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A132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ESG-принципы: что это такое и зачем компаниям их соблюдать</w:t>
      </w:r>
      <w:r w:rsidRPr="00EA132D">
        <w:rPr>
          <w:rFonts w:ascii="Arial" w:hAnsi="Arial" w:cs="Arial"/>
          <w:b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последние годы тренд на ответственность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экологичность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распространился и на сферу инвестиций. В результате возникло понятие ESG. Рассказываем, что это такое, зачем нужно и как повлияло на бизнес по всему миру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Что такое ESG и почему это актуально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Аббревиатуру ESG можно расшифровать как «экология, социальная политика и корпоративное управление». В широком смысле это устойчивое развитие коммерческой деятельности, которое строится на следующих принципах: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ответственное отношение к окружающей среде (англ., E —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environment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);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высокая социальная ответственность (англ., S —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social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);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высокое качество корпоративного управления (англ., G —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governance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современном виде ESG-принципы впервые сформулировал бывший генеральный секретарь ООН Кофи Аннан. Он предложил управленцам крупных мировых компаний включить эти принципы в свои стратегии, в первую очередь для борьбы с изменением климата.</w:t>
      </w:r>
    </w:p>
    <w:p w:rsidR="00EA132D" w:rsidRPr="00EA132D" w:rsidRDefault="00EA132D" w:rsidP="00EA132D">
      <w:pPr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Явление стало популярным только в последние пару лет, но уже закрепилось за рубежом. По словам вице-президента «Тинькофф»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Нери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Толлардо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в ближайшем будущем мировые фонды перестанут инвестировать в компании, которые игнорируют принципы устойчивого развития.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начале 2000-х годов в США насчитывалось всего 20 компаний с ESG-рейтингом. Как видно по графику, к 2020 году их количество выросло почти до 800. Средний рейтинг ESG за 20 лет удвоился, что связывают с ростом объема, качества и доступности данных (Фото: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Factor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Research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России принципы ESG менее распространены, чем за рубежом, но их уже постепенно внедряют в бизнес. Одной из актуальных тем на Петербургском международном экономическом форуме (ПМЭФ) в 2021-м стала защита окружающей среды.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Участники ПМЭФ-2021 обсуждали снижение выбросов углекислого газа при добыче и переработке топлива, а также развитие новых источников энергии. В рамках нацпроекта «Экология» поставлена задача к 2030 году отправлять на сортировку 100% отходов и вдвое сократить объем захоронения мусора.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Pr="00EA132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Зеленая экономика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Власти готовят поправки в нацпроект «Экология». Как сильно он изменится?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Кроме того, треть крупнейших банков страны уже внедрила в кредитный процесс ESG-оценку компаний, еще 20% — планируют. Это значит, что банки будут тестировать каждого заемщика на соблюдение принципов устойчивого развития.</w:t>
      </w:r>
    </w:p>
    <w:p w:rsidR="00EA132D" w:rsidRPr="00EA132D" w:rsidRDefault="00EA132D" w:rsidP="00EA132D">
      <w:pPr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EA132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Как оценивают соблюдение ESG-принципов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Бизнес, который претендует на хорошую ESG-оценку, должен соответствовать стандартам развития в трех категориях: социальной, управленческой и экологической.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Экологические принципы определяют, насколько компания заботится об окружающей среде и как пытается сократить ущерб, который наносится экологии.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Например, бренд обуви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Timberland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сотрудничает с производителем шин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Omni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United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делает подошвы ботинок из переработанных шин.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Социальные принципы показывают отношение компании к персоналу, поставщикам, клиентам, партнерам и потребителям. Чтобы соответствовать стандартам, бизнес должен работать над качеством условий труда, следить за гендерным балансом или инвестировать в социальные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проекты.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Например, американский бренд верхней одежды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Patagonia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не владеет фабриками, которые шьют его продукцию, поэтому не может влиять на размер зарплаты рабочих. Чтобы это исправить, в рамках программы «Честная торговля» бренд направляет часть средств с продажи продукции на фабрики, чтобы поднять зарплату сотрудников до уровня прожиточного минимума.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К 2019 году бренду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Patagonia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удалось поднять зарплату рабочим до прожиточного минимума на 11 из 31 фабрики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Управленческие принципы затрагивают качество управления компаниями: прозрачность отчетности, зарплаты менеджмента, здоровую обстановку в офисах, отношения с акционерами, антикоррупционные меры.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По словам Евгения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Хилинского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директора управления анализа инструментов с фиксированной доходностью Газпромбанка, для устойчивого развития компания должна соблюдать баланс между всеми критериями. Но их значимость может различаться в зависимости от деятельности разных компаний. Например, для энергетики особую роль играют экологические критерии, для сектора услуг — социальные, а для финансов — управленческие.</w:t>
      </w:r>
    </w:p>
    <w:p w:rsidR="00EA132D" w:rsidRPr="00EA132D" w:rsidRDefault="00EA132D" w:rsidP="00EA132D">
      <w:pPr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EA132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Что такое ESG-рейтинг и как он формируется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ESG-рейтинг формируют независимые исследовательские агентства —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Bloomberg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S&amp;P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Dow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Jones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Indices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JUST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Capital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MSCI,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Refinitiv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другие. Они оценивают развитие компаний по трем критериям — E, S и G — и присваивают баллы по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стобалльной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шкале.</w:t>
      </w:r>
    </w:p>
    <w:p w:rsidR="00860EE8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Например, конгломерат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Kering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(модные дома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Gucci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Balenciaga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Saint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Laurent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с 2019 года остается лидером рейтинга MSCI среди 28 компаний в сфере производс</w:t>
      </w:r>
      <w:r w:rsid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тва одежды и предметов роскоши.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Всё благодаря его программе устойчивого развития, которая включала в том числе:</w:t>
      </w:r>
    </w:p>
    <w:p w:rsidR="00EA132D" w:rsidRPr="00860EE8" w:rsidRDefault="00EA132D" w:rsidP="00860EE8">
      <w:pPr>
        <w:pStyle w:val="a3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отказ от использования токсичной пластмассы на 99,8%;</w:t>
      </w:r>
    </w:p>
    <w:p w:rsidR="00860EE8" w:rsidRDefault="00EA132D" w:rsidP="00860EE8">
      <w:pPr>
        <w:pStyle w:val="a3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использование «регенерированного» кашемира, который создают из отходов производства;</w:t>
      </w:r>
    </w:p>
    <w:p w:rsidR="00EA132D" w:rsidRPr="00860EE8" w:rsidRDefault="00EA132D" w:rsidP="00860EE8">
      <w:pPr>
        <w:pStyle w:val="a3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запуск бесплатного онлайн-курса по сознательной моде.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MSCI делит компании на три категории: лидеры с рейтингом AA и AAA; компании со средними показателями — A, BBB, BB; и отстающие — B, CCC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Единого подхода к формированию рейтинга нет. Все агентства анализируют открытые данные о компаниях, но считают баллы по-разному. Поэтому ESG-рейтинги разных агентств могут сильно различаться.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Например, MSCI присвоила розничной сети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Boohoo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высокий рейтинг, несмотря на расследования о том, что компания занижает зарплату сотрудникам и игнорирует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локдаун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во время пандемии. В то же время другие рейтинговые агентства поставили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Boohoo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более низкую оценку.</w:t>
      </w:r>
    </w:p>
    <w:p w:rsidR="00EA132D" w:rsidRPr="00EA132D" w:rsidRDefault="00EA132D" w:rsidP="00EA132D">
      <w:pPr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EA132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Как ESG-инвестиции влияют на рынок</w:t>
      </w:r>
    </w:p>
    <w:p w:rsidR="00860EE8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Популярность ESG-инвестиций растет с каждым годом. Эксперты считают, что это происходит в том числе из-за интересов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миллениалов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(рожденных в 1980–1990-х годах), которые стали платежеспособной аудиторией. Ценности этого поколения отличаются от предыдущего: для них бизнес и инвестиции — это не только про доход, но и про заботу об экологии и обществе.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 фоне пандемии также поднялся спрос на социальную ответственность компаний. Согласно исследованию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Edelman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71% потребителей готов отказаться от бренда, если он ставит прибыль выше заботы о людях</w:t>
      </w:r>
      <w:r w:rsid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EA132D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Повышенный спрос на ESG вынуждает компании считаться с принципами устойчивого развития. Теперь, из-за давления инвесторов и банков, им невыгодно иметь низкий ESG-рейтинг.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Инвесторы меньше поддерживают компании с низким ESG-рейтингом. В 2020 году компания EY провела опрос среди институциональных инвесторов — страховых и инвестиционных компаний, пенсионных и благотворительных фондов. В результате 98% опрошенных заявили, что строго отслеживают ESG-рейтинг компании. Вот главные причины:</w:t>
      </w:r>
    </w:p>
    <w:p w:rsidR="00860EE8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Подтверждена позитивная связь между ответственным инвестированием и доходностью ценных бумаг.</w:t>
      </w:r>
      <w:r w:rsid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Ориентируясь на ESG-рейтинг, инвесторы могут избежать компаний, деятельность которых связана с экологическими рисками и крупными денежными потерями. Например, таких, как разлив нефти из-за взрыва платформы компании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Transocean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 2010 году.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Банки учитывают ESG-рейтинг при выдаче кредитов. Например, Сбербанк выдал кредит инвестиционной компании АФК «Система» в ноябре 2020 года: в этом кредите процентная ставка привязана к выполнению требований об экологической политике и ответственном инвестировании.</w:t>
      </w:r>
    </w:p>
    <w:p w:rsidR="00860EE8" w:rsidRPr="00860EE8" w:rsidRDefault="00EA132D" w:rsidP="00EA132D">
      <w:pPr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Какие компании входят в топ ESG-рейтингов</w:t>
      </w:r>
    </w:p>
    <w:p w:rsidR="00860EE8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мире есть множество примеров успешных корпораций, которые ориентируются на принципы ESG. По версии компании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Corporate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Knights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в 2021 году в первую пятерку входят:</w:t>
      </w:r>
    </w:p>
    <w:p w:rsidR="00860EE8" w:rsidRPr="00860EE8" w:rsidRDefault="00EA132D" w:rsidP="00860EE8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Французская машиностроительная компания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Schneider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Electric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860EE8" w:rsidRPr="00860EE8" w:rsidRDefault="00EA132D" w:rsidP="00860EE8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Датская транснациональная энергетическая компания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Ørsted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A/S.</w:t>
      </w:r>
    </w:p>
    <w:p w:rsidR="00860EE8" w:rsidRPr="00860EE8" w:rsidRDefault="00EA132D" w:rsidP="00860EE8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Национальный банк Бразилии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Banco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do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Brasil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SA.</w:t>
      </w:r>
    </w:p>
    <w:p w:rsidR="00860EE8" w:rsidRPr="00860EE8" w:rsidRDefault="00EA132D" w:rsidP="00860EE8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Финская нефтегазовая компания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Neste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Oyj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860EE8" w:rsidRPr="00860EE8" w:rsidRDefault="00EA132D" w:rsidP="00860EE8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Международная компания профессиональных услуг в области дизайна, архитектуры и консалтинга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Stantec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Inc</w:t>
      </w:r>
      <w:proofErr w:type="spellEnd"/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860EE8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Компания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Corporate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Knights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ежегодно публикует рейтинг 100 самых устойчивых глобальных корпораций в мире. Рейтинг основан на публично раскрытых данных.</w:t>
      </w:r>
    </w:p>
    <w:p w:rsidR="00860EE8" w:rsidRDefault="00EA132D" w:rsidP="00EA132D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Многие российские компании тоже придерживаются ESG-принципов. Например, горнорудная компания «Полиметалл» активно развивает экологические и социальные проекты:</w:t>
      </w:r>
    </w:p>
    <w:p w:rsidR="00860EE8" w:rsidRPr="00860EE8" w:rsidRDefault="00EA132D" w:rsidP="00860EE8">
      <w:pPr>
        <w:pStyle w:val="a3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Проводит мониторинг состояния флоры и фауны вблизи предприятий и разрабатывает программу по их сохранению.</w:t>
      </w:r>
    </w:p>
    <w:p w:rsidR="00860EE8" w:rsidRPr="00860EE8" w:rsidRDefault="00EA132D" w:rsidP="00860EE8">
      <w:pPr>
        <w:pStyle w:val="a3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Создала некоммерческую ассоциацию «Женщины в горнодобывающей отрасли» для борьбы с гендерными стереотипами.</w:t>
      </w:r>
    </w:p>
    <w:p w:rsidR="00860EE8" w:rsidRPr="00860EE8" w:rsidRDefault="00EA132D" w:rsidP="00860EE8">
      <w:pPr>
        <w:pStyle w:val="a3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Инвестирует в инфраструктуру, здравоохранение, образование и культуру города Амурска в Хабаровском крае.</w:t>
      </w:r>
    </w:p>
    <w:p w:rsidR="00860EE8" w:rsidRPr="00860EE8" w:rsidRDefault="00EA132D" w:rsidP="00860EE8">
      <w:pPr>
        <w:pStyle w:val="a3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60EE8">
        <w:rPr>
          <w:rFonts w:ascii="Arial" w:hAnsi="Arial" w:cs="Arial"/>
          <w:color w:val="000000"/>
          <w:sz w:val="20"/>
          <w:szCs w:val="20"/>
          <w:shd w:val="clear" w:color="auto" w:fill="FFFFFF"/>
        </w:rPr>
        <w:t>Планирует использовать только сухое складирование отходов без традиционного возведения дамб, чтобы снизить риск утечек и аварий.</w:t>
      </w:r>
    </w:p>
    <w:p w:rsidR="00860EE8" w:rsidRDefault="00EA132D" w:rsidP="00860EE8">
      <w:pPr>
        <w:jc w:val="both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результате «Полиметалл» уже четвертый раз подряд становится лидером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рэнкинга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независимого кредитного рейтингового агентства RAEX-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Europe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Рэнкинг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— это часть проекта RAEX-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Europe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 сбору, систематизации и анализу ESG-данных компаний постсоветского пространства.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bookmarkEnd w:id="0"/>
    </w:p>
    <w:p w:rsidR="009A5937" w:rsidRDefault="009A5937" w:rsidP="00EA132D">
      <w:pPr>
        <w:jc w:val="both"/>
      </w:pPr>
    </w:p>
    <w:sectPr w:rsidR="009A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F3F26"/>
    <w:multiLevelType w:val="hybridMultilevel"/>
    <w:tmpl w:val="91863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3173F"/>
    <w:multiLevelType w:val="hybridMultilevel"/>
    <w:tmpl w:val="FD26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1076A6"/>
    <w:multiLevelType w:val="hybridMultilevel"/>
    <w:tmpl w:val="1BD4F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2D"/>
    <w:rsid w:val="00860EE8"/>
    <w:rsid w:val="009A5937"/>
    <w:rsid w:val="00E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Сироткина</dc:creator>
  <cp:lastModifiedBy>Сироткина</cp:lastModifiedBy>
  <cp:revision>1</cp:revision>
  <dcterms:created xsi:type="dcterms:W3CDTF">2022-08-24T09:30:00Z</dcterms:created>
  <dcterms:modified xsi:type="dcterms:W3CDTF">2022-08-24T09:46:00Z</dcterms:modified>
</cp:coreProperties>
</file>