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525" w:rsidRDefault="00D80525" w:rsidP="00D80525">
      <w:pPr>
        <w:jc w:val="right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Приложение 4 </w:t>
      </w:r>
    </w:p>
    <w:p w:rsidR="00D80525" w:rsidRDefault="00D80525" w:rsidP="00D80525">
      <w:pPr>
        <w:jc w:val="center"/>
        <w:rPr>
          <w:rFonts w:ascii="Times New Roman" w:hAnsi="Times New Roman"/>
          <w:sz w:val="36"/>
          <w:szCs w:val="36"/>
        </w:rPr>
      </w:pPr>
      <w:r w:rsidRPr="00CA5A77">
        <w:rPr>
          <w:rFonts w:ascii="Times New Roman" w:hAnsi="Times New Roman"/>
          <w:sz w:val="36"/>
          <w:szCs w:val="36"/>
        </w:rPr>
        <w:t>Таблица замечаний к Уставу СРО НАПФ для утверждения в новой редакции в соответствии с замечаниями Минюста РФ</w:t>
      </w:r>
    </w:p>
    <w:p w:rsidR="00D80525" w:rsidRPr="00CA5A77" w:rsidRDefault="00D80525" w:rsidP="00D80525">
      <w:pPr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(рассмотрено Юридическим комитетом НАПФ)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18"/>
        <w:gridCol w:w="4523"/>
        <w:gridCol w:w="4279"/>
      </w:tblGrid>
      <w:tr w:rsidR="00D80525" w:rsidRPr="0076218C" w:rsidTr="00FC1CAE">
        <w:tc>
          <w:tcPr>
            <w:tcW w:w="4518" w:type="dxa"/>
          </w:tcPr>
          <w:p w:rsidR="00D80525" w:rsidRPr="0076218C" w:rsidRDefault="00D80525" w:rsidP="00FC1CAE">
            <w:pPr>
              <w:ind w:left="7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218C">
              <w:rPr>
                <w:rFonts w:ascii="Times New Roman" w:hAnsi="Times New Roman"/>
                <w:b/>
                <w:bCs/>
                <w:sz w:val="24"/>
                <w:szCs w:val="24"/>
              </w:rPr>
              <w:t>Замечания МИНЮСТа</w:t>
            </w:r>
          </w:p>
        </w:tc>
        <w:tc>
          <w:tcPr>
            <w:tcW w:w="4523" w:type="dxa"/>
          </w:tcPr>
          <w:p w:rsidR="00D80525" w:rsidRPr="0076218C" w:rsidRDefault="00D80525" w:rsidP="00FC1CAE">
            <w:pPr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76218C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Комменатрий</w:t>
            </w:r>
          </w:p>
        </w:tc>
        <w:tc>
          <w:tcPr>
            <w:tcW w:w="4279" w:type="dxa"/>
          </w:tcPr>
          <w:p w:rsidR="00D80525" w:rsidRPr="0076218C" w:rsidRDefault="00D80525" w:rsidP="00FC1CAE">
            <w:pPr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76218C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Изменения в итоговую редакцию Устава</w:t>
            </w:r>
          </w:p>
        </w:tc>
      </w:tr>
      <w:tr w:rsidR="00D80525" w:rsidRPr="0076218C" w:rsidTr="00FC1CAE">
        <w:tc>
          <w:tcPr>
            <w:tcW w:w="4518" w:type="dxa"/>
          </w:tcPr>
          <w:p w:rsidR="00D80525" w:rsidRPr="0076218C" w:rsidRDefault="00D80525" w:rsidP="00D80525">
            <w:pPr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8052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Пункт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  <w:r w:rsidRPr="00D8052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замечаний.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76218C">
              <w:rPr>
                <w:rFonts w:ascii="Times New Roman" w:hAnsi="Times New Roman"/>
                <w:sz w:val="24"/>
                <w:szCs w:val="24"/>
              </w:rPr>
              <w:t>Сведения об утверждении Устава в новой редакции на титульном листе Устава указаны некорректно и не соответствуют выписке из протокола №30 от 24.12.2021 внеочередного общего собрания Некоммерческой организации</w:t>
            </w:r>
          </w:p>
        </w:tc>
        <w:tc>
          <w:tcPr>
            <w:tcW w:w="4523" w:type="dxa"/>
          </w:tcPr>
          <w:p w:rsidR="00D80525" w:rsidRPr="0076218C" w:rsidRDefault="00D80525" w:rsidP="00D80525">
            <w:pPr>
              <w:pStyle w:val="a5"/>
              <w:ind w:left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92043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Учтено, модифицирова</w:t>
            </w:r>
            <w: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н</w:t>
            </w:r>
            <w:r w:rsidRPr="00192043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о - </w:t>
            </w:r>
            <w:r w:rsidRPr="00192043">
              <w:rPr>
                <w:rFonts w:ascii="Times New Roman" w:hAnsi="Times New Roman" w:cs="Times New Roman"/>
                <w:sz w:val="24"/>
                <w:szCs w:val="24"/>
              </w:rPr>
              <w:t>Общее собрание утверждало Устав в новой редакции (а не изменения и дополнения на отдельном листе).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79" w:type="dxa"/>
          </w:tcPr>
          <w:p w:rsidR="00D80525" w:rsidRPr="002E66DE" w:rsidRDefault="00D80525" w:rsidP="00D80525">
            <w:pPr>
              <w:pStyle w:val="1"/>
              <w:spacing w:before="60"/>
              <w:ind w:right="423"/>
              <w:jc w:val="both"/>
              <w:rPr>
                <w:rStyle w:val="a6"/>
                <w:b w:val="0"/>
                <w:sz w:val="20"/>
                <w:szCs w:val="20"/>
              </w:rPr>
            </w:pPr>
            <w:r w:rsidRPr="00AE612A">
              <w:rPr>
                <w:rStyle w:val="a6"/>
                <w:b w:val="0"/>
                <w:sz w:val="20"/>
                <w:szCs w:val="20"/>
                <w:highlight w:val="green"/>
              </w:rPr>
              <w:t>Устав в новой редакции утвержден</w:t>
            </w:r>
            <w:r w:rsidRPr="00C05B85">
              <w:rPr>
                <w:rStyle w:val="a6"/>
                <w:sz w:val="20"/>
                <w:szCs w:val="20"/>
              </w:rPr>
              <w:t xml:space="preserve"> </w:t>
            </w:r>
          </w:p>
          <w:p w:rsidR="00D80525" w:rsidRPr="00C05B85" w:rsidRDefault="00D80525" w:rsidP="00D80525">
            <w:pPr>
              <w:pStyle w:val="1"/>
              <w:ind w:right="423"/>
              <w:jc w:val="both"/>
              <w:rPr>
                <w:rStyle w:val="a6"/>
                <w:b w:val="0"/>
                <w:sz w:val="20"/>
                <w:szCs w:val="20"/>
              </w:rPr>
            </w:pPr>
            <w:r w:rsidRPr="00C05B85">
              <w:rPr>
                <w:rStyle w:val="a6"/>
                <w:sz w:val="20"/>
                <w:szCs w:val="20"/>
              </w:rPr>
              <w:t>Общим собранием членов Саморегулируемой организации Национальная ассоциация негосударственных пенсионных фондов, Протокол №29 от 01 июля 2021г.</w:t>
            </w:r>
          </w:p>
          <w:p w:rsidR="00D80525" w:rsidRPr="002E66DE" w:rsidRDefault="00D80525" w:rsidP="00D80525">
            <w:pPr>
              <w:pStyle w:val="1"/>
              <w:ind w:right="423"/>
              <w:jc w:val="both"/>
              <w:rPr>
                <w:rStyle w:val="a6"/>
                <w:b w:val="0"/>
                <w:sz w:val="20"/>
                <w:szCs w:val="20"/>
              </w:rPr>
            </w:pPr>
            <w:r w:rsidRPr="002E66DE">
              <w:rPr>
                <w:rStyle w:val="a6"/>
                <w:sz w:val="20"/>
                <w:szCs w:val="20"/>
              </w:rPr>
              <w:t xml:space="preserve">и </w:t>
            </w:r>
          </w:p>
          <w:p w:rsidR="00D80525" w:rsidRPr="002E66DE" w:rsidRDefault="00D80525" w:rsidP="00D80525">
            <w:pPr>
              <w:pStyle w:val="1"/>
              <w:shd w:val="clear" w:color="auto" w:fill="auto"/>
              <w:spacing w:after="60"/>
              <w:ind w:right="423"/>
              <w:jc w:val="both"/>
              <w:rPr>
                <w:rStyle w:val="a6"/>
                <w:b w:val="0"/>
                <w:sz w:val="20"/>
                <w:szCs w:val="20"/>
              </w:rPr>
            </w:pPr>
            <w:r w:rsidRPr="00C05B85">
              <w:rPr>
                <w:rStyle w:val="a6"/>
                <w:sz w:val="20"/>
                <w:szCs w:val="20"/>
              </w:rPr>
              <w:t>Общим собранием членов Саморегулируемой организации ассоциации негосударственных пенсионных фондов «Альянс  пенсионных фондов», Протокол №2 от 30.06.2021г.</w:t>
            </w:r>
          </w:p>
          <w:p w:rsidR="00D80525" w:rsidRPr="00FA4025" w:rsidRDefault="00D80525" w:rsidP="00D80525">
            <w:pPr>
              <w:pStyle w:val="20"/>
              <w:shd w:val="clear" w:color="auto" w:fill="auto"/>
              <w:ind w:left="20" w:right="423"/>
              <w:jc w:val="both"/>
              <w:rPr>
                <w:sz w:val="20"/>
                <w:szCs w:val="20"/>
              </w:rPr>
            </w:pPr>
            <w:r w:rsidRPr="00AE612A">
              <w:rPr>
                <w:sz w:val="20"/>
                <w:szCs w:val="20"/>
                <w:highlight w:val="green"/>
              </w:rPr>
              <w:t>Устав в новой редакции утвержден</w:t>
            </w:r>
            <w:r w:rsidRPr="002A68A7">
              <w:rPr>
                <w:sz w:val="20"/>
                <w:szCs w:val="20"/>
              </w:rPr>
              <w:t xml:space="preserve"> </w:t>
            </w:r>
          </w:p>
          <w:p w:rsidR="00D80525" w:rsidRDefault="00D80525" w:rsidP="00D80525">
            <w:pPr>
              <w:pStyle w:val="20"/>
              <w:shd w:val="clear" w:color="auto" w:fill="auto"/>
              <w:ind w:left="20" w:right="423"/>
              <w:jc w:val="both"/>
              <w:rPr>
                <w:rStyle w:val="a6"/>
                <w:b w:val="0"/>
                <w:sz w:val="20"/>
                <w:szCs w:val="20"/>
              </w:rPr>
            </w:pPr>
            <w:r w:rsidRPr="00FA4025">
              <w:rPr>
                <w:sz w:val="20"/>
                <w:szCs w:val="20"/>
              </w:rPr>
              <w:t xml:space="preserve">Общим собранием членов </w:t>
            </w:r>
            <w:r w:rsidRPr="00C05B85">
              <w:rPr>
                <w:rStyle w:val="a6"/>
                <w:sz w:val="20"/>
                <w:szCs w:val="20"/>
              </w:rPr>
              <w:t>Саморегулируемой организации</w:t>
            </w:r>
          </w:p>
          <w:p w:rsidR="00D80525" w:rsidRPr="00FA4025" w:rsidRDefault="00D80525" w:rsidP="00D80525">
            <w:pPr>
              <w:pStyle w:val="20"/>
              <w:shd w:val="clear" w:color="auto" w:fill="auto"/>
              <w:ind w:left="20" w:right="423"/>
              <w:jc w:val="both"/>
              <w:rPr>
                <w:sz w:val="20"/>
                <w:szCs w:val="20"/>
              </w:rPr>
            </w:pPr>
            <w:r w:rsidRPr="00C05B85">
              <w:rPr>
                <w:rStyle w:val="a6"/>
                <w:sz w:val="20"/>
                <w:szCs w:val="20"/>
              </w:rPr>
              <w:t>Национальная ассоциация негосударственных пенсионных фондов</w:t>
            </w:r>
            <w:r w:rsidRPr="00FA4025">
              <w:rPr>
                <w:sz w:val="20"/>
                <w:szCs w:val="20"/>
              </w:rPr>
              <w:t>:</w:t>
            </w:r>
          </w:p>
          <w:p w:rsidR="00D80525" w:rsidRDefault="00D80525" w:rsidP="00D80525">
            <w:pPr>
              <w:pStyle w:val="1"/>
              <w:ind w:right="423"/>
              <w:jc w:val="both"/>
              <w:rPr>
                <w:bCs/>
                <w:sz w:val="20"/>
                <w:szCs w:val="20"/>
              </w:rPr>
            </w:pPr>
            <w:r w:rsidRPr="00AF0216">
              <w:rPr>
                <w:bCs/>
                <w:sz w:val="20"/>
                <w:szCs w:val="20"/>
              </w:rPr>
              <w:t>Протокол №30 от 24 декабря 2021г.</w:t>
            </w:r>
          </w:p>
          <w:p w:rsidR="00D80525" w:rsidRPr="0076218C" w:rsidRDefault="00D80525" w:rsidP="00D80525">
            <w:pPr>
              <w:pStyle w:val="a5"/>
              <w:ind w:left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D80525" w:rsidRPr="0076218C" w:rsidTr="00FC1CAE">
        <w:tc>
          <w:tcPr>
            <w:tcW w:w="4518" w:type="dxa"/>
          </w:tcPr>
          <w:p w:rsidR="00D80525" w:rsidRPr="0076218C" w:rsidRDefault="00D80525" w:rsidP="00D80525">
            <w:pPr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80525">
              <w:rPr>
                <w:rFonts w:ascii="Times New Roman" w:hAnsi="Times New Roman"/>
                <w:b/>
                <w:i/>
                <w:sz w:val="24"/>
                <w:szCs w:val="24"/>
              </w:rPr>
              <w:t>Пункт 2 замечаний.</w:t>
            </w:r>
            <w:r w:rsidRPr="0076218C">
              <w:rPr>
                <w:rFonts w:ascii="Times New Roman" w:hAnsi="Times New Roman"/>
                <w:sz w:val="24"/>
                <w:szCs w:val="24"/>
              </w:rPr>
              <w:t xml:space="preserve"> Пунктом 1.4. Устава предусмотрено наименование Некоммерческой организации на английском языке. При этом в Едином государственном реестре юридических лиц отсутствуют сведения о </w:t>
            </w:r>
            <w:r w:rsidRPr="0076218C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наименовании Некоммерческой организации на английском языке, вместе с тем в заявлении по форме № 13014 не заполнен лист А для внесения в ЕГРЮЛ соответствующих сведений. Указанными обстоятельствами нарушен пункт 1 статьи 5 Федерального закона от 08.09.2001 № 129-ФЗ «О государственной регистрации юридических лиц и индивидуальных предпринимателей», согласно которому в случае, если в учредительных документах юридического лица его наименование указано на одном из иностранных языков, в ЕГРЮЛ указываются также наименование юридического лица на этом языке</w:t>
            </w:r>
          </w:p>
        </w:tc>
        <w:tc>
          <w:tcPr>
            <w:tcW w:w="4523" w:type="dxa"/>
          </w:tcPr>
          <w:p w:rsidR="00D80525" w:rsidRPr="0076218C" w:rsidRDefault="00D80525" w:rsidP="00D80525">
            <w:pPr>
              <w:pStyle w:val="a5"/>
              <w:ind w:left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D5734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lastRenderedPageBreak/>
              <w:t>Обоснованное замечание</w:t>
            </w:r>
          </w:p>
        </w:tc>
        <w:tc>
          <w:tcPr>
            <w:tcW w:w="4279" w:type="dxa"/>
          </w:tcPr>
          <w:p w:rsidR="00D80525" w:rsidRPr="0076218C" w:rsidRDefault="00D80525" w:rsidP="00D80525">
            <w:pPr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Будет учтено при подготовке заявления по форме №13014</w:t>
            </w:r>
          </w:p>
        </w:tc>
      </w:tr>
      <w:tr w:rsidR="00D80525" w:rsidRPr="0076218C" w:rsidTr="00FC1CAE">
        <w:tc>
          <w:tcPr>
            <w:tcW w:w="4518" w:type="dxa"/>
          </w:tcPr>
          <w:p w:rsidR="00D80525" w:rsidRPr="0076218C" w:rsidRDefault="00D80525" w:rsidP="00D80525">
            <w:pPr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80525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Пункт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  <w:r w:rsidRPr="00D8052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замечаний.</w:t>
            </w:r>
            <w:r w:rsidRPr="0076218C">
              <w:rPr>
                <w:rFonts w:ascii="Times New Roman" w:hAnsi="Times New Roman"/>
                <w:sz w:val="24"/>
                <w:szCs w:val="24"/>
              </w:rPr>
              <w:t xml:space="preserve"> Подпунктом 22 пункта 5.3.12 Устава предусмотрено установление компетенции постоянно действующего коллегиального органа (Совета) «внутренними документами», что противоречит пункту 5 части 6 статьи 22 ФЗ о Саморегулируемых организациях в сфере финансового рынка»,  согласно которым компетенции постоянного действующего коллегиального органа саморегулируемой организации предусматривается ее уставом.</w:t>
            </w:r>
          </w:p>
        </w:tc>
        <w:tc>
          <w:tcPr>
            <w:tcW w:w="4523" w:type="dxa"/>
          </w:tcPr>
          <w:p w:rsidR="00D80525" w:rsidRPr="00EB1B9A" w:rsidRDefault="00D80525" w:rsidP="00D80525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green"/>
              </w:rPr>
              <w:t>Обоснованное замечание,</w:t>
            </w:r>
            <w:r w:rsidRPr="00EB1B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80525" w:rsidRPr="0076218C" w:rsidRDefault="00D80525" w:rsidP="00D80525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525" w:rsidRPr="0076218C" w:rsidRDefault="00D80525" w:rsidP="00D80525">
            <w:pPr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4279" w:type="dxa"/>
          </w:tcPr>
          <w:p w:rsidR="00D80525" w:rsidRDefault="00D80525" w:rsidP="00D80525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C">
              <w:rPr>
                <w:rFonts w:ascii="Times New Roman" w:hAnsi="Times New Roman" w:cs="Times New Roman"/>
                <w:sz w:val="24"/>
                <w:szCs w:val="24"/>
              </w:rPr>
              <w:t>Учтено.</w:t>
            </w:r>
          </w:p>
          <w:p w:rsidR="00D80525" w:rsidRDefault="00D80525" w:rsidP="00D80525">
            <w:pPr>
              <w:pStyle w:val="1"/>
              <w:shd w:val="clear" w:color="auto" w:fill="auto"/>
              <w:tabs>
                <w:tab w:val="left" w:pos="113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76218C">
              <w:rPr>
                <w:sz w:val="24"/>
                <w:szCs w:val="24"/>
              </w:rPr>
              <w:t>Правка в п. 22 п. 5.3.12.</w:t>
            </w:r>
          </w:p>
          <w:p w:rsidR="00D80525" w:rsidRDefault="00D80525" w:rsidP="00D80525">
            <w:pPr>
              <w:pStyle w:val="1"/>
              <w:shd w:val="clear" w:color="auto" w:fill="auto"/>
              <w:tabs>
                <w:tab w:val="left" w:pos="1134"/>
              </w:tabs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22) решение иных вопросов в соответствии с настоящим Уставом..</w:t>
            </w:r>
          </w:p>
          <w:p w:rsidR="00D80525" w:rsidRPr="0076218C" w:rsidRDefault="00D80525" w:rsidP="00D80525">
            <w:pPr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D80525" w:rsidRPr="0076218C" w:rsidTr="00FC1CAE">
        <w:tc>
          <w:tcPr>
            <w:tcW w:w="4518" w:type="dxa"/>
          </w:tcPr>
          <w:p w:rsidR="00D80525" w:rsidRPr="0076218C" w:rsidRDefault="00D80525" w:rsidP="00D80525">
            <w:pPr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8052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Пункт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  <w:r w:rsidRPr="00D8052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замечаний.</w:t>
            </w:r>
            <w:r w:rsidRPr="0076218C">
              <w:rPr>
                <w:rFonts w:ascii="Times New Roman" w:hAnsi="Times New Roman"/>
                <w:sz w:val="24"/>
                <w:szCs w:val="24"/>
              </w:rPr>
              <w:t xml:space="preserve"> Пункт 5.4.2 Устава, согласно которому к компетенции Президента Некоммерческой организации относятся «все вопросы руководства текущей деятельностью Некоммерческой организации, за исключением вопросов, отнесенных к исключительной компетенции Общего собрания членов и Совета», противоречит статье 23 ФЗ о саморегулируемых </w:t>
            </w:r>
            <w:r w:rsidRPr="0076218C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организациях в сфере финансового рынка», согласно которой к компетенции исполнительного органа саморегулируемой организации относятся вопросы хозяйственной и иной деятельности саморегулируемой организации, не относящейся к компетенции общего собрания членов саморегулируемой организации и постоянно действующего коллегиального органа управления саморегулируемой организации.</w:t>
            </w:r>
          </w:p>
        </w:tc>
        <w:tc>
          <w:tcPr>
            <w:tcW w:w="4523" w:type="dxa"/>
          </w:tcPr>
          <w:p w:rsidR="00D80525" w:rsidRPr="00104CB2" w:rsidRDefault="00D80525" w:rsidP="00D80525">
            <w:pPr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43A7B">
              <w:rPr>
                <w:rFonts w:ascii="Times New Roman" w:hAnsi="Times New Roman"/>
                <w:noProof/>
                <w:sz w:val="24"/>
                <w:szCs w:val="24"/>
                <w:highlight w:val="green"/>
              </w:rPr>
              <w:lastRenderedPageBreak/>
              <w:t>Учтено.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4279" w:type="dxa"/>
          </w:tcPr>
          <w:p w:rsidR="00D80525" w:rsidRPr="00BB493E" w:rsidRDefault="00D80525" w:rsidP="00D80525">
            <w:pPr>
              <w:pStyle w:val="1"/>
              <w:shd w:val="clear" w:color="auto" w:fill="auto"/>
              <w:tabs>
                <w:tab w:val="left" w:pos="1560"/>
              </w:tabs>
              <w:spacing w:line="360" w:lineRule="auto"/>
              <w:jc w:val="both"/>
              <w:rPr>
                <w:sz w:val="24"/>
                <w:szCs w:val="24"/>
              </w:rPr>
            </w:pPr>
            <w:bookmarkStart w:id="0" w:name="_Hlk100580006"/>
            <w:r>
              <w:rPr>
                <w:sz w:val="24"/>
                <w:szCs w:val="24"/>
              </w:rPr>
              <w:t xml:space="preserve">5.4.2. </w:t>
            </w:r>
            <w:r w:rsidRPr="00BB493E">
              <w:rPr>
                <w:sz w:val="24"/>
                <w:szCs w:val="24"/>
              </w:rPr>
              <w:t>К компетенции Президента Ассоциации относятся вопросы</w:t>
            </w:r>
            <w:r>
              <w:rPr>
                <w:sz w:val="24"/>
                <w:szCs w:val="24"/>
              </w:rPr>
              <w:t xml:space="preserve"> </w:t>
            </w:r>
            <w:r w:rsidRPr="00147A5A">
              <w:rPr>
                <w:color w:val="FF0000"/>
                <w:sz w:val="24"/>
                <w:szCs w:val="24"/>
              </w:rPr>
              <w:t>хозяйственной и иной деятельности</w:t>
            </w:r>
            <w:r w:rsidRPr="00BB493E">
              <w:rPr>
                <w:sz w:val="24"/>
                <w:szCs w:val="24"/>
              </w:rPr>
              <w:t xml:space="preserve"> Ассоциации, за исключением вопросов, отнесённых к исключительной компетенции Общего собрания и Совета Ассоциации</w:t>
            </w:r>
            <w:r>
              <w:rPr>
                <w:sz w:val="24"/>
                <w:szCs w:val="24"/>
              </w:rPr>
              <w:t xml:space="preserve">, </w:t>
            </w:r>
            <w:r w:rsidRPr="00147A5A">
              <w:rPr>
                <w:color w:val="FF0000"/>
                <w:sz w:val="24"/>
                <w:szCs w:val="24"/>
              </w:rPr>
              <w:t xml:space="preserve">и </w:t>
            </w:r>
            <w:r w:rsidRPr="00147A5A">
              <w:rPr>
                <w:color w:val="FF0000"/>
                <w:sz w:val="24"/>
                <w:szCs w:val="24"/>
              </w:rPr>
              <w:lastRenderedPageBreak/>
              <w:t>предусмотренные Уставом Ассоциации.</w:t>
            </w:r>
          </w:p>
          <w:p w:rsidR="00D80525" w:rsidRPr="00BB493E" w:rsidRDefault="00D80525" w:rsidP="00D80525">
            <w:pPr>
              <w:pStyle w:val="1"/>
              <w:shd w:val="clear" w:color="auto" w:fill="auto"/>
              <w:tabs>
                <w:tab w:val="left" w:pos="1560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  <w:bookmarkEnd w:id="0"/>
          <w:p w:rsidR="00D80525" w:rsidRPr="0076218C" w:rsidRDefault="00D80525" w:rsidP="00D80525">
            <w:pPr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D80525" w:rsidRPr="0076218C" w:rsidTr="00FC1CAE">
        <w:tc>
          <w:tcPr>
            <w:tcW w:w="4518" w:type="dxa"/>
          </w:tcPr>
          <w:p w:rsidR="00D80525" w:rsidRPr="0076218C" w:rsidRDefault="00D80525" w:rsidP="00D80525">
            <w:pPr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80525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Пункт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</w:t>
            </w:r>
            <w:r w:rsidRPr="00D8052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замечаний.</w:t>
            </w:r>
            <w:r w:rsidRPr="0076218C">
              <w:rPr>
                <w:rFonts w:ascii="Times New Roman" w:hAnsi="Times New Roman"/>
                <w:sz w:val="24"/>
                <w:szCs w:val="24"/>
              </w:rPr>
              <w:t xml:space="preserve"> Пункт 5.3.3 Устава сформулирован грамматически некорректно.</w:t>
            </w:r>
          </w:p>
        </w:tc>
        <w:tc>
          <w:tcPr>
            <w:tcW w:w="4523" w:type="dxa"/>
          </w:tcPr>
          <w:p w:rsidR="00D80525" w:rsidRDefault="00D80525" w:rsidP="00D80525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A7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Обоснованное замечание.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D80525" w:rsidRPr="0076218C" w:rsidRDefault="00D80525" w:rsidP="00D80525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C">
              <w:rPr>
                <w:rFonts w:ascii="Times New Roman" w:hAnsi="Times New Roman" w:cs="Times New Roman"/>
                <w:sz w:val="24"/>
                <w:szCs w:val="24"/>
              </w:rPr>
              <w:t>Учтено. Внесена правка в п. 5.3.3</w:t>
            </w:r>
          </w:p>
          <w:p w:rsidR="00D80525" w:rsidRPr="0076218C" w:rsidRDefault="00D80525" w:rsidP="00D80525">
            <w:pPr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4279" w:type="dxa"/>
          </w:tcPr>
          <w:p w:rsidR="00D80525" w:rsidRPr="0076218C" w:rsidRDefault="00D80525" w:rsidP="00D80525">
            <w:pPr>
              <w:pStyle w:val="1"/>
              <w:shd w:val="clear" w:color="auto" w:fill="auto"/>
              <w:tabs>
                <w:tab w:val="left" w:pos="1560"/>
              </w:tabs>
              <w:spacing w:line="360" w:lineRule="auto"/>
              <w:jc w:val="both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5.3.3. </w:t>
            </w:r>
            <w:r w:rsidRPr="002634FC">
              <w:rPr>
                <w:color w:val="FF0000"/>
                <w:sz w:val="24"/>
                <w:szCs w:val="24"/>
              </w:rPr>
              <w:t>Количество</w:t>
            </w:r>
            <w:r>
              <w:rPr>
                <w:sz w:val="24"/>
                <w:szCs w:val="24"/>
              </w:rPr>
              <w:t xml:space="preserve"> </w:t>
            </w:r>
            <w:r w:rsidRPr="00C05B85">
              <w:rPr>
                <w:sz w:val="24"/>
                <w:szCs w:val="24"/>
              </w:rPr>
              <w:t xml:space="preserve">членов Совета Ассоциации определяется Общим собранием при избрании каждого состава Совета Ассоциации и не может быть меньше семи. </w:t>
            </w:r>
          </w:p>
        </w:tc>
      </w:tr>
      <w:tr w:rsidR="00D80525" w:rsidRPr="0076218C" w:rsidTr="00FC1CAE">
        <w:tc>
          <w:tcPr>
            <w:tcW w:w="4518" w:type="dxa"/>
          </w:tcPr>
          <w:p w:rsidR="00D80525" w:rsidRPr="0076218C" w:rsidRDefault="00D80525" w:rsidP="00D805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52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Пункт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  <w:r w:rsidRPr="00D8052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замечаний.</w:t>
            </w:r>
            <w:r w:rsidRPr="0076218C">
              <w:rPr>
                <w:rFonts w:ascii="Times New Roman" w:hAnsi="Times New Roman"/>
                <w:sz w:val="24"/>
                <w:szCs w:val="24"/>
              </w:rPr>
              <w:t xml:space="preserve"> Подпункт 18 пункта 5.4.1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76218C">
              <w:rPr>
                <w:rFonts w:ascii="Times New Roman" w:hAnsi="Times New Roman"/>
                <w:sz w:val="24"/>
                <w:szCs w:val="24"/>
              </w:rPr>
              <w:t>, ограничивающий компетенцию Президента только компетенцией Совета, противоречит статье 23 ФЗ «О саморегулируемой организацией в сфере финансового рынка», согласно которой компетенция исполнительного органа саморегулируемой организации ограничивается также компетенцией общего собрания членов саморегулируемой организации.</w:t>
            </w:r>
          </w:p>
        </w:tc>
        <w:tc>
          <w:tcPr>
            <w:tcW w:w="4523" w:type="dxa"/>
          </w:tcPr>
          <w:p w:rsidR="00D80525" w:rsidRDefault="00D80525" w:rsidP="00D805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8D9">
              <w:rPr>
                <w:rFonts w:ascii="Times New Roman" w:hAnsi="Times New Roman"/>
                <w:sz w:val="24"/>
                <w:szCs w:val="24"/>
                <w:highlight w:val="green"/>
              </w:rPr>
              <w:t>Обоснованное замечание</w:t>
            </w:r>
          </w:p>
          <w:p w:rsidR="00D80525" w:rsidRPr="0076218C" w:rsidRDefault="00D80525" w:rsidP="00D805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Учтено</w:t>
            </w:r>
            <w:r w:rsidRPr="0076218C">
              <w:rPr>
                <w:rFonts w:ascii="Times New Roman" w:hAnsi="Times New Roman"/>
                <w:sz w:val="24"/>
                <w:szCs w:val="24"/>
              </w:rPr>
              <w:t>. Внесена правка в пп. 18 п. 5.4.11</w:t>
            </w:r>
          </w:p>
          <w:p w:rsidR="00D80525" w:rsidRPr="0076218C" w:rsidRDefault="00D80525" w:rsidP="00D80525">
            <w:pPr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4279" w:type="dxa"/>
          </w:tcPr>
          <w:p w:rsidR="00D80525" w:rsidRPr="0080024E" w:rsidRDefault="00D80525" w:rsidP="00D80525">
            <w:pPr>
              <w:pStyle w:val="1"/>
              <w:shd w:val="clear" w:color="auto" w:fill="auto"/>
              <w:tabs>
                <w:tab w:val="left" w:pos="870"/>
                <w:tab w:val="left" w:pos="1134"/>
              </w:tabs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18) </w:t>
            </w:r>
            <w:r w:rsidRPr="0080024E">
              <w:rPr>
                <w:sz w:val="24"/>
                <w:szCs w:val="24"/>
              </w:rPr>
              <w:t xml:space="preserve">решает иные вопросы деятельности Ассоциации, необходимые для достижения целей деятельности Ассоциации и обеспечения его нормальной работы, в соответствии с действующим законодательством Российской Федерации и настоящим Уставом, за исключением вопросов, отнесенных к компетенции </w:t>
            </w:r>
            <w:r w:rsidRPr="00B824B5">
              <w:rPr>
                <w:color w:val="FF0000"/>
                <w:sz w:val="24"/>
                <w:szCs w:val="24"/>
              </w:rPr>
              <w:t>Общего собрания и</w:t>
            </w:r>
            <w:r>
              <w:rPr>
                <w:sz w:val="24"/>
                <w:szCs w:val="24"/>
              </w:rPr>
              <w:t xml:space="preserve"> </w:t>
            </w:r>
            <w:r w:rsidRPr="0080024E">
              <w:rPr>
                <w:sz w:val="24"/>
                <w:szCs w:val="24"/>
              </w:rPr>
              <w:t>Совета Ассоциации.</w:t>
            </w:r>
          </w:p>
          <w:p w:rsidR="00D80525" w:rsidRPr="0076218C" w:rsidRDefault="00D80525" w:rsidP="00D80525">
            <w:pPr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D80525" w:rsidRPr="0076218C" w:rsidTr="00FC1CAE">
        <w:tc>
          <w:tcPr>
            <w:tcW w:w="4518" w:type="dxa"/>
          </w:tcPr>
          <w:p w:rsidR="00D80525" w:rsidRPr="0076218C" w:rsidRDefault="00D80525" w:rsidP="00D805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52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Пункт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11</w:t>
            </w:r>
            <w:r w:rsidRPr="00D8052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замечаний.</w:t>
            </w:r>
            <w:r w:rsidRPr="0076218C">
              <w:rPr>
                <w:rFonts w:ascii="Times New Roman" w:hAnsi="Times New Roman"/>
                <w:sz w:val="24"/>
                <w:szCs w:val="24"/>
              </w:rPr>
              <w:t xml:space="preserve"> Порядок принятия решения Совета по вопросу предложений о внесении изменений в Устав, </w:t>
            </w:r>
            <w:r w:rsidRPr="0076218C">
              <w:rPr>
                <w:rFonts w:ascii="Times New Roman" w:hAnsi="Times New Roman"/>
                <w:sz w:val="24"/>
                <w:szCs w:val="24"/>
              </w:rPr>
              <w:lastRenderedPageBreak/>
              <w:t>предусмотренный пунктом 10.4 Устава, противоречит такому порядку, указанному в пункте 5.3.9 Устава</w:t>
            </w:r>
          </w:p>
        </w:tc>
        <w:tc>
          <w:tcPr>
            <w:tcW w:w="4523" w:type="dxa"/>
          </w:tcPr>
          <w:p w:rsidR="00D80525" w:rsidRDefault="00D80525" w:rsidP="00D805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80525" w:rsidRDefault="00D80525" w:rsidP="00D805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8D9">
              <w:rPr>
                <w:rFonts w:ascii="Times New Roman" w:hAnsi="Times New Roman"/>
                <w:sz w:val="24"/>
                <w:szCs w:val="24"/>
                <w:highlight w:val="green"/>
              </w:rPr>
              <w:t>Обоснованное замечание.</w:t>
            </w:r>
          </w:p>
          <w:p w:rsidR="00D80525" w:rsidRPr="0076218C" w:rsidRDefault="00D80525" w:rsidP="00D80525">
            <w:pPr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6218C">
              <w:rPr>
                <w:rFonts w:ascii="Times New Roman" w:hAnsi="Times New Roman"/>
                <w:sz w:val="24"/>
                <w:szCs w:val="24"/>
              </w:rPr>
              <w:t>Учтено. внесена правка в 5.3.9</w:t>
            </w:r>
          </w:p>
        </w:tc>
        <w:tc>
          <w:tcPr>
            <w:tcW w:w="4279" w:type="dxa"/>
          </w:tcPr>
          <w:p w:rsidR="00D80525" w:rsidRPr="0076218C" w:rsidRDefault="00D80525" w:rsidP="00D80525">
            <w:pPr>
              <w:pStyle w:val="1"/>
              <w:shd w:val="clear" w:color="auto" w:fill="auto"/>
              <w:tabs>
                <w:tab w:val="left" w:pos="1560"/>
              </w:tabs>
              <w:spacing w:line="360" w:lineRule="auto"/>
              <w:jc w:val="both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5.3.9. </w:t>
            </w:r>
            <w:r w:rsidRPr="00BB493E">
              <w:rPr>
                <w:sz w:val="24"/>
                <w:szCs w:val="24"/>
              </w:rPr>
              <w:t xml:space="preserve">Заседания Совета Ассоциации правомочны, если в них принимает </w:t>
            </w:r>
            <w:r w:rsidRPr="00BB493E">
              <w:rPr>
                <w:sz w:val="24"/>
                <w:szCs w:val="24"/>
              </w:rPr>
              <w:lastRenderedPageBreak/>
              <w:t>участие более половины его членов. Решения Совета Ассоциации принимаются большинством голосов участвующих в заседании членов Совета Ассоциации</w:t>
            </w:r>
            <w:r w:rsidRPr="00B824B5">
              <w:rPr>
                <w:color w:val="FF0000"/>
                <w:sz w:val="24"/>
                <w:szCs w:val="24"/>
              </w:rPr>
              <w:t>, если для принятия решения настоящим Уставом не установлено иное.</w:t>
            </w:r>
            <w:r w:rsidRPr="00BB493E">
              <w:rPr>
                <w:sz w:val="24"/>
                <w:szCs w:val="24"/>
              </w:rPr>
              <w:t xml:space="preserve"> В случае, если голоса разделились поровну, решение считается не принятым.</w:t>
            </w:r>
          </w:p>
        </w:tc>
      </w:tr>
    </w:tbl>
    <w:p w:rsidR="00D80525" w:rsidRDefault="00D80525" w:rsidP="00D80525">
      <w:pPr>
        <w:jc w:val="both"/>
        <w:rPr>
          <w:rFonts w:ascii="Times New Roman" w:hAnsi="Times New Roman"/>
          <w:sz w:val="24"/>
          <w:szCs w:val="24"/>
        </w:rPr>
      </w:pPr>
    </w:p>
    <w:p w:rsidR="00D80525" w:rsidRDefault="00D80525">
      <w:pPr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sectPr w:rsidR="00D80525" w:rsidSect="00D80525">
      <w:footerReference w:type="default" r:id="rId7"/>
      <w:pgSz w:w="15840" w:h="12240" w:orient="landscape"/>
      <w:pgMar w:top="709" w:right="1134" w:bottom="850" w:left="1134" w:header="720" w:footer="488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525" w:rsidRDefault="00D80525" w:rsidP="00D80525">
      <w:pPr>
        <w:spacing w:after="0" w:line="240" w:lineRule="auto"/>
      </w:pPr>
      <w:r>
        <w:separator/>
      </w:r>
    </w:p>
  </w:endnote>
  <w:endnote w:type="continuationSeparator" w:id="0">
    <w:p w:rsidR="00D80525" w:rsidRDefault="00D80525" w:rsidP="00D80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0536469"/>
      <w:docPartObj>
        <w:docPartGallery w:val="Page Numbers (Bottom of Page)"/>
        <w:docPartUnique/>
      </w:docPartObj>
    </w:sdtPr>
    <w:sdtEndPr/>
    <w:sdtContent>
      <w:p w:rsidR="00D80525" w:rsidRDefault="00D80525" w:rsidP="00D80525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785E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525" w:rsidRDefault="00D80525" w:rsidP="00D80525">
      <w:pPr>
        <w:spacing w:after="0" w:line="240" w:lineRule="auto"/>
      </w:pPr>
      <w:r>
        <w:separator/>
      </w:r>
    </w:p>
  </w:footnote>
  <w:footnote w:type="continuationSeparator" w:id="0">
    <w:p w:rsidR="00D80525" w:rsidRDefault="00D80525" w:rsidP="00D805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334EF"/>
    <w:multiLevelType w:val="hybridMultilevel"/>
    <w:tmpl w:val="FFFFFFFF"/>
    <w:lvl w:ilvl="0" w:tplc="C5C6DB1A">
      <w:start w:val="1"/>
      <w:numFmt w:val="decimal"/>
      <w:lvlText w:val="5.3.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7E86D7F"/>
    <w:multiLevelType w:val="hybridMultilevel"/>
    <w:tmpl w:val="310277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497605"/>
    <w:multiLevelType w:val="hybridMultilevel"/>
    <w:tmpl w:val="3102775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4E00373"/>
    <w:multiLevelType w:val="hybridMultilevel"/>
    <w:tmpl w:val="3102775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312289"/>
    <w:multiLevelType w:val="hybridMultilevel"/>
    <w:tmpl w:val="39B8ABD2"/>
    <w:lvl w:ilvl="0" w:tplc="1B2CC18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BD60F56"/>
    <w:multiLevelType w:val="hybridMultilevel"/>
    <w:tmpl w:val="FB4E6DD4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 w15:restartNumberingAfterBreak="0">
    <w:nsid w:val="201743B9"/>
    <w:multiLevelType w:val="hybridMultilevel"/>
    <w:tmpl w:val="10C6C5F6"/>
    <w:lvl w:ilvl="0" w:tplc="EB3262F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2C51E01"/>
    <w:multiLevelType w:val="hybridMultilevel"/>
    <w:tmpl w:val="8E04BDC2"/>
    <w:lvl w:ilvl="0" w:tplc="04190011">
      <w:start w:val="1"/>
      <w:numFmt w:val="decimal"/>
      <w:lvlText w:val="%1)"/>
      <w:lvlJc w:val="left"/>
      <w:pPr>
        <w:ind w:left="1444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21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  <w:rPr>
        <w:rFonts w:cs="Times New Roman"/>
      </w:rPr>
    </w:lvl>
  </w:abstractNum>
  <w:abstractNum w:abstractNumId="8" w15:restartNumberingAfterBreak="0">
    <w:nsid w:val="28933B1C"/>
    <w:multiLevelType w:val="hybridMultilevel"/>
    <w:tmpl w:val="2A069432"/>
    <w:lvl w:ilvl="0" w:tplc="72E407AA">
      <w:start w:val="1"/>
      <w:numFmt w:val="decimal"/>
      <w:lvlText w:val="5.4.%1."/>
      <w:lvlJc w:val="left"/>
      <w:pPr>
        <w:ind w:left="1429" w:hanging="360"/>
      </w:pPr>
      <w:rPr>
        <w:rFonts w:cs="Times New Roman" w:hint="default"/>
      </w:rPr>
    </w:lvl>
    <w:lvl w:ilvl="1" w:tplc="C8C243B2">
      <w:start w:val="1"/>
      <w:numFmt w:val="decimal"/>
      <w:lvlText w:val="%2)"/>
      <w:lvlJc w:val="left"/>
      <w:pPr>
        <w:ind w:left="2764" w:hanging="97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2FB74453"/>
    <w:multiLevelType w:val="multilevel"/>
    <w:tmpl w:val="B5286F04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 w15:restartNumberingAfterBreak="0">
    <w:nsid w:val="36DD76C4"/>
    <w:multiLevelType w:val="hybridMultilevel"/>
    <w:tmpl w:val="3102775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05D7729"/>
    <w:multiLevelType w:val="hybridMultilevel"/>
    <w:tmpl w:val="EFE860DA"/>
    <w:lvl w:ilvl="0" w:tplc="0A444288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9643C71"/>
    <w:multiLevelType w:val="hybridMultilevel"/>
    <w:tmpl w:val="3102775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C006BAE"/>
    <w:multiLevelType w:val="hybridMultilevel"/>
    <w:tmpl w:val="D9FA06AC"/>
    <w:lvl w:ilvl="0" w:tplc="E7B6F0E4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E4031CA"/>
    <w:multiLevelType w:val="hybridMultilevel"/>
    <w:tmpl w:val="FFFFFFFF"/>
    <w:lvl w:ilvl="0" w:tplc="870A07D6">
      <w:start w:val="1"/>
      <w:numFmt w:val="decimal"/>
      <w:lvlText w:val="10.%1."/>
      <w:lvlJc w:val="left"/>
      <w:pPr>
        <w:ind w:left="1429" w:hanging="360"/>
      </w:pPr>
      <w:rPr>
        <w:rFonts w:cs="Times New Roman" w:hint="default"/>
      </w:rPr>
    </w:lvl>
    <w:lvl w:ilvl="1" w:tplc="870A07D6">
      <w:start w:val="1"/>
      <w:numFmt w:val="decimal"/>
      <w:lvlText w:val="10.%2."/>
      <w:lvlJc w:val="left"/>
      <w:pPr>
        <w:ind w:left="214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 w15:restartNumberingAfterBreak="0">
    <w:nsid w:val="6E156953"/>
    <w:multiLevelType w:val="hybridMultilevel"/>
    <w:tmpl w:val="FFFFFFFF"/>
    <w:lvl w:ilvl="0" w:tplc="B4EE88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5DE23C9"/>
    <w:multiLevelType w:val="hybridMultilevel"/>
    <w:tmpl w:val="67FE11D2"/>
    <w:lvl w:ilvl="0" w:tplc="270ECF90">
      <w:start w:val="2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4"/>
  </w:num>
  <w:num w:numId="3">
    <w:abstractNumId w:val="15"/>
  </w:num>
  <w:num w:numId="4">
    <w:abstractNumId w:val="4"/>
  </w:num>
  <w:num w:numId="5">
    <w:abstractNumId w:val="11"/>
  </w:num>
  <w:num w:numId="6">
    <w:abstractNumId w:val="13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0"/>
  </w:num>
  <w:num w:numId="11">
    <w:abstractNumId w:val="12"/>
  </w:num>
  <w:num w:numId="12">
    <w:abstractNumId w:val="3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8"/>
  </w:num>
  <w:num w:numId="16">
    <w:abstractNumId w:val="9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F67"/>
    <w:rsid w:val="00031F7D"/>
    <w:rsid w:val="00046DDD"/>
    <w:rsid w:val="00104CB2"/>
    <w:rsid w:val="00147A5A"/>
    <w:rsid w:val="00192043"/>
    <w:rsid w:val="001C074B"/>
    <w:rsid w:val="00207F67"/>
    <w:rsid w:val="002634FC"/>
    <w:rsid w:val="0027516A"/>
    <w:rsid w:val="0028660F"/>
    <w:rsid w:val="002B58D9"/>
    <w:rsid w:val="00357BBE"/>
    <w:rsid w:val="004069B8"/>
    <w:rsid w:val="004521A2"/>
    <w:rsid w:val="0059785E"/>
    <w:rsid w:val="00617147"/>
    <w:rsid w:val="00664717"/>
    <w:rsid w:val="00665047"/>
    <w:rsid w:val="006F3509"/>
    <w:rsid w:val="00741A8E"/>
    <w:rsid w:val="00745734"/>
    <w:rsid w:val="0076218C"/>
    <w:rsid w:val="007F539A"/>
    <w:rsid w:val="0080024E"/>
    <w:rsid w:val="0083041E"/>
    <w:rsid w:val="00843A7B"/>
    <w:rsid w:val="00895CEC"/>
    <w:rsid w:val="008A01AA"/>
    <w:rsid w:val="008F7120"/>
    <w:rsid w:val="0091153D"/>
    <w:rsid w:val="009D4071"/>
    <w:rsid w:val="009E1931"/>
    <w:rsid w:val="00A37C4C"/>
    <w:rsid w:val="00AD5734"/>
    <w:rsid w:val="00B07D26"/>
    <w:rsid w:val="00B47A08"/>
    <w:rsid w:val="00B51876"/>
    <w:rsid w:val="00B645D3"/>
    <w:rsid w:val="00B7679F"/>
    <w:rsid w:val="00B824B5"/>
    <w:rsid w:val="00BB15CF"/>
    <w:rsid w:val="00BB4816"/>
    <w:rsid w:val="00BB493E"/>
    <w:rsid w:val="00C05B85"/>
    <w:rsid w:val="00C87A51"/>
    <w:rsid w:val="00CD7162"/>
    <w:rsid w:val="00D7147C"/>
    <w:rsid w:val="00D80525"/>
    <w:rsid w:val="00DE3D66"/>
    <w:rsid w:val="00DF60DA"/>
    <w:rsid w:val="00E711B2"/>
    <w:rsid w:val="00EB1B9A"/>
    <w:rsid w:val="00ED55C5"/>
    <w:rsid w:val="00F831D4"/>
    <w:rsid w:val="00F9046F"/>
    <w:rsid w:val="00FA56DC"/>
    <w:rsid w:val="00FC5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DA52F16"/>
  <w14:defaultImageDpi w14:val="0"/>
  <w15:docId w15:val="{D37F5C79-53F0-460C-89C4-A429565BF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locked/>
    <w:rsid w:val="00A37C4C"/>
    <w:rPr>
      <w:rFonts w:ascii="Times New Roman" w:hAnsi="Times New Roman"/>
      <w:sz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A37C4C"/>
    <w:pPr>
      <w:shd w:val="clear" w:color="auto" w:fill="FFFFFF"/>
      <w:spacing w:after="0" w:line="274" w:lineRule="exact"/>
    </w:pPr>
    <w:rPr>
      <w:rFonts w:ascii="Times New Roman" w:hAnsi="Times New Roman"/>
      <w:sz w:val="25"/>
      <w:szCs w:val="25"/>
    </w:rPr>
  </w:style>
  <w:style w:type="table" w:styleId="a4">
    <w:name w:val="Table Grid"/>
    <w:basedOn w:val="a1"/>
    <w:uiPriority w:val="39"/>
    <w:rsid w:val="00D714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57BBE"/>
    <w:pPr>
      <w:spacing w:after="0" w:line="240" w:lineRule="auto"/>
      <w:ind w:left="720"/>
    </w:pPr>
    <w:rPr>
      <w:rFonts w:ascii="Calibri" w:hAnsi="Calibri" w:cs="Calibri"/>
      <w:lang w:eastAsia="en-US"/>
    </w:rPr>
  </w:style>
  <w:style w:type="character" w:customStyle="1" w:styleId="2">
    <w:name w:val="Основной текст (2)_"/>
    <w:link w:val="20"/>
    <w:locked/>
    <w:rsid w:val="00192043"/>
    <w:rPr>
      <w:rFonts w:ascii="Times New Roman" w:hAnsi="Times New Roman"/>
      <w:sz w:val="25"/>
      <w:szCs w:val="25"/>
      <w:shd w:val="clear" w:color="auto" w:fill="FFFFFF"/>
    </w:rPr>
  </w:style>
  <w:style w:type="character" w:customStyle="1" w:styleId="a6">
    <w:name w:val="Основной текст + Полужирный"/>
    <w:rsid w:val="00192043"/>
    <w:rPr>
      <w:rFonts w:ascii="Times New Roman" w:hAnsi="Times New Roman" w:cs="Times New Roman"/>
      <w:b/>
      <w:bCs/>
      <w:spacing w:val="0"/>
      <w:sz w:val="25"/>
      <w:szCs w:val="25"/>
    </w:rPr>
  </w:style>
  <w:style w:type="paragraph" w:customStyle="1" w:styleId="20">
    <w:name w:val="Основной текст (2)"/>
    <w:basedOn w:val="a"/>
    <w:link w:val="2"/>
    <w:rsid w:val="00192043"/>
    <w:pPr>
      <w:shd w:val="clear" w:color="auto" w:fill="FFFFFF"/>
      <w:spacing w:after="0" w:line="274" w:lineRule="exact"/>
    </w:pPr>
    <w:rPr>
      <w:rFonts w:ascii="Times New Roman" w:hAnsi="Times New Roman"/>
      <w:sz w:val="25"/>
      <w:szCs w:val="25"/>
    </w:rPr>
  </w:style>
  <w:style w:type="character" w:styleId="a7">
    <w:name w:val="annotation reference"/>
    <w:basedOn w:val="a0"/>
    <w:uiPriority w:val="99"/>
    <w:semiHidden/>
    <w:unhideWhenUsed/>
    <w:rsid w:val="0019204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19204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92043"/>
    <w:rPr>
      <w:rFonts w:ascii="Arial Unicode MS" w:eastAsia="Arial Unicode MS" w:hAnsi="Arial Unicode MS" w:cs="Arial Unicode MS"/>
      <w:color w:val="000000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1920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92043"/>
    <w:rPr>
      <w:rFonts w:ascii="Segoe U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D805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80525"/>
  </w:style>
  <w:style w:type="paragraph" w:styleId="ae">
    <w:name w:val="footer"/>
    <w:basedOn w:val="a"/>
    <w:link w:val="af"/>
    <w:uiPriority w:val="99"/>
    <w:unhideWhenUsed/>
    <w:rsid w:val="00D805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805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201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1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1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1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1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619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Карнаухов Алексей Андреевич</dc:creator>
  <cp:lastModifiedBy>Денисов Алексей Юрьевич</cp:lastModifiedBy>
  <cp:revision>2</cp:revision>
  <dcterms:created xsi:type="dcterms:W3CDTF">2022-11-28T06:54:00Z</dcterms:created>
  <dcterms:modified xsi:type="dcterms:W3CDTF">2022-11-28T06:54:00Z</dcterms:modified>
</cp:coreProperties>
</file>