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A46255" w:rsidP="00561476">
      <w:pPr>
        <w:jc w:val="center"/>
        <w:rPr>
          <w:b/>
          <w:sz w:val="36"/>
          <w:szCs w:val="36"/>
        </w:rPr>
      </w:pPr>
      <w:bookmarkStart w:id="0" w:name="_GoBack"/>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86.75pt">
            <v:imagedata r:id="rId7" o:title="Новый логотип1"/>
          </v:shape>
        </w:pict>
      </w:r>
      <w:bookmarkEnd w:id="0"/>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1" w:name="_Toc226196784"/>
      <w:bookmarkStart w:id="2" w:name="_Toc226197203"/>
      <w:r w:rsidRPr="00BC7CE2">
        <w:rPr>
          <w:b/>
          <w:color w:val="FF0000"/>
          <w:sz w:val="48"/>
          <w:szCs w:val="48"/>
        </w:rPr>
        <w:t>М</w:t>
      </w:r>
      <w:r w:rsidRPr="008B6D1B">
        <w:rPr>
          <w:b/>
          <w:sz w:val="48"/>
          <w:szCs w:val="48"/>
        </w:rPr>
        <w:t>ониторинг СМИ</w:t>
      </w:r>
      <w:bookmarkEnd w:id="1"/>
      <w:bookmarkEnd w:id="2"/>
      <w:r w:rsidRPr="008B6D1B">
        <w:rPr>
          <w:b/>
          <w:sz w:val="48"/>
          <w:szCs w:val="48"/>
        </w:rPr>
        <w:t xml:space="preserve"> РФ</w:t>
      </w:r>
    </w:p>
    <w:p w:rsidR="00561476" w:rsidRPr="008B6D1B" w:rsidRDefault="00561476" w:rsidP="00561476">
      <w:pPr>
        <w:jc w:val="center"/>
        <w:rPr>
          <w:b/>
          <w:sz w:val="48"/>
          <w:szCs w:val="48"/>
        </w:rPr>
      </w:pPr>
      <w:bookmarkStart w:id="3" w:name="_Toc226196785"/>
      <w:bookmarkStart w:id="4" w:name="_Toc226197204"/>
      <w:r w:rsidRPr="008B6D1B">
        <w:rPr>
          <w:b/>
          <w:sz w:val="48"/>
          <w:szCs w:val="48"/>
        </w:rPr>
        <w:t>по пенсионной тематике</w:t>
      </w:r>
      <w:bookmarkEnd w:id="3"/>
      <w:bookmarkEnd w:id="4"/>
    </w:p>
    <w:p w:rsidR="008B6D1B" w:rsidRDefault="00A27AB0"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C61165" w:rsidP="00C70A20">
      <w:pPr>
        <w:jc w:val="center"/>
        <w:rPr>
          <w:b/>
          <w:sz w:val="40"/>
          <w:szCs w:val="40"/>
        </w:rPr>
      </w:pPr>
      <w:r>
        <w:rPr>
          <w:b/>
          <w:sz w:val="40"/>
          <w:szCs w:val="40"/>
        </w:rPr>
        <w:t>1</w:t>
      </w:r>
      <w:r w:rsidR="00D143A3">
        <w:rPr>
          <w:b/>
          <w:sz w:val="40"/>
          <w:szCs w:val="40"/>
        </w:rPr>
        <w:t>6</w:t>
      </w:r>
      <w:r w:rsidR="00CB6B64">
        <w:rPr>
          <w:b/>
          <w:sz w:val="40"/>
          <w:szCs w:val="40"/>
        </w:rPr>
        <w:t>.</w:t>
      </w:r>
      <w:r w:rsidR="00A25E59">
        <w:rPr>
          <w:b/>
          <w:sz w:val="40"/>
          <w:szCs w:val="40"/>
        </w:rPr>
        <w:t>01</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A27AB0" w:rsidP="000C1A46">
      <w:pPr>
        <w:jc w:val="center"/>
        <w:rPr>
          <w:b/>
          <w:sz w:val="40"/>
          <w:szCs w:val="40"/>
        </w:rPr>
      </w:pPr>
      <w:hyperlink r:id="rId8" w:history="1">
        <w:r w:rsidR="007E2BD4">
          <w:fldChar w:fldCharType="begin"/>
        </w:r>
        <w:r w:rsidR="007E2BD4">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7E2BD4">
          <w:fldChar w:fldCharType="separate"/>
        </w:r>
        <w:r w:rsidR="00EC4B89">
          <w:fldChar w:fldCharType="begin"/>
        </w:r>
        <w:r w:rsidR="00EC4B8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EC4B89">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rsidR="00A46255">
          <w:pict>
            <v:shape id="_x0000_i1026" type="#_x0000_t75" style="width:129pt;height:57pt">
              <v:imagedata r:id="rId9" r:href="rId10"/>
            </v:shape>
          </w:pict>
        </w:r>
        <w:r>
          <w:fldChar w:fldCharType="end"/>
        </w:r>
        <w:r w:rsidR="00EC4B89">
          <w:fldChar w:fldCharType="end"/>
        </w:r>
        <w:r w:rsidR="007E2BD4">
          <w:fldChar w:fldCharType="end"/>
        </w:r>
      </w:hyperlink>
    </w:p>
    <w:p w:rsidR="009D66A1" w:rsidRDefault="009B23FE" w:rsidP="009B23FE">
      <w:pPr>
        <w:pStyle w:val="10"/>
        <w:jc w:val="center"/>
      </w:pPr>
      <w:r>
        <w:br w:type="page"/>
      </w:r>
      <w:bookmarkStart w:id="5" w:name="_Toc396864626"/>
      <w:bookmarkStart w:id="6" w:name="_Toc124750492"/>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5"/>
      <w:bookmarkEnd w:id="6"/>
    </w:p>
    <w:p w:rsidR="00A1463C" w:rsidRDefault="00714012" w:rsidP="00676D5F">
      <w:pPr>
        <w:numPr>
          <w:ilvl w:val="0"/>
          <w:numId w:val="25"/>
        </w:numPr>
        <w:rPr>
          <w:i/>
        </w:rPr>
      </w:pPr>
      <w:r w:rsidRPr="00714012">
        <w:rPr>
          <w:i/>
        </w:rPr>
        <w:t>Комитет Госдумы по финансовому рынку поддержал принятие в первом чтении законопроекта, который обязывает Фонд пенсионного и социального страхования РФ (</w:t>
      </w:r>
      <w:proofErr w:type="spellStart"/>
      <w:r w:rsidRPr="00714012">
        <w:rPr>
          <w:i/>
        </w:rPr>
        <w:t>Соцфонд</w:t>
      </w:r>
      <w:proofErr w:type="spellEnd"/>
      <w:r w:rsidRPr="00714012">
        <w:rPr>
          <w:i/>
        </w:rPr>
        <w:t>) информировать лиц, которые формируют пенсионные накопления в негосударственных пенсионных фондах (</w:t>
      </w:r>
      <w:r w:rsidR="007E2BD4" w:rsidRPr="007E2BD4">
        <w:rPr>
          <w:i/>
        </w:rPr>
        <w:t>НПФ</w:t>
      </w:r>
      <w:r w:rsidRPr="00714012">
        <w:rPr>
          <w:i/>
        </w:rPr>
        <w:t xml:space="preserve">), о суммах таких накоплений на счете. Получать такую информацию будут женщины старше 40 лет и мужчины старше 45 лет один раз в три года. При этом предполагается использование </w:t>
      </w:r>
      <w:r w:rsidR="007E2BD4">
        <w:rPr>
          <w:i/>
        </w:rPr>
        <w:t>«</w:t>
      </w:r>
      <w:r w:rsidRPr="00714012">
        <w:rPr>
          <w:i/>
        </w:rPr>
        <w:t>Единой централизованной цифровой платформы в социальной сфере</w:t>
      </w:r>
      <w:r w:rsidR="007E2BD4">
        <w:rPr>
          <w:i/>
        </w:rPr>
        <w:t>»</w:t>
      </w:r>
      <w:r w:rsidRPr="00714012">
        <w:rPr>
          <w:i/>
        </w:rPr>
        <w:t xml:space="preserve"> для информирования застрахованных лиц</w:t>
      </w:r>
      <w:r>
        <w:rPr>
          <w:i/>
        </w:rPr>
        <w:t xml:space="preserve">, </w:t>
      </w:r>
      <w:hyperlink w:anchor="ф1" w:history="1">
        <w:r w:rsidRPr="00695A8E">
          <w:rPr>
            <w:rStyle w:val="a3"/>
            <w:i/>
          </w:rPr>
          <w:t>сообщает РИА Новости</w:t>
        </w:r>
      </w:hyperlink>
    </w:p>
    <w:p w:rsidR="00714012" w:rsidRDefault="00714012" w:rsidP="00676D5F">
      <w:pPr>
        <w:numPr>
          <w:ilvl w:val="0"/>
          <w:numId w:val="25"/>
        </w:numPr>
        <w:rPr>
          <w:i/>
        </w:rPr>
      </w:pPr>
      <w:r w:rsidRPr="00714012">
        <w:rPr>
          <w:i/>
        </w:rPr>
        <w:t>В интернете регулярно появляются сообщения о том, что за продолжительный стаж работы (30-40 лет) пенсионерам положены надбавки. В прошлом году Пенсионный фонд неоднократно опровергал подобные слухи. В 2023 году с разъяснениями по вопросу доплат за непрерывный стаж выступил уже новый Социальный фонд России</w:t>
      </w:r>
      <w:r>
        <w:rPr>
          <w:i/>
        </w:rPr>
        <w:t xml:space="preserve">, </w:t>
      </w:r>
      <w:hyperlink w:anchor="ф5" w:history="1">
        <w:r w:rsidRPr="00695A8E">
          <w:rPr>
            <w:rStyle w:val="a3"/>
            <w:i/>
          </w:rPr>
          <w:t xml:space="preserve">пишет </w:t>
        </w:r>
        <w:r w:rsidR="007E2BD4">
          <w:rPr>
            <w:rStyle w:val="a3"/>
            <w:i/>
          </w:rPr>
          <w:t>«</w:t>
        </w:r>
        <w:proofErr w:type="spellStart"/>
        <w:r w:rsidRPr="00695A8E">
          <w:rPr>
            <w:rStyle w:val="a3"/>
            <w:i/>
          </w:rPr>
          <w:t>Выберу.ру</w:t>
        </w:r>
        <w:proofErr w:type="spellEnd"/>
        <w:r w:rsidR="007E2BD4">
          <w:rPr>
            <w:rStyle w:val="a3"/>
            <w:i/>
          </w:rPr>
          <w:t>»</w:t>
        </w:r>
      </w:hyperlink>
    </w:p>
    <w:p w:rsidR="00082C84" w:rsidRDefault="00082C84" w:rsidP="00676D5F">
      <w:pPr>
        <w:numPr>
          <w:ilvl w:val="0"/>
          <w:numId w:val="25"/>
        </w:numPr>
        <w:rPr>
          <w:i/>
        </w:rPr>
      </w:pPr>
      <w:r w:rsidRPr="00082C84">
        <w:rPr>
          <w:i/>
        </w:rPr>
        <w:t>Численность русских в абсолютном выражении сократилась в 2010-2021 гг. в наибольшей мере. Об этом говорят итоги последней переписи населения, которые обнародовал Росстат. Согласно опубликованным данным, русских в России было 105,6 млн по сравнению с 111,0 млн по итогам предыдущей переписи. Сокращение составило 5,4 млн человек. Теперь русских в России лишь чуть более 70%</w:t>
      </w:r>
      <w:r>
        <w:rPr>
          <w:i/>
        </w:rPr>
        <w:t xml:space="preserve">, </w:t>
      </w:r>
      <w:hyperlink w:anchor="ф6" w:history="1">
        <w:r w:rsidRPr="00695A8E">
          <w:rPr>
            <w:rStyle w:val="a3"/>
            <w:i/>
          </w:rPr>
          <w:t xml:space="preserve">передает </w:t>
        </w:r>
        <w:r w:rsidR="007E2BD4">
          <w:rPr>
            <w:rStyle w:val="a3"/>
            <w:i/>
          </w:rPr>
          <w:t>«</w:t>
        </w:r>
        <w:r w:rsidRPr="00695A8E">
          <w:rPr>
            <w:rStyle w:val="a3"/>
            <w:i/>
          </w:rPr>
          <w:t>Накануне.RU</w:t>
        </w:r>
        <w:r w:rsidR="007E2BD4">
          <w:rPr>
            <w:rStyle w:val="a3"/>
            <w:i/>
          </w:rPr>
          <w:t>»</w:t>
        </w:r>
      </w:hyperlink>
    </w:p>
    <w:p w:rsidR="00082C84" w:rsidRDefault="00082C84" w:rsidP="00676D5F">
      <w:pPr>
        <w:numPr>
          <w:ilvl w:val="0"/>
          <w:numId w:val="25"/>
        </w:numPr>
        <w:rPr>
          <w:i/>
        </w:rPr>
      </w:pPr>
      <w:r w:rsidRPr="00082C84">
        <w:rPr>
          <w:i/>
        </w:rPr>
        <w:t xml:space="preserve">При этом только 24% женщин согласны с таким мнением, отметили аналитики </w:t>
      </w:r>
      <w:proofErr w:type="spellStart"/>
      <w:r w:rsidRPr="00082C84">
        <w:rPr>
          <w:i/>
        </w:rPr>
        <w:t>SuperJob</w:t>
      </w:r>
      <w:proofErr w:type="spellEnd"/>
      <w:r w:rsidRPr="00082C84">
        <w:rPr>
          <w:i/>
        </w:rPr>
        <w:t>. Чаще всего разный пенсионный возраст мужчин и женщин возмущает мужчин младше 34 лет (49%). В 2023 году доля тех, кто считает разный пенсионный возраст дискриминацией, выросла с 34% до 36%. Число противников такого мнения увеличилось на 1 процентный пункт до 48%</w:t>
      </w:r>
      <w:r>
        <w:rPr>
          <w:i/>
        </w:rPr>
        <w:t xml:space="preserve">, </w:t>
      </w:r>
      <w:hyperlink w:anchor="ф7" w:history="1">
        <w:r w:rsidRPr="00695A8E">
          <w:rPr>
            <w:rStyle w:val="a3"/>
            <w:i/>
          </w:rPr>
          <w:t xml:space="preserve">по данным </w:t>
        </w:r>
        <w:r w:rsidR="007E2BD4">
          <w:rPr>
            <w:rStyle w:val="a3"/>
            <w:i/>
          </w:rPr>
          <w:t>«</w:t>
        </w:r>
        <w:r w:rsidRPr="00695A8E">
          <w:rPr>
            <w:rStyle w:val="a3"/>
            <w:i/>
          </w:rPr>
          <w:t>Мира новостей</w:t>
        </w:r>
        <w:r w:rsidR="007E2BD4">
          <w:rPr>
            <w:rStyle w:val="a3"/>
            <w:i/>
          </w:rPr>
          <w:t>»</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Pr="003B3BAA" w:rsidRDefault="00FA4372" w:rsidP="003B3BAA">
      <w:pPr>
        <w:numPr>
          <w:ilvl w:val="0"/>
          <w:numId w:val="27"/>
        </w:numPr>
        <w:rPr>
          <w:i/>
        </w:rPr>
      </w:pPr>
      <w:r w:rsidRPr="00FA4372">
        <w:rPr>
          <w:i/>
        </w:rPr>
        <w:t>Татьяна Дроздова</w:t>
      </w:r>
      <w:r>
        <w:rPr>
          <w:i/>
        </w:rPr>
        <w:t xml:space="preserve">, </w:t>
      </w:r>
      <w:proofErr w:type="spellStart"/>
      <w:r w:rsidRPr="00FA4372">
        <w:rPr>
          <w:i/>
        </w:rPr>
        <w:t>соосновательница</w:t>
      </w:r>
      <w:proofErr w:type="spellEnd"/>
      <w:r w:rsidRPr="00FA4372">
        <w:rPr>
          <w:i/>
        </w:rPr>
        <w:t xml:space="preserve"> </w:t>
      </w:r>
      <w:proofErr w:type="spellStart"/>
      <w:r w:rsidRPr="00FA4372">
        <w:rPr>
          <w:i/>
        </w:rPr>
        <w:t>Young</w:t>
      </w:r>
      <w:proofErr w:type="spellEnd"/>
      <w:r w:rsidRPr="00FA4372">
        <w:rPr>
          <w:i/>
        </w:rPr>
        <w:t xml:space="preserve"> </w:t>
      </w:r>
      <w:proofErr w:type="spellStart"/>
      <w:r w:rsidRPr="00FA4372">
        <w:rPr>
          <w:i/>
        </w:rPr>
        <w:t>Old</w:t>
      </w:r>
      <w:proofErr w:type="spellEnd"/>
      <w:r w:rsidRPr="00FA4372">
        <w:rPr>
          <w:i/>
        </w:rPr>
        <w:t xml:space="preserve"> </w:t>
      </w:r>
      <w:proofErr w:type="spellStart"/>
      <w:r w:rsidRPr="00FA4372">
        <w:rPr>
          <w:i/>
        </w:rPr>
        <w:t>Lab</w:t>
      </w:r>
      <w:proofErr w:type="spellEnd"/>
      <w:r>
        <w:rPr>
          <w:i/>
        </w:rPr>
        <w:t>:</w:t>
      </w:r>
      <w:r w:rsidRPr="00FA4372">
        <w:rPr>
          <w:i/>
        </w:rPr>
        <w:t xml:space="preserve"> </w:t>
      </w:r>
      <w:r w:rsidR="007E2BD4">
        <w:rPr>
          <w:i/>
        </w:rPr>
        <w:t>«</w:t>
      </w:r>
      <w:r w:rsidRPr="00FA4372">
        <w:rPr>
          <w:i/>
        </w:rPr>
        <w:t>В нашем обществе старости принято бояться, а своих желаний в старшем возрасте - стыдиться. Этот страх и стереотипы о людях старшего возраста не просто существуют в головах людей, но и негативно влияют на наши жизни - на работе, в семье, в быту. Побороть тревогу и негативные представления о старших - вызов для каждого из нас, ведь все мы однажды с ними ст</w:t>
      </w:r>
      <w:r>
        <w:rPr>
          <w:i/>
        </w:rPr>
        <w:t>олкнемся или уже сталкиваемся</w:t>
      </w:r>
      <w:r w:rsidR="007E2BD4">
        <w:rPr>
          <w:i/>
        </w:rPr>
        <w:t>»</w:t>
      </w:r>
    </w:p>
    <w:p w:rsidR="00A0290C" w:rsidRPr="00D1598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15988">
        <w:rPr>
          <w:u w:val="single"/>
        </w:rPr>
        <w:lastRenderedPageBreak/>
        <w:t>ОГЛАВЛЕНИЕ</w:t>
      </w:r>
    </w:p>
    <w:p w:rsidR="00A46255" w:rsidRPr="00A27AB0" w:rsidRDefault="00604B75">
      <w:pPr>
        <w:pStyle w:val="12"/>
        <w:tabs>
          <w:tab w:val="right" w:leader="dot" w:pos="9061"/>
        </w:tabs>
        <w:rPr>
          <w:rFonts w:ascii="Calibri" w:hAnsi="Calibri"/>
          <w:b w:val="0"/>
          <w:noProof/>
          <w:sz w:val="22"/>
          <w:szCs w:val="22"/>
        </w:rPr>
      </w:pPr>
      <w:r>
        <w:rPr>
          <w:caps/>
        </w:rPr>
        <w:fldChar w:fldCharType="begin"/>
      </w:r>
      <w:r w:rsidR="00310633">
        <w:rPr>
          <w:caps/>
        </w:rPr>
        <w:instrText xml:space="preserve"> TOC \o "1-5" \h \z \u </w:instrText>
      </w:r>
      <w:r>
        <w:rPr>
          <w:caps/>
        </w:rPr>
        <w:fldChar w:fldCharType="separate"/>
      </w:r>
      <w:hyperlink w:anchor="_Toc124750492" w:history="1">
        <w:r w:rsidR="00A46255" w:rsidRPr="003937DD">
          <w:rPr>
            <w:rStyle w:val="a3"/>
            <w:noProof/>
          </w:rPr>
          <w:t>Темы</w:t>
        </w:r>
        <w:r w:rsidR="00A46255" w:rsidRPr="003937DD">
          <w:rPr>
            <w:rStyle w:val="a3"/>
            <w:rFonts w:ascii="Arial Rounded MT Bold" w:hAnsi="Arial Rounded MT Bold"/>
            <w:noProof/>
          </w:rPr>
          <w:t xml:space="preserve"> </w:t>
        </w:r>
        <w:r w:rsidR="00A46255" w:rsidRPr="003937DD">
          <w:rPr>
            <w:rStyle w:val="a3"/>
            <w:noProof/>
          </w:rPr>
          <w:t>дня</w:t>
        </w:r>
        <w:r w:rsidR="00A46255">
          <w:rPr>
            <w:noProof/>
            <w:webHidden/>
          </w:rPr>
          <w:tab/>
        </w:r>
        <w:r w:rsidR="00A46255">
          <w:rPr>
            <w:noProof/>
            <w:webHidden/>
          </w:rPr>
          <w:fldChar w:fldCharType="begin"/>
        </w:r>
        <w:r w:rsidR="00A46255">
          <w:rPr>
            <w:noProof/>
            <w:webHidden/>
          </w:rPr>
          <w:instrText xml:space="preserve"> PAGEREF _Toc124750492 \h </w:instrText>
        </w:r>
        <w:r w:rsidR="00A46255">
          <w:rPr>
            <w:noProof/>
            <w:webHidden/>
          </w:rPr>
        </w:r>
        <w:r w:rsidR="00A46255">
          <w:rPr>
            <w:noProof/>
            <w:webHidden/>
          </w:rPr>
          <w:fldChar w:fldCharType="separate"/>
        </w:r>
        <w:r w:rsidR="001D1004">
          <w:rPr>
            <w:noProof/>
            <w:webHidden/>
          </w:rPr>
          <w:t>2</w:t>
        </w:r>
        <w:r w:rsidR="00A46255">
          <w:rPr>
            <w:noProof/>
            <w:webHidden/>
          </w:rPr>
          <w:fldChar w:fldCharType="end"/>
        </w:r>
      </w:hyperlink>
    </w:p>
    <w:p w:rsidR="00A46255" w:rsidRPr="00A27AB0" w:rsidRDefault="00A46255">
      <w:pPr>
        <w:pStyle w:val="12"/>
        <w:tabs>
          <w:tab w:val="right" w:leader="dot" w:pos="9061"/>
        </w:tabs>
        <w:rPr>
          <w:rFonts w:ascii="Calibri" w:hAnsi="Calibri"/>
          <w:b w:val="0"/>
          <w:noProof/>
          <w:sz w:val="22"/>
          <w:szCs w:val="22"/>
        </w:rPr>
      </w:pPr>
      <w:hyperlink w:anchor="_Toc124750493" w:history="1">
        <w:r w:rsidRPr="003937DD">
          <w:rPr>
            <w:rStyle w:val="a3"/>
            <w:noProof/>
          </w:rPr>
          <w:t>НОВОСТИ ПЕНСИОННОЙ ОТРАСЛИ</w:t>
        </w:r>
        <w:r>
          <w:rPr>
            <w:noProof/>
            <w:webHidden/>
          </w:rPr>
          <w:tab/>
        </w:r>
        <w:r>
          <w:rPr>
            <w:noProof/>
            <w:webHidden/>
          </w:rPr>
          <w:fldChar w:fldCharType="begin"/>
        </w:r>
        <w:r>
          <w:rPr>
            <w:noProof/>
            <w:webHidden/>
          </w:rPr>
          <w:instrText xml:space="preserve"> PAGEREF _Toc124750493 \h </w:instrText>
        </w:r>
        <w:r>
          <w:rPr>
            <w:noProof/>
            <w:webHidden/>
          </w:rPr>
        </w:r>
        <w:r>
          <w:rPr>
            <w:noProof/>
            <w:webHidden/>
          </w:rPr>
          <w:fldChar w:fldCharType="separate"/>
        </w:r>
        <w:r w:rsidR="001D1004">
          <w:rPr>
            <w:noProof/>
            <w:webHidden/>
          </w:rPr>
          <w:t>10</w:t>
        </w:r>
        <w:r>
          <w:rPr>
            <w:noProof/>
            <w:webHidden/>
          </w:rPr>
          <w:fldChar w:fldCharType="end"/>
        </w:r>
      </w:hyperlink>
    </w:p>
    <w:p w:rsidR="00A46255" w:rsidRPr="00A27AB0" w:rsidRDefault="00A46255">
      <w:pPr>
        <w:pStyle w:val="12"/>
        <w:tabs>
          <w:tab w:val="right" w:leader="dot" w:pos="9061"/>
        </w:tabs>
        <w:rPr>
          <w:rFonts w:ascii="Calibri" w:hAnsi="Calibri"/>
          <w:b w:val="0"/>
          <w:noProof/>
          <w:sz w:val="22"/>
          <w:szCs w:val="22"/>
        </w:rPr>
      </w:pPr>
      <w:hyperlink w:anchor="_Toc124750494" w:history="1">
        <w:r w:rsidRPr="003937DD">
          <w:rPr>
            <w:rStyle w:val="a3"/>
            <w:noProof/>
          </w:rPr>
          <w:t>Новости отрасли НПФ</w:t>
        </w:r>
        <w:r>
          <w:rPr>
            <w:noProof/>
            <w:webHidden/>
          </w:rPr>
          <w:tab/>
        </w:r>
        <w:r>
          <w:rPr>
            <w:noProof/>
            <w:webHidden/>
          </w:rPr>
          <w:fldChar w:fldCharType="begin"/>
        </w:r>
        <w:r>
          <w:rPr>
            <w:noProof/>
            <w:webHidden/>
          </w:rPr>
          <w:instrText xml:space="preserve"> PAGEREF _Toc124750494 \h </w:instrText>
        </w:r>
        <w:r>
          <w:rPr>
            <w:noProof/>
            <w:webHidden/>
          </w:rPr>
        </w:r>
        <w:r>
          <w:rPr>
            <w:noProof/>
            <w:webHidden/>
          </w:rPr>
          <w:fldChar w:fldCharType="separate"/>
        </w:r>
        <w:r w:rsidR="001D1004">
          <w:rPr>
            <w:noProof/>
            <w:webHidden/>
          </w:rPr>
          <w:t>10</w:t>
        </w:r>
        <w:r>
          <w:rPr>
            <w:noProof/>
            <w:webHidden/>
          </w:rPr>
          <w:fldChar w:fldCharType="end"/>
        </w:r>
      </w:hyperlink>
    </w:p>
    <w:p w:rsidR="00A46255" w:rsidRPr="00A27AB0" w:rsidRDefault="00A46255">
      <w:pPr>
        <w:pStyle w:val="21"/>
        <w:tabs>
          <w:tab w:val="right" w:leader="dot" w:pos="9061"/>
        </w:tabs>
        <w:rPr>
          <w:rFonts w:ascii="Calibri" w:hAnsi="Calibri"/>
          <w:noProof/>
          <w:sz w:val="22"/>
          <w:szCs w:val="22"/>
        </w:rPr>
      </w:pPr>
      <w:hyperlink w:anchor="_Toc124750495" w:history="1">
        <w:r w:rsidRPr="003937DD">
          <w:rPr>
            <w:rStyle w:val="a3"/>
            <w:noProof/>
          </w:rPr>
          <w:t>РИА Новости, 13.01.2023, Комитет ГД одобрил информирование Соцфондом РФ граждан об их пенсионных накоплениях в НПФ</w:t>
        </w:r>
        <w:r>
          <w:rPr>
            <w:noProof/>
            <w:webHidden/>
          </w:rPr>
          <w:tab/>
        </w:r>
        <w:r>
          <w:rPr>
            <w:noProof/>
            <w:webHidden/>
          </w:rPr>
          <w:fldChar w:fldCharType="begin"/>
        </w:r>
        <w:r>
          <w:rPr>
            <w:noProof/>
            <w:webHidden/>
          </w:rPr>
          <w:instrText xml:space="preserve"> PAGEREF _Toc124750495 \h </w:instrText>
        </w:r>
        <w:r>
          <w:rPr>
            <w:noProof/>
            <w:webHidden/>
          </w:rPr>
        </w:r>
        <w:r>
          <w:rPr>
            <w:noProof/>
            <w:webHidden/>
          </w:rPr>
          <w:fldChar w:fldCharType="separate"/>
        </w:r>
        <w:r w:rsidR="001D1004">
          <w:rPr>
            <w:noProof/>
            <w:webHidden/>
          </w:rPr>
          <w:t>10</w:t>
        </w:r>
        <w:r>
          <w:rPr>
            <w:noProof/>
            <w:webHidden/>
          </w:rPr>
          <w:fldChar w:fldCharType="end"/>
        </w:r>
      </w:hyperlink>
    </w:p>
    <w:p w:rsidR="00A46255" w:rsidRPr="00A27AB0" w:rsidRDefault="00A46255">
      <w:pPr>
        <w:pStyle w:val="31"/>
        <w:rPr>
          <w:rFonts w:ascii="Calibri" w:hAnsi="Calibri"/>
          <w:sz w:val="22"/>
          <w:szCs w:val="22"/>
        </w:rPr>
      </w:pPr>
      <w:hyperlink w:anchor="_Toc124750496" w:history="1">
        <w:r w:rsidRPr="003937DD">
          <w:rPr>
            <w:rStyle w:val="a3"/>
          </w:rPr>
          <w:t>Комитет Госдумы по финансовому рынку поддержал принятие в первом чтении законопроекта, который обязывает Фонд пенсионного и социального страхования РФ (Соцфонд) информировать лиц, которые формируют пенсионные накопления в негосударственных пенсионных фондах (НПФ), о суммах таких накоплений на счете.</w:t>
        </w:r>
        <w:r>
          <w:rPr>
            <w:webHidden/>
          </w:rPr>
          <w:tab/>
        </w:r>
        <w:r>
          <w:rPr>
            <w:webHidden/>
          </w:rPr>
          <w:fldChar w:fldCharType="begin"/>
        </w:r>
        <w:r>
          <w:rPr>
            <w:webHidden/>
          </w:rPr>
          <w:instrText xml:space="preserve"> PAGEREF _Toc124750496 \h </w:instrText>
        </w:r>
        <w:r>
          <w:rPr>
            <w:webHidden/>
          </w:rPr>
        </w:r>
        <w:r>
          <w:rPr>
            <w:webHidden/>
          </w:rPr>
          <w:fldChar w:fldCharType="separate"/>
        </w:r>
        <w:r w:rsidR="001D1004">
          <w:rPr>
            <w:webHidden/>
          </w:rPr>
          <w:t>10</w:t>
        </w:r>
        <w:r>
          <w:rPr>
            <w:webHidden/>
          </w:rPr>
          <w:fldChar w:fldCharType="end"/>
        </w:r>
      </w:hyperlink>
    </w:p>
    <w:p w:rsidR="00A46255" w:rsidRPr="00A27AB0" w:rsidRDefault="00A46255">
      <w:pPr>
        <w:pStyle w:val="21"/>
        <w:tabs>
          <w:tab w:val="right" w:leader="dot" w:pos="9061"/>
        </w:tabs>
        <w:rPr>
          <w:rFonts w:ascii="Calibri" w:hAnsi="Calibri"/>
          <w:noProof/>
          <w:sz w:val="22"/>
          <w:szCs w:val="22"/>
        </w:rPr>
      </w:pPr>
      <w:hyperlink w:anchor="_Toc124750497" w:history="1">
        <w:r w:rsidRPr="003937DD">
          <w:rPr>
            <w:rStyle w:val="a3"/>
            <w:noProof/>
          </w:rPr>
          <w:t>Интерфакс, 13.01.2023, Поправки о регуляторной гильотине для финрынка рекомендовано внести в новой редакции</w:t>
        </w:r>
        <w:r>
          <w:rPr>
            <w:noProof/>
            <w:webHidden/>
          </w:rPr>
          <w:tab/>
        </w:r>
        <w:r>
          <w:rPr>
            <w:noProof/>
            <w:webHidden/>
          </w:rPr>
          <w:fldChar w:fldCharType="begin"/>
        </w:r>
        <w:r>
          <w:rPr>
            <w:noProof/>
            <w:webHidden/>
          </w:rPr>
          <w:instrText xml:space="preserve"> PAGEREF _Toc124750497 \h </w:instrText>
        </w:r>
        <w:r>
          <w:rPr>
            <w:noProof/>
            <w:webHidden/>
          </w:rPr>
        </w:r>
        <w:r>
          <w:rPr>
            <w:noProof/>
            <w:webHidden/>
          </w:rPr>
          <w:fldChar w:fldCharType="separate"/>
        </w:r>
        <w:r w:rsidR="001D1004">
          <w:rPr>
            <w:noProof/>
            <w:webHidden/>
          </w:rPr>
          <w:t>11</w:t>
        </w:r>
        <w:r>
          <w:rPr>
            <w:noProof/>
            <w:webHidden/>
          </w:rPr>
          <w:fldChar w:fldCharType="end"/>
        </w:r>
      </w:hyperlink>
    </w:p>
    <w:p w:rsidR="00A46255" w:rsidRPr="00A27AB0" w:rsidRDefault="00A46255">
      <w:pPr>
        <w:pStyle w:val="31"/>
        <w:rPr>
          <w:rFonts w:ascii="Calibri" w:hAnsi="Calibri"/>
          <w:sz w:val="22"/>
          <w:szCs w:val="22"/>
        </w:rPr>
      </w:pPr>
      <w:hyperlink w:anchor="_Toc124750498" w:history="1">
        <w:r w:rsidRPr="003937DD">
          <w:rPr>
            <w:rStyle w:val="a3"/>
          </w:rPr>
          <w:t>Комитет Госдумы по финансовому рынку рекомендовал депутатам заново внести в палату в новой редакции законопроект, который снижал документарную нагрузку на участников финансового рынка.</w:t>
        </w:r>
        <w:r>
          <w:rPr>
            <w:webHidden/>
          </w:rPr>
          <w:tab/>
        </w:r>
        <w:r>
          <w:rPr>
            <w:webHidden/>
          </w:rPr>
          <w:fldChar w:fldCharType="begin"/>
        </w:r>
        <w:r>
          <w:rPr>
            <w:webHidden/>
          </w:rPr>
          <w:instrText xml:space="preserve"> PAGEREF _Toc124750498 \h </w:instrText>
        </w:r>
        <w:r>
          <w:rPr>
            <w:webHidden/>
          </w:rPr>
        </w:r>
        <w:r>
          <w:rPr>
            <w:webHidden/>
          </w:rPr>
          <w:fldChar w:fldCharType="separate"/>
        </w:r>
        <w:r w:rsidR="001D1004">
          <w:rPr>
            <w:webHidden/>
          </w:rPr>
          <w:t>11</w:t>
        </w:r>
        <w:r>
          <w:rPr>
            <w:webHidden/>
          </w:rPr>
          <w:fldChar w:fldCharType="end"/>
        </w:r>
      </w:hyperlink>
    </w:p>
    <w:p w:rsidR="00A46255" w:rsidRPr="00A27AB0" w:rsidRDefault="00A46255">
      <w:pPr>
        <w:pStyle w:val="21"/>
        <w:tabs>
          <w:tab w:val="right" w:leader="dot" w:pos="9061"/>
        </w:tabs>
        <w:rPr>
          <w:rFonts w:ascii="Calibri" w:hAnsi="Calibri"/>
          <w:noProof/>
          <w:sz w:val="22"/>
          <w:szCs w:val="22"/>
        </w:rPr>
      </w:pPr>
      <w:hyperlink w:anchor="_Toc124750499" w:history="1">
        <w:r w:rsidRPr="003937DD">
          <w:rPr>
            <w:rStyle w:val="a3"/>
            <w:noProof/>
          </w:rPr>
          <w:t>РИА Новости, 13.01.2023, Комитет ГД выступил за доработку проекта об унификации требований к участникам финрынка</w:t>
        </w:r>
        <w:r>
          <w:rPr>
            <w:noProof/>
            <w:webHidden/>
          </w:rPr>
          <w:tab/>
        </w:r>
        <w:r>
          <w:rPr>
            <w:noProof/>
            <w:webHidden/>
          </w:rPr>
          <w:fldChar w:fldCharType="begin"/>
        </w:r>
        <w:r>
          <w:rPr>
            <w:noProof/>
            <w:webHidden/>
          </w:rPr>
          <w:instrText xml:space="preserve"> PAGEREF _Toc124750499 \h </w:instrText>
        </w:r>
        <w:r>
          <w:rPr>
            <w:noProof/>
            <w:webHidden/>
          </w:rPr>
        </w:r>
        <w:r>
          <w:rPr>
            <w:noProof/>
            <w:webHidden/>
          </w:rPr>
          <w:fldChar w:fldCharType="separate"/>
        </w:r>
        <w:r w:rsidR="001D1004">
          <w:rPr>
            <w:noProof/>
            <w:webHidden/>
          </w:rPr>
          <w:t>12</w:t>
        </w:r>
        <w:r>
          <w:rPr>
            <w:noProof/>
            <w:webHidden/>
          </w:rPr>
          <w:fldChar w:fldCharType="end"/>
        </w:r>
      </w:hyperlink>
    </w:p>
    <w:p w:rsidR="00A46255" w:rsidRPr="00A27AB0" w:rsidRDefault="00A46255">
      <w:pPr>
        <w:pStyle w:val="31"/>
        <w:rPr>
          <w:rFonts w:ascii="Calibri" w:hAnsi="Calibri"/>
          <w:sz w:val="22"/>
          <w:szCs w:val="22"/>
        </w:rPr>
      </w:pPr>
      <w:hyperlink w:anchor="_Toc124750500" w:history="1">
        <w:r w:rsidRPr="003937DD">
          <w:rPr>
            <w:rStyle w:val="a3"/>
          </w:rPr>
          <w:t>Комитет Госдумы по финансовому рынку рекомендовал авторам доработать до первого чтения законопроект, направленный на оптимизацию регуляторной нагрузки участников финансового рынка и унификацию предъявляемых к ним требований. Законопроектом также предусматривается уведомление в электронной форме кредиторов негосударственного пенсионного фонда о его реорганизации, а если это невозможно, то допускается уведомление кредитора на бумажном носителе.</w:t>
        </w:r>
        <w:r>
          <w:rPr>
            <w:webHidden/>
          </w:rPr>
          <w:tab/>
        </w:r>
        <w:r>
          <w:rPr>
            <w:webHidden/>
          </w:rPr>
          <w:fldChar w:fldCharType="begin"/>
        </w:r>
        <w:r>
          <w:rPr>
            <w:webHidden/>
          </w:rPr>
          <w:instrText xml:space="preserve"> PAGEREF _Toc124750500 \h </w:instrText>
        </w:r>
        <w:r>
          <w:rPr>
            <w:webHidden/>
          </w:rPr>
        </w:r>
        <w:r>
          <w:rPr>
            <w:webHidden/>
          </w:rPr>
          <w:fldChar w:fldCharType="separate"/>
        </w:r>
        <w:r w:rsidR="001D1004">
          <w:rPr>
            <w:webHidden/>
          </w:rPr>
          <w:t>12</w:t>
        </w:r>
        <w:r>
          <w:rPr>
            <w:webHidden/>
          </w:rPr>
          <w:fldChar w:fldCharType="end"/>
        </w:r>
      </w:hyperlink>
    </w:p>
    <w:p w:rsidR="00A46255" w:rsidRPr="00A27AB0" w:rsidRDefault="00A46255">
      <w:pPr>
        <w:pStyle w:val="21"/>
        <w:tabs>
          <w:tab w:val="right" w:leader="dot" w:pos="9061"/>
        </w:tabs>
        <w:rPr>
          <w:rFonts w:ascii="Calibri" w:hAnsi="Calibri"/>
          <w:noProof/>
          <w:sz w:val="22"/>
          <w:szCs w:val="22"/>
        </w:rPr>
      </w:pPr>
      <w:hyperlink w:anchor="_Toc124750501" w:history="1">
        <w:r w:rsidRPr="003937DD">
          <w:rPr>
            <w:rStyle w:val="a3"/>
            <w:noProof/>
          </w:rPr>
          <w:t>Пенсионный Брокер, 16.01.2023, АО «НПФ «Волга-Капитал» включен в реестр участников системы гарантирования прав участников НПФ</w:t>
        </w:r>
        <w:r>
          <w:rPr>
            <w:noProof/>
            <w:webHidden/>
          </w:rPr>
          <w:tab/>
        </w:r>
        <w:r>
          <w:rPr>
            <w:noProof/>
            <w:webHidden/>
          </w:rPr>
          <w:fldChar w:fldCharType="begin"/>
        </w:r>
        <w:r>
          <w:rPr>
            <w:noProof/>
            <w:webHidden/>
          </w:rPr>
          <w:instrText xml:space="preserve"> PAGEREF _Toc124750501 \h </w:instrText>
        </w:r>
        <w:r>
          <w:rPr>
            <w:noProof/>
            <w:webHidden/>
          </w:rPr>
        </w:r>
        <w:r>
          <w:rPr>
            <w:noProof/>
            <w:webHidden/>
          </w:rPr>
          <w:fldChar w:fldCharType="separate"/>
        </w:r>
        <w:r w:rsidR="001D1004">
          <w:rPr>
            <w:noProof/>
            <w:webHidden/>
          </w:rPr>
          <w:t>13</w:t>
        </w:r>
        <w:r>
          <w:rPr>
            <w:noProof/>
            <w:webHidden/>
          </w:rPr>
          <w:fldChar w:fldCharType="end"/>
        </w:r>
      </w:hyperlink>
    </w:p>
    <w:p w:rsidR="00A46255" w:rsidRPr="00A27AB0" w:rsidRDefault="00A46255">
      <w:pPr>
        <w:pStyle w:val="31"/>
        <w:rPr>
          <w:rFonts w:ascii="Calibri" w:hAnsi="Calibri"/>
          <w:sz w:val="22"/>
          <w:szCs w:val="22"/>
        </w:rPr>
      </w:pPr>
      <w:hyperlink w:anchor="_Toc124750502" w:history="1">
        <w:r w:rsidRPr="003937DD">
          <w:rPr>
            <w:rStyle w:val="a3"/>
          </w:rPr>
          <w:t>С 1 января 2023 года вступил в силу закон о внедрении системы гарантирования прав участников негосударственных пенсионных фондов по негосударственному пенсионному обеспечению (НПО).</w:t>
        </w:r>
        <w:r>
          <w:rPr>
            <w:webHidden/>
          </w:rPr>
          <w:tab/>
        </w:r>
        <w:r>
          <w:rPr>
            <w:webHidden/>
          </w:rPr>
          <w:fldChar w:fldCharType="begin"/>
        </w:r>
        <w:r>
          <w:rPr>
            <w:webHidden/>
          </w:rPr>
          <w:instrText xml:space="preserve"> PAGEREF _Toc124750502 \h </w:instrText>
        </w:r>
        <w:r>
          <w:rPr>
            <w:webHidden/>
          </w:rPr>
        </w:r>
        <w:r>
          <w:rPr>
            <w:webHidden/>
          </w:rPr>
          <w:fldChar w:fldCharType="separate"/>
        </w:r>
        <w:r w:rsidR="001D1004">
          <w:rPr>
            <w:webHidden/>
          </w:rPr>
          <w:t>13</w:t>
        </w:r>
        <w:r>
          <w:rPr>
            <w:webHidden/>
          </w:rPr>
          <w:fldChar w:fldCharType="end"/>
        </w:r>
      </w:hyperlink>
    </w:p>
    <w:p w:rsidR="00A46255" w:rsidRPr="00A27AB0" w:rsidRDefault="00A46255">
      <w:pPr>
        <w:pStyle w:val="21"/>
        <w:tabs>
          <w:tab w:val="right" w:leader="dot" w:pos="9061"/>
        </w:tabs>
        <w:rPr>
          <w:rFonts w:ascii="Calibri" w:hAnsi="Calibri"/>
          <w:noProof/>
          <w:sz w:val="22"/>
          <w:szCs w:val="22"/>
        </w:rPr>
      </w:pPr>
      <w:hyperlink w:anchor="_Toc124750503" w:history="1">
        <w:r w:rsidRPr="003937DD">
          <w:rPr>
            <w:rStyle w:val="a3"/>
            <w:noProof/>
          </w:rPr>
          <w:t>Пенсионный Брокер, 16.01.2023, НПФ «БУДУЩЕЕ» присоединился к системе гарантирования прав участников добровольных пенсионных программ</w:t>
        </w:r>
        <w:r>
          <w:rPr>
            <w:noProof/>
            <w:webHidden/>
          </w:rPr>
          <w:tab/>
        </w:r>
        <w:r>
          <w:rPr>
            <w:noProof/>
            <w:webHidden/>
          </w:rPr>
          <w:fldChar w:fldCharType="begin"/>
        </w:r>
        <w:r>
          <w:rPr>
            <w:noProof/>
            <w:webHidden/>
          </w:rPr>
          <w:instrText xml:space="preserve"> PAGEREF _Toc124750503 \h </w:instrText>
        </w:r>
        <w:r>
          <w:rPr>
            <w:noProof/>
            <w:webHidden/>
          </w:rPr>
        </w:r>
        <w:r>
          <w:rPr>
            <w:noProof/>
            <w:webHidden/>
          </w:rPr>
          <w:fldChar w:fldCharType="separate"/>
        </w:r>
        <w:r w:rsidR="001D1004">
          <w:rPr>
            <w:noProof/>
            <w:webHidden/>
          </w:rPr>
          <w:t>13</w:t>
        </w:r>
        <w:r>
          <w:rPr>
            <w:noProof/>
            <w:webHidden/>
          </w:rPr>
          <w:fldChar w:fldCharType="end"/>
        </w:r>
      </w:hyperlink>
    </w:p>
    <w:p w:rsidR="00A46255" w:rsidRPr="00A27AB0" w:rsidRDefault="00A46255">
      <w:pPr>
        <w:pStyle w:val="31"/>
        <w:rPr>
          <w:rFonts w:ascii="Calibri" w:hAnsi="Calibri"/>
          <w:sz w:val="22"/>
          <w:szCs w:val="22"/>
        </w:rPr>
      </w:pPr>
      <w:hyperlink w:anchor="_Toc124750504" w:history="1">
        <w:r w:rsidRPr="003937DD">
          <w:rPr>
            <w:rStyle w:val="a3"/>
          </w:rPr>
          <w:t>НПФ «БУДУЩЕЕ» вступил в систему гарантирования прав участников по негосударственному пенсионному обеспечению (НПО). Количество участников фонда, формирующих пенсии в добровольных пенсионных программах и уже получающих выплаты, превысило 87 тыс. человек*.</w:t>
        </w:r>
        <w:r>
          <w:rPr>
            <w:webHidden/>
          </w:rPr>
          <w:tab/>
        </w:r>
        <w:r>
          <w:rPr>
            <w:webHidden/>
          </w:rPr>
          <w:fldChar w:fldCharType="begin"/>
        </w:r>
        <w:r>
          <w:rPr>
            <w:webHidden/>
          </w:rPr>
          <w:instrText xml:space="preserve"> PAGEREF _Toc124750504 \h </w:instrText>
        </w:r>
        <w:r>
          <w:rPr>
            <w:webHidden/>
          </w:rPr>
        </w:r>
        <w:r>
          <w:rPr>
            <w:webHidden/>
          </w:rPr>
          <w:fldChar w:fldCharType="separate"/>
        </w:r>
        <w:r w:rsidR="001D1004">
          <w:rPr>
            <w:webHidden/>
          </w:rPr>
          <w:t>13</w:t>
        </w:r>
        <w:r>
          <w:rPr>
            <w:webHidden/>
          </w:rPr>
          <w:fldChar w:fldCharType="end"/>
        </w:r>
      </w:hyperlink>
    </w:p>
    <w:p w:rsidR="00A46255" w:rsidRPr="00A27AB0" w:rsidRDefault="00A46255">
      <w:pPr>
        <w:pStyle w:val="21"/>
        <w:tabs>
          <w:tab w:val="right" w:leader="dot" w:pos="9061"/>
        </w:tabs>
        <w:rPr>
          <w:rFonts w:ascii="Calibri" w:hAnsi="Calibri"/>
          <w:noProof/>
          <w:sz w:val="22"/>
          <w:szCs w:val="22"/>
        </w:rPr>
      </w:pPr>
      <w:hyperlink w:anchor="_Toc124750505" w:history="1">
        <w:r w:rsidRPr="003937DD">
          <w:rPr>
            <w:rStyle w:val="a3"/>
            <w:noProof/>
          </w:rPr>
          <w:t>Пенсионный Брокер, 16.01.2023, НПФ Эволюция присоединился к системе гарантирования прав участников добровольных пенсионных программ</w:t>
        </w:r>
        <w:r>
          <w:rPr>
            <w:noProof/>
            <w:webHidden/>
          </w:rPr>
          <w:tab/>
        </w:r>
        <w:r>
          <w:rPr>
            <w:noProof/>
            <w:webHidden/>
          </w:rPr>
          <w:fldChar w:fldCharType="begin"/>
        </w:r>
        <w:r>
          <w:rPr>
            <w:noProof/>
            <w:webHidden/>
          </w:rPr>
          <w:instrText xml:space="preserve"> PAGEREF _Toc124750505 \h </w:instrText>
        </w:r>
        <w:r>
          <w:rPr>
            <w:noProof/>
            <w:webHidden/>
          </w:rPr>
        </w:r>
        <w:r>
          <w:rPr>
            <w:noProof/>
            <w:webHidden/>
          </w:rPr>
          <w:fldChar w:fldCharType="separate"/>
        </w:r>
        <w:r w:rsidR="001D1004">
          <w:rPr>
            <w:noProof/>
            <w:webHidden/>
          </w:rPr>
          <w:t>14</w:t>
        </w:r>
        <w:r>
          <w:rPr>
            <w:noProof/>
            <w:webHidden/>
          </w:rPr>
          <w:fldChar w:fldCharType="end"/>
        </w:r>
      </w:hyperlink>
    </w:p>
    <w:p w:rsidR="00A46255" w:rsidRPr="00A27AB0" w:rsidRDefault="00A46255">
      <w:pPr>
        <w:pStyle w:val="31"/>
        <w:rPr>
          <w:rFonts w:ascii="Calibri" w:hAnsi="Calibri"/>
          <w:sz w:val="22"/>
          <w:szCs w:val="22"/>
        </w:rPr>
      </w:pPr>
      <w:hyperlink w:anchor="_Toc124750506" w:history="1">
        <w:r w:rsidRPr="003937DD">
          <w:rPr>
            <w:rStyle w:val="a3"/>
          </w:rPr>
          <w:t>НПФ Эволюция вступил в систему гарантирования прав участников по негосударственному пенсионному обеспечению (НПО). Количество участников фонда, формирующих пенсии в добровольных пенсионных программах и уже получающих выплаты, превысило 292 тыс. человек*.</w:t>
        </w:r>
        <w:r>
          <w:rPr>
            <w:webHidden/>
          </w:rPr>
          <w:tab/>
        </w:r>
        <w:r>
          <w:rPr>
            <w:webHidden/>
          </w:rPr>
          <w:fldChar w:fldCharType="begin"/>
        </w:r>
        <w:r>
          <w:rPr>
            <w:webHidden/>
          </w:rPr>
          <w:instrText xml:space="preserve"> PAGEREF _Toc124750506 \h </w:instrText>
        </w:r>
        <w:r>
          <w:rPr>
            <w:webHidden/>
          </w:rPr>
        </w:r>
        <w:r>
          <w:rPr>
            <w:webHidden/>
          </w:rPr>
          <w:fldChar w:fldCharType="separate"/>
        </w:r>
        <w:r w:rsidR="001D1004">
          <w:rPr>
            <w:webHidden/>
          </w:rPr>
          <w:t>14</w:t>
        </w:r>
        <w:r>
          <w:rPr>
            <w:webHidden/>
          </w:rPr>
          <w:fldChar w:fldCharType="end"/>
        </w:r>
      </w:hyperlink>
    </w:p>
    <w:p w:rsidR="00A46255" w:rsidRPr="00A27AB0" w:rsidRDefault="00A46255">
      <w:pPr>
        <w:pStyle w:val="12"/>
        <w:tabs>
          <w:tab w:val="right" w:leader="dot" w:pos="9061"/>
        </w:tabs>
        <w:rPr>
          <w:rFonts w:ascii="Calibri" w:hAnsi="Calibri"/>
          <w:b w:val="0"/>
          <w:noProof/>
          <w:sz w:val="22"/>
          <w:szCs w:val="22"/>
        </w:rPr>
      </w:pPr>
      <w:hyperlink w:anchor="_Toc124750507" w:history="1">
        <w:r w:rsidRPr="003937DD">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_Toc124750507 \h </w:instrText>
        </w:r>
        <w:r>
          <w:rPr>
            <w:noProof/>
            <w:webHidden/>
          </w:rPr>
        </w:r>
        <w:r>
          <w:rPr>
            <w:noProof/>
            <w:webHidden/>
          </w:rPr>
          <w:fldChar w:fldCharType="separate"/>
        </w:r>
        <w:r w:rsidR="001D1004">
          <w:rPr>
            <w:noProof/>
            <w:webHidden/>
          </w:rPr>
          <w:t>15</w:t>
        </w:r>
        <w:r>
          <w:rPr>
            <w:noProof/>
            <w:webHidden/>
          </w:rPr>
          <w:fldChar w:fldCharType="end"/>
        </w:r>
      </w:hyperlink>
    </w:p>
    <w:p w:rsidR="00A46255" w:rsidRPr="00A27AB0" w:rsidRDefault="00A46255">
      <w:pPr>
        <w:pStyle w:val="21"/>
        <w:tabs>
          <w:tab w:val="right" w:leader="dot" w:pos="9061"/>
        </w:tabs>
        <w:rPr>
          <w:rFonts w:ascii="Calibri" w:hAnsi="Calibri"/>
          <w:noProof/>
          <w:sz w:val="22"/>
          <w:szCs w:val="22"/>
        </w:rPr>
      </w:pPr>
      <w:hyperlink w:anchor="_Toc124750508" w:history="1">
        <w:r w:rsidRPr="003937DD">
          <w:rPr>
            <w:rStyle w:val="a3"/>
            <w:noProof/>
          </w:rPr>
          <w:t>Парламентская газета, 13.01.2023, Что изменит для пенсионеров создание Социального фонда России</w:t>
        </w:r>
        <w:r>
          <w:rPr>
            <w:noProof/>
            <w:webHidden/>
          </w:rPr>
          <w:tab/>
        </w:r>
        <w:r>
          <w:rPr>
            <w:noProof/>
            <w:webHidden/>
          </w:rPr>
          <w:fldChar w:fldCharType="begin"/>
        </w:r>
        <w:r>
          <w:rPr>
            <w:noProof/>
            <w:webHidden/>
          </w:rPr>
          <w:instrText xml:space="preserve"> PAGEREF _Toc124750508 \h </w:instrText>
        </w:r>
        <w:r>
          <w:rPr>
            <w:noProof/>
            <w:webHidden/>
          </w:rPr>
        </w:r>
        <w:r>
          <w:rPr>
            <w:noProof/>
            <w:webHidden/>
          </w:rPr>
          <w:fldChar w:fldCharType="separate"/>
        </w:r>
        <w:r w:rsidR="001D1004">
          <w:rPr>
            <w:noProof/>
            <w:webHidden/>
          </w:rPr>
          <w:t>15</w:t>
        </w:r>
        <w:r>
          <w:rPr>
            <w:noProof/>
            <w:webHidden/>
          </w:rPr>
          <w:fldChar w:fldCharType="end"/>
        </w:r>
      </w:hyperlink>
    </w:p>
    <w:p w:rsidR="00A46255" w:rsidRPr="00A27AB0" w:rsidRDefault="00A46255">
      <w:pPr>
        <w:pStyle w:val="31"/>
        <w:rPr>
          <w:rFonts w:ascii="Calibri" w:hAnsi="Calibri"/>
          <w:sz w:val="22"/>
          <w:szCs w:val="22"/>
        </w:rPr>
      </w:pPr>
      <w:hyperlink w:anchor="_Toc124750509" w:history="1">
        <w:r w:rsidRPr="003937DD">
          <w:rPr>
            <w:rStyle w:val="a3"/>
          </w:rPr>
          <w:t>С 1 января 2023 года начал работу Социальный фонд России - в него объединили Пенсионный фонд и Фонд социального страхования. Как грядущие преобразования скажутся на процедуре начисления пенсий и что они изменят для получателей выплат, разбиралась «Парламентская газета».</w:t>
        </w:r>
        <w:r>
          <w:rPr>
            <w:webHidden/>
          </w:rPr>
          <w:tab/>
        </w:r>
        <w:r>
          <w:rPr>
            <w:webHidden/>
          </w:rPr>
          <w:fldChar w:fldCharType="begin"/>
        </w:r>
        <w:r>
          <w:rPr>
            <w:webHidden/>
          </w:rPr>
          <w:instrText xml:space="preserve"> PAGEREF _Toc124750509 \h </w:instrText>
        </w:r>
        <w:r>
          <w:rPr>
            <w:webHidden/>
          </w:rPr>
        </w:r>
        <w:r>
          <w:rPr>
            <w:webHidden/>
          </w:rPr>
          <w:fldChar w:fldCharType="separate"/>
        </w:r>
        <w:r w:rsidR="001D1004">
          <w:rPr>
            <w:webHidden/>
          </w:rPr>
          <w:t>15</w:t>
        </w:r>
        <w:r>
          <w:rPr>
            <w:webHidden/>
          </w:rPr>
          <w:fldChar w:fldCharType="end"/>
        </w:r>
      </w:hyperlink>
    </w:p>
    <w:p w:rsidR="00A46255" w:rsidRPr="00A27AB0" w:rsidRDefault="00A46255">
      <w:pPr>
        <w:pStyle w:val="21"/>
        <w:tabs>
          <w:tab w:val="right" w:leader="dot" w:pos="9061"/>
        </w:tabs>
        <w:rPr>
          <w:rFonts w:ascii="Calibri" w:hAnsi="Calibri"/>
          <w:noProof/>
          <w:sz w:val="22"/>
          <w:szCs w:val="22"/>
        </w:rPr>
      </w:pPr>
      <w:hyperlink w:anchor="_Toc124750510" w:history="1">
        <w:r w:rsidRPr="003937DD">
          <w:rPr>
            <w:rStyle w:val="a3"/>
            <w:noProof/>
          </w:rPr>
          <w:t>Выберу.ру, 13.01.2023, Доплата к пенсии: кому положены выплаты за непрерывный и продолжительный стаж работы</w:t>
        </w:r>
        <w:r>
          <w:rPr>
            <w:noProof/>
            <w:webHidden/>
          </w:rPr>
          <w:tab/>
        </w:r>
        <w:r>
          <w:rPr>
            <w:noProof/>
            <w:webHidden/>
          </w:rPr>
          <w:fldChar w:fldCharType="begin"/>
        </w:r>
        <w:r>
          <w:rPr>
            <w:noProof/>
            <w:webHidden/>
          </w:rPr>
          <w:instrText xml:space="preserve"> PAGEREF _Toc124750510 \h </w:instrText>
        </w:r>
        <w:r>
          <w:rPr>
            <w:noProof/>
            <w:webHidden/>
          </w:rPr>
        </w:r>
        <w:r>
          <w:rPr>
            <w:noProof/>
            <w:webHidden/>
          </w:rPr>
          <w:fldChar w:fldCharType="separate"/>
        </w:r>
        <w:r w:rsidR="001D1004">
          <w:rPr>
            <w:noProof/>
            <w:webHidden/>
          </w:rPr>
          <w:t>16</w:t>
        </w:r>
        <w:r>
          <w:rPr>
            <w:noProof/>
            <w:webHidden/>
          </w:rPr>
          <w:fldChar w:fldCharType="end"/>
        </w:r>
      </w:hyperlink>
    </w:p>
    <w:p w:rsidR="00A46255" w:rsidRPr="00A27AB0" w:rsidRDefault="00A46255">
      <w:pPr>
        <w:pStyle w:val="31"/>
        <w:rPr>
          <w:rFonts w:ascii="Calibri" w:hAnsi="Calibri"/>
          <w:sz w:val="22"/>
          <w:szCs w:val="22"/>
        </w:rPr>
      </w:pPr>
      <w:hyperlink w:anchor="_Toc124750511" w:history="1">
        <w:r w:rsidRPr="003937DD">
          <w:rPr>
            <w:rStyle w:val="a3"/>
          </w:rPr>
          <w:t>В интернете регулярно появляются сообщения о том, что за продолжительный стаж работы (30-40 лет) пенсионерам положены надбавки. В прошлом году Пенсионный фонд неоднократно опровергал подобные слухи. В 2023 году с разъяснениями по вопросу доплат за непрерывный стаж выступил уже новый Социальный фонд России.</w:t>
        </w:r>
        <w:r>
          <w:rPr>
            <w:webHidden/>
          </w:rPr>
          <w:tab/>
        </w:r>
        <w:r>
          <w:rPr>
            <w:webHidden/>
          </w:rPr>
          <w:fldChar w:fldCharType="begin"/>
        </w:r>
        <w:r>
          <w:rPr>
            <w:webHidden/>
          </w:rPr>
          <w:instrText xml:space="preserve"> PAGEREF _Toc124750511 \h </w:instrText>
        </w:r>
        <w:r>
          <w:rPr>
            <w:webHidden/>
          </w:rPr>
        </w:r>
        <w:r>
          <w:rPr>
            <w:webHidden/>
          </w:rPr>
          <w:fldChar w:fldCharType="separate"/>
        </w:r>
        <w:r w:rsidR="001D1004">
          <w:rPr>
            <w:webHidden/>
          </w:rPr>
          <w:t>16</w:t>
        </w:r>
        <w:r>
          <w:rPr>
            <w:webHidden/>
          </w:rPr>
          <w:fldChar w:fldCharType="end"/>
        </w:r>
      </w:hyperlink>
    </w:p>
    <w:p w:rsidR="00A46255" w:rsidRPr="00A27AB0" w:rsidRDefault="00A46255">
      <w:pPr>
        <w:pStyle w:val="21"/>
        <w:tabs>
          <w:tab w:val="right" w:leader="dot" w:pos="9061"/>
        </w:tabs>
        <w:rPr>
          <w:rFonts w:ascii="Calibri" w:hAnsi="Calibri"/>
          <w:noProof/>
          <w:sz w:val="22"/>
          <w:szCs w:val="22"/>
        </w:rPr>
      </w:pPr>
      <w:hyperlink w:anchor="_Toc124750512" w:history="1">
        <w:r w:rsidRPr="003937DD">
          <w:rPr>
            <w:rStyle w:val="a3"/>
            <w:noProof/>
          </w:rPr>
          <w:t>Телепрограмма, 13.01.2023, У кого и на сколько вырастет пенсия после первой индексации: не все получат надбавку</w:t>
        </w:r>
        <w:r>
          <w:rPr>
            <w:noProof/>
            <w:webHidden/>
          </w:rPr>
          <w:tab/>
        </w:r>
        <w:r>
          <w:rPr>
            <w:noProof/>
            <w:webHidden/>
          </w:rPr>
          <w:fldChar w:fldCharType="begin"/>
        </w:r>
        <w:r>
          <w:rPr>
            <w:noProof/>
            <w:webHidden/>
          </w:rPr>
          <w:instrText xml:space="preserve"> PAGEREF _Toc124750512 \h </w:instrText>
        </w:r>
        <w:r>
          <w:rPr>
            <w:noProof/>
            <w:webHidden/>
          </w:rPr>
        </w:r>
        <w:r>
          <w:rPr>
            <w:noProof/>
            <w:webHidden/>
          </w:rPr>
          <w:fldChar w:fldCharType="separate"/>
        </w:r>
        <w:r w:rsidR="001D1004">
          <w:rPr>
            <w:noProof/>
            <w:webHidden/>
          </w:rPr>
          <w:t>17</w:t>
        </w:r>
        <w:r>
          <w:rPr>
            <w:noProof/>
            <w:webHidden/>
          </w:rPr>
          <w:fldChar w:fldCharType="end"/>
        </w:r>
      </w:hyperlink>
    </w:p>
    <w:p w:rsidR="00A46255" w:rsidRPr="00A27AB0" w:rsidRDefault="00A46255">
      <w:pPr>
        <w:pStyle w:val="31"/>
        <w:rPr>
          <w:rFonts w:ascii="Calibri" w:hAnsi="Calibri"/>
          <w:sz w:val="22"/>
          <w:szCs w:val="22"/>
        </w:rPr>
      </w:pPr>
      <w:hyperlink w:anchor="_Toc124750513" w:history="1">
        <w:r w:rsidRPr="003937DD">
          <w:rPr>
            <w:rStyle w:val="a3"/>
          </w:rPr>
          <w:t>В наступившем году российских пенсионеров ждет несколько индексаций. И самая первая, январская, уже произошла: пожилые сограждане начали получать увеличенную пенсию. Только не всем категориям получателей выплату повысили.</w:t>
        </w:r>
        <w:r>
          <w:rPr>
            <w:webHidden/>
          </w:rPr>
          <w:tab/>
        </w:r>
        <w:r>
          <w:rPr>
            <w:webHidden/>
          </w:rPr>
          <w:fldChar w:fldCharType="begin"/>
        </w:r>
        <w:r>
          <w:rPr>
            <w:webHidden/>
          </w:rPr>
          <w:instrText xml:space="preserve"> PAGEREF _Toc124750513 \h </w:instrText>
        </w:r>
        <w:r>
          <w:rPr>
            <w:webHidden/>
          </w:rPr>
        </w:r>
        <w:r>
          <w:rPr>
            <w:webHidden/>
          </w:rPr>
          <w:fldChar w:fldCharType="separate"/>
        </w:r>
        <w:r w:rsidR="001D1004">
          <w:rPr>
            <w:webHidden/>
          </w:rPr>
          <w:t>17</w:t>
        </w:r>
        <w:r>
          <w:rPr>
            <w:webHidden/>
          </w:rPr>
          <w:fldChar w:fldCharType="end"/>
        </w:r>
      </w:hyperlink>
    </w:p>
    <w:p w:rsidR="00A46255" w:rsidRPr="00A27AB0" w:rsidRDefault="00A46255">
      <w:pPr>
        <w:pStyle w:val="21"/>
        <w:tabs>
          <w:tab w:val="right" w:leader="dot" w:pos="9061"/>
        </w:tabs>
        <w:rPr>
          <w:rFonts w:ascii="Calibri" w:hAnsi="Calibri"/>
          <w:noProof/>
          <w:sz w:val="22"/>
          <w:szCs w:val="22"/>
        </w:rPr>
      </w:pPr>
      <w:hyperlink w:anchor="_Toc124750514" w:history="1">
        <w:r w:rsidRPr="003937DD">
          <w:rPr>
            <w:rStyle w:val="a3"/>
            <w:noProof/>
          </w:rPr>
          <w:t>9111.</w:t>
        </w:r>
        <w:r w:rsidRPr="003937DD">
          <w:rPr>
            <w:rStyle w:val="a3"/>
            <w:noProof/>
            <w:lang w:val="en-US"/>
          </w:rPr>
          <w:t>ru</w:t>
        </w:r>
        <w:r w:rsidRPr="003937DD">
          <w:rPr>
            <w:rStyle w:val="a3"/>
            <w:noProof/>
          </w:rPr>
          <w:t>, 13.01.2023, Реформирование пенсионной системы России: Впереди новая эра!</w:t>
        </w:r>
        <w:r>
          <w:rPr>
            <w:noProof/>
            <w:webHidden/>
          </w:rPr>
          <w:tab/>
        </w:r>
        <w:r>
          <w:rPr>
            <w:noProof/>
            <w:webHidden/>
          </w:rPr>
          <w:fldChar w:fldCharType="begin"/>
        </w:r>
        <w:r>
          <w:rPr>
            <w:noProof/>
            <w:webHidden/>
          </w:rPr>
          <w:instrText xml:space="preserve"> PAGEREF _Toc124750514 \h </w:instrText>
        </w:r>
        <w:r>
          <w:rPr>
            <w:noProof/>
            <w:webHidden/>
          </w:rPr>
        </w:r>
        <w:r>
          <w:rPr>
            <w:noProof/>
            <w:webHidden/>
          </w:rPr>
          <w:fldChar w:fldCharType="separate"/>
        </w:r>
        <w:r w:rsidR="001D1004">
          <w:rPr>
            <w:noProof/>
            <w:webHidden/>
          </w:rPr>
          <w:t>18</w:t>
        </w:r>
        <w:r>
          <w:rPr>
            <w:noProof/>
            <w:webHidden/>
          </w:rPr>
          <w:fldChar w:fldCharType="end"/>
        </w:r>
      </w:hyperlink>
    </w:p>
    <w:p w:rsidR="00A46255" w:rsidRPr="00A27AB0" w:rsidRDefault="00A46255">
      <w:pPr>
        <w:pStyle w:val="31"/>
        <w:rPr>
          <w:rFonts w:ascii="Calibri" w:hAnsi="Calibri"/>
          <w:sz w:val="22"/>
          <w:szCs w:val="22"/>
        </w:rPr>
      </w:pPr>
      <w:hyperlink w:anchor="_Toc124750515" w:history="1">
        <w:r w:rsidRPr="003937DD">
          <w:rPr>
            <w:rStyle w:val="a3"/>
          </w:rPr>
          <w:t>В этой статье мы рассмотрим историю пенсионной реформы в России, текущее состояние пенсионной системы, возможную отмену пенсий в России, потенциальные альтернативы и потенциальное влияние на российскую экономику.</w:t>
        </w:r>
        <w:r>
          <w:rPr>
            <w:webHidden/>
          </w:rPr>
          <w:tab/>
        </w:r>
        <w:r>
          <w:rPr>
            <w:webHidden/>
          </w:rPr>
          <w:fldChar w:fldCharType="begin"/>
        </w:r>
        <w:r>
          <w:rPr>
            <w:webHidden/>
          </w:rPr>
          <w:instrText xml:space="preserve"> PAGEREF _Toc124750515 \h </w:instrText>
        </w:r>
        <w:r>
          <w:rPr>
            <w:webHidden/>
          </w:rPr>
        </w:r>
        <w:r>
          <w:rPr>
            <w:webHidden/>
          </w:rPr>
          <w:fldChar w:fldCharType="separate"/>
        </w:r>
        <w:r w:rsidR="001D1004">
          <w:rPr>
            <w:webHidden/>
          </w:rPr>
          <w:t>18</w:t>
        </w:r>
        <w:r>
          <w:rPr>
            <w:webHidden/>
          </w:rPr>
          <w:fldChar w:fldCharType="end"/>
        </w:r>
      </w:hyperlink>
    </w:p>
    <w:p w:rsidR="00A46255" w:rsidRPr="00A27AB0" w:rsidRDefault="00A46255">
      <w:pPr>
        <w:pStyle w:val="21"/>
        <w:tabs>
          <w:tab w:val="right" w:leader="dot" w:pos="9061"/>
        </w:tabs>
        <w:rPr>
          <w:rFonts w:ascii="Calibri" w:hAnsi="Calibri"/>
          <w:noProof/>
          <w:sz w:val="22"/>
          <w:szCs w:val="22"/>
        </w:rPr>
      </w:pPr>
      <w:hyperlink w:anchor="_Toc124750516" w:history="1">
        <w:r w:rsidRPr="003937DD">
          <w:rPr>
            <w:rStyle w:val="a3"/>
            <w:noProof/>
          </w:rPr>
          <w:t>Накануне.RU, 13.01.2023, Русские стали самым вымирающим народом России, народы Кавказа быстро растут</w:t>
        </w:r>
        <w:r>
          <w:rPr>
            <w:noProof/>
            <w:webHidden/>
          </w:rPr>
          <w:tab/>
        </w:r>
        <w:r>
          <w:rPr>
            <w:noProof/>
            <w:webHidden/>
          </w:rPr>
          <w:fldChar w:fldCharType="begin"/>
        </w:r>
        <w:r>
          <w:rPr>
            <w:noProof/>
            <w:webHidden/>
          </w:rPr>
          <w:instrText xml:space="preserve"> PAGEREF _Toc124750516 \h </w:instrText>
        </w:r>
        <w:r>
          <w:rPr>
            <w:noProof/>
            <w:webHidden/>
          </w:rPr>
        </w:r>
        <w:r>
          <w:rPr>
            <w:noProof/>
            <w:webHidden/>
          </w:rPr>
          <w:fldChar w:fldCharType="separate"/>
        </w:r>
        <w:r w:rsidR="001D1004">
          <w:rPr>
            <w:noProof/>
            <w:webHidden/>
          </w:rPr>
          <w:t>22</w:t>
        </w:r>
        <w:r>
          <w:rPr>
            <w:noProof/>
            <w:webHidden/>
          </w:rPr>
          <w:fldChar w:fldCharType="end"/>
        </w:r>
      </w:hyperlink>
    </w:p>
    <w:p w:rsidR="00A46255" w:rsidRPr="00A27AB0" w:rsidRDefault="00A46255">
      <w:pPr>
        <w:pStyle w:val="31"/>
        <w:rPr>
          <w:rFonts w:ascii="Calibri" w:hAnsi="Calibri"/>
          <w:sz w:val="22"/>
          <w:szCs w:val="22"/>
        </w:rPr>
      </w:pPr>
      <w:hyperlink w:anchor="_Toc124750517" w:history="1">
        <w:r w:rsidRPr="003937DD">
          <w:rPr>
            <w:rStyle w:val="a3"/>
          </w:rPr>
          <w:t>Численность русских в абсолютном выражении сократилась в 2010-2021 гг. в наибольшей мере. Об этом говорят итоги последней переписи населения, которые обнародовал Росстат.</w:t>
        </w:r>
        <w:r>
          <w:rPr>
            <w:webHidden/>
          </w:rPr>
          <w:tab/>
        </w:r>
        <w:r>
          <w:rPr>
            <w:webHidden/>
          </w:rPr>
          <w:fldChar w:fldCharType="begin"/>
        </w:r>
        <w:r>
          <w:rPr>
            <w:webHidden/>
          </w:rPr>
          <w:instrText xml:space="preserve"> PAGEREF _Toc124750517 \h </w:instrText>
        </w:r>
        <w:r>
          <w:rPr>
            <w:webHidden/>
          </w:rPr>
        </w:r>
        <w:r>
          <w:rPr>
            <w:webHidden/>
          </w:rPr>
          <w:fldChar w:fldCharType="separate"/>
        </w:r>
        <w:r w:rsidR="001D1004">
          <w:rPr>
            <w:webHidden/>
          </w:rPr>
          <w:t>22</w:t>
        </w:r>
        <w:r>
          <w:rPr>
            <w:webHidden/>
          </w:rPr>
          <w:fldChar w:fldCharType="end"/>
        </w:r>
      </w:hyperlink>
    </w:p>
    <w:p w:rsidR="00A46255" w:rsidRPr="00A27AB0" w:rsidRDefault="00A46255">
      <w:pPr>
        <w:pStyle w:val="21"/>
        <w:tabs>
          <w:tab w:val="right" w:leader="dot" w:pos="9061"/>
        </w:tabs>
        <w:rPr>
          <w:rFonts w:ascii="Calibri" w:hAnsi="Calibri"/>
          <w:noProof/>
          <w:sz w:val="22"/>
          <w:szCs w:val="22"/>
        </w:rPr>
      </w:pPr>
      <w:hyperlink w:anchor="_Toc124750518" w:history="1">
        <w:r w:rsidRPr="003937DD">
          <w:rPr>
            <w:rStyle w:val="a3"/>
            <w:noProof/>
          </w:rPr>
          <w:t>Мир новостей, 13.01.2023, 45% российских мужчин назвали дискриминацией выход на пенсию на 5 лет позднее женщин</w:t>
        </w:r>
        <w:r>
          <w:rPr>
            <w:noProof/>
            <w:webHidden/>
          </w:rPr>
          <w:tab/>
        </w:r>
        <w:r>
          <w:rPr>
            <w:noProof/>
            <w:webHidden/>
          </w:rPr>
          <w:fldChar w:fldCharType="begin"/>
        </w:r>
        <w:r>
          <w:rPr>
            <w:noProof/>
            <w:webHidden/>
          </w:rPr>
          <w:instrText xml:space="preserve"> PAGEREF _Toc124750518 \h </w:instrText>
        </w:r>
        <w:r>
          <w:rPr>
            <w:noProof/>
            <w:webHidden/>
          </w:rPr>
        </w:r>
        <w:r>
          <w:rPr>
            <w:noProof/>
            <w:webHidden/>
          </w:rPr>
          <w:fldChar w:fldCharType="separate"/>
        </w:r>
        <w:r w:rsidR="001D1004">
          <w:rPr>
            <w:noProof/>
            <w:webHidden/>
          </w:rPr>
          <w:t>23</w:t>
        </w:r>
        <w:r>
          <w:rPr>
            <w:noProof/>
            <w:webHidden/>
          </w:rPr>
          <w:fldChar w:fldCharType="end"/>
        </w:r>
      </w:hyperlink>
    </w:p>
    <w:p w:rsidR="00A46255" w:rsidRPr="00A27AB0" w:rsidRDefault="00A46255">
      <w:pPr>
        <w:pStyle w:val="31"/>
        <w:rPr>
          <w:rFonts w:ascii="Calibri" w:hAnsi="Calibri"/>
          <w:sz w:val="22"/>
          <w:szCs w:val="22"/>
        </w:rPr>
      </w:pPr>
      <w:hyperlink w:anchor="_Toc124750519" w:history="1">
        <w:r w:rsidRPr="003937DD">
          <w:rPr>
            <w:rStyle w:val="a3"/>
          </w:rPr>
          <w:t>При этом только 24% женщин согласны с таким мнением, отметили аналитики SuperJob. Чаще всего разный пенсионный возраст мужчин и женщин возмущает мужчин младше 34 лет (49%).</w:t>
        </w:r>
        <w:r>
          <w:rPr>
            <w:webHidden/>
          </w:rPr>
          <w:tab/>
        </w:r>
        <w:r>
          <w:rPr>
            <w:webHidden/>
          </w:rPr>
          <w:fldChar w:fldCharType="begin"/>
        </w:r>
        <w:r>
          <w:rPr>
            <w:webHidden/>
          </w:rPr>
          <w:instrText xml:space="preserve"> PAGEREF _Toc124750519 \h </w:instrText>
        </w:r>
        <w:r>
          <w:rPr>
            <w:webHidden/>
          </w:rPr>
        </w:r>
        <w:r>
          <w:rPr>
            <w:webHidden/>
          </w:rPr>
          <w:fldChar w:fldCharType="separate"/>
        </w:r>
        <w:r w:rsidR="001D1004">
          <w:rPr>
            <w:webHidden/>
          </w:rPr>
          <w:t>23</w:t>
        </w:r>
        <w:r>
          <w:rPr>
            <w:webHidden/>
          </w:rPr>
          <w:fldChar w:fldCharType="end"/>
        </w:r>
      </w:hyperlink>
    </w:p>
    <w:p w:rsidR="00A46255" w:rsidRPr="00A27AB0" w:rsidRDefault="00A46255">
      <w:pPr>
        <w:pStyle w:val="21"/>
        <w:tabs>
          <w:tab w:val="right" w:leader="dot" w:pos="9061"/>
        </w:tabs>
        <w:rPr>
          <w:rFonts w:ascii="Calibri" w:hAnsi="Calibri"/>
          <w:noProof/>
          <w:sz w:val="22"/>
          <w:szCs w:val="22"/>
        </w:rPr>
      </w:pPr>
      <w:hyperlink w:anchor="_Toc124750520" w:history="1">
        <w:r w:rsidRPr="003937DD">
          <w:rPr>
            <w:rStyle w:val="a3"/>
            <w:noProof/>
            <w:lang w:val="en-US"/>
          </w:rPr>
          <w:t>DEITA</w:t>
        </w:r>
        <w:r w:rsidRPr="003937DD">
          <w:rPr>
            <w:rStyle w:val="a3"/>
            <w:noProof/>
          </w:rPr>
          <w:t>.</w:t>
        </w:r>
        <w:r w:rsidRPr="003937DD">
          <w:rPr>
            <w:rStyle w:val="a3"/>
            <w:noProof/>
            <w:lang w:val="en-US"/>
          </w:rPr>
          <w:t>RU</w:t>
        </w:r>
        <w:r w:rsidRPr="003937DD">
          <w:rPr>
            <w:rStyle w:val="a3"/>
            <w:noProof/>
          </w:rPr>
          <w:t>, 13.01.2023, Россиян предупредили о риске потери солидной части пенсии</w:t>
        </w:r>
        <w:r>
          <w:rPr>
            <w:noProof/>
            <w:webHidden/>
          </w:rPr>
          <w:tab/>
        </w:r>
        <w:r>
          <w:rPr>
            <w:noProof/>
            <w:webHidden/>
          </w:rPr>
          <w:fldChar w:fldCharType="begin"/>
        </w:r>
        <w:r>
          <w:rPr>
            <w:noProof/>
            <w:webHidden/>
          </w:rPr>
          <w:instrText xml:space="preserve"> PAGEREF _Toc124750520 \h </w:instrText>
        </w:r>
        <w:r>
          <w:rPr>
            <w:noProof/>
            <w:webHidden/>
          </w:rPr>
        </w:r>
        <w:r>
          <w:rPr>
            <w:noProof/>
            <w:webHidden/>
          </w:rPr>
          <w:fldChar w:fldCharType="separate"/>
        </w:r>
        <w:r w:rsidR="001D1004">
          <w:rPr>
            <w:noProof/>
            <w:webHidden/>
          </w:rPr>
          <w:t>24</w:t>
        </w:r>
        <w:r>
          <w:rPr>
            <w:noProof/>
            <w:webHidden/>
          </w:rPr>
          <w:fldChar w:fldCharType="end"/>
        </w:r>
      </w:hyperlink>
    </w:p>
    <w:p w:rsidR="00A46255" w:rsidRPr="00A27AB0" w:rsidRDefault="00A46255">
      <w:pPr>
        <w:pStyle w:val="31"/>
        <w:rPr>
          <w:rFonts w:ascii="Calibri" w:hAnsi="Calibri"/>
          <w:sz w:val="22"/>
          <w:szCs w:val="22"/>
        </w:rPr>
      </w:pPr>
      <w:hyperlink w:anchor="_Toc124750521" w:history="1">
        <w:r w:rsidRPr="003937DD">
          <w:rPr>
            <w:rStyle w:val="a3"/>
          </w:rPr>
          <w:t xml:space="preserve">Россиянам стоит периодически проверять актуальность своего пенсионного статуса для того, чтобы быть в курсе процесса формирования своей будущей пенсии. Об этом граждан предупредили представители Социального Фонда России, сообщает ИА </w:t>
        </w:r>
        <w:r w:rsidRPr="003937DD">
          <w:rPr>
            <w:rStyle w:val="a3"/>
            <w:lang w:val="en-US"/>
          </w:rPr>
          <w:t>DEITA</w:t>
        </w:r>
        <w:r w:rsidRPr="003937DD">
          <w:rPr>
            <w:rStyle w:val="a3"/>
          </w:rPr>
          <w:t>.</w:t>
        </w:r>
        <w:r w:rsidRPr="003937DD">
          <w:rPr>
            <w:rStyle w:val="a3"/>
            <w:lang w:val="en-US"/>
          </w:rPr>
          <w:t>RU</w:t>
        </w:r>
        <w:r w:rsidRPr="003937DD">
          <w:rPr>
            <w:rStyle w:val="a3"/>
          </w:rPr>
          <w:t>. Как пояснили в ведомстве, от того, какой величины у того или иного человека будут такие важные показатели, как страховой стаж, заработок и объём страховых взносов, зависит размер будущих социальных выплат.</w:t>
        </w:r>
        <w:r>
          <w:rPr>
            <w:webHidden/>
          </w:rPr>
          <w:tab/>
        </w:r>
        <w:r>
          <w:rPr>
            <w:webHidden/>
          </w:rPr>
          <w:fldChar w:fldCharType="begin"/>
        </w:r>
        <w:r>
          <w:rPr>
            <w:webHidden/>
          </w:rPr>
          <w:instrText xml:space="preserve"> PAGEREF _Toc124750521 \h </w:instrText>
        </w:r>
        <w:r>
          <w:rPr>
            <w:webHidden/>
          </w:rPr>
        </w:r>
        <w:r>
          <w:rPr>
            <w:webHidden/>
          </w:rPr>
          <w:fldChar w:fldCharType="separate"/>
        </w:r>
        <w:r w:rsidR="001D1004">
          <w:rPr>
            <w:webHidden/>
          </w:rPr>
          <w:t>24</w:t>
        </w:r>
        <w:r>
          <w:rPr>
            <w:webHidden/>
          </w:rPr>
          <w:fldChar w:fldCharType="end"/>
        </w:r>
      </w:hyperlink>
    </w:p>
    <w:p w:rsidR="00A46255" w:rsidRPr="00A27AB0" w:rsidRDefault="00A46255">
      <w:pPr>
        <w:pStyle w:val="21"/>
        <w:tabs>
          <w:tab w:val="right" w:leader="dot" w:pos="9061"/>
        </w:tabs>
        <w:rPr>
          <w:rFonts w:ascii="Calibri" w:hAnsi="Calibri"/>
          <w:noProof/>
          <w:sz w:val="22"/>
          <w:szCs w:val="22"/>
        </w:rPr>
      </w:pPr>
      <w:hyperlink w:anchor="_Toc124750522" w:history="1">
        <w:r w:rsidRPr="003937DD">
          <w:rPr>
            <w:rStyle w:val="a3"/>
            <w:noProof/>
            <w:lang w:val="en-US"/>
          </w:rPr>
          <w:t>DEITA</w:t>
        </w:r>
        <w:r w:rsidRPr="003937DD">
          <w:rPr>
            <w:rStyle w:val="a3"/>
            <w:noProof/>
          </w:rPr>
          <w:t>.</w:t>
        </w:r>
        <w:r w:rsidRPr="003937DD">
          <w:rPr>
            <w:rStyle w:val="a3"/>
            <w:noProof/>
            <w:lang w:val="en-US"/>
          </w:rPr>
          <w:t>RU</w:t>
        </w:r>
        <w:r w:rsidRPr="003937DD">
          <w:rPr>
            <w:rStyle w:val="a3"/>
            <w:noProof/>
          </w:rPr>
          <w:t>, 13.01.2023, Для пенсионеров ввели ряд жёстких запретов</w:t>
        </w:r>
        <w:r>
          <w:rPr>
            <w:noProof/>
            <w:webHidden/>
          </w:rPr>
          <w:tab/>
        </w:r>
        <w:r>
          <w:rPr>
            <w:noProof/>
            <w:webHidden/>
          </w:rPr>
          <w:fldChar w:fldCharType="begin"/>
        </w:r>
        <w:r>
          <w:rPr>
            <w:noProof/>
            <w:webHidden/>
          </w:rPr>
          <w:instrText xml:space="preserve"> PAGEREF _Toc124750522 \h </w:instrText>
        </w:r>
        <w:r>
          <w:rPr>
            <w:noProof/>
            <w:webHidden/>
          </w:rPr>
        </w:r>
        <w:r>
          <w:rPr>
            <w:noProof/>
            <w:webHidden/>
          </w:rPr>
          <w:fldChar w:fldCharType="separate"/>
        </w:r>
        <w:r w:rsidR="001D1004">
          <w:rPr>
            <w:noProof/>
            <w:webHidden/>
          </w:rPr>
          <w:t>24</w:t>
        </w:r>
        <w:r>
          <w:rPr>
            <w:noProof/>
            <w:webHidden/>
          </w:rPr>
          <w:fldChar w:fldCharType="end"/>
        </w:r>
      </w:hyperlink>
    </w:p>
    <w:p w:rsidR="00A46255" w:rsidRPr="00A27AB0" w:rsidRDefault="00A46255">
      <w:pPr>
        <w:pStyle w:val="31"/>
        <w:rPr>
          <w:rFonts w:ascii="Calibri" w:hAnsi="Calibri"/>
          <w:sz w:val="22"/>
          <w:szCs w:val="22"/>
        </w:rPr>
      </w:pPr>
      <w:hyperlink w:anchor="_Toc124750523" w:history="1">
        <w:r w:rsidRPr="003937DD">
          <w:rPr>
            <w:rStyle w:val="a3"/>
          </w:rPr>
          <w:t xml:space="preserve">Пожилым россиянам запрещено получать пенсию или льготы сразу по двум основаниям. Об этом предупредила кандидат юридических наук Ирина Сивакова, сообщает ИА </w:t>
        </w:r>
        <w:r w:rsidRPr="003937DD">
          <w:rPr>
            <w:rStyle w:val="a3"/>
            <w:lang w:val="en-US"/>
          </w:rPr>
          <w:t>DEITA</w:t>
        </w:r>
        <w:r w:rsidRPr="003937DD">
          <w:rPr>
            <w:rStyle w:val="a3"/>
          </w:rPr>
          <w:t>.</w:t>
        </w:r>
        <w:r w:rsidRPr="003937DD">
          <w:rPr>
            <w:rStyle w:val="a3"/>
            <w:lang w:val="en-US"/>
          </w:rPr>
          <w:t>RU</w:t>
        </w:r>
        <w:r w:rsidRPr="003937DD">
          <w:rPr>
            <w:rStyle w:val="a3"/>
          </w:rPr>
          <w:t>.</w:t>
        </w:r>
        <w:r>
          <w:rPr>
            <w:webHidden/>
          </w:rPr>
          <w:tab/>
        </w:r>
        <w:r>
          <w:rPr>
            <w:webHidden/>
          </w:rPr>
          <w:fldChar w:fldCharType="begin"/>
        </w:r>
        <w:r>
          <w:rPr>
            <w:webHidden/>
          </w:rPr>
          <w:instrText xml:space="preserve"> PAGEREF _Toc124750523 \h </w:instrText>
        </w:r>
        <w:r>
          <w:rPr>
            <w:webHidden/>
          </w:rPr>
        </w:r>
        <w:r>
          <w:rPr>
            <w:webHidden/>
          </w:rPr>
          <w:fldChar w:fldCharType="separate"/>
        </w:r>
        <w:r w:rsidR="001D1004">
          <w:rPr>
            <w:webHidden/>
          </w:rPr>
          <w:t>24</w:t>
        </w:r>
        <w:r>
          <w:rPr>
            <w:webHidden/>
          </w:rPr>
          <w:fldChar w:fldCharType="end"/>
        </w:r>
      </w:hyperlink>
    </w:p>
    <w:p w:rsidR="00A46255" w:rsidRPr="00A27AB0" w:rsidRDefault="00A46255">
      <w:pPr>
        <w:pStyle w:val="21"/>
        <w:tabs>
          <w:tab w:val="right" w:leader="dot" w:pos="9061"/>
        </w:tabs>
        <w:rPr>
          <w:rFonts w:ascii="Calibri" w:hAnsi="Calibri"/>
          <w:noProof/>
          <w:sz w:val="22"/>
          <w:szCs w:val="22"/>
        </w:rPr>
      </w:pPr>
      <w:hyperlink w:anchor="_Toc124750524" w:history="1">
        <w:r w:rsidRPr="003937DD">
          <w:rPr>
            <w:rStyle w:val="a3"/>
            <w:noProof/>
            <w:lang w:val="en-US"/>
          </w:rPr>
          <w:t>PRIMPRESS</w:t>
        </w:r>
        <w:r w:rsidRPr="003937DD">
          <w:rPr>
            <w:rStyle w:val="a3"/>
            <w:noProof/>
          </w:rPr>
          <w:t>, 13.01.2023, До конца января придет еще одна пенсия. Но она будет уже другого размера</w:t>
        </w:r>
        <w:r>
          <w:rPr>
            <w:noProof/>
            <w:webHidden/>
          </w:rPr>
          <w:tab/>
        </w:r>
        <w:r>
          <w:rPr>
            <w:noProof/>
            <w:webHidden/>
          </w:rPr>
          <w:fldChar w:fldCharType="begin"/>
        </w:r>
        <w:r>
          <w:rPr>
            <w:noProof/>
            <w:webHidden/>
          </w:rPr>
          <w:instrText xml:space="preserve"> PAGEREF _Toc124750524 \h </w:instrText>
        </w:r>
        <w:r>
          <w:rPr>
            <w:noProof/>
            <w:webHidden/>
          </w:rPr>
        </w:r>
        <w:r>
          <w:rPr>
            <w:noProof/>
            <w:webHidden/>
          </w:rPr>
          <w:fldChar w:fldCharType="separate"/>
        </w:r>
        <w:r w:rsidR="001D1004">
          <w:rPr>
            <w:noProof/>
            <w:webHidden/>
          </w:rPr>
          <w:t>25</w:t>
        </w:r>
        <w:r>
          <w:rPr>
            <w:noProof/>
            <w:webHidden/>
          </w:rPr>
          <w:fldChar w:fldCharType="end"/>
        </w:r>
      </w:hyperlink>
    </w:p>
    <w:p w:rsidR="00A46255" w:rsidRPr="00A27AB0" w:rsidRDefault="00A46255">
      <w:pPr>
        <w:pStyle w:val="31"/>
        <w:rPr>
          <w:rFonts w:ascii="Calibri" w:hAnsi="Calibri"/>
          <w:sz w:val="22"/>
          <w:szCs w:val="22"/>
        </w:rPr>
      </w:pPr>
      <w:hyperlink w:anchor="_Toc124750525" w:history="1">
        <w:r w:rsidRPr="003937DD">
          <w:rPr>
            <w:rStyle w:val="a3"/>
          </w:rPr>
          <w:t xml:space="preserve">Пенсионерам рассказали еще об одной пенсии, которая поступит многим до конца января этого года. При этом размер такой дополнительной выплаты будет отличаться от основной. Но специалисты уверяют, что он будет на уровне минимального по всей стране. Об этом рассказал пенсионный эксперт Сергей Власов, сообщает </w:t>
        </w:r>
        <w:r w:rsidRPr="003937DD">
          <w:rPr>
            <w:rStyle w:val="a3"/>
            <w:lang w:val="en-US"/>
          </w:rPr>
          <w:t>PRIMPRESS</w:t>
        </w:r>
        <w:r w:rsidRPr="003937DD">
          <w:rPr>
            <w:rStyle w:val="a3"/>
          </w:rPr>
          <w:t>.</w:t>
        </w:r>
        <w:r>
          <w:rPr>
            <w:webHidden/>
          </w:rPr>
          <w:tab/>
        </w:r>
        <w:r>
          <w:rPr>
            <w:webHidden/>
          </w:rPr>
          <w:fldChar w:fldCharType="begin"/>
        </w:r>
        <w:r>
          <w:rPr>
            <w:webHidden/>
          </w:rPr>
          <w:instrText xml:space="preserve"> PAGEREF _Toc124750525 \h </w:instrText>
        </w:r>
        <w:r>
          <w:rPr>
            <w:webHidden/>
          </w:rPr>
        </w:r>
        <w:r>
          <w:rPr>
            <w:webHidden/>
          </w:rPr>
          <w:fldChar w:fldCharType="separate"/>
        </w:r>
        <w:r w:rsidR="001D1004">
          <w:rPr>
            <w:webHidden/>
          </w:rPr>
          <w:t>25</w:t>
        </w:r>
        <w:r>
          <w:rPr>
            <w:webHidden/>
          </w:rPr>
          <w:fldChar w:fldCharType="end"/>
        </w:r>
      </w:hyperlink>
    </w:p>
    <w:p w:rsidR="00A46255" w:rsidRPr="00A27AB0" w:rsidRDefault="00A46255">
      <w:pPr>
        <w:pStyle w:val="21"/>
        <w:tabs>
          <w:tab w:val="right" w:leader="dot" w:pos="9061"/>
        </w:tabs>
        <w:rPr>
          <w:rFonts w:ascii="Calibri" w:hAnsi="Calibri"/>
          <w:noProof/>
          <w:sz w:val="22"/>
          <w:szCs w:val="22"/>
        </w:rPr>
      </w:pPr>
      <w:hyperlink w:anchor="_Toc124750526" w:history="1">
        <w:r w:rsidRPr="003937DD">
          <w:rPr>
            <w:rStyle w:val="a3"/>
            <w:noProof/>
          </w:rPr>
          <w:t>PRIMPRESS, 13.01.2023, «От 55 лет и старше». Пенсионеров и инвалидов призвали оформить новую льготу с 14 января</w:t>
        </w:r>
        <w:r>
          <w:rPr>
            <w:noProof/>
            <w:webHidden/>
          </w:rPr>
          <w:tab/>
        </w:r>
        <w:r>
          <w:rPr>
            <w:noProof/>
            <w:webHidden/>
          </w:rPr>
          <w:fldChar w:fldCharType="begin"/>
        </w:r>
        <w:r>
          <w:rPr>
            <w:noProof/>
            <w:webHidden/>
          </w:rPr>
          <w:instrText xml:space="preserve"> PAGEREF _Toc124750526 \h </w:instrText>
        </w:r>
        <w:r>
          <w:rPr>
            <w:noProof/>
            <w:webHidden/>
          </w:rPr>
        </w:r>
        <w:r>
          <w:rPr>
            <w:noProof/>
            <w:webHidden/>
          </w:rPr>
          <w:fldChar w:fldCharType="separate"/>
        </w:r>
        <w:r w:rsidR="001D1004">
          <w:rPr>
            <w:noProof/>
            <w:webHidden/>
          </w:rPr>
          <w:t>25</w:t>
        </w:r>
        <w:r>
          <w:rPr>
            <w:noProof/>
            <w:webHidden/>
          </w:rPr>
          <w:fldChar w:fldCharType="end"/>
        </w:r>
      </w:hyperlink>
    </w:p>
    <w:p w:rsidR="00A46255" w:rsidRPr="00A27AB0" w:rsidRDefault="00A46255">
      <w:pPr>
        <w:pStyle w:val="31"/>
        <w:rPr>
          <w:rFonts w:ascii="Calibri" w:hAnsi="Calibri"/>
          <w:sz w:val="22"/>
          <w:szCs w:val="22"/>
        </w:rPr>
      </w:pPr>
      <w:hyperlink w:anchor="_Toc124750527" w:history="1">
        <w:r w:rsidRPr="003937DD">
          <w:rPr>
            <w:rStyle w:val="a3"/>
          </w:rPr>
          <w:t>Пенсионерам и гражданам с инвалидностью рассказали о льготе, которая для многих станет новой в этом году. Оформить ее можно будет на уровне разных регионов, где такую помощь стали оказывать именно указанным категориям граждан. А для получения такой возможности достаточно будет подать заявление в любом удобном виде.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_Toc124750527 \h </w:instrText>
        </w:r>
        <w:r>
          <w:rPr>
            <w:webHidden/>
          </w:rPr>
        </w:r>
        <w:r>
          <w:rPr>
            <w:webHidden/>
          </w:rPr>
          <w:fldChar w:fldCharType="separate"/>
        </w:r>
        <w:r w:rsidR="001D1004">
          <w:rPr>
            <w:webHidden/>
          </w:rPr>
          <w:t>25</w:t>
        </w:r>
        <w:r>
          <w:rPr>
            <w:webHidden/>
          </w:rPr>
          <w:fldChar w:fldCharType="end"/>
        </w:r>
      </w:hyperlink>
    </w:p>
    <w:p w:rsidR="00A46255" w:rsidRPr="00A27AB0" w:rsidRDefault="00A46255">
      <w:pPr>
        <w:pStyle w:val="21"/>
        <w:tabs>
          <w:tab w:val="right" w:leader="dot" w:pos="9061"/>
        </w:tabs>
        <w:rPr>
          <w:rFonts w:ascii="Calibri" w:hAnsi="Calibri"/>
          <w:noProof/>
          <w:sz w:val="22"/>
          <w:szCs w:val="22"/>
        </w:rPr>
      </w:pPr>
      <w:hyperlink w:anchor="_Toc124750528" w:history="1">
        <w:r w:rsidRPr="003937DD">
          <w:rPr>
            <w:rStyle w:val="a3"/>
            <w:noProof/>
          </w:rPr>
          <w:t>Конкурент, 13.01.2023, Учтут и зарплату, и пенсию. Центробанк ответил работающим пенсионерам</w:t>
        </w:r>
        <w:r>
          <w:rPr>
            <w:noProof/>
            <w:webHidden/>
          </w:rPr>
          <w:tab/>
        </w:r>
        <w:r>
          <w:rPr>
            <w:noProof/>
            <w:webHidden/>
          </w:rPr>
          <w:fldChar w:fldCharType="begin"/>
        </w:r>
        <w:r>
          <w:rPr>
            <w:noProof/>
            <w:webHidden/>
          </w:rPr>
          <w:instrText xml:space="preserve"> PAGEREF _Toc124750528 \h </w:instrText>
        </w:r>
        <w:r>
          <w:rPr>
            <w:noProof/>
            <w:webHidden/>
          </w:rPr>
        </w:r>
        <w:r>
          <w:rPr>
            <w:noProof/>
            <w:webHidden/>
          </w:rPr>
          <w:fldChar w:fldCharType="separate"/>
        </w:r>
        <w:r w:rsidR="001D1004">
          <w:rPr>
            <w:noProof/>
            <w:webHidden/>
          </w:rPr>
          <w:t>26</w:t>
        </w:r>
        <w:r>
          <w:rPr>
            <w:noProof/>
            <w:webHidden/>
          </w:rPr>
          <w:fldChar w:fldCharType="end"/>
        </w:r>
      </w:hyperlink>
    </w:p>
    <w:p w:rsidR="00A46255" w:rsidRPr="00A27AB0" w:rsidRDefault="00A46255">
      <w:pPr>
        <w:pStyle w:val="31"/>
        <w:rPr>
          <w:rFonts w:ascii="Calibri" w:hAnsi="Calibri"/>
          <w:sz w:val="22"/>
          <w:szCs w:val="22"/>
        </w:rPr>
      </w:pPr>
      <w:hyperlink w:anchor="_Toc124750529" w:history="1">
        <w:r w:rsidRPr="003937DD">
          <w:rPr>
            <w:rStyle w:val="a3"/>
          </w:rPr>
          <w:t>Пенсионер, как и любой гражданин, вправе взять кредитные каникулы, если его доходы за месяц, предшествующий месяцу обращения, сократились минимум на 30% по сравнению со среднемесячным доходом за год, предшествующий дате обращения с требованием. Об этом у себя на сайте сообщил Центробанк.</w:t>
        </w:r>
        <w:r>
          <w:rPr>
            <w:webHidden/>
          </w:rPr>
          <w:tab/>
        </w:r>
        <w:r>
          <w:rPr>
            <w:webHidden/>
          </w:rPr>
          <w:fldChar w:fldCharType="begin"/>
        </w:r>
        <w:r>
          <w:rPr>
            <w:webHidden/>
          </w:rPr>
          <w:instrText xml:space="preserve"> PAGEREF _Toc124750529 \h </w:instrText>
        </w:r>
        <w:r>
          <w:rPr>
            <w:webHidden/>
          </w:rPr>
        </w:r>
        <w:r>
          <w:rPr>
            <w:webHidden/>
          </w:rPr>
          <w:fldChar w:fldCharType="separate"/>
        </w:r>
        <w:r w:rsidR="001D1004">
          <w:rPr>
            <w:webHidden/>
          </w:rPr>
          <w:t>26</w:t>
        </w:r>
        <w:r>
          <w:rPr>
            <w:webHidden/>
          </w:rPr>
          <w:fldChar w:fldCharType="end"/>
        </w:r>
      </w:hyperlink>
    </w:p>
    <w:p w:rsidR="00A46255" w:rsidRPr="00A27AB0" w:rsidRDefault="00A46255">
      <w:pPr>
        <w:pStyle w:val="21"/>
        <w:tabs>
          <w:tab w:val="right" w:leader="dot" w:pos="9061"/>
        </w:tabs>
        <w:rPr>
          <w:rFonts w:ascii="Calibri" w:hAnsi="Calibri"/>
          <w:noProof/>
          <w:sz w:val="22"/>
          <w:szCs w:val="22"/>
        </w:rPr>
      </w:pPr>
      <w:hyperlink w:anchor="_Toc124750530" w:history="1">
        <w:r w:rsidRPr="003937DD">
          <w:rPr>
            <w:rStyle w:val="a3"/>
            <w:noProof/>
          </w:rPr>
          <w:t>МК, 13.01.2023, Дмитрий МАЛУША, Как побороть эйджизм?</w:t>
        </w:r>
        <w:r>
          <w:rPr>
            <w:noProof/>
            <w:webHidden/>
          </w:rPr>
          <w:tab/>
        </w:r>
        <w:r>
          <w:rPr>
            <w:noProof/>
            <w:webHidden/>
          </w:rPr>
          <w:fldChar w:fldCharType="begin"/>
        </w:r>
        <w:r>
          <w:rPr>
            <w:noProof/>
            <w:webHidden/>
          </w:rPr>
          <w:instrText xml:space="preserve"> PAGEREF _Toc124750530 \h </w:instrText>
        </w:r>
        <w:r>
          <w:rPr>
            <w:noProof/>
            <w:webHidden/>
          </w:rPr>
        </w:r>
        <w:r>
          <w:rPr>
            <w:noProof/>
            <w:webHidden/>
          </w:rPr>
          <w:fldChar w:fldCharType="separate"/>
        </w:r>
        <w:r w:rsidR="001D1004">
          <w:rPr>
            <w:noProof/>
            <w:webHidden/>
          </w:rPr>
          <w:t>27</w:t>
        </w:r>
        <w:r>
          <w:rPr>
            <w:noProof/>
            <w:webHidden/>
          </w:rPr>
          <w:fldChar w:fldCharType="end"/>
        </w:r>
      </w:hyperlink>
    </w:p>
    <w:p w:rsidR="00A46255" w:rsidRPr="00A27AB0" w:rsidRDefault="00A46255">
      <w:pPr>
        <w:pStyle w:val="31"/>
        <w:rPr>
          <w:rFonts w:ascii="Calibri" w:hAnsi="Calibri"/>
          <w:sz w:val="22"/>
          <w:szCs w:val="22"/>
        </w:rPr>
      </w:pPr>
      <w:hyperlink w:anchor="_Toc124750531" w:history="1">
        <w:r w:rsidRPr="003937DD">
          <w:rPr>
            <w:rStyle w:val="a3"/>
          </w:rPr>
          <w:t>«После сорока жизнь только начинается» - знаменитая фраза героини фильма «Москва слезам не верит» сегодня звучит уже не так ободряюще. Начиная с 40-45 лет у многих работников возникают сложности на рынке труда. Соискатель еще полон сил, имеет опыт и бесценные знания, но после строки «возраст» работодатель даже не читает его резюме, предпочитая более молодых кандидатов. Эйджизм - дискриминация по возрасту, основанная на стереотипах и предрассудках - сегодня стала по-настоящему глобальной проблемой. Как с ним борются в современном обществе - в материале «МК».</w:t>
        </w:r>
        <w:r>
          <w:rPr>
            <w:webHidden/>
          </w:rPr>
          <w:tab/>
        </w:r>
        <w:r>
          <w:rPr>
            <w:webHidden/>
          </w:rPr>
          <w:fldChar w:fldCharType="begin"/>
        </w:r>
        <w:r>
          <w:rPr>
            <w:webHidden/>
          </w:rPr>
          <w:instrText xml:space="preserve"> PAGEREF _Toc124750531 \h </w:instrText>
        </w:r>
        <w:r>
          <w:rPr>
            <w:webHidden/>
          </w:rPr>
        </w:r>
        <w:r>
          <w:rPr>
            <w:webHidden/>
          </w:rPr>
          <w:fldChar w:fldCharType="separate"/>
        </w:r>
        <w:r w:rsidR="001D1004">
          <w:rPr>
            <w:webHidden/>
          </w:rPr>
          <w:t>27</w:t>
        </w:r>
        <w:r>
          <w:rPr>
            <w:webHidden/>
          </w:rPr>
          <w:fldChar w:fldCharType="end"/>
        </w:r>
      </w:hyperlink>
    </w:p>
    <w:p w:rsidR="00A46255" w:rsidRPr="00A27AB0" w:rsidRDefault="00A46255">
      <w:pPr>
        <w:pStyle w:val="12"/>
        <w:tabs>
          <w:tab w:val="right" w:leader="dot" w:pos="9061"/>
        </w:tabs>
        <w:rPr>
          <w:rFonts w:ascii="Calibri" w:hAnsi="Calibri"/>
          <w:b w:val="0"/>
          <w:noProof/>
          <w:sz w:val="22"/>
          <w:szCs w:val="22"/>
        </w:rPr>
      </w:pPr>
      <w:hyperlink w:anchor="_Toc124750532" w:history="1">
        <w:r w:rsidRPr="003937DD">
          <w:rPr>
            <w:rStyle w:val="a3"/>
            <w:noProof/>
          </w:rPr>
          <w:t>Региональные СМИ</w:t>
        </w:r>
        <w:r>
          <w:rPr>
            <w:noProof/>
            <w:webHidden/>
          </w:rPr>
          <w:tab/>
        </w:r>
        <w:r>
          <w:rPr>
            <w:noProof/>
            <w:webHidden/>
          </w:rPr>
          <w:fldChar w:fldCharType="begin"/>
        </w:r>
        <w:r>
          <w:rPr>
            <w:noProof/>
            <w:webHidden/>
          </w:rPr>
          <w:instrText xml:space="preserve"> PAGEREF _Toc124750532 \h </w:instrText>
        </w:r>
        <w:r>
          <w:rPr>
            <w:noProof/>
            <w:webHidden/>
          </w:rPr>
        </w:r>
        <w:r>
          <w:rPr>
            <w:noProof/>
            <w:webHidden/>
          </w:rPr>
          <w:fldChar w:fldCharType="separate"/>
        </w:r>
        <w:r w:rsidR="001D1004">
          <w:rPr>
            <w:noProof/>
            <w:webHidden/>
          </w:rPr>
          <w:t>29</w:t>
        </w:r>
        <w:r>
          <w:rPr>
            <w:noProof/>
            <w:webHidden/>
          </w:rPr>
          <w:fldChar w:fldCharType="end"/>
        </w:r>
      </w:hyperlink>
    </w:p>
    <w:p w:rsidR="00A46255" w:rsidRPr="00A27AB0" w:rsidRDefault="00A46255">
      <w:pPr>
        <w:pStyle w:val="21"/>
        <w:tabs>
          <w:tab w:val="right" w:leader="dot" w:pos="9061"/>
        </w:tabs>
        <w:rPr>
          <w:rFonts w:ascii="Calibri" w:hAnsi="Calibri"/>
          <w:noProof/>
          <w:sz w:val="22"/>
          <w:szCs w:val="22"/>
        </w:rPr>
      </w:pPr>
      <w:hyperlink w:anchor="_Toc124750533" w:history="1">
        <w:r w:rsidRPr="003937DD">
          <w:rPr>
            <w:rStyle w:val="a3"/>
            <w:noProof/>
          </w:rPr>
          <w:t>Babr24.com, 13.01.2023, Лилия ВОЙНИЧ, Пенсионной реформе – быть?</w:t>
        </w:r>
        <w:r>
          <w:rPr>
            <w:noProof/>
            <w:webHidden/>
          </w:rPr>
          <w:tab/>
        </w:r>
        <w:r>
          <w:rPr>
            <w:noProof/>
            <w:webHidden/>
          </w:rPr>
          <w:fldChar w:fldCharType="begin"/>
        </w:r>
        <w:r>
          <w:rPr>
            <w:noProof/>
            <w:webHidden/>
          </w:rPr>
          <w:instrText xml:space="preserve"> PAGEREF _Toc124750533 \h </w:instrText>
        </w:r>
        <w:r>
          <w:rPr>
            <w:noProof/>
            <w:webHidden/>
          </w:rPr>
        </w:r>
        <w:r>
          <w:rPr>
            <w:noProof/>
            <w:webHidden/>
          </w:rPr>
          <w:fldChar w:fldCharType="separate"/>
        </w:r>
        <w:r w:rsidR="001D1004">
          <w:rPr>
            <w:noProof/>
            <w:webHidden/>
          </w:rPr>
          <w:t>29</w:t>
        </w:r>
        <w:r>
          <w:rPr>
            <w:noProof/>
            <w:webHidden/>
          </w:rPr>
          <w:fldChar w:fldCharType="end"/>
        </w:r>
      </w:hyperlink>
    </w:p>
    <w:p w:rsidR="00A46255" w:rsidRPr="00A27AB0" w:rsidRDefault="00A46255">
      <w:pPr>
        <w:pStyle w:val="31"/>
        <w:rPr>
          <w:rFonts w:ascii="Calibri" w:hAnsi="Calibri"/>
          <w:sz w:val="22"/>
          <w:szCs w:val="22"/>
        </w:rPr>
      </w:pPr>
      <w:hyperlink w:anchor="_Toc124750534" w:history="1">
        <w:r w:rsidRPr="003937DD">
          <w:rPr>
            <w:rStyle w:val="a3"/>
          </w:rPr>
          <w:t>Ликвидация Пенсионного Фонда и ряд громких уголовных дел с участием его ключевых представителей – маркерное событие в социальном пространстве современной России. Структура, на протяжении более чем четверти века отвечавшая за реализацию большинства социальных выплат, была объединена с Фондом соцстрахования, который занимался, как это не иронично, тем же самым.</w:t>
        </w:r>
        <w:r>
          <w:rPr>
            <w:webHidden/>
          </w:rPr>
          <w:tab/>
        </w:r>
        <w:r>
          <w:rPr>
            <w:webHidden/>
          </w:rPr>
          <w:fldChar w:fldCharType="begin"/>
        </w:r>
        <w:r>
          <w:rPr>
            <w:webHidden/>
          </w:rPr>
          <w:instrText xml:space="preserve"> PAGEREF _Toc124750534 \h </w:instrText>
        </w:r>
        <w:r>
          <w:rPr>
            <w:webHidden/>
          </w:rPr>
        </w:r>
        <w:r>
          <w:rPr>
            <w:webHidden/>
          </w:rPr>
          <w:fldChar w:fldCharType="separate"/>
        </w:r>
        <w:r w:rsidR="001D1004">
          <w:rPr>
            <w:webHidden/>
          </w:rPr>
          <w:t>29</w:t>
        </w:r>
        <w:r>
          <w:rPr>
            <w:webHidden/>
          </w:rPr>
          <w:fldChar w:fldCharType="end"/>
        </w:r>
      </w:hyperlink>
    </w:p>
    <w:p w:rsidR="00A46255" w:rsidRPr="00A27AB0" w:rsidRDefault="00A46255">
      <w:pPr>
        <w:pStyle w:val="12"/>
        <w:tabs>
          <w:tab w:val="right" w:leader="dot" w:pos="9061"/>
        </w:tabs>
        <w:rPr>
          <w:rFonts w:ascii="Calibri" w:hAnsi="Calibri"/>
          <w:b w:val="0"/>
          <w:noProof/>
          <w:sz w:val="22"/>
          <w:szCs w:val="22"/>
        </w:rPr>
      </w:pPr>
      <w:hyperlink w:anchor="_Toc124750535" w:history="1">
        <w:r w:rsidRPr="003937DD">
          <w:rPr>
            <w:rStyle w:val="a3"/>
            <w:noProof/>
          </w:rPr>
          <w:t>НОВОСТИ МАКРОЭКОНОМИКИ</w:t>
        </w:r>
        <w:r>
          <w:rPr>
            <w:noProof/>
            <w:webHidden/>
          </w:rPr>
          <w:tab/>
        </w:r>
        <w:r>
          <w:rPr>
            <w:noProof/>
            <w:webHidden/>
          </w:rPr>
          <w:fldChar w:fldCharType="begin"/>
        </w:r>
        <w:r>
          <w:rPr>
            <w:noProof/>
            <w:webHidden/>
          </w:rPr>
          <w:instrText xml:space="preserve"> PAGEREF _Toc124750535 \h </w:instrText>
        </w:r>
        <w:r>
          <w:rPr>
            <w:noProof/>
            <w:webHidden/>
          </w:rPr>
        </w:r>
        <w:r>
          <w:rPr>
            <w:noProof/>
            <w:webHidden/>
          </w:rPr>
          <w:fldChar w:fldCharType="separate"/>
        </w:r>
        <w:r w:rsidR="001D1004">
          <w:rPr>
            <w:noProof/>
            <w:webHidden/>
          </w:rPr>
          <w:t>31</w:t>
        </w:r>
        <w:r>
          <w:rPr>
            <w:noProof/>
            <w:webHidden/>
          </w:rPr>
          <w:fldChar w:fldCharType="end"/>
        </w:r>
      </w:hyperlink>
    </w:p>
    <w:p w:rsidR="00A46255" w:rsidRPr="00A27AB0" w:rsidRDefault="00A46255">
      <w:pPr>
        <w:pStyle w:val="21"/>
        <w:tabs>
          <w:tab w:val="right" w:leader="dot" w:pos="9061"/>
        </w:tabs>
        <w:rPr>
          <w:rFonts w:ascii="Calibri" w:hAnsi="Calibri"/>
          <w:noProof/>
          <w:sz w:val="22"/>
          <w:szCs w:val="22"/>
        </w:rPr>
      </w:pPr>
      <w:hyperlink w:anchor="_Toc124750536" w:history="1">
        <w:r w:rsidRPr="003937DD">
          <w:rPr>
            <w:rStyle w:val="a3"/>
            <w:noProof/>
          </w:rPr>
          <w:t>РИА Новости, 13.01.2023, Путин поручил создать механизм выплаты банками компенсаций жертвам мошенников</w:t>
        </w:r>
        <w:r>
          <w:rPr>
            <w:noProof/>
            <w:webHidden/>
          </w:rPr>
          <w:tab/>
        </w:r>
        <w:r>
          <w:rPr>
            <w:noProof/>
            <w:webHidden/>
          </w:rPr>
          <w:fldChar w:fldCharType="begin"/>
        </w:r>
        <w:r>
          <w:rPr>
            <w:noProof/>
            <w:webHidden/>
          </w:rPr>
          <w:instrText xml:space="preserve"> PAGEREF _Toc124750536 \h </w:instrText>
        </w:r>
        <w:r>
          <w:rPr>
            <w:noProof/>
            <w:webHidden/>
          </w:rPr>
        </w:r>
        <w:r>
          <w:rPr>
            <w:noProof/>
            <w:webHidden/>
          </w:rPr>
          <w:fldChar w:fldCharType="separate"/>
        </w:r>
        <w:r w:rsidR="001D1004">
          <w:rPr>
            <w:noProof/>
            <w:webHidden/>
          </w:rPr>
          <w:t>31</w:t>
        </w:r>
        <w:r>
          <w:rPr>
            <w:noProof/>
            <w:webHidden/>
          </w:rPr>
          <w:fldChar w:fldCharType="end"/>
        </w:r>
      </w:hyperlink>
    </w:p>
    <w:p w:rsidR="00A46255" w:rsidRPr="00A27AB0" w:rsidRDefault="00A46255">
      <w:pPr>
        <w:pStyle w:val="31"/>
        <w:rPr>
          <w:rFonts w:ascii="Calibri" w:hAnsi="Calibri"/>
          <w:sz w:val="22"/>
          <w:szCs w:val="22"/>
        </w:rPr>
      </w:pPr>
      <w:hyperlink w:anchor="_Toc124750537" w:history="1">
        <w:r w:rsidRPr="003937DD">
          <w:rPr>
            <w:rStyle w:val="a3"/>
          </w:rPr>
          <w:t>Президент России Владимир Путин поручил правительству и Банку России рассмотреть вопрос создания механизма выплаты банками компенсаций клиентам, чьи средства были похищены мошенниками, сообщила пресс-служба Кремля.</w:t>
        </w:r>
        <w:r>
          <w:rPr>
            <w:webHidden/>
          </w:rPr>
          <w:tab/>
        </w:r>
        <w:r>
          <w:rPr>
            <w:webHidden/>
          </w:rPr>
          <w:fldChar w:fldCharType="begin"/>
        </w:r>
        <w:r>
          <w:rPr>
            <w:webHidden/>
          </w:rPr>
          <w:instrText xml:space="preserve"> PAGEREF _Toc124750537 \h </w:instrText>
        </w:r>
        <w:r>
          <w:rPr>
            <w:webHidden/>
          </w:rPr>
        </w:r>
        <w:r>
          <w:rPr>
            <w:webHidden/>
          </w:rPr>
          <w:fldChar w:fldCharType="separate"/>
        </w:r>
        <w:r w:rsidR="001D1004">
          <w:rPr>
            <w:webHidden/>
          </w:rPr>
          <w:t>31</w:t>
        </w:r>
        <w:r>
          <w:rPr>
            <w:webHidden/>
          </w:rPr>
          <w:fldChar w:fldCharType="end"/>
        </w:r>
      </w:hyperlink>
    </w:p>
    <w:p w:rsidR="00A46255" w:rsidRPr="00A27AB0" w:rsidRDefault="00A46255">
      <w:pPr>
        <w:pStyle w:val="21"/>
        <w:tabs>
          <w:tab w:val="right" w:leader="dot" w:pos="9061"/>
        </w:tabs>
        <w:rPr>
          <w:rFonts w:ascii="Calibri" w:hAnsi="Calibri"/>
          <w:noProof/>
          <w:sz w:val="22"/>
          <w:szCs w:val="22"/>
        </w:rPr>
      </w:pPr>
      <w:hyperlink w:anchor="_Toc124750538" w:history="1">
        <w:r w:rsidRPr="003937DD">
          <w:rPr>
            <w:rStyle w:val="a3"/>
            <w:noProof/>
          </w:rPr>
          <w:t>ТАСС, 13.01.2023, Путин поручил к июлю рассмотреть введение оборотных штрафов за утечку персональных данных</w:t>
        </w:r>
        <w:r>
          <w:rPr>
            <w:noProof/>
            <w:webHidden/>
          </w:rPr>
          <w:tab/>
        </w:r>
        <w:r>
          <w:rPr>
            <w:noProof/>
            <w:webHidden/>
          </w:rPr>
          <w:fldChar w:fldCharType="begin"/>
        </w:r>
        <w:r>
          <w:rPr>
            <w:noProof/>
            <w:webHidden/>
          </w:rPr>
          <w:instrText xml:space="preserve"> PAGEREF _Toc124750538 \h </w:instrText>
        </w:r>
        <w:r>
          <w:rPr>
            <w:noProof/>
            <w:webHidden/>
          </w:rPr>
        </w:r>
        <w:r>
          <w:rPr>
            <w:noProof/>
            <w:webHidden/>
          </w:rPr>
          <w:fldChar w:fldCharType="separate"/>
        </w:r>
        <w:r w:rsidR="001D1004">
          <w:rPr>
            <w:noProof/>
            <w:webHidden/>
          </w:rPr>
          <w:t>31</w:t>
        </w:r>
        <w:r>
          <w:rPr>
            <w:noProof/>
            <w:webHidden/>
          </w:rPr>
          <w:fldChar w:fldCharType="end"/>
        </w:r>
      </w:hyperlink>
    </w:p>
    <w:p w:rsidR="00A46255" w:rsidRPr="00A27AB0" w:rsidRDefault="00A46255">
      <w:pPr>
        <w:pStyle w:val="31"/>
        <w:rPr>
          <w:rFonts w:ascii="Calibri" w:hAnsi="Calibri"/>
          <w:sz w:val="22"/>
          <w:szCs w:val="22"/>
        </w:rPr>
      </w:pPr>
      <w:hyperlink w:anchor="_Toc124750539" w:history="1">
        <w:r w:rsidRPr="003937DD">
          <w:rPr>
            <w:rStyle w:val="a3"/>
          </w:rPr>
          <w:t>Президент России Владимир Путин поручил правительству до 1 июля 2023 года рассмотреть вопрос об установлении оборотных штрафов в отношении компаний, допускающих утечку персональных данных, а также усилить ответственность за их незаконный оборот.</w:t>
        </w:r>
        <w:r>
          <w:rPr>
            <w:webHidden/>
          </w:rPr>
          <w:tab/>
        </w:r>
        <w:r>
          <w:rPr>
            <w:webHidden/>
          </w:rPr>
          <w:fldChar w:fldCharType="begin"/>
        </w:r>
        <w:r>
          <w:rPr>
            <w:webHidden/>
          </w:rPr>
          <w:instrText xml:space="preserve"> PAGEREF _Toc124750539 \h </w:instrText>
        </w:r>
        <w:r>
          <w:rPr>
            <w:webHidden/>
          </w:rPr>
        </w:r>
        <w:r>
          <w:rPr>
            <w:webHidden/>
          </w:rPr>
          <w:fldChar w:fldCharType="separate"/>
        </w:r>
        <w:r w:rsidR="001D1004">
          <w:rPr>
            <w:webHidden/>
          </w:rPr>
          <w:t>31</w:t>
        </w:r>
        <w:r>
          <w:rPr>
            <w:webHidden/>
          </w:rPr>
          <w:fldChar w:fldCharType="end"/>
        </w:r>
      </w:hyperlink>
    </w:p>
    <w:p w:rsidR="00A46255" w:rsidRPr="00A27AB0" w:rsidRDefault="00A46255">
      <w:pPr>
        <w:pStyle w:val="21"/>
        <w:tabs>
          <w:tab w:val="right" w:leader="dot" w:pos="9061"/>
        </w:tabs>
        <w:rPr>
          <w:rFonts w:ascii="Calibri" w:hAnsi="Calibri"/>
          <w:noProof/>
          <w:sz w:val="22"/>
          <w:szCs w:val="22"/>
        </w:rPr>
      </w:pPr>
      <w:hyperlink w:anchor="_Toc124750540" w:history="1">
        <w:r w:rsidRPr="003937DD">
          <w:rPr>
            <w:rStyle w:val="a3"/>
            <w:noProof/>
          </w:rPr>
          <w:t>РИА Новости, 13.01.2023, Путин подписал указ о праве сохранить выплаты, назначенные до введения единого пособия</w:t>
        </w:r>
        <w:r>
          <w:rPr>
            <w:noProof/>
            <w:webHidden/>
          </w:rPr>
          <w:tab/>
        </w:r>
        <w:r>
          <w:rPr>
            <w:noProof/>
            <w:webHidden/>
          </w:rPr>
          <w:fldChar w:fldCharType="begin"/>
        </w:r>
        <w:r>
          <w:rPr>
            <w:noProof/>
            <w:webHidden/>
          </w:rPr>
          <w:instrText xml:space="preserve"> PAGEREF _Toc124750540 \h </w:instrText>
        </w:r>
        <w:r>
          <w:rPr>
            <w:noProof/>
            <w:webHidden/>
          </w:rPr>
        </w:r>
        <w:r>
          <w:rPr>
            <w:noProof/>
            <w:webHidden/>
          </w:rPr>
          <w:fldChar w:fldCharType="separate"/>
        </w:r>
        <w:r w:rsidR="001D1004">
          <w:rPr>
            <w:noProof/>
            <w:webHidden/>
          </w:rPr>
          <w:t>32</w:t>
        </w:r>
        <w:r>
          <w:rPr>
            <w:noProof/>
            <w:webHidden/>
          </w:rPr>
          <w:fldChar w:fldCharType="end"/>
        </w:r>
      </w:hyperlink>
    </w:p>
    <w:p w:rsidR="00A46255" w:rsidRPr="00A27AB0" w:rsidRDefault="00A46255">
      <w:pPr>
        <w:pStyle w:val="31"/>
        <w:rPr>
          <w:rFonts w:ascii="Calibri" w:hAnsi="Calibri"/>
          <w:sz w:val="22"/>
          <w:szCs w:val="22"/>
        </w:rPr>
      </w:pPr>
      <w:hyperlink w:anchor="_Toc124750541" w:history="1">
        <w:r w:rsidRPr="003937DD">
          <w:rPr>
            <w:rStyle w:val="a3"/>
          </w:rPr>
          <w:t>Президент России Владимир Путин подписал указ о праве семей сохранить пособия, которые они получали до введения единого пособия беременным женщинам и семьям с детьми с низкими доходами, следует из документа, опубликованного на официальном интернет портале правовой информации.</w:t>
        </w:r>
        <w:r>
          <w:rPr>
            <w:webHidden/>
          </w:rPr>
          <w:tab/>
        </w:r>
        <w:r>
          <w:rPr>
            <w:webHidden/>
          </w:rPr>
          <w:fldChar w:fldCharType="begin"/>
        </w:r>
        <w:r>
          <w:rPr>
            <w:webHidden/>
          </w:rPr>
          <w:instrText xml:space="preserve"> PAGEREF _Toc124750541 \h </w:instrText>
        </w:r>
        <w:r>
          <w:rPr>
            <w:webHidden/>
          </w:rPr>
        </w:r>
        <w:r>
          <w:rPr>
            <w:webHidden/>
          </w:rPr>
          <w:fldChar w:fldCharType="separate"/>
        </w:r>
        <w:r w:rsidR="001D1004">
          <w:rPr>
            <w:webHidden/>
          </w:rPr>
          <w:t>32</w:t>
        </w:r>
        <w:r>
          <w:rPr>
            <w:webHidden/>
          </w:rPr>
          <w:fldChar w:fldCharType="end"/>
        </w:r>
      </w:hyperlink>
    </w:p>
    <w:p w:rsidR="00A46255" w:rsidRPr="00A27AB0" w:rsidRDefault="00A46255">
      <w:pPr>
        <w:pStyle w:val="21"/>
        <w:tabs>
          <w:tab w:val="right" w:leader="dot" w:pos="9061"/>
        </w:tabs>
        <w:rPr>
          <w:rFonts w:ascii="Calibri" w:hAnsi="Calibri"/>
          <w:noProof/>
          <w:sz w:val="22"/>
          <w:szCs w:val="22"/>
        </w:rPr>
      </w:pPr>
      <w:hyperlink w:anchor="_Toc124750542" w:history="1">
        <w:r w:rsidRPr="003937DD">
          <w:rPr>
            <w:rStyle w:val="a3"/>
            <w:noProof/>
          </w:rPr>
          <w:t>РИА Новости, 13.01.2023, Путин поручил продумать варианты исключения физлиц и юрлиц из НКО</w:t>
        </w:r>
        <w:r>
          <w:rPr>
            <w:noProof/>
            <w:webHidden/>
          </w:rPr>
          <w:tab/>
        </w:r>
        <w:r>
          <w:rPr>
            <w:noProof/>
            <w:webHidden/>
          </w:rPr>
          <w:fldChar w:fldCharType="begin"/>
        </w:r>
        <w:r>
          <w:rPr>
            <w:noProof/>
            <w:webHidden/>
          </w:rPr>
          <w:instrText xml:space="preserve"> PAGEREF _Toc124750542 \h </w:instrText>
        </w:r>
        <w:r>
          <w:rPr>
            <w:noProof/>
            <w:webHidden/>
          </w:rPr>
        </w:r>
        <w:r>
          <w:rPr>
            <w:noProof/>
            <w:webHidden/>
          </w:rPr>
          <w:fldChar w:fldCharType="separate"/>
        </w:r>
        <w:r w:rsidR="001D1004">
          <w:rPr>
            <w:noProof/>
            <w:webHidden/>
          </w:rPr>
          <w:t>33</w:t>
        </w:r>
        <w:r>
          <w:rPr>
            <w:noProof/>
            <w:webHidden/>
          </w:rPr>
          <w:fldChar w:fldCharType="end"/>
        </w:r>
      </w:hyperlink>
    </w:p>
    <w:p w:rsidR="00A46255" w:rsidRPr="00A27AB0" w:rsidRDefault="00A46255">
      <w:pPr>
        <w:pStyle w:val="31"/>
        <w:rPr>
          <w:rFonts w:ascii="Calibri" w:hAnsi="Calibri"/>
          <w:sz w:val="22"/>
          <w:szCs w:val="22"/>
        </w:rPr>
      </w:pPr>
      <w:hyperlink w:anchor="_Toc124750543" w:history="1">
        <w:r w:rsidRPr="003937DD">
          <w:rPr>
            <w:rStyle w:val="a3"/>
          </w:rPr>
          <w:t>Президент России Владимир Путин поручил Минюсту, ОП РФ и Минэкономразвития рассмотреть предложения о возможности исключения физических и юридических лиц из состава учредителей некоммерческих организаций по инициативе руководства этих организаций, соответствующий перечень поручений опубликован в пятницу на сайте Кремля.</w:t>
        </w:r>
        <w:r>
          <w:rPr>
            <w:webHidden/>
          </w:rPr>
          <w:tab/>
        </w:r>
        <w:r>
          <w:rPr>
            <w:webHidden/>
          </w:rPr>
          <w:fldChar w:fldCharType="begin"/>
        </w:r>
        <w:r>
          <w:rPr>
            <w:webHidden/>
          </w:rPr>
          <w:instrText xml:space="preserve"> PAGEREF _Toc124750543 \h </w:instrText>
        </w:r>
        <w:r>
          <w:rPr>
            <w:webHidden/>
          </w:rPr>
        </w:r>
        <w:r>
          <w:rPr>
            <w:webHidden/>
          </w:rPr>
          <w:fldChar w:fldCharType="separate"/>
        </w:r>
        <w:r w:rsidR="001D1004">
          <w:rPr>
            <w:webHidden/>
          </w:rPr>
          <w:t>33</w:t>
        </w:r>
        <w:r>
          <w:rPr>
            <w:webHidden/>
          </w:rPr>
          <w:fldChar w:fldCharType="end"/>
        </w:r>
      </w:hyperlink>
    </w:p>
    <w:p w:rsidR="00A46255" w:rsidRPr="00A27AB0" w:rsidRDefault="00A46255">
      <w:pPr>
        <w:pStyle w:val="21"/>
        <w:tabs>
          <w:tab w:val="right" w:leader="dot" w:pos="9061"/>
        </w:tabs>
        <w:rPr>
          <w:rFonts w:ascii="Calibri" w:hAnsi="Calibri"/>
          <w:noProof/>
          <w:sz w:val="22"/>
          <w:szCs w:val="22"/>
        </w:rPr>
      </w:pPr>
      <w:hyperlink w:anchor="_Toc124750544" w:history="1">
        <w:r w:rsidRPr="003937DD">
          <w:rPr>
            <w:rStyle w:val="a3"/>
            <w:noProof/>
          </w:rPr>
          <w:t>РИА Новости, 13.01.2023, Титов предложил установить порядок возврата бизнесу изъятого в ходе следствия имущества</w:t>
        </w:r>
        <w:r>
          <w:rPr>
            <w:noProof/>
            <w:webHidden/>
          </w:rPr>
          <w:tab/>
        </w:r>
        <w:r>
          <w:rPr>
            <w:noProof/>
            <w:webHidden/>
          </w:rPr>
          <w:fldChar w:fldCharType="begin"/>
        </w:r>
        <w:r>
          <w:rPr>
            <w:noProof/>
            <w:webHidden/>
          </w:rPr>
          <w:instrText xml:space="preserve"> PAGEREF _Toc124750544 \h </w:instrText>
        </w:r>
        <w:r>
          <w:rPr>
            <w:noProof/>
            <w:webHidden/>
          </w:rPr>
        </w:r>
        <w:r>
          <w:rPr>
            <w:noProof/>
            <w:webHidden/>
          </w:rPr>
          <w:fldChar w:fldCharType="separate"/>
        </w:r>
        <w:r w:rsidR="001D1004">
          <w:rPr>
            <w:noProof/>
            <w:webHidden/>
          </w:rPr>
          <w:t>33</w:t>
        </w:r>
        <w:r>
          <w:rPr>
            <w:noProof/>
            <w:webHidden/>
          </w:rPr>
          <w:fldChar w:fldCharType="end"/>
        </w:r>
      </w:hyperlink>
    </w:p>
    <w:p w:rsidR="00A46255" w:rsidRPr="00A27AB0" w:rsidRDefault="00A46255">
      <w:pPr>
        <w:pStyle w:val="31"/>
        <w:rPr>
          <w:rFonts w:ascii="Calibri" w:hAnsi="Calibri"/>
          <w:sz w:val="22"/>
          <w:szCs w:val="22"/>
        </w:rPr>
      </w:pPr>
      <w:hyperlink w:anchor="_Toc124750545" w:history="1">
        <w:r w:rsidRPr="003937DD">
          <w:rPr>
            <w:rStyle w:val="a3"/>
          </w:rPr>
          <w:t>Уполномоченный при президенте России по защите прав предпринимателей Борис Титов предложил установить четкий порядок возврата предпринимателям изъятого в ходе следствия имущества, чтобы изъятие вещественных доказательств не использовалось как инструмент давления на бизнес, сообщил бизнес-омбудсмен РИА Новости.</w:t>
        </w:r>
        <w:r>
          <w:rPr>
            <w:webHidden/>
          </w:rPr>
          <w:tab/>
        </w:r>
        <w:r>
          <w:rPr>
            <w:webHidden/>
          </w:rPr>
          <w:fldChar w:fldCharType="begin"/>
        </w:r>
        <w:r>
          <w:rPr>
            <w:webHidden/>
          </w:rPr>
          <w:instrText xml:space="preserve"> PAGEREF _Toc124750545 \h </w:instrText>
        </w:r>
        <w:r>
          <w:rPr>
            <w:webHidden/>
          </w:rPr>
        </w:r>
        <w:r>
          <w:rPr>
            <w:webHidden/>
          </w:rPr>
          <w:fldChar w:fldCharType="separate"/>
        </w:r>
        <w:r w:rsidR="001D1004">
          <w:rPr>
            <w:webHidden/>
          </w:rPr>
          <w:t>33</w:t>
        </w:r>
        <w:r>
          <w:rPr>
            <w:webHidden/>
          </w:rPr>
          <w:fldChar w:fldCharType="end"/>
        </w:r>
      </w:hyperlink>
    </w:p>
    <w:p w:rsidR="00A46255" w:rsidRPr="00A27AB0" w:rsidRDefault="00A46255">
      <w:pPr>
        <w:pStyle w:val="21"/>
        <w:tabs>
          <w:tab w:val="right" w:leader="dot" w:pos="9061"/>
        </w:tabs>
        <w:rPr>
          <w:rFonts w:ascii="Calibri" w:hAnsi="Calibri"/>
          <w:noProof/>
          <w:sz w:val="22"/>
          <w:szCs w:val="22"/>
        </w:rPr>
      </w:pPr>
      <w:hyperlink w:anchor="_Toc124750546" w:history="1">
        <w:r w:rsidRPr="003937DD">
          <w:rPr>
            <w:rStyle w:val="a3"/>
            <w:noProof/>
          </w:rPr>
          <w:t>РИА Новости, 13.01.2023, Титов предложил унифицировать пороги ущерба по мошенничествам с неисполнением договоров</w:t>
        </w:r>
        <w:r>
          <w:rPr>
            <w:noProof/>
            <w:webHidden/>
          </w:rPr>
          <w:tab/>
        </w:r>
        <w:r>
          <w:rPr>
            <w:noProof/>
            <w:webHidden/>
          </w:rPr>
          <w:fldChar w:fldCharType="begin"/>
        </w:r>
        <w:r>
          <w:rPr>
            <w:noProof/>
            <w:webHidden/>
          </w:rPr>
          <w:instrText xml:space="preserve"> PAGEREF _Toc124750546 \h </w:instrText>
        </w:r>
        <w:r>
          <w:rPr>
            <w:noProof/>
            <w:webHidden/>
          </w:rPr>
        </w:r>
        <w:r>
          <w:rPr>
            <w:noProof/>
            <w:webHidden/>
          </w:rPr>
          <w:fldChar w:fldCharType="separate"/>
        </w:r>
        <w:r w:rsidR="001D1004">
          <w:rPr>
            <w:noProof/>
            <w:webHidden/>
          </w:rPr>
          <w:t>34</w:t>
        </w:r>
        <w:r>
          <w:rPr>
            <w:noProof/>
            <w:webHidden/>
          </w:rPr>
          <w:fldChar w:fldCharType="end"/>
        </w:r>
      </w:hyperlink>
    </w:p>
    <w:p w:rsidR="00A46255" w:rsidRPr="00A27AB0" w:rsidRDefault="00A46255">
      <w:pPr>
        <w:pStyle w:val="31"/>
        <w:rPr>
          <w:rFonts w:ascii="Calibri" w:hAnsi="Calibri"/>
          <w:sz w:val="22"/>
          <w:szCs w:val="22"/>
        </w:rPr>
      </w:pPr>
      <w:hyperlink w:anchor="_Toc124750547" w:history="1">
        <w:r w:rsidRPr="003937DD">
          <w:rPr>
            <w:rStyle w:val="a3"/>
          </w:rPr>
          <w:t>Уполномоченный при Президенте России по защите прав предпринимателей Борис Титов предложил унифицировать пороги ущерба при всех видах мошенничества, связанного с неисполнением договоров, включая госконтракты, об этом бизнес-омбудсмен рассказал РИА Новости.</w:t>
        </w:r>
        <w:r>
          <w:rPr>
            <w:webHidden/>
          </w:rPr>
          <w:tab/>
        </w:r>
        <w:r>
          <w:rPr>
            <w:webHidden/>
          </w:rPr>
          <w:fldChar w:fldCharType="begin"/>
        </w:r>
        <w:r>
          <w:rPr>
            <w:webHidden/>
          </w:rPr>
          <w:instrText xml:space="preserve"> PAGEREF _Toc124750547 \h </w:instrText>
        </w:r>
        <w:r>
          <w:rPr>
            <w:webHidden/>
          </w:rPr>
        </w:r>
        <w:r>
          <w:rPr>
            <w:webHidden/>
          </w:rPr>
          <w:fldChar w:fldCharType="separate"/>
        </w:r>
        <w:r w:rsidR="001D1004">
          <w:rPr>
            <w:webHidden/>
          </w:rPr>
          <w:t>34</w:t>
        </w:r>
        <w:r>
          <w:rPr>
            <w:webHidden/>
          </w:rPr>
          <w:fldChar w:fldCharType="end"/>
        </w:r>
      </w:hyperlink>
    </w:p>
    <w:p w:rsidR="00A46255" w:rsidRPr="00A27AB0" w:rsidRDefault="00A46255">
      <w:pPr>
        <w:pStyle w:val="21"/>
        <w:tabs>
          <w:tab w:val="right" w:leader="dot" w:pos="9061"/>
        </w:tabs>
        <w:rPr>
          <w:rFonts w:ascii="Calibri" w:hAnsi="Calibri"/>
          <w:noProof/>
          <w:sz w:val="22"/>
          <w:szCs w:val="22"/>
        </w:rPr>
      </w:pPr>
      <w:hyperlink w:anchor="_Toc124750548" w:history="1">
        <w:r w:rsidRPr="003937DD">
          <w:rPr>
            <w:rStyle w:val="a3"/>
            <w:noProof/>
          </w:rPr>
          <w:t>РИА Новости, 13.01.2023, Комитет ГД выступил за доработку проекта об унификации требований к участникам финрынка</w:t>
        </w:r>
        <w:r>
          <w:rPr>
            <w:noProof/>
            <w:webHidden/>
          </w:rPr>
          <w:tab/>
        </w:r>
        <w:r>
          <w:rPr>
            <w:noProof/>
            <w:webHidden/>
          </w:rPr>
          <w:fldChar w:fldCharType="begin"/>
        </w:r>
        <w:r>
          <w:rPr>
            <w:noProof/>
            <w:webHidden/>
          </w:rPr>
          <w:instrText xml:space="preserve"> PAGEREF _Toc124750548 \h </w:instrText>
        </w:r>
        <w:r>
          <w:rPr>
            <w:noProof/>
            <w:webHidden/>
          </w:rPr>
        </w:r>
        <w:r>
          <w:rPr>
            <w:noProof/>
            <w:webHidden/>
          </w:rPr>
          <w:fldChar w:fldCharType="separate"/>
        </w:r>
        <w:r w:rsidR="001D1004">
          <w:rPr>
            <w:noProof/>
            <w:webHidden/>
          </w:rPr>
          <w:t>35</w:t>
        </w:r>
        <w:r>
          <w:rPr>
            <w:noProof/>
            <w:webHidden/>
          </w:rPr>
          <w:fldChar w:fldCharType="end"/>
        </w:r>
      </w:hyperlink>
    </w:p>
    <w:p w:rsidR="00A46255" w:rsidRPr="00A27AB0" w:rsidRDefault="00A46255">
      <w:pPr>
        <w:pStyle w:val="31"/>
        <w:rPr>
          <w:rFonts w:ascii="Calibri" w:hAnsi="Calibri"/>
          <w:sz w:val="22"/>
          <w:szCs w:val="22"/>
        </w:rPr>
      </w:pPr>
      <w:hyperlink w:anchor="_Toc124750549" w:history="1">
        <w:r w:rsidRPr="003937DD">
          <w:rPr>
            <w:rStyle w:val="a3"/>
          </w:rPr>
          <w:t>Комитет Госдумы по финансовому рынку рекомендовал авторам доработать до первого чтения законопроект, направленный на оптимизацию регуляторной нагрузки участников финансового рынка и унификацию предъявляемых к ним требований.</w:t>
        </w:r>
        <w:r>
          <w:rPr>
            <w:webHidden/>
          </w:rPr>
          <w:tab/>
        </w:r>
        <w:r>
          <w:rPr>
            <w:webHidden/>
          </w:rPr>
          <w:fldChar w:fldCharType="begin"/>
        </w:r>
        <w:r>
          <w:rPr>
            <w:webHidden/>
          </w:rPr>
          <w:instrText xml:space="preserve"> PAGEREF _Toc124750549 \h </w:instrText>
        </w:r>
        <w:r>
          <w:rPr>
            <w:webHidden/>
          </w:rPr>
        </w:r>
        <w:r>
          <w:rPr>
            <w:webHidden/>
          </w:rPr>
          <w:fldChar w:fldCharType="separate"/>
        </w:r>
        <w:r w:rsidR="001D1004">
          <w:rPr>
            <w:webHidden/>
          </w:rPr>
          <w:t>35</w:t>
        </w:r>
        <w:r>
          <w:rPr>
            <w:webHidden/>
          </w:rPr>
          <w:fldChar w:fldCharType="end"/>
        </w:r>
      </w:hyperlink>
    </w:p>
    <w:p w:rsidR="00A46255" w:rsidRPr="00A27AB0" w:rsidRDefault="00A46255">
      <w:pPr>
        <w:pStyle w:val="21"/>
        <w:tabs>
          <w:tab w:val="right" w:leader="dot" w:pos="9061"/>
        </w:tabs>
        <w:rPr>
          <w:rFonts w:ascii="Calibri" w:hAnsi="Calibri"/>
          <w:noProof/>
          <w:sz w:val="22"/>
          <w:szCs w:val="22"/>
        </w:rPr>
      </w:pPr>
      <w:hyperlink w:anchor="_Toc124750550" w:history="1">
        <w:r w:rsidRPr="003937DD">
          <w:rPr>
            <w:rStyle w:val="a3"/>
            <w:noProof/>
          </w:rPr>
          <w:t>Ведомости, 15.01.2023, На каких волатильных акциях инвесторы могут заработать в 2023 году</w:t>
        </w:r>
        <w:r>
          <w:rPr>
            <w:noProof/>
            <w:webHidden/>
          </w:rPr>
          <w:tab/>
        </w:r>
        <w:r>
          <w:rPr>
            <w:noProof/>
            <w:webHidden/>
          </w:rPr>
          <w:fldChar w:fldCharType="begin"/>
        </w:r>
        <w:r>
          <w:rPr>
            <w:noProof/>
            <w:webHidden/>
          </w:rPr>
          <w:instrText xml:space="preserve"> PAGEREF _Toc124750550 \h </w:instrText>
        </w:r>
        <w:r>
          <w:rPr>
            <w:noProof/>
            <w:webHidden/>
          </w:rPr>
        </w:r>
        <w:r>
          <w:rPr>
            <w:noProof/>
            <w:webHidden/>
          </w:rPr>
          <w:fldChar w:fldCharType="separate"/>
        </w:r>
        <w:r w:rsidR="001D1004">
          <w:rPr>
            <w:noProof/>
            <w:webHidden/>
          </w:rPr>
          <w:t>35</w:t>
        </w:r>
        <w:r>
          <w:rPr>
            <w:noProof/>
            <w:webHidden/>
          </w:rPr>
          <w:fldChar w:fldCharType="end"/>
        </w:r>
      </w:hyperlink>
    </w:p>
    <w:p w:rsidR="00A46255" w:rsidRPr="00A27AB0" w:rsidRDefault="00A46255">
      <w:pPr>
        <w:pStyle w:val="31"/>
        <w:rPr>
          <w:rFonts w:ascii="Calibri" w:hAnsi="Calibri"/>
          <w:sz w:val="22"/>
          <w:szCs w:val="22"/>
        </w:rPr>
      </w:pPr>
      <w:hyperlink w:anchor="_Toc124750551" w:history="1">
        <w:r w:rsidRPr="003937DD">
          <w:rPr>
            <w:rStyle w:val="a3"/>
          </w:rPr>
          <w:t>Аналитики выделяют пять бумаг, но активная торговля новичкам не подходит</w:t>
        </w:r>
        <w:r>
          <w:rPr>
            <w:webHidden/>
          </w:rPr>
          <w:tab/>
        </w:r>
        <w:r>
          <w:rPr>
            <w:webHidden/>
          </w:rPr>
          <w:fldChar w:fldCharType="begin"/>
        </w:r>
        <w:r>
          <w:rPr>
            <w:webHidden/>
          </w:rPr>
          <w:instrText xml:space="preserve"> PAGEREF _Toc124750551 \h </w:instrText>
        </w:r>
        <w:r>
          <w:rPr>
            <w:webHidden/>
          </w:rPr>
        </w:r>
        <w:r>
          <w:rPr>
            <w:webHidden/>
          </w:rPr>
          <w:fldChar w:fldCharType="separate"/>
        </w:r>
        <w:r w:rsidR="001D1004">
          <w:rPr>
            <w:webHidden/>
          </w:rPr>
          <w:t>35</w:t>
        </w:r>
        <w:r>
          <w:rPr>
            <w:webHidden/>
          </w:rPr>
          <w:fldChar w:fldCharType="end"/>
        </w:r>
      </w:hyperlink>
    </w:p>
    <w:p w:rsidR="00A46255" w:rsidRPr="00A27AB0" w:rsidRDefault="00A46255">
      <w:pPr>
        <w:pStyle w:val="12"/>
        <w:tabs>
          <w:tab w:val="right" w:leader="dot" w:pos="9061"/>
        </w:tabs>
        <w:rPr>
          <w:rFonts w:ascii="Calibri" w:hAnsi="Calibri"/>
          <w:b w:val="0"/>
          <w:noProof/>
          <w:sz w:val="22"/>
          <w:szCs w:val="22"/>
        </w:rPr>
      </w:pPr>
      <w:hyperlink w:anchor="_Toc124750552" w:history="1">
        <w:r w:rsidRPr="003937DD">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_Toc124750552 \h </w:instrText>
        </w:r>
        <w:r>
          <w:rPr>
            <w:noProof/>
            <w:webHidden/>
          </w:rPr>
        </w:r>
        <w:r>
          <w:rPr>
            <w:noProof/>
            <w:webHidden/>
          </w:rPr>
          <w:fldChar w:fldCharType="separate"/>
        </w:r>
        <w:r w:rsidR="001D1004">
          <w:rPr>
            <w:noProof/>
            <w:webHidden/>
          </w:rPr>
          <w:t>39</w:t>
        </w:r>
        <w:r>
          <w:rPr>
            <w:noProof/>
            <w:webHidden/>
          </w:rPr>
          <w:fldChar w:fldCharType="end"/>
        </w:r>
      </w:hyperlink>
    </w:p>
    <w:p w:rsidR="00A46255" w:rsidRPr="00A27AB0" w:rsidRDefault="00A46255">
      <w:pPr>
        <w:pStyle w:val="12"/>
        <w:tabs>
          <w:tab w:val="right" w:leader="dot" w:pos="9061"/>
        </w:tabs>
        <w:rPr>
          <w:rFonts w:ascii="Calibri" w:hAnsi="Calibri"/>
          <w:b w:val="0"/>
          <w:noProof/>
          <w:sz w:val="22"/>
          <w:szCs w:val="22"/>
        </w:rPr>
      </w:pPr>
      <w:hyperlink w:anchor="_Toc124750553" w:history="1">
        <w:r w:rsidRPr="003937DD">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_Toc124750553 \h </w:instrText>
        </w:r>
        <w:r>
          <w:rPr>
            <w:noProof/>
            <w:webHidden/>
          </w:rPr>
        </w:r>
        <w:r>
          <w:rPr>
            <w:noProof/>
            <w:webHidden/>
          </w:rPr>
          <w:fldChar w:fldCharType="separate"/>
        </w:r>
        <w:r w:rsidR="001D1004">
          <w:rPr>
            <w:noProof/>
            <w:webHidden/>
          </w:rPr>
          <w:t>39</w:t>
        </w:r>
        <w:r>
          <w:rPr>
            <w:noProof/>
            <w:webHidden/>
          </w:rPr>
          <w:fldChar w:fldCharType="end"/>
        </w:r>
      </w:hyperlink>
    </w:p>
    <w:p w:rsidR="00A46255" w:rsidRPr="00A27AB0" w:rsidRDefault="00A46255">
      <w:pPr>
        <w:pStyle w:val="21"/>
        <w:tabs>
          <w:tab w:val="right" w:leader="dot" w:pos="9061"/>
        </w:tabs>
        <w:rPr>
          <w:rFonts w:ascii="Calibri" w:hAnsi="Calibri"/>
          <w:noProof/>
          <w:sz w:val="22"/>
          <w:szCs w:val="22"/>
        </w:rPr>
      </w:pPr>
      <w:hyperlink w:anchor="_Toc124750554" w:history="1">
        <w:r w:rsidRPr="003937DD">
          <w:rPr>
            <w:rStyle w:val="a3"/>
            <w:noProof/>
          </w:rPr>
          <w:t>365info.kz, 13.01.2023, Снижение пенсионного возраста для женщин — что думает министр труда</w:t>
        </w:r>
        <w:r>
          <w:rPr>
            <w:noProof/>
            <w:webHidden/>
          </w:rPr>
          <w:tab/>
        </w:r>
        <w:r>
          <w:rPr>
            <w:noProof/>
            <w:webHidden/>
          </w:rPr>
          <w:fldChar w:fldCharType="begin"/>
        </w:r>
        <w:r>
          <w:rPr>
            <w:noProof/>
            <w:webHidden/>
          </w:rPr>
          <w:instrText xml:space="preserve"> PAGEREF _Toc124750554 \h </w:instrText>
        </w:r>
        <w:r>
          <w:rPr>
            <w:noProof/>
            <w:webHidden/>
          </w:rPr>
        </w:r>
        <w:r>
          <w:rPr>
            <w:noProof/>
            <w:webHidden/>
          </w:rPr>
          <w:fldChar w:fldCharType="separate"/>
        </w:r>
        <w:r w:rsidR="001D1004">
          <w:rPr>
            <w:noProof/>
            <w:webHidden/>
          </w:rPr>
          <w:t>39</w:t>
        </w:r>
        <w:r>
          <w:rPr>
            <w:noProof/>
            <w:webHidden/>
          </w:rPr>
          <w:fldChar w:fldCharType="end"/>
        </w:r>
      </w:hyperlink>
    </w:p>
    <w:p w:rsidR="00A46255" w:rsidRPr="00A27AB0" w:rsidRDefault="00A46255">
      <w:pPr>
        <w:pStyle w:val="31"/>
        <w:rPr>
          <w:rFonts w:ascii="Calibri" w:hAnsi="Calibri"/>
          <w:sz w:val="22"/>
          <w:szCs w:val="22"/>
        </w:rPr>
      </w:pPr>
      <w:hyperlink w:anchor="_Toc124750555" w:history="1">
        <w:r w:rsidRPr="003937DD">
          <w:rPr>
            <w:rStyle w:val="a3"/>
          </w:rPr>
          <w:t>Недавно депутат мажилиса Аманжан Жамалов предложил снизить пенсионный возраст за каждого ребенка. Объяснил он это тем, что рождение детей вынуждает женщин временно уходить с работы, терять навыки и компетенции, жертвовать карьерой и профессиональным опытом. В этот период они не отчисляют пенсионные взносы, соответственно теряют в пенсии. Эти потери, по мнению Жамалова, должны быть компенсированы правом раннего выхода на пенсию.</w:t>
        </w:r>
        <w:r>
          <w:rPr>
            <w:webHidden/>
          </w:rPr>
          <w:tab/>
        </w:r>
        <w:r>
          <w:rPr>
            <w:webHidden/>
          </w:rPr>
          <w:fldChar w:fldCharType="begin"/>
        </w:r>
        <w:r>
          <w:rPr>
            <w:webHidden/>
          </w:rPr>
          <w:instrText xml:space="preserve"> PAGEREF _Toc124750555 \h </w:instrText>
        </w:r>
        <w:r>
          <w:rPr>
            <w:webHidden/>
          </w:rPr>
        </w:r>
        <w:r>
          <w:rPr>
            <w:webHidden/>
          </w:rPr>
          <w:fldChar w:fldCharType="separate"/>
        </w:r>
        <w:r w:rsidR="001D1004">
          <w:rPr>
            <w:webHidden/>
          </w:rPr>
          <w:t>39</w:t>
        </w:r>
        <w:r>
          <w:rPr>
            <w:webHidden/>
          </w:rPr>
          <w:fldChar w:fldCharType="end"/>
        </w:r>
      </w:hyperlink>
    </w:p>
    <w:p w:rsidR="00A46255" w:rsidRPr="00A27AB0" w:rsidRDefault="00A46255">
      <w:pPr>
        <w:pStyle w:val="21"/>
        <w:tabs>
          <w:tab w:val="right" w:leader="dot" w:pos="9061"/>
        </w:tabs>
        <w:rPr>
          <w:rFonts w:ascii="Calibri" w:hAnsi="Calibri"/>
          <w:noProof/>
          <w:sz w:val="22"/>
          <w:szCs w:val="22"/>
        </w:rPr>
      </w:pPr>
      <w:hyperlink w:anchor="_Toc124750556" w:history="1">
        <w:r w:rsidRPr="003937DD">
          <w:rPr>
            <w:rStyle w:val="a3"/>
            <w:noProof/>
          </w:rPr>
          <w:t>Схид-Инфо, 13.01.2023, О повышении пенсий на 16% и введении компенсационных доплат от 300 до 500 гривен, рассказал Шмыгаль</w:t>
        </w:r>
        <w:r>
          <w:rPr>
            <w:noProof/>
            <w:webHidden/>
          </w:rPr>
          <w:tab/>
        </w:r>
        <w:r>
          <w:rPr>
            <w:noProof/>
            <w:webHidden/>
          </w:rPr>
          <w:fldChar w:fldCharType="begin"/>
        </w:r>
        <w:r>
          <w:rPr>
            <w:noProof/>
            <w:webHidden/>
          </w:rPr>
          <w:instrText xml:space="preserve"> PAGEREF _Toc124750556 \h </w:instrText>
        </w:r>
        <w:r>
          <w:rPr>
            <w:noProof/>
            <w:webHidden/>
          </w:rPr>
        </w:r>
        <w:r>
          <w:rPr>
            <w:noProof/>
            <w:webHidden/>
          </w:rPr>
          <w:fldChar w:fldCharType="separate"/>
        </w:r>
        <w:r w:rsidR="001D1004">
          <w:rPr>
            <w:noProof/>
            <w:webHidden/>
          </w:rPr>
          <w:t>39</w:t>
        </w:r>
        <w:r>
          <w:rPr>
            <w:noProof/>
            <w:webHidden/>
          </w:rPr>
          <w:fldChar w:fldCharType="end"/>
        </w:r>
      </w:hyperlink>
    </w:p>
    <w:p w:rsidR="00A46255" w:rsidRPr="00A27AB0" w:rsidRDefault="00A46255">
      <w:pPr>
        <w:pStyle w:val="31"/>
        <w:rPr>
          <w:rFonts w:ascii="Calibri" w:hAnsi="Calibri"/>
          <w:sz w:val="22"/>
          <w:szCs w:val="22"/>
        </w:rPr>
      </w:pPr>
      <w:hyperlink w:anchor="_Toc124750557" w:history="1">
        <w:r w:rsidRPr="003937DD">
          <w:rPr>
            <w:rStyle w:val="a3"/>
          </w:rPr>
          <w:t>В Правительстве отчитались, что несмотря на военное положение, в 2022 году пенсионные выплаты украинцев стали выше на 16%. При этом часть граждан получило компенсационные доплаты.</w:t>
        </w:r>
        <w:r>
          <w:rPr>
            <w:webHidden/>
          </w:rPr>
          <w:tab/>
        </w:r>
        <w:r>
          <w:rPr>
            <w:webHidden/>
          </w:rPr>
          <w:fldChar w:fldCharType="begin"/>
        </w:r>
        <w:r>
          <w:rPr>
            <w:webHidden/>
          </w:rPr>
          <w:instrText xml:space="preserve"> PAGEREF _Toc124750557 \h </w:instrText>
        </w:r>
        <w:r>
          <w:rPr>
            <w:webHidden/>
          </w:rPr>
        </w:r>
        <w:r>
          <w:rPr>
            <w:webHidden/>
          </w:rPr>
          <w:fldChar w:fldCharType="separate"/>
        </w:r>
        <w:r w:rsidR="001D1004">
          <w:rPr>
            <w:webHidden/>
          </w:rPr>
          <w:t>39</w:t>
        </w:r>
        <w:r>
          <w:rPr>
            <w:webHidden/>
          </w:rPr>
          <w:fldChar w:fldCharType="end"/>
        </w:r>
      </w:hyperlink>
    </w:p>
    <w:p w:rsidR="00A46255" w:rsidRPr="00A27AB0" w:rsidRDefault="00A46255">
      <w:pPr>
        <w:pStyle w:val="21"/>
        <w:tabs>
          <w:tab w:val="right" w:leader="dot" w:pos="9061"/>
        </w:tabs>
        <w:rPr>
          <w:rFonts w:ascii="Calibri" w:hAnsi="Calibri"/>
          <w:noProof/>
          <w:sz w:val="22"/>
          <w:szCs w:val="22"/>
        </w:rPr>
      </w:pPr>
      <w:hyperlink w:anchor="_Toc124750558" w:history="1">
        <w:r w:rsidRPr="003937DD">
          <w:rPr>
            <w:rStyle w:val="a3"/>
            <w:noProof/>
          </w:rPr>
          <w:t>World News, 13.01.2023, Правительство запускает пенсионную реформу: как изменятся пенсии и кто будет получать больше</w:t>
        </w:r>
        <w:r>
          <w:rPr>
            <w:noProof/>
            <w:webHidden/>
          </w:rPr>
          <w:tab/>
        </w:r>
        <w:r>
          <w:rPr>
            <w:noProof/>
            <w:webHidden/>
          </w:rPr>
          <w:fldChar w:fldCharType="begin"/>
        </w:r>
        <w:r>
          <w:rPr>
            <w:noProof/>
            <w:webHidden/>
          </w:rPr>
          <w:instrText xml:space="preserve"> PAGEREF _Toc124750558 \h </w:instrText>
        </w:r>
        <w:r>
          <w:rPr>
            <w:noProof/>
            <w:webHidden/>
          </w:rPr>
        </w:r>
        <w:r>
          <w:rPr>
            <w:noProof/>
            <w:webHidden/>
          </w:rPr>
          <w:fldChar w:fldCharType="separate"/>
        </w:r>
        <w:r w:rsidR="001D1004">
          <w:rPr>
            <w:noProof/>
            <w:webHidden/>
          </w:rPr>
          <w:t>40</w:t>
        </w:r>
        <w:r>
          <w:rPr>
            <w:noProof/>
            <w:webHidden/>
          </w:rPr>
          <w:fldChar w:fldCharType="end"/>
        </w:r>
      </w:hyperlink>
    </w:p>
    <w:p w:rsidR="00A46255" w:rsidRPr="00A27AB0" w:rsidRDefault="00A46255">
      <w:pPr>
        <w:pStyle w:val="31"/>
        <w:rPr>
          <w:rFonts w:ascii="Calibri" w:hAnsi="Calibri"/>
          <w:sz w:val="22"/>
          <w:szCs w:val="22"/>
        </w:rPr>
      </w:pPr>
      <w:hyperlink w:anchor="_Toc124750559" w:history="1">
        <w:r w:rsidRPr="003937DD">
          <w:rPr>
            <w:rStyle w:val="a3"/>
          </w:rPr>
          <w:t>В Украине хотят внедрить накопительную пенсионную систему, где предусматривается, что взносы в Пенсионный фонд будут идти как от работодателя, так и государства на паритетной основе. При этом человек сможет самостоятельно выбирать для накопления государственный или негосударственный пенсионный фонд. Об этом в эфире телемарафона на Суспільному рассказала заместитель министра социальной политики Дарья Марчак.</w:t>
        </w:r>
        <w:r>
          <w:rPr>
            <w:webHidden/>
          </w:rPr>
          <w:tab/>
        </w:r>
        <w:r>
          <w:rPr>
            <w:webHidden/>
          </w:rPr>
          <w:fldChar w:fldCharType="begin"/>
        </w:r>
        <w:r>
          <w:rPr>
            <w:webHidden/>
          </w:rPr>
          <w:instrText xml:space="preserve"> PAGEREF _Toc124750559 \h </w:instrText>
        </w:r>
        <w:r>
          <w:rPr>
            <w:webHidden/>
          </w:rPr>
        </w:r>
        <w:r>
          <w:rPr>
            <w:webHidden/>
          </w:rPr>
          <w:fldChar w:fldCharType="separate"/>
        </w:r>
        <w:r w:rsidR="001D1004">
          <w:rPr>
            <w:webHidden/>
          </w:rPr>
          <w:t>40</w:t>
        </w:r>
        <w:r>
          <w:rPr>
            <w:webHidden/>
          </w:rPr>
          <w:fldChar w:fldCharType="end"/>
        </w:r>
      </w:hyperlink>
    </w:p>
    <w:p w:rsidR="00A46255" w:rsidRPr="00A27AB0" w:rsidRDefault="00A46255">
      <w:pPr>
        <w:pStyle w:val="12"/>
        <w:tabs>
          <w:tab w:val="right" w:leader="dot" w:pos="9061"/>
        </w:tabs>
        <w:rPr>
          <w:rFonts w:ascii="Calibri" w:hAnsi="Calibri"/>
          <w:b w:val="0"/>
          <w:noProof/>
          <w:sz w:val="22"/>
          <w:szCs w:val="22"/>
        </w:rPr>
      </w:pPr>
      <w:hyperlink w:anchor="_Toc124750560" w:history="1">
        <w:r w:rsidRPr="003937DD">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_Toc124750560 \h </w:instrText>
        </w:r>
        <w:r>
          <w:rPr>
            <w:noProof/>
            <w:webHidden/>
          </w:rPr>
        </w:r>
        <w:r>
          <w:rPr>
            <w:noProof/>
            <w:webHidden/>
          </w:rPr>
          <w:fldChar w:fldCharType="separate"/>
        </w:r>
        <w:r w:rsidR="001D1004">
          <w:rPr>
            <w:noProof/>
            <w:webHidden/>
          </w:rPr>
          <w:t>41</w:t>
        </w:r>
        <w:r>
          <w:rPr>
            <w:noProof/>
            <w:webHidden/>
          </w:rPr>
          <w:fldChar w:fldCharType="end"/>
        </w:r>
      </w:hyperlink>
    </w:p>
    <w:p w:rsidR="00A46255" w:rsidRPr="00A27AB0" w:rsidRDefault="00A46255">
      <w:pPr>
        <w:pStyle w:val="21"/>
        <w:tabs>
          <w:tab w:val="right" w:leader="dot" w:pos="9061"/>
        </w:tabs>
        <w:rPr>
          <w:rFonts w:ascii="Calibri" w:hAnsi="Calibri"/>
          <w:noProof/>
          <w:sz w:val="22"/>
          <w:szCs w:val="22"/>
        </w:rPr>
      </w:pPr>
      <w:hyperlink w:anchor="_Toc124750561" w:history="1">
        <w:r w:rsidRPr="003937DD">
          <w:rPr>
            <w:rStyle w:val="a3"/>
            <w:noProof/>
            <w:lang w:val="en-US"/>
          </w:rPr>
          <w:t>Postimees</w:t>
        </w:r>
        <w:r w:rsidRPr="003937DD">
          <w:rPr>
            <w:rStyle w:val="a3"/>
            <w:noProof/>
          </w:rPr>
          <w:t>.</w:t>
        </w:r>
        <w:r w:rsidRPr="003937DD">
          <w:rPr>
            <w:rStyle w:val="a3"/>
            <w:noProof/>
            <w:lang w:val="en-US"/>
          </w:rPr>
          <w:t>ru</w:t>
        </w:r>
        <w:r w:rsidRPr="003937DD">
          <w:rPr>
            <w:rStyle w:val="a3"/>
            <w:noProof/>
          </w:rPr>
          <w:t>, 13.01.2023, Скоро выборы: партии обещают повысить пенсии до 1200 евро</w:t>
        </w:r>
        <w:r>
          <w:rPr>
            <w:noProof/>
            <w:webHidden/>
          </w:rPr>
          <w:tab/>
        </w:r>
        <w:r>
          <w:rPr>
            <w:noProof/>
            <w:webHidden/>
          </w:rPr>
          <w:fldChar w:fldCharType="begin"/>
        </w:r>
        <w:r>
          <w:rPr>
            <w:noProof/>
            <w:webHidden/>
          </w:rPr>
          <w:instrText xml:space="preserve"> PAGEREF _Toc124750561 \h </w:instrText>
        </w:r>
        <w:r>
          <w:rPr>
            <w:noProof/>
            <w:webHidden/>
          </w:rPr>
        </w:r>
        <w:r>
          <w:rPr>
            <w:noProof/>
            <w:webHidden/>
          </w:rPr>
          <w:fldChar w:fldCharType="separate"/>
        </w:r>
        <w:r w:rsidR="001D1004">
          <w:rPr>
            <w:noProof/>
            <w:webHidden/>
          </w:rPr>
          <w:t>41</w:t>
        </w:r>
        <w:r>
          <w:rPr>
            <w:noProof/>
            <w:webHidden/>
          </w:rPr>
          <w:fldChar w:fldCharType="end"/>
        </w:r>
      </w:hyperlink>
    </w:p>
    <w:p w:rsidR="00A46255" w:rsidRPr="00A27AB0" w:rsidRDefault="00A46255">
      <w:pPr>
        <w:pStyle w:val="31"/>
        <w:rPr>
          <w:rFonts w:ascii="Calibri" w:hAnsi="Calibri"/>
          <w:sz w:val="22"/>
          <w:szCs w:val="22"/>
        </w:rPr>
      </w:pPr>
      <w:hyperlink w:anchor="_Toc124750562" w:history="1">
        <w:r w:rsidRPr="003937DD">
          <w:rPr>
            <w:rStyle w:val="a3"/>
          </w:rPr>
          <w:t>До выборов в Рийгикогу остается чуть меньше двух месяцев, и партии все активнее знакомят избирателей со своими предвыборными программами. Так, Партия реформ и Социал-демократическая партия обещают, что в ближайшие годы средняя пенсия превысит отметку в тысячу евро.</w:t>
        </w:r>
        <w:r>
          <w:rPr>
            <w:webHidden/>
          </w:rPr>
          <w:tab/>
        </w:r>
        <w:r>
          <w:rPr>
            <w:webHidden/>
          </w:rPr>
          <w:fldChar w:fldCharType="begin"/>
        </w:r>
        <w:r>
          <w:rPr>
            <w:webHidden/>
          </w:rPr>
          <w:instrText xml:space="preserve"> PAGEREF _Toc124750562 \h </w:instrText>
        </w:r>
        <w:r>
          <w:rPr>
            <w:webHidden/>
          </w:rPr>
        </w:r>
        <w:r>
          <w:rPr>
            <w:webHidden/>
          </w:rPr>
          <w:fldChar w:fldCharType="separate"/>
        </w:r>
        <w:r w:rsidR="001D1004">
          <w:rPr>
            <w:webHidden/>
          </w:rPr>
          <w:t>41</w:t>
        </w:r>
        <w:r>
          <w:rPr>
            <w:webHidden/>
          </w:rPr>
          <w:fldChar w:fldCharType="end"/>
        </w:r>
      </w:hyperlink>
    </w:p>
    <w:p w:rsidR="00A46255" w:rsidRPr="00A27AB0" w:rsidRDefault="00A46255">
      <w:pPr>
        <w:pStyle w:val="21"/>
        <w:tabs>
          <w:tab w:val="right" w:leader="dot" w:pos="9061"/>
        </w:tabs>
        <w:rPr>
          <w:rFonts w:ascii="Calibri" w:hAnsi="Calibri"/>
          <w:noProof/>
          <w:sz w:val="22"/>
          <w:szCs w:val="22"/>
        </w:rPr>
      </w:pPr>
      <w:hyperlink w:anchor="_Toc124750563" w:history="1">
        <w:r w:rsidRPr="003937DD">
          <w:rPr>
            <w:rStyle w:val="a3"/>
            <w:noProof/>
          </w:rPr>
          <w:t>Интерфакс, 13.01.2023, Лидер французского профсоюза CGT призвал миллионы выйти на улицы против пенсионной реформы</w:t>
        </w:r>
        <w:r>
          <w:rPr>
            <w:noProof/>
            <w:webHidden/>
          </w:rPr>
          <w:tab/>
        </w:r>
        <w:r>
          <w:rPr>
            <w:noProof/>
            <w:webHidden/>
          </w:rPr>
          <w:fldChar w:fldCharType="begin"/>
        </w:r>
        <w:r>
          <w:rPr>
            <w:noProof/>
            <w:webHidden/>
          </w:rPr>
          <w:instrText xml:space="preserve"> PAGEREF _Toc124750563 \h </w:instrText>
        </w:r>
        <w:r>
          <w:rPr>
            <w:noProof/>
            <w:webHidden/>
          </w:rPr>
        </w:r>
        <w:r>
          <w:rPr>
            <w:noProof/>
            <w:webHidden/>
          </w:rPr>
          <w:fldChar w:fldCharType="separate"/>
        </w:r>
        <w:r w:rsidR="001D1004">
          <w:rPr>
            <w:noProof/>
            <w:webHidden/>
          </w:rPr>
          <w:t>43</w:t>
        </w:r>
        <w:r>
          <w:rPr>
            <w:noProof/>
            <w:webHidden/>
          </w:rPr>
          <w:fldChar w:fldCharType="end"/>
        </w:r>
      </w:hyperlink>
    </w:p>
    <w:p w:rsidR="00A46255" w:rsidRPr="00A27AB0" w:rsidRDefault="00A46255">
      <w:pPr>
        <w:pStyle w:val="31"/>
        <w:rPr>
          <w:rFonts w:ascii="Calibri" w:hAnsi="Calibri"/>
          <w:sz w:val="22"/>
          <w:szCs w:val="22"/>
        </w:rPr>
      </w:pPr>
      <w:hyperlink w:anchor="_Toc124750564" w:history="1">
        <w:r w:rsidRPr="003937DD">
          <w:rPr>
            <w:rStyle w:val="a3"/>
          </w:rPr>
          <w:t>Лидер французского профсоюза «Всеобщая конфедерация труда» (CGT) Филипп Мартинез считает, что акция протеста против пенсионной реформы 19 января будет успешной, если участие в забастовках и уличных протестах примут несколько миллионов человек.</w:t>
        </w:r>
        <w:r>
          <w:rPr>
            <w:webHidden/>
          </w:rPr>
          <w:tab/>
        </w:r>
        <w:r>
          <w:rPr>
            <w:webHidden/>
          </w:rPr>
          <w:fldChar w:fldCharType="begin"/>
        </w:r>
        <w:r>
          <w:rPr>
            <w:webHidden/>
          </w:rPr>
          <w:instrText xml:space="preserve"> PAGEREF _Toc124750564 \h </w:instrText>
        </w:r>
        <w:r>
          <w:rPr>
            <w:webHidden/>
          </w:rPr>
        </w:r>
        <w:r>
          <w:rPr>
            <w:webHidden/>
          </w:rPr>
          <w:fldChar w:fldCharType="separate"/>
        </w:r>
        <w:r w:rsidR="001D1004">
          <w:rPr>
            <w:webHidden/>
          </w:rPr>
          <w:t>43</w:t>
        </w:r>
        <w:r>
          <w:rPr>
            <w:webHidden/>
          </w:rPr>
          <w:fldChar w:fldCharType="end"/>
        </w:r>
      </w:hyperlink>
    </w:p>
    <w:p w:rsidR="00A46255" w:rsidRPr="00A27AB0" w:rsidRDefault="00A46255">
      <w:pPr>
        <w:pStyle w:val="21"/>
        <w:tabs>
          <w:tab w:val="right" w:leader="dot" w:pos="9061"/>
        </w:tabs>
        <w:rPr>
          <w:rFonts w:ascii="Calibri" w:hAnsi="Calibri"/>
          <w:noProof/>
          <w:sz w:val="22"/>
          <w:szCs w:val="22"/>
        </w:rPr>
      </w:pPr>
      <w:hyperlink w:anchor="_Toc124750565" w:history="1">
        <w:r w:rsidRPr="003937DD">
          <w:rPr>
            <w:rStyle w:val="a3"/>
            <w:noProof/>
          </w:rPr>
          <w:t>Русские Афины, 13.01.2023, Пенсионный возраст в европейских странах - самый низкий и самый высокий</w:t>
        </w:r>
        <w:r>
          <w:rPr>
            <w:noProof/>
            <w:webHidden/>
          </w:rPr>
          <w:tab/>
        </w:r>
        <w:r>
          <w:rPr>
            <w:noProof/>
            <w:webHidden/>
          </w:rPr>
          <w:fldChar w:fldCharType="begin"/>
        </w:r>
        <w:r>
          <w:rPr>
            <w:noProof/>
            <w:webHidden/>
          </w:rPr>
          <w:instrText xml:space="preserve"> PAGEREF _Toc124750565 \h </w:instrText>
        </w:r>
        <w:r>
          <w:rPr>
            <w:noProof/>
            <w:webHidden/>
          </w:rPr>
        </w:r>
        <w:r>
          <w:rPr>
            <w:noProof/>
            <w:webHidden/>
          </w:rPr>
          <w:fldChar w:fldCharType="separate"/>
        </w:r>
        <w:r w:rsidR="001D1004">
          <w:rPr>
            <w:noProof/>
            <w:webHidden/>
          </w:rPr>
          <w:t>44</w:t>
        </w:r>
        <w:r>
          <w:rPr>
            <w:noProof/>
            <w:webHidden/>
          </w:rPr>
          <w:fldChar w:fldCharType="end"/>
        </w:r>
      </w:hyperlink>
    </w:p>
    <w:p w:rsidR="00A46255" w:rsidRPr="00A27AB0" w:rsidRDefault="00A46255">
      <w:pPr>
        <w:pStyle w:val="31"/>
        <w:rPr>
          <w:rFonts w:ascii="Calibri" w:hAnsi="Calibri"/>
          <w:sz w:val="22"/>
          <w:szCs w:val="22"/>
        </w:rPr>
      </w:pPr>
      <w:hyperlink w:anchor="_Toc124750566" w:history="1">
        <w:r w:rsidRPr="003937DD">
          <w:rPr>
            <w:rStyle w:val="a3"/>
          </w:rPr>
          <w:t>Три дня назад, 10 января, правительство Франции представило пенсионную реформу: к 2030 году пенсионный возраст будет повышен до 64 лет, с существующих на сегодняшний день 62 лет. В каких странах Европы самый низкий и самый высокий пенсионный возраст? И сколько составляет продолжительность жизни на пенсии?</w:t>
        </w:r>
        <w:r>
          <w:rPr>
            <w:webHidden/>
          </w:rPr>
          <w:tab/>
        </w:r>
        <w:r>
          <w:rPr>
            <w:webHidden/>
          </w:rPr>
          <w:fldChar w:fldCharType="begin"/>
        </w:r>
        <w:r>
          <w:rPr>
            <w:webHidden/>
          </w:rPr>
          <w:instrText xml:space="preserve"> PAGEREF _Toc124750566 \h </w:instrText>
        </w:r>
        <w:r>
          <w:rPr>
            <w:webHidden/>
          </w:rPr>
        </w:r>
        <w:r>
          <w:rPr>
            <w:webHidden/>
          </w:rPr>
          <w:fldChar w:fldCharType="separate"/>
        </w:r>
        <w:r w:rsidR="001D1004">
          <w:rPr>
            <w:webHidden/>
          </w:rPr>
          <w:t>44</w:t>
        </w:r>
        <w:r>
          <w:rPr>
            <w:webHidden/>
          </w:rPr>
          <w:fldChar w:fldCharType="end"/>
        </w:r>
      </w:hyperlink>
    </w:p>
    <w:p w:rsidR="00A46255" w:rsidRPr="00A27AB0" w:rsidRDefault="00A46255">
      <w:pPr>
        <w:pStyle w:val="21"/>
        <w:tabs>
          <w:tab w:val="right" w:leader="dot" w:pos="9061"/>
        </w:tabs>
        <w:rPr>
          <w:rFonts w:ascii="Calibri" w:hAnsi="Calibri"/>
          <w:noProof/>
          <w:sz w:val="22"/>
          <w:szCs w:val="22"/>
        </w:rPr>
      </w:pPr>
      <w:hyperlink w:anchor="_Toc124750567" w:history="1">
        <w:r w:rsidRPr="003937DD">
          <w:rPr>
            <w:rStyle w:val="a3"/>
            <w:noProof/>
          </w:rPr>
          <w:t>Э Вести, 13.01.2023, Иван ЕГОРОВ, Учёные решили проблему пенсионного возраста – его не будет</w:t>
        </w:r>
        <w:r>
          <w:rPr>
            <w:noProof/>
            <w:webHidden/>
          </w:rPr>
          <w:tab/>
        </w:r>
        <w:r>
          <w:rPr>
            <w:noProof/>
            <w:webHidden/>
          </w:rPr>
          <w:fldChar w:fldCharType="begin"/>
        </w:r>
        <w:r>
          <w:rPr>
            <w:noProof/>
            <w:webHidden/>
          </w:rPr>
          <w:instrText xml:space="preserve"> PAGEREF _Toc124750567 \h </w:instrText>
        </w:r>
        <w:r>
          <w:rPr>
            <w:noProof/>
            <w:webHidden/>
          </w:rPr>
        </w:r>
        <w:r>
          <w:rPr>
            <w:noProof/>
            <w:webHidden/>
          </w:rPr>
          <w:fldChar w:fldCharType="separate"/>
        </w:r>
        <w:r w:rsidR="001D1004">
          <w:rPr>
            <w:noProof/>
            <w:webHidden/>
          </w:rPr>
          <w:t>46</w:t>
        </w:r>
        <w:r>
          <w:rPr>
            <w:noProof/>
            <w:webHidden/>
          </w:rPr>
          <w:fldChar w:fldCharType="end"/>
        </w:r>
      </w:hyperlink>
    </w:p>
    <w:p w:rsidR="00A46255" w:rsidRPr="00A27AB0" w:rsidRDefault="00A46255">
      <w:pPr>
        <w:pStyle w:val="31"/>
        <w:rPr>
          <w:rFonts w:ascii="Calibri" w:hAnsi="Calibri"/>
          <w:sz w:val="22"/>
          <w:szCs w:val="22"/>
        </w:rPr>
      </w:pPr>
      <w:hyperlink w:anchor="_Toc124750568" w:history="1">
        <w:r w:rsidRPr="003937DD">
          <w:rPr>
            <w:rStyle w:val="a3"/>
          </w:rPr>
          <w:t>Судя по результатам исследования, проведенного международной группой учёных, наука достигла поворотного момента в разрешении феномена старения, а значит и проблемы содержания пенсионеров. Их, вероятно, больше не будет.</w:t>
        </w:r>
        <w:r>
          <w:rPr>
            <w:webHidden/>
          </w:rPr>
          <w:tab/>
        </w:r>
        <w:r>
          <w:rPr>
            <w:webHidden/>
          </w:rPr>
          <w:fldChar w:fldCharType="begin"/>
        </w:r>
        <w:r>
          <w:rPr>
            <w:webHidden/>
          </w:rPr>
          <w:instrText xml:space="preserve"> PAGEREF _Toc124750568 \h </w:instrText>
        </w:r>
        <w:r>
          <w:rPr>
            <w:webHidden/>
          </w:rPr>
        </w:r>
        <w:r>
          <w:rPr>
            <w:webHidden/>
          </w:rPr>
          <w:fldChar w:fldCharType="separate"/>
        </w:r>
        <w:r w:rsidR="001D1004">
          <w:rPr>
            <w:webHidden/>
          </w:rPr>
          <w:t>46</w:t>
        </w:r>
        <w:r>
          <w:rPr>
            <w:webHidden/>
          </w:rPr>
          <w:fldChar w:fldCharType="end"/>
        </w:r>
      </w:hyperlink>
    </w:p>
    <w:p w:rsidR="00A46255" w:rsidRPr="00A27AB0" w:rsidRDefault="00A46255">
      <w:pPr>
        <w:pStyle w:val="12"/>
        <w:tabs>
          <w:tab w:val="right" w:leader="dot" w:pos="9061"/>
        </w:tabs>
        <w:rPr>
          <w:rFonts w:ascii="Calibri" w:hAnsi="Calibri"/>
          <w:b w:val="0"/>
          <w:noProof/>
          <w:sz w:val="22"/>
          <w:szCs w:val="22"/>
        </w:rPr>
      </w:pPr>
      <w:hyperlink w:anchor="_Toc124750569" w:history="1">
        <w:r w:rsidRPr="003937DD">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_Toc124750569 \h </w:instrText>
        </w:r>
        <w:r>
          <w:rPr>
            <w:noProof/>
            <w:webHidden/>
          </w:rPr>
        </w:r>
        <w:r>
          <w:rPr>
            <w:noProof/>
            <w:webHidden/>
          </w:rPr>
          <w:fldChar w:fldCharType="separate"/>
        </w:r>
        <w:r w:rsidR="001D1004">
          <w:rPr>
            <w:noProof/>
            <w:webHidden/>
          </w:rPr>
          <w:t>48</w:t>
        </w:r>
        <w:r>
          <w:rPr>
            <w:noProof/>
            <w:webHidden/>
          </w:rPr>
          <w:fldChar w:fldCharType="end"/>
        </w:r>
      </w:hyperlink>
    </w:p>
    <w:p w:rsidR="00A46255" w:rsidRPr="00A27AB0" w:rsidRDefault="00A46255">
      <w:pPr>
        <w:pStyle w:val="21"/>
        <w:tabs>
          <w:tab w:val="right" w:leader="dot" w:pos="9061"/>
        </w:tabs>
        <w:rPr>
          <w:rFonts w:ascii="Calibri" w:hAnsi="Calibri"/>
          <w:noProof/>
          <w:sz w:val="22"/>
          <w:szCs w:val="22"/>
        </w:rPr>
      </w:pPr>
      <w:hyperlink w:anchor="_Toc124750570" w:history="1">
        <w:r w:rsidRPr="003937DD">
          <w:rPr>
            <w:rStyle w:val="a3"/>
            <w:noProof/>
          </w:rPr>
          <w:t>ТАСС, 13.01.2023, Центр им. Гамалеи начал разработку новой вакцины против коронавируса - Гинцбург</w:t>
        </w:r>
        <w:r>
          <w:rPr>
            <w:noProof/>
            <w:webHidden/>
          </w:rPr>
          <w:tab/>
        </w:r>
        <w:r>
          <w:rPr>
            <w:noProof/>
            <w:webHidden/>
          </w:rPr>
          <w:fldChar w:fldCharType="begin"/>
        </w:r>
        <w:r>
          <w:rPr>
            <w:noProof/>
            <w:webHidden/>
          </w:rPr>
          <w:instrText xml:space="preserve"> PAGEREF _Toc124750570 \h </w:instrText>
        </w:r>
        <w:r>
          <w:rPr>
            <w:noProof/>
            <w:webHidden/>
          </w:rPr>
        </w:r>
        <w:r>
          <w:rPr>
            <w:noProof/>
            <w:webHidden/>
          </w:rPr>
          <w:fldChar w:fldCharType="separate"/>
        </w:r>
        <w:r w:rsidR="001D1004">
          <w:rPr>
            <w:noProof/>
            <w:webHidden/>
          </w:rPr>
          <w:t>48</w:t>
        </w:r>
        <w:r>
          <w:rPr>
            <w:noProof/>
            <w:webHidden/>
          </w:rPr>
          <w:fldChar w:fldCharType="end"/>
        </w:r>
      </w:hyperlink>
    </w:p>
    <w:p w:rsidR="00A46255" w:rsidRPr="00A27AB0" w:rsidRDefault="00A46255">
      <w:pPr>
        <w:pStyle w:val="31"/>
        <w:rPr>
          <w:rFonts w:ascii="Calibri" w:hAnsi="Calibri"/>
          <w:sz w:val="22"/>
          <w:szCs w:val="22"/>
        </w:rPr>
      </w:pPr>
      <w:hyperlink w:anchor="_Toc124750571" w:history="1">
        <w:r w:rsidRPr="003937DD">
          <w:rPr>
            <w:rStyle w:val="a3"/>
          </w:rPr>
          <w:t>Национальный исследовательский центр эпидемиологии и микробиологии (НИЦЭМ) имени Н. Ф. Гамалеи Минздрава РФ начал разработку новой вакцины против коронавируса, в том числе против омикрон-штамма XBB и XBB.1.5 или «кракен». Об этом в пятницу заявил директор НИЦ эпидемиологии и микробиологии им. Н. Ф. Гамалеи Александр Гинцбург.</w:t>
        </w:r>
        <w:r>
          <w:rPr>
            <w:webHidden/>
          </w:rPr>
          <w:tab/>
        </w:r>
        <w:r>
          <w:rPr>
            <w:webHidden/>
          </w:rPr>
          <w:fldChar w:fldCharType="begin"/>
        </w:r>
        <w:r>
          <w:rPr>
            <w:webHidden/>
          </w:rPr>
          <w:instrText xml:space="preserve"> PAGEREF _Toc124750571 \h </w:instrText>
        </w:r>
        <w:r>
          <w:rPr>
            <w:webHidden/>
          </w:rPr>
        </w:r>
        <w:r>
          <w:rPr>
            <w:webHidden/>
          </w:rPr>
          <w:fldChar w:fldCharType="separate"/>
        </w:r>
        <w:r w:rsidR="001D1004">
          <w:rPr>
            <w:webHidden/>
          </w:rPr>
          <w:t>48</w:t>
        </w:r>
        <w:r>
          <w:rPr>
            <w:webHidden/>
          </w:rPr>
          <w:fldChar w:fldCharType="end"/>
        </w:r>
      </w:hyperlink>
    </w:p>
    <w:p w:rsidR="00A46255" w:rsidRPr="00A27AB0" w:rsidRDefault="00A46255">
      <w:pPr>
        <w:pStyle w:val="21"/>
        <w:tabs>
          <w:tab w:val="right" w:leader="dot" w:pos="9061"/>
        </w:tabs>
        <w:rPr>
          <w:rFonts w:ascii="Calibri" w:hAnsi="Calibri"/>
          <w:noProof/>
          <w:sz w:val="22"/>
          <w:szCs w:val="22"/>
        </w:rPr>
      </w:pPr>
      <w:hyperlink w:anchor="_Toc124750572" w:history="1">
        <w:r w:rsidRPr="003937DD">
          <w:rPr>
            <w:rStyle w:val="a3"/>
            <w:noProof/>
          </w:rPr>
          <w:t>ТАСС, 13.01.2023, Подготовка обновленной вакцины от коронавируса займет около 2-3 месяцев -Гинцбург</w:t>
        </w:r>
        <w:r>
          <w:rPr>
            <w:noProof/>
            <w:webHidden/>
          </w:rPr>
          <w:tab/>
        </w:r>
        <w:r>
          <w:rPr>
            <w:noProof/>
            <w:webHidden/>
          </w:rPr>
          <w:fldChar w:fldCharType="begin"/>
        </w:r>
        <w:r>
          <w:rPr>
            <w:noProof/>
            <w:webHidden/>
          </w:rPr>
          <w:instrText xml:space="preserve"> PAGEREF _Toc124750572 \h </w:instrText>
        </w:r>
        <w:r>
          <w:rPr>
            <w:noProof/>
            <w:webHidden/>
          </w:rPr>
        </w:r>
        <w:r>
          <w:rPr>
            <w:noProof/>
            <w:webHidden/>
          </w:rPr>
          <w:fldChar w:fldCharType="separate"/>
        </w:r>
        <w:r w:rsidR="001D1004">
          <w:rPr>
            <w:noProof/>
            <w:webHidden/>
          </w:rPr>
          <w:t>48</w:t>
        </w:r>
        <w:r>
          <w:rPr>
            <w:noProof/>
            <w:webHidden/>
          </w:rPr>
          <w:fldChar w:fldCharType="end"/>
        </w:r>
      </w:hyperlink>
    </w:p>
    <w:p w:rsidR="00A46255" w:rsidRPr="00A27AB0" w:rsidRDefault="00A46255">
      <w:pPr>
        <w:pStyle w:val="31"/>
        <w:rPr>
          <w:rFonts w:ascii="Calibri" w:hAnsi="Calibri"/>
          <w:sz w:val="22"/>
          <w:szCs w:val="22"/>
        </w:rPr>
      </w:pPr>
      <w:hyperlink w:anchor="_Toc124750573" w:history="1">
        <w:r w:rsidRPr="003937DD">
          <w:rPr>
            <w:rStyle w:val="a3"/>
          </w:rPr>
          <w:t>Обновление состава вакцины против коронавируса может занять от двух до трех месяцев, сообщил в пятницу директор Центра им. Н. Ф. Гамалеи Александр Гинцбург.</w:t>
        </w:r>
        <w:r>
          <w:rPr>
            <w:webHidden/>
          </w:rPr>
          <w:tab/>
        </w:r>
        <w:r>
          <w:rPr>
            <w:webHidden/>
          </w:rPr>
          <w:fldChar w:fldCharType="begin"/>
        </w:r>
        <w:r>
          <w:rPr>
            <w:webHidden/>
          </w:rPr>
          <w:instrText xml:space="preserve"> PAGEREF _Toc124750573 \h </w:instrText>
        </w:r>
        <w:r>
          <w:rPr>
            <w:webHidden/>
          </w:rPr>
        </w:r>
        <w:r>
          <w:rPr>
            <w:webHidden/>
          </w:rPr>
          <w:fldChar w:fldCharType="separate"/>
        </w:r>
        <w:r w:rsidR="001D1004">
          <w:rPr>
            <w:webHidden/>
          </w:rPr>
          <w:t>48</w:t>
        </w:r>
        <w:r>
          <w:rPr>
            <w:webHidden/>
          </w:rPr>
          <w:fldChar w:fldCharType="end"/>
        </w:r>
      </w:hyperlink>
    </w:p>
    <w:p w:rsidR="00A46255" w:rsidRPr="00A27AB0" w:rsidRDefault="00A46255">
      <w:pPr>
        <w:pStyle w:val="21"/>
        <w:tabs>
          <w:tab w:val="right" w:leader="dot" w:pos="9061"/>
        </w:tabs>
        <w:rPr>
          <w:rFonts w:ascii="Calibri" w:hAnsi="Calibri"/>
          <w:noProof/>
          <w:sz w:val="22"/>
          <w:szCs w:val="22"/>
        </w:rPr>
      </w:pPr>
      <w:hyperlink w:anchor="_Toc124750574" w:history="1">
        <w:r w:rsidRPr="003937DD">
          <w:rPr>
            <w:rStyle w:val="a3"/>
            <w:noProof/>
          </w:rPr>
          <w:t>РИА Новости, 13.01.2023, Гинцбург: обновлять состав вакцин от COVID-19 нужно раз в 9-10 месяцев</w:t>
        </w:r>
        <w:r>
          <w:rPr>
            <w:noProof/>
            <w:webHidden/>
          </w:rPr>
          <w:tab/>
        </w:r>
        <w:r>
          <w:rPr>
            <w:noProof/>
            <w:webHidden/>
          </w:rPr>
          <w:fldChar w:fldCharType="begin"/>
        </w:r>
        <w:r>
          <w:rPr>
            <w:noProof/>
            <w:webHidden/>
          </w:rPr>
          <w:instrText xml:space="preserve"> PAGEREF _Toc124750574 \h </w:instrText>
        </w:r>
        <w:r>
          <w:rPr>
            <w:noProof/>
            <w:webHidden/>
          </w:rPr>
        </w:r>
        <w:r>
          <w:rPr>
            <w:noProof/>
            <w:webHidden/>
          </w:rPr>
          <w:fldChar w:fldCharType="separate"/>
        </w:r>
        <w:r w:rsidR="001D1004">
          <w:rPr>
            <w:noProof/>
            <w:webHidden/>
          </w:rPr>
          <w:t>48</w:t>
        </w:r>
        <w:r>
          <w:rPr>
            <w:noProof/>
            <w:webHidden/>
          </w:rPr>
          <w:fldChar w:fldCharType="end"/>
        </w:r>
      </w:hyperlink>
    </w:p>
    <w:p w:rsidR="00A46255" w:rsidRPr="00A27AB0" w:rsidRDefault="00A46255">
      <w:pPr>
        <w:pStyle w:val="31"/>
        <w:rPr>
          <w:rFonts w:ascii="Calibri" w:hAnsi="Calibri"/>
          <w:sz w:val="22"/>
          <w:szCs w:val="22"/>
        </w:rPr>
      </w:pPr>
      <w:hyperlink w:anchor="_Toc124750575" w:history="1">
        <w:r w:rsidRPr="003937DD">
          <w:rPr>
            <w:rStyle w:val="a3"/>
          </w:rPr>
          <w:t>Обновлять состав вакцин от коронавируса, как показывает опыт, нужно раз в 9-10 месяцев, заявил директор НИЦ эпидемиологии и микробиологии имени Гамалеи Александр Гинцбург.</w:t>
        </w:r>
        <w:r>
          <w:rPr>
            <w:webHidden/>
          </w:rPr>
          <w:tab/>
        </w:r>
        <w:r>
          <w:rPr>
            <w:webHidden/>
          </w:rPr>
          <w:fldChar w:fldCharType="begin"/>
        </w:r>
        <w:r>
          <w:rPr>
            <w:webHidden/>
          </w:rPr>
          <w:instrText xml:space="preserve"> PAGEREF _Toc124750575 \h </w:instrText>
        </w:r>
        <w:r>
          <w:rPr>
            <w:webHidden/>
          </w:rPr>
        </w:r>
        <w:r>
          <w:rPr>
            <w:webHidden/>
          </w:rPr>
          <w:fldChar w:fldCharType="separate"/>
        </w:r>
        <w:r w:rsidR="001D1004">
          <w:rPr>
            <w:webHidden/>
          </w:rPr>
          <w:t>48</w:t>
        </w:r>
        <w:r>
          <w:rPr>
            <w:webHidden/>
          </w:rPr>
          <w:fldChar w:fldCharType="end"/>
        </w:r>
      </w:hyperlink>
    </w:p>
    <w:p w:rsidR="00A46255" w:rsidRPr="00A27AB0" w:rsidRDefault="00A46255">
      <w:pPr>
        <w:pStyle w:val="21"/>
        <w:tabs>
          <w:tab w:val="right" w:leader="dot" w:pos="9061"/>
        </w:tabs>
        <w:rPr>
          <w:rFonts w:ascii="Calibri" w:hAnsi="Calibri"/>
          <w:noProof/>
          <w:sz w:val="22"/>
          <w:szCs w:val="22"/>
        </w:rPr>
      </w:pPr>
      <w:hyperlink w:anchor="_Toc124750576" w:history="1">
        <w:r w:rsidRPr="003937DD">
          <w:rPr>
            <w:rStyle w:val="a3"/>
            <w:noProof/>
          </w:rPr>
          <w:t>ТАСС, 13.01.2023, В Москве выявили 1 728 случаев заражения коронавирусом за сутки</w:t>
        </w:r>
        <w:r>
          <w:rPr>
            <w:noProof/>
            <w:webHidden/>
          </w:rPr>
          <w:tab/>
        </w:r>
        <w:r>
          <w:rPr>
            <w:noProof/>
            <w:webHidden/>
          </w:rPr>
          <w:fldChar w:fldCharType="begin"/>
        </w:r>
        <w:r>
          <w:rPr>
            <w:noProof/>
            <w:webHidden/>
          </w:rPr>
          <w:instrText xml:space="preserve"> PAGEREF _Toc124750576 \h </w:instrText>
        </w:r>
        <w:r>
          <w:rPr>
            <w:noProof/>
            <w:webHidden/>
          </w:rPr>
        </w:r>
        <w:r>
          <w:rPr>
            <w:noProof/>
            <w:webHidden/>
          </w:rPr>
          <w:fldChar w:fldCharType="separate"/>
        </w:r>
        <w:r w:rsidR="001D1004">
          <w:rPr>
            <w:noProof/>
            <w:webHidden/>
          </w:rPr>
          <w:t>49</w:t>
        </w:r>
        <w:r>
          <w:rPr>
            <w:noProof/>
            <w:webHidden/>
          </w:rPr>
          <w:fldChar w:fldCharType="end"/>
        </w:r>
      </w:hyperlink>
    </w:p>
    <w:p w:rsidR="00A46255" w:rsidRPr="00A27AB0" w:rsidRDefault="00A46255">
      <w:pPr>
        <w:pStyle w:val="31"/>
        <w:rPr>
          <w:rFonts w:ascii="Calibri" w:hAnsi="Calibri"/>
          <w:sz w:val="22"/>
          <w:szCs w:val="22"/>
        </w:rPr>
      </w:pPr>
      <w:hyperlink w:anchor="_Toc124750577" w:history="1">
        <w:r w:rsidRPr="003937DD">
          <w:rPr>
            <w:rStyle w:val="a3"/>
          </w:rPr>
          <w:t>Число подтвержденных случаев заражения коронавирусом в Москве увеличилось за сутки на 1 728 против 1 539 днем ранее, следует из данных, опубликованных на портале стопкоронавирус.рф в пятницу.</w:t>
        </w:r>
        <w:r>
          <w:rPr>
            <w:webHidden/>
          </w:rPr>
          <w:tab/>
        </w:r>
        <w:r>
          <w:rPr>
            <w:webHidden/>
          </w:rPr>
          <w:fldChar w:fldCharType="begin"/>
        </w:r>
        <w:r>
          <w:rPr>
            <w:webHidden/>
          </w:rPr>
          <w:instrText xml:space="preserve"> PAGEREF _Toc124750577 \h </w:instrText>
        </w:r>
        <w:r>
          <w:rPr>
            <w:webHidden/>
          </w:rPr>
        </w:r>
        <w:r>
          <w:rPr>
            <w:webHidden/>
          </w:rPr>
          <w:fldChar w:fldCharType="separate"/>
        </w:r>
        <w:r w:rsidR="001D1004">
          <w:rPr>
            <w:webHidden/>
          </w:rPr>
          <w:t>49</w:t>
        </w:r>
        <w:r>
          <w:rPr>
            <w:webHidden/>
          </w:rPr>
          <w:fldChar w:fldCharType="end"/>
        </w:r>
      </w:hyperlink>
    </w:p>
    <w:p w:rsidR="00A46255" w:rsidRPr="00A27AB0" w:rsidRDefault="00A46255">
      <w:pPr>
        <w:pStyle w:val="21"/>
        <w:tabs>
          <w:tab w:val="right" w:leader="dot" w:pos="9061"/>
        </w:tabs>
        <w:rPr>
          <w:rFonts w:ascii="Calibri" w:hAnsi="Calibri"/>
          <w:noProof/>
          <w:sz w:val="22"/>
          <w:szCs w:val="22"/>
        </w:rPr>
      </w:pPr>
      <w:hyperlink w:anchor="_Toc124750578" w:history="1">
        <w:r w:rsidRPr="003937DD">
          <w:rPr>
            <w:rStyle w:val="a3"/>
            <w:noProof/>
          </w:rPr>
          <w:t>ТАСС, 13.01.2023, В России выявили 5 078 случаев заражения коронавирусом за сутки, умерли 47 заболевших</w:t>
        </w:r>
        <w:r>
          <w:rPr>
            <w:noProof/>
            <w:webHidden/>
          </w:rPr>
          <w:tab/>
        </w:r>
        <w:r>
          <w:rPr>
            <w:noProof/>
            <w:webHidden/>
          </w:rPr>
          <w:fldChar w:fldCharType="begin"/>
        </w:r>
        <w:r>
          <w:rPr>
            <w:noProof/>
            <w:webHidden/>
          </w:rPr>
          <w:instrText xml:space="preserve"> PAGEREF _Toc124750578 \h </w:instrText>
        </w:r>
        <w:r>
          <w:rPr>
            <w:noProof/>
            <w:webHidden/>
          </w:rPr>
        </w:r>
        <w:r>
          <w:rPr>
            <w:noProof/>
            <w:webHidden/>
          </w:rPr>
          <w:fldChar w:fldCharType="separate"/>
        </w:r>
        <w:r w:rsidR="001D1004">
          <w:rPr>
            <w:noProof/>
            <w:webHidden/>
          </w:rPr>
          <w:t>49</w:t>
        </w:r>
        <w:r>
          <w:rPr>
            <w:noProof/>
            <w:webHidden/>
          </w:rPr>
          <w:fldChar w:fldCharType="end"/>
        </w:r>
      </w:hyperlink>
    </w:p>
    <w:p w:rsidR="00A46255" w:rsidRPr="00A27AB0" w:rsidRDefault="00A46255">
      <w:pPr>
        <w:pStyle w:val="31"/>
        <w:rPr>
          <w:rFonts w:ascii="Calibri" w:hAnsi="Calibri"/>
          <w:sz w:val="22"/>
          <w:szCs w:val="22"/>
        </w:rPr>
      </w:pPr>
      <w:hyperlink w:anchor="_Toc124750579" w:history="1">
        <w:r w:rsidRPr="003937DD">
          <w:rPr>
            <w:rStyle w:val="a3"/>
          </w:rPr>
          <w:t>Число подтвержденных случаев заражения коронавирусом в России возросло за сутки на 5 078, летальных исходов из-за ковида - на 47. Об этом сообщили в пятницу журналистам в федеральном оперативном штабе по борьбе с инфекцией.</w:t>
        </w:r>
        <w:r>
          <w:rPr>
            <w:webHidden/>
          </w:rPr>
          <w:tab/>
        </w:r>
        <w:r>
          <w:rPr>
            <w:webHidden/>
          </w:rPr>
          <w:fldChar w:fldCharType="begin"/>
        </w:r>
        <w:r>
          <w:rPr>
            <w:webHidden/>
          </w:rPr>
          <w:instrText xml:space="preserve"> PAGEREF _Toc124750579 \h </w:instrText>
        </w:r>
        <w:r>
          <w:rPr>
            <w:webHidden/>
          </w:rPr>
        </w:r>
        <w:r>
          <w:rPr>
            <w:webHidden/>
          </w:rPr>
          <w:fldChar w:fldCharType="separate"/>
        </w:r>
        <w:r w:rsidR="001D1004">
          <w:rPr>
            <w:webHidden/>
          </w:rPr>
          <w:t>49</w:t>
        </w:r>
        <w:r>
          <w:rPr>
            <w:webHidden/>
          </w:rPr>
          <w:fldChar w:fldCharType="end"/>
        </w:r>
      </w:hyperlink>
    </w:p>
    <w:p w:rsidR="00A0290C" w:rsidRDefault="00604B75"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24750493"/>
      <w:bookmarkEnd w:id="7"/>
      <w:bookmarkEnd w:id="8"/>
      <w:bookmarkEnd w:id="9"/>
      <w:bookmarkEnd w:id="10"/>
      <w:bookmarkEnd w:id="11"/>
      <w:bookmarkEnd w:id="12"/>
      <w:bookmarkEnd w:id="13"/>
      <w:bookmarkEnd w:id="14"/>
      <w:r>
        <w:lastRenderedPageBreak/>
        <w:t>НОВОСТИ ПЕНСИОННОЙ ОТРАСЛИ</w:t>
      </w:r>
      <w:bookmarkEnd w:id="15"/>
      <w:bookmarkEnd w:id="16"/>
      <w:bookmarkEnd w:id="19"/>
    </w:p>
    <w:p w:rsidR="00D1642B" w:rsidRPr="0074006C"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24750494"/>
      <w:r w:rsidRPr="0045223A">
        <w:t xml:space="preserve">Новости отрасли </w:t>
      </w:r>
      <w:r w:rsidR="007E2BD4" w:rsidRPr="007E2BD4">
        <w:t>НПФ</w:t>
      </w:r>
      <w:bookmarkEnd w:id="20"/>
      <w:bookmarkEnd w:id="21"/>
      <w:bookmarkEnd w:id="25"/>
    </w:p>
    <w:p w:rsidR="00C516EF" w:rsidRPr="00695A8E" w:rsidRDefault="00C516EF" w:rsidP="00C516EF">
      <w:pPr>
        <w:pStyle w:val="2"/>
      </w:pPr>
      <w:bookmarkStart w:id="26" w:name="ф1"/>
      <w:bookmarkStart w:id="27" w:name="_Toc124750495"/>
      <w:bookmarkEnd w:id="26"/>
      <w:r w:rsidRPr="00695A8E">
        <w:t xml:space="preserve">РИА Новости, 13.01.2023, Комитет ГД одобрил информирование </w:t>
      </w:r>
      <w:proofErr w:type="spellStart"/>
      <w:r w:rsidRPr="00695A8E">
        <w:t>Соцфондом</w:t>
      </w:r>
      <w:proofErr w:type="spellEnd"/>
      <w:r w:rsidRPr="00695A8E">
        <w:t xml:space="preserve"> РФ граждан об их пенсионных накоплениях в </w:t>
      </w:r>
      <w:r w:rsidR="007E2BD4" w:rsidRPr="007E2BD4">
        <w:t>НПФ</w:t>
      </w:r>
      <w:bookmarkEnd w:id="27"/>
    </w:p>
    <w:p w:rsidR="00C516EF" w:rsidRPr="007E2BD4" w:rsidRDefault="00C516EF" w:rsidP="007E2BD4">
      <w:pPr>
        <w:pStyle w:val="3"/>
      </w:pPr>
      <w:bookmarkStart w:id="28" w:name="_Toc124750496"/>
      <w:r w:rsidRPr="007E2BD4">
        <w:t>Комитет Госдумы по финансовому рынку поддержал принятие в первом чтении законопроекта, который обязывает Фонд пенсионного и социального страхования РФ (</w:t>
      </w:r>
      <w:proofErr w:type="spellStart"/>
      <w:r w:rsidRPr="007E2BD4">
        <w:t>Соцфонд</w:t>
      </w:r>
      <w:proofErr w:type="spellEnd"/>
      <w:r w:rsidRPr="007E2BD4">
        <w:t>) информировать лиц, которые формируют пенсионные накопления в негосударственных пенсионных фондах (</w:t>
      </w:r>
      <w:r w:rsidR="007E2BD4" w:rsidRPr="007E2BD4">
        <w:t>НПФ</w:t>
      </w:r>
      <w:r w:rsidRPr="007E2BD4">
        <w:t>), о суммах таких накоплений на счете.</w:t>
      </w:r>
      <w:bookmarkEnd w:id="28"/>
    </w:p>
    <w:p w:rsidR="00C516EF" w:rsidRPr="00C516EF" w:rsidRDefault="00C516EF" w:rsidP="00C516EF">
      <w:r w:rsidRPr="00C516EF">
        <w:t xml:space="preserve">Сегодня для того, чтобы узнать всю информацию о состоянии счета, сумме накоплений и о том, когда можно получить выплаты по ним, граждане должны лично обратиться в отделение своего фонда, пояснял ранее премьер-министр России Михаил </w:t>
      </w:r>
      <w:proofErr w:type="spellStart"/>
      <w:r w:rsidRPr="00C516EF">
        <w:t>Мишустин</w:t>
      </w:r>
      <w:proofErr w:type="spellEnd"/>
      <w:r w:rsidRPr="00C516EF">
        <w:t xml:space="preserve">. Благодаря предлагаемым изменениям такая информация людям, которые хранят часть своей пенсии в </w:t>
      </w:r>
      <w:r w:rsidR="007E2BD4" w:rsidRPr="007E2BD4">
        <w:rPr>
          <w:b/>
        </w:rPr>
        <w:t>НПФ</w:t>
      </w:r>
      <w:r w:rsidRPr="00C516EF">
        <w:t xml:space="preserve">, </w:t>
      </w:r>
      <w:r w:rsidR="007E2BD4">
        <w:t>«</w:t>
      </w:r>
      <w:r w:rsidRPr="00C516EF">
        <w:t>будет приходить автоматически</w:t>
      </w:r>
      <w:r w:rsidR="007E2BD4">
        <w:t>»</w:t>
      </w:r>
      <w:r w:rsidRPr="00C516EF">
        <w:t>, отмечал он.</w:t>
      </w:r>
    </w:p>
    <w:p w:rsidR="00C516EF" w:rsidRPr="00C516EF" w:rsidRDefault="00C516EF" w:rsidP="00C516EF">
      <w:r w:rsidRPr="00C516EF">
        <w:t xml:space="preserve">Для этого законопроект, внесенный правительством, обязывает </w:t>
      </w:r>
      <w:proofErr w:type="spellStart"/>
      <w:r w:rsidRPr="00C516EF">
        <w:t>Соцфонд</w:t>
      </w:r>
      <w:proofErr w:type="spellEnd"/>
      <w:r w:rsidRPr="00C516EF">
        <w:t xml:space="preserve"> информировать застрахованных лиц, формирующих средства пенсионных накоплений в </w:t>
      </w:r>
      <w:r w:rsidR="007E2BD4" w:rsidRPr="007E2BD4">
        <w:rPr>
          <w:b/>
        </w:rPr>
        <w:t>НПФ</w:t>
      </w:r>
      <w:r w:rsidRPr="00C516EF">
        <w:t>, о суммах таких средств, учтенных на пенсионном счете накопительной пенсии, и правах на выплаты за счет этих средств. Данная информация также будет содержать сведения о страховщике (фонде), где формируются пенсионные накопления.</w:t>
      </w:r>
    </w:p>
    <w:p w:rsidR="00C516EF" w:rsidRPr="00C516EF" w:rsidRDefault="00C516EF" w:rsidP="00C516EF">
      <w:r w:rsidRPr="00C516EF">
        <w:t xml:space="preserve">Получать такую информацию будут женщины старше 40 лет и мужчины старше 45 лет один раз в три года. При этом предполагается использование </w:t>
      </w:r>
      <w:r w:rsidR="007E2BD4">
        <w:t>«</w:t>
      </w:r>
      <w:r w:rsidRPr="00C516EF">
        <w:t>Единой централизованной цифровой платформы в социальной сфере</w:t>
      </w:r>
      <w:r w:rsidR="007E2BD4">
        <w:t>»</w:t>
      </w:r>
      <w:r w:rsidRPr="00C516EF">
        <w:t xml:space="preserve"> для информирования застрахованных лиц. Порядок информирования граждан, формирующих средства пенсионных накоплений в </w:t>
      </w:r>
      <w:r w:rsidR="007E2BD4" w:rsidRPr="007E2BD4">
        <w:rPr>
          <w:b/>
        </w:rPr>
        <w:t>НПФ</w:t>
      </w:r>
      <w:r w:rsidRPr="00C516EF">
        <w:t xml:space="preserve">, о суммах их средств на соответствующем пенсионном счете аналогичен порядку информирования физлиц, формирующих средства пенсионных накоплений в </w:t>
      </w:r>
      <w:proofErr w:type="spellStart"/>
      <w:r w:rsidRPr="00C516EF">
        <w:t>Соцфонде</w:t>
      </w:r>
      <w:proofErr w:type="spellEnd"/>
      <w:r w:rsidRPr="00C516EF">
        <w:t>. В случае принятия закон вступит в силу с 1 июля 2024 года.</w:t>
      </w:r>
    </w:p>
    <w:p w:rsidR="00C516EF" w:rsidRPr="00C516EF" w:rsidRDefault="00C516EF" w:rsidP="00C516EF">
      <w:r w:rsidRPr="00C516EF">
        <w:t xml:space="preserve">Комитет Госдумы по </w:t>
      </w:r>
      <w:proofErr w:type="spellStart"/>
      <w:r w:rsidRPr="00C516EF">
        <w:t>финрынку</w:t>
      </w:r>
      <w:proofErr w:type="spellEnd"/>
      <w:r w:rsidRPr="00C516EF">
        <w:t xml:space="preserve"> обращает внимание, что в соответствии с действующим законодательством граждане, формирующие пенсионные накопления в </w:t>
      </w:r>
      <w:r w:rsidR="007E2BD4" w:rsidRPr="007E2BD4">
        <w:rPr>
          <w:b/>
        </w:rPr>
        <w:t>НПФ</w:t>
      </w:r>
      <w:r w:rsidRPr="00C516EF">
        <w:t xml:space="preserve">, находятся в менее выгодном положении, чем те, кто формируют такие накопления в </w:t>
      </w:r>
      <w:proofErr w:type="spellStart"/>
      <w:r w:rsidRPr="00C516EF">
        <w:t>Соцфонде</w:t>
      </w:r>
      <w:proofErr w:type="spellEnd"/>
      <w:r w:rsidRPr="00C516EF">
        <w:t xml:space="preserve">. Ведь они могут получить информацию о состоянии своих пенсионных счетов только при непосредственном обращении в </w:t>
      </w:r>
      <w:r w:rsidR="007E2BD4" w:rsidRPr="007E2BD4">
        <w:rPr>
          <w:b/>
        </w:rPr>
        <w:t>НПФ</w:t>
      </w:r>
      <w:r w:rsidRPr="00C516EF">
        <w:t xml:space="preserve"> или </w:t>
      </w:r>
      <w:proofErr w:type="spellStart"/>
      <w:r w:rsidRPr="00C516EF">
        <w:t>Соцфонд</w:t>
      </w:r>
      <w:proofErr w:type="spellEnd"/>
      <w:r w:rsidRPr="00C516EF">
        <w:t>.</w:t>
      </w:r>
    </w:p>
    <w:p w:rsidR="00C516EF" w:rsidRPr="00C516EF" w:rsidRDefault="007E2BD4" w:rsidP="00C516EF">
      <w:r>
        <w:t>«</w:t>
      </w:r>
      <w:r w:rsidR="00C516EF" w:rsidRPr="00C516EF">
        <w:t>Отсутствие эффективной системы информирования приводит к тому, что ежегодно увеличивается количество граждан, которые не получают назначенную им накопительную часть пенсии (1,6 млн человек в 2020 году, около 2-х млн человек - в 2021 году), а иногда пенсионеры даже не знают о ее назначении</w:t>
      </w:r>
      <w:r>
        <w:t>»</w:t>
      </w:r>
      <w:r w:rsidR="00C516EF" w:rsidRPr="00C516EF">
        <w:t xml:space="preserve">, - указывается в заключении комитета. Предлагаемые же законопроектом изменения </w:t>
      </w:r>
      <w:r>
        <w:t>«</w:t>
      </w:r>
      <w:r w:rsidR="00C516EF" w:rsidRPr="00C516EF">
        <w:t xml:space="preserve">позволят </w:t>
      </w:r>
      <w:r w:rsidR="00C516EF" w:rsidRPr="00C516EF">
        <w:lastRenderedPageBreak/>
        <w:t>застрахованным лицам спрогнозировать уровень пенсионных выплат, скорректировать при необходимости модель формирования пенсионных накоплений и своевременно и в полном объеме получать накопленные средства</w:t>
      </w:r>
      <w:r>
        <w:t>»</w:t>
      </w:r>
      <w:r w:rsidR="00C516EF" w:rsidRPr="00C516EF">
        <w:t>, считает комитет.</w:t>
      </w:r>
    </w:p>
    <w:p w:rsidR="006430AB" w:rsidRPr="00695A8E" w:rsidRDefault="006430AB" w:rsidP="006430AB">
      <w:pPr>
        <w:pStyle w:val="2"/>
      </w:pPr>
      <w:bookmarkStart w:id="29" w:name="_Toc124750497"/>
      <w:r w:rsidRPr="00695A8E">
        <w:t xml:space="preserve">Интерфакс, 13.01.2023, Поправки о регуляторной гильотине для </w:t>
      </w:r>
      <w:proofErr w:type="spellStart"/>
      <w:r w:rsidRPr="00695A8E">
        <w:t>финрынка</w:t>
      </w:r>
      <w:proofErr w:type="spellEnd"/>
      <w:r w:rsidRPr="00695A8E">
        <w:t xml:space="preserve"> рекомендовано внести в новой редакции</w:t>
      </w:r>
      <w:bookmarkEnd w:id="29"/>
    </w:p>
    <w:p w:rsidR="006430AB" w:rsidRDefault="006430AB" w:rsidP="007E2BD4">
      <w:pPr>
        <w:pStyle w:val="3"/>
      </w:pPr>
      <w:bookmarkStart w:id="30" w:name="_Toc124750498"/>
      <w:r>
        <w:t>Комитет Госдумы по финансовому рынку рекомендовал депутатам заново внести в палату в новой редакции законопроект, который снижал документарную нагрузку на участников финансового рынка.</w:t>
      </w:r>
      <w:bookmarkEnd w:id="30"/>
    </w:p>
    <w:p w:rsidR="006430AB" w:rsidRDefault="006430AB" w:rsidP="006430AB">
      <w:proofErr w:type="gramStart"/>
      <w:r>
        <w:t>В частности</w:t>
      </w:r>
      <w:proofErr w:type="gramEnd"/>
      <w:r>
        <w:t xml:space="preserve"> комитет не устроило, что кандидаты в топ-менеджеры банков и небанковских кредитных организаций освобождались от представления в ЦБ справки об отсутствии судимости.</w:t>
      </w:r>
    </w:p>
    <w:p w:rsidR="006430AB" w:rsidRDefault="006430AB" w:rsidP="006430AB">
      <w:r>
        <w:t>Законопроект № 10308-8 был подготовлен группой депутатов в рамках реализации положений о регуляторной гильотине, внесен в парламент в октябре 2021 года.</w:t>
      </w:r>
    </w:p>
    <w:p w:rsidR="006430AB" w:rsidRDefault="006430AB" w:rsidP="006430AB">
      <w:r>
        <w:t xml:space="preserve">Документ исключал ряд дублирующих требований о предоставлении документов регулирующим органам, а также предлагал освободить кредитные организации и </w:t>
      </w:r>
      <w:proofErr w:type="spellStart"/>
      <w:r>
        <w:t>некредитные</w:t>
      </w:r>
      <w:proofErr w:type="spellEnd"/>
      <w:r>
        <w:t xml:space="preserve"> финансовые организации (за исключением центрального контрагента и центрального депозитария) от составления индивидуальной финансовой отчетности по МСФО. Он также предлагал освободить биржи и других организаторов торгов от резервного копирования информации в нерабочие дни.</w:t>
      </w:r>
    </w:p>
    <w:p w:rsidR="006430AB" w:rsidRDefault="006430AB" w:rsidP="006430AB">
      <w:r>
        <w:t xml:space="preserve">В заключении комитет обращает внимание, что законопроект исключает требование о представлении в ЦБ справки о наличии или об отсутствии судимости в отношении кандидатов на должности руководителя кредитной организации или небанковской кредитной организации. </w:t>
      </w:r>
      <w:r w:rsidR="007E2BD4">
        <w:t>«</w:t>
      </w:r>
      <w:r>
        <w:t>При этом норм, в соответствии с которым был бы определен механизм самостоятельной проверки Банком России сведений о наличии или об отсутствии судимости в отношении указанных кандидатов, законопроект не содержит</w:t>
      </w:r>
      <w:r w:rsidR="007E2BD4">
        <w:t>»</w:t>
      </w:r>
      <w:r>
        <w:t>, - говорится в заключении.</w:t>
      </w:r>
    </w:p>
    <w:p w:rsidR="006430AB" w:rsidRDefault="006430AB" w:rsidP="006430AB">
      <w:r>
        <w:t xml:space="preserve">Внимание комитета привлекла норма, по которой кредиторы </w:t>
      </w:r>
      <w:r w:rsidR="007E2BD4" w:rsidRPr="007E2BD4">
        <w:rPr>
          <w:b/>
        </w:rPr>
        <w:t>НПФ</w:t>
      </w:r>
      <w:r>
        <w:t xml:space="preserve"> уведомлялись о его реорганизации путем уведомления в электронной форме. </w:t>
      </w:r>
      <w:r w:rsidR="007E2BD4">
        <w:t>«</w:t>
      </w:r>
      <w:r>
        <w:t>При этом указывается, что если уведомление кредитора в указанной форме невозможно, то допускается уведомление кредитора на бумажном носителе. Вместе с тем проектом федерального закона не раскрывается, что именно понимается под невозможностью направления уведомления в форме электронного документа, а также каким именно образом будет устанавливаться такая невозможность</w:t>
      </w:r>
      <w:r w:rsidR="007E2BD4">
        <w:t>»</w:t>
      </w:r>
      <w:r>
        <w:t>, - говорится в заключении.</w:t>
      </w:r>
    </w:p>
    <w:p w:rsidR="006430AB" w:rsidRDefault="006430AB" w:rsidP="006430AB">
      <w:r>
        <w:t xml:space="preserve">Внесенный документ дополнял </w:t>
      </w:r>
      <w:r w:rsidR="007E2BD4">
        <w:t>«</w:t>
      </w:r>
      <w:proofErr w:type="spellStart"/>
      <w:r>
        <w:t>антиотмывочный</w:t>
      </w:r>
      <w:proofErr w:type="spellEnd"/>
      <w:r w:rsidR="007E2BD4">
        <w:t>»</w:t>
      </w:r>
      <w:r>
        <w:t xml:space="preserve"> закон нормой, по которой брокеры могли проводить операции с имуществом клиентов (физических лиц и компаний), включенных в перечень причастных к экстремистской деятельности, при условии, что проведение таких операций необходимо для исполнения обязательств по сделкам, заключенным до применения по отношению к клиенту мер по замораживанию его имущества и денежных средств. Комитет отмечает, что предлагаемый механизм в отношении клиентов - физических лиц уже реализован в действующем законодательстве. </w:t>
      </w:r>
      <w:r w:rsidR="007E2BD4">
        <w:t>«</w:t>
      </w:r>
      <w:r>
        <w:t xml:space="preserve">При этом включение юридического лица в перечень связано с ликвидацией такого лица, запретом деятельности такого лица по решению суда в связи с его причастностью к экстремистской деятельности или терроризму, </w:t>
      </w:r>
      <w:r>
        <w:lastRenderedPageBreak/>
        <w:t>приостановлением его деятельности в связи с обращением в суд с заявлением о привлечении такого лица к ответственности за экстремистскую деятельность. Таким образом, совершение операций с имуществом таких юридических лиц, которые необходимы для исполнения обязательств, возникшими до включения таких лиц в перечень, представляется нереализуемым</w:t>
      </w:r>
      <w:r w:rsidR="007E2BD4">
        <w:t>»</w:t>
      </w:r>
      <w:r>
        <w:t>, - говорится в заключении комитета.</w:t>
      </w:r>
    </w:p>
    <w:p w:rsidR="00D1642B" w:rsidRDefault="00A27AB0" w:rsidP="006430AB">
      <w:hyperlink r:id="rId11" w:history="1">
        <w:r w:rsidR="006430AB" w:rsidRPr="00110742">
          <w:rPr>
            <w:rStyle w:val="a3"/>
          </w:rPr>
          <w:t>https://www.interfax.ru/business/880673</w:t>
        </w:r>
      </w:hyperlink>
    </w:p>
    <w:p w:rsidR="00FA4372" w:rsidRPr="00695A8E" w:rsidRDefault="00FA4372" w:rsidP="00FA4372">
      <w:pPr>
        <w:pStyle w:val="2"/>
      </w:pPr>
      <w:bookmarkStart w:id="31" w:name="_Toc124750499"/>
      <w:r w:rsidRPr="00695A8E">
        <w:t xml:space="preserve">РИА Новости, 13.01.2023, Комитет ГД выступил за доработку проекта об унификации требований к участникам </w:t>
      </w:r>
      <w:proofErr w:type="spellStart"/>
      <w:r w:rsidRPr="00695A8E">
        <w:t>финрынка</w:t>
      </w:r>
      <w:bookmarkEnd w:id="31"/>
      <w:proofErr w:type="spellEnd"/>
    </w:p>
    <w:p w:rsidR="00FA4372" w:rsidRPr="007E2BD4" w:rsidRDefault="00FA4372" w:rsidP="007E2BD4">
      <w:pPr>
        <w:pStyle w:val="3"/>
      </w:pPr>
      <w:bookmarkStart w:id="32" w:name="_Toc124750500"/>
      <w:r w:rsidRPr="007E2BD4">
        <w:t>Комитет Госдумы по финансовому рынку рекомендовал авторам доработать до первого чтения законопроект, направленный на оптимизацию регуляторной нагрузки участников финансового рынка и унификацию предъявляемых к ним требований. Законопроектом также предусматривается уведомление в электронной форме кредиторов негосударственного пенсионного фонда о его реорганизации, а если это невозможно, то допускается уведомление кредитора на бумажном носителе.</w:t>
      </w:r>
      <w:bookmarkEnd w:id="32"/>
    </w:p>
    <w:p w:rsidR="00FA4372" w:rsidRDefault="00FA4372" w:rsidP="00FA4372">
      <w:r>
        <w:t xml:space="preserve">Документ, внесенный в 2021 году сенатором Николаем Журавлевым и группой депутатов, в частности, освобождает кредитные организации (кроме центрального контрагента и центрального депозитария) и </w:t>
      </w:r>
      <w:proofErr w:type="spellStart"/>
      <w:r>
        <w:t>некредитные</w:t>
      </w:r>
      <w:proofErr w:type="spellEnd"/>
      <w:r>
        <w:t xml:space="preserve"> финансовые организации от составления индивидуальной финансовой отчетности согласно МСФО.</w:t>
      </w:r>
    </w:p>
    <w:p w:rsidR="00FA4372" w:rsidRDefault="00FA4372" w:rsidP="00FA4372">
      <w:r>
        <w:t xml:space="preserve">Для таких организаций </w:t>
      </w:r>
      <w:r w:rsidR="007E2BD4">
        <w:t>«</w:t>
      </w:r>
      <w:r>
        <w:t>составление индивидуально финансовой отчетности в соответствии с МСФО и в соответствии с требованиями нормативных актов Банка России (которые основаны на МСФО) приводит к высоким и необоснованным затратам на подготовку, аудит и раскрытие дублирующей отчетности</w:t>
      </w:r>
      <w:r w:rsidR="007E2BD4">
        <w:t>»</w:t>
      </w:r>
      <w:r>
        <w:t>, считают разработчики.</w:t>
      </w:r>
    </w:p>
    <w:p w:rsidR="00FA4372" w:rsidRDefault="00FA4372" w:rsidP="00FA4372">
      <w:r>
        <w:t xml:space="preserve">Помимо этого, законопроект исключает требование о представлении в Центральный банк РФ справки о наличии или об отсутствии судимости в отношении кандидатов на должности руководителя кредитной организации или небанковской кредитной организации. Однако комитет по </w:t>
      </w:r>
      <w:proofErr w:type="spellStart"/>
      <w:r>
        <w:t>финрынку</w:t>
      </w:r>
      <w:proofErr w:type="spellEnd"/>
      <w:r>
        <w:t xml:space="preserve"> обращает внимание, что законопроект не содержит норм, в соответствии с которыми </w:t>
      </w:r>
      <w:r w:rsidR="007E2BD4">
        <w:t>«</w:t>
      </w:r>
      <w:r>
        <w:t>был бы определен механизм самостоятельной проверки Банком России сведений о наличии или об отсутствии судимости в отношении указанных кандидатов</w:t>
      </w:r>
      <w:r w:rsidR="007E2BD4">
        <w:t>»</w:t>
      </w:r>
      <w:r>
        <w:t>.</w:t>
      </w:r>
    </w:p>
    <w:p w:rsidR="00FA4372" w:rsidRDefault="00FA4372" w:rsidP="00FA4372">
      <w:r>
        <w:t xml:space="preserve">Законопроектом также предусматривается уведомление в электронной форме кредиторов </w:t>
      </w:r>
      <w:r w:rsidRPr="00FA4372">
        <w:rPr>
          <w:b/>
        </w:rPr>
        <w:t>негосударственного пенсионного фонда</w:t>
      </w:r>
      <w:r>
        <w:t xml:space="preserve"> о его реорганизации, а если это невозможно, то допускается уведомление кредитора на бумажном носителе. </w:t>
      </w:r>
      <w:r w:rsidR="007E2BD4">
        <w:t>«</w:t>
      </w:r>
      <w:r>
        <w:t>Вместе с тем проектом федерального закона не раскрывается, что именно понимается под невозможностью направления уведомления в форме электронного документа, а также каким именно образом будет устанавливаться такая невозможность</w:t>
      </w:r>
      <w:r w:rsidR="007E2BD4">
        <w:t>»</w:t>
      </w:r>
      <w:r>
        <w:t>, - указывается в заключении комитета.</w:t>
      </w:r>
    </w:p>
    <w:p w:rsidR="00FA4372" w:rsidRPr="006430AB" w:rsidRDefault="00FA4372" w:rsidP="00FA4372">
      <w:r>
        <w:t xml:space="preserve">Кроме того, некоторые вносимые законопроектом изменения уже реализованы в действующем законодательстве. С учетом всего вышеизложенного, комитет </w:t>
      </w:r>
      <w:r w:rsidR="007E2BD4">
        <w:t>«</w:t>
      </w:r>
      <w:r>
        <w:t>рекомендует авторам законопроекта в соответствии с частью 6 статьи 112 Регламента Государственной Думы изменить текст проекта федерального закона</w:t>
      </w:r>
      <w:r w:rsidR="007E2BD4">
        <w:t>»</w:t>
      </w:r>
      <w:r>
        <w:t>.</w:t>
      </w:r>
    </w:p>
    <w:p w:rsidR="00CF378C" w:rsidRPr="00695A8E" w:rsidRDefault="00CF378C" w:rsidP="00CF378C">
      <w:pPr>
        <w:pStyle w:val="2"/>
      </w:pPr>
      <w:bookmarkStart w:id="33" w:name="ф2"/>
      <w:bookmarkStart w:id="34" w:name="ф3"/>
      <w:bookmarkStart w:id="35" w:name="ф4"/>
      <w:bookmarkStart w:id="36" w:name="_Toc124750501"/>
      <w:bookmarkEnd w:id="33"/>
      <w:bookmarkEnd w:id="34"/>
      <w:bookmarkEnd w:id="35"/>
      <w:r>
        <w:lastRenderedPageBreak/>
        <w:t>Пенсионный Брокер</w:t>
      </w:r>
      <w:r w:rsidRPr="00695A8E">
        <w:t>, 1</w:t>
      </w:r>
      <w:r>
        <w:t>6</w:t>
      </w:r>
      <w:r w:rsidRPr="00695A8E">
        <w:t xml:space="preserve">.01.2023, </w:t>
      </w:r>
      <w:r w:rsidRPr="00CF378C">
        <w:t xml:space="preserve">АО </w:t>
      </w:r>
      <w:r w:rsidR="007E2BD4">
        <w:t>«</w:t>
      </w:r>
      <w:r w:rsidR="007E2BD4" w:rsidRPr="007E2BD4">
        <w:t>НПФ</w:t>
      </w:r>
      <w:r w:rsidRPr="00CF378C">
        <w:t xml:space="preserve"> </w:t>
      </w:r>
      <w:r w:rsidR="007E2BD4">
        <w:t>«</w:t>
      </w:r>
      <w:r w:rsidRPr="00CF378C">
        <w:t>Волга-Капитал</w:t>
      </w:r>
      <w:r w:rsidR="007E2BD4">
        <w:t>»</w:t>
      </w:r>
      <w:r w:rsidRPr="00CF378C">
        <w:t xml:space="preserve"> включен в реестр участников системы гарантирования прав участников </w:t>
      </w:r>
      <w:r w:rsidR="007E2BD4" w:rsidRPr="007E2BD4">
        <w:t>НПФ</w:t>
      </w:r>
      <w:bookmarkEnd w:id="36"/>
    </w:p>
    <w:p w:rsidR="00CF378C" w:rsidRDefault="00CF378C" w:rsidP="00D6076F">
      <w:pPr>
        <w:pStyle w:val="3"/>
      </w:pPr>
      <w:bookmarkStart w:id="37" w:name="_Toc124750502"/>
      <w:r>
        <w:t>С 1 января 2023 года вступил в силу закон о внедрении системы гарантирования прав участников негосударственных пенсионных фондов по негосударственному пенсионному обеспечению (НПО).</w:t>
      </w:r>
      <w:bookmarkEnd w:id="37"/>
    </w:p>
    <w:p w:rsidR="00CF378C" w:rsidRDefault="00CF378C" w:rsidP="00CF378C">
      <w:r>
        <w:t xml:space="preserve">Координировать систему будет государственная корпорация </w:t>
      </w:r>
      <w:r w:rsidR="007E2BD4">
        <w:t>«</w:t>
      </w:r>
      <w:r>
        <w:t>Агентство по страхованию вкладов</w:t>
      </w:r>
      <w:r w:rsidR="007E2BD4">
        <w:t>»</w:t>
      </w:r>
      <w:r>
        <w:t xml:space="preserve"> (АСВ) на основе принципов действующих систем страхования банковских вкладов и гарантирования прав застрахованных лиц в системе ОПС.</w:t>
      </w:r>
    </w:p>
    <w:p w:rsidR="00CF378C" w:rsidRDefault="00CF378C" w:rsidP="00CF378C">
      <w:r>
        <w:t xml:space="preserve">На этапе накопления клиентам </w:t>
      </w:r>
      <w:r w:rsidR="007E2BD4" w:rsidRPr="007E2BD4">
        <w:rPr>
          <w:b/>
        </w:rPr>
        <w:t>НПФ</w:t>
      </w:r>
      <w:r>
        <w:t>, заключившим договоры НПО для самостоятельного формирования своего пенсионного капитала, гарантирован остаток средств на именных пенсионных счетах в пределах 1,4 млн рублей.</w:t>
      </w:r>
    </w:p>
    <w:p w:rsidR="00CF378C" w:rsidRDefault="00CF378C" w:rsidP="00CF378C">
      <w:r>
        <w:t>На этапе выплат гарантирована выплата любых пенсий в размере, выплачиваемом на дату наступления гарантийного случая. Максимальный лимит ежемесячного возмещения — два размера социальной пенсии по старости в месяц.</w:t>
      </w:r>
    </w:p>
    <w:p w:rsidR="00CF378C" w:rsidRDefault="00CF378C" w:rsidP="00CF378C">
      <w:r>
        <w:t xml:space="preserve">Гарантийными случаями являются аннулирование лицензии </w:t>
      </w:r>
      <w:r w:rsidR="007E2BD4" w:rsidRPr="007E2BD4">
        <w:rPr>
          <w:b/>
        </w:rPr>
        <w:t>НПФ</w:t>
      </w:r>
      <w:r>
        <w:t xml:space="preserve"> на осуществление деятельности по пенсионному обеспечению и пенсионному страхованию и/или признание фонда банкротом.</w:t>
      </w:r>
    </w:p>
    <w:p w:rsidR="00CF378C" w:rsidRDefault="00CF378C" w:rsidP="00CF378C">
      <w:r>
        <w:t xml:space="preserve">Гарантийное возмещение АСВ будет выплачивать из фонда гарантирования пенсионных резервов, формирующийся из ежегодных взносов </w:t>
      </w:r>
      <w:r w:rsidR="007E2BD4" w:rsidRPr="007E2BD4">
        <w:rPr>
          <w:b/>
        </w:rPr>
        <w:t>НПФ</w:t>
      </w:r>
      <w:r>
        <w:t>.</w:t>
      </w:r>
    </w:p>
    <w:p w:rsidR="00804C24" w:rsidRDefault="00A27AB0" w:rsidP="00804C24">
      <w:hyperlink r:id="rId12" w:history="1">
        <w:r w:rsidR="00CF378C" w:rsidRPr="00513B11">
          <w:rPr>
            <w:rStyle w:val="a3"/>
          </w:rPr>
          <w:t>http://pbroker.ru/?p=73362</w:t>
        </w:r>
      </w:hyperlink>
    </w:p>
    <w:p w:rsidR="00CF378C" w:rsidRPr="00695A8E" w:rsidRDefault="00CF378C" w:rsidP="00CF378C">
      <w:pPr>
        <w:pStyle w:val="2"/>
      </w:pPr>
      <w:bookmarkStart w:id="38" w:name="_Toc124750503"/>
      <w:r>
        <w:t>Пенсионный Брокер</w:t>
      </w:r>
      <w:r w:rsidRPr="00695A8E">
        <w:t>, 1</w:t>
      </w:r>
      <w:r>
        <w:t>6</w:t>
      </w:r>
      <w:r w:rsidRPr="00695A8E">
        <w:t xml:space="preserve">.01.2023, </w:t>
      </w:r>
      <w:r w:rsidR="007E2BD4" w:rsidRPr="007E2BD4">
        <w:t>НПФ</w:t>
      </w:r>
      <w:r w:rsidRPr="00CF378C">
        <w:t xml:space="preserve"> </w:t>
      </w:r>
      <w:r w:rsidR="007E2BD4">
        <w:t>«</w:t>
      </w:r>
      <w:r w:rsidRPr="00CF378C">
        <w:t>БУДУЩЕЕ</w:t>
      </w:r>
      <w:r w:rsidR="007E2BD4">
        <w:t>»</w:t>
      </w:r>
      <w:r w:rsidRPr="00CF378C">
        <w:t xml:space="preserve"> присоединился к системе гарантирования прав участников добровольных пенсионных программ</w:t>
      </w:r>
      <w:bookmarkEnd w:id="38"/>
    </w:p>
    <w:p w:rsidR="00EC4B89" w:rsidRDefault="007E2BD4" w:rsidP="00D6076F">
      <w:pPr>
        <w:pStyle w:val="3"/>
      </w:pPr>
      <w:bookmarkStart w:id="39" w:name="_Toc124750504"/>
      <w:r w:rsidRPr="00D6076F">
        <w:t>НПФ</w:t>
      </w:r>
      <w:r w:rsidR="00CF378C" w:rsidRPr="00D6076F">
        <w:t xml:space="preserve"> </w:t>
      </w:r>
      <w:r w:rsidRPr="00D6076F">
        <w:t>«</w:t>
      </w:r>
      <w:r w:rsidR="00CF378C" w:rsidRPr="00D6076F">
        <w:t>БУДУЩЕЕ</w:t>
      </w:r>
      <w:r w:rsidRPr="00D6076F">
        <w:t>»</w:t>
      </w:r>
      <w:r w:rsidR="00CF378C" w:rsidRPr="00D6076F">
        <w:t xml:space="preserve"> вступил в систему гарантирования прав участников по негосударственному пенсионному обеспечению (НПО). Количество участников фонда, формирующих пенсии в</w:t>
      </w:r>
      <w:r w:rsidR="00EC4B89">
        <w:t xml:space="preserve"> </w:t>
      </w:r>
      <w:r w:rsidR="00CF378C" w:rsidRPr="00D6076F">
        <w:t>добровольных пенсионных программах и уже получающих выплаты, превысило 87</w:t>
      </w:r>
      <w:r w:rsidR="00EC4B89">
        <w:t xml:space="preserve"> </w:t>
      </w:r>
      <w:r w:rsidR="00CF378C" w:rsidRPr="00D6076F">
        <w:t>тыс. человек*.</w:t>
      </w:r>
      <w:bookmarkEnd w:id="39"/>
      <w:r w:rsidR="00CF378C" w:rsidRPr="00D6076F">
        <w:t xml:space="preserve"> </w:t>
      </w:r>
    </w:p>
    <w:p w:rsidR="00CF378C" w:rsidRPr="00D6076F" w:rsidRDefault="00CF378C" w:rsidP="00EC4B89">
      <w:r w:rsidRPr="00D6076F">
        <w:t xml:space="preserve">Создание системы предусмотрено Федеральным законом </w:t>
      </w:r>
      <w:r w:rsidR="007E2BD4" w:rsidRPr="00D6076F">
        <w:t>«</w:t>
      </w:r>
      <w:r w:rsidRPr="00D6076F">
        <w:t>О гарантировании прав участников негосударственных пенсионных фондов в рамках деятельности по негосударственному пенсионному обеспечению</w:t>
      </w:r>
      <w:r w:rsidR="007E2BD4" w:rsidRPr="00D6076F">
        <w:t>»</w:t>
      </w:r>
      <w:r w:rsidRPr="00D6076F">
        <w:t>, который вступил в силу 1 января 2023 года.</w:t>
      </w:r>
    </w:p>
    <w:p w:rsidR="00CF378C" w:rsidRDefault="00CF378C" w:rsidP="00CF378C">
      <w:r>
        <w:t xml:space="preserve">В соответствии с законом клиентам, которые заключили договоры по негосударственному пенсионному обеспечению с фондом, при наступлении гарантийного случая будут возвращены личные взносы по этим договорам с учетом инвестиционного дохода. Предел возмещения средств клиенту </w:t>
      </w:r>
      <w:r w:rsidR="007E2BD4" w:rsidRPr="007E2BD4">
        <w:rPr>
          <w:b/>
        </w:rPr>
        <w:t>НПФ</w:t>
      </w:r>
      <w:r>
        <w:t xml:space="preserve"> на накопительном этапе установлен на уровне 1,4 млн рублей. В случае если пенсия уже назначена, то ее продолжат выплачивать в размере равном двум социальным пенсиям.</w:t>
      </w:r>
    </w:p>
    <w:p w:rsidR="00CF378C" w:rsidRDefault="00CF378C" w:rsidP="00CF378C">
      <w:r>
        <w:lastRenderedPageBreak/>
        <w:t xml:space="preserve">Гарантийное возмещение будет выплачиваться из фонда гарантирования пенсионных резервов (ФГПР), сформированного из ежегодных взносов </w:t>
      </w:r>
      <w:r w:rsidR="007E2BD4" w:rsidRPr="007E2BD4">
        <w:rPr>
          <w:b/>
        </w:rPr>
        <w:t>НПФ</w:t>
      </w:r>
      <w:r>
        <w:t>. Администрировать ФГПР будет Агентство по страхованию вкладов (АСВ).</w:t>
      </w:r>
    </w:p>
    <w:p w:rsidR="00CF378C" w:rsidRDefault="00CF378C" w:rsidP="00CF378C">
      <w:r>
        <w:t>Страница фонда на официальном сайте АСВ: https://www.asv.org.ru/pension-funds/budushchee-npf</w:t>
      </w:r>
    </w:p>
    <w:p w:rsidR="00CF378C" w:rsidRDefault="00CF378C" w:rsidP="00CF378C">
      <w:r>
        <w:t>* По состоянию на 30 ноября 2022 года</w:t>
      </w:r>
    </w:p>
    <w:p w:rsidR="00CF378C" w:rsidRDefault="00A27AB0" w:rsidP="00804C24">
      <w:hyperlink r:id="rId13" w:history="1">
        <w:r w:rsidR="00CF378C" w:rsidRPr="00513B11">
          <w:rPr>
            <w:rStyle w:val="a3"/>
          </w:rPr>
          <w:t>http://pbroker.ru/?p=73364</w:t>
        </w:r>
      </w:hyperlink>
    </w:p>
    <w:p w:rsidR="00CF378C" w:rsidRPr="00695A8E" w:rsidRDefault="00CF378C" w:rsidP="00CF378C">
      <w:pPr>
        <w:pStyle w:val="2"/>
      </w:pPr>
      <w:bookmarkStart w:id="40" w:name="_Toc124750505"/>
      <w:r>
        <w:t>Пенсионный Брокер</w:t>
      </w:r>
      <w:r w:rsidRPr="00695A8E">
        <w:t>, 1</w:t>
      </w:r>
      <w:r>
        <w:t>6</w:t>
      </w:r>
      <w:r w:rsidRPr="00695A8E">
        <w:t xml:space="preserve">.01.2023, </w:t>
      </w:r>
      <w:r w:rsidR="007E2BD4" w:rsidRPr="007E2BD4">
        <w:t>НПФ</w:t>
      </w:r>
      <w:r w:rsidRPr="00CF378C">
        <w:t xml:space="preserve"> Эволюция присоединился к системе гарантирования прав участников добровольных пенсионных программ</w:t>
      </w:r>
      <w:bookmarkEnd w:id="40"/>
    </w:p>
    <w:p w:rsidR="00EC4B89" w:rsidRDefault="007E2BD4" w:rsidP="00D6076F">
      <w:pPr>
        <w:pStyle w:val="3"/>
      </w:pPr>
      <w:bookmarkStart w:id="41" w:name="_Toc124750506"/>
      <w:r w:rsidRPr="00D6076F">
        <w:t>НПФ</w:t>
      </w:r>
      <w:r w:rsidR="00CF378C" w:rsidRPr="00D6076F">
        <w:t xml:space="preserve"> Эволюция вступил в систему гарантирования прав участников по негосударственному пенсионному обеспечению (НПО). Количество участников фонда, формирующих пенсии в</w:t>
      </w:r>
      <w:r w:rsidR="00EC4B89">
        <w:t xml:space="preserve"> </w:t>
      </w:r>
      <w:r w:rsidR="00CF378C" w:rsidRPr="00D6076F">
        <w:t>добровольных пенсионных программах и</w:t>
      </w:r>
      <w:r w:rsidR="00EC4B89">
        <w:t xml:space="preserve"> </w:t>
      </w:r>
      <w:r w:rsidR="00CF378C" w:rsidRPr="00D6076F">
        <w:t>уже получающих выплаты, превысило 292</w:t>
      </w:r>
      <w:r w:rsidR="00EC4B89">
        <w:t xml:space="preserve"> </w:t>
      </w:r>
      <w:r w:rsidR="00CF378C" w:rsidRPr="00D6076F">
        <w:t>тыс. человек*.</w:t>
      </w:r>
      <w:bookmarkEnd w:id="41"/>
      <w:r w:rsidR="00CF378C" w:rsidRPr="00D6076F">
        <w:t xml:space="preserve"> </w:t>
      </w:r>
    </w:p>
    <w:p w:rsidR="00CF378C" w:rsidRPr="00D6076F" w:rsidRDefault="00CF378C" w:rsidP="00EC4B89">
      <w:r w:rsidRPr="00D6076F">
        <w:t xml:space="preserve">Создание системы предусмотрено Федеральным законом </w:t>
      </w:r>
      <w:r w:rsidR="007E2BD4" w:rsidRPr="00D6076F">
        <w:t>«</w:t>
      </w:r>
      <w:r w:rsidRPr="00D6076F">
        <w:t>О гарантировании прав участников негосударственных пенсионных фондов в рамках деятельности по негосударственному пенсионному обеспечению</w:t>
      </w:r>
      <w:r w:rsidR="007E2BD4" w:rsidRPr="00D6076F">
        <w:t>»</w:t>
      </w:r>
      <w:r w:rsidRPr="00D6076F">
        <w:t>, который вступил в силу 1 января 2023 года.</w:t>
      </w:r>
    </w:p>
    <w:p w:rsidR="00CF378C" w:rsidRDefault="00CF378C" w:rsidP="00CF378C">
      <w:r>
        <w:t xml:space="preserve">В соответствии с законом клиентам, которые заключили договоры по негосударственному пенсионному обеспечению с фондом, при наступлении гарантийного случая будут возвращены личные взносы по этим договорам с учетом инвестиционного дохода. Предел возмещения средств клиенту </w:t>
      </w:r>
      <w:r w:rsidR="007E2BD4" w:rsidRPr="007E2BD4">
        <w:rPr>
          <w:b/>
        </w:rPr>
        <w:t>НПФ</w:t>
      </w:r>
      <w:r>
        <w:t xml:space="preserve"> на накопительном этапе установлен на уровне 1,4 млн рублей. В случае если пенсия уже назначена, то ее продолжат выплачивать в размере равном двум социальным пенсиям.</w:t>
      </w:r>
    </w:p>
    <w:p w:rsidR="00CF378C" w:rsidRDefault="00CF378C" w:rsidP="00CF378C">
      <w:r>
        <w:t xml:space="preserve">Гарантийное возмещение будет выплачиваться из фонда гарантирования пенсионных резервов (ФГПР), сформированного из ежегодных взносов </w:t>
      </w:r>
      <w:r w:rsidR="007E2BD4" w:rsidRPr="007E2BD4">
        <w:rPr>
          <w:b/>
        </w:rPr>
        <w:t>НПФ</w:t>
      </w:r>
      <w:r>
        <w:t>. Администрировать ФГПР будет Агентство по страхованию вкладов (АСВ).</w:t>
      </w:r>
    </w:p>
    <w:p w:rsidR="00CF378C" w:rsidRDefault="00CF378C" w:rsidP="00CF378C">
      <w:r>
        <w:t>* По состоянию на 30 ноября 2022 года</w:t>
      </w:r>
    </w:p>
    <w:p w:rsidR="00CF378C" w:rsidRDefault="00A27AB0" w:rsidP="00804C24">
      <w:hyperlink r:id="rId14" w:history="1">
        <w:r w:rsidR="00CF378C" w:rsidRPr="00513B11">
          <w:rPr>
            <w:rStyle w:val="a3"/>
          </w:rPr>
          <w:t>http://pbroker.ru/?p=73353</w:t>
        </w:r>
      </w:hyperlink>
    </w:p>
    <w:p w:rsidR="00D94D15" w:rsidRPr="0074006C" w:rsidRDefault="00D94D15" w:rsidP="00D94D15">
      <w:pPr>
        <w:pStyle w:val="10"/>
      </w:pPr>
      <w:bookmarkStart w:id="42" w:name="_Toc99271691"/>
      <w:bookmarkStart w:id="43" w:name="_Toc99318654"/>
      <w:bookmarkStart w:id="44" w:name="_Toc99318783"/>
      <w:bookmarkStart w:id="45" w:name="_Toc396864672"/>
      <w:bookmarkStart w:id="46" w:name="_Toc124750507"/>
      <w:r>
        <w:lastRenderedPageBreak/>
        <w:t>Н</w:t>
      </w:r>
      <w:r w:rsidRPr="00880858">
        <w:t>овости развити</w:t>
      </w:r>
      <w:r>
        <w:t>я</w:t>
      </w:r>
      <w:r w:rsidRPr="00880858">
        <w:t xml:space="preserve"> системы обязательного пенсионного страхования и страховой пенсии</w:t>
      </w:r>
      <w:bookmarkEnd w:id="42"/>
      <w:bookmarkEnd w:id="43"/>
      <w:bookmarkEnd w:id="44"/>
      <w:bookmarkEnd w:id="46"/>
    </w:p>
    <w:p w:rsidR="00FA4372" w:rsidRPr="00695A8E" w:rsidRDefault="00FA4372" w:rsidP="00FA4372">
      <w:pPr>
        <w:pStyle w:val="2"/>
      </w:pPr>
      <w:bookmarkStart w:id="47" w:name="_Toc124750508"/>
      <w:r w:rsidRPr="00695A8E">
        <w:t xml:space="preserve">Парламентская газета, 13.01.2023, </w:t>
      </w:r>
      <w:proofErr w:type="gramStart"/>
      <w:r w:rsidRPr="00695A8E">
        <w:t>Что</w:t>
      </w:r>
      <w:proofErr w:type="gramEnd"/>
      <w:r w:rsidRPr="00695A8E">
        <w:t xml:space="preserve"> изменит для пенсионеров создание Социального фонда России</w:t>
      </w:r>
      <w:bookmarkEnd w:id="47"/>
    </w:p>
    <w:p w:rsidR="00FA4372" w:rsidRPr="00FA4372" w:rsidRDefault="00FA4372" w:rsidP="00D6076F">
      <w:pPr>
        <w:pStyle w:val="3"/>
      </w:pPr>
      <w:bookmarkStart w:id="48" w:name="_Toc124750509"/>
      <w:r w:rsidRPr="00FA4372">
        <w:t xml:space="preserve">С 1 января 2023 года начал работу Социальный фонд России - в него объединили Пенсионный фонд и Фонд социального страхования. Как грядущие преобразования скажутся на процедуре начисления пенсий и что они изменят для получателей выплат, разбиралась </w:t>
      </w:r>
      <w:r w:rsidR="007E2BD4">
        <w:t>«</w:t>
      </w:r>
      <w:r w:rsidRPr="00FA4372">
        <w:t>Парламентская газета</w:t>
      </w:r>
      <w:r w:rsidR="007E2BD4">
        <w:t>»</w:t>
      </w:r>
      <w:r w:rsidRPr="00FA4372">
        <w:t>.</w:t>
      </w:r>
      <w:bookmarkEnd w:id="48"/>
    </w:p>
    <w:p w:rsidR="00FA4372" w:rsidRPr="00FA4372" w:rsidRDefault="00FA4372" w:rsidP="00FA4372">
      <w:r w:rsidRPr="00FA4372">
        <w:t>НУЖ</w:t>
      </w:r>
      <w:r w:rsidRPr="00FA4372">
        <w:rPr>
          <w:lang w:val="en-US"/>
        </w:rPr>
        <w:t>E</w:t>
      </w:r>
      <w:r w:rsidRPr="00FA4372">
        <w:t>Н ЛИ НОВЫЙ КОМПЛ</w:t>
      </w:r>
      <w:r w:rsidRPr="00FA4372">
        <w:rPr>
          <w:lang w:val="en-US"/>
        </w:rPr>
        <w:t>E</w:t>
      </w:r>
      <w:r w:rsidRPr="00FA4372">
        <w:t>КТ ДОКУМ</w:t>
      </w:r>
      <w:r w:rsidRPr="00FA4372">
        <w:rPr>
          <w:lang w:val="en-US"/>
        </w:rPr>
        <w:t>E</w:t>
      </w:r>
      <w:r w:rsidRPr="00FA4372">
        <w:t>НТОВ ДЛЯ НАЗНАЧ</w:t>
      </w:r>
      <w:r w:rsidRPr="00FA4372">
        <w:rPr>
          <w:lang w:val="en-US"/>
        </w:rPr>
        <w:t>E</w:t>
      </w:r>
      <w:r w:rsidRPr="00FA4372">
        <w:t>НИЯ П</w:t>
      </w:r>
      <w:r w:rsidRPr="00FA4372">
        <w:rPr>
          <w:lang w:val="en-US"/>
        </w:rPr>
        <w:t>E</w:t>
      </w:r>
      <w:r w:rsidRPr="00FA4372">
        <w:t>НСИЙ</w:t>
      </w:r>
    </w:p>
    <w:p w:rsidR="00FA4372" w:rsidRPr="00FA4372" w:rsidRDefault="00FA4372" w:rsidP="00FA4372">
      <w:r w:rsidRPr="00FA4372">
        <w:t>Для продолжения выплат подавать никаких документов и заявлений не нужно, уточнили на сайте Пенсионного фонда России. Все пенсии и социальные выплаты, предусмотренные законодательством, продолжат выплачивать в установленный ранее срок.</w:t>
      </w:r>
    </w:p>
    <w:p w:rsidR="00FA4372" w:rsidRPr="00FA4372" w:rsidRDefault="00FA4372" w:rsidP="00FA4372">
      <w:r w:rsidRPr="00FA4372">
        <w:t>КАК УБ</w:t>
      </w:r>
      <w:r w:rsidRPr="00FA4372">
        <w:rPr>
          <w:lang w:val="en-US"/>
        </w:rPr>
        <w:t>E</w:t>
      </w:r>
      <w:r w:rsidRPr="00FA4372">
        <w:t>ДИТЬСЯ, ЧТО С ДАННЫМИ ДЛЯ НАЗНАЧ</w:t>
      </w:r>
      <w:r w:rsidRPr="00FA4372">
        <w:rPr>
          <w:lang w:val="en-US"/>
        </w:rPr>
        <w:t>E</w:t>
      </w:r>
      <w:r w:rsidRPr="00FA4372">
        <w:t>НИЯ П</w:t>
      </w:r>
      <w:r w:rsidRPr="00FA4372">
        <w:rPr>
          <w:lang w:val="en-US"/>
        </w:rPr>
        <w:t>E</w:t>
      </w:r>
      <w:r w:rsidRPr="00FA4372">
        <w:t>НСИЙ ВС</w:t>
      </w:r>
      <w:r w:rsidRPr="00FA4372">
        <w:rPr>
          <w:lang w:val="en-US"/>
        </w:rPr>
        <w:t>E</w:t>
      </w:r>
      <w:r w:rsidRPr="00FA4372">
        <w:t xml:space="preserve"> В ПОРЯДК</w:t>
      </w:r>
      <w:r w:rsidRPr="00FA4372">
        <w:rPr>
          <w:lang w:val="en-US"/>
        </w:rPr>
        <w:t>E</w:t>
      </w:r>
    </w:p>
    <w:p w:rsidR="00FA4372" w:rsidRPr="00FA4372" w:rsidRDefault="00FA4372" w:rsidP="00FA4372">
      <w:r w:rsidRPr="00FA4372">
        <w:t xml:space="preserve">Все данные о страховом стаже, необходимые для назначения пенсии, хранят в единой системе индивидуального персонифицированного учета. Эта система перейдет в ведение Социального фонда России. </w:t>
      </w:r>
      <w:r w:rsidRPr="00FA4372">
        <w:rPr>
          <w:lang w:val="en-US"/>
        </w:rPr>
        <w:t>E</w:t>
      </w:r>
      <w:proofErr w:type="spellStart"/>
      <w:r w:rsidRPr="00FA4372">
        <w:t>сли</w:t>
      </w:r>
      <w:proofErr w:type="spellEnd"/>
      <w:r w:rsidRPr="00FA4372">
        <w:t xml:space="preserve"> у будущего получателя пенсии по явятся сомнения, что весь стаж после объединения фондов учтен, развеять их можно, заказав выписку о состоянии индивидуального лицевого счета. Сделать это разрешено через портал </w:t>
      </w:r>
      <w:proofErr w:type="spellStart"/>
      <w:r w:rsidRPr="00FA4372">
        <w:t>госуслуг</w:t>
      </w:r>
      <w:proofErr w:type="spellEnd"/>
      <w:r w:rsidRPr="00FA4372">
        <w:t xml:space="preserve"> или лично в клиентских службах и МФЦ. </w:t>
      </w:r>
      <w:r w:rsidRPr="00FA4372">
        <w:rPr>
          <w:lang w:val="en-US"/>
        </w:rPr>
        <w:t>E</w:t>
      </w:r>
      <w:proofErr w:type="spellStart"/>
      <w:r w:rsidRPr="00FA4372">
        <w:t>сли</w:t>
      </w:r>
      <w:proofErr w:type="spellEnd"/>
      <w:r w:rsidRPr="00FA4372">
        <w:t xml:space="preserve"> выяснится, что в документе не отражен какой-то период работы, потребуется подать заявление о зачете таких периодов и предоставить подтверждающие документы.</w:t>
      </w:r>
    </w:p>
    <w:p w:rsidR="00FA4372" w:rsidRPr="00FA4372" w:rsidRDefault="00FA4372" w:rsidP="00FA4372">
      <w:r w:rsidRPr="00FA4372">
        <w:t>Н</w:t>
      </w:r>
      <w:r w:rsidRPr="00FA4372">
        <w:rPr>
          <w:lang w:val="en-US"/>
        </w:rPr>
        <w:t>E</w:t>
      </w:r>
      <w:r w:rsidRPr="00FA4372">
        <w:t xml:space="preserve"> ПРОПАДУТ ЛИ П</w:t>
      </w:r>
      <w:r w:rsidRPr="00FA4372">
        <w:rPr>
          <w:lang w:val="en-US"/>
        </w:rPr>
        <w:t>E</w:t>
      </w:r>
      <w:r w:rsidRPr="00FA4372">
        <w:t>НСИОННЫ</w:t>
      </w:r>
      <w:r w:rsidRPr="00FA4372">
        <w:rPr>
          <w:lang w:val="en-US"/>
        </w:rPr>
        <w:t>E</w:t>
      </w:r>
      <w:r w:rsidRPr="00FA4372">
        <w:t xml:space="preserve"> НАКОПЛ</w:t>
      </w:r>
      <w:r w:rsidRPr="00FA4372">
        <w:rPr>
          <w:lang w:val="en-US"/>
        </w:rPr>
        <w:t>E</w:t>
      </w:r>
      <w:r w:rsidRPr="00FA4372">
        <w:t>НИЯ</w:t>
      </w:r>
    </w:p>
    <w:p w:rsidR="00FA4372" w:rsidRPr="00FA4372" w:rsidRDefault="00FA4372" w:rsidP="00FA4372">
      <w:r w:rsidRPr="00FA4372">
        <w:t>Объединение фондов никак не скажется на пенсионных накоплениях. Они по-прежнему будут формироваться в выбранной управляющей компании.</w:t>
      </w:r>
    </w:p>
    <w:p w:rsidR="00FA4372" w:rsidRPr="00FA4372" w:rsidRDefault="00FA4372" w:rsidP="00FA4372">
      <w:r w:rsidRPr="00FA4372">
        <w:t>СТОИТ ЛИ ГОТОВИТЬСЯ К ОЧ</w:t>
      </w:r>
      <w:r w:rsidRPr="00FA4372">
        <w:rPr>
          <w:lang w:val="en-US"/>
        </w:rPr>
        <w:t>E</w:t>
      </w:r>
      <w:r w:rsidRPr="00FA4372">
        <w:t>Р</w:t>
      </w:r>
      <w:r w:rsidRPr="00FA4372">
        <w:rPr>
          <w:lang w:val="en-US"/>
        </w:rPr>
        <w:t>E</w:t>
      </w:r>
      <w:r w:rsidRPr="00FA4372">
        <w:t>ДЯМ В КЛИ</w:t>
      </w:r>
      <w:r w:rsidRPr="00FA4372">
        <w:rPr>
          <w:lang w:val="en-US"/>
        </w:rPr>
        <w:t>E</w:t>
      </w:r>
      <w:r w:rsidRPr="00FA4372">
        <w:t>НТСКИХ ОФИСАХ</w:t>
      </w:r>
    </w:p>
    <w:p w:rsidR="00FA4372" w:rsidRPr="00FA4372" w:rsidRDefault="00FA4372" w:rsidP="00FA4372">
      <w:r w:rsidRPr="00FA4372">
        <w:t>Объединение фондов, напротив, сделает обслуживание посетителей более удобным и позволит расширить географию офисов, где россияне смогут получить сразу все меры поддержки, на которые они имеют право, заверили в Пенсионном фонде. При этом большинство услуг и дальше будут предоставлять без привязки к месту жительства человека. Кроме того, Социальный фонд продолжит развивать дистанционное обслуживание.</w:t>
      </w:r>
    </w:p>
    <w:p w:rsidR="00FA4372" w:rsidRPr="00FA4372" w:rsidRDefault="00FA4372" w:rsidP="00FA4372">
      <w:r w:rsidRPr="00FA4372">
        <w:t>К Ч</w:t>
      </w:r>
      <w:r w:rsidRPr="00FA4372">
        <w:rPr>
          <w:lang w:val="en-US"/>
        </w:rPr>
        <w:t>E</w:t>
      </w:r>
      <w:r w:rsidRPr="00FA4372">
        <w:t>МУ ГОТОВИТЬСЯ ПОЛЬЗОВАТ</w:t>
      </w:r>
      <w:r w:rsidRPr="00FA4372">
        <w:rPr>
          <w:lang w:val="en-US"/>
        </w:rPr>
        <w:t>E</w:t>
      </w:r>
      <w:r w:rsidRPr="00FA4372">
        <w:t>ЛЯМ ЛИЧНОГО КАБИН</w:t>
      </w:r>
      <w:r w:rsidRPr="00FA4372">
        <w:rPr>
          <w:lang w:val="en-US"/>
        </w:rPr>
        <w:t>E</w:t>
      </w:r>
      <w:r w:rsidRPr="00FA4372">
        <w:t>ТА НА САЙТ</w:t>
      </w:r>
      <w:r w:rsidRPr="00FA4372">
        <w:rPr>
          <w:lang w:val="en-US"/>
        </w:rPr>
        <w:t>E</w:t>
      </w:r>
      <w:r w:rsidRPr="00FA4372">
        <w:t xml:space="preserve"> </w:t>
      </w:r>
      <w:r w:rsidR="007E2BD4" w:rsidRPr="007E2BD4">
        <w:rPr>
          <w:b/>
        </w:rPr>
        <w:t>ПФР</w:t>
      </w:r>
    </w:p>
    <w:p w:rsidR="00FA4372" w:rsidRPr="00FA4372" w:rsidRDefault="00FA4372" w:rsidP="00FA4372">
      <w:r w:rsidRPr="00FA4372">
        <w:t xml:space="preserve">Уже сейчас многие услуги Пенсионного фонда можно получить через личный кабинет на портале </w:t>
      </w:r>
      <w:proofErr w:type="spellStart"/>
      <w:r w:rsidRPr="00FA4372">
        <w:t>госуслуг</w:t>
      </w:r>
      <w:proofErr w:type="spellEnd"/>
      <w:r w:rsidRPr="00FA4372">
        <w:t xml:space="preserve">. В дальнейшем электронные сервисы планируют расширять и предоставлять непосредственно через сайт </w:t>
      </w:r>
      <w:proofErr w:type="spellStart"/>
      <w:r w:rsidRPr="00FA4372">
        <w:rPr>
          <w:lang w:val="en-US"/>
        </w:rPr>
        <w:t>gosuslugi</w:t>
      </w:r>
      <w:proofErr w:type="spellEnd"/>
      <w:r w:rsidRPr="00FA4372">
        <w:t>.</w:t>
      </w:r>
      <w:proofErr w:type="spellStart"/>
      <w:r w:rsidRPr="00FA4372">
        <w:rPr>
          <w:lang w:val="en-US"/>
        </w:rPr>
        <w:t>ru</w:t>
      </w:r>
      <w:proofErr w:type="spellEnd"/>
      <w:r w:rsidRPr="00FA4372">
        <w:t>.</w:t>
      </w:r>
    </w:p>
    <w:p w:rsidR="00FA4372" w:rsidRPr="00FA4372" w:rsidRDefault="00FA4372" w:rsidP="00FA4372">
      <w:r w:rsidRPr="00FA4372">
        <w:t>ДЛЯ Ч</w:t>
      </w:r>
      <w:r w:rsidRPr="00FA4372">
        <w:rPr>
          <w:lang w:val="en-US"/>
        </w:rPr>
        <w:t>E</w:t>
      </w:r>
      <w:r w:rsidRPr="00FA4372">
        <w:t>ГО ПОНАДОБИЛОСЬ ПР</w:t>
      </w:r>
      <w:r w:rsidRPr="00FA4372">
        <w:rPr>
          <w:lang w:val="en-US"/>
        </w:rPr>
        <w:t>E</w:t>
      </w:r>
      <w:r w:rsidRPr="00FA4372">
        <w:t>ОБРАЗОВАНИ</w:t>
      </w:r>
      <w:r w:rsidRPr="00FA4372">
        <w:rPr>
          <w:lang w:val="en-US"/>
        </w:rPr>
        <w:t>E</w:t>
      </w:r>
    </w:p>
    <w:p w:rsidR="00FA4372" w:rsidRPr="00FA4372" w:rsidRDefault="00FA4372" w:rsidP="00FA4372">
      <w:r w:rsidRPr="00FA4372">
        <w:lastRenderedPageBreak/>
        <w:t xml:space="preserve">Социальный фонд будет выполнять все функции </w:t>
      </w:r>
      <w:r w:rsidR="007E2BD4" w:rsidRPr="007E2BD4">
        <w:rPr>
          <w:b/>
        </w:rPr>
        <w:t>ПФР</w:t>
      </w:r>
      <w:r w:rsidRPr="00FA4372">
        <w:t xml:space="preserve"> и ФСС, но более быстро и качественно, отметил в Госдуме при рассмотрении инициатив о создании нового фонда замглавы Минтруда Андрей Пудов. При этом для удобства граждан установленные даты выплат будут сохранены. </w:t>
      </w:r>
      <w:r w:rsidR="007E2BD4">
        <w:t>«</w:t>
      </w:r>
      <w:r w:rsidRPr="00FA4372">
        <w:t xml:space="preserve">Мы даже сохраним все точки приемов граждан - клиентские службы будут работать по единому запросу, назначая все меры </w:t>
      </w:r>
      <w:proofErr w:type="spellStart"/>
      <w:r w:rsidRPr="00FA4372">
        <w:t>соцподдержки</w:t>
      </w:r>
      <w:proofErr w:type="spellEnd"/>
      <w:r w:rsidR="007E2BD4">
        <w:t>»</w:t>
      </w:r>
      <w:r w:rsidRPr="00FA4372">
        <w:t>, - пообещал он. Таким образом, пенсионеры, семьи с детьми и инвалиды смогут обращаться туда, куда им удобно, - в ближайший офис единого фонда или в МФЦ.</w:t>
      </w:r>
    </w:p>
    <w:p w:rsidR="00FA4372" w:rsidRPr="00FA4372" w:rsidRDefault="00FA4372" w:rsidP="00FA4372">
      <w:r w:rsidRPr="00FA4372">
        <w:t xml:space="preserve">По новым правилам территориальные органы фондов пенсионного и социального страхования получат доступ к </w:t>
      </w:r>
      <w:r w:rsidRPr="00FA4372">
        <w:rPr>
          <w:lang w:val="en-US"/>
        </w:rPr>
        <w:t>E</w:t>
      </w:r>
      <w:proofErr w:type="spellStart"/>
      <w:r w:rsidRPr="00FA4372">
        <w:t>диному</w:t>
      </w:r>
      <w:proofErr w:type="spellEnd"/>
      <w:r w:rsidRPr="00FA4372">
        <w:t xml:space="preserve"> государственному реестру записей актов гражданского состояния, </w:t>
      </w:r>
      <w:r w:rsidRPr="00FA4372">
        <w:rPr>
          <w:lang w:val="en-US"/>
        </w:rPr>
        <w:t>E</w:t>
      </w:r>
      <w:r w:rsidRPr="00FA4372">
        <w:t xml:space="preserve">диной государственной информационной системе социального обеспечения и </w:t>
      </w:r>
      <w:r w:rsidRPr="00FA4372">
        <w:rPr>
          <w:lang w:val="en-US"/>
        </w:rPr>
        <w:t>E</w:t>
      </w:r>
      <w:proofErr w:type="spellStart"/>
      <w:r w:rsidRPr="00FA4372">
        <w:t>диному</w:t>
      </w:r>
      <w:proofErr w:type="spellEnd"/>
      <w:r w:rsidRPr="00FA4372">
        <w:t xml:space="preserve"> федеральному регистру. А значит, людям не придется собирать справки, чтобы подтвердить периоды, засчитываемые в страховой стаж, до того, как они зарегистрировались в качестве застрахованного лица. </w:t>
      </w:r>
      <w:r w:rsidR="007E2BD4">
        <w:t>«</w:t>
      </w:r>
      <w:r w:rsidRPr="00FA4372">
        <w:t>Такие изменения связаны с развитием информационных ресурсов. Они направлены на упрощение порядка оформления пенсий и учета интересов застрахованных граждан</w:t>
      </w:r>
      <w:r w:rsidR="007E2BD4">
        <w:t>»</w:t>
      </w:r>
      <w:r w:rsidRPr="00FA4372">
        <w:t xml:space="preserve">, - пояснила </w:t>
      </w:r>
      <w:r w:rsidR="007E2BD4">
        <w:t>«</w:t>
      </w:r>
      <w:r w:rsidRPr="00FA4372">
        <w:t>Парламентской газете</w:t>
      </w:r>
      <w:r w:rsidR="007E2BD4">
        <w:t>»</w:t>
      </w:r>
      <w:r w:rsidRPr="00FA4372">
        <w:t xml:space="preserve"> член Комитета Госдумы по труду, социальной политике и делам ветеранов Светлана </w:t>
      </w:r>
      <w:proofErr w:type="spellStart"/>
      <w:r w:rsidRPr="00FA4372">
        <w:t>Бессараб</w:t>
      </w:r>
      <w:proofErr w:type="spellEnd"/>
      <w:r w:rsidRPr="00FA4372">
        <w:t>.</w:t>
      </w:r>
    </w:p>
    <w:p w:rsidR="00FA4372" w:rsidRPr="00FA4372" w:rsidRDefault="00FA4372" w:rsidP="00FA4372">
      <w:r w:rsidRPr="00FA4372">
        <w:t xml:space="preserve">С появлением объединенного фонда выиграют все россияне, уверена депутат. </w:t>
      </w:r>
      <w:r w:rsidR="007E2BD4">
        <w:t>«</w:t>
      </w:r>
      <w:r w:rsidRPr="00FA4372">
        <w:t xml:space="preserve">Они получат возможность обслуживания в единых клиентских центрах, максимально будет упрощена система подачи заявлений, отдельные государственные услуги переведут в </w:t>
      </w:r>
      <w:proofErr w:type="spellStart"/>
      <w:r w:rsidRPr="00FA4372">
        <w:t>беззаявительный</w:t>
      </w:r>
      <w:proofErr w:type="spellEnd"/>
      <w:r w:rsidRPr="00FA4372">
        <w:t xml:space="preserve"> режим предоставления</w:t>
      </w:r>
      <w:r w:rsidR="007E2BD4">
        <w:t>»</w:t>
      </w:r>
      <w:r w:rsidRPr="00FA4372">
        <w:t>, - пояснила парламентарий.</w:t>
      </w:r>
    </w:p>
    <w:p w:rsidR="00FA4372" w:rsidRPr="00FA4372" w:rsidRDefault="00FA4372" w:rsidP="00FA4372">
      <w:r w:rsidRPr="00FA4372">
        <w:t>4,8 процента составит индексация страховых пенсий в 2023 году.</w:t>
      </w:r>
    </w:p>
    <w:p w:rsidR="00FA4372" w:rsidRPr="00FA4372" w:rsidRDefault="00FA4372" w:rsidP="00FA4372">
      <w:r w:rsidRPr="00FA4372">
        <w:t>Средний размер пенсии в России - 21 864 рубля.</w:t>
      </w:r>
    </w:p>
    <w:p w:rsidR="00FA4372" w:rsidRPr="0074006C" w:rsidRDefault="00FA4372" w:rsidP="00FA4372">
      <w:r w:rsidRPr="0074006C">
        <w:t>Увеличенную пенсию получат 30,3 миллиона пенсионеров</w:t>
      </w:r>
    </w:p>
    <w:p w:rsidR="00F150E8" w:rsidRPr="00695A8E" w:rsidRDefault="00F150E8" w:rsidP="00C240AD">
      <w:pPr>
        <w:pStyle w:val="2"/>
      </w:pPr>
      <w:bookmarkStart w:id="49" w:name="ф5"/>
      <w:bookmarkStart w:id="50" w:name="_Toc124750510"/>
      <w:bookmarkEnd w:id="49"/>
      <w:proofErr w:type="spellStart"/>
      <w:r w:rsidRPr="00695A8E">
        <w:t>Выберу.ру</w:t>
      </w:r>
      <w:proofErr w:type="spellEnd"/>
      <w:r w:rsidRPr="00695A8E">
        <w:t>, 13.01.2023, Доплата к пенсии: кому положены выплаты за непрерывный и продолжительный стаж работы</w:t>
      </w:r>
      <w:bookmarkEnd w:id="50"/>
    </w:p>
    <w:p w:rsidR="00F150E8" w:rsidRPr="00F150E8" w:rsidRDefault="00F150E8" w:rsidP="00D6076F">
      <w:pPr>
        <w:pStyle w:val="3"/>
      </w:pPr>
      <w:bookmarkStart w:id="51" w:name="_Toc124750511"/>
      <w:r w:rsidRPr="00F150E8">
        <w:t>В интернете регулярно появляются сообщения о том, что за продолжительный стаж работы (30-40 лет) пенсионерам положены надбавки. В прошлом году Пенсионный фонд неоднократно опровергал подобные слухи. В 2023 году с разъяснениями по вопросу доплат за непрерывный стаж выступил уже новый Социальный фонд России.</w:t>
      </w:r>
      <w:bookmarkEnd w:id="51"/>
    </w:p>
    <w:p w:rsidR="00C240AD" w:rsidRPr="0074006C" w:rsidRDefault="00F150E8" w:rsidP="00F150E8">
      <w:r w:rsidRPr="00F150E8">
        <w:t xml:space="preserve">Не ждите, не доплатят </w:t>
      </w:r>
    </w:p>
    <w:p w:rsidR="00F150E8" w:rsidRPr="00F150E8" w:rsidRDefault="00F150E8" w:rsidP="00F150E8">
      <w:r w:rsidRPr="00F150E8">
        <w:t>В российском пенсионном законодательстве нет норм, которые бы гарантировали начисление доплат за непрерывный стаж работы. Информацию об этом можно прочитать на сайте Социального фонда России.</w:t>
      </w:r>
    </w:p>
    <w:p w:rsidR="00C240AD" w:rsidRPr="0074006C" w:rsidRDefault="00F150E8" w:rsidP="00F150E8">
      <w:r w:rsidRPr="00F150E8">
        <w:t xml:space="preserve">Там ещё раз напомнили, что на размер пенсии влияет общая продолжительность стажа и продолжительность </w:t>
      </w:r>
      <w:proofErr w:type="spellStart"/>
      <w:r w:rsidRPr="00F150E8">
        <w:t>нестраховых</w:t>
      </w:r>
      <w:proofErr w:type="spellEnd"/>
      <w:r w:rsidRPr="00F150E8">
        <w:t xml:space="preserve"> периодов (уход за пенсионером от 80 лет, уход за ребёнком до 1,5 лет, срочная служба в армии и т. д.), а не непрерывность работы в одном и том же месте. Для того, чтобы получать минимальную пенсию, достаточно официально отработать определённое количество лет. Минимальная продолжительность стажа для тех, кто уходил на заслуженный отдых по старости в </w:t>
      </w:r>
      <w:r w:rsidRPr="00F150E8">
        <w:lastRenderedPageBreak/>
        <w:t xml:space="preserve">2022 году, составляла 13 лет. В 2023 году – уже 14 лет. При этом не обязательно работать на одном и том же месте. Единственное на что может влиять непрерывность трудового стажа, так это на получение новой должности. Например, чтобы стать арбитражным судьёй, надо отработать в юриспруденции не менее 5 лет. Кроме того, тот, кто долго работает на одном и том же месте много лет, иногда получает дополнительные дни к отпуску или надбавку к зарплате. Доплаты за продолжительный стаж </w:t>
      </w:r>
      <w:proofErr w:type="gramStart"/>
      <w:r w:rsidRPr="00F150E8">
        <w:t>Конечно</w:t>
      </w:r>
      <w:proofErr w:type="gramEnd"/>
      <w:r w:rsidRPr="00F150E8">
        <w:t xml:space="preserve"> тех, кто долго работает на одном и том же месте, могут поощрить. Например, присвоить региональное звание </w:t>
      </w:r>
      <w:r w:rsidR="007E2BD4">
        <w:t>«</w:t>
      </w:r>
      <w:r w:rsidRPr="00F150E8">
        <w:t>ветеран труда</w:t>
      </w:r>
      <w:r w:rsidR="007E2BD4">
        <w:t>»</w:t>
      </w:r>
      <w:r w:rsidRPr="00F150E8">
        <w:t xml:space="preserve">. </w:t>
      </w:r>
    </w:p>
    <w:p w:rsidR="00F150E8" w:rsidRPr="00F150E8" w:rsidRDefault="00F150E8" w:rsidP="00F150E8">
      <w:r w:rsidRPr="00F150E8">
        <w:t>Этот статус действует только на территории конкретного региона РФ. Перечень и размер льгот ветерану труда также определяют местные власти. Да и условия получения статуса зависят от региона. Так, ветераном труда в Курской области становятся мужчины с общим трудовым стажем 45 лет, женщины – 40 лет. Обязательное условие – они должны отработать в регионе не менее 20 лет. Но опять никакого уточнения о том, что это должен быть непрерывный стаж, нет. Другие случаи, когда можно получить доплату к пенсии: За северный стаж. Для получения 50% доплаты к пенсии (3 282,15 рублей) надо отработать 20 лет на Крайнем Севере. За 20 лет стажа в районах, приравненных к Крайнему Северу, положено 30% доплаты (1 969,29 рублей). За сельский стаж. Тем, кто отработал 30 лет в сельской местности положена 25% доплата к пенсии. В 2023 году это 1 891,84 рубля. За стаж в отдельных отраслях. Например, доплаты назначаются членам лётных экипажей при наличии 25 лет стажа для мужчин и 20 лет для женщин. Больше никаких специальных прибавок за длительный стаж законом не предусмотрено. Уточнить информацию можно в Социальном фонде России, который с 1 января 2023 года заменяет Пенсионный фонд России и Фонд социального страхования.</w:t>
      </w:r>
    </w:p>
    <w:p w:rsidR="00F150E8" w:rsidRPr="0074006C" w:rsidRDefault="00A27AB0" w:rsidP="00F150E8">
      <w:hyperlink r:id="rId15" w:history="1">
        <w:r w:rsidR="00F150E8" w:rsidRPr="00110742">
          <w:rPr>
            <w:rStyle w:val="a3"/>
            <w:lang w:val="en-US"/>
          </w:rPr>
          <w:t>https</w:t>
        </w:r>
        <w:r w:rsidR="00F150E8" w:rsidRPr="0074006C">
          <w:rPr>
            <w:rStyle w:val="a3"/>
          </w:rPr>
          <w:t>://</w:t>
        </w:r>
        <w:r w:rsidR="00F150E8" w:rsidRPr="00110742">
          <w:rPr>
            <w:rStyle w:val="a3"/>
            <w:lang w:val="en-US"/>
          </w:rPr>
          <w:t>www</w:t>
        </w:r>
        <w:r w:rsidR="00F150E8" w:rsidRPr="0074006C">
          <w:rPr>
            <w:rStyle w:val="a3"/>
          </w:rPr>
          <w:t>.</w:t>
        </w:r>
        <w:proofErr w:type="spellStart"/>
        <w:r w:rsidR="00F150E8" w:rsidRPr="00110742">
          <w:rPr>
            <w:rStyle w:val="a3"/>
            <w:lang w:val="en-US"/>
          </w:rPr>
          <w:t>vbr</w:t>
        </w:r>
        <w:proofErr w:type="spellEnd"/>
        <w:r w:rsidR="00F150E8" w:rsidRPr="0074006C">
          <w:rPr>
            <w:rStyle w:val="a3"/>
          </w:rPr>
          <w:t>.</w:t>
        </w:r>
        <w:proofErr w:type="spellStart"/>
        <w:r w:rsidR="00F150E8" w:rsidRPr="00110742">
          <w:rPr>
            <w:rStyle w:val="a3"/>
            <w:lang w:val="en-US"/>
          </w:rPr>
          <w:t>ru</w:t>
        </w:r>
        <w:proofErr w:type="spellEnd"/>
        <w:r w:rsidR="00F150E8" w:rsidRPr="0074006C">
          <w:rPr>
            <w:rStyle w:val="a3"/>
          </w:rPr>
          <w:t>/</w:t>
        </w:r>
        <w:proofErr w:type="spellStart"/>
        <w:r w:rsidR="00F150E8" w:rsidRPr="00110742">
          <w:rPr>
            <w:rStyle w:val="a3"/>
            <w:lang w:val="en-US"/>
          </w:rPr>
          <w:t>banki</w:t>
        </w:r>
        <w:proofErr w:type="spellEnd"/>
        <w:r w:rsidR="00F150E8" w:rsidRPr="0074006C">
          <w:rPr>
            <w:rStyle w:val="a3"/>
          </w:rPr>
          <w:t>/</w:t>
        </w:r>
        <w:proofErr w:type="spellStart"/>
        <w:r w:rsidR="00F150E8" w:rsidRPr="00110742">
          <w:rPr>
            <w:rStyle w:val="a3"/>
            <w:lang w:val="en-US"/>
          </w:rPr>
          <w:t>novosti</w:t>
        </w:r>
        <w:proofErr w:type="spellEnd"/>
        <w:r w:rsidR="00F150E8" w:rsidRPr="0074006C">
          <w:rPr>
            <w:rStyle w:val="a3"/>
          </w:rPr>
          <w:t>/2023/01/13/</w:t>
        </w:r>
        <w:proofErr w:type="spellStart"/>
        <w:r w:rsidR="00F150E8" w:rsidRPr="00110742">
          <w:rPr>
            <w:rStyle w:val="a3"/>
            <w:lang w:val="en-US"/>
          </w:rPr>
          <w:t>nepreruvnii</w:t>
        </w:r>
        <w:proofErr w:type="spellEnd"/>
        <w:r w:rsidR="00F150E8" w:rsidRPr="0074006C">
          <w:rPr>
            <w:rStyle w:val="a3"/>
          </w:rPr>
          <w:t>-</w:t>
        </w:r>
        <w:proofErr w:type="spellStart"/>
        <w:r w:rsidR="00F150E8" w:rsidRPr="00110742">
          <w:rPr>
            <w:rStyle w:val="a3"/>
            <w:lang w:val="en-US"/>
          </w:rPr>
          <w:t>trudovoi</w:t>
        </w:r>
        <w:proofErr w:type="spellEnd"/>
        <w:r w:rsidR="00F150E8" w:rsidRPr="0074006C">
          <w:rPr>
            <w:rStyle w:val="a3"/>
          </w:rPr>
          <w:t>-</w:t>
        </w:r>
        <w:proofErr w:type="spellStart"/>
        <w:r w:rsidR="00F150E8" w:rsidRPr="00110742">
          <w:rPr>
            <w:rStyle w:val="a3"/>
            <w:lang w:val="en-US"/>
          </w:rPr>
          <w:t>stazh</w:t>
        </w:r>
        <w:proofErr w:type="spellEnd"/>
        <w:r w:rsidR="00F150E8" w:rsidRPr="0074006C">
          <w:rPr>
            <w:rStyle w:val="a3"/>
          </w:rPr>
          <w:t>/?</w:t>
        </w:r>
        <w:proofErr w:type="spellStart"/>
        <w:r w:rsidR="00F150E8" w:rsidRPr="00110742">
          <w:rPr>
            <w:rStyle w:val="a3"/>
            <w:lang w:val="en-US"/>
          </w:rPr>
          <w:t>utm</w:t>
        </w:r>
        <w:proofErr w:type="spellEnd"/>
        <w:r w:rsidR="00F150E8" w:rsidRPr="0074006C">
          <w:rPr>
            <w:rStyle w:val="a3"/>
          </w:rPr>
          <w:t>_</w:t>
        </w:r>
        <w:r w:rsidR="00F150E8" w:rsidRPr="00110742">
          <w:rPr>
            <w:rStyle w:val="a3"/>
            <w:lang w:val="en-US"/>
          </w:rPr>
          <w:t>source</w:t>
        </w:r>
        <w:r w:rsidR="00F150E8" w:rsidRPr="0074006C">
          <w:rPr>
            <w:rStyle w:val="a3"/>
          </w:rPr>
          <w:t>=</w:t>
        </w:r>
        <w:proofErr w:type="spellStart"/>
        <w:r w:rsidR="00F150E8" w:rsidRPr="00110742">
          <w:rPr>
            <w:rStyle w:val="a3"/>
            <w:lang w:val="en-US"/>
          </w:rPr>
          <w:t>yxnews</w:t>
        </w:r>
        <w:proofErr w:type="spellEnd"/>
        <w:r w:rsidR="00F150E8" w:rsidRPr="0074006C">
          <w:rPr>
            <w:rStyle w:val="a3"/>
          </w:rPr>
          <w:t>&amp;</w:t>
        </w:r>
        <w:proofErr w:type="spellStart"/>
        <w:r w:rsidR="00F150E8" w:rsidRPr="00110742">
          <w:rPr>
            <w:rStyle w:val="a3"/>
            <w:lang w:val="en-US"/>
          </w:rPr>
          <w:t>utm</w:t>
        </w:r>
        <w:proofErr w:type="spellEnd"/>
        <w:r w:rsidR="00F150E8" w:rsidRPr="0074006C">
          <w:rPr>
            <w:rStyle w:val="a3"/>
          </w:rPr>
          <w:t>_</w:t>
        </w:r>
        <w:r w:rsidR="00F150E8" w:rsidRPr="00110742">
          <w:rPr>
            <w:rStyle w:val="a3"/>
            <w:lang w:val="en-US"/>
          </w:rPr>
          <w:t>medium</w:t>
        </w:r>
        <w:r w:rsidR="00F150E8" w:rsidRPr="0074006C">
          <w:rPr>
            <w:rStyle w:val="a3"/>
          </w:rPr>
          <w:t>=</w:t>
        </w:r>
        <w:r w:rsidR="00F150E8" w:rsidRPr="00110742">
          <w:rPr>
            <w:rStyle w:val="a3"/>
            <w:lang w:val="en-US"/>
          </w:rPr>
          <w:t>desktop</w:t>
        </w:r>
        <w:r w:rsidR="00F150E8" w:rsidRPr="0074006C">
          <w:rPr>
            <w:rStyle w:val="a3"/>
          </w:rPr>
          <w:t>&amp;</w:t>
        </w:r>
        <w:proofErr w:type="spellStart"/>
        <w:r w:rsidR="00F150E8" w:rsidRPr="00110742">
          <w:rPr>
            <w:rStyle w:val="a3"/>
            <w:lang w:val="en-US"/>
          </w:rPr>
          <w:t>utm</w:t>
        </w:r>
        <w:proofErr w:type="spellEnd"/>
        <w:r w:rsidR="00F150E8" w:rsidRPr="0074006C">
          <w:rPr>
            <w:rStyle w:val="a3"/>
          </w:rPr>
          <w:t>_</w:t>
        </w:r>
        <w:r w:rsidR="00F150E8" w:rsidRPr="00110742">
          <w:rPr>
            <w:rStyle w:val="a3"/>
            <w:lang w:val="en-US"/>
          </w:rPr>
          <w:t>referrer</w:t>
        </w:r>
        <w:r w:rsidR="00F150E8" w:rsidRPr="0074006C">
          <w:rPr>
            <w:rStyle w:val="a3"/>
          </w:rPr>
          <w:t>=</w:t>
        </w:r>
        <w:r w:rsidR="00F150E8" w:rsidRPr="00110742">
          <w:rPr>
            <w:rStyle w:val="a3"/>
            <w:lang w:val="en-US"/>
          </w:rPr>
          <w:t>https</w:t>
        </w:r>
        <w:r w:rsidR="00F150E8" w:rsidRPr="0074006C">
          <w:rPr>
            <w:rStyle w:val="a3"/>
          </w:rPr>
          <w:t>%3</w:t>
        </w:r>
        <w:r w:rsidR="00F150E8" w:rsidRPr="00110742">
          <w:rPr>
            <w:rStyle w:val="a3"/>
            <w:lang w:val="en-US"/>
          </w:rPr>
          <w:t>A</w:t>
        </w:r>
        <w:r w:rsidR="00F150E8" w:rsidRPr="0074006C">
          <w:rPr>
            <w:rStyle w:val="a3"/>
          </w:rPr>
          <w:t>%2</w:t>
        </w:r>
        <w:r w:rsidR="00F150E8" w:rsidRPr="00110742">
          <w:rPr>
            <w:rStyle w:val="a3"/>
            <w:lang w:val="en-US"/>
          </w:rPr>
          <w:t>F</w:t>
        </w:r>
        <w:r w:rsidR="00F150E8" w:rsidRPr="0074006C">
          <w:rPr>
            <w:rStyle w:val="a3"/>
          </w:rPr>
          <w:t>%2</w:t>
        </w:r>
        <w:proofErr w:type="spellStart"/>
        <w:r w:rsidR="00F150E8" w:rsidRPr="00110742">
          <w:rPr>
            <w:rStyle w:val="a3"/>
            <w:lang w:val="en-US"/>
          </w:rPr>
          <w:t>Fdzen</w:t>
        </w:r>
        <w:proofErr w:type="spellEnd"/>
        <w:r w:rsidR="00F150E8" w:rsidRPr="0074006C">
          <w:rPr>
            <w:rStyle w:val="a3"/>
          </w:rPr>
          <w:t>.</w:t>
        </w:r>
        <w:proofErr w:type="spellStart"/>
        <w:r w:rsidR="00F150E8" w:rsidRPr="00110742">
          <w:rPr>
            <w:rStyle w:val="a3"/>
            <w:lang w:val="en-US"/>
          </w:rPr>
          <w:t>ru</w:t>
        </w:r>
        <w:proofErr w:type="spellEnd"/>
        <w:r w:rsidR="00F150E8" w:rsidRPr="0074006C">
          <w:rPr>
            <w:rStyle w:val="a3"/>
          </w:rPr>
          <w:t>%2</w:t>
        </w:r>
        <w:proofErr w:type="spellStart"/>
        <w:r w:rsidR="00F150E8" w:rsidRPr="00110742">
          <w:rPr>
            <w:rStyle w:val="a3"/>
            <w:lang w:val="en-US"/>
          </w:rPr>
          <w:t>Fnews</w:t>
        </w:r>
        <w:proofErr w:type="spellEnd"/>
        <w:r w:rsidR="00F150E8" w:rsidRPr="0074006C">
          <w:rPr>
            <w:rStyle w:val="a3"/>
          </w:rPr>
          <w:t>%2</w:t>
        </w:r>
        <w:proofErr w:type="spellStart"/>
        <w:r w:rsidR="00F150E8" w:rsidRPr="00110742">
          <w:rPr>
            <w:rStyle w:val="a3"/>
            <w:lang w:val="en-US"/>
          </w:rPr>
          <w:t>Fsearch</w:t>
        </w:r>
        <w:proofErr w:type="spellEnd"/>
        <w:r w:rsidR="00F150E8" w:rsidRPr="0074006C">
          <w:rPr>
            <w:rStyle w:val="a3"/>
          </w:rPr>
          <w:t>%3</w:t>
        </w:r>
        <w:proofErr w:type="spellStart"/>
        <w:r w:rsidR="00F150E8" w:rsidRPr="00110742">
          <w:rPr>
            <w:rStyle w:val="a3"/>
            <w:lang w:val="en-US"/>
          </w:rPr>
          <w:t>Ftext</w:t>
        </w:r>
        <w:proofErr w:type="spellEnd"/>
        <w:r w:rsidR="00F150E8" w:rsidRPr="0074006C">
          <w:rPr>
            <w:rStyle w:val="a3"/>
          </w:rPr>
          <w:t>%3</w:t>
        </w:r>
        <w:r w:rsidR="00F150E8" w:rsidRPr="00110742">
          <w:rPr>
            <w:rStyle w:val="a3"/>
            <w:lang w:val="en-US"/>
          </w:rPr>
          <w:t>D</w:t>
        </w:r>
      </w:hyperlink>
      <w:r w:rsidR="00F150E8" w:rsidRPr="0074006C">
        <w:t xml:space="preserve"> </w:t>
      </w:r>
    </w:p>
    <w:p w:rsidR="006430AB" w:rsidRPr="00695A8E" w:rsidRDefault="006430AB" w:rsidP="006430AB">
      <w:pPr>
        <w:pStyle w:val="2"/>
      </w:pPr>
      <w:bookmarkStart w:id="52" w:name="_Toc124750512"/>
      <w:r w:rsidRPr="00695A8E">
        <w:t xml:space="preserve">Телепрограмма, 13.01.2023, </w:t>
      </w:r>
      <w:proofErr w:type="gramStart"/>
      <w:r w:rsidRPr="00695A8E">
        <w:t>У</w:t>
      </w:r>
      <w:proofErr w:type="gramEnd"/>
      <w:r w:rsidRPr="00695A8E">
        <w:t xml:space="preserve"> кого и на сколько вырастет пенсия после первой индексации: не все получат надбавку</w:t>
      </w:r>
      <w:bookmarkEnd w:id="52"/>
    </w:p>
    <w:p w:rsidR="006430AB" w:rsidRPr="006430AB" w:rsidRDefault="006430AB" w:rsidP="00D6076F">
      <w:pPr>
        <w:pStyle w:val="3"/>
      </w:pPr>
      <w:bookmarkStart w:id="53" w:name="_Toc124750513"/>
      <w:r w:rsidRPr="006430AB">
        <w:t>В наступившем году российских пенсионеров ждет несколько индексаций. И самая первая, январская, уже произошла: пожилые сограждане начали получать увеличенную пенсию. Только не всем категориям получателей выплату повысили.</w:t>
      </w:r>
      <w:bookmarkEnd w:id="53"/>
    </w:p>
    <w:p w:rsidR="006430AB" w:rsidRPr="006430AB" w:rsidRDefault="006430AB" w:rsidP="006430AB">
      <w:r w:rsidRPr="006430AB">
        <w:t xml:space="preserve">Как сообщает Социальный фонд России (бывший </w:t>
      </w:r>
      <w:r w:rsidR="007E2BD4" w:rsidRPr="007E2BD4">
        <w:rPr>
          <w:b/>
        </w:rPr>
        <w:t>ПФР</w:t>
      </w:r>
      <w:r w:rsidRPr="006430AB">
        <w:t>), с 1 января были проиндексированы только страховые пенсии у неработающих граждан. Они выросли на 4,8%, в среднем по стране это около тысячи рублей прибавки.</w:t>
      </w:r>
    </w:p>
    <w:p w:rsidR="006430AB" w:rsidRPr="006430AB" w:rsidRDefault="006430AB" w:rsidP="006430AB">
      <w:r w:rsidRPr="006430AB">
        <w:t>А вот все остальные категории получателей пенсий остались без индексации. Это работающие, военные и имеющие социальную пенсию. Им индексацию обещают позже. Причем тоже не одновременно, а в разные месяцы. О них будет сообщено дополнительно.</w:t>
      </w:r>
    </w:p>
    <w:p w:rsidR="006430AB" w:rsidRPr="0074006C" w:rsidRDefault="00A27AB0" w:rsidP="006430AB">
      <w:hyperlink r:id="rId16" w:history="1">
        <w:r w:rsidR="006430AB" w:rsidRPr="00110742">
          <w:rPr>
            <w:rStyle w:val="a3"/>
            <w:lang w:val="en-US"/>
          </w:rPr>
          <w:t>https</w:t>
        </w:r>
        <w:r w:rsidR="006430AB" w:rsidRPr="006430AB">
          <w:rPr>
            <w:rStyle w:val="a3"/>
          </w:rPr>
          <w:t>://</w:t>
        </w:r>
        <w:proofErr w:type="spellStart"/>
        <w:r w:rsidR="006430AB" w:rsidRPr="00110742">
          <w:rPr>
            <w:rStyle w:val="a3"/>
            <w:lang w:val="en-US"/>
          </w:rPr>
          <w:t>teleprogramma</w:t>
        </w:r>
        <w:proofErr w:type="spellEnd"/>
        <w:r w:rsidR="006430AB" w:rsidRPr="006430AB">
          <w:rPr>
            <w:rStyle w:val="a3"/>
          </w:rPr>
          <w:t>.</w:t>
        </w:r>
        <w:r w:rsidR="006430AB" w:rsidRPr="00110742">
          <w:rPr>
            <w:rStyle w:val="a3"/>
            <w:lang w:val="en-US"/>
          </w:rPr>
          <w:t>pro</w:t>
        </w:r>
        <w:r w:rsidR="006430AB" w:rsidRPr="006430AB">
          <w:rPr>
            <w:rStyle w:val="a3"/>
          </w:rPr>
          <w:t>/</w:t>
        </w:r>
        <w:r w:rsidR="006430AB" w:rsidRPr="00110742">
          <w:rPr>
            <w:rStyle w:val="a3"/>
            <w:lang w:val="en-US"/>
          </w:rPr>
          <w:t>headlines</w:t>
        </w:r>
        <w:r w:rsidR="006430AB" w:rsidRPr="006430AB">
          <w:rPr>
            <w:rStyle w:val="a3"/>
          </w:rPr>
          <w:t>/</w:t>
        </w:r>
        <w:proofErr w:type="spellStart"/>
        <w:r w:rsidR="006430AB" w:rsidRPr="00110742">
          <w:rPr>
            <w:rStyle w:val="a3"/>
            <w:lang w:val="en-US"/>
          </w:rPr>
          <w:t>nid</w:t>
        </w:r>
        <w:proofErr w:type="spellEnd"/>
        <w:r w:rsidR="006430AB" w:rsidRPr="006430AB">
          <w:rPr>
            <w:rStyle w:val="a3"/>
          </w:rPr>
          <w:t>4371481_</w:t>
        </w:r>
        <w:r w:rsidR="006430AB" w:rsidRPr="00110742">
          <w:rPr>
            <w:rStyle w:val="a3"/>
            <w:lang w:val="en-US"/>
          </w:rPr>
          <w:t>au</w:t>
        </w:r>
        <w:r w:rsidR="006430AB" w:rsidRPr="006430AB">
          <w:rPr>
            <w:rStyle w:val="a3"/>
          </w:rPr>
          <w:t>73727</w:t>
        </w:r>
        <w:proofErr w:type="spellStart"/>
        <w:r w:rsidR="006430AB" w:rsidRPr="00110742">
          <w:rPr>
            <w:rStyle w:val="a3"/>
            <w:lang w:val="en-US"/>
          </w:rPr>
          <w:t>auauau</w:t>
        </w:r>
        <w:proofErr w:type="spellEnd"/>
        <w:r w:rsidR="006430AB" w:rsidRPr="006430AB">
          <w:rPr>
            <w:rStyle w:val="a3"/>
          </w:rPr>
          <w:t>_</w:t>
        </w:r>
        <w:proofErr w:type="spellStart"/>
        <w:r w:rsidR="006430AB" w:rsidRPr="00110742">
          <w:rPr>
            <w:rStyle w:val="a3"/>
            <w:lang w:val="en-US"/>
          </w:rPr>
          <w:t>cr</w:t>
        </w:r>
        <w:proofErr w:type="spellEnd"/>
        <w:r w:rsidR="006430AB" w:rsidRPr="006430AB">
          <w:rPr>
            <w:rStyle w:val="a3"/>
          </w:rPr>
          <w:t>73727</w:t>
        </w:r>
        <w:proofErr w:type="spellStart"/>
        <w:r w:rsidR="006430AB" w:rsidRPr="00110742">
          <w:rPr>
            <w:rStyle w:val="a3"/>
            <w:lang w:val="en-US"/>
          </w:rPr>
          <w:t>crcrcr</w:t>
        </w:r>
        <w:proofErr w:type="spellEnd"/>
        <w:r w:rsidR="006430AB" w:rsidRPr="006430AB">
          <w:rPr>
            <w:rStyle w:val="a3"/>
          </w:rPr>
          <w:t>_</w:t>
        </w:r>
        <w:r w:rsidR="006430AB" w:rsidRPr="00110742">
          <w:rPr>
            <w:rStyle w:val="a3"/>
            <w:lang w:val="en-US"/>
          </w:rPr>
          <w:t>u</w:t>
        </w:r>
        <w:r w:rsidR="006430AB" w:rsidRPr="006430AB">
          <w:rPr>
            <w:rStyle w:val="a3"/>
          </w:rPr>
          <w:t>-</w:t>
        </w:r>
        <w:proofErr w:type="spellStart"/>
        <w:r w:rsidR="006430AB" w:rsidRPr="00110742">
          <w:rPr>
            <w:rStyle w:val="a3"/>
            <w:lang w:val="en-US"/>
          </w:rPr>
          <w:t>kogo</w:t>
        </w:r>
        <w:proofErr w:type="spellEnd"/>
        <w:r w:rsidR="006430AB" w:rsidRPr="006430AB">
          <w:rPr>
            <w:rStyle w:val="a3"/>
          </w:rPr>
          <w:t>-</w:t>
        </w:r>
        <w:proofErr w:type="spellStart"/>
        <w:r w:rsidR="006430AB" w:rsidRPr="00110742">
          <w:rPr>
            <w:rStyle w:val="a3"/>
            <w:lang w:val="en-US"/>
          </w:rPr>
          <w:t>i</w:t>
        </w:r>
        <w:proofErr w:type="spellEnd"/>
        <w:r w:rsidR="006430AB" w:rsidRPr="006430AB">
          <w:rPr>
            <w:rStyle w:val="a3"/>
          </w:rPr>
          <w:t>-</w:t>
        </w:r>
        <w:proofErr w:type="spellStart"/>
        <w:r w:rsidR="006430AB" w:rsidRPr="00110742">
          <w:rPr>
            <w:rStyle w:val="a3"/>
            <w:lang w:val="en-US"/>
          </w:rPr>
          <w:t>na</w:t>
        </w:r>
        <w:proofErr w:type="spellEnd"/>
        <w:r w:rsidR="006430AB" w:rsidRPr="006430AB">
          <w:rPr>
            <w:rStyle w:val="a3"/>
          </w:rPr>
          <w:t>-</w:t>
        </w:r>
        <w:proofErr w:type="spellStart"/>
        <w:r w:rsidR="006430AB" w:rsidRPr="00110742">
          <w:rPr>
            <w:rStyle w:val="a3"/>
            <w:lang w:val="en-US"/>
          </w:rPr>
          <w:t>skolko</w:t>
        </w:r>
        <w:proofErr w:type="spellEnd"/>
        <w:r w:rsidR="006430AB" w:rsidRPr="006430AB">
          <w:rPr>
            <w:rStyle w:val="a3"/>
          </w:rPr>
          <w:t>-</w:t>
        </w:r>
        <w:proofErr w:type="spellStart"/>
        <w:r w:rsidR="006430AB" w:rsidRPr="00110742">
          <w:rPr>
            <w:rStyle w:val="a3"/>
            <w:lang w:val="en-US"/>
          </w:rPr>
          <w:t>vyrastet</w:t>
        </w:r>
        <w:proofErr w:type="spellEnd"/>
        <w:r w:rsidR="006430AB" w:rsidRPr="006430AB">
          <w:rPr>
            <w:rStyle w:val="a3"/>
          </w:rPr>
          <w:t>-</w:t>
        </w:r>
        <w:proofErr w:type="spellStart"/>
        <w:r w:rsidR="006430AB" w:rsidRPr="00110742">
          <w:rPr>
            <w:rStyle w:val="a3"/>
            <w:lang w:val="en-US"/>
          </w:rPr>
          <w:t>pensiya</w:t>
        </w:r>
        <w:proofErr w:type="spellEnd"/>
        <w:r w:rsidR="006430AB" w:rsidRPr="006430AB">
          <w:rPr>
            <w:rStyle w:val="a3"/>
          </w:rPr>
          <w:t>-</w:t>
        </w:r>
        <w:proofErr w:type="spellStart"/>
        <w:r w:rsidR="006430AB" w:rsidRPr="00110742">
          <w:rPr>
            <w:rStyle w:val="a3"/>
            <w:lang w:val="en-US"/>
          </w:rPr>
          <w:t>posle</w:t>
        </w:r>
        <w:proofErr w:type="spellEnd"/>
        <w:r w:rsidR="006430AB" w:rsidRPr="006430AB">
          <w:rPr>
            <w:rStyle w:val="a3"/>
          </w:rPr>
          <w:t>-</w:t>
        </w:r>
        <w:proofErr w:type="spellStart"/>
        <w:r w:rsidR="006430AB" w:rsidRPr="00110742">
          <w:rPr>
            <w:rStyle w:val="a3"/>
            <w:lang w:val="en-US"/>
          </w:rPr>
          <w:t>pervoy</w:t>
        </w:r>
        <w:proofErr w:type="spellEnd"/>
        <w:r w:rsidR="006430AB" w:rsidRPr="006430AB">
          <w:rPr>
            <w:rStyle w:val="a3"/>
          </w:rPr>
          <w:t>-</w:t>
        </w:r>
        <w:proofErr w:type="spellStart"/>
        <w:r w:rsidR="006430AB" w:rsidRPr="00110742">
          <w:rPr>
            <w:rStyle w:val="a3"/>
            <w:lang w:val="en-US"/>
          </w:rPr>
          <w:t>indeksacii</w:t>
        </w:r>
        <w:proofErr w:type="spellEnd"/>
        <w:r w:rsidR="006430AB" w:rsidRPr="006430AB">
          <w:rPr>
            <w:rStyle w:val="a3"/>
          </w:rPr>
          <w:t>-</w:t>
        </w:r>
        <w:r w:rsidR="006430AB" w:rsidRPr="00110742">
          <w:rPr>
            <w:rStyle w:val="a3"/>
            <w:lang w:val="en-US"/>
          </w:rPr>
          <w:t>ne</w:t>
        </w:r>
        <w:r w:rsidR="006430AB" w:rsidRPr="006430AB">
          <w:rPr>
            <w:rStyle w:val="a3"/>
          </w:rPr>
          <w:t>-</w:t>
        </w:r>
        <w:proofErr w:type="spellStart"/>
        <w:r w:rsidR="006430AB" w:rsidRPr="00110742">
          <w:rPr>
            <w:rStyle w:val="a3"/>
            <w:lang w:val="en-US"/>
          </w:rPr>
          <w:t>vse</w:t>
        </w:r>
        <w:proofErr w:type="spellEnd"/>
        <w:r w:rsidR="006430AB" w:rsidRPr="006430AB">
          <w:rPr>
            <w:rStyle w:val="a3"/>
          </w:rPr>
          <w:t>-</w:t>
        </w:r>
        <w:proofErr w:type="spellStart"/>
        <w:r w:rsidR="006430AB" w:rsidRPr="00110742">
          <w:rPr>
            <w:rStyle w:val="a3"/>
            <w:lang w:val="en-US"/>
          </w:rPr>
          <w:t>poluchat</w:t>
        </w:r>
        <w:proofErr w:type="spellEnd"/>
        <w:r w:rsidR="006430AB" w:rsidRPr="006430AB">
          <w:rPr>
            <w:rStyle w:val="a3"/>
          </w:rPr>
          <w:t>-</w:t>
        </w:r>
        <w:proofErr w:type="spellStart"/>
        <w:r w:rsidR="006430AB" w:rsidRPr="00110742">
          <w:rPr>
            <w:rStyle w:val="a3"/>
            <w:lang w:val="en-US"/>
          </w:rPr>
          <w:t>nadbavku</w:t>
        </w:r>
        <w:proofErr w:type="spellEnd"/>
      </w:hyperlink>
      <w:r w:rsidR="006430AB" w:rsidRPr="006430AB">
        <w:t xml:space="preserve"> </w:t>
      </w:r>
    </w:p>
    <w:p w:rsidR="00611D21" w:rsidRPr="00695A8E" w:rsidRDefault="00611D21" w:rsidP="00611D21">
      <w:pPr>
        <w:pStyle w:val="2"/>
      </w:pPr>
      <w:bookmarkStart w:id="54" w:name="_Toc124750514"/>
      <w:r w:rsidRPr="00695A8E">
        <w:lastRenderedPageBreak/>
        <w:t>9111.</w:t>
      </w:r>
      <w:proofErr w:type="spellStart"/>
      <w:r w:rsidRPr="00695A8E">
        <w:rPr>
          <w:lang w:val="en-US"/>
        </w:rPr>
        <w:t>ru</w:t>
      </w:r>
      <w:proofErr w:type="spellEnd"/>
      <w:r w:rsidRPr="00695A8E">
        <w:t>, 13.01.2023, Реформирование пенсионной системы России: Впереди новая эра!</w:t>
      </w:r>
      <w:bookmarkEnd w:id="54"/>
      <w:r w:rsidRPr="00695A8E">
        <w:t xml:space="preserve"> </w:t>
      </w:r>
    </w:p>
    <w:p w:rsidR="00611D21" w:rsidRPr="00611D21" w:rsidRDefault="00611D21" w:rsidP="00D6076F">
      <w:pPr>
        <w:pStyle w:val="3"/>
      </w:pPr>
      <w:bookmarkStart w:id="55" w:name="_Toc124750515"/>
      <w:r w:rsidRPr="00611D21">
        <w:t>В этой статье мы рассмотрим историю пенсионной реформы в России, текущее состояние пенсионной системы, возможную отмену пенсий в России, потенциальные альтернативы и потенциальное влияние на российскую экономику.</w:t>
      </w:r>
      <w:bookmarkEnd w:id="55"/>
    </w:p>
    <w:p w:rsidR="00611D21" w:rsidRPr="00611D21" w:rsidRDefault="00611D21" w:rsidP="00611D21">
      <w:r w:rsidRPr="00611D21">
        <w:t>Введение: Обзор пенсионной реформы в России</w:t>
      </w:r>
    </w:p>
    <w:p w:rsidR="00611D21" w:rsidRPr="00611D21" w:rsidRDefault="00611D21" w:rsidP="00611D21">
      <w:r w:rsidRPr="00611D21">
        <w:t>Пенсионная реформа в России началась в начале 2000-х годов. Реформа была направлена на то, чтобы сделать пенсионную систему более эффективной и справедливой. За прошедшие годы она претерпела ряд изменений, включая введение системы индивидуальных пенсионных счетов и создание нового пенсионного фонда. Реформы также были направлены на увеличение суммы денег, получаемых пенсионерами, а также на создание дополнительных стимулов для накопления средств на пенсию.</w:t>
      </w:r>
    </w:p>
    <w:p w:rsidR="00611D21" w:rsidRPr="00611D21" w:rsidRDefault="00611D21" w:rsidP="00611D21">
      <w:r w:rsidRPr="00611D21">
        <w:t>Пенсионная реформа была встречена как с похвалой, так и с критикой. Сторонники реформы утверждают, что она сделала систему более справедливой и эффективной. Они также отмечают, что в результате реформы пенсионеры получили больше контроля над своими пенсионными накоплениями, что является положительным моментом. Критики, однако, утверждают, что реформа не зашла достаточно далеко и что она не смогла решить некоторые ключевые проблемы, с которыми сталкивается пенсионная система в России.</w:t>
      </w:r>
    </w:p>
    <w:p w:rsidR="00611D21" w:rsidRPr="00611D21" w:rsidRDefault="00611D21" w:rsidP="00611D21">
      <w:r w:rsidRPr="00611D21">
        <w:t>История пенсионной реформы в России</w:t>
      </w:r>
    </w:p>
    <w:p w:rsidR="00611D21" w:rsidRPr="00611D21" w:rsidRDefault="00611D21" w:rsidP="00611D21">
      <w:r w:rsidRPr="00611D21">
        <w:t>История пенсионной реформы в России берет свое начало в советское время. В советский период пенсионная система была основана на распределительной системе. Это означало, что работники платили в пенсионную систему из своей зарплаты, а сама система финансировалась государством. Эта система считалась неэффективной и несправедливой.</w:t>
      </w:r>
    </w:p>
    <w:p w:rsidR="00611D21" w:rsidRPr="00611D21" w:rsidRDefault="00611D21" w:rsidP="00611D21">
      <w:r w:rsidRPr="00611D21">
        <w:t>В 1990-х годах российское правительство провело ряд мер по реформированию пенсионной системы. Они включали в себя введение системы индивидуальных пенсионных счетов, создание нового пенсионного фонда и введение фиксированной пенсии. Реформа также включала меры по стимулированию людей к пенсионным накоплениям путем предоставления работодателям стимулов для сопоставления взносов на индивидуальные пенсионные счета.</w:t>
      </w:r>
    </w:p>
    <w:p w:rsidR="00611D21" w:rsidRPr="00611D21" w:rsidRDefault="00611D21" w:rsidP="00611D21">
      <w:r w:rsidRPr="00611D21">
        <w:t>С начала 2000-х годов российское правительство продолжает внедрять новые меры пенсионной реформы. К ним относятся введение системы индексации, которая корректирует пенсии в соответствии с инфляцией, и введение нового пенсионного возраста в 65 лет для мужчин и женщин.</w:t>
      </w:r>
    </w:p>
    <w:p w:rsidR="00611D21" w:rsidRPr="00611D21" w:rsidRDefault="00611D21" w:rsidP="00611D21">
      <w:r w:rsidRPr="00611D21">
        <w:t>Современная пенсионная система в России</w:t>
      </w:r>
    </w:p>
    <w:p w:rsidR="00611D21" w:rsidRPr="00611D21" w:rsidRDefault="00611D21" w:rsidP="00611D21">
      <w:r w:rsidRPr="00611D21">
        <w:t>Люди могут делать взносы в пенсионный фонд либо из своей зарплаты, либо непосредственно из собственных сбережений. Количество денег, которые можно внести на пенсионный счет, ограничено. По состоянию на 2022 год максимальная сумма, которую можно внести, составляет 16% от зарплаты человека.</w:t>
      </w:r>
    </w:p>
    <w:p w:rsidR="00611D21" w:rsidRPr="00611D21" w:rsidRDefault="00611D21" w:rsidP="00611D21">
      <w:r w:rsidRPr="00611D21">
        <w:lastRenderedPageBreak/>
        <w:t>Деньги на пенсионном счете накапливаются со временем и выплачиваются человеку при выходе на пенсию. Сумма выплаты рассчитывается на основе взносов человека и эффективности инвестиций на его счете.</w:t>
      </w:r>
    </w:p>
    <w:p w:rsidR="00611D21" w:rsidRPr="00611D21" w:rsidRDefault="00611D21" w:rsidP="00611D21">
      <w:r w:rsidRPr="00611D21">
        <w:t>Возможная отмена пенсий в России</w:t>
      </w:r>
    </w:p>
    <w:p w:rsidR="00611D21" w:rsidRPr="00611D21" w:rsidRDefault="00611D21" w:rsidP="00611D21">
      <w:r w:rsidRPr="00611D21">
        <w:t>В последние годы российское правительство рассматривает различные варианты реформирования пенсионной системы страны. Одним из обсуждаемых вариантов является возможность отмены существующей системы пенсионного обеспечения в пользу новой, более современной системы.</w:t>
      </w:r>
    </w:p>
    <w:p w:rsidR="00611D21" w:rsidRPr="00611D21" w:rsidRDefault="00611D21" w:rsidP="00611D21">
      <w:r w:rsidRPr="00611D21">
        <w:t>Сторонники этой идеи утверждают, что нынешняя пенсионная система является устаревшей и неэффективной. Они отмечают, что система в значительной степени зависит от государственных субсидий, что ложится тяжелым бременем на бюджет страны. Кроме того, они утверждают, что существующая система не обеспечивает должной поддержки пенсионерам, поскольку средний размер пенсии в России относительно низок по сравнению с другими странами.</w:t>
      </w:r>
    </w:p>
    <w:p w:rsidR="00611D21" w:rsidRPr="00611D21" w:rsidRDefault="00611D21" w:rsidP="00611D21">
      <w:r w:rsidRPr="00611D21">
        <w:t>Противники этой идеи утверждают, что пенсионная система является важной частью системы социальной защиты в России, и что ее необходимо сохранить. Они отмечают, что многие пенсионеры в России полагаются на пенсию как на основной источник дохода, и что ликвидация системы оставит многих людей без надежного источника дохода в старости. Кроме того, они утверждают, что любая реформа пенсионной системы должна быть направлена на улучшение существующей системы, а не на ее полную отмену.</w:t>
      </w:r>
    </w:p>
    <w:p w:rsidR="00611D21" w:rsidRPr="00611D21" w:rsidRDefault="00611D21" w:rsidP="00611D21">
      <w:r w:rsidRPr="00611D21">
        <w:t>Российское правительство еще не заняло окончательной позиции по этому вопросу. Однако некоторые из последних пенсионных реформ свидетельствуют о том, что правительство открыто к идее отмены пенсий в пользу более современной системы. Например, недавно правительство повысило пенсионный возраст для мужчин и женщин, что приведет к уменьшению количества людей, получающих пенсии в будущем. Кроме того, правительство предложило создать новую систему индивидуальных сберегательных счетов, которая заменит нынешнюю систему пенсий.</w:t>
      </w:r>
    </w:p>
    <w:p w:rsidR="00611D21" w:rsidRPr="00611D21" w:rsidRDefault="00611D21" w:rsidP="00611D21">
      <w:r w:rsidRPr="00611D21">
        <w:t>В целом, возможная отмена пенсий в России - это сложный и противоречивый вопрос, который еще предстоит решить. Она поднимает значительные вопросы о роли государства в обеспечении социальной поддержки пенсионеров и о том, как лучше всего обеспечить пожилым гражданам надежный источник дохода в старости.</w:t>
      </w:r>
    </w:p>
    <w:p w:rsidR="00611D21" w:rsidRPr="00611D21" w:rsidRDefault="00611D21" w:rsidP="00611D21">
      <w:r w:rsidRPr="00611D21">
        <w:t>Плюсы отмены пенсий в России</w:t>
      </w:r>
    </w:p>
    <w:p w:rsidR="00611D21" w:rsidRPr="00611D21" w:rsidRDefault="00611D21" w:rsidP="00611D21">
      <w:r w:rsidRPr="00611D21">
        <w:t>Отмена пенсий в России может иметь ряд потенциальных преимуществ, как для государства, так и для отдельных граждан. Одним из главных преимуществ является высвобождение государственных средств, которые могут быть использованы для решения других важных государственных задач, таких как развитие инфраструктуры, здравоохранение и образование. Это связано с тем, что пенсии, как правило, являются значительными расходами для правительств, и избавление от них может высвободить значительную сумму денег, которые можно использовать на другие цели.</w:t>
      </w:r>
    </w:p>
    <w:p w:rsidR="00611D21" w:rsidRPr="00611D21" w:rsidRDefault="00611D21" w:rsidP="00611D21">
      <w:r w:rsidRPr="00611D21">
        <w:t xml:space="preserve">Еще одним потенциальным преимуществом отмены пенсий является то, что это может открыть пенсионную систему для новых форм инвестирования. В настоящее время российская пенсионная система основана на распределительной системе, которая считается относительно неэффективной и несправедливой. В рамках этой системы </w:t>
      </w:r>
      <w:r w:rsidRPr="00611D21">
        <w:lastRenderedPageBreak/>
        <w:t>взносы нынешних работников используются для выплаты пенсий нынешним пенсионерам, при этом реальных инвестиций не происходит. Отмена пенсий может открыть двери для новых форм инвестиций, таких как прямые инвестиции и венчурный капитал, которые потенциально могут обеспечить более высокую доходность и больше возможностей для роста.</w:t>
      </w:r>
    </w:p>
    <w:p w:rsidR="00611D21" w:rsidRPr="00611D21" w:rsidRDefault="00611D21" w:rsidP="00611D21">
      <w:r w:rsidRPr="00611D21">
        <w:t>Кроме того, после отмены пенсий новая система может быть основана на системе индивидуальных пенсионных счетов, что позволит гражданам иметь больше контроля и выбора в отношении своих пенсионных накоплений. Такая система позволит людям инвестировать свои деньги в различные фонды и счета, что обеспечит большую гибкость и потенциально более высокую доходность по сравнению с нынешней распределительной системой.</w:t>
      </w:r>
    </w:p>
    <w:p w:rsidR="00611D21" w:rsidRPr="00611D21" w:rsidRDefault="00611D21" w:rsidP="00611D21">
      <w:r w:rsidRPr="00611D21">
        <w:t>Минусы отмены пенсий в России</w:t>
      </w:r>
    </w:p>
    <w:p w:rsidR="00611D21" w:rsidRPr="00611D21" w:rsidRDefault="00611D21" w:rsidP="00611D21">
      <w:r w:rsidRPr="00611D21">
        <w:t>Потенциальная отмена пенсий в России будет иметь много недостатков, один из самых больших - это то, что она может оставить многих пенсионеров без источника дохода. В настоящее время пенсии являются основным источником дохода для многих пенсионеров в России, и их отмена будет означать, что многие пожилые граждане больше не будут иметь надежного источника дохода. Это может привести к росту бедности среди пожилых граждан, поскольку им придется полагаться на другие источники дохода, такие как поддержка семьи или государственная помощь, которых может оказаться недостаточно. Это также может привести к увеличению числа пожилых граждан, вынужденных работать до глубокой старости, что может иметь негативные последствия для их здоровья и благополучия.</w:t>
      </w:r>
    </w:p>
    <w:p w:rsidR="00611D21" w:rsidRPr="00611D21" w:rsidRDefault="00611D21" w:rsidP="00611D21">
      <w:r w:rsidRPr="00611D21">
        <w:t>Кроме того, отмена пенсий может привести к росту неравенства. В настоящее время пенсии являются важным источником дохода для тех, кто не может работать или имеет низкие доходы. Если пенсии будут отменены, эти люди могут остаться без источника дохода, что приведет к росту неравенства. Например, люди, которые всю жизнь работали на низкооплачиваемой работе или не могли работать по состоянию здоровья, могут оказаться в особенно невыгодном положении, если пенсии будут отменены.</w:t>
      </w:r>
    </w:p>
    <w:p w:rsidR="00611D21" w:rsidRPr="00611D21" w:rsidRDefault="00611D21" w:rsidP="00611D21">
      <w:r w:rsidRPr="00611D21">
        <w:t>Кроме того, отмена пенсий создаст нагрузку на систему социальной защиты населения страны, поскольку пенсионерам будет не хватать государственной поддержки. Это может привести к увеличению числа пожилых граждан, которые не могут позволить себе такие предметы первой необходимости, как еда и жилье.</w:t>
      </w:r>
    </w:p>
    <w:p w:rsidR="00611D21" w:rsidRPr="00611D21" w:rsidRDefault="00611D21" w:rsidP="00611D21">
      <w:r w:rsidRPr="00611D21">
        <w:t>В целом, потенциальная отмена пенсий в России - это сложный вопрос, который будет иметь множество негативных последствий, особенно для пожилых граждан, которые останутся без надежного источника дохода и могут столкнуться с ростом бедности и неравенства. Это потребует тщательного рассмотрения компромиссов и альтернативных способов поддержки пенсионеров.</w:t>
      </w:r>
    </w:p>
    <w:p w:rsidR="00611D21" w:rsidRPr="0074006C" w:rsidRDefault="00611D21" w:rsidP="00611D21">
      <w:r w:rsidRPr="0074006C">
        <w:t>Потенциальное влияние на российскую экономику</w:t>
      </w:r>
    </w:p>
    <w:p w:rsidR="00611D21" w:rsidRPr="00611D21" w:rsidRDefault="00611D21" w:rsidP="00611D21">
      <w:r w:rsidRPr="00611D21">
        <w:t>Во-первых, пенсии являются значительным источником дохода для многих пенсионеров в России, и их отмена может привести к снижению потребительских расходов. Снижение потребительских расходов может оказать влияние на экономику, так как это может привести к снижению спроса на товары и услуги, что приведет к снижению экономического роста. Кроме того, потеря пенсий может привести к росту бедности среди пожилых граждан, что еще больше снизит потребительские расходы.</w:t>
      </w:r>
    </w:p>
    <w:p w:rsidR="00611D21" w:rsidRPr="00611D21" w:rsidRDefault="00611D21" w:rsidP="00611D21">
      <w:r w:rsidRPr="00611D21">
        <w:lastRenderedPageBreak/>
        <w:t>Во-вторых, отмена пенсий может оказать влияние на рынок труда. В настоящее время пенсии обеспечивают пенсионерам финансовую безопасность при выходе на пенсию, что позволяет им покинуть рабочую силу и освободить место для новых работников. Без пенсий пенсионеры могут решить остаться на работе дольше, что может привести к усилению конкуренции за рабочие места и снижению заработной платы для молодых работников. Это может усугубить проблему безработицы среди молодежи, которая уже является серьезной проблемой в России.</w:t>
      </w:r>
    </w:p>
    <w:p w:rsidR="00611D21" w:rsidRPr="00611D21" w:rsidRDefault="00611D21" w:rsidP="00611D21">
      <w:r w:rsidRPr="00611D21">
        <w:t>В-третьих, страдает и бюджет государства, поскольку пенсии - это значительные расходы для государства, и их отмена может привести к сокращению государственных расходов. С другой стороны, без расходов на пенсии правительство могло бы иметь больше ресурсов для инвестиций в другие сферы, такие как образование, здравоохранение и инфраструктура.</w:t>
      </w:r>
    </w:p>
    <w:p w:rsidR="00611D21" w:rsidRPr="00611D21" w:rsidRDefault="00611D21" w:rsidP="00611D21">
      <w:r w:rsidRPr="00611D21">
        <w:t>Кроме того, правительству придется придумать альтернативные способы поддержки пенсионеров, такие как создание новой системы индивидуальных накопительных счетов или увеличение государственных субсидий для пенсионеров. Эти альтернативы также имеют свои сложности и могут оказать влияние на экономику.</w:t>
      </w:r>
    </w:p>
    <w:p w:rsidR="00611D21" w:rsidRPr="00611D21" w:rsidRDefault="00611D21" w:rsidP="00611D21">
      <w:r w:rsidRPr="00611D21">
        <w:t>В целом, потенциальная отмена пенсий в России - это сложный вопрос, который будет иметь далеко идущие последствия для российской экономики, и он требует тщательного рассмотрения компромиссов.</w:t>
      </w:r>
    </w:p>
    <w:p w:rsidR="00611D21" w:rsidRPr="00611D21" w:rsidRDefault="00611D21" w:rsidP="00611D21">
      <w:r w:rsidRPr="00611D21">
        <w:t>Заключение: Впереди новая захватывающая эра!</w:t>
      </w:r>
    </w:p>
    <w:p w:rsidR="00611D21" w:rsidRPr="00611D21" w:rsidRDefault="00611D21" w:rsidP="00611D21">
      <w:r w:rsidRPr="00611D21">
        <w:t>Пенсионная реформа в России - это захватывающее и важное событие. Реформы направлены на создание современной, справедливой и устойчивой пенсионной системы. Они также направлены на то, чтобы дать пенсионерам больше возможностей контролировать свои пенсионные накопления и сделать пенсионную систему более эффективной. Процесс пенсионной реформы продолжается, и впереди еще много работы. Однако реформы способны оказать положительное влияние на жизнь пенсионеров и экономику в целом. При правильном проведении реформ Россия может оказаться на пороге новой захватывающей эры пенсионной реформы. Процесс пенсионной реформы в России является сложным, поэтому важно следить за последними событиями. Мы надеемся, что эта статья помогла вам получить общее представление о процессе пенсионной реформы и потенциальном влиянии, которое она может оказать на жизнь пенсионеров и экономику страны. Процесс пенсионной реформы - это захватывающее событие, и очевидно, что впереди нас ждет новая интересная эра.</w:t>
      </w:r>
    </w:p>
    <w:p w:rsidR="00611D21" w:rsidRPr="0074006C" w:rsidRDefault="00A27AB0" w:rsidP="00611D21">
      <w:hyperlink r:id="rId17" w:history="1">
        <w:r w:rsidR="00611D21" w:rsidRPr="00110742">
          <w:rPr>
            <w:rStyle w:val="a3"/>
            <w:lang w:val="en-US"/>
          </w:rPr>
          <w:t>https</w:t>
        </w:r>
        <w:r w:rsidR="00611D21" w:rsidRPr="0074006C">
          <w:rPr>
            <w:rStyle w:val="a3"/>
          </w:rPr>
          <w:t>://</w:t>
        </w:r>
        <w:r w:rsidR="00611D21" w:rsidRPr="00110742">
          <w:rPr>
            <w:rStyle w:val="a3"/>
            <w:lang w:val="en-US"/>
          </w:rPr>
          <w:t>www</w:t>
        </w:r>
        <w:r w:rsidR="00611D21" w:rsidRPr="0074006C">
          <w:rPr>
            <w:rStyle w:val="a3"/>
          </w:rPr>
          <w:t>.9111.</w:t>
        </w:r>
        <w:proofErr w:type="spellStart"/>
        <w:r w:rsidR="00611D21" w:rsidRPr="00110742">
          <w:rPr>
            <w:rStyle w:val="a3"/>
            <w:lang w:val="en-US"/>
          </w:rPr>
          <w:t>ru</w:t>
        </w:r>
        <w:proofErr w:type="spellEnd"/>
        <w:r w:rsidR="00611D21" w:rsidRPr="0074006C">
          <w:rPr>
            <w:rStyle w:val="a3"/>
          </w:rPr>
          <w:t>/</w:t>
        </w:r>
        <w:r w:rsidR="00611D21" w:rsidRPr="00110742">
          <w:rPr>
            <w:rStyle w:val="a3"/>
            <w:lang w:val="en-US"/>
          </w:rPr>
          <w:t>questions</w:t>
        </w:r>
        <w:r w:rsidR="00611D21" w:rsidRPr="0074006C">
          <w:rPr>
            <w:rStyle w:val="a3"/>
          </w:rPr>
          <w:t>/7777777772112032/</w:t>
        </w:r>
      </w:hyperlink>
      <w:r w:rsidR="00611D21" w:rsidRPr="0074006C">
        <w:t xml:space="preserve"> </w:t>
      </w:r>
    </w:p>
    <w:p w:rsidR="00D42EA3" w:rsidRPr="00695A8E" w:rsidRDefault="00D42EA3" w:rsidP="00D42EA3">
      <w:pPr>
        <w:pStyle w:val="2"/>
      </w:pPr>
      <w:bookmarkStart w:id="56" w:name="ф6"/>
      <w:bookmarkStart w:id="57" w:name="_Toc124750516"/>
      <w:bookmarkEnd w:id="56"/>
      <w:r w:rsidRPr="00695A8E">
        <w:lastRenderedPageBreak/>
        <w:t>Накануне.RU, 13.01.2023, Русские стали самым вымирающим народом России, народы Кавказа быстро растут</w:t>
      </w:r>
      <w:bookmarkEnd w:id="57"/>
    </w:p>
    <w:p w:rsidR="00D42EA3" w:rsidRDefault="00D42EA3" w:rsidP="00D6076F">
      <w:pPr>
        <w:pStyle w:val="3"/>
      </w:pPr>
      <w:bookmarkStart w:id="58" w:name="_Toc124750517"/>
      <w:r>
        <w:t>Численность русских в абсолютном выражении сократилась в 2010-2021 гг. в наибольшей мере. Об этом говорят итоги последней переписи населения, которые обнародовал Росстат.</w:t>
      </w:r>
      <w:bookmarkEnd w:id="58"/>
    </w:p>
    <w:p w:rsidR="00D42EA3" w:rsidRDefault="00D42EA3" w:rsidP="00D42EA3">
      <w:r>
        <w:t>Согласно опубликованным данным, русских в России было 105,6 млн по сравнению с 111,0 млн по итогам предыдущей переписи. Сокращение составило 5,4 млн человек. Теперь русских в России лишь чуть более 70%.</w:t>
      </w:r>
    </w:p>
    <w:p w:rsidR="00D42EA3" w:rsidRDefault="00D42EA3" w:rsidP="00D42EA3">
      <w:r>
        <w:t>На втором месте по численности татары - 4,7 млн, но их стало меньше на 11%. А вот на третье место впервые вышли чеченцы - 1,7 млн - рост на 17% за 11 лет. Затем идут башкиры (1,6 млн, их численность почти не изменилась) и чуваши (1 млн, сокращение аж на 25%), составляющие первую пятерку народностей. Далее идут аварцы, армяне, украинцы, даргинцы, казахи.</w:t>
      </w:r>
    </w:p>
    <w:p w:rsidR="00D42EA3" w:rsidRDefault="00D42EA3" w:rsidP="00D42EA3">
      <w:r>
        <w:t>Резко выделяется следующий факт: в первой десятке народностей три кавказских - чеченцы, аварцы, даргинцы. И только эти три народности, к слову, преимущественно мусульмане, выросли в численности, причем существенно. Чеченцы поднялись с шестого места на третье, аварцы - с восьмого на шестое, даргинцы - с 12-го на 9-е.</w:t>
      </w:r>
    </w:p>
    <w:p w:rsidR="00D42EA3" w:rsidRDefault="00D42EA3" w:rsidP="00D42EA3">
      <w:r>
        <w:t>Невозможно не отметить и то, что все места с 11-го по 15-е заняли народности Кавказа. Это кумыки (крупнейший тюркский этнос на Северном Кавказе), кабардинцы, ингуши, лезгины и осетины. Все они, кроме последних, поднялись на много позиций:</w:t>
      </w:r>
    </w:p>
    <w:p w:rsidR="00D42EA3" w:rsidRDefault="00D42EA3" w:rsidP="00D42EA3">
      <w:r>
        <w:t>- кумыки - с 18 на 11;</w:t>
      </w:r>
    </w:p>
    <w:p w:rsidR="00D42EA3" w:rsidRDefault="00D42EA3" w:rsidP="00D42EA3">
      <w:r>
        <w:t>- кабардинцы - с 17 на 12;</w:t>
      </w:r>
    </w:p>
    <w:p w:rsidR="00D42EA3" w:rsidRDefault="00D42EA3" w:rsidP="00D42EA3">
      <w:r>
        <w:t>- ингуши - с 22 на 13;</w:t>
      </w:r>
    </w:p>
    <w:p w:rsidR="00D42EA3" w:rsidRDefault="00D42EA3" w:rsidP="00D42EA3">
      <w:r>
        <w:t>- лезгины - с 20 на 14.</w:t>
      </w:r>
    </w:p>
    <w:p w:rsidR="00D42EA3" w:rsidRDefault="00D42EA3" w:rsidP="00D42EA3">
      <w:r>
        <w:t>Напротив, традиционные этносы Центральной России сильно сдали, опустившись на много позиций:</w:t>
      </w:r>
    </w:p>
    <w:p w:rsidR="00D42EA3" w:rsidRDefault="00D42EA3" w:rsidP="00D42EA3">
      <w:r>
        <w:t>- мордва - с 9 на 16,</w:t>
      </w:r>
    </w:p>
    <w:p w:rsidR="00D42EA3" w:rsidRDefault="00D42EA3" w:rsidP="00D42EA3">
      <w:r>
        <w:t>- удмурты - с 13 на 21;</w:t>
      </w:r>
    </w:p>
    <w:p w:rsidR="00D42EA3" w:rsidRDefault="00D42EA3" w:rsidP="00D42EA3">
      <w:r>
        <w:t>- марийцы - с 14 на 20.</w:t>
      </w:r>
    </w:p>
    <w:p w:rsidR="00D42EA3" w:rsidRDefault="00D42EA3" w:rsidP="00D42EA3">
      <w:r>
        <w:t>Можно сказать, что последняя перепись населения зафиксировала эпохальные изменения в этническом составе России - из 15 наиболее многочисленных этносов 8 кавказских, пусть и пока относительно немногочисленных. В общей структуре населения России это еще немного, но динамика очевидна: население Кавказа приобретает все больший вес в российской демографии.</w:t>
      </w:r>
    </w:p>
    <w:p w:rsidR="00D42EA3" w:rsidRDefault="00D42EA3" w:rsidP="00D42EA3">
      <w:r>
        <w:t xml:space="preserve">Интересно также, что если в 2002 году только 1,5 млн россиян не указали свою этническую принадлежность, которую в России принято называть термином </w:t>
      </w:r>
      <w:r w:rsidR="007E2BD4">
        <w:t>«</w:t>
      </w:r>
      <w:r>
        <w:t>национальность</w:t>
      </w:r>
      <w:r w:rsidR="007E2BD4">
        <w:t>»</w:t>
      </w:r>
      <w:r>
        <w:t xml:space="preserve"> (вопреки европейской традиции, где национальность означает гражданство), то в 2010 году таких было уже почти 6 млн, а в 2021-м - более 16 млн. Что это: рост космополитизма, потеря идентичности или что-то иное? Как бы то ни было, данный факт заслуживает пристального внимания.</w:t>
      </w:r>
    </w:p>
    <w:p w:rsidR="00D42EA3" w:rsidRDefault="00D42EA3" w:rsidP="00D42EA3">
      <w:r>
        <w:lastRenderedPageBreak/>
        <w:t xml:space="preserve">Население России продолжает стареть. Медианный возраст населения достиг 41 года. Моложе трудоспособного возраста лишь 17% россиян, а вот старше - 25%. Поднятие пенсионного возраста ничего не изменит, так как меняет лишь методику учета стареющего и вымирающего населения, отодвигая искусственную границу старости. При этом по регионам и округам структура населения различна. Меньше всего детей в Центральном федеральном округе - всего 14%, в то время как в </w:t>
      </w:r>
      <w:proofErr w:type="gramStart"/>
      <w:r>
        <w:t>Северо-Кавказском</w:t>
      </w:r>
      <w:proofErr w:type="gramEnd"/>
      <w:r>
        <w:t xml:space="preserve"> - 23%.</w:t>
      </w:r>
    </w:p>
    <w:p w:rsidR="00D42EA3" w:rsidRDefault="00D42EA3" w:rsidP="00D42EA3">
      <w:r>
        <w:t>О многом говорит распределение по возрасту основных этносов. Так, у русских численность детей почти в два раза меньше, чем численность взрослых, если сравнивать пятилетние когорты. Например, детей до 5 лет 4,3 млн, а взрослых от 40 до 45 лет - 8,5 млн. У этносов Кавказа или рост, или постоянство. Например, чеченцев в тех же возрастных группах 142 и 105 тыс. соответственно. То есть детей на 40% больше взрослых, что означает большой потенциал к дальнейшему росту.</w:t>
      </w:r>
    </w:p>
    <w:p w:rsidR="00D42EA3" w:rsidRDefault="00D42EA3" w:rsidP="00D42EA3">
      <w:r>
        <w:t>Накануне.RU давно пишет о том, что без кардинальных решений в демографической политике, прежде всего с точки зрения подъема рождаемости, Россия обречена на неуклонную депопуляцию. Однако пока власти даже не ставят никаких демографических задач, подменяя их мерами социальной поддержки и борьбой с бедностью.</w:t>
      </w:r>
    </w:p>
    <w:p w:rsidR="00D1642B" w:rsidRDefault="00A27AB0" w:rsidP="00D42EA3">
      <w:hyperlink r:id="rId18" w:history="1">
        <w:r w:rsidR="00D42EA3" w:rsidRPr="00110742">
          <w:rPr>
            <w:rStyle w:val="a3"/>
          </w:rPr>
          <w:t>https://www.nakanune.ru/news/2023/01/13/22695927/?utm_source=yxnews&amp;utm_medium=desktop&amp;utm_referrer=https%3A%2F%2Fdzen.ru%2Fnews%2Fsearch%3Ftext%3D</w:t>
        </w:r>
      </w:hyperlink>
    </w:p>
    <w:p w:rsidR="00D42EA3" w:rsidRPr="00695A8E" w:rsidRDefault="00D42EA3" w:rsidP="00D42EA3">
      <w:pPr>
        <w:pStyle w:val="2"/>
      </w:pPr>
      <w:bookmarkStart w:id="59" w:name="ф7"/>
      <w:bookmarkStart w:id="60" w:name="_Toc124750518"/>
      <w:bookmarkEnd w:id="59"/>
      <w:r w:rsidRPr="00695A8E">
        <w:t>Мир новостей, 13.01.2023, 45% российских мужчин назвали дискриминацией выход на пенсию на 5 лет позднее женщин</w:t>
      </w:r>
      <w:bookmarkEnd w:id="60"/>
    </w:p>
    <w:p w:rsidR="00D42EA3" w:rsidRDefault="00D42EA3" w:rsidP="00D6076F">
      <w:pPr>
        <w:pStyle w:val="3"/>
      </w:pPr>
      <w:bookmarkStart w:id="61" w:name="_Toc124750519"/>
      <w:r>
        <w:t xml:space="preserve">При этом только 24% женщин согласны с таким мнением, отметили аналитики </w:t>
      </w:r>
      <w:proofErr w:type="spellStart"/>
      <w:r>
        <w:t>SuperJob</w:t>
      </w:r>
      <w:proofErr w:type="spellEnd"/>
      <w:r>
        <w:t>. Чаще всего разный пенсионный возраст мужчин и женщин возмущает мужчин младше 34 лет (49%).</w:t>
      </w:r>
      <w:bookmarkEnd w:id="61"/>
    </w:p>
    <w:p w:rsidR="00D42EA3" w:rsidRDefault="00D42EA3" w:rsidP="00D42EA3">
      <w:r>
        <w:t>В 2023 году доля тех, кто считает разный пенсионный возраст дискриминацией, выросла с 34% до 36%. Число противников такого мнения увеличилось на 1 процентный пункт до 48%.</w:t>
      </w:r>
    </w:p>
    <w:p w:rsidR="00D42EA3" w:rsidRDefault="00D42EA3" w:rsidP="00D42EA3">
      <w:r>
        <w:t>Закон о повышении возраста выхода на пенсию для мужчин до 65 лет и для женщин до 60 лет подписал президент России в октябре 2018 года.</w:t>
      </w:r>
    </w:p>
    <w:p w:rsidR="00D42EA3" w:rsidRPr="0074006C" w:rsidRDefault="00A27AB0" w:rsidP="00D42EA3">
      <w:hyperlink r:id="rId19" w:history="1">
        <w:r w:rsidR="00D42EA3" w:rsidRPr="00110742">
          <w:rPr>
            <w:rStyle w:val="a3"/>
          </w:rPr>
          <w:t>https://www.mn.ru/short/45-rossijskih-muzhchin-nazvali-diskriminacziej-vyhod-na-pensiyu-na-pyat-let-pozdnee-zhenshhin?utm_source=yxnews&amp;utm_medium=desktop&amp;utm_referrer=https%3A%2F%2Fdzen.ru%2Fnews%2Fsearch%3Ftext%3D</w:t>
        </w:r>
      </w:hyperlink>
    </w:p>
    <w:p w:rsidR="00B97E70" w:rsidRPr="00695A8E" w:rsidRDefault="00B97E70" w:rsidP="00B97E70">
      <w:pPr>
        <w:pStyle w:val="2"/>
      </w:pPr>
      <w:bookmarkStart w:id="62" w:name="_Toc124750520"/>
      <w:r w:rsidRPr="00695A8E">
        <w:rPr>
          <w:lang w:val="en-US"/>
        </w:rPr>
        <w:lastRenderedPageBreak/>
        <w:t>DEITA</w:t>
      </w:r>
      <w:r w:rsidRPr="00695A8E">
        <w:t>.</w:t>
      </w:r>
      <w:r w:rsidRPr="00695A8E">
        <w:rPr>
          <w:lang w:val="en-US"/>
        </w:rPr>
        <w:t>RU</w:t>
      </w:r>
      <w:r w:rsidRPr="00695A8E">
        <w:t>, 13.01.2023, Россиян предупредили о риске потери солидной части пенсии</w:t>
      </w:r>
      <w:bookmarkEnd w:id="62"/>
    </w:p>
    <w:p w:rsidR="00B97E70" w:rsidRPr="00B97E70" w:rsidRDefault="00B97E70" w:rsidP="00D6076F">
      <w:pPr>
        <w:pStyle w:val="3"/>
      </w:pPr>
      <w:bookmarkStart w:id="63" w:name="_Toc124750521"/>
      <w:r w:rsidRPr="00B97E70">
        <w:t xml:space="preserve">Россиянам стоит периодически проверять актуальность своего пенсионного статуса для того, чтобы быть в курсе процесса формирования своей будущей пенсии. Об этом граждан предупредили представители Социального Фонда России, сообщает ИА </w:t>
      </w:r>
      <w:r w:rsidRPr="00B97E70">
        <w:rPr>
          <w:lang w:val="en-US"/>
        </w:rPr>
        <w:t>DEITA</w:t>
      </w:r>
      <w:r w:rsidRPr="00B97E70">
        <w:t>.</w:t>
      </w:r>
      <w:r w:rsidRPr="00B97E70">
        <w:rPr>
          <w:lang w:val="en-US"/>
        </w:rPr>
        <w:t>RU</w:t>
      </w:r>
      <w:r w:rsidRPr="00B97E70">
        <w:t>. Как пояснили в ведомстве, от того, какой величины у того или иного человека будут такие важные показатели, как страховой стаж, заработок и объём страховых взносов, зависит размер будущих социальных выплат.</w:t>
      </w:r>
      <w:bookmarkEnd w:id="63"/>
    </w:p>
    <w:p w:rsidR="00B97E70" w:rsidRPr="00B97E70" w:rsidRDefault="00B97E70" w:rsidP="00B97E70">
      <w:r w:rsidRPr="00B97E70">
        <w:t xml:space="preserve">Кроме этого, как оказалось, все желающие россияне могут невозбранно следить за сведениями о главных показателях, формирующих пенсию. Их учёт ведёт территориальный орган СФ РФ. Граждане могут заказать выписку с интересующими их сведениями на сайте </w:t>
      </w:r>
      <w:proofErr w:type="spellStart"/>
      <w:r w:rsidRPr="00B97E70">
        <w:t>Госуслуг</w:t>
      </w:r>
      <w:proofErr w:type="spellEnd"/>
      <w:r w:rsidRPr="00B97E70">
        <w:t>.</w:t>
      </w:r>
    </w:p>
    <w:p w:rsidR="00B97E70" w:rsidRPr="00B97E70" w:rsidRDefault="00B97E70" w:rsidP="00B97E70">
      <w:r w:rsidRPr="00B97E70">
        <w:t xml:space="preserve">Кроме этого, её можно получить лично в СФ РФ или в МФЦ по предварительной записи. Так, если в лицевом счёте закрались ошибки, то гражданину необходимо подавать заявление на их исправление через </w:t>
      </w:r>
      <w:proofErr w:type="spellStart"/>
      <w:r w:rsidRPr="00B97E70">
        <w:t>Госуслуги</w:t>
      </w:r>
      <w:proofErr w:type="spellEnd"/>
      <w:r w:rsidRPr="00B97E70">
        <w:t>.</w:t>
      </w:r>
    </w:p>
    <w:p w:rsidR="00B97E70" w:rsidRPr="0074006C" w:rsidRDefault="00A27AB0" w:rsidP="00B97E70">
      <w:hyperlink r:id="rId20" w:history="1">
        <w:r w:rsidR="00B97E70" w:rsidRPr="00110742">
          <w:rPr>
            <w:rStyle w:val="a3"/>
            <w:lang w:val="en-US"/>
          </w:rPr>
          <w:t>https</w:t>
        </w:r>
        <w:r w:rsidR="00B97E70" w:rsidRPr="0074006C">
          <w:rPr>
            <w:rStyle w:val="a3"/>
          </w:rPr>
          <w:t>://</w:t>
        </w:r>
        <w:proofErr w:type="spellStart"/>
        <w:r w:rsidR="00B97E70" w:rsidRPr="00110742">
          <w:rPr>
            <w:rStyle w:val="a3"/>
            <w:lang w:val="en-US"/>
          </w:rPr>
          <w:t>deita</w:t>
        </w:r>
        <w:proofErr w:type="spellEnd"/>
        <w:r w:rsidR="00B97E70" w:rsidRPr="0074006C">
          <w:rPr>
            <w:rStyle w:val="a3"/>
          </w:rPr>
          <w:t>.</w:t>
        </w:r>
        <w:proofErr w:type="spellStart"/>
        <w:r w:rsidR="00B97E70" w:rsidRPr="00110742">
          <w:rPr>
            <w:rStyle w:val="a3"/>
            <w:lang w:val="en-US"/>
          </w:rPr>
          <w:t>ru</w:t>
        </w:r>
        <w:proofErr w:type="spellEnd"/>
        <w:r w:rsidR="00B97E70" w:rsidRPr="0074006C">
          <w:rPr>
            <w:rStyle w:val="a3"/>
          </w:rPr>
          <w:t>/</w:t>
        </w:r>
        <w:r w:rsidR="00B97E70" w:rsidRPr="00110742">
          <w:rPr>
            <w:rStyle w:val="a3"/>
            <w:lang w:val="en-US"/>
          </w:rPr>
          <w:t>article</w:t>
        </w:r>
        <w:r w:rsidR="00B97E70" w:rsidRPr="0074006C">
          <w:rPr>
            <w:rStyle w:val="a3"/>
          </w:rPr>
          <w:t>/530227</w:t>
        </w:r>
      </w:hyperlink>
      <w:r w:rsidR="00B97E70" w:rsidRPr="0074006C">
        <w:t xml:space="preserve"> </w:t>
      </w:r>
    </w:p>
    <w:p w:rsidR="00B97E70" w:rsidRPr="00695A8E" w:rsidRDefault="00B97E70" w:rsidP="00B97E70">
      <w:pPr>
        <w:pStyle w:val="2"/>
      </w:pPr>
      <w:bookmarkStart w:id="64" w:name="_Toc124750522"/>
      <w:r w:rsidRPr="00695A8E">
        <w:rPr>
          <w:lang w:val="en-US"/>
        </w:rPr>
        <w:t>DEITA</w:t>
      </w:r>
      <w:r w:rsidRPr="00695A8E">
        <w:t>.</w:t>
      </w:r>
      <w:r w:rsidRPr="00695A8E">
        <w:rPr>
          <w:lang w:val="en-US"/>
        </w:rPr>
        <w:t>RU</w:t>
      </w:r>
      <w:r w:rsidRPr="00695A8E">
        <w:t>, 13.01.2023, Для пенсионеров ввели ряд жёстких запретов</w:t>
      </w:r>
      <w:bookmarkEnd w:id="64"/>
    </w:p>
    <w:p w:rsidR="00B97E70" w:rsidRPr="00B97E70" w:rsidRDefault="00B97E70" w:rsidP="00D6076F">
      <w:pPr>
        <w:pStyle w:val="3"/>
      </w:pPr>
      <w:bookmarkStart w:id="65" w:name="_Toc124750523"/>
      <w:r w:rsidRPr="00B97E70">
        <w:t xml:space="preserve">Пожилым россиянам запрещено получать пенсию или льготы сразу по двум основаниям. Об этом предупредила кандидат юридических наук Ирина Сивакова, сообщает ИА </w:t>
      </w:r>
      <w:r w:rsidRPr="00B97E70">
        <w:rPr>
          <w:lang w:val="en-US"/>
        </w:rPr>
        <w:t>DEITA</w:t>
      </w:r>
      <w:r w:rsidRPr="00B97E70">
        <w:t>.</w:t>
      </w:r>
      <w:r w:rsidRPr="00B97E70">
        <w:rPr>
          <w:lang w:val="en-US"/>
        </w:rPr>
        <w:t>RU</w:t>
      </w:r>
      <w:r w:rsidRPr="00B97E70">
        <w:t>.</w:t>
      </w:r>
      <w:bookmarkEnd w:id="65"/>
    </w:p>
    <w:p w:rsidR="00B97E70" w:rsidRPr="00B97E70" w:rsidRDefault="00B97E70" w:rsidP="00B97E70">
      <w:r w:rsidRPr="00B97E70">
        <w:t xml:space="preserve">Если пенсионеру назначат ещё одну выплату и через какое-то время это станет известно, то его обяжут вернуть все полученные незаконным образом деньги. Также за подобные деяния пожилой гражданин может даже </w:t>
      </w:r>
      <w:r w:rsidR="007E2BD4">
        <w:t>«</w:t>
      </w:r>
      <w:r w:rsidRPr="00B97E70">
        <w:t>заработать</w:t>
      </w:r>
      <w:r w:rsidR="007E2BD4">
        <w:t>»</w:t>
      </w:r>
      <w:r w:rsidRPr="00B97E70">
        <w:t xml:space="preserve"> судимость за мошенничество.</w:t>
      </w:r>
    </w:p>
    <w:p w:rsidR="00B97E70" w:rsidRPr="00B97E70" w:rsidRDefault="00B97E70" w:rsidP="00B97E70">
      <w:r w:rsidRPr="00B97E70">
        <w:t>Кроме этого, пенсионерам также запрещено получать доплату за совершеннолетнего иждивенца, не уведомив о факте его отчислении из учебного заведения при очной форме обучения. Также пенсионерам нельзя оформлять уход за нетрудоспособными родственниками.</w:t>
      </w:r>
    </w:p>
    <w:p w:rsidR="00B97E70" w:rsidRPr="00B97E70" w:rsidRDefault="00B97E70" w:rsidP="00B97E70">
      <w:r w:rsidRPr="00B97E70">
        <w:t>Как оказалось, им можно получать компенсацию за уход только трудоспособным неработающим гражданами, которые при этом не получают пенсию или пособие по безработице. Также пожилым россиянам необходимо уведомлять госорганы о своём переезде.</w:t>
      </w:r>
    </w:p>
    <w:p w:rsidR="00B97E70" w:rsidRPr="00B97E70" w:rsidRDefault="00A27AB0" w:rsidP="00B97E70">
      <w:hyperlink r:id="rId21" w:history="1">
        <w:r w:rsidR="00B97E70" w:rsidRPr="00110742">
          <w:rPr>
            <w:rStyle w:val="a3"/>
            <w:lang w:val="en-US"/>
          </w:rPr>
          <w:t>https</w:t>
        </w:r>
        <w:r w:rsidR="00B97E70" w:rsidRPr="00B97E70">
          <w:rPr>
            <w:rStyle w:val="a3"/>
          </w:rPr>
          <w:t>://</w:t>
        </w:r>
        <w:proofErr w:type="spellStart"/>
        <w:r w:rsidR="00B97E70" w:rsidRPr="00110742">
          <w:rPr>
            <w:rStyle w:val="a3"/>
            <w:lang w:val="en-US"/>
          </w:rPr>
          <w:t>deita</w:t>
        </w:r>
        <w:proofErr w:type="spellEnd"/>
        <w:r w:rsidR="00B97E70" w:rsidRPr="00B97E70">
          <w:rPr>
            <w:rStyle w:val="a3"/>
          </w:rPr>
          <w:t>.</w:t>
        </w:r>
        <w:proofErr w:type="spellStart"/>
        <w:r w:rsidR="00B97E70" w:rsidRPr="00110742">
          <w:rPr>
            <w:rStyle w:val="a3"/>
            <w:lang w:val="en-US"/>
          </w:rPr>
          <w:t>ru</w:t>
        </w:r>
        <w:proofErr w:type="spellEnd"/>
        <w:r w:rsidR="00B97E70" w:rsidRPr="00B97E70">
          <w:rPr>
            <w:rStyle w:val="a3"/>
          </w:rPr>
          <w:t>/</w:t>
        </w:r>
        <w:r w:rsidR="00B97E70" w:rsidRPr="00110742">
          <w:rPr>
            <w:rStyle w:val="a3"/>
            <w:lang w:val="en-US"/>
          </w:rPr>
          <w:t>article</w:t>
        </w:r>
        <w:r w:rsidR="00B97E70" w:rsidRPr="00B97E70">
          <w:rPr>
            <w:rStyle w:val="a3"/>
          </w:rPr>
          <w:t>/530197</w:t>
        </w:r>
      </w:hyperlink>
      <w:r w:rsidR="00B97E70" w:rsidRPr="00B97E70">
        <w:t xml:space="preserve"> </w:t>
      </w:r>
    </w:p>
    <w:p w:rsidR="00B97E70" w:rsidRPr="00695A8E" w:rsidRDefault="00B97E70" w:rsidP="00B97E70">
      <w:pPr>
        <w:pStyle w:val="2"/>
      </w:pPr>
      <w:bookmarkStart w:id="66" w:name="_Toc124750524"/>
      <w:r w:rsidRPr="00695A8E">
        <w:rPr>
          <w:lang w:val="en-US"/>
        </w:rPr>
        <w:lastRenderedPageBreak/>
        <w:t>PRIMPRESS</w:t>
      </w:r>
      <w:r w:rsidRPr="00695A8E">
        <w:t>, 13.01.2023, До конца января придет еще одна пенсия. Но она будет уже другого размера</w:t>
      </w:r>
      <w:bookmarkEnd w:id="66"/>
      <w:r w:rsidRPr="00695A8E">
        <w:t xml:space="preserve"> </w:t>
      </w:r>
    </w:p>
    <w:p w:rsidR="00B97E70" w:rsidRPr="00B97E70" w:rsidRDefault="00B97E70" w:rsidP="00D6076F">
      <w:pPr>
        <w:pStyle w:val="3"/>
      </w:pPr>
      <w:bookmarkStart w:id="67" w:name="_Toc124750525"/>
      <w:r w:rsidRPr="00B97E70">
        <w:t xml:space="preserve">Пенсионерам рассказали еще об одной пенсии, которая поступит многим до конца января этого года. При этом размер такой дополнительной выплаты будет отличаться от основной. Но специалисты уверяют, что он будет на уровне минимального по всей стране. Об этом рассказал пенсионный эксперт Сергей Власов, сообщает </w:t>
      </w:r>
      <w:r w:rsidRPr="00B97E70">
        <w:rPr>
          <w:lang w:val="en-US"/>
        </w:rPr>
        <w:t>PRIMPRESS</w:t>
      </w:r>
      <w:r w:rsidRPr="00B97E70">
        <w:t>.</w:t>
      </w:r>
      <w:bookmarkEnd w:id="67"/>
    </w:p>
    <w:p w:rsidR="00B97E70" w:rsidRPr="00B97E70" w:rsidRDefault="00B97E70" w:rsidP="00B97E70">
      <w:r w:rsidRPr="00B97E70">
        <w:t>По его словам, до конца текущего месяца в нашей стране должен завершиться процесс перечисления пенсионерам так называемой тринадцатой пенсии. Однако рассчитывать на ее получение смогут лишь отдельные пожилые граждане.</w:t>
      </w:r>
    </w:p>
    <w:p w:rsidR="00B97E70" w:rsidRPr="00B97E70" w:rsidRDefault="00B97E70" w:rsidP="00B97E70">
      <w:r w:rsidRPr="00B97E70">
        <w:t>Разговор о введении такой выплаты на федеральном уровне особенно активно велся в конце прошлого года. В Госдуму даже были внесены сразу два законопроекта, которые предусматривают выплату дополнительной пенсии для пожилых граждан. Но до рассмотрения полным составом нижней палаты парламента эти документы так и не дошли.</w:t>
      </w:r>
    </w:p>
    <w:p w:rsidR="00B97E70" w:rsidRPr="00B97E70" w:rsidRDefault="00B97E70" w:rsidP="00B97E70">
      <w:r w:rsidRPr="00B97E70">
        <w:t>При этом получение дополнительной выплаты, которую как раз и назвали тринадцатой пенсией, гарантировали пенсионерам со стороны одного из российских банков. Речь идет о банке МКБ. Финансовое учреждение еще осенью прошлого года ввело программу, по которой дополнительные деньги пообещали всем, кто начнет получать пенсию на карту банка.</w:t>
      </w:r>
    </w:p>
    <w:p w:rsidR="00B97E70" w:rsidRPr="00B97E70" w:rsidRDefault="00B97E70" w:rsidP="00B97E70">
      <w:r w:rsidRPr="00B97E70">
        <w:t>Помимо перевода пенсии и ее получения до конца года важно было еще пригласить двух друзей, которые тоже начнут получать свою выплату от государства на карту. И если все эти условия были выполнены, пенсию пообещали зачислить в полном объеме до 31 января этого года.</w:t>
      </w:r>
    </w:p>
    <w:p w:rsidR="00B97E70" w:rsidRPr="00B97E70" w:rsidRDefault="00B97E70" w:rsidP="00B97E70">
      <w:r w:rsidRPr="00B97E70">
        <w:t>Размер такой выплаты составит 11 970 рублей. Кто-то уже получил деньги, кому-то они придут до конца января. По словам специалистов, именно столько составляют минимальные пенсии в стране на этот год. Однако это не совсем так. Ведь прожиточный минимум для пенсионеров на федеральном уровне с 1 января вырос до 12 363 рублей. То есть дополнительная пенсия от банка будет уже другого размера, нежели основная для пожилых граждан.</w:t>
      </w:r>
    </w:p>
    <w:p w:rsidR="00B97E70" w:rsidRPr="0074006C" w:rsidRDefault="00A27AB0" w:rsidP="00B97E70">
      <w:hyperlink r:id="rId22" w:history="1">
        <w:r w:rsidR="00B97E70" w:rsidRPr="00110742">
          <w:rPr>
            <w:rStyle w:val="a3"/>
            <w:lang w:val="en-US"/>
          </w:rPr>
          <w:t>https</w:t>
        </w:r>
        <w:r w:rsidR="00B97E70" w:rsidRPr="0074006C">
          <w:rPr>
            <w:rStyle w:val="a3"/>
          </w:rPr>
          <w:t>://</w:t>
        </w:r>
        <w:proofErr w:type="spellStart"/>
        <w:r w:rsidR="00B97E70" w:rsidRPr="00110742">
          <w:rPr>
            <w:rStyle w:val="a3"/>
            <w:lang w:val="en-US"/>
          </w:rPr>
          <w:t>primpress</w:t>
        </w:r>
        <w:proofErr w:type="spellEnd"/>
        <w:r w:rsidR="00B97E70" w:rsidRPr="0074006C">
          <w:rPr>
            <w:rStyle w:val="a3"/>
          </w:rPr>
          <w:t>.</w:t>
        </w:r>
        <w:proofErr w:type="spellStart"/>
        <w:r w:rsidR="00B97E70" w:rsidRPr="00110742">
          <w:rPr>
            <w:rStyle w:val="a3"/>
            <w:lang w:val="en-US"/>
          </w:rPr>
          <w:t>ru</w:t>
        </w:r>
        <w:proofErr w:type="spellEnd"/>
        <w:r w:rsidR="00B97E70" w:rsidRPr="0074006C">
          <w:rPr>
            <w:rStyle w:val="a3"/>
          </w:rPr>
          <w:t>/</w:t>
        </w:r>
        <w:r w:rsidR="00B97E70" w:rsidRPr="00110742">
          <w:rPr>
            <w:rStyle w:val="a3"/>
            <w:lang w:val="en-US"/>
          </w:rPr>
          <w:t>article</w:t>
        </w:r>
        <w:r w:rsidR="00B97E70" w:rsidRPr="0074006C">
          <w:rPr>
            <w:rStyle w:val="a3"/>
          </w:rPr>
          <w:t>/96056</w:t>
        </w:r>
      </w:hyperlink>
      <w:r w:rsidR="00B97E70" w:rsidRPr="0074006C">
        <w:t xml:space="preserve"> </w:t>
      </w:r>
    </w:p>
    <w:p w:rsidR="00B97E70" w:rsidRPr="00695A8E" w:rsidRDefault="00B97E70" w:rsidP="00B97E70">
      <w:pPr>
        <w:pStyle w:val="2"/>
      </w:pPr>
      <w:bookmarkStart w:id="68" w:name="_Toc124750526"/>
      <w:r w:rsidRPr="00695A8E">
        <w:t xml:space="preserve">PRIMPRESS, 13.01.2023, </w:t>
      </w:r>
      <w:r w:rsidR="007E2BD4">
        <w:t>«</w:t>
      </w:r>
      <w:r w:rsidRPr="00695A8E">
        <w:t>От 55 лет и старше</w:t>
      </w:r>
      <w:r w:rsidR="007E2BD4">
        <w:t>»</w:t>
      </w:r>
      <w:r w:rsidRPr="00695A8E">
        <w:t>. Пенсионеров и инвалидов призвали оформить новую льготу с 14 января</w:t>
      </w:r>
      <w:bookmarkEnd w:id="68"/>
      <w:r w:rsidRPr="00695A8E">
        <w:t xml:space="preserve"> </w:t>
      </w:r>
    </w:p>
    <w:p w:rsidR="00B97E70" w:rsidRDefault="00B97E70" w:rsidP="00D6076F">
      <w:pPr>
        <w:pStyle w:val="3"/>
      </w:pPr>
      <w:bookmarkStart w:id="69" w:name="_Toc124750527"/>
      <w:r>
        <w:t>Пенсионерам и гражданам с инвалидностью рассказали о льготе, которая для многих станет новой в этом году. Оформить ее можно будет на уровне разных регионов, где такую помощь стали оказывать именно указанным категориям граждан. А для получения такой возможности достаточно будет подать заявление в любом удобном виде. Об этом рассказала пенсионный эксперт Анастасия Киреева, сообщает PRIMPRESS.</w:t>
      </w:r>
      <w:bookmarkEnd w:id="69"/>
    </w:p>
    <w:p w:rsidR="00B97E70" w:rsidRDefault="00B97E70" w:rsidP="00B97E70">
      <w:r>
        <w:t xml:space="preserve">По ее словам, дополнительную помощь стали оказывать пожилым гражданам многие регионы нашей страны. Местные власти помогают пенсионерам обеспечить </w:t>
      </w:r>
      <w:r>
        <w:lastRenderedPageBreak/>
        <w:t>газификацию их жилья, для чего предоставляется денежная выплата в качестве компенсации расходов.</w:t>
      </w:r>
    </w:p>
    <w:p w:rsidR="00B97E70" w:rsidRDefault="007E2BD4" w:rsidP="00B97E70">
      <w:r>
        <w:t>«</w:t>
      </w:r>
      <w:r w:rsidR="00B97E70">
        <w:t>На федеральном уровне такая льгота ранее была доступна ограниченному кругу граждан: ветеранам, другим федеральным льготникам. Однако постепенно регионы расширяют список для предоставления помощи. Теперь в него включаются и неработающие пенсионеры, и другие категории населения</w:t>
      </w:r>
      <w:r>
        <w:t>»</w:t>
      </w:r>
      <w:r w:rsidR="00B97E70">
        <w:t>, – рассказала Киреева.</w:t>
      </w:r>
    </w:p>
    <w:p w:rsidR="00B97E70" w:rsidRDefault="00B97E70" w:rsidP="00B97E70">
      <w:r>
        <w:t xml:space="preserve">Например, по ее словам, такую помощь могут получить граждане в Ленинградской области. Рассчитывать на льготу могут неработающие пенсионеры, которые получают страховую пенсию по старости или по инвалидности, а также граждане </w:t>
      </w:r>
      <w:proofErr w:type="spellStart"/>
      <w:r>
        <w:t>предпенсионного</w:t>
      </w:r>
      <w:proofErr w:type="spellEnd"/>
      <w:r>
        <w:t xml:space="preserve"> возраста: то есть женщины, которым исполнилось 55 лет, и мужчины от 60 лет и старше.</w:t>
      </w:r>
    </w:p>
    <w:p w:rsidR="00B97E70" w:rsidRDefault="00B97E70" w:rsidP="00B97E70">
      <w:r>
        <w:t>Размер выплаты для таких граждан составляет 30 тысяч рублей, деньги можно получить единовременно, чтобы компенсировать расходы на установку оборудования в газифицированный дом. А в других случаях для пенсионеров, инвалидов и ветеранов труда сумма составляет до 200 тысяч рублей. Сам же газ ресурсные компании подводят до земельных участков бесплатно.</w:t>
      </w:r>
    </w:p>
    <w:p w:rsidR="00B97E70" w:rsidRDefault="00B97E70" w:rsidP="00B97E70">
      <w:r>
        <w:t>По словам специалистов, газификация позволяет значительно сэкономить на отоплении дома: раньше это стоило порядка 8 тысяч рублей в месяц, сейчас же сумма снижается до 2500 рублей.</w:t>
      </w:r>
    </w:p>
    <w:p w:rsidR="00B97E70" w:rsidRDefault="00B97E70" w:rsidP="00B97E70">
      <w:r>
        <w:t xml:space="preserve">Чтобы получить такую льготу, нужно обратиться к специалистам с заявлением. Сделать это можно как через портал </w:t>
      </w:r>
      <w:r w:rsidR="007E2BD4">
        <w:t>«</w:t>
      </w:r>
      <w:proofErr w:type="spellStart"/>
      <w:r>
        <w:t>Госуслуги</w:t>
      </w:r>
      <w:proofErr w:type="spellEnd"/>
      <w:r w:rsidR="007E2BD4">
        <w:t>»</w:t>
      </w:r>
      <w:r>
        <w:t>, так и лично в любом многофункциональном центре (МФЦ), если такая возможность предусмотрена для жителей региона.</w:t>
      </w:r>
    </w:p>
    <w:p w:rsidR="00D42EA3" w:rsidRPr="00B97E70" w:rsidRDefault="00A27AB0" w:rsidP="00B97E70">
      <w:hyperlink r:id="rId23" w:history="1">
        <w:r w:rsidR="00B97E70" w:rsidRPr="00110742">
          <w:rPr>
            <w:rStyle w:val="a3"/>
          </w:rPr>
          <w:t>https://primpress.ru/article/96057?utm_source=yxnews&amp;utm_medium=desktop&amp;utm_referrer=https%3A%2F%2Fdzen.ru%2Fnews%2Fsearch%3Ftext%3D</w:t>
        </w:r>
      </w:hyperlink>
    </w:p>
    <w:p w:rsidR="00B97E70" w:rsidRPr="00695A8E" w:rsidRDefault="00B97E70" w:rsidP="00B97E70">
      <w:pPr>
        <w:pStyle w:val="2"/>
      </w:pPr>
      <w:bookmarkStart w:id="70" w:name="_Toc124750528"/>
      <w:r w:rsidRPr="00695A8E">
        <w:t xml:space="preserve">Конкурент, 13.01.2023, </w:t>
      </w:r>
      <w:proofErr w:type="gramStart"/>
      <w:r w:rsidRPr="00695A8E">
        <w:t>Учтут</w:t>
      </w:r>
      <w:proofErr w:type="gramEnd"/>
      <w:r w:rsidRPr="00695A8E">
        <w:t xml:space="preserve"> и зарплату, и пенсию. Центробанк ответил работающим пенсионерам</w:t>
      </w:r>
      <w:bookmarkEnd w:id="70"/>
      <w:r w:rsidRPr="00695A8E">
        <w:t xml:space="preserve"> </w:t>
      </w:r>
    </w:p>
    <w:p w:rsidR="00B97E70" w:rsidRDefault="00B97E70" w:rsidP="00D6076F">
      <w:pPr>
        <w:pStyle w:val="3"/>
      </w:pPr>
      <w:bookmarkStart w:id="71" w:name="_Toc124750529"/>
      <w:r>
        <w:t>Пенсионер, как и любой гражданин, вправе взять кредитные каникулы, если его доходы за месяц, предшествующий месяцу обращения, сократились минимум на 30% по сравнению со среднемесячным доходом за год, предшествующий дате обращения с требованием. Об этом у себя на сайте сообщил Центробанк.</w:t>
      </w:r>
      <w:bookmarkEnd w:id="71"/>
    </w:p>
    <w:p w:rsidR="00B97E70" w:rsidRDefault="007E2BD4" w:rsidP="00B97E70">
      <w:r>
        <w:t>«</w:t>
      </w:r>
      <w:r w:rsidR="00B97E70">
        <w:t>При этом банк учтет все виды доходов – и зарплату, и пенсию. Например, если работающий пенсионер в декабре 2022 г. столкнулся с существенным снижением зарплаты или потерей работы и может подтвердить это документами, он вправе в январе 2023 г. приостановить платежи по кредитам на срок до полугода</w:t>
      </w:r>
      <w:r>
        <w:t>»</w:t>
      </w:r>
      <w:r w:rsidR="00B97E70">
        <w:t>, – указал регулятор, отвечая на вопрос по кредитным каникулам пенсионерам.</w:t>
      </w:r>
    </w:p>
    <w:p w:rsidR="00B97E70" w:rsidRDefault="00B97E70" w:rsidP="00B97E70">
      <w:r>
        <w:t>Кредитные каникулы можно взять по всем видам кредитов и займов, выданных до 1 марта 2022 г. Если у заемщика несколько кредитов, по закону о кредитных каникулах можно запросить отсрочку по каждому из них. Но только один раз.</w:t>
      </w:r>
    </w:p>
    <w:p w:rsidR="00B97E70" w:rsidRDefault="007E2BD4" w:rsidP="00B97E70">
      <w:r>
        <w:lastRenderedPageBreak/>
        <w:t>«</w:t>
      </w:r>
      <w:r w:rsidR="00B97E70">
        <w:t>Если вы уже получали кредитные каникулы в 2020 г. из-за пандемии, это не помешает вам обратиться за новым льготным периодом в связи с санкциями. Кроме того, если вы уже брали ипотечные каникулы (по закону от 1 мая 2019 г. № 76-ФЗ) и они закончились, можно воспользоваться льготным периодом еще раз, но уже по закону о кредитных каникулах (от 3 апреля 2020 г. № 106-ФЗ)</w:t>
      </w:r>
      <w:r>
        <w:t>»</w:t>
      </w:r>
      <w:r w:rsidR="00B97E70">
        <w:t>, – сообщил Центробанк.</w:t>
      </w:r>
    </w:p>
    <w:p w:rsidR="00B97E70" w:rsidRPr="00FA4372" w:rsidRDefault="00A27AB0" w:rsidP="00B97E70">
      <w:hyperlink r:id="rId24" w:history="1">
        <w:r w:rsidR="00B97E70" w:rsidRPr="00110742">
          <w:rPr>
            <w:rStyle w:val="a3"/>
          </w:rPr>
          <w:t>https://konkurent.ru/article/55953</w:t>
        </w:r>
      </w:hyperlink>
    </w:p>
    <w:p w:rsidR="00FA4372" w:rsidRPr="00695A8E" w:rsidRDefault="00FA4372" w:rsidP="00FA4372">
      <w:pPr>
        <w:pStyle w:val="2"/>
      </w:pPr>
      <w:bookmarkStart w:id="72" w:name="_Toc124750530"/>
      <w:r w:rsidRPr="00695A8E">
        <w:t xml:space="preserve">МК, 13.01.2023, Дмитрий МАЛУША, </w:t>
      </w:r>
      <w:proofErr w:type="gramStart"/>
      <w:r w:rsidRPr="00695A8E">
        <w:t>Как</w:t>
      </w:r>
      <w:proofErr w:type="gramEnd"/>
      <w:r w:rsidRPr="00695A8E">
        <w:t xml:space="preserve"> побороть </w:t>
      </w:r>
      <w:proofErr w:type="spellStart"/>
      <w:r w:rsidRPr="00695A8E">
        <w:t>эйджизм</w:t>
      </w:r>
      <w:proofErr w:type="spellEnd"/>
      <w:r w:rsidRPr="00695A8E">
        <w:t>?</w:t>
      </w:r>
      <w:bookmarkEnd w:id="72"/>
    </w:p>
    <w:p w:rsidR="00FA4372" w:rsidRDefault="007E2BD4" w:rsidP="00D6076F">
      <w:pPr>
        <w:pStyle w:val="3"/>
      </w:pPr>
      <w:bookmarkStart w:id="73" w:name="_Toc124750531"/>
      <w:r>
        <w:t>«</w:t>
      </w:r>
      <w:r w:rsidR="00FA4372">
        <w:t>После сорока жизнь только начинается</w:t>
      </w:r>
      <w:r>
        <w:t>»</w:t>
      </w:r>
      <w:r w:rsidR="00FA4372">
        <w:t xml:space="preserve"> - знаменитая фраза героини фильма </w:t>
      </w:r>
      <w:r>
        <w:t>«</w:t>
      </w:r>
      <w:r w:rsidR="00FA4372">
        <w:t>Москва слезам не верит</w:t>
      </w:r>
      <w:r>
        <w:t>»</w:t>
      </w:r>
      <w:r w:rsidR="00FA4372">
        <w:t xml:space="preserve"> сегодня звучит уже не так ободряюще. Начиная с 40-45 лет у многих работников возникают сложности на рынке труда. Соискатель еще полон сил, имеет опыт и бесценные знания, но после строки </w:t>
      </w:r>
      <w:r>
        <w:t>«</w:t>
      </w:r>
      <w:r w:rsidR="00FA4372">
        <w:t>возраст</w:t>
      </w:r>
      <w:r>
        <w:t>»</w:t>
      </w:r>
      <w:r w:rsidR="00FA4372">
        <w:t xml:space="preserve"> работодатель даже не читает его резюме, предпочитая более молодых кандидатов. </w:t>
      </w:r>
      <w:proofErr w:type="spellStart"/>
      <w:r w:rsidR="00FA4372">
        <w:t>Эйджизм</w:t>
      </w:r>
      <w:proofErr w:type="spellEnd"/>
      <w:r w:rsidR="00FA4372">
        <w:t xml:space="preserve"> - дискриминация по возрасту, основанная на стереотипах и предрассудках - сегодня стала по-настоящему глобальной проблемой. Как с ним борются в современном обществе - в материале </w:t>
      </w:r>
      <w:r>
        <w:t>«</w:t>
      </w:r>
      <w:r w:rsidR="00FA4372">
        <w:t>МК</w:t>
      </w:r>
      <w:r>
        <w:t>»</w:t>
      </w:r>
      <w:r w:rsidR="00FA4372">
        <w:t>.</w:t>
      </w:r>
      <w:bookmarkEnd w:id="73"/>
    </w:p>
    <w:p w:rsidR="00FA4372" w:rsidRDefault="00FA4372" w:rsidP="00FA4372">
      <w:r>
        <w:t>Рынок труда для молодых?</w:t>
      </w:r>
    </w:p>
    <w:p w:rsidR="00FA4372" w:rsidRDefault="00FA4372" w:rsidP="00FA4372">
      <w:r>
        <w:t xml:space="preserve">Каждый четвертый житель России (35 млн человек на 1 января 2022 г.) достиг пенсионного возраста. Увеличение количества пожилых людей принесло с собой серьезные изменения на рынке труда - в мире интернета, </w:t>
      </w:r>
      <w:proofErr w:type="spellStart"/>
      <w:r>
        <w:t>соцсетей</w:t>
      </w:r>
      <w:proofErr w:type="spellEnd"/>
      <w:r>
        <w:t>, культа активности и успеха старших стали считать балластом. Карьерный рост, продуктивность и право на счастье отчего-то стали прерогативой молодости.</w:t>
      </w:r>
    </w:p>
    <w:p w:rsidR="00FA4372" w:rsidRDefault="00FA4372" w:rsidP="00FA4372">
      <w:r>
        <w:t xml:space="preserve">Термин </w:t>
      </w:r>
      <w:r w:rsidR="007E2BD4">
        <w:t>«</w:t>
      </w:r>
      <w:proofErr w:type="spellStart"/>
      <w:r>
        <w:t>эйджизм</w:t>
      </w:r>
      <w:proofErr w:type="spellEnd"/>
      <w:r w:rsidR="007E2BD4">
        <w:t>»</w:t>
      </w:r>
      <w:r>
        <w:t xml:space="preserve"> ввел в 1969 году Роберт </w:t>
      </w:r>
      <w:proofErr w:type="spellStart"/>
      <w:r>
        <w:t>Батлер</w:t>
      </w:r>
      <w:proofErr w:type="spellEnd"/>
      <w:r>
        <w:t xml:space="preserve">, директор Национального института старения США. Как и в случае с расизмом или сексизмом, из-за своих предубеждений люди часто приписывают определенные качества целой группе людей одного возраста. Особенно чувствительным это становится при попытке трудоустроиться, приводя подчас к настоящим трагедиям. По оценкам ВОЗ, причиной 6,3 млн случаев депрессии во всем мире становится </w:t>
      </w:r>
      <w:proofErr w:type="spellStart"/>
      <w:r>
        <w:t>эйджизм</w:t>
      </w:r>
      <w:proofErr w:type="spellEnd"/>
      <w:r>
        <w:t>.</w:t>
      </w:r>
    </w:p>
    <w:p w:rsidR="00FA4372" w:rsidRDefault="00FA4372" w:rsidP="00FA4372">
      <w:r>
        <w:t>О возрастных сотрудниках сложено немало мифов: они якобы не готовы к изменениям и карьерному развитию, чаще берут больничный, лишены мотивации. В результате таких предубеждений успешный квалифицированный специалист в какой-то момент жизни может столкнуться с непреодолимыми препятствиями на рынке труда.</w:t>
      </w:r>
    </w:p>
    <w:p w:rsidR="00FA4372" w:rsidRDefault="00FA4372" w:rsidP="00FA4372">
      <w:r>
        <w:t xml:space="preserve">Проблема </w:t>
      </w:r>
      <w:proofErr w:type="spellStart"/>
      <w:r>
        <w:t>эйджизма</w:t>
      </w:r>
      <w:proofErr w:type="spellEnd"/>
      <w:r>
        <w:t xml:space="preserve"> уже дошла до той стадии, когда просто говорить о ней мало. В Великобритании, к примеру, давно признают, что дискриминация по возрастному признаку приобрела характер эпидемии, а негласное табу на </w:t>
      </w:r>
      <w:r w:rsidR="007E2BD4">
        <w:t>«</w:t>
      </w:r>
      <w:r>
        <w:t>старых</w:t>
      </w:r>
      <w:r w:rsidR="007E2BD4">
        <w:t>»</w:t>
      </w:r>
      <w:r>
        <w:t xml:space="preserve"> сотрудников лишает компании наиболее опытных и преданных своему делу людей.</w:t>
      </w:r>
    </w:p>
    <w:p w:rsidR="00FA4372" w:rsidRDefault="00FA4372" w:rsidP="00FA4372">
      <w:r>
        <w:t>Профессиональный потенциал людей старшего возраста - один из самых недооцененных ресурсов, говорят исследования. Тем не менее, после рубежа в 40-45 лет сотруднику могут отказать в карьерном росте и обучении. Работодатель одновременно не желает вкладывать средства в его развитие и предъявляет претензии из-за недостатка актуальных навыков.</w:t>
      </w:r>
    </w:p>
    <w:p w:rsidR="00FA4372" w:rsidRDefault="00FA4372" w:rsidP="00FA4372">
      <w:r>
        <w:lastRenderedPageBreak/>
        <w:t>Стоит напомнить, что в России отказ в приеме на работу по критерию возраста и даже просто указание возраста в вакансии считается административным нарушением. И, тем не менее, дискриминацию на рабочем месте и при поиске работы ощущают 9 из 10 людей в возрасте 45+, а трудовые доходы таких россиян с возрастом падают на 22%.</w:t>
      </w:r>
    </w:p>
    <w:p w:rsidR="00FA4372" w:rsidRDefault="00FA4372" w:rsidP="00FA4372">
      <w:r>
        <w:t>Битва поколений</w:t>
      </w:r>
    </w:p>
    <w:p w:rsidR="00FA4372" w:rsidRDefault="00FA4372" w:rsidP="00FA4372">
      <w:r>
        <w:t>Сегодняшний рынок труда благосклонен к молодежи. Людям от 20 до 30 лет не составляет сложности найти работу или сменить ее при желании. А вот их родители нередко испытывают сложности при решении карьерных вопросов. Однако отсутствие доверия между старшими и молодыми работниками чревато конфликтами и реальными потерями производительности.</w:t>
      </w:r>
    </w:p>
    <w:p w:rsidR="00FA4372" w:rsidRDefault="00FA4372" w:rsidP="00FA4372">
      <w:r>
        <w:t>Пожилые работники, десятилетиями занимавшие одну должность, могут вызвать недовольство у младших коллег на их пути к карьерному росту. Когда представители разных поколений работают бок о бок, обычными считаются напряженность и негласные споры о том, кто полезнее для компании.</w:t>
      </w:r>
    </w:p>
    <w:p w:rsidR="00FA4372" w:rsidRDefault="00FA4372" w:rsidP="00FA4372">
      <w:r>
        <w:t>Самое неприятное - что непонимание возрастных проблем может привести к отказам в приеме на работу или продвижении по службе. К сожалению, на решительные меры для борьбы с такой дискриминацией готовы лишь немногие компании. Между тем разновозрастные команды обладают собственной ценностью, поскольку объединяют людей с взаимодополняющими навыками, способностями и связями. При взвешенном подходе они могут предложить более продуктивное сотрудничество и повышение общей эффективности. Команда, состоящая из коллег разных поколений, может использовать свое возрастное разнообразие, чтобы построить то, что ни одно поколение не смогло бы создать самостоятельно.</w:t>
      </w:r>
    </w:p>
    <w:p w:rsidR="00FA4372" w:rsidRDefault="00FA4372" w:rsidP="00FA4372">
      <w:r>
        <w:t xml:space="preserve">Отличным примером такого подхода служит история команды </w:t>
      </w:r>
      <w:proofErr w:type="spellStart"/>
      <w:r>
        <w:t>Мичиганского</w:t>
      </w:r>
      <w:proofErr w:type="spellEnd"/>
      <w:r>
        <w:t xml:space="preserve"> технологического университета, занимавшаяся разработкой недорогого 3D-принтера с открытым исходным кодом. Молодой сотрудник собирался заказать на </w:t>
      </w:r>
      <w:proofErr w:type="spellStart"/>
      <w:r>
        <w:t>маркетплейсе</w:t>
      </w:r>
      <w:proofErr w:type="spellEnd"/>
      <w:r>
        <w:t xml:space="preserve"> необходимый механизм, но старший коллега уже собрал его из запчастей - быстрее и дешевле, чем сработала бы доставка.</w:t>
      </w:r>
    </w:p>
    <w:p w:rsidR="00FA4372" w:rsidRDefault="00FA4372" w:rsidP="00FA4372">
      <w:r>
        <w:t>Возраст не помеха</w:t>
      </w:r>
    </w:p>
    <w:p w:rsidR="00FA4372" w:rsidRDefault="00FA4372" w:rsidP="00FA4372">
      <w:r>
        <w:t>Как показывает практика, команды и компании с разнообразным по возрасту коллективом добиваются лучших финансовых результатов. Опытные сотрудники не уступают молодым в готовности учиться, инвестировать в новые навыки, заниматься частным бизнесом. На протяжении 15 лет в США самый высокий показатель индекса предпринимательской активности демонстрирует возрастная группа 55-64 года.</w:t>
      </w:r>
    </w:p>
    <w:p w:rsidR="00FA4372" w:rsidRDefault="00FA4372" w:rsidP="00FA4372">
      <w:r>
        <w:t>Неслучайно Евросоюз объявил предпринимательство в старшем возрасте одним из ключевых элементов экономического роста, а Япония запустила несколько крупных программ поддержки возрастных предпринимателей.</w:t>
      </w:r>
    </w:p>
    <w:p w:rsidR="00FA4372" w:rsidRDefault="00FA4372" w:rsidP="00FA4372">
      <w:r>
        <w:t>Интересные результаты дают эксперименты с коллективами из сотрудников старшего возраста. Так, в 2018 г. Известная сеть кофеен укомплектовала свое кафе в столице Мексики персоналом в возрасте от 50 лет. Этот кейс оказался довольно успешным и стал частью корпоративной пиар-кампании, растиражированной СМИ по всему миру.</w:t>
      </w:r>
    </w:p>
    <w:p w:rsidR="00FA4372" w:rsidRDefault="00FA4372" w:rsidP="00FA4372">
      <w:r>
        <w:t xml:space="preserve">Современным россиянам сложно найти фразу, в которой слово </w:t>
      </w:r>
      <w:r w:rsidR="007E2BD4">
        <w:t>«</w:t>
      </w:r>
      <w:r>
        <w:t>старый</w:t>
      </w:r>
      <w:r w:rsidR="007E2BD4">
        <w:t>»</w:t>
      </w:r>
      <w:r>
        <w:t xml:space="preserve"> не имело бы негативного оттенка. Одна из них - Старый Новый год. Активисты из проекта </w:t>
      </w:r>
      <w:proofErr w:type="spellStart"/>
      <w:r>
        <w:t>Young</w:t>
      </w:r>
      <w:proofErr w:type="spellEnd"/>
      <w:r>
        <w:t xml:space="preserve"> </w:t>
      </w:r>
      <w:proofErr w:type="spellStart"/>
      <w:r>
        <w:lastRenderedPageBreak/>
        <w:t>Old</w:t>
      </w:r>
      <w:proofErr w:type="spellEnd"/>
      <w:r>
        <w:t xml:space="preserve"> </w:t>
      </w:r>
      <w:proofErr w:type="spellStart"/>
      <w:r>
        <w:t>Lab</w:t>
      </w:r>
      <w:proofErr w:type="spellEnd"/>
      <w:r>
        <w:t xml:space="preserve"> предлагают сделать его Международным днем борьбы с возрастными предрассудками.</w:t>
      </w:r>
    </w:p>
    <w:p w:rsidR="00FA4372" w:rsidRDefault="007E2BD4" w:rsidP="00FA4372">
      <w:r>
        <w:t>«</w:t>
      </w:r>
      <w:r w:rsidR="00FA4372">
        <w:t>В нашем обществе старости принято бояться, а своих желаний в старшем возрасте - стыдиться. Этот страх и стереотипы о людях старшего возраста не просто существуют в головах людей, но и негативно влияют на наши жизни - на работе, в семье, в быту. Побороть тревогу и негативные представления о старших - вызов для каждого из нас, ведь все мы однажды с ними столкнемся или уже сталкиваемся</w:t>
      </w:r>
      <w:r>
        <w:t>»</w:t>
      </w:r>
      <w:r w:rsidR="00FA4372">
        <w:t xml:space="preserve">, - считает </w:t>
      </w:r>
      <w:proofErr w:type="spellStart"/>
      <w:r w:rsidR="00FA4372">
        <w:t>соосновательница</w:t>
      </w:r>
      <w:proofErr w:type="spellEnd"/>
      <w:r w:rsidR="00FA4372">
        <w:t xml:space="preserve"> </w:t>
      </w:r>
      <w:proofErr w:type="spellStart"/>
      <w:r w:rsidR="00FA4372">
        <w:t>Young</w:t>
      </w:r>
      <w:proofErr w:type="spellEnd"/>
      <w:r w:rsidR="00FA4372">
        <w:t xml:space="preserve"> </w:t>
      </w:r>
      <w:proofErr w:type="spellStart"/>
      <w:r w:rsidR="00FA4372">
        <w:t>Old</w:t>
      </w:r>
      <w:proofErr w:type="spellEnd"/>
      <w:r w:rsidR="00FA4372">
        <w:t xml:space="preserve"> </w:t>
      </w:r>
      <w:proofErr w:type="spellStart"/>
      <w:r w:rsidR="00FA4372">
        <w:t>Lab</w:t>
      </w:r>
      <w:proofErr w:type="spellEnd"/>
      <w:r w:rsidR="00FA4372">
        <w:t xml:space="preserve"> Татьяна Дроздова.</w:t>
      </w:r>
    </w:p>
    <w:p w:rsidR="00FA4372" w:rsidRDefault="00FA4372" w:rsidP="00FA4372">
      <w:r>
        <w:t xml:space="preserve">Ведь если негативные коннотации, связанные со словом </w:t>
      </w:r>
      <w:r w:rsidR="007E2BD4">
        <w:t>«</w:t>
      </w:r>
      <w:r>
        <w:t>старый</w:t>
      </w:r>
      <w:r w:rsidR="007E2BD4">
        <w:t>»</w:t>
      </w:r>
      <w:r>
        <w:t xml:space="preserve">, - просто результат </w:t>
      </w:r>
      <w:proofErr w:type="spellStart"/>
      <w:r>
        <w:t>эйджизма</w:t>
      </w:r>
      <w:proofErr w:type="spellEnd"/>
      <w:r>
        <w:t xml:space="preserve"> в наших головах, то за свои счастье и благополучие стоит побороться в любом возрасте.</w:t>
      </w:r>
    </w:p>
    <w:p w:rsidR="00B97E70" w:rsidRDefault="00A27AB0" w:rsidP="00FA4372">
      <w:hyperlink r:id="rId25" w:history="1">
        <w:r w:rsidR="00FA4372" w:rsidRPr="00110742">
          <w:rPr>
            <w:rStyle w:val="a3"/>
          </w:rPr>
          <w:t>https://www.mk.ru/social/2023/01/13/kak-poborot-eydzhizm.html</w:t>
        </w:r>
      </w:hyperlink>
    </w:p>
    <w:p w:rsidR="00D1642B" w:rsidRDefault="00D1642B" w:rsidP="00D1642B">
      <w:pPr>
        <w:pStyle w:val="10"/>
      </w:pPr>
      <w:bookmarkStart w:id="74" w:name="_Toc99318655"/>
      <w:bookmarkStart w:id="75" w:name="_Toc124750532"/>
      <w:r>
        <w:t>Региональные СМИ</w:t>
      </w:r>
      <w:bookmarkEnd w:id="45"/>
      <w:bookmarkEnd w:id="74"/>
      <w:bookmarkEnd w:id="75"/>
    </w:p>
    <w:p w:rsidR="00C240AD" w:rsidRPr="00695A8E" w:rsidRDefault="00C240AD" w:rsidP="00C240AD">
      <w:pPr>
        <w:pStyle w:val="2"/>
      </w:pPr>
      <w:bookmarkStart w:id="76" w:name="_Toc124750533"/>
      <w:r w:rsidRPr="00695A8E">
        <w:t>Babr24.com, 13.01.2023, Лилия ВОЙНИЧ, Пенсионной реформе – быть?</w:t>
      </w:r>
      <w:bookmarkEnd w:id="76"/>
    </w:p>
    <w:p w:rsidR="00C240AD" w:rsidRDefault="00C240AD" w:rsidP="00D6076F">
      <w:pPr>
        <w:pStyle w:val="3"/>
      </w:pPr>
      <w:bookmarkStart w:id="77" w:name="_Toc124750534"/>
      <w:r>
        <w:t>Ликвидация Пенсионного Фонда и ряд громких уголовных дел с участием его ключевых представителей – маркерное событие в социальном пространстве современной России. Структура, на протяжении более чем четверти века отвечавшая за реализацию большинства социальных выплат, была объединена с Фондом соцстрахования, который занимался, как это не иронично, тем же самым.</w:t>
      </w:r>
      <w:bookmarkEnd w:id="77"/>
    </w:p>
    <w:p w:rsidR="00C240AD" w:rsidRDefault="00C240AD" w:rsidP="00C240AD">
      <w:r>
        <w:t>Две бюрократические химеры слились воедино. Но реальная жизнь – все-таки не математика. Минус на минус тут вряд ли даст плюс.</w:t>
      </w:r>
    </w:p>
    <w:p w:rsidR="00C240AD" w:rsidRDefault="00C240AD" w:rsidP="00C240AD">
      <w:r>
        <w:t xml:space="preserve">Ликвидация Пенсионного Фонда России – одна из самых неоднозначных тем в нынешнем календарном году. И, безусловно, тема кулуарная. Произошедшие изменения фактически прошли без огласки в СМИ и комментариев со стороны представителей власти. Что не может не беспокоить. </w:t>
      </w:r>
    </w:p>
    <w:p w:rsidR="00C240AD" w:rsidRDefault="00C240AD" w:rsidP="00C240AD">
      <w:r>
        <w:t xml:space="preserve">Стоит отметить, что попытки </w:t>
      </w:r>
      <w:r w:rsidR="007E2BD4">
        <w:t>«</w:t>
      </w:r>
      <w:r>
        <w:t>закинуть удочку</w:t>
      </w:r>
      <w:r w:rsidR="007E2BD4">
        <w:t>»</w:t>
      </w:r>
      <w:r>
        <w:t xml:space="preserve"> в сторону упразднения ведомства всерьез зародились еще в 2018 году. Году, когда прошла пенсионная реформа. В 2020 ее официально озвучили </w:t>
      </w:r>
      <w:r w:rsidR="007E2BD4">
        <w:t>«</w:t>
      </w:r>
      <w:r>
        <w:t>главные защитники интересов россиян</w:t>
      </w:r>
      <w:r w:rsidR="007E2BD4">
        <w:t>»</w:t>
      </w:r>
      <w:r>
        <w:t xml:space="preserve"> </w:t>
      </w:r>
      <w:proofErr w:type="spellStart"/>
      <w:r>
        <w:t>справедливорос</w:t>
      </w:r>
      <w:proofErr w:type="spellEnd"/>
      <w:r>
        <w:t xml:space="preserve"> Сергей Миронов и лидер ЛДПР Владимир Жириновский. И запустилась бесшумная подготовка реформы.</w:t>
      </w:r>
    </w:p>
    <w:p w:rsidR="00C240AD" w:rsidRDefault="00C240AD" w:rsidP="00C240AD">
      <w:r>
        <w:t xml:space="preserve">Де-юре полномочия, выполняемые бывшим </w:t>
      </w:r>
      <w:r w:rsidR="007E2BD4" w:rsidRPr="007E2BD4">
        <w:rPr>
          <w:b/>
        </w:rPr>
        <w:t>ПФР</w:t>
      </w:r>
      <w:r>
        <w:t xml:space="preserve">, были возложены на новорожденный орган – Социальный Фонд России, ставший симбиозом двух упраздненных ведомств. Цель реорганизации: повышение уровня эффективности и экономическая целесообразность. Чиновников должно стать меньше, а алгоритм получения </w:t>
      </w:r>
      <w:proofErr w:type="spellStart"/>
      <w:r>
        <w:t>соцвыплат</w:t>
      </w:r>
      <w:proofErr w:type="spellEnd"/>
      <w:r>
        <w:t xml:space="preserve"> – упроститься.</w:t>
      </w:r>
    </w:p>
    <w:p w:rsidR="00C240AD" w:rsidRDefault="00C240AD" w:rsidP="00C240AD">
      <w:r>
        <w:t xml:space="preserve">На самом же деле вопрос соблюдения этих двух декларируемых задач остается открытым. Как минимум, потому что при проведении реформы было заявлено о </w:t>
      </w:r>
      <w:r>
        <w:lastRenderedPageBreak/>
        <w:t>сохранении всех пунктов работы двух упраздненных Фондов. Следовательно, должно сохраниться и подавляющее большинство сотрудников, обеспечивающих работу организаций. Как максимум, потому что если что-то одно не работало, то от прибавления к нему такого же рудимента, организм не запустит метаболизм. И две нефункционирующие организации не составят одну эффективную, как ни крути.</w:t>
      </w:r>
    </w:p>
    <w:p w:rsidR="00C240AD" w:rsidRDefault="00C240AD" w:rsidP="00C240AD">
      <w:r>
        <w:t xml:space="preserve">Эффективность работы </w:t>
      </w:r>
      <w:r w:rsidR="007E2BD4" w:rsidRPr="007E2BD4">
        <w:rPr>
          <w:b/>
        </w:rPr>
        <w:t>ПФР</w:t>
      </w:r>
      <w:r>
        <w:t xml:space="preserve"> – то, что на протяжении многих лет ставилось под вопрос. И продолжит ставиться уже новому ведомству, потому как корень проблемы не в органе, как таковом, а в выплате самой пенсии и, тем более, иных социальных пособий. На них просто-напросто не хватает денег.</w:t>
      </w:r>
    </w:p>
    <w:p w:rsidR="00C240AD" w:rsidRDefault="00C240AD" w:rsidP="00C240AD">
      <w:r>
        <w:t>Все упирается в математику: фактически, нынешние пенсии обеспечиваются налоговыми отчислениям нынешнего же работающего населения. Уменьшение числа этого населения незамедлительно ведет к увеличению нагрузки на федеральный бюджет, откуда направляются недостающие финансы.</w:t>
      </w:r>
    </w:p>
    <w:p w:rsidR="00C240AD" w:rsidRDefault="00C240AD" w:rsidP="00C240AD">
      <w:r>
        <w:t>И с каждым годом тенденция эта усугубляется, что объясняется весьма просто: это демография. Соотношение работающего населения и пенсионеров в России с каждым годом все сильнее приближается к отметке 1:1. Соответственно, растет и нагрузка на обеспечение необходимых социальных гарантий.</w:t>
      </w:r>
    </w:p>
    <w:p w:rsidR="00C240AD" w:rsidRDefault="00C240AD" w:rsidP="00C240AD">
      <w:r>
        <w:t>Достижение предела этой нагрузки приведет к принятию жестких и бескомпромиссных решений. Второй пенсионной реформы, например. И, быть может, реформы уже последней.</w:t>
      </w:r>
    </w:p>
    <w:p w:rsidR="00C240AD" w:rsidRDefault="00C240AD" w:rsidP="00C240AD">
      <w:r>
        <w:t xml:space="preserve">Ликвидация </w:t>
      </w:r>
      <w:r w:rsidR="007E2BD4" w:rsidRPr="007E2BD4">
        <w:rPr>
          <w:b/>
        </w:rPr>
        <w:t>ПФР</w:t>
      </w:r>
      <w:r>
        <w:t xml:space="preserve"> – очередная полумера в попытке найти выход из патовой экономической ситуации. Попытка переложить ответственность на новое, еще не </w:t>
      </w:r>
      <w:r w:rsidR="007E2BD4">
        <w:t>«</w:t>
      </w:r>
      <w:r>
        <w:t>заклейменное</w:t>
      </w:r>
      <w:r w:rsidR="007E2BD4">
        <w:t>»</w:t>
      </w:r>
      <w:r>
        <w:t xml:space="preserve"> лицо. И, конечно, создание иллюзии, что работа ведется. Но на самом деле, реорганизация как таковая под собой ничего не имеет. Но она собой кое-что закрывает. Грядущую реальную пенсионную реформу, по сравнению с которой реформа-2018 может показать </w:t>
      </w:r>
      <w:r w:rsidR="007E2BD4">
        <w:t>«</w:t>
      </w:r>
      <w:r>
        <w:t>цветочками</w:t>
      </w:r>
      <w:r w:rsidR="007E2BD4">
        <w:t>»</w:t>
      </w:r>
      <w:r>
        <w:t xml:space="preserve">. </w:t>
      </w:r>
    </w:p>
    <w:p w:rsidR="00D1642B" w:rsidRPr="00C240AD" w:rsidRDefault="00A27AB0" w:rsidP="00C240AD">
      <w:hyperlink r:id="rId26" w:history="1">
        <w:r w:rsidR="00C240AD" w:rsidRPr="00110742">
          <w:rPr>
            <w:rStyle w:val="a3"/>
          </w:rPr>
          <w:t>https://babr24.com/msk/?IDE=240036&amp;utm_source=yxnews&amp;utm_medium=desktop&amp;utm_referrer=https%3A%2F%2Fdzen.ru%2Fnews%2Fsearch%3Ftext%3D</w:t>
        </w:r>
      </w:hyperlink>
    </w:p>
    <w:p w:rsidR="00C240AD" w:rsidRPr="00C240AD" w:rsidRDefault="00C240AD" w:rsidP="00C240AD"/>
    <w:p w:rsidR="00D1642B" w:rsidRDefault="00D1642B" w:rsidP="00D1642B">
      <w:pPr>
        <w:pStyle w:val="251"/>
      </w:pPr>
      <w:bookmarkStart w:id="78" w:name="_Toc99271704"/>
      <w:bookmarkStart w:id="79" w:name="_Toc99318656"/>
      <w:bookmarkStart w:id="80" w:name="_Toc62681899"/>
      <w:bookmarkStart w:id="81" w:name="_Toc124750535"/>
      <w:bookmarkEnd w:id="17"/>
      <w:bookmarkEnd w:id="18"/>
      <w:bookmarkEnd w:id="22"/>
      <w:bookmarkEnd w:id="23"/>
      <w:bookmarkEnd w:id="24"/>
      <w:r>
        <w:lastRenderedPageBreak/>
        <w:t>НОВОСТИ МАКРОЭКОНОМИКИ</w:t>
      </w:r>
      <w:bookmarkEnd w:id="78"/>
      <w:bookmarkEnd w:id="79"/>
      <w:bookmarkEnd w:id="81"/>
    </w:p>
    <w:p w:rsidR="00714012" w:rsidRPr="00695A8E" w:rsidRDefault="00714012" w:rsidP="00714012">
      <w:pPr>
        <w:pStyle w:val="2"/>
      </w:pPr>
      <w:bookmarkStart w:id="82" w:name="_Toc99271711"/>
      <w:bookmarkStart w:id="83" w:name="_Toc99318657"/>
      <w:bookmarkStart w:id="84" w:name="_Toc124750536"/>
      <w:r w:rsidRPr="00695A8E">
        <w:t>РИА Новости, 13.01.2023, Путин поручил создать механизм выплаты банками компенсаций жертвам мошенников</w:t>
      </w:r>
      <w:bookmarkEnd w:id="84"/>
    </w:p>
    <w:p w:rsidR="00714012" w:rsidRDefault="00714012" w:rsidP="00D6076F">
      <w:pPr>
        <w:pStyle w:val="3"/>
      </w:pPr>
      <w:bookmarkStart w:id="85" w:name="_Toc124750537"/>
      <w:r>
        <w:t>Президент России Владимир Путин поручил правительству и Банку России рассмотреть вопрос создания механизма выплаты банками компенсаций клиентам, чьи средства были похищены мошенниками, сообщила пресс-служба Кремля.</w:t>
      </w:r>
      <w:bookmarkEnd w:id="85"/>
    </w:p>
    <w:p w:rsidR="00714012" w:rsidRDefault="007E2BD4" w:rsidP="00714012">
      <w:r>
        <w:t>«</w:t>
      </w:r>
      <w:r w:rsidR="00714012">
        <w:t>Правительству Российской Федерации совместно с Банком России рассмотреть вопрос о создании механизма выплаты банками и иными кредитными организациями компенсаций клиентам, денежные средства которых были похищены в результате мошеннических действий, и при необходимости представить предложения по внесению соответствующих изменений в законодательство Российской Федерации</w:t>
      </w:r>
      <w:r>
        <w:t>»</w:t>
      </w:r>
      <w:r w:rsidR="00714012">
        <w:t>, - говорится в сообщении.</w:t>
      </w:r>
    </w:p>
    <w:p w:rsidR="00714012" w:rsidRDefault="00714012" w:rsidP="00714012">
      <w:r>
        <w:t>Доклад должен быть представлен до 1 июля 2023 года, сказано в сообщении.</w:t>
      </w:r>
    </w:p>
    <w:p w:rsidR="00714012" w:rsidRPr="00695A8E" w:rsidRDefault="00714012" w:rsidP="00714012">
      <w:pPr>
        <w:pStyle w:val="2"/>
      </w:pPr>
      <w:bookmarkStart w:id="86" w:name="_Toc124750538"/>
      <w:r w:rsidRPr="00695A8E">
        <w:t>ТАСС, 13.01.2023, Путин поручил к июлю рассмотреть введение оборотных штрафов за утечку персональных данных</w:t>
      </w:r>
      <w:bookmarkEnd w:id="86"/>
    </w:p>
    <w:p w:rsidR="00714012" w:rsidRDefault="00714012" w:rsidP="00D6076F">
      <w:pPr>
        <w:pStyle w:val="3"/>
      </w:pPr>
      <w:bookmarkStart w:id="87" w:name="_Toc124750539"/>
      <w:r>
        <w:t>Президент России Владимир Путин поручил правительству до 1 июля 2023 года рассмотреть вопрос об установлении оборотных штрафов в отношении компаний, допускающих утечку персональных данных, а также усилить ответственность за их незаконный оборот.</w:t>
      </w:r>
      <w:bookmarkEnd w:id="87"/>
    </w:p>
    <w:p w:rsidR="00714012" w:rsidRDefault="007E2BD4" w:rsidP="00714012">
      <w:r>
        <w:t>«</w:t>
      </w:r>
      <w:r w:rsidR="00714012">
        <w:t>Правительству Российской Федерации: рассмотреть вопросы об установлении оборотных штрафов в отношении компаний, допускающих утечку персональных данных, усилении ответственности за их незаконный оборот и иные нарушения законодательства в области персональных данных и представить предложения по внесению соответствующих изменений в законодательство Российской Федерации</w:t>
      </w:r>
      <w:r>
        <w:t>»</w:t>
      </w:r>
      <w:r w:rsidR="00714012">
        <w:t>, - говорится в перечне поручений по итогам заседания совета по развитию гражданского общества и правам человека, опубликованном в пятницу на сайте главы государства.</w:t>
      </w:r>
    </w:p>
    <w:p w:rsidR="00714012" w:rsidRDefault="00714012" w:rsidP="00714012">
      <w:r>
        <w:t>Также правительство к тому же сроку должно рассмотреть вопрос об усилении ответственности за незаконный оборот персональных данных и иные нарушения законодательства в данной области и представить предложения по внесению соответствующих изменений в законодательство.</w:t>
      </w:r>
    </w:p>
    <w:p w:rsidR="00714012" w:rsidRDefault="00714012" w:rsidP="00714012">
      <w:r>
        <w:t xml:space="preserve">Глава </w:t>
      </w:r>
      <w:proofErr w:type="spellStart"/>
      <w:r>
        <w:t>Минцифры</w:t>
      </w:r>
      <w:proofErr w:type="spellEnd"/>
      <w:r>
        <w:t xml:space="preserve"> РФ </w:t>
      </w:r>
      <w:proofErr w:type="spellStart"/>
      <w:r>
        <w:t>Максут</w:t>
      </w:r>
      <w:proofErr w:type="spellEnd"/>
      <w:r>
        <w:t xml:space="preserve"> </w:t>
      </w:r>
      <w:proofErr w:type="spellStart"/>
      <w:r>
        <w:t>Шадаев</w:t>
      </w:r>
      <w:proofErr w:type="spellEnd"/>
      <w:r>
        <w:t xml:space="preserve"> сообщал в декабре прошлого года, что министерство подготовило законопроект о введении оборотных штрафов за утечку персональных данных пользователей, они могут составить до 3% от оборота компании, в случае если организация не обеспечивает безопасность данных.</w:t>
      </w:r>
    </w:p>
    <w:p w:rsidR="00714012" w:rsidRPr="00695A8E" w:rsidRDefault="00714012" w:rsidP="00714012">
      <w:pPr>
        <w:pStyle w:val="2"/>
      </w:pPr>
      <w:bookmarkStart w:id="88" w:name="_Toc124750540"/>
      <w:r w:rsidRPr="00695A8E">
        <w:lastRenderedPageBreak/>
        <w:t>РИА Новости, 13.01.2023, Путин подписал указ о праве сохранить выплаты, назначенные до введения единого пособия</w:t>
      </w:r>
      <w:bookmarkEnd w:id="88"/>
    </w:p>
    <w:p w:rsidR="00714012" w:rsidRDefault="00714012" w:rsidP="00D6076F">
      <w:pPr>
        <w:pStyle w:val="3"/>
      </w:pPr>
      <w:bookmarkStart w:id="89" w:name="_Toc124750541"/>
      <w:r>
        <w:t>Президент России Владимир Путин подписал указ о праве семей сохранить пособия, которые они получали до введения единого пособия беременным женщинам и семьям с детьми с низкими доходами, следует из документа, опубликованного на официальном интернет портале правовой информации.</w:t>
      </w:r>
      <w:bookmarkEnd w:id="89"/>
    </w:p>
    <w:p w:rsidR="00714012" w:rsidRDefault="007E2BD4" w:rsidP="00714012">
      <w:r>
        <w:t>«</w:t>
      </w:r>
      <w:r w:rsidR="00714012">
        <w:t xml:space="preserve">Устанавливается, что право на получение назначенных до дня вступления в силу настоящего указа выплат, предусмотренных указами президента РФ от 7 мая 2012 года </w:t>
      </w:r>
      <w:r>
        <w:t>«</w:t>
      </w:r>
      <w:r w:rsidR="00714012">
        <w:t>О мерах по реализации демографической политики РФ</w:t>
      </w:r>
      <w:r>
        <w:t>»</w:t>
      </w:r>
      <w:r w:rsidR="00714012">
        <w:t xml:space="preserve">, от 20 марта 2020 года </w:t>
      </w:r>
      <w:r>
        <w:t>«</w:t>
      </w:r>
      <w:r w:rsidR="00714012">
        <w:t>О дополнительных мерах государственной поддержки семей, имеющих детей</w:t>
      </w:r>
      <w:r>
        <w:t>»</w:t>
      </w:r>
      <w:r w:rsidR="00714012">
        <w:t xml:space="preserve"> и от 31 марта 2022 года </w:t>
      </w:r>
      <w:r>
        <w:t>«</w:t>
      </w:r>
      <w:r w:rsidR="00714012">
        <w:t>О ежемесячной денежной выплате семьям, имеющим детей</w:t>
      </w:r>
      <w:r>
        <w:t>»</w:t>
      </w:r>
      <w:r w:rsidR="00714012">
        <w:t>, сохраняется до окончания периодов, на которые были назначены эти выплаты</w:t>
      </w:r>
      <w:r>
        <w:t>»</w:t>
      </w:r>
      <w:r w:rsidR="00714012">
        <w:t>, - говорится в документе.</w:t>
      </w:r>
    </w:p>
    <w:p w:rsidR="00714012" w:rsidRDefault="00714012" w:rsidP="00714012">
      <w:r>
        <w:t>Также отмечается, что при рождении до 1 января 2023 года третьего или последующих детей семья может обратиться за назначением на них выплат, действовавших до введения единого пособия.</w:t>
      </w:r>
    </w:p>
    <w:p w:rsidR="00714012" w:rsidRDefault="00714012" w:rsidP="00714012">
      <w:r>
        <w:t xml:space="preserve">Единое пособие назначается семьям с доходом ниже прожиточного минимума на каждого ребенка до 17 лет с применением комплексной оценки нуждаемости. Такой подход к назначению выплат уже применяется при назначении пособий на детей от 3 до 8 и от 8 до 17 лет. Заполнить заявление на портале </w:t>
      </w:r>
      <w:r w:rsidR="007E2BD4">
        <w:t>«</w:t>
      </w:r>
      <w:proofErr w:type="spellStart"/>
      <w:r>
        <w:t>Госуслуги</w:t>
      </w:r>
      <w:proofErr w:type="spellEnd"/>
      <w:r w:rsidR="007E2BD4">
        <w:t>»</w:t>
      </w:r>
      <w:r>
        <w:t xml:space="preserve"> можно было с 28 декабря, а подать заявление в клиентские службы Социального фонда можно с 9 января.</w:t>
      </w:r>
    </w:p>
    <w:p w:rsidR="00714012" w:rsidRDefault="00714012" w:rsidP="00714012">
      <w:r>
        <w:t>Размер выплаты на ребенка составит 50%, 75% или 100% регионального прожиточного минимума на детей, для беременных женщин, вставших на учет в ранние сроки, пособие будет составлять 50%, 75% или 100% регионального прожиточного минимума трудоспособного населения.</w:t>
      </w:r>
    </w:p>
    <w:p w:rsidR="00714012" w:rsidRDefault="00714012" w:rsidP="00714012">
      <w:r>
        <w:t>При введении единого пособия предусматривается переходный период. Таким образом, семья может выбрать - сохранить прежние выплаты до истечения срока их назначения или перейти на новое единое пособие. При этом родители детей, появившихся на свет до 31 декабря 2022 года включительно, смогут оформлять выплаты на детей до трех лет по старым правилам до достижения ребенком трехлетнего возраста.</w:t>
      </w:r>
    </w:p>
    <w:p w:rsidR="00714012" w:rsidRDefault="00714012" w:rsidP="00714012">
      <w:r>
        <w:t>Семья также может выбрать - оформлять единое пособие на всех детей в семье или назначить единое пособие только на старших детей, сохранив за младшими детьми прежние выплаты до истечения периода права на эти пособия.</w:t>
      </w:r>
    </w:p>
    <w:p w:rsidR="00714012" w:rsidRPr="00695A8E" w:rsidRDefault="00714012" w:rsidP="00714012">
      <w:pPr>
        <w:pStyle w:val="2"/>
      </w:pPr>
      <w:bookmarkStart w:id="90" w:name="_Toc124750542"/>
      <w:r w:rsidRPr="00695A8E">
        <w:lastRenderedPageBreak/>
        <w:t xml:space="preserve">РИА Новости, 13.01.2023, Путин поручил продумать варианты исключения физлиц и </w:t>
      </w:r>
      <w:proofErr w:type="spellStart"/>
      <w:r w:rsidRPr="00695A8E">
        <w:t>юрлиц</w:t>
      </w:r>
      <w:proofErr w:type="spellEnd"/>
      <w:r w:rsidRPr="00695A8E">
        <w:t xml:space="preserve"> из НКО</w:t>
      </w:r>
      <w:bookmarkEnd w:id="90"/>
    </w:p>
    <w:p w:rsidR="00714012" w:rsidRDefault="00714012" w:rsidP="00D6076F">
      <w:pPr>
        <w:pStyle w:val="3"/>
      </w:pPr>
      <w:bookmarkStart w:id="91" w:name="_Toc124750543"/>
      <w:r>
        <w:t>Президент России Владимир Путин поручил Минюсту, ОП РФ и Минэкономразвития рассмотреть предложения о возможности исключения физических и юридических лиц из состава учредителей некоммерческих организаций по инициативе руководства этих организаций, соответствующий перечень поручений опубликован в пятницу на сайте Кремля.</w:t>
      </w:r>
      <w:bookmarkEnd w:id="91"/>
    </w:p>
    <w:p w:rsidR="00714012" w:rsidRDefault="007E2BD4" w:rsidP="00714012">
      <w:r>
        <w:t>«</w:t>
      </w:r>
      <w:r w:rsidR="00714012">
        <w:t xml:space="preserve">Минюсту России совместно с Минэкономразвития РФ и ОП РФ рассмотреть предложения СПЧ РФ, </w:t>
      </w:r>
      <w:proofErr w:type="gramStart"/>
      <w:r w:rsidR="00714012">
        <w:t>касающиеся:...</w:t>
      </w:r>
      <w:proofErr w:type="gramEnd"/>
      <w:r w:rsidR="00714012">
        <w:t>возможности исключения физических и юридических лиц из состава учредителей некоммерческих организаций по инициативе органов управления данных организаций</w:t>
      </w:r>
      <w:r>
        <w:t>»</w:t>
      </w:r>
      <w:r w:rsidR="00714012">
        <w:t>, - говорится в сообщении.</w:t>
      </w:r>
    </w:p>
    <w:p w:rsidR="00714012" w:rsidRDefault="00714012" w:rsidP="00714012">
      <w:r>
        <w:t>Путин также поручил рассмотреть предложение о совершенствовании нормативно-правового регулирования деятельности некоммерческих организаций и при необходимости представить предложения по изменениям.</w:t>
      </w:r>
    </w:p>
    <w:p w:rsidR="00714012" w:rsidRDefault="00714012" w:rsidP="00714012">
      <w:r>
        <w:t>Соответствующий доклад должен быть представлен до 1 июля, ответственными назначены глава Минюста Константин Чуйченко, министр экономического развития Максим Решетников и секретарь Общественной палаты РФ Лидия Михеева.</w:t>
      </w:r>
    </w:p>
    <w:p w:rsidR="00714012" w:rsidRPr="00695A8E" w:rsidRDefault="00714012" w:rsidP="00714012">
      <w:pPr>
        <w:pStyle w:val="2"/>
      </w:pPr>
      <w:bookmarkStart w:id="92" w:name="_Toc124750544"/>
      <w:r w:rsidRPr="00695A8E">
        <w:t>РИА Новости, 13.01.2023, Титов предложил установить порядок возврата бизнесу изъятого в ходе следствия имущества</w:t>
      </w:r>
      <w:bookmarkEnd w:id="92"/>
    </w:p>
    <w:p w:rsidR="00714012" w:rsidRDefault="00714012" w:rsidP="00D6076F">
      <w:pPr>
        <w:pStyle w:val="3"/>
      </w:pPr>
      <w:bookmarkStart w:id="93" w:name="_Toc124750545"/>
      <w:r>
        <w:t>Уполномоченный при президенте России по защите прав предпринимателей Борис Титов предложил установить четкий порядок возврата предпринимателям изъятого в ходе следствия имущества, чтобы изъятие вещественных доказательств не использовалось как инструмент давления на бизнес, сообщил бизнес-омбудсмен РИА Новости.</w:t>
      </w:r>
      <w:bookmarkEnd w:id="93"/>
    </w:p>
    <w:p w:rsidR="00714012" w:rsidRDefault="007E2BD4" w:rsidP="00714012">
      <w:r>
        <w:t>«</w:t>
      </w:r>
      <w:r w:rsidR="00714012">
        <w:t>Сегодня четкий срок возврата изъятых предметов и документов устанавливается только в том случае, если преступление признается совершенным в связи с осуществлением предпринимательской деятельностью</w:t>
      </w:r>
      <w:r>
        <w:t>»</w:t>
      </w:r>
      <w:r w:rsidR="00714012">
        <w:t>, - сказал Титов.</w:t>
      </w:r>
    </w:p>
    <w:p w:rsidR="00714012" w:rsidRDefault="00714012" w:rsidP="00714012">
      <w:r>
        <w:t xml:space="preserve">Согласно статье 81.1 Уголовно-процессуального кодекса, постановление о признании вещественными доказательствами изъятых в ходе досудебного производства предметов и документов должно быть принято в течение 10 суток с момента изъятия. А все, что не будет официально признано </w:t>
      </w:r>
      <w:proofErr w:type="spellStart"/>
      <w:r>
        <w:t>вещдоками</w:t>
      </w:r>
      <w:proofErr w:type="spellEnd"/>
      <w:r>
        <w:t>, должно быть возвращено владельцу в течение пяти суток.</w:t>
      </w:r>
    </w:p>
    <w:p w:rsidR="00714012" w:rsidRDefault="007E2BD4" w:rsidP="00714012">
      <w:r>
        <w:t>«</w:t>
      </w:r>
      <w:r w:rsidR="00714012">
        <w:t xml:space="preserve">Однако здесь возникает все та же старая проблема, когда следователю дается определенная свобода - признавать за обвиняемым статус предпринимателя, или же считать его </w:t>
      </w:r>
      <w:r>
        <w:t>«</w:t>
      </w:r>
      <w:r w:rsidR="00714012">
        <w:t>просто мошенником</w:t>
      </w:r>
      <w:r>
        <w:t>»</w:t>
      </w:r>
      <w:r w:rsidR="00714012">
        <w:t>, - поясняет Титов.</w:t>
      </w:r>
    </w:p>
    <w:p w:rsidR="00714012" w:rsidRDefault="007E2BD4" w:rsidP="00714012">
      <w:r>
        <w:t>«</w:t>
      </w:r>
      <w:r w:rsidR="00714012">
        <w:t xml:space="preserve">В результате потенциально полезная норма теряет действенность, а изъятие имущества продолжает оставаться инструментом давления на бизнес. Решить проблему способно только </w:t>
      </w:r>
      <w:r>
        <w:t>«</w:t>
      </w:r>
      <w:r w:rsidR="00714012">
        <w:t>автоматическое</w:t>
      </w:r>
      <w:r>
        <w:t>»</w:t>
      </w:r>
      <w:r w:rsidR="00714012">
        <w:t xml:space="preserve"> распространение порядка на все экономические преступления</w:t>
      </w:r>
      <w:r>
        <w:t>»</w:t>
      </w:r>
      <w:r w:rsidR="00714012">
        <w:t>, - уверен Титов.</w:t>
      </w:r>
    </w:p>
    <w:p w:rsidR="00714012" w:rsidRDefault="00714012" w:rsidP="00714012">
      <w:r>
        <w:lastRenderedPageBreak/>
        <w:t>Бизнес-омбудсмен предложил распространить этот порядок на все составы преступлений, а не только связанные с предпринимательской деятельностью. Соответствующее письмо он направил в Минэкономразвития.</w:t>
      </w:r>
    </w:p>
    <w:p w:rsidR="00714012" w:rsidRPr="00695A8E" w:rsidRDefault="00714012" w:rsidP="00714012">
      <w:pPr>
        <w:pStyle w:val="2"/>
      </w:pPr>
      <w:bookmarkStart w:id="94" w:name="_Toc124750546"/>
      <w:r w:rsidRPr="00695A8E">
        <w:t>РИА Новости, 13.01.2023, Титов предложил унифицировать пороги ущерба по мошенничествам с неисполнением договоров</w:t>
      </w:r>
      <w:bookmarkEnd w:id="94"/>
    </w:p>
    <w:p w:rsidR="00714012" w:rsidRDefault="00714012" w:rsidP="00D6076F">
      <w:pPr>
        <w:pStyle w:val="3"/>
      </w:pPr>
      <w:bookmarkStart w:id="95" w:name="_Toc124750547"/>
      <w:r>
        <w:t xml:space="preserve">Уполномоченный при Президенте России по защите прав предпринимателей Борис Титов предложил унифицировать пороги ущерба при всех видах мошенничества, связанного с неисполнением договоров, включая </w:t>
      </w:r>
      <w:proofErr w:type="spellStart"/>
      <w:r>
        <w:t>госконтракты</w:t>
      </w:r>
      <w:proofErr w:type="spellEnd"/>
      <w:r>
        <w:t>, об этом бизнес-омбудсмен рассказал РИА Новости.</w:t>
      </w:r>
      <w:bookmarkEnd w:id="95"/>
    </w:p>
    <w:p w:rsidR="00714012" w:rsidRDefault="00714012" w:rsidP="00714012">
      <w:r>
        <w:t xml:space="preserve">Титов направил в Минэкономразвития отзыв на предложения общественной организации </w:t>
      </w:r>
      <w:r w:rsidR="007E2BD4">
        <w:t>«</w:t>
      </w:r>
      <w:r>
        <w:t>Деловая Россия</w:t>
      </w:r>
      <w:r w:rsidR="007E2BD4">
        <w:t>»</w:t>
      </w:r>
      <w:r>
        <w:t>, касающиеся либерализации уголовного и уголовно-процессуального законодательства в сфере предпринимательской деятельности.</w:t>
      </w:r>
    </w:p>
    <w:p w:rsidR="00714012" w:rsidRDefault="00714012" w:rsidP="00714012">
      <w:r>
        <w:t xml:space="preserve">В документе Титов поддержал предложения </w:t>
      </w:r>
      <w:r w:rsidR="007E2BD4">
        <w:t>«</w:t>
      </w:r>
      <w:r>
        <w:t>Деловой России</w:t>
      </w:r>
      <w:r w:rsidR="007E2BD4">
        <w:t>»</w:t>
      </w:r>
      <w:r>
        <w:t>, и в их развитие предложил внести в законодательство несколько конкретных изменений. В частности, унифицировать уголовную ответственность за мошенничество, сопряженное с преднамеренным неисполнением договорных обязательств - вне зависимости от формы собственности похищенного имущества.</w:t>
      </w:r>
    </w:p>
    <w:p w:rsidR="00714012" w:rsidRDefault="00714012" w:rsidP="00714012">
      <w:r>
        <w:t xml:space="preserve">Сейчас по действующим нормам крупным размером ущерба в </w:t>
      </w:r>
      <w:r w:rsidR="007E2BD4">
        <w:t>«</w:t>
      </w:r>
      <w:r>
        <w:t>предпринимательском</w:t>
      </w:r>
      <w:r w:rsidR="007E2BD4">
        <w:t>»</w:t>
      </w:r>
      <w:r>
        <w:t xml:space="preserve"> мошенничестве считается 3 миллиона рублей против 250 тысяч рублей в </w:t>
      </w:r>
      <w:r w:rsidR="007E2BD4">
        <w:t>«</w:t>
      </w:r>
      <w:r>
        <w:t>обычном</w:t>
      </w:r>
      <w:r w:rsidR="007E2BD4">
        <w:t>»</w:t>
      </w:r>
      <w:r>
        <w:t>, пояснил Титов.</w:t>
      </w:r>
    </w:p>
    <w:p w:rsidR="00714012" w:rsidRDefault="00714012" w:rsidP="00714012">
      <w:r>
        <w:t xml:space="preserve">Особо крупным считается ущерб от 12 миллионов рублей для мошенничества в сфере предпринимательской деятельности против 1 миллиона рублей - в остальных статьях. При этом Титов отмечает, что проблемные ситуации с исполнением </w:t>
      </w:r>
      <w:proofErr w:type="spellStart"/>
      <w:r>
        <w:t>госконтрактов</w:t>
      </w:r>
      <w:proofErr w:type="spellEnd"/>
      <w:r>
        <w:t xml:space="preserve"> подобной </w:t>
      </w:r>
      <w:r w:rsidR="007E2BD4">
        <w:t>«</w:t>
      </w:r>
      <w:r>
        <w:t>льготы</w:t>
      </w:r>
      <w:r w:rsidR="007E2BD4">
        <w:t>»</w:t>
      </w:r>
      <w:r>
        <w:t xml:space="preserve"> лишены.</w:t>
      </w:r>
    </w:p>
    <w:p w:rsidR="00714012" w:rsidRDefault="007E2BD4" w:rsidP="00714012">
      <w:r>
        <w:t>«</w:t>
      </w:r>
      <w:r w:rsidR="00714012">
        <w:t xml:space="preserve">При криминализации отношений в сфере исполнения </w:t>
      </w:r>
      <w:proofErr w:type="spellStart"/>
      <w:r w:rsidR="00714012">
        <w:t>госконтрактов</w:t>
      </w:r>
      <w:proofErr w:type="spellEnd"/>
      <w:r w:rsidR="00714012">
        <w:t>, хотя они тоже соотносятся с ненадлежащим исполнением договоров, ответственность наступает по общим основаниям, предпринимательский характер отношений не учитывается</w:t>
      </w:r>
      <w:r>
        <w:t>»</w:t>
      </w:r>
      <w:r w:rsidR="00714012">
        <w:t>, - указывает бизнес-омбудсмен.</w:t>
      </w:r>
    </w:p>
    <w:p w:rsidR="00714012" w:rsidRDefault="00714012" w:rsidP="00714012">
      <w:r>
        <w:t xml:space="preserve">В обоснование своей позиции он ссылается на позицию Конституционного Суда РФ, который отмечал, что предметом хищения при неисполнении </w:t>
      </w:r>
      <w:proofErr w:type="spellStart"/>
      <w:r>
        <w:t>госконтрактов</w:t>
      </w:r>
      <w:proofErr w:type="spellEnd"/>
      <w:r>
        <w:t xml:space="preserve"> могут быть как средства граждан, так и средства бюджета и коммерческих организаций, и стоимость похищенного имущества при этом не может принципиально по-разному учитываться и оцениваться.</w:t>
      </w:r>
    </w:p>
    <w:p w:rsidR="00714012" w:rsidRPr="00695A8E" w:rsidRDefault="00714012" w:rsidP="00714012">
      <w:pPr>
        <w:pStyle w:val="2"/>
      </w:pPr>
      <w:bookmarkStart w:id="96" w:name="_Toc124750548"/>
      <w:r w:rsidRPr="00695A8E">
        <w:lastRenderedPageBreak/>
        <w:t xml:space="preserve">РИА Новости, 13.01.2023, Комитет ГД выступил за доработку проекта об унификации требований к участникам </w:t>
      </w:r>
      <w:proofErr w:type="spellStart"/>
      <w:r w:rsidRPr="00695A8E">
        <w:t>финрынка</w:t>
      </w:r>
      <w:bookmarkEnd w:id="96"/>
      <w:proofErr w:type="spellEnd"/>
    </w:p>
    <w:p w:rsidR="00714012" w:rsidRDefault="00714012" w:rsidP="00D6076F">
      <w:pPr>
        <w:pStyle w:val="3"/>
      </w:pPr>
      <w:bookmarkStart w:id="97" w:name="_Toc124750549"/>
      <w:r>
        <w:t>Комитет Госдумы по финансовому рынку рекомендовал авторам доработать до первого чтения законопроект, направленный на оптимизацию регуляторной нагрузки участников финансового рынка и унификацию предъявляемых к ним требований.</w:t>
      </w:r>
      <w:bookmarkEnd w:id="97"/>
    </w:p>
    <w:p w:rsidR="00714012" w:rsidRDefault="00714012" w:rsidP="00714012">
      <w:r>
        <w:t xml:space="preserve">Документ, внесенный в 2021 году сенатором Николаем Журавлевым и группой депутатов, в частности, освобождает кредитные организации (кроме центрального контрагента и центрального депозитария) и </w:t>
      </w:r>
      <w:proofErr w:type="spellStart"/>
      <w:r>
        <w:t>некредитные</w:t>
      </w:r>
      <w:proofErr w:type="spellEnd"/>
      <w:r>
        <w:t xml:space="preserve"> финансовые организации от составления индивидуальной финансовой отчетности согласно МСФО.</w:t>
      </w:r>
    </w:p>
    <w:p w:rsidR="00714012" w:rsidRDefault="00714012" w:rsidP="00714012">
      <w:r>
        <w:t xml:space="preserve">Для таких организаций </w:t>
      </w:r>
      <w:r w:rsidR="007E2BD4">
        <w:t>«</w:t>
      </w:r>
      <w:r>
        <w:t>составление индивидуально финансовой отчетности в соответствии с МСФО и в соответствии с требованиями нормативных актов Банка России (которые основаны на МСФО) приводит к высоким и необоснованным затратам на подготовку, аудит и раскрытие дублирующей отчетности</w:t>
      </w:r>
      <w:r w:rsidR="007E2BD4">
        <w:t>»</w:t>
      </w:r>
      <w:r>
        <w:t>, считают разработчики.</w:t>
      </w:r>
    </w:p>
    <w:p w:rsidR="00714012" w:rsidRDefault="00714012" w:rsidP="00714012">
      <w:r>
        <w:t xml:space="preserve">Помимо этого, законопроект исключает требование о представлении в Центральный банк РФ справки о наличии или об отсутствии судимости в отношении кандидатов на должности руководителя кредитной организации или небанковской кредитной организации. Однако комитет по </w:t>
      </w:r>
      <w:proofErr w:type="spellStart"/>
      <w:r>
        <w:t>финрынку</w:t>
      </w:r>
      <w:proofErr w:type="spellEnd"/>
      <w:r>
        <w:t xml:space="preserve"> обращает внимание, что законопроект не содержит норм, в соответствии с которыми </w:t>
      </w:r>
      <w:r w:rsidR="007E2BD4">
        <w:t>«</w:t>
      </w:r>
      <w:r>
        <w:t>был бы определен механизм самостоятельной проверки Банком России сведений о наличии или об отсутствии судимости в отношении указанных кандидатов</w:t>
      </w:r>
      <w:r w:rsidR="007E2BD4">
        <w:t>»</w:t>
      </w:r>
      <w:r>
        <w:t>.</w:t>
      </w:r>
    </w:p>
    <w:p w:rsidR="00714012" w:rsidRDefault="00714012" w:rsidP="00714012">
      <w:r>
        <w:t xml:space="preserve">Законопроектом также предусматривается уведомление в электронной форме кредиторов негосударственного пенсионного фонда о его реорганизации, а если это невозможно, то допускается уведомление кредитора на бумажном носителе. </w:t>
      </w:r>
      <w:r w:rsidR="007E2BD4">
        <w:t>«</w:t>
      </w:r>
      <w:r>
        <w:t>Вместе с тем проектом федерального закона не раскрывается, что именно понимается под невозможностью направления уведомления в форме электронного документа, а также каким именно образом будет устанавливаться такая невозможность</w:t>
      </w:r>
      <w:r w:rsidR="007E2BD4">
        <w:t>»</w:t>
      </w:r>
      <w:r>
        <w:t>, - указывается в заключении комитета.</w:t>
      </w:r>
    </w:p>
    <w:p w:rsidR="00D94D15" w:rsidRDefault="00714012" w:rsidP="00714012">
      <w:r>
        <w:t xml:space="preserve">Кроме того, некоторые вносимые законопроектом изменения уже реализованы в действующем законодательстве. С учетом всего вышеизложенного, комитет </w:t>
      </w:r>
      <w:r w:rsidR="007E2BD4">
        <w:t>«</w:t>
      </w:r>
      <w:r>
        <w:t>рекомендует авторам законопроекта в соответствии с частью 6 статьи 112 Регламента Государственной Думы изменить текст проекта федерального закона</w:t>
      </w:r>
      <w:r w:rsidR="007E2BD4">
        <w:t>»</w:t>
      </w:r>
      <w:r>
        <w:t>.</w:t>
      </w:r>
    </w:p>
    <w:p w:rsidR="00500397" w:rsidRPr="00695A8E" w:rsidRDefault="00500397" w:rsidP="00500397">
      <w:pPr>
        <w:pStyle w:val="2"/>
      </w:pPr>
      <w:bookmarkStart w:id="98" w:name="_Toc124750550"/>
      <w:r>
        <w:t>Ведомости</w:t>
      </w:r>
      <w:r w:rsidRPr="00695A8E">
        <w:t>, 1</w:t>
      </w:r>
      <w:r>
        <w:t>5</w:t>
      </w:r>
      <w:r w:rsidRPr="00695A8E">
        <w:t xml:space="preserve">.01.2023, </w:t>
      </w:r>
      <w:proofErr w:type="gramStart"/>
      <w:r w:rsidRPr="00500397">
        <w:t>На</w:t>
      </w:r>
      <w:proofErr w:type="gramEnd"/>
      <w:r w:rsidRPr="00500397">
        <w:t xml:space="preserve"> каких </w:t>
      </w:r>
      <w:proofErr w:type="spellStart"/>
      <w:r w:rsidRPr="00500397">
        <w:t>волатильных</w:t>
      </w:r>
      <w:proofErr w:type="spellEnd"/>
      <w:r w:rsidRPr="00500397">
        <w:t xml:space="preserve"> акциях инвесторы могут заработать в 2023 году</w:t>
      </w:r>
      <w:bookmarkEnd w:id="98"/>
    </w:p>
    <w:p w:rsidR="00500397" w:rsidRDefault="00500397" w:rsidP="00D6076F">
      <w:pPr>
        <w:pStyle w:val="3"/>
      </w:pPr>
      <w:bookmarkStart w:id="99" w:name="_Toc124750551"/>
      <w:r w:rsidRPr="00500397">
        <w:t>Аналитики выделяют пять бумаг, но активная торговля новичкам не подходит</w:t>
      </w:r>
      <w:bookmarkEnd w:id="99"/>
    </w:p>
    <w:p w:rsidR="00500397" w:rsidRDefault="00500397" w:rsidP="00500397">
      <w:r>
        <w:t xml:space="preserve">Четыре бумаги из индекса </w:t>
      </w:r>
      <w:proofErr w:type="spellStart"/>
      <w:r>
        <w:t>Мосбиржи</w:t>
      </w:r>
      <w:proofErr w:type="spellEnd"/>
      <w:r>
        <w:t xml:space="preserve"> – </w:t>
      </w:r>
      <w:proofErr w:type="spellStart"/>
      <w:r>
        <w:t>Ozon</w:t>
      </w:r>
      <w:proofErr w:type="spellEnd"/>
      <w:r>
        <w:t xml:space="preserve">, TCS </w:t>
      </w:r>
      <w:proofErr w:type="spellStart"/>
      <w:r>
        <w:t>Group</w:t>
      </w:r>
      <w:proofErr w:type="spellEnd"/>
      <w:r>
        <w:t xml:space="preserve">, </w:t>
      </w:r>
      <w:proofErr w:type="spellStart"/>
      <w:r>
        <w:t>Polymetal</w:t>
      </w:r>
      <w:proofErr w:type="spellEnd"/>
      <w:r>
        <w:t xml:space="preserve"> и VK – в 2022 г. стали самыми </w:t>
      </w:r>
      <w:proofErr w:type="spellStart"/>
      <w:r>
        <w:t>волатильными</w:t>
      </w:r>
      <w:proofErr w:type="spellEnd"/>
      <w:r>
        <w:t xml:space="preserve">, т. е. теми, на которых трейдеры могут больше всего заработать в периоды резкого взлета и падения, подсчитали эксперты </w:t>
      </w:r>
      <w:r w:rsidR="007E2BD4">
        <w:t>«</w:t>
      </w:r>
      <w:r>
        <w:t>БКС мир инвестиций</w:t>
      </w:r>
      <w:r w:rsidR="007E2BD4">
        <w:t>»</w:t>
      </w:r>
      <w:r>
        <w:t xml:space="preserve">. Еще одной такой ликвидной и одновременно </w:t>
      </w:r>
      <w:proofErr w:type="spellStart"/>
      <w:r>
        <w:t>волатильной</w:t>
      </w:r>
      <w:proofErr w:type="spellEnd"/>
      <w:r>
        <w:t xml:space="preserve"> бумагой стала </w:t>
      </w:r>
      <w:proofErr w:type="spellStart"/>
      <w:r>
        <w:t>HeadHunter</w:t>
      </w:r>
      <w:proofErr w:type="spellEnd"/>
      <w:r>
        <w:t xml:space="preserve">, но ее исключили из индекса </w:t>
      </w:r>
      <w:proofErr w:type="spellStart"/>
      <w:r>
        <w:t>Мосбиржи</w:t>
      </w:r>
      <w:proofErr w:type="spellEnd"/>
      <w:r>
        <w:t xml:space="preserve"> в августе 2022 г.</w:t>
      </w:r>
    </w:p>
    <w:p w:rsidR="00500397" w:rsidRDefault="00500397" w:rsidP="00500397">
      <w:r>
        <w:lastRenderedPageBreak/>
        <w:t xml:space="preserve">Средняя ежемесячная волатильность (отклонение от средней цены) всех пяти бумаг превышает 20%, тогда как у индекса </w:t>
      </w:r>
      <w:proofErr w:type="spellStart"/>
      <w:r>
        <w:t>Мосбиржи</w:t>
      </w:r>
      <w:proofErr w:type="spellEnd"/>
      <w:r>
        <w:t xml:space="preserve"> этот показатель за прошедший год составил 8,8%. Все бумаги принадлежат российским компаниям с международной пропиской, что усилило их турбулентность на фоне </w:t>
      </w:r>
      <w:proofErr w:type="spellStart"/>
      <w:r>
        <w:t>санкционных</w:t>
      </w:r>
      <w:proofErr w:type="spellEnd"/>
      <w:r>
        <w:t xml:space="preserve"> ограничений прав акционеров, отмечается в обзоре БКС.</w:t>
      </w:r>
    </w:p>
    <w:p w:rsidR="00500397" w:rsidRDefault="00500397" w:rsidP="00500397">
      <w:r>
        <w:t>Особенности торговли на волатильности</w:t>
      </w:r>
    </w:p>
    <w:p w:rsidR="00500397" w:rsidRDefault="00500397" w:rsidP="00500397">
      <w:r>
        <w:t xml:space="preserve">Отобранные в </w:t>
      </w:r>
      <w:r w:rsidR="007E2BD4">
        <w:t>«</w:t>
      </w:r>
      <w:r>
        <w:t>БКС мир инвестиций</w:t>
      </w:r>
      <w:r w:rsidR="007E2BD4">
        <w:t>»</w:t>
      </w:r>
      <w:r>
        <w:t xml:space="preserve"> пять </w:t>
      </w:r>
      <w:proofErr w:type="spellStart"/>
      <w:r>
        <w:t>волатильных</w:t>
      </w:r>
      <w:proofErr w:type="spellEnd"/>
      <w:r>
        <w:t xml:space="preserve"> акций останутся таковыми и в 2023 г. и будут интересны активным трейдерам, отмечают аналитики компании. Среди розничных инвесторов есть не только консервативные, но и спекулятивно настроенные трейдеры, причем они наиболее рисковые – именно они выбирают </w:t>
      </w:r>
      <w:proofErr w:type="spellStart"/>
      <w:r>
        <w:t>волатильные</w:t>
      </w:r>
      <w:proofErr w:type="spellEnd"/>
      <w:r>
        <w:t xml:space="preserve"> бумаги, тогда как институциональные инвесторы (</w:t>
      </w:r>
      <w:proofErr w:type="spellStart"/>
      <w:r>
        <w:t>ПИФы</w:t>
      </w:r>
      <w:proofErr w:type="spellEnd"/>
      <w:r>
        <w:t xml:space="preserve">, </w:t>
      </w:r>
      <w:r w:rsidR="007E2BD4" w:rsidRPr="007E2BD4">
        <w:rPr>
          <w:b/>
        </w:rPr>
        <w:t>НПФ</w:t>
      </w:r>
      <w:r>
        <w:t xml:space="preserve"> и др.) ограничены рисками и нормативами, говорит эксперт по фондовому рынку </w:t>
      </w:r>
      <w:r w:rsidR="007E2BD4">
        <w:t>«</w:t>
      </w:r>
      <w:r>
        <w:t>БКС мир инвестиций</w:t>
      </w:r>
      <w:r w:rsidR="007E2BD4">
        <w:t>»</w:t>
      </w:r>
      <w:r>
        <w:t xml:space="preserve"> Михаил Зельцер.</w:t>
      </w:r>
    </w:p>
    <w:p w:rsidR="00500397" w:rsidRDefault="00500397" w:rsidP="00500397">
      <w:proofErr w:type="spellStart"/>
      <w:r>
        <w:t>Инвестконсультант</w:t>
      </w:r>
      <w:proofErr w:type="spellEnd"/>
      <w:r>
        <w:t xml:space="preserve"> ФГ </w:t>
      </w:r>
      <w:r w:rsidR="007E2BD4">
        <w:t>«</w:t>
      </w:r>
      <w:proofErr w:type="spellStart"/>
      <w:r>
        <w:t>Финам</w:t>
      </w:r>
      <w:proofErr w:type="spellEnd"/>
      <w:r w:rsidR="007E2BD4">
        <w:t>»</w:t>
      </w:r>
      <w:r>
        <w:t xml:space="preserve"> Тимур </w:t>
      </w:r>
      <w:proofErr w:type="spellStart"/>
      <w:r>
        <w:t>Нигматуллин</w:t>
      </w:r>
      <w:proofErr w:type="spellEnd"/>
      <w:r>
        <w:t xml:space="preserve"> придерживается другой точки зрения: бумаги TCS, VK и проч. не особо подходят для активных трейдеров (профессиональных спекулянтов, в том числе применяющих алгоритмические стратегии). В основном на таких бумагах спекулируют неопытные розничные инвесторы с небольшим капиталом (10 000–20 000 руб.), добавляет </w:t>
      </w:r>
      <w:proofErr w:type="spellStart"/>
      <w:r>
        <w:t>Нигматуллин</w:t>
      </w:r>
      <w:proofErr w:type="spellEnd"/>
      <w:r>
        <w:t xml:space="preserve">. Для спекуляций активным трейдерам могут быть интересны акции из индекса </w:t>
      </w:r>
      <w:proofErr w:type="spellStart"/>
      <w:r>
        <w:t>Мосбиржи</w:t>
      </w:r>
      <w:proofErr w:type="spellEnd"/>
      <w:r>
        <w:t xml:space="preserve"> – 10, добавляет эксперт, иначе расходы на спред (разница между покупкой и продажей) могут в разы превысить расходы на комиссии.</w:t>
      </w:r>
    </w:p>
    <w:p w:rsidR="00500397" w:rsidRDefault="00500397" w:rsidP="00500397">
      <w:r>
        <w:t xml:space="preserve">В любом случае во время торговли на волатильности стоит применять защитные стоп-приказы (поручение брокеру производить покупку или продажу в случаях, когда цена достигнет определенного уровня), отмечает Зельцер. Для этого нужно адекватно оценить все риски, которые сопутствуют активному </w:t>
      </w:r>
      <w:proofErr w:type="spellStart"/>
      <w:r>
        <w:t>трейдингу</w:t>
      </w:r>
      <w:proofErr w:type="spellEnd"/>
      <w:r>
        <w:t>, говорит он.</w:t>
      </w:r>
    </w:p>
    <w:p w:rsidR="00500397" w:rsidRDefault="00500397" w:rsidP="00500397">
      <w:r>
        <w:t xml:space="preserve">Начинающим розничным инвесторам лучше иметь дело с голубыми фишками, считает руководитель проектов ИК </w:t>
      </w:r>
      <w:r w:rsidR="007E2BD4">
        <w:t>«</w:t>
      </w:r>
      <w:r>
        <w:t>Велес капитал</w:t>
      </w:r>
      <w:r w:rsidR="007E2BD4">
        <w:t>»</w:t>
      </w:r>
      <w:r>
        <w:t xml:space="preserve"> Валентина Савенкова. Высокой волатильностью обычно отличаются бумаги из второго и в особенности третьего эшелона – в них традиционно мало ликвидности, а за прошедший год она упала на всем рынке акций. Но неликвидные бумаги могут как взлететь, так и резко упасть на 30–50% за счет того, что очередь покупателей в биржевом </w:t>
      </w:r>
      <w:r w:rsidR="007E2BD4">
        <w:t>«</w:t>
      </w:r>
      <w:r>
        <w:t>стакане</w:t>
      </w:r>
      <w:r w:rsidR="007E2BD4">
        <w:t>»</w:t>
      </w:r>
      <w:r>
        <w:t xml:space="preserve"> невелика и массовые распродажи собирают все имеющиеся цены, отмечает Савенкова. Такие компании обычно не отличаются наличием перспектив роста и развития и не представляют интереса для долгосрочного инвестора, поэтому низкая ликвидность становится причиной резких взлетов и падений цены, добавляет руководитель департамента инвестиционной аналитики </w:t>
      </w:r>
      <w:r w:rsidR="007E2BD4">
        <w:t>«</w:t>
      </w:r>
      <w:r>
        <w:t>Тинькофф инвестиций</w:t>
      </w:r>
      <w:r w:rsidR="007E2BD4">
        <w:t>»</w:t>
      </w:r>
      <w:r>
        <w:t xml:space="preserve"> Кирилл Комаров.</w:t>
      </w:r>
    </w:p>
    <w:p w:rsidR="00714012" w:rsidRDefault="00500397" w:rsidP="00500397">
      <w:r>
        <w:t xml:space="preserve">Кроме того, для покупки акций из </w:t>
      </w:r>
      <w:proofErr w:type="spellStart"/>
      <w:r>
        <w:t>некотировальных</w:t>
      </w:r>
      <w:proofErr w:type="spellEnd"/>
      <w:r>
        <w:t xml:space="preserve"> списков (к ним относят бумаги третьего, наименее ликвидного, эшелона) инвестору надо пройти тестирование у брокера. Профессиональные инвесторы могут отыгрывать разного рода события и в </w:t>
      </w:r>
      <w:proofErr w:type="spellStart"/>
      <w:r>
        <w:t>низколиквидных</w:t>
      </w:r>
      <w:proofErr w:type="spellEnd"/>
      <w:r>
        <w:t xml:space="preserve"> акциях второго и третьего эшелона, </w:t>
      </w:r>
      <w:proofErr w:type="gramStart"/>
      <w:r>
        <w:t>например</w:t>
      </w:r>
      <w:proofErr w:type="gramEnd"/>
      <w:r>
        <w:t xml:space="preserve"> дивиденды и судебные иски, говорит </w:t>
      </w:r>
      <w:proofErr w:type="spellStart"/>
      <w:r>
        <w:t>Нигматуллин</w:t>
      </w:r>
      <w:proofErr w:type="spellEnd"/>
      <w:r>
        <w:t>.</w:t>
      </w:r>
    </w:p>
    <w:p w:rsidR="00500397" w:rsidRDefault="00500397" w:rsidP="00500397">
      <w:r>
        <w:t xml:space="preserve">Среди бумаг второго и третьего эшелона последнюю неделю выделяются акции фармацевтической компании </w:t>
      </w:r>
      <w:r w:rsidR="007E2BD4">
        <w:t>«</w:t>
      </w:r>
      <w:proofErr w:type="spellStart"/>
      <w:r>
        <w:t>Фармсинтез</w:t>
      </w:r>
      <w:proofErr w:type="spellEnd"/>
      <w:r w:rsidR="007E2BD4">
        <w:t>»</w:t>
      </w:r>
      <w:r>
        <w:t xml:space="preserve">. За две торговые сессии 9 и 10 января они взлетели на 69% без каких-либо значимых новостей. 10 января объем торгов бумагами </w:t>
      </w:r>
      <w:r w:rsidR="007E2BD4">
        <w:lastRenderedPageBreak/>
        <w:t>«</w:t>
      </w:r>
      <w:proofErr w:type="spellStart"/>
      <w:r>
        <w:t>Фармсинтеза</w:t>
      </w:r>
      <w:proofErr w:type="spellEnd"/>
      <w:r w:rsidR="007E2BD4">
        <w:t>»</w:t>
      </w:r>
      <w:r>
        <w:t xml:space="preserve"> составил 3,167 млрд руб., что сопоставимо с оборотом по акциям Сбербанка (почти 3,369 млрд).</w:t>
      </w:r>
    </w:p>
    <w:p w:rsidR="00500397" w:rsidRDefault="00500397" w:rsidP="00500397">
      <w:r>
        <w:t xml:space="preserve">Инвестор также должен понимать разницу между заработком на </w:t>
      </w:r>
      <w:proofErr w:type="spellStart"/>
      <w:r>
        <w:t>волатильных</w:t>
      </w:r>
      <w:proofErr w:type="spellEnd"/>
      <w:r>
        <w:t xml:space="preserve"> акциях и схемой манипулирования рынком под названием </w:t>
      </w:r>
      <w:proofErr w:type="spellStart"/>
      <w:r>
        <w:t>pump</w:t>
      </w:r>
      <w:proofErr w:type="spellEnd"/>
      <w:r>
        <w:t xml:space="preserve"> </w:t>
      </w:r>
      <w:proofErr w:type="spellStart"/>
      <w:r>
        <w:t>and</w:t>
      </w:r>
      <w:proofErr w:type="spellEnd"/>
      <w:r>
        <w:t xml:space="preserve"> </w:t>
      </w:r>
      <w:proofErr w:type="spellStart"/>
      <w:r>
        <w:t>dump</w:t>
      </w:r>
      <w:proofErr w:type="spellEnd"/>
      <w:r>
        <w:t xml:space="preserve"> (</w:t>
      </w:r>
      <w:r w:rsidR="007E2BD4">
        <w:t>«</w:t>
      </w:r>
      <w:r>
        <w:t>накачай и сбрось</w:t>
      </w:r>
      <w:r w:rsidR="007E2BD4">
        <w:t>»</w:t>
      </w:r>
      <w:r>
        <w:t xml:space="preserve">). Это спекулятивный трюк, во время которого держатели бумаг компании увеличивают ее стоимость выдуманной аналитикой или позитивным новостным фоном. Когда стоимость акций резко растет, организатор схемы без предупреждения продает бумаги эмитента из своего портфеля. В итоге он получает доход с разницы купли/продажи бумаги, а остальные инвесторы остаются с подешевевшей бумагой. Как правило, метод работает с </w:t>
      </w:r>
      <w:proofErr w:type="spellStart"/>
      <w:r>
        <w:t>низколиквидными</w:t>
      </w:r>
      <w:proofErr w:type="spellEnd"/>
      <w:r>
        <w:t xml:space="preserve"> бумагами второго-третьего эшелона – для их </w:t>
      </w:r>
      <w:r w:rsidR="007E2BD4">
        <w:t>«</w:t>
      </w:r>
      <w:r>
        <w:t>разгона</w:t>
      </w:r>
      <w:r w:rsidR="007E2BD4">
        <w:t>»</w:t>
      </w:r>
      <w:r>
        <w:t xml:space="preserve"> требуется гораздо меньше денег. С такими схемами борется ЦБ.</w:t>
      </w:r>
    </w:p>
    <w:p w:rsidR="00500397" w:rsidRDefault="00500397" w:rsidP="00500397">
      <w:r>
        <w:t>На каких акциях можно заработать</w:t>
      </w:r>
    </w:p>
    <w:p w:rsidR="00500397" w:rsidRDefault="00500397" w:rsidP="00500397">
      <w:r>
        <w:t xml:space="preserve">Все пять наиболее турбулентных бумаг – </w:t>
      </w:r>
      <w:proofErr w:type="spellStart"/>
      <w:r>
        <w:t>HeadHunter</w:t>
      </w:r>
      <w:proofErr w:type="spellEnd"/>
      <w:r>
        <w:t xml:space="preserve">, </w:t>
      </w:r>
      <w:proofErr w:type="spellStart"/>
      <w:r>
        <w:t>Ozon</w:t>
      </w:r>
      <w:proofErr w:type="spellEnd"/>
      <w:r>
        <w:t xml:space="preserve">, TCS </w:t>
      </w:r>
      <w:proofErr w:type="spellStart"/>
      <w:r>
        <w:t>Group</w:t>
      </w:r>
      <w:proofErr w:type="spellEnd"/>
      <w:r>
        <w:t xml:space="preserve">, </w:t>
      </w:r>
      <w:proofErr w:type="spellStart"/>
      <w:r>
        <w:t>Polymetal</w:t>
      </w:r>
      <w:proofErr w:type="spellEnd"/>
      <w:r>
        <w:t xml:space="preserve"> и VK – останутся такими же и в 2023 г., а их динамика может опережать темп изменения индекса </w:t>
      </w:r>
      <w:proofErr w:type="spellStart"/>
      <w:r>
        <w:t>Мосбиржи</w:t>
      </w:r>
      <w:proofErr w:type="spellEnd"/>
      <w:r>
        <w:t xml:space="preserve">, пишут в БКС: если в слабом для рынка 2022 году эти акции просели значительно больше российского </w:t>
      </w:r>
      <w:proofErr w:type="spellStart"/>
      <w:r>
        <w:t>бенчмарка</w:t>
      </w:r>
      <w:proofErr w:type="spellEnd"/>
      <w:r>
        <w:t xml:space="preserve">, то при росте широкого рынка (базовый сценарий на 2023 г.) скорость их подъема может быть существенно выше. Все бумаги, по оценкам БКС, имеют высокий потенциал роста в 2023 г. У TCS </w:t>
      </w:r>
      <w:proofErr w:type="spellStart"/>
      <w:r>
        <w:t>Group</w:t>
      </w:r>
      <w:proofErr w:type="spellEnd"/>
      <w:r>
        <w:t xml:space="preserve"> долгосрочный </w:t>
      </w:r>
      <w:proofErr w:type="spellStart"/>
      <w:r>
        <w:t>таргет</w:t>
      </w:r>
      <w:proofErr w:type="spellEnd"/>
      <w:r>
        <w:t xml:space="preserve"> в 3700 руб. (</w:t>
      </w:r>
      <w:proofErr w:type="spellStart"/>
      <w:r>
        <w:t>апсайд</w:t>
      </w:r>
      <w:proofErr w:type="spellEnd"/>
      <w:r>
        <w:t xml:space="preserve"> свыше 37%), у VK – 30 руб. (+36%), у </w:t>
      </w:r>
      <w:proofErr w:type="spellStart"/>
      <w:r>
        <w:t>HeadHunter</w:t>
      </w:r>
      <w:proofErr w:type="spellEnd"/>
      <w:r>
        <w:t xml:space="preserve"> – 1800 руб. (+49%), у </w:t>
      </w:r>
      <w:proofErr w:type="spellStart"/>
      <w:r>
        <w:t>Polymetal</w:t>
      </w:r>
      <w:proofErr w:type="spellEnd"/>
      <w:r>
        <w:t xml:space="preserve"> – 500 руб. (</w:t>
      </w:r>
      <w:proofErr w:type="spellStart"/>
      <w:r>
        <w:t>апсайд</w:t>
      </w:r>
      <w:proofErr w:type="spellEnd"/>
      <w:r>
        <w:t xml:space="preserve"> почти 30%) и у </w:t>
      </w:r>
      <w:proofErr w:type="spellStart"/>
      <w:r>
        <w:t>Ozon</w:t>
      </w:r>
      <w:proofErr w:type="spellEnd"/>
      <w:r>
        <w:t xml:space="preserve"> – 2100 руб. (+40%).</w:t>
      </w:r>
    </w:p>
    <w:p w:rsidR="00500397" w:rsidRDefault="00500397" w:rsidP="00500397">
      <w:r>
        <w:t xml:space="preserve">Все эти </w:t>
      </w:r>
      <w:r w:rsidR="007E2BD4">
        <w:t>«</w:t>
      </w:r>
      <w:proofErr w:type="spellStart"/>
      <w:r>
        <w:t>квазииностранные</w:t>
      </w:r>
      <w:proofErr w:type="spellEnd"/>
      <w:r w:rsidR="007E2BD4">
        <w:t>»</w:t>
      </w:r>
      <w:r>
        <w:t xml:space="preserve"> акции – бумаги российских компаний, но зарегистрированные в других, зачастую недружественных юрисдикциях, – в текущих условиях будут испытывать сложности с разными корпоративными действиями, в том числе с выплатой дивидендов, говорит директор по инвестициям УК </w:t>
      </w:r>
      <w:r w:rsidR="007E2BD4">
        <w:t>«</w:t>
      </w:r>
      <w:r>
        <w:t>Открытие</w:t>
      </w:r>
      <w:r w:rsidR="007E2BD4">
        <w:t>»</w:t>
      </w:r>
      <w:r>
        <w:t xml:space="preserve"> Виталий Исаков. Чтобы иметь фундаментально оправданную ценность, актив должен рано или поздно – не обязательно в этом, или следующем, или даже через три года, но в конечном итоге – выплачивать денежные потоки, продолжает эксперт. Скорее всего, это станет возможным только после </w:t>
      </w:r>
      <w:r w:rsidR="007E2BD4">
        <w:t>«</w:t>
      </w:r>
      <w:r>
        <w:t>переезда</w:t>
      </w:r>
      <w:r w:rsidR="007E2BD4">
        <w:t>»</w:t>
      </w:r>
      <w:r>
        <w:t xml:space="preserve"> компании уже в российскую юрисдикцию (</w:t>
      </w:r>
      <w:proofErr w:type="spellStart"/>
      <w:r>
        <w:t>редомициляция</w:t>
      </w:r>
      <w:proofErr w:type="spellEnd"/>
      <w:r>
        <w:t>). В таком случае указанные эмитенты, как и большая часть российских акций, могут показать значительный рост котировок на горизонте нескольких лет и, таким образом, представляют интерес для инвесторов, полагает Исаков.</w:t>
      </w:r>
    </w:p>
    <w:p w:rsidR="00500397" w:rsidRDefault="00500397" w:rsidP="00500397">
      <w:r>
        <w:t xml:space="preserve">Бумаги VK и </w:t>
      </w:r>
      <w:proofErr w:type="spellStart"/>
      <w:r>
        <w:t>Ozon</w:t>
      </w:r>
      <w:proofErr w:type="spellEnd"/>
      <w:r>
        <w:t xml:space="preserve"> более </w:t>
      </w:r>
      <w:proofErr w:type="spellStart"/>
      <w:r>
        <w:t>волатильны</w:t>
      </w:r>
      <w:proofErr w:type="spellEnd"/>
      <w:r>
        <w:t xml:space="preserve"> по сравнению с голубыми фишками и компаниями добывающих отраслей, отмечает Комаров: они могут обгонять рынок во время ралли. Он предполагает, что это случится при восстановлении фондового рынка.</w:t>
      </w:r>
    </w:p>
    <w:p w:rsidR="00500397" w:rsidRDefault="00500397" w:rsidP="00500397">
      <w:r>
        <w:t xml:space="preserve">С инвестиционной точки зрения эти бумаги интересны – цены на них сейчас низкие, хотя именно для активных трейдеров они не подходят из-за небольших объемов ликвидности, уверен </w:t>
      </w:r>
      <w:proofErr w:type="spellStart"/>
      <w:r>
        <w:t>Нигматуллин</w:t>
      </w:r>
      <w:proofErr w:type="spellEnd"/>
      <w:r>
        <w:t xml:space="preserve">. Компании с зарубежной юрисдикцией не могут сейчас платить дивиденды, а значит, у них нет источника стоимости, поэтому они так сильно упали в прошлом году и стали столь </w:t>
      </w:r>
      <w:proofErr w:type="spellStart"/>
      <w:r>
        <w:t>волатильными</w:t>
      </w:r>
      <w:proofErr w:type="spellEnd"/>
      <w:r>
        <w:t xml:space="preserve">, поясняет аналитик. Сейчас появились тенденции, которые позволяют ожидать, что эти компании либо </w:t>
      </w:r>
      <w:proofErr w:type="spellStart"/>
      <w:r>
        <w:t>расконвертируют</w:t>
      </w:r>
      <w:proofErr w:type="spellEnd"/>
      <w:r>
        <w:t xml:space="preserve"> свои расписки в акции, либо прямо по ним будут платить дивиденды. Эти ожидания являются одними из основных драйверов роста этих бумаг, добавляет </w:t>
      </w:r>
      <w:proofErr w:type="spellStart"/>
      <w:r>
        <w:t>Нигматуллин</w:t>
      </w:r>
      <w:proofErr w:type="spellEnd"/>
      <w:r>
        <w:t>.</w:t>
      </w:r>
    </w:p>
    <w:p w:rsidR="00500397" w:rsidRDefault="00500397" w:rsidP="00500397">
      <w:r>
        <w:lastRenderedPageBreak/>
        <w:t xml:space="preserve">В частности, у </w:t>
      </w:r>
      <w:proofErr w:type="spellStart"/>
      <w:r>
        <w:t>Ozon</w:t>
      </w:r>
      <w:proofErr w:type="spellEnd"/>
      <w:r>
        <w:t xml:space="preserve"> и TCS </w:t>
      </w:r>
      <w:proofErr w:type="spellStart"/>
      <w:r>
        <w:t>Group</w:t>
      </w:r>
      <w:proofErr w:type="spellEnd"/>
      <w:r>
        <w:t xml:space="preserve"> высокое качество корпоративного управления, отмечает аналитик. TCS </w:t>
      </w:r>
      <w:proofErr w:type="spellStart"/>
      <w:r>
        <w:t>Group</w:t>
      </w:r>
      <w:proofErr w:type="spellEnd"/>
      <w:r>
        <w:t xml:space="preserve"> выигрывает сейчас от явного снижения конкуренции и процесса консолидации, к тому же у группы нет проблем с критичным обесцениванием активов, (как, по всей видимости, у некоторых госбанков), что очень важно в контексте стоимости бумаг, отмечает эксперт. А у </w:t>
      </w:r>
      <w:proofErr w:type="spellStart"/>
      <w:r>
        <w:t>Ozon</w:t>
      </w:r>
      <w:proofErr w:type="spellEnd"/>
      <w:r>
        <w:t xml:space="preserve"> плюс в том, что вырос спрос на доставку товаров, к тому же бизнес компании может поддержать акционер АФК </w:t>
      </w:r>
      <w:r w:rsidR="007E2BD4">
        <w:t>«</w:t>
      </w:r>
      <w:r>
        <w:t>Система</w:t>
      </w:r>
      <w:r w:rsidR="007E2BD4">
        <w:t>»</w:t>
      </w:r>
      <w:r>
        <w:t>.</w:t>
      </w:r>
    </w:p>
    <w:p w:rsidR="00500397" w:rsidRDefault="00500397" w:rsidP="00500397">
      <w:r>
        <w:t xml:space="preserve">Бумаги TCS </w:t>
      </w:r>
      <w:proofErr w:type="spellStart"/>
      <w:r>
        <w:t>Group</w:t>
      </w:r>
      <w:proofErr w:type="spellEnd"/>
      <w:r>
        <w:t xml:space="preserve"> с технической точки зрения находятся в локальном нисходящем тренде, а резкое ускорение вверх в бумаге может произойти после взятия планки 2600 руб., отмечает Зельцер. Кейс </w:t>
      </w:r>
      <w:proofErr w:type="spellStart"/>
      <w:r>
        <w:t>Polymetal</w:t>
      </w:r>
      <w:proofErr w:type="spellEnd"/>
      <w:r>
        <w:t xml:space="preserve"> улучшился, сильные финансовые результаты показывает фаворит из IT-сектора </w:t>
      </w:r>
      <w:proofErr w:type="spellStart"/>
      <w:r>
        <w:t>Ozon</w:t>
      </w:r>
      <w:proofErr w:type="spellEnd"/>
      <w:r>
        <w:t>, а отчетность VK стала внушать осторожный оптимизм, к тому же компания занимает освободившиеся от международных корпораций ниши, отмечают в БКС.</w:t>
      </w:r>
    </w:p>
    <w:p w:rsidR="00500397" w:rsidRDefault="00500397" w:rsidP="00500397">
      <w:r>
        <w:t xml:space="preserve">На бумаги </w:t>
      </w:r>
      <w:proofErr w:type="spellStart"/>
      <w:r>
        <w:t>Ozon</w:t>
      </w:r>
      <w:proofErr w:type="spellEnd"/>
      <w:r>
        <w:t xml:space="preserve"> нет смысла смотреть, включать в портфель и ставить цели до уверенного пробоя 1530 руб., считает Савенкова. А ближайшие перспективы TCS, по ее мнению, выглядят хуже, чем у </w:t>
      </w:r>
      <w:r w:rsidR="007E2BD4">
        <w:t>«</w:t>
      </w:r>
      <w:proofErr w:type="spellStart"/>
      <w:r>
        <w:t>Сбера</w:t>
      </w:r>
      <w:proofErr w:type="spellEnd"/>
      <w:r w:rsidR="007E2BD4">
        <w:t>»</w:t>
      </w:r>
      <w:r>
        <w:t xml:space="preserve">, хотя группа считается альтернативой </w:t>
      </w:r>
      <w:r w:rsidR="007E2BD4">
        <w:t>«</w:t>
      </w:r>
      <w:proofErr w:type="spellStart"/>
      <w:r>
        <w:t>Сберу</w:t>
      </w:r>
      <w:proofErr w:type="spellEnd"/>
      <w:r w:rsidR="007E2BD4">
        <w:t>»</w:t>
      </w:r>
      <w:r>
        <w:t xml:space="preserve"> как еще один представитель банковского сектора с неплохими показателями. Акции </w:t>
      </w:r>
      <w:r w:rsidR="007E2BD4">
        <w:t>«</w:t>
      </w:r>
      <w:proofErr w:type="spellStart"/>
      <w:r>
        <w:t>Сбера</w:t>
      </w:r>
      <w:proofErr w:type="spellEnd"/>
      <w:r w:rsidR="007E2BD4">
        <w:t>»</w:t>
      </w:r>
      <w:r>
        <w:t xml:space="preserve"> в растущем тренде и пробили ключевое сопротивление 140 руб., а TCS пока в условном боковике и до пробоя ключевого сопротивления 2800 руб. пока не дошел. Но тут может иметь место секторальная корреляция: при прочих равных условиях он подтянется вслед за </w:t>
      </w:r>
      <w:r w:rsidR="007E2BD4">
        <w:t>«</w:t>
      </w:r>
      <w:proofErr w:type="spellStart"/>
      <w:r>
        <w:t>Сбером</w:t>
      </w:r>
      <w:proofErr w:type="spellEnd"/>
      <w:r w:rsidR="007E2BD4">
        <w:t>»</w:t>
      </w:r>
      <w:r>
        <w:t>, добавляет Савенкова.</w:t>
      </w:r>
    </w:p>
    <w:p w:rsidR="00500397" w:rsidRDefault="00500397" w:rsidP="00500397">
      <w:r>
        <w:t xml:space="preserve">У бумаг </w:t>
      </w:r>
      <w:proofErr w:type="spellStart"/>
      <w:r>
        <w:t>HeadHunter</w:t>
      </w:r>
      <w:proofErr w:type="spellEnd"/>
      <w:r>
        <w:t xml:space="preserve">, которые находятся в среднесрочном нисходящем тренде, Савенкова пока перспектив не видит, тогда как акции VK выглядят неплохо: технически они достигли минимума в декабре и пытаются выйти в среднесрочный растущий тренд. У аналитиков ИК </w:t>
      </w:r>
      <w:r w:rsidR="007E2BD4">
        <w:t>«</w:t>
      </w:r>
      <w:r>
        <w:t>Велес капитал</w:t>
      </w:r>
      <w:r w:rsidR="007E2BD4">
        <w:t>»</w:t>
      </w:r>
      <w:r>
        <w:t xml:space="preserve"> по VK целевая цена – 1139, что предполагает рост более чем в 2 раза. Весьма оптимистично – до тех пор, пока цены на золото остаются высокими, – выглядит и </w:t>
      </w:r>
      <w:proofErr w:type="spellStart"/>
      <w:r>
        <w:t>Polymetal</w:t>
      </w:r>
      <w:proofErr w:type="spellEnd"/>
      <w:r>
        <w:t>, считает Савенкова. При продолжении роста у них есть шанс выйти на 550–580 руб.</w:t>
      </w:r>
    </w:p>
    <w:p w:rsidR="00500397" w:rsidRDefault="00A27AB0" w:rsidP="00500397">
      <w:hyperlink r:id="rId27" w:history="1">
        <w:r w:rsidR="00500397" w:rsidRPr="00513B11">
          <w:rPr>
            <w:rStyle w:val="a3"/>
          </w:rPr>
          <w:t>https://www.vedomosti.ru/investments/articles/2023/01/16/959106-na-kakih-volatilnih-aktsiyah-zarabotat</w:t>
        </w:r>
      </w:hyperlink>
    </w:p>
    <w:p w:rsidR="00D1642B" w:rsidRDefault="00D1642B" w:rsidP="00D1642B">
      <w:pPr>
        <w:pStyle w:val="251"/>
      </w:pPr>
      <w:bookmarkStart w:id="100" w:name="_Toc99271712"/>
      <w:bookmarkStart w:id="101" w:name="_Toc99318658"/>
      <w:bookmarkStart w:id="102" w:name="_Toc124750552"/>
      <w:bookmarkEnd w:id="82"/>
      <w:bookmarkEnd w:id="83"/>
      <w:r w:rsidRPr="00073D82">
        <w:lastRenderedPageBreak/>
        <w:t>НОВОСТИ ЗАРУБЕЖНЫХ ПЕНСИОННЫХ СИСТЕМ</w:t>
      </w:r>
      <w:bookmarkEnd w:id="100"/>
      <w:bookmarkEnd w:id="101"/>
      <w:bookmarkEnd w:id="102"/>
    </w:p>
    <w:p w:rsidR="00D1642B" w:rsidRPr="0090779C" w:rsidRDefault="00D1642B" w:rsidP="00D1642B">
      <w:pPr>
        <w:pStyle w:val="10"/>
      </w:pPr>
      <w:bookmarkStart w:id="103" w:name="_Toc99271713"/>
      <w:bookmarkStart w:id="104" w:name="_Toc99318659"/>
      <w:bookmarkStart w:id="105" w:name="_Toc124750553"/>
      <w:r w:rsidRPr="000138E0">
        <w:t>Новости пенсионной отрасли стран ближнего зарубежья</w:t>
      </w:r>
      <w:bookmarkEnd w:id="103"/>
      <w:bookmarkEnd w:id="104"/>
      <w:bookmarkEnd w:id="105"/>
    </w:p>
    <w:p w:rsidR="00D42EA3" w:rsidRPr="00695A8E" w:rsidRDefault="00D42EA3" w:rsidP="00D42EA3">
      <w:pPr>
        <w:pStyle w:val="2"/>
      </w:pPr>
      <w:bookmarkStart w:id="106" w:name="_Toc124750554"/>
      <w:r w:rsidRPr="00695A8E">
        <w:t>365info.kz, 13.01.2023, Снижение пенсионного возраста для женщин — что думает министр труда</w:t>
      </w:r>
      <w:bookmarkEnd w:id="106"/>
    </w:p>
    <w:p w:rsidR="00D42EA3" w:rsidRDefault="00D42EA3" w:rsidP="00D6076F">
      <w:pPr>
        <w:pStyle w:val="3"/>
      </w:pPr>
      <w:bookmarkStart w:id="107" w:name="_Toc124750555"/>
      <w:r>
        <w:t xml:space="preserve">Недавно депутат </w:t>
      </w:r>
      <w:proofErr w:type="spellStart"/>
      <w:r>
        <w:t>мажилиса</w:t>
      </w:r>
      <w:proofErr w:type="spellEnd"/>
      <w:r>
        <w:t xml:space="preserve"> </w:t>
      </w:r>
      <w:proofErr w:type="spellStart"/>
      <w:r>
        <w:t>Аманжан</w:t>
      </w:r>
      <w:proofErr w:type="spellEnd"/>
      <w:r>
        <w:t xml:space="preserve"> </w:t>
      </w:r>
      <w:proofErr w:type="spellStart"/>
      <w:r>
        <w:t>Жамалов</w:t>
      </w:r>
      <w:proofErr w:type="spellEnd"/>
      <w:r>
        <w:t xml:space="preserve"> предложил снизить пенсионный возраст за каждого ребенка. Объяснил он это тем, что рождение детей вынуждает женщин временно уходить с работы, терять навыки и компетенции, жертвовать карьерой и профессиональным опытом. В этот период они не отчисляют пенсионные взносы, соответственно теряют в пенсии. Эти потери, по мнению </w:t>
      </w:r>
      <w:proofErr w:type="spellStart"/>
      <w:r>
        <w:t>Жамалова</w:t>
      </w:r>
      <w:proofErr w:type="spellEnd"/>
      <w:r>
        <w:t>, должны быть компенсированы правом раннего выхода на пенсию.</w:t>
      </w:r>
      <w:bookmarkEnd w:id="107"/>
    </w:p>
    <w:p w:rsidR="00D42EA3" w:rsidRDefault="00D42EA3" w:rsidP="00D42EA3">
      <w:r>
        <w:t>Министр труда и социальной защиты населения отметила, что если правительство будет снижать пенсионный возраст за рождение каждого ребенка, то у женщин не хватит средств в накопительном фонде.</w:t>
      </w:r>
    </w:p>
    <w:p w:rsidR="00D42EA3" w:rsidRDefault="007E2BD4" w:rsidP="00D42EA3">
      <w:r>
        <w:t>«</w:t>
      </w:r>
      <w:r w:rsidR="00D42EA3">
        <w:t>По действующему законодательству досрочно выйти на пенсию может женщина, достигшая 53 лет и имеющая пять детей. Даже если женщина не работает, но имеет более четырех детей, государство прибавит ей 12 лет трудового стажа.</w:t>
      </w:r>
    </w:p>
    <w:p w:rsidR="00D42EA3" w:rsidRDefault="00D42EA3" w:rsidP="00D42EA3">
      <w:r>
        <w:t>Сегодня пенсии рассчитываются исходя из стажа и дохода. Это прописано в законе. Проблема связана с объемом средств в накопительном фонде граждан. Если нет средств в накопительном фонде, нет стажа работы, то и пенсия будет очень маленькой</w:t>
      </w:r>
      <w:r w:rsidR="007E2BD4">
        <w:t>»</w:t>
      </w:r>
      <w:r>
        <w:t xml:space="preserve">, — сказала </w:t>
      </w:r>
      <w:proofErr w:type="spellStart"/>
      <w:r>
        <w:t>Дуйсенова</w:t>
      </w:r>
      <w:proofErr w:type="spellEnd"/>
      <w:r>
        <w:t xml:space="preserve"> на брифинге в СЦК.</w:t>
      </w:r>
    </w:p>
    <w:p w:rsidR="00D1642B" w:rsidRDefault="00A27AB0" w:rsidP="00D42EA3">
      <w:hyperlink r:id="rId28" w:history="1">
        <w:r w:rsidR="00D42EA3" w:rsidRPr="00110742">
          <w:rPr>
            <w:rStyle w:val="a3"/>
          </w:rPr>
          <w:t>https://365info.kz/2023/01/snizhenie-pensionnogo-vozrasta-dlya-zhenshhin-chto-dumaet-ministr-truda?utm_source=yxnews&amp;utm_medium=desktop&amp;utm_referrer=https%3A%2F%2Fdzen.ru%2Fnews%2Fsearch%3Ftext%3D</w:t>
        </w:r>
      </w:hyperlink>
    </w:p>
    <w:p w:rsidR="00D42EA3" w:rsidRPr="00695A8E" w:rsidRDefault="00D42EA3" w:rsidP="00D42EA3">
      <w:pPr>
        <w:pStyle w:val="2"/>
      </w:pPr>
      <w:bookmarkStart w:id="108" w:name="_Toc124750556"/>
      <w:proofErr w:type="spellStart"/>
      <w:r w:rsidRPr="00695A8E">
        <w:t>Схид</w:t>
      </w:r>
      <w:proofErr w:type="spellEnd"/>
      <w:r w:rsidRPr="00695A8E">
        <w:t xml:space="preserve">-Инфо, 13.01.2023, </w:t>
      </w:r>
      <w:proofErr w:type="gramStart"/>
      <w:r w:rsidRPr="00695A8E">
        <w:t>О</w:t>
      </w:r>
      <w:proofErr w:type="gramEnd"/>
      <w:r w:rsidRPr="00695A8E">
        <w:t xml:space="preserve"> повышении пенсий на 16% и введении компенсационных доплат от 300 до 500 гривен, рассказал </w:t>
      </w:r>
      <w:proofErr w:type="spellStart"/>
      <w:r w:rsidRPr="00695A8E">
        <w:t>Шмыгаль</w:t>
      </w:r>
      <w:bookmarkEnd w:id="108"/>
      <w:proofErr w:type="spellEnd"/>
    </w:p>
    <w:p w:rsidR="00D42EA3" w:rsidRDefault="00D42EA3" w:rsidP="00D6076F">
      <w:pPr>
        <w:pStyle w:val="3"/>
      </w:pPr>
      <w:bookmarkStart w:id="109" w:name="_Toc124750557"/>
      <w:r>
        <w:t>В Правительстве отчитались, что несмотря на военное положение, в 2022 году пенсионные выплаты украинцев стали выше на 16%. При этом часть граждан получило компенсационные доплаты.</w:t>
      </w:r>
      <w:bookmarkEnd w:id="109"/>
    </w:p>
    <w:p w:rsidR="00D42EA3" w:rsidRDefault="00D42EA3" w:rsidP="00D42EA3">
      <w:r>
        <w:t xml:space="preserve">Об этом заявил премьер-министр Украины Денис </w:t>
      </w:r>
      <w:proofErr w:type="spellStart"/>
      <w:r>
        <w:t>Шмыгаль</w:t>
      </w:r>
      <w:proofErr w:type="spellEnd"/>
      <w:r>
        <w:t xml:space="preserve"> во время заседания правительства.</w:t>
      </w:r>
    </w:p>
    <w:p w:rsidR="00D42EA3" w:rsidRDefault="007E2BD4" w:rsidP="00D42EA3">
      <w:r>
        <w:t>«</w:t>
      </w:r>
      <w:r w:rsidR="00D42EA3">
        <w:t>Жить стало лучше, жить стало веселей</w:t>
      </w:r>
      <w:r>
        <w:t>»</w:t>
      </w:r>
    </w:p>
    <w:p w:rsidR="00D42EA3" w:rsidRDefault="00D42EA3" w:rsidP="00D42EA3">
      <w:r>
        <w:lastRenderedPageBreak/>
        <w:t xml:space="preserve">По словам Дениса </w:t>
      </w:r>
      <w:proofErr w:type="spellStart"/>
      <w:r>
        <w:t>Шмыгаля</w:t>
      </w:r>
      <w:proofErr w:type="spellEnd"/>
      <w:r>
        <w:t>, в 2022 году пенсии украинцев в среднем стали выше на 16%. Также были введены ежемесячные доплаты в размере от 300 до 500 гривен для отдельных категорий пенсионеров.</w:t>
      </w:r>
    </w:p>
    <w:p w:rsidR="00D42EA3" w:rsidRDefault="00D42EA3" w:rsidP="00D42EA3">
      <w:r>
        <w:t>По данным премьер-министра:</w:t>
      </w:r>
    </w:p>
    <w:p w:rsidR="00D42EA3" w:rsidRDefault="00D42EA3" w:rsidP="00D42EA3">
      <w:r>
        <w:t xml:space="preserve">    В 2022 году пенсии проиндексированы и в среднем выросли на 16%.</w:t>
      </w:r>
    </w:p>
    <w:p w:rsidR="00D42EA3" w:rsidRDefault="00D42EA3" w:rsidP="00D42EA3">
      <w:r>
        <w:t xml:space="preserve">    Для людей в возрасте 70-75 лет правительство предусмотрело доплаты в 300 </w:t>
      </w:r>
      <w:proofErr w:type="spellStart"/>
      <w:r>
        <w:t>грн</w:t>
      </w:r>
      <w:proofErr w:type="spellEnd"/>
      <w:r>
        <w:t>,</w:t>
      </w:r>
    </w:p>
    <w:p w:rsidR="00D42EA3" w:rsidRDefault="00D42EA3" w:rsidP="00D42EA3">
      <w:r>
        <w:t xml:space="preserve">    Для пенсионеров в возрасте 75-80 лет — 400 </w:t>
      </w:r>
      <w:proofErr w:type="spellStart"/>
      <w:r>
        <w:t>грн</w:t>
      </w:r>
      <w:proofErr w:type="spellEnd"/>
      <w:r>
        <w:t>,</w:t>
      </w:r>
    </w:p>
    <w:p w:rsidR="00D42EA3" w:rsidRDefault="00D42EA3" w:rsidP="00D42EA3">
      <w:r>
        <w:t xml:space="preserve">    Для людей в возрасте 80+ — до 500 грн.</w:t>
      </w:r>
    </w:p>
    <w:p w:rsidR="00D42EA3" w:rsidRDefault="00D42EA3" w:rsidP="00D42EA3">
      <w:r>
        <w:t>Пенсионный фонд получил на 6% больше, чем планировалось</w:t>
      </w:r>
    </w:p>
    <w:p w:rsidR="00D42EA3" w:rsidRDefault="00D42EA3" w:rsidP="00D42EA3">
      <w:r>
        <w:t xml:space="preserve">Кроме того, </w:t>
      </w:r>
      <w:proofErr w:type="spellStart"/>
      <w:r>
        <w:t>Шмыгаль</w:t>
      </w:r>
      <w:proofErr w:type="spellEnd"/>
      <w:r>
        <w:t xml:space="preserve"> сообщил, что за прошлый год Пенсионный фонд получил более 375 миллиардов гривен, что на 6% превысило сумму, что планировалась. Так, благодаря добросовестной уплате налогов украинцами, почти 11 миллионов пенсионеров получили выплаты без задержек на общую сумму свыше 575 миллиардов гривен.</w:t>
      </w:r>
    </w:p>
    <w:p w:rsidR="00D42EA3" w:rsidRDefault="00A27AB0" w:rsidP="00D42EA3">
      <w:hyperlink r:id="rId29" w:history="1">
        <w:r w:rsidR="00D42EA3" w:rsidRPr="00110742">
          <w:rPr>
            <w:rStyle w:val="a3"/>
          </w:rPr>
          <w:t>https://cxid.info/167224_o-povyshenii-pensii-na-i-vvedenii-kompensacionnyx-doplat-ot-do-griven-rasskazal-shmygal.html?utm_source=yxnews&amp;utm_medium=desktop&amp;utm_referrer=https%3A%2F%2Fdzen.ru%2Fnews%2Fsearch%3Ftext%3D</w:t>
        </w:r>
      </w:hyperlink>
    </w:p>
    <w:p w:rsidR="00611D21" w:rsidRPr="00695A8E" w:rsidRDefault="00611D21" w:rsidP="00611D21">
      <w:pPr>
        <w:pStyle w:val="2"/>
      </w:pPr>
      <w:bookmarkStart w:id="110" w:name="_Toc124750558"/>
      <w:proofErr w:type="spellStart"/>
      <w:r w:rsidRPr="00695A8E">
        <w:t>World</w:t>
      </w:r>
      <w:proofErr w:type="spellEnd"/>
      <w:r w:rsidRPr="00695A8E">
        <w:t xml:space="preserve"> </w:t>
      </w:r>
      <w:proofErr w:type="spellStart"/>
      <w:r w:rsidRPr="00695A8E">
        <w:t>News</w:t>
      </w:r>
      <w:proofErr w:type="spellEnd"/>
      <w:r w:rsidRPr="00695A8E">
        <w:t xml:space="preserve">, 13.01.2023, Правительство запускает пенсионную реформу: как изменятся </w:t>
      </w:r>
      <w:proofErr w:type="gramStart"/>
      <w:r w:rsidRPr="00695A8E">
        <w:t>пенсии</w:t>
      </w:r>
      <w:proofErr w:type="gramEnd"/>
      <w:r w:rsidRPr="00695A8E">
        <w:t xml:space="preserve"> и кто будет получать больше</w:t>
      </w:r>
      <w:bookmarkEnd w:id="110"/>
    </w:p>
    <w:p w:rsidR="00611D21" w:rsidRDefault="00611D21" w:rsidP="00D6076F">
      <w:pPr>
        <w:pStyle w:val="3"/>
      </w:pPr>
      <w:bookmarkStart w:id="111" w:name="_Toc124750559"/>
      <w:r>
        <w:t>В Украине хотят внедрить накопительную пенсионную систему, где предусматривается, что взносы в Пенсионный фонд будут идти как от работодателя, так и государства на паритетной основе. При этом человек сможет самостоятельно выбирать для накопления государственный или негосударственный пенсионный фонд.</w:t>
      </w:r>
      <w:r w:rsidRPr="00611D21">
        <w:t xml:space="preserve"> </w:t>
      </w:r>
      <w:r>
        <w:t xml:space="preserve">Об этом в эфире телемарафона на </w:t>
      </w:r>
      <w:proofErr w:type="spellStart"/>
      <w:r>
        <w:t>Суспільному</w:t>
      </w:r>
      <w:proofErr w:type="spellEnd"/>
      <w:r>
        <w:t xml:space="preserve"> рассказала заместитель министра социальной политики Дарья </w:t>
      </w:r>
      <w:proofErr w:type="spellStart"/>
      <w:r>
        <w:t>Марчак</w:t>
      </w:r>
      <w:proofErr w:type="spellEnd"/>
      <w:r>
        <w:t>.</w:t>
      </w:r>
      <w:bookmarkEnd w:id="111"/>
    </w:p>
    <w:p w:rsidR="00611D21" w:rsidRDefault="007E2BD4" w:rsidP="00611D21">
      <w:r>
        <w:t>«</w:t>
      </w:r>
      <w:r w:rsidR="00611D21">
        <w:t xml:space="preserve">В том проекте закона, который сейчас доработан с большим количеством </w:t>
      </w:r>
      <w:proofErr w:type="spellStart"/>
      <w:r w:rsidR="00611D21">
        <w:t>стейкхолдеров</w:t>
      </w:r>
      <w:proofErr w:type="spellEnd"/>
      <w:r w:rsidR="00611D21">
        <w:t>, речь идет о том, что работодатель и государство будут на паритетной основе уплачивать размер взноса. Это не означает увеличение налоговой нагрузки. Напротив, государство на первом этапе готово взять ключевой стимул, ответственность за введение накопительной системы на себя. И взносы будут уплачиваться за счет того, что будет уменьшена соответствующая налоговая нагрузка на фонд заработной платы. А граждане могут добровольно участвовать в этом накоплении, таким образом увеличивая коэффициент замещения</w:t>
      </w:r>
      <w:r>
        <w:t>»</w:t>
      </w:r>
      <w:r w:rsidR="00611D21">
        <w:t xml:space="preserve">, — объяснила </w:t>
      </w:r>
      <w:proofErr w:type="spellStart"/>
      <w:r w:rsidR="00611D21">
        <w:t>Марчак</w:t>
      </w:r>
      <w:proofErr w:type="spellEnd"/>
      <w:r w:rsidR="00611D21">
        <w:t>.</w:t>
      </w:r>
    </w:p>
    <w:p w:rsidR="00611D21" w:rsidRDefault="00611D21" w:rsidP="00611D21">
      <w:r>
        <w:t xml:space="preserve">По словам </w:t>
      </w:r>
      <w:proofErr w:type="spellStart"/>
      <w:r>
        <w:t>Марчак</w:t>
      </w:r>
      <w:proofErr w:type="spellEnd"/>
      <w:r>
        <w:t>, ключевой целью накопительной пенсионной системы является увеличение пенсии каждого отдельного гражданина, который будет платить взносы благодаря тому, что кроме солидарной пенсии, которая будет оставаться в любом случае второй частью доплатой к этой пенсии, должны стать указанные накопления.</w:t>
      </w:r>
    </w:p>
    <w:p w:rsidR="00611D21" w:rsidRDefault="007E2BD4" w:rsidP="00611D21">
      <w:r>
        <w:lastRenderedPageBreak/>
        <w:t>«</w:t>
      </w:r>
      <w:r w:rsidR="00611D21">
        <w:t>Соответственно, чем больше взносов работодатель и государство, и сам гражданин будут платить в эту накопительную систему, тем больше персональная выгода будет для каждого гражданина при достижении пенсионного возраста. В солидарной системе деньги, которые вы сегодня платите как взносы, распределяются прямо сейчас среди всех пенсионеров, получающих пенсии. А по накопительной системе человек будет накапливать на свой собственный взнос, и эти деньги никто, кроме этого человека, получить не сможет</w:t>
      </w:r>
      <w:r>
        <w:t>»</w:t>
      </w:r>
      <w:r w:rsidR="00611D21">
        <w:t>, — отметила чиновник.</w:t>
      </w:r>
    </w:p>
    <w:p w:rsidR="00611D21" w:rsidRDefault="00611D21" w:rsidP="00611D21">
      <w:r>
        <w:t>Также человек сам сможет выбрать для накопления государственный или негосударственный пенсионный фонд.</w:t>
      </w:r>
    </w:p>
    <w:p w:rsidR="00611D21" w:rsidRDefault="007E2BD4" w:rsidP="00611D21">
      <w:r>
        <w:t>«</w:t>
      </w:r>
      <w:r w:rsidR="00611D21">
        <w:t xml:space="preserve">Государство будет регулировать через законы, нормативные акты качество работы этих фондов, требования к их функционированию. Но для того, чтобы частные институты подготовились к внедрению накопительной системы, понимая, что доверие к государственным институтам, в </w:t>
      </w:r>
      <w:proofErr w:type="spellStart"/>
      <w:r w:rsidR="00611D21">
        <w:t>т.ч</w:t>
      </w:r>
      <w:proofErr w:type="spellEnd"/>
      <w:r w:rsidR="00611D21">
        <w:t>. к ПФУ, сегодня есть высоким со стороны граждан, то на первом этапе – первые три года – предполагается, что все взносы будут осуществляться именно в государственный пенсионный фонд.</w:t>
      </w:r>
    </w:p>
    <w:p w:rsidR="00611D21" w:rsidRDefault="00611D21" w:rsidP="00611D21">
      <w:r>
        <w:t>При этом вместо действующего Пенсионного фонда Украины, ныне функционирующего в государстве, предполагается создание другого института.</w:t>
      </w:r>
    </w:p>
    <w:p w:rsidR="00D42EA3" w:rsidRPr="00611D21" w:rsidRDefault="00A27AB0" w:rsidP="00611D21">
      <w:hyperlink r:id="rId30" w:history="1">
        <w:r w:rsidR="00611D21" w:rsidRPr="00110742">
          <w:rPr>
            <w:rStyle w:val="a3"/>
          </w:rPr>
          <w:t>http://w-n.com.ua/archives/427043</w:t>
        </w:r>
      </w:hyperlink>
    </w:p>
    <w:p w:rsidR="00D1642B" w:rsidRPr="0074006C" w:rsidRDefault="00D1642B" w:rsidP="00D1642B">
      <w:pPr>
        <w:pStyle w:val="10"/>
      </w:pPr>
      <w:bookmarkStart w:id="112" w:name="_Toc99271715"/>
      <w:bookmarkStart w:id="113" w:name="_Toc99318660"/>
      <w:bookmarkStart w:id="114" w:name="_Toc124750560"/>
      <w:r w:rsidRPr="000138E0">
        <w:t>Новости пенсионной отрасли стран дальнего зарубежья</w:t>
      </w:r>
      <w:bookmarkEnd w:id="112"/>
      <w:bookmarkEnd w:id="113"/>
      <w:bookmarkEnd w:id="114"/>
    </w:p>
    <w:p w:rsidR="00611D21" w:rsidRPr="00695A8E" w:rsidRDefault="00611D21" w:rsidP="00611D21">
      <w:pPr>
        <w:pStyle w:val="2"/>
      </w:pPr>
      <w:bookmarkStart w:id="115" w:name="_Toc124750561"/>
      <w:proofErr w:type="spellStart"/>
      <w:r w:rsidRPr="00695A8E">
        <w:rPr>
          <w:lang w:val="en-US"/>
        </w:rPr>
        <w:t>Postimees</w:t>
      </w:r>
      <w:proofErr w:type="spellEnd"/>
      <w:r w:rsidRPr="00695A8E">
        <w:t>.</w:t>
      </w:r>
      <w:proofErr w:type="spellStart"/>
      <w:r w:rsidRPr="00695A8E">
        <w:rPr>
          <w:lang w:val="en-US"/>
        </w:rPr>
        <w:t>ru</w:t>
      </w:r>
      <w:proofErr w:type="spellEnd"/>
      <w:r w:rsidRPr="00695A8E">
        <w:t>, 13.01.2023, Скоро выборы: партии обещают повысить пенсии до 1200 евро</w:t>
      </w:r>
      <w:bookmarkEnd w:id="115"/>
    </w:p>
    <w:p w:rsidR="00611D21" w:rsidRPr="00611D21" w:rsidRDefault="00611D21" w:rsidP="00D6076F">
      <w:pPr>
        <w:pStyle w:val="3"/>
      </w:pPr>
      <w:bookmarkStart w:id="116" w:name="_Toc124750562"/>
      <w:r w:rsidRPr="00611D21">
        <w:t xml:space="preserve">До выборов в </w:t>
      </w:r>
      <w:proofErr w:type="spellStart"/>
      <w:r w:rsidRPr="00611D21">
        <w:t>Рийгикогу</w:t>
      </w:r>
      <w:proofErr w:type="spellEnd"/>
      <w:r w:rsidRPr="00611D21">
        <w:t xml:space="preserve"> остается чуть меньше двух месяцев, и партии все активнее знакомят избирателей со своими предвыборными программами. Так, Партия реформ и Социал-демократическая партия обещают, что в ближайшие годы средняя пенсия превысит отметку в тысячу евро.</w:t>
      </w:r>
      <w:bookmarkEnd w:id="116"/>
    </w:p>
    <w:p w:rsidR="00611D21" w:rsidRPr="00611D21" w:rsidRDefault="007E2BD4" w:rsidP="00611D21">
      <w:r>
        <w:t>«</w:t>
      </w:r>
      <w:r w:rsidR="00611D21" w:rsidRPr="00611D21">
        <w:t>Пожилые люди должны иметь возможность достойно провести свою заслуженную старость</w:t>
      </w:r>
      <w:r>
        <w:t>»</w:t>
      </w:r>
      <w:r w:rsidR="00611D21" w:rsidRPr="00611D21">
        <w:t xml:space="preserve">, – заявила министр социальной защиты </w:t>
      </w:r>
      <w:proofErr w:type="spellStart"/>
      <w:r w:rsidR="00611D21" w:rsidRPr="00611D21">
        <w:t>Сигне</w:t>
      </w:r>
      <w:proofErr w:type="spellEnd"/>
      <w:r w:rsidR="00611D21" w:rsidRPr="00611D21">
        <w:t xml:space="preserve"> </w:t>
      </w:r>
      <w:proofErr w:type="spellStart"/>
      <w:r w:rsidR="00611D21" w:rsidRPr="00611D21">
        <w:t>Рийсало</w:t>
      </w:r>
      <w:proofErr w:type="spellEnd"/>
      <w:r w:rsidR="00611D21" w:rsidRPr="00611D21">
        <w:t>, руководившая разработкой социальной программы Партии реформ.</w:t>
      </w:r>
    </w:p>
    <w:p w:rsidR="00611D21" w:rsidRPr="00611D21" w:rsidRDefault="00611D21" w:rsidP="00611D21">
      <w:r w:rsidRPr="00611D21">
        <w:t xml:space="preserve">Она отметила, в начале 2019 года средняя пенсия составляла 448 евро в месяц, но этой весной, по прогнозам, она вырастет до 704 евро. </w:t>
      </w:r>
      <w:r w:rsidR="007E2BD4">
        <w:t>«</w:t>
      </w:r>
      <w:r w:rsidRPr="00611D21">
        <w:t xml:space="preserve">Таким образом, мы выполнили обещание, данное пожилым людям на предыдущих выборах, увеличить пенсию на 200 евро за четыре года, и это не просто </w:t>
      </w:r>
      <w:proofErr w:type="spellStart"/>
      <w:r w:rsidRPr="00611D21">
        <w:t>самосбывающееся</w:t>
      </w:r>
      <w:proofErr w:type="spellEnd"/>
      <w:r w:rsidRPr="00611D21">
        <w:t xml:space="preserve"> пророчество в результате ежегодной индексации пенсий, а также внеочередное повышение пенсий на 20 евро в дополнение к освобождению от подоходного налога средней пенсии</w:t>
      </w:r>
      <w:r w:rsidR="007E2BD4">
        <w:t>»</w:t>
      </w:r>
      <w:r w:rsidRPr="00611D21">
        <w:t xml:space="preserve">, – сказала </w:t>
      </w:r>
      <w:proofErr w:type="spellStart"/>
      <w:r w:rsidRPr="00611D21">
        <w:t>Рийсало</w:t>
      </w:r>
      <w:proofErr w:type="spellEnd"/>
      <w:r w:rsidRPr="00611D21">
        <w:t>.</w:t>
      </w:r>
    </w:p>
    <w:p w:rsidR="00611D21" w:rsidRPr="00611D21" w:rsidRDefault="007E2BD4" w:rsidP="00611D21">
      <w:r>
        <w:t>«</w:t>
      </w:r>
      <w:r w:rsidR="00611D21" w:rsidRPr="00611D21">
        <w:t xml:space="preserve">Повышение цен, которым сопровождалась война Путина, нанесло тяжелый удар по кошелькам всех нас, в том числе людей старшего возраста и пожилых, живущих в одиночестве. Чтобы улучшить их благосостояние, средняя пенсия должна расти еще более быстрыми темпами, то есть на 400 евро в течение следующих четырех лет. При </w:t>
      </w:r>
      <w:r w:rsidR="00611D21" w:rsidRPr="00611D21">
        <w:lastRenderedPageBreak/>
        <w:t>поддержке правильной экономической политики это возможно, несмотря на нынешние трудности</w:t>
      </w:r>
      <w:r>
        <w:t>»</w:t>
      </w:r>
      <w:r w:rsidR="00611D21" w:rsidRPr="00611D21">
        <w:t xml:space="preserve">, – добавила </w:t>
      </w:r>
      <w:proofErr w:type="spellStart"/>
      <w:r w:rsidR="00611D21" w:rsidRPr="00611D21">
        <w:t>Рийсало</w:t>
      </w:r>
      <w:proofErr w:type="spellEnd"/>
      <w:r w:rsidR="00611D21" w:rsidRPr="00611D21">
        <w:t>.</w:t>
      </w:r>
    </w:p>
    <w:p w:rsidR="00611D21" w:rsidRPr="00611D21" w:rsidRDefault="00611D21" w:rsidP="00611D21">
      <w:r w:rsidRPr="00611D21">
        <w:t xml:space="preserve">По словам </w:t>
      </w:r>
      <w:proofErr w:type="spellStart"/>
      <w:r w:rsidRPr="00611D21">
        <w:t>Рийсало</w:t>
      </w:r>
      <w:proofErr w:type="spellEnd"/>
      <w:r w:rsidRPr="00611D21">
        <w:t xml:space="preserve">, в целях улучшения условий жизни одиноких пенсионеров Партия реформ планирует преобразовать пособие одинокого пенсионера в ежемесячную надбавку к пенсии для людей в возрасте 80 лет и старше. </w:t>
      </w:r>
      <w:r w:rsidR="007E2BD4">
        <w:t>«</w:t>
      </w:r>
      <w:r w:rsidRPr="00611D21">
        <w:t>Среди них потребность в помощи самая большая, и ежегодная единовременная субсидия, к сожалению, не решает эту проблему</w:t>
      </w:r>
      <w:r w:rsidR="007E2BD4">
        <w:t>»</w:t>
      </w:r>
      <w:r w:rsidRPr="00611D21">
        <w:t>, – пояснила она.</w:t>
      </w:r>
    </w:p>
    <w:p w:rsidR="00611D21" w:rsidRPr="00611D21" w:rsidRDefault="00611D21" w:rsidP="00611D21">
      <w:r w:rsidRPr="00611D21">
        <w:t xml:space="preserve">Кроме того, партия обещает не облагать среднюю пенсию по старости подоходным налогом и поднять национальную пенсию до минимального уровня пенсии Европейской социальной хартии. </w:t>
      </w:r>
      <w:r w:rsidR="007E2BD4">
        <w:t>«</w:t>
      </w:r>
      <w:r w:rsidRPr="00611D21">
        <w:t>Избавление получателей национальной пенсии от риска бедности помогает сократить расходы на другие социальные выплаты и обеспечивает повышение уверенности в себе в пожилом возрасте</w:t>
      </w:r>
      <w:r w:rsidR="007E2BD4">
        <w:t>»</w:t>
      </w:r>
      <w:r w:rsidRPr="00611D21">
        <w:t xml:space="preserve">, – резюмировала </w:t>
      </w:r>
      <w:proofErr w:type="spellStart"/>
      <w:r w:rsidRPr="00611D21">
        <w:t>Рийсало</w:t>
      </w:r>
      <w:proofErr w:type="spellEnd"/>
      <w:r w:rsidRPr="00611D21">
        <w:t>.</w:t>
      </w:r>
    </w:p>
    <w:p w:rsidR="00611D21" w:rsidRPr="00611D21" w:rsidRDefault="00611D21" w:rsidP="00611D21">
      <w:proofErr w:type="spellStart"/>
      <w:r w:rsidRPr="00611D21">
        <w:t>Соцдемы</w:t>
      </w:r>
      <w:proofErr w:type="spellEnd"/>
      <w:r w:rsidRPr="00611D21">
        <w:t>: пенсия по старости должна вырасти до 1200 евро</w:t>
      </w:r>
    </w:p>
    <w:p w:rsidR="00611D21" w:rsidRPr="00611D21" w:rsidRDefault="00611D21" w:rsidP="00611D21">
      <w:r w:rsidRPr="00611D21">
        <w:t>В свою очередь социал-демократы намерены в ближайшие четыре года повысить пенсию по старости до 1200 евро в месяц и ввести пенсию работодателя. Партия также собирается установить минимальную пенсию в размере 400 евро – более низкую пенсию никому выплачивать будет нельзя.</w:t>
      </w:r>
    </w:p>
    <w:p w:rsidR="00611D21" w:rsidRPr="00611D21" w:rsidRDefault="00611D21" w:rsidP="00611D21">
      <w:r w:rsidRPr="00611D21">
        <w:t xml:space="preserve">Социал-демократы в четверг представили свои предвыборные обещания в части пенсионной системы. По словам председателя правовой комиссии </w:t>
      </w:r>
      <w:proofErr w:type="spellStart"/>
      <w:r w:rsidRPr="00611D21">
        <w:t>Рийгикогу</w:t>
      </w:r>
      <w:proofErr w:type="spellEnd"/>
      <w:r w:rsidRPr="00611D21">
        <w:t xml:space="preserve"> </w:t>
      </w:r>
      <w:proofErr w:type="spellStart"/>
      <w:r w:rsidRPr="00611D21">
        <w:t>Хельо</w:t>
      </w:r>
      <w:proofErr w:type="spellEnd"/>
      <w:r w:rsidRPr="00611D21">
        <w:t xml:space="preserve"> </w:t>
      </w:r>
      <w:proofErr w:type="spellStart"/>
      <w:r w:rsidRPr="00611D21">
        <w:t>Пикхоф</w:t>
      </w:r>
      <w:proofErr w:type="spellEnd"/>
      <w:r w:rsidRPr="00611D21">
        <w:t>, в сотрудничестве Министерства финансов и Министерства социальных дел подготовлен анализ эффективности пенсионной системы Эстонии.</w:t>
      </w:r>
    </w:p>
    <w:p w:rsidR="00611D21" w:rsidRPr="00611D21" w:rsidRDefault="007E2BD4" w:rsidP="00611D21">
      <w:r>
        <w:t>«</w:t>
      </w:r>
      <w:r w:rsidR="00611D21" w:rsidRPr="00611D21">
        <w:t>Одна из приведенных в анализе проблем – из-за того, что многие покинули вторую пенсионную ступень, в будущем у нас будет намного больше бедных пенсионеров</w:t>
      </w:r>
      <w:r>
        <w:t>»</w:t>
      </w:r>
      <w:r w:rsidR="00611D21" w:rsidRPr="00611D21">
        <w:t>, – отметила она, а также добавила, что в нашей пенсионной системе с каждым годом увеличивается неравенство, поскольку растет и число людей, получающих очень высокую зарплату, и тех, кто имеет право лишь на низкую пенсию.</w:t>
      </w:r>
    </w:p>
    <w:p w:rsidR="00611D21" w:rsidRPr="00611D21" w:rsidRDefault="007E2BD4" w:rsidP="00611D21">
      <w:r>
        <w:t>«</w:t>
      </w:r>
      <w:r w:rsidR="00611D21" w:rsidRPr="00611D21">
        <w:t>И совершенно ясно, что минимальная пенсия не может оставаться такой низкой, как сегодня – 275 евро. Из анализа следует, что нужно повысить минимальную пенсию и установить пенсию работодателя</w:t>
      </w:r>
      <w:r>
        <w:t>»</w:t>
      </w:r>
      <w:r w:rsidR="00611D21" w:rsidRPr="00611D21">
        <w:t xml:space="preserve">, – отметила </w:t>
      </w:r>
      <w:proofErr w:type="spellStart"/>
      <w:r w:rsidR="00611D21" w:rsidRPr="00611D21">
        <w:t>Пикхоф</w:t>
      </w:r>
      <w:proofErr w:type="spellEnd"/>
      <w:r w:rsidR="00611D21" w:rsidRPr="00611D21">
        <w:t>.</w:t>
      </w:r>
    </w:p>
    <w:p w:rsidR="00611D21" w:rsidRPr="00611D21" w:rsidRDefault="00611D21" w:rsidP="00611D21">
      <w:r w:rsidRPr="00611D21">
        <w:t xml:space="preserve">По словам бывшего спикера </w:t>
      </w:r>
      <w:proofErr w:type="spellStart"/>
      <w:r w:rsidRPr="00611D21">
        <w:t>Рийгикогу</w:t>
      </w:r>
      <w:proofErr w:type="spellEnd"/>
      <w:r w:rsidRPr="00611D21">
        <w:t xml:space="preserve"> и экс-министра социальных дел </w:t>
      </w:r>
      <w:proofErr w:type="spellStart"/>
      <w:r w:rsidRPr="00611D21">
        <w:t>Эйки</w:t>
      </w:r>
      <w:proofErr w:type="spellEnd"/>
      <w:r w:rsidRPr="00611D21">
        <w:t xml:space="preserve"> Нестора, социал-демократы уже много лет говорят о необходимости введения пенсии работодателя: </w:t>
      </w:r>
      <w:r w:rsidR="007E2BD4">
        <w:t>«</w:t>
      </w:r>
      <w:r w:rsidRPr="00611D21">
        <w:t xml:space="preserve">И сегодня такая пенсия еще более актуальна, поскольку вторая пенсионная ступень, которая по оценке Всемирного банка была одной из лучших, по инициативе </w:t>
      </w:r>
      <w:r w:rsidR="007E2BD4">
        <w:t>«</w:t>
      </w:r>
      <w:r w:rsidRPr="00611D21">
        <w:t>Отечества</w:t>
      </w:r>
      <w:r w:rsidR="007E2BD4">
        <w:t>»</w:t>
      </w:r>
      <w:r w:rsidRPr="00611D21">
        <w:t xml:space="preserve"> разрушена. Обязанность государства – обеспечить людям в старости достойный уровень жизни</w:t>
      </w:r>
      <w:r w:rsidR="007E2BD4">
        <w:t>»</w:t>
      </w:r>
      <w:r w:rsidRPr="00611D21">
        <w:t>.</w:t>
      </w:r>
    </w:p>
    <w:p w:rsidR="00611D21" w:rsidRPr="00611D21" w:rsidRDefault="00611D21" w:rsidP="00611D21">
      <w:r w:rsidRPr="00611D21">
        <w:t xml:space="preserve">Нестор отметил, что в Эстонии сейчас лишь единичные предприятия платят своим работникам пенсию работодателя. </w:t>
      </w:r>
      <w:r w:rsidR="007E2BD4">
        <w:t>«</w:t>
      </w:r>
      <w:r w:rsidRPr="00611D21">
        <w:t>Мы смотрим в сторону Северных стран, но, например, в Швеции 90 % работников имеют пенсию работодателя. В Эстонии же она есть лишь у 4400 человек. Так что нынешняя пенсионная система Эстонии в любом случае нуждается в изменениях</w:t>
      </w:r>
      <w:r w:rsidR="007E2BD4">
        <w:t>»</w:t>
      </w:r>
      <w:r w:rsidRPr="00611D21">
        <w:t>, – подчеркнул он.</w:t>
      </w:r>
    </w:p>
    <w:p w:rsidR="00611D21" w:rsidRPr="00611D21" w:rsidRDefault="00611D21" w:rsidP="00611D21">
      <w:r w:rsidRPr="00611D21">
        <w:lastRenderedPageBreak/>
        <w:t xml:space="preserve">По словам председателя социальной комиссии </w:t>
      </w:r>
      <w:proofErr w:type="spellStart"/>
      <w:r w:rsidRPr="00611D21">
        <w:t>Рийгикогу</w:t>
      </w:r>
      <w:proofErr w:type="spellEnd"/>
      <w:r w:rsidRPr="00611D21">
        <w:t xml:space="preserve"> и бывшего министра социальных дел </w:t>
      </w:r>
      <w:proofErr w:type="spellStart"/>
      <w:r w:rsidRPr="00611D21">
        <w:t>Хельмен</w:t>
      </w:r>
      <w:proofErr w:type="spellEnd"/>
      <w:r w:rsidRPr="00611D21">
        <w:t xml:space="preserve"> </w:t>
      </w:r>
      <w:proofErr w:type="spellStart"/>
      <w:r w:rsidRPr="00611D21">
        <w:t>Кютт</w:t>
      </w:r>
      <w:proofErr w:type="spellEnd"/>
      <w:r w:rsidRPr="00611D21">
        <w:t>, нельзя забывать о вступающей с июля в силу реформе в сфере попечения.</w:t>
      </w:r>
    </w:p>
    <w:p w:rsidR="00611D21" w:rsidRPr="00611D21" w:rsidRDefault="007E2BD4" w:rsidP="00611D21">
      <w:r>
        <w:t>«</w:t>
      </w:r>
      <w:r w:rsidR="00611D21" w:rsidRPr="00611D21">
        <w:t>Государство годами заботилось лишь о первой части жизненного пути людей, что неправильно. Десятилетиями вторая часть жизненного пути лежала на плечах самих людей и их родственников. Небольшой вклад вносили местные самоуправления, но он очень отличался в зависимости от региона</w:t>
      </w:r>
      <w:r>
        <w:t>»</w:t>
      </w:r>
      <w:r w:rsidR="00611D21" w:rsidRPr="00611D21">
        <w:t>, – пояснила она.</w:t>
      </w:r>
    </w:p>
    <w:p w:rsidR="00611D21" w:rsidRPr="00611D21" w:rsidRDefault="00611D21" w:rsidP="00611D21">
      <w:r w:rsidRPr="00611D21">
        <w:t xml:space="preserve">В этом году в социальную сферу государство направит 40 млн евро, в последующие годы эта сумма увеличится. </w:t>
      </w:r>
      <w:r w:rsidR="007E2BD4">
        <w:t>«</w:t>
      </w:r>
      <w:r w:rsidRPr="00611D21">
        <w:t>Это даст возможность вернуться на работу тем, кто ухаживает за своим родственником и был вынужден уйти с работы, поскольку не хватало средств на оплату места в доме попечения. Важно и то, что эти люди смогут в будущем получать более высокую пенсию, если вернутся на работу</w:t>
      </w:r>
      <w:r w:rsidR="007E2BD4">
        <w:t>»</w:t>
      </w:r>
      <w:r w:rsidRPr="00611D21">
        <w:t xml:space="preserve">, – отметила </w:t>
      </w:r>
      <w:proofErr w:type="spellStart"/>
      <w:r w:rsidRPr="00611D21">
        <w:t>Кютт</w:t>
      </w:r>
      <w:proofErr w:type="spellEnd"/>
      <w:r w:rsidRPr="00611D21">
        <w:t>.</w:t>
      </w:r>
    </w:p>
    <w:p w:rsidR="00611D21" w:rsidRPr="00611D21" w:rsidRDefault="00611D21" w:rsidP="00611D21">
      <w:r w:rsidRPr="00611D21">
        <w:t>Как Партия реформ, так и Социал-демократическая партия окончательно утвердят свои предвыборные программы на съездах партий 14 января.</w:t>
      </w:r>
    </w:p>
    <w:p w:rsidR="00611D21" w:rsidRPr="00611D21" w:rsidRDefault="00A27AB0" w:rsidP="00611D21">
      <w:hyperlink r:id="rId31" w:history="1">
        <w:r w:rsidR="00611D21" w:rsidRPr="00110742">
          <w:rPr>
            <w:rStyle w:val="a3"/>
            <w:lang w:val="en-US"/>
          </w:rPr>
          <w:t>https</w:t>
        </w:r>
        <w:r w:rsidR="00611D21" w:rsidRPr="00611D21">
          <w:rPr>
            <w:rStyle w:val="a3"/>
          </w:rPr>
          <w:t>://</w:t>
        </w:r>
        <w:proofErr w:type="spellStart"/>
        <w:r w:rsidR="00611D21" w:rsidRPr="00110742">
          <w:rPr>
            <w:rStyle w:val="a3"/>
            <w:lang w:val="en-US"/>
          </w:rPr>
          <w:t>rus</w:t>
        </w:r>
        <w:proofErr w:type="spellEnd"/>
        <w:r w:rsidR="00611D21" w:rsidRPr="00611D21">
          <w:rPr>
            <w:rStyle w:val="a3"/>
          </w:rPr>
          <w:t>.</w:t>
        </w:r>
        <w:proofErr w:type="spellStart"/>
        <w:r w:rsidR="00611D21" w:rsidRPr="00110742">
          <w:rPr>
            <w:rStyle w:val="a3"/>
            <w:lang w:val="en-US"/>
          </w:rPr>
          <w:t>postimees</w:t>
        </w:r>
        <w:proofErr w:type="spellEnd"/>
        <w:r w:rsidR="00611D21" w:rsidRPr="00611D21">
          <w:rPr>
            <w:rStyle w:val="a3"/>
          </w:rPr>
          <w:t>.</w:t>
        </w:r>
        <w:proofErr w:type="spellStart"/>
        <w:r w:rsidR="00611D21" w:rsidRPr="00110742">
          <w:rPr>
            <w:rStyle w:val="a3"/>
            <w:lang w:val="en-US"/>
          </w:rPr>
          <w:t>ee</w:t>
        </w:r>
        <w:proofErr w:type="spellEnd"/>
        <w:r w:rsidR="00611D21" w:rsidRPr="00611D21">
          <w:rPr>
            <w:rStyle w:val="a3"/>
          </w:rPr>
          <w:t>/7690272/</w:t>
        </w:r>
        <w:proofErr w:type="spellStart"/>
        <w:r w:rsidR="00611D21" w:rsidRPr="00110742">
          <w:rPr>
            <w:rStyle w:val="a3"/>
            <w:lang w:val="en-US"/>
          </w:rPr>
          <w:t>skoro</w:t>
        </w:r>
        <w:proofErr w:type="spellEnd"/>
        <w:r w:rsidR="00611D21" w:rsidRPr="00611D21">
          <w:rPr>
            <w:rStyle w:val="a3"/>
          </w:rPr>
          <w:t>-</w:t>
        </w:r>
        <w:proofErr w:type="spellStart"/>
        <w:r w:rsidR="00611D21" w:rsidRPr="00110742">
          <w:rPr>
            <w:rStyle w:val="a3"/>
            <w:lang w:val="en-US"/>
          </w:rPr>
          <w:t>vybory</w:t>
        </w:r>
        <w:proofErr w:type="spellEnd"/>
        <w:r w:rsidR="00611D21" w:rsidRPr="00611D21">
          <w:rPr>
            <w:rStyle w:val="a3"/>
          </w:rPr>
          <w:t>-</w:t>
        </w:r>
        <w:proofErr w:type="spellStart"/>
        <w:r w:rsidR="00611D21" w:rsidRPr="00110742">
          <w:rPr>
            <w:rStyle w:val="a3"/>
            <w:lang w:val="en-US"/>
          </w:rPr>
          <w:t>partii</w:t>
        </w:r>
        <w:proofErr w:type="spellEnd"/>
        <w:r w:rsidR="00611D21" w:rsidRPr="00611D21">
          <w:rPr>
            <w:rStyle w:val="a3"/>
          </w:rPr>
          <w:t>-</w:t>
        </w:r>
        <w:proofErr w:type="spellStart"/>
        <w:r w:rsidR="00611D21" w:rsidRPr="00110742">
          <w:rPr>
            <w:rStyle w:val="a3"/>
            <w:lang w:val="en-US"/>
          </w:rPr>
          <w:t>obeshchayut</w:t>
        </w:r>
        <w:proofErr w:type="spellEnd"/>
        <w:r w:rsidR="00611D21" w:rsidRPr="00611D21">
          <w:rPr>
            <w:rStyle w:val="a3"/>
          </w:rPr>
          <w:t>-</w:t>
        </w:r>
        <w:proofErr w:type="spellStart"/>
        <w:r w:rsidR="00611D21" w:rsidRPr="00110742">
          <w:rPr>
            <w:rStyle w:val="a3"/>
            <w:lang w:val="en-US"/>
          </w:rPr>
          <w:t>povysit</w:t>
        </w:r>
        <w:proofErr w:type="spellEnd"/>
        <w:r w:rsidR="00611D21" w:rsidRPr="00611D21">
          <w:rPr>
            <w:rStyle w:val="a3"/>
          </w:rPr>
          <w:t>-</w:t>
        </w:r>
        <w:proofErr w:type="spellStart"/>
        <w:r w:rsidR="00611D21" w:rsidRPr="00110742">
          <w:rPr>
            <w:rStyle w:val="a3"/>
            <w:lang w:val="en-US"/>
          </w:rPr>
          <w:t>pensii</w:t>
        </w:r>
        <w:proofErr w:type="spellEnd"/>
        <w:r w:rsidR="00611D21" w:rsidRPr="00611D21">
          <w:rPr>
            <w:rStyle w:val="a3"/>
          </w:rPr>
          <w:t>-</w:t>
        </w:r>
        <w:r w:rsidR="00611D21" w:rsidRPr="00110742">
          <w:rPr>
            <w:rStyle w:val="a3"/>
            <w:lang w:val="en-US"/>
          </w:rPr>
          <w:t>do</w:t>
        </w:r>
        <w:r w:rsidR="00611D21" w:rsidRPr="00611D21">
          <w:rPr>
            <w:rStyle w:val="a3"/>
          </w:rPr>
          <w:t>-1200-</w:t>
        </w:r>
        <w:proofErr w:type="spellStart"/>
        <w:r w:rsidR="00611D21" w:rsidRPr="00110742">
          <w:rPr>
            <w:rStyle w:val="a3"/>
            <w:lang w:val="en-US"/>
          </w:rPr>
          <w:t>evro</w:t>
        </w:r>
        <w:proofErr w:type="spellEnd"/>
      </w:hyperlink>
      <w:r w:rsidR="00611D21" w:rsidRPr="00611D21">
        <w:t xml:space="preserve"> </w:t>
      </w:r>
    </w:p>
    <w:p w:rsidR="00D42EA3" w:rsidRPr="00695A8E" w:rsidRDefault="00D42EA3" w:rsidP="00D42EA3">
      <w:pPr>
        <w:pStyle w:val="2"/>
      </w:pPr>
      <w:bookmarkStart w:id="117" w:name="_Toc124750563"/>
      <w:r w:rsidRPr="00695A8E">
        <w:t>Интерфакс, 13.01.2023, Лидер французского профсоюза CGT призвал миллионы выйти на улицы против пенсионной реформы</w:t>
      </w:r>
      <w:bookmarkEnd w:id="117"/>
    </w:p>
    <w:p w:rsidR="00D42EA3" w:rsidRDefault="00D42EA3" w:rsidP="00D6076F">
      <w:pPr>
        <w:pStyle w:val="3"/>
      </w:pPr>
      <w:bookmarkStart w:id="118" w:name="_Toc124750564"/>
      <w:r>
        <w:t xml:space="preserve">Лидер французского профсоюза </w:t>
      </w:r>
      <w:r w:rsidR="007E2BD4">
        <w:t>«</w:t>
      </w:r>
      <w:r>
        <w:t>Всеобщая конфедерация труда</w:t>
      </w:r>
      <w:r w:rsidR="007E2BD4">
        <w:t>»</w:t>
      </w:r>
      <w:r>
        <w:t xml:space="preserve"> (CGT) Филипп </w:t>
      </w:r>
      <w:proofErr w:type="spellStart"/>
      <w:r>
        <w:t>Мартинез</w:t>
      </w:r>
      <w:proofErr w:type="spellEnd"/>
      <w:r>
        <w:t xml:space="preserve"> считает, что акция протеста против пенсионной реформы 19 января будет успешной, если участие в забастовках и уличных протестах примут несколько миллионов человек.</w:t>
      </w:r>
      <w:bookmarkEnd w:id="118"/>
    </w:p>
    <w:p w:rsidR="00D42EA3" w:rsidRDefault="00D42EA3" w:rsidP="00D42EA3">
      <w:r>
        <w:t>Он заявил об этом BFMTV, выразил надежду, что акция состоится, и добавил, что 19 января будет только первая встреча, за которой последуют и другие.</w:t>
      </w:r>
    </w:p>
    <w:p w:rsidR="00D42EA3" w:rsidRDefault="00D42EA3" w:rsidP="00D42EA3">
      <w:proofErr w:type="spellStart"/>
      <w:r>
        <w:t>Мартинез</w:t>
      </w:r>
      <w:proofErr w:type="spellEnd"/>
      <w:r>
        <w:t xml:space="preserve"> призвал всех мобилизоваться на борьбу с предлагаемой реформой - и трудящихся, и молодежь, и пенсионеров. Он подчеркнул, что протестовать и бастовать должны все, а не только работники крупнейших компаний, вроде нефтяной </w:t>
      </w:r>
      <w:proofErr w:type="spellStart"/>
      <w:r>
        <w:t>Total</w:t>
      </w:r>
      <w:proofErr w:type="spellEnd"/>
      <w:r>
        <w:t>, железнодорожной SNCF или транспортной RATP, где и так регулярно проводятся стачки.</w:t>
      </w:r>
    </w:p>
    <w:p w:rsidR="00D42EA3" w:rsidRDefault="00D42EA3" w:rsidP="00D42EA3">
      <w:r>
        <w:t>10 января премьер-министр Франции Элизабет Борн изложила основные направления французской пенсионной реформы, которую правительство рассчитывает ввести с 1 сентября 2023 года. Изменения предполагают, что устанавливаемый возрастной порог выхода на пенсию будет постепенно сдвигаться с 62 лет до 64-х - по три месяца за год, и этот процесс продлится до 2030 года.</w:t>
      </w:r>
    </w:p>
    <w:p w:rsidR="00D42EA3" w:rsidRDefault="00D42EA3" w:rsidP="00D42EA3">
      <w:r>
        <w:t xml:space="preserve">Во время первого президентского срока Эммануэля </w:t>
      </w:r>
      <w:proofErr w:type="spellStart"/>
      <w:r>
        <w:t>Макрона</w:t>
      </w:r>
      <w:proofErr w:type="spellEnd"/>
      <w:r>
        <w:t xml:space="preserve"> его правительство уже пыталось осуществить пенсионную реформу. Тогда эти планы вызвали широкую волну протестов по всей стране, в частности со стороны движения </w:t>
      </w:r>
      <w:r w:rsidR="007E2BD4">
        <w:t>«</w:t>
      </w:r>
      <w:r>
        <w:t>желтых жилетов</w:t>
      </w:r>
      <w:r w:rsidR="007E2BD4">
        <w:t>»</w:t>
      </w:r>
      <w:r>
        <w:t xml:space="preserve">. В январе 2020 года власти страны приняли решение отказаться от одного из пунктов реформы - повышения пенсионного возраста, а в марте того же года </w:t>
      </w:r>
      <w:proofErr w:type="spellStart"/>
      <w:r>
        <w:t>Макрон</w:t>
      </w:r>
      <w:proofErr w:type="spellEnd"/>
      <w:r>
        <w:t xml:space="preserve"> объявил о приостановке реформы на фоне пандемии </w:t>
      </w:r>
      <w:proofErr w:type="spellStart"/>
      <w:r>
        <w:t>коронавируса</w:t>
      </w:r>
      <w:proofErr w:type="spellEnd"/>
      <w:r>
        <w:t>.</w:t>
      </w:r>
    </w:p>
    <w:p w:rsidR="00D42EA3" w:rsidRDefault="00A27AB0" w:rsidP="00D42EA3">
      <w:hyperlink r:id="rId32" w:history="1">
        <w:r w:rsidR="00D42EA3" w:rsidRPr="00110742">
          <w:rPr>
            <w:rStyle w:val="a3"/>
          </w:rPr>
          <w:t>https://www.interfax.ru/world/880638</w:t>
        </w:r>
      </w:hyperlink>
      <w:r w:rsidR="00D42EA3">
        <w:t xml:space="preserve"> </w:t>
      </w:r>
    </w:p>
    <w:p w:rsidR="00F150E8" w:rsidRPr="00695A8E" w:rsidRDefault="00F150E8" w:rsidP="00F150E8">
      <w:pPr>
        <w:pStyle w:val="2"/>
      </w:pPr>
      <w:bookmarkStart w:id="119" w:name="_Toc124750565"/>
      <w:r w:rsidRPr="00695A8E">
        <w:t>Русские Афины, 13.01.2023, Пенсионный возраст в европейских странах - самый низкий и самый высокий</w:t>
      </w:r>
      <w:bookmarkEnd w:id="119"/>
    </w:p>
    <w:p w:rsidR="00F150E8" w:rsidRDefault="00F150E8" w:rsidP="00D6076F">
      <w:pPr>
        <w:pStyle w:val="3"/>
      </w:pPr>
      <w:bookmarkStart w:id="120" w:name="_Toc124750566"/>
      <w:r>
        <w:t>Три дня назад, 10 января, правительство Франции представило пенсионную реформу: к 2030 году пенсионный возраст будет повышен до 64 лет, с существующих на сегодняшний день 62 лет. В каких странах Европы самый низкий и самый высокий пенсионный возраст? И сколько составляет продолжительность жизни на пенсии?</w:t>
      </w:r>
      <w:bookmarkEnd w:id="120"/>
    </w:p>
    <w:p w:rsidR="00F150E8" w:rsidRDefault="00F150E8" w:rsidP="00F150E8">
      <w:r>
        <w:t>Премьер-министр Франции Элизабет Борн рассказала о планах заставить французов работать дольше, увеличивая, таким образом, период необходимых пенсионных отчислений до 43 лет. Новшество вступит в силу к 2027 году, а пенсионный возраст будет постепенно повышаться каждый год, начиная с сентября 2023 года, на шесть месяцев. Таким образом к 2030 году он достигнет отметки в 64 года.</w:t>
      </w:r>
    </w:p>
    <w:p w:rsidR="00F150E8" w:rsidRDefault="00F150E8" w:rsidP="00F150E8">
      <w:r>
        <w:t>Резкая критика реформы со стороны ультраправых и ультралевых сопровождала протесты профсоюзов и граждан, обеспокоенных тем, что планируемые правительством изменения в первую очередь ударят по малообеспеченным слоям населения.</w:t>
      </w:r>
    </w:p>
    <w:p w:rsidR="00F150E8" w:rsidRDefault="00F150E8" w:rsidP="00F150E8">
      <w:r>
        <w:t xml:space="preserve">Однако повышение пенсионного возраста отмечается в большинстве стран ОЭСР (Организации экономического сотрудничества и развития), так что тенденция отмечается не только во Франции. Каково же ожидаемое число лет на пенсии? В каком возрасте европейцы покидают рынок труда? Каков минимальный пенсионный возраст в Европе? Эксперты проанализировали данные, которые представляет </w:t>
      </w:r>
      <w:proofErr w:type="spellStart"/>
      <w:r>
        <w:t>Euronews</w:t>
      </w:r>
      <w:proofErr w:type="spellEnd"/>
      <w:r>
        <w:t>.</w:t>
      </w:r>
    </w:p>
    <w:p w:rsidR="00F150E8" w:rsidRDefault="00F150E8" w:rsidP="00F150E8">
      <w:r>
        <w:t xml:space="preserve">В каждой стране существует своя практика определения минимального пенсионного возраста, согласно данным ОЭСР и отчета </w:t>
      </w:r>
      <w:proofErr w:type="spellStart"/>
      <w:r>
        <w:t>Pensions</w:t>
      </w:r>
      <w:proofErr w:type="spellEnd"/>
      <w:r>
        <w:t xml:space="preserve"> </w:t>
      </w:r>
      <w:proofErr w:type="spellStart"/>
      <w:r>
        <w:t>at</w:t>
      </w:r>
      <w:proofErr w:type="spellEnd"/>
      <w:r>
        <w:t xml:space="preserve"> a </w:t>
      </w:r>
      <w:proofErr w:type="spellStart"/>
      <w:r>
        <w:t>Glance</w:t>
      </w:r>
      <w:proofErr w:type="spellEnd"/>
      <w:r>
        <w:t>. Источники используют информацию за 2020 год - последние имеющиеся данные, анализирующие текущий и будущий пенсионный возраст для тех, кто начал свой рабочий стаж в возрасте 22 лет.</w:t>
      </w:r>
    </w:p>
    <w:p w:rsidR="00F150E8" w:rsidRDefault="00F150E8" w:rsidP="00F150E8">
      <w:r>
        <w:t>Сейчас пенсионный возраст включает два типа: стандартный и ранний. Возраст досрочного выхода на пенсию для мужчин варьируется от 59 лет в Литве до 63,7 лет в Германии, для женщин - от 58 лет в Литве до 63,7 лет в Германии. Во Франции возраст досрочного выхода на пенсию составляет 62 года и для мужчин, и для женщин, как, впрочем, почти в половине европейских стран - Швеции, Норвегии, Португалии, Греции, Италии, Австрии.</w:t>
      </w:r>
    </w:p>
    <w:p w:rsidR="00F150E8" w:rsidRDefault="00F150E8" w:rsidP="00F150E8">
      <w:r>
        <w:t>В фактическом возрасте выхода на пенсию отмечается больший разброс: для мужчин от 52 лет в Турции до 67 лет в Норвегии и Исландии, для женщин - от 49 лет в Турции до 67 лет в Норвегии и Исландии. Средний показатель по ЕС составляет 64,3 года для мужчин и 63,5 года для женщин.</w:t>
      </w:r>
    </w:p>
    <w:p w:rsidR="00F150E8" w:rsidRDefault="00F150E8" w:rsidP="00F150E8">
      <w:r>
        <w:t>По данным ОЭСР, во Франции пенсионный возраст сейчас составляет 64,5 года для мужчин и женщин, то есть он несколько выше, чем в среднем по ЕС. Но ниже, чем в некоторых других странах-членах ЕС - в Германии, например, этот показатель составляет 65,7 лет для мужчин и для женщин.</w:t>
      </w:r>
    </w:p>
    <w:p w:rsidR="00F150E8" w:rsidRDefault="00F150E8" w:rsidP="00F150E8">
      <w:r>
        <w:t xml:space="preserve">Минимальный текущий пенсионный возраст в Европе составляет, за исключением Турции, 62 года для мужчин и 60 лет для женщин. В большинстве стран Европы, по </w:t>
      </w:r>
      <w:r>
        <w:lastRenderedPageBreak/>
        <w:t>имеющимся данным ОЭСР, текущий пенсионный возраст составляет 65 лет и более. Самый низкий текущий пенсионный возраст в ЕС имеют Греция, Италия, Люксембург и Словения - 62 года как для мужчин, так и для женщин.</w:t>
      </w:r>
    </w:p>
    <w:p w:rsidR="00F150E8" w:rsidRDefault="00F150E8" w:rsidP="00F150E8">
      <w:r>
        <w:t xml:space="preserve">Ожидаемые годы пребывания на пенсии - это ожидаемая продолжительность жизни с момента фактического ухода с рынка труда. Показатель с течением времени значительно вырос. </w:t>
      </w:r>
      <w:proofErr w:type="gramStart"/>
      <w:r>
        <w:t>Например</w:t>
      </w:r>
      <w:proofErr w:type="gramEnd"/>
      <w:r>
        <w:t xml:space="preserve"> в 1970 году мужчины в странах ОЭСР в среднем располагали 12 годами жизни после ухода с рынка труда, а к 2020 году они могли рассчитывать провести на пенсии уже 19,5 лет.</w:t>
      </w:r>
    </w:p>
    <w:p w:rsidR="00F150E8" w:rsidRDefault="00F150E8" w:rsidP="00F150E8">
      <w:r>
        <w:t>Ожидаемая продолжительность жизни женщин на момент ухода с рынка труда была заметно выше: в 1970 году она составляла 16 лет в среднем по странам ОЭСР, а к 2020 году увеличилась до 23,8 лет. При этом несколько увеличился и разрыв между мужчинами и женщинами.</w:t>
      </w:r>
    </w:p>
    <w:p w:rsidR="00F150E8" w:rsidRDefault="00F150E8" w:rsidP="00F150E8">
      <w:r>
        <w:t>Разница между женщинами и мужчинами в ожидаемых годах пребывания на пенсии варьируется от 2,0 лет в Ирландии до 7,5 лет на Кипре. К 2020 году европейские женщины, как правило, могут рассчитывать прожить на 4,3 года дольше, чем мужчины, после ухода с рынка труда. Средний показатель по ЕС - 4,6 лет между мужчинами и женщинами на пенсии, во Франции же гендерный разрыв составляет 3,6 года в пользу женщин.</w:t>
      </w:r>
    </w:p>
    <w:p w:rsidR="00F150E8" w:rsidRDefault="00F150E8" w:rsidP="00F150E8">
      <w:r>
        <w:t>Ожидаемая продолжительность жизни на пенсии варьируется по всей Европе. Для мужчин она колеблется от 14 лет в Латвии до 24 лет в Люксембурге, для женщин от 18,9 лет в Латвии до 28,4 лет в Греции. Ожидается, что в Бельгии, Франции, Греции, Италии, Люксембурге и Испании женщины проведут на пенсии 26 лет и более.</w:t>
      </w:r>
    </w:p>
    <w:p w:rsidR="00F150E8" w:rsidRDefault="00F150E8" w:rsidP="00F150E8">
      <w:r>
        <w:t xml:space="preserve">Франция вошла в тройку лидеров по </w:t>
      </w:r>
      <w:r w:rsidR="007E2BD4">
        <w:t>«</w:t>
      </w:r>
      <w:r>
        <w:t>ожидаемым годам пребывания на пенсии</w:t>
      </w:r>
      <w:r w:rsidR="007E2BD4">
        <w:t>»</w:t>
      </w:r>
      <w:r>
        <w:t>, продемонстрировав высокие результаты и заняв второе место среди мужчин (23,5 года) и третье среди женщин (27,1 года) по сравнению с европейскими соседями.</w:t>
      </w:r>
    </w:p>
    <w:p w:rsidR="00F150E8" w:rsidRDefault="00F150E8" w:rsidP="00F150E8">
      <w:r>
        <w:t>Каким будет возраст выхода на пенсию к 2060 году? По оценкам ОЭСР, к середине 2060-х годов пенсионный возраст в странах, входящих в состав организации, увеличится, в среднем, примерно на два года. Самый высокий пенсионный возраст, предполагают аналитики, будет в Дании - 74 года для мужчин и женщин. Во многих странах фактический пенсионный возраст может составить около 65 или даже 66 лет. Ожидается, что в Европейском союзе пенсионный возраст к 2060 году составит 66,1 года для мужчин и 65,9 года для женщин.</w:t>
      </w:r>
    </w:p>
    <w:p w:rsidR="00F150E8" w:rsidRPr="00D42EA3" w:rsidRDefault="00A27AB0" w:rsidP="00F150E8">
      <w:hyperlink r:id="rId33" w:history="1">
        <w:r w:rsidR="00F150E8" w:rsidRPr="00110742">
          <w:rPr>
            <w:rStyle w:val="a3"/>
          </w:rPr>
          <w:t>https://rua.gr/news/obschestvo/52992-pensionnyj-vozrast-v-evropejskikh-stranakh-samyj-nizkij-i-samyj-vysokij.html?utm_source=yxnews&amp;utm_medium=desktop&amp;utm_referrer=https%3A%2F%2Fdzen.ru%2Fnews%2Fsearch%3Ftext%3D</w:t>
        </w:r>
      </w:hyperlink>
      <w:r w:rsidR="00F150E8">
        <w:t xml:space="preserve"> </w:t>
      </w:r>
    </w:p>
    <w:p w:rsidR="00D42EA3" w:rsidRPr="00695A8E" w:rsidRDefault="00D42EA3" w:rsidP="00D42EA3">
      <w:pPr>
        <w:pStyle w:val="2"/>
      </w:pPr>
      <w:bookmarkStart w:id="121" w:name="_Toc124750567"/>
      <w:r w:rsidRPr="00695A8E">
        <w:lastRenderedPageBreak/>
        <w:t xml:space="preserve">Э </w:t>
      </w:r>
      <w:proofErr w:type="gramStart"/>
      <w:r w:rsidRPr="00695A8E">
        <w:t>Вести</w:t>
      </w:r>
      <w:proofErr w:type="gramEnd"/>
      <w:r w:rsidRPr="00695A8E">
        <w:t>, 13.01.2023, Иван ЕГОРОВ, Учёные решили проблему пенсионного возраста – его не будет</w:t>
      </w:r>
      <w:bookmarkEnd w:id="121"/>
    </w:p>
    <w:p w:rsidR="00D42EA3" w:rsidRDefault="00D42EA3" w:rsidP="00D6076F">
      <w:pPr>
        <w:pStyle w:val="3"/>
      </w:pPr>
      <w:bookmarkStart w:id="122" w:name="_Toc124750568"/>
      <w:r>
        <w:t>Судя по результатам исследования, проведенного международной группой учёных, наука достигла поворотного момента в разрешении феномена старения, а значит и проблемы содержания пенсионеров. Их, вероятно, больше не будет.</w:t>
      </w:r>
      <w:bookmarkEnd w:id="122"/>
    </w:p>
    <w:p w:rsidR="00D42EA3" w:rsidRDefault="00D42EA3" w:rsidP="00D42EA3">
      <w:r>
        <w:t xml:space="preserve">12 января в журнале </w:t>
      </w:r>
      <w:proofErr w:type="spellStart"/>
      <w:r>
        <w:t>Cell</w:t>
      </w:r>
      <w:proofErr w:type="spellEnd"/>
      <w:r>
        <w:t xml:space="preserve"> профессор генетики Дэвид </w:t>
      </w:r>
      <w:proofErr w:type="spellStart"/>
      <w:r>
        <w:t>Синклер</w:t>
      </w:r>
      <w:proofErr w:type="spellEnd"/>
      <w:r>
        <w:t xml:space="preserve"> и его коллеги опубликовали отчет, который отвечает на вопрос о том, что движет старением, как его ускорить, и как обратить вспять.</w:t>
      </w:r>
    </w:p>
    <w:p w:rsidR="00D42EA3" w:rsidRDefault="00D42EA3" w:rsidP="00D42EA3">
      <w:r>
        <w:t>Доминирующая в настоящее время теория старения говорит, что процесс старения связан с мутациями ДНК, которые нарушают нормальную работу клеток и ведут к её смерти. Однако есть факты, опровергающие это предположение. Очень часто клетки стариков не имеют мутаций, а те люди, у которых высокий порог мутаций, – не имеют признаков преждевременного старения.</w:t>
      </w:r>
    </w:p>
    <w:p w:rsidR="00D42EA3" w:rsidRDefault="00D42EA3" w:rsidP="00D42EA3">
      <w:r>
        <w:t xml:space="preserve">Доктор </w:t>
      </w:r>
      <w:proofErr w:type="spellStart"/>
      <w:r>
        <w:t>Синклер</w:t>
      </w:r>
      <w:proofErr w:type="spellEnd"/>
      <w:r>
        <w:t xml:space="preserve"> и его команда занялась изучением другой части генома, называемого </w:t>
      </w:r>
      <w:proofErr w:type="spellStart"/>
      <w:r>
        <w:t>эпигеном</w:t>
      </w:r>
      <w:proofErr w:type="spellEnd"/>
      <w:r>
        <w:t>, который диктует клетке, кем ей стать.</w:t>
      </w:r>
    </w:p>
    <w:p w:rsidR="00D42EA3" w:rsidRDefault="00D42EA3" w:rsidP="00D42EA3">
      <w:proofErr w:type="spellStart"/>
      <w:r>
        <w:t>Эпигенетика</w:t>
      </w:r>
      <w:proofErr w:type="spellEnd"/>
      <w:r>
        <w:t xml:space="preserve"> похожа на инструкции, которым следует портниха при создании рубашек, брюк или жакетов. Исходная ткань та же, но выкройка определяет, какую форму и функцию примет конечный элемент одежды. В случае с клетками эпигенетические инструкции приводят к появлению клеток с различными физическими структурами и функциями в процессе дифференцировки.</w:t>
      </w:r>
    </w:p>
    <w:p w:rsidR="00D42EA3" w:rsidRDefault="00D42EA3" w:rsidP="00D42EA3">
      <w:r>
        <w:t>Учёные говорят, что они могут не только ускорить старение мышей, над которыми проводились натурные опыты, но и обратить вспять последствия этого старения и вернуть животным биологические признаки молодости.</w:t>
      </w:r>
    </w:p>
    <w:p w:rsidR="00D42EA3" w:rsidRDefault="00D42EA3" w:rsidP="00D42EA3">
      <w:r>
        <w:t>Эта обратимость убедительно подтверждает их вывод, что основными факторами старения являются не мутации в ДНК, а ошибки в эпигенетических инструкциях, которые почему-то начинают идти наперекосяк.</w:t>
      </w:r>
    </w:p>
    <w:p w:rsidR="00D42EA3" w:rsidRDefault="007E2BD4" w:rsidP="00D42EA3">
      <w:proofErr w:type="gramStart"/>
      <w:r>
        <w:t>«</w:t>
      </w:r>
      <w:r w:rsidR="00D42EA3">
        <w:t>Если бы причиной старения было переполнение клеток мутациями, то изменение возраста было бы невозможно</w:t>
      </w:r>
      <w:proofErr w:type="gramEnd"/>
      <w:r w:rsidR="00D42EA3">
        <w:t xml:space="preserve">, – говорит </w:t>
      </w:r>
      <w:proofErr w:type="spellStart"/>
      <w:r w:rsidR="00D42EA3">
        <w:t>Синклер</w:t>
      </w:r>
      <w:proofErr w:type="spellEnd"/>
      <w:r w:rsidR="00D42EA3">
        <w:t>. – Демонстрация же обратимости старения показывает, что система не повреждена, что есть резервная копия и программное обеспечение просто нуждается в перезагрузке</w:t>
      </w:r>
      <w:r>
        <w:t>»</w:t>
      </w:r>
      <w:r w:rsidR="00D42EA3">
        <w:t>.</w:t>
      </w:r>
    </w:p>
    <w:p w:rsidR="00D42EA3" w:rsidRDefault="00D42EA3" w:rsidP="00D42EA3">
      <w:r>
        <w:t>Проверяя свою теорию, исследователи сначала стимулировали ускоренное старение, вводя разрывы в ДНК молодых мышей (в естественных условиях эпигенетические изменения могут быть вызваны множеством факторов, включая курение, загрязнение окружающей среды). Спустя несколько недель у мышей появились признаки преклонного возраста, включая серый мех, меньшую массу тела, снижение активности и повышенную хрупкость костей.</w:t>
      </w:r>
    </w:p>
    <w:p w:rsidR="00D42EA3" w:rsidRDefault="00D42EA3" w:rsidP="00D42EA3">
      <w:r>
        <w:t xml:space="preserve">После этого исследователи провели перезагрузку с помощью набора генов, открытых нобелевским лауреатом </w:t>
      </w:r>
      <w:proofErr w:type="spellStart"/>
      <w:r>
        <w:t>Шинья</w:t>
      </w:r>
      <w:proofErr w:type="spellEnd"/>
      <w:r>
        <w:t xml:space="preserve"> </w:t>
      </w:r>
      <w:proofErr w:type="spellStart"/>
      <w:r>
        <w:t>Яманака</w:t>
      </w:r>
      <w:proofErr w:type="spellEnd"/>
      <w:r>
        <w:t xml:space="preserve"> в 2006 году, которые могут повернуть время вспять во взрослых клетках до их эмбрионального состояния стволовых клеток, чтобы они могли начать свое развитие или процесс дифференцировки заново.</w:t>
      </w:r>
    </w:p>
    <w:p w:rsidR="00D42EA3" w:rsidRDefault="00D42EA3" w:rsidP="00D42EA3">
      <w:proofErr w:type="spellStart"/>
      <w:r>
        <w:lastRenderedPageBreak/>
        <w:t>Синклер</w:t>
      </w:r>
      <w:proofErr w:type="spellEnd"/>
      <w:r>
        <w:t xml:space="preserve"> не стал полностью стирать эпигенетическую историю клеток, а просто перезагрузил ее настолько, чтобы сбросить эпигенетические инструкции. Это повернуло время вспять примерно на 57%, чего было достаточно, чтобы мыши снова стали молодыми.</w:t>
      </w:r>
    </w:p>
    <w:p w:rsidR="00D42EA3" w:rsidRDefault="007E2BD4" w:rsidP="00D42EA3">
      <w:proofErr w:type="gramStart"/>
      <w:r>
        <w:t>«</w:t>
      </w:r>
      <w:r w:rsidR="00D42EA3">
        <w:t>Мы не производим стволовые клетки, а поворачиваем время вспять, чтобы они могли восстановить свою идентичность</w:t>
      </w:r>
      <w:proofErr w:type="gramEnd"/>
      <w:r w:rsidR="00D42EA3">
        <w:t xml:space="preserve">, – говорит </w:t>
      </w:r>
      <w:proofErr w:type="spellStart"/>
      <w:r w:rsidR="00D42EA3">
        <w:t>Синклер</w:t>
      </w:r>
      <w:proofErr w:type="spellEnd"/>
      <w:r w:rsidR="00D42EA3">
        <w:t>. – Я был удивлен, насколько универсально это работает. Мы пока не нашли таких клеток, которые не могли бы стареть туда и обратно</w:t>
      </w:r>
      <w:r>
        <w:t>»</w:t>
      </w:r>
      <w:r w:rsidR="00D42EA3">
        <w:t>.</w:t>
      </w:r>
    </w:p>
    <w:p w:rsidR="00D42EA3" w:rsidRDefault="00D42EA3" w:rsidP="00D42EA3">
      <w:r>
        <w:t xml:space="preserve">Омолаживание клеток у мышей – это одно, но сработает ли этот у людей? Это следующий шаг </w:t>
      </w:r>
      <w:proofErr w:type="spellStart"/>
      <w:r>
        <w:t>Синклера</w:t>
      </w:r>
      <w:proofErr w:type="spellEnd"/>
      <w:r>
        <w:t xml:space="preserve"> и его команды. Они уже тестирует систему на нечеловеческих приматах, а также на человеческих нейронах, коже и клетках фибробластов, которые способствуют образованию соединительной ткани.</w:t>
      </w:r>
    </w:p>
    <w:p w:rsidR="00D42EA3" w:rsidRDefault="00D42EA3" w:rsidP="00D42EA3">
      <w:r>
        <w:t xml:space="preserve">Способность старить и омолаживать ткани, органы и организм целиком поражают воображение. </w:t>
      </w:r>
      <w:proofErr w:type="spellStart"/>
      <w:r>
        <w:t>Синклер</w:t>
      </w:r>
      <w:proofErr w:type="spellEnd"/>
      <w:r>
        <w:t xml:space="preserve"> многократно омолаживал глазные нервы мышей, что ставит перед биоэтиками более насущный вопрос о том, что значит постоянно перематывать биологические часы назад.</w:t>
      </w:r>
    </w:p>
    <w:p w:rsidR="00D42EA3" w:rsidRDefault="00D42EA3" w:rsidP="00D42EA3">
      <w:r>
        <w:t xml:space="preserve">Это исследование – лишь первый шаг в переосмыслении того, что значит стареть, и </w:t>
      </w:r>
      <w:proofErr w:type="spellStart"/>
      <w:r>
        <w:t>Синклер</w:t>
      </w:r>
      <w:proofErr w:type="spellEnd"/>
      <w:r>
        <w:t xml:space="preserve"> первым признал, что оно вызывает больше вопросов, чем ответов.</w:t>
      </w:r>
    </w:p>
    <w:p w:rsidR="00D42EA3" w:rsidRDefault="007E2BD4" w:rsidP="00D42EA3">
      <w:r>
        <w:t>«</w:t>
      </w:r>
      <w:r w:rsidR="00D42EA3">
        <w:t>Мы не понимаем, как на самом деле работает омоложение, но мы знаем, что это работает, – комментирует своё открытие он. – Мы можем использовать его для омоложения частей тела и создания революционных лекарств. Теперь, когда я вижу пожилого человека, я не смотрю на него как на старого, я просто смотрю на него как на человека, чья система нуждается в перезагрузке</w:t>
      </w:r>
      <w:r>
        <w:t>»</w:t>
      </w:r>
      <w:r w:rsidR="00D42EA3">
        <w:t>.</w:t>
      </w:r>
    </w:p>
    <w:p w:rsidR="00D42EA3" w:rsidRDefault="00D42EA3" w:rsidP="00D42EA3">
      <w:r>
        <w:t>Представляете, какими глазами на такую возможность посмотрим мы, работодатели или правительство? А что будет с налогами? Отменят ли пенсионные взносы?</w:t>
      </w:r>
    </w:p>
    <w:p w:rsidR="00D1642B" w:rsidRDefault="00A27AB0" w:rsidP="00D42EA3">
      <w:hyperlink r:id="rId34" w:history="1">
        <w:r w:rsidR="00D42EA3" w:rsidRPr="00110742">
          <w:rPr>
            <w:rStyle w:val="a3"/>
          </w:rPr>
          <w:t>http://www.e-vesti.ru/ru/uchyonye-reshili-problemu-pensionnogo-vozrasta-ego-ne-budet</w:t>
        </w:r>
      </w:hyperlink>
    </w:p>
    <w:p w:rsidR="00D42EA3" w:rsidRPr="001E1CEF" w:rsidRDefault="00D42EA3" w:rsidP="00D42EA3"/>
    <w:p w:rsidR="00D1642B" w:rsidRDefault="00D1642B" w:rsidP="00D1642B">
      <w:pPr>
        <w:pStyle w:val="251"/>
      </w:pPr>
      <w:bookmarkStart w:id="123" w:name="_Toc99318661"/>
      <w:bookmarkStart w:id="124" w:name="_Toc124750569"/>
      <w:r>
        <w:lastRenderedPageBreak/>
        <w:t xml:space="preserve">КОРОНАВИРУС COVID-19 – </w:t>
      </w:r>
      <w:r w:rsidRPr="00F811B7">
        <w:t>ПОСЛЕДНИЕ НОВОСТИ</w:t>
      </w:r>
      <w:bookmarkEnd w:id="80"/>
      <w:bookmarkEnd w:id="123"/>
      <w:bookmarkEnd w:id="124"/>
    </w:p>
    <w:p w:rsidR="00A372E7" w:rsidRPr="00695A8E" w:rsidRDefault="00A372E7" w:rsidP="00A372E7">
      <w:pPr>
        <w:pStyle w:val="2"/>
      </w:pPr>
      <w:bookmarkStart w:id="125" w:name="_Toc124750570"/>
      <w:r w:rsidRPr="00695A8E">
        <w:t xml:space="preserve">ТАСС, 13.01.2023, Центр им. </w:t>
      </w:r>
      <w:proofErr w:type="spellStart"/>
      <w:r w:rsidRPr="00695A8E">
        <w:t>Гамалеи</w:t>
      </w:r>
      <w:proofErr w:type="spellEnd"/>
      <w:r w:rsidRPr="00695A8E">
        <w:t xml:space="preserve"> начал разработку новой вакцины против </w:t>
      </w:r>
      <w:proofErr w:type="spellStart"/>
      <w:r w:rsidRPr="00695A8E">
        <w:t>коронавируса</w:t>
      </w:r>
      <w:proofErr w:type="spellEnd"/>
      <w:r w:rsidRPr="00695A8E">
        <w:t xml:space="preserve"> - </w:t>
      </w:r>
      <w:proofErr w:type="spellStart"/>
      <w:r w:rsidRPr="00695A8E">
        <w:t>Гинцбург</w:t>
      </w:r>
      <w:bookmarkEnd w:id="125"/>
      <w:proofErr w:type="spellEnd"/>
    </w:p>
    <w:p w:rsidR="00A372E7" w:rsidRDefault="00A372E7" w:rsidP="00D6076F">
      <w:pPr>
        <w:pStyle w:val="3"/>
      </w:pPr>
      <w:bookmarkStart w:id="126" w:name="_Toc124750571"/>
      <w:r>
        <w:t xml:space="preserve">Национальный исследовательский центр эпидемиологии и микробиологии (НИЦЭМ) имени Н. Ф. </w:t>
      </w:r>
      <w:proofErr w:type="spellStart"/>
      <w:r>
        <w:t>Гамалеи</w:t>
      </w:r>
      <w:proofErr w:type="spellEnd"/>
      <w:r>
        <w:t xml:space="preserve"> Минздрава РФ начал разработку новой вакцины против </w:t>
      </w:r>
      <w:proofErr w:type="spellStart"/>
      <w:r>
        <w:t>коронавируса</w:t>
      </w:r>
      <w:proofErr w:type="spellEnd"/>
      <w:r>
        <w:t xml:space="preserve">, в том числе против омикрон-штамма XBB и XBB.1.5 или </w:t>
      </w:r>
      <w:r w:rsidR="007E2BD4">
        <w:t>«</w:t>
      </w:r>
      <w:proofErr w:type="spellStart"/>
      <w:r>
        <w:t>кракен</w:t>
      </w:r>
      <w:proofErr w:type="spellEnd"/>
      <w:r w:rsidR="007E2BD4">
        <w:t>»</w:t>
      </w:r>
      <w:r>
        <w:t xml:space="preserve">. Об этом в пятницу заявил директор НИЦ эпидемиологии и микробиологии им. Н. Ф. </w:t>
      </w:r>
      <w:proofErr w:type="spellStart"/>
      <w:r>
        <w:t>Гамалеи</w:t>
      </w:r>
      <w:proofErr w:type="spellEnd"/>
      <w:r>
        <w:t xml:space="preserve"> Александр </w:t>
      </w:r>
      <w:proofErr w:type="spellStart"/>
      <w:r>
        <w:t>Гинцбург</w:t>
      </w:r>
      <w:proofErr w:type="spellEnd"/>
      <w:r>
        <w:t>.</w:t>
      </w:r>
      <w:bookmarkEnd w:id="126"/>
    </w:p>
    <w:p w:rsidR="00A372E7" w:rsidRDefault="007E2BD4" w:rsidP="00A372E7">
      <w:r>
        <w:t>«</w:t>
      </w:r>
      <w:r w:rsidR="00A372E7">
        <w:t>В виде конструкции начали, конечно, делать. Для этих, которые с буковкой X: XBB и XBB.1.5 скорее всего</w:t>
      </w:r>
      <w:r>
        <w:t>»</w:t>
      </w:r>
      <w:r w:rsidR="00A372E7">
        <w:t xml:space="preserve">, - сказал он в эфире телеканала </w:t>
      </w:r>
      <w:r>
        <w:t>«</w:t>
      </w:r>
      <w:r w:rsidR="00A372E7">
        <w:t>Россия-24</w:t>
      </w:r>
      <w:r>
        <w:t>»</w:t>
      </w:r>
      <w:r w:rsidR="00A372E7">
        <w:t>.</w:t>
      </w:r>
    </w:p>
    <w:p w:rsidR="00A372E7" w:rsidRDefault="00A372E7" w:rsidP="00A372E7">
      <w:proofErr w:type="spellStart"/>
      <w:r>
        <w:t>Гинцбург</w:t>
      </w:r>
      <w:proofErr w:type="spellEnd"/>
      <w:r>
        <w:t xml:space="preserve"> отметил, что на данный момент сложно сказать, как быстро будет распространяться </w:t>
      </w:r>
      <w:r w:rsidR="007E2BD4">
        <w:t>«</w:t>
      </w:r>
      <w:proofErr w:type="spellStart"/>
      <w:r>
        <w:t>кракен</w:t>
      </w:r>
      <w:proofErr w:type="spellEnd"/>
      <w:r w:rsidR="007E2BD4">
        <w:t>»</w:t>
      </w:r>
      <w:r>
        <w:t xml:space="preserve"> в России. </w:t>
      </w:r>
    </w:p>
    <w:p w:rsidR="00A372E7" w:rsidRPr="00695A8E" w:rsidRDefault="00A372E7" w:rsidP="00A372E7">
      <w:pPr>
        <w:pStyle w:val="2"/>
      </w:pPr>
      <w:bookmarkStart w:id="127" w:name="_Toc124750572"/>
      <w:r w:rsidRPr="00695A8E">
        <w:t xml:space="preserve">ТАСС, 13.01.2023, Подготовка обновленной вакцины от </w:t>
      </w:r>
      <w:proofErr w:type="spellStart"/>
      <w:r w:rsidRPr="00695A8E">
        <w:t>коронавируса</w:t>
      </w:r>
      <w:proofErr w:type="spellEnd"/>
      <w:r w:rsidRPr="00695A8E">
        <w:t xml:space="preserve"> займет около 2-3 месяцев -</w:t>
      </w:r>
      <w:proofErr w:type="spellStart"/>
      <w:r w:rsidRPr="00695A8E">
        <w:t>Гинцбург</w:t>
      </w:r>
      <w:bookmarkEnd w:id="127"/>
      <w:proofErr w:type="spellEnd"/>
    </w:p>
    <w:p w:rsidR="00A372E7" w:rsidRDefault="00A372E7" w:rsidP="00D6076F">
      <w:pPr>
        <w:pStyle w:val="3"/>
      </w:pPr>
      <w:bookmarkStart w:id="128" w:name="_Toc124750573"/>
      <w:r>
        <w:t xml:space="preserve">Обновление состава вакцины против </w:t>
      </w:r>
      <w:proofErr w:type="spellStart"/>
      <w:r>
        <w:t>коронавируса</w:t>
      </w:r>
      <w:proofErr w:type="spellEnd"/>
      <w:r>
        <w:t xml:space="preserve"> может занять от двух до трех месяцев, сообщил в пятницу директор Центра им. Н. Ф. </w:t>
      </w:r>
      <w:proofErr w:type="spellStart"/>
      <w:r>
        <w:t>Гамалеи</w:t>
      </w:r>
      <w:proofErr w:type="spellEnd"/>
      <w:r>
        <w:t xml:space="preserve"> Александр </w:t>
      </w:r>
      <w:proofErr w:type="spellStart"/>
      <w:r>
        <w:t>Гинцбург</w:t>
      </w:r>
      <w:proofErr w:type="spellEnd"/>
      <w:r>
        <w:t>.</w:t>
      </w:r>
      <w:bookmarkEnd w:id="128"/>
    </w:p>
    <w:p w:rsidR="00A372E7" w:rsidRDefault="00A372E7" w:rsidP="00A372E7">
      <w:r>
        <w:t xml:space="preserve">Ранее </w:t>
      </w:r>
      <w:proofErr w:type="spellStart"/>
      <w:r>
        <w:t>Гинцбург</w:t>
      </w:r>
      <w:proofErr w:type="spellEnd"/>
      <w:r>
        <w:t xml:space="preserve"> сообщил, что ученые начали разработку новой вакцины против </w:t>
      </w:r>
      <w:proofErr w:type="spellStart"/>
      <w:r>
        <w:t>ковида</w:t>
      </w:r>
      <w:proofErr w:type="spellEnd"/>
      <w:r>
        <w:t xml:space="preserve">, в том числе против омикрон-штамма </w:t>
      </w:r>
      <w:proofErr w:type="spellStart"/>
      <w:r>
        <w:t>коронавируса</w:t>
      </w:r>
      <w:proofErr w:type="spellEnd"/>
      <w:r>
        <w:t xml:space="preserve"> XBB и XBB.1.5 или </w:t>
      </w:r>
      <w:r w:rsidR="007E2BD4">
        <w:t>«</w:t>
      </w:r>
      <w:proofErr w:type="spellStart"/>
      <w:r>
        <w:t>кракен</w:t>
      </w:r>
      <w:proofErr w:type="spellEnd"/>
      <w:r w:rsidR="007E2BD4">
        <w:t>»</w:t>
      </w:r>
      <w:r>
        <w:t>.</w:t>
      </w:r>
    </w:p>
    <w:p w:rsidR="00A372E7" w:rsidRDefault="007E2BD4" w:rsidP="00A372E7">
      <w:r>
        <w:t>«</w:t>
      </w:r>
      <w:r w:rsidR="00A372E7">
        <w:t>Время, которое необходимо для обновления &lt;...&gt; антигенного варианта [вакцины], &lt;...&gt; - от 2 до 3 месяцев &lt;...&gt; должно занять решение этого вопроса, может быть и быстрее</w:t>
      </w:r>
      <w:r>
        <w:t>»</w:t>
      </w:r>
      <w:r w:rsidR="00A372E7">
        <w:t xml:space="preserve">, - сказал он в эфире телеканала </w:t>
      </w:r>
      <w:r>
        <w:t>«</w:t>
      </w:r>
      <w:r w:rsidR="00A372E7">
        <w:t>Россия-24</w:t>
      </w:r>
      <w:r>
        <w:t>»</w:t>
      </w:r>
      <w:r w:rsidR="00A372E7">
        <w:t xml:space="preserve">. </w:t>
      </w:r>
    </w:p>
    <w:p w:rsidR="00A372E7" w:rsidRPr="00695A8E" w:rsidRDefault="00A372E7" w:rsidP="00A372E7">
      <w:pPr>
        <w:pStyle w:val="2"/>
      </w:pPr>
      <w:bookmarkStart w:id="129" w:name="_Toc124750574"/>
      <w:r w:rsidRPr="00695A8E">
        <w:t xml:space="preserve">РИА Новости, 13.01.2023, </w:t>
      </w:r>
      <w:proofErr w:type="spellStart"/>
      <w:r w:rsidRPr="00695A8E">
        <w:t>Гинцбург</w:t>
      </w:r>
      <w:proofErr w:type="spellEnd"/>
      <w:r w:rsidRPr="00695A8E">
        <w:t>: обновлять состав вакцин от COVID-19 нужно раз в 9-10 месяцев</w:t>
      </w:r>
      <w:bookmarkEnd w:id="129"/>
    </w:p>
    <w:p w:rsidR="00A372E7" w:rsidRDefault="00A372E7" w:rsidP="00D6076F">
      <w:pPr>
        <w:pStyle w:val="3"/>
      </w:pPr>
      <w:bookmarkStart w:id="130" w:name="_Toc124750575"/>
      <w:r>
        <w:t xml:space="preserve">Обновлять состав вакцин от </w:t>
      </w:r>
      <w:proofErr w:type="spellStart"/>
      <w:r>
        <w:t>коронавируса</w:t>
      </w:r>
      <w:proofErr w:type="spellEnd"/>
      <w:r>
        <w:t xml:space="preserve">, как показывает опыт, нужно раз в 9-10 месяцев, заявил директор НИЦ эпидемиологии и микробиологии имени </w:t>
      </w:r>
      <w:proofErr w:type="spellStart"/>
      <w:r>
        <w:t>Гамалеи</w:t>
      </w:r>
      <w:proofErr w:type="spellEnd"/>
      <w:r>
        <w:t xml:space="preserve"> Александр </w:t>
      </w:r>
      <w:proofErr w:type="spellStart"/>
      <w:r>
        <w:t>Гинцбург</w:t>
      </w:r>
      <w:proofErr w:type="spellEnd"/>
      <w:r>
        <w:t>.</w:t>
      </w:r>
      <w:bookmarkEnd w:id="130"/>
    </w:p>
    <w:p w:rsidR="00A372E7" w:rsidRDefault="007E2BD4" w:rsidP="00A372E7">
      <w:r>
        <w:t>«</w:t>
      </w:r>
      <w:r w:rsidR="00A372E7">
        <w:t>Как показывает опыт, раз в 9-10 месяцев необходимо обновлять антигенный состав вакцины, которая используется для защиты населения</w:t>
      </w:r>
      <w:r>
        <w:t>»</w:t>
      </w:r>
      <w:r w:rsidR="00A372E7">
        <w:t xml:space="preserve">, - сказал </w:t>
      </w:r>
      <w:proofErr w:type="spellStart"/>
      <w:r w:rsidR="00A372E7">
        <w:t>Гинцбург</w:t>
      </w:r>
      <w:proofErr w:type="spellEnd"/>
      <w:r w:rsidR="00A372E7">
        <w:t xml:space="preserve"> в эфире канала </w:t>
      </w:r>
      <w:r>
        <w:t>«</w:t>
      </w:r>
      <w:r w:rsidR="00A372E7">
        <w:t>Россия 24</w:t>
      </w:r>
      <w:r>
        <w:t>»</w:t>
      </w:r>
      <w:r w:rsidR="00A372E7">
        <w:t>.</w:t>
      </w:r>
    </w:p>
    <w:p w:rsidR="00A372E7" w:rsidRDefault="00A372E7" w:rsidP="00A372E7">
      <w:r>
        <w:t xml:space="preserve">Ранее </w:t>
      </w:r>
      <w:proofErr w:type="spellStart"/>
      <w:r>
        <w:t>Гинцбург</w:t>
      </w:r>
      <w:proofErr w:type="spellEnd"/>
      <w:r>
        <w:t xml:space="preserve"> сообщил РИА Новости, что центр </w:t>
      </w:r>
      <w:proofErr w:type="spellStart"/>
      <w:r>
        <w:t>Гамалеи</w:t>
      </w:r>
      <w:proofErr w:type="spellEnd"/>
      <w:r>
        <w:t xml:space="preserve"> начал работу над вакциной против </w:t>
      </w:r>
      <w:proofErr w:type="spellStart"/>
      <w:r>
        <w:t>коронавируса</w:t>
      </w:r>
      <w:proofErr w:type="spellEnd"/>
      <w:r>
        <w:t xml:space="preserve">, которая будет давать защиту против новых штаммов, в том числе от </w:t>
      </w:r>
      <w:proofErr w:type="spellStart"/>
      <w:r>
        <w:t>кракена</w:t>
      </w:r>
      <w:proofErr w:type="spellEnd"/>
      <w:r>
        <w:t>.</w:t>
      </w:r>
    </w:p>
    <w:p w:rsidR="00A372E7" w:rsidRPr="00695A8E" w:rsidRDefault="00A372E7" w:rsidP="00A372E7">
      <w:pPr>
        <w:pStyle w:val="2"/>
      </w:pPr>
      <w:bookmarkStart w:id="131" w:name="_Toc124750576"/>
      <w:r w:rsidRPr="00695A8E">
        <w:lastRenderedPageBreak/>
        <w:t xml:space="preserve">ТАСС, 13.01.2023, В Москве выявили 1 728 случаев заражения </w:t>
      </w:r>
      <w:proofErr w:type="spellStart"/>
      <w:r w:rsidRPr="00695A8E">
        <w:t>коронавирусом</w:t>
      </w:r>
      <w:proofErr w:type="spellEnd"/>
      <w:r w:rsidRPr="00695A8E">
        <w:t xml:space="preserve"> за сутки</w:t>
      </w:r>
      <w:bookmarkEnd w:id="131"/>
    </w:p>
    <w:p w:rsidR="00A372E7" w:rsidRDefault="00A372E7" w:rsidP="00D6076F">
      <w:pPr>
        <w:pStyle w:val="3"/>
      </w:pPr>
      <w:bookmarkStart w:id="132" w:name="_Toc124750577"/>
      <w:r>
        <w:t xml:space="preserve">Число подтвержденных случаев заражения </w:t>
      </w:r>
      <w:proofErr w:type="spellStart"/>
      <w:r>
        <w:t>коронавирусом</w:t>
      </w:r>
      <w:proofErr w:type="spellEnd"/>
      <w:r>
        <w:t xml:space="preserve"> в Москве увеличилось за сутки на 1 728 против 1 539 днем ранее, следует из данных, опубликованных на портале </w:t>
      </w:r>
      <w:proofErr w:type="spellStart"/>
      <w:proofErr w:type="gramStart"/>
      <w:r>
        <w:t>стопкоронавирус.рф</w:t>
      </w:r>
      <w:proofErr w:type="spellEnd"/>
      <w:proofErr w:type="gramEnd"/>
      <w:r>
        <w:t xml:space="preserve"> в пятницу.</w:t>
      </w:r>
      <w:bookmarkEnd w:id="132"/>
    </w:p>
    <w:p w:rsidR="00A372E7" w:rsidRDefault="00A372E7" w:rsidP="00A372E7">
      <w:r>
        <w:t>Всего в столице с начала пандемии выявили 3 315 021 случай заражения.</w:t>
      </w:r>
    </w:p>
    <w:p w:rsidR="00A372E7" w:rsidRDefault="00A372E7" w:rsidP="00A372E7">
      <w:r>
        <w:t xml:space="preserve">Число умерших в столице за сутки возросло на 16 против 15 днем ранее. Всего с начала пандемии зафиксировали 47 670 смертей. Количество случаев выздоровления за сутки увеличилось на 1 063, до 3 121 204. </w:t>
      </w:r>
    </w:p>
    <w:p w:rsidR="00A372E7" w:rsidRPr="00695A8E" w:rsidRDefault="00A372E7" w:rsidP="00A372E7">
      <w:pPr>
        <w:pStyle w:val="2"/>
      </w:pPr>
      <w:bookmarkStart w:id="133" w:name="_Toc124750578"/>
      <w:r w:rsidRPr="00695A8E">
        <w:t xml:space="preserve">ТАСС, 13.01.2023, В России выявили 5 078 случаев заражения </w:t>
      </w:r>
      <w:proofErr w:type="spellStart"/>
      <w:r w:rsidRPr="00695A8E">
        <w:t>коронавирусом</w:t>
      </w:r>
      <w:proofErr w:type="spellEnd"/>
      <w:r w:rsidRPr="00695A8E">
        <w:t xml:space="preserve"> за сутки, умерли 47 заболевших</w:t>
      </w:r>
      <w:bookmarkEnd w:id="133"/>
    </w:p>
    <w:p w:rsidR="00A372E7" w:rsidRDefault="00A372E7" w:rsidP="00D6076F">
      <w:pPr>
        <w:pStyle w:val="3"/>
      </w:pPr>
      <w:bookmarkStart w:id="134" w:name="_Toc124750579"/>
      <w:r>
        <w:t xml:space="preserve">Число подтвержденных случаев заражения </w:t>
      </w:r>
      <w:proofErr w:type="spellStart"/>
      <w:r>
        <w:t>коронавирусом</w:t>
      </w:r>
      <w:proofErr w:type="spellEnd"/>
      <w:r>
        <w:t xml:space="preserve"> в России возросло за сутки на 5 078, летальных исходов из-за </w:t>
      </w:r>
      <w:proofErr w:type="spellStart"/>
      <w:r>
        <w:t>ковида</w:t>
      </w:r>
      <w:proofErr w:type="spellEnd"/>
      <w:r>
        <w:t xml:space="preserve"> - на 47. Об этом сообщили в пятницу журналистам в федеральном оперативном штабе по борьбе с инфекцией.</w:t>
      </w:r>
      <w:bookmarkEnd w:id="134"/>
    </w:p>
    <w:p w:rsidR="00A372E7" w:rsidRDefault="00A372E7" w:rsidP="00A372E7">
      <w:r>
        <w:t>Днем ранее в стране зарегистрировали 4 675 случаев заражения и 48 смертей, всего с начала пандемии - 21 846 722 и 394 309 соответственно.</w:t>
      </w:r>
    </w:p>
    <w:p w:rsidR="00A372E7" w:rsidRDefault="00A372E7" w:rsidP="00A372E7">
      <w:r>
        <w:t>Число случаев выздоровления увеличилось за сутки на 4 271 против 4 541 днем ранее, до 21 267 545.</w:t>
      </w:r>
    </w:p>
    <w:p w:rsidR="00D1642B" w:rsidRDefault="00A372E7" w:rsidP="00A372E7">
      <w:r>
        <w:t>За сутки в РФ госпитализировали 876 заболевших против 882 днем ранее (снижение на 0,7%). Число госпитализаций уменьшилось в 38 регионах и увеличилось в 39, в 8 субъектах ситуация не изменилась.</w:t>
      </w:r>
    </w:p>
    <w:p w:rsidR="00A372E7" w:rsidRDefault="00A372E7" w:rsidP="00A372E7"/>
    <w:sectPr w:rsidR="00A372E7" w:rsidSect="00B01BEA">
      <w:headerReference w:type="even" r:id="rId35"/>
      <w:headerReference w:type="default" r:id="rId36"/>
      <w:footerReference w:type="even" r:id="rId37"/>
      <w:footerReference w:type="default" r:id="rId38"/>
      <w:headerReference w:type="first" r:id="rId39"/>
      <w:footerReference w:type="first" r:id="rId40"/>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7AB0" w:rsidRDefault="00A27AB0">
      <w:r>
        <w:separator/>
      </w:r>
    </w:p>
  </w:endnote>
  <w:endnote w:type="continuationSeparator" w:id="0">
    <w:p w:rsidR="00A27AB0" w:rsidRDefault="00A27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BD4" w:rsidRDefault="007E2BD4">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BD4" w:rsidRPr="00D64E5C" w:rsidRDefault="007E2BD4"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1D1004" w:rsidRPr="001D1004">
      <w:rPr>
        <w:rFonts w:ascii="Cambria" w:hAnsi="Cambria"/>
        <w:b/>
        <w:noProof/>
      </w:rPr>
      <w:t>20</w:t>
    </w:r>
    <w:r w:rsidRPr="00CB47BF">
      <w:rPr>
        <w:b/>
      </w:rPr>
      <w:fldChar w:fldCharType="end"/>
    </w:r>
  </w:p>
  <w:p w:rsidR="007E2BD4" w:rsidRPr="00D15988" w:rsidRDefault="007E2BD4"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BD4" w:rsidRDefault="007E2BD4">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7AB0" w:rsidRDefault="00A27AB0">
      <w:r>
        <w:separator/>
      </w:r>
    </w:p>
  </w:footnote>
  <w:footnote w:type="continuationSeparator" w:id="0">
    <w:p w:rsidR="00A27AB0" w:rsidRDefault="00A27A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BD4" w:rsidRDefault="007E2BD4">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BD4" w:rsidRDefault="00A27AB0"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7E2BD4" w:rsidRPr="000C041B" w:rsidRDefault="007E2BD4" w:rsidP="00122493">
                <w:pPr>
                  <w:ind w:right="423"/>
                  <w:jc w:val="center"/>
                  <w:rPr>
                    <w:rFonts w:cs="Arial"/>
                    <w:b/>
                    <w:color w:val="EEECE1"/>
                    <w:sz w:val="6"/>
                    <w:szCs w:val="6"/>
                  </w:rPr>
                </w:pPr>
                <w:r w:rsidRPr="000C041B">
                  <w:rPr>
                    <w:rFonts w:cs="Arial"/>
                    <w:b/>
                    <w:color w:val="EEECE1"/>
                    <w:sz w:val="6"/>
                    <w:szCs w:val="6"/>
                  </w:rPr>
                  <w:t xml:space="preserve">        </w:t>
                </w:r>
              </w:p>
              <w:p w:rsidR="007E2BD4" w:rsidRPr="00D15988" w:rsidRDefault="007E2BD4"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7E2BD4" w:rsidRPr="007336C7" w:rsidRDefault="007E2BD4" w:rsidP="00122493">
                <w:pPr>
                  <w:ind w:right="423"/>
                  <w:rPr>
                    <w:rFonts w:cs="Arial"/>
                  </w:rPr>
                </w:pPr>
              </w:p>
              <w:p w:rsidR="007E2BD4" w:rsidRPr="00267F53" w:rsidRDefault="007E2BD4" w:rsidP="00122493"/>
            </w:txbxContent>
          </v:textbox>
        </v:roundrect>
      </w:pict>
    </w:r>
    <w:r w:rsidR="007E2BD4">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75pt;height:32.25pt">
          <v:imagedata r:id="rId1" o:title="Колонтитул"/>
        </v:shape>
      </w:pict>
    </w:r>
    <w:r w:rsidR="007E2BD4">
      <w:t xml:space="preserve">            </w:t>
    </w:r>
    <w:r w:rsidR="007E2BD4">
      <w:tab/>
    </w:r>
    <w:r w:rsidR="007E2BD4">
      <w:fldChar w:fldCharType="begin"/>
    </w:r>
    <w:r w:rsidR="007E2BD4">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7E2BD4">
      <w:fldChar w:fldCharType="separate"/>
    </w:r>
    <w:r w:rsidR="00EC4B89">
      <w:fldChar w:fldCharType="begin"/>
    </w:r>
    <w:r w:rsidR="00EC4B89">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EC4B89">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pict>
        <v:shape id="_x0000_i1028" type="#_x0000_t75" style="width:2in;height:51pt">
          <v:imagedata r:id="rId3" r:href="rId2"/>
        </v:shape>
      </w:pict>
    </w:r>
    <w:r>
      <w:fldChar w:fldCharType="end"/>
    </w:r>
    <w:r w:rsidR="00EC4B89">
      <w:fldChar w:fldCharType="end"/>
    </w:r>
    <w:r w:rsidR="007E2BD4">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2BD4" w:rsidRDefault="007E2BD4">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4D4"/>
    <w:rsid w:val="00022552"/>
    <w:rsid w:val="00022EEA"/>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B81"/>
    <w:rsid w:val="00032FE8"/>
    <w:rsid w:val="000342C0"/>
    <w:rsid w:val="00034842"/>
    <w:rsid w:val="00035A6F"/>
    <w:rsid w:val="00035EF6"/>
    <w:rsid w:val="0003750D"/>
    <w:rsid w:val="00040688"/>
    <w:rsid w:val="0004081E"/>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2C84"/>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E14"/>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FC6"/>
    <w:rsid w:val="001B0377"/>
    <w:rsid w:val="001B0378"/>
    <w:rsid w:val="001B137D"/>
    <w:rsid w:val="001B2AD6"/>
    <w:rsid w:val="001B3E68"/>
    <w:rsid w:val="001B431C"/>
    <w:rsid w:val="001B4E0C"/>
    <w:rsid w:val="001B5095"/>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004"/>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710"/>
    <w:rsid w:val="00251071"/>
    <w:rsid w:val="00251167"/>
    <w:rsid w:val="00253CC4"/>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22C4"/>
    <w:rsid w:val="003223C7"/>
    <w:rsid w:val="003225DB"/>
    <w:rsid w:val="003227D5"/>
    <w:rsid w:val="00322F6B"/>
    <w:rsid w:val="00323901"/>
    <w:rsid w:val="00324A18"/>
    <w:rsid w:val="00325C5B"/>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1C3C"/>
    <w:rsid w:val="0034257C"/>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71559"/>
    <w:rsid w:val="00371CDF"/>
    <w:rsid w:val="00371CF3"/>
    <w:rsid w:val="00372DDE"/>
    <w:rsid w:val="00373040"/>
    <w:rsid w:val="00373183"/>
    <w:rsid w:val="00373AE0"/>
    <w:rsid w:val="003744C6"/>
    <w:rsid w:val="00374A98"/>
    <w:rsid w:val="00374B86"/>
    <w:rsid w:val="003753C7"/>
    <w:rsid w:val="00377E6B"/>
    <w:rsid w:val="00381B0B"/>
    <w:rsid w:val="003823B5"/>
    <w:rsid w:val="00383FAB"/>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BBD"/>
    <w:rsid w:val="004815E9"/>
    <w:rsid w:val="00481C92"/>
    <w:rsid w:val="00482BA6"/>
    <w:rsid w:val="00482EBB"/>
    <w:rsid w:val="00484342"/>
    <w:rsid w:val="00484E8E"/>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397"/>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4B75"/>
    <w:rsid w:val="0060639B"/>
    <w:rsid w:val="006068D5"/>
    <w:rsid w:val="00606AED"/>
    <w:rsid w:val="0061062B"/>
    <w:rsid w:val="00611D21"/>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30AB"/>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5A8E"/>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5DBD"/>
    <w:rsid w:val="006E75F9"/>
    <w:rsid w:val="006E77DA"/>
    <w:rsid w:val="006E7F04"/>
    <w:rsid w:val="006F0608"/>
    <w:rsid w:val="006F092A"/>
    <w:rsid w:val="006F0D85"/>
    <w:rsid w:val="006F13D5"/>
    <w:rsid w:val="006F1409"/>
    <w:rsid w:val="006F1B4E"/>
    <w:rsid w:val="006F1E1F"/>
    <w:rsid w:val="006F3D63"/>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012"/>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06C"/>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8AA"/>
    <w:rsid w:val="00797F85"/>
    <w:rsid w:val="007A0D39"/>
    <w:rsid w:val="007A1543"/>
    <w:rsid w:val="007A16F2"/>
    <w:rsid w:val="007A19F4"/>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523B"/>
    <w:rsid w:val="007D5753"/>
    <w:rsid w:val="007D61E0"/>
    <w:rsid w:val="007D67CE"/>
    <w:rsid w:val="007D6FE5"/>
    <w:rsid w:val="007E00FD"/>
    <w:rsid w:val="007E0169"/>
    <w:rsid w:val="007E231C"/>
    <w:rsid w:val="007E2BD4"/>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9FC"/>
    <w:rsid w:val="00800AA5"/>
    <w:rsid w:val="0080142D"/>
    <w:rsid w:val="00801835"/>
    <w:rsid w:val="00802BF2"/>
    <w:rsid w:val="00803079"/>
    <w:rsid w:val="00803316"/>
    <w:rsid w:val="00803F31"/>
    <w:rsid w:val="008042BC"/>
    <w:rsid w:val="0080433A"/>
    <w:rsid w:val="008044E5"/>
    <w:rsid w:val="00804C24"/>
    <w:rsid w:val="00804CE4"/>
    <w:rsid w:val="00804FE8"/>
    <w:rsid w:val="00805B63"/>
    <w:rsid w:val="00806002"/>
    <w:rsid w:val="0080780B"/>
    <w:rsid w:val="00807C31"/>
    <w:rsid w:val="008114CA"/>
    <w:rsid w:val="0081182E"/>
    <w:rsid w:val="008131F8"/>
    <w:rsid w:val="0081339B"/>
    <w:rsid w:val="00817B1F"/>
    <w:rsid w:val="00817C15"/>
    <w:rsid w:val="008207AC"/>
    <w:rsid w:val="008223A4"/>
    <w:rsid w:val="00822E78"/>
    <w:rsid w:val="00824A94"/>
    <w:rsid w:val="00825460"/>
    <w:rsid w:val="00826EE9"/>
    <w:rsid w:val="00827644"/>
    <w:rsid w:val="00827E74"/>
    <w:rsid w:val="00830485"/>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F29"/>
    <w:rsid w:val="00887189"/>
    <w:rsid w:val="00887A99"/>
    <w:rsid w:val="00887AFD"/>
    <w:rsid w:val="00887C03"/>
    <w:rsid w:val="00890014"/>
    <w:rsid w:val="00890D27"/>
    <w:rsid w:val="0089311E"/>
    <w:rsid w:val="008950C4"/>
    <w:rsid w:val="0089535A"/>
    <w:rsid w:val="0089541B"/>
    <w:rsid w:val="0089606B"/>
    <w:rsid w:val="008975FF"/>
    <w:rsid w:val="008A4114"/>
    <w:rsid w:val="008A6B84"/>
    <w:rsid w:val="008B1F44"/>
    <w:rsid w:val="008B270C"/>
    <w:rsid w:val="008B3A35"/>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3225"/>
    <w:rsid w:val="00923772"/>
    <w:rsid w:val="00925C74"/>
    <w:rsid w:val="00925EB5"/>
    <w:rsid w:val="0092673B"/>
    <w:rsid w:val="00926E29"/>
    <w:rsid w:val="0092760F"/>
    <w:rsid w:val="00927A96"/>
    <w:rsid w:val="009312C8"/>
    <w:rsid w:val="00931431"/>
    <w:rsid w:val="009326E2"/>
    <w:rsid w:val="00933EC8"/>
    <w:rsid w:val="00934CC9"/>
    <w:rsid w:val="009369B5"/>
    <w:rsid w:val="00937C8E"/>
    <w:rsid w:val="0094068E"/>
    <w:rsid w:val="00940B01"/>
    <w:rsid w:val="00941359"/>
    <w:rsid w:val="009417BF"/>
    <w:rsid w:val="00941BBA"/>
    <w:rsid w:val="00943008"/>
    <w:rsid w:val="00944D0A"/>
    <w:rsid w:val="00945477"/>
    <w:rsid w:val="00945484"/>
    <w:rsid w:val="009458BC"/>
    <w:rsid w:val="00945E97"/>
    <w:rsid w:val="0094633B"/>
    <w:rsid w:val="0094725A"/>
    <w:rsid w:val="00947A2F"/>
    <w:rsid w:val="009508A5"/>
    <w:rsid w:val="00951516"/>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BD2"/>
    <w:rsid w:val="00966862"/>
    <w:rsid w:val="0096696B"/>
    <w:rsid w:val="00966D42"/>
    <w:rsid w:val="0096770D"/>
    <w:rsid w:val="00970136"/>
    <w:rsid w:val="009708A3"/>
    <w:rsid w:val="0097091C"/>
    <w:rsid w:val="00971EF5"/>
    <w:rsid w:val="00972984"/>
    <w:rsid w:val="00972FA1"/>
    <w:rsid w:val="0097378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A3"/>
    <w:rsid w:val="009A4140"/>
    <w:rsid w:val="009A416A"/>
    <w:rsid w:val="009A468A"/>
    <w:rsid w:val="009A4A3E"/>
    <w:rsid w:val="009A4F69"/>
    <w:rsid w:val="009A52A2"/>
    <w:rsid w:val="009A6243"/>
    <w:rsid w:val="009A6F3B"/>
    <w:rsid w:val="009A746F"/>
    <w:rsid w:val="009A7DF6"/>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44C6"/>
    <w:rsid w:val="009F478A"/>
    <w:rsid w:val="009F5B9D"/>
    <w:rsid w:val="009F5BDF"/>
    <w:rsid w:val="009F6756"/>
    <w:rsid w:val="009F7D92"/>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AF0"/>
    <w:rsid w:val="00A13A10"/>
    <w:rsid w:val="00A1463C"/>
    <w:rsid w:val="00A14829"/>
    <w:rsid w:val="00A151CC"/>
    <w:rsid w:val="00A1596A"/>
    <w:rsid w:val="00A16215"/>
    <w:rsid w:val="00A16247"/>
    <w:rsid w:val="00A16758"/>
    <w:rsid w:val="00A20023"/>
    <w:rsid w:val="00A226FC"/>
    <w:rsid w:val="00A2359F"/>
    <w:rsid w:val="00A23DE1"/>
    <w:rsid w:val="00A24040"/>
    <w:rsid w:val="00A241AB"/>
    <w:rsid w:val="00A256F9"/>
    <w:rsid w:val="00A256FC"/>
    <w:rsid w:val="00A2577F"/>
    <w:rsid w:val="00A25841"/>
    <w:rsid w:val="00A25E4B"/>
    <w:rsid w:val="00A25E59"/>
    <w:rsid w:val="00A25F18"/>
    <w:rsid w:val="00A26B2A"/>
    <w:rsid w:val="00A26B8A"/>
    <w:rsid w:val="00A275C0"/>
    <w:rsid w:val="00A27771"/>
    <w:rsid w:val="00A27AB0"/>
    <w:rsid w:val="00A27D05"/>
    <w:rsid w:val="00A3194A"/>
    <w:rsid w:val="00A31BAE"/>
    <w:rsid w:val="00A325A8"/>
    <w:rsid w:val="00A328B8"/>
    <w:rsid w:val="00A32BC1"/>
    <w:rsid w:val="00A350D0"/>
    <w:rsid w:val="00A3608D"/>
    <w:rsid w:val="00A366FA"/>
    <w:rsid w:val="00A368EA"/>
    <w:rsid w:val="00A36D04"/>
    <w:rsid w:val="00A372E7"/>
    <w:rsid w:val="00A37D4F"/>
    <w:rsid w:val="00A40448"/>
    <w:rsid w:val="00A41017"/>
    <w:rsid w:val="00A41B36"/>
    <w:rsid w:val="00A4233C"/>
    <w:rsid w:val="00A427C1"/>
    <w:rsid w:val="00A42F24"/>
    <w:rsid w:val="00A44505"/>
    <w:rsid w:val="00A44747"/>
    <w:rsid w:val="00A45612"/>
    <w:rsid w:val="00A46255"/>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4E65"/>
    <w:rsid w:val="00A64F85"/>
    <w:rsid w:val="00A64FD1"/>
    <w:rsid w:val="00A65CC0"/>
    <w:rsid w:val="00A66389"/>
    <w:rsid w:val="00A6644E"/>
    <w:rsid w:val="00A6652C"/>
    <w:rsid w:val="00A67D06"/>
    <w:rsid w:val="00A67DED"/>
    <w:rsid w:val="00A7035F"/>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BE8"/>
    <w:rsid w:val="00AC0F0D"/>
    <w:rsid w:val="00AC1196"/>
    <w:rsid w:val="00AC134F"/>
    <w:rsid w:val="00AC16B4"/>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20323"/>
    <w:rsid w:val="00B21F3F"/>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4091"/>
    <w:rsid w:val="00B77BD8"/>
    <w:rsid w:val="00B80BF6"/>
    <w:rsid w:val="00B80DD3"/>
    <w:rsid w:val="00B8179A"/>
    <w:rsid w:val="00B81AE7"/>
    <w:rsid w:val="00B829CD"/>
    <w:rsid w:val="00B83103"/>
    <w:rsid w:val="00B837C7"/>
    <w:rsid w:val="00B84056"/>
    <w:rsid w:val="00B85426"/>
    <w:rsid w:val="00B87629"/>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97E70"/>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3B4A"/>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4BC2"/>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20918"/>
    <w:rsid w:val="00C21FDD"/>
    <w:rsid w:val="00C22275"/>
    <w:rsid w:val="00C226C8"/>
    <w:rsid w:val="00C22F47"/>
    <w:rsid w:val="00C23567"/>
    <w:rsid w:val="00C23A25"/>
    <w:rsid w:val="00C23EAA"/>
    <w:rsid w:val="00C23F10"/>
    <w:rsid w:val="00C23FCE"/>
    <w:rsid w:val="00C240AD"/>
    <w:rsid w:val="00C25B4C"/>
    <w:rsid w:val="00C25C0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16EF"/>
    <w:rsid w:val="00C52332"/>
    <w:rsid w:val="00C52A92"/>
    <w:rsid w:val="00C52DED"/>
    <w:rsid w:val="00C52EC1"/>
    <w:rsid w:val="00C531E3"/>
    <w:rsid w:val="00C53CB2"/>
    <w:rsid w:val="00C54995"/>
    <w:rsid w:val="00C55022"/>
    <w:rsid w:val="00C55A03"/>
    <w:rsid w:val="00C56E66"/>
    <w:rsid w:val="00C570C8"/>
    <w:rsid w:val="00C60188"/>
    <w:rsid w:val="00C609E5"/>
    <w:rsid w:val="00C61165"/>
    <w:rsid w:val="00C61236"/>
    <w:rsid w:val="00C612DB"/>
    <w:rsid w:val="00C615FD"/>
    <w:rsid w:val="00C62816"/>
    <w:rsid w:val="00C64E71"/>
    <w:rsid w:val="00C664DF"/>
    <w:rsid w:val="00C66510"/>
    <w:rsid w:val="00C679E1"/>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78C"/>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7FA0"/>
    <w:rsid w:val="00D104E1"/>
    <w:rsid w:val="00D11005"/>
    <w:rsid w:val="00D113D6"/>
    <w:rsid w:val="00D11AE8"/>
    <w:rsid w:val="00D143A3"/>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2EA3"/>
    <w:rsid w:val="00D43598"/>
    <w:rsid w:val="00D4381A"/>
    <w:rsid w:val="00D439A5"/>
    <w:rsid w:val="00D45F07"/>
    <w:rsid w:val="00D47508"/>
    <w:rsid w:val="00D47A12"/>
    <w:rsid w:val="00D47D37"/>
    <w:rsid w:val="00D50166"/>
    <w:rsid w:val="00D516D2"/>
    <w:rsid w:val="00D5297B"/>
    <w:rsid w:val="00D52DEF"/>
    <w:rsid w:val="00D52F0A"/>
    <w:rsid w:val="00D53135"/>
    <w:rsid w:val="00D534B2"/>
    <w:rsid w:val="00D53EA7"/>
    <w:rsid w:val="00D54851"/>
    <w:rsid w:val="00D558BC"/>
    <w:rsid w:val="00D57BFF"/>
    <w:rsid w:val="00D6076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28A8"/>
    <w:rsid w:val="00DE38E0"/>
    <w:rsid w:val="00DE4DFA"/>
    <w:rsid w:val="00DE57F9"/>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41E3"/>
    <w:rsid w:val="00E54A44"/>
    <w:rsid w:val="00E556E8"/>
    <w:rsid w:val="00E55E6E"/>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4B89"/>
    <w:rsid w:val="00EC548A"/>
    <w:rsid w:val="00EC5623"/>
    <w:rsid w:val="00EC5C75"/>
    <w:rsid w:val="00EC6982"/>
    <w:rsid w:val="00EC7F49"/>
    <w:rsid w:val="00ED0505"/>
    <w:rsid w:val="00ED0CC2"/>
    <w:rsid w:val="00ED128F"/>
    <w:rsid w:val="00ED323B"/>
    <w:rsid w:val="00ED385A"/>
    <w:rsid w:val="00ED39CD"/>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4252"/>
    <w:rsid w:val="00F0631F"/>
    <w:rsid w:val="00F06972"/>
    <w:rsid w:val="00F105D9"/>
    <w:rsid w:val="00F10A18"/>
    <w:rsid w:val="00F135E4"/>
    <w:rsid w:val="00F13A43"/>
    <w:rsid w:val="00F14037"/>
    <w:rsid w:val="00F1443F"/>
    <w:rsid w:val="00F149C4"/>
    <w:rsid w:val="00F150E8"/>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403D7"/>
    <w:rsid w:val="00F404D2"/>
    <w:rsid w:val="00F40722"/>
    <w:rsid w:val="00F40A8B"/>
    <w:rsid w:val="00F41024"/>
    <w:rsid w:val="00F41DA0"/>
    <w:rsid w:val="00F4309F"/>
    <w:rsid w:val="00F433D0"/>
    <w:rsid w:val="00F43DCB"/>
    <w:rsid w:val="00F444F6"/>
    <w:rsid w:val="00F46FE1"/>
    <w:rsid w:val="00F5169D"/>
    <w:rsid w:val="00F526D2"/>
    <w:rsid w:val="00F52D22"/>
    <w:rsid w:val="00F53CEB"/>
    <w:rsid w:val="00F54A45"/>
    <w:rsid w:val="00F54F0D"/>
    <w:rsid w:val="00F552B9"/>
    <w:rsid w:val="00F56737"/>
    <w:rsid w:val="00F57BDB"/>
    <w:rsid w:val="00F57F63"/>
    <w:rsid w:val="00F60BBE"/>
    <w:rsid w:val="00F61D9C"/>
    <w:rsid w:val="00F62E35"/>
    <w:rsid w:val="00F6354D"/>
    <w:rsid w:val="00F63DD6"/>
    <w:rsid w:val="00F64B77"/>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97CE2"/>
    <w:rsid w:val="00FA063F"/>
    <w:rsid w:val="00FA0999"/>
    <w:rsid w:val="00FA0FB2"/>
    <w:rsid w:val="00FA10D8"/>
    <w:rsid w:val="00FA1138"/>
    <w:rsid w:val="00FA13B3"/>
    <w:rsid w:val="00FA151C"/>
    <w:rsid w:val="00FA2E13"/>
    <w:rsid w:val="00FA3D6D"/>
    <w:rsid w:val="00FA426A"/>
    <w:rsid w:val="00FA4372"/>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486"/>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11A69A79-4E24-4642-8C47-068A3C096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923144">
      <w:bodyDiv w:val="1"/>
      <w:marLeft w:val="0"/>
      <w:marRight w:val="0"/>
      <w:marTop w:val="0"/>
      <w:marBottom w:val="0"/>
      <w:divBdr>
        <w:top w:val="none" w:sz="0" w:space="0" w:color="auto"/>
        <w:left w:val="none" w:sz="0" w:space="0" w:color="auto"/>
        <w:bottom w:val="none" w:sz="0" w:space="0" w:color="auto"/>
        <w:right w:val="none" w:sz="0" w:space="0" w:color="auto"/>
      </w:divBdr>
      <w:divsChild>
        <w:div w:id="771894603">
          <w:marLeft w:val="0"/>
          <w:marRight w:val="0"/>
          <w:marTop w:val="0"/>
          <w:marBottom w:val="0"/>
          <w:divBdr>
            <w:top w:val="none" w:sz="0" w:space="0" w:color="auto"/>
            <w:left w:val="none" w:sz="0" w:space="0" w:color="auto"/>
            <w:bottom w:val="none" w:sz="0" w:space="0" w:color="auto"/>
            <w:right w:val="none" w:sz="0" w:space="0" w:color="auto"/>
          </w:divBdr>
          <w:divsChild>
            <w:div w:id="444814616">
              <w:marLeft w:val="0"/>
              <w:marRight w:val="0"/>
              <w:marTop w:val="0"/>
              <w:marBottom w:val="0"/>
              <w:divBdr>
                <w:top w:val="none" w:sz="0" w:space="0" w:color="auto"/>
                <w:left w:val="none" w:sz="0" w:space="0" w:color="auto"/>
                <w:bottom w:val="none" w:sz="0" w:space="0" w:color="auto"/>
                <w:right w:val="none" w:sz="0" w:space="0" w:color="auto"/>
              </w:divBdr>
            </w:div>
          </w:divsChild>
        </w:div>
        <w:div w:id="1506624691">
          <w:marLeft w:val="0"/>
          <w:marRight w:val="0"/>
          <w:marTop w:val="0"/>
          <w:marBottom w:val="0"/>
          <w:divBdr>
            <w:top w:val="none" w:sz="0" w:space="0" w:color="auto"/>
            <w:left w:val="none" w:sz="0" w:space="0" w:color="auto"/>
            <w:bottom w:val="none" w:sz="0" w:space="0" w:color="auto"/>
            <w:right w:val="none" w:sz="0" w:space="0" w:color="auto"/>
          </w:divBdr>
          <w:divsChild>
            <w:div w:id="832843321">
              <w:marLeft w:val="0"/>
              <w:marRight w:val="0"/>
              <w:marTop w:val="0"/>
              <w:marBottom w:val="0"/>
              <w:divBdr>
                <w:top w:val="none" w:sz="0" w:space="0" w:color="auto"/>
                <w:left w:val="none" w:sz="0" w:space="0" w:color="auto"/>
                <w:bottom w:val="none" w:sz="0" w:space="0" w:color="auto"/>
                <w:right w:val="none" w:sz="0" w:space="0" w:color="auto"/>
              </w:divBdr>
            </w:div>
          </w:divsChild>
        </w:div>
        <w:div w:id="723405093">
          <w:marLeft w:val="0"/>
          <w:marRight w:val="0"/>
          <w:marTop w:val="0"/>
          <w:marBottom w:val="0"/>
          <w:divBdr>
            <w:top w:val="none" w:sz="0" w:space="0" w:color="auto"/>
            <w:left w:val="none" w:sz="0" w:space="0" w:color="auto"/>
            <w:bottom w:val="none" w:sz="0" w:space="0" w:color="auto"/>
            <w:right w:val="none" w:sz="0" w:space="0" w:color="auto"/>
          </w:divBdr>
          <w:divsChild>
            <w:div w:id="776877194">
              <w:marLeft w:val="0"/>
              <w:marRight w:val="0"/>
              <w:marTop w:val="0"/>
              <w:marBottom w:val="0"/>
              <w:divBdr>
                <w:top w:val="none" w:sz="0" w:space="0" w:color="auto"/>
                <w:left w:val="none" w:sz="0" w:space="0" w:color="auto"/>
                <w:bottom w:val="none" w:sz="0" w:space="0" w:color="auto"/>
                <w:right w:val="none" w:sz="0" w:space="0" w:color="auto"/>
              </w:divBdr>
            </w:div>
          </w:divsChild>
        </w:div>
        <w:div w:id="1891067556">
          <w:marLeft w:val="0"/>
          <w:marRight w:val="0"/>
          <w:marTop w:val="0"/>
          <w:marBottom w:val="0"/>
          <w:divBdr>
            <w:top w:val="none" w:sz="0" w:space="0" w:color="auto"/>
            <w:left w:val="none" w:sz="0" w:space="0" w:color="auto"/>
            <w:bottom w:val="none" w:sz="0" w:space="0" w:color="auto"/>
            <w:right w:val="none" w:sz="0" w:space="0" w:color="auto"/>
          </w:divBdr>
          <w:divsChild>
            <w:div w:id="527449082">
              <w:marLeft w:val="0"/>
              <w:marRight w:val="0"/>
              <w:marTop w:val="0"/>
              <w:marBottom w:val="0"/>
              <w:divBdr>
                <w:top w:val="none" w:sz="0" w:space="0" w:color="auto"/>
                <w:left w:val="none" w:sz="0" w:space="0" w:color="auto"/>
                <w:bottom w:val="none" w:sz="0" w:space="0" w:color="auto"/>
                <w:right w:val="none" w:sz="0" w:space="0" w:color="auto"/>
              </w:divBdr>
            </w:div>
          </w:divsChild>
        </w:div>
        <w:div w:id="1610964954">
          <w:marLeft w:val="0"/>
          <w:marRight w:val="0"/>
          <w:marTop w:val="0"/>
          <w:marBottom w:val="0"/>
          <w:divBdr>
            <w:top w:val="none" w:sz="0" w:space="0" w:color="auto"/>
            <w:left w:val="none" w:sz="0" w:space="0" w:color="auto"/>
            <w:bottom w:val="none" w:sz="0" w:space="0" w:color="auto"/>
            <w:right w:val="none" w:sz="0" w:space="0" w:color="auto"/>
          </w:divBdr>
          <w:divsChild>
            <w:div w:id="1313174986">
              <w:marLeft w:val="0"/>
              <w:marRight w:val="0"/>
              <w:marTop w:val="0"/>
              <w:marBottom w:val="0"/>
              <w:divBdr>
                <w:top w:val="none" w:sz="0" w:space="0" w:color="auto"/>
                <w:left w:val="none" w:sz="0" w:space="0" w:color="auto"/>
                <w:bottom w:val="none" w:sz="0" w:space="0" w:color="auto"/>
                <w:right w:val="none" w:sz="0" w:space="0" w:color="auto"/>
              </w:divBdr>
            </w:div>
          </w:divsChild>
        </w:div>
        <w:div w:id="1785151514">
          <w:marLeft w:val="0"/>
          <w:marRight w:val="0"/>
          <w:marTop w:val="0"/>
          <w:marBottom w:val="0"/>
          <w:divBdr>
            <w:top w:val="none" w:sz="0" w:space="0" w:color="auto"/>
            <w:left w:val="none" w:sz="0" w:space="0" w:color="auto"/>
            <w:bottom w:val="none" w:sz="0" w:space="0" w:color="auto"/>
            <w:right w:val="none" w:sz="0" w:space="0" w:color="auto"/>
          </w:divBdr>
          <w:divsChild>
            <w:div w:id="1556698728">
              <w:marLeft w:val="0"/>
              <w:marRight w:val="0"/>
              <w:marTop w:val="0"/>
              <w:marBottom w:val="0"/>
              <w:divBdr>
                <w:top w:val="none" w:sz="0" w:space="0" w:color="auto"/>
                <w:left w:val="none" w:sz="0" w:space="0" w:color="auto"/>
                <w:bottom w:val="none" w:sz="0" w:space="0" w:color="auto"/>
                <w:right w:val="none" w:sz="0" w:space="0" w:color="auto"/>
              </w:divBdr>
            </w:div>
          </w:divsChild>
        </w:div>
        <w:div w:id="828401740">
          <w:marLeft w:val="0"/>
          <w:marRight w:val="0"/>
          <w:marTop w:val="0"/>
          <w:marBottom w:val="0"/>
          <w:divBdr>
            <w:top w:val="none" w:sz="0" w:space="0" w:color="auto"/>
            <w:left w:val="none" w:sz="0" w:space="0" w:color="auto"/>
            <w:bottom w:val="none" w:sz="0" w:space="0" w:color="auto"/>
            <w:right w:val="none" w:sz="0" w:space="0" w:color="auto"/>
          </w:divBdr>
          <w:divsChild>
            <w:div w:id="1206598908">
              <w:marLeft w:val="0"/>
              <w:marRight w:val="0"/>
              <w:marTop w:val="0"/>
              <w:marBottom w:val="0"/>
              <w:divBdr>
                <w:top w:val="none" w:sz="0" w:space="0" w:color="auto"/>
                <w:left w:val="none" w:sz="0" w:space="0" w:color="auto"/>
                <w:bottom w:val="none" w:sz="0" w:space="0" w:color="auto"/>
                <w:right w:val="none" w:sz="0" w:space="0" w:color="auto"/>
              </w:divBdr>
            </w:div>
          </w:divsChild>
        </w:div>
        <w:div w:id="1059287718">
          <w:marLeft w:val="0"/>
          <w:marRight w:val="0"/>
          <w:marTop w:val="0"/>
          <w:marBottom w:val="0"/>
          <w:divBdr>
            <w:top w:val="none" w:sz="0" w:space="0" w:color="auto"/>
            <w:left w:val="none" w:sz="0" w:space="0" w:color="auto"/>
            <w:bottom w:val="none" w:sz="0" w:space="0" w:color="auto"/>
            <w:right w:val="none" w:sz="0" w:space="0" w:color="auto"/>
          </w:divBdr>
          <w:divsChild>
            <w:div w:id="1709573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368790">
      <w:bodyDiv w:val="1"/>
      <w:marLeft w:val="0"/>
      <w:marRight w:val="0"/>
      <w:marTop w:val="0"/>
      <w:marBottom w:val="0"/>
      <w:divBdr>
        <w:top w:val="none" w:sz="0" w:space="0" w:color="auto"/>
        <w:left w:val="none" w:sz="0" w:space="0" w:color="auto"/>
        <w:bottom w:val="none" w:sz="0" w:space="0" w:color="auto"/>
        <w:right w:val="none" w:sz="0" w:space="0" w:color="auto"/>
      </w:divBdr>
    </w:div>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535388687">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746657707">
      <w:bodyDiv w:val="1"/>
      <w:marLeft w:val="0"/>
      <w:marRight w:val="0"/>
      <w:marTop w:val="0"/>
      <w:marBottom w:val="0"/>
      <w:divBdr>
        <w:top w:val="none" w:sz="0" w:space="0" w:color="auto"/>
        <w:left w:val="none" w:sz="0" w:space="0" w:color="auto"/>
        <w:bottom w:val="none" w:sz="0" w:space="0" w:color="auto"/>
        <w:right w:val="none" w:sz="0" w:space="0" w:color="auto"/>
      </w:divBdr>
    </w:div>
    <w:div w:id="860163960">
      <w:bodyDiv w:val="1"/>
      <w:marLeft w:val="0"/>
      <w:marRight w:val="0"/>
      <w:marTop w:val="0"/>
      <w:marBottom w:val="0"/>
      <w:divBdr>
        <w:top w:val="none" w:sz="0" w:space="0" w:color="auto"/>
        <w:left w:val="none" w:sz="0" w:space="0" w:color="auto"/>
        <w:bottom w:val="none" w:sz="0" w:space="0" w:color="auto"/>
        <w:right w:val="none" w:sz="0" w:space="0" w:color="auto"/>
      </w:divBdr>
      <w:divsChild>
        <w:div w:id="619922435">
          <w:marLeft w:val="0"/>
          <w:marRight w:val="0"/>
          <w:marTop w:val="0"/>
          <w:marBottom w:val="0"/>
          <w:divBdr>
            <w:top w:val="none" w:sz="0" w:space="0" w:color="auto"/>
            <w:left w:val="none" w:sz="0" w:space="0" w:color="auto"/>
            <w:bottom w:val="none" w:sz="0" w:space="0" w:color="auto"/>
            <w:right w:val="none" w:sz="0" w:space="0" w:color="auto"/>
          </w:divBdr>
        </w:div>
        <w:div w:id="1086731754">
          <w:marLeft w:val="0"/>
          <w:marRight w:val="0"/>
          <w:marTop w:val="0"/>
          <w:marBottom w:val="0"/>
          <w:divBdr>
            <w:top w:val="none" w:sz="0" w:space="0" w:color="auto"/>
            <w:left w:val="none" w:sz="0" w:space="0" w:color="auto"/>
            <w:bottom w:val="none" w:sz="0" w:space="0" w:color="auto"/>
            <w:right w:val="none" w:sz="0" w:space="0" w:color="auto"/>
          </w:divBdr>
        </w:div>
        <w:div w:id="1652445321">
          <w:marLeft w:val="0"/>
          <w:marRight w:val="0"/>
          <w:marTop w:val="0"/>
          <w:marBottom w:val="0"/>
          <w:divBdr>
            <w:top w:val="none" w:sz="0" w:space="0" w:color="auto"/>
            <w:left w:val="none" w:sz="0" w:space="0" w:color="auto"/>
            <w:bottom w:val="none" w:sz="0" w:space="0" w:color="auto"/>
            <w:right w:val="none" w:sz="0" w:space="0" w:color="auto"/>
          </w:divBdr>
        </w:div>
        <w:div w:id="665137243">
          <w:marLeft w:val="0"/>
          <w:marRight w:val="0"/>
          <w:marTop w:val="0"/>
          <w:marBottom w:val="0"/>
          <w:divBdr>
            <w:top w:val="none" w:sz="0" w:space="0" w:color="auto"/>
            <w:left w:val="none" w:sz="0" w:space="0" w:color="auto"/>
            <w:bottom w:val="none" w:sz="0" w:space="0" w:color="auto"/>
            <w:right w:val="none" w:sz="0" w:space="0" w:color="auto"/>
          </w:divBdr>
        </w:div>
      </w:divsChild>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938558610">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286429969">
      <w:bodyDiv w:val="1"/>
      <w:marLeft w:val="0"/>
      <w:marRight w:val="0"/>
      <w:marTop w:val="0"/>
      <w:marBottom w:val="0"/>
      <w:divBdr>
        <w:top w:val="none" w:sz="0" w:space="0" w:color="auto"/>
        <w:left w:val="none" w:sz="0" w:space="0" w:color="auto"/>
        <w:bottom w:val="none" w:sz="0" w:space="0" w:color="auto"/>
        <w:right w:val="none" w:sz="0" w:space="0" w:color="auto"/>
      </w:divBdr>
      <w:divsChild>
        <w:div w:id="407263549">
          <w:marLeft w:val="0"/>
          <w:marRight w:val="0"/>
          <w:marTop w:val="0"/>
          <w:marBottom w:val="0"/>
          <w:divBdr>
            <w:top w:val="none" w:sz="0" w:space="0" w:color="auto"/>
            <w:left w:val="none" w:sz="0" w:space="0" w:color="auto"/>
            <w:bottom w:val="none" w:sz="0" w:space="0" w:color="auto"/>
            <w:right w:val="none" w:sz="0" w:space="0" w:color="auto"/>
          </w:divBdr>
          <w:divsChild>
            <w:div w:id="1088692654">
              <w:marLeft w:val="0"/>
              <w:marRight w:val="0"/>
              <w:marTop w:val="0"/>
              <w:marBottom w:val="0"/>
              <w:divBdr>
                <w:top w:val="none" w:sz="0" w:space="0" w:color="auto"/>
                <w:left w:val="none" w:sz="0" w:space="0" w:color="auto"/>
                <w:bottom w:val="none" w:sz="0" w:space="0" w:color="auto"/>
                <w:right w:val="none" w:sz="0" w:space="0" w:color="auto"/>
              </w:divBdr>
            </w:div>
          </w:divsChild>
        </w:div>
        <w:div w:id="73089386">
          <w:marLeft w:val="0"/>
          <w:marRight w:val="0"/>
          <w:marTop w:val="0"/>
          <w:marBottom w:val="0"/>
          <w:divBdr>
            <w:top w:val="none" w:sz="0" w:space="0" w:color="auto"/>
            <w:left w:val="none" w:sz="0" w:space="0" w:color="auto"/>
            <w:bottom w:val="none" w:sz="0" w:space="0" w:color="auto"/>
            <w:right w:val="none" w:sz="0" w:space="0" w:color="auto"/>
          </w:divBdr>
          <w:divsChild>
            <w:div w:id="279266632">
              <w:marLeft w:val="0"/>
              <w:marRight w:val="0"/>
              <w:marTop w:val="0"/>
              <w:marBottom w:val="0"/>
              <w:divBdr>
                <w:top w:val="none" w:sz="0" w:space="0" w:color="auto"/>
                <w:left w:val="none" w:sz="0" w:space="0" w:color="auto"/>
                <w:bottom w:val="none" w:sz="0" w:space="0" w:color="auto"/>
                <w:right w:val="none" w:sz="0" w:space="0" w:color="auto"/>
              </w:divBdr>
            </w:div>
          </w:divsChild>
        </w:div>
        <w:div w:id="442502109">
          <w:marLeft w:val="0"/>
          <w:marRight w:val="0"/>
          <w:marTop w:val="0"/>
          <w:marBottom w:val="0"/>
          <w:divBdr>
            <w:top w:val="none" w:sz="0" w:space="0" w:color="auto"/>
            <w:left w:val="none" w:sz="0" w:space="0" w:color="auto"/>
            <w:bottom w:val="none" w:sz="0" w:space="0" w:color="auto"/>
            <w:right w:val="none" w:sz="0" w:space="0" w:color="auto"/>
          </w:divBdr>
          <w:divsChild>
            <w:div w:id="763646335">
              <w:marLeft w:val="0"/>
              <w:marRight w:val="0"/>
              <w:marTop w:val="0"/>
              <w:marBottom w:val="0"/>
              <w:divBdr>
                <w:top w:val="none" w:sz="0" w:space="0" w:color="auto"/>
                <w:left w:val="none" w:sz="0" w:space="0" w:color="auto"/>
                <w:bottom w:val="none" w:sz="0" w:space="0" w:color="auto"/>
                <w:right w:val="none" w:sz="0" w:space="0" w:color="auto"/>
              </w:divBdr>
            </w:div>
          </w:divsChild>
        </w:div>
        <w:div w:id="946697656">
          <w:marLeft w:val="0"/>
          <w:marRight w:val="0"/>
          <w:marTop w:val="0"/>
          <w:marBottom w:val="0"/>
          <w:divBdr>
            <w:top w:val="none" w:sz="0" w:space="0" w:color="auto"/>
            <w:left w:val="none" w:sz="0" w:space="0" w:color="auto"/>
            <w:bottom w:val="none" w:sz="0" w:space="0" w:color="auto"/>
            <w:right w:val="none" w:sz="0" w:space="0" w:color="auto"/>
          </w:divBdr>
          <w:divsChild>
            <w:div w:id="678195059">
              <w:marLeft w:val="0"/>
              <w:marRight w:val="0"/>
              <w:marTop w:val="0"/>
              <w:marBottom w:val="0"/>
              <w:divBdr>
                <w:top w:val="none" w:sz="0" w:space="0" w:color="auto"/>
                <w:left w:val="none" w:sz="0" w:space="0" w:color="auto"/>
                <w:bottom w:val="none" w:sz="0" w:space="0" w:color="auto"/>
                <w:right w:val="none" w:sz="0" w:space="0" w:color="auto"/>
              </w:divBdr>
            </w:div>
          </w:divsChild>
        </w:div>
        <w:div w:id="2075622819">
          <w:marLeft w:val="0"/>
          <w:marRight w:val="0"/>
          <w:marTop w:val="0"/>
          <w:marBottom w:val="0"/>
          <w:divBdr>
            <w:top w:val="none" w:sz="0" w:space="0" w:color="auto"/>
            <w:left w:val="none" w:sz="0" w:space="0" w:color="auto"/>
            <w:bottom w:val="none" w:sz="0" w:space="0" w:color="auto"/>
            <w:right w:val="none" w:sz="0" w:space="0" w:color="auto"/>
          </w:divBdr>
          <w:divsChild>
            <w:div w:id="1215462428">
              <w:marLeft w:val="0"/>
              <w:marRight w:val="0"/>
              <w:marTop w:val="0"/>
              <w:marBottom w:val="0"/>
              <w:divBdr>
                <w:top w:val="none" w:sz="0" w:space="0" w:color="auto"/>
                <w:left w:val="none" w:sz="0" w:space="0" w:color="auto"/>
                <w:bottom w:val="none" w:sz="0" w:space="0" w:color="auto"/>
                <w:right w:val="none" w:sz="0" w:space="0" w:color="auto"/>
              </w:divBdr>
            </w:div>
          </w:divsChild>
        </w:div>
        <w:div w:id="1755010937">
          <w:marLeft w:val="0"/>
          <w:marRight w:val="0"/>
          <w:marTop w:val="0"/>
          <w:marBottom w:val="0"/>
          <w:divBdr>
            <w:top w:val="none" w:sz="0" w:space="0" w:color="auto"/>
            <w:left w:val="none" w:sz="0" w:space="0" w:color="auto"/>
            <w:bottom w:val="none" w:sz="0" w:space="0" w:color="auto"/>
            <w:right w:val="none" w:sz="0" w:space="0" w:color="auto"/>
          </w:divBdr>
          <w:divsChild>
            <w:div w:id="19007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287123">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666785864">
      <w:bodyDiv w:val="1"/>
      <w:marLeft w:val="0"/>
      <w:marRight w:val="0"/>
      <w:marTop w:val="0"/>
      <w:marBottom w:val="0"/>
      <w:divBdr>
        <w:top w:val="none" w:sz="0" w:space="0" w:color="auto"/>
        <w:left w:val="none" w:sz="0" w:space="0" w:color="auto"/>
        <w:bottom w:val="none" w:sz="0" w:space="0" w:color="auto"/>
        <w:right w:val="none" w:sz="0" w:space="0" w:color="auto"/>
      </w:divBdr>
      <w:divsChild>
        <w:div w:id="1280651040">
          <w:marLeft w:val="0"/>
          <w:marRight w:val="0"/>
          <w:marTop w:val="0"/>
          <w:marBottom w:val="0"/>
          <w:divBdr>
            <w:top w:val="none" w:sz="0" w:space="0" w:color="auto"/>
            <w:left w:val="none" w:sz="0" w:space="0" w:color="auto"/>
            <w:bottom w:val="none" w:sz="0" w:space="0" w:color="auto"/>
            <w:right w:val="none" w:sz="0" w:space="0" w:color="auto"/>
          </w:divBdr>
        </w:div>
      </w:divsChild>
    </w:div>
    <w:div w:id="1818110325">
      <w:bodyDiv w:val="1"/>
      <w:marLeft w:val="0"/>
      <w:marRight w:val="0"/>
      <w:marTop w:val="0"/>
      <w:marBottom w:val="0"/>
      <w:divBdr>
        <w:top w:val="none" w:sz="0" w:space="0" w:color="auto"/>
        <w:left w:val="none" w:sz="0" w:space="0" w:color="auto"/>
        <w:bottom w:val="none" w:sz="0" w:space="0" w:color="auto"/>
        <w:right w:val="none" w:sz="0" w:space="0" w:color="auto"/>
      </w:divBdr>
      <w:divsChild>
        <w:div w:id="1304122350">
          <w:marLeft w:val="0"/>
          <w:marRight w:val="0"/>
          <w:marTop w:val="0"/>
          <w:marBottom w:val="0"/>
          <w:divBdr>
            <w:top w:val="none" w:sz="0" w:space="0" w:color="auto"/>
            <w:left w:val="none" w:sz="0" w:space="0" w:color="auto"/>
            <w:bottom w:val="none" w:sz="0" w:space="0" w:color="auto"/>
            <w:right w:val="none" w:sz="0" w:space="0" w:color="auto"/>
          </w:divBdr>
          <w:divsChild>
            <w:div w:id="38750198">
              <w:marLeft w:val="0"/>
              <w:marRight w:val="0"/>
              <w:marTop w:val="0"/>
              <w:marBottom w:val="0"/>
              <w:divBdr>
                <w:top w:val="none" w:sz="0" w:space="0" w:color="auto"/>
                <w:left w:val="none" w:sz="0" w:space="0" w:color="auto"/>
                <w:bottom w:val="none" w:sz="0" w:space="0" w:color="auto"/>
                <w:right w:val="none" w:sz="0" w:space="0" w:color="auto"/>
              </w:divBdr>
            </w:div>
          </w:divsChild>
        </w:div>
        <w:div w:id="934285099">
          <w:marLeft w:val="0"/>
          <w:marRight w:val="0"/>
          <w:marTop w:val="0"/>
          <w:marBottom w:val="0"/>
          <w:divBdr>
            <w:top w:val="none" w:sz="0" w:space="0" w:color="auto"/>
            <w:left w:val="none" w:sz="0" w:space="0" w:color="auto"/>
            <w:bottom w:val="none" w:sz="0" w:space="0" w:color="auto"/>
            <w:right w:val="none" w:sz="0" w:space="0" w:color="auto"/>
          </w:divBdr>
          <w:divsChild>
            <w:div w:id="54738509">
              <w:marLeft w:val="0"/>
              <w:marRight w:val="0"/>
              <w:marTop w:val="0"/>
              <w:marBottom w:val="0"/>
              <w:divBdr>
                <w:top w:val="none" w:sz="0" w:space="0" w:color="auto"/>
                <w:left w:val="none" w:sz="0" w:space="0" w:color="auto"/>
                <w:bottom w:val="none" w:sz="0" w:space="0" w:color="auto"/>
                <w:right w:val="none" w:sz="0" w:space="0" w:color="auto"/>
              </w:divBdr>
            </w:div>
          </w:divsChild>
        </w:div>
        <w:div w:id="296909649">
          <w:marLeft w:val="0"/>
          <w:marRight w:val="0"/>
          <w:marTop w:val="0"/>
          <w:marBottom w:val="0"/>
          <w:divBdr>
            <w:top w:val="none" w:sz="0" w:space="0" w:color="auto"/>
            <w:left w:val="none" w:sz="0" w:space="0" w:color="auto"/>
            <w:bottom w:val="none" w:sz="0" w:space="0" w:color="auto"/>
            <w:right w:val="none" w:sz="0" w:space="0" w:color="auto"/>
          </w:divBdr>
          <w:divsChild>
            <w:div w:id="1912231679">
              <w:marLeft w:val="0"/>
              <w:marRight w:val="0"/>
              <w:marTop w:val="0"/>
              <w:marBottom w:val="0"/>
              <w:divBdr>
                <w:top w:val="none" w:sz="0" w:space="0" w:color="auto"/>
                <w:left w:val="none" w:sz="0" w:space="0" w:color="auto"/>
                <w:bottom w:val="none" w:sz="0" w:space="0" w:color="auto"/>
                <w:right w:val="none" w:sz="0" w:space="0" w:color="auto"/>
              </w:divBdr>
            </w:div>
          </w:divsChild>
        </w:div>
        <w:div w:id="1030226140">
          <w:marLeft w:val="0"/>
          <w:marRight w:val="0"/>
          <w:marTop w:val="0"/>
          <w:marBottom w:val="0"/>
          <w:divBdr>
            <w:top w:val="none" w:sz="0" w:space="0" w:color="auto"/>
            <w:left w:val="none" w:sz="0" w:space="0" w:color="auto"/>
            <w:bottom w:val="none" w:sz="0" w:space="0" w:color="auto"/>
            <w:right w:val="none" w:sz="0" w:space="0" w:color="auto"/>
          </w:divBdr>
          <w:divsChild>
            <w:div w:id="2096784679">
              <w:marLeft w:val="0"/>
              <w:marRight w:val="0"/>
              <w:marTop w:val="0"/>
              <w:marBottom w:val="0"/>
              <w:divBdr>
                <w:top w:val="none" w:sz="0" w:space="0" w:color="auto"/>
                <w:left w:val="none" w:sz="0" w:space="0" w:color="auto"/>
                <w:bottom w:val="none" w:sz="0" w:space="0" w:color="auto"/>
                <w:right w:val="none" w:sz="0" w:space="0" w:color="auto"/>
              </w:divBdr>
            </w:div>
          </w:divsChild>
        </w:div>
        <w:div w:id="1901817346">
          <w:marLeft w:val="0"/>
          <w:marRight w:val="0"/>
          <w:marTop w:val="0"/>
          <w:marBottom w:val="0"/>
          <w:divBdr>
            <w:top w:val="none" w:sz="0" w:space="0" w:color="auto"/>
            <w:left w:val="none" w:sz="0" w:space="0" w:color="auto"/>
            <w:bottom w:val="none" w:sz="0" w:space="0" w:color="auto"/>
            <w:right w:val="none" w:sz="0" w:space="0" w:color="auto"/>
          </w:divBdr>
          <w:divsChild>
            <w:div w:id="86119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pbroker.ru/?p=73364" TargetMode="External"/><Relationship Id="rId18" Type="http://schemas.openxmlformats.org/officeDocument/2006/relationships/hyperlink" Target="https://www.nakanune.ru/news/2023/01/13/22695927/?utm_source=yxnews&amp;utm_medium=desktop&amp;utm_referrer=https%3A%2F%2Fdzen.ru%2Fnews%2Fsearch%3Ftext%3D" TargetMode="External"/><Relationship Id="rId26" Type="http://schemas.openxmlformats.org/officeDocument/2006/relationships/hyperlink" Target="https://babr24.com/msk/?IDE=240036&amp;utm_source=yxnews&amp;utm_medium=desktop&amp;utm_referrer=https%3A%2F%2Fdzen.ru%2Fnews%2Fsearch%3Ftext%3D" TargetMode="External"/><Relationship Id="rId39"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deita.ru/article/530197" TargetMode="External"/><Relationship Id="rId34" Type="http://schemas.openxmlformats.org/officeDocument/2006/relationships/hyperlink" Target="http://www.e-vesti.ru/ru/uchyonye-reshili-problemu-pensionnogo-vozrasta-ego-ne-budet" TargetMode="External"/><Relationship Id="rId42"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pbroker.ru/?p=73362" TargetMode="External"/><Relationship Id="rId17" Type="http://schemas.openxmlformats.org/officeDocument/2006/relationships/hyperlink" Target="https://www.9111.ru/questions/7777777772112032/" TargetMode="External"/><Relationship Id="rId25" Type="http://schemas.openxmlformats.org/officeDocument/2006/relationships/hyperlink" Target="https://www.mk.ru/social/2023/01/13/kak-poborot-eydzhizm.html" TargetMode="External"/><Relationship Id="rId33" Type="http://schemas.openxmlformats.org/officeDocument/2006/relationships/hyperlink" Target="https://rua.gr/news/obschestvo/52992-pensionnyj-vozrast-v-evropejskikh-stranakh-samyj-nizkij-i-samyj-vysokij.html?utm_source=yxnews&amp;utm_medium=desktop&amp;utm_referrer=https%3A%2F%2Fdzen.ru%2Fnews%2Fsearch%3Ftext%3D"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teleprogramma.pro/headlines/nid4371481_au73727auauau_cr73727crcrcr_u-kogo-i-na-skolko-vyrastet-pensiya-posle-pervoy-indeksacii-ne-vse-poluchat-nadbavku" TargetMode="External"/><Relationship Id="rId20" Type="http://schemas.openxmlformats.org/officeDocument/2006/relationships/hyperlink" Target="https://deita.ru/article/530227" TargetMode="External"/><Relationship Id="rId29" Type="http://schemas.openxmlformats.org/officeDocument/2006/relationships/hyperlink" Target="https://cxid.info/167224_o-povyshenii-pensii-na-i-vvedenii-kompensacionnyx-doplat-ot-do-griven-rasskazal-shmygal.html?utm_source=yxnews&amp;utm_medium=desktop&amp;utm_referrer=https%3A%2F%2Fdzen.ru%2Fnews%2Fsearch%3Ftext%3D"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terfax.ru/business/880673" TargetMode="External"/><Relationship Id="rId24" Type="http://schemas.openxmlformats.org/officeDocument/2006/relationships/hyperlink" Target="https://konkurent.ru/article/55953" TargetMode="External"/><Relationship Id="rId32" Type="http://schemas.openxmlformats.org/officeDocument/2006/relationships/hyperlink" Target="https://www.interfax.ru/world/880638"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vbr.ru/banki/novosti/2023/01/13/nepreruvnii-trudovoi-stazh/?utm_source=yxnews&amp;utm_medium=desktop&amp;utm_referrer=https%3A%2F%2Fdzen.ru%2Fnews%2Fsearch%3Ftext%3D" TargetMode="External"/><Relationship Id="rId23" Type="http://schemas.openxmlformats.org/officeDocument/2006/relationships/hyperlink" Target="https://primpress.ru/article/96057?utm_source=yxnews&amp;utm_medium=desktop&amp;utm_referrer=https%3A%2F%2Fdzen.ru%2Fnews%2Fsearch%3Ftext%3D" TargetMode="External"/><Relationship Id="rId28" Type="http://schemas.openxmlformats.org/officeDocument/2006/relationships/hyperlink" Target="https://365info.kz/2023/01/snizhenie-pensionnogo-vozrasta-dlya-zhenshhin-chto-dumaet-ministr-truda?utm_source=yxnews&amp;utm_medium=desktop&amp;utm_referrer=https%3A%2F%2Fdzen.ru%2Fnews%2Fsearch%3Ftext%3D" TargetMode="External"/><Relationship Id="rId36" Type="http://schemas.openxmlformats.org/officeDocument/2006/relationships/header" Target="header2.xm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www.mn.ru/short/45-rossijskih-muzhchin-nazvali-diskriminacziej-vyhod-na-pensiyu-na-pyat-let-pozdnee-zhenshhin?utm_source=yxnews&amp;utm_medium=desktop&amp;utm_referrer=https%3A%2F%2Fdzen.ru%2Fnews%2Fsearch%3Ftext%3D" TargetMode="External"/><Relationship Id="rId31" Type="http://schemas.openxmlformats.org/officeDocument/2006/relationships/hyperlink" Target="https://rus.postimees.ee/7690272/skoro-vybory-partii-obeshchayut-povysit-pensii-do-1200-evro"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pbroker.ru/?p=73353" TargetMode="External"/><Relationship Id="rId22" Type="http://schemas.openxmlformats.org/officeDocument/2006/relationships/hyperlink" Target="https://primpress.ru/article/96056" TargetMode="External"/><Relationship Id="rId27" Type="http://schemas.openxmlformats.org/officeDocument/2006/relationships/hyperlink" Target="https://www.vedomosti.ru/investments/articles/2023/01/16/959106-na-kakih-volatilnih-aktsiyah-zarabotat" TargetMode="External"/><Relationship Id="rId30" Type="http://schemas.openxmlformats.org/officeDocument/2006/relationships/hyperlink" Target="http://w-n.com.ua/archives/427043" TargetMode="External"/><Relationship Id="rId35" Type="http://schemas.openxmlformats.org/officeDocument/2006/relationships/header" Target="header1.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TotalTime>
  <Pages>49</Pages>
  <Words>18985</Words>
  <Characters>108215</Characters>
  <Application>Microsoft Office Word</Application>
  <DocSecurity>0</DocSecurity>
  <Lines>901</Lines>
  <Paragraphs>253</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126947</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13</cp:revision>
  <cp:lastPrinted>2023-01-16T05:35:00Z</cp:lastPrinted>
  <dcterms:created xsi:type="dcterms:W3CDTF">2023-01-11T19:54:00Z</dcterms:created>
  <dcterms:modified xsi:type="dcterms:W3CDTF">2023-01-16T05:35:00Z</dcterms:modified>
  <cp:category>И-Консалтинг</cp:category>
  <cp:contentStatus>И-Консалтинг</cp:contentStatus>
</cp:coreProperties>
</file>