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C6999"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0D1D81"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1BA7" w:rsidP="00C70A20">
      <w:pPr>
        <w:jc w:val="center"/>
        <w:rPr>
          <w:b/>
          <w:sz w:val="40"/>
          <w:szCs w:val="40"/>
        </w:rPr>
      </w:pPr>
      <w:r>
        <w:rPr>
          <w:b/>
          <w:sz w:val="40"/>
          <w:szCs w:val="40"/>
        </w:rPr>
        <w:t>0</w:t>
      </w:r>
      <w:r w:rsidR="00F41D61">
        <w:rPr>
          <w:b/>
          <w:sz w:val="40"/>
          <w:szCs w:val="40"/>
        </w:rPr>
        <w:t>2</w:t>
      </w:r>
      <w:r w:rsidR="00CB6B64">
        <w:rPr>
          <w:b/>
          <w:sz w:val="40"/>
          <w:szCs w:val="40"/>
        </w:rPr>
        <w:t>.</w:t>
      </w:r>
      <w:r w:rsidR="00A25E59">
        <w:rPr>
          <w:b/>
          <w:sz w:val="40"/>
          <w:szCs w:val="40"/>
        </w:rPr>
        <w:t>0</w:t>
      </w:r>
      <w:r>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0D1D81" w:rsidP="000C1A46">
      <w:pPr>
        <w:jc w:val="center"/>
        <w:rPr>
          <w:b/>
          <w:sz w:val="40"/>
          <w:szCs w:val="40"/>
        </w:rPr>
      </w:pPr>
      <w:hyperlink r:id="rId8" w:history="1">
        <w:r w:rsidR="00EF2914">
          <w:fldChar w:fldCharType="begin"/>
        </w:r>
        <w:r w:rsidR="00EF29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F2914">
          <w:fldChar w:fldCharType="separate"/>
        </w:r>
        <w:r w:rsidR="0081105F">
          <w:fldChar w:fldCharType="begin"/>
        </w:r>
        <w:r w:rsidR="008110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1105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1C6999">
          <w:pict>
            <v:shape id="_x0000_i1026" type="#_x0000_t75" style="width:129pt;height:57pt">
              <v:imagedata r:id="rId9" r:href="rId10"/>
            </v:shape>
          </w:pict>
        </w:r>
        <w:r>
          <w:fldChar w:fldCharType="end"/>
        </w:r>
        <w:r w:rsidR="0081105F">
          <w:fldChar w:fldCharType="end"/>
        </w:r>
        <w:r w:rsidR="00EF2914">
          <w:fldChar w:fldCharType="end"/>
        </w:r>
      </w:hyperlink>
    </w:p>
    <w:p w:rsidR="009D66A1" w:rsidRDefault="009B23FE" w:rsidP="009B23FE">
      <w:pPr>
        <w:pStyle w:val="10"/>
        <w:jc w:val="center"/>
      </w:pPr>
      <w:r>
        <w:br w:type="page"/>
      </w:r>
      <w:bookmarkStart w:id="4" w:name="_Toc396864626"/>
      <w:bookmarkStart w:id="5" w:name="_Toc12622238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C859B2" w:rsidRDefault="006463CF" w:rsidP="00676D5F">
      <w:pPr>
        <w:numPr>
          <w:ilvl w:val="0"/>
          <w:numId w:val="25"/>
        </w:numPr>
        <w:rPr>
          <w:i/>
        </w:rPr>
      </w:pPr>
      <w:r w:rsidRPr="006463CF">
        <w:rPr>
          <w:i/>
        </w:rPr>
        <w:t xml:space="preserve">Банк России хочет через ПИФ и </w:t>
      </w:r>
      <w:r w:rsidR="003D5588" w:rsidRPr="003D5588">
        <w:rPr>
          <w:i/>
        </w:rPr>
        <w:t>НПФ</w:t>
      </w:r>
      <w:r w:rsidRPr="006463CF">
        <w:rPr>
          <w:i/>
        </w:rPr>
        <w:t xml:space="preserve"> использовать средства граждан для вложений в проекты, которые способствуют </w:t>
      </w:r>
      <w:r w:rsidR="003D5588">
        <w:rPr>
          <w:i/>
        </w:rPr>
        <w:t>«</w:t>
      </w:r>
      <w:r w:rsidRPr="006463CF">
        <w:rPr>
          <w:i/>
        </w:rPr>
        <w:t>структурной трансформации экономики</w:t>
      </w:r>
      <w:r w:rsidR="003D5588">
        <w:rPr>
          <w:i/>
        </w:rPr>
        <w:t>»</w:t>
      </w:r>
      <w:r w:rsidRPr="006463CF">
        <w:rPr>
          <w:i/>
        </w:rPr>
        <w:t xml:space="preserve">. Об этом рассказала на организованной </w:t>
      </w:r>
      <w:r w:rsidR="003D5588">
        <w:rPr>
          <w:i/>
        </w:rPr>
        <w:t>«</w:t>
      </w:r>
      <w:r w:rsidRPr="006463CF">
        <w:rPr>
          <w:i/>
        </w:rPr>
        <w:t>Коммерсантом</w:t>
      </w:r>
      <w:r w:rsidR="003D5588">
        <w:rPr>
          <w:i/>
        </w:rPr>
        <w:t>»</w:t>
      </w:r>
      <w:r w:rsidRPr="006463CF">
        <w:rPr>
          <w:i/>
        </w:rPr>
        <w:t xml:space="preserve"> конференции </w:t>
      </w:r>
      <w:r w:rsidR="003D5588">
        <w:rPr>
          <w:i/>
        </w:rPr>
        <w:t>«</w:t>
      </w:r>
      <w:r w:rsidRPr="006463CF">
        <w:rPr>
          <w:i/>
        </w:rPr>
        <w:t>Российский финансовый рынок перед лицом глобальных вызовов</w:t>
      </w:r>
      <w:r w:rsidR="003D5588">
        <w:rPr>
          <w:i/>
        </w:rPr>
        <w:t>»</w:t>
      </w:r>
      <w:r w:rsidRPr="006463CF">
        <w:rPr>
          <w:i/>
        </w:rPr>
        <w:t xml:space="preserve"> директор департамента инвестиционных финансовых посредников ЦБ Ольга Шишлянникова</w:t>
      </w:r>
      <w:r>
        <w:rPr>
          <w:i/>
        </w:rPr>
        <w:t xml:space="preserve">, </w:t>
      </w:r>
      <w:hyperlink w:anchor="ф1" w:history="1">
        <w:r w:rsidRPr="00834969">
          <w:rPr>
            <w:rStyle w:val="a3"/>
            <w:i/>
          </w:rPr>
          <w:t xml:space="preserve">сообщает </w:t>
        </w:r>
        <w:r w:rsidR="003D5588">
          <w:rPr>
            <w:rStyle w:val="a3"/>
            <w:i/>
          </w:rPr>
          <w:t>«</w:t>
        </w:r>
        <w:r w:rsidRPr="00834969">
          <w:rPr>
            <w:rStyle w:val="a3"/>
            <w:i/>
          </w:rPr>
          <w:t>Конкурент</w:t>
        </w:r>
        <w:r w:rsidR="003D5588">
          <w:rPr>
            <w:rStyle w:val="a3"/>
            <w:i/>
          </w:rPr>
          <w:t>»</w:t>
        </w:r>
      </w:hyperlink>
    </w:p>
    <w:p w:rsidR="006463CF" w:rsidRDefault="006463CF" w:rsidP="00676D5F">
      <w:pPr>
        <w:numPr>
          <w:ilvl w:val="0"/>
          <w:numId w:val="25"/>
        </w:numPr>
        <w:rPr>
          <w:i/>
        </w:rPr>
      </w:pPr>
      <w:r w:rsidRPr="006463CF">
        <w:rPr>
          <w:i/>
        </w:rPr>
        <w:t>В России с 1 февраля увеличатся выплаты, пособия и компенсации более чем для 16 млн граждан, сообщил министр труда и социальной защиты РФ Антон Котяков на заседании правительства в среду. Так, до 22,9 тыс. рублей вырастет размер единовременного пособия при рождении ребенка. Ежемесячная денежная выплата героям или полным кавалерам ордена Славы увеличится на 8,9 тысячи рублей до 83,5 тысячи рублей. Единовременное пособие беременной жене военнослужащего, проходящего военную службу по призыву, вырастет на 3,8 тысячи рублей и составит 36,2 тысячи рублей</w:t>
      </w:r>
      <w:r>
        <w:rPr>
          <w:i/>
        </w:rPr>
        <w:t xml:space="preserve">, </w:t>
      </w:r>
      <w:hyperlink w:anchor="ф2" w:history="1">
        <w:r w:rsidRPr="00834969">
          <w:rPr>
            <w:rStyle w:val="a3"/>
            <w:i/>
          </w:rPr>
          <w:t xml:space="preserve">по данным </w:t>
        </w:r>
        <w:r w:rsidR="003D5588">
          <w:rPr>
            <w:rStyle w:val="a3"/>
            <w:i/>
          </w:rPr>
          <w:t>«</w:t>
        </w:r>
        <w:r w:rsidRPr="00834969">
          <w:rPr>
            <w:rStyle w:val="a3"/>
            <w:i/>
          </w:rPr>
          <w:t>Финмаркета</w:t>
        </w:r>
        <w:r w:rsidR="003D5588">
          <w:rPr>
            <w:rStyle w:val="a3"/>
            <w:i/>
          </w:rPr>
          <w:t>»</w:t>
        </w:r>
      </w:hyperlink>
    </w:p>
    <w:p w:rsidR="00D864FA" w:rsidRDefault="00D864FA" w:rsidP="00676D5F">
      <w:pPr>
        <w:numPr>
          <w:ilvl w:val="0"/>
          <w:numId w:val="25"/>
        </w:numPr>
        <w:rPr>
          <w:i/>
        </w:rPr>
      </w:pPr>
      <w:r w:rsidRPr="00D864FA">
        <w:rPr>
          <w:i/>
        </w:rPr>
        <w:t>Российское правительство внесло в Госдуму соглашение о пенсионном обеспечении военнослужащих и их семей, а также государственном страховании военнослужащих государств - участников СНГ для его денонсации. Проект закона размещен в базе законодательной деятельности Госдумы. Предлагается также денонсировать Соглашение о порядке пенсионного обеспечения военнослужащих Погранвойск и членов их семей, а также государственного страхования военнослужащих Погранвойск государств - участников СНГ</w:t>
      </w:r>
      <w:r>
        <w:rPr>
          <w:i/>
        </w:rPr>
        <w:t xml:space="preserve">, </w:t>
      </w:r>
      <w:hyperlink w:anchor="ф3" w:history="1">
        <w:r w:rsidR="00834969" w:rsidRPr="00834969">
          <w:rPr>
            <w:rStyle w:val="a3"/>
            <w:i/>
          </w:rPr>
          <w:t>сообщает</w:t>
        </w:r>
        <w:r w:rsidRPr="00834969">
          <w:rPr>
            <w:rStyle w:val="a3"/>
            <w:i/>
          </w:rPr>
          <w:t xml:space="preserve"> </w:t>
        </w:r>
        <w:r w:rsidR="003D5588">
          <w:rPr>
            <w:rStyle w:val="a3"/>
            <w:i/>
          </w:rPr>
          <w:t>«</w:t>
        </w:r>
        <w:r w:rsidR="00834969" w:rsidRPr="00834969">
          <w:rPr>
            <w:rStyle w:val="a3"/>
            <w:i/>
          </w:rPr>
          <w:t>МК</w:t>
        </w:r>
        <w:r w:rsidR="003D5588">
          <w:rPr>
            <w:rStyle w:val="a3"/>
            <w:i/>
          </w:rPr>
          <w:t>»</w:t>
        </w:r>
      </w:hyperlink>
    </w:p>
    <w:p w:rsidR="003840F5" w:rsidRDefault="003840F5" w:rsidP="00676D5F">
      <w:pPr>
        <w:numPr>
          <w:ilvl w:val="0"/>
          <w:numId w:val="25"/>
        </w:numPr>
        <w:rPr>
          <w:i/>
        </w:rPr>
      </w:pPr>
      <w:r w:rsidRPr="003840F5">
        <w:rPr>
          <w:i/>
        </w:rPr>
        <w:t xml:space="preserve">Российским пенсионерам, у которых есть дети или внуки, рассказали о важных изменениях, которые заработают для них уже в ближайшее время. Нововведения были приняты сразу по двум направлениям. И касаются они назначения и продления дополнительных выплат для таких пожилых граждан, </w:t>
      </w:r>
      <w:hyperlink w:anchor="ф4" w:history="1">
        <w:r w:rsidR="00834969" w:rsidRPr="00834969">
          <w:rPr>
            <w:rStyle w:val="a3"/>
            <w:i/>
          </w:rPr>
          <w:t>передает</w:t>
        </w:r>
        <w:r w:rsidRPr="00834969">
          <w:rPr>
            <w:rStyle w:val="a3"/>
            <w:i/>
          </w:rPr>
          <w:t xml:space="preserve"> PRIMPRESS</w:t>
        </w:r>
      </w:hyperlink>
    </w:p>
    <w:p w:rsidR="003840F5" w:rsidRDefault="003840F5" w:rsidP="00676D5F">
      <w:pPr>
        <w:numPr>
          <w:ilvl w:val="0"/>
          <w:numId w:val="25"/>
        </w:numPr>
        <w:rPr>
          <w:i/>
        </w:rPr>
      </w:pPr>
      <w:r w:rsidRPr="003840F5">
        <w:rPr>
          <w:i/>
        </w:rPr>
        <w:t xml:space="preserve">Пенсионеры, которые прекратят свою трудовую деятельность, уже в следующем месяце после увольнения, начнут получать повышенную пенсию. Об этом рассказали представители Пенсионного фонда России, </w:t>
      </w:r>
      <w:hyperlink w:anchor="ф5" w:history="1">
        <w:r w:rsidRPr="00834969">
          <w:rPr>
            <w:rStyle w:val="a3"/>
            <w:i/>
          </w:rPr>
          <w:t>информирует DEITA.RU</w:t>
        </w:r>
      </w:hyperlink>
      <w:r w:rsidRPr="003840F5">
        <w:rPr>
          <w:i/>
        </w:rPr>
        <w:t xml:space="preserve">. Как отметили в ведомстве, пенсия работающих россиян будет проиндексирована только после их того, как они завершат свои отношения с работодателями. В этом случае полный размер выплаты с учётом всех </w:t>
      </w:r>
      <w:r w:rsidR="003D5588">
        <w:rPr>
          <w:i/>
        </w:rPr>
        <w:t>«</w:t>
      </w:r>
      <w:r w:rsidRPr="003840F5">
        <w:rPr>
          <w:i/>
        </w:rPr>
        <w:t>пропущенных</w:t>
      </w:r>
      <w:r w:rsidR="003D5588">
        <w:rPr>
          <w:i/>
        </w:rPr>
        <w:t>»</w:t>
      </w:r>
      <w:r w:rsidRPr="003840F5">
        <w:rPr>
          <w:i/>
        </w:rPr>
        <w:t xml:space="preserve"> индексаций начисляется с первого числа месяца, следующего за месяцем увольнения</w:t>
      </w:r>
    </w:p>
    <w:p w:rsidR="00A1463C" w:rsidRDefault="00C859B2" w:rsidP="00676D5F">
      <w:pPr>
        <w:numPr>
          <w:ilvl w:val="0"/>
          <w:numId w:val="25"/>
        </w:numPr>
        <w:rPr>
          <w:i/>
        </w:rPr>
      </w:pPr>
      <w:r w:rsidRPr="00C859B2">
        <w:rPr>
          <w:i/>
        </w:rPr>
        <w:t xml:space="preserve">Банк России объяснил механизм работы долевого страхования жизни (ДСЖ), вызвавший вопросы у Совета по кодификации и совершенствованию гражданского законодательства при президенте РФ, </w:t>
      </w:r>
      <w:hyperlink w:anchor="ф6" w:history="1">
        <w:r w:rsidRPr="00834969">
          <w:rPr>
            <w:rStyle w:val="a3"/>
            <w:i/>
          </w:rPr>
          <w:t>следует из комментария регулятора РИА Новости</w:t>
        </w:r>
      </w:hyperlink>
      <w:r w:rsidRPr="00C859B2">
        <w:rPr>
          <w:i/>
        </w:rPr>
        <w:t xml:space="preserve">. Для внедрения ДСЖ планируется разрешить страховщикам, имеющим лицензию на страхование жизни, получать лицензию </w:t>
      </w:r>
      <w:r w:rsidRPr="00C859B2">
        <w:rPr>
          <w:i/>
        </w:rPr>
        <w:lastRenderedPageBreak/>
        <w:t>управляющей компании на деятельность по управлению инвестиционными фондами, паевыми инвестиционными фондами и негосударственными пенсионными фондами, а управляющей компании – получать лицензию на добровольное страхование жизни, напомнили об инициативах в пресс-службе регулятора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6463CF" w:rsidP="003B3BAA">
      <w:pPr>
        <w:numPr>
          <w:ilvl w:val="0"/>
          <w:numId w:val="27"/>
        </w:numPr>
        <w:rPr>
          <w:i/>
        </w:rPr>
      </w:pPr>
      <w:r w:rsidRPr="006463CF">
        <w:rPr>
          <w:i/>
        </w:rPr>
        <w:t>Алексей Тимофеев, глава</w:t>
      </w:r>
      <w:r>
        <w:rPr>
          <w:i/>
        </w:rPr>
        <w:t xml:space="preserve"> НАУФОР:</w:t>
      </w:r>
      <w:r w:rsidRPr="006463CF">
        <w:rPr>
          <w:i/>
        </w:rPr>
        <w:t xml:space="preserve"> </w:t>
      </w:r>
      <w:r w:rsidR="003D5588">
        <w:rPr>
          <w:i/>
        </w:rPr>
        <w:t>«</w:t>
      </w:r>
      <w:r w:rsidRPr="006463CF">
        <w:rPr>
          <w:i/>
        </w:rPr>
        <w:t>Мы уверены, что новый инструмент, который предлагает регулятор – ИИС-3 – востребован инвесторами не будет. Мы сделали ряд поправок, чтобы ИИС-3 был лучше, но пока не договорились с Минфином. &lt;</w:t>
      </w:r>
      <w:r>
        <w:rPr>
          <w:i/>
        </w:rPr>
        <w:t>…</w:t>
      </w:r>
      <w:r w:rsidRPr="006463CF">
        <w:rPr>
          <w:i/>
        </w:rPr>
        <w:t xml:space="preserve">&gt; Если бы </w:t>
      </w:r>
      <w:r w:rsidR="003D5588" w:rsidRPr="003D5588">
        <w:rPr>
          <w:i/>
        </w:rPr>
        <w:t>НПФ</w:t>
      </w:r>
      <w:r w:rsidRPr="006463CF">
        <w:rPr>
          <w:i/>
        </w:rPr>
        <w:t xml:space="preserve"> разрешили инвестировать 40% капитала в акции, это бы принесло не менее 1 трлн рублей дохода в среднем</w:t>
      </w:r>
      <w:r w:rsidR="003D5588">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bookmarkStart w:id="14" w:name="_GoBack"/>
      <w:bookmarkEnd w:id="14"/>
      <w:r w:rsidRPr="00D15988">
        <w:rPr>
          <w:u w:val="single"/>
        </w:rPr>
        <w:lastRenderedPageBreak/>
        <w:t>ОГЛАВЛЕНИЕ</w:t>
      </w:r>
    </w:p>
    <w:p w:rsidR="0081105F" w:rsidRPr="000D1D81" w:rsidRDefault="00DB318B">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6222389" w:history="1">
        <w:r w:rsidR="0081105F" w:rsidRPr="004044CF">
          <w:rPr>
            <w:rStyle w:val="a3"/>
            <w:noProof/>
          </w:rPr>
          <w:t>Темы</w:t>
        </w:r>
        <w:r w:rsidR="0081105F" w:rsidRPr="004044CF">
          <w:rPr>
            <w:rStyle w:val="a3"/>
            <w:rFonts w:ascii="Arial Rounded MT Bold" w:hAnsi="Arial Rounded MT Bold"/>
            <w:noProof/>
          </w:rPr>
          <w:t xml:space="preserve"> </w:t>
        </w:r>
        <w:r w:rsidR="0081105F" w:rsidRPr="004044CF">
          <w:rPr>
            <w:rStyle w:val="a3"/>
            <w:noProof/>
          </w:rPr>
          <w:t>дня</w:t>
        </w:r>
        <w:r w:rsidR="0081105F">
          <w:rPr>
            <w:noProof/>
            <w:webHidden/>
          </w:rPr>
          <w:tab/>
        </w:r>
        <w:r w:rsidR="0081105F">
          <w:rPr>
            <w:noProof/>
            <w:webHidden/>
          </w:rPr>
          <w:fldChar w:fldCharType="begin"/>
        </w:r>
        <w:r w:rsidR="0081105F">
          <w:rPr>
            <w:noProof/>
            <w:webHidden/>
          </w:rPr>
          <w:instrText xml:space="preserve"> PAGEREF _Toc126222389 \h </w:instrText>
        </w:r>
        <w:r w:rsidR="0081105F">
          <w:rPr>
            <w:noProof/>
            <w:webHidden/>
          </w:rPr>
        </w:r>
        <w:r w:rsidR="0081105F">
          <w:rPr>
            <w:noProof/>
            <w:webHidden/>
          </w:rPr>
          <w:fldChar w:fldCharType="separate"/>
        </w:r>
        <w:r w:rsidR="0081105F">
          <w:rPr>
            <w:noProof/>
            <w:webHidden/>
          </w:rPr>
          <w:t>2</w:t>
        </w:r>
        <w:r w:rsidR="0081105F">
          <w:rPr>
            <w:noProof/>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390" w:history="1">
        <w:r w:rsidR="0081105F" w:rsidRPr="004044CF">
          <w:rPr>
            <w:rStyle w:val="a3"/>
            <w:noProof/>
          </w:rPr>
          <w:t>НОВОСТИ ПЕНСИОННОЙ ОТРАСЛИ</w:t>
        </w:r>
        <w:r w:rsidR="0081105F">
          <w:rPr>
            <w:noProof/>
            <w:webHidden/>
          </w:rPr>
          <w:tab/>
        </w:r>
        <w:r w:rsidR="0081105F">
          <w:rPr>
            <w:noProof/>
            <w:webHidden/>
          </w:rPr>
          <w:fldChar w:fldCharType="begin"/>
        </w:r>
        <w:r w:rsidR="0081105F">
          <w:rPr>
            <w:noProof/>
            <w:webHidden/>
          </w:rPr>
          <w:instrText xml:space="preserve"> PAGEREF _Toc126222390 \h </w:instrText>
        </w:r>
        <w:r w:rsidR="0081105F">
          <w:rPr>
            <w:noProof/>
            <w:webHidden/>
          </w:rPr>
        </w:r>
        <w:r w:rsidR="0081105F">
          <w:rPr>
            <w:noProof/>
            <w:webHidden/>
          </w:rPr>
          <w:fldChar w:fldCharType="separate"/>
        </w:r>
        <w:r w:rsidR="0081105F">
          <w:rPr>
            <w:noProof/>
            <w:webHidden/>
          </w:rPr>
          <w:t>12</w:t>
        </w:r>
        <w:r w:rsidR="0081105F">
          <w:rPr>
            <w:noProof/>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391" w:history="1">
        <w:r w:rsidR="0081105F" w:rsidRPr="004044CF">
          <w:rPr>
            <w:rStyle w:val="a3"/>
            <w:noProof/>
          </w:rPr>
          <w:t>Новости отрасли НПФ</w:t>
        </w:r>
        <w:r w:rsidR="0081105F">
          <w:rPr>
            <w:noProof/>
            <w:webHidden/>
          </w:rPr>
          <w:tab/>
        </w:r>
        <w:r w:rsidR="0081105F">
          <w:rPr>
            <w:noProof/>
            <w:webHidden/>
          </w:rPr>
          <w:fldChar w:fldCharType="begin"/>
        </w:r>
        <w:r w:rsidR="0081105F">
          <w:rPr>
            <w:noProof/>
            <w:webHidden/>
          </w:rPr>
          <w:instrText xml:space="preserve"> PAGEREF _Toc126222391 \h </w:instrText>
        </w:r>
        <w:r w:rsidR="0081105F">
          <w:rPr>
            <w:noProof/>
            <w:webHidden/>
          </w:rPr>
        </w:r>
        <w:r w:rsidR="0081105F">
          <w:rPr>
            <w:noProof/>
            <w:webHidden/>
          </w:rPr>
          <w:fldChar w:fldCharType="separate"/>
        </w:r>
        <w:r w:rsidR="0081105F">
          <w:rPr>
            <w:noProof/>
            <w:webHidden/>
          </w:rPr>
          <w:t>12</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392" w:history="1">
        <w:r w:rsidR="0081105F" w:rsidRPr="004044CF">
          <w:rPr>
            <w:rStyle w:val="a3"/>
            <w:noProof/>
          </w:rPr>
          <w:t>Конкурент, 01.02.2023, Пенсионные накопления россиян бросят в экономику. Заявление Центробанка</w:t>
        </w:r>
        <w:r w:rsidR="0081105F">
          <w:rPr>
            <w:noProof/>
            <w:webHidden/>
          </w:rPr>
          <w:tab/>
        </w:r>
        <w:r w:rsidR="0081105F">
          <w:rPr>
            <w:noProof/>
            <w:webHidden/>
          </w:rPr>
          <w:fldChar w:fldCharType="begin"/>
        </w:r>
        <w:r w:rsidR="0081105F">
          <w:rPr>
            <w:noProof/>
            <w:webHidden/>
          </w:rPr>
          <w:instrText xml:space="preserve"> PAGEREF _Toc126222392 \h </w:instrText>
        </w:r>
        <w:r w:rsidR="0081105F">
          <w:rPr>
            <w:noProof/>
            <w:webHidden/>
          </w:rPr>
        </w:r>
        <w:r w:rsidR="0081105F">
          <w:rPr>
            <w:noProof/>
            <w:webHidden/>
          </w:rPr>
          <w:fldChar w:fldCharType="separate"/>
        </w:r>
        <w:r w:rsidR="0081105F">
          <w:rPr>
            <w:noProof/>
            <w:webHidden/>
          </w:rPr>
          <w:t>12</w:t>
        </w:r>
        <w:r w:rsidR="0081105F">
          <w:rPr>
            <w:noProof/>
            <w:webHidden/>
          </w:rPr>
          <w:fldChar w:fldCharType="end"/>
        </w:r>
      </w:hyperlink>
    </w:p>
    <w:p w:rsidR="0081105F" w:rsidRPr="000D1D81" w:rsidRDefault="000D1D81">
      <w:pPr>
        <w:pStyle w:val="31"/>
        <w:rPr>
          <w:rFonts w:ascii="Calibri" w:hAnsi="Calibri"/>
          <w:sz w:val="22"/>
          <w:szCs w:val="22"/>
        </w:rPr>
      </w:pPr>
      <w:hyperlink w:anchor="_Toc126222393" w:history="1">
        <w:r w:rsidR="0081105F" w:rsidRPr="004044CF">
          <w:rPr>
            <w:rStyle w:val="a3"/>
          </w:rPr>
          <w:t>Банк России хочет через ПИФ и НПФ использовать средства граждан для вложений в проекты, которые способствуют «структурной трансформации экономики». Об этом рассказала на организованной «Коммерсантом» конференции «Российский финансовый рынок перед лицом глобальных вызовов» директор департамента инвестиционных финансовых посредников ЦБ Ольга Шишлянникова.</w:t>
        </w:r>
        <w:r w:rsidR="0081105F">
          <w:rPr>
            <w:webHidden/>
          </w:rPr>
          <w:tab/>
        </w:r>
        <w:r w:rsidR="0081105F">
          <w:rPr>
            <w:webHidden/>
          </w:rPr>
          <w:fldChar w:fldCharType="begin"/>
        </w:r>
        <w:r w:rsidR="0081105F">
          <w:rPr>
            <w:webHidden/>
          </w:rPr>
          <w:instrText xml:space="preserve"> PAGEREF _Toc126222393 \h </w:instrText>
        </w:r>
        <w:r w:rsidR="0081105F">
          <w:rPr>
            <w:webHidden/>
          </w:rPr>
        </w:r>
        <w:r w:rsidR="0081105F">
          <w:rPr>
            <w:webHidden/>
          </w:rPr>
          <w:fldChar w:fldCharType="separate"/>
        </w:r>
        <w:r w:rsidR="0081105F">
          <w:rPr>
            <w:webHidden/>
          </w:rPr>
          <w:t>12</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394" w:history="1">
        <w:r w:rsidR="0081105F" w:rsidRPr="004044CF">
          <w:rPr>
            <w:rStyle w:val="a3"/>
            <w:noProof/>
          </w:rPr>
          <w:t>Finversia, 01.02.2023, «Давайте не спасать, а создавать рынок!»</w:t>
        </w:r>
        <w:r w:rsidR="0081105F">
          <w:rPr>
            <w:noProof/>
            <w:webHidden/>
          </w:rPr>
          <w:tab/>
        </w:r>
        <w:r w:rsidR="0081105F">
          <w:rPr>
            <w:noProof/>
            <w:webHidden/>
          </w:rPr>
          <w:fldChar w:fldCharType="begin"/>
        </w:r>
        <w:r w:rsidR="0081105F">
          <w:rPr>
            <w:noProof/>
            <w:webHidden/>
          </w:rPr>
          <w:instrText xml:space="preserve"> PAGEREF _Toc126222394 \h </w:instrText>
        </w:r>
        <w:r w:rsidR="0081105F">
          <w:rPr>
            <w:noProof/>
            <w:webHidden/>
          </w:rPr>
        </w:r>
        <w:r w:rsidR="0081105F">
          <w:rPr>
            <w:noProof/>
            <w:webHidden/>
          </w:rPr>
          <w:fldChar w:fldCharType="separate"/>
        </w:r>
        <w:r w:rsidR="0081105F">
          <w:rPr>
            <w:noProof/>
            <w:webHidden/>
          </w:rPr>
          <w:t>12</w:t>
        </w:r>
        <w:r w:rsidR="0081105F">
          <w:rPr>
            <w:noProof/>
            <w:webHidden/>
          </w:rPr>
          <w:fldChar w:fldCharType="end"/>
        </w:r>
      </w:hyperlink>
    </w:p>
    <w:p w:rsidR="0081105F" w:rsidRPr="000D1D81" w:rsidRDefault="000D1D81">
      <w:pPr>
        <w:pStyle w:val="31"/>
        <w:rPr>
          <w:rFonts w:ascii="Calibri" w:hAnsi="Calibri"/>
          <w:sz w:val="22"/>
          <w:szCs w:val="22"/>
        </w:rPr>
      </w:pPr>
      <w:hyperlink w:anchor="_Toc126222395" w:history="1">
        <w:r w:rsidR="0081105F" w:rsidRPr="004044CF">
          <w:rPr>
            <w:rStyle w:val="a3"/>
          </w:rPr>
          <w:t>С таким эмоциональным призывом в ходе конференции «Российский финансовый рынок перед лицом глобальных вызовов. Итоги и прогнозы» обратился Роман Горюнов, руководитель СПБ-биржи. По его мнению, рынок не развивается потому, что нет ликвидности. По оценкам Банка России заблокированными остаются 5,7 трлн рублей средств российских инвесторов.</w:t>
        </w:r>
        <w:r w:rsidR="0081105F">
          <w:rPr>
            <w:webHidden/>
          </w:rPr>
          <w:tab/>
        </w:r>
        <w:r w:rsidR="0081105F">
          <w:rPr>
            <w:webHidden/>
          </w:rPr>
          <w:fldChar w:fldCharType="begin"/>
        </w:r>
        <w:r w:rsidR="0081105F">
          <w:rPr>
            <w:webHidden/>
          </w:rPr>
          <w:instrText xml:space="preserve"> PAGEREF _Toc126222395 \h </w:instrText>
        </w:r>
        <w:r w:rsidR="0081105F">
          <w:rPr>
            <w:webHidden/>
          </w:rPr>
        </w:r>
        <w:r w:rsidR="0081105F">
          <w:rPr>
            <w:webHidden/>
          </w:rPr>
          <w:fldChar w:fldCharType="separate"/>
        </w:r>
        <w:r w:rsidR="0081105F">
          <w:rPr>
            <w:webHidden/>
          </w:rPr>
          <w:t>12</w:t>
        </w:r>
        <w:r w:rsidR="0081105F">
          <w:rPr>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396" w:history="1">
        <w:r w:rsidR="0081105F" w:rsidRPr="004044CF">
          <w:rPr>
            <w:rStyle w:val="a3"/>
            <w:noProof/>
          </w:rPr>
          <w:t>Новости развития системы обязательного пенсионного страхования и страховой пенсии</w:t>
        </w:r>
        <w:r w:rsidR="0081105F">
          <w:rPr>
            <w:noProof/>
            <w:webHidden/>
          </w:rPr>
          <w:tab/>
        </w:r>
        <w:r w:rsidR="0081105F">
          <w:rPr>
            <w:noProof/>
            <w:webHidden/>
          </w:rPr>
          <w:fldChar w:fldCharType="begin"/>
        </w:r>
        <w:r w:rsidR="0081105F">
          <w:rPr>
            <w:noProof/>
            <w:webHidden/>
          </w:rPr>
          <w:instrText xml:space="preserve"> PAGEREF _Toc126222396 \h </w:instrText>
        </w:r>
        <w:r w:rsidR="0081105F">
          <w:rPr>
            <w:noProof/>
            <w:webHidden/>
          </w:rPr>
        </w:r>
        <w:r w:rsidR="0081105F">
          <w:rPr>
            <w:noProof/>
            <w:webHidden/>
          </w:rPr>
          <w:fldChar w:fldCharType="separate"/>
        </w:r>
        <w:r w:rsidR="0081105F">
          <w:rPr>
            <w:noProof/>
            <w:webHidden/>
          </w:rPr>
          <w:t>13</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397" w:history="1">
        <w:r w:rsidR="0081105F" w:rsidRPr="004044CF">
          <w:rPr>
            <w:rStyle w:val="a3"/>
            <w:noProof/>
          </w:rPr>
          <w:t>Российская газета, 01.02.2023, Правительство увеличило ряд пособий. На какие суммы рассчитывать гражданам</w:t>
        </w:r>
        <w:r w:rsidR="0081105F">
          <w:rPr>
            <w:noProof/>
            <w:webHidden/>
          </w:rPr>
          <w:tab/>
        </w:r>
        <w:r w:rsidR="0081105F">
          <w:rPr>
            <w:noProof/>
            <w:webHidden/>
          </w:rPr>
          <w:fldChar w:fldCharType="begin"/>
        </w:r>
        <w:r w:rsidR="0081105F">
          <w:rPr>
            <w:noProof/>
            <w:webHidden/>
          </w:rPr>
          <w:instrText xml:space="preserve"> PAGEREF _Toc126222397 \h </w:instrText>
        </w:r>
        <w:r w:rsidR="0081105F">
          <w:rPr>
            <w:noProof/>
            <w:webHidden/>
          </w:rPr>
        </w:r>
        <w:r w:rsidR="0081105F">
          <w:rPr>
            <w:noProof/>
            <w:webHidden/>
          </w:rPr>
          <w:fldChar w:fldCharType="separate"/>
        </w:r>
        <w:r w:rsidR="0081105F">
          <w:rPr>
            <w:noProof/>
            <w:webHidden/>
          </w:rPr>
          <w:t>13</w:t>
        </w:r>
        <w:r w:rsidR="0081105F">
          <w:rPr>
            <w:noProof/>
            <w:webHidden/>
          </w:rPr>
          <w:fldChar w:fldCharType="end"/>
        </w:r>
      </w:hyperlink>
    </w:p>
    <w:p w:rsidR="0081105F" w:rsidRPr="000D1D81" w:rsidRDefault="000D1D81">
      <w:pPr>
        <w:pStyle w:val="31"/>
        <w:rPr>
          <w:rFonts w:ascii="Calibri" w:hAnsi="Calibri"/>
          <w:sz w:val="22"/>
          <w:szCs w:val="22"/>
        </w:rPr>
      </w:pPr>
      <w:hyperlink w:anchor="_Toc126222398" w:history="1">
        <w:r w:rsidR="0081105F" w:rsidRPr="004044CF">
          <w:rPr>
            <w:rStyle w:val="a3"/>
          </w:rPr>
          <w:t>С 1 февраля размер ряда социальных выплат, пособий и компенсаций увеличится почти на 12 процентов. Постановление об этом подписал председатель правительства Михаил Мишустин. Граждане должны вовремя получить все полагающиеся им выплаты, заявил он на заседании правительства.</w:t>
        </w:r>
        <w:r w:rsidR="0081105F">
          <w:rPr>
            <w:webHidden/>
          </w:rPr>
          <w:tab/>
        </w:r>
        <w:r w:rsidR="0081105F">
          <w:rPr>
            <w:webHidden/>
          </w:rPr>
          <w:fldChar w:fldCharType="begin"/>
        </w:r>
        <w:r w:rsidR="0081105F">
          <w:rPr>
            <w:webHidden/>
          </w:rPr>
          <w:instrText xml:space="preserve"> PAGEREF _Toc126222398 \h </w:instrText>
        </w:r>
        <w:r w:rsidR="0081105F">
          <w:rPr>
            <w:webHidden/>
          </w:rPr>
        </w:r>
        <w:r w:rsidR="0081105F">
          <w:rPr>
            <w:webHidden/>
          </w:rPr>
          <w:fldChar w:fldCharType="separate"/>
        </w:r>
        <w:r w:rsidR="0081105F">
          <w:rPr>
            <w:webHidden/>
          </w:rPr>
          <w:t>13</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399" w:history="1">
        <w:r w:rsidR="0081105F" w:rsidRPr="004044CF">
          <w:rPr>
            <w:rStyle w:val="a3"/>
            <w:noProof/>
          </w:rPr>
          <w:t>Финмаркет, 01.02.2023, Повышение соцвыплат с 1 февраля коснется 16 млн граждан РФ</w:t>
        </w:r>
        <w:r w:rsidR="0081105F">
          <w:rPr>
            <w:noProof/>
            <w:webHidden/>
          </w:rPr>
          <w:tab/>
        </w:r>
        <w:r w:rsidR="0081105F">
          <w:rPr>
            <w:noProof/>
            <w:webHidden/>
          </w:rPr>
          <w:fldChar w:fldCharType="begin"/>
        </w:r>
        <w:r w:rsidR="0081105F">
          <w:rPr>
            <w:noProof/>
            <w:webHidden/>
          </w:rPr>
          <w:instrText xml:space="preserve"> PAGEREF _Toc126222399 \h </w:instrText>
        </w:r>
        <w:r w:rsidR="0081105F">
          <w:rPr>
            <w:noProof/>
            <w:webHidden/>
          </w:rPr>
        </w:r>
        <w:r w:rsidR="0081105F">
          <w:rPr>
            <w:noProof/>
            <w:webHidden/>
          </w:rPr>
          <w:fldChar w:fldCharType="separate"/>
        </w:r>
        <w:r w:rsidR="0081105F">
          <w:rPr>
            <w:noProof/>
            <w:webHidden/>
          </w:rPr>
          <w:t>14</w:t>
        </w:r>
        <w:r w:rsidR="0081105F">
          <w:rPr>
            <w:noProof/>
            <w:webHidden/>
          </w:rPr>
          <w:fldChar w:fldCharType="end"/>
        </w:r>
      </w:hyperlink>
    </w:p>
    <w:p w:rsidR="0081105F" w:rsidRPr="000D1D81" w:rsidRDefault="000D1D81">
      <w:pPr>
        <w:pStyle w:val="31"/>
        <w:rPr>
          <w:rFonts w:ascii="Calibri" w:hAnsi="Calibri"/>
          <w:sz w:val="22"/>
          <w:szCs w:val="22"/>
        </w:rPr>
      </w:pPr>
      <w:hyperlink w:anchor="_Toc126222400" w:history="1">
        <w:r w:rsidR="0081105F" w:rsidRPr="004044CF">
          <w:rPr>
            <w:rStyle w:val="a3"/>
          </w:rPr>
          <w:t>В России с 1 февраля увеличатся выплаты, пособия и компенсации более чем для 16 млн граждан, сообщил министр труда и социальной защиты РФ Антон Котяков на заседании правительства в среду.</w:t>
        </w:r>
        <w:r w:rsidR="0081105F">
          <w:rPr>
            <w:webHidden/>
          </w:rPr>
          <w:tab/>
        </w:r>
        <w:r w:rsidR="0081105F">
          <w:rPr>
            <w:webHidden/>
          </w:rPr>
          <w:fldChar w:fldCharType="begin"/>
        </w:r>
        <w:r w:rsidR="0081105F">
          <w:rPr>
            <w:webHidden/>
          </w:rPr>
          <w:instrText xml:space="preserve"> PAGEREF _Toc126222400 \h </w:instrText>
        </w:r>
        <w:r w:rsidR="0081105F">
          <w:rPr>
            <w:webHidden/>
          </w:rPr>
        </w:r>
        <w:r w:rsidR="0081105F">
          <w:rPr>
            <w:webHidden/>
          </w:rPr>
          <w:fldChar w:fldCharType="separate"/>
        </w:r>
        <w:r w:rsidR="0081105F">
          <w:rPr>
            <w:webHidden/>
          </w:rPr>
          <w:t>14</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01" w:history="1">
        <w:r w:rsidR="0081105F" w:rsidRPr="004044CF">
          <w:rPr>
            <w:rStyle w:val="a3"/>
            <w:noProof/>
          </w:rPr>
          <w:t>МК, 01.02.2023, Лина ПАНЧЕНКО, Дума рассмотрит проект о денонсации соглашения о выплате военнослужащим СНГ военных пенсий</w:t>
        </w:r>
        <w:r w:rsidR="0081105F">
          <w:rPr>
            <w:noProof/>
            <w:webHidden/>
          </w:rPr>
          <w:tab/>
        </w:r>
        <w:r w:rsidR="0081105F">
          <w:rPr>
            <w:noProof/>
            <w:webHidden/>
          </w:rPr>
          <w:fldChar w:fldCharType="begin"/>
        </w:r>
        <w:r w:rsidR="0081105F">
          <w:rPr>
            <w:noProof/>
            <w:webHidden/>
          </w:rPr>
          <w:instrText xml:space="preserve"> PAGEREF _Toc126222401 \h </w:instrText>
        </w:r>
        <w:r w:rsidR="0081105F">
          <w:rPr>
            <w:noProof/>
            <w:webHidden/>
          </w:rPr>
        </w:r>
        <w:r w:rsidR="0081105F">
          <w:rPr>
            <w:noProof/>
            <w:webHidden/>
          </w:rPr>
          <w:fldChar w:fldCharType="separate"/>
        </w:r>
        <w:r w:rsidR="0081105F">
          <w:rPr>
            <w:noProof/>
            <w:webHidden/>
          </w:rPr>
          <w:t>15</w:t>
        </w:r>
        <w:r w:rsidR="0081105F">
          <w:rPr>
            <w:noProof/>
            <w:webHidden/>
          </w:rPr>
          <w:fldChar w:fldCharType="end"/>
        </w:r>
      </w:hyperlink>
    </w:p>
    <w:p w:rsidR="0081105F" w:rsidRPr="000D1D81" w:rsidRDefault="000D1D81">
      <w:pPr>
        <w:pStyle w:val="31"/>
        <w:rPr>
          <w:rFonts w:ascii="Calibri" w:hAnsi="Calibri"/>
          <w:sz w:val="22"/>
          <w:szCs w:val="22"/>
        </w:rPr>
      </w:pPr>
      <w:hyperlink w:anchor="_Toc126222402" w:history="1">
        <w:r w:rsidR="0081105F" w:rsidRPr="004044CF">
          <w:rPr>
            <w:rStyle w:val="a3"/>
          </w:rPr>
          <w:t>Российское правительство внесло в Госдуму соглашение о пенсионном обеспечении военнослужащих и их семей, а также государственном страховании военнослужащих государств - участников СНГ для его денонсации. Проект закона размещен в базе законодательной деятельности Госдумы. Предлагается также денонсировать Соглашение о порядке пенсионного обеспечения военнослужащих Погранвойск и членов их семей, а также государственного страхования военнослужащих Погранвойск государств - участников СНГ.</w:t>
        </w:r>
        <w:r w:rsidR="0081105F">
          <w:rPr>
            <w:webHidden/>
          </w:rPr>
          <w:tab/>
        </w:r>
        <w:r w:rsidR="0081105F">
          <w:rPr>
            <w:webHidden/>
          </w:rPr>
          <w:fldChar w:fldCharType="begin"/>
        </w:r>
        <w:r w:rsidR="0081105F">
          <w:rPr>
            <w:webHidden/>
          </w:rPr>
          <w:instrText xml:space="preserve"> PAGEREF _Toc126222402 \h </w:instrText>
        </w:r>
        <w:r w:rsidR="0081105F">
          <w:rPr>
            <w:webHidden/>
          </w:rPr>
        </w:r>
        <w:r w:rsidR="0081105F">
          <w:rPr>
            <w:webHidden/>
          </w:rPr>
          <w:fldChar w:fldCharType="separate"/>
        </w:r>
        <w:r w:rsidR="0081105F">
          <w:rPr>
            <w:webHidden/>
          </w:rPr>
          <w:t>15</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03" w:history="1">
        <w:r w:rsidR="0081105F" w:rsidRPr="004044CF">
          <w:rPr>
            <w:rStyle w:val="a3"/>
            <w:noProof/>
          </w:rPr>
          <w:t>Интерфакс, 01.02.2023, В Думу внесен проект о денонсации соглашения о выплате пенсий военнослужащим СНГ</w:t>
        </w:r>
        <w:r w:rsidR="0081105F">
          <w:rPr>
            <w:noProof/>
            <w:webHidden/>
          </w:rPr>
          <w:tab/>
        </w:r>
        <w:r w:rsidR="0081105F">
          <w:rPr>
            <w:noProof/>
            <w:webHidden/>
          </w:rPr>
          <w:fldChar w:fldCharType="begin"/>
        </w:r>
        <w:r w:rsidR="0081105F">
          <w:rPr>
            <w:noProof/>
            <w:webHidden/>
          </w:rPr>
          <w:instrText xml:space="preserve"> PAGEREF _Toc126222403 \h </w:instrText>
        </w:r>
        <w:r w:rsidR="0081105F">
          <w:rPr>
            <w:noProof/>
            <w:webHidden/>
          </w:rPr>
        </w:r>
        <w:r w:rsidR="0081105F">
          <w:rPr>
            <w:noProof/>
            <w:webHidden/>
          </w:rPr>
          <w:fldChar w:fldCharType="separate"/>
        </w:r>
        <w:r w:rsidR="0081105F">
          <w:rPr>
            <w:noProof/>
            <w:webHidden/>
          </w:rPr>
          <w:t>16</w:t>
        </w:r>
        <w:r w:rsidR="0081105F">
          <w:rPr>
            <w:noProof/>
            <w:webHidden/>
          </w:rPr>
          <w:fldChar w:fldCharType="end"/>
        </w:r>
      </w:hyperlink>
    </w:p>
    <w:p w:rsidR="0081105F" w:rsidRPr="000D1D81" w:rsidRDefault="000D1D81">
      <w:pPr>
        <w:pStyle w:val="31"/>
        <w:rPr>
          <w:rFonts w:ascii="Calibri" w:hAnsi="Calibri"/>
          <w:sz w:val="22"/>
          <w:szCs w:val="22"/>
        </w:rPr>
      </w:pPr>
      <w:hyperlink w:anchor="_Toc126222404" w:history="1">
        <w:r w:rsidR="0081105F" w:rsidRPr="004044CF">
          <w:rPr>
            <w:rStyle w:val="a3"/>
          </w:rPr>
          <w:t>Правительство РФ внесло в Госдуму на денонсацию соглашение о пенсионном обеспечении военнослужащих и их семей и государственного страхования военнослужащих государств - участников Содружества Независимых Государств.</w:t>
        </w:r>
        <w:r w:rsidR="0081105F">
          <w:rPr>
            <w:webHidden/>
          </w:rPr>
          <w:tab/>
        </w:r>
        <w:r w:rsidR="0081105F">
          <w:rPr>
            <w:webHidden/>
          </w:rPr>
          <w:fldChar w:fldCharType="begin"/>
        </w:r>
        <w:r w:rsidR="0081105F">
          <w:rPr>
            <w:webHidden/>
          </w:rPr>
          <w:instrText xml:space="preserve"> PAGEREF _Toc126222404 \h </w:instrText>
        </w:r>
        <w:r w:rsidR="0081105F">
          <w:rPr>
            <w:webHidden/>
          </w:rPr>
        </w:r>
        <w:r w:rsidR="0081105F">
          <w:rPr>
            <w:webHidden/>
          </w:rPr>
          <w:fldChar w:fldCharType="separate"/>
        </w:r>
        <w:r w:rsidR="0081105F">
          <w:rPr>
            <w:webHidden/>
          </w:rPr>
          <w:t>16</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05" w:history="1">
        <w:r w:rsidR="0081105F" w:rsidRPr="004044CF">
          <w:rPr>
            <w:rStyle w:val="a3"/>
            <w:noProof/>
          </w:rPr>
          <w:t>ТАСС, 01.02.2023, Кабмин внес в Думу проект о денонсации соглашения о пенсиях военнослужащих стран СНГ</w:t>
        </w:r>
        <w:r w:rsidR="0081105F">
          <w:rPr>
            <w:noProof/>
            <w:webHidden/>
          </w:rPr>
          <w:tab/>
        </w:r>
        <w:r w:rsidR="0081105F">
          <w:rPr>
            <w:noProof/>
            <w:webHidden/>
          </w:rPr>
          <w:fldChar w:fldCharType="begin"/>
        </w:r>
        <w:r w:rsidR="0081105F">
          <w:rPr>
            <w:noProof/>
            <w:webHidden/>
          </w:rPr>
          <w:instrText xml:space="preserve"> PAGEREF _Toc126222405 \h </w:instrText>
        </w:r>
        <w:r w:rsidR="0081105F">
          <w:rPr>
            <w:noProof/>
            <w:webHidden/>
          </w:rPr>
        </w:r>
        <w:r w:rsidR="0081105F">
          <w:rPr>
            <w:noProof/>
            <w:webHidden/>
          </w:rPr>
          <w:fldChar w:fldCharType="separate"/>
        </w:r>
        <w:r w:rsidR="0081105F">
          <w:rPr>
            <w:noProof/>
            <w:webHidden/>
          </w:rPr>
          <w:t>18</w:t>
        </w:r>
        <w:r w:rsidR="0081105F">
          <w:rPr>
            <w:noProof/>
            <w:webHidden/>
          </w:rPr>
          <w:fldChar w:fldCharType="end"/>
        </w:r>
      </w:hyperlink>
    </w:p>
    <w:p w:rsidR="0081105F" w:rsidRPr="000D1D81" w:rsidRDefault="000D1D81">
      <w:pPr>
        <w:pStyle w:val="31"/>
        <w:rPr>
          <w:rFonts w:ascii="Calibri" w:hAnsi="Calibri"/>
          <w:sz w:val="22"/>
          <w:szCs w:val="22"/>
        </w:rPr>
      </w:pPr>
      <w:hyperlink w:anchor="_Toc126222406" w:history="1">
        <w:r w:rsidR="0081105F" w:rsidRPr="004044CF">
          <w:rPr>
            <w:rStyle w:val="a3"/>
          </w:rPr>
          <w:t>Правительство РФ внесло в Госдуму проект о денонсации соглашения о порядке пенсионного обеспечения военнослужащих стран - участниц СНГ. Документ опубликован в думской электронной базе в среду.</w:t>
        </w:r>
        <w:r w:rsidR="0081105F">
          <w:rPr>
            <w:webHidden/>
          </w:rPr>
          <w:tab/>
        </w:r>
        <w:r w:rsidR="0081105F">
          <w:rPr>
            <w:webHidden/>
          </w:rPr>
          <w:fldChar w:fldCharType="begin"/>
        </w:r>
        <w:r w:rsidR="0081105F">
          <w:rPr>
            <w:webHidden/>
          </w:rPr>
          <w:instrText xml:space="preserve"> PAGEREF _Toc126222406 \h </w:instrText>
        </w:r>
        <w:r w:rsidR="0081105F">
          <w:rPr>
            <w:webHidden/>
          </w:rPr>
        </w:r>
        <w:r w:rsidR="0081105F">
          <w:rPr>
            <w:webHidden/>
          </w:rPr>
          <w:fldChar w:fldCharType="separate"/>
        </w:r>
        <w:r w:rsidR="0081105F">
          <w:rPr>
            <w:webHidden/>
          </w:rPr>
          <w:t>18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07" w:history="1">
        <w:r w:rsidR="0081105F" w:rsidRPr="004044CF">
          <w:rPr>
            <w:rStyle w:val="a3"/>
            <w:noProof/>
          </w:rPr>
          <w:t>Общественная служба новостей, 01.02.2023, СФР рассказал о категориях граждан, которые гарантированно получат пенсии</w:t>
        </w:r>
        <w:r w:rsidR="0081105F">
          <w:rPr>
            <w:noProof/>
            <w:webHidden/>
          </w:rPr>
          <w:tab/>
        </w:r>
        <w:r w:rsidR="0081105F">
          <w:rPr>
            <w:noProof/>
            <w:webHidden/>
          </w:rPr>
          <w:fldChar w:fldCharType="begin"/>
        </w:r>
        <w:r w:rsidR="0081105F">
          <w:rPr>
            <w:noProof/>
            <w:webHidden/>
          </w:rPr>
          <w:instrText xml:space="preserve"> PAGEREF _Toc126222407 \h </w:instrText>
        </w:r>
        <w:r w:rsidR="0081105F">
          <w:rPr>
            <w:noProof/>
            <w:webHidden/>
          </w:rPr>
        </w:r>
        <w:r w:rsidR="0081105F">
          <w:rPr>
            <w:noProof/>
            <w:webHidden/>
          </w:rPr>
          <w:fldChar w:fldCharType="separate"/>
        </w:r>
        <w:r w:rsidR="0081105F">
          <w:rPr>
            <w:noProof/>
            <w:webHidden/>
          </w:rPr>
          <w:t>18</w:t>
        </w:r>
        <w:r w:rsidR="0081105F">
          <w:rPr>
            <w:noProof/>
            <w:webHidden/>
          </w:rPr>
          <w:fldChar w:fldCharType="end"/>
        </w:r>
      </w:hyperlink>
    </w:p>
    <w:p w:rsidR="0081105F" w:rsidRPr="000D1D81" w:rsidRDefault="000D1D81">
      <w:pPr>
        <w:pStyle w:val="31"/>
        <w:rPr>
          <w:rFonts w:ascii="Calibri" w:hAnsi="Calibri"/>
          <w:sz w:val="22"/>
          <w:szCs w:val="22"/>
        </w:rPr>
      </w:pPr>
      <w:hyperlink w:anchor="_Toc126222408" w:history="1">
        <w:r w:rsidR="0081105F" w:rsidRPr="004044CF">
          <w:rPr>
            <w:rStyle w:val="a3"/>
          </w:rPr>
          <w:t>В 2023 году на пенсию смогут выйти те граждане, которые соответствуют определенным категориям. Для выхода на пенсию нужно выполнить ряд условий. Первое – достижение необходимого возраста и рабочий стаж не ниже минимального. Гарантированно смогут уйти на пенсию мужчины со стажем работы 42 и 37 лет при условии, что они достигли 60 лет. Это могут быть работники из сферы здравоохранения, культуры, учителя и преподаватели с общим стажем в 25 лет, сотрудники опасных производств.</w:t>
        </w:r>
        <w:r w:rsidR="0081105F">
          <w:rPr>
            <w:webHidden/>
          </w:rPr>
          <w:tab/>
        </w:r>
        <w:r w:rsidR="0081105F">
          <w:rPr>
            <w:webHidden/>
          </w:rPr>
          <w:fldChar w:fldCharType="begin"/>
        </w:r>
        <w:r w:rsidR="0081105F">
          <w:rPr>
            <w:webHidden/>
          </w:rPr>
          <w:instrText xml:space="preserve"> PAGEREF _Toc126222408 \h </w:instrText>
        </w:r>
        <w:r w:rsidR="0081105F">
          <w:rPr>
            <w:webHidden/>
          </w:rPr>
        </w:r>
        <w:r w:rsidR="0081105F">
          <w:rPr>
            <w:webHidden/>
          </w:rPr>
          <w:fldChar w:fldCharType="separate"/>
        </w:r>
        <w:r w:rsidR="0081105F">
          <w:rPr>
            <w:webHidden/>
          </w:rPr>
          <w:t>18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09" w:history="1">
        <w:r w:rsidR="0081105F" w:rsidRPr="004044CF">
          <w:rPr>
            <w:rStyle w:val="a3"/>
            <w:noProof/>
          </w:rPr>
          <w:t>PRIMPRESS, 01.02.2023, Пенсионеров, у которых есть дети или внуки, ждет большой сюрприз с 3 февраля</w:t>
        </w:r>
        <w:r w:rsidR="0081105F">
          <w:rPr>
            <w:noProof/>
            <w:webHidden/>
          </w:rPr>
          <w:tab/>
        </w:r>
        <w:r w:rsidR="0081105F">
          <w:rPr>
            <w:noProof/>
            <w:webHidden/>
          </w:rPr>
          <w:fldChar w:fldCharType="begin"/>
        </w:r>
        <w:r w:rsidR="0081105F">
          <w:rPr>
            <w:noProof/>
            <w:webHidden/>
          </w:rPr>
          <w:instrText xml:space="preserve"> PAGEREF _Toc126222409 \h </w:instrText>
        </w:r>
        <w:r w:rsidR="0081105F">
          <w:rPr>
            <w:noProof/>
            <w:webHidden/>
          </w:rPr>
        </w:r>
        <w:r w:rsidR="0081105F">
          <w:rPr>
            <w:noProof/>
            <w:webHidden/>
          </w:rPr>
          <w:fldChar w:fldCharType="separate"/>
        </w:r>
        <w:r w:rsidR="0081105F">
          <w:rPr>
            <w:noProof/>
            <w:webHidden/>
          </w:rPr>
          <w:t>19</w:t>
        </w:r>
        <w:r w:rsidR="0081105F">
          <w:rPr>
            <w:noProof/>
            <w:webHidden/>
          </w:rPr>
          <w:fldChar w:fldCharType="end"/>
        </w:r>
      </w:hyperlink>
    </w:p>
    <w:p w:rsidR="0081105F" w:rsidRPr="000D1D81" w:rsidRDefault="000D1D81">
      <w:pPr>
        <w:pStyle w:val="31"/>
        <w:rPr>
          <w:rFonts w:ascii="Calibri" w:hAnsi="Calibri"/>
          <w:sz w:val="22"/>
          <w:szCs w:val="22"/>
        </w:rPr>
      </w:pPr>
      <w:hyperlink w:anchor="_Toc126222410" w:history="1">
        <w:r w:rsidR="0081105F" w:rsidRPr="004044CF">
          <w:rPr>
            <w:rStyle w:val="a3"/>
          </w:rPr>
          <w:t>Российским пенсионерам, у которых есть дети или внуки, рассказали о важных изменениях, которые заработают для них уже в ближайшее время. Нововведения были приняты сразу по двум направлениям. И касаются они назначения и продления дополнительных выплат для таких пожилых граждан, сообщает PRIMPRESS.</w:t>
        </w:r>
        <w:r w:rsidR="0081105F">
          <w:rPr>
            <w:webHidden/>
          </w:rPr>
          <w:tab/>
        </w:r>
        <w:r w:rsidR="0081105F">
          <w:rPr>
            <w:webHidden/>
          </w:rPr>
          <w:fldChar w:fldCharType="begin"/>
        </w:r>
        <w:r w:rsidR="0081105F">
          <w:rPr>
            <w:webHidden/>
          </w:rPr>
          <w:instrText xml:space="preserve"> PAGEREF _Toc126222410 \h </w:instrText>
        </w:r>
        <w:r w:rsidR="0081105F">
          <w:rPr>
            <w:webHidden/>
          </w:rPr>
        </w:r>
        <w:r w:rsidR="0081105F">
          <w:rPr>
            <w:webHidden/>
          </w:rPr>
          <w:fldChar w:fldCharType="separate"/>
        </w:r>
        <w:r w:rsidR="0081105F">
          <w:rPr>
            <w:webHidden/>
          </w:rPr>
          <w:t>19</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11" w:history="1">
        <w:r w:rsidR="0081105F" w:rsidRPr="004044CF">
          <w:rPr>
            <w:rStyle w:val="a3"/>
            <w:noProof/>
          </w:rPr>
          <w:t>ИА DEITA.RU, 01.02.2023, Озвучено, как пенсионеры могут быстро получить прибавку к пенсии</w:t>
        </w:r>
        <w:r w:rsidR="0081105F">
          <w:rPr>
            <w:noProof/>
            <w:webHidden/>
          </w:rPr>
          <w:tab/>
        </w:r>
        <w:r w:rsidR="0081105F">
          <w:rPr>
            <w:noProof/>
            <w:webHidden/>
          </w:rPr>
          <w:fldChar w:fldCharType="begin"/>
        </w:r>
        <w:r w:rsidR="0081105F">
          <w:rPr>
            <w:noProof/>
            <w:webHidden/>
          </w:rPr>
          <w:instrText xml:space="preserve"> PAGEREF _Toc126222411 \h </w:instrText>
        </w:r>
        <w:r w:rsidR="0081105F">
          <w:rPr>
            <w:noProof/>
            <w:webHidden/>
          </w:rPr>
        </w:r>
        <w:r w:rsidR="0081105F">
          <w:rPr>
            <w:noProof/>
            <w:webHidden/>
          </w:rPr>
          <w:fldChar w:fldCharType="separate"/>
        </w:r>
        <w:r w:rsidR="0081105F">
          <w:rPr>
            <w:noProof/>
            <w:webHidden/>
          </w:rPr>
          <w:t>20</w:t>
        </w:r>
        <w:r w:rsidR="0081105F">
          <w:rPr>
            <w:noProof/>
            <w:webHidden/>
          </w:rPr>
          <w:fldChar w:fldCharType="end"/>
        </w:r>
      </w:hyperlink>
    </w:p>
    <w:p w:rsidR="0081105F" w:rsidRPr="000D1D81" w:rsidRDefault="000D1D81">
      <w:pPr>
        <w:pStyle w:val="31"/>
        <w:rPr>
          <w:rFonts w:ascii="Calibri" w:hAnsi="Calibri"/>
          <w:sz w:val="22"/>
          <w:szCs w:val="22"/>
        </w:rPr>
      </w:pPr>
      <w:hyperlink w:anchor="_Toc126222412" w:history="1">
        <w:r w:rsidR="0081105F" w:rsidRPr="004044CF">
          <w:rPr>
            <w:rStyle w:val="a3"/>
          </w:rPr>
          <w:t>Пенсионеры, которые прекратят свою трудовую деятельность, уже в следующем месяце после увольнения, начнут получать повышенную пенсию. Об этом рассказали представители Пенсионного фонда России, сообщает ИА DEITA.RU. Как отметили в ведомстве, пенсия работающих россиян будет проиндексирована только после их того, как они завершат свои отношения с работодателями. В этом случае полный размер выплаты с учётом всех «пропущенных» индексаций начисляется с первого числа месяца, следующего за месяцем увольнения.</w:t>
        </w:r>
        <w:r w:rsidR="0081105F">
          <w:rPr>
            <w:webHidden/>
          </w:rPr>
          <w:tab/>
        </w:r>
        <w:r w:rsidR="0081105F">
          <w:rPr>
            <w:webHidden/>
          </w:rPr>
          <w:fldChar w:fldCharType="begin"/>
        </w:r>
        <w:r w:rsidR="0081105F">
          <w:rPr>
            <w:webHidden/>
          </w:rPr>
          <w:instrText xml:space="preserve"> PAGEREF _Toc126222412 \h </w:instrText>
        </w:r>
        <w:r w:rsidR="0081105F">
          <w:rPr>
            <w:webHidden/>
          </w:rPr>
        </w:r>
        <w:r w:rsidR="0081105F">
          <w:rPr>
            <w:webHidden/>
          </w:rPr>
          <w:fldChar w:fldCharType="separate"/>
        </w:r>
        <w:r w:rsidR="0081105F">
          <w:rPr>
            <w:webHidden/>
          </w:rPr>
          <w:t>20</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13" w:history="1">
        <w:r w:rsidR="0081105F" w:rsidRPr="004044CF">
          <w:rPr>
            <w:rStyle w:val="a3"/>
            <w:noProof/>
          </w:rPr>
          <w:t>Конкурент, 01.02.2023, Вот и все. Россиян ждет рекордная индексация выплат</w:t>
        </w:r>
        <w:r w:rsidR="0081105F">
          <w:rPr>
            <w:noProof/>
            <w:webHidden/>
          </w:rPr>
          <w:tab/>
        </w:r>
        <w:r w:rsidR="0081105F">
          <w:rPr>
            <w:noProof/>
            <w:webHidden/>
          </w:rPr>
          <w:fldChar w:fldCharType="begin"/>
        </w:r>
        <w:r w:rsidR="0081105F">
          <w:rPr>
            <w:noProof/>
            <w:webHidden/>
          </w:rPr>
          <w:instrText xml:space="preserve"> PAGEREF _Toc126222413 \h </w:instrText>
        </w:r>
        <w:r w:rsidR="0081105F">
          <w:rPr>
            <w:noProof/>
            <w:webHidden/>
          </w:rPr>
        </w:r>
        <w:r w:rsidR="0081105F">
          <w:rPr>
            <w:noProof/>
            <w:webHidden/>
          </w:rPr>
          <w:fldChar w:fldCharType="separate"/>
        </w:r>
        <w:r w:rsidR="0081105F">
          <w:rPr>
            <w:noProof/>
            <w:webHidden/>
          </w:rPr>
          <w:t>20</w:t>
        </w:r>
        <w:r w:rsidR="0081105F">
          <w:rPr>
            <w:noProof/>
            <w:webHidden/>
          </w:rPr>
          <w:fldChar w:fldCharType="end"/>
        </w:r>
      </w:hyperlink>
    </w:p>
    <w:p w:rsidR="0081105F" w:rsidRPr="000D1D81" w:rsidRDefault="000D1D81">
      <w:pPr>
        <w:pStyle w:val="31"/>
        <w:rPr>
          <w:rFonts w:ascii="Calibri" w:hAnsi="Calibri"/>
          <w:sz w:val="22"/>
          <w:szCs w:val="22"/>
        </w:rPr>
      </w:pPr>
      <w:hyperlink w:anchor="_Toc126222414" w:history="1">
        <w:r w:rsidR="0081105F" w:rsidRPr="004044CF">
          <w:rPr>
            <w:rStyle w:val="a3"/>
          </w:rPr>
          <w:t>Социальные выплаты, пособия и компенсации проиндексированы на рекордные 11,9% с 1 февраля. Постановление об этом подписал премьер Михаил Мишустин.</w:t>
        </w:r>
        <w:r w:rsidR="0081105F">
          <w:rPr>
            <w:webHidden/>
          </w:rPr>
          <w:tab/>
        </w:r>
        <w:r w:rsidR="0081105F">
          <w:rPr>
            <w:webHidden/>
          </w:rPr>
          <w:fldChar w:fldCharType="begin"/>
        </w:r>
        <w:r w:rsidR="0081105F">
          <w:rPr>
            <w:webHidden/>
          </w:rPr>
          <w:instrText xml:space="preserve"> PAGEREF _Toc126222414 \h </w:instrText>
        </w:r>
        <w:r w:rsidR="0081105F">
          <w:rPr>
            <w:webHidden/>
          </w:rPr>
        </w:r>
        <w:r w:rsidR="0081105F">
          <w:rPr>
            <w:webHidden/>
          </w:rPr>
          <w:fldChar w:fldCharType="separate"/>
        </w:r>
        <w:r w:rsidR="0081105F">
          <w:rPr>
            <w:webHidden/>
          </w:rPr>
          <w:t>20</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15" w:history="1">
        <w:r w:rsidR="0081105F" w:rsidRPr="004044CF">
          <w:rPr>
            <w:rStyle w:val="a3"/>
            <w:noProof/>
          </w:rPr>
          <w:t>Накануне.Ru, 01.02.2023, Евгений ИВАНОВ, Начинай сначала? Пенсионеры новых регионов нивелировали для власти эффект от «реформы»</w:t>
        </w:r>
        <w:r w:rsidR="0081105F">
          <w:rPr>
            <w:noProof/>
            <w:webHidden/>
          </w:rPr>
          <w:tab/>
        </w:r>
        <w:r w:rsidR="0081105F">
          <w:rPr>
            <w:noProof/>
            <w:webHidden/>
          </w:rPr>
          <w:fldChar w:fldCharType="begin"/>
        </w:r>
        <w:r w:rsidR="0081105F">
          <w:rPr>
            <w:noProof/>
            <w:webHidden/>
          </w:rPr>
          <w:instrText xml:space="preserve"> PAGEREF _Toc126222415 \h </w:instrText>
        </w:r>
        <w:r w:rsidR="0081105F">
          <w:rPr>
            <w:noProof/>
            <w:webHidden/>
          </w:rPr>
        </w:r>
        <w:r w:rsidR="0081105F">
          <w:rPr>
            <w:noProof/>
            <w:webHidden/>
          </w:rPr>
          <w:fldChar w:fldCharType="separate"/>
        </w:r>
        <w:r w:rsidR="0081105F">
          <w:rPr>
            <w:noProof/>
            <w:webHidden/>
          </w:rPr>
          <w:t>21</w:t>
        </w:r>
        <w:r w:rsidR="0081105F">
          <w:rPr>
            <w:noProof/>
            <w:webHidden/>
          </w:rPr>
          <w:fldChar w:fldCharType="end"/>
        </w:r>
      </w:hyperlink>
    </w:p>
    <w:p w:rsidR="0081105F" w:rsidRPr="000D1D81" w:rsidRDefault="000D1D81">
      <w:pPr>
        <w:pStyle w:val="31"/>
        <w:rPr>
          <w:rFonts w:ascii="Calibri" w:hAnsi="Calibri"/>
          <w:sz w:val="22"/>
          <w:szCs w:val="22"/>
        </w:rPr>
      </w:pPr>
      <w:hyperlink w:anchor="_Toc126222416" w:history="1">
        <w:r w:rsidR="0081105F" w:rsidRPr="004044CF">
          <w:rPr>
            <w:rStyle w:val="a3"/>
          </w:rPr>
          <w:t>В 2023 году на территории России в ее «прежних» границах почти никто не выйдет на пенсию, что обусловлено переходным периодом, который ввели в пенсионной «реформе» 2018 года. Однако на новых территориях — Запорожской, Херсонской областях, ДНР и ЛНР — пенсионная история только начинается, в этом году тамошние пенсионеры пополнят ряды пожилых граждан РФ.</w:t>
        </w:r>
        <w:r w:rsidR="0081105F">
          <w:rPr>
            <w:webHidden/>
          </w:rPr>
          <w:tab/>
        </w:r>
        <w:r w:rsidR="0081105F">
          <w:rPr>
            <w:webHidden/>
          </w:rPr>
          <w:fldChar w:fldCharType="begin"/>
        </w:r>
        <w:r w:rsidR="0081105F">
          <w:rPr>
            <w:webHidden/>
          </w:rPr>
          <w:instrText xml:space="preserve"> PAGEREF _Toc126222416 \h </w:instrText>
        </w:r>
        <w:r w:rsidR="0081105F">
          <w:rPr>
            <w:webHidden/>
          </w:rPr>
        </w:r>
        <w:r w:rsidR="0081105F">
          <w:rPr>
            <w:webHidden/>
          </w:rPr>
          <w:fldChar w:fldCharType="separate"/>
        </w:r>
        <w:r w:rsidR="0081105F">
          <w:rPr>
            <w:webHidden/>
          </w:rPr>
          <w:t>21</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17" w:history="1">
        <w:r w:rsidR="0081105F" w:rsidRPr="004044CF">
          <w:rPr>
            <w:rStyle w:val="a3"/>
            <w:noProof/>
          </w:rPr>
          <w:t>Москва 24, 01.02.2023, Россиянам рассказали, кто может рассчитывать на прибавку к пенсии в 2023 году</w:t>
        </w:r>
        <w:r w:rsidR="0081105F">
          <w:rPr>
            <w:noProof/>
            <w:webHidden/>
          </w:rPr>
          <w:tab/>
        </w:r>
        <w:r w:rsidR="0081105F">
          <w:rPr>
            <w:noProof/>
            <w:webHidden/>
          </w:rPr>
          <w:fldChar w:fldCharType="begin"/>
        </w:r>
        <w:r w:rsidR="0081105F">
          <w:rPr>
            <w:noProof/>
            <w:webHidden/>
          </w:rPr>
          <w:instrText xml:space="preserve"> PAGEREF _Toc126222417 \h </w:instrText>
        </w:r>
        <w:r w:rsidR="0081105F">
          <w:rPr>
            <w:noProof/>
            <w:webHidden/>
          </w:rPr>
        </w:r>
        <w:r w:rsidR="0081105F">
          <w:rPr>
            <w:noProof/>
            <w:webHidden/>
          </w:rPr>
          <w:fldChar w:fldCharType="separate"/>
        </w:r>
        <w:r w:rsidR="0081105F">
          <w:rPr>
            <w:noProof/>
            <w:webHidden/>
          </w:rPr>
          <w:t>23</w:t>
        </w:r>
        <w:r w:rsidR="0081105F">
          <w:rPr>
            <w:noProof/>
            <w:webHidden/>
          </w:rPr>
          <w:fldChar w:fldCharType="end"/>
        </w:r>
      </w:hyperlink>
    </w:p>
    <w:p w:rsidR="0081105F" w:rsidRPr="000D1D81" w:rsidRDefault="000D1D81">
      <w:pPr>
        <w:pStyle w:val="31"/>
        <w:rPr>
          <w:rFonts w:ascii="Calibri" w:hAnsi="Calibri"/>
          <w:sz w:val="22"/>
          <w:szCs w:val="22"/>
        </w:rPr>
      </w:pPr>
      <w:hyperlink w:anchor="_Toc126222418" w:history="1">
        <w:r w:rsidR="0081105F" w:rsidRPr="004044CF">
          <w:rPr>
            <w:rStyle w:val="a3"/>
          </w:rPr>
          <w:t>Владимир Путин поручил правительству начать работу по новой индексации прожиточного минимума, что напрямую влияет на размер пенсий, увеличение которых запланировано на 1 июня 2023 года.</w:t>
        </w:r>
        <w:r w:rsidR="0081105F">
          <w:rPr>
            <w:webHidden/>
          </w:rPr>
          <w:tab/>
        </w:r>
        <w:r w:rsidR="0081105F">
          <w:rPr>
            <w:webHidden/>
          </w:rPr>
          <w:fldChar w:fldCharType="begin"/>
        </w:r>
        <w:r w:rsidR="0081105F">
          <w:rPr>
            <w:webHidden/>
          </w:rPr>
          <w:instrText xml:space="preserve"> PAGEREF _Toc126222418 \h </w:instrText>
        </w:r>
        <w:r w:rsidR="0081105F">
          <w:rPr>
            <w:webHidden/>
          </w:rPr>
        </w:r>
        <w:r w:rsidR="0081105F">
          <w:rPr>
            <w:webHidden/>
          </w:rPr>
          <w:fldChar w:fldCharType="separate"/>
        </w:r>
        <w:r w:rsidR="0081105F">
          <w:rPr>
            <w:webHidden/>
          </w:rPr>
          <w:t>23</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19" w:history="1">
        <w:r w:rsidR="0081105F" w:rsidRPr="004044CF">
          <w:rPr>
            <w:rStyle w:val="a3"/>
            <w:noProof/>
          </w:rPr>
          <w:t>Bankiros.ru, 01.02.2023, Индексация пенсий в 2023 году: кому увеличат выплаты?</w:t>
        </w:r>
        <w:r w:rsidR="0081105F">
          <w:rPr>
            <w:noProof/>
            <w:webHidden/>
          </w:rPr>
          <w:tab/>
        </w:r>
        <w:r w:rsidR="0081105F">
          <w:rPr>
            <w:noProof/>
            <w:webHidden/>
          </w:rPr>
          <w:fldChar w:fldCharType="begin"/>
        </w:r>
        <w:r w:rsidR="0081105F">
          <w:rPr>
            <w:noProof/>
            <w:webHidden/>
          </w:rPr>
          <w:instrText xml:space="preserve"> PAGEREF _Toc126222419 \h </w:instrText>
        </w:r>
        <w:r w:rsidR="0081105F">
          <w:rPr>
            <w:noProof/>
            <w:webHidden/>
          </w:rPr>
        </w:r>
        <w:r w:rsidR="0081105F">
          <w:rPr>
            <w:noProof/>
            <w:webHidden/>
          </w:rPr>
          <w:fldChar w:fldCharType="separate"/>
        </w:r>
        <w:r w:rsidR="0081105F">
          <w:rPr>
            <w:noProof/>
            <w:webHidden/>
          </w:rPr>
          <w:t>24</w:t>
        </w:r>
        <w:r w:rsidR="0081105F">
          <w:rPr>
            <w:noProof/>
            <w:webHidden/>
          </w:rPr>
          <w:fldChar w:fldCharType="end"/>
        </w:r>
      </w:hyperlink>
    </w:p>
    <w:p w:rsidR="0081105F" w:rsidRPr="000D1D81" w:rsidRDefault="000D1D81">
      <w:pPr>
        <w:pStyle w:val="31"/>
        <w:rPr>
          <w:rFonts w:ascii="Calibri" w:hAnsi="Calibri"/>
          <w:sz w:val="22"/>
          <w:szCs w:val="22"/>
        </w:rPr>
      </w:pPr>
      <w:hyperlink w:anchor="_Toc126222420" w:history="1">
        <w:r w:rsidR="0081105F" w:rsidRPr="004044CF">
          <w:rPr>
            <w:rStyle w:val="a3"/>
          </w:rPr>
          <w:t>Президент России Владимир Путин поручил правительству увеличить пенсионные выплаты в 2023 году. Сколько смогут получать россияне и кого затронет индексация?</w:t>
        </w:r>
        <w:r w:rsidR="0081105F">
          <w:rPr>
            <w:webHidden/>
          </w:rPr>
          <w:tab/>
        </w:r>
        <w:r w:rsidR="0081105F">
          <w:rPr>
            <w:webHidden/>
          </w:rPr>
          <w:fldChar w:fldCharType="begin"/>
        </w:r>
        <w:r w:rsidR="0081105F">
          <w:rPr>
            <w:webHidden/>
          </w:rPr>
          <w:instrText xml:space="preserve"> PAGEREF _Toc126222420 \h </w:instrText>
        </w:r>
        <w:r w:rsidR="0081105F">
          <w:rPr>
            <w:webHidden/>
          </w:rPr>
        </w:r>
        <w:r w:rsidR="0081105F">
          <w:rPr>
            <w:webHidden/>
          </w:rPr>
          <w:fldChar w:fldCharType="separate"/>
        </w:r>
        <w:r w:rsidR="0081105F">
          <w:rPr>
            <w:webHidden/>
          </w:rPr>
          <w:t>24</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21" w:history="1">
        <w:r w:rsidR="0081105F" w:rsidRPr="004044CF">
          <w:rPr>
            <w:rStyle w:val="a3"/>
            <w:noProof/>
          </w:rPr>
          <w:t>Бухгалтерия.ру, 01.02.2023, ИП – пенсионеров освободят от страховых взносов. Но не всех</w:t>
        </w:r>
        <w:r w:rsidR="0081105F">
          <w:rPr>
            <w:noProof/>
            <w:webHidden/>
          </w:rPr>
          <w:tab/>
        </w:r>
        <w:r w:rsidR="0081105F">
          <w:rPr>
            <w:noProof/>
            <w:webHidden/>
          </w:rPr>
          <w:fldChar w:fldCharType="begin"/>
        </w:r>
        <w:r w:rsidR="0081105F">
          <w:rPr>
            <w:noProof/>
            <w:webHidden/>
          </w:rPr>
          <w:instrText xml:space="preserve"> PAGEREF _Toc126222421 \h </w:instrText>
        </w:r>
        <w:r w:rsidR="0081105F">
          <w:rPr>
            <w:noProof/>
            <w:webHidden/>
          </w:rPr>
        </w:r>
        <w:r w:rsidR="0081105F">
          <w:rPr>
            <w:noProof/>
            <w:webHidden/>
          </w:rPr>
          <w:fldChar w:fldCharType="separate"/>
        </w:r>
        <w:r w:rsidR="0081105F">
          <w:rPr>
            <w:noProof/>
            <w:webHidden/>
          </w:rPr>
          <w:t>26</w:t>
        </w:r>
        <w:r w:rsidR="0081105F">
          <w:rPr>
            <w:noProof/>
            <w:webHidden/>
          </w:rPr>
          <w:fldChar w:fldCharType="end"/>
        </w:r>
      </w:hyperlink>
    </w:p>
    <w:p w:rsidR="0081105F" w:rsidRPr="000D1D81" w:rsidRDefault="000D1D81">
      <w:pPr>
        <w:pStyle w:val="31"/>
        <w:rPr>
          <w:rFonts w:ascii="Calibri" w:hAnsi="Calibri"/>
          <w:sz w:val="22"/>
          <w:szCs w:val="22"/>
        </w:rPr>
      </w:pPr>
      <w:hyperlink w:anchor="_Toc126222422" w:history="1">
        <w:r w:rsidR="0081105F" w:rsidRPr="004044CF">
          <w:rPr>
            <w:rStyle w:val="a3"/>
          </w:rPr>
          <w:t>В Госдуму внесен правительственный законопроект № 285551-8 с поправками закон «Об обязательном пенсионном страховании в РФ». Поправки связаны с недавним решением Конституционного суда.</w:t>
        </w:r>
        <w:r w:rsidR="0081105F">
          <w:rPr>
            <w:webHidden/>
          </w:rPr>
          <w:tab/>
        </w:r>
        <w:r w:rsidR="0081105F">
          <w:rPr>
            <w:webHidden/>
          </w:rPr>
          <w:fldChar w:fldCharType="begin"/>
        </w:r>
        <w:r w:rsidR="0081105F">
          <w:rPr>
            <w:webHidden/>
          </w:rPr>
          <w:instrText xml:space="preserve"> PAGEREF _Toc126222422 \h </w:instrText>
        </w:r>
        <w:r w:rsidR="0081105F">
          <w:rPr>
            <w:webHidden/>
          </w:rPr>
        </w:r>
        <w:r w:rsidR="0081105F">
          <w:rPr>
            <w:webHidden/>
          </w:rPr>
          <w:fldChar w:fldCharType="separate"/>
        </w:r>
        <w:r w:rsidR="0081105F">
          <w:rPr>
            <w:webHidden/>
          </w:rPr>
          <w:t>26</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23" w:history="1">
        <w:r w:rsidR="0081105F" w:rsidRPr="004044CF">
          <w:rPr>
            <w:rStyle w:val="a3"/>
            <w:noProof/>
          </w:rPr>
          <w:t>PRIMPRESS, 01.02.2023, Пенсии пересчитают и выплатят в новом размере. Пенсионерам объявили о большом сюрпризе</w:t>
        </w:r>
        <w:r w:rsidR="0081105F">
          <w:rPr>
            <w:noProof/>
            <w:webHidden/>
          </w:rPr>
          <w:tab/>
        </w:r>
        <w:r w:rsidR="0081105F">
          <w:rPr>
            <w:noProof/>
            <w:webHidden/>
          </w:rPr>
          <w:fldChar w:fldCharType="begin"/>
        </w:r>
        <w:r w:rsidR="0081105F">
          <w:rPr>
            <w:noProof/>
            <w:webHidden/>
          </w:rPr>
          <w:instrText xml:space="preserve"> PAGEREF _Toc126222423 \h </w:instrText>
        </w:r>
        <w:r w:rsidR="0081105F">
          <w:rPr>
            <w:noProof/>
            <w:webHidden/>
          </w:rPr>
        </w:r>
        <w:r w:rsidR="0081105F">
          <w:rPr>
            <w:noProof/>
            <w:webHidden/>
          </w:rPr>
          <w:fldChar w:fldCharType="separate"/>
        </w:r>
        <w:r w:rsidR="0081105F">
          <w:rPr>
            <w:noProof/>
            <w:webHidden/>
          </w:rPr>
          <w:t>27</w:t>
        </w:r>
        <w:r w:rsidR="0081105F">
          <w:rPr>
            <w:noProof/>
            <w:webHidden/>
          </w:rPr>
          <w:fldChar w:fldCharType="end"/>
        </w:r>
      </w:hyperlink>
    </w:p>
    <w:p w:rsidR="0081105F" w:rsidRPr="000D1D81" w:rsidRDefault="000D1D81">
      <w:pPr>
        <w:pStyle w:val="31"/>
        <w:rPr>
          <w:rFonts w:ascii="Calibri" w:hAnsi="Calibri"/>
          <w:sz w:val="22"/>
          <w:szCs w:val="22"/>
        </w:rPr>
      </w:pPr>
      <w:hyperlink w:anchor="_Toc126222424" w:history="1">
        <w:r w:rsidR="0081105F" w:rsidRPr="004044CF">
          <w:rPr>
            <w:rStyle w:val="a3"/>
          </w:rPr>
          <w:t>Российским пенсионерам рассказали о перерасчете пенсий и выплате их уже в новом размере. Такая возможность есть у граждан, которые добьются исправления ошибок, допущенных по вине своих работодателей. А пересчитать пенсии должны по решению суда. Об этом рассказала юрист Ирина Сивакова, сообщает PRIMPRESS.</w:t>
        </w:r>
        <w:r w:rsidR="0081105F">
          <w:rPr>
            <w:webHidden/>
          </w:rPr>
          <w:tab/>
        </w:r>
        <w:r w:rsidR="0081105F">
          <w:rPr>
            <w:webHidden/>
          </w:rPr>
          <w:fldChar w:fldCharType="begin"/>
        </w:r>
        <w:r w:rsidR="0081105F">
          <w:rPr>
            <w:webHidden/>
          </w:rPr>
          <w:instrText xml:space="preserve"> PAGEREF _Toc126222424 \h </w:instrText>
        </w:r>
        <w:r w:rsidR="0081105F">
          <w:rPr>
            <w:webHidden/>
          </w:rPr>
        </w:r>
        <w:r w:rsidR="0081105F">
          <w:rPr>
            <w:webHidden/>
          </w:rPr>
          <w:fldChar w:fldCharType="separate"/>
        </w:r>
        <w:r w:rsidR="0081105F">
          <w:rPr>
            <w:webHidden/>
          </w:rPr>
          <w:t>27</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25" w:history="1">
        <w:r w:rsidR="0081105F" w:rsidRPr="004044CF">
          <w:rPr>
            <w:rStyle w:val="a3"/>
            <w:noProof/>
          </w:rPr>
          <w:t>Телеканал «Царьград», 01.02.2023, В 2023 году в России никто не выйдет на пенсию по возрасту</w:t>
        </w:r>
        <w:r w:rsidR="0081105F">
          <w:rPr>
            <w:noProof/>
            <w:webHidden/>
          </w:rPr>
          <w:tab/>
        </w:r>
        <w:r w:rsidR="0081105F">
          <w:rPr>
            <w:noProof/>
            <w:webHidden/>
          </w:rPr>
          <w:fldChar w:fldCharType="begin"/>
        </w:r>
        <w:r w:rsidR="0081105F">
          <w:rPr>
            <w:noProof/>
            <w:webHidden/>
          </w:rPr>
          <w:instrText xml:space="preserve"> PAGEREF _Toc126222425 \h </w:instrText>
        </w:r>
        <w:r w:rsidR="0081105F">
          <w:rPr>
            <w:noProof/>
            <w:webHidden/>
          </w:rPr>
        </w:r>
        <w:r w:rsidR="0081105F">
          <w:rPr>
            <w:noProof/>
            <w:webHidden/>
          </w:rPr>
          <w:fldChar w:fldCharType="separate"/>
        </w:r>
        <w:r w:rsidR="0081105F">
          <w:rPr>
            <w:noProof/>
            <w:webHidden/>
          </w:rPr>
          <w:t>27</w:t>
        </w:r>
        <w:r w:rsidR="0081105F">
          <w:rPr>
            <w:noProof/>
            <w:webHidden/>
          </w:rPr>
          <w:fldChar w:fldCharType="end"/>
        </w:r>
      </w:hyperlink>
    </w:p>
    <w:p w:rsidR="0081105F" w:rsidRPr="000D1D81" w:rsidRDefault="000D1D81">
      <w:pPr>
        <w:pStyle w:val="31"/>
        <w:rPr>
          <w:rFonts w:ascii="Calibri" w:hAnsi="Calibri"/>
          <w:sz w:val="22"/>
          <w:szCs w:val="22"/>
        </w:rPr>
      </w:pPr>
      <w:hyperlink w:anchor="_Toc126222426" w:history="1">
        <w:r w:rsidR="0081105F" w:rsidRPr="004044CF">
          <w:rPr>
            <w:rStyle w:val="a3"/>
          </w:rPr>
          <w:t>2023 год станет уникальным в истории всей пенсионной системы России — в наступившем году ни один человек не выйдет на пенсию по возрасту. Почему так получилось, рассказала заместительница начальника Управления организации назначения и перерасчета пенсий отделения Пенсионного фонда по Москве и Московской области.</w:t>
        </w:r>
        <w:r w:rsidR="0081105F">
          <w:rPr>
            <w:webHidden/>
          </w:rPr>
          <w:tab/>
        </w:r>
        <w:r w:rsidR="0081105F">
          <w:rPr>
            <w:webHidden/>
          </w:rPr>
          <w:fldChar w:fldCharType="begin"/>
        </w:r>
        <w:r w:rsidR="0081105F">
          <w:rPr>
            <w:webHidden/>
          </w:rPr>
          <w:instrText xml:space="preserve"> PAGEREF _Toc126222426 \h </w:instrText>
        </w:r>
        <w:r w:rsidR="0081105F">
          <w:rPr>
            <w:webHidden/>
          </w:rPr>
        </w:r>
        <w:r w:rsidR="0081105F">
          <w:rPr>
            <w:webHidden/>
          </w:rPr>
          <w:fldChar w:fldCharType="separate"/>
        </w:r>
        <w:r w:rsidR="0081105F">
          <w:rPr>
            <w:webHidden/>
          </w:rPr>
          <w:t>27</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27" w:history="1">
        <w:r w:rsidR="0081105F" w:rsidRPr="004044CF">
          <w:rPr>
            <w:rStyle w:val="a3"/>
            <w:noProof/>
          </w:rPr>
          <w:t>Телепрограмма, 01.02.2023, Это реальность, а не фантастика: россиянам рассказали о выплате двойных пенсий</w:t>
        </w:r>
        <w:r w:rsidR="0081105F">
          <w:rPr>
            <w:noProof/>
            <w:webHidden/>
          </w:rPr>
          <w:tab/>
        </w:r>
        <w:r w:rsidR="0081105F">
          <w:rPr>
            <w:noProof/>
            <w:webHidden/>
          </w:rPr>
          <w:fldChar w:fldCharType="begin"/>
        </w:r>
        <w:r w:rsidR="0081105F">
          <w:rPr>
            <w:noProof/>
            <w:webHidden/>
          </w:rPr>
          <w:instrText xml:space="preserve"> PAGEREF _Toc126222427 \h </w:instrText>
        </w:r>
        <w:r w:rsidR="0081105F">
          <w:rPr>
            <w:noProof/>
            <w:webHidden/>
          </w:rPr>
        </w:r>
        <w:r w:rsidR="0081105F">
          <w:rPr>
            <w:noProof/>
            <w:webHidden/>
          </w:rPr>
          <w:fldChar w:fldCharType="separate"/>
        </w:r>
        <w:r w:rsidR="0081105F">
          <w:rPr>
            <w:noProof/>
            <w:webHidden/>
          </w:rPr>
          <w:t>28</w:t>
        </w:r>
        <w:r w:rsidR="0081105F">
          <w:rPr>
            <w:noProof/>
            <w:webHidden/>
          </w:rPr>
          <w:fldChar w:fldCharType="end"/>
        </w:r>
      </w:hyperlink>
    </w:p>
    <w:p w:rsidR="0081105F" w:rsidRPr="000D1D81" w:rsidRDefault="000D1D81">
      <w:pPr>
        <w:pStyle w:val="31"/>
        <w:rPr>
          <w:rFonts w:ascii="Calibri" w:hAnsi="Calibri"/>
          <w:sz w:val="22"/>
          <w:szCs w:val="22"/>
        </w:rPr>
      </w:pPr>
      <w:hyperlink w:anchor="_Toc126222428" w:history="1">
        <w:r w:rsidR="0081105F" w:rsidRPr="004044CF">
          <w:rPr>
            <w:rStyle w:val="a3"/>
          </w:rPr>
          <w:t>Россиянам рассказали, кто может получать двойную пенсию. Деньги могут поступать как от государства, так и от негосударственных фондов.</w:t>
        </w:r>
        <w:r w:rsidR="0081105F">
          <w:rPr>
            <w:webHidden/>
          </w:rPr>
          <w:tab/>
        </w:r>
        <w:r w:rsidR="0081105F">
          <w:rPr>
            <w:webHidden/>
          </w:rPr>
          <w:fldChar w:fldCharType="begin"/>
        </w:r>
        <w:r w:rsidR="0081105F">
          <w:rPr>
            <w:webHidden/>
          </w:rPr>
          <w:instrText xml:space="preserve"> PAGEREF _Toc126222428 \h </w:instrText>
        </w:r>
        <w:r w:rsidR="0081105F">
          <w:rPr>
            <w:webHidden/>
          </w:rPr>
        </w:r>
        <w:r w:rsidR="0081105F">
          <w:rPr>
            <w:webHidden/>
          </w:rPr>
          <w:fldChar w:fldCharType="separate"/>
        </w:r>
        <w:r w:rsidR="0081105F">
          <w:rPr>
            <w:webHidden/>
          </w:rPr>
          <w:t>28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29" w:history="1">
        <w:r w:rsidR="0081105F" w:rsidRPr="004044CF">
          <w:rPr>
            <w:rStyle w:val="a3"/>
            <w:noProof/>
          </w:rPr>
          <w:t>Независимая газета, 02.02.2023, Екатерина ТРИФОНОВА, Соотечественникам не видать российских пенсий</w:t>
        </w:r>
        <w:r w:rsidR="0081105F">
          <w:rPr>
            <w:noProof/>
            <w:webHidden/>
          </w:rPr>
          <w:tab/>
        </w:r>
        <w:r w:rsidR="0081105F">
          <w:rPr>
            <w:noProof/>
            <w:webHidden/>
          </w:rPr>
          <w:fldChar w:fldCharType="begin"/>
        </w:r>
        <w:r w:rsidR="0081105F">
          <w:rPr>
            <w:noProof/>
            <w:webHidden/>
          </w:rPr>
          <w:instrText xml:space="preserve"> PAGEREF _Toc126222429 \h </w:instrText>
        </w:r>
        <w:r w:rsidR="0081105F">
          <w:rPr>
            <w:noProof/>
            <w:webHidden/>
          </w:rPr>
        </w:r>
        <w:r w:rsidR="0081105F">
          <w:rPr>
            <w:noProof/>
            <w:webHidden/>
          </w:rPr>
          <w:fldChar w:fldCharType="separate"/>
        </w:r>
        <w:r w:rsidR="0081105F">
          <w:rPr>
            <w:noProof/>
            <w:webHidden/>
          </w:rPr>
          <w:t>29</w:t>
        </w:r>
        <w:r w:rsidR="0081105F">
          <w:rPr>
            <w:noProof/>
            <w:webHidden/>
          </w:rPr>
          <w:fldChar w:fldCharType="end"/>
        </w:r>
      </w:hyperlink>
    </w:p>
    <w:p w:rsidR="0081105F" w:rsidRPr="000D1D81" w:rsidRDefault="000D1D81">
      <w:pPr>
        <w:pStyle w:val="31"/>
        <w:rPr>
          <w:rFonts w:ascii="Calibri" w:hAnsi="Calibri"/>
          <w:sz w:val="22"/>
          <w:szCs w:val="22"/>
        </w:rPr>
      </w:pPr>
      <w:hyperlink w:anchor="_Toc126222430" w:history="1">
        <w:r w:rsidR="0081105F" w:rsidRPr="004044CF">
          <w:rPr>
            <w:rStyle w:val="a3"/>
          </w:rPr>
          <w:t>Для властей РФ проблемы переселенцев теряют актуальность на фоне релокантов</w:t>
        </w:r>
        <w:r w:rsidR="0081105F">
          <w:rPr>
            <w:webHidden/>
          </w:rPr>
          <w:tab/>
        </w:r>
        <w:r w:rsidR="0081105F">
          <w:rPr>
            <w:webHidden/>
          </w:rPr>
          <w:fldChar w:fldCharType="begin"/>
        </w:r>
        <w:r w:rsidR="0081105F">
          <w:rPr>
            <w:webHidden/>
          </w:rPr>
          <w:instrText xml:space="preserve"> PAGEREF _Toc126222430 \h </w:instrText>
        </w:r>
        <w:r w:rsidR="0081105F">
          <w:rPr>
            <w:webHidden/>
          </w:rPr>
        </w:r>
        <w:r w:rsidR="0081105F">
          <w:rPr>
            <w:webHidden/>
          </w:rPr>
          <w:fldChar w:fldCharType="separate"/>
        </w:r>
        <w:r w:rsidR="0081105F">
          <w:rPr>
            <w:webHidden/>
          </w:rPr>
          <w:t>29</w:t>
        </w:r>
        <w:r w:rsidR="0081105F">
          <w:rPr>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431" w:history="1">
        <w:r w:rsidR="0081105F" w:rsidRPr="004044CF">
          <w:rPr>
            <w:rStyle w:val="a3"/>
            <w:noProof/>
          </w:rPr>
          <w:t>Региональные СМИ</w:t>
        </w:r>
        <w:r w:rsidR="0081105F">
          <w:rPr>
            <w:noProof/>
            <w:webHidden/>
          </w:rPr>
          <w:tab/>
        </w:r>
        <w:r w:rsidR="0081105F">
          <w:rPr>
            <w:noProof/>
            <w:webHidden/>
          </w:rPr>
          <w:fldChar w:fldCharType="begin"/>
        </w:r>
        <w:r w:rsidR="0081105F">
          <w:rPr>
            <w:noProof/>
            <w:webHidden/>
          </w:rPr>
          <w:instrText xml:space="preserve"> PAGEREF _Toc126222431 \h </w:instrText>
        </w:r>
        <w:r w:rsidR="0081105F">
          <w:rPr>
            <w:noProof/>
            <w:webHidden/>
          </w:rPr>
        </w:r>
        <w:r w:rsidR="0081105F">
          <w:rPr>
            <w:noProof/>
            <w:webHidden/>
          </w:rPr>
          <w:fldChar w:fldCharType="separate"/>
        </w:r>
        <w:r w:rsidR="0081105F">
          <w:rPr>
            <w:noProof/>
            <w:webHidden/>
          </w:rPr>
          <w:t>31</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32" w:history="1">
        <w:r w:rsidR="0081105F" w:rsidRPr="004044CF">
          <w:rPr>
            <w:rStyle w:val="a3"/>
            <w:noProof/>
          </w:rPr>
          <w:t>Комсомольская правда - Саратов, 02.02.2023, «История словно из сатирического журнала»: саратовцу 15 лет не платили пенсию - денег он ждет до сих пор</w:t>
        </w:r>
        <w:r w:rsidR="0081105F">
          <w:rPr>
            <w:noProof/>
            <w:webHidden/>
          </w:rPr>
          <w:tab/>
        </w:r>
        <w:r w:rsidR="0081105F">
          <w:rPr>
            <w:noProof/>
            <w:webHidden/>
          </w:rPr>
          <w:fldChar w:fldCharType="begin"/>
        </w:r>
        <w:r w:rsidR="0081105F">
          <w:rPr>
            <w:noProof/>
            <w:webHidden/>
          </w:rPr>
          <w:instrText xml:space="preserve"> PAGEREF _Toc126222432 \h </w:instrText>
        </w:r>
        <w:r w:rsidR="0081105F">
          <w:rPr>
            <w:noProof/>
            <w:webHidden/>
          </w:rPr>
        </w:r>
        <w:r w:rsidR="0081105F">
          <w:rPr>
            <w:noProof/>
            <w:webHidden/>
          </w:rPr>
          <w:fldChar w:fldCharType="separate"/>
        </w:r>
        <w:r w:rsidR="0081105F">
          <w:rPr>
            <w:noProof/>
            <w:webHidden/>
          </w:rPr>
          <w:t>31</w:t>
        </w:r>
        <w:r w:rsidR="0081105F">
          <w:rPr>
            <w:noProof/>
            <w:webHidden/>
          </w:rPr>
          <w:fldChar w:fldCharType="end"/>
        </w:r>
      </w:hyperlink>
    </w:p>
    <w:p w:rsidR="0081105F" w:rsidRPr="000D1D81" w:rsidRDefault="000D1D81">
      <w:pPr>
        <w:pStyle w:val="31"/>
        <w:rPr>
          <w:rFonts w:ascii="Calibri" w:hAnsi="Calibri"/>
          <w:sz w:val="22"/>
          <w:szCs w:val="22"/>
        </w:rPr>
      </w:pPr>
      <w:hyperlink w:anchor="_Toc126222433" w:history="1">
        <w:r w:rsidR="0081105F" w:rsidRPr="004044CF">
          <w:rPr>
            <w:rStyle w:val="a3"/>
          </w:rPr>
          <w:t>Житель Саратовской области отсудил у пенсионного фонда более 1,5 миллиона за невыплату пенсии</w:t>
        </w:r>
        <w:r w:rsidR="0081105F">
          <w:rPr>
            <w:webHidden/>
          </w:rPr>
          <w:tab/>
        </w:r>
        <w:r w:rsidR="0081105F">
          <w:rPr>
            <w:webHidden/>
          </w:rPr>
          <w:fldChar w:fldCharType="begin"/>
        </w:r>
        <w:r w:rsidR="0081105F">
          <w:rPr>
            <w:webHidden/>
          </w:rPr>
          <w:instrText xml:space="preserve"> PAGEREF _Toc126222433 \h </w:instrText>
        </w:r>
        <w:r w:rsidR="0081105F">
          <w:rPr>
            <w:webHidden/>
          </w:rPr>
        </w:r>
        <w:r w:rsidR="0081105F">
          <w:rPr>
            <w:webHidden/>
          </w:rPr>
          <w:fldChar w:fldCharType="separate"/>
        </w:r>
        <w:r w:rsidR="0081105F">
          <w:rPr>
            <w:webHidden/>
          </w:rPr>
          <w:t>31</w:t>
        </w:r>
        <w:r w:rsidR="0081105F">
          <w:rPr>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434" w:history="1">
        <w:r w:rsidR="0081105F" w:rsidRPr="004044CF">
          <w:rPr>
            <w:rStyle w:val="a3"/>
            <w:noProof/>
          </w:rPr>
          <w:t>НОВОСТИ МАКРОЭКОНОМИКИ</w:t>
        </w:r>
        <w:r w:rsidR="0081105F">
          <w:rPr>
            <w:noProof/>
            <w:webHidden/>
          </w:rPr>
          <w:tab/>
        </w:r>
        <w:r w:rsidR="0081105F">
          <w:rPr>
            <w:noProof/>
            <w:webHidden/>
          </w:rPr>
          <w:fldChar w:fldCharType="begin"/>
        </w:r>
        <w:r w:rsidR="0081105F">
          <w:rPr>
            <w:noProof/>
            <w:webHidden/>
          </w:rPr>
          <w:instrText xml:space="preserve"> PAGEREF _Toc126222434 \h </w:instrText>
        </w:r>
        <w:r w:rsidR="0081105F">
          <w:rPr>
            <w:noProof/>
            <w:webHidden/>
          </w:rPr>
        </w:r>
        <w:r w:rsidR="0081105F">
          <w:rPr>
            <w:noProof/>
            <w:webHidden/>
          </w:rPr>
          <w:fldChar w:fldCharType="separate"/>
        </w:r>
        <w:r w:rsidR="0081105F">
          <w:rPr>
            <w:noProof/>
            <w:webHidden/>
          </w:rPr>
          <w:t>34</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35" w:history="1">
        <w:r w:rsidR="0081105F" w:rsidRPr="004044CF">
          <w:rPr>
            <w:rStyle w:val="a3"/>
            <w:noProof/>
          </w:rPr>
          <w:t>Известия, 01.02.2023, Сергей ГУРЬЯНОВ, Стоп-кадры: как помогут находящимся под риском увольнения</w:t>
        </w:r>
        <w:r w:rsidR="0081105F">
          <w:rPr>
            <w:noProof/>
            <w:webHidden/>
          </w:rPr>
          <w:tab/>
        </w:r>
        <w:r w:rsidR="0081105F">
          <w:rPr>
            <w:noProof/>
            <w:webHidden/>
          </w:rPr>
          <w:fldChar w:fldCharType="begin"/>
        </w:r>
        <w:r w:rsidR="0081105F">
          <w:rPr>
            <w:noProof/>
            <w:webHidden/>
          </w:rPr>
          <w:instrText xml:space="preserve"> PAGEREF _Toc126222435 \h </w:instrText>
        </w:r>
        <w:r w:rsidR="0081105F">
          <w:rPr>
            <w:noProof/>
            <w:webHidden/>
          </w:rPr>
        </w:r>
        <w:r w:rsidR="0081105F">
          <w:rPr>
            <w:noProof/>
            <w:webHidden/>
          </w:rPr>
          <w:fldChar w:fldCharType="separate"/>
        </w:r>
        <w:r w:rsidR="0081105F">
          <w:rPr>
            <w:noProof/>
            <w:webHidden/>
          </w:rPr>
          <w:t>34</w:t>
        </w:r>
        <w:r w:rsidR="0081105F">
          <w:rPr>
            <w:noProof/>
            <w:webHidden/>
          </w:rPr>
          <w:fldChar w:fldCharType="end"/>
        </w:r>
      </w:hyperlink>
    </w:p>
    <w:p w:rsidR="0081105F" w:rsidRPr="000D1D81" w:rsidRDefault="000D1D81">
      <w:pPr>
        <w:pStyle w:val="31"/>
        <w:rPr>
          <w:rFonts w:ascii="Calibri" w:hAnsi="Calibri"/>
          <w:sz w:val="22"/>
          <w:szCs w:val="22"/>
        </w:rPr>
      </w:pPr>
      <w:hyperlink w:anchor="_Toc126222436" w:history="1">
        <w:r w:rsidR="0081105F" w:rsidRPr="004044CF">
          <w:rPr>
            <w:rStyle w:val="a3"/>
          </w:rPr>
          <w:t>В России разрабатывают новую редакцию закона «О занятости населения в РФ» взамен того, что был принят еще в 1991 году. В документе, призванном ответить на все вызовы современного рынка труда, впервые будет закреплен статус граждан, находящихся под риском увольнения. Им, как и людям, которые хотят сменить имеющуюся работу, окажут поддержку в службе занятости. Подробности в материале «Известий».</w:t>
        </w:r>
        <w:r w:rsidR="0081105F">
          <w:rPr>
            <w:webHidden/>
          </w:rPr>
          <w:tab/>
        </w:r>
        <w:r w:rsidR="0081105F">
          <w:rPr>
            <w:webHidden/>
          </w:rPr>
          <w:fldChar w:fldCharType="begin"/>
        </w:r>
        <w:r w:rsidR="0081105F">
          <w:rPr>
            <w:webHidden/>
          </w:rPr>
          <w:instrText xml:space="preserve"> PAGEREF _Toc126222436 \h </w:instrText>
        </w:r>
        <w:r w:rsidR="0081105F">
          <w:rPr>
            <w:webHidden/>
          </w:rPr>
        </w:r>
        <w:r w:rsidR="0081105F">
          <w:rPr>
            <w:webHidden/>
          </w:rPr>
          <w:fldChar w:fldCharType="separate"/>
        </w:r>
        <w:r w:rsidR="0081105F">
          <w:rPr>
            <w:webHidden/>
          </w:rPr>
          <w:t>34</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37" w:history="1">
        <w:r w:rsidR="0081105F" w:rsidRPr="004044CF">
          <w:rPr>
            <w:rStyle w:val="a3"/>
            <w:noProof/>
          </w:rPr>
          <w:t>РИА Новости, 01.02.2023, Предельный доход для льгот по УСН должен ежегодно индексироваться - Титов</w:t>
        </w:r>
        <w:r w:rsidR="0081105F">
          <w:rPr>
            <w:noProof/>
            <w:webHidden/>
          </w:rPr>
          <w:tab/>
        </w:r>
        <w:r w:rsidR="0081105F">
          <w:rPr>
            <w:noProof/>
            <w:webHidden/>
          </w:rPr>
          <w:fldChar w:fldCharType="begin"/>
        </w:r>
        <w:r w:rsidR="0081105F">
          <w:rPr>
            <w:noProof/>
            <w:webHidden/>
          </w:rPr>
          <w:instrText xml:space="preserve"> PAGEREF _Toc126222437 \h </w:instrText>
        </w:r>
        <w:r w:rsidR="0081105F">
          <w:rPr>
            <w:noProof/>
            <w:webHidden/>
          </w:rPr>
        </w:r>
        <w:r w:rsidR="0081105F">
          <w:rPr>
            <w:noProof/>
            <w:webHidden/>
          </w:rPr>
          <w:fldChar w:fldCharType="separate"/>
        </w:r>
        <w:r w:rsidR="0081105F">
          <w:rPr>
            <w:noProof/>
            <w:webHidden/>
          </w:rPr>
          <w:t>37</w:t>
        </w:r>
        <w:r w:rsidR="0081105F">
          <w:rPr>
            <w:noProof/>
            <w:webHidden/>
          </w:rPr>
          <w:fldChar w:fldCharType="end"/>
        </w:r>
      </w:hyperlink>
    </w:p>
    <w:p w:rsidR="0081105F" w:rsidRPr="000D1D81" w:rsidRDefault="000D1D81">
      <w:pPr>
        <w:pStyle w:val="31"/>
        <w:rPr>
          <w:rFonts w:ascii="Calibri" w:hAnsi="Calibri"/>
          <w:sz w:val="22"/>
          <w:szCs w:val="22"/>
        </w:rPr>
      </w:pPr>
      <w:hyperlink w:anchor="_Toc126222438" w:history="1">
        <w:r w:rsidR="0081105F" w:rsidRPr="004044CF">
          <w:rPr>
            <w:rStyle w:val="a3"/>
          </w:rPr>
          <w:t>Предельная сумма дохода, позволяющая предпринимателю пользоваться нулевой ставкой по упрощенной системе налогообложения (УСН), должна ежегодно индексироваться в соответствии с коэффициентом-дефлятором, который устанавливает Минэкономразвития, - такую позицию изложил уполномоченный при президенте РФ по защите прав предпринимателей Борис Титов в ответ на запрос судьи Конституционного суда. РИА Новости ознакомилось с документом.</w:t>
        </w:r>
        <w:r w:rsidR="0081105F">
          <w:rPr>
            <w:webHidden/>
          </w:rPr>
          <w:tab/>
        </w:r>
        <w:r w:rsidR="0081105F">
          <w:rPr>
            <w:webHidden/>
          </w:rPr>
          <w:fldChar w:fldCharType="begin"/>
        </w:r>
        <w:r w:rsidR="0081105F">
          <w:rPr>
            <w:webHidden/>
          </w:rPr>
          <w:instrText xml:space="preserve"> PAGEREF _Toc126222438 \h </w:instrText>
        </w:r>
        <w:r w:rsidR="0081105F">
          <w:rPr>
            <w:webHidden/>
          </w:rPr>
        </w:r>
        <w:r w:rsidR="0081105F">
          <w:rPr>
            <w:webHidden/>
          </w:rPr>
          <w:fldChar w:fldCharType="separate"/>
        </w:r>
        <w:r w:rsidR="0081105F">
          <w:rPr>
            <w:webHidden/>
          </w:rPr>
          <w:t>37</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39" w:history="1">
        <w:r w:rsidR="0081105F" w:rsidRPr="004044CF">
          <w:rPr>
            <w:rStyle w:val="a3"/>
            <w:noProof/>
          </w:rPr>
          <w:t>РИА Новости, 01.02.2023, Тема упрощения трудоустройства подростков актуальна в РФ, солидарны власти и эксперты</w:t>
        </w:r>
        <w:r w:rsidR="0081105F">
          <w:rPr>
            <w:noProof/>
            <w:webHidden/>
          </w:rPr>
          <w:tab/>
        </w:r>
        <w:r w:rsidR="0081105F">
          <w:rPr>
            <w:noProof/>
            <w:webHidden/>
          </w:rPr>
          <w:fldChar w:fldCharType="begin"/>
        </w:r>
        <w:r w:rsidR="0081105F">
          <w:rPr>
            <w:noProof/>
            <w:webHidden/>
          </w:rPr>
          <w:instrText xml:space="preserve"> PAGEREF _Toc126222439 \h </w:instrText>
        </w:r>
        <w:r w:rsidR="0081105F">
          <w:rPr>
            <w:noProof/>
            <w:webHidden/>
          </w:rPr>
        </w:r>
        <w:r w:rsidR="0081105F">
          <w:rPr>
            <w:noProof/>
            <w:webHidden/>
          </w:rPr>
          <w:fldChar w:fldCharType="separate"/>
        </w:r>
        <w:r w:rsidR="0081105F">
          <w:rPr>
            <w:noProof/>
            <w:webHidden/>
          </w:rPr>
          <w:t>38</w:t>
        </w:r>
        <w:r w:rsidR="0081105F">
          <w:rPr>
            <w:noProof/>
            <w:webHidden/>
          </w:rPr>
          <w:fldChar w:fldCharType="end"/>
        </w:r>
      </w:hyperlink>
    </w:p>
    <w:p w:rsidR="0081105F" w:rsidRPr="000D1D81" w:rsidRDefault="000D1D81">
      <w:pPr>
        <w:pStyle w:val="31"/>
        <w:rPr>
          <w:rFonts w:ascii="Calibri" w:hAnsi="Calibri"/>
          <w:sz w:val="22"/>
          <w:szCs w:val="22"/>
        </w:rPr>
      </w:pPr>
      <w:hyperlink w:anchor="_Toc126222440" w:history="1">
        <w:r w:rsidR="0081105F" w:rsidRPr="004044CF">
          <w:rPr>
            <w:rStyle w:val="a3"/>
          </w:rPr>
          <w:t>Минтруд РФ считает актуальным проект об упрощении трудоустройства подростков, но отмечает, что он нуждается в доработке, соответствующие предложения есть у профильной комиссии Госсовета. По мнению экспертов, несмотря на рост спроса на привлечение к работе подростков на фоне дефицита кадров, это направление едва ли станет трендовым.</w:t>
        </w:r>
        <w:r w:rsidR="0081105F">
          <w:rPr>
            <w:webHidden/>
          </w:rPr>
          <w:tab/>
        </w:r>
        <w:r w:rsidR="0081105F">
          <w:rPr>
            <w:webHidden/>
          </w:rPr>
          <w:fldChar w:fldCharType="begin"/>
        </w:r>
        <w:r w:rsidR="0081105F">
          <w:rPr>
            <w:webHidden/>
          </w:rPr>
          <w:instrText xml:space="preserve"> PAGEREF _Toc126222440 \h </w:instrText>
        </w:r>
        <w:r w:rsidR="0081105F">
          <w:rPr>
            <w:webHidden/>
          </w:rPr>
        </w:r>
        <w:r w:rsidR="0081105F">
          <w:rPr>
            <w:webHidden/>
          </w:rPr>
          <w:fldChar w:fldCharType="separate"/>
        </w:r>
        <w:r w:rsidR="0081105F">
          <w:rPr>
            <w:webHidden/>
          </w:rPr>
          <w:t>38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41" w:history="1">
        <w:r w:rsidR="0081105F" w:rsidRPr="004044CF">
          <w:rPr>
            <w:rStyle w:val="a3"/>
            <w:noProof/>
          </w:rPr>
          <w:t>РИА Новости, 01.02.2023, Матвиенко предложила до конца СВО наложить мораторий на закон о госзакупках</w:t>
        </w:r>
        <w:r w:rsidR="0081105F">
          <w:rPr>
            <w:noProof/>
            <w:webHidden/>
          </w:rPr>
          <w:tab/>
        </w:r>
        <w:r w:rsidR="0081105F">
          <w:rPr>
            <w:noProof/>
            <w:webHidden/>
          </w:rPr>
          <w:fldChar w:fldCharType="begin"/>
        </w:r>
        <w:r w:rsidR="0081105F">
          <w:rPr>
            <w:noProof/>
            <w:webHidden/>
          </w:rPr>
          <w:instrText xml:space="preserve"> PAGEREF _Toc126222441 \h </w:instrText>
        </w:r>
        <w:r w:rsidR="0081105F">
          <w:rPr>
            <w:noProof/>
            <w:webHidden/>
          </w:rPr>
        </w:r>
        <w:r w:rsidR="0081105F">
          <w:rPr>
            <w:noProof/>
            <w:webHidden/>
          </w:rPr>
          <w:fldChar w:fldCharType="separate"/>
        </w:r>
        <w:r w:rsidR="0081105F">
          <w:rPr>
            <w:noProof/>
            <w:webHidden/>
          </w:rPr>
          <w:t>40</w:t>
        </w:r>
        <w:r w:rsidR="0081105F">
          <w:rPr>
            <w:noProof/>
            <w:webHidden/>
          </w:rPr>
          <w:fldChar w:fldCharType="end"/>
        </w:r>
      </w:hyperlink>
    </w:p>
    <w:p w:rsidR="0081105F" w:rsidRPr="000D1D81" w:rsidRDefault="000D1D81">
      <w:pPr>
        <w:pStyle w:val="31"/>
        <w:rPr>
          <w:rFonts w:ascii="Calibri" w:hAnsi="Calibri"/>
          <w:sz w:val="22"/>
          <w:szCs w:val="22"/>
        </w:rPr>
      </w:pPr>
      <w:hyperlink w:anchor="_Toc126222442" w:history="1">
        <w:r w:rsidR="0081105F" w:rsidRPr="004044CF">
          <w:rPr>
            <w:rStyle w:val="a3"/>
          </w:rPr>
          <w:t>Спикер Совфеда Валентина Матвиенко предложила до конца спецоперации наложить мораторий на закон о госзакупках, предусматривающий контрактную систему, этот вопрос она намерена обсудить с главой правительства РФ.</w:t>
        </w:r>
        <w:r w:rsidR="0081105F">
          <w:rPr>
            <w:webHidden/>
          </w:rPr>
          <w:tab/>
        </w:r>
        <w:r w:rsidR="0081105F">
          <w:rPr>
            <w:webHidden/>
          </w:rPr>
          <w:fldChar w:fldCharType="begin"/>
        </w:r>
        <w:r w:rsidR="0081105F">
          <w:rPr>
            <w:webHidden/>
          </w:rPr>
          <w:instrText xml:space="preserve"> PAGEREF _Toc126222442 \h </w:instrText>
        </w:r>
        <w:r w:rsidR="0081105F">
          <w:rPr>
            <w:webHidden/>
          </w:rPr>
        </w:r>
        <w:r w:rsidR="0081105F">
          <w:rPr>
            <w:webHidden/>
          </w:rPr>
          <w:fldChar w:fldCharType="separate"/>
        </w:r>
        <w:r w:rsidR="0081105F">
          <w:rPr>
            <w:webHidden/>
          </w:rPr>
          <w:t>40</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43" w:history="1">
        <w:r w:rsidR="0081105F" w:rsidRPr="004044CF">
          <w:rPr>
            <w:rStyle w:val="a3"/>
            <w:noProof/>
          </w:rPr>
          <w:t>РИА Новости, 01.02.2023, Депутат Госдумы выступает за контроль цены и качества при моратории на закон о госзакупках</w:t>
        </w:r>
        <w:r w:rsidR="0081105F">
          <w:rPr>
            <w:noProof/>
            <w:webHidden/>
          </w:rPr>
          <w:tab/>
        </w:r>
        <w:r w:rsidR="0081105F">
          <w:rPr>
            <w:noProof/>
            <w:webHidden/>
          </w:rPr>
          <w:fldChar w:fldCharType="begin"/>
        </w:r>
        <w:r w:rsidR="0081105F">
          <w:rPr>
            <w:noProof/>
            <w:webHidden/>
          </w:rPr>
          <w:instrText xml:space="preserve"> PAGEREF _Toc126222443 \h </w:instrText>
        </w:r>
        <w:r w:rsidR="0081105F">
          <w:rPr>
            <w:noProof/>
            <w:webHidden/>
          </w:rPr>
        </w:r>
        <w:r w:rsidR="0081105F">
          <w:rPr>
            <w:noProof/>
            <w:webHidden/>
          </w:rPr>
          <w:fldChar w:fldCharType="separate"/>
        </w:r>
        <w:r w:rsidR="0081105F">
          <w:rPr>
            <w:noProof/>
            <w:webHidden/>
          </w:rPr>
          <w:t>41</w:t>
        </w:r>
        <w:r w:rsidR="0081105F">
          <w:rPr>
            <w:noProof/>
            <w:webHidden/>
          </w:rPr>
          <w:fldChar w:fldCharType="end"/>
        </w:r>
      </w:hyperlink>
    </w:p>
    <w:p w:rsidR="0081105F" w:rsidRPr="000D1D81" w:rsidRDefault="000D1D81">
      <w:pPr>
        <w:pStyle w:val="31"/>
        <w:rPr>
          <w:rFonts w:ascii="Calibri" w:hAnsi="Calibri"/>
          <w:sz w:val="22"/>
          <w:szCs w:val="22"/>
        </w:rPr>
      </w:pPr>
      <w:hyperlink w:anchor="_Toc126222444" w:history="1">
        <w:r w:rsidR="0081105F" w:rsidRPr="004044CF">
          <w:rPr>
            <w:rStyle w:val="a3"/>
          </w:rPr>
          <w:t>Контроль за ценой и качеством продукции должен быть обеспечен в случае приостановки действия закона о контрактной системе в сфере госзакупок (44-ФЗ) на время проведения специальной военной операции (СВО), заявила журналистам первый заместитель председателя комитета Госдумы по экономической политике Надежда Школкина («Единая Россия»).</w:t>
        </w:r>
        <w:r w:rsidR="0081105F">
          <w:rPr>
            <w:webHidden/>
          </w:rPr>
          <w:tab/>
        </w:r>
        <w:r w:rsidR="0081105F">
          <w:rPr>
            <w:webHidden/>
          </w:rPr>
          <w:fldChar w:fldCharType="begin"/>
        </w:r>
        <w:r w:rsidR="0081105F">
          <w:rPr>
            <w:webHidden/>
          </w:rPr>
          <w:instrText xml:space="preserve"> PAGEREF _Toc126222444 \h </w:instrText>
        </w:r>
        <w:r w:rsidR="0081105F">
          <w:rPr>
            <w:webHidden/>
          </w:rPr>
        </w:r>
        <w:r w:rsidR="0081105F">
          <w:rPr>
            <w:webHidden/>
          </w:rPr>
          <w:fldChar w:fldCharType="separate"/>
        </w:r>
        <w:r w:rsidR="0081105F">
          <w:rPr>
            <w:webHidden/>
          </w:rPr>
          <w:t>41</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45" w:history="1">
        <w:r w:rsidR="0081105F" w:rsidRPr="004044CF">
          <w:rPr>
            <w:rStyle w:val="a3"/>
            <w:noProof/>
          </w:rPr>
          <w:t>РИА Новости, 01.02.2023, Закон о госзакупках не задерживает освоение средств, считают в Минфине РФ</w:t>
        </w:r>
        <w:r w:rsidR="0081105F">
          <w:rPr>
            <w:noProof/>
            <w:webHidden/>
          </w:rPr>
          <w:tab/>
        </w:r>
        <w:r w:rsidR="0081105F">
          <w:rPr>
            <w:noProof/>
            <w:webHidden/>
          </w:rPr>
          <w:fldChar w:fldCharType="begin"/>
        </w:r>
        <w:r w:rsidR="0081105F">
          <w:rPr>
            <w:noProof/>
            <w:webHidden/>
          </w:rPr>
          <w:instrText xml:space="preserve"> PAGEREF _Toc126222445 \h </w:instrText>
        </w:r>
        <w:r w:rsidR="0081105F">
          <w:rPr>
            <w:noProof/>
            <w:webHidden/>
          </w:rPr>
        </w:r>
        <w:r w:rsidR="0081105F">
          <w:rPr>
            <w:noProof/>
            <w:webHidden/>
          </w:rPr>
          <w:fldChar w:fldCharType="separate"/>
        </w:r>
        <w:r w:rsidR="0081105F">
          <w:rPr>
            <w:noProof/>
            <w:webHidden/>
          </w:rPr>
          <w:t>42</w:t>
        </w:r>
        <w:r w:rsidR="0081105F">
          <w:rPr>
            <w:noProof/>
            <w:webHidden/>
          </w:rPr>
          <w:fldChar w:fldCharType="end"/>
        </w:r>
      </w:hyperlink>
    </w:p>
    <w:p w:rsidR="0081105F" w:rsidRPr="000D1D81" w:rsidRDefault="000D1D81">
      <w:pPr>
        <w:pStyle w:val="31"/>
        <w:rPr>
          <w:rFonts w:ascii="Calibri" w:hAnsi="Calibri"/>
          <w:sz w:val="22"/>
          <w:szCs w:val="22"/>
        </w:rPr>
      </w:pPr>
      <w:hyperlink w:anchor="_Toc126222446" w:history="1">
        <w:r w:rsidR="0081105F" w:rsidRPr="004044CF">
          <w:rPr>
            <w:rStyle w:val="a3"/>
          </w:rPr>
          <w:t>Закон о госзакупках не задерживает освоение средств, позволяя заключать контракты в самые сжатые сроки, прокомментировали РИА Новости в пресс-службе Минфина РФ.</w:t>
        </w:r>
        <w:r w:rsidR="0081105F">
          <w:rPr>
            <w:webHidden/>
          </w:rPr>
          <w:tab/>
        </w:r>
        <w:r w:rsidR="0081105F">
          <w:rPr>
            <w:webHidden/>
          </w:rPr>
          <w:fldChar w:fldCharType="begin"/>
        </w:r>
        <w:r w:rsidR="0081105F">
          <w:rPr>
            <w:webHidden/>
          </w:rPr>
          <w:instrText xml:space="preserve"> PAGEREF _Toc126222446 \h </w:instrText>
        </w:r>
        <w:r w:rsidR="0081105F">
          <w:rPr>
            <w:webHidden/>
          </w:rPr>
        </w:r>
        <w:r w:rsidR="0081105F">
          <w:rPr>
            <w:webHidden/>
          </w:rPr>
          <w:fldChar w:fldCharType="separate"/>
        </w:r>
        <w:r w:rsidR="0081105F">
          <w:rPr>
            <w:webHidden/>
          </w:rPr>
          <w:t>42</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47" w:history="1">
        <w:r w:rsidR="0081105F" w:rsidRPr="004044CF">
          <w:rPr>
            <w:rStyle w:val="a3"/>
            <w:noProof/>
          </w:rPr>
          <w:t>ТАСС, 01.02.2023, Минэкономразвития пока не видит необходимости в докапитализации банков - замминистра</w:t>
        </w:r>
        <w:r w:rsidR="0081105F">
          <w:rPr>
            <w:noProof/>
            <w:webHidden/>
          </w:rPr>
          <w:tab/>
        </w:r>
        <w:r w:rsidR="0081105F">
          <w:rPr>
            <w:noProof/>
            <w:webHidden/>
          </w:rPr>
          <w:fldChar w:fldCharType="begin"/>
        </w:r>
        <w:r w:rsidR="0081105F">
          <w:rPr>
            <w:noProof/>
            <w:webHidden/>
          </w:rPr>
          <w:instrText xml:space="preserve"> PAGEREF _Toc126222447 \h </w:instrText>
        </w:r>
        <w:r w:rsidR="0081105F">
          <w:rPr>
            <w:noProof/>
            <w:webHidden/>
          </w:rPr>
        </w:r>
        <w:r w:rsidR="0081105F">
          <w:rPr>
            <w:noProof/>
            <w:webHidden/>
          </w:rPr>
          <w:fldChar w:fldCharType="separate"/>
        </w:r>
        <w:r w:rsidR="0081105F">
          <w:rPr>
            <w:noProof/>
            <w:webHidden/>
          </w:rPr>
          <w:t>42</w:t>
        </w:r>
        <w:r w:rsidR="0081105F">
          <w:rPr>
            <w:noProof/>
            <w:webHidden/>
          </w:rPr>
          <w:fldChar w:fldCharType="end"/>
        </w:r>
      </w:hyperlink>
    </w:p>
    <w:p w:rsidR="0081105F" w:rsidRPr="000D1D81" w:rsidRDefault="000D1D81">
      <w:pPr>
        <w:pStyle w:val="31"/>
        <w:rPr>
          <w:rFonts w:ascii="Calibri" w:hAnsi="Calibri"/>
          <w:sz w:val="22"/>
          <w:szCs w:val="22"/>
        </w:rPr>
      </w:pPr>
      <w:hyperlink w:anchor="_Toc126222448" w:history="1">
        <w:r w:rsidR="0081105F" w:rsidRPr="004044CF">
          <w:rPr>
            <w:rStyle w:val="a3"/>
          </w:rPr>
          <w:t>Минэкономразвития РФ не видит необходимости в докапитализации банковской системы. Об этом в интервью RTVI сообщил заместитель министра экономического развития РФ Илья Торосов.</w:t>
        </w:r>
        <w:r w:rsidR="0081105F">
          <w:rPr>
            <w:webHidden/>
          </w:rPr>
          <w:tab/>
        </w:r>
        <w:r w:rsidR="0081105F">
          <w:rPr>
            <w:webHidden/>
          </w:rPr>
          <w:fldChar w:fldCharType="begin"/>
        </w:r>
        <w:r w:rsidR="0081105F">
          <w:rPr>
            <w:webHidden/>
          </w:rPr>
          <w:instrText xml:space="preserve"> PAGEREF _Toc126222448 \h </w:instrText>
        </w:r>
        <w:r w:rsidR="0081105F">
          <w:rPr>
            <w:webHidden/>
          </w:rPr>
        </w:r>
        <w:r w:rsidR="0081105F">
          <w:rPr>
            <w:webHidden/>
          </w:rPr>
          <w:fldChar w:fldCharType="separate"/>
        </w:r>
        <w:r w:rsidR="0081105F">
          <w:rPr>
            <w:webHidden/>
          </w:rPr>
          <w:t>42</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49" w:history="1">
        <w:r w:rsidR="0081105F" w:rsidRPr="004044CF">
          <w:rPr>
            <w:rStyle w:val="a3"/>
            <w:noProof/>
          </w:rPr>
          <w:t>ТАСС, 01.02.2023, Годовая инфляция в РФ с 24 по 30 января практически не изменилась, составив 11,5% - МЭР</w:t>
        </w:r>
        <w:r w:rsidR="0081105F">
          <w:rPr>
            <w:noProof/>
            <w:webHidden/>
          </w:rPr>
          <w:tab/>
        </w:r>
        <w:r w:rsidR="0081105F">
          <w:rPr>
            <w:noProof/>
            <w:webHidden/>
          </w:rPr>
          <w:fldChar w:fldCharType="begin"/>
        </w:r>
        <w:r w:rsidR="0081105F">
          <w:rPr>
            <w:noProof/>
            <w:webHidden/>
          </w:rPr>
          <w:instrText xml:space="preserve"> PAGEREF _Toc126222449 \h </w:instrText>
        </w:r>
        <w:r w:rsidR="0081105F">
          <w:rPr>
            <w:noProof/>
            <w:webHidden/>
          </w:rPr>
        </w:r>
        <w:r w:rsidR="0081105F">
          <w:rPr>
            <w:noProof/>
            <w:webHidden/>
          </w:rPr>
          <w:fldChar w:fldCharType="separate"/>
        </w:r>
        <w:r w:rsidR="0081105F">
          <w:rPr>
            <w:noProof/>
            <w:webHidden/>
          </w:rPr>
          <w:t>43</w:t>
        </w:r>
        <w:r w:rsidR="0081105F">
          <w:rPr>
            <w:noProof/>
            <w:webHidden/>
          </w:rPr>
          <w:fldChar w:fldCharType="end"/>
        </w:r>
      </w:hyperlink>
    </w:p>
    <w:p w:rsidR="0081105F" w:rsidRPr="000D1D81" w:rsidRDefault="000D1D81">
      <w:pPr>
        <w:pStyle w:val="31"/>
        <w:rPr>
          <w:rFonts w:ascii="Calibri" w:hAnsi="Calibri"/>
          <w:sz w:val="22"/>
          <w:szCs w:val="22"/>
        </w:rPr>
      </w:pPr>
      <w:hyperlink w:anchor="_Toc126222450" w:history="1">
        <w:r w:rsidR="0081105F" w:rsidRPr="004044CF">
          <w:rPr>
            <w:rStyle w:val="a3"/>
          </w:rPr>
          <w:t>Годовая инфляция в России на неделе с 24 по 30 января практически не изменилась и составила 11,5% против 11,49% неделей ранее. Об этом говорится в обзоре о текущей ценовой ситуации в РФ, подготовленном Минэкономразвития.</w:t>
        </w:r>
        <w:r w:rsidR="0081105F">
          <w:rPr>
            <w:webHidden/>
          </w:rPr>
          <w:tab/>
        </w:r>
        <w:r w:rsidR="0081105F">
          <w:rPr>
            <w:webHidden/>
          </w:rPr>
          <w:fldChar w:fldCharType="begin"/>
        </w:r>
        <w:r w:rsidR="0081105F">
          <w:rPr>
            <w:webHidden/>
          </w:rPr>
          <w:instrText xml:space="preserve"> PAGEREF _Toc126222450 \h </w:instrText>
        </w:r>
        <w:r w:rsidR="0081105F">
          <w:rPr>
            <w:webHidden/>
          </w:rPr>
        </w:r>
        <w:r w:rsidR="0081105F">
          <w:rPr>
            <w:webHidden/>
          </w:rPr>
          <w:fldChar w:fldCharType="separate"/>
        </w:r>
        <w:r w:rsidR="0081105F">
          <w:rPr>
            <w:webHidden/>
          </w:rPr>
          <w:t>43</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51" w:history="1">
        <w:r w:rsidR="0081105F" w:rsidRPr="004044CF">
          <w:rPr>
            <w:rStyle w:val="a3"/>
            <w:noProof/>
          </w:rPr>
          <w:t>РИА Новости, 01.02.2023, РФ будет двигаться в сторону раскрытия информации для инвесторов - замглавы МЭР</w:t>
        </w:r>
        <w:r w:rsidR="0081105F">
          <w:rPr>
            <w:noProof/>
            <w:webHidden/>
          </w:rPr>
          <w:tab/>
        </w:r>
        <w:r w:rsidR="0081105F">
          <w:rPr>
            <w:noProof/>
            <w:webHidden/>
          </w:rPr>
          <w:fldChar w:fldCharType="begin"/>
        </w:r>
        <w:r w:rsidR="0081105F">
          <w:rPr>
            <w:noProof/>
            <w:webHidden/>
          </w:rPr>
          <w:instrText xml:space="preserve"> PAGEREF _Toc126222451 \h </w:instrText>
        </w:r>
        <w:r w:rsidR="0081105F">
          <w:rPr>
            <w:noProof/>
            <w:webHidden/>
          </w:rPr>
        </w:r>
        <w:r w:rsidR="0081105F">
          <w:rPr>
            <w:noProof/>
            <w:webHidden/>
          </w:rPr>
          <w:fldChar w:fldCharType="separate"/>
        </w:r>
        <w:r w:rsidR="0081105F">
          <w:rPr>
            <w:noProof/>
            <w:webHidden/>
          </w:rPr>
          <w:t>43</w:t>
        </w:r>
        <w:r w:rsidR="0081105F">
          <w:rPr>
            <w:noProof/>
            <w:webHidden/>
          </w:rPr>
          <w:fldChar w:fldCharType="end"/>
        </w:r>
      </w:hyperlink>
    </w:p>
    <w:p w:rsidR="0081105F" w:rsidRPr="000D1D81" w:rsidRDefault="000D1D81">
      <w:pPr>
        <w:pStyle w:val="31"/>
        <w:rPr>
          <w:rFonts w:ascii="Calibri" w:hAnsi="Calibri"/>
          <w:sz w:val="22"/>
          <w:szCs w:val="22"/>
        </w:rPr>
      </w:pPr>
      <w:hyperlink w:anchor="_Toc126222452" w:history="1">
        <w:r w:rsidR="0081105F" w:rsidRPr="004044CF">
          <w:rPr>
            <w:rStyle w:val="a3"/>
          </w:rPr>
          <w:t>Российская экономика остается открытой, и экономические власти будут двигаться в сторону раскрытия информации для инвесторов, заявил в интервью телеканалу RTVI первый заместитель министра экономического развития Илья Торосов.</w:t>
        </w:r>
        <w:r w:rsidR="0081105F">
          <w:rPr>
            <w:webHidden/>
          </w:rPr>
          <w:tab/>
        </w:r>
        <w:r w:rsidR="0081105F">
          <w:rPr>
            <w:webHidden/>
          </w:rPr>
          <w:fldChar w:fldCharType="begin"/>
        </w:r>
        <w:r w:rsidR="0081105F">
          <w:rPr>
            <w:webHidden/>
          </w:rPr>
          <w:instrText xml:space="preserve"> PAGEREF _Toc126222452 \h </w:instrText>
        </w:r>
        <w:r w:rsidR="0081105F">
          <w:rPr>
            <w:webHidden/>
          </w:rPr>
        </w:r>
        <w:r w:rsidR="0081105F">
          <w:rPr>
            <w:webHidden/>
          </w:rPr>
          <w:fldChar w:fldCharType="separate"/>
        </w:r>
        <w:r w:rsidR="0081105F">
          <w:rPr>
            <w:webHidden/>
          </w:rPr>
          <w:t>43</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53" w:history="1">
        <w:r w:rsidR="0081105F" w:rsidRPr="004044CF">
          <w:rPr>
            <w:rStyle w:val="a3"/>
            <w:noProof/>
          </w:rPr>
          <w:t>РИА Новости, 01.02.2023, ЦБ объяснил механизм будущей работы долевого страхования жизни в РФ</w:t>
        </w:r>
        <w:r w:rsidR="0081105F">
          <w:rPr>
            <w:noProof/>
            <w:webHidden/>
          </w:rPr>
          <w:tab/>
        </w:r>
        <w:r w:rsidR="0081105F">
          <w:rPr>
            <w:noProof/>
            <w:webHidden/>
          </w:rPr>
          <w:fldChar w:fldCharType="begin"/>
        </w:r>
        <w:r w:rsidR="0081105F">
          <w:rPr>
            <w:noProof/>
            <w:webHidden/>
          </w:rPr>
          <w:instrText xml:space="preserve"> PAGEREF _Toc126222453 \h </w:instrText>
        </w:r>
        <w:r w:rsidR="0081105F">
          <w:rPr>
            <w:noProof/>
            <w:webHidden/>
          </w:rPr>
        </w:r>
        <w:r w:rsidR="0081105F">
          <w:rPr>
            <w:noProof/>
            <w:webHidden/>
          </w:rPr>
          <w:fldChar w:fldCharType="separate"/>
        </w:r>
        <w:r w:rsidR="0081105F">
          <w:rPr>
            <w:noProof/>
            <w:webHidden/>
          </w:rPr>
          <w:t>44</w:t>
        </w:r>
        <w:r w:rsidR="0081105F">
          <w:rPr>
            <w:noProof/>
            <w:webHidden/>
          </w:rPr>
          <w:fldChar w:fldCharType="end"/>
        </w:r>
      </w:hyperlink>
    </w:p>
    <w:p w:rsidR="0081105F" w:rsidRPr="000D1D81" w:rsidRDefault="000D1D81">
      <w:pPr>
        <w:pStyle w:val="31"/>
        <w:rPr>
          <w:rFonts w:ascii="Calibri" w:hAnsi="Calibri"/>
          <w:sz w:val="22"/>
          <w:szCs w:val="22"/>
        </w:rPr>
      </w:pPr>
      <w:hyperlink w:anchor="_Toc126222454" w:history="1">
        <w:r w:rsidR="0081105F" w:rsidRPr="004044CF">
          <w:rPr>
            <w:rStyle w:val="a3"/>
          </w:rPr>
          <w:t>Банк России объяснил механизм работы долевого страхования жизни (ДСЖ), вызвавший вопросы у Совета по кодификации и совершенствованию гражданского законодательства при президенте РФ, следует из комментария регулятора РИА Новости.</w:t>
        </w:r>
        <w:r w:rsidR="0081105F">
          <w:rPr>
            <w:webHidden/>
          </w:rPr>
          <w:tab/>
        </w:r>
        <w:r w:rsidR="0081105F">
          <w:rPr>
            <w:webHidden/>
          </w:rPr>
          <w:fldChar w:fldCharType="begin"/>
        </w:r>
        <w:r w:rsidR="0081105F">
          <w:rPr>
            <w:webHidden/>
          </w:rPr>
          <w:instrText xml:space="preserve"> PAGEREF _Toc126222454 \h </w:instrText>
        </w:r>
        <w:r w:rsidR="0081105F">
          <w:rPr>
            <w:webHidden/>
          </w:rPr>
        </w:r>
        <w:r w:rsidR="0081105F">
          <w:rPr>
            <w:webHidden/>
          </w:rPr>
          <w:fldChar w:fldCharType="separate"/>
        </w:r>
        <w:r w:rsidR="0081105F">
          <w:rPr>
            <w:webHidden/>
          </w:rPr>
          <w:t>44</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55" w:history="1">
        <w:r w:rsidR="0081105F" w:rsidRPr="004044CF">
          <w:rPr>
            <w:rStyle w:val="a3"/>
            <w:noProof/>
          </w:rPr>
          <w:t>Frank Media, 01.02.2023, НАУФОР профинансирует деятельность НФА в случае ее отказа от статуса СРО</w:t>
        </w:r>
        <w:r w:rsidR="0081105F">
          <w:rPr>
            <w:noProof/>
            <w:webHidden/>
          </w:rPr>
          <w:tab/>
        </w:r>
        <w:r w:rsidR="0081105F">
          <w:rPr>
            <w:noProof/>
            <w:webHidden/>
          </w:rPr>
          <w:fldChar w:fldCharType="begin"/>
        </w:r>
        <w:r w:rsidR="0081105F">
          <w:rPr>
            <w:noProof/>
            <w:webHidden/>
          </w:rPr>
          <w:instrText xml:space="preserve"> PAGEREF _Toc126222455 \h </w:instrText>
        </w:r>
        <w:r w:rsidR="0081105F">
          <w:rPr>
            <w:noProof/>
            <w:webHidden/>
          </w:rPr>
        </w:r>
        <w:r w:rsidR="0081105F">
          <w:rPr>
            <w:noProof/>
            <w:webHidden/>
          </w:rPr>
          <w:fldChar w:fldCharType="separate"/>
        </w:r>
        <w:r w:rsidR="0081105F">
          <w:rPr>
            <w:noProof/>
            <w:webHidden/>
          </w:rPr>
          <w:t>46</w:t>
        </w:r>
        <w:r w:rsidR="0081105F">
          <w:rPr>
            <w:noProof/>
            <w:webHidden/>
          </w:rPr>
          <w:fldChar w:fldCharType="end"/>
        </w:r>
      </w:hyperlink>
    </w:p>
    <w:p w:rsidR="0081105F" w:rsidRPr="000D1D81" w:rsidRDefault="000D1D81">
      <w:pPr>
        <w:pStyle w:val="31"/>
        <w:rPr>
          <w:rFonts w:ascii="Calibri" w:hAnsi="Calibri"/>
          <w:sz w:val="22"/>
          <w:szCs w:val="22"/>
        </w:rPr>
      </w:pPr>
      <w:hyperlink w:anchor="_Toc126222456" w:history="1">
        <w:r w:rsidR="0081105F" w:rsidRPr="004044CF">
          <w:rPr>
            <w:rStyle w:val="a3"/>
          </w:rPr>
          <w:t>Саморегулируемая организация (СРО) Национальная ассоциация участников фондового рынка (НАУФОР) поддержит Национальную финансовую ассоциацию (НФА), «частично профинансировав ее деятельность в течение 2023-2025 года», если последняя откажется от осуществления функций саморегулирования, сообщается на сайте НАУФОР. Кроме того, ассоциация обязуется отказаться от функций в отношении стандартной документации для срочных сделок на финансовых рынках в пользу НФА.</w:t>
        </w:r>
        <w:r w:rsidR="0081105F">
          <w:rPr>
            <w:webHidden/>
          </w:rPr>
          <w:tab/>
        </w:r>
        <w:r w:rsidR="0081105F">
          <w:rPr>
            <w:webHidden/>
          </w:rPr>
          <w:fldChar w:fldCharType="begin"/>
        </w:r>
        <w:r w:rsidR="0081105F">
          <w:rPr>
            <w:webHidden/>
          </w:rPr>
          <w:instrText xml:space="preserve"> PAGEREF _Toc126222456 \h </w:instrText>
        </w:r>
        <w:r w:rsidR="0081105F">
          <w:rPr>
            <w:webHidden/>
          </w:rPr>
        </w:r>
        <w:r w:rsidR="0081105F">
          <w:rPr>
            <w:webHidden/>
          </w:rPr>
          <w:fldChar w:fldCharType="separate"/>
        </w:r>
        <w:r w:rsidR="0081105F">
          <w:rPr>
            <w:webHidden/>
          </w:rPr>
          <w:t>46</w:t>
        </w:r>
        <w:r w:rsidR="0081105F">
          <w:rPr>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457" w:history="1">
        <w:r w:rsidR="0081105F" w:rsidRPr="004044CF">
          <w:rPr>
            <w:rStyle w:val="a3"/>
            <w:noProof/>
          </w:rPr>
          <w:t>НОВОСТИ ЗАРУБЕЖНЫХ ПЕНСИОННЫХ СИСТЕМ</w:t>
        </w:r>
        <w:r w:rsidR="0081105F">
          <w:rPr>
            <w:noProof/>
            <w:webHidden/>
          </w:rPr>
          <w:tab/>
        </w:r>
        <w:r w:rsidR="0081105F">
          <w:rPr>
            <w:noProof/>
            <w:webHidden/>
          </w:rPr>
          <w:fldChar w:fldCharType="begin"/>
        </w:r>
        <w:r w:rsidR="0081105F">
          <w:rPr>
            <w:noProof/>
            <w:webHidden/>
          </w:rPr>
          <w:instrText xml:space="preserve"> PAGEREF _Toc126222457 \h </w:instrText>
        </w:r>
        <w:r w:rsidR="0081105F">
          <w:rPr>
            <w:noProof/>
            <w:webHidden/>
          </w:rPr>
        </w:r>
        <w:r w:rsidR="0081105F">
          <w:rPr>
            <w:noProof/>
            <w:webHidden/>
          </w:rPr>
          <w:fldChar w:fldCharType="separate"/>
        </w:r>
        <w:r w:rsidR="0081105F">
          <w:rPr>
            <w:noProof/>
            <w:webHidden/>
          </w:rPr>
          <w:t>47</w:t>
        </w:r>
        <w:r w:rsidR="0081105F">
          <w:rPr>
            <w:noProof/>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458" w:history="1">
        <w:r w:rsidR="0081105F" w:rsidRPr="004044CF">
          <w:rPr>
            <w:rStyle w:val="a3"/>
            <w:noProof/>
          </w:rPr>
          <w:t>Новости пенсионной отрасли стран ближнего зарубежья</w:t>
        </w:r>
        <w:r w:rsidR="0081105F">
          <w:rPr>
            <w:noProof/>
            <w:webHidden/>
          </w:rPr>
          <w:tab/>
        </w:r>
        <w:r w:rsidR="0081105F">
          <w:rPr>
            <w:noProof/>
            <w:webHidden/>
          </w:rPr>
          <w:fldChar w:fldCharType="begin"/>
        </w:r>
        <w:r w:rsidR="0081105F">
          <w:rPr>
            <w:noProof/>
            <w:webHidden/>
          </w:rPr>
          <w:instrText xml:space="preserve"> PAGEREF _Toc126222458 \h </w:instrText>
        </w:r>
        <w:r w:rsidR="0081105F">
          <w:rPr>
            <w:noProof/>
            <w:webHidden/>
          </w:rPr>
        </w:r>
        <w:r w:rsidR="0081105F">
          <w:rPr>
            <w:noProof/>
            <w:webHidden/>
          </w:rPr>
          <w:fldChar w:fldCharType="separate"/>
        </w:r>
        <w:r w:rsidR="0081105F">
          <w:rPr>
            <w:noProof/>
            <w:webHidden/>
          </w:rPr>
          <w:t>47</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59" w:history="1">
        <w:r w:rsidR="0081105F" w:rsidRPr="004044CF">
          <w:rPr>
            <w:rStyle w:val="a3"/>
            <w:noProof/>
          </w:rPr>
          <w:t>ArmBanks.am, 01.02.2023, Пенсионные фонды Армении управляют средствами в $1,2 млрд, но уровень инвестиций в экономику низкий</w:t>
        </w:r>
        <w:r w:rsidR="0081105F">
          <w:rPr>
            <w:noProof/>
            <w:webHidden/>
          </w:rPr>
          <w:tab/>
        </w:r>
        <w:r w:rsidR="0081105F">
          <w:rPr>
            <w:noProof/>
            <w:webHidden/>
          </w:rPr>
          <w:fldChar w:fldCharType="begin"/>
        </w:r>
        <w:r w:rsidR="0081105F">
          <w:rPr>
            <w:noProof/>
            <w:webHidden/>
          </w:rPr>
          <w:instrText xml:space="preserve"> PAGEREF _Toc126222459 \h </w:instrText>
        </w:r>
        <w:r w:rsidR="0081105F">
          <w:rPr>
            <w:noProof/>
            <w:webHidden/>
          </w:rPr>
        </w:r>
        <w:r w:rsidR="0081105F">
          <w:rPr>
            <w:noProof/>
            <w:webHidden/>
          </w:rPr>
          <w:fldChar w:fldCharType="separate"/>
        </w:r>
        <w:r w:rsidR="0081105F">
          <w:rPr>
            <w:noProof/>
            <w:webHidden/>
          </w:rPr>
          <w:t>47</w:t>
        </w:r>
        <w:r w:rsidR="0081105F">
          <w:rPr>
            <w:noProof/>
            <w:webHidden/>
          </w:rPr>
          <w:fldChar w:fldCharType="end"/>
        </w:r>
      </w:hyperlink>
    </w:p>
    <w:p w:rsidR="0081105F" w:rsidRPr="000D1D81" w:rsidRDefault="000D1D81">
      <w:pPr>
        <w:pStyle w:val="31"/>
        <w:rPr>
          <w:rFonts w:ascii="Calibri" w:hAnsi="Calibri"/>
          <w:sz w:val="22"/>
          <w:szCs w:val="22"/>
        </w:rPr>
      </w:pPr>
      <w:hyperlink w:anchor="_Toc126222460" w:history="1">
        <w:r w:rsidR="0081105F" w:rsidRPr="004044CF">
          <w:rPr>
            <w:rStyle w:val="a3"/>
          </w:rPr>
          <w:t>Пенсионные фонды Армении уже имеют долгосрочные средства на сумму $1,2 млрд., однако им следует активнее инвестировать в экономику страны, считает заместитель председателя Центрального банка РА Армен Нурбекян.</w:t>
        </w:r>
        <w:r w:rsidR="0081105F">
          <w:rPr>
            <w:webHidden/>
          </w:rPr>
          <w:tab/>
        </w:r>
        <w:r w:rsidR="0081105F">
          <w:rPr>
            <w:webHidden/>
          </w:rPr>
          <w:fldChar w:fldCharType="begin"/>
        </w:r>
        <w:r w:rsidR="0081105F">
          <w:rPr>
            <w:webHidden/>
          </w:rPr>
          <w:instrText xml:space="preserve"> PAGEREF _Toc126222460 \h </w:instrText>
        </w:r>
        <w:r w:rsidR="0081105F">
          <w:rPr>
            <w:webHidden/>
          </w:rPr>
        </w:r>
        <w:r w:rsidR="0081105F">
          <w:rPr>
            <w:webHidden/>
          </w:rPr>
          <w:fldChar w:fldCharType="separate"/>
        </w:r>
        <w:r w:rsidR="0081105F">
          <w:rPr>
            <w:webHidden/>
          </w:rPr>
          <w:t>47</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61" w:history="1">
        <w:r w:rsidR="0081105F" w:rsidRPr="004044CF">
          <w:rPr>
            <w:rStyle w:val="a3"/>
            <w:noProof/>
          </w:rPr>
          <w:t>КП - Беларусь, 01.02.2023, Пенсионные надбавки увеличились в Беларуси с 1 февраля</w:t>
        </w:r>
        <w:r w:rsidR="0081105F">
          <w:rPr>
            <w:noProof/>
            <w:webHidden/>
          </w:rPr>
          <w:tab/>
        </w:r>
        <w:r w:rsidR="0081105F">
          <w:rPr>
            <w:noProof/>
            <w:webHidden/>
          </w:rPr>
          <w:fldChar w:fldCharType="begin"/>
        </w:r>
        <w:r w:rsidR="0081105F">
          <w:rPr>
            <w:noProof/>
            <w:webHidden/>
          </w:rPr>
          <w:instrText xml:space="preserve"> PAGEREF _Toc126222461 \h </w:instrText>
        </w:r>
        <w:r w:rsidR="0081105F">
          <w:rPr>
            <w:noProof/>
            <w:webHidden/>
          </w:rPr>
        </w:r>
        <w:r w:rsidR="0081105F">
          <w:rPr>
            <w:noProof/>
            <w:webHidden/>
          </w:rPr>
          <w:fldChar w:fldCharType="separate"/>
        </w:r>
        <w:r w:rsidR="0081105F">
          <w:rPr>
            <w:noProof/>
            <w:webHidden/>
          </w:rPr>
          <w:t>48</w:t>
        </w:r>
        <w:r w:rsidR="0081105F">
          <w:rPr>
            <w:noProof/>
            <w:webHidden/>
          </w:rPr>
          <w:fldChar w:fldCharType="end"/>
        </w:r>
      </w:hyperlink>
    </w:p>
    <w:p w:rsidR="0081105F" w:rsidRPr="000D1D81" w:rsidRDefault="000D1D81">
      <w:pPr>
        <w:pStyle w:val="31"/>
        <w:rPr>
          <w:rFonts w:ascii="Calibri" w:hAnsi="Calibri"/>
          <w:sz w:val="22"/>
          <w:szCs w:val="22"/>
        </w:rPr>
      </w:pPr>
      <w:hyperlink w:anchor="_Toc126222462" w:history="1">
        <w:r w:rsidR="0081105F" w:rsidRPr="004044CF">
          <w:rPr>
            <w:rStyle w:val="a3"/>
          </w:rPr>
          <w:t>В Беларуси с 1 февраля увеличились пенсионные надбавки. Подробности рассказали в Министерстве труда и соцзащиты.</w:t>
        </w:r>
        <w:r w:rsidR="0081105F">
          <w:rPr>
            <w:webHidden/>
          </w:rPr>
          <w:tab/>
        </w:r>
        <w:r w:rsidR="0081105F">
          <w:rPr>
            <w:webHidden/>
          </w:rPr>
          <w:fldChar w:fldCharType="begin"/>
        </w:r>
        <w:r w:rsidR="0081105F">
          <w:rPr>
            <w:webHidden/>
          </w:rPr>
          <w:instrText xml:space="preserve"> PAGEREF _Toc126222462 \h </w:instrText>
        </w:r>
        <w:r w:rsidR="0081105F">
          <w:rPr>
            <w:webHidden/>
          </w:rPr>
        </w:r>
        <w:r w:rsidR="0081105F">
          <w:rPr>
            <w:webHidden/>
          </w:rPr>
          <w:fldChar w:fldCharType="separate"/>
        </w:r>
        <w:r w:rsidR="0081105F">
          <w:rPr>
            <w:webHidden/>
          </w:rPr>
          <w:t>48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63" w:history="1">
        <w:r w:rsidR="0081105F" w:rsidRPr="004044CF">
          <w:rPr>
            <w:rStyle w:val="a3"/>
            <w:noProof/>
          </w:rPr>
          <w:t>Forbes Казахстан, 01.02.2023, Нацбанк купил $120 млн для ЕНПФ в январе</w:t>
        </w:r>
        <w:r w:rsidR="0081105F">
          <w:rPr>
            <w:noProof/>
            <w:webHidden/>
          </w:rPr>
          <w:tab/>
        </w:r>
        <w:r w:rsidR="0081105F">
          <w:rPr>
            <w:noProof/>
            <w:webHidden/>
          </w:rPr>
          <w:fldChar w:fldCharType="begin"/>
        </w:r>
        <w:r w:rsidR="0081105F">
          <w:rPr>
            <w:noProof/>
            <w:webHidden/>
          </w:rPr>
          <w:instrText xml:space="preserve"> PAGEREF _Toc126222463 \h </w:instrText>
        </w:r>
        <w:r w:rsidR="0081105F">
          <w:rPr>
            <w:noProof/>
            <w:webHidden/>
          </w:rPr>
        </w:r>
        <w:r w:rsidR="0081105F">
          <w:rPr>
            <w:noProof/>
            <w:webHidden/>
          </w:rPr>
          <w:fldChar w:fldCharType="separate"/>
        </w:r>
        <w:r w:rsidR="0081105F">
          <w:rPr>
            <w:noProof/>
            <w:webHidden/>
          </w:rPr>
          <w:t>48</w:t>
        </w:r>
        <w:r w:rsidR="0081105F">
          <w:rPr>
            <w:noProof/>
            <w:webHidden/>
          </w:rPr>
          <w:fldChar w:fldCharType="end"/>
        </w:r>
      </w:hyperlink>
    </w:p>
    <w:p w:rsidR="0081105F" w:rsidRPr="000D1D81" w:rsidRDefault="000D1D81">
      <w:pPr>
        <w:pStyle w:val="31"/>
        <w:rPr>
          <w:rFonts w:ascii="Calibri" w:hAnsi="Calibri"/>
          <w:sz w:val="22"/>
          <w:szCs w:val="22"/>
        </w:rPr>
      </w:pPr>
      <w:hyperlink w:anchor="_Toc126222464" w:history="1">
        <w:r w:rsidR="0081105F" w:rsidRPr="004044CF">
          <w:rPr>
            <w:rStyle w:val="a3"/>
          </w:rPr>
          <w:t>В целях поддержания валютной доли пенсионных активов ЕНПФ на уровне 30% Национальный Банк в январе осуществлял покупки иностранной валюты на биржевых торгах, общая сумма которых составила 120 млн долларов США, или порядка 5,8% от общего объема рынка, передает пресс-службa НБ РК.</w:t>
        </w:r>
        <w:r w:rsidR="0081105F">
          <w:rPr>
            <w:webHidden/>
          </w:rPr>
          <w:tab/>
        </w:r>
        <w:r w:rsidR="0081105F">
          <w:rPr>
            <w:webHidden/>
          </w:rPr>
          <w:fldChar w:fldCharType="begin"/>
        </w:r>
        <w:r w:rsidR="0081105F">
          <w:rPr>
            <w:webHidden/>
          </w:rPr>
          <w:instrText xml:space="preserve"> PAGEREF _Toc126222464 \h </w:instrText>
        </w:r>
        <w:r w:rsidR="0081105F">
          <w:rPr>
            <w:webHidden/>
          </w:rPr>
        </w:r>
        <w:r w:rsidR="0081105F">
          <w:rPr>
            <w:webHidden/>
          </w:rPr>
          <w:fldChar w:fldCharType="separate"/>
        </w:r>
        <w:r w:rsidR="0081105F">
          <w:rPr>
            <w:webHidden/>
          </w:rPr>
          <w:t>48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65" w:history="1">
        <w:r w:rsidR="0081105F" w:rsidRPr="004044CF">
          <w:rPr>
            <w:rStyle w:val="a3"/>
            <w:noProof/>
          </w:rPr>
          <w:t>Капитал.kz, 01.02.2023, Во что инвестируют средства ЕНПФ</w:t>
        </w:r>
        <w:r w:rsidR="0081105F">
          <w:rPr>
            <w:noProof/>
            <w:webHidden/>
          </w:rPr>
          <w:tab/>
        </w:r>
        <w:r w:rsidR="0081105F">
          <w:rPr>
            <w:noProof/>
            <w:webHidden/>
          </w:rPr>
          <w:fldChar w:fldCharType="begin"/>
        </w:r>
        <w:r w:rsidR="0081105F">
          <w:rPr>
            <w:noProof/>
            <w:webHidden/>
          </w:rPr>
          <w:instrText xml:space="preserve"> PAGEREF _Toc126222465 \h </w:instrText>
        </w:r>
        <w:r w:rsidR="0081105F">
          <w:rPr>
            <w:noProof/>
            <w:webHidden/>
          </w:rPr>
        </w:r>
        <w:r w:rsidR="0081105F">
          <w:rPr>
            <w:noProof/>
            <w:webHidden/>
          </w:rPr>
          <w:fldChar w:fldCharType="separate"/>
        </w:r>
        <w:r w:rsidR="0081105F">
          <w:rPr>
            <w:noProof/>
            <w:webHidden/>
          </w:rPr>
          <w:t>49</w:t>
        </w:r>
        <w:r w:rsidR="0081105F">
          <w:rPr>
            <w:noProof/>
            <w:webHidden/>
          </w:rPr>
          <w:fldChar w:fldCharType="end"/>
        </w:r>
      </w:hyperlink>
    </w:p>
    <w:p w:rsidR="0081105F" w:rsidRPr="000D1D81" w:rsidRDefault="000D1D81">
      <w:pPr>
        <w:pStyle w:val="31"/>
        <w:rPr>
          <w:rFonts w:ascii="Calibri" w:hAnsi="Calibri"/>
          <w:sz w:val="22"/>
          <w:szCs w:val="22"/>
        </w:rPr>
      </w:pPr>
      <w:hyperlink w:anchor="_Toc126222466" w:history="1">
        <w:r w:rsidR="0081105F" w:rsidRPr="004044CF">
          <w:rPr>
            <w:rStyle w:val="a3"/>
          </w:rPr>
          <w:t>Наибольшая доля средств Единого накопительного пенсионного фонда (ЕНПФ) вложена в государственные ценные бумаги по ставкам, едва покрывающим, а то и совсем не дотягивающим до уровня инфляции в стране, что наблюдалось в течение 2022 года. В минувшем году на ГЦБ Министерства финансов РК в инвестиционном портфеле ЕНПФ пришлась половина, 49,72%, что больше показателя годичной давности на 9%.</w:t>
        </w:r>
        <w:r w:rsidR="0081105F">
          <w:rPr>
            <w:webHidden/>
          </w:rPr>
          <w:tab/>
        </w:r>
        <w:r w:rsidR="0081105F">
          <w:rPr>
            <w:webHidden/>
          </w:rPr>
          <w:fldChar w:fldCharType="begin"/>
        </w:r>
        <w:r w:rsidR="0081105F">
          <w:rPr>
            <w:webHidden/>
          </w:rPr>
          <w:instrText xml:space="preserve"> PAGEREF _Toc126222466 \h </w:instrText>
        </w:r>
        <w:r w:rsidR="0081105F">
          <w:rPr>
            <w:webHidden/>
          </w:rPr>
        </w:r>
        <w:r w:rsidR="0081105F">
          <w:rPr>
            <w:webHidden/>
          </w:rPr>
          <w:fldChar w:fldCharType="separate"/>
        </w:r>
        <w:r w:rsidR="0081105F">
          <w:rPr>
            <w:webHidden/>
          </w:rPr>
          <w:t>49</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67" w:history="1">
        <w:r w:rsidR="0081105F" w:rsidRPr="004044CF">
          <w:rPr>
            <w:rStyle w:val="a3"/>
            <w:noProof/>
          </w:rPr>
          <w:t>РИА Новости, 01.02.2023, В Приднестровье с 1 февраля повысили на 5% пенсии и на 10% детские пособия</w:t>
        </w:r>
        <w:r w:rsidR="0081105F">
          <w:rPr>
            <w:noProof/>
            <w:webHidden/>
          </w:rPr>
          <w:tab/>
        </w:r>
        <w:r w:rsidR="0081105F">
          <w:rPr>
            <w:noProof/>
            <w:webHidden/>
          </w:rPr>
          <w:fldChar w:fldCharType="begin"/>
        </w:r>
        <w:r w:rsidR="0081105F">
          <w:rPr>
            <w:noProof/>
            <w:webHidden/>
          </w:rPr>
          <w:instrText xml:space="preserve"> PAGEREF _Toc126222467 \h </w:instrText>
        </w:r>
        <w:r w:rsidR="0081105F">
          <w:rPr>
            <w:noProof/>
            <w:webHidden/>
          </w:rPr>
        </w:r>
        <w:r w:rsidR="0081105F">
          <w:rPr>
            <w:noProof/>
            <w:webHidden/>
          </w:rPr>
          <w:fldChar w:fldCharType="separate"/>
        </w:r>
        <w:r w:rsidR="0081105F">
          <w:rPr>
            <w:noProof/>
            <w:webHidden/>
          </w:rPr>
          <w:t>51</w:t>
        </w:r>
        <w:r w:rsidR="0081105F">
          <w:rPr>
            <w:noProof/>
            <w:webHidden/>
          </w:rPr>
          <w:fldChar w:fldCharType="end"/>
        </w:r>
      </w:hyperlink>
    </w:p>
    <w:p w:rsidR="0081105F" w:rsidRPr="000D1D81" w:rsidRDefault="000D1D81">
      <w:pPr>
        <w:pStyle w:val="31"/>
        <w:rPr>
          <w:rFonts w:ascii="Calibri" w:hAnsi="Calibri"/>
          <w:sz w:val="22"/>
          <w:szCs w:val="22"/>
        </w:rPr>
      </w:pPr>
      <w:hyperlink w:anchor="_Toc126222468" w:history="1">
        <w:r w:rsidR="0081105F" w:rsidRPr="004044CF">
          <w:rPr>
            <w:rStyle w:val="a3"/>
          </w:rPr>
          <w:t>С 1 февраля вступили в силу законы, подписанные главой непризнанной Приднестровской Молдавской республики Вадимом Красносельским, о повышении на 5% пенсий и на 10% детских пособий, сообщила парламентская пресс-служба ПМР.</w:t>
        </w:r>
        <w:r w:rsidR="0081105F">
          <w:rPr>
            <w:webHidden/>
          </w:rPr>
          <w:tab/>
        </w:r>
        <w:r w:rsidR="0081105F">
          <w:rPr>
            <w:webHidden/>
          </w:rPr>
          <w:fldChar w:fldCharType="begin"/>
        </w:r>
        <w:r w:rsidR="0081105F">
          <w:rPr>
            <w:webHidden/>
          </w:rPr>
          <w:instrText xml:space="preserve"> PAGEREF _Toc126222468 \h </w:instrText>
        </w:r>
        <w:r w:rsidR="0081105F">
          <w:rPr>
            <w:webHidden/>
          </w:rPr>
        </w:r>
        <w:r w:rsidR="0081105F">
          <w:rPr>
            <w:webHidden/>
          </w:rPr>
          <w:fldChar w:fldCharType="separate"/>
        </w:r>
        <w:r w:rsidR="0081105F">
          <w:rPr>
            <w:webHidden/>
          </w:rPr>
          <w:t>51</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69" w:history="1">
        <w:r w:rsidR="0081105F" w:rsidRPr="004044CF">
          <w:rPr>
            <w:rStyle w:val="a3"/>
            <w:noProof/>
          </w:rPr>
          <w:t>ИА Красная весна, 01.02.2023, Пенсионеры Гагаузии находятся на грани выживания</w:t>
        </w:r>
        <w:r w:rsidR="0081105F">
          <w:rPr>
            <w:noProof/>
            <w:webHidden/>
          </w:rPr>
          <w:tab/>
        </w:r>
        <w:r w:rsidR="0081105F">
          <w:rPr>
            <w:noProof/>
            <w:webHidden/>
          </w:rPr>
          <w:fldChar w:fldCharType="begin"/>
        </w:r>
        <w:r w:rsidR="0081105F">
          <w:rPr>
            <w:noProof/>
            <w:webHidden/>
          </w:rPr>
          <w:instrText xml:space="preserve"> PAGEREF _Toc126222469 \h </w:instrText>
        </w:r>
        <w:r w:rsidR="0081105F">
          <w:rPr>
            <w:noProof/>
            <w:webHidden/>
          </w:rPr>
        </w:r>
        <w:r w:rsidR="0081105F">
          <w:rPr>
            <w:noProof/>
            <w:webHidden/>
          </w:rPr>
          <w:fldChar w:fldCharType="separate"/>
        </w:r>
        <w:r w:rsidR="0081105F">
          <w:rPr>
            <w:noProof/>
            <w:webHidden/>
          </w:rPr>
          <w:t>51</w:t>
        </w:r>
        <w:r w:rsidR="0081105F">
          <w:rPr>
            <w:noProof/>
            <w:webHidden/>
          </w:rPr>
          <w:fldChar w:fldCharType="end"/>
        </w:r>
      </w:hyperlink>
    </w:p>
    <w:p w:rsidR="0081105F" w:rsidRPr="000D1D81" w:rsidRDefault="000D1D81">
      <w:pPr>
        <w:pStyle w:val="31"/>
        <w:rPr>
          <w:rFonts w:ascii="Calibri" w:hAnsi="Calibri"/>
          <w:sz w:val="22"/>
          <w:szCs w:val="22"/>
        </w:rPr>
      </w:pPr>
      <w:hyperlink w:anchor="_Toc126222470" w:history="1">
        <w:r w:rsidR="0081105F" w:rsidRPr="004044CF">
          <w:rPr>
            <w:rStyle w:val="a3"/>
          </w:rPr>
          <w:t>Большой рост цен на энергоресурсы и лекарства поставил гагаузских пенсионеров на грань выживания, заявил председатель ассоциации Совета старейшин Вулканешт Гагаузии Фёдор Колиш, 1 февраля в эфире телеканала GRT.</w:t>
        </w:r>
        <w:r w:rsidR="0081105F">
          <w:rPr>
            <w:webHidden/>
          </w:rPr>
          <w:tab/>
        </w:r>
        <w:r w:rsidR="0081105F">
          <w:rPr>
            <w:webHidden/>
          </w:rPr>
          <w:fldChar w:fldCharType="begin"/>
        </w:r>
        <w:r w:rsidR="0081105F">
          <w:rPr>
            <w:webHidden/>
          </w:rPr>
          <w:instrText xml:space="preserve"> PAGEREF _Toc126222470 \h </w:instrText>
        </w:r>
        <w:r w:rsidR="0081105F">
          <w:rPr>
            <w:webHidden/>
          </w:rPr>
        </w:r>
        <w:r w:rsidR="0081105F">
          <w:rPr>
            <w:webHidden/>
          </w:rPr>
          <w:fldChar w:fldCharType="separate"/>
        </w:r>
        <w:r w:rsidR="0081105F">
          <w:rPr>
            <w:webHidden/>
          </w:rPr>
          <w:t>51</w:t>
        </w:r>
        <w:r w:rsidR="0081105F">
          <w:rPr>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471" w:history="1">
        <w:r w:rsidR="0081105F" w:rsidRPr="004044CF">
          <w:rPr>
            <w:rStyle w:val="a3"/>
            <w:noProof/>
          </w:rPr>
          <w:t>Новости пенсионной отрасли стран дальнего зарубежья</w:t>
        </w:r>
        <w:r w:rsidR="0081105F">
          <w:rPr>
            <w:noProof/>
            <w:webHidden/>
          </w:rPr>
          <w:tab/>
        </w:r>
        <w:r w:rsidR="0081105F">
          <w:rPr>
            <w:noProof/>
            <w:webHidden/>
          </w:rPr>
          <w:fldChar w:fldCharType="begin"/>
        </w:r>
        <w:r w:rsidR="0081105F">
          <w:rPr>
            <w:noProof/>
            <w:webHidden/>
          </w:rPr>
          <w:instrText xml:space="preserve"> PAGEREF _Toc126222471 \h </w:instrText>
        </w:r>
        <w:r w:rsidR="0081105F">
          <w:rPr>
            <w:noProof/>
            <w:webHidden/>
          </w:rPr>
        </w:r>
        <w:r w:rsidR="0081105F">
          <w:rPr>
            <w:noProof/>
            <w:webHidden/>
          </w:rPr>
          <w:fldChar w:fldCharType="separate"/>
        </w:r>
        <w:r w:rsidR="0081105F">
          <w:rPr>
            <w:noProof/>
            <w:webHidden/>
          </w:rPr>
          <w:t>52</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72" w:history="1">
        <w:r w:rsidR="0081105F" w:rsidRPr="004044CF">
          <w:rPr>
            <w:rStyle w:val="a3"/>
            <w:noProof/>
          </w:rPr>
          <w:t>Коммерсантъ, 01.02.2023, Елена СУЗДАЛЬЦЕВА, Старость и радость. Как устроены британские дома для престарелых</w:t>
        </w:r>
        <w:r w:rsidR="0081105F">
          <w:rPr>
            <w:noProof/>
            <w:webHidden/>
          </w:rPr>
          <w:tab/>
        </w:r>
        <w:r w:rsidR="0081105F">
          <w:rPr>
            <w:noProof/>
            <w:webHidden/>
          </w:rPr>
          <w:fldChar w:fldCharType="begin"/>
        </w:r>
        <w:r w:rsidR="0081105F">
          <w:rPr>
            <w:noProof/>
            <w:webHidden/>
          </w:rPr>
          <w:instrText xml:space="preserve"> PAGEREF _Toc126222472 \h </w:instrText>
        </w:r>
        <w:r w:rsidR="0081105F">
          <w:rPr>
            <w:noProof/>
            <w:webHidden/>
          </w:rPr>
        </w:r>
        <w:r w:rsidR="0081105F">
          <w:rPr>
            <w:noProof/>
            <w:webHidden/>
          </w:rPr>
          <w:fldChar w:fldCharType="separate"/>
        </w:r>
        <w:r w:rsidR="0081105F">
          <w:rPr>
            <w:noProof/>
            <w:webHidden/>
          </w:rPr>
          <w:t>52</w:t>
        </w:r>
        <w:r w:rsidR="0081105F">
          <w:rPr>
            <w:noProof/>
            <w:webHidden/>
          </w:rPr>
          <w:fldChar w:fldCharType="end"/>
        </w:r>
      </w:hyperlink>
    </w:p>
    <w:p w:rsidR="0081105F" w:rsidRPr="000D1D81" w:rsidRDefault="000D1D81">
      <w:pPr>
        <w:pStyle w:val="31"/>
        <w:rPr>
          <w:rFonts w:ascii="Calibri" w:hAnsi="Calibri"/>
          <w:sz w:val="22"/>
          <w:szCs w:val="22"/>
        </w:rPr>
      </w:pPr>
      <w:hyperlink w:anchor="_Toc126222473" w:history="1">
        <w:r w:rsidR="0081105F" w:rsidRPr="004044CF">
          <w:rPr>
            <w:rStyle w:val="a3"/>
          </w:rPr>
          <w:t>Даже если вы никогда не слышали знаменитую песню Вахтанга Кикабидзе «Мои года - мое богатство» (кстати, автор стихов - Роберт Рождественский), заглавная фраза из нее, ставшая крылатой, наверняка знакома многим говорящим по-русски. Относится она, правда, не к богатству материальному, а к капиталу жизненного опыта и мудрости. Реалии современной жизни в любой стране таковы, что преклонные годы и богатство редко взаимосвязаны, а обслуживание потребностей пожилых людей стоит денег, и немалых.</w:t>
        </w:r>
        <w:r w:rsidR="0081105F">
          <w:rPr>
            <w:webHidden/>
          </w:rPr>
          <w:tab/>
        </w:r>
        <w:r w:rsidR="0081105F">
          <w:rPr>
            <w:webHidden/>
          </w:rPr>
          <w:fldChar w:fldCharType="begin"/>
        </w:r>
        <w:r w:rsidR="0081105F">
          <w:rPr>
            <w:webHidden/>
          </w:rPr>
          <w:instrText xml:space="preserve"> PAGEREF _Toc126222473 \h </w:instrText>
        </w:r>
        <w:r w:rsidR="0081105F">
          <w:rPr>
            <w:webHidden/>
          </w:rPr>
        </w:r>
        <w:r w:rsidR="0081105F">
          <w:rPr>
            <w:webHidden/>
          </w:rPr>
          <w:fldChar w:fldCharType="separate"/>
        </w:r>
        <w:r w:rsidR="0081105F">
          <w:rPr>
            <w:webHidden/>
          </w:rPr>
          <w:t>52</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74" w:history="1">
        <w:r w:rsidR="0081105F" w:rsidRPr="004044CF">
          <w:rPr>
            <w:rStyle w:val="a3"/>
            <w:noProof/>
          </w:rPr>
          <w:t>ТАСС, 01.02.2023, В центре Любляны прошел митинг с требованием повысить пенсии</w:t>
        </w:r>
        <w:r w:rsidR="0081105F">
          <w:rPr>
            <w:noProof/>
            <w:webHidden/>
          </w:rPr>
          <w:tab/>
        </w:r>
        <w:r w:rsidR="0081105F">
          <w:rPr>
            <w:noProof/>
            <w:webHidden/>
          </w:rPr>
          <w:fldChar w:fldCharType="begin"/>
        </w:r>
        <w:r w:rsidR="0081105F">
          <w:rPr>
            <w:noProof/>
            <w:webHidden/>
          </w:rPr>
          <w:instrText xml:space="preserve"> PAGEREF _Toc126222474 \h </w:instrText>
        </w:r>
        <w:r w:rsidR="0081105F">
          <w:rPr>
            <w:noProof/>
            <w:webHidden/>
          </w:rPr>
        </w:r>
        <w:r w:rsidR="0081105F">
          <w:rPr>
            <w:noProof/>
            <w:webHidden/>
          </w:rPr>
          <w:fldChar w:fldCharType="separate"/>
        </w:r>
        <w:r w:rsidR="0081105F">
          <w:rPr>
            <w:noProof/>
            <w:webHidden/>
          </w:rPr>
          <w:t>58</w:t>
        </w:r>
        <w:r w:rsidR="0081105F">
          <w:rPr>
            <w:noProof/>
            <w:webHidden/>
          </w:rPr>
          <w:fldChar w:fldCharType="end"/>
        </w:r>
      </w:hyperlink>
    </w:p>
    <w:p w:rsidR="0081105F" w:rsidRPr="000D1D81" w:rsidRDefault="000D1D81">
      <w:pPr>
        <w:pStyle w:val="31"/>
        <w:rPr>
          <w:rFonts w:ascii="Calibri" w:hAnsi="Calibri"/>
          <w:sz w:val="22"/>
          <w:szCs w:val="22"/>
        </w:rPr>
      </w:pPr>
      <w:hyperlink w:anchor="_Toc126222475" w:history="1">
        <w:r w:rsidR="0081105F" w:rsidRPr="004044CF">
          <w:rPr>
            <w:rStyle w:val="a3"/>
          </w:rPr>
          <w:t>Митинг с призывом в срочном порядке повысить размер пенсий прошел в среду в центре столицы Словении. Как сообщает корр. ТАСС, в акции протеста, которая состоялась на площади перед зданием парламента республики, приняли участие несколько тысяч словенских пенсионеров.</w:t>
        </w:r>
        <w:r w:rsidR="0081105F">
          <w:rPr>
            <w:webHidden/>
          </w:rPr>
          <w:tab/>
        </w:r>
        <w:r w:rsidR="0081105F">
          <w:rPr>
            <w:webHidden/>
          </w:rPr>
          <w:fldChar w:fldCharType="begin"/>
        </w:r>
        <w:r w:rsidR="0081105F">
          <w:rPr>
            <w:webHidden/>
          </w:rPr>
          <w:instrText xml:space="preserve"> PAGEREF _Toc126222475 \h </w:instrText>
        </w:r>
        <w:r w:rsidR="0081105F">
          <w:rPr>
            <w:webHidden/>
          </w:rPr>
        </w:r>
        <w:r w:rsidR="0081105F">
          <w:rPr>
            <w:webHidden/>
          </w:rPr>
          <w:fldChar w:fldCharType="separate"/>
        </w:r>
        <w:r w:rsidR="0081105F">
          <w:rPr>
            <w:webHidden/>
          </w:rPr>
          <w:t>58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76" w:history="1">
        <w:r w:rsidR="0081105F" w:rsidRPr="004044CF">
          <w:rPr>
            <w:rStyle w:val="a3"/>
            <w:noProof/>
          </w:rPr>
          <w:t>ТАСС, 01.02.2023, Власти Франции будут следовать курсу на проведение пенсионной реформы - правительство</w:t>
        </w:r>
        <w:r w:rsidR="0081105F">
          <w:rPr>
            <w:noProof/>
            <w:webHidden/>
          </w:rPr>
          <w:tab/>
        </w:r>
        <w:r w:rsidR="0081105F">
          <w:rPr>
            <w:noProof/>
            <w:webHidden/>
          </w:rPr>
          <w:fldChar w:fldCharType="begin"/>
        </w:r>
        <w:r w:rsidR="0081105F">
          <w:rPr>
            <w:noProof/>
            <w:webHidden/>
          </w:rPr>
          <w:instrText xml:space="preserve"> PAGEREF _Toc126222476 \h </w:instrText>
        </w:r>
        <w:r w:rsidR="0081105F">
          <w:rPr>
            <w:noProof/>
            <w:webHidden/>
          </w:rPr>
        </w:r>
        <w:r w:rsidR="0081105F">
          <w:rPr>
            <w:noProof/>
            <w:webHidden/>
          </w:rPr>
          <w:fldChar w:fldCharType="separate"/>
        </w:r>
        <w:r w:rsidR="0081105F">
          <w:rPr>
            <w:noProof/>
            <w:webHidden/>
          </w:rPr>
          <w:t>58</w:t>
        </w:r>
        <w:r w:rsidR="0081105F">
          <w:rPr>
            <w:noProof/>
            <w:webHidden/>
          </w:rPr>
          <w:fldChar w:fldCharType="end"/>
        </w:r>
      </w:hyperlink>
    </w:p>
    <w:p w:rsidR="0081105F" w:rsidRPr="000D1D81" w:rsidRDefault="000D1D81">
      <w:pPr>
        <w:pStyle w:val="31"/>
        <w:rPr>
          <w:rFonts w:ascii="Calibri" w:hAnsi="Calibri"/>
          <w:sz w:val="22"/>
          <w:szCs w:val="22"/>
        </w:rPr>
      </w:pPr>
      <w:hyperlink w:anchor="_Toc126222477" w:history="1">
        <w:r w:rsidR="0081105F" w:rsidRPr="004044CF">
          <w:rPr>
            <w:rStyle w:val="a3"/>
          </w:rPr>
          <w:t>Французские власти намерены следовать курсу на проведение пенсионной реформы, несмотря на забастовки. Об этом заявил в среду официальный представитель французского правительства Оливье Веран в ходе брифинга по итогам заседания Совета министров в Елисейском дворце.</w:t>
        </w:r>
        <w:r w:rsidR="0081105F">
          <w:rPr>
            <w:webHidden/>
          </w:rPr>
          <w:tab/>
        </w:r>
        <w:r w:rsidR="0081105F">
          <w:rPr>
            <w:webHidden/>
          </w:rPr>
          <w:fldChar w:fldCharType="begin"/>
        </w:r>
        <w:r w:rsidR="0081105F">
          <w:rPr>
            <w:webHidden/>
          </w:rPr>
          <w:instrText xml:space="preserve"> PAGEREF _Toc126222477 \h </w:instrText>
        </w:r>
        <w:r w:rsidR="0081105F">
          <w:rPr>
            <w:webHidden/>
          </w:rPr>
        </w:r>
        <w:r w:rsidR="0081105F">
          <w:rPr>
            <w:webHidden/>
          </w:rPr>
          <w:fldChar w:fldCharType="separate"/>
        </w:r>
        <w:r w:rsidR="0081105F">
          <w:rPr>
            <w:webHidden/>
          </w:rPr>
          <w:t>58</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78" w:history="1">
        <w:r w:rsidR="0081105F" w:rsidRPr="004044CF">
          <w:rPr>
            <w:rStyle w:val="a3"/>
            <w:noProof/>
          </w:rPr>
          <w:t>РИА Новости, 01.02.2023, Олланд раскритиковал Макрона за пенсионную реформу, назвав ее «несправедливой и жестокой»</w:t>
        </w:r>
        <w:r w:rsidR="0081105F">
          <w:rPr>
            <w:noProof/>
            <w:webHidden/>
          </w:rPr>
          <w:tab/>
        </w:r>
        <w:r w:rsidR="0081105F">
          <w:rPr>
            <w:noProof/>
            <w:webHidden/>
          </w:rPr>
          <w:fldChar w:fldCharType="begin"/>
        </w:r>
        <w:r w:rsidR="0081105F">
          <w:rPr>
            <w:noProof/>
            <w:webHidden/>
          </w:rPr>
          <w:instrText xml:space="preserve"> PAGEREF _Toc126222478 \h </w:instrText>
        </w:r>
        <w:r w:rsidR="0081105F">
          <w:rPr>
            <w:noProof/>
            <w:webHidden/>
          </w:rPr>
        </w:r>
        <w:r w:rsidR="0081105F">
          <w:rPr>
            <w:noProof/>
            <w:webHidden/>
          </w:rPr>
          <w:fldChar w:fldCharType="separate"/>
        </w:r>
        <w:r w:rsidR="0081105F">
          <w:rPr>
            <w:noProof/>
            <w:webHidden/>
          </w:rPr>
          <w:t>59</w:t>
        </w:r>
        <w:r w:rsidR="0081105F">
          <w:rPr>
            <w:noProof/>
            <w:webHidden/>
          </w:rPr>
          <w:fldChar w:fldCharType="end"/>
        </w:r>
      </w:hyperlink>
    </w:p>
    <w:p w:rsidR="0081105F" w:rsidRPr="000D1D81" w:rsidRDefault="000D1D81">
      <w:pPr>
        <w:pStyle w:val="31"/>
        <w:rPr>
          <w:rFonts w:ascii="Calibri" w:hAnsi="Calibri"/>
          <w:sz w:val="22"/>
          <w:szCs w:val="22"/>
        </w:rPr>
      </w:pPr>
      <w:hyperlink w:anchor="_Toc126222479" w:history="1">
        <w:r w:rsidR="0081105F" w:rsidRPr="004044CF">
          <w:rPr>
            <w:rStyle w:val="a3"/>
          </w:rPr>
          <w:t>Бывший президент Франции Франсуа Олланд раскритиковал планы нынешнего президента страны Эммануэля Макрона и действующего французского правительства по пенсионной реформе, назвав ее «жестокой и несправедливой».</w:t>
        </w:r>
        <w:r w:rsidR="0081105F">
          <w:rPr>
            <w:webHidden/>
          </w:rPr>
          <w:tab/>
        </w:r>
        <w:r w:rsidR="0081105F">
          <w:rPr>
            <w:webHidden/>
          </w:rPr>
          <w:fldChar w:fldCharType="begin"/>
        </w:r>
        <w:r w:rsidR="0081105F">
          <w:rPr>
            <w:webHidden/>
          </w:rPr>
          <w:instrText xml:space="preserve"> PAGEREF _Toc126222479 \h </w:instrText>
        </w:r>
        <w:r w:rsidR="0081105F">
          <w:rPr>
            <w:webHidden/>
          </w:rPr>
        </w:r>
        <w:r w:rsidR="0081105F">
          <w:rPr>
            <w:webHidden/>
          </w:rPr>
          <w:fldChar w:fldCharType="separate"/>
        </w:r>
        <w:r w:rsidR="0081105F">
          <w:rPr>
            <w:webHidden/>
          </w:rPr>
          <w:t>59</w:t>
        </w:r>
        <w:r w:rsidR="0081105F">
          <w:rPr>
            <w:webHidden/>
          </w:rPr>
          <w:fldChar w:fldCharType="end"/>
        </w:r>
      </w:hyperlink>
    </w:p>
    <w:p w:rsidR="0081105F" w:rsidRPr="000D1D81" w:rsidRDefault="000D1D81">
      <w:pPr>
        <w:pStyle w:val="12"/>
        <w:tabs>
          <w:tab w:val="right" w:leader="dot" w:pos="9061"/>
        </w:tabs>
        <w:rPr>
          <w:rFonts w:ascii="Calibri" w:hAnsi="Calibri"/>
          <w:b w:val="0"/>
          <w:noProof/>
          <w:sz w:val="22"/>
          <w:szCs w:val="22"/>
        </w:rPr>
      </w:pPr>
      <w:hyperlink w:anchor="_Toc126222480" w:history="1">
        <w:r w:rsidR="0081105F" w:rsidRPr="004044CF">
          <w:rPr>
            <w:rStyle w:val="a3"/>
            <w:noProof/>
          </w:rPr>
          <w:t>КОРОНАВИРУС COVID-19 – ПОСЛЕДНИЕ НОВОСТИ</w:t>
        </w:r>
        <w:r w:rsidR="0081105F">
          <w:rPr>
            <w:noProof/>
            <w:webHidden/>
          </w:rPr>
          <w:tab/>
        </w:r>
        <w:r w:rsidR="0081105F">
          <w:rPr>
            <w:noProof/>
            <w:webHidden/>
          </w:rPr>
          <w:fldChar w:fldCharType="begin"/>
        </w:r>
        <w:r w:rsidR="0081105F">
          <w:rPr>
            <w:noProof/>
            <w:webHidden/>
          </w:rPr>
          <w:instrText xml:space="preserve"> PAGEREF _Toc126222480 \h </w:instrText>
        </w:r>
        <w:r w:rsidR="0081105F">
          <w:rPr>
            <w:noProof/>
            <w:webHidden/>
          </w:rPr>
        </w:r>
        <w:r w:rsidR="0081105F">
          <w:rPr>
            <w:noProof/>
            <w:webHidden/>
          </w:rPr>
          <w:fldChar w:fldCharType="separate"/>
        </w:r>
        <w:r w:rsidR="0081105F">
          <w:rPr>
            <w:noProof/>
            <w:webHidden/>
          </w:rPr>
          <w:t>61</w:t>
        </w:r>
        <w:r w:rsidR="0081105F">
          <w:rPr>
            <w:noProof/>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81" w:history="1">
        <w:r w:rsidR="0081105F" w:rsidRPr="004044CF">
          <w:rPr>
            <w:rStyle w:val="a3"/>
            <w:noProof/>
          </w:rPr>
          <w:t>РИА Новости, 01.02.2023, За сутки в Москве выявлены 3160 случаев COVID, скончались 11 человек - портал</w:t>
        </w:r>
        <w:r w:rsidR="0081105F">
          <w:rPr>
            <w:noProof/>
            <w:webHidden/>
          </w:rPr>
          <w:tab/>
        </w:r>
        <w:r w:rsidR="0081105F">
          <w:rPr>
            <w:noProof/>
            <w:webHidden/>
          </w:rPr>
          <w:fldChar w:fldCharType="begin"/>
        </w:r>
        <w:r w:rsidR="0081105F">
          <w:rPr>
            <w:noProof/>
            <w:webHidden/>
          </w:rPr>
          <w:instrText xml:space="preserve"> PAGEREF _Toc126222481 \h </w:instrText>
        </w:r>
        <w:r w:rsidR="0081105F">
          <w:rPr>
            <w:noProof/>
            <w:webHidden/>
          </w:rPr>
        </w:r>
        <w:r w:rsidR="0081105F">
          <w:rPr>
            <w:noProof/>
            <w:webHidden/>
          </w:rPr>
          <w:fldChar w:fldCharType="separate"/>
        </w:r>
        <w:r w:rsidR="0081105F">
          <w:rPr>
            <w:noProof/>
            <w:webHidden/>
          </w:rPr>
          <w:t>61</w:t>
        </w:r>
        <w:r w:rsidR="0081105F">
          <w:rPr>
            <w:noProof/>
            <w:webHidden/>
          </w:rPr>
          <w:fldChar w:fldCharType="end"/>
        </w:r>
      </w:hyperlink>
    </w:p>
    <w:p w:rsidR="0081105F" w:rsidRPr="000D1D81" w:rsidRDefault="000D1D81">
      <w:pPr>
        <w:pStyle w:val="31"/>
        <w:rPr>
          <w:rFonts w:ascii="Calibri" w:hAnsi="Calibri"/>
          <w:sz w:val="22"/>
          <w:szCs w:val="22"/>
        </w:rPr>
      </w:pPr>
      <w:hyperlink w:anchor="_Toc126222482" w:history="1">
        <w:r w:rsidR="0081105F" w:rsidRPr="004044CF">
          <w:rPr>
            <w:rStyle w:val="a3"/>
          </w:rPr>
          <w:t>За последние сутки в Москве выявлено 3160 случаев COVID-19, умерли 11 человек, сообщается на портале стопкоронавирус.рф.</w:t>
        </w:r>
        <w:r w:rsidR="0081105F">
          <w:rPr>
            <w:webHidden/>
          </w:rPr>
          <w:tab/>
        </w:r>
        <w:r w:rsidR="0081105F">
          <w:rPr>
            <w:webHidden/>
          </w:rPr>
          <w:fldChar w:fldCharType="begin"/>
        </w:r>
        <w:r w:rsidR="0081105F">
          <w:rPr>
            <w:webHidden/>
          </w:rPr>
          <w:instrText xml:space="preserve"> PAGEREF _Toc126222482 \h </w:instrText>
        </w:r>
        <w:r w:rsidR="0081105F">
          <w:rPr>
            <w:webHidden/>
          </w:rPr>
        </w:r>
        <w:r w:rsidR="0081105F">
          <w:rPr>
            <w:webHidden/>
          </w:rPr>
          <w:fldChar w:fldCharType="separate"/>
        </w:r>
        <w:r w:rsidR="0081105F">
          <w:rPr>
            <w:webHidden/>
          </w:rPr>
          <w:t>61</w:t>
        </w:r>
        <w:r w:rsidR="0081105F">
          <w:rPr>
            <w:webHidden/>
          </w:rPr>
          <w:fldChar w:fldCharType="end"/>
        </w:r>
      </w:hyperlink>
    </w:p>
    <w:p w:rsidR="0081105F" w:rsidRPr="000D1D81" w:rsidRDefault="000D1D81">
      <w:pPr>
        <w:pStyle w:val="21"/>
        <w:tabs>
          <w:tab w:val="right" w:leader="dot" w:pos="9061"/>
        </w:tabs>
        <w:rPr>
          <w:rFonts w:ascii="Calibri" w:hAnsi="Calibri"/>
          <w:noProof/>
          <w:sz w:val="22"/>
          <w:szCs w:val="22"/>
        </w:rPr>
      </w:pPr>
      <w:hyperlink w:anchor="_Toc126222483" w:history="1">
        <w:r w:rsidR="0081105F" w:rsidRPr="004044CF">
          <w:rPr>
            <w:rStyle w:val="a3"/>
            <w:noProof/>
          </w:rPr>
          <w:t>ТАСС, 01.02.2023, ТАСС, В России выявили 8 504 случая заражения коронавирусом за сутки, это максимум с 23 октября</w:t>
        </w:r>
        <w:r w:rsidR="0081105F">
          <w:rPr>
            <w:noProof/>
            <w:webHidden/>
          </w:rPr>
          <w:tab/>
        </w:r>
        <w:r w:rsidR="0081105F">
          <w:rPr>
            <w:noProof/>
            <w:webHidden/>
          </w:rPr>
          <w:fldChar w:fldCharType="begin"/>
        </w:r>
        <w:r w:rsidR="0081105F">
          <w:rPr>
            <w:noProof/>
            <w:webHidden/>
          </w:rPr>
          <w:instrText xml:space="preserve"> PAGEREF _Toc126222483 \h </w:instrText>
        </w:r>
        <w:r w:rsidR="0081105F">
          <w:rPr>
            <w:noProof/>
            <w:webHidden/>
          </w:rPr>
        </w:r>
        <w:r w:rsidR="0081105F">
          <w:rPr>
            <w:noProof/>
            <w:webHidden/>
          </w:rPr>
          <w:fldChar w:fldCharType="separate"/>
        </w:r>
        <w:r w:rsidR="0081105F">
          <w:rPr>
            <w:noProof/>
            <w:webHidden/>
          </w:rPr>
          <w:t>61</w:t>
        </w:r>
        <w:r w:rsidR="0081105F">
          <w:rPr>
            <w:noProof/>
            <w:webHidden/>
          </w:rPr>
          <w:fldChar w:fldCharType="end"/>
        </w:r>
      </w:hyperlink>
    </w:p>
    <w:p w:rsidR="0081105F" w:rsidRPr="000D1D81" w:rsidRDefault="000D1D81">
      <w:pPr>
        <w:pStyle w:val="31"/>
        <w:rPr>
          <w:rFonts w:ascii="Calibri" w:hAnsi="Calibri"/>
          <w:sz w:val="22"/>
          <w:szCs w:val="22"/>
        </w:rPr>
      </w:pPr>
      <w:hyperlink w:anchor="_Toc126222484" w:history="1">
        <w:r w:rsidR="0081105F" w:rsidRPr="004044CF">
          <w:rPr>
            <w:rStyle w:val="a3"/>
          </w:rPr>
          <w:t>Число подтвержденных случаев заражения коронавирусом в России возросло за сутки на 8 504 против 5 792 днем ранее. Об этом сообщили журналистам в среду в федеральном оперативном штабе по борьбе с инфекцией.</w:t>
        </w:r>
        <w:r w:rsidR="0081105F">
          <w:rPr>
            <w:webHidden/>
          </w:rPr>
          <w:tab/>
        </w:r>
        <w:r w:rsidR="0081105F">
          <w:rPr>
            <w:webHidden/>
          </w:rPr>
          <w:fldChar w:fldCharType="begin"/>
        </w:r>
        <w:r w:rsidR="0081105F">
          <w:rPr>
            <w:webHidden/>
          </w:rPr>
          <w:instrText xml:space="preserve"> PAGEREF _Toc126222484 \h </w:instrText>
        </w:r>
        <w:r w:rsidR="0081105F">
          <w:rPr>
            <w:webHidden/>
          </w:rPr>
        </w:r>
        <w:r w:rsidR="0081105F">
          <w:rPr>
            <w:webHidden/>
          </w:rPr>
          <w:fldChar w:fldCharType="separate"/>
        </w:r>
        <w:r w:rsidR="0081105F">
          <w:rPr>
            <w:webHidden/>
          </w:rPr>
          <w:t>61</w:t>
        </w:r>
        <w:r w:rsidR="0081105F">
          <w:rPr>
            <w:webHidden/>
          </w:rPr>
          <w:fldChar w:fldCharType="end"/>
        </w:r>
      </w:hyperlink>
    </w:p>
    <w:p w:rsidR="00A0290C" w:rsidRDefault="00DB318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6222390"/>
      <w:bookmarkStart w:id="18" w:name="_Toc246216291"/>
      <w:bookmarkStart w:id="19" w:name="_Toc24629741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6222391"/>
      <w:bookmarkStart w:id="23" w:name="_Toc246987631"/>
      <w:bookmarkStart w:id="24" w:name="_Toc248632297"/>
      <w:bookmarkStart w:id="25" w:name="_Toc251223975"/>
      <w:r w:rsidRPr="0045223A">
        <w:t xml:space="preserve">Новости отрасли </w:t>
      </w:r>
      <w:r w:rsidR="003D5588" w:rsidRPr="003D5588">
        <w:t>НПФ</w:t>
      </w:r>
      <w:bookmarkEnd w:id="20"/>
      <w:bookmarkEnd w:id="21"/>
      <w:bookmarkEnd w:id="22"/>
    </w:p>
    <w:p w:rsidR="00210303" w:rsidRPr="00834969" w:rsidRDefault="00210303" w:rsidP="00210303">
      <w:pPr>
        <w:pStyle w:val="2"/>
      </w:pPr>
      <w:bookmarkStart w:id="26" w:name="ф1"/>
      <w:bookmarkStart w:id="27" w:name="_Toc126222392"/>
      <w:bookmarkEnd w:id="26"/>
      <w:r w:rsidRPr="00834969">
        <w:t>Конкурент, 01.02.2023, Пенсионные накопления россиян бросят в экономику. Заявление Центробанка</w:t>
      </w:r>
      <w:bookmarkEnd w:id="27"/>
    </w:p>
    <w:p w:rsidR="00210303" w:rsidRPr="003D5588" w:rsidRDefault="00210303" w:rsidP="003D5588">
      <w:pPr>
        <w:pStyle w:val="3"/>
      </w:pPr>
      <w:bookmarkStart w:id="28" w:name="_Toc126222393"/>
      <w:r w:rsidRPr="003D5588">
        <w:t xml:space="preserve">Банк России хочет через ПИФ и </w:t>
      </w:r>
      <w:r w:rsidR="003D5588" w:rsidRPr="003D5588">
        <w:t>НПФ</w:t>
      </w:r>
      <w:r w:rsidRPr="003D5588">
        <w:t xml:space="preserve"> использовать средства граждан для вложений в проекты, которые способствуют </w:t>
      </w:r>
      <w:r w:rsidR="003D5588" w:rsidRPr="003D5588">
        <w:t>«</w:t>
      </w:r>
      <w:r w:rsidRPr="003D5588">
        <w:t>структурной трансформации экономики</w:t>
      </w:r>
      <w:r w:rsidR="003D5588" w:rsidRPr="003D5588">
        <w:t>»</w:t>
      </w:r>
      <w:r w:rsidRPr="003D5588">
        <w:t xml:space="preserve">. Об этом рассказала на организованной </w:t>
      </w:r>
      <w:r w:rsidR="003D5588" w:rsidRPr="003D5588">
        <w:t>«</w:t>
      </w:r>
      <w:r w:rsidRPr="003D5588">
        <w:t>Коммерсантом</w:t>
      </w:r>
      <w:r w:rsidR="003D5588" w:rsidRPr="003D5588">
        <w:t>»</w:t>
      </w:r>
      <w:r w:rsidRPr="003D5588">
        <w:t xml:space="preserve"> конференции </w:t>
      </w:r>
      <w:r w:rsidR="003D5588" w:rsidRPr="003D5588">
        <w:t>«</w:t>
      </w:r>
      <w:r w:rsidRPr="003D5588">
        <w:t>Российский финансовый рынок перед лицом глобальных вызовов</w:t>
      </w:r>
      <w:r w:rsidR="003D5588" w:rsidRPr="003D5588">
        <w:t>»</w:t>
      </w:r>
      <w:r w:rsidRPr="003D5588">
        <w:t xml:space="preserve"> директор департамента инвестиционных финансовых посредников ЦБ Ольга Шишлянникова.</w:t>
      </w:r>
      <w:bookmarkEnd w:id="28"/>
    </w:p>
    <w:p w:rsidR="00210303" w:rsidRDefault="003D5588" w:rsidP="00210303">
      <w:r>
        <w:t>«</w:t>
      </w:r>
      <w:r w:rsidR="00210303">
        <w:t>Есть в числе задач и задача по более активному вовлечению финансовой системы в трансформацию экономики. &lt;...&gt; Это и возможность включения таких инструментов в определенные доли в паевые инвестиционные фонды (ПИФ), даже при условии того, что, может быть, не все они будут в полном объеме отвечать тем требованиям, которые есть на сегодняшний день</w:t>
      </w:r>
      <w:r>
        <w:t>»</w:t>
      </w:r>
      <w:r w:rsidR="00210303">
        <w:t>, – заявила представитель регулятора.</w:t>
      </w:r>
    </w:p>
    <w:p w:rsidR="00210303" w:rsidRDefault="00210303" w:rsidP="00210303">
      <w:r>
        <w:t xml:space="preserve">По ее словам, это компенсируют раскрытием информации – </w:t>
      </w:r>
      <w:r w:rsidR="003D5588">
        <w:t>«</w:t>
      </w:r>
      <w:r>
        <w:t>предупреждением инвесторов о том, что соответствующие инструменты</w:t>
      </w:r>
      <w:r w:rsidR="003D5588">
        <w:t>»</w:t>
      </w:r>
      <w:r>
        <w:t xml:space="preserve"> включены в ПИФ.</w:t>
      </w:r>
    </w:p>
    <w:p w:rsidR="00210303" w:rsidRDefault="00210303" w:rsidP="00210303">
      <w:r>
        <w:t>Также в ЦБ думают над тем, чтобы разрешить и негосударственным пенсионным фондам (</w:t>
      </w:r>
      <w:r w:rsidR="003D5588" w:rsidRPr="003D5588">
        <w:rPr>
          <w:b/>
        </w:rPr>
        <w:t>НПФ</w:t>
      </w:r>
      <w:r>
        <w:t xml:space="preserve">) участвовать в проектах по трансформации экономики. Прежде всего могут пересмотреть параметры стресс-тестов для </w:t>
      </w:r>
      <w:r w:rsidR="003D5588" w:rsidRPr="003D5588">
        <w:rPr>
          <w:b/>
        </w:rPr>
        <w:t>НПФ</w:t>
      </w:r>
      <w:r>
        <w:t xml:space="preserve">, чтобы фонды могли инвестировать в подобные проекты, если, по их мнению, такие активы имеют </w:t>
      </w:r>
      <w:r w:rsidR="003D5588">
        <w:t>«</w:t>
      </w:r>
      <w:r>
        <w:t>надлежащий уровень риска и надлежащую доходность</w:t>
      </w:r>
      <w:r w:rsidR="003D5588">
        <w:t>»</w:t>
      </w:r>
      <w:r>
        <w:t>.</w:t>
      </w:r>
    </w:p>
    <w:p w:rsidR="00210303" w:rsidRDefault="00210303" w:rsidP="00210303">
      <w:r>
        <w:t>Указанные предложения требуют поправок в нормативные акты, отметила Шишлянникова. По ее словам, инициативы будут прорабатывать и принимать уже в текущем году. На это уйдет от шести месяцев до года, предупредила топ-менеджер ЦБ.</w:t>
      </w:r>
    </w:p>
    <w:p w:rsidR="00D1642B" w:rsidRDefault="000D1D81" w:rsidP="00210303">
      <w:hyperlink r:id="rId11" w:history="1">
        <w:r w:rsidR="00210303" w:rsidRPr="00EC401D">
          <w:rPr>
            <w:rStyle w:val="a3"/>
          </w:rPr>
          <w:t>https://konkurent.ru/article/56446?utm_source=yxnews&amp;utm_medium=desktop&amp;utm_referrer=https%3A%2F%2Fdzen.ru%2Fnews%2Fsearch%3Ftext%3D</w:t>
        </w:r>
      </w:hyperlink>
    </w:p>
    <w:p w:rsidR="002C379C" w:rsidRPr="00834969" w:rsidRDefault="002C379C" w:rsidP="002C379C">
      <w:pPr>
        <w:pStyle w:val="2"/>
      </w:pPr>
      <w:bookmarkStart w:id="29" w:name="_Toc126222394"/>
      <w:r w:rsidRPr="00834969">
        <w:t xml:space="preserve">Finversia, 01.02.2023, </w:t>
      </w:r>
      <w:r w:rsidR="003D5588">
        <w:t>«</w:t>
      </w:r>
      <w:r w:rsidRPr="00834969">
        <w:t>Давайте не спасать, а создавать рынок!</w:t>
      </w:r>
      <w:r w:rsidR="003D5588">
        <w:t>»</w:t>
      </w:r>
      <w:bookmarkEnd w:id="29"/>
    </w:p>
    <w:p w:rsidR="002C379C" w:rsidRPr="003D5588" w:rsidRDefault="002C379C" w:rsidP="003D5588">
      <w:pPr>
        <w:pStyle w:val="3"/>
      </w:pPr>
      <w:bookmarkStart w:id="30" w:name="_Toc126222395"/>
      <w:r w:rsidRPr="003D5588">
        <w:t xml:space="preserve">С таким эмоциональным призывом в ходе конференции </w:t>
      </w:r>
      <w:r w:rsidR="003D5588" w:rsidRPr="003D5588">
        <w:t>«</w:t>
      </w:r>
      <w:r w:rsidRPr="003D5588">
        <w:t>Российский финансовый рынок перед лицом глобальных вызовов. Итоги и прогнозы</w:t>
      </w:r>
      <w:r w:rsidR="003D5588" w:rsidRPr="003D5588">
        <w:t>»</w:t>
      </w:r>
      <w:r w:rsidRPr="003D5588">
        <w:t xml:space="preserve"> обратился Роман Горюнов, руководитель СПБ-биржи. По его мнению, рынок не развивается потому, что нет ликвидности. По оценкам Банка России заблокированными остаются 5,7 трлн рублей средств российских инвесторов.</w:t>
      </w:r>
      <w:bookmarkEnd w:id="30"/>
    </w:p>
    <w:p w:rsidR="002C379C" w:rsidRDefault="002C379C" w:rsidP="002C379C">
      <w:r>
        <w:t>&lt;...&gt;</w:t>
      </w:r>
    </w:p>
    <w:p w:rsidR="002C379C" w:rsidRDefault="002C379C" w:rsidP="002C379C">
      <w:r>
        <w:lastRenderedPageBreak/>
        <w:t>Алексей Тимофеев, глава Национальной ассоциации участников фондового рынка (НАУФОР), считает, что проблема не в том, что инвесторы доверяют или не доверяют рынку, а в том, чтобы сохранить интерес инвесторов.</w:t>
      </w:r>
    </w:p>
    <w:p w:rsidR="002C379C" w:rsidRDefault="002C379C" w:rsidP="002C379C">
      <w:r>
        <w:t>Между тем, власти, по словам Тимофеева, пошли по пути отказа от основных налоговых стимулов, которые были условием привлечения инвесторов на фондовый рынок:</w:t>
      </w:r>
    </w:p>
    <w:p w:rsidR="002C379C" w:rsidRDefault="002C379C" w:rsidP="002C379C">
      <w:r>
        <w:t>– Мы уверены, что новый инструмент, который предлагает регулятор – ИИС-3 – востребован инвесторами не будет. Мы сделали ряд поправок, чтобы ИИС-3 был лучше, но пока не договорились с Минфином.</w:t>
      </w:r>
    </w:p>
    <w:p w:rsidR="002C379C" w:rsidRDefault="002C379C" w:rsidP="002C379C">
      <w:r>
        <w:t xml:space="preserve">Говоря о роли </w:t>
      </w:r>
      <w:r w:rsidR="003D5588" w:rsidRPr="003D5588">
        <w:rPr>
          <w:b/>
        </w:rPr>
        <w:t>НПФ</w:t>
      </w:r>
      <w:r>
        <w:t xml:space="preserve">, Тимофеев заявил, что данный институт не решает ни одной задачи: они проигрывают депозитам по доходности, они дают пенсионерам недостойную пенсию, наконец, </w:t>
      </w:r>
      <w:r w:rsidR="003D5588" w:rsidRPr="003D5588">
        <w:rPr>
          <w:b/>
        </w:rPr>
        <w:t>НПФ</w:t>
      </w:r>
      <w:r>
        <w:t xml:space="preserve"> не являются источников длинных денег для экономики. Реформа </w:t>
      </w:r>
      <w:r w:rsidR="003D5588" w:rsidRPr="003D5588">
        <w:rPr>
          <w:b/>
        </w:rPr>
        <w:t>НПФ</w:t>
      </w:r>
      <w:r>
        <w:t xml:space="preserve"> половинчатая.</w:t>
      </w:r>
    </w:p>
    <w:p w:rsidR="002C379C" w:rsidRDefault="002C379C" w:rsidP="002C379C">
      <w:r>
        <w:t xml:space="preserve">По оценкам НАУФОР, если бы </w:t>
      </w:r>
      <w:r w:rsidR="003D5588" w:rsidRPr="003D5588">
        <w:rPr>
          <w:b/>
        </w:rPr>
        <w:t>НПФ</w:t>
      </w:r>
      <w:r>
        <w:t xml:space="preserve"> разрешили инвестировать 40% капитала в акции, это бы принесло не менее 1 трлн рублей дохода в среднем.</w:t>
      </w:r>
    </w:p>
    <w:p w:rsidR="002C379C" w:rsidRDefault="002C379C" w:rsidP="002C379C">
      <w:r>
        <w:t>&lt;...&gt;</w:t>
      </w:r>
    </w:p>
    <w:p w:rsidR="00210303" w:rsidRDefault="000D1D81" w:rsidP="002C379C">
      <w:hyperlink r:id="rId12" w:history="1">
        <w:r w:rsidR="002C379C" w:rsidRPr="00EC401D">
          <w:rPr>
            <w:rStyle w:val="a3"/>
          </w:rPr>
          <w:t>https://www.finversia.ru/news/events/davaite-ne-spasat-a-sozdavat-rynok-125323</w:t>
        </w:r>
      </w:hyperlink>
    </w:p>
    <w:p w:rsidR="00D94D15" w:rsidRDefault="00D94D15" w:rsidP="00D94D15">
      <w:pPr>
        <w:pStyle w:val="10"/>
      </w:pPr>
      <w:bookmarkStart w:id="31" w:name="_Toc99271691"/>
      <w:bookmarkStart w:id="32" w:name="_Toc99318654"/>
      <w:bookmarkStart w:id="33" w:name="_Toc99318783"/>
      <w:bookmarkStart w:id="34" w:name="_Toc126222396"/>
      <w:bookmarkStart w:id="35"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31"/>
      <w:bookmarkEnd w:id="32"/>
      <w:bookmarkEnd w:id="33"/>
      <w:bookmarkEnd w:id="34"/>
    </w:p>
    <w:p w:rsidR="003257AA" w:rsidRPr="00834969" w:rsidRDefault="003257AA" w:rsidP="003257AA">
      <w:pPr>
        <w:pStyle w:val="2"/>
      </w:pPr>
      <w:bookmarkStart w:id="36" w:name="_Toc126222397"/>
      <w:r w:rsidRPr="00834969">
        <w:t>Российская газета, 01.02.2023, Правительство увеличило ряд пособий. На какие суммы рассчитывать гражданам</w:t>
      </w:r>
      <w:bookmarkEnd w:id="36"/>
    </w:p>
    <w:p w:rsidR="003257AA" w:rsidRDefault="003257AA" w:rsidP="003D5588">
      <w:pPr>
        <w:pStyle w:val="3"/>
      </w:pPr>
      <w:bookmarkStart w:id="37" w:name="_Toc126222398"/>
      <w:r>
        <w:t>С 1 февраля размер ряда социальных выплат, пособий и компенсаций увеличится почти на 12 процентов. Постановление об этом подписал председатель правительства Михаил Мишустин. Граждане должны вовремя получить все полагающиеся им выплаты, заявил он на заседании правительства.</w:t>
      </w:r>
      <w:bookmarkEnd w:id="37"/>
    </w:p>
    <w:p w:rsidR="003257AA" w:rsidRDefault="006463CF" w:rsidP="003257AA">
      <w:r>
        <w:t>Г</w:t>
      </w:r>
      <w:r w:rsidR="003257AA">
        <w:t>лава кабмина отметил, что 1 февраля ряд соцвыплат были повышены на 11,9%. В целом это затронуло 46 различных мер поддержки.</w:t>
      </w:r>
    </w:p>
    <w:p w:rsidR="003257AA" w:rsidRDefault="003D5588" w:rsidP="003257AA">
      <w:r>
        <w:t>«</w:t>
      </w:r>
      <w:r w:rsidR="003257AA">
        <w:t>Коллеги, нужно организовать эту работу так, чтобы люди получали положенные им средства своевременно и в полном объеме</w:t>
      </w:r>
      <w:r>
        <w:t>»</w:t>
      </w:r>
      <w:r w:rsidR="003257AA">
        <w:t>, - обратился Мишустин к членам кабмина.</w:t>
      </w:r>
    </w:p>
    <w:p w:rsidR="003257AA" w:rsidRDefault="003257AA" w:rsidP="003257AA">
      <w:r>
        <w:t>Индексация коснулась:</w:t>
      </w:r>
    </w:p>
    <w:p w:rsidR="003257AA" w:rsidRDefault="003257AA" w:rsidP="003257AA">
      <w:r>
        <w:t xml:space="preserve">    - пособий семьям с детьми;</w:t>
      </w:r>
    </w:p>
    <w:p w:rsidR="003257AA" w:rsidRDefault="003257AA" w:rsidP="003257AA">
      <w:r>
        <w:t xml:space="preserve">    - единовременного пособия при рождении ребенка или при передаче на воспитание в семью (увеличено до 22,9 тыс. рублей),</w:t>
      </w:r>
    </w:p>
    <w:p w:rsidR="003257AA" w:rsidRDefault="003257AA" w:rsidP="003257AA">
      <w:r>
        <w:t xml:space="preserve">    - единовременного пособия беременной жене военнослужащего, проходящего военную службу по призыву (оно вырастет на 3,8 тысячи рублей и составит 36,2 тысячи рублей);</w:t>
      </w:r>
    </w:p>
    <w:p w:rsidR="003257AA" w:rsidRDefault="003257AA" w:rsidP="003257AA">
      <w:r>
        <w:lastRenderedPageBreak/>
        <w:t xml:space="preserve">    - материнского капитала (на первого ребенка он вырос с 524,5 тыс. до 586,9 тыс. рублей, а на второго и последующих детей (если не получали на первенца) - с 693,1 тыс. до 775,6 тыс. рублей.);</w:t>
      </w:r>
    </w:p>
    <w:p w:rsidR="003257AA" w:rsidRDefault="003257AA" w:rsidP="003257AA">
      <w:r>
        <w:t xml:space="preserve">    - выплат инвалидам всех трех групп и ветеранам;</w:t>
      </w:r>
    </w:p>
    <w:p w:rsidR="003257AA" w:rsidRDefault="003257AA" w:rsidP="003257AA">
      <w:r>
        <w:t xml:space="preserve">    - социального страхования от несчастных случаев на производстве и от профессиональных заболеваний;</w:t>
      </w:r>
    </w:p>
    <w:p w:rsidR="003257AA" w:rsidRDefault="003257AA" w:rsidP="003257AA">
      <w:r>
        <w:t xml:space="preserve">    - выплат россиянам, удостоенным высших государственных наград - например, Героям России, Героям Труда (в частности, ежемесячная денежная выплата героям или полным кавалерам ордена Славы увеличится на 8,9 тысячи рублей - до 83,5 тысячи рублей;</w:t>
      </w:r>
    </w:p>
    <w:p w:rsidR="003257AA" w:rsidRDefault="003257AA" w:rsidP="003257AA">
      <w:r>
        <w:t xml:space="preserve">    - компенсаций гражданам, пострадавших из-за катастрофы на Чернобыльской АЭС или других аварий;</w:t>
      </w:r>
    </w:p>
    <w:p w:rsidR="003257AA" w:rsidRDefault="003257AA" w:rsidP="003257AA">
      <w:r>
        <w:t xml:space="preserve">    - пособий на погребение.</w:t>
      </w:r>
    </w:p>
    <w:p w:rsidR="003257AA" w:rsidRDefault="003257AA" w:rsidP="003257AA">
      <w:r>
        <w:t xml:space="preserve">Михаил Мишустин в ходе рассмотрения этого вопроса отметил, что индексация является необходимой частью системы соцзащиты граждан, которые нуждаются в дополнительной поддержке. </w:t>
      </w:r>
      <w:r w:rsidR="003D5588">
        <w:t>«</w:t>
      </w:r>
      <w:r>
        <w:t>Эти вопросы - постоянно в повестке правительства</w:t>
      </w:r>
      <w:r w:rsidR="003D5588">
        <w:t>»</w:t>
      </w:r>
      <w:r>
        <w:t>, - подчеркнул он.</w:t>
      </w:r>
    </w:p>
    <w:p w:rsidR="003257AA" w:rsidRDefault="003257AA" w:rsidP="003257AA">
      <w:r>
        <w:t>В пресс-службе кабмина напомнили, что в России действует единый порядок индексации социальных выплат, назначение которых не привязано к прожиточному минимуму. Они повышаются один раз в год с 1 февраля. При этом власти исходят из фактического индекса потребительских цен за предыдущий год. С 2022 года по поручению президента на уровень фактической инфляции стал индексироваться и материнский капитал.</w:t>
      </w:r>
    </w:p>
    <w:p w:rsidR="003257AA" w:rsidRDefault="003257AA" w:rsidP="003257AA">
      <w:r>
        <w:t>При этом, начиная с этого года, все выплаты пенсий, пособий и компенсаций осуществляет Социальный фонд РФ (за это ранее отвечали Пенсионный фонд и Фонд социального страхования).</w:t>
      </w:r>
    </w:p>
    <w:p w:rsidR="003257AA" w:rsidRDefault="003257AA" w:rsidP="003257AA">
      <w:r>
        <w:t>Выплаты, пособия и компенсации более чем 16 миллионов россиян увеличиваются с 1 февраля, заявил позже журналистам министр труда и социальной защиты России Антон Котяков.</w:t>
      </w:r>
    </w:p>
    <w:p w:rsidR="003257AA" w:rsidRPr="003257AA" w:rsidRDefault="000D1D81" w:rsidP="003257AA">
      <w:hyperlink r:id="rId13" w:history="1">
        <w:r w:rsidR="003257AA" w:rsidRPr="00EC401D">
          <w:rPr>
            <w:rStyle w:val="a3"/>
          </w:rPr>
          <w:t>https://rg.ru/2023/02/01/pravitelstvo-uvelichilo-posobiia-mishustin-poruchil-svoevremenno-ih-vyplatit.html</w:t>
        </w:r>
      </w:hyperlink>
      <w:r w:rsidR="003257AA">
        <w:t xml:space="preserve"> </w:t>
      </w:r>
    </w:p>
    <w:p w:rsidR="00C6742E" w:rsidRPr="00834969" w:rsidRDefault="00C6742E" w:rsidP="00C6742E">
      <w:pPr>
        <w:pStyle w:val="2"/>
      </w:pPr>
      <w:bookmarkStart w:id="38" w:name="ф2"/>
      <w:bookmarkStart w:id="39" w:name="_Toc126222399"/>
      <w:bookmarkEnd w:id="38"/>
      <w:r w:rsidRPr="00834969">
        <w:t>Финмаркет, 01.02.2023, Повышение соцвыплат с 1 февраля коснется 16 млн граждан РФ</w:t>
      </w:r>
      <w:bookmarkEnd w:id="39"/>
    </w:p>
    <w:p w:rsidR="00C6742E" w:rsidRDefault="00C6742E" w:rsidP="003D5588">
      <w:pPr>
        <w:pStyle w:val="3"/>
      </w:pPr>
      <w:bookmarkStart w:id="40" w:name="_Toc126222400"/>
      <w:r>
        <w:t>В России с 1 февраля увеличатся выплаты, пособия и компенсации более чем для 16 млн граждан, сообщил министр труда и социальной защиты РФ Антон Котяков на з</w:t>
      </w:r>
      <w:r w:rsidR="006463CF">
        <w:t>аседании правительства в среду.</w:t>
      </w:r>
      <w:bookmarkEnd w:id="40"/>
    </w:p>
    <w:p w:rsidR="00C6742E" w:rsidRDefault="003D5588" w:rsidP="00C6742E">
      <w:r>
        <w:t>«</w:t>
      </w:r>
      <w:r w:rsidR="00C6742E">
        <w:t>Повышение коснется мер социальной поддержки, которые получают граждане с инвалидностью, ветераны, чернобыльцы, Герои России, семьи с детьми - единовременное пособие при рождении ребенка, единовременное пособие при передаче ребенка на воспитание в семью</w:t>
      </w:r>
      <w:r>
        <w:t>»</w:t>
      </w:r>
      <w:r w:rsidR="00C6742E">
        <w:t>, - сказал Котяков, его слова приводит пресс-служба Минтруда РФ.</w:t>
      </w:r>
    </w:p>
    <w:p w:rsidR="00C6742E" w:rsidRDefault="00C6742E" w:rsidP="00C6742E">
      <w:r>
        <w:lastRenderedPageBreak/>
        <w:t>Так, до 22,9 тыс. рублей вырастет размер единовременного пособия при рождении ребенка. Ежемесячная денежная выплата героям или полным кавалерам ордена Славы увеличится на 8,9 тысячи рублей до 83,5 тысячи рублей. Единовременное пособие беременной жене военнослужащего, проходящего военную службу по призыву, вырастет на 3,8 тысячи рублей и составит 36,2 тысячи рублей, добавили в пресс-службе.</w:t>
      </w:r>
    </w:p>
    <w:p w:rsidR="00C6742E" w:rsidRDefault="00C6742E" w:rsidP="00C6742E">
      <w:r>
        <w:t>Там напомнили, что, начиная с этого года, все выплаты пособий и компенсаций централизовано осуществляет Социальный фонд РФ. Он обеспечивает выплату пенсий, пособий и друг мер социальной поддержки, за которые ранее отвечали Пенсионный фонд и Фонд социального страхования РФ.</w:t>
      </w:r>
    </w:p>
    <w:p w:rsidR="00D1642B" w:rsidRDefault="000D1D81" w:rsidP="00C6742E">
      <w:hyperlink r:id="rId14" w:history="1">
        <w:r w:rsidR="00C6742E" w:rsidRPr="00EC401D">
          <w:rPr>
            <w:rStyle w:val="a3"/>
          </w:rPr>
          <w:t>http://www.finmarket.ru/news/5888619?utm_source=yxnews&amp;utm_medium=desktop&amp;utm_referrer=https%3A%2F%2Fdzen.ru%2Fnews%2Fsearch%3Ftext%3D</w:t>
        </w:r>
      </w:hyperlink>
    </w:p>
    <w:p w:rsidR="00D864FA" w:rsidRPr="00834969" w:rsidRDefault="00D864FA" w:rsidP="00D864FA">
      <w:pPr>
        <w:pStyle w:val="2"/>
      </w:pPr>
      <w:bookmarkStart w:id="41" w:name="ф3"/>
      <w:bookmarkStart w:id="42" w:name="_Toc126222401"/>
      <w:bookmarkEnd w:id="41"/>
      <w:r w:rsidRPr="00834969">
        <w:t>МК, 01.02.2023, Лина ПАНЧЕНКО, Дума рассмотрит проект о денонсации соглашения о выплате военнослужащим СНГ военных пенсий</w:t>
      </w:r>
      <w:bookmarkEnd w:id="42"/>
    </w:p>
    <w:p w:rsidR="00D864FA" w:rsidRDefault="00D864FA" w:rsidP="003D5588">
      <w:pPr>
        <w:pStyle w:val="3"/>
      </w:pPr>
      <w:bookmarkStart w:id="43" w:name="_Toc126222402"/>
      <w:r>
        <w:t>Российское правительство внесло в Госдуму соглашение о пенсионном обеспечении военнослужащих и их семей, а также государственном страховании военнослужащих государств - участников СНГ для его денонсации. Проект закона размещен в базе законодательной деятельности Госдумы. Предлагается также денонсировать Соглашение о порядке пенсионного обеспечения военнослужащих Погранвойск и членов их семей, а также государственного страхования военнослужащих Погранвойск государств - участников СНГ.</w:t>
      </w:r>
      <w:bookmarkEnd w:id="43"/>
    </w:p>
    <w:p w:rsidR="00D864FA" w:rsidRDefault="00D864FA" w:rsidP="00D864FA">
      <w:r>
        <w:t>В пояснении указывается, что это соглашения от 15 мая 1992 года, участниками которых являются Армения, Азербайджан Белоруссия, Молдавия, Казахстан, Таджикистан, Кыргызстан, Узбекистан и Украина.</w:t>
      </w:r>
    </w:p>
    <w:p w:rsidR="00D864FA" w:rsidRDefault="00D864FA" w:rsidP="00D864FA">
      <w:r>
        <w:t>В них предусматривается, что в случае переселения военного пенсионера на пмж в другое государство ему назначается пенсия по нормам государства проживания, а в государстве, в котором были приобретены пенсионные права, выплата пенсии прекращается.</w:t>
      </w:r>
    </w:p>
    <w:p w:rsidR="00D864FA" w:rsidRDefault="00D864FA" w:rsidP="00D864FA">
      <w:r>
        <w:t>Территориальный принцип, примененный в этих соглашениях, допускает, что одно из государств, заключивших эти международные договоры, по объективным причинам может нести расходы в большем объеме, чем другое государство. К таким причинам отнесены развитие миграционных процессов, более высокий уровень пенсионного обеспечения, минимальная выслуга лет, необходимая для назначения пенсионного пособия.</w:t>
      </w:r>
    </w:p>
    <w:p w:rsidR="00D864FA" w:rsidRDefault="00D864FA" w:rsidP="00D864FA">
      <w:r>
        <w:t>Вместе с тем, как указано в пояснительной записке, в последние годы значительно увеличилось количество случаев выплаты госорганами РФ пенсий лицам, не проходившим военную службу ни в СССР, ни в Российской Федерации.</w:t>
      </w:r>
    </w:p>
    <w:p w:rsidR="00D864FA" w:rsidRDefault="00D864FA" w:rsidP="00D864FA">
      <w:r>
        <w:t>Таким образом, предусмотренный соглашениями порядок назначения и выплаты пенсий влечет рост фиктивных миграционных потоков иностранных военных пенсионеров в Россию, где самый высокий уровень пенсионного обеспечения.</w:t>
      </w:r>
    </w:p>
    <w:p w:rsidR="00D864FA" w:rsidRDefault="00D864FA" w:rsidP="00D864FA">
      <w:r>
        <w:lastRenderedPageBreak/>
        <w:t>При этом у бывших российских военных пенсионеров, переехавших жить на территорию одного из государств - участников СНГ, размер пенсии становится значительно ниже и это вызывает справедливые жалобы.</w:t>
      </w:r>
    </w:p>
    <w:p w:rsidR="00D864FA" w:rsidRDefault="00D864FA" w:rsidP="00D864FA">
      <w:r>
        <w:t>Отмечается, что сейчас Россия фактически осуществляет пенсионное обеспечение военнослужащих иностранных государств.</w:t>
      </w:r>
    </w:p>
    <w:p w:rsidR="00D864FA" w:rsidRDefault="00D864FA" w:rsidP="00D864FA">
      <w:r>
        <w:t>Также в пояснении говорится, что соглашения 1992 года были направлены в первую очередь на защиту пенсионных прав военнослужащих СССР. При этом, за 30 лет в государствах СНГ по данному вопросу было сформировано собственное законодательство. Таким образом, свою задачу по обеспечению военных пенсионеров на переходный период соглашения выполнили.</w:t>
      </w:r>
    </w:p>
    <w:p w:rsidR="00D864FA" w:rsidRDefault="00D864FA" w:rsidP="00D864FA">
      <w:r>
        <w:t>Также сообщается, что после их денонсации соглашений при обращении граждан РФ, переехавших жить в другие государства СНГ, выплата им пенсий будет осуществляться в соответствии с Положением о порядке выплаты страховой пенсии лицам, выехавшим на пмж за пределы России (№ 1386 от 17 декабря 2014 г). Это позволит пенсионерам российских силовых ведомств при переселении в страны СНГ продолжать получать пенсию в размерах, установленных в России.</w:t>
      </w:r>
    </w:p>
    <w:p w:rsidR="00D864FA" w:rsidRDefault="00D864FA" w:rsidP="00D864FA">
      <w:r>
        <w:t>Также отмечается, что пенсии, назначенные до прекращения действия соглашений пересматриваться не будут и их выплату Россия продолжит.</w:t>
      </w:r>
    </w:p>
    <w:p w:rsidR="00D864FA" w:rsidRDefault="000D1D81" w:rsidP="00D864FA">
      <w:hyperlink r:id="rId15" w:history="1">
        <w:r w:rsidR="00D864FA" w:rsidRPr="00EC401D">
          <w:rPr>
            <w:rStyle w:val="a3"/>
          </w:rPr>
          <w:t>https://www.mk.ru/politics/2023/02/01/duma-rassmotrit-proekt-o-denonsacii-soglasheniya-o-vyplate-voennosluzhashhim-sng-voennykh-pensiy.html</w:t>
        </w:r>
      </w:hyperlink>
      <w:r w:rsidR="00D864FA">
        <w:t xml:space="preserve"> </w:t>
      </w:r>
    </w:p>
    <w:p w:rsidR="00834969" w:rsidRPr="00834969" w:rsidRDefault="00834969" w:rsidP="00834969">
      <w:pPr>
        <w:pStyle w:val="2"/>
      </w:pPr>
      <w:bookmarkStart w:id="44" w:name="_Toc126222403"/>
      <w:r w:rsidRPr="00834969">
        <w:t>Интерфакс, 01.02.2023, В Думу внесен проект о денонсации соглашения о выплате пенсий военнослужащим СНГ</w:t>
      </w:r>
      <w:bookmarkEnd w:id="44"/>
    </w:p>
    <w:p w:rsidR="00834969" w:rsidRDefault="00834969" w:rsidP="003D5588">
      <w:pPr>
        <w:pStyle w:val="3"/>
      </w:pPr>
      <w:bookmarkStart w:id="45" w:name="_Toc126222404"/>
      <w:r>
        <w:t>Правительство РФ внесло в Госдуму на денонсацию соглашение о пенсионном обеспечении военнослужащих и их семей и государственного страхования военнослужащих государств - участников Содружества Независимых Государств.</w:t>
      </w:r>
      <w:bookmarkEnd w:id="45"/>
    </w:p>
    <w:p w:rsidR="00834969" w:rsidRDefault="00834969" w:rsidP="00834969">
      <w:r>
        <w:t>Соответствующий проект закона (№289041-8) размещен в среду в базе законодательной деятельности Думы.</w:t>
      </w:r>
    </w:p>
    <w:p w:rsidR="00834969" w:rsidRDefault="00834969" w:rsidP="00834969">
      <w:r>
        <w:t>Этим же проектом закона предлагается денонсировать Соглашение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СНГ.</w:t>
      </w:r>
    </w:p>
    <w:p w:rsidR="00834969" w:rsidRDefault="00834969" w:rsidP="00834969">
      <w:r>
        <w:t>В пояснительной записке указывается, что речь идет о соглашениях от 15 мая 1992 года, участниками которых являются Азербайджан, Армения, Белоруссия, Казахстан, Кыргызстан, Молдавия, Таджикистан, Узбекистан, Украина.</w:t>
      </w:r>
    </w:p>
    <w:p w:rsidR="00834969" w:rsidRDefault="00834969" w:rsidP="00834969">
      <w:r>
        <w:t>В соглашениях предусматривается, что в случае переселения пенсионера на постоянное жительство в другое государство ему назначается пенсия по нормам государства проживания, а выплата пенсии, назначенной в государстве, в котором были приобретены пенсионные права, прекращается.</w:t>
      </w:r>
    </w:p>
    <w:p w:rsidR="00834969" w:rsidRDefault="00834969" w:rsidP="00834969">
      <w:r>
        <w:t xml:space="preserve">Применяемый в соглашениях от 15 мая 1992 г. территориальный принцип допускает, что одно из государств, заключивших названные международные договоры, по </w:t>
      </w:r>
      <w:r>
        <w:lastRenderedPageBreak/>
        <w:t>объективным причинам (развитие миграционных процессов, более высокий уровень пенсионного обеспечения, минимальная выслуга лет, необходимая для назначения пенсии) может нести расходы в большем объеме, чем другое государство, говорится в пояснительной записке.</w:t>
      </w:r>
    </w:p>
    <w:p w:rsidR="00834969" w:rsidRDefault="00834969" w:rsidP="00834969">
      <w:r>
        <w:t>Вместе с тем в последние годы значительно увеличилось количество случаев выплаты государственными органами РФ пенсий лицам, не проходившим военную службу ни в СССР, ни в РФ. Предусмотренный соглашениями от 15 мая 1992 г. порядок назначения и выплаты пенсий приводит к росту фиктивных миграционных потоков иностранных военных пенсионеров в РФ, где самый высокий уровень пенсионного обеспечения, говорится в пояснительной записке.</w:t>
      </w:r>
    </w:p>
    <w:p w:rsidR="00834969" w:rsidRDefault="00834969" w:rsidP="00834969">
      <w:r>
        <w:t>В то же время у бывших российских военных пенсионеров, переехавших на постоянное место жительство на территорию одного из государств - участников СНГ, размер пенсии оказывается значительно ниже, что вызывает справедливые жалобы, отметили разработчики инициативы.</w:t>
      </w:r>
    </w:p>
    <w:p w:rsidR="00834969" w:rsidRDefault="00834969" w:rsidP="00834969">
      <w:r>
        <w:t>В настоящее время РФ фактически осуществляет пенсионное обеспечение военнослужащих иностранных государств, также указывается в документе.</w:t>
      </w:r>
    </w:p>
    <w:p w:rsidR="00834969" w:rsidRDefault="00834969" w:rsidP="00834969">
      <w:r>
        <w:t>В пояснительной записке говорится, что поскольку соглашения от 15 мая 1992 г. были направлены в первую очередь на защиту пенсионных прав военнослужащих СССР, а за 30 лет в государствах - участниках СНГ сформировано по данному вопросу национальное законодательство, свою задачу по обеспечению пенсионных прав лиц, уволенных с военной службы, на переходный период указанные соглашения выполнили.</w:t>
      </w:r>
    </w:p>
    <w:p w:rsidR="00834969" w:rsidRDefault="00834969" w:rsidP="00834969">
      <w:r>
        <w:t>Сообщается, что после денонсации РФ соглашений от 15 мая 1992 г. при обращении граждан РФ, переехавших на постоянное жительство в другие государства - участники СНГ, выплата пенсий им будет осуществляться в соответствии с Положением о порядке выплаты страховой пенсии лицам, выезжающим (выехавшим) на постоянное жительство за пределы РФ, утвержденным постановлением правительства РФ от 17 декабря 2014 г.№ 1386.</w:t>
      </w:r>
    </w:p>
    <w:p w:rsidR="00834969" w:rsidRDefault="00834969" w:rsidP="00834969">
      <w:r>
        <w:t>Такой порядок позволит пенсионерам силовых ведомств РФ при переселении в государства - участники СНГ продолжать получать пенсию в размерах, установленных законодательством РФ, говорится в пояснительной записке.</w:t>
      </w:r>
    </w:p>
    <w:p w:rsidR="00834969" w:rsidRDefault="00834969" w:rsidP="00834969">
      <w:r>
        <w:t>Пенсии, которые назначены до прекращения действия соглашений от 15 мая 1992 г. для РФ, не будут пересматриваться и их выплата Российской Федерацией будет продолжена, говорится в пояснительной записке.</w:t>
      </w:r>
    </w:p>
    <w:p w:rsidR="00834969" w:rsidRDefault="000D1D81" w:rsidP="00834969">
      <w:hyperlink r:id="rId16" w:history="1">
        <w:r w:rsidR="00834969" w:rsidRPr="00EC401D">
          <w:rPr>
            <w:rStyle w:val="a3"/>
          </w:rPr>
          <w:t>https://www.interfax.ru/russia/884245</w:t>
        </w:r>
      </w:hyperlink>
      <w:r w:rsidR="00834969">
        <w:t xml:space="preserve"> </w:t>
      </w:r>
    </w:p>
    <w:p w:rsidR="00D864FA" w:rsidRPr="00834969" w:rsidRDefault="00D864FA" w:rsidP="00D864FA">
      <w:pPr>
        <w:pStyle w:val="2"/>
      </w:pPr>
      <w:bookmarkStart w:id="46" w:name="_Toc126222405"/>
      <w:r w:rsidRPr="00834969">
        <w:lastRenderedPageBreak/>
        <w:t>ТАСС, 01.02.2023, Кабмин внес в Думу проект о денонсации соглашения о пенсиях военнослужащих стран СНГ</w:t>
      </w:r>
      <w:bookmarkEnd w:id="46"/>
    </w:p>
    <w:p w:rsidR="00D864FA" w:rsidRDefault="00D864FA" w:rsidP="003D5588">
      <w:pPr>
        <w:pStyle w:val="3"/>
      </w:pPr>
      <w:bookmarkStart w:id="47" w:name="_Toc126222406"/>
      <w:r>
        <w:t>Правительство РФ внесло в Госдуму проект о денонсации соглашения о порядке пенсионного обеспечения военнослужащих стран - участниц СНГ. Документ опубликован в думской электронной базе в среду.</w:t>
      </w:r>
      <w:bookmarkEnd w:id="47"/>
    </w:p>
    <w:p w:rsidR="00D864FA" w:rsidRDefault="00D864FA" w:rsidP="00D864FA">
      <w:r>
        <w:t>В настоящее время в случае переселения военного пенсионера на постоянное жительство в другое государство ему назначается пенсия по нормам государства проживания, а выплата пенсии, назначенной в государстве, в котором были приобретены пенсионные права, прекращается. Все расходы осуществляются странами СНГ за счет их бюджетов без взаимных расчетов, уточняется в проекте.</w:t>
      </w:r>
    </w:p>
    <w:p w:rsidR="00D864FA" w:rsidRDefault="00D864FA" w:rsidP="00D864FA">
      <w:r>
        <w:t xml:space="preserve">Как поясняют авторы инициативы, решение о денонсации соглашения связано с тем, что в </w:t>
      </w:r>
      <w:r w:rsidR="003D5588">
        <w:t>«</w:t>
      </w:r>
      <w:r>
        <w:t>последние годы значительно увеличилось количество случаев выплаты государственными органами РФ пенсий лицам, не проходившим военную службу ни в СССР, ни в России</w:t>
      </w:r>
      <w:r w:rsidR="003D5588">
        <w:t>»</w:t>
      </w:r>
      <w:r>
        <w:t xml:space="preserve">. </w:t>
      </w:r>
      <w:r w:rsidR="003D5588">
        <w:t>«</w:t>
      </w:r>
      <w:r>
        <w:t>В настоящее время Российская Федерация фактически осуществляет пенсионное обеспечение военнослужащих иностранных государств</w:t>
      </w:r>
      <w:r w:rsidR="003D5588">
        <w:t>»</w:t>
      </w:r>
      <w:r>
        <w:t>, - отмечается в пояснительных материалах.</w:t>
      </w:r>
    </w:p>
    <w:p w:rsidR="00D864FA" w:rsidRDefault="00D864FA" w:rsidP="00D864FA">
      <w:r>
        <w:t xml:space="preserve">В проекте указано, что для сохранения пенсионных прав страны СНГ перейдут на </w:t>
      </w:r>
      <w:r w:rsidR="003D5588">
        <w:t>«</w:t>
      </w:r>
      <w:r>
        <w:t>двустороннее международное сотрудничество в области пенсионного обеспечения</w:t>
      </w:r>
      <w:r w:rsidR="003D5588">
        <w:t>»</w:t>
      </w:r>
      <w:r>
        <w:t>.</w:t>
      </w:r>
    </w:p>
    <w:p w:rsidR="00D864FA" w:rsidRDefault="00D864FA" w:rsidP="00D864FA">
      <w:r>
        <w:t>Для российских военных и их семей, которые переехали на постоянное место жительства в другие страны СНГ, пенсии будут выплачиваться в соответствии с законодательством РФ (в соответствии с постановлением правительства РФ от 17 декабря 2014 года № 1386). Кроме того, порядок выплат пенсии не будет пересматриваться, если она была назначена до прекращения действия соглашения, указано в документе.</w:t>
      </w:r>
    </w:p>
    <w:p w:rsidR="00D864FA" w:rsidRDefault="000D1D81" w:rsidP="00D864FA">
      <w:hyperlink r:id="rId17" w:history="1">
        <w:r w:rsidR="00D864FA" w:rsidRPr="00EC401D">
          <w:rPr>
            <w:rStyle w:val="a3"/>
          </w:rPr>
          <w:t>https://tass.ru/mezhdunarodnaya-panorama/16940061</w:t>
        </w:r>
      </w:hyperlink>
      <w:r w:rsidR="00D864FA">
        <w:t xml:space="preserve"> </w:t>
      </w:r>
    </w:p>
    <w:p w:rsidR="00513591" w:rsidRPr="00834969" w:rsidRDefault="00513591" w:rsidP="00513591">
      <w:pPr>
        <w:pStyle w:val="2"/>
      </w:pPr>
      <w:bookmarkStart w:id="48" w:name="_Toc126222407"/>
      <w:r w:rsidRPr="00834969">
        <w:t>Общественная служба новостей, 01.02.2023, СФР рассказал о категориях граждан, которые гарантированно получат пенсии</w:t>
      </w:r>
      <w:bookmarkEnd w:id="48"/>
    </w:p>
    <w:p w:rsidR="00513591" w:rsidRDefault="00513591" w:rsidP="003D5588">
      <w:pPr>
        <w:pStyle w:val="3"/>
      </w:pPr>
      <w:bookmarkStart w:id="49" w:name="_Toc126222408"/>
      <w:r>
        <w:t>В 2023 году на пенсию смогут выйти те граждане, которые соответствуют определенным категориям. Для выхода на пенсию нужно выполнить ряд условий. Первое – достижение необходимого возраста и рабочий стаж не ниже минимального. Гарантированно смогут уйти на пенсию мужчины со стажем работы 42 и 37 лет при условии, что они достигли 60 лет. Это могут быть работники из сферы здравоохранения, культуры, учителя и преподаватели с общим стажем в 25 лет, сотрудники опасных производств.</w:t>
      </w:r>
      <w:bookmarkEnd w:id="49"/>
      <w:r>
        <w:t xml:space="preserve"> </w:t>
      </w:r>
    </w:p>
    <w:p w:rsidR="00513591" w:rsidRDefault="00513591" w:rsidP="00513591">
      <w:r>
        <w:t>На социальные выплаты могут рассчитывать и женщины со статусом многодетной матери, которые достигли 50-летнего возраста, 56 и 57 лет, вне зависимости от количества детей в семье.</w:t>
      </w:r>
    </w:p>
    <w:p w:rsidR="00513591" w:rsidRDefault="00513591" w:rsidP="00513591">
      <w:r>
        <w:t xml:space="preserve">Жители Крайнего Севера, отработавшие в соответствующих условиях минимум 15 лет, также могут выйти на пенсию: женщины от 55 лет, мужчины  от 60 лет. Безработные </w:t>
      </w:r>
      <w:r>
        <w:lastRenderedPageBreak/>
        <w:t>предпенсионеры в возрасте 55 лет (женщины) и 60 лет (мужчины) также смогут выйти на пенсию, если докажут, что заработок они потеряли независящим от них причинам.</w:t>
      </w:r>
    </w:p>
    <w:p w:rsidR="00513591" w:rsidRDefault="00513591" w:rsidP="00513591">
      <w:r>
        <w:t>Пенсия будет доступна родителям с детьми-инвалидами старше 8 лет. Отец должен иметь рабочий стаж от 20 лет и проходить по возрасту (минимум 50) а у матери стаж должен составить 15 лет с достижением возрастной рамки в 50 лет.</w:t>
      </w:r>
    </w:p>
    <w:p w:rsidR="00513591" w:rsidRDefault="00513591" w:rsidP="00513591">
      <w:r>
        <w:t xml:space="preserve">Ранее член бюджетного комитета Совфеда Василий Иконников выступил с предложением восстановить индексацию пенсий работающих пенсионеров. Это позволит привлекать в экономику квалифицированных специалистов, а также поддержать граждан преклонного возраста. </w:t>
      </w:r>
    </w:p>
    <w:p w:rsidR="00C6742E" w:rsidRDefault="000D1D81" w:rsidP="00513591">
      <w:hyperlink r:id="rId18" w:history="1">
        <w:r w:rsidR="00513591" w:rsidRPr="00EC401D">
          <w:rPr>
            <w:rStyle w:val="a3"/>
          </w:rPr>
          <w:t>https://www.osnmedia.ru/obshhestvo/sfr-rasskazal-o-kategoriyah-grazhdan-kotorye-garantirovanno-poluchat-pensii/?utm_source=yxnews&amp;utm_medium=desktop&amp;utm_referrer=https%3A%2F%2Fdzen.ru%2Fnews%2Fsearch%3Ftext%3D</w:t>
        </w:r>
      </w:hyperlink>
    </w:p>
    <w:p w:rsidR="008F6168" w:rsidRPr="00834969" w:rsidRDefault="008F6168" w:rsidP="008F6168">
      <w:pPr>
        <w:pStyle w:val="2"/>
      </w:pPr>
      <w:bookmarkStart w:id="50" w:name="ф4"/>
      <w:bookmarkStart w:id="51" w:name="_Toc126222409"/>
      <w:bookmarkEnd w:id="50"/>
      <w:r w:rsidRPr="00834969">
        <w:t>PRIMPRESS, 01.02.2023, Пенсионеров, у которых есть дети или внуки, ждет большой сюрприз с 3 февраля</w:t>
      </w:r>
      <w:bookmarkEnd w:id="51"/>
    </w:p>
    <w:p w:rsidR="008F6168" w:rsidRDefault="008F6168" w:rsidP="003D5588">
      <w:pPr>
        <w:pStyle w:val="3"/>
      </w:pPr>
      <w:bookmarkStart w:id="52" w:name="_Toc126222410"/>
      <w:r>
        <w:t>Российским пенсионерам, у которых есть дети или внуки, рассказали о важных изменениях, которые заработают для них уже в ближайшее время. Нововведения были приняты сразу по двум направлениям. И касаются они назначения и продления дополнительных выплат для таких пожилых граждан, сообщает PRIMPRESS.</w:t>
      </w:r>
      <w:bookmarkEnd w:id="52"/>
    </w:p>
    <w:p w:rsidR="008F6168" w:rsidRDefault="008F6168" w:rsidP="008F6168">
      <w:r>
        <w:t>Как рассказала юрист Ирина Сивакова, речь идет о доплате, получить которую пенсионеры могут за своих детей или других близких родственников, если те находятся у них на содержании. При этом рассчитывать на получение дополнительных денег могут как неработающие пенсионеры, так и те, кто официально трудоустроен.</w:t>
      </w:r>
    </w:p>
    <w:p w:rsidR="008F6168" w:rsidRDefault="008F6168" w:rsidP="008F6168">
      <w:r>
        <w:t>А с недавнего времени в процесс назначения таких доплат внесли изменения. Так, теперь подобную прибавку для пожилых граждан будут продлевать им автоматически, если на момент достижения возраста 18 лет ребенок еще не окончил школу. Срок доплаты в таком случае будет продлен до 1 сентября года окончания учебы.</w:t>
      </w:r>
    </w:p>
    <w:p w:rsidR="008F6168" w:rsidRDefault="008F6168" w:rsidP="008F6168">
      <w:r>
        <w:t>Раньше доплату пенсионерам прекращали перечислять ровно в тот момент, когда ребенку исполнялось 18 лет. Чтобы деньги приходили и далее, пенсионерам приходилось снова подавать заявление и доказывать, что ребенок находится на иждивении у пожилого родителя. Получать прибавку можно также и за более взрослого ребенка или внука, но тогда нужно представить справку из вуза, где студент будет учиться на очной форме.</w:t>
      </w:r>
    </w:p>
    <w:p w:rsidR="008F6168" w:rsidRDefault="008F6168" w:rsidP="008F6168">
      <w:r>
        <w:t>Также с января размер подобной доплаты для пенсионеров стал выше. За одного иждивенца теперь можно получать 2522 рубля в месяц. За двух прибавка составит 5045 рублей, а максимум можно получить доплату за троих детей или внуков, братьев, сестер в возрасте до 23 лет. Максимальная сумма будет на уровне 7567 рублей. При этом, если речь идет о внуках или братьях, для назначения доплаты важно, чтобы у них не было трудоспособных родственников, которые могли бы их обеспечить.</w:t>
      </w:r>
    </w:p>
    <w:p w:rsidR="008F6168" w:rsidRDefault="000D1D81" w:rsidP="008F6168">
      <w:hyperlink r:id="rId19" w:history="1">
        <w:r w:rsidR="008F6168" w:rsidRPr="00EC401D">
          <w:rPr>
            <w:rStyle w:val="a3"/>
          </w:rPr>
          <w:t>https://primpress.ru/article/96816</w:t>
        </w:r>
      </w:hyperlink>
      <w:r w:rsidR="008F6168">
        <w:t xml:space="preserve"> </w:t>
      </w:r>
    </w:p>
    <w:p w:rsidR="002C379C" w:rsidRPr="00834969" w:rsidRDefault="002C379C" w:rsidP="002C379C">
      <w:pPr>
        <w:pStyle w:val="2"/>
      </w:pPr>
      <w:bookmarkStart w:id="53" w:name="ф5"/>
      <w:bookmarkStart w:id="54" w:name="_Toc126222411"/>
      <w:bookmarkEnd w:id="53"/>
      <w:r w:rsidRPr="00834969">
        <w:lastRenderedPageBreak/>
        <w:t>ИА DEITA.RU, 01.02.2023, Озвучено, как пенсионеры могут быстро получить прибавку к пенсии</w:t>
      </w:r>
      <w:bookmarkEnd w:id="54"/>
    </w:p>
    <w:p w:rsidR="002C379C" w:rsidRDefault="002C379C" w:rsidP="003D5588">
      <w:pPr>
        <w:pStyle w:val="3"/>
      </w:pPr>
      <w:bookmarkStart w:id="55" w:name="_Toc126222412"/>
      <w:r>
        <w:t xml:space="preserve">Пенсионеры, которые прекратят свою трудовую деятельность, уже в следующем месяце после увольнения, начнут получать повышенную пенсию. Об этом рассказали представители Пенсионного фонда России, сообщает ИА DEITA.RU. Как отметили в ведомстве, пенсия работающих россиян будет проиндексирована только после их того, как они завершат свои отношения с работодателями. В этом случае полный размер выплаты с учётом всех </w:t>
      </w:r>
      <w:r w:rsidR="003D5588">
        <w:t>«</w:t>
      </w:r>
      <w:r>
        <w:t>пропущенных</w:t>
      </w:r>
      <w:r w:rsidR="003D5588">
        <w:t>»</w:t>
      </w:r>
      <w:r>
        <w:t xml:space="preserve"> индексаций начисляется с первого числа месяца, следующего за месяцем увольнения.</w:t>
      </w:r>
      <w:bookmarkEnd w:id="55"/>
    </w:p>
    <w:p w:rsidR="002C379C" w:rsidRDefault="002C379C" w:rsidP="002C379C">
      <w:r>
        <w:t>При этом, отмечается, что пенсия в полном объёме начнёт выплачиваться только на четвёртый месяц после месяца увольнения пенсионера. Социальные выплаты будут осуществляться уже с доплатой за три предыдущих месяца.</w:t>
      </w:r>
    </w:p>
    <w:p w:rsidR="002C379C" w:rsidRDefault="002C379C" w:rsidP="002C379C">
      <w:r>
        <w:t>Если после этого гражданин снова устроится на работу, размер его страховой пенсии не уменьшится. В этом случае, пенсия будет выплачиваться в том объёме, который был рассчитан на день, предшествующий дню возобновления работы.</w:t>
      </w:r>
    </w:p>
    <w:p w:rsidR="002C379C" w:rsidRDefault="000D1D81" w:rsidP="002C379C">
      <w:hyperlink r:id="rId20" w:history="1">
        <w:r w:rsidR="002C379C" w:rsidRPr="00EC401D">
          <w:rPr>
            <w:rStyle w:val="a3"/>
          </w:rPr>
          <w:t>https://deita.ru/article/531187</w:t>
        </w:r>
      </w:hyperlink>
      <w:r w:rsidR="002C379C">
        <w:t xml:space="preserve"> </w:t>
      </w:r>
    </w:p>
    <w:p w:rsidR="002C379C" w:rsidRPr="00834969" w:rsidRDefault="002C379C" w:rsidP="002C379C">
      <w:pPr>
        <w:pStyle w:val="2"/>
      </w:pPr>
      <w:bookmarkStart w:id="56" w:name="_Toc126222413"/>
      <w:r w:rsidRPr="00834969">
        <w:t>Конкурент, 01.02.2023, Вот и все. Россиян ждет рекордная индексация выплат</w:t>
      </w:r>
      <w:bookmarkEnd w:id="56"/>
      <w:r w:rsidRPr="00834969">
        <w:t xml:space="preserve"> </w:t>
      </w:r>
    </w:p>
    <w:p w:rsidR="002C379C" w:rsidRDefault="002C379C" w:rsidP="003D5588">
      <w:pPr>
        <w:pStyle w:val="3"/>
      </w:pPr>
      <w:bookmarkStart w:id="57" w:name="_Toc126222414"/>
      <w:r>
        <w:t>Социальные выплаты, пособия и компенсации проиндексированы на рекордные 11,9% с 1 февраля. Постановление об этом подписал премьер Михаил Мишустин.</w:t>
      </w:r>
      <w:bookmarkEnd w:id="57"/>
    </w:p>
    <w:p w:rsidR="002C379C" w:rsidRDefault="002C379C" w:rsidP="002C379C">
      <w:r>
        <w:t>Индексация затрагивает пособия для семей с детьми, материнский капитал, выплаты инвалидам и ветеранам, социальное страхование от несчастных случаев на производстве и профессиональных заболеваний, компенсации для граждан, пострадавших от радиации, в том числе из-за катастрофы на Чернобыльской АЭС, и многие другие.</w:t>
      </w:r>
    </w:p>
    <w:p w:rsidR="002C379C" w:rsidRDefault="002C379C" w:rsidP="002C379C">
      <w:r>
        <w:t>Так, размер материнского капитала на первого ребенка увеличится почти до 587 тыс. руб. Это на 62,5 тыс. руб. больше, чем в прошлом году. В свою очередь, маткапитал на второго ребенка составит почти 775,6 тыс. руб., что на 82,5 тыс. руб. больше, чем в 2022 г.</w:t>
      </w:r>
    </w:p>
    <w:p w:rsidR="002C379C" w:rsidRDefault="002C379C" w:rsidP="002C379C">
      <w:r>
        <w:t>Также с 1 февраля, исходя из фактического индекса потребительских цен за предыдущий 2022 г., будет проиндексирована ежемесячная денежная выплата (ЕДВ). Сегодня в России данную выплату получают более 14,1 млн граждан. ЕДВ устанавливается к пенсиям ветеранам – инвалидам и участникам Великой Отечественной войны, родителям и вдовам погибших военнослужащих;  гражданам, имеющим особые заслуги перед государством; людям с инвалидностью, в том числе детям-инвалидам, а также ветеранам боевых действий.</w:t>
      </w:r>
    </w:p>
    <w:p w:rsidR="002C379C" w:rsidRDefault="002C379C" w:rsidP="002C379C">
      <w:r>
        <w:t xml:space="preserve">Кроме того, минимальный размер пособия по уходу за ребенком увеличат с 7600 до 8500 руб., единовременную выплату при рождении ребенка – с 20 400 до 22 900 руб., пособие участникам ликвидации аварии на Чернобыльской АЭС – с 3100 до 3500 руб. Увеличатся выплаты и кавалерам трех степеней ордена Славы, Героям Советского </w:t>
      </w:r>
      <w:r>
        <w:lastRenderedPageBreak/>
        <w:t>Союза и России – с 74 600 до 83 500 руб. Герои Труда будут получать по 61 500 руб. вместо 55 000 руб.</w:t>
      </w:r>
    </w:p>
    <w:p w:rsidR="002C379C" w:rsidRDefault="002C379C" w:rsidP="002C379C">
      <w:r>
        <w:t>Напомним, в феврале также начнут предоставлять специальную социальную выплату и медицинским работникам. Новая выплата, введенная постановлением правительства, положена сотрудникам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 в зависимости от категории медицинских работников и вида медицинской организации.</w:t>
      </w:r>
    </w:p>
    <w:p w:rsidR="002C379C" w:rsidRDefault="000D1D81" w:rsidP="002C379C">
      <w:hyperlink r:id="rId21" w:history="1">
        <w:r w:rsidR="002C379C" w:rsidRPr="00EC401D">
          <w:rPr>
            <w:rStyle w:val="a3"/>
          </w:rPr>
          <w:t>https://konkurent.ru/article/56450</w:t>
        </w:r>
      </w:hyperlink>
      <w:r w:rsidR="002C379C">
        <w:t xml:space="preserve"> </w:t>
      </w:r>
    </w:p>
    <w:p w:rsidR="00EF0D1F" w:rsidRPr="00834969" w:rsidRDefault="00EF0D1F" w:rsidP="00EF0D1F">
      <w:pPr>
        <w:pStyle w:val="2"/>
      </w:pPr>
      <w:bookmarkStart w:id="58" w:name="_Toc126222415"/>
      <w:r w:rsidRPr="00834969">
        <w:t xml:space="preserve">Накануне.Ru, 01.02.2023, Евгений ИВАНОВ, Начинай сначала? Пенсионеры новых регионов нивелировали для власти эффект от </w:t>
      </w:r>
      <w:r w:rsidR="003D5588">
        <w:t>«</w:t>
      </w:r>
      <w:r w:rsidRPr="00834969">
        <w:t>реформы</w:t>
      </w:r>
      <w:r w:rsidR="003D5588">
        <w:t>»</w:t>
      </w:r>
      <w:bookmarkEnd w:id="58"/>
    </w:p>
    <w:p w:rsidR="00EF0D1F" w:rsidRDefault="00EF0D1F" w:rsidP="003D5588">
      <w:pPr>
        <w:pStyle w:val="3"/>
      </w:pPr>
      <w:bookmarkStart w:id="59" w:name="_Toc126222416"/>
      <w:r>
        <w:t xml:space="preserve">В 2023 году на территории России в ее </w:t>
      </w:r>
      <w:r w:rsidR="003D5588">
        <w:t>«</w:t>
      </w:r>
      <w:r>
        <w:t>прежних</w:t>
      </w:r>
      <w:r w:rsidR="003D5588">
        <w:t>»</w:t>
      </w:r>
      <w:r>
        <w:t xml:space="preserve"> границах почти никто не выйдет на пенсию, что обусловлено переходным периодом, который ввели в пенсионной </w:t>
      </w:r>
      <w:r w:rsidR="003D5588">
        <w:t>«</w:t>
      </w:r>
      <w:r>
        <w:t>реформе</w:t>
      </w:r>
      <w:r w:rsidR="003D5588">
        <w:t>»</w:t>
      </w:r>
      <w:r>
        <w:t xml:space="preserve"> 2018 года. Однако на новых территориях — Запорожской, Херсонской областях, ДНР и ЛНР — пенсионная история только начинается, в этом году тамошние пенсионеры пополнят ряды пожилых граждан РФ.</w:t>
      </w:r>
      <w:bookmarkEnd w:id="59"/>
      <w:r>
        <w:t xml:space="preserve"> </w:t>
      </w:r>
    </w:p>
    <w:p w:rsidR="00EF0D1F" w:rsidRDefault="00EF0D1F" w:rsidP="00EF0D1F">
      <w:r>
        <w:t xml:space="preserve">И вот тут приходится изобретать еще более новый велосипед, чем тот, что изобрели в 2018 году – часть граждан, которые ранее уже получали пенсии по старости, будут продолжать их получать, однако для приведения всех пенсионеров в </w:t>
      </w:r>
      <w:r w:rsidR="003D5588">
        <w:t>«</w:t>
      </w:r>
      <w:r>
        <w:t>общему знаменателю</w:t>
      </w:r>
      <w:r w:rsidR="003D5588">
        <w:t>»</w:t>
      </w:r>
      <w:r>
        <w:t xml:space="preserve">, власти решили ввести на новых территориях так же переходный период в 10 лет – с 2023 по 2032 годы. За это время пожилые граждане должны привыкнуть (а точнее, свыкнуться) к новой системе, а </w:t>
      </w:r>
      <w:r w:rsidR="003D5588" w:rsidRPr="003D5588">
        <w:rPr>
          <w:b/>
        </w:rPr>
        <w:t>ПФР</w:t>
      </w:r>
      <w:r>
        <w:t>, правительство и социальные фонды сделать несколько социально-экономических кульбитов. Как это скажется на пенсионной системе и не придется ли проводить еще одно повышение пенсионного возраста — разбиралось Накануне.RU.</w:t>
      </w:r>
    </w:p>
    <w:p w:rsidR="00EF0D1F" w:rsidRDefault="00EF0D1F" w:rsidP="00EF0D1F">
      <w:r>
        <w:t xml:space="preserve">Основная проблема, которая стоит сейчас перед правительством и профильным министерствами, — правильный расчет всех пенсионеров и назначение правильных выплат. Дело в том, что по украинскому законодательству, которое действовало ранее на территории Херсонской и Запорожской областей, пожилые граждане могут выходить на пенсию в 60 лет, имея 30-летний трудовой стаж, в 63 года при стаже 20-30 лет, или в 65 лет за 15-20 лет стажа. В ДНР и ЛНР ситуация иная — там фиксированный возраст выхода на пенсию составляет 60 лет для мужчин и 55 лет для женщин. Таким образом, для всех этих категорий в скором времени будут введены общероссийские правила назначения выплат по старости. И если другие </w:t>
      </w:r>
      <w:r w:rsidR="003D5588">
        <w:t>«</w:t>
      </w:r>
      <w:r>
        <w:t>блага</w:t>
      </w:r>
      <w:r w:rsidR="003D5588">
        <w:t>»</w:t>
      </w:r>
      <w:r>
        <w:t xml:space="preserve"> граждане новых территорий встретили, мягко говоря, без особого восторга — а это мизерный прожиточный минимум, возросшие тарифы ЖКХ и цены в магазинах, то что же будет теперь, с пенсионной </w:t>
      </w:r>
      <w:r w:rsidR="003D5588">
        <w:t>«</w:t>
      </w:r>
      <w:r>
        <w:t>реформой</w:t>
      </w:r>
      <w:r w:rsidR="003D5588">
        <w:t>»</w:t>
      </w:r>
      <w:r>
        <w:t>?</w:t>
      </w:r>
    </w:p>
    <w:p w:rsidR="00EF0D1F" w:rsidRDefault="00EF0D1F" w:rsidP="00EF0D1F">
      <w:r>
        <w:t>Как напоминает председатель комитета по труду, социальной политике и делам ветеранов Госдумы РФ Ярослав Нилов, пока базы данных по новым пожилым гражданам и их трудовому стажу у социальных фондов РФ нет или почти нет (</w:t>
      </w:r>
      <w:r w:rsidR="003D5588">
        <w:t>«</w:t>
      </w:r>
      <w:r>
        <w:t>почти</w:t>
      </w:r>
      <w:r w:rsidR="003D5588">
        <w:t>»</w:t>
      </w:r>
      <w:r>
        <w:t xml:space="preserve">, потому что в ЛНР и ДНР все-таки пенсионная система работала, списки пенсионеров </w:t>
      </w:r>
      <w:r>
        <w:lastRenderedPageBreak/>
        <w:t>остались). Да и в дальнейшем придется учесть еще множество факторов: порядок определения размеров пенсий, доплат к пенсиям, размер страховых взносов, порядок определения стажа, порядок конвертации гривны и так далее.</w:t>
      </w:r>
    </w:p>
    <w:p w:rsidR="00EF0D1F" w:rsidRDefault="003D5588" w:rsidP="00EF0D1F">
      <w:r>
        <w:t>«</w:t>
      </w:r>
      <w:r w:rsidR="00EF0D1F">
        <w:t>С 1 марта в течение одного года они смогут обращаться в представительства нового социального фонда, чтобы им назначали пенсию по тем основаниям, которые есть, с учетом подтверждающих документов. Если документов нет, такие случаи тоже предусмотрены — создаются специальные комиссии по рассмотрению таких ситуаций</w:t>
      </w:r>
      <w:r>
        <w:t>»</w:t>
      </w:r>
      <w:r w:rsidR="00EF0D1F">
        <w:t>, — объяснил Нилов в беседе с Накануне.RU.</w:t>
      </w:r>
    </w:p>
    <w:p w:rsidR="00EF0D1F" w:rsidRDefault="00EF0D1F" w:rsidP="00EF0D1F">
      <w:r>
        <w:t>Пока же, как напомнил депутат, правительство внесло в Госдуму пакет законопроектов, которые и должны начать регулировать все эти вопросы. До 1 марта 2023 года они должны пройти все ступени согласования — три чтения в Госдуме, Совет Федерации, подпись президента и опубликование — и уже начать действовать. Однако, насколько хорошо и быстро бюрократическая машина будет действовать на новых территориях в столь сжатые сроки — вопрос открытый.</w:t>
      </w:r>
    </w:p>
    <w:p w:rsidR="00EF0D1F" w:rsidRDefault="00EF0D1F" w:rsidP="00EF0D1F">
      <w:r>
        <w:t xml:space="preserve">Как бы там ни было, получается, что присоединение областей нарушило планы финансовых властей по </w:t>
      </w:r>
      <w:r w:rsidR="003D5588">
        <w:t>«</w:t>
      </w:r>
      <w:r>
        <w:t>экономии</w:t>
      </w:r>
      <w:r w:rsidR="003D5588">
        <w:t>»</w:t>
      </w:r>
      <w:r>
        <w:t xml:space="preserve"> на россиянах, ведь пенсионная </w:t>
      </w:r>
      <w:r w:rsidR="003D5588">
        <w:t>«</w:t>
      </w:r>
      <w:r>
        <w:t>реформа</w:t>
      </w:r>
      <w:r w:rsidR="003D5588">
        <w:t>»</w:t>
      </w:r>
      <w:r>
        <w:t xml:space="preserve"> вводилась с целью уменьшения нагрузки на пенсионный фонд путем уменьшения количества пенсионеров, а за счет этого увеличения сумм самих выплат. Мало того, что суммы особо не поменялись — в абсолютном количестве они, конечно, выросли, но если учитывать инфляцию, то как минимум остались прежними, если не сократились. Так теперь и пенсионная система пополнится еще почти 2 млн пожилых граждан, о чем сказано в законопроектах правительства, — ежемесячные пенсионные выплаты будут пересчитаны для почти 1,73 млн человек, из которых для 1,61 млн человек будет установлена страховая пенсия и для 0,12 млн граждан — пенсия по государственному пенсионному обеспечению. На все это в 2023 году понадобится 307,4 млрд руб., в 2024 году — 385,9 млрд, в 2025 году — 405,8 млрд.</w:t>
      </w:r>
    </w:p>
    <w:p w:rsidR="00EF0D1F" w:rsidRDefault="00EF0D1F" w:rsidP="00EF0D1F">
      <w:r>
        <w:t xml:space="preserve">Основная часть будет покрываться за счет </w:t>
      </w:r>
      <w:r w:rsidR="003D5588" w:rsidRPr="003D5588">
        <w:rPr>
          <w:b/>
        </w:rPr>
        <w:t>ПФР</w:t>
      </w:r>
      <w:r>
        <w:t xml:space="preserve">, но и бюджету придется поучаствовать в этом — правительство рассчитывает на ассигнования федерального бюджета в 2023 году в сумме 13,9 млрд, в 2024 году — 17,4 млрд, в 2025 году — 18,3 млрд. И это при том, что на территории </w:t>
      </w:r>
      <w:r w:rsidR="003D5588">
        <w:t>«</w:t>
      </w:r>
      <w:r>
        <w:t>старых</w:t>
      </w:r>
      <w:r w:rsidR="003D5588">
        <w:t>»</w:t>
      </w:r>
      <w:r>
        <w:t xml:space="preserve"> субъектов РФ количество пенсионеров ежегодно сокращается и за счет естественной убыли населения, и за счет переходного периода пенсионной </w:t>
      </w:r>
      <w:r w:rsidR="003D5588">
        <w:t>«</w:t>
      </w:r>
      <w:r>
        <w:t>реформы</w:t>
      </w:r>
      <w:r w:rsidR="003D5588">
        <w:t>»</w:t>
      </w:r>
      <w:r>
        <w:t>, как напоминает вице-президент Конфедерации труда России Олег Шеин, в этом году без учета новых областей число пенсионеров сократится почти на миллион человек:</w:t>
      </w:r>
    </w:p>
    <w:p w:rsidR="00EF0D1F" w:rsidRDefault="003D5588" w:rsidP="00EF0D1F">
      <w:r>
        <w:t>«</w:t>
      </w:r>
      <w:r w:rsidR="00EF0D1F">
        <w:t>В 2023 году число пенсионеров сократится на 870 тыс. человек, это общее число. А по некоторым другим данным, надо понимать, что есть пенсионеры, которые становятся таковыми в 45 лет в силовых и прочих ведомствах, поэтому, если мы возьмем пенсионеров по старости, тех, кто работает в реальном секторе экономики, то в текущем году это количество пенсионеров сократится на 940 тыс. человек. Фактически на миллион</w:t>
      </w:r>
      <w:r>
        <w:t>»</w:t>
      </w:r>
      <w:r w:rsidR="00EF0D1F">
        <w:t>.</w:t>
      </w:r>
    </w:p>
    <w:p w:rsidR="00EF0D1F" w:rsidRDefault="00EF0D1F" w:rsidP="00EF0D1F">
      <w:r>
        <w:t xml:space="preserve">В прошлом году сокращение числа пенсионеров тоже составило около 1 млн, таким образом, </w:t>
      </w:r>
      <w:r w:rsidR="003D5588">
        <w:t>«</w:t>
      </w:r>
      <w:r>
        <w:t>экономия</w:t>
      </w:r>
      <w:r w:rsidR="003D5588">
        <w:t>»</w:t>
      </w:r>
      <w:r>
        <w:t xml:space="preserve"> для властей нивелируется пенсионерами с новых территорий.</w:t>
      </w:r>
    </w:p>
    <w:p w:rsidR="00EF0D1F" w:rsidRDefault="00EF0D1F" w:rsidP="00EF0D1F">
      <w:r>
        <w:t xml:space="preserve">Впрочем, Россия и так отстает от развитых стран по степени пенсионной нагрузки на бюджет. Если даже в первые переходные годы после повышения пенсионного возраста </w:t>
      </w:r>
      <w:r>
        <w:lastRenderedPageBreak/>
        <w:t>нагрузка пенсионной системы к ВВП страны была 8%, то в 2022 году она стала уже 7%, в то время как в Западной Европе эти цифры составляют 12-14% от ВВП. И даже повышение возраста на два года в той же Франции вызывает многомиллионный митинги. По словам Шеина, если бы в России распределение создаваемого национального продукта было бы таким же, как в Польше, Чехии или Франции, то общий объем пенсий в России был бы на 5-6 трлн руб. выше. Значит, с очевидными изменениями по самому размеру пенсии, она была бы не 15-20 тыс. руб., а около 30-35 тыс.</w:t>
      </w:r>
    </w:p>
    <w:p w:rsidR="00EF0D1F" w:rsidRDefault="003D5588" w:rsidP="00EF0D1F">
      <w:r>
        <w:t>«</w:t>
      </w:r>
      <w:r w:rsidR="00EF0D1F">
        <w:t xml:space="preserve">Даже до спецоперации не было никакого роста, более того, мы в предшествующий период наблюдали, что так называемый коэффициент замещения — соотношение между средней пенсией и средней заработной платой — ухудшался. Есть международная конвенция, по которой средний коэффициент замещения должен быть около 40%. То есть если человек получает зарплату 30 тыс., значит, пенсия должна быть не менее 12 тыс. Но реальный коэффициент замещения в России на пике был около 33-35%, сейчас он приближается к 30%, и это ухудшение ситуации с коэффициентом замещения происходило и после пенсионной </w:t>
      </w:r>
      <w:r>
        <w:t>«</w:t>
      </w:r>
      <w:r w:rsidR="00EF0D1F">
        <w:t>реформы</w:t>
      </w:r>
      <w:r>
        <w:t>»</w:t>
      </w:r>
      <w:r w:rsidR="00EF0D1F">
        <w:t>. То есть она нисколько эти процессы не сдержала</w:t>
      </w:r>
      <w:r>
        <w:t>»</w:t>
      </w:r>
      <w:r w:rsidR="00EF0D1F">
        <w:t>, — добавил Олег Шеин.</w:t>
      </w:r>
    </w:p>
    <w:p w:rsidR="00EF0D1F" w:rsidRDefault="00EF0D1F" w:rsidP="00EF0D1F">
      <w:r>
        <w:t xml:space="preserve">Таким образом, пенсионная </w:t>
      </w:r>
      <w:r w:rsidR="003D5588">
        <w:t>«</w:t>
      </w:r>
      <w:r>
        <w:t>реформа</w:t>
      </w:r>
      <w:r w:rsidR="003D5588">
        <w:t>»</w:t>
      </w:r>
      <w:r>
        <w:t xml:space="preserve"> не только ничего не исправила на территории страны, никак не улучшила положение стариков, размеры пенсий или условия жизни, наоборот — государство постепенно снимает с себя обязательства по поддержке пожилых граждан. А теперь в эту буксующую систему придут еще 1,7 млн новых пенсионеров, которые ожидают, что о них будут заботиться, а не высчитывать некие страховые баллы, за которые они смогут или вообще даже не смогут получать выплаты. И если так продолжится и дальше, то пробуксовка начнется и на новых территориях, а за этим последует и новое повышение пенсионного возраста.</w:t>
      </w:r>
    </w:p>
    <w:p w:rsidR="00EF0D1F" w:rsidRDefault="003D5588" w:rsidP="00EF0D1F">
      <w:r>
        <w:t>«</w:t>
      </w:r>
      <w:r w:rsidR="00EF0D1F">
        <w:t xml:space="preserve">Если будет так называемая стабильность, где стабильно только одно — обогащение верхушки и бесправие и нищета всех остальных, то мы однозначно в 2028 году получим повышение пенсионного возраста, поскольку сама идеология такова: для того, чтобы обеспечить индексацию пенсий, то есть сохранение пенсий на текущем уровне, надо сокращать число самих пенсионеров. Стало быть, как только этот </w:t>
      </w:r>
      <w:r>
        <w:t>«</w:t>
      </w:r>
      <w:r w:rsidR="00EF0D1F">
        <w:t>хворост</w:t>
      </w:r>
      <w:r>
        <w:t>»</w:t>
      </w:r>
      <w:r w:rsidR="00EF0D1F">
        <w:t xml:space="preserve">, с точки зрения Минфина, будет исчерпан через пять лет, потребуется новый </w:t>
      </w:r>
      <w:r>
        <w:t>«</w:t>
      </w:r>
      <w:r w:rsidR="00EF0D1F">
        <w:t>хворост</w:t>
      </w:r>
      <w:r>
        <w:t>»</w:t>
      </w:r>
      <w:r w:rsidR="00EF0D1F">
        <w:t xml:space="preserve"> бросать в ту же самую топку, то есть потребуется этим господам проводить следующее повышение пенсионного возраста</w:t>
      </w:r>
      <w:r>
        <w:t>»</w:t>
      </w:r>
      <w:r w:rsidR="00EF0D1F">
        <w:t>, — резюмирует Олег Шеин в беседе с Накануне.RU.</w:t>
      </w:r>
    </w:p>
    <w:p w:rsidR="00513591" w:rsidRDefault="000D1D81" w:rsidP="00EF0D1F">
      <w:hyperlink r:id="rId22" w:history="1">
        <w:r w:rsidR="00EF0D1F" w:rsidRPr="00EC401D">
          <w:rPr>
            <w:rStyle w:val="a3"/>
          </w:rPr>
          <w:t>https://www.nakanune.ru/articles/120243/?utm_source=yxnews&amp;utm_medium=desktop&amp;utm_referrer=https%3A%2F%2Fdzen.ru%2Fnews%2Fsearch%3Ftext%3D</w:t>
        </w:r>
      </w:hyperlink>
    </w:p>
    <w:p w:rsidR="00FE14F8" w:rsidRPr="00834969" w:rsidRDefault="00FE14F8" w:rsidP="00FE14F8">
      <w:pPr>
        <w:pStyle w:val="2"/>
      </w:pPr>
      <w:bookmarkStart w:id="60" w:name="_Toc126222417"/>
      <w:r w:rsidRPr="00834969">
        <w:t>Москва 24, 01.02.2023, Россиянам рассказали, кто может рассчитывать на прибавку к пенсии в 2023 году</w:t>
      </w:r>
      <w:bookmarkEnd w:id="60"/>
    </w:p>
    <w:p w:rsidR="00FE14F8" w:rsidRDefault="00FE14F8" w:rsidP="003D5588">
      <w:pPr>
        <w:pStyle w:val="3"/>
      </w:pPr>
      <w:bookmarkStart w:id="61" w:name="_Toc126222418"/>
      <w:r>
        <w:t>Владимир Путин поручил правительству начать работу по новой индексации прожиточного минимума, что напрямую влияет на размер пенсий, увеличение которых запланировано на 1 июня 2023 года.</w:t>
      </w:r>
      <w:bookmarkEnd w:id="61"/>
    </w:p>
    <w:p w:rsidR="00FE14F8" w:rsidRDefault="00FE14F8" w:rsidP="00FE14F8">
      <w:r>
        <w:t xml:space="preserve">Финансовый аналитик инвестиционной компании </w:t>
      </w:r>
      <w:r w:rsidR="003D5588">
        <w:t>«</w:t>
      </w:r>
      <w:r>
        <w:t>Регион</w:t>
      </w:r>
      <w:r w:rsidR="003D5588">
        <w:t>»</w:t>
      </w:r>
      <w:r>
        <w:t xml:space="preserve"> Михаил Киселев пояснил, что раньше индексация пенсий не опережала, а догоняла инфляцию. По его словам, в связи с этим выплаты у пенсионеров увеличивались лишь на следующий год.</w:t>
      </w:r>
    </w:p>
    <w:p w:rsidR="00FE14F8" w:rsidRDefault="003D5588" w:rsidP="00FE14F8">
      <w:r>
        <w:lastRenderedPageBreak/>
        <w:t>«</w:t>
      </w:r>
      <w:r w:rsidR="00FE14F8">
        <w:t>С реализацией нового подхода доходы пенсионеров должны возрасти на процент, не меньший уровня инфляции на дату повышения</w:t>
      </w:r>
      <w:r>
        <w:t>»</w:t>
      </w:r>
      <w:r w:rsidR="00FE14F8">
        <w:t>, – отметил Киселев.</w:t>
      </w:r>
    </w:p>
    <w:p w:rsidR="00FE14F8" w:rsidRDefault="00FE14F8" w:rsidP="00FE14F8">
      <w:r>
        <w:t>Повышение размера выплат, которое произошло в январе, не повлияло на ряд работающих пенсионеров. Однако в некоторых случаях увеличение выплат положено.</w:t>
      </w:r>
    </w:p>
    <w:p w:rsidR="00FE14F8" w:rsidRDefault="00FE14F8" w:rsidP="00FE14F8">
      <w:r>
        <w:t>Так, на перерасчет могут рассчитывать те, кто намерен прекратить трудовую деятельность после 1 августа. При этом новую сумму будут определять пенсионные коэффициенты за прошедший год, а максимальная прибавка может составить до трех пенсионных баллов.</w:t>
      </w:r>
    </w:p>
    <w:p w:rsidR="00FE14F8" w:rsidRDefault="00FE14F8" w:rsidP="00FE14F8">
      <w:r>
        <w:t>Кроме того, пенсионер, помимо индексации, должен получить все дополнительные социальные выплаты, включая социальную доплату до регионального прожиточного минимума и местные компенсации.</w:t>
      </w:r>
    </w:p>
    <w:p w:rsidR="00FE14F8" w:rsidRDefault="00FE14F8" w:rsidP="00FE14F8">
      <w:r>
        <w:t>В Госдуму также внесли законопроект о механизме индексации выплат работающим инвалидам. В случае принятия документа можно будет индексировать пенсию для инвалидов одновременно с индексацией для неработающих пенсионеров.</w:t>
      </w:r>
    </w:p>
    <w:p w:rsidR="00FE14F8" w:rsidRDefault="00FE14F8" w:rsidP="00FE14F8">
      <w:r>
        <w:t xml:space="preserve">Ведущий финансовый эксперт компании </w:t>
      </w:r>
      <w:r w:rsidR="003D5588">
        <w:t>«</w:t>
      </w:r>
      <w:r>
        <w:t>Аналитика онлайн</w:t>
      </w:r>
      <w:r w:rsidR="003D5588">
        <w:t>»</w:t>
      </w:r>
      <w:r>
        <w:t xml:space="preserve"> Глеб Задоя рассказал, что чиновники разных уровней не раз говорили о том, что заботиться о доходах работающих пенсионеров должны и их работодатели.</w:t>
      </w:r>
    </w:p>
    <w:p w:rsidR="00FE14F8" w:rsidRDefault="003D5588" w:rsidP="00FE14F8">
      <w:r>
        <w:t>«</w:t>
      </w:r>
      <w:r w:rsidR="00FE14F8">
        <w:t>Скорее всего, это связано с невозможностью разом изыскать в бюджете значительные суммы, необходимые для всеобщей индексации</w:t>
      </w:r>
      <w:r>
        <w:t>»</w:t>
      </w:r>
      <w:r w:rsidR="00FE14F8">
        <w:t>, – заключил он.</w:t>
      </w:r>
    </w:p>
    <w:p w:rsidR="00FE14F8" w:rsidRDefault="00FE14F8" w:rsidP="00FE14F8">
      <w:r>
        <w:t>Ранее сообщалось, что некоторые россияне, которые не относятся к специальной категории, не смогут выйти на пенсию в 2023 году из-за переходного периода пенсионной реформы. По закону пенсионный возраст должен постепенно повышаться, а к 2028 году достигнуть 60 лет для женщин и 65 – для мужчин. Соответственно, в 2023 году в общем порядке на пенсию по старости не должен выходить никто.</w:t>
      </w:r>
    </w:p>
    <w:p w:rsidR="00FE14F8" w:rsidRDefault="000D1D81" w:rsidP="00FE14F8">
      <w:hyperlink r:id="rId23" w:history="1">
        <w:r w:rsidR="00FE14F8" w:rsidRPr="00EC401D">
          <w:rPr>
            <w:rStyle w:val="a3"/>
          </w:rPr>
          <w:t>https://www.m24.ru/news/obshchestvo/01022023/546400?utm_source=yxnews&amp;utm_medium=desktop&amp;utm_referrer=https%3A%2F%2Fdzen.ru%2Fnews%2Fsearch%3Ftext%3D?utm_source=CopyBuf</w:t>
        </w:r>
      </w:hyperlink>
      <w:r w:rsidR="00FE14F8">
        <w:t xml:space="preserve"> </w:t>
      </w:r>
    </w:p>
    <w:p w:rsidR="00EF0D1F" w:rsidRPr="00834969" w:rsidRDefault="00EF0D1F" w:rsidP="00EF0D1F">
      <w:pPr>
        <w:pStyle w:val="2"/>
      </w:pPr>
      <w:bookmarkStart w:id="62" w:name="_Toc126222419"/>
      <w:r w:rsidRPr="00834969">
        <w:t>Bankiros.ru, 01.02.2023, Индексация пенсий в 2023 году: кому увеличат выплаты?</w:t>
      </w:r>
      <w:bookmarkEnd w:id="62"/>
      <w:r w:rsidRPr="00834969">
        <w:t xml:space="preserve"> </w:t>
      </w:r>
    </w:p>
    <w:p w:rsidR="00EF0D1F" w:rsidRDefault="00EF0D1F" w:rsidP="003D5588">
      <w:pPr>
        <w:pStyle w:val="3"/>
      </w:pPr>
      <w:bookmarkStart w:id="63" w:name="_Toc126222420"/>
      <w:r>
        <w:t>Президент России Владимир Путин поручил правительству увеличить пенсионные выплаты в 2023 году. Сколько смогут получать россияне и кого затронет индексация?</w:t>
      </w:r>
      <w:bookmarkEnd w:id="63"/>
    </w:p>
    <w:p w:rsidR="00EF0D1F" w:rsidRDefault="00EF0D1F" w:rsidP="00EF0D1F">
      <w:r>
        <w:t>Индексация пенсий с учетом инфляции</w:t>
      </w:r>
    </w:p>
    <w:p w:rsidR="00EF0D1F" w:rsidRDefault="00EF0D1F" w:rsidP="00EF0D1F">
      <w:r>
        <w:t>С 1 января неработающие пенсионеры начали получать пенсию на 4,8% больше, однако на этом перерасчет страховых пенсий не заканчивается. Российский лидер дал поручение по индексации прожиточного минимума, что прямым образом скажется на изменении в большую сторону пенсий. При этом пенсии должны опережать инфляцию, отметил Путин.</w:t>
      </w:r>
    </w:p>
    <w:p w:rsidR="00EF0D1F" w:rsidRDefault="003D5588" w:rsidP="00EF0D1F">
      <w:r>
        <w:t>«</w:t>
      </w:r>
      <w:r w:rsidR="00EF0D1F">
        <w:t xml:space="preserve">Правительство Российской Федерации должно будет сделать все для того, чтобы выполнялись обещания прошлых лет. До сих пор нам в целом удавалось это сделать, и </w:t>
      </w:r>
      <w:r w:rsidR="00EF0D1F">
        <w:lastRenderedPageBreak/>
        <w:t>мы обязательно это сделаем</w:t>
      </w:r>
      <w:r>
        <w:t>»</w:t>
      </w:r>
      <w:r w:rsidR="00EF0D1F">
        <w:t xml:space="preserve">, − заявил президент, отвечая на вопрос, будут ли пенсии в России проиндексированы на уровень фактической, а не плановой инфляции. </w:t>
      </w:r>
    </w:p>
    <w:p w:rsidR="00EF0D1F" w:rsidRDefault="00EF0D1F" w:rsidP="00EF0D1F">
      <w:r>
        <w:t xml:space="preserve">Ранее перерасчет страховых пенсий старался догнать инфляцию, об опережении не шло и речи, рассказал финансовый аналитик инвестиционной компании </w:t>
      </w:r>
      <w:r w:rsidR="003D5588">
        <w:t>«</w:t>
      </w:r>
      <w:r>
        <w:t>Регион</w:t>
      </w:r>
      <w:r w:rsidR="003D5588">
        <w:t>»</w:t>
      </w:r>
      <w:r>
        <w:t xml:space="preserve"> Михаил Киселев изданию </w:t>
      </w:r>
      <w:r w:rsidR="003D5588">
        <w:t>«</w:t>
      </w:r>
      <w:r>
        <w:t>Life</w:t>
      </w:r>
      <w:r w:rsidR="003D5588">
        <w:t>»</w:t>
      </w:r>
      <w:r>
        <w:t xml:space="preserve">. Поэтому россияне могли получить положенную им сумму только в следующем году. </w:t>
      </w:r>
    </w:p>
    <w:p w:rsidR="00EF0D1F" w:rsidRDefault="003D5588" w:rsidP="00EF0D1F">
      <w:r>
        <w:t>«</w:t>
      </w:r>
      <w:r w:rsidR="00EF0D1F">
        <w:t>С реализацией нового подхода доходы пенсионеров должны возрасти на процент, не меньший уровня инфляции на дату повышения</w:t>
      </w:r>
      <w:r>
        <w:t>»</w:t>
      </w:r>
      <w:r w:rsidR="00EF0D1F">
        <w:t xml:space="preserve">, − уверен эксперт. </w:t>
      </w:r>
    </w:p>
    <w:p w:rsidR="00EF0D1F" w:rsidRDefault="00EF0D1F" w:rsidP="00EF0D1F">
      <w:r>
        <w:t>Индексация пенсий работающим пенсионерам</w:t>
      </w:r>
    </w:p>
    <w:p w:rsidR="00EF0D1F" w:rsidRDefault="00EF0D1F" w:rsidP="00EF0D1F">
      <w:r>
        <w:t>Индексация пенсий в январе затронула только неработающих пенсионеров. Однако здесь есть несколько исключений.</w:t>
      </w:r>
    </w:p>
    <w:p w:rsidR="00EF0D1F" w:rsidRDefault="00EF0D1F" w:rsidP="00EF0D1F">
      <w:r>
        <w:t xml:space="preserve">Если работающий пенсионер уйдет с работы после 1 августа, то он сможет также получить надбавку к пенсии. Перерасчет будет произведен согласно коэффициентам за предыдущий год. При этом максимально можно получить три балла. </w:t>
      </w:r>
    </w:p>
    <w:p w:rsidR="00EF0D1F" w:rsidRDefault="00EF0D1F" w:rsidP="00EF0D1F">
      <w:r>
        <w:t>Кроме того, пенсионер может рассчитывать и на другие выплаты: социальную доплату до регионального прожиточного минимума и региональные компенсации (субсидии на оплату ЖКХ, льготный проезд, адресная социальная помощь одиноким пенсионерам и т.п.).</w:t>
      </w:r>
    </w:p>
    <w:p w:rsidR="00EF0D1F" w:rsidRDefault="00EF0D1F" w:rsidP="00EF0D1F">
      <w:r>
        <w:t>Если работающий пенсионер имеет группу инвалидности, он также получит прибавку. Разработать данную инициативу президент России поручил до 15 апреля.</w:t>
      </w:r>
    </w:p>
    <w:p w:rsidR="00EF0D1F" w:rsidRDefault="00EF0D1F" w:rsidP="00EF0D1F">
      <w:r>
        <w:t>Страховые взносы работающим пенсионерам</w:t>
      </w:r>
    </w:p>
    <w:p w:rsidR="00EF0D1F" w:rsidRDefault="00EF0D1F" w:rsidP="00EF0D1F">
      <w:r>
        <w:t>В Госдуму 30 января также внесен документ, согласно которому работающих пенсионеров могут освободить от уплаты страховых взносов и вывести из системы обязательного пенсионного страхования, передает телеграм-канал Bankiros.ru.</w:t>
      </w:r>
    </w:p>
    <w:p w:rsidR="00EF0D1F" w:rsidRDefault="00EF0D1F" w:rsidP="00EF0D1F">
      <w:r>
        <w:t>Такая мера позволит индексировать пенсии работающим пенсионерам, а также простимулирует работодателей брать на работу граждан пожилого возраста, так как за них не надо будет платить взносы, отмечают авторы законопроекта.</w:t>
      </w:r>
    </w:p>
    <w:p w:rsidR="00EF0D1F" w:rsidRDefault="00EF0D1F" w:rsidP="00EF0D1F">
      <w:r>
        <w:t>Пенсия в 2023 году неработающим пенсионерам</w:t>
      </w:r>
    </w:p>
    <w:p w:rsidR="00EF0D1F" w:rsidRDefault="00EF0D1F" w:rsidP="00EF0D1F">
      <w:r>
        <w:t>Страховая пенсия по старости для неработающих пенсионеров к концу года с учетом всех индексаций вырастет более чем на две тысячи рублей. После индексации с 1 июня 2022 года пенсия увеличилась на 1 792,52 рубля и ее размер составил 19 713,48 рубля. Согласно проекту бюджета объединенного социального фонда России на 2023 год, среднегодовой размер выплаты составит 21 862 рубля.</w:t>
      </w:r>
    </w:p>
    <w:p w:rsidR="00EF0D1F" w:rsidRDefault="00EF0D1F" w:rsidP="00EF0D1F">
      <w:r>
        <w:t>Итоги:</w:t>
      </w:r>
    </w:p>
    <w:p w:rsidR="00EF0D1F" w:rsidRDefault="00EF0D1F" w:rsidP="00EF0D1F">
      <w:r>
        <w:t xml:space="preserve">    Помимо индексации страховых пенсий на 4,8% в январе, президент поручил еще раз увеличить выплаты так, чтобы они опережали фактический уровень инфляции.</w:t>
      </w:r>
    </w:p>
    <w:p w:rsidR="00EF0D1F" w:rsidRDefault="00EF0D1F" w:rsidP="00EF0D1F">
      <w:r>
        <w:t xml:space="preserve">    Январская индексация пенсионных выплат коснулась только неработающих пенсионеров. Однако перерасчет могут также получить работающие пенсионеры, которые закончат трудовую деятельность после 1 августа, и работающие пенсионеры с инвалидностью.</w:t>
      </w:r>
    </w:p>
    <w:p w:rsidR="00EF0D1F" w:rsidRDefault="00EF0D1F" w:rsidP="00EF0D1F">
      <w:r>
        <w:lastRenderedPageBreak/>
        <w:t xml:space="preserve">    Также работающих пенсионеров планируют освободить от уплаты страховых взносов и вывести из системы обязательного пенсионного страхования.</w:t>
      </w:r>
    </w:p>
    <w:p w:rsidR="00EF0D1F" w:rsidRDefault="00EF0D1F" w:rsidP="00EF0D1F">
      <w:r>
        <w:t xml:space="preserve">    Страховая пенсия неработающим пенсионерам в 2023 году увеличится до 21 862 рублей.</w:t>
      </w:r>
    </w:p>
    <w:p w:rsidR="00EF0D1F" w:rsidRDefault="000D1D81" w:rsidP="00EF0D1F">
      <w:hyperlink r:id="rId24" w:history="1">
        <w:r w:rsidR="00EF0D1F" w:rsidRPr="00EC401D">
          <w:rPr>
            <w:rStyle w:val="a3"/>
          </w:rPr>
          <w:t>https://bankiros.ru/news/indeksacia-pensij-v-2023-godu-komu-uvelicat-vyplaty-10522?utm_source=yxnews&amp;utm_medium=desktop&amp;utm_referrer=https%3A%2F%2Fdzen.ru%2Fnews%2Fsearch%3Ftext%3D</w:t>
        </w:r>
      </w:hyperlink>
    </w:p>
    <w:p w:rsidR="00FE14F8" w:rsidRPr="00834969" w:rsidRDefault="00FE14F8" w:rsidP="00FE14F8">
      <w:pPr>
        <w:pStyle w:val="2"/>
      </w:pPr>
      <w:bookmarkStart w:id="64" w:name="_Toc126222421"/>
      <w:r w:rsidRPr="00834969">
        <w:t>Бухгалтерия.ру, 01.02.2023, ИП – пенсионеров освободят от страховых взносов. Но не всех</w:t>
      </w:r>
      <w:bookmarkEnd w:id="64"/>
    </w:p>
    <w:p w:rsidR="00FE14F8" w:rsidRDefault="00FE14F8" w:rsidP="003D5588">
      <w:pPr>
        <w:pStyle w:val="3"/>
      </w:pPr>
      <w:bookmarkStart w:id="65" w:name="_Toc126222422"/>
      <w:r>
        <w:t xml:space="preserve">В Госдуму внесен правительственный законопроект № 285551-8 с поправками закон </w:t>
      </w:r>
      <w:r w:rsidR="003D5588">
        <w:t>«</w:t>
      </w:r>
      <w:r>
        <w:t>Об обязательном пенсионном страховании в РФ</w:t>
      </w:r>
      <w:r w:rsidR="003D5588">
        <w:t>»</w:t>
      </w:r>
      <w:r>
        <w:t>. Поправки связаны с недавним решением Конституционного суда.</w:t>
      </w:r>
      <w:bookmarkEnd w:id="65"/>
    </w:p>
    <w:p w:rsidR="00FE14F8" w:rsidRDefault="00FE14F8" w:rsidP="00FE14F8">
      <w:r>
        <w:t>Своим постановлением от 11.10. 2022 № 42-П Конституционный суд освободил военных пенсионеров, являющихся ИП, от страховых взносов, уплачиваемых за себя в ПФ, так как у таких лиц, как правило, нет шанса заработать себе пенсию по старости – к моменту достижения 65 лет невозможно набрать пенсионный коэффициент 30. Это касается также частнопрактикующих лиц, являющихся военными пенсионерами.</w:t>
      </w:r>
    </w:p>
    <w:p w:rsidR="00FE14F8" w:rsidRDefault="00FE14F8" w:rsidP="00FE14F8">
      <w:r>
        <w:t>Вот во исполнение этого постановления и разработан указанный законопроект.</w:t>
      </w:r>
    </w:p>
    <w:p w:rsidR="00FE14F8" w:rsidRDefault="00FE14F8" w:rsidP="00FE14F8">
      <w:r>
        <w:t>Из числа страхователей, не уплачивающих вознаграждения физлицам, а также из числа застрахованных лиц исключаются ИП, адвокаты, арбитражные управляющие, нотариусы, занимающиеся частной практикой, получающие пенсии за выслугу лет или по инвалидности в связи со службой в воруженных силах, в ОВД, противопожарной службе, уголовно-исполнительной системе и так далее.</w:t>
      </w:r>
    </w:p>
    <w:p w:rsidR="00FE14F8" w:rsidRDefault="00FE14F8" w:rsidP="00FE14F8">
      <w:r>
        <w:t>В результате военные пенсионеры, самостоятельно обеспечивающие себя работой, не должны будут платить за себя фиксированные взносы на пенсионное страхование. Также законопроект предусматривает, что эти лица смогут добровольно вступать в правоотношения по обязательному пенсионному страхованию, и тогда – платить соответствующие взносы, но уже по своей собственной воле.</w:t>
      </w:r>
    </w:p>
    <w:p w:rsidR="00FE14F8" w:rsidRDefault="00FE14F8" w:rsidP="00FE14F8">
      <w:r>
        <w:t>Еще необходимо внести поправки в НК, потому что подпункт 2 пункта 1 статьи 419 НК, где указаны лица, обязанные уплачивать взносы, также признан недействующим в части, касающейся военных пенсионеров.</w:t>
      </w:r>
    </w:p>
    <w:p w:rsidR="00FE14F8" w:rsidRDefault="00FE14F8" w:rsidP="00FE14F8">
      <w:r>
        <w:t>Причем, сейчас уже (после объединения ПФ и ФСС) введен единый тариф, и ИП платят взнос не по отдельности в ПФ и ФФОМС, а – взносы в совокупном фиксированном размере.</w:t>
      </w:r>
    </w:p>
    <w:p w:rsidR="00FE14F8" w:rsidRDefault="00FE14F8" w:rsidP="00FE14F8">
      <w:r>
        <w:t>При этом ИП военные пенсионеры освобождаются лишь от пенсионных взносов (на ОМС по-прежнему должны платить). Так что, видимо, властям придется уже идти другим путем – снижать фиксированный тариф для этой категории.</w:t>
      </w:r>
    </w:p>
    <w:p w:rsidR="00EF0D1F" w:rsidRDefault="000D1D81" w:rsidP="00FE14F8">
      <w:hyperlink r:id="rId25" w:history="1">
        <w:r w:rsidR="00FE14F8" w:rsidRPr="00EC401D">
          <w:rPr>
            <w:rStyle w:val="a3"/>
          </w:rPr>
          <w:t>https://www.buhgalteria.ru/news/kakikh-ip-mogut-osvobodit-ot-strakhovykh-vznosov.html?utm_source=yxnews&amp;utm_medium=desktop&amp;utm_referrer=https%3A%2F%2Fdzen.ru%2Fnews%2Fsearch%3Ftext%3D</w:t>
        </w:r>
      </w:hyperlink>
    </w:p>
    <w:p w:rsidR="008F6168" w:rsidRPr="00834969" w:rsidRDefault="008F6168" w:rsidP="008F6168">
      <w:pPr>
        <w:pStyle w:val="2"/>
      </w:pPr>
      <w:bookmarkStart w:id="66" w:name="_Toc126222423"/>
      <w:r w:rsidRPr="00834969">
        <w:lastRenderedPageBreak/>
        <w:t>PRIMPRESS, 01.02.2023, Пенсии пересчитают и выплатят в новом размере. Пенсионерам объявили о большом сюрпризе</w:t>
      </w:r>
      <w:bookmarkEnd w:id="66"/>
    </w:p>
    <w:p w:rsidR="008F6168" w:rsidRDefault="008F6168" w:rsidP="003D5588">
      <w:pPr>
        <w:pStyle w:val="3"/>
      </w:pPr>
      <w:bookmarkStart w:id="67" w:name="_Toc126222424"/>
      <w:r>
        <w:t>Российским пенсионерам рассказали о перерасчете пенсий и выплате их уже в новом размере. Такая возможность есть у граждан, которые добьются исправления ошибок, допущенных по вине своих работодателей. А пересчитать пенсии должны по решению суда. Об этом рассказала юрист Ирина Сивакова, сообщает PRIMPRESS.</w:t>
      </w:r>
      <w:bookmarkEnd w:id="67"/>
    </w:p>
    <w:p w:rsidR="008F6168" w:rsidRDefault="008F6168" w:rsidP="008F6168">
      <w:r>
        <w:t>По ее словам, пенсионеры нередко заявляют о том, что размер их пенсии не отвечает тому, что они хотели увидеть. А почему пенсия на самом деле низкая, понять не всегда удается.</w:t>
      </w:r>
    </w:p>
    <w:p w:rsidR="008F6168" w:rsidRDefault="008F6168" w:rsidP="008F6168">
      <w:r>
        <w:t>Для того чтобы разобраться во всех деталях, юрист советует запрашивать разъяснение расчета ежемесячной выплаты. После такого запроса чаще всего выясняется, что ошибки были допущены со стороны работодателя. Например, организация могла допустить нарушение при ведении документации или же неправильно отправить отчет в Социальный фонд.</w:t>
      </w:r>
    </w:p>
    <w:p w:rsidR="008F6168" w:rsidRDefault="008F6168" w:rsidP="008F6168">
      <w:r>
        <w:t>При этом случаи из судебной практики показывают, что добиться перерасчета пенсии вполне реально. Тогда в новом размере пенсию выплатят уже со следующего месяца, как решение будет принято. Например, мужчине не засчитали период его работы в частной фирме с 1998 по 2000 год, указав, что запись в трудовой книжке не была заверена печатью, а в архиве не дали информацию о зарплате гражданина после 1998 года.</w:t>
      </w:r>
    </w:p>
    <w:p w:rsidR="008F6168" w:rsidRDefault="008F6168" w:rsidP="008F6168">
      <w:r>
        <w:t>Суд встал на сторону гражданина, ведь по закону вина в случае выявленных ошибок в ведении трудовой книжки лежит на работодателе, и наказывать за это сотрудника нельзя. Поэтому спорный период стажа был подтвержден, а выплату для мужчины пересчитали.</w:t>
      </w:r>
    </w:p>
    <w:p w:rsidR="008F6168" w:rsidRDefault="008F6168" w:rsidP="008F6168">
      <w:r>
        <w:t xml:space="preserve">В качестве другого примера Сивакова приводит историю женщины, которой не посчитали заработок с 1991 по 1994 год, хотя период работы был подтвержден справкой от работодателя. Специалисты указали на то, что справка не содержала в себе доказательство уплаты страховых взносов от работника. Однако Верховный суд защитил права пенсионерки и постановил, что она не должна доказывать факт уплаты таких взносов. Поэтому период работы женщине в итоге засчитали с учетом справки о зарплате. </w:t>
      </w:r>
    </w:p>
    <w:p w:rsidR="008F6168" w:rsidRDefault="000D1D81" w:rsidP="008F6168">
      <w:hyperlink r:id="rId26" w:history="1">
        <w:r w:rsidR="008F6168" w:rsidRPr="00EC401D">
          <w:rPr>
            <w:rStyle w:val="a3"/>
          </w:rPr>
          <w:t>https://primpress.ru/article/96815</w:t>
        </w:r>
      </w:hyperlink>
      <w:r w:rsidR="008F6168">
        <w:t xml:space="preserve"> </w:t>
      </w:r>
    </w:p>
    <w:p w:rsidR="00FE14F8" w:rsidRPr="00834969" w:rsidRDefault="00FE14F8" w:rsidP="00FE14F8">
      <w:pPr>
        <w:pStyle w:val="2"/>
      </w:pPr>
      <w:bookmarkStart w:id="68" w:name="_Toc126222425"/>
      <w:r w:rsidRPr="00834969">
        <w:t xml:space="preserve">Телеканал </w:t>
      </w:r>
      <w:r w:rsidR="003D5588">
        <w:t>«</w:t>
      </w:r>
      <w:r w:rsidRPr="00834969">
        <w:t>Царьград</w:t>
      </w:r>
      <w:r w:rsidR="003D5588">
        <w:t>»</w:t>
      </w:r>
      <w:r w:rsidRPr="00834969">
        <w:t>, 01.02.2023, В 2023 году в России никто не выйдет на пенсию по возрасту</w:t>
      </w:r>
      <w:bookmarkEnd w:id="68"/>
    </w:p>
    <w:p w:rsidR="00FE14F8" w:rsidRDefault="00FE14F8" w:rsidP="003D5588">
      <w:pPr>
        <w:pStyle w:val="3"/>
      </w:pPr>
      <w:bookmarkStart w:id="69" w:name="_Toc126222426"/>
      <w:r>
        <w:t>2023 год станет уникальным в истории всей пенсионной системы России — в наступившем году ни один человек не выйдет на пенсию по возрасту. Почему так получилось, рассказала заместительница начальника Управления организации назначения и перерасчета пенсий отделения Пенсионного фонда по Москве и Московской области.</w:t>
      </w:r>
      <w:bookmarkEnd w:id="69"/>
    </w:p>
    <w:p w:rsidR="00FE14F8" w:rsidRDefault="00FE14F8" w:rsidP="00FE14F8">
      <w:r>
        <w:t xml:space="preserve">Такой эффект дала пенсионная реформа, точнее — поэтапное повышение пенсионного возраста, которое началось в 2019 году. До 2018 года на пенсию по возрасту женщины </w:t>
      </w:r>
      <w:r>
        <w:lastRenderedPageBreak/>
        <w:t>выходили в 55 лет, мужчины в 60 лет. Затем пенсионный возраст начал прибавляться — сначала на 0,5 года, затем на год. Таким образом, в 2019 году на пенсию вышли мужчины, родившиеся в первой половине 1959 года и женщины, родившиеся в первой половине 1964-го. В 2020 году — те, кому на 1 января исполнилось 60,5 и 55,5 лет соответственно. В 2021 году пенсионный возраст стал 61,5 лет для мужчин и 56,5 лет для женщин, эти граждане выходили на пенсию и в 2022 году. Годы рождения, соответственно, 1960 и 1965.</w:t>
      </w:r>
    </w:p>
    <w:p w:rsidR="00FE14F8" w:rsidRDefault="00FE14F8" w:rsidP="00FE14F8">
      <w:r>
        <w:t>А следующая планка повышения пенсионного возраста — 63 года для мужчин и 58 лет для женщин. В 2023 году под нее попадают мужчины 1960 и женщины 1965 годов рождения. Но они уже вышли на пенсию в прошлом году!</w:t>
      </w:r>
    </w:p>
    <w:p w:rsidR="00FE14F8" w:rsidRDefault="00FE14F8" w:rsidP="00FE14F8">
      <w:r>
        <w:t>Вот и получается, что в 2023 году новых пенсионеров по возрасту не будет. На пенсию выйдут только те, кому она положена по льготным основаниям — родители детей-инвалидов, многодетные матери, педагоги и военные по выслуге лет и так далее.</w:t>
      </w:r>
    </w:p>
    <w:p w:rsidR="00FE14F8" w:rsidRDefault="00FE14F8" w:rsidP="00FE14F8">
      <w:r>
        <w:t>Следующие годы выхода на пенсию такие:</w:t>
      </w:r>
    </w:p>
    <w:p w:rsidR="00FE14F8" w:rsidRDefault="00FE14F8" w:rsidP="00FE14F8">
      <w:r>
        <w:t>2024 год — мужчины 1961 и женщины 1966 годов рождения.</w:t>
      </w:r>
    </w:p>
    <w:p w:rsidR="00FE14F8" w:rsidRDefault="00FE14F8" w:rsidP="00FE14F8">
      <w:r>
        <w:t>2026 год — мужчины 1962 и женщины 1967 годов рождения.</w:t>
      </w:r>
    </w:p>
    <w:p w:rsidR="00FE14F8" w:rsidRDefault="00FE14F8" w:rsidP="00FE14F8">
      <w:r>
        <w:t>2028 год — мужчины 1963 и женщины 1968 годов рождения.</w:t>
      </w:r>
    </w:p>
    <w:p w:rsidR="00FE14F8" w:rsidRDefault="00FE14F8" w:rsidP="00FE14F8">
      <w:r>
        <w:t>Далее, если не будет никакой новой пенсионной реформы, мужчины будут выходить на пенсию в 65 лет, женщины в 60 лет.</w:t>
      </w:r>
    </w:p>
    <w:p w:rsidR="00FE14F8" w:rsidRDefault="000D1D81" w:rsidP="00FE14F8">
      <w:hyperlink r:id="rId27" w:history="1">
        <w:r w:rsidR="00FE14F8" w:rsidRPr="00EC401D">
          <w:rPr>
            <w:rStyle w:val="a3"/>
          </w:rPr>
          <w:t>https://vladimir.tsargrad.tv/news/v-2023-godu-v-rossii-nikto-ne-vyjdet-na-pensiju-po-vozrastu_715349?utm_source=yxnews&amp;utm_medium=desktop&amp;utm_referrer=https%3A%2F%2Fdzen.ru%2Fnews%2Fsearch%3Ftext%3D</w:t>
        </w:r>
      </w:hyperlink>
    </w:p>
    <w:p w:rsidR="00210303" w:rsidRPr="00834969" w:rsidRDefault="00210303" w:rsidP="00210303">
      <w:pPr>
        <w:pStyle w:val="2"/>
      </w:pPr>
      <w:bookmarkStart w:id="70" w:name="_Toc126222427"/>
      <w:r w:rsidRPr="00834969">
        <w:t>Телепрограмма, 01.02.2023, Это реальность, а не фантастика: россиянам рассказали о выплате двойных пенсий</w:t>
      </w:r>
      <w:bookmarkEnd w:id="70"/>
    </w:p>
    <w:p w:rsidR="00210303" w:rsidRDefault="00210303" w:rsidP="003D5588">
      <w:pPr>
        <w:pStyle w:val="3"/>
      </w:pPr>
      <w:bookmarkStart w:id="71" w:name="_Toc126222428"/>
      <w:r>
        <w:t>Россиянам рассказали, кто может получать двойную пенсию. Деньги могут поступать как от государства, так и от негосударственных фондов.</w:t>
      </w:r>
      <w:bookmarkEnd w:id="71"/>
    </w:p>
    <w:p w:rsidR="00210303" w:rsidRDefault="00210303" w:rsidP="00210303">
      <w:r>
        <w:t xml:space="preserve">В России проживает более 146 миллионов людей. Из них около 46 миллионов пенсионеры. Им положены различные выплаты, но сумма разная: зависит от стажа работы, места жительства и других нюансов. </w:t>
      </w:r>
    </w:p>
    <w:p w:rsidR="00210303" w:rsidRDefault="00210303" w:rsidP="00210303">
      <w:r>
        <w:t>Россиянам рассказали, кто может получать двойную пенсию. Отмечается, что дополнительные деньги приходят со стороны государства, но также их можно получать от негосударственных пенсионных фондов.</w:t>
      </w:r>
    </w:p>
    <w:p w:rsidR="00210303" w:rsidRDefault="00210303" w:rsidP="00210303">
      <w:r>
        <w:t>Эксперты пояснили, что двойная выплата проводится бывшим военным, сотрудникам МВД, ФСБ и других структур. Также на дополнительные деньги могут рассчитывать ликвидаторы аварии в Чернобыле, получившие инвалидность, нетрудоспособные члены их семей, пострадавшие от лучевой болезни, а также участники Великой Отечественной войны и блокадники.</w:t>
      </w:r>
    </w:p>
    <w:p w:rsidR="00210303" w:rsidRDefault="00210303" w:rsidP="00210303">
      <w:r>
        <w:lastRenderedPageBreak/>
        <w:t>Нужно знать, что двойную пенсию получают те, у кого есть льготы, а также россияне, вложившие деньги в негосударственные фонды. Такие инвестиции помогают увеличить размер будущей пенсии.</w:t>
      </w:r>
    </w:p>
    <w:p w:rsidR="00210303" w:rsidRDefault="003D5588" w:rsidP="00210303">
      <w:r>
        <w:t>«</w:t>
      </w:r>
      <w:r w:rsidR="00210303">
        <w:t>С 2015 года пенсионеру можно обратиться за единовременной выплатой за счет средств пенсионных накоплений раз в 5 лет</w:t>
      </w:r>
      <w:r>
        <w:t>»</w:t>
      </w:r>
      <w:r w:rsidR="00210303">
        <w:t>, — поясняют на сайте Социального фонда.</w:t>
      </w:r>
    </w:p>
    <w:p w:rsidR="00FE14F8" w:rsidRDefault="000D1D81" w:rsidP="00210303">
      <w:hyperlink r:id="rId28" w:history="1">
        <w:r w:rsidR="00210303" w:rsidRPr="00EC401D">
          <w:rPr>
            <w:rStyle w:val="a3"/>
          </w:rPr>
          <w:t>https://teleprogramma.pro/headlines/nid4376439_au73651auauau_cr73651crcrcr_eto-realnost-ne-fantastika-rossiyanam-rasskazali-o-vyplate-dvoynykh-pensiy?utm_source=yxnews&amp;utm_medium=desktop&amp;utm_referrer=https%3A%2F%2Fdzen.ru%2Fnews%2Fsearch%3Ftext%3D</w:t>
        </w:r>
      </w:hyperlink>
    </w:p>
    <w:p w:rsidR="00EF2914" w:rsidRPr="00834969" w:rsidRDefault="00EF2914" w:rsidP="00EF2914">
      <w:pPr>
        <w:pStyle w:val="2"/>
      </w:pPr>
      <w:bookmarkStart w:id="72" w:name="_Toc126222429"/>
      <w:r w:rsidRPr="00EF2914">
        <w:t>Независимая газета</w:t>
      </w:r>
      <w:r w:rsidRPr="00834969">
        <w:t>, 0</w:t>
      </w:r>
      <w:r>
        <w:t>2</w:t>
      </w:r>
      <w:r w:rsidRPr="00834969">
        <w:t xml:space="preserve">.02.2023, </w:t>
      </w:r>
      <w:r>
        <w:t xml:space="preserve">Екатерина ТРИФОНОВА, </w:t>
      </w:r>
      <w:r w:rsidRPr="00EF2914">
        <w:t>Соотечественникам не видать российских пенсий</w:t>
      </w:r>
      <w:bookmarkEnd w:id="72"/>
    </w:p>
    <w:p w:rsidR="00EF2914" w:rsidRDefault="00EF2914" w:rsidP="003D5588">
      <w:pPr>
        <w:pStyle w:val="3"/>
      </w:pPr>
      <w:bookmarkStart w:id="73" w:name="_Toc126222430"/>
      <w:r>
        <w:t>Для властей РФ проблемы переселенцев теряют актуальность на фоне релокантов</w:t>
      </w:r>
      <w:bookmarkEnd w:id="73"/>
    </w:p>
    <w:p w:rsidR="00EF2914" w:rsidRDefault="00EF2914" w:rsidP="00EF2914">
      <w:r>
        <w:t>В середине февраля Форум переселенческих организаций готовит круглый стол по пенсионным правам соотечественников, уезжающих в Россию из государств СНГ, в частности Казахстана. Правозащитники утверждают, что проблема с каждым годом обостряется: по их оценкам, десятки тысяч человек сталкиваются с трудностями или вовсе отказами при оформлении пенсий. Часто из-за элементарных ошибок чиновников с адресатами запросов в другую страну, но не реже – просто из-за тотального недоверия к людям. Власти РФ много внимания уделяют, например, ситуации с релокантами, но поддержку переселенцев, похоже, не считают актуальным вопросом.</w:t>
      </w:r>
    </w:p>
    <w:p w:rsidR="00EF2914" w:rsidRDefault="00EF2914" w:rsidP="00EF2914">
      <w:r>
        <w:t>На круглом столе, который организуется совместно с Институтом стран СНГ, планируется участие представителей Минтруда, Социального фонда РФ, Главного управления по вопросам миграции МВД России. Правозащитники рассчитывают на то, что чиновники к ним придут, а главное – расскажут и об актуальных изменениях законодательства, и, конечно, о нюансах правоприменительной практики пенсионного обеспечения переселяющихся в страну соотечественников.</w:t>
      </w:r>
    </w:p>
    <w:p w:rsidR="00EF2914" w:rsidRDefault="00EF2914" w:rsidP="00EF2914">
      <w:r>
        <w:t xml:space="preserve">Например, к мероприятию подготовлена аналитическая справка, где отмечается, что только за последние полгода в форум обратились десятки переселенцев, к примеру, из Республики Казахстан, которые в России получили отказ в назначении им пенсий. Прежде всего из-за отсутствия сведений, подтверждающих их стаж работы в стране исхода. Изучив такие решения, эксперты форума пришли к выводу, что это не была вина самих людей, потому что </w:t>
      </w:r>
      <w:r w:rsidR="003D5588">
        <w:t>«</w:t>
      </w:r>
      <w:r>
        <w:t xml:space="preserve">со стороны Пенсионного фонда РФ (прежнее название. – </w:t>
      </w:r>
      <w:r w:rsidR="003D5588">
        <w:t>«</w:t>
      </w:r>
      <w:r>
        <w:t>НГ</w:t>
      </w:r>
      <w:r w:rsidR="003D5588">
        <w:t>»</w:t>
      </w:r>
      <w:r>
        <w:t>) и его подразделений в регионах имеет место ошибочное направление запросов о подтверждении стажа</w:t>
      </w:r>
      <w:r w:rsidR="003D5588">
        <w:t>»</w:t>
      </w:r>
      <w:r>
        <w:t xml:space="preserve"> через тот формуляр, который предназначен для коммуникации с аналогичной казахстанской структурой, в полномочия которой вообще </w:t>
      </w:r>
      <w:r w:rsidR="003D5588">
        <w:t>«</w:t>
      </w:r>
      <w:r>
        <w:t>не входит подтверждение стажа бывшего гражданина Республики Казахстан с 1992 года</w:t>
      </w:r>
      <w:r w:rsidR="003D5588">
        <w:t>»</w:t>
      </w:r>
      <w:r>
        <w:t>.</w:t>
      </w:r>
    </w:p>
    <w:p w:rsidR="00EF2914" w:rsidRDefault="00EF2914" w:rsidP="00EF2914">
      <w:r>
        <w:t xml:space="preserve">С 1 января этого года перестало действовать Соглашение о гарантиях прав граждан государств – участников СНГ в области пенсионного обеспечения. Это вызвало панику у пенсионеров, особенно у тех, кто переезжает в Россию. Но и во время действия данного соглашения проблем тоже возникало много. Скажем, учитывался стаж в основном за годы работы в советский период, так что многие люди получали в РФ </w:t>
      </w:r>
      <w:r>
        <w:lastRenderedPageBreak/>
        <w:t>лишь минимальную пенсию. И положение усугублялось все последние годы: переселенцев, у которых есть такой стаж, все меньше, а значит, для назначения пенсий необходимы запросы в государства исхода. Ответы оттуда зачастую не приходят вообще или поступают, но с указанием, что сведений не имеется. Справки, привезенные переселенцами, чиновники не принимают – и вообще отказывают в пенсии. Положительного результата удавалось добиваться через суды, но далеко не всем переселенцам. Так что в лучшем положении оказались те, кто, имея вид на жительство в РФ, сохранили пенсию в прежнем государстве. А кто принял гражданство РФ, тот часто оставался без пенсии и в России, и в своей бывшей стране.</w:t>
      </w:r>
    </w:p>
    <w:p w:rsidR="00EF2914" w:rsidRDefault="00EF2914" w:rsidP="00EF2914">
      <w:r>
        <w:t xml:space="preserve">Правозащитница Галина Рагозина подтвердила </w:t>
      </w:r>
      <w:r w:rsidR="003D5588">
        <w:t>«</w:t>
      </w:r>
      <w:r>
        <w:t>НГ</w:t>
      </w:r>
      <w:r w:rsidR="003D5588">
        <w:t>»</w:t>
      </w:r>
      <w:r>
        <w:t xml:space="preserve">, что, действительно, все меньше тех переселенцев, у которых хватает советского стажа, тогда как тот, что был получен позже в других государствах, практически никогда не учитывается. Особенно остра эта проблема, по ее словам, для выходцев из Казахстана, где остается наибольшее количество русскоговорящего населения и откуда идет основной поток. С одной стороны, им невыгодно терять там пенсии, которые выше, чем в России, с другой – </w:t>
      </w:r>
      <w:r w:rsidR="003D5588">
        <w:t>«</w:t>
      </w:r>
      <w:r>
        <w:t>в Казахстане жесткие требования: выписка на ПМЖ при выезде из Казахстана и запрет на второе гражданство</w:t>
      </w:r>
      <w:r w:rsidR="003D5588">
        <w:t>»</w:t>
      </w:r>
      <w:r>
        <w:t>. Поэтому многие, заметила она, живут в РФ с разрешением на временное проживание или видом на жительство, не претендуя на гражданство, чтобы здесь получать пенсии из страны своего исхода, хотя сейчас это уже и не особо выгодно, учитывая нынешние валютные курсы и сложности с переводом денег.</w:t>
      </w:r>
    </w:p>
    <w:p w:rsidR="00EF2914" w:rsidRDefault="00EF2914" w:rsidP="00EF2914">
      <w:r>
        <w:t xml:space="preserve">В конце прошлого года, подчеркнула Рагозина, переселенцы в десятках российских городов стали жаловаться, что им отказывают в пенсионных выплатах на основании такого ответа из прежних стран – </w:t>
      </w:r>
      <w:r w:rsidR="003D5588">
        <w:t>«</w:t>
      </w:r>
      <w:r>
        <w:t>запрашиваемых данных нет</w:t>
      </w:r>
      <w:r w:rsidR="003D5588">
        <w:t>»</w:t>
      </w:r>
      <w:r>
        <w:t xml:space="preserve">. А причиной на самом деле оказались ненадлежащие запросы из РФ. </w:t>
      </w:r>
      <w:r w:rsidR="003D5588">
        <w:t>«</w:t>
      </w:r>
      <w:r>
        <w:t>Выгадает ли Россия при таком подходе к пенсионному обеспечению переселенцев? Вряд ли! Чтобы не терять стаж, не поедут люди зрелого возраста, да и многие молодые не будут бросать родителей и уезжать туда, где неизвестно, как сложится их судьба</w:t>
      </w:r>
      <w:r w:rsidR="003D5588">
        <w:t>»</w:t>
      </w:r>
      <w:r>
        <w:t>, – подытожила правозащитница.</w:t>
      </w:r>
    </w:p>
    <w:p w:rsidR="00EF2914" w:rsidRDefault="00EF2914" w:rsidP="00EF2914">
      <w:r>
        <w:t>Председатель исполкома Форума переселенческих организаций Евгений Бобров заметил, что с пенсиями на практике мало что меняется. Основные проблемы, кроме неподтверждения стажа, – это размер тамошних зарплат и указание на вредные условия труда, что давало бы соотечественникам право на досрочную российскую пенсию. Однако дело еще и в действиях отечественных чиновников. По закону российские пенсионные органы могут в спорных случаях запрашивать необходимые документы за рубежом, например, если справка переселенца от зарубежного работодателя содержит не все реквизиты или неверна по содержанию. Но в реальности подразделения нынешнего Социального фонда РФ запрашивают подтверждения по пенсионным делам всех переселенцев, обосновывая свою бдительность подделками, правда единичными. Иными словами, даже правильно оформленные официальные документы прежних работодателей в России не признаются в принципе.</w:t>
      </w:r>
    </w:p>
    <w:p w:rsidR="00EF2914" w:rsidRDefault="00EF2914" w:rsidP="00EF2914">
      <w:r>
        <w:t xml:space="preserve">И конечно, правозащитников интересует: почему чиновники на местах постоянно допускают как бы ошибки в своих запросах? Это либо тот же некорректный формуляр, либо направление в неуполномоченный орган, где нет нужных сведений о размере стажа, зарплате, вредных условиях и т.д. По словам Боброва, например, </w:t>
      </w:r>
      <w:r w:rsidR="003D5588">
        <w:t>«</w:t>
      </w:r>
      <w:r>
        <w:t xml:space="preserve">направляют зачем-то запросы в Пенсионный фонд Казахстана, хотя надо – в НКО </w:t>
      </w:r>
      <w:r w:rsidR="003D5588">
        <w:t>«</w:t>
      </w:r>
      <w:r>
        <w:t>Правительство для граждан</w:t>
      </w:r>
      <w:r w:rsidR="003D5588">
        <w:t>»</w:t>
      </w:r>
      <w:r>
        <w:t xml:space="preserve">. Вот в результате и приходят ответы об отсутствии нужной информации, а значит, многолетний стаж человека просто аннулируется. Это нарушает права </w:t>
      </w:r>
      <w:r>
        <w:lastRenderedPageBreak/>
        <w:t>переселенцев, многие из которых вынуждены оставаться без честно заработанной пенсии. И очень много сейчас проблем не только по Казахстану, но и по украинцам, заметил Бобров. В частности, непонятно, как им подтверждать необходимые для назначения пенсии обстоятельства, если из Киева уже много лет не отвечают ни на какие запросы из РФ, в том числе пенсионные. Если вообще никакие архивные данные не сохранились, то ни пенсионные органы, ни суды не вправе устанавливать ситуацию по показаниям свидетелей.</w:t>
      </w:r>
    </w:p>
    <w:p w:rsidR="00EF2914" w:rsidRDefault="00EF2914" w:rsidP="00EF2914">
      <w:r>
        <w:t xml:space="preserve">Кроме того, на круглом столе подниматься будут и как бы более мелкие, но уже не раз озвученные и до сих пор не решенные проблемы. Например, почему стаж, приобретенный в другом государстве, не учитывается у </w:t>
      </w:r>
      <w:r w:rsidR="003D5588">
        <w:t>«</w:t>
      </w:r>
      <w:r>
        <w:t>не прописанных</w:t>
      </w:r>
      <w:r w:rsidR="003D5588">
        <w:t>»</w:t>
      </w:r>
      <w:r>
        <w:t xml:space="preserve"> в РФ людей? По мнению Боброва, </w:t>
      </w:r>
      <w:r w:rsidR="003D5588">
        <w:t>«</w:t>
      </w:r>
      <w:r>
        <w:t>регистрация не может подменять законодательство, учитывающее стаж независимо от прописки</w:t>
      </w:r>
      <w:r w:rsidR="003D5588">
        <w:t>»</w:t>
      </w:r>
      <w:r>
        <w:t xml:space="preserve">. Отдельное внимание будет уделено прекращению пенсионных выплат в связи с аннулированием вида на жительство. Многие одинокие – пожилые или маломобильные иностранцы и лица без гражданства, проживающие в России по этому документу, и не знают о своей ежегодной обязанности уведомлять миграционную службу о продолжении проживания здесь. После же двух неуведомлений вид на жительство автоматически аннулируется, то есть выплата пенсий прекращается, хотя крайне негуманно лишать денег стариков и инвалидов, едва сводящих концы с концами, из-за невыполнения технического требования. Как заявил </w:t>
      </w:r>
      <w:r w:rsidR="003D5588">
        <w:t>«</w:t>
      </w:r>
      <w:r>
        <w:t>НГ</w:t>
      </w:r>
      <w:r w:rsidR="003D5588">
        <w:t>»</w:t>
      </w:r>
      <w:r>
        <w:t xml:space="preserve"> Бобров, правозащитники неоднократно предлагали правовые механизмы, позволяющие решить все эти вопросы, с некоторыми из них чиновники даже соглашались, но те так и не заработали. В целом, по его оценке, как минимум десятки тысяч переселенцев сталкиваются с пенсионными проблемами, хотя пока в Россию продолжают ехать соотечественники в количестве большем, чем из нее выезжает россиян.</w:t>
      </w:r>
    </w:p>
    <w:p w:rsidR="00D1642B" w:rsidRDefault="00D1642B" w:rsidP="00D1642B">
      <w:pPr>
        <w:pStyle w:val="10"/>
      </w:pPr>
      <w:bookmarkStart w:id="74" w:name="_Toc99318655"/>
      <w:bookmarkStart w:id="75" w:name="_Toc126222431"/>
      <w:r>
        <w:t>Региональные СМИ</w:t>
      </w:r>
      <w:bookmarkEnd w:id="35"/>
      <w:bookmarkEnd w:id="74"/>
      <w:bookmarkEnd w:id="75"/>
    </w:p>
    <w:p w:rsidR="00EF2914" w:rsidRPr="00834969" w:rsidRDefault="00EF2914" w:rsidP="00EF2914">
      <w:pPr>
        <w:pStyle w:val="2"/>
      </w:pPr>
      <w:bookmarkStart w:id="76" w:name="_Toc126222432"/>
      <w:r w:rsidRPr="00EF2914">
        <w:t>Комсомольская правда - Саратов</w:t>
      </w:r>
      <w:r w:rsidRPr="00834969">
        <w:t>, 0</w:t>
      </w:r>
      <w:r>
        <w:t>2</w:t>
      </w:r>
      <w:r w:rsidRPr="00834969">
        <w:t xml:space="preserve">.02.2023, </w:t>
      </w:r>
      <w:r w:rsidR="003D5588">
        <w:t>«</w:t>
      </w:r>
      <w:r w:rsidRPr="00EF2914">
        <w:t>История словно из сатирического журнала</w:t>
      </w:r>
      <w:r w:rsidR="003D5588">
        <w:t>»</w:t>
      </w:r>
      <w:r w:rsidRPr="00EF2914">
        <w:t>: саратовцу 15 лет не платили пенсию - денег он ждет до сих пор</w:t>
      </w:r>
      <w:bookmarkEnd w:id="76"/>
    </w:p>
    <w:p w:rsidR="00EF2914" w:rsidRDefault="00EF2914" w:rsidP="003D5588">
      <w:pPr>
        <w:pStyle w:val="3"/>
      </w:pPr>
      <w:bookmarkStart w:id="77" w:name="_Toc126222433"/>
      <w:r>
        <w:t>Житель Саратовской области отсудил у пенсионного фонда более 1,5 миллиона за невыплату пенсии</w:t>
      </w:r>
      <w:bookmarkEnd w:id="77"/>
    </w:p>
    <w:p w:rsidR="00EF2914" w:rsidRDefault="00EF2914" w:rsidP="00EF2914">
      <w:r>
        <w:t>Саратовский областной суд обязал пенсионный орган выплатить пенсионеру более миллиона рублей. Истец смог доказать, что ему более 15 лет не платили пенсию.</w:t>
      </w:r>
    </w:p>
    <w:p w:rsidR="00EF2914" w:rsidRDefault="00EF2914" w:rsidP="00EF2914">
      <w:r>
        <w:t>Халатность или злой умысел?</w:t>
      </w:r>
    </w:p>
    <w:p w:rsidR="00EF2914" w:rsidRDefault="00EF2914" w:rsidP="00EF2914">
      <w:r>
        <w:t>Со 2 июня 2006 года Мягкову А.И. была назначена трудовая пенсия, которую он ни разу не получал. До настоящего времени Андрей Иванович, несмотря на то, что родился в 1946 году, продолжает работать на заводе, а причитающееся по возрасту не тратил. Каково же было его удивление, когда в 2021 году саратовец узнал, что с 1 февраля 2007 года выплата пенсии была приостановлена, а с августа 2007 года и вовсе прекращена.</w:t>
      </w:r>
    </w:p>
    <w:p w:rsidR="00EF2914" w:rsidRDefault="00EF2914" w:rsidP="00EF2914">
      <w:r>
        <w:lastRenderedPageBreak/>
        <w:t xml:space="preserve">С момента установления доставка пенсии производилась через отделение почтовой связи № 410004, в соответствии с адресом, где пенсионер проживает более 40 лет. Однако, по указанному адресу работники почтового отделения не приходили. О том, что пенсию можно получить непосредственно в самом почтовом отделении, Мягкову также не сказали. Таким образом, в результате незаконных действий сотрудников Пенсионного фонда сложилась ситуация, при которой пенсионеру Отделением </w:t>
      </w:r>
      <w:r w:rsidR="003D5588" w:rsidRPr="003D5588">
        <w:rPr>
          <w:b/>
        </w:rPr>
        <w:t>ПФР</w:t>
      </w:r>
      <w:r>
        <w:t xml:space="preserve"> не выплачивалась пенсия на протяжении 15 лет!</w:t>
      </w:r>
    </w:p>
    <w:p w:rsidR="00EF2914" w:rsidRDefault="00EF2914" w:rsidP="00EF2914">
      <w:r>
        <w:t>В самом отделении Пенсионного фонда прекрасно знали о том, что Андрей Иванович жив и здоров, поскольку предприятие, в котором он продолжал работать, исправно ежемесячно перечисляло за него необходимые взносы в Пенсионный фонд.</w:t>
      </w:r>
    </w:p>
    <w:p w:rsidR="00EF2914" w:rsidRDefault="00EF2914" w:rsidP="00EF2914">
      <w:r>
        <w:t>Поиск справедливости</w:t>
      </w:r>
    </w:p>
    <w:p w:rsidR="00EF2914" w:rsidRDefault="00EF2914" w:rsidP="00EF2914">
      <w:r>
        <w:t>22 декабря 2021 года Мягков обратился с заявлением о возобновлении выплаты пенсии, после чего ему снова стали начислять деньги. 22 февраля 2022 года саратовец сумел получить положенное за три предыдущих года, сумма составила 711 618 рублей. Пенсию за период с 2006 года по 2018 год пострадавший так и не получил.</w:t>
      </w:r>
    </w:p>
    <w:p w:rsidR="00EF2914" w:rsidRDefault="00EF2914" w:rsidP="00EF2914">
      <w:r>
        <w:t>Желая восстановить справедливость, Мягков обратился в суд с иском, в котором просил признать действия пенсионного фонда по прекращению выплаты ему пенсии незаконными. Пенсионер также желал взыскать недоплаченную сумму.</w:t>
      </w:r>
    </w:p>
    <w:p w:rsidR="00EF2914" w:rsidRDefault="00EF2914" w:rsidP="00EF2914">
      <w:r>
        <w:t>Получить положенное удалось не сразу. Октябрьский районный суда Саратова в удовлетворении исковых требований отказал, однако Андрей Иванович не сдался и обратился в Саратовский областной суд. При этом он сослался на недавно вышедшее Постановление Конституционного Суда РФ от 07.04.2022 № 14-П, в котором указано, что после вынесения уполномоченным органом решения об установлении гражданину пенсии право на пенсионное обеспечение может быть им утрачено лишь в случаях, прямо предусмотренных законом, а такие случаи у Андрея Ивановича отсутствовали.</w:t>
      </w:r>
    </w:p>
    <w:p w:rsidR="00EF2914" w:rsidRDefault="00EF2914" w:rsidP="00EF2914">
      <w:r>
        <w:t>В итоге апелляционная инстанция не согласилась с выводами Октябрьского районного суда. Было установлено, что в пенсионном деле Мягкова нет документов, подтверждающих, что его уведомили о приостановлении и прекращении ему выплаты пенсии. Было доказано, что о праве выбора способа доставки пенсии Мягкову не рассказали.</w:t>
      </w:r>
    </w:p>
    <w:p w:rsidR="00EF2914" w:rsidRDefault="00EF2914" w:rsidP="00EF2914">
      <w:r>
        <w:t>19 января 2023 года Саратовский областной суд вынес по делу новое решение, которым в пользу истца была взыскана невыплаченная пенсия за период с 2006 года по 2018 год. Итоговая сумма составила 1 588 951 рубля.</w:t>
      </w:r>
    </w:p>
    <w:p w:rsidR="00EF2914" w:rsidRDefault="00EF2914" w:rsidP="00EF2914">
      <w:r>
        <w:t>Комментарий специалиста</w:t>
      </w:r>
    </w:p>
    <w:p w:rsidR="00EF2914" w:rsidRDefault="00EF2914" w:rsidP="00EF2914">
      <w:r>
        <w:t>Александр Леликов, представитель Мягкова А.И.:</w:t>
      </w:r>
    </w:p>
    <w:p w:rsidR="00EF2914" w:rsidRDefault="00EF2914" w:rsidP="00EF2914">
      <w:r>
        <w:t>Данное дело, с точки зрения правоприменительной практики, является первым в Саратовской области и одним из первых в России из числа тех, в которых суды общей юрисдикции применили Постановление Конституционного Суда РФ от 07.04.2022 № 14-П.</w:t>
      </w:r>
    </w:p>
    <w:p w:rsidR="00EF2914" w:rsidRDefault="00EF2914" w:rsidP="00EF2914">
      <w:r>
        <w:t>В данном Постановлении Конституционный Суд РФ указал, что после вынесения уполномоченным органом решения об установлении гражданину пенсии право на пенсионное обеспечение может быть им утрачено лишь в случаях, прямо предусмотренных законом.</w:t>
      </w:r>
    </w:p>
    <w:p w:rsidR="00EF2914" w:rsidRDefault="00EF2914" w:rsidP="00EF2914">
      <w:r>
        <w:lastRenderedPageBreak/>
        <w:t>При этом, такое правовое регулирование применимо в отношении любых видов пенсий.</w:t>
      </w:r>
    </w:p>
    <w:p w:rsidR="00EF2914" w:rsidRDefault="00EF2914" w:rsidP="00EF2914">
      <w:r>
        <w:t>Также Конституционный Суд РФ в своём Постановлении от 07.04.2022 № 14-П разъяснил, что принятию пенсионным органом решения о приостановлении (а затем и прекращении) выплаты пенсии во всяком случае должно предшествовать получение от организации, осуществляющей доставку пенсии, или иных государственных органов документов (сведений), подтверждающих наличие обстоятельств, с которыми закон связывает возможность приостановления или прекращения выплаты пенсии.</w:t>
      </w:r>
    </w:p>
    <w:p w:rsidR="00EF2914" w:rsidRDefault="00EF2914" w:rsidP="00EF2914">
      <w:r>
        <w:t>Однако, в рассматриваемом случае, Андрей Иванович в течение всего времени с момента назначения пенсии право на пенсионное обеспечение не утрачивал, следовательно, взысканию подлежала вся начисленная сумма пенсии в полном объеме, за весь период с момента её назначения.</w:t>
      </w:r>
    </w:p>
    <w:p w:rsidR="00EF2914" w:rsidRDefault="00EF2914" w:rsidP="00EF2914">
      <w:r>
        <w:t>Решение есть - денег нет</w:t>
      </w:r>
    </w:p>
    <w:p w:rsidR="00EF2914" w:rsidRDefault="00EF2914" w:rsidP="00EF2914">
      <w:r>
        <w:t>Несмотря на то, что Андрей Иванович суд выиграл, положенных ему денег он до настоящего момента так и не увидел. С этой проблемой он обратился в приемную депутата Саратовской областной Думы (фракция ЕР) Марии Усовой.</w:t>
      </w:r>
    </w:p>
    <w:p w:rsidR="00EF2914" w:rsidRDefault="00EF2914" w:rsidP="00EF2914">
      <w:r>
        <w:t xml:space="preserve">- Ситуация настолько нелепая, что даже не верится. Словно кто-то решил воплотить в жизнь сюжет журнала </w:t>
      </w:r>
      <w:r w:rsidR="003D5588">
        <w:t>«</w:t>
      </w:r>
      <w:r>
        <w:t>Крокодил</w:t>
      </w:r>
      <w:r w:rsidR="003D5588">
        <w:t>»</w:t>
      </w:r>
      <w:r>
        <w:t xml:space="preserve"> о нерадивых бюрократах. Человек долгие годы трудился на благо родного региона, тяжело работал на заводе, а в итоге был ограблен на огромную сумму. И из-за чего? Из-за того, что кто-то не пожелал доставить конверт и разъяснить пенсионеру все, что ему следует знать о своих правах. Что это: преступная попытка присвоить чужое или критическая неспособность выполнить свои должностные обязанности?</w:t>
      </w:r>
    </w:p>
    <w:p w:rsidR="00EF2914" w:rsidRDefault="00EF2914" w:rsidP="00EF2914">
      <w:r>
        <w:t>В любом случае, этот вопрос без внимания оставаться не будет. У органов определенно должны возникнуть вопросы к управляющей Отделения Фонда пенсионного и социального страхования РФ по Саратовской области Оксане Егоровой. Она не проконтролировала выполнение подчиненными норм действующего законодательства РФ и не обеспечила соблюдение прав граждан на получение пенсии.</w:t>
      </w:r>
    </w:p>
    <w:p w:rsidR="00EF2914" w:rsidRDefault="00EF2914" w:rsidP="00EF2914">
      <w:r>
        <w:t>В рамках своих депутатских полномочий обращусь с запросом на проведение проверки в отношении сотрудников и руководства отделения фонда. Решение Саратовского областного суда о выплатах Мягкову А.И. положенной пенсии должно быть исполнено, - заявила Мария Усова, которая держит вопрос на контроле.</w:t>
      </w:r>
    </w:p>
    <w:p w:rsidR="00D1642B" w:rsidRDefault="000D1D81" w:rsidP="00D1642B">
      <w:hyperlink r:id="rId29" w:history="1">
        <w:r w:rsidR="00EF2914" w:rsidRPr="00AE3E7F">
          <w:rPr>
            <w:rStyle w:val="a3"/>
          </w:rPr>
          <w:t>https://www.saratov.kp.ru/daily/27460/4715055/?from=integrum</w:t>
        </w:r>
      </w:hyperlink>
    </w:p>
    <w:p w:rsidR="00EF2914" w:rsidRPr="00DE0C82" w:rsidRDefault="00EF2914" w:rsidP="00D1642B"/>
    <w:p w:rsidR="00D1642B" w:rsidRDefault="00D1642B" w:rsidP="00D1642B">
      <w:pPr>
        <w:pStyle w:val="251"/>
      </w:pPr>
      <w:bookmarkStart w:id="78" w:name="_Toc99271704"/>
      <w:bookmarkStart w:id="79" w:name="_Toc99318656"/>
      <w:bookmarkStart w:id="80" w:name="_Toc126222434"/>
      <w:bookmarkStart w:id="81" w:name="_Toc62681899"/>
      <w:bookmarkEnd w:id="18"/>
      <w:bookmarkEnd w:id="19"/>
      <w:bookmarkEnd w:id="23"/>
      <w:bookmarkEnd w:id="24"/>
      <w:bookmarkEnd w:id="25"/>
      <w:r>
        <w:lastRenderedPageBreak/>
        <w:t>НОВОСТИ МАКРОЭКОНОМИКИ</w:t>
      </w:r>
      <w:bookmarkEnd w:id="78"/>
      <w:bookmarkEnd w:id="79"/>
      <w:bookmarkEnd w:id="80"/>
    </w:p>
    <w:p w:rsidR="00DB05C8" w:rsidRPr="00834969" w:rsidRDefault="00DB05C8" w:rsidP="00DB05C8">
      <w:pPr>
        <w:pStyle w:val="2"/>
      </w:pPr>
      <w:bookmarkStart w:id="82" w:name="_Toc126222435"/>
      <w:bookmarkStart w:id="83" w:name="_Toc99271711"/>
      <w:bookmarkStart w:id="84" w:name="_Toc99318657"/>
      <w:r w:rsidRPr="00834969">
        <w:t>Известия, 01.02.2023, Сергей ГУРЬЯНОВ, Стоп-кадры: как помогут находящимся под риском увольнения</w:t>
      </w:r>
      <w:bookmarkEnd w:id="82"/>
    </w:p>
    <w:p w:rsidR="00DB05C8" w:rsidRDefault="00DB05C8" w:rsidP="003D5588">
      <w:pPr>
        <w:pStyle w:val="3"/>
      </w:pPr>
      <w:bookmarkStart w:id="85" w:name="_Toc126222436"/>
      <w:r>
        <w:t xml:space="preserve">В России разрабатывают новую редакцию закона </w:t>
      </w:r>
      <w:r w:rsidR="003D5588">
        <w:t>«</w:t>
      </w:r>
      <w:r>
        <w:t>О занятости населения в РФ</w:t>
      </w:r>
      <w:r w:rsidR="003D5588">
        <w:t>»</w:t>
      </w:r>
      <w:r>
        <w:t xml:space="preserve"> взамен того, что был принят еще в 1991 году. В документе, призванном ответить на все вызовы современного рынка труда, впервые будет закреплен статус граждан, находящихся под риском увольнения. Им, как и людям, которые хотят сменить имеющуюся работу, окажут поддержку в службе занятости. Подробности в материале </w:t>
      </w:r>
      <w:r w:rsidR="003D5588">
        <w:t>«</w:t>
      </w:r>
      <w:r>
        <w:t>Известий</w:t>
      </w:r>
      <w:r w:rsidR="003D5588">
        <w:t>»</w:t>
      </w:r>
      <w:r>
        <w:t>.</w:t>
      </w:r>
      <w:bookmarkEnd w:id="85"/>
    </w:p>
    <w:p w:rsidR="00DB05C8" w:rsidRDefault="00DB05C8" w:rsidP="00DB05C8">
      <w:r>
        <w:t>Что изменится</w:t>
      </w:r>
    </w:p>
    <w:p w:rsidR="00DB05C8" w:rsidRDefault="00DB05C8" w:rsidP="00DB05C8">
      <w:r>
        <w:t>Рассмотреть законопроект в первом чтении парламентарии могут уже в феврале, сообщил депутат Андрей Исаев.</w:t>
      </w:r>
    </w:p>
    <w:p w:rsidR="00DB05C8" w:rsidRDefault="00DB05C8" w:rsidP="00DB05C8">
      <w:r>
        <w:t xml:space="preserve">- Новый закон о занятости разрабатывался на площадке Госдумы с участием представителей экспертных сообществ и ведомств, включая Минтруд России, - сообщили </w:t>
      </w:r>
      <w:r w:rsidR="003D5588">
        <w:t>«</w:t>
      </w:r>
      <w:r>
        <w:t>Известиям</w:t>
      </w:r>
      <w:r w:rsidR="003D5588">
        <w:t>»</w:t>
      </w:r>
      <w:r>
        <w:t xml:space="preserve"> в Минтруде. - Цель новых норм - отразить изменения, которые произошли на рынке кадров, в том числе на законодательном уровне закрепить практики и меры поддержки, которые уже действуют.</w:t>
      </w:r>
    </w:p>
    <w:p w:rsidR="00DB05C8" w:rsidRDefault="00DB05C8" w:rsidP="00DB05C8">
      <w:r>
        <w:t xml:space="preserve">В документе появятся две новые формы: самозанятость и платформенная занятость. При этом урегулировать их должны отдельным федеральным законом. Кроме того, прописывается возможность регистрировать гражданина в службе занятости не только по месту жительства, но и по месту пребывания. При этом благодаря единой платформе в сфере занятости </w:t>
      </w:r>
      <w:r w:rsidR="003D5588">
        <w:t>«</w:t>
      </w:r>
      <w:r>
        <w:t>Работа в России</w:t>
      </w:r>
      <w:r w:rsidR="003D5588">
        <w:t>»</w:t>
      </w:r>
      <w:r>
        <w:t xml:space="preserve"> не возникнет задвоений - один человек не сможет получить пособия в двух регионах сразу.</w:t>
      </w:r>
    </w:p>
    <w:p w:rsidR="00DB05C8" w:rsidRDefault="00DB05C8" w:rsidP="00DB05C8">
      <w:r>
        <w:t>Ожидается, что в законе появятся новые категории: граждане, находящиеся под риском увольнения, а также бывшие участники военной операции. Прописаны и меры поддержки - они теперь будут официально предоставляться не только безработным. Более того, услуги служб занятости станут доступны и для граждан, которые зарегистрировались для того, чтобы просто поменять работу, а не от безысходности.</w:t>
      </w:r>
    </w:p>
    <w:p w:rsidR="00DB05C8" w:rsidRDefault="00DB05C8" w:rsidP="00DB05C8">
      <w:r>
        <w:t>Закон как Кодекс</w:t>
      </w:r>
    </w:p>
    <w:p w:rsidR="00DB05C8" w:rsidRDefault="00DB05C8" w:rsidP="00DB05C8">
      <w:r>
        <w:t xml:space="preserve">Руководитель экспертного центра </w:t>
      </w:r>
      <w:r w:rsidR="003D5588">
        <w:t>«</w:t>
      </w:r>
      <w:r>
        <w:t>Деловой России</w:t>
      </w:r>
      <w:r w:rsidR="003D5588">
        <w:t>»</w:t>
      </w:r>
      <w:r>
        <w:t xml:space="preserve"> по трудовым отношениям и охране труда, партнер SRG Виталий Федин заметил, что в новом законе пытаются не просто обозначить основные принципы занятости населения, как это было ранее, но и дать правовое определение новым формам, а также максимально детально прописать категории занятых и положенные им гарантии.</w:t>
      </w:r>
    </w:p>
    <w:p w:rsidR="00DB05C8" w:rsidRDefault="00DB05C8" w:rsidP="00DB05C8">
      <w:r>
        <w:t xml:space="preserve">- С одной стороны, можно приветствовать желание регулятора придать правовой статус сложившимся нормам трудовых отношений с одновременным стремлением повысить качество гарантий для занятых и безработных граждан, - сказал он </w:t>
      </w:r>
      <w:r w:rsidR="003D5588">
        <w:t>«</w:t>
      </w:r>
      <w:r>
        <w:t>Известиям</w:t>
      </w:r>
      <w:r w:rsidR="003D5588">
        <w:t>»</w:t>
      </w:r>
      <w:r>
        <w:t>. - С другой стороны, новая редакция закона фактически выходит за рамки обозначения основных принципов системы поддержки занятости населения, частично приближаясь по уровню регулирования к Трудовому кодексу.</w:t>
      </w:r>
    </w:p>
    <w:p w:rsidR="00DB05C8" w:rsidRDefault="00DB05C8" w:rsidP="00DB05C8">
      <w:r>
        <w:lastRenderedPageBreak/>
        <w:t>Фото: РИА Новости/Максим Богодвид</w:t>
      </w:r>
    </w:p>
    <w:p w:rsidR="00DB05C8" w:rsidRDefault="00DB05C8" w:rsidP="00DB05C8">
      <w:r>
        <w:t>Виталий Федин предупреждает, что чрезмерная детализация мероприятий и стандартов может привести к трудностям в реализации положений закона. Если правоприменительная практика выявит нестыковки и пробелы, то корректировать федеральный закон будет гораздо сложнее, чем подзаконные акты.</w:t>
      </w:r>
    </w:p>
    <w:p w:rsidR="00DB05C8" w:rsidRDefault="00DB05C8" w:rsidP="00DB05C8">
      <w:r>
        <w:t xml:space="preserve">Новую редакцию </w:t>
      </w:r>
      <w:r w:rsidR="003D5588">
        <w:t>«</w:t>
      </w:r>
      <w:r>
        <w:t>Закона о занятости</w:t>
      </w:r>
      <w:r w:rsidR="003D5588">
        <w:t>»</w:t>
      </w:r>
      <w:r>
        <w:t xml:space="preserve"> в целом стоит рассматривать как включение в нормативное поле практик, которые службы занятости де-факто уже оказывают, считает старший научный сотрудник лаборатории исследований пенсионных систем и актуарного прогнозирования социальной сферы ИНСАП РАНХиГС Виктор Ляшок. Тем же работникам, находящимся под риском увольнения, помощь уже оказывается и их учет ведется, отмечает эксперт.</w:t>
      </w:r>
    </w:p>
    <w:p w:rsidR="00DB05C8" w:rsidRDefault="00DB05C8" w:rsidP="00DB05C8">
      <w:r>
        <w:t>Как помогут рискующим остаться без работы</w:t>
      </w:r>
    </w:p>
    <w:p w:rsidR="00DB05C8" w:rsidRDefault="00DB05C8" w:rsidP="00DB05C8">
      <w:r>
        <w:t xml:space="preserve">Вице-президент Торгово-промышленной палаты (ТПП) РФ Максим Фатеев поясняет, что имеется в виду под понятиями </w:t>
      </w:r>
      <w:r w:rsidR="003D5588">
        <w:t>«</w:t>
      </w:r>
      <w:r>
        <w:t>риск увольнения</w:t>
      </w:r>
      <w:r w:rsidR="003D5588">
        <w:t>»</w:t>
      </w:r>
      <w:r>
        <w:t xml:space="preserve"> и </w:t>
      </w:r>
      <w:r w:rsidR="003D5588">
        <w:t>«</w:t>
      </w:r>
      <w:r>
        <w:t>граждане, находящиеся под риском увольнения</w:t>
      </w:r>
      <w:r w:rsidR="003D5588">
        <w:t>»</w:t>
      </w:r>
      <w:r>
        <w:t>: речь идет не о конкретном человеке, который вдруг почувствовал, что может остаться без работы, а о ситуации, в которой оказался его работодатель.</w:t>
      </w:r>
    </w:p>
    <w:p w:rsidR="00DB05C8" w:rsidRDefault="00DB05C8" w:rsidP="00DB05C8">
      <w:r>
        <w:t xml:space="preserve">- </w:t>
      </w:r>
      <w:r w:rsidR="003D5588">
        <w:t>«</w:t>
      </w:r>
      <w:r>
        <w:t>Риск увольнения</w:t>
      </w:r>
      <w:r w:rsidR="003D5588">
        <w:t>»</w:t>
      </w:r>
      <w:r>
        <w:t xml:space="preserve"> - это макроэкономическая ситуация, когда достаточно большая численность работающих попадает под эту категорию, либо это ситуация в отрасли, регионе, организации, - сказал он </w:t>
      </w:r>
      <w:r w:rsidR="003D5588">
        <w:t>«</w:t>
      </w:r>
      <w:r>
        <w:t>Известиям</w:t>
      </w:r>
      <w:r w:rsidR="003D5588">
        <w:t>»</w:t>
      </w:r>
      <w:r>
        <w:t>. - Важно выделить те критерии, по которым службы занятости могут уделять внимание и оказывать помощь нуждающимся гражданам. Ориентироваться можно только на конкретные параметры.</w:t>
      </w:r>
    </w:p>
    <w:p w:rsidR="00DB05C8" w:rsidRDefault="00DB05C8" w:rsidP="00DB05C8">
      <w:r>
        <w:t xml:space="preserve">В Минтруде отмечают, что для работников, находящихся под риском увольнения, уже разработан комплекс мер поддержки - в частности, они могут бесплатно переобучиться по новой профессии в рамках нацпроекта </w:t>
      </w:r>
      <w:r w:rsidR="003D5588">
        <w:t>«</w:t>
      </w:r>
      <w:r>
        <w:t>Демография</w:t>
      </w:r>
      <w:r w:rsidR="003D5588">
        <w:t>»</w:t>
      </w:r>
      <w:r>
        <w:t xml:space="preserve"> или стать участниками программ обучения промпредприятий, чтобы сохранить свою занятость на предыдущем месте работы, но с новой квалификацией.</w:t>
      </w:r>
    </w:p>
    <w:p w:rsidR="00DB05C8" w:rsidRDefault="00DB05C8" w:rsidP="00DB05C8">
      <w:r>
        <w:t>- Сотрудники, находящиеся под риском увольнения, могут рассчитывать на полный спектр услуг центров занятости наряду с безработными: от профориентирования и психологической поддержки до помощи в открытии собственного дела, - рассказали в министерстве. - Эта мера начала действовать еще в прошлом году, но ее продлили до конца 2023-го.</w:t>
      </w:r>
    </w:p>
    <w:p w:rsidR="00DB05C8" w:rsidRDefault="00DB05C8" w:rsidP="00DB05C8">
      <w:r>
        <w:t>Заместитель гендиректора Национального агентства развития квалификаций Алла Факторович поясняет, что изначально программа переобучения касалась молодых людей, которые более четырех месяцев не могли найти работу или не имели профессионального образования; студентов последних курсов вузов и колледжей, если для них отсутствует подходящая работа по полученной специальности; молодых мам, находящихся в декрете; неработающих мам дошкольников; предпенсионеров и пенсионеров. Но в последний год в периметре программы оказались и граждане, находящиеся под риском увольнения, вне зависимости от возраста. В общей сложности на выбор предлагается более 20 тыс. программ по востребованным специальностям.</w:t>
      </w:r>
    </w:p>
    <w:p w:rsidR="00DB05C8" w:rsidRDefault="00DB05C8" w:rsidP="00DB05C8">
      <w:r>
        <w:t xml:space="preserve">Исполнительный директор </w:t>
      </w:r>
      <w:r w:rsidR="003D5588">
        <w:t>«</w:t>
      </w:r>
      <w:r>
        <w:t>Опоры России</w:t>
      </w:r>
      <w:r w:rsidR="003D5588">
        <w:t>»</w:t>
      </w:r>
      <w:r>
        <w:t xml:space="preserve"> Андрей Шубин подчеркивает, что мониторингом ситуации с рисками увольнения государство занимается - и в целом с этим справляется, обеспечивая ускоренное трудоустройство и переквалификацию специалистов.</w:t>
      </w:r>
    </w:p>
    <w:p w:rsidR="00DB05C8" w:rsidRDefault="00DB05C8" w:rsidP="00DB05C8">
      <w:r>
        <w:lastRenderedPageBreak/>
        <w:t>Как помогут желающим сменить работу</w:t>
      </w:r>
    </w:p>
    <w:p w:rsidR="00DB05C8" w:rsidRDefault="00DB05C8" w:rsidP="00DB05C8">
      <w:r>
        <w:t xml:space="preserve">Член комитета Госдумы по труду, социальной политике и делам ветеранов Екатерина Стенякина замечает, что сам гражданин, если понимает, что в ближайшее время может остаться без работы, тоже имеет право обратиться в службу занятости и заявить о желании найти новое место - для него точно так же будет составлен индивидуальный план по поиску работы. Однако это уже другая ситуация, которую назвать </w:t>
      </w:r>
      <w:r w:rsidR="003D5588">
        <w:t>«</w:t>
      </w:r>
      <w:r>
        <w:t>риском увольнения</w:t>
      </w:r>
      <w:r w:rsidR="003D5588">
        <w:t>»</w:t>
      </w:r>
      <w:r>
        <w:t xml:space="preserve"> в понимании служб занятости нельзя.</w:t>
      </w:r>
    </w:p>
    <w:p w:rsidR="00DB05C8" w:rsidRDefault="00DB05C8" w:rsidP="00DB05C8">
      <w:r>
        <w:t>Максим Фатеев замечает, что сейчас службы занятости оказывают помощь всем гражданам, которые к ним обращаются, но предлагать рабочие места, направлять на обучение, оказывать поддержку в создании собственного дела могут только лицам, которые числятся безработными.</w:t>
      </w:r>
    </w:p>
    <w:p w:rsidR="00DB05C8" w:rsidRDefault="00DB05C8" w:rsidP="00DB05C8">
      <w:r>
        <w:t>- В современных экономических условиях, когда идет трансформация рабочих мест, было бы положительно, если сотрудники, желающие сменить организацию, могли пройти бесплатные государственные курсы, - говорит вице-президент ТПП РФ. - Но для этого на уровне государства, региона, отрасли должен вестись анализ спроса и предложения на рабочую силу хотя бы на среднесрочный период. Тогда было бы возможно проанализировать, где существует избыток, а где кадровый дефицит.</w:t>
      </w:r>
    </w:p>
    <w:p w:rsidR="00DB05C8" w:rsidRDefault="00DB05C8" w:rsidP="00DB05C8">
      <w:r>
        <w:t xml:space="preserve">Андрей Шубин из </w:t>
      </w:r>
      <w:r w:rsidR="003D5588">
        <w:t>«</w:t>
      </w:r>
      <w:r>
        <w:t>Опоры России</w:t>
      </w:r>
      <w:r w:rsidR="003D5588">
        <w:t>»</w:t>
      </w:r>
      <w:r>
        <w:t xml:space="preserve"> соглашается, что государство должно быть готово помочь желающему сменить работу, но нужно мониторить ситуацию, не позволяя готовить излишнее количество кадров в той или иной сфере.</w:t>
      </w:r>
    </w:p>
    <w:p w:rsidR="00DB05C8" w:rsidRDefault="00DB05C8" w:rsidP="00DB05C8">
      <w:r>
        <w:t>Как поменяется начисление пособий</w:t>
      </w:r>
    </w:p>
    <w:p w:rsidR="00DB05C8" w:rsidRDefault="00DB05C8" w:rsidP="00DB05C8">
      <w:r>
        <w:t xml:space="preserve">Также в редакции документа закрепляется новый принцип определения размера пособия. Оно будет рассчитываться, исходя из минимальной суммы оплаты труда, которая и станет максимальным пособием. Для того чтобы получать больше минимума (сейчас это 1500 рублей), нужно соблюсти три условия: работать перед увольнением не менее 26 недель, с момента ухода должно пройти не более 12 месяцев, а увольнение не должно быть связано с </w:t>
      </w:r>
      <w:r w:rsidR="003D5588">
        <w:t>«</w:t>
      </w:r>
      <w:r>
        <w:t>виновными действиями</w:t>
      </w:r>
      <w:r w:rsidR="003D5588">
        <w:t>»</w:t>
      </w:r>
      <w:r>
        <w:t xml:space="preserve"> гражданина.</w:t>
      </w:r>
    </w:p>
    <w:p w:rsidR="00DB05C8" w:rsidRDefault="00DB05C8" w:rsidP="00DB05C8">
      <w:r>
        <w:t>Проблемой до сих пор оставались отношения служб занятости с индивидуальными предпринимателями и самозанятыми, которые в силу своего статуса имели право только на минимальный размер пособия. Их право на максимальную выплату новый закон тоже должен защитить. В расчет будет приниматься в том числе средний размер исчисленных налоговых отчислений.</w:t>
      </w:r>
    </w:p>
    <w:p w:rsidR="00DB05C8" w:rsidRDefault="00DB05C8" w:rsidP="00DB05C8">
      <w:r>
        <w:t>Расширение действия максимальных пособий по безработице на ИП и самозанятых чревато рисками злоупотреблений, отмечает Виктор Ляшок. Однако здесь не повторится ситуация, которая сложилась в пандемию, когда резкое повышение пособия по безработице привело к увеличению случаев неправомерного получения этих выплат: сейчас налоговые и иные формы контроля существенно расширились, говорит он.</w:t>
      </w:r>
    </w:p>
    <w:p w:rsidR="00DB05C8" w:rsidRDefault="00DB05C8" w:rsidP="00DB05C8">
      <w:r>
        <w:t>Екатерина Стенякина поясняет: индивидуальный предприниматель или самозанятый человек сможет обратиться в службу занятости как безработный только в случае ликвидации ИП или в случае полного закрытия статуса самозанятого. При определении размера пособия подключится налоговая служба.</w:t>
      </w:r>
    </w:p>
    <w:p w:rsidR="00DB05C8" w:rsidRDefault="00DB05C8" w:rsidP="00DB05C8">
      <w:r>
        <w:t xml:space="preserve">- Если такой гражданин на протяжении предыдущих 12 календарных месяцев делал отчисления в налоговую службу, то тогда он может претендовать на повышенное </w:t>
      </w:r>
      <w:r>
        <w:lastRenderedPageBreak/>
        <w:t>пособие по безработице, - сказала она. - Хочу напомнить, что в прошлом году был принят закон, который позволяет при назначении мер социальной поддержки обмениваться соответствующей информацией профильным учреждениям, поэтому для службы занятости не возникнет трудностей с подтверждением информации, представленной человеком о себе. Планируется, что на такую проверку будет отведено порядка 10 дней.</w:t>
      </w:r>
    </w:p>
    <w:p w:rsidR="00DB05C8" w:rsidRDefault="00DB05C8" w:rsidP="00DB05C8">
      <w:r>
        <w:t>Председатель комиссии по социальной политике Общественной палаты РФ Наталья Починок замечает, что более серьезные пособия, наоборот, могут вывести граждан, которые находятся в системе серой занятости, на прозрачные механизмы трудоустройства в будущем.</w:t>
      </w:r>
    </w:p>
    <w:p w:rsidR="00DB05C8" w:rsidRDefault="000D1D81" w:rsidP="00DB05C8">
      <w:hyperlink r:id="rId30" w:history="1">
        <w:r w:rsidR="00DB05C8" w:rsidRPr="00EC401D">
          <w:rPr>
            <w:rStyle w:val="a3"/>
          </w:rPr>
          <w:t>https://iz.ru/1462992/sergei-gurianov/stop-kadry-kak-pomogut-nakhodiashchimsia-pod-riskom-uvolneniia</w:t>
        </w:r>
      </w:hyperlink>
      <w:r w:rsidR="00DB05C8">
        <w:t xml:space="preserve"> </w:t>
      </w:r>
    </w:p>
    <w:p w:rsidR="00900982" w:rsidRPr="00834969" w:rsidRDefault="00900982" w:rsidP="00900982">
      <w:pPr>
        <w:pStyle w:val="2"/>
      </w:pPr>
      <w:bookmarkStart w:id="86" w:name="_Toc126222437"/>
      <w:r w:rsidRPr="00834969">
        <w:t>РИА Новости, 01.02.2023, Предельный доход для льгот по УСН должен ежегодно индексироваться - Титов</w:t>
      </w:r>
      <w:bookmarkEnd w:id="86"/>
    </w:p>
    <w:p w:rsidR="00900982" w:rsidRDefault="00900982" w:rsidP="003D5588">
      <w:pPr>
        <w:pStyle w:val="3"/>
      </w:pPr>
      <w:bookmarkStart w:id="87" w:name="_Toc126222438"/>
      <w:r>
        <w:t>Предельная сумма дохода, позволяющая предпринимателю пользоваться нулевой ставкой по упрощенной системе налогообложения (УСН), должна ежегодно индексироваться в соответствии с коэффициентом-дефлятором, который устанавливает Минэкономразвития, - такую позицию изложил уполномоченный при президенте РФ по защите прав предпринимателей Борис Титов в ответ на запрос судьи Конституционного суда. РИА Новости ознакомилось с документом.</w:t>
      </w:r>
      <w:bookmarkEnd w:id="87"/>
    </w:p>
    <w:p w:rsidR="00900982" w:rsidRDefault="00900982" w:rsidP="00900982">
      <w:r>
        <w:t>Конституционный суд рассматривает жалобу архангельского индивидуального предпринимателя, которому межрайонная инспекция ФНС по Архангельской области и Ненецкому автономному округу доначислила налоги на 4,72 миллиона рублей.</w:t>
      </w:r>
    </w:p>
    <w:p w:rsidR="00900982" w:rsidRDefault="00900982" w:rsidP="00900982">
      <w:r>
        <w:t>Региональный закон дает право на льготу предпринимателям в отдельных сферах, которые впервые встали на налоговый учет и задекларировали доходы в пределах 60 миллионов рублей. В 2015 году эта сумма была проиндексирована на установленный тогда коэффициент-дефлятор 1,147 и составила 68,82 миллиона рублей. Отчитываясь за 2018 год, предприниматель проиндексировал сумму на новый утвержденный Минэкономразвития коэффициент-дефлятор 1,329. Однако налоговые органы посчитали, что он не мог использовать этот коэффициент, поскольку на уровне региона никаких решений об индексации не принималось.</w:t>
      </w:r>
    </w:p>
    <w:p w:rsidR="00900982" w:rsidRDefault="003D5588" w:rsidP="00900982">
      <w:r>
        <w:t>«</w:t>
      </w:r>
      <w:r w:rsidR="00900982">
        <w:t>Право налогоплательщиков на применение нулевой ставки по УСН, зафиксированное в региональных законах, должно применяться в соответствии с формулировками Налогового кодекса России. Предельный размер доходов должен ежегодно индексироваться в соответствии с коэффициентом-дефлятором, который установлен приказом федерального Министерства экономического развития</w:t>
      </w:r>
      <w:r>
        <w:t>»</w:t>
      </w:r>
      <w:r w:rsidR="00900982">
        <w:t>, - пишет Титов.</w:t>
      </w:r>
    </w:p>
    <w:p w:rsidR="00900982" w:rsidRDefault="00900982" w:rsidP="00900982">
      <w:r>
        <w:t>По его словам, если бы региональный законодатель хотел зафиксировать величину коэффициента-дефлятора, он мог бы это сделать, указав числовое значение или привязав к определенной дате.</w:t>
      </w:r>
    </w:p>
    <w:p w:rsidR="00900982" w:rsidRDefault="003D5588" w:rsidP="00900982">
      <w:r>
        <w:t>«</w:t>
      </w:r>
      <w:r w:rsidR="00900982">
        <w:t xml:space="preserve">Этого сделано не было, следовательно, воля регионального законодателя состояла в том, чтобы не фиксировать значение коэффициента, а использовать его значение, </w:t>
      </w:r>
      <w:r w:rsidR="00900982">
        <w:lastRenderedPageBreak/>
        <w:t>определяемое в НК РФ на конкретную дату. Следовательно, величина коэффициента определяется не предположениями, изложенными налоговым органом, а действующей в 2018 году актуальной редакцией НК РФ</w:t>
      </w:r>
      <w:r>
        <w:t>»</w:t>
      </w:r>
      <w:r w:rsidR="00900982">
        <w:t>, - полагает бизнес-омбудсмен.</w:t>
      </w:r>
    </w:p>
    <w:p w:rsidR="00900982" w:rsidRDefault="00900982" w:rsidP="00900982">
      <w:r>
        <w:t>Уполномоченный также подчеркивает, что налогоплательщику не были назначены ни штрафные санкции, ни пеня, поскольку ранее он обращался в налоговые органы за консультацией - и получил ответ, в котором предельной называлась сумма 79,74 миллиона рублей, которую он и задекларировал.</w:t>
      </w:r>
    </w:p>
    <w:p w:rsidR="00900982" w:rsidRDefault="003D5588" w:rsidP="00900982">
      <w:r>
        <w:t>«</w:t>
      </w:r>
      <w:r w:rsidR="00900982">
        <w:t>Следовательно, в 2018 году позиция налоговых органов на региональном и федеральном уровне состояла в том, что значение используемого коэффициента-дефлятора равно 1,329. Однако в 2020 году по неизвестным причинам их позиция изменилась</w:t>
      </w:r>
      <w:r>
        <w:t>»</w:t>
      </w:r>
      <w:r w:rsidR="00900982">
        <w:t>, - резюмирует Титов.</w:t>
      </w:r>
    </w:p>
    <w:p w:rsidR="00900982" w:rsidRPr="00834969" w:rsidRDefault="00900982" w:rsidP="00900982">
      <w:pPr>
        <w:pStyle w:val="2"/>
      </w:pPr>
      <w:bookmarkStart w:id="88" w:name="_Toc126222439"/>
      <w:r w:rsidRPr="00834969">
        <w:t>РИА Новости, 01.02.2023, Тема упрощения трудоустройства подростков актуальна в РФ, солидарны власти и эксперты</w:t>
      </w:r>
      <w:bookmarkEnd w:id="88"/>
    </w:p>
    <w:p w:rsidR="00900982" w:rsidRDefault="00900982" w:rsidP="003D5588">
      <w:pPr>
        <w:pStyle w:val="3"/>
      </w:pPr>
      <w:bookmarkStart w:id="89" w:name="_Toc126222440"/>
      <w:r>
        <w:t>Минтруд РФ считает актуальным проект об упрощении трудоустройства подростков, но отмечает, что он нуждается в доработке, соответствующие предложения есть у профильной комиссии Госсовета. По мнению экспертов, несмотря на рост спроса на привлечение к работе подростков на фоне дефицита кадров, это направление едва ли станет трендовым.</w:t>
      </w:r>
      <w:bookmarkEnd w:id="89"/>
    </w:p>
    <w:p w:rsidR="00900982" w:rsidRDefault="00900982" w:rsidP="00900982">
      <w:r>
        <w:t xml:space="preserve">Ранее в Госдуму был внесен законопроект, который предлагает исключить необходимость согласия органов опеки и попечительства при заключении трудового договора с лицом, получившим общее образование и достигшим 14 лет, </w:t>
      </w:r>
      <w:r w:rsidR="003D5588">
        <w:t>«</w:t>
      </w:r>
      <w:r>
        <w:t>для выполнения легкого труда, не причиняющего вреда его здоровью</w:t>
      </w:r>
      <w:r w:rsidR="003D5588">
        <w:t>»</w:t>
      </w:r>
      <w:r>
        <w:t>. Инициатор законопроекта - депутат Артем Метелев (ЕР).</w:t>
      </w:r>
    </w:p>
    <w:p w:rsidR="00900982" w:rsidRDefault="00900982" w:rsidP="00900982">
      <w:r>
        <w:t>ТРУДОВОЕ ВОСПИТАНИЕ ПОД КОНТРОЛЕМ</w:t>
      </w:r>
    </w:p>
    <w:p w:rsidR="00900982" w:rsidRDefault="00900982" w:rsidP="00900982">
      <w:r>
        <w:t xml:space="preserve">В Минтруде считают инициативу об упрощении оформления на работу подростков с 14 лет актуальной, так как летняя подработка </w:t>
      </w:r>
      <w:r w:rsidR="003D5588">
        <w:t>«</w:t>
      </w:r>
      <w:r>
        <w:t>всегда была востребованной формой проведения части каникулярного времени</w:t>
      </w:r>
      <w:r w:rsidR="003D5588">
        <w:t>»</w:t>
      </w:r>
      <w:r>
        <w:t>. При этом родителям, чтобы собрать необходимые документы, требуется брать несколько дней отпуска.</w:t>
      </w:r>
    </w:p>
    <w:p w:rsidR="00900982" w:rsidRDefault="003D5588" w:rsidP="00900982">
      <w:r>
        <w:t>«</w:t>
      </w:r>
      <w:r w:rsidR="00900982">
        <w:t>Чем проще для ребят и потенциального работодателя будет такая процедура, тем быстрее молодые люди смогут попробовать себя в реальном деле. При этом законопроект все же требует доработки. Например, важно проработать порядок прохождения медицинского осмотра для несовершеннолетних. То есть упрощение процедуры трудоустройства должно проходить при неукоснительном соблюдении прав и интересов подростков</w:t>
      </w:r>
      <w:r>
        <w:t>»</w:t>
      </w:r>
      <w:r w:rsidR="00900982">
        <w:t>, - рассказали РИА Новости в пресс-службе Минтруда.</w:t>
      </w:r>
    </w:p>
    <w:p w:rsidR="00900982" w:rsidRDefault="00900982" w:rsidP="00900982">
      <w:r>
        <w:t>Важной считает инициативу и глава комиссии Госсовета по социальной политике, губернатор Новгородской области Андрей Никитин. Упрощение трудоустройства позволит вывести из теневой сферы подростков, которые уже работают без официального оформления, уверен он.</w:t>
      </w:r>
    </w:p>
    <w:p w:rsidR="00900982" w:rsidRDefault="00900982" w:rsidP="00900982">
      <w:r>
        <w:t xml:space="preserve">Также это позволит решить вопрос кадрового резерва молодежи, остро стоящий перед отдельным регионами и страной в целом, отметил Никитин. Работа поможет обучить </w:t>
      </w:r>
      <w:r>
        <w:lastRenderedPageBreak/>
        <w:t>ребенка финансовой грамотности, ответственности, сформировать характер, а также способность противостоять жизненным вызовам.</w:t>
      </w:r>
    </w:p>
    <w:p w:rsidR="00900982" w:rsidRDefault="00900982" w:rsidP="00900982">
      <w:r>
        <w:t>Никитин подчеркнул, что в итоговом документе стоит ограничить работу в дни учебы, создать четкий контроль за соблюдением трудового законодательства в отношении ребенка, подготовить методические рекомендации по определению перечня работ для несовершеннолетних.</w:t>
      </w:r>
    </w:p>
    <w:p w:rsidR="00900982" w:rsidRDefault="003D5588" w:rsidP="00900982">
      <w:r>
        <w:t>«</w:t>
      </w:r>
      <w:r w:rsidR="00900982">
        <w:t>Ну и последний, но оттого не менее важный момент - все-таки нужно определить какой-то минимальный порог оплаты труда, скорее всего почасовой, чтобы не было ущемления прав ребенка. Во многих странах этот порог выше, чем для взрослых</w:t>
      </w:r>
      <w:r>
        <w:t>»</w:t>
      </w:r>
      <w:r w:rsidR="00900982">
        <w:t>, - считает глава профильной комиссии Госсовета.</w:t>
      </w:r>
    </w:p>
    <w:p w:rsidR="00900982" w:rsidRDefault="00900982" w:rsidP="00900982">
      <w:r>
        <w:t>ТРУДНОСТИ ОФОРМЛЕНИЯ</w:t>
      </w:r>
    </w:p>
    <w:p w:rsidR="00900982" w:rsidRDefault="00900982" w:rsidP="00900982">
      <w:r>
        <w:t>Несовершеннолетние могут заключать трудовые договоры с 16 лет, в более младшем возрасте - лишь в некоторых случаях, разъяснили РИА Новости в Роструде. В частности, четырнадцатилетние подростки могут заниматься легким трудом в свободное от учебы время, если один из родителей и органы опеки дадут письменное согласие.</w:t>
      </w:r>
    </w:p>
    <w:p w:rsidR="00900982" w:rsidRDefault="00900982" w:rsidP="00900982">
      <w:r>
        <w:t>Трудовой договор является обязательным условием приема на работу, в случае оформления на время каникул такой договор может быть срочным, уточнили в ведомстве. При этом подросток должен обязательно пройти предварительный медицинский осмотр за счет работодателя. На первом месте работы ребенок получает трудовую, работодатель также передает данные для регистрации в Соцфонд России.</w:t>
      </w:r>
    </w:p>
    <w:p w:rsidR="00900982" w:rsidRDefault="00900982" w:rsidP="00900982">
      <w:r>
        <w:t>Расторгнуть трудовой договор с несовершеннолетним по инициативе работодателя возможно только с согласия государственной инспекции труда и комиссии по делам несовершеннолетних и защите их прав, обратили внимание в Роструде.</w:t>
      </w:r>
    </w:p>
    <w:p w:rsidR="00900982" w:rsidRDefault="00900982" w:rsidP="00900982">
      <w:r>
        <w:t xml:space="preserve">Сложности с трудоустройством подростков приводят к тому, что подавляющее большинство работодателей предпочитает не брать их на работу, считает руководитель дирекции сервисов </w:t>
      </w:r>
      <w:r w:rsidR="003D5588">
        <w:t>«</w:t>
      </w:r>
      <w:r>
        <w:t>Развитие на основе данных</w:t>
      </w:r>
      <w:r w:rsidR="003D5588">
        <w:t>»</w:t>
      </w:r>
      <w:r>
        <w:t xml:space="preserve"> Университета 2035 Андрей Комиссаров. В результате трудоустраиваются только те подростки, которым </w:t>
      </w:r>
      <w:r w:rsidR="003D5588">
        <w:t>«</w:t>
      </w:r>
      <w:r>
        <w:t>больше всех надо</w:t>
      </w:r>
      <w:r w:rsidR="003D5588">
        <w:t>»</w:t>
      </w:r>
      <w:r>
        <w:t>.</w:t>
      </w:r>
    </w:p>
    <w:p w:rsidR="00900982" w:rsidRDefault="00900982" w:rsidP="00900982">
      <w:r>
        <w:t>С ним согласна и профессор Финансового университета при правительстве и Департамента публичного права Факультета права НИУ ВШЭ Марина Буянова. По ее словам, работодатель очень ограничен в использовании труда подростков: их нельзя привлекать к работе сверхурочно, к командировкам, ночной работе, есть ограничения по времени работы.</w:t>
      </w:r>
    </w:p>
    <w:p w:rsidR="00900982" w:rsidRDefault="00900982" w:rsidP="00900982">
      <w:r>
        <w:t>По словам директора по персоналу и организационному развитию сервиса Работа.ру Юлии Саниной, основные риски для работодателей связаны с контролем за безопасностью подростков во время работы и обеспечением защиты их прав, в том числе юридической. Руководитель молодежного направления HeadHunter Ирина Святицкая считает, что новые законодательные инициативы могут ослабить нюансы, препятствующие найму подростков.</w:t>
      </w:r>
    </w:p>
    <w:p w:rsidR="00900982" w:rsidRDefault="00900982" w:rsidP="00900982">
      <w:r>
        <w:t>КЕМ РАБОТАТЬ</w:t>
      </w:r>
    </w:p>
    <w:p w:rsidR="00900982" w:rsidRDefault="00900982" w:rsidP="00900982">
      <w:r>
        <w:t xml:space="preserve">Перечень разрешенных работ для 14-летних не будет большим, считает Буянова, поэтому и насчет того, что это направление может стать трендом, она </w:t>
      </w:r>
      <w:r w:rsidR="003D5588">
        <w:t>«</w:t>
      </w:r>
      <w:r>
        <w:t xml:space="preserve">очень не </w:t>
      </w:r>
      <w:r>
        <w:lastRenderedPageBreak/>
        <w:t>уверена</w:t>
      </w:r>
      <w:r w:rsidR="003D5588">
        <w:t>»</w:t>
      </w:r>
      <w:r>
        <w:t>. Например, подросток не может быть курьером или работать в торговле, так как это связано с материальной ответственностью, которую он не может нести полностью по закону. Сомнительно и трудоустройство несовершеннолетнего в сфере общепита, как правило, все сотрудники там могут заменять друг друга, в то время как ребенка можно привлекать лишь к ограниченному кругу работ.</w:t>
      </w:r>
    </w:p>
    <w:p w:rsidR="00900982" w:rsidRDefault="00900982" w:rsidP="00900982">
      <w:r>
        <w:t>Нанимать подростков нельзя на вредную и опасную работу, дополнила Святицкая. Закон также заботится об их нравственном развитии: школьник не может стать барменом или кальянщиком, рекламировать алкоголь или сигареты. Даже с согласия родителей запрещена работа детей в религиозных организациях. В действующем постановлении правительства перечислено более двух тысяч профессий, которые недоступны подросткам, обратила внимание эксперт.</w:t>
      </w:r>
    </w:p>
    <w:p w:rsidR="00900982" w:rsidRDefault="00900982" w:rsidP="00900982">
      <w:r>
        <w:t>Юные айтишники при этом часто сталкиваются с необходимостью трудоустройства, рассказал генеральный директор Фонда поддержки проектов Национальной технологической инициативы Вадим Медведев. Коммерческой разработкой можно заниматься в любом возрасте при наличии интереса и способностей, уточнил он. Например, в Книгу рекордов России попал восьмилетний программист Александр Кравченко - он создал более десятка работающих программ на языке Python.</w:t>
      </w:r>
    </w:p>
    <w:p w:rsidR="00900982" w:rsidRDefault="00900982" w:rsidP="00900982">
      <w:r>
        <w:t xml:space="preserve">Стоимость труда подростков значительно ниже среднерыночного, отметил Комиссаров. Он поделился личным опытом найма ученика 10-го класса в свой департамент. </w:t>
      </w:r>
      <w:r w:rsidR="003D5588">
        <w:t>«</w:t>
      </w:r>
      <w:r>
        <w:t>Он пришел на позицию младшего программиста на языке Python, очень быстро вырос, за время работы его зарплата удвоилась. С тех пор он уже закончил школу и поступил в ИТМО. Отмечу, что этого парня мы нашли на хакатоне - мероприятии для талантливых подростков</w:t>
      </w:r>
      <w:r w:rsidR="003D5588">
        <w:t>»</w:t>
      </w:r>
      <w:r>
        <w:t>, - рассказал собеседник агентства.</w:t>
      </w:r>
    </w:p>
    <w:p w:rsidR="00900982" w:rsidRPr="00834969" w:rsidRDefault="00900982" w:rsidP="00900982">
      <w:pPr>
        <w:pStyle w:val="2"/>
      </w:pPr>
      <w:bookmarkStart w:id="90" w:name="_Toc126222441"/>
      <w:r w:rsidRPr="00834969">
        <w:t>РИА Новости, 01.02.2023, Матвиенко предложила до конца СВО наложить мораторий на закон о госзакупках</w:t>
      </w:r>
      <w:bookmarkEnd w:id="90"/>
    </w:p>
    <w:p w:rsidR="00900982" w:rsidRDefault="00900982" w:rsidP="003D5588">
      <w:pPr>
        <w:pStyle w:val="3"/>
      </w:pPr>
      <w:bookmarkStart w:id="91" w:name="_Toc126222442"/>
      <w:r>
        <w:t>Спикер Совфеда Валентина Матвиенко предложила до конца спецоперации наложить мораторий на закон о госзакупках, предусматривающий контрактную систему, этот вопрос она намерена обсудить с главой правительства РФ.</w:t>
      </w:r>
      <w:bookmarkEnd w:id="91"/>
    </w:p>
    <w:p w:rsidR="00900982" w:rsidRDefault="003D5588" w:rsidP="00900982">
      <w:r>
        <w:t>«</w:t>
      </w:r>
      <w:r w:rsidR="00900982">
        <w:t>С учетом ситуации, может, наложить мораторий на 44-й закон (закон о госзакупках) и быстро осваивать средства</w:t>
      </w:r>
      <w:r>
        <w:t>»</w:t>
      </w:r>
      <w:r w:rsidR="00900982">
        <w:t>, - сказала парламентарий в ходе заседания палаты в среду.</w:t>
      </w:r>
    </w:p>
    <w:p w:rsidR="00900982" w:rsidRDefault="00900982" w:rsidP="00900982">
      <w:r>
        <w:t xml:space="preserve">Она поручила вице-спикеру Совфеда Николаю Журавлеву подготовить обращение в правительство по этому вопросу. </w:t>
      </w:r>
      <w:r w:rsidR="003D5588">
        <w:t>«</w:t>
      </w:r>
      <w:r>
        <w:t>Я переговорю с председателем правительства</w:t>
      </w:r>
      <w:r w:rsidR="003D5588">
        <w:t>»</w:t>
      </w:r>
      <w:r>
        <w:t>, - отметила спикер.</w:t>
      </w:r>
    </w:p>
    <w:p w:rsidR="00900982" w:rsidRDefault="00900982" w:rsidP="00900982">
      <w:r>
        <w:t>Она подчеркнула, что временный мораторий на действие закона позволит регионам быстро осваивать средства, вкладывая их в развитие собственной инфраструктуры и в экономику.</w:t>
      </w:r>
    </w:p>
    <w:p w:rsidR="00900982" w:rsidRDefault="00900982" w:rsidP="00900982">
      <w:r>
        <w:t>В ходе обсуждения вопросов освоения регионами средств на развитие собственной инфраструктуры была поднята тема по проведению аукционов по выборам компаний для реализации поставленных задач. Вместе с тем, сенаторы отмечали, что пока пройдут все торги, регионы могут приступить к решению конкретных задач лишь со второй половины года.</w:t>
      </w:r>
    </w:p>
    <w:p w:rsidR="00900982" w:rsidRDefault="00900982" w:rsidP="00900982">
      <w:r>
        <w:lastRenderedPageBreak/>
        <w:t xml:space="preserve">В этой связи вице-спикер Совфеда Николай Журавлев предложил сенаторам обсудить с руководством субъектов РФ возможность сдвигать </w:t>
      </w:r>
      <w:r w:rsidR="003D5588">
        <w:t>«</w:t>
      </w:r>
      <w:r>
        <w:t>влево</w:t>
      </w:r>
      <w:r w:rsidR="003D5588">
        <w:t>»</w:t>
      </w:r>
      <w:r>
        <w:t xml:space="preserve"> сроки по строительству конкретных инфраструктурных объектов.</w:t>
      </w:r>
    </w:p>
    <w:p w:rsidR="00900982" w:rsidRDefault="00900982" w:rsidP="00900982">
      <w:r>
        <w:t xml:space="preserve">Он также сообщил, что в текущем году приоритетом является развитие региональной инфраструктуры. </w:t>
      </w:r>
      <w:r w:rsidR="003D5588">
        <w:t>«</w:t>
      </w:r>
      <w:r>
        <w:t>Сейчас прорабатывается механизм опережающего финансирования</w:t>
      </w:r>
      <w:r w:rsidR="003D5588">
        <w:t>»</w:t>
      </w:r>
      <w:r>
        <w:t>, - пояснил он.</w:t>
      </w:r>
    </w:p>
    <w:p w:rsidR="00900982" w:rsidRDefault="00900982" w:rsidP="00900982">
      <w:r>
        <w:t>По словам сенатора, задача регионов - определить перечень соответствующих объектов.</w:t>
      </w:r>
    </w:p>
    <w:p w:rsidR="00900982" w:rsidRPr="00834969" w:rsidRDefault="00900982" w:rsidP="00900982">
      <w:pPr>
        <w:pStyle w:val="2"/>
      </w:pPr>
      <w:bookmarkStart w:id="92" w:name="_Toc126222443"/>
      <w:r w:rsidRPr="00834969">
        <w:t>РИА Новости, 01.02.2023, Депутат Госдумы выступает за контроль цены и качества при моратории на закон о госзакупках</w:t>
      </w:r>
      <w:bookmarkEnd w:id="92"/>
    </w:p>
    <w:p w:rsidR="00900982" w:rsidRDefault="00900982" w:rsidP="003D5588">
      <w:pPr>
        <w:pStyle w:val="3"/>
      </w:pPr>
      <w:bookmarkStart w:id="93" w:name="_Toc126222444"/>
      <w:r>
        <w:t>Контроль за ценой и качеством продукции должен быть обеспечен в случае приостановки действия закона о контрактной системе в сфере госзакупок (44-ФЗ) на время проведения специальной военной операции (СВО), заявила журналистам первый заместитель председателя комитета Госдумы по экономической политике Надежда Школкина (</w:t>
      </w:r>
      <w:r w:rsidR="003D5588">
        <w:t>«</w:t>
      </w:r>
      <w:r>
        <w:t>Единая Россия</w:t>
      </w:r>
      <w:r w:rsidR="003D5588">
        <w:t>»</w:t>
      </w:r>
      <w:r>
        <w:t>).</w:t>
      </w:r>
      <w:bookmarkEnd w:id="93"/>
    </w:p>
    <w:p w:rsidR="00900982" w:rsidRDefault="00900982" w:rsidP="00900982">
      <w:r>
        <w:t>Спикер Совета Федерации Валентина Матвиенко на заседании верхней палаты парламента в среду предложила ввести временный мораторий на закон о контрактной системе в сфере госзакупок на время проведения СВО, отметив, что регионы смогут быстрее осваивать средства для развития своей инфраструктуры. Матвиенко при этом сообщила, что обсудит эту тему с председателем правительства РФ Михаилом Мишустиным.</w:t>
      </w:r>
    </w:p>
    <w:p w:rsidR="00900982" w:rsidRDefault="003D5588" w:rsidP="00900982">
      <w:r>
        <w:t>«</w:t>
      </w:r>
      <w:r w:rsidR="00900982">
        <w:t>Инициативу ввести мораторий на время специальной военной операции на реализацию закона 44-ФЗ в целом поддерживаю, однако контроль за ценой и качеством должен быть</w:t>
      </w:r>
      <w:r>
        <w:t>»</w:t>
      </w:r>
      <w:r w:rsidR="00900982">
        <w:t xml:space="preserve">, - прокомментировала Школкина, напомнив, что по этому закону практически всегда во главу угла встает цена, а качество уходит на второе место. Ведь зачастую, по ее словам, по 44-ФЗ выигрывает </w:t>
      </w:r>
      <w:r>
        <w:t>«</w:t>
      </w:r>
      <w:r w:rsidR="00900982">
        <w:t>тот поставщик, который дает наименьшую цену, тот, кто не имеет необходимых производственных мощностей, да и находится за тысячу километров от места, где он выиграл этот конкурс</w:t>
      </w:r>
      <w:r>
        <w:t>»</w:t>
      </w:r>
      <w:r w:rsidR="00900982">
        <w:t>.</w:t>
      </w:r>
    </w:p>
    <w:p w:rsidR="00900982" w:rsidRDefault="003D5588" w:rsidP="00900982">
      <w:r>
        <w:t>«</w:t>
      </w:r>
      <w:r w:rsidR="00900982">
        <w:t>И таким образом, получается, что или срываются контракты, или поставляется продукция далеко не требуемого качества. Когда мы вводим мораторий на действие закона 44-ФЗ, с одной стороны, это, возможно, плюс, появляется возможность выбрать поставщика с известным качеством выполнения работ и оказания услуг. Однако важно, чтобы при этом соотношение цены-качества было оптимальным</w:t>
      </w:r>
      <w:r>
        <w:t>»</w:t>
      </w:r>
      <w:r w:rsidR="00900982">
        <w:t>, - считает депутат.</w:t>
      </w:r>
    </w:p>
    <w:p w:rsidR="00900982" w:rsidRDefault="00900982" w:rsidP="00900982">
      <w:r>
        <w:t xml:space="preserve">Она также обратила внимание, что 44-ФЗ распространяется и на оборонный комплекс. </w:t>
      </w:r>
      <w:r w:rsidR="003D5588">
        <w:t>«</w:t>
      </w:r>
      <w:r>
        <w:t>Сегодня на этот закон жалуются, что, когда решение нужно принимать молниеносно и быстро, не можешь обойтись без этого закона, и даже если товар, продукцию не поставят, надо выходить снова на торги и опять проходить заново все процедуры, и опять же не факт, что будет добросовестный подрядчик</w:t>
      </w:r>
      <w:r w:rsidR="003D5588">
        <w:t>»</w:t>
      </w:r>
      <w:r>
        <w:t>, - сказала Школкина.</w:t>
      </w:r>
    </w:p>
    <w:p w:rsidR="00900982" w:rsidRPr="00834969" w:rsidRDefault="00900982" w:rsidP="00900982">
      <w:pPr>
        <w:pStyle w:val="2"/>
      </w:pPr>
      <w:bookmarkStart w:id="94" w:name="_Toc126222445"/>
      <w:r w:rsidRPr="00834969">
        <w:lastRenderedPageBreak/>
        <w:t>РИА Новости, 01.02.2023, Закон о госзакупках не задерживает освоение средств, считают в Минфине РФ</w:t>
      </w:r>
      <w:bookmarkEnd w:id="94"/>
    </w:p>
    <w:p w:rsidR="00900982" w:rsidRDefault="00900982" w:rsidP="003D5588">
      <w:pPr>
        <w:pStyle w:val="3"/>
      </w:pPr>
      <w:bookmarkStart w:id="95" w:name="_Toc126222446"/>
      <w:r>
        <w:t>Закон о госзакупках не задерживает освоение средств, позволяя заключать контракты в самые сжатые сроки, прокомментировали РИА Новости в пресс-службе Минфина РФ.</w:t>
      </w:r>
      <w:bookmarkEnd w:id="95"/>
    </w:p>
    <w:p w:rsidR="00900982" w:rsidRDefault="00900982" w:rsidP="00900982">
      <w:r>
        <w:t>Ранее в среду спикер Совета Федерации Валентина Матвиенко предложила до конца спецоперации ввести временный мораторий на закон о контрактной системе в сфере госзакупок (44-ФЗ). По ее мнению, так регионы смогут быстрее осваивать средства для развития своей инфраструктуры. Матвиенко пообещала обсудить эту тему с премьер-министром РФ Михаилом Мишустиным.</w:t>
      </w:r>
    </w:p>
    <w:p w:rsidR="00900982" w:rsidRDefault="003D5588" w:rsidP="00900982">
      <w:r>
        <w:t>«</w:t>
      </w:r>
      <w:r w:rsidR="00900982">
        <w:t>Действующее законодательство обеспечивает все необходимые инструменты для заключения контрактов в самые сжатые сроки, в том числе как в рамках конкурентных процедур, так и без их использования по решениям органов исполнительной власти субъектов РФ и местных администраций, а также заключение и исполнение контрактов в соответствии с лимитами бюджетных обязательств, поддержку импортозамещения, малого бизнеса, СОНКО, учреждений ФСИН, оплату контрактов в течение 7 дней, освобождение авансов на казначейском сопровождении от обеспечения</w:t>
      </w:r>
      <w:r>
        <w:t>»</w:t>
      </w:r>
      <w:r w:rsidR="00900982">
        <w:t>, - заявили в Минфине.</w:t>
      </w:r>
    </w:p>
    <w:p w:rsidR="00900982" w:rsidRDefault="00900982" w:rsidP="00900982">
      <w:r>
        <w:t>Там напомнили, что закон позволяет определять исполнителей госконтрактов, в том числе строительных подрядчиков, в течение 26 календарных дней при проведении конкурса, или 18 календарных дней при проведении аукциона. А для небольших по объему закупок может использоваться процедура запроса котировок, которая занимает не более шести рабочих дней.</w:t>
      </w:r>
    </w:p>
    <w:p w:rsidR="00900982" w:rsidRDefault="00900982" w:rsidP="00900982">
      <w:r>
        <w:t>В министерстве также отметили, что с 2022 года и в текущем году субъекты РФ и муниципальные образования наделены полномочиями самостоятельно устанавливать любые дополнительные случаи определения единственных поставщиков (подрядчиков).</w:t>
      </w:r>
    </w:p>
    <w:p w:rsidR="00900982" w:rsidRDefault="003D5588" w:rsidP="00900982">
      <w:r>
        <w:t>«</w:t>
      </w:r>
      <w:r w:rsidR="00900982">
        <w:t xml:space="preserve">Такие решения могут приниматься в любые самые короткие сроки, в том числе в случае контрактации </w:t>
      </w:r>
      <w:r>
        <w:t>«</w:t>
      </w:r>
      <w:r w:rsidR="00900982">
        <w:t>под ключ</w:t>
      </w:r>
      <w:r>
        <w:t>»</w:t>
      </w:r>
      <w:r w:rsidR="00900982">
        <w:t>, без наличия проектной документации, с последующим уточнением объема контракта</w:t>
      </w:r>
      <w:r>
        <w:t>»</w:t>
      </w:r>
      <w:r w:rsidR="00900982">
        <w:t>, - подчеркнули в Минфине.</w:t>
      </w:r>
    </w:p>
    <w:p w:rsidR="00900982" w:rsidRPr="00834969" w:rsidRDefault="00900982" w:rsidP="00900982">
      <w:pPr>
        <w:pStyle w:val="2"/>
      </w:pPr>
      <w:bookmarkStart w:id="96" w:name="_Toc126222447"/>
      <w:r w:rsidRPr="00834969">
        <w:t>ТАСС, 01.02.2023, Минэкономразвития пока не видит необходимости в докапитализации банков - замминистра</w:t>
      </w:r>
      <w:bookmarkEnd w:id="96"/>
    </w:p>
    <w:p w:rsidR="00900982" w:rsidRDefault="00900982" w:rsidP="003D5588">
      <w:pPr>
        <w:pStyle w:val="3"/>
      </w:pPr>
      <w:bookmarkStart w:id="97" w:name="_Toc126222448"/>
      <w:r>
        <w:t>Минэкономразвития РФ не видит необходимости в докапитализации банковской системы. Об этом в интервью RTVI сообщил заместитель министра экономического развития РФ Илья Торосов.</w:t>
      </w:r>
      <w:bookmarkEnd w:id="97"/>
    </w:p>
    <w:p w:rsidR="00900982" w:rsidRDefault="003D5588" w:rsidP="00900982">
      <w:r>
        <w:t>«</w:t>
      </w:r>
      <w:r w:rsidR="00900982">
        <w:t xml:space="preserve">Достаточность капитала сейчас в банковском секторе в целом - 12,6%, что выше норматива. То есть достаточность капитала нормальная, комфортная для дальнейшей работы. Стресс-тест тоже показывает по банковской системе, что они справились с шоком, что колоссальных проблем мы не видим, что они фактически, да, не заработают за прошлый год обычную прибыль, но и не суперогромные убытки. А на этот год мы прогнозируем у них, мягко сказать, прибыль, - сказал Торосов. - Как следствие, не видим на данный момент необходимости докапитализации банковской системы: она </w:t>
      </w:r>
      <w:r w:rsidR="00900982">
        <w:lastRenderedPageBreak/>
        <w:t>справилась и абсолютно в хорошей форме для того, чтобы предоставить финансирование для реального сектора экономики в необходимых объемах</w:t>
      </w:r>
      <w:r>
        <w:t>»</w:t>
      </w:r>
      <w:r w:rsidR="00900982">
        <w:t>.</w:t>
      </w:r>
    </w:p>
    <w:p w:rsidR="00900982" w:rsidRDefault="00900982" w:rsidP="00900982">
      <w:r>
        <w:t xml:space="preserve">В 2022 году за счет средств Фонда национального благосостояния (ФНБ) были докапитализированы Газпромбанк и банк </w:t>
      </w:r>
      <w:r w:rsidR="003D5588">
        <w:t>«</w:t>
      </w:r>
      <w:r>
        <w:t>ДОМ.РФ</w:t>
      </w:r>
      <w:r w:rsidR="003D5588">
        <w:t>»</w:t>
      </w:r>
      <w:r>
        <w:t>, а также госкорпорация ВЭБ.РФ.</w:t>
      </w:r>
    </w:p>
    <w:p w:rsidR="00900982" w:rsidRDefault="003D5588" w:rsidP="00900982">
      <w:r>
        <w:t>«</w:t>
      </w:r>
      <w:r w:rsidR="00900982">
        <w:t>Но что касается банков, здесь есть некоторый нюанс. Если посмотреть по результатам первого полугода, то у них были там беспрецедентные убытки - 1,5 трлн рублей. Но по результатам уже трех кварталов, а мы сейчас смотрим по трем кварталам, потому что отчетность по году, вы знаете, еще не вышла, у них уже убыток 826 млрд рублей и сократился в два раза за квартал</w:t>
      </w:r>
      <w:r>
        <w:t>»</w:t>
      </w:r>
      <w:r w:rsidR="00900982">
        <w:t>, - отметил Торосов.</w:t>
      </w:r>
    </w:p>
    <w:p w:rsidR="00900982" w:rsidRDefault="003D5588" w:rsidP="00900982">
      <w:r>
        <w:t>«</w:t>
      </w:r>
      <w:r w:rsidR="00900982">
        <w:t>И в целом банковская система будет где-то в нуле, в маленьком минусе по результатам года. Такой прогноз. Посмотрим, как будет по факту</w:t>
      </w:r>
      <w:r>
        <w:t>»</w:t>
      </w:r>
      <w:r w:rsidR="00900982">
        <w:t>, - заключил зимминистра.</w:t>
      </w:r>
    </w:p>
    <w:p w:rsidR="002A18BC" w:rsidRPr="00834969" w:rsidRDefault="002A18BC" w:rsidP="002A18BC">
      <w:pPr>
        <w:pStyle w:val="2"/>
      </w:pPr>
      <w:bookmarkStart w:id="98" w:name="_Toc126222449"/>
      <w:r w:rsidRPr="00834969">
        <w:t>ТАСС, 01.02.2023, Годовая инфляция в РФ с 24 по 30 января практически не изменилась, составив 11,5% - МЭР</w:t>
      </w:r>
      <w:bookmarkEnd w:id="98"/>
    </w:p>
    <w:p w:rsidR="002A18BC" w:rsidRDefault="002A18BC" w:rsidP="003D5588">
      <w:pPr>
        <w:pStyle w:val="3"/>
      </w:pPr>
      <w:bookmarkStart w:id="99" w:name="_Toc126222450"/>
      <w:r>
        <w:t>Годовая инфляция в России на неделе с 24 по 30 января практически не изменилась и составила 11,5% против 11,49% неделей ранее. Об этом говорится в обзоре о текущей ценовой ситуации в РФ, подготовленном Минэкономразвития.</w:t>
      </w:r>
      <w:bookmarkEnd w:id="99"/>
    </w:p>
    <w:p w:rsidR="002A18BC" w:rsidRDefault="003D5588" w:rsidP="002A18BC">
      <w:r>
        <w:t>«</w:t>
      </w:r>
      <w:r w:rsidR="002A18BC">
        <w:t>На неделе с 24 по 30 января 2023 года инфляция составила 0,21%. В годовом выражении инфляция практически сохранилась на уровне прошлой недели - 11,5%. Продовольственная инфляция на отчетной неделе составила 0,39% при росте цен на плодоовощную продукцию на 3,5%. В сегменте непродовольственных товаров цены на отчетной неделе в целом стабильны при ускорении снижения цен на электро- и бытовые приборы и строительные материалы. В секторе услуг рост цен составил 0,21% при росте цен на туристические услуги (авиабилеты и услуги гостиниц)</w:t>
      </w:r>
      <w:r>
        <w:t>»</w:t>
      </w:r>
      <w:r w:rsidR="002A18BC">
        <w:t>, - отмечается в обзоре.</w:t>
      </w:r>
    </w:p>
    <w:p w:rsidR="002A18BC" w:rsidRDefault="002A18BC" w:rsidP="002A18BC">
      <w:r>
        <w:t>Ранее министр экономического развития Максим Решетников сообщил, что инфляция в России по итогам 2022 года оказалась ниже прогнозов - 11,9%. При этом во II квартале 2023 года министр ожидает годовую инфляцию ниже целевого уровня в 4%. Согласно официальному прогнозу Минэкономразвития, инфляция в России в 2023 году составит 5,5%.</w:t>
      </w:r>
    </w:p>
    <w:p w:rsidR="00900982" w:rsidRPr="00834969" w:rsidRDefault="00900982" w:rsidP="00900982">
      <w:pPr>
        <w:pStyle w:val="2"/>
      </w:pPr>
      <w:bookmarkStart w:id="100" w:name="_Toc126222451"/>
      <w:r w:rsidRPr="00834969">
        <w:t>РИА Новости, 01.02.2023, РФ будет двигаться в сторону раскрытия информации для инвесторов - замглавы МЭР</w:t>
      </w:r>
      <w:bookmarkEnd w:id="100"/>
    </w:p>
    <w:p w:rsidR="00900982" w:rsidRDefault="00900982" w:rsidP="003D5588">
      <w:pPr>
        <w:pStyle w:val="3"/>
      </w:pPr>
      <w:bookmarkStart w:id="101" w:name="_Toc126222452"/>
      <w:r>
        <w:t>Российская экономика остается открытой, и экономические власти будут двигаться в сторону раскрытия информации для инвесторов, заявил в интервью телеканалу RTVI первый заместитель министра экономического развития Илья Торосов.</w:t>
      </w:r>
      <w:bookmarkEnd w:id="101"/>
    </w:p>
    <w:p w:rsidR="00900982" w:rsidRDefault="00900982" w:rsidP="00900982">
      <w:r>
        <w:t xml:space="preserve">В марте 2022 года у организаций-эмитентов появилось право раскрывать чувствительную информацию в ограниченном объеме или вообще отказаться от ее раскрытия. В конце ноября правительство РФ продлило действие нормы до 1 июля </w:t>
      </w:r>
      <w:r>
        <w:lastRenderedPageBreak/>
        <w:t>2023 года. Решение принято для защиты участников фондового рынка от возможных санкций со стороны недружественных государств, отмечали в пресс-службе кабмина.</w:t>
      </w:r>
    </w:p>
    <w:p w:rsidR="00900982" w:rsidRDefault="003D5588" w:rsidP="00900982">
      <w:r>
        <w:t>«</w:t>
      </w:r>
      <w:r w:rsidR="00900982">
        <w:t>В конце прошлого года Минэкономразвития и Центральный Банк давали посыл рынку, что постепенно, как от регуляторных послаблений ЦБ с точки зрения нормативов банков, так и из закрытия информации мы будем уходить. Мы подтверждаем, что российская экономика остается открытой, что мы будем двигаться в сторону раскрытия информации, прежде всего направленной на раскрытие информации для инвесторов, чтобы они принимали четко взвешенное экономическое решение по инвестированию в разные компании и через облигации, и через IPO, и так далее</w:t>
      </w:r>
      <w:r>
        <w:t>»</w:t>
      </w:r>
      <w:r w:rsidR="00900982">
        <w:t>, - сказал Торосов.</w:t>
      </w:r>
    </w:p>
    <w:p w:rsidR="00900982" w:rsidRDefault="00900982" w:rsidP="00900982">
      <w:r>
        <w:t xml:space="preserve">При этом он отметил, что перед министерством стоит задача </w:t>
      </w:r>
      <w:r w:rsidR="003D5588">
        <w:t>«</w:t>
      </w:r>
      <w:r>
        <w:t>найти эту грань, чтобы ненужную информацию все-таки скрыть в сложившейся конъюнктуре</w:t>
      </w:r>
      <w:r w:rsidR="003D5588">
        <w:t>»</w:t>
      </w:r>
      <w:r>
        <w:t xml:space="preserve">. </w:t>
      </w:r>
      <w:r w:rsidR="003D5588">
        <w:t>«</w:t>
      </w:r>
      <w:r>
        <w:t>Но остальное максимально возможно мы будем раскрывать, и эти послабления будут с 1 июля 2023 года уже сниматься</w:t>
      </w:r>
      <w:r w:rsidR="003D5588">
        <w:t>»</w:t>
      </w:r>
      <w:r>
        <w:t>, - добавил он.</w:t>
      </w:r>
    </w:p>
    <w:p w:rsidR="00900982" w:rsidRDefault="003D5588" w:rsidP="00900982">
      <w:r>
        <w:t>«</w:t>
      </w:r>
      <w:r w:rsidR="00900982">
        <w:t>Мы могли продлить на год (норму о раскрытии информации - ред). Но мы специально дали посыл рынку, что мы продлеваем всего лишь на полгода, чтобы рынок готовился. Потому что у нас есть посыл и от инвесторов дружеских стран, которые вкладываются в наш рынок, и от российских внутренних инвесторов, что информация должна быть раскрыта, и мы двигаемся в сторону открытой экономики как минимум на финансовых рынках</w:t>
      </w:r>
      <w:r>
        <w:t>»</w:t>
      </w:r>
      <w:r w:rsidR="00900982">
        <w:t>, - подчеркнул Торосов.</w:t>
      </w:r>
    </w:p>
    <w:p w:rsidR="00900982" w:rsidRPr="00834969" w:rsidRDefault="00900982" w:rsidP="00900982">
      <w:pPr>
        <w:pStyle w:val="2"/>
      </w:pPr>
      <w:bookmarkStart w:id="102" w:name="ф6"/>
      <w:bookmarkStart w:id="103" w:name="_Toc126222453"/>
      <w:bookmarkEnd w:id="102"/>
      <w:r w:rsidRPr="00834969">
        <w:t>РИА Новости, 01.02.2023, ЦБ объяснил механизм будущей работы долевого страхования жизни в РФ</w:t>
      </w:r>
      <w:bookmarkEnd w:id="103"/>
    </w:p>
    <w:p w:rsidR="00900982" w:rsidRDefault="00900982" w:rsidP="003D5588">
      <w:pPr>
        <w:pStyle w:val="3"/>
      </w:pPr>
      <w:bookmarkStart w:id="104" w:name="_Toc126222454"/>
      <w:r>
        <w:t>Банк России объяснил механизм работы долевого страхования жизни (ДСЖ), вызвавший вопросы у Совета по кодификации и совершенствованию гражданского законодательства при президенте РФ, следует из комментария регулятора РИА Новости.</w:t>
      </w:r>
      <w:bookmarkEnd w:id="104"/>
    </w:p>
    <w:p w:rsidR="00900982" w:rsidRDefault="00900982" w:rsidP="00900982">
      <w:r>
        <w:t>Этот вид страхования - аналог распространенного на зарубежных страховых рынках долевого страхования жизни (unit-linked). Он включает одновременно предоставление страховой защиты страхователю или лицу, в пользу которого заключен такой договор страхования, и возможность инвестирования части уплаченной страховой премии в выбранные страхователем паи и получения инвестиционного дохода в зависимости от их рыночной стоимости.</w:t>
      </w:r>
    </w:p>
    <w:p w:rsidR="00900982" w:rsidRDefault="00900982" w:rsidP="00900982">
      <w:r>
        <w:t>В декабре Совет по кодификации не поддержал законопроект, внесенный в Госдуму в октябре и предлагающий ввести новый вид страхования с инвестиционной составляющей. Согласно заключению Совета, проект не позволяет определить, с кем предполагается заключать договор доверительного управления в случаях, когда страховая компания самостоятельно осуществляет управление сформированными за счет страховых взносов средствами.</w:t>
      </w:r>
    </w:p>
    <w:p w:rsidR="00900982" w:rsidRDefault="00900982" w:rsidP="00900982">
      <w:r>
        <w:t>Как сообщили в ЦБ, процесс обсуждения с заинтересованными сторонами показал необходимость определенной доработки текста законопроекта, при этом его концепция останется прежней.</w:t>
      </w:r>
    </w:p>
    <w:p w:rsidR="00900982" w:rsidRDefault="003D5588" w:rsidP="00900982">
      <w:r>
        <w:lastRenderedPageBreak/>
        <w:t>«</w:t>
      </w:r>
      <w:r w:rsidR="00900982">
        <w:t>Долевое страхование жизни (аналог зарубежного unit-linked) должно стать новым для российского страхового рынка инвестиционным продуктом, который не только расширит возможности страхования жизни, но и привлечет долгосрочные инвестиции в экономику страны. Такой комплексный продукт будет представлять потребителям программу долгосрочного страхования жизни и гибкие инвестиционные возможности</w:t>
      </w:r>
      <w:r>
        <w:t>»</w:t>
      </w:r>
      <w:r w:rsidR="00900982">
        <w:t>, - сообщили в пресс-службе Банка России.</w:t>
      </w:r>
    </w:p>
    <w:p w:rsidR="00900982" w:rsidRDefault="00900982" w:rsidP="00900982">
      <w:r>
        <w:t>Инвестиционная стратегия будет зависеть от пожеланий и риск-аппетитов страхователей-инвесторов, на которых будут лежать риски финансовых вложений инвестиционной части премии, добавили там же.</w:t>
      </w:r>
    </w:p>
    <w:p w:rsidR="00900982" w:rsidRDefault="003D5588" w:rsidP="00900982">
      <w:r>
        <w:t>«</w:t>
      </w:r>
      <w:r w:rsidR="00900982">
        <w:t>Договор ДСЖ будет заключаться между страховщиком и страхователем-инвестором. При заключении договора и при его исполнении клиент будет самостоятельно выбирать направление своих инвестиций (в какой инвестиционный фонд и по какой программе осуществлять финансовые вложения), определяя, соответственно, уровень риска и возможной доходности своих вложений. Порядок же управления деньгами клиента будет выбирать страховщик: инвестировать их самостоятельно или через управляющую компанию. При этом клиент будет проинформирован о том, какая компания управляет его средствами</w:t>
      </w:r>
      <w:r>
        <w:t>»</w:t>
      </w:r>
      <w:r w:rsidR="00900982">
        <w:t>, - сказали в ЦБ РФ.</w:t>
      </w:r>
    </w:p>
    <w:p w:rsidR="00900982" w:rsidRDefault="00900982" w:rsidP="00900982">
      <w:r>
        <w:t>Как пояснили в пресс-службе Банка России, законопроект предполагает, что инвестирование будет осуществляться исключительно в открытые ПИФы, предназначенные для неквалифицированных инвесторов. Это исключит возможность возникновения регуляторного арбитража между разными формами инвестирования. Регулятор обращает внимание, что открытые ПИФ являются сегодня одной из наиболее прозрачных и надежных форм инвестирования, хорошо зарекомендовавшей себя у неквалифицированных инвесторов.</w:t>
      </w:r>
    </w:p>
    <w:p w:rsidR="00900982" w:rsidRDefault="003D5588" w:rsidP="00900982">
      <w:r>
        <w:t>«</w:t>
      </w:r>
      <w:r w:rsidR="00900982">
        <w:t>Защита прав страхователей как инвесторов будет осуществляться по требованиям Закона об инвестиционных фондах. Это означает, что страхователь в рамках инвестиционной части премии будет обладать всеми правами пайщика, защита которых предусмотрена для инвесторов открытых ПИФ. В страховой части премии будут действовать механизмы защиты инвестиций, свойственные страхованию (в частности, требования к платежеспособности и финансовой устойчивости страховщиков)</w:t>
      </w:r>
      <w:r>
        <w:t>»</w:t>
      </w:r>
      <w:r w:rsidR="00900982">
        <w:t>, - рассказали в ЦБ.</w:t>
      </w:r>
    </w:p>
    <w:p w:rsidR="00900982" w:rsidRDefault="00900982" w:rsidP="00900982">
      <w:r>
        <w:t>Для внедрения ДСЖ планируется разрешить страховщикам, имеющим лицензию на страхование жизни, получать лицензию управляющей компании на деятельность по управлению инвестиционными фондами, паевыми инвестиционными фондами и негосударственными пенсионными фондами, а управляющей компании - получать лицензию на добровольное страхование жизни, напомнили об инициативах в пресс-службе регулятора.</w:t>
      </w:r>
    </w:p>
    <w:p w:rsidR="00513591" w:rsidRPr="00834969" w:rsidRDefault="00513591" w:rsidP="00513591">
      <w:pPr>
        <w:pStyle w:val="2"/>
      </w:pPr>
      <w:bookmarkStart w:id="105" w:name="_Toc126222455"/>
      <w:r w:rsidRPr="00834969">
        <w:lastRenderedPageBreak/>
        <w:t>Frank Media, 01.02.2023, НАУФОР профинансирует деятельность НФА в случае ее отказа от статуса СРО</w:t>
      </w:r>
      <w:bookmarkEnd w:id="105"/>
    </w:p>
    <w:p w:rsidR="00513591" w:rsidRDefault="00513591" w:rsidP="003D5588">
      <w:pPr>
        <w:pStyle w:val="3"/>
      </w:pPr>
      <w:bookmarkStart w:id="106" w:name="_Toc126222456"/>
      <w:r>
        <w:t xml:space="preserve">Саморегулируемая организация (СРО) Национальная ассоциация участников фондового рынка (НАУФОР) поддержит Национальную финансовую ассоциацию (НФА), </w:t>
      </w:r>
      <w:r w:rsidR="003D5588">
        <w:t>«</w:t>
      </w:r>
      <w:r>
        <w:t>частично профинансировав ее деятельность в течение 2023-2025 года</w:t>
      </w:r>
      <w:r w:rsidR="003D5588">
        <w:t>»</w:t>
      </w:r>
      <w:r>
        <w:t>, если последняя откажется от осуществления функций саморегулирования, сообщается на сайте НАУФОР. Кроме того, ассоциация обязуется отказаться от функций в отношении стандартной документации для срочных сделок на финансовых рынках в пользу НФА.</w:t>
      </w:r>
      <w:bookmarkEnd w:id="106"/>
    </w:p>
    <w:p w:rsidR="00513591" w:rsidRDefault="003D5588" w:rsidP="00513591">
      <w:r>
        <w:t>«</w:t>
      </w:r>
      <w:r w:rsidR="00513591">
        <w:t>НАУФОР считает исключительно важным продолжение осуществления СРО НФА функций по развитию рынков ПФИ, РЕПО, драгоценных металлов, поддержки фиксинга MIRP и функционала Российского определяющего комитета (РОК), развитие индустрии национальных финансовых индикаторов, актуализации стандартной документации для договоров РЕПО и для срочных сделок на финансовых рынках и других осуществляемых ею в настоящее время функций</w:t>
      </w:r>
      <w:r>
        <w:t>»</w:t>
      </w:r>
      <w:r w:rsidR="00513591">
        <w:t>, —говорится в пресс-релизе ассоциации.</w:t>
      </w:r>
    </w:p>
    <w:p w:rsidR="00513591" w:rsidRDefault="00513591" w:rsidP="00513591">
      <w:r>
        <w:t>В соответствии с решением Совета директоров НАУФОР, в случае отказа НФА от статуса СРО также примет членов НФА, которые вступят в нее, без уплаты членских взносов, если они были уплачены в СРО НФА, а также примет в штат часть сотрудников НФА. Кроме того, НАУФОР получит статус СРО в отношении деятельности по ведению реестра владельцев ценных бумаг.</w:t>
      </w:r>
    </w:p>
    <w:p w:rsidR="00513591" w:rsidRDefault="00513591" w:rsidP="00513591">
      <w:r>
        <w:t xml:space="preserve">Во вторник, 31 января, по информации собеседников </w:t>
      </w:r>
      <w:r w:rsidR="003D5588">
        <w:t>«</w:t>
      </w:r>
      <w:r>
        <w:t>Коммерсанта</w:t>
      </w:r>
      <w:r w:rsidR="003D5588">
        <w:t>»</w:t>
      </w:r>
      <w:r>
        <w:t xml:space="preserve">, состоялся совет директоров Национальной финансовой ассоциации (НФА), на котором было принято решение обсудить на общем собрании вопрос об отказе от статуса СРО. Один из них назвал произошедшее шагом к слиянию с другой профильной СРО — НАУФОР. В мае прошлого года источник Frank Media рассказывал, что идея объединить СРО родилась весной 2022 года. По словам источника </w:t>
      </w:r>
      <w:r w:rsidR="003D5588">
        <w:t>«</w:t>
      </w:r>
      <w:r>
        <w:t>Коммерсанта</w:t>
      </w:r>
      <w:r w:rsidR="003D5588">
        <w:t>»</w:t>
      </w:r>
      <w:r>
        <w:t xml:space="preserve">, такие обсуждения с регулятором начались после объединения пенсионных СРО —  </w:t>
      </w:r>
      <w:r w:rsidR="003D5588" w:rsidRPr="003D5588">
        <w:rPr>
          <w:b/>
        </w:rPr>
        <w:t>НАПФ</w:t>
      </w:r>
      <w:r>
        <w:t xml:space="preserve"> и А</w:t>
      </w:r>
      <w:r w:rsidR="003D5588" w:rsidRPr="003D5588">
        <w:rPr>
          <w:b/>
        </w:rPr>
        <w:t>НПФ</w:t>
      </w:r>
      <w:r>
        <w:t>.</w:t>
      </w:r>
    </w:p>
    <w:p w:rsidR="00513591" w:rsidRDefault="00513591" w:rsidP="00513591">
      <w:r>
        <w:t xml:space="preserve">Сейчас работа двух ассоциаций профучастников пересекается по вопросам регулирования брокерской, дилерской деятельности, управления ценными бумагами, функционирования депозитариев и спецдепозитариев. В НАУФОР входят всего 440 профучастников — имеющие лицензии по управлению инвестфондами и инвестсоветники. В НФА представлены 209 регистраторских компаний, в основном — банки с соответствующими лицензиями. </w:t>
      </w:r>
    </w:p>
    <w:p w:rsidR="00D94D15" w:rsidRDefault="000D1D81" w:rsidP="00513591">
      <w:hyperlink r:id="rId31" w:history="1">
        <w:r w:rsidR="00513591" w:rsidRPr="00EC401D">
          <w:rPr>
            <w:rStyle w:val="a3"/>
          </w:rPr>
          <w:t>https://frankrg.com/110678?utm_source=yxnews&amp;utm_medium=desktop&amp;utm_referrer=https%3A%2F%2Fdzen.ru%2Fnews%2Fsearch%3Ftext%3D</w:t>
        </w:r>
      </w:hyperlink>
    </w:p>
    <w:p w:rsidR="00513591" w:rsidRPr="0090779C" w:rsidRDefault="00513591" w:rsidP="00513591"/>
    <w:p w:rsidR="00D1642B" w:rsidRDefault="00D1642B" w:rsidP="00D1642B">
      <w:pPr>
        <w:pStyle w:val="251"/>
      </w:pPr>
      <w:bookmarkStart w:id="107" w:name="_Toc99271712"/>
      <w:bookmarkStart w:id="108" w:name="_Toc99318658"/>
      <w:bookmarkStart w:id="109" w:name="_Toc126222457"/>
      <w:bookmarkEnd w:id="83"/>
      <w:bookmarkEnd w:id="84"/>
      <w:r w:rsidRPr="00073D82">
        <w:lastRenderedPageBreak/>
        <w:t>НОВОСТИ ЗАРУБЕЖНЫХ ПЕНСИОННЫХ СИСТЕМ</w:t>
      </w:r>
      <w:bookmarkEnd w:id="107"/>
      <w:bookmarkEnd w:id="108"/>
      <w:bookmarkEnd w:id="109"/>
    </w:p>
    <w:p w:rsidR="00D1642B" w:rsidRDefault="00D1642B" w:rsidP="00D1642B">
      <w:pPr>
        <w:pStyle w:val="10"/>
      </w:pPr>
      <w:bookmarkStart w:id="110" w:name="_Toc99271713"/>
      <w:bookmarkStart w:id="111" w:name="_Toc99318659"/>
      <w:bookmarkStart w:id="112" w:name="_Toc126222458"/>
      <w:r w:rsidRPr="000138E0">
        <w:t>Новости пенсионной отрасли стран ближнего зарубежья</w:t>
      </w:r>
      <w:bookmarkEnd w:id="110"/>
      <w:bookmarkEnd w:id="111"/>
      <w:bookmarkEnd w:id="112"/>
    </w:p>
    <w:p w:rsidR="003257AA" w:rsidRPr="00834969" w:rsidRDefault="003257AA" w:rsidP="003257AA">
      <w:pPr>
        <w:pStyle w:val="2"/>
      </w:pPr>
      <w:bookmarkStart w:id="113" w:name="_Toc126222459"/>
      <w:r w:rsidRPr="00834969">
        <w:t>ArmBanks.am, 01.02.2023, Пенсионные фонды Армении управляют средствами в $1,2 млрд, но уровень инвестиций в экономику низкий</w:t>
      </w:r>
      <w:bookmarkEnd w:id="113"/>
    </w:p>
    <w:p w:rsidR="003257AA" w:rsidRDefault="003257AA" w:rsidP="003D5588">
      <w:pPr>
        <w:pStyle w:val="3"/>
      </w:pPr>
      <w:bookmarkStart w:id="114" w:name="_Toc126222460"/>
      <w:r>
        <w:t>Пенсионные фонды Армении уже имеют долгосрочные средства на сумму $1,2 млрд., однако им следует активнее инвестировать в экономику страны, считает заместитель председателя Центрального банка РА Армен Нурбекян.</w:t>
      </w:r>
      <w:bookmarkEnd w:id="114"/>
    </w:p>
    <w:p w:rsidR="003257AA" w:rsidRDefault="003D5588" w:rsidP="003257AA">
      <w:r>
        <w:t>«</w:t>
      </w:r>
      <w:r w:rsidR="003257AA">
        <w:t>Доволен ли Центробанк структурой сегодняшних активов, вложенных пенсионерами? В долгосрочной перспективе - нет, потому что мы считаем, что пенсионные фонды должны активнее инвестировать в экономику Армении</w:t>
      </w:r>
      <w:r>
        <w:t>»</w:t>
      </w:r>
      <w:r w:rsidR="003257AA">
        <w:t xml:space="preserve">, - сказал он на экономическом форуме </w:t>
      </w:r>
      <w:r>
        <w:t>«</w:t>
      </w:r>
      <w:r w:rsidR="003257AA">
        <w:t>Amundi-Acba 2023</w:t>
      </w:r>
      <w:r>
        <w:t>»</w:t>
      </w:r>
      <w:r w:rsidR="003257AA">
        <w:t>.</w:t>
      </w:r>
    </w:p>
    <w:p w:rsidR="003257AA" w:rsidRDefault="003257AA" w:rsidP="003257AA">
      <w:r>
        <w:t>Вместе с тем, Нурбекян подчеркнул, что у каждой медали есть две стороны, и для того, чтобы понять причину малых возможностей инвестирования, нужно определиться с программами, в которые пенсионные фонды с удовольствием инвестируют свои средства.</w:t>
      </w:r>
    </w:p>
    <w:p w:rsidR="003257AA" w:rsidRDefault="003D5588" w:rsidP="003257AA">
      <w:r>
        <w:t>«</w:t>
      </w:r>
      <w:r w:rsidR="003257AA">
        <w:t>ЦБ и правительство не могут позволить, чтобы средства пенсионеров вкладывались в инвестиционные программы и проекты с низкими стандартами. В связи с этим ЦБ обсуждает пути расширения возможностей частного сектора в сфере инфраструктур и инвестиций</w:t>
      </w:r>
      <w:r>
        <w:t>»</w:t>
      </w:r>
      <w:r w:rsidR="003257AA">
        <w:t>, - заявил он.</w:t>
      </w:r>
    </w:p>
    <w:p w:rsidR="003257AA" w:rsidRDefault="003257AA" w:rsidP="003257AA">
      <w:r>
        <w:t>Обязательная накопительная пенсионная система внедрена в Армении с 1 января 2014 года и действует для всех граждан, родившихся после 1 января 1974 года. Согласно закону, 10% от дохода должно направляться в пенсионную систему, причем с 1 января 2023 граждане и государство выплачивают их на паритетной основе (по 5%).</w:t>
      </w:r>
    </w:p>
    <w:p w:rsidR="003257AA" w:rsidRDefault="003257AA" w:rsidP="003257AA">
      <w:r>
        <w:t>Согласно армянскому законодательству, на сегодня, как минимум, 60% инвестиций в фонды осуществляются в армянских драмах, а 40% - в валюте на международных биржах.</w:t>
      </w:r>
    </w:p>
    <w:p w:rsidR="003257AA" w:rsidRDefault="003257AA" w:rsidP="003257AA">
      <w:r>
        <w:t xml:space="preserve">Управлением пенсионными фондами занимаются две компании: ООО </w:t>
      </w:r>
      <w:r w:rsidR="003D5588">
        <w:t>«</w:t>
      </w:r>
      <w:r>
        <w:t>C-QUADRAT Ampega Asset Management Armenia</w:t>
      </w:r>
      <w:r w:rsidR="003D5588">
        <w:t>»</w:t>
      </w:r>
      <w:r>
        <w:t xml:space="preserve"> и ЗАО </w:t>
      </w:r>
      <w:r w:rsidR="003D5588">
        <w:t>«</w:t>
      </w:r>
      <w:r>
        <w:t>AMUNDI-ACBA ASSET MANAGEMENT</w:t>
      </w:r>
      <w:r w:rsidR="003D5588">
        <w:t>»</w:t>
      </w:r>
      <w:r>
        <w:t>.</w:t>
      </w:r>
    </w:p>
    <w:p w:rsidR="003257AA" w:rsidRDefault="000D1D81" w:rsidP="003257AA">
      <w:hyperlink r:id="rId32" w:history="1">
        <w:r w:rsidR="003257AA" w:rsidRPr="00EC401D">
          <w:rPr>
            <w:rStyle w:val="a3"/>
          </w:rPr>
          <w:t>http://www.armbanks.am/2023/02/01/147060/?utm_source=yxnews&amp;utm_medium=desktop&amp;utm_referrer=https%3A%2F%2Fdzen.ru%2Fnews%2Fsearch%3Ftext%3D</w:t>
        </w:r>
      </w:hyperlink>
      <w:r w:rsidR="003257AA">
        <w:t xml:space="preserve"> </w:t>
      </w:r>
    </w:p>
    <w:p w:rsidR="00210303" w:rsidRPr="00834969" w:rsidRDefault="00210303" w:rsidP="00210303">
      <w:pPr>
        <w:pStyle w:val="2"/>
      </w:pPr>
      <w:bookmarkStart w:id="115" w:name="_Toc126222461"/>
      <w:r w:rsidRPr="00834969">
        <w:lastRenderedPageBreak/>
        <w:t>КП - Беларусь, 01.02.2023, Пенсионные надбавки увеличились в Беларуси с 1 февраля</w:t>
      </w:r>
      <w:bookmarkEnd w:id="115"/>
    </w:p>
    <w:p w:rsidR="00210303" w:rsidRDefault="00210303" w:rsidP="003D5588">
      <w:pPr>
        <w:pStyle w:val="3"/>
      </w:pPr>
      <w:bookmarkStart w:id="116" w:name="_Toc126222462"/>
      <w:r>
        <w:t>В Беларуси с 1 февраля увеличились пенсионные надбавки. Подробности рассказали в Министерстве труда и соцзащиты.</w:t>
      </w:r>
      <w:bookmarkEnd w:id="116"/>
    </w:p>
    <w:p w:rsidR="00210303" w:rsidRDefault="00210303" w:rsidP="00210303">
      <w:r>
        <w:t>Повышение пенсионных надбавок связано с тем, что с 1 февраля увеличился бюджет прожиточного минимума (БПМ). Теперь он составляет 341,48 рубля. Отмечается, что прибавка к указанным выплатам составит 0,5%.</w:t>
      </w:r>
    </w:p>
    <w:p w:rsidR="00210303" w:rsidRDefault="00210303" w:rsidP="00210303">
      <w:r>
        <w:t>Таким образом, отметили в Минтруда, с 1 февраля доплата к пенсиям неработающим пенсионерам, которые достигли 75 лет составит 64,03 рубля, 80 лет – 85,37 рубля. Вместе с тем, надбавки на уход к пенсиям инвалидам I группы будут составлять 85,37 рубля, пенсионерам, которые достигли 80 лет – 42,69 рубля.</w:t>
      </w:r>
    </w:p>
    <w:p w:rsidR="00210303" w:rsidRDefault="000D1D81" w:rsidP="00210303">
      <w:hyperlink r:id="rId33" w:history="1">
        <w:r w:rsidR="00210303" w:rsidRPr="00EC401D">
          <w:rPr>
            <w:rStyle w:val="a3"/>
          </w:rPr>
          <w:t>https://www.belarus.kp.ru/online/news/5121440/</w:t>
        </w:r>
      </w:hyperlink>
      <w:r w:rsidR="00210303">
        <w:t xml:space="preserve"> </w:t>
      </w:r>
    </w:p>
    <w:p w:rsidR="00513591" w:rsidRPr="00834969" w:rsidRDefault="00513591" w:rsidP="00513591">
      <w:pPr>
        <w:pStyle w:val="2"/>
      </w:pPr>
      <w:bookmarkStart w:id="117" w:name="_Toc126222463"/>
      <w:r w:rsidRPr="00834969">
        <w:t>Forbes Казахстан, 01.02.2023, Нацбанк купил $120 млн для Е</w:t>
      </w:r>
      <w:r w:rsidR="003D5588" w:rsidRPr="003D5588">
        <w:t>НПФ</w:t>
      </w:r>
      <w:r w:rsidRPr="00834969">
        <w:t xml:space="preserve"> в январе</w:t>
      </w:r>
      <w:bookmarkEnd w:id="117"/>
    </w:p>
    <w:p w:rsidR="00513591" w:rsidRPr="003D5588" w:rsidRDefault="00513591" w:rsidP="003D5588">
      <w:pPr>
        <w:pStyle w:val="3"/>
      </w:pPr>
      <w:bookmarkStart w:id="118" w:name="_Toc126222464"/>
      <w:r w:rsidRPr="003D5588">
        <w:t>В целях поддержания валютной доли пенсионных активов Е</w:t>
      </w:r>
      <w:r w:rsidR="003D5588" w:rsidRPr="003D5588">
        <w:t>НПФ</w:t>
      </w:r>
      <w:r w:rsidRPr="003D5588">
        <w:t xml:space="preserve"> на уровне 30% Национальный Банк в январе осуществлял покупки иностранной валюты на биржевых торгах, общая сумма которых составила 120 млн долларов США, или порядка 5,8% от общего объема рынка, передает пресс-службa НБ РК.</w:t>
      </w:r>
      <w:bookmarkEnd w:id="118"/>
    </w:p>
    <w:p w:rsidR="00513591" w:rsidRDefault="00513591" w:rsidP="00513591">
      <w:r>
        <w:t>Валютных интервенций в январе Национальный Банк не проводил.</w:t>
      </w:r>
    </w:p>
    <w:p w:rsidR="00513591" w:rsidRDefault="00513591" w:rsidP="00513591">
      <w:r>
        <w:t>Как сообщалось ранее, по итогам января курс тенге укрепился на 0,5% до 460,52 тенге за доллар США. Среднедневной объем торгов на Казахстанской фондовой бирже за месяц снизился со 141 до 103 млн долларов США. Общий объем торгов составил 2,1 млрд долларов США.</w:t>
      </w:r>
    </w:p>
    <w:p w:rsidR="00513591" w:rsidRDefault="00513591" w:rsidP="00513591">
      <w:r>
        <w:t>В течение месяца валютный рынок был сбалансирован с точки зрения спроса и предложения, обменный курс формировался в зависимости от рыночных условий, отметили в Нацбанке.</w:t>
      </w:r>
    </w:p>
    <w:p w:rsidR="00513591" w:rsidRDefault="00513591" w:rsidP="00513591">
      <w:r>
        <w:t>Как сообщал ранее Нацбанк, в течение 2023 года планируется инвестирование на рыночных условиях пенсионных активов Е</w:t>
      </w:r>
      <w:r w:rsidR="003D5588" w:rsidRPr="003D5588">
        <w:rPr>
          <w:b/>
        </w:rPr>
        <w:t>НПФ</w:t>
      </w:r>
      <w:r>
        <w:t xml:space="preserve"> в облигации АО </w:t>
      </w:r>
      <w:r w:rsidR="003D5588">
        <w:t>«</w:t>
      </w:r>
      <w:r>
        <w:t xml:space="preserve">НУХ </w:t>
      </w:r>
      <w:r w:rsidR="003D5588">
        <w:t>«</w:t>
      </w:r>
      <w:r>
        <w:t>Байтерек</w:t>
      </w:r>
      <w:r w:rsidR="003D5588">
        <w:t>»</w:t>
      </w:r>
      <w:r>
        <w:t xml:space="preserve"> на общую сумму до 500 млрд тенге.</w:t>
      </w:r>
    </w:p>
    <w:p w:rsidR="00513591" w:rsidRDefault="000D1D81" w:rsidP="00513591">
      <w:hyperlink r:id="rId34" w:history="1">
        <w:r w:rsidR="00513591" w:rsidRPr="00EC401D">
          <w:rPr>
            <w:rStyle w:val="a3"/>
          </w:rPr>
          <w:t>https://forbes.kz/news/2023/02/01/newsid_294158?utm_source=yxnews&amp;utm_medium=desktop&amp;utm_referrer=https%3A%2F%2Fdzen.ru%2Fnews%2Fsearch%3Ftext%3D</w:t>
        </w:r>
      </w:hyperlink>
      <w:r w:rsidR="00513591">
        <w:t xml:space="preserve"> </w:t>
      </w:r>
    </w:p>
    <w:p w:rsidR="00EF0D1F" w:rsidRPr="00834969" w:rsidRDefault="00EF0D1F" w:rsidP="00EF0D1F">
      <w:pPr>
        <w:pStyle w:val="2"/>
      </w:pPr>
      <w:bookmarkStart w:id="119" w:name="_Toc126222465"/>
      <w:r w:rsidRPr="00834969">
        <w:lastRenderedPageBreak/>
        <w:t>Капитал.kz, 01.02.2023, Во что инвестируют средства Е</w:t>
      </w:r>
      <w:r w:rsidR="003D5588" w:rsidRPr="003D5588">
        <w:t>НПФ</w:t>
      </w:r>
      <w:bookmarkEnd w:id="119"/>
    </w:p>
    <w:p w:rsidR="00EF0D1F" w:rsidRPr="003D5588" w:rsidRDefault="00EF0D1F" w:rsidP="003D5588">
      <w:pPr>
        <w:pStyle w:val="3"/>
      </w:pPr>
      <w:bookmarkStart w:id="120" w:name="_Toc126222466"/>
      <w:r w:rsidRPr="003D5588">
        <w:t>Наибольшая доля средств Единого накопительного пенсионного фонда (Е</w:t>
      </w:r>
      <w:r w:rsidR="003D5588" w:rsidRPr="003D5588">
        <w:t>НПФ</w:t>
      </w:r>
      <w:r w:rsidRPr="003D5588">
        <w:t>) вложена в государственные ценные бумаги по ставкам, едва покрывающим, а то и совсем не дотягивающим до уровня инфляции в стране, что наблюдалось в течение 2022 года. В минувшем году на ГЦБ Министерства финансов РК в инвестиционном портфеле Е</w:t>
      </w:r>
      <w:r w:rsidR="003D5588" w:rsidRPr="003D5588">
        <w:t>НПФ</w:t>
      </w:r>
      <w:r w:rsidRPr="003D5588">
        <w:t xml:space="preserve"> пришлась половина, 49,72%, что больше показателя годичной давности на 9%.</w:t>
      </w:r>
      <w:bookmarkEnd w:id="120"/>
    </w:p>
    <w:p w:rsidR="00EF0D1F" w:rsidRDefault="00EF0D1F" w:rsidP="00EF0D1F">
      <w:r>
        <w:t xml:space="preserve">Из данных, представленных АО </w:t>
      </w:r>
      <w:r w:rsidR="003D5588">
        <w:t>«</w:t>
      </w:r>
      <w:r>
        <w:t>Е</w:t>
      </w:r>
      <w:r w:rsidR="003D5588" w:rsidRPr="003D5588">
        <w:rPr>
          <w:b/>
        </w:rPr>
        <w:t>НПФ</w:t>
      </w:r>
      <w:r w:rsidR="003D5588">
        <w:t>»</w:t>
      </w:r>
      <w:r>
        <w:t>, следует, что в прошлом году фонд приобрел ГЦБ Минфина на 2,3 трлн тенге. Так, в январе 2022 года на пенсионные средства были куплены госбумаги на 35 млрд тенге со средневзвешенной доходностью 10,97%, в феврале – на 88,2 млрд тенге с доходностью 11,01%, в марте – на 69 млрд тенге с доходностью 12,71%, в апреле –  на 190 млрд тенге с доходностью 13,44%, в мае - на 172,5 млрд тенге с доходностью 13,78%, в июне – на 320 млрд тенге с доходностью 13,78%, в июле – на 200,1 млрд тенге с доходностью 14,36%, в августе – на 200 млрд тенге с доходностью 14,36%, в сентябре – на 195 млрд тенге с доходностью 14,36%, в октябре – на 285 млрд тенге с доходностью 15,1%, в ноябре – на 235 млрд тенге с доходностью 15,7%, в декабре – на 390 млрд тенге с доходностью 16,07%. Отметим, уровень годовой инфляции в 2022 году превышает 20%.</w:t>
      </w:r>
    </w:p>
    <w:p w:rsidR="00EF0D1F" w:rsidRDefault="00EF0D1F" w:rsidP="00EF0D1F">
      <w:r>
        <w:t xml:space="preserve">В ответе на запрос центра деловой информации Kapital.kz в Минфине сообщили, что </w:t>
      </w:r>
      <w:r w:rsidR="003D5588">
        <w:t>«</w:t>
      </w:r>
      <w:r>
        <w:t>средства, поступившие от размещения ГЦБ, в полном объеме были использованы для поддержания принятых расходов республиканского бюджета, в том числе на социальные и другие приоритетные цели государства, предусмотренные республиканским бюджетом</w:t>
      </w:r>
      <w:r w:rsidR="003D5588">
        <w:t>»</w:t>
      </w:r>
      <w:r>
        <w:t xml:space="preserve">. То есть речь идет в том числе и о покрытии дефицита бюджета, который в рассматриваемом периоде составил 3,3% от ВВП или 2,9 трлн тенге. </w:t>
      </w:r>
      <w:r w:rsidR="003D5588">
        <w:t>«</w:t>
      </w:r>
      <w:r>
        <w:t>В 2022 году финансирование дефицита бюджета обеспечено преимущественно за счет внутреннего заимствования</w:t>
      </w:r>
      <w:r w:rsidR="003D5588">
        <w:t>»</w:t>
      </w:r>
      <w:r>
        <w:t xml:space="preserve">, - подтвердили в профильном министерстве. </w:t>
      </w:r>
    </w:p>
    <w:p w:rsidR="00EF0D1F" w:rsidRDefault="00EF0D1F" w:rsidP="00EF0D1F">
      <w:r>
        <w:t>Всего же, по данным министерства финансов, в прошедшем году посредством выпуска государственных ценных бумаг на внутреннем рынке привлечены средства в объеме около 4 трлн тенге.</w:t>
      </w:r>
    </w:p>
    <w:p w:rsidR="00EF0D1F" w:rsidRDefault="003D5588" w:rsidP="00EF0D1F">
      <w:r>
        <w:t>«</w:t>
      </w:r>
      <w:r w:rsidR="00EF0D1F">
        <w:t xml:space="preserve">Государственные ценные бумаги приобретены участниками внутреннего фондового рынка, включая АО </w:t>
      </w:r>
      <w:r>
        <w:t>«</w:t>
      </w:r>
      <w:r w:rsidR="00EF0D1F">
        <w:t>Единый накопительный пенсионный фонд</w:t>
      </w:r>
      <w:r>
        <w:t>»</w:t>
      </w:r>
      <w:r w:rsidR="00EF0D1F">
        <w:t xml:space="preserve">, банки второго уровня и страховые организации. При этом раскрытие более подробной информации о держателях ГЦБ не представляется возможным, поскольку согласно статье 41 Закона РК </w:t>
      </w:r>
      <w:r>
        <w:t>«</w:t>
      </w:r>
      <w:r w:rsidR="00EF0D1F">
        <w:t>О рынке ценных бумаг</w:t>
      </w:r>
      <w:r>
        <w:t>»</w:t>
      </w:r>
      <w:r w:rsidR="00EF0D1F">
        <w:t>, информация о владельцах эмиссионных ценных бумаг является коммерческой тайной на рынке ценных бумаг</w:t>
      </w:r>
      <w:r>
        <w:t>»</w:t>
      </w:r>
      <w:r w:rsidR="00EF0D1F">
        <w:t xml:space="preserve">, - объяснили в Минфине отказ раскрывать других казахстанских держателей ГЦБ. </w:t>
      </w:r>
    </w:p>
    <w:p w:rsidR="00EF0D1F" w:rsidRDefault="00EF0D1F" w:rsidP="00EF0D1F">
      <w:r>
        <w:t>В таком случае вернемся к Е</w:t>
      </w:r>
      <w:r w:rsidR="003D5588" w:rsidRPr="003D5588">
        <w:rPr>
          <w:b/>
        </w:rPr>
        <w:t>НПФ</w:t>
      </w:r>
      <w:r>
        <w:t xml:space="preserve">, который также </w:t>
      </w:r>
      <w:r w:rsidR="003D5588">
        <w:t>«</w:t>
      </w:r>
      <w:r>
        <w:t>спонсирует</w:t>
      </w:r>
      <w:r w:rsidR="003D5588">
        <w:t>»</w:t>
      </w:r>
      <w:r>
        <w:t xml:space="preserve"> национальные институты развития и госхолдинги. По цифрам на 1 января 2023 года, на долю облигаций организаций квазигосударственного сектора в портфеле Единого накопительного пенсионного фонда приходится 11,40%. Их текущая стоимость оценивается в 1,6 трлн тенге. В 2021-2022 годах фонд не совершал покупок. Однако в пандемийный год заимствования со стороны квазигосструктур у Е</w:t>
      </w:r>
      <w:r w:rsidR="003D5588" w:rsidRPr="003D5588">
        <w:rPr>
          <w:b/>
        </w:rPr>
        <w:t>НПФ</w:t>
      </w:r>
      <w:r>
        <w:t xml:space="preserve"> составили 997,35 млрд тенге - почти треть от всего объема вложений в квазигоскомпании. Ниже приводим разбивку по госинститутам и холдингам, которые привлекли средства пенсионного фонда в 2020 году.  </w:t>
      </w:r>
    </w:p>
    <w:p w:rsidR="00EF0D1F" w:rsidRDefault="00EF0D1F" w:rsidP="00EF0D1F">
      <w:r>
        <w:lastRenderedPageBreak/>
        <w:t xml:space="preserve">АО </w:t>
      </w:r>
      <w:r w:rsidR="003D5588">
        <w:t>«</w:t>
      </w:r>
      <w:r>
        <w:t>Аграрная кредитная корпорация</w:t>
      </w:r>
      <w:r w:rsidR="003D5588">
        <w:t>»</w:t>
      </w:r>
      <w:r>
        <w:t xml:space="preserve"> (</w:t>
      </w:r>
      <w:r w:rsidR="003D5588">
        <w:t>«</w:t>
      </w:r>
      <w:r>
        <w:t>Экономика простых вещей</w:t>
      </w:r>
      <w:r w:rsidR="003D5588">
        <w:t>»</w:t>
      </w:r>
      <w:r>
        <w:t>) – 634, 6 млрд тенге:</w:t>
      </w:r>
    </w:p>
    <w:p w:rsidR="00EF0D1F" w:rsidRDefault="00EF0D1F" w:rsidP="00EF0D1F">
      <w:r>
        <w:t>– облигации в объеме 600 млрд тенге с доходностью 11,75% годовых;</w:t>
      </w:r>
    </w:p>
    <w:p w:rsidR="00EF0D1F" w:rsidRDefault="00EF0D1F" w:rsidP="00EF0D1F">
      <w:r>
        <w:t>– облигации в объеме 5,87 млрд тенге c доходностью 11,75% годовых;</w:t>
      </w:r>
    </w:p>
    <w:p w:rsidR="00EF0D1F" w:rsidRDefault="00EF0D1F" w:rsidP="00EF0D1F">
      <w:r>
        <w:t>– облигации в объеме 5,05 млрд тенге с доходностью 11,75% годовых;</w:t>
      </w:r>
    </w:p>
    <w:p w:rsidR="00EF0D1F" w:rsidRDefault="00EF0D1F" w:rsidP="00EF0D1F">
      <w:r>
        <w:t>– облигации в объеме 16,17 млрд тенге с доходностью 11,75% годовых;</w:t>
      </w:r>
    </w:p>
    <w:p w:rsidR="00EF0D1F" w:rsidRDefault="00EF0D1F" w:rsidP="00EF0D1F">
      <w:r>
        <w:t>– облигации в объеме 7,57 млрд тенге с доходностью 11,75% годовых.</w:t>
      </w:r>
    </w:p>
    <w:p w:rsidR="00EF0D1F" w:rsidRDefault="00EF0D1F" w:rsidP="00EF0D1F">
      <w:r>
        <w:t xml:space="preserve">АО </w:t>
      </w:r>
      <w:r w:rsidR="003D5588">
        <w:t>«</w:t>
      </w:r>
      <w:r>
        <w:t>Казахстанский фонд устойчивости</w:t>
      </w:r>
      <w:r w:rsidR="003D5588">
        <w:t>»</w:t>
      </w:r>
      <w:r>
        <w:t xml:space="preserve"> – 143,84 млрд тенге:</w:t>
      </w:r>
    </w:p>
    <w:p w:rsidR="00EF0D1F" w:rsidRDefault="00EF0D1F" w:rsidP="00EF0D1F">
      <w:r>
        <w:t>– облигации в объеме 143,84 млрд тенге с доходностью 12,00% годовых.</w:t>
      </w:r>
    </w:p>
    <w:p w:rsidR="00EF0D1F" w:rsidRDefault="00EF0D1F" w:rsidP="00EF0D1F">
      <w:r>
        <w:t xml:space="preserve">АО ФНБ </w:t>
      </w:r>
      <w:r w:rsidR="003D5588">
        <w:t>«</w:t>
      </w:r>
      <w:r>
        <w:t>Самрук-Казына</w:t>
      </w:r>
      <w:r w:rsidR="003D5588">
        <w:t>»</w:t>
      </w:r>
      <w:r>
        <w:t xml:space="preserve"> – 114,8 млрд тенге:</w:t>
      </w:r>
    </w:p>
    <w:p w:rsidR="00EF0D1F" w:rsidRDefault="00EF0D1F" w:rsidP="00EF0D1F">
      <w:r>
        <w:t>– облигации в объеме 64,30 млрд тенге со средневзвешенной доходностью 12,50%;</w:t>
      </w:r>
    </w:p>
    <w:p w:rsidR="00EF0D1F" w:rsidRDefault="00EF0D1F" w:rsidP="00EF0D1F">
      <w:r>
        <w:t>– облигации в объеме 50,51 млрд тенге по номинальной стоимости с доходностью в размере 10,90% годовых.</w:t>
      </w:r>
    </w:p>
    <w:p w:rsidR="00EF0D1F" w:rsidRDefault="00EF0D1F" w:rsidP="00EF0D1F">
      <w:r>
        <w:t xml:space="preserve">АО </w:t>
      </w:r>
      <w:r w:rsidR="003D5588">
        <w:t>«</w:t>
      </w:r>
      <w:r>
        <w:t xml:space="preserve">Национальный управляющий холдинг </w:t>
      </w:r>
      <w:r w:rsidR="003D5588">
        <w:t>«</w:t>
      </w:r>
      <w:r>
        <w:t>Байтерек</w:t>
      </w:r>
      <w:r w:rsidR="003D5588">
        <w:t>»</w:t>
      </w:r>
      <w:r>
        <w:t xml:space="preserve"> – 83,19 млрд тенге:</w:t>
      </w:r>
    </w:p>
    <w:p w:rsidR="00EF0D1F" w:rsidRDefault="00EF0D1F" w:rsidP="00EF0D1F">
      <w:r>
        <w:t>– облигации в объеме 36,70 млрд тенге с доходностью 11,30% годовых;</w:t>
      </w:r>
    </w:p>
    <w:p w:rsidR="00EF0D1F" w:rsidRDefault="00EF0D1F" w:rsidP="00EF0D1F">
      <w:r>
        <w:t>– облигации в объеме 46,49 млрд тенге по номинальной стоимости со средневзвешенной доходностью в размере 11,30% годовых.</w:t>
      </w:r>
    </w:p>
    <w:p w:rsidR="00EF0D1F" w:rsidRDefault="00EF0D1F" w:rsidP="00EF0D1F">
      <w:r>
        <w:t xml:space="preserve">АО </w:t>
      </w:r>
      <w:r w:rsidR="003D5588">
        <w:t>«</w:t>
      </w:r>
      <w:r>
        <w:t>Банк развития Казахстана</w:t>
      </w:r>
      <w:r w:rsidR="003D5588">
        <w:t>»</w:t>
      </w:r>
      <w:r>
        <w:t xml:space="preserve"> – 20,95 млрд тенге:</w:t>
      </w:r>
    </w:p>
    <w:p w:rsidR="00EF0D1F" w:rsidRDefault="00EF0D1F" w:rsidP="00EF0D1F">
      <w:r>
        <w:t>– еврооблигации, номинированные в тенге, на 10 млрд тенге с доходностью 10,95%;</w:t>
      </w:r>
    </w:p>
    <w:p w:rsidR="00EF0D1F" w:rsidRDefault="00EF0D1F" w:rsidP="00EF0D1F">
      <w:r>
        <w:t>– облигации в объеме 5 млрд тенге с доходностью 11,00% годовых; облигации на 5,95 млрд тенге с доходностью 11,80% годовых.</w:t>
      </w:r>
    </w:p>
    <w:p w:rsidR="00EF0D1F" w:rsidRDefault="00EF0D1F" w:rsidP="00EF0D1F">
      <w:r>
        <w:t>По всей видимости, в 2023 году доля квазигоссектора в инвестиционном портфеле Е</w:t>
      </w:r>
      <w:r w:rsidR="003D5588" w:rsidRPr="003D5588">
        <w:rPr>
          <w:b/>
        </w:rPr>
        <w:t>НПФ</w:t>
      </w:r>
      <w:r>
        <w:t xml:space="preserve"> увеличится, так как в Национальном банке РК планируют на рыночных условиях инвестировать пенсионные активы в облигации НУХ </w:t>
      </w:r>
      <w:r w:rsidR="003D5588">
        <w:t>«</w:t>
      </w:r>
      <w:r>
        <w:t>Байтерек</w:t>
      </w:r>
      <w:r w:rsidR="003D5588">
        <w:t>»</w:t>
      </w:r>
      <w:r>
        <w:t xml:space="preserve"> на общую сумму до 500 млрд тенге. Эти средства намечено направить на кредитование крупных проектов в машиностроении, металлургии, пищевой и легкой промышленности, строительной индустрии, инфраструктуре и других отраслях.  </w:t>
      </w:r>
    </w:p>
    <w:p w:rsidR="00EF0D1F" w:rsidRDefault="00EF0D1F" w:rsidP="00EF0D1F">
      <w:r>
        <w:t>Отметим, на начало текущего года объем пенсионных активов, находящихся в доверительном управлении Национального банка РК, составил 14,6 млрд тенге.</w:t>
      </w:r>
    </w:p>
    <w:p w:rsidR="00EF0D1F" w:rsidRDefault="00EF0D1F" w:rsidP="00EF0D1F">
      <w:r>
        <w:t xml:space="preserve">По состоянию на 1 февраля 2023 года структура портфеля пенсионных активов АО </w:t>
      </w:r>
      <w:r w:rsidR="003D5588">
        <w:t>«</w:t>
      </w:r>
      <w:r>
        <w:t>Е</w:t>
      </w:r>
      <w:r w:rsidR="003D5588" w:rsidRPr="003D5588">
        <w:rPr>
          <w:b/>
        </w:rPr>
        <w:t>НПФ</w:t>
      </w:r>
      <w:r w:rsidR="003D5588">
        <w:t>»</w:t>
      </w:r>
      <w:r>
        <w:t xml:space="preserve"> выглядит следующим образом: ГЦБ Министерства финансов РК – 7,2 трлн тенге; ГЦБ иностранных государств – 812 млрд тенге; МФО – 370 млрд тенге; корпоративные облигации эмитентов РК – 16,2 млрд тенге; облигации квазигосударственных организаций РК – 1,6 трлн тенге; облигации БВУ – 945 млрд тенге; корпоративные облигации иностранных эмитентов – 5,5 млрд тенге; акции и депозитарные расписки эмитентов РК – 246,5 млрд тенге; PNN (структурные ноты) – 9,4 млрд тенге; депозиты – 200 млрд тенге; депозиты Нацбанка РК – 80,3 млрд тенге; депозиты в иностранных банках – 0; денежные средства на инвестиционных счетах – 22,6 млрд тенге; репо – 00; прочие активы – 2,06 млрд тенге; индексное управление </w:t>
      </w:r>
      <w:r>
        <w:lastRenderedPageBreak/>
        <w:t xml:space="preserve">активами – 2,9 трлн тенге, в том числе ГЦБ развитых стран – 1 трлн тенге, ГЦБ развивающихся стран – 547 млрд тенге; активы во внешнем управлении – 1,3 трлн тенге. </w:t>
      </w:r>
    </w:p>
    <w:p w:rsidR="00EF0D1F" w:rsidRDefault="000D1D81" w:rsidP="00EF0D1F">
      <w:hyperlink r:id="rId35" w:history="1">
        <w:r w:rsidR="00EF0D1F" w:rsidRPr="00EC401D">
          <w:rPr>
            <w:rStyle w:val="a3"/>
          </w:rPr>
          <w:t>https://kapital.kz/economic/112553/vo-chto-investiruyut-sredstva-yenpf.html?utm_source=yxnews&amp;utm_medium=desktop&amp;utm_referrer=https%3A%2F%2Fdzen.ru%2Fnews%2Fsearch%3Ftext%3D</w:t>
        </w:r>
      </w:hyperlink>
      <w:r w:rsidR="00EF0D1F">
        <w:t xml:space="preserve"> </w:t>
      </w:r>
    </w:p>
    <w:p w:rsidR="00C859B2" w:rsidRPr="00834969" w:rsidRDefault="00C859B2" w:rsidP="00C859B2">
      <w:pPr>
        <w:pStyle w:val="2"/>
      </w:pPr>
      <w:bookmarkStart w:id="121" w:name="_Toc126222467"/>
      <w:r w:rsidRPr="00834969">
        <w:t>РИА Новости, 01.02.2023, В Приднестровье с 1 февраля повысили на 5% пенсии и на 10% детские пособия</w:t>
      </w:r>
      <w:bookmarkEnd w:id="121"/>
    </w:p>
    <w:p w:rsidR="00C859B2" w:rsidRDefault="00C859B2" w:rsidP="003D5588">
      <w:pPr>
        <w:pStyle w:val="3"/>
      </w:pPr>
      <w:bookmarkStart w:id="122" w:name="_Toc126222468"/>
      <w:r>
        <w:t>С 1 февраля вступили в силу законы, подписанные главой непризнанной Приднестровской Молдавской республики Вадимом Красносельским, о повышении на 5% пенсий и на 10% детских пособий, сообщила парламентская пресс-служба ПМР.</w:t>
      </w:r>
      <w:bookmarkEnd w:id="122"/>
    </w:p>
    <w:p w:rsidR="00C859B2" w:rsidRDefault="003D5588" w:rsidP="00C859B2">
      <w:r>
        <w:t>«</w:t>
      </w:r>
      <w:r w:rsidR="00C859B2">
        <w:t>По итогам минувшего года был сформирован остаток неизрасходованных бюджетных средств, в том числе на счетах Единого фонда социального страхования. И эти деньги будут использованы исключительно целевым образом - на социальные выплаты, увеличение которых позволит улучшить материальное благосостояние отдельных категорий граждан, находящихся под защитой государства</w:t>
      </w:r>
      <w:r>
        <w:t>»</w:t>
      </w:r>
      <w:r w:rsidR="00C859B2">
        <w:t>, - приводит пресс-служба слова Красносельского.</w:t>
      </w:r>
    </w:p>
    <w:p w:rsidR="00C859B2" w:rsidRDefault="00C859B2" w:rsidP="00C859B2">
      <w:r>
        <w:t>Отмечается, что остатки денежных средств составляют 145 миллионов приднестровских рублей (725 миллионов российских рублей).</w:t>
      </w:r>
    </w:p>
    <w:p w:rsidR="00C859B2" w:rsidRDefault="003D5588" w:rsidP="00C859B2">
      <w:r>
        <w:t>«</w:t>
      </w:r>
      <w:r w:rsidR="00C859B2">
        <w:t>Долгожданное и ответственное решение по повышению пенсионного обеспечения и пособий нашим гражданам. Ответственно оно в связи с тем, что важно не только принять решение, но и обеспечить его финансовое подкрепление. Обязательства должны быть выполнены в полном объеме и в срок. Для этого необходимы достаточно серьезные финансовые ресурсы. На совещании с Президентом ПМР, Правительством было выработано данное решение. Просчитаны все необходимые финансовые ресурсы</w:t>
      </w:r>
      <w:r>
        <w:t>»</w:t>
      </w:r>
      <w:r w:rsidR="00C859B2">
        <w:t>, - сказал по этому поводу спикер парламента Александр Коршунов.</w:t>
      </w:r>
    </w:p>
    <w:p w:rsidR="00C859B2" w:rsidRPr="003257AA" w:rsidRDefault="00C859B2" w:rsidP="00C859B2">
      <w:r>
        <w:t>Приднестровье, 60% жителей которого составляют русские и украинцы, добивалось выхода из состава Молдавии еще до распада СССР, опасаясь, что на волне национализма Молдавия присоединится к Румынии. В 1992 году, после неудавшейся попытки властей Молдавии силой решить проблему, Приднестровье стало фактически неподконтрольной Кишиневу территорией.</w:t>
      </w:r>
    </w:p>
    <w:p w:rsidR="00C163A9" w:rsidRPr="00834969" w:rsidRDefault="00C163A9" w:rsidP="00C163A9">
      <w:pPr>
        <w:pStyle w:val="2"/>
      </w:pPr>
      <w:bookmarkStart w:id="123" w:name="_Toc126222469"/>
      <w:r w:rsidRPr="00834969">
        <w:t>ИА Красная весна, 01.02.2023, Пенсионеры Гагаузии находятся на грани выживания</w:t>
      </w:r>
      <w:bookmarkEnd w:id="123"/>
    </w:p>
    <w:p w:rsidR="00C163A9" w:rsidRDefault="00C163A9" w:rsidP="003D5588">
      <w:pPr>
        <w:pStyle w:val="3"/>
      </w:pPr>
      <w:bookmarkStart w:id="124" w:name="_Toc126222470"/>
      <w:r>
        <w:t>Большой рост цен на энергоресурсы и лекарства поставил гагаузских пенсионеров на грань выживания, заявил председатель ассоциации Совета старейшин Вулканешт Гагаузии Фёдор Колиш, 1 февраля в эфире телеканала GRT.</w:t>
      </w:r>
      <w:bookmarkEnd w:id="124"/>
    </w:p>
    <w:p w:rsidR="00C163A9" w:rsidRDefault="003D5588" w:rsidP="00C163A9">
      <w:r>
        <w:t>«</w:t>
      </w:r>
      <w:r w:rsidR="00C163A9">
        <w:t>Очень много больных, очень много инвалидов - и почти вся пенсия уходит на лекарства. Резко подняли цены на газ и электричество, и просто напросто они не выживают</w:t>
      </w:r>
      <w:r>
        <w:t>»</w:t>
      </w:r>
      <w:r w:rsidR="00C163A9">
        <w:t>, - сказал Колиш.</w:t>
      </w:r>
    </w:p>
    <w:p w:rsidR="00C163A9" w:rsidRDefault="00C163A9" w:rsidP="00C163A9">
      <w:r>
        <w:lastRenderedPageBreak/>
        <w:t>Легче тем пенсионерам, у кого родственники находятся на заработках за рубежом, и всё равно они во всем себе отказывают, отметил председатель ассоциации.</w:t>
      </w:r>
    </w:p>
    <w:p w:rsidR="00C163A9" w:rsidRDefault="00C163A9" w:rsidP="00C163A9">
      <w:r>
        <w:t>Жители автономии выживают в основном за счет того, что у них были сбережения. Эта зима выдалась теплой, и она уже почти прошла, однако возникает очень серьезный вопрос, как люди будут выживать в следующем году, заявил председатель ассоциации Совета старейшин.</w:t>
      </w:r>
    </w:p>
    <w:p w:rsidR="00C163A9" w:rsidRDefault="00C163A9" w:rsidP="00C163A9">
      <w:r>
        <w:t>Напомним, бюджет Гагаузии 2023 года рассматривает возможность помогать жителям в холодное время года выплатами в размере 700 леев (2,65 тыс. руб.) в месяц.</w:t>
      </w:r>
    </w:p>
    <w:p w:rsidR="00C163A9" w:rsidRDefault="00C163A9" w:rsidP="00C163A9">
      <w:r>
        <w:t>Отметим, в Гагаузии проживает около 30 тыс. пенсионеров.</w:t>
      </w:r>
    </w:p>
    <w:p w:rsidR="00D1642B" w:rsidRDefault="000D1D81" w:rsidP="00C163A9">
      <w:hyperlink r:id="rId36" w:history="1">
        <w:r w:rsidR="00C163A9" w:rsidRPr="00EC401D">
          <w:rPr>
            <w:rStyle w:val="a3"/>
          </w:rPr>
          <w:t>https://rossaprimavera.ru/news/b8944419</w:t>
        </w:r>
      </w:hyperlink>
    </w:p>
    <w:p w:rsidR="00D1642B" w:rsidRDefault="00D1642B" w:rsidP="00D1642B">
      <w:pPr>
        <w:pStyle w:val="10"/>
      </w:pPr>
      <w:bookmarkStart w:id="125" w:name="_Toc99271715"/>
      <w:bookmarkStart w:id="126" w:name="_Toc99318660"/>
      <w:bookmarkStart w:id="127" w:name="_Toc126222471"/>
      <w:r w:rsidRPr="000138E0">
        <w:t>Новости пенсионной отрасли стран дальнего зарубежья</w:t>
      </w:r>
      <w:bookmarkEnd w:id="125"/>
      <w:bookmarkEnd w:id="126"/>
      <w:bookmarkEnd w:id="127"/>
    </w:p>
    <w:p w:rsidR="00DB05C8" w:rsidRPr="00834969" w:rsidRDefault="00DB05C8" w:rsidP="00DB05C8">
      <w:pPr>
        <w:pStyle w:val="2"/>
      </w:pPr>
      <w:bookmarkStart w:id="128" w:name="_Toc126222472"/>
      <w:r w:rsidRPr="00834969">
        <w:t>Коммерсантъ, 01.02.2023, Елена СУЗДАЛЬЦЕВА, Старость и радость. Как устроены британские дома для престарелых</w:t>
      </w:r>
      <w:bookmarkEnd w:id="128"/>
    </w:p>
    <w:p w:rsidR="00DB05C8" w:rsidRDefault="00DB05C8" w:rsidP="003D5588">
      <w:pPr>
        <w:pStyle w:val="3"/>
      </w:pPr>
      <w:bookmarkStart w:id="129" w:name="_Toc126222473"/>
      <w:r>
        <w:t xml:space="preserve">Даже если вы никогда не слышали знаменитую песню Вахтанга Кикабидзе </w:t>
      </w:r>
      <w:r w:rsidR="003D5588">
        <w:t>«</w:t>
      </w:r>
      <w:r>
        <w:t>Мои года - мое богатство</w:t>
      </w:r>
      <w:r w:rsidR="003D5588">
        <w:t>»</w:t>
      </w:r>
      <w:r>
        <w:t xml:space="preserve"> (кстати, автор стихов - Роберт Рождественский), заглавная фраза из нее, ставшая крылатой, наверняка знакома многим говорящим по-русски. Относится она, правда, не к богатству материальному, а к капиталу жизненного опыта и мудрости. Реалии современной жизни в любой стране таковы, что преклонные годы и богатство редко взаимосвязаны, а обслуживание потребностей пожилых людей стоит денег, и немалых.</w:t>
      </w:r>
      <w:bookmarkEnd w:id="129"/>
      <w:r>
        <w:t xml:space="preserve"> </w:t>
      </w:r>
    </w:p>
    <w:p w:rsidR="00DB05C8" w:rsidRDefault="00DB05C8" w:rsidP="00DB05C8">
      <w:r>
        <w:t>И дома престарелых, даже при превосходном уровне ухода, не то место, куда люди попадают по своему желанию: чаще всего у них или их родных это единственный вариант для поддержания жизни и безопасности на склоне лет. Продолжим тему британских домов престарелых (начало здесь (ссылка)) и расскажем о стоимости, способах оплаты и схемах финансирования проживания человека в них. Все приведенные ниже данные будут относиться к Англии; законы и стоимость ряда услуг в Шотландии, Уэльсе и Северной Ирландии отличаются от английских.</w:t>
      </w:r>
    </w:p>
    <w:p w:rsidR="00DB05C8" w:rsidRDefault="00DB05C8" w:rsidP="00DB05C8">
      <w:r>
        <w:t>Старый что малый</w:t>
      </w:r>
    </w:p>
    <w:p w:rsidR="00DB05C8" w:rsidRDefault="00DB05C8" w:rsidP="00DB05C8">
      <w:r>
        <w:t>В некоторых аспектах социальный уход можно сравнить с другими государственными социальными службами. На него тоже распространяется такая характерная британская особенность, как postcode lottery: качество предоставляемых местными службами услуг часто зависит от усилий конкретных местных властей. Подобно школам, дома престарелых могут существенно различаться даже в соседних городах. Подобно школам, их оценивают проверяющие органы, и заведения с более низкими оценками проверяют чаще.</w:t>
      </w:r>
    </w:p>
    <w:p w:rsidR="00DB05C8" w:rsidRDefault="00DB05C8" w:rsidP="00DB05C8">
      <w:r>
        <w:t xml:space="preserve">Отчеты регуляторов показывают, что дорогие коммерческие пансионаты в среднем справляются с проверками комиссий так же, как государственные, или хуже. Так, по результатам проверок в 2021-2022 годах среди некоммерческих домов престарелых </w:t>
      </w:r>
      <w:r>
        <w:lastRenderedPageBreak/>
        <w:t xml:space="preserve">86% получили рейтинги </w:t>
      </w:r>
      <w:r w:rsidR="003D5588">
        <w:t>«</w:t>
      </w:r>
      <w:r>
        <w:t>good</w:t>
      </w:r>
      <w:r w:rsidR="003D5588">
        <w:t>»</w:t>
      </w:r>
      <w:r>
        <w:t xml:space="preserve"> и </w:t>
      </w:r>
      <w:r w:rsidR="003D5588">
        <w:t>«</w:t>
      </w:r>
      <w:r>
        <w:t>outstanding</w:t>
      </w:r>
      <w:r w:rsidR="003D5588">
        <w:t>»</w:t>
      </w:r>
      <w:r>
        <w:t>, а среди коммерческих - около 77%. Хотя, безусловно, более дорогие учреждения могут нанимать больше персонала и лучше оплачивать их труд, что снижает текучку кадров, чрезвычайно высокую в этой индустрии, и напрямую влияет на качество ухода за пациентами. Кроме того, общая стоимость жизни в регионе отражается на стоимости услуг учреждений по уходу за пожилыми. И порой эти различия значительны. Например, на северо-востоке Англии медицинский пансионат стоит примерно на 40% дешевле, чем на юго-востоке. Качество услуг и гигиены может быть при этом одинаковым.</w:t>
      </w:r>
    </w:p>
    <w:p w:rsidR="00DB05C8" w:rsidRDefault="00DB05C8" w:rsidP="00DB05C8">
      <w:r>
        <w:t>Оценка учреждений социального ухода проводится по ряду параметров. Среди прочего, важно, чтобы с обитателями обращались вежливо и с уважением, чтобы они могли распоряжаться их деньгами по своему выбору, чтобы у них была возможность выбирать пищу, приготовленную в соответствии с их вероисповеданием, и свобода совершать религиозные обряды по своему желанию.</w:t>
      </w:r>
    </w:p>
    <w:p w:rsidR="00DB05C8" w:rsidRDefault="00DB05C8" w:rsidP="00DB05C8">
      <w:r>
        <w:t>Высокая цена</w:t>
      </w:r>
    </w:p>
    <w:p w:rsidR="00DB05C8" w:rsidRDefault="00DB05C8" w:rsidP="00DB05C8">
      <w:r>
        <w:t>Напомним, что постоянный уход за пожилыми включает в себя уход на дому (приходящая сиделка или сиделка с проживанием), а также уход в доме престарелых. Дома престарелых бывают:</w:t>
      </w:r>
    </w:p>
    <w:p w:rsidR="00DB05C8" w:rsidRDefault="00DB05C8" w:rsidP="00DB05C8">
      <w:r>
        <w:t>- обычного типа (care homes), где постояльцы получают комнату, питание, помощь сиделок в уходе и организацию досуга;</w:t>
      </w:r>
    </w:p>
    <w:p w:rsidR="00DB05C8" w:rsidRDefault="00DB05C8" w:rsidP="00DB05C8">
      <w:r>
        <w:t>- медицинского типа (nursing home), где ко всему вышеперечисленному добавляется круглосуточный уход медицинских сестер. Эти учреждения - назовем их медицинскими интернатами - обслуживают тяжелобольных пациентов. Дома этого типа в среднем на 40% дороже.</w:t>
      </w:r>
    </w:p>
    <w:p w:rsidR="00DB05C8" w:rsidRDefault="00DB05C8" w:rsidP="00DB05C8">
      <w:r>
        <w:t>Стоимость ухода на дому зависит от необходимого количества часов. Потребность в таком уходе появляется у тех, кто в целом еще может себя обслуживать, но нужна помощь с гигиеной или бытовыми делами - это примерно два часа работы сиделки в день. При средней ставке 25 фунтов в час это составит 350 фунтов в неделю или 16 800 фунтов в год.</w:t>
      </w:r>
    </w:p>
    <w:p w:rsidR="00DB05C8" w:rsidRDefault="00DB05C8" w:rsidP="00DB05C8">
      <w:r>
        <w:t>По данным за 2020/21 год, в Англии средняя стоимость недельного проживания в care home составляла 681 фунт в неделю (35 412 фунтов в год), а в nursing home - 979 фунтов (50 908 фунтов в год). Это цифры, от которых нужно отталкиваться для понимания порядка цен, причем стоимость медицинского пансионата может доходить до 8 тыс. фунтов в месяц (96 тыс. фунтов в год). Если сравнить эти цифры со средней зарплатой по стране - 33 тыс. фунтов до уплаты налогов (данные за 2021 год),- станет понятно, что пребывание в доме престарелых - дорогое удовольствие.</w:t>
      </w:r>
    </w:p>
    <w:p w:rsidR="00DB05C8" w:rsidRDefault="00DB05C8" w:rsidP="00DB05C8">
      <w:r>
        <w:t>Хорошая новость в том, что в стране существует государственная поддержка (частичная или полная), и даже при нынешнем кризисе социальных сервисов немощный человек не останется совсем без помощи. Однако процесс прохождения всех инстанций забюрократизирован и очень небыстр. Поэтому стоит быть в курсе, какая государственная поддержка покроет возможные расходы и какие финансовые инструменты можно использовать в активные годы для подготовки финансовой подушки в будущем.</w:t>
      </w:r>
    </w:p>
    <w:p w:rsidR="00DB05C8" w:rsidRDefault="00DB05C8" w:rsidP="00DB05C8">
      <w:r>
        <w:t>Цены, сроки и накопления</w:t>
      </w:r>
    </w:p>
    <w:p w:rsidR="00DB05C8" w:rsidRDefault="00DB05C8" w:rsidP="00DB05C8">
      <w:r>
        <w:lastRenderedPageBreak/>
        <w:t>Дэвид, ведущий аналитик одного из пенсионных провайдеров - компаний, специализирующихся на пенсионных программах (он попросил об анонимности, так как не уполномочен давать комментарии прессе), поделился некоторой инсайдерской статистикой, которая используется для планирования и расчета пенсионных программ.</w:t>
      </w:r>
    </w:p>
    <w:p w:rsidR="00DB05C8" w:rsidRDefault="00DB05C8" w:rsidP="00DB05C8">
      <w:r>
        <w:t>По его словам, пенсионные фонды оперируют параметром ожидаемой продолжительности жизни. Эта продолжительность у обитателей домов престарелых ниже по сравнению с остальными пенсионерами, что объясняется состоянием их здоровья. В среднем продолжительность жизни пациентов домов престарелых 75-79 лет составляет 4,6 года (у женщин она выше - 5,3 года, у мужчин ниже - 3,9 года).</w:t>
      </w:r>
    </w:p>
    <w:p w:rsidR="00DB05C8" w:rsidRDefault="00DB05C8" w:rsidP="00DB05C8">
      <w:r>
        <w:t>Средний размер накоплений при выходе на пенсию в стране (pension pot) для работавших на полную ставку людей 65-74 лет - 150-200 тыс. фунтов. Это сумма состоит из государственной пенсии и выплат по частным пенсионным планам. Таким образом, если пожилой человек 78 лет с совокупным капиталом 150 тыс. фунтов попадает в дом престарелых и живет там в течение чуть более четырех лет, все его накопления уйдут на оплату социального ухода.</w:t>
      </w:r>
    </w:p>
    <w:p w:rsidR="00DB05C8" w:rsidRDefault="00DB05C8" w:rsidP="00DB05C8">
      <w:r>
        <w:t>Стоимость недвижимости престарелых людей, особенно одиноких, обычно существенно ниже стоимости аналогичного жилья в том же регионе - из-за того, что пенсионеры не имеют возможности тратиться на ремонт жилья.</w:t>
      </w:r>
    </w:p>
    <w:p w:rsidR="00DB05C8" w:rsidRDefault="00DB05C8" w:rsidP="00DB05C8">
      <w:r>
        <w:t>Помощь идет</w:t>
      </w:r>
    </w:p>
    <w:p w:rsidR="00DB05C8" w:rsidRDefault="00DB05C8" w:rsidP="00DB05C8">
      <w:r>
        <w:t>В отличие от NHS, социальная помощь в стране не бесплатна, ее финансирует сам человек. Пенсионер со значительными накоплениями может не пользоваться государственной поддержкой, если обратится в коммерческий дом престарелых. Но государство, вернее местные власти, могут предоставить пособие, субсидировать или полностью оплачивать некоторые услуги, связанные с социальным уходом и пребыванием в таких учреждениях. Для этого потенциальный клиент должен пройти две проверки: состояния здоровья и финансовой ситуации.</w:t>
      </w:r>
    </w:p>
    <w:p w:rsidR="00DB05C8" w:rsidRDefault="00DB05C8" w:rsidP="00DB05C8">
      <w:r>
        <w:t>При обращении за финансовой помощью для оплаты всех видов постоянного ухода работает следующая схема: человек обращается в муниципальную службу социальной помощи для взрослых (adult social care team), а также к GP. Проверки проводятся бесплатно. Во время этих проверок специалист (доктор, медсестра или социальный работник) обсуждают, с какими трудностями в повседневной жизни сталкивается пожилой человек, какая помощь может ему понадобиться и какие риски для него может представлять отсутствие соцуслуг. Составляется заключение о потребностях и том, где они могут быть обеспечены - на дому или в доме престарелых.</w:t>
      </w:r>
    </w:p>
    <w:p w:rsidR="00DB05C8" w:rsidRDefault="00DB05C8" w:rsidP="00DB05C8">
      <w:r>
        <w:t xml:space="preserve">Далее специалисты социальной службы проводят финансовую оценку капитала заявителя - накоплений и доходов,- чтобы определить, как можно покрыть расходы, связанные с предоставлением ухода. Как капитал учитываются пенсия, накопления, доходы от акций или других инвестиций, пособия и другие финансовые поступления. Капитал рассматривается относительно определенного финансового коридора, у которого две границы - верхняя и нижняя. По нему оценивается, будет ли гражданин получать помощь от государства на оплату социального ухода. Если финансовое состояние превышает верхнюю границу коридора, человек будет оплачивать все расходы самостоятельно. Если состояние оценивается между верхней и нижней </w:t>
      </w:r>
      <w:r>
        <w:lastRenderedPageBreak/>
        <w:t>границей, муниципалитет будет частично оплачивать расходы, а если ниже нижней границы - местные власти будут брать все расходы на себя.</w:t>
      </w:r>
    </w:p>
    <w:p w:rsidR="00DB05C8" w:rsidRDefault="00DB05C8" w:rsidP="00DB05C8">
      <w:r>
        <w:t>После этого заявителю или его представителю даются рекомендации, где можно получить помощь и какие дополнительные опции существуют (например, доплата за более комфортные условия или выбор места расположения пансионата).</w:t>
      </w:r>
    </w:p>
    <w:p w:rsidR="00DB05C8" w:rsidRDefault="00DB05C8" w:rsidP="00DB05C8">
      <w:r>
        <w:t>В цифрах эту схему проиллюстрируем чуть ниже. Сейчас пока действует закон об уходе 2014 года, предусматривающий один финансовый коридор, а осенью 2025 года, как ожидается, будет проведена реформа системы социального обеспечения, и система изменится.</w:t>
      </w:r>
    </w:p>
    <w:p w:rsidR="00DB05C8" w:rsidRDefault="00DB05C8" w:rsidP="00DB05C8">
      <w:r>
        <w:t>Обивая пороги</w:t>
      </w:r>
    </w:p>
    <w:p w:rsidR="00DB05C8" w:rsidRDefault="00DB05C8" w:rsidP="00DB05C8">
      <w:r>
        <w:t>На данный момент финансовый коридор для социальной помощи - 14 250-23 250 фунтов. Это значит, что государство помогает получить помощь на дому или в доме престарелых, если совокупный капитал пенсионера не превышает 23 250 фунтов (частичная оплата расходов государством) или составляет менее 14 250 фунтов (полная оплата). При превышении верхней границы коридора человек должен сам оплачивать все расходы. Однако если спустя какое-то время финансовое состояние пенсионера опускается ниже порогового значения, производится переоценка состояния и государство начинает брать оплату ухода на себя.</w:t>
      </w:r>
    </w:p>
    <w:p w:rsidR="00DB05C8" w:rsidRDefault="00DB05C8" w:rsidP="00DB05C8">
      <w:r>
        <w:t>Поскольку для большинства людей основным финансовым активом является их недвижимость, оценка финансового состояния учитывает и стоимость дома (квартиры), но не во всех случаях. Если в доме проживает супруг заявителя или другие члены семьи, этот актив не засчитывается в сумму капитала. Если же пенсионер проживает один, его дом оценивается как актив. С учетом цен на жилье в стране, очевидно, состояние практически любого одинокого владельца недвижимости превышает пороговые значения, так что оплата социального ухода ложится полностью на его плечи.</w:t>
      </w:r>
    </w:p>
    <w:p w:rsidR="00DB05C8" w:rsidRDefault="00DB05C8" w:rsidP="00DB05C8">
      <w:r>
        <w:t>Кстати, если гражданин старше 65 лет самостоятельно оплачивает расходы на социальный уход, он имеет право на пособие. Правда, сумма пособия довольно незначительна по сравнению с расходами - 61,85 фунта в неделю в большинстве случаев и 92,4 фунта при необходимости круглосуточного ухода.</w:t>
      </w:r>
    </w:p>
    <w:p w:rsidR="00DB05C8" w:rsidRDefault="00DB05C8" w:rsidP="00DB05C8">
      <w:r>
        <w:t>Ускользающая реформа</w:t>
      </w:r>
    </w:p>
    <w:p w:rsidR="00DB05C8" w:rsidRDefault="00DB05C8" w:rsidP="00DB05C8">
      <w:r>
        <w:t>Тема улучшения социального обеспечения часто попадает в предвыборные обещания политиков, однако на практике ее потом отодвигают более актуальные проблемы. Так происходит и с социальной реформой, которая была рекомендована еще более десяти лет назад, а ее внедрение планировалось сначала в 2016-м, а потом в 2020-м. Осенью 2021 года было твердо заявлено, что реформа готова к введению с сентября 2023 года, но прошлогодняя турбулентность политической повестки и стремительная смена премьер-министров опять дали повод отложить изменения. Как следовало из заявления канцлера казначейства Джереми Ханта осенью прошлого года - на сей раз до осени 2025 года. Причина - необходимость сокращения расходов правительства в ближайшие пару лет более чем на 30 млрд фунтов.</w:t>
      </w:r>
    </w:p>
    <w:p w:rsidR="00DB05C8" w:rsidRDefault="00DB05C8" w:rsidP="00DB05C8">
      <w:r>
        <w:t xml:space="preserve">Запрос на серьезные перемены в поддержке пожилых был обусловлен в первую очередь тем, что стоимость проживания в домах престарелых очень высока. Пенсионеры вынуждены платить огромные (и непредсказуемые) суммы за уход, </w:t>
      </w:r>
      <w:r>
        <w:lastRenderedPageBreak/>
        <w:t>неизбежно теряя большую часть активов и накоплений за короткое время. Либо же, чтобы сохранить хотя бы часть семейного капитала, кому-то из родных (традиционно женщинам) приходится оставлять карьеру, чтобы стать неоплачиваемыми сиделками для немощных членов семьи.</w:t>
      </w:r>
    </w:p>
    <w:p w:rsidR="00DB05C8" w:rsidRDefault="00DB05C8" w:rsidP="00DB05C8">
      <w:r>
        <w:t>Недостаток государственных средств в этой сфере привел к дефициту доступных учреждений социального ухода и катастрофической нехватке персонала. Реформа должна помочь с финансированием и дать людям больше уверенности в поддержке государства на склоне дней. Но уверенности в том, когда это финансирование появится в реальности, после стольких лет отсрочек нет.</w:t>
      </w:r>
    </w:p>
    <w:p w:rsidR="00DB05C8" w:rsidRDefault="00DB05C8" w:rsidP="00DB05C8">
      <w:r>
        <w:t>Больше - значит меньше</w:t>
      </w:r>
    </w:p>
    <w:p w:rsidR="00DB05C8" w:rsidRDefault="00DB05C8" w:rsidP="00DB05C8">
      <w:r>
        <w:t>Суть реформы состоит в увеличении финансового порога, который дает право на получение помощи в оплате расходов на дом престарелых или сиделку на дому. По новой схеме верхняя граница коридора должна увеличиться до 100 тыс. фунтов, а нижняя - до 20 тыс. фунтов (по сравнению с 23 250 и 14 250 фунтами). Казалось бы, человек должен платить больше. Но на самом деле предлагаемые меры поднимают планку суммы, при которой можно претендовать на помощь в социальном уходе: обратиться за субсидиями пенсионер сможет, если его активы менее 100 тыс. фунтов, а не 23 250, как при действующей системе. Люди с капиталом ниже верхней границы будут иметь право на некоторую финансовую помощь, а те, у кого активы будут менее 20 тыс. фунтов, получат полное финансирование.</w:t>
      </w:r>
    </w:p>
    <w:p w:rsidR="00DB05C8" w:rsidRDefault="00DB05C8" w:rsidP="00DB05C8">
      <w:r>
        <w:t>Между границами коридора схема будет рассчитываться по замысловатой формуле, и поначалу субсидии будут небольшие, но по мере уменьшения капитала гражданина они будут увеличиваться. После достижения нижнего предела капитала государство будет полностью финансировать потребности в уходе. Таким образом, новые меры ограничивают сумму, которую человек должен заплатить за социальный уход: расходы из его накоплений не превысят 86 тыс. фунтов, после чего до конца его дней платить за социальный уход будет государство.</w:t>
      </w:r>
    </w:p>
    <w:p w:rsidR="00DB05C8" w:rsidRDefault="00DB05C8" w:rsidP="00DB05C8">
      <w:r>
        <w:t>Пример расчета</w:t>
      </w:r>
    </w:p>
    <w:p w:rsidR="00DB05C8" w:rsidRDefault="00DB05C8" w:rsidP="00DB05C8">
      <w:r>
        <w:t>Мэри и Боб - пенсионеры, обоим за 70. Они владеют домом стоимостью 90 тыс. фунтов и имеют совместные сбережения в размере 10 тыс. фунтов. Их совместный доход от пенсий составляет 470 фунтов в неделю. У Мэри прогрессирует деменция, и Боб ухаживал за ней на дому, но после того, как у него случился инсульт, они оба не могли больше обслуживать себя. Они обратились в службу социальной помощи и по результатам оценки были направлены в дом престарелых.</w:t>
      </w:r>
    </w:p>
    <w:p w:rsidR="00DB05C8" w:rsidRDefault="00DB05C8" w:rsidP="00DB05C8">
      <w:r>
        <w:t>При нынешней системе, если бы они оба оставались в интернате в течение двух лет, они потратили бы на свое пребывание в общей сложности 105 тыс. фунтов. Государственная поддержка стала бы им доступна только после того, как их индивидуальный размер активов снизился бы до 23 250 фунтов (то есть они потратили бы половину своих активов).</w:t>
      </w:r>
    </w:p>
    <w:p w:rsidR="00DB05C8" w:rsidRDefault="00DB05C8" w:rsidP="00DB05C8">
      <w:r>
        <w:t xml:space="preserve">В соответствии с новой системой они будут иметь право на получение некоторой помощи сразу же после определения в дом престарелых, поскольку капитал каждого из них ниже порога 100 тыс. фунтов. Поначалу субсидироваться будет небольшая часть, но постепенно она будет увеличиваться. В соответствии с их программой пенсионеры будут проходить оценку состояния. После того как капитал достигнет нижнего предела, </w:t>
      </w:r>
      <w:r>
        <w:lastRenderedPageBreak/>
        <w:t>20 тыс. фунтов, каждый из них будет получать полное финансирование от государства. В результате по новой системе они сэкономят около 37 тыс. фунтов.</w:t>
      </w:r>
    </w:p>
    <w:p w:rsidR="00DB05C8" w:rsidRDefault="00DB05C8" w:rsidP="00DB05C8">
      <w:r>
        <w:t>Альтернатива пенсии</w:t>
      </w:r>
    </w:p>
    <w:p w:rsidR="00DB05C8" w:rsidRDefault="00DB05C8" w:rsidP="00DB05C8">
      <w:r>
        <w:t>Как ни грустно это осознавать, старость неизбежна, и даже при приличной сумме накоплений на пенсионном счете стоит подумать заранее, как сохранить сбережения. Этим занимаются пенсионные провайдеры - фактически это инвестиционные компании, имеющие в арсенале различные стратегии, которые позволяют приумножать финансовые активы человека при выходе на пенсию (получение процентов, определенного дохода или обналичивание части сбережений). Программы учитывают риски и особенности, которые связаны с изменением образа жизни из-за пожилого возраста.</w:t>
      </w:r>
    </w:p>
    <w:p w:rsidR="00DB05C8" w:rsidRDefault="00DB05C8" w:rsidP="00DB05C8">
      <w:r>
        <w:t>После выхода на пенсию человек может использовать свои пенсионные накопления для покупки аннуитета (annuity), который обеспечивает гарантированные пенсионные выплаты до конца жизни. Также к востребованным программам относится equity release (reverse) mortgage, по которому можно получить наличными до 30% стоимости своего жилья, продолжать жить в нем и пользоваться деньгами. Проценты за пользование деньгами будут вычтены из суммы продажи дома после кончины владельца, остаток же будет передан наследникам.</w:t>
      </w:r>
    </w:p>
    <w:p w:rsidR="00DB05C8" w:rsidRDefault="00DB05C8" w:rsidP="00DB05C8">
      <w:r>
        <w:t>Эти и подобные программы, конечно, не заменят эликсира молодости и не облегчат состояние в случае болезни, но помогут более уверенно чувствовать себя финансово на склоне дней.</w:t>
      </w:r>
    </w:p>
    <w:p w:rsidR="00DB05C8" w:rsidRDefault="00DB05C8" w:rsidP="00DB05C8">
      <w:r>
        <w:t>Совет и помощь для людей престарелого возраста</w:t>
      </w:r>
    </w:p>
    <w:p w:rsidR="00DB05C8" w:rsidRDefault="00DB05C8" w:rsidP="00DB05C8">
      <w:r>
        <w:t>Moneyandpensionsservice.org.uk (MaPS) - финансируемая правительством служба советов по финансам и пенсиям, объединяющая три организации по финансовому консультированию: Службу консультаций по финансам, Консультационную службу по пенсиям и Pension Wise. Предоставляет бесплатные и независимые консультации по денежным, пенсионным вопросам и долгам.</w:t>
      </w:r>
    </w:p>
    <w:p w:rsidR="00DB05C8" w:rsidRDefault="00DB05C8" w:rsidP="00DB05C8">
      <w:r>
        <w:t>Age UK - благотворительная организация, которая работает в Англии, Шотландии, Уэльсе и Северной Ирландии и предлагает бесплатную информацию, советы и помощь для пожилых людей по всем аспектам социальной защиты и пособий.</w:t>
      </w:r>
    </w:p>
    <w:p w:rsidR="00DB05C8" w:rsidRDefault="00DB05C8" w:rsidP="00DB05C8">
      <w:r>
        <w:t>Firststopcareadvice.org.uk - бесплатная служба, которая предлагает консультации и информацию пожилым людям и их семьям. Услуга предоставляется компанией EAC - консультантом по вопросам размещения пожилых людей в партнерстве с рядом других национальных и местных организаций.</w:t>
      </w:r>
    </w:p>
    <w:p w:rsidR="00DB05C8" w:rsidRDefault="00DB05C8" w:rsidP="00DB05C8">
      <w:r>
        <w:t>Регулирующие органы социального ухода по Великобритании:</w:t>
      </w:r>
    </w:p>
    <w:p w:rsidR="00DB05C8" w:rsidRDefault="00DB05C8" w:rsidP="00DB05C8">
      <w:r>
        <w:t>- Англия: Комиссия по качеству ухода (CQC);</w:t>
      </w:r>
    </w:p>
    <w:p w:rsidR="00DB05C8" w:rsidRPr="00DB05C8" w:rsidRDefault="00DB05C8" w:rsidP="00DB05C8">
      <w:pPr>
        <w:rPr>
          <w:lang w:val="en-US"/>
        </w:rPr>
      </w:pPr>
      <w:r w:rsidRPr="00DB05C8">
        <w:rPr>
          <w:lang w:val="en-US"/>
        </w:rPr>
        <w:t xml:space="preserve">- </w:t>
      </w:r>
      <w:r>
        <w:t>Уэльс</w:t>
      </w:r>
      <w:r w:rsidRPr="00DB05C8">
        <w:rPr>
          <w:lang w:val="en-US"/>
        </w:rPr>
        <w:t>: Care Inspectorate Wales (CIW);</w:t>
      </w:r>
    </w:p>
    <w:p w:rsidR="00DB05C8" w:rsidRDefault="00DB05C8" w:rsidP="00DB05C8">
      <w:r>
        <w:t>- Шотландия: Инспекция по уходу (CI);</w:t>
      </w:r>
    </w:p>
    <w:p w:rsidR="00DB05C8" w:rsidRDefault="00DB05C8" w:rsidP="00DB05C8">
      <w:r>
        <w:t>- Северная Ирландия: Управление по регулированию и повышению качества (RQIA).</w:t>
      </w:r>
    </w:p>
    <w:p w:rsidR="00DB05C8" w:rsidRDefault="000D1D81" w:rsidP="00DB05C8">
      <w:hyperlink r:id="rId37" w:history="1">
        <w:r w:rsidR="00DB05C8" w:rsidRPr="00EC401D">
          <w:rPr>
            <w:rStyle w:val="a3"/>
          </w:rPr>
          <w:t>https://www.kommersant.uk/articles/doma-prestarelyh-v-britanin-chast-dva</w:t>
        </w:r>
      </w:hyperlink>
      <w:r w:rsidR="00DB05C8">
        <w:t xml:space="preserve"> </w:t>
      </w:r>
    </w:p>
    <w:p w:rsidR="002A18BC" w:rsidRPr="00834969" w:rsidRDefault="002A18BC" w:rsidP="002A18BC">
      <w:pPr>
        <w:pStyle w:val="2"/>
      </w:pPr>
      <w:bookmarkStart w:id="130" w:name="_Toc126222474"/>
      <w:r w:rsidRPr="00834969">
        <w:lastRenderedPageBreak/>
        <w:t>ТАСС, 01.02.2023, В центре Любляны прошел митинг с требованием повысить пенсии</w:t>
      </w:r>
      <w:bookmarkEnd w:id="130"/>
    </w:p>
    <w:p w:rsidR="002A18BC" w:rsidRDefault="002A18BC" w:rsidP="003D5588">
      <w:pPr>
        <w:pStyle w:val="3"/>
      </w:pPr>
      <w:bookmarkStart w:id="131" w:name="_Toc126222475"/>
      <w:r>
        <w:t>Митинг с призывом в срочном порядке повысить размер пенсий прошел в среду в центре столицы Словении. Как сообщает корр. ТАСС, в акции протеста, которая состоялась на площади перед зданием парламента республики, приняли участие несколько тысяч словенских пенсионеров.</w:t>
      </w:r>
      <w:bookmarkEnd w:id="131"/>
    </w:p>
    <w:p w:rsidR="002A18BC" w:rsidRDefault="003D5588" w:rsidP="002A18BC">
      <w:r>
        <w:t>«</w:t>
      </w:r>
      <w:r w:rsidR="002A18BC">
        <w:t>За последний месяц больше всего о своем тяжелом положении мне говорили пенсионеры и работники предприятий. Проблема заключается в том, что люди, получая текущие пенсионные выплаты, не могут справиться с сильным ростом цен</w:t>
      </w:r>
      <w:r>
        <w:t>»</w:t>
      </w:r>
      <w:r w:rsidR="002A18BC">
        <w:t>, - сообщил собравшимся один из организаторов митинга Борис Клепей. По его словам, люди боятся потерять работу и опасаются уменьшения заработной платы по причине увеличения налогов.</w:t>
      </w:r>
    </w:p>
    <w:p w:rsidR="002A18BC" w:rsidRDefault="002A18BC" w:rsidP="002A18BC">
      <w:r>
        <w:t>Как сообщила корр. ТАСС одна из участниц акции, протестующие недовольны размером своих пенсий. Дополнительные выплаты в ноябре и декабре прошлого года, по ее мнению, не смогли покрыть расходы в условиях высокого уровня инфляции в стране.</w:t>
      </w:r>
    </w:p>
    <w:p w:rsidR="002A18BC" w:rsidRDefault="002A18BC" w:rsidP="002A18BC">
      <w:r>
        <w:t xml:space="preserve">По данным Словенского агентства печати, главным организатором инициативы </w:t>
      </w:r>
      <w:r w:rsidR="003D5588">
        <w:t>«</w:t>
      </w:r>
      <w:r>
        <w:t>Голос пенсионеров</w:t>
      </w:r>
      <w:r w:rsidR="003D5588">
        <w:t>»</w:t>
      </w:r>
      <w:r>
        <w:t>, в рамках которой прошел митинг, является бывший депутат Словенской демократической партии Павел Рупар. По мнению бывшего политика, необходимо на 20% увеличить пенсии, размер которых составляет менее 1 тыс. евро, и на 15%, если их величина находится в пределах от 1 тыс. до 1,5 тыс. евро.</w:t>
      </w:r>
    </w:p>
    <w:p w:rsidR="002A18BC" w:rsidRDefault="002A18BC" w:rsidP="002A18BC">
      <w:r>
        <w:t>30 ноября 2022 года агентство сообщило о том, что власти Республики Словения выделили 44 млн евро на увеличение пенсий в ноябре и декабре прошлого года. 30 ноября, а также в декабре граждане получили пенсионные выплаты на 4,5% выше обычного.</w:t>
      </w:r>
    </w:p>
    <w:p w:rsidR="002A18BC" w:rsidRPr="00DB05C8" w:rsidRDefault="002A18BC" w:rsidP="002A18BC">
      <w:r>
        <w:t>30 декабря 2022 года Статистическое ведомство республики сообщило о том, что уровень инфляции в Словении в декабре прошлого года составил 10,3% в годовом исчислении. На показатель годовой инфляции больше всего повлиял рост цен на продукты питания, электроэнергию, газ и другие виды топлива. За один год товары в среднем подорожали на 11,5%, а услуги - на 7,7%.</w:t>
      </w:r>
    </w:p>
    <w:p w:rsidR="00C859B2" w:rsidRPr="00834969" w:rsidRDefault="00C859B2" w:rsidP="00C859B2">
      <w:pPr>
        <w:pStyle w:val="2"/>
      </w:pPr>
      <w:bookmarkStart w:id="132" w:name="_Toc126222476"/>
      <w:r w:rsidRPr="00834969">
        <w:t>ТАСС, 01.02.2023, Власти Франции будут следовать курсу на проведение пенсионной реформы - правительство</w:t>
      </w:r>
      <w:bookmarkEnd w:id="132"/>
    </w:p>
    <w:p w:rsidR="00C859B2" w:rsidRDefault="00C859B2" w:rsidP="003D5588">
      <w:pPr>
        <w:pStyle w:val="3"/>
      </w:pPr>
      <w:bookmarkStart w:id="133" w:name="_Toc126222477"/>
      <w:r>
        <w:t>Французские власти намерены следовать курсу на проведение пенсионной реформы, несмотря на забастовки. Об этом заявил в среду официальный представитель французского правительства Оливье Веран в ходе брифинга по итогам заседания Совета министров в Елисейском дворце.</w:t>
      </w:r>
      <w:bookmarkEnd w:id="133"/>
    </w:p>
    <w:p w:rsidR="00C859B2" w:rsidRDefault="003D5588" w:rsidP="00C859B2">
      <w:r>
        <w:t>«</w:t>
      </w:r>
      <w:r w:rsidR="00C859B2">
        <w:t xml:space="preserve">Он отметил, что кабмин </w:t>
      </w:r>
      <w:r>
        <w:t>«</w:t>
      </w:r>
      <w:r w:rsidR="00C859B2">
        <w:t>внимательно следит за манифестациями</w:t>
      </w:r>
      <w:r>
        <w:t>»</w:t>
      </w:r>
      <w:r w:rsidR="00C859B2">
        <w:t xml:space="preserve">, проходящими в стране в знак протеста против правительственных мер. </w:t>
      </w:r>
      <w:r>
        <w:t>«</w:t>
      </w:r>
      <w:r w:rsidR="00C859B2">
        <w:t>Тем не менее мы намерены сохранять выбранный нами курс, который позволит сохранить суверенитет социальной модели Франции</w:t>
      </w:r>
      <w:r>
        <w:t>»</w:t>
      </w:r>
      <w:r w:rsidR="00C859B2">
        <w:t xml:space="preserve">, - сказал Веран. </w:t>
      </w:r>
      <w:r>
        <w:t>«</w:t>
      </w:r>
      <w:r w:rsidR="00C859B2">
        <w:t>Мы также должны продолжать объяснять плюсы реформы, обмениваться мнениями по этому проекту и вести диалог со всеми</w:t>
      </w:r>
      <w:r>
        <w:t>»</w:t>
      </w:r>
      <w:r w:rsidR="00C859B2">
        <w:t>, - добавил он.</w:t>
      </w:r>
    </w:p>
    <w:p w:rsidR="00C859B2" w:rsidRDefault="00C859B2" w:rsidP="00C859B2">
      <w:r>
        <w:lastRenderedPageBreak/>
        <w:t xml:space="preserve">Одновременно представитель правительства выступил с критикой оппозиции во французском парламенте, которая представила в общей сложности более 7 тыс. поправок к предлагаемому властями страны законопроекту. </w:t>
      </w:r>
      <w:r w:rsidR="003D5588">
        <w:t>«</w:t>
      </w:r>
      <w:r>
        <w:t>В этот раз оппозиция внесла на рассмотрение в десять раз больше поправок, чем к проекту пенсионной реформы в 2010 году</w:t>
      </w:r>
      <w:r w:rsidR="003D5588">
        <w:t>»</w:t>
      </w:r>
      <w:r>
        <w:t xml:space="preserve">, - отметил Веран. По его словам, </w:t>
      </w:r>
      <w:r w:rsidR="003D5588">
        <w:t>«</w:t>
      </w:r>
      <w:r>
        <w:t>все это создает препятствия для работы парламента</w:t>
      </w:r>
      <w:r w:rsidR="003D5588">
        <w:t>»</w:t>
      </w:r>
      <w:r>
        <w:t>. Законопроект о пенсионной реформе с понедельника находится на рассмотрении Национального собрания Франции (нижней палаты парламента).</w:t>
      </w:r>
    </w:p>
    <w:p w:rsidR="00C859B2" w:rsidRDefault="003D5588" w:rsidP="00C859B2">
      <w:r>
        <w:t>«</w:t>
      </w:r>
      <w:r w:rsidR="00C859B2">
        <w:t>Я хочу еще раз повторить, что мы должны работать дольше, чтобы сбалансировать нашу пенсионную систему, - заявил Веран, отвечая на вопросы журналистов. - Это важно для укрепления независимости нашей социальной жизни и для жизни следующих поколений</w:t>
      </w:r>
      <w:r>
        <w:t>»</w:t>
      </w:r>
      <w:r w:rsidR="00C859B2">
        <w:t>.</w:t>
      </w:r>
    </w:p>
    <w:p w:rsidR="00C859B2" w:rsidRDefault="00C859B2" w:rsidP="00C859B2">
      <w:r>
        <w:t>Он выразил надежду, что в ближайшее время депутаты Нацсобрания одобрят законопроект с тем, чтобы дальше он поступил на рассмотрение Сената (верхняя палата парламента).</w:t>
      </w:r>
    </w:p>
    <w:p w:rsidR="00C859B2" w:rsidRDefault="00C859B2" w:rsidP="00C859B2">
      <w:r>
        <w:t>Протесты против реформы</w:t>
      </w:r>
    </w:p>
    <w:p w:rsidR="00C859B2" w:rsidRDefault="00C859B2" w:rsidP="00C859B2">
      <w:r>
        <w:t>С середины января во Франции проходят забастовки в различных секторах экономики и манифестации, организованные крупнейшими профсоюзами в знак протеста против пенсионной реформы. Одним из главных требований противников реформы является отказ властей от намерения повысить минимальный пенсионный возраст с 62 до 64 лет. Также многие выступают против отмены специальных пенсионных режимов для ряда профессий, дающих дополнительные льготы.</w:t>
      </w:r>
    </w:p>
    <w:p w:rsidR="00C859B2" w:rsidRDefault="00C859B2" w:rsidP="00C859B2">
      <w:r>
        <w:t>По данным профсоюзов, в демонстрациях, прошедших во Франции 31 января, приняли участие в общей сложности 2,8 млн человек. При этом 19 января на улицы французских городов вышли около 2 тыс. манифестантов. Во вторник крупные акции были организованы в Париже, Лионе, Ренне, Руане, Марселе, Нанте, Монпелье.</w:t>
      </w:r>
    </w:p>
    <w:p w:rsidR="00C859B2" w:rsidRPr="00C859B2" w:rsidRDefault="00C859B2" w:rsidP="00C859B2">
      <w:r>
        <w:t>Синдикаты призвали к новым протестам 7 и 11 февраля.</w:t>
      </w:r>
    </w:p>
    <w:p w:rsidR="00C859B2" w:rsidRDefault="000D1D81" w:rsidP="00C859B2">
      <w:hyperlink r:id="rId38" w:history="1">
        <w:r w:rsidR="00C859B2" w:rsidRPr="00EC401D">
          <w:rPr>
            <w:rStyle w:val="a3"/>
          </w:rPr>
          <w:t>https://tass.ru/mezhdunarodnaya-panorama/16937561</w:t>
        </w:r>
      </w:hyperlink>
    </w:p>
    <w:p w:rsidR="00C859B2" w:rsidRPr="00834969" w:rsidRDefault="00C859B2" w:rsidP="00C859B2">
      <w:pPr>
        <w:pStyle w:val="2"/>
      </w:pPr>
      <w:bookmarkStart w:id="134" w:name="_Toc126222478"/>
      <w:r w:rsidRPr="00834969">
        <w:t xml:space="preserve">РИА Новости, 01.02.2023, Олланд раскритиковал Макрона за пенсионную реформу, назвав ее </w:t>
      </w:r>
      <w:r w:rsidR="003D5588">
        <w:t>«</w:t>
      </w:r>
      <w:r w:rsidRPr="00834969">
        <w:t>несправедливой и жестокой</w:t>
      </w:r>
      <w:r w:rsidR="003D5588">
        <w:t>»</w:t>
      </w:r>
      <w:bookmarkEnd w:id="134"/>
    </w:p>
    <w:p w:rsidR="00C859B2" w:rsidRDefault="00C859B2" w:rsidP="003D5588">
      <w:pPr>
        <w:pStyle w:val="3"/>
      </w:pPr>
      <w:bookmarkStart w:id="135" w:name="_Toc126222479"/>
      <w:r>
        <w:t xml:space="preserve">Бывший президент Франции Франсуа Олланд раскритиковал планы нынешнего президента страны Эммануэля Макрона и действующего французского правительства по пенсионной реформе, назвав ее </w:t>
      </w:r>
      <w:r w:rsidR="003D5588">
        <w:t>«</w:t>
      </w:r>
      <w:r>
        <w:t>жестокой и несправедливой</w:t>
      </w:r>
      <w:r w:rsidR="003D5588">
        <w:t>»</w:t>
      </w:r>
      <w:r>
        <w:t>.</w:t>
      </w:r>
      <w:bookmarkEnd w:id="135"/>
    </w:p>
    <w:p w:rsidR="00C859B2" w:rsidRDefault="003D5588" w:rsidP="00C859B2">
      <w:r>
        <w:t>«</w:t>
      </w:r>
      <w:r w:rsidR="00C859B2">
        <w:t>Президент выбрал правильное время? Учитывая череду кризисов и повышенную инфляцию, французы хотят быть уверены. Правительство предложило правильную реформу? Я тоже так не думаю - она (реформа - ред.) считается несправедливой и жестокой</w:t>
      </w:r>
      <w:r>
        <w:t>»</w:t>
      </w:r>
      <w:r w:rsidR="00C859B2">
        <w:t>, - сказал Олланд в интервью газете Politico.</w:t>
      </w:r>
    </w:p>
    <w:p w:rsidR="00C859B2" w:rsidRDefault="003D5588" w:rsidP="00C859B2">
      <w:r>
        <w:t>«</w:t>
      </w:r>
      <w:r w:rsidR="00C859B2">
        <w:t>Но теперь, когда парламентский процесс запущен, исполнительной власти придется найти компромисс или рискнуть пойти до конца и поднять уровень возмущения</w:t>
      </w:r>
      <w:r>
        <w:t>»</w:t>
      </w:r>
      <w:r w:rsidR="00C859B2">
        <w:t>, - добавил он.</w:t>
      </w:r>
    </w:p>
    <w:p w:rsidR="00C859B2" w:rsidRDefault="00C859B2" w:rsidP="00C859B2">
      <w:r>
        <w:lastRenderedPageBreak/>
        <w:t>Премьер-министр Франции Элизабет Борн 10 января представила проект спорной пенсионной реформы, которую правительство планирует принять в 2023 году.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C859B2" w:rsidRDefault="00C859B2" w:rsidP="00C859B2">
      <w:r>
        <w:t>Первая общенациональная забастовка против пенсионной реформы прошла по всей Франции 19 января - в этот день были проведены более 200 манифестаций по призыву восьми ведущих французских профсоюзов (CFDT, CGT, FO, CFE-CGC, CFTC, Unsa, Solidaires, FSU). Самые крупные акции состоялись в Париже, Марселе, Лионе, Тулузе, Лилле и Нанте. По данным МВД страны, в них приняли участие более миллиона человек, из них 80 тысяч - в Париже. Были задержаны 38 человек.</w:t>
      </w:r>
    </w:p>
    <w:p w:rsidR="00C859B2" w:rsidRPr="001E1CEF" w:rsidRDefault="00C859B2" w:rsidP="00C859B2"/>
    <w:p w:rsidR="00D1642B" w:rsidRDefault="00D1642B" w:rsidP="00D1642B">
      <w:pPr>
        <w:pStyle w:val="251"/>
      </w:pPr>
      <w:bookmarkStart w:id="136" w:name="_Toc99318661"/>
      <w:bookmarkStart w:id="137" w:name="_Toc126222480"/>
      <w:r>
        <w:lastRenderedPageBreak/>
        <w:t xml:space="preserve">КОРОНАВИРУС COVID-19 – </w:t>
      </w:r>
      <w:r w:rsidRPr="00F811B7">
        <w:t>ПОСЛЕДНИЕ НОВОСТИ</w:t>
      </w:r>
      <w:bookmarkEnd w:id="81"/>
      <w:bookmarkEnd w:id="136"/>
      <w:bookmarkEnd w:id="137"/>
    </w:p>
    <w:p w:rsidR="00900982" w:rsidRPr="00834969" w:rsidRDefault="00900982" w:rsidP="00900982">
      <w:pPr>
        <w:pStyle w:val="2"/>
      </w:pPr>
      <w:bookmarkStart w:id="138" w:name="_Toc126222481"/>
      <w:r w:rsidRPr="00834969">
        <w:t>РИА Новости, 01.02.2023, За сутки в Москве выявлены 3160 случаев COVID, скончались 11 человек - портал</w:t>
      </w:r>
      <w:bookmarkEnd w:id="138"/>
    </w:p>
    <w:p w:rsidR="00900982" w:rsidRDefault="00900982" w:rsidP="003D5588">
      <w:pPr>
        <w:pStyle w:val="3"/>
      </w:pPr>
      <w:bookmarkStart w:id="139" w:name="_Toc126222482"/>
      <w:r>
        <w:t>За последние сутки в Москве выявлено 3160 случаев COVID-19, умерли 11 человек, сообщается на портале стопкоронавирус.рф.</w:t>
      </w:r>
      <w:bookmarkEnd w:id="139"/>
    </w:p>
    <w:p w:rsidR="00900982" w:rsidRDefault="003D5588" w:rsidP="00900982">
      <w:r>
        <w:t>«</w:t>
      </w:r>
      <w:r w:rsidR="00900982">
        <w:t>Выявлено случаев за сутки - 3160, госпитализированы 111 человек, выздоровели 2444 человека, 11 человек умерли</w:t>
      </w:r>
      <w:r>
        <w:t>»</w:t>
      </w:r>
      <w:r w:rsidR="00900982">
        <w:t>, - говорится в сводке по столице.</w:t>
      </w:r>
    </w:p>
    <w:p w:rsidR="00900982" w:rsidRDefault="00900982" w:rsidP="00900982">
      <w:r>
        <w:t>Накануне было выявлено 1359 новых случаев заражения.</w:t>
      </w:r>
    </w:p>
    <w:p w:rsidR="00900982" w:rsidRDefault="00900982" w:rsidP="00900982">
      <w:r>
        <w:t>Всего с начала пандемии в Москве было выявлено 3 349 898 случаев коронавируса, выздоровели 3 151 870 человек, умерли 47,9 тысячи человек.</w:t>
      </w:r>
    </w:p>
    <w:p w:rsidR="00900982" w:rsidRPr="00834969" w:rsidRDefault="00900982" w:rsidP="00900982">
      <w:pPr>
        <w:pStyle w:val="2"/>
      </w:pPr>
      <w:bookmarkStart w:id="140" w:name="_Toc126222483"/>
      <w:r w:rsidRPr="00834969">
        <w:t>ТАСС, 01.02.2023, ТАСС, В России выявили 8 504 случая заражения коронавирусом за сутки, это максимум с 23 октября</w:t>
      </w:r>
      <w:bookmarkEnd w:id="140"/>
    </w:p>
    <w:p w:rsidR="00900982" w:rsidRDefault="00900982" w:rsidP="003D5588">
      <w:pPr>
        <w:pStyle w:val="3"/>
      </w:pPr>
      <w:bookmarkStart w:id="141" w:name="_Toc126222484"/>
      <w:r>
        <w:t>Число подтвержденных случаев заражения коронавирусом в России возросло за сутки на 8 504 против 5 792 днем ранее. Об этом сообщили журналистам в среду в федерально</w:t>
      </w:r>
      <w:r w:rsidR="003D5588">
        <w:t>м оперативном штабе по борьбе с</w:t>
      </w:r>
      <w:r>
        <w:t xml:space="preserve"> инфекцией.</w:t>
      </w:r>
      <w:bookmarkEnd w:id="141"/>
    </w:p>
    <w:p w:rsidR="00900982" w:rsidRDefault="00900982" w:rsidP="00900982">
      <w:r>
        <w:t xml:space="preserve">Таким образом, число новых выявленных случаев стало максимальным с 23 октября 2022 года, когда штаб сообщал о 8 </w:t>
      </w:r>
      <w:r w:rsidR="003D5588">
        <w:t xml:space="preserve">672 заболевших. Всего с начала </w:t>
      </w:r>
      <w:r>
        <w:t>пандемии в РФ выявили 21 958 696 случаев заражения.</w:t>
      </w:r>
    </w:p>
    <w:p w:rsidR="00900982" w:rsidRDefault="00900982" w:rsidP="00900982">
      <w:r>
        <w:t>Число летальных исходов за последние сутк</w:t>
      </w:r>
      <w:r w:rsidR="003D5588">
        <w:t>и возросло на 41 против 45 днем</w:t>
      </w:r>
      <w:r>
        <w:t xml:space="preserve"> ранее. Всего с начала пандемии зафиксировали 395 108 смертей. Количество случаев выздоровления за сутки составило 6 729 против 6 102 днем ранее, до 21 356 008.</w:t>
      </w:r>
    </w:p>
    <w:p w:rsidR="00D1642B" w:rsidRDefault="00900982" w:rsidP="00900982">
      <w:r>
        <w:t>За сутки в РФ госпитализировали 1 169 заболевших против 1 337 днем ранее (снижение на 12,6%). Число госпитализаций увеличилось в 36 регионах и уменьшилось в 40, в 9 субъектах ситуация не изменилась.</w:t>
      </w:r>
    </w:p>
    <w:p w:rsidR="00900982" w:rsidRDefault="00900982" w:rsidP="00900982"/>
    <w:sectPr w:rsidR="00900982"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81" w:rsidRDefault="000D1D81">
      <w:r>
        <w:separator/>
      </w:r>
    </w:p>
  </w:endnote>
  <w:endnote w:type="continuationSeparator" w:id="0">
    <w:p w:rsidR="000D1D81" w:rsidRDefault="000D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14" w:rsidRDefault="00EF291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14" w:rsidRPr="00D64E5C" w:rsidRDefault="00EF291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C6999" w:rsidRPr="001C6999">
      <w:rPr>
        <w:rFonts w:ascii="Cambria" w:hAnsi="Cambria"/>
        <w:b/>
        <w:noProof/>
      </w:rPr>
      <w:t>9</w:t>
    </w:r>
    <w:r w:rsidRPr="00CB47BF">
      <w:rPr>
        <w:b/>
      </w:rPr>
      <w:fldChar w:fldCharType="end"/>
    </w:r>
  </w:p>
  <w:p w:rsidR="00EF2914" w:rsidRPr="00D15988" w:rsidRDefault="00EF2914"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14" w:rsidRDefault="00EF291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81" w:rsidRDefault="000D1D81">
      <w:r>
        <w:separator/>
      </w:r>
    </w:p>
  </w:footnote>
  <w:footnote w:type="continuationSeparator" w:id="0">
    <w:p w:rsidR="000D1D81" w:rsidRDefault="000D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14" w:rsidRDefault="00EF291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14" w:rsidRDefault="000D1D8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F2914" w:rsidRPr="000C041B" w:rsidRDefault="00EF2914" w:rsidP="00122493">
                <w:pPr>
                  <w:ind w:right="423"/>
                  <w:jc w:val="center"/>
                  <w:rPr>
                    <w:rFonts w:cs="Arial"/>
                    <w:b/>
                    <w:color w:val="EEECE1"/>
                    <w:sz w:val="6"/>
                    <w:szCs w:val="6"/>
                  </w:rPr>
                </w:pPr>
                <w:r w:rsidRPr="000C041B">
                  <w:rPr>
                    <w:rFonts w:cs="Arial"/>
                    <w:b/>
                    <w:color w:val="EEECE1"/>
                    <w:sz w:val="6"/>
                    <w:szCs w:val="6"/>
                  </w:rPr>
                  <w:t xml:space="preserve">        </w:t>
                </w:r>
              </w:p>
              <w:p w:rsidR="00EF2914" w:rsidRPr="00D15988" w:rsidRDefault="00EF291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F2914" w:rsidRPr="007336C7" w:rsidRDefault="00EF2914" w:rsidP="00122493">
                <w:pPr>
                  <w:ind w:right="423"/>
                  <w:rPr>
                    <w:rFonts w:cs="Arial"/>
                  </w:rPr>
                </w:pPr>
              </w:p>
              <w:p w:rsidR="00EF2914" w:rsidRPr="00267F53" w:rsidRDefault="00EF2914" w:rsidP="00122493"/>
            </w:txbxContent>
          </v:textbox>
        </v:roundrect>
      </w:pict>
    </w:r>
    <w:r w:rsidR="00EF291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F2914">
      <w:t xml:space="preserve">            </w:t>
    </w:r>
    <w:r w:rsidR="00EF2914">
      <w:tab/>
    </w:r>
    <w:r w:rsidR="00EF2914">
      <w:fldChar w:fldCharType="begin"/>
    </w:r>
    <w:r w:rsidR="00EF291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F2914">
      <w:fldChar w:fldCharType="separate"/>
    </w:r>
    <w:r w:rsidR="0081105F">
      <w:fldChar w:fldCharType="begin"/>
    </w:r>
    <w:r w:rsidR="008110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1105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81105F">
      <w:fldChar w:fldCharType="end"/>
    </w:r>
    <w:r w:rsidR="00EF291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14" w:rsidRDefault="00EF291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1D81"/>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6999"/>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303"/>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8BC"/>
    <w:rsid w:val="002A1E38"/>
    <w:rsid w:val="002A3A40"/>
    <w:rsid w:val="002A57DE"/>
    <w:rsid w:val="002A5953"/>
    <w:rsid w:val="002A5BC5"/>
    <w:rsid w:val="002A68AD"/>
    <w:rsid w:val="002A69B1"/>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79C"/>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7AA"/>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0F5"/>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5588"/>
    <w:rsid w:val="003D6E64"/>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C63"/>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591"/>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1FA"/>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56D4"/>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63C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D7B86"/>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05F"/>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4969"/>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168"/>
    <w:rsid w:val="008F64B6"/>
    <w:rsid w:val="0090067E"/>
    <w:rsid w:val="00900982"/>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D18"/>
    <w:rsid w:val="00C1508C"/>
    <w:rsid w:val="00C15B3C"/>
    <w:rsid w:val="00C163A9"/>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42E"/>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59B2"/>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4FA"/>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05C8"/>
    <w:rsid w:val="00DB1133"/>
    <w:rsid w:val="00DB2892"/>
    <w:rsid w:val="00DB318B"/>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1F"/>
    <w:rsid w:val="00EF0D8B"/>
    <w:rsid w:val="00EF0DC8"/>
    <w:rsid w:val="00EF2856"/>
    <w:rsid w:val="00EF2914"/>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478DC"/>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14F8"/>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D6AD68EE-2B35-4C92-93F9-AEAC9B7D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g.ru/2023/02/01/pravitelstvo-uvelichilo-posobiia-mishustin-poruchil-svoevremenno-ih-vyplatit.html" TargetMode="External"/><Relationship Id="rId18" Type="http://schemas.openxmlformats.org/officeDocument/2006/relationships/hyperlink" Target="https://www.osnmedia.ru/obshhestvo/sfr-rasskazal-o-kategoriyah-grazhdan-kotorye-garantirovanno-poluchat-pensii/?utm_source=yxnews&amp;utm_medium=desktop&amp;utm_referrer=https%3A%2F%2Fdzen.ru%2Fnews%2Fsearch%3Ftext%3D" TargetMode="External"/><Relationship Id="rId26" Type="http://schemas.openxmlformats.org/officeDocument/2006/relationships/hyperlink" Target="https://primpress.ru/article/96815"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konkurent.ru/article/56450" TargetMode="External"/><Relationship Id="rId34" Type="http://schemas.openxmlformats.org/officeDocument/2006/relationships/hyperlink" Target="https://forbes.kz/news/2023/02/01/newsid_294158?utm_source=yxnews&amp;utm_medium=desktop&amp;utm_referrer=https%3A%2F%2Fdzen.ru%2Fnews%2Fsearch%3Ftext%3D"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finversia.ru/news/events/davaite-ne-spasat-a-sozdavat-rynok-125323" TargetMode="External"/><Relationship Id="rId17" Type="http://schemas.openxmlformats.org/officeDocument/2006/relationships/hyperlink" Target="https://tass.ru/mezhdunarodnaya-panorama/16940061" TargetMode="External"/><Relationship Id="rId25" Type="http://schemas.openxmlformats.org/officeDocument/2006/relationships/hyperlink" Target="https://www.buhgalteria.ru/news/kakikh-ip-mogut-osvobodit-ot-strakhovykh-vznosov.html?utm_source=yxnews&amp;utm_medium=desktop&amp;utm_referrer=https%3A%2F%2Fdzen.ru%2Fnews%2Fsearch%3Ftext%3D" TargetMode="External"/><Relationship Id="rId33" Type="http://schemas.openxmlformats.org/officeDocument/2006/relationships/hyperlink" Target="https://www.belarus.kp.ru/online/news/5121440/" TargetMode="External"/><Relationship Id="rId38" Type="http://schemas.openxmlformats.org/officeDocument/2006/relationships/hyperlink" Target="https://tass.ru/mezhdunarodnaya-panorama/1693756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terfax.ru/russia/884245" TargetMode="External"/><Relationship Id="rId20" Type="http://schemas.openxmlformats.org/officeDocument/2006/relationships/hyperlink" Target="https://deita.ru/article/531187" TargetMode="External"/><Relationship Id="rId29" Type="http://schemas.openxmlformats.org/officeDocument/2006/relationships/hyperlink" Target="https://www.saratov.kp.ru/daily/27460/4715055/?from=integru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ent.ru/article/56446?utm_source=yxnews&amp;utm_medium=desktop&amp;utm_referrer=https%3A%2F%2Fdzen.ru%2Fnews%2Fsearch%3Ftext%3D" TargetMode="External"/><Relationship Id="rId24" Type="http://schemas.openxmlformats.org/officeDocument/2006/relationships/hyperlink" Target="https://bankiros.ru/news/indeksacia-pensij-v-2023-godu-komu-uvelicat-vyplaty-10522?utm_source=yxnews&amp;utm_medium=desktop&amp;utm_referrer=https%3A%2F%2Fdzen.ru%2Fnews%2Fsearch%3Ftext%3D" TargetMode="External"/><Relationship Id="rId32" Type="http://schemas.openxmlformats.org/officeDocument/2006/relationships/hyperlink" Target="http://www.armbanks.am/2023/02/01/147060/?utm_source=yxnews&amp;utm_medium=desktop&amp;utm_referrer=https%3A%2F%2Fdzen.ru%2Fnews%2Fsearch%3Ftext%3D" TargetMode="External"/><Relationship Id="rId37" Type="http://schemas.openxmlformats.org/officeDocument/2006/relationships/hyperlink" Target="https://www.kommersant.uk/articles/doma-prestarelyh-v-britanin-chast-dv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k.ru/politics/2023/02/01/duma-rassmotrit-proekt-o-denonsacii-soglasheniya-o-vyplate-voennosluzhashhim-sng-voennykh-pensiy.html" TargetMode="External"/><Relationship Id="rId23" Type="http://schemas.openxmlformats.org/officeDocument/2006/relationships/hyperlink" Target="https://www.m24.ru/news/obshchestvo/01022023/546400?utm_source=yxnews&amp;utm_medium=desktop&amp;utm_referrer=https%3A%2F%2Fdzen.ru%2Fnews%2Fsearch%3Ftext%3D?utm_source=CopyBuf" TargetMode="External"/><Relationship Id="rId28" Type="http://schemas.openxmlformats.org/officeDocument/2006/relationships/hyperlink" Target="https://teleprogramma.pro/headlines/nid4376439_au73651auauau_cr73651crcrcr_eto-realnost-ne-fantastika-rossiyanam-rasskazali-o-vyplate-dvoynykh-pensiy?utm_source=yxnews&amp;utm_medium=desktop&amp;utm_referrer=https%3A%2F%2Fdzen.ru%2Fnews%2Fsearch%3Ftext%3D" TargetMode="External"/><Relationship Id="rId36" Type="http://schemas.openxmlformats.org/officeDocument/2006/relationships/hyperlink" Target="https://rossaprimavera.ru/news/b8944419"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6816" TargetMode="External"/><Relationship Id="rId31" Type="http://schemas.openxmlformats.org/officeDocument/2006/relationships/hyperlink" Target="https://frankrg.com/110678?utm_source=yxnews&amp;utm_medium=desktop&amp;utm_referrer=https%3A%2F%2Fdzen.ru%2Fnews%2Fsearch%3Ftext%3D"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inmarket.ru/news/5888619?utm_source=yxnews&amp;utm_medium=desktop&amp;utm_referrer=https%3A%2F%2Fdzen.ru%2Fnews%2Fsearch%3Ftext%3D" TargetMode="External"/><Relationship Id="rId22" Type="http://schemas.openxmlformats.org/officeDocument/2006/relationships/hyperlink" Target="https://www.nakanune.ru/articles/120243/?utm_source=yxnews&amp;utm_medium=desktop&amp;utm_referrer=https%3A%2F%2Fdzen.ru%2Fnews%2Fsearch%3Ftext%3D" TargetMode="External"/><Relationship Id="rId27" Type="http://schemas.openxmlformats.org/officeDocument/2006/relationships/hyperlink" Target="https://vladimir.tsargrad.tv/news/v-2023-godu-v-rossii-nikto-ne-vyjdet-na-pensiju-po-vozrastu_715349?utm_source=yxnews&amp;utm_medium=desktop&amp;utm_referrer=https%3A%2F%2Fdzen.ru%2Fnews%2Fsearch%3Ftext%3D" TargetMode="External"/><Relationship Id="rId30" Type="http://schemas.openxmlformats.org/officeDocument/2006/relationships/hyperlink" Target="https://iz.ru/1462992/sergei-gurianov/stop-kadry-kak-pomogut-nakhodiashchimsia-pod-riskom-uvolneniia" TargetMode="External"/><Relationship Id="rId35" Type="http://schemas.openxmlformats.org/officeDocument/2006/relationships/hyperlink" Target="https://kapital.kz/economic/112553/vo-chto-investiruyut-sredstva-yenpf.html?utm_source=yxnews&amp;utm_medium=desktop&amp;utm_referrer=https%3A%2F%2Fdzen.ru%2Fnews%2Fsearch%3Ftext%3D"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61</Pages>
  <Words>24325</Words>
  <Characters>138657</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162657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2023-01-25T20:46:00Z</dcterms:created>
  <dcterms:modified xsi:type="dcterms:W3CDTF">2023-02-02T05:34:00Z</dcterms:modified>
  <cp:category>И-Консалтинг</cp:category>
  <cp:contentStatus>И-Консалтинг</cp:contentStatus>
</cp:coreProperties>
</file>