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Default="00104E4E"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pt;height:186.5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104E4E"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FA1AFD" w:rsidP="00C70A20">
      <w:pPr>
        <w:jc w:val="center"/>
        <w:rPr>
          <w:b/>
          <w:sz w:val="40"/>
          <w:szCs w:val="40"/>
        </w:rPr>
      </w:pPr>
      <w:r>
        <w:rPr>
          <w:b/>
          <w:sz w:val="40"/>
          <w:szCs w:val="40"/>
        </w:rPr>
        <w:t>1</w:t>
      </w:r>
      <w:r w:rsidR="00051AC6">
        <w:rPr>
          <w:b/>
          <w:sz w:val="40"/>
          <w:szCs w:val="40"/>
          <w:lang w:val="en-US"/>
        </w:rPr>
        <w:t>5</w:t>
      </w:r>
      <w:r w:rsidR="00CB6B64">
        <w:rPr>
          <w:b/>
          <w:sz w:val="40"/>
          <w:szCs w:val="40"/>
        </w:rPr>
        <w:t>.</w:t>
      </w:r>
      <w:r w:rsidR="00A25E59">
        <w:rPr>
          <w:b/>
          <w:sz w:val="40"/>
          <w:szCs w:val="40"/>
        </w:rPr>
        <w:t>0</w:t>
      </w:r>
      <w:r w:rsidR="00321DC6">
        <w:rPr>
          <w:b/>
          <w:sz w:val="40"/>
          <w:szCs w:val="40"/>
        </w:rPr>
        <w:t>3</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104E4E" w:rsidP="000C1A46">
      <w:pPr>
        <w:jc w:val="center"/>
        <w:rPr>
          <w:b/>
          <w:sz w:val="40"/>
          <w:szCs w:val="40"/>
        </w:rPr>
      </w:pPr>
      <w:hyperlink r:id="rId8" w:history="1">
        <w:r w:rsidR="00DB79E9">
          <w:fldChar w:fldCharType="begin"/>
        </w:r>
        <w:r w:rsidR="00DB79E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DB79E9">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"https://apf.mail.ru/cgi-bin/readmsg/%D0%9B%D0%BE%D0%B3%D0%BE%D1%82%D0%B8%D0%BF.PNG?id=14089677830000000986;0;1&amp;x-email=natulek_8@mail.ru&amp;exif=1&amp;bs=4924&amp;bl=52781&amp;ct=image/png&amp;cn=%D0%9B%D0%BE%D0%B3%D0%BE%D1%82%D0%B8%D0%BF.PN</w:instrText>
        </w:r>
        <w:r>
          <w:instrText>G&amp;cte=base64" \* MERGEFORMATINET</w:instrText>
        </w:r>
        <w:r>
          <w:instrText xml:space="preserve"> </w:instrText>
        </w:r>
        <w:r>
          <w:fldChar w:fldCharType="separate"/>
        </w:r>
        <w:r>
          <w:pict>
            <v:shape id="_x0000_i1026" type="#_x0000_t75" style="width:129pt;height:57pt">
              <v:imagedata r:id="rId9" r:href="rId10"/>
            </v:shape>
          </w:pict>
        </w:r>
        <w:r>
          <w:fldChar w:fldCharType="end"/>
        </w:r>
        <w:r w:rsidR="00DB79E9">
          <w:fldChar w:fldCharType="end"/>
        </w:r>
      </w:hyperlink>
    </w:p>
    <w:p w:rsidR="009D66A1" w:rsidRDefault="009B23FE" w:rsidP="009B23FE">
      <w:pPr>
        <w:pStyle w:val="10"/>
        <w:jc w:val="center"/>
      </w:pPr>
      <w:r>
        <w:br w:type="page"/>
      </w:r>
      <w:bookmarkStart w:id="4" w:name="_Toc396864626"/>
      <w:bookmarkStart w:id="5" w:name="_Toc129764756"/>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274F49" w:rsidP="00676D5F">
      <w:pPr>
        <w:numPr>
          <w:ilvl w:val="0"/>
          <w:numId w:val="25"/>
        </w:numPr>
        <w:rPr>
          <w:i/>
        </w:rPr>
      </w:pPr>
      <w:r w:rsidRPr="00274F49">
        <w:rPr>
          <w:i/>
        </w:rPr>
        <w:t xml:space="preserve">Во вторник вышел из печати </w:t>
      </w:r>
      <w:r w:rsidR="00DB79E9">
        <w:rPr>
          <w:i/>
        </w:rPr>
        <w:t>«</w:t>
      </w:r>
      <w:r w:rsidRPr="00274F49">
        <w:rPr>
          <w:i/>
        </w:rPr>
        <w:t>Вестник Банка России</w:t>
      </w:r>
      <w:r w:rsidR="00DB79E9">
        <w:rPr>
          <w:i/>
        </w:rPr>
        <w:t>»</w:t>
      </w:r>
      <w:r w:rsidRPr="00274F49">
        <w:rPr>
          <w:i/>
        </w:rPr>
        <w:t xml:space="preserve"> № 17–18В </w:t>
      </w:r>
      <w:r w:rsidR="00DB79E9">
        <w:rPr>
          <w:i/>
        </w:rPr>
        <w:t>«</w:t>
      </w:r>
      <w:r w:rsidRPr="00274F49">
        <w:rPr>
          <w:i/>
        </w:rPr>
        <w:t>Вестнике…</w:t>
      </w:r>
      <w:r w:rsidR="00DB79E9">
        <w:rPr>
          <w:i/>
        </w:rPr>
        <w:t>»</w:t>
      </w:r>
      <w:r w:rsidRPr="00274F49">
        <w:rPr>
          <w:i/>
        </w:rPr>
        <w:t xml:space="preserve"> опубликовано указание № 6292-У от 5.10.2022 </w:t>
      </w:r>
      <w:r w:rsidR="00DB79E9">
        <w:rPr>
          <w:i/>
        </w:rPr>
        <w:t>«</w:t>
      </w:r>
      <w:r w:rsidRPr="00274F49">
        <w:rPr>
          <w:i/>
        </w:rPr>
        <w:t>Об объеме, формах, порядке и сроках составления и представления в Банк России отчетов акционерными инвестиционными фондами, управляющими компаниями инвестиционных фондов, паевых инвестиционных фондов и негосударственных пенсионных фондов</w:t>
      </w:r>
      <w:r w:rsidR="00DB79E9">
        <w:rPr>
          <w:i/>
        </w:rPr>
        <w:t>»</w:t>
      </w:r>
      <w:r w:rsidRPr="00274F49">
        <w:rPr>
          <w:i/>
        </w:rPr>
        <w:t xml:space="preserve"> /зарегистрировано Минюстом РФ за № 72267 от 6.02.2023, вступает в силу с 1.04.2023/</w:t>
      </w:r>
      <w:r>
        <w:rPr>
          <w:i/>
        </w:rPr>
        <w:t xml:space="preserve">, </w:t>
      </w:r>
      <w:hyperlink w:anchor="ф1" w:history="1">
        <w:r w:rsidRPr="0081649D">
          <w:rPr>
            <w:rStyle w:val="a3"/>
            <w:i/>
          </w:rPr>
          <w:t>сообщает ПРАЙМ</w:t>
        </w:r>
      </w:hyperlink>
    </w:p>
    <w:p w:rsidR="00274F49" w:rsidRDefault="00274F49" w:rsidP="00676D5F">
      <w:pPr>
        <w:numPr>
          <w:ilvl w:val="0"/>
          <w:numId w:val="25"/>
        </w:numPr>
        <w:rPr>
          <w:i/>
        </w:rPr>
      </w:pPr>
      <w:r w:rsidRPr="00274F49">
        <w:rPr>
          <w:i/>
        </w:rPr>
        <w:t xml:space="preserve">Государство хочет изменить отношение граждан к непопулярному пока финансовому инструменту и для этого намерено в два раза увеличить страховку по накоплениям в рамках системы негосударственного пенсионного обеспечения. Первая серьезная попытка привить россиянам культуру пенсионных накоплений, как уже </w:t>
      </w:r>
      <w:hyperlink w:anchor="ф2" w:history="1">
        <w:r w:rsidRPr="0081649D">
          <w:rPr>
            <w:rStyle w:val="a3"/>
            <w:i/>
          </w:rPr>
          <w:t xml:space="preserve">писал </w:t>
        </w:r>
        <w:r w:rsidR="00DB79E9">
          <w:rPr>
            <w:rStyle w:val="a3"/>
            <w:i/>
          </w:rPr>
          <w:t>«</w:t>
        </w:r>
        <w:r w:rsidRPr="0081649D">
          <w:rPr>
            <w:rStyle w:val="a3"/>
            <w:i/>
          </w:rPr>
          <w:t>Мир новостей</w:t>
        </w:r>
        <w:r w:rsidR="00DB79E9">
          <w:rPr>
            <w:rStyle w:val="a3"/>
            <w:i/>
          </w:rPr>
          <w:t>»</w:t>
        </w:r>
      </w:hyperlink>
      <w:r w:rsidRPr="00274F49">
        <w:rPr>
          <w:i/>
        </w:rPr>
        <w:t>, произошла с 1 января этого года</w:t>
      </w:r>
    </w:p>
    <w:p w:rsidR="00274F49" w:rsidRPr="00DB79E9" w:rsidRDefault="00274F49" w:rsidP="00676D5F">
      <w:pPr>
        <w:numPr>
          <w:ilvl w:val="0"/>
          <w:numId w:val="25"/>
        </w:numPr>
        <w:rPr>
          <w:rStyle w:val="a3"/>
          <w:i/>
          <w:color w:val="auto"/>
          <w:u w:val="none"/>
        </w:rPr>
      </w:pPr>
      <w:r w:rsidRPr="00274F49">
        <w:rPr>
          <w:i/>
        </w:rPr>
        <w:t>По итогам 2022 года доходность пенсионных резервов, распределенная на счета клиентов ВТБ Пенсионный фонд по программам негосударственного пенсионного обеспечения (НПО), составила 9% по консервативному инвестиционному портфелю и 4,9% - по сбалансированному. За аналогичный период накопления клиентов фонда по обязательному пенсионному страхованию (ОПС) увеличились на 3,6%</w:t>
      </w:r>
      <w:r>
        <w:rPr>
          <w:i/>
        </w:rPr>
        <w:t xml:space="preserve">, </w:t>
      </w:r>
      <w:hyperlink w:anchor="ф3" w:history="1">
        <w:r w:rsidRPr="0081649D">
          <w:rPr>
            <w:rStyle w:val="a3"/>
            <w:i/>
          </w:rPr>
          <w:t xml:space="preserve">пишет </w:t>
        </w:r>
        <w:r w:rsidR="00DB79E9">
          <w:rPr>
            <w:rStyle w:val="a3"/>
            <w:i/>
          </w:rPr>
          <w:t>«</w:t>
        </w:r>
        <w:r w:rsidRPr="0081649D">
          <w:rPr>
            <w:rStyle w:val="a3"/>
            <w:i/>
          </w:rPr>
          <w:t>Комсомольская правда – Брянск</w:t>
        </w:r>
        <w:r w:rsidR="00DB79E9">
          <w:rPr>
            <w:rStyle w:val="a3"/>
            <w:i/>
          </w:rPr>
          <w:t>»</w:t>
        </w:r>
      </w:hyperlink>
    </w:p>
    <w:p w:rsidR="00DB79E9" w:rsidRDefault="00DB79E9" w:rsidP="00DB79E9">
      <w:pPr>
        <w:numPr>
          <w:ilvl w:val="0"/>
          <w:numId w:val="25"/>
        </w:numPr>
        <w:rPr>
          <w:i/>
        </w:rPr>
      </w:pPr>
      <w:r w:rsidRPr="00DB79E9">
        <w:rPr>
          <w:i/>
        </w:rPr>
        <w:t xml:space="preserve">Рейтинговое агентство </w:t>
      </w:r>
      <w:r>
        <w:rPr>
          <w:i/>
        </w:rPr>
        <w:t>«</w:t>
      </w:r>
      <w:r w:rsidRPr="00DB79E9">
        <w:rPr>
          <w:i/>
        </w:rPr>
        <w:t>Эксперт РА</w:t>
      </w:r>
      <w:r>
        <w:rPr>
          <w:i/>
        </w:rPr>
        <w:t>»</w:t>
      </w:r>
      <w:r w:rsidRPr="00DB79E9">
        <w:rPr>
          <w:i/>
        </w:rPr>
        <w:t xml:space="preserve"> в двенадцатый раз подтвердило рейтинг ВТБ Пенсионный фонд на уровне ruААА, что является максимальной оценкой кредитоспособности и финансовой устойчивости. Прогноз – стабильный</w:t>
      </w:r>
      <w:r>
        <w:rPr>
          <w:i/>
        </w:rPr>
        <w:t xml:space="preserve">, </w:t>
      </w:r>
      <w:hyperlink w:anchor="_Пенсионный_Брокер,_15.03.2023," w:history="1">
        <w:r w:rsidRPr="00DB79E9">
          <w:rPr>
            <w:rStyle w:val="a3"/>
            <w:i/>
          </w:rPr>
          <w:t>сообщает Пенсионный Брокер</w:t>
        </w:r>
      </w:hyperlink>
    </w:p>
    <w:p w:rsidR="00B762B1" w:rsidRDefault="00B762B1" w:rsidP="00676D5F">
      <w:pPr>
        <w:numPr>
          <w:ilvl w:val="0"/>
          <w:numId w:val="25"/>
        </w:numPr>
        <w:rPr>
          <w:i/>
        </w:rPr>
      </w:pPr>
      <w:r w:rsidRPr="00B762B1">
        <w:rPr>
          <w:i/>
        </w:rPr>
        <w:t>Пенсионеров в России стало меньше, а размер пенсии вырос, следует из данных, опубликованных Социальным фондом России. В процентном отношении уменьшение количества получателей пенсий выглядит незначительным - 0,6 процента, а в абсолютном - 232 тысячи человек. Размер пенсии, наоборот, вырос на существенные 14 процентов, а в денежном выражении - на один-два похода в магазин</w:t>
      </w:r>
      <w:r>
        <w:rPr>
          <w:i/>
        </w:rPr>
        <w:t xml:space="preserve">, </w:t>
      </w:r>
      <w:hyperlink w:anchor="ф4" w:history="1">
        <w:r w:rsidRPr="0081649D">
          <w:rPr>
            <w:rStyle w:val="a3"/>
            <w:i/>
          </w:rPr>
          <w:t xml:space="preserve">сообщает </w:t>
        </w:r>
        <w:r w:rsidR="00DB79E9">
          <w:rPr>
            <w:rStyle w:val="a3"/>
            <w:i/>
          </w:rPr>
          <w:t>«</w:t>
        </w:r>
        <w:r w:rsidRPr="0081649D">
          <w:rPr>
            <w:rStyle w:val="a3"/>
            <w:i/>
          </w:rPr>
          <w:t>Российская газета</w:t>
        </w:r>
        <w:r w:rsidR="00DB79E9">
          <w:rPr>
            <w:rStyle w:val="a3"/>
            <w:i/>
          </w:rPr>
          <w:t>»</w:t>
        </w:r>
      </w:hyperlink>
    </w:p>
    <w:p w:rsidR="00B762B1" w:rsidRDefault="00B762B1" w:rsidP="00676D5F">
      <w:pPr>
        <w:numPr>
          <w:ilvl w:val="0"/>
          <w:numId w:val="25"/>
        </w:numPr>
        <w:rPr>
          <w:i/>
        </w:rPr>
      </w:pPr>
      <w:r w:rsidRPr="00B762B1">
        <w:rPr>
          <w:i/>
        </w:rPr>
        <w:t>Число родившихся в России в январе 2023-го выросло в годовом выражении впервые с ноября 2021-го, следует из данных Росстата. Эксперты пока сомневаются в том, что эта тенденция будет долгосрочной, и указывают на множество факторов, мешающих росту рождаемости. Негативно влияют в том числе, как ни странно, парадоксы пенсионной системы РФ. Повышение пенсионного возраста чревато тем, что часть работающих женщин, которые хотели разделить с бабушками заботу о ребенке, начнут чаще откладывать рождение детей</w:t>
      </w:r>
      <w:r>
        <w:rPr>
          <w:i/>
        </w:rPr>
        <w:t xml:space="preserve">, </w:t>
      </w:r>
      <w:hyperlink w:anchor="_Независимая_газета,_14.03.2023," w:history="1">
        <w:r w:rsidRPr="0081649D">
          <w:rPr>
            <w:rStyle w:val="a3"/>
            <w:i/>
          </w:rPr>
          <w:t xml:space="preserve">пишет </w:t>
        </w:r>
        <w:r w:rsidR="00DB79E9">
          <w:rPr>
            <w:rStyle w:val="a3"/>
            <w:i/>
          </w:rPr>
          <w:t>«</w:t>
        </w:r>
        <w:r w:rsidRPr="0081649D">
          <w:rPr>
            <w:rStyle w:val="a3"/>
            <w:i/>
          </w:rPr>
          <w:t>Независимая газета</w:t>
        </w:r>
        <w:r w:rsidR="00DB79E9">
          <w:rPr>
            <w:rStyle w:val="a3"/>
            <w:i/>
          </w:rPr>
          <w:t>»</w:t>
        </w:r>
      </w:hyperlink>
    </w:p>
    <w:p w:rsidR="006A26B4" w:rsidRDefault="006A26B4" w:rsidP="00676D5F">
      <w:pPr>
        <w:numPr>
          <w:ilvl w:val="0"/>
          <w:numId w:val="25"/>
        </w:numPr>
        <w:rPr>
          <w:i/>
        </w:rPr>
      </w:pPr>
      <w:r w:rsidRPr="006A26B4">
        <w:rPr>
          <w:i/>
        </w:rPr>
        <w:t xml:space="preserve">С 2019 года в России действует пенсионная реформа. Возраст выхода на пенсию постепенно повышается, количество пенсионеров в стране с 2019 года сократилось уже более чем на 2 млн, хотя до этого повышалось (с 40,6 млн в </w:t>
      </w:r>
      <w:r w:rsidRPr="006A26B4">
        <w:rPr>
          <w:i/>
        </w:rPr>
        <w:lastRenderedPageBreak/>
        <w:t xml:space="preserve">2013-м до 43,9 млн в 2019-м). </w:t>
      </w:r>
      <w:hyperlink w:anchor="ф6" w:history="1">
        <w:r w:rsidRPr="0081649D">
          <w:rPr>
            <w:rStyle w:val="a3"/>
            <w:i/>
          </w:rPr>
          <w:t>РБК Life рассказывает</w:t>
        </w:r>
      </w:hyperlink>
      <w:r w:rsidRPr="006A26B4">
        <w:rPr>
          <w:i/>
        </w:rPr>
        <w:t>, какие правила выхода на пенсию действуют в 2023 году и кто может получить социальное обеспечение досрочно</w:t>
      </w:r>
    </w:p>
    <w:p w:rsidR="00B762B1" w:rsidRDefault="00B762B1" w:rsidP="00676D5F">
      <w:pPr>
        <w:numPr>
          <w:ilvl w:val="0"/>
          <w:numId w:val="25"/>
        </w:numPr>
        <w:rPr>
          <w:i/>
        </w:rPr>
      </w:pPr>
      <w:r w:rsidRPr="00B762B1">
        <w:rPr>
          <w:i/>
        </w:rPr>
        <w:t>Госдума ратифицировала проект российско-азербайджанского договора о сотрудничестве в области пенсионного обеспечения. Проектом федерального закона предлагается ратифицировать подписанный 26 апреля 2022 г. в городе Баку Договор между Российской Федерацией и Азербайджанской Республикой о сотрудничестве в области пенсионного обеспечения</w:t>
      </w:r>
      <w:r>
        <w:rPr>
          <w:i/>
        </w:rPr>
        <w:t xml:space="preserve">, </w:t>
      </w:r>
      <w:hyperlink w:anchor="ф7" w:history="1">
        <w:r w:rsidRPr="0081649D">
          <w:rPr>
            <w:rStyle w:val="a3"/>
            <w:i/>
          </w:rPr>
          <w:t>по данным ПРАЙМ</w:t>
        </w:r>
      </w:hyperlink>
    </w:p>
    <w:p w:rsidR="00B762B1" w:rsidRDefault="00B762B1" w:rsidP="00676D5F">
      <w:pPr>
        <w:numPr>
          <w:ilvl w:val="0"/>
          <w:numId w:val="25"/>
        </w:numPr>
        <w:rPr>
          <w:i/>
        </w:rPr>
      </w:pPr>
      <w:r w:rsidRPr="00B762B1">
        <w:rPr>
          <w:i/>
        </w:rPr>
        <w:t xml:space="preserve">Госдума на пленарном заседании приняла закон о закреплении за </w:t>
      </w:r>
      <w:r w:rsidR="00DB79E9">
        <w:rPr>
          <w:i/>
        </w:rPr>
        <w:t>«</w:t>
      </w:r>
      <w:r w:rsidRPr="00B762B1">
        <w:rPr>
          <w:i/>
        </w:rPr>
        <w:t>Почтой России</w:t>
      </w:r>
      <w:r w:rsidR="00DB79E9">
        <w:rPr>
          <w:i/>
        </w:rPr>
        <w:t>»</w:t>
      </w:r>
      <w:r w:rsidRPr="00B762B1">
        <w:rPr>
          <w:i/>
        </w:rPr>
        <w:t xml:space="preserve"> исключительного права на доставку пенсий наличными, а также о запрете реализации почтовых марок ниже их номинала и ряде других новаций. Текст документа в первом чтении, внесенный группой депутатов и сенаторов, устанавливает, что доставка пенсий наличными денежными средствами (на дому или в кассе) будет осуществляться исключительно организациями федеральной почтовой связи</w:t>
      </w:r>
      <w:r>
        <w:rPr>
          <w:i/>
        </w:rPr>
        <w:t xml:space="preserve">, </w:t>
      </w:r>
      <w:hyperlink w:anchor="ф8" w:history="1">
        <w:r w:rsidRPr="0081649D">
          <w:rPr>
            <w:rStyle w:val="a3"/>
            <w:i/>
          </w:rPr>
          <w:t>передает РИА Новости</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04F53" w:rsidRDefault="00604F53" w:rsidP="003B3BAA">
      <w:pPr>
        <w:numPr>
          <w:ilvl w:val="0"/>
          <w:numId w:val="27"/>
        </w:numPr>
        <w:rPr>
          <w:i/>
        </w:rPr>
      </w:pPr>
      <w:r>
        <w:rPr>
          <w:i/>
        </w:rPr>
        <w:t xml:space="preserve">Владимир Путин, президент РФ: </w:t>
      </w:r>
      <w:r w:rsidR="00DB79E9">
        <w:rPr>
          <w:i/>
        </w:rPr>
        <w:t>«</w:t>
      </w:r>
      <w:r w:rsidRPr="00604F53">
        <w:rPr>
          <w:i/>
        </w:rPr>
        <w:t>Россия прошла очень важный этап своего развития за этот год, может быть это важнейший результат 2022 года. В чем он заключается: мы кратно повысили наш экономический суверенитет. Ведь на что рассчитывал наш противник? Что мы рухнем через две-три недели или через месяц - вот на что был расчет. Расчет был на то, что остановятся предприятия в связи с отказом наших партнеров работать в экономической сфере вместе с нами, рухнет финансовая система, десятки тысяч людей останутся без работы, выйдут на улицу, будут протестовать, Россия будет раскачана изнутри и рухнет. Вот на что был расчет, но этого не произошло</w:t>
      </w:r>
      <w:r w:rsidR="00DB79E9">
        <w:rPr>
          <w:i/>
        </w:rPr>
        <w:t>»</w:t>
      </w:r>
    </w:p>
    <w:p w:rsidR="00676D5F" w:rsidRPr="003B3BAA" w:rsidRDefault="00B762B1" w:rsidP="003B3BAA">
      <w:pPr>
        <w:numPr>
          <w:ilvl w:val="0"/>
          <w:numId w:val="27"/>
        </w:numPr>
        <w:rPr>
          <w:i/>
        </w:rPr>
      </w:pPr>
      <w:r w:rsidRPr="00B762B1">
        <w:rPr>
          <w:i/>
        </w:rPr>
        <w:t>Лариса Горчаковская, генеральный директор ВТБ Пенсионный фонд</w:t>
      </w:r>
      <w:r>
        <w:rPr>
          <w:i/>
        </w:rPr>
        <w:t>:</w:t>
      </w:r>
      <w:r w:rsidRPr="00B762B1">
        <w:rPr>
          <w:i/>
        </w:rPr>
        <w:t xml:space="preserve"> </w:t>
      </w:r>
      <w:r w:rsidR="00DB79E9">
        <w:rPr>
          <w:i/>
        </w:rPr>
        <w:t>«</w:t>
      </w:r>
      <w:r w:rsidRPr="00B762B1">
        <w:rPr>
          <w:i/>
        </w:rPr>
        <w:t>Благодаря консервативной инвестиционной стратегии, которая минимизирует риски и обеспечивает сохранность будущей пенсии, мы смогли защитить вложения наших клиентов и показали уверенные результаты. Несмотря на непростые условия для финансовых компаний, сложившиеся в 2022 году на рынке, мы создали отдельный корпоративный инвестиционный портфель для юридических лиц, который показал доходность в 6,6%. Сегодня для формирования пенсионного капитала наш фонд выбрали более трех миллионов человек. Мы планируем увеличить их накопления в текущем году за счет ответственного подхода к инвестированию и продолжить</w:t>
      </w:r>
      <w:r>
        <w:rPr>
          <w:i/>
        </w:rPr>
        <w:t xml:space="preserve"> выполнять свои обязательства</w:t>
      </w:r>
      <w:r w:rsidR="00DB79E9">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104E4E" w:rsidRDefault="007B5256">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29764756" w:history="1">
        <w:r w:rsidR="00104E4E" w:rsidRPr="00515611">
          <w:rPr>
            <w:rStyle w:val="a3"/>
            <w:noProof/>
          </w:rPr>
          <w:t>Темы</w:t>
        </w:r>
        <w:r w:rsidR="00104E4E" w:rsidRPr="00515611">
          <w:rPr>
            <w:rStyle w:val="a3"/>
            <w:rFonts w:ascii="Arial Rounded MT Bold" w:hAnsi="Arial Rounded MT Bold"/>
            <w:noProof/>
          </w:rPr>
          <w:t xml:space="preserve"> </w:t>
        </w:r>
        <w:r w:rsidR="00104E4E" w:rsidRPr="00515611">
          <w:rPr>
            <w:rStyle w:val="a3"/>
            <w:noProof/>
          </w:rPr>
          <w:t>дня</w:t>
        </w:r>
        <w:r w:rsidR="00104E4E">
          <w:rPr>
            <w:noProof/>
            <w:webHidden/>
          </w:rPr>
          <w:tab/>
        </w:r>
        <w:r w:rsidR="00104E4E">
          <w:rPr>
            <w:noProof/>
            <w:webHidden/>
          </w:rPr>
          <w:fldChar w:fldCharType="begin"/>
        </w:r>
        <w:r w:rsidR="00104E4E">
          <w:rPr>
            <w:noProof/>
            <w:webHidden/>
          </w:rPr>
          <w:instrText xml:space="preserve"> PAGEREF _Toc129764756 \h </w:instrText>
        </w:r>
        <w:r w:rsidR="00104E4E">
          <w:rPr>
            <w:noProof/>
            <w:webHidden/>
          </w:rPr>
        </w:r>
        <w:r w:rsidR="00104E4E">
          <w:rPr>
            <w:noProof/>
            <w:webHidden/>
          </w:rPr>
          <w:fldChar w:fldCharType="separate"/>
        </w:r>
        <w:r w:rsidR="00104E4E">
          <w:rPr>
            <w:noProof/>
            <w:webHidden/>
          </w:rPr>
          <w:t>2</w:t>
        </w:r>
        <w:r w:rsidR="00104E4E">
          <w:rPr>
            <w:noProof/>
            <w:webHidden/>
          </w:rPr>
          <w:fldChar w:fldCharType="end"/>
        </w:r>
      </w:hyperlink>
    </w:p>
    <w:p w:rsidR="00104E4E" w:rsidRDefault="00104E4E">
      <w:pPr>
        <w:pStyle w:val="12"/>
        <w:tabs>
          <w:tab w:val="right" w:leader="dot" w:pos="9061"/>
        </w:tabs>
        <w:rPr>
          <w:rFonts w:asciiTheme="minorHAnsi" w:eastAsiaTheme="minorEastAsia" w:hAnsiTheme="minorHAnsi" w:cstheme="minorBidi"/>
          <w:b w:val="0"/>
          <w:noProof/>
          <w:sz w:val="22"/>
          <w:szCs w:val="22"/>
        </w:rPr>
      </w:pPr>
      <w:hyperlink w:anchor="_Toc129764757" w:history="1">
        <w:r w:rsidRPr="00515611">
          <w:rPr>
            <w:rStyle w:val="a3"/>
            <w:noProof/>
          </w:rPr>
          <w:t>НОВОСТИ ПЕНСИОННОЙ ОТРАСЛИ</w:t>
        </w:r>
        <w:r>
          <w:rPr>
            <w:noProof/>
            <w:webHidden/>
          </w:rPr>
          <w:tab/>
        </w:r>
        <w:r>
          <w:rPr>
            <w:noProof/>
            <w:webHidden/>
          </w:rPr>
          <w:fldChar w:fldCharType="begin"/>
        </w:r>
        <w:r>
          <w:rPr>
            <w:noProof/>
            <w:webHidden/>
          </w:rPr>
          <w:instrText xml:space="preserve"> PAGEREF _Toc129764757 \h </w:instrText>
        </w:r>
        <w:r>
          <w:rPr>
            <w:noProof/>
            <w:webHidden/>
          </w:rPr>
        </w:r>
        <w:r>
          <w:rPr>
            <w:noProof/>
            <w:webHidden/>
          </w:rPr>
          <w:fldChar w:fldCharType="separate"/>
        </w:r>
        <w:r>
          <w:rPr>
            <w:noProof/>
            <w:webHidden/>
          </w:rPr>
          <w:t>13</w:t>
        </w:r>
        <w:r>
          <w:rPr>
            <w:noProof/>
            <w:webHidden/>
          </w:rPr>
          <w:fldChar w:fldCharType="end"/>
        </w:r>
      </w:hyperlink>
    </w:p>
    <w:p w:rsidR="00104E4E" w:rsidRDefault="00104E4E">
      <w:pPr>
        <w:pStyle w:val="12"/>
        <w:tabs>
          <w:tab w:val="right" w:leader="dot" w:pos="9061"/>
        </w:tabs>
        <w:rPr>
          <w:rFonts w:asciiTheme="minorHAnsi" w:eastAsiaTheme="minorEastAsia" w:hAnsiTheme="minorHAnsi" w:cstheme="minorBidi"/>
          <w:b w:val="0"/>
          <w:noProof/>
          <w:sz w:val="22"/>
          <w:szCs w:val="22"/>
        </w:rPr>
      </w:pPr>
      <w:hyperlink w:anchor="_Toc129764758" w:history="1">
        <w:r w:rsidRPr="00515611">
          <w:rPr>
            <w:rStyle w:val="a3"/>
            <w:noProof/>
          </w:rPr>
          <w:t>Новости отрасли НПФ</w:t>
        </w:r>
        <w:r>
          <w:rPr>
            <w:noProof/>
            <w:webHidden/>
          </w:rPr>
          <w:tab/>
        </w:r>
        <w:r>
          <w:rPr>
            <w:noProof/>
            <w:webHidden/>
          </w:rPr>
          <w:fldChar w:fldCharType="begin"/>
        </w:r>
        <w:r>
          <w:rPr>
            <w:noProof/>
            <w:webHidden/>
          </w:rPr>
          <w:instrText xml:space="preserve"> PAGEREF _Toc129764758 \h </w:instrText>
        </w:r>
        <w:r>
          <w:rPr>
            <w:noProof/>
            <w:webHidden/>
          </w:rPr>
        </w:r>
        <w:r>
          <w:rPr>
            <w:noProof/>
            <w:webHidden/>
          </w:rPr>
          <w:fldChar w:fldCharType="separate"/>
        </w:r>
        <w:r>
          <w:rPr>
            <w:noProof/>
            <w:webHidden/>
          </w:rPr>
          <w:t>13</w:t>
        </w:r>
        <w:r>
          <w:rPr>
            <w:noProof/>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759" w:history="1">
        <w:r w:rsidRPr="00515611">
          <w:rPr>
            <w:rStyle w:val="a3"/>
            <w:noProof/>
          </w:rPr>
          <w:t>ПРАЙМ, 14.03.2023, Во вторник вышел из печати «Вестник Банка России» № 17–18 (2413–2414)</w:t>
        </w:r>
        <w:r>
          <w:rPr>
            <w:noProof/>
            <w:webHidden/>
          </w:rPr>
          <w:tab/>
        </w:r>
        <w:r>
          <w:rPr>
            <w:noProof/>
            <w:webHidden/>
          </w:rPr>
          <w:fldChar w:fldCharType="begin"/>
        </w:r>
        <w:r>
          <w:rPr>
            <w:noProof/>
            <w:webHidden/>
          </w:rPr>
          <w:instrText xml:space="preserve"> PAGEREF _Toc129764759 \h </w:instrText>
        </w:r>
        <w:r>
          <w:rPr>
            <w:noProof/>
            <w:webHidden/>
          </w:rPr>
        </w:r>
        <w:r>
          <w:rPr>
            <w:noProof/>
            <w:webHidden/>
          </w:rPr>
          <w:fldChar w:fldCharType="separate"/>
        </w:r>
        <w:r>
          <w:rPr>
            <w:noProof/>
            <w:webHidden/>
          </w:rPr>
          <w:t>13</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760" w:history="1">
        <w:r w:rsidRPr="00515611">
          <w:rPr>
            <w:rStyle w:val="a3"/>
          </w:rPr>
          <w:t>В «Вестнике…» опубликовано указание № 6292-У от 5.10.2022 «Об объеме, формах, порядке и сроках составления и представления в Банк России отчетов акционерными инвестиционными фондами, управляющими компаниями инвестиционных фондов, паевых инвестиционных фондов и негосударственных пенсионных фондов» /зарегистрировано Минюстом РФ за № 72267 от 6.02.2023, вступает в силу с 1.04.2023/.</w:t>
        </w:r>
        <w:r>
          <w:rPr>
            <w:webHidden/>
          </w:rPr>
          <w:tab/>
        </w:r>
        <w:r>
          <w:rPr>
            <w:webHidden/>
          </w:rPr>
          <w:fldChar w:fldCharType="begin"/>
        </w:r>
        <w:r>
          <w:rPr>
            <w:webHidden/>
          </w:rPr>
          <w:instrText xml:space="preserve"> PAGEREF _Toc129764760 \h </w:instrText>
        </w:r>
        <w:r>
          <w:rPr>
            <w:webHidden/>
          </w:rPr>
        </w:r>
        <w:r>
          <w:rPr>
            <w:webHidden/>
          </w:rPr>
          <w:fldChar w:fldCharType="separate"/>
        </w:r>
        <w:r>
          <w:rPr>
            <w:webHidden/>
          </w:rPr>
          <w:t>13</w:t>
        </w:r>
        <w:r>
          <w:rPr>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761" w:history="1">
        <w:r w:rsidRPr="00515611">
          <w:rPr>
            <w:rStyle w:val="a3"/>
            <w:noProof/>
          </w:rPr>
          <w:t>Мир новостей, 14.03.2023, Елена КАЗАНЦЕВА, Двойная защита для негосударственных пенсий</w:t>
        </w:r>
        <w:r>
          <w:rPr>
            <w:noProof/>
            <w:webHidden/>
          </w:rPr>
          <w:tab/>
        </w:r>
        <w:r>
          <w:rPr>
            <w:noProof/>
            <w:webHidden/>
          </w:rPr>
          <w:fldChar w:fldCharType="begin"/>
        </w:r>
        <w:r>
          <w:rPr>
            <w:noProof/>
            <w:webHidden/>
          </w:rPr>
          <w:instrText xml:space="preserve"> PAGEREF _Toc129764761 \h </w:instrText>
        </w:r>
        <w:r>
          <w:rPr>
            <w:noProof/>
            <w:webHidden/>
          </w:rPr>
        </w:r>
        <w:r>
          <w:rPr>
            <w:noProof/>
            <w:webHidden/>
          </w:rPr>
          <w:fldChar w:fldCharType="separate"/>
        </w:r>
        <w:r>
          <w:rPr>
            <w:noProof/>
            <w:webHidden/>
          </w:rPr>
          <w:t>13</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762" w:history="1">
        <w:r w:rsidRPr="00515611">
          <w:rPr>
            <w:rStyle w:val="a3"/>
          </w:rPr>
          <w:t>Россияне мечтают о большой пенсии, но к предложениям откладывать деньги смолоду, чтобы старость была в радость, относятся с недоверием.</w:t>
        </w:r>
        <w:r>
          <w:rPr>
            <w:webHidden/>
          </w:rPr>
          <w:tab/>
        </w:r>
        <w:r>
          <w:rPr>
            <w:webHidden/>
          </w:rPr>
          <w:fldChar w:fldCharType="begin"/>
        </w:r>
        <w:r>
          <w:rPr>
            <w:webHidden/>
          </w:rPr>
          <w:instrText xml:space="preserve"> PAGEREF _Toc129764762 \h </w:instrText>
        </w:r>
        <w:r>
          <w:rPr>
            <w:webHidden/>
          </w:rPr>
        </w:r>
        <w:r>
          <w:rPr>
            <w:webHidden/>
          </w:rPr>
          <w:fldChar w:fldCharType="separate"/>
        </w:r>
        <w:r>
          <w:rPr>
            <w:webHidden/>
          </w:rPr>
          <w:t>13</w:t>
        </w:r>
        <w:r>
          <w:rPr>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763" w:history="1">
        <w:r w:rsidRPr="00515611">
          <w:rPr>
            <w:rStyle w:val="a3"/>
            <w:noProof/>
          </w:rPr>
          <w:t>Юридическая газета, 14.03.2023, Результатом пенсионной реформы в России недовольны ни пенсионеры, ни государство</w:t>
        </w:r>
        <w:r>
          <w:rPr>
            <w:noProof/>
            <w:webHidden/>
          </w:rPr>
          <w:tab/>
        </w:r>
        <w:r>
          <w:rPr>
            <w:noProof/>
            <w:webHidden/>
          </w:rPr>
          <w:fldChar w:fldCharType="begin"/>
        </w:r>
        <w:r>
          <w:rPr>
            <w:noProof/>
            <w:webHidden/>
          </w:rPr>
          <w:instrText xml:space="preserve"> PAGEREF _Toc129764763 \h </w:instrText>
        </w:r>
        <w:r>
          <w:rPr>
            <w:noProof/>
            <w:webHidden/>
          </w:rPr>
        </w:r>
        <w:r>
          <w:rPr>
            <w:noProof/>
            <w:webHidden/>
          </w:rPr>
          <w:fldChar w:fldCharType="separate"/>
        </w:r>
        <w:r>
          <w:rPr>
            <w:noProof/>
            <w:webHidden/>
          </w:rPr>
          <w:t>14</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764" w:history="1">
        <w:r w:rsidRPr="00515611">
          <w:rPr>
            <w:rStyle w:val="a3"/>
          </w:rPr>
          <w:t>Впрочем, за государство уверенности нет, поскольку официально удовлетворенность не озвучена, а мнения «экспертов» недорого стоят. Можно сухо констатировать, что государство получило фактическое сокращение количества получателей пенсии и отодвинутый срок выхода граждан с рынка труда. Другое дело, что поставленные цели могли быть достигнуты не полностью.</w:t>
        </w:r>
        <w:r>
          <w:rPr>
            <w:webHidden/>
          </w:rPr>
          <w:tab/>
        </w:r>
        <w:r>
          <w:rPr>
            <w:webHidden/>
          </w:rPr>
          <w:fldChar w:fldCharType="begin"/>
        </w:r>
        <w:r>
          <w:rPr>
            <w:webHidden/>
          </w:rPr>
          <w:instrText xml:space="preserve"> PAGEREF _Toc129764764 \h </w:instrText>
        </w:r>
        <w:r>
          <w:rPr>
            <w:webHidden/>
          </w:rPr>
        </w:r>
        <w:r>
          <w:rPr>
            <w:webHidden/>
          </w:rPr>
          <w:fldChar w:fldCharType="separate"/>
        </w:r>
        <w:r>
          <w:rPr>
            <w:webHidden/>
          </w:rPr>
          <w:t>14</w:t>
        </w:r>
        <w:r>
          <w:rPr>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765" w:history="1">
        <w:r w:rsidRPr="00515611">
          <w:rPr>
            <w:rStyle w:val="a3"/>
            <w:noProof/>
          </w:rPr>
          <w:t>Банки.ру, 14.03.2023, Елена РУДНЕВА, Как получить накопительную пенсию в 2023 году: кто может претендовать на выплаты и как узнать их размер</w:t>
        </w:r>
        <w:r>
          <w:rPr>
            <w:noProof/>
            <w:webHidden/>
          </w:rPr>
          <w:tab/>
        </w:r>
        <w:r>
          <w:rPr>
            <w:noProof/>
            <w:webHidden/>
          </w:rPr>
          <w:fldChar w:fldCharType="begin"/>
        </w:r>
        <w:r>
          <w:rPr>
            <w:noProof/>
            <w:webHidden/>
          </w:rPr>
          <w:instrText xml:space="preserve"> PAGEREF _Toc129764765 \h </w:instrText>
        </w:r>
        <w:r>
          <w:rPr>
            <w:noProof/>
            <w:webHidden/>
          </w:rPr>
        </w:r>
        <w:r>
          <w:rPr>
            <w:noProof/>
            <w:webHidden/>
          </w:rPr>
          <w:fldChar w:fldCharType="separate"/>
        </w:r>
        <w:r>
          <w:rPr>
            <w:noProof/>
            <w:webHidden/>
          </w:rPr>
          <w:t>15</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766" w:history="1">
        <w:r w:rsidRPr="00515611">
          <w:rPr>
            <w:rStyle w:val="a3"/>
          </w:rPr>
          <w:t>Накопительную пенсию можно получить в качестве единовременной выплаты или регулярной прибавки. Рассказываем, что важно знать о накопительной пенсии, как формировать ее так, чтобы не лишиться возможного дохода, и какие нюансы необходимо знать в 2023 году.</w:t>
        </w:r>
        <w:r>
          <w:rPr>
            <w:webHidden/>
          </w:rPr>
          <w:tab/>
        </w:r>
        <w:r>
          <w:rPr>
            <w:webHidden/>
          </w:rPr>
          <w:fldChar w:fldCharType="begin"/>
        </w:r>
        <w:r>
          <w:rPr>
            <w:webHidden/>
          </w:rPr>
          <w:instrText xml:space="preserve"> PAGEREF _Toc129764766 \h </w:instrText>
        </w:r>
        <w:r>
          <w:rPr>
            <w:webHidden/>
          </w:rPr>
        </w:r>
        <w:r>
          <w:rPr>
            <w:webHidden/>
          </w:rPr>
          <w:fldChar w:fldCharType="separate"/>
        </w:r>
        <w:r>
          <w:rPr>
            <w:webHidden/>
          </w:rPr>
          <w:t>15</w:t>
        </w:r>
        <w:r>
          <w:rPr>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767" w:history="1">
        <w:r w:rsidRPr="00515611">
          <w:rPr>
            <w:rStyle w:val="a3"/>
            <w:noProof/>
          </w:rPr>
          <w:t>Комсомольская правда – Брянск, 14.03.2023, ВТБ Пенсионный фонд увеличил накопления клиентов по НПО на 9%</w:t>
        </w:r>
        <w:r>
          <w:rPr>
            <w:noProof/>
            <w:webHidden/>
          </w:rPr>
          <w:tab/>
        </w:r>
        <w:r>
          <w:rPr>
            <w:noProof/>
            <w:webHidden/>
          </w:rPr>
          <w:fldChar w:fldCharType="begin"/>
        </w:r>
        <w:r>
          <w:rPr>
            <w:noProof/>
            <w:webHidden/>
          </w:rPr>
          <w:instrText xml:space="preserve"> PAGEREF _Toc129764767 \h </w:instrText>
        </w:r>
        <w:r>
          <w:rPr>
            <w:noProof/>
            <w:webHidden/>
          </w:rPr>
        </w:r>
        <w:r>
          <w:rPr>
            <w:noProof/>
            <w:webHidden/>
          </w:rPr>
          <w:fldChar w:fldCharType="separate"/>
        </w:r>
        <w:r>
          <w:rPr>
            <w:noProof/>
            <w:webHidden/>
          </w:rPr>
          <w:t>23</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768" w:history="1">
        <w:r w:rsidRPr="00515611">
          <w:rPr>
            <w:rStyle w:val="a3"/>
          </w:rPr>
          <w:t>По итогам 2022 года доходность пенсионных резервов, распределенная на счета клиентов ВТБ Пенсионный фонд по программам негосударственного пенсионного обеспечения (НПО), составила 9% по консервативному инвестиционному портфелю и 4,9% - по сбалансированному. За аналогичный период накопления клиентов фонда по обязательному пенсионному страхованию (ОПС) увеличились на 3,6%.</w:t>
        </w:r>
        <w:r>
          <w:rPr>
            <w:webHidden/>
          </w:rPr>
          <w:tab/>
        </w:r>
        <w:r>
          <w:rPr>
            <w:webHidden/>
          </w:rPr>
          <w:fldChar w:fldCharType="begin"/>
        </w:r>
        <w:r>
          <w:rPr>
            <w:webHidden/>
          </w:rPr>
          <w:instrText xml:space="preserve"> PAGEREF _Toc129764768 \h </w:instrText>
        </w:r>
        <w:r>
          <w:rPr>
            <w:webHidden/>
          </w:rPr>
        </w:r>
        <w:r>
          <w:rPr>
            <w:webHidden/>
          </w:rPr>
          <w:fldChar w:fldCharType="separate"/>
        </w:r>
        <w:r>
          <w:rPr>
            <w:webHidden/>
          </w:rPr>
          <w:t>23</w:t>
        </w:r>
        <w:r>
          <w:rPr>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769" w:history="1">
        <w:r w:rsidRPr="00515611">
          <w:rPr>
            <w:rStyle w:val="a3"/>
            <w:noProof/>
          </w:rPr>
          <w:t>Пенсионный Брокер, 15.03.2023, «Эксперт РА» подтвердил рейтинг ВТБ Пенсионный фонд на уровне ruAAА</w:t>
        </w:r>
        <w:r>
          <w:rPr>
            <w:noProof/>
            <w:webHidden/>
          </w:rPr>
          <w:tab/>
        </w:r>
        <w:r>
          <w:rPr>
            <w:noProof/>
            <w:webHidden/>
          </w:rPr>
          <w:fldChar w:fldCharType="begin"/>
        </w:r>
        <w:r>
          <w:rPr>
            <w:noProof/>
            <w:webHidden/>
          </w:rPr>
          <w:instrText xml:space="preserve"> PAGEREF _Toc129764769 \h </w:instrText>
        </w:r>
        <w:r>
          <w:rPr>
            <w:noProof/>
            <w:webHidden/>
          </w:rPr>
        </w:r>
        <w:r>
          <w:rPr>
            <w:noProof/>
            <w:webHidden/>
          </w:rPr>
          <w:fldChar w:fldCharType="separate"/>
        </w:r>
        <w:r>
          <w:rPr>
            <w:noProof/>
            <w:webHidden/>
          </w:rPr>
          <w:t>23</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770" w:history="1">
        <w:r w:rsidRPr="00515611">
          <w:rPr>
            <w:rStyle w:val="a3"/>
          </w:rPr>
          <w:t>Рейтинговое агентство «Эксперт РА» в двенадцатый раз подтвердило рейтинг ВТБ Пенсионный фонд на уровне ruААА, что является максимальной оценкой кредитоспособности и финансовой устойчивости. Прогноз – стабильный.</w:t>
        </w:r>
        <w:r>
          <w:rPr>
            <w:webHidden/>
          </w:rPr>
          <w:tab/>
        </w:r>
        <w:r>
          <w:rPr>
            <w:webHidden/>
          </w:rPr>
          <w:fldChar w:fldCharType="begin"/>
        </w:r>
        <w:r>
          <w:rPr>
            <w:webHidden/>
          </w:rPr>
          <w:instrText xml:space="preserve"> PAGEREF _Toc129764770 \h </w:instrText>
        </w:r>
        <w:r>
          <w:rPr>
            <w:webHidden/>
          </w:rPr>
        </w:r>
        <w:r>
          <w:rPr>
            <w:webHidden/>
          </w:rPr>
          <w:fldChar w:fldCharType="separate"/>
        </w:r>
        <w:r>
          <w:rPr>
            <w:webHidden/>
          </w:rPr>
          <w:t>23</w:t>
        </w:r>
        <w:r>
          <w:rPr>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771" w:history="1">
        <w:r w:rsidRPr="00515611">
          <w:rPr>
            <w:rStyle w:val="a3"/>
            <w:noProof/>
          </w:rPr>
          <w:t>Пенсионный Брокер, 15.03.2023, НПФ «Достойное БУДУЩЕЕ» начислил доходность за 2022 год на пенсионные счета клиентов</w:t>
        </w:r>
        <w:r>
          <w:rPr>
            <w:noProof/>
            <w:webHidden/>
          </w:rPr>
          <w:tab/>
        </w:r>
        <w:r>
          <w:rPr>
            <w:noProof/>
            <w:webHidden/>
          </w:rPr>
          <w:fldChar w:fldCharType="begin"/>
        </w:r>
        <w:r>
          <w:rPr>
            <w:noProof/>
            <w:webHidden/>
          </w:rPr>
          <w:instrText xml:space="preserve"> PAGEREF _Toc129764771 \h </w:instrText>
        </w:r>
        <w:r>
          <w:rPr>
            <w:noProof/>
            <w:webHidden/>
          </w:rPr>
        </w:r>
        <w:r>
          <w:rPr>
            <w:noProof/>
            <w:webHidden/>
          </w:rPr>
          <w:fldChar w:fldCharType="separate"/>
        </w:r>
        <w:r>
          <w:rPr>
            <w:noProof/>
            <w:webHidden/>
          </w:rPr>
          <w:t>24</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772" w:history="1">
        <w:r w:rsidRPr="00515611">
          <w:rPr>
            <w:rStyle w:val="a3"/>
          </w:rPr>
          <w:t>НПФ «Достойное БУДУЩЕЕ» по итогам 2022 года начислил доходность на счета клиентов по обязательному пенсионному страхованию (ОПС) в размере 6,13% годовых. По договорам негосударственного пенсионного обеспечения (НПО), средства которых размещаются по базовой стратегии, начислен доход по ставке 7,23% годовых. Обязательства по пенсионным договорам, содержащим условие минимальной гарантированной доходности, исполнены в полном объеме по ставке, установленной в договоре НПО.</w:t>
        </w:r>
        <w:r>
          <w:rPr>
            <w:webHidden/>
          </w:rPr>
          <w:tab/>
        </w:r>
        <w:r>
          <w:rPr>
            <w:webHidden/>
          </w:rPr>
          <w:fldChar w:fldCharType="begin"/>
        </w:r>
        <w:r>
          <w:rPr>
            <w:webHidden/>
          </w:rPr>
          <w:instrText xml:space="preserve"> PAGEREF _Toc129764772 \h </w:instrText>
        </w:r>
        <w:r>
          <w:rPr>
            <w:webHidden/>
          </w:rPr>
        </w:r>
        <w:r>
          <w:rPr>
            <w:webHidden/>
          </w:rPr>
          <w:fldChar w:fldCharType="separate"/>
        </w:r>
        <w:r>
          <w:rPr>
            <w:webHidden/>
          </w:rPr>
          <w:t>24</w:t>
        </w:r>
        <w:r>
          <w:rPr>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773" w:history="1">
        <w:r w:rsidRPr="00515611">
          <w:rPr>
            <w:rStyle w:val="a3"/>
            <w:noProof/>
          </w:rPr>
          <w:t>Пенсионный Брокер, 15.03.2023, Банк России зарегистрировал изменения в Страховые правила АО «НПФ «БУДУЩЕЕ»</w:t>
        </w:r>
        <w:r>
          <w:rPr>
            <w:noProof/>
            <w:webHidden/>
          </w:rPr>
          <w:tab/>
        </w:r>
        <w:r>
          <w:rPr>
            <w:noProof/>
            <w:webHidden/>
          </w:rPr>
          <w:fldChar w:fldCharType="begin"/>
        </w:r>
        <w:r>
          <w:rPr>
            <w:noProof/>
            <w:webHidden/>
          </w:rPr>
          <w:instrText xml:space="preserve"> PAGEREF _Toc129764773 \h </w:instrText>
        </w:r>
        <w:r>
          <w:rPr>
            <w:noProof/>
            <w:webHidden/>
          </w:rPr>
        </w:r>
        <w:r>
          <w:rPr>
            <w:noProof/>
            <w:webHidden/>
          </w:rPr>
          <w:fldChar w:fldCharType="separate"/>
        </w:r>
        <w:r>
          <w:rPr>
            <w:noProof/>
            <w:webHidden/>
          </w:rPr>
          <w:t>25</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774" w:history="1">
        <w:r w:rsidRPr="00515611">
          <w:rPr>
            <w:rStyle w:val="a3"/>
          </w:rPr>
          <w:t>Акционерное общество «Негосударственный пенсионный фонд «БУДУЩЕЕ» (сокращенное наименование АО «НПФ «БУДУЩЕЕ», лицензия Банка России № 431 от 30.04.2014 на осуществление деятельности по пенсионному обеспечению и пенсионному страхованию) уведомляет о внесении изменений в Страховые правила АО «НПФ «БУДУЩЕЕ» и регистрации 13.03.2023 Банком России (регистрационный номер 431-8-Ст.) Страховых правил АО «НПФ «БУДУЩЕЕ» в редакции № 8.</w:t>
        </w:r>
        <w:r>
          <w:rPr>
            <w:webHidden/>
          </w:rPr>
          <w:tab/>
        </w:r>
        <w:r>
          <w:rPr>
            <w:webHidden/>
          </w:rPr>
          <w:fldChar w:fldCharType="begin"/>
        </w:r>
        <w:r>
          <w:rPr>
            <w:webHidden/>
          </w:rPr>
          <w:instrText xml:space="preserve"> PAGEREF _Toc129764774 \h </w:instrText>
        </w:r>
        <w:r>
          <w:rPr>
            <w:webHidden/>
          </w:rPr>
        </w:r>
        <w:r>
          <w:rPr>
            <w:webHidden/>
          </w:rPr>
          <w:fldChar w:fldCharType="separate"/>
        </w:r>
        <w:r>
          <w:rPr>
            <w:webHidden/>
          </w:rPr>
          <w:t>25</w:t>
        </w:r>
        <w:r>
          <w:rPr>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775" w:history="1">
        <w:r w:rsidRPr="00515611">
          <w:rPr>
            <w:rStyle w:val="a3"/>
            <w:noProof/>
          </w:rPr>
          <w:t>Пенсионный Брокер, 15.03.2023, О завершении реорганизации</w:t>
        </w:r>
        <w:r>
          <w:rPr>
            <w:noProof/>
            <w:webHidden/>
          </w:rPr>
          <w:tab/>
        </w:r>
        <w:r>
          <w:rPr>
            <w:noProof/>
            <w:webHidden/>
          </w:rPr>
          <w:fldChar w:fldCharType="begin"/>
        </w:r>
        <w:r>
          <w:rPr>
            <w:noProof/>
            <w:webHidden/>
          </w:rPr>
          <w:instrText xml:space="preserve"> PAGEREF _Toc129764775 \h </w:instrText>
        </w:r>
        <w:r>
          <w:rPr>
            <w:noProof/>
            <w:webHidden/>
          </w:rPr>
        </w:r>
        <w:r>
          <w:rPr>
            <w:noProof/>
            <w:webHidden/>
          </w:rPr>
          <w:fldChar w:fldCharType="separate"/>
        </w:r>
        <w:r>
          <w:rPr>
            <w:noProof/>
            <w:webHidden/>
          </w:rPr>
          <w:t>25</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776" w:history="1">
        <w:r w:rsidRPr="00515611">
          <w:rPr>
            <w:rStyle w:val="a3"/>
          </w:rPr>
          <w:t>Акционерное общество «Негосударственный пенсионный фонд «Доверие» сообщает, что 10 марта 2023 года Межрайонной инспекцией Федеральной налоговой службы по централизованной обработке данных в Единый государственный реестр юридических лиц внесена запись за государственным регистрационным номером 2237702062200 в отношении АО «НПФ «Доверие» о завершении реорганизации юридического лица в форме присоединения к нему другого юридического лица — Акционерного общества «Негосударственный Пенсионный Фонд «Стройкомплекс».</w:t>
        </w:r>
        <w:r>
          <w:rPr>
            <w:webHidden/>
          </w:rPr>
          <w:tab/>
        </w:r>
        <w:r>
          <w:rPr>
            <w:webHidden/>
          </w:rPr>
          <w:fldChar w:fldCharType="begin"/>
        </w:r>
        <w:r>
          <w:rPr>
            <w:webHidden/>
          </w:rPr>
          <w:instrText xml:space="preserve"> PAGEREF _Toc129764776 \h </w:instrText>
        </w:r>
        <w:r>
          <w:rPr>
            <w:webHidden/>
          </w:rPr>
        </w:r>
        <w:r>
          <w:rPr>
            <w:webHidden/>
          </w:rPr>
          <w:fldChar w:fldCharType="separate"/>
        </w:r>
        <w:r>
          <w:rPr>
            <w:webHidden/>
          </w:rPr>
          <w:t>25</w:t>
        </w:r>
        <w:r>
          <w:rPr>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777" w:history="1">
        <w:r w:rsidRPr="00515611">
          <w:rPr>
            <w:rStyle w:val="a3"/>
            <w:noProof/>
          </w:rPr>
          <w:t>Пенсионный Брокер, 15.03.2023, АО МНПФ «БОЛЬШОЙ» начислил доходность за 2022 год на пенсионные счета клиентов</w:t>
        </w:r>
        <w:r>
          <w:rPr>
            <w:noProof/>
            <w:webHidden/>
          </w:rPr>
          <w:tab/>
        </w:r>
        <w:r>
          <w:rPr>
            <w:noProof/>
            <w:webHidden/>
          </w:rPr>
          <w:fldChar w:fldCharType="begin"/>
        </w:r>
        <w:r>
          <w:rPr>
            <w:noProof/>
            <w:webHidden/>
          </w:rPr>
          <w:instrText xml:space="preserve"> PAGEREF _Toc129764777 \h </w:instrText>
        </w:r>
        <w:r>
          <w:rPr>
            <w:noProof/>
            <w:webHidden/>
          </w:rPr>
        </w:r>
        <w:r>
          <w:rPr>
            <w:noProof/>
            <w:webHidden/>
          </w:rPr>
          <w:fldChar w:fldCharType="separate"/>
        </w:r>
        <w:r>
          <w:rPr>
            <w:noProof/>
            <w:webHidden/>
          </w:rPr>
          <w:t>25</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778" w:history="1">
        <w:r w:rsidRPr="00515611">
          <w:rPr>
            <w:rStyle w:val="a3"/>
          </w:rPr>
          <w:t>АО МНПФ «БОЛЬШОЙ» по итогам 2022 года начислил доходность на счета клиентов по обязательному пенсионному страхованию (ОПС) в размере 7,03% годовых, по договорам негосударственного пенсионного обеспечения (НПО) — 8,75% годовых. Обязательства по пенсионным договорам, содержащим условие минимальной гарантированной доходности, исполнены в полном объеме по ставке, установленной в договоре НПО.</w:t>
        </w:r>
        <w:r>
          <w:rPr>
            <w:webHidden/>
          </w:rPr>
          <w:tab/>
        </w:r>
        <w:r>
          <w:rPr>
            <w:webHidden/>
          </w:rPr>
          <w:fldChar w:fldCharType="begin"/>
        </w:r>
        <w:r>
          <w:rPr>
            <w:webHidden/>
          </w:rPr>
          <w:instrText xml:space="preserve"> PAGEREF _Toc129764778 \h </w:instrText>
        </w:r>
        <w:r>
          <w:rPr>
            <w:webHidden/>
          </w:rPr>
        </w:r>
        <w:r>
          <w:rPr>
            <w:webHidden/>
          </w:rPr>
          <w:fldChar w:fldCharType="separate"/>
        </w:r>
        <w:r>
          <w:rPr>
            <w:webHidden/>
          </w:rPr>
          <w:t>25</w:t>
        </w:r>
        <w:r>
          <w:rPr>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779" w:history="1">
        <w:r w:rsidRPr="00515611">
          <w:rPr>
            <w:rStyle w:val="a3"/>
            <w:noProof/>
          </w:rPr>
          <w:t>Vesti33.ru (Владимир), 14.03.2023, Особенности выбора негосударственного пенсионного фонда</w:t>
        </w:r>
        <w:r>
          <w:rPr>
            <w:noProof/>
            <w:webHidden/>
          </w:rPr>
          <w:tab/>
        </w:r>
        <w:r>
          <w:rPr>
            <w:noProof/>
            <w:webHidden/>
          </w:rPr>
          <w:fldChar w:fldCharType="begin"/>
        </w:r>
        <w:r>
          <w:rPr>
            <w:noProof/>
            <w:webHidden/>
          </w:rPr>
          <w:instrText xml:space="preserve"> PAGEREF _Toc129764779 \h </w:instrText>
        </w:r>
        <w:r>
          <w:rPr>
            <w:noProof/>
            <w:webHidden/>
          </w:rPr>
        </w:r>
        <w:r>
          <w:rPr>
            <w:noProof/>
            <w:webHidden/>
          </w:rPr>
          <w:fldChar w:fldCharType="separate"/>
        </w:r>
        <w:r>
          <w:rPr>
            <w:noProof/>
            <w:webHidden/>
          </w:rPr>
          <w:t>26</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780" w:history="1">
        <w:r w:rsidRPr="00515611">
          <w:rPr>
            <w:rStyle w:val="a3"/>
          </w:rPr>
          <w:t>Для многих принцип работы таких фондов остается непонятным. Правда ли, что выплаты таких фондов - больше? И есть ли риск, что фонды недостаточно хорошо будут распоряжаться средствами вкладчиков или вообще разорятся?</w:t>
        </w:r>
        <w:r>
          <w:rPr>
            <w:webHidden/>
          </w:rPr>
          <w:tab/>
        </w:r>
        <w:r>
          <w:rPr>
            <w:webHidden/>
          </w:rPr>
          <w:fldChar w:fldCharType="begin"/>
        </w:r>
        <w:r>
          <w:rPr>
            <w:webHidden/>
          </w:rPr>
          <w:instrText xml:space="preserve"> PAGEREF _Toc129764780 \h </w:instrText>
        </w:r>
        <w:r>
          <w:rPr>
            <w:webHidden/>
          </w:rPr>
        </w:r>
        <w:r>
          <w:rPr>
            <w:webHidden/>
          </w:rPr>
          <w:fldChar w:fldCharType="separate"/>
        </w:r>
        <w:r>
          <w:rPr>
            <w:webHidden/>
          </w:rPr>
          <w:t>26</w:t>
        </w:r>
        <w:r>
          <w:rPr>
            <w:webHidden/>
          </w:rPr>
          <w:fldChar w:fldCharType="end"/>
        </w:r>
      </w:hyperlink>
    </w:p>
    <w:p w:rsidR="00104E4E" w:rsidRDefault="00104E4E">
      <w:pPr>
        <w:pStyle w:val="12"/>
        <w:tabs>
          <w:tab w:val="right" w:leader="dot" w:pos="9061"/>
        </w:tabs>
        <w:rPr>
          <w:rFonts w:asciiTheme="minorHAnsi" w:eastAsiaTheme="minorEastAsia" w:hAnsiTheme="minorHAnsi" w:cstheme="minorBidi"/>
          <w:b w:val="0"/>
          <w:noProof/>
          <w:sz w:val="22"/>
          <w:szCs w:val="22"/>
        </w:rPr>
      </w:pPr>
      <w:hyperlink w:anchor="_Toc129764781" w:history="1">
        <w:r w:rsidRPr="00515611">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_Toc129764781 \h </w:instrText>
        </w:r>
        <w:r>
          <w:rPr>
            <w:noProof/>
            <w:webHidden/>
          </w:rPr>
        </w:r>
        <w:r>
          <w:rPr>
            <w:noProof/>
            <w:webHidden/>
          </w:rPr>
          <w:fldChar w:fldCharType="separate"/>
        </w:r>
        <w:r>
          <w:rPr>
            <w:noProof/>
            <w:webHidden/>
          </w:rPr>
          <w:t>29</w:t>
        </w:r>
        <w:r>
          <w:rPr>
            <w:noProof/>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782" w:history="1">
        <w:r w:rsidRPr="00515611">
          <w:rPr>
            <w:rStyle w:val="a3"/>
            <w:noProof/>
          </w:rPr>
          <w:t>Российская газета, 14.03.2023, Павел ТАРАСОВ, Дифференцированная поддержка</w:t>
        </w:r>
        <w:r>
          <w:rPr>
            <w:noProof/>
            <w:webHidden/>
          </w:rPr>
          <w:tab/>
        </w:r>
        <w:r>
          <w:rPr>
            <w:noProof/>
            <w:webHidden/>
          </w:rPr>
          <w:fldChar w:fldCharType="begin"/>
        </w:r>
        <w:r>
          <w:rPr>
            <w:noProof/>
            <w:webHidden/>
          </w:rPr>
          <w:instrText xml:space="preserve"> PAGEREF _Toc129764782 \h </w:instrText>
        </w:r>
        <w:r>
          <w:rPr>
            <w:noProof/>
            <w:webHidden/>
          </w:rPr>
        </w:r>
        <w:r>
          <w:rPr>
            <w:noProof/>
            <w:webHidden/>
          </w:rPr>
          <w:fldChar w:fldCharType="separate"/>
        </w:r>
        <w:r>
          <w:rPr>
            <w:noProof/>
            <w:webHidden/>
          </w:rPr>
          <w:t>29</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783" w:history="1">
        <w:r w:rsidRPr="00515611">
          <w:rPr>
            <w:rStyle w:val="a3"/>
          </w:rPr>
          <w:t>Пенсионеров в России стало меньше, а размер пенсии вырос, следует из данных, опубликованных Социальным фондом России. В процентном отношении уменьшение количества получателей пенсий выглядит незначительным - 0,6 процента, а в абсолютном - 232 тысячи человек. Размер пенсии, наоборот, вырос на существенные 14 процентов, а в денежном выражении - на один-два похода в магазин.</w:t>
        </w:r>
        <w:r>
          <w:rPr>
            <w:webHidden/>
          </w:rPr>
          <w:tab/>
        </w:r>
        <w:r>
          <w:rPr>
            <w:webHidden/>
          </w:rPr>
          <w:fldChar w:fldCharType="begin"/>
        </w:r>
        <w:r>
          <w:rPr>
            <w:webHidden/>
          </w:rPr>
          <w:instrText xml:space="preserve"> PAGEREF _Toc129764783 \h </w:instrText>
        </w:r>
        <w:r>
          <w:rPr>
            <w:webHidden/>
          </w:rPr>
        </w:r>
        <w:r>
          <w:rPr>
            <w:webHidden/>
          </w:rPr>
          <w:fldChar w:fldCharType="separate"/>
        </w:r>
        <w:r>
          <w:rPr>
            <w:webHidden/>
          </w:rPr>
          <w:t>29</w:t>
        </w:r>
        <w:r>
          <w:rPr>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784" w:history="1">
        <w:r w:rsidRPr="00515611">
          <w:rPr>
            <w:rStyle w:val="a3"/>
            <w:noProof/>
          </w:rPr>
          <w:t>Российская газета, 15.03.2023, Николай ГАЛКИН, С 1 апреля социальные пенсии будут повышены на 3,3%</w:t>
        </w:r>
        <w:r>
          <w:rPr>
            <w:noProof/>
            <w:webHidden/>
          </w:rPr>
          <w:tab/>
        </w:r>
        <w:r>
          <w:rPr>
            <w:noProof/>
            <w:webHidden/>
          </w:rPr>
          <w:fldChar w:fldCharType="begin"/>
        </w:r>
        <w:r>
          <w:rPr>
            <w:noProof/>
            <w:webHidden/>
          </w:rPr>
          <w:instrText xml:space="preserve"> PAGEREF _Toc129764784 \h </w:instrText>
        </w:r>
        <w:r>
          <w:rPr>
            <w:noProof/>
            <w:webHidden/>
          </w:rPr>
        </w:r>
        <w:r>
          <w:rPr>
            <w:noProof/>
            <w:webHidden/>
          </w:rPr>
          <w:fldChar w:fldCharType="separate"/>
        </w:r>
        <w:r>
          <w:rPr>
            <w:noProof/>
            <w:webHidden/>
          </w:rPr>
          <w:t>30</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785" w:history="1">
        <w:r w:rsidRPr="00515611">
          <w:rPr>
            <w:rStyle w:val="a3"/>
          </w:rPr>
          <w:t>Социальные пенсии с 1 апреля предлагается повысить на 3,3% в дополнение к проведенной в июне 2022 года индексации. В итоге за год они увеличатся на 13,6%.</w:t>
        </w:r>
        <w:r>
          <w:rPr>
            <w:webHidden/>
          </w:rPr>
          <w:tab/>
        </w:r>
        <w:r>
          <w:rPr>
            <w:webHidden/>
          </w:rPr>
          <w:fldChar w:fldCharType="begin"/>
        </w:r>
        <w:r>
          <w:rPr>
            <w:webHidden/>
          </w:rPr>
          <w:instrText xml:space="preserve"> PAGEREF _Toc129764785 \h </w:instrText>
        </w:r>
        <w:r>
          <w:rPr>
            <w:webHidden/>
          </w:rPr>
        </w:r>
        <w:r>
          <w:rPr>
            <w:webHidden/>
          </w:rPr>
          <w:fldChar w:fldCharType="separate"/>
        </w:r>
        <w:r>
          <w:rPr>
            <w:webHidden/>
          </w:rPr>
          <w:t>30</w:t>
        </w:r>
        <w:r>
          <w:rPr>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786" w:history="1">
        <w:r w:rsidRPr="00515611">
          <w:rPr>
            <w:rStyle w:val="a3"/>
            <w:noProof/>
          </w:rPr>
          <w:t>Независимая газета, 14.03.2023, Анастасия БАШКАТОВА, Россиянки несут двойную демографическую нагрузку</w:t>
        </w:r>
        <w:r>
          <w:rPr>
            <w:noProof/>
            <w:webHidden/>
          </w:rPr>
          <w:tab/>
        </w:r>
        <w:r>
          <w:rPr>
            <w:noProof/>
            <w:webHidden/>
          </w:rPr>
          <w:fldChar w:fldCharType="begin"/>
        </w:r>
        <w:r>
          <w:rPr>
            <w:noProof/>
            <w:webHidden/>
          </w:rPr>
          <w:instrText xml:space="preserve"> PAGEREF _Toc129764786 \h </w:instrText>
        </w:r>
        <w:r>
          <w:rPr>
            <w:noProof/>
            <w:webHidden/>
          </w:rPr>
        </w:r>
        <w:r>
          <w:rPr>
            <w:noProof/>
            <w:webHidden/>
          </w:rPr>
          <w:fldChar w:fldCharType="separate"/>
        </w:r>
        <w:r>
          <w:rPr>
            <w:noProof/>
            <w:webHidden/>
          </w:rPr>
          <w:t>31</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787" w:history="1">
        <w:r w:rsidRPr="00515611">
          <w:rPr>
            <w:rStyle w:val="a3"/>
          </w:rPr>
          <w:t>Число родившихся в России в январе 2023-го выросло в годовом выражении впервые с ноября 2021-го, следует из данных Росстата. Эксперты пока сомневаются в том, что эта тенденция будет долгосрочной, и указывают на множество факторов, мешающих росту рождаемости. Негативно влияют в том числе, как ни странно, парадоксы пенсионной системы РФ. Повышение пенсионного возраста чревато тем, что часть работающих женщин, которые хотели разделить с бабушками заботу о ребенке, начнут чаще откладывать рождение детей.</w:t>
        </w:r>
        <w:r>
          <w:rPr>
            <w:webHidden/>
          </w:rPr>
          <w:tab/>
        </w:r>
        <w:r>
          <w:rPr>
            <w:webHidden/>
          </w:rPr>
          <w:fldChar w:fldCharType="begin"/>
        </w:r>
        <w:r>
          <w:rPr>
            <w:webHidden/>
          </w:rPr>
          <w:instrText xml:space="preserve"> PAGEREF _Toc129764787 \h </w:instrText>
        </w:r>
        <w:r>
          <w:rPr>
            <w:webHidden/>
          </w:rPr>
        </w:r>
        <w:r>
          <w:rPr>
            <w:webHidden/>
          </w:rPr>
          <w:fldChar w:fldCharType="separate"/>
        </w:r>
        <w:r>
          <w:rPr>
            <w:webHidden/>
          </w:rPr>
          <w:t>31</w:t>
        </w:r>
        <w:r>
          <w:rPr>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788" w:history="1">
        <w:r w:rsidRPr="00515611">
          <w:rPr>
            <w:rStyle w:val="a3"/>
            <w:noProof/>
          </w:rPr>
          <w:t>РБК, 14.03.2023, Никто не выйдет на пенсию по возрасту в 2023 году. Как так получилось</w:t>
        </w:r>
        <w:r>
          <w:rPr>
            <w:noProof/>
            <w:webHidden/>
          </w:rPr>
          <w:tab/>
        </w:r>
        <w:r>
          <w:rPr>
            <w:noProof/>
            <w:webHidden/>
          </w:rPr>
          <w:fldChar w:fldCharType="begin"/>
        </w:r>
        <w:r>
          <w:rPr>
            <w:noProof/>
            <w:webHidden/>
          </w:rPr>
          <w:instrText xml:space="preserve"> PAGEREF _Toc129764788 \h </w:instrText>
        </w:r>
        <w:r>
          <w:rPr>
            <w:noProof/>
            <w:webHidden/>
          </w:rPr>
        </w:r>
        <w:r>
          <w:rPr>
            <w:noProof/>
            <w:webHidden/>
          </w:rPr>
          <w:fldChar w:fldCharType="separate"/>
        </w:r>
        <w:r>
          <w:rPr>
            <w:noProof/>
            <w:webHidden/>
          </w:rPr>
          <w:t>36</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789" w:history="1">
        <w:r w:rsidRPr="00515611">
          <w:rPr>
            <w:rStyle w:val="a3"/>
          </w:rPr>
          <w:t>С 2019 года в России действует пенсионная реформа. Возраст выхода на пенсию постепенно повышается, количество пенсионеров в стране с 2019 года сократилось уже более чем на 2 млн, хотя до этого повышалось (с 40,6 млн в 2013-м до 43,9 млн в 2019-м). РБК Life рассказывает, какие правила выхода на пенсию действуют в 2023 году и кто может получить социальное обеспечение досрочно.</w:t>
        </w:r>
        <w:r>
          <w:rPr>
            <w:webHidden/>
          </w:rPr>
          <w:tab/>
        </w:r>
        <w:r>
          <w:rPr>
            <w:webHidden/>
          </w:rPr>
          <w:fldChar w:fldCharType="begin"/>
        </w:r>
        <w:r>
          <w:rPr>
            <w:webHidden/>
          </w:rPr>
          <w:instrText xml:space="preserve"> PAGEREF _Toc129764789 \h </w:instrText>
        </w:r>
        <w:r>
          <w:rPr>
            <w:webHidden/>
          </w:rPr>
        </w:r>
        <w:r>
          <w:rPr>
            <w:webHidden/>
          </w:rPr>
          <w:fldChar w:fldCharType="separate"/>
        </w:r>
        <w:r>
          <w:rPr>
            <w:webHidden/>
          </w:rPr>
          <w:t>36</w:t>
        </w:r>
        <w:r>
          <w:rPr>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790" w:history="1">
        <w:r w:rsidRPr="00515611">
          <w:rPr>
            <w:rStyle w:val="a3"/>
            <w:noProof/>
          </w:rPr>
          <w:t>ПРАЙМ, 14.03.2023, Госдума ратифицировала проект договора между Россией и Азербайджаном о страховых пенсиях</w:t>
        </w:r>
        <w:r>
          <w:rPr>
            <w:noProof/>
            <w:webHidden/>
          </w:rPr>
          <w:tab/>
        </w:r>
        <w:r>
          <w:rPr>
            <w:noProof/>
            <w:webHidden/>
          </w:rPr>
          <w:fldChar w:fldCharType="begin"/>
        </w:r>
        <w:r>
          <w:rPr>
            <w:noProof/>
            <w:webHidden/>
          </w:rPr>
          <w:instrText xml:space="preserve"> PAGEREF _Toc129764790 \h </w:instrText>
        </w:r>
        <w:r>
          <w:rPr>
            <w:noProof/>
            <w:webHidden/>
          </w:rPr>
        </w:r>
        <w:r>
          <w:rPr>
            <w:noProof/>
            <w:webHidden/>
          </w:rPr>
          <w:fldChar w:fldCharType="separate"/>
        </w:r>
        <w:r>
          <w:rPr>
            <w:noProof/>
            <w:webHidden/>
          </w:rPr>
          <w:t>40</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791" w:history="1">
        <w:r w:rsidRPr="00515611">
          <w:rPr>
            <w:rStyle w:val="a3"/>
          </w:rPr>
          <w:t>Госдума ратифицировала проект российско-азербайджанского договора о сотрудничестве в области пенсионного обеспечения. Проектом федерального закона предлагается ратифицировать подписанный 26 апреля 2022 г. в городе Баку Договор между Российской Федерацией и Азербайджанской Республикой о сотрудничестве в области пенсионного обеспечения.</w:t>
        </w:r>
        <w:r>
          <w:rPr>
            <w:webHidden/>
          </w:rPr>
          <w:tab/>
        </w:r>
        <w:r>
          <w:rPr>
            <w:webHidden/>
          </w:rPr>
          <w:fldChar w:fldCharType="begin"/>
        </w:r>
        <w:r>
          <w:rPr>
            <w:webHidden/>
          </w:rPr>
          <w:instrText xml:space="preserve"> PAGEREF _Toc129764791 \h </w:instrText>
        </w:r>
        <w:r>
          <w:rPr>
            <w:webHidden/>
          </w:rPr>
        </w:r>
        <w:r>
          <w:rPr>
            <w:webHidden/>
          </w:rPr>
          <w:fldChar w:fldCharType="separate"/>
        </w:r>
        <w:r>
          <w:rPr>
            <w:webHidden/>
          </w:rPr>
          <w:t>40</w:t>
        </w:r>
        <w:r>
          <w:rPr>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792" w:history="1">
        <w:r w:rsidRPr="00515611">
          <w:rPr>
            <w:rStyle w:val="a3"/>
            <w:noProof/>
          </w:rPr>
          <w:t>Парламентская газета, 14.03.2023, Москва и Баку договорились о взаимодействии в выплатах пенсий</w:t>
        </w:r>
        <w:r>
          <w:rPr>
            <w:noProof/>
            <w:webHidden/>
          </w:rPr>
          <w:tab/>
        </w:r>
        <w:r>
          <w:rPr>
            <w:noProof/>
            <w:webHidden/>
          </w:rPr>
          <w:fldChar w:fldCharType="begin"/>
        </w:r>
        <w:r>
          <w:rPr>
            <w:noProof/>
            <w:webHidden/>
          </w:rPr>
          <w:instrText xml:space="preserve"> PAGEREF _Toc129764792 \h </w:instrText>
        </w:r>
        <w:r>
          <w:rPr>
            <w:noProof/>
            <w:webHidden/>
          </w:rPr>
        </w:r>
        <w:r>
          <w:rPr>
            <w:noProof/>
            <w:webHidden/>
          </w:rPr>
          <w:fldChar w:fldCharType="separate"/>
        </w:r>
        <w:r>
          <w:rPr>
            <w:noProof/>
            <w:webHidden/>
          </w:rPr>
          <w:t>40</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793" w:history="1">
        <w:r w:rsidRPr="00515611">
          <w:rPr>
            <w:rStyle w:val="a3"/>
          </w:rPr>
          <w:t>В России и Азербайджане распределили финансовую ответственность за выплату пенсий гражданам, работавшим на их территориях.</w:t>
        </w:r>
        <w:r>
          <w:rPr>
            <w:webHidden/>
          </w:rPr>
          <w:tab/>
        </w:r>
        <w:r>
          <w:rPr>
            <w:webHidden/>
          </w:rPr>
          <w:fldChar w:fldCharType="begin"/>
        </w:r>
        <w:r>
          <w:rPr>
            <w:webHidden/>
          </w:rPr>
          <w:instrText xml:space="preserve"> PAGEREF _Toc129764793 \h </w:instrText>
        </w:r>
        <w:r>
          <w:rPr>
            <w:webHidden/>
          </w:rPr>
        </w:r>
        <w:r>
          <w:rPr>
            <w:webHidden/>
          </w:rPr>
          <w:fldChar w:fldCharType="separate"/>
        </w:r>
        <w:r>
          <w:rPr>
            <w:webHidden/>
          </w:rPr>
          <w:t>40</w:t>
        </w:r>
        <w:r>
          <w:rPr>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794" w:history="1">
        <w:r w:rsidRPr="00515611">
          <w:rPr>
            <w:rStyle w:val="a3"/>
            <w:noProof/>
          </w:rPr>
          <w:t>РИА Новости, 14.03.2023, ГД приняла закон об исключительном праве «Почты России» на доставку пенсий наличными</w:t>
        </w:r>
        <w:r>
          <w:rPr>
            <w:noProof/>
            <w:webHidden/>
          </w:rPr>
          <w:tab/>
        </w:r>
        <w:r>
          <w:rPr>
            <w:noProof/>
            <w:webHidden/>
          </w:rPr>
          <w:fldChar w:fldCharType="begin"/>
        </w:r>
        <w:r>
          <w:rPr>
            <w:noProof/>
            <w:webHidden/>
          </w:rPr>
          <w:instrText xml:space="preserve"> PAGEREF _Toc129764794 \h </w:instrText>
        </w:r>
        <w:r>
          <w:rPr>
            <w:noProof/>
            <w:webHidden/>
          </w:rPr>
        </w:r>
        <w:r>
          <w:rPr>
            <w:noProof/>
            <w:webHidden/>
          </w:rPr>
          <w:fldChar w:fldCharType="separate"/>
        </w:r>
        <w:r>
          <w:rPr>
            <w:noProof/>
            <w:webHidden/>
          </w:rPr>
          <w:t>41</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795" w:history="1">
        <w:r w:rsidRPr="00515611">
          <w:rPr>
            <w:rStyle w:val="a3"/>
          </w:rPr>
          <w:t>Госдума на пленарном заседании приняла закон о закреплении за «Почтой России» исключительного права на доставку пенсий наличными, а также о запрете реализации почтовых марок ниже их номинала и ряде других новаций.</w:t>
        </w:r>
        <w:r>
          <w:rPr>
            <w:webHidden/>
          </w:rPr>
          <w:tab/>
        </w:r>
        <w:r>
          <w:rPr>
            <w:webHidden/>
          </w:rPr>
          <w:fldChar w:fldCharType="begin"/>
        </w:r>
        <w:r>
          <w:rPr>
            <w:webHidden/>
          </w:rPr>
          <w:instrText xml:space="preserve"> PAGEREF _Toc129764795 \h </w:instrText>
        </w:r>
        <w:r>
          <w:rPr>
            <w:webHidden/>
          </w:rPr>
        </w:r>
        <w:r>
          <w:rPr>
            <w:webHidden/>
          </w:rPr>
          <w:fldChar w:fldCharType="separate"/>
        </w:r>
        <w:r>
          <w:rPr>
            <w:webHidden/>
          </w:rPr>
          <w:t>41</w:t>
        </w:r>
        <w:r>
          <w:rPr>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796" w:history="1">
        <w:r w:rsidRPr="00515611">
          <w:rPr>
            <w:rStyle w:val="a3"/>
            <w:noProof/>
          </w:rPr>
          <w:t>Парламентская газета, 14.03.2023, Госдума приняла закон об исключительном праве «Почты России» на доставку пенсий</w:t>
        </w:r>
        <w:r>
          <w:rPr>
            <w:noProof/>
            <w:webHidden/>
          </w:rPr>
          <w:tab/>
        </w:r>
        <w:r>
          <w:rPr>
            <w:noProof/>
            <w:webHidden/>
          </w:rPr>
          <w:fldChar w:fldCharType="begin"/>
        </w:r>
        <w:r>
          <w:rPr>
            <w:noProof/>
            <w:webHidden/>
          </w:rPr>
          <w:instrText xml:space="preserve"> PAGEREF _Toc129764796 \h </w:instrText>
        </w:r>
        <w:r>
          <w:rPr>
            <w:noProof/>
            <w:webHidden/>
          </w:rPr>
        </w:r>
        <w:r>
          <w:rPr>
            <w:noProof/>
            <w:webHidden/>
          </w:rPr>
          <w:fldChar w:fldCharType="separate"/>
        </w:r>
        <w:r>
          <w:rPr>
            <w:noProof/>
            <w:webHidden/>
          </w:rPr>
          <w:t>42</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797" w:history="1">
        <w:r w:rsidRPr="00515611">
          <w:rPr>
            <w:rStyle w:val="a3"/>
          </w:rPr>
          <w:t>Доставку пенсий наличными деньгами (на дому или в кассе) будут осуществлять исключительно организации федеральной почтовой связи. Такой закон Госдума приняла 14 марта.</w:t>
        </w:r>
        <w:r>
          <w:rPr>
            <w:webHidden/>
          </w:rPr>
          <w:tab/>
        </w:r>
        <w:r>
          <w:rPr>
            <w:webHidden/>
          </w:rPr>
          <w:fldChar w:fldCharType="begin"/>
        </w:r>
        <w:r>
          <w:rPr>
            <w:webHidden/>
          </w:rPr>
          <w:instrText xml:space="preserve"> PAGEREF _Toc129764797 \h </w:instrText>
        </w:r>
        <w:r>
          <w:rPr>
            <w:webHidden/>
          </w:rPr>
        </w:r>
        <w:r>
          <w:rPr>
            <w:webHidden/>
          </w:rPr>
          <w:fldChar w:fldCharType="separate"/>
        </w:r>
        <w:r>
          <w:rPr>
            <w:webHidden/>
          </w:rPr>
          <w:t>42</w:t>
        </w:r>
        <w:r>
          <w:rPr>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798" w:history="1">
        <w:r w:rsidRPr="00515611">
          <w:rPr>
            <w:rStyle w:val="a3"/>
            <w:noProof/>
          </w:rPr>
          <w:t>Коммерсантъ, 15.03.2023, Андрей ПРАХ, Совет федерации перешел к наличности</w:t>
        </w:r>
        <w:r>
          <w:rPr>
            <w:noProof/>
            <w:webHidden/>
          </w:rPr>
          <w:tab/>
        </w:r>
        <w:r>
          <w:rPr>
            <w:noProof/>
            <w:webHidden/>
          </w:rPr>
          <w:fldChar w:fldCharType="begin"/>
        </w:r>
        <w:r>
          <w:rPr>
            <w:noProof/>
            <w:webHidden/>
          </w:rPr>
          <w:instrText xml:space="preserve"> PAGEREF _Toc129764798 \h </w:instrText>
        </w:r>
        <w:r>
          <w:rPr>
            <w:noProof/>
            <w:webHidden/>
          </w:rPr>
        </w:r>
        <w:r>
          <w:rPr>
            <w:noProof/>
            <w:webHidden/>
          </w:rPr>
          <w:fldChar w:fldCharType="separate"/>
        </w:r>
        <w:r>
          <w:rPr>
            <w:noProof/>
            <w:webHidden/>
          </w:rPr>
          <w:t>42</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799" w:history="1">
        <w:r w:rsidRPr="00515611">
          <w:rPr>
            <w:rStyle w:val="a3"/>
          </w:rPr>
          <w:t>Сенаторы раскритиковали, но одобрили закон о монополии «Почты России» на доставку пенсий</w:t>
        </w:r>
        <w:r>
          <w:rPr>
            <w:webHidden/>
          </w:rPr>
          <w:tab/>
        </w:r>
        <w:r>
          <w:rPr>
            <w:webHidden/>
          </w:rPr>
          <w:fldChar w:fldCharType="begin"/>
        </w:r>
        <w:r>
          <w:rPr>
            <w:webHidden/>
          </w:rPr>
          <w:instrText xml:space="preserve"> PAGEREF _Toc129764799 \h </w:instrText>
        </w:r>
        <w:r>
          <w:rPr>
            <w:webHidden/>
          </w:rPr>
        </w:r>
        <w:r>
          <w:rPr>
            <w:webHidden/>
          </w:rPr>
          <w:fldChar w:fldCharType="separate"/>
        </w:r>
        <w:r>
          <w:rPr>
            <w:webHidden/>
          </w:rPr>
          <w:t>42</w:t>
        </w:r>
        <w:r>
          <w:rPr>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800" w:history="1">
        <w:r w:rsidRPr="00515611">
          <w:rPr>
            <w:rStyle w:val="a3"/>
            <w:noProof/>
          </w:rPr>
          <w:t>ТАСС, 14.03.2023, Российские пенсии в ЛНР к 2028 году будут получать около 540 тыс. человек - сенатор</w:t>
        </w:r>
        <w:r>
          <w:rPr>
            <w:noProof/>
            <w:webHidden/>
          </w:rPr>
          <w:tab/>
        </w:r>
        <w:r>
          <w:rPr>
            <w:noProof/>
            <w:webHidden/>
          </w:rPr>
          <w:fldChar w:fldCharType="begin"/>
        </w:r>
        <w:r>
          <w:rPr>
            <w:noProof/>
            <w:webHidden/>
          </w:rPr>
          <w:instrText xml:space="preserve"> PAGEREF _Toc129764800 \h </w:instrText>
        </w:r>
        <w:r>
          <w:rPr>
            <w:noProof/>
            <w:webHidden/>
          </w:rPr>
        </w:r>
        <w:r>
          <w:rPr>
            <w:noProof/>
            <w:webHidden/>
          </w:rPr>
          <w:fldChar w:fldCharType="separate"/>
        </w:r>
        <w:r>
          <w:rPr>
            <w:noProof/>
            <w:webHidden/>
          </w:rPr>
          <w:t>44</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801" w:history="1">
        <w:r w:rsidRPr="00515611">
          <w:rPr>
            <w:rStyle w:val="a3"/>
          </w:rPr>
          <w:t>Число получателей российских пенсий в ЛНР к концу переходного периода достигнет 540 тысяч, сообщила ТАСС сенатор от региона Дарья Лантратова.</w:t>
        </w:r>
        <w:r>
          <w:rPr>
            <w:webHidden/>
          </w:rPr>
          <w:tab/>
        </w:r>
        <w:r>
          <w:rPr>
            <w:webHidden/>
          </w:rPr>
          <w:fldChar w:fldCharType="begin"/>
        </w:r>
        <w:r>
          <w:rPr>
            <w:webHidden/>
          </w:rPr>
          <w:instrText xml:space="preserve"> PAGEREF _Toc129764801 \h </w:instrText>
        </w:r>
        <w:r>
          <w:rPr>
            <w:webHidden/>
          </w:rPr>
        </w:r>
        <w:r>
          <w:rPr>
            <w:webHidden/>
          </w:rPr>
          <w:fldChar w:fldCharType="separate"/>
        </w:r>
        <w:r>
          <w:rPr>
            <w:webHidden/>
          </w:rPr>
          <w:t>44</w:t>
        </w:r>
        <w:r>
          <w:rPr>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802" w:history="1">
        <w:r w:rsidRPr="00515611">
          <w:rPr>
            <w:rStyle w:val="a3"/>
            <w:noProof/>
          </w:rPr>
          <w:t>spravedlivo.ru, 14.03.2023, СРЗП призывает снять законопроект, из-за которого стоимость услуг по доставке пенсий может вырасти в четыре раза</w:t>
        </w:r>
        <w:r>
          <w:rPr>
            <w:noProof/>
            <w:webHidden/>
          </w:rPr>
          <w:tab/>
        </w:r>
        <w:r>
          <w:rPr>
            <w:noProof/>
            <w:webHidden/>
          </w:rPr>
          <w:fldChar w:fldCharType="begin"/>
        </w:r>
        <w:r>
          <w:rPr>
            <w:noProof/>
            <w:webHidden/>
          </w:rPr>
          <w:instrText xml:space="preserve"> PAGEREF _Toc129764802 \h </w:instrText>
        </w:r>
        <w:r>
          <w:rPr>
            <w:noProof/>
            <w:webHidden/>
          </w:rPr>
        </w:r>
        <w:r>
          <w:rPr>
            <w:noProof/>
            <w:webHidden/>
          </w:rPr>
          <w:fldChar w:fldCharType="separate"/>
        </w:r>
        <w:r>
          <w:rPr>
            <w:noProof/>
            <w:webHidden/>
          </w:rPr>
          <w:t>45</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803" w:history="1">
        <w:r w:rsidRPr="00515611">
          <w:rPr>
            <w:rStyle w:val="a3"/>
          </w:rPr>
          <w:t>СПРАВЕДЛИВАЯ РОССИЯ – ЗА ПРАВДУ призывает снять с рассмотрения Госдумы законопроект, который может привести к значительному росту стоимости доставки пенсий россиянам, заявил Председатель партии, руководитель партийной фракции в Госдуме Сергей Миронов.</w:t>
        </w:r>
        <w:r>
          <w:rPr>
            <w:webHidden/>
          </w:rPr>
          <w:tab/>
        </w:r>
        <w:r>
          <w:rPr>
            <w:webHidden/>
          </w:rPr>
          <w:fldChar w:fldCharType="begin"/>
        </w:r>
        <w:r>
          <w:rPr>
            <w:webHidden/>
          </w:rPr>
          <w:instrText xml:space="preserve"> PAGEREF _Toc129764803 \h </w:instrText>
        </w:r>
        <w:r>
          <w:rPr>
            <w:webHidden/>
          </w:rPr>
        </w:r>
        <w:r>
          <w:rPr>
            <w:webHidden/>
          </w:rPr>
          <w:fldChar w:fldCharType="separate"/>
        </w:r>
        <w:r>
          <w:rPr>
            <w:webHidden/>
          </w:rPr>
          <w:t>45</w:t>
        </w:r>
        <w:r>
          <w:rPr>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804" w:history="1">
        <w:r w:rsidRPr="00515611">
          <w:rPr>
            <w:rStyle w:val="a3"/>
            <w:noProof/>
          </w:rPr>
          <w:t>ФедералПресс, 14.03.2023, Кто может рассчитывать на индексацию пенсий с 1 апреля</w:t>
        </w:r>
        <w:r>
          <w:rPr>
            <w:noProof/>
            <w:webHidden/>
          </w:rPr>
          <w:tab/>
        </w:r>
        <w:r>
          <w:rPr>
            <w:noProof/>
            <w:webHidden/>
          </w:rPr>
          <w:fldChar w:fldCharType="begin"/>
        </w:r>
        <w:r>
          <w:rPr>
            <w:noProof/>
            <w:webHidden/>
          </w:rPr>
          <w:instrText xml:space="preserve"> PAGEREF _Toc129764804 \h </w:instrText>
        </w:r>
        <w:r>
          <w:rPr>
            <w:noProof/>
            <w:webHidden/>
          </w:rPr>
        </w:r>
        <w:r>
          <w:rPr>
            <w:noProof/>
            <w:webHidden/>
          </w:rPr>
          <w:fldChar w:fldCharType="separate"/>
        </w:r>
        <w:r>
          <w:rPr>
            <w:noProof/>
            <w:webHidden/>
          </w:rPr>
          <w:t>46</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805" w:history="1">
        <w:r w:rsidRPr="00515611">
          <w:rPr>
            <w:rStyle w:val="a3"/>
          </w:rPr>
          <w:t>1 апреля 2023 года россиян ожидает индексация выплат на 3,3 %. Разбираемся, кого она коснется. Общее увеличение социальных пенсий в этом году в среднем составит 13,6 %. Индексация коснется социальных выплат нетрудоспособным гражданам, которые не получают трудовую пенсию по старости. Также такое пособие назначается при установлении инвалидности I, II и III группы, а также инвалидам с детства. Получают выплаты и те, кто потерял кормильца или же сироты.</w:t>
        </w:r>
        <w:r>
          <w:rPr>
            <w:webHidden/>
          </w:rPr>
          <w:tab/>
        </w:r>
        <w:r>
          <w:rPr>
            <w:webHidden/>
          </w:rPr>
          <w:fldChar w:fldCharType="begin"/>
        </w:r>
        <w:r>
          <w:rPr>
            <w:webHidden/>
          </w:rPr>
          <w:instrText xml:space="preserve"> PAGEREF _Toc129764805 \h </w:instrText>
        </w:r>
        <w:r>
          <w:rPr>
            <w:webHidden/>
          </w:rPr>
        </w:r>
        <w:r>
          <w:rPr>
            <w:webHidden/>
          </w:rPr>
          <w:fldChar w:fldCharType="separate"/>
        </w:r>
        <w:r>
          <w:rPr>
            <w:webHidden/>
          </w:rPr>
          <w:t>46</w:t>
        </w:r>
        <w:r>
          <w:rPr>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806" w:history="1">
        <w:r w:rsidRPr="00515611">
          <w:rPr>
            <w:rStyle w:val="a3"/>
            <w:noProof/>
          </w:rPr>
          <w:t>ФедералПресс, 14.03.2023, Какие доплаты положены уволившимся российским пенсионерам</w:t>
        </w:r>
        <w:r>
          <w:rPr>
            <w:noProof/>
            <w:webHidden/>
          </w:rPr>
          <w:tab/>
        </w:r>
        <w:r>
          <w:rPr>
            <w:noProof/>
            <w:webHidden/>
          </w:rPr>
          <w:fldChar w:fldCharType="begin"/>
        </w:r>
        <w:r>
          <w:rPr>
            <w:noProof/>
            <w:webHidden/>
          </w:rPr>
          <w:instrText xml:space="preserve"> PAGEREF _Toc129764806 \h </w:instrText>
        </w:r>
        <w:r>
          <w:rPr>
            <w:noProof/>
            <w:webHidden/>
          </w:rPr>
        </w:r>
        <w:r>
          <w:rPr>
            <w:noProof/>
            <w:webHidden/>
          </w:rPr>
          <w:fldChar w:fldCharType="separate"/>
        </w:r>
        <w:r>
          <w:rPr>
            <w:noProof/>
            <w:webHidden/>
          </w:rPr>
          <w:t>46</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807" w:history="1">
        <w:r w:rsidRPr="00515611">
          <w:rPr>
            <w:rStyle w:val="a3"/>
          </w:rPr>
          <w:t>Россиянам полагается автоматическая доплата к пенсии после того, как они выходят на заслуженный отдых и увольняются с работы. Но деньги можно получить не сразу. Какие выплаты неработающим пенсионерам положены от государства, выяснял «ФедералПресс».</w:t>
        </w:r>
        <w:r>
          <w:rPr>
            <w:webHidden/>
          </w:rPr>
          <w:tab/>
        </w:r>
        <w:r>
          <w:rPr>
            <w:webHidden/>
          </w:rPr>
          <w:fldChar w:fldCharType="begin"/>
        </w:r>
        <w:r>
          <w:rPr>
            <w:webHidden/>
          </w:rPr>
          <w:instrText xml:space="preserve"> PAGEREF _Toc129764807 \h </w:instrText>
        </w:r>
        <w:r>
          <w:rPr>
            <w:webHidden/>
          </w:rPr>
        </w:r>
        <w:r>
          <w:rPr>
            <w:webHidden/>
          </w:rPr>
          <w:fldChar w:fldCharType="separate"/>
        </w:r>
        <w:r>
          <w:rPr>
            <w:webHidden/>
          </w:rPr>
          <w:t>46</w:t>
        </w:r>
        <w:r>
          <w:rPr>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808" w:history="1">
        <w:r w:rsidRPr="00515611">
          <w:rPr>
            <w:rStyle w:val="a3"/>
            <w:noProof/>
          </w:rPr>
          <w:t>ФедералПресс, 14.03.2023, Россиянам объяснили, почему у некоторых граждан не растет пенсия</w:t>
        </w:r>
        <w:r>
          <w:rPr>
            <w:noProof/>
            <w:webHidden/>
          </w:rPr>
          <w:tab/>
        </w:r>
        <w:r>
          <w:rPr>
            <w:noProof/>
            <w:webHidden/>
          </w:rPr>
          <w:fldChar w:fldCharType="begin"/>
        </w:r>
        <w:r>
          <w:rPr>
            <w:noProof/>
            <w:webHidden/>
          </w:rPr>
          <w:instrText xml:space="preserve"> PAGEREF _Toc129764808 \h </w:instrText>
        </w:r>
        <w:r>
          <w:rPr>
            <w:noProof/>
            <w:webHidden/>
          </w:rPr>
        </w:r>
        <w:r>
          <w:rPr>
            <w:noProof/>
            <w:webHidden/>
          </w:rPr>
          <w:fldChar w:fldCharType="separate"/>
        </w:r>
        <w:r>
          <w:rPr>
            <w:noProof/>
            <w:webHidden/>
          </w:rPr>
          <w:t>46</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809" w:history="1">
        <w:r w:rsidRPr="00515611">
          <w:rPr>
            <w:rStyle w:val="a3"/>
          </w:rPr>
          <w:t>Если зарплата не растет каждый год, то не растет и размер пенсии. Об этом «ФедералПресс» рассказала директор научно-образовательного центра социального развития, профессор кафедры труда и социальной политики Любовь Храпылина.</w:t>
        </w:r>
        <w:r>
          <w:rPr>
            <w:webHidden/>
          </w:rPr>
          <w:tab/>
        </w:r>
        <w:r>
          <w:rPr>
            <w:webHidden/>
          </w:rPr>
          <w:fldChar w:fldCharType="begin"/>
        </w:r>
        <w:r>
          <w:rPr>
            <w:webHidden/>
          </w:rPr>
          <w:instrText xml:space="preserve"> PAGEREF _Toc129764809 \h </w:instrText>
        </w:r>
        <w:r>
          <w:rPr>
            <w:webHidden/>
          </w:rPr>
        </w:r>
        <w:r>
          <w:rPr>
            <w:webHidden/>
          </w:rPr>
          <w:fldChar w:fldCharType="separate"/>
        </w:r>
        <w:r>
          <w:rPr>
            <w:webHidden/>
          </w:rPr>
          <w:t>46</w:t>
        </w:r>
        <w:r>
          <w:rPr>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810" w:history="1">
        <w:r w:rsidRPr="00515611">
          <w:rPr>
            <w:rStyle w:val="a3"/>
            <w:noProof/>
          </w:rPr>
          <w:t>PRIMPRESS, 14.03.2023, Указ подписан, индексация будет рекордной. Объявлена дата нового повышения пенсий</w:t>
        </w:r>
        <w:r>
          <w:rPr>
            <w:noProof/>
            <w:webHidden/>
          </w:rPr>
          <w:tab/>
        </w:r>
        <w:r>
          <w:rPr>
            <w:noProof/>
            <w:webHidden/>
          </w:rPr>
          <w:fldChar w:fldCharType="begin"/>
        </w:r>
        <w:r>
          <w:rPr>
            <w:noProof/>
            <w:webHidden/>
          </w:rPr>
          <w:instrText xml:space="preserve"> PAGEREF _Toc129764810 \h </w:instrText>
        </w:r>
        <w:r>
          <w:rPr>
            <w:noProof/>
            <w:webHidden/>
          </w:rPr>
        </w:r>
        <w:r>
          <w:rPr>
            <w:noProof/>
            <w:webHidden/>
          </w:rPr>
          <w:fldChar w:fldCharType="separate"/>
        </w:r>
        <w:r>
          <w:rPr>
            <w:noProof/>
            <w:webHidden/>
          </w:rPr>
          <w:t>47</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811" w:history="1">
        <w:r w:rsidRPr="00515611">
          <w:rPr>
            <w:rStyle w:val="a3"/>
          </w:rPr>
          <w:t>Пенсионерам рассказали о новой индексации выплат, которая произойдет уже совсем скоро. Соответствующий указ был подписан на местном уровне, а размер увеличения будет максимальным за все последние годы. Об этом рассказал пенсионный эксперт Сергей Власов, сообщает PRIMPRESS.</w:t>
        </w:r>
        <w:r>
          <w:rPr>
            <w:webHidden/>
          </w:rPr>
          <w:tab/>
        </w:r>
        <w:r>
          <w:rPr>
            <w:webHidden/>
          </w:rPr>
          <w:fldChar w:fldCharType="begin"/>
        </w:r>
        <w:r>
          <w:rPr>
            <w:webHidden/>
          </w:rPr>
          <w:instrText xml:space="preserve"> PAGEREF _Toc129764811 \h </w:instrText>
        </w:r>
        <w:r>
          <w:rPr>
            <w:webHidden/>
          </w:rPr>
        </w:r>
        <w:r>
          <w:rPr>
            <w:webHidden/>
          </w:rPr>
          <w:fldChar w:fldCharType="separate"/>
        </w:r>
        <w:r>
          <w:rPr>
            <w:webHidden/>
          </w:rPr>
          <w:t>47</w:t>
        </w:r>
        <w:r>
          <w:rPr>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812" w:history="1">
        <w:r w:rsidRPr="00515611">
          <w:rPr>
            <w:rStyle w:val="a3"/>
            <w:noProof/>
          </w:rPr>
          <w:t>PRIMPRESS, 14.03.2023, «Платить больше не придется». Новая льгота вводится для всех пенсионеров с 15 марта</w:t>
        </w:r>
        <w:r>
          <w:rPr>
            <w:noProof/>
            <w:webHidden/>
          </w:rPr>
          <w:tab/>
        </w:r>
        <w:r>
          <w:rPr>
            <w:noProof/>
            <w:webHidden/>
          </w:rPr>
          <w:fldChar w:fldCharType="begin"/>
        </w:r>
        <w:r>
          <w:rPr>
            <w:noProof/>
            <w:webHidden/>
          </w:rPr>
          <w:instrText xml:space="preserve"> PAGEREF _Toc129764812 \h </w:instrText>
        </w:r>
        <w:r>
          <w:rPr>
            <w:noProof/>
            <w:webHidden/>
          </w:rPr>
        </w:r>
        <w:r>
          <w:rPr>
            <w:noProof/>
            <w:webHidden/>
          </w:rPr>
          <w:fldChar w:fldCharType="separate"/>
        </w:r>
        <w:r>
          <w:rPr>
            <w:noProof/>
            <w:webHidden/>
          </w:rPr>
          <w:t>48</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813" w:history="1">
        <w:r w:rsidRPr="00515611">
          <w:rPr>
            <w:rStyle w:val="a3"/>
          </w:rPr>
          <w:t>Пенсионерам рассказали о новой льготе, которую можно будет оформить уже с 15 марта. За счет новой возможности гражданам старшего возраста больше не придется платить за определенные поездки. А доступна такая помощь будет всем, кто достигнет определенного возраста.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_Toc129764813 \h </w:instrText>
        </w:r>
        <w:r>
          <w:rPr>
            <w:webHidden/>
          </w:rPr>
        </w:r>
        <w:r>
          <w:rPr>
            <w:webHidden/>
          </w:rPr>
          <w:fldChar w:fldCharType="separate"/>
        </w:r>
        <w:r>
          <w:rPr>
            <w:webHidden/>
          </w:rPr>
          <w:t>48</w:t>
        </w:r>
        <w:r>
          <w:rPr>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814" w:history="1">
        <w:r w:rsidRPr="00515611">
          <w:rPr>
            <w:rStyle w:val="a3"/>
            <w:noProof/>
          </w:rPr>
          <w:t>PRIMPRESS, 14.03.2023, Пенсионеров, получивших образование в СССР, ждет большой сюрприз с 16 марта</w:t>
        </w:r>
        <w:r>
          <w:rPr>
            <w:noProof/>
            <w:webHidden/>
          </w:rPr>
          <w:tab/>
        </w:r>
        <w:r>
          <w:rPr>
            <w:noProof/>
            <w:webHidden/>
          </w:rPr>
          <w:fldChar w:fldCharType="begin"/>
        </w:r>
        <w:r>
          <w:rPr>
            <w:noProof/>
            <w:webHidden/>
          </w:rPr>
          <w:instrText xml:space="preserve"> PAGEREF _Toc129764814 \h </w:instrText>
        </w:r>
        <w:r>
          <w:rPr>
            <w:noProof/>
            <w:webHidden/>
          </w:rPr>
        </w:r>
        <w:r>
          <w:rPr>
            <w:noProof/>
            <w:webHidden/>
          </w:rPr>
          <w:fldChar w:fldCharType="separate"/>
        </w:r>
        <w:r>
          <w:rPr>
            <w:noProof/>
            <w:webHidden/>
          </w:rPr>
          <w:t>49</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815" w:history="1">
        <w:r w:rsidRPr="00515611">
          <w:rPr>
            <w:rStyle w:val="a3"/>
          </w:rPr>
          <w:t>Российским пенсионерам, которые получили образование еще в советские времена, рассказали о важных деталях. Подобные периоды могут помочь им оформить дополнительные льготы или прибавку к пенсии. А если оформить это сейчас, большой сюрприз может случиться уже с 16 марта, сообщает PRIMPRESS.</w:t>
        </w:r>
        <w:r>
          <w:rPr>
            <w:webHidden/>
          </w:rPr>
          <w:tab/>
        </w:r>
        <w:r>
          <w:rPr>
            <w:webHidden/>
          </w:rPr>
          <w:fldChar w:fldCharType="begin"/>
        </w:r>
        <w:r>
          <w:rPr>
            <w:webHidden/>
          </w:rPr>
          <w:instrText xml:space="preserve"> PAGEREF _Toc129764815 \h </w:instrText>
        </w:r>
        <w:r>
          <w:rPr>
            <w:webHidden/>
          </w:rPr>
        </w:r>
        <w:r>
          <w:rPr>
            <w:webHidden/>
          </w:rPr>
          <w:fldChar w:fldCharType="separate"/>
        </w:r>
        <w:r>
          <w:rPr>
            <w:webHidden/>
          </w:rPr>
          <w:t>49</w:t>
        </w:r>
        <w:r>
          <w:rPr>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816" w:history="1">
        <w:r w:rsidRPr="00515611">
          <w:rPr>
            <w:rStyle w:val="a3"/>
            <w:noProof/>
          </w:rPr>
          <w:t>Pensnews.ru, 14.03.2023, Выяснилось, что работающие пенсионеры могут сами оплатить индексацию выплат</w:t>
        </w:r>
        <w:r>
          <w:rPr>
            <w:noProof/>
            <w:webHidden/>
          </w:rPr>
          <w:tab/>
        </w:r>
        <w:r>
          <w:rPr>
            <w:noProof/>
            <w:webHidden/>
          </w:rPr>
          <w:fldChar w:fldCharType="begin"/>
        </w:r>
        <w:r>
          <w:rPr>
            <w:noProof/>
            <w:webHidden/>
          </w:rPr>
          <w:instrText xml:space="preserve"> PAGEREF _Toc129764816 \h </w:instrText>
        </w:r>
        <w:r>
          <w:rPr>
            <w:noProof/>
            <w:webHidden/>
          </w:rPr>
        </w:r>
        <w:r>
          <w:rPr>
            <w:noProof/>
            <w:webHidden/>
          </w:rPr>
          <w:fldChar w:fldCharType="separate"/>
        </w:r>
        <w:r>
          <w:rPr>
            <w:noProof/>
            <w:webHidden/>
          </w:rPr>
          <w:t>49</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817" w:history="1">
        <w:r w:rsidRPr="00515611">
          <w:rPr>
            <w:rStyle w:val="a3"/>
          </w:rPr>
          <w:t>Наш портал постоянно пишет об ограничении прав работающих пенсионеров. Ситуация в стране складывается просто вопиющая.</w:t>
        </w:r>
        <w:r>
          <w:rPr>
            <w:webHidden/>
          </w:rPr>
          <w:tab/>
        </w:r>
        <w:r>
          <w:rPr>
            <w:webHidden/>
          </w:rPr>
          <w:fldChar w:fldCharType="begin"/>
        </w:r>
        <w:r>
          <w:rPr>
            <w:webHidden/>
          </w:rPr>
          <w:instrText xml:space="preserve"> PAGEREF _Toc129764817 \h </w:instrText>
        </w:r>
        <w:r>
          <w:rPr>
            <w:webHidden/>
          </w:rPr>
        </w:r>
        <w:r>
          <w:rPr>
            <w:webHidden/>
          </w:rPr>
          <w:fldChar w:fldCharType="separate"/>
        </w:r>
        <w:r>
          <w:rPr>
            <w:webHidden/>
          </w:rPr>
          <w:t>49</w:t>
        </w:r>
        <w:r>
          <w:rPr>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818" w:history="1">
        <w:r w:rsidRPr="00515611">
          <w:rPr>
            <w:rStyle w:val="a3"/>
            <w:noProof/>
          </w:rPr>
          <w:t>Pensnews.ru, 14.03.2023, Экономику предложено спасать за счет денег пенсионеров</w:t>
        </w:r>
        <w:r>
          <w:rPr>
            <w:noProof/>
            <w:webHidden/>
          </w:rPr>
          <w:tab/>
        </w:r>
        <w:r>
          <w:rPr>
            <w:noProof/>
            <w:webHidden/>
          </w:rPr>
          <w:fldChar w:fldCharType="begin"/>
        </w:r>
        <w:r>
          <w:rPr>
            <w:noProof/>
            <w:webHidden/>
          </w:rPr>
          <w:instrText xml:space="preserve"> PAGEREF _Toc129764818 \h </w:instrText>
        </w:r>
        <w:r>
          <w:rPr>
            <w:noProof/>
            <w:webHidden/>
          </w:rPr>
        </w:r>
        <w:r>
          <w:rPr>
            <w:noProof/>
            <w:webHidden/>
          </w:rPr>
          <w:fldChar w:fldCharType="separate"/>
        </w:r>
        <w:r>
          <w:rPr>
            <w:noProof/>
            <w:webHidden/>
          </w:rPr>
          <w:t>50</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819" w:history="1">
        <w:r w:rsidRPr="00515611">
          <w:rPr>
            <w:rStyle w:val="a3"/>
          </w:rPr>
          <w:t>Пенсионеров принято считать то ли обузой, то ли балластом, пишет Pensnews.ru. Причем, это воззрения чиновников наверное всех стран мира, где только существуют пенсионные системы.</w:t>
        </w:r>
        <w:r>
          <w:rPr>
            <w:webHidden/>
          </w:rPr>
          <w:tab/>
        </w:r>
        <w:r>
          <w:rPr>
            <w:webHidden/>
          </w:rPr>
          <w:fldChar w:fldCharType="begin"/>
        </w:r>
        <w:r>
          <w:rPr>
            <w:webHidden/>
          </w:rPr>
          <w:instrText xml:space="preserve"> PAGEREF _Toc129764819 \h </w:instrText>
        </w:r>
        <w:r>
          <w:rPr>
            <w:webHidden/>
          </w:rPr>
        </w:r>
        <w:r>
          <w:rPr>
            <w:webHidden/>
          </w:rPr>
          <w:fldChar w:fldCharType="separate"/>
        </w:r>
        <w:r>
          <w:rPr>
            <w:webHidden/>
          </w:rPr>
          <w:t>50</w:t>
        </w:r>
        <w:r>
          <w:rPr>
            <w:webHidden/>
          </w:rPr>
          <w:fldChar w:fldCharType="end"/>
        </w:r>
      </w:hyperlink>
    </w:p>
    <w:p w:rsidR="00104E4E" w:rsidRDefault="00104E4E">
      <w:pPr>
        <w:pStyle w:val="12"/>
        <w:tabs>
          <w:tab w:val="right" w:leader="dot" w:pos="9061"/>
        </w:tabs>
        <w:rPr>
          <w:rFonts w:asciiTheme="minorHAnsi" w:eastAsiaTheme="minorEastAsia" w:hAnsiTheme="minorHAnsi" w:cstheme="minorBidi"/>
          <w:b w:val="0"/>
          <w:noProof/>
          <w:sz w:val="22"/>
          <w:szCs w:val="22"/>
        </w:rPr>
      </w:pPr>
      <w:hyperlink w:anchor="_Toc129764820" w:history="1">
        <w:r w:rsidRPr="00515611">
          <w:rPr>
            <w:rStyle w:val="a3"/>
            <w:noProof/>
          </w:rPr>
          <w:t>НОВОСТИ МАКРОЭКОНОМИКИ</w:t>
        </w:r>
        <w:r>
          <w:rPr>
            <w:noProof/>
            <w:webHidden/>
          </w:rPr>
          <w:tab/>
        </w:r>
        <w:r>
          <w:rPr>
            <w:noProof/>
            <w:webHidden/>
          </w:rPr>
          <w:fldChar w:fldCharType="begin"/>
        </w:r>
        <w:r>
          <w:rPr>
            <w:noProof/>
            <w:webHidden/>
          </w:rPr>
          <w:instrText xml:space="preserve"> PAGEREF _Toc129764820 \h </w:instrText>
        </w:r>
        <w:r>
          <w:rPr>
            <w:noProof/>
            <w:webHidden/>
          </w:rPr>
        </w:r>
        <w:r>
          <w:rPr>
            <w:noProof/>
            <w:webHidden/>
          </w:rPr>
          <w:fldChar w:fldCharType="separate"/>
        </w:r>
        <w:r>
          <w:rPr>
            <w:noProof/>
            <w:webHidden/>
          </w:rPr>
          <w:t>52</w:t>
        </w:r>
        <w:r>
          <w:rPr>
            <w:noProof/>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821" w:history="1">
        <w:r w:rsidRPr="00515611">
          <w:rPr>
            <w:rStyle w:val="a3"/>
            <w:noProof/>
          </w:rPr>
          <w:t>РИА Новости, 14.03.2023, Путин: финансовая система РФ устояла и укрепилась, стала более самостоятельной</w:t>
        </w:r>
        <w:r>
          <w:rPr>
            <w:noProof/>
            <w:webHidden/>
          </w:rPr>
          <w:tab/>
        </w:r>
        <w:r>
          <w:rPr>
            <w:noProof/>
            <w:webHidden/>
          </w:rPr>
          <w:fldChar w:fldCharType="begin"/>
        </w:r>
        <w:r>
          <w:rPr>
            <w:noProof/>
            <w:webHidden/>
          </w:rPr>
          <w:instrText xml:space="preserve"> PAGEREF _Toc129764821 \h </w:instrText>
        </w:r>
        <w:r>
          <w:rPr>
            <w:noProof/>
            <w:webHidden/>
          </w:rPr>
        </w:r>
        <w:r>
          <w:rPr>
            <w:noProof/>
            <w:webHidden/>
          </w:rPr>
          <w:fldChar w:fldCharType="separate"/>
        </w:r>
        <w:r>
          <w:rPr>
            <w:noProof/>
            <w:webHidden/>
          </w:rPr>
          <w:t>52</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822" w:history="1">
        <w:r w:rsidRPr="00515611">
          <w:rPr>
            <w:rStyle w:val="a3"/>
          </w:rPr>
          <w:t>Финансовая система РФ устояла и укрепилась, стала более самостоятельной благодаря действиям ЦБ, правительства РФ и финансовым учреждениям, заявил президент РФ Владимир Путин.</w:t>
        </w:r>
        <w:r>
          <w:rPr>
            <w:webHidden/>
          </w:rPr>
          <w:tab/>
        </w:r>
        <w:r>
          <w:rPr>
            <w:webHidden/>
          </w:rPr>
          <w:fldChar w:fldCharType="begin"/>
        </w:r>
        <w:r>
          <w:rPr>
            <w:webHidden/>
          </w:rPr>
          <w:instrText xml:space="preserve"> PAGEREF _Toc129764822 \h </w:instrText>
        </w:r>
        <w:r>
          <w:rPr>
            <w:webHidden/>
          </w:rPr>
        </w:r>
        <w:r>
          <w:rPr>
            <w:webHidden/>
          </w:rPr>
          <w:fldChar w:fldCharType="separate"/>
        </w:r>
        <w:r>
          <w:rPr>
            <w:webHidden/>
          </w:rPr>
          <w:t>52</w:t>
        </w:r>
        <w:r>
          <w:rPr>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823" w:history="1">
        <w:r w:rsidRPr="00515611">
          <w:rPr>
            <w:rStyle w:val="a3"/>
            <w:noProof/>
          </w:rPr>
          <w:t>РИА Новости, 14.03.2023, Путин об экономике РФ: мы кратно повысили наш экономический суверенитет и не рухнули</w:t>
        </w:r>
        <w:r>
          <w:rPr>
            <w:noProof/>
            <w:webHidden/>
          </w:rPr>
          <w:tab/>
        </w:r>
        <w:r>
          <w:rPr>
            <w:noProof/>
            <w:webHidden/>
          </w:rPr>
          <w:fldChar w:fldCharType="begin"/>
        </w:r>
        <w:r>
          <w:rPr>
            <w:noProof/>
            <w:webHidden/>
          </w:rPr>
          <w:instrText xml:space="preserve"> PAGEREF _Toc129764823 \h </w:instrText>
        </w:r>
        <w:r>
          <w:rPr>
            <w:noProof/>
            <w:webHidden/>
          </w:rPr>
        </w:r>
        <w:r>
          <w:rPr>
            <w:noProof/>
            <w:webHidden/>
          </w:rPr>
          <w:fldChar w:fldCharType="separate"/>
        </w:r>
        <w:r>
          <w:rPr>
            <w:noProof/>
            <w:webHidden/>
          </w:rPr>
          <w:t>52</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824" w:history="1">
        <w:r w:rsidRPr="00515611">
          <w:rPr>
            <w:rStyle w:val="a3"/>
          </w:rPr>
          <w:t>Россия кратно повысила свой экономический суверенитет с 2022 года и не рухнула, как рассчитывал противник, заявил президент РФ Владимир Путин.</w:t>
        </w:r>
        <w:r>
          <w:rPr>
            <w:webHidden/>
          </w:rPr>
          <w:tab/>
        </w:r>
        <w:r>
          <w:rPr>
            <w:webHidden/>
          </w:rPr>
          <w:fldChar w:fldCharType="begin"/>
        </w:r>
        <w:r>
          <w:rPr>
            <w:webHidden/>
          </w:rPr>
          <w:instrText xml:space="preserve"> PAGEREF _Toc129764824 \h </w:instrText>
        </w:r>
        <w:r>
          <w:rPr>
            <w:webHidden/>
          </w:rPr>
        </w:r>
        <w:r>
          <w:rPr>
            <w:webHidden/>
          </w:rPr>
          <w:fldChar w:fldCharType="separate"/>
        </w:r>
        <w:r>
          <w:rPr>
            <w:webHidden/>
          </w:rPr>
          <w:t>52</w:t>
        </w:r>
        <w:r>
          <w:rPr>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825" w:history="1">
        <w:r w:rsidRPr="00515611">
          <w:rPr>
            <w:rStyle w:val="a3"/>
            <w:noProof/>
          </w:rPr>
          <w:t>Ведомости, 14.03.2023, Песков: санкции во многом застраховали экономику России от последствий кризиса в США</w:t>
        </w:r>
        <w:r>
          <w:rPr>
            <w:noProof/>
            <w:webHidden/>
          </w:rPr>
          <w:tab/>
        </w:r>
        <w:r>
          <w:rPr>
            <w:noProof/>
            <w:webHidden/>
          </w:rPr>
          <w:fldChar w:fldCharType="begin"/>
        </w:r>
        <w:r>
          <w:rPr>
            <w:noProof/>
            <w:webHidden/>
          </w:rPr>
          <w:instrText xml:space="preserve"> PAGEREF _Toc129764825 \h </w:instrText>
        </w:r>
        <w:r>
          <w:rPr>
            <w:noProof/>
            <w:webHidden/>
          </w:rPr>
        </w:r>
        <w:r>
          <w:rPr>
            <w:noProof/>
            <w:webHidden/>
          </w:rPr>
          <w:fldChar w:fldCharType="separate"/>
        </w:r>
        <w:r>
          <w:rPr>
            <w:noProof/>
            <w:webHidden/>
          </w:rPr>
          <w:t>53</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826" w:history="1">
        <w:r w:rsidRPr="00515611">
          <w:rPr>
            <w:rStyle w:val="a3"/>
          </w:rPr>
          <w:t>Введенные западными странами санкции в значительной степени застраховали экономику России от последствий банковского кризиса, который сейчас разворачивается в США. Об этом заявил журналистам пресс-секретарь президента РФ Дмитрий Песков.</w:t>
        </w:r>
        <w:r>
          <w:rPr>
            <w:webHidden/>
          </w:rPr>
          <w:tab/>
        </w:r>
        <w:r>
          <w:rPr>
            <w:webHidden/>
          </w:rPr>
          <w:fldChar w:fldCharType="begin"/>
        </w:r>
        <w:r>
          <w:rPr>
            <w:webHidden/>
          </w:rPr>
          <w:instrText xml:space="preserve"> PAGEREF _Toc129764826 \h </w:instrText>
        </w:r>
        <w:r>
          <w:rPr>
            <w:webHidden/>
          </w:rPr>
        </w:r>
        <w:r>
          <w:rPr>
            <w:webHidden/>
          </w:rPr>
          <w:fldChar w:fldCharType="separate"/>
        </w:r>
        <w:r>
          <w:rPr>
            <w:webHidden/>
          </w:rPr>
          <w:t>53</w:t>
        </w:r>
        <w:r>
          <w:rPr>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827" w:history="1">
        <w:r w:rsidRPr="00515611">
          <w:rPr>
            <w:rStyle w:val="a3"/>
            <w:noProof/>
          </w:rPr>
          <w:t>ТАСС, 14.03.2023, Кабмин РФ разработает новую стратегию внешнеэкономической деятельности - Мишустин</w:t>
        </w:r>
        <w:r>
          <w:rPr>
            <w:noProof/>
            <w:webHidden/>
          </w:rPr>
          <w:tab/>
        </w:r>
        <w:r>
          <w:rPr>
            <w:noProof/>
            <w:webHidden/>
          </w:rPr>
          <w:fldChar w:fldCharType="begin"/>
        </w:r>
        <w:r>
          <w:rPr>
            <w:noProof/>
            <w:webHidden/>
          </w:rPr>
          <w:instrText xml:space="preserve"> PAGEREF _Toc129764827 \h </w:instrText>
        </w:r>
        <w:r>
          <w:rPr>
            <w:noProof/>
            <w:webHidden/>
          </w:rPr>
        </w:r>
        <w:r>
          <w:rPr>
            <w:noProof/>
            <w:webHidden/>
          </w:rPr>
          <w:fldChar w:fldCharType="separate"/>
        </w:r>
        <w:r>
          <w:rPr>
            <w:noProof/>
            <w:webHidden/>
          </w:rPr>
          <w:t>54</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828" w:history="1">
        <w:r w:rsidRPr="00515611">
          <w:rPr>
            <w:rStyle w:val="a3"/>
          </w:rPr>
          <w:t>Правительство РФ вместе с представителями бизнеса разработает новую стратегию внешнеэкономической деятельности с учетом актуальных реалий, сообщил премьер-министр России Михаил Мишустин во вторник на стратегической сессии по расширению взаимодействия с дружественными странами.</w:t>
        </w:r>
        <w:r>
          <w:rPr>
            <w:webHidden/>
          </w:rPr>
          <w:tab/>
        </w:r>
        <w:r>
          <w:rPr>
            <w:webHidden/>
          </w:rPr>
          <w:fldChar w:fldCharType="begin"/>
        </w:r>
        <w:r>
          <w:rPr>
            <w:webHidden/>
          </w:rPr>
          <w:instrText xml:space="preserve"> PAGEREF _Toc129764828 \h </w:instrText>
        </w:r>
        <w:r>
          <w:rPr>
            <w:webHidden/>
          </w:rPr>
        </w:r>
        <w:r>
          <w:rPr>
            <w:webHidden/>
          </w:rPr>
          <w:fldChar w:fldCharType="separate"/>
        </w:r>
        <w:r>
          <w:rPr>
            <w:webHidden/>
          </w:rPr>
          <w:t>54</w:t>
        </w:r>
        <w:r>
          <w:rPr>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829" w:history="1">
        <w:r w:rsidRPr="00515611">
          <w:rPr>
            <w:rStyle w:val="a3"/>
            <w:noProof/>
          </w:rPr>
          <w:t>РИА Новости, 14.03.2023, Госдума установила пониженные страховые взносы для участников промкластеров в рамках СПИК</w:t>
        </w:r>
        <w:r>
          <w:rPr>
            <w:noProof/>
            <w:webHidden/>
          </w:rPr>
          <w:tab/>
        </w:r>
        <w:r>
          <w:rPr>
            <w:noProof/>
            <w:webHidden/>
          </w:rPr>
          <w:fldChar w:fldCharType="begin"/>
        </w:r>
        <w:r>
          <w:rPr>
            <w:noProof/>
            <w:webHidden/>
          </w:rPr>
          <w:instrText xml:space="preserve"> PAGEREF _Toc129764829 \h </w:instrText>
        </w:r>
        <w:r>
          <w:rPr>
            <w:noProof/>
            <w:webHidden/>
          </w:rPr>
        </w:r>
        <w:r>
          <w:rPr>
            <w:noProof/>
            <w:webHidden/>
          </w:rPr>
          <w:fldChar w:fldCharType="separate"/>
        </w:r>
        <w:r>
          <w:rPr>
            <w:noProof/>
            <w:webHidden/>
          </w:rPr>
          <w:t>55</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830" w:history="1">
        <w:r w:rsidRPr="00515611">
          <w:rPr>
            <w:rStyle w:val="a3"/>
          </w:rPr>
          <w:t>Госдума приняла во втором и третьем чтении закон об установлении единых пониженных тарифов страховых взносов в государственные внебюджетные фонды для участников промышленных кластеров при реализации инвестпроектов в рамках специальных инвестиционных контрактов (СПИК).</w:t>
        </w:r>
        <w:r>
          <w:rPr>
            <w:webHidden/>
          </w:rPr>
          <w:tab/>
        </w:r>
        <w:r>
          <w:rPr>
            <w:webHidden/>
          </w:rPr>
          <w:fldChar w:fldCharType="begin"/>
        </w:r>
        <w:r>
          <w:rPr>
            <w:webHidden/>
          </w:rPr>
          <w:instrText xml:space="preserve"> PAGEREF _Toc129764830 \h </w:instrText>
        </w:r>
        <w:r>
          <w:rPr>
            <w:webHidden/>
          </w:rPr>
        </w:r>
        <w:r>
          <w:rPr>
            <w:webHidden/>
          </w:rPr>
          <w:fldChar w:fldCharType="separate"/>
        </w:r>
        <w:r>
          <w:rPr>
            <w:webHidden/>
          </w:rPr>
          <w:t>55</w:t>
        </w:r>
        <w:r>
          <w:rPr>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831" w:history="1">
        <w:r w:rsidRPr="00515611">
          <w:rPr>
            <w:rStyle w:val="a3"/>
            <w:noProof/>
          </w:rPr>
          <w:t>РИА Новости, 14.03.2023, Госдума разрешила оформлять и получать страховку по вкладам онлайн</w:t>
        </w:r>
        <w:r>
          <w:rPr>
            <w:noProof/>
            <w:webHidden/>
          </w:rPr>
          <w:tab/>
        </w:r>
        <w:r>
          <w:rPr>
            <w:noProof/>
            <w:webHidden/>
          </w:rPr>
          <w:fldChar w:fldCharType="begin"/>
        </w:r>
        <w:r>
          <w:rPr>
            <w:noProof/>
            <w:webHidden/>
          </w:rPr>
          <w:instrText xml:space="preserve"> PAGEREF _Toc129764831 \h </w:instrText>
        </w:r>
        <w:r>
          <w:rPr>
            <w:noProof/>
            <w:webHidden/>
          </w:rPr>
        </w:r>
        <w:r>
          <w:rPr>
            <w:noProof/>
            <w:webHidden/>
          </w:rPr>
          <w:fldChar w:fldCharType="separate"/>
        </w:r>
        <w:r>
          <w:rPr>
            <w:noProof/>
            <w:webHidden/>
          </w:rPr>
          <w:t>56</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832" w:history="1">
        <w:r w:rsidRPr="00515611">
          <w:rPr>
            <w:rStyle w:val="a3"/>
          </w:rPr>
          <w:t>Госдума приняла во втором и третьем чтении закон, позволяющий вкладчикам лопнувших банков обращаться за страховым возмещением в Агентство по страхованию вкладов (АСВ) удаленно, в том числе через портал госуслуг, и получать выплаты сразу на карту «Мир».</w:t>
        </w:r>
        <w:r>
          <w:rPr>
            <w:webHidden/>
          </w:rPr>
          <w:tab/>
        </w:r>
        <w:r>
          <w:rPr>
            <w:webHidden/>
          </w:rPr>
          <w:fldChar w:fldCharType="begin"/>
        </w:r>
        <w:r>
          <w:rPr>
            <w:webHidden/>
          </w:rPr>
          <w:instrText xml:space="preserve"> PAGEREF _Toc129764832 \h </w:instrText>
        </w:r>
        <w:r>
          <w:rPr>
            <w:webHidden/>
          </w:rPr>
        </w:r>
        <w:r>
          <w:rPr>
            <w:webHidden/>
          </w:rPr>
          <w:fldChar w:fldCharType="separate"/>
        </w:r>
        <w:r>
          <w:rPr>
            <w:webHidden/>
          </w:rPr>
          <w:t>56</w:t>
        </w:r>
        <w:r>
          <w:rPr>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833" w:history="1">
        <w:r w:rsidRPr="00515611">
          <w:rPr>
            <w:rStyle w:val="a3"/>
            <w:noProof/>
          </w:rPr>
          <w:t>РИА Новости, 14.03.2023, Банки РФ должны будут более тщательно проверять подозрительные переводы физлиц - Володин</w:t>
        </w:r>
        <w:r>
          <w:rPr>
            <w:noProof/>
            <w:webHidden/>
          </w:rPr>
          <w:tab/>
        </w:r>
        <w:r>
          <w:rPr>
            <w:noProof/>
            <w:webHidden/>
          </w:rPr>
          <w:fldChar w:fldCharType="begin"/>
        </w:r>
        <w:r>
          <w:rPr>
            <w:noProof/>
            <w:webHidden/>
          </w:rPr>
          <w:instrText xml:space="preserve"> PAGEREF _Toc129764833 \h </w:instrText>
        </w:r>
        <w:r>
          <w:rPr>
            <w:noProof/>
            <w:webHidden/>
          </w:rPr>
        </w:r>
        <w:r>
          <w:rPr>
            <w:noProof/>
            <w:webHidden/>
          </w:rPr>
          <w:fldChar w:fldCharType="separate"/>
        </w:r>
        <w:r>
          <w:rPr>
            <w:noProof/>
            <w:webHidden/>
          </w:rPr>
          <w:t>56</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834" w:history="1">
        <w:r w:rsidRPr="00515611">
          <w:rPr>
            <w:rStyle w:val="a3"/>
          </w:rPr>
          <w:t>Российские банки должны будут более тщательно проверять и приостанавливать подозрительные переводы, чтобы защитить средства граждан от финансовых мошенников, заявил журналистам председатель Госдумы Вячеслав Володин.</w:t>
        </w:r>
        <w:r>
          <w:rPr>
            <w:webHidden/>
          </w:rPr>
          <w:tab/>
        </w:r>
        <w:r>
          <w:rPr>
            <w:webHidden/>
          </w:rPr>
          <w:fldChar w:fldCharType="begin"/>
        </w:r>
        <w:r>
          <w:rPr>
            <w:webHidden/>
          </w:rPr>
          <w:instrText xml:space="preserve"> PAGEREF _Toc129764834 \h </w:instrText>
        </w:r>
        <w:r>
          <w:rPr>
            <w:webHidden/>
          </w:rPr>
        </w:r>
        <w:r>
          <w:rPr>
            <w:webHidden/>
          </w:rPr>
          <w:fldChar w:fldCharType="separate"/>
        </w:r>
        <w:r>
          <w:rPr>
            <w:webHidden/>
          </w:rPr>
          <w:t>56</w:t>
        </w:r>
        <w:r>
          <w:rPr>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835" w:history="1">
        <w:r w:rsidRPr="00515611">
          <w:rPr>
            <w:rStyle w:val="a3"/>
            <w:noProof/>
          </w:rPr>
          <w:t>Ведомости, 14.03.2023, «На место нацпроекта по развитию МСП может прийти новая сущность». Замминистра экономического развития Татьяна Илюшникова о влиянии санкций и мобилизации на бизнес</w:t>
        </w:r>
        <w:r>
          <w:rPr>
            <w:noProof/>
            <w:webHidden/>
          </w:rPr>
          <w:tab/>
        </w:r>
        <w:r>
          <w:rPr>
            <w:noProof/>
            <w:webHidden/>
          </w:rPr>
          <w:fldChar w:fldCharType="begin"/>
        </w:r>
        <w:r>
          <w:rPr>
            <w:noProof/>
            <w:webHidden/>
          </w:rPr>
          <w:instrText xml:space="preserve"> PAGEREF _Toc129764835 \h </w:instrText>
        </w:r>
        <w:r>
          <w:rPr>
            <w:noProof/>
            <w:webHidden/>
          </w:rPr>
        </w:r>
        <w:r>
          <w:rPr>
            <w:noProof/>
            <w:webHidden/>
          </w:rPr>
          <w:fldChar w:fldCharType="separate"/>
        </w:r>
        <w:r>
          <w:rPr>
            <w:noProof/>
            <w:webHidden/>
          </w:rPr>
          <w:t>57</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836" w:history="1">
        <w:r w:rsidRPr="00515611">
          <w:rPr>
            <w:rStyle w:val="a3"/>
          </w:rPr>
          <w:t>За последний год малые и средние компании перестраивали свои бизнес-процессы на фоне проблем с расчетами, логистикой, высокими кредитными ставками, мобилизацией и релокацией персонала. В интервью «Ведомостям» замминистра экономического развития Татьяна Илюшникова рассказала, почему удалось избежать массовых закрытий бизнеса и резкого падения показателей сектора, а также как государство планирует поддерживать малое и среднее предпринимательство (МСП) после завершения профильного нацпроекта.</w:t>
        </w:r>
        <w:r>
          <w:rPr>
            <w:webHidden/>
          </w:rPr>
          <w:tab/>
        </w:r>
        <w:r>
          <w:rPr>
            <w:webHidden/>
          </w:rPr>
          <w:fldChar w:fldCharType="begin"/>
        </w:r>
        <w:r>
          <w:rPr>
            <w:webHidden/>
          </w:rPr>
          <w:instrText xml:space="preserve"> PAGEREF _Toc129764836 \h </w:instrText>
        </w:r>
        <w:r>
          <w:rPr>
            <w:webHidden/>
          </w:rPr>
        </w:r>
        <w:r>
          <w:rPr>
            <w:webHidden/>
          </w:rPr>
          <w:fldChar w:fldCharType="separate"/>
        </w:r>
        <w:r>
          <w:rPr>
            <w:webHidden/>
          </w:rPr>
          <w:t>57</w:t>
        </w:r>
        <w:r>
          <w:rPr>
            <w:webHidden/>
          </w:rPr>
          <w:fldChar w:fldCharType="end"/>
        </w:r>
      </w:hyperlink>
    </w:p>
    <w:p w:rsidR="00104E4E" w:rsidRDefault="00104E4E">
      <w:pPr>
        <w:pStyle w:val="12"/>
        <w:tabs>
          <w:tab w:val="right" w:leader="dot" w:pos="9061"/>
        </w:tabs>
        <w:rPr>
          <w:rFonts w:asciiTheme="minorHAnsi" w:eastAsiaTheme="minorEastAsia" w:hAnsiTheme="minorHAnsi" w:cstheme="minorBidi"/>
          <w:b w:val="0"/>
          <w:noProof/>
          <w:sz w:val="22"/>
          <w:szCs w:val="22"/>
        </w:rPr>
      </w:pPr>
      <w:hyperlink w:anchor="_Toc129764837" w:history="1">
        <w:r w:rsidRPr="00515611">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_Toc129764837 \h </w:instrText>
        </w:r>
        <w:r>
          <w:rPr>
            <w:noProof/>
            <w:webHidden/>
          </w:rPr>
        </w:r>
        <w:r>
          <w:rPr>
            <w:noProof/>
            <w:webHidden/>
          </w:rPr>
          <w:fldChar w:fldCharType="separate"/>
        </w:r>
        <w:r>
          <w:rPr>
            <w:noProof/>
            <w:webHidden/>
          </w:rPr>
          <w:t>64</w:t>
        </w:r>
        <w:r>
          <w:rPr>
            <w:noProof/>
            <w:webHidden/>
          </w:rPr>
          <w:fldChar w:fldCharType="end"/>
        </w:r>
      </w:hyperlink>
    </w:p>
    <w:p w:rsidR="00104E4E" w:rsidRDefault="00104E4E">
      <w:pPr>
        <w:pStyle w:val="12"/>
        <w:tabs>
          <w:tab w:val="right" w:leader="dot" w:pos="9061"/>
        </w:tabs>
        <w:rPr>
          <w:rFonts w:asciiTheme="minorHAnsi" w:eastAsiaTheme="minorEastAsia" w:hAnsiTheme="minorHAnsi" w:cstheme="minorBidi"/>
          <w:b w:val="0"/>
          <w:noProof/>
          <w:sz w:val="22"/>
          <w:szCs w:val="22"/>
        </w:rPr>
      </w:pPr>
      <w:hyperlink w:anchor="_Toc129764838" w:history="1">
        <w:r w:rsidRPr="00515611">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_Toc129764838 \h </w:instrText>
        </w:r>
        <w:r>
          <w:rPr>
            <w:noProof/>
            <w:webHidden/>
          </w:rPr>
        </w:r>
        <w:r>
          <w:rPr>
            <w:noProof/>
            <w:webHidden/>
          </w:rPr>
          <w:fldChar w:fldCharType="separate"/>
        </w:r>
        <w:r>
          <w:rPr>
            <w:noProof/>
            <w:webHidden/>
          </w:rPr>
          <w:t>64</w:t>
        </w:r>
        <w:r>
          <w:rPr>
            <w:noProof/>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839" w:history="1">
        <w:r w:rsidRPr="00515611">
          <w:rPr>
            <w:rStyle w:val="a3"/>
            <w:noProof/>
          </w:rPr>
          <w:t>Turan Times, 14.03.2023, Нация пожилых: население Казахстана продолжает стареть</w:t>
        </w:r>
        <w:r>
          <w:rPr>
            <w:noProof/>
            <w:webHidden/>
          </w:rPr>
          <w:tab/>
        </w:r>
        <w:r>
          <w:rPr>
            <w:noProof/>
            <w:webHidden/>
          </w:rPr>
          <w:fldChar w:fldCharType="begin"/>
        </w:r>
        <w:r>
          <w:rPr>
            <w:noProof/>
            <w:webHidden/>
          </w:rPr>
          <w:instrText xml:space="preserve"> PAGEREF _Toc129764839 \h </w:instrText>
        </w:r>
        <w:r>
          <w:rPr>
            <w:noProof/>
            <w:webHidden/>
          </w:rPr>
        </w:r>
        <w:r>
          <w:rPr>
            <w:noProof/>
            <w:webHidden/>
          </w:rPr>
          <w:fldChar w:fldCharType="separate"/>
        </w:r>
        <w:r>
          <w:rPr>
            <w:noProof/>
            <w:webHidden/>
          </w:rPr>
          <w:t>64</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840" w:history="1">
        <w:r w:rsidRPr="00515611">
          <w:rPr>
            <w:rStyle w:val="a3"/>
          </w:rPr>
          <w:t>Старение населения — одна из доминирующих тенденций XXI века. Это имеет важные и далеко идущие последствия для жизни общества. Увеличение доли пожилых людей в общей численности населения отмечается практически во всех странах. По прогнозам ООН, в ближайшие десятилетия численность людей в возрасте от 65 лет во всём мире увеличится более чем вдвое: с 761 млн в 2021 году до 1,6 млрд человек в 2050-м. Численность людей в возрасте от 80 лет будет расти ещё быстрее.</w:t>
        </w:r>
        <w:r>
          <w:rPr>
            <w:webHidden/>
          </w:rPr>
          <w:tab/>
        </w:r>
        <w:r>
          <w:rPr>
            <w:webHidden/>
          </w:rPr>
          <w:fldChar w:fldCharType="begin"/>
        </w:r>
        <w:r>
          <w:rPr>
            <w:webHidden/>
          </w:rPr>
          <w:instrText xml:space="preserve"> PAGEREF _Toc129764840 \h </w:instrText>
        </w:r>
        <w:r>
          <w:rPr>
            <w:webHidden/>
          </w:rPr>
        </w:r>
        <w:r>
          <w:rPr>
            <w:webHidden/>
          </w:rPr>
          <w:fldChar w:fldCharType="separate"/>
        </w:r>
        <w:r>
          <w:rPr>
            <w:webHidden/>
          </w:rPr>
          <w:t>64</w:t>
        </w:r>
        <w:r>
          <w:rPr>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841" w:history="1">
        <w:r w:rsidRPr="00515611">
          <w:rPr>
            <w:rStyle w:val="a3"/>
            <w:noProof/>
          </w:rPr>
          <w:t>Капитал.kz, 14.03.2023, Активы Нацфонда в феврале уменьшились на $271 млн</w:t>
        </w:r>
        <w:r>
          <w:rPr>
            <w:noProof/>
            <w:webHidden/>
          </w:rPr>
          <w:tab/>
        </w:r>
        <w:r>
          <w:rPr>
            <w:noProof/>
            <w:webHidden/>
          </w:rPr>
          <w:fldChar w:fldCharType="begin"/>
        </w:r>
        <w:r>
          <w:rPr>
            <w:noProof/>
            <w:webHidden/>
          </w:rPr>
          <w:instrText xml:space="preserve"> PAGEREF _Toc129764841 \h </w:instrText>
        </w:r>
        <w:r>
          <w:rPr>
            <w:noProof/>
            <w:webHidden/>
          </w:rPr>
        </w:r>
        <w:r>
          <w:rPr>
            <w:noProof/>
            <w:webHidden/>
          </w:rPr>
          <w:fldChar w:fldCharType="separate"/>
        </w:r>
        <w:r>
          <w:rPr>
            <w:noProof/>
            <w:webHidden/>
          </w:rPr>
          <w:t>65</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842" w:history="1">
        <w:r w:rsidRPr="00515611">
          <w:rPr>
            <w:rStyle w:val="a3"/>
          </w:rPr>
          <w:t>Валовые международные резервы Казахстана на конец февраля составили 91,9 млрд долларов. Об этом на заседании правительства рассказал председатель Национально банка Галымжан Пирматов, сообщает корреспондент центра деловой информации Kapital.kz со ссылкой на пресс-службу НБРК.</w:t>
        </w:r>
        <w:r>
          <w:rPr>
            <w:webHidden/>
          </w:rPr>
          <w:tab/>
        </w:r>
        <w:r>
          <w:rPr>
            <w:webHidden/>
          </w:rPr>
          <w:fldChar w:fldCharType="begin"/>
        </w:r>
        <w:r>
          <w:rPr>
            <w:webHidden/>
          </w:rPr>
          <w:instrText xml:space="preserve"> PAGEREF _Toc129764842 \h </w:instrText>
        </w:r>
        <w:r>
          <w:rPr>
            <w:webHidden/>
          </w:rPr>
        </w:r>
        <w:r>
          <w:rPr>
            <w:webHidden/>
          </w:rPr>
          <w:fldChar w:fldCharType="separate"/>
        </w:r>
        <w:r>
          <w:rPr>
            <w:webHidden/>
          </w:rPr>
          <w:t>65</w:t>
        </w:r>
        <w:r>
          <w:rPr>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843" w:history="1">
        <w:r w:rsidRPr="00515611">
          <w:rPr>
            <w:rStyle w:val="a3"/>
            <w:noProof/>
          </w:rPr>
          <w:t>Arbat Media, 14.03.2023, Почему пенсионные накопления казахстанцев могут уменьшиться, разъяснили в ЕНПФ</w:t>
        </w:r>
        <w:r>
          <w:rPr>
            <w:noProof/>
            <w:webHidden/>
          </w:rPr>
          <w:tab/>
        </w:r>
        <w:r>
          <w:rPr>
            <w:noProof/>
            <w:webHidden/>
          </w:rPr>
          <w:fldChar w:fldCharType="begin"/>
        </w:r>
        <w:r>
          <w:rPr>
            <w:noProof/>
            <w:webHidden/>
          </w:rPr>
          <w:instrText xml:space="preserve"> PAGEREF _Toc129764843 \h </w:instrText>
        </w:r>
        <w:r>
          <w:rPr>
            <w:noProof/>
            <w:webHidden/>
          </w:rPr>
        </w:r>
        <w:r>
          <w:rPr>
            <w:noProof/>
            <w:webHidden/>
          </w:rPr>
          <w:fldChar w:fldCharType="separate"/>
        </w:r>
        <w:r>
          <w:rPr>
            <w:noProof/>
            <w:webHidden/>
          </w:rPr>
          <w:t>66</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844" w:history="1">
        <w:r w:rsidRPr="00515611">
          <w:rPr>
            <w:rStyle w:val="a3"/>
          </w:rPr>
          <w:t>Размеры пенсионных накоплений казахстанцев могут меняться и даже незначительно уменьшаться. От чего это зависит, объяснили в Едином накопительном пенсионном фонде, передает Arbat.media.</w:t>
        </w:r>
        <w:r>
          <w:rPr>
            <w:webHidden/>
          </w:rPr>
          <w:tab/>
        </w:r>
        <w:r>
          <w:rPr>
            <w:webHidden/>
          </w:rPr>
          <w:fldChar w:fldCharType="begin"/>
        </w:r>
        <w:r>
          <w:rPr>
            <w:webHidden/>
          </w:rPr>
          <w:instrText xml:space="preserve"> PAGEREF _Toc129764844 \h </w:instrText>
        </w:r>
        <w:r>
          <w:rPr>
            <w:webHidden/>
          </w:rPr>
        </w:r>
        <w:r>
          <w:rPr>
            <w:webHidden/>
          </w:rPr>
          <w:fldChar w:fldCharType="separate"/>
        </w:r>
        <w:r>
          <w:rPr>
            <w:webHidden/>
          </w:rPr>
          <w:t>66</w:t>
        </w:r>
        <w:r>
          <w:rPr>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845" w:history="1">
        <w:r w:rsidRPr="00515611">
          <w:rPr>
            <w:rStyle w:val="a3"/>
            <w:noProof/>
          </w:rPr>
          <w:t>Правда Востока, 14.03.2023, В Узбекистане члены семей погибших военнослужащих получат социальную поддержку</w:t>
        </w:r>
        <w:r>
          <w:rPr>
            <w:noProof/>
            <w:webHidden/>
          </w:rPr>
          <w:tab/>
        </w:r>
        <w:r>
          <w:rPr>
            <w:noProof/>
            <w:webHidden/>
          </w:rPr>
          <w:fldChar w:fldCharType="begin"/>
        </w:r>
        <w:r>
          <w:rPr>
            <w:noProof/>
            <w:webHidden/>
          </w:rPr>
          <w:instrText xml:space="preserve"> PAGEREF _Toc129764845 \h </w:instrText>
        </w:r>
        <w:r>
          <w:rPr>
            <w:noProof/>
            <w:webHidden/>
          </w:rPr>
        </w:r>
        <w:r>
          <w:rPr>
            <w:noProof/>
            <w:webHidden/>
          </w:rPr>
          <w:fldChar w:fldCharType="separate"/>
        </w:r>
        <w:r>
          <w:rPr>
            <w:noProof/>
            <w:webHidden/>
          </w:rPr>
          <w:t>67</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846" w:history="1">
        <w:r w:rsidRPr="00515611">
          <w:rPr>
            <w:rStyle w:val="a3"/>
          </w:rPr>
          <w:t>Принят Указ Президента «О мерах по усилению социальной поддержки членов семей военнослужащих и сотрудников, погибших во имя защиты Родины и мирной жизни народа» от 13 марта 2023 года.</w:t>
        </w:r>
        <w:r>
          <w:rPr>
            <w:webHidden/>
          </w:rPr>
          <w:tab/>
        </w:r>
        <w:r>
          <w:rPr>
            <w:webHidden/>
          </w:rPr>
          <w:fldChar w:fldCharType="begin"/>
        </w:r>
        <w:r>
          <w:rPr>
            <w:webHidden/>
          </w:rPr>
          <w:instrText xml:space="preserve"> PAGEREF _Toc129764846 \h </w:instrText>
        </w:r>
        <w:r>
          <w:rPr>
            <w:webHidden/>
          </w:rPr>
        </w:r>
        <w:r>
          <w:rPr>
            <w:webHidden/>
          </w:rPr>
          <w:fldChar w:fldCharType="separate"/>
        </w:r>
        <w:r>
          <w:rPr>
            <w:webHidden/>
          </w:rPr>
          <w:t>67</w:t>
        </w:r>
        <w:r>
          <w:rPr>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847" w:history="1">
        <w:r w:rsidRPr="00515611">
          <w:rPr>
            <w:rStyle w:val="a3"/>
            <w:noProof/>
          </w:rPr>
          <w:t>Киевские ведомости, 14.03.2023, ПФУ назвал средний размер повышения пенсий после индексации с 1 марта</w:t>
        </w:r>
        <w:r>
          <w:rPr>
            <w:noProof/>
            <w:webHidden/>
          </w:rPr>
          <w:tab/>
        </w:r>
        <w:r>
          <w:rPr>
            <w:noProof/>
            <w:webHidden/>
          </w:rPr>
          <w:fldChar w:fldCharType="begin"/>
        </w:r>
        <w:r>
          <w:rPr>
            <w:noProof/>
            <w:webHidden/>
          </w:rPr>
          <w:instrText xml:space="preserve"> PAGEREF _Toc129764847 \h </w:instrText>
        </w:r>
        <w:r>
          <w:rPr>
            <w:noProof/>
            <w:webHidden/>
          </w:rPr>
        </w:r>
        <w:r>
          <w:rPr>
            <w:noProof/>
            <w:webHidden/>
          </w:rPr>
          <w:fldChar w:fldCharType="separate"/>
        </w:r>
        <w:r>
          <w:rPr>
            <w:noProof/>
            <w:webHidden/>
          </w:rPr>
          <w:t>68</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848" w:history="1">
        <w:r w:rsidRPr="00515611">
          <w:rPr>
            <w:rStyle w:val="a3"/>
          </w:rPr>
          <w:t>В Украине с 1 марта проведена индексация пенсий и повышены размеры минимальных пенсий и пенсионных выплат отдельным категориям пенсионеров. Размеры увеличения пенсии могли быть не менее 100 и не более 1500 гривен. По данным ПФУ, всего с 1 марта перечислено 10,5 млн пенсий, средний размер повышения -579,10 гривен.</w:t>
        </w:r>
        <w:r>
          <w:rPr>
            <w:webHidden/>
          </w:rPr>
          <w:tab/>
        </w:r>
        <w:r>
          <w:rPr>
            <w:webHidden/>
          </w:rPr>
          <w:fldChar w:fldCharType="begin"/>
        </w:r>
        <w:r>
          <w:rPr>
            <w:webHidden/>
          </w:rPr>
          <w:instrText xml:space="preserve"> PAGEREF _Toc129764848 \h </w:instrText>
        </w:r>
        <w:r>
          <w:rPr>
            <w:webHidden/>
          </w:rPr>
        </w:r>
        <w:r>
          <w:rPr>
            <w:webHidden/>
          </w:rPr>
          <w:fldChar w:fldCharType="separate"/>
        </w:r>
        <w:r>
          <w:rPr>
            <w:webHidden/>
          </w:rPr>
          <w:t>68</w:t>
        </w:r>
        <w:r>
          <w:rPr>
            <w:webHidden/>
          </w:rPr>
          <w:fldChar w:fldCharType="end"/>
        </w:r>
      </w:hyperlink>
    </w:p>
    <w:p w:rsidR="00104E4E" w:rsidRDefault="00104E4E">
      <w:pPr>
        <w:pStyle w:val="12"/>
        <w:tabs>
          <w:tab w:val="right" w:leader="dot" w:pos="9061"/>
        </w:tabs>
        <w:rPr>
          <w:rFonts w:asciiTheme="minorHAnsi" w:eastAsiaTheme="minorEastAsia" w:hAnsiTheme="minorHAnsi" w:cstheme="minorBidi"/>
          <w:b w:val="0"/>
          <w:noProof/>
          <w:sz w:val="22"/>
          <w:szCs w:val="22"/>
        </w:rPr>
      </w:pPr>
      <w:hyperlink w:anchor="_Toc129764849" w:history="1">
        <w:r w:rsidRPr="00515611">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_Toc129764849 \h </w:instrText>
        </w:r>
        <w:r>
          <w:rPr>
            <w:noProof/>
            <w:webHidden/>
          </w:rPr>
        </w:r>
        <w:r>
          <w:rPr>
            <w:noProof/>
            <w:webHidden/>
          </w:rPr>
          <w:fldChar w:fldCharType="separate"/>
        </w:r>
        <w:r>
          <w:rPr>
            <w:noProof/>
            <w:webHidden/>
          </w:rPr>
          <w:t>69</w:t>
        </w:r>
        <w:r>
          <w:rPr>
            <w:noProof/>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850" w:history="1">
        <w:r w:rsidRPr="00515611">
          <w:rPr>
            <w:rStyle w:val="a3"/>
            <w:noProof/>
          </w:rPr>
          <w:t>Интерфакс, 14.03.2023, Пенсионные фонды Британии грозят голосовать против директоров BP и Shell</w:t>
        </w:r>
        <w:r>
          <w:rPr>
            <w:noProof/>
            <w:webHidden/>
          </w:rPr>
          <w:tab/>
        </w:r>
        <w:r>
          <w:rPr>
            <w:noProof/>
            <w:webHidden/>
          </w:rPr>
          <w:fldChar w:fldCharType="begin"/>
        </w:r>
        <w:r>
          <w:rPr>
            <w:noProof/>
            <w:webHidden/>
          </w:rPr>
          <w:instrText xml:space="preserve"> PAGEREF _Toc129764850 \h </w:instrText>
        </w:r>
        <w:r>
          <w:rPr>
            <w:noProof/>
            <w:webHidden/>
          </w:rPr>
        </w:r>
        <w:r>
          <w:rPr>
            <w:noProof/>
            <w:webHidden/>
          </w:rPr>
          <w:fldChar w:fldCharType="separate"/>
        </w:r>
        <w:r>
          <w:rPr>
            <w:noProof/>
            <w:webHidden/>
          </w:rPr>
          <w:t>69</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851" w:history="1">
        <w:r w:rsidRPr="00515611">
          <w:rPr>
            <w:rStyle w:val="a3"/>
          </w:rPr>
          <w:t>Два крупнейших пенсионных фонда Великобритании, которые вместе контролируют активы на сумму 130 миллиардов фунтов, будут голосовать против продления контрактов топ-менеджеров BP и Shell, если те не повысят обязательства компаний по борьбе с выбросами углерода, пишет Financial Times.</w:t>
        </w:r>
        <w:r>
          <w:rPr>
            <w:webHidden/>
          </w:rPr>
          <w:tab/>
        </w:r>
        <w:r>
          <w:rPr>
            <w:webHidden/>
          </w:rPr>
          <w:fldChar w:fldCharType="begin"/>
        </w:r>
        <w:r>
          <w:rPr>
            <w:webHidden/>
          </w:rPr>
          <w:instrText xml:space="preserve"> PAGEREF _Toc129764851 \h </w:instrText>
        </w:r>
        <w:r>
          <w:rPr>
            <w:webHidden/>
          </w:rPr>
        </w:r>
        <w:r>
          <w:rPr>
            <w:webHidden/>
          </w:rPr>
          <w:fldChar w:fldCharType="separate"/>
        </w:r>
        <w:r>
          <w:rPr>
            <w:webHidden/>
          </w:rPr>
          <w:t>69</w:t>
        </w:r>
        <w:r>
          <w:rPr>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852" w:history="1">
        <w:r w:rsidRPr="00515611">
          <w:rPr>
            <w:rStyle w:val="a3"/>
            <w:noProof/>
          </w:rPr>
          <w:t>МК, 14.03.2023, Полина КОНОПЛЯНКО, В Китае задумались о резком повышения пенсионного возраста</w:t>
        </w:r>
        <w:r>
          <w:rPr>
            <w:noProof/>
            <w:webHidden/>
          </w:rPr>
          <w:tab/>
        </w:r>
        <w:r>
          <w:rPr>
            <w:noProof/>
            <w:webHidden/>
          </w:rPr>
          <w:fldChar w:fldCharType="begin"/>
        </w:r>
        <w:r>
          <w:rPr>
            <w:noProof/>
            <w:webHidden/>
          </w:rPr>
          <w:instrText xml:space="preserve"> PAGEREF _Toc129764852 \h </w:instrText>
        </w:r>
        <w:r>
          <w:rPr>
            <w:noProof/>
            <w:webHidden/>
          </w:rPr>
        </w:r>
        <w:r>
          <w:rPr>
            <w:noProof/>
            <w:webHidden/>
          </w:rPr>
          <w:fldChar w:fldCharType="separate"/>
        </w:r>
        <w:r>
          <w:rPr>
            <w:noProof/>
            <w:webHidden/>
          </w:rPr>
          <w:t>70</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853" w:history="1">
        <w:r w:rsidRPr="00515611">
          <w:rPr>
            <w:rStyle w:val="a3"/>
          </w:rPr>
          <w:t>В Китае вновь задумались повысить пенсионный возраст в связи с быстро стареющим населением страны. Новый премьер-министр страны Ли Цян заявил в понедельник, что правительство будет разумно проводить эту политику. Эксперты выразили поддержку предлагаемым реформам.</w:t>
        </w:r>
        <w:r>
          <w:rPr>
            <w:webHidden/>
          </w:rPr>
          <w:tab/>
        </w:r>
        <w:r>
          <w:rPr>
            <w:webHidden/>
          </w:rPr>
          <w:fldChar w:fldCharType="begin"/>
        </w:r>
        <w:r>
          <w:rPr>
            <w:webHidden/>
          </w:rPr>
          <w:instrText xml:space="preserve"> PAGEREF _Toc129764853 \h </w:instrText>
        </w:r>
        <w:r>
          <w:rPr>
            <w:webHidden/>
          </w:rPr>
        </w:r>
        <w:r>
          <w:rPr>
            <w:webHidden/>
          </w:rPr>
          <w:fldChar w:fldCharType="separate"/>
        </w:r>
        <w:r>
          <w:rPr>
            <w:webHidden/>
          </w:rPr>
          <w:t>70</w:t>
        </w:r>
        <w:r>
          <w:rPr>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854" w:history="1">
        <w:r w:rsidRPr="00515611">
          <w:rPr>
            <w:rStyle w:val="a3"/>
            <w:noProof/>
          </w:rPr>
          <w:t>РИА Новости, 14.03.2023, СМИ: пенсионные фонды по всему миру потеряли миллионы из-за краха SVB</w:t>
        </w:r>
        <w:r>
          <w:rPr>
            <w:noProof/>
            <w:webHidden/>
          </w:rPr>
          <w:tab/>
        </w:r>
        <w:r>
          <w:rPr>
            <w:noProof/>
            <w:webHidden/>
          </w:rPr>
          <w:fldChar w:fldCharType="begin"/>
        </w:r>
        <w:r>
          <w:rPr>
            <w:noProof/>
            <w:webHidden/>
          </w:rPr>
          <w:instrText xml:space="preserve"> PAGEREF _Toc129764854 \h </w:instrText>
        </w:r>
        <w:r>
          <w:rPr>
            <w:noProof/>
            <w:webHidden/>
          </w:rPr>
        </w:r>
        <w:r>
          <w:rPr>
            <w:noProof/>
            <w:webHidden/>
          </w:rPr>
          <w:fldChar w:fldCharType="separate"/>
        </w:r>
        <w:r>
          <w:rPr>
            <w:noProof/>
            <w:webHidden/>
          </w:rPr>
          <w:t>71</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855" w:history="1">
        <w:r w:rsidRPr="00515611">
          <w:rPr>
            <w:rStyle w:val="a3"/>
          </w:rPr>
          <w:t>Пенсионные фонды по всему миру потеряли «миллионы долларов» в результате краха Silicon Valley Bank (SVB), сообщает американский журнал Newsweek.</w:t>
        </w:r>
        <w:r>
          <w:rPr>
            <w:webHidden/>
          </w:rPr>
          <w:tab/>
        </w:r>
        <w:r>
          <w:rPr>
            <w:webHidden/>
          </w:rPr>
          <w:fldChar w:fldCharType="begin"/>
        </w:r>
        <w:r>
          <w:rPr>
            <w:webHidden/>
          </w:rPr>
          <w:instrText xml:space="preserve"> PAGEREF _Toc129764855 \h </w:instrText>
        </w:r>
        <w:r>
          <w:rPr>
            <w:webHidden/>
          </w:rPr>
        </w:r>
        <w:r>
          <w:rPr>
            <w:webHidden/>
          </w:rPr>
          <w:fldChar w:fldCharType="separate"/>
        </w:r>
        <w:r>
          <w:rPr>
            <w:webHidden/>
          </w:rPr>
          <w:t>71</w:t>
        </w:r>
        <w:r>
          <w:rPr>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856" w:history="1">
        <w:r w:rsidRPr="00515611">
          <w:rPr>
            <w:rStyle w:val="a3"/>
            <w:noProof/>
          </w:rPr>
          <w:t>ТАСС, 14.03.2023, Пенсионные фонды по всему миру потеряли миллионы долларов из-за банкротства SVB- журнал</w:t>
        </w:r>
        <w:r>
          <w:rPr>
            <w:noProof/>
            <w:webHidden/>
          </w:rPr>
          <w:tab/>
        </w:r>
        <w:r>
          <w:rPr>
            <w:noProof/>
            <w:webHidden/>
          </w:rPr>
          <w:fldChar w:fldCharType="begin"/>
        </w:r>
        <w:r>
          <w:rPr>
            <w:noProof/>
            <w:webHidden/>
          </w:rPr>
          <w:instrText xml:space="preserve"> PAGEREF _Toc129764856 \h </w:instrText>
        </w:r>
        <w:r>
          <w:rPr>
            <w:noProof/>
            <w:webHidden/>
          </w:rPr>
        </w:r>
        <w:r>
          <w:rPr>
            <w:noProof/>
            <w:webHidden/>
          </w:rPr>
          <w:fldChar w:fldCharType="separate"/>
        </w:r>
        <w:r>
          <w:rPr>
            <w:noProof/>
            <w:webHidden/>
          </w:rPr>
          <w:t>72</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857" w:history="1">
        <w:r w:rsidRPr="00515611">
          <w:rPr>
            <w:rStyle w:val="a3"/>
          </w:rPr>
          <w:t>Пенсионные фонды в США и других странах мира лишились миллионов долларов из-за инвестиций в обанкротившиеся банки Silicon Valley Bank (SVB, «Силикон вэлли бэнк») и Signature Bank («Сигначур бэнк»). Об этом в понедельник сообщил журнал «Ньюсуик».</w:t>
        </w:r>
        <w:r>
          <w:rPr>
            <w:webHidden/>
          </w:rPr>
          <w:tab/>
        </w:r>
        <w:r>
          <w:rPr>
            <w:webHidden/>
          </w:rPr>
          <w:fldChar w:fldCharType="begin"/>
        </w:r>
        <w:r>
          <w:rPr>
            <w:webHidden/>
          </w:rPr>
          <w:instrText xml:space="preserve"> PAGEREF _Toc129764857 \h </w:instrText>
        </w:r>
        <w:r>
          <w:rPr>
            <w:webHidden/>
          </w:rPr>
        </w:r>
        <w:r>
          <w:rPr>
            <w:webHidden/>
          </w:rPr>
          <w:fldChar w:fldCharType="separate"/>
        </w:r>
        <w:r>
          <w:rPr>
            <w:webHidden/>
          </w:rPr>
          <w:t>72</w:t>
        </w:r>
        <w:r>
          <w:rPr>
            <w:webHidden/>
          </w:rPr>
          <w:fldChar w:fldCharType="end"/>
        </w:r>
      </w:hyperlink>
    </w:p>
    <w:p w:rsidR="00104E4E" w:rsidRDefault="00104E4E">
      <w:pPr>
        <w:pStyle w:val="12"/>
        <w:tabs>
          <w:tab w:val="right" w:leader="dot" w:pos="9061"/>
        </w:tabs>
        <w:rPr>
          <w:rFonts w:asciiTheme="minorHAnsi" w:eastAsiaTheme="minorEastAsia" w:hAnsiTheme="minorHAnsi" w:cstheme="minorBidi"/>
          <w:b w:val="0"/>
          <w:noProof/>
          <w:sz w:val="22"/>
          <w:szCs w:val="22"/>
        </w:rPr>
      </w:pPr>
      <w:hyperlink w:anchor="_Toc129764858" w:history="1">
        <w:r w:rsidRPr="00515611">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_Toc129764858 \h </w:instrText>
        </w:r>
        <w:r>
          <w:rPr>
            <w:noProof/>
            <w:webHidden/>
          </w:rPr>
        </w:r>
        <w:r>
          <w:rPr>
            <w:noProof/>
            <w:webHidden/>
          </w:rPr>
          <w:fldChar w:fldCharType="separate"/>
        </w:r>
        <w:r>
          <w:rPr>
            <w:noProof/>
            <w:webHidden/>
          </w:rPr>
          <w:t>74</w:t>
        </w:r>
        <w:r>
          <w:rPr>
            <w:noProof/>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859" w:history="1">
        <w:r w:rsidRPr="00515611">
          <w:rPr>
            <w:rStyle w:val="a3"/>
            <w:noProof/>
          </w:rPr>
          <w:t>РИА Новости, 14.03.2023, Говорить о завершении пандемии COVID-19 еще преждевременно - эксперт Роспотребнадзора</w:t>
        </w:r>
        <w:r>
          <w:rPr>
            <w:noProof/>
            <w:webHidden/>
          </w:rPr>
          <w:tab/>
        </w:r>
        <w:r>
          <w:rPr>
            <w:noProof/>
            <w:webHidden/>
          </w:rPr>
          <w:fldChar w:fldCharType="begin"/>
        </w:r>
        <w:r>
          <w:rPr>
            <w:noProof/>
            <w:webHidden/>
          </w:rPr>
          <w:instrText xml:space="preserve"> PAGEREF _Toc129764859 \h </w:instrText>
        </w:r>
        <w:r>
          <w:rPr>
            <w:noProof/>
            <w:webHidden/>
          </w:rPr>
        </w:r>
        <w:r>
          <w:rPr>
            <w:noProof/>
            <w:webHidden/>
          </w:rPr>
          <w:fldChar w:fldCharType="separate"/>
        </w:r>
        <w:r>
          <w:rPr>
            <w:noProof/>
            <w:webHidden/>
          </w:rPr>
          <w:t>74</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860" w:history="1">
        <w:r w:rsidRPr="00515611">
          <w:rPr>
            <w:rStyle w:val="a3"/>
          </w:rPr>
          <w:t>Говорить о завершении пандемии коронавируса пока преждевременно, но в настоящее время наблюдается положительная тенденция, связанная с уменьшением числа тяжелых случаев болезни, заявила заместитель директора по клинической работе ЦНИИ Эпидемиологии Роспотребнадзора Антонина Плоскирева.</w:t>
        </w:r>
        <w:r>
          <w:rPr>
            <w:webHidden/>
          </w:rPr>
          <w:tab/>
        </w:r>
        <w:r>
          <w:rPr>
            <w:webHidden/>
          </w:rPr>
          <w:fldChar w:fldCharType="begin"/>
        </w:r>
        <w:r>
          <w:rPr>
            <w:webHidden/>
          </w:rPr>
          <w:instrText xml:space="preserve"> PAGEREF _Toc129764860 \h </w:instrText>
        </w:r>
        <w:r>
          <w:rPr>
            <w:webHidden/>
          </w:rPr>
        </w:r>
        <w:r>
          <w:rPr>
            <w:webHidden/>
          </w:rPr>
          <w:fldChar w:fldCharType="separate"/>
        </w:r>
        <w:r>
          <w:rPr>
            <w:webHidden/>
          </w:rPr>
          <w:t>74</w:t>
        </w:r>
        <w:r>
          <w:rPr>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861" w:history="1">
        <w:r w:rsidRPr="00515611">
          <w:rPr>
            <w:rStyle w:val="a3"/>
            <w:noProof/>
          </w:rPr>
          <w:t>РИА Новости, 14.03.2023, COVID-19 уже в этом году может перейти в разряд сезонных, если не мутирует - инфекционист</w:t>
        </w:r>
        <w:r>
          <w:rPr>
            <w:noProof/>
            <w:webHidden/>
          </w:rPr>
          <w:tab/>
        </w:r>
        <w:r>
          <w:rPr>
            <w:noProof/>
            <w:webHidden/>
          </w:rPr>
          <w:fldChar w:fldCharType="begin"/>
        </w:r>
        <w:r>
          <w:rPr>
            <w:noProof/>
            <w:webHidden/>
          </w:rPr>
          <w:instrText xml:space="preserve"> PAGEREF _Toc129764861 \h </w:instrText>
        </w:r>
        <w:r>
          <w:rPr>
            <w:noProof/>
            <w:webHidden/>
          </w:rPr>
        </w:r>
        <w:r>
          <w:rPr>
            <w:noProof/>
            <w:webHidden/>
          </w:rPr>
          <w:fldChar w:fldCharType="separate"/>
        </w:r>
        <w:r>
          <w:rPr>
            <w:noProof/>
            <w:webHidden/>
          </w:rPr>
          <w:t>74</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862" w:history="1">
        <w:r w:rsidRPr="00515611">
          <w:rPr>
            <w:rStyle w:val="a3"/>
          </w:rPr>
          <w:t>Вероятность того, что COVID-19 перейдет в разряд сезонных и перестанет быть пандемическим вирусом, очень велика, это может случиться уже в этом году, если не произойдет новой значимой мутации, заявил РИА Новости доцент кафедры инфекционных болезней Российского университета дружбы народов (РУДН) Сергей Вознесенский.</w:t>
        </w:r>
        <w:r>
          <w:rPr>
            <w:webHidden/>
          </w:rPr>
          <w:tab/>
        </w:r>
        <w:r>
          <w:rPr>
            <w:webHidden/>
          </w:rPr>
          <w:fldChar w:fldCharType="begin"/>
        </w:r>
        <w:r>
          <w:rPr>
            <w:webHidden/>
          </w:rPr>
          <w:instrText xml:space="preserve"> PAGEREF _Toc129764862 \h </w:instrText>
        </w:r>
        <w:r>
          <w:rPr>
            <w:webHidden/>
          </w:rPr>
        </w:r>
        <w:r>
          <w:rPr>
            <w:webHidden/>
          </w:rPr>
          <w:fldChar w:fldCharType="separate"/>
        </w:r>
        <w:r>
          <w:rPr>
            <w:webHidden/>
          </w:rPr>
          <w:t>74</w:t>
        </w:r>
        <w:r>
          <w:rPr>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863" w:history="1">
        <w:r w:rsidRPr="00515611">
          <w:rPr>
            <w:rStyle w:val="a3"/>
            <w:noProof/>
          </w:rPr>
          <w:t>ТАСС, 14.03.2023, В РФ снижается заболеваемость ковидом, гриппом и ОРВИ - Роспотребнадзор</w:t>
        </w:r>
        <w:r>
          <w:rPr>
            <w:noProof/>
            <w:webHidden/>
          </w:rPr>
          <w:tab/>
        </w:r>
        <w:r>
          <w:rPr>
            <w:noProof/>
            <w:webHidden/>
          </w:rPr>
          <w:fldChar w:fldCharType="begin"/>
        </w:r>
        <w:r>
          <w:rPr>
            <w:noProof/>
            <w:webHidden/>
          </w:rPr>
          <w:instrText xml:space="preserve"> PAGEREF _Toc129764863 \h </w:instrText>
        </w:r>
        <w:r>
          <w:rPr>
            <w:noProof/>
            <w:webHidden/>
          </w:rPr>
        </w:r>
        <w:r>
          <w:rPr>
            <w:noProof/>
            <w:webHidden/>
          </w:rPr>
          <w:fldChar w:fldCharType="separate"/>
        </w:r>
        <w:r>
          <w:rPr>
            <w:noProof/>
            <w:webHidden/>
          </w:rPr>
          <w:t>75</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864" w:history="1">
        <w:r w:rsidRPr="00515611">
          <w:rPr>
            <w:rStyle w:val="a3"/>
          </w:rPr>
          <w:t>Роспотребнадзор фиксирует снижение заболеваемости ковидом, гриппом и ОРВИ в России, сообщили журналистам во вторник в пресс-службе ведомства.</w:t>
        </w:r>
        <w:r>
          <w:rPr>
            <w:webHidden/>
          </w:rPr>
          <w:tab/>
        </w:r>
        <w:r>
          <w:rPr>
            <w:webHidden/>
          </w:rPr>
          <w:fldChar w:fldCharType="begin"/>
        </w:r>
        <w:r>
          <w:rPr>
            <w:webHidden/>
          </w:rPr>
          <w:instrText xml:space="preserve"> PAGEREF _Toc129764864 \h </w:instrText>
        </w:r>
        <w:r>
          <w:rPr>
            <w:webHidden/>
          </w:rPr>
        </w:r>
        <w:r>
          <w:rPr>
            <w:webHidden/>
          </w:rPr>
          <w:fldChar w:fldCharType="separate"/>
        </w:r>
        <w:r>
          <w:rPr>
            <w:webHidden/>
          </w:rPr>
          <w:t>75</w:t>
        </w:r>
        <w:r>
          <w:rPr>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865" w:history="1">
        <w:r w:rsidRPr="00515611">
          <w:rPr>
            <w:rStyle w:val="a3"/>
            <w:noProof/>
          </w:rPr>
          <w:t>ТАСС, 14.03.2023, В Москве выявили 1 411 случаев заражения коронавирусом за сутки</w:t>
        </w:r>
        <w:r>
          <w:rPr>
            <w:noProof/>
            <w:webHidden/>
          </w:rPr>
          <w:tab/>
        </w:r>
        <w:r>
          <w:rPr>
            <w:noProof/>
            <w:webHidden/>
          </w:rPr>
          <w:fldChar w:fldCharType="begin"/>
        </w:r>
        <w:r>
          <w:rPr>
            <w:noProof/>
            <w:webHidden/>
          </w:rPr>
          <w:instrText xml:space="preserve"> PAGEREF _Toc129764865 \h </w:instrText>
        </w:r>
        <w:r>
          <w:rPr>
            <w:noProof/>
            <w:webHidden/>
          </w:rPr>
        </w:r>
        <w:r>
          <w:rPr>
            <w:noProof/>
            <w:webHidden/>
          </w:rPr>
          <w:fldChar w:fldCharType="separate"/>
        </w:r>
        <w:r>
          <w:rPr>
            <w:noProof/>
            <w:webHidden/>
          </w:rPr>
          <w:t>75</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866" w:history="1">
        <w:r w:rsidRPr="00515611">
          <w:rPr>
            <w:rStyle w:val="a3"/>
          </w:rPr>
          <w:t>Число подтвержденных случаев заражения коронавирусом в Москве увеличилось за сутки на 1 411 против 1 699 днем ранее, следует из данных, опубликованных на портале стопкоронавирус.рф во вторник.</w:t>
        </w:r>
        <w:r>
          <w:rPr>
            <w:webHidden/>
          </w:rPr>
          <w:tab/>
        </w:r>
        <w:r>
          <w:rPr>
            <w:webHidden/>
          </w:rPr>
          <w:fldChar w:fldCharType="begin"/>
        </w:r>
        <w:r>
          <w:rPr>
            <w:webHidden/>
          </w:rPr>
          <w:instrText xml:space="preserve"> PAGEREF _Toc129764866 \h </w:instrText>
        </w:r>
        <w:r>
          <w:rPr>
            <w:webHidden/>
          </w:rPr>
        </w:r>
        <w:r>
          <w:rPr>
            <w:webHidden/>
          </w:rPr>
          <w:fldChar w:fldCharType="separate"/>
        </w:r>
        <w:r>
          <w:rPr>
            <w:webHidden/>
          </w:rPr>
          <w:t>75</w:t>
        </w:r>
        <w:r>
          <w:rPr>
            <w:webHidden/>
          </w:rPr>
          <w:fldChar w:fldCharType="end"/>
        </w:r>
      </w:hyperlink>
    </w:p>
    <w:p w:rsidR="00104E4E" w:rsidRDefault="00104E4E">
      <w:pPr>
        <w:pStyle w:val="21"/>
        <w:tabs>
          <w:tab w:val="right" w:leader="dot" w:pos="9061"/>
        </w:tabs>
        <w:rPr>
          <w:rFonts w:asciiTheme="minorHAnsi" w:eastAsiaTheme="minorEastAsia" w:hAnsiTheme="minorHAnsi" w:cstheme="minorBidi"/>
          <w:noProof/>
          <w:sz w:val="22"/>
          <w:szCs w:val="22"/>
        </w:rPr>
      </w:pPr>
      <w:hyperlink w:anchor="_Toc129764867" w:history="1">
        <w:r w:rsidRPr="00515611">
          <w:rPr>
            <w:rStyle w:val="a3"/>
            <w:noProof/>
          </w:rPr>
          <w:t>ТАСС, 14.03.2023, В России выявили 9 526 случаев заражения коронавирусом за сутки, это минимум с 7 февраля</w:t>
        </w:r>
        <w:r>
          <w:rPr>
            <w:noProof/>
            <w:webHidden/>
          </w:rPr>
          <w:tab/>
        </w:r>
        <w:r>
          <w:rPr>
            <w:noProof/>
            <w:webHidden/>
          </w:rPr>
          <w:fldChar w:fldCharType="begin"/>
        </w:r>
        <w:r>
          <w:rPr>
            <w:noProof/>
            <w:webHidden/>
          </w:rPr>
          <w:instrText xml:space="preserve"> PAGEREF _Toc129764867 \h </w:instrText>
        </w:r>
        <w:r>
          <w:rPr>
            <w:noProof/>
            <w:webHidden/>
          </w:rPr>
        </w:r>
        <w:r>
          <w:rPr>
            <w:noProof/>
            <w:webHidden/>
          </w:rPr>
          <w:fldChar w:fldCharType="separate"/>
        </w:r>
        <w:r>
          <w:rPr>
            <w:noProof/>
            <w:webHidden/>
          </w:rPr>
          <w:t>75</w:t>
        </w:r>
        <w:r>
          <w:rPr>
            <w:noProof/>
            <w:webHidden/>
          </w:rPr>
          <w:fldChar w:fldCharType="end"/>
        </w:r>
      </w:hyperlink>
    </w:p>
    <w:p w:rsidR="00104E4E" w:rsidRDefault="00104E4E">
      <w:pPr>
        <w:pStyle w:val="31"/>
        <w:rPr>
          <w:rFonts w:asciiTheme="minorHAnsi" w:eastAsiaTheme="minorEastAsia" w:hAnsiTheme="minorHAnsi" w:cstheme="minorBidi"/>
          <w:sz w:val="22"/>
          <w:szCs w:val="22"/>
        </w:rPr>
      </w:pPr>
      <w:hyperlink w:anchor="_Toc129764868" w:history="1">
        <w:r w:rsidRPr="00515611">
          <w:rPr>
            <w:rStyle w:val="a3"/>
          </w:rPr>
          <w:t>Число подтвержденных случаев заражения коронавирусом в России возросло за сутки на 9 526, летальных исходов из-за ковида - на 44. Об этом сообщили во вторник журналистам в федеральном оперативном штабе по борьбе с инфекцией.</w:t>
        </w:r>
        <w:r>
          <w:rPr>
            <w:webHidden/>
          </w:rPr>
          <w:tab/>
        </w:r>
        <w:r>
          <w:rPr>
            <w:webHidden/>
          </w:rPr>
          <w:fldChar w:fldCharType="begin"/>
        </w:r>
        <w:r>
          <w:rPr>
            <w:webHidden/>
          </w:rPr>
          <w:instrText xml:space="preserve"> PAGEREF _Toc129764868 \h </w:instrText>
        </w:r>
        <w:r>
          <w:rPr>
            <w:webHidden/>
          </w:rPr>
        </w:r>
        <w:r>
          <w:rPr>
            <w:webHidden/>
          </w:rPr>
          <w:fldChar w:fldCharType="separate"/>
        </w:r>
        <w:r>
          <w:rPr>
            <w:webHidden/>
          </w:rPr>
          <w:t>75</w:t>
        </w:r>
        <w:r>
          <w:rPr>
            <w:webHidden/>
          </w:rPr>
          <w:fldChar w:fldCharType="end"/>
        </w:r>
      </w:hyperlink>
    </w:p>
    <w:p w:rsidR="00A0290C" w:rsidRDefault="007B5256"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29764757"/>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29764758"/>
      <w:r w:rsidRPr="0045223A">
        <w:t xml:space="preserve">Новости отрасли </w:t>
      </w:r>
      <w:r w:rsidR="00DB79E9" w:rsidRPr="00DB79E9">
        <w:t>НПФ</w:t>
      </w:r>
      <w:bookmarkEnd w:id="20"/>
      <w:bookmarkEnd w:id="21"/>
      <w:bookmarkEnd w:id="25"/>
    </w:p>
    <w:p w:rsidR="00033E5C" w:rsidRPr="0081649D" w:rsidRDefault="00033E5C" w:rsidP="00033E5C">
      <w:pPr>
        <w:pStyle w:val="2"/>
      </w:pPr>
      <w:bookmarkStart w:id="26" w:name="ф1"/>
      <w:bookmarkStart w:id="27" w:name="_Toc129764759"/>
      <w:bookmarkEnd w:id="26"/>
      <w:r w:rsidRPr="0081649D">
        <w:t xml:space="preserve">ПРАЙМ, 14.03.2023, Во вторник вышел из печати </w:t>
      </w:r>
      <w:r w:rsidR="00DB79E9">
        <w:t>«</w:t>
      </w:r>
      <w:r w:rsidRPr="0081649D">
        <w:t>Вестник Банка России</w:t>
      </w:r>
      <w:r w:rsidR="00DB79E9">
        <w:t>»</w:t>
      </w:r>
      <w:r w:rsidRPr="0081649D">
        <w:t xml:space="preserve"> № 17–18 (2413–2414)</w:t>
      </w:r>
      <w:bookmarkEnd w:id="27"/>
    </w:p>
    <w:p w:rsidR="00033E5C" w:rsidRDefault="00033E5C" w:rsidP="00DB79E9">
      <w:pPr>
        <w:pStyle w:val="3"/>
      </w:pPr>
      <w:bookmarkStart w:id="28" w:name="_Toc129764760"/>
      <w:r>
        <w:t xml:space="preserve">В </w:t>
      </w:r>
      <w:r w:rsidR="00DB79E9">
        <w:t>«</w:t>
      </w:r>
      <w:r>
        <w:t>Вестнике…</w:t>
      </w:r>
      <w:r w:rsidR="00DB79E9">
        <w:t>»</w:t>
      </w:r>
      <w:r>
        <w:t xml:space="preserve"> опубликовано указание № 6292-У от 5.10.2022 </w:t>
      </w:r>
      <w:r w:rsidR="00DB79E9">
        <w:t>«</w:t>
      </w:r>
      <w:r>
        <w:t>Об объеме, формах, порядке и сроках составления и представления в Банк России отчетов акционерными инвестиционными фондами, управляющими компаниями инвестиционных фондов, паевых инвестиционных фондов и негосударственных пенсионных фондов</w:t>
      </w:r>
      <w:r w:rsidR="00DB79E9">
        <w:t>»</w:t>
      </w:r>
      <w:r>
        <w:t xml:space="preserve"> /зарегистрировано Минюстом РФ за № 72267 от 6.02.2023, вступает в силу с 1.04.2023/.</w:t>
      </w:r>
      <w:bookmarkEnd w:id="28"/>
    </w:p>
    <w:p w:rsidR="00033E5C" w:rsidRDefault="00104E4E" w:rsidP="00033E5C">
      <w:hyperlink r:id="rId11" w:history="1">
        <w:r w:rsidR="00033E5C" w:rsidRPr="00685A9C">
          <w:rPr>
            <w:rStyle w:val="a3"/>
          </w:rPr>
          <w:t>https://1prime.ru/finance/20230314/840066362.html?utm_source=yxnews&amp;utm_medium=desktop&amp;utm_referrer=https%3A%2F%2Fdzen.ru%2Fnews%2Fsearch%3Ftext%3D</w:t>
        </w:r>
      </w:hyperlink>
      <w:r w:rsidR="00033E5C">
        <w:t xml:space="preserve"> </w:t>
      </w:r>
    </w:p>
    <w:p w:rsidR="00473814" w:rsidRPr="0081649D" w:rsidRDefault="00473814" w:rsidP="00473814">
      <w:pPr>
        <w:pStyle w:val="2"/>
      </w:pPr>
      <w:bookmarkStart w:id="29" w:name="ф2"/>
      <w:bookmarkStart w:id="30" w:name="_Toc129764761"/>
      <w:bookmarkEnd w:id="29"/>
      <w:r w:rsidRPr="0081649D">
        <w:t>Мир новостей, 14.03.2023, Елена КАЗАНЦЕВА, Двойная защита для негосударственных пенсий</w:t>
      </w:r>
      <w:bookmarkEnd w:id="30"/>
    </w:p>
    <w:p w:rsidR="00473814" w:rsidRDefault="00473814" w:rsidP="00DB79E9">
      <w:pPr>
        <w:pStyle w:val="3"/>
      </w:pPr>
      <w:bookmarkStart w:id="31" w:name="_Toc129764762"/>
      <w:r>
        <w:t>Россияне мечтают о большой пенсии, но к предложениям откладывать деньги смолоду, чтобы старость была в радость, относятся с недоверием.</w:t>
      </w:r>
      <w:bookmarkEnd w:id="31"/>
    </w:p>
    <w:p w:rsidR="00473814" w:rsidRDefault="00473814" w:rsidP="00473814">
      <w:r>
        <w:t>Государство хочет изменить отношение граждан к непопулярному пока финансовому инструменту и для этого намерено в два раза увеличить страховку по накоплениям в рамках системы негосударственного пенсионного обеспечения.</w:t>
      </w:r>
    </w:p>
    <w:p w:rsidR="00473814" w:rsidRDefault="00473814" w:rsidP="00473814">
      <w:r>
        <w:t xml:space="preserve">Первая серьезная попытка привить россиянам культуру пенсионных накоплений, как уже писал </w:t>
      </w:r>
      <w:r w:rsidR="00DB79E9">
        <w:t>«</w:t>
      </w:r>
      <w:r>
        <w:t>Мир новостей</w:t>
      </w:r>
      <w:r w:rsidR="00DB79E9">
        <w:t>»</w:t>
      </w:r>
      <w:r>
        <w:t>, произошла с 1 января этого года. Благодаря созданному при Агентстве по страхованию вкладов (АСВ) Фонду гарантирования пенсионных резервов вкладчикам любого негосударственного пенсионного фонда (</w:t>
      </w:r>
      <w:r w:rsidR="00DB79E9" w:rsidRPr="00DB79E9">
        <w:rPr>
          <w:b/>
        </w:rPr>
        <w:t>НПФ</w:t>
      </w:r>
      <w:r>
        <w:t xml:space="preserve">) в случае его краха компенсируют 100% суммы, но не более 1,4 млн рублей. Но этим решили не ограничиваться. Во время ежегодного послания Федеральному собранию Владимир Путин предложил повысить страховку для будущих пенсий до 2,8 млн рублей: </w:t>
      </w:r>
      <w:r w:rsidR="00DB79E9">
        <w:t>«</w:t>
      </w:r>
      <w:r>
        <w:t>Необходимо гарантировать сохранность вложений граждан в добровольные пенсионные накопления</w:t>
      </w:r>
      <w:r w:rsidR="00DB79E9">
        <w:t>»</w:t>
      </w:r>
      <w:r>
        <w:t>. Запустить соответствующую программу президент России призвал уже с апреля 2023 года.</w:t>
      </w:r>
    </w:p>
    <w:p w:rsidR="00473814" w:rsidRDefault="00473814" w:rsidP="00473814">
      <w:r>
        <w:t xml:space="preserve">Увеличенную вдвое сумму страховки для пенсионных накоплений планируют утвердить уже в марте. Это, как предполагается, еще больше простимулирует людей создавать собственную подушку безопасности на длительную перспективу, а заодно поможет экономике страны, ведь пенсионный капитал - источник длинных денег для внутреннего финансирования национальной экономики. Если говорить простым языком, россиян призывают отдавать в </w:t>
      </w:r>
      <w:r w:rsidR="00DB79E9" w:rsidRPr="00DB79E9">
        <w:rPr>
          <w:b/>
        </w:rPr>
        <w:t>НПФ</w:t>
      </w:r>
      <w:r>
        <w:t xml:space="preserve"> больше денег, чтобы их можно было вкладывать в перспективные проекты, а полученную от них прибыль направлять в том числе на увеличение будущих пенсий.</w:t>
      </w:r>
    </w:p>
    <w:p w:rsidR="00473814" w:rsidRDefault="00473814" w:rsidP="00473814">
      <w:r>
        <w:lastRenderedPageBreak/>
        <w:t>Сегодня россияне опасаются делать вложения на долгий срок, зная, как часто меняются правила в пенсионной системе. Результаты последних опросов говорят, что вложения в частные фонды надежными считают лишь 5-6% россиян, а выгодными - 4% опрошенных. С увеличением страховки до 2,8 млн рублей, полагают эксперты, число клиентов негосударственных фондов может увеличиться раз в пять и с нынешних 6,2 млн человек вырасти до 30 млн или даже больше.</w:t>
      </w:r>
    </w:p>
    <w:p w:rsidR="00473814" w:rsidRDefault="00473814" w:rsidP="00473814">
      <w:r>
        <w:t xml:space="preserve">Впрочем, надо понимать, что в программах </w:t>
      </w:r>
      <w:r w:rsidR="00DB79E9" w:rsidRPr="00DB79E9">
        <w:rPr>
          <w:b/>
        </w:rPr>
        <w:t>НПФ</w:t>
      </w:r>
      <w:r>
        <w:t xml:space="preserve"> могут участвовать люди, которые стабильно получают не меньше 80 тыс. рублей в месяц. Но основная часть населения получает зарплату в пределах 40 тыс. рублей и тратит ее на повседневные нужды. Так что, как бы ни были привлекательны долгосрочные инвестиции, большинство граждан живет от зарплаты до зарплаты, и лишних денег, с которыми они согласились бы добровольно расстаться на длительный срок, даже если речь идет о будущей пенсии, у них просто нет.</w:t>
      </w:r>
    </w:p>
    <w:p w:rsidR="00473814" w:rsidRDefault="00104E4E" w:rsidP="00473814">
      <w:hyperlink r:id="rId12" w:history="1">
        <w:r w:rsidR="00473814" w:rsidRPr="00685A9C">
          <w:rPr>
            <w:rStyle w:val="a3"/>
          </w:rPr>
          <w:t>https://mirnov.ru/obshchestvo/socialnaja-sfera/dvoinaja-zaschita-dlja-negosudarstvennyh-pensii.html?utm_source=yxnews&amp;utm_medium=desktop&amp;utm_referrer=https%3A%2F%2Fdzen.ru%2Fnews%2Fsearch%3Ftext%3D</w:t>
        </w:r>
      </w:hyperlink>
      <w:r w:rsidR="00473814">
        <w:t xml:space="preserve"> </w:t>
      </w:r>
    </w:p>
    <w:p w:rsidR="00241C49" w:rsidRPr="0081649D" w:rsidRDefault="00241C49" w:rsidP="00241C49">
      <w:pPr>
        <w:pStyle w:val="2"/>
      </w:pPr>
      <w:bookmarkStart w:id="32" w:name="_Toc129764763"/>
      <w:r w:rsidRPr="0081649D">
        <w:t>Юридическая газета, 14.03.2023, Результатом пенсионной реформы в России недовольны ни пенсионеры, ни государство</w:t>
      </w:r>
      <w:bookmarkEnd w:id="32"/>
    </w:p>
    <w:p w:rsidR="00241C49" w:rsidRDefault="00241C49" w:rsidP="00DB79E9">
      <w:pPr>
        <w:pStyle w:val="3"/>
      </w:pPr>
      <w:bookmarkStart w:id="33" w:name="_Toc129764764"/>
      <w:r>
        <w:t xml:space="preserve">Впрочем, за государство уверенности нет, поскольку официально удовлетворенность не озвучена, а мнения </w:t>
      </w:r>
      <w:r w:rsidR="00DB79E9">
        <w:t>«</w:t>
      </w:r>
      <w:r>
        <w:t>экспертов</w:t>
      </w:r>
      <w:r w:rsidR="00DB79E9">
        <w:t>»</w:t>
      </w:r>
      <w:r>
        <w:t xml:space="preserve"> недорого стоят. Можно сухо констатировать, что государство получило фактическое сокращение количества получателей пенсии и отодвинутый срок выхода граждан с рынка труда. Другое дело, что поставленные цели могли быть достигнуты не полностью.</w:t>
      </w:r>
      <w:bookmarkEnd w:id="33"/>
      <w:r>
        <w:t xml:space="preserve"> </w:t>
      </w:r>
    </w:p>
    <w:p w:rsidR="00241C49" w:rsidRDefault="00241C49" w:rsidP="00241C49">
      <w:r>
        <w:t>Вряд ли поддается учету сильная демотивация, связанная с малым периодом дожития пенсионера. Зато вполне очевидны риски безработицы среди молодежи, предпенсионеров и усугубление зарплатного неравенства. Правда, если верить статистике, с безработицей ситуация стабильно улучшается, а для молодежи есть рецепт от морщин по Цою.</w:t>
      </w:r>
    </w:p>
    <w:p w:rsidR="00241C49" w:rsidRDefault="00241C49" w:rsidP="00241C49">
      <w:r>
        <w:t>С недовольством населения все проще и понятнее, никому не понравится лишиться денег. даже теоретически. Правда стоит отметить, что в недовольстве проскальзывают и здравые претензии:</w:t>
      </w:r>
    </w:p>
    <w:p w:rsidR="00241C49" w:rsidRDefault="00241C49" w:rsidP="00241C49">
      <w:r>
        <w:t xml:space="preserve">Эффективность работы </w:t>
      </w:r>
      <w:r w:rsidR="00DB79E9" w:rsidRPr="00DB79E9">
        <w:rPr>
          <w:b/>
        </w:rPr>
        <w:t>ПФР</w:t>
      </w:r>
      <w:r>
        <w:t xml:space="preserve"> оставляет желать лучшего, а его слияние с ФСС – вовсе не гарантия движения в нужную сторону.</w:t>
      </w:r>
    </w:p>
    <w:p w:rsidR="00241C49" w:rsidRDefault="00DB79E9" w:rsidP="00241C49">
      <w:r w:rsidRPr="00DB79E9">
        <w:rPr>
          <w:b/>
        </w:rPr>
        <w:t>НПФ</w:t>
      </w:r>
      <w:r w:rsidR="00241C49">
        <w:t xml:space="preserve"> также не блестят результатами потому что, как и </w:t>
      </w:r>
      <w:r w:rsidRPr="00DB79E9">
        <w:rPr>
          <w:b/>
        </w:rPr>
        <w:t>НПФ</w:t>
      </w:r>
      <w:r w:rsidR="00241C49">
        <w:t xml:space="preserve">, вынуждены </w:t>
      </w:r>
      <w:r>
        <w:t>«</w:t>
      </w:r>
      <w:r w:rsidR="00241C49">
        <w:t>плыть</w:t>
      </w:r>
      <w:r>
        <w:t>»</w:t>
      </w:r>
      <w:r w:rsidR="00241C49">
        <w:t xml:space="preserve"> по рынку с руками, связанными множеством строгих ограничений. Справедливости ради, и многие частные инвесторы за санкций довольно серьезно обожглись. Так что ограничения – вовсе необязательно </w:t>
      </w:r>
      <w:r>
        <w:t>«</w:t>
      </w:r>
      <w:r w:rsidR="00241C49">
        <w:t>чистое зло</w:t>
      </w:r>
      <w:r>
        <w:t>»</w:t>
      </w:r>
      <w:r w:rsidR="00241C49">
        <w:t>.</w:t>
      </w:r>
    </w:p>
    <w:p w:rsidR="00241C49" w:rsidRDefault="00241C49" w:rsidP="00241C49">
      <w:r>
        <w:t xml:space="preserve">Проводимые, в том числе и по политическим соображениям, индексации привели к парадоксу – пенсионеров стало меньше, на работе люди стали задерживаться </w:t>
      </w:r>
      <w:r w:rsidR="00DB79E9">
        <w:t>«</w:t>
      </w:r>
      <w:r>
        <w:t>дольше</w:t>
      </w:r>
      <w:r w:rsidR="00DB79E9">
        <w:t>»</w:t>
      </w:r>
      <w:r>
        <w:t>, а трансферы из бюджета не увеличились.</w:t>
      </w:r>
    </w:p>
    <w:p w:rsidR="00241C49" w:rsidRDefault="00241C49" w:rsidP="00241C49">
      <w:r>
        <w:lastRenderedPageBreak/>
        <w:t>Либо звучащая критика нецелевого использования пенсионных средств клевета, и за это нужна строгая ответственность. Либо, обществу нужны гарантии, что деньги пенсионеров не будут произвольно изымать на разнообразные госнужды. Правда, на фоне трансфертов из бюджета, это полностью надуманная проблема.</w:t>
      </w:r>
    </w:p>
    <w:p w:rsidR="00241C49" w:rsidRDefault="00241C49" w:rsidP="00241C49">
      <w:r>
        <w:t>А вот настоящая проблема пенсий видится в том, что государство регулирует то, в чем у него или недостаточное, либо избыточное влияние. Например, жестко регулируемые социальные взносы идут в часть, где есть крайне скудные инвестиционные возможности. Трудно сказать, насколько государство, вообще способно улучшить существующее сейчас скудное инвестиционное поле, но для пенсионной системы это важнейшая задача.</w:t>
      </w:r>
    </w:p>
    <w:p w:rsidR="00241C49" w:rsidRDefault="00241C49" w:rsidP="00241C49">
      <w:r>
        <w:t>А там уже вопросы и к эффективности государственных служащих, стыкованию с корпоративным и накопительными сегментами. К слову, накопительный – неплохо бы реанимировать или уж отменить окончательно.</w:t>
      </w:r>
    </w:p>
    <w:p w:rsidR="00241C49" w:rsidRDefault="00104E4E" w:rsidP="00241C49">
      <w:hyperlink r:id="rId13" w:history="1">
        <w:r w:rsidR="00241C49" w:rsidRPr="00685A9C">
          <w:rPr>
            <w:rStyle w:val="a3"/>
          </w:rPr>
          <w:t>https://yur-gazeta.ru/ekonomika/rezultatom-pensionnoj-reformy-v-rossii-nedovolny-ni-pensionery-ni-gosudarstvo.html</w:t>
        </w:r>
      </w:hyperlink>
      <w:r w:rsidR="00241C49">
        <w:t xml:space="preserve"> </w:t>
      </w:r>
    </w:p>
    <w:p w:rsidR="005767A0" w:rsidRPr="0081649D" w:rsidRDefault="005767A0" w:rsidP="005767A0">
      <w:pPr>
        <w:pStyle w:val="2"/>
      </w:pPr>
      <w:bookmarkStart w:id="34" w:name="_Toc129764765"/>
      <w:r w:rsidRPr="0081649D">
        <w:t>Банки.ру, 14.03.2023, Елена РУДНЕВА, Как получить накопительную пенсию в 2023 году: кто может претендовать на выплаты и как узнать их размер</w:t>
      </w:r>
      <w:bookmarkEnd w:id="34"/>
    </w:p>
    <w:p w:rsidR="005767A0" w:rsidRDefault="005767A0" w:rsidP="00DB79E9">
      <w:pPr>
        <w:pStyle w:val="3"/>
      </w:pPr>
      <w:bookmarkStart w:id="35" w:name="_Toc129764766"/>
      <w:r>
        <w:t>Накопительную пенсию можно получить в качестве единовременной выплаты или регулярной прибавки. Рассказываем, что важно знать о накопительной пенсии, как формировать ее так, чтобы не лишиться возможного дохода, и какие нюансы необходимо знать в 2023 году.</w:t>
      </w:r>
      <w:bookmarkEnd w:id="35"/>
    </w:p>
    <w:p w:rsidR="005767A0" w:rsidRDefault="005767A0" w:rsidP="005767A0">
      <w:r>
        <w:t>Особенности пенсионных выплат в России</w:t>
      </w:r>
    </w:p>
    <w:p w:rsidR="005767A0" w:rsidRDefault="005767A0" w:rsidP="005767A0">
      <w:r>
        <w:t>До 2002 года в РФ действовала распределительная пенсионная система: все страховые взносы направляли на формирование страховой пенсии. При этом размер пенсионных выплат зависел от трудового стажа и особенностей деятельности гражданина.</w:t>
      </w:r>
    </w:p>
    <w:p w:rsidR="005767A0" w:rsidRDefault="005767A0" w:rsidP="005767A0">
      <w:r>
        <w:t>С 2002 года правительство ввело распределительно-накопительную систему. Пенсии поделили на три части:</w:t>
      </w:r>
    </w:p>
    <w:p w:rsidR="005767A0" w:rsidRDefault="005767A0" w:rsidP="005767A0">
      <w:r>
        <w:t>фиксированная или базовая;</w:t>
      </w:r>
    </w:p>
    <w:p w:rsidR="005767A0" w:rsidRDefault="005767A0" w:rsidP="005767A0">
      <w:r>
        <w:t>страховая;</w:t>
      </w:r>
    </w:p>
    <w:p w:rsidR="005767A0" w:rsidRDefault="005767A0" w:rsidP="005767A0">
      <w:r>
        <w:t>накопительная.</w:t>
      </w:r>
    </w:p>
    <w:p w:rsidR="005767A0" w:rsidRDefault="005767A0" w:rsidP="005767A0">
      <w:r>
        <w:t>Фиксированная часть пенсии — гарантированная сумма от государства. Ее размер зависит от возраста пенсионера, наличия у него иждивенцев, состояния здоровья и региона.</w:t>
      </w:r>
    </w:p>
    <w:p w:rsidR="005767A0" w:rsidRDefault="005767A0" w:rsidP="005767A0">
      <w:r>
        <w:t>Размер фиксированной выплаты по старости в 2023 году составляет 7 567,33 рубля.</w:t>
      </w:r>
    </w:p>
    <w:p w:rsidR="005767A0" w:rsidRDefault="005767A0" w:rsidP="005767A0">
      <w:r>
        <w:t xml:space="preserve">Согласно ст. 16 ФЗ </w:t>
      </w:r>
      <w:r w:rsidR="00DB79E9">
        <w:t>«</w:t>
      </w:r>
      <w:r>
        <w:t>О страховых пенсиях</w:t>
      </w:r>
      <w:r w:rsidR="00DB79E9">
        <w:t>»</w:t>
      </w:r>
      <w:r>
        <w:t>, граждане с инвалидностью первой группы или иждивенцами, работники Крайнего Севера и территорий, к ним приравненных, и пенсионеры старше 80 лет могут рассчитывать на фиксированные выплаты больше — от 9 837,52 рубля до 34 052,97 рубля.</w:t>
      </w:r>
    </w:p>
    <w:p w:rsidR="005767A0" w:rsidRDefault="005767A0" w:rsidP="005767A0">
      <w:r>
        <w:lastRenderedPageBreak/>
        <w:t>Страховая часть пенсии — это сумма, которая формируется из страховых взносов работодателя за своих сотрудников. При желании граждане также могут уплачивать взносы за себя и самостоятельно.</w:t>
      </w:r>
    </w:p>
    <w:p w:rsidR="005767A0" w:rsidRDefault="005767A0" w:rsidP="005767A0">
      <w:r>
        <w:t>Трудовая пенсия по старости: как рассчитать размер будущих выплат и можно ли получить больше</w:t>
      </w:r>
    </w:p>
    <w:p w:rsidR="005767A0" w:rsidRDefault="005767A0" w:rsidP="005767A0">
      <w:r>
        <w:t xml:space="preserve">Согласно ст. 4 ФЗ №400-ФЗ </w:t>
      </w:r>
      <w:r w:rsidR="00DB79E9">
        <w:t>«</w:t>
      </w:r>
      <w:r>
        <w:t>О страховых пенсиях</w:t>
      </w:r>
      <w:r w:rsidR="00DB79E9">
        <w:t>»</w:t>
      </w:r>
      <w:r>
        <w:t>, право на страховую часть имеют не все граждане. Сумма страховых выплат зависит от индивидуальных пенсионных коэффициентов (ИПК). Чем больше у гражданина трудовой стаж и сумма страховых взносов, тем бо́льшие страховые выплаты он может получить.</w:t>
      </w:r>
    </w:p>
    <w:p w:rsidR="005767A0" w:rsidRDefault="005767A0" w:rsidP="005767A0">
      <w:r>
        <w:t>Узнать размер будущей страховой пенсии можно с помощью пенсионного калькулятора на сайте Социального фонда России (СФР).</w:t>
      </w:r>
    </w:p>
    <w:p w:rsidR="005767A0" w:rsidRDefault="005767A0" w:rsidP="005767A0">
      <w:r>
        <w:t>Что такое накопительная пенсия</w:t>
      </w:r>
    </w:p>
    <w:p w:rsidR="005767A0" w:rsidRDefault="005767A0" w:rsidP="005767A0">
      <w:r>
        <w:t>Согласно п. 1 ст. 3 ФЗ № 424-ФЗ, накопительная часть пенсии — прибавка к выплатам по старости гражданина. Эта сумма сформирована за счет 6% от страховых взносов работодателя с 2002 года.</w:t>
      </w:r>
    </w:p>
    <w:p w:rsidR="005767A0" w:rsidRDefault="005767A0" w:rsidP="005767A0">
      <w:r>
        <w:t>Что происходит с накопительной частью вашей госпенсии сейчас?</w:t>
      </w:r>
    </w:p>
    <w:p w:rsidR="005767A0" w:rsidRDefault="005767A0" w:rsidP="005767A0">
      <w:r>
        <w:t>В 2014 году власти ввели мораторий на формирование накопительной части пенсии — ее заморозили, а все страховые взносы стали направлять на формирование страховой пенсии.</w:t>
      </w:r>
    </w:p>
    <w:p w:rsidR="005767A0" w:rsidRDefault="005767A0" w:rsidP="005767A0">
      <w:r>
        <w:t>В конце 2022 года мораторий продлили до 2025 года: накопительная часть пенсии со взносов работодателя у граждан не формируется. Однако средства, которые уже успели накопиться на счете, увеличат будущую страховую пенсию.</w:t>
      </w:r>
    </w:p>
    <w:p w:rsidR="005767A0" w:rsidRDefault="005767A0" w:rsidP="005767A0">
      <w:r>
        <w:t>Увеличить накопительную пенсию граждане могут за счет негосударственных пенсионных фондов (</w:t>
      </w:r>
      <w:r w:rsidR="00DB79E9" w:rsidRPr="00DB79E9">
        <w:rPr>
          <w:b/>
        </w:rPr>
        <w:t>НПФ</w:t>
      </w:r>
      <w:r>
        <w:t>) или СФР. Такие фонды являются страховщиками по обязательному пенсионному страхованию: они инвестируют накопления, за счет чего увеличивается будущая пенсия.</w:t>
      </w:r>
    </w:p>
    <w:p w:rsidR="005767A0" w:rsidRDefault="005767A0" w:rsidP="005767A0">
      <w:r>
        <w:t xml:space="preserve">Как увеличить пенсию и не терять накопления из-за инфляции: выбираем надежные </w:t>
      </w:r>
      <w:r w:rsidR="00DB79E9" w:rsidRPr="00DB79E9">
        <w:rPr>
          <w:b/>
        </w:rPr>
        <w:t>НПФ</w:t>
      </w:r>
    </w:p>
    <w:p w:rsidR="005767A0" w:rsidRDefault="005767A0" w:rsidP="005767A0">
      <w:r>
        <w:t>Граждане также могут пополнять или формировать накопления добровольно:</w:t>
      </w:r>
    </w:p>
    <w:p w:rsidR="005767A0" w:rsidRDefault="005767A0" w:rsidP="005767A0">
      <w:r>
        <w:t>Они могут участвовать в программе государственного софинансирования пенсии. По закону №56-ФЗ срок вступления в программу ограничен 1 января 2015 года, сейчас вступить в эту программу нельзя. Участники самостоятельно вносят суммы на накопительную часть пенсии, а государство удваивает сумму. Однако есть определенный лимит — удваиваются суммы от двух до 12 тыс. рублей.</w:t>
      </w:r>
    </w:p>
    <w:p w:rsidR="005767A0" w:rsidRDefault="005767A0" w:rsidP="005767A0">
      <w:r>
        <w:t>Направить материнский капитал на формирование накопительной пенсии.</w:t>
      </w:r>
    </w:p>
    <w:p w:rsidR="005767A0" w:rsidRDefault="005767A0" w:rsidP="005767A0">
      <w:r>
        <w:t>Делать дополнительные взносы для накопительной пенсии.</w:t>
      </w:r>
    </w:p>
    <w:p w:rsidR="005767A0" w:rsidRDefault="005767A0" w:rsidP="005767A0">
      <w:r>
        <w:t>Гражданам до 1966 года рождения страховую пенсию с 2002 по 2004 год начисляли в обязательном порядке, если застрахованные лица работали официально, а их работодатель делал отчисления в Пенсионный фонд России.</w:t>
      </w:r>
    </w:p>
    <w:p w:rsidR="005767A0" w:rsidRDefault="005767A0" w:rsidP="005767A0">
      <w:r>
        <w:t>Чем накопительная часть пенсии отличается от страховой</w:t>
      </w:r>
    </w:p>
    <w:p w:rsidR="005767A0" w:rsidRDefault="005767A0" w:rsidP="005767A0">
      <w:r>
        <w:lastRenderedPageBreak/>
        <w:t>Различия кроются в способах формирования, формах, индексациях и возможностях передачи по наследству.</w:t>
      </w:r>
    </w:p>
    <w:p w:rsidR="005767A0" w:rsidRDefault="005767A0" w:rsidP="005767A0">
      <w:r>
        <w:t>Способ формирования. Страховую пенсию государство считает при помощи баллов, а накопительная часть пенсии увеличивается за счет инвестиционной доходности.</w:t>
      </w:r>
    </w:p>
    <w:p w:rsidR="005767A0" w:rsidRDefault="005767A0" w:rsidP="005767A0">
      <w:r>
        <w:t>Формы. Страховая часть формируется в ИПК, а накопительная — в определенных суммах. При выходе на пенсию баллы умножают на их стоимость. До этого момента коэффициенты — гарантии государства. Взносы, которые работодатель платит на страховую часть, формируют выплаты сегодняшних пенсионеров. По сути страховая пенсия — солидарная часть пенсионной системы.</w:t>
      </w:r>
    </w:p>
    <w:p w:rsidR="005767A0" w:rsidRDefault="005767A0" w:rsidP="005767A0">
      <w:r>
        <w:t>Стоимость пенсионных баллов устанавливает государство, ежегодно она изменяется. В 2023 году пенсионный балл стоит 113,37 рубля, а в 2024 году будет уже 119,61 рубля.</w:t>
      </w:r>
    </w:p>
    <w:p w:rsidR="005767A0" w:rsidRDefault="005767A0" w:rsidP="005767A0">
      <w:r>
        <w:t xml:space="preserve">Накопительная часть пенсии — это всегда конкретные суммы в рублях. Ее формируют на специальном лицевом счете в СФР или </w:t>
      </w:r>
      <w:r w:rsidR="00DB79E9" w:rsidRPr="00DB79E9">
        <w:rPr>
          <w:b/>
        </w:rPr>
        <w:t>НПФ</w:t>
      </w:r>
      <w:r>
        <w:t>. Эти средства не направляют на выплаты нынешним пенсионерам, их выплатят вам при выходе на пенсию.</w:t>
      </w:r>
    </w:p>
    <w:p w:rsidR="005767A0" w:rsidRDefault="005767A0" w:rsidP="005767A0">
      <w:r>
        <w:t>Способ индексации. Пенсионные сбережения увеличиваются на определенный процент, который устанавливает государство. Страховую пенсию индексируют по правилам, которые зависят от демографической ситуации. Накопительная пенсия увеличивается на доходность, которую дает управляющая компания СФР или негосударственного фонда.</w:t>
      </w:r>
    </w:p>
    <w:p w:rsidR="005767A0" w:rsidRDefault="005767A0" w:rsidP="005767A0">
      <w:r>
        <w:t>Право наследования. Накопительную часть пенсии можно передать по наследству, а страховую — нельзя.</w:t>
      </w:r>
    </w:p>
    <w:p w:rsidR="005767A0" w:rsidRDefault="005767A0" w:rsidP="005767A0">
      <w:r>
        <w:t>Как работает накопительная пенсия</w:t>
      </w:r>
    </w:p>
    <w:p w:rsidR="005767A0" w:rsidRDefault="005767A0" w:rsidP="005767A0">
      <w:r>
        <w:t>Управлением накопительной пенсией занимаются негосударственные пенсионные фонды или Социальный фонд России через управляющие компании.</w:t>
      </w:r>
    </w:p>
    <w:p w:rsidR="005767A0" w:rsidRDefault="005767A0" w:rsidP="005767A0">
      <w:r>
        <w:t>Фонды или управляющие компании инвестируют средства в надежные инструменты с невысоким риском. Подбором активов, решением об их покупке и продаже занимаются профессиональные управляющие.</w:t>
      </w:r>
    </w:p>
    <w:p w:rsidR="005767A0" w:rsidRDefault="005767A0" w:rsidP="005767A0">
      <w:r>
        <w:t>Часть средств, которые гражданин откладывает на будущую пенсию, он может вернуть с помощью налогового вычета.</w:t>
      </w:r>
    </w:p>
    <w:p w:rsidR="005767A0" w:rsidRDefault="005767A0" w:rsidP="005767A0">
      <w:r>
        <w:t>В каких случаях налоговый вычет с накоплений на пенсию придется вернуть? Разговор с юристом</w:t>
      </w:r>
    </w:p>
    <w:p w:rsidR="005767A0" w:rsidRDefault="005767A0" w:rsidP="005767A0">
      <w:r>
        <w:t>Вы можете выбрать индивидуальный пенсионный план: определить размер взносов, их периодичность способ получения средств — пожизненно или в течение определенного периода.</w:t>
      </w:r>
    </w:p>
    <w:p w:rsidR="005767A0" w:rsidRDefault="005767A0" w:rsidP="005767A0">
      <w:r>
        <w:t>Накопления на пенсионном счете так же, как и на банковском вкладе, застрахованы государством. При возникновении проблем у фонда вам выплатят сумму до 1,4 млн рублей.</w:t>
      </w:r>
    </w:p>
    <w:p w:rsidR="005767A0" w:rsidRDefault="005767A0" w:rsidP="005767A0">
      <w:r>
        <w:t xml:space="preserve">Если у </w:t>
      </w:r>
      <w:r w:rsidR="00DB79E9" w:rsidRPr="00DB79E9">
        <w:rPr>
          <w:b/>
        </w:rPr>
        <w:t>НПФ</w:t>
      </w:r>
      <w:r>
        <w:t xml:space="preserve"> отберут лицензию или он обанкротится, пенсионер сможет и дальше получать выплаты. Для этого средства переведут в другой фонд, однако могут измениться размеры платежей. Максимально можно получить двойной размер </w:t>
      </w:r>
      <w:r>
        <w:lastRenderedPageBreak/>
        <w:t>социальной пенсии. Иногда суммы могут быть выше, если финансовое положение фонда это позволяет.</w:t>
      </w:r>
    </w:p>
    <w:p w:rsidR="005767A0" w:rsidRDefault="005767A0" w:rsidP="005767A0">
      <w:r>
        <w:t xml:space="preserve">Если вы планируете накопить сумму больше 1,4 млн рублей и получать выплаты больше двух соцпенсий, стоит распределить накопления по нескольким </w:t>
      </w:r>
      <w:r w:rsidR="00DB79E9" w:rsidRPr="00DB79E9">
        <w:rPr>
          <w:b/>
        </w:rPr>
        <w:t>НПФ</w:t>
      </w:r>
      <w:r>
        <w:t>.</w:t>
      </w:r>
    </w:p>
    <w:p w:rsidR="005767A0" w:rsidRDefault="005767A0" w:rsidP="005767A0">
      <w:r>
        <w:t>Какие виды планов накопительной пенсии существуют</w:t>
      </w:r>
    </w:p>
    <w:p w:rsidR="005767A0" w:rsidRDefault="005767A0" w:rsidP="005767A0">
      <w:r>
        <w:t>Программа, которая определяет, сколько будет платить гражданин, с какой периодичностью и как долго будет получать пенсию, называется пенсионным планом или пенсионной схемой.</w:t>
      </w:r>
    </w:p>
    <w:p w:rsidR="005767A0" w:rsidRDefault="005767A0" w:rsidP="005767A0">
      <w:r>
        <w:t xml:space="preserve">План можно выбрать из вариантов, которые предлагает </w:t>
      </w:r>
      <w:r w:rsidR="00DB79E9" w:rsidRPr="00DB79E9">
        <w:rPr>
          <w:b/>
        </w:rPr>
        <w:t>НПФ</w:t>
      </w:r>
      <w:r>
        <w:t>. Это может быть, например, фиксированная сумма взноса вначале, а затем меньшие суммы раз в месяц. Кроме того, периодичности для взносов может не быть в принципе, тогда вы вносите желаемые суммы в удобное вам время.</w:t>
      </w:r>
    </w:p>
    <w:p w:rsidR="005767A0" w:rsidRDefault="005767A0" w:rsidP="005767A0">
      <w:r>
        <w:t xml:space="preserve">Пенсионные планы обычно указывают в пенсионных правилах каждого </w:t>
      </w:r>
      <w:r w:rsidR="00DB79E9" w:rsidRPr="00DB79E9">
        <w:rPr>
          <w:b/>
        </w:rPr>
        <w:t>НПФ</w:t>
      </w:r>
      <w:r>
        <w:t>. Для удобства фонды составляют таблицы и слайды на своих сайтах.</w:t>
      </w:r>
    </w:p>
    <w:p w:rsidR="005767A0" w:rsidRDefault="005767A0" w:rsidP="005767A0">
      <w:r>
        <w:t>Как узнать накопительную часть пенсии</w:t>
      </w:r>
    </w:p>
    <w:p w:rsidR="005767A0" w:rsidRDefault="005767A0" w:rsidP="005767A0">
      <w:r>
        <w:t xml:space="preserve">Узнать размер накопительной части пенсии можно на сайте СФР или очно в клиентской службе, на </w:t>
      </w:r>
      <w:r w:rsidR="00DB79E9">
        <w:t>«</w:t>
      </w:r>
      <w:r>
        <w:t>Госуслугах</w:t>
      </w:r>
      <w:r w:rsidR="00DB79E9">
        <w:t>»</w:t>
      </w:r>
      <w:r>
        <w:t>, у работодателя, в МФЦ или в банке.</w:t>
      </w:r>
    </w:p>
    <w:p w:rsidR="005767A0" w:rsidRDefault="005767A0" w:rsidP="005767A0">
      <w:r>
        <w:t xml:space="preserve">Чтобы узнать размер накопительной пенсии на </w:t>
      </w:r>
      <w:r w:rsidR="00DB79E9">
        <w:t>«</w:t>
      </w:r>
      <w:r>
        <w:t>Госуслугах</w:t>
      </w:r>
      <w:r w:rsidR="00DB79E9">
        <w:t>»</w:t>
      </w:r>
      <w:r>
        <w:t>, зайдите в свой личный кабинет и закажите извещение о состоянии лицевого счета. Этой услугой могут воспользоваться те, кто хранит свои накопления в СФР.</w:t>
      </w:r>
    </w:p>
    <w:p w:rsidR="005767A0" w:rsidRDefault="005767A0" w:rsidP="005767A0">
      <w:r>
        <w:t xml:space="preserve">Чтобы узнать размер накоплений на сайте Социального фонда, зайдите в личный кабинет СФР и нажмите на раздел </w:t>
      </w:r>
      <w:r w:rsidR="00DB79E9">
        <w:t>«</w:t>
      </w:r>
      <w:r>
        <w:t>Управление средствами пенсионных накоплений</w:t>
      </w:r>
      <w:r w:rsidR="00DB79E9">
        <w:t>»</w:t>
      </w:r>
      <w:r>
        <w:t>. Система сформирует необходимую выписку.</w:t>
      </w:r>
    </w:p>
    <w:p w:rsidR="005767A0" w:rsidRDefault="005767A0" w:rsidP="005767A0">
      <w:r>
        <w:t>Чтобы узнать сумму через работодателя, напишите в своей бухгалтерии заявление на получение сведений о состоянии лицевого страхового счета. После этого СФР отправит выписку со счета работодателю и вам.</w:t>
      </w:r>
    </w:p>
    <w:p w:rsidR="005767A0" w:rsidRDefault="005767A0" w:rsidP="005767A0">
      <w:r>
        <w:t>Чтобы узнать размер накоплений в СФР, необходимо обратиться с паспортом и СНИЛС в клиентскую службу фонда. Там необходимо написать заявление о предоставлении выписки из индивидуального лицевого счета. Справку подготовят в момент обращения.</w:t>
      </w:r>
    </w:p>
    <w:p w:rsidR="005767A0" w:rsidRDefault="005767A0" w:rsidP="005767A0">
      <w:r>
        <w:t>Вы также можете направить заявление по почте.</w:t>
      </w:r>
    </w:p>
    <w:p w:rsidR="005767A0" w:rsidRDefault="005767A0" w:rsidP="005767A0">
      <w:r>
        <w:t>Чтобы получить выписку в МФЦ, обратитесь туда с паспортом и СНИЛС. Выписку подготовят в течение десяти дней.</w:t>
      </w:r>
    </w:p>
    <w:p w:rsidR="005767A0" w:rsidRDefault="005767A0" w:rsidP="005767A0">
      <w:r>
        <w:t>Также справку можно получить в банке, если у него есть договор с СФР. Для этого потребуются паспорт и СНИЛС.</w:t>
      </w:r>
    </w:p>
    <w:p w:rsidR="005767A0" w:rsidRDefault="005767A0" w:rsidP="005767A0">
      <w:r>
        <w:t xml:space="preserve">Если накопительная пенсия находится в </w:t>
      </w:r>
      <w:r w:rsidR="00DB79E9" w:rsidRPr="00DB79E9">
        <w:rPr>
          <w:b/>
        </w:rPr>
        <w:t>НПФ</w:t>
      </w:r>
      <w:r>
        <w:t>, то информацию о накоплениях можно найти в личном кабинете на сайте или в приложении фонда.</w:t>
      </w:r>
    </w:p>
    <w:p w:rsidR="005767A0" w:rsidRDefault="005767A0" w:rsidP="005767A0">
      <w:r>
        <w:t>Индексация и перерасчет пенсионных сбережений</w:t>
      </w:r>
    </w:p>
    <w:p w:rsidR="005767A0" w:rsidRDefault="005767A0" w:rsidP="005767A0">
      <w:r>
        <w:t xml:space="preserve">Под индексацию попадает только страховая пенсия. Накопительная вырастает за счет доходности управляющей компании СФР или </w:t>
      </w:r>
      <w:r w:rsidR="00DB79E9" w:rsidRPr="00DB79E9">
        <w:rPr>
          <w:b/>
        </w:rPr>
        <w:t>НПФ</w:t>
      </w:r>
      <w:r>
        <w:t>.</w:t>
      </w:r>
    </w:p>
    <w:p w:rsidR="005767A0" w:rsidRDefault="005767A0" w:rsidP="005767A0">
      <w:r>
        <w:lastRenderedPageBreak/>
        <w:t>Однако накопительную пенсию могут пересчитать, если пенсионные выплаты уже назначили, а накопительная часть выросла за счет инвестирования, или были накопления, которые фонд не учел.</w:t>
      </w:r>
    </w:p>
    <w:p w:rsidR="005767A0" w:rsidRDefault="005767A0" w:rsidP="005767A0">
      <w:r>
        <w:t>Накопительную часть пенсии корректируют по формуле: сумму накоплений на 31 июля года корректировки и сумму, поступившую до 1 июля, делят на оставшийся ожидаемый период выплаты накопительной пенсии также на 31 июля.</w:t>
      </w:r>
    </w:p>
    <w:p w:rsidR="005767A0" w:rsidRDefault="005767A0" w:rsidP="005767A0">
      <w:r>
        <w:t>Преимущества и недостатки накопительной пенсии</w:t>
      </w:r>
    </w:p>
    <w:p w:rsidR="005767A0" w:rsidRDefault="005767A0" w:rsidP="005767A0">
      <w:r>
        <w:t>Плюсы накопительной пенсии:</w:t>
      </w:r>
    </w:p>
    <w:p w:rsidR="005767A0" w:rsidRDefault="005767A0" w:rsidP="005767A0">
      <w:r>
        <w:t>Пенсионные накопления сразу учитываются в рублях, а не баллах. Это облегчает планирование будущей пенсии.</w:t>
      </w:r>
    </w:p>
    <w:p w:rsidR="005767A0" w:rsidRDefault="005767A0" w:rsidP="005767A0">
      <w:r>
        <w:t>Фонд или управляющая компания инвестируют пенсионные накопления и ежегодно увеличивают их за счет полученного дохода.</w:t>
      </w:r>
    </w:p>
    <w:p w:rsidR="005767A0" w:rsidRDefault="005767A0" w:rsidP="005767A0">
      <w:r>
        <w:t>При желании можно поменять фонд, если вам кажется, что ваши средства инвестируют недостаточно эффективно или безопасно.</w:t>
      </w:r>
    </w:p>
    <w:p w:rsidR="005767A0" w:rsidRDefault="005767A0" w:rsidP="005767A0">
      <w:r>
        <w:t>Накопительную пенсию можно увеличить за счет средств материнского капитала или программы государственного софинансирования пенсии.</w:t>
      </w:r>
    </w:p>
    <w:p w:rsidR="005767A0" w:rsidRDefault="005767A0" w:rsidP="005767A0">
      <w:r>
        <w:t>Накопления можно передать по наследству вместе с полученным инвестиционным доходом.</w:t>
      </w:r>
    </w:p>
    <w:p w:rsidR="005767A0" w:rsidRDefault="005767A0" w:rsidP="005767A0">
      <w:r>
        <w:t>Выплаты можно получить раньше выхода на страховую пенсию: с 60 лет для мужчин и 55 — для женщин. Не дожидаясь этого возраста можно получить средства, если есть право на досрочное назначение страховой пенсии по старости.</w:t>
      </w:r>
    </w:p>
    <w:p w:rsidR="005767A0" w:rsidRDefault="005767A0" w:rsidP="005767A0">
      <w:r>
        <w:t xml:space="preserve">Накопления застрахованы государством. При отзыве лицензии у </w:t>
      </w:r>
      <w:r w:rsidR="00DB79E9" w:rsidRPr="00DB79E9">
        <w:rPr>
          <w:b/>
        </w:rPr>
        <w:t>НПФ</w:t>
      </w:r>
      <w:r>
        <w:t xml:space="preserve"> гражданин сможет получить свои накопления в сумме до 1,4 млн рублей.</w:t>
      </w:r>
    </w:p>
    <w:p w:rsidR="005767A0" w:rsidRDefault="005767A0" w:rsidP="005767A0">
      <w:r>
        <w:t>Минусы накопительной пенсии:</w:t>
      </w:r>
    </w:p>
    <w:p w:rsidR="005767A0" w:rsidRDefault="005767A0" w:rsidP="005767A0">
      <w:r>
        <w:t xml:space="preserve">Риски потери прибыли. Если гражданин вкладывает деньги в государственный фонд, то может получить невысокую прибыль, потому что управляющая компания инвестирует только в самые надежные инструменты. При вложении в негосударственный фонд можно получить доход больше, но и риски потерять доходность выше, поскольку </w:t>
      </w:r>
      <w:r w:rsidR="00DB79E9" w:rsidRPr="00DB79E9">
        <w:rPr>
          <w:b/>
        </w:rPr>
        <w:t>НПФ</w:t>
      </w:r>
      <w:r>
        <w:t xml:space="preserve"> может выбрать несколько более рискованные инструменты.</w:t>
      </w:r>
    </w:p>
    <w:p w:rsidR="005767A0" w:rsidRDefault="005767A0" w:rsidP="005767A0">
      <w:r>
        <w:t>Мошенничество. Если гражданин не проверил историю негосударственного фонда, наличие у него лицензии, он может потерять свои накопления, если доверит свои средства мошенникам.</w:t>
      </w:r>
    </w:p>
    <w:p w:rsidR="005767A0" w:rsidRDefault="005767A0" w:rsidP="005767A0">
      <w:r>
        <w:t xml:space="preserve">Дополнительные расходы на страхование, если гражданин решит увеличить страховые резервы при вложениях в </w:t>
      </w:r>
      <w:r w:rsidR="00DB79E9" w:rsidRPr="00DB79E9">
        <w:rPr>
          <w:b/>
        </w:rPr>
        <w:t>НПФ</w:t>
      </w:r>
      <w:r>
        <w:t>.</w:t>
      </w:r>
    </w:p>
    <w:p w:rsidR="005767A0" w:rsidRDefault="005767A0" w:rsidP="005767A0">
      <w:r>
        <w:t>Потеря прибыли при переходе в другой негосударственный пенсионный фонд раньше срока, прописанного в договоре. Перейти в новый фонд без потери доходности можно в году, следующем за годом, в котором истекает пятилетний срок.</w:t>
      </w:r>
    </w:p>
    <w:p w:rsidR="005767A0" w:rsidRDefault="005767A0" w:rsidP="005767A0">
      <w:r>
        <w:t xml:space="preserve">Комиссия. При получении дохода от инвестирования накопительной части </w:t>
      </w:r>
      <w:r w:rsidR="00DB79E9" w:rsidRPr="00DB79E9">
        <w:rPr>
          <w:b/>
        </w:rPr>
        <w:t>НПФ</w:t>
      </w:r>
      <w:r>
        <w:t xml:space="preserve"> может вычитывать комиссию за свои услуги.</w:t>
      </w:r>
    </w:p>
    <w:p w:rsidR="005767A0" w:rsidRDefault="005767A0" w:rsidP="005767A0">
      <w:r>
        <w:t>Как выбрать план накопительной пенсии</w:t>
      </w:r>
    </w:p>
    <w:p w:rsidR="005767A0" w:rsidRDefault="005767A0" w:rsidP="005767A0">
      <w:r>
        <w:lastRenderedPageBreak/>
        <w:t>После того как вы отобрали несколько фондов с лицензией для первичного анализа, узнайте, как успешно они инвестировали средства клиентов. Статистику по доходности фондов можно найти на сайте ЦБ РФ. Это поможет отсеять неподходящие фонды. На сайтах оставшихся сравните возможные пенсионные планы.</w:t>
      </w:r>
    </w:p>
    <w:p w:rsidR="005767A0" w:rsidRDefault="005767A0" w:rsidP="005767A0">
      <w:r>
        <w:t>Чтобы выбрать пенсионный план, сначала определите, как часто и какие суммы вы готовы вносить по взносам и как долго планируете получать пенсию.</w:t>
      </w:r>
    </w:p>
    <w:p w:rsidR="005767A0" w:rsidRDefault="005767A0" w:rsidP="005767A0">
      <w:r>
        <w:t>Выберите планы с комфортными первоначальными взносами. Например, можно сразу внести крупную сумму, а на первом этапе можно не вносить ничего.</w:t>
      </w:r>
    </w:p>
    <w:p w:rsidR="005767A0" w:rsidRDefault="005767A0" w:rsidP="005767A0">
      <w:r>
        <w:t>Уточните ежемесячные взносы. Вы можете регулярно вносить фиксированные или любые суммы. Некоторые фонды устанавливают минимально возможные взносы или дают возможность не вносить средства какой-то период.</w:t>
      </w:r>
    </w:p>
    <w:p w:rsidR="005767A0" w:rsidRDefault="005767A0" w:rsidP="005767A0">
      <w:r>
        <w:t>Определите срок накоплений. Вы можете вносить взносы вплоть до выхода на пенсию, а можете только несколько лет, затем они будут расти за счет инвестирования фонда.</w:t>
      </w:r>
    </w:p>
    <w:p w:rsidR="005767A0" w:rsidRDefault="005767A0" w:rsidP="005767A0">
      <w:r>
        <w:t>Решите, когда вы планируете выйти на негосударственную пенсию. Чем позже вы начнете получать накопительную часть, тем больше вы сможете получить.</w:t>
      </w:r>
    </w:p>
    <w:p w:rsidR="005767A0" w:rsidRDefault="005767A0" w:rsidP="005767A0">
      <w:r>
        <w:t>Кроме того, получать такую пенсию можно и раньше. Заявление на пенсию можно подать в любой момент после достижения минимально возможного возраста.</w:t>
      </w:r>
    </w:p>
    <w:p w:rsidR="005767A0" w:rsidRDefault="005767A0" w:rsidP="005767A0">
      <w:r>
        <w:t>Оговорите с фондом период выплат. Он может быть срочным или бессрочным. При срочном периоде вы выбираете срок, когда вам заплатят накопленную сумму, или периодичность выплат — средства будут перечислять до исчерпания суммы на вашем счете.</w:t>
      </w:r>
    </w:p>
    <w:p w:rsidR="005767A0" w:rsidRDefault="005767A0" w:rsidP="005767A0">
      <w:r>
        <w:t>При бессрочном периоде вы будете получать выплаты до конца жизни. Чтобы определить размер выплат, фонд делит накопленную вами сумму на ожидаемую продолжительность жизни в месяцах. Эти данные он берет на сайте Росстата.</w:t>
      </w:r>
    </w:p>
    <w:p w:rsidR="005767A0" w:rsidRDefault="005767A0" w:rsidP="005767A0">
      <w:r>
        <w:t>Обратите внимание, что наследование накоплений при бессрочном периоде не предусмотрено. Такой вариант может иметь более строгие правила для уплаты взносов. Например, в договоре могут прописать обязательство по взносам на определенную сумму за год. Если вносить меньше, фонд может расторгнуть договор или перевести вас на срочный вариант выплат.</w:t>
      </w:r>
    </w:p>
    <w:p w:rsidR="005767A0" w:rsidRDefault="005767A0" w:rsidP="005767A0">
      <w:r>
        <w:t xml:space="preserve">Уточните прогнозируемую доходность </w:t>
      </w:r>
      <w:r w:rsidR="00DB79E9" w:rsidRPr="00DB79E9">
        <w:rPr>
          <w:b/>
        </w:rPr>
        <w:t>НПФ</w:t>
      </w:r>
      <w:r>
        <w:t xml:space="preserve">. Чем выше доходность, тем выше выплаты. Точные суммы вам не скажут, однако могут дать приблизительные данные. Чтобы понять реальную картину, вы можете сравнить доходность </w:t>
      </w:r>
      <w:r w:rsidR="00DB79E9" w:rsidRPr="00DB79E9">
        <w:rPr>
          <w:b/>
        </w:rPr>
        <w:t>НПФ</w:t>
      </w:r>
      <w:r>
        <w:t xml:space="preserve"> со средней доходностью по банковским вкладам на сайте регулятора.</w:t>
      </w:r>
    </w:p>
    <w:p w:rsidR="005767A0" w:rsidRDefault="005767A0" w:rsidP="005767A0">
      <w:r>
        <w:t xml:space="preserve">Узнайте, что будет с вашими накоплениями, если </w:t>
      </w:r>
      <w:r w:rsidR="00DB79E9" w:rsidRPr="00DB79E9">
        <w:rPr>
          <w:b/>
        </w:rPr>
        <w:t>НПФ</w:t>
      </w:r>
      <w:r>
        <w:t xml:space="preserve"> понесет убытки. Желательно, чтобы фонд давал гарантию их компенсации. Некоторые организации могут гарантировать минимальную доходность, например, 6%. Если фонд инвестировал средства хуже, недостающий доход он возвращает за свой счет.</w:t>
      </w:r>
    </w:p>
    <w:p w:rsidR="005767A0" w:rsidRDefault="005767A0" w:rsidP="005767A0">
      <w:r>
        <w:t xml:space="preserve">Также важно сравнивать доходность фонда с инфляцией. Разница между показателями и составит вашу реальную доходность от инвестирования пенсионных накоплений. Показатели по доходности можно найти на сайте регулятора или </w:t>
      </w:r>
      <w:r w:rsidR="00DB79E9" w:rsidRPr="00DB79E9">
        <w:rPr>
          <w:b/>
        </w:rPr>
        <w:t>НПФ</w:t>
      </w:r>
      <w:r>
        <w:t>.</w:t>
      </w:r>
    </w:p>
    <w:p w:rsidR="005767A0" w:rsidRDefault="005767A0" w:rsidP="005767A0">
      <w:r>
        <w:t>Важно учитывать, что это проценты того, сколько заработал, а не начислил фонд. На счет клиента он начисляет суммы меньше, поскольку берет комиссию за свою работу.</w:t>
      </w:r>
    </w:p>
    <w:p w:rsidR="005767A0" w:rsidRDefault="005767A0" w:rsidP="005767A0">
      <w:r>
        <w:lastRenderedPageBreak/>
        <w:t>Помочь выбрать пенсионный план поможет пенсионный калькулятор. Его можно найти на сайте негосударственного фонда и ввести в форму необходимые параметры: пол, возраст, первоначальный и ежемесячные взносы. Система выдаст предполагаемую сумму.</w:t>
      </w:r>
    </w:p>
    <w:p w:rsidR="005767A0" w:rsidRDefault="005767A0" w:rsidP="005767A0">
      <w:r>
        <w:t>Обратите внимание на то, как изменится итоговая сумма, если досрочно расторгнуть договор или забрать все средства сразу в начале выплат. Важно уточнить, сколько получат наследники в случае смерти.</w:t>
      </w:r>
    </w:p>
    <w:p w:rsidR="005767A0" w:rsidRDefault="005767A0" w:rsidP="005767A0">
      <w:r>
        <w:t>Некоторые фонды позволяют менять пенсионные планы уже в процессе. Узнайте, как изменится ваша доходность в этом случае.</w:t>
      </w:r>
    </w:p>
    <w:p w:rsidR="005767A0" w:rsidRDefault="005767A0" w:rsidP="005767A0">
      <w:r>
        <w:t xml:space="preserve">После этого можно заключить с выбранным фондом договор об открытии индивидуального пенсионного счета (ИПС). Вносите взносы и следите за накоплениями на сайте выбранного </w:t>
      </w:r>
      <w:r w:rsidR="00DB79E9" w:rsidRPr="00DB79E9">
        <w:rPr>
          <w:b/>
        </w:rPr>
        <w:t>НПФ</w:t>
      </w:r>
      <w:r>
        <w:t>. При достижении необходимого возраста вы можете подать заявление на выплату пенсии.</w:t>
      </w:r>
    </w:p>
    <w:p w:rsidR="005767A0" w:rsidRDefault="005767A0" w:rsidP="005767A0">
      <w:r>
        <w:t>Как получить накопительную пенсию</w:t>
      </w:r>
    </w:p>
    <w:p w:rsidR="005767A0" w:rsidRDefault="005767A0" w:rsidP="005767A0">
      <w:r>
        <w:t>Необходимо подать заявление в ваш фонд.</w:t>
      </w:r>
    </w:p>
    <w:p w:rsidR="005767A0" w:rsidRDefault="005767A0" w:rsidP="005767A0">
      <w:r>
        <w:t xml:space="preserve">Если ваши накопления находятся в СФР, подать заявление на выплату накопительной пенсии можно в клиентской службе фонда или через </w:t>
      </w:r>
      <w:r w:rsidR="00DB79E9">
        <w:t>«</w:t>
      </w:r>
      <w:r>
        <w:t>Госуслуги</w:t>
      </w:r>
      <w:r w:rsidR="00DB79E9">
        <w:t>»</w:t>
      </w:r>
      <w:r>
        <w:t>.</w:t>
      </w:r>
    </w:p>
    <w:p w:rsidR="005767A0" w:rsidRDefault="005767A0" w:rsidP="005767A0">
      <w:r>
        <w:t xml:space="preserve">Если накопления хранятся в </w:t>
      </w:r>
      <w:r w:rsidR="00DB79E9" w:rsidRPr="00DB79E9">
        <w:rPr>
          <w:b/>
        </w:rPr>
        <w:t>НПФ</w:t>
      </w:r>
      <w:r>
        <w:t>, то заявление подается туда.</w:t>
      </w:r>
    </w:p>
    <w:p w:rsidR="005767A0" w:rsidRDefault="005767A0" w:rsidP="005767A0">
      <w:r>
        <w:t>В заявлении вы можете указать предпочтительный вариант выплат:</w:t>
      </w:r>
    </w:p>
    <w:p w:rsidR="005767A0" w:rsidRDefault="005767A0" w:rsidP="005767A0">
      <w:r>
        <w:t>полностью вся сумма;</w:t>
      </w:r>
    </w:p>
    <w:p w:rsidR="005767A0" w:rsidRDefault="005767A0" w:rsidP="005767A0">
      <w:r>
        <w:t>определенный период;</w:t>
      </w:r>
    </w:p>
    <w:p w:rsidR="005767A0" w:rsidRDefault="005767A0" w:rsidP="005767A0">
      <w:r>
        <w:t>выплаты до конца жизни.</w:t>
      </w:r>
    </w:p>
    <w:p w:rsidR="005767A0" w:rsidRDefault="005767A0" w:rsidP="005767A0">
      <w:r>
        <w:t>Решение о выплатах принимают в течение десяти дней, но не более трех месяцев после принятия документов.</w:t>
      </w:r>
    </w:p>
    <w:p w:rsidR="005767A0" w:rsidRDefault="005767A0" w:rsidP="005767A0">
      <w:r>
        <w:t xml:space="preserve">С выплат от государственного фонда НДФЛ не удерживают. Также налог не удерживается с выплат лицензированного </w:t>
      </w:r>
      <w:r w:rsidR="00DB79E9" w:rsidRPr="00DB79E9">
        <w:rPr>
          <w:b/>
        </w:rPr>
        <w:t>НПФ</w:t>
      </w:r>
      <w:r>
        <w:t>, с которым работник или работодатель заключил договор. Уплатить налог необходимо, если работник заключил договор от своего имени с фондом без лицензии.</w:t>
      </w:r>
    </w:p>
    <w:p w:rsidR="005767A0" w:rsidRDefault="005767A0" w:rsidP="005767A0">
      <w:r>
        <w:t>Что происходит с накопительной пенсией после смерти</w:t>
      </w:r>
    </w:p>
    <w:p w:rsidR="005767A0" w:rsidRDefault="005767A0" w:rsidP="005767A0">
      <w:r>
        <w:t>Если застрахованный гражданин умер до выхода на пенсию, накопительной пенсией могут распорядиться его правопреемники — по заявлению или по степени родства.</w:t>
      </w:r>
    </w:p>
    <w:p w:rsidR="005767A0" w:rsidRDefault="005767A0" w:rsidP="005767A0">
      <w:r>
        <w:t>По степени родства правопреемников делят на две очереди: первую и вторую. К первой относят детей, супругов и родителей. Ко второй относят братьев, сестер, дедушек, бабушек и внуков.</w:t>
      </w:r>
    </w:p>
    <w:p w:rsidR="005767A0" w:rsidRDefault="005767A0" w:rsidP="005767A0">
      <w:r>
        <w:t>Если гражданин подал заявление о распределении накоплений, то выплаты получат только лица, указанные в документе.</w:t>
      </w:r>
    </w:p>
    <w:p w:rsidR="005767A0" w:rsidRDefault="005767A0" w:rsidP="005767A0">
      <w:r>
        <w:t xml:space="preserve">Правопреемникам нужно обратиться в любое отделение СФР или в </w:t>
      </w:r>
      <w:r w:rsidR="00DB79E9" w:rsidRPr="00DB79E9">
        <w:rPr>
          <w:b/>
        </w:rPr>
        <w:t>НПФ</w:t>
      </w:r>
      <w:r>
        <w:t xml:space="preserve"> умершего в течение шести месяцев со дня его смерти. Необходимо взять с собой:</w:t>
      </w:r>
    </w:p>
    <w:p w:rsidR="005767A0" w:rsidRDefault="005767A0" w:rsidP="005767A0">
      <w:r>
        <w:t>паспорт;</w:t>
      </w:r>
    </w:p>
    <w:p w:rsidR="005767A0" w:rsidRDefault="005767A0" w:rsidP="005767A0">
      <w:r>
        <w:lastRenderedPageBreak/>
        <w:t>справку в места проживания, если этой информации нет в паспорте;</w:t>
      </w:r>
    </w:p>
    <w:p w:rsidR="005767A0" w:rsidRDefault="005767A0" w:rsidP="005767A0">
      <w:r>
        <w:t>документы, доказывающие родство с умершим, например, свидетельство о браке или рождении;</w:t>
      </w:r>
    </w:p>
    <w:p w:rsidR="005767A0" w:rsidRDefault="005767A0" w:rsidP="005767A0">
      <w:r>
        <w:t>свидетельство о смерти застрахованного.</w:t>
      </w:r>
    </w:p>
    <w:p w:rsidR="005767A0" w:rsidRDefault="005767A0" w:rsidP="005767A0">
      <w:r>
        <w:t>Документы можно принести лично или отправить в фонд заказным письмом.</w:t>
      </w:r>
    </w:p>
    <w:p w:rsidR="005767A0" w:rsidRDefault="005767A0" w:rsidP="005767A0">
      <w:r>
        <w:t>Если в накопительной пенсии участвовал материнский капитал, то получить выплаты могут только второй родитель или дети.</w:t>
      </w:r>
    </w:p>
    <w:p w:rsidR="005767A0" w:rsidRDefault="005767A0" w:rsidP="005767A0">
      <w:r>
        <w:t>Как узнать сумму накопительной части пенсии умершего</w:t>
      </w:r>
    </w:p>
    <w:p w:rsidR="005767A0" w:rsidRDefault="005767A0" w:rsidP="005767A0">
      <w:r>
        <w:t xml:space="preserve">Для этого правопреемникам необходимо подать соответствующее заявление в СФР или </w:t>
      </w:r>
      <w:r w:rsidR="00DB79E9" w:rsidRPr="00DB79E9">
        <w:rPr>
          <w:b/>
        </w:rPr>
        <w:t>НПФ</w:t>
      </w:r>
      <w:r>
        <w:t xml:space="preserve"> умершего.</w:t>
      </w:r>
    </w:p>
    <w:p w:rsidR="005767A0" w:rsidRDefault="005767A0" w:rsidP="005767A0">
      <w:r>
        <w:t>Что нужно запомнить о накопительной пенсии</w:t>
      </w:r>
    </w:p>
    <w:p w:rsidR="005767A0" w:rsidRDefault="005767A0" w:rsidP="005767A0">
      <w:r>
        <w:t>Увеличить накопительную пенсию граждане могут за счет негосударственных пенсионных фондов (</w:t>
      </w:r>
      <w:r w:rsidR="00DB79E9" w:rsidRPr="00DB79E9">
        <w:rPr>
          <w:b/>
        </w:rPr>
        <w:t>НПФ</w:t>
      </w:r>
      <w:r>
        <w:t>) или СФР. Фонды инвестируют накопления, за счет чего увеличивается будущая пенсия гражданина.</w:t>
      </w:r>
    </w:p>
    <w:p w:rsidR="005767A0" w:rsidRDefault="005767A0" w:rsidP="005767A0">
      <w:r>
        <w:t>Ее можно получить при достижении 60 или 55 лет для мужчин и женщин соответственно. Если есть право на досрочную пенсию, выплаты можно получить, не дожидаясь минимального возраста.</w:t>
      </w:r>
    </w:p>
    <w:p w:rsidR="005767A0" w:rsidRDefault="005767A0" w:rsidP="005767A0">
      <w:r>
        <w:t>Чтобы выбрать подходящий фонд и пенсионный план, необходимо изучить его доходность минимум за пять лет и сравнить ее с показателями инфляции и доходностью по банковским вкладам.</w:t>
      </w:r>
    </w:p>
    <w:p w:rsidR="005767A0" w:rsidRDefault="005767A0" w:rsidP="005767A0">
      <w:r>
        <w:t>Перейти в другой фонд без потери доходности можно раз в пять лет.</w:t>
      </w:r>
    </w:p>
    <w:p w:rsidR="005767A0" w:rsidRDefault="005767A0" w:rsidP="005767A0">
      <w:r>
        <w:t xml:space="preserve">Вы можете получить накопленное единовременной выплатой, частями в необходимый срок. Если выбрать бессрочные выплаты, то размер ежемесячного платежа определит сам </w:t>
      </w:r>
      <w:r w:rsidR="00DB79E9" w:rsidRPr="00DB79E9">
        <w:rPr>
          <w:b/>
        </w:rPr>
        <w:t>НПФ</w:t>
      </w:r>
      <w:r>
        <w:t xml:space="preserve"> с учетом возраста дожития.</w:t>
      </w:r>
    </w:p>
    <w:p w:rsidR="005767A0" w:rsidRDefault="005767A0" w:rsidP="005767A0">
      <w:r>
        <w:t>В период накоплений можно получить налоговый вычет, если вы являетесь плательщиком НДФЛ.</w:t>
      </w:r>
    </w:p>
    <w:p w:rsidR="005767A0" w:rsidRDefault="005767A0" w:rsidP="005767A0">
      <w:r>
        <w:t>Подробнее на сайте Banki.ru https://www.banki.ru/news/daytheme/?id=10981492</w:t>
      </w:r>
    </w:p>
    <w:p w:rsidR="005767A0" w:rsidRDefault="005767A0" w:rsidP="005767A0">
      <w:r>
        <w:t>Елена Руднева</w:t>
      </w:r>
    </w:p>
    <w:p w:rsidR="005767A0" w:rsidRDefault="005767A0" w:rsidP="005767A0">
      <w:r>
        <w:t>редактор Финансового словаря</w:t>
      </w:r>
    </w:p>
    <w:p w:rsidR="005767A0" w:rsidRDefault="00104E4E" w:rsidP="005767A0">
      <w:hyperlink r:id="rId14" w:history="1">
        <w:r w:rsidR="005767A0" w:rsidRPr="00BF35CA">
          <w:rPr>
            <w:rStyle w:val="a3"/>
          </w:rPr>
          <w:t>https://www.banki.ru/news/daytheme/?id=10981492</w:t>
        </w:r>
      </w:hyperlink>
      <w:r w:rsidR="005767A0">
        <w:t xml:space="preserve"> </w:t>
      </w:r>
    </w:p>
    <w:p w:rsidR="00F804F8" w:rsidRPr="0081649D" w:rsidRDefault="00F804F8" w:rsidP="00F804F8">
      <w:pPr>
        <w:pStyle w:val="2"/>
      </w:pPr>
      <w:bookmarkStart w:id="36" w:name="ф3"/>
      <w:bookmarkStart w:id="37" w:name="_Toc129764767"/>
      <w:bookmarkEnd w:id="36"/>
      <w:r w:rsidRPr="0081649D">
        <w:lastRenderedPageBreak/>
        <w:t>Комсомольская правда – Брянск, 14.03.2023, ВТБ Пенсионный фонд увеличил накопления клиентов по НПО на 9%</w:t>
      </w:r>
      <w:bookmarkEnd w:id="37"/>
    </w:p>
    <w:p w:rsidR="00F804F8" w:rsidRDefault="00F804F8" w:rsidP="00DB79E9">
      <w:pPr>
        <w:pStyle w:val="3"/>
      </w:pPr>
      <w:bookmarkStart w:id="38" w:name="_Toc129764768"/>
      <w:r>
        <w:t>По итогам 2022 года доходность пенсионных резервов, распределенная на счета клиентов ВТБ Пенсионный фонд по программам негосударственного пенсионного обеспечения (НПО), составила 9% по консервативному инвестиционному портфелю и 4,9% - по сбалансированному. За аналогичный период накопления клиентов фонда по обязательному пенсионному страхованию (ОПС) увеличились на 3,6%.</w:t>
      </w:r>
      <w:bookmarkEnd w:id="38"/>
    </w:p>
    <w:p w:rsidR="00F804F8" w:rsidRDefault="00DB79E9" w:rsidP="00F804F8">
      <w:r>
        <w:t>«</w:t>
      </w:r>
      <w:r w:rsidR="00F804F8">
        <w:t>Благодаря консервативной инвестиционной стратегии, которая минимизирует риски и обеспечивает сохранность будущей пенсии, мы смогли защитить вложения наших клиентов и показали уверенные результаты. Несмотря на непростые условия для финансовых компаний, сложившиеся в 2022 году на рынке, мы создали отдельный корпоративный инвестиционный портфель для юридических лиц, который показал доходность в 6,6%. Сегодня для формирования пенсионного капитала наш фонд выбрали более трех миллионов человек. Мы планируем увеличить их накопления в текущем году за счет ответственного подхода к инвестированию и продолжить выполнять свои обязательства</w:t>
      </w:r>
      <w:r>
        <w:t>»</w:t>
      </w:r>
      <w:r w:rsidR="00F804F8">
        <w:t>, - отметила Лариса Горчаковская, генеральный директор ВТБ Пенсионный фонд.</w:t>
      </w:r>
    </w:p>
    <w:p w:rsidR="00F804F8" w:rsidRDefault="00F804F8" w:rsidP="00F804F8">
      <w:r>
        <w:t>По итогам 2022 года объем пенсионных накоплений в организации достиг 297 млрд рублей, а пенсионных резервов - 28 млрд рублей. За прошлый год фонд выплатил клиентам 3,3 млрд рублей по НПО и более 2,9 млрд - по ОПС. За прошлый год более 30 тысяч человек выбрали фонд для формирования дополнительной пенсии, таким образом общее количество клиентов по программам НПО превысило 157 тысяч. Количество застрахованных лиц составило 2,9 млн человек.</w:t>
      </w:r>
    </w:p>
    <w:p w:rsidR="00F804F8" w:rsidRDefault="00F804F8" w:rsidP="00F804F8">
      <w:r>
        <w:t xml:space="preserve">Накопленная доходность, распределенная ВТБ Пенсионный фонд за последние 10 лет (2012-2022гг.) на счета клиентов по негосударственному пенсионному обеспечению в рамках консервативного инвестиционного портфеля составила 78%. По состоянию на 31 декабря 2022 года активы </w:t>
      </w:r>
      <w:r w:rsidR="00DB79E9" w:rsidRPr="00DB79E9">
        <w:rPr>
          <w:b/>
        </w:rPr>
        <w:t>НПФ</w:t>
      </w:r>
      <w:r>
        <w:t xml:space="preserve"> ВТБ превышают 320 млрд рублей. Рейтинг максимальной надежности фонда подтвержден рейтинговым агентством </w:t>
      </w:r>
      <w:r w:rsidR="00DB79E9">
        <w:t>«</w:t>
      </w:r>
      <w:r>
        <w:t>Эксперт РА</w:t>
      </w:r>
      <w:r w:rsidR="00DB79E9">
        <w:t>»</w:t>
      </w:r>
      <w:r>
        <w:t xml:space="preserve"> и Национальным рейтинговым агентством.</w:t>
      </w:r>
    </w:p>
    <w:p w:rsidR="00F804F8" w:rsidRPr="00033E5C" w:rsidRDefault="00104E4E" w:rsidP="00F804F8">
      <w:hyperlink r:id="rId15" w:history="1">
        <w:r w:rsidR="00F804F8" w:rsidRPr="00685A9C">
          <w:rPr>
            <w:rStyle w:val="a3"/>
          </w:rPr>
          <w:t>https://www.bryansk.kp.ru/online/news/5179737/?from=integrum</w:t>
        </w:r>
      </w:hyperlink>
      <w:r w:rsidR="00F804F8">
        <w:t xml:space="preserve"> </w:t>
      </w:r>
    </w:p>
    <w:p w:rsidR="00DB79E9" w:rsidRPr="0081649D" w:rsidRDefault="00DB79E9" w:rsidP="00DB79E9">
      <w:pPr>
        <w:pStyle w:val="2"/>
      </w:pPr>
      <w:bookmarkStart w:id="39" w:name="_Пенсионный_Брокер,_15.03.2023,"/>
      <w:bookmarkStart w:id="40" w:name="_Toc129764769"/>
      <w:bookmarkEnd w:id="39"/>
      <w:r>
        <w:t>Пенсионный Брокер</w:t>
      </w:r>
      <w:r w:rsidRPr="0081649D">
        <w:t>, 1</w:t>
      </w:r>
      <w:r>
        <w:t>5</w:t>
      </w:r>
      <w:r w:rsidRPr="0081649D">
        <w:t xml:space="preserve">.03.2023, </w:t>
      </w:r>
      <w:r>
        <w:t>«</w:t>
      </w:r>
      <w:r w:rsidRPr="00DB79E9">
        <w:t>Эксперт РА</w:t>
      </w:r>
      <w:r>
        <w:t>»</w:t>
      </w:r>
      <w:r w:rsidRPr="00DB79E9">
        <w:t xml:space="preserve"> подтвердил рейтинг ВТБ Пенсионный фонд на уровне ruAAА</w:t>
      </w:r>
      <w:bookmarkEnd w:id="40"/>
    </w:p>
    <w:p w:rsidR="00DB79E9" w:rsidRDefault="00DB79E9" w:rsidP="00DB79E9">
      <w:pPr>
        <w:pStyle w:val="3"/>
      </w:pPr>
      <w:bookmarkStart w:id="41" w:name="_Toc129764770"/>
      <w:r>
        <w:t>Рейтинговое агентство «Эксперт РА» в двенадцатый раз подтвердило рейтинг ВТБ Пенсионный фонд на уровне ruААА, что является максимальной оценкой кредитоспособности и финансовой устойчивости. Прогноз – стабильный.</w:t>
      </w:r>
      <w:bookmarkEnd w:id="41"/>
    </w:p>
    <w:p w:rsidR="00DB79E9" w:rsidRDefault="00DB79E9" w:rsidP="00DB79E9">
      <w:r>
        <w:t>В своем заключении агентство отметило высокое кредитное качество и ликвидность пенсионных активов фонда, совокупный объем которых на 30 сентября 2022 года составил более 323 млрд рублей.</w:t>
      </w:r>
    </w:p>
    <w:p w:rsidR="00DB79E9" w:rsidRDefault="00DB79E9" w:rsidP="00DB79E9">
      <w:r>
        <w:t xml:space="preserve">Положительно сказались на рейтинге и темпы прироста объема обязательств фонда: за двенадцать месяцев с 30 сентября 2021 объем обязательств по ОПС вырос более чем на </w:t>
      </w:r>
      <w:r>
        <w:lastRenderedPageBreak/>
        <w:t>1%, по НПО – на 24%. Средний счет по ОПС составил 94 тыс. рублей, по НПО – более 164 тыс. рублей. Также в числе положительных факторов отмечены высокий уровень организации и регламентации системы риск-менеджмента, а также высокая степень информационной прозрачности фонда.</w:t>
      </w:r>
    </w:p>
    <w:p w:rsidR="00DB79E9" w:rsidRDefault="00DB79E9" w:rsidP="00DB79E9">
      <w:r>
        <w:t>«ВТБ Пенсионный фонд стабильно показывает высокие результаты, и прошлый год не стал исключением, несмотря на высокую волатильность рынка ценных бумаг. Консервативный подход к инвестированию и высокое качество активов позволили обеспечить сохранность и доходность пенсионных средств наших клиентов. Мы постоянно совершенствуем бизнес-процессы внутри фонда, адаптируя их к новым условиям и изменениям в законодательстве, что позволяет оперативно нивелировать риски, принимать выгодные для клиентов решения и полностью исполнять все взятые на себя обязательства», – прокомментировала Лариса Горчаковская, генеральный директор ВТБ Пенсионный фонд.</w:t>
      </w:r>
    </w:p>
    <w:p w:rsidR="00DB79E9" w:rsidRDefault="00DB79E9" w:rsidP="00DB79E9">
      <w:r>
        <w:t>Рейтинг максимальной надежности ВТБ Пенсионный фонд от рейтингового агентства «Эксперт РА» действует непрерывно с 2012 года. По состоянию на 31 декабря 2022 года активы фонда превысили 320 млрд рублей. Более 3 млн человек выбрали фонд для формирования будущей пенсии.</w:t>
      </w:r>
    </w:p>
    <w:p w:rsidR="00DB79E9" w:rsidRDefault="00104E4E" w:rsidP="00DB79E9">
      <w:hyperlink r:id="rId16" w:history="1">
        <w:r w:rsidR="00DB79E9" w:rsidRPr="007151CC">
          <w:rPr>
            <w:rStyle w:val="a3"/>
          </w:rPr>
          <w:t>http://pbroker.ru/?p=74006</w:t>
        </w:r>
      </w:hyperlink>
    </w:p>
    <w:p w:rsidR="00DB79E9" w:rsidRPr="0081649D" w:rsidRDefault="00DB79E9" w:rsidP="00DB79E9">
      <w:pPr>
        <w:pStyle w:val="2"/>
      </w:pPr>
      <w:bookmarkStart w:id="42" w:name="_Toc129764771"/>
      <w:r>
        <w:t>Пенсионный Брокер</w:t>
      </w:r>
      <w:r w:rsidRPr="0081649D">
        <w:t>, 1</w:t>
      </w:r>
      <w:r>
        <w:t>5</w:t>
      </w:r>
      <w:r w:rsidRPr="0081649D">
        <w:t xml:space="preserve">.03.2023, </w:t>
      </w:r>
      <w:r w:rsidRPr="00DB79E9">
        <w:t xml:space="preserve">НПФ </w:t>
      </w:r>
      <w:r>
        <w:t>«</w:t>
      </w:r>
      <w:r w:rsidRPr="00DB79E9">
        <w:t>Достойное БУДУЩЕЕ</w:t>
      </w:r>
      <w:r>
        <w:t>»</w:t>
      </w:r>
      <w:r w:rsidRPr="00DB79E9">
        <w:t xml:space="preserve"> начислил доходность за 2022 год на пенсионные счета клиентов</w:t>
      </w:r>
      <w:bookmarkEnd w:id="42"/>
    </w:p>
    <w:p w:rsidR="00DB79E9" w:rsidRPr="00DB79E9" w:rsidRDefault="00DB79E9" w:rsidP="00DB79E9">
      <w:pPr>
        <w:pStyle w:val="3"/>
      </w:pPr>
      <w:bookmarkStart w:id="43" w:name="_Toc129764772"/>
      <w:r w:rsidRPr="00DB79E9">
        <w:t>НПФ «Достойное БУДУЩЕЕ» по итогам 2022 года начислил доходность на счета клиентов по обязательному пенсионному страхованию (ОПС) в размере 6,13% годовых. По договорам негосударственного пенсионного обеспечения (НПО), средства которых размещаются по базовой стратегии, начислен доход по ставке 7,23% годовых. Обязательства по пенсионным договорам, содержащим условие минимальной гарантированной доходности, исполнены в полном объеме по ставке, установленной в договоре НПО.</w:t>
      </w:r>
      <w:bookmarkEnd w:id="43"/>
    </w:p>
    <w:p w:rsidR="00DB79E9" w:rsidRDefault="00DB79E9" w:rsidP="00DB79E9">
      <w:r>
        <w:t>На более длительном инвестиционном горизонте консервативная стратегия обеспечивает прирост пенсионных резервов на уровне, превышающем инфляцию. Накопленная доходность, распределенная на счета клиентов с 2019 по 2022 год, составила 33,13%, превысив показатель накопленной инфляции за аналогичный период — 31,16%.</w:t>
      </w:r>
    </w:p>
    <w:p w:rsidR="00DB79E9" w:rsidRDefault="00DB79E9" w:rsidP="00DB79E9">
      <w:r>
        <w:t xml:space="preserve">Напоминаем, что с 1 января 2023 года заработала система гарантирования прав участников по негосударственному пенсионному обеспечению (НПО), в которую вступил </w:t>
      </w:r>
      <w:r w:rsidRPr="00DB79E9">
        <w:rPr>
          <w:b/>
        </w:rPr>
        <w:t>НПФ</w:t>
      </w:r>
      <w:r>
        <w:t xml:space="preserve"> «Достойное БУДУЩЕЕ». Теперь клиентам, которые заключили договоры по негосударственному пенсионному обеспечению с фондом, при наступлении гарантийного случая будут возвращены личные взносы с учетом инвестиционного дохода. Предел возмещения средств на накопительном этапе установлен на уровне 1,4 млн рублей. В случае если пенсия уже назначена, то ее продолжат выплачивать в размере равном двум социальным пенсиям. По состоянию на 31 декабря 2022 года размер пенсионных резервов под управлением фонда достиг 8,73 </w:t>
      </w:r>
      <w:r>
        <w:lastRenderedPageBreak/>
        <w:t>млрд рублей, а количество участников фонда, формирующих негосударственные пенсии и уже получающих выплаты, достигло 79 тыс. человек.</w:t>
      </w:r>
    </w:p>
    <w:p w:rsidR="00DB79E9" w:rsidRDefault="00DB79E9" w:rsidP="00DB79E9">
      <w:r>
        <w:t>Получить информацию о размере начисленного дохода и состоянии индивидуального пенсионного счета можно в личном кабинете на сайте фонда.</w:t>
      </w:r>
    </w:p>
    <w:p w:rsidR="00DB79E9" w:rsidRDefault="00104E4E" w:rsidP="00DB79E9">
      <w:hyperlink r:id="rId17" w:history="1">
        <w:r w:rsidR="00DB79E9" w:rsidRPr="007151CC">
          <w:rPr>
            <w:rStyle w:val="a3"/>
          </w:rPr>
          <w:t>http://pbroker.ru/?p=74008</w:t>
        </w:r>
      </w:hyperlink>
    </w:p>
    <w:p w:rsidR="00DB79E9" w:rsidRPr="0081649D" w:rsidRDefault="00DB79E9" w:rsidP="00DB79E9">
      <w:pPr>
        <w:pStyle w:val="2"/>
      </w:pPr>
      <w:bookmarkStart w:id="44" w:name="_Toc129764773"/>
      <w:r>
        <w:t>Пенсионный Брокер</w:t>
      </w:r>
      <w:r w:rsidRPr="0081649D">
        <w:t>, 1</w:t>
      </w:r>
      <w:r>
        <w:t>5</w:t>
      </w:r>
      <w:r w:rsidRPr="0081649D">
        <w:t xml:space="preserve">.03.2023, </w:t>
      </w:r>
      <w:r w:rsidRPr="00DB79E9">
        <w:t xml:space="preserve">Банк России зарегистрировал изменения в Страховые правила АО </w:t>
      </w:r>
      <w:r>
        <w:t>«</w:t>
      </w:r>
      <w:r w:rsidRPr="00DB79E9">
        <w:t xml:space="preserve">НПФ </w:t>
      </w:r>
      <w:r>
        <w:t>«</w:t>
      </w:r>
      <w:r w:rsidRPr="00DB79E9">
        <w:t>БУДУЩЕЕ</w:t>
      </w:r>
      <w:r>
        <w:t>»</w:t>
      </w:r>
      <w:bookmarkEnd w:id="44"/>
    </w:p>
    <w:p w:rsidR="00DB79E9" w:rsidRPr="00DB79E9" w:rsidRDefault="00DB79E9" w:rsidP="00DB79E9">
      <w:pPr>
        <w:pStyle w:val="3"/>
      </w:pPr>
      <w:bookmarkStart w:id="45" w:name="_Toc129764774"/>
      <w:r w:rsidRPr="00DB79E9">
        <w:t>Акционерное общество «Негосударственный пенсионный фонд «БУДУЩЕЕ» (сокращенное наименование АО «НПФ «БУДУЩЕЕ», лицензия Банка России № 431 от 30.04.2014 на осуществление деятельности по пенсионному обеспечению и пенсионному страхованию) уведомляет о внесении изменений в Страховые правила АО «НПФ «БУДУЩЕЕ» и регистрации 13.03.2023 Банком России (регистрационный номер 431-8-Ст.) Страховых правил АО «НПФ «БУДУЩЕЕ» в редакции № 8.</w:t>
      </w:r>
      <w:bookmarkEnd w:id="45"/>
    </w:p>
    <w:p w:rsidR="00DB79E9" w:rsidRDefault="00104E4E" w:rsidP="00DB79E9">
      <w:hyperlink r:id="rId18" w:history="1">
        <w:r w:rsidR="00DB79E9" w:rsidRPr="007151CC">
          <w:rPr>
            <w:rStyle w:val="a3"/>
          </w:rPr>
          <w:t>http://pbroker.ru/?p=74023</w:t>
        </w:r>
      </w:hyperlink>
    </w:p>
    <w:p w:rsidR="00DB79E9" w:rsidRPr="0081649D" w:rsidRDefault="00DB79E9" w:rsidP="00DB79E9">
      <w:pPr>
        <w:pStyle w:val="2"/>
      </w:pPr>
      <w:bookmarkStart w:id="46" w:name="_Toc129764775"/>
      <w:r>
        <w:t>Пенсионный Брокер</w:t>
      </w:r>
      <w:r w:rsidRPr="0081649D">
        <w:t>, 1</w:t>
      </w:r>
      <w:r>
        <w:t>5</w:t>
      </w:r>
      <w:r w:rsidRPr="0081649D">
        <w:t xml:space="preserve">.03.2023, </w:t>
      </w:r>
      <w:r w:rsidRPr="00DB79E9">
        <w:t>О завершении реорганизации</w:t>
      </w:r>
      <w:bookmarkEnd w:id="46"/>
    </w:p>
    <w:p w:rsidR="00DB79E9" w:rsidRPr="00DB79E9" w:rsidRDefault="00DB79E9" w:rsidP="00DB79E9">
      <w:pPr>
        <w:pStyle w:val="3"/>
      </w:pPr>
      <w:bookmarkStart w:id="47" w:name="_Toc129764776"/>
      <w:r w:rsidRPr="00DB79E9">
        <w:t>Акционерное общество «Негосударственный пенсионный фонд «Доверие» сообщает, что 10 марта 2023 года Межрайонной инспекцией Федеральной налоговой службы по централизованной обработке данных в Единый государственный реестр юридических лиц внесена запись за государственным регистрационным номером 2237702062200 в отношении АО «НПФ «Доверие» о завершении реорганизации юридического лица в форме присоединения к нему другого юридического лица — Акционерного общества «Негосударственный Пенсионный Фонд «Стройкомплекс».</w:t>
      </w:r>
      <w:bookmarkEnd w:id="47"/>
    </w:p>
    <w:p w:rsidR="00DB79E9" w:rsidRDefault="00104E4E" w:rsidP="00DB79E9">
      <w:hyperlink r:id="rId19" w:history="1">
        <w:r w:rsidR="00DB79E9" w:rsidRPr="007151CC">
          <w:rPr>
            <w:rStyle w:val="a3"/>
          </w:rPr>
          <w:t>http://pbroker.ru/?p=74018</w:t>
        </w:r>
      </w:hyperlink>
    </w:p>
    <w:p w:rsidR="00DB79E9" w:rsidRPr="0081649D" w:rsidRDefault="00DB79E9" w:rsidP="00DB79E9">
      <w:pPr>
        <w:pStyle w:val="2"/>
      </w:pPr>
      <w:bookmarkStart w:id="48" w:name="_Toc129764777"/>
      <w:r>
        <w:t>Пенсионный Брокер</w:t>
      </w:r>
      <w:r w:rsidRPr="0081649D">
        <w:t>, 1</w:t>
      </w:r>
      <w:r>
        <w:t>5</w:t>
      </w:r>
      <w:r w:rsidRPr="0081649D">
        <w:t xml:space="preserve">.03.2023, </w:t>
      </w:r>
      <w:r w:rsidRPr="00DB79E9">
        <w:t xml:space="preserve">АО МНПФ </w:t>
      </w:r>
      <w:r>
        <w:t>«</w:t>
      </w:r>
      <w:r w:rsidRPr="00DB79E9">
        <w:t>БОЛЬШОЙ</w:t>
      </w:r>
      <w:r>
        <w:t>»</w:t>
      </w:r>
      <w:r w:rsidRPr="00DB79E9">
        <w:t xml:space="preserve"> начислил доходность за 2022 год на пенсионные счета клиентов</w:t>
      </w:r>
      <w:bookmarkEnd w:id="48"/>
    </w:p>
    <w:p w:rsidR="00DB79E9" w:rsidRPr="00DB79E9" w:rsidRDefault="00DB79E9" w:rsidP="00DB79E9">
      <w:pPr>
        <w:pStyle w:val="3"/>
      </w:pPr>
      <w:bookmarkStart w:id="49" w:name="_Toc129764778"/>
      <w:r w:rsidRPr="00DB79E9">
        <w:t>АО МНПФ «БОЛЬШОЙ» по итогам 2022 года начислил доходность на счета клиентов по обязательному пенсионному страхованию (ОПС) в размере 7,03% годовых, по договорам негосударственного пенсионного обеспечения (НПО) — 8,75% годовых. Обязательства по пенсионным договорам, содержащим условие минимальной гарантированной доходности, исполнены в полном объеме по ставке, установленной в договоре НПО.</w:t>
      </w:r>
      <w:bookmarkEnd w:id="49"/>
    </w:p>
    <w:p w:rsidR="00DB79E9" w:rsidRDefault="00DB79E9" w:rsidP="00DB79E9">
      <w:r>
        <w:t>На более длительном инвестиционном горизонте консервативная стратегия обеспечивает прирост пенсионных резервов на уровне, превышающем инфляцию. Накопленная доходность, распределенная на счета клиентов по договорам НПО с 2017 по 2022 год, составила 47,98%, превысив показатель накопленной инфляции за аналогичный период — 40,18%.</w:t>
      </w:r>
    </w:p>
    <w:p w:rsidR="00DB79E9" w:rsidRDefault="00DB79E9" w:rsidP="00DB79E9">
      <w:r>
        <w:lastRenderedPageBreak/>
        <w:t>Напоминаем, что с 1 января 2023 года заработала система гарантирования прав участников по негосударственному пенсионному обеспечению (НПО), в которую вступил АО М</w:t>
      </w:r>
      <w:r w:rsidRPr="00DB79E9">
        <w:rPr>
          <w:b/>
        </w:rPr>
        <w:t>НПФ</w:t>
      </w:r>
      <w:r>
        <w:t xml:space="preserve"> «БОЛЬШОЙ». Теперь клиентам, которые заключили договоры по негосударственному пенсионному обеспечению с фондом, при наступлении гарантийного случая будут возвращены личные взносы с учетом инвестиционного дохода. Предел возмещения средств на накопительном этапе установлен на уровне 1,4 млн рублей. В случае если пенсия уже назначена, то ее продолжат выплачивать в размере равном двум социальным пенсиям. По состоянию на 31 декабря 2022 года размер пенсионных резервов под управлением фонда достиг 7,16 млрд рублей, а количество участников фонда, формирующих негосударственные пенсии и уже получающих выплаты, достигло 122 тыс. человек.</w:t>
      </w:r>
    </w:p>
    <w:p w:rsidR="00DB79E9" w:rsidRDefault="00DB79E9" w:rsidP="00DB79E9">
      <w:r>
        <w:t>Получить информацию о размере начисленного дохода и состоянии индивидуального пенсионного счета можно в личном кабинете на сайте фонда.</w:t>
      </w:r>
    </w:p>
    <w:p w:rsidR="00DB79E9" w:rsidRDefault="00104E4E" w:rsidP="00DB79E9">
      <w:hyperlink r:id="rId20" w:history="1">
        <w:r w:rsidR="00DB79E9" w:rsidRPr="007151CC">
          <w:rPr>
            <w:rStyle w:val="a3"/>
          </w:rPr>
          <w:t>http://pbroker.ru/?p=74004</w:t>
        </w:r>
      </w:hyperlink>
    </w:p>
    <w:p w:rsidR="00274F49" w:rsidRPr="0081649D" w:rsidRDefault="00274F49" w:rsidP="00274F49">
      <w:pPr>
        <w:pStyle w:val="2"/>
      </w:pPr>
      <w:bookmarkStart w:id="50" w:name="_Toc129764779"/>
      <w:r w:rsidRPr="0081649D">
        <w:t>Vesti33.ru (Владимир), 14.03.2023, Особенности выбора негосударственного пенсионного фонда</w:t>
      </w:r>
      <w:bookmarkEnd w:id="50"/>
    </w:p>
    <w:p w:rsidR="00274F49" w:rsidRDefault="00274F49" w:rsidP="00DB79E9">
      <w:pPr>
        <w:pStyle w:val="3"/>
      </w:pPr>
      <w:bookmarkStart w:id="51" w:name="_Toc129764780"/>
      <w:r>
        <w:t>Для многих принцип работы таких фондов остается непонятным. Правда ли, что выплаты таких фондов - больше? И есть ли риск, что фонды недостаточно хорошо будут распоряжаться средствами вкладчиков или вообще разорятся?</w:t>
      </w:r>
      <w:bookmarkEnd w:id="51"/>
    </w:p>
    <w:p w:rsidR="00274F49" w:rsidRDefault="00274F49" w:rsidP="00274F49">
      <w:r>
        <w:t xml:space="preserve">Работа некоммерческих пенсионных фондов определяется положениями Федерального закона </w:t>
      </w:r>
      <w:r w:rsidR="00DB79E9">
        <w:t>«</w:t>
      </w:r>
      <w:r>
        <w:t>О негосударственных пенсионных фондах</w:t>
      </w:r>
      <w:r w:rsidR="00DB79E9">
        <w:t>»</w:t>
      </w:r>
      <w:r>
        <w:t xml:space="preserve"> от 07.05.1998 № 75-ФЗ.</w:t>
      </w:r>
    </w:p>
    <w:p w:rsidR="00274F49" w:rsidRDefault="00274F49" w:rsidP="00274F49">
      <w:r>
        <w:t>Если говорить простым языком, работают фонды таким образом: участники платят взносы, фонд от их лица определяет инвестиционную стратегию и организует инвестирование средств пенсионных накоплений. Из средств, вырученных таким образом, и производятся выплаты пенсий (предположительно - больше по размеру, чем обычные государственные пенсии).</w:t>
      </w:r>
    </w:p>
    <w:p w:rsidR="00274F49" w:rsidRDefault="00274F49" w:rsidP="00274F49">
      <w:r>
        <w:t>Работодатели до 2014 года выплачивали 6% от зарплат сотрудников в счет формирования накопительной пенсии. Эти средства сейчас можно перенести в негосударственный фонд.</w:t>
      </w:r>
    </w:p>
    <w:p w:rsidR="00274F49" w:rsidRDefault="00274F49" w:rsidP="00274F49">
      <w:r>
        <w:t>Вариантов получения средств от фонда есть несколько: ежемесячные выплаты, выплаты с меньшей регулярностью (раз в год или полгода), единовременное получение средств.</w:t>
      </w:r>
    </w:p>
    <w:p w:rsidR="00274F49" w:rsidRDefault="00274F49" w:rsidP="00274F49">
      <w:r>
        <w:t>Пенсионные правила фонда</w:t>
      </w:r>
    </w:p>
    <w:p w:rsidR="00274F49" w:rsidRDefault="00274F49" w:rsidP="00274F49">
      <w:r>
        <w:t>В законе указаны правила, которым должна соответствовать деятельность пенсионного фонда. В частности, эти правила в обязательном порядке должны содержать:</w:t>
      </w:r>
    </w:p>
    <w:p w:rsidR="00274F49" w:rsidRDefault="00274F49" w:rsidP="00274F49">
      <w:r>
        <w:t>• перечень видов пенсионных схем, применяемых фондом, и их описание;</w:t>
      </w:r>
    </w:p>
    <w:p w:rsidR="00274F49" w:rsidRDefault="00274F49" w:rsidP="00274F49">
      <w:r>
        <w:t>• положения об ответственности фонда перед вкладчиками и участниками и условиях возникновения и прекращения обязательств фонда;</w:t>
      </w:r>
    </w:p>
    <w:p w:rsidR="00274F49" w:rsidRDefault="00274F49" w:rsidP="00274F49">
      <w:r>
        <w:t>• порядок и условия внесения пенсионных взносов в фонд;</w:t>
      </w:r>
    </w:p>
    <w:p w:rsidR="00274F49" w:rsidRDefault="00274F49" w:rsidP="00274F49">
      <w:r>
        <w:lastRenderedPageBreak/>
        <w:t>• положения о направлениях и порядке размещения средств пенсионных резервов;</w:t>
      </w:r>
    </w:p>
    <w:p w:rsidR="00274F49" w:rsidRDefault="00274F49" w:rsidP="00274F49">
      <w:r>
        <w:t>• порядок ведения пенсионных счетов и многое другое.</w:t>
      </w:r>
    </w:p>
    <w:p w:rsidR="00274F49" w:rsidRDefault="00274F49" w:rsidP="00274F49">
      <w:r>
        <w:t>Перед заключением договора с фондом требуется внимательно изучить правила, уделив внимание всем пунктам. Это даст возможность корректно оценивать перспективы и риски. Закон защищает интересы вкладчиков, и важно, чтобы фонд этот закон соблюдал.</w:t>
      </w:r>
    </w:p>
    <w:p w:rsidR="00274F49" w:rsidRDefault="00274F49" w:rsidP="00274F49">
      <w:r>
        <w:t>Для участия в деятельности пенсионного фонда гражданин должен заключить с ним договор. Этот документ обязательно оформляется в письменном виде и должен содержать подписи обеих сторон.</w:t>
      </w:r>
    </w:p>
    <w:p w:rsidR="00274F49" w:rsidRDefault="00274F49" w:rsidP="00274F49">
      <w:r>
        <w:t>В договоре указываются следующие данные (ст. 12 Закона № 75-ФЗ):</w:t>
      </w:r>
    </w:p>
    <w:p w:rsidR="00274F49" w:rsidRDefault="00274F49" w:rsidP="00274F49">
      <w:r>
        <w:t>• наименование сторон;</w:t>
      </w:r>
    </w:p>
    <w:p w:rsidR="00274F49" w:rsidRDefault="00274F49" w:rsidP="00274F49">
      <w:r>
        <w:t>• сведения о предмете договора;</w:t>
      </w:r>
    </w:p>
    <w:p w:rsidR="00274F49" w:rsidRDefault="00274F49" w:rsidP="00274F49">
      <w:r>
        <w:t>• положения о правах и об обязанностях сторон;</w:t>
      </w:r>
    </w:p>
    <w:p w:rsidR="00274F49" w:rsidRDefault="00274F49" w:rsidP="00274F49">
      <w:r>
        <w:t>• положения о порядке и об условиях внесения пенсионных взносов;</w:t>
      </w:r>
    </w:p>
    <w:p w:rsidR="00274F49" w:rsidRDefault="00274F49" w:rsidP="00274F49">
      <w:r>
        <w:t>• вид пенсионной схемы;</w:t>
      </w:r>
    </w:p>
    <w:p w:rsidR="00274F49" w:rsidRDefault="00274F49" w:rsidP="00274F49">
      <w:r>
        <w:t>• пенсионные основания;</w:t>
      </w:r>
    </w:p>
    <w:p w:rsidR="00274F49" w:rsidRDefault="00274F49" w:rsidP="00274F49">
      <w:r>
        <w:t>• положения о порядке выплаты негосударственных пенсий;</w:t>
      </w:r>
    </w:p>
    <w:p w:rsidR="00274F49" w:rsidRDefault="00274F49" w:rsidP="00274F49">
      <w:r>
        <w:t>• положения об ответственности сторон за неисполнение своих обязательств;</w:t>
      </w:r>
    </w:p>
    <w:p w:rsidR="00274F49" w:rsidRDefault="00274F49" w:rsidP="00274F49">
      <w:r>
        <w:t>• сроки действия и прекращения договора;</w:t>
      </w:r>
    </w:p>
    <w:p w:rsidR="00274F49" w:rsidRDefault="00274F49" w:rsidP="00274F49">
      <w:r>
        <w:t>• положения о порядке и об условиях изменения и расторжения договора;</w:t>
      </w:r>
    </w:p>
    <w:p w:rsidR="00274F49" w:rsidRDefault="00274F49" w:rsidP="00274F49">
      <w:r>
        <w:t>• положения о порядке урегулирования споров;</w:t>
      </w:r>
    </w:p>
    <w:p w:rsidR="00274F49" w:rsidRDefault="00274F49" w:rsidP="00274F49">
      <w:r>
        <w:t>• реквизиты сторон.</w:t>
      </w:r>
    </w:p>
    <w:p w:rsidR="00274F49" w:rsidRDefault="00274F49" w:rsidP="00274F49">
      <w:r>
        <w:t>Эти пункты должны быть обязательно, но возможно и включение других условий, главное - чтобы они не противоречили другим законам РФ. В случае сомнений есть смысл проконсультироваться с юристом, чтобы убедиться, что предлагаемый договор соблюдает интересы обеих сторон и не нарушает никакие положения законов.</w:t>
      </w:r>
    </w:p>
    <w:p w:rsidR="00274F49" w:rsidRDefault="00274F49" w:rsidP="00274F49">
      <w:r>
        <w:t>Откуда берутся деньги, которые перечисляются в фонд</w:t>
      </w:r>
    </w:p>
    <w:p w:rsidR="00274F49" w:rsidRDefault="00274F49" w:rsidP="00274F49">
      <w:r>
        <w:t>В общем случае фонд работает не с добровольными выплатами, а с выплатами по обязательному пенсионному страхованию (их вносит за работника работодатель или сам работник, если он самозанятый или индивидуальный предприниматель). Перевод денег происходит в течение периода жизни вкладчика, пока тот работает и получает официальный доход. После выхода на пенсию он получает пенсию из средств фонда. Чем лучше фонд работает - тем больше пенсия.</w:t>
      </w:r>
    </w:p>
    <w:p w:rsidR="00274F49" w:rsidRDefault="00274F49" w:rsidP="00274F49">
      <w:r>
        <w:t>Но есть возможность обеспечить и дополнительную пенсию. Для этого нужно заключить еще один договор с фондом или выбрать любой другой фонд, это разрешается. Это негосударственное пенсионное обеспечение, оно формируется из добровольных выплат вкладчиков, размер которых определяет сам вкладчик.</w:t>
      </w:r>
    </w:p>
    <w:p w:rsidR="00274F49" w:rsidRDefault="00274F49" w:rsidP="00274F49">
      <w:r>
        <w:lastRenderedPageBreak/>
        <w:t>Вносить средства в негосударственный пенсионный фонд может сам вкладчик, его работодатель или и вкладчик, и работодатель. Это зависит от количества и условий заключенных договоров.</w:t>
      </w:r>
    </w:p>
    <w:p w:rsidR="00274F49" w:rsidRDefault="00274F49" w:rsidP="00274F49">
      <w:r>
        <w:t>Как выбрать негосударственный пенсионный фонд</w:t>
      </w:r>
    </w:p>
    <w:p w:rsidR="00274F49" w:rsidRDefault="00274F49" w:rsidP="00274F49">
      <w:r>
        <w:t>В первую очередь, необходимо заключать договор только с теми фондами, которые работают официально и имеют лицензию на такой род деятельности. Это регулируется Банком России, который выдает лицензии и следит за тем, чтобы фонды работали законно. Некоторые фонды участвуют в системе гарантирования прав застрахованных лиц. Это значит, что даже в случае разорения фонда вкладчики получат страховые выплаты и не останутся вообще без средств. Конечно, желательно отдавать предпочтение тем фондам, которые предлагают такие возможности.</w:t>
      </w:r>
    </w:p>
    <w:p w:rsidR="00274F49" w:rsidRDefault="00274F49" w:rsidP="00274F49">
      <w:r>
        <w:t>Кроме того, есть смысл обратить внимание на то, как давно работает фонд и насколько успешна его деятельность. Помните, что сменить фонд достаточно сложно, в ряде случаев вкладчик может потерять часть денежных средств. Лучше заранее уточнить, каковы именно условия расторжения договора, и выбрать самый привлекательный вариант.</w:t>
      </w:r>
    </w:p>
    <w:p w:rsidR="00274F49" w:rsidRDefault="00274F49" w:rsidP="00274F49">
      <w:r>
        <w:t>У вкладчиков есть возможность как вернуть свои средства в государственный фонд, так и сменить негосударственный фонд.</w:t>
      </w:r>
    </w:p>
    <w:p w:rsidR="00274F49" w:rsidRDefault="00274F49" w:rsidP="00274F49">
      <w:r>
        <w:t>Раз в пять лет фонд обязан фиксировать доход на счете клиента. При этом сумма не может быть меньше той, которая была там на момент заключения договора. В год фиксации можно перейти из фонда в фонд без потери накоплений. В остальных случаях будут потеряны средства, накопленные за период с предыдущей фиксации до года, когда происходит смена фонда.</w:t>
      </w:r>
    </w:p>
    <w:p w:rsidR="00274F49" w:rsidRDefault="00274F49" w:rsidP="00274F49">
      <w:r>
        <w:t>С учетом того, как осуществляется перевод средств, важно оценить, насколько принципиальна смена фонда. В некоторых случаях есть смысл дождаться очередной фиксации накоплений, чтобы ничего не потерять. Менять фонд с потерей средств есть смысл в том случае, если настоящий фонд неэффективно управляет средствами, а новый имеет доказанную большую эффективность, которая покроет любые возможные потери. В любом случае требуется оценка всех рисков и возможностей.</w:t>
      </w:r>
    </w:p>
    <w:p w:rsidR="00274F49" w:rsidRDefault="00274F49" w:rsidP="00274F49">
      <w:r>
        <w:t>Плюсы и минусы негосударственных пенсионных фондов</w:t>
      </w:r>
    </w:p>
    <w:p w:rsidR="00274F49" w:rsidRDefault="00274F49" w:rsidP="00274F49">
      <w:r>
        <w:t>Плюсы очевидны: в случае успешной стратегии на инвестиционном рынке участники фонда получают дополнительные выплаты, которые могут увеличить пенсию.</w:t>
      </w:r>
    </w:p>
    <w:p w:rsidR="00274F49" w:rsidRDefault="00274F49" w:rsidP="00274F49">
      <w:r>
        <w:t>Если заключить договор с несколькими фондами, вероятность успешного инвестирования выше.</w:t>
      </w:r>
    </w:p>
    <w:p w:rsidR="00274F49" w:rsidRDefault="00274F49" w:rsidP="00274F49">
      <w:r>
        <w:t>Из минусов стоит назвать опасность того, что фонды недостаточно хорошо будут распоряжаться средствами вкладчиков или вообще разорятся. Также не нужно забывать о том, что смена фонда часто является непростым мероприятием, в ряде случаев вкладчик потеряет часть средств. При выборе важно заранее узнавать конкретные условия и выбирать тот фонд, который предлагает самые выгодные варианты.</w:t>
      </w:r>
    </w:p>
    <w:p w:rsidR="003F05F7" w:rsidRDefault="00104E4E" w:rsidP="00274F49">
      <w:hyperlink r:id="rId21" w:history="1">
        <w:r w:rsidR="00274F49" w:rsidRPr="00685A9C">
          <w:rPr>
            <w:rStyle w:val="a3"/>
          </w:rPr>
          <w:t>http://www.vesti33.ru/item_5548.htm</w:t>
        </w:r>
      </w:hyperlink>
    </w:p>
    <w:p w:rsidR="00274F49" w:rsidRPr="000214CF" w:rsidRDefault="00274F49" w:rsidP="00274F49"/>
    <w:p w:rsidR="00D94D15" w:rsidRDefault="00D94D15" w:rsidP="00D94D15">
      <w:pPr>
        <w:pStyle w:val="10"/>
      </w:pPr>
      <w:bookmarkStart w:id="52" w:name="_Toc99271691"/>
      <w:bookmarkStart w:id="53" w:name="_Toc99318654"/>
      <w:bookmarkStart w:id="54" w:name="_Toc99318783"/>
      <w:bookmarkStart w:id="55" w:name="_Toc396864672"/>
      <w:bookmarkStart w:id="56" w:name="_Toc129764781"/>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52"/>
      <w:bookmarkEnd w:id="53"/>
      <w:bookmarkEnd w:id="54"/>
      <w:bookmarkEnd w:id="56"/>
    </w:p>
    <w:p w:rsidR="00DE0E6D" w:rsidRPr="0081649D" w:rsidRDefault="00DE0E6D" w:rsidP="00DE0E6D">
      <w:pPr>
        <w:pStyle w:val="2"/>
      </w:pPr>
      <w:bookmarkStart w:id="57" w:name="ф4"/>
      <w:bookmarkStart w:id="58" w:name="_Toc129764782"/>
      <w:bookmarkEnd w:id="57"/>
      <w:r w:rsidRPr="0081649D">
        <w:t>Российская газета, 14.03.2023, Павел ТАРАСОВ, Дифференцированная поддержка</w:t>
      </w:r>
      <w:bookmarkEnd w:id="58"/>
    </w:p>
    <w:p w:rsidR="00DE0E6D" w:rsidRDefault="00DE0E6D" w:rsidP="00DB79E9">
      <w:pPr>
        <w:pStyle w:val="3"/>
      </w:pPr>
      <w:bookmarkStart w:id="59" w:name="_Toc129764783"/>
      <w:r>
        <w:t>Пенсионеров в России стало меньше, а размер пенсии вырос, следует из данных, опубликованных Социальным фондом России. В процентном отношении уменьшение количества получателей пенсий выглядит незначительным - 0,6 процента, а в абсолютном - 232 тысячи человек. Размер пенсии, наоборот, вырос на существенные 14 процентов, а в денежном выражении - на один-два похода в магазин.</w:t>
      </w:r>
      <w:bookmarkEnd w:id="59"/>
    </w:p>
    <w:p w:rsidR="00DE0E6D" w:rsidRDefault="00DE0E6D" w:rsidP="00DE0E6D">
      <w:r>
        <w:t>На 1 января 2023 года в Социальном фонде России (СФР, образован в результате объединения Пенсионного фонда и Фонда социального страхования. - Прим. ред.) на учете состоит 41,78 млн человек (на 232 тысячи меньше, чем на начало 2022 года). Правда, в это количество не входят получатели пенсий от Минобороны, МВД и других силовых ведомств.</w:t>
      </w:r>
    </w:p>
    <w:p w:rsidR="00DE0E6D" w:rsidRDefault="00DE0E6D" w:rsidP="00DE0E6D">
      <w:r>
        <w:t>Несмотря на снижение количества зарегистрированных пенсионеров, в регионах ПФО их проживает от четверти до трети от общей численности населения, что, безусловно, является одной из причин кадрового голода на промышленных предприятиях. В то же время СФР в 2022 году зарегистрировал значительное уменьшение работающих пенсионеров, чьи пенсии подлежат серьезному перерасчету только в случае увольнения с регулярной работы и отсутствия дополнительных официальных заработков. Таких стало меньше почти на семь процентов (на 600 тысяч человек).</w:t>
      </w:r>
    </w:p>
    <w:p w:rsidR="00DE0E6D" w:rsidRDefault="00DE0E6D" w:rsidP="00DE0E6D">
      <w:r>
        <w:t>Сейчас получают пенсию и продолжают работать 7,9 млн россиян, что очень близко к историческому минимуму - 7,8 млн в 2004 году. К тому же за 2022 год значительно усилился разрыв между средними пенсиями работающих и неработающих пенсионеров. Если к 1 января 2022 года он составлял 3,5 тыс. рублей в пользу неработающих, то годом позднее -почти 5 тыс. рублей.</w:t>
      </w:r>
    </w:p>
    <w:p w:rsidR="00DE0E6D" w:rsidRDefault="00DE0E6D" w:rsidP="00DE0E6D">
      <w:r>
        <w:t xml:space="preserve">Всего же в текущем году запланировано несколько индексаций пенсий и соцвыплат. Но процент повышения будет разным. По словам члена Комитета Госдумы по труду, соцполитике и делам ветеранов Светланы Бессараб, две из них уже произошли. С 1 января неработающие получатели страховых пенсий по старости, инвалидности и потере кормильца начали получать выплату, увеличенную на 4,8 процента, а с 1 февраля увеличились на 12,4 процента ежемесячные денежные выплаты всем федеральным льготникам - инвалидам, чернобыльцам, ветеранам Великой Отечественной войны, ветеранам боевых действий, блокадникам. </w:t>
      </w:r>
      <w:r w:rsidR="00DB79E9">
        <w:t>«</w:t>
      </w:r>
      <w:r>
        <w:t>Большинство из них являются пенсионерами</w:t>
      </w:r>
      <w:r w:rsidR="00DB79E9">
        <w:t>»</w:t>
      </w:r>
      <w:r>
        <w:t>, - сказала депутат.</w:t>
      </w:r>
    </w:p>
    <w:p w:rsidR="00DE0E6D" w:rsidRDefault="00DE0E6D" w:rsidP="00DE0E6D">
      <w:r>
        <w:t>На 1 апреля намечена третья индексация - на 3,3 процента вырастут все виды пенсий по государственному обеспечению: у госслужащих, космонавтов, а также социальные пенсии тем, кто по разным причинам не смог заработать страховую пенсию.</w:t>
      </w:r>
    </w:p>
    <w:p w:rsidR="00DE0E6D" w:rsidRDefault="00DE0E6D" w:rsidP="00DE0E6D">
      <w:r>
        <w:t xml:space="preserve">1 августа должна пройти четвертая индексация, которую официально называют </w:t>
      </w:r>
      <w:r w:rsidR="00DB79E9">
        <w:t>«</w:t>
      </w:r>
      <w:r>
        <w:t>корректировка пенсий</w:t>
      </w:r>
      <w:r w:rsidR="00DB79E9">
        <w:t>»</w:t>
      </w:r>
      <w:r>
        <w:t xml:space="preserve"> работающих пенсионеров. Им увеличат выплаты за счет </w:t>
      </w:r>
      <w:r>
        <w:lastRenderedPageBreak/>
        <w:t>взносов работодателей в 2022 году. Правда, рассчитывать на значительное увеличение им не стоит - прибавка ограничена тремя баллами, а это 200-250 рублей.</w:t>
      </w:r>
    </w:p>
    <w:p w:rsidR="00DE0E6D" w:rsidRDefault="00DE0E6D" w:rsidP="00DE0E6D">
      <w:r>
        <w:t xml:space="preserve">Военные пенсионеры и приравненные к ним получат свое увеличение с 1 октября - на 5,5 процента. Впрочем, по словам Светланы Бессараб, это будет лишь частью годового повышения, поскольку в целом военные пенсии увеличатся на 10,5 процента - </w:t>
      </w:r>
      <w:r w:rsidR="00DB79E9">
        <w:t>«</w:t>
      </w:r>
      <w:r>
        <w:t>частично за счет повышения денежного довольствия военнослужащих и частично за счет октябрьской индексации</w:t>
      </w:r>
      <w:r w:rsidR="00DB79E9">
        <w:t>»</w:t>
      </w:r>
      <w:r>
        <w:t>..</w:t>
      </w:r>
    </w:p>
    <w:p w:rsidR="00DE0E6D" w:rsidRDefault="00DE0E6D" w:rsidP="00DE0E6D">
      <w:r>
        <w:t>Прямая речь</w:t>
      </w:r>
    </w:p>
    <w:p w:rsidR="00DE0E6D" w:rsidRDefault="00DE0E6D" w:rsidP="00DE0E6D">
      <w:r>
        <w:t>Андрей Пудов, статс-секретарь - заместитель министра труда и соцзащиты РФ:</w:t>
      </w:r>
    </w:p>
    <w:p w:rsidR="00DE0E6D" w:rsidRPr="00DE0E6D" w:rsidRDefault="00DE0E6D" w:rsidP="00DE0E6D">
      <w:r>
        <w:t>- Решено провести повышение ряда социальных выплат поэтапно, чтобы поддержать доходы граждан. С 1 июня 2022 года прожиточный минимум, МРОТ, страховые и социальные пенсии проиндексированы на 10 процентов. С 1 января 2023 года прожиточный минимум вырос еще на 3,3 процента. С 1 апреля на столько же возрастут социальные пенсии примерно у четырех миллионов пенсионеров. Таким образом, общий годовой рост социальной пенсии составит 13,6 процента, а совокупный темп роста превысит фактическую инфляцию за 2022 год -11,9 процента.</w:t>
      </w:r>
    </w:p>
    <w:p w:rsidR="004812C3" w:rsidRPr="0081649D" w:rsidRDefault="004812C3" w:rsidP="004812C3">
      <w:pPr>
        <w:pStyle w:val="2"/>
      </w:pPr>
      <w:bookmarkStart w:id="60" w:name="ф5"/>
      <w:bookmarkStart w:id="61" w:name="_Toc129764784"/>
      <w:bookmarkEnd w:id="60"/>
      <w:r w:rsidRPr="0081649D">
        <w:t>Российская газета, 1</w:t>
      </w:r>
      <w:r>
        <w:t>5</w:t>
      </w:r>
      <w:r w:rsidRPr="0081649D">
        <w:t xml:space="preserve">.03.2023, </w:t>
      </w:r>
      <w:r>
        <w:t xml:space="preserve">Николай ГАЛКИН, </w:t>
      </w:r>
      <w:r w:rsidRPr="004812C3">
        <w:t>С 1 апреля социальные пенсии будут повышены на 3,3%</w:t>
      </w:r>
      <w:bookmarkEnd w:id="61"/>
    </w:p>
    <w:p w:rsidR="004812C3" w:rsidRDefault="004812C3" w:rsidP="00DB79E9">
      <w:pPr>
        <w:pStyle w:val="3"/>
      </w:pPr>
      <w:bookmarkStart w:id="62" w:name="_Toc129764785"/>
      <w:r>
        <w:t>Социальные пенсии с 1 апреля предлагается повысить на 3,3% в дополнение к проведенной в июне 2022 года индексации. В итоге за год они увеличатся на 13,6%.</w:t>
      </w:r>
      <w:bookmarkEnd w:id="62"/>
    </w:p>
    <w:p w:rsidR="004812C3" w:rsidRDefault="004812C3" w:rsidP="004812C3">
      <w:r>
        <w:t>По словам замглавы минтруда Андрея Пудова, общий темп роста социальной пенсии превысит показатель фактической инфляции за 2022 год (11,9%). Социальную пенсию получают 3,5 млн жителей РФ. Она полагается тем, кто не заработал на страховую пенсию по старости, а также инвалидам и детям, потерявшим кормильца.</w:t>
      </w:r>
    </w:p>
    <w:p w:rsidR="004812C3" w:rsidRDefault="004812C3" w:rsidP="004812C3">
      <w:r>
        <w:t>Обращаться в Социальный фонд для перерасчета не надо. Тем, у кого социальная пенсия меньше прожиточного минимума в регионе, производится доплата, которая позволяет увеличить пенсионное обеспечение до этого уровня.</w:t>
      </w:r>
    </w:p>
    <w:p w:rsidR="004812C3" w:rsidRDefault="00104E4E" w:rsidP="004812C3">
      <w:hyperlink r:id="rId22" w:history="1">
        <w:r w:rsidR="004812C3" w:rsidRPr="007151CC">
          <w:rPr>
            <w:rStyle w:val="a3"/>
          </w:rPr>
          <w:t>https://rg.ru/2023/03/15/s-1-aprelia-socialnye-pensii-budut-povysheny.html</w:t>
        </w:r>
      </w:hyperlink>
    </w:p>
    <w:p w:rsidR="00F804F8" w:rsidRPr="0081649D" w:rsidRDefault="00F804F8" w:rsidP="00F804F8">
      <w:pPr>
        <w:pStyle w:val="2"/>
      </w:pPr>
      <w:bookmarkStart w:id="63" w:name="_Независимая_газета,_14.03.2023,"/>
      <w:bookmarkStart w:id="64" w:name="_Toc129764786"/>
      <w:bookmarkEnd w:id="63"/>
      <w:r w:rsidRPr="0081649D">
        <w:lastRenderedPageBreak/>
        <w:t>Независимая газета, 14.03.2023, Анастасия БАШКАТОВА, Россиянки несут двойную демографическую нагрузку</w:t>
      </w:r>
      <w:bookmarkEnd w:id="64"/>
    </w:p>
    <w:p w:rsidR="00DE0E6D" w:rsidRDefault="00F804F8" w:rsidP="00DB79E9">
      <w:pPr>
        <w:pStyle w:val="3"/>
      </w:pPr>
      <w:bookmarkStart w:id="65" w:name="_Toc129764787"/>
      <w:r>
        <w:t>Число родившихся в России в январе 2023-го выросло в годовом выражении впервые с ноября 2021-го, следует из данных Росстата. Эксперты пока сомневаются в том, что эта тенденция будет долгосрочной, и указывают на множество факторов, мешающих росту рождаемости. Негативно влияют в том числе, как ни странно, парадоксы пенсионной системы РФ. Повышение пенсионного возраста чревато тем, что часть работающих женщин, которые хотели разделить с бабушками заботу о ребенке, начнут чаще откладывать рождение детей.</w:t>
      </w:r>
      <w:bookmarkEnd w:id="65"/>
      <w:r>
        <w:t xml:space="preserve"> </w:t>
      </w:r>
    </w:p>
    <w:p w:rsidR="00F804F8" w:rsidRDefault="00F804F8" w:rsidP="00F804F8">
      <w:r>
        <w:t xml:space="preserve">При этом формальное повышение пенсионного возраста не означает, что пожилые будут дольше оставаться здоровыми. Им может потребоваться уход, который обычно ложится тоже на женщин, снижая шансы родить второго и последующего ребенка. Во всех случаях встает вопрос совмещения с работой демографической </w:t>
      </w:r>
      <w:r w:rsidR="00DB79E9">
        <w:t>«</w:t>
      </w:r>
      <w:r>
        <w:t>нагрузки</w:t>
      </w:r>
      <w:r w:rsidR="00DB79E9">
        <w:t>»</w:t>
      </w:r>
      <w:r>
        <w:t>.</w:t>
      </w:r>
    </w:p>
    <w:p w:rsidR="00F804F8" w:rsidRDefault="00F804F8" w:rsidP="00F804F8">
      <w:r>
        <w:t>За 18 лет общая демографическая нагрузка в России увеличилась на 40%, следует из данных, обнародованных экспертами Института демографии имени А.Г. Вишневского НИУ ВШЭ. Это нагрузка, создаваемая как старшими, так и младшими поколениями, хотя в целом ее рост обусловлен прежде всего старением населения.</w:t>
      </w:r>
    </w:p>
    <w:p w:rsidR="00F804F8" w:rsidRDefault="00DB79E9" w:rsidP="00F804F8">
      <w:r>
        <w:t>«</w:t>
      </w:r>
      <w:r w:rsidR="00F804F8">
        <w:t>В России демографическая нагрузка старшими возрастами на население трудоспособного возраста в прежних границах (мужчины в возрасте 16–59 лет, женщины – 16–54 года) растет с 2005 года. К началу 2022 года она поднялась до 489 человек старше трудоспособного возраста на 1000 человек трудоспособного возраста против 326 на начало 2005 года</w:t>
      </w:r>
      <w:r>
        <w:t>»</w:t>
      </w:r>
      <w:r w:rsidR="00F804F8">
        <w:t xml:space="preserve">, – сообщается в новом выпуске журнала </w:t>
      </w:r>
      <w:r>
        <w:t>«</w:t>
      </w:r>
      <w:r w:rsidR="00F804F8">
        <w:t>Демоскоп Weekly</w:t>
      </w:r>
      <w:r>
        <w:t>»</w:t>
      </w:r>
      <w:r w:rsidR="00F804F8">
        <w:t>.</w:t>
      </w:r>
    </w:p>
    <w:p w:rsidR="00F804F8" w:rsidRDefault="00F804F8" w:rsidP="00F804F8">
      <w:r>
        <w:t>Если учесть эффект пенсионной реформы, предполагающей поэтапное повышение пенсионного возраста, а значит, и продление трудоспособного периода, тогда показатель нагрузки старшими поколениями на начало 2022 года был несколько меньше – 421 на 1000 человек трудоспособного возраста.</w:t>
      </w:r>
    </w:p>
    <w:p w:rsidR="00F804F8" w:rsidRDefault="00F804F8" w:rsidP="00F804F8">
      <w:r>
        <w:t>Если же взять в расчет еще и детей, то общая демографическая нагрузка в 2005–2009 годах не достигала и 600 на 1000 человек трудоспособного возраста, а к началу 2022 года она возросла до 833 на 1000 в прежних границах трудоспособного возраста, а с учетом эффектов пенсионной реформы – до 749 на 1000.</w:t>
      </w:r>
    </w:p>
    <w:p w:rsidR="00F804F8" w:rsidRDefault="00F804F8" w:rsidP="00F804F8">
      <w:r>
        <w:t xml:space="preserve">Причем в 2007 году фиксировалась минимальная общая демографическая нагрузка (586 на 1000), это был период так называемого демографического дивиденда, окна возможностей для социально-экономического развития, напоминает в материалах журнала старший научный сотрудник Института демографии им. А.Г. Вишневского Екатерина Щербакова. </w:t>
      </w:r>
      <w:r w:rsidR="00DB79E9">
        <w:t>«</w:t>
      </w:r>
      <w:r>
        <w:t>Однако он довольно быстро закончился, демографическая нагрузка на население рабочих возрастов начала быстро расти не только за счет нагрузки старшими возрастами, но и за счет увеличивающейся численности детей</w:t>
      </w:r>
      <w:r w:rsidR="00DB79E9">
        <w:t>»</w:t>
      </w:r>
      <w:r>
        <w:t>, – пояснила она.</w:t>
      </w:r>
    </w:p>
    <w:p w:rsidR="00F804F8" w:rsidRDefault="00F804F8" w:rsidP="00F804F8">
      <w:r>
        <w:t xml:space="preserve">С учетом того, что </w:t>
      </w:r>
      <w:r w:rsidR="00DB79E9">
        <w:t>«</w:t>
      </w:r>
      <w:r>
        <w:t>нагрузка</w:t>
      </w:r>
      <w:r w:rsidR="00DB79E9">
        <w:t>»</w:t>
      </w:r>
      <w:r>
        <w:t xml:space="preserve"> в виде заботы и о детях, и об утративших здоровье пожилых родственниках ложится на один и тот же семейный бюджет, требует одних и тех же ресурсов в виде времени и сил, причем прежде всего от женщин, то вполне </w:t>
      </w:r>
      <w:r>
        <w:lastRenderedPageBreak/>
        <w:t>логично, что эта нагрузка может негативно влиять в том числе на планы по рождению детей.</w:t>
      </w:r>
    </w:p>
    <w:p w:rsidR="00F804F8" w:rsidRDefault="00F804F8" w:rsidP="00F804F8">
      <w:r>
        <w:t>Например, как выяснили эксперты НИУ ВШЭ и РАНХиГС, среди россиянок 30–60 лет почти 12% заботятся одновременно и о детях, и о родителях: они относятся к так называемому поколению сэндвича. При этом больше половины из них – 58% – еще и работают (о подготовке исследования с такими результатами сообщил научно-образовательный портал IQ.HSE.ru). Судя по обнародованным выводам, большие негативные последствия двойного ухода испытывают прежде всего более молодые и работающие женщины. Одним из самых явных последствий такого образа жизни становится меньшая забота таких женщин о собственном здоровье.</w:t>
      </w:r>
    </w:p>
    <w:p w:rsidR="00F804F8" w:rsidRDefault="00F804F8" w:rsidP="00F804F8">
      <w:r>
        <w:t xml:space="preserve">При этом, как отмечает замдиректора Института социального анализа и прогнозирования РАНХиГС, соавтор исследования Марина Карцева, в России, в условиях недостаточного развития соответствующих институтов, проблемы </w:t>
      </w:r>
      <w:r w:rsidR="00DB79E9">
        <w:t>«</w:t>
      </w:r>
      <w:r>
        <w:t>сэндвич-людей</w:t>
      </w:r>
      <w:r w:rsidR="00DB79E9">
        <w:t>»</w:t>
      </w:r>
      <w:r>
        <w:t xml:space="preserve"> выражены особенно ярко: </w:t>
      </w:r>
      <w:r w:rsidR="00DB79E9">
        <w:t>«</w:t>
      </w:r>
      <w:r>
        <w:t>Если с детьми женщины могут рассчитывать на помощь государства (хотя объем и предлагаемые форматы такой поддержки часто подвергаются критике), то система долговременного ухода в России находится на начальном этапе становления и мало что может предложить</w:t>
      </w:r>
      <w:r w:rsidR="00DB79E9">
        <w:t>»</w:t>
      </w:r>
      <w:r>
        <w:t>.</w:t>
      </w:r>
    </w:p>
    <w:p w:rsidR="00F804F8" w:rsidRDefault="00F804F8" w:rsidP="00F804F8">
      <w:r>
        <w:t>Парадокс пенсионной системы в том, что повышение пенсионного возраста и искусственное удлинение трудоспособного периода могут решать проблемы федерального бюджета и пенсионной системы, могут иметь определенный статистический эффект, но все это не означает, что пожилые люди будут дольше оставаться здоровыми.</w:t>
      </w:r>
    </w:p>
    <w:p w:rsidR="00F804F8" w:rsidRDefault="00F804F8" w:rsidP="00F804F8">
      <w:r>
        <w:t xml:space="preserve">Любое определение демографической нагрузки будет довольно приблизительным и расходиться с реальным положением дел. Например, как отметил научный сотрудник международной лаборатории демографии и человеческого капитала Института Гайдара Игорь Ефремов, верхняя граница трудоспособного возраста очень размытая: </w:t>
      </w:r>
      <w:r w:rsidR="00DB79E9">
        <w:t>«</w:t>
      </w:r>
      <w:r>
        <w:t xml:space="preserve">Формально она зависит от пенсионного возраста, но в реальности в России масса </w:t>
      </w:r>
      <w:r w:rsidR="00DB79E9">
        <w:t>«</w:t>
      </w:r>
      <w:r>
        <w:t>досрочных</w:t>
      </w:r>
      <w:r w:rsidR="00DB79E9">
        <w:t>»</w:t>
      </w:r>
      <w:r>
        <w:t xml:space="preserve"> льготных пенсионеров, как и людей, потерявших трудоспособность раньше пенсионного возраста</w:t>
      </w:r>
      <w:r w:rsidR="00DB79E9">
        <w:t>»</w:t>
      </w:r>
      <w:r>
        <w:t>.</w:t>
      </w:r>
    </w:p>
    <w:p w:rsidR="00F804F8" w:rsidRDefault="00DB79E9" w:rsidP="00F804F8">
      <w:r>
        <w:t>«</w:t>
      </w:r>
      <w:r w:rsidR="00F804F8">
        <w:t>В то же время огромное количество пенсионеров по возрасту в России продолжают работать как потому, что фактически еще трудоспособны, так и из-за скромного размера пенсий, вынуждающего их трудиться</w:t>
      </w:r>
      <w:r>
        <w:t>»</w:t>
      </w:r>
      <w:r w:rsidR="00F804F8">
        <w:t>, – добавил эксперт.</w:t>
      </w:r>
    </w:p>
    <w:p w:rsidR="00F804F8" w:rsidRDefault="00F804F8" w:rsidP="00F804F8">
      <w:r>
        <w:t xml:space="preserve">Двойная нагрузка в виде заботы как о детях, так и о пожилых родственниках косвенно может влиять в семьях и на рождение детей. Возможно, эта взаимозависимость двух </w:t>
      </w:r>
      <w:r w:rsidR="00DB79E9">
        <w:t>«</w:t>
      </w:r>
      <w:r>
        <w:t>нагрузок</w:t>
      </w:r>
      <w:r w:rsidR="00DB79E9">
        <w:t>»</w:t>
      </w:r>
      <w:r>
        <w:t xml:space="preserve"> пока еще не столь проявлена в России: сейчас большинство семей успевают родить ребенка, по крайней мере первого, до того, как наступает тот момент, когда их пожилым родителям потребуется полноценный уход.</w:t>
      </w:r>
    </w:p>
    <w:p w:rsidR="00F804F8" w:rsidRDefault="00DB79E9" w:rsidP="00F804F8">
      <w:r>
        <w:t>«</w:t>
      </w:r>
      <w:r w:rsidR="00F804F8">
        <w:t>В возрастах максимальной брачности и максимальной рождаемости (25–29 лет) молодые люди, как правило, не задумываются об уходе за пожилыми родителями, так как их родителям обычно около 50 лет, они достаточно здоровы и могут сами себя обслуживать, а также ухаживать за другими престарелыми родственниками</w:t>
      </w:r>
      <w:r>
        <w:t>»</w:t>
      </w:r>
      <w:r w:rsidR="00F804F8">
        <w:t>, – говорит научный сотрудник международной лаборатории исследований населения и здоровья НИУ ВШЭ Елена Чурилова.</w:t>
      </w:r>
    </w:p>
    <w:p w:rsidR="00F804F8" w:rsidRDefault="00DB79E9" w:rsidP="00F804F8">
      <w:r>
        <w:lastRenderedPageBreak/>
        <w:t>«</w:t>
      </w:r>
      <w:r w:rsidR="00F804F8">
        <w:t>Бабушками и дедушками у нас в стране становятся в основном в возрасте около 50–55 лет, – продолжила эксперт. – Проблема необходимости ухода за престарелыми родственниками будет возникать по мере того, как возраст молодых поколений будет приближаться к 35–40 годам, так как их родители к этому моменту уже выйдут на пенсию, и их состояние здоровья будет с каждым годом ухудшаться, при этом свои дети будут только ходить в детский сад или младшую школу</w:t>
      </w:r>
      <w:r>
        <w:t>»</w:t>
      </w:r>
      <w:r w:rsidR="00F804F8">
        <w:t>.</w:t>
      </w:r>
    </w:p>
    <w:p w:rsidR="00F804F8" w:rsidRDefault="00F804F8" w:rsidP="00F804F8">
      <w:r>
        <w:t xml:space="preserve">Но в ближайшие десятилетия из-за более позднего материнства и в целом старения населения </w:t>
      </w:r>
      <w:r w:rsidR="00DB79E9">
        <w:t>«</w:t>
      </w:r>
      <w:r>
        <w:t>этот эффект может усилиться, если общество в лице государства не возьмет на себя значительную часть усилий (или хотя бы расходов) по уходу как за пожилыми, так и за маленькими детьми</w:t>
      </w:r>
      <w:r w:rsidR="00DB79E9">
        <w:t>»</w:t>
      </w:r>
      <w:r>
        <w:t>, пояснил Ефремов.</w:t>
      </w:r>
    </w:p>
    <w:p w:rsidR="00F804F8" w:rsidRDefault="00DB79E9" w:rsidP="00F804F8">
      <w:r>
        <w:t>«</w:t>
      </w:r>
      <w:r w:rsidR="00F804F8">
        <w:t>Мы в последние 30 лет наблюдаем постарение материнства. Так, в 2021 году 40% детей были рождены матерями старше 30 лет, – добавила Чурилова. – Это значит, что все больше и больше молодые семьи с маленькими детьми будут сталкиваться с необходимостью ухода за престарелыми родителями. Такой уход будет требовать как временных, так и финансовых ресурсов</w:t>
      </w:r>
      <w:r>
        <w:t>»</w:t>
      </w:r>
      <w:r w:rsidR="00F804F8">
        <w:t>. Поэтому те семьи, которые столкнутся с подобной нагрузкой, могут отказаться от рождения второго или третьего ребенка, делает вывод Чурилова.</w:t>
      </w:r>
    </w:p>
    <w:p w:rsidR="00F804F8" w:rsidRDefault="00F804F8" w:rsidP="00F804F8">
      <w:r>
        <w:t xml:space="preserve">Говорят эксперты и о другом парадоксе российской пенсионной системы: о влиянии непосредственно повышения пенсионного возраста на рождаемость. </w:t>
      </w:r>
      <w:r w:rsidR="00DB79E9">
        <w:t>«</w:t>
      </w:r>
      <w:r>
        <w:t>Из-за невозможности эффективно совмещать материнство и работу, старшее поколение часто помогает в уходе за внуками. Из-за повышения пенсионного возраста (как номинального, так и фактического возраста прекращения трудовой деятельности) часть женщин, которые заранее планировали разделить с бабушками уход за детьми, могут отложить рождение ребенка на более поздний срок (когда бабушки выйдут на пенсию)</w:t>
      </w:r>
      <w:r w:rsidR="00DB79E9">
        <w:t>»</w:t>
      </w:r>
      <w:r>
        <w:t>, – говорит Ефремов.</w:t>
      </w:r>
    </w:p>
    <w:p w:rsidR="00F804F8" w:rsidRDefault="00F804F8" w:rsidP="00F804F8">
      <w:r>
        <w:t xml:space="preserve">Эксперты подчеркивают, что, конечно, сейчас есть объективные факторы снижения рождаемости, на которые невозможно повлиять. </w:t>
      </w:r>
      <w:r w:rsidR="00DB79E9">
        <w:t>«</w:t>
      </w:r>
      <w:r>
        <w:t>В первую очередь это изменение возрастного состава населения (так называемое демографическое эхо 1990-х – начала 2000-х годов, когда рождаемость была на историческом минимуме). Этот фактор перестанет негативно влиять на рождаемость лишь к самому концу 2020-х годов</w:t>
      </w:r>
      <w:r w:rsidR="00DB79E9">
        <w:t>»</w:t>
      </w:r>
      <w:r>
        <w:t>, – ожидает Ефремов.</w:t>
      </w:r>
    </w:p>
    <w:p w:rsidR="00F804F8" w:rsidRDefault="00F804F8" w:rsidP="00F804F8">
      <w:r>
        <w:t xml:space="preserve">Но существуют и субъективные факторы, которые </w:t>
      </w:r>
      <w:r w:rsidR="00DB79E9">
        <w:t>«</w:t>
      </w:r>
      <w:r>
        <w:t>в последнее время вносят в снижение рождаемости даже больший вклад</w:t>
      </w:r>
      <w:r w:rsidR="00DB79E9">
        <w:t>»</w:t>
      </w:r>
      <w:r>
        <w:t xml:space="preserve">. </w:t>
      </w:r>
      <w:r w:rsidR="00DB79E9">
        <w:t>«</w:t>
      </w:r>
      <w:r>
        <w:t>Это постоянно действующий фактор недостатка ресурсов: жилья, доходов, времени для ухода за ребенком и совмещения родительства и работы, – перечисляет Ефремов. – Сейчас к этому добавились высокая тревожность из-за крайней неопределенности будущего для молодых семей (в первую очередь из-за частичной мобилизации, но также из-за падения реальных доходов), растущая недоступность жилья (рост цен на жилье обгоняет рост цен в среднем; рост коммерческих ипотечных ставок), эффект переноса большей части маткапитала на первого ребенка</w:t>
      </w:r>
      <w:r w:rsidR="00DB79E9">
        <w:t>»</w:t>
      </w:r>
      <w:r>
        <w:t>.</w:t>
      </w:r>
    </w:p>
    <w:p w:rsidR="00F804F8" w:rsidRDefault="00F804F8" w:rsidP="00F804F8">
      <w:r>
        <w:t>Про материнский капитал эксперты высказываются особо. По последним данным Социального фонда России (СФР), с момента запуска программы (с 2007 года) уже 13 млн российских семей получили сертификат материнского капитала. И за все время работы программы более 10,6 из 13 млн семей, имеющих сертификат, распорядились средствами господдержки на общую сумму 3,7 трлн руб.</w:t>
      </w:r>
    </w:p>
    <w:p w:rsidR="00F804F8" w:rsidRDefault="00F804F8" w:rsidP="00F804F8">
      <w:r>
        <w:lastRenderedPageBreak/>
        <w:t xml:space="preserve">При этом если в 2007 году размер государственной поддержки семей с двумя детьми составлял 250 тыс. руб., то сегодня эта сумма выросла более чем в три раза – до 775,6 тыс. руб., сообщает ведомство Сергея Чиркова. </w:t>
      </w:r>
      <w:r w:rsidR="00DB79E9">
        <w:t>«</w:t>
      </w:r>
      <w:r>
        <w:t>Помимо этого, материнский капитал теперь дается не только за второго, но и за первого ребенка, рожденного или усыновленного начиная с 2020 года</w:t>
      </w:r>
      <w:r w:rsidR="00DB79E9">
        <w:t>»</w:t>
      </w:r>
      <w:r>
        <w:t>, – уточняется на портале СФР.</w:t>
      </w:r>
    </w:p>
    <w:p w:rsidR="00F804F8" w:rsidRDefault="00F804F8" w:rsidP="00F804F8">
      <w:r>
        <w:t xml:space="preserve">Однако, как уже писала </w:t>
      </w:r>
      <w:r w:rsidR="00DB79E9">
        <w:t>«</w:t>
      </w:r>
      <w:r>
        <w:t>НГ</w:t>
      </w:r>
      <w:r w:rsidR="00DB79E9">
        <w:t>»</w:t>
      </w:r>
      <w:r>
        <w:t xml:space="preserve">, обновленный механизм предоставления выплат содержит существенное </w:t>
      </w:r>
      <w:r w:rsidR="00DB79E9">
        <w:t>«</w:t>
      </w:r>
      <w:r>
        <w:t>но</w:t>
      </w:r>
      <w:r w:rsidR="00DB79E9">
        <w:t>»</w:t>
      </w:r>
      <w:r>
        <w:t xml:space="preserve">. Основная часть финансовой поддержки перенесена именно на первенца, а рождение в той же семье второго ребенка финансово поддерживается, если можно так выразиться, как будто </w:t>
      </w:r>
      <w:r w:rsidR="00DB79E9">
        <w:t>«</w:t>
      </w:r>
      <w:r>
        <w:t>по остаточному принципу</w:t>
      </w:r>
      <w:r w:rsidR="00DB79E9">
        <w:t>»</w:t>
      </w:r>
      <w:r>
        <w:t xml:space="preserve"> (см. номера от 02.12.22, 21.02.23).</w:t>
      </w:r>
    </w:p>
    <w:p w:rsidR="00F804F8" w:rsidRDefault="00F804F8" w:rsidP="00F804F8">
      <w:r>
        <w:t>Хоть маткапитал и индексируется, дополнительная выплата на второго ребенка, если основная сумма уже была получена на первенца, настолько мала, что, по экспертным оценкам, почти не помогает семьям снизить барьеры, мешающие родить второго или последующего ребенка.</w:t>
      </w:r>
    </w:p>
    <w:p w:rsidR="00F804F8" w:rsidRDefault="00F804F8" w:rsidP="00F804F8">
      <w:r>
        <w:t xml:space="preserve">При этом, не отрицая всей важности самой программы материнского капитала, стоит добавить, что одна только эта мера не решает проблему совмещения многими женщинами с работой демографической </w:t>
      </w:r>
      <w:r w:rsidR="00DB79E9">
        <w:t>«</w:t>
      </w:r>
      <w:r>
        <w:t>нагрузки</w:t>
      </w:r>
      <w:r w:rsidR="00DB79E9">
        <w:t>»</w:t>
      </w:r>
      <w:r>
        <w:t>. А значит, требуется менять еще и сами условия работы.</w:t>
      </w:r>
    </w:p>
    <w:p w:rsidR="00F804F8" w:rsidRDefault="00F804F8" w:rsidP="00F804F8">
      <w:r>
        <w:t>Например, как сообщают эксперты Economic Innovation Group, одним из условий нового бэби-бума в других странах может стать распространение удаленного формата работы, позволяющего женщинам планировать брак (строить отношения) и рождение детей. Тем более что, по данным National Bureau of Economic Research, после пандемийного обвала рождаемости в 2020 году затем, в 2021-м, был зафиксирован даже небольшой рост рождаемости, не характерный для развитых стран, – это связывают в том числе с удаленным форматом работы.</w:t>
      </w:r>
    </w:p>
    <w:p w:rsidR="00F804F8" w:rsidRDefault="00F804F8" w:rsidP="00F804F8">
      <w:r>
        <w:t xml:space="preserve">С одной стороны, как комментирует Ефремов, анализ эффекта удаленной работы на рождаемость, который проводился в США, может быть не применим к российским реалиям. </w:t>
      </w:r>
      <w:r w:rsidR="00DB79E9">
        <w:t>«</w:t>
      </w:r>
      <w:r>
        <w:t>Например, в США до сих пор нет доступного для всех матерей отпуска по уходу за ребенком, а в тех случаях, когда он есть, его длительность обычно очень мала</w:t>
      </w:r>
      <w:r w:rsidR="00DB79E9">
        <w:t>»</w:t>
      </w:r>
      <w:r>
        <w:t>, – пояснил эксперт.</w:t>
      </w:r>
    </w:p>
    <w:p w:rsidR="00F804F8" w:rsidRDefault="00F804F8" w:rsidP="00F804F8">
      <w:r>
        <w:t xml:space="preserve">С другой стороны, по уточнению доцента РЭУ им. Г.В. Плеханова Ольги Лебединской, даже фрагментарные российские исследования свидетельствуют, что дистанционная работа выбирается по причине рождения ребенка чаще, чем в других случаях. По ее данным, </w:t>
      </w:r>
      <w:r w:rsidR="00DB79E9">
        <w:t>«</w:t>
      </w:r>
      <w:r>
        <w:t xml:space="preserve">практически в каждом третьем резюме, в котором указан желаемый формат работы </w:t>
      </w:r>
      <w:r w:rsidR="00DB79E9">
        <w:t>«</w:t>
      </w:r>
      <w:r>
        <w:t>дистанционная занятость</w:t>
      </w:r>
      <w:r w:rsidR="00DB79E9">
        <w:t>»</w:t>
      </w:r>
      <w:r>
        <w:t>, принадлежит женщине с детьми</w:t>
      </w:r>
      <w:r w:rsidR="00DB79E9">
        <w:t>»</w:t>
      </w:r>
      <w:r>
        <w:t>.</w:t>
      </w:r>
    </w:p>
    <w:p w:rsidR="00F804F8" w:rsidRDefault="00F804F8" w:rsidP="00F804F8">
      <w:r>
        <w:t>Удаленный формат работы, возможность планирования жизни, рост благосостояния, безусловно, могли бы стать драйвером для рождаемости в России, отметила научный руководитель сети клиник Grand Clinic Ольга Шуппо. Но важны и другие факторы – например, доступность не только в мегаполисах качественной медицины.</w:t>
      </w:r>
    </w:p>
    <w:p w:rsidR="00F804F8" w:rsidRDefault="00F804F8" w:rsidP="00F804F8">
      <w:r>
        <w:t xml:space="preserve">Если обобщать, то требуется комплекс мер. Ведь, как уточнила аналитик Института комплексных стратегических исследований Елена Киселева, тем семьям, которые осознанно принимают решение о рождении детей, не хватает ресурсов: </w:t>
      </w:r>
      <w:r w:rsidR="00DB79E9">
        <w:t>«</w:t>
      </w:r>
      <w:r>
        <w:t xml:space="preserve">Это и деньги на содержание детей, и доступность детских садов и школ с комфортными условиями </w:t>
      </w:r>
      <w:r>
        <w:lastRenderedPageBreak/>
        <w:t>пребывания ребенка, и квадратные метры благоустроенного жилья, и возможности гибкой занятости у родителей для соблюдения баланса между семьей и работой</w:t>
      </w:r>
      <w:r w:rsidR="00DB79E9">
        <w:t>»</w:t>
      </w:r>
      <w:r>
        <w:t>.</w:t>
      </w:r>
    </w:p>
    <w:p w:rsidR="00F804F8" w:rsidRDefault="00F804F8" w:rsidP="00F804F8">
      <w:r>
        <w:t xml:space="preserve">Нужна </w:t>
      </w:r>
      <w:r w:rsidR="00DB79E9">
        <w:t>«</w:t>
      </w:r>
      <w:r>
        <w:t xml:space="preserve">комплексная демографическая политика, которая должна уйти от принципа </w:t>
      </w:r>
      <w:r w:rsidR="00DB79E9">
        <w:t>«</w:t>
      </w:r>
      <w:r>
        <w:t>сначала станьте бедными, а потом мы будем вам помогать</w:t>
      </w:r>
      <w:r w:rsidR="00DB79E9">
        <w:t>»</w:t>
      </w:r>
      <w:r>
        <w:t>, считает профессор департамента психологии и развития человеческого капитала Финансового университета Александр Сафонов. По его словам, это означает, что государство осознанно, независимо от текущего материального положения семьи, должно гарантировать возмещение расходов на воспитание детей с рождения и до периода выхода на рынок труда.</w:t>
      </w:r>
    </w:p>
    <w:p w:rsidR="00F804F8" w:rsidRDefault="00DB79E9" w:rsidP="00F804F8">
      <w:r>
        <w:t>«</w:t>
      </w:r>
      <w:r w:rsidR="00F804F8">
        <w:t>Бесплатные ясли и сады, бесплатное питание в школе и пребывание на продленном дне, покрытие расходов на школьно-письменные принадлежности, бесплатное среднее профессиональное и высшее образование, предоставление жилья в рамках социального найма, развитие бесплатной системы факультативного спортивного и культурного развития детей</w:t>
      </w:r>
      <w:r>
        <w:t>»</w:t>
      </w:r>
      <w:r w:rsidR="00F804F8">
        <w:t>, – перечисляет Сафонов. И все остальные инструменты, по его мнению, должны применяться в дополнение, а не взамен.</w:t>
      </w:r>
    </w:p>
    <w:p w:rsidR="00F804F8" w:rsidRDefault="00F804F8" w:rsidP="00F804F8">
      <w:r>
        <w:t xml:space="preserve">Материнский же капитал, как добавляет Ефремов, </w:t>
      </w:r>
      <w:r w:rsidR="00DB79E9">
        <w:t>«</w:t>
      </w:r>
      <w:r>
        <w:t>должен быть распространен на вторых и третьих детей в таком размере, который будет позволять семьям решить жилищные проблемы</w:t>
      </w:r>
      <w:r w:rsidR="00DB79E9">
        <w:t>»</w:t>
      </w:r>
      <w:r>
        <w:t>.</w:t>
      </w:r>
    </w:p>
    <w:p w:rsidR="00F804F8" w:rsidRDefault="00F804F8" w:rsidP="00F804F8">
      <w:r>
        <w:t xml:space="preserve">Как сообщили </w:t>
      </w:r>
      <w:r w:rsidR="00DB79E9">
        <w:t>«</w:t>
      </w:r>
      <w:r>
        <w:t>НГ</w:t>
      </w:r>
      <w:r w:rsidR="00DB79E9">
        <w:t>»</w:t>
      </w:r>
      <w:r>
        <w:t xml:space="preserve"> в пресс-службе Минтруда, по заказу ведомства было проведено исследование репродуктивных установок граждан. </w:t>
      </w:r>
      <w:r w:rsidR="00DB79E9">
        <w:t>«</w:t>
      </w:r>
      <w:r>
        <w:t>Основными факторами при принятии решения о рождении ребенка являются финансовая устойчивость семьи и наличие необходимых жилищных условий. Необходимость ухода за престарелыми родственниками не фигурирует среди причин, которые влияют на принятие решения о рождении ребенка</w:t>
      </w:r>
      <w:r w:rsidR="00DB79E9">
        <w:t>»</w:t>
      </w:r>
      <w:r>
        <w:t>, – сообщили в пресс-службе.</w:t>
      </w:r>
    </w:p>
    <w:p w:rsidR="00F804F8" w:rsidRDefault="00F804F8" w:rsidP="00F804F8">
      <w:r>
        <w:t>Так что и основные меры, направленные на повышение рождаемости, по уточнению ведомства, касаются содействия занятости родителей, помощи в решении жилищных вопросов, развития инфраструктуры, позволяющей совмещать родительские и трудовые обязанности.</w:t>
      </w:r>
    </w:p>
    <w:p w:rsidR="00F804F8" w:rsidRDefault="00F804F8" w:rsidP="00F804F8">
      <w:r>
        <w:t>Например, по уточнению ведомства, для содействия занятости молодых родителей действует программа переобучения по востребованным на локальных рынках труда профессиям. С 2021 года действуют нормы об удаленной занятости. Кроме того, в 2021 году была принята норма об увеличении выплат в период ухода за болеющим ребенком в возрасте до 8 лет до 100% от среднего заработка независимо от стажа. С 2023 года под обязательное социальное страхование, предусматривающее выплаты больничных, декретных, пособий по уходу за ребенком, подпадают в том числе работающие по гражданско-правовым договорам.</w:t>
      </w:r>
    </w:p>
    <w:p w:rsidR="00F804F8" w:rsidRDefault="00F804F8" w:rsidP="00F804F8">
      <w:r>
        <w:t xml:space="preserve">Также в Минтруде напомнили, что для смягчения демографической нагрузки в рамках нацпроекта </w:t>
      </w:r>
      <w:r w:rsidR="00DB79E9">
        <w:t>«</w:t>
      </w:r>
      <w:r>
        <w:t>Демография</w:t>
      </w:r>
      <w:r w:rsidR="00DB79E9">
        <w:t>»</w:t>
      </w:r>
      <w:r>
        <w:t xml:space="preserve"> ведется строительство детских садов, включая обеспечение доступности ясельных групп, при этом реализуются и проекты </w:t>
      </w:r>
      <w:r w:rsidR="00DB79E9">
        <w:t>«</w:t>
      </w:r>
      <w:r>
        <w:t>Активное долголетие</w:t>
      </w:r>
      <w:r w:rsidR="00DB79E9">
        <w:t>»</w:t>
      </w:r>
      <w:r>
        <w:t>, разворачивается проект по распространению системы долговременного ухода. Расширяется и объем предоставляемых социальных услуг, в том числе – помощь по дому.</w:t>
      </w:r>
    </w:p>
    <w:p w:rsidR="00F804F8" w:rsidRDefault="00F804F8" w:rsidP="00F804F8">
      <w:r>
        <w:t xml:space="preserve">Говоря о материнском капитале, в Минтруде обратили внимание на то, что с 2022 года он индексируется по уровню фактической инфляции. При этом в 72 субъектах РФ </w:t>
      </w:r>
      <w:r>
        <w:lastRenderedPageBreak/>
        <w:t xml:space="preserve">действует региональный материнский капитал (либо аналогичные ему меры). </w:t>
      </w:r>
      <w:r w:rsidR="00DB79E9">
        <w:t>«</w:t>
      </w:r>
      <w:r>
        <w:t>Введена выплата в размере 450 тыс. руб. на погашение ипотеки при рождении третьего ребенка, действует льготная ипотека для семей с детьми</w:t>
      </w:r>
      <w:r w:rsidR="00DB79E9">
        <w:t>»</w:t>
      </w:r>
      <w:r>
        <w:t>, – уточнили в министерстве.</w:t>
      </w:r>
    </w:p>
    <w:p w:rsidR="00F804F8" w:rsidRDefault="00F804F8" w:rsidP="00F804F8">
      <w:r>
        <w:t xml:space="preserve">Наконец, в Минтруде добавили, что </w:t>
      </w:r>
      <w:r w:rsidR="00DB79E9">
        <w:t>«</w:t>
      </w:r>
      <w:r>
        <w:t>для минимизации рисков бедности семей с детьми с 1 января 2023 года действует единое пособие для семей с детьми – от момента ожидания ребенка до достижения ребенком возраста 17 лет</w:t>
      </w:r>
      <w:r w:rsidR="00DB79E9">
        <w:t>»</w:t>
      </w:r>
      <w:r>
        <w:t>.</w:t>
      </w:r>
    </w:p>
    <w:p w:rsidR="006A26B4" w:rsidRPr="0081649D" w:rsidRDefault="006A26B4" w:rsidP="006A26B4">
      <w:pPr>
        <w:pStyle w:val="2"/>
      </w:pPr>
      <w:bookmarkStart w:id="66" w:name="ф6"/>
      <w:bookmarkStart w:id="67" w:name="_Toc129764788"/>
      <w:bookmarkEnd w:id="66"/>
      <w:r w:rsidRPr="0081649D">
        <w:t>РБК, 14.03.2023, Никто не выйдет на пенсию по возрасту в 2023 году. Как так получилось</w:t>
      </w:r>
      <w:bookmarkEnd w:id="67"/>
    </w:p>
    <w:p w:rsidR="006A26B4" w:rsidRDefault="006A26B4" w:rsidP="00DB79E9">
      <w:pPr>
        <w:pStyle w:val="3"/>
      </w:pPr>
      <w:bookmarkStart w:id="68" w:name="_Toc129764789"/>
      <w:r>
        <w:t>С 2019 года в России действует пенсионная реформа. Возраст выхода на пенсию постепенно повышается, количество пенсионеров в стране с 2019 года сократилось уже более чем на 2 млн, хотя до этого повышалось (с 40,6 млн в 2013-м до 43,9 млн в 2019-м). РБК Life рассказывает, какие правила выхода на пенсию действуют в 2023 году и кто может получить социальное обеспечение досрочно.</w:t>
      </w:r>
      <w:bookmarkEnd w:id="68"/>
    </w:p>
    <w:p w:rsidR="006A26B4" w:rsidRDefault="006A26B4" w:rsidP="006A26B4">
      <w:r>
        <w:t>Почему в 2023 году нельзя выйти на пенсию по возрасту</w:t>
      </w:r>
    </w:p>
    <w:p w:rsidR="006A26B4" w:rsidRDefault="006A26B4" w:rsidP="006A26B4">
      <w:r>
        <w:t>До пенсионной реформы в 2023-м на пенсию по возрасту могли выйти женщины 1968 года рождения и мужчины 1963 года рождения. Однако в России с 2019-го идет пенсионная реформа, которая должна увеличить пенсионный возраст на пять лет.</w:t>
      </w:r>
    </w:p>
    <w:p w:rsidR="006A26B4" w:rsidRDefault="006A26B4" w:rsidP="006A26B4">
      <w:r>
        <w:t>Чтобы это происходило постепенно, с 2019 по 2028 год введен переходный период. Сначала возраст выхода на отдых поднимали на полгода (для мужчин, например, в 2018 году он составлял 60 лет, а в 2019-м — уже 60,5 года).</w:t>
      </w:r>
    </w:p>
    <w:p w:rsidR="006A26B4" w:rsidRDefault="006A26B4" w:rsidP="006A26B4">
      <w:r>
        <w:t>После 2022-го пенсионный возраст растет уже не на полгода, а на один год. Поэтому в переходном периоде возникают промежутки, когда никто из россиян не выходит на пенсию по возрасту.</w:t>
      </w:r>
    </w:p>
    <w:p w:rsidR="006A26B4" w:rsidRDefault="006A26B4" w:rsidP="006A26B4">
      <w:r>
        <w:t>В 2023 году просто не будет возрастной группы, которая имела бы право на назначение пенсии. Женщины, родившиеся во втором полугодии 1965 года, и мужчины, родившиеся во втором полугодии 1960 года, уже вышли на пенсию в 2022 году. Пенсионный возраст для них наступил в 56,5 и 61,5 года. В 2024-м на пенсию по возрасту смогут выйти женщины в 58 лет и мужчины в 63 года (1966 и 1961 год рождения соответственно).</w:t>
      </w:r>
    </w:p>
    <w:p w:rsidR="006A26B4" w:rsidRDefault="006A26B4" w:rsidP="006A26B4">
      <w:r>
        <w:t>До завершения десятилетнего переходного периода (помимо 2023-го) будет еще два года, когда никто в России не выйдет на пенсию по возрасту: 2025-й и 2027-й.</w:t>
      </w:r>
    </w:p>
    <w:p w:rsidR="006A26B4" w:rsidRDefault="006A26B4" w:rsidP="006A26B4">
      <w:r>
        <w:t>При этом, если человек мог стать пенсионером до 2023 года, но продолжал работать, в этом году он сможет уйти на пенсию. Если с момента появления права на пенсию прошло больше 12 месяцев, то размер выплат посчитают с повышающим коэффициентом, отмечает Елена Кулакова.</w:t>
      </w:r>
    </w:p>
    <w:p w:rsidR="006A26B4" w:rsidRDefault="006A26B4" w:rsidP="006A26B4">
      <w:r>
        <w:t xml:space="preserve">Например: Татьяна родилась 15 сентября 1965 года. Она могла уйти на пенсию в марте 2022 года, но продолжила работать и подала заявление только в апреле 2023 года. Так как со дня возникновения права на страховую пенсию по старости истекло 12 месяцев, то к ее индивидуальному пенсионному коэффициенту (ИПК) применяется </w:t>
      </w:r>
      <w:r>
        <w:lastRenderedPageBreak/>
        <w:t xml:space="preserve">повышающий коэффициент 1,07 (приложение 1 к ФЗ </w:t>
      </w:r>
      <w:r w:rsidR="00DB79E9">
        <w:t>«</w:t>
      </w:r>
      <w:r>
        <w:t>О страховых пенсиях</w:t>
      </w:r>
      <w:r w:rsidR="00DB79E9">
        <w:t>»</w:t>
      </w:r>
      <w:r>
        <w:t>), а к фиксированной выплате — коэффициент 1,056 (приложение 2).</w:t>
      </w:r>
    </w:p>
    <w:p w:rsidR="006A26B4" w:rsidRDefault="006A26B4" w:rsidP="006A26B4">
      <w:r>
        <w:t>Допустим, Татьяна заработала 123 пенсионных балла, тогда пенсия будет рассчитываться так:</w:t>
      </w:r>
    </w:p>
    <w:p w:rsidR="006A26B4" w:rsidRDefault="006A26B4" w:rsidP="006A26B4">
      <w:r>
        <w:t>ИПК × 1,07 × стоимость одного балла + фиксированная выплата × 1,56.</w:t>
      </w:r>
    </w:p>
    <w:p w:rsidR="006A26B4" w:rsidRDefault="006A26B4" w:rsidP="006A26B4">
      <w:r>
        <w:t>В 2023 году стоимость одного пенсионного балла составляет 123,77 руб., а фиксированная выплата — 7567,33 руб. (эти показатели меняются каждый год). Пенсия Татьяны составит:</w:t>
      </w:r>
    </w:p>
    <w:p w:rsidR="006A26B4" w:rsidRDefault="006A26B4" w:rsidP="006A26B4">
      <w:r>
        <w:t>123 × 1,07 × 123,77 + 7 567,33 × 1,056 = 24 280,47 руб.</w:t>
      </w:r>
    </w:p>
    <w:p w:rsidR="006A26B4" w:rsidRDefault="006A26B4" w:rsidP="006A26B4">
      <w:r>
        <w:t>Выход на пенсию можно отложить не более чем на десять лет. Максимальный премиальный коэффициент для ИПК составляет 2,32, а для фиксированной выплаты — 2,11.</w:t>
      </w:r>
    </w:p>
    <w:p w:rsidR="006A26B4" w:rsidRDefault="006A26B4" w:rsidP="006A26B4">
      <w:r>
        <w:t>Пенсионная реформа в России</w:t>
      </w:r>
    </w:p>
    <w:p w:rsidR="006A26B4" w:rsidRDefault="006A26B4" w:rsidP="006A26B4">
      <w:r>
        <w:t>Пенсионная реформа в России началась в 2019 году [1]. До нее российские женщины выходили на пенсию по возрасту в 55 лет, мужчины — в 60. Пенсионная реформа увеличивает на пять лет момент выхода на пенсию. В 2028-м женщины будут выходить на пенсию в 60 лет, мужчины — в 65 лет.</w:t>
      </w:r>
    </w:p>
    <w:p w:rsidR="006A26B4" w:rsidRDefault="006A26B4" w:rsidP="006A26B4">
      <w:r>
        <w:t>Помимо повышения пенсионного возраста, постепенно увеличится требование к стажу и пенсионным баллам.</w:t>
      </w:r>
    </w:p>
    <w:p w:rsidR="006A26B4" w:rsidRDefault="006A26B4" w:rsidP="006A26B4">
      <w:r>
        <w:t>Всего к началу 2023 года на учете в Социальном фонде России (СФР, образован после слияния Пенсионного фонда и Фонда социального страхования) было 41,78 млн пенсионеров. Это приблизительно на 2 млн меньше, чем в 2019 году, когда россиян пенсионного возраста насчитывалось 43,9 млн.</w:t>
      </w:r>
    </w:p>
    <w:p w:rsidR="006A26B4" w:rsidRDefault="006A26B4" w:rsidP="006A26B4">
      <w:r>
        <w:t>Выход на пенсию по годам рождения</w:t>
      </w:r>
    </w:p>
    <w:p w:rsidR="006A26B4" w:rsidRDefault="006A26B4" w:rsidP="006A26B4">
      <w:r>
        <w:t>Чтобы получать пенсию, человек должен достигнуть нужного возраста, выработать стаж не ниже минимального и накопить достаточное количество пенсионных баллов.</w:t>
      </w:r>
    </w:p>
    <w:p w:rsidR="006A26B4" w:rsidRDefault="006A26B4" w:rsidP="006A26B4">
      <w:r>
        <w:t>Количество пенсионных баллов рассчитывается по сложной формуле [3]. Самостоятельно узнать ИПК проще всего через калькулятор на сайте Соцфонда РФ. Год начала заслуженного отдыха можно посмотреть в таблице выхода на пенсию.</w:t>
      </w:r>
    </w:p>
    <w:p w:rsidR="006A26B4" w:rsidRDefault="006A26B4" w:rsidP="006A26B4">
      <w:r>
        <w:t>Для женщин</w:t>
      </w:r>
    </w:p>
    <w:p w:rsidR="006A26B4" w:rsidRDefault="006A26B4" w:rsidP="006A26B4">
      <w:r>
        <w:t>Ниже указаны возраст и дата выхода на пенсию для женщин и мужчин с учетом пенсионной реформы:</w:t>
      </w:r>
    </w:p>
    <w:p w:rsidR="006A26B4" w:rsidRDefault="006A26B4" w:rsidP="006A26B4">
      <w:r>
        <w:t xml:space="preserve">    1966 год рождения — выход на пенсию в 58 лет (2024 год);</w:t>
      </w:r>
    </w:p>
    <w:p w:rsidR="006A26B4" w:rsidRDefault="006A26B4" w:rsidP="006A26B4">
      <w:r>
        <w:t xml:space="preserve">    1967-й — 59 лет (2026 год);</w:t>
      </w:r>
    </w:p>
    <w:p w:rsidR="006A26B4" w:rsidRDefault="006A26B4" w:rsidP="006A26B4">
      <w:r>
        <w:t xml:space="preserve">    1968-й — 60 лет (2028 год);</w:t>
      </w:r>
    </w:p>
    <w:p w:rsidR="006A26B4" w:rsidRDefault="006A26B4" w:rsidP="006A26B4">
      <w:r>
        <w:t xml:space="preserve">    1969-й — 60 лет (2029 год);</w:t>
      </w:r>
    </w:p>
    <w:p w:rsidR="006A26B4" w:rsidRDefault="006A26B4" w:rsidP="006A26B4">
      <w:r>
        <w:t xml:space="preserve">    1970-й — 60 лет (2030 год).</w:t>
      </w:r>
    </w:p>
    <w:p w:rsidR="006A26B4" w:rsidRDefault="006A26B4" w:rsidP="006A26B4">
      <w:r>
        <w:t>Для мужчин</w:t>
      </w:r>
    </w:p>
    <w:p w:rsidR="006A26B4" w:rsidRDefault="006A26B4" w:rsidP="006A26B4">
      <w:r>
        <w:lastRenderedPageBreak/>
        <w:t xml:space="preserve">    1961 год рождения — выход на пенсию в 63 года (2024 год);</w:t>
      </w:r>
    </w:p>
    <w:p w:rsidR="006A26B4" w:rsidRDefault="006A26B4" w:rsidP="006A26B4">
      <w:r>
        <w:t xml:space="preserve">    1962-й — 64 года (2026 год);</w:t>
      </w:r>
    </w:p>
    <w:p w:rsidR="006A26B4" w:rsidRDefault="006A26B4" w:rsidP="006A26B4">
      <w:r>
        <w:t xml:space="preserve">    1963-й — 65 лет (2028 год);</w:t>
      </w:r>
    </w:p>
    <w:p w:rsidR="006A26B4" w:rsidRDefault="006A26B4" w:rsidP="006A26B4">
      <w:r>
        <w:t xml:space="preserve">    1964-й — 65 лет (2029 год);</w:t>
      </w:r>
    </w:p>
    <w:p w:rsidR="006A26B4" w:rsidRDefault="006A26B4" w:rsidP="006A26B4">
      <w:r>
        <w:t xml:space="preserve">    1965-й — 65 лет (2030 год).</w:t>
      </w:r>
    </w:p>
    <w:p w:rsidR="006A26B4" w:rsidRDefault="006A26B4" w:rsidP="006A26B4">
      <w:r>
        <w:t>Досрочный выход на пенсию в 2023 году</w:t>
      </w:r>
    </w:p>
    <w:p w:rsidR="006A26B4" w:rsidRDefault="006A26B4" w:rsidP="006A26B4">
      <w:r>
        <w:t>В 2023 году, а также в 2025-м и 2027-м, на пенсию смогут выйти те, кому она положена досрочно. Это люди, которые получают пенсию за выслугу лет, жители Крайнего Севера, чиновники, артисты, врачи. Некоторых категорий досрочников пенсионная реформа не коснулась. Другим пенсионный возраст повысили, хотя он все равно остается ниже общего.</w:t>
      </w:r>
    </w:p>
    <w:p w:rsidR="006A26B4" w:rsidRDefault="006A26B4" w:rsidP="006A26B4">
      <w:r>
        <w:t xml:space="preserve">    Люди с большим трудовым стажем. Это мужчины старше 60 лет, которые отработали 42 года, и женщины старше 55 лет со стажем 37 лет.</w:t>
      </w:r>
    </w:p>
    <w:p w:rsidR="006A26B4" w:rsidRDefault="006A26B4" w:rsidP="006A26B4">
      <w:r>
        <w:t xml:space="preserve">    Многодетные матери. Женщина с тремя детьми вправе пойти на пенсию в 57 лет, с четырьмя — в 56, а с пятью и более — в 50 лет. Все дети должны быть старше восьми лет, а страховой стаж матери — больше 15 лет.</w:t>
      </w:r>
    </w:p>
    <w:p w:rsidR="006A26B4" w:rsidRDefault="006A26B4" w:rsidP="006A26B4">
      <w:r>
        <w:t xml:space="preserve">    Родители и опекуны детей-инвалидов. Правом на досрочную пенсию пользуется только один из родителей. Мужчины уходят в 55 лет (при стаже 20 лет), а женщины — в 50 лет (при стаже 15 лет). Для опекунов, которые воспитали ребенка-инвалида до восьми лет, срок выхода на пенсию сокращается на год за каждые полтора года опеки, но в сумме не более, чем на пять лет.</w:t>
      </w:r>
    </w:p>
    <w:p w:rsidR="006A26B4" w:rsidRDefault="006A26B4" w:rsidP="006A26B4">
      <w:r>
        <w:t xml:space="preserve">    Работники вредных и опасных производств: шахтеры, горняки, нефтяники, металлурги и другие специалисты. Мужчины и женщины могут выйти на пенсию в 50 и 45 лет соответственно, если работают по профессиям из списка № 1 (литейщики, кочегары, бортпроводники), а также в 55 и 50 лет, если они специалисты из списка № 2 (варщики хлопка, клеевары, асфальтобетонщики).</w:t>
      </w:r>
    </w:p>
    <w:p w:rsidR="006A26B4" w:rsidRDefault="006A26B4" w:rsidP="006A26B4">
      <w:r>
        <w:t xml:space="preserve">    Инвалиды, которые получили травму в ходе военных действий. 55 лет для мужчин и 50 лет для женщин при стаже 25 и 20 лет соответственно.</w:t>
      </w:r>
    </w:p>
    <w:p w:rsidR="006A26B4" w:rsidRDefault="006A26B4" w:rsidP="006A26B4">
      <w:r>
        <w:t xml:space="preserve">    Инвалиды I группы по зрению. 50 лет для мужчин и 40 лет для женщин (стаж 15 и 10 лет соответственно).</w:t>
      </w:r>
    </w:p>
    <w:p w:rsidR="006A26B4" w:rsidRDefault="006A26B4" w:rsidP="006A26B4">
      <w:r>
        <w:t xml:space="preserve">    Люди, больные гипофизарным нанизмом (лилипуты), и диспропорциональные карлики. В 45 лет (мужчины) и 40 лет (женщины) при стаже не менее 20 и 15 лет [4].</w:t>
      </w:r>
    </w:p>
    <w:p w:rsidR="006A26B4" w:rsidRDefault="006A26B4" w:rsidP="006A26B4">
      <w:r>
        <w:t>Для военных</w:t>
      </w:r>
    </w:p>
    <w:p w:rsidR="006A26B4" w:rsidRDefault="006A26B4" w:rsidP="006A26B4">
      <w:r>
        <w:t>Особые правила выхода на пенсию действуют для военных: им назначается обеспечение за выслугу 20 лет. Например, контрактник, служивший с 18 лет, может выйти на пенсию уже в 38 лет.</w:t>
      </w:r>
    </w:p>
    <w:p w:rsidR="006A26B4" w:rsidRDefault="006A26B4" w:rsidP="006A26B4">
      <w:r>
        <w:t>Когда выслуги не хватает, пенсия назначается в 45 лет. Для этого нужно иметь более 25 лет трудового стажа, из которых 12,5 года — военная служба.</w:t>
      </w:r>
    </w:p>
    <w:p w:rsidR="006A26B4" w:rsidRDefault="006A26B4" w:rsidP="006A26B4">
      <w:r>
        <w:lastRenderedPageBreak/>
        <w:t>Летчики и космонавты тоже получают пенсию за выслугу лет. Мужчины могут уйти на заслуженный отдых после 25 лет работы, а женщины — после 20 (из них 10 лет и 7,5 года нужно отработать в летно-испытательном подразделении) [5], [6].</w:t>
      </w:r>
    </w:p>
    <w:p w:rsidR="006A26B4" w:rsidRDefault="006A26B4" w:rsidP="006A26B4">
      <w:r>
        <w:t>Для жителей Крайнего Севера и Дальнего Востока</w:t>
      </w:r>
    </w:p>
    <w:p w:rsidR="006A26B4" w:rsidRDefault="006A26B4" w:rsidP="006A26B4">
      <w:r>
        <w:t>Жители Крайнего Севера и приравненных к нему территорий уходят на пенсию на пять лет раньше. Как и для всех пенсионеров, сейчас для северян действует переходный период. К 2028 году мужчины будут уходить на отдых в 60 лет, а женщины — в 55.</w:t>
      </w:r>
    </w:p>
    <w:p w:rsidR="006A26B4" w:rsidRDefault="006A26B4" w:rsidP="006A26B4">
      <w:r>
        <w:t>Чтобы получать досрочное обеспечение раньше, нужно выработать северный стаж: 15 лет на Крайнем Севере или 20 лет в приравненных к нему местностях. Общий страховой стаж должен быть не менее 25 лет у мужчин и 20 лет у женщин [7].</w:t>
      </w:r>
    </w:p>
    <w:p w:rsidR="006A26B4" w:rsidRDefault="006A26B4" w:rsidP="006A26B4">
      <w:r>
        <w:t>Пенсионная реформа не затронула:</w:t>
      </w:r>
    </w:p>
    <w:p w:rsidR="006A26B4" w:rsidRDefault="006A26B4" w:rsidP="006A26B4">
      <w:r>
        <w:t xml:space="preserve">    представителей коренных малочисленных народов Крайнего Севера (они уходят на пенсию в 55 и 50 лет);</w:t>
      </w:r>
    </w:p>
    <w:p w:rsidR="006A26B4" w:rsidRDefault="006A26B4" w:rsidP="006A26B4">
      <w:r>
        <w:t xml:space="preserve">    северянок, которые воспитали двух и более детей (уходят в 50, если отработали 12 лет на Севере или 17 лет на приравненных к нему территориях и если всего они трудились 20 лет).</w:t>
      </w:r>
    </w:p>
    <w:p w:rsidR="006A26B4" w:rsidRDefault="006A26B4" w:rsidP="006A26B4">
      <w:r>
        <w:t>Для госслужащих</w:t>
      </w:r>
    </w:p>
    <w:p w:rsidR="006A26B4" w:rsidRDefault="006A26B4" w:rsidP="006A26B4">
      <w:r>
        <w:t>Стаж, который дает госслужащим право выйти на пенсию по выслуге лет, тоже будет увеличиваться (ранее составлял 15 лет):</w:t>
      </w:r>
    </w:p>
    <w:p w:rsidR="006A26B4" w:rsidRDefault="006A26B4" w:rsidP="006A26B4">
      <w:r>
        <w:t xml:space="preserve">    в 2023 году — 18,5 года;</w:t>
      </w:r>
    </w:p>
    <w:p w:rsidR="006A26B4" w:rsidRDefault="006A26B4" w:rsidP="006A26B4">
      <w:r>
        <w:t xml:space="preserve">    в 2024-м — 19 лет;</w:t>
      </w:r>
    </w:p>
    <w:p w:rsidR="006A26B4" w:rsidRDefault="006A26B4" w:rsidP="006A26B4">
      <w:r>
        <w:t xml:space="preserve">    в 2025-м — 19,5 года;</w:t>
      </w:r>
    </w:p>
    <w:p w:rsidR="006A26B4" w:rsidRDefault="006A26B4" w:rsidP="006A26B4">
      <w:r>
        <w:t xml:space="preserve">    в 2026-м — 20 лет [8].</w:t>
      </w:r>
    </w:p>
    <w:p w:rsidR="006A26B4" w:rsidRDefault="006A26B4" w:rsidP="006A26B4">
      <w:r>
        <w:t>Для творческих работников</w:t>
      </w:r>
    </w:p>
    <w:p w:rsidR="006A26B4" w:rsidRDefault="006A26B4" w:rsidP="006A26B4">
      <w:r>
        <w:t>Актеры, циркачи, музыканты и другие представители творческих профессий выходят на досрочную пенсию по выслуге лет. После пенсионной реформы стаж не изменился: от 15 до 30 лет в зависимости от профессии.</w:t>
      </w:r>
    </w:p>
    <w:p w:rsidR="006A26B4" w:rsidRDefault="006A26B4" w:rsidP="006A26B4">
      <w:r>
        <w:t>То же касается медиков (25 лет работы в сельской местности и 30 лет — в городе) и учителей (25 лет стажа) [9]. Возраст выхода на пенсию определяется с учетом переходного периода [10].</w:t>
      </w:r>
    </w:p>
    <w:p w:rsidR="006A26B4" w:rsidRPr="00F804F8" w:rsidRDefault="00104E4E" w:rsidP="006A26B4">
      <w:hyperlink r:id="rId23" w:history="1">
        <w:r w:rsidR="006A26B4" w:rsidRPr="00685A9C">
          <w:rPr>
            <w:rStyle w:val="a3"/>
          </w:rPr>
          <w:t>https://www.rbc.ru/life/news/640732269a7947e47f317b13</w:t>
        </w:r>
      </w:hyperlink>
      <w:r w:rsidR="006A26B4">
        <w:t xml:space="preserve"> </w:t>
      </w:r>
    </w:p>
    <w:p w:rsidR="003F05F7" w:rsidRPr="0081649D" w:rsidRDefault="003F05F7" w:rsidP="003F05F7">
      <w:pPr>
        <w:pStyle w:val="2"/>
      </w:pPr>
      <w:bookmarkStart w:id="69" w:name="ф7"/>
      <w:bookmarkStart w:id="70" w:name="_Toc129764790"/>
      <w:bookmarkEnd w:id="69"/>
      <w:r w:rsidRPr="0081649D">
        <w:lastRenderedPageBreak/>
        <w:t>ПРАЙМ, 14.03.2023, Госдума ратифицировала проект договора между Россией и Азербайджаном о страховых пенсиях</w:t>
      </w:r>
      <w:bookmarkEnd w:id="70"/>
    </w:p>
    <w:p w:rsidR="003F05F7" w:rsidRDefault="003F05F7" w:rsidP="00DB79E9">
      <w:pPr>
        <w:pStyle w:val="3"/>
      </w:pPr>
      <w:bookmarkStart w:id="71" w:name="_Toc129764791"/>
      <w:r>
        <w:t>Госдума ратифицировала проект российско-азербайджанского договора о сотрудничестве в области пенсионного обеспечения. Проектом федерального закона предлагается ратифицировать подписанный 26 апреля 2022 г. в городе Баку Договор между Российской Федерацией и Азербайджанской Республикой о сотрудничестве в области пенсионного обеспечения.</w:t>
      </w:r>
      <w:bookmarkEnd w:id="71"/>
    </w:p>
    <w:p w:rsidR="003F05F7" w:rsidRDefault="003F05F7" w:rsidP="003F05F7">
      <w:r>
        <w:t>Согласно материалам к проекту, договор распространяется на лиц, являющихся гражданами Российской Федерации и Азербайджанской Республики, а также членов их семей. В договор включаются все виды страховых пенсий, а также накопительная пенсия и иные выплаты за счет средств пенсионных накоплений.</w:t>
      </w:r>
    </w:p>
    <w:p w:rsidR="003F05F7" w:rsidRDefault="003F05F7" w:rsidP="003F05F7">
      <w:r>
        <w:t>Как сказано в договоре, гражданам Азербайджана при начислении пенсии будет засчитан трудовой стаж, который они приобрели во время работы в России, а россиянам, соответственно, тот стаж, который был получен на азербайджанской территории.</w:t>
      </w:r>
    </w:p>
    <w:p w:rsidR="003F05F7" w:rsidRDefault="003F05F7" w:rsidP="003F05F7">
      <w:r>
        <w:t>В случае переезда застрахованного лица на постоянное место жительства в третье государство выплата пенсии по его выбору будет продолжать осуществляться той страной, которая ее назначила, либо на территории этой страны, либо переводиться на территорию России или Азербайджана.</w:t>
      </w:r>
    </w:p>
    <w:p w:rsidR="003F05F7" w:rsidRPr="003F05F7" w:rsidRDefault="00104E4E" w:rsidP="003F05F7">
      <w:hyperlink r:id="rId24" w:history="1">
        <w:r w:rsidR="003F05F7" w:rsidRPr="00685A9C">
          <w:rPr>
            <w:rStyle w:val="a3"/>
          </w:rPr>
          <w:t>https://1prime.ru/government/20230314/840063776.html?utm_source=yxnews&amp;utm_medium=desktop&amp;utm_referrer=https%3A%2F%2Fdzen.ru%2Fnews%2Fsearch%3Ftext%3D</w:t>
        </w:r>
      </w:hyperlink>
      <w:r w:rsidR="003F05F7">
        <w:t xml:space="preserve"> </w:t>
      </w:r>
    </w:p>
    <w:p w:rsidR="003F05F7" w:rsidRPr="0081649D" w:rsidRDefault="003F05F7" w:rsidP="003F05F7">
      <w:pPr>
        <w:pStyle w:val="2"/>
      </w:pPr>
      <w:bookmarkStart w:id="72" w:name="_Toc129764792"/>
      <w:r w:rsidRPr="0081649D">
        <w:t>Парламентская газета, 14.03.2023, Москва и Баку договорились о взаимодействии в выплатах пенсий</w:t>
      </w:r>
      <w:bookmarkEnd w:id="72"/>
    </w:p>
    <w:p w:rsidR="003F05F7" w:rsidRDefault="003F05F7" w:rsidP="00DB79E9">
      <w:pPr>
        <w:pStyle w:val="3"/>
      </w:pPr>
      <w:bookmarkStart w:id="73" w:name="_Toc129764793"/>
      <w:r>
        <w:t>В России и Азербайджане распределили финансовую ответственность за выплату пенсий гражданам, работавшим на их территориях.</w:t>
      </w:r>
      <w:bookmarkEnd w:id="73"/>
    </w:p>
    <w:p w:rsidR="003F05F7" w:rsidRDefault="003F05F7" w:rsidP="003F05F7">
      <w:r>
        <w:t>Госдума приняла 14 марта соответствующий закон о ратификации договора России с Азербайджаном о сотрудничестве в области пенсионного обеспечения. Соглашение было подписано 26 апреля 2022 года в Баку.</w:t>
      </w:r>
    </w:p>
    <w:p w:rsidR="003F05F7" w:rsidRDefault="00DB79E9" w:rsidP="003F05F7">
      <w:r>
        <w:t>«</w:t>
      </w:r>
      <w:r w:rsidR="003F05F7">
        <w:t>Документ закрепляет принцип сохранения пенсионных прав граждан, трудовая деятельность которых осуществлялась в России и Азербайджане, путем суммирования периодов работы в двух государствах с целью определения права на пенсию по старости</w:t>
      </w:r>
      <w:r>
        <w:t>»</w:t>
      </w:r>
      <w:r w:rsidR="003F05F7">
        <w:t>, — сказал замминистра труда и соцзащиты Андрей Пудов.</w:t>
      </w:r>
    </w:p>
    <w:p w:rsidR="003F05F7" w:rsidRDefault="003F05F7" w:rsidP="003F05F7">
      <w:r>
        <w:t>Кроме того, предусмотрен пропорциональный принцип распределения финансовой ответственности между Россией и Азербайджаном за пенсионные права, приобретенные за работу на территориях обоих государств.</w:t>
      </w:r>
    </w:p>
    <w:p w:rsidR="003F05F7" w:rsidRDefault="00DB79E9" w:rsidP="003F05F7">
      <w:r>
        <w:t>«</w:t>
      </w:r>
      <w:r w:rsidR="003F05F7">
        <w:t>Предметом договора являются все виды страховых пенсий и накопительная пенсия. Финансовое обеспечение расходов на выплату страховой пенсии будет осуществляться в пределах общего объема расходов бюджета Социального фонда, предназначенного на выплату соответствующих видов пенсий</w:t>
      </w:r>
      <w:r>
        <w:t>»</w:t>
      </w:r>
      <w:r w:rsidR="003F05F7">
        <w:t>, — сказал замминистра.</w:t>
      </w:r>
    </w:p>
    <w:p w:rsidR="003F05F7" w:rsidRDefault="00104E4E" w:rsidP="003F05F7">
      <w:hyperlink r:id="rId25" w:history="1">
        <w:r w:rsidR="003F05F7" w:rsidRPr="00685A9C">
          <w:rPr>
            <w:rStyle w:val="a3"/>
          </w:rPr>
          <w:t>https://www.pnp.ru/social/moskva-i-baku-dogovorilis-o-vzaimodeystvii-v-vyplatakh-pensiy.html</w:t>
        </w:r>
      </w:hyperlink>
      <w:r w:rsidR="003F05F7">
        <w:t xml:space="preserve"> </w:t>
      </w:r>
    </w:p>
    <w:p w:rsidR="00751496" w:rsidRPr="0081649D" w:rsidRDefault="00751496" w:rsidP="00751496">
      <w:pPr>
        <w:pStyle w:val="2"/>
      </w:pPr>
      <w:bookmarkStart w:id="74" w:name="ф8"/>
      <w:bookmarkStart w:id="75" w:name="_Toc129764794"/>
      <w:bookmarkEnd w:id="74"/>
      <w:r w:rsidRPr="0081649D">
        <w:t xml:space="preserve">РИА Новости, 14.03.2023, ГД приняла закон об исключительном праве </w:t>
      </w:r>
      <w:r w:rsidR="00DB79E9">
        <w:t>«</w:t>
      </w:r>
      <w:r w:rsidRPr="0081649D">
        <w:t>Почты России</w:t>
      </w:r>
      <w:r w:rsidR="00DB79E9">
        <w:t>»</w:t>
      </w:r>
      <w:r w:rsidRPr="0081649D">
        <w:t xml:space="preserve"> на доставку пенсий наличными</w:t>
      </w:r>
      <w:bookmarkEnd w:id="75"/>
    </w:p>
    <w:p w:rsidR="00751496" w:rsidRDefault="00751496" w:rsidP="00DB79E9">
      <w:pPr>
        <w:pStyle w:val="3"/>
      </w:pPr>
      <w:bookmarkStart w:id="76" w:name="_Toc129764795"/>
      <w:r>
        <w:t xml:space="preserve">Госдума на пленарном заседании приняла закон о закреплении за </w:t>
      </w:r>
      <w:r w:rsidR="00DB79E9">
        <w:t>«</w:t>
      </w:r>
      <w:r>
        <w:t>Почтой России</w:t>
      </w:r>
      <w:r w:rsidR="00DB79E9">
        <w:t>»</w:t>
      </w:r>
      <w:r>
        <w:t xml:space="preserve"> исключительного права на доставку пенсий наличными, а также о запрете реализации почтовых марок ниже их номинала и ряде других новаций.</w:t>
      </w:r>
      <w:bookmarkEnd w:id="76"/>
    </w:p>
    <w:p w:rsidR="00751496" w:rsidRDefault="00751496" w:rsidP="00751496">
      <w:r>
        <w:t>В первом чтении законопроект был принят 20 декабря.</w:t>
      </w:r>
    </w:p>
    <w:p w:rsidR="00751496" w:rsidRDefault="00751496" w:rsidP="00751496">
      <w:r>
        <w:t>Текст документа в первом чтении, внесенный группой депутатов и сенаторов, устанавливает, что доставка пенсий наличными денежными средствами (на дому или в кассе) будет осуществляться исключительно организациями федеральной почтовой связи. Одновременно запрещается реализация государственных знаков почтовой оплаты ниже их номинальной стоимости, за исключением их продажи организациям федеральной почтовой связи.</w:t>
      </w:r>
    </w:p>
    <w:p w:rsidR="00751496" w:rsidRDefault="00751496" w:rsidP="00751496">
      <w:r>
        <w:t>Помимо этого, законопроект исключает проведение идентификации почтовыми отделениями клиентов-физлиц, в том числе упрощенной, при почтовых переводах в пределах 15 тысяч рублей для оплаты жилищно-коммунальных услуг и перечисления платежей в бюджетную систему РФ. Исключение сделано лишь для случаев, когда у работников почтовых отделений возникают подозрения, что операция осуществляется для легализации преступных доходов или финансирования терроризма.</w:t>
      </w:r>
    </w:p>
    <w:p w:rsidR="00751496" w:rsidRDefault="00751496" w:rsidP="00751496">
      <w:r>
        <w:t>Кроме того, сейчас срок рассмотрения претензий относительно доставки почтового отправления составляет 30 суток. Поскольку такой срок не всегда позволяет окончательно определить причины нарушения, законопроект допускает его продление еще на 30 суток. Это будет возможно в случае необходимости получения необходимых дополнительных документов и информации, в том числе от госорганов, органов местного самоуправления, организаций, иных должностных лиц. А заявителя в обязательном порядке должны будут уведомить о таком продлении.</w:t>
      </w:r>
    </w:p>
    <w:p w:rsidR="00751496" w:rsidRDefault="00751496" w:rsidP="00751496">
      <w:r>
        <w:t xml:space="preserve">Помимо этого, в связи с необходимостью завершения подготовки объектов недвижимого имущества и земельных участков под ними к внесению в качестве дополнительного вклада РФ в уставный капитал </w:t>
      </w:r>
      <w:r w:rsidR="00DB79E9">
        <w:t>«</w:t>
      </w:r>
      <w:r>
        <w:t>Почты России</w:t>
      </w:r>
      <w:r w:rsidR="00DB79E9">
        <w:t>»</w:t>
      </w:r>
      <w:r>
        <w:t>, включая действия, связанные с кадастровым учетом и госрегистрацией прав в отношении этих объектов, законопроектом исключается ограничение на сроки проведения таких мероприятий. В связи с этим снимается и ограничение на срок, до которого государственный кадастровый учет таких объектов осуществляется на основании декларации о них.</w:t>
      </w:r>
    </w:p>
    <w:p w:rsidR="00751496" w:rsidRDefault="00751496" w:rsidP="00751496">
      <w:r>
        <w:t>***</w:t>
      </w:r>
    </w:p>
    <w:p w:rsidR="00751496" w:rsidRDefault="00751496" w:rsidP="00751496">
      <w:r>
        <w:t>ПОПРАВКИ</w:t>
      </w:r>
    </w:p>
    <w:p w:rsidR="00751496" w:rsidRDefault="00751496" w:rsidP="00751496">
      <w:r>
        <w:t xml:space="preserve">Ко второму чтению поступил ряд поправок. Поправки, которые были рекомендованы комитетом к принятию, учитывают принятие в 2022 году федеральных конституционных законов о принятии в РФ новых субъектов. Установлено, что к организациям федеральной почтовой связи относятся организации почтовой связи, </w:t>
      </w:r>
      <w:r>
        <w:lastRenderedPageBreak/>
        <w:t>определяемые правительством Российской Федерации, и оказывающие в соответствии с условиями выданных им лицензий универсальные услуги почтовой связи.</w:t>
      </w:r>
    </w:p>
    <w:p w:rsidR="00751496" w:rsidRDefault="00751496" w:rsidP="00751496">
      <w:r>
        <w:t>Также предусмотрена возможность реализации государственных знаков почтовой оплаты ниже их номинальной стоимости организациям почтовой связи, оказывающим в соответствии с условиями выданных им лицензий универсальные услуги почтовой связи.</w:t>
      </w:r>
    </w:p>
    <w:p w:rsidR="00751496" w:rsidRDefault="00751496" w:rsidP="00751496">
      <w:r>
        <w:t>Уточнен порядок и случаи продления сроков рассмотрения претензий на оказание услуг почтовой связи.</w:t>
      </w:r>
    </w:p>
    <w:p w:rsidR="00751496" w:rsidRDefault="00751496" w:rsidP="00751496">
      <w:r>
        <w:t>Более того, изменена дата вступления в силу статьи четыре законопроекта (доставка пенсий) с 1 апреля 2023 года на 1 мая 2023 года для проведения необходимых процедур (перезаключение договоров и т.д.).</w:t>
      </w:r>
    </w:p>
    <w:p w:rsidR="003F05F7" w:rsidRPr="0081649D" w:rsidRDefault="003F05F7" w:rsidP="003F05F7">
      <w:pPr>
        <w:pStyle w:val="2"/>
      </w:pPr>
      <w:bookmarkStart w:id="77" w:name="_Toc129764796"/>
      <w:r w:rsidRPr="0081649D">
        <w:t xml:space="preserve">Парламентская газета, 14.03.2023, Госдума приняла закон об исключительном праве </w:t>
      </w:r>
      <w:r w:rsidR="00DB79E9">
        <w:t>«</w:t>
      </w:r>
      <w:r w:rsidRPr="0081649D">
        <w:t>Почты России</w:t>
      </w:r>
      <w:r w:rsidR="00DB79E9">
        <w:t>»</w:t>
      </w:r>
      <w:r w:rsidRPr="0081649D">
        <w:t xml:space="preserve"> на доставку пенсий</w:t>
      </w:r>
      <w:bookmarkEnd w:id="77"/>
    </w:p>
    <w:p w:rsidR="003F05F7" w:rsidRDefault="003F05F7" w:rsidP="00DB79E9">
      <w:pPr>
        <w:pStyle w:val="3"/>
      </w:pPr>
      <w:bookmarkStart w:id="78" w:name="_Toc129764797"/>
      <w:r>
        <w:t>Доставку пенсий наличными деньгами (на дому или в кассе) будут осуществлять исключительно организации федеральной почтовой связи. Такой закон Госдума приняла 14 марта.</w:t>
      </w:r>
      <w:bookmarkEnd w:id="78"/>
    </w:p>
    <w:p w:rsidR="003F05F7" w:rsidRDefault="003F05F7" w:rsidP="003F05F7">
      <w:r>
        <w:t xml:space="preserve">Как пояснил председатель Комитета по информационной политике, информационным технологиям и связи Александр Хинштейн, на сегодняшний день подавляющее большинство пенсионеров в натуральном выражении получают деньги через </w:t>
      </w:r>
      <w:r w:rsidR="00DB79E9">
        <w:t>«</w:t>
      </w:r>
      <w:r>
        <w:t>Почту России</w:t>
      </w:r>
      <w:r w:rsidR="00DB79E9">
        <w:t>»</w:t>
      </w:r>
      <w:r>
        <w:t>.</w:t>
      </w:r>
    </w:p>
    <w:p w:rsidR="003F05F7" w:rsidRDefault="00DB79E9" w:rsidP="003F05F7">
      <w:r>
        <w:t>«</w:t>
      </w:r>
      <w:r w:rsidR="003F05F7">
        <w:t>Это почти 10,5 миллиона человек. И только 1 миллион 360 тысяч получают выплаты через альтернативных доставщиков. При этом альтернативные доставщики работают лишь в 19 из 89 регионов России, в подавляющем большинстве они обслуживают города и пригородные районы. 90 процентов из них — это ООО с уставным капиталом в 10 тысяч рублей, что создает существенные риски</w:t>
      </w:r>
      <w:r>
        <w:t>»</w:t>
      </w:r>
      <w:r w:rsidR="003F05F7">
        <w:t>, — отметил парламентарий.</w:t>
      </w:r>
    </w:p>
    <w:p w:rsidR="003F05F7" w:rsidRDefault="003F05F7" w:rsidP="003F05F7">
      <w:r>
        <w:t xml:space="preserve">Александр Хинштейн подчеркнул, что цель данного закона, с одной стороны, обеспечить бесперебойную доставку пенсий по всей территории страны, а с другой стороны — исключить возможность каких-либо злоупотреблений. Кроме того, закон позволит поддержать </w:t>
      </w:r>
      <w:r w:rsidR="00DB79E9">
        <w:t>«</w:t>
      </w:r>
      <w:r>
        <w:t>Почту России</w:t>
      </w:r>
      <w:r w:rsidR="00DB79E9">
        <w:t>»</w:t>
      </w:r>
      <w:r>
        <w:t xml:space="preserve">, так как речь идет о выполнении государственных функций.  </w:t>
      </w:r>
    </w:p>
    <w:p w:rsidR="003F05F7" w:rsidRDefault="00104E4E" w:rsidP="003F05F7">
      <w:hyperlink r:id="rId26" w:history="1">
        <w:r w:rsidR="003F05F7" w:rsidRPr="00685A9C">
          <w:rPr>
            <w:rStyle w:val="a3"/>
          </w:rPr>
          <w:t>https://www.pnp.ru/economics/gosduma-prinyala-zakon-ob-isklyuchitelnom-prave-pochty-rossii-na-dostavku-pensiy.html</w:t>
        </w:r>
      </w:hyperlink>
      <w:r w:rsidR="003F05F7">
        <w:t xml:space="preserve"> </w:t>
      </w:r>
    </w:p>
    <w:p w:rsidR="004812C3" w:rsidRPr="0081649D" w:rsidRDefault="004812C3" w:rsidP="004812C3">
      <w:pPr>
        <w:pStyle w:val="2"/>
      </w:pPr>
      <w:bookmarkStart w:id="79" w:name="_Toc129764798"/>
      <w:r w:rsidRPr="004812C3">
        <w:t>Коммерсантъ</w:t>
      </w:r>
      <w:r w:rsidRPr="0081649D">
        <w:t>, 1</w:t>
      </w:r>
      <w:r>
        <w:t>5</w:t>
      </w:r>
      <w:r w:rsidRPr="0081649D">
        <w:t xml:space="preserve">.03.2023, </w:t>
      </w:r>
      <w:r>
        <w:t xml:space="preserve">Андрей ПРАХ, </w:t>
      </w:r>
      <w:r w:rsidRPr="004812C3">
        <w:t>Совет федерации перешел к наличности</w:t>
      </w:r>
      <w:bookmarkEnd w:id="79"/>
    </w:p>
    <w:p w:rsidR="004812C3" w:rsidRDefault="004812C3" w:rsidP="00DB79E9">
      <w:pPr>
        <w:pStyle w:val="3"/>
      </w:pPr>
      <w:bookmarkStart w:id="80" w:name="_Toc129764799"/>
      <w:r>
        <w:t xml:space="preserve">Сенаторы раскритиковали, но одобрили закон о монополии </w:t>
      </w:r>
      <w:r w:rsidR="00DB79E9">
        <w:t>«</w:t>
      </w:r>
      <w:r>
        <w:t>Почты России</w:t>
      </w:r>
      <w:r w:rsidR="00DB79E9">
        <w:t>»</w:t>
      </w:r>
      <w:r>
        <w:t xml:space="preserve"> на доставку пенсий</w:t>
      </w:r>
      <w:bookmarkEnd w:id="80"/>
    </w:p>
    <w:p w:rsidR="004812C3" w:rsidRDefault="004812C3" w:rsidP="004812C3">
      <w:r>
        <w:t xml:space="preserve">Законопроект единороссов, закрепляющий исключительное право на доставку наличной пенсии за </w:t>
      </w:r>
      <w:r w:rsidR="00DB79E9">
        <w:t>«</w:t>
      </w:r>
      <w:r>
        <w:t>Почтой России</w:t>
      </w:r>
      <w:r w:rsidR="00DB79E9">
        <w:t>»</w:t>
      </w:r>
      <w:r>
        <w:t xml:space="preserve">, подвергся во вторник неожиданно резкой критике со стороны сенаторов. Члены профильного комитета Совета федерации (СФ) по социальной политике усмотрели в поправках нарушение антимонопольного </w:t>
      </w:r>
      <w:r>
        <w:lastRenderedPageBreak/>
        <w:t>законодательства и конституционных прав пенсионеров, а саму компанию обвинили в неэффективности. Впрочем, рекомендовать верхней палате одобрить документ это им не помешало.</w:t>
      </w:r>
    </w:p>
    <w:p w:rsidR="004812C3" w:rsidRDefault="004812C3" w:rsidP="004812C3">
      <w:r>
        <w:t xml:space="preserve">Во вторник комитеты СФ предварительно обсудили ряд законопроектов, которые параллельно в третьем чтении принимала Госдума. Среди них оказалась и инициатива главы думского комитета по информационной политике Александра Хинштейна, первого вице-спикера СФ Андрея Турчака и зампреда верхней палаты Николая Журавлева (все - </w:t>
      </w:r>
      <w:r w:rsidR="00DB79E9">
        <w:t>«</w:t>
      </w:r>
      <w:r>
        <w:t>Единая Россия</w:t>
      </w:r>
      <w:r w:rsidR="00DB79E9">
        <w:t>»</w:t>
      </w:r>
      <w:r>
        <w:t xml:space="preserve">), устанавливающая монополию </w:t>
      </w:r>
      <w:r w:rsidR="00DB79E9">
        <w:t>«</w:t>
      </w:r>
      <w:r>
        <w:t>Почты России</w:t>
      </w:r>
      <w:r w:rsidR="00DB79E9">
        <w:t>»</w:t>
      </w:r>
      <w:r>
        <w:t xml:space="preserve"> на доставку пенсий наличными деньгами. Согласно закону </w:t>
      </w:r>
      <w:r w:rsidR="00DB79E9">
        <w:t>«</w:t>
      </w:r>
      <w:r>
        <w:t>О страховых пенсиях</w:t>
      </w:r>
      <w:r w:rsidR="00DB79E9">
        <w:t>»</w:t>
      </w:r>
      <w:r>
        <w:t xml:space="preserve">, гражданин может получать деньги на счет в банке либо путем вручения на дому или в кассе, а доставка наличных по желанию пенсионера производится почтой </w:t>
      </w:r>
      <w:r w:rsidR="00DB79E9">
        <w:t>«</w:t>
      </w:r>
      <w:r>
        <w:t>и другими организациями</w:t>
      </w:r>
      <w:r w:rsidR="00DB79E9">
        <w:t>»</w:t>
      </w:r>
      <w:r>
        <w:t xml:space="preserve">. В новой редакции закона добавки о </w:t>
      </w:r>
      <w:r w:rsidR="00DB79E9">
        <w:t>«</w:t>
      </w:r>
      <w:r>
        <w:t>других</w:t>
      </w:r>
      <w:r w:rsidR="00DB79E9">
        <w:t>»</w:t>
      </w:r>
      <w:r>
        <w:t xml:space="preserve"> уже не будет.</w:t>
      </w:r>
    </w:p>
    <w:p w:rsidR="004812C3" w:rsidRDefault="004812C3" w:rsidP="004812C3">
      <w:r>
        <w:t xml:space="preserve">Поправки членам комитета СФ по соцполитике представил врио директора департамента госполитики в сфере пенсионного обеспечения Министерства труда и соцзащиты Вячеслав Заблоцкий. Он коротко отметил, что документ позволит финансово поддержать </w:t>
      </w:r>
      <w:r w:rsidR="00DB79E9">
        <w:t>«</w:t>
      </w:r>
      <w:r>
        <w:t>Почту России</w:t>
      </w:r>
      <w:r w:rsidR="00DB79E9">
        <w:t>»</w:t>
      </w:r>
      <w:r>
        <w:t xml:space="preserve">, обеспечить </w:t>
      </w:r>
      <w:r w:rsidR="00DB79E9">
        <w:t>«</w:t>
      </w:r>
      <w:r>
        <w:t>гарантированную и бесперебойную доставку пенсий</w:t>
      </w:r>
      <w:r w:rsidR="00DB79E9">
        <w:t>»</w:t>
      </w:r>
      <w:r>
        <w:t>, а также минимизировать затраты в труднодоступной местности. Правительство консолидированно поддержало законопроект, подчеркнул чиновник.</w:t>
      </w:r>
    </w:p>
    <w:p w:rsidR="004812C3" w:rsidRDefault="00DB79E9" w:rsidP="004812C3">
      <w:r>
        <w:t>«</w:t>
      </w:r>
      <w:r w:rsidR="004812C3">
        <w:t xml:space="preserve">Основной фактор, который двигает этот вопрос, основная причина - это поручение президента, и те меры, которые направлены на поддержание государственной компании </w:t>
      </w:r>
      <w:r>
        <w:t>«</w:t>
      </w:r>
      <w:r w:rsidR="004812C3">
        <w:t>Почта России</w:t>
      </w:r>
      <w:r>
        <w:t>»</w:t>
      </w:r>
      <w:r w:rsidR="004812C3">
        <w:t xml:space="preserve">, которая в настоящее время находится в довольно непростом положении,- выступил следом советник гендиректора </w:t>
      </w:r>
      <w:r>
        <w:t>«</w:t>
      </w:r>
      <w:r w:rsidR="004812C3">
        <w:t>Почты России</w:t>
      </w:r>
      <w:r>
        <w:t>»</w:t>
      </w:r>
      <w:r w:rsidR="004812C3">
        <w:t xml:space="preserve"> Алан Козонов.- Надеюсь, с вашей стороны мы получим определенную поддержку</w:t>
      </w:r>
      <w:r>
        <w:t>»</w:t>
      </w:r>
      <w:r w:rsidR="004812C3">
        <w:t>.</w:t>
      </w:r>
    </w:p>
    <w:p w:rsidR="004812C3" w:rsidRDefault="004812C3" w:rsidP="004812C3">
      <w:r>
        <w:t xml:space="preserve">Сенаторов такой подход, однако, удивил. </w:t>
      </w:r>
      <w:r w:rsidR="00DB79E9">
        <w:t>«</w:t>
      </w:r>
      <w:r>
        <w:t xml:space="preserve">По моим ощущениям, законопроект прежде всего направлен на доставку пенсий для тех, кто получает ее через </w:t>
      </w:r>
      <w:r w:rsidR="00DB79E9">
        <w:t>«</w:t>
      </w:r>
      <w:r>
        <w:t>Почту России</w:t>
      </w:r>
      <w:r w:rsidR="00DB79E9">
        <w:t>»</w:t>
      </w:r>
      <w:r>
        <w:t>. Думаю, акценты правильно расставить именно таким образом</w:t>
      </w:r>
      <w:r w:rsidR="00DB79E9">
        <w:t>»</w:t>
      </w:r>
      <w:r>
        <w:t xml:space="preserve">,- заявила глава комитета Инна Святенко. </w:t>
      </w:r>
      <w:r w:rsidR="00DB79E9">
        <w:t>«</w:t>
      </w:r>
      <w:r>
        <w:t xml:space="preserve">Понятно, что это (поддержка </w:t>
      </w:r>
      <w:r w:rsidR="00DB79E9">
        <w:t>«</w:t>
      </w:r>
      <w:r>
        <w:t>Почты России</w:t>
      </w:r>
      <w:r w:rsidR="00DB79E9">
        <w:t>»</w:t>
      </w:r>
      <w:r>
        <w:t xml:space="preserve">.- </w:t>
      </w:r>
      <w:r w:rsidR="00DB79E9">
        <w:t>«</w:t>
      </w:r>
      <w:r>
        <w:t>Ъ</w:t>
      </w:r>
      <w:r w:rsidR="00DB79E9">
        <w:t>»</w:t>
      </w:r>
      <w:r>
        <w:t>) одна из причин, но мы же прежде всего рассматриваем, чтобы у наших пенсионеров было все стабильно надежно и вовремя, да? И что вы гарантируете это. А потом уже о том, что вы очень нуждаетесь в таких деньгах</w:t>
      </w:r>
      <w:r w:rsidR="00DB79E9">
        <w:t>»</w:t>
      </w:r>
      <w:r>
        <w:t>,- наставительно добавил первый зампред комитета Александр Варфоломеев.</w:t>
      </w:r>
    </w:p>
    <w:p w:rsidR="004812C3" w:rsidRDefault="004812C3" w:rsidP="004812C3">
      <w:r>
        <w:t xml:space="preserve">По данным авторов проекта, пенсию наличными получают 11,9 млн россиян, из которых 10,4 млн и так пользуются услугами </w:t>
      </w:r>
      <w:r w:rsidR="00DB79E9">
        <w:t>«</w:t>
      </w:r>
      <w:r>
        <w:t>Почты России</w:t>
      </w:r>
      <w:r w:rsidR="00DB79E9">
        <w:t>»</w:t>
      </w:r>
      <w:r>
        <w:t xml:space="preserve">. Альтернативные доставщики обслуживают только 1,5 млн пенсионеров (13%), но работают они преимущественно в городской местности, где минимальные издержки. </w:t>
      </w:r>
      <w:r w:rsidR="00DB79E9">
        <w:t>«</w:t>
      </w:r>
      <w:r>
        <w:t>Бремя</w:t>
      </w:r>
      <w:r w:rsidR="00DB79E9">
        <w:t>»</w:t>
      </w:r>
      <w:r>
        <w:t xml:space="preserve"> же труднодоступных территорий ложится на плечи госкомпании. Единороссы уверены, что вытеснение частников с рынка серьезно поможет </w:t>
      </w:r>
      <w:r w:rsidR="00DB79E9">
        <w:t>«</w:t>
      </w:r>
      <w:r>
        <w:t>Почте России</w:t>
      </w:r>
      <w:r w:rsidR="00DB79E9">
        <w:t>»</w:t>
      </w:r>
      <w:r>
        <w:t>, тогда как для самих пенсионеров ничего не изменится: тариф на доставку составляет 1,17% независимо от исполнителя.</w:t>
      </w:r>
    </w:p>
    <w:p w:rsidR="004812C3" w:rsidRDefault="00DB79E9" w:rsidP="004812C3">
      <w:r>
        <w:t>«</w:t>
      </w:r>
      <w:r w:rsidR="004812C3">
        <w:t xml:space="preserve">Вы не считаете, что мы ущемляем конституционные права 1,5 млн человек, которые имеют право выбирать (как получать деньги.- </w:t>
      </w:r>
      <w:r>
        <w:t>«</w:t>
      </w:r>
      <w:r w:rsidR="004812C3">
        <w:t>Ъ</w:t>
      </w:r>
      <w:r>
        <w:t>»</w:t>
      </w:r>
      <w:r w:rsidR="004812C3">
        <w:t xml:space="preserve">)? - взял слово заместитель главы комитета Мохмад Ахмадов.- Сотни тысяч заявлений от этих пенсионеров поступили в Госдуму и Совет федерации. Неужели из-за того, что </w:t>
      </w:r>
      <w:r>
        <w:t>«</w:t>
      </w:r>
      <w:r w:rsidR="004812C3">
        <w:t>Почта России</w:t>
      </w:r>
      <w:r>
        <w:t>»</w:t>
      </w:r>
      <w:r w:rsidR="004812C3">
        <w:t xml:space="preserve"> слабо работает, мы должны их наказывать? Если бы услуги </w:t>
      </w:r>
      <w:r>
        <w:t>«</w:t>
      </w:r>
      <w:r w:rsidR="004812C3">
        <w:t>Почты России</w:t>
      </w:r>
      <w:r>
        <w:t>»</w:t>
      </w:r>
      <w:r w:rsidR="004812C3">
        <w:t xml:space="preserve"> были лучше, то </w:t>
      </w:r>
      <w:r w:rsidR="004812C3">
        <w:lastRenderedPageBreak/>
        <w:t>пенсионеры сами бы туда вернулись</w:t>
      </w:r>
      <w:r>
        <w:t>»</w:t>
      </w:r>
      <w:r w:rsidR="004812C3">
        <w:t xml:space="preserve">. Чеченский сенатор также заявил, что у него имеется заключение Генпрокуратуры, согласно которому законопроект противоречит Конституции: </w:t>
      </w:r>
      <w:r>
        <w:t>«</w:t>
      </w:r>
      <w:r w:rsidR="004812C3">
        <w:t>Вы понимаете, что пенсионер подаст в суд и выиграет?</w:t>
      </w:r>
      <w:r>
        <w:t>»</w:t>
      </w:r>
    </w:p>
    <w:p w:rsidR="004812C3" w:rsidRDefault="004812C3" w:rsidP="004812C3">
      <w:r>
        <w:t xml:space="preserve">Представители почты и Минтруда попытались убедить господина Ахмадова в том, что если законопроект поддержан правительством, то нарушений конституционного или антимонопольного законодательства в нем нет, однако сенатора это не остановило. Ссылаясь на опыт работы министром труда Чечни, он заявил, что в почтовых отделениях навязывают покупку бытовых товаров, а сама госкомпания не справляется с доставкой денег в горные районы: </w:t>
      </w:r>
      <w:r w:rsidR="00DB79E9">
        <w:t>«</w:t>
      </w:r>
      <w:r>
        <w:t>Именно поэтому и появились доставщики</w:t>
      </w:r>
      <w:r w:rsidR="00DB79E9">
        <w:t>»</w:t>
      </w:r>
      <w:r>
        <w:t>.</w:t>
      </w:r>
    </w:p>
    <w:p w:rsidR="004812C3" w:rsidRDefault="004812C3" w:rsidP="004812C3">
      <w:r>
        <w:t xml:space="preserve">Коллегу поддержала сенатор Елена Бибикова, заявив, что частники работают только в 19 субъектах, но жалоб на них в Пенсионный фонд не поступало. Она также выразила беспокойство по поводу трудоустройства около 5 тыс. человек, занятых в этой сфере. </w:t>
      </w:r>
      <w:r w:rsidR="00DB79E9">
        <w:t>«</w:t>
      </w:r>
      <w:r>
        <w:t>Доставщик получает 20-25 тыс. руб., думаете, он пойдет на 8-10 тыс. руб. в почту?</w:t>
      </w:r>
      <w:r w:rsidR="00DB79E9">
        <w:t>»</w:t>
      </w:r>
      <w:r>
        <w:t xml:space="preserve"> - вторил ей Мохмад Ахмадов.</w:t>
      </w:r>
    </w:p>
    <w:p w:rsidR="004812C3" w:rsidRDefault="00DB79E9" w:rsidP="004812C3">
      <w:r>
        <w:t>«</w:t>
      </w:r>
      <w:r w:rsidR="004812C3">
        <w:t xml:space="preserve">Можете ли вы работать в конкурентных условиях, не прячась за спину правительства? Что вам мешает самим обеспечить повышенную зарплату, создать условия для людей? Может, стоит пересмотреть управленческий потенциал в </w:t>
      </w:r>
      <w:r>
        <w:t>«</w:t>
      </w:r>
      <w:r w:rsidR="004812C3">
        <w:t>Почте России</w:t>
      </w:r>
      <w:r>
        <w:t>»</w:t>
      </w:r>
      <w:r w:rsidR="004812C3">
        <w:t>?</w:t>
      </w:r>
      <w:r>
        <w:t>»</w:t>
      </w:r>
      <w:r w:rsidR="004812C3">
        <w:t xml:space="preserve"> - вставил свои пять копеек сенатор Сергей Горняков. А Александр Варфоломеев подытожил, что </w:t>
      </w:r>
      <w:r>
        <w:t>«</w:t>
      </w:r>
      <w:r w:rsidR="004812C3">
        <w:t xml:space="preserve">видимо, внутри </w:t>
      </w:r>
      <w:r>
        <w:t>«</w:t>
      </w:r>
      <w:r w:rsidR="004812C3">
        <w:t>Почты России</w:t>
      </w:r>
      <w:r>
        <w:t>»</w:t>
      </w:r>
      <w:r w:rsidR="004812C3">
        <w:t xml:space="preserve"> порядка нет</w:t>
      </w:r>
      <w:r>
        <w:t>»</w:t>
      </w:r>
      <w:r w:rsidR="004812C3">
        <w:t xml:space="preserve">: </w:t>
      </w:r>
      <w:r>
        <w:t>«</w:t>
      </w:r>
      <w:r w:rsidR="004812C3">
        <w:t>Ей-богу, так же нельзя работать. Вы так зарекомендовали себя, что мы сомневаемся, что вы справитесь с этим</w:t>
      </w:r>
      <w:r>
        <w:t>»</w:t>
      </w:r>
      <w:r w:rsidR="004812C3">
        <w:t>.</w:t>
      </w:r>
    </w:p>
    <w:p w:rsidR="004812C3" w:rsidRDefault="004812C3" w:rsidP="004812C3">
      <w:r>
        <w:t xml:space="preserve">На все критические выпады представители </w:t>
      </w:r>
      <w:r w:rsidR="00DB79E9">
        <w:t>«</w:t>
      </w:r>
      <w:r>
        <w:t>Почты России</w:t>
      </w:r>
      <w:r w:rsidR="00DB79E9">
        <w:t>»</w:t>
      </w:r>
      <w:r>
        <w:t xml:space="preserve"> ответили, что будут стремиться сделать компанию </w:t>
      </w:r>
      <w:r w:rsidR="00DB79E9">
        <w:t>«</w:t>
      </w:r>
      <w:r>
        <w:t>более конкурентоспособной</w:t>
      </w:r>
      <w:r w:rsidR="00DB79E9">
        <w:t>»</w:t>
      </w:r>
      <w:r>
        <w:t xml:space="preserve">. Дискуссию завершила Инна Святенко, которая констатировала, что теперь необходимо </w:t>
      </w:r>
      <w:r w:rsidR="00DB79E9">
        <w:t>«</w:t>
      </w:r>
      <w:r>
        <w:t xml:space="preserve">осуществлять контроль за деятельностью </w:t>
      </w:r>
      <w:r w:rsidR="00DB79E9">
        <w:t>«</w:t>
      </w:r>
      <w:r>
        <w:t>Почты России</w:t>
      </w:r>
      <w:r w:rsidR="00DB79E9">
        <w:t>»«</w:t>
      </w:r>
      <w:r>
        <w:t xml:space="preserve">. </w:t>
      </w:r>
      <w:r w:rsidR="00DB79E9">
        <w:t>«</w:t>
      </w:r>
      <w:r>
        <w:t>Взгляд будет очень пристальный. Надеемся, что вы сделаете работу качественно и перегибы на местах - о навязанных услугах - прекратятся</w:t>
      </w:r>
      <w:r w:rsidR="00DB79E9">
        <w:t>»</w:t>
      </w:r>
      <w:r>
        <w:t>,- заявила сенатор. После этого комитет рекомендовал законопроект к принятию. Мохмад Ахмадов проголосовал против.</w:t>
      </w:r>
    </w:p>
    <w:p w:rsidR="004812C3" w:rsidRDefault="00104E4E" w:rsidP="004812C3">
      <w:hyperlink r:id="rId27" w:history="1">
        <w:r w:rsidR="004812C3" w:rsidRPr="007151CC">
          <w:rPr>
            <w:rStyle w:val="a3"/>
          </w:rPr>
          <w:t>https://www.kommersant.ru/doc/5874943</w:t>
        </w:r>
      </w:hyperlink>
    </w:p>
    <w:p w:rsidR="00F804F8" w:rsidRPr="0081649D" w:rsidRDefault="00F804F8" w:rsidP="00F804F8">
      <w:pPr>
        <w:pStyle w:val="2"/>
      </w:pPr>
      <w:bookmarkStart w:id="81" w:name="_Toc129764800"/>
      <w:r w:rsidRPr="0081649D">
        <w:t>ТАСС, 14.03.2023, Российские пенсии в ЛНР к 2028 году будут получать около 540 тыс. человек - сенатор</w:t>
      </w:r>
      <w:bookmarkEnd w:id="81"/>
    </w:p>
    <w:p w:rsidR="00F804F8" w:rsidRDefault="00F804F8" w:rsidP="00DB79E9">
      <w:pPr>
        <w:pStyle w:val="3"/>
      </w:pPr>
      <w:bookmarkStart w:id="82" w:name="_Toc129764801"/>
      <w:r>
        <w:t>Число получателей российских пенсий в ЛНР к концу переходного периода достигнет 540 тысяч, сообщила ТАСС сенатор от региона Дарья Лантратова.</w:t>
      </w:r>
      <w:bookmarkEnd w:id="82"/>
    </w:p>
    <w:p w:rsidR="00F804F8" w:rsidRDefault="00DB79E9" w:rsidP="00F804F8">
      <w:r>
        <w:t>«</w:t>
      </w:r>
      <w:r w:rsidR="00F804F8">
        <w:t>На данный момент уже более 15 тысяч жителей ЛНР подали заявления на пересмотр своих пенсий по российскому законодательству, однако это составляет всего около 3% от общего числа получателей пенсий в ЛНР. По планам на конец переходного периода (до конца 2027 года - прим. ТАСС) все 540 тысяч получателей пенсий в ЛНР должны быть переведены на российские пенсии. Это позволит большинству жителей региона получать более стабильные и высокие выплаты, чем ранее</w:t>
      </w:r>
      <w:r>
        <w:t>»</w:t>
      </w:r>
      <w:r w:rsidR="00F804F8">
        <w:t>, - отметила Лантратова.</w:t>
      </w:r>
    </w:p>
    <w:p w:rsidR="00F804F8" w:rsidRDefault="00F804F8" w:rsidP="00F804F8">
      <w:r>
        <w:t xml:space="preserve">По словам сенатора, в данный момент с пенсионерами республики работает 31 клиентская служба, для жителей удаленных населенных пунктов созданы выездные бригады. </w:t>
      </w:r>
      <w:r w:rsidR="00DB79E9">
        <w:t>«</w:t>
      </w:r>
      <w:r>
        <w:t xml:space="preserve">Для более эффективной работы клиентских служб и сокращения времени </w:t>
      </w:r>
      <w:r>
        <w:lastRenderedPageBreak/>
        <w:t>ожидания на оформление документов уже сейчас рассматриваются возможности по увеличению количества отделений и сотрудников, занимающихся пересмотром пенсий</w:t>
      </w:r>
      <w:r w:rsidR="00DB79E9">
        <w:t>»</w:t>
      </w:r>
      <w:r>
        <w:t>, - подчеркнула сенатор.</w:t>
      </w:r>
    </w:p>
    <w:p w:rsidR="00F804F8" w:rsidRDefault="00F804F8" w:rsidP="00F804F8">
      <w:r>
        <w:t xml:space="preserve">17 февраля президент РФ Владимир Путин подписал закон об особенностяхпенсионного обеспечения граждан, проживающих в ДНР, ЛНР, Херсонской и Запорожской областях, он вступил в силу с 1 марта. Согласно документу, пенсии будут начислять в заявительном порядке, а необходимые для назначения таких выплат документы на украинском языке примут без перевода. Если после перерасчета размер российской пенсии окажется меньше выплат, которые гражданин получал ранее, то к такой пенсии установят доплату в размере соответствующей разницы. </w:t>
      </w:r>
    </w:p>
    <w:p w:rsidR="00F804F8" w:rsidRPr="003F05F7" w:rsidRDefault="00104E4E" w:rsidP="00F804F8">
      <w:hyperlink r:id="rId28" w:history="1">
        <w:r w:rsidR="00F804F8" w:rsidRPr="00685A9C">
          <w:rPr>
            <w:rStyle w:val="a3"/>
          </w:rPr>
          <w:t>https://tass.ru/obschestvo/17255413</w:t>
        </w:r>
      </w:hyperlink>
      <w:r w:rsidR="00F804F8">
        <w:t xml:space="preserve"> </w:t>
      </w:r>
    </w:p>
    <w:p w:rsidR="00442BF6" w:rsidRPr="0081649D" w:rsidRDefault="00442BF6" w:rsidP="00442BF6">
      <w:pPr>
        <w:pStyle w:val="2"/>
      </w:pPr>
      <w:bookmarkStart w:id="83" w:name="_Toc129764802"/>
      <w:r w:rsidRPr="0081649D">
        <w:t>spravedlivo.ru, 14.03.2023, СРЗП призывает снять законопроект, из-за которого стоимость услуг по доставке пенсий может вырасти в четыре раза</w:t>
      </w:r>
      <w:bookmarkEnd w:id="83"/>
    </w:p>
    <w:p w:rsidR="00442BF6" w:rsidRDefault="00442BF6" w:rsidP="00DB79E9">
      <w:pPr>
        <w:pStyle w:val="3"/>
      </w:pPr>
      <w:bookmarkStart w:id="84" w:name="_Toc129764803"/>
      <w:r>
        <w:t>СПРАВЕДЛИВАЯ РОССИЯ – ЗА ПРАВДУ призывает снять с рассмотрения Госдумы законопроект, который может привести к значительному росту стоимости доставки пенсий россиянам, заявил Председатель партии, руководитель партийной фракции в Госдуме Сергей Миронов.</w:t>
      </w:r>
      <w:bookmarkEnd w:id="84"/>
    </w:p>
    <w:p w:rsidR="00442BF6" w:rsidRDefault="00442BF6" w:rsidP="00442BF6">
      <w:r>
        <w:t xml:space="preserve">Законопроект, поддержанный ранее в первом и втором чтении думским большинством, предполагает передачу функций по доставке пенсий государственному предприятию </w:t>
      </w:r>
      <w:r w:rsidR="00DB79E9">
        <w:t>«</w:t>
      </w:r>
      <w:r>
        <w:t>Почта России</w:t>
      </w:r>
      <w:r w:rsidR="00DB79E9">
        <w:t>»</w:t>
      </w:r>
      <w:r>
        <w:t>.</w:t>
      </w:r>
    </w:p>
    <w:p w:rsidR="00442BF6" w:rsidRDefault="00DB79E9" w:rsidP="00442BF6">
      <w:r>
        <w:t>«</w:t>
      </w:r>
      <w:r w:rsidR="00442BF6">
        <w:t xml:space="preserve">Речь в законопроекте идет не о </w:t>
      </w:r>
      <w:r>
        <w:t>«</w:t>
      </w:r>
      <w:r w:rsidR="00442BF6">
        <w:t>Почте России</w:t>
      </w:r>
      <w:r>
        <w:t>»</w:t>
      </w:r>
      <w:r w:rsidR="00442BF6">
        <w:t>, не о том, что создается монополист, а это почти всегда плохо. Речь идет о том, что сейчас создается прецедент, по которому деньги наших пенсионеров будут тратиться в большем количестве, чем могли бы</w:t>
      </w:r>
      <w:r>
        <w:t>»</w:t>
      </w:r>
      <w:r w:rsidR="00442BF6">
        <w:t>, – сказал политик.</w:t>
      </w:r>
    </w:p>
    <w:p w:rsidR="00442BF6" w:rsidRDefault="00442BF6" w:rsidP="00442BF6">
      <w:r>
        <w:t>Он напомнил, что сегодня благодаря альтернативным сервисам по доставке пенсий стоимость этой услуги сократилась в четыре раза по сравнению с тем, как было раньше: с 4% до 1% от объема средств.</w:t>
      </w:r>
    </w:p>
    <w:p w:rsidR="00442BF6" w:rsidRDefault="00DB79E9" w:rsidP="00442BF6">
      <w:r>
        <w:t>«</w:t>
      </w:r>
      <w:r w:rsidR="00442BF6">
        <w:t>Из этого следует, что завтра, когда мы создадим монополию благодаря этому закону, из Пенсионного фонда будет тратиться в четыре раза больше денег на то, чтобы просто доставить эти пенсии. Несмотря на все заверения, что за этим будут следить, опыт показывает, что там, где есть монополия, стоимость услуг возрастает, а качество этих услуг снижается. Поэтому мы категорически против этого законопроекта и призываем снять его с рассмотрения</w:t>
      </w:r>
      <w:r>
        <w:t>»</w:t>
      </w:r>
      <w:r w:rsidR="00442BF6">
        <w:t>, – констатировал Сергей Миронов.</w:t>
      </w:r>
    </w:p>
    <w:p w:rsidR="00D1642B" w:rsidRDefault="00104E4E" w:rsidP="00442BF6">
      <w:hyperlink r:id="rId29" w:history="1">
        <w:r w:rsidR="00442BF6" w:rsidRPr="00685A9C">
          <w:rPr>
            <w:rStyle w:val="a3"/>
          </w:rPr>
          <w:t>https://spravedlivo.ru/12947710?utm_source=yxnews&amp;utm_medium=desktop&amp;utm_referrer=https%3A%2F%2Fdzen.ru%2Fnews%2Fsearch%3Ftext%3D</w:t>
        </w:r>
      </w:hyperlink>
    </w:p>
    <w:p w:rsidR="00241C49" w:rsidRPr="0081649D" w:rsidRDefault="00241C49" w:rsidP="00241C49">
      <w:pPr>
        <w:pStyle w:val="2"/>
      </w:pPr>
      <w:bookmarkStart w:id="85" w:name="_Toc129764804"/>
      <w:r w:rsidRPr="0081649D">
        <w:lastRenderedPageBreak/>
        <w:t>ФедералПресс, 14.03.2023, Кто может рассчитывать на индексацию пенсий с 1 апреля</w:t>
      </w:r>
      <w:bookmarkEnd w:id="85"/>
    </w:p>
    <w:p w:rsidR="00241C49" w:rsidRDefault="00241C49" w:rsidP="00DB79E9">
      <w:pPr>
        <w:pStyle w:val="3"/>
      </w:pPr>
      <w:bookmarkStart w:id="86" w:name="_Toc129764805"/>
      <w:r>
        <w:t>1 апреля 2023 года россиян ожидает индексация выплат на 3,3 %. Разбираемся, кого она коснется.</w:t>
      </w:r>
      <w:r w:rsidR="009335C3">
        <w:t xml:space="preserve"> </w:t>
      </w:r>
      <w:r>
        <w:t>Общее увеличение социальных пенсий в этом году в среднем составит 13,6 %.</w:t>
      </w:r>
      <w:r w:rsidR="009335C3">
        <w:t xml:space="preserve"> </w:t>
      </w:r>
      <w:r>
        <w:t>Индексация коснется социальных выплат нетрудоспособным гражданам, которые не получают трудовую пенсию по старости. Также такое пособие назначается при установлении инвалидности I, II и III группы, а также инвалидам с детства. Получают выплаты и те, кто потерял кормильца или же сироты.</w:t>
      </w:r>
      <w:bookmarkEnd w:id="86"/>
    </w:p>
    <w:p w:rsidR="00241C49" w:rsidRDefault="00241C49" w:rsidP="00241C49">
      <w:r>
        <w:t>Сенатор Елена Бибикова добавила, что социальные пенсии не выплачиваются в тот момент, когда человек работает и получает зарплату.</w:t>
      </w:r>
    </w:p>
    <w:p w:rsidR="00241C49" w:rsidRDefault="00104E4E" w:rsidP="00241C49">
      <w:hyperlink r:id="rId30" w:history="1">
        <w:r w:rsidR="00241C49" w:rsidRPr="00685A9C">
          <w:rPr>
            <w:rStyle w:val="a3"/>
          </w:rPr>
          <w:t>https://fedpress.ru/news/77/society/3218887</w:t>
        </w:r>
      </w:hyperlink>
      <w:r w:rsidR="00241C49">
        <w:t xml:space="preserve"> </w:t>
      </w:r>
    </w:p>
    <w:p w:rsidR="00241C49" w:rsidRPr="0081649D" w:rsidRDefault="00241C49" w:rsidP="00241C49">
      <w:pPr>
        <w:pStyle w:val="2"/>
      </w:pPr>
      <w:bookmarkStart w:id="87" w:name="_Toc129764806"/>
      <w:r w:rsidRPr="0081649D">
        <w:t>ФедералПресс, 14.03.2023, Какие доплаты положены уволившимся российским пенсионерам</w:t>
      </w:r>
      <w:bookmarkEnd w:id="87"/>
    </w:p>
    <w:p w:rsidR="00241C49" w:rsidRDefault="00241C49" w:rsidP="00DB79E9">
      <w:pPr>
        <w:pStyle w:val="3"/>
      </w:pPr>
      <w:bookmarkStart w:id="88" w:name="_Toc129764807"/>
      <w:r>
        <w:t xml:space="preserve">Россиянам полагается автоматическая доплата к пенсии после того, как они выходят на заслуженный отдых и увольняются с работы. Но деньги можно получить не сразу. Какие выплаты неработающим пенсионерам положены от государства, выяснял </w:t>
      </w:r>
      <w:r w:rsidR="00DB79E9">
        <w:t>«</w:t>
      </w:r>
      <w:r>
        <w:t>ФедералПресс</w:t>
      </w:r>
      <w:r w:rsidR="00DB79E9">
        <w:t>»</w:t>
      </w:r>
      <w:r>
        <w:t>.</w:t>
      </w:r>
      <w:bookmarkEnd w:id="88"/>
    </w:p>
    <w:p w:rsidR="00241C49" w:rsidRDefault="00DB79E9" w:rsidP="00241C49">
      <w:r>
        <w:t>«</w:t>
      </w:r>
      <w:r w:rsidR="00241C49">
        <w:t>Если пенсионер уволился с работы в декабре 2022 года, то пенсия с учетом пропущенных индексаций будет получена им в апреле 2023 года. Также в апреле будет произведена доплата за предыдущие три месяца – январь, февраль, март</w:t>
      </w:r>
      <w:r>
        <w:t>»</w:t>
      </w:r>
      <w:r w:rsidR="00241C49">
        <w:t>, – поясняют в Социальном фонде России.</w:t>
      </w:r>
    </w:p>
    <w:p w:rsidR="00241C49" w:rsidRDefault="00241C49" w:rsidP="00241C49">
      <w:r>
        <w:t>Таким образом, увеличенную пенсию пожилые граждане получат уже через три месяца после увольнения. Работающие же пенсионеры получают страховую пенсию и фиксированные выплаты к ней без учета проведенных индексаций.</w:t>
      </w:r>
    </w:p>
    <w:p w:rsidR="00241C49" w:rsidRDefault="00241C49" w:rsidP="00241C49">
      <w:r>
        <w:t xml:space="preserve">Выплата пенсии с учетом индексации производится в беззаявительном порядке и рассчитывается на основании сведений, поступающих от работодателей. Обращаться в клиентскую службу СФР уволившимся пенсионерам не нужно. Если неработающий пенсионер состоит на учете в </w:t>
      </w:r>
      <w:r w:rsidR="00DB79E9" w:rsidRPr="00DB79E9">
        <w:rPr>
          <w:b/>
        </w:rPr>
        <w:t>ПФР</w:t>
      </w:r>
      <w:r>
        <w:t xml:space="preserve"> как индивидуальный предприниматель, нотариус, адвокат и т. п., то о прекращении им предпринимательской деятельности СФР проинформирует Федеральная налоговая служба.</w:t>
      </w:r>
    </w:p>
    <w:p w:rsidR="00241C49" w:rsidRDefault="00104E4E" w:rsidP="00241C49">
      <w:hyperlink r:id="rId31" w:history="1">
        <w:r w:rsidR="00241C49" w:rsidRPr="00685A9C">
          <w:rPr>
            <w:rStyle w:val="a3"/>
          </w:rPr>
          <w:t>https://fedpress.ru/news/77/society/3219311</w:t>
        </w:r>
      </w:hyperlink>
      <w:r w:rsidR="00241C49">
        <w:t xml:space="preserve"> </w:t>
      </w:r>
    </w:p>
    <w:p w:rsidR="00241C49" w:rsidRPr="0081649D" w:rsidRDefault="00241C49" w:rsidP="00241C49">
      <w:pPr>
        <w:pStyle w:val="2"/>
      </w:pPr>
      <w:bookmarkStart w:id="89" w:name="_Toc129764808"/>
      <w:r w:rsidRPr="0081649D">
        <w:t>ФедералПресс, 14.03.2023, Россиянам объяснили, почему у некоторых граждан не растет пенсия</w:t>
      </w:r>
      <w:bookmarkEnd w:id="89"/>
    </w:p>
    <w:p w:rsidR="00241C49" w:rsidRDefault="00241C49" w:rsidP="00DB79E9">
      <w:pPr>
        <w:pStyle w:val="3"/>
      </w:pPr>
      <w:bookmarkStart w:id="90" w:name="_Toc129764809"/>
      <w:r>
        <w:t xml:space="preserve">Если зарплата не растет каждый год, то не растет и размер пенсии. Об этом </w:t>
      </w:r>
      <w:r w:rsidR="00DB79E9">
        <w:t>«</w:t>
      </w:r>
      <w:r>
        <w:t>ФедералПресс</w:t>
      </w:r>
      <w:r w:rsidR="00DB79E9">
        <w:t>»</w:t>
      </w:r>
      <w:r>
        <w:t xml:space="preserve"> рассказала директор научно-образовательного центра социального развития, профессор кафедры труда и социальной политики Любовь Храпылина.</w:t>
      </w:r>
      <w:bookmarkEnd w:id="90"/>
    </w:p>
    <w:p w:rsidR="00241C49" w:rsidRDefault="00DB79E9" w:rsidP="00241C49">
      <w:r>
        <w:t>«</w:t>
      </w:r>
      <w:r w:rsidR="00241C49">
        <w:t>Если зарплата в динамике не изменяется, то не происходит изменение и пенсионных баллов</w:t>
      </w:r>
      <w:r>
        <w:t>»</w:t>
      </w:r>
      <w:r w:rsidR="00241C49">
        <w:t>, – отметила эксперт.</w:t>
      </w:r>
    </w:p>
    <w:p w:rsidR="00241C49" w:rsidRDefault="00241C49" w:rsidP="00241C49">
      <w:r>
        <w:lastRenderedPageBreak/>
        <w:t>По ее словам, здесь действует простая арифметика. Любовь Храпылина уточнила, что для того, чтобы пенсия нарастала, нужны основания. В данном случае это баллы, которые необходимы для формульных расчетов.</w:t>
      </w:r>
    </w:p>
    <w:p w:rsidR="00241C49" w:rsidRDefault="00241C49" w:rsidP="00241C49">
      <w:r>
        <w:t xml:space="preserve">Каждый год в зависимости от величины зарплаты рассчитывается количество пенсионных коэффициентов. Расчет простой — зарплата делится на величину предельной базы и умножается на 10. Предельная база устанавливается законодательно и </w:t>
      </w:r>
      <w:r w:rsidR="001632E1">
        <w:t>растет каждый год, указано в ра</w:t>
      </w:r>
      <w:r>
        <w:t>счетах, приведенных порталом atas.info. Если же зарплата не растет каждый год такими же темпами, как предельная база, то количество пенсионных баллов, которые копятся за год, снижается. Чтобы сохранять количество пенсионных коэффициентов в год, нужно, чтобы зарплата за 5 лет тоже выросла почти в 2 раза.</w:t>
      </w:r>
    </w:p>
    <w:p w:rsidR="00442BF6" w:rsidRDefault="00104E4E" w:rsidP="00241C49">
      <w:hyperlink r:id="rId32" w:history="1">
        <w:r w:rsidR="00241C49" w:rsidRPr="00685A9C">
          <w:rPr>
            <w:rStyle w:val="a3"/>
          </w:rPr>
          <w:t>https://fedpress.ru/news/77/finance/3218827?utm_source=yxnews&amp;utm_medium=desktop&amp;utm_referrer=https%3A%2F%2Fdzen.ru%2Fnews%2Fsearch%3Ftext%3D</w:t>
        </w:r>
      </w:hyperlink>
    </w:p>
    <w:p w:rsidR="001632E1" w:rsidRPr="0081649D" w:rsidRDefault="001632E1" w:rsidP="001632E1">
      <w:pPr>
        <w:pStyle w:val="2"/>
      </w:pPr>
      <w:bookmarkStart w:id="91" w:name="_Toc129764810"/>
      <w:r w:rsidRPr="0081649D">
        <w:t>PRIMPRESS, 14.03.2023, Указ подписан, индексация будет рекордной. Объявлена дата нового повышения пенсий</w:t>
      </w:r>
      <w:bookmarkEnd w:id="91"/>
      <w:r w:rsidRPr="0081649D">
        <w:t xml:space="preserve"> </w:t>
      </w:r>
    </w:p>
    <w:p w:rsidR="001632E1" w:rsidRDefault="001632E1" w:rsidP="00DB79E9">
      <w:pPr>
        <w:pStyle w:val="3"/>
      </w:pPr>
      <w:bookmarkStart w:id="92" w:name="_Toc129764811"/>
      <w:r>
        <w:t>Пенсионерам рассказали о новой индексации выплат, которая произойдет уже совсем скоро. Соответствующий указ был подписан на местном уровне, а размер увеличения будет максимальным за все последние годы. Об этом рассказал пенсионный эксперт Сергей Власов, сообщает PRIMPRESS.</w:t>
      </w:r>
      <w:bookmarkEnd w:id="92"/>
    </w:p>
    <w:p w:rsidR="001632E1" w:rsidRDefault="001632E1" w:rsidP="001632E1">
      <w:r>
        <w:t>По его словам, ближайшее повышение пенсий в нашей стране запланировано уже на следующий месяц. С апреля должны будут вырасти размеры социальных и государственных пенсий. Но индексация составит всего 3,3 процента, впрочем, по итогам года такие выплаты все равно вырастут на 13,3 процента, ведь на десять процентов их повышали прошлым летом внепланово.</w:t>
      </w:r>
    </w:p>
    <w:p w:rsidR="001632E1" w:rsidRDefault="001632E1" w:rsidP="001632E1">
      <w:r>
        <w:t>Однако рекордная индексация ждет уже через несколько недель сразу несколько категорий пожилых граждан на региональном уровне. Различные субъекты Федерации приняли такое решение, подписав соответствующий указ. А повышены будут доплаты, которые получают разные категории пенсионеров.</w:t>
      </w:r>
    </w:p>
    <w:p w:rsidR="001632E1" w:rsidRDefault="00DB79E9" w:rsidP="001632E1">
      <w:r>
        <w:t>«</w:t>
      </w:r>
      <w:r w:rsidR="001632E1">
        <w:t>Например, уже заявлено, что в Тульской области индексацию произведут в апреле. Размер прибавки составит 5,5 процента. Кажется, что это не так много, но это будет максимальный уровень индексации с 2013 года. В последние годы доплата составляла лишь три-четыре процента</w:t>
      </w:r>
      <w:r>
        <w:t>»</w:t>
      </w:r>
      <w:r w:rsidR="001632E1">
        <w:t>, – объяснил Власов.</w:t>
      </w:r>
    </w:p>
    <w:p w:rsidR="001632E1" w:rsidRDefault="001632E1" w:rsidP="001632E1">
      <w:r>
        <w:t>Он уточнил, что рост затронет социальные выплаты для многих пенсионеров. Например, пожилые люди из числа тружеников тыла начнут получать по 1365 рублей дополнительно к пенсии. Прибавка для ветеранов труда на региональном уровне составит уже 2197 рублей. Ее смогут получить женщины, которым исполнилось 55 лет, и мужчины от 60 лет и старше. Максимальная выплата ждет обладателей различных почетных званий, например Героя Труда или полного кавалера ордена Славы. Им начнут начислять по 9831 рублю плюсом к пенсии.</w:t>
      </w:r>
    </w:p>
    <w:p w:rsidR="001632E1" w:rsidRDefault="00DB79E9" w:rsidP="001632E1">
      <w:r>
        <w:lastRenderedPageBreak/>
        <w:t>«</w:t>
      </w:r>
      <w:r w:rsidR="001632E1">
        <w:t>Также уже известно, что в Орловской области социальные выплаты вырастут на 10 процентов, а в Иркутской области индексация составит почти 12 процентов, то есть уровень инфляции за прошлый год</w:t>
      </w:r>
      <w:r>
        <w:t>»</w:t>
      </w:r>
      <w:r w:rsidR="001632E1">
        <w:t>, – добавил эксперт.</w:t>
      </w:r>
    </w:p>
    <w:p w:rsidR="001632E1" w:rsidRDefault="00104E4E" w:rsidP="001632E1">
      <w:hyperlink r:id="rId33" w:history="1">
        <w:r w:rsidR="001632E1" w:rsidRPr="00685A9C">
          <w:rPr>
            <w:rStyle w:val="a3"/>
          </w:rPr>
          <w:t>https://primpress.ru/article/98463</w:t>
        </w:r>
      </w:hyperlink>
      <w:r w:rsidR="001632E1">
        <w:t xml:space="preserve"> </w:t>
      </w:r>
    </w:p>
    <w:p w:rsidR="001632E1" w:rsidRPr="0081649D" w:rsidRDefault="001632E1" w:rsidP="001632E1">
      <w:pPr>
        <w:pStyle w:val="2"/>
      </w:pPr>
      <w:bookmarkStart w:id="93" w:name="_Toc129764812"/>
      <w:r w:rsidRPr="0081649D">
        <w:t xml:space="preserve">PRIMPRESS, 14.03.2023, </w:t>
      </w:r>
      <w:r w:rsidR="00DB79E9">
        <w:t>«</w:t>
      </w:r>
      <w:r w:rsidRPr="0081649D">
        <w:t>Платить больше не придется</w:t>
      </w:r>
      <w:r w:rsidR="00DB79E9">
        <w:t>»</w:t>
      </w:r>
      <w:r w:rsidRPr="0081649D">
        <w:t>. Новая льгота вводится для всех пенсионеров с 15 марта</w:t>
      </w:r>
      <w:bookmarkEnd w:id="93"/>
      <w:r w:rsidRPr="0081649D">
        <w:t xml:space="preserve"> </w:t>
      </w:r>
    </w:p>
    <w:p w:rsidR="001632E1" w:rsidRDefault="001632E1" w:rsidP="00DB79E9">
      <w:pPr>
        <w:pStyle w:val="3"/>
      </w:pPr>
      <w:bookmarkStart w:id="94" w:name="_Toc129764813"/>
      <w:r>
        <w:t>Пенсионерам рассказали о новой льготе, которую можно будет оформить уже с 15 марта. За счет новой возможности гражданам старшего возраста больше не придется платить за определенные поездки. А доступна такая помощь будет всем, кто достигнет определенного возраста. Об этом рассказала пенсионный эксперт Анастасия Киреева, сообщает PRIMPRESS.</w:t>
      </w:r>
      <w:bookmarkEnd w:id="94"/>
    </w:p>
    <w:p w:rsidR="001632E1" w:rsidRDefault="001632E1" w:rsidP="001632E1">
      <w:r>
        <w:t>По ее словам, новую возможность начали предоставлять пожилым гражданам на уровне различных регионов. С наступлением весеннего сезона в субъектах Федерации возобновились различные экскурсии, на которые могут отправиться пенсионеры бесплатно. То есть за проезд в транспорте в данном случае можно будет не платить.</w:t>
      </w:r>
    </w:p>
    <w:p w:rsidR="001632E1" w:rsidRDefault="00DB79E9" w:rsidP="001632E1">
      <w:r>
        <w:t>«</w:t>
      </w:r>
      <w:r w:rsidR="001632E1">
        <w:t>Такие экскурсии осуществляются для пенсионеров в рамках региональных программ по поддержке старшего поколения. Например, в столичном регионе пожилых граждан возят на автобусе. Люди могут посетить известные достопримечательности или знаковые объекты, также их будут возить по музеям или просто предоставят обзор по городу</w:t>
      </w:r>
      <w:r>
        <w:t>»</w:t>
      </w:r>
      <w:r w:rsidR="001632E1">
        <w:t>, – рассказала Киреева.</w:t>
      </w:r>
    </w:p>
    <w:p w:rsidR="001632E1" w:rsidRDefault="001632E1" w:rsidP="001632E1">
      <w:r>
        <w:t>Она уточнила, что экскурсии на транспорте будут предоставляться только тем гражданам, которые достигнут определенного возраста. В столичном регионе это будут женщины от 55 лет и мужчины, которые уже достигли возраста 60 лет. После достижения такой планки новая возможность будет доступна абсолютно всем вне зависимости от уровня доходов или социального статуса.</w:t>
      </w:r>
    </w:p>
    <w:p w:rsidR="001632E1" w:rsidRDefault="00DB79E9" w:rsidP="001632E1">
      <w:r>
        <w:t>«</w:t>
      </w:r>
      <w:r w:rsidR="001632E1">
        <w:t>Как правило, записываться на экскурсию необходимо заранее, как минимум за несколько дней. Но сначала лучше узнать расписание и маршруты, куда будет двигаться специальный транспорт. Важно, что посетить такие мероприятия смогут даже те пенсионеры, которым тяжело долго ходить. Ведь автобус будет возить их везде</w:t>
      </w:r>
      <w:r>
        <w:t>»</w:t>
      </w:r>
      <w:r w:rsidR="001632E1">
        <w:t>, – добавила эксперт.</w:t>
      </w:r>
    </w:p>
    <w:p w:rsidR="001632E1" w:rsidRDefault="00104E4E" w:rsidP="001632E1">
      <w:hyperlink r:id="rId34" w:history="1">
        <w:r w:rsidR="001632E1" w:rsidRPr="00685A9C">
          <w:rPr>
            <w:rStyle w:val="a3"/>
          </w:rPr>
          <w:t>https://primpress.ru/article/98464</w:t>
        </w:r>
      </w:hyperlink>
      <w:r w:rsidR="001632E1">
        <w:t xml:space="preserve"> </w:t>
      </w:r>
    </w:p>
    <w:p w:rsidR="001632E1" w:rsidRPr="0081649D" w:rsidRDefault="001632E1" w:rsidP="001632E1">
      <w:pPr>
        <w:pStyle w:val="2"/>
      </w:pPr>
      <w:bookmarkStart w:id="95" w:name="_Toc129764814"/>
      <w:r w:rsidRPr="0081649D">
        <w:lastRenderedPageBreak/>
        <w:t>PRIMPRESS, 14.03.2023, Пенсионеров, получивших образование в СССР, ждет большой сюрприз с 16 марта</w:t>
      </w:r>
      <w:bookmarkEnd w:id="95"/>
    </w:p>
    <w:p w:rsidR="001632E1" w:rsidRDefault="001632E1" w:rsidP="00DB79E9">
      <w:pPr>
        <w:pStyle w:val="3"/>
      </w:pPr>
      <w:bookmarkStart w:id="96" w:name="_Toc129764815"/>
      <w:r>
        <w:t>Российским пенсионерам, которые получили образование еще в советские времена, рассказали о важных деталях. Подобные периоды могут помочь им оформить дополнительные льготы или прибавку к пенсии. А если оформить это сейчас, большой сюрприз может случиться уже с 16 марта, сообщает PRIMPRESS.</w:t>
      </w:r>
      <w:bookmarkEnd w:id="96"/>
    </w:p>
    <w:p w:rsidR="001632E1" w:rsidRDefault="001632E1" w:rsidP="001632E1">
      <w:r>
        <w:t>Как рассказала юрист Ирина Сивакова, вопреки расхожим мнениям, периоды учебы тоже могут повлиять на размер пенсии человека, как и периоды работы. Важно только, в какое время проходило обучение и где именно оно было. При этом периоды учебы могут помочь получить пожилым гражданам дополнительные льготы.</w:t>
      </w:r>
    </w:p>
    <w:p w:rsidR="001632E1" w:rsidRDefault="001632E1" w:rsidP="001632E1">
      <w:r>
        <w:t>Например, в некоторых случаях учебу можно включить в общий стаж для получения звания ветерана труда. На федеральном уровне такое звание выдают только при наличии какой-нибудь награды или правительственной грамоты. Однако во многих регионах нужен только длительный стаж. И в него как раз можно включить периоды учебы.</w:t>
      </w:r>
    </w:p>
    <w:p w:rsidR="001632E1" w:rsidRDefault="001632E1" w:rsidP="001632E1">
      <w:r>
        <w:t>Так, если человек учился в ПТУ или другом училище, засчитать в стаж можно любой период до 1992 года без предварительных условий. А если речь идет об учебе в вузе до распада СССР, необходимо, чтобы до зачисления у человека была либо служба в армии, либо работа.</w:t>
      </w:r>
    </w:p>
    <w:p w:rsidR="001632E1" w:rsidRDefault="001632E1" w:rsidP="001632E1">
      <w:r>
        <w:t>Также, по словам Сиваковой, учеба в советское время может помочь нынешним пенсионерам добиться перерасчета ежемесячной выплаты. Ведь до 1992 года учебу можно было включать в общий стаж для досрочной пенсии. Это касалось профессий из определенного списка, а включались периоды учебы в училищах, поскольку они были приравнены к льготной работе.</w:t>
      </w:r>
    </w:p>
    <w:p w:rsidR="001632E1" w:rsidRDefault="001632E1" w:rsidP="001632E1">
      <w:r>
        <w:t>При этом такую учебу до 1992 года можно включить в общий стаж даже сейчас, это подтвердил Верховный суд. А если льготный стаж наберется больше нормы до 2002 года, можно получить перерасчет пенсии и увеличить ее размер.</w:t>
      </w:r>
    </w:p>
    <w:p w:rsidR="001632E1" w:rsidRDefault="00104E4E" w:rsidP="001632E1">
      <w:hyperlink r:id="rId35" w:history="1">
        <w:r w:rsidR="001632E1" w:rsidRPr="00685A9C">
          <w:rPr>
            <w:rStyle w:val="a3"/>
          </w:rPr>
          <w:t>https://primpress.ru/article/98465</w:t>
        </w:r>
      </w:hyperlink>
      <w:r w:rsidR="001632E1">
        <w:t xml:space="preserve"> </w:t>
      </w:r>
    </w:p>
    <w:p w:rsidR="001632E1" w:rsidRPr="0081649D" w:rsidRDefault="001632E1" w:rsidP="001632E1">
      <w:pPr>
        <w:pStyle w:val="2"/>
      </w:pPr>
      <w:bookmarkStart w:id="97" w:name="_Toc129764816"/>
      <w:r w:rsidRPr="0081649D">
        <w:t>Pensnews.ru, 14.03.2023, Выяснилось, что работающие пенсионеры могут сами оплатить индексацию выплат</w:t>
      </w:r>
      <w:bookmarkEnd w:id="97"/>
    </w:p>
    <w:p w:rsidR="001632E1" w:rsidRDefault="001632E1" w:rsidP="00DB79E9">
      <w:pPr>
        <w:pStyle w:val="3"/>
      </w:pPr>
      <w:bookmarkStart w:id="98" w:name="_Toc129764817"/>
      <w:r>
        <w:t>Наш портал постоянно пишет об ограничении прав работающих пенсионеров. Ситуация в стране складывается просто вопиющая.</w:t>
      </w:r>
      <w:bookmarkEnd w:id="98"/>
    </w:p>
    <w:p w:rsidR="001632E1" w:rsidRDefault="001632E1" w:rsidP="001632E1">
      <w:r>
        <w:t>Pensnews.ru раз за разом вынужден констатировать, что индексация выплат работающим пенсионерам, а вернее ее отсутствие, остается одной из больных проблем российской пенсионной системы в виду очевидной несправедливости такого положения дел.</w:t>
      </w:r>
    </w:p>
    <w:p w:rsidR="001632E1" w:rsidRDefault="001632E1" w:rsidP="001632E1">
      <w:r>
        <w:t xml:space="preserve">Известно, что правительство РФ, реагируя на любой законопроект об индексации выплат работающим пенсионеров, в каждом заключении указывает, что </w:t>
      </w:r>
      <w:r w:rsidR="00DB79E9">
        <w:t>«</w:t>
      </w:r>
      <w:r>
        <w:t>не указан источник финансирования</w:t>
      </w:r>
      <w:r w:rsidR="00DB79E9">
        <w:t>»</w:t>
      </w:r>
      <w:r>
        <w:t>.</w:t>
      </w:r>
    </w:p>
    <w:p w:rsidR="001632E1" w:rsidRDefault="001632E1" w:rsidP="001632E1">
      <w:r>
        <w:lastRenderedPageBreak/>
        <w:t>Однако даже сами работающие пенсионеры оказались в состоянии доказать, что источник финансирования все-таки есть.</w:t>
      </w:r>
    </w:p>
    <w:p w:rsidR="001632E1" w:rsidRDefault="001632E1" w:rsidP="001632E1">
      <w:r>
        <w:t>Так, в одной из групп социальных сетей, где общаются пенсионеры, размещены такие расчеты.</w:t>
      </w:r>
    </w:p>
    <w:p w:rsidR="001632E1" w:rsidRDefault="001632E1" w:rsidP="001632E1">
      <w:r>
        <w:t>Итак, исходим из того, что у нас в стране 8 миллионов работающих пенсионеров. Даже если средняя зарплата у них составляет 25 000 рублей (то есть 300 000 рублей в год), то выходит, что госбюджет за год же в совокупности получает с каждого такого пенсионера минимум 129 000 рублей - 13 процентов НДФЛ плюс 30 процентов страховых взносов.</w:t>
      </w:r>
    </w:p>
    <w:p w:rsidR="001632E1" w:rsidRDefault="001632E1" w:rsidP="001632E1">
      <w:r>
        <w:t>Соответственно 8 миллионов пенсионеров генерируют доход в бюджет равный 1,03 триллионов рублей.</w:t>
      </w:r>
    </w:p>
    <w:p w:rsidR="001632E1" w:rsidRDefault="001632E1" w:rsidP="001632E1">
      <w:r>
        <w:t>Правда, тот же Росстат уверен, что средний доход работающего пенсионера составляет 66 000 рублей в месяц. Если даже вычесть из этого дохода среднюю пенсию в 14 000 рублей, то выгода для бюджета рисуется ещё большая - 1,7 триллионов рублей, в том числе 524 млрд рублей от уплаты НДФЛ.</w:t>
      </w:r>
    </w:p>
    <w:p w:rsidR="001632E1" w:rsidRDefault="001632E1" w:rsidP="001632E1">
      <w:r>
        <w:t>Напомним, что по расчетам экономиста, депутата Госдумы Оксаны Дмитриевой, на индексацию пенсий работающим пенсионерам требуется около 450 миллиардов рублей в год.</w:t>
      </w:r>
    </w:p>
    <w:p w:rsidR="001632E1" w:rsidRDefault="001632E1" w:rsidP="001632E1">
      <w:r>
        <w:t>То есть, работающие пенсионеры сами зарабатывают себе на полноценную индексацию. И даже остается солидный хвостик. Просто финансовые потоки нужно направить в нужную сторону.</w:t>
      </w:r>
    </w:p>
    <w:p w:rsidR="00241C49" w:rsidRDefault="00104E4E" w:rsidP="001632E1">
      <w:hyperlink r:id="rId36" w:history="1">
        <w:r w:rsidR="001632E1" w:rsidRPr="00685A9C">
          <w:rPr>
            <w:rStyle w:val="a3"/>
          </w:rPr>
          <w:t>https://pensnews.ru/article/7456</w:t>
        </w:r>
      </w:hyperlink>
    </w:p>
    <w:p w:rsidR="001632E1" w:rsidRPr="0081649D" w:rsidRDefault="001632E1" w:rsidP="001632E1">
      <w:pPr>
        <w:pStyle w:val="2"/>
      </w:pPr>
      <w:bookmarkStart w:id="99" w:name="_Toc129764818"/>
      <w:r w:rsidRPr="0081649D">
        <w:t>Pensnews.ru, 14.03.2023, Экономику предложено спасать за счет денег пенсионеров</w:t>
      </w:r>
      <w:bookmarkEnd w:id="99"/>
    </w:p>
    <w:p w:rsidR="001632E1" w:rsidRDefault="001632E1" w:rsidP="00DB79E9">
      <w:pPr>
        <w:pStyle w:val="3"/>
      </w:pPr>
      <w:bookmarkStart w:id="100" w:name="_Toc129764819"/>
      <w:r>
        <w:t>Пенсионеров принято считать то ли обузой, то ли балластом, пишет Pensnews.ru. Причем, это воззрения чиновников наверное всех стран мира, где только существуют пенсионные системы.</w:t>
      </w:r>
      <w:bookmarkEnd w:id="100"/>
    </w:p>
    <w:p w:rsidR="001632E1" w:rsidRDefault="001632E1" w:rsidP="001632E1">
      <w:r>
        <w:t>И только небольшое количество экспертов видит в них настоящую кладезь ресурсов, которые могут пойти не только на стабилизацию экономики в сложное время, но и на ее развитие.</w:t>
      </w:r>
    </w:p>
    <w:p w:rsidR="001632E1" w:rsidRDefault="001632E1" w:rsidP="001632E1">
      <w:r>
        <w:t>Именно из-за недооценки этого факта государство может в перспективе столкнуться с целым рядом проблем в экономике, считает известный российский экономист Михаил Беляев.</w:t>
      </w:r>
    </w:p>
    <w:p w:rsidR="001632E1" w:rsidRDefault="001632E1" w:rsidP="001632E1">
      <w:r>
        <w:t>По мнению эксперта, российские пенсионеры должны быть не просто защищены властью, а буквально обласканы им. Причем, об этом говорит элементарная логика. Не говоря уже о том, что такой подход справедлив по сути.</w:t>
      </w:r>
    </w:p>
    <w:p w:rsidR="001632E1" w:rsidRDefault="001632E1" w:rsidP="001632E1">
      <w:r>
        <w:t>Экономист уверен, что власти должны понять, что пенсионеры, как самые стабильные потребители, могут дать основной толчок экономики и отказавшись вовремя повысить им пенсии, можно потерять в будущем гораздо больше.</w:t>
      </w:r>
    </w:p>
    <w:p w:rsidR="001632E1" w:rsidRDefault="001632E1" w:rsidP="001632E1">
      <w:r>
        <w:t>Михаил Беляев:</w:t>
      </w:r>
    </w:p>
    <w:p w:rsidR="001632E1" w:rsidRDefault="00DB79E9" w:rsidP="001632E1">
      <w:r>
        <w:lastRenderedPageBreak/>
        <w:t>«</w:t>
      </w:r>
      <w:r w:rsidR="001632E1">
        <w:t>Напомню, пенсионеров около 40 миллионов человек. Они обеспечивают базовый потребительский спрос экономики на базовые продукты национального производства. Они дают заряд для раскручивания экономического механизма. Только с этой точки зрения поддержка пожилых россиян необходима</w:t>
      </w:r>
      <w:r>
        <w:t>»</w:t>
      </w:r>
      <w:r w:rsidR="001632E1">
        <w:t>.</w:t>
      </w:r>
    </w:p>
    <w:p w:rsidR="001632E1" w:rsidRDefault="001632E1" w:rsidP="001632E1">
      <w:r>
        <w:t>Поэтому экономист советует ускорено увеличивать пенсии, причем, не оглядываясб на бюджетные трудности.</w:t>
      </w:r>
    </w:p>
    <w:p w:rsidR="001632E1" w:rsidRDefault="001632E1" w:rsidP="001632E1">
      <w:r>
        <w:t xml:space="preserve">По мнению эксперта , </w:t>
      </w:r>
      <w:r w:rsidR="00DB79E9">
        <w:t>«</w:t>
      </w:r>
      <w:r>
        <w:t>в России бюджет всегда напряженный, в нем всегда не хватает денег и это не повод пилить сук, на котором сидим</w:t>
      </w:r>
      <w:r w:rsidR="00DB79E9">
        <w:t>»</w:t>
      </w:r>
      <w:r>
        <w:t>.</w:t>
      </w:r>
    </w:p>
    <w:p w:rsidR="001632E1" w:rsidRDefault="00104E4E" w:rsidP="001632E1">
      <w:hyperlink r:id="rId37" w:history="1">
        <w:r w:rsidR="001632E1" w:rsidRPr="00685A9C">
          <w:rPr>
            <w:rStyle w:val="a3"/>
          </w:rPr>
          <w:t>https://pensnews.ru/article/7447</w:t>
        </w:r>
      </w:hyperlink>
    </w:p>
    <w:p w:rsidR="00D1642B" w:rsidRDefault="00D1642B" w:rsidP="00D1642B">
      <w:pPr>
        <w:pStyle w:val="251"/>
      </w:pPr>
      <w:bookmarkStart w:id="101" w:name="_Toc99271704"/>
      <w:bookmarkStart w:id="102" w:name="_Toc99318656"/>
      <w:bookmarkStart w:id="103" w:name="_Toc62681899"/>
      <w:bookmarkStart w:id="104" w:name="_Toc129764820"/>
      <w:bookmarkEnd w:id="55"/>
      <w:bookmarkEnd w:id="17"/>
      <w:bookmarkEnd w:id="18"/>
      <w:bookmarkEnd w:id="22"/>
      <w:bookmarkEnd w:id="23"/>
      <w:bookmarkEnd w:id="24"/>
      <w:r>
        <w:lastRenderedPageBreak/>
        <w:t>НОВОСТИ МАКРОЭКОНОМИКИ</w:t>
      </w:r>
      <w:bookmarkEnd w:id="101"/>
      <w:bookmarkEnd w:id="102"/>
      <w:bookmarkEnd w:id="104"/>
    </w:p>
    <w:p w:rsidR="00C01489" w:rsidRPr="0081649D" w:rsidRDefault="00C01489" w:rsidP="00C01489">
      <w:pPr>
        <w:pStyle w:val="2"/>
      </w:pPr>
      <w:bookmarkStart w:id="105" w:name="_Toc99271711"/>
      <w:bookmarkStart w:id="106" w:name="_Toc99318657"/>
      <w:bookmarkStart w:id="107" w:name="_Toc129764821"/>
      <w:r w:rsidRPr="0081649D">
        <w:t>РИА Новости, 14.03.2023, Путин: финансовая система РФ устояла и укрепилась, стала более самостоятельной</w:t>
      </w:r>
      <w:bookmarkEnd w:id="107"/>
    </w:p>
    <w:p w:rsidR="00C01489" w:rsidRDefault="00C01489" w:rsidP="00DB79E9">
      <w:pPr>
        <w:pStyle w:val="3"/>
      </w:pPr>
      <w:bookmarkStart w:id="108" w:name="_Toc129764822"/>
      <w:r>
        <w:t>Финансовая система РФ устояла и укрепилась, стала более самостоятельной благодаря действиям ЦБ, правительства РФ и финансовым учреждениям, заявил президент РФ Владимир Путин.</w:t>
      </w:r>
      <w:bookmarkEnd w:id="108"/>
    </w:p>
    <w:p w:rsidR="00C01489" w:rsidRDefault="00C01489" w:rsidP="00C01489">
      <w:r>
        <w:t>В ходе посещения Улан-Удэнского авиационного завода глава государства пообщался с его рабочими.</w:t>
      </w:r>
    </w:p>
    <w:p w:rsidR="00C01489" w:rsidRDefault="00DB79E9" w:rsidP="00C01489">
      <w:r>
        <w:t>«</w:t>
      </w:r>
      <w:r w:rsidR="00C01489">
        <w:t>Очень важное обстоятельство - это то, что наша финансовая система устояла благодаря целенаправленным действиям Центрального банка, правительства, нашим крупнейшим финансовым учреждениям</w:t>
      </w:r>
      <w:r>
        <w:t>»</w:t>
      </w:r>
      <w:r w:rsidR="00C01489">
        <w:t>, - сказал Путин.</w:t>
      </w:r>
    </w:p>
    <w:p w:rsidR="00C01489" w:rsidRDefault="00DB79E9" w:rsidP="00C01489">
      <w:r>
        <w:t>«</w:t>
      </w:r>
      <w:r w:rsidR="00C01489">
        <w:t>Да, у них тоже был сбой, у них было снижение, но сейчас с полной уверенностью можно сказать, что финансовая система России не только выстояла под этим давлением, но она укрепилась, стала более самостоятельной и развивается на собственной базе и развитие идет уверенно. И это принципиальный вопрос</w:t>
      </w:r>
      <w:r>
        <w:t>»</w:t>
      </w:r>
      <w:r w:rsidR="00C01489">
        <w:t>, - добавил президент.</w:t>
      </w:r>
    </w:p>
    <w:p w:rsidR="00C01489" w:rsidRPr="0081649D" w:rsidRDefault="00C01489" w:rsidP="00C01489">
      <w:pPr>
        <w:pStyle w:val="2"/>
      </w:pPr>
      <w:bookmarkStart w:id="109" w:name="_Toc129764823"/>
      <w:r w:rsidRPr="0081649D">
        <w:t>РИА Новости, 14.03.2023, Путин об экономике РФ: мы кратно повысили наш экономический суверенитет и не рухнули</w:t>
      </w:r>
      <w:bookmarkEnd w:id="109"/>
    </w:p>
    <w:p w:rsidR="00C01489" w:rsidRDefault="00C01489" w:rsidP="00DB79E9">
      <w:pPr>
        <w:pStyle w:val="3"/>
      </w:pPr>
      <w:bookmarkStart w:id="110" w:name="_Toc129764824"/>
      <w:r>
        <w:t>Россия кратно повысила свой экономический суверенитет с 2022 года и не рухнула, как рассчитывал противник, заявил президент РФ Владимир Путин.</w:t>
      </w:r>
      <w:bookmarkEnd w:id="110"/>
    </w:p>
    <w:p w:rsidR="00C01489" w:rsidRDefault="00DB79E9" w:rsidP="00C01489">
      <w:r>
        <w:t>«</w:t>
      </w:r>
      <w:r w:rsidR="00C01489">
        <w:t>Россия прошла очень важный этап своего развития за этот год, может быть это важнейший результат 2022 года. В чем он заключается: мы кратно повысили наш экономический суверенитет. Ведь на что рассчитывал наш противник? Что мы рухнем через две-три недели или через месяц - вот на что был расчет</w:t>
      </w:r>
      <w:r>
        <w:t>»</w:t>
      </w:r>
      <w:r w:rsidR="00C01489">
        <w:t>,- сказал Путин в ходе посещения авиационного завода в Улан-Удэ.</w:t>
      </w:r>
    </w:p>
    <w:p w:rsidR="00C01489" w:rsidRDefault="00DB79E9" w:rsidP="00C01489">
      <w:r>
        <w:t>«</w:t>
      </w:r>
      <w:r w:rsidR="00C01489">
        <w:t>Расчет был на то, что остановятся предприятия в связи с отказом наших партнеров работать в экономической сфере вместе с нами, рухнет финансовая система, десятки тысяч людей останутся без работы, выйдут на улицу, будут протестовать, Россия будет раскачана изнутри и рухнет. Вот на что был расчет, но этого не произошло</w:t>
      </w:r>
      <w:r>
        <w:t>»</w:t>
      </w:r>
      <w:r w:rsidR="00C01489">
        <w:t>, - добавил президент.</w:t>
      </w:r>
    </w:p>
    <w:p w:rsidR="00C01489" w:rsidRPr="0081649D" w:rsidRDefault="00C01489" w:rsidP="00C01489">
      <w:pPr>
        <w:pStyle w:val="2"/>
      </w:pPr>
      <w:bookmarkStart w:id="111" w:name="_Toc129764825"/>
      <w:r w:rsidRPr="0081649D">
        <w:lastRenderedPageBreak/>
        <w:t>Ведомости, 14.03.2023, Песков: санкции во многом застраховали экономику России от последствий кризиса в США</w:t>
      </w:r>
      <w:bookmarkEnd w:id="111"/>
    </w:p>
    <w:p w:rsidR="00C01489" w:rsidRDefault="00C01489" w:rsidP="00DB79E9">
      <w:pPr>
        <w:pStyle w:val="3"/>
      </w:pPr>
      <w:bookmarkStart w:id="112" w:name="_Toc129764826"/>
      <w:r>
        <w:t>Введенные западными странами санкции в значительной степени застраховали экономику России от последствий банковского кризиса, который сейчас разворачивается в США. Об этом заявил журналистам пресс-секретарь президента РФ Дмитрий Песков.</w:t>
      </w:r>
      <w:bookmarkEnd w:id="112"/>
    </w:p>
    <w:p w:rsidR="00C01489" w:rsidRDefault="00C01489" w:rsidP="00C01489">
      <w:r>
        <w:t>На конференц-колле его спросили, могут ли проблемы с банковской системой в США перекинуться на российскую банковскую систему.</w:t>
      </w:r>
    </w:p>
    <w:p w:rsidR="00C01489" w:rsidRDefault="00DB79E9" w:rsidP="00C01489">
      <w:r>
        <w:t>«</w:t>
      </w:r>
      <w:r w:rsidR="00C01489">
        <w:t>Сейчас практически нет</w:t>
      </w:r>
      <w:r>
        <w:t>»</w:t>
      </w:r>
      <w:r w:rsidR="00C01489">
        <w:t>, – ответил Песков, указав на то, что российская банковская система имеет определенные связи с международной финансовой системы, но ее большая часть находится под незаконными санкциями.</w:t>
      </w:r>
    </w:p>
    <w:p w:rsidR="00C01489" w:rsidRDefault="00DB79E9" w:rsidP="00C01489">
      <w:r>
        <w:t>«</w:t>
      </w:r>
      <w:r w:rsidR="00C01489">
        <w:t>Поэтому нет худа без добра. Здесь мы в определенной степени застрахованы от негативного воздействия того кризиса, который сейчас разворачивается за океаном</w:t>
      </w:r>
      <w:r>
        <w:t>»</w:t>
      </w:r>
      <w:r w:rsidR="00C01489">
        <w:t>, – добавил Песков.</w:t>
      </w:r>
    </w:p>
    <w:p w:rsidR="00C01489" w:rsidRDefault="00C01489" w:rsidP="00C01489">
      <w:r>
        <w:t>10 марта стало известно о банкротстве Silicon Valley Bank Financial Group (SVB) – кредитора стартапов Кремниевой долины. Это крупнейший в США крах банка со времен финансового кризиса 2008 г. SVB занимал 16-е место в США по размеру активов ($209 млрд) по итогам прошлого года. 13 марта власти США сообщили о закрытии Signature Bank из-за системных рисков. Все вкладчики, как и в случае с SVB, получат полный доступ к своим счетам, а налогоплательщик не понесет никаких убытков. Высшее руководство банка отстранено от работы.</w:t>
      </w:r>
    </w:p>
    <w:p w:rsidR="00C01489" w:rsidRDefault="00C01489" w:rsidP="00C01489">
      <w:r>
        <w:t xml:space="preserve">Как писали </w:t>
      </w:r>
      <w:r w:rsidR="00DB79E9">
        <w:t>«</w:t>
      </w:r>
      <w:r>
        <w:t>Ведомости</w:t>
      </w:r>
      <w:r w:rsidR="00DB79E9">
        <w:t>»</w:t>
      </w:r>
      <w:r>
        <w:t>, в первые минуты торговой сессии 13 марта банковский индекс SP 500 в первые минуты торговой сессии упал на 8,3%, NASDAQ Bank Index – на 12,2%. Спустя несколько часов падение скорректировалось до 5,6 и 7,4% соответственно. Акции Wells Fargo Co к вечеру по московскому времени теряли более 5%, Bank of America падали на 3,35%, Goldman Sachs – на 2,18%, JPMorgan – на 1,41%.</w:t>
      </w:r>
    </w:p>
    <w:p w:rsidR="00C01489" w:rsidRPr="00C01489" w:rsidRDefault="00C01489" w:rsidP="00C01489">
      <w:pPr>
        <w:rPr>
          <w:lang w:val="en-US"/>
        </w:rPr>
      </w:pPr>
      <w:r>
        <w:t>Главный же удар испытали на себе региональные банки, акции которых теряли от 32 до 75%. Среди</w:t>
      </w:r>
      <w:r w:rsidRPr="00C01489">
        <w:rPr>
          <w:lang w:val="en-US"/>
        </w:rPr>
        <w:t xml:space="preserve"> </w:t>
      </w:r>
      <w:r>
        <w:t>них</w:t>
      </w:r>
      <w:r w:rsidRPr="00C01489">
        <w:rPr>
          <w:lang w:val="en-US"/>
        </w:rPr>
        <w:t xml:space="preserve"> Western Alliance, First Republic Bank, Customers, PacWest, Zions, Bank of Hawaii, Comerica, East West.</w:t>
      </w:r>
    </w:p>
    <w:p w:rsidR="00C01489" w:rsidRDefault="00C01489" w:rsidP="00C01489">
      <w:r>
        <w:t>В тот же день перед нацией экстренно выступил президент Джо Байден: он заверил американцев в полной безопасности банковской системы США и пообещал более жесткое регулирование. Он отметил, что руководство закрытых SVB и Signature Bank уволят, клиенты этих банков будут защищены и уже 13 марта получат доступ к своим деньгам, а налогоплательщики не понесут потерь из-за банкротства.</w:t>
      </w:r>
    </w:p>
    <w:p w:rsidR="001804AD" w:rsidRPr="0081649D" w:rsidRDefault="001804AD" w:rsidP="001804AD">
      <w:pPr>
        <w:pStyle w:val="2"/>
      </w:pPr>
      <w:bookmarkStart w:id="113" w:name="_Toc129764827"/>
      <w:r w:rsidRPr="0081649D">
        <w:lastRenderedPageBreak/>
        <w:t>ТАСС, 14.03.2023, Кабмин РФ разработает новую стратегию внешнеэкономической деятельности - Мишустин</w:t>
      </w:r>
      <w:bookmarkEnd w:id="113"/>
    </w:p>
    <w:p w:rsidR="001804AD" w:rsidRDefault="001804AD" w:rsidP="00DB79E9">
      <w:pPr>
        <w:pStyle w:val="3"/>
      </w:pPr>
      <w:bookmarkStart w:id="114" w:name="_Toc129764828"/>
      <w:r>
        <w:t>Правительство РФ вместе с представителями бизнеса разработает новую стратегию внешнеэкономической деятельности с учетом актуальных реалий, сообщил премьер-министр России Михаил Мишустин во вторник на стратегической сессии по расширению взаимодействия с дружественными странами.</w:t>
      </w:r>
      <w:bookmarkEnd w:id="114"/>
    </w:p>
    <w:p w:rsidR="001804AD" w:rsidRDefault="00DB79E9" w:rsidP="001804AD">
      <w:r>
        <w:t>«</w:t>
      </w:r>
      <w:r w:rsidR="001804AD">
        <w:t>Важно определить ключевые перспективные направления нашего дальнейшего взаимодействия с партнерами. С этой целью правительством при участии представителей бизнеса будет разработана новая стратегия внешнеэкономической деятельности</w:t>
      </w:r>
      <w:r>
        <w:t>»</w:t>
      </w:r>
      <w:r w:rsidR="001804AD">
        <w:t>, - заявил глава кабмина. Его слова передает пресс-служба правительства.</w:t>
      </w:r>
    </w:p>
    <w:p w:rsidR="001804AD" w:rsidRDefault="001804AD" w:rsidP="001804AD">
      <w:r>
        <w:t xml:space="preserve">Как отметил Мишустин, предстоит создать инфраструктуру для дальнейшего развития международных транспортных коридоров, сформировать устойчивую систему международных расчетов, разработать новые подходы к инструментам поддержки экспорта. </w:t>
      </w:r>
      <w:r w:rsidR="00DB79E9">
        <w:t>«</w:t>
      </w:r>
      <w:r>
        <w:t>Перед нами стоит задача обеспечить развитие экономики страны в условиях ограничений, введенных недружественными странами. Россия по-прежнему остается частью глобального мира, поэтому мы продолжим расширять и укреплять наши торгово-экономические связи с теми, кто заинтересован в таком сотрудничестве</w:t>
      </w:r>
      <w:r w:rsidR="00DB79E9">
        <w:t>»</w:t>
      </w:r>
      <w:r>
        <w:t>, - заключил премьер.</w:t>
      </w:r>
    </w:p>
    <w:p w:rsidR="001804AD" w:rsidRDefault="001804AD" w:rsidP="001804AD">
      <w:r>
        <w:t>В целом в сообщении отмечается, что правительство продолжает работу над шестью ключевыми задачами, которые определил президент РФ Владимир Путин в ходе заседания Совета по стратегическому развитию и национальным проектам. Новая стратегия будет подготовлена для решения одной из таких задач, касающейся расширения взаимодействия с дружественными странами. На прошедшей в координационном центре кабмина стратегической сессии обсуждались основные подходы к разработке такого документа. В заседании приняли участие вице-премьеры, главы федеральных министерств, депутаты и сенаторы, а также представители бизнеса и экспертного сообщества.</w:t>
      </w:r>
    </w:p>
    <w:p w:rsidR="001804AD" w:rsidRDefault="001804AD" w:rsidP="001804AD">
      <w:r>
        <w:t>Как уточнил первый вице-премьер Андрей Белоусов, для подготовки стратегии в рамках правительственной комиссии по экономическому развитию и интеграции создана подкомиссия по расширению внешнеэкономического взаимодействия с перспективными партнерами из дружественных государств.</w:t>
      </w:r>
    </w:p>
    <w:p w:rsidR="001804AD" w:rsidRDefault="001804AD" w:rsidP="001804AD">
      <w:r>
        <w:t>После утверждения стратегии для развития взаимодействия с дружественными странами будут разработаны дорожные карты с указанием конкретных направлений работы, добавил первый вице-премьер.</w:t>
      </w:r>
    </w:p>
    <w:p w:rsidR="001804AD" w:rsidRDefault="001804AD" w:rsidP="001804AD">
      <w:r>
        <w:t>Кроме того, министр экономического развития РФ Максим Решетников обозначил подходы к повышению эффективности деятельности межправкомиссий, созданных для развития двустороннего сотрудничества.</w:t>
      </w:r>
      <w:r w:rsidR="00DB79E9">
        <w:t>»</w:t>
      </w:r>
      <w:r>
        <w:t>Разработан механизм сквозных задач, которые должны обеспечить конкретные результаты. Они предполагают комплекс мероприятий, подзадачи с техническим заданием. По ним определены ключевые показатели эффективности, закреплены ответственные ведомства и представители из Минэка</w:t>
      </w:r>
      <w:r w:rsidR="00DB79E9">
        <w:t>»</w:t>
      </w:r>
      <w:r>
        <w:t>, - уточнил Решетников. Его слова также приводятся в сообщении.</w:t>
      </w:r>
    </w:p>
    <w:p w:rsidR="00C01489" w:rsidRPr="0081649D" w:rsidRDefault="00C01489" w:rsidP="00C01489">
      <w:pPr>
        <w:pStyle w:val="2"/>
      </w:pPr>
      <w:bookmarkStart w:id="115" w:name="_Toc129764829"/>
      <w:r w:rsidRPr="0081649D">
        <w:lastRenderedPageBreak/>
        <w:t>РИА Новости, 14.03.2023, Госдума установила пониженные страховые взносы для участников промкластеров в рамках СПИК</w:t>
      </w:r>
      <w:bookmarkEnd w:id="115"/>
    </w:p>
    <w:p w:rsidR="00C01489" w:rsidRDefault="00C01489" w:rsidP="00DB79E9">
      <w:pPr>
        <w:pStyle w:val="3"/>
      </w:pPr>
      <w:bookmarkStart w:id="116" w:name="_Toc129764830"/>
      <w:r>
        <w:t>Госдума приняла во втором и третьем чтении закон об установлении единых пониженных тарифов страховых взносов в государственные внебюджетные фонды для участников промышленных кластеров при реализации инвестпроектов в рамках специальных инвестиционных контрактов (СПИК).</w:t>
      </w:r>
      <w:bookmarkEnd w:id="116"/>
    </w:p>
    <w:p w:rsidR="00C01489" w:rsidRDefault="00C01489" w:rsidP="00C01489">
      <w:r>
        <w:t>Документ призван снизить фискальную и налоговую нагрузку на участников промышленных кластеров для ускорения реализации инвестиционных проектов, направленных на производство импортозамещающей конечной продукции, необходимых сырья, материалов и комплектующих.</w:t>
      </w:r>
    </w:p>
    <w:p w:rsidR="00C01489" w:rsidRDefault="00C01489" w:rsidP="00C01489">
      <w:r>
        <w:t>Закон устанавливает единые пониженные тарифы страховых взносов в государственные внебюджетные фонды для участников промышленных кластеров при реализации инвестпроектов в рамках СПИК, стороной которых является РФ. В пределах единой предельной величины базы для исчисления таких взносов тариф составит 7,6%, а свыше этой величины - 0%.</w:t>
      </w:r>
    </w:p>
    <w:p w:rsidR="00C01489" w:rsidRDefault="00C01489" w:rsidP="00C01489">
      <w:r>
        <w:t>Такие тарифы будут применяться в отношении выплат и вознаграждений, полученных работниками участников промышленных кластеров при реализации инвестиционных проектов в рамках СПИК. При этом предполагается вести раздельный учет выплат работникам, занятым в таком инвестпроекте, и выплат другим работникам.</w:t>
      </w:r>
    </w:p>
    <w:p w:rsidR="00C01489" w:rsidRDefault="00C01489" w:rsidP="00C01489">
      <w:r>
        <w:t>Минпромторг России будет формировать и вести реестр участников промышленных кластеров, а также устанавливать основания для включения организации в этот реестр и исключения из него.</w:t>
      </w:r>
    </w:p>
    <w:p w:rsidR="00C01489" w:rsidRDefault="00C01489" w:rsidP="00C01489">
      <w:r>
        <w:t>Закон также позволяет участникам промышленных кластеров подавать в налоговый орган заявление о проведении налогового мониторинга без выполнения ряда обязательных условий, установленных Налоговым кодексом. Эти условия, в частности, предусматривают, что в предыдущем календарном году совокупная сумма ряда налогов и страховых взносов, подлежащих уплате, должна составлять не менее 100 миллионов рублей, суммарный объем полученных доходов - не менее 1 миллиарда рублей, совокупная стоимость активов - также не менее 1 миллиарда рублей.</w:t>
      </w:r>
    </w:p>
    <w:p w:rsidR="00C01489" w:rsidRDefault="00C01489" w:rsidP="00C01489">
      <w:r>
        <w:t>Закон должен вступить в силу со дня официального опубликования, а его нормы будут распространяться на правоотношения, возникшие с 1 января 2023 года.</w:t>
      </w:r>
    </w:p>
    <w:p w:rsidR="00C01489" w:rsidRPr="0081649D" w:rsidRDefault="00C01489" w:rsidP="00C01489">
      <w:pPr>
        <w:pStyle w:val="2"/>
      </w:pPr>
      <w:bookmarkStart w:id="117" w:name="_Toc129764831"/>
      <w:r w:rsidRPr="0081649D">
        <w:lastRenderedPageBreak/>
        <w:t>РИА Новости, 14.03.2023, Госдума разрешила оформлять и получать страховку по вкладам онлайн</w:t>
      </w:r>
      <w:bookmarkEnd w:id="117"/>
    </w:p>
    <w:p w:rsidR="00C01489" w:rsidRDefault="00C01489" w:rsidP="00DB79E9">
      <w:pPr>
        <w:pStyle w:val="3"/>
      </w:pPr>
      <w:bookmarkStart w:id="118" w:name="_Toc129764832"/>
      <w:r>
        <w:t xml:space="preserve">Госдума приняла во втором и третьем чтении закон, позволяющий вкладчикам лопнувших банков обращаться за страховым возмещением в Агентство по страхованию вкладов (АСВ) удаленно, в том числе через портал госуслуг, и получать выплаты сразу на карту </w:t>
      </w:r>
      <w:r w:rsidR="00DB79E9">
        <w:t>«</w:t>
      </w:r>
      <w:r>
        <w:t>Мир</w:t>
      </w:r>
      <w:r w:rsidR="00DB79E9">
        <w:t>»</w:t>
      </w:r>
      <w:r>
        <w:t>.</w:t>
      </w:r>
      <w:bookmarkEnd w:id="118"/>
    </w:p>
    <w:p w:rsidR="00C01489" w:rsidRDefault="00C01489" w:rsidP="00C01489">
      <w:r>
        <w:t>Сейчас для получения страховки (за исключением вкладов, открытых через финансовые платформы), вкладчик должен лично обратиться с паспортом в АСВ или уполномоченный банк-агент.</w:t>
      </w:r>
    </w:p>
    <w:p w:rsidR="00C01489" w:rsidRDefault="00C01489" w:rsidP="00C01489">
      <w:r>
        <w:t xml:space="preserve">Закон позволяет обратиться в АСВ в электронной форме через сайт этой госкорпорации или через портал госуслуг с использованием единой системы идентификации и аутентификации. При этом страховое возмещение по вкладам можно будет направлять в безналичной форме по реквизитам карты </w:t>
      </w:r>
      <w:r w:rsidR="00DB79E9">
        <w:t>«</w:t>
      </w:r>
      <w:r>
        <w:t>Мир</w:t>
      </w:r>
      <w:r w:rsidR="00DB79E9">
        <w:t>»</w:t>
      </w:r>
      <w:r>
        <w:t>. Сегодня страховку можно получить только через банки-агенты.</w:t>
      </w:r>
    </w:p>
    <w:p w:rsidR="00C01489" w:rsidRDefault="00C01489" w:rsidP="00C01489">
      <w:r>
        <w:t xml:space="preserve">В рамках второго чтения Госдума поддержала две поправки к законопроекту. Одна из них допускает использование вкладчиком неквалифицированной электронной подписи при подаче в электронной форме заявления о выплате возмещения. Это изменение вносится, чтобы </w:t>
      </w:r>
      <w:r w:rsidR="00DB79E9">
        <w:t>«</w:t>
      </w:r>
      <w:r>
        <w:t>избежать возможных злоупотреблений и обеспечить защиту интересов гражданина, который должен получить соответствующие средства из АСВ</w:t>
      </w:r>
      <w:r w:rsidR="00DB79E9">
        <w:t>»</w:t>
      </w:r>
      <w:r>
        <w:t>, пояснял на прошлой неделе глава комитета Госдумы по финансовому рынку Анатолий Аксаков.</w:t>
      </w:r>
    </w:p>
    <w:p w:rsidR="00C01489" w:rsidRDefault="00C01489" w:rsidP="00C01489">
      <w:r>
        <w:t>Другая поправка касается переходных положений. Закон должен вступить в силу со дня официального опубликования, но его основные положения начнут действовать лишь через год, чтобы у АСВ было время для перенастройки своей информационной системы и ее интеграции с другими информсистемами.</w:t>
      </w:r>
    </w:p>
    <w:p w:rsidR="00C01489" w:rsidRPr="0081649D" w:rsidRDefault="00C01489" w:rsidP="00C01489">
      <w:pPr>
        <w:pStyle w:val="2"/>
      </w:pPr>
      <w:bookmarkStart w:id="119" w:name="_Toc129764833"/>
      <w:r w:rsidRPr="0081649D">
        <w:t>РИА Новости, 14.03.2023, Банки РФ должны будут более тщательно проверять подозрительные переводы физлиц - Володин</w:t>
      </w:r>
      <w:bookmarkEnd w:id="119"/>
    </w:p>
    <w:p w:rsidR="00C01489" w:rsidRDefault="00C01489" w:rsidP="00DB79E9">
      <w:pPr>
        <w:pStyle w:val="3"/>
      </w:pPr>
      <w:bookmarkStart w:id="120" w:name="_Toc129764834"/>
      <w:r>
        <w:t>Российские банки должны будут более тщательно проверять и приостанавливать подозрительные переводы, чтобы защитить средства граждан от финансовых мошенников, заявил журналистам председатель Госдумы Вячеслав Володин.</w:t>
      </w:r>
      <w:bookmarkEnd w:id="120"/>
    </w:p>
    <w:p w:rsidR="00C01489" w:rsidRDefault="00C01489" w:rsidP="00C01489">
      <w:r>
        <w:t>Госдума во вторник приняла в первом чтении законопроект, обязывающий кредитные организации проверять входящие платежи на мошенничество и дающий им право два дня не проводить явно мошеннические операции между счетами физических лиц, даже при согласии клиента на перевод.</w:t>
      </w:r>
    </w:p>
    <w:p w:rsidR="00C01489" w:rsidRDefault="00DB79E9" w:rsidP="00C01489">
      <w:r>
        <w:t>«</w:t>
      </w:r>
      <w:r w:rsidR="00C01489">
        <w:t>Речь идет о случаях, когда мошенники c помощью обмана получают у своей жертвы согласие на перевод. Особенно уязвимы люди старшего возраста. Доходит до того, что обманутые граждане отдают преступникам последнее: продают имущество, берут кредиты. Это необходимо пресечь</w:t>
      </w:r>
      <w:r>
        <w:t>»</w:t>
      </w:r>
      <w:r w:rsidR="00C01489">
        <w:t>, - считает Володин.</w:t>
      </w:r>
    </w:p>
    <w:p w:rsidR="00C01489" w:rsidRDefault="00C01489" w:rsidP="00C01489">
      <w:r>
        <w:lastRenderedPageBreak/>
        <w:t xml:space="preserve">После принятия закона банки и другие операторы по переводу денежных средств </w:t>
      </w:r>
      <w:r w:rsidR="00DB79E9">
        <w:t>«</w:t>
      </w:r>
      <w:r>
        <w:t>обязаны будут не только тщательнее проверять подозрительные переводы, но и принимать меры, чтобы средства граждан к мошенникам не попадали</w:t>
      </w:r>
      <w:r w:rsidR="00DB79E9">
        <w:t>»</w:t>
      </w:r>
      <w:r>
        <w:t xml:space="preserve">, отметил спикер. </w:t>
      </w:r>
      <w:r w:rsidR="00DB79E9">
        <w:t>«</w:t>
      </w:r>
      <w:r>
        <w:t>А тем банкам, которые будут пренебрегать этими обязанностями, придется возвращать людям украденные деньги</w:t>
      </w:r>
      <w:r w:rsidR="00DB79E9">
        <w:t>»</w:t>
      </w:r>
      <w:r>
        <w:t>, - подчеркнул он.</w:t>
      </w:r>
    </w:p>
    <w:p w:rsidR="00C01489" w:rsidRPr="0081649D" w:rsidRDefault="00C01489" w:rsidP="00C01489">
      <w:pPr>
        <w:pStyle w:val="2"/>
      </w:pPr>
      <w:bookmarkStart w:id="121" w:name="_Toc129764835"/>
      <w:r w:rsidRPr="0081649D">
        <w:t xml:space="preserve">Ведомости, 14.03.2023, </w:t>
      </w:r>
      <w:r w:rsidR="00DB79E9">
        <w:t>«</w:t>
      </w:r>
      <w:r w:rsidRPr="0081649D">
        <w:t>На место нацпроекта по развитию МСП может прийти новая сущность</w:t>
      </w:r>
      <w:r w:rsidR="00DB79E9">
        <w:t>»</w:t>
      </w:r>
      <w:r w:rsidRPr="0081649D">
        <w:t>. Замминистра экономического развития Татьяна Илюшникова о влиянии санкций и мобилизации на бизнес</w:t>
      </w:r>
      <w:bookmarkEnd w:id="121"/>
    </w:p>
    <w:p w:rsidR="00C01489" w:rsidRDefault="00C01489" w:rsidP="00DB79E9">
      <w:pPr>
        <w:pStyle w:val="3"/>
      </w:pPr>
      <w:bookmarkStart w:id="122" w:name="_Toc129764836"/>
      <w:r>
        <w:t xml:space="preserve">За последний год малые и средние компании перестраивали свои бизнес-процессы на фоне проблем с расчетами, логистикой, высокими кредитными ставками, мобилизацией и релокацией персонала. В интервью </w:t>
      </w:r>
      <w:r w:rsidR="00DB79E9">
        <w:t>«</w:t>
      </w:r>
      <w:r>
        <w:t>Ведомостям</w:t>
      </w:r>
      <w:r w:rsidR="00DB79E9">
        <w:t>»</w:t>
      </w:r>
      <w:r>
        <w:t xml:space="preserve"> замминистра экономического развития Татьяна Илюшникова рассказала, почему удалось избежать массовых закрытий бизнеса и резкого падения показателей сектора, а также как государство планирует поддерживать малое и среднее предпринимательство (МСП) после завершения профильного нацпроекта.</w:t>
      </w:r>
      <w:bookmarkEnd w:id="122"/>
    </w:p>
    <w:p w:rsidR="00C01489" w:rsidRDefault="00C01489" w:rsidP="00C01489">
      <w:r>
        <w:t>– Как прошлогодние санкции, ограничения на поставки комплектующих сказались на развитии сектора МСП?</w:t>
      </w:r>
    </w:p>
    <w:p w:rsidR="00C01489" w:rsidRDefault="00C01489" w:rsidP="00C01489">
      <w:r>
        <w:t>– Были объективные причины для беспокойства, но тем не менее принципиальных изменений ни по числу МСП, ни по количеству занятых в секторе не произошло. Если оперировать статистикой, то у нас за 2022 г. резкого уменьшения числа субъектов МСП нет. Сектор оказался достаточно стабилен.</w:t>
      </w:r>
    </w:p>
    <w:p w:rsidR="00C01489" w:rsidRDefault="00C01489" w:rsidP="00C01489">
      <w:r>
        <w:t>Мы как в пандемию, так и в момент санкций старались сразу весь действующий инструментарий донастраивать с учетом специфики ситуации. Если в ковид мы запускали программы поддержки занятости, то в условиях санкций переформатировали меры из нацпроекта МСП. Например, средства, которые были выделены на участие предпринимателей в международных ярмарках и выставках, направили на логистическую субсидию. Дальше производили донастройку базовых кредитных программ, зонтичных поручительств по займам и т. д. У бизнеса в какой-то момент появилась потребность в инвестициях на перестройку логистики, производственных цепочек, закупку оборудования, сырья. Поэтому мы запустили совмещенную программу с ЦБ и Корпорацией МСП, в рамках которой для разных категорий бизнеса доступны кредиты под 2,5 и 4% на инвестиционные цели. В 2022 г. по этой программе заключено 566 кредитных договоров на общую сумму 55 млрд руб., из них выдано 38,3 млрд руб. При этом 58% пришлось на производственный сектор, 32% – на предприятия в сфере транспортировки и хранения и 10% – на гостиничный бизнес. В 2023 г. лимит выдач кредитов по указанной программе увеличен в 2 раза по сравнению с 2022 г. и определен на уровне 100 млрд руб.</w:t>
      </w:r>
    </w:p>
    <w:p w:rsidR="00C01489" w:rsidRDefault="00DB79E9" w:rsidP="00C01489">
      <w:r>
        <w:t>«</w:t>
      </w:r>
      <w:r w:rsidR="00C01489">
        <w:t>ОСНОВНОЙ ЭКОНОМИЧЕСКИЙ ВОПРОС ПРОШЛОГО ГОДА – КАКИМ ДОЛЖЕН БЫТЬ ГОРИЗОНТ ПЛАНИРОВАНИЯ – МЕСЯЦ, ТРИ ИЛИ ГОД</w:t>
      </w:r>
      <w:r>
        <w:t>»</w:t>
      </w:r>
    </w:p>
    <w:p w:rsidR="00C01489" w:rsidRDefault="00C01489" w:rsidP="00C01489">
      <w:r>
        <w:t>– Какие проблемы больше всего затронули бизнес? В каких сферах?</w:t>
      </w:r>
    </w:p>
    <w:p w:rsidR="00C01489" w:rsidRDefault="00C01489" w:rsidP="00C01489">
      <w:r>
        <w:lastRenderedPageBreak/>
        <w:t>– Первая проблема, с которой столкнулся бизнес, – это логистика. Вторая – необходимость выстраивания новых путей оплаты товаров при валютных расчетах. Третья проблема – высокая ключевая ставка. Следствие этих факторов – рост цен на отдельные товары.</w:t>
      </w:r>
    </w:p>
    <w:p w:rsidR="00C01489" w:rsidRDefault="00C01489" w:rsidP="00C01489">
      <w:r>
        <w:t>Некоторые предприниматели смогли достаточно быстро переориентироваться без дополнительных вливаний, но многим компаниям потребовались серьезные вложения. Какие-то бизнесы, очевидно, испытывали трудности, другие, наоборот, открыли для себя новые перспективы. Например, при уходе ряда брендов одежды из торговых сетей образовалось окно возможностей для местных производителей текстиля. В начале года важно было перенастроить поставки в таких сегментах, как, например, производство косметики, бытовой химии, малотоннажной химии, так как исходное сырье бизнес получал в основном из-за рубежа. Тогда запускались программы поддержки этих отраслей, и мы сразу же включили защитные механизмы в виде таможенных пошлин: где-то обнулили их, где-то, наоборот, подняли. К примеру, пищевая промышленность, общепит почти перестроились.</w:t>
      </w:r>
    </w:p>
    <w:p w:rsidR="00C01489" w:rsidRDefault="00C01489" w:rsidP="00C01489">
      <w:r>
        <w:t>Бизнес в сфере производства оборудования для общепита, гостиниц, салонов красоты поменял номенклатуру. Компании, которые занимались торговлей бытовой техникой, переориентировались на другие марки. Вообще, основной экономический вопрос прошлого года: каким должен быть горизонт планирования – месяц, три или год? Когда каждые две недели вводятся санкции – один пакет за другим, сложно формировать инвестиционные планы на 3–5 лет.</w:t>
      </w:r>
    </w:p>
    <w:p w:rsidR="00C01489" w:rsidRDefault="00C01489" w:rsidP="00C01489">
      <w:r>
        <w:t>– Многие предприниматели жалуются на низкий спрос, потому что население стало больше экономить, сберегать. Вы видите такую проблему?</w:t>
      </w:r>
    </w:p>
    <w:p w:rsidR="00C01489" w:rsidRDefault="00C01489" w:rsidP="00C01489">
      <w:r>
        <w:t>– Если в целом экономика меняется, то и структура спроса корректируется вслед за доходами населения. С одной стороны, население стало сберегать, а с другой – линейка долгосрочных инвестиционных инструментов сокращается, поэтому эти средства направляются на покупки. В любом случае, когда идет структурное изменение базовых условий экономики, бизнес чувствует это на себе и перестраивается. Это естественный процесс. Как, например, было в Европе в разные периоды – с угля переходили на газ, часть шахт закрывалась, а потом их работу разворачивали вновь. Экономический процесс непрерывен: неизбежно появляются новые ниши, а какие-то закрываются. Наша задача – помочь тем, кто хочет переориентироваться.</w:t>
      </w:r>
    </w:p>
    <w:p w:rsidR="00C01489" w:rsidRDefault="00DB79E9" w:rsidP="00C01489">
      <w:r>
        <w:t>«</w:t>
      </w:r>
      <w:r w:rsidR="00C01489">
        <w:t>КОНЕЧНО, МОБИЛИЗАЦИЯ ВЛИЯЕТ, И КОВИД ВЛИЯЛ, И ДИСТАНЦИОННАЯ РАБОТА ВЛИЯЛА</w:t>
      </w:r>
      <w:r>
        <w:t>»</w:t>
      </w:r>
    </w:p>
    <w:p w:rsidR="00C01489" w:rsidRDefault="00C01489" w:rsidP="00C01489">
      <w:r>
        <w:t>– Министр обороны Сергей Шойгу сообщал, что 27 000 предпринимателей были мобилизованы. Ваши данные это подтверждают?</w:t>
      </w:r>
    </w:p>
    <w:p w:rsidR="00C01489" w:rsidRDefault="00C01489" w:rsidP="00C01489">
      <w:r>
        <w:t>– Мы оперируем данными коллег из Минобороны. Когда началась частичная мобилизация, я входила в штаб [вице-премьера] Дмитрия Николаевича Чернышенко по вопросам информирования населения, и тогда большой блок вопросов шел в том числе от предпринимателей. В итоге был принят антикризисный пакет из 15 мер поддержки бизнеса.</w:t>
      </w:r>
    </w:p>
    <w:p w:rsidR="00C01489" w:rsidRDefault="00C01489" w:rsidP="00C01489">
      <w:r>
        <w:t xml:space="preserve">У предпринимателей возникало много вопросов: что дальше? Как нам поступать в этой ситуации? Кого будут мобилизовывать, кого не будут? С одной стороны, </w:t>
      </w:r>
      <w:r>
        <w:lastRenderedPageBreak/>
        <w:t>предпринимателей интересовало это как обычных людей, как граждан, с другой – естественно, их не могла не волновать судьба бизнеса.</w:t>
      </w:r>
    </w:p>
    <w:p w:rsidR="00C01489" w:rsidRDefault="00C01489" w:rsidP="00C01489">
      <w:r>
        <w:t>– Насколько массовым был импульс к закрытию бизнеса? Как много предпринимателей обратились за отсрочками и господдержкой, которые были предложены для мобилизованных?</w:t>
      </w:r>
    </w:p>
    <w:p w:rsidR="00C01489" w:rsidRDefault="00C01489" w:rsidP="00C01489">
      <w:r>
        <w:t>– По мерам для мобилизованных предпринимателей агрегированных данных нет. Кроме того, показатель с количеством компаний и ИП, воспользовавшихся отсрочкой, вовсе не означает, что они прекратят свою деятельность, возможно, наоборот. Когда осенью мы готовили антисанкционный план по поддержке малого бизнеса в условиях мобилизации, первое, что нужно было сделать, – это донастроить нормативные аспекты таким образом, чтобы ситуацию заморозить. Поэтому была предоставлена отсрочка по налогам, возможность доверительного управления.</w:t>
      </w:r>
    </w:p>
    <w:p w:rsidR="00C01489" w:rsidRDefault="00C01489" w:rsidP="00C01489">
      <w:r>
        <w:t>То есть основная задача на этом этапе – дать предпринимателям время на принятие решения, на размышления о том, как продолжать свое дело. Если бизнес закрывается по экономическим соображениям, это одно, а если под воздействием эмоций, в момент объявления мобилизации – совсем другое. В последнем случае уже действуют законы социологии, психологии, а не экономики. Наша задача – удержать человека от эмоциональной оценки происходящего и решения закрыть предприятие.</w:t>
      </w:r>
    </w:p>
    <w:p w:rsidR="00C01489" w:rsidRDefault="00C01489" w:rsidP="00C01489">
      <w:r>
        <w:t>– Как несколько волн релокации повлияли на сектор МСП?</w:t>
      </w:r>
    </w:p>
    <w:p w:rsidR="00C01489" w:rsidRDefault="00C01489" w:rsidP="00C01489">
      <w:r>
        <w:t>– Мы видим, что переезд специалистов усилил борьбу за квалифицированные кадры. Особенно это касается сфер, связанных с IT. Для МСП это особенно важно, потому что организации из этого сектора не всегда могут конкурировать за специалистов с крупным бизнесом или с госкомпаниями.</w:t>
      </w:r>
    </w:p>
    <w:p w:rsidR="00C01489" w:rsidRDefault="00C01489" w:rsidP="00C01489">
      <w:r>
        <w:t>Итак, первое, с чем столкнулись компании, – это нехватка IT-специалистов, причем это касается не только непосредственно участников отрасли. Второе – новые требования и к безопасности, хранению данных. Компании МСП не всегда имеют квалификационный и финансовый ресурс, чтобы эти требования выполнять, поэтому мы с Минцифры запустили программу по субсидированию расходов на отечественное ПО.</w:t>
      </w:r>
    </w:p>
    <w:p w:rsidR="00C01489" w:rsidRDefault="00C01489" w:rsidP="00C01489">
      <w:r>
        <w:t>– Бизнес часто жалуется, что процент одобрения заявок на кредиты, в принципе, невысокий, а в последнее время он еще больше снизился. Так ли это? Есть ли связь между отказами и мобилизацией?</w:t>
      </w:r>
    </w:p>
    <w:p w:rsidR="00C01489" w:rsidRDefault="00C01489" w:rsidP="00C01489">
      <w:r>
        <w:t xml:space="preserve">– С 2020 г. действительно наблюдается активный рост числа создаваемых компаний МСП в торговле онлайн по ОКВЭДу </w:t>
      </w:r>
      <w:r w:rsidR="00DB79E9">
        <w:t>«</w:t>
      </w:r>
      <w:r>
        <w:t>Торговля розничная по почте или по информационно-коммуникационной сети Интернет</w:t>
      </w:r>
      <w:r w:rsidR="00DB79E9">
        <w:t>»</w:t>
      </w:r>
      <w:r>
        <w:t>. Основными причинами этого стали ковидные ограничения и невозможность осуществлять деятельность в офлайн-режиме.</w:t>
      </w:r>
    </w:p>
    <w:p w:rsidR="00C01489" w:rsidRDefault="00C01489" w:rsidP="00C01489">
      <w:r>
        <w:t xml:space="preserve">Количество отказов всегда увеличивается в периоды возрастания рисков – макроэкономических, политических, внешнеэкономических. В текущем году, очевидно, с введением такого количества пакетов санкций горизонты планирования и определенности сужаются и любые риски, включая предпринимательскую деятельность, увеличиваются. Это означает, что число отказов в такие периоды растет. Мы это видели в период роста ключевой ставки. Тогда решение принималось из </w:t>
      </w:r>
      <w:r>
        <w:lastRenderedPageBreak/>
        <w:t>макроэкономических соображений и необходимости сохранения устойчивости финансовой системы.</w:t>
      </w:r>
    </w:p>
    <w:p w:rsidR="00C01489" w:rsidRDefault="00C01489" w:rsidP="00C01489">
      <w:r>
        <w:t>С точки зрения предпринимателя высокая ключевая ставка, по сути, является заградительной для инвестиционного развития. Чем выше ставка, тем меньше вероятность, что предприниматель примет решение брать кредит, и даже если он взял его, то обслуживать на таких условиях заем очень сложно. Конечно, количество отказов будет расти. Как только ситуация позволила, ставку поэтапно снижали. В какой-то момент все адаптировались, и количество отказов тоже снизилось.</w:t>
      </w:r>
    </w:p>
    <w:p w:rsidR="00C01489" w:rsidRDefault="00C01489" w:rsidP="00C01489">
      <w:r>
        <w:t>Мобилизация – это появление нового фактора, которым ни предприниматели, ни банки не могут управлять. Конечно, этот риск влияет. И ковид влиял, и дистанционная работа влияла.</w:t>
      </w:r>
    </w:p>
    <w:p w:rsidR="00C01489" w:rsidRDefault="00DB79E9" w:rsidP="00C01489">
      <w:r>
        <w:t>«</w:t>
      </w:r>
      <w:r w:rsidR="00C01489">
        <w:t>МЫ ЗАПУСКАЕМ ПАРТНЕРСКИЕ ПРОГРАММЫ С КРУПНЕЙШИМИ МАРКЕТПЛЕЙСАМИ ДЛЯ ПОМОЩИ В МАСШТАБИРОВАНИИ БИЗНЕСА</w:t>
      </w:r>
      <w:r>
        <w:t>»</w:t>
      </w:r>
    </w:p>
    <w:p w:rsidR="00C01489" w:rsidRDefault="00C01489" w:rsidP="00C01489">
      <w:r>
        <w:t>– Есть мнение, что у большинства банков нет четко сформированной линейки продуктов на старт бизнеса. Предприниматели вынуждены вкладывать свои деньги, занимать у знакомых либо брать потребительский кредит.</w:t>
      </w:r>
    </w:p>
    <w:p w:rsidR="00C01489" w:rsidRDefault="00C01489" w:rsidP="00C01489">
      <w:r>
        <w:t xml:space="preserve">– Тут не соглашусь. Если пять лет назад сегмент кредитования МСП – это прямо проблема была. Банкам это было неинтересно, и у них не было даже специализированных подразделений, которые занимаются этим сектором. И многие, особенно крупные банки, вообще это в качестве стратегии развития не рассматривали. Сейчас абсолютно другая картина: и в </w:t>
      </w:r>
      <w:r w:rsidR="00DB79E9">
        <w:t>«</w:t>
      </w:r>
      <w:r>
        <w:t>Сбере</w:t>
      </w:r>
      <w:r w:rsidR="00DB79E9">
        <w:t>»</w:t>
      </w:r>
      <w:r>
        <w:t>, и в ВТБ, и в ПСБ, и в Совкомбанке есть отдельные программы МСП не только государственные, но и собственные – и везде KPI установлены. То есть отношение банков, менталитет в корне поменялся.</w:t>
      </w:r>
    </w:p>
    <w:p w:rsidR="00C01489" w:rsidRDefault="00C01489" w:rsidP="00C01489">
      <w:r>
        <w:t>– Сейчас основным каналом продаж для значительной части МСП становятся маркетплейсы. При этом предприниматели часто жалуются, что площадки выкручивают им руки. Как вы к этому относитесь?</w:t>
      </w:r>
    </w:p>
    <w:p w:rsidR="00C01489" w:rsidRDefault="00C01489" w:rsidP="00C01489">
      <w:r>
        <w:t xml:space="preserve">– С 2020 г. действительно наблюдается активный рост числа создаваемых компаний МСП в торговле онлайн, основными причинами этого стали ковидные ограничения и невозможность осуществлять деятельность по ОКВЭДу </w:t>
      </w:r>
      <w:r w:rsidR="00DB79E9">
        <w:t>«</w:t>
      </w:r>
      <w:r>
        <w:t>Торговля розничная по почте или по информационно-коммуникационной сети Интернет</w:t>
      </w:r>
      <w:r w:rsidR="00DB79E9">
        <w:t>»</w:t>
      </w:r>
      <w:r>
        <w:t>.</w:t>
      </w:r>
    </w:p>
    <w:p w:rsidR="00C01489" w:rsidRDefault="00C01489" w:rsidP="00C01489">
      <w:r>
        <w:t>Прирост числа субъектов МСП, зарегистрировавших свой бизнес в торговле онлайн, составил 1300% в 2022 г. по сравнению с 2019 г. За этот период число таких компаний увеличилось с 9105 до 117 844.</w:t>
      </w:r>
    </w:p>
    <w:p w:rsidR="00C01489" w:rsidRDefault="00C01489" w:rsidP="00C01489">
      <w:r>
        <w:t xml:space="preserve">Хорошо, что у нас действуют как минимум три крупных маркетплейса, это значит, что они между собой конкурируют. Еще несколько лет назад доминировал </w:t>
      </w:r>
      <w:r w:rsidR="00DB79E9">
        <w:t>«</w:t>
      </w:r>
      <w:r>
        <w:t>Алиэкспресс</w:t>
      </w:r>
      <w:r w:rsidR="00DB79E9">
        <w:t>»</w:t>
      </w:r>
      <w:r>
        <w:t>, вообще иностранная площадка.</w:t>
      </w:r>
    </w:p>
    <w:p w:rsidR="00C01489" w:rsidRDefault="00C01489" w:rsidP="00C01489">
      <w:r>
        <w:t xml:space="preserve">Мы знаем, что </w:t>
      </w:r>
      <w:r w:rsidR="00DB79E9">
        <w:t>«</w:t>
      </w:r>
      <w:r>
        <w:t>Опора России</w:t>
      </w:r>
      <w:r w:rsidR="00DB79E9">
        <w:t>»</w:t>
      </w:r>
      <w:r>
        <w:t xml:space="preserve"> ставила вопрос о необходимости единого кодекса – системы договоренностей, принципов, по которым платформы взаимодействуют с бизнесом. Сейчас возможно добровольное принятие каких-то обязательств – в принципе, в мире есть такая практика. ФАС с деловыми объединениями и с участием других госорганов работают над разработкой такого кодекса.</w:t>
      </w:r>
    </w:p>
    <w:p w:rsidR="00C01489" w:rsidRDefault="00C01489" w:rsidP="00C01489">
      <w:r>
        <w:t xml:space="preserve">Я считаю, мы придем к нормативному регулированию и электронной торговли. Сейчас это осложнено тем, что специфика взаимодействия платформ с бизнесом очень разная. </w:t>
      </w:r>
      <w:r>
        <w:lastRenderedPageBreak/>
        <w:t>Допустим, у агрегаторов – одна модель, у маркетплейсов – другая. Таксисты – самозанятые, у них возникают вопросы социального страхования, ответственности за пассажира. У маркетплейсов – вопросы логистики, хранения, маркетинговых издержек, налогов – это больше похоже на взаимодействие поставщика с сетями, которое описано в законе о торговле. У досок объявлений – в первую очередь вопросы добросовестности. Блоки вопросов разные, поэтому их урегулировать одним актом невозможно. Но то, что вопросы есть и что мы точно будем двигаться в этом направлении, – это точно.</w:t>
      </w:r>
    </w:p>
    <w:p w:rsidR="00C01489" w:rsidRDefault="00C01489" w:rsidP="00C01489">
      <w:r>
        <w:t>– Обсуждается ли административное ограничение комиссии маркетплейсов?</w:t>
      </w:r>
    </w:p>
    <w:p w:rsidR="00C01489" w:rsidRDefault="00C01489" w:rsidP="00C01489">
      <w:r>
        <w:t xml:space="preserve">– В теории это может быть одним из инструментов, но возникает вопрос, насколько он удачный. Если анализировать эволюцию закона о торговле, становится понятно: ограничиваешь комиссию – возникают сопутствующие услуги, ограничиваешь сопутствующие услуги – возникают трудности доступа на полку. Хотя в отличие от физической полки в условном </w:t>
      </w:r>
      <w:r w:rsidR="00DB79E9">
        <w:t>«</w:t>
      </w:r>
      <w:r>
        <w:t>Ашане</w:t>
      </w:r>
      <w:r w:rsidR="00DB79E9">
        <w:t>»</w:t>
      </w:r>
      <w:r>
        <w:t xml:space="preserve"> полка на маркетплейсе бесконечная.</w:t>
      </w:r>
    </w:p>
    <w:p w:rsidR="00C01489" w:rsidRDefault="00C01489" w:rsidP="00C01489">
      <w:r>
        <w:t>Важно идти к регуляторике эволюционно, чтобы это не создало проблемы ни для платформ, которые мы выращивали и поддерживали, ни для поставщиков. С одной стороны, нам важно маркетплейсы не потерять – пускай растут, выходят на новые зарубежные рынки. С другой – количество продавцов увеличивается, и там тоже очень большой отсев. Мы сейчас запускаем партнерские программы с крупнейшими маркетплейсами для помощи в масштабировании бизнеса тем, кто работает на этих площадках.</w:t>
      </w:r>
    </w:p>
    <w:p w:rsidR="00C01489" w:rsidRDefault="00C01489" w:rsidP="00C01489">
      <w:r>
        <w:t xml:space="preserve">Продавцы приходят, но часть из них не может наладить стабильный сбыт – есть желание, но они упираются в узкое место. Поэтому мы решили, что центры </w:t>
      </w:r>
      <w:r w:rsidR="00DB79E9">
        <w:t>«</w:t>
      </w:r>
      <w:r>
        <w:t>Мой бизнес</w:t>
      </w:r>
      <w:r w:rsidR="00DB79E9">
        <w:t>»</w:t>
      </w:r>
      <w:r>
        <w:t xml:space="preserve"> могут стать неким квалифицированным медиатором, посредником между маркетплейсами и поставщиками. Сейчас в центрах можно получить специальную меру поддержки, разработанную Минэкономразвития и Ozon: предприниматели (ИП и юрлица) получают дополнительные бонусы на продвижение на старте работы с площадкой. Кроме того, разработана специальная база знаний, благодаря которой бизнес может узнать, как правильно вести работу с маркетплейсом. Отклик хороший. Думаю, в ближайшее время тиражируем эту поддержку и на самозанятых.</w:t>
      </w:r>
    </w:p>
    <w:p w:rsidR="00C01489" w:rsidRDefault="00DB79E9" w:rsidP="00C01489">
      <w:r>
        <w:t>«</w:t>
      </w:r>
      <w:r w:rsidR="00C01489">
        <w:t>ДАЛЬШЕ НАША СТРАТЕГИЧЕСКАЯ ЗАДАЧА – РАСТИ, ЭТО ЦЕЛЬ ЛЮБОГО НАЦПРОЕКТА И ЛЮБОГО РЕГУЛЯТОРА</w:t>
      </w:r>
      <w:r>
        <w:t>»</w:t>
      </w:r>
    </w:p>
    <w:p w:rsidR="00C01489" w:rsidRDefault="00C01489" w:rsidP="00C01489">
      <w:r>
        <w:t>– Потолок включения в реестр МСП довольно долгое время остается неизменным – 2 млрд руб. Надо ли его индексировать?</w:t>
      </w:r>
    </w:p>
    <w:p w:rsidR="00C01489" w:rsidRDefault="00C01489" w:rsidP="00C01489">
      <w:r>
        <w:t>– Это извечная дискуссия. Никаких экономических предпосылок расширять сегмент МСП нет. Мы не видим, чтобы появилось много юрлиц, которым присущи все признаки МСП, но они выпали за борт этого сектора. Более того, при общении с бизнесом выясняется, что все хотят быть МСП не потому, что они экономически идентифицируют себя с этим сектором, а чтобы получить доступ к мерам поддержки.</w:t>
      </w:r>
    </w:p>
    <w:p w:rsidR="00C01489" w:rsidRDefault="00C01489" w:rsidP="00C01489">
      <w:r>
        <w:t xml:space="preserve">Если сравнивать критерии, допустим, с ЕАЭС – ближайшими соседями, то в большинстве стран порог еще ниже и по численности, и по выручке. Если сравнивать с Европой, то в эквиваленте евро – доллар наши критерии абсолютно адекватны и даже комфортнее. Единственное, в некоторых странах критерии отличаются для различных </w:t>
      </w:r>
      <w:r>
        <w:lastRenderedPageBreak/>
        <w:t>отраслей. Но мы эту гипотезу проверяем на общепите и текстильной отрасли – для них пороги повысили.</w:t>
      </w:r>
    </w:p>
    <w:p w:rsidR="00C01489" w:rsidRDefault="00C01489" w:rsidP="00C01489">
      <w:r>
        <w:t>Вопрос не в том, что у нас критерии устарели, а в том, что есть сектор реальных предприятий, которые еще не дотягивают до крупных, чтобы для них были применимы программы поддержки как для системообразующих, но уже не попадают в сегмент среднего бизнеса. Для них нет какой-то отдельно взятой, структурированной, осознанной системы поддержки или госпрограммы, как для МСП.</w:t>
      </w:r>
    </w:p>
    <w:p w:rsidR="00C01489" w:rsidRDefault="00C01489" w:rsidP="00C01489">
      <w:r>
        <w:t>У нас отсутствует налоговый режим, который позволяет преодолевать болезни и шоки роста, когда компания переходит с упрощенной системы налогообложения на общую систему. Нужно донастраивать эту систему, и тогда у нас дискуссия о критериях потеряет свою остроту.</w:t>
      </w:r>
    </w:p>
    <w:p w:rsidR="00C01489" w:rsidRDefault="00C01489" w:rsidP="00C01489">
      <w:r>
        <w:t>– Как вы оцениваете в целом реализацию нацпроекта МСП в прошлом году?</w:t>
      </w:r>
    </w:p>
    <w:p w:rsidR="00C01489" w:rsidRDefault="00C01489" w:rsidP="00C01489">
      <w:r>
        <w:t>– Около 97% достижения. У нас в нацпроекте есть 13 верхнеуровневых показателей. Среди них: количество вновь созданных субъектов МСП – их 996 000 (104% от планового значения показателя); объем закупок крупнейших заказчиков у субъектов МСП – показатель достиг почти 7 трлн руб. (164% от плана); численность работников на один субъект МСП – 3,17 человека (плановое значение показателя – 3,11 человека).</w:t>
      </w:r>
    </w:p>
    <w:p w:rsidR="00C01489" w:rsidRDefault="00C01489" w:rsidP="00C01489">
      <w:r>
        <w:t>Показатель по выручке субъектов МСП – это единственный показатель нацпроекта, которого мы пока не достигли. Мы стараемся по-честному оценивать его, поэтому рост выручки корректируем на уровень инфляции. Из-за того что у нас инфляция не коррелируется с запланированной, мы пока не смогли достигнуть целевого значения показателя.</w:t>
      </w:r>
    </w:p>
    <w:p w:rsidR="00C01489" w:rsidRDefault="00C01489" w:rsidP="00C01489">
      <w:r>
        <w:t xml:space="preserve">Более 120 мероприятий национального проекта выполнены – все они контролируются первым вице-премьером Андреем Белоусовым. Это в том числе программа льготного кредитования </w:t>
      </w:r>
      <w:r w:rsidR="00DB79E9">
        <w:t>«</w:t>
      </w:r>
      <w:r>
        <w:t>1764</w:t>
      </w:r>
      <w:r w:rsidR="00DB79E9">
        <w:t>»</w:t>
      </w:r>
      <w:r>
        <w:t xml:space="preserve"> и программа стимулирования кредитования МСП. Микрозаймы МФО получили 23 200 заемщиков на сумму 54,1 млрд руб. Еще 2800 субъектам МСП из числа молодых и социальных предпринимателей предоставлены гранты на сумму порядка 1,09 млрд руб. Более 319 000 субъектов МСП, самозанятых граждан и физических лиц, планирующих начать предпринимательскую деятельность, получили услуги и меры поддержки центров </w:t>
      </w:r>
      <w:r w:rsidR="00DB79E9">
        <w:t>«</w:t>
      </w:r>
      <w:r>
        <w:t>Мой бизнес</w:t>
      </w:r>
      <w:r w:rsidR="00DB79E9">
        <w:t>»</w:t>
      </w:r>
      <w:r>
        <w:t>.</w:t>
      </w:r>
    </w:p>
    <w:p w:rsidR="00C01489" w:rsidRDefault="00C01489" w:rsidP="00C01489">
      <w:r>
        <w:t>Но самое главное достижение – что мы малый бизнес сохранили! 6 млн зарегистрированных субъектов МСП (включая ИП) – это больше 90% всех предпринимателей в экономике страны. А еще есть самозанятые – их сейчас уже 7 млн человек. Каждого из них невозможно при всем желании охватить рамками национального проекта, но институциональная поддержка и точечная донастройка мер в кризисных условиях позволили нам удержать сектор и даже прирастить.</w:t>
      </w:r>
    </w:p>
    <w:p w:rsidR="00C01489" w:rsidRDefault="00C01489" w:rsidP="00C01489">
      <w:r>
        <w:t>– Может, нужен сфокусированный на перспективных отраслях нацпроект, чтобы охватить всех, кто обладает наиболее высоким потенциалом роста?</w:t>
      </w:r>
    </w:p>
    <w:p w:rsidR="00C01489" w:rsidRDefault="00C01489" w:rsidP="00C01489">
      <w:r>
        <w:t>– И да, и нет. У нас были версии мер поддержки, где были определенные отраслевые и территориальные квоты, но это плохо работает. Когда ты молодой предприниматель – женщина на Дальнем Востоке, начинается абсурдный конфликт смыслов: как выбрать нужную категорию, можно ли дублировать меры поддержки или стоит определить только один сегмент... Возникает паралич управленческих решений, поэтому такая сегментация очень формальна и приводит к перегрузу системы.</w:t>
      </w:r>
    </w:p>
    <w:p w:rsidR="00C01489" w:rsidRDefault="00C01489" w:rsidP="00C01489">
      <w:r>
        <w:lastRenderedPageBreak/>
        <w:t>Региональные акценты тоже не всегда справедливы из-за разницы в финансовом потенциале субъектов РФ и их опыте реализации программ поддержки. У нас некоторые регионы тратят на развитие и поддержку программ МСП объемы, сопоставимые со всем федеральным нацпроектом.</w:t>
      </w:r>
    </w:p>
    <w:p w:rsidR="00C01489" w:rsidRDefault="00C01489" w:rsidP="00C01489">
      <w:r>
        <w:t>На практике все регионы стараются не дублировать, а донастраивать меры поддержки с учетом региональной специфики. В Санкт-Петербурге, допустим, высокая доля производственного бизнеса, в Ростове – много сельхозпредприятий, в Москве – инновации и производство, и региональные меры готовятся исходя из этого. Но какие-то субъекты мы учим и за руку проводим, чтобы необходимый минимум инструментов и услуг федерального национального проекта они могли реализовывать.</w:t>
      </w:r>
    </w:p>
    <w:p w:rsidR="00C01489" w:rsidRDefault="00C01489" w:rsidP="00C01489">
      <w:r>
        <w:t>Кстати, по ряду инструментов доступ регионам-донорам ограничен. Например, на инфраструктурный производственный бизнес – промпарки и технопарки – в рамках нацпроекта могут получить деньги только субъекты с невысокими социально-экономическими показателями. Мы не будем строить технопарки там, где их и без нас прекрасно можно построить.</w:t>
      </w:r>
    </w:p>
    <w:p w:rsidR="00C01489" w:rsidRDefault="00C01489" w:rsidP="00C01489">
      <w:r>
        <w:t>– Нацпроект заканчивается в 2024 г. Что будет после этого?</w:t>
      </w:r>
    </w:p>
    <w:p w:rsidR="00C01489" w:rsidRDefault="00C01489" w:rsidP="00C01489">
      <w:r>
        <w:t>– По умолчанию следующий год действительно последний. Но поддержка МСП на этом, конечно, не закончится. Правительство прорабатывает системное решение, в каком формате развивать сектор дальше. Окончательное решение – за президентом Российской Федерации.</w:t>
      </w:r>
    </w:p>
    <w:p w:rsidR="00C01489" w:rsidRDefault="00C01489" w:rsidP="00C01489">
      <w:r>
        <w:t>Скорее всего, на место действующего нацпроекта придет новая сущность. Пока мы работаем над стратегическими направлениями и подходами к поддержке сектора до 2030 г. с учетом нового макропрогноза. Планируем эту работу закончить уже в этом году. Она, конечно, будет представлена и деловым объединениям, и Андрею Рэмовичу [Белоусову].</w:t>
      </w:r>
    </w:p>
    <w:p w:rsidR="00C01489" w:rsidRDefault="00C01489" w:rsidP="00C01489">
      <w:r>
        <w:t>Сейчас мы проводим анализ состояния сектора МСП не только в рамках показателей нацпроекта, а гораздо шире. Если анализировать различные группы – самозанятые, ИП, производственные предприятия, компании, которые живут до года, которые живут свыше трех лет и т. д., – то мы видим, что ядро субъектов МСП достаточно стабильно и оно даже незначительно растет. Ядро – это предприятия, которые функционируют больше пяти лет и осуществляют свою деятельность в продуктивных отраслях (обрабатывающие производства, IT, научная и техническая деятельность, гостиничный бизнес), т. е. те, деятельность которых оценима в масштабах экономики и способна оказывать на нее положительные эффекты. На долю этих предприятий приходится значительная часть наемных работников и вообще экономические показатели сектора.</w:t>
      </w:r>
    </w:p>
    <w:p w:rsidR="00C01489" w:rsidRDefault="00C01489" w:rsidP="00C01489">
      <w:r>
        <w:t>Мы должны всегда сегментировать и диверсифицировать сферы, в которых без поддержки государства жизни нет, или она очень тяжелая, или нет качественного роста, или барьеры на вход таковы, что без каких-то дополнительных мер преодолеть это сложно.</w:t>
      </w:r>
    </w:p>
    <w:p w:rsidR="00C01489" w:rsidRDefault="00C01489" w:rsidP="00C01489">
      <w:r>
        <w:t>Кроме того, должны работать институциональные меры, и это не всегда меры, которые лежат исключительно в плоскости национального проекта, это и налоги, и контрольно-надзорная деятельность, и КОАП, и таможенные платежи и контроль, и многое другое.</w:t>
      </w:r>
    </w:p>
    <w:p w:rsidR="00D94D15" w:rsidRDefault="00C01489" w:rsidP="00C01489">
      <w:r>
        <w:t>Дальше наша стратегическая задача – расти. Это цель любого нацпроекта и любого регулятора.</w:t>
      </w:r>
    </w:p>
    <w:p w:rsidR="00D1642B" w:rsidRDefault="00D1642B" w:rsidP="00D1642B">
      <w:pPr>
        <w:pStyle w:val="251"/>
      </w:pPr>
      <w:bookmarkStart w:id="123" w:name="_Toc99271712"/>
      <w:bookmarkStart w:id="124" w:name="_Toc99318658"/>
      <w:bookmarkStart w:id="125" w:name="_Toc129764837"/>
      <w:bookmarkEnd w:id="105"/>
      <w:bookmarkEnd w:id="106"/>
      <w:r w:rsidRPr="00073D82">
        <w:lastRenderedPageBreak/>
        <w:t>НОВОСТИ ЗАРУБЕЖНЫХ ПЕНСИОННЫХ СИСТЕМ</w:t>
      </w:r>
      <w:bookmarkEnd w:id="123"/>
      <w:bookmarkEnd w:id="124"/>
      <w:bookmarkEnd w:id="125"/>
    </w:p>
    <w:p w:rsidR="00D1642B" w:rsidRDefault="00D1642B" w:rsidP="00D1642B">
      <w:pPr>
        <w:pStyle w:val="10"/>
      </w:pPr>
      <w:bookmarkStart w:id="126" w:name="_Toc99271713"/>
      <w:bookmarkStart w:id="127" w:name="_Toc99318659"/>
      <w:bookmarkStart w:id="128" w:name="_Toc129764838"/>
      <w:r w:rsidRPr="000138E0">
        <w:t>Новости пенсионной отрасли стран ближнего зарубежья</w:t>
      </w:r>
      <w:bookmarkEnd w:id="126"/>
      <w:bookmarkEnd w:id="127"/>
      <w:bookmarkEnd w:id="128"/>
    </w:p>
    <w:p w:rsidR="009335C3" w:rsidRPr="0081649D" w:rsidRDefault="009335C3" w:rsidP="009335C3">
      <w:pPr>
        <w:pStyle w:val="2"/>
      </w:pPr>
      <w:bookmarkStart w:id="129" w:name="_Toc129764839"/>
      <w:r w:rsidRPr="0081649D">
        <w:t>Turan Times, 14.03.2023, Нация пожилых: население Казахстана продолжает стареть</w:t>
      </w:r>
      <w:bookmarkEnd w:id="129"/>
    </w:p>
    <w:p w:rsidR="009335C3" w:rsidRDefault="009335C3" w:rsidP="00DB79E9">
      <w:pPr>
        <w:pStyle w:val="3"/>
      </w:pPr>
      <w:bookmarkStart w:id="130" w:name="_Toc129764840"/>
      <w:r>
        <w:t>Старение населения — одна из доминирующих тенденций XXI века. Это имеет важные и далеко идущие последствия для жизни общества. Увеличение доли пожилых людей в общей численности населения отмечается практически во всех странах. По прогнозам ООН, в ближайшие десятилетия численность людей в возрасте от 65 лет во всём мире увеличится более чем вдвое: с 761 млн в 2021 году до 1,6 млрд человек в 2050-м. Численность людей в возрасте от 80 лет будет расти ещё быстрее.</w:t>
      </w:r>
      <w:bookmarkEnd w:id="130"/>
    </w:p>
    <w:p w:rsidR="009335C3" w:rsidRDefault="009335C3" w:rsidP="009335C3">
      <w:r>
        <w:t>Старение населения остаётся определяющей глобальной тенденцией нашего времени. Ожидаемая продолжительность жизни с момента рождения в 2021 году почти на 25 лет больше, чем в 1950-м. При этом женщины по продолжительности жизни опережают мужчин в среднем на пять лет.</w:t>
      </w:r>
    </w:p>
    <w:p w:rsidR="009335C3" w:rsidRDefault="009335C3" w:rsidP="009335C3">
      <w:r>
        <w:t>В условиях старения населения планеты важным становится обеспечение пожилых людей средствами для достойного проживания после выхода на пенсию. В мире существует два классических типа пенсионных систем по принципу финансирования: распределительная и накопительная.</w:t>
      </w:r>
    </w:p>
    <w:p w:rsidR="009335C3" w:rsidRDefault="009335C3" w:rsidP="009335C3">
      <w:r>
        <w:t>Поскольку численность пенсионеров непрерывно растёт, в условиях современной социально-экономической модели государственные пенсионные фонды с распределительной пенсионной системой могут столкнуться с риском невыполнения своих социальных обязательств перед будущими пенсионерами.</w:t>
      </w:r>
    </w:p>
    <w:p w:rsidR="009335C3" w:rsidRDefault="009335C3" w:rsidP="009335C3">
      <w:r>
        <w:t>К примеру, на сегодняшний день коэффициент демографической нагрузки пожилого возраста в мире, по данным ООН, составляет 15,1%. В перспективе значение коэффициента из года в год будет только расти. Так, в 2025 году он составит 16,1%, в 2030-м — 18,2%, в 2040-м — 22,6%, в 2050-м — уже 26,3%. Коэффициент демографической нагрузки пожилого возраста представляет собой отношение численности пожилых людей в возрасте, когда они в целом экономически неактивны (т. е. в возрасте от 65 лет), к численности людей трудоспособного возраста (т. е. в возрасте 15–64 лет). Иными словами, этот коэффициент показывает, сколько пенсионеров придётся содержать одному потенциальному работнику.</w:t>
      </w:r>
    </w:p>
    <w:p w:rsidR="009335C3" w:rsidRDefault="009335C3" w:rsidP="009335C3">
      <w:r>
        <w:t>В этих условиях наиболее актуальна накопительная пенсионная система, которая может обеспечить достойное содержание на долгожданной пенсии.</w:t>
      </w:r>
    </w:p>
    <w:p w:rsidR="009335C3" w:rsidRDefault="009335C3" w:rsidP="009335C3">
      <w:r>
        <w:t xml:space="preserve">В РК ситуация ровно такая же, как и в целом по миру: наблюдается старение населения. Так, на начало 2022 года доля женщин в возрасте от 65 лет достигла 10,1%, </w:t>
      </w:r>
      <w:r>
        <w:lastRenderedPageBreak/>
        <w:t>при этом десятью годами она составляла лишь 8,2%. Тем временем доля мужчин в возрасте от 65 лет за десятилетие увеличилась с 4,8% до 6,1%.</w:t>
      </w:r>
    </w:p>
    <w:p w:rsidR="009335C3" w:rsidRDefault="009335C3" w:rsidP="009335C3">
      <w:r>
        <w:t>Кроме того, по прогнозам ООН, коэффициент демографической нагрузки пожилого возраста в Казахстане также будет расти. Так, в 2022 году значение этого коэффициента составило 12,9%. К 2025 году коэффициент достигнет 14,1%, к 2030-му — 15,9%, к 2040-му — 17,1%, к 2050-му — 19%.</w:t>
      </w:r>
    </w:p>
    <w:p w:rsidR="009335C3" w:rsidRDefault="009335C3" w:rsidP="009335C3">
      <w:r>
        <w:t>С учётом этой тенденции накопительная пенсионная система в РК — оптимальный вариант, поскольку она способна снизить нагрузку на госбюджет и повысить размер совокупной пенсии в будущем. Напомним: постепенный переход от распределительной к накопительной системе пенсионного обеспечения Казахстан начал в 1998 году. В дальнейшем, в условиях увеличения продолжительности жизни населения, роль накопительного компонента будет только расти.</w:t>
      </w:r>
    </w:p>
    <w:p w:rsidR="009335C3" w:rsidRDefault="009335C3" w:rsidP="009335C3">
      <w:r>
        <w:t>С учётом старения населения в мире наблюдается повсеместный тренд по переходу от распределительной к накопительной пенсионной системе. Так, если ещё в 2001 году доля активов распределительной пенсионной системы составляла 62%, то уже в 2021 году показатель сократился до 46%. Доля активов накопительной пенсионной системы соответственно выросла с 38% до 54%.</w:t>
      </w:r>
    </w:p>
    <w:p w:rsidR="009335C3" w:rsidRDefault="009335C3" w:rsidP="009335C3">
      <w:r>
        <w:t>В течение последних десяти лет активы пенсионных фондов с накопительным компонентом увеличивались на 9,0% в год, в то время как активы пенсионных фондов с распределительным компонентом — лишь на 4,8% в год.</w:t>
      </w:r>
    </w:p>
    <w:p w:rsidR="009335C3" w:rsidRDefault="009335C3" w:rsidP="009335C3">
      <w:r>
        <w:t>Накопительные пенсии составляют важнейшую часть пенсионных систем большинства развитых стран мира. Можно отметить такие страны с накопительной пенсионной системой, как США, Австралия, Дания, Швеция, Гонконг, Индия, Чили, Индонезия, Сингапур и многие другие. Таким образом, с учётом старения населения, накопительная пенсионная система является лучшей гарантией достойной жизни людей на пенсии.</w:t>
      </w:r>
    </w:p>
    <w:p w:rsidR="009335C3" w:rsidRPr="009335C3" w:rsidRDefault="00104E4E" w:rsidP="009335C3">
      <w:hyperlink r:id="rId38" w:history="1">
        <w:r w:rsidR="009335C3" w:rsidRPr="00685A9C">
          <w:rPr>
            <w:rStyle w:val="a3"/>
          </w:rPr>
          <w:t>https://turantimes.kz/obschestvo/41660-nacija-pozhilyh-naselenie-kazahstana-prodolzhaet-staret.html</w:t>
        </w:r>
      </w:hyperlink>
      <w:r w:rsidR="009335C3">
        <w:t xml:space="preserve"> </w:t>
      </w:r>
    </w:p>
    <w:p w:rsidR="00CF1BAD" w:rsidRPr="0081649D" w:rsidRDefault="00CF1BAD" w:rsidP="00033E5C">
      <w:pPr>
        <w:pStyle w:val="2"/>
      </w:pPr>
      <w:bookmarkStart w:id="131" w:name="_Toc129764841"/>
      <w:r w:rsidRPr="0081649D">
        <w:t>Капитал.kz, 14.03.2023, Активы Нацфонда в феврале уменьшились на $271 млн</w:t>
      </w:r>
      <w:bookmarkEnd w:id="131"/>
    </w:p>
    <w:p w:rsidR="00CF1BAD" w:rsidRDefault="00CF1BAD" w:rsidP="00DB79E9">
      <w:pPr>
        <w:pStyle w:val="3"/>
      </w:pPr>
      <w:bookmarkStart w:id="132" w:name="_Toc129764842"/>
      <w:r>
        <w:t>Валовые международные резервы Казахстана на конец февраля составили 91,9 млрд долларов. Об этом на заседании правительства рассказал председатель Национально банка Галымжан Пирматов, сообщает корреспондент центра деловой информации Kapital.kz со ссылкой на пресс-службу НБРК.</w:t>
      </w:r>
      <w:bookmarkEnd w:id="132"/>
    </w:p>
    <w:p w:rsidR="00CF1BAD" w:rsidRDefault="00CF1BAD" w:rsidP="00CF1BAD">
      <w:r>
        <w:t xml:space="preserve">Золотовалютные резервы по итогам февраля уменьшились на 2,2 млрд долларов, до 34,6 млрд долларов в связи со снижением цен на золото. </w:t>
      </w:r>
    </w:p>
    <w:p w:rsidR="00CF1BAD" w:rsidRDefault="00DB79E9" w:rsidP="00CF1BAD">
      <w:r>
        <w:t>«</w:t>
      </w:r>
      <w:r w:rsidR="00CF1BAD">
        <w:t>Активы Нацфонда в феврале уменьшились на 0,5% или 271 млн долларов, до 57,4 млрд долларов вследствие снижения основных мировых индексов. Для выделения трансфертов из Нацфонда в республиканский бюджет на сумму 273 млрд тенге в феврале проданы валютные активы Нацфонда на 590 млн долларов</w:t>
      </w:r>
      <w:r>
        <w:t>»</w:t>
      </w:r>
      <w:r w:rsidR="00CF1BAD">
        <w:t xml:space="preserve">, - сообщил Галымжан Пирматов. </w:t>
      </w:r>
    </w:p>
    <w:p w:rsidR="00CF1BAD" w:rsidRDefault="00CF1BAD" w:rsidP="00CF1BAD">
      <w:r>
        <w:lastRenderedPageBreak/>
        <w:t>Пенсионные активы на конец февраля составили 15,1 трлн тенге, увеличившись с начала года на 497 млрд тенге или 3,4%. Объем инвестиционного дохода с начала года составил 210,4 млрд тенге, пенсионных взносов – 319,9 млрд тенге, пенсионных выплат – 40,8 млрд тенге, досрочных изъятий – 21,8 млрд тенге.</w:t>
      </w:r>
    </w:p>
    <w:p w:rsidR="00CF1BAD" w:rsidRDefault="00CF1BAD" w:rsidP="00CF1BAD">
      <w:r>
        <w:t xml:space="preserve">По словам главы Нацбанка, накопленная доходность пенсионных активов с момента консолидации составила 118,93% при накопленной инфляции 118,90%. </w:t>
      </w:r>
    </w:p>
    <w:p w:rsidR="00CF1BAD" w:rsidRDefault="00CF1BAD" w:rsidP="00CF1BAD">
      <w:r>
        <w:t xml:space="preserve">С начала года по конец февраля курс тенге по отношению к доллару укрепился на 3,7%, до 445,66 тенге за доллар.  </w:t>
      </w:r>
      <w:r w:rsidR="00DB79E9">
        <w:t>«</w:t>
      </w:r>
      <w:r>
        <w:t>Валютные интервенции Национальный банк не проводил. Поддержку тенге в январе-феврале оказывали продажи валютной выручки субъектами квазигосударственного сектора на сумму 748 млн долларов и продажи валюты для обеспечения трансфертов из НФ в бюджет в размере 818 млн долларов. В краткосрочной перспективе динамика тенге будет зависеть от геополитической обстановки, ожиданий внутренних участников и ситуации на мировых рынках</w:t>
      </w:r>
      <w:r w:rsidR="00DB79E9">
        <w:t>»</w:t>
      </w:r>
      <w:r>
        <w:t xml:space="preserve">, - сказал Галымжан Пирматов. </w:t>
      </w:r>
    </w:p>
    <w:p w:rsidR="00CF1BAD" w:rsidRDefault="00CF1BAD" w:rsidP="00CF1BAD">
      <w:r>
        <w:t>Национальный банк продолжит придерживаться режима гибкого курсообразования, который исключает накапливание дисбалансов и обеспечивает сохранность золотовалютных</w:t>
      </w:r>
      <w:r w:rsidR="00033E5C">
        <w:t xml:space="preserve"> </w:t>
      </w:r>
      <w:r>
        <w:t xml:space="preserve">резервов. </w:t>
      </w:r>
    </w:p>
    <w:p w:rsidR="00CF1BAD" w:rsidRPr="00CF1BAD" w:rsidRDefault="00104E4E" w:rsidP="00CF1BAD">
      <w:hyperlink r:id="rId39" w:history="1">
        <w:r w:rsidR="00CF1BAD" w:rsidRPr="00685A9C">
          <w:rPr>
            <w:rStyle w:val="a3"/>
          </w:rPr>
          <w:t>https://kapital.kz/finance/113835/aktivy-natsfonda-v-fevrale-umen-shilis-na-271-mln.html</w:t>
        </w:r>
      </w:hyperlink>
      <w:r w:rsidR="00CF1BAD">
        <w:t xml:space="preserve"> </w:t>
      </w:r>
    </w:p>
    <w:p w:rsidR="003F05F7" w:rsidRPr="0081649D" w:rsidRDefault="003F05F7" w:rsidP="003F05F7">
      <w:pPr>
        <w:pStyle w:val="2"/>
      </w:pPr>
      <w:bookmarkStart w:id="133" w:name="_Toc129764843"/>
      <w:r w:rsidRPr="0081649D">
        <w:t>Arbat Media, 14.03.2023, Почему пенсионные накопления казахстанцев могут уменьшиться, разъяснили в Е</w:t>
      </w:r>
      <w:r w:rsidR="00DB79E9" w:rsidRPr="00DB79E9">
        <w:t>НПФ</w:t>
      </w:r>
      <w:bookmarkEnd w:id="133"/>
    </w:p>
    <w:p w:rsidR="003F05F7" w:rsidRDefault="003F05F7" w:rsidP="00DB79E9">
      <w:pPr>
        <w:pStyle w:val="3"/>
      </w:pPr>
      <w:bookmarkStart w:id="134" w:name="_Toc129764844"/>
      <w:r>
        <w:t>Размеры пенсионных накоплений казахстанцев могут меняться и даже незначительно уменьшаться. От чего это зависит, объяснили в Едином накопительном пенсионном фонде, передает Arbat.media.</w:t>
      </w:r>
      <w:bookmarkEnd w:id="134"/>
    </w:p>
    <w:p w:rsidR="003F05F7" w:rsidRDefault="003F05F7" w:rsidP="003F05F7">
      <w:r>
        <w:t>Вкладчики Е</w:t>
      </w:r>
      <w:r w:rsidR="00DB79E9" w:rsidRPr="00DB79E9">
        <w:rPr>
          <w:b/>
        </w:rPr>
        <w:t>НПФ</w:t>
      </w:r>
      <w:r>
        <w:t xml:space="preserve"> периодически замечают уменьшение пенсионных накоплений на своих счетах. Но сокращение, как правило, происходит в краткосрочном периоде за счет отрицательной инвестиционной доходности. </w:t>
      </w:r>
    </w:p>
    <w:p w:rsidR="003F05F7" w:rsidRDefault="003F05F7" w:rsidP="003F05F7">
      <w:r>
        <w:t>В Е</w:t>
      </w:r>
      <w:r w:rsidR="00DB79E9" w:rsidRPr="00DB79E9">
        <w:rPr>
          <w:b/>
        </w:rPr>
        <w:t>НПФ</w:t>
      </w:r>
      <w:r>
        <w:t xml:space="preserve"> объяснили, что пенсионные накопления вкладчиков и получателей состоят из поступающих на индивидуальный пенсионный счет взносов и начисляемого инвестиционного дохода. С момента поступления на счет он становится частью пенсионных накоплений, которые можно получить в виде ежемесячных выплат при наступлении пенсионного возраста, при переезде за рубеж, по наследству и так далее.</w:t>
      </w:r>
    </w:p>
    <w:p w:rsidR="003F05F7" w:rsidRDefault="003F05F7" w:rsidP="003F05F7">
      <w:r>
        <w:t xml:space="preserve">Поэтому при уменьшении дохода, что вполне нормально для инвестирования, вкладчики замечают уменьшение общего размера своих накоплений. </w:t>
      </w:r>
    </w:p>
    <w:p w:rsidR="003F05F7" w:rsidRDefault="003F05F7" w:rsidP="003F05F7">
      <w:r>
        <w:t>В Фонде также отметили, что с целью получения инвестиционного дохода, пенсионные накопления казахстанцев размещаются управляющими пенсионными активами в нашей стране и за рубежом в разные финансовые инструменты в местной и иностранной валютах.</w:t>
      </w:r>
    </w:p>
    <w:p w:rsidR="003F05F7" w:rsidRPr="003F05F7" w:rsidRDefault="00104E4E" w:rsidP="003F05F7">
      <w:hyperlink r:id="rId40" w:history="1">
        <w:r w:rsidR="003F05F7" w:rsidRPr="00685A9C">
          <w:rPr>
            <w:rStyle w:val="a3"/>
          </w:rPr>
          <w:t>https://arbat.media/vaznoe-v-kazaxstane/pocemu-pensionnye-nakopleniya-kazaxstancev-mogut-umensitsya-razyasnili-v-enpf-5904?utm_source=yxnews&amp;utm_medium=desktop&amp;utm_referrer=https%3A%2F%2Fdzen.ru%2Fnews%2Fsearch%3Ftext%3D</w:t>
        </w:r>
      </w:hyperlink>
      <w:r w:rsidR="003F05F7">
        <w:t xml:space="preserve"> </w:t>
      </w:r>
    </w:p>
    <w:p w:rsidR="00442BF6" w:rsidRPr="0081649D" w:rsidRDefault="00442BF6" w:rsidP="00442BF6">
      <w:pPr>
        <w:pStyle w:val="2"/>
      </w:pPr>
      <w:bookmarkStart w:id="135" w:name="_Toc129764845"/>
      <w:r w:rsidRPr="0081649D">
        <w:lastRenderedPageBreak/>
        <w:t>Правда Востока, 14.03.2023, В Узбекистане члены семей погибших военнослужащих получат социальную поддержку</w:t>
      </w:r>
      <w:bookmarkEnd w:id="135"/>
    </w:p>
    <w:p w:rsidR="00442BF6" w:rsidRDefault="00442BF6" w:rsidP="00DB79E9">
      <w:pPr>
        <w:pStyle w:val="3"/>
      </w:pPr>
      <w:bookmarkStart w:id="136" w:name="_Toc129764846"/>
      <w:r>
        <w:t xml:space="preserve">Принят Указ Президента </w:t>
      </w:r>
      <w:r w:rsidR="00DB79E9">
        <w:t>«</w:t>
      </w:r>
      <w:r>
        <w:t>О мерах по усилению социальной поддержки членов семей военнослужащих и сотрудников, погибших во имя защиты Родины и мирной жизни народа</w:t>
      </w:r>
      <w:r w:rsidR="00DB79E9">
        <w:t>»</w:t>
      </w:r>
      <w:r>
        <w:t xml:space="preserve"> от 13 марта 2023 года.</w:t>
      </w:r>
      <w:bookmarkEnd w:id="136"/>
    </w:p>
    <w:p w:rsidR="00442BF6" w:rsidRDefault="00442BF6" w:rsidP="00442BF6">
      <w:r>
        <w:t>Согласно Указу, с 1 апреля 2023 года:</w:t>
      </w:r>
    </w:p>
    <w:p w:rsidR="00442BF6" w:rsidRDefault="00442BF6" w:rsidP="00442BF6">
      <w:r>
        <w:t xml:space="preserve">    единовременное пособие, выплачиваемое членам семьи погибшего военнослужащего (сотрудника), устанавливается в размере 150-кратной суммы должностного оклада по последней занимаемой должности и оклада по-военному (специальному) званию погибшего;</w:t>
      </w:r>
    </w:p>
    <w:p w:rsidR="00442BF6" w:rsidRDefault="00442BF6" w:rsidP="00442BF6">
      <w:r>
        <w:t xml:space="preserve">    страховая сумма, выплачиваемая в связи с гибелью военнослужащего (сотрудника) в рамках государственного обязательного личного страхования военнослужащих (сотрудников), устанавливается в 200-кратном размере БРВ.</w:t>
      </w:r>
    </w:p>
    <w:p w:rsidR="00442BF6" w:rsidRDefault="00442BF6" w:rsidP="00442BF6">
      <w:r>
        <w:t>С 1 мая 2023 года:</w:t>
      </w:r>
    </w:p>
    <w:p w:rsidR="00442BF6" w:rsidRDefault="00442BF6" w:rsidP="00442BF6">
      <w:r>
        <w:t xml:space="preserve">    пенсия по случаю потери кормильца на каждого нетрудоспособного члена семьи устанавливается в размере 50 процентов денежного довольствия (заработной платы), принимаемого для исчисления пенсии;</w:t>
      </w:r>
    </w:p>
    <w:p w:rsidR="00442BF6" w:rsidRDefault="00442BF6" w:rsidP="00442BF6">
      <w:r>
        <w:t xml:space="preserve">    члены семьи (родители, супруг (супруга), дети, не достигшие 23-летнего возраста) освобождаются от налога на доходы физических лиц по доходам в размере 3-кратного минимального размера оплаты труда за каждый месяц, в котором получены эти доходы;</w:t>
      </w:r>
    </w:p>
    <w:p w:rsidR="00442BF6" w:rsidRDefault="00442BF6" w:rsidP="00442BF6">
      <w:r>
        <w:t xml:space="preserve">    обеспечиваются жильем в первоочередном порядке в случае признания их нуждающимися в жилье в установленном порядке.</w:t>
      </w:r>
    </w:p>
    <w:p w:rsidR="00442BF6" w:rsidRDefault="00442BF6" w:rsidP="00442BF6">
      <w:r>
        <w:t>С 1 июня 2023 года:</w:t>
      </w:r>
    </w:p>
    <w:p w:rsidR="00442BF6" w:rsidRDefault="00442BF6" w:rsidP="00442BF6">
      <w:r>
        <w:t xml:space="preserve">    обеспечивается воспитание детей погибших военнослужащих (сотрудников) в дошкольных образовательных учреждениях на бесплатной основе, обучение в профессиональных и высших образовательных учреждениях - по дополнительным квотам на основе государственного гранта;</w:t>
      </w:r>
    </w:p>
    <w:p w:rsidR="00442BF6" w:rsidRDefault="00442BF6" w:rsidP="00442BF6">
      <w:r>
        <w:t xml:space="preserve">    родителям погибшего военнослужащего (сотрудника) предоставляется право на бесплатное пользование железнодорожным и воздушным пассажирским транспортом 2 раза в год.</w:t>
      </w:r>
    </w:p>
    <w:p w:rsidR="00442BF6" w:rsidRDefault="00442BF6" w:rsidP="00442BF6">
      <w:r>
        <w:t>До 1 декабря 2023 года будут разработаны следующие проекты законов:</w:t>
      </w:r>
    </w:p>
    <w:p w:rsidR="00442BF6" w:rsidRDefault="00442BF6" w:rsidP="00442BF6">
      <w:r>
        <w:t xml:space="preserve">    </w:t>
      </w:r>
      <w:r w:rsidR="00DB79E9">
        <w:t>«</w:t>
      </w:r>
      <w:r>
        <w:t>О ветеранах</w:t>
      </w:r>
      <w:r w:rsidR="00DB79E9">
        <w:t>»</w:t>
      </w:r>
      <w:r>
        <w:t>;</w:t>
      </w:r>
    </w:p>
    <w:p w:rsidR="00442BF6" w:rsidRDefault="00442BF6" w:rsidP="00442BF6">
      <w:r>
        <w:t xml:space="preserve">    </w:t>
      </w:r>
      <w:r w:rsidR="00DB79E9">
        <w:t>«</w:t>
      </w:r>
      <w:r>
        <w:t>О статусе и социальной защите военнослужащих</w:t>
      </w:r>
      <w:r w:rsidR="00DB79E9">
        <w:t>»</w:t>
      </w:r>
      <w:r>
        <w:t>;</w:t>
      </w:r>
    </w:p>
    <w:p w:rsidR="00442BF6" w:rsidRDefault="00442BF6" w:rsidP="00442BF6">
      <w:r>
        <w:t xml:space="preserve">    </w:t>
      </w:r>
      <w:r w:rsidR="00DB79E9">
        <w:t>«</w:t>
      </w:r>
      <w:r>
        <w:t>О пенсионном обеспечении военнослужащих</w:t>
      </w:r>
      <w:r w:rsidR="00DB79E9">
        <w:t>»</w:t>
      </w:r>
      <w:r>
        <w:t>.</w:t>
      </w:r>
    </w:p>
    <w:p w:rsidR="00D1642B" w:rsidRDefault="00104E4E" w:rsidP="00442BF6">
      <w:hyperlink r:id="rId41" w:history="1">
        <w:r w:rsidR="00442BF6" w:rsidRPr="00685A9C">
          <w:rPr>
            <w:rStyle w:val="a3"/>
          </w:rPr>
          <w:t>https://yuz.uz/ru/news/v-uzbekistane-chlen-semey-pogibshix-voennoslujaix-poluchat-sotsialnuyu-podderjku?utm_source=yxnews&amp;utm_medium=desktop&amp;utm_referrer=https%3A%2F%2Fdzen.ru%2Fnews%2Fsearch%3Ftext%3D</w:t>
        </w:r>
      </w:hyperlink>
    </w:p>
    <w:p w:rsidR="00DE0E6D" w:rsidRPr="0081649D" w:rsidRDefault="00DE0E6D" w:rsidP="00DE0E6D">
      <w:pPr>
        <w:pStyle w:val="2"/>
      </w:pPr>
      <w:bookmarkStart w:id="137" w:name="_Toc129764847"/>
      <w:r w:rsidRPr="0081649D">
        <w:lastRenderedPageBreak/>
        <w:t>Киевские ведомости, 14.03.2023, ПФУ назвал средний размер повышения пенсий после индексации с 1 марта</w:t>
      </w:r>
      <w:bookmarkEnd w:id="137"/>
    </w:p>
    <w:p w:rsidR="00DE0E6D" w:rsidRDefault="00DE0E6D" w:rsidP="00DB79E9">
      <w:pPr>
        <w:pStyle w:val="3"/>
      </w:pPr>
      <w:bookmarkStart w:id="138" w:name="_Toc129764848"/>
      <w:r>
        <w:t>В Украине с 1 марта проведена индексация пенсий и повышены размеры минимальных пенсий и пенсионных выплат отдельным категориям пенсионеров. Размеры увеличения пенсии могли быть не менее 100 и не более 1500 гривен. По данным ПФУ, всего с 1 марта перечислено 10,5 млн пенсий, средний размер повышения -579,10 гривен.</w:t>
      </w:r>
      <w:bookmarkEnd w:id="138"/>
    </w:p>
    <w:p w:rsidR="00DE0E6D" w:rsidRDefault="00DE0E6D" w:rsidP="00DE0E6D">
      <w:r>
        <w:t>По оперативным данным, средний размер пенсии по состоянию на 1 марта составил 5 219,69 гривен. В сравнении с 1 января средний размер пенсий вырос на 12,9% (на 597,1 гривен). Индексация пенсий</w:t>
      </w:r>
    </w:p>
    <w:p w:rsidR="00DE0E6D" w:rsidRDefault="00DE0E6D" w:rsidP="00DE0E6D">
      <w:r>
        <w:t>На коэффициент увеличения зарплаты для расчета пенсий в размере 1,197 проиндексированы пенсии, назначенные в соответствии с законами Украины: пенсии из солидарной системы - 9,0 млн пенсионеров, средний размер повышения - 587,41 гривен; пенсии пострадавшим в результате Чернобыльской катастрофы - 0,1 млн пенсионеров, средний размер повышения - 998,54 гривен; пенсии военнослужащих - 0,5 млн пенсионеров, средний размер повышения - 1073,56 гривен.</w:t>
      </w:r>
    </w:p>
    <w:p w:rsidR="00DE0E6D" w:rsidRDefault="00DE0E6D" w:rsidP="00DE0E6D">
      <w:r>
        <w:t>Кроме того, 0,9 млн пенсий, назначенных с 01.01.2020 по 31.12.2022, которые не повысились с 1 марта, установлена ежемесячная доплата в размере 100 гривен. Повышение минимальных размеров пенсий</w:t>
      </w:r>
    </w:p>
    <w:p w:rsidR="00DE0E6D" w:rsidRDefault="00DE0E6D" w:rsidP="00DE0E6D">
      <w:r>
        <w:t>Увеличены размеры минимальных пенсий: 1,7 млн пенсионеров, достигших возраста 65 лет, не работают, получают пенсию из солидарной системы и имеют полный страховой стаж не менее 30 лет у женщин и не менее 35 лет у мужчин, - до 3120 гривен; средний размер повышения - 385,48 гривен; 0,1 млн пенсионеров, получающих пенсию по инвалидности (военнослужащие или пострадавшие в результате Чернобыльской катастрофы) - на коэффициент увеличения 1,197.</w:t>
      </w:r>
    </w:p>
    <w:p w:rsidR="00DE0E6D" w:rsidRDefault="00DE0E6D" w:rsidP="00DE0E6D">
      <w:r>
        <w:t>Увеличены размеры минимальных пенсионных выплат: 0,5 млн пенсионеров, которым исполнилось 80 лет и более, получающих пенсию из солидарной системы и имеющих страховой стаж не менее 20 лет у женщин и не менее 25 лет у мужчин, - до 3120 гривен; 0,3 млн пенсионеров в возрасте от 70 до 80 лет, получающих пенсию из солидарной системы и имеющих страховой стаж не менее 30 лет у женщин и не менее 35 лет у мужчин, - до 3000 гривен; 2,1 млн пенсионеров в возрасте до 70 лет, имеющих страховой стаж не менее 30 лет у женщин и не менее 35 лет у мужчин, и лицам с инвалидностью I группы, получающих пенсии из солидарной системы, - до 2760,00 гривен ; 0,3 млн других категорий неработающих пенсионеров - до 2520,00 гривен.</w:t>
      </w:r>
    </w:p>
    <w:p w:rsidR="00DE0E6D" w:rsidRDefault="00DE0E6D" w:rsidP="00DE0E6D">
      <w:r>
        <w:t>Как отметили в ПФУ, перерасчет с 1 марта произведен автоматически, а выплата перечисленных пенсий производится начиная с 4 марта в установленные пенсионерам даты.</w:t>
      </w:r>
    </w:p>
    <w:p w:rsidR="00DE0E6D" w:rsidRDefault="00DB79E9" w:rsidP="00DE0E6D">
      <w:r>
        <w:t>«</w:t>
      </w:r>
      <w:r w:rsidR="00DE0E6D">
        <w:t>Размер повышения пенсии каждого конкретного пенсионера в соответствии с этим постановлением определен индивидуально с учетом его личных показателей, в частности закона, согласно которому пенсия назначена, времени назначения пенсии, продолжительности страхового стажа, величины заработной платы, принадлежности к неработающим пенсионерам и к определенной возрастной категории</w:t>
      </w:r>
      <w:r>
        <w:t>»</w:t>
      </w:r>
      <w:r w:rsidR="00DE0E6D">
        <w:t>, - говорится в сообщении.</w:t>
      </w:r>
    </w:p>
    <w:p w:rsidR="00DE0E6D" w:rsidRDefault="00DE0E6D" w:rsidP="00DE0E6D">
      <w:r>
        <w:lastRenderedPageBreak/>
        <w:t>В ПФУ напомнили, что пенсии, назначенные в 2020-2022 годах с 1 марта 2023 года, не повышаются, поскольку их исчисление происходило с учетом показателей средней заработной платы соответственно 7763,17 гривен, 9118,81 гривен, 10846,37 гривен, которые превышают показателя средней заработной платы в размере 7405,03 гривен, сложившегося во время индексации в этом году</w:t>
      </w:r>
    </w:p>
    <w:p w:rsidR="00DE0E6D" w:rsidRDefault="00DE0E6D" w:rsidP="00DE0E6D">
      <w:r>
        <w:t>Напомним, Кабинет министров Украины принял постановление об индексации пенсионных и страховых выплат в 2023 году.</w:t>
      </w:r>
    </w:p>
    <w:p w:rsidR="00DE0E6D" w:rsidRDefault="00DE0E6D" w:rsidP="00DE0E6D">
      <w:r>
        <w:t>Проект постановления правительства об индексации пенсий предусматривает, что под индексацию пенсий подпадают 10,557 млн. человек. Из государственного бюджета на индексацию пенсий в 2023 году нужно 82 млрд гривен.</w:t>
      </w:r>
    </w:p>
    <w:p w:rsidR="00DE0E6D" w:rsidRDefault="00DE0E6D" w:rsidP="00DE0E6D">
      <w:r>
        <w:t>За 2022 год средний размер пенсии вырос на 631,06 грн. или на 15,8% до 4 622,59 грн.</w:t>
      </w:r>
    </w:p>
    <w:p w:rsidR="00442BF6" w:rsidRDefault="00104E4E" w:rsidP="00DE0E6D">
      <w:hyperlink r:id="rId42" w:history="1">
        <w:r w:rsidR="00DE0E6D" w:rsidRPr="00685A9C">
          <w:rPr>
            <w:rStyle w:val="a3"/>
          </w:rPr>
          <w:t>https://www.kv.com.ua/economics/545049</w:t>
        </w:r>
      </w:hyperlink>
    </w:p>
    <w:p w:rsidR="00D1642B" w:rsidRDefault="00D1642B" w:rsidP="00D1642B">
      <w:pPr>
        <w:pStyle w:val="10"/>
      </w:pPr>
      <w:bookmarkStart w:id="139" w:name="_Toc99271715"/>
      <w:bookmarkStart w:id="140" w:name="_Toc99318660"/>
      <w:bookmarkStart w:id="141" w:name="_Toc129764849"/>
      <w:r w:rsidRPr="000138E0">
        <w:t>Новости пенсионной отрасли стран дальнего зарубежья</w:t>
      </w:r>
      <w:bookmarkEnd w:id="139"/>
      <w:bookmarkEnd w:id="140"/>
      <w:bookmarkEnd w:id="141"/>
    </w:p>
    <w:p w:rsidR="009335C3" w:rsidRPr="0081649D" w:rsidRDefault="009335C3" w:rsidP="009335C3">
      <w:pPr>
        <w:pStyle w:val="2"/>
      </w:pPr>
      <w:bookmarkStart w:id="142" w:name="_Toc129764850"/>
      <w:r w:rsidRPr="0081649D">
        <w:t>Интерфакс, 14.03.2023, Пенсионные фонды Британии грозят голосовать против директоров BP и Shell</w:t>
      </w:r>
      <w:bookmarkEnd w:id="142"/>
    </w:p>
    <w:p w:rsidR="009335C3" w:rsidRDefault="009335C3" w:rsidP="00DB79E9">
      <w:pPr>
        <w:pStyle w:val="3"/>
      </w:pPr>
      <w:bookmarkStart w:id="143" w:name="_Toc129764851"/>
      <w:r>
        <w:t>Два крупнейших пенсионных фонда Великобритании, которые вместе контролируют активы на сумму 130 миллиардов фунтов, будут голосовать против продления контрактов топ-менеджеров BP и Shell, если те не повысят обязательства компаний по борьбе с выбросами углерода, пишет Financial Times.</w:t>
      </w:r>
      <w:bookmarkEnd w:id="143"/>
    </w:p>
    <w:p w:rsidR="009335C3" w:rsidRDefault="009335C3" w:rsidP="009335C3">
      <w:r>
        <w:t>BP и Shell обязались достичь нулевых выбросов углерода к 2050 году, но все равно были подвержены критике со стороны экоактивистов и некоторых акционеров за то, что не перестраивают свой бизнес быстрее. Эти опасения усугубились после решения BP снизить обязательства по сокращению добычи нефти и газа к 2030 году, а также комментариев нового главы Shell о том, что компания может добывать нефть в течение более длительного времени.</w:t>
      </w:r>
    </w:p>
    <w:p w:rsidR="009335C3" w:rsidRDefault="009335C3" w:rsidP="009335C3">
      <w:r>
        <w:t>Газета отмечает, что, ссылаясь на растущие опасения по поводу энергетической безопасности, вызванные событиями на Украине, глава BP Бернард Луни заявил, что к 2030 году добыча нефти и газа группы упадет всего на 25% по сравнению с уровнем 2019 года, по сравнению с предыдущей целью в 40%, а Shell пересматривает предыдущее обязательство позволить добыче нефти падать на 1-2% в год.</w:t>
      </w:r>
    </w:p>
    <w:p w:rsidR="009335C3" w:rsidRDefault="009335C3" w:rsidP="009335C3">
      <w:r>
        <w:t>Фонд Universities Superannuation Scheme, управляющий 91 млрд фунтов стерлингов, заявил, что будет голосовать против директоров нефтяных компаний, которые не предоставляют разбивку расходов на проекты, увеличивающие их углеродный след, а также против любых банков, которые не раскрывают свои планы в климатической повестке.</w:t>
      </w:r>
    </w:p>
    <w:p w:rsidR="009335C3" w:rsidRDefault="009335C3" w:rsidP="009335C3">
      <w:r>
        <w:t>Фонд Borders to Coast, управляющий 38,3 млрд фунтов стерлингов, предупредил, что готов проголосовать против повторного назначения председателя совета директоров Shell Эндрю Маккензи и председателя BP Хельге Лунда.</w:t>
      </w:r>
    </w:p>
    <w:p w:rsidR="009335C3" w:rsidRDefault="009335C3" w:rsidP="009335C3">
      <w:r>
        <w:lastRenderedPageBreak/>
        <w:t>Как пишет FT, председатели Total, Petrobras и Eni также сталкиваются с такой перспективой в соответствии с обновленной политикой управления. Пенсионные фонды будут голосовать против руководителей нефтяных компаний, которые не устанавливают краткосрочные, среднесрочные и долгосрочные цели по сокращению выбросов, а также тех, кто не интегрирует климатические риски в свою бизнес-стратегию и решения о капитальных затратах.</w:t>
      </w:r>
    </w:p>
    <w:p w:rsidR="009335C3" w:rsidRDefault="00104E4E" w:rsidP="009335C3">
      <w:hyperlink r:id="rId43" w:history="1">
        <w:r w:rsidR="009335C3" w:rsidRPr="00685A9C">
          <w:rPr>
            <w:rStyle w:val="a3"/>
          </w:rPr>
          <w:t>https://www.interfax.ru/business/890816</w:t>
        </w:r>
      </w:hyperlink>
      <w:r w:rsidR="009335C3">
        <w:t xml:space="preserve"> </w:t>
      </w:r>
    </w:p>
    <w:p w:rsidR="0081649D" w:rsidRPr="0081649D" w:rsidRDefault="0081649D" w:rsidP="0081649D">
      <w:pPr>
        <w:pStyle w:val="2"/>
      </w:pPr>
      <w:bookmarkStart w:id="144" w:name="_Toc129764852"/>
      <w:r w:rsidRPr="0081649D">
        <w:t>МК, 14.03.2023, Полина КОНОПЛЯНКО, В Китае задумались о резком повышения пенсионного возраста</w:t>
      </w:r>
      <w:bookmarkEnd w:id="144"/>
    </w:p>
    <w:p w:rsidR="0081649D" w:rsidRDefault="0081649D" w:rsidP="00DB79E9">
      <w:pPr>
        <w:pStyle w:val="3"/>
      </w:pPr>
      <w:bookmarkStart w:id="145" w:name="_Toc129764853"/>
      <w:r>
        <w:t>В Китае вновь задумались повысить пенсионный возраст в связи с быстро стареющим населением страны. Новый премьер-министр страны Ли Цян заявил в понедельник, что правительство будет разумно проводить эту политику. Эксперты выразили поддержку предлагаемым реформам.</w:t>
      </w:r>
      <w:bookmarkEnd w:id="145"/>
    </w:p>
    <w:p w:rsidR="0081649D" w:rsidRDefault="0081649D" w:rsidP="0081649D">
      <w:r>
        <w:t>Китай планирует повышать пенсионный возраст постепенно и поэтапно, чтобы справиться с быстро стареющим населением страны, сообщила во вторник Global Times со ссылкой на старшего эксперта Министерства трудовых ресурсов КНР.</w:t>
      </w:r>
    </w:p>
    <w:p w:rsidR="0081649D" w:rsidRDefault="0081649D" w:rsidP="0081649D">
      <w:r>
        <w:t xml:space="preserve">Президент Китайской академии труда и социальных наук Цзинь Вейган отметил, что Китайская Народная Республика стремится к </w:t>
      </w:r>
      <w:r w:rsidR="00DB79E9">
        <w:t>«</w:t>
      </w:r>
      <w:r>
        <w:t>прогрессивному, гибкому и дифференцированному способу повышения пенсионного возраста</w:t>
      </w:r>
      <w:r w:rsidR="00DB79E9">
        <w:t>»</w:t>
      </w:r>
      <w:r>
        <w:t xml:space="preserve">: </w:t>
      </w:r>
      <w:r w:rsidR="00DB79E9">
        <w:t>«</w:t>
      </w:r>
      <w:r>
        <w:t>Людям, приближающимся к пенсионному возрасту, достаточно отсрочить выход на пенсию на несколько месяцев</w:t>
      </w:r>
      <w:r w:rsidR="00DB79E9">
        <w:t>»</w:t>
      </w:r>
      <w:r>
        <w:t>. Старший советник правительства предупредил, что молодым людям придется работать на несколько лет дольше, но у них будет в запасе долгий адаптационный и переходный период.</w:t>
      </w:r>
    </w:p>
    <w:p w:rsidR="0081649D" w:rsidRDefault="00DB79E9" w:rsidP="0081649D">
      <w:r>
        <w:t>«</w:t>
      </w:r>
      <w:r w:rsidR="0081649D">
        <w:t>Самая важная особенность реформы - позволить людям выбирать, когда выходить на пенсию в зависимости от их обстоятельств и условий</w:t>
      </w:r>
      <w:r>
        <w:t>»</w:t>
      </w:r>
      <w:r w:rsidR="0081649D">
        <w:t>, - добавил Цзинь Вейган.</w:t>
      </w:r>
    </w:p>
    <w:p w:rsidR="0081649D" w:rsidRDefault="0081649D" w:rsidP="0081649D">
      <w:r>
        <w:t>Официально Китай еще не объявил об изменении пенсионного возраста, который является одним из самых низких в мире. В настоящее время, как пишет журнал Spiegel, он составляет 60 лет для мужчин, 55 лет для женщин и 50 лет для женщин, работающих на предприятиях с высокой физической нагрузкой.</w:t>
      </w:r>
    </w:p>
    <w:p w:rsidR="0081649D" w:rsidRDefault="0081649D" w:rsidP="0081649D">
      <w:r>
        <w:t>Новый премьер-министр страны Ли Цян заявил в понедельник, что правительство проведет тщательные исследования и анализ, чтобы разумно проводить политику в дискурсе.</w:t>
      </w:r>
    </w:p>
    <w:p w:rsidR="0081649D" w:rsidRDefault="0081649D" w:rsidP="0081649D">
      <w:r>
        <w:t>Китай с населением 1,4 миллиарда человек является самой густонаселенной страной в мире. Однако политика одного ребенка, действовавшая с 1980 по 2015 год, приводит к тому, что на рынок труда выходит слишком мало детей. Это увеличивает давление на пенсионный фонд. Национальная комиссия здравоохранения прогнозирует, что число людей старше 60 лет увеличится с 280 миллионов до более чем 400 миллионов к 2035 году - это все нынешнее население Великобритании и США вместе взятых.</w:t>
      </w:r>
    </w:p>
    <w:p w:rsidR="0081649D" w:rsidRDefault="0081649D" w:rsidP="0081649D">
      <w:r>
        <w:t xml:space="preserve">В то же время ожидаемая продолжительность жизни в последние десятилетия резко увеличилась за счет экономического роста государства. По данным Spiegel, если в 1960 году этот показатель составлял 44 года, то в 2021 году оно приблизилось к показателю </w:t>
      </w:r>
      <w:r>
        <w:lastRenderedPageBreak/>
        <w:t>в 78 лет (более высокое значение, чем в тех же Соединенных Штатах). Согласно исследованиям, к 2050 году он, вероятно, и вовсе превысит 80-летний рубеж.</w:t>
      </w:r>
    </w:p>
    <w:p w:rsidR="0081649D" w:rsidRDefault="0081649D" w:rsidP="0081649D">
      <w:r>
        <w:t>В настоящее время каждый пенсионер содержится за счет взносов пяти работников. Это соотношение вдвое меньше, чем десять лет назад. По мнению экспертов, к 2030 году оно может снизиться до 4:1, а к 2050 году - до 2:1. По мнению демографов и экономистов, нынешняя пенсионная система больше не является устойчивой, полагаясь на сокращающуюся рабочую силу для поддержки растущего числа пенсионеров. По данным Министерства финансов, 11 из 31 провинций Китая имеют дефицит пенсионных бюджетов. Государственная академия наук КНР предполагает, что к 2035 году в пенсионной системе закончатся деньги.</w:t>
      </w:r>
    </w:p>
    <w:p w:rsidR="0081649D" w:rsidRDefault="0081649D" w:rsidP="0081649D">
      <w:r>
        <w:t xml:space="preserve">Вообще, разговор о повышении пенсионного возраста в Поднебесной ведется давно и, в принципе, не является неожиданностью для граждан. Еще в 2021 году премьер Госсовета Ли Кэцян предупреждал, что реформа будет проводиться в рамках 14-го пятилетнего плана социально-экономического развития страны с 2021 по 2025 год: </w:t>
      </w:r>
      <w:r w:rsidR="00DB79E9">
        <w:t>«</w:t>
      </w:r>
      <w:r>
        <w:t>Нормативный пенсионный возраст будет повышаться поэтапно, с обеспечением основного пенсионного страхования по старости до 95% населения</w:t>
      </w:r>
      <w:r w:rsidR="00DB79E9">
        <w:t>»</w:t>
      </w:r>
      <w:r>
        <w:t>. Ли тогда добавил, что власти также намерены работать над достижением нужного уровня рождаемости и улучшать систему социального обеспечения.</w:t>
      </w:r>
    </w:p>
    <w:p w:rsidR="0081649D" w:rsidRDefault="0081649D" w:rsidP="0081649D">
      <w:r>
        <w:t>Пенсионный возраст в стране не менялся более 40 лет. Пока неясно, насколько повысится нынешняя цифра, но, например, в 2020 году правительство КНР сообщило, что рассматривает возможность повысить пенсионный возраст до 70-75 лет.</w:t>
      </w:r>
    </w:p>
    <w:p w:rsidR="0081649D" w:rsidRDefault="0081649D" w:rsidP="0081649D">
      <w:r>
        <w:t>Как утверждало Reuters, Китай столкнулся с так называемой демографической бомбой замедленного действия. Это произошло отчасти из-за увеличения количества пожилого населения, отчасти из-за политики одного ребенка, действовавшей около четырех десятилетий, пока она не была окончательно отменена в 2016 году.</w:t>
      </w:r>
    </w:p>
    <w:p w:rsidR="00473814" w:rsidRDefault="00104E4E" w:rsidP="0081649D">
      <w:hyperlink r:id="rId44" w:history="1">
        <w:r w:rsidR="0081649D" w:rsidRPr="00BF35CA">
          <w:rPr>
            <w:rStyle w:val="a3"/>
          </w:rPr>
          <w:t>https://www.mk.ru/social/2023/03/14/v-kitae-zadumalis-o-rezkom-povysheniya-pensionnogo-vozrasta.html</w:t>
        </w:r>
      </w:hyperlink>
    </w:p>
    <w:p w:rsidR="00473814" w:rsidRPr="0081649D" w:rsidRDefault="00473814" w:rsidP="009335C3">
      <w:pPr>
        <w:pStyle w:val="2"/>
      </w:pPr>
      <w:bookmarkStart w:id="146" w:name="_Toc129764854"/>
      <w:r w:rsidRPr="0081649D">
        <w:t>РИА Новости, 14.03.2023, СМИ: пенсионные фонды по всему миру потеряли миллионы из-за краха SVB</w:t>
      </w:r>
      <w:bookmarkEnd w:id="146"/>
    </w:p>
    <w:p w:rsidR="00473814" w:rsidRDefault="00473814" w:rsidP="00DB79E9">
      <w:pPr>
        <w:pStyle w:val="3"/>
      </w:pPr>
      <w:bookmarkStart w:id="147" w:name="_Toc129764855"/>
      <w:r>
        <w:t xml:space="preserve">Пенсионные фонды по всему миру потеряли </w:t>
      </w:r>
      <w:r w:rsidR="00DB79E9">
        <w:t>«</w:t>
      </w:r>
      <w:r>
        <w:t>миллионы долларов</w:t>
      </w:r>
      <w:r w:rsidR="00DB79E9">
        <w:t>»</w:t>
      </w:r>
      <w:r>
        <w:t xml:space="preserve"> в результате краха Silicon Valley Bank (SVB), сообщает американский журнал Newsweek.</w:t>
      </w:r>
      <w:bookmarkEnd w:id="147"/>
    </w:p>
    <w:p w:rsidR="00473814" w:rsidRDefault="00DB79E9" w:rsidP="00473814">
      <w:r>
        <w:t>«</w:t>
      </w:r>
      <w:r w:rsidR="00473814">
        <w:t>Крах банка Silicon Valley Bank привел к потере миллионов долларов пенсионными фондами по всему миру</w:t>
      </w:r>
      <w:r>
        <w:t>»</w:t>
      </w:r>
      <w:r w:rsidR="00473814">
        <w:t>, - передает издание.</w:t>
      </w:r>
    </w:p>
    <w:p w:rsidR="00473814" w:rsidRDefault="00473814" w:rsidP="00473814">
      <w:r>
        <w:t xml:space="preserve">По данным журнала, в обанкротившийся банк инвестировали такие фонды, как Пенсионный фонд государственных служащих Калифорнии (CalPERS), Пенсионный фонд учителей штата Калифорния (CalSTRS), Национальная пенсионная служба Южной Кореи (NPS) и шведский пенсионный фонд Alecta. </w:t>
      </w:r>
    </w:p>
    <w:p w:rsidR="00473814" w:rsidRDefault="00473814" w:rsidP="00473814">
      <w:r>
        <w:t xml:space="preserve">В частности, CalPERS вложил в Silicon Valley Bank 67 миллионов долларов, CalSTRS держал в акциях SVB 11 миллионов долларов, а шведский Alecta инвестировал около 848 миллионов долларов. </w:t>
      </w:r>
    </w:p>
    <w:p w:rsidR="00473814" w:rsidRDefault="00473814" w:rsidP="00473814">
      <w:r>
        <w:lastRenderedPageBreak/>
        <w:t>Регуляторы штата Калифорния 10 марта закрыли входящий в двадцатку крупнейших коммерческих банков США Silicon Valley Bank. Это стало наиболее крупным банкротством банка в США после финансового кризиса 2008 года. Крах SVB оказался связан с ростом учетной ставки ФРС США, повлекшей обесценение активов на балансах многих финансовых институтов. Помимо этого, власти закрыли крупный нью-йоркский Signature Bank из-за системных рисков.</w:t>
      </w:r>
    </w:p>
    <w:p w:rsidR="00473814" w:rsidRDefault="00473814" w:rsidP="00473814">
      <w:r>
        <w:t>Президент США Джо Байден в понедельник в связи с ситуацией вокруг SVB заверил, что банковская система страны остается в безопасности, выразил уверенность, что налогоплательщики не понесут потерь из-за проблем обанкротившихся банков, а все депозиты вкладчиков будут в сохранности. Однако он предупредил, что инвесторы этих банков потеряют деньги, поскольку осознанно шли на риск. Вину за сложившуюся ситуацию Байден традиционно возложил на экс-президента Дональда Трампа, а руководства обанкротившихся банков пообещал уволить.</w:t>
      </w:r>
    </w:p>
    <w:p w:rsidR="00473814" w:rsidRPr="00473814" w:rsidRDefault="00104E4E" w:rsidP="00473814">
      <w:hyperlink r:id="rId45" w:history="1">
        <w:r w:rsidR="00473814" w:rsidRPr="00685A9C">
          <w:rPr>
            <w:rStyle w:val="a3"/>
          </w:rPr>
          <w:t>https://ria.ru/20230314/fondy-1857741722.html?utm_source=yxnews&amp;utm_medium=desktop&amp;utm_referrer=https%3A%2F%2Fdzen.ru%2Fnews%2Fsearch%3Ftext%3D</w:t>
        </w:r>
      </w:hyperlink>
      <w:r w:rsidR="00473814">
        <w:t xml:space="preserve"> </w:t>
      </w:r>
    </w:p>
    <w:p w:rsidR="00F804F8" w:rsidRPr="0081649D" w:rsidRDefault="00F804F8" w:rsidP="00F804F8">
      <w:pPr>
        <w:pStyle w:val="2"/>
      </w:pPr>
      <w:bookmarkStart w:id="148" w:name="_Toc129764856"/>
      <w:r w:rsidRPr="0081649D">
        <w:t>ТАСС, 14.03.2023, Пенсионные фонды по всему миру потеряли миллионы долларов из-за банкротства SVB- журнал</w:t>
      </w:r>
      <w:bookmarkEnd w:id="148"/>
    </w:p>
    <w:p w:rsidR="00F804F8" w:rsidRDefault="00F804F8" w:rsidP="00DB79E9">
      <w:pPr>
        <w:pStyle w:val="3"/>
      </w:pPr>
      <w:bookmarkStart w:id="149" w:name="_Toc129764857"/>
      <w:r>
        <w:t xml:space="preserve">Пенсионные фонды в США и других странах мира лишились миллионов долларов из-за инвестиций в обанкротившиеся банки Silicon Valley Bank (SVB, </w:t>
      </w:r>
      <w:r w:rsidR="00DB79E9">
        <w:t>«</w:t>
      </w:r>
      <w:r>
        <w:t>Силикон вэлли бэнк</w:t>
      </w:r>
      <w:r w:rsidR="00DB79E9">
        <w:t>»</w:t>
      </w:r>
      <w:r>
        <w:t>) и Signature Bank (</w:t>
      </w:r>
      <w:r w:rsidR="00DB79E9">
        <w:t>«</w:t>
      </w:r>
      <w:r>
        <w:t>Сигначур бэнк</w:t>
      </w:r>
      <w:r w:rsidR="00DB79E9">
        <w:t>»</w:t>
      </w:r>
      <w:r>
        <w:t xml:space="preserve">). Об этом в понедельник сообщил журнал </w:t>
      </w:r>
      <w:r w:rsidR="00DB79E9">
        <w:t>«</w:t>
      </w:r>
      <w:r>
        <w:t>Ньюсуик</w:t>
      </w:r>
      <w:r w:rsidR="00DB79E9">
        <w:t>»</w:t>
      </w:r>
      <w:r>
        <w:t>.</w:t>
      </w:r>
      <w:bookmarkEnd w:id="149"/>
    </w:p>
    <w:p w:rsidR="00F804F8" w:rsidRDefault="00F804F8" w:rsidP="00F804F8">
      <w:r>
        <w:t>По его данным, после закрытия SVB пять пенсионных фондов в США, а также два фонда за рубежом подтвердили, что у них были инвестиции в акции данного банка. Пенсионный фонд государственных служащих Калифорнии, клиентами которого являются более 15 млн человек, инвестировал около 67 млн долларов в SVB и 11 млн в Signature Bank. Представители фонда отмечают, что эти инвестиции составляют лишь малую часть от общего портфеля. Пенсионная система учителей штата Калифорния, крупнейший в США пенсионный фонд для учителей, сообщил, что по состоянию на 9 марта держал около 11 млн долларов в акциях SVB.</w:t>
      </w:r>
    </w:p>
    <w:p w:rsidR="00F804F8" w:rsidRDefault="00F804F8" w:rsidP="00F804F8">
      <w:r>
        <w:t>Американские фонды за пределами Калифорнии также инвестировали в SVB. Среди них - Система пенсионного обеспечения сотрудников штата Род-Айленд, вложившая более 2,6 млн долларов в SVB, Signature и два других банка, которым угрожает закрытие: First Republic (</w:t>
      </w:r>
      <w:r w:rsidR="00DB79E9">
        <w:t>«</w:t>
      </w:r>
      <w:r>
        <w:t>Фёст рипаблик</w:t>
      </w:r>
      <w:r w:rsidR="00DB79E9">
        <w:t>»</w:t>
      </w:r>
      <w:r>
        <w:t>) и Silvergate Capital (</w:t>
      </w:r>
      <w:r w:rsidR="00DB79E9">
        <w:t>«</w:t>
      </w:r>
      <w:r>
        <w:t>Сильвергейт кэпитал</w:t>
      </w:r>
      <w:r w:rsidR="00DB79E9">
        <w:t>»</w:t>
      </w:r>
      <w:r>
        <w:t>).</w:t>
      </w:r>
    </w:p>
    <w:p w:rsidR="00F804F8" w:rsidRDefault="00F804F8" w:rsidP="00F804F8">
      <w:r>
        <w:t>Национальная пенсионная система Кореи (NPS), управляющая третьим по величине пенсионным фондом в мире с активами в размере более 800 млрд долларов, владеет примерно 100 тыс. акций SVB. Их стоимость по состоянию на конец 2022 года оценивалась в 23,2 млн долларов. Потери шведского пенсионного фонда Alecta (</w:t>
      </w:r>
      <w:r w:rsidR="00DB79E9">
        <w:t>«</w:t>
      </w:r>
      <w:r>
        <w:t>Алекта</w:t>
      </w:r>
      <w:r w:rsidR="00DB79E9">
        <w:t>»</w:t>
      </w:r>
      <w:r>
        <w:t xml:space="preserve">) от инвестиций в SVB, </w:t>
      </w:r>
      <w:r w:rsidR="00DB79E9">
        <w:t>«</w:t>
      </w:r>
      <w:r>
        <w:t>Силикон вэлли бэнк</w:t>
      </w:r>
      <w:r w:rsidR="00DB79E9">
        <w:t>»</w:t>
      </w:r>
      <w:r>
        <w:t xml:space="preserve"> составили 12 млрд крон (1,13 млрд долларов).</w:t>
      </w:r>
    </w:p>
    <w:p w:rsidR="00F804F8" w:rsidRPr="00F804F8" w:rsidRDefault="00F804F8" w:rsidP="00F804F8">
      <w:pPr>
        <w:rPr>
          <w:lang w:val="en-US"/>
        </w:rPr>
      </w:pPr>
      <w:r>
        <w:t>О</w:t>
      </w:r>
      <w:r w:rsidRPr="00F804F8">
        <w:rPr>
          <w:lang w:val="en-US"/>
        </w:rPr>
        <w:t xml:space="preserve"> </w:t>
      </w:r>
      <w:r>
        <w:t>банкротстве</w:t>
      </w:r>
      <w:r w:rsidRPr="00F804F8">
        <w:rPr>
          <w:lang w:val="en-US"/>
        </w:rPr>
        <w:t xml:space="preserve"> SVB Financial Group </w:t>
      </w:r>
      <w:r>
        <w:t>и</w:t>
      </w:r>
      <w:r w:rsidRPr="00F804F8">
        <w:rPr>
          <w:lang w:val="en-US"/>
        </w:rPr>
        <w:t xml:space="preserve"> Signature Bank</w:t>
      </w:r>
    </w:p>
    <w:p w:rsidR="00F804F8" w:rsidRDefault="00F804F8" w:rsidP="00F804F8">
      <w:r>
        <w:lastRenderedPageBreak/>
        <w:t>Калифорнийский Silicon Valley Bank объявил о своем банкротстве 10 марта. В этот день SVB Financial Group подала в Комиссию по ценным бумагам и биржам США (SEC) отчет, в котором сообщила о закрытии дочерней компании Silicon Valley Bank. Банк являлся одним из наиболее известных кредиторов американских стартапов, а также компаний IT-сферы и здравоохранения, занимая 16-е место по величине активов в стране. Таким образом, его крах стал самым значительным в США после кризиса 2008 года.</w:t>
      </w:r>
    </w:p>
    <w:p w:rsidR="00442BF6" w:rsidRDefault="00F804F8" w:rsidP="00F804F8">
      <w:r>
        <w:t>Также 12 марта 2023 года Минфин США сделал с ФРС и Федеральной корпорацией страхования вкладов совместное заявление, согласно которому регулятором штата Нью-Йорк было принято решение о закрытии Signature Bank для исключения системных рисков. В соответствии с заявлением американских ведомств и регуляторов предполагается, что акционеры SVB Financial Group и Signature Bank, а также некоторые держатели необеспеченных долговых ценных бумаг не получат возмещения.</w:t>
      </w:r>
    </w:p>
    <w:p w:rsidR="00F804F8" w:rsidRPr="001E1CEF" w:rsidRDefault="00F804F8" w:rsidP="00F804F8"/>
    <w:p w:rsidR="00D1642B" w:rsidRDefault="00D1642B" w:rsidP="00D1642B">
      <w:pPr>
        <w:pStyle w:val="251"/>
      </w:pPr>
      <w:bookmarkStart w:id="150" w:name="_Toc99318661"/>
      <w:bookmarkStart w:id="151" w:name="_Toc129764858"/>
      <w:r>
        <w:lastRenderedPageBreak/>
        <w:t xml:space="preserve">КОРОНАВИРУС COVID-19 – </w:t>
      </w:r>
      <w:r w:rsidRPr="00F811B7">
        <w:t>ПОСЛЕДНИЕ НОВОСТИ</w:t>
      </w:r>
      <w:bookmarkEnd w:id="103"/>
      <w:bookmarkEnd w:id="150"/>
      <w:bookmarkEnd w:id="151"/>
    </w:p>
    <w:p w:rsidR="006A221B" w:rsidRPr="0081649D" w:rsidRDefault="006A221B" w:rsidP="006A221B">
      <w:pPr>
        <w:pStyle w:val="2"/>
      </w:pPr>
      <w:bookmarkStart w:id="152" w:name="_Toc129764859"/>
      <w:r w:rsidRPr="0081649D">
        <w:t>РИА Новости, 14.03.2023, Говорить о завершении пандемии COVID-19 еще преждевременно - эксперт Роспотребнадзора</w:t>
      </w:r>
      <w:bookmarkEnd w:id="152"/>
    </w:p>
    <w:p w:rsidR="006A221B" w:rsidRDefault="006A221B" w:rsidP="00DB79E9">
      <w:pPr>
        <w:pStyle w:val="3"/>
      </w:pPr>
      <w:bookmarkStart w:id="153" w:name="_Toc129764860"/>
      <w:r>
        <w:t>Говорить о завершении пандемии коронавируса пока преждевременно, но в настоящее время наблюдается положительная тенденция, связанная с уменьшением числа тяжелых случаев болезни, заявила заместитель директора по клинической работе ЦНИИ Эпидемиологии Роспотребнадзора Антонина Плоскирева.</w:t>
      </w:r>
      <w:bookmarkEnd w:id="153"/>
    </w:p>
    <w:p w:rsidR="006A221B" w:rsidRDefault="006A221B" w:rsidP="006A221B">
      <w:r>
        <w:t>Ранее глава ВОЗ Тедрос Адханом Гебрейесус заявил, что надеется на завершение пандемии коронавируса в 2023 году.</w:t>
      </w:r>
    </w:p>
    <w:p w:rsidR="006A221B" w:rsidRDefault="00DB79E9" w:rsidP="006A221B">
      <w:r>
        <w:t>«</w:t>
      </w:r>
      <w:r w:rsidR="006A221B">
        <w:t>Сегодня еще преждевременно со всей определенностью говорить, что пандемия коронавирусной инфекции завершена. Однако в настоящее время мы наблюдаем положительные тенденции, заключающиеся в уменьшении числа тяжёлых случаев заболевания - у большинства пациентов инфекция протекает по типу острой респираторной инфекции. Это позволяет надеяться на то, что в ближайшем будущем инфекция, вызванная вирусом SARS-CoV-2, станет сезонным заболеванием</w:t>
      </w:r>
      <w:r>
        <w:t>»</w:t>
      </w:r>
      <w:r w:rsidR="006A221B">
        <w:t>, - сказал Плоскирева журналистам.</w:t>
      </w:r>
    </w:p>
    <w:p w:rsidR="006A221B" w:rsidRDefault="006A221B" w:rsidP="006A221B">
      <w:r>
        <w:t>Она отметила, что решения о завершении пандемии принимаются на основе эпидемиологических, клинических и научных данных, а также по результатам оценки рисков для здоровья человека и риска международного распространения болезни.</w:t>
      </w:r>
    </w:p>
    <w:p w:rsidR="006A221B" w:rsidRPr="0081649D" w:rsidRDefault="006A221B" w:rsidP="006A221B">
      <w:pPr>
        <w:pStyle w:val="2"/>
      </w:pPr>
      <w:bookmarkStart w:id="154" w:name="_Toc129764861"/>
      <w:r w:rsidRPr="0081649D">
        <w:t>РИА Новости, 14.03.2023, COVID-19 уже в этом году может перейти в разряд сезонных, если не мутирует - инфекционист</w:t>
      </w:r>
      <w:bookmarkEnd w:id="154"/>
    </w:p>
    <w:p w:rsidR="006A221B" w:rsidRDefault="006A221B" w:rsidP="00DB79E9">
      <w:pPr>
        <w:pStyle w:val="3"/>
      </w:pPr>
      <w:bookmarkStart w:id="155" w:name="_Toc129764862"/>
      <w:r>
        <w:t>Вероятность того, что COVID-19 перейдет в разряд сезонных и перестанет быть пандемическим вирусом, очень велика, это может случиться уже в этом году, если не произойдет новой значимой мутации, заявил РИА Новости доцент кафедры инфекционных болезней Российского университета дружбы народов (РУДН) Сергей Вознесенский.</w:t>
      </w:r>
      <w:bookmarkEnd w:id="155"/>
    </w:p>
    <w:p w:rsidR="006A221B" w:rsidRDefault="006A221B" w:rsidP="006A221B">
      <w:r>
        <w:t>Ранее глава ВОЗ Тедрос Адханом Гебрейесус заявил, что надеется на завершение пандемии коронавируса в 2023 году.</w:t>
      </w:r>
    </w:p>
    <w:p w:rsidR="006A221B" w:rsidRDefault="00DB79E9" w:rsidP="006A221B">
      <w:r>
        <w:t>«</w:t>
      </w:r>
      <w:r w:rsidR="006A221B">
        <w:t>Есть очень высокая доля, вероятность, что COVID-19 перейдет в разряд сезонных. Это происходит благодаря тому, что накапливается иммунная прослойка - часть людей вакцинированы, большая часть уже переболела, поэтому заболеваемость падает</w:t>
      </w:r>
      <w:r>
        <w:t>»</w:t>
      </w:r>
      <w:r w:rsidR="006A221B">
        <w:t>, - сказал Вознесенский.</w:t>
      </w:r>
    </w:p>
    <w:p w:rsidR="006A221B" w:rsidRDefault="006A221B" w:rsidP="006A221B">
      <w:r>
        <w:t>Он пояснил, что для всех острых респираторно-вирусных инфекций характерен подъем заболеваемости в осенне-зимний период. Сейчас он заканчивается, и заболеваемость всеми ОРВИ, включая грипп и COVID-19, снижается, отметил специалист.</w:t>
      </w:r>
    </w:p>
    <w:p w:rsidR="006A221B" w:rsidRDefault="006A221B" w:rsidP="006A221B">
      <w:r>
        <w:lastRenderedPageBreak/>
        <w:t>По его словам, COVID-19 может уже в этом или следующем году перейти в разряд сезонных, а когда это произойдет, он перестанет считаться пандемическим вирусом. Однако это может произойти только в том случае, если не будет какой-то значимой мутации вируса, пока такая вероятность существует, подчеркнул Вознесенский.</w:t>
      </w:r>
    </w:p>
    <w:p w:rsidR="006A221B" w:rsidRDefault="006A221B" w:rsidP="006A221B">
      <w:r>
        <w:t xml:space="preserve">Он добавил, что по прогнозу, следующий подъем заболеваемости коронавирусом ожидается осенью. </w:t>
      </w:r>
    </w:p>
    <w:p w:rsidR="006A221B" w:rsidRPr="0081649D" w:rsidRDefault="006A221B" w:rsidP="006A221B">
      <w:pPr>
        <w:pStyle w:val="2"/>
      </w:pPr>
      <w:bookmarkStart w:id="156" w:name="_Toc129764863"/>
      <w:r w:rsidRPr="0081649D">
        <w:t>ТАСС, 14.03.2023, В РФ снижается заболеваемость ковидом, гриппом и ОРВИ - Роспотребнадзор</w:t>
      </w:r>
      <w:bookmarkEnd w:id="156"/>
    </w:p>
    <w:p w:rsidR="006A221B" w:rsidRDefault="006A221B" w:rsidP="00DB79E9">
      <w:pPr>
        <w:pStyle w:val="3"/>
      </w:pPr>
      <w:bookmarkStart w:id="157" w:name="_Toc129764864"/>
      <w:r>
        <w:t>Роспотребнадзор фиксирует снижение заболеваемости ковидом, гриппом и ОРВИ в России, сообщили журналистам во вторник в пресс-службе ведомства.</w:t>
      </w:r>
      <w:bookmarkEnd w:id="157"/>
    </w:p>
    <w:p w:rsidR="006A221B" w:rsidRDefault="00DB79E9" w:rsidP="006A221B">
      <w:r>
        <w:t>«</w:t>
      </w:r>
      <w:r w:rsidR="006A221B">
        <w:t>Заболеваемость гриппом и ОРВИ по сравнению с предыдущей неделей снизилась на 19%, зарегистрировано почти 760 тысяч случаев. В структуре циркулирующих респираторных вирусов преобладающими остаются вирусы гриппа В</w:t>
      </w:r>
      <w:r>
        <w:t>»</w:t>
      </w:r>
      <w:r w:rsidR="006A221B">
        <w:t>, - говорится в сообщении.</w:t>
      </w:r>
    </w:p>
    <w:p w:rsidR="006A221B" w:rsidRDefault="006A221B" w:rsidP="006A221B">
      <w:r>
        <w:t xml:space="preserve">В ведомстве также отметили, что на десятой неделе 2023 года в России зарегистрировали около 80 тысяч случаев заражения коронавирусом, что на 11,5% меньше, чем неделей ранее. Преобладающими остаются варианты штамма </w:t>
      </w:r>
      <w:r w:rsidR="00DB79E9">
        <w:t>«</w:t>
      </w:r>
      <w:r>
        <w:t>омикрон</w:t>
      </w:r>
      <w:r w:rsidR="00DB79E9">
        <w:t>»</w:t>
      </w:r>
      <w:r>
        <w:t>.</w:t>
      </w:r>
    </w:p>
    <w:p w:rsidR="006A221B" w:rsidRDefault="006A221B" w:rsidP="006A221B">
      <w:r>
        <w:t xml:space="preserve">В российских регионах при этом продолжают проводиться профилактические и противоэпидемические мероприятия, добавили в Роспотребнадзоре. </w:t>
      </w:r>
    </w:p>
    <w:p w:rsidR="006A221B" w:rsidRPr="0081649D" w:rsidRDefault="006A221B" w:rsidP="006A221B">
      <w:pPr>
        <w:pStyle w:val="2"/>
      </w:pPr>
      <w:bookmarkStart w:id="158" w:name="_Toc129764865"/>
      <w:r w:rsidRPr="0081649D">
        <w:t>ТАСС, 14.03.2023, В Москве выявили 1 411 случаев заражения коронавирусом за сутки</w:t>
      </w:r>
      <w:bookmarkEnd w:id="158"/>
    </w:p>
    <w:p w:rsidR="006A221B" w:rsidRDefault="006A221B" w:rsidP="00DB79E9">
      <w:pPr>
        <w:pStyle w:val="3"/>
      </w:pPr>
      <w:bookmarkStart w:id="159" w:name="_Toc129764866"/>
      <w:r>
        <w:t>Число подтвержденных случаев заражения коронавирусом в Москве увеличилось за сутки на 1 411 против 1 699 днем ранее, следует из данных, опубликованных на портале стопкоронавирус.рф во вторник.</w:t>
      </w:r>
      <w:bookmarkEnd w:id="159"/>
    </w:p>
    <w:p w:rsidR="006A221B" w:rsidRDefault="006A221B" w:rsidP="006A221B">
      <w:r>
        <w:t xml:space="preserve">Всего в столице с начала пандемии выявили 3 447 914 случаев заражения. Число умерших из-за новой болезни за сутки возросло на 8 против 6 днем ранее, до 48 342. Количество случаев выздоровления за сутки увеличилось на 2 350, до 3 251 297. </w:t>
      </w:r>
    </w:p>
    <w:p w:rsidR="006A221B" w:rsidRPr="0081649D" w:rsidRDefault="006A221B" w:rsidP="006A221B">
      <w:pPr>
        <w:pStyle w:val="2"/>
      </w:pPr>
      <w:bookmarkStart w:id="160" w:name="_Toc129764867"/>
      <w:r w:rsidRPr="0081649D">
        <w:t>ТАСС, 14.03.2023, В России выявили 9 526 случаев заражения коронавирусом за сутки, это минимум с 7 февраля</w:t>
      </w:r>
      <w:bookmarkEnd w:id="160"/>
    </w:p>
    <w:p w:rsidR="006A221B" w:rsidRDefault="006A221B" w:rsidP="00DB79E9">
      <w:pPr>
        <w:pStyle w:val="3"/>
      </w:pPr>
      <w:bookmarkStart w:id="161" w:name="_Toc129764868"/>
      <w:r>
        <w:t>Число подтвержденных случаев заражения коронавирусом в России возросло за сутки на 9 526, летальных исходов из-за ковида - на 44. Об этом сообщили во вторник журналистам в федеральном оперативном штабе по борьбе с инфекцией.</w:t>
      </w:r>
      <w:bookmarkEnd w:id="161"/>
    </w:p>
    <w:p w:rsidR="006A221B" w:rsidRDefault="006A221B" w:rsidP="006A221B">
      <w:r>
        <w:t>Число новых случаев инфицирования стало минимальным с 7 февраля, когда зафиксировали 7 615 заболевших. Днем ранее в стране зарегистрировали 10 268 случаев заражения и 34 смерти, всего с начала пандемии - 22 442 887 и 396 664 соответственно.</w:t>
      </w:r>
    </w:p>
    <w:p w:rsidR="006A221B" w:rsidRDefault="006A221B" w:rsidP="006A221B">
      <w:r>
        <w:lastRenderedPageBreak/>
        <w:t>Число случаев выздоровления увеличилось за сутки на 12 406 против 9 476 днем ранее, до 21 792 012.</w:t>
      </w:r>
    </w:p>
    <w:p w:rsidR="006A221B" w:rsidRDefault="006A221B" w:rsidP="006A221B">
      <w:r>
        <w:t xml:space="preserve">За сутки в России госпитализировали 1 840 заболевших против 619 днем ранее (рост на 197,3%). Число госпитализаций увеличилось в 73 регионах и уменьшилось в 6, еще в 6 ситуация не изменилась. </w:t>
      </w:r>
    </w:p>
    <w:sectPr w:rsidR="006A221B" w:rsidSect="00B01BEA">
      <w:headerReference w:type="even" r:id="rId46"/>
      <w:headerReference w:type="default" r:id="rId47"/>
      <w:footerReference w:type="even" r:id="rId48"/>
      <w:footerReference w:type="default" r:id="rId49"/>
      <w:headerReference w:type="first" r:id="rId50"/>
      <w:footerReference w:type="first" r:id="rId5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6EA" w:rsidRDefault="00C976EA">
      <w:r>
        <w:separator/>
      </w:r>
    </w:p>
  </w:endnote>
  <w:endnote w:type="continuationSeparator" w:id="0">
    <w:p w:rsidR="00C976EA" w:rsidRDefault="00C97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4AD" w:rsidRDefault="001804AD">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4AD" w:rsidRPr="00D64E5C" w:rsidRDefault="001804AD"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104E4E" w:rsidRPr="00104E4E">
      <w:rPr>
        <w:rFonts w:ascii="Cambria" w:hAnsi="Cambria"/>
        <w:b/>
        <w:noProof/>
      </w:rPr>
      <w:t>7</w:t>
    </w:r>
    <w:r w:rsidRPr="00CB47BF">
      <w:rPr>
        <w:b/>
      </w:rPr>
      <w:fldChar w:fldCharType="end"/>
    </w:r>
  </w:p>
  <w:p w:rsidR="001804AD" w:rsidRPr="00D15988" w:rsidRDefault="001804AD"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4AD" w:rsidRDefault="001804AD">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6EA" w:rsidRDefault="00C976EA">
      <w:r>
        <w:separator/>
      </w:r>
    </w:p>
  </w:footnote>
  <w:footnote w:type="continuationSeparator" w:id="0">
    <w:p w:rsidR="00C976EA" w:rsidRDefault="00C97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4AD" w:rsidRDefault="001804AD">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4AD" w:rsidRDefault="00104E4E"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1804AD" w:rsidRPr="000C041B" w:rsidRDefault="001804AD" w:rsidP="00122493">
                <w:pPr>
                  <w:ind w:right="423"/>
                  <w:jc w:val="center"/>
                  <w:rPr>
                    <w:rFonts w:cs="Arial"/>
                    <w:b/>
                    <w:color w:val="EEECE1"/>
                    <w:sz w:val="6"/>
                    <w:szCs w:val="6"/>
                  </w:rPr>
                </w:pPr>
                <w:r w:rsidRPr="000C041B">
                  <w:rPr>
                    <w:rFonts w:cs="Arial"/>
                    <w:b/>
                    <w:color w:val="EEECE1"/>
                    <w:sz w:val="6"/>
                    <w:szCs w:val="6"/>
                  </w:rPr>
                  <w:t xml:space="preserve">        </w:t>
                </w:r>
              </w:p>
              <w:p w:rsidR="001804AD" w:rsidRPr="00D15988" w:rsidRDefault="001804AD"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1804AD" w:rsidRPr="007336C7" w:rsidRDefault="001804AD" w:rsidP="00122493">
                <w:pPr>
                  <w:ind w:right="423"/>
                  <w:rPr>
                    <w:rFonts w:cs="Arial"/>
                  </w:rPr>
                </w:pPr>
              </w:p>
              <w:p w:rsidR="001804AD" w:rsidRPr="00267F53" w:rsidRDefault="001804AD" w:rsidP="00122493"/>
            </w:txbxContent>
          </v:textbox>
        </v:roundrect>
      </w:pict>
    </w:r>
    <w:r w:rsidR="001804AD">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5pt">
          <v:imagedata r:id="rId1" o:title="Колонтитул"/>
        </v:shape>
      </w:pict>
    </w:r>
    <w:r w:rsidR="001804AD">
      <w:t xml:space="preserve">            </w:t>
    </w:r>
    <w:r w:rsidR="001804AD">
      <w:tab/>
    </w:r>
    <w:r w:rsidR="00DB79E9">
      <w:fldChar w:fldCharType="begin"/>
    </w:r>
    <w:r w:rsidR="00DB79E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DB79E9">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w:instrText>
    </w:r>
    <w:r>
      <w:instrText>%D0%B3%D0%BE%D1%82%D0%B8%D0%BF.PNG&amp;cte=base64" \* MERGEFORMATINET</w:instrText>
    </w:r>
    <w:r>
      <w:instrText xml:space="preserve"> </w:instrText>
    </w:r>
    <w:r>
      <w:fldChar w:fldCharType="separate"/>
    </w:r>
    <w:r>
      <w:pict>
        <v:shape id="_x0000_i1028" type="#_x0000_t75" style="width:2in;height:52pt">
          <v:imagedata r:id="rId3" r:href="rId2"/>
        </v:shape>
      </w:pict>
    </w:r>
    <w:r>
      <w:fldChar w:fldCharType="end"/>
    </w:r>
    <w:r w:rsidR="00DB79E9">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4AD" w:rsidRDefault="001804AD">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3E5C"/>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4E4E"/>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5F90"/>
    <w:rsid w:val="001560FF"/>
    <w:rsid w:val="00156C94"/>
    <w:rsid w:val="001601E6"/>
    <w:rsid w:val="001609F5"/>
    <w:rsid w:val="00160B82"/>
    <w:rsid w:val="0016169A"/>
    <w:rsid w:val="00162F66"/>
    <w:rsid w:val="001632E1"/>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4AD"/>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1C49"/>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49"/>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0202"/>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5F7"/>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2BF6"/>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3814"/>
    <w:rsid w:val="00474494"/>
    <w:rsid w:val="00474D0B"/>
    <w:rsid w:val="00474EB5"/>
    <w:rsid w:val="0047599D"/>
    <w:rsid w:val="00476043"/>
    <w:rsid w:val="00476753"/>
    <w:rsid w:val="00476B1B"/>
    <w:rsid w:val="004771E3"/>
    <w:rsid w:val="00477BBD"/>
    <w:rsid w:val="004812C3"/>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7A0"/>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4F53"/>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221B"/>
    <w:rsid w:val="006A26B4"/>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1496"/>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5256"/>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649D"/>
    <w:rsid w:val="00817B1F"/>
    <w:rsid w:val="00817C15"/>
    <w:rsid w:val="008207AC"/>
    <w:rsid w:val="008223A4"/>
    <w:rsid w:val="00822E78"/>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171"/>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0A3"/>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5C3"/>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A3"/>
    <w:rsid w:val="009A4140"/>
    <w:rsid w:val="009A416A"/>
    <w:rsid w:val="009A468A"/>
    <w:rsid w:val="009A4A3E"/>
    <w:rsid w:val="009A4F69"/>
    <w:rsid w:val="009A52A2"/>
    <w:rsid w:val="009A6243"/>
    <w:rsid w:val="009A6F3B"/>
    <w:rsid w:val="009A746F"/>
    <w:rsid w:val="009A7C1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62B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026"/>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489"/>
    <w:rsid w:val="00C01CC4"/>
    <w:rsid w:val="00C02756"/>
    <w:rsid w:val="00C02F3A"/>
    <w:rsid w:val="00C03292"/>
    <w:rsid w:val="00C03430"/>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6EA"/>
    <w:rsid w:val="00C97918"/>
    <w:rsid w:val="00CA0028"/>
    <w:rsid w:val="00CA006C"/>
    <w:rsid w:val="00CA0E58"/>
    <w:rsid w:val="00CA1F89"/>
    <w:rsid w:val="00CA2953"/>
    <w:rsid w:val="00CA29B6"/>
    <w:rsid w:val="00CA3796"/>
    <w:rsid w:val="00CA46B5"/>
    <w:rsid w:val="00CA4716"/>
    <w:rsid w:val="00CA4D35"/>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1BAD"/>
    <w:rsid w:val="00CF200B"/>
    <w:rsid w:val="00CF20EA"/>
    <w:rsid w:val="00CF2DE4"/>
    <w:rsid w:val="00CF2F6B"/>
    <w:rsid w:val="00CF3152"/>
    <w:rsid w:val="00CF36F9"/>
    <w:rsid w:val="00CF3CC5"/>
    <w:rsid w:val="00CF3EC2"/>
    <w:rsid w:val="00CF428D"/>
    <w:rsid w:val="00CF4873"/>
    <w:rsid w:val="00CF4B16"/>
    <w:rsid w:val="00CF5FF7"/>
    <w:rsid w:val="00CF60DF"/>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9E9"/>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0E6D"/>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4F6"/>
    <w:rsid w:val="00F46FE1"/>
    <w:rsid w:val="00F5169D"/>
    <w:rsid w:val="00F526D2"/>
    <w:rsid w:val="00F52D22"/>
    <w:rsid w:val="00F53CEB"/>
    <w:rsid w:val="00F54A45"/>
    <w:rsid w:val="00F54F0D"/>
    <w:rsid w:val="00F552B9"/>
    <w:rsid w:val="00F56737"/>
    <w:rsid w:val="00F57BDB"/>
    <w:rsid w:val="00F57F63"/>
    <w:rsid w:val="00F60BBE"/>
    <w:rsid w:val="00F61D9C"/>
    <w:rsid w:val="00F62E35"/>
    <w:rsid w:val="00F6354D"/>
    <w:rsid w:val="00F63DD6"/>
    <w:rsid w:val="00F64B77"/>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4F8"/>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15:docId w15:val="{E29097FE-9DF8-431F-90BA-B813A48AA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3068452">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61784678">
      <w:bodyDiv w:val="1"/>
      <w:marLeft w:val="0"/>
      <w:marRight w:val="0"/>
      <w:marTop w:val="0"/>
      <w:marBottom w:val="0"/>
      <w:divBdr>
        <w:top w:val="none" w:sz="0" w:space="0" w:color="auto"/>
        <w:left w:val="none" w:sz="0" w:space="0" w:color="auto"/>
        <w:bottom w:val="none" w:sz="0" w:space="0" w:color="auto"/>
        <w:right w:val="none" w:sz="0" w:space="0" w:color="auto"/>
      </w:divBdr>
      <w:divsChild>
        <w:div w:id="1115520389">
          <w:marLeft w:val="0"/>
          <w:marRight w:val="0"/>
          <w:marTop w:val="0"/>
          <w:marBottom w:val="0"/>
          <w:divBdr>
            <w:top w:val="none" w:sz="0" w:space="0" w:color="auto"/>
            <w:left w:val="none" w:sz="0" w:space="0" w:color="auto"/>
            <w:bottom w:val="none" w:sz="0" w:space="0" w:color="auto"/>
            <w:right w:val="none" w:sz="0" w:space="0" w:color="auto"/>
          </w:divBdr>
        </w:div>
      </w:divsChild>
    </w:div>
    <w:div w:id="365252448">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53444565">
      <w:bodyDiv w:val="1"/>
      <w:marLeft w:val="0"/>
      <w:marRight w:val="0"/>
      <w:marTop w:val="0"/>
      <w:marBottom w:val="0"/>
      <w:divBdr>
        <w:top w:val="none" w:sz="0" w:space="0" w:color="auto"/>
        <w:left w:val="none" w:sz="0" w:space="0" w:color="auto"/>
        <w:bottom w:val="none" w:sz="0" w:space="0" w:color="auto"/>
        <w:right w:val="none" w:sz="0" w:space="0" w:color="auto"/>
      </w:divBdr>
    </w:div>
    <w:div w:id="580483874">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820461149">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31885049">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64201196">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7166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yur-gazeta.ru/ekonomika/rezultatom-pensionnoj-reformy-v-rossii-nedovolny-ni-pensionery-ni-gosudarstvo.html" TargetMode="External"/><Relationship Id="rId18" Type="http://schemas.openxmlformats.org/officeDocument/2006/relationships/hyperlink" Target="http://pbroker.ru/?p=74023" TargetMode="External"/><Relationship Id="rId26" Type="http://schemas.openxmlformats.org/officeDocument/2006/relationships/hyperlink" Target="https://www.pnp.ru/economics/gosduma-prinyala-zakon-ob-isklyuchitelnom-prave-pochty-rossii-na-dostavku-pensiy.html" TargetMode="External"/><Relationship Id="rId39" Type="http://schemas.openxmlformats.org/officeDocument/2006/relationships/hyperlink" Target="https://kapital.kz/finance/113835/aktivy-natsfonda-v-fevrale-umen-shilis-na-271-mln.html" TargetMode="External"/><Relationship Id="rId3" Type="http://schemas.openxmlformats.org/officeDocument/2006/relationships/settings" Target="settings.xml"/><Relationship Id="rId21" Type="http://schemas.openxmlformats.org/officeDocument/2006/relationships/hyperlink" Target="http://www.vesti33.ru/item_5548.htm" TargetMode="External"/><Relationship Id="rId34" Type="http://schemas.openxmlformats.org/officeDocument/2006/relationships/hyperlink" Target="https://primpress.ru/article/98464" TargetMode="External"/><Relationship Id="rId42" Type="http://schemas.openxmlformats.org/officeDocument/2006/relationships/hyperlink" Target="https://www.kv.com.ua/economics/545049"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mirnov.ru/obshchestvo/socialnaja-sfera/dvoinaja-zaschita-dlja-negosudarstvennyh-pensii.html?utm_source=yxnews&amp;utm_medium=desktop&amp;utm_referrer=https%3A%2F%2Fdzen.ru%2Fnews%2Fsearch%3Ftext%3D" TargetMode="External"/><Relationship Id="rId17" Type="http://schemas.openxmlformats.org/officeDocument/2006/relationships/hyperlink" Target="http://pbroker.ru/?p=74008" TargetMode="External"/><Relationship Id="rId25" Type="http://schemas.openxmlformats.org/officeDocument/2006/relationships/hyperlink" Target="https://www.pnp.ru/social/moskva-i-baku-dogovorilis-o-vzaimodeystvii-v-vyplatakh-pensiy.html" TargetMode="External"/><Relationship Id="rId33" Type="http://schemas.openxmlformats.org/officeDocument/2006/relationships/hyperlink" Target="https://primpress.ru/article/98463" TargetMode="External"/><Relationship Id="rId38" Type="http://schemas.openxmlformats.org/officeDocument/2006/relationships/hyperlink" Target="https://turantimes.kz/obschestvo/41660-nacija-pozhilyh-naselenie-kazahstana-prodolzhaet-staret.html"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pbroker.ru/?p=74006" TargetMode="External"/><Relationship Id="rId20" Type="http://schemas.openxmlformats.org/officeDocument/2006/relationships/hyperlink" Target="http://pbroker.ru/?p=74004" TargetMode="External"/><Relationship Id="rId29" Type="http://schemas.openxmlformats.org/officeDocument/2006/relationships/hyperlink" Target="https://spravedlivo.ru/12947710?utm_source=yxnews&amp;utm_medium=desktop&amp;utm_referrer=https%3A%2F%2Fdzen.ru%2Fnews%2Fsearch%3Ftext%3D" TargetMode="External"/><Relationship Id="rId41" Type="http://schemas.openxmlformats.org/officeDocument/2006/relationships/hyperlink" Target="https://yuz.uz/ru/news/v-uzbekistane-chlen-semey-pogibshix-voennoslujaix-poluchat-sotsialnuyu-podderjku?utm_source=yxnews&amp;utm_medium=desktop&amp;utm_referrer=https%3A%2F%2Fdzen.ru%2Fnews%2Fsearch%3Ftext%3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prime.ru/finance/20230314/840066362.html?utm_source=yxnews&amp;utm_medium=desktop&amp;utm_referrer=https%3A%2F%2Fdzen.ru%2Fnews%2Fsearch%3Ftext%3D" TargetMode="External"/><Relationship Id="rId24" Type="http://schemas.openxmlformats.org/officeDocument/2006/relationships/hyperlink" Target="https://1prime.ru/government/20230314/840063776.html?utm_source=yxnews&amp;utm_medium=desktop&amp;utm_referrer=https%3A%2F%2Fdzen.ru%2Fnews%2Fsearch%3Ftext%3D" TargetMode="External"/><Relationship Id="rId32" Type="http://schemas.openxmlformats.org/officeDocument/2006/relationships/hyperlink" Target="https://fedpress.ru/news/77/finance/3218827?utm_source=yxnews&amp;utm_medium=desktop&amp;utm_referrer=https%3A%2F%2Fdzen.ru%2Fnews%2Fsearch%3Ftext%3D" TargetMode="External"/><Relationship Id="rId37" Type="http://schemas.openxmlformats.org/officeDocument/2006/relationships/hyperlink" Target="https://pensnews.ru/article/7447" TargetMode="External"/><Relationship Id="rId40" Type="http://schemas.openxmlformats.org/officeDocument/2006/relationships/hyperlink" Target="https://arbat.media/vaznoe-v-kazaxstane/pocemu-pensionnye-nakopleniya-kazaxstancev-mogut-umensitsya-razyasnili-v-enpf-5904?utm_source=yxnews&amp;utm_medium=desktop&amp;utm_referrer=https%3A%2F%2Fdzen.ru%2Fnews%2Fsearch%3Ftext%3D" TargetMode="External"/><Relationship Id="rId45" Type="http://schemas.openxmlformats.org/officeDocument/2006/relationships/hyperlink" Target="https://ria.ru/20230314/fondy-1857741722.html?utm_source=yxnews&amp;utm_medium=desktop&amp;utm_referrer=https%3A%2F%2Fdzen.ru%2Fnews%2Fsearch%3Ftext%3D"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ryansk.kp.ru/online/news/5179737/?from=integrum" TargetMode="External"/><Relationship Id="rId23" Type="http://schemas.openxmlformats.org/officeDocument/2006/relationships/hyperlink" Target="https://www.rbc.ru/life/news/640732269a7947e47f317b13" TargetMode="External"/><Relationship Id="rId28" Type="http://schemas.openxmlformats.org/officeDocument/2006/relationships/hyperlink" Target="https://tass.ru/obschestvo/17255413" TargetMode="External"/><Relationship Id="rId36" Type="http://schemas.openxmlformats.org/officeDocument/2006/relationships/hyperlink" Target="https://pensnews.ru/article/7456" TargetMode="External"/><Relationship Id="rId49" Type="http://schemas.openxmlformats.org/officeDocument/2006/relationships/footer" Target="footer2.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pbroker.ru/?p=74018" TargetMode="External"/><Relationship Id="rId31" Type="http://schemas.openxmlformats.org/officeDocument/2006/relationships/hyperlink" Target="https://fedpress.ru/news/77/society/3219311" TargetMode="External"/><Relationship Id="rId44" Type="http://schemas.openxmlformats.org/officeDocument/2006/relationships/hyperlink" Target="https://www.mk.ru/social/2023/03/14/v-kitae-zadumalis-o-rezkom-povysheniya-pensionnogo-vozrasta.html"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banki.ru/news/daytheme/?id=10981492" TargetMode="External"/><Relationship Id="rId22" Type="http://schemas.openxmlformats.org/officeDocument/2006/relationships/hyperlink" Target="https://rg.ru/2023/03/15/s-1-aprelia-socialnye-pensii-budut-povysheny.html" TargetMode="External"/><Relationship Id="rId27" Type="http://schemas.openxmlformats.org/officeDocument/2006/relationships/hyperlink" Target="https://www.kommersant.ru/doc/5874943" TargetMode="External"/><Relationship Id="rId30" Type="http://schemas.openxmlformats.org/officeDocument/2006/relationships/hyperlink" Target="https://fedpress.ru/news/77/society/3218887" TargetMode="External"/><Relationship Id="rId35" Type="http://schemas.openxmlformats.org/officeDocument/2006/relationships/hyperlink" Target="https://primpress.ru/article/98465" TargetMode="External"/><Relationship Id="rId43" Type="http://schemas.openxmlformats.org/officeDocument/2006/relationships/hyperlink" Target="https://www.interfax.ru/business/890816" TargetMode="External"/><Relationship Id="rId48" Type="http://schemas.openxmlformats.org/officeDocument/2006/relationships/footer" Target="footer1.xml"/><Relationship Id="rId8" Type="http://schemas.openxmlformats.org/officeDocument/2006/relationships/hyperlink" Target="http://&#1080;-&#1082;&#1086;&#1085;&#1089;&#1072;&#1083;&#1090;&#1080;&#1085;&#1075;.&#1088;&#1092;/" TargetMode="External"/><Relationship Id="rId51"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76</Pages>
  <Words>29453</Words>
  <Characters>167886</Characters>
  <Application>Microsoft Office Word</Application>
  <DocSecurity>0</DocSecurity>
  <Lines>1399</Lines>
  <Paragraphs>393</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196946</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Елена</cp:lastModifiedBy>
  <cp:revision>14</cp:revision>
  <cp:lastPrinted>2009-04-02T10:14:00Z</cp:lastPrinted>
  <dcterms:created xsi:type="dcterms:W3CDTF">2023-03-07T16:07:00Z</dcterms:created>
  <dcterms:modified xsi:type="dcterms:W3CDTF">2023-03-15T05:25:00Z</dcterms:modified>
  <cp:category>И-Консалтинг</cp:category>
  <cp:contentStatus>И-Консалтинг</cp:contentStatus>
</cp:coreProperties>
</file>