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476" w:rsidRDefault="00A02B78" w:rsidP="00561476">
      <w:pPr>
        <w:jc w:val="center"/>
        <w:rPr>
          <w:b/>
          <w:sz w:val="36"/>
          <w:szCs w:val="36"/>
        </w:rPr>
      </w:pPr>
      <w:r>
        <w:rPr>
          <w:b/>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5pt;height:187.2pt">
            <v:imagedata r:id="rId7" o:title="Новый логотип1"/>
          </v:shape>
        </w:pict>
      </w:r>
    </w:p>
    <w:p w:rsidR="00561476" w:rsidRDefault="00561476" w:rsidP="00561476">
      <w:pPr>
        <w:jc w:val="center"/>
        <w:rPr>
          <w:b/>
          <w:sz w:val="36"/>
          <w:szCs w:val="36"/>
          <w:lang w:val="en-US"/>
        </w:rPr>
      </w:pPr>
    </w:p>
    <w:p w:rsidR="000A4DD6" w:rsidRDefault="000A4DD6" w:rsidP="00561476">
      <w:pPr>
        <w:jc w:val="center"/>
        <w:rPr>
          <w:b/>
          <w:sz w:val="36"/>
          <w:szCs w:val="36"/>
          <w:lang w:val="en-US"/>
        </w:rPr>
      </w:pPr>
    </w:p>
    <w:p w:rsidR="000A4DD6" w:rsidRDefault="000A4DD6" w:rsidP="00561476">
      <w:pPr>
        <w:jc w:val="center"/>
        <w:rPr>
          <w:b/>
          <w:sz w:val="36"/>
          <w:szCs w:val="36"/>
          <w:lang w:val="en-US"/>
        </w:rPr>
      </w:pPr>
    </w:p>
    <w:p w:rsidR="000A4DD6" w:rsidRPr="000A4DD6" w:rsidRDefault="000A4DD6" w:rsidP="00561476">
      <w:pPr>
        <w:jc w:val="center"/>
        <w:rPr>
          <w:b/>
          <w:sz w:val="36"/>
          <w:szCs w:val="36"/>
          <w:lang w:val="en-US"/>
        </w:rPr>
      </w:pPr>
    </w:p>
    <w:p w:rsidR="00561476" w:rsidRDefault="00561476" w:rsidP="00561476">
      <w:pPr>
        <w:tabs>
          <w:tab w:val="left" w:pos="5204"/>
        </w:tabs>
        <w:jc w:val="left"/>
        <w:rPr>
          <w:b/>
          <w:sz w:val="36"/>
          <w:szCs w:val="36"/>
        </w:rPr>
      </w:pPr>
      <w:r>
        <w:rPr>
          <w:b/>
          <w:sz w:val="36"/>
          <w:szCs w:val="36"/>
        </w:rPr>
        <w:tab/>
      </w:r>
    </w:p>
    <w:p w:rsidR="00561476" w:rsidRDefault="00561476" w:rsidP="00561476">
      <w:pPr>
        <w:jc w:val="center"/>
        <w:rPr>
          <w:b/>
          <w:sz w:val="36"/>
          <w:szCs w:val="36"/>
        </w:rPr>
      </w:pPr>
    </w:p>
    <w:p w:rsidR="00561476" w:rsidRPr="008B6D1B" w:rsidRDefault="00561476" w:rsidP="00561476">
      <w:pPr>
        <w:jc w:val="center"/>
        <w:rPr>
          <w:b/>
          <w:sz w:val="48"/>
          <w:szCs w:val="48"/>
        </w:rPr>
      </w:pPr>
      <w:bookmarkStart w:id="0" w:name="_Toc226196784"/>
      <w:bookmarkStart w:id="1" w:name="_Toc226197203"/>
      <w:r w:rsidRPr="00BC7CE2">
        <w:rPr>
          <w:b/>
          <w:color w:val="FF0000"/>
          <w:sz w:val="48"/>
          <w:szCs w:val="48"/>
        </w:rPr>
        <w:t>М</w:t>
      </w:r>
      <w:r w:rsidRPr="008B6D1B">
        <w:rPr>
          <w:b/>
          <w:sz w:val="48"/>
          <w:szCs w:val="48"/>
        </w:rPr>
        <w:t>ониторинг СМИ</w:t>
      </w:r>
      <w:bookmarkEnd w:id="0"/>
      <w:bookmarkEnd w:id="1"/>
      <w:r w:rsidRPr="008B6D1B">
        <w:rPr>
          <w:b/>
          <w:sz w:val="48"/>
          <w:szCs w:val="48"/>
        </w:rPr>
        <w:t xml:space="preserve"> РФ</w:t>
      </w:r>
    </w:p>
    <w:p w:rsidR="00561476" w:rsidRPr="008B6D1B" w:rsidRDefault="00561476" w:rsidP="00561476">
      <w:pPr>
        <w:jc w:val="center"/>
        <w:rPr>
          <w:b/>
          <w:sz w:val="48"/>
          <w:szCs w:val="48"/>
        </w:rPr>
      </w:pPr>
      <w:bookmarkStart w:id="2" w:name="_Toc226196785"/>
      <w:bookmarkStart w:id="3" w:name="_Toc226197204"/>
      <w:r w:rsidRPr="008B6D1B">
        <w:rPr>
          <w:b/>
          <w:sz w:val="48"/>
          <w:szCs w:val="48"/>
        </w:rPr>
        <w:t>по пенсионной тематике</w:t>
      </w:r>
      <w:bookmarkEnd w:id="2"/>
      <w:bookmarkEnd w:id="3"/>
    </w:p>
    <w:p w:rsidR="008B6D1B" w:rsidRDefault="00A02B78" w:rsidP="00C70A20">
      <w:pPr>
        <w:jc w:val="center"/>
        <w:rPr>
          <w:b/>
          <w:sz w:val="48"/>
          <w:szCs w:val="48"/>
        </w:rPr>
      </w:pPr>
      <w:r>
        <w:rPr>
          <w:b/>
          <w:noProof/>
          <w:sz w:val="36"/>
          <w:szCs w:val="36"/>
        </w:rPr>
        <w:pict>
          <v:oval id="_x0000_s1039" style="position:absolute;left:0;text-align:left;margin-left:212.7pt;margin-top:13.1pt;width:28.5pt;height:25.5pt;z-index:251657728" fillcolor="#c0504d" strokecolor="#f2f2f2" strokeweight="3pt">
            <v:shadow on="t" type="perspective" color="#622423" opacity=".5" offset="1pt" offset2="-1pt"/>
          </v:oval>
        </w:pict>
      </w:r>
    </w:p>
    <w:p w:rsidR="007D6FE5" w:rsidRDefault="007D6FE5" w:rsidP="00C70A20">
      <w:pPr>
        <w:jc w:val="center"/>
        <w:rPr>
          <w:b/>
          <w:sz w:val="36"/>
          <w:szCs w:val="36"/>
        </w:rPr>
      </w:pPr>
      <w:r w:rsidRPr="007D6FE5">
        <w:rPr>
          <w:b/>
          <w:sz w:val="36"/>
          <w:szCs w:val="36"/>
        </w:rPr>
        <w:t xml:space="preserve"> </w:t>
      </w:r>
    </w:p>
    <w:p w:rsidR="00C70A20" w:rsidRPr="007D6FE5" w:rsidRDefault="008D30D7" w:rsidP="00C70A20">
      <w:pPr>
        <w:jc w:val="center"/>
        <w:rPr>
          <w:b/>
          <w:sz w:val="40"/>
          <w:szCs w:val="40"/>
        </w:rPr>
      </w:pPr>
      <w:r>
        <w:rPr>
          <w:b/>
          <w:sz w:val="40"/>
          <w:szCs w:val="40"/>
        </w:rPr>
        <w:t>1</w:t>
      </w:r>
      <w:r w:rsidR="002A085F">
        <w:rPr>
          <w:b/>
          <w:sz w:val="40"/>
          <w:szCs w:val="40"/>
          <w:lang w:val="en-US"/>
        </w:rPr>
        <w:t>9</w:t>
      </w:r>
      <w:r w:rsidR="00CB6B64">
        <w:rPr>
          <w:b/>
          <w:sz w:val="40"/>
          <w:szCs w:val="40"/>
        </w:rPr>
        <w:t>.</w:t>
      </w:r>
      <w:r w:rsidR="00A25E59">
        <w:rPr>
          <w:b/>
          <w:sz w:val="40"/>
          <w:szCs w:val="40"/>
        </w:rPr>
        <w:t>0</w:t>
      </w:r>
      <w:r w:rsidR="00F64F5B">
        <w:rPr>
          <w:b/>
          <w:sz w:val="40"/>
          <w:szCs w:val="40"/>
        </w:rPr>
        <w:t>4</w:t>
      </w:r>
      <w:r w:rsidR="000214CF">
        <w:rPr>
          <w:b/>
          <w:sz w:val="40"/>
          <w:szCs w:val="40"/>
        </w:rPr>
        <w:t>.</w:t>
      </w:r>
      <w:r w:rsidR="007D6FE5" w:rsidRPr="007D6FE5">
        <w:rPr>
          <w:b/>
          <w:sz w:val="40"/>
          <w:szCs w:val="40"/>
        </w:rPr>
        <w:t>20</w:t>
      </w:r>
      <w:r w:rsidR="00EB57E7">
        <w:rPr>
          <w:b/>
          <w:sz w:val="40"/>
          <w:szCs w:val="40"/>
        </w:rPr>
        <w:t>2</w:t>
      </w:r>
      <w:r w:rsidR="00A25E59">
        <w:rPr>
          <w:b/>
          <w:sz w:val="40"/>
          <w:szCs w:val="40"/>
        </w:rPr>
        <w:t>3</w:t>
      </w:r>
      <w:r w:rsidR="00C70A20" w:rsidRPr="007D6FE5">
        <w:rPr>
          <w:b/>
          <w:sz w:val="40"/>
          <w:szCs w:val="40"/>
        </w:rPr>
        <w:t xml:space="preserve"> г</w:t>
      </w:r>
      <w:r w:rsidR="007D6FE5" w:rsidRPr="007D6FE5">
        <w:rPr>
          <w:b/>
          <w:sz w:val="40"/>
          <w:szCs w:val="40"/>
        </w:rPr>
        <w:t>.</w:t>
      </w:r>
    </w:p>
    <w:p w:rsidR="007D6FE5" w:rsidRDefault="007D6FE5" w:rsidP="000C1A46">
      <w:pPr>
        <w:jc w:val="center"/>
        <w:rPr>
          <w:b/>
          <w:sz w:val="40"/>
          <w:szCs w:val="40"/>
        </w:rPr>
      </w:pPr>
    </w:p>
    <w:p w:rsidR="00C16C6D" w:rsidRDefault="00C16C6D" w:rsidP="000C1A46">
      <w:pPr>
        <w:jc w:val="center"/>
        <w:rPr>
          <w:b/>
          <w:sz w:val="40"/>
          <w:szCs w:val="40"/>
        </w:rPr>
      </w:pPr>
    </w:p>
    <w:p w:rsidR="00C70A20" w:rsidRDefault="00C70A20" w:rsidP="000C1A46">
      <w:pPr>
        <w:jc w:val="center"/>
        <w:rPr>
          <w:b/>
          <w:sz w:val="40"/>
          <w:szCs w:val="40"/>
        </w:rPr>
      </w:pPr>
    </w:p>
    <w:p w:rsidR="00C70A20" w:rsidRDefault="00A02B78" w:rsidP="000C1A46">
      <w:pPr>
        <w:jc w:val="center"/>
        <w:rPr>
          <w:b/>
          <w:sz w:val="40"/>
          <w:szCs w:val="40"/>
        </w:rPr>
      </w:pPr>
      <w:hyperlink r:id="rId8" w:history="1">
        <w:r w:rsidR="00AC5878">
          <w:fldChar w:fldCharType="begin"/>
        </w:r>
        <w:r w:rsidR="00AC5878">
          <w:instrText xml:space="preserve"> INCLUDEPICTURE  "https://apf.mail.ru/cgi-bin/readmsg/%D0%9B%D0%BE%D0%B3%D0%BE%D1%82%D0%B8%D0%BF.PNG?id=14089677830000000986;0;1&amp;x-email=natulek_8@mail.ru&amp;exif=1&amp;bs=4924&amp;bl=52781&amp;ct=image/png&amp;cn=%D0%9B%D0%BE%D0%B3%D0%BE%D1%82%D0%B8%D0%BF.PNG&amp;cte=base64" \* MERGEFORMATINET </w:instrText>
        </w:r>
        <w:r w:rsidR="00AC5878">
          <w:fldChar w:fldCharType="separate"/>
        </w:r>
        <w:r>
          <w:fldChar w:fldCharType="begin"/>
        </w:r>
        <w:r>
          <w:instrText xml:space="preserve"> </w:instrText>
        </w:r>
        <w:r>
          <w:instrText>INCLUDEPICTURE  "https://apf.mail.ru/cgi-bin/readmsg/%D0%9B%D0%BE%D0%B3%D0%BE%D1%82%D0%B8%D0%BF.PNG?id=14089677830000000986;0;1&amp;x-email=natulek_8@mail.ru&amp;exif=1&amp;bs=4924&amp;bl=52781&amp;ct=image/png&amp;cn=%D0%9B%D0%BE%D0%B3%D0%BE%D1%82%D0%B8%D0%BF.PN</w:instrText>
        </w:r>
        <w:r>
          <w:instrText>G&amp;cte=base64" \* MERGEFORMATINET</w:instrText>
        </w:r>
        <w:r>
          <w:instrText xml:space="preserve"> </w:instrText>
        </w:r>
        <w:r>
          <w:fldChar w:fldCharType="separate"/>
        </w:r>
        <w:r>
          <w:pict>
            <v:shape id="_x0000_i1026" type="#_x0000_t75" style="width:129.6pt;height:57.6pt">
              <v:imagedata r:id="rId9" r:href="rId10"/>
            </v:shape>
          </w:pict>
        </w:r>
        <w:r>
          <w:fldChar w:fldCharType="end"/>
        </w:r>
        <w:r w:rsidR="00AC5878">
          <w:fldChar w:fldCharType="end"/>
        </w:r>
      </w:hyperlink>
    </w:p>
    <w:p w:rsidR="009D66A1" w:rsidRDefault="009B23FE" w:rsidP="009B23FE">
      <w:pPr>
        <w:pStyle w:val="10"/>
        <w:jc w:val="center"/>
      </w:pPr>
      <w:r>
        <w:br w:type="page"/>
      </w:r>
      <w:bookmarkStart w:id="4" w:name="_Toc396864626"/>
      <w:bookmarkStart w:id="5" w:name="_Toc132789026"/>
      <w:r w:rsidR="00676D5F" w:rsidRPr="004B32CF">
        <w:rPr>
          <w:color w:val="984806"/>
        </w:rPr>
        <w:lastRenderedPageBreak/>
        <w:t>Т</w:t>
      </w:r>
      <w:r w:rsidR="009D66A1" w:rsidRPr="00660B65">
        <w:t>емы</w:t>
      </w:r>
      <w:r w:rsidR="009D66A1" w:rsidRPr="00660B65">
        <w:rPr>
          <w:rFonts w:ascii="Arial Rounded MT Bold" w:hAnsi="Arial Rounded MT Bold"/>
        </w:rPr>
        <w:t xml:space="preserve"> </w:t>
      </w:r>
      <w:r w:rsidR="009D66A1" w:rsidRPr="00660B65">
        <w:t>дня</w:t>
      </w:r>
      <w:bookmarkEnd w:id="4"/>
      <w:bookmarkEnd w:id="5"/>
    </w:p>
    <w:p w:rsidR="00A1463C" w:rsidRDefault="008F671F" w:rsidP="00676D5F">
      <w:pPr>
        <w:numPr>
          <w:ilvl w:val="0"/>
          <w:numId w:val="25"/>
        </w:numPr>
        <w:rPr>
          <w:i/>
        </w:rPr>
      </w:pPr>
      <w:r w:rsidRPr="008F671F">
        <w:rPr>
          <w:i/>
        </w:rPr>
        <w:t>Госдума приняла во втором чтении законопроект, который увеличивает порог возмещения средств граждан, которые находятся под управлением негосударственных пенсионных фондов (</w:t>
      </w:r>
      <w:r w:rsidR="00AC5878" w:rsidRPr="00AC5878">
        <w:rPr>
          <w:i/>
        </w:rPr>
        <w:t>НПФ</w:t>
      </w:r>
      <w:r w:rsidRPr="008F671F">
        <w:rPr>
          <w:i/>
        </w:rPr>
        <w:t xml:space="preserve">), в два раза - с 1,4 млн рублей до 2,8 млн рублей. Авторы поправок считают, что увеличение суммы гарантированного возмещения поможет привлечь в </w:t>
      </w:r>
      <w:r w:rsidR="00AC5878" w:rsidRPr="00AC5878">
        <w:rPr>
          <w:i/>
        </w:rPr>
        <w:t>НПФ</w:t>
      </w:r>
      <w:r w:rsidRPr="008F671F">
        <w:rPr>
          <w:i/>
        </w:rPr>
        <w:t xml:space="preserve"> новых клиентов, повысит уровень пенсионного обеспечения граждан и укрепит доверие к пенсионной системе</w:t>
      </w:r>
      <w:r>
        <w:rPr>
          <w:i/>
        </w:rPr>
        <w:t xml:space="preserve">, </w:t>
      </w:r>
      <w:hyperlink w:anchor="ф1" w:history="1">
        <w:r w:rsidRPr="0094119C">
          <w:rPr>
            <w:rStyle w:val="a3"/>
            <w:i/>
          </w:rPr>
          <w:t xml:space="preserve">сообщает </w:t>
        </w:r>
        <w:r w:rsidR="00AC5878">
          <w:rPr>
            <w:rStyle w:val="a3"/>
            <w:i/>
          </w:rPr>
          <w:t>«</w:t>
        </w:r>
        <w:r w:rsidRPr="0094119C">
          <w:rPr>
            <w:rStyle w:val="a3"/>
            <w:i/>
          </w:rPr>
          <w:t>Интерфакс</w:t>
        </w:r>
        <w:r w:rsidR="00AC5878">
          <w:rPr>
            <w:rStyle w:val="a3"/>
            <w:i/>
          </w:rPr>
          <w:t>»</w:t>
        </w:r>
      </w:hyperlink>
    </w:p>
    <w:p w:rsidR="008F671F" w:rsidRDefault="008F671F" w:rsidP="00676D5F">
      <w:pPr>
        <w:numPr>
          <w:ilvl w:val="0"/>
          <w:numId w:val="25"/>
        </w:numPr>
        <w:rPr>
          <w:i/>
        </w:rPr>
      </w:pPr>
      <w:r w:rsidRPr="008F671F">
        <w:rPr>
          <w:i/>
        </w:rPr>
        <w:t xml:space="preserve">Госдума на пленарном заседании во вторник приняла закон, который обязывает Социальный фонд России информировать застрахованных лиц, которые формируют пенсионные накопления в негосударственных фондах, о суммах накоплений на пенсионном счете накопительной пенсий. Кроме того, законом предполагается использование </w:t>
      </w:r>
      <w:r w:rsidR="00AC5878">
        <w:rPr>
          <w:i/>
        </w:rPr>
        <w:t>«</w:t>
      </w:r>
      <w:r w:rsidRPr="008F671F">
        <w:rPr>
          <w:i/>
        </w:rPr>
        <w:t>Единой централизованной цифровой платформы в социальной сфере</w:t>
      </w:r>
      <w:r w:rsidR="00AC5878">
        <w:rPr>
          <w:i/>
        </w:rPr>
        <w:t>»</w:t>
      </w:r>
      <w:r w:rsidRPr="008F671F">
        <w:rPr>
          <w:i/>
        </w:rPr>
        <w:t xml:space="preserve"> для информирования застрахованных лиц</w:t>
      </w:r>
      <w:r>
        <w:rPr>
          <w:i/>
        </w:rPr>
        <w:t xml:space="preserve">, </w:t>
      </w:r>
      <w:hyperlink w:anchor="ф2" w:history="1">
        <w:r w:rsidRPr="0094119C">
          <w:rPr>
            <w:rStyle w:val="a3"/>
            <w:i/>
          </w:rPr>
          <w:t>по данным РИА Новости</w:t>
        </w:r>
      </w:hyperlink>
    </w:p>
    <w:p w:rsidR="008F671F" w:rsidRDefault="008F671F" w:rsidP="00676D5F">
      <w:pPr>
        <w:numPr>
          <w:ilvl w:val="0"/>
          <w:numId w:val="25"/>
        </w:numPr>
        <w:rPr>
          <w:i/>
        </w:rPr>
      </w:pPr>
      <w:r w:rsidRPr="008F671F">
        <w:rPr>
          <w:i/>
        </w:rPr>
        <w:t>Негосударственные пенсионные фонды (</w:t>
      </w:r>
      <w:r w:rsidR="00AC5878" w:rsidRPr="00AC5878">
        <w:rPr>
          <w:i/>
        </w:rPr>
        <w:t>НПФ</w:t>
      </w:r>
      <w:r w:rsidRPr="008F671F">
        <w:rPr>
          <w:i/>
        </w:rPr>
        <w:t>) по итогам 2022 года показали положительную средневзвешенную доходность как по пенсионным накоплениям, так и по пенсионным резервам - на уровне 5,1% и 5,4%, следует из сообщения Банка России. Результат стал лучше показателей 2021 года (4,7% и 4% соответственно). Он был обеспечен процентными доходами (преимущественно по корпоративным и государственным облигациям) и дивидендами, даже на фоне отрицательной переоценки финансовых инструментов, особенно акций, отмечает регулятор</w:t>
      </w:r>
      <w:r>
        <w:rPr>
          <w:i/>
        </w:rPr>
        <w:t xml:space="preserve">, </w:t>
      </w:r>
      <w:hyperlink w:anchor="ф3" w:history="1">
        <w:r w:rsidRPr="0094119C">
          <w:rPr>
            <w:rStyle w:val="a3"/>
            <w:i/>
          </w:rPr>
          <w:t xml:space="preserve">пишет </w:t>
        </w:r>
        <w:r w:rsidR="00AC5878">
          <w:rPr>
            <w:rStyle w:val="a3"/>
            <w:i/>
          </w:rPr>
          <w:t>«</w:t>
        </w:r>
        <w:r w:rsidRPr="0094119C">
          <w:rPr>
            <w:rStyle w:val="a3"/>
            <w:i/>
          </w:rPr>
          <w:t>Интерфакс</w:t>
        </w:r>
        <w:r w:rsidR="00AC5878">
          <w:rPr>
            <w:rStyle w:val="a3"/>
            <w:i/>
          </w:rPr>
          <w:t>»</w:t>
        </w:r>
      </w:hyperlink>
    </w:p>
    <w:p w:rsidR="008F671F" w:rsidRDefault="008F671F" w:rsidP="00676D5F">
      <w:pPr>
        <w:numPr>
          <w:ilvl w:val="0"/>
          <w:numId w:val="25"/>
        </w:numPr>
        <w:rPr>
          <w:i/>
        </w:rPr>
      </w:pPr>
      <w:r w:rsidRPr="008F671F">
        <w:rPr>
          <w:i/>
        </w:rPr>
        <w:t>Российские негосударственные пенсионные фонды (</w:t>
      </w:r>
      <w:r w:rsidR="00AC5878" w:rsidRPr="00AC5878">
        <w:rPr>
          <w:i/>
        </w:rPr>
        <w:t>НПФ</w:t>
      </w:r>
      <w:r w:rsidRPr="008F671F">
        <w:rPr>
          <w:i/>
        </w:rPr>
        <w:t>) в прошлом году взяли со своих клиентов более 43 млрд рублей вознаграждения (туда входят и выплаты в резерв по обязательному пенсионному страхованию – РОПС, — и отчисления в Агентство по страхованию вкладов</w:t>
      </w:r>
      <w:r>
        <w:rPr>
          <w:i/>
        </w:rPr>
        <w:t xml:space="preserve"> (</w:t>
      </w:r>
      <w:r w:rsidRPr="008F671F">
        <w:rPr>
          <w:i/>
        </w:rPr>
        <w:t xml:space="preserve">АСВ), </w:t>
      </w:r>
      <w:hyperlink w:anchor="ф4" w:history="1">
        <w:r w:rsidRPr="0094119C">
          <w:rPr>
            <w:rStyle w:val="a3"/>
            <w:i/>
          </w:rPr>
          <w:t>следует из оценки Frank Media</w:t>
        </w:r>
      </w:hyperlink>
      <w:r w:rsidRPr="008F671F">
        <w:rPr>
          <w:i/>
        </w:rPr>
        <w:t xml:space="preserve">, основанной на данных Банка России. Этот показатель близок к максимально возможному вознаграждению, которые могут получать </w:t>
      </w:r>
      <w:r w:rsidR="00AC5878" w:rsidRPr="00AC5878">
        <w:rPr>
          <w:i/>
        </w:rPr>
        <w:t>НПФ</w:t>
      </w:r>
      <w:r w:rsidRPr="008F671F">
        <w:rPr>
          <w:i/>
        </w:rPr>
        <w:t xml:space="preserve"> со своих застрахованных лиц, формирующих у них пенсию в рамках обязательного пенсионного страхования</w:t>
      </w:r>
    </w:p>
    <w:p w:rsidR="008F671F" w:rsidRDefault="000E36AA" w:rsidP="00676D5F">
      <w:pPr>
        <w:numPr>
          <w:ilvl w:val="0"/>
          <w:numId w:val="25"/>
        </w:numPr>
        <w:rPr>
          <w:i/>
        </w:rPr>
      </w:pPr>
      <w:r w:rsidRPr="000E36AA">
        <w:rPr>
          <w:i/>
        </w:rPr>
        <w:t xml:space="preserve">Федерация независимых профсоюзов России (ФНПР) предлагает внести ряд поправок в законопроект </w:t>
      </w:r>
      <w:r w:rsidR="00AC5878">
        <w:rPr>
          <w:i/>
        </w:rPr>
        <w:t>«</w:t>
      </w:r>
      <w:r w:rsidRPr="000E36AA">
        <w:rPr>
          <w:i/>
        </w:rPr>
        <w:t>О занятости населения</w:t>
      </w:r>
      <w:r w:rsidR="00AC5878">
        <w:rPr>
          <w:i/>
        </w:rPr>
        <w:t>»</w:t>
      </w:r>
      <w:r w:rsidRPr="000E36AA">
        <w:rPr>
          <w:i/>
        </w:rPr>
        <w:t>, который готовится ко второму чтению. В частности, предлагается дать безработным гражданам, которым осталось не более пяти лет до выхода на пенсию, возможность досрочного выхода на нее, в случае если служба занятости не трудоустроит их в течение года. Документ с предложенными поправками (</w:t>
      </w:r>
      <w:hyperlink w:anchor="ф5" w:history="1">
        <w:r w:rsidRPr="0094119C">
          <w:rPr>
            <w:rStyle w:val="a3"/>
            <w:i/>
          </w:rPr>
          <w:t xml:space="preserve">есть у </w:t>
        </w:r>
        <w:r w:rsidR="00AC5878">
          <w:rPr>
            <w:rStyle w:val="a3"/>
            <w:i/>
          </w:rPr>
          <w:t>«</w:t>
        </w:r>
        <w:r w:rsidRPr="0094119C">
          <w:rPr>
            <w:rStyle w:val="a3"/>
            <w:i/>
          </w:rPr>
          <w:t>Ведомостей</w:t>
        </w:r>
        <w:r w:rsidR="00AC5878">
          <w:rPr>
            <w:rStyle w:val="a3"/>
            <w:i/>
          </w:rPr>
          <w:t>»</w:t>
        </w:r>
      </w:hyperlink>
      <w:r w:rsidRPr="000E36AA">
        <w:rPr>
          <w:i/>
        </w:rPr>
        <w:t>) ФНПР направила в Минтруд и Госдуму</w:t>
      </w:r>
    </w:p>
    <w:p w:rsidR="000E36AA" w:rsidRDefault="000E36AA" w:rsidP="00676D5F">
      <w:pPr>
        <w:numPr>
          <w:ilvl w:val="0"/>
          <w:numId w:val="25"/>
        </w:numPr>
        <w:rPr>
          <w:i/>
        </w:rPr>
      </w:pPr>
      <w:r w:rsidRPr="000E36AA">
        <w:rPr>
          <w:i/>
        </w:rPr>
        <w:t xml:space="preserve">По данным Росстата, официальный уровень безработицы в нашей стране по итогам марта достиг исторического минимума в 3,5 процента. В январе 2023 года он составлял 3,6 процента, в декабре 2022-го - 3,7. При этом численность безработных в стране, по данным правительства РФ, за прошлый год </w:t>
      </w:r>
      <w:r w:rsidRPr="000E36AA">
        <w:rPr>
          <w:i/>
        </w:rPr>
        <w:lastRenderedPageBreak/>
        <w:t>снизилась на 445 тысяч человек, или на 13,8 процента. По состоянию на январь 2023-го она составляла 2,7 миллиона граждан</w:t>
      </w:r>
      <w:r>
        <w:rPr>
          <w:i/>
        </w:rPr>
        <w:t xml:space="preserve">, </w:t>
      </w:r>
      <w:hyperlink w:anchor="ф6" w:history="1">
        <w:r w:rsidRPr="0094119C">
          <w:rPr>
            <w:rStyle w:val="a3"/>
            <w:i/>
          </w:rPr>
          <w:t xml:space="preserve">пишет </w:t>
        </w:r>
        <w:r w:rsidR="00AC5878">
          <w:rPr>
            <w:rStyle w:val="a3"/>
            <w:i/>
          </w:rPr>
          <w:t>«</w:t>
        </w:r>
        <w:r w:rsidRPr="0094119C">
          <w:rPr>
            <w:rStyle w:val="a3"/>
            <w:i/>
          </w:rPr>
          <w:t>Российская газета</w:t>
        </w:r>
        <w:r w:rsidR="00AC5878">
          <w:rPr>
            <w:rStyle w:val="a3"/>
            <w:i/>
          </w:rPr>
          <w:t>»</w:t>
        </w:r>
      </w:hyperlink>
    </w:p>
    <w:p w:rsidR="000E36AA" w:rsidRDefault="000E36AA" w:rsidP="00676D5F">
      <w:pPr>
        <w:numPr>
          <w:ilvl w:val="0"/>
          <w:numId w:val="25"/>
        </w:numPr>
        <w:rPr>
          <w:i/>
        </w:rPr>
      </w:pPr>
      <w:r w:rsidRPr="000E36AA">
        <w:rPr>
          <w:i/>
        </w:rPr>
        <w:t xml:space="preserve">Пенсионеры являются объектом заботы государства, которая реализуется по нескольким направлениям, включая предоставление налоговых льгот, об этом </w:t>
      </w:r>
      <w:hyperlink w:anchor="ф7" w:history="1">
        <w:r w:rsidRPr="0094119C">
          <w:rPr>
            <w:rStyle w:val="a3"/>
            <w:i/>
          </w:rPr>
          <w:t xml:space="preserve">агентству </w:t>
        </w:r>
        <w:r w:rsidR="00AC5878">
          <w:rPr>
            <w:rStyle w:val="a3"/>
            <w:i/>
          </w:rPr>
          <w:t>«</w:t>
        </w:r>
        <w:r w:rsidRPr="0094119C">
          <w:rPr>
            <w:rStyle w:val="a3"/>
            <w:i/>
          </w:rPr>
          <w:t>Прайм</w:t>
        </w:r>
        <w:r w:rsidR="00AC5878">
          <w:rPr>
            <w:rStyle w:val="a3"/>
            <w:i/>
          </w:rPr>
          <w:t>»</w:t>
        </w:r>
        <w:r w:rsidRPr="0094119C">
          <w:rPr>
            <w:rStyle w:val="a3"/>
            <w:i/>
          </w:rPr>
          <w:t xml:space="preserve"> рассказал</w:t>
        </w:r>
      </w:hyperlink>
      <w:r w:rsidRPr="000E36AA">
        <w:rPr>
          <w:i/>
        </w:rPr>
        <w:t xml:space="preserve"> заслуженный юрист России Иван Соловьев</w:t>
      </w:r>
    </w:p>
    <w:p w:rsidR="00660B65" w:rsidRDefault="00660B65" w:rsidP="00676D5F">
      <w:pPr>
        <w:jc w:val="center"/>
        <w:rPr>
          <w:rFonts w:ascii="Arial" w:hAnsi="Arial" w:cs="Arial"/>
          <w:b/>
          <w:sz w:val="32"/>
          <w:szCs w:val="32"/>
        </w:rPr>
      </w:pPr>
      <w:r w:rsidRPr="009B23FE">
        <w:rPr>
          <w:rFonts w:ascii="Arial" w:hAnsi="Arial" w:cs="Arial"/>
          <w:b/>
          <w:color w:val="984806"/>
          <w:sz w:val="32"/>
          <w:szCs w:val="32"/>
        </w:rPr>
        <w:t>Ц</w:t>
      </w:r>
      <w:r w:rsidRPr="001F03FA">
        <w:rPr>
          <w:rFonts w:ascii="Arial" w:hAnsi="Arial" w:cs="Arial"/>
          <w:b/>
          <w:sz w:val="32"/>
          <w:szCs w:val="32"/>
        </w:rPr>
        <w:t>итаты дня</w:t>
      </w:r>
    </w:p>
    <w:p w:rsidR="00676D5F" w:rsidRDefault="008F671F" w:rsidP="003B3BAA">
      <w:pPr>
        <w:numPr>
          <w:ilvl w:val="0"/>
          <w:numId w:val="27"/>
        </w:numPr>
        <w:rPr>
          <w:i/>
        </w:rPr>
      </w:pPr>
      <w:r w:rsidRPr="008F671F">
        <w:rPr>
          <w:i/>
        </w:rPr>
        <w:t>Александр Разуваев</w:t>
      </w:r>
      <w:r>
        <w:rPr>
          <w:i/>
        </w:rPr>
        <w:t>,</w:t>
      </w:r>
      <w:r w:rsidRPr="008F671F">
        <w:rPr>
          <w:i/>
        </w:rPr>
        <w:t xml:space="preserve"> член наблюдательного совета Гильдии финансовых аналитиков и риск-менеджеров</w:t>
      </w:r>
      <w:r>
        <w:rPr>
          <w:i/>
        </w:rPr>
        <w:t>:</w:t>
      </w:r>
      <w:r w:rsidRPr="008F671F">
        <w:rPr>
          <w:i/>
        </w:rPr>
        <w:t xml:space="preserve"> </w:t>
      </w:r>
      <w:r w:rsidR="00AC5878">
        <w:rPr>
          <w:i/>
        </w:rPr>
        <w:t>«</w:t>
      </w:r>
      <w:r w:rsidRPr="008F671F">
        <w:rPr>
          <w:i/>
        </w:rPr>
        <w:t xml:space="preserve">О жизни на пенсии стоит позаботиться самому, надеяться на государство не стоит. Необходимо сформировать портфель банковских вкладов и акций, который позволит вам не считать в старости каждую копейку. Проблема в том, что главное заблуждение инвесторов заключается в убеждении, что фондовый рынок растет всегда. Однако на дворе апрель 2023 года, и долларовым ценам на российские акции очень далеко до цен апреля 2008 года. Стратегия </w:t>
      </w:r>
      <w:r w:rsidR="00AC5878">
        <w:rPr>
          <w:i/>
        </w:rPr>
        <w:t>«</w:t>
      </w:r>
      <w:r w:rsidRPr="008F671F">
        <w:rPr>
          <w:i/>
        </w:rPr>
        <w:t>купил и забыл</w:t>
      </w:r>
      <w:r w:rsidR="00AC5878">
        <w:rPr>
          <w:i/>
        </w:rPr>
        <w:t>»</w:t>
      </w:r>
      <w:r w:rsidRPr="008F671F">
        <w:rPr>
          <w:i/>
        </w:rPr>
        <w:t xml:space="preserve"> здесь явно не работает. Если это конечно не привилегированные акции Сургутнефтегаза</w:t>
      </w:r>
      <w:r w:rsidR="00AC5878">
        <w:rPr>
          <w:i/>
        </w:rPr>
        <w:t>»</w:t>
      </w:r>
    </w:p>
    <w:p w:rsidR="000E36AA" w:rsidRPr="003B3BAA" w:rsidRDefault="000E36AA" w:rsidP="003B3BAA">
      <w:pPr>
        <w:numPr>
          <w:ilvl w:val="0"/>
          <w:numId w:val="27"/>
        </w:numPr>
        <w:rPr>
          <w:i/>
        </w:rPr>
      </w:pPr>
      <w:r w:rsidRPr="000E36AA">
        <w:rPr>
          <w:i/>
        </w:rPr>
        <w:t>Лариса Горчаковская, генеральный директор ВТБ Пенсионный фонд</w:t>
      </w:r>
      <w:r>
        <w:rPr>
          <w:i/>
        </w:rPr>
        <w:t>:</w:t>
      </w:r>
      <w:r w:rsidRPr="000E36AA">
        <w:rPr>
          <w:i/>
        </w:rPr>
        <w:t xml:space="preserve"> </w:t>
      </w:r>
      <w:r w:rsidR="00AC5878">
        <w:rPr>
          <w:i/>
        </w:rPr>
        <w:t>«</w:t>
      </w:r>
      <w:r w:rsidRPr="000E36AA">
        <w:rPr>
          <w:i/>
        </w:rPr>
        <w:t>Мы видим, что среди клиентов тренд на переход к цифровым повседневным сервисам укрепляется. Их активность в НПО-Онлайн стабильно растёт, поэтому для нас одна из важнейших стратегических целей – развитие предоставляемых онлайн-услуг. Сегодня у наших клиентов есть возможность пополнять пенсионные счета наиболее удобным способом: картой любого банка онлайн, с помощью Системы быстрых платежей, бонусами программы лояльности, а также подключить автоплатеж. Взаимодействие с фондом и получение любых справок или подача заявлений возможны в дистанционном режиме. Кроме этого, мы планируем и дальше развивать дистанционный формат и в течение года рассчитываем обновить личный кабинет наших клиентов,</w:t>
      </w:r>
      <w:r>
        <w:rPr>
          <w:i/>
        </w:rPr>
        <w:t xml:space="preserve"> добавив в него новые функции</w:t>
      </w:r>
      <w:r w:rsidR="00AC5878">
        <w:rPr>
          <w:i/>
        </w:rPr>
        <w:t>»</w:t>
      </w:r>
    </w:p>
    <w:p w:rsidR="00A0290C" w:rsidRPr="00D15988" w:rsidRDefault="00A0290C" w:rsidP="009D66A1">
      <w:pPr>
        <w:pStyle w:val="a9"/>
        <w:rPr>
          <w:u w:val="single"/>
        </w:rPr>
      </w:pPr>
      <w:bookmarkStart w:id="6" w:name="_Toc246216357"/>
      <w:bookmarkStart w:id="7" w:name="_Toc246297404"/>
      <w:bookmarkStart w:id="8" w:name="_Toc246216257"/>
      <w:bookmarkStart w:id="9" w:name="_Toc226038294"/>
      <w:bookmarkStart w:id="10" w:name="_Toc245698447"/>
      <w:bookmarkStart w:id="11" w:name="_Toc245783070"/>
      <w:bookmarkStart w:id="12" w:name="_Toc245869107"/>
      <w:bookmarkStart w:id="13" w:name="_Toc246129443"/>
      <w:r w:rsidRPr="00D15988">
        <w:rPr>
          <w:u w:val="single"/>
        </w:rPr>
        <w:lastRenderedPageBreak/>
        <w:t>ОГЛАВЛЕНИЕ</w:t>
      </w:r>
    </w:p>
    <w:bookmarkStart w:id="14" w:name="_GoBack"/>
    <w:bookmarkEnd w:id="14"/>
    <w:p w:rsidR="00A02B78" w:rsidRDefault="00F25707">
      <w:pPr>
        <w:pStyle w:val="12"/>
        <w:tabs>
          <w:tab w:val="right" w:leader="dot" w:pos="9061"/>
        </w:tabs>
        <w:rPr>
          <w:rFonts w:asciiTheme="minorHAnsi" w:eastAsiaTheme="minorEastAsia" w:hAnsiTheme="minorHAnsi" w:cstheme="minorBidi"/>
          <w:b w:val="0"/>
          <w:noProof/>
          <w:sz w:val="22"/>
          <w:szCs w:val="22"/>
        </w:rPr>
      </w:pPr>
      <w:r>
        <w:rPr>
          <w:caps/>
        </w:rPr>
        <w:fldChar w:fldCharType="begin"/>
      </w:r>
      <w:r w:rsidR="00310633">
        <w:rPr>
          <w:caps/>
        </w:rPr>
        <w:instrText xml:space="preserve"> TOC \o "1-5" \h \z \u </w:instrText>
      </w:r>
      <w:r>
        <w:rPr>
          <w:caps/>
        </w:rPr>
        <w:fldChar w:fldCharType="separate"/>
      </w:r>
      <w:hyperlink w:anchor="_Toc132789026" w:history="1">
        <w:r w:rsidR="00A02B78" w:rsidRPr="00A64479">
          <w:rPr>
            <w:rStyle w:val="a3"/>
            <w:noProof/>
          </w:rPr>
          <w:t>Темы</w:t>
        </w:r>
        <w:r w:rsidR="00A02B78" w:rsidRPr="00A64479">
          <w:rPr>
            <w:rStyle w:val="a3"/>
            <w:rFonts w:ascii="Arial Rounded MT Bold" w:hAnsi="Arial Rounded MT Bold"/>
            <w:noProof/>
          </w:rPr>
          <w:t xml:space="preserve"> </w:t>
        </w:r>
        <w:r w:rsidR="00A02B78" w:rsidRPr="00A64479">
          <w:rPr>
            <w:rStyle w:val="a3"/>
            <w:noProof/>
          </w:rPr>
          <w:t>дня</w:t>
        </w:r>
        <w:r w:rsidR="00A02B78">
          <w:rPr>
            <w:noProof/>
            <w:webHidden/>
          </w:rPr>
          <w:tab/>
        </w:r>
        <w:r w:rsidR="00A02B78">
          <w:rPr>
            <w:noProof/>
            <w:webHidden/>
          </w:rPr>
          <w:fldChar w:fldCharType="begin"/>
        </w:r>
        <w:r w:rsidR="00A02B78">
          <w:rPr>
            <w:noProof/>
            <w:webHidden/>
          </w:rPr>
          <w:instrText xml:space="preserve"> PAGEREF _Toc132789026 \h </w:instrText>
        </w:r>
        <w:r w:rsidR="00A02B78">
          <w:rPr>
            <w:noProof/>
            <w:webHidden/>
          </w:rPr>
        </w:r>
        <w:r w:rsidR="00A02B78">
          <w:rPr>
            <w:noProof/>
            <w:webHidden/>
          </w:rPr>
          <w:fldChar w:fldCharType="separate"/>
        </w:r>
        <w:r w:rsidR="00A02B78">
          <w:rPr>
            <w:noProof/>
            <w:webHidden/>
          </w:rPr>
          <w:t>2</w:t>
        </w:r>
        <w:r w:rsidR="00A02B78">
          <w:rPr>
            <w:noProof/>
            <w:webHidden/>
          </w:rPr>
          <w:fldChar w:fldCharType="end"/>
        </w:r>
      </w:hyperlink>
    </w:p>
    <w:p w:rsidR="00A02B78" w:rsidRDefault="00A02B78">
      <w:pPr>
        <w:pStyle w:val="12"/>
        <w:tabs>
          <w:tab w:val="right" w:leader="dot" w:pos="9061"/>
        </w:tabs>
        <w:rPr>
          <w:rFonts w:asciiTheme="minorHAnsi" w:eastAsiaTheme="minorEastAsia" w:hAnsiTheme="minorHAnsi" w:cstheme="minorBidi"/>
          <w:b w:val="0"/>
          <w:noProof/>
          <w:sz w:val="22"/>
          <w:szCs w:val="22"/>
        </w:rPr>
      </w:pPr>
      <w:hyperlink w:anchor="_Toc132789027" w:history="1">
        <w:r w:rsidRPr="00A64479">
          <w:rPr>
            <w:rStyle w:val="a3"/>
            <w:noProof/>
          </w:rPr>
          <w:t>НОВОСТИ ПЕНСИОННОЙ ОТРАСЛИ</w:t>
        </w:r>
        <w:r>
          <w:rPr>
            <w:noProof/>
            <w:webHidden/>
          </w:rPr>
          <w:tab/>
        </w:r>
        <w:r>
          <w:rPr>
            <w:noProof/>
            <w:webHidden/>
          </w:rPr>
          <w:fldChar w:fldCharType="begin"/>
        </w:r>
        <w:r>
          <w:rPr>
            <w:noProof/>
            <w:webHidden/>
          </w:rPr>
          <w:instrText xml:space="preserve"> PAGEREF _Toc132789027 \h </w:instrText>
        </w:r>
        <w:r>
          <w:rPr>
            <w:noProof/>
            <w:webHidden/>
          </w:rPr>
        </w:r>
        <w:r>
          <w:rPr>
            <w:noProof/>
            <w:webHidden/>
          </w:rPr>
          <w:fldChar w:fldCharType="separate"/>
        </w:r>
        <w:r>
          <w:rPr>
            <w:noProof/>
            <w:webHidden/>
          </w:rPr>
          <w:t>12</w:t>
        </w:r>
        <w:r>
          <w:rPr>
            <w:noProof/>
            <w:webHidden/>
          </w:rPr>
          <w:fldChar w:fldCharType="end"/>
        </w:r>
      </w:hyperlink>
    </w:p>
    <w:p w:rsidR="00A02B78" w:rsidRDefault="00A02B78">
      <w:pPr>
        <w:pStyle w:val="12"/>
        <w:tabs>
          <w:tab w:val="right" w:leader="dot" w:pos="9061"/>
        </w:tabs>
        <w:rPr>
          <w:rFonts w:asciiTheme="minorHAnsi" w:eastAsiaTheme="minorEastAsia" w:hAnsiTheme="minorHAnsi" w:cstheme="minorBidi"/>
          <w:b w:val="0"/>
          <w:noProof/>
          <w:sz w:val="22"/>
          <w:szCs w:val="22"/>
        </w:rPr>
      </w:pPr>
      <w:hyperlink w:anchor="_Toc132789028" w:history="1">
        <w:r w:rsidRPr="00A64479">
          <w:rPr>
            <w:rStyle w:val="a3"/>
            <w:noProof/>
          </w:rPr>
          <w:t>Новости отрасли НПФ</w:t>
        </w:r>
        <w:r>
          <w:rPr>
            <w:noProof/>
            <w:webHidden/>
          </w:rPr>
          <w:tab/>
        </w:r>
        <w:r>
          <w:rPr>
            <w:noProof/>
            <w:webHidden/>
          </w:rPr>
          <w:fldChar w:fldCharType="begin"/>
        </w:r>
        <w:r>
          <w:rPr>
            <w:noProof/>
            <w:webHidden/>
          </w:rPr>
          <w:instrText xml:space="preserve"> PAGEREF _Toc132789028 \h </w:instrText>
        </w:r>
        <w:r>
          <w:rPr>
            <w:noProof/>
            <w:webHidden/>
          </w:rPr>
        </w:r>
        <w:r>
          <w:rPr>
            <w:noProof/>
            <w:webHidden/>
          </w:rPr>
          <w:fldChar w:fldCharType="separate"/>
        </w:r>
        <w:r>
          <w:rPr>
            <w:noProof/>
            <w:webHidden/>
          </w:rPr>
          <w:t>12</w:t>
        </w:r>
        <w:r>
          <w:rPr>
            <w:noProof/>
            <w:webHidden/>
          </w:rPr>
          <w:fldChar w:fldCharType="end"/>
        </w:r>
      </w:hyperlink>
    </w:p>
    <w:p w:rsidR="00A02B78" w:rsidRDefault="00A02B78">
      <w:pPr>
        <w:pStyle w:val="21"/>
        <w:tabs>
          <w:tab w:val="right" w:leader="dot" w:pos="9061"/>
        </w:tabs>
        <w:rPr>
          <w:rFonts w:asciiTheme="minorHAnsi" w:eastAsiaTheme="minorEastAsia" w:hAnsiTheme="minorHAnsi" w:cstheme="minorBidi"/>
          <w:noProof/>
          <w:sz w:val="22"/>
          <w:szCs w:val="22"/>
        </w:rPr>
      </w:pPr>
      <w:hyperlink w:anchor="_Toc132789029" w:history="1">
        <w:r w:rsidRPr="00A64479">
          <w:rPr>
            <w:rStyle w:val="a3"/>
            <w:noProof/>
          </w:rPr>
          <w:t>Интерфакс, 18.04.2023, Поправки о повышении порога страхования средств в НПФ до 2,8 млн рублей приняты в II чтении</w:t>
        </w:r>
        <w:r>
          <w:rPr>
            <w:noProof/>
            <w:webHidden/>
          </w:rPr>
          <w:tab/>
        </w:r>
        <w:r>
          <w:rPr>
            <w:noProof/>
            <w:webHidden/>
          </w:rPr>
          <w:fldChar w:fldCharType="begin"/>
        </w:r>
        <w:r>
          <w:rPr>
            <w:noProof/>
            <w:webHidden/>
          </w:rPr>
          <w:instrText xml:space="preserve"> PAGEREF _Toc132789029 \h </w:instrText>
        </w:r>
        <w:r>
          <w:rPr>
            <w:noProof/>
            <w:webHidden/>
          </w:rPr>
        </w:r>
        <w:r>
          <w:rPr>
            <w:noProof/>
            <w:webHidden/>
          </w:rPr>
          <w:fldChar w:fldCharType="separate"/>
        </w:r>
        <w:r>
          <w:rPr>
            <w:noProof/>
            <w:webHidden/>
          </w:rPr>
          <w:t>12</w:t>
        </w:r>
        <w:r>
          <w:rPr>
            <w:noProof/>
            <w:webHidden/>
          </w:rPr>
          <w:fldChar w:fldCharType="end"/>
        </w:r>
      </w:hyperlink>
    </w:p>
    <w:p w:rsidR="00A02B78" w:rsidRDefault="00A02B78">
      <w:pPr>
        <w:pStyle w:val="31"/>
        <w:rPr>
          <w:rFonts w:asciiTheme="minorHAnsi" w:eastAsiaTheme="minorEastAsia" w:hAnsiTheme="minorHAnsi" w:cstheme="minorBidi"/>
          <w:sz w:val="22"/>
          <w:szCs w:val="22"/>
        </w:rPr>
      </w:pPr>
      <w:hyperlink w:anchor="_Toc132789030" w:history="1">
        <w:r w:rsidRPr="00A64479">
          <w:rPr>
            <w:rStyle w:val="a3"/>
          </w:rPr>
          <w:t>Госдума приняла во втором чтении законопроект, который увеличивает порог возмещения средств граждан, которые находятся под управлением негосударственных пенсионных фондов (НПФ), в два раза - с 1,4 млн рублей до 2,8 млн рублей.</w:t>
        </w:r>
        <w:r>
          <w:rPr>
            <w:webHidden/>
          </w:rPr>
          <w:tab/>
        </w:r>
        <w:r>
          <w:rPr>
            <w:webHidden/>
          </w:rPr>
          <w:fldChar w:fldCharType="begin"/>
        </w:r>
        <w:r>
          <w:rPr>
            <w:webHidden/>
          </w:rPr>
          <w:instrText xml:space="preserve"> PAGEREF _Toc132789030 \h </w:instrText>
        </w:r>
        <w:r>
          <w:rPr>
            <w:webHidden/>
          </w:rPr>
        </w:r>
        <w:r>
          <w:rPr>
            <w:webHidden/>
          </w:rPr>
          <w:fldChar w:fldCharType="separate"/>
        </w:r>
        <w:r>
          <w:rPr>
            <w:webHidden/>
          </w:rPr>
          <w:t>12</w:t>
        </w:r>
        <w:r>
          <w:rPr>
            <w:webHidden/>
          </w:rPr>
          <w:fldChar w:fldCharType="end"/>
        </w:r>
      </w:hyperlink>
    </w:p>
    <w:p w:rsidR="00A02B78" w:rsidRDefault="00A02B78">
      <w:pPr>
        <w:pStyle w:val="21"/>
        <w:tabs>
          <w:tab w:val="right" w:leader="dot" w:pos="9061"/>
        </w:tabs>
        <w:rPr>
          <w:rFonts w:asciiTheme="minorHAnsi" w:eastAsiaTheme="minorEastAsia" w:hAnsiTheme="minorHAnsi" w:cstheme="minorBidi"/>
          <w:noProof/>
          <w:sz w:val="22"/>
          <w:szCs w:val="22"/>
        </w:rPr>
      </w:pPr>
      <w:hyperlink w:anchor="_Toc132789031" w:history="1">
        <w:r w:rsidRPr="00A64479">
          <w:rPr>
            <w:rStyle w:val="a3"/>
            <w:noProof/>
          </w:rPr>
          <w:t>ПРАЙМ, 17.04.2023, Госдума одобрила увеличение возмещения по пенсионным накоплениям</w:t>
        </w:r>
        <w:r>
          <w:rPr>
            <w:noProof/>
            <w:webHidden/>
          </w:rPr>
          <w:tab/>
        </w:r>
        <w:r>
          <w:rPr>
            <w:noProof/>
            <w:webHidden/>
          </w:rPr>
          <w:fldChar w:fldCharType="begin"/>
        </w:r>
        <w:r>
          <w:rPr>
            <w:noProof/>
            <w:webHidden/>
          </w:rPr>
          <w:instrText xml:space="preserve"> PAGEREF _Toc132789031 \h </w:instrText>
        </w:r>
        <w:r>
          <w:rPr>
            <w:noProof/>
            <w:webHidden/>
          </w:rPr>
        </w:r>
        <w:r>
          <w:rPr>
            <w:noProof/>
            <w:webHidden/>
          </w:rPr>
          <w:fldChar w:fldCharType="separate"/>
        </w:r>
        <w:r>
          <w:rPr>
            <w:noProof/>
            <w:webHidden/>
          </w:rPr>
          <w:t>13</w:t>
        </w:r>
        <w:r>
          <w:rPr>
            <w:noProof/>
            <w:webHidden/>
          </w:rPr>
          <w:fldChar w:fldCharType="end"/>
        </w:r>
      </w:hyperlink>
    </w:p>
    <w:p w:rsidR="00A02B78" w:rsidRDefault="00A02B78">
      <w:pPr>
        <w:pStyle w:val="31"/>
        <w:rPr>
          <w:rFonts w:asciiTheme="minorHAnsi" w:eastAsiaTheme="minorEastAsia" w:hAnsiTheme="minorHAnsi" w:cstheme="minorBidi"/>
          <w:sz w:val="22"/>
          <w:szCs w:val="22"/>
        </w:rPr>
      </w:pPr>
      <w:hyperlink w:anchor="_Toc132789032" w:history="1">
        <w:r w:rsidRPr="00A64479">
          <w:rPr>
            <w:rStyle w:val="a3"/>
          </w:rPr>
          <w:t>Госдума приняла во втором чтении законопроект, который предусматривает повышение до 2,8 миллиона с 1,4 миллиона рублей предельного размера гарантийного возмещения для добровольных пенсионных накоплений.</w:t>
        </w:r>
        <w:r>
          <w:rPr>
            <w:webHidden/>
          </w:rPr>
          <w:tab/>
        </w:r>
        <w:r>
          <w:rPr>
            <w:webHidden/>
          </w:rPr>
          <w:fldChar w:fldCharType="begin"/>
        </w:r>
        <w:r>
          <w:rPr>
            <w:webHidden/>
          </w:rPr>
          <w:instrText xml:space="preserve"> PAGEREF _Toc132789032 \h </w:instrText>
        </w:r>
        <w:r>
          <w:rPr>
            <w:webHidden/>
          </w:rPr>
        </w:r>
        <w:r>
          <w:rPr>
            <w:webHidden/>
          </w:rPr>
          <w:fldChar w:fldCharType="separate"/>
        </w:r>
        <w:r>
          <w:rPr>
            <w:webHidden/>
          </w:rPr>
          <w:t>13</w:t>
        </w:r>
        <w:r>
          <w:rPr>
            <w:webHidden/>
          </w:rPr>
          <w:fldChar w:fldCharType="end"/>
        </w:r>
      </w:hyperlink>
    </w:p>
    <w:p w:rsidR="00A02B78" w:rsidRDefault="00A02B78">
      <w:pPr>
        <w:pStyle w:val="21"/>
        <w:tabs>
          <w:tab w:val="right" w:leader="dot" w:pos="9061"/>
        </w:tabs>
        <w:rPr>
          <w:rFonts w:asciiTheme="minorHAnsi" w:eastAsiaTheme="minorEastAsia" w:hAnsiTheme="minorHAnsi" w:cstheme="minorBidi"/>
          <w:noProof/>
          <w:sz w:val="22"/>
          <w:szCs w:val="22"/>
        </w:rPr>
      </w:pPr>
      <w:hyperlink w:anchor="_Toc132789033" w:history="1">
        <w:r w:rsidRPr="00A64479">
          <w:rPr>
            <w:rStyle w:val="a3"/>
            <w:noProof/>
          </w:rPr>
          <w:t>ТАСС, 18.04.2023, Госдума увеличила во II чтении страховое покрытие пенсионных накоплений до 2,8 млн руб.</w:t>
        </w:r>
        <w:r>
          <w:rPr>
            <w:noProof/>
            <w:webHidden/>
          </w:rPr>
          <w:tab/>
        </w:r>
        <w:r>
          <w:rPr>
            <w:noProof/>
            <w:webHidden/>
          </w:rPr>
          <w:fldChar w:fldCharType="begin"/>
        </w:r>
        <w:r>
          <w:rPr>
            <w:noProof/>
            <w:webHidden/>
          </w:rPr>
          <w:instrText xml:space="preserve"> PAGEREF _Toc132789033 \h </w:instrText>
        </w:r>
        <w:r>
          <w:rPr>
            <w:noProof/>
            <w:webHidden/>
          </w:rPr>
        </w:r>
        <w:r>
          <w:rPr>
            <w:noProof/>
            <w:webHidden/>
          </w:rPr>
          <w:fldChar w:fldCharType="separate"/>
        </w:r>
        <w:r>
          <w:rPr>
            <w:noProof/>
            <w:webHidden/>
          </w:rPr>
          <w:t>14</w:t>
        </w:r>
        <w:r>
          <w:rPr>
            <w:noProof/>
            <w:webHidden/>
          </w:rPr>
          <w:fldChar w:fldCharType="end"/>
        </w:r>
      </w:hyperlink>
    </w:p>
    <w:p w:rsidR="00A02B78" w:rsidRDefault="00A02B78">
      <w:pPr>
        <w:pStyle w:val="31"/>
        <w:rPr>
          <w:rFonts w:asciiTheme="minorHAnsi" w:eastAsiaTheme="minorEastAsia" w:hAnsiTheme="minorHAnsi" w:cstheme="minorBidi"/>
          <w:sz w:val="22"/>
          <w:szCs w:val="22"/>
        </w:rPr>
      </w:pPr>
      <w:hyperlink w:anchor="_Toc132789034" w:history="1">
        <w:r w:rsidRPr="00A64479">
          <w:rPr>
            <w:rStyle w:val="a3"/>
          </w:rPr>
          <w:t>Госдума приняла во втором чтении законопроект об увеличении страхового покрытия пенсионных накоплений до 2,8 млн рублей. Документ инициирован группой депутатов во главе с председателем комитета Госдумы по финансовому рынку Анатолием Аксаковым.</w:t>
        </w:r>
        <w:r>
          <w:rPr>
            <w:webHidden/>
          </w:rPr>
          <w:tab/>
        </w:r>
        <w:r>
          <w:rPr>
            <w:webHidden/>
          </w:rPr>
          <w:fldChar w:fldCharType="begin"/>
        </w:r>
        <w:r>
          <w:rPr>
            <w:webHidden/>
          </w:rPr>
          <w:instrText xml:space="preserve"> PAGEREF _Toc132789034 \h </w:instrText>
        </w:r>
        <w:r>
          <w:rPr>
            <w:webHidden/>
          </w:rPr>
        </w:r>
        <w:r>
          <w:rPr>
            <w:webHidden/>
          </w:rPr>
          <w:fldChar w:fldCharType="separate"/>
        </w:r>
        <w:r>
          <w:rPr>
            <w:webHidden/>
          </w:rPr>
          <w:t>14</w:t>
        </w:r>
        <w:r>
          <w:rPr>
            <w:webHidden/>
          </w:rPr>
          <w:fldChar w:fldCharType="end"/>
        </w:r>
      </w:hyperlink>
    </w:p>
    <w:p w:rsidR="00A02B78" w:rsidRDefault="00A02B78">
      <w:pPr>
        <w:pStyle w:val="21"/>
        <w:tabs>
          <w:tab w:val="right" w:leader="dot" w:pos="9061"/>
        </w:tabs>
        <w:rPr>
          <w:rFonts w:asciiTheme="minorHAnsi" w:eastAsiaTheme="minorEastAsia" w:hAnsiTheme="minorHAnsi" w:cstheme="minorBidi"/>
          <w:noProof/>
          <w:sz w:val="22"/>
          <w:szCs w:val="22"/>
        </w:rPr>
      </w:pPr>
      <w:hyperlink w:anchor="_Toc132789035" w:history="1">
        <w:r w:rsidRPr="00A64479">
          <w:rPr>
            <w:rStyle w:val="a3"/>
            <w:noProof/>
          </w:rPr>
          <w:t>Интерфакс, 18.04.2023, Принят закон об информировании клиентов НПФ о размере накопительной части пенсии</w:t>
        </w:r>
        <w:r>
          <w:rPr>
            <w:noProof/>
            <w:webHidden/>
          </w:rPr>
          <w:tab/>
        </w:r>
        <w:r>
          <w:rPr>
            <w:noProof/>
            <w:webHidden/>
          </w:rPr>
          <w:fldChar w:fldCharType="begin"/>
        </w:r>
        <w:r>
          <w:rPr>
            <w:noProof/>
            <w:webHidden/>
          </w:rPr>
          <w:instrText xml:space="preserve"> PAGEREF _Toc132789035 \h </w:instrText>
        </w:r>
        <w:r>
          <w:rPr>
            <w:noProof/>
            <w:webHidden/>
          </w:rPr>
        </w:r>
        <w:r>
          <w:rPr>
            <w:noProof/>
            <w:webHidden/>
          </w:rPr>
          <w:fldChar w:fldCharType="separate"/>
        </w:r>
        <w:r>
          <w:rPr>
            <w:noProof/>
            <w:webHidden/>
          </w:rPr>
          <w:t>14</w:t>
        </w:r>
        <w:r>
          <w:rPr>
            <w:noProof/>
            <w:webHidden/>
          </w:rPr>
          <w:fldChar w:fldCharType="end"/>
        </w:r>
      </w:hyperlink>
    </w:p>
    <w:p w:rsidR="00A02B78" w:rsidRDefault="00A02B78">
      <w:pPr>
        <w:pStyle w:val="31"/>
        <w:rPr>
          <w:rFonts w:asciiTheme="minorHAnsi" w:eastAsiaTheme="minorEastAsia" w:hAnsiTheme="minorHAnsi" w:cstheme="minorBidi"/>
          <w:sz w:val="22"/>
          <w:szCs w:val="22"/>
        </w:rPr>
      </w:pPr>
      <w:hyperlink w:anchor="_Toc132789036" w:history="1">
        <w:r w:rsidRPr="00A64479">
          <w:rPr>
            <w:rStyle w:val="a3"/>
          </w:rPr>
          <w:t>Госдума приняла в третьем чтении закон, который наделяет граждан, сформировавших накопительную часть пенсии в негосударственных пенсионных фондах, правом через Социальный фонд получать информацию о размере пенсионных накоплений.</w:t>
        </w:r>
        <w:r>
          <w:rPr>
            <w:webHidden/>
          </w:rPr>
          <w:tab/>
        </w:r>
        <w:r>
          <w:rPr>
            <w:webHidden/>
          </w:rPr>
          <w:fldChar w:fldCharType="begin"/>
        </w:r>
        <w:r>
          <w:rPr>
            <w:webHidden/>
          </w:rPr>
          <w:instrText xml:space="preserve"> PAGEREF _Toc132789036 \h </w:instrText>
        </w:r>
        <w:r>
          <w:rPr>
            <w:webHidden/>
          </w:rPr>
        </w:r>
        <w:r>
          <w:rPr>
            <w:webHidden/>
          </w:rPr>
          <w:fldChar w:fldCharType="separate"/>
        </w:r>
        <w:r>
          <w:rPr>
            <w:webHidden/>
          </w:rPr>
          <w:t>14</w:t>
        </w:r>
        <w:r>
          <w:rPr>
            <w:webHidden/>
          </w:rPr>
          <w:fldChar w:fldCharType="end"/>
        </w:r>
      </w:hyperlink>
    </w:p>
    <w:p w:rsidR="00A02B78" w:rsidRDefault="00A02B78">
      <w:pPr>
        <w:pStyle w:val="21"/>
        <w:tabs>
          <w:tab w:val="right" w:leader="dot" w:pos="9061"/>
        </w:tabs>
        <w:rPr>
          <w:rFonts w:asciiTheme="minorHAnsi" w:eastAsiaTheme="minorEastAsia" w:hAnsiTheme="minorHAnsi" w:cstheme="minorBidi"/>
          <w:noProof/>
          <w:sz w:val="22"/>
          <w:szCs w:val="22"/>
        </w:rPr>
      </w:pPr>
      <w:hyperlink w:anchor="_Toc132789037" w:history="1">
        <w:r w:rsidRPr="00A64479">
          <w:rPr>
            <w:rStyle w:val="a3"/>
            <w:noProof/>
          </w:rPr>
          <w:t>РИА Новости, 18.04.2023, Соцфонд будет информировать о суммах пенсионных накоплений</w:t>
        </w:r>
        <w:r>
          <w:rPr>
            <w:noProof/>
            <w:webHidden/>
          </w:rPr>
          <w:tab/>
        </w:r>
        <w:r>
          <w:rPr>
            <w:noProof/>
            <w:webHidden/>
          </w:rPr>
          <w:fldChar w:fldCharType="begin"/>
        </w:r>
        <w:r>
          <w:rPr>
            <w:noProof/>
            <w:webHidden/>
          </w:rPr>
          <w:instrText xml:space="preserve"> PAGEREF _Toc132789037 \h </w:instrText>
        </w:r>
        <w:r>
          <w:rPr>
            <w:noProof/>
            <w:webHidden/>
          </w:rPr>
        </w:r>
        <w:r>
          <w:rPr>
            <w:noProof/>
            <w:webHidden/>
          </w:rPr>
          <w:fldChar w:fldCharType="separate"/>
        </w:r>
        <w:r>
          <w:rPr>
            <w:noProof/>
            <w:webHidden/>
          </w:rPr>
          <w:t>15</w:t>
        </w:r>
        <w:r>
          <w:rPr>
            <w:noProof/>
            <w:webHidden/>
          </w:rPr>
          <w:fldChar w:fldCharType="end"/>
        </w:r>
      </w:hyperlink>
    </w:p>
    <w:p w:rsidR="00A02B78" w:rsidRDefault="00A02B78">
      <w:pPr>
        <w:pStyle w:val="31"/>
        <w:rPr>
          <w:rFonts w:asciiTheme="minorHAnsi" w:eastAsiaTheme="minorEastAsia" w:hAnsiTheme="minorHAnsi" w:cstheme="minorBidi"/>
          <w:sz w:val="22"/>
          <w:szCs w:val="22"/>
        </w:rPr>
      </w:pPr>
      <w:hyperlink w:anchor="_Toc132789038" w:history="1">
        <w:r w:rsidRPr="00A64479">
          <w:rPr>
            <w:rStyle w:val="a3"/>
          </w:rPr>
          <w:t>Госдума на пленарном заседании во вторник приняла закон, который обязывает Социальный фонд России информировать застрахованных лиц, которые формируют пенсионные накопления в негосударственных фондах, о суммах накоплений на пенсионном счете накопительной пенсий.</w:t>
        </w:r>
        <w:r>
          <w:rPr>
            <w:webHidden/>
          </w:rPr>
          <w:tab/>
        </w:r>
        <w:r>
          <w:rPr>
            <w:webHidden/>
          </w:rPr>
          <w:fldChar w:fldCharType="begin"/>
        </w:r>
        <w:r>
          <w:rPr>
            <w:webHidden/>
          </w:rPr>
          <w:instrText xml:space="preserve"> PAGEREF _Toc132789038 \h </w:instrText>
        </w:r>
        <w:r>
          <w:rPr>
            <w:webHidden/>
          </w:rPr>
        </w:r>
        <w:r>
          <w:rPr>
            <w:webHidden/>
          </w:rPr>
          <w:fldChar w:fldCharType="separate"/>
        </w:r>
        <w:r>
          <w:rPr>
            <w:webHidden/>
          </w:rPr>
          <w:t>15</w:t>
        </w:r>
        <w:r>
          <w:rPr>
            <w:webHidden/>
          </w:rPr>
          <w:fldChar w:fldCharType="end"/>
        </w:r>
      </w:hyperlink>
    </w:p>
    <w:p w:rsidR="00A02B78" w:rsidRDefault="00A02B78">
      <w:pPr>
        <w:pStyle w:val="21"/>
        <w:tabs>
          <w:tab w:val="right" w:leader="dot" w:pos="9061"/>
        </w:tabs>
        <w:rPr>
          <w:rFonts w:asciiTheme="minorHAnsi" w:eastAsiaTheme="minorEastAsia" w:hAnsiTheme="minorHAnsi" w:cstheme="minorBidi"/>
          <w:noProof/>
          <w:sz w:val="22"/>
          <w:szCs w:val="22"/>
        </w:rPr>
      </w:pPr>
      <w:hyperlink w:anchor="_Toc132789039" w:history="1">
        <w:r w:rsidRPr="00A64479">
          <w:rPr>
            <w:rStyle w:val="a3"/>
            <w:noProof/>
          </w:rPr>
          <w:t>ПРАЙМ, 18.04.2023, Госдума обязала Соцфонд сообщать о суммах пенсионных накоплений</w:t>
        </w:r>
        <w:r>
          <w:rPr>
            <w:noProof/>
            <w:webHidden/>
          </w:rPr>
          <w:tab/>
        </w:r>
        <w:r>
          <w:rPr>
            <w:noProof/>
            <w:webHidden/>
          </w:rPr>
          <w:fldChar w:fldCharType="begin"/>
        </w:r>
        <w:r>
          <w:rPr>
            <w:noProof/>
            <w:webHidden/>
          </w:rPr>
          <w:instrText xml:space="preserve"> PAGEREF _Toc132789039 \h </w:instrText>
        </w:r>
        <w:r>
          <w:rPr>
            <w:noProof/>
            <w:webHidden/>
          </w:rPr>
        </w:r>
        <w:r>
          <w:rPr>
            <w:noProof/>
            <w:webHidden/>
          </w:rPr>
          <w:fldChar w:fldCharType="separate"/>
        </w:r>
        <w:r>
          <w:rPr>
            <w:noProof/>
            <w:webHidden/>
          </w:rPr>
          <w:t>16</w:t>
        </w:r>
        <w:r>
          <w:rPr>
            <w:noProof/>
            <w:webHidden/>
          </w:rPr>
          <w:fldChar w:fldCharType="end"/>
        </w:r>
      </w:hyperlink>
    </w:p>
    <w:p w:rsidR="00A02B78" w:rsidRDefault="00A02B78">
      <w:pPr>
        <w:pStyle w:val="31"/>
        <w:rPr>
          <w:rFonts w:asciiTheme="minorHAnsi" w:eastAsiaTheme="minorEastAsia" w:hAnsiTheme="minorHAnsi" w:cstheme="minorBidi"/>
          <w:sz w:val="22"/>
          <w:szCs w:val="22"/>
        </w:rPr>
      </w:pPr>
      <w:hyperlink w:anchor="_Toc132789040" w:history="1">
        <w:r w:rsidRPr="00A64479">
          <w:rPr>
            <w:rStyle w:val="a3"/>
          </w:rPr>
          <w:t>Государственная Дума приняла закон, согласно которому Соцфонд обязан сообщать застрахованным лицам о суммах накоплений на пенсионном счете накопительной пенсий в негосударственных фондах.</w:t>
        </w:r>
        <w:r>
          <w:rPr>
            <w:webHidden/>
          </w:rPr>
          <w:tab/>
        </w:r>
        <w:r>
          <w:rPr>
            <w:webHidden/>
          </w:rPr>
          <w:fldChar w:fldCharType="begin"/>
        </w:r>
        <w:r>
          <w:rPr>
            <w:webHidden/>
          </w:rPr>
          <w:instrText xml:space="preserve"> PAGEREF _Toc132789040 \h </w:instrText>
        </w:r>
        <w:r>
          <w:rPr>
            <w:webHidden/>
          </w:rPr>
        </w:r>
        <w:r>
          <w:rPr>
            <w:webHidden/>
          </w:rPr>
          <w:fldChar w:fldCharType="separate"/>
        </w:r>
        <w:r>
          <w:rPr>
            <w:webHidden/>
          </w:rPr>
          <w:t>16</w:t>
        </w:r>
        <w:r>
          <w:rPr>
            <w:webHidden/>
          </w:rPr>
          <w:fldChar w:fldCharType="end"/>
        </w:r>
      </w:hyperlink>
    </w:p>
    <w:p w:rsidR="00A02B78" w:rsidRDefault="00A02B78">
      <w:pPr>
        <w:pStyle w:val="21"/>
        <w:tabs>
          <w:tab w:val="right" w:leader="dot" w:pos="9061"/>
        </w:tabs>
        <w:rPr>
          <w:rFonts w:asciiTheme="minorHAnsi" w:eastAsiaTheme="minorEastAsia" w:hAnsiTheme="minorHAnsi" w:cstheme="minorBidi"/>
          <w:noProof/>
          <w:sz w:val="22"/>
          <w:szCs w:val="22"/>
        </w:rPr>
      </w:pPr>
      <w:hyperlink w:anchor="_Toc132789041" w:history="1">
        <w:r w:rsidRPr="00A64479">
          <w:rPr>
            <w:rStyle w:val="a3"/>
            <w:noProof/>
          </w:rPr>
          <w:t>Интерфакс, 18.04.2023, НПФ в 2022 году показали положительную доходность по портфелям пенсионных накоплений и резервов</w:t>
        </w:r>
        <w:r>
          <w:rPr>
            <w:noProof/>
            <w:webHidden/>
          </w:rPr>
          <w:tab/>
        </w:r>
        <w:r>
          <w:rPr>
            <w:noProof/>
            <w:webHidden/>
          </w:rPr>
          <w:fldChar w:fldCharType="begin"/>
        </w:r>
        <w:r>
          <w:rPr>
            <w:noProof/>
            <w:webHidden/>
          </w:rPr>
          <w:instrText xml:space="preserve"> PAGEREF _Toc132789041 \h </w:instrText>
        </w:r>
        <w:r>
          <w:rPr>
            <w:noProof/>
            <w:webHidden/>
          </w:rPr>
        </w:r>
        <w:r>
          <w:rPr>
            <w:noProof/>
            <w:webHidden/>
          </w:rPr>
          <w:fldChar w:fldCharType="separate"/>
        </w:r>
        <w:r>
          <w:rPr>
            <w:noProof/>
            <w:webHidden/>
          </w:rPr>
          <w:t>16</w:t>
        </w:r>
        <w:r>
          <w:rPr>
            <w:noProof/>
            <w:webHidden/>
          </w:rPr>
          <w:fldChar w:fldCharType="end"/>
        </w:r>
      </w:hyperlink>
    </w:p>
    <w:p w:rsidR="00A02B78" w:rsidRDefault="00A02B78">
      <w:pPr>
        <w:pStyle w:val="31"/>
        <w:rPr>
          <w:rFonts w:asciiTheme="minorHAnsi" w:eastAsiaTheme="minorEastAsia" w:hAnsiTheme="minorHAnsi" w:cstheme="minorBidi"/>
          <w:sz w:val="22"/>
          <w:szCs w:val="22"/>
        </w:rPr>
      </w:pPr>
      <w:hyperlink w:anchor="_Toc132789042" w:history="1">
        <w:r w:rsidRPr="00A64479">
          <w:rPr>
            <w:rStyle w:val="a3"/>
          </w:rPr>
          <w:t>Негосударственные пенсионные фонды (НПФ) по итогам 2022 года показали положительную средневзвешенную доходность как по пенсионным накоплениям, так и по пенсионным резервам - на уровне 5,1% и 5,4%, следует из сообщения Банка России.</w:t>
        </w:r>
        <w:r>
          <w:rPr>
            <w:webHidden/>
          </w:rPr>
          <w:tab/>
        </w:r>
        <w:r>
          <w:rPr>
            <w:webHidden/>
          </w:rPr>
          <w:fldChar w:fldCharType="begin"/>
        </w:r>
        <w:r>
          <w:rPr>
            <w:webHidden/>
          </w:rPr>
          <w:instrText xml:space="preserve"> PAGEREF _Toc132789042 \h </w:instrText>
        </w:r>
        <w:r>
          <w:rPr>
            <w:webHidden/>
          </w:rPr>
        </w:r>
        <w:r>
          <w:rPr>
            <w:webHidden/>
          </w:rPr>
          <w:fldChar w:fldCharType="separate"/>
        </w:r>
        <w:r>
          <w:rPr>
            <w:webHidden/>
          </w:rPr>
          <w:t>16</w:t>
        </w:r>
        <w:r>
          <w:rPr>
            <w:webHidden/>
          </w:rPr>
          <w:fldChar w:fldCharType="end"/>
        </w:r>
      </w:hyperlink>
    </w:p>
    <w:p w:rsidR="00A02B78" w:rsidRDefault="00A02B78">
      <w:pPr>
        <w:pStyle w:val="21"/>
        <w:tabs>
          <w:tab w:val="right" w:leader="dot" w:pos="9061"/>
        </w:tabs>
        <w:rPr>
          <w:rFonts w:asciiTheme="minorHAnsi" w:eastAsiaTheme="minorEastAsia" w:hAnsiTheme="minorHAnsi" w:cstheme="minorBidi"/>
          <w:noProof/>
          <w:sz w:val="22"/>
          <w:szCs w:val="22"/>
        </w:rPr>
      </w:pPr>
      <w:hyperlink w:anchor="_Toc132789043" w:history="1">
        <w:r w:rsidRPr="00A64479">
          <w:rPr>
            <w:rStyle w:val="a3"/>
            <w:noProof/>
          </w:rPr>
          <w:t>РИА Новости, 18.04.2023, ЦБ оценил доходность пенсионных накоплений НПФ за 2022 год</w:t>
        </w:r>
        <w:r>
          <w:rPr>
            <w:noProof/>
            <w:webHidden/>
          </w:rPr>
          <w:tab/>
        </w:r>
        <w:r>
          <w:rPr>
            <w:noProof/>
            <w:webHidden/>
          </w:rPr>
          <w:fldChar w:fldCharType="begin"/>
        </w:r>
        <w:r>
          <w:rPr>
            <w:noProof/>
            <w:webHidden/>
          </w:rPr>
          <w:instrText xml:space="preserve"> PAGEREF _Toc132789043 \h </w:instrText>
        </w:r>
        <w:r>
          <w:rPr>
            <w:noProof/>
            <w:webHidden/>
          </w:rPr>
        </w:r>
        <w:r>
          <w:rPr>
            <w:noProof/>
            <w:webHidden/>
          </w:rPr>
          <w:fldChar w:fldCharType="separate"/>
        </w:r>
        <w:r>
          <w:rPr>
            <w:noProof/>
            <w:webHidden/>
          </w:rPr>
          <w:t>17</w:t>
        </w:r>
        <w:r>
          <w:rPr>
            <w:noProof/>
            <w:webHidden/>
          </w:rPr>
          <w:fldChar w:fldCharType="end"/>
        </w:r>
      </w:hyperlink>
    </w:p>
    <w:p w:rsidR="00A02B78" w:rsidRDefault="00A02B78">
      <w:pPr>
        <w:pStyle w:val="31"/>
        <w:rPr>
          <w:rFonts w:asciiTheme="minorHAnsi" w:eastAsiaTheme="minorEastAsia" w:hAnsiTheme="minorHAnsi" w:cstheme="minorBidi"/>
          <w:sz w:val="22"/>
          <w:szCs w:val="22"/>
        </w:rPr>
      </w:pPr>
      <w:hyperlink w:anchor="_Toc132789044" w:history="1">
        <w:r w:rsidRPr="00A64479">
          <w:rPr>
            <w:rStyle w:val="a3"/>
          </w:rPr>
          <w:t>Средневзвешенная доходность пенсионных накоплений российских негосударственных пенсионных фондов (НПФ) за прошлый год, до выплаты вознаграждения фондам, составила 5,1%, говорится в материалах Банка России.</w:t>
        </w:r>
        <w:r>
          <w:rPr>
            <w:webHidden/>
          </w:rPr>
          <w:tab/>
        </w:r>
        <w:r>
          <w:rPr>
            <w:webHidden/>
          </w:rPr>
          <w:fldChar w:fldCharType="begin"/>
        </w:r>
        <w:r>
          <w:rPr>
            <w:webHidden/>
          </w:rPr>
          <w:instrText xml:space="preserve"> PAGEREF _Toc132789044 \h </w:instrText>
        </w:r>
        <w:r>
          <w:rPr>
            <w:webHidden/>
          </w:rPr>
        </w:r>
        <w:r>
          <w:rPr>
            <w:webHidden/>
          </w:rPr>
          <w:fldChar w:fldCharType="separate"/>
        </w:r>
        <w:r>
          <w:rPr>
            <w:webHidden/>
          </w:rPr>
          <w:t>17</w:t>
        </w:r>
        <w:r>
          <w:rPr>
            <w:webHidden/>
          </w:rPr>
          <w:fldChar w:fldCharType="end"/>
        </w:r>
      </w:hyperlink>
    </w:p>
    <w:p w:rsidR="00A02B78" w:rsidRDefault="00A02B78">
      <w:pPr>
        <w:pStyle w:val="21"/>
        <w:tabs>
          <w:tab w:val="right" w:leader="dot" w:pos="9061"/>
        </w:tabs>
        <w:rPr>
          <w:rFonts w:asciiTheme="minorHAnsi" w:eastAsiaTheme="minorEastAsia" w:hAnsiTheme="minorHAnsi" w:cstheme="minorBidi"/>
          <w:noProof/>
          <w:sz w:val="22"/>
          <w:szCs w:val="22"/>
        </w:rPr>
      </w:pPr>
      <w:hyperlink w:anchor="_Toc132789045" w:history="1">
        <w:r w:rsidRPr="00A64479">
          <w:rPr>
            <w:rStyle w:val="a3"/>
            <w:noProof/>
          </w:rPr>
          <w:t>Банки.ру, 18.04.2023, Лучше, чем в 2021-м. Банк России раскрыл доходность НПФ за 2022 год</w:t>
        </w:r>
        <w:r>
          <w:rPr>
            <w:noProof/>
            <w:webHidden/>
          </w:rPr>
          <w:tab/>
        </w:r>
        <w:r>
          <w:rPr>
            <w:noProof/>
            <w:webHidden/>
          </w:rPr>
          <w:fldChar w:fldCharType="begin"/>
        </w:r>
        <w:r>
          <w:rPr>
            <w:noProof/>
            <w:webHidden/>
          </w:rPr>
          <w:instrText xml:space="preserve"> PAGEREF _Toc132789045 \h </w:instrText>
        </w:r>
        <w:r>
          <w:rPr>
            <w:noProof/>
            <w:webHidden/>
          </w:rPr>
        </w:r>
        <w:r>
          <w:rPr>
            <w:noProof/>
            <w:webHidden/>
          </w:rPr>
          <w:fldChar w:fldCharType="separate"/>
        </w:r>
        <w:r>
          <w:rPr>
            <w:noProof/>
            <w:webHidden/>
          </w:rPr>
          <w:t>18</w:t>
        </w:r>
        <w:r>
          <w:rPr>
            <w:noProof/>
            <w:webHidden/>
          </w:rPr>
          <w:fldChar w:fldCharType="end"/>
        </w:r>
      </w:hyperlink>
    </w:p>
    <w:p w:rsidR="00A02B78" w:rsidRDefault="00A02B78">
      <w:pPr>
        <w:pStyle w:val="31"/>
        <w:rPr>
          <w:rFonts w:asciiTheme="minorHAnsi" w:eastAsiaTheme="minorEastAsia" w:hAnsiTheme="minorHAnsi" w:cstheme="minorBidi"/>
          <w:sz w:val="22"/>
          <w:szCs w:val="22"/>
        </w:rPr>
      </w:pPr>
      <w:hyperlink w:anchor="_Toc132789046" w:history="1">
        <w:r w:rsidRPr="00A64479">
          <w:rPr>
            <w:rStyle w:val="a3"/>
          </w:rPr>
          <w:t>Средневзвешенная доходность по пенсионным накоплениям за 2022 год составила 5,1%, по пенсионным резервам — 5,4%, говорится в отчете ЦБ о доходности российских негосударственных пенсионных фондов.</w:t>
        </w:r>
        <w:r>
          <w:rPr>
            <w:webHidden/>
          </w:rPr>
          <w:tab/>
        </w:r>
        <w:r>
          <w:rPr>
            <w:webHidden/>
          </w:rPr>
          <w:fldChar w:fldCharType="begin"/>
        </w:r>
        <w:r>
          <w:rPr>
            <w:webHidden/>
          </w:rPr>
          <w:instrText xml:space="preserve"> PAGEREF _Toc132789046 \h </w:instrText>
        </w:r>
        <w:r>
          <w:rPr>
            <w:webHidden/>
          </w:rPr>
        </w:r>
        <w:r>
          <w:rPr>
            <w:webHidden/>
          </w:rPr>
          <w:fldChar w:fldCharType="separate"/>
        </w:r>
        <w:r>
          <w:rPr>
            <w:webHidden/>
          </w:rPr>
          <w:t>18</w:t>
        </w:r>
        <w:r>
          <w:rPr>
            <w:webHidden/>
          </w:rPr>
          <w:fldChar w:fldCharType="end"/>
        </w:r>
      </w:hyperlink>
    </w:p>
    <w:p w:rsidR="00A02B78" w:rsidRDefault="00A02B78">
      <w:pPr>
        <w:pStyle w:val="21"/>
        <w:tabs>
          <w:tab w:val="right" w:leader="dot" w:pos="9061"/>
        </w:tabs>
        <w:rPr>
          <w:rFonts w:asciiTheme="minorHAnsi" w:eastAsiaTheme="minorEastAsia" w:hAnsiTheme="minorHAnsi" w:cstheme="minorBidi"/>
          <w:noProof/>
          <w:sz w:val="22"/>
          <w:szCs w:val="22"/>
        </w:rPr>
      </w:pPr>
      <w:hyperlink w:anchor="_Toc132789047" w:history="1">
        <w:r w:rsidRPr="00A64479">
          <w:rPr>
            <w:rStyle w:val="a3"/>
            <w:noProof/>
          </w:rPr>
          <w:t>Эксперт, 18.04.2023, Все негосударственные пенсионные фонды показали положительную доходность в 2022 году</w:t>
        </w:r>
        <w:r>
          <w:rPr>
            <w:noProof/>
            <w:webHidden/>
          </w:rPr>
          <w:tab/>
        </w:r>
        <w:r>
          <w:rPr>
            <w:noProof/>
            <w:webHidden/>
          </w:rPr>
          <w:fldChar w:fldCharType="begin"/>
        </w:r>
        <w:r>
          <w:rPr>
            <w:noProof/>
            <w:webHidden/>
          </w:rPr>
          <w:instrText xml:space="preserve"> PAGEREF _Toc132789047 \h </w:instrText>
        </w:r>
        <w:r>
          <w:rPr>
            <w:noProof/>
            <w:webHidden/>
          </w:rPr>
        </w:r>
        <w:r>
          <w:rPr>
            <w:noProof/>
            <w:webHidden/>
          </w:rPr>
          <w:fldChar w:fldCharType="separate"/>
        </w:r>
        <w:r>
          <w:rPr>
            <w:noProof/>
            <w:webHidden/>
          </w:rPr>
          <w:t>18</w:t>
        </w:r>
        <w:r>
          <w:rPr>
            <w:noProof/>
            <w:webHidden/>
          </w:rPr>
          <w:fldChar w:fldCharType="end"/>
        </w:r>
      </w:hyperlink>
    </w:p>
    <w:p w:rsidR="00A02B78" w:rsidRDefault="00A02B78">
      <w:pPr>
        <w:pStyle w:val="31"/>
        <w:rPr>
          <w:rFonts w:asciiTheme="minorHAnsi" w:eastAsiaTheme="minorEastAsia" w:hAnsiTheme="minorHAnsi" w:cstheme="minorBidi"/>
          <w:sz w:val="22"/>
          <w:szCs w:val="22"/>
        </w:rPr>
      </w:pPr>
      <w:hyperlink w:anchor="_Toc132789048" w:history="1">
        <w:r w:rsidRPr="00A64479">
          <w:rPr>
            <w:rStyle w:val="a3"/>
          </w:rPr>
          <w:t>Негосударственные пенсионные фонды (НПФ) по итогам 2022 года показали положительную средневзвешенную доходность как по пенсионным накоплениям, так и по пенсионным резервам — на уровне 5,1% и 5,4% соответственно. Несмотря на отрицательную переоценку финансовых инструментов (особенно акций), положительная доходность фондов была обеспечена процентными доходами (преимущественно по корпоративным и государственным облигациям) и дивидендами, сообщили в Банке России.</w:t>
        </w:r>
        <w:r>
          <w:rPr>
            <w:webHidden/>
          </w:rPr>
          <w:tab/>
        </w:r>
        <w:r>
          <w:rPr>
            <w:webHidden/>
          </w:rPr>
          <w:fldChar w:fldCharType="begin"/>
        </w:r>
        <w:r>
          <w:rPr>
            <w:webHidden/>
          </w:rPr>
          <w:instrText xml:space="preserve"> PAGEREF _Toc132789048 \h </w:instrText>
        </w:r>
        <w:r>
          <w:rPr>
            <w:webHidden/>
          </w:rPr>
        </w:r>
        <w:r>
          <w:rPr>
            <w:webHidden/>
          </w:rPr>
          <w:fldChar w:fldCharType="separate"/>
        </w:r>
        <w:r>
          <w:rPr>
            <w:webHidden/>
          </w:rPr>
          <w:t>18</w:t>
        </w:r>
        <w:r>
          <w:rPr>
            <w:webHidden/>
          </w:rPr>
          <w:fldChar w:fldCharType="end"/>
        </w:r>
      </w:hyperlink>
    </w:p>
    <w:p w:rsidR="00A02B78" w:rsidRDefault="00A02B78">
      <w:pPr>
        <w:pStyle w:val="21"/>
        <w:tabs>
          <w:tab w:val="right" w:leader="dot" w:pos="9061"/>
        </w:tabs>
        <w:rPr>
          <w:rFonts w:asciiTheme="minorHAnsi" w:eastAsiaTheme="minorEastAsia" w:hAnsiTheme="minorHAnsi" w:cstheme="minorBidi"/>
          <w:noProof/>
          <w:sz w:val="22"/>
          <w:szCs w:val="22"/>
        </w:rPr>
      </w:pPr>
      <w:hyperlink w:anchor="_Toc132789049" w:history="1">
        <w:r w:rsidRPr="00A64479">
          <w:rPr>
            <w:rStyle w:val="a3"/>
            <w:noProof/>
          </w:rPr>
          <w:t>Frank Media, 18.04.2023, НПФ в 2022 году взяли с клиентов по ОПС более 40 млрд рублей вознаграждения</w:t>
        </w:r>
        <w:r>
          <w:rPr>
            <w:noProof/>
            <w:webHidden/>
          </w:rPr>
          <w:tab/>
        </w:r>
        <w:r>
          <w:rPr>
            <w:noProof/>
            <w:webHidden/>
          </w:rPr>
          <w:fldChar w:fldCharType="begin"/>
        </w:r>
        <w:r>
          <w:rPr>
            <w:noProof/>
            <w:webHidden/>
          </w:rPr>
          <w:instrText xml:space="preserve"> PAGEREF _Toc132789049 \h </w:instrText>
        </w:r>
        <w:r>
          <w:rPr>
            <w:noProof/>
            <w:webHidden/>
          </w:rPr>
        </w:r>
        <w:r>
          <w:rPr>
            <w:noProof/>
            <w:webHidden/>
          </w:rPr>
          <w:fldChar w:fldCharType="separate"/>
        </w:r>
        <w:r>
          <w:rPr>
            <w:noProof/>
            <w:webHidden/>
          </w:rPr>
          <w:t>19</w:t>
        </w:r>
        <w:r>
          <w:rPr>
            <w:noProof/>
            <w:webHidden/>
          </w:rPr>
          <w:fldChar w:fldCharType="end"/>
        </w:r>
      </w:hyperlink>
    </w:p>
    <w:p w:rsidR="00A02B78" w:rsidRDefault="00A02B78">
      <w:pPr>
        <w:pStyle w:val="31"/>
        <w:rPr>
          <w:rFonts w:asciiTheme="minorHAnsi" w:eastAsiaTheme="minorEastAsia" w:hAnsiTheme="minorHAnsi" w:cstheme="minorBidi"/>
          <w:sz w:val="22"/>
          <w:szCs w:val="22"/>
        </w:rPr>
      </w:pPr>
      <w:hyperlink w:anchor="_Toc132789050" w:history="1">
        <w:r w:rsidRPr="00A64479">
          <w:rPr>
            <w:rStyle w:val="a3"/>
          </w:rPr>
          <w:t>Российские негосударственные пенсионные фонды (НПФ) в прошлом году взяли со своих клиентов более 43 млрд рублей вознаграждения (туда входят и выплаты в резерв по обязательному пенсионному страхованию – РОПС, — и отчисления в Агентство по страхованию вкладов (АСВ), следует из оценки Frank Media, основанной на данных Банка России. Этот показатель близок к максимально возможному вознаграждению, которые могут получать НПФ со своих застрахованных лиц, формирующих у них пенсию в рамках обязательного пенсионного страхования (ОПС).</w:t>
        </w:r>
        <w:r>
          <w:rPr>
            <w:webHidden/>
          </w:rPr>
          <w:tab/>
        </w:r>
        <w:r>
          <w:rPr>
            <w:webHidden/>
          </w:rPr>
          <w:fldChar w:fldCharType="begin"/>
        </w:r>
        <w:r>
          <w:rPr>
            <w:webHidden/>
          </w:rPr>
          <w:instrText xml:space="preserve"> PAGEREF _Toc132789050 \h </w:instrText>
        </w:r>
        <w:r>
          <w:rPr>
            <w:webHidden/>
          </w:rPr>
        </w:r>
        <w:r>
          <w:rPr>
            <w:webHidden/>
          </w:rPr>
          <w:fldChar w:fldCharType="separate"/>
        </w:r>
        <w:r>
          <w:rPr>
            <w:webHidden/>
          </w:rPr>
          <w:t>19</w:t>
        </w:r>
        <w:r>
          <w:rPr>
            <w:webHidden/>
          </w:rPr>
          <w:fldChar w:fldCharType="end"/>
        </w:r>
      </w:hyperlink>
    </w:p>
    <w:p w:rsidR="00A02B78" w:rsidRDefault="00A02B78">
      <w:pPr>
        <w:pStyle w:val="21"/>
        <w:tabs>
          <w:tab w:val="right" w:leader="dot" w:pos="9061"/>
        </w:tabs>
        <w:rPr>
          <w:rFonts w:asciiTheme="minorHAnsi" w:eastAsiaTheme="minorEastAsia" w:hAnsiTheme="minorHAnsi" w:cstheme="minorBidi"/>
          <w:noProof/>
          <w:sz w:val="22"/>
          <w:szCs w:val="22"/>
        </w:rPr>
      </w:pPr>
      <w:hyperlink w:anchor="_Toc132789051" w:history="1">
        <w:r w:rsidRPr="00A64479">
          <w:rPr>
            <w:rStyle w:val="a3"/>
            <w:noProof/>
          </w:rPr>
          <w:t>ФАН, 18.04.2023, Экономический аналитик Разуваев призвал россиян заняться инвестициями задолго до выхода на пенсию</w:t>
        </w:r>
        <w:r>
          <w:rPr>
            <w:noProof/>
            <w:webHidden/>
          </w:rPr>
          <w:tab/>
        </w:r>
        <w:r>
          <w:rPr>
            <w:noProof/>
            <w:webHidden/>
          </w:rPr>
          <w:fldChar w:fldCharType="begin"/>
        </w:r>
        <w:r>
          <w:rPr>
            <w:noProof/>
            <w:webHidden/>
          </w:rPr>
          <w:instrText xml:space="preserve"> PAGEREF _Toc132789051 \h </w:instrText>
        </w:r>
        <w:r>
          <w:rPr>
            <w:noProof/>
            <w:webHidden/>
          </w:rPr>
        </w:r>
        <w:r>
          <w:rPr>
            <w:noProof/>
            <w:webHidden/>
          </w:rPr>
          <w:fldChar w:fldCharType="separate"/>
        </w:r>
        <w:r>
          <w:rPr>
            <w:noProof/>
            <w:webHidden/>
          </w:rPr>
          <w:t>20</w:t>
        </w:r>
        <w:r>
          <w:rPr>
            <w:noProof/>
            <w:webHidden/>
          </w:rPr>
          <w:fldChar w:fldCharType="end"/>
        </w:r>
      </w:hyperlink>
    </w:p>
    <w:p w:rsidR="00A02B78" w:rsidRDefault="00A02B78">
      <w:pPr>
        <w:pStyle w:val="31"/>
        <w:rPr>
          <w:rFonts w:asciiTheme="minorHAnsi" w:eastAsiaTheme="minorEastAsia" w:hAnsiTheme="minorHAnsi" w:cstheme="minorBidi"/>
          <w:sz w:val="22"/>
          <w:szCs w:val="22"/>
        </w:rPr>
      </w:pPr>
      <w:hyperlink w:anchor="_Toc132789052" w:history="1">
        <w:r w:rsidRPr="00A64479">
          <w:rPr>
            <w:rStyle w:val="a3"/>
          </w:rPr>
          <w:t>С приближением пенсионного возраста россияне все чаще задумываются о качестве своей жизни после ухода на покой. О том, как достойно встретить старость, не думая о пенсии, в своей авторской колонке для ФАН рассказал член наблюдательного совета Гильдии финансовых аналитиков и риск-менеджеров Александр Разуваев.</w:t>
        </w:r>
        <w:r>
          <w:rPr>
            <w:webHidden/>
          </w:rPr>
          <w:tab/>
        </w:r>
        <w:r>
          <w:rPr>
            <w:webHidden/>
          </w:rPr>
          <w:fldChar w:fldCharType="begin"/>
        </w:r>
        <w:r>
          <w:rPr>
            <w:webHidden/>
          </w:rPr>
          <w:instrText xml:space="preserve"> PAGEREF _Toc132789052 \h </w:instrText>
        </w:r>
        <w:r>
          <w:rPr>
            <w:webHidden/>
          </w:rPr>
        </w:r>
        <w:r>
          <w:rPr>
            <w:webHidden/>
          </w:rPr>
          <w:fldChar w:fldCharType="separate"/>
        </w:r>
        <w:r>
          <w:rPr>
            <w:webHidden/>
          </w:rPr>
          <w:t>20</w:t>
        </w:r>
        <w:r>
          <w:rPr>
            <w:webHidden/>
          </w:rPr>
          <w:fldChar w:fldCharType="end"/>
        </w:r>
      </w:hyperlink>
    </w:p>
    <w:p w:rsidR="00A02B78" w:rsidRDefault="00A02B78">
      <w:pPr>
        <w:pStyle w:val="21"/>
        <w:tabs>
          <w:tab w:val="right" w:leader="dot" w:pos="9061"/>
        </w:tabs>
        <w:rPr>
          <w:rFonts w:asciiTheme="minorHAnsi" w:eastAsiaTheme="minorEastAsia" w:hAnsiTheme="minorHAnsi" w:cstheme="minorBidi"/>
          <w:noProof/>
          <w:sz w:val="22"/>
          <w:szCs w:val="22"/>
        </w:rPr>
      </w:pPr>
      <w:hyperlink w:anchor="_Toc132789053" w:history="1">
        <w:r w:rsidRPr="00A64479">
          <w:rPr>
            <w:rStyle w:val="a3"/>
            <w:noProof/>
          </w:rPr>
          <w:t>МК, 18.04.2023, Объем взносов в ВТБ Пенсионный фонд растет</w:t>
        </w:r>
        <w:r>
          <w:rPr>
            <w:noProof/>
            <w:webHidden/>
          </w:rPr>
          <w:tab/>
        </w:r>
        <w:r>
          <w:rPr>
            <w:noProof/>
            <w:webHidden/>
          </w:rPr>
          <w:fldChar w:fldCharType="begin"/>
        </w:r>
        <w:r>
          <w:rPr>
            <w:noProof/>
            <w:webHidden/>
          </w:rPr>
          <w:instrText xml:space="preserve"> PAGEREF _Toc132789053 \h </w:instrText>
        </w:r>
        <w:r>
          <w:rPr>
            <w:noProof/>
            <w:webHidden/>
          </w:rPr>
        </w:r>
        <w:r>
          <w:rPr>
            <w:noProof/>
            <w:webHidden/>
          </w:rPr>
          <w:fldChar w:fldCharType="separate"/>
        </w:r>
        <w:r>
          <w:rPr>
            <w:noProof/>
            <w:webHidden/>
          </w:rPr>
          <w:t>21</w:t>
        </w:r>
        <w:r>
          <w:rPr>
            <w:noProof/>
            <w:webHidden/>
          </w:rPr>
          <w:fldChar w:fldCharType="end"/>
        </w:r>
      </w:hyperlink>
    </w:p>
    <w:p w:rsidR="00A02B78" w:rsidRDefault="00A02B78">
      <w:pPr>
        <w:pStyle w:val="31"/>
        <w:rPr>
          <w:rFonts w:asciiTheme="minorHAnsi" w:eastAsiaTheme="minorEastAsia" w:hAnsiTheme="minorHAnsi" w:cstheme="minorBidi"/>
          <w:sz w:val="22"/>
          <w:szCs w:val="22"/>
        </w:rPr>
      </w:pPr>
      <w:hyperlink w:anchor="_Toc132789054" w:history="1">
        <w:r w:rsidRPr="00A64479">
          <w:rPr>
            <w:rStyle w:val="a3"/>
          </w:rPr>
          <w:t>Клиенты ВТБ Пенсионный фонд увеличили объём взносов на негосударственную пенсию. В 1 квартале 2023 года более 4,5 тыс. клиентов ВТБ Пенсионный фонд пополнили свои счета по договорам НПО на сумму свыше 97 млн руб., что в 3,5 раза выше показателя аналогичного периода 2022 года.</w:t>
        </w:r>
        <w:r>
          <w:rPr>
            <w:webHidden/>
          </w:rPr>
          <w:tab/>
        </w:r>
        <w:r>
          <w:rPr>
            <w:webHidden/>
          </w:rPr>
          <w:fldChar w:fldCharType="begin"/>
        </w:r>
        <w:r>
          <w:rPr>
            <w:webHidden/>
          </w:rPr>
          <w:instrText xml:space="preserve"> PAGEREF _Toc132789054 \h </w:instrText>
        </w:r>
        <w:r>
          <w:rPr>
            <w:webHidden/>
          </w:rPr>
        </w:r>
        <w:r>
          <w:rPr>
            <w:webHidden/>
          </w:rPr>
          <w:fldChar w:fldCharType="separate"/>
        </w:r>
        <w:r>
          <w:rPr>
            <w:webHidden/>
          </w:rPr>
          <w:t>21</w:t>
        </w:r>
        <w:r>
          <w:rPr>
            <w:webHidden/>
          </w:rPr>
          <w:fldChar w:fldCharType="end"/>
        </w:r>
      </w:hyperlink>
    </w:p>
    <w:p w:rsidR="00A02B78" w:rsidRDefault="00A02B78">
      <w:pPr>
        <w:pStyle w:val="21"/>
        <w:tabs>
          <w:tab w:val="right" w:leader="dot" w:pos="9061"/>
        </w:tabs>
        <w:rPr>
          <w:rFonts w:asciiTheme="minorHAnsi" w:eastAsiaTheme="minorEastAsia" w:hAnsiTheme="minorHAnsi" w:cstheme="minorBidi"/>
          <w:noProof/>
          <w:sz w:val="22"/>
          <w:szCs w:val="22"/>
        </w:rPr>
      </w:pPr>
      <w:hyperlink w:anchor="_Toc132789055" w:history="1">
        <w:r w:rsidRPr="00A64479">
          <w:rPr>
            <w:rStyle w:val="a3"/>
            <w:noProof/>
          </w:rPr>
          <w:t>АиФ-Прикамье, 18.04.2023, Копите на пенсию правильно</w:t>
        </w:r>
        <w:r>
          <w:rPr>
            <w:noProof/>
            <w:webHidden/>
          </w:rPr>
          <w:tab/>
        </w:r>
        <w:r>
          <w:rPr>
            <w:noProof/>
            <w:webHidden/>
          </w:rPr>
          <w:fldChar w:fldCharType="begin"/>
        </w:r>
        <w:r>
          <w:rPr>
            <w:noProof/>
            <w:webHidden/>
          </w:rPr>
          <w:instrText xml:space="preserve"> PAGEREF _Toc132789055 \h </w:instrText>
        </w:r>
        <w:r>
          <w:rPr>
            <w:noProof/>
            <w:webHidden/>
          </w:rPr>
        </w:r>
        <w:r>
          <w:rPr>
            <w:noProof/>
            <w:webHidden/>
          </w:rPr>
          <w:fldChar w:fldCharType="separate"/>
        </w:r>
        <w:r>
          <w:rPr>
            <w:noProof/>
            <w:webHidden/>
          </w:rPr>
          <w:t>22</w:t>
        </w:r>
        <w:r>
          <w:rPr>
            <w:noProof/>
            <w:webHidden/>
          </w:rPr>
          <w:fldChar w:fldCharType="end"/>
        </w:r>
      </w:hyperlink>
    </w:p>
    <w:p w:rsidR="00A02B78" w:rsidRDefault="00A02B78">
      <w:pPr>
        <w:pStyle w:val="31"/>
        <w:rPr>
          <w:rFonts w:asciiTheme="minorHAnsi" w:eastAsiaTheme="minorEastAsia" w:hAnsiTheme="minorHAnsi" w:cstheme="minorBidi"/>
          <w:sz w:val="22"/>
          <w:szCs w:val="22"/>
        </w:rPr>
      </w:pPr>
      <w:hyperlink w:anchor="_Toc132789056" w:history="1">
        <w:r w:rsidRPr="00A64479">
          <w:rPr>
            <w:rStyle w:val="a3"/>
          </w:rPr>
          <w:t>Одних приближающаяся пенсия пугает. Другие же воспринимают её, как возможность больше проводить времени с семьёй, заниматься любимым хобби или больше путешествовать. Всё это возможно, если заранее начать откладывать на пенсию и сформировать экономическую подушку безопасности. Чем раньше начнёте, тем больше вам удастся накопить. И тем меньше при этом будет нагрузка на ваш текущий домашний бюджет. Это позволит вам максимально сохранить полноценную жизнь на пенсии.</w:t>
        </w:r>
        <w:r>
          <w:rPr>
            <w:webHidden/>
          </w:rPr>
          <w:tab/>
        </w:r>
        <w:r>
          <w:rPr>
            <w:webHidden/>
          </w:rPr>
          <w:fldChar w:fldCharType="begin"/>
        </w:r>
        <w:r>
          <w:rPr>
            <w:webHidden/>
          </w:rPr>
          <w:instrText xml:space="preserve"> PAGEREF _Toc132789056 \h </w:instrText>
        </w:r>
        <w:r>
          <w:rPr>
            <w:webHidden/>
          </w:rPr>
        </w:r>
        <w:r>
          <w:rPr>
            <w:webHidden/>
          </w:rPr>
          <w:fldChar w:fldCharType="separate"/>
        </w:r>
        <w:r>
          <w:rPr>
            <w:webHidden/>
          </w:rPr>
          <w:t>22</w:t>
        </w:r>
        <w:r>
          <w:rPr>
            <w:webHidden/>
          </w:rPr>
          <w:fldChar w:fldCharType="end"/>
        </w:r>
      </w:hyperlink>
    </w:p>
    <w:p w:rsidR="00A02B78" w:rsidRDefault="00A02B78">
      <w:pPr>
        <w:pStyle w:val="12"/>
        <w:tabs>
          <w:tab w:val="right" w:leader="dot" w:pos="9061"/>
        </w:tabs>
        <w:rPr>
          <w:rFonts w:asciiTheme="minorHAnsi" w:eastAsiaTheme="minorEastAsia" w:hAnsiTheme="minorHAnsi" w:cstheme="minorBidi"/>
          <w:b w:val="0"/>
          <w:noProof/>
          <w:sz w:val="22"/>
          <w:szCs w:val="22"/>
        </w:rPr>
      </w:pPr>
      <w:hyperlink w:anchor="_Toc132789057" w:history="1">
        <w:r w:rsidRPr="00A64479">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_Toc132789057 \h </w:instrText>
        </w:r>
        <w:r>
          <w:rPr>
            <w:noProof/>
            <w:webHidden/>
          </w:rPr>
        </w:r>
        <w:r>
          <w:rPr>
            <w:noProof/>
            <w:webHidden/>
          </w:rPr>
          <w:fldChar w:fldCharType="separate"/>
        </w:r>
        <w:r>
          <w:rPr>
            <w:noProof/>
            <w:webHidden/>
          </w:rPr>
          <w:t>23</w:t>
        </w:r>
        <w:r>
          <w:rPr>
            <w:noProof/>
            <w:webHidden/>
          </w:rPr>
          <w:fldChar w:fldCharType="end"/>
        </w:r>
      </w:hyperlink>
    </w:p>
    <w:p w:rsidR="00A02B78" w:rsidRDefault="00A02B78">
      <w:pPr>
        <w:pStyle w:val="21"/>
        <w:tabs>
          <w:tab w:val="right" w:leader="dot" w:pos="9061"/>
        </w:tabs>
        <w:rPr>
          <w:rFonts w:asciiTheme="minorHAnsi" w:eastAsiaTheme="minorEastAsia" w:hAnsiTheme="minorHAnsi" w:cstheme="minorBidi"/>
          <w:noProof/>
          <w:sz w:val="22"/>
          <w:szCs w:val="22"/>
        </w:rPr>
      </w:pPr>
      <w:hyperlink w:anchor="_Toc132789058" w:history="1">
        <w:r w:rsidRPr="00A64479">
          <w:rPr>
            <w:rStyle w:val="a3"/>
            <w:noProof/>
          </w:rPr>
          <w:t>Ведомости, 18.04.2023, Ярослава КОСТЕНКО, ФНПР предложила Госдуме пораньше отправлять безработных предпенсионеров на пенсию</w:t>
        </w:r>
        <w:r>
          <w:rPr>
            <w:noProof/>
            <w:webHidden/>
          </w:rPr>
          <w:tab/>
        </w:r>
        <w:r>
          <w:rPr>
            <w:noProof/>
            <w:webHidden/>
          </w:rPr>
          <w:fldChar w:fldCharType="begin"/>
        </w:r>
        <w:r>
          <w:rPr>
            <w:noProof/>
            <w:webHidden/>
          </w:rPr>
          <w:instrText xml:space="preserve"> PAGEREF _Toc132789058 \h </w:instrText>
        </w:r>
        <w:r>
          <w:rPr>
            <w:noProof/>
            <w:webHidden/>
          </w:rPr>
        </w:r>
        <w:r>
          <w:rPr>
            <w:noProof/>
            <w:webHidden/>
          </w:rPr>
          <w:fldChar w:fldCharType="separate"/>
        </w:r>
        <w:r>
          <w:rPr>
            <w:noProof/>
            <w:webHidden/>
          </w:rPr>
          <w:t>23</w:t>
        </w:r>
        <w:r>
          <w:rPr>
            <w:noProof/>
            <w:webHidden/>
          </w:rPr>
          <w:fldChar w:fldCharType="end"/>
        </w:r>
      </w:hyperlink>
    </w:p>
    <w:p w:rsidR="00A02B78" w:rsidRDefault="00A02B78">
      <w:pPr>
        <w:pStyle w:val="31"/>
        <w:rPr>
          <w:rFonts w:asciiTheme="minorHAnsi" w:eastAsiaTheme="minorEastAsia" w:hAnsiTheme="minorHAnsi" w:cstheme="minorBidi"/>
          <w:sz w:val="22"/>
          <w:szCs w:val="22"/>
        </w:rPr>
      </w:pPr>
      <w:hyperlink w:anchor="_Toc132789059" w:history="1">
        <w:r w:rsidRPr="00A64479">
          <w:rPr>
            <w:rStyle w:val="a3"/>
          </w:rPr>
          <w:t>Федерация независимых профсоюзов России (ФНПР) предлагает внести ряд поправок в законопроект «О занятости населения», который готовится ко второму чтению. В частности, предлагается дать безработным гражданам, которым осталось не более пяти лет до выхода на пенсию, возможность досрочного выхода на нее, в случае если служба занятости не трудоустроит их в течение года. Документ с предложенными поправками (есть у «Ведомостей») ФНПР направила в Минтруд и Госдуму.</w:t>
        </w:r>
        <w:r>
          <w:rPr>
            <w:webHidden/>
          </w:rPr>
          <w:tab/>
        </w:r>
        <w:r>
          <w:rPr>
            <w:webHidden/>
          </w:rPr>
          <w:fldChar w:fldCharType="begin"/>
        </w:r>
        <w:r>
          <w:rPr>
            <w:webHidden/>
          </w:rPr>
          <w:instrText xml:space="preserve"> PAGEREF _Toc132789059 \h </w:instrText>
        </w:r>
        <w:r>
          <w:rPr>
            <w:webHidden/>
          </w:rPr>
        </w:r>
        <w:r>
          <w:rPr>
            <w:webHidden/>
          </w:rPr>
          <w:fldChar w:fldCharType="separate"/>
        </w:r>
        <w:r>
          <w:rPr>
            <w:webHidden/>
          </w:rPr>
          <w:t>23</w:t>
        </w:r>
        <w:r>
          <w:rPr>
            <w:webHidden/>
          </w:rPr>
          <w:fldChar w:fldCharType="end"/>
        </w:r>
      </w:hyperlink>
    </w:p>
    <w:p w:rsidR="00A02B78" w:rsidRDefault="00A02B78">
      <w:pPr>
        <w:pStyle w:val="21"/>
        <w:tabs>
          <w:tab w:val="right" w:leader="dot" w:pos="9061"/>
        </w:tabs>
        <w:rPr>
          <w:rFonts w:asciiTheme="minorHAnsi" w:eastAsiaTheme="minorEastAsia" w:hAnsiTheme="minorHAnsi" w:cstheme="minorBidi"/>
          <w:noProof/>
          <w:sz w:val="22"/>
          <w:szCs w:val="22"/>
        </w:rPr>
      </w:pPr>
      <w:hyperlink w:anchor="_Toc132789060" w:history="1">
        <w:r w:rsidRPr="00A64479">
          <w:rPr>
            <w:rStyle w:val="a3"/>
            <w:noProof/>
          </w:rPr>
          <w:t>Российская газета, 18.04.2023, Почему безработица в России достигла исторического минимума</w:t>
        </w:r>
        <w:r>
          <w:rPr>
            <w:noProof/>
            <w:webHidden/>
          </w:rPr>
          <w:tab/>
        </w:r>
        <w:r>
          <w:rPr>
            <w:noProof/>
            <w:webHidden/>
          </w:rPr>
          <w:fldChar w:fldCharType="begin"/>
        </w:r>
        <w:r>
          <w:rPr>
            <w:noProof/>
            <w:webHidden/>
          </w:rPr>
          <w:instrText xml:space="preserve"> PAGEREF _Toc132789060 \h </w:instrText>
        </w:r>
        <w:r>
          <w:rPr>
            <w:noProof/>
            <w:webHidden/>
          </w:rPr>
        </w:r>
        <w:r>
          <w:rPr>
            <w:noProof/>
            <w:webHidden/>
          </w:rPr>
          <w:fldChar w:fldCharType="separate"/>
        </w:r>
        <w:r>
          <w:rPr>
            <w:noProof/>
            <w:webHidden/>
          </w:rPr>
          <w:t>25</w:t>
        </w:r>
        <w:r>
          <w:rPr>
            <w:noProof/>
            <w:webHidden/>
          </w:rPr>
          <w:fldChar w:fldCharType="end"/>
        </w:r>
      </w:hyperlink>
    </w:p>
    <w:p w:rsidR="00A02B78" w:rsidRDefault="00A02B78">
      <w:pPr>
        <w:pStyle w:val="31"/>
        <w:rPr>
          <w:rFonts w:asciiTheme="minorHAnsi" w:eastAsiaTheme="minorEastAsia" w:hAnsiTheme="minorHAnsi" w:cstheme="minorBidi"/>
          <w:sz w:val="22"/>
          <w:szCs w:val="22"/>
        </w:rPr>
      </w:pPr>
      <w:hyperlink w:anchor="_Toc132789061" w:history="1">
        <w:r w:rsidRPr="00A64479">
          <w:rPr>
            <w:rStyle w:val="a3"/>
          </w:rPr>
          <w:t>По данным Росстата, официальный уровень безработицы в нашей стране по итогам марта достиг исторического минимума в 3,5 процента. В январе 2023 года он составлял 3,6 процента, в декабре 2022-го - 3,7. При этом численность безработных в стране, по данным правительства РФ, за прошлый год снизилась на 445 тысяч человек, или на 13,8 процента. По состоянию на январь 2023-го она составляла 2,7 миллиона граждан.</w:t>
        </w:r>
        <w:r>
          <w:rPr>
            <w:webHidden/>
          </w:rPr>
          <w:tab/>
        </w:r>
        <w:r>
          <w:rPr>
            <w:webHidden/>
          </w:rPr>
          <w:fldChar w:fldCharType="begin"/>
        </w:r>
        <w:r>
          <w:rPr>
            <w:webHidden/>
          </w:rPr>
          <w:instrText xml:space="preserve"> PAGEREF _Toc132789061 \h </w:instrText>
        </w:r>
        <w:r>
          <w:rPr>
            <w:webHidden/>
          </w:rPr>
        </w:r>
        <w:r>
          <w:rPr>
            <w:webHidden/>
          </w:rPr>
          <w:fldChar w:fldCharType="separate"/>
        </w:r>
        <w:r>
          <w:rPr>
            <w:webHidden/>
          </w:rPr>
          <w:t>25</w:t>
        </w:r>
        <w:r>
          <w:rPr>
            <w:webHidden/>
          </w:rPr>
          <w:fldChar w:fldCharType="end"/>
        </w:r>
      </w:hyperlink>
    </w:p>
    <w:p w:rsidR="00A02B78" w:rsidRDefault="00A02B78">
      <w:pPr>
        <w:pStyle w:val="21"/>
        <w:tabs>
          <w:tab w:val="right" w:leader="dot" w:pos="9061"/>
        </w:tabs>
        <w:rPr>
          <w:rFonts w:asciiTheme="minorHAnsi" w:eastAsiaTheme="minorEastAsia" w:hAnsiTheme="minorHAnsi" w:cstheme="minorBidi"/>
          <w:noProof/>
          <w:sz w:val="22"/>
          <w:szCs w:val="22"/>
        </w:rPr>
      </w:pPr>
      <w:hyperlink w:anchor="_Toc132789062" w:history="1">
        <w:r w:rsidRPr="00A64479">
          <w:rPr>
            <w:rStyle w:val="a3"/>
            <w:noProof/>
          </w:rPr>
          <w:t>Независимая газета, 19.04.2023, Анастасия БАШКАТОВА Для ревизии пенсионной реформы появился еще один повод</w:t>
        </w:r>
        <w:r>
          <w:rPr>
            <w:noProof/>
            <w:webHidden/>
          </w:rPr>
          <w:tab/>
        </w:r>
        <w:r>
          <w:rPr>
            <w:noProof/>
            <w:webHidden/>
          </w:rPr>
          <w:fldChar w:fldCharType="begin"/>
        </w:r>
        <w:r>
          <w:rPr>
            <w:noProof/>
            <w:webHidden/>
          </w:rPr>
          <w:instrText xml:space="preserve"> PAGEREF _Toc132789062 \h </w:instrText>
        </w:r>
        <w:r>
          <w:rPr>
            <w:noProof/>
            <w:webHidden/>
          </w:rPr>
        </w:r>
        <w:r>
          <w:rPr>
            <w:noProof/>
            <w:webHidden/>
          </w:rPr>
          <w:fldChar w:fldCharType="separate"/>
        </w:r>
        <w:r>
          <w:rPr>
            <w:noProof/>
            <w:webHidden/>
          </w:rPr>
          <w:t>26</w:t>
        </w:r>
        <w:r>
          <w:rPr>
            <w:noProof/>
            <w:webHidden/>
          </w:rPr>
          <w:fldChar w:fldCharType="end"/>
        </w:r>
      </w:hyperlink>
    </w:p>
    <w:p w:rsidR="00A02B78" w:rsidRDefault="00A02B78">
      <w:pPr>
        <w:pStyle w:val="31"/>
        <w:rPr>
          <w:rFonts w:asciiTheme="minorHAnsi" w:eastAsiaTheme="minorEastAsia" w:hAnsiTheme="minorHAnsi" w:cstheme="minorBidi"/>
          <w:sz w:val="22"/>
          <w:szCs w:val="22"/>
        </w:rPr>
      </w:pPr>
      <w:hyperlink w:anchor="_Toc132789063" w:history="1">
        <w:r w:rsidRPr="00A64479">
          <w:rPr>
            <w:rStyle w:val="a3"/>
          </w:rPr>
          <w:t>По благополучию пожилых бьют проблемы со здоровьем, низкие доходы и потеря перспектив</w:t>
        </w:r>
        <w:r>
          <w:rPr>
            <w:webHidden/>
          </w:rPr>
          <w:tab/>
        </w:r>
        <w:r>
          <w:rPr>
            <w:webHidden/>
          </w:rPr>
          <w:fldChar w:fldCharType="begin"/>
        </w:r>
        <w:r>
          <w:rPr>
            <w:webHidden/>
          </w:rPr>
          <w:instrText xml:space="preserve"> PAGEREF _Toc132789063 \h </w:instrText>
        </w:r>
        <w:r>
          <w:rPr>
            <w:webHidden/>
          </w:rPr>
        </w:r>
        <w:r>
          <w:rPr>
            <w:webHidden/>
          </w:rPr>
          <w:fldChar w:fldCharType="separate"/>
        </w:r>
        <w:r>
          <w:rPr>
            <w:webHidden/>
          </w:rPr>
          <w:t>26</w:t>
        </w:r>
        <w:r>
          <w:rPr>
            <w:webHidden/>
          </w:rPr>
          <w:fldChar w:fldCharType="end"/>
        </w:r>
      </w:hyperlink>
    </w:p>
    <w:p w:rsidR="00A02B78" w:rsidRDefault="00A02B78">
      <w:pPr>
        <w:pStyle w:val="21"/>
        <w:tabs>
          <w:tab w:val="right" w:leader="dot" w:pos="9061"/>
        </w:tabs>
        <w:rPr>
          <w:rFonts w:asciiTheme="minorHAnsi" w:eastAsiaTheme="minorEastAsia" w:hAnsiTheme="minorHAnsi" w:cstheme="minorBidi"/>
          <w:noProof/>
          <w:sz w:val="22"/>
          <w:szCs w:val="22"/>
        </w:rPr>
      </w:pPr>
      <w:hyperlink w:anchor="_Toc132789064" w:history="1">
        <w:r w:rsidRPr="00A64479">
          <w:rPr>
            <w:rStyle w:val="a3"/>
            <w:noProof/>
          </w:rPr>
          <w:t>Российская газета, 19.04.2023, Голь на выдумки хитра</w:t>
        </w:r>
        <w:r>
          <w:rPr>
            <w:noProof/>
            <w:webHidden/>
          </w:rPr>
          <w:tab/>
        </w:r>
        <w:r>
          <w:rPr>
            <w:noProof/>
            <w:webHidden/>
          </w:rPr>
          <w:fldChar w:fldCharType="begin"/>
        </w:r>
        <w:r>
          <w:rPr>
            <w:noProof/>
            <w:webHidden/>
          </w:rPr>
          <w:instrText xml:space="preserve"> PAGEREF _Toc132789064 \h </w:instrText>
        </w:r>
        <w:r>
          <w:rPr>
            <w:noProof/>
            <w:webHidden/>
          </w:rPr>
        </w:r>
        <w:r>
          <w:rPr>
            <w:noProof/>
            <w:webHidden/>
          </w:rPr>
          <w:fldChar w:fldCharType="separate"/>
        </w:r>
        <w:r>
          <w:rPr>
            <w:noProof/>
            <w:webHidden/>
          </w:rPr>
          <w:t>29</w:t>
        </w:r>
        <w:r>
          <w:rPr>
            <w:noProof/>
            <w:webHidden/>
          </w:rPr>
          <w:fldChar w:fldCharType="end"/>
        </w:r>
      </w:hyperlink>
    </w:p>
    <w:p w:rsidR="00A02B78" w:rsidRDefault="00A02B78">
      <w:pPr>
        <w:pStyle w:val="31"/>
        <w:rPr>
          <w:rFonts w:asciiTheme="minorHAnsi" w:eastAsiaTheme="minorEastAsia" w:hAnsiTheme="minorHAnsi" w:cstheme="minorBidi"/>
          <w:sz w:val="22"/>
          <w:szCs w:val="22"/>
        </w:rPr>
      </w:pPr>
      <w:hyperlink w:anchor="_Toc132789065" w:history="1">
        <w:r w:rsidRPr="00A64479">
          <w:rPr>
            <w:rStyle w:val="a3"/>
          </w:rPr>
          <w:t>Работающих пенсионеров в России стало вдвое меньше Численность работающих пенсионеров в РФ сократилась с 2015 г. в два раза: с 15 млн до 7,9 млн, сообщили в Росстате. Из них 6,7 млн получают пенсии по старости, а 250 тыс. - социальные пенсии. По мнению профессора Финансового университета при правительстве РФ А. Сафонова, пенсионеры прекращают работать, чтобы сохранить индексацию пенсий. Но многие не покидают рынок труда, а просто переходят в «серую» зону.</w:t>
        </w:r>
        <w:r>
          <w:rPr>
            <w:webHidden/>
          </w:rPr>
          <w:tab/>
        </w:r>
        <w:r>
          <w:rPr>
            <w:webHidden/>
          </w:rPr>
          <w:fldChar w:fldCharType="begin"/>
        </w:r>
        <w:r>
          <w:rPr>
            <w:webHidden/>
          </w:rPr>
          <w:instrText xml:space="preserve"> PAGEREF _Toc132789065 \h </w:instrText>
        </w:r>
        <w:r>
          <w:rPr>
            <w:webHidden/>
          </w:rPr>
        </w:r>
        <w:r>
          <w:rPr>
            <w:webHidden/>
          </w:rPr>
          <w:fldChar w:fldCharType="separate"/>
        </w:r>
        <w:r>
          <w:rPr>
            <w:webHidden/>
          </w:rPr>
          <w:t>29</w:t>
        </w:r>
        <w:r>
          <w:rPr>
            <w:webHidden/>
          </w:rPr>
          <w:fldChar w:fldCharType="end"/>
        </w:r>
      </w:hyperlink>
    </w:p>
    <w:p w:rsidR="00A02B78" w:rsidRDefault="00A02B78">
      <w:pPr>
        <w:pStyle w:val="21"/>
        <w:tabs>
          <w:tab w:val="right" w:leader="dot" w:pos="9061"/>
        </w:tabs>
        <w:rPr>
          <w:rFonts w:asciiTheme="minorHAnsi" w:eastAsiaTheme="minorEastAsia" w:hAnsiTheme="minorHAnsi" w:cstheme="minorBidi"/>
          <w:noProof/>
          <w:sz w:val="22"/>
          <w:szCs w:val="22"/>
        </w:rPr>
      </w:pPr>
      <w:hyperlink w:anchor="_Toc132789066" w:history="1">
        <w:r w:rsidRPr="00A64479">
          <w:rPr>
            <w:rStyle w:val="a3"/>
            <w:noProof/>
          </w:rPr>
          <w:t>Life, 18.04.2023, С 1 мая изменится начисление льгот: Кому повысят выплаты и за что теперь можно не платить</w:t>
        </w:r>
        <w:r>
          <w:rPr>
            <w:noProof/>
            <w:webHidden/>
          </w:rPr>
          <w:tab/>
        </w:r>
        <w:r>
          <w:rPr>
            <w:noProof/>
            <w:webHidden/>
          </w:rPr>
          <w:fldChar w:fldCharType="begin"/>
        </w:r>
        <w:r>
          <w:rPr>
            <w:noProof/>
            <w:webHidden/>
          </w:rPr>
          <w:instrText xml:space="preserve"> PAGEREF _Toc132789066 \h </w:instrText>
        </w:r>
        <w:r>
          <w:rPr>
            <w:noProof/>
            <w:webHidden/>
          </w:rPr>
        </w:r>
        <w:r>
          <w:rPr>
            <w:noProof/>
            <w:webHidden/>
          </w:rPr>
          <w:fldChar w:fldCharType="separate"/>
        </w:r>
        <w:r>
          <w:rPr>
            <w:noProof/>
            <w:webHidden/>
          </w:rPr>
          <w:t>29</w:t>
        </w:r>
        <w:r>
          <w:rPr>
            <w:noProof/>
            <w:webHidden/>
          </w:rPr>
          <w:fldChar w:fldCharType="end"/>
        </w:r>
      </w:hyperlink>
    </w:p>
    <w:p w:rsidR="00A02B78" w:rsidRDefault="00A02B78">
      <w:pPr>
        <w:pStyle w:val="31"/>
        <w:rPr>
          <w:rFonts w:asciiTheme="minorHAnsi" w:eastAsiaTheme="minorEastAsia" w:hAnsiTheme="minorHAnsi" w:cstheme="minorBidi"/>
          <w:sz w:val="22"/>
          <w:szCs w:val="22"/>
        </w:rPr>
      </w:pPr>
      <w:hyperlink w:anchor="_Toc132789067" w:history="1">
        <w:r w:rsidRPr="00A64479">
          <w:rPr>
            <w:rStyle w:val="a3"/>
          </w:rPr>
          <w:t>До 1 мая нужно уведомить своё отделение ФНС о праве не оплачивать налог на имущество. Речь идёт о людях, которым положена такая льгота, но сведения о ней не поступили в инспекцию. Дело в том, что сейчас действует проактивный или беззаявительный порядок предоставления налоговых льгот. Это значит, что в большинстве случаев писать заявление не надо. От тех или иных выплат ФНС освобождает автоматически, на основании сведений из уполномоченных органов.</w:t>
        </w:r>
        <w:r>
          <w:rPr>
            <w:webHidden/>
          </w:rPr>
          <w:tab/>
        </w:r>
        <w:r>
          <w:rPr>
            <w:webHidden/>
          </w:rPr>
          <w:fldChar w:fldCharType="begin"/>
        </w:r>
        <w:r>
          <w:rPr>
            <w:webHidden/>
          </w:rPr>
          <w:instrText xml:space="preserve"> PAGEREF _Toc132789067 \h </w:instrText>
        </w:r>
        <w:r>
          <w:rPr>
            <w:webHidden/>
          </w:rPr>
        </w:r>
        <w:r>
          <w:rPr>
            <w:webHidden/>
          </w:rPr>
          <w:fldChar w:fldCharType="separate"/>
        </w:r>
        <w:r>
          <w:rPr>
            <w:webHidden/>
          </w:rPr>
          <w:t>29</w:t>
        </w:r>
        <w:r>
          <w:rPr>
            <w:webHidden/>
          </w:rPr>
          <w:fldChar w:fldCharType="end"/>
        </w:r>
      </w:hyperlink>
    </w:p>
    <w:p w:rsidR="00A02B78" w:rsidRDefault="00A02B78">
      <w:pPr>
        <w:pStyle w:val="21"/>
        <w:tabs>
          <w:tab w:val="right" w:leader="dot" w:pos="9061"/>
        </w:tabs>
        <w:rPr>
          <w:rFonts w:asciiTheme="minorHAnsi" w:eastAsiaTheme="minorEastAsia" w:hAnsiTheme="minorHAnsi" w:cstheme="minorBidi"/>
          <w:noProof/>
          <w:sz w:val="22"/>
          <w:szCs w:val="22"/>
        </w:rPr>
      </w:pPr>
      <w:hyperlink w:anchor="_Toc132789068" w:history="1">
        <w:r w:rsidRPr="00A64479">
          <w:rPr>
            <w:rStyle w:val="a3"/>
            <w:noProof/>
          </w:rPr>
          <w:t>ПРАЙМ, 18.04.2023, Пенсионерам назвали налоги, которые они могут не платить</w:t>
        </w:r>
        <w:r>
          <w:rPr>
            <w:noProof/>
            <w:webHidden/>
          </w:rPr>
          <w:tab/>
        </w:r>
        <w:r>
          <w:rPr>
            <w:noProof/>
            <w:webHidden/>
          </w:rPr>
          <w:fldChar w:fldCharType="begin"/>
        </w:r>
        <w:r>
          <w:rPr>
            <w:noProof/>
            <w:webHidden/>
          </w:rPr>
          <w:instrText xml:space="preserve"> PAGEREF _Toc132789068 \h </w:instrText>
        </w:r>
        <w:r>
          <w:rPr>
            <w:noProof/>
            <w:webHidden/>
          </w:rPr>
        </w:r>
        <w:r>
          <w:rPr>
            <w:noProof/>
            <w:webHidden/>
          </w:rPr>
          <w:fldChar w:fldCharType="separate"/>
        </w:r>
        <w:r>
          <w:rPr>
            <w:noProof/>
            <w:webHidden/>
          </w:rPr>
          <w:t>31</w:t>
        </w:r>
        <w:r>
          <w:rPr>
            <w:noProof/>
            <w:webHidden/>
          </w:rPr>
          <w:fldChar w:fldCharType="end"/>
        </w:r>
      </w:hyperlink>
    </w:p>
    <w:p w:rsidR="00A02B78" w:rsidRDefault="00A02B78">
      <w:pPr>
        <w:pStyle w:val="31"/>
        <w:rPr>
          <w:rFonts w:asciiTheme="minorHAnsi" w:eastAsiaTheme="minorEastAsia" w:hAnsiTheme="minorHAnsi" w:cstheme="minorBidi"/>
          <w:sz w:val="22"/>
          <w:szCs w:val="22"/>
        </w:rPr>
      </w:pPr>
      <w:hyperlink w:anchor="_Toc132789069" w:history="1">
        <w:r w:rsidRPr="00A64479">
          <w:rPr>
            <w:rStyle w:val="a3"/>
          </w:rPr>
          <w:t>Пенсионеры являются объектом заботы государства, которая реализуется по нескольким направлениям, включая предоставление налоговых льгот, об этом агентству «Прайм» рассказал заслуженный юрист России Иван Соловьев.</w:t>
        </w:r>
        <w:r>
          <w:rPr>
            <w:webHidden/>
          </w:rPr>
          <w:tab/>
        </w:r>
        <w:r>
          <w:rPr>
            <w:webHidden/>
          </w:rPr>
          <w:fldChar w:fldCharType="begin"/>
        </w:r>
        <w:r>
          <w:rPr>
            <w:webHidden/>
          </w:rPr>
          <w:instrText xml:space="preserve"> PAGEREF _Toc132789069 \h </w:instrText>
        </w:r>
        <w:r>
          <w:rPr>
            <w:webHidden/>
          </w:rPr>
        </w:r>
        <w:r>
          <w:rPr>
            <w:webHidden/>
          </w:rPr>
          <w:fldChar w:fldCharType="separate"/>
        </w:r>
        <w:r>
          <w:rPr>
            <w:webHidden/>
          </w:rPr>
          <w:t>31</w:t>
        </w:r>
        <w:r>
          <w:rPr>
            <w:webHidden/>
          </w:rPr>
          <w:fldChar w:fldCharType="end"/>
        </w:r>
      </w:hyperlink>
    </w:p>
    <w:p w:rsidR="00A02B78" w:rsidRDefault="00A02B78">
      <w:pPr>
        <w:pStyle w:val="21"/>
        <w:tabs>
          <w:tab w:val="right" w:leader="dot" w:pos="9061"/>
        </w:tabs>
        <w:rPr>
          <w:rFonts w:asciiTheme="minorHAnsi" w:eastAsiaTheme="minorEastAsia" w:hAnsiTheme="minorHAnsi" w:cstheme="minorBidi"/>
          <w:noProof/>
          <w:sz w:val="22"/>
          <w:szCs w:val="22"/>
        </w:rPr>
      </w:pPr>
      <w:hyperlink w:anchor="_Toc132789070" w:history="1">
        <w:r w:rsidRPr="00A64479">
          <w:rPr>
            <w:rStyle w:val="a3"/>
            <w:noProof/>
          </w:rPr>
          <w:t>Выберу.ру, 18.04.2023, Военных пенсионеров освободят от пенсионного налога</w:t>
        </w:r>
        <w:r>
          <w:rPr>
            <w:noProof/>
            <w:webHidden/>
          </w:rPr>
          <w:tab/>
        </w:r>
        <w:r>
          <w:rPr>
            <w:noProof/>
            <w:webHidden/>
          </w:rPr>
          <w:fldChar w:fldCharType="begin"/>
        </w:r>
        <w:r>
          <w:rPr>
            <w:noProof/>
            <w:webHidden/>
          </w:rPr>
          <w:instrText xml:space="preserve"> PAGEREF _Toc132789070 \h </w:instrText>
        </w:r>
        <w:r>
          <w:rPr>
            <w:noProof/>
            <w:webHidden/>
          </w:rPr>
        </w:r>
        <w:r>
          <w:rPr>
            <w:noProof/>
            <w:webHidden/>
          </w:rPr>
          <w:fldChar w:fldCharType="separate"/>
        </w:r>
        <w:r>
          <w:rPr>
            <w:noProof/>
            <w:webHidden/>
          </w:rPr>
          <w:t>32</w:t>
        </w:r>
        <w:r>
          <w:rPr>
            <w:noProof/>
            <w:webHidden/>
          </w:rPr>
          <w:fldChar w:fldCharType="end"/>
        </w:r>
      </w:hyperlink>
    </w:p>
    <w:p w:rsidR="00A02B78" w:rsidRDefault="00A02B78">
      <w:pPr>
        <w:pStyle w:val="31"/>
        <w:rPr>
          <w:rFonts w:asciiTheme="minorHAnsi" w:eastAsiaTheme="minorEastAsia" w:hAnsiTheme="minorHAnsi" w:cstheme="minorBidi"/>
          <w:sz w:val="22"/>
          <w:szCs w:val="22"/>
        </w:rPr>
      </w:pPr>
      <w:hyperlink w:anchor="_Toc132789071" w:history="1">
        <w:r w:rsidRPr="00A64479">
          <w:rPr>
            <w:rStyle w:val="a3"/>
          </w:rPr>
          <w:t>Военные пенсионеры, выйдя в отставку, нередко продолжают работать. За них работодатели уплачивают в Социальный фонд страховые взносы, как и за всех остальных сотрудников, если речь идёт об официальном трудоустройстве. Но далеко не каждый отставной военный в будущем сможет получать гражданскую пенсию. Для назначения этой пенсии нужен минимальный стаж и количество пенсионных баллов — 14 лет и 25,8 в 2023 году. Значит, работающий военный пенсионер фактически оплачивает кому-то пенсии (взносы идут на выплату пенсий), а сам при этом не получает ничего за редким исключением.</w:t>
        </w:r>
        <w:r>
          <w:rPr>
            <w:webHidden/>
          </w:rPr>
          <w:tab/>
        </w:r>
        <w:r>
          <w:rPr>
            <w:webHidden/>
          </w:rPr>
          <w:fldChar w:fldCharType="begin"/>
        </w:r>
        <w:r>
          <w:rPr>
            <w:webHidden/>
          </w:rPr>
          <w:instrText xml:space="preserve"> PAGEREF _Toc132789071 \h </w:instrText>
        </w:r>
        <w:r>
          <w:rPr>
            <w:webHidden/>
          </w:rPr>
        </w:r>
        <w:r>
          <w:rPr>
            <w:webHidden/>
          </w:rPr>
          <w:fldChar w:fldCharType="separate"/>
        </w:r>
        <w:r>
          <w:rPr>
            <w:webHidden/>
          </w:rPr>
          <w:t>32</w:t>
        </w:r>
        <w:r>
          <w:rPr>
            <w:webHidden/>
          </w:rPr>
          <w:fldChar w:fldCharType="end"/>
        </w:r>
      </w:hyperlink>
    </w:p>
    <w:p w:rsidR="00A02B78" w:rsidRDefault="00A02B78">
      <w:pPr>
        <w:pStyle w:val="21"/>
        <w:tabs>
          <w:tab w:val="right" w:leader="dot" w:pos="9061"/>
        </w:tabs>
        <w:rPr>
          <w:rFonts w:asciiTheme="minorHAnsi" w:eastAsiaTheme="minorEastAsia" w:hAnsiTheme="minorHAnsi" w:cstheme="minorBidi"/>
          <w:noProof/>
          <w:sz w:val="22"/>
          <w:szCs w:val="22"/>
        </w:rPr>
      </w:pPr>
      <w:hyperlink w:anchor="_Toc132789072" w:history="1">
        <w:r w:rsidRPr="00A64479">
          <w:rPr>
            <w:rStyle w:val="a3"/>
            <w:noProof/>
          </w:rPr>
          <w:t>Pensnews.ru, 18.04.2023, Все, кроме денег: Соцфонд рассказал о новых мерах поддержки пенсионеров</w:t>
        </w:r>
        <w:r>
          <w:rPr>
            <w:noProof/>
            <w:webHidden/>
          </w:rPr>
          <w:tab/>
        </w:r>
        <w:r>
          <w:rPr>
            <w:noProof/>
            <w:webHidden/>
          </w:rPr>
          <w:fldChar w:fldCharType="begin"/>
        </w:r>
        <w:r>
          <w:rPr>
            <w:noProof/>
            <w:webHidden/>
          </w:rPr>
          <w:instrText xml:space="preserve"> PAGEREF _Toc132789072 \h </w:instrText>
        </w:r>
        <w:r>
          <w:rPr>
            <w:noProof/>
            <w:webHidden/>
          </w:rPr>
        </w:r>
        <w:r>
          <w:rPr>
            <w:noProof/>
            <w:webHidden/>
          </w:rPr>
          <w:fldChar w:fldCharType="separate"/>
        </w:r>
        <w:r>
          <w:rPr>
            <w:noProof/>
            <w:webHidden/>
          </w:rPr>
          <w:t>33</w:t>
        </w:r>
        <w:r>
          <w:rPr>
            <w:noProof/>
            <w:webHidden/>
          </w:rPr>
          <w:fldChar w:fldCharType="end"/>
        </w:r>
      </w:hyperlink>
    </w:p>
    <w:p w:rsidR="00A02B78" w:rsidRDefault="00A02B78">
      <w:pPr>
        <w:pStyle w:val="31"/>
        <w:rPr>
          <w:rFonts w:asciiTheme="minorHAnsi" w:eastAsiaTheme="minorEastAsia" w:hAnsiTheme="minorHAnsi" w:cstheme="minorBidi"/>
          <w:sz w:val="22"/>
          <w:szCs w:val="22"/>
        </w:rPr>
      </w:pPr>
      <w:hyperlink w:anchor="_Toc132789073" w:history="1">
        <w:r w:rsidRPr="00A64479">
          <w:rPr>
            <w:rStyle w:val="a3"/>
          </w:rPr>
          <w:t>В Социальном фонде России состоялась встреча его председателя Сергея Чиркова и главы Союза пенсионеров России Валерия Рязанского, пишет Pensnews.ru.</w:t>
        </w:r>
        <w:r>
          <w:rPr>
            <w:webHidden/>
          </w:rPr>
          <w:tab/>
        </w:r>
        <w:r>
          <w:rPr>
            <w:webHidden/>
          </w:rPr>
          <w:fldChar w:fldCharType="begin"/>
        </w:r>
        <w:r>
          <w:rPr>
            <w:webHidden/>
          </w:rPr>
          <w:instrText xml:space="preserve"> PAGEREF _Toc132789073 \h </w:instrText>
        </w:r>
        <w:r>
          <w:rPr>
            <w:webHidden/>
          </w:rPr>
        </w:r>
        <w:r>
          <w:rPr>
            <w:webHidden/>
          </w:rPr>
          <w:fldChar w:fldCharType="separate"/>
        </w:r>
        <w:r>
          <w:rPr>
            <w:webHidden/>
          </w:rPr>
          <w:t>33</w:t>
        </w:r>
        <w:r>
          <w:rPr>
            <w:webHidden/>
          </w:rPr>
          <w:fldChar w:fldCharType="end"/>
        </w:r>
      </w:hyperlink>
    </w:p>
    <w:p w:rsidR="00A02B78" w:rsidRDefault="00A02B78">
      <w:pPr>
        <w:pStyle w:val="21"/>
        <w:tabs>
          <w:tab w:val="right" w:leader="dot" w:pos="9061"/>
        </w:tabs>
        <w:rPr>
          <w:rFonts w:asciiTheme="minorHAnsi" w:eastAsiaTheme="minorEastAsia" w:hAnsiTheme="minorHAnsi" w:cstheme="minorBidi"/>
          <w:noProof/>
          <w:sz w:val="22"/>
          <w:szCs w:val="22"/>
        </w:rPr>
      </w:pPr>
      <w:hyperlink w:anchor="_Toc132789074" w:history="1">
        <w:r w:rsidRPr="00A64479">
          <w:rPr>
            <w:rStyle w:val="a3"/>
            <w:noProof/>
          </w:rPr>
          <w:t>Pensnews.ru, 18.04.2023, Повышение пенсий с 1 июня 2023 года: эксперт рассказал, кому и насколько ждать прибавки</w:t>
        </w:r>
        <w:r>
          <w:rPr>
            <w:noProof/>
            <w:webHidden/>
          </w:rPr>
          <w:tab/>
        </w:r>
        <w:r>
          <w:rPr>
            <w:noProof/>
            <w:webHidden/>
          </w:rPr>
          <w:fldChar w:fldCharType="begin"/>
        </w:r>
        <w:r>
          <w:rPr>
            <w:noProof/>
            <w:webHidden/>
          </w:rPr>
          <w:instrText xml:space="preserve"> PAGEREF _Toc132789074 \h </w:instrText>
        </w:r>
        <w:r>
          <w:rPr>
            <w:noProof/>
            <w:webHidden/>
          </w:rPr>
        </w:r>
        <w:r>
          <w:rPr>
            <w:noProof/>
            <w:webHidden/>
          </w:rPr>
          <w:fldChar w:fldCharType="separate"/>
        </w:r>
        <w:r>
          <w:rPr>
            <w:noProof/>
            <w:webHidden/>
          </w:rPr>
          <w:t>33</w:t>
        </w:r>
        <w:r>
          <w:rPr>
            <w:noProof/>
            <w:webHidden/>
          </w:rPr>
          <w:fldChar w:fldCharType="end"/>
        </w:r>
      </w:hyperlink>
    </w:p>
    <w:p w:rsidR="00A02B78" w:rsidRDefault="00A02B78">
      <w:pPr>
        <w:pStyle w:val="31"/>
        <w:rPr>
          <w:rFonts w:asciiTheme="minorHAnsi" w:eastAsiaTheme="minorEastAsia" w:hAnsiTheme="minorHAnsi" w:cstheme="minorBidi"/>
          <w:sz w:val="22"/>
          <w:szCs w:val="22"/>
        </w:rPr>
      </w:pPr>
      <w:hyperlink w:anchor="_Toc132789075" w:history="1">
        <w:r w:rsidRPr="00A64479">
          <w:rPr>
            <w:rStyle w:val="a3"/>
          </w:rPr>
          <w:t>Складывающаяся экономическая ситуация в стране может стать причиной нового роста пенсий. Предполагается, что пенсии повысят уже с 1 июня 2023 года, сообщает PensNews.ru.</w:t>
        </w:r>
        <w:r>
          <w:rPr>
            <w:webHidden/>
          </w:rPr>
          <w:tab/>
        </w:r>
        <w:r>
          <w:rPr>
            <w:webHidden/>
          </w:rPr>
          <w:fldChar w:fldCharType="begin"/>
        </w:r>
        <w:r>
          <w:rPr>
            <w:webHidden/>
          </w:rPr>
          <w:instrText xml:space="preserve"> PAGEREF _Toc132789075 \h </w:instrText>
        </w:r>
        <w:r>
          <w:rPr>
            <w:webHidden/>
          </w:rPr>
        </w:r>
        <w:r>
          <w:rPr>
            <w:webHidden/>
          </w:rPr>
          <w:fldChar w:fldCharType="separate"/>
        </w:r>
        <w:r>
          <w:rPr>
            <w:webHidden/>
          </w:rPr>
          <w:t>33</w:t>
        </w:r>
        <w:r>
          <w:rPr>
            <w:webHidden/>
          </w:rPr>
          <w:fldChar w:fldCharType="end"/>
        </w:r>
      </w:hyperlink>
    </w:p>
    <w:p w:rsidR="00A02B78" w:rsidRDefault="00A02B78">
      <w:pPr>
        <w:pStyle w:val="21"/>
        <w:tabs>
          <w:tab w:val="right" w:leader="dot" w:pos="9061"/>
        </w:tabs>
        <w:rPr>
          <w:rFonts w:asciiTheme="minorHAnsi" w:eastAsiaTheme="minorEastAsia" w:hAnsiTheme="minorHAnsi" w:cstheme="minorBidi"/>
          <w:noProof/>
          <w:sz w:val="22"/>
          <w:szCs w:val="22"/>
        </w:rPr>
      </w:pPr>
      <w:hyperlink w:anchor="_Toc132789076" w:history="1">
        <w:r w:rsidRPr="00A64479">
          <w:rPr>
            <w:rStyle w:val="a3"/>
            <w:noProof/>
          </w:rPr>
          <w:t>PRIMPRESS, 18.04.2023, Указ подписан. Пенсионеров, получающих пенсию на карту, ждет новое правило с 19 апреля</w:t>
        </w:r>
        <w:r>
          <w:rPr>
            <w:noProof/>
            <w:webHidden/>
          </w:rPr>
          <w:tab/>
        </w:r>
        <w:r>
          <w:rPr>
            <w:noProof/>
            <w:webHidden/>
          </w:rPr>
          <w:fldChar w:fldCharType="begin"/>
        </w:r>
        <w:r>
          <w:rPr>
            <w:noProof/>
            <w:webHidden/>
          </w:rPr>
          <w:instrText xml:space="preserve"> PAGEREF _Toc132789076 \h </w:instrText>
        </w:r>
        <w:r>
          <w:rPr>
            <w:noProof/>
            <w:webHidden/>
          </w:rPr>
        </w:r>
        <w:r>
          <w:rPr>
            <w:noProof/>
            <w:webHidden/>
          </w:rPr>
          <w:fldChar w:fldCharType="separate"/>
        </w:r>
        <w:r>
          <w:rPr>
            <w:noProof/>
            <w:webHidden/>
          </w:rPr>
          <w:t>34</w:t>
        </w:r>
        <w:r>
          <w:rPr>
            <w:noProof/>
            <w:webHidden/>
          </w:rPr>
          <w:fldChar w:fldCharType="end"/>
        </w:r>
      </w:hyperlink>
    </w:p>
    <w:p w:rsidR="00A02B78" w:rsidRDefault="00A02B78">
      <w:pPr>
        <w:pStyle w:val="31"/>
        <w:rPr>
          <w:rFonts w:asciiTheme="minorHAnsi" w:eastAsiaTheme="minorEastAsia" w:hAnsiTheme="minorHAnsi" w:cstheme="minorBidi"/>
          <w:sz w:val="22"/>
          <w:szCs w:val="22"/>
        </w:rPr>
      </w:pPr>
      <w:hyperlink w:anchor="_Toc132789077" w:history="1">
        <w:r w:rsidRPr="00A64479">
          <w:rPr>
            <w:rStyle w:val="a3"/>
          </w:rPr>
          <w:t>Российским пенсионерам, которые получают свои пенсии на банковскую карту, рассказали о новом правиле. Уже с 19 апреля многие банки будут использовать деньги таких пожилых граждан по-новому. А результат сможет приятно удивить пенсионеров в начале мая. Об этом рассказал пенсионный эксперт Сергей Власов, сообщает PRIMPRESS.</w:t>
        </w:r>
        <w:r>
          <w:rPr>
            <w:webHidden/>
          </w:rPr>
          <w:tab/>
        </w:r>
        <w:r>
          <w:rPr>
            <w:webHidden/>
          </w:rPr>
          <w:fldChar w:fldCharType="begin"/>
        </w:r>
        <w:r>
          <w:rPr>
            <w:webHidden/>
          </w:rPr>
          <w:instrText xml:space="preserve"> PAGEREF _Toc132789077 \h </w:instrText>
        </w:r>
        <w:r>
          <w:rPr>
            <w:webHidden/>
          </w:rPr>
        </w:r>
        <w:r>
          <w:rPr>
            <w:webHidden/>
          </w:rPr>
          <w:fldChar w:fldCharType="separate"/>
        </w:r>
        <w:r>
          <w:rPr>
            <w:webHidden/>
          </w:rPr>
          <w:t>34</w:t>
        </w:r>
        <w:r>
          <w:rPr>
            <w:webHidden/>
          </w:rPr>
          <w:fldChar w:fldCharType="end"/>
        </w:r>
      </w:hyperlink>
    </w:p>
    <w:p w:rsidR="00A02B78" w:rsidRDefault="00A02B78">
      <w:pPr>
        <w:pStyle w:val="21"/>
        <w:tabs>
          <w:tab w:val="right" w:leader="dot" w:pos="9061"/>
        </w:tabs>
        <w:rPr>
          <w:rFonts w:asciiTheme="minorHAnsi" w:eastAsiaTheme="minorEastAsia" w:hAnsiTheme="minorHAnsi" w:cstheme="minorBidi"/>
          <w:noProof/>
          <w:sz w:val="22"/>
          <w:szCs w:val="22"/>
        </w:rPr>
      </w:pPr>
      <w:hyperlink w:anchor="_Toc132789078" w:history="1">
        <w:r w:rsidRPr="00A64479">
          <w:rPr>
            <w:rStyle w:val="a3"/>
            <w:noProof/>
          </w:rPr>
          <w:t>ФедералПресс, 18.04.2023, Пенсионерам добавят по 5 000 рублей: озвучено условие</w:t>
        </w:r>
        <w:r>
          <w:rPr>
            <w:noProof/>
            <w:webHidden/>
          </w:rPr>
          <w:tab/>
        </w:r>
        <w:r>
          <w:rPr>
            <w:noProof/>
            <w:webHidden/>
          </w:rPr>
          <w:fldChar w:fldCharType="begin"/>
        </w:r>
        <w:r>
          <w:rPr>
            <w:noProof/>
            <w:webHidden/>
          </w:rPr>
          <w:instrText xml:space="preserve"> PAGEREF _Toc132789078 \h </w:instrText>
        </w:r>
        <w:r>
          <w:rPr>
            <w:noProof/>
            <w:webHidden/>
          </w:rPr>
        </w:r>
        <w:r>
          <w:rPr>
            <w:noProof/>
            <w:webHidden/>
          </w:rPr>
          <w:fldChar w:fldCharType="separate"/>
        </w:r>
        <w:r>
          <w:rPr>
            <w:noProof/>
            <w:webHidden/>
          </w:rPr>
          <w:t>35</w:t>
        </w:r>
        <w:r>
          <w:rPr>
            <w:noProof/>
            <w:webHidden/>
          </w:rPr>
          <w:fldChar w:fldCharType="end"/>
        </w:r>
      </w:hyperlink>
    </w:p>
    <w:p w:rsidR="00A02B78" w:rsidRDefault="00A02B78">
      <w:pPr>
        <w:pStyle w:val="31"/>
        <w:rPr>
          <w:rFonts w:asciiTheme="minorHAnsi" w:eastAsiaTheme="minorEastAsia" w:hAnsiTheme="minorHAnsi" w:cstheme="minorBidi"/>
          <w:sz w:val="22"/>
          <w:szCs w:val="22"/>
        </w:rPr>
      </w:pPr>
      <w:hyperlink w:anchor="_Toc132789079" w:history="1">
        <w:r w:rsidRPr="00A64479">
          <w:rPr>
            <w:rStyle w:val="a3"/>
          </w:rPr>
          <w:t>Пожилым людям рассказали о ежемесячной прибавке к пенсии, которую можно получить в заявительном порядке. Ее средний размер составляет 5 000 рублей, но точная сумма зависит от категории, к которой принадлежит пенсионер.</w:t>
        </w:r>
        <w:r>
          <w:rPr>
            <w:webHidden/>
          </w:rPr>
          <w:tab/>
        </w:r>
        <w:r>
          <w:rPr>
            <w:webHidden/>
          </w:rPr>
          <w:fldChar w:fldCharType="begin"/>
        </w:r>
        <w:r>
          <w:rPr>
            <w:webHidden/>
          </w:rPr>
          <w:instrText xml:space="preserve"> PAGEREF _Toc132789079 \h </w:instrText>
        </w:r>
        <w:r>
          <w:rPr>
            <w:webHidden/>
          </w:rPr>
        </w:r>
        <w:r>
          <w:rPr>
            <w:webHidden/>
          </w:rPr>
          <w:fldChar w:fldCharType="separate"/>
        </w:r>
        <w:r>
          <w:rPr>
            <w:webHidden/>
          </w:rPr>
          <w:t>35</w:t>
        </w:r>
        <w:r>
          <w:rPr>
            <w:webHidden/>
          </w:rPr>
          <w:fldChar w:fldCharType="end"/>
        </w:r>
      </w:hyperlink>
    </w:p>
    <w:p w:rsidR="00A02B78" w:rsidRDefault="00A02B78">
      <w:pPr>
        <w:pStyle w:val="21"/>
        <w:tabs>
          <w:tab w:val="right" w:leader="dot" w:pos="9061"/>
        </w:tabs>
        <w:rPr>
          <w:rFonts w:asciiTheme="minorHAnsi" w:eastAsiaTheme="minorEastAsia" w:hAnsiTheme="minorHAnsi" w:cstheme="minorBidi"/>
          <w:noProof/>
          <w:sz w:val="22"/>
          <w:szCs w:val="22"/>
        </w:rPr>
      </w:pPr>
      <w:hyperlink w:anchor="_Toc132789080" w:history="1">
        <w:r w:rsidRPr="00A64479">
          <w:rPr>
            <w:rStyle w:val="a3"/>
            <w:noProof/>
          </w:rPr>
          <w:t>ФедералПресс, 18.04.2023, Некоторым россиянам дадут единовременную выплату в 60 тысяч рублей</w:t>
        </w:r>
        <w:r>
          <w:rPr>
            <w:noProof/>
            <w:webHidden/>
          </w:rPr>
          <w:tab/>
        </w:r>
        <w:r>
          <w:rPr>
            <w:noProof/>
            <w:webHidden/>
          </w:rPr>
          <w:fldChar w:fldCharType="begin"/>
        </w:r>
        <w:r>
          <w:rPr>
            <w:noProof/>
            <w:webHidden/>
          </w:rPr>
          <w:instrText xml:space="preserve"> PAGEREF _Toc132789080 \h </w:instrText>
        </w:r>
        <w:r>
          <w:rPr>
            <w:noProof/>
            <w:webHidden/>
          </w:rPr>
        </w:r>
        <w:r>
          <w:rPr>
            <w:noProof/>
            <w:webHidden/>
          </w:rPr>
          <w:fldChar w:fldCharType="separate"/>
        </w:r>
        <w:r>
          <w:rPr>
            <w:noProof/>
            <w:webHidden/>
          </w:rPr>
          <w:t>35</w:t>
        </w:r>
        <w:r>
          <w:rPr>
            <w:noProof/>
            <w:webHidden/>
          </w:rPr>
          <w:fldChar w:fldCharType="end"/>
        </w:r>
      </w:hyperlink>
    </w:p>
    <w:p w:rsidR="00A02B78" w:rsidRDefault="00A02B78">
      <w:pPr>
        <w:pStyle w:val="31"/>
        <w:rPr>
          <w:rFonts w:asciiTheme="minorHAnsi" w:eastAsiaTheme="minorEastAsia" w:hAnsiTheme="minorHAnsi" w:cstheme="minorBidi"/>
          <w:sz w:val="22"/>
          <w:szCs w:val="22"/>
        </w:rPr>
      </w:pPr>
      <w:hyperlink w:anchor="_Toc132789081" w:history="1">
        <w:r w:rsidRPr="00A64479">
          <w:rPr>
            <w:rStyle w:val="a3"/>
          </w:rPr>
          <w:t>Некоторым категориям россиян в апреле поступят единовременные выплаты в размере 60 тысяч рублей. Для получения денег необходимо иметь определенные заслуги перед Отечеством.</w:t>
        </w:r>
        <w:r>
          <w:rPr>
            <w:webHidden/>
          </w:rPr>
          <w:tab/>
        </w:r>
        <w:r>
          <w:rPr>
            <w:webHidden/>
          </w:rPr>
          <w:fldChar w:fldCharType="begin"/>
        </w:r>
        <w:r>
          <w:rPr>
            <w:webHidden/>
          </w:rPr>
          <w:instrText xml:space="preserve"> PAGEREF _Toc132789081 \h </w:instrText>
        </w:r>
        <w:r>
          <w:rPr>
            <w:webHidden/>
          </w:rPr>
        </w:r>
        <w:r>
          <w:rPr>
            <w:webHidden/>
          </w:rPr>
          <w:fldChar w:fldCharType="separate"/>
        </w:r>
        <w:r>
          <w:rPr>
            <w:webHidden/>
          </w:rPr>
          <w:t>35</w:t>
        </w:r>
        <w:r>
          <w:rPr>
            <w:webHidden/>
          </w:rPr>
          <w:fldChar w:fldCharType="end"/>
        </w:r>
      </w:hyperlink>
    </w:p>
    <w:p w:rsidR="00A02B78" w:rsidRDefault="00A02B78">
      <w:pPr>
        <w:pStyle w:val="12"/>
        <w:tabs>
          <w:tab w:val="right" w:leader="dot" w:pos="9061"/>
        </w:tabs>
        <w:rPr>
          <w:rFonts w:asciiTheme="minorHAnsi" w:eastAsiaTheme="minorEastAsia" w:hAnsiTheme="minorHAnsi" w:cstheme="minorBidi"/>
          <w:b w:val="0"/>
          <w:noProof/>
          <w:sz w:val="22"/>
          <w:szCs w:val="22"/>
        </w:rPr>
      </w:pPr>
      <w:hyperlink w:anchor="_Toc132789082" w:history="1">
        <w:r w:rsidRPr="00A64479">
          <w:rPr>
            <w:rStyle w:val="a3"/>
            <w:noProof/>
          </w:rPr>
          <w:t>НОВОСТИ МАКРОЭКОНОМИКИ</w:t>
        </w:r>
        <w:r>
          <w:rPr>
            <w:noProof/>
            <w:webHidden/>
          </w:rPr>
          <w:tab/>
        </w:r>
        <w:r>
          <w:rPr>
            <w:noProof/>
            <w:webHidden/>
          </w:rPr>
          <w:fldChar w:fldCharType="begin"/>
        </w:r>
        <w:r>
          <w:rPr>
            <w:noProof/>
            <w:webHidden/>
          </w:rPr>
          <w:instrText xml:space="preserve"> PAGEREF _Toc132789082 \h </w:instrText>
        </w:r>
        <w:r>
          <w:rPr>
            <w:noProof/>
            <w:webHidden/>
          </w:rPr>
        </w:r>
        <w:r>
          <w:rPr>
            <w:noProof/>
            <w:webHidden/>
          </w:rPr>
          <w:fldChar w:fldCharType="separate"/>
        </w:r>
        <w:r>
          <w:rPr>
            <w:noProof/>
            <w:webHidden/>
          </w:rPr>
          <w:t>36</w:t>
        </w:r>
        <w:r>
          <w:rPr>
            <w:noProof/>
            <w:webHidden/>
          </w:rPr>
          <w:fldChar w:fldCharType="end"/>
        </w:r>
      </w:hyperlink>
    </w:p>
    <w:p w:rsidR="00A02B78" w:rsidRDefault="00A02B78">
      <w:pPr>
        <w:pStyle w:val="21"/>
        <w:tabs>
          <w:tab w:val="right" w:leader="dot" w:pos="9061"/>
        </w:tabs>
        <w:rPr>
          <w:rFonts w:asciiTheme="minorHAnsi" w:eastAsiaTheme="minorEastAsia" w:hAnsiTheme="minorHAnsi" w:cstheme="minorBidi"/>
          <w:noProof/>
          <w:sz w:val="22"/>
          <w:szCs w:val="22"/>
        </w:rPr>
      </w:pPr>
      <w:hyperlink w:anchor="_Toc132789083" w:history="1">
        <w:r w:rsidRPr="00A64479">
          <w:rPr>
            <w:rStyle w:val="a3"/>
            <w:noProof/>
          </w:rPr>
          <w:t>ТАСС, 18.04.2023, Кабмин РФ утвердил направления развития системы «Одно окно» в сфере внешней торговли</w:t>
        </w:r>
        <w:r>
          <w:rPr>
            <w:noProof/>
            <w:webHidden/>
          </w:rPr>
          <w:tab/>
        </w:r>
        <w:r>
          <w:rPr>
            <w:noProof/>
            <w:webHidden/>
          </w:rPr>
          <w:fldChar w:fldCharType="begin"/>
        </w:r>
        <w:r>
          <w:rPr>
            <w:noProof/>
            <w:webHidden/>
          </w:rPr>
          <w:instrText xml:space="preserve"> PAGEREF _Toc132789083 \h </w:instrText>
        </w:r>
        <w:r>
          <w:rPr>
            <w:noProof/>
            <w:webHidden/>
          </w:rPr>
        </w:r>
        <w:r>
          <w:rPr>
            <w:noProof/>
            <w:webHidden/>
          </w:rPr>
          <w:fldChar w:fldCharType="separate"/>
        </w:r>
        <w:r>
          <w:rPr>
            <w:noProof/>
            <w:webHidden/>
          </w:rPr>
          <w:t>36</w:t>
        </w:r>
        <w:r>
          <w:rPr>
            <w:noProof/>
            <w:webHidden/>
          </w:rPr>
          <w:fldChar w:fldCharType="end"/>
        </w:r>
      </w:hyperlink>
    </w:p>
    <w:p w:rsidR="00A02B78" w:rsidRDefault="00A02B78">
      <w:pPr>
        <w:pStyle w:val="31"/>
        <w:rPr>
          <w:rFonts w:asciiTheme="minorHAnsi" w:eastAsiaTheme="minorEastAsia" w:hAnsiTheme="minorHAnsi" w:cstheme="minorBidi"/>
          <w:sz w:val="22"/>
          <w:szCs w:val="22"/>
        </w:rPr>
      </w:pPr>
      <w:hyperlink w:anchor="_Toc132789084" w:history="1">
        <w:r w:rsidRPr="00A64479">
          <w:rPr>
            <w:rStyle w:val="a3"/>
          </w:rPr>
          <w:t>Правительство РФ утвердило основные направления развития информационной системы «Одно окно» в сфере внешней торговли, сообщает во вторник пресс-служба кабмина.</w:t>
        </w:r>
        <w:r>
          <w:rPr>
            <w:webHidden/>
          </w:rPr>
          <w:tab/>
        </w:r>
        <w:r>
          <w:rPr>
            <w:webHidden/>
          </w:rPr>
          <w:fldChar w:fldCharType="begin"/>
        </w:r>
        <w:r>
          <w:rPr>
            <w:webHidden/>
          </w:rPr>
          <w:instrText xml:space="preserve"> PAGEREF _Toc132789084 \h </w:instrText>
        </w:r>
        <w:r>
          <w:rPr>
            <w:webHidden/>
          </w:rPr>
        </w:r>
        <w:r>
          <w:rPr>
            <w:webHidden/>
          </w:rPr>
          <w:fldChar w:fldCharType="separate"/>
        </w:r>
        <w:r>
          <w:rPr>
            <w:webHidden/>
          </w:rPr>
          <w:t>36</w:t>
        </w:r>
        <w:r>
          <w:rPr>
            <w:webHidden/>
          </w:rPr>
          <w:fldChar w:fldCharType="end"/>
        </w:r>
      </w:hyperlink>
    </w:p>
    <w:p w:rsidR="00A02B78" w:rsidRDefault="00A02B78">
      <w:pPr>
        <w:pStyle w:val="21"/>
        <w:tabs>
          <w:tab w:val="right" w:leader="dot" w:pos="9061"/>
        </w:tabs>
        <w:rPr>
          <w:rFonts w:asciiTheme="minorHAnsi" w:eastAsiaTheme="minorEastAsia" w:hAnsiTheme="minorHAnsi" w:cstheme="minorBidi"/>
          <w:noProof/>
          <w:sz w:val="22"/>
          <w:szCs w:val="22"/>
        </w:rPr>
      </w:pPr>
      <w:hyperlink w:anchor="_Toc132789085" w:history="1">
        <w:r w:rsidRPr="00A64479">
          <w:rPr>
            <w:rStyle w:val="a3"/>
            <w:noProof/>
          </w:rPr>
          <w:t>Frank Media, 18.04.2023, Правительство утвердило таксономию проектов трансформации российской экономики</w:t>
        </w:r>
        <w:r>
          <w:rPr>
            <w:noProof/>
            <w:webHidden/>
          </w:rPr>
          <w:tab/>
        </w:r>
        <w:r>
          <w:rPr>
            <w:noProof/>
            <w:webHidden/>
          </w:rPr>
          <w:fldChar w:fldCharType="begin"/>
        </w:r>
        <w:r>
          <w:rPr>
            <w:noProof/>
            <w:webHidden/>
          </w:rPr>
          <w:instrText xml:space="preserve"> PAGEREF _Toc132789085 \h </w:instrText>
        </w:r>
        <w:r>
          <w:rPr>
            <w:noProof/>
            <w:webHidden/>
          </w:rPr>
        </w:r>
        <w:r>
          <w:rPr>
            <w:noProof/>
            <w:webHidden/>
          </w:rPr>
          <w:fldChar w:fldCharType="separate"/>
        </w:r>
        <w:r>
          <w:rPr>
            <w:noProof/>
            <w:webHidden/>
          </w:rPr>
          <w:t>37</w:t>
        </w:r>
        <w:r>
          <w:rPr>
            <w:noProof/>
            <w:webHidden/>
          </w:rPr>
          <w:fldChar w:fldCharType="end"/>
        </w:r>
      </w:hyperlink>
    </w:p>
    <w:p w:rsidR="00A02B78" w:rsidRDefault="00A02B78">
      <w:pPr>
        <w:pStyle w:val="31"/>
        <w:rPr>
          <w:rFonts w:asciiTheme="minorHAnsi" w:eastAsiaTheme="minorEastAsia" w:hAnsiTheme="minorHAnsi" w:cstheme="minorBidi"/>
          <w:sz w:val="22"/>
          <w:szCs w:val="22"/>
        </w:rPr>
      </w:pPr>
      <w:hyperlink w:anchor="_Toc132789086" w:history="1">
        <w:r w:rsidRPr="00A64479">
          <w:rPr>
            <w:rStyle w:val="a3"/>
          </w:rPr>
          <w:t>Председатель правительства Михаил Мишустин подписал постановление, в котором утверждается таксономия приоритетных проектов, то есть перечень видов производств и услуг для обретения Россией технологического суверенитета. Также в постановлении дается указанию Минэку образовать Межведомственную комиссию по технологическому суверенитету и структурной адаптации российской экономики, куда, в частности, должен войти представители Минфина и ЦБ, следует из текста документа.</w:t>
        </w:r>
        <w:r>
          <w:rPr>
            <w:webHidden/>
          </w:rPr>
          <w:tab/>
        </w:r>
        <w:r>
          <w:rPr>
            <w:webHidden/>
          </w:rPr>
          <w:fldChar w:fldCharType="begin"/>
        </w:r>
        <w:r>
          <w:rPr>
            <w:webHidden/>
          </w:rPr>
          <w:instrText xml:space="preserve"> PAGEREF _Toc132789086 \h </w:instrText>
        </w:r>
        <w:r>
          <w:rPr>
            <w:webHidden/>
          </w:rPr>
        </w:r>
        <w:r>
          <w:rPr>
            <w:webHidden/>
          </w:rPr>
          <w:fldChar w:fldCharType="separate"/>
        </w:r>
        <w:r>
          <w:rPr>
            <w:webHidden/>
          </w:rPr>
          <w:t>37</w:t>
        </w:r>
        <w:r>
          <w:rPr>
            <w:webHidden/>
          </w:rPr>
          <w:fldChar w:fldCharType="end"/>
        </w:r>
      </w:hyperlink>
    </w:p>
    <w:p w:rsidR="00A02B78" w:rsidRDefault="00A02B78">
      <w:pPr>
        <w:pStyle w:val="21"/>
        <w:tabs>
          <w:tab w:val="right" w:leader="dot" w:pos="9061"/>
        </w:tabs>
        <w:rPr>
          <w:rFonts w:asciiTheme="minorHAnsi" w:eastAsiaTheme="minorEastAsia" w:hAnsiTheme="minorHAnsi" w:cstheme="minorBidi"/>
          <w:noProof/>
          <w:sz w:val="22"/>
          <w:szCs w:val="22"/>
        </w:rPr>
      </w:pPr>
      <w:hyperlink w:anchor="_Toc132789087" w:history="1">
        <w:r w:rsidRPr="00A64479">
          <w:rPr>
            <w:rStyle w:val="a3"/>
            <w:noProof/>
          </w:rPr>
          <w:t>РИА Новости, 18.04.2023, ГД приняла во II чтении проект против скрытых комиссий при выдаче кредитов со страховкой</w:t>
        </w:r>
        <w:r>
          <w:rPr>
            <w:noProof/>
            <w:webHidden/>
          </w:rPr>
          <w:tab/>
        </w:r>
        <w:r>
          <w:rPr>
            <w:noProof/>
            <w:webHidden/>
          </w:rPr>
          <w:fldChar w:fldCharType="begin"/>
        </w:r>
        <w:r>
          <w:rPr>
            <w:noProof/>
            <w:webHidden/>
          </w:rPr>
          <w:instrText xml:space="preserve"> PAGEREF _Toc132789087 \h </w:instrText>
        </w:r>
        <w:r>
          <w:rPr>
            <w:noProof/>
            <w:webHidden/>
          </w:rPr>
        </w:r>
        <w:r>
          <w:rPr>
            <w:noProof/>
            <w:webHidden/>
          </w:rPr>
          <w:fldChar w:fldCharType="separate"/>
        </w:r>
        <w:r>
          <w:rPr>
            <w:noProof/>
            <w:webHidden/>
          </w:rPr>
          <w:t>38</w:t>
        </w:r>
        <w:r>
          <w:rPr>
            <w:noProof/>
            <w:webHidden/>
          </w:rPr>
          <w:fldChar w:fldCharType="end"/>
        </w:r>
      </w:hyperlink>
    </w:p>
    <w:p w:rsidR="00A02B78" w:rsidRDefault="00A02B78">
      <w:pPr>
        <w:pStyle w:val="31"/>
        <w:rPr>
          <w:rFonts w:asciiTheme="minorHAnsi" w:eastAsiaTheme="minorEastAsia" w:hAnsiTheme="minorHAnsi" w:cstheme="minorBidi"/>
          <w:sz w:val="22"/>
          <w:szCs w:val="22"/>
        </w:rPr>
      </w:pPr>
      <w:hyperlink w:anchor="_Toc132789088" w:history="1">
        <w:r w:rsidRPr="00A64479">
          <w:rPr>
            <w:rStyle w:val="a3"/>
          </w:rPr>
          <w:t>Госдума приняла во втором чтении законопроект, направленный против скрытых комиссий при выдаче потребительских и ипотечных кредитов со страховкой - он обязывает раскрывать заемщику информацию о том, сколько из уплаченных им средств идет на обеспечение обязательств страховщика по договору. Третье чтение запланировано на 19 апреля.</w:t>
        </w:r>
        <w:r>
          <w:rPr>
            <w:webHidden/>
          </w:rPr>
          <w:tab/>
        </w:r>
        <w:r>
          <w:rPr>
            <w:webHidden/>
          </w:rPr>
          <w:fldChar w:fldCharType="begin"/>
        </w:r>
        <w:r>
          <w:rPr>
            <w:webHidden/>
          </w:rPr>
          <w:instrText xml:space="preserve"> PAGEREF _Toc132789088 \h </w:instrText>
        </w:r>
        <w:r>
          <w:rPr>
            <w:webHidden/>
          </w:rPr>
        </w:r>
        <w:r>
          <w:rPr>
            <w:webHidden/>
          </w:rPr>
          <w:fldChar w:fldCharType="separate"/>
        </w:r>
        <w:r>
          <w:rPr>
            <w:webHidden/>
          </w:rPr>
          <w:t>38</w:t>
        </w:r>
        <w:r>
          <w:rPr>
            <w:webHidden/>
          </w:rPr>
          <w:fldChar w:fldCharType="end"/>
        </w:r>
      </w:hyperlink>
    </w:p>
    <w:p w:rsidR="00A02B78" w:rsidRDefault="00A02B78">
      <w:pPr>
        <w:pStyle w:val="21"/>
        <w:tabs>
          <w:tab w:val="right" w:leader="dot" w:pos="9061"/>
        </w:tabs>
        <w:rPr>
          <w:rFonts w:asciiTheme="minorHAnsi" w:eastAsiaTheme="minorEastAsia" w:hAnsiTheme="minorHAnsi" w:cstheme="minorBidi"/>
          <w:noProof/>
          <w:sz w:val="22"/>
          <w:szCs w:val="22"/>
        </w:rPr>
      </w:pPr>
      <w:hyperlink w:anchor="_Toc132789089" w:history="1">
        <w:r w:rsidRPr="00A64479">
          <w:rPr>
            <w:rStyle w:val="a3"/>
            <w:noProof/>
          </w:rPr>
          <w:t>РИА Новости, 18.04.2023, Госдума включила государственные и муниципальные МФО в гарантийную систему поддержки МСП</w:t>
        </w:r>
        <w:r>
          <w:rPr>
            <w:noProof/>
            <w:webHidden/>
          </w:rPr>
          <w:tab/>
        </w:r>
        <w:r>
          <w:rPr>
            <w:noProof/>
            <w:webHidden/>
          </w:rPr>
          <w:fldChar w:fldCharType="begin"/>
        </w:r>
        <w:r>
          <w:rPr>
            <w:noProof/>
            <w:webHidden/>
          </w:rPr>
          <w:instrText xml:space="preserve"> PAGEREF _Toc132789089 \h </w:instrText>
        </w:r>
        <w:r>
          <w:rPr>
            <w:noProof/>
            <w:webHidden/>
          </w:rPr>
        </w:r>
        <w:r>
          <w:rPr>
            <w:noProof/>
            <w:webHidden/>
          </w:rPr>
          <w:fldChar w:fldCharType="separate"/>
        </w:r>
        <w:r>
          <w:rPr>
            <w:noProof/>
            <w:webHidden/>
          </w:rPr>
          <w:t>38</w:t>
        </w:r>
        <w:r>
          <w:rPr>
            <w:noProof/>
            <w:webHidden/>
          </w:rPr>
          <w:fldChar w:fldCharType="end"/>
        </w:r>
      </w:hyperlink>
    </w:p>
    <w:p w:rsidR="00A02B78" w:rsidRDefault="00A02B78">
      <w:pPr>
        <w:pStyle w:val="31"/>
        <w:rPr>
          <w:rFonts w:asciiTheme="minorHAnsi" w:eastAsiaTheme="minorEastAsia" w:hAnsiTheme="minorHAnsi" w:cstheme="minorBidi"/>
          <w:sz w:val="22"/>
          <w:szCs w:val="22"/>
        </w:rPr>
      </w:pPr>
      <w:hyperlink w:anchor="_Toc132789090" w:history="1">
        <w:r w:rsidRPr="00A64479">
          <w:rPr>
            <w:rStyle w:val="a3"/>
          </w:rPr>
          <w:t>Госдума приняла закон о включении государственных и муниципальных микрофинансовых организаций (МФО) в национальную гарантийную систему поддержки субъектов малого и среднего предпринимательства (НГС МСП).</w:t>
        </w:r>
        <w:r>
          <w:rPr>
            <w:webHidden/>
          </w:rPr>
          <w:tab/>
        </w:r>
        <w:r>
          <w:rPr>
            <w:webHidden/>
          </w:rPr>
          <w:fldChar w:fldCharType="begin"/>
        </w:r>
        <w:r>
          <w:rPr>
            <w:webHidden/>
          </w:rPr>
          <w:instrText xml:space="preserve"> PAGEREF _Toc132789090 \h </w:instrText>
        </w:r>
        <w:r>
          <w:rPr>
            <w:webHidden/>
          </w:rPr>
        </w:r>
        <w:r>
          <w:rPr>
            <w:webHidden/>
          </w:rPr>
          <w:fldChar w:fldCharType="separate"/>
        </w:r>
        <w:r>
          <w:rPr>
            <w:webHidden/>
          </w:rPr>
          <w:t>38</w:t>
        </w:r>
        <w:r>
          <w:rPr>
            <w:webHidden/>
          </w:rPr>
          <w:fldChar w:fldCharType="end"/>
        </w:r>
      </w:hyperlink>
    </w:p>
    <w:p w:rsidR="00A02B78" w:rsidRDefault="00A02B78">
      <w:pPr>
        <w:pStyle w:val="21"/>
        <w:tabs>
          <w:tab w:val="right" w:leader="dot" w:pos="9061"/>
        </w:tabs>
        <w:rPr>
          <w:rFonts w:asciiTheme="minorHAnsi" w:eastAsiaTheme="minorEastAsia" w:hAnsiTheme="minorHAnsi" w:cstheme="minorBidi"/>
          <w:noProof/>
          <w:sz w:val="22"/>
          <w:szCs w:val="22"/>
        </w:rPr>
      </w:pPr>
      <w:hyperlink w:anchor="_Toc132789091" w:history="1">
        <w:r w:rsidRPr="00A64479">
          <w:rPr>
            <w:rStyle w:val="a3"/>
            <w:noProof/>
          </w:rPr>
          <w:t>РИА Новости, 18.04.2023, Инвестиции в проекты по уже заключенным СЗПК оцениваются в 2,4 трлн руб - замглавы МЭР РФ</w:t>
        </w:r>
        <w:r>
          <w:rPr>
            <w:noProof/>
            <w:webHidden/>
          </w:rPr>
          <w:tab/>
        </w:r>
        <w:r>
          <w:rPr>
            <w:noProof/>
            <w:webHidden/>
          </w:rPr>
          <w:fldChar w:fldCharType="begin"/>
        </w:r>
        <w:r>
          <w:rPr>
            <w:noProof/>
            <w:webHidden/>
          </w:rPr>
          <w:instrText xml:space="preserve"> PAGEREF _Toc132789091 \h </w:instrText>
        </w:r>
        <w:r>
          <w:rPr>
            <w:noProof/>
            <w:webHidden/>
          </w:rPr>
        </w:r>
        <w:r>
          <w:rPr>
            <w:noProof/>
            <w:webHidden/>
          </w:rPr>
          <w:fldChar w:fldCharType="separate"/>
        </w:r>
        <w:r>
          <w:rPr>
            <w:noProof/>
            <w:webHidden/>
          </w:rPr>
          <w:t>39</w:t>
        </w:r>
        <w:r>
          <w:rPr>
            <w:noProof/>
            <w:webHidden/>
          </w:rPr>
          <w:fldChar w:fldCharType="end"/>
        </w:r>
      </w:hyperlink>
    </w:p>
    <w:p w:rsidR="00A02B78" w:rsidRDefault="00A02B78">
      <w:pPr>
        <w:pStyle w:val="31"/>
        <w:rPr>
          <w:rFonts w:asciiTheme="minorHAnsi" w:eastAsiaTheme="minorEastAsia" w:hAnsiTheme="minorHAnsi" w:cstheme="minorBidi"/>
          <w:sz w:val="22"/>
          <w:szCs w:val="22"/>
        </w:rPr>
      </w:pPr>
      <w:hyperlink w:anchor="_Toc132789092" w:history="1">
        <w:r w:rsidRPr="00A64479">
          <w:rPr>
            <w:rStyle w:val="a3"/>
          </w:rPr>
          <w:t>Заявленный объем инвестиций в проекты по уже заключенным соглашениям о защите и поощрении капиталовложений (СЗПК) составляет порядка 2,4 триллиона рублей, заявил заместитель министра экономического развития РФ Мурат Керефов.</w:t>
        </w:r>
        <w:r>
          <w:rPr>
            <w:webHidden/>
          </w:rPr>
          <w:tab/>
        </w:r>
        <w:r>
          <w:rPr>
            <w:webHidden/>
          </w:rPr>
          <w:fldChar w:fldCharType="begin"/>
        </w:r>
        <w:r>
          <w:rPr>
            <w:webHidden/>
          </w:rPr>
          <w:instrText xml:space="preserve"> PAGEREF _Toc132789092 \h </w:instrText>
        </w:r>
        <w:r>
          <w:rPr>
            <w:webHidden/>
          </w:rPr>
        </w:r>
        <w:r>
          <w:rPr>
            <w:webHidden/>
          </w:rPr>
          <w:fldChar w:fldCharType="separate"/>
        </w:r>
        <w:r>
          <w:rPr>
            <w:webHidden/>
          </w:rPr>
          <w:t>39</w:t>
        </w:r>
        <w:r>
          <w:rPr>
            <w:webHidden/>
          </w:rPr>
          <w:fldChar w:fldCharType="end"/>
        </w:r>
      </w:hyperlink>
    </w:p>
    <w:p w:rsidR="00A02B78" w:rsidRDefault="00A02B78">
      <w:pPr>
        <w:pStyle w:val="21"/>
        <w:tabs>
          <w:tab w:val="right" w:leader="dot" w:pos="9061"/>
        </w:tabs>
        <w:rPr>
          <w:rFonts w:asciiTheme="minorHAnsi" w:eastAsiaTheme="minorEastAsia" w:hAnsiTheme="minorHAnsi" w:cstheme="minorBidi"/>
          <w:noProof/>
          <w:sz w:val="22"/>
          <w:szCs w:val="22"/>
        </w:rPr>
      </w:pPr>
      <w:hyperlink w:anchor="_Toc132789093" w:history="1">
        <w:r w:rsidRPr="00A64479">
          <w:rPr>
            <w:rStyle w:val="a3"/>
            <w:noProof/>
          </w:rPr>
          <w:t>РИА Новости, 18.04.2023, Ситуация в экономике РФ складывается в сторону роста ВВП в этом году - зампред ЦБ</w:t>
        </w:r>
        <w:r>
          <w:rPr>
            <w:noProof/>
            <w:webHidden/>
          </w:rPr>
          <w:tab/>
        </w:r>
        <w:r>
          <w:rPr>
            <w:noProof/>
            <w:webHidden/>
          </w:rPr>
          <w:fldChar w:fldCharType="begin"/>
        </w:r>
        <w:r>
          <w:rPr>
            <w:noProof/>
            <w:webHidden/>
          </w:rPr>
          <w:instrText xml:space="preserve"> PAGEREF _Toc132789093 \h </w:instrText>
        </w:r>
        <w:r>
          <w:rPr>
            <w:noProof/>
            <w:webHidden/>
          </w:rPr>
        </w:r>
        <w:r>
          <w:rPr>
            <w:noProof/>
            <w:webHidden/>
          </w:rPr>
          <w:fldChar w:fldCharType="separate"/>
        </w:r>
        <w:r>
          <w:rPr>
            <w:noProof/>
            <w:webHidden/>
          </w:rPr>
          <w:t>40</w:t>
        </w:r>
        <w:r>
          <w:rPr>
            <w:noProof/>
            <w:webHidden/>
          </w:rPr>
          <w:fldChar w:fldCharType="end"/>
        </w:r>
      </w:hyperlink>
    </w:p>
    <w:p w:rsidR="00A02B78" w:rsidRDefault="00A02B78">
      <w:pPr>
        <w:pStyle w:val="31"/>
        <w:rPr>
          <w:rFonts w:asciiTheme="minorHAnsi" w:eastAsiaTheme="minorEastAsia" w:hAnsiTheme="minorHAnsi" w:cstheme="minorBidi"/>
          <w:sz w:val="22"/>
          <w:szCs w:val="22"/>
        </w:rPr>
      </w:pPr>
      <w:hyperlink w:anchor="_Toc132789094" w:history="1">
        <w:r w:rsidRPr="00A64479">
          <w:rPr>
            <w:rStyle w:val="a3"/>
          </w:rPr>
          <w:t>Итоги первого квартала указывают на то, что динамика ВВП РФ в 2023 году может оказаться в оптимистичной части прогноза Банка России, согласно которому экономика страны может как снизиться, так и вырасти на 1%, заявил заместитель председателя ЦБ Алексей Заботкин.</w:t>
        </w:r>
        <w:r>
          <w:rPr>
            <w:webHidden/>
          </w:rPr>
          <w:tab/>
        </w:r>
        <w:r>
          <w:rPr>
            <w:webHidden/>
          </w:rPr>
          <w:fldChar w:fldCharType="begin"/>
        </w:r>
        <w:r>
          <w:rPr>
            <w:webHidden/>
          </w:rPr>
          <w:instrText xml:space="preserve"> PAGEREF _Toc132789094 \h </w:instrText>
        </w:r>
        <w:r>
          <w:rPr>
            <w:webHidden/>
          </w:rPr>
        </w:r>
        <w:r>
          <w:rPr>
            <w:webHidden/>
          </w:rPr>
          <w:fldChar w:fldCharType="separate"/>
        </w:r>
        <w:r>
          <w:rPr>
            <w:webHidden/>
          </w:rPr>
          <w:t>40</w:t>
        </w:r>
        <w:r>
          <w:rPr>
            <w:webHidden/>
          </w:rPr>
          <w:fldChar w:fldCharType="end"/>
        </w:r>
      </w:hyperlink>
    </w:p>
    <w:p w:rsidR="00A02B78" w:rsidRDefault="00A02B78">
      <w:pPr>
        <w:pStyle w:val="21"/>
        <w:tabs>
          <w:tab w:val="right" w:leader="dot" w:pos="9061"/>
        </w:tabs>
        <w:rPr>
          <w:rFonts w:asciiTheme="minorHAnsi" w:eastAsiaTheme="minorEastAsia" w:hAnsiTheme="minorHAnsi" w:cstheme="minorBidi"/>
          <w:noProof/>
          <w:sz w:val="22"/>
          <w:szCs w:val="22"/>
        </w:rPr>
      </w:pPr>
      <w:hyperlink w:anchor="_Toc132789095" w:history="1">
        <w:r w:rsidRPr="00A64479">
          <w:rPr>
            <w:rStyle w:val="a3"/>
            <w:noProof/>
          </w:rPr>
          <w:t>РИА Новости, 18.04.2023, ЦБ РФ не подчиняется мировой «закулисе», это миф, все решения принимает совдир - Заботкин</w:t>
        </w:r>
        <w:r>
          <w:rPr>
            <w:noProof/>
            <w:webHidden/>
          </w:rPr>
          <w:tab/>
        </w:r>
        <w:r>
          <w:rPr>
            <w:noProof/>
            <w:webHidden/>
          </w:rPr>
          <w:fldChar w:fldCharType="begin"/>
        </w:r>
        <w:r>
          <w:rPr>
            <w:noProof/>
            <w:webHidden/>
          </w:rPr>
          <w:instrText xml:space="preserve"> PAGEREF _Toc132789095 \h </w:instrText>
        </w:r>
        <w:r>
          <w:rPr>
            <w:noProof/>
            <w:webHidden/>
          </w:rPr>
        </w:r>
        <w:r>
          <w:rPr>
            <w:noProof/>
            <w:webHidden/>
          </w:rPr>
          <w:fldChar w:fldCharType="separate"/>
        </w:r>
        <w:r>
          <w:rPr>
            <w:noProof/>
            <w:webHidden/>
          </w:rPr>
          <w:t>41</w:t>
        </w:r>
        <w:r>
          <w:rPr>
            <w:noProof/>
            <w:webHidden/>
          </w:rPr>
          <w:fldChar w:fldCharType="end"/>
        </w:r>
      </w:hyperlink>
    </w:p>
    <w:p w:rsidR="00A02B78" w:rsidRDefault="00A02B78">
      <w:pPr>
        <w:pStyle w:val="31"/>
        <w:rPr>
          <w:rFonts w:asciiTheme="minorHAnsi" w:eastAsiaTheme="minorEastAsia" w:hAnsiTheme="minorHAnsi" w:cstheme="minorBidi"/>
          <w:sz w:val="22"/>
          <w:szCs w:val="22"/>
        </w:rPr>
      </w:pPr>
      <w:hyperlink w:anchor="_Toc132789096" w:history="1">
        <w:r w:rsidRPr="00A64479">
          <w:rPr>
            <w:rStyle w:val="a3"/>
          </w:rPr>
          <w:t>Зампред Банка России Алексей Заботкин опроверг миф о том, что регулятор якобы принимает решения по приказу мировой финансовой «закулисы»: политика регулятора - это исключительная прерогатива совета директоров ЦБ.</w:t>
        </w:r>
        <w:r>
          <w:rPr>
            <w:webHidden/>
          </w:rPr>
          <w:tab/>
        </w:r>
        <w:r>
          <w:rPr>
            <w:webHidden/>
          </w:rPr>
          <w:fldChar w:fldCharType="begin"/>
        </w:r>
        <w:r>
          <w:rPr>
            <w:webHidden/>
          </w:rPr>
          <w:instrText xml:space="preserve"> PAGEREF _Toc132789096 \h </w:instrText>
        </w:r>
        <w:r>
          <w:rPr>
            <w:webHidden/>
          </w:rPr>
        </w:r>
        <w:r>
          <w:rPr>
            <w:webHidden/>
          </w:rPr>
          <w:fldChar w:fldCharType="separate"/>
        </w:r>
        <w:r>
          <w:rPr>
            <w:webHidden/>
          </w:rPr>
          <w:t>41</w:t>
        </w:r>
        <w:r>
          <w:rPr>
            <w:webHidden/>
          </w:rPr>
          <w:fldChar w:fldCharType="end"/>
        </w:r>
      </w:hyperlink>
    </w:p>
    <w:p w:rsidR="00A02B78" w:rsidRDefault="00A02B78">
      <w:pPr>
        <w:pStyle w:val="21"/>
        <w:tabs>
          <w:tab w:val="right" w:leader="dot" w:pos="9061"/>
        </w:tabs>
        <w:rPr>
          <w:rFonts w:asciiTheme="minorHAnsi" w:eastAsiaTheme="minorEastAsia" w:hAnsiTheme="minorHAnsi" w:cstheme="minorBidi"/>
          <w:noProof/>
          <w:sz w:val="22"/>
          <w:szCs w:val="22"/>
        </w:rPr>
      </w:pPr>
      <w:hyperlink w:anchor="_Toc132789097" w:history="1">
        <w:r w:rsidRPr="00A64479">
          <w:rPr>
            <w:rStyle w:val="a3"/>
            <w:noProof/>
          </w:rPr>
          <w:t>РИА Новости, 18.04.2023, Гибкий курс рубля помогает экономике реагировать на меняющиеся внешние условия - Заботкин</w:t>
        </w:r>
        <w:r>
          <w:rPr>
            <w:noProof/>
            <w:webHidden/>
          </w:rPr>
          <w:tab/>
        </w:r>
        <w:r>
          <w:rPr>
            <w:noProof/>
            <w:webHidden/>
          </w:rPr>
          <w:fldChar w:fldCharType="begin"/>
        </w:r>
        <w:r>
          <w:rPr>
            <w:noProof/>
            <w:webHidden/>
          </w:rPr>
          <w:instrText xml:space="preserve"> PAGEREF _Toc132789097 \h </w:instrText>
        </w:r>
        <w:r>
          <w:rPr>
            <w:noProof/>
            <w:webHidden/>
          </w:rPr>
        </w:r>
        <w:r>
          <w:rPr>
            <w:noProof/>
            <w:webHidden/>
          </w:rPr>
          <w:fldChar w:fldCharType="separate"/>
        </w:r>
        <w:r>
          <w:rPr>
            <w:noProof/>
            <w:webHidden/>
          </w:rPr>
          <w:t>41</w:t>
        </w:r>
        <w:r>
          <w:rPr>
            <w:noProof/>
            <w:webHidden/>
          </w:rPr>
          <w:fldChar w:fldCharType="end"/>
        </w:r>
      </w:hyperlink>
    </w:p>
    <w:p w:rsidR="00A02B78" w:rsidRDefault="00A02B78">
      <w:pPr>
        <w:pStyle w:val="31"/>
        <w:rPr>
          <w:rFonts w:asciiTheme="minorHAnsi" w:eastAsiaTheme="minorEastAsia" w:hAnsiTheme="minorHAnsi" w:cstheme="minorBidi"/>
          <w:sz w:val="22"/>
          <w:szCs w:val="22"/>
        </w:rPr>
      </w:pPr>
      <w:hyperlink w:anchor="_Toc132789098" w:history="1">
        <w:r w:rsidRPr="00A64479">
          <w:rPr>
            <w:rStyle w:val="a3"/>
          </w:rPr>
          <w:t>Установить фиксированный курс рубля нельзя, так как внешние условия меняются, а гибкий курс помогает экономике быстрее реагировать на эти изменения, заявил зампред ЦБ РФ Алексей Заботкин в интервью ведущему подкаста Первого канала «Легкие деньги».</w:t>
        </w:r>
        <w:r>
          <w:rPr>
            <w:webHidden/>
          </w:rPr>
          <w:tab/>
        </w:r>
        <w:r>
          <w:rPr>
            <w:webHidden/>
          </w:rPr>
          <w:fldChar w:fldCharType="begin"/>
        </w:r>
        <w:r>
          <w:rPr>
            <w:webHidden/>
          </w:rPr>
          <w:instrText xml:space="preserve"> PAGEREF _Toc132789098 \h </w:instrText>
        </w:r>
        <w:r>
          <w:rPr>
            <w:webHidden/>
          </w:rPr>
        </w:r>
        <w:r>
          <w:rPr>
            <w:webHidden/>
          </w:rPr>
          <w:fldChar w:fldCharType="separate"/>
        </w:r>
        <w:r>
          <w:rPr>
            <w:webHidden/>
          </w:rPr>
          <w:t>41</w:t>
        </w:r>
        <w:r>
          <w:rPr>
            <w:webHidden/>
          </w:rPr>
          <w:fldChar w:fldCharType="end"/>
        </w:r>
      </w:hyperlink>
    </w:p>
    <w:p w:rsidR="00A02B78" w:rsidRDefault="00A02B78">
      <w:pPr>
        <w:pStyle w:val="21"/>
        <w:tabs>
          <w:tab w:val="right" w:leader="dot" w:pos="9061"/>
        </w:tabs>
        <w:rPr>
          <w:rFonts w:asciiTheme="minorHAnsi" w:eastAsiaTheme="minorEastAsia" w:hAnsiTheme="minorHAnsi" w:cstheme="minorBidi"/>
          <w:noProof/>
          <w:sz w:val="22"/>
          <w:szCs w:val="22"/>
        </w:rPr>
      </w:pPr>
      <w:hyperlink w:anchor="_Toc132789099" w:history="1">
        <w:r w:rsidRPr="00A64479">
          <w:rPr>
            <w:rStyle w:val="a3"/>
            <w:noProof/>
          </w:rPr>
          <w:t>РИА Новости, 18.04.2023, ЦБ РФ рассказал, как можно будет оплатить покупку цифровыми рублями</w:t>
        </w:r>
        <w:r>
          <w:rPr>
            <w:noProof/>
            <w:webHidden/>
          </w:rPr>
          <w:tab/>
        </w:r>
        <w:r>
          <w:rPr>
            <w:noProof/>
            <w:webHidden/>
          </w:rPr>
          <w:fldChar w:fldCharType="begin"/>
        </w:r>
        <w:r>
          <w:rPr>
            <w:noProof/>
            <w:webHidden/>
          </w:rPr>
          <w:instrText xml:space="preserve"> PAGEREF _Toc132789099 \h </w:instrText>
        </w:r>
        <w:r>
          <w:rPr>
            <w:noProof/>
            <w:webHidden/>
          </w:rPr>
        </w:r>
        <w:r>
          <w:rPr>
            <w:noProof/>
            <w:webHidden/>
          </w:rPr>
          <w:fldChar w:fldCharType="separate"/>
        </w:r>
        <w:r>
          <w:rPr>
            <w:noProof/>
            <w:webHidden/>
          </w:rPr>
          <w:t>42</w:t>
        </w:r>
        <w:r>
          <w:rPr>
            <w:noProof/>
            <w:webHidden/>
          </w:rPr>
          <w:fldChar w:fldCharType="end"/>
        </w:r>
      </w:hyperlink>
    </w:p>
    <w:p w:rsidR="00A02B78" w:rsidRDefault="00A02B78">
      <w:pPr>
        <w:pStyle w:val="31"/>
        <w:rPr>
          <w:rFonts w:asciiTheme="minorHAnsi" w:eastAsiaTheme="minorEastAsia" w:hAnsiTheme="minorHAnsi" w:cstheme="minorBidi"/>
          <w:sz w:val="22"/>
          <w:szCs w:val="22"/>
        </w:rPr>
      </w:pPr>
      <w:hyperlink w:anchor="_Toc132789100" w:history="1">
        <w:r w:rsidRPr="00A64479">
          <w:rPr>
            <w:rStyle w:val="a3"/>
          </w:rPr>
          <w:t>Банк России в настоящее время еще только работает над внедрением цифрового рубля, но уже описал сценарий, как с его помощью можно будет оплачивать покупки: нужно будет считать QR-код, выбрать в качестве средства платежа цифровой рубль и подтвердить платеж, говорится в пояснениях регулятора.</w:t>
        </w:r>
        <w:r>
          <w:rPr>
            <w:webHidden/>
          </w:rPr>
          <w:tab/>
        </w:r>
        <w:r>
          <w:rPr>
            <w:webHidden/>
          </w:rPr>
          <w:fldChar w:fldCharType="begin"/>
        </w:r>
        <w:r>
          <w:rPr>
            <w:webHidden/>
          </w:rPr>
          <w:instrText xml:space="preserve"> PAGEREF _Toc132789100 \h </w:instrText>
        </w:r>
        <w:r>
          <w:rPr>
            <w:webHidden/>
          </w:rPr>
        </w:r>
        <w:r>
          <w:rPr>
            <w:webHidden/>
          </w:rPr>
          <w:fldChar w:fldCharType="separate"/>
        </w:r>
        <w:r>
          <w:rPr>
            <w:webHidden/>
          </w:rPr>
          <w:t>42</w:t>
        </w:r>
        <w:r>
          <w:rPr>
            <w:webHidden/>
          </w:rPr>
          <w:fldChar w:fldCharType="end"/>
        </w:r>
      </w:hyperlink>
    </w:p>
    <w:p w:rsidR="00A02B78" w:rsidRDefault="00A02B78">
      <w:pPr>
        <w:pStyle w:val="12"/>
        <w:tabs>
          <w:tab w:val="right" w:leader="dot" w:pos="9061"/>
        </w:tabs>
        <w:rPr>
          <w:rFonts w:asciiTheme="minorHAnsi" w:eastAsiaTheme="minorEastAsia" w:hAnsiTheme="minorHAnsi" w:cstheme="minorBidi"/>
          <w:b w:val="0"/>
          <w:noProof/>
          <w:sz w:val="22"/>
          <w:szCs w:val="22"/>
        </w:rPr>
      </w:pPr>
      <w:hyperlink w:anchor="_Toc132789101" w:history="1">
        <w:r w:rsidRPr="00A64479">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_Toc132789101 \h </w:instrText>
        </w:r>
        <w:r>
          <w:rPr>
            <w:noProof/>
            <w:webHidden/>
          </w:rPr>
        </w:r>
        <w:r>
          <w:rPr>
            <w:noProof/>
            <w:webHidden/>
          </w:rPr>
          <w:fldChar w:fldCharType="separate"/>
        </w:r>
        <w:r>
          <w:rPr>
            <w:noProof/>
            <w:webHidden/>
          </w:rPr>
          <w:t>43</w:t>
        </w:r>
        <w:r>
          <w:rPr>
            <w:noProof/>
            <w:webHidden/>
          </w:rPr>
          <w:fldChar w:fldCharType="end"/>
        </w:r>
      </w:hyperlink>
    </w:p>
    <w:p w:rsidR="00A02B78" w:rsidRDefault="00A02B78">
      <w:pPr>
        <w:pStyle w:val="12"/>
        <w:tabs>
          <w:tab w:val="right" w:leader="dot" w:pos="9061"/>
        </w:tabs>
        <w:rPr>
          <w:rFonts w:asciiTheme="minorHAnsi" w:eastAsiaTheme="minorEastAsia" w:hAnsiTheme="minorHAnsi" w:cstheme="minorBidi"/>
          <w:b w:val="0"/>
          <w:noProof/>
          <w:sz w:val="22"/>
          <w:szCs w:val="22"/>
        </w:rPr>
      </w:pPr>
      <w:hyperlink w:anchor="_Toc132789102" w:history="1">
        <w:r w:rsidRPr="00A64479">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_Toc132789102 \h </w:instrText>
        </w:r>
        <w:r>
          <w:rPr>
            <w:noProof/>
            <w:webHidden/>
          </w:rPr>
        </w:r>
        <w:r>
          <w:rPr>
            <w:noProof/>
            <w:webHidden/>
          </w:rPr>
          <w:fldChar w:fldCharType="separate"/>
        </w:r>
        <w:r>
          <w:rPr>
            <w:noProof/>
            <w:webHidden/>
          </w:rPr>
          <w:t>43</w:t>
        </w:r>
        <w:r>
          <w:rPr>
            <w:noProof/>
            <w:webHidden/>
          </w:rPr>
          <w:fldChar w:fldCharType="end"/>
        </w:r>
      </w:hyperlink>
    </w:p>
    <w:p w:rsidR="00A02B78" w:rsidRDefault="00A02B78">
      <w:pPr>
        <w:pStyle w:val="21"/>
        <w:tabs>
          <w:tab w:val="right" w:leader="dot" w:pos="9061"/>
        </w:tabs>
        <w:rPr>
          <w:rFonts w:asciiTheme="minorHAnsi" w:eastAsiaTheme="minorEastAsia" w:hAnsiTheme="minorHAnsi" w:cstheme="minorBidi"/>
          <w:noProof/>
          <w:sz w:val="22"/>
          <w:szCs w:val="22"/>
        </w:rPr>
      </w:pPr>
      <w:hyperlink w:anchor="_Toc132789103" w:history="1">
        <w:r w:rsidRPr="00A64479">
          <w:rPr>
            <w:rStyle w:val="a3"/>
            <w:noProof/>
          </w:rPr>
          <w:t>Радио Мир, 18.04.2023, С 1 мая в Беларуси вырастут трудовые пенсии</w:t>
        </w:r>
        <w:r>
          <w:rPr>
            <w:noProof/>
            <w:webHidden/>
          </w:rPr>
          <w:tab/>
        </w:r>
        <w:r>
          <w:rPr>
            <w:noProof/>
            <w:webHidden/>
          </w:rPr>
          <w:fldChar w:fldCharType="begin"/>
        </w:r>
        <w:r>
          <w:rPr>
            <w:noProof/>
            <w:webHidden/>
          </w:rPr>
          <w:instrText xml:space="preserve"> PAGEREF _Toc132789103 \h </w:instrText>
        </w:r>
        <w:r>
          <w:rPr>
            <w:noProof/>
            <w:webHidden/>
          </w:rPr>
        </w:r>
        <w:r>
          <w:rPr>
            <w:noProof/>
            <w:webHidden/>
          </w:rPr>
          <w:fldChar w:fldCharType="separate"/>
        </w:r>
        <w:r>
          <w:rPr>
            <w:noProof/>
            <w:webHidden/>
          </w:rPr>
          <w:t>43</w:t>
        </w:r>
        <w:r>
          <w:rPr>
            <w:noProof/>
            <w:webHidden/>
          </w:rPr>
          <w:fldChar w:fldCharType="end"/>
        </w:r>
      </w:hyperlink>
    </w:p>
    <w:p w:rsidR="00A02B78" w:rsidRDefault="00A02B78">
      <w:pPr>
        <w:pStyle w:val="31"/>
        <w:rPr>
          <w:rFonts w:asciiTheme="minorHAnsi" w:eastAsiaTheme="minorEastAsia" w:hAnsiTheme="minorHAnsi" w:cstheme="minorBidi"/>
          <w:sz w:val="22"/>
          <w:szCs w:val="22"/>
        </w:rPr>
      </w:pPr>
      <w:hyperlink w:anchor="_Toc132789104" w:history="1">
        <w:r w:rsidRPr="00A64479">
          <w:rPr>
            <w:rStyle w:val="a3"/>
          </w:rPr>
          <w:t>В Беларуси вырастут трудовые пенсии. Соответствующий Указ №107 «О повышении пенсий» подписал Президент Беларуси, сообщили в пресс-службе главы государства. С 1 мая пенсионные выплаты увеличатся в среднем на 5%.</w:t>
        </w:r>
        <w:r>
          <w:rPr>
            <w:webHidden/>
          </w:rPr>
          <w:tab/>
        </w:r>
        <w:r>
          <w:rPr>
            <w:webHidden/>
          </w:rPr>
          <w:fldChar w:fldCharType="begin"/>
        </w:r>
        <w:r>
          <w:rPr>
            <w:webHidden/>
          </w:rPr>
          <w:instrText xml:space="preserve"> PAGEREF _Toc132789104 \h </w:instrText>
        </w:r>
        <w:r>
          <w:rPr>
            <w:webHidden/>
          </w:rPr>
        </w:r>
        <w:r>
          <w:rPr>
            <w:webHidden/>
          </w:rPr>
          <w:fldChar w:fldCharType="separate"/>
        </w:r>
        <w:r>
          <w:rPr>
            <w:webHidden/>
          </w:rPr>
          <w:t>43</w:t>
        </w:r>
        <w:r>
          <w:rPr>
            <w:webHidden/>
          </w:rPr>
          <w:fldChar w:fldCharType="end"/>
        </w:r>
      </w:hyperlink>
    </w:p>
    <w:p w:rsidR="00A02B78" w:rsidRDefault="00A02B78">
      <w:pPr>
        <w:pStyle w:val="21"/>
        <w:tabs>
          <w:tab w:val="right" w:leader="dot" w:pos="9061"/>
        </w:tabs>
        <w:rPr>
          <w:rFonts w:asciiTheme="minorHAnsi" w:eastAsiaTheme="minorEastAsia" w:hAnsiTheme="minorHAnsi" w:cstheme="minorBidi"/>
          <w:noProof/>
          <w:sz w:val="22"/>
          <w:szCs w:val="22"/>
        </w:rPr>
      </w:pPr>
      <w:hyperlink w:anchor="_Toc132789105" w:history="1">
        <w:r w:rsidRPr="00A64479">
          <w:rPr>
            <w:rStyle w:val="a3"/>
            <w:noProof/>
          </w:rPr>
          <w:t>Алау ТВ, 18.04.2023, Как в Казахстане будут назначать базовую пенсию и по возрасту</w:t>
        </w:r>
        <w:r>
          <w:rPr>
            <w:noProof/>
            <w:webHidden/>
          </w:rPr>
          <w:tab/>
        </w:r>
        <w:r>
          <w:rPr>
            <w:noProof/>
            <w:webHidden/>
          </w:rPr>
          <w:fldChar w:fldCharType="begin"/>
        </w:r>
        <w:r>
          <w:rPr>
            <w:noProof/>
            <w:webHidden/>
          </w:rPr>
          <w:instrText xml:space="preserve"> PAGEREF _Toc132789105 \h </w:instrText>
        </w:r>
        <w:r>
          <w:rPr>
            <w:noProof/>
            <w:webHidden/>
          </w:rPr>
        </w:r>
        <w:r>
          <w:rPr>
            <w:noProof/>
            <w:webHidden/>
          </w:rPr>
          <w:fldChar w:fldCharType="separate"/>
        </w:r>
        <w:r>
          <w:rPr>
            <w:noProof/>
            <w:webHidden/>
          </w:rPr>
          <w:t>43</w:t>
        </w:r>
        <w:r>
          <w:rPr>
            <w:noProof/>
            <w:webHidden/>
          </w:rPr>
          <w:fldChar w:fldCharType="end"/>
        </w:r>
      </w:hyperlink>
    </w:p>
    <w:p w:rsidR="00A02B78" w:rsidRDefault="00A02B78">
      <w:pPr>
        <w:pStyle w:val="31"/>
        <w:rPr>
          <w:rFonts w:asciiTheme="minorHAnsi" w:eastAsiaTheme="minorEastAsia" w:hAnsiTheme="minorHAnsi" w:cstheme="minorBidi"/>
          <w:sz w:val="22"/>
          <w:szCs w:val="22"/>
        </w:rPr>
      </w:pPr>
      <w:hyperlink w:anchor="_Toc132789106" w:history="1">
        <w:r w:rsidRPr="00A64479">
          <w:rPr>
            <w:rStyle w:val="a3"/>
          </w:rPr>
          <w:t>Минтруда разработало Правила исчисления размеров, назначения, осуществления, приостановления, перерасчета, возобновления, прекращения и пересмотра решения о назначении государственной базовой пенсионной выплаты, пенсионных выплат по возрасту.</w:t>
        </w:r>
        <w:r>
          <w:rPr>
            <w:webHidden/>
          </w:rPr>
          <w:tab/>
        </w:r>
        <w:r>
          <w:rPr>
            <w:webHidden/>
          </w:rPr>
          <w:fldChar w:fldCharType="begin"/>
        </w:r>
        <w:r>
          <w:rPr>
            <w:webHidden/>
          </w:rPr>
          <w:instrText xml:space="preserve"> PAGEREF _Toc132789106 \h </w:instrText>
        </w:r>
        <w:r>
          <w:rPr>
            <w:webHidden/>
          </w:rPr>
        </w:r>
        <w:r>
          <w:rPr>
            <w:webHidden/>
          </w:rPr>
          <w:fldChar w:fldCharType="separate"/>
        </w:r>
        <w:r>
          <w:rPr>
            <w:webHidden/>
          </w:rPr>
          <w:t>43</w:t>
        </w:r>
        <w:r>
          <w:rPr>
            <w:webHidden/>
          </w:rPr>
          <w:fldChar w:fldCharType="end"/>
        </w:r>
      </w:hyperlink>
    </w:p>
    <w:p w:rsidR="00A02B78" w:rsidRDefault="00A02B78">
      <w:pPr>
        <w:pStyle w:val="21"/>
        <w:tabs>
          <w:tab w:val="right" w:leader="dot" w:pos="9061"/>
        </w:tabs>
        <w:rPr>
          <w:rFonts w:asciiTheme="minorHAnsi" w:eastAsiaTheme="minorEastAsia" w:hAnsiTheme="minorHAnsi" w:cstheme="minorBidi"/>
          <w:noProof/>
          <w:sz w:val="22"/>
          <w:szCs w:val="22"/>
        </w:rPr>
      </w:pPr>
      <w:hyperlink w:anchor="_Toc132789107" w:history="1">
        <w:r w:rsidRPr="00A64479">
          <w:rPr>
            <w:rStyle w:val="a3"/>
            <w:noProof/>
          </w:rPr>
          <w:t>Страховая компания Коммеск-Омiр, 18.04.2023, Пенсионные аннуитеты стали более привлекательными для казахстанцев</w:t>
        </w:r>
        <w:r>
          <w:rPr>
            <w:noProof/>
            <w:webHidden/>
          </w:rPr>
          <w:tab/>
        </w:r>
        <w:r>
          <w:rPr>
            <w:noProof/>
            <w:webHidden/>
          </w:rPr>
          <w:fldChar w:fldCharType="begin"/>
        </w:r>
        <w:r>
          <w:rPr>
            <w:noProof/>
            <w:webHidden/>
          </w:rPr>
          <w:instrText xml:space="preserve"> PAGEREF _Toc132789107 \h </w:instrText>
        </w:r>
        <w:r>
          <w:rPr>
            <w:noProof/>
            <w:webHidden/>
          </w:rPr>
        </w:r>
        <w:r>
          <w:rPr>
            <w:noProof/>
            <w:webHidden/>
          </w:rPr>
          <w:fldChar w:fldCharType="separate"/>
        </w:r>
        <w:r>
          <w:rPr>
            <w:noProof/>
            <w:webHidden/>
          </w:rPr>
          <w:t>49</w:t>
        </w:r>
        <w:r>
          <w:rPr>
            <w:noProof/>
            <w:webHidden/>
          </w:rPr>
          <w:fldChar w:fldCharType="end"/>
        </w:r>
      </w:hyperlink>
    </w:p>
    <w:p w:rsidR="00A02B78" w:rsidRDefault="00A02B78">
      <w:pPr>
        <w:pStyle w:val="31"/>
        <w:rPr>
          <w:rFonts w:asciiTheme="minorHAnsi" w:eastAsiaTheme="minorEastAsia" w:hAnsiTheme="minorHAnsi" w:cstheme="minorBidi"/>
          <w:sz w:val="22"/>
          <w:szCs w:val="22"/>
        </w:rPr>
      </w:pPr>
      <w:hyperlink w:anchor="_Toc132789108" w:history="1">
        <w:r w:rsidRPr="00A64479">
          <w:rPr>
            <w:rStyle w:val="a3"/>
          </w:rPr>
          <w:t>Агентство Республики Казахстан по регулированию и развитию финансового рынка (АРРФР) приняло постановление, направленное на повышение привлекательности пенсионных аннуитетов. Это решение будет способствовать увеличению доходности пенсионных взносов и повышению качества жизни пожилых граждан. Здесь мы расскажем о новой таблице смертности и о росте ставок доходности пенсионных аннуитетов.</w:t>
        </w:r>
        <w:r>
          <w:rPr>
            <w:webHidden/>
          </w:rPr>
          <w:tab/>
        </w:r>
        <w:r>
          <w:rPr>
            <w:webHidden/>
          </w:rPr>
          <w:fldChar w:fldCharType="begin"/>
        </w:r>
        <w:r>
          <w:rPr>
            <w:webHidden/>
          </w:rPr>
          <w:instrText xml:space="preserve"> PAGEREF _Toc132789108 \h </w:instrText>
        </w:r>
        <w:r>
          <w:rPr>
            <w:webHidden/>
          </w:rPr>
        </w:r>
        <w:r>
          <w:rPr>
            <w:webHidden/>
          </w:rPr>
          <w:fldChar w:fldCharType="separate"/>
        </w:r>
        <w:r>
          <w:rPr>
            <w:webHidden/>
          </w:rPr>
          <w:t>49</w:t>
        </w:r>
        <w:r>
          <w:rPr>
            <w:webHidden/>
          </w:rPr>
          <w:fldChar w:fldCharType="end"/>
        </w:r>
      </w:hyperlink>
    </w:p>
    <w:p w:rsidR="00A02B78" w:rsidRDefault="00A02B78">
      <w:pPr>
        <w:pStyle w:val="12"/>
        <w:tabs>
          <w:tab w:val="right" w:leader="dot" w:pos="9061"/>
        </w:tabs>
        <w:rPr>
          <w:rFonts w:asciiTheme="minorHAnsi" w:eastAsiaTheme="minorEastAsia" w:hAnsiTheme="minorHAnsi" w:cstheme="minorBidi"/>
          <w:b w:val="0"/>
          <w:noProof/>
          <w:sz w:val="22"/>
          <w:szCs w:val="22"/>
        </w:rPr>
      </w:pPr>
      <w:hyperlink w:anchor="_Toc132789109" w:history="1">
        <w:r w:rsidRPr="00A64479">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_Toc132789109 \h </w:instrText>
        </w:r>
        <w:r>
          <w:rPr>
            <w:noProof/>
            <w:webHidden/>
          </w:rPr>
        </w:r>
        <w:r>
          <w:rPr>
            <w:noProof/>
            <w:webHidden/>
          </w:rPr>
          <w:fldChar w:fldCharType="separate"/>
        </w:r>
        <w:r>
          <w:rPr>
            <w:noProof/>
            <w:webHidden/>
          </w:rPr>
          <w:t>50</w:t>
        </w:r>
        <w:r>
          <w:rPr>
            <w:noProof/>
            <w:webHidden/>
          </w:rPr>
          <w:fldChar w:fldCharType="end"/>
        </w:r>
      </w:hyperlink>
    </w:p>
    <w:p w:rsidR="00A02B78" w:rsidRDefault="00A02B78">
      <w:pPr>
        <w:pStyle w:val="21"/>
        <w:tabs>
          <w:tab w:val="right" w:leader="dot" w:pos="9061"/>
        </w:tabs>
        <w:rPr>
          <w:rFonts w:asciiTheme="minorHAnsi" w:eastAsiaTheme="minorEastAsia" w:hAnsiTheme="minorHAnsi" w:cstheme="minorBidi"/>
          <w:noProof/>
          <w:sz w:val="22"/>
          <w:szCs w:val="22"/>
        </w:rPr>
      </w:pPr>
      <w:hyperlink w:anchor="_Toc132789110" w:history="1">
        <w:r w:rsidRPr="00A64479">
          <w:rPr>
            <w:rStyle w:val="a3"/>
            <w:noProof/>
          </w:rPr>
          <w:t>РИА Новости, 18.04.2023, Власти Франции хотят работать над реализацией пенсионной реформы с профсоюзами - кабмин</w:t>
        </w:r>
        <w:r>
          <w:rPr>
            <w:noProof/>
            <w:webHidden/>
          </w:rPr>
          <w:tab/>
        </w:r>
        <w:r>
          <w:rPr>
            <w:noProof/>
            <w:webHidden/>
          </w:rPr>
          <w:fldChar w:fldCharType="begin"/>
        </w:r>
        <w:r>
          <w:rPr>
            <w:noProof/>
            <w:webHidden/>
          </w:rPr>
          <w:instrText xml:space="preserve"> PAGEREF _Toc132789110 \h </w:instrText>
        </w:r>
        <w:r>
          <w:rPr>
            <w:noProof/>
            <w:webHidden/>
          </w:rPr>
        </w:r>
        <w:r>
          <w:rPr>
            <w:noProof/>
            <w:webHidden/>
          </w:rPr>
          <w:fldChar w:fldCharType="separate"/>
        </w:r>
        <w:r>
          <w:rPr>
            <w:noProof/>
            <w:webHidden/>
          </w:rPr>
          <w:t>50</w:t>
        </w:r>
        <w:r>
          <w:rPr>
            <w:noProof/>
            <w:webHidden/>
          </w:rPr>
          <w:fldChar w:fldCharType="end"/>
        </w:r>
      </w:hyperlink>
    </w:p>
    <w:p w:rsidR="00A02B78" w:rsidRDefault="00A02B78">
      <w:pPr>
        <w:pStyle w:val="31"/>
        <w:rPr>
          <w:rFonts w:asciiTheme="minorHAnsi" w:eastAsiaTheme="minorEastAsia" w:hAnsiTheme="minorHAnsi" w:cstheme="minorBidi"/>
          <w:sz w:val="22"/>
          <w:szCs w:val="22"/>
        </w:rPr>
      </w:pPr>
      <w:hyperlink w:anchor="_Toc132789111" w:history="1">
        <w:r w:rsidRPr="00A64479">
          <w:rPr>
            <w:rStyle w:val="a3"/>
          </w:rPr>
          <w:t>Правительство Франции хочет работать над практическим применением закона о пенсионной реформе совместно с профсоюзами, заявил во вторник официальный представитель французского кабмина Оливье Веран.</w:t>
        </w:r>
        <w:r>
          <w:rPr>
            <w:webHidden/>
          </w:rPr>
          <w:tab/>
        </w:r>
        <w:r>
          <w:rPr>
            <w:webHidden/>
          </w:rPr>
          <w:fldChar w:fldCharType="begin"/>
        </w:r>
        <w:r>
          <w:rPr>
            <w:webHidden/>
          </w:rPr>
          <w:instrText xml:space="preserve"> PAGEREF _Toc132789111 \h </w:instrText>
        </w:r>
        <w:r>
          <w:rPr>
            <w:webHidden/>
          </w:rPr>
        </w:r>
        <w:r>
          <w:rPr>
            <w:webHidden/>
          </w:rPr>
          <w:fldChar w:fldCharType="separate"/>
        </w:r>
        <w:r>
          <w:rPr>
            <w:webHidden/>
          </w:rPr>
          <w:t>50</w:t>
        </w:r>
        <w:r>
          <w:rPr>
            <w:webHidden/>
          </w:rPr>
          <w:fldChar w:fldCharType="end"/>
        </w:r>
      </w:hyperlink>
    </w:p>
    <w:p w:rsidR="00A02B78" w:rsidRDefault="00A02B78">
      <w:pPr>
        <w:pStyle w:val="21"/>
        <w:tabs>
          <w:tab w:val="right" w:leader="dot" w:pos="9061"/>
        </w:tabs>
        <w:rPr>
          <w:rFonts w:asciiTheme="minorHAnsi" w:eastAsiaTheme="minorEastAsia" w:hAnsiTheme="minorHAnsi" w:cstheme="minorBidi"/>
          <w:noProof/>
          <w:sz w:val="22"/>
          <w:szCs w:val="22"/>
        </w:rPr>
      </w:pPr>
      <w:hyperlink w:anchor="_Toc132789112" w:history="1">
        <w:r w:rsidRPr="00A64479">
          <w:rPr>
            <w:rStyle w:val="a3"/>
            <w:noProof/>
          </w:rPr>
          <w:t>Nur.kz, 18.04.2023, Пенсионный фонд Японии выделит 3,77 млрд долларов на поддержку гендерного равенства</w:t>
        </w:r>
        <w:r>
          <w:rPr>
            <w:noProof/>
            <w:webHidden/>
          </w:rPr>
          <w:tab/>
        </w:r>
        <w:r>
          <w:rPr>
            <w:noProof/>
            <w:webHidden/>
          </w:rPr>
          <w:fldChar w:fldCharType="begin"/>
        </w:r>
        <w:r>
          <w:rPr>
            <w:noProof/>
            <w:webHidden/>
          </w:rPr>
          <w:instrText xml:space="preserve"> PAGEREF _Toc132789112 \h </w:instrText>
        </w:r>
        <w:r>
          <w:rPr>
            <w:noProof/>
            <w:webHidden/>
          </w:rPr>
        </w:r>
        <w:r>
          <w:rPr>
            <w:noProof/>
            <w:webHidden/>
          </w:rPr>
          <w:fldChar w:fldCharType="separate"/>
        </w:r>
        <w:r>
          <w:rPr>
            <w:noProof/>
            <w:webHidden/>
          </w:rPr>
          <w:t>51</w:t>
        </w:r>
        <w:r>
          <w:rPr>
            <w:noProof/>
            <w:webHidden/>
          </w:rPr>
          <w:fldChar w:fldCharType="end"/>
        </w:r>
      </w:hyperlink>
    </w:p>
    <w:p w:rsidR="00A02B78" w:rsidRDefault="00A02B78">
      <w:pPr>
        <w:pStyle w:val="31"/>
        <w:rPr>
          <w:rFonts w:asciiTheme="minorHAnsi" w:eastAsiaTheme="minorEastAsia" w:hAnsiTheme="minorHAnsi" w:cstheme="minorBidi"/>
          <w:sz w:val="22"/>
          <w:szCs w:val="22"/>
        </w:rPr>
      </w:pPr>
      <w:hyperlink w:anchor="_Toc132789113" w:history="1">
        <w:r w:rsidRPr="00A64479">
          <w:rPr>
            <w:rStyle w:val="a3"/>
          </w:rPr>
          <w:t>Пенсионный фонд Японии выделит 3,77 млрд долларов на поддержку компаний, которые успешно внедряют принципы гендерного равенства. Долгое время Япония сильно отставала от других стран в этом показателе. И даже сейчас страна занимает лишь 116 место по уровню гендерного разнообразия на рабочих местах Читайте больше:</w:t>
        </w:r>
        <w:r>
          <w:rPr>
            <w:webHidden/>
          </w:rPr>
          <w:tab/>
        </w:r>
        <w:r>
          <w:rPr>
            <w:webHidden/>
          </w:rPr>
          <w:fldChar w:fldCharType="begin"/>
        </w:r>
        <w:r>
          <w:rPr>
            <w:webHidden/>
          </w:rPr>
          <w:instrText xml:space="preserve"> PAGEREF _Toc132789113 \h </w:instrText>
        </w:r>
        <w:r>
          <w:rPr>
            <w:webHidden/>
          </w:rPr>
        </w:r>
        <w:r>
          <w:rPr>
            <w:webHidden/>
          </w:rPr>
          <w:fldChar w:fldCharType="separate"/>
        </w:r>
        <w:r>
          <w:rPr>
            <w:webHidden/>
          </w:rPr>
          <w:t>51</w:t>
        </w:r>
        <w:r>
          <w:rPr>
            <w:webHidden/>
          </w:rPr>
          <w:fldChar w:fldCharType="end"/>
        </w:r>
      </w:hyperlink>
    </w:p>
    <w:p w:rsidR="00A02B78" w:rsidRDefault="00A02B78">
      <w:pPr>
        <w:pStyle w:val="12"/>
        <w:tabs>
          <w:tab w:val="right" w:leader="dot" w:pos="9061"/>
        </w:tabs>
        <w:rPr>
          <w:rFonts w:asciiTheme="minorHAnsi" w:eastAsiaTheme="minorEastAsia" w:hAnsiTheme="minorHAnsi" w:cstheme="minorBidi"/>
          <w:b w:val="0"/>
          <w:noProof/>
          <w:sz w:val="22"/>
          <w:szCs w:val="22"/>
        </w:rPr>
      </w:pPr>
      <w:hyperlink w:anchor="_Toc132789114" w:history="1">
        <w:r w:rsidRPr="00A64479">
          <w:rPr>
            <w:rStyle w:val="a3"/>
            <w:noProof/>
          </w:rPr>
          <w:t>КОРОНАВИРУС COVID-19 – ПОСЛЕДНИЕ НОВОСТИ</w:t>
        </w:r>
        <w:r>
          <w:rPr>
            <w:noProof/>
            <w:webHidden/>
          </w:rPr>
          <w:tab/>
        </w:r>
        <w:r>
          <w:rPr>
            <w:noProof/>
            <w:webHidden/>
          </w:rPr>
          <w:fldChar w:fldCharType="begin"/>
        </w:r>
        <w:r>
          <w:rPr>
            <w:noProof/>
            <w:webHidden/>
          </w:rPr>
          <w:instrText xml:space="preserve"> PAGEREF _Toc132789114 \h </w:instrText>
        </w:r>
        <w:r>
          <w:rPr>
            <w:noProof/>
            <w:webHidden/>
          </w:rPr>
        </w:r>
        <w:r>
          <w:rPr>
            <w:noProof/>
            <w:webHidden/>
          </w:rPr>
          <w:fldChar w:fldCharType="separate"/>
        </w:r>
        <w:r>
          <w:rPr>
            <w:noProof/>
            <w:webHidden/>
          </w:rPr>
          <w:t>52</w:t>
        </w:r>
        <w:r>
          <w:rPr>
            <w:noProof/>
            <w:webHidden/>
          </w:rPr>
          <w:fldChar w:fldCharType="end"/>
        </w:r>
      </w:hyperlink>
    </w:p>
    <w:p w:rsidR="00A02B78" w:rsidRDefault="00A02B78">
      <w:pPr>
        <w:pStyle w:val="21"/>
        <w:tabs>
          <w:tab w:val="right" w:leader="dot" w:pos="9061"/>
        </w:tabs>
        <w:rPr>
          <w:rFonts w:asciiTheme="minorHAnsi" w:eastAsiaTheme="minorEastAsia" w:hAnsiTheme="minorHAnsi" w:cstheme="minorBidi"/>
          <w:noProof/>
          <w:sz w:val="22"/>
          <w:szCs w:val="22"/>
        </w:rPr>
      </w:pPr>
      <w:hyperlink w:anchor="_Toc132789115" w:history="1">
        <w:r w:rsidRPr="00A64479">
          <w:rPr>
            <w:rStyle w:val="a3"/>
            <w:noProof/>
          </w:rPr>
          <w:t>РИА Новости, 18.04.2023, Гинцбург: документы для обновления вакцины от COVID готовы, но пока выбирается ее состав</w:t>
        </w:r>
        <w:r>
          <w:rPr>
            <w:noProof/>
            <w:webHidden/>
          </w:rPr>
          <w:tab/>
        </w:r>
        <w:r>
          <w:rPr>
            <w:noProof/>
            <w:webHidden/>
          </w:rPr>
          <w:fldChar w:fldCharType="begin"/>
        </w:r>
        <w:r>
          <w:rPr>
            <w:noProof/>
            <w:webHidden/>
          </w:rPr>
          <w:instrText xml:space="preserve"> PAGEREF _Toc132789115 \h </w:instrText>
        </w:r>
        <w:r>
          <w:rPr>
            <w:noProof/>
            <w:webHidden/>
          </w:rPr>
        </w:r>
        <w:r>
          <w:rPr>
            <w:noProof/>
            <w:webHidden/>
          </w:rPr>
          <w:fldChar w:fldCharType="separate"/>
        </w:r>
        <w:r>
          <w:rPr>
            <w:noProof/>
            <w:webHidden/>
          </w:rPr>
          <w:t>52</w:t>
        </w:r>
        <w:r>
          <w:rPr>
            <w:noProof/>
            <w:webHidden/>
          </w:rPr>
          <w:fldChar w:fldCharType="end"/>
        </w:r>
      </w:hyperlink>
    </w:p>
    <w:p w:rsidR="00A02B78" w:rsidRDefault="00A02B78">
      <w:pPr>
        <w:pStyle w:val="31"/>
        <w:rPr>
          <w:rFonts w:asciiTheme="minorHAnsi" w:eastAsiaTheme="minorEastAsia" w:hAnsiTheme="minorHAnsi" w:cstheme="minorBidi"/>
          <w:sz w:val="22"/>
          <w:szCs w:val="22"/>
        </w:rPr>
      </w:pPr>
      <w:hyperlink w:anchor="_Toc132789116" w:history="1">
        <w:r w:rsidRPr="00A64479">
          <w:rPr>
            <w:rStyle w:val="a3"/>
          </w:rPr>
          <w:t>НИЦ эпидемиологии и микробиологии имени Гамалеи уже подал все документы для обновления состава вакцины против COVID-19, за исключением одного, в котором определяется состав препарата, специалисты центра выбирают оптимальный, заявил РИА Новости директор центра Александр Гинцбург.</w:t>
        </w:r>
        <w:r>
          <w:rPr>
            <w:webHidden/>
          </w:rPr>
          <w:tab/>
        </w:r>
        <w:r>
          <w:rPr>
            <w:webHidden/>
          </w:rPr>
          <w:fldChar w:fldCharType="begin"/>
        </w:r>
        <w:r>
          <w:rPr>
            <w:webHidden/>
          </w:rPr>
          <w:instrText xml:space="preserve"> PAGEREF _Toc132789116 \h </w:instrText>
        </w:r>
        <w:r>
          <w:rPr>
            <w:webHidden/>
          </w:rPr>
        </w:r>
        <w:r>
          <w:rPr>
            <w:webHidden/>
          </w:rPr>
          <w:fldChar w:fldCharType="separate"/>
        </w:r>
        <w:r>
          <w:rPr>
            <w:webHidden/>
          </w:rPr>
          <w:t>52</w:t>
        </w:r>
        <w:r>
          <w:rPr>
            <w:webHidden/>
          </w:rPr>
          <w:fldChar w:fldCharType="end"/>
        </w:r>
      </w:hyperlink>
    </w:p>
    <w:p w:rsidR="00A02B78" w:rsidRDefault="00A02B78">
      <w:pPr>
        <w:pStyle w:val="21"/>
        <w:tabs>
          <w:tab w:val="right" w:leader="dot" w:pos="9061"/>
        </w:tabs>
        <w:rPr>
          <w:rFonts w:asciiTheme="minorHAnsi" w:eastAsiaTheme="minorEastAsia" w:hAnsiTheme="minorHAnsi" w:cstheme="minorBidi"/>
          <w:noProof/>
          <w:sz w:val="22"/>
          <w:szCs w:val="22"/>
        </w:rPr>
      </w:pPr>
      <w:hyperlink w:anchor="_Toc132789117" w:history="1">
        <w:r w:rsidRPr="00A64479">
          <w:rPr>
            <w:rStyle w:val="a3"/>
            <w:noProof/>
          </w:rPr>
          <w:t>ТАСС, 18.04.2023, В России выявили 5 257 случаев заражения коронавирусом за сутки, умерли 37 заболевших</w:t>
        </w:r>
        <w:r>
          <w:rPr>
            <w:noProof/>
            <w:webHidden/>
          </w:rPr>
          <w:tab/>
        </w:r>
        <w:r>
          <w:rPr>
            <w:noProof/>
            <w:webHidden/>
          </w:rPr>
          <w:fldChar w:fldCharType="begin"/>
        </w:r>
        <w:r>
          <w:rPr>
            <w:noProof/>
            <w:webHidden/>
          </w:rPr>
          <w:instrText xml:space="preserve"> PAGEREF _Toc132789117 \h </w:instrText>
        </w:r>
        <w:r>
          <w:rPr>
            <w:noProof/>
            <w:webHidden/>
          </w:rPr>
        </w:r>
        <w:r>
          <w:rPr>
            <w:noProof/>
            <w:webHidden/>
          </w:rPr>
          <w:fldChar w:fldCharType="separate"/>
        </w:r>
        <w:r>
          <w:rPr>
            <w:noProof/>
            <w:webHidden/>
          </w:rPr>
          <w:t>52</w:t>
        </w:r>
        <w:r>
          <w:rPr>
            <w:noProof/>
            <w:webHidden/>
          </w:rPr>
          <w:fldChar w:fldCharType="end"/>
        </w:r>
      </w:hyperlink>
    </w:p>
    <w:p w:rsidR="00A02B78" w:rsidRDefault="00A02B78">
      <w:pPr>
        <w:pStyle w:val="31"/>
        <w:rPr>
          <w:rFonts w:asciiTheme="minorHAnsi" w:eastAsiaTheme="minorEastAsia" w:hAnsiTheme="minorHAnsi" w:cstheme="minorBidi"/>
          <w:sz w:val="22"/>
          <w:szCs w:val="22"/>
        </w:rPr>
      </w:pPr>
      <w:hyperlink w:anchor="_Toc132789118" w:history="1">
        <w:r w:rsidRPr="00A64479">
          <w:rPr>
            <w:rStyle w:val="a3"/>
          </w:rPr>
          <w:t>Число подтвержденных случаев заражения коронавирусом в России возросло за сутки на 5 257, летальных исходов из-за ковида - на 37. Об этом сообщили во вторник журналистам в федеральном оперативном штабе по борьбе с инфекцией.</w:t>
        </w:r>
        <w:r>
          <w:rPr>
            <w:webHidden/>
          </w:rPr>
          <w:tab/>
        </w:r>
        <w:r>
          <w:rPr>
            <w:webHidden/>
          </w:rPr>
          <w:fldChar w:fldCharType="begin"/>
        </w:r>
        <w:r>
          <w:rPr>
            <w:webHidden/>
          </w:rPr>
          <w:instrText xml:space="preserve"> PAGEREF _Toc132789118 \h </w:instrText>
        </w:r>
        <w:r>
          <w:rPr>
            <w:webHidden/>
          </w:rPr>
        </w:r>
        <w:r>
          <w:rPr>
            <w:webHidden/>
          </w:rPr>
          <w:fldChar w:fldCharType="separate"/>
        </w:r>
        <w:r>
          <w:rPr>
            <w:webHidden/>
          </w:rPr>
          <w:t>52</w:t>
        </w:r>
        <w:r>
          <w:rPr>
            <w:webHidden/>
          </w:rPr>
          <w:fldChar w:fldCharType="end"/>
        </w:r>
      </w:hyperlink>
    </w:p>
    <w:p w:rsidR="00A02B78" w:rsidRDefault="00A02B78">
      <w:pPr>
        <w:pStyle w:val="21"/>
        <w:tabs>
          <w:tab w:val="right" w:leader="dot" w:pos="9061"/>
        </w:tabs>
        <w:rPr>
          <w:rFonts w:asciiTheme="minorHAnsi" w:eastAsiaTheme="minorEastAsia" w:hAnsiTheme="minorHAnsi" w:cstheme="minorBidi"/>
          <w:noProof/>
          <w:sz w:val="22"/>
          <w:szCs w:val="22"/>
        </w:rPr>
      </w:pPr>
      <w:hyperlink w:anchor="_Toc132789119" w:history="1">
        <w:r w:rsidRPr="00A64479">
          <w:rPr>
            <w:rStyle w:val="a3"/>
            <w:noProof/>
          </w:rPr>
          <w:t>РИА Новости, 18.04.2023, Оперштаб: за сутки в России выявили более 5 тысяч новых случаев COVID-19</w:t>
        </w:r>
        <w:r>
          <w:rPr>
            <w:noProof/>
            <w:webHidden/>
          </w:rPr>
          <w:tab/>
        </w:r>
        <w:r>
          <w:rPr>
            <w:noProof/>
            <w:webHidden/>
          </w:rPr>
          <w:fldChar w:fldCharType="begin"/>
        </w:r>
        <w:r>
          <w:rPr>
            <w:noProof/>
            <w:webHidden/>
          </w:rPr>
          <w:instrText xml:space="preserve"> PAGEREF _Toc132789119 \h </w:instrText>
        </w:r>
        <w:r>
          <w:rPr>
            <w:noProof/>
            <w:webHidden/>
          </w:rPr>
        </w:r>
        <w:r>
          <w:rPr>
            <w:noProof/>
            <w:webHidden/>
          </w:rPr>
          <w:fldChar w:fldCharType="separate"/>
        </w:r>
        <w:r>
          <w:rPr>
            <w:noProof/>
            <w:webHidden/>
          </w:rPr>
          <w:t>53</w:t>
        </w:r>
        <w:r>
          <w:rPr>
            <w:noProof/>
            <w:webHidden/>
          </w:rPr>
          <w:fldChar w:fldCharType="end"/>
        </w:r>
      </w:hyperlink>
    </w:p>
    <w:p w:rsidR="00A02B78" w:rsidRDefault="00A02B78">
      <w:pPr>
        <w:pStyle w:val="31"/>
        <w:rPr>
          <w:rFonts w:asciiTheme="minorHAnsi" w:eastAsiaTheme="minorEastAsia" w:hAnsiTheme="minorHAnsi" w:cstheme="minorBidi"/>
          <w:sz w:val="22"/>
          <w:szCs w:val="22"/>
        </w:rPr>
      </w:pPr>
      <w:hyperlink w:anchor="_Toc132789120" w:history="1">
        <w:r w:rsidRPr="00A64479">
          <w:rPr>
            <w:rStyle w:val="a3"/>
          </w:rPr>
          <w:t>Более 5 тысяч новых случаев коронавируса выявлено в России за последние сутки, скончались 37 человек, сообщили журналистам в оперативном штабе по борьбе с распространением COVID-19.</w:t>
        </w:r>
        <w:r>
          <w:rPr>
            <w:webHidden/>
          </w:rPr>
          <w:tab/>
        </w:r>
        <w:r>
          <w:rPr>
            <w:webHidden/>
          </w:rPr>
          <w:fldChar w:fldCharType="begin"/>
        </w:r>
        <w:r>
          <w:rPr>
            <w:webHidden/>
          </w:rPr>
          <w:instrText xml:space="preserve"> PAGEREF _Toc132789120 \h </w:instrText>
        </w:r>
        <w:r>
          <w:rPr>
            <w:webHidden/>
          </w:rPr>
        </w:r>
        <w:r>
          <w:rPr>
            <w:webHidden/>
          </w:rPr>
          <w:fldChar w:fldCharType="separate"/>
        </w:r>
        <w:r>
          <w:rPr>
            <w:webHidden/>
          </w:rPr>
          <w:t>53</w:t>
        </w:r>
        <w:r>
          <w:rPr>
            <w:webHidden/>
          </w:rPr>
          <w:fldChar w:fldCharType="end"/>
        </w:r>
      </w:hyperlink>
    </w:p>
    <w:p w:rsidR="00A0290C" w:rsidRDefault="00F25707" w:rsidP="00310633">
      <w:pPr>
        <w:rPr>
          <w:b/>
          <w:caps/>
          <w:sz w:val="32"/>
        </w:rPr>
      </w:pPr>
      <w:r>
        <w:rPr>
          <w:caps/>
          <w:sz w:val="28"/>
        </w:rPr>
        <w:fldChar w:fldCharType="end"/>
      </w:r>
    </w:p>
    <w:p w:rsidR="00D1642B" w:rsidRPr="000912D7" w:rsidRDefault="00D1642B" w:rsidP="00D1642B">
      <w:pPr>
        <w:pStyle w:val="251"/>
      </w:pPr>
      <w:bookmarkStart w:id="15" w:name="_Toc396864664"/>
      <w:bookmarkStart w:id="16" w:name="_Toc99318652"/>
      <w:bookmarkStart w:id="17" w:name="_Toc246216291"/>
      <w:bookmarkStart w:id="18" w:name="_Toc246297418"/>
      <w:bookmarkStart w:id="19" w:name="_Toc132789027"/>
      <w:bookmarkEnd w:id="6"/>
      <w:bookmarkEnd w:id="7"/>
      <w:bookmarkEnd w:id="8"/>
      <w:bookmarkEnd w:id="9"/>
      <w:bookmarkEnd w:id="10"/>
      <w:bookmarkEnd w:id="11"/>
      <w:bookmarkEnd w:id="12"/>
      <w:bookmarkEnd w:id="13"/>
      <w:r>
        <w:lastRenderedPageBreak/>
        <w:t>НОВОСТИ ПЕНСИОННОЙ ОТРАСЛИ</w:t>
      </w:r>
      <w:bookmarkEnd w:id="15"/>
      <w:bookmarkEnd w:id="16"/>
      <w:bookmarkEnd w:id="19"/>
    </w:p>
    <w:p w:rsidR="00D1642B" w:rsidRDefault="00D1642B" w:rsidP="00D1642B">
      <w:pPr>
        <w:pStyle w:val="10"/>
      </w:pPr>
      <w:bookmarkStart w:id="20" w:name="_Toc99271685"/>
      <w:bookmarkStart w:id="21" w:name="_Toc99318653"/>
      <w:bookmarkStart w:id="22" w:name="_Toc246987631"/>
      <w:bookmarkStart w:id="23" w:name="_Toc248632297"/>
      <w:bookmarkStart w:id="24" w:name="_Toc251223975"/>
      <w:bookmarkStart w:id="25" w:name="_Toc132789028"/>
      <w:r w:rsidRPr="0045223A">
        <w:t xml:space="preserve">Новости отрасли </w:t>
      </w:r>
      <w:r w:rsidR="00AC5878" w:rsidRPr="00AC5878">
        <w:t>НПФ</w:t>
      </w:r>
      <w:bookmarkEnd w:id="20"/>
      <w:bookmarkEnd w:id="21"/>
      <w:bookmarkEnd w:id="25"/>
    </w:p>
    <w:p w:rsidR="0028447F" w:rsidRPr="0094119C" w:rsidRDefault="0028447F" w:rsidP="0028447F">
      <w:pPr>
        <w:pStyle w:val="2"/>
      </w:pPr>
      <w:bookmarkStart w:id="26" w:name="ф1"/>
      <w:bookmarkStart w:id="27" w:name="_Toc132789029"/>
      <w:bookmarkEnd w:id="26"/>
      <w:r w:rsidRPr="0094119C">
        <w:t xml:space="preserve">Интерфакс, 18.04.2023, Поправки о повышении порога страхования средств в </w:t>
      </w:r>
      <w:r w:rsidR="00AC5878" w:rsidRPr="00AC5878">
        <w:t>НПФ</w:t>
      </w:r>
      <w:r w:rsidRPr="0094119C">
        <w:t xml:space="preserve"> до 2,8 млн рублей приняты в II чтении</w:t>
      </w:r>
      <w:bookmarkEnd w:id="27"/>
    </w:p>
    <w:p w:rsidR="0028447F" w:rsidRPr="00AC5878" w:rsidRDefault="0028447F" w:rsidP="00AC5878">
      <w:pPr>
        <w:pStyle w:val="3"/>
      </w:pPr>
      <w:bookmarkStart w:id="28" w:name="_Toc132789030"/>
      <w:r w:rsidRPr="00AC5878">
        <w:t>Госдума приняла во втором чтении законопроект, который увеличивает порог возмещения средств граждан, которые находятся под управлением негосударственных пенсионных фондов (</w:t>
      </w:r>
      <w:r w:rsidR="00AC5878" w:rsidRPr="00AC5878">
        <w:t>НПФ</w:t>
      </w:r>
      <w:r w:rsidRPr="00AC5878">
        <w:t>), в два раза - с 1,4 млн рублей до 2,8 млн рублей.</w:t>
      </w:r>
      <w:bookmarkEnd w:id="28"/>
    </w:p>
    <w:p w:rsidR="0028447F" w:rsidRDefault="0028447F" w:rsidP="0028447F">
      <w:r>
        <w:t>Законопроект № 303198-8 в феврале внесла в палату группа депутатов во главе с председателем комитета по финансовому рынку Анатолием Аксаковым. Первое чтение он прошел 4 апреля.</w:t>
      </w:r>
    </w:p>
    <w:p w:rsidR="0028447F" w:rsidRDefault="0028447F" w:rsidP="0028447F">
      <w:r>
        <w:t xml:space="preserve">Авторы поправок считают, что увеличение суммы гарантированного возмещения поможет привлечь в </w:t>
      </w:r>
      <w:r w:rsidR="00AC5878" w:rsidRPr="00AC5878">
        <w:rPr>
          <w:b/>
        </w:rPr>
        <w:t>НПФ</w:t>
      </w:r>
      <w:r>
        <w:t xml:space="preserve"> новых клиентов, повысит уровень пенсионного обеспечения граждан и укрепит доверие к пенсионной системе.</w:t>
      </w:r>
    </w:p>
    <w:p w:rsidR="0028447F" w:rsidRDefault="00AC5878" w:rsidP="0028447F">
      <w:r>
        <w:t>«</w:t>
      </w:r>
      <w:r w:rsidR="0028447F">
        <w:t xml:space="preserve">В свою очередь, развитие НПО позволит сформировать в портфелях </w:t>
      </w:r>
      <w:r w:rsidRPr="00AC5878">
        <w:rPr>
          <w:b/>
        </w:rPr>
        <w:t>НПФ</w:t>
      </w:r>
      <w:r w:rsidR="0028447F">
        <w:t xml:space="preserve"> долгосрочные инвестиционные ресурсы для национальной экономики</w:t>
      </w:r>
      <w:r>
        <w:t>»</w:t>
      </w:r>
      <w:r w:rsidR="0028447F">
        <w:t>, - говорится в пояснительной записке к законопроекту.</w:t>
      </w:r>
    </w:p>
    <w:p w:rsidR="0028447F" w:rsidRDefault="0028447F" w:rsidP="0028447F">
      <w:r>
        <w:t xml:space="preserve">По итогам 2022 года в систему негосударственного пенсионного обеспечения входило 39 </w:t>
      </w:r>
      <w:r w:rsidR="00AC5878" w:rsidRPr="00AC5878">
        <w:rPr>
          <w:b/>
        </w:rPr>
        <w:t>НПФ</w:t>
      </w:r>
      <w:r>
        <w:t xml:space="preserve"> с общим количеством участников более 6,2 млн человек, следует также из материалов.</w:t>
      </w:r>
    </w:p>
    <w:p w:rsidR="0028447F" w:rsidRDefault="0028447F" w:rsidP="0028447F">
      <w:r>
        <w:t>В случае принятия закон вступит в силу со дня его официального опубликования.</w:t>
      </w:r>
    </w:p>
    <w:p w:rsidR="0028447F" w:rsidRDefault="0028447F" w:rsidP="0028447F">
      <w:r>
        <w:t>В послании Федеральному собранию президент Владимир Путин назвал важным источником инвестиционных ресурсов страны являются долгосрочные сбережения граждан и призвал стимулировать их приток в сферу инвестиций.</w:t>
      </w:r>
    </w:p>
    <w:p w:rsidR="0028447F" w:rsidRDefault="00AC5878" w:rsidP="0028447F">
      <w:r>
        <w:t>«</w:t>
      </w:r>
      <w:r w:rsidR="0028447F">
        <w:t>Я прошу правительство ускорить внесение в Госдуму законопроектов для запуска соответствующей государственной программы уже с апреля текущего года. Важно создать дополнительные условия для граждан вкладывать деньги и зарабатывать дома, внутри страны. При этом необходимо гарантировать сохранность вложений граждан в добровольные пенсионные накопления. Здесь должен быть такой же механизм, как в системе страхования банковских вкладов. Напомню, такие вклады граждан в объеме 1,4 млн рублей застрахованы государством, их возврат гарантирован. Для добровольных пенсионных накоплений предлагаю установить вдвое большую сумму - до 2,8 млн рублей. Также надо защитить вложения граждан и в другие долгосрочные инвестиционные инструменты, в том числе от возможного банкротства финансовых посредников</w:t>
      </w:r>
      <w:r>
        <w:t>»</w:t>
      </w:r>
      <w:r w:rsidR="0028447F">
        <w:t>, - сказал Путин.</w:t>
      </w:r>
    </w:p>
    <w:p w:rsidR="0028447F" w:rsidRDefault="0028447F" w:rsidP="0028447F">
      <w:r>
        <w:lastRenderedPageBreak/>
        <w:t xml:space="preserve">Система гарантирования сбережений граждан по негосударственному пенсионному обеспечению (НПО) заработала с 1 января 2023 года, соответствующий закон Госдума приняла в декабре 2022 года. Система построена по аналогии с механизмом, который используется сегодня в системах страхования банковских вкладов. Гарантийными случаями являются аннулирование лицензии </w:t>
      </w:r>
      <w:r w:rsidR="00AC5878" w:rsidRPr="00AC5878">
        <w:rPr>
          <w:b/>
        </w:rPr>
        <w:t>НПФ</w:t>
      </w:r>
      <w:r>
        <w:t xml:space="preserve"> (за исключением добровольного) или банкротство </w:t>
      </w:r>
      <w:r w:rsidR="00AC5878" w:rsidRPr="00AC5878">
        <w:rPr>
          <w:b/>
        </w:rPr>
        <w:t>НПФ</w:t>
      </w:r>
      <w:r>
        <w:t>. На этапе накопления участникам гарантируется остаток средств на именных пенсионных счетах, но не более предельного размера гарантируемой суммы - 1,4 млн рублей. На этапе выплат предусматривается гарантия выплат любых пенсий в размере, выплачиваемом на дату наступления гарантийного случая, но не более двух размеров социальной пенсии по старости.</w:t>
      </w:r>
    </w:p>
    <w:p w:rsidR="0028447F" w:rsidRDefault="0028447F" w:rsidP="0028447F">
      <w:r>
        <w:t xml:space="preserve">Гарантийное возмещение будет выплачиваться за счет фонда гарантирования НПО, администрируемого Агентством по страхованию вкладов и формируемого из ежегодных гарантийных взносов </w:t>
      </w:r>
      <w:r w:rsidR="00AC5878" w:rsidRPr="00AC5878">
        <w:rPr>
          <w:b/>
        </w:rPr>
        <w:t>НПФ</w:t>
      </w:r>
      <w:r>
        <w:t>.</w:t>
      </w:r>
    </w:p>
    <w:p w:rsidR="0028447F" w:rsidRDefault="00A02B78" w:rsidP="0028447F">
      <w:hyperlink r:id="rId11" w:history="1">
        <w:r w:rsidR="0028447F" w:rsidRPr="00645D8D">
          <w:rPr>
            <w:rStyle w:val="a3"/>
          </w:rPr>
          <w:t>https://www.interfax.ru/russia/896536</w:t>
        </w:r>
      </w:hyperlink>
      <w:r w:rsidR="0028447F">
        <w:t xml:space="preserve"> </w:t>
      </w:r>
    </w:p>
    <w:p w:rsidR="001E712D" w:rsidRPr="0094119C" w:rsidRDefault="001E712D" w:rsidP="001E712D">
      <w:pPr>
        <w:pStyle w:val="2"/>
      </w:pPr>
      <w:bookmarkStart w:id="29" w:name="_Toc132789031"/>
      <w:r w:rsidRPr="0094119C">
        <w:t>ПРАЙМ, 17.04.2023, Госдума одобрила увеличение возмещения по пенсионным накоплениям</w:t>
      </w:r>
      <w:bookmarkEnd w:id="29"/>
    </w:p>
    <w:p w:rsidR="001E712D" w:rsidRDefault="001E712D" w:rsidP="00AC5878">
      <w:pPr>
        <w:pStyle w:val="3"/>
      </w:pPr>
      <w:bookmarkStart w:id="30" w:name="_Toc132789032"/>
      <w:r>
        <w:t>Госдума приняла во втором чтении законопроект, который предусматривает повышение до 2,8 миллиона с 1,4 миллиона рублей предельного размера гарантийного возмещения для добровольных пенсионных накоплений.</w:t>
      </w:r>
      <w:bookmarkEnd w:id="30"/>
      <w:r>
        <w:t xml:space="preserve"> </w:t>
      </w:r>
    </w:p>
    <w:p w:rsidR="001E712D" w:rsidRDefault="001E712D" w:rsidP="001E712D">
      <w:r>
        <w:t>Принятие законопроекта позволит реализовать послание президента России Владимира Путина Федеральному собранию, озвученное 21 февраля, в котором он отметил необходимость гарантирования сохранности добровольных пенсионных накоплений людей и предложил увеличить страховое покрытие для таких накоплений до 2,8 миллиона рублей.</w:t>
      </w:r>
    </w:p>
    <w:p w:rsidR="001E712D" w:rsidRDefault="001E712D" w:rsidP="001E712D">
      <w:r>
        <w:t>Сейчас законодательство гарантирует возмещение указанных накоплений в пределах 1,4 миллиона рублей. Законопроект увеличивает эту сумму вдвое. Соответствующие изменения вносятся в закон о гарантировании прав участников негосударственных пенсионных фондов (</w:t>
      </w:r>
      <w:r w:rsidR="00AC5878" w:rsidRPr="00AC5878">
        <w:rPr>
          <w:b/>
        </w:rPr>
        <w:t>НПФ</w:t>
      </w:r>
      <w:r>
        <w:t>) в рамках деятельности по негосударственному пенсионному обеспечению (НПО).</w:t>
      </w:r>
    </w:p>
    <w:p w:rsidR="001E712D" w:rsidRDefault="001E712D" w:rsidP="001E712D">
      <w:r>
        <w:t>Новый закон, в случае его принятия, вступит в силу со дня официального опубликования.</w:t>
      </w:r>
    </w:p>
    <w:p w:rsidR="001E712D" w:rsidRDefault="001E712D" w:rsidP="001E712D">
      <w:r>
        <w:t xml:space="preserve">Согласно пояснительной записке к законопроекту, повышение суммы гарантированного возмещения до 2,8 миллиона рублей будет способствовать привлечению новых клиентов, повышению уровня пенсионного обеспечения граждан и доверия к пенсионной системе. В свою очередь, развитие НПО позволит сформировать в портфелях </w:t>
      </w:r>
      <w:r w:rsidR="00AC5878" w:rsidRPr="00AC5878">
        <w:rPr>
          <w:b/>
        </w:rPr>
        <w:t>НПФ</w:t>
      </w:r>
      <w:r>
        <w:t xml:space="preserve"> долгосрочные инвестиционные ресурсы для национальной экономики.</w:t>
      </w:r>
    </w:p>
    <w:p w:rsidR="001E712D" w:rsidRDefault="001E712D" w:rsidP="001E712D">
      <w:r>
        <w:t xml:space="preserve">По итогам 2022 года в систему негосударственного пенсионного обеспечения входило 39 </w:t>
      </w:r>
      <w:r w:rsidR="00AC5878" w:rsidRPr="00AC5878">
        <w:rPr>
          <w:b/>
        </w:rPr>
        <w:t>НПФ</w:t>
      </w:r>
      <w:r>
        <w:t xml:space="preserve"> с общим количеством участников более 6,2 миллиона человек.</w:t>
      </w:r>
    </w:p>
    <w:p w:rsidR="001E712D" w:rsidRDefault="001E712D" w:rsidP="001E712D">
      <w:r>
        <w:t>Рассмотрение законопроекта в третьем чтении запланировано на 19 апреля.</w:t>
      </w:r>
    </w:p>
    <w:p w:rsidR="001E712D" w:rsidRDefault="00A02B78" w:rsidP="001E712D">
      <w:hyperlink r:id="rId12" w:history="1">
        <w:r w:rsidR="001E712D" w:rsidRPr="00645D8D">
          <w:rPr>
            <w:rStyle w:val="a3"/>
          </w:rPr>
          <w:t>https://1prime.ru/pensions/20230418/840406983.html</w:t>
        </w:r>
      </w:hyperlink>
      <w:r w:rsidR="001E712D">
        <w:t xml:space="preserve"> </w:t>
      </w:r>
    </w:p>
    <w:p w:rsidR="0094119C" w:rsidRPr="0094119C" w:rsidRDefault="0094119C" w:rsidP="0094119C">
      <w:pPr>
        <w:pStyle w:val="2"/>
      </w:pPr>
      <w:bookmarkStart w:id="31" w:name="_Toc132789033"/>
      <w:r w:rsidRPr="0094119C">
        <w:t>ТАСС, 18.04.2023, Госдума увеличила во II чтении страховое покрытие пенсионных накоплений до 2,8 млн руб.</w:t>
      </w:r>
      <w:bookmarkEnd w:id="31"/>
    </w:p>
    <w:p w:rsidR="0094119C" w:rsidRDefault="0094119C" w:rsidP="00AC5878">
      <w:pPr>
        <w:pStyle w:val="3"/>
      </w:pPr>
      <w:bookmarkStart w:id="32" w:name="_Toc132789034"/>
      <w:r>
        <w:t>Госдума приняла во втором чтении законопроект об увеличении страхового покрытия пенсионных накоплений до 2,8 млн рублей. Документ инициирован группой депутатов во главе с председателем комитета Госдумы по финансовому рынку Анатолием Аксаковым.</w:t>
      </w:r>
      <w:bookmarkEnd w:id="32"/>
    </w:p>
    <w:p w:rsidR="0094119C" w:rsidRDefault="0094119C" w:rsidP="0094119C">
      <w:r>
        <w:t>Законопроект подготовлен в целях реализации послания президента РФ Федеральному собранию, указывают авторы документа.</w:t>
      </w:r>
    </w:p>
    <w:p w:rsidR="0094119C" w:rsidRDefault="0094119C" w:rsidP="0094119C">
      <w:r>
        <w:t>В частности, для гарантирования сохранности вложений граждан в добровольные пенсионные накопления президент Российской Федерации предложил установить вдвое большую сумму по сравнению с нынешней - до 2,8 млн рублей, говорится в пояснительной записке. Сейчас вступившим в силу 1 января 2023 года законом предусмотрено гарантирование прав граждан по негосударственному пенсионному обеспечению в размере уплаченных взносов и дохода от их размещения, но не более 1,4 млн рублей. Законопроектом предлагается увеличить эту сумму вдвое - до 2,8 млн рублей.</w:t>
      </w:r>
    </w:p>
    <w:p w:rsidR="0094119C" w:rsidRDefault="0094119C" w:rsidP="0094119C">
      <w:r>
        <w:t>Документ предусматривает, что размер гарантийного возмещения по пенсионному договору при назначенной негосударственной пенсии (включая случаи участия в нескольких пенсионных договорах) изменяется с суммы не более двукратного размера социальной пенсии по старости на сумму не более четырехкратного размера социальной пенсии по старости.</w:t>
      </w:r>
    </w:p>
    <w:p w:rsidR="0094119C" w:rsidRDefault="0094119C" w:rsidP="0094119C">
      <w:r>
        <w:t>По итогам 2022 года в систему негосударственного пенсионного обеспечения входили 39 негосударственных пенсионных фондов (</w:t>
      </w:r>
      <w:r w:rsidR="00AC5878" w:rsidRPr="00AC5878">
        <w:rPr>
          <w:b/>
        </w:rPr>
        <w:t>НПФ</w:t>
      </w:r>
      <w:r>
        <w:t>) с общим количеством участников более 6,2 млн человек. Управление пенсионными сбережениями граждан осуществляется в полном соответствии с действующим законодательством РФ и контролируется Банком России. С учетом того, что горизонт инвестирования пенсионных средств предполагает долгосрочный характер, как минимум необходимо увеличить в два раза сумму страхового возмещения для добровольных пенсионных накоплений, полагают авторы документа.</w:t>
      </w:r>
    </w:p>
    <w:p w:rsidR="0094119C" w:rsidRDefault="0094119C" w:rsidP="0094119C">
      <w:r>
        <w:t>Предполагается, что в случае принятия документ вступит в силу со дня его официального опубликования.</w:t>
      </w:r>
    </w:p>
    <w:p w:rsidR="001E712D" w:rsidRPr="0094119C" w:rsidRDefault="001E712D" w:rsidP="001E712D">
      <w:pPr>
        <w:pStyle w:val="2"/>
      </w:pPr>
      <w:bookmarkStart w:id="33" w:name="_Toc132789035"/>
      <w:r w:rsidRPr="0094119C">
        <w:t xml:space="preserve">Интерфакс, 18.04.2023, Принят закон об информировании клиентов </w:t>
      </w:r>
      <w:r w:rsidR="00AC5878" w:rsidRPr="00AC5878">
        <w:t>НПФ</w:t>
      </w:r>
      <w:r w:rsidRPr="0094119C">
        <w:t xml:space="preserve"> о размере накопительной части пенсии</w:t>
      </w:r>
      <w:bookmarkEnd w:id="33"/>
    </w:p>
    <w:p w:rsidR="001E712D" w:rsidRDefault="001E712D" w:rsidP="00AC5878">
      <w:pPr>
        <w:pStyle w:val="3"/>
      </w:pPr>
      <w:bookmarkStart w:id="34" w:name="_Toc132789036"/>
      <w:r>
        <w:t>Госдума приняла в третьем чтении закон, который наделяет граждан, сформировавших накопительную часть пенсии в негосударственных пенсионных фондах, правом через Социальный фонд получать информацию о размере пенсионных накоплений.</w:t>
      </w:r>
      <w:bookmarkEnd w:id="34"/>
    </w:p>
    <w:p w:rsidR="001E712D" w:rsidRDefault="001E712D" w:rsidP="001E712D">
      <w:r>
        <w:t>Законопроект № 253857-8 правительство внесло в парламент в начале декабря 2022 года. Первое чтение он прошел в январе.</w:t>
      </w:r>
    </w:p>
    <w:p w:rsidR="001E712D" w:rsidRDefault="001E712D" w:rsidP="001E712D">
      <w:r>
        <w:lastRenderedPageBreak/>
        <w:t>Накопительная часть пенсии - это часть будущих выплат, которая копилась у россиян с 2002 по 2013 год на специальном счете. Деньги поступали туда из отчислений от работодателя - 6% со всех взносов. При этом у граждан, родившихся в 1966 году и раньше, деньги копились с 2002 по 2004 год. В 2014 году деньги на накопительную часть пенсии перестали поступать, и все отчисления от работодателя теперь направляются на страховую часть. Это правило действует до конца 2023 года.</w:t>
      </w:r>
    </w:p>
    <w:p w:rsidR="001E712D" w:rsidRDefault="001E712D" w:rsidP="001E712D">
      <w:r>
        <w:t xml:space="preserve">В заключении комитета Госдумы по финансовому рынку сказано, что в 2022 году в накопительной системе насчитывалось около 4 трлн рублей, которые примерно поровну распределены между государственной управляющей компанией </w:t>
      </w:r>
      <w:r w:rsidR="00AC5878">
        <w:t>«</w:t>
      </w:r>
      <w:r>
        <w:t>ВЭБ.РФ</w:t>
      </w:r>
      <w:r w:rsidR="00AC5878">
        <w:t>»</w:t>
      </w:r>
      <w:r>
        <w:t xml:space="preserve"> и </w:t>
      </w:r>
      <w:r w:rsidR="00AC5878" w:rsidRPr="00AC5878">
        <w:rPr>
          <w:b/>
        </w:rPr>
        <w:t>НПФ</w:t>
      </w:r>
      <w:r>
        <w:t>.</w:t>
      </w:r>
    </w:p>
    <w:p w:rsidR="001E712D" w:rsidRDefault="001E712D" w:rsidP="001E712D">
      <w:r>
        <w:t xml:space="preserve">С 1 января 2022 года предусмотрено информирование застрахованных лиц, формирующих средства пенсионных накоплений в Фонде пенсионного и социального страхования России (Социальный фонд), о размере будущей страховой пенсии по старости, страховом стаже, о количестве заработанных пенсионных коэффициентов, а также размере пенсионных накоплений. Указанная информация поступает раз в три года женщинам, начиная с 40 лет, и мужчинам, начиная с 45 лет, через личный кабинет на портале Госуслуг. При этом граждане, формирующие пенсионные накопления в </w:t>
      </w:r>
      <w:r w:rsidR="00AC5878" w:rsidRPr="00AC5878">
        <w:rPr>
          <w:b/>
        </w:rPr>
        <w:t>НПФ</w:t>
      </w:r>
      <w:r>
        <w:t xml:space="preserve">, могут получить информацию о состоянии своих пенсионных счетов только при непосредственном обращении в </w:t>
      </w:r>
      <w:r w:rsidR="00AC5878" w:rsidRPr="00AC5878">
        <w:rPr>
          <w:b/>
        </w:rPr>
        <w:t>НПФ</w:t>
      </w:r>
      <w:r>
        <w:t xml:space="preserve"> или Социальный фонд.</w:t>
      </w:r>
    </w:p>
    <w:p w:rsidR="001E712D" w:rsidRDefault="001E712D" w:rsidP="001E712D">
      <w:r>
        <w:t>Комитет по финрынку Госдумы ранее обращал внимание, что отсутствие системы информирования приводит к тому, что ежегодно увеличивается количество граждан, которые не получают назначенную им накопительную часть пенсии (1,6 млн человек в 2020 году, около двух млн человек - в 2021 году), а иногда пенсионеры даже не знают о ее назначении.</w:t>
      </w:r>
    </w:p>
    <w:p w:rsidR="001E712D" w:rsidRDefault="001E712D" w:rsidP="001E712D">
      <w:r>
        <w:t xml:space="preserve">Принятый закон предлагает устранить неравенство при информировании застрахованных лиц вне зависимости от фонда, в котором они формируют средства пенсионных накоплений. Предлагается обязать Социальный фонд информировать застрахованных лиц, формирующих средства пенсионных накоплений в </w:t>
      </w:r>
      <w:r w:rsidR="00AC5878" w:rsidRPr="00AC5878">
        <w:rPr>
          <w:b/>
        </w:rPr>
        <w:t>НПФ</w:t>
      </w:r>
      <w:r>
        <w:t>, о состоянии их накопительных пенсионных счетов и о правах на выплаты за счет средств пенсионных накоплений. Направляемая информация также будет содержать сведения о страховщике (фонде), где формируются пенсионные накопления. Получать такую информацию будут женщины старше 40 лет и мужчины старше 45 лет один раз в три года, начиная с 1 июля 2024 г., аналогично порядку информирования граждан, формирующих средства пенсионных накоплений в Социальном фонде.</w:t>
      </w:r>
    </w:p>
    <w:p w:rsidR="001E712D" w:rsidRDefault="00A02B78" w:rsidP="001E712D">
      <w:hyperlink r:id="rId13" w:history="1">
        <w:r w:rsidR="001E712D" w:rsidRPr="00645D8D">
          <w:rPr>
            <w:rStyle w:val="a3"/>
          </w:rPr>
          <w:t>https://www.interfax.ru/russia/896530</w:t>
        </w:r>
      </w:hyperlink>
      <w:r w:rsidR="001E712D">
        <w:t xml:space="preserve"> </w:t>
      </w:r>
    </w:p>
    <w:p w:rsidR="001E712D" w:rsidRPr="0094119C" w:rsidRDefault="001E712D" w:rsidP="001E712D">
      <w:pPr>
        <w:pStyle w:val="2"/>
      </w:pPr>
      <w:bookmarkStart w:id="35" w:name="ф2"/>
      <w:bookmarkStart w:id="36" w:name="_Toc132789037"/>
      <w:bookmarkEnd w:id="35"/>
      <w:r w:rsidRPr="0094119C">
        <w:t>РИА Новости, 18.04.2023, Соцфонд будет информировать о суммах пенсионных накоплений</w:t>
      </w:r>
      <w:bookmarkEnd w:id="36"/>
    </w:p>
    <w:p w:rsidR="001E712D" w:rsidRDefault="001E712D" w:rsidP="00AC5878">
      <w:pPr>
        <w:pStyle w:val="3"/>
      </w:pPr>
      <w:bookmarkStart w:id="37" w:name="_Toc132789038"/>
      <w:r>
        <w:t>Госдума на пленарном заседании во вторник приняла закон, который обязывает Социальный фонд России информировать застрахованных лиц, которые формируют пенсионные накопления в негосударственных фондах, о суммах накоплений на пенсионном счете накопительной пенсий.</w:t>
      </w:r>
      <w:bookmarkEnd w:id="37"/>
    </w:p>
    <w:p w:rsidR="001E712D" w:rsidRDefault="00AC5878" w:rsidP="001E712D">
      <w:r>
        <w:t>«</w:t>
      </w:r>
      <w:r w:rsidR="001E712D">
        <w:t xml:space="preserve">Законопроектом предлагается дополнить… обязанностью Социального фонда России по информированию также и застрахованных лиц, формирующих средства пенсионных </w:t>
      </w:r>
      <w:r w:rsidR="001E712D">
        <w:lastRenderedPageBreak/>
        <w:t>накоплений в негосударственных пенсионных фондах, о суммах средств пенсионных накоплений застрахованного лица, учтенных на пенсионном счете накопительной пенсии, и правах на выплаты за счет средств пенсионных накоплений</w:t>
      </w:r>
      <w:r>
        <w:t>»</w:t>
      </w:r>
      <w:r w:rsidR="001E712D">
        <w:t>, - сообщается в пояснительной записке.</w:t>
      </w:r>
    </w:p>
    <w:p w:rsidR="001E712D" w:rsidRDefault="001E712D" w:rsidP="001E712D">
      <w:r>
        <w:t xml:space="preserve">Кроме того, законом предполагается использование </w:t>
      </w:r>
      <w:r w:rsidR="00AC5878">
        <w:t>«</w:t>
      </w:r>
      <w:r>
        <w:t>Единой централизованной цифровой платформы в социальной сфере</w:t>
      </w:r>
      <w:r w:rsidR="00AC5878">
        <w:t>»</w:t>
      </w:r>
      <w:r>
        <w:t xml:space="preserve"> для информирования застрахованных лиц.</w:t>
      </w:r>
    </w:p>
    <w:p w:rsidR="001E712D" w:rsidRDefault="00A02B78" w:rsidP="001E712D">
      <w:hyperlink r:id="rId14" w:history="1">
        <w:r w:rsidR="001E712D" w:rsidRPr="00645D8D">
          <w:rPr>
            <w:rStyle w:val="a3"/>
          </w:rPr>
          <w:t>https://ria.ru/20230418/sotsfond-1866106192.html</w:t>
        </w:r>
      </w:hyperlink>
      <w:r w:rsidR="001E712D">
        <w:t xml:space="preserve"> </w:t>
      </w:r>
    </w:p>
    <w:p w:rsidR="008D3955" w:rsidRPr="0094119C" w:rsidRDefault="008D3955" w:rsidP="008D3955">
      <w:pPr>
        <w:pStyle w:val="2"/>
      </w:pPr>
      <w:bookmarkStart w:id="38" w:name="_Toc132789039"/>
      <w:r w:rsidRPr="0094119C">
        <w:t>ПРАЙМ, 18.04.2023, Госдума обязала Соцфонд сообщать о суммах пенсионных накоплений</w:t>
      </w:r>
      <w:bookmarkEnd w:id="38"/>
    </w:p>
    <w:p w:rsidR="008D3955" w:rsidRDefault="008D3955" w:rsidP="00AC5878">
      <w:pPr>
        <w:pStyle w:val="3"/>
      </w:pPr>
      <w:bookmarkStart w:id="39" w:name="_Toc132789040"/>
      <w:r>
        <w:t>Государственная Дума приняла закон, согласно которому Соцфонд обязан сообщать застрахованным лицам о суммах накоплений на пенсионном счете накопительной пенсий в негосударственных фондах.</w:t>
      </w:r>
      <w:bookmarkEnd w:id="39"/>
    </w:p>
    <w:p w:rsidR="008D3955" w:rsidRDefault="008D3955" w:rsidP="008D3955">
      <w:r>
        <w:t xml:space="preserve">Согласно пояснительной записке, Социальный фонд будет должен </w:t>
      </w:r>
      <w:r w:rsidR="00AC5878">
        <w:t>«</w:t>
      </w:r>
      <w:r>
        <w:t>информировать застрахованных лиц, формирующих средства пенсионных накоплений в негосударственных пенсионных фондах, о суммах средств пенсионных накоплений застрахованного лица, учтенных на пенсионном счете накопительной пенсии, и правах на выплаты за счет средств пенсионных накоплений</w:t>
      </w:r>
      <w:r w:rsidR="00AC5878">
        <w:t>»</w:t>
      </w:r>
      <w:r>
        <w:t>.</w:t>
      </w:r>
    </w:p>
    <w:p w:rsidR="008D3955" w:rsidRDefault="008D3955" w:rsidP="008D3955">
      <w:r>
        <w:t xml:space="preserve">Отмечается, что информация будет доступна через </w:t>
      </w:r>
      <w:r w:rsidR="00AC5878">
        <w:t>«</w:t>
      </w:r>
      <w:r>
        <w:t>Единую централизованной цифровой платформы в социальной сфере</w:t>
      </w:r>
      <w:r w:rsidR="00AC5878">
        <w:t>»</w:t>
      </w:r>
      <w:r>
        <w:t>.</w:t>
      </w:r>
    </w:p>
    <w:p w:rsidR="008D3955" w:rsidRDefault="00A02B78" w:rsidP="008D3955">
      <w:hyperlink r:id="rId15" w:history="1">
        <w:r w:rsidR="008D3955" w:rsidRPr="00645D8D">
          <w:rPr>
            <w:rStyle w:val="a3"/>
          </w:rPr>
          <w:t>https://1prime.ru/government/20230418/840407204.html</w:t>
        </w:r>
      </w:hyperlink>
      <w:r w:rsidR="008D3955">
        <w:t xml:space="preserve"> </w:t>
      </w:r>
    </w:p>
    <w:p w:rsidR="00446DCA" w:rsidRPr="0094119C" w:rsidRDefault="00446DCA" w:rsidP="00446DCA">
      <w:pPr>
        <w:pStyle w:val="2"/>
      </w:pPr>
      <w:bookmarkStart w:id="40" w:name="ф3"/>
      <w:bookmarkStart w:id="41" w:name="_Toc132789041"/>
      <w:bookmarkEnd w:id="40"/>
      <w:r w:rsidRPr="0094119C">
        <w:t xml:space="preserve">Интерфакс, 18.04.2023, </w:t>
      </w:r>
      <w:r w:rsidR="00AC5878" w:rsidRPr="00AC5878">
        <w:t>НПФ</w:t>
      </w:r>
      <w:r w:rsidRPr="0094119C">
        <w:t xml:space="preserve"> в 2022 году показали положительную доходность по портфелям пенсионных накоплений и резервов</w:t>
      </w:r>
      <w:bookmarkEnd w:id="41"/>
    </w:p>
    <w:p w:rsidR="00446DCA" w:rsidRPr="00AC5878" w:rsidRDefault="00446DCA" w:rsidP="00AC5878">
      <w:pPr>
        <w:pStyle w:val="3"/>
      </w:pPr>
      <w:bookmarkStart w:id="42" w:name="_Toc132789042"/>
      <w:r w:rsidRPr="00AC5878">
        <w:t>Негосударственные пенсионные фонды (</w:t>
      </w:r>
      <w:r w:rsidR="00AC5878" w:rsidRPr="00AC5878">
        <w:t>НПФ</w:t>
      </w:r>
      <w:r w:rsidRPr="00AC5878">
        <w:t>) по итогам 2022 года показали положительную средневзвешенную доходность как по пенсионным накоплениям, так и по пенсионным резервам - на уровне 5,1% и 5,4%, следует из сообщения Банка России.</w:t>
      </w:r>
      <w:bookmarkEnd w:id="42"/>
    </w:p>
    <w:p w:rsidR="00446DCA" w:rsidRDefault="00446DCA" w:rsidP="00446DCA">
      <w:r>
        <w:t>Результат стал лучше показателей 2021 года (4,7% и 4% соответственно). Он был обеспечен процентными доходами (преимущественно по корпоративным и государственным облигациям) и дивидендами, даже на фоне отрицательной переоценки финансовых инструментов, особенно акций, отмечает регулятор.</w:t>
      </w:r>
    </w:p>
    <w:p w:rsidR="00446DCA" w:rsidRDefault="00446DCA" w:rsidP="00446DCA">
      <w:r>
        <w:t>При этом положительную доходность по этим портфелям за год показали все фонды.</w:t>
      </w:r>
    </w:p>
    <w:p w:rsidR="00446DCA" w:rsidRDefault="00446DCA" w:rsidP="00446DCA">
      <w:r>
        <w:t>В первом квартале у фондов сложилась отрицательная доходность по пенсионным накоплениям и резервам - минус 2,2% и минус 5,8%, после чего в первом полугодии доходность стала положительной на фоне возобновления роста рынка облигаций и продолжения действия эффекта от меры поддержки в части фиксации стоимости ценных бумаг (1,7% и 1,2%). По итогам девяти месяцев она осталась положительной и выросла до 3,4% и 2,7%.</w:t>
      </w:r>
    </w:p>
    <w:p w:rsidR="00446DCA" w:rsidRDefault="00446DCA" w:rsidP="00446DCA">
      <w:r>
        <w:lastRenderedPageBreak/>
        <w:t>На счета застрахованных лиц была начислена средневзвешенная доходность по пенсионным накоплениям в размере 3,6% годовых (по итогам 2021 года она составляла 3,2%).</w:t>
      </w:r>
    </w:p>
    <w:p w:rsidR="00446DCA" w:rsidRDefault="00446DCA" w:rsidP="00446DCA">
      <w:r>
        <w:t xml:space="preserve">Доходность пенсионных накоплений </w:t>
      </w:r>
      <w:r w:rsidR="00AC5878" w:rsidRPr="00AC5878">
        <w:rPr>
          <w:b/>
        </w:rPr>
        <w:t>НПФ</w:t>
      </w:r>
      <w:r>
        <w:t xml:space="preserve"> в четвертом квартале составила 1,6% против 1,7% в третьем, по пенсионным резервам она оказалась почти в 2 раза больше показателя предыдущего квартала (2,6 и 1,5% соответственно). Как отмечает ЦБ, это связано, в частности, с тем, что на фоне роста финансового рынка (в частности, рынка корпоративных облигаций) отдельные крупные </w:t>
      </w:r>
      <w:r w:rsidR="00AC5878" w:rsidRPr="00AC5878">
        <w:rPr>
          <w:b/>
        </w:rPr>
        <w:t>НПФ</w:t>
      </w:r>
      <w:r>
        <w:t xml:space="preserve">, осуществляющие деятельность по негосударственному пенсионному обеспечению, в четвертом квартале прекратили использование мер поддержки в части фиксации стоимости ценных бумаг. При этом крупные </w:t>
      </w:r>
      <w:r w:rsidR="00AC5878" w:rsidRPr="00AC5878">
        <w:rPr>
          <w:b/>
        </w:rPr>
        <w:t>НПФ</w:t>
      </w:r>
      <w:r>
        <w:t>, осуществляющие деятельность по обязательному пенсионному страхованию либо совсем не пользовались этим послаблением, либо отказались от него раньше.</w:t>
      </w:r>
    </w:p>
    <w:p w:rsidR="00446DCA" w:rsidRDefault="00446DCA" w:rsidP="00446DCA">
      <w:r>
        <w:t xml:space="preserve">Ранее сообщалось, что </w:t>
      </w:r>
      <w:r w:rsidR="00AC5878">
        <w:t>«</w:t>
      </w:r>
      <w:r>
        <w:t>ВЭБ.РФ</w:t>
      </w:r>
      <w:r w:rsidR="00AC5878">
        <w:t>»</w:t>
      </w:r>
      <w:r>
        <w:t>, выполняющий функции государственной управляющей компании по управлению пенсионными накоплениями граждан, обеспечил по итогам 2022 года доходность по расширенному портфелю в 9,7%.</w:t>
      </w:r>
    </w:p>
    <w:p w:rsidR="00446DCA" w:rsidRDefault="00446DCA" w:rsidP="00446DCA">
      <w:r>
        <w:t>Инфляция в России за 2022 год, по данным Росстата, составила 11,94%.</w:t>
      </w:r>
    </w:p>
    <w:p w:rsidR="00446DCA" w:rsidRPr="0028447F" w:rsidRDefault="00A02B78" w:rsidP="00446DCA">
      <w:hyperlink r:id="rId16" w:history="1">
        <w:r w:rsidR="00446DCA" w:rsidRPr="00645D8D">
          <w:rPr>
            <w:rStyle w:val="a3"/>
          </w:rPr>
          <w:t>https://www.interfax.ru/business/896489</w:t>
        </w:r>
      </w:hyperlink>
      <w:r w:rsidR="00446DCA">
        <w:t xml:space="preserve"> </w:t>
      </w:r>
    </w:p>
    <w:p w:rsidR="00EB3E39" w:rsidRPr="0094119C" w:rsidRDefault="00EB3E39" w:rsidP="00EB3E39">
      <w:pPr>
        <w:pStyle w:val="2"/>
      </w:pPr>
      <w:bookmarkStart w:id="43" w:name="_Toc132789043"/>
      <w:r w:rsidRPr="0094119C">
        <w:t xml:space="preserve">РИА Новости, 18.04.2023, ЦБ оценил доходность пенсионных накоплений </w:t>
      </w:r>
      <w:r w:rsidR="00AC5878" w:rsidRPr="00AC5878">
        <w:t>НПФ</w:t>
      </w:r>
      <w:r w:rsidRPr="0094119C">
        <w:t xml:space="preserve"> за 2022 год</w:t>
      </w:r>
      <w:bookmarkEnd w:id="43"/>
    </w:p>
    <w:p w:rsidR="00EB3E39" w:rsidRPr="00AC5878" w:rsidRDefault="00EB3E39" w:rsidP="00AC5878">
      <w:pPr>
        <w:pStyle w:val="3"/>
      </w:pPr>
      <w:bookmarkStart w:id="44" w:name="_Toc132789044"/>
      <w:r w:rsidRPr="00AC5878">
        <w:t>Средневзвешенная доходность пенсионных накоплений российских негосударственных пенсионных фондов (</w:t>
      </w:r>
      <w:r w:rsidR="00AC5878" w:rsidRPr="00AC5878">
        <w:t>НПФ</w:t>
      </w:r>
      <w:r w:rsidRPr="00AC5878">
        <w:t>) за прошлый год, до выплаты вознаграждения фондам, составила 5,1%, говорится в материалах Банка России.</w:t>
      </w:r>
      <w:bookmarkEnd w:id="44"/>
      <w:r w:rsidRPr="00AC5878">
        <w:t xml:space="preserve"> </w:t>
      </w:r>
    </w:p>
    <w:p w:rsidR="00EB3E39" w:rsidRDefault="00EB3E39" w:rsidP="00EB3E39">
      <w:r>
        <w:t xml:space="preserve">Средневзвешенная доходность до выплаты вознаграждения управляющим компаниям, специализированному депозитарию и фонду по пенсионным резервам составила 5,4%. Медианная доходность фондов по итогам года составила 7,9% по пенсионным накоплениям и 8,2% по пенсионным резервам в годовом выражении. </w:t>
      </w:r>
      <w:r w:rsidR="00AC5878">
        <w:t>«</w:t>
      </w:r>
      <w:r>
        <w:t>Все фонды за 2022 год продемонстрировали положительную доходность как по пенсионным резервам, так и по пенсионным накоплениям</w:t>
      </w:r>
      <w:r w:rsidR="00AC5878">
        <w:t>»</w:t>
      </w:r>
      <w:r>
        <w:t xml:space="preserve">, - говорится в материалах ЦБ. </w:t>
      </w:r>
    </w:p>
    <w:p w:rsidR="00EB3E39" w:rsidRDefault="00AC5878" w:rsidP="00EB3E39">
      <w:r>
        <w:t>«</w:t>
      </w:r>
      <w:r w:rsidR="00EB3E39">
        <w:t xml:space="preserve">Даже в такой нестабильный год у </w:t>
      </w:r>
      <w:r w:rsidRPr="00AC5878">
        <w:rPr>
          <w:b/>
        </w:rPr>
        <w:t>НПФ</w:t>
      </w:r>
      <w:r w:rsidR="00EB3E39">
        <w:t xml:space="preserve"> наблюдался прирост инвестиционных портфелей. Несмотря на отрицательную переоценку финансовых инструментов (особенно акций), положительная доходность фондов была обеспечена процентными доходами (преимущественно по корпоративным и государственным облигациям) и дивидендами</w:t>
      </w:r>
      <w:r>
        <w:t>»</w:t>
      </w:r>
      <w:r w:rsidR="00EB3E39">
        <w:t xml:space="preserve">, - отмечают в ЦБ. </w:t>
      </w:r>
    </w:p>
    <w:p w:rsidR="00EB3E39" w:rsidRDefault="00EB3E39" w:rsidP="00EB3E39">
      <w:r>
        <w:t xml:space="preserve">Средневзвешенная доходность пенсионных накоплений </w:t>
      </w:r>
      <w:r w:rsidR="00AC5878" w:rsidRPr="00AC5878">
        <w:rPr>
          <w:b/>
        </w:rPr>
        <w:t>НПФ</w:t>
      </w:r>
      <w:r>
        <w:t xml:space="preserve"> в четвертом квартале осталась почти на том же уровне, что и в третьем квартале (1,6 и 1,7% соответственно), в то время как средневзвешенная доходность пенсионных резервов </w:t>
      </w:r>
      <w:r w:rsidR="00AC5878" w:rsidRPr="00AC5878">
        <w:rPr>
          <w:b/>
        </w:rPr>
        <w:t>НПФ</w:t>
      </w:r>
      <w:r>
        <w:t xml:space="preserve"> оказалась почти в два раза больше значения предшествовавшего квартала (2,6 и 1,5% соответственно).</w:t>
      </w:r>
    </w:p>
    <w:p w:rsidR="00EB3E39" w:rsidRDefault="00AC5878" w:rsidP="00EB3E39">
      <w:r>
        <w:t>«</w:t>
      </w:r>
      <w:r w:rsidR="00EB3E39">
        <w:t xml:space="preserve">Данная ситуация во многом связана с тем, что на фоне роста финансового рынка (в частности, рынка корпоративных облигаций — основного инструмента инвестирования </w:t>
      </w:r>
      <w:r w:rsidR="00EB3E39">
        <w:lastRenderedPageBreak/>
        <w:t xml:space="preserve">пенсионных средств) отдельные крупные </w:t>
      </w:r>
      <w:r w:rsidRPr="00AC5878">
        <w:rPr>
          <w:b/>
        </w:rPr>
        <w:t>НПФ</w:t>
      </w:r>
      <w:r w:rsidR="00EB3E39">
        <w:t xml:space="preserve">, осуществляющие деятельность по НПО, в четвертом квартале прекратили использование мер поддержки в части фиксации стоимости ценных бумаг на 18 февраля 2022 года или на дату приобретения. При этом крупные </w:t>
      </w:r>
      <w:r w:rsidRPr="00AC5878">
        <w:rPr>
          <w:b/>
        </w:rPr>
        <w:t>НПФ</w:t>
      </w:r>
      <w:r w:rsidR="00EB3E39">
        <w:t>, осуществляющие деятельность по ОПС, либо совсем не пользовались указанным послаблением, либо отказались от него раньше</w:t>
      </w:r>
      <w:r>
        <w:t>»</w:t>
      </w:r>
      <w:r w:rsidR="00EB3E39">
        <w:t>, - поясняют в ЦБ.</w:t>
      </w:r>
    </w:p>
    <w:p w:rsidR="00EB3E39" w:rsidRDefault="00EB3E39" w:rsidP="00EB3E39">
      <w:r>
        <w:t>Средневзвешенная доходность инвестирования средств пенсионных накоплений, отражающая результаты инвестирования на счетах застрахованных лиц, по итогам 2022 года составила 3,6%.</w:t>
      </w:r>
    </w:p>
    <w:p w:rsidR="001E712D" w:rsidRDefault="00A02B78" w:rsidP="00EB3E39">
      <w:hyperlink r:id="rId17" w:history="1">
        <w:r w:rsidR="00EB3E39" w:rsidRPr="00645D8D">
          <w:rPr>
            <w:rStyle w:val="a3"/>
          </w:rPr>
          <w:t>https://ria.ru/20230418/pensii-1866058701.html</w:t>
        </w:r>
      </w:hyperlink>
      <w:r w:rsidR="00EB3E39">
        <w:t xml:space="preserve"> </w:t>
      </w:r>
    </w:p>
    <w:p w:rsidR="001E712D" w:rsidRPr="0094119C" w:rsidRDefault="001E712D" w:rsidP="001E712D">
      <w:pPr>
        <w:pStyle w:val="2"/>
      </w:pPr>
      <w:bookmarkStart w:id="45" w:name="_Toc132789045"/>
      <w:r w:rsidRPr="0094119C">
        <w:t xml:space="preserve">Банки.ру, 18.04.2023, Лучше, чем в 2021-м. Банк России раскрыл доходность </w:t>
      </w:r>
      <w:r w:rsidR="00AC5878" w:rsidRPr="00AC5878">
        <w:t>НПФ</w:t>
      </w:r>
      <w:r w:rsidRPr="0094119C">
        <w:t xml:space="preserve"> за 2022 год</w:t>
      </w:r>
      <w:bookmarkEnd w:id="45"/>
    </w:p>
    <w:p w:rsidR="001E712D" w:rsidRDefault="001E712D" w:rsidP="00AC5878">
      <w:pPr>
        <w:pStyle w:val="3"/>
      </w:pPr>
      <w:bookmarkStart w:id="46" w:name="_Toc132789046"/>
      <w:r>
        <w:t>Средневзвешенная доходность по пенсионным накоплениям за 2022 год составила 5,1%, по пенсионным резервам — 5,4%, говорится в отчете ЦБ о доходности российских негосударственных пенсионных фондов.</w:t>
      </w:r>
      <w:bookmarkEnd w:id="46"/>
    </w:p>
    <w:p w:rsidR="001E712D" w:rsidRDefault="001E712D" w:rsidP="001E712D">
      <w:r>
        <w:t xml:space="preserve">По данным регулятора, все </w:t>
      </w:r>
      <w:r w:rsidR="00AC5878" w:rsidRPr="00AC5878">
        <w:rPr>
          <w:b/>
        </w:rPr>
        <w:t>НПФ</w:t>
      </w:r>
      <w:r>
        <w:t xml:space="preserve"> за год продемонстрировали положительную доходность по обоим показателям.</w:t>
      </w:r>
    </w:p>
    <w:p w:rsidR="001E712D" w:rsidRDefault="00AC5878" w:rsidP="001E712D">
      <w:r>
        <w:t>«</w:t>
      </w:r>
      <w:r w:rsidR="001E712D">
        <w:t xml:space="preserve">Даже в такой нестабильный год у </w:t>
      </w:r>
      <w:r w:rsidRPr="00AC5878">
        <w:rPr>
          <w:b/>
        </w:rPr>
        <w:t>НПФ</w:t>
      </w:r>
      <w:r w:rsidR="001E712D">
        <w:t xml:space="preserve"> наблюдался прирост инвестиционных портфелей. Несмотря на отрицательную переоценку финансовых инструментов (особенно акций), положительная доходность фондов была обеспечена процентными доходами (преимущественно по корпоративным и государственным облигациям) и дивидендами</w:t>
      </w:r>
      <w:r>
        <w:t>»</w:t>
      </w:r>
      <w:r w:rsidR="001E712D">
        <w:t>, — объяснили в ЦБ.</w:t>
      </w:r>
    </w:p>
    <w:p w:rsidR="001E712D" w:rsidRDefault="001E712D" w:rsidP="001E712D">
      <w:r>
        <w:t>Средневзвешенная доходность инвестирования средств пенсионных накоплений, отражающая результаты инвестирования на счетах застрахованных лиц, по итогам года составила 3,6%, отмечено в материалах регулятора.</w:t>
      </w:r>
    </w:p>
    <w:p w:rsidR="001E712D" w:rsidRDefault="00A02B78" w:rsidP="001E712D">
      <w:hyperlink r:id="rId18" w:history="1">
        <w:r w:rsidR="001E712D" w:rsidRPr="00645D8D">
          <w:rPr>
            <w:rStyle w:val="a3"/>
          </w:rPr>
          <w:t>https://www.banki.ru/news/lenta/?id=10983679</w:t>
        </w:r>
      </w:hyperlink>
      <w:r w:rsidR="001E712D">
        <w:t xml:space="preserve"> </w:t>
      </w:r>
    </w:p>
    <w:p w:rsidR="00EB3E39" w:rsidRPr="0094119C" w:rsidRDefault="00EB3E39" w:rsidP="00EB3E39">
      <w:pPr>
        <w:pStyle w:val="2"/>
      </w:pPr>
      <w:bookmarkStart w:id="47" w:name="_Toc132789047"/>
      <w:r w:rsidRPr="0094119C">
        <w:t>Эксперт, 18.04.2023, Все негосударственные пенсионные фонды показали положительную доходность в 2022 году</w:t>
      </w:r>
      <w:bookmarkEnd w:id="47"/>
    </w:p>
    <w:p w:rsidR="00EB3E39" w:rsidRPr="00AC5878" w:rsidRDefault="00EB3E39" w:rsidP="00AC5878">
      <w:pPr>
        <w:pStyle w:val="3"/>
      </w:pPr>
      <w:bookmarkStart w:id="48" w:name="_Toc132789048"/>
      <w:r w:rsidRPr="00AC5878">
        <w:t>Негосударственные пенсионные фонды (</w:t>
      </w:r>
      <w:r w:rsidR="00AC5878" w:rsidRPr="00AC5878">
        <w:t>НПФ</w:t>
      </w:r>
      <w:r w:rsidRPr="00AC5878">
        <w:t>) по итогам 2022 года показали положительную средневзвешенную доходность как по пенсионным накоплениям, так и по пенсионным резервам — на уровне 5,1% и 5,4% соответственно. Несмотря на отрицательную переоценку финансовых инструментов (особенно акций), положительная доходность фондов была обеспечена процентными доходами (преимущественно по корпоративным и государственным облигациям) и дивидендами, сообщили в Банке России.</w:t>
      </w:r>
      <w:bookmarkEnd w:id="48"/>
    </w:p>
    <w:p w:rsidR="00EB3E39" w:rsidRDefault="00AC5878" w:rsidP="00EB3E39">
      <w:r>
        <w:t>«</w:t>
      </w:r>
      <w:r w:rsidR="00EB3E39">
        <w:t xml:space="preserve">Средневзвешенная доходность пенсионных накоплений (ПН) </w:t>
      </w:r>
      <w:r w:rsidRPr="00AC5878">
        <w:rPr>
          <w:b/>
        </w:rPr>
        <w:t>НПФ</w:t>
      </w:r>
      <w:r w:rsidR="00EB3E39">
        <w:t xml:space="preserve"> составила 5,1%, пенсионных резервов (ПР) </w:t>
      </w:r>
      <w:r w:rsidRPr="00AC5878">
        <w:rPr>
          <w:b/>
        </w:rPr>
        <w:t>НПФ</w:t>
      </w:r>
      <w:r w:rsidR="00EB3E39">
        <w:t xml:space="preserve"> — 5,4%. Медианная доходность фондов по итогам 2022 года составила 7,9% по ПН и 8,2% по ПР в годовом выражении. Все фонды за 2022 год продемонстрировали положительную доходность как по ПР, так и по ПН</w:t>
      </w:r>
      <w:r>
        <w:t>»</w:t>
      </w:r>
      <w:r w:rsidR="00EB3E39">
        <w:t>, — сообщили в ЦБ.</w:t>
      </w:r>
    </w:p>
    <w:p w:rsidR="00EB3E39" w:rsidRDefault="00EB3E39" w:rsidP="00EB3E39">
      <w:r>
        <w:lastRenderedPageBreak/>
        <w:t>При этом, в первом квартале прошлого года фонды показали отрицательную доходность по пенсионным накоплениям и резервам — минус 2,2% и минус 5,8%, но уже к концу первого полугодия доходность стала положительной на фоне роста рынка облигаций и продолжения действия эффекта от меры поддержки в части фиксации стоимости ценных бумаг (1,7% и 1,2%). По итогам третьего квартала доходность выросла до 3,4% и 2,7%.</w:t>
      </w:r>
    </w:p>
    <w:p w:rsidR="00EB3E39" w:rsidRDefault="00EB3E39" w:rsidP="00EB3E39">
      <w:r>
        <w:t xml:space="preserve">На счета застрахованных лиц была начислена средневзвешенная доходность по пенсионным накоплениям в размере 3,6% годовых (по итогам 2021 года она была 3,2%). </w:t>
      </w:r>
    </w:p>
    <w:p w:rsidR="00EB3E39" w:rsidRDefault="00A02B78" w:rsidP="00EB3E39">
      <w:hyperlink r:id="rId19" w:history="1">
        <w:r w:rsidR="00EB3E39" w:rsidRPr="00645D8D">
          <w:rPr>
            <w:rStyle w:val="a3"/>
          </w:rPr>
          <w:t>https://expert.ru/2023/04/18/vse-negosudarstvennyye-pensionnyye-fondy-pokazali-polozhitelnuyu-dokhodnost-v-2022-godu</w:t>
        </w:r>
      </w:hyperlink>
      <w:r w:rsidR="00EB3E39">
        <w:t xml:space="preserve"> </w:t>
      </w:r>
    </w:p>
    <w:p w:rsidR="00EB3E39" w:rsidRPr="0094119C" w:rsidRDefault="00EB3E39" w:rsidP="00EB3E39">
      <w:pPr>
        <w:pStyle w:val="2"/>
      </w:pPr>
      <w:bookmarkStart w:id="49" w:name="ф4"/>
      <w:bookmarkStart w:id="50" w:name="_Toc132789049"/>
      <w:bookmarkEnd w:id="49"/>
      <w:r w:rsidRPr="0094119C">
        <w:t xml:space="preserve">Frank Media, 18.04.2023, </w:t>
      </w:r>
      <w:r w:rsidR="00AC5878" w:rsidRPr="00AC5878">
        <w:t>НПФ</w:t>
      </w:r>
      <w:r w:rsidRPr="0094119C">
        <w:t xml:space="preserve"> в 2022 году взяли с клиентов по ОПС более 40 млрд рублей вознаграждения</w:t>
      </w:r>
      <w:bookmarkEnd w:id="50"/>
    </w:p>
    <w:p w:rsidR="00EB3E39" w:rsidRPr="00AC5878" w:rsidRDefault="00EB3E39" w:rsidP="00AC5878">
      <w:pPr>
        <w:pStyle w:val="3"/>
      </w:pPr>
      <w:bookmarkStart w:id="51" w:name="_Toc132789050"/>
      <w:r w:rsidRPr="00AC5878">
        <w:t>Российские негосударственные пенсионные фонды (</w:t>
      </w:r>
      <w:r w:rsidR="00AC5878" w:rsidRPr="00AC5878">
        <w:t>НПФ</w:t>
      </w:r>
      <w:r w:rsidRPr="00AC5878">
        <w:t>) в прошлом году взяли со своих клиентов более 43 млрд рублей вознаграждения (туда входят и выплаты в резерв по обязательному пенсионному страхованию – РОПС, — и отчисления в Агентство по страхованию вкладов</w:t>
      </w:r>
      <w:r w:rsidR="008F671F" w:rsidRPr="00AC5878">
        <w:t xml:space="preserve"> (</w:t>
      </w:r>
      <w:r w:rsidRPr="00AC5878">
        <w:t xml:space="preserve">АСВ), следует из оценки Frank Media, основанной на данных Банка России. Этот показатель близок к максимально возможному вознаграждению, которые могут получать </w:t>
      </w:r>
      <w:r w:rsidR="00AC5878" w:rsidRPr="00AC5878">
        <w:t>НПФ</w:t>
      </w:r>
      <w:r w:rsidRPr="00AC5878">
        <w:t xml:space="preserve"> со своих застрахованных лиц, формирующих у них пенсию в рамках обязательного пенсионного страхования (ОПС).</w:t>
      </w:r>
      <w:bookmarkEnd w:id="51"/>
    </w:p>
    <w:p w:rsidR="00EB3E39" w:rsidRDefault="00EB3E39" w:rsidP="00EB3E39">
      <w:r>
        <w:t xml:space="preserve">Согласно опубликованным во вторник, 18 апреля, данным ЦБ, средневзвешенная доходность </w:t>
      </w:r>
      <w:r w:rsidR="00AC5878" w:rsidRPr="00AC5878">
        <w:rPr>
          <w:b/>
        </w:rPr>
        <w:t>НПФ</w:t>
      </w:r>
      <w:r>
        <w:t xml:space="preserve"> по пенсионным накоплениям ОПС составила 5,1%. Тогда как разнесенная по счетам клиентам доходность равнялась 3,6%, подсчитали ранее Frank Media (FM), что подтвердил и регулятор. Таким образом, исходя из проанализированных FM данных фондов, инвестиционный доход заработанный </w:t>
      </w:r>
      <w:r w:rsidR="00AC5878" w:rsidRPr="00AC5878">
        <w:rPr>
          <w:b/>
        </w:rPr>
        <w:t>НПФ</w:t>
      </w:r>
      <w:r>
        <w:t xml:space="preserve"> составил порядка 147 млрд рублей, из которого было разнесено по счетам лишь около 104 млрд рублей.</w:t>
      </w:r>
    </w:p>
    <w:p w:rsidR="00EB3E39" w:rsidRDefault="00EB3E39" w:rsidP="00EB3E39">
      <w:r>
        <w:t xml:space="preserve">Большая часть из оставшихся 43 млрд рублей была направлена на вознаграждения </w:t>
      </w:r>
      <w:r w:rsidR="00AC5878" w:rsidRPr="00AC5878">
        <w:rPr>
          <w:b/>
        </w:rPr>
        <w:t>НПФ</w:t>
      </w:r>
      <w:r>
        <w:t xml:space="preserve"> за распоряжение средствами россиян (переменную и постоянную части). Впрочем, небольшая часть из этих средств ушла на обязательное пополнение РОПС (по оценке FM, более 3 млрд рублей) и в Фонд гарантирования пенсионных накоплений (ФГПН) АСВ (порядка 700 млн рублей). Таким образом, вознаграждение </w:t>
      </w:r>
      <w:r w:rsidR="00AC5878" w:rsidRPr="00AC5878">
        <w:rPr>
          <w:b/>
        </w:rPr>
        <w:t>НПФ</w:t>
      </w:r>
      <w:r>
        <w:t xml:space="preserve"> оказалось на уровне показателей позапрошлого года.</w:t>
      </w:r>
    </w:p>
    <w:p w:rsidR="00EB3E39" w:rsidRDefault="00EB3E39" w:rsidP="00EB3E39">
      <w:r>
        <w:t xml:space="preserve">Система вознаграждения </w:t>
      </w:r>
      <w:r w:rsidR="00AC5878" w:rsidRPr="00AC5878">
        <w:rPr>
          <w:b/>
        </w:rPr>
        <w:t>НПФ</w:t>
      </w:r>
      <w:r>
        <w:t xml:space="preserve"> по ОПС состоит из двух частей – постоянной части (0,75% от стоимости чистых активов, СЧА) и переменной (15% от полученного ими инвестиционного дохода). Также им нужно пополнять РОПС на 0,125% от СЧА, а ставка отчисления в ФГПН составляет 0,024% от стоимости чистых активов. Таким образом, по оценке FM, взятое фондами вознаграждения было близко к максимально возможному.</w:t>
      </w:r>
    </w:p>
    <w:p w:rsidR="00EB3E39" w:rsidRDefault="00EB3E39" w:rsidP="00EB3E39">
      <w:r>
        <w:t xml:space="preserve">В результате, около 30% всего инвестдохода, полученного фондами, ушло им на вознаграждения, несмотря на второй кризисный год. За 2021 год разнесенная </w:t>
      </w:r>
      <w:r>
        <w:lastRenderedPageBreak/>
        <w:t xml:space="preserve">доходность фондов составила лишь 3,2%. То есть второй год подряд клиенты </w:t>
      </w:r>
      <w:r w:rsidR="00AC5878" w:rsidRPr="00AC5878">
        <w:rPr>
          <w:b/>
        </w:rPr>
        <w:t>НПФ</w:t>
      </w:r>
      <w:r>
        <w:t xml:space="preserve"> получили не реальную (с поправкой на инфляцию), а реальный убыток.</w:t>
      </w:r>
    </w:p>
    <w:p w:rsidR="00EB3E39" w:rsidRDefault="00EB3E39" w:rsidP="00EB3E39">
      <w:r>
        <w:t xml:space="preserve">Ранее опрошенные FM фонды, работающие по ОПС, отказались признаваться, какое они себе начислили вознаграждение (только один небольшой </w:t>
      </w:r>
      <w:r w:rsidR="00AC5878" w:rsidRPr="00AC5878">
        <w:rPr>
          <w:b/>
        </w:rPr>
        <w:t>НПФ</w:t>
      </w:r>
      <w:r>
        <w:t xml:space="preserve"> сообщил, что его вознаграждение по постоянной части составило 0,75% от СЧА, а переменной — 14,95%).</w:t>
      </w:r>
    </w:p>
    <w:p w:rsidR="00EB3E39" w:rsidRDefault="00A02B78" w:rsidP="00EB3E39">
      <w:hyperlink r:id="rId20" w:history="1">
        <w:r w:rsidR="00EB3E39" w:rsidRPr="00645D8D">
          <w:rPr>
            <w:rStyle w:val="a3"/>
          </w:rPr>
          <w:t>https://frankrg.com/120565</w:t>
        </w:r>
      </w:hyperlink>
      <w:r w:rsidR="00EB3E39">
        <w:t xml:space="preserve"> </w:t>
      </w:r>
    </w:p>
    <w:p w:rsidR="00EB3E39" w:rsidRPr="0094119C" w:rsidRDefault="00EB3E39" w:rsidP="00EB3E39">
      <w:pPr>
        <w:pStyle w:val="2"/>
      </w:pPr>
      <w:bookmarkStart w:id="52" w:name="_Toc132789051"/>
      <w:r w:rsidRPr="0094119C">
        <w:t>ФАН, 18.04.2023, Экономический аналитик Разуваев призвал россиян заняться инвестициями задолго до выхода на пенсию</w:t>
      </w:r>
      <w:bookmarkEnd w:id="52"/>
    </w:p>
    <w:p w:rsidR="00EB3E39" w:rsidRDefault="00EB3E39" w:rsidP="00AC5878">
      <w:pPr>
        <w:pStyle w:val="3"/>
      </w:pPr>
      <w:bookmarkStart w:id="53" w:name="_Toc132789052"/>
      <w:r>
        <w:t>С приближением пенсионного возраста россияне все чаще задумываются о качестве своей жизни после ухода на покой. О том, как достойно встретить старость, не думая о пенсии, в своей авторской колонке для ФАН рассказал член наблюдательного совета Гильдии финансовых аналитиков и риск-менеджеров Александр Разуваев.</w:t>
      </w:r>
      <w:bookmarkEnd w:id="53"/>
    </w:p>
    <w:p w:rsidR="00EB3E39" w:rsidRDefault="00EB3E39" w:rsidP="00EB3E39">
      <w:r>
        <w:t>Где в СНГ самые большие пенсии? Колонка экономического аналитика Александра Разуваева</w:t>
      </w:r>
    </w:p>
    <w:p w:rsidR="00EB3E39" w:rsidRDefault="00EB3E39" w:rsidP="00EB3E39">
      <w:r>
        <w:t>Для начала давайте скажем про средний размер пенсий в странах бывшего СССР. Вот первые три места:</w:t>
      </w:r>
    </w:p>
    <w:p w:rsidR="00EB3E39" w:rsidRDefault="00EB3E39" w:rsidP="00EB3E39">
      <w:r>
        <w:t>1. Азербайджан — $249</w:t>
      </w:r>
    </w:p>
    <w:p w:rsidR="00EB3E39" w:rsidRDefault="00EB3E39" w:rsidP="00EB3E39">
      <w:r>
        <w:t>2. Казахстан — $244</w:t>
      </w:r>
    </w:p>
    <w:p w:rsidR="00EB3E39" w:rsidRDefault="00EB3E39" w:rsidP="00EB3E39">
      <w:r>
        <w:t>3. Россия — $238</w:t>
      </w:r>
    </w:p>
    <w:p w:rsidR="00EB3E39" w:rsidRDefault="00EB3E39" w:rsidP="00EB3E39">
      <w:r>
        <w:t>Цифры, в общем-то, неудивительны. Из стран постсоветского пространства наиболее успешными оказались те, где была нефть. У нефтяников Тюмени и Баку есть даже такая шутка, что Всевышний дает нефть тем народам, которых особенно любит.</w:t>
      </w:r>
    </w:p>
    <w:p w:rsidR="00EB3E39" w:rsidRDefault="00EB3E39" w:rsidP="00EB3E39">
      <w:r>
        <w:t>На самом деле, пенсии очень острая тема для всего бывшего СССР. Люди переживают, что в старости будут вынуждены еле сводить концы с концами. Однако лучше скромная пенсия, чем никакой. Пенсий не было ни в Древнем Риме, ни в Средневековой Европе, ни в Золотой Орде. На Руси пенсии появились только при Иване Грозном, и то только для ограниченного круга лиц, близких к царю.</w:t>
      </w:r>
    </w:p>
    <w:p w:rsidR="00EB3E39" w:rsidRDefault="00EB3E39" w:rsidP="00EB3E39">
      <w:r>
        <w:t>Пенсионная система обеспечивала достойное существование гражданам СССР, где при всех минусах не на словах, а не деле был реализован проект социального государства. В период противостояния социалистической и капиталистической систем элементы социального государства появились и в промышленно развитых странах Запада. Однако идея социальной справедливости приказала долго жить, и шансов на ее реанимацию в обозримом будущем в мире нет.</w:t>
      </w:r>
    </w:p>
    <w:p w:rsidR="00EB3E39" w:rsidRDefault="00EB3E39" w:rsidP="00EB3E39">
      <w:r>
        <w:t xml:space="preserve">О жизни на пенсии стоит позаботиться самому, надеяться на государство не стоит. Необходимо сформировать портфель банковских вкладов и акций, который позволит вам не считать в старости каждую копейку. Проблема в том, что главное заблуждение инвесторов заключается в убеждении, что фондовый рынок растет всегда. Однако на </w:t>
      </w:r>
      <w:r>
        <w:lastRenderedPageBreak/>
        <w:t>дворе апрель 2023 года, и долларовым ценам на российские акции очень далеко до цен апреля 2008 года.</w:t>
      </w:r>
    </w:p>
    <w:p w:rsidR="00EB3E39" w:rsidRDefault="00EB3E39" w:rsidP="00EB3E39">
      <w:r>
        <w:t xml:space="preserve">Стратегия </w:t>
      </w:r>
      <w:r w:rsidR="00AC5878">
        <w:t>«</w:t>
      </w:r>
      <w:r>
        <w:t>купил и забыл</w:t>
      </w:r>
      <w:r w:rsidR="00AC5878">
        <w:t>»</w:t>
      </w:r>
      <w:r>
        <w:t xml:space="preserve"> здесь явно не работает. Если это конечно не привилегированные акции Сургутнефтегаза. Без активного управления инвестициями можно остаться в старости у разбитого корыта. В этом году я бы сделал ставку на SBER, немного разбавив защитными акциями и бумагами роста MTSS, SIBN и POSI.</w:t>
      </w:r>
    </w:p>
    <w:p w:rsidR="00EB3E39" w:rsidRDefault="00EB3E39" w:rsidP="00EB3E39">
      <w:r>
        <w:t>Ну и главное, залог вашего будущего — это дети. Если вы сумеете их правильно воспитать, они не бросят вас в старости. Все сказанное выше вряд понравится большинству читателей. Однако жизнь — это искусство возможного. Рай лежит под ногами матерей.</w:t>
      </w:r>
    </w:p>
    <w:p w:rsidR="00EB3E39" w:rsidRDefault="00A02B78" w:rsidP="00EB3E39">
      <w:hyperlink r:id="rId21" w:history="1">
        <w:r w:rsidR="00EB3E39" w:rsidRPr="00645D8D">
          <w:rPr>
            <w:rStyle w:val="a3"/>
          </w:rPr>
          <w:t>https://riafan.ru/24000034-ekonomicheskii_analitik_razuvaev_prizval_rossiyan_zanyat_sya_investitsiyami_zadolgo_do_vihoda_na_pensiyu</w:t>
        </w:r>
      </w:hyperlink>
      <w:r w:rsidR="00EB3E39">
        <w:t xml:space="preserve"> </w:t>
      </w:r>
    </w:p>
    <w:p w:rsidR="001E712D" w:rsidRPr="0094119C" w:rsidRDefault="009D029F" w:rsidP="001E712D">
      <w:pPr>
        <w:pStyle w:val="2"/>
      </w:pPr>
      <w:bookmarkStart w:id="54" w:name="_Toc132789053"/>
      <w:r w:rsidRPr="0094119C">
        <w:t>МК</w:t>
      </w:r>
      <w:r w:rsidR="001E712D" w:rsidRPr="0094119C">
        <w:t>, 18.04.2023, Объем взносов в ВТБ Пенсионный фонд растет</w:t>
      </w:r>
      <w:bookmarkEnd w:id="54"/>
    </w:p>
    <w:p w:rsidR="001E712D" w:rsidRDefault="001E712D" w:rsidP="00AC5878">
      <w:pPr>
        <w:pStyle w:val="3"/>
      </w:pPr>
      <w:bookmarkStart w:id="55" w:name="_Toc132789054"/>
      <w:r>
        <w:t>Клиенты ВТБ Пенсионный фонд увеличили объём взносов на негосударственную пенсию. В 1 квартале 2023 года более 4,5 тыс. клиентов ВТБ Пенсионный фонд пополнили свои счета по договорам НПО на сумму свыше 97 млн руб., что в 3,5 раза выше показателя аналогичного периода 2022 года.</w:t>
      </w:r>
      <w:bookmarkEnd w:id="55"/>
    </w:p>
    <w:p w:rsidR="001E712D" w:rsidRDefault="001E712D" w:rsidP="001E712D">
      <w:r>
        <w:t>При этом 76% взносов на сумму 73,9 млн руб. они провели через Систему быстрых платежей.</w:t>
      </w:r>
    </w:p>
    <w:p w:rsidR="001E712D" w:rsidRDefault="001E712D" w:rsidP="001E712D">
      <w:r>
        <w:t>За последний год количество клиентов фонда, формирующих свою негосударственную пенсию, выросло на четверть и превысило 166 тыс. человек.</w:t>
      </w:r>
    </w:p>
    <w:p w:rsidR="001E712D" w:rsidRDefault="001E712D" w:rsidP="001E712D">
      <w:r>
        <w:t>Клиенты фонда стали активнее пополнять свои счета с помощью программы лояльности ВТБ. В первом квартале с помощью бонусов клиенты внесли на свои пенсионные счета более 855 тыс. рублей, что на 32% больше, чем в прошлом году.</w:t>
      </w:r>
    </w:p>
    <w:p w:rsidR="001E712D" w:rsidRDefault="00AC5878" w:rsidP="001E712D">
      <w:r>
        <w:t>«</w:t>
      </w:r>
      <w:r w:rsidR="001E712D">
        <w:t>Мы видим, что среди клиентов тренд на переход к цифровым повседневным сервисам укрепляется. Их активность в НПО-Онлайн стабильно растёт, поэтому для нас одна из важнейших стратегических целей – развитие предоставляемых онлайн-услуг. Сегодня у наших клиентов есть возможность пополнять пенсионные счета наиболее удобным способом: картой любого банка онлайн, с помощью Системы быстрых платежей, бонусами программы лояльности, а также подключить автоплатеж. Взаимодействие с фондом и получение любых справок или подача заявлений возможны в дистанционном режиме. Кроме этого, мы планируем и дальше развивать дистанционный формат и в течение года рассчитываем обновить личный кабинет наших клиентов, добавив в него новые функции</w:t>
      </w:r>
      <w:r>
        <w:t>»</w:t>
      </w:r>
      <w:r w:rsidR="001E712D">
        <w:t>, – прокомментировала Лариса Горчаковская, генеральный директор ВТБ Пенсионный фонд.</w:t>
      </w:r>
    </w:p>
    <w:p w:rsidR="001E712D" w:rsidRDefault="001E712D" w:rsidP="001E712D">
      <w:r>
        <w:t xml:space="preserve">Программа НПО позволяет самостоятельно формировать личный пенсионный капитал для себя и близких. Основные преимущества программы: возможность увеличивать сумму на пенсионном счете за счет инвестиционного дохода, возврат 13% НДФЛ с </w:t>
      </w:r>
      <w:r>
        <w:lastRenderedPageBreak/>
        <w:t>суммы пенсионных взносов до 120 тыс. рублей, сохранность средств на законодательном уровне и гибкий график пополнения счета.</w:t>
      </w:r>
    </w:p>
    <w:p w:rsidR="0028447F" w:rsidRDefault="00A02B78" w:rsidP="001E712D">
      <w:hyperlink r:id="rId22" w:history="1">
        <w:r w:rsidR="009D029F" w:rsidRPr="00645D8D">
          <w:rPr>
            <w:rStyle w:val="a3"/>
          </w:rPr>
          <w:t>https://www.mk.ru/economics/2023/04/18/klienty-vtb-pensionnyy-fond-uvelichili-obyom-vznosov-na-negosudarstvennuyu-pensiyu.html</w:t>
        </w:r>
      </w:hyperlink>
      <w:r w:rsidR="009D029F">
        <w:t xml:space="preserve"> </w:t>
      </w:r>
    </w:p>
    <w:p w:rsidR="003A20C3" w:rsidRPr="0094119C" w:rsidRDefault="003A20C3" w:rsidP="003A20C3">
      <w:pPr>
        <w:pStyle w:val="2"/>
      </w:pPr>
      <w:bookmarkStart w:id="56" w:name="_Toc132789055"/>
      <w:r w:rsidRPr="0094119C">
        <w:t>АиФ-Прикамье, 18.04.2023, Копите на пенсию правильно</w:t>
      </w:r>
      <w:bookmarkEnd w:id="56"/>
    </w:p>
    <w:p w:rsidR="003A20C3" w:rsidRDefault="003A20C3" w:rsidP="00AC5878">
      <w:pPr>
        <w:pStyle w:val="3"/>
      </w:pPr>
      <w:bookmarkStart w:id="57" w:name="_Toc132789056"/>
      <w:r>
        <w:t>Одних приближающаяся пенсия пугает. Другие же воспринимают её, как возможность больше проводить времени с семьёй, заниматься любимым хобби или больше путешествовать. Всё это возможно, если заранее начать откладывать на пенсию и сформировать экономическую подушку безопасности. Чем раньше начнёте, тем больше вам удастся накопить. И тем меньше при этом будет нагрузка на ваш текущий домашний бюджет. Это позволит вам максимально сохранить полноценную жизнь на пенсии.</w:t>
      </w:r>
      <w:bookmarkEnd w:id="57"/>
    </w:p>
    <w:p w:rsidR="003A20C3" w:rsidRDefault="003A20C3" w:rsidP="003A20C3">
      <w:r>
        <w:t>Вместе с сотрудниками Сбера мы постарались разобраться, как можно накопить на пенсию и почему лучше начинать этот процесс как можно раньше.</w:t>
      </w:r>
    </w:p>
    <w:p w:rsidR="003A20C3" w:rsidRDefault="003A20C3" w:rsidP="003A20C3">
      <w:r>
        <w:t>Наиболее распространённый инструмент накоплений - вклад в пенсию в виде депозита.</w:t>
      </w:r>
    </w:p>
    <w:p w:rsidR="003A20C3" w:rsidRDefault="003A20C3" w:rsidP="003A20C3">
      <w:r>
        <w:t>Основное преимущество банковского вклада - гарантированный процент на весь срок действия. Вы можете открыть один из своих вкладов специально под будущие накопления на пенсию. По истечении срока действия он будет автоматически продлеваться. Для пенсионного вклада можно выбрать вариант получения процентов в конце срока действия - обычно по таким депозитам у банков доходность чуть выше.</w:t>
      </w:r>
    </w:p>
    <w:p w:rsidR="003A20C3" w:rsidRDefault="003A20C3" w:rsidP="003A20C3">
      <w:r>
        <w:t>Когда выйдете на пенсию, вы сможете забрать всю сумму вклада вместе с процентами. Но есть возможность забрать только проценты, а сам вклад открыть на новых условиях: с выплатой процентов каждый месяц. В этом случае вклад будет давать регулярную прибавку к вашей пенсии после достижения вами пенсионного возраста.</w:t>
      </w:r>
    </w:p>
    <w:p w:rsidR="003A20C3" w:rsidRDefault="003A20C3" w:rsidP="003A20C3">
      <w:r>
        <w:t>Имея постоянную официальную работу, вы зарабатываете себе гарантированную пенсию от государства за счёт отчислений работодателя в Пенсионный фонд России. А долгосрочные личные накопления помогут сформировать прибавку к этой пенсии и поддерживать достойный уровень жизни после завершения трудовой карьеры. Главное - откладывайте регулярно и начинайте это как можно раньше.</w:t>
      </w:r>
    </w:p>
    <w:p w:rsidR="001E712D" w:rsidRDefault="00A02B78" w:rsidP="003A20C3">
      <w:hyperlink r:id="rId23" w:history="1">
        <w:r w:rsidR="003A20C3" w:rsidRPr="00645D8D">
          <w:rPr>
            <w:rStyle w:val="a3"/>
          </w:rPr>
          <w:t>https://perm.aif.ru/economic/details/kopite_na_pensiyu_pravilno</w:t>
        </w:r>
      </w:hyperlink>
    </w:p>
    <w:p w:rsidR="003A20C3" w:rsidRPr="000214CF" w:rsidRDefault="003A20C3" w:rsidP="003A20C3"/>
    <w:p w:rsidR="00D94D15" w:rsidRPr="00BA66A9" w:rsidRDefault="00D94D15" w:rsidP="00D94D15">
      <w:pPr>
        <w:pStyle w:val="10"/>
      </w:pPr>
      <w:bookmarkStart w:id="58" w:name="_Toc99271691"/>
      <w:bookmarkStart w:id="59" w:name="_Toc99318654"/>
      <w:bookmarkStart w:id="60" w:name="_Toc99318783"/>
      <w:bookmarkStart w:id="61" w:name="_Toc396864672"/>
      <w:bookmarkStart w:id="62" w:name="_Toc132789057"/>
      <w:r>
        <w:lastRenderedPageBreak/>
        <w:t>Н</w:t>
      </w:r>
      <w:r w:rsidRPr="00880858">
        <w:t>овости развити</w:t>
      </w:r>
      <w:r>
        <w:t>я</w:t>
      </w:r>
      <w:r w:rsidRPr="00880858">
        <w:t xml:space="preserve"> системы обязательного пенсионного страхования и страховой пенсии</w:t>
      </w:r>
      <w:bookmarkEnd w:id="58"/>
      <w:bookmarkEnd w:id="59"/>
      <w:bookmarkEnd w:id="60"/>
      <w:bookmarkEnd w:id="62"/>
    </w:p>
    <w:p w:rsidR="0028447F" w:rsidRPr="0094119C" w:rsidRDefault="0028447F" w:rsidP="0028447F">
      <w:pPr>
        <w:pStyle w:val="2"/>
      </w:pPr>
      <w:bookmarkStart w:id="63" w:name="ф5"/>
      <w:bookmarkStart w:id="64" w:name="_Toc132789058"/>
      <w:bookmarkEnd w:id="63"/>
      <w:r w:rsidRPr="0094119C">
        <w:t>Ведомости, 18.04.2023, Ярослава КОСТЕНКО, ФНПР предложила Госдуме пораньше отправлять безработных предпенсионеров на пенсию</w:t>
      </w:r>
      <w:bookmarkEnd w:id="64"/>
    </w:p>
    <w:p w:rsidR="0028447F" w:rsidRDefault="0028447F" w:rsidP="00AC5878">
      <w:pPr>
        <w:pStyle w:val="3"/>
      </w:pPr>
      <w:bookmarkStart w:id="65" w:name="_Toc132789059"/>
      <w:r>
        <w:t xml:space="preserve">Федерация независимых профсоюзов России (ФНПР) предлагает внести ряд поправок в законопроект </w:t>
      </w:r>
      <w:r w:rsidR="00AC5878">
        <w:t>«</w:t>
      </w:r>
      <w:r>
        <w:t>О занятости населения</w:t>
      </w:r>
      <w:r w:rsidR="00AC5878">
        <w:t>»</w:t>
      </w:r>
      <w:r>
        <w:t xml:space="preserve">, который готовится ко второму чтению. В частности, предлагается дать безработным гражданам, которым осталось не более пяти лет до выхода на пенсию, возможность досрочного выхода на нее, в случае если служба занятости не трудоустроит их в течение года. Документ с предложенными поправками (есть у </w:t>
      </w:r>
      <w:r w:rsidR="00AC5878">
        <w:t>«</w:t>
      </w:r>
      <w:r>
        <w:t>Ведомостей</w:t>
      </w:r>
      <w:r w:rsidR="00AC5878">
        <w:t>»</w:t>
      </w:r>
      <w:r>
        <w:t>) ФНПР направила в Минтруд и Госдуму.</w:t>
      </w:r>
      <w:bookmarkEnd w:id="65"/>
    </w:p>
    <w:p w:rsidR="0028447F" w:rsidRDefault="0028447F" w:rsidP="0028447F">
      <w:r>
        <w:t xml:space="preserve">Также профсоюзы предлагают внести в законопроект понятия </w:t>
      </w:r>
      <w:r w:rsidR="00AC5878">
        <w:t>«</w:t>
      </w:r>
      <w:r>
        <w:t>частично безработный</w:t>
      </w:r>
      <w:r w:rsidR="00AC5878">
        <w:t>»</w:t>
      </w:r>
      <w:r>
        <w:t xml:space="preserve"> и </w:t>
      </w:r>
      <w:r w:rsidR="00AC5878">
        <w:t>«</w:t>
      </w:r>
      <w:r>
        <w:t>частично занятый</w:t>
      </w:r>
      <w:r w:rsidR="00AC5878">
        <w:t>»</w:t>
      </w:r>
      <w:r>
        <w:t xml:space="preserve"> (это определение используется Росстатом, но в текущем законе о занятости не фигурирует).</w:t>
      </w:r>
    </w:p>
    <w:p w:rsidR="0028447F" w:rsidRDefault="0028447F" w:rsidP="0028447F">
      <w:r>
        <w:t xml:space="preserve">По версии ФНПР, </w:t>
      </w:r>
      <w:r w:rsidR="00AC5878">
        <w:t>«</w:t>
      </w:r>
      <w:r>
        <w:t>неполной занятостью</w:t>
      </w:r>
      <w:r w:rsidR="00AC5878">
        <w:t>»</w:t>
      </w:r>
      <w:r>
        <w:t xml:space="preserve"> можно считать ситуацию, когда гражданин нанят по трудовому договору, но по договоренности с руководством его рабочее время меньше нормы, предусмотренной законодательством, а зарплата зависит от выработки или отработанных часов. Если же время работы сотрудника уменьшается вынужденно по внешним причинам вроде карантина, сокращения объемов производства по причинам экономического характера или возникновения чрезвычайной ситуации, то это уже </w:t>
      </w:r>
      <w:r w:rsidR="00AC5878">
        <w:t>«</w:t>
      </w:r>
      <w:r>
        <w:t>частичная безработица</w:t>
      </w:r>
      <w:r w:rsidR="00AC5878">
        <w:t>»</w:t>
      </w:r>
      <w:r>
        <w:t>, следует из предложений.</w:t>
      </w:r>
    </w:p>
    <w:p w:rsidR="0028447F" w:rsidRDefault="0028447F" w:rsidP="0028447F">
      <w:r>
        <w:t xml:space="preserve">Закрепить определение предлагается для того, чтобы россияне могли рассчитывать на пособие по </w:t>
      </w:r>
      <w:r w:rsidR="00AC5878">
        <w:t>«</w:t>
      </w:r>
      <w:r>
        <w:t>частичной безработице</w:t>
      </w:r>
      <w:r w:rsidR="00AC5878">
        <w:t>»</w:t>
      </w:r>
      <w:r>
        <w:t>. Его ФНПР предлагает рассчитывать исходя из количества часов, на которое работнику была сокращена продолжительность рабочего времени, умноженного на 2/3 тарифной ставки за рабочий час. Максимальный размер такого пособия предлагается установить на уровне минимального размера оплаты труда (МРОТ). Период субсидирования не должен суммарно превышать 180 дней в течение года.</w:t>
      </w:r>
    </w:p>
    <w:p w:rsidR="0028447F" w:rsidRDefault="0028447F" w:rsidP="0028447F">
      <w:r>
        <w:t>Также профсоюзы считают, что новая редакция законопроекта должна уточнить критерии занятости. В текущей версии проекта к занятым относятся граждане, работающие по трудовому договору, индивидуальные предприниматели, самозанятые, владельцы подсобного хозяйства и производители изделий народного художественного промысла, реализующие продукцию по договорам, военнослужащие, учредители НКО, фермеры и те, кто предоставляет услуги и товары по договорам гражданско-правового характера. Последние часто не могут обеспечить себя за счет своей деятельности, поэтому ко второму чтению профсоюзы предлагают уточнить, что занятыми они могут считаться только в том случае, если их доход превышает МРОТ.</w:t>
      </w:r>
    </w:p>
    <w:p w:rsidR="0028447F" w:rsidRDefault="0028447F" w:rsidP="0028447F">
      <w:r>
        <w:t xml:space="preserve">В новой редакции следует обозначить и требования к работе, которую предлагает служба занятости, уверены в ФНПР. Согласно действующему законодательству, служба должна учитывать квалификацию, специальность россиянина, близость места работы к дому и средний заработок за три последних рабочих месяца. При этом в </w:t>
      </w:r>
      <w:r>
        <w:lastRenderedPageBreak/>
        <w:t>редакции законопроекта ко второму чтению перечислены лишь общие критерии подходящей работы (профессия, квалификация, тип занятости, зарплата, на которую может претендовать гражданин, и т. п.) без уточнений, как именно работает механизм подбора вакансии. ФНПР предлагает использовать формулировки действующего закона, добавив условие, что если в течение трех месяцев подобное предложение не появится, то служба занятости может предложить место с зарплатой на уровне среднего показателя по региону.</w:t>
      </w:r>
    </w:p>
    <w:p w:rsidR="0028447F" w:rsidRDefault="0028447F" w:rsidP="0028447F">
      <w:r>
        <w:t>По данным Росстата, только четверть (25%) россиян пытаются устроиться на новое место через службы занятости населения. Большинство ищут вакансии через друзей, родственников и знакомых (71,7%).</w:t>
      </w:r>
    </w:p>
    <w:p w:rsidR="0028447F" w:rsidRDefault="0028447F" w:rsidP="0028447F">
      <w:r>
        <w:t>Для тех россиян, которые прошли военную службу по мобилизации или контракту, ФНПР предлагает выплачивать максимальный размер пособия в течение всего периода безработицы. Сейчас максимальный размер выплаты – 12 792 руб., минимальный – 1500 руб. Граждане, которые в течение года до постановки на учет отработали 26 недель, получают 75% средней зарплаты в первые три месяца и 60% – в следующие три месяца.</w:t>
      </w:r>
    </w:p>
    <w:p w:rsidR="0028447F" w:rsidRDefault="0028447F" w:rsidP="0028447F">
      <w:r>
        <w:t>Поправки подготовят в мае</w:t>
      </w:r>
    </w:p>
    <w:p w:rsidR="0028447F" w:rsidRDefault="0028447F" w:rsidP="0028447F">
      <w:r>
        <w:t xml:space="preserve">Все поступающие поправки и предложения аккумулируются профильным комитетом Госдумы, сообщил </w:t>
      </w:r>
      <w:r w:rsidR="00AC5878">
        <w:t>«</w:t>
      </w:r>
      <w:r>
        <w:t>Ведомостям</w:t>
      </w:r>
      <w:r w:rsidR="00AC5878">
        <w:t>»</w:t>
      </w:r>
      <w:r>
        <w:t xml:space="preserve"> представитель Минтруда. Сейчас рабочая группа с участием представителей экспертного сообщества и ведомств дорабатывает документ ко второму чтению, добавил он.</w:t>
      </w:r>
    </w:p>
    <w:p w:rsidR="0028447F" w:rsidRDefault="0028447F" w:rsidP="0028447F">
      <w:r>
        <w:t xml:space="preserve">Рабочая группа, которая занимается подготовкой поправок, уже договорилась о принципах работы, сообщил </w:t>
      </w:r>
      <w:r w:rsidR="00AC5878">
        <w:t>«</w:t>
      </w:r>
      <w:r>
        <w:t>Ведомостям</w:t>
      </w:r>
      <w:r w:rsidR="00AC5878">
        <w:t>»</w:t>
      </w:r>
      <w:r>
        <w:t xml:space="preserve"> ее руководитель, первый зампред фракции </w:t>
      </w:r>
      <w:r w:rsidR="00AC5878">
        <w:t>«</w:t>
      </w:r>
      <w:r>
        <w:t>Единая Россия</w:t>
      </w:r>
      <w:r w:rsidR="00AC5878">
        <w:t>»</w:t>
      </w:r>
      <w:r>
        <w:t xml:space="preserve"> в Госдуме Андрей Исаев. </w:t>
      </w:r>
      <w:r w:rsidR="00AC5878">
        <w:t>«</w:t>
      </w:r>
      <w:r>
        <w:t xml:space="preserve">Поправки будут и от второго социального партнерства (РСПП. – </w:t>
      </w:r>
      <w:r w:rsidR="00AC5878">
        <w:t>«</w:t>
      </w:r>
      <w:r>
        <w:t>Ведомости</w:t>
      </w:r>
      <w:r w:rsidR="00AC5878">
        <w:t>»</w:t>
      </w:r>
      <w:r>
        <w:t>), и от членов рабочей группы, и от общественных организаций, от депутатов. Мы будем их сводить в таблицу и двигаться дальше</w:t>
      </w:r>
      <w:r w:rsidR="00AC5878">
        <w:t>»</w:t>
      </w:r>
      <w:r>
        <w:t xml:space="preserve">, – добавил он. Поправки и закон-спутник </w:t>
      </w:r>
      <w:r w:rsidR="00AC5878">
        <w:t>«</w:t>
      </w:r>
      <w:r>
        <w:t>О платформенной занятости</w:t>
      </w:r>
      <w:r w:rsidR="00AC5878">
        <w:t>»</w:t>
      </w:r>
      <w:r>
        <w:t xml:space="preserve"> могут быть доработаны в мае, добавил Исаев.</w:t>
      </w:r>
    </w:p>
    <w:p w:rsidR="0028447F" w:rsidRDefault="0028447F" w:rsidP="0028447F">
      <w:r>
        <w:t xml:space="preserve">Ранее малый бизнес представил свое видение поправок к закону </w:t>
      </w:r>
      <w:r w:rsidR="00AC5878">
        <w:t>«</w:t>
      </w:r>
      <w:r>
        <w:t>О занятости населения</w:t>
      </w:r>
      <w:r w:rsidR="00AC5878">
        <w:t>»</w:t>
      </w:r>
      <w:r>
        <w:t xml:space="preserve">. Принятие его в нынешней редакции может ввести слишком обременительные обязательства для предпринимателей, сообщил президент </w:t>
      </w:r>
      <w:r w:rsidR="00AC5878">
        <w:t>«</w:t>
      </w:r>
      <w:r>
        <w:t>Опоры России</w:t>
      </w:r>
      <w:r w:rsidR="00AC5878">
        <w:t>»</w:t>
      </w:r>
      <w:r>
        <w:t xml:space="preserve"> Александр Калинин в письме министру труда и соцзащиты Антону Котякову. Малый бизнес предложил уточнить понятие самозанятости и освободить от информирования служб занятости компании со штатом до 25 человек.</w:t>
      </w:r>
    </w:p>
    <w:p w:rsidR="0028447F" w:rsidRDefault="0028447F" w:rsidP="0028447F">
      <w:r>
        <w:t xml:space="preserve">Возможность досрочного выхода на пенсию – значимая мера социальной поддержки для предпенсионеров, отмечает эксперт Центра стратегических разработок (ЦСР) Асхаб Индарбаев. Граждане этой возрастной категории нередко сталкиваются со сложностями при трудоустройстве, поскольку работодатели предпочитают более молодых и мотивированных соискателей. Возможность выйти на пенсию раньше формального срока существует и сегодня, отметил профессор кафедры труда и социальной политики Института государственной службы и управления РАНХиГС Александр Щербаков. Сегодня такое право есть у предпенсионеров, которые потеряли работу в связи с увольнением по сокращению штата или из-за ликвидации предприятия. Но для этого необходим трудовой стаж – не менее 25 лет для мужчин и не </w:t>
      </w:r>
      <w:r>
        <w:lastRenderedPageBreak/>
        <w:t xml:space="preserve">менее 20 лет для женщин. Сейчас этот досрочный период составляет два года – увеличение этого времени до пяти лет эксперт считает </w:t>
      </w:r>
      <w:r w:rsidR="00AC5878">
        <w:t>«</w:t>
      </w:r>
      <w:r>
        <w:t>проходным</w:t>
      </w:r>
      <w:r w:rsidR="00AC5878">
        <w:t>»</w:t>
      </w:r>
      <w:r>
        <w:t xml:space="preserve"> предложением.</w:t>
      </w:r>
    </w:p>
    <w:p w:rsidR="0028447F" w:rsidRDefault="0028447F" w:rsidP="0028447F">
      <w:r>
        <w:t xml:space="preserve">При этом введение понятия </w:t>
      </w:r>
      <w:r w:rsidR="00AC5878">
        <w:t>«</w:t>
      </w:r>
      <w:r>
        <w:t>частичная безработица</w:t>
      </w:r>
      <w:r w:rsidR="00AC5878">
        <w:t>»</w:t>
      </w:r>
      <w:r>
        <w:t xml:space="preserve"> может иметь риски злоупотребления, так как работодатели могут специально переводить сотрудников в такой статус, чтобы снизить издержки на фонд оплаты труда, полагает Щербаков. Кроме того, было бы правильно минимизировать требования для постановки безработного на учет и установить критерии эффективности работы служб занятости, считает эксперт.</w:t>
      </w:r>
    </w:p>
    <w:p w:rsidR="00D1642B" w:rsidRDefault="0028447F" w:rsidP="0028447F">
      <w:r>
        <w:t>В законе можно было бы дать право гражданам встать на учет и получать пособие по безработице в любом городе страны (пока это можно сделать только по месту прописки), добавил Индарбаев. При этом важно прописать обязательство оформлять временную регистрацию по месту пребывания, так как это может привести к увеличению числа людей, которые из-за регионального коэффициента захотят встать на учет и получать пособие по безработице в крупных городах, поясняет он.</w:t>
      </w:r>
    </w:p>
    <w:p w:rsidR="0028447F" w:rsidRDefault="00A02B78" w:rsidP="0028447F">
      <w:hyperlink r:id="rId24" w:history="1">
        <w:r w:rsidR="0028447F" w:rsidRPr="00645D8D">
          <w:rPr>
            <w:rStyle w:val="a3"/>
          </w:rPr>
          <w:t>https://www.vedomosti.ru/finance/articles/2023/04/18/971302-fnpr-predlozhila-otpravlyat-bezrabotnih-predpensionerov-na-pensiyu-ranshe</w:t>
        </w:r>
      </w:hyperlink>
    </w:p>
    <w:p w:rsidR="006F1EA9" w:rsidRPr="0094119C" w:rsidRDefault="006F1EA9" w:rsidP="006F1EA9">
      <w:pPr>
        <w:pStyle w:val="2"/>
      </w:pPr>
      <w:bookmarkStart w:id="66" w:name="ф6"/>
      <w:bookmarkStart w:id="67" w:name="_Toc132789060"/>
      <w:bookmarkEnd w:id="66"/>
      <w:r w:rsidRPr="0094119C">
        <w:t>Российская газета, 18.04.2023, Почему безработица в России достигла исторического минимума</w:t>
      </w:r>
      <w:bookmarkEnd w:id="67"/>
    </w:p>
    <w:p w:rsidR="006F1EA9" w:rsidRDefault="006F1EA9" w:rsidP="00AC5878">
      <w:pPr>
        <w:pStyle w:val="3"/>
      </w:pPr>
      <w:bookmarkStart w:id="68" w:name="_Toc132789061"/>
      <w:r>
        <w:t>По данным Росстата, официальный уровень безработицы в нашей стране по итогам марта достиг исторического минимума в 3,5 процента. В январе 2023 года он составлял 3,6 процента, в декабре 2022-го - 3,7. При этом численность безработных в стране, по данным правительства РФ, за прошлый год снизилась на 445 тысяч человек, или на 13,8 процента. По состоянию на январь 2023-го она составляла 2,7 миллиона граждан.</w:t>
      </w:r>
      <w:bookmarkEnd w:id="68"/>
    </w:p>
    <w:p w:rsidR="006F1EA9" w:rsidRDefault="006F1EA9" w:rsidP="006F1EA9">
      <w:r>
        <w:t>На такую динамику могло повлиять сразу несколько социально-экономических и геополитических факторов.</w:t>
      </w:r>
    </w:p>
    <w:p w:rsidR="006F1EA9" w:rsidRDefault="006F1EA9" w:rsidP="006F1EA9">
      <w:r>
        <w:t xml:space="preserve">Во-первых, из-за расширения производств многие предприятия сталкиваются с кадровым голодом. По данным </w:t>
      </w:r>
      <w:r w:rsidR="00AC5878">
        <w:t>«</w:t>
      </w:r>
      <w:r>
        <w:t>Авито Работы</w:t>
      </w:r>
      <w:r w:rsidR="00AC5878">
        <w:t>»</w:t>
      </w:r>
      <w:r>
        <w:t>, число вакансий в промышленной сфере в целом увеличилось в два раза. Не хватает людей самых разных профессий - от инженеров-конструкторов до электросварщиков. Сокращение импорта привело к резкому росту объема работы, а значит, и дополнительной потребности в специалистах в машино- и судостроении, нефтехимии, производстве металлоконструкций. К тому же увеличился оборонзаказ, а вместе с ним - нехватка слесарей, операторов станков, сборщиков и других синих воротничков.</w:t>
      </w:r>
    </w:p>
    <w:p w:rsidR="006F1EA9" w:rsidRDefault="006F1EA9" w:rsidP="006F1EA9">
      <w:r>
        <w:t>Во-вторых, на падение безработицы повлиял естественный процесс: люди уходят на пенсию и освобождают рабочие места, которые могут занять другие специалисты. В 2022 году пенсионного возраста достигли около 1,9 миллиона россиян. А в трудовой возраст (в нашей стране молодые люди находят первую постоянную работу в среднем в 20 лет) вошли около 1,4 миллиона человек. Таким образом, число граждан, желающих найти работу, сократилось, а объем предложения (вакансий) вырос. По данным Банка России, в декабре 2022 года каждое второе предприятие испытывало дефицит рабочих, а треть компаний сообщала о нехватке квалифицированных специалистов.</w:t>
      </w:r>
    </w:p>
    <w:p w:rsidR="006F1EA9" w:rsidRDefault="006F1EA9" w:rsidP="006F1EA9">
      <w:r>
        <w:lastRenderedPageBreak/>
        <w:t>В рейтинге Росстата, где верхние позиции занимают регионы с наименьшим уровнем безработицы, в 2022 году лидировал Ямало-Ненецкий автономный округ. Там показатель составлял 1,6 процента. В группу передовиков с показателем менее 2,5 процента также вошли Камчатский край, Ханты-Мансийский автономный округ, Санкт-Петербург, Татарстан, Москва, Чукотский автономный округ, Владимирская и Курская области, Хабаровский край и Самарская область.</w:t>
      </w:r>
    </w:p>
    <w:p w:rsidR="006F1EA9" w:rsidRDefault="006F1EA9" w:rsidP="006F1EA9">
      <w:r>
        <w:t>Низкий уровень безработицы коррелирует с высоким уровнем зарплат в регионе. Так, по данным официальной статистики на 2022-2023 годы, средние зарплаты в Москве, Санкт-Петербурге и Казани составили 112, 80 и 53,7 тысячи рублей соответственно. Это одни из самых высоких показателей в стране. И безработица в указанных регионах невысокая - 2,1-2,2 процента, что ниже среднего уровня по стране.</w:t>
      </w:r>
    </w:p>
    <w:p w:rsidR="006F1EA9" w:rsidRDefault="006F1EA9" w:rsidP="006F1EA9">
      <w:r>
        <w:t>Между тем самые высокие показатели безработицы в 2022 году были традиционно зафиксированы в Ингушетии, Северной Осетии, Дагестане и Чечне (28, 12, 11,6 и 11 процентов соответственно). Это связано с недостатком рабочих мест на Северном Кавказе и с высоким темпом естественного прироста населения. Отсюда и высокие цифры трудовой миграции местного населения в другие регионы.</w:t>
      </w:r>
    </w:p>
    <w:p w:rsidR="006F1EA9" w:rsidRDefault="00A02B78" w:rsidP="006F1EA9">
      <w:hyperlink r:id="rId25" w:history="1">
        <w:r w:rsidR="006F1EA9" w:rsidRPr="00645D8D">
          <w:rPr>
            <w:rStyle w:val="a3"/>
          </w:rPr>
          <w:t>https://rg.ru/2023/04/18/reg-dfo/kogda-padenie-raduet.html</w:t>
        </w:r>
      </w:hyperlink>
      <w:r w:rsidR="006F1EA9">
        <w:t xml:space="preserve"> </w:t>
      </w:r>
    </w:p>
    <w:p w:rsidR="00F622F7" w:rsidRPr="0094119C" w:rsidRDefault="00F622F7" w:rsidP="00F622F7">
      <w:pPr>
        <w:pStyle w:val="2"/>
      </w:pPr>
      <w:bookmarkStart w:id="69" w:name="_Toc132789062"/>
      <w:r w:rsidRPr="00F622F7">
        <w:t>Независимая газета</w:t>
      </w:r>
      <w:r w:rsidRPr="0094119C">
        <w:t>, 1</w:t>
      </w:r>
      <w:r>
        <w:t>9</w:t>
      </w:r>
      <w:r w:rsidRPr="0094119C">
        <w:t xml:space="preserve">.04.2023, </w:t>
      </w:r>
      <w:r>
        <w:t xml:space="preserve">Анастасия БАШКАТОВА </w:t>
      </w:r>
      <w:r w:rsidRPr="00F622F7">
        <w:t>Для ревизии пенсионной реформы появился еще один повод</w:t>
      </w:r>
      <w:bookmarkEnd w:id="69"/>
    </w:p>
    <w:p w:rsidR="00F622F7" w:rsidRDefault="00F622F7" w:rsidP="00AC5878">
      <w:pPr>
        <w:pStyle w:val="3"/>
      </w:pPr>
      <w:bookmarkStart w:id="70" w:name="_Toc132789063"/>
      <w:r>
        <w:t>По благополучию пожилых бьют проблемы со здоровьем, низкие доходы и потеря перспектив</w:t>
      </w:r>
      <w:bookmarkEnd w:id="70"/>
    </w:p>
    <w:p w:rsidR="00F622F7" w:rsidRDefault="00F622F7" w:rsidP="00F622F7">
      <w:r>
        <w:t xml:space="preserve">Представителями </w:t>
      </w:r>
      <w:r w:rsidR="00AC5878">
        <w:t>«</w:t>
      </w:r>
      <w:r>
        <w:t>самого уязвимого возраста</w:t>
      </w:r>
      <w:r w:rsidR="00AC5878">
        <w:t>»</w:t>
      </w:r>
      <w:r>
        <w:t xml:space="preserve"> в РФ стали предпенсионеры и </w:t>
      </w:r>
      <w:r w:rsidR="00AC5878">
        <w:t>«</w:t>
      </w:r>
      <w:r>
        <w:t>ранние</w:t>
      </w:r>
      <w:r w:rsidR="00AC5878">
        <w:t>»</w:t>
      </w:r>
      <w:r>
        <w:t xml:space="preserve"> пенсионеры – кому от 56 до 65 лет. Они острее воспринимают проблемы с доходами, здоровьем и утрату перспектив. Это выявили несколько исследований Российской академии народного хозяйства и госслужбы (РАНХиГС). Самыми уязвимыми стали пожилые мужчины, что логично с учетом ожидаемой продолжительности их жизни в РФ. На снижение в старших возрастах уровня </w:t>
      </w:r>
      <w:r w:rsidR="00AC5878">
        <w:t>«</w:t>
      </w:r>
      <w:r>
        <w:t>счастья</w:t>
      </w:r>
      <w:r w:rsidR="00AC5878">
        <w:t>»</w:t>
      </w:r>
      <w:r>
        <w:t xml:space="preserve"> указывают и банковские аналитики. По экспертным оценкам, все это повод для ревизии пенсионной реформы.</w:t>
      </w:r>
    </w:p>
    <w:p w:rsidR="00F622F7" w:rsidRDefault="00F622F7" w:rsidP="00F622F7">
      <w:r>
        <w:t>Более двух третей опрошенных РАНХиГС россиян – 68% – удовлетворены или скорее удовлетворены своей жизнью, это чуть выше аналогичного показателя конца 2022 года (65%).</w:t>
      </w:r>
    </w:p>
    <w:p w:rsidR="00F622F7" w:rsidRDefault="00F622F7" w:rsidP="00F622F7">
      <w:r>
        <w:t xml:space="preserve">Такие данные приводятся в новом исследовании Института социального анализа и прогнозирования (ИНСАП) Академии при президенте, посвященном субъективному социальному благополучию (есть у </w:t>
      </w:r>
      <w:r w:rsidR="00AC5878">
        <w:t>«</w:t>
      </w:r>
      <w:r>
        <w:t>НГ</w:t>
      </w:r>
      <w:r w:rsidR="00AC5878">
        <w:t>»</w:t>
      </w:r>
      <w:r>
        <w:t>). В его рамках в феврале 2023-го был проведен опрос среди более чем 1,6 тыс. респондентов от 18 лет. Результаты опроса проанализировали эксперты Центра полевых исследований ИНСАП РАНХиГС Дмитрий Рогозин и Елена Вьюговская.</w:t>
      </w:r>
    </w:p>
    <w:p w:rsidR="00F622F7" w:rsidRDefault="00F622F7" w:rsidP="00F622F7">
      <w:r>
        <w:t xml:space="preserve">Наибольшую удовлетворенность условиями жизни демонстрируют представители младшей возрастной группы. Около 82% женщин и 71% мужчин в возрасте 18–34 лет оценивают свою жизнь как удовлетворительную или скорее удовлетворительную. А реже всего по сравнению с другими половозрастными когортами заявляют об </w:t>
      </w:r>
      <w:r>
        <w:lastRenderedPageBreak/>
        <w:t>удовлетворенности жизнью мужчины старшего возраста (от 55 лет): лишь около 40% из них удовлетворены или скорее удовлетворены условиями жизни.</w:t>
      </w:r>
    </w:p>
    <w:p w:rsidR="00F622F7" w:rsidRDefault="00F622F7" w:rsidP="00F622F7">
      <w:r>
        <w:t>Также исследователи указали на различия в социальном самочувствии граждан в зависимости от состояния здоровья и необходимости регулярно принимать лекарства. Еще влияют на оценки в лучшую или худшую сторону материальное положение и ситуация с занятостью.</w:t>
      </w:r>
    </w:p>
    <w:p w:rsidR="00F622F7" w:rsidRDefault="00F622F7" w:rsidP="00F622F7">
      <w:r>
        <w:t xml:space="preserve">Кроме того, ИНСАП РАНХиГС в ходе другого исследования выяснил, что именно людей предпенсионного и </w:t>
      </w:r>
      <w:r w:rsidR="00AC5878">
        <w:t>«</w:t>
      </w:r>
      <w:r>
        <w:t>раннего</w:t>
      </w:r>
      <w:r w:rsidR="00AC5878">
        <w:t>»</w:t>
      </w:r>
      <w:r>
        <w:t xml:space="preserve"> пенсионного возрастов – 56–65 лет – можно назвать самой уязвимой категорией граждан, </w:t>
      </w:r>
      <w:r w:rsidR="00AC5878">
        <w:t>«</w:t>
      </w:r>
      <w:r>
        <w:t>хотя традиционно в рамках управленческой вертикали они воспринимались как беспроблемная группа, с устойчивым запросом на стабильность, предсказуемым поведением и сформированными установками</w:t>
      </w:r>
      <w:r w:rsidR="00AC5878">
        <w:t>»</w:t>
      </w:r>
      <w:r>
        <w:t xml:space="preserve">. Такие выводы сформулированы по итогам опроса, проведенного в январе 2021 года среди более чем 2,4 тыс. респондентов. Результаты описаны в статье </w:t>
      </w:r>
      <w:r w:rsidR="00AC5878">
        <w:t>«</w:t>
      </w:r>
      <w:r>
        <w:t>Субъективное благополучие россиян: предпенсионный возраст как фактор риска</w:t>
      </w:r>
      <w:r w:rsidR="00AC5878">
        <w:t>»</w:t>
      </w:r>
      <w:r>
        <w:t xml:space="preserve"> в журнале </w:t>
      </w:r>
      <w:r w:rsidR="00AC5878">
        <w:t>«</w:t>
      </w:r>
      <w:r>
        <w:t>Социологические исследования</w:t>
      </w:r>
      <w:r w:rsidR="00AC5878">
        <w:t>»</w:t>
      </w:r>
      <w:r>
        <w:t>.</w:t>
      </w:r>
    </w:p>
    <w:p w:rsidR="00F622F7" w:rsidRDefault="00F622F7" w:rsidP="00F622F7">
      <w:r>
        <w:t xml:space="preserve">Исследователи указали на нестандартную, по их словам, картину для России: наиболее молодые и наиболее пожилые когорты демонстрируют более высокий уровень удовлетворенности, а </w:t>
      </w:r>
      <w:r w:rsidR="00AC5878">
        <w:t>«</w:t>
      </w:r>
      <w:r>
        <w:t>провал</w:t>
      </w:r>
      <w:r w:rsidR="00AC5878">
        <w:t>»</w:t>
      </w:r>
      <w:r>
        <w:t xml:space="preserve"> наблюдается как раз у 56–65-летних.</w:t>
      </w:r>
    </w:p>
    <w:p w:rsidR="00F622F7" w:rsidRDefault="00F622F7" w:rsidP="00F622F7">
      <w:r>
        <w:t xml:space="preserve">На вопрос </w:t>
      </w:r>
      <w:r w:rsidR="00AC5878">
        <w:t>«</w:t>
      </w:r>
      <w:r>
        <w:t>Как в целом вы оцениваете свою сегодняшнюю жизнь?</w:t>
      </w:r>
      <w:r w:rsidR="00AC5878">
        <w:t>»</w:t>
      </w:r>
      <w:r>
        <w:t xml:space="preserve"> лица предпенсионного и раннего пенсионного возрастов чаще других респондентов склонны отвечать </w:t>
      </w:r>
      <w:r w:rsidR="00AC5878">
        <w:t>«</w:t>
      </w:r>
      <w:r>
        <w:t>плохая</w:t>
      </w:r>
      <w:r w:rsidR="00AC5878">
        <w:t>»</w:t>
      </w:r>
      <w:r>
        <w:t xml:space="preserve"> или </w:t>
      </w:r>
      <w:r w:rsidR="00AC5878">
        <w:t>«</w:t>
      </w:r>
      <w:r>
        <w:t>скорее плохая</w:t>
      </w:r>
      <w:r w:rsidR="00AC5878">
        <w:t>»</w:t>
      </w:r>
      <w:r>
        <w:t xml:space="preserve"> – 42% опрошенных при 28% в среднем по выборке.</w:t>
      </w:r>
    </w:p>
    <w:p w:rsidR="00F622F7" w:rsidRDefault="00F622F7" w:rsidP="00F622F7">
      <w:r>
        <w:t xml:space="preserve">В дополнение к этому почти четверть представителей предпенсионного и раннего пенсионного возрастов ожидают негативных изменений в будущем, а доля тех, кто надеется на лучшее, в этой возрастной когорте падает практически вдвое по сравнению с группой 36–55-летних. То, что </w:t>
      </w:r>
      <w:r w:rsidR="00AC5878">
        <w:t>«</w:t>
      </w:r>
      <w:r>
        <w:t>стареющие взрослые</w:t>
      </w:r>
      <w:r w:rsidR="00AC5878">
        <w:t>»</w:t>
      </w:r>
      <w:r>
        <w:t xml:space="preserve"> теряют уверенность в будущем, – тревожная тенденция, считают исследователи.</w:t>
      </w:r>
    </w:p>
    <w:p w:rsidR="00F622F7" w:rsidRDefault="00F622F7" w:rsidP="00F622F7">
      <w:r>
        <w:t xml:space="preserve">Судя по их анализу, с одной стороны, на россиян в возрасте 56–65 лет влияют объективные тенденции экономики и рынка труда, с другой – </w:t>
      </w:r>
      <w:r w:rsidR="00AC5878">
        <w:t>«</w:t>
      </w:r>
      <w:r>
        <w:t xml:space="preserve">надо учесть, что они уже знакомы с субъективными вызовами, связанными с проявлениями эйджизма (дискриминации по возрасту. – </w:t>
      </w:r>
      <w:r w:rsidR="00AC5878">
        <w:t>«</w:t>
      </w:r>
      <w:r>
        <w:t>НГ</w:t>
      </w:r>
      <w:r w:rsidR="00AC5878">
        <w:t>»</w:t>
      </w:r>
      <w:r>
        <w:t>)</w:t>
      </w:r>
      <w:r w:rsidR="00AC5878">
        <w:t>»</w:t>
      </w:r>
      <w:r>
        <w:t xml:space="preserve">. Добавим к этому, что </w:t>
      </w:r>
      <w:r w:rsidR="00AC5878">
        <w:t>«</w:t>
      </w:r>
      <w:r>
        <w:t>физическое самочувствие респондентов резко ухудшается по достижении 56-летнего возраста</w:t>
      </w:r>
      <w:r w:rsidR="00AC5878">
        <w:t>»</w:t>
      </w:r>
      <w:r>
        <w:t>. Еще один фактор – одиночество, связанное в ряде случаев с уходом детей из родительского дома.</w:t>
      </w:r>
    </w:p>
    <w:p w:rsidR="00F622F7" w:rsidRDefault="00F622F7" w:rsidP="00F622F7">
      <w:r>
        <w:t xml:space="preserve">Хотя любопытно, что на вопрос, как часто вы себя чувствуете одиноким, практически все респонденты отвечают одинаково, преимущественно выбирая вариант </w:t>
      </w:r>
      <w:r w:rsidR="00AC5878">
        <w:t>«</w:t>
      </w:r>
      <w:r>
        <w:t>никогда</w:t>
      </w:r>
      <w:r w:rsidR="00AC5878">
        <w:t>»</w:t>
      </w:r>
      <w:r>
        <w:t xml:space="preserve">, уточнили исследователи. </w:t>
      </w:r>
      <w:r w:rsidR="00AC5878">
        <w:t>«</w:t>
      </w:r>
      <w:r>
        <w:t xml:space="preserve">Люди, находящиеся в состоянии постоянной экономической неопределенности, иначе воспринимают проблемы, которые уже кажутся нерешаемыми, например, такие, как одиночество и социальная эксклюзия (разрыв связей, ограниченный доступ к социальным институтам. – </w:t>
      </w:r>
      <w:r w:rsidR="00AC5878">
        <w:t>«</w:t>
      </w:r>
      <w:r>
        <w:t>НГ</w:t>
      </w:r>
      <w:r w:rsidR="00AC5878">
        <w:t>»</w:t>
      </w:r>
      <w:r>
        <w:t>). Экономические нужды и лишения, а также жилищная необустроенность усугубляют чувство одиночества</w:t>
      </w:r>
      <w:r w:rsidR="00AC5878">
        <w:t>»</w:t>
      </w:r>
      <w:r>
        <w:t>, – предполагают авторы, старшие научные сотрудники Ксения Мануильская и Ольга Солодовникова, младший научный сотрудник Евгения Малькова.</w:t>
      </w:r>
    </w:p>
    <w:p w:rsidR="00F622F7" w:rsidRDefault="00F622F7" w:rsidP="00F622F7">
      <w:r>
        <w:lastRenderedPageBreak/>
        <w:t>В унисон этим двум обзорам звучат некоторые выводы из исследования, проведенного аналитиками Ренессанс Банка, оценившими уровень счастья российских покупателей в зависимости от демографических, социально-экономических и региональных факторов.</w:t>
      </w:r>
    </w:p>
    <w:p w:rsidR="00F622F7" w:rsidRDefault="00F622F7" w:rsidP="00F622F7">
      <w:r>
        <w:t xml:space="preserve">В этом случае аналитики исходят из того, что </w:t>
      </w:r>
      <w:r w:rsidR="00AC5878">
        <w:t>«</w:t>
      </w:r>
      <w:r>
        <w:t>покупки – важнейший фактор для счастья</w:t>
      </w:r>
      <w:r w:rsidR="00AC5878">
        <w:t>»</w:t>
      </w:r>
      <w:r>
        <w:t xml:space="preserve">. И чем больше могут позволить себе потребители, включая как покупку ювелирных украшений, так и участие в благотворительности, тем, судя по исследованию, выше их уровень счастья. Если же говорить про возраст, то </w:t>
      </w:r>
      <w:r w:rsidR="00AC5878">
        <w:t>«</w:t>
      </w:r>
      <w:r>
        <w:t>пиком счастья можно назвать 25–55 лет – самые активные годы жизни</w:t>
      </w:r>
      <w:r w:rsidR="00AC5878">
        <w:t>»</w:t>
      </w:r>
      <w:r>
        <w:t>. А ниже всего (хоть и не критично) уровень счастья оказался в возрастной группе 56–65 лет.</w:t>
      </w:r>
    </w:p>
    <w:p w:rsidR="00F622F7" w:rsidRDefault="00F622F7" w:rsidP="00F622F7">
      <w:r>
        <w:t xml:space="preserve">Как следует из пояснений депутата Госдумы от Партии роста Оксаны Дмитриевой, на положении предпенсионеров прежде всего сказались изменения в пенсионной сфере: переход к балльной системе, повышение необходимого стажа и пенсионного возраста. </w:t>
      </w:r>
      <w:r w:rsidR="00AC5878">
        <w:t>«</w:t>
      </w:r>
      <w:r>
        <w:t xml:space="preserve">В 2023 году для выхода на пенсию будет необходимо иметь 14 лет стажа и определенное количество баллов – 25,8. Если человек все 14 лет получал зарплату на уровне минимального размера оплаты труда, то баллов у него не хватит, – сообщила </w:t>
      </w:r>
      <w:r w:rsidR="00AC5878">
        <w:t>«</w:t>
      </w:r>
      <w:r>
        <w:t>НГ</w:t>
      </w:r>
      <w:r w:rsidR="00AC5878">
        <w:t>»</w:t>
      </w:r>
      <w:r>
        <w:t xml:space="preserve"> Дмитриева. – Тогда он, к сожалению, может рассчитывать только на социальную пенсию, которая наступает еще на пять лет позже</w:t>
      </w:r>
      <w:r w:rsidR="00AC5878">
        <w:t>»</w:t>
      </w:r>
      <w:r>
        <w:t>.</w:t>
      </w:r>
    </w:p>
    <w:p w:rsidR="00F622F7" w:rsidRDefault="00F622F7" w:rsidP="00F622F7">
      <w:r>
        <w:t>Кроме того, пенсионный возраст для мужчин, который должен составить после всех этапов повышения 65 лет, почти совпадает с показателем ожидаемой продолжительности жизни мужчин, следует из комментария Дмитриевой. Уточним, по Росстату, в 2022 году ожидаемая продолжительность жизни составила в РФ чуть менее 73 лет; у женщин показатель немногим меньше 78 лет, а у мужчин он не достигает 68 лет.</w:t>
      </w:r>
    </w:p>
    <w:p w:rsidR="00F622F7" w:rsidRDefault="00AC5878" w:rsidP="00F622F7">
      <w:r>
        <w:t>«</w:t>
      </w:r>
      <w:r w:rsidR="00F622F7">
        <w:t>Не стоит забывать, что повышение пенсионного возраста – это прямое уменьшение доходов граждан, которые при выходе на пенсию продолжали бы работать и получать пенсию. Это именно те, кто сейчас относятся к категории предпенсионеров, а по старому законодательству относились бы к работающим пенсионерам</w:t>
      </w:r>
      <w:r>
        <w:t>»</w:t>
      </w:r>
      <w:r w:rsidR="00F622F7">
        <w:t>, – обратила внимание Дмитриева.</w:t>
      </w:r>
    </w:p>
    <w:p w:rsidR="00F622F7" w:rsidRDefault="00F622F7" w:rsidP="00F622F7">
      <w:r>
        <w:t xml:space="preserve">В таких условиях правительству требуется принять особые меры, следует из пояснений Дмитриевой. Во-первых, как считает депутат, надо заморозить пенсионную реформу, отказаться от дальнейшего повышения пенсионного возраста и зафиксировать его </w:t>
      </w:r>
      <w:r w:rsidR="00AC5878">
        <w:t>«</w:t>
      </w:r>
      <w:r>
        <w:t>на уровне, достигнутом к 2023 году: 58 лет у женщин и 63 года у мужчин</w:t>
      </w:r>
      <w:r w:rsidR="00AC5878">
        <w:t>»</w:t>
      </w:r>
      <w:r>
        <w:t>.</w:t>
      </w:r>
    </w:p>
    <w:p w:rsidR="00F622F7" w:rsidRDefault="00F622F7" w:rsidP="00F622F7">
      <w:r>
        <w:t xml:space="preserve">Во-вторых, нужно балансировать размер минимального страхового стажа и минимального количества баллов, необходимых для получения страховой пенсии, считает Дмитриева: </w:t>
      </w:r>
      <w:r w:rsidR="00AC5878">
        <w:t>«</w:t>
      </w:r>
      <w:r>
        <w:t>Минимальное количество баллов должно соответствовать количеству баллов, которые можно получить при минимальном размере оплаты труда за 15 лет</w:t>
      </w:r>
      <w:r w:rsidR="00AC5878">
        <w:t>»</w:t>
      </w:r>
      <w:r>
        <w:t xml:space="preserve">. В-третьих, депутат рекомендует произвести индексацию пенсий работающим пенсионерам. В-четвертых, </w:t>
      </w:r>
      <w:r w:rsidR="00AC5878">
        <w:t>«</w:t>
      </w:r>
      <w:r>
        <w:t>ликвидировать дискриминационный учет взносов работающих пенсионеров при ежегодном перерасчете пенсии: пенсионерам начисляется не более 3 баллов при лимите для всех работающих 10 баллов</w:t>
      </w:r>
      <w:r w:rsidR="00AC5878">
        <w:t>»</w:t>
      </w:r>
      <w:r>
        <w:t>.</w:t>
      </w:r>
    </w:p>
    <w:p w:rsidR="00F622F7" w:rsidRPr="0094119C" w:rsidRDefault="00F622F7" w:rsidP="00F622F7">
      <w:pPr>
        <w:pStyle w:val="2"/>
      </w:pPr>
      <w:bookmarkStart w:id="71" w:name="_Toc132789064"/>
      <w:r w:rsidRPr="00F622F7">
        <w:lastRenderedPageBreak/>
        <w:t>Российская газета</w:t>
      </w:r>
      <w:r w:rsidRPr="0094119C">
        <w:t>, 1</w:t>
      </w:r>
      <w:r>
        <w:t>9</w:t>
      </w:r>
      <w:r w:rsidRPr="0094119C">
        <w:t xml:space="preserve">.04.2023, </w:t>
      </w:r>
      <w:r w:rsidRPr="00F622F7">
        <w:t>Голь на выдумки хитра</w:t>
      </w:r>
      <w:bookmarkEnd w:id="71"/>
    </w:p>
    <w:p w:rsidR="00F622F7" w:rsidRDefault="00F622F7" w:rsidP="00AC5878">
      <w:pPr>
        <w:pStyle w:val="3"/>
      </w:pPr>
      <w:bookmarkStart w:id="72" w:name="_Toc132789065"/>
      <w:r w:rsidRPr="00F622F7">
        <w:t xml:space="preserve">Работающих пенсионеров в России стало вдвое меньше Численность работающих пенсионеров в РФ сократилась с 2015 г. в два раза: с 15 млн до 7,9 млн, сообщили в Росстате. Из них 6,7 млн получают пенсии по старости, а 250 тыс. - социальные пенсии. По мнению профессора Финансового университета при правительстве РФ А. Сафонова, пенсионеры прекращают работать, чтобы сохранить индексацию пенсий. Но многие не покидают рынок труда, а просто переходят в </w:t>
      </w:r>
      <w:r w:rsidR="00AC5878">
        <w:t>«</w:t>
      </w:r>
      <w:r w:rsidRPr="00F622F7">
        <w:t>серую</w:t>
      </w:r>
      <w:r w:rsidR="00AC5878">
        <w:t>»</w:t>
      </w:r>
      <w:r w:rsidRPr="00F622F7">
        <w:t xml:space="preserve"> зону.</w:t>
      </w:r>
      <w:bookmarkEnd w:id="72"/>
    </w:p>
    <w:p w:rsidR="0028447F" w:rsidRPr="0094119C" w:rsidRDefault="0028447F" w:rsidP="0028447F">
      <w:pPr>
        <w:pStyle w:val="2"/>
      </w:pPr>
      <w:bookmarkStart w:id="73" w:name="_Toc132789066"/>
      <w:r w:rsidRPr="0094119C">
        <w:t>Life, 18.04.2023, С 1 мая изменится начисление льгот: Кому повысят выплаты и за что теперь можно не платить</w:t>
      </w:r>
      <w:bookmarkEnd w:id="73"/>
    </w:p>
    <w:p w:rsidR="0028447F" w:rsidRDefault="0028447F" w:rsidP="00AC5878">
      <w:pPr>
        <w:pStyle w:val="3"/>
      </w:pPr>
      <w:bookmarkStart w:id="74" w:name="_Toc132789067"/>
      <w:r>
        <w:t>До 1 мая нужно уведомить своё отделение ФНС о праве не оплачивать налог на имущество. Речь идёт о людях, которым положена такая льгота, но сведения о ней не поступили в инспекцию. Дело в том, что сейчас действует проактивный или беззаявительный порядок предоставления налоговых льгот. Это значит, что в большинстве случаев писать заявление не надо. От тех или иных выплат ФНС освобождает автоматически, на основании сведений из уполномоченных органов.</w:t>
      </w:r>
      <w:bookmarkEnd w:id="74"/>
    </w:p>
    <w:p w:rsidR="0028447F" w:rsidRDefault="0028447F" w:rsidP="0028447F">
      <w:r>
        <w:t>При этом есть категории льготников, которым заявление написать всё-таки нужно. Касается это, например, пенсионеров, чьи пенсии в 2022 году назначены силовой структурой, а также тех, кому назначена пенсия по потере кормильца, индивидуальные предприниматели, впервые применившие специальный налоговый режим в прошлом году. Есть ещё целый ряд льготников, которые подпадают под действия этого правила.</w:t>
      </w:r>
    </w:p>
    <w:p w:rsidR="0028447F" w:rsidRDefault="0028447F" w:rsidP="0028447F">
      <w:r>
        <w:t>— Определённым категориям льготников повысят выплаты. Например, пенсионеры, достигшие 80-летнего возраста в мае 2023 года, получат повышение фиксированной выплаты на 100 процентов, а именно их пенсия повысится на 7567,33 рубля. Такую же сумму прибавки получат и инвалиды, которым в мае будет установлена I группа инвалидности. Также хочется обратить внимание, что если инвалид I группы достигает возраста 80 лет, то ему уже второй раз данная прибавка не устанавливается, — рассказала ведущий юрист Европейской юридической службы Оксана Красовская.</w:t>
      </w:r>
    </w:p>
    <w:p w:rsidR="0028447F" w:rsidRDefault="0028447F" w:rsidP="0028447F">
      <w:r>
        <w:t xml:space="preserve">Она отметила также, что в преддверии 9 Мая часть пожилых людей получит выплату ко Дню Победы. Её сумма — 10 000 рублей. Право на данную выплату имеют все участники войны в составе действующей армии, в партизанских и подпольных организациях до 1945 года включительно, военнослужащие, служившие более шести месяцев в период с 22 июня 1941 года по 3 сентября 1945 года, люди, награждённые медалью </w:t>
      </w:r>
      <w:r w:rsidR="00AC5878">
        <w:t>«</w:t>
      </w:r>
      <w:r>
        <w:t>За оборону Ленинграда</w:t>
      </w:r>
      <w:r w:rsidR="00AC5878">
        <w:t>»</w:t>
      </w:r>
      <w:r>
        <w:t xml:space="preserve">, и некоторые другие (все лица, перечисленные в подпункте 1 пункта 1 статьи 2 Федерального закона от 12 января 1995 г. N 5-ФЗ </w:t>
      </w:r>
      <w:r w:rsidR="00AC5878">
        <w:t>«</w:t>
      </w:r>
      <w:r>
        <w:t>О ветеранах</w:t>
      </w:r>
      <w:r w:rsidR="00AC5878">
        <w:t>»</w:t>
      </w:r>
      <w:r>
        <w:t>).</w:t>
      </w:r>
    </w:p>
    <w:p w:rsidR="0028447F" w:rsidRDefault="0028447F" w:rsidP="0028447F">
      <w:r>
        <w:t xml:space="preserve">Будут новшества и на региональном уровне. Там предусмотрены дополнительные выплаты. Так, в преддверии 9 Мая в Санкт-Петербурге будут произведены выплаты в рамках Закона Санкт-Петербурга от 12.04.2023 N 211-42 </w:t>
      </w:r>
      <w:r w:rsidR="00AC5878">
        <w:t>«</w:t>
      </w:r>
      <w:r>
        <w:t>О единовременной денежной выплате отдельным категориям граждан в связи с 78-летием Победы в Великой Отечественной войне 1941–1945 годов</w:t>
      </w:r>
      <w:r w:rsidR="00AC5878">
        <w:t>»</w:t>
      </w:r>
      <w:r>
        <w:t xml:space="preserve">. Он вступает в силу 24.04.2023 года. Как следует из документа, выплаты в 10 000 рублей получат инвалиды, участники и </w:t>
      </w:r>
      <w:r>
        <w:lastRenderedPageBreak/>
        <w:t>ветераны Великой Отечественной войны,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а также люди, проживавшие (родившиеся) в Ленинграде в период его блокады с 8 сентября 1941 года по 27 января 1944 года.</w:t>
      </w:r>
    </w:p>
    <w:p w:rsidR="0028447F" w:rsidRDefault="0028447F" w:rsidP="0028447F">
      <w:r>
        <w:t>5000 рублей получат вдовы (вдовцы) военнослужащих, погибших в период войны с Финляндией, Великой Отечественной войны, войны с Японией, вдовы (вдовцы) умерших инвалидов Великой Отечественной войны и участников Великой Отечественной войны. Столько же положено всем людям, родившимся до 3 сентября 1945 года.</w:t>
      </w:r>
    </w:p>
    <w:p w:rsidR="0028447F" w:rsidRDefault="0028447F" w:rsidP="0028447F">
      <w:r>
        <w:t>— Если человеку положена выплата одновременно по нескольким основаниям, то деньги перечисляют по одному из них. Берётся за основу тот признак, который даёт право на большую сумму. Допустим, если человеку положена одновременно выплата в 10 000 рублей и 5000, то ему заплатят 10 000, — пояснила юрист Елена Кузнецова.</w:t>
      </w:r>
    </w:p>
    <w:p w:rsidR="0028447F" w:rsidRDefault="0028447F" w:rsidP="0028447F">
      <w:r>
        <w:t>Оксана Красовская пояснила, что на людей, выехавших на постоянное место жительства за пределы Российской Федерации, право на предоставление выплаты не распространяется.</w:t>
      </w:r>
    </w:p>
    <w:p w:rsidR="0028447F" w:rsidRDefault="0028447F" w:rsidP="0028447F">
      <w:r>
        <w:t>В регионах суммы различаются. Где-то они могут быть меньше, где-то больше. Например, в ХМАО в этом году также в преддверии 9 Мая выплатят по 20 000 рублей. Эта сумма положена инвалидам и участникам ВОВ, жителям блокадного Ленинграда и ещё ряду льготников. По 10 000 рублей получат труженики тыла и неработающие пенсионеры из числа вдов погибших (умерших) инвалидов и участников Великой Отечественной войны. Правда, в том случае, если они не вступили в повторный брак.</w:t>
      </w:r>
    </w:p>
    <w:p w:rsidR="0028447F" w:rsidRDefault="0028447F" w:rsidP="0028447F">
      <w:r>
        <w:t>Стоит отметить, что с 1 мая все социальные выплаты, которые выплачивались наличными, можно будет получить только через отделения Почты России. Она станет единственной организацией, которая продолжит доставлять деньги на дом. Раньше можно было воспользоваться услугами альтернативных доставочных компаний. Теперь процесс получения выплат унифицируется.</w:t>
      </w:r>
    </w:p>
    <w:p w:rsidR="0028447F" w:rsidRDefault="0028447F" w:rsidP="0028447F">
      <w:r>
        <w:t>Это надо учесть в том случае, если за деньгами приходит родственник или знакомый по доверенности, а там указана конкретная доставочная организация. В этом случае нужно будет сделать новый документ.</w:t>
      </w:r>
    </w:p>
    <w:p w:rsidR="0028447F" w:rsidRDefault="0028447F" w:rsidP="0028447F">
      <w:r>
        <w:t>— В целом, порядок получения социальных выплат становится более прозрачным и универсальным. Это очередное нововведение, которое направлено на то, чтобы выплаты по всей стране проходили в едином режиме, — пояснила Елена Кузнецова.</w:t>
      </w:r>
    </w:p>
    <w:p w:rsidR="0028447F" w:rsidRDefault="0028447F" w:rsidP="0028447F">
      <w:r>
        <w:t>Также стоит отметить, что из-за майских праздников график выплаты пенсий, пособий, компенсаций изменится. Многим получателям деньги переведут в конце апреля.</w:t>
      </w:r>
    </w:p>
    <w:p w:rsidR="0028447F" w:rsidRDefault="00A02B78" w:rsidP="0028447F">
      <w:hyperlink r:id="rId26" w:history="1">
        <w:r w:rsidR="0028447F" w:rsidRPr="00645D8D">
          <w:rPr>
            <w:rStyle w:val="a3"/>
          </w:rPr>
          <w:t>https://life.ru/p/1573030</w:t>
        </w:r>
      </w:hyperlink>
    </w:p>
    <w:p w:rsidR="008B5AD0" w:rsidRPr="0094119C" w:rsidRDefault="008B5AD0" w:rsidP="008B5AD0">
      <w:pPr>
        <w:pStyle w:val="2"/>
      </w:pPr>
      <w:bookmarkStart w:id="75" w:name="ф7"/>
      <w:bookmarkStart w:id="76" w:name="_Toc132789068"/>
      <w:bookmarkEnd w:id="75"/>
      <w:r w:rsidRPr="0094119C">
        <w:lastRenderedPageBreak/>
        <w:t>ПРАЙМ, 18.04.2023, Пенсионерам назвали налоги, которые они могут не платить</w:t>
      </w:r>
      <w:bookmarkEnd w:id="76"/>
    </w:p>
    <w:p w:rsidR="008B5AD0" w:rsidRDefault="008B5AD0" w:rsidP="00AC5878">
      <w:pPr>
        <w:pStyle w:val="3"/>
      </w:pPr>
      <w:bookmarkStart w:id="77" w:name="_Toc132789069"/>
      <w:r>
        <w:t xml:space="preserve">Пенсионеры являются объектом заботы государства, которая реализуется по нескольким направлениям, включая предоставление налоговых льгот, об этом агентству </w:t>
      </w:r>
      <w:r w:rsidR="00AC5878">
        <w:t>«</w:t>
      </w:r>
      <w:r>
        <w:t>Прайм</w:t>
      </w:r>
      <w:r w:rsidR="00AC5878">
        <w:t>»</w:t>
      </w:r>
      <w:r>
        <w:t xml:space="preserve"> рассказал заслуженный юрист России Иван Соловьев.</w:t>
      </w:r>
      <w:bookmarkEnd w:id="77"/>
    </w:p>
    <w:p w:rsidR="008B5AD0" w:rsidRDefault="008B5AD0" w:rsidP="008B5AD0">
      <w:r>
        <w:t>Первой и самой важной льготой, предусмотренной статьей 217 Налогового кодекса России, является освобождение пенсионеров от уплаты подоходного налога (НДФЛ) со всех видов получаемых пенсий — по старости, по инвалидности, по потере кормильца и так далее, подчеркнул юрист.</w:t>
      </w:r>
    </w:p>
    <w:p w:rsidR="008B5AD0" w:rsidRDefault="008B5AD0" w:rsidP="008B5AD0">
      <w:r>
        <w:t>Кроме того, в отличие от остальных россиян, пенсионеры имеют право на оформление налогового вычета за покупки недвижимого имущества не за один предыдущий год, а за три года, а обратиться за вычетом они могут, уже находясь на заслуженном отдыхе.</w:t>
      </w:r>
    </w:p>
    <w:p w:rsidR="008B5AD0" w:rsidRDefault="008B5AD0" w:rsidP="008B5AD0">
      <w:r>
        <w:t>Постепенное повышение кадастровой стоимости недвижимого имущества приводит к увеличению налоговой нагрузки. Однако для пенсионеров и предпенсионеров действует льгота, освобождающая от уплаты налога по каждому из следующих видов недвижимости:</w:t>
      </w:r>
    </w:p>
    <w:p w:rsidR="008B5AD0" w:rsidRDefault="008B5AD0" w:rsidP="008B5AD0">
      <w:r>
        <w:t>— дом, часть дома;</w:t>
      </w:r>
    </w:p>
    <w:p w:rsidR="008B5AD0" w:rsidRDefault="008B5AD0" w:rsidP="008B5AD0">
      <w:r>
        <w:t>— квартира, часть квартиры;</w:t>
      </w:r>
    </w:p>
    <w:p w:rsidR="008B5AD0" w:rsidRDefault="008B5AD0" w:rsidP="008B5AD0">
      <w:r>
        <w:t>— комната;</w:t>
      </w:r>
    </w:p>
    <w:p w:rsidR="008B5AD0" w:rsidRDefault="008B5AD0" w:rsidP="008B5AD0">
      <w:r>
        <w:t>— гараж, машиноместо;</w:t>
      </w:r>
    </w:p>
    <w:p w:rsidR="008B5AD0" w:rsidRDefault="008B5AD0" w:rsidP="008B5AD0">
      <w:r>
        <w:t>— хозпостройка до 50 квадратных на своем участке, если она подпадает под налогообложение;</w:t>
      </w:r>
    </w:p>
    <w:p w:rsidR="008B5AD0" w:rsidRDefault="008B5AD0" w:rsidP="008B5AD0">
      <w:r>
        <w:t>— объект, используемый для творческой деятельности (мастерская, ателье и т.д.).</w:t>
      </w:r>
    </w:p>
    <w:p w:rsidR="008B5AD0" w:rsidRDefault="008B5AD0" w:rsidP="008B5AD0">
      <w:r>
        <w:t>На практике пенсионеры оформляют льготу по квартире и машиноместу, а также хозпостройке. При этом если у пенсионера в собственности есть несколько объектов одной группы, он может выбрать, по какому из них будет применяться льгота.</w:t>
      </w:r>
    </w:p>
    <w:p w:rsidR="008B5AD0" w:rsidRDefault="00AC5878" w:rsidP="008B5AD0">
      <w:r>
        <w:t>«</w:t>
      </w:r>
      <w:r w:rsidR="008B5AD0">
        <w:t>Налоговая обязана выбрать для освобождения самый дорогой объект, но лучше лично изучить этот вопрос с точки зрения выгоды для вас</w:t>
      </w:r>
      <w:r>
        <w:t>»</w:t>
      </w:r>
      <w:r w:rsidR="008B5AD0">
        <w:t>, — посоветовал эксперт.</w:t>
      </w:r>
    </w:p>
    <w:p w:rsidR="008B5AD0" w:rsidRDefault="008B5AD0" w:rsidP="008B5AD0">
      <w:r>
        <w:t>Налог на землю для пенсионеров предусмотрен с участка земли в шесть соток. Все, что больше, облагается налогом, поясняет Соловьев. Кроме того, льготы по данному налогу могут предоставляться региональными властями.</w:t>
      </w:r>
    </w:p>
    <w:p w:rsidR="008B5AD0" w:rsidRDefault="008B5AD0" w:rsidP="008B5AD0">
      <w:r>
        <w:t>На федеральном уровне нет специальной нормы, которая полностью освобождала бы пенсионеров от уплаты налога на транспортные средства. Однако многие регионы сами предусмотрели налоговые послабления для пенсионеров, в основном, владеющих автомобилями небольшой литражности и мощности. В этом случае, по словам юриста, действует пониженная ставка.</w:t>
      </w:r>
    </w:p>
    <w:p w:rsidR="008B5AD0" w:rsidRDefault="008B5AD0" w:rsidP="008B5AD0">
      <w:r>
        <w:t>Также пенсионеры освобождаются от уплаты государственной пошлины при предъявлении исковых заявлений в суды. Но только в том случае, если они направлены на восстановление нарушенного права получать пенсию и не превышают по сумме один миллион рублей.</w:t>
      </w:r>
    </w:p>
    <w:p w:rsidR="008B5AD0" w:rsidRDefault="008B5AD0" w:rsidP="008B5AD0">
      <w:r>
        <w:lastRenderedPageBreak/>
        <w:t>За оформлением льготы лучше всего обратиться в своем личном кабинете налогоплательщика, приложив сканы соответствующих документов, дающих право на ее получение. Также можно посетить МФЦ или налоговую инспекцию по месту жительства.</w:t>
      </w:r>
    </w:p>
    <w:p w:rsidR="008B5AD0" w:rsidRDefault="008B5AD0" w:rsidP="008B5AD0">
      <w:r>
        <w:t>С перечнем льгот необходимо ознакомиться на сайте ФНС и местной налоговой. Также список вместе с советами по оформлению льгот может находиться на сайте регионального правительства, подытожил Соловьев.</w:t>
      </w:r>
    </w:p>
    <w:p w:rsidR="008B5AD0" w:rsidRDefault="00A02B78" w:rsidP="008B5AD0">
      <w:hyperlink r:id="rId27" w:history="1">
        <w:r w:rsidR="008B5AD0" w:rsidRPr="00645D8D">
          <w:rPr>
            <w:rStyle w:val="a3"/>
          </w:rPr>
          <w:t>https://1prime.ru/exclusive/20230418/840396579.html</w:t>
        </w:r>
      </w:hyperlink>
      <w:r w:rsidR="008B5AD0">
        <w:t xml:space="preserve"> </w:t>
      </w:r>
    </w:p>
    <w:p w:rsidR="00446DCA" w:rsidRPr="0094119C" w:rsidRDefault="00446DCA" w:rsidP="00446DCA">
      <w:pPr>
        <w:pStyle w:val="2"/>
      </w:pPr>
      <w:bookmarkStart w:id="78" w:name="_Toc132789070"/>
      <w:r w:rsidRPr="0094119C">
        <w:t>Выберу.ру, 18.04.2023, Военных пенсионеров освободят от пенсионного налога</w:t>
      </w:r>
      <w:bookmarkEnd w:id="78"/>
    </w:p>
    <w:p w:rsidR="00446DCA" w:rsidRDefault="00446DCA" w:rsidP="00AC5878">
      <w:pPr>
        <w:pStyle w:val="3"/>
      </w:pPr>
      <w:bookmarkStart w:id="79" w:name="_Toc132789071"/>
      <w:r>
        <w:t>Военные пенсионеры, выйдя в отставку, нередко продолжают работать. За них работодатели уплачивают в Социальный фонд страховые взносы, как и за всех остальных сотрудников, если речь идёт об официальном трудоустройстве. Но далеко не каждый отставной военный в будущем сможет получать гражданскую пенсию. Для назначения этой пенсии нужен минимальный стаж и количество пенсионных баллов — 14 лет и 25,8 в 2023 году. Значит, работающий военный пенсионер фактически оплачивает кому-то пенсии (взносы идут на выплату пенсий), а сам при этом не получает ничего за редким исключением.</w:t>
      </w:r>
      <w:bookmarkEnd w:id="79"/>
      <w:r>
        <w:t xml:space="preserve"> </w:t>
      </w:r>
    </w:p>
    <w:p w:rsidR="00446DCA" w:rsidRDefault="00446DCA" w:rsidP="00446DCA">
      <w:r>
        <w:t>Минтруд собирается восстановить справедливость, освободив работающих военных пенсионеров от взносов на гражданскую пенсию. Но повезёт не всем.</w:t>
      </w:r>
    </w:p>
    <w:p w:rsidR="00446DCA" w:rsidRDefault="00446DCA" w:rsidP="00446DCA">
      <w:r>
        <w:t xml:space="preserve">Военных пенсионеров, которые после отставки стали индивидуальными предпринимателями или занялись частной практикой, освободят от обязательных пенсионных взносов в Социальный фонд. Соответствующие поправки подготовил Минтруд, пишет </w:t>
      </w:r>
      <w:r w:rsidR="00AC5878">
        <w:t>«</w:t>
      </w:r>
      <w:r>
        <w:t>Российская газета</w:t>
      </w:r>
      <w:r w:rsidR="00AC5878">
        <w:t>»</w:t>
      </w:r>
      <w:r>
        <w:t>. Ранее от взносов освободили военных пенсионеров, которые работают адвокатами. Изменения в законодательство вносятся по решению Конституционного суда, который постановил освободить индивидуальных предпринимателей, которые раньше были военными, от пенсионных взносов.</w:t>
      </w:r>
    </w:p>
    <w:p w:rsidR="00446DCA" w:rsidRDefault="00446DCA" w:rsidP="00446DCA">
      <w:r>
        <w:t>Надо заметить, что если военные пенсионеры не будут уплачивать взносы в Социальный фонд, то не смогут получать две пенсии сразу. Хотя сама норма сохранится, так как бывшие военные смогут отчислять взносы в добровольном порядке, как самозанятые.</w:t>
      </w:r>
    </w:p>
    <w:p w:rsidR="00446DCA" w:rsidRDefault="00446DCA" w:rsidP="00446DCA">
      <w:r>
        <w:t>Сейчас военный пенсионер может получать одновременно две пенсии. Одну — от Министерства обороны за выслугу лет, другую — от Социального фонда, если есть минимальный стаж и минимальное количество баллов. При этом военным пенсионерам выплачивается урезанная гражданская пенсия — без фиксированной части, которая с 1 января 2023 года составляет 7 567,34 рубля.</w:t>
      </w:r>
    </w:p>
    <w:p w:rsidR="0028447F" w:rsidRDefault="00A02B78" w:rsidP="00446DCA">
      <w:hyperlink r:id="rId28" w:history="1">
        <w:r w:rsidR="00446DCA" w:rsidRPr="00645D8D">
          <w:rPr>
            <w:rStyle w:val="a3"/>
          </w:rPr>
          <w:t>https://www.vbr.ru/banki/novosti/2023/04/18/pensionerov-osvobodyat-ot-vznosov-na-pensiu/?utm_source=yxnews&amp;utm_medium=desktop&amp;utm_referrer=https%3A%2F%2Fdzen.ru%2Fnews%2Fsearch%3Ftext%3D</w:t>
        </w:r>
      </w:hyperlink>
    </w:p>
    <w:p w:rsidR="006F1EA9" w:rsidRPr="0094119C" w:rsidRDefault="006F1EA9" w:rsidP="006F1EA9">
      <w:pPr>
        <w:pStyle w:val="2"/>
      </w:pPr>
      <w:bookmarkStart w:id="80" w:name="_Toc132789072"/>
      <w:r w:rsidRPr="0094119C">
        <w:lastRenderedPageBreak/>
        <w:t>Pensnews.ru, 18.04.2023, Все, кроме денег: Соцфонд рассказал о новых мерах поддержки пенсионеров</w:t>
      </w:r>
      <w:bookmarkEnd w:id="80"/>
    </w:p>
    <w:p w:rsidR="006F1EA9" w:rsidRDefault="006F1EA9" w:rsidP="00AC5878">
      <w:pPr>
        <w:pStyle w:val="3"/>
      </w:pPr>
      <w:bookmarkStart w:id="81" w:name="_Toc132789073"/>
      <w:r>
        <w:t>В Социальном фонде России состоялась встреча его председателя Сергея Чиркова и главы Союза пенсионеров России Валерия Рязанского, пишет Pensnews.ru.</w:t>
      </w:r>
      <w:bookmarkEnd w:id="81"/>
    </w:p>
    <w:p w:rsidR="006F1EA9" w:rsidRDefault="006F1EA9" w:rsidP="006F1EA9">
      <w:r>
        <w:t>Конечно, руководителям двух структур, которые в какой-то степени можно назвать антогонистами, было о чем поговорить, но все свелось к официозу. Понятно, что Соцфонд не является сколь-либо самостоятельной структурой, которая могла хоть как-то влиять на пенсионную политику страны.</w:t>
      </w:r>
    </w:p>
    <w:p w:rsidR="006F1EA9" w:rsidRDefault="006F1EA9" w:rsidP="006F1EA9">
      <w:r>
        <w:t>Поэтому по итогам данной встречи был составлен и подписан официальный документ, в котором Соцфонд для пенсионеров обещает следующее:</w:t>
      </w:r>
    </w:p>
    <w:p w:rsidR="006F1EA9" w:rsidRDefault="006F1EA9" w:rsidP="006F1EA9">
      <w:r>
        <w:t>- поддерживать пенсионеров информационными компаниями, преследующими цель оповестить пенсионеров о льготах;</w:t>
      </w:r>
    </w:p>
    <w:p w:rsidR="006F1EA9" w:rsidRDefault="006F1EA9" w:rsidP="006F1EA9">
      <w:r>
        <w:t>- проводить нам целый комплекс образовательных программ для повышения знаний пенсионеров об их правах;</w:t>
      </w:r>
    </w:p>
    <w:p w:rsidR="006F1EA9" w:rsidRDefault="006F1EA9" w:rsidP="006F1EA9">
      <w:r>
        <w:t>- устранять компьютерную безграмотность и даже учить пользоваться смартфонами, а также иными гаджетами;</w:t>
      </w:r>
    </w:p>
    <w:p w:rsidR="006F1EA9" w:rsidRDefault="006F1EA9" w:rsidP="006F1EA9">
      <w:r>
        <w:t>- вовлекать в концепции активного долголетия, в том числе проведут нам курсы и тренинги, лекции о здоровом образе жизни, творческие мастер-классы, спортивные турниры, патриотические акции и так далее.</w:t>
      </w:r>
    </w:p>
    <w:p w:rsidR="006F1EA9" w:rsidRDefault="006F1EA9" w:rsidP="006F1EA9">
      <w:r>
        <w:t>Также Соцфонд обязался отвечать на все обращения, поступающие из Союза пенсионеров. А как же иначе, ведь это предусмотрено законом и сейчас.</w:t>
      </w:r>
    </w:p>
    <w:p w:rsidR="00446DCA" w:rsidRDefault="00A02B78" w:rsidP="006F1EA9">
      <w:hyperlink r:id="rId29" w:history="1">
        <w:r w:rsidR="006F1EA9" w:rsidRPr="00645D8D">
          <w:rPr>
            <w:rStyle w:val="a3"/>
          </w:rPr>
          <w:t>https://pensnews.ru/article/7848</w:t>
        </w:r>
      </w:hyperlink>
    </w:p>
    <w:p w:rsidR="00042832" w:rsidRPr="0094119C" w:rsidRDefault="00042832" w:rsidP="00042832">
      <w:pPr>
        <w:pStyle w:val="2"/>
      </w:pPr>
      <w:bookmarkStart w:id="82" w:name="_Toc132789074"/>
      <w:r w:rsidRPr="0094119C">
        <w:t>Pensnews.ru, 18.04.2023, Повышение пенсий с 1 июня 2023 года: эксперт рассказал, кому и насколько ждать прибавки</w:t>
      </w:r>
      <w:bookmarkEnd w:id="82"/>
    </w:p>
    <w:p w:rsidR="00042832" w:rsidRDefault="00042832" w:rsidP="00AC5878">
      <w:pPr>
        <w:pStyle w:val="3"/>
      </w:pPr>
      <w:bookmarkStart w:id="83" w:name="_Toc132789075"/>
      <w:r>
        <w:t>Складывающаяся экономическая ситуация в стране может стать причиной нового роста пенсий. Предполагается, что пенсии повысят уже с 1 июня 2023 года, сообщает PensNews.ru.</w:t>
      </w:r>
      <w:bookmarkEnd w:id="83"/>
    </w:p>
    <w:p w:rsidR="00042832" w:rsidRDefault="00042832" w:rsidP="00042832">
      <w:r>
        <w:t>О возможном повышении пенсий россиянам уже в июне 2023 года рассказал пенсионный эксперт Сергей Власов.</w:t>
      </w:r>
    </w:p>
    <w:p w:rsidR="00042832" w:rsidRDefault="00042832" w:rsidP="00042832">
      <w:r>
        <w:t xml:space="preserve">Специалист напомнил, что президент России Владимир Путин поручил правительству повысит в стране и МРОТ, и прожиточный минимум.  </w:t>
      </w:r>
    </w:p>
    <w:p w:rsidR="00042832" w:rsidRDefault="00042832" w:rsidP="00042832">
      <w:r>
        <w:t>Стоит напомнить, что, согласно действующим сегодня нормам, пенсии россиян не могут ниже прожиточного минимума.</w:t>
      </w:r>
    </w:p>
    <w:p w:rsidR="00042832" w:rsidRDefault="00042832" w:rsidP="00042832">
      <w:r>
        <w:t>При этом Власов отметил, что глава государства поручил увеличить эти показатели таким образом, чтобы их рост начал опережать инфляцию.</w:t>
      </w:r>
    </w:p>
    <w:p w:rsidR="00042832" w:rsidRDefault="00AC5878" w:rsidP="00042832">
      <w:r>
        <w:t>«</w:t>
      </w:r>
      <w:r w:rsidR="00042832">
        <w:t>Самое главное, что главой государства поставлена задача снижать уровень бедности в стране и ускорить рост реальных зарплат населения. Постепенно все эти цели должны быть достигнуты</w:t>
      </w:r>
      <w:r>
        <w:t>»</w:t>
      </w:r>
      <w:r w:rsidR="00042832">
        <w:t>, - напоминает Власов.</w:t>
      </w:r>
    </w:p>
    <w:p w:rsidR="00042832" w:rsidRDefault="00042832" w:rsidP="00042832">
      <w:r>
        <w:lastRenderedPageBreak/>
        <w:t>В связи с поручение президента, эксперты полагают, что в июне 2023 года можно ожидать внепланового повышения пенсий, как это было в прошлом году - на 10 процентов.</w:t>
      </w:r>
    </w:p>
    <w:p w:rsidR="006F1EA9" w:rsidRDefault="00A02B78" w:rsidP="00042832">
      <w:hyperlink r:id="rId30" w:history="1">
        <w:r w:rsidR="00042832" w:rsidRPr="00645D8D">
          <w:rPr>
            <w:rStyle w:val="a3"/>
          </w:rPr>
          <w:t>https://pensnews.ru/article/7847</w:t>
        </w:r>
      </w:hyperlink>
    </w:p>
    <w:p w:rsidR="00DC7817" w:rsidRPr="0094119C" w:rsidRDefault="00DC7817" w:rsidP="00DC7817">
      <w:pPr>
        <w:pStyle w:val="2"/>
      </w:pPr>
      <w:bookmarkStart w:id="84" w:name="_Toc132789076"/>
      <w:r w:rsidRPr="0094119C">
        <w:t>PRIMPRESS, 18.04.2023, Указ подписан. Пенсионеров, получающих пенсию на карту, ждет новое правило с 19 апреля</w:t>
      </w:r>
      <w:bookmarkEnd w:id="84"/>
      <w:r w:rsidRPr="0094119C">
        <w:t xml:space="preserve"> </w:t>
      </w:r>
    </w:p>
    <w:p w:rsidR="00DC7817" w:rsidRDefault="00DC7817" w:rsidP="00AC5878">
      <w:pPr>
        <w:pStyle w:val="3"/>
      </w:pPr>
      <w:bookmarkStart w:id="85" w:name="_Toc132789077"/>
      <w:r>
        <w:t>Российским пенсионерам, которые получают свои пенсии на банковскую карту, рассказали о новом правиле. Уже с 19 апреля многие банки будут использовать деньги таких пожилых граждан по-новому. А результат сможет приятно удивить пенсионеров в начале мая. Об этом рассказал пенсионный эксперт Сергей Власов, сообщает PRIMPRESS.</w:t>
      </w:r>
      <w:bookmarkEnd w:id="85"/>
    </w:p>
    <w:p w:rsidR="00DC7817" w:rsidRDefault="00DC7817" w:rsidP="00DC7817">
      <w:r>
        <w:t>По его словам, новые условия для пенсионеров начали вводить крупные банки, подписывая для этого своеобразный указ. Финансовые учреждения начинают использовать деньги пожилых граждан по-новому, но результат должен понравиться пенсионерам. Ведь теперь пожилым гражданам будут платить больше за хранение денег на счету.</w:t>
      </w:r>
    </w:p>
    <w:p w:rsidR="00DC7817" w:rsidRDefault="00AC5878" w:rsidP="00DC7817">
      <w:r>
        <w:t>«</w:t>
      </w:r>
      <w:r w:rsidR="00DC7817">
        <w:t>Как известно, многие банки начисляют для своих клиентов проценты на остаток по счету. То есть чем больше человек хранит средств у себя на карте, тем больше в итоге будет доход, который банк начислит ему в начале следующего месяца. Для пенсионеров действуют особые условия в этом плане, и сейчас ставки для них стали еще выше</w:t>
      </w:r>
      <w:r>
        <w:t>»</w:t>
      </w:r>
      <w:r w:rsidR="00DC7817">
        <w:t>, – рассказал Власов.</w:t>
      </w:r>
    </w:p>
    <w:p w:rsidR="00DC7817" w:rsidRDefault="00DC7817" w:rsidP="00DC7817">
      <w:r>
        <w:t>Например, в ПСБ по пенсионным картам на остаток по счету пожилым гражданам будет начислять 6,5 процента годовых. А в ВТБ ставки еще выше, они составляют семь процентов, если человек будет получать пенсию на карту банка. Начисляются такие проценты в начале следующего месяца. То есть те пожилые граждане, которые переведут свою пенсию в банк сейчас и получат ее до конца апреля, уже в начале мая увидят у себя на счете приятный сюрприз в виде начисленных процентов.</w:t>
      </w:r>
    </w:p>
    <w:p w:rsidR="00DC7817" w:rsidRDefault="00AC5878" w:rsidP="00DC7817">
      <w:r>
        <w:t>«</w:t>
      </w:r>
      <w:r w:rsidR="00DC7817">
        <w:t>По большому счету банки в такой ситуации просто пользуются деньгами, которые есть на банковской карте граждан, но взамен обеспечивают им дополнительный доход. При этом средства для самих клиентов на счету всегда доступны. Но чем больше будет денег на карте, тем выше будет такой бонус</w:t>
      </w:r>
      <w:r>
        <w:t>»</w:t>
      </w:r>
      <w:r w:rsidR="00DC7817">
        <w:t>, – объяснил эксперт.</w:t>
      </w:r>
    </w:p>
    <w:p w:rsidR="00042832" w:rsidRDefault="00A02B78" w:rsidP="00DC7817">
      <w:hyperlink r:id="rId31" w:history="1">
        <w:r w:rsidR="00DC7817" w:rsidRPr="00645D8D">
          <w:rPr>
            <w:rStyle w:val="a3"/>
          </w:rPr>
          <w:t>https://primpress.ru/article/99887</w:t>
        </w:r>
      </w:hyperlink>
    </w:p>
    <w:p w:rsidR="008B5AD0" w:rsidRPr="0094119C" w:rsidRDefault="008B5AD0" w:rsidP="008B5AD0">
      <w:pPr>
        <w:pStyle w:val="2"/>
      </w:pPr>
      <w:bookmarkStart w:id="86" w:name="_Toc132789078"/>
      <w:r w:rsidRPr="0094119C">
        <w:lastRenderedPageBreak/>
        <w:t>ФедералПресс, 18.04.2023, Пенсионерам добавят по 5 000 рублей: озвучено условие</w:t>
      </w:r>
      <w:bookmarkEnd w:id="86"/>
    </w:p>
    <w:p w:rsidR="008B5AD0" w:rsidRDefault="008B5AD0" w:rsidP="00AC5878">
      <w:pPr>
        <w:pStyle w:val="3"/>
      </w:pPr>
      <w:bookmarkStart w:id="87" w:name="_Toc132789079"/>
      <w:r>
        <w:t>Пожилым людям рассказали о ежемесячной прибавке к пенсии, которую можно получить в заявительном порядке. Ее средний размер составляет 5 000 рублей, но точная сумма зависит от категории, к которой принадлежит пенсионер.</w:t>
      </w:r>
      <w:bookmarkEnd w:id="87"/>
    </w:p>
    <w:p w:rsidR="008B5AD0" w:rsidRDefault="008B5AD0" w:rsidP="008B5AD0">
      <w:r>
        <w:t>На прибавку к пенсии могут рассчитывать ветераны труда. Это звание присваивается россиянам, которые отработали не менее 25 лет (мужчины) и не менее 20 лет (женщины). При этом стаж в одной отрасли должен составлять 15 лет и более. Что касается граждан, которые начали работать детьми в годы Великой Отечественной войны, они получают звание ветерана труда по прошествии 40 и 35 лет.</w:t>
      </w:r>
    </w:p>
    <w:p w:rsidR="008B5AD0" w:rsidRDefault="008B5AD0" w:rsidP="008B5AD0">
      <w:r>
        <w:t xml:space="preserve">Назначением ежемесячной выплаты занимается Социальный фонд РФ. Заявление можно подать как в отделении фонда, так и на портале </w:t>
      </w:r>
      <w:r w:rsidR="00AC5878">
        <w:t>«</w:t>
      </w:r>
      <w:r>
        <w:t>Госуслуги</w:t>
      </w:r>
      <w:r w:rsidR="00AC5878">
        <w:t>»</w:t>
      </w:r>
      <w:r>
        <w:t>. Размер прибавки будет зависеть от разных факторов.</w:t>
      </w:r>
    </w:p>
    <w:p w:rsidR="008B5AD0" w:rsidRDefault="008B5AD0" w:rsidP="008B5AD0">
      <w:r>
        <w:t>Самая большая сумма полагается инвалидам войны – 7 081 рубль. Другим инвалидам в зависимости от категории полагается 2 834 рубля, 3 540 рублей и 4 957 рублей. Участники Великой Отечественной войны получают по 5 311 рублей.</w:t>
      </w:r>
    </w:p>
    <w:p w:rsidR="00DC7817" w:rsidRDefault="00A02B78" w:rsidP="008B5AD0">
      <w:hyperlink r:id="rId32" w:history="1">
        <w:r w:rsidR="008B5AD0" w:rsidRPr="00645D8D">
          <w:rPr>
            <w:rStyle w:val="a3"/>
          </w:rPr>
          <w:t>https://fedpress.ru/news/77/finance/3236082</w:t>
        </w:r>
      </w:hyperlink>
    </w:p>
    <w:p w:rsidR="008B5AD0" w:rsidRPr="0094119C" w:rsidRDefault="008B5AD0" w:rsidP="008B5AD0">
      <w:pPr>
        <w:pStyle w:val="2"/>
      </w:pPr>
      <w:bookmarkStart w:id="88" w:name="_Toc132789080"/>
      <w:r w:rsidRPr="0094119C">
        <w:t>ФедералПресс, 18.04.2023, Некоторым россиянам дадут единовременную выплату в 60 тысяч рублей</w:t>
      </w:r>
      <w:bookmarkEnd w:id="88"/>
    </w:p>
    <w:p w:rsidR="008B5AD0" w:rsidRDefault="008B5AD0" w:rsidP="00AC5878">
      <w:pPr>
        <w:pStyle w:val="3"/>
      </w:pPr>
      <w:bookmarkStart w:id="89" w:name="_Toc132789081"/>
      <w:r>
        <w:t>Некоторым категориям россиян в апреле поступят единовременные выплаты в размере 60 тысяч рублей. Для получения денег необходимо иметь определенные заслуги перед Отечеством.</w:t>
      </w:r>
      <w:bookmarkEnd w:id="89"/>
    </w:p>
    <w:p w:rsidR="008B5AD0" w:rsidRDefault="008B5AD0" w:rsidP="008B5AD0">
      <w:r>
        <w:t>Рассчитывать на денежную выплату могут граждане, которые были удостоены званий Герой России, герой Труда, а также ордена Славы. Для получения ежемесячной денежной выплаты никакого заявления писать не нужно.</w:t>
      </w:r>
    </w:p>
    <w:p w:rsidR="008B5AD0" w:rsidRDefault="008B5AD0" w:rsidP="008B5AD0">
      <w:r>
        <w:t>Согласно документу, который подписал президент России Владимир Путин, выплата также будет членам семей погибших героев, родителям и детям до 18 лет, а также старше 18 лет (если являются инвалидами). На пособие претендуют и граждане до 23 лет (если обучаются в вузах очно).</w:t>
      </w:r>
    </w:p>
    <w:p w:rsidR="008B5AD0" w:rsidRDefault="008B5AD0" w:rsidP="008B5AD0">
      <w:r>
        <w:t>Так, размер выплаты для Героев и полных кавалеров ордена Славы составит 83496,41 рубля. Герои Социалистического Труда, Герои Труда России и полные кавалеры ордена Трудовой Славы получат по 61566,28 рубля.</w:t>
      </w:r>
    </w:p>
    <w:p w:rsidR="008B5AD0" w:rsidRDefault="00A02B78" w:rsidP="008B5AD0">
      <w:hyperlink r:id="rId33" w:history="1">
        <w:r w:rsidR="008B5AD0" w:rsidRPr="00645D8D">
          <w:rPr>
            <w:rStyle w:val="a3"/>
          </w:rPr>
          <w:t>https://fedpress.ru/news/25/economy/3235908</w:t>
        </w:r>
      </w:hyperlink>
    </w:p>
    <w:p w:rsidR="00D1642B" w:rsidRDefault="00D1642B" w:rsidP="00D1642B">
      <w:pPr>
        <w:pStyle w:val="251"/>
      </w:pPr>
      <w:bookmarkStart w:id="90" w:name="_Toc99271704"/>
      <w:bookmarkStart w:id="91" w:name="_Toc99318656"/>
      <w:bookmarkStart w:id="92" w:name="_Toc62681899"/>
      <w:bookmarkStart w:id="93" w:name="_Toc132789082"/>
      <w:bookmarkEnd w:id="61"/>
      <w:bookmarkEnd w:id="17"/>
      <w:bookmarkEnd w:id="18"/>
      <w:bookmarkEnd w:id="22"/>
      <w:bookmarkEnd w:id="23"/>
      <w:bookmarkEnd w:id="24"/>
      <w:r>
        <w:lastRenderedPageBreak/>
        <w:t>НОВОСТИ МАКРОЭКОНОМИКИ</w:t>
      </w:r>
      <w:bookmarkEnd w:id="90"/>
      <w:bookmarkEnd w:id="91"/>
      <w:bookmarkEnd w:id="93"/>
    </w:p>
    <w:p w:rsidR="003768EC" w:rsidRPr="0094119C" w:rsidRDefault="003768EC" w:rsidP="003768EC">
      <w:pPr>
        <w:pStyle w:val="2"/>
      </w:pPr>
      <w:bookmarkStart w:id="94" w:name="_Toc99271711"/>
      <w:bookmarkStart w:id="95" w:name="_Toc99318657"/>
      <w:bookmarkStart w:id="96" w:name="_Toc132789083"/>
      <w:r w:rsidRPr="0094119C">
        <w:t xml:space="preserve">ТАСС, 18.04.2023, Кабмин РФ утвердил направления развития системы </w:t>
      </w:r>
      <w:r w:rsidR="00AC5878">
        <w:t>«</w:t>
      </w:r>
      <w:r w:rsidRPr="0094119C">
        <w:t>Одно окно</w:t>
      </w:r>
      <w:r w:rsidR="00AC5878">
        <w:t>»</w:t>
      </w:r>
      <w:r w:rsidRPr="0094119C">
        <w:t xml:space="preserve"> в сфере внешней торговли</w:t>
      </w:r>
      <w:bookmarkEnd w:id="96"/>
    </w:p>
    <w:p w:rsidR="003768EC" w:rsidRDefault="003768EC" w:rsidP="00AC5878">
      <w:pPr>
        <w:pStyle w:val="3"/>
      </w:pPr>
      <w:bookmarkStart w:id="97" w:name="_Toc132789084"/>
      <w:r>
        <w:t xml:space="preserve">Правительство РФ утвердило основные направления развития информационной системы </w:t>
      </w:r>
      <w:r w:rsidR="00AC5878">
        <w:t>«</w:t>
      </w:r>
      <w:r>
        <w:t>Одно окно</w:t>
      </w:r>
      <w:r w:rsidR="00AC5878">
        <w:t>»</w:t>
      </w:r>
      <w:r>
        <w:t xml:space="preserve"> в сфере внешней торговли, сообщает во вторник пресс-служба кабмина.</w:t>
      </w:r>
      <w:bookmarkEnd w:id="97"/>
    </w:p>
    <w:p w:rsidR="003768EC" w:rsidRDefault="00AC5878" w:rsidP="003768EC">
      <w:r>
        <w:t>«</w:t>
      </w:r>
      <w:r w:rsidR="003768EC">
        <w:t xml:space="preserve">Разработка единого каталога услуг и мер поддержки в сфере внешнеторговой деятельности, формирование реестра экспортеров и импортеров и создание комфортных условий для их взаимодействия с органами власти - эти и другие мероприятия предусмотрены в рамках развития информационной системы </w:t>
      </w:r>
      <w:r>
        <w:t>«</w:t>
      </w:r>
      <w:r w:rsidR="003768EC">
        <w:t>Одно окно</w:t>
      </w:r>
      <w:r>
        <w:t>»</w:t>
      </w:r>
      <w:r w:rsidR="003768EC">
        <w:t xml:space="preserve"> в сфере внешней торговли в 2023-2024 годах. Распоряжение об этом подписал председатель правительства Михаил Мишустин</w:t>
      </w:r>
      <w:r>
        <w:t>»</w:t>
      </w:r>
      <w:r w:rsidR="003768EC">
        <w:t>, - говорится в сообщении.</w:t>
      </w:r>
    </w:p>
    <w:p w:rsidR="003768EC" w:rsidRDefault="003768EC" w:rsidP="003768EC">
      <w:r>
        <w:t>Отмечается, что документ разработан с учетом внутренних и внешних вызовов для развития внешней торговли страны. Главная задача - упростить получение и расширить доступность услуг для экспортеров и импортеров, которые теперь также смогут пользоваться сервисами платформы.</w:t>
      </w:r>
    </w:p>
    <w:p w:rsidR="003768EC" w:rsidRDefault="003768EC" w:rsidP="003768EC">
      <w:r>
        <w:t>В рамках этой работы, во-первых, планируется сформировать единый полный перечень услуг и мер поддержки в сфере внешнеторговой деятельности на федеральном и региональном уровнях и усовершенствовать работу государственных информационных систем, которые предоставляют доступ к таким услугам.</w:t>
      </w:r>
    </w:p>
    <w:p w:rsidR="003768EC" w:rsidRDefault="003768EC" w:rsidP="003768EC">
      <w:r>
        <w:t xml:space="preserve">Во-вторых, предполагается интегрировать </w:t>
      </w:r>
      <w:r w:rsidR="00AC5878">
        <w:t>«</w:t>
      </w:r>
      <w:r>
        <w:t>Одно окно</w:t>
      </w:r>
      <w:r w:rsidR="00AC5878">
        <w:t>»</w:t>
      </w:r>
      <w:r>
        <w:t xml:space="preserve"> с информационными системами органов государственной власти и организаций. Как пояснили в кабмине, это позволит оперативно уведомлять пользователей о возможности получения услуг и мер поддержки, а также направлять информацию о статусе и результатах оказания этих услуг. В-третьих, планируется разработать нормативно-правовую и технологическую основу для оперативного и удобного формата взаимодействия предпринимателей с ведомствами, в том числе в части рассмотрения обращений.</w:t>
      </w:r>
    </w:p>
    <w:p w:rsidR="003768EC" w:rsidRDefault="003768EC" w:rsidP="003768EC">
      <w:r>
        <w:t xml:space="preserve">В-четвертых, для дальнейшего развития системы предусмотрено создание единого реестра участников внешнеторговой деятельности. </w:t>
      </w:r>
      <w:r w:rsidR="00AC5878">
        <w:t>«</w:t>
      </w:r>
      <w:r>
        <w:t>Это позволит органам власти более эффективно оказывать поддержку экспортерам и импортерам, исходя из конкретных бизнес-ситуаций. Кроме того, с помощью реестра ведомства смогут проводить мониторинг активности бизнеса, качественно формировать персонифицированную среду личных кабинетов предпринимателей и направлять им актуальные предложения</w:t>
      </w:r>
      <w:r w:rsidR="00AC5878">
        <w:t>»</w:t>
      </w:r>
      <w:r>
        <w:t>, - рассказали в правительстве.</w:t>
      </w:r>
    </w:p>
    <w:p w:rsidR="003768EC" w:rsidRDefault="003768EC" w:rsidP="003768EC">
      <w:r>
        <w:t>Координировать работу по развитию системы будет Минэкономразвития и Российский экспортный центр, который является ее оператором.</w:t>
      </w:r>
    </w:p>
    <w:p w:rsidR="003768EC" w:rsidRDefault="003768EC" w:rsidP="003768EC">
      <w:r>
        <w:t xml:space="preserve">Информационная система </w:t>
      </w:r>
      <w:r w:rsidR="00AC5878">
        <w:t>«</w:t>
      </w:r>
      <w:r>
        <w:t>Одно окно</w:t>
      </w:r>
      <w:r w:rsidR="00AC5878">
        <w:t>»</w:t>
      </w:r>
      <w:r>
        <w:t xml:space="preserve"> разрабатывалась с 2018 года и была запущена на базе платформы </w:t>
      </w:r>
      <w:r w:rsidR="00AC5878">
        <w:t>«</w:t>
      </w:r>
      <w:r>
        <w:t>Мой экспорт</w:t>
      </w:r>
      <w:r w:rsidR="00AC5878">
        <w:t>»</w:t>
      </w:r>
      <w:r>
        <w:t xml:space="preserve"> в 2020 году. Эта комплексная цифровая экосистема обеспечивает бизнесу онлайн-доступ к государственным и другим услугам, сопровождающим выход компаний на экспорт. Сейчас в системе функционируют более </w:t>
      </w:r>
      <w:r>
        <w:lastRenderedPageBreak/>
        <w:t>80 сервисов, в том числе по предоставлению мер господдержки, получению лицензий на экспорт ряда товаров и разрешительных экспортных документов, а также сервисы бизнес-услуг институтов развития экспорта и коммерческих организаций (например, сервисы по подбору электронных торговых площадок, получению аналитических материалов и исследований рынков, услуг логистики).</w:t>
      </w:r>
    </w:p>
    <w:p w:rsidR="003768EC" w:rsidRPr="0094119C" w:rsidRDefault="003768EC" w:rsidP="003768EC">
      <w:pPr>
        <w:pStyle w:val="2"/>
      </w:pPr>
      <w:bookmarkStart w:id="98" w:name="_Toc132789085"/>
      <w:r w:rsidRPr="0094119C">
        <w:t>Frank Media, 18.04.2023, Правительство утвердило таксономию проектов трансформации российской экономики</w:t>
      </w:r>
      <w:bookmarkEnd w:id="98"/>
    </w:p>
    <w:p w:rsidR="003768EC" w:rsidRDefault="003768EC" w:rsidP="00AC5878">
      <w:pPr>
        <w:pStyle w:val="3"/>
      </w:pPr>
      <w:bookmarkStart w:id="99" w:name="_Toc132789086"/>
      <w:r>
        <w:t>Председатель правительства Михаил Мишустин подписал постановление, в котором утверждается таксономия приоритетных проектов, то есть перечень видов производств и услуг для обретения Россией технологического суверенитета. Также в постановлении дается указанию Минэку образовать Межведомственную комиссию по технологическому суверенитету и структурной адаптации российской экономики, куда, в частности, должен войти представители Минфина и ЦБ, следует из текста документа.</w:t>
      </w:r>
      <w:bookmarkEnd w:id="99"/>
    </w:p>
    <w:p w:rsidR="003768EC" w:rsidRDefault="003768EC" w:rsidP="003768EC">
      <w:r>
        <w:t>Вводимая таксономия предусматривает две группы проектов:</w:t>
      </w:r>
    </w:p>
    <w:p w:rsidR="003768EC" w:rsidRDefault="003768EC" w:rsidP="003768EC">
      <w:r>
        <w:t xml:space="preserve">Первая — проекты технологического суверенитета, направленные на создание новых мощностей, технологий и расширение производств в отраслях, где степень локализации составляет менее 50%. </w:t>
      </w:r>
      <w:r w:rsidR="00AC5878">
        <w:t>«</w:t>
      </w:r>
      <w:r>
        <w:t>Коммерсант</w:t>
      </w:r>
      <w:r w:rsidR="00AC5878">
        <w:t>»</w:t>
      </w:r>
      <w:r>
        <w:t xml:space="preserve"> со ссылкой заявление на представителя Минэка пишет, что </w:t>
      </w:r>
      <w:r w:rsidR="00AC5878">
        <w:t>«</w:t>
      </w:r>
      <w:r>
        <w:t>чаще это 10–20% и та продукция, которая в стране пока не производится</w:t>
      </w:r>
      <w:r w:rsidR="00AC5878">
        <w:t>»</w:t>
      </w:r>
      <w:r>
        <w:t>. Приоритетными здесь заявлены авиа- и автопром, железнодорожное, нефтегазовое, специализированное и сельхозмашиностроение, станко- и судостроение, фармацевтика, химпром, электроника и энергетика. В частности, в приложении к постановлению приводится широкий список продукции.</w:t>
      </w:r>
    </w:p>
    <w:p w:rsidR="003768EC" w:rsidRDefault="003768EC" w:rsidP="003768EC">
      <w:r>
        <w:t xml:space="preserve">Вторая — проекты структурной адаптации российской экономики. Эти проекты нацелены на развитие инфраструктуры, позволяющей предоставлять услуги (среди приоритетных, например, разработка программных продуктов) и переориентировать поставки продукции из России в </w:t>
      </w:r>
      <w:r w:rsidR="00AC5878">
        <w:t>«</w:t>
      </w:r>
      <w:r>
        <w:t>дружественные</w:t>
      </w:r>
      <w:r w:rsidR="00AC5878">
        <w:t>»</w:t>
      </w:r>
      <w:r>
        <w:t xml:space="preserve"> государства. Такие проекты будут включены в специальный реестр. Среди требований к ним — от 50% выручки от реализации проекта должно формироваться за счет приоритетной продукции.</w:t>
      </w:r>
    </w:p>
    <w:p w:rsidR="003768EC" w:rsidRDefault="003768EC" w:rsidP="003768EC">
      <w:r>
        <w:t>Как говорится в сообщении правительства, проекты в рамках приоритетных направлений смогут рассчитывать на особый подход банков при одобрении кредитов, пониженную ставку по ним и более активное участие институтов развития. Ранее ЦБ опубликовал на своем сайте проект указания, предусматривающий использование банками пониженных коэффициентов риска по кредитным требованиям для финансирования проектов технологического суверенитета и структурной адаптации экономики. В середине апреля председательница регулятора Эльвира Набиуллина оценивала потенциал кредитования банками трансформационных проектов в 10 трлн рублей.</w:t>
      </w:r>
    </w:p>
    <w:p w:rsidR="003768EC" w:rsidRDefault="003768EC" w:rsidP="003768EC">
      <w:r>
        <w:t xml:space="preserve">На этот же объем рассчитывают в правительстве. </w:t>
      </w:r>
      <w:r w:rsidR="00AC5878">
        <w:t>«</w:t>
      </w:r>
      <w:r>
        <w:t xml:space="preserve">Это обеспечит до 10 трлн дополнительного финансирования для расширения перспективных отраслей, позволит заместить поставки дефицитных материалов, комплектующих и оборудования, переориентировать транспортно-логистические потоки и производить </w:t>
      </w:r>
      <w:r>
        <w:lastRenderedPageBreak/>
        <w:t>конкурентоспособную продукцию на отечественных предприятиях</w:t>
      </w:r>
      <w:r w:rsidR="00AC5878">
        <w:t>»</w:t>
      </w:r>
      <w:r>
        <w:t>, — приводятся в его сообщении слова Михаила Мишустина.</w:t>
      </w:r>
    </w:p>
    <w:p w:rsidR="003768EC" w:rsidRDefault="003768EC" w:rsidP="003768EC">
      <w:r>
        <w:t>Кроме того, Банк России хочет стимулировать, помимо кредитных организаций, также негосударственные пенсионные фонды (</w:t>
      </w:r>
      <w:r w:rsidR="00AC5878" w:rsidRPr="00AC5878">
        <w:rPr>
          <w:b/>
        </w:rPr>
        <w:t>НПФ</w:t>
      </w:r>
      <w:r>
        <w:t>) и страховые компании (СК) инвестировать скопленные в них средства в проекты, необходимые для структурной трансформации российской экономики, рассказывал в конце марта первый зампред ЦБ Филипп Габуния.</w:t>
      </w:r>
    </w:p>
    <w:p w:rsidR="003768EC" w:rsidRDefault="00A02B78" w:rsidP="003768EC">
      <w:hyperlink r:id="rId34" w:history="1">
        <w:r w:rsidR="003768EC" w:rsidRPr="00645D8D">
          <w:rPr>
            <w:rStyle w:val="a3"/>
          </w:rPr>
          <w:t>https://frankrg.com/120511</w:t>
        </w:r>
      </w:hyperlink>
    </w:p>
    <w:p w:rsidR="003768EC" w:rsidRPr="0094119C" w:rsidRDefault="003768EC" w:rsidP="003768EC">
      <w:pPr>
        <w:pStyle w:val="2"/>
      </w:pPr>
      <w:bookmarkStart w:id="100" w:name="_Toc132789087"/>
      <w:r w:rsidRPr="0094119C">
        <w:t>РИА Новости, 18.04.2023, ГД приняла во II чтении проект против скрытых комиссий при выдаче кредитов со страховкой</w:t>
      </w:r>
      <w:bookmarkEnd w:id="100"/>
    </w:p>
    <w:p w:rsidR="003768EC" w:rsidRDefault="003768EC" w:rsidP="00AC5878">
      <w:pPr>
        <w:pStyle w:val="3"/>
      </w:pPr>
      <w:bookmarkStart w:id="101" w:name="_Toc132789088"/>
      <w:r>
        <w:t>Госдума приняла во втором чтении законопроект, направленный против скрытых комиссий при выдаче потребительских и ипотечных кредитов со страховкой - он обязывает раскрывать заемщику информацию о том, сколько из уплаченных им средств идет на обеспечение обязательств страховщика по договору. Третье чтение запланировано на 19 апреля.</w:t>
      </w:r>
      <w:bookmarkEnd w:id="101"/>
    </w:p>
    <w:p w:rsidR="003768EC" w:rsidRDefault="003768EC" w:rsidP="003768EC">
      <w:r>
        <w:t>Законопроект входит в пакет, внесенный группой депутатов во главе с вице-спикером Госдумы Ириной Яровой и направленный на усиление контроля за деятельностью страховых и других финансовых организаций в целях защиты интересов граждан.</w:t>
      </w:r>
    </w:p>
    <w:p w:rsidR="003768EC" w:rsidRDefault="003768EC" w:rsidP="003768EC">
      <w:r>
        <w:t>Документ обязывает страховщика указывать размер доли страховой премии, предназначенной для исполнения его обязательств, в договорах личного страхования, заключаемых при оформлении потребительских или ипотечных кредитов.</w:t>
      </w:r>
    </w:p>
    <w:p w:rsidR="003768EC" w:rsidRDefault="003768EC" w:rsidP="003768EC">
      <w:r>
        <w:t>В договор страхования включается, в том числе, комиссионное вознаграждение банку. Оно не возвращается в случае расторжения договора страхования.</w:t>
      </w:r>
    </w:p>
    <w:p w:rsidR="003768EC" w:rsidRDefault="003768EC" w:rsidP="003768EC">
      <w:r>
        <w:t>Предлагаемые изменения позволят гражданам получать полную информацию о стоимости страховой услуги и адекватно оценивать риски возврата страховой премии при досрочном расторжении договора.</w:t>
      </w:r>
    </w:p>
    <w:p w:rsidR="003768EC" w:rsidRDefault="003768EC" w:rsidP="003768EC">
      <w:r>
        <w:t>Предполагается, что закон должен вступить в силу через 180 дней после официального опубликования.</w:t>
      </w:r>
    </w:p>
    <w:p w:rsidR="003768EC" w:rsidRPr="0094119C" w:rsidRDefault="003768EC" w:rsidP="003768EC">
      <w:pPr>
        <w:pStyle w:val="2"/>
      </w:pPr>
      <w:bookmarkStart w:id="102" w:name="_Toc132789089"/>
      <w:r w:rsidRPr="0094119C">
        <w:t>РИА Новости, 18.04.2023, Госдума включила государственные и муниципальные МФО в гарантийную систему поддержки МСП</w:t>
      </w:r>
      <w:bookmarkEnd w:id="102"/>
    </w:p>
    <w:p w:rsidR="003768EC" w:rsidRDefault="003768EC" w:rsidP="00AC5878">
      <w:pPr>
        <w:pStyle w:val="3"/>
      </w:pPr>
      <w:bookmarkStart w:id="103" w:name="_Toc132789090"/>
      <w:r>
        <w:t>Госдума приняла закон о включении государственных и муниципальных микрофинансовых организаций (МФО) в национальную гарантийную систему поддержки субъектов малого и среднего предпринимательства (НГС МСП).</w:t>
      </w:r>
      <w:bookmarkEnd w:id="103"/>
    </w:p>
    <w:p w:rsidR="003768EC" w:rsidRDefault="003768EC" w:rsidP="003768EC">
      <w:r>
        <w:t>Документ направлен на обеспечение льготного доступа малого и среднего бизнеса к заемным средствам и повышение эффективности использования средств бюджетов всех уровней, направляемых на финансирование деятельности государственных и муниципальных микрофинансовых организаций (госМФО).</w:t>
      </w:r>
    </w:p>
    <w:p w:rsidR="003768EC" w:rsidRDefault="003768EC" w:rsidP="003768EC">
      <w:r>
        <w:lastRenderedPageBreak/>
        <w:t>Закон включает госМФО в состав участников национальной гарантийной системы поддержки МСП и устанавливает требования к их деятельности.</w:t>
      </w:r>
    </w:p>
    <w:p w:rsidR="003768EC" w:rsidRDefault="003768EC" w:rsidP="003768EC">
      <w:r>
        <w:t>Организовывать и проводить оценку соблюдения установленных требований такими МФО, а также ранжировать эти организации будет Корпорация МСП. Аналогичными полномочиями Корпорация МСП обладает в отношении региональных гарантийных организаций.</w:t>
      </w:r>
    </w:p>
    <w:p w:rsidR="003768EC" w:rsidRDefault="003768EC" w:rsidP="003768EC">
      <w:r>
        <w:t>Закон также обязывает Корпорацию МСП уведомлять Банк России о результатах таких оценок, в том числе о выявленных случаях несоблюдения установленных требований государственными и муниципальными МФО. Эта информация должна предоставляться ЦБ в течение 30 дней после такой оценки.</w:t>
      </w:r>
    </w:p>
    <w:p w:rsidR="003768EC" w:rsidRDefault="003768EC" w:rsidP="003768EC">
      <w:r>
        <w:t>Включение госМФО в НГС позволит увеличить объемы финансовой поддержки, оказываемой малому и среднему бизнесу на основании единых стандартов работы, повысит прозрачность их деятельности и эффективность использования бюджетных средств, говорится в пояснительной записке.</w:t>
      </w:r>
    </w:p>
    <w:p w:rsidR="003768EC" w:rsidRDefault="003768EC" w:rsidP="003768EC">
      <w:r>
        <w:t>Закон должен вступить в силу через 90 дней после официального опубликования.</w:t>
      </w:r>
    </w:p>
    <w:p w:rsidR="003768EC" w:rsidRPr="0094119C" w:rsidRDefault="003768EC" w:rsidP="003768EC">
      <w:pPr>
        <w:pStyle w:val="2"/>
      </w:pPr>
      <w:bookmarkStart w:id="104" w:name="_Toc132789091"/>
      <w:r w:rsidRPr="0094119C">
        <w:t>РИА Новости, 18.04.2023, Инвестиции в проекты по уже заключенным СЗПК оцениваются в 2,4 трлн руб - замглавы МЭР РФ</w:t>
      </w:r>
      <w:bookmarkEnd w:id="104"/>
    </w:p>
    <w:p w:rsidR="003768EC" w:rsidRDefault="003768EC" w:rsidP="00AC5878">
      <w:pPr>
        <w:pStyle w:val="3"/>
      </w:pPr>
      <w:bookmarkStart w:id="105" w:name="_Toc132789092"/>
      <w:r>
        <w:t>Заявленный объем инвестиций в проекты по уже заключенным соглашениям о защите и поощрении капиталовложений (СЗПК) составляет порядка 2,4 триллиона рублей, заявил заместитель министра экономического развития РФ Мурат Керефов.</w:t>
      </w:r>
      <w:bookmarkEnd w:id="105"/>
    </w:p>
    <w:p w:rsidR="003768EC" w:rsidRDefault="003768EC" w:rsidP="003768EC">
      <w:r>
        <w:t>Механизм СЗПК позволяет возместить затраты на инфраструктуру и стабилизировать условия предпринимательской деятельности (в первую очередь в налоговой сфере, сфере землепользования, градостроительства и других). Уполномоченной организацией для сопровождения процессов заключения СЗПК и мониторинга их исполнения является ВЭБ.РФ.</w:t>
      </w:r>
    </w:p>
    <w:p w:rsidR="003768EC" w:rsidRDefault="00AC5878" w:rsidP="003768EC">
      <w:r>
        <w:t>«</w:t>
      </w:r>
      <w:r w:rsidR="003768EC">
        <w:t>Если говорить про цифры, то на сегодняшний день у нас действует 52 таких соглашения, если говорить об объеме инвестиций, заявленном объеме, то это порядка 2,4 триллиона рублей. Достаточно внушительная сумма</w:t>
      </w:r>
      <w:r>
        <w:t>»</w:t>
      </w:r>
      <w:r w:rsidR="003768EC">
        <w:t>, - сказал Керефов на пресс-конференции. Он напомнил, что речь идет о частных инвестициях. За счет реализации проектов будет создано около 40 тысяч рабочих мест.</w:t>
      </w:r>
    </w:p>
    <w:p w:rsidR="003768EC" w:rsidRDefault="003768EC" w:rsidP="003768EC">
      <w:r>
        <w:t xml:space="preserve">По словам замминистра, больше всего СЗПК заключено в Свердловской, Ленинградской и Мурманской областях, в Татарстане и Москве. </w:t>
      </w:r>
      <w:r w:rsidR="00AC5878">
        <w:t>«</w:t>
      </w:r>
      <w:r>
        <w:t>Мы видим, что уже в 33 регионах страны есть инвестиционные проекты, которые реализуются с использованием механизма СЗПК</w:t>
      </w:r>
      <w:r w:rsidR="00AC5878">
        <w:t>»</w:t>
      </w:r>
      <w:r>
        <w:t>, - добавил он.</w:t>
      </w:r>
    </w:p>
    <w:p w:rsidR="003768EC" w:rsidRDefault="003768EC" w:rsidP="003768EC">
      <w:r>
        <w:t>Что касается крупнейших проектов, то они реализуются в Красноярском и Забайкальском краях. Говоря об отраслевой специфике, Керефов указал, что большинство проектов запускается в обрабатывающей промышленности, в сфере добычи полезных ископаемых.</w:t>
      </w:r>
    </w:p>
    <w:p w:rsidR="003768EC" w:rsidRDefault="003768EC" w:rsidP="003768EC">
      <w:r>
        <w:lastRenderedPageBreak/>
        <w:t xml:space="preserve">Керефов также прокомментировал обсуждаемый в правительстве платеж с бизнеса в бюджет. </w:t>
      </w:r>
      <w:r w:rsidR="00AC5878">
        <w:t>«</w:t>
      </w:r>
      <w:r>
        <w:t>Сейчас мы с коллегами из Минфина, конечно, обсуждаем эту историю. Но в НК (Налоговый кодекс - ред.) сейчас у нас прямо прописано, и предварительно мы с коллегами из Минфина проговорили, что новые налоги в отношении компаний, заключивших СЗПК, не применяются. Такая норма у нас сейчас закреплена в НК. Мы будем смотреть, в каком виде родится законопроект по этому новому налогу, но я думаю, что те позиции, которые у нас закреплены в кодексе, будут соблюдены</w:t>
      </w:r>
      <w:r w:rsidR="00AC5878">
        <w:t>»</w:t>
      </w:r>
      <w:r>
        <w:t>, - сказал Керефов.</w:t>
      </w:r>
    </w:p>
    <w:p w:rsidR="003768EC" w:rsidRDefault="003768EC" w:rsidP="003768EC">
      <w:r>
        <w:t>Первый вице-премьер РФ Андрей Белоусов в начале февраля сообщил, что правительство прорабатывает с бизнесом вопрос об однократной выплате в бюджет в 2023 году. Минфин разъяснил, что нефтегазовые и угольные компании, сектор МСП и компании с доналоговой прибылью менее 1 миллиарда рублей этот взнос платить не будут, а вот для банков исключения не предусмотрены. Поступление в бюджет этих средств ожидается в четвертом квартале 2023 года. Министр финансов Антон Силуанов отмечал, что всего планируется получить 300 миллиардов рублей.</w:t>
      </w:r>
    </w:p>
    <w:p w:rsidR="003768EC" w:rsidRPr="0094119C" w:rsidRDefault="003768EC" w:rsidP="003768EC">
      <w:pPr>
        <w:pStyle w:val="2"/>
      </w:pPr>
      <w:bookmarkStart w:id="106" w:name="_Toc132789093"/>
      <w:r w:rsidRPr="0094119C">
        <w:t>РИА Новости, 18.04.2023, Ситуация в экономике РФ складывается в сторону роста ВВП в этом году - зампред ЦБ</w:t>
      </w:r>
      <w:bookmarkEnd w:id="106"/>
    </w:p>
    <w:p w:rsidR="003768EC" w:rsidRDefault="003768EC" w:rsidP="00AC5878">
      <w:pPr>
        <w:pStyle w:val="3"/>
      </w:pPr>
      <w:bookmarkStart w:id="107" w:name="_Toc132789094"/>
      <w:r>
        <w:t>Итоги первого квартала указывают на то, что динамика ВВП РФ в 2023 году может оказаться в оптимистичной части прогноза Банка России, согласно которому экономика страны может как снизиться, так и вырасти на 1%, заявил заместитель председателя ЦБ Алексей Заботкин.</w:t>
      </w:r>
      <w:bookmarkEnd w:id="107"/>
    </w:p>
    <w:p w:rsidR="003768EC" w:rsidRDefault="00AC5878" w:rsidP="003768EC">
      <w:r>
        <w:t>«</w:t>
      </w:r>
      <w:r w:rsidR="003768EC">
        <w:t>Наш прогноз, который был опубликован в феврале (мы обновляем прогноз раз в квартал), на этот год предполагает динамику ВВП в диапазоне от минус 1 до плюс 1% к прошлому году. Но я сразу скажу, что первый квартал (те оперативные данные, которые мы имеем) указывает на то, что в целом ситуация складывается скорее в более оптимистичной части этого диапазона</w:t>
      </w:r>
      <w:r>
        <w:t>»</w:t>
      </w:r>
      <w:r w:rsidR="003768EC">
        <w:t xml:space="preserve">, - заявил он в эфире подкаста Первого канала </w:t>
      </w:r>
      <w:r>
        <w:t>«</w:t>
      </w:r>
      <w:r w:rsidR="003768EC">
        <w:t>Легкие деньги</w:t>
      </w:r>
      <w:r>
        <w:t>»</w:t>
      </w:r>
      <w:r w:rsidR="003768EC">
        <w:t>.</w:t>
      </w:r>
    </w:p>
    <w:p w:rsidR="003768EC" w:rsidRDefault="003768EC" w:rsidP="003768EC">
      <w:r>
        <w:t>В минувшую пятницу глава Минэкономразвития Максим Решетников сообщил, что ВВП России в 2023 году вырастет на 1,2% после снижения на 2,1% в 2022 году.</w:t>
      </w:r>
    </w:p>
    <w:p w:rsidR="003768EC" w:rsidRDefault="003768EC" w:rsidP="003768EC">
      <w:r>
        <w:t>Ранее в апреле глава регулятора Эльвира Набиуллина указала, что ЦБ на апрельском заседании уточнит макропрогноз. Согласно февральскому прогнозу регулятора, инфляция в стране по итогам года будет на уровне 5-7%, а ВВП может как показать снижение, так и рост на 1%.</w:t>
      </w:r>
    </w:p>
    <w:p w:rsidR="003768EC" w:rsidRPr="0094119C" w:rsidRDefault="003768EC" w:rsidP="003768EC">
      <w:pPr>
        <w:pStyle w:val="2"/>
      </w:pPr>
      <w:bookmarkStart w:id="108" w:name="_Toc132789095"/>
      <w:r w:rsidRPr="0094119C">
        <w:lastRenderedPageBreak/>
        <w:t xml:space="preserve">РИА Новости, 18.04.2023, ЦБ РФ не подчиняется мировой </w:t>
      </w:r>
      <w:r w:rsidR="00AC5878">
        <w:t>«</w:t>
      </w:r>
      <w:r w:rsidRPr="0094119C">
        <w:t>закулисе</w:t>
      </w:r>
      <w:r w:rsidR="00AC5878">
        <w:t>»</w:t>
      </w:r>
      <w:r w:rsidRPr="0094119C">
        <w:t>, это миф, все решения принимает совдир - Заботкин</w:t>
      </w:r>
      <w:bookmarkEnd w:id="108"/>
    </w:p>
    <w:p w:rsidR="003768EC" w:rsidRDefault="003768EC" w:rsidP="00AC5878">
      <w:pPr>
        <w:pStyle w:val="3"/>
      </w:pPr>
      <w:bookmarkStart w:id="109" w:name="_Toc132789096"/>
      <w:r>
        <w:t xml:space="preserve">Зампред Банка России Алексей Заботкин опроверг миф о том, что регулятор якобы принимает решения по приказу мировой финансовой </w:t>
      </w:r>
      <w:r w:rsidR="00AC5878">
        <w:t>«</w:t>
      </w:r>
      <w:r>
        <w:t>закулисы</w:t>
      </w:r>
      <w:r w:rsidR="00AC5878">
        <w:t>»</w:t>
      </w:r>
      <w:r>
        <w:t>: политика регулятора - это исключительная прерогатива совета директоров ЦБ.</w:t>
      </w:r>
      <w:bookmarkEnd w:id="109"/>
    </w:p>
    <w:p w:rsidR="003768EC" w:rsidRDefault="00AC5878" w:rsidP="003768EC">
      <w:r>
        <w:t>«</w:t>
      </w:r>
      <w:r w:rsidR="003768EC">
        <w:t>Решение по денежно-кредитной политике в Центральном Банке принимает совет директоров Центрального Банка. Восемь раз в году проходят регулярные заседания, посвященные ставке. Решения, которые принимаются, готовятся в течение целого цикла совещаний</w:t>
      </w:r>
      <w:r>
        <w:t>»</w:t>
      </w:r>
      <w:r w:rsidR="003768EC">
        <w:t xml:space="preserve">, - ответил он на вопрос ведущего подкаста Первого канала </w:t>
      </w:r>
      <w:r>
        <w:t>«</w:t>
      </w:r>
      <w:r w:rsidR="003768EC">
        <w:t>Легкие деньги</w:t>
      </w:r>
      <w:r>
        <w:t>»</w:t>
      </w:r>
      <w:r w:rsidR="003768EC">
        <w:t xml:space="preserve">, как можно прокомментировать миф о том, что ЦБ якобы подчинен мировой финансовой </w:t>
      </w:r>
      <w:r>
        <w:t>«</w:t>
      </w:r>
      <w:r w:rsidR="003768EC">
        <w:t>закулисе</w:t>
      </w:r>
      <w:r>
        <w:t>»</w:t>
      </w:r>
      <w:r w:rsidR="003768EC">
        <w:t xml:space="preserve"> и делает то, что она </w:t>
      </w:r>
      <w:r>
        <w:t>«</w:t>
      </w:r>
      <w:r w:rsidR="003768EC">
        <w:t>прикызывает</w:t>
      </w:r>
      <w:r>
        <w:t>»</w:t>
      </w:r>
      <w:r w:rsidR="003768EC">
        <w:t>.</w:t>
      </w:r>
    </w:p>
    <w:p w:rsidR="003768EC" w:rsidRDefault="00AC5878" w:rsidP="003768EC">
      <w:r>
        <w:t>«</w:t>
      </w:r>
      <w:r w:rsidR="003768EC">
        <w:t>Относиться к этому утверждению нужно, как к мифу, который по всей видимости, сформировался в 90-е годы. Тогда у нас была гиперинфляция, большие бюджетные дефициты. И Международный валютный фонд активно участвовал в том, чтобы помочь достичь макроэкономической стабилизации</w:t>
      </w:r>
      <w:r>
        <w:t>»</w:t>
      </w:r>
      <w:r w:rsidR="003768EC">
        <w:t>, - добавил Заботкин.</w:t>
      </w:r>
    </w:p>
    <w:p w:rsidR="003768EC" w:rsidRDefault="003768EC" w:rsidP="003768EC">
      <w:r>
        <w:t xml:space="preserve">Для этого МФВ кредитовал российскую экономику, предоставлял российскому правительству кредиты, и эти кредиты были обусловлены определенными параметрами действий, которые требовались и от правительства, и от ЦБ, пояснил он. </w:t>
      </w:r>
      <w:r w:rsidR="00AC5878">
        <w:t>«</w:t>
      </w:r>
      <w:r>
        <w:t>Но мы выплатили все наши кредиты, в 2002 году погасили все кредиты МФВ, и с тех пор не связаны никакими обязательствами</w:t>
      </w:r>
      <w:r w:rsidR="00AC5878">
        <w:t>»</w:t>
      </w:r>
      <w:r>
        <w:t>, - подчеркнул Заботкин.</w:t>
      </w:r>
    </w:p>
    <w:p w:rsidR="003768EC" w:rsidRPr="0094119C" w:rsidRDefault="003768EC" w:rsidP="003768EC">
      <w:pPr>
        <w:pStyle w:val="2"/>
      </w:pPr>
      <w:bookmarkStart w:id="110" w:name="_Toc132789097"/>
      <w:r w:rsidRPr="0094119C">
        <w:t>РИА Новости, 18.04.2023, Гибкий курс рубля помогает экономике реагировать на меняющиеся внешние условия - Заботкин</w:t>
      </w:r>
      <w:bookmarkEnd w:id="110"/>
    </w:p>
    <w:p w:rsidR="003768EC" w:rsidRDefault="003768EC" w:rsidP="00AC5878">
      <w:pPr>
        <w:pStyle w:val="3"/>
      </w:pPr>
      <w:bookmarkStart w:id="111" w:name="_Toc132789098"/>
      <w:r>
        <w:t xml:space="preserve">Установить фиксированный курс рубля нельзя, так как внешние условия меняются, а гибкий курс помогает экономике быстрее реагировать на эти изменения, заявил зампред ЦБ РФ Алексей Заботкин в интервью ведущему подкаста Первого канала </w:t>
      </w:r>
      <w:r w:rsidR="00AC5878">
        <w:t>«</w:t>
      </w:r>
      <w:r>
        <w:t>Легкие деньги</w:t>
      </w:r>
      <w:r w:rsidR="00AC5878">
        <w:t>»</w:t>
      </w:r>
      <w:r>
        <w:t>.</w:t>
      </w:r>
      <w:bookmarkEnd w:id="111"/>
    </w:p>
    <w:p w:rsidR="003768EC" w:rsidRDefault="003768EC" w:rsidP="003768EC">
      <w:r>
        <w:t xml:space="preserve">На вопрос о том, почему нельзя просто взять и установить нужный курс рубля, он ответил: </w:t>
      </w:r>
      <w:r w:rsidR="00AC5878">
        <w:t>«</w:t>
      </w:r>
      <w:r>
        <w:t>Потому что постоянно меняются внешние условия. Гибкий курс помогает экономике более быстро реагировать на те изменения, которые происходят в ценах на товары нашего экспорта (нефть, металл)</w:t>
      </w:r>
      <w:r w:rsidR="00AC5878">
        <w:t>»</w:t>
      </w:r>
      <w:r>
        <w:t>.</w:t>
      </w:r>
    </w:p>
    <w:p w:rsidR="003768EC" w:rsidRDefault="003768EC" w:rsidP="003768EC">
      <w:r>
        <w:t xml:space="preserve">Точно также курс реагирует и на изменения со стороны импорта, добавил Заботкин. Так, в прошлом году импорт значительно осложнился из-за санкционных ограничений, чтобы обеспечивать поставки импорта потребовались большие затраты на транспортировку, расчеты, логистику и так далее. </w:t>
      </w:r>
      <w:r w:rsidR="00AC5878">
        <w:t>«</w:t>
      </w:r>
      <w:r>
        <w:t>Более крепкий курс (рубля - ред.), который был в прошлом году, помог компенсировать или смягчить последствия этих изменений на тот период, пока они имели более острые последствия</w:t>
      </w:r>
      <w:r w:rsidR="00AC5878">
        <w:t>»</w:t>
      </w:r>
      <w:r>
        <w:t>, - добавил зампред ЦБ.</w:t>
      </w:r>
    </w:p>
    <w:p w:rsidR="003768EC" w:rsidRDefault="00AC5878" w:rsidP="003768EC">
      <w:r>
        <w:t>«</w:t>
      </w:r>
      <w:r w:rsidR="003768EC">
        <w:t>Сейчас мы видим, что импорт восстанавливается, ну и курс тоже восстанавливается</w:t>
      </w:r>
      <w:r>
        <w:t>»</w:t>
      </w:r>
      <w:r w:rsidR="003768EC">
        <w:t>, - отметил он.</w:t>
      </w:r>
    </w:p>
    <w:p w:rsidR="003768EC" w:rsidRDefault="003768EC" w:rsidP="003768EC">
      <w:r>
        <w:lastRenderedPageBreak/>
        <w:t xml:space="preserve">Объясняя, почему за основу берется именно курс рубля по отношению к доллару, Заботкин отметил, что раньше доллар использовался многими странами и был основной валютой торговых отношений, кроме того, в течение 40 лет у американской валюты была низкая инфляция, это было </w:t>
      </w:r>
      <w:r w:rsidR="00AC5878">
        <w:t>«</w:t>
      </w:r>
      <w:r>
        <w:t>надежное мерило стоимости</w:t>
      </w:r>
      <w:r w:rsidR="00AC5878">
        <w:t>»</w:t>
      </w:r>
      <w:r>
        <w:t>. Однако сейчас инфляция в США, Великобритании и еврозоне превысила все то, что было предыдущие несколько десятилетий.</w:t>
      </w:r>
    </w:p>
    <w:p w:rsidR="003768EC" w:rsidRDefault="003768EC" w:rsidP="003768EC">
      <w:r>
        <w:t xml:space="preserve">Заботкин добавил, что в этих условиях все более спорно сравнивать свою валюту с чем-то, что становится волатильным. Однако для российских граждан важнее не соотношение рубля с долларом или другой валютой, а покупательная способность рубля. </w:t>
      </w:r>
      <w:r w:rsidR="00AC5878">
        <w:t>«</w:t>
      </w:r>
      <w:r>
        <w:t xml:space="preserve">Тот </w:t>
      </w:r>
      <w:r w:rsidR="00AC5878">
        <w:t>«</w:t>
      </w:r>
      <w:r>
        <w:t>курс</w:t>
      </w:r>
      <w:r w:rsidR="00AC5878">
        <w:t>»</w:t>
      </w:r>
      <w:r>
        <w:t>, по которому вы можете обменять свои рубли на корзину товаров и услуг, которые вы потребляете</w:t>
      </w:r>
      <w:r w:rsidR="00AC5878">
        <w:t>»</w:t>
      </w:r>
      <w:r>
        <w:t>, - отметил зампред ЦБ.</w:t>
      </w:r>
    </w:p>
    <w:p w:rsidR="003768EC" w:rsidRPr="0094119C" w:rsidRDefault="003768EC" w:rsidP="003768EC">
      <w:pPr>
        <w:pStyle w:val="2"/>
      </w:pPr>
      <w:bookmarkStart w:id="112" w:name="_Toc132789099"/>
      <w:r w:rsidRPr="0094119C">
        <w:t>РИА Новости, 18.04.2023, ЦБ РФ рассказал, как можно будет оплатить покупку цифровыми рублями</w:t>
      </w:r>
      <w:bookmarkEnd w:id="112"/>
    </w:p>
    <w:p w:rsidR="003768EC" w:rsidRDefault="003768EC" w:rsidP="00AC5878">
      <w:pPr>
        <w:pStyle w:val="3"/>
      </w:pPr>
      <w:bookmarkStart w:id="113" w:name="_Toc132789100"/>
      <w:r>
        <w:t>Банк России в настоящее время еще только работает над внедрением цифрового рубля, но уже описал сценарий, как с его помощью можно будет оплачивать покупки: нужно будет считать QR-код, выбрать в качестве средства платежа цифровой рубль и подтвердить платеж, говорится в пояснениях регулятора.</w:t>
      </w:r>
      <w:bookmarkEnd w:id="113"/>
    </w:p>
    <w:p w:rsidR="003768EC" w:rsidRDefault="00AC5878" w:rsidP="003768EC">
      <w:r>
        <w:t>«</w:t>
      </w:r>
      <w:r w:rsidR="003768EC">
        <w:t>Что нужно будет сделать, чтобы оплатить покупку цифровыми рублями? Считать QR-код, выбрать в качестве средства платежа цифровой рубль и подтвердить платеж</w:t>
      </w:r>
      <w:r>
        <w:t>»</w:t>
      </w:r>
      <w:r w:rsidR="003768EC">
        <w:t>, - рассказал Центробанк.</w:t>
      </w:r>
    </w:p>
    <w:p w:rsidR="003768EC" w:rsidRDefault="003768EC" w:rsidP="003768EC">
      <w:r>
        <w:t>А чтобы перевести кому-то цифровые рубли, нужно будет войти в свой цифровой кошелек через привычное мобильное приложение своего банка, выбрать опцию перевода, нужного человека из списка контактов или ввести номер мобильного телефона, затем ввести сумму и подтвердить перевод. Деньги мгновенно окажутся в цифровом кошельке получателя.</w:t>
      </w:r>
    </w:p>
    <w:p w:rsidR="003768EC" w:rsidRDefault="003768EC" w:rsidP="003768EC">
      <w:r>
        <w:t>Вместе с тем, в ЦБ еще раз подчеркнули, что цифровой рубль создается как средство для проведения платежей и переводов, а не как средство сбережения или кредитования. Кредит по-прежнему можно будет получить в банке наличными или безналично.</w:t>
      </w:r>
    </w:p>
    <w:p w:rsidR="003768EC" w:rsidRDefault="003768EC" w:rsidP="003768EC">
      <w:r>
        <w:t>Также регулятор успокоил граждан, что в обороте будут находиться и наличные, и безналичные, и цифровые рубли. Цифровой рубль выпускается в дополнение к уже существующим формам. Выбор - какой именно формой пользоваться - останется за гражданами.</w:t>
      </w:r>
    </w:p>
    <w:p w:rsidR="003768EC" w:rsidRDefault="00AC5878" w:rsidP="003768EC">
      <w:r>
        <w:t>«</w:t>
      </w:r>
      <w:r w:rsidR="003768EC">
        <w:t>Объем информации о гражданах при операциях с цифровыми рублями не будет превышать объем информации, который уже установлен по операциям с безналичными рублями. Информация об остатках на цифровых кошельках и информация о цифровых рублях защищена банковской тайной точно так же, как и информация по счетам в банках</w:t>
      </w:r>
      <w:r>
        <w:t>»</w:t>
      </w:r>
      <w:r w:rsidR="003768EC">
        <w:t>, - также сообщил регулятор.</w:t>
      </w:r>
    </w:p>
    <w:p w:rsidR="00DC7817" w:rsidRPr="0090779C" w:rsidRDefault="00DC7817" w:rsidP="00DC7817"/>
    <w:p w:rsidR="00D1642B" w:rsidRDefault="00D1642B" w:rsidP="00D1642B">
      <w:pPr>
        <w:pStyle w:val="251"/>
      </w:pPr>
      <w:bookmarkStart w:id="114" w:name="_Toc99271712"/>
      <w:bookmarkStart w:id="115" w:name="_Toc99318658"/>
      <w:bookmarkStart w:id="116" w:name="_Toc132789101"/>
      <w:bookmarkEnd w:id="94"/>
      <w:bookmarkEnd w:id="95"/>
      <w:r w:rsidRPr="00073D82">
        <w:lastRenderedPageBreak/>
        <w:t>НОВОСТИ ЗАРУБЕЖНЫХ ПЕНСИОННЫХ СИСТЕМ</w:t>
      </w:r>
      <w:bookmarkEnd w:id="114"/>
      <w:bookmarkEnd w:id="115"/>
      <w:bookmarkEnd w:id="116"/>
    </w:p>
    <w:p w:rsidR="00D1642B" w:rsidRDefault="00D1642B" w:rsidP="00D1642B">
      <w:pPr>
        <w:pStyle w:val="10"/>
      </w:pPr>
      <w:bookmarkStart w:id="117" w:name="_Toc99271713"/>
      <w:bookmarkStart w:id="118" w:name="_Toc99318659"/>
      <w:bookmarkStart w:id="119" w:name="_Toc132789102"/>
      <w:r w:rsidRPr="000138E0">
        <w:t>Новости пенсионной отрасли стран ближнего зарубежья</w:t>
      </w:r>
      <w:bookmarkEnd w:id="117"/>
      <w:bookmarkEnd w:id="118"/>
      <w:bookmarkEnd w:id="119"/>
    </w:p>
    <w:p w:rsidR="006F1EA9" w:rsidRPr="0094119C" w:rsidRDefault="006F1EA9" w:rsidP="006F1EA9">
      <w:pPr>
        <w:pStyle w:val="2"/>
      </w:pPr>
      <w:bookmarkStart w:id="120" w:name="_Toc132789103"/>
      <w:r w:rsidRPr="0094119C">
        <w:t>Радио Мир, 18.04.2023, С 1 мая в Беларуси вырастут трудовые пенсии</w:t>
      </w:r>
      <w:bookmarkEnd w:id="120"/>
      <w:r w:rsidRPr="0094119C">
        <w:t xml:space="preserve"> </w:t>
      </w:r>
    </w:p>
    <w:p w:rsidR="006F1EA9" w:rsidRDefault="006F1EA9" w:rsidP="00AC5878">
      <w:pPr>
        <w:pStyle w:val="3"/>
      </w:pPr>
      <w:bookmarkStart w:id="121" w:name="_Toc132789104"/>
      <w:r>
        <w:t xml:space="preserve">В Беларуси вырастут трудовые пенсии. Соответствующий Указ №107 </w:t>
      </w:r>
      <w:r w:rsidR="00AC5878">
        <w:t>«</w:t>
      </w:r>
      <w:r>
        <w:t>О повышении пенсий</w:t>
      </w:r>
      <w:r w:rsidR="00AC5878">
        <w:t>»</w:t>
      </w:r>
      <w:r>
        <w:t xml:space="preserve"> подписал Президент Беларуси, сообщили в пресс-службе главы государства. С 1 мая пенсионные выплаты увеличатся в среднем на 5%.</w:t>
      </w:r>
      <w:bookmarkEnd w:id="121"/>
    </w:p>
    <w:p w:rsidR="006F1EA9" w:rsidRDefault="006F1EA9" w:rsidP="006F1EA9">
      <w:r>
        <w:t>К слову, в Беларуси трудовые пенсии получают 2,3 млн граждан. В мае дополнительно на пенсионные выплату будет направлено 78 млн белорусских рублей. Всего в последний весенний месяц на выплаты выделено Br1,5 млрд.</w:t>
      </w:r>
    </w:p>
    <w:p w:rsidR="006F1EA9" w:rsidRPr="006F1EA9" w:rsidRDefault="00A02B78" w:rsidP="006F1EA9">
      <w:hyperlink r:id="rId35" w:history="1">
        <w:r w:rsidR="006F1EA9" w:rsidRPr="00645D8D">
          <w:rPr>
            <w:rStyle w:val="a3"/>
          </w:rPr>
          <w:t>https://radiomir.by/news/obshchestvo/item/47441-s-1-maya-v-belarusi-vyrastut-trudovye-pensii</w:t>
        </w:r>
      </w:hyperlink>
      <w:r w:rsidR="006F1EA9">
        <w:t xml:space="preserve"> </w:t>
      </w:r>
    </w:p>
    <w:p w:rsidR="00446DCA" w:rsidRPr="0094119C" w:rsidRDefault="00446DCA" w:rsidP="00446DCA">
      <w:pPr>
        <w:pStyle w:val="2"/>
      </w:pPr>
      <w:bookmarkStart w:id="122" w:name="_Toc132789105"/>
      <w:r w:rsidRPr="0094119C">
        <w:t>Алау ТВ, 18.04.2023, Как в Казахстане будут назначать базовую пенсию и по возрасту</w:t>
      </w:r>
      <w:bookmarkEnd w:id="122"/>
    </w:p>
    <w:p w:rsidR="00446DCA" w:rsidRDefault="00446DCA" w:rsidP="00AC5878">
      <w:pPr>
        <w:pStyle w:val="3"/>
      </w:pPr>
      <w:bookmarkStart w:id="123" w:name="_Toc132789106"/>
      <w:r>
        <w:t>Минтруда разработало Правила исчисления размеров, назначения, осуществления, приостановления, перерасчета, возобновления, прекращения и пересмотра решения о назначении государственной базовой пенсионной выплаты, пенсионных выплат по возрасту.</w:t>
      </w:r>
      <w:bookmarkEnd w:id="123"/>
    </w:p>
    <w:p w:rsidR="00446DCA" w:rsidRDefault="00446DCA" w:rsidP="00446DCA">
      <w:r>
        <w:t>Лица, имеющие право на назначение государственной базовой пенсии и пенсии по возрасту представляют заявление через:</w:t>
      </w:r>
    </w:p>
    <w:p w:rsidR="00446DCA" w:rsidRDefault="00446DCA" w:rsidP="00446DCA">
      <w:r>
        <w:t>1) Государственную корпорацию – для назначения пенсий;</w:t>
      </w:r>
    </w:p>
    <w:p w:rsidR="00446DCA" w:rsidRDefault="00446DCA" w:rsidP="00446DCA">
      <w:r>
        <w:t xml:space="preserve">При этом, по выбору заявителя по принципу </w:t>
      </w:r>
      <w:r w:rsidR="00AC5878">
        <w:t>«</w:t>
      </w:r>
      <w:r>
        <w:t>одного заявления</w:t>
      </w:r>
      <w:r w:rsidR="00AC5878">
        <w:t>»</w:t>
      </w:r>
      <w:r>
        <w:t xml:space="preserve"> заявление могут подать на оказание государственных услуг:</w:t>
      </w:r>
    </w:p>
    <w:p w:rsidR="00446DCA" w:rsidRDefault="00446DCA" w:rsidP="00446DCA">
      <w:r>
        <w:t>лица, по достижении пенсионного возраста за назначением пенсионных выплат из единого накопительного пенсионного фонда, государственной базовой пенсионной выплаты и пенсионных выплат по возрасту.</w:t>
      </w:r>
    </w:p>
    <w:p w:rsidR="00446DCA" w:rsidRDefault="00446DCA" w:rsidP="00446DCA">
      <w:r>
        <w:t>2) через портал – для назначения государственной базовой пенсионной выплаты.</w:t>
      </w:r>
    </w:p>
    <w:p w:rsidR="00446DCA" w:rsidRDefault="00446DCA" w:rsidP="00446DCA">
      <w:r>
        <w:t>В случае обращения за назначением пенсий лиц, имеющих статус кандаса, для идентификации представляется удостоверение кандаса.</w:t>
      </w:r>
    </w:p>
    <w:p w:rsidR="00446DCA" w:rsidRDefault="00446DCA" w:rsidP="00446DCA">
      <w:r>
        <w:t>Для назначения пенсий недееспособным, ограниченно дееспособным или нуждающимся в опеке или попечительстве лицам заявление и необходимые документы подаются их законными представителями.</w:t>
      </w:r>
    </w:p>
    <w:p w:rsidR="00446DCA" w:rsidRDefault="00446DCA" w:rsidP="00446DCA">
      <w:r>
        <w:lastRenderedPageBreak/>
        <w:t>Заявление для назначения пенсий третьими лицами подается по доверенности.</w:t>
      </w:r>
    </w:p>
    <w:p w:rsidR="00446DCA" w:rsidRDefault="00446DCA" w:rsidP="00446DCA">
      <w:r>
        <w:t>При представлении документов, составленных на иностранном языке, нотариус свидетельствует верность перевода документа на казахский или русский язык.</w:t>
      </w:r>
    </w:p>
    <w:p w:rsidR="00446DCA" w:rsidRDefault="00446DCA" w:rsidP="00446DCA">
      <w:r>
        <w:t xml:space="preserve">Специалист, принимающий документы, формирует запросы в соответствующие информационные системы через шлюз </w:t>
      </w:r>
      <w:r w:rsidR="00AC5878">
        <w:t>«</w:t>
      </w:r>
      <w:r>
        <w:t>электронного правительства</w:t>
      </w:r>
      <w:r w:rsidR="00AC5878">
        <w:t>»</w:t>
      </w:r>
      <w:r>
        <w:t>.</w:t>
      </w:r>
    </w:p>
    <w:p w:rsidR="00446DCA" w:rsidRDefault="00446DCA" w:rsidP="00446DCA">
      <w:r>
        <w:t>При несоответствии или отсутствии сведений в информационных системах к заявлению прилагаются соответствующие документы.</w:t>
      </w:r>
    </w:p>
    <w:p w:rsidR="00446DCA" w:rsidRDefault="00446DCA" w:rsidP="00446DCA">
      <w:r>
        <w:t>Электронные документы формируются, проверяются и используются посредством сервиса цифровых документов.</w:t>
      </w:r>
    </w:p>
    <w:p w:rsidR="00446DCA" w:rsidRDefault="00446DCA" w:rsidP="00446DCA">
      <w:r>
        <w:t>Пенсия по возрасту</w:t>
      </w:r>
    </w:p>
    <w:p w:rsidR="00446DCA" w:rsidRDefault="00446DCA" w:rsidP="00446DCA">
      <w:r>
        <w:t>Для назначения пенсионных выплат по возрасту к документам, перечисленным выше, также представляются:</w:t>
      </w:r>
    </w:p>
    <w:p w:rsidR="00446DCA" w:rsidRDefault="00446DCA" w:rsidP="00446DCA">
      <w:r>
        <w:t xml:space="preserve">    справка работодателя о доходах, выплаченных в валюте Российской Федерации лицам, работавшим в российских организациях комплекса </w:t>
      </w:r>
      <w:r w:rsidR="00AC5878">
        <w:t>«</w:t>
      </w:r>
      <w:r>
        <w:t>Байконур</w:t>
      </w:r>
      <w:r w:rsidR="00AC5878">
        <w:t>»</w:t>
      </w:r>
      <w:r>
        <w:t xml:space="preserve"> (при наличии);</w:t>
      </w:r>
    </w:p>
    <w:p w:rsidR="00446DCA" w:rsidRDefault="00446DCA" w:rsidP="00446DCA">
      <w:r>
        <w:t xml:space="preserve">    справка работодателя о доходах за период трудовой, предпринимательской деятельности, занятия частной практикой по видам деятельности, к которым применялся поправочный коэффициент 0 к ставкам обязательных пенсионных взносов, обязательных профессиональных пенсионных взносов, а также за периоды деятельности, доходы от которой исключены из доходов</w:t>
      </w:r>
    </w:p>
    <w:p w:rsidR="00446DCA" w:rsidRDefault="00446DCA" w:rsidP="00446DCA">
      <w:r>
        <w:t xml:space="preserve">    физического лица, подлежащих налогообложению;</w:t>
      </w:r>
    </w:p>
    <w:p w:rsidR="00446DCA" w:rsidRDefault="00446DCA" w:rsidP="00446DCA">
      <w:r>
        <w:t xml:space="preserve">    документы, подтверждающие трудовой стаж заявителя:</w:t>
      </w:r>
    </w:p>
    <w:p w:rsidR="00446DCA" w:rsidRDefault="00446DCA" w:rsidP="00446DCA">
      <w:r>
        <w:t xml:space="preserve">    трудовая книжка;</w:t>
      </w:r>
    </w:p>
    <w:p w:rsidR="00446DCA" w:rsidRDefault="00446DCA" w:rsidP="00446DCA">
      <w:r>
        <w:t xml:space="preserve">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p w:rsidR="00446DCA" w:rsidRDefault="00446DCA" w:rsidP="00446DCA">
      <w:r>
        <w:t>При наличии также представляются:</w:t>
      </w:r>
    </w:p>
    <w:p w:rsidR="00446DCA" w:rsidRDefault="00446DCA" w:rsidP="00446DCA">
      <w:r>
        <w:t xml:space="preserve">    документ об образовании;</w:t>
      </w:r>
    </w:p>
    <w:p w:rsidR="00446DCA" w:rsidRDefault="00446DCA" w:rsidP="00446DCA">
      <w:r>
        <w:t xml:space="preserve">    военный билет или справка управления по делам обороны;</w:t>
      </w:r>
    </w:p>
    <w:p w:rsidR="00446DCA" w:rsidRDefault="00446DCA" w:rsidP="00446DCA">
      <w:r>
        <w:t xml:space="preserve">    свидетельства о рождении детей (выписка из актовой записи о рождении, или справка о регистрации акта гражданского состояния;</w:t>
      </w:r>
    </w:p>
    <w:p w:rsidR="00446DCA" w:rsidRDefault="00446DCA" w:rsidP="00446DCA">
      <w:r>
        <w:t xml:space="preserve">    справка о реабилитации;</w:t>
      </w:r>
    </w:p>
    <w:p w:rsidR="00446DCA" w:rsidRDefault="00446DCA" w:rsidP="00446DCA">
      <w:r>
        <w:t xml:space="preserve">    справка военного комиссариата об участии в боевых действиях;</w:t>
      </w:r>
    </w:p>
    <w:p w:rsidR="00446DCA" w:rsidRDefault="00446DCA" w:rsidP="00446DCA">
      <w:r>
        <w:t xml:space="preserve">    решение суда, подтверждающее факт осуществления и период ухода за лицом с инвалидностью первой группы, одиноким лицом с инвалидностью второй группы и пенсионером по возрасту, нуждающихся в посторонней помощи, престарелым, достигшим восьмидесятилетнего возраста, ребенком с инвалидностью в возрасте до 18 лет;</w:t>
      </w:r>
    </w:p>
    <w:p w:rsidR="00446DCA" w:rsidRDefault="00446DCA" w:rsidP="00446DCA">
      <w:r>
        <w:lastRenderedPageBreak/>
        <w:t xml:space="preserve">    документ, подтверждающий проживание за границей супруги (супруга) работника учреждений, находившихся на территории Советского Союза, учреждений Республики Казахстан,</w:t>
      </w:r>
    </w:p>
    <w:p w:rsidR="00446DCA" w:rsidRDefault="00446DCA" w:rsidP="00446DCA">
      <w:r>
        <w:t xml:space="preserve">    международной организации;</w:t>
      </w:r>
    </w:p>
    <w:p w:rsidR="00446DCA" w:rsidRDefault="00446DCA" w:rsidP="00446DCA">
      <w:r>
        <w:t xml:space="preserve">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w:t>
      </w:r>
    </w:p>
    <w:p w:rsidR="00446DCA" w:rsidRDefault="00446DCA" w:rsidP="00446DCA">
      <w:r>
        <w:t xml:space="preserve">    документ, подтверждающий трудовую деятельность в стране выбытия этнических казахов, прибывших в Казахстан в целях постоянного проживания на исторической родине.</w:t>
      </w:r>
    </w:p>
    <w:p w:rsidR="00446DCA" w:rsidRDefault="00446DCA" w:rsidP="00446DCA">
      <w:r>
        <w:t>Для подтверждения ухода неработающей матери за малолетними детьми представляется один из следующих документов (в зависимости от их наличия):</w:t>
      </w:r>
    </w:p>
    <w:p w:rsidR="00446DCA" w:rsidRDefault="00446DCA" w:rsidP="00446DCA">
      <w:r>
        <w:t xml:space="preserve">    документ, удостоверяющий личность детей;</w:t>
      </w:r>
    </w:p>
    <w:p w:rsidR="00446DCA" w:rsidRDefault="00446DCA" w:rsidP="00446DCA">
      <w:r>
        <w:t xml:space="preserve">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p w:rsidR="00446DCA" w:rsidRDefault="00446DCA" w:rsidP="00446DCA">
      <w:r>
        <w:t xml:space="preserve">    аттестат об окончании среднего учебного заведения детей;</w:t>
      </w:r>
    </w:p>
    <w:p w:rsidR="00446DCA" w:rsidRDefault="00446DCA" w:rsidP="00446DCA">
      <w:r>
        <w:t xml:space="preserve">    диплом об окончании средне-специального или высшего учебного заведения либо справка учебного заведения, подтверждающая обучение детей;</w:t>
      </w:r>
    </w:p>
    <w:p w:rsidR="00446DCA" w:rsidRDefault="00446DCA" w:rsidP="00446DCA">
      <w:r>
        <w:t xml:space="preserve">    свидетельство или уведомление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w:t>
      </w:r>
    </w:p>
    <w:p w:rsidR="00446DCA" w:rsidRDefault="00446DCA" w:rsidP="00446DCA">
      <w:r>
        <w:t xml:space="preserve">    военный билет или документ о прохождении воинской службы на детей;</w:t>
      </w:r>
    </w:p>
    <w:p w:rsidR="00446DCA" w:rsidRDefault="00446DCA" w:rsidP="00446DCA">
      <w:r>
        <w:t xml:space="preserve">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w:t>
      </w:r>
    </w:p>
    <w:p w:rsidR="00446DCA" w:rsidRDefault="00446DCA" w:rsidP="00446DCA">
      <w:r>
        <w:t>При назначении пенсионных выплат по возрасту женщинам, родившим (усыновившим) 5 и более детей и воспитавшим их до восьмилетнего возраста, дополнительно представляются: свидетельства о рождении детей (или актовая запись о рождении, или справка о регистрации акта гражданского состояния, выданные органами записи актов гражданского состояния) и документы, подтверждающие факт воспитания детей до восьми лет.</w:t>
      </w:r>
    </w:p>
    <w:p w:rsidR="00446DCA" w:rsidRDefault="00446DCA" w:rsidP="00446DCA">
      <w:r>
        <w:t>К документам, подтверждающим факт воспитания детей до восьми лет, относятся:</w:t>
      </w:r>
    </w:p>
    <w:p w:rsidR="00446DCA" w:rsidRDefault="00446DCA" w:rsidP="00446DCA">
      <w:r>
        <w:t xml:space="preserve">    документы, удостоверяющие личность детей;</w:t>
      </w:r>
    </w:p>
    <w:p w:rsidR="00446DCA" w:rsidRDefault="00446DCA" w:rsidP="00446DCA">
      <w:r>
        <w:t xml:space="preserve">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p w:rsidR="00446DCA" w:rsidRDefault="00446DCA" w:rsidP="00446DCA">
      <w:r>
        <w:t xml:space="preserve">    документ об обучении в учебном заведении детей;</w:t>
      </w:r>
    </w:p>
    <w:p w:rsidR="00446DCA" w:rsidRDefault="00446DCA" w:rsidP="00446DCA">
      <w:r>
        <w:lastRenderedPageBreak/>
        <w:t xml:space="preserve">    свидетельство или уведомление о смерти детей (выписка из актовой записи о смерти, или справка о регистрации акта гражданского состояния, выданная органом записи актов гражданского состояния);</w:t>
      </w:r>
    </w:p>
    <w:p w:rsidR="00446DCA" w:rsidRDefault="00446DCA" w:rsidP="00446DCA">
      <w:r>
        <w:t xml:space="preserve">    военный билет или документ о прохождении воинской службы на детей;</w:t>
      </w:r>
    </w:p>
    <w:p w:rsidR="00446DCA" w:rsidRDefault="00446DCA" w:rsidP="00446DCA">
      <w:r>
        <w:t xml:space="preserve">    решение суда об установлении факта воспитания, усыновления ребенка.</w:t>
      </w:r>
    </w:p>
    <w:p w:rsidR="00446DCA" w:rsidRDefault="00446DCA" w:rsidP="00446DCA">
      <w:r>
        <w:t>Базовая пенсия</w:t>
      </w:r>
    </w:p>
    <w:p w:rsidR="00446DCA" w:rsidRDefault="00446DCA" w:rsidP="00446DCA">
      <w:r>
        <w:t>Для назначения государственной базовой пенсионной выплаты помимо документов, указанных вначале, представляются:</w:t>
      </w:r>
    </w:p>
    <w:p w:rsidR="00446DCA" w:rsidRDefault="00446DCA" w:rsidP="00446DCA">
      <w:r>
        <w:t>документы, подтверждающие стаж участия заявителя в пенсионной системе;</w:t>
      </w:r>
    </w:p>
    <w:p w:rsidR="00446DCA" w:rsidRDefault="00446DCA" w:rsidP="00446DCA">
      <w:r>
        <w:t>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наличии).</w:t>
      </w:r>
    </w:p>
    <w:p w:rsidR="00446DCA" w:rsidRDefault="00446DCA" w:rsidP="00446DCA">
      <w:r>
        <w:t>К документам, подтверждающим стаж участия в пенсионной системе (в зависимости от их наличия), относятся:</w:t>
      </w:r>
    </w:p>
    <w:p w:rsidR="00446DCA" w:rsidRDefault="00446DCA" w:rsidP="00446DCA">
      <w:r>
        <w:t xml:space="preserve">    документы, подтверждающие трудовой стаж заявителя, выработанный до 1 января 1998 года;</w:t>
      </w:r>
    </w:p>
    <w:p w:rsidR="00446DCA" w:rsidRDefault="00446DCA" w:rsidP="00446DCA">
      <w:r>
        <w:t xml:space="preserve">    документы, подтверждающие время ухода неработающей матери за малолетними детьми:</w:t>
      </w:r>
    </w:p>
    <w:p w:rsidR="00446DCA" w:rsidRDefault="00446DCA" w:rsidP="00446DCA">
      <w:r>
        <w:t xml:space="preserve">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p w:rsidR="00446DCA" w:rsidRDefault="00446DCA" w:rsidP="00446DCA">
      <w:r>
        <w:t xml:space="preserve">    один из следующих документов (в зависимости от их наличия):</w:t>
      </w:r>
    </w:p>
    <w:p w:rsidR="00446DCA" w:rsidRDefault="00446DCA" w:rsidP="00446DCA">
      <w:r>
        <w:t xml:space="preserve">    документ, удостоверяющий личность детей;</w:t>
      </w:r>
    </w:p>
    <w:p w:rsidR="00446DCA" w:rsidRDefault="00446DCA" w:rsidP="00446DCA">
      <w:r>
        <w:t xml:space="preserve">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наличии) детей;</w:t>
      </w:r>
    </w:p>
    <w:p w:rsidR="00446DCA" w:rsidRDefault="00446DCA" w:rsidP="00446DCA">
      <w:r>
        <w:t xml:space="preserve">    аттестат об окончании среднего учебного заведения детей;</w:t>
      </w:r>
    </w:p>
    <w:p w:rsidR="00446DCA" w:rsidRDefault="00446DCA" w:rsidP="00446DCA">
      <w:r>
        <w:t xml:space="preserve">    диплом об окончании средне-специального или высшего учебного заведения либо справка учебного заведения, подтверждающая обучение детей;</w:t>
      </w:r>
    </w:p>
    <w:p w:rsidR="00446DCA" w:rsidRDefault="00446DCA" w:rsidP="00446DCA">
      <w:r>
        <w:t xml:space="preserve">    свидетельство или уведомление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w:t>
      </w:r>
    </w:p>
    <w:p w:rsidR="00446DCA" w:rsidRDefault="00446DCA" w:rsidP="00446DCA">
      <w:r>
        <w:t xml:space="preserve">    военный билет или документ, подтверждающий прохождение воинской службы на детей;</w:t>
      </w:r>
    </w:p>
    <w:p w:rsidR="00446DCA" w:rsidRDefault="00446DCA" w:rsidP="00446DCA">
      <w:r>
        <w:t xml:space="preserve">    решение суда, подтверждающее факт осуществления и период фактического ухода неработающего отца за малолетними детьми; при этом указанный период не засчитывается в стаж участия в пенсионной системе матери ребенка;</w:t>
      </w:r>
    </w:p>
    <w:p w:rsidR="00446DCA" w:rsidRDefault="00446DCA" w:rsidP="00446DCA">
      <w:r>
        <w:t xml:space="preserve">    решение суда, подтверждающее факт осуществления и время ухода за лицом с инвалидностью первой группы, одиноким лицом с инвалидностью второй группы и </w:t>
      </w:r>
      <w:r>
        <w:lastRenderedPageBreak/>
        <w:t>пенсионером по возрасту, нуждающимися в посторонней помощи, а также престарелым, достигшим восьмидесятилетнего возраста, ребенком с инвалидностью в возрасте до восемнадцати лет.</w:t>
      </w:r>
    </w:p>
    <w:p w:rsidR="00446DCA" w:rsidRDefault="00446DCA" w:rsidP="00446DCA">
      <w:r>
        <w:t>При этом представление решения суда не требуется при подтверждении государственными информационными системами сведений о получении ежемесячного государственного пособия, назначаемого и выплачиваемого матери или отцу, усыновителю, опекуну (попечителю), воспитывающему ребенка с инвалидностью, лицу, осуществляющему уход за лицом с инвалидностью первой группы.</w:t>
      </w:r>
    </w:p>
    <w:p w:rsidR="00446DCA" w:rsidRDefault="00446DCA" w:rsidP="00446DCA">
      <w:r>
        <w:t>Также необходимо представить документы, подтверждающие периоды воинской службы, службы в специальных государственных и правоохранительных органах, государственной фельдъегерской службы (в зависимости от их наличия):</w:t>
      </w:r>
    </w:p>
    <w:p w:rsidR="00446DCA" w:rsidRDefault="00446DCA" w:rsidP="00446DCA">
      <w:r>
        <w:t xml:space="preserve">    трудовая книжка;</w:t>
      </w:r>
    </w:p>
    <w:p w:rsidR="00446DCA" w:rsidRDefault="00446DCA" w:rsidP="00446DCA">
      <w:r>
        <w:t xml:space="preserve">    военный билет;</w:t>
      </w:r>
    </w:p>
    <w:p w:rsidR="00446DCA" w:rsidRDefault="00446DCA" w:rsidP="00446DCA">
      <w:r>
        <w:t xml:space="preserve">    справка архивного учреждения о периоде службы;</w:t>
      </w:r>
    </w:p>
    <w:p w:rsidR="00446DCA" w:rsidRDefault="00446DCA" w:rsidP="00446DCA">
      <w:r>
        <w:t xml:space="preserve">    справка управления (отдела) по делам обороны или с места службы;</w:t>
      </w:r>
    </w:p>
    <w:p w:rsidR="00446DCA" w:rsidRDefault="00446DCA" w:rsidP="00446DCA">
      <w:r>
        <w:t xml:space="preserve">    выписки из приказов, подтверждающих возникновение и прекращение служебных отношений на основе заключения и прекращения контракта о прохождении службы;</w:t>
      </w:r>
    </w:p>
    <w:p w:rsidR="00446DCA" w:rsidRDefault="00446DCA" w:rsidP="00446DCA">
      <w:r>
        <w:t xml:space="preserve">    документ, подтверждающий факт и период проживания за границей супруги (супруга) сотрудников дипломатических служб РК и международных организаций, супругов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w:t>
      </w:r>
    </w:p>
    <w:p w:rsidR="00446DCA" w:rsidRDefault="00446DCA" w:rsidP="00446DCA">
      <w:r>
        <w:t xml:space="preserve">    документы, подтверждающие трудовой стаж после 1 января 1998 года в российских организациях комплекса </w:t>
      </w:r>
      <w:r w:rsidR="00AC5878">
        <w:t>«</w:t>
      </w:r>
      <w:r>
        <w:t>Байконур</w:t>
      </w:r>
      <w:r w:rsidR="00AC5878">
        <w:t>»</w:t>
      </w:r>
      <w:r>
        <w:t>;</w:t>
      </w:r>
    </w:p>
    <w:p w:rsidR="00446DCA" w:rsidRDefault="00446DCA" w:rsidP="00446DCA">
      <w:r>
        <w:t xml:space="preserve">    документы, подтверждающие периоды трудовой деятельности до 31 декабря 2004 года физических лиц, имеющих инвалидность первой и второй групп, если инвалидность установлена бессрочно (в зависимости от их наличия):</w:t>
      </w:r>
    </w:p>
    <w:p w:rsidR="00446DCA" w:rsidRDefault="00446DCA" w:rsidP="00446DCA">
      <w:r>
        <w:t>— трудовая книжка;</w:t>
      </w:r>
    </w:p>
    <w:p w:rsidR="00446DCA" w:rsidRDefault="00446DCA" w:rsidP="00446DCA">
      <w:r>
        <w:t>— справка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p w:rsidR="00446DCA" w:rsidRDefault="00446DCA" w:rsidP="00446DCA">
      <w:r>
        <w:t>— решение суда.</w:t>
      </w:r>
    </w:p>
    <w:p w:rsidR="00446DCA" w:rsidRDefault="00446DCA" w:rsidP="00446DCA">
      <w:r>
        <w:t>Указывается, что с 1 января 2005 года в стаж участия в пенсионной системе лиц, имеющих инвалидность первой и второй групп, если инвалидность установлена бессрочно, засчитываются периоды осуществления социальных отчислений в Государственный фонд социального страхования на основании сведений централизованной базы данных о перечислении социальных отчислений.</w:t>
      </w:r>
    </w:p>
    <w:p w:rsidR="00446DCA" w:rsidRDefault="00446DCA" w:rsidP="00446DCA">
      <w:r>
        <w:t>Период осуществления обязательных пенсионных взносов подтверждается сведениями централизованной базы данных о перечислении обязательных пенсионных взносов.</w:t>
      </w:r>
    </w:p>
    <w:p w:rsidR="00446DCA" w:rsidRDefault="00446DCA" w:rsidP="00446DCA">
      <w:r>
        <w:lastRenderedPageBreak/>
        <w:t>При неполном или несвоевременном перечислении обязательных пенсионных взносов период осуществления обязательных пенсионных взносов подтверждается (в зависимости от их наличия) следующими документами:</w:t>
      </w:r>
    </w:p>
    <w:p w:rsidR="00446DCA" w:rsidRDefault="00446DCA" w:rsidP="00446DCA">
      <w:r>
        <w:t>справкой работодателя (правопреемника) о перечислении обязательных пенсионных взносов (в случае их перечисления);</w:t>
      </w:r>
    </w:p>
    <w:p w:rsidR="00446DCA" w:rsidRDefault="00446DCA" w:rsidP="00446DCA">
      <w:r>
        <w:t>решением суда, подтверждающим период перечисления обязательных пенсионных взносов.</w:t>
      </w:r>
    </w:p>
    <w:p w:rsidR="00446DCA" w:rsidRDefault="00446DCA" w:rsidP="00446DCA">
      <w:r>
        <w:t>При назначении пенсионных выплат по возрасту доход подтверждается сведениями централизованной базы данных о перечислении обязательных пенсионных взносов и о их соответствии размерам социальных отчислений в государственный фонд социального страхования и индивидуального подоходного налога.</w:t>
      </w:r>
    </w:p>
    <w:p w:rsidR="00446DCA" w:rsidRDefault="00446DCA" w:rsidP="00446DCA">
      <w:r>
        <w:t>При выявлении расхождений среднемесячный доход для исчисления размеров пенсионных выплат по возрасту определяется без учета сумм дохода за те месяцы, в которых обнаружились расхождения.</w:t>
      </w:r>
    </w:p>
    <w:p w:rsidR="00446DCA" w:rsidRDefault="00446DCA" w:rsidP="00446DCA">
      <w:r>
        <w:t>Специалистом, принявшим заявление, заявителю вручается расписка о принятии документов.</w:t>
      </w:r>
    </w:p>
    <w:p w:rsidR="00446DCA" w:rsidRDefault="00446DCA" w:rsidP="00446DCA">
      <w:r>
        <w:t>Трудовая книжка возвращается отделением Государственной корпорации заявителю после назначения пенсионных выплат по возрасту.</w:t>
      </w:r>
    </w:p>
    <w:p w:rsidR="00446DCA" w:rsidRDefault="00446DCA" w:rsidP="00446DCA">
      <w:r>
        <w:t>Заявителю, обратившемуся за назначением государственной базовой пенсионной выплаты посредством портала, в личный кабинет заявителя направляется уведомление о принятии электронного заявления.</w:t>
      </w:r>
    </w:p>
    <w:p w:rsidR="00446DCA" w:rsidRDefault="00446DCA" w:rsidP="00446DCA">
      <w:r>
        <w:t>Сроки назначения</w:t>
      </w:r>
    </w:p>
    <w:p w:rsidR="00446DCA" w:rsidRDefault="00446DCA" w:rsidP="00446DCA">
      <w:r>
        <w:t>Сроки назначения пенсионных выплат по возрасту – не превышает десяти рабочих дней, государственной базовой пенсионной выплаты – не превышает восьми рабочих дней со дня регистрации заявления с приложенными документами в Государственной корпорации.</w:t>
      </w:r>
    </w:p>
    <w:p w:rsidR="00446DCA" w:rsidRDefault="00446DCA" w:rsidP="00446DCA">
      <w:r>
        <w:t>При этом пенсии назначаются со дня обращения. Днем обращения за назначением пенсий считается день регистрации заявления и необходимых документов в Государственной корпорации.</w:t>
      </w:r>
    </w:p>
    <w:p w:rsidR="00446DCA" w:rsidRDefault="00446DCA" w:rsidP="00446DCA">
      <w:r>
        <w:t>Размеры пенсий исчисляются (определяются) в соответствии с Социальным кодексом.</w:t>
      </w:r>
    </w:p>
    <w:p w:rsidR="00446DCA" w:rsidRDefault="00446DCA" w:rsidP="00446DCA">
      <w:r>
        <w:t>Пенсионные выплаты по возрасту в неполном объеме рассчитываются как доля от полной пенсионной выплаты пропорционально имеющемуся трудовому стажу на 1 января 1998 года. При этом количество полных месяцев имеющегося трудового стажа делится на количество месяцев требуемого стажа и умножается на размер полной пенсионной выплаты по возрасту, равной 60 процентам от учтенного дохода.</w:t>
      </w:r>
    </w:p>
    <w:p w:rsidR="00446DCA" w:rsidRDefault="00446DCA" w:rsidP="00446DCA">
      <w:r>
        <w:t>Исчисление пенсионной выплаты по возрасту в неполном объеме при отсутствии требуемого законодательством дохода осуществляется исходя из минимальной пенсии, устанавливаемой законом о республиканском бюджете на соответствующий финансовый год.</w:t>
      </w:r>
    </w:p>
    <w:p w:rsidR="00446DCA" w:rsidRDefault="00446DCA" w:rsidP="00446DCA">
      <w:r>
        <w:t>Выплата пенсии</w:t>
      </w:r>
    </w:p>
    <w:p w:rsidR="00446DCA" w:rsidRDefault="00446DCA" w:rsidP="00446DCA">
      <w:r>
        <w:t>Выплата пенсий производится Государственной корпорацией путем:</w:t>
      </w:r>
    </w:p>
    <w:p w:rsidR="00446DCA" w:rsidRDefault="00446DCA" w:rsidP="00446DCA">
      <w:r>
        <w:lastRenderedPageBreak/>
        <w:t>зачисления на банковские счета в уполномоченной организации по выдаче пенсий и пособий;</w:t>
      </w:r>
    </w:p>
    <w:p w:rsidR="00446DCA" w:rsidRDefault="00446DCA" w:rsidP="00446DCA">
      <w:r>
        <w:t xml:space="preserve">доставки на дом получателям через отделения акционерного общества </w:t>
      </w:r>
      <w:r w:rsidR="00AC5878">
        <w:t>«</w:t>
      </w:r>
      <w:r>
        <w:t>Казпочта</w:t>
      </w:r>
      <w:r w:rsidR="00AC5878">
        <w:t>»</w:t>
      </w:r>
      <w:r>
        <w:t>.</w:t>
      </w:r>
    </w:p>
    <w:p w:rsidR="00446DCA" w:rsidRDefault="00446DCA" w:rsidP="00446DCA">
      <w:r>
        <w:t>Доставка пенсий на дом производится следующим категориям:</w:t>
      </w:r>
    </w:p>
    <w:p w:rsidR="00446DCA" w:rsidRDefault="00446DCA" w:rsidP="00446DCA">
      <w:r>
        <w:t xml:space="preserve">    лицам с инвалидностью и участникам Великой Отечественной войны;</w:t>
      </w:r>
    </w:p>
    <w:p w:rsidR="00446DCA" w:rsidRDefault="00446DCA" w:rsidP="00446DCA">
      <w:r>
        <w:t xml:space="preserve">    получателям пенсий, достигшим восьмидесятилетнего возраста;</w:t>
      </w:r>
    </w:p>
    <w:p w:rsidR="00446DCA" w:rsidRDefault="00446DCA" w:rsidP="00446DCA">
      <w:r>
        <w:t xml:space="preserve">    лицам с инвалидностью первой группы;</w:t>
      </w:r>
    </w:p>
    <w:p w:rsidR="00446DCA" w:rsidRDefault="00446DCA" w:rsidP="00446DCA">
      <w:r>
        <w:t xml:space="preserve">    лицам, имеющим медицинское заключение о том, что нуждаются в постороннем уходе и не могут посещать по состоянию здоровья организации, осуществляющие отдельные виды банковских операций;</w:t>
      </w:r>
    </w:p>
    <w:p w:rsidR="00446DCA" w:rsidRDefault="00446DCA" w:rsidP="00446DCA">
      <w:r>
        <w:t xml:space="preserve">    лицам, проживающим в сельской местности, при отсутствии автоматизированных отделений (пунктов) почтовой связи.</w:t>
      </w:r>
    </w:p>
    <w:p w:rsidR="00446DCA" w:rsidRDefault="00446DCA" w:rsidP="00446DCA">
      <w:r>
        <w:t>Указывается, что оплата банковских услуг, связанных с выплатой пенсий, осуществляется за счет бюджетных средств.</w:t>
      </w:r>
    </w:p>
    <w:p w:rsidR="00446DCA" w:rsidRDefault="00446DCA" w:rsidP="00446DCA">
      <w:r>
        <w:t>Документ размещен на сайте Открытые НПА для публичного обсуждения до 2 мая.</w:t>
      </w:r>
    </w:p>
    <w:p w:rsidR="00D1642B" w:rsidRDefault="00A02B78" w:rsidP="00446DCA">
      <w:hyperlink r:id="rId36" w:history="1">
        <w:r w:rsidR="00446DCA" w:rsidRPr="00645D8D">
          <w:rPr>
            <w:rStyle w:val="a3"/>
          </w:rPr>
          <w:t>https://alau.kz/kak-v-kazahstane-budut-naznachat-bazovuju-pensiju-i-po-vozrastu</w:t>
        </w:r>
      </w:hyperlink>
    </w:p>
    <w:p w:rsidR="003A20C3" w:rsidRPr="0094119C" w:rsidRDefault="003A20C3" w:rsidP="003A20C3">
      <w:pPr>
        <w:pStyle w:val="2"/>
      </w:pPr>
      <w:bookmarkStart w:id="124" w:name="_Toc132789107"/>
      <w:r w:rsidRPr="0094119C">
        <w:t>Страховая компания Коммеск-Омiр, 18.04.2023, Пенсионные аннуитеты стали более привлекательными для казахстанцев</w:t>
      </w:r>
      <w:bookmarkEnd w:id="124"/>
    </w:p>
    <w:p w:rsidR="003A20C3" w:rsidRDefault="003A20C3" w:rsidP="00AC5878">
      <w:pPr>
        <w:pStyle w:val="3"/>
      </w:pPr>
      <w:bookmarkStart w:id="125" w:name="_Toc132789108"/>
      <w:r>
        <w:t>Агентство Республики Казахстан по регулированию и развитию финансового рынка (АРРФР) приняло постановление, направленное на повышение привлекательности пенсионных аннуитетов. Это решение будет способствовать увеличению доходности пенсионных взносов и повышению качества жизни пожилых граждан. Здесь мы расскажем о новой таблице смертности и о росте ставок доходности пенсионных аннуитетов.</w:t>
      </w:r>
      <w:bookmarkEnd w:id="125"/>
    </w:p>
    <w:p w:rsidR="003A20C3" w:rsidRDefault="003A20C3" w:rsidP="003A20C3">
      <w:r>
        <w:t xml:space="preserve">Так, в рамках новых изменений страховым организациям предоставлена возможность использовать отдельную таблицу смертности для лиц с инвалидностью и/или работающих во вредных и опасных условиях труда. </w:t>
      </w:r>
      <w:r w:rsidR="00AC5878">
        <w:t>«</w:t>
      </w:r>
      <w:r>
        <w:t>В рамках новых изменений была предоставлена возможность использования отдельной таблицы смертности для лиц с инвалидностью и/или работающих во вредных и опасных условиях труд. Пенсионные аннуитеты стали более доступными для тех, кто больше 5 лет проработал, например, на заводах, шахтах, других вредных производствах и/или имеет инвалидность. Стоимость услуги стала для этих граждан стала дешевле - по некоторым категориям сумма снизилась на 60%. Таким образом, внесенные в закон поправки сделали пенсионные аннуитеты более привлекательными и доступными для граждан</w:t>
      </w:r>
      <w:r w:rsidR="00AC5878">
        <w:t>»</w:t>
      </w:r>
      <w:r>
        <w:t>, - уточнили в пресс-службе КСЖ Standard Life.</w:t>
      </w:r>
    </w:p>
    <w:p w:rsidR="003A20C3" w:rsidRDefault="003A20C3" w:rsidP="003A20C3">
      <w:r>
        <w:t>В компании считают, что снижение пороговых значений предоставляет всё большему количеству людей возможность выбора альтернативных инструментов использования пенсионных накоплений, что безусловно положительно отражается на показателях продаж всех участников рынка, в том числе и на наших.</w:t>
      </w:r>
    </w:p>
    <w:p w:rsidR="003A20C3" w:rsidRDefault="003A20C3" w:rsidP="003A20C3">
      <w:r>
        <w:lastRenderedPageBreak/>
        <w:t>Ставки</w:t>
      </w:r>
    </w:p>
    <w:p w:rsidR="003A20C3" w:rsidRDefault="003A20C3" w:rsidP="003A20C3">
      <w:r>
        <w:t xml:space="preserve">Проект изменений включает в себя увеличение минимального размера ставки индексации и максимальной размера ставки доходности на 2% и 3% соответственно. </w:t>
      </w:r>
      <w:r w:rsidR="00AC5878">
        <w:t>«</w:t>
      </w:r>
      <w:r>
        <w:t>Изменения параметров расчёта страховой премии увеличивают обязательства компании. Однако это изменение нивелируется уменьшением порога для определенной категории вкладчиков, что привлечёт новых клиентов из Е</w:t>
      </w:r>
      <w:r w:rsidR="00AC5878" w:rsidRPr="00AC5878">
        <w:rPr>
          <w:b/>
        </w:rPr>
        <w:t>НПФ</w:t>
      </w:r>
      <w:r>
        <w:t xml:space="preserve"> и может положительно отразиться на увеличении объёмов премий по этому классу страхования</w:t>
      </w:r>
      <w:r w:rsidR="00AC5878">
        <w:t>»</w:t>
      </w:r>
      <w:r>
        <w:t>, - прокомментировала председатель правления КСЖ Сентрас Коммеск Life Гульжан Джаксымбетова.</w:t>
      </w:r>
    </w:p>
    <w:p w:rsidR="003A20C3" w:rsidRDefault="003A20C3" w:rsidP="003A20C3">
      <w:r>
        <w:t xml:space="preserve">В КСЖ Standard Life считают, что повышение ставки доходности и индексации позволит увеличить размер ежемесячных выплат, повлияет на динамику. </w:t>
      </w:r>
      <w:r w:rsidR="00AC5878">
        <w:t>«</w:t>
      </w:r>
      <w:r>
        <w:t>Это означает, что если раньше клиент постепенно получал все накопления, которые перевел из Е</w:t>
      </w:r>
      <w:r w:rsidR="00AC5878" w:rsidRPr="00AC5878">
        <w:rPr>
          <w:b/>
        </w:rPr>
        <w:t>НПФ</w:t>
      </w:r>
      <w:r>
        <w:t xml:space="preserve"> в страховую организацию, за 15-16 лет, то сейчас он выберет всю переведенную сумму уже за 11-12 лет, при этом дальше будет получать выплаты пожизненно. На сегодняшний день все компании, работающие на рынке, также рассчитали свои возможности и приняли решение, что готовы работать в рамках значений, обозначенных постановлением АРРФР</w:t>
      </w:r>
      <w:r w:rsidR="00AC5878">
        <w:t>»</w:t>
      </w:r>
      <w:r>
        <w:t>, - заключили в КСЖ Standard Life.</w:t>
      </w:r>
    </w:p>
    <w:p w:rsidR="003A20C3" w:rsidRDefault="003A20C3" w:rsidP="003A20C3">
      <w:r>
        <w:t xml:space="preserve">Гульжан Джаксымбетова уверена, что рынок пенсионных аннуитетов ожидает новый этап развития: </w:t>
      </w:r>
      <w:r w:rsidR="00AC5878">
        <w:t>«</w:t>
      </w:r>
      <w:r>
        <w:t>Мы усиливаем сервисную часть для наших клиентов в части разработки и оформления полиса в режиме онлайн на корпоративном сайте, развития личного кабинета и постпродажного обслуживания</w:t>
      </w:r>
      <w:r w:rsidR="00AC5878">
        <w:t>»</w:t>
      </w:r>
      <w:r>
        <w:t>.</w:t>
      </w:r>
    </w:p>
    <w:p w:rsidR="00446DCA" w:rsidRDefault="00A02B78" w:rsidP="003A20C3">
      <w:hyperlink r:id="rId37" w:history="1">
        <w:r w:rsidR="003A20C3" w:rsidRPr="00645D8D">
          <w:rPr>
            <w:rStyle w:val="a3"/>
          </w:rPr>
          <w:t>https://corp.kommesk.kz/company-press/2022/875-pensionnye-annuitety-stali-bolee-privlekatelnymi-dlya-kazahstancev.html</w:t>
        </w:r>
      </w:hyperlink>
    </w:p>
    <w:p w:rsidR="00D1642B" w:rsidRDefault="00D1642B" w:rsidP="00D1642B">
      <w:pPr>
        <w:pStyle w:val="10"/>
      </w:pPr>
      <w:bookmarkStart w:id="126" w:name="_Toc99271715"/>
      <w:bookmarkStart w:id="127" w:name="_Toc99318660"/>
      <w:bookmarkStart w:id="128" w:name="_Toc132789109"/>
      <w:r w:rsidRPr="000138E0">
        <w:t>Новости пенсионной отрасли стран дальнего зарубежья</w:t>
      </w:r>
      <w:bookmarkEnd w:id="126"/>
      <w:bookmarkEnd w:id="127"/>
      <w:bookmarkEnd w:id="128"/>
    </w:p>
    <w:p w:rsidR="003A20C3" w:rsidRPr="0094119C" w:rsidRDefault="003A20C3" w:rsidP="003A20C3">
      <w:pPr>
        <w:pStyle w:val="2"/>
      </w:pPr>
      <w:bookmarkStart w:id="129" w:name="_Toc132789110"/>
      <w:r w:rsidRPr="0094119C">
        <w:t>РИА Новости, 18.04.2023, Власти Франции хотят работать над реализацией пенсионной реформы с профсоюзами - кабмин</w:t>
      </w:r>
      <w:bookmarkEnd w:id="129"/>
    </w:p>
    <w:p w:rsidR="003A20C3" w:rsidRDefault="003A20C3" w:rsidP="00AC5878">
      <w:pPr>
        <w:pStyle w:val="3"/>
      </w:pPr>
      <w:bookmarkStart w:id="130" w:name="_Toc132789111"/>
      <w:r>
        <w:t>Правительство Франции хочет работать над практическим применением закона о пенсионной реформе совместно с профсоюзами, заявил во вторник официальный представитель французского кабмина Оливье Веран.</w:t>
      </w:r>
      <w:bookmarkEnd w:id="130"/>
    </w:p>
    <w:p w:rsidR="003A20C3" w:rsidRDefault="00AC5878" w:rsidP="003A20C3">
      <w:r>
        <w:t>«</w:t>
      </w:r>
      <w:r w:rsidR="003A20C3">
        <w:t>Нам предстоит применить закон на практике, потому что закон обязывает нас его применять посредством указов, в которых будет четко прописано, как тот или иной элемент закона будет реализовываться в будущие месяцы. И поэтому нам и нужно работать с профсоюзами</w:t>
      </w:r>
      <w:r>
        <w:t>»</w:t>
      </w:r>
      <w:r w:rsidR="003A20C3">
        <w:t>, - сказал он в эфире радио France Info, добавив, что помощь профсоюзных организаций может понадобиться, например, чтобы определить, для каких профессий и при каких условиях будут работать положения закона о тяжести труда.</w:t>
      </w:r>
    </w:p>
    <w:p w:rsidR="003A20C3" w:rsidRDefault="003A20C3" w:rsidP="003A20C3">
      <w:r>
        <w:t xml:space="preserve">В минувшую пятницу Конституционный совет Франции одобрил ключевую статью законопроекта о пенсионной реформе, предполагающую постепенное повышение </w:t>
      </w:r>
      <w:r>
        <w:lastRenderedPageBreak/>
        <w:t xml:space="preserve">пенсионного возраста в стране с 62 до 64 лет к 2030 году. После объявления решения Конституционного совета французские профсоюзы заявили, что не согласятся на встречу с правительством страны по поводу пенсионной реформы до 1 мая и призвали устроить в этот день </w:t>
      </w:r>
      <w:r w:rsidR="00AC5878">
        <w:t>«</w:t>
      </w:r>
      <w:r>
        <w:t>исключительную и народную</w:t>
      </w:r>
      <w:r w:rsidR="00AC5878">
        <w:t>»</w:t>
      </w:r>
      <w:r>
        <w:t xml:space="preserve"> протестную акцию.</w:t>
      </w:r>
    </w:p>
    <w:p w:rsidR="003A20C3" w:rsidRDefault="003A20C3" w:rsidP="003A20C3">
      <w:r>
        <w:t>В ночь на субботу президент Франции Эммануэль Макрон спешно подписал закон, несмотря на то что у президента было на это две недели, не дождавшись встречи с профсоюзами во вторник, которую сам предложил.</w:t>
      </w:r>
    </w:p>
    <w:p w:rsidR="003A20C3" w:rsidRPr="003A20C3" w:rsidRDefault="003A20C3" w:rsidP="003A20C3">
      <w:r>
        <w:t xml:space="preserve">В понедельник Макрон попытался объяснить населению необходимость спешного принятия </w:t>
      </w:r>
      <w:r w:rsidR="00AC5878">
        <w:t>«</w:t>
      </w:r>
      <w:r>
        <w:t>необходимой</w:t>
      </w:r>
      <w:r w:rsidR="00AC5878">
        <w:t>»</w:t>
      </w:r>
      <w:r>
        <w:t xml:space="preserve">, по его словам, пенсионной реформы в записанном заранее телеобращении к французам. Он отметил, что </w:t>
      </w:r>
      <w:r w:rsidR="00AC5878">
        <w:t>«</w:t>
      </w:r>
      <w:r>
        <w:t>слышит гнев французов</w:t>
      </w:r>
      <w:r w:rsidR="00AC5878">
        <w:t>»</w:t>
      </w:r>
      <w:r>
        <w:t xml:space="preserve">, добавив, что </w:t>
      </w:r>
      <w:r w:rsidR="00AC5878">
        <w:t>«</w:t>
      </w:r>
      <w:r>
        <w:t>дверь Елисейского дворца</w:t>
      </w:r>
      <w:r w:rsidR="00AC5878">
        <w:t>»</w:t>
      </w:r>
      <w:r>
        <w:t xml:space="preserve"> остается открытой для профсоюзов и диалога с ними. Макрон подчеркнул, что готов принять их в назначенный срок, несмотря на то что лидеры профсоюзного движения отказались от встречи с президентом во вторник.</w:t>
      </w:r>
    </w:p>
    <w:p w:rsidR="006F1EA9" w:rsidRPr="0094119C" w:rsidRDefault="006F1EA9" w:rsidP="006F1EA9">
      <w:pPr>
        <w:pStyle w:val="2"/>
      </w:pPr>
      <w:bookmarkStart w:id="131" w:name="_Toc132789112"/>
      <w:r w:rsidRPr="0094119C">
        <w:t>Nur.kz, 18.04.2023, Пенсионный фонд Японии выделит 3,77 млрд долларов на поддержку гендерного равенства</w:t>
      </w:r>
      <w:bookmarkEnd w:id="131"/>
    </w:p>
    <w:p w:rsidR="006F1EA9" w:rsidRDefault="006F1EA9" w:rsidP="00AC5878">
      <w:pPr>
        <w:pStyle w:val="3"/>
      </w:pPr>
      <w:bookmarkStart w:id="132" w:name="_Toc132789113"/>
      <w:r>
        <w:t>Пенсионный фонд Японии выделит 3,77 млрд долларов на поддержку компаний, которые успешно внедряют принципы гендерного равенства. Долгое время Япония сильно отставала от других стран в этом показателе. И даже сейчас страна занимает лишь 116 место по уровню гендерного разнообразия на рабочих местах Читайте больше:</w:t>
      </w:r>
      <w:bookmarkEnd w:id="132"/>
    </w:p>
    <w:p w:rsidR="006F1EA9" w:rsidRDefault="006F1EA9" w:rsidP="006F1EA9">
      <w:r>
        <w:t>Крупнейший в мире пенсионный фонд готовится выделить 500 млрд иен (3,77 млрд долларов) на поддержку компаний, которые лучше справляются с внедрением гендерного разнообразия на рабочих местах. Сейчас Япония активно стремится укрепить свое положение в данной сфере. Читайте больше:</w:t>
      </w:r>
    </w:p>
    <w:p w:rsidR="006F1EA9" w:rsidRDefault="006F1EA9" w:rsidP="006F1EA9">
      <w:r>
        <w:t>Государственный инвестиционный пенсионный фонд Японии стоимостью 1,4 трлн долларов будет пассивно инвестировать в новый индекс гендерного разнообразия. Средства будут выделяться из существующих индексов ESG и отслеживать индекс гендерного разнообразия Morningstar Japan ex-REIT. Читайте больше:</w:t>
      </w:r>
    </w:p>
    <w:p w:rsidR="006F1EA9" w:rsidRDefault="006F1EA9" w:rsidP="006F1EA9">
      <w:r>
        <w:t xml:space="preserve">Данная инициатива может сильно улучшить ситуацию в японских компаниях. В настоящее время женщины активно представлены не во всех отраслях экономики. Согласно данным отчета о глобальном гендерном разрыве, озвученным во время Всемирного экономического форума, Япония занимает 116 место среди всех других стран по уровню гендерного разнообразия на рабочих местах. Это единственная страна из </w:t>
      </w:r>
      <w:r w:rsidR="00AC5878">
        <w:t>«</w:t>
      </w:r>
      <w:r>
        <w:t>Большой семерки</w:t>
      </w:r>
      <w:r w:rsidR="00AC5878">
        <w:t>»</w:t>
      </w:r>
      <w:r>
        <w:t>, которая не вошла в первую сотню. Читайте больше:</w:t>
      </w:r>
    </w:p>
    <w:p w:rsidR="006F1EA9" w:rsidRDefault="006F1EA9" w:rsidP="006F1EA9">
      <w:r>
        <w:t>Согласно новому индексу, компании будут оцениваться на основе рыночной капитализации и того, насколько хорошо они внедряют политику гендерного равенства. В том числе, насколько нетерпимо относятся к сексуальным домогательствам на рабочих местах. Кроме того, компании не должны допускать гендерного разрыва в оплате труда. Читайте больше:</w:t>
      </w:r>
    </w:p>
    <w:p w:rsidR="00D1642B" w:rsidRDefault="00A02B78" w:rsidP="006F1EA9">
      <w:hyperlink r:id="rId38" w:history="1">
        <w:r w:rsidR="006F1EA9" w:rsidRPr="00645D8D">
          <w:rPr>
            <w:rStyle w:val="a3"/>
          </w:rPr>
          <w:t>https://www.nur.kz/nurfin/economy/2017031-pensionnyy-fond-yaponii-vydelit-377-mlrd-dollarov-na-podderzhku-gendernogo-ravenstva/</w:t>
        </w:r>
      </w:hyperlink>
    </w:p>
    <w:p w:rsidR="006F1EA9" w:rsidRPr="001E1CEF" w:rsidRDefault="006F1EA9" w:rsidP="006F1EA9"/>
    <w:p w:rsidR="00D1642B" w:rsidRDefault="00D1642B" w:rsidP="00D1642B">
      <w:pPr>
        <w:pStyle w:val="251"/>
      </w:pPr>
      <w:bookmarkStart w:id="133" w:name="_Toc99318661"/>
      <w:bookmarkStart w:id="134" w:name="_Toc132789114"/>
      <w:r>
        <w:lastRenderedPageBreak/>
        <w:t xml:space="preserve">КОРОНАВИРУС COVID-19 – </w:t>
      </w:r>
      <w:r w:rsidRPr="00F811B7">
        <w:t>ПОСЛЕДНИЕ НОВОСТИ</w:t>
      </w:r>
      <w:bookmarkEnd w:id="92"/>
      <w:bookmarkEnd w:id="133"/>
      <w:bookmarkEnd w:id="134"/>
    </w:p>
    <w:p w:rsidR="009866DE" w:rsidRPr="0094119C" w:rsidRDefault="009866DE" w:rsidP="009866DE">
      <w:pPr>
        <w:pStyle w:val="2"/>
      </w:pPr>
      <w:bookmarkStart w:id="135" w:name="_Toc132789115"/>
      <w:r w:rsidRPr="0094119C">
        <w:t>РИА Новости, 18.04.2023, Гинцбург: документы для обновления вакцины от COVID готовы, но пока выбирается ее состав</w:t>
      </w:r>
      <w:bookmarkEnd w:id="135"/>
    </w:p>
    <w:p w:rsidR="009866DE" w:rsidRDefault="009866DE" w:rsidP="00AC5878">
      <w:pPr>
        <w:pStyle w:val="3"/>
      </w:pPr>
      <w:bookmarkStart w:id="136" w:name="_Toc132789116"/>
      <w:r>
        <w:t>НИЦ эпидемиологии и микробиологии имени Гамалеи уже подал все документы для обновления состава вакцины против COVID-19, за исключением одного, в котором определяется состав препарата, специалисты центра выбирают оптимальный, заявил РИА Новости директор центра Александр Гинцбург.</w:t>
      </w:r>
      <w:bookmarkEnd w:id="136"/>
    </w:p>
    <w:p w:rsidR="009866DE" w:rsidRDefault="009866DE" w:rsidP="009866DE">
      <w:r>
        <w:t>Ранее сообщалось, что Минздрав России зарегистрировал вакцину для профилактики коронавируса у детей от 6 до 11 лет, разработанную специалистами центра Гамалеи.</w:t>
      </w:r>
    </w:p>
    <w:p w:rsidR="009866DE" w:rsidRDefault="00AC5878" w:rsidP="009866DE">
      <w:r>
        <w:t>«</w:t>
      </w:r>
      <w:r w:rsidR="009866DE">
        <w:t>Детскую вакцину производить пока не планируется, нам нужно было ее зарегистрировать, чтобы обновить состав по ускоренной процедуре. Мы уже все документы для этого подали, за исключением одного - нужно определиться с антигенным составом вакцины</w:t>
      </w:r>
      <w:r>
        <w:t>»</w:t>
      </w:r>
      <w:r w:rsidR="009866DE">
        <w:t>,- сказал Гинцбург.</w:t>
      </w:r>
    </w:p>
    <w:p w:rsidR="009866DE" w:rsidRDefault="009866DE" w:rsidP="009866DE">
      <w:r>
        <w:t>Он уточнил, что перед центром Гамалеи в настоящее время стоит задача выбрать оптимальный состав вакцины, для этого нужно проверить много вариантов вируса.</w:t>
      </w:r>
    </w:p>
    <w:p w:rsidR="009866DE" w:rsidRPr="0094119C" w:rsidRDefault="009866DE" w:rsidP="009866DE">
      <w:pPr>
        <w:pStyle w:val="2"/>
      </w:pPr>
      <w:bookmarkStart w:id="137" w:name="_Toc132789117"/>
      <w:r w:rsidRPr="0094119C">
        <w:t>ТАСС, 18.04.2023, В России выявили 5 257 случаев заражения коронавирусом за сутки, умерли 37 заболевших</w:t>
      </w:r>
      <w:bookmarkEnd w:id="137"/>
    </w:p>
    <w:p w:rsidR="009866DE" w:rsidRDefault="009866DE" w:rsidP="00AC5878">
      <w:pPr>
        <w:pStyle w:val="3"/>
      </w:pPr>
      <w:bookmarkStart w:id="138" w:name="_Toc132789118"/>
      <w:r>
        <w:t>Число подтвержденных случаев заражения коронавирусом в России возросло за сутки на 5 257, летальных исходов из-за ковида - на 37. Об этом сообщили во вторник журналистам в федеральном оперативном штабе по борьбе с инфекцией.</w:t>
      </w:r>
      <w:bookmarkEnd w:id="138"/>
    </w:p>
    <w:p w:rsidR="009866DE" w:rsidRDefault="009866DE" w:rsidP="009866DE">
      <w:r>
        <w:t>Днем ранее в стране зарегистрировали 5 789 случаев заражения и 36 смертей, всего с начала пандемии - 22 776 383 и 397 901 соответственно. Число выздоровевших после коронавируса увеличилось за сутки на 8 416 против 5 944 днем ранее - до 22 165 514.</w:t>
      </w:r>
    </w:p>
    <w:p w:rsidR="009866DE" w:rsidRDefault="009866DE" w:rsidP="009866DE">
      <w:r>
        <w:t>За сутки в России госпитализировали 1 240 заболевших ковидом против 401 днем ранее (рост на 209,2%). Число госпитализаций увеличилось в 67 регионах и уменьшилось в 9, еще в 9 ситуация не изменилась.</w:t>
      </w:r>
    </w:p>
    <w:p w:rsidR="009866DE" w:rsidRDefault="009866DE" w:rsidP="009866DE">
      <w:r>
        <w:t>В Москве, по данным портала стопкоронавирус.рф, число подтвержденных случаев заражения увеличилось за сутки на 596 против 570 днем ранее - до 3 496 751. Умерли 10 заболевших (днем ранее - 8, всего с начала пандемии - 48 601). Количество выздоровевших возросло на 1 342 - до 3 306 241.</w:t>
      </w:r>
    </w:p>
    <w:p w:rsidR="009866DE" w:rsidRDefault="009866DE" w:rsidP="009866DE">
      <w:r>
        <w:t xml:space="preserve">В Санкт-Петербурге за сутки зарегистрировали 538 случаев заражения и 1 259 случаев выздоровления, всего с начала пандемии - 1 932 666 и 1 887 932 соответственно. Число умерших из-за ковида увеличилось на 7 - до 37 534. </w:t>
      </w:r>
    </w:p>
    <w:p w:rsidR="009866DE" w:rsidRPr="0094119C" w:rsidRDefault="009866DE" w:rsidP="009866DE">
      <w:pPr>
        <w:pStyle w:val="2"/>
      </w:pPr>
      <w:bookmarkStart w:id="139" w:name="_Toc132789119"/>
      <w:r w:rsidRPr="0094119C">
        <w:lastRenderedPageBreak/>
        <w:t>РИА Новости, 18.04.2023, Оперштаб: за сутки в России выявили более 5 тысяч новых случаев COVID-19</w:t>
      </w:r>
      <w:bookmarkEnd w:id="139"/>
    </w:p>
    <w:p w:rsidR="009866DE" w:rsidRDefault="009866DE" w:rsidP="00AC5878">
      <w:pPr>
        <w:pStyle w:val="3"/>
      </w:pPr>
      <w:bookmarkStart w:id="140" w:name="_Toc132789120"/>
      <w:r>
        <w:t>Более 5 тысяч новых случаев коронавируса выявлено в России за последние сутки, скончались 37 человек, сообщили журналистам в оперативном штабе по борьбе с распространением COVID-19.</w:t>
      </w:r>
      <w:bookmarkEnd w:id="140"/>
    </w:p>
    <w:p w:rsidR="009866DE" w:rsidRDefault="009866DE" w:rsidP="009866DE">
      <w:r>
        <w:t>По данным штаба, за сутки в стране госпитализированы 1240 человек, на 209,2% больше, чем накануне. Рост числа госпитализаций отмечен в 67 субъектах, снижение - в девяти регионах, в остальных 14 субъектах ситуация осталась без изменений.</w:t>
      </w:r>
    </w:p>
    <w:p w:rsidR="00D1642B" w:rsidRDefault="00AC5878" w:rsidP="009866DE">
      <w:r>
        <w:t>«</w:t>
      </w:r>
      <w:r w:rsidR="009866DE">
        <w:t>Выздоровело за сутки 8 416 человек, или на 41,6% больше в сравнении с 17 апреля 2023 года. Выявлено 5 257 новых случаев COVID-19. Умерло за сутки 37 человек</w:t>
      </w:r>
      <w:r>
        <w:t>»</w:t>
      </w:r>
      <w:r w:rsidR="009866DE">
        <w:t>, - говорится в сообщении.</w:t>
      </w:r>
    </w:p>
    <w:p w:rsidR="009866DE" w:rsidRDefault="009866DE" w:rsidP="009866DE"/>
    <w:sectPr w:rsidR="009866DE" w:rsidSect="00B01BEA">
      <w:headerReference w:type="even" r:id="rId39"/>
      <w:headerReference w:type="default" r:id="rId40"/>
      <w:footerReference w:type="even" r:id="rId41"/>
      <w:footerReference w:type="default" r:id="rId42"/>
      <w:headerReference w:type="first" r:id="rId43"/>
      <w:footerReference w:type="first" r:id="rId44"/>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6EA" w:rsidRDefault="00A246EA">
      <w:r>
        <w:separator/>
      </w:r>
    </w:p>
  </w:endnote>
  <w:endnote w:type="continuationSeparator" w:id="0">
    <w:p w:rsidR="00A246EA" w:rsidRDefault="00A2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0C3" w:rsidRDefault="003A20C3">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0C3" w:rsidRPr="00D64E5C" w:rsidRDefault="003A20C3" w:rsidP="00D64E5C">
    <w:pPr>
      <w:pStyle w:val="af4"/>
      <w:pBdr>
        <w:top w:val="thinThickSmallGap" w:sz="24" w:space="1" w:color="622423"/>
      </w:pBdr>
      <w:tabs>
        <w:tab w:val="clear" w:pos="4677"/>
        <w:tab w:val="clear" w:pos="9355"/>
        <w:tab w:val="right" w:pos="9071"/>
      </w:tabs>
      <w:rPr>
        <w:rFonts w:ascii="Cambria" w:hAnsi="Cambria"/>
      </w:rPr>
    </w:pPr>
    <w:r w:rsidRPr="00D64E5C">
      <w:rPr>
        <w:rFonts w:ascii="Cambria" w:hAnsi="Cambria"/>
        <w:b/>
        <w:color w:val="FF0000"/>
      </w:rPr>
      <w:t>И-</w:t>
    </w:r>
    <w:r w:rsidRPr="00D64E5C">
      <w:rPr>
        <w:rFonts w:ascii="Cambria" w:hAnsi="Cambria"/>
        <w:b/>
      </w:rPr>
      <w:t>К</w:t>
    </w:r>
    <w:r w:rsidRPr="000E3494">
      <w:rPr>
        <w:b/>
      </w:rPr>
      <w:t>ОНСА</w:t>
    </w:r>
    <w:r w:rsidRPr="00D64E5C">
      <w:rPr>
        <w:rFonts w:ascii="Cambria" w:hAnsi="Cambria"/>
        <w:b/>
      </w:rPr>
      <w:t>ЛТИНГ</w:t>
    </w:r>
    <w:r w:rsidRPr="00D64E5C">
      <w:rPr>
        <w:rFonts w:ascii="Cambria" w:hAnsi="Cambria"/>
        <w:b/>
        <w:color w:val="FF0000"/>
      </w:rPr>
      <w:t>: Н</w:t>
    </w:r>
    <w:r w:rsidRPr="00D64E5C">
      <w:rPr>
        <w:rFonts w:ascii="Cambria" w:hAnsi="Cambria"/>
      </w:rPr>
      <w:t xml:space="preserve">овое </w:t>
    </w:r>
    <w:r w:rsidRPr="00D64E5C">
      <w:rPr>
        <w:rFonts w:ascii="Cambria" w:hAnsi="Cambria"/>
        <w:b/>
        <w:color w:val="FF0000"/>
      </w:rPr>
      <w:t>С</w:t>
    </w:r>
    <w:r w:rsidRPr="00D64E5C">
      <w:rPr>
        <w:rFonts w:ascii="Cambria" w:hAnsi="Cambria"/>
      </w:rPr>
      <w:t xml:space="preserve">лово в </w:t>
    </w:r>
    <w:r w:rsidRPr="00D64E5C">
      <w:rPr>
        <w:rFonts w:ascii="Cambria" w:hAnsi="Cambria"/>
        <w:b/>
        <w:color w:val="FF0000"/>
      </w:rPr>
      <w:t>З</w:t>
    </w:r>
    <w:r w:rsidRPr="00D64E5C">
      <w:rPr>
        <w:rFonts w:ascii="Cambria" w:hAnsi="Cambria"/>
      </w:rPr>
      <w:t xml:space="preserve">ащите </w:t>
    </w:r>
    <w:r w:rsidRPr="00D64E5C">
      <w:rPr>
        <w:rFonts w:ascii="Cambria" w:hAnsi="Cambria"/>
        <w:b/>
        <w:color w:val="FF0000"/>
      </w:rPr>
      <w:t>К</w:t>
    </w:r>
    <w:r w:rsidRPr="00D64E5C">
      <w:rPr>
        <w:rFonts w:ascii="Cambria" w:hAnsi="Cambria"/>
      </w:rPr>
      <w:t xml:space="preserve">орпоративных </w:t>
    </w:r>
    <w:r w:rsidRPr="00D64E5C">
      <w:rPr>
        <w:rFonts w:ascii="Cambria" w:hAnsi="Cambria"/>
        <w:b/>
        <w:color w:val="FF0000"/>
      </w:rPr>
      <w:t>И</w:t>
    </w:r>
    <w:r w:rsidRPr="00D64E5C">
      <w:rPr>
        <w:rFonts w:ascii="Cambria" w:hAnsi="Cambria"/>
      </w:rPr>
      <w:t>нтересов</w:t>
    </w:r>
    <w:r w:rsidRPr="00D64E5C">
      <w:tab/>
    </w:r>
    <w:r w:rsidR="00F25707" w:rsidRPr="00CB47BF">
      <w:rPr>
        <w:b/>
      </w:rPr>
      <w:fldChar w:fldCharType="begin"/>
    </w:r>
    <w:r w:rsidRPr="00CB47BF">
      <w:rPr>
        <w:b/>
      </w:rPr>
      <w:instrText xml:space="preserve"> PAGE   \* MERGEFORMAT </w:instrText>
    </w:r>
    <w:r w:rsidR="00F25707" w:rsidRPr="00CB47BF">
      <w:rPr>
        <w:b/>
      </w:rPr>
      <w:fldChar w:fldCharType="separate"/>
    </w:r>
    <w:r w:rsidR="00A02B78" w:rsidRPr="00A02B78">
      <w:rPr>
        <w:rFonts w:ascii="Cambria" w:hAnsi="Cambria"/>
        <w:b/>
        <w:noProof/>
      </w:rPr>
      <w:t>21</w:t>
    </w:r>
    <w:r w:rsidR="00F25707" w:rsidRPr="00CB47BF">
      <w:rPr>
        <w:b/>
      </w:rPr>
      <w:fldChar w:fldCharType="end"/>
    </w:r>
  </w:p>
  <w:p w:rsidR="003A20C3" w:rsidRPr="00D15988" w:rsidRDefault="003A20C3" w:rsidP="00D64E5C">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0C3" w:rsidRDefault="003A20C3">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6EA" w:rsidRDefault="00A246EA">
      <w:r>
        <w:separator/>
      </w:r>
    </w:p>
  </w:footnote>
  <w:footnote w:type="continuationSeparator" w:id="0">
    <w:p w:rsidR="00A246EA" w:rsidRDefault="00A246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0C3" w:rsidRDefault="003A20C3">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0C3" w:rsidRDefault="00A02B78" w:rsidP="00122493">
    <w:pPr>
      <w:tabs>
        <w:tab w:val="left" w:pos="555"/>
        <w:tab w:val="right" w:pos="9071"/>
      </w:tabs>
      <w:jc w:val="center"/>
    </w:pPr>
    <w:r>
      <w:rPr>
        <w:noProof/>
      </w:rPr>
      <w:pict>
        <v:roundrect id="_x0000_s2058" style="position:absolute;left:0;text-align:left;margin-left:127.5pt;margin-top:-13.7pt;width:188.6pt;height:31.25pt;z-index:251657728" arcsize="10923f" stroked="f">
          <v:textbox style="mso-next-textbox:#_x0000_s2058">
            <w:txbxContent>
              <w:p w:rsidR="003A20C3" w:rsidRPr="000C041B" w:rsidRDefault="003A20C3" w:rsidP="00122493">
                <w:pPr>
                  <w:ind w:right="423"/>
                  <w:jc w:val="center"/>
                  <w:rPr>
                    <w:rFonts w:cs="Arial"/>
                    <w:b/>
                    <w:color w:val="EEECE1"/>
                    <w:sz w:val="6"/>
                    <w:szCs w:val="6"/>
                  </w:rPr>
                </w:pPr>
                <w:r w:rsidRPr="000C041B">
                  <w:rPr>
                    <w:rFonts w:cs="Arial"/>
                    <w:b/>
                    <w:color w:val="EEECE1"/>
                    <w:sz w:val="6"/>
                    <w:szCs w:val="6"/>
                  </w:rPr>
                  <w:t xml:space="preserve">        </w:t>
                </w:r>
              </w:p>
              <w:p w:rsidR="003A20C3" w:rsidRPr="00D15988" w:rsidRDefault="003A20C3" w:rsidP="00122493">
                <w:pPr>
                  <w:ind w:right="423"/>
                  <w:jc w:val="center"/>
                  <w:rPr>
                    <w:rFonts w:cs="Arial"/>
                    <w:b/>
                    <w:u w:val="single"/>
                  </w:rPr>
                </w:pPr>
                <w:r w:rsidRPr="000C041B">
                  <w:rPr>
                    <w:rFonts w:cs="Arial"/>
                    <w:b/>
                  </w:rPr>
                  <w:t xml:space="preserve">       </w:t>
                </w:r>
                <w:r w:rsidRPr="00D15988">
                  <w:rPr>
                    <w:b/>
                    <w:color w:val="FF0000"/>
                    <w:u w:val="single"/>
                  </w:rPr>
                  <w:t>М</w:t>
                </w:r>
                <w:r w:rsidRPr="00D15988">
                  <w:rPr>
                    <w:rFonts w:cs="Arial"/>
                    <w:b/>
                    <w:u w:val="single"/>
                  </w:rPr>
                  <w:t>ОНИТОРИНГ СМИ</w:t>
                </w:r>
              </w:p>
              <w:p w:rsidR="003A20C3" w:rsidRPr="007336C7" w:rsidRDefault="003A20C3" w:rsidP="00122493">
                <w:pPr>
                  <w:ind w:right="423"/>
                  <w:rPr>
                    <w:rFonts w:cs="Arial"/>
                  </w:rPr>
                </w:pPr>
              </w:p>
              <w:p w:rsidR="003A20C3" w:rsidRPr="00267F53" w:rsidRDefault="003A20C3" w:rsidP="00122493"/>
            </w:txbxContent>
          </v:textbox>
        </v:roundrect>
      </w:pict>
    </w:r>
    <w:r w:rsidR="003A20C3">
      <w:t xml:space="preserve">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8.4pt;height:28.8pt">
          <v:imagedata r:id="rId1" o:title="Колонтитул"/>
        </v:shape>
      </w:pict>
    </w:r>
    <w:r w:rsidR="003A20C3">
      <w:t xml:space="preserve">            </w:t>
    </w:r>
    <w:r w:rsidR="003A20C3">
      <w:tab/>
    </w:r>
    <w:r w:rsidR="00AC5878">
      <w:fldChar w:fldCharType="begin"/>
    </w:r>
    <w:r w:rsidR="00AC5878">
      <w:instrText xml:space="preserve"> INCLUDEPICTURE  "https://apf.mail.ru/cgi-bin/readmsg/%D0%9B%D0%BE%D0%B3%D0%BE%D1%82%D0%B8%D0%BF.PNG?id=14089677830000000986;0;1&amp;x-email=natulek_8@mail.ru&amp;exif=1&amp;bs=4924&amp;bl=52781&amp;ct=image/png&amp;cn=%D0%9B%D0%BE%D0%B3%D0%BE%D1%82%D0%B8%D0%BF.PNG&amp;cte=base64" \* MERGEFORMATINET </w:instrText>
    </w:r>
    <w:r w:rsidR="00AC5878">
      <w:fldChar w:fldCharType="separate"/>
    </w:r>
    <w:r>
      <w:fldChar w:fldCharType="begin"/>
    </w:r>
    <w:r>
      <w:instrText xml:space="preserve"> </w:instrText>
    </w:r>
    <w:r>
      <w:instrText>INCLUDEPICTURE  "https://apf.mail.ru/cgi-bin/readmsg/%D0%9B%D0%BE%D0%B3%D0%BE%D1%82%D0%B8%D0%BF.PNG?id=14089677830000000986;0;1&amp;x-email=natulek_8@mail.ru&amp;exif=1&amp;bs=4924&amp;bl=52</w:instrText>
    </w:r>
    <w:r>
      <w:instrText>781&amp;ct=image/png&amp;cn=%D0%9B%D0%BE%D0%B3%D0%BE%D1%82%D0%B8%D0%BF.PNG&amp;cte=base64" \* MERGEFORMATINET</w:instrText>
    </w:r>
    <w:r>
      <w:instrText xml:space="preserve"> </w:instrText>
    </w:r>
    <w:r>
      <w:fldChar w:fldCharType="separate"/>
    </w:r>
    <w:r>
      <w:pict>
        <v:shape id="_x0000_i1028" type="#_x0000_t75" style="width:2in;height:50.7pt">
          <v:imagedata r:id="rId3" r:href="rId2"/>
        </v:shape>
      </w:pict>
    </w:r>
    <w:r>
      <w:fldChar w:fldCharType="end"/>
    </w:r>
    <w:r w:rsidR="00AC5878">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0C3" w:rsidRDefault="003A20C3">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AC290C0"/>
    <w:lvl w:ilvl="0">
      <w:start w:val="1"/>
      <w:numFmt w:val="decimal"/>
      <w:lvlText w:val="%1."/>
      <w:lvlJc w:val="left"/>
      <w:pPr>
        <w:tabs>
          <w:tab w:val="num" w:pos="1492"/>
        </w:tabs>
        <w:ind w:left="1492" w:hanging="360"/>
      </w:pPr>
    </w:lvl>
  </w:abstractNum>
  <w:abstractNum w:abstractNumId="1">
    <w:nsid w:val="FFFFFF7D"/>
    <w:multiLevelType w:val="singleLevel"/>
    <w:tmpl w:val="49747078"/>
    <w:lvl w:ilvl="0">
      <w:start w:val="1"/>
      <w:numFmt w:val="decimal"/>
      <w:lvlText w:val="%1."/>
      <w:lvlJc w:val="left"/>
      <w:pPr>
        <w:tabs>
          <w:tab w:val="num" w:pos="1209"/>
        </w:tabs>
        <w:ind w:left="1209" w:hanging="360"/>
      </w:pPr>
    </w:lvl>
  </w:abstractNum>
  <w:abstractNum w:abstractNumId="2">
    <w:nsid w:val="FFFFFF7E"/>
    <w:multiLevelType w:val="singleLevel"/>
    <w:tmpl w:val="B416465A"/>
    <w:lvl w:ilvl="0">
      <w:start w:val="1"/>
      <w:numFmt w:val="decimal"/>
      <w:lvlText w:val="%1."/>
      <w:lvlJc w:val="left"/>
      <w:pPr>
        <w:tabs>
          <w:tab w:val="num" w:pos="926"/>
        </w:tabs>
        <w:ind w:left="926" w:hanging="360"/>
      </w:pPr>
    </w:lvl>
  </w:abstractNum>
  <w:abstractNum w:abstractNumId="3">
    <w:nsid w:val="FFFFFF7F"/>
    <w:multiLevelType w:val="singleLevel"/>
    <w:tmpl w:val="57945EEA"/>
    <w:lvl w:ilvl="0">
      <w:start w:val="1"/>
      <w:numFmt w:val="decimal"/>
      <w:lvlText w:val="%1."/>
      <w:lvlJc w:val="left"/>
      <w:pPr>
        <w:tabs>
          <w:tab w:val="num" w:pos="643"/>
        </w:tabs>
        <w:ind w:left="643" w:hanging="360"/>
      </w:pPr>
    </w:lvl>
  </w:abstractNum>
  <w:abstractNum w:abstractNumId="4">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7785864"/>
    <w:lvl w:ilvl="0">
      <w:start w:val="1"/>
      <w:numFmt w:val="decimal"/>
      <w:lvlText w:val="%1."/>
      <w:lvlJc w:val="left"/>
      <w:pPr>
        <w:tabs>
          <w:tab w:val="num" w:pos="360"/>
        </w:tabs>
        <w:ind w:left="360" w:hanging="360"/>
      </w:pPr>
    </w:lvl>
  </w:abstractNum>
  <w:abstractNum w:abstractNumId="9">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62">
      <o:colormru v:ext="edit" colors="#060,#003e00"/>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1ABA"/>
    <w:rsid w:val="00000423"/>
    <w:rsid w:val="000008BF"/>
    <w:rsid w:val="00000925"/>
    <w:rsid w:val="00001218"/>
    <w:rsid w:val="00001928"/>
    <w:rsid w:val="000024DF"/>
    <w:rsid w:val="00003588"/>
    <w:rsid w:val="00003792"/>
    <w:rsid w:val="00003997"/>
    <w:rsid w:val="0000408E"/>
    <w:rsid w:val="000045B5"/>
    <w:rsid w:val="000045C7"/>
    <w:rsid w:val="000046BE"/>
    <w:rsid w:val="00006AB3"/>
    <w:rsid w:val="00011DCE"/>
    <w:rsid w:val="00011F4B"/>
    <w:rsid w:val="00012066"/>
    <w:rsid w:val="0001460C"/>
    <w:rsid w:val="00014851"/>
    <w:rsid w:val="00015103"/>
    <w:rsid w:val="000173F8"/>
    <w:rsid w:val="00017DAF"/>
    <w:rsid w:val="000214CF"/>
    <w:rsid w:val="0002219C"/>
    <w:rsid w:val="000224D4"/>
    <w:rsid w:val="00022552"/>
    <w:rsid w:val="00022EEA"/>
    <w:rsid w:val="0002368C"/>
    <w:rsid w:val="00024DD7"/>
    <w:rsid w:val="00025C39"/>
    <w:rsid w:val="00025D7E"/>
    <w:rsid w:val="00026667"/>
    <w:rsid w:val="00026696"/>
    <w:rsid w:val="00026A5A"/>
    <w:rsid w:val="00026B66"/>
    <w:rsid w:val="00026FD0"/>
    <w:rsid w:val="00027A51"/>
    <w:rsid w:val="0003060B"/>
    <w:rsid w:val="000306B3"/>
    <w:rsid w:val="00031095"/>
    <w:rsid w:val="00031459"/>
    <w:rsid w:val="000316E1"/>
    <w:rsid w:val="00032FE8"/>
    <w:rsid w:val="000342C0"/>
    <w:rsid w:val="00034842"/>
    <w:rsid w:val="00035A6F"/>
    <w:rsid w:val="00035EF6"/>
    <w:rsid w:val="0003750D"/>
    <w:rsid w:val="00040688"/>
    <w:rsid w:val="0004081E"/>
    <w:rsid w:val="000425D1"/>
    <w:rsid w:val="00042832"/>
    <w:rsid w:val="000434FF"/>
    <w:rsid w:val="00043EB5"/>
    <w:rsid w:val="00044DAB"/>
    <w:rsid w:val="00044FF0"/>
    <w:rsid w:val="0004668F"/>
    <w:rsid w:val="00046F49"/>
    <w:rsid w:val="000475BD"/>
    <w:rsid w:val="00047902"/>
    <w:rsid w:val="000479AC"/>
    <w:rsid w:val="000479B5"/>
    <w:rsid w:val="00047D25"/>
    <w:rsid w:val="00047DF0"/>
    <w:rsid w:val="0005172F"/>
    <w:rsid w:val="00051910"/>
    <w:rsid w:val="00051AC6"/>
    <w:rsid w:val="00053F0D"/>
    <w:rsid w:val="000551CD"/>
    <w:rsid w:val="00056FB7"/>
    <w:rsid w:val="00056FC1"/>
    <w:rsid w:val="00057E6B"/>
    <w:rsid w:val="00057EDF"/>
    <w:rsid w:val="00057F9D"/>
    <w:rsid w:val="00060215"/>
    <w:rsid w:val="000609EC"/>
    <w:rsid w:val="00060C72"/>
    <w:rsid w:val="00060DFF"/>
    <w:rsid w:val="00060FA8"/>
    <w:rsid w:val="000621BE"/>
    <w:rsid w:val="00062422"/>
    <w:rsid w:val="00064511"/>
    <w:rsid w:val="0006456B"/>
    <w:rsid w:val="00064657"/>
    <w:rsid w:val="00064F8E"/>
    <w:rsid w:val="0006546E"/>
    <w:rsid w:val="00067548"/>
    <w:rsid w:val="00067BB4"/>
    <w:rsid w:val="00067F39"/>
    <w:rsid w:val="00071D93"/>
    <w:rsid w:val="000726EE"/>
    <w:rsid w:val="00072BE2"/>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84D"/>
    <w:rsid w:val="00083C23"/>
    <w:rsid w:val="00084F93"/>
    <w:rsid w:val="00085E50"/>
    <w:rsid w:val="00086433"/>
    <w:rsid w:val="000867E7"/>
    <w:rsid w:val="00086E3C"/>
    <w:rsid w:val="000904AD"/>
    <w:rsid w:val="000912D7"/>
    <w:rsid w:val="00091E81"/>
    <w:rsid w:val="00092188"/>
    <w:rsid w:val="00092B0E"/>
    <w:rsid w:val="00092B60"/>
    <w:rsid w:val="00093E4A"/>
    <w:rsid w:val="0009401E"/>
    <w:rsid w:val="00094725"/>
    <w:rsid w:val="0009547A"/>
    <w:rsid w:val="00096078"/>
    <w:rsid w:val="00097677"/>
    <w:rsid w:val="00097BE1"/>
    <w:rsid w:val="000A13C2"/>
    <w:rsid w:val="000A184B"/>
    <w:rsid w:val="000A1858"/>
    <w:rsid w:val="000A2829"/>
    <w:rsid w:val="000A3727"/>
    <w:rsid w:val="000A41CA"/>
    <w:rsid w:val="000A4DD6"/>
    <w:rsid w:val="000A628E"/>
    <w:rsid w:val="000A7421"/>
    <w:rsid w:val="000B0494"/>
    <w:rsid w:val="000B0936"/>
    <w:rsid w:val="000B1180"/>
    <w:rsid w:val="000B21B7"/>
    <w:rsid w:val="000B2B04"/>
    <w:rsid w:val="000B2F3D"/>
    <w:rsid w:val="000B301B"/>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1330"/>
    <w:rsid w:val="000C16F7"/>
    <w:rsid w:val="000C1A46"/>
    <w:rsid w:val="000C2290"/>
    <w:rsid w:val="000C2327"/>
    <w:rsid w:val="000C3979"/>
    <w:rsid w:val="000C5BB6"/>
    <w:rsid w:val="000C5FC8"/>
    <w:rsid w:val="000C67C1"/>
    <w:rsid w:val="000C6BFC"/>
    <w:rsid w:val="000C7D5E"/>
    <w:rsid w:val="000D0064"/>
    <w:rsid w:val="000D121B"/>
    <w:rsid w:val="000D23A3"/>
    <w:rsid w:val="000D567E"/>
    <w:rsid w:val="000D5B7B"/>
    <w:rsid w:val="000D5C9C"/>
    <w:rsid w:val="000D5CB9"/>
    <w:rsid w:val="000D5E2A"/>
    <w:rsid w:val="000D65C5"/>
    <w:rsid w:val="000D668F"/>
    <w:rsid w:val="000D6FBC"/>
    <w:rsid w:val="000D73FB"/>
    <w:rsid w:val="000E091C"/>
    <w:rsid w:val="000E0AE6"/>
    <w:rsid w:val="000E13FC"/>
    <w:rsid w:val="000E278F"/>
    <w:rsid w:val="000E3494"/>
    <w:rsid w:val="000E36AA"/>
    <w:rsid w:val="000E4AB8"/>
    <w:rsid w:val="000E50E7"/>
    <w:rsid w:val="000E60CA"/>
    <w:rsid w:val="000E6448"/>
    <w:rsid w:val="000F0114"/>
    <w:rsid w:val="000F0AE5"/>
    <w:rsid w:val="000F1475"/>
    <w:rsid w:val="000F1BB0"/>
    <w:rsid w:val="000F22A8"/>
    <w:rsid w:val="000F295A"/>
    <w:rsid w:val="000F3C95"/>
    <w:rsid w:val="000F4431"/>
    <w:rsid w:val="000F658F"/>
    <w:rsid w:val="000F692F"/>
    <w:rsid w:val="0010149B"/>
    <w:rsid w:val="0010169E"/>
    <w:rsid w:val="00101B63"/>
    <w:rsid w:val="00101EFA"/>
    <w:rsid w:val="00102FA6"/>
    <w:rsid w:val="00103125"/>
    <w:rsid w:val="0010376F"/>
    <w:rsid w:val="001037E4"/>
    <w:rsid w:val="001045C6"/>
    <w:rsid w:val="001047E0"/>
    <w:rsid w:val="00105129"/>
    <w:rsid w:val="00105DF2"/>
    <w:rsid w:val="00106760"/>
    <w:rsid w:val="00110E70"/>
    <w:rsid w:val="001122D3"/>
    <w:rsid w:val="00112323"/>
    <w:rsid w:val="00112A2C"/>
    <w:rsid w:val="00113539"/>
    <w:rsid w:val="001145CE"/>
    <w:rsid w:val="001150A1"/>
    <w:rsid w:val="00115E7F"/>
    <w:rsid w:val="00116735"/>
    <w:rsid w:val="00116DF9"/>
    <w:rsid w:val="001174FE"/>
    <w:rsid w:val="0011777B"/>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6465"/>
    <w:rsid w:val="001306D0"/>
    <w:rsid w:val="00130B16"/>
    <w:rsid w:val="00131356"/>
    <w:rsid w:val="001319B0"/>
    <w:rsid w:val="001328E6"/>
    <w:rsid w:val="00132CD1"/>
    <w:rsid w:val="00132E98"/>
    <w:rsid w:val="001331C8"/>
    <w:rsid w:val="001335EE"/>
    <w:rsid w:val="00133769"/>
    <w:rsid w:val="00134210"/>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8E"/>
    <w:rsid w:val="00150D52"/>
    <w:rsid w:val="00150E9F"/>
    <w:rsid w:val="001512A2"/>
    <w:rsid w:val="001515C9"/>
    <w:rsid w:val="00151647"/>
    <w:rsid w:val="001517CE"/>
    <w:rsid w:val="00152C28"/>
    <w:rsid w:val="00152E14"/>
    <w:rsid w:val="00154F48"/>
    <w:rsid w:val="00155F90"/>
    <w:rsid w:val="001560FF"/>
    <w:rsid w:val="00156C94"/>
    <w:rsid w:val="001601E6"/>
    <w:rsid w:val="001609F5"/>
    <w:rsid w:val="00160B82"/>
    <w:rsid w:val="0016169A"/>
    <w:rsid w:val="00162F66"/>
    <w:rsid w:val="00164D43"/>
    <w:rsid w:val="0016510F"/>
    <w:rsid w:val="001651E0"/>
    <w:rsid w:val="001653CE"/>
    <w:rsid w:val="00165EB8"/>
    <w:rsid w:val="00166DFC"/>
    <w:rsid w:val="00167C8E"/>
    <w:rsid w:val="0017004C"/>
    <w:rsid w:val="001705F6"/>
    <w:rsid w:val="00170DFA"/>
    <w:rsid w:val="0017274B"/>
    <w:rsid w:val="001736D6"/>
    <w:rsid w:val="001751D2"/>
    <w:rsid w:val="00175EBD"/>
    <w:rsid w:val="00176BD6"/>
    <w:rsid w:val="00176EB0"/>
    <w:rsid w:val="00177E8E"/>
    <w:rsid w:val="00180BB2"/>
    <w:rsid w:val="00181696"/>
    <w:rsid w:val="00181882"/>
    <w:rsid w:val="00181EE7"/>
    <w:rsid w:val="001821CF"/>
    <w:rsid w:val="0018235D"/>
    <w:rsid w:val="00183377"/>
    <w:rsid w:val="0018383D"/>
    <w:rsid w:val="001838DB"/>
    <w:rsid w:val="0018423F"/>
    <w:rsid w:val="001843B7"/>
    <w:rsid w:val="001843E3"/>
    <w:rsid w:val="00184CB6"/>
    <w:rsid w:val="00186E9A"/>
    <w:rsid w:val="00187310"/>
    <w:rsid w:val="0018733D"/>
    <w:rsid w:val="00190F22"/>
    <w:rsid w:val="001914BC"/>
    <w:rsid w:val="00191757"/>
    <w:rsid w:val="001920A9"/>
    <w:rsid w:val="001929C6"/>
    <w:rsid w:val="00192CFF"/>
    <w:rsid w:val="00193353"/>
    <w:rsid w:val="00194802"/>
    <w:rsid w:val="001951A3"/>
    <w:rsid w:val="00196138"/>
    <w:rsid w:val="001962B4"/>
    <w:rsid w:val="001969A9"/>
    <w:rsid w:val="00196AA2"/>
    <w:rsid w:val="00197214"/>
    <w:rsid w:val="00197318"/>
    <w:rsid w:val="001977FD"/>
    <w:rsid w:val="001A0B5E"/>
    <w:rsid w:val="001A1304"/>
    <w:rsid w:val="001A1535"/>
    <w:rsid w:val="001A2322"/>
    <w:rsid w:val="001A258E"/>
    <w:rsid w:val="001A28FE"/>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1196"/>
    <w:rsid w:val="001C13BF"/>
    <w:rsid w:val="001C1549"/>
    <w:rsid w:val="001C1F88"/>
    <w:rsid w:val="001C1FB3"/>
    <w:rsid w:val="001C22AA"/>
    <w:rsid w:val="001C2443"/>
    <w:rsid w:val="001C5A81"/>
    <w:rsid w:val="001C5E43"/>
    <w:rsid w:val="001C732E"/>
    <w:rsid w:val="001C76D9"/>
    <w:rsid w:val="001D0953"/>
    <w:rsid w:val="001D1A08"/>
    <w:rsid w:val="001D2702"/>
    <w:rsid w:val="001D2A03"/>
    <w:rsid w:val="001D2B08"/>
    <w:rsid w:val="001D2C78"/>
    <w:rsid w:val="001D2E2A"/>
    <w:rsid w:val="001D3091"/>
    <w:rsid w:val="001D4352"/>
    <w:rsid w:val="001D46F3"/>
    <w:rsid w:val="001D4DDC"/>
    <w:rsid w:val="001D5892"/>
    <w:rsid w:val="001D58DD"/>
    <w:rsid w:val="001D6071"/>
    <w:rsid w:val="001D60E1"/>
    <w:rsid w:val="001D61CE"/>
    <w:rsid w:val="001D61D6"/>
    <w:rsid w:val="001D703F"/>
    <w:rsid w:val="001D7897"/>
    <w:rsid w:val="001D7FB7"/>
    <w:rsid w:val="001E0892"/>
    <w:rsid w:val="001E0DA7"/>
    <w:rsid w:val="001E2552"/>
    <w:rsid w:val="001E2663"/>
    <w:rsid w:val="001E291B"/>
    <w:rsid w:val="001E2B73"/>
    <w:rsid w:val="001E3635"/>
    <w:rsid w:val="001E4176"/>
    <w:rsid w:val="001E4A6A"/>
    <w:rsid w:val="001E4CC5"/>
    <w:rsid w:val="001E600C"/>
    <w:rsid w:val="001E712D"/>
    <w:rsid w:val="001E77A1"/>
    <w:rsid w:val="001F03FA"/>
    <w:rsid w:val="001F0F42"/>
    <w:rsid w:val="001F1106"/>
    <w:rsid w:val="001F1EA6"/>
    <w:rsid w:val="001F1F57"/>
    <w:rsid w:val="001F270D"/>
    <w:rsid w:val="001F2A6A"/>
    <w:rsid w:val="001F2AA8"/>
    <w:rsid w:val="001F3886"/>
    <w:rsid w:val="001F4E75"/>
    <w:rsid w:val="001F5285"/>
    <w:rsid w:val="001F5A52"/>
    <w:rsid w:val="001F62E4"/>
    <w:rsid w:val="001F67A0"/>
    <w:rsid w:val="001F6C37"/>
    <w:rsid w:val="001F77AD"/>
    <w:rsid w:val="001F7E85"/>
    <w:rsid w:val="00200485"/>
    <w:rsid w:val="00201E39"/>
    <w:rsid w:val="0020253E"/>
    <w:rsid w:val="00202F72"/>
    <w:rsid w:val="00203774"/>
    <w:rsid w:val="00203E18"/>
    <w:rsid w:val="0020489E"/>
    <w:rsid w:val="002055D1"/>
    <w:rsid w:val="00206668"/>
    <w:rsid w:val="002069F5"/>
    <w:rsid w:val="00206A3A"/>
    <w:rsid w:val="00210BE9"/>
    <w:rsid w:val="00211793"/>
    <w:rsid w:val="00211F99"/>
    <w:rsid w:val="002135D3"/>
    <w:rsid w:val="00213FAC"/>
    <w:rsid w:val="002149C1"/>
    <w:rsid w:val="00214B4F"/>
    <w:rsid w:val="00215883"/>
    <w:rsid w:val="00215CE8"/>
    <w:rsid w:val="00216086"/>
    <w:rsid w:val="00216740"/>
    <w:rsid w:val="0021686D"/>
    <w:rsid w:val="00217163"/>
    <w:rsid w:val="00217DC9"/>
    <w:rsid w:val="0022081A"/>
    <w:rsid w:val="00220C1A"/>
    <w:rsid w:val="00222E3C"/>
    <w:rsid w:val="0022356A"/>
    <w:rsid w:val="00224E86"/>
    <w:rsid w:val="00225081"/>
    <w:rsid w:val="0022551B"/>
    <w:rsid w:val="002258D8"/>
    <w:rsid w:val="002262EC"/>
    <w:rsid w:val="002268C7"/>
    <w:rsid w:val="002271FA"/>
    <w:rsid w:val="00227DDF"/>
    <w:rsid w:val="0023077E"/>
    <w:rsid w:val="00230D5E"/>
    <w:rsid w:val="00230E77"/>
    <w:rsid w:val="0023357A"/>
    <w:rsid w:val="00233601"/>
    <w:rsid w:val="002337F8"/>
    <w:rsid w:val="00234323"/>
    <w:rsid w:val="00234716"/>
    <w:rsid w:val="00234AA8"/>
    <w:rsid w:val="00234FFA"/>
    <w:rsid w:val="00236A65"/>
    <w:rsid w:val="00236ECE"/>
    <w:rsid w:val="0023730C"/>
    <w:rsid w:val="00237B55"/>
    <w:rsid w:val="002418FC"/>
    <w:rsid w:val="00242315"/>
    <w:rsid w:val="00242CE2"/>
    <w:rsid w:val="002433BC"/>
    <w:rsid w:val="00243F06"/>
    <w:rsid w:val="00244646"/>
    <w:rsid w:val="002448EE"/>
    <w:rsid w:val="0024500D"/>
    <w:rsid w:val="00245181"/>
    <w:rsid w:val="002461DD"/>
    <w:rsid w:val="002468AE"/>
    <w:rsid w:val="00247615"/>
    <w:rsid w:val="002476A7"/>
    <w:rsid w:val="00250710"/>
    <w:rsid w:val="00251071"/>
    <w:rsid w:val="00251167"/>
    <w:rsid w:val="0025209C"/>
    <w:rsid w:val="00253CC4"/>
    <w:rsid w:val="0025655F"/>
    <w:rsid w:val="00256A49"/>
    <w:rsid w:val="00256BA2"/>
    <w:rsid w:val="00256C23"/>
    <w:rsid w:val="00256F23"/>
    <w:rsid w:val="00257189"/>
    <w:rsid w:val="002572A2"/>
    <w:rsid w:val="00257B5E"/>
    <w:rsid w:val="00260905"/>
    <w:rsid w:val="00263BB9"/>
    <w:rsid w:val="0026478B"/>
    <w:rsid w:val="0026638C"/>
    <w:rsid w:val="002665AB"/>
    <w:rsid w:val="002708BB"/>
    <w:rsid w:val="00270B22"/>
    <w:rsid w:val="00270C47"/>
    <w:rsid w:val="002720D7"/>
    <w:rsid w:val="00272DDE"/>
    <w:rsid w:val="00273377"/>
    <w:rsid w:val="002734DE"/>
    <w:rsid w:val="00273B3D"/>
    <w:rsid w:val="00273BA1"/>
    <w:rsid w:val="002740B8"/>
    <w:rsid w:val="00274398"/>
    <w:rsid w:val="0027473B"/>
    <w:rsid w:val="00274F5E"/>
    <w:rsid w:val="002755B7"/>
    <w:rsid w:val="00276181"/>
    <w:rsid w:val="0027633D"/>
    <w:rsid w:val="002766DF"/>
    <w:rsid w:val="00277323"/>
    <w:rsid w:val="00277AA2"/>
    <w:rsid w:val="00277E25"/>
    <w:rsid w:val="002803AB"/>
    <w:rsid w:val="0028053E"/>
    <w:rsid w:val="00280BC3"/>
    <w:rsid w:val="00281331"/>
    <w:rsid w:val="00281B6F"/>
    <w:rsid w:val="002820AB"/>
    <w:rsid w:val="0028239A"/>
    <w:rsid w:val="00282B74"/>
    <w:rsid w:val="0028323A"/>
    <w:rsid w:val="00283F15"/>
    <w:rsid w:val="0028447F"/>
    <w:rsid w:val="002847F8"/>
    <w:rsid w:val="00285E63"/>
    <w:rsid w:val="00286300"/>
    <w:rsid w:val="00286335"/>
    <w:rsid w:val="00286DF3"/>
    <w:rsid w:val="002903DC"/>
    <w:rsid w:val="00290AF7"/>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684"/>
    <w:rsid w:val="002A1E38"/>
    <w:rsid w:val="002A3A40"/>
    <w:rsid w:val="002A57DE"/>
    <w:rsid w:val="002A5953"/>
    <w:rsid w:val="002A5BC5"/>
    <w:rsid w:val="002A68AD"/>
    <w:rsid w:val="002A6C49"/>
    <w:rsid w:val="002A6F94"/>
    <w:rsid w:val="002A6FC8"/>
    <w:rsid w:val="002A7748"/>
    <w:rsid w:val="002A7D90"/>
    <w:rsid w:val="002B030B"/>
    <w:rsid w:val="002B0B45"/>
    <w:rsid w:val="002B24B7"/>
    <w:rsid w:val="002B2D94"/>
    <w:rsid w:val="002B4017"/>
    <w:rsid w:val="002B50EA"/>
    <w:rsid w:val="002B5667"/>
    <w:rsid w:val="002B57BF"/>
    <w:rsid w:val="002B657D"/>
    <w:rsid w:val="002B65BD"/>
    <w:rsid w:val="002B6FEB"/>
    <w:rsid w:val="002C0964"/>
    <w:rsid w:val="002C0B42"/>
    <w:rsid w:val="002C1674"/>
    <w:rsid w:val="002C2069"/>
    <w:rsid w:val="002C3681"/>
    <w:rsid w:val="002C3827"/>
    <w:rsid w:val="002C383F"/>
    <w:rsid w:val="002C4092"/>
    <w:rsid w:val="002C41B4"/>
    <w:rsid w:val="002C4478"/>
    <w:rsid w:val="002C6272"/>
    <w:rsid w:val="002D0281"/>
    <w:rsid w:val="002D0E4C"/>
    <w:rsid w:val="002D34A9"/>
    <w:rsid w:val="002D390A"/>
    <w:rsid w:val="002D60C1"/>
    <w:rsid w:val="002D6FE0"/>
    <w:rsid w:val="002D7365"/>
    <w:rsid w:val="002D7489"/>
    <w:rsid w:val="002D7690"/>
    <w:rsid w:val="002E04F1"/>
    <w:rsid w:val="002E13A9"/>
    <w:rsid w:val="002E3734"/>
    <w:rsid w:val="002E3839"/>
    <w:rsid w:val="002E3ED0"/>
    <w:rsid w:val="002E58E0"/>
    <w:rsid w:val="002E597F"/>
    <w:rsid w:val="002E678D"/>
    <w:rsid w:val="002F04A6"/>
    <w:rsid w:val="002F0A56"/>
    <w:rsid w:val="002F0EA6"/>
    <w:rsid w:val="002F1DBD"/>
    <w:rsid w:val="002F22D6"/>
    <w:rsid w:val="002F26F1"/>
    <w:rsid w:val="002F2FEC"/>
    <w:rsid w:val="002F33B9"/>
    <w:rsid w:val="002F3460"/>
    <w:rsid w:val="002F4A92"/>
    <w:rsid w:val="002F63E0"/>
    <w:rsid w:val="002F64B3"/>
    <w:rsid w:val="002F7850"/>
    <w:rsid w:val="0030148C"/>
    <w:rsid w:val="00301522"/>
    <w:rsid w:val="0030159D"/>
    <w:rsid w:val="00301CE9"/>
    <w:rsid w:val="00303439"/>
    <w:rsid w:val="00303E96"/>
    <w:rsid w:val="003058B5"/>
    <w:rsid w:val="00305FBA"/>
    <w:rsid w:val="00306111"/>
    <w:rsid w:val="003068A4"/>
    <w:rsid w:val="003103FD"/>
    <w:rsid w:val="00310633"/>
    <w:rsid w:val="0031087C"/>
    <w:rsid w:val="00310C53"/>
    <w:rsid w:val="00310F6A"/>
    <w:rsid w:val="00311BC8"/>
    <w:rsid w:val="003137DE"/>
    <w:rsid w:val="0031419C"/>
    <w:rsid w:val="003147BC"/>
    <w:rsid w:val="00314C96"/>
    <w:rsid w:val="003154E9"/>
    <w:rsid w:val="00315CA4"/>
    <w:rsid w:val="00315D27"/>
    <w:rsid w:val="00315F73"/>
    <w:rsid w:val="003166E1"/>
    <w:rsid w:val="003168DF"/>
    <w:rsid w:val="00316B7D"/>
    <w:rsid w:val="00316C59"/>
    <w:rsid w:val="00317529"/>
    <w:rsid w:val="003176FF"/>
    <w:rsid w:val="003200CC"/>
    <w:rsid w:val="003205D1"/>
    <w:rsid w:val="00320D13"/>
    <w:rsid w:val="0032195E"/>
    <w:rsid w:val="00321B91"/>
    <w:rsid w:val="00321DC6"/>
    <w:rsid w:val="003222C4"/>
    <w:rsid w:val="003223C7"/>
    <w:rsid w:val="003225DB"/>
    <w:rsid w:val="003227D5"/>
    <w:rsid w:val="00322F6B"/>
    <w:rsid w:val="00323901"/>
    <w:rsid w:val="00324A18"/>
    <w:rsid w:val="00325C5B"/>
    <w:rsid w:val="00326484"/>
    <w:rsid w:val="003267B8"/>
    <w:rsid w:val="00326C58"/>
    <w:rsid w:val="0032797B"/>
    <w:rsid w:val="00330C1E"/>
    <w:rsid w:val="00330EBD"/>
    <w:rsid w:val="00331B49"/>
    <w:rsid w:val="00331FF6"/>
    <w:rsid w:val="0033218B"/>
    <w:rsid w:val="0033428D"/>
    <w:rsid w:val="003347FD"/>
    <w:rsid w:val="00335313"/>
    <w:rsid w:val="00335830"/>
    <w:rsid w:val="00335B70"/>
    <w:rsid w:val="003407BF"/>
    <w:rsid w:val="00340FCD"/>
    <w:rsid w:val="00341C3C"/>
    <w:rsid w:val="0034257C"/>
    <w:rsid w:val="00342AF0"/>
    <w:rsid w:val="003430E4"/>
    <w:rsid w:val="00343AA4"/>
    <w:rsid w:val="00344015"/>
    <w:rsid w:val="00344102"/>
    <w:rsid w:val="003446E5"/>
    <w:rsid w:val="0034488C"/>
    <w:rsid w:val="0034560F"/>
    <w:rsid w:val="00346703"/>
    <w:rsid w:val="00347716"/>
    <w:rsid w:val="00347A4F"/>
    <w:rsid w:val="00351EBC"/>
    <w:rsid w:val="00352383"/>
    <w:rsid w:val="00352612"/>
    <w:rsid w:val="00353CCE"/>
    <w:rsid w:val="00354731"/>
    <w:rsid w:val="00354AFA"/>
    <w:rsid w:val="00354C20"/>
    <w:rsid w:val="0035557A"/>
    <w:rsid w:val="0035558A"/>
    <w:rsid w:val="00355F3D"/>
    <w:rsid w:val="003560A6"/>
    <w:rsid w:val="003573FA"/>
    <w:rsid w:val="00357940"/>
    <w:rsid w:val="00360025"/>
    <w:rsid w:val="003600EE"/>
    <w:rsid w:val="00360C5C"/>
    <w:rsid w:val="003618BF"/>
    <w:rsid w:val="00362157"/>
    <w:rsid w:val="00363C09"/>
    <w:rsid w:val="003642D4"/>
    <w:rsid w:val="0036430F"/>
    <w:rsid w:val="00365066"/>
    <w:rsid w:val="003652BA"/>
    <w:rsid w:val="00366AC5"/>
    <w:rsid w:val="00366B1E"/>
    <w:rsid w:val="003679F9"/>
    <w:rsid w:val="00371559"/>
    <w:rsid w:val="00371CDF"/>
    <w:rsid w:val="00371CF3"/>
    <w:rsid w:val="00372DDE"/>
    <w:rsid w:val="00373040"/>
    <w:rsid w:val="00373183"/>
    <w:rsid w:val="00373AE0"/>
    <w:rsid w:val="003744C6"/>
    <w:rsid w:val="00374A98"/>
    <w:rsid w:val="00374B86"/>
    <w:rsid w:val="003753C7"/>
    <w:rsid w:val="003768EC"/>
    <w:rsid w:val="00377E6B"/>
    <w:rsid w:val="00381B0B"/>
    <w:rsid w:val="003823B5"/>
    <w:rsid w:val="00383FAB"/>
    <w:rsid w:val="00384741"/>
    <w:rsid w:val="003854FB"/>
    <w:rsid w:val="0038563D"/>
    <w:rsid w:val="00385870"/>
    <w:rsid w:val="0038671D"/>
    <w:rsid w:val="003868C5"/>
    <w:rsid w:val="00386A71"/>
    <w:rsid w:val="00386C30"/>
    <w:rsid w:val="003873A3"/>
    <w:rsid w:val="003878DE"/>
    <w:rsid w:val="00390AC6"/>
    <w:rsid w:val="003915F0"/>
    <w:rsid w:val="00391EBD"/>
    <w:rsid w:val="003926B1"/>
    <w:rsid w:val="00392CA3"/>
    <w:rsid w:val="00393BB4"/>
    <w:rsid w:val="00393FD8"/>
    <w:rsid w:val="003958A6"/>
    <w:rsid w:val="00396768"/>
    <w:rsid w:val="0039687F"/>
    <w:rsid w:val="00396DEB"/>
    <w:rsid w:val="0039758D"/>
    <w:rsid w:val="003A040F"/>
    <w:rsid w:val="003A1189"/>
    <w:rsid w:val="003A20C3"/>
    <w:rsid w:val="003A267A"/>
    <w:rsid w:val="003A291B"/>
    <w:rsid w:val="003A3000"/>
    <w:rsid w:val="003A417B"/>
    <w:rsid w:val="003A5260"/>
    <w:rsid w:val="003A5A8D"/>
    <w:rsid w:val="003A5F19"/>
    <w:rsid w:val="003A5FAD"/>
    <w:rsid w:val="003A69EF"/>
    <w:rsid w:val="003A6DC0"/>
    <w:rsid w:val="003A71F2"/>
    <w:rsid w:val="003A7609"/>
    <w:rsid w:val="003B055B"/>
    <w:rsid w:val="003B05C5"/>
    <w:rsid w:val="003B18CA"/>
    <w:rsid w:val="003B2C77"/>
    <w:rsid w:val="003B36EE"/>
    <w:rsid w:val="003B390E"/>
    <w:rsid w:val="003B39D9"/>
    <w:rsid w:val="003B3BAA"/>
    <w:rsid w:val="003B4906"/>
    <w:rsid w:val="003B558D"/>
    <w:rsid w:val="003B5753"/>
    <w:rsid w:val="003B642E"/>
    <w:rsid w:val="003B66A4"/>
    <w:rsid w:val="003B66F1"/>
    <w:rsid w:val="003B6E15"/>
    <w:rsid w:val="003B7033"/>
    <w:rsid w:val="003B7B7F"/>
    <w:rsid w:val="003B7E30"/>
    <w:rsid w:val="003B7E70"/>
    <w:rsid w:val="003C0CF8"/>
    <w:rsid w:val="003C1EC3"/>
    <w:rsid w:val="003C22A9"/>
    <w:rsid w:val="003C2B25"/>
    <w:rsid w:val="003C35AA"/>
    <w:rsid w:val="003C389E"/>
    <w:rsid w:val="003C3E40"/>
    <w:rsid w:val="003C486C"/>
    <w:rsid w:val="003C56A7"/>
    <w:rsid w:val="003C5D17"/>
    <w:rsid w:val="003C6237"/>
    <w:rsid w:val="003D0599"/>
    <w:rsid w:val="003D191B"/>
    <w:rsid w:val="003D1D02"/>
    <w:rsid w:val="003D210C"/>
    <w:rsid w:val="003D2D2B"/>
    <w:rsid w:val="003D367C"/>
    <w:rsid w:val="003D37EF"/>
    <w:rsid w:val="003D3A3A"/>
    <w:rsid w:val="003D3DD8"/>
    <w:rsid w:val="003D4C1E"/>
    <w:rsid w:val="003D7255"/>
    <w:rsid w:val="003D72B2"/>
    <w:rsid w:val="003E0C18"/>
    <w:rsid w:val="003E0D0C"/>
    <w:rsid w:val="003E1809"/>
    <w:rsid w:val="003E22D9"/>
    <w:rsid w:val="003E2409"/>
    <w:rsid w:val="003E251A"/>
    <w:rsid w:val="003E31A7"/>
    <w:rsid w:val="003E370F"/>
    <w:rsid w:val="003E3EB5"/>
    <w:rsid w:val="003E4F52"/>
    <w:rsid w:val="003E5EA2"/>
    <w:rsid w:val="003E6386"/>
    <w:rsid w:val="003F0105"/>
    <w:rsid w:val="003F0218"/>
    <w:rsid w:val="003F03C4"/>
    <w:rsid w:val="003F06F5"/>
    <w:rsid w:val="003F0EBB"/>
    <w:rsid w:val="003F15DB"/>
    <w:rsid w:val="003F19C8"/>
    <w:rsid w:val="003F1B8B"/>
    <w:rsid w:val="003F1F9C"/>
    <w:rsid w:val="003F2070"/>
    <w:rsid w:val="003F44DA"/>
    <w:rsid w:val="003F502A"/>
    <w:rsid w:val="003F560A"/>
    <w:rsid w:val="003F64B7"/>
    <w:rsid w:val="003F7B89"/>
    <w:rsid w:val="003F7F74"/>
    <w:rsid w:val="00400380"/>
    <w:rsid w:val="004007A8"/>
    <w:rsid w:val="00400DF1"/>
    <w:rsid w:val="00400F6F"/>
    <w:rsid w:val="00401040"/>
    <w:rsid w:val="0040108E"/>
    <w:rsid w:val="00401E4D"/>
    <w:rsid w:val="00402DC9"/>
    <w:rsid w:val="004031F5"/>
    <w:rsid w:val="004037BC"/>
    <w:rsid w:val="00404585"/>
    <w:rsid w:val="004046A0"/>
    <w:rsid w:val="00404F0D"/>
    <w:rsid w:val="00405B22"/>
    <w:rsid w:val="00405CE8"/>
    <w:rsid w:val="004070F6"/>
    <w:rsid w:val="00410184"/>
    <w:rsid w:val="004120A9"/>
    <w:rsid w:val="00412419"/>
    <w:rsid w:val="0041285B"/>
    <w:rsid w:val="004132F8"/>
    <w:rsid w:val="004135EC"/>
    <w:rsid w:val="00413E59"/>
    <w:rsid w:val="00413F21"/>
    <w:rsid w:val="0041451E"/>
    <w:rsid w:val="00415242"/>
    <w:rsid w:val="00415D95"/>
    <w:rsid w:val="0041600E"/>
    <w:rsid w:val="004170BD"/>
    <w:rsid w:val="00420D8E"/>
    <w:rsid w:val="00421245"/>
    <w:rsid w:val="004217F2"/>
    <w:rsid w:val="00422344"/>
    <w:rsid w:val="00422839"/>
    <w:rsid w:val="00422D2C"/>
    <w:rsid w:val="004246E2"/>
    <w:rsid w:val="00426016"/>
    <w:rsid w:val="00426F69"/>
    <w:rsid w:val="004277C9"/>
    <w:rsid w:val="00427C5B"/>
    <w:rsid w:val="00430C37"/>
    <w:rsid w:val="004311A6"/>
    <w:rsid w:val="004313E4"/>
    <w:rsid w:val="0043207F"/>
    <w:rsid w:val="004341CE"/>
    <w:rsid w:val="0043425E"/>
    <w:rsid w:val="004352C6"/>
    <w:rsid w:val="00436B37"/>
    <w:rsid w:val="00436F32"/>
    <w:rsid w:val="00437E73"/>
    <w:rsid w:val="0044012E"/>
    <w:rsid w:val="004404C9"/>
    <w:rsid w:val="0044092A"/>
    <w:rsid w:val="0044192D"/>
    <w:rsid w:val="00442813"/>
    <w:rsid w:val="00445A6C"/>
    <w:rsid w:val="00445DF0"/>
    <w:rsid w:val="00445FB0"/>
    <w:rsid w:val="00446AF8"/>
    <w:rsid w:val="00446DCA"/>
    <w:rsid w:val="00447042"/>
    <w:rsid w:val="004474BB"/>
    <w:rsid w:val="00447699"/>
    <w:rsid w:val="00447D67"/>
    <w:rsid w:val="004514B9"/>
    <w:rsid w:val="004517E7"/>
    <w:rsid w:val="004518BA"/>
    <w:rsid w:val="00451FFC"/>
    <w:rsid w:val="00452299"/>
    <w:rsid w:val="00452758"/>
    <w:rsid w:val="004528D9"/>
    <w:rsid w:val="00452C9D"/>
    <w:rsid w:val="00452CC7"/>
    <w:rsid w:val="00452CF6"/>
    <w:rsid w:val="004535B5"/>
    <w:rsid w:val="004536F4"/>
    <w:rsid w:val="00455294"/>
    <w:rsid w:val="00455793"/>
    <w:rsid w:val="00456B3F"/>
    <w:rsid w:val="004600A2"/>
    <w:rsid w:val="004622B0"/>
    <w:rsid w:val="00463DD6"/>
    <w:rsid w:val="0046422B"/>
    <w:rsid w:val="00465696"/>
    <w:rsid w:val="004669D2"/>
    <w:rsid w:val="00467B05"/>
    <w:rsid w:val="00470431"/>
    <w:rsid w:val="0047169D"/>
    <w:rsid w:val="00471AD7"/>
    <w:rsid w:val="00474494"/>
    <w:rsid w:val="00474D0B"/>
    <w:rsid w:val="00474EB5"/>
    <w:rsid w:val="0047599D"/>
    <w:rsid w:val="00476043"/>
    <w:rsid w:val="00476753"/>
    <w:rsid w:val="00476B1B"/>
    <w:rsid w:val="004771E3"/>
    <w:rsid w:val="00477AD6"/>
    <w:rsid w:val="00477BBD"/>
    <w:rsid w:val="004815E9"/>
    <w:rsid w:val="00481C92"/>
    <w:rsid w:val="00482BA6"/>
    <w:rsid w:val="00482EBB"/>
    <w:rsid w:val="00484342"/>
    <w:rsid w:val="00484E8E"/>
    <w:rsid w:val="004851A6"/>
    <w:rsid w:val="00485431"/>
    <w:rsid w:val="00486D17"/>
    <w:rsid w:val="00486D38"/>
    <w:rsid w:val="004876F6"/>
    <w:rsid w:val="00487B45"/>
    <w:rsid w:val="0049159F"/>
    <w:rsid w:val="0049249F"/>
    <w:rsid w:val="004926C3"/>
    <w:rsid w:val="0049393F"/>
    <w:rsid w:val="00493CB0"/>
    <w:rsid w:val="00493F7F"/>
    <w:rsid w:val="00494024"/>
    <w:rsid w:val="00495467"/>
    <w:rsid w:val="00495513"/>
    <w:rsid w:val="004976D1"/>
    <w:rsid w:val="00497AD8"/>
    <w:rsid w:val="00497D2D"/>
    <w:rsid w:val="004A08B8"/>
    <w:rsid w:val="004A108F"/>
    <w:rsid w:val="004A1871"/>
    <w:rsid w:val="004A2233"/>
    <w:rsid w:val="004A2B1F"/>
    <w:rsid w:val="004A348F"/>
    <w:rsid w:val="004A38F0"/>
    <w:rsid w:val="004A4626"/>
    <w:rsid w:val="004A56B5"/>
    <w:rsid w:val="004A6D6D"/>
    <w:rsid w:val="004A77A1"/>
    <w:rsid w:val="004B0E50"/>
    <w:rsid w:val="004B21CF"/>
    <w:rsid w:val="004B2B4F"/>
    <w:rsid w:val="004B32CF"/>
    <w:rsid w:val="004B34CF"/>
    <w:rsid w:val="004B397A"/>
    <w:rsid w:val="004B39BC"/>
    <w:rsid w:val="004B4918"/>
    <w:rsid w:val="004B63A9"/>
    <w:rsid w:val="004B6538"/>
    <w:rsid w:val="004B6788"/>
    <w:rsid w:val="004B7983"/>
    <w:rsid w:val="004B7FE5"/>
    <w:rsid w:val="004C1848"/>
    <w:rsid w:val="004C1D18"/>
    <w:rsid w:val="004C2BF0"/>
    <w:rsid w:val="004C3CE1"/>
    <w:rsid w:val="004C3D6E"/>
    <w:rsid w:val="004C4127"/>
    <w:rsid w:val="004C44C9"/>
    <w:rsid w:val="004C4CA8"/>
    <w:rsid w:val="004C5480"/>
    <w:rsid w:val="004C5AC9"/>
    <w:rsid w:val="004C5D1D"/>
    <w:rsid w:val="004D0208"/>
    <w:rsid w:val="004D0D17"/>
    <w:rsid w:val="004D1386"/>
    <w:rsid w:val="004D1395"/>
    <w:rsid w:val="004D22BB"/>
    <w:rsid w:val="004D3D11"/>
    <w:rsid w:val="004D623A"/>
    <w:rsid w:val="004D6612"/>
    <w:rsid w:val="004D6D0B"/>
    <w:rsid w:val="004D79ED"/>
    <w:rsid w:val="004E04E2"/>
    <w:rsid w:val="004E10CD"/>
    <w:rsid w:val="004E1A8B"/>
    <w:rsid w:val="004E1E8A"/>
    <w:rsid w:val="004E2155"/>
    <w:rsid w:val="004E334E"/>
    <w:rsid w:val="004E57B9"/>
    <w:rsid w:val="004E61EC"/>
    <w:rsid w:val="004E63E2"/>
    <w:rsid w:val="004E65EB"/>
    <w:rsid w:val="004E7EFA"/>
    <w:rsid w:val="004F03B1"/>
    <w:rsid w:val="004F0C19"/>
    <w:rsid w:val="004F0C70"/>
    <w:rsid w:val="004F103E"/>
    <w:rsid w:val="004F1C0C"/>
    <w:rsid w:val="004F20E5"/>
    <w:rsid w:val="004F3530"/>
    <w:rsid w:val="004F36D1"/>
    <w:rsid w:val="004F46CB"/>
    <w:rsid w:val="004F49B8"/>
    <w:rsid w:val="004F69EE"/>
    <w:rsid w:val="004F6C9F"/>
    <w:rsid w:val="005004AB"/>
    <w:rsid w:val="00500BD6"/>
    <w:rsid w:val="0050115F"/>
    <w:rsid w:val="0050191C"/>
    <w:rsid w:val="0050268A"/>
    <w:rsid w:val="00503F05"/>
    <w:rsid w:val="005051A4"/>
    <w:rsid w:val="00505852"/>
    <w:rsid w:val="0050663B"/>
    <w:rsid w:val="00507273"/>
    <w:rsid w:val="00507C79"/>
    <w:rsid w:val="00510A70"/>
    <w:rsid w:val="00511617"/>
    <w:rsid w:val="005120BA"/>
    <w:rsid w:val="005130A9"/>
    <w:rsid w:val="00513ABB"/>
    <w:rsid w:val="00513D17"/>
    <w:rsid w:val="00514038"/>
    <w:rsid w:val="00514600"/>
    <w:rsid w:val="0051652E"/>
    <w:rsid w:val="00516DA0"/>
    <w:rsid w:val="0051783C"/>
    <w:rsid w:val="00517DCA"/>
    <w:rsid w:val="005200FA"/>
    <w:rsid w:val="005207A1"/>
    <w:rsid w:val="00520CA8"/>
    <w:rsid w:val="00522AD0"/>
    <w:rsid w:val="00522CC6"/>
    <w:rsid w:val="00523219"/>
    <w:rsid w:val="00523ED3"/>
    <w:rsid w:val="00525052"/>
    <w:rsid w:val="005256C5"/>
    <w:rsid w:val="00526076"/>
    <w:rsid w:val="00526770"/>
    <w:rsid w:val="00526F34"/>
    <w:rsid w:val="00527B68"/>
    <w:rsid w:val="00527E63"/>
    <w:rsid w:val="005322A3"/>
    <w:rsid w:val="005326A1"/>
    <w:rsid w:val="0053358F"/>
    <w:rsid w:val="00534D73"/>
    <w:rsid w:val="005356FF"/>
    <w:rsid w:val="00535B74"/>
    <w:rsid w:val="00535FC9"/>
    <w:rsid w:val="005376F8"/>
    <w:rsid w:val="005379E5"/>
    <w:rsid w:val="00537CC8"/>
    <w:rsid w:val="00541A1C"/>
    <w:rsid w:val="00541D60"/>
    <w:rsid w:val="00543738"/>
    <w:rsid w:val="00543DDA"/>
    <w:rsid w:val="00545926"/>
    <w:rsid w:val="00546523"/>
    <w:rsid w:val="00547E01"/>
    <w:rsid w:val="0055137F"/>
    <w:rsid w:val="0055224F"/>
    <w:rsid w:val="005529F5"/>
    <w:rsid w:val="00552CC9"/>
    <w:rsid w:val="00554A84"/>
    <w:rsid w:val="005556BE"/>
    <w:rsid w:val="00555946"/>
    <w:rsid w:val="00556116"/>
    <w:rsid w:val="0055686C"/>
    <w:rsid w:val="00557218"/>
    <w:rsid w:val="005604D7"/>
    <w:rsid w:val="0056093A"/>
    <w:rsid w:val="00560F73"/>
    <w:rsid w:val="0056129A"/>
    <w:rsid w:val="00561476"/>
    <w:rsid w:val="00561C97"/>
    <w:rsid w:val="00563220"/>
    <w:rsid w:val="00563B8D"/>
    <w:rsid w:val="005640E0"/>
    <w:rsid w:val="00564129"/>
    <w:rsid w:val="00564226"/>
    <w:rsid w:val="005647E8"/>
    <w:rsid w:val="00564E29"/>
    <w:rsid w:val="00564F2B"/>
    <w:rsid w:val="00566C5C"/>
    <w:rsid w:val="005708ED"/>
    <w:rsid w:val="00570BBB"/>
    <w:rsid w:val="00571D50"/>
    <w:rsid w:val="00572A76"/>
    <w:rsid w:val="00572D63"/>
    <w:rsid w:val="005731BB"/>
    <w:rsid w:val="00574789"/>
    <w:rsid w:val="00574A56"/>
    <w:rsid w:val="005751E0"/>
    <w:rsid w:val="00576033"/>
    <w:rsid w:val="0057676B"/>
    <w:rsid w:val="00576C31"/>
    <w:rsid w:val="005775A9"/>
    <w:rsid w:val="005777C2"/>
    <w:rsid w:val="00581532"/>
    <w:rsid w:val="005815A0"/>
    <w:rsid w:val="00581B73"/>
    <w:rsid w:val="00582BD0"/>
    <w:rsid w:val="0058305A"/>
    <w:rsid w:val="0058313C"/>
    <w:rsid w:val="00583E15"/>
    <w:rsid w:val="00584104"/>
    <w:rsid w:val="005844E2"/>
    <w:rsid w:val="0058510C"/>
    <w:rsid w:val="0058557F"/>
    <w:rsid w:val="00585888"/>
    <w:rsid w:val="00586627"/>
    <w:rsid w:val="0058709C"/>
    <w:rsid w:val="00590523"/>
    <w:rsid w:val="00590BA1"/>
    <w:rsid w:val="00590C9C"/>
    <w:rsid w:val="00590D00"/>
    <w:rsid w:val="005915B9"/>
    <w:rsid w:val="0059286D"/>
    <w:rsid w:val="00594014"/>
    <w:rsid w:val="005940B9"/>
    <w:rsid w:val="00594BCF"/>
    <w:rsid w:val="005957EA"/>
    <w:rsid w:val="0059656D"/>
    <w:rsid w:val="00597537"/>
    <w:rsid w:val="0059791C"/>
    <w:rsid w:val="00597C41"/>
    <w:rsid w:val="005A012F"/>
    <w:rsid w:val="005A0193"/>
    <w:rsid w:val="005A0F2F"/>
    <w:rsid w:val="005A0F44"/>
    <w:rsid w:val="005A109F"/>
    <w:rsid w:val="005A12E6"/>
    <w:rsid w:val="005A3813"/>
    <w:rsid w:val="005A4023"/>
    <w:rsid w:val="005A61EE"/>
    <w:rsid w:val="005A62AE"/>
    <w:rsid w:val="005A77FD"/>
    <w:rsid w:val="005A7969"/>
    <w:rsid w:val="005A7B27"/>
    <w:rsid w:val="005B05E9"/>
    <w:rsid w:val="005B07DA"/>
    <w:rsid w:val="005B1A2F"/>
    <w:rsid w:val="005B20E1"/>
    <w:rsid w:val="005B340D"/>
    <w:rsid w:val="005B34ED"/>
    <w:rsid w:val="005B3AC9"/>
    <w:rsid w:val="005B57EF"/>
    <w:rsid w:val="005B65E1"/>
    <w:rsid w:val="005B67F9"/>
    <w:rsid w:val="005B7486"/>
    <w:rsid w:val="005C0D00"/>
    <w:rsid w:val="005C1803"/>
    <w:rsid w:val="005C1F27"/>
    <w:rsid w:val="005C2751"/>
    <w:rsid w:val="005C3CD0"/>
    <w:rsid w:val="005C4C72"/>
    <w:rsid w:val="005C5137"/>
    <w:rsid w:val="005C5377"/>
    <w:rsid w:val="005C547C"/>
    <w:rsid w:val="005C6DAC"/>
    <w:rsid w:val="005C73CF"/>
    <w:rsid w:val="005D00D5"/>
    <w:rsid w:val="005D0A84"/>
    <w:rsid w:val="005D0E8C"/>
    <w:rsid w:val="005D1DD0"/>
    <w:rsid w:val="005D1F5B"/>
    <w:rsid w:val="005D3EF6"/>
    <w:rsid w:val="005D4886"/>
    <w:rsid w:val="005D4C6F"/>
    <w:rsid w:val="005D4DC5"/>
    <w:rsid w:val="005D4E1C"/>
    <w:rsid w:val="005D5533"/>
    <w:rsid w:val="005D6AB7"/>
    <w:rsid w:val="005D7BA5"/>
    <w:rsid w:val="005D7E66"/>
    <w:rsid w:val="005E0042"/>
    <w:rsid w:val="005E01B3"/>
    <w:rsid w:val="005E0220"/>
    <w:rsid w:val="005E2638"/>
    <w:rsid w:val="005E311D"/>
    <w:rsid w:val="005E45BB"/>
    <w:rsid w:val="005E46F8"/>
    <w:rsid w:val="005E4ECD"/>
    <w:rsid w:val="005E53DD"/>
    <w:rsid w:val="005E60EC"/>
    <w:rsid w:val="005E647B"/>
    <w:rsid w:val="005E6664"/>
    <w:rsid w:val="005E693E"/>
    <w:rsid w:val="005E69CA"/>
    <w:rsid w:val="005E6B7E"/>
    <w:rsid w:val="005E6BA2"/>
    <w:rsid w:val="005E73C7"/>
    <w:rsid w:val="005E791D"/>
    <w:rsid w:val="005F1664"/>
    <w:rsid w:val="005F1716"/>
    <w:rsid w:val="005F1C83"/>
    <w:rsid w:val="005F2621"/>
    <w:rsid w:val="005F28A7"/>
    <w:rsid w:val="005F28D9"/>
    <w:rsid w:val="005F2A73"/>
    <w:rsid w:val="005F2D88"/>
    <w:rsid w:val="005F38DE"/>
    <w:rsid w:val="005F3C75"/>
    <w:rsid w:val="005F3ECB"/>
    <w:rsid w:val="005F41CB"/>
    <w:rsid w:val="005F436C"/>
    <w:rsid w:val="005F43E7"/>
    <w:rsid w:val="005F4415"/>
    <w:rsid w:val="005F4ADB"/>
    <w:rsid w:val="005F5037"/>
    <w:rsid w:val="005F5B1A"/>
    <w:rsid w:val="005F6993"/>
    <w:rsid w:val="005F74D4"/>
    <w:rsid w:val="005F7B96"/>
    <w:rsid w:val="006000EB"/>
    <w:rsid w:val="006008D5"/>
    <w:rsid w:val="00600D7D"/>
    <w:rsid w:val="00601ED7"/>
    <w:rsid w:val="006021C3"/>
    <w:rsid w:val="006025F4"/>
    <w:rsid w:val="006029A0"/>
    <w:rsid w:val="00603292"/>
    <w:rsid w:val="00603BE3"/>
    <w:rsid w:val="00604168"/>
    <w:rsid w:val="0060639B"/>
    <w:rsid w:val="006068D5"/>
    <w:rsid w:val="00606AED"/>
    <w:rsid w:val="0061062B"/>
    <w:rsid w:val="00612414"/>
    <w:rsid w:val="006128E2"/>
    <w:rsid w:val="00612E81"/>
    <w:rsid w:val="006130E6"/>
    <w:rsid w:val="00613EAE"/>
    <w:rsid w:val="00614050"/>
    <w:rsid w:val="006141D6"/>
    <w:rsid w:val="006145FE"/>
    <w:rsid w:val="00614887"/>
    <w:rsid w:val="006148F4"/>
    <w:rsid w:val="0062216D"/>
    <w:rsid w:val="00622CF0"/>
    <w:rsid w:val="0062492E"/>
    <w:rsid w:val="0062508C"/>
    <w:rsid w:val="0062541E"/>
    <w:rsid w:val="00625501"/>
    <w:rsid w:val="006271BA"/>
    <w:rsid w:val="00627B37"/>
    <w:rsid w:val="00627D4F"/>
    <w:rsid w:val="00627FB2"/>
    <w:rsid w:val="00631084"/>
    <w:rsid w:val="0063117B"/>
    <w:rsid w:val="00631A7D"/>
    <w:rsid w:val="00631D98"/>
    <w:rsid w:val="006337DA"/>
    <w:rsid w:val="00634115"/>
    <w:rsid w:val="00634D16"/>
    <w:rsid w:val="006369A8"/>
    <w:rsid w:val="00636D89"/>
    <w:rsid w:val="0063720C"/>
    <w:rsid w:val="006378A6"/>
    <w:rsid w:val="00637993"/>
    <w:rsid w:val="006406AF"/>
    <w:rsid w:val="006412B6"/>
    <w:rsid w:val="0064143C"/>
    <w:rsid w:val="0064145C"/>
    <w:rsid w:val="00642769"/>
    <w:rsid w:val="00643438"/>
    <w:rsid w:val="006438F8"/>
    <w:rsid w:val="00643F4B"/>
    <w:rsid w:val="00644B77"/>
    <w:rsid w:val="00644EA9"/>
    <w:rsid w:val="006459BF"/>
    <w:rsid w:val="00647DA5"/>
    <w:rsid w:val="00650176"/>
    <w:rsid w:val="006501EB"/>
    <w:rsid w:val="00650585"/>
    <w:rsid w:val="0065159C"/>
    <w:rsid w:val="0065394C"/>
    <w:rsid w:val="00653C13"/>
    <w:rsid w:val="006541B1"/>
    <w:rsid w:val="006559CB"/>
    <w:rsid w:val="006562F0"/>
    <w:rsid w:val="00656CAB"/>
    <w:rsid w:val="00657F5D"/>
    <w:rsid w:val="00660B65"/>
    <w:rsid w:val="00660DA5"/>
    <w:rsid w:val="00661167"/>
    <w:rsid w:val="00661C94"/>
    <w:rsid w:val="00662599"/>
    <w:rsid w:val="006626C4"/>
    <w:rsid w:val="00664A43"/>
    <w:rsid w:val="00664FB2"/>
    <w:rsid w:val="0066534F"/>
    <w:rsid w:val="00665E83"/>
    <w:rsid w:val="006670FF"/>
    <w:rsid w:val="006671A6"/>
    <w:rsid w:val="006673A1"/>
    <w:rsid w:val="0066772E"/>
    <w:rsid w:val="00667EFA"/>
    <w:rsid w:val="006700FD"/>
    <w:rsid w:val="0067094B"/>
    <w:rsid w:val="006714DC"/>
    <w:rsid w:val="0067156D"/>
    <w:rsid w:val="00671B0C"/>
    <w:rsid w:val="00671BE6"/>
    <w:rsid w:val="00671E7C"/>
    <w:rsid w:val="006724E0"/>
    <w:rsid w:val="00672DB3"/>
    <w:rsid w:val="00673E46"/>
    <w:rsid w:val="00674CE4"/>
    <w:rsid w:val="00675253"/>
    <w:rsid w:val="00675472"/>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907E0"/>
    <w:rsid w:val="00690EAC"/>
    <w:rsid w:val="00691145"/>
    <w:rsid w:val="00691352"/>
    <w:rsid w:val="006915BD"/>
    <w:rsid w:val="00692A1C"/>
    <w:rsid w:val="00692AE8"/>
    <w:rsid w:val="00693E10"/>
    <w:rsid w:val="0069461C"/>
    <w:rsid w:val="00694FFA"/>
    <w:rsid w:val="00695153"/>
    <w:rsid w:val="00695A18"/>
    <w:rsid w:val="00696466"/>
    <w:rsid w:val="00696B3B"/>
    <w:rsid w:val="00696CF7"/>
    <w:rsid w:val="00696E28"/>
    <w:rsid w:val="00697BFE"/>
    <w:rsid w:val="00697FA1"/>
    <w:rsid w:val="006A044A"/>
    <w:rsid w:val="006A094F"/>
    <w:rsid w:val="006A0990"/>
    <w:rsid w:val="006A0EBC"/>
    <w:rsid w:val="006A55B3"/>
    <w:rsid w:val="006A5812"/>
    <w:rsid w:val="006A62C0"/>
    <w:rsid w:val="006A63DE"/>
    <w:rsid w:val="006A7B7B"/>
    <w:rsid w:val="006B0104"/>
    <w:rsid w:val="006B0249"/>
    <w:rsid w:val="006B4337"/>
    <w:rsid w:val="006B48B1"/>
    <w:rsid w:val="006B51B0"/>
    <w:rsid w:val="006B66C6"/>
    <w:rsid w:val="006B6D59"/>
    <w:rsid w:val="006B7EC7"/>
    <w:rsid w:val="006C03C4"/>
    <w:rsid w:val="006C1EDA"/>
    <w:rsid w:val="006C2C65"/>
    <w:rsid w:val="006C2D80"/>
    <w:rsid w:val="006C3E83"/>
    <w:rsid w:val="006C3EF9"/>
    <w:rsid w:val="006C4B49"/>
    <w:rsid w:val="006C5269"/>
    <w:rsid w:val="006C5A58"/>
    <w:rsid w:val="006C71B0"/>
    <w:rsid w:val="006C72A1"/>
    <w:rsid w:val="006C7BF9"/>
    <w:rsid w:val="006D076A"/>
    <w:rsid w:val="006D24AE"/>
    <w:rsid w:val="006D5771"/>
    <w:rsid w:val="006D644E"/>
    <w:rsid w:val="006E1219"/>
    <w:rsid w:val="006E17C7"/>
    <w:rsid w:val="006E19C4"/>
    <w:rsid w:val="006E366F"/>
    <w:rsid w:val="006E4A09"/>
    <w:rsid w:val="006E5058"/>
    <w:rsid w:val="006E547A"/>
    <w:rsid w:val="006E5DBD"/>
    <w:rsid w:val="006E75F9"/>
    <w:rsid w:val="006E77DA"/>
    <w:rsid w:val="006E7F04"/>
    <w:rsid w:val="006F0608"/>
    <w:rsid w:val="006F092A"/>
    <w:rsid w:val="006F0D85"/>
    <w:rsid w:val="006F13D5"/>
    <w:rsid w:val="006F1409"/>
    <w:rsid w:val="006F1B4E"/>
    <w:rsid w:val="006F1E1F"/>
    <w:rsid w:val="006F1EA9"/>
    <w:rsid w:val="006F3D63"/>
    <w:rsid w:val="006F439E"/>
    <w:rsid w:val="006F45C0"/>
    <w:rsid w:val="006F464B"/>
    <w:rsid w:val="006F4EC3"/>
    <w:rsid w:val="006F4FB4"/>
    <w:rsid w:val="006F58B6"/>
    <w:rsid w:val="006F7C4C"/>
    <w:rsid w:val="006F7D3D"/>
    <w:rsid w:val="007002F7"/>
    <w:rsid w:val="00700533"/>
    <w:rsid w:val="007015FD"/>
    <w:rsid w:val="0070301B"/>
    <w:rsid w:val="00703F65"/>
    <w:rsid w:val="00704451"/>
    <w:rsid w:val="00704908"/>
    <w:rsid w:val="00705268"/>
    <w:rsid w:val="00705794"/>
    <w:rsid w:val="00705891"/>
    <w:rsid w:val="00706E7B"/>
    <w:rsid w:val="007074F5"/>
    <w:rsid w:val="0071040C"/>
    <w:rsid w:val="00710474"/>
    <w:rsid w:val="0071064D"/>
    <w:rsid w:val="007126E3"/>
    <w:rsid w:val="007131E7"/>
    <w:rsid w:val="007143CE"/>
    <w:rsid w:val="00716347"/>
    <w:rsid w:val="00716449"/>
    <w:rsid w:val="00716A08"/>
    <w:rsid w:val="00717F49"/>
    <w:rsid w:val="00720262"/>
    <w:rsid w:val="007206E1"/>
    <w:rsid w:val="00722623"/>
    <w:rsid w:val="0072358E"/>
    <w:rsid w:val="00724BF6"/>
    <w:rsid w:val="00725BF0"/>
    <w:rsid w:val="0072609B"/>
    <w:rsid w:val="00726551"/>
    <w:rsid w:val="00726F24"/>
    <w:rsid w:val="007275EC"/>
    <w:rsid w:val="00730A41"/>
    <w:rsid w:val="007332A5"/>
    <w:rsid w:val="00733635"/>
    <w:rsid w:val="0073414A"/>
    <w:rsid w:val="0073461D"/>
    <w:rsid w:val="00734634"/>
    <w:rsid w:val="0073523E"/>
    <w:rsid w:val="00735B12"/>
    <w:rsid w:val="00736CBB"/>
    <w:rsid w:val="00737248"/>
    <w:rsid w:val="00740D86"/>
    <w:rsid w:val="00740E34"/>
    <w:rsid w:val="007411DB"/>
    <w:rsid w:val="00741765"/>
    <w:rsid w:val="00741C5A"/>
    <w:rsid w:val="0074215B"/>
    <w:rsid w:val="0074236E"/>
    <w:rsid w:val="007435D3"/>
    <w:rsid w:val="007436E8"/>
    <w:rsid w:val="00744830"/>
    <w:rsid w:val="00745795"/>
    <w:rsid w:val="007459AF"/>
    <w:rsid w:val="00745F77"/>
    <w:rsid w:val="007464E6"/>
    <w:rsid w:val="00746635"/>
    <w:rsid w:val="007506EF"/>
    <w:rsid w:val="0075084D"/>
    <w:rsid w:val="0075086E"/>
    <w:rsid w:val="00752BAF"/>
    <w:rsid w:val="00753134"/>
    <w:rsid w:val="00753420"/>
    <w:rsid w:val="00753C81"/>
    <w:rsid w:val="007548DB"/>
    <w:rsid w:val="007551A2"/>
    <w:rsid w:val="00755ECE"/>
    <w:rsid w:val="00756019"/>
    <w:rsid w:val="0075681E"/>
    <w:rsid w:val="007573B6"/>
    <w:rsid w:val="00757E4F"/>
    <w:rsid w:val="0076204B"/>
    <w:rsid w:val="0076290B"/>
    <w:rsid w:val="00762AAF"/>
    <w:rsid w:val="00763021"/>
    <w:rsid w:val="0076333C"/>
    <w:rsid w:val="00763E13"/>
    <w:rsid w:val="00764797"/>
    <w:rsid w:val="00764A0F"/>
    <w:rsid w:val="00764ADE"/>
    <w:rsid w:val="00765245"/>
    <w:rsid w:val="00770905"/>
    <w:rsid w:val="007709B7"/>
    <w:rsid w:val="00771675"/>
    <w:rsid w:val="007724D2"/>
    <w:rsid w:val="007725BA"/>
    <w:rsid w:val="00773E62"/>
    <w:rsid w:val="0077409F"/>
    <w:rsid w:val="007744B2"/>
    <w:rsid w:val="0077594D"/>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6CE"/>
    <w:rsid w:val="0078798D"/>
    <w:rsid w:val="00790142"/>
    <w:rsid w:val="00793018"/>
    <w:rsid w:val="0079318A"/>
    <w:rsid w:val="00793558"/>
    <w:rsid w:val="00794406"/>
    <w:rsid w:val="00794D73"/>
    <w:rsid w:val="007955FF"/>
    <w:rsid w:val="00795967"/>
    <w:rsid w:val="007959E5"/>
    <w:rsid w:val="00795FBB"/>
    <w:rsid w:val="007967F0"/>
    <w:rsid w:val="007970B9"/>
    <w:rsid w:val="00797335"/>
    <w:rsid w:val="007978AA"/>
    <w:rsid w:val="00797F85"/>
    <w:rsid w:val="007A0D39"/>
    <w:rsid w:val="007A1543"/>
    <w:rsid w:val="007A16F2"/>
    <w:rsid w:val="007A19F4"/>
    <w:rsid w:val="007A1C71"/>
    <w:rsid w:val="007A2325"/>
    <w:rsid w:val="007A25CD"/>
    <w:rsid w:val="007A3927"/>
    <w:rsid w:val="007A486E"/>
    <w:rsid w:val="007A4A57"/>
    <w:rsid w:val="007A4AA0"/>
    <w:rsid w:val="007A4F6D"/>
    <w:rsid w:val="007A718B"/>
    <w:rsid w:val="007B0680"/>
    <w:rsid w:val="007B0C1C"/>
    <w:rsid w:val="007B1831"/>
    <w:rsid w:val="007B1D8E"/>
    <w:rsid w:val="007B1D9E"/>
    <w:rsid w:val="007B1F19"/>
    <w:rsid w:val="007B1FC8"/>
    <w:rsid w:val="007B1FD6"/>
    <w:rsid w:val="007B2774"/>
    <w:rsid w:val="007B3815"/>
    <w:rsid w:val="007B49AC"/>
    <w:rsid w:val="007B4EEC"/>
    <w:rsid w:val="007B640B"/>
    <w:rsid w:val="007B6B93"/>
    <w:rsid w:val="007C067C"/>
    <w:rsid w:val="007C0BB3"/>
    <w:rsid w:val="007C125A"/>
    <w:rsid w:val="007C15A3"/>
    <w:rsid w:val="007C3273"/>
    <w:rsid w:val="007C45F4"/>
    <w:rsid w:val="007C4979"/>
    <w:rsid w:val="007C5B21"/>
    <w:rsid w:val="007C6353"/>
    <w:rsid w:val="007C6970"/>
    <w:rsid w:val="007C6FF4"/>
    <w:rsid w:val="007C73D5"/>
    <w:rsid w:val="007D0ADA"/>
    <w:rsid w:val="007D1B05"/>
    <w:rsid w:val="007D4350"/>
    <w:rsid w:val="007D4691"/>
    <w:rsid w:val="007D4C6C"/>
    <w:rsid w:val="007D4E00"/>
    <w:rsid w:val="007D523B"/>
    <w:rsid w:val="007D5753"/>
    <w:rsid w:val="007D61E0"/>
    <w:rsid w:val="007D67CE"/>
    <w:rsid w:val="007D6FE5"/>
    <w:rsid w:val="007E00FD"/>
    <w:rsid w:val="007E0169"/>
    <w:rsid w:val="007E231C"/>
    <w:rsid w:val="007E2C16"/>
    <w:rsid w:val="007E33C8"/>
    <w:rsid w:val="007E5070"/>
    <w:rsid w:val="007E67FD"/>
    <w:rsid w:val="007E6E35"/>
    <w:rsid w:val="007E6F25"/>
    <w:rsid w:val="007E73EC"/>
    <w:rsid w:val="007E7D99"/>
    <w:rsid w:val="007F01D5"/>
    <w:rsid w:val="007F0E37"/>
    <w:rsid w:val="007F1515"/>
    <w:rsid w:val="007F3D2F"/>
    <w:rsid w:val="007F3E6E"/>
    <w:rsid w:val="007F47CD"/>
    <w:rsid w:val="007F47D5"/>
    <w:rsid w:val="007F4922"/>
    <w:rsid w:val="007F59A1"/>
    <w:rsid w:val="007F5A1C"/>
    <w:rsid w:val="007F5BBD"/>
    <w:rsid w:val="007F7821"/>
    <w:rsid w:val="007F79FC"/>
    <w:rsid w:val="00800AA5"/>
    <w:rsid w:val="0080142D"/>
    <w:rsid w:val="00801835"/>
    <w:rsid w:val="00802BF2"/>
    <w:rsid w:val="00803079"/>
    <w:rsid w:val="00803316"/>
    <w:rsid w:val="00803F31"/>
    <w:rsid w:val="008042BC"/>
    <w:rsid w:val="0080433A"/>
    <w:rsid w:val="008044E5"/>
    <w:rsid w:val="00804CE4"/>
    <w:rsid w:val="00804FE8"/>
    <w:rsid w:val="00805B63"/>
    <w:rsid w:val="00806002"/>
    <w:rsid w:val="0080780B"/>
    <w:rsid w:val="00807C31"/>
    <w:rsid w:val="008114CA"/>
    <w:rsid w:val="0081182E"/>
    <w:rsid w:val="008131F8"/>
    <w:rsid w:val="0081339B"/>
    <w:rsid w:val="00817B1F"/>
    <w:rsid w:val="00817C15"/>
    <w:rsid w:val="008207AC"/>
    <w:rsid w:val="008223A4"/>
    <w:rsid w:val="00822E78"/>
    <w:rsid w:val="00824A94"/>
    <w:rsid w:val="00825460"/>
    <w:rsid w:val="00826EE9"/>
    <w:rsid w:val="00827644"/>
    <w:rsid w:val="00827E74"/>
    <w:rsid w:val="00830485"/>
    <w:rsid w:val="00830F1D"/>
    <w:rsid w:val="00831981"/>
    <w:rsid w:val="00831C6C"/>
    <w:rsid w:val="00831D78"/>
    <w:rsid w:val="00831FF5"/>
    <w:rsid w:val="0083241F"/>
    <w:rsid w:val="00833408"/>
    <w:rsid w:val="008346E3"/>
    <w:rsid w:val="008351BB"/>
    <w:rsid w:val="008356E1"/>
    <w:rsid w:val="00836081"/>
    <w:rsid w:val="00836B02"/>
    <w:rsid w:val="00836E40"/>
    <w:rsid w:val="00841060"/>
    <w:rsid w:val="00841383"/>
    <w:rsid w:val="008420A6"/>
    <w:rsid w:val="008427A5"/>
    <w:rsid w:val="008437D5"/>
    <w:rsid w:val="00844128"/>
    <w:rsid w:val="00844FF5"/>
    <w:rsid w:val="00845B2F"/>
    <w:rsid w:val="00847BE5"/>
    <w:rsid w:val="00850A20"/>
    <w:rsid w:val="008510A2"/>
    <w:rsid w:val="00851F0C"/>
    <w:rsid w:val="00851F51"/>
    <w:rsid w:val="008523F5"/>
    <w:rsid w:val="00853A5A"/>
    <w:rsid w:val="00853B12"/>
    <w:rsid w:val="00853E29"/>
    <w:rsid w:val="008540D1"/>
    <w:rsid w:val="00854752"/>
    <w:rsid w:val="00854FD6"/>
    <w:rsid w:val="008556AD"/>
    <w:rsid w:val="00855731"/>
    <w:rsid w:val="0085581A"/>
    <w:rsid w:val="0085583D"/>
    <w:rsid w:val="00855B36"/>
    <w:rsid w:val="00855FD3"/>
    <w:rsid w:val="008560E4"/>
    <w:rsid w:val="00856685"/>
    <w:rsid w:val="00856FA9"/>
    <w:rsid w:val="0085760A"/>
    <w:rsid w:val="00861B21"/>
    <w:rsid w:val="0086252B"/>
    <w:rsid w:val="008627B8"/>
    <w:rsid w:val="008636CE"/>
    <w:rsid w:val="00863FBC"/>
    <w:rsid w:val="00864A9B"/>
    <w:rsid w:val="00866195"/>
    <w:rsid w:val="008707A9"/>
    <w:rsid w:val="00870AA6"/>
    <w:rsid w:val="00870DC8"/>
    <w:rsid w:val="00871F4E"/>
    <w:rsid w:val="008728F9"/>
    <w:rsid w:val="00872E99"/>
    <w:rsid w:val="008734C6"/>
    <w:rsid w:val="00873583"/>
    <w:rsid w:val="008746B8"/>
    <w:rsid w:val="00874788"/>
    <w:rsid w:val="00874F64"/>
    <w:rsid w:val="008756E9"/>
    <w:rsid w:val="008766A3"/>
    <w:rsid w:val="00876F05"/>
    <w:rsid w:val="008800CE"/>
    <w:rsid w:val="00881193"/>
    <w:rsid w:val="008818EC"/>
    <w:rsid w:val="0088309C"/>
    <w:rsid w:val="008835EA"/>
    <w:rsid w:val="00886F29"/>
    <w:rsid w:val="00887189"/>
    <w:rsid w:val="00887A99"/>
    <w:rsid w:val="00887AFD"/>
    <w:rsid w:val="00887C03"/>
    <w:rsid w:val="00890014"/>
    <w:rsid w:val="00890862"/>
    <w:rsid w:val="00890D27"/>
    <w:rsid w:val="0089311E"/>
    <w:rsid w:val="008950C4"/>
    <w:rsid w:val="0089535A"/>
    <w:rsid w:val="0089541B"/>
    <w:rsid w:val="0089606B"/>
    <w:rsid w:val="008975FF"/>
    <w:rsid w:val="008A4114"/>
    <w:rsid w:val="008A6B84"/>
    <w:rsid w:val="008B1F44"/>
    <w:rsid w:val="008B270C"/>
    <w:rsid w:val="008B3A35"/>
    <w:rsid w:val="008B4337"/>
    <w:rsid w:val="008B49F9"/>
    <w:rsid w:val="008B51C8"/>
    <w:rsid w:val="008B5522"/>
    <w:rsid w:val="008B5AD0"/>
    <w:rsid w:val="008B60BE"/>
    <w:rsid w:val="008B6D1B"/>
    <w:rsid w:val="008B7468"/>
    <w:rsid w:val="008B7650"/>
    <w:rsid w:val="008C0A72"/>
    <w:rsid w:val="008C0FBA"/>
    <w:rsid w:val="008C2243"/>
    <w:rsid w:val="008C27CD"/>
    <w:rsid w:val="008C2ECF"/>
    <w:rsid w:val="008C3470"/>
    <w:rsid w:val="008C403F"/>
    <w:rsid w:val="008C4F54"/>
    <w:rsid w:val="008C578A"/>
    <w:rsid w:val="008C5CAB"/>
    <w:rsid w:val="008C5E42"/>
    <w:rsid w:val="008C64BC"/>
    <w:rsid w:val="008C694D"/>
    <w:rsid w:val="008C696B"/>
    <w:rsid w:val="008D2614"/>
    <w:rsid w:val="008D2B24"/>
    <w:rsid w:val="008D30D7"/>
    <w:rsid w:val="008D3955"/>
    <w:rsid w:val="008D3BEF"/>
    <w:rsid w:val="008D51CE"/>
    <w:rsid w:val="008D6D82"/>
    <w:rsid w:val="008D6DC9"/>
    <w:rsid w:val="008D6FE4"/>
    <w:rsid w:val="008E0FAD"/>
    <w:rsid w:val="008E276C"/>
    <w:rsid w:val="008E2B65"/>
    <w:rsid w:val="008E2E04"/>
    <w:rsid w:val="008E37C2"/>
    <w:rsid w:val="008E37CD"/>
    <w:rsid w:val="008E3A94"/>
    <w:rsid w:val="008E44BA"/>
    <w:rsid w:val="008E5731"/>
    <w:rsid w:val="008E5853"/>
    <w:rsid w:val="008F02C0"/>
    <w:rsid w:val="008F0602"/>
    <w:rsid w:val="008F0615"/>
    <w:rsid w:val="008F0977"/>
    <w:rsid w:val="008F13BA"/>
    <w:rsid w:val="008F1A79"/>
    <w:rsid w:val="008F2A35"/>
    <w:rsid w:val="008F337B"/>
    <w:rsid w:val="008F3B8E"/>
    <w:rsid w:val="008F41E4"/>
    <w:rsid w:val="008F47A7"/>
    <w:rsid w:val="008F5D86"/>
    <w:rsid w:val="008F64B6"/>
    <w:rsid w:val="008F671F"/>
    <w:rsid w:val="008F78C9"/>
    <w:rsid w:val="0090067E"/>
    <w:rsid w:val="00901606"/>
    <w:rsid w:val="00901FA4"/>
    <w:rsid w:val="00902F71"/>
    <w:rsid w:val="00903791"/>
    <w:rsid w:val="00903948"/>
    <w:rsid w:val="009046D9"/>
    <w:rsid w:val="00904720"/>
    <w:rsid w:val="00904767"/>
    <w:rsid w:val="00904866"/>
    <w:rsid w:val="00904A03"/>
    <w:rsid w:val="00906A1E"/>
    <w:rsid w:val="00906D57"/>
    <w:rsid w:val="00906E45"/>
    <w:rsid w:val="00907013"/>
    <w:rsid w:val="009071FC"/>
    <w:rsid w:val="0090779C"/>
    <w:rsid w:val="00911833"/>
    <w:rsid w:val="00911BA9"/>
    <w:rsid w:val="0091271E"/>
    <w:rsid w:val="0091286F"/>
    <w:rsid w:val="00912B0A"/>
    <w:rsid w:val="00912BF4"/>
    <w:rsid w:val="00912E66"/>
    <w:rsid w:val="00913E8A"/>
    <w:rsid w:val="00915C94"/>
    <w:rsid w:val="00916A0D"/>
    <w:rsid w:val="0091769F"/>
    <w:rsid w:val="009179BE"/>
    <w:rsid w:val="00921A73"/>
    <w:rsid w:val="00921CD4"/>
    <w:rsid w:val="00921DCA"/>
    <w:rsid w:val="009225D2"/>
    <w:rsid w:val="00922809"/>
    <w:rsid w:val="00923225"/>
    <w:rsid w:val="00923772"/>
    <w:rsid w:val="00925C74"/>
    <w:rsid w:val="00925EB5"/>
    <w:rsid w:val="0092673B"/>
    <w:rsid w:val="00926E29"/>
    <w:rsid w:val="0092760F"/>
    <w:rsid w:val="00927A96"/>
    <w:rsid w:val="009312C8"/>
    <w:rsid w:val="00931431"/>
    <w:rsid w:val="00931484"/>
    <w:rsid w:val="009326E2"/>
    <w:rsid w:val="00933EC8"/>
    <w:rsid w:val="00934CC9"/>
    <w:rsid w:val="009369B5"/>
    <w:rsid w:val="00937385"/>
    <w:rsid w:val="00937C8E"/>
    <w:rsid w:val="0094068E"/>
    <w:rsid w:val="00940B01"/>
    <w:rsid w:val="0094119C"/>
    <w:rsid w:val="00941359"/>
    <w:rsid w:val="009417BF"/>
    <w:rsid w:val="00941BBA"/>
    <w:rsid w:val="00943008"/>
    <w:rsid w:val="00944D0A"/>
    <w:rsid w:val="00945477"/>
    <w:rsid w:val="00945484"/>
    <w:rsid w:val="009458BC"/>
    <w:rsid w:val="00945E97"/>
    <w:rsid w:val="0094633B"/>
    <w:rsid w:val="0094725A"/>
    <w:rsid w:val="00947A2F"/>
    <w:rsid w:val="009508A5"/>
    <w:rsid w:val="00951516"/>
    <w:rsid w:val="00951B40"/>
    <w:rsid w:val="00951CAB"/>
    <w:rsid w:val="00952770"/>
    <w:rsid w:val="00953AAF"/>
    <w:rsid w:val="00953F85"/>
    <w:rsid w:val="00955D00"/>
    <w:rsid w:val="0095672F"/>
    <w:rsid w:val="009572D1"/>
    <w:rsid w:val="0095784D"/>
    <w:rsid w:val="00957A4C"/>
    <w:rsid w:val="00957ED2"/>
    <w:rsid w:val="00961242"/>
    <w:rsid w:val="009612A9"/>
    <w:rsid w:val="009612B1"/>
    <w:rsid w:val="00961344"/>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984"/>
    <w:rsid w:val="00972FA1"/>
    <w:rsid w:val="00973782"/>
    <w:rsid w:val="00973F2A"/>
    <w:rsid w:val="00974CBC"/>
    <w:rsid w:val="009752E9"/>
    <w:rsid w:val="0097597A"/>
    <w:rsid w:val="00975DCE"/>
    <w:rsid w:val="00975F07"/>
    <w:rsid w:val="0097673D"/>
    <w:rsid w:val="009774F3"/>
    <w:rsid w:val="009779C5"/>
    <w:rsid w:val="00980723"/>
    <w:rsid w:val="009807F0"/>
    <w:rsid w:val="00980B9A"/>
    <w:rsid w:val="0098174B"/>
    <w:rsid w:val="00981944"/>
    <w:rsid w:val="00981983"/>
    <w:rsid w:val="00982465"/>
    <w:rsid w:val="00982632"/>
    <w:rsid w:val="00982B08"/>
    <w:rsid w:val="00982B47"/>
    <w:rsid w:val="0098365C"/>
    <w:rsid w:val="00983F6A"/>
    <w:rsid w:val="00984096"/>
    <w:rsid w:val="0098409F"/>
    <w:rsid w:val="009840C6"/>
    <w:rsid w:val="0098512E"/>
    <w:rsid w:val="00985750"/>
    <w:rsid w:val="009863C9"/>
    <w:rsid w:val="009864F3"/>
    <w:rsid w:val="009866DE"/>
    <w:rsid w:val="0098721A"/>
    <w:rsid w:val="00990341"/>
    <w:rsid w:val="00990982"/>
    <w:rsid w:val="00990F76"/>
    <w:rsid w:val="00991239"/>
    <w:rsid w:val="00991822"/>
    <w:rsid w:val="00992328"/>
    <w:rsid w:val="009926FB"/>
    <w:rsid w:val="00992F4D"/>
    <w:rsid w:val="00993A45"/>
    <w:rsid w:val="00996515"/>
    <w:rsid w:val="00996A2A"/>
    <w:rsid w:val="00996B1A"/>
    <w:rsid w:val="00997C36"/>
    <w:rsid w:val="009A0C93"/>
    <w:rsid w:val="009A0DDB"/>
    <w:rsid w:val="009A3014"/>
    <w:rsid w:val="009A30A3"/>
    <w:rsid w:val="009A4140"/>
    <w:rsid w:val="009A416A"/>
    <w:rsid w:val="009A468A"/>
    <w:rsid w:val="009A4A3E"/>
    <w:rsid w:val="009A4F69"/>
    <w:rsid w:val="009A52A2"/>
    <w:rsid w:val="009A6243"/>
    <w:rsid w:val="009A6F3B"/>
    <w:rsid w:val="009A746F"/>
    <w:rsid w:val="009A7DF6"/>
    <w:rsid w:val="009B0CCD"/>
    <w:rsid w:val="009B1F0B"/>
    <w:rsid w:val="009B23FE"/>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D3E"/>
    <w:rsid w:val="009C402C"/>
    <w:rsid w:val="009C4C3B"/>
    <w:rsid w:val="009C5770"/>
    <w:rsid w:val="009C61CA"/>
    <w:rsid w:val="009C65F9"/>
    <w:rsid w:val="009C661B"/>
    <w:rsid w:val="009C67CF"/>
    <w:rsid w:val="009C7891"/>
    <w:rsid w:val="009C7C37"/>
    <w:rsid w:val="009D029F"/>
    <w:rsid w:val="009D10D7"/>
    <w:rsid w:val="009D1EA1"/>
    <w:rsid w:val="009D1F47"/>
    <w:rsid w:val="009D20D3"/>
    <w:rsid w:val="009D2623"/>
    <w:rsid w:val="009D3B35"/>
    <w:rsid w:val="009D3CE3"/>
    <w:rsid w:val="009D428B"/>
    <w:rsid w:val="009D55A8"/>
    <w:rsid w:val="009D6641"/>
    <w:rsid w:val="009D66A1"/>
    <w:rsid w:val="009D7A9E"/>
    <w:rsid w:val="009D7CBF"/>
    <w:rsid w:val="009E004A"/>
    <w:rsid w:val="009E100B"/>
    <w:rsid w:val="009E1658"/>
    <w:rsid w:val="009E1C21"/>
    <w:rsid w:val="009E33EE"/>
    <w:rsid w:val="009E39B6"/>
    <w:rsid w:val="009E3DA6"/>
    <w:rsid w:val="009E4295"/>
    <w:rsid w:val="009E45B8"/>
    <w:rsid w:val="009E4791"/>
    <w:rsid w:val="009E4A03"/>
    <w:rsid w:val="009E6170"/>
    <w:rsid w:val="009E62C2"/>
    <w:rsid w:val="009E6F54"/>
    <w:rsid w:val="009E72F8"/>
    <w:rsid w:val="009E73CB"/>
    <w:rsid w:val="009E7C0C"/>
    <w:rsid w:val="009F0836"/>
    <w:rsid w:val="009F1562"/>
    <w:rsid w:val="009F2121"/>
    <w:rsid w:val="009F2754"/>
    <w:rsid w:val="009F2A9C"/>
    <w:rsid w:val="009F44C6"/>
    <w:rsid w:val="009F478A"/>
    <w:rsid w:val="009F5B9D"/>
    <w:rsid w:val="009F5BDF"/>
    <w:rsid w:val="009F6756"/>
    <w:rsid w:val="00A0034B"/>
    <w:rsid w:val="00A0290C"/>
    <w:rsid w:val="00A02B2E"/>
    <w:rsid w:val="00A02B78"/>
    <w:rsid w:val="00A02FAC"/>
    <w:rsid w:val="00A0417E"/>
    <w:rsid w:val="00A048B3"/>
    <w:rsid w:val="00A049C9"/>
    <w:rsid w:val="00A05388"/>
    <w:rsid w:val="00A072DF"/>
    <w:rsid w:val="00A1085A"/>
    <w:rsid w:val="00A10A29"/>
    <w:rsid w:val="00A11055"/>
    <w:rsid w:val="00A116D7"/>
    <w:rsid w:val="00A121AE"/>
    <w:rsid w:val="00A122B3"/>
    <w:rsid w:val="00A12AF0"/>
    <w:rsid w:val="00A13A10"/>
    <w:rsid w:val="00A1463C"/>
    <w:rsid w:val="00A14829"/>
    <w:rsid w:val="00A151CC"/>
    <w:rsid w:val="00A1596A"/>
    <w:rsid w:val="00A16215"/>
    <w:rsid w:val="00A16247"/>
    <w:rsid w:val="00A16758"/>
    <w:rsid w:val="00A20023"/>
    <w:rsid w:val="00A226FC"/>
    <w:rsid w:val="00A2359F"/>
    <w:rsid w:val="00A23DE1"/>
    <w:rsid w:val="00A24040"/>
    <w:rsid w:val="00A241AB"/>
    <w:rsid w:val="00A246EA"/>
    <w:rsid w:val="00A256F9"/>
    <w:rsid w:val="00A256FC"/>
    <w:rsid w:val="00A2577F"/>
    <w:rsid w:val="00A25841"/>
    <w:rsid w:val="00A25E4B"/>
    <w:rsid w:val="00A25E59"/>
    <w:rsid w:val="00A25F18"/>
    <w:rsid w:val="00A26B2A"/>
    <w:rsid w:val="00A26B8A"/>
    <w:rsid w:val="00A275C0"/>
    <w:rsid w:val="00A27771"/>
    <w:rsid w:val="00A27D05"/>
    <w:rsid w:val="00A30814"/>
    <w:rsid w:val="00A3194A"/>
    <w:rsid w:val="00A31BAE"/>
    <w:rsid w:val="00A325A8"/>
    <w:rsid w:val="00A328B8"/>
    <w:rsid w:val="00A32BC1"/>
    <w:rsid w:val="00A350D0"/>
    <w:rsid w:val="00A3608D"/>
    <w:rsid w:val="00A366FA"/>
    <w:rsid w:val="00A368EA"/>
    <w:rsid w:val="00A36D04"/>
    <w:rsid w:val="00A37D4F"/>
    <w:rsid w:val="00A40448"/>
    <w:rsid w:val="00A41017"/>
    <w:rsid w:val="00A41B36"/>
    <w:rsid w:val="00A4233C"/>
    <w:rsid w:val="00A427C1"/>
    <w:rsid w:val="00A42F24"/>
    <w:rsid w:val="00A44505"/>
    <w:rsid w:val="00A44747"/>
    <w:rsid w:val="00A45612"/>
    <w:rsid w:val="00A46B62"/>
    <w:rsid w:val="00A477FB"/>
    <w:rsid w:val="00A4789B"/>
    <w:rsid w:val="00A479D4"/>
    <w:rsid w:val="00A50375"/>
    <w:rsid w:val="00A5281A"/>
    <w:rsid w:val="00A540CC"/>
    <w:rsid w:val="00A54C46"/>
    <w:rsid w:val="00A55E2E"/>
    <w:rsid w:val="00A5649A"/>
    <w:rsid w:val="00A56660"/>
    <w:rsid w:val="00A57398"/>
    <w:rsid w:val="00A575E6"/>
    <w:rsid w:val="00A57628"/>
    <w:rsid w:val="00A57DE8"/>
    <w:rsid w:val="00A6044A"/>
    <w:rsid w:val="00A607E7"/>
    <w:rsid w:val="00A61119"/>
    <w:rsid w:val="00A61ECF"/>
    <w:rsid w:val="00A627F0"/>
    <w:rsid w:val="00A64E65"/>
    <w:rsid w:val="00A64F85"/>
    <w:rsid w:val="00A64FD1"/>
    <w:rsid w:val="00A65CC0"/>
    <w:rsid w:val="00A66389"/>
    <w:rsid w:val="00A6644E"/>
    <w:rsid w:val="00A6652C"/>
    <w:rsid w:val="00A67D06"/>
    <w:rsid w:val="00A67DED"/>
    <w:rsid w:val="00A7035F"/>
    <w:rsid w:val="00A70368"/>
    <w:rsid w:val="00A70BE7"/>
    <w:rsid w:val="00A71081"/>
    <w:rsid w:val="00A71357"/>
    <w:rsid w:val="00A721B5"/>
    <w:rsid w:val="00A72C16"/>
    <w:rsid w:val="00A72DE6"/>
    <w:rsid w:val="00A74307"/>
    <w:rsid w:val="00A74D92"/>
    <w:rsid w:val="00A74FB3"/>
    <w:rsid w:val="00A760F1"/>
    <w:rsid w:val="00A7660C"/>
    <w:rsid w:val="00A76C23"/>
    <w:rsid w:val="00A76D50"/>
    <w:rsid w:val="00A76EF9"/>
    <w:rsid w:val="00A77AA3"/>
    <w:rsid w:val="00A77BCC"/>
    <w:rsid w:val="00A80798"/>
    <w:rsid w:val="00A80842"/>
    <w:rsid w:val="00A8259D"/>
    <w:rsid w:val="00A8294C"/>
    <w:rsid w:val="00A831D7"/>
    <w:rsid w:val="00A8386C"/>
    <w:rsid w:val="00A8473C"/>
    <w:rsid w:val="00A85CE1"/>
    <w:rsid w:val="00A85EF8"/>
    <w:rsid w:val="00A86465"/>
    <w:rsid w:val="00A87607"/>
    <w:rsid w:val="00A87DD2"/>
    <w:rsid w:val="00A912CC"/>
    <w:rsid w:val="00A92F03"/>
    <w:rsid w:val="00A93033"/>
    <w:rsid w:val="00A93776"/>
    <w:rsid w:val="00A938C8"/>
    <w:rsid w:val="00A93A6F"/>
    <w:rsid w:val="00A9616A"/>
    <w:rsid w:val="00AA0271"/>
    <w:rsid w:val="00AA0A35"/>
    <w:rsid w:val="00AA113D"/>
    <w:rsid w:val="00AA1354"/>
    <w:rsid w:val="00AA165C"/>
    <w:rsid w:val="00AA22B0"/>
    <w:rsid w:val="00AA230A"/>
    <w:rsid w:val="00AA2BD7"/>
    <w:rsid w:val="00AA2BDF"/>
    <w:rsid w:val="00AA54AF"/>
    <w:rsid w:val="00AA58D6"/>
    <w:rsid w:val="00AA6D1C"/>
    <w:rsid w:val="00AB0484"/>
    <w:rsid w:val="00AB19E1"/>
    <w:rsid w:val="00AB276D"/>
    <w:rsid w:val="00AB2F27"/>
    <w:rsid w:val="00AB3B14"/>
    <w:rsid w:val="00AB3C75"/>
    <w:rsid w:val="00AB437D"/>
    <w:rsid w:val="00AB50BA"/>
    <w:rsid w:val="00AB66F8"/>
    <w:rsid w:val="00AB6BE8"/>
    <w:rsid w:val="00AC0F0D"/>
    <w:rsid w:val="00AC1196"/>
    <w:rsid w:val="00AC134F"/>
    <w:rsid w:val="00AC16B4"/>
    <w:rsid w:val="00AC1BA7"/>
    <w:rsid w:val="00AC20D6"/>
    <w:rsid w:val="00AC424C"/>
    <w:rsid w:val="00AC4509"/>
    <w:rsid w:val="00AC4770"/>
    <w:rsid w:val="00AC502A"/>
    <w:rsid w:val="00AC57C0"/>
    <w:rsid w:val="00AC5878"/>
    <w:rsid w:val="00AC5A2B"/>
    <w:rsid w:val="00AC647D"/>
    <w:rsid w:val="00AC68BD"/>
    <w:rsid w:val="00AD08B9"/>
    <w:rsid w:val="00AD1DCB"/>
    <w:rsid w:val="00AD2A62"/>
    <w:rsid w:val="00AD2D0B"/>
    <w:rsid w:val="00AD3527"/>
    <w:rsid w:val="00AD596B"/>
    <w:rsid w:val="00AD6086"/>
    <w:rsid w:val="00AD61E7"/>
    <w:rsid w:val="00AD6B14"/>
    <w:rsid w:val="00AE03E0"/>
    <w:rsid w:val="00AE04A0"/>
    <w:rsid w:val="00AE054E"/>
    <w:rsid w:val="00AE085F"/>
    <w:rsid w:val="00AE228E"/>
    <w:rsid w:val="00AE2472"/>
    <w:rsid w:val="00AE2483"/>
    <w:rsid w:val="00AE2748"/>
    <w:rsid w:val="00AE2F13"/>
    <w:rsid w:val="00AE2FD7"/>
    <w:rsid w:val="00AE35C5"/>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52CC"/>
    <w:rsid w:val="00AF603C"/>
    <w:rsid w:val="00AF6323"/>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C9"/>
    <w:rsid w:val="00B15331"/>
    <w:rsid w:val="00B15CE9"/>
    <w:rsid w:val="00B16CF9"/>
    <w:rsid w:val="00B17020"/>
    <w:rsid w:val="00B173C5"/>
    <w:rsid w:val="00B20323"/>
    <w:rsid w:val="00B222B5"/>
    <w:rsid w:val="00B22860"/>
    <w:rsid w:val="00B228B6"/>
    <w:rsid w:val="00B230A6"/>
    <w:rsid w:val="00B230A8"/>
    <w:rsid w:val="00B23749"/>
    <w:rsid w:val="00B24893"/>
    <w:rsid w:val="00B24CA4"/>
    <w:rsid w:val="00B24CE8"/>
    <w:rsid w:val="00B25336"/>
    <w:rsid w:val="00B267B2"/>
    <w:rsid w:val="00B30632"/>
    <w:rsid w:val="00B31705"/>
    <w:rsid w:val="00B32DB2"/>
    <w:rsid w:val="00B339D2"/>
    <w:rsid w:val="00B33BCD"/>
    <w:rsid w:val="00B33CA6"/>
    <w:rsid w:val="00B34855"/>
    <w:rsid w:val="00B34F04"/>
    <w:rsid w:val="00B35CD0"/>
    <w:rsid w:val="00B36D3C"/>
    <w:rsid w:val="00B36E11"/>
    <w:rsid w:val="00B417F6"/>
    <w:rsid w:val="00B41F49"/>
    <w:rsid w:val="00B440BB"/>
    <w:rsid w:val="00B448A6"/>
    <w:rsid w:val="00B44AD0"/>
    <w:rsid w:val="00B454DF"/>
    <w:rsid w:val="00B45632"/>
    <w:rsid w:val="00B4688E"/>
    <w:rsid w:val="00B470C6"/>
    <w:rsid w:val="00B47D0F"/>
    <w:rsid w:val="00B5040B"/>
    <w:rsid w:val="00B508AD"/>
    <w:rsid w:val="00B51B78"/>
    <w:rsid w:val="00B524C5"/>
    <w:rsid w:val="00B52EA8"/>
    <w:rsid w:val="00B53156"/>
    <w:rsid w:val="00B53E63"/>
    <w:rsid w:val="00B54213"/>
    <w:rsid w:val="00B5474B"/>
    <w:rsid w:val="00B55691"/>
    <w:rsid w:val="00B56462"/>
    <w:rsid w:val="00B575F9"/>
    <w:rsid w:val="00B57D22"/>
    <w:rsid w:val="00B609E4"/>
    <w:rsid w:val="00B60AEA"/>
    <w:rsid w:val="00B60B84"/>
    <w:rsid w:val="00B61A7E"/>
    <w:rsid w:val="00B61B88"/>
    <w:rsid w:val="00B62D4A"/>
    <w:rsid w:val="00B63132"/>
    <w:rsid w:val="00B63757"/>
    <w:rsid w:val="00B63E23"/>
    <w:rsid w:val="00B6419B"/>
    <w:rsid w:val="00B6475A"/>
    <w:rsid w:val="00B6576D"/>
    <w:rsid w:val="00B658F8"/>
    <w:rsid w:val="00B66619"/>
    <w:rsid w:val="00B6704E"/>
    <w:rsid w:val="00B67ADE"/>
    <w:rsid w:val="00B67C6F"/>
    <w:rsid w:val="00B67DFC"/>
    <w:rsid w:val="00B67F49"/>
    <w:rsid w:val="00B7255F"/>
    <w:rsid w:val="00B728AE"/>
    <w:rsid w:val="00B72B17"/>
    <w:rsid w:val="00B72C2B"/>
    <w:rsid w:val="00B73836"/>
    <w:rsid w:val="00B74091"/>
    <w:rsid w:val="00B77BD8"/>
    <w:rsid w:val="00B80BF6"/>
    <w:rsid w:val="00B80DD3"/>
    <w:rsid w:val="00B8179A"/>
    <w:rsid w:val="00B81AE7"/>
    <w:rsid w:val="00B829CD"/>
    <w:rsid w:val="00B83103"/>
    <w:rsid w:val="00B837C7"/>
    <w:rsid w:val="00B84056"/>
    <w:rsid w:val="00B85426"/>
    <w:rsid w:val="00B87D33"/>
    <w:rsid w:val="00B90401"/>
    <w:rsid w:val="00B9130C"/>
    <w:rsid w:val="00B92E7C"/>
    <w:rsid w:val="00B93939"/>
    <w:rsid w:val="00B94194"/>
    <w:rsid w:val="00B9496E"/>
    <w:rsid w:val="00B94B27"/>
    <w:rsid w:val="00B94BB3"/>
    <w:rsid w:val="00B94FD4"/>
    <w:rsid w:val="00B95317"/>
    <w:rsid w:val="00B966F6"/>
    <w:rsid w:val="00B96E8B"/>
    <w:rsid w:val="00B97B7F"/>
    <w:rsid w:val="00BA049F"/>
    <w:rsid w:val="00BA07AF"/>
    <w:rsid w:val="00BA0E69"/>
    <w:rsid w:val="00BA1DBA"/>
    <w:rsid w:val="00BA2B8A"/>
    <w:rsid w:val="00BA379D"/>
    <w:rsid w:val="00BA3CFD"/>
    <w:rsid w:val="00BA4560"/>
    <w:rsid w:val="00BA4F7C"/>
    <w:rsid w:val="00BA5721"/>
    <w:rsid w:val="00BA6156"/>
    <w:rsid w:val="00BA7618"/>
    <w:rsid w:val="00BA7657"/>
    <w:rsid w:val="00BB0960"/>
    <w:rsid w:val="00BB0E0B"/>
    <w:rsid w:val="00BB10A7"/>
    <w:rsid w:val="00BB17B5"/>
    <w:rsid w:val="00BB180B"/>
    <w:rsid w:val="00BB1A1F"/>
    <w:rsid w:val="00BB23BE"/>
    <w:rsid w:val="00BB38D3"/>
    <w:rsid w:val="00BB3F2A"/>
    <w:rsid w:val="00BB52BA"/>
    <w:rsid w:val="00BB5559"/>
    <w:rsid w:val="00BB61AD"/>
    <w:rsid w:val="00BB66FF"/>
    <w:rsid w:val="00BB71D3"/>
    <w:rsid w:val="00BC0D8B"/>
    <w:rsid w:val="00BC150C"/>
    <w:rsid w:val="00BC15EB"/>
    <w:rsid w:val="00BC2220"/>
    <w:rsid w:val="00BC23B3"/>
    <w:rsid w:val="00BC3B4A"/>
    <w:rsid w:val="00BC4177"/>
    <w:rsid w:val="00BC4730"/>
    <w:rsid w:val="00BC4B23"/>
    <w:rsid w:val="00BC4D83"/>
    <w:rsid w:val="00BC500F"/>
    <w:rsid w:val="00BC57A5"/>
    <w:rsid w:val="00BC6447"/>
    <w:rsid w:val="00BC6484"/>
    <w:rsid w:val="00BC7037"/>
    <w:rsid w:val="00BC7CE2"/>
    <w:rsid w:val="00BD0899"/>
    <w:rsid w:val="00BD143C"/>
    <w:rsid w:val="00BD1470"/>
    <w:rsid w:val="00BD14DD"/>
    <w:rsid w:val="00BD1C02"/>
    <w:rsid w:val="00BD229E"/>
    <w:rsid w:val="00BD246D"/>
    <w:rsid w:val="00BD3BB3"/>
    <w:rsid w:val="00BD4640"/>
    <w:rsid w:val="00BD4CCC"/>
    <w:rsid w:val="00BD512B"/>
    <w:rsid w:val="00BD5389"/>
    <w:rsid w:val="00BD68D4"/>
    <w:rsid w:val="00BD7D5B"/>
    <w:rsid w:val="00BE31EB"/>
    <w:rsid w:val="00BE3895"/>
    <w:rsid w:val="00BE56F8"/>
    <w:rsid w:val="00BE6EEC"/>
    <w:rsid w:val="00BE784F"/>
    <w:rsid w:val="00BF0BFF"/>
    <w:rsid w:val="00BF0F4D"/>
    <w:rsid w:val="00BF14B3"/>
    <w:rsid w:val="00BF3961"/>
    <w:rsid w:val="00BF3BD5"/>
    <w:rsid w:val="00BF42CC"/>
    <w:rsid w:val="00BF5703"/>
    <w:rsid w:val="00BF5967"/>
    <w:rsid w:val="00BF5C21"/>
    <w:rsid w:val="00BF5EEA"/>
    <w:rsid w:val="00BF66B4"/>
    <w:rsid w:val="00BF6AA5"/>
    <w:rsid w:val="00C011CD"/>
    <w:rsid w:val="00C01CC4"/>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508C"/>
    <w:rsid w:val="00C15B3C"/>
    <w:rsid w:val="00C168CD"/>
    <w:rsid w:val="00C16C6D"/>
    <w:rsid w:val="00C16C9F"/>
    <w:rsid w:val="00C17419"/>
    <w:rsid w:val="00C20918"/>
    <w:rsid w:val="00C21FDD"/>
    <w:rsid w:val="00C22275"/>
    <w:rsid w:val="00C226C8"/>
    <w:rsid w:val="00C22F47"/>
    <w:rsid w:val="00C23567"/>
    <w:rsid w:val="00C23A25"/>
    <w:rsid w:val="00C23EAA"/>
    <w:rsid w:val="00C23F10"/>
    <w:rsid w:val="00C23FCE"/>
    <w:rsid w:val="00C25B4C"/>
    <w:rsid w:val="00C25E79"/>
    <w:rsid w:val="00C26A8F"/>
    <w:rsid w:val="00C32C4C"/>
    <w:rsid w:val="00C3421B"/>
    <w:rsid w:val="00C3469F"/>
    <w:rsid w:val="00C34AE9"/>
    <w:rsid w:val="00C355D7"/>
    <w:rsid w:val="00C35AFA"/>
    <w:rsid w:val="00C35BF2"/>
    <w:rsid w:val="00C35C60"/>
    <w:rsid w:val="00C36DED"/>
    <w:rsid w:val="00C37083"/>
    <w:rsid w:val="00C409CC"/>
    <w:rsid w:val="00C40A17"/>
    <w:rsid w:val="00C421C3"/>
    <w:rsid w:val="00C42E4F"/>
    <w:rsid w:val="00C43910"/>
    <w:rsid w:val="00C46D30"/>
    <w:rsid w:val="00C47CCA"/>
    <w:rsid w:val="00C50283"/>
    <w:rsid w:val="00C508AE"/>
    <w:rsid w:val="00C511CD"/>
    <w:rsid w:val="00C52332"/>
    <w:rsid w:val="00C52A92"/>
    <w:rsid w:val="00C52DED"/>
    <w:rsid w:val="00C52EC1"/>
    <w:rsid w:val="00C531E3"/>
    <w:rsid w:val="00C53CB2"/>
    <w:rsid w:val="00C54995"/>
    <w:rsid w:val="00C55022"/>
    <w:rsid w:val="00C55A03"/>
    <w:rsid w:val="00C56E66"/>
    <w:rsid w:val="00C570C8"/>
    <w:rsid w:val="00C60188"/>
    <w:rsid w:val="00C609E5"/>
    <w:rsid w:val="00C61165"/>
    <w:rsid w:val="00C61236"/>
    <w:rsid w:val="00C612DB"/>
    <w:rsid w:val="00C615FD"/>
    <w:rsid w:val="00C62816"/>
    <w:rsid w:val="00C6488B"/>
    <w:rsid w:val="00C64E71"/>
    <w:rsid w:val="00C664DF"/>
    <w:rsid w:val="00C66510"/>
    <w:rsid w:val="00C679E1"/>
    <w:rsid w:val="00C67CE9"/>
    <w:rsid w:val="00C7070D"/>
    <w:rsid w:val="00C70A20"/>
    <w:rsid w:val="00C71263"/>
    <w:rsid w:val="00C7236B"/>
    <w:rsid w:val="00C72832"/>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61C7"/>
    <w:rsid w:val="00C8752C"/>
    <w:rsid w:val="00C90AEE"/>
    <w:rsid w:val="00C90FF7"/>
    <w:rsid w:val="00C91C88"/>
    <w:rsid w:val="00C92024"/>
    <w:rsid w:val="00C939F8"/>
    <w:rsid w:val="00C94B53"/>
    <w:rsid w:val="00C95A9F"/>
    <w:rsid w:val="00C96FB4"/>
    <w:rsid w:val="00C97918"/>
    <w:rsid w:val="00CA0028"/>
    <w:rsid w:val="00CA006C"/>
    <w:rsid w:val="00CA0E58"/>
    <w:rsid w:val="00CA1F89"/>
    <w:rsid w:val="00CA2953"/>
    <w:rsid w:val="00CA29B6"/>
    <w:rsid w:val="00CA3796"/>
    <w:rsid w:val="00CA46B5"/>
    <w:rsid w:val="00CA4716"/>
    <w:rsid w:val="00CA7006"/>
    <w:rsid w:val="00CB0E60"/>
    <w:rsid w:val="00CB18D0"/>
    <w:rsid w:val="00CB220E"/>
    <w:rsid w:val="00CB25E6"/>
    <w:rsid w:val="00CB2A9B"/>
    <w:rsid w:val="00CB2F17"/>
    <w:rsid w:val="00CB331A"/>
    <w:rsid w:val="00CB3CB9"/>
    <w:rsid w:val="00CB45A8"/>
    <w:rsid w:val="00CB47BF"/>
    <w:rsid w:val="00CB5798"/>
    <w:rsid w:val="00CB6475"/>
    <w:rsid w:val="00CB663D"/>
    <w:rsid w:val="00CB6B64"/>
    <w:rsid w:val="00CC078B"/>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2668"/>
    <w:rsid w:val="00CD2C7D"/>
    <w:rsid w:val="00CD2DF8"/>
    <w:rsid w:val="00CD309D"/>
    <w:rsid w:val="00CD50A4"/>
    <w:rsid w:val="00CD59F9"/>
    <w:rsid w:val="00CD5AA7"/>
    <w:rsid w:val="00CD6A5B"/>
    <w:rsid w:val="00CD706C"/>
    <w:rsid w:val="00CE02BD"/>
    <w:rsid w:val="00CE02FD"/>
    <w:rsid w:val="00CE090D"/>
    <w:rsid w:val="00CE11CC"/>
    <w:rsid w:val="00CE2006"/>
    <w:rsid w:val="00CE23E7"/>
    <w:rsid w:val="00CE2BF7"/>
    <w:rsid w:val="00CE34EB"/>
    <w:rsid w:val="00CE3ADD"/>
    <w:rsid w:val="00CE4134"/>
    <w:rsid w:val="00CE46FA"/>
    <w:rsid w:val="00CE4EE8"/>
    <w:rsid w:val="00CE5617"/>
    <w:rsid w:val="00CE5EC7"/>
    <w:rsid w:val="00CE5F78"/>
    <w:rsid w:val="00CE70FE"/>
    <w:rsid w:val="00CE7281"/>
    <w:rsid w:val="00CE757F"/>
    <w:rsid w:val="00CF09FD"/>
    <w:rsid w:val="00CF1275"/>
    <w:rsid w:val="00CF15F1"/>
    <w:rsid w:val="00CF200B"/>
    <w:rsid w:val="00CF20EA"/>
    <w:rsid w:val="00CF2DE4"/>
    <w:rsid w:val="00CF2F6B"/>
    <w:rsid w:val="00CF3152"/>
    <w:rsid w:val="00CF36F9"/>
    <w:rsid w:val="00CF3CC5"/>
    <w:rsid w:val="00CF3EC2"/>
    <w:rsid w:val="00CF428D"/>
    <w:rsid w:val="00CF4873"/>
    <w:rsid w:val="00CF4B16"/>
    <w:rsid w:val="00CF5FF7"/>
    <w:rsid w:val="00CF61D3"/>
    <w:rsid w:val="00CF61E6"/>
    <w:rsid w:val="00CF76AB"/>
    <w:rsid w:val="00D01ABA"/>
    <w:rsid w:val="00D01BE9"/>
    <w:rsid w:val="00D01D3E"/>
    <w:rsid w:val="00D0248F"/>
    <w:rsid w:val="00D0292C"/>
    <w:rsid w:val="00D02AB8"/>
    <w:rsid w:val="00D030FC"/>
    <w:rsid w:val="00D03659"/>
    <w:rsid w:val="00D03A06"/>
    <w:rsid w:val="00D04C09"/>
    <w:rsid w:val="00D04C4C"/>
    <w:rsid w:val="00D04CDE"/>
    <w:rsid w:val="00D05C11"/>
    <w:rsid w:val="00D05EAF"/>
    <w:rsid w:val="00D06212"/>
    <w:rsid w:val="00D06328"/>
    <w:rsid w:val="00D07FA0"/>
    <w:rsid w:val="00D104E1"/>
    <w:rsid w:val="00D11005"/>
    <w:rsid w:val="00D113D6"/>
    <w:rsid w:val="00D11AE8"/>
    <w:rsid w:val="00D143A3"/>
    <w:rsid w:val="00D15988"/>
    <w:rsid w:val="00D1642B"/>
    <w:rsid w:val="00D16723"/>
    <w:rsid w:val="00D16FC8"/>
    <w:rsid w:val="00D179AC"/>
    <w:rsid w:val="00D17A3A"/>
    <w:rsid w:val="00D17DA2"/>
    <w:rsid w:val="00D17DE8"/>
    <w:rsid w:val="00D17E69"/>
    <w:rsid w:val="00D2237B"/>
    <w:rsid w:val="00D231F2"/>
    <w:rsid w:val="00D23F10"/>
    <w:rsid w:val="00D240CA"/>
    <w:rsid w:val="00D25B8A"/>
    <w:rsid w:val="00D26B6B"/>
    <w:rsid w:val="00D276C5"/>
    <w:rsid w:val="00D309BD"/>
    <w:rsid w:val="00D3155F"/>
    <w:rsid w:val="00D31EDA"/>
    <w:rsid w:val="00D3353E"/>
    <w:rsid w:val="00D34468"/>
    <w:rsid w:val="00D353F4"/>
    <w:rsid w:val="00D35FCF"/>
    <w:rsid w:val="00D36075"/>
    <w:rsid w:val="00D370C6"/>
    <w:rsid w:val="00D403C8"/>
    <w:rsid w:val="00D40589"/>
    <w:rsid w:val="00D40648"/>
    <w:rsid w:val="00D415BE"/>
    <w:rsid w:val="00D43598"/>
    <w:rsid w:val="00D4381A"/>
    <w:rsid w:val="00D439A5"/>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2E72"/>
    <w:rsid w:val="00D63B85"/>
    <w:rsid w:val="00D64E5C"/>
    <w:rsid w:val="00D65D86"/>
    <w:rsid w:val="00D6628D"/>
    <w:rsid w:val="00D7147F"/>
    <w:rsid w:val="00D71E34"/>
    <w:rsid w:val="00D72BC6"/>
    <w:rsid w:val="00D72D22"/>
    <w:rsid w:val="00D7573C"/>
    <w:rsid w:val="00D75846"/>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67D8"/>
    <w:rsid w:val="00D86CEE"/>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A95"/>
    <w:rsid w:val="00DA1D2C"/>
    <w:rsid w:val="00DA3282"/>
    <w:rsid w:val="00DA3507"/>
    <w:rsid w:val="00DA3E0F"/>
    <w:rsid w:val="00DA521B"/>
    <w:rsid w:val="00DA638F"/>
    <w:rsid w:val="00DA6B13"/>
    <w:rsid w:val="00DA6BBE"/>
    <w:rsid w:val="00DA76AB"/>
    <w:rsid w:val="00DB0009"/>
    <w:rsid w:val="00DB1133"/>
    <w:rsid w:val="00DB2892"/>
    <w:rsid w:val="00DB536F"/>
    <w:rsid w:val="00DB538C"/>
    <w:rsid w:val="00DB656F"/>
    <w:rsid w:val="00DB6664"/>
    <w:rsid w:val="00DB6EA9"/>
    <w:rsid w:val="00DB78CC"/>
    <w:rsid w:val="00DB78F7"/>
    <w:rsid w:val="00DB7B1E"/>
    <w:rsid w:val="00DC0020"/>
    <w:rsid w:val="00DC0B49"/>
    <w:rsid w:val="00DC1594"/>
    <w:rsid w:val="00DC17C3"/>
    <w:rsid w:val="00DC2711"/>
    <w:rsid w:val="00DC30EE"/>
    <w:rsid w:val="00DC42FE"/>
    <w:rsid w:val="00DC4A7D"/>
    <w:rsid w:val="00DC4BBC"/>
    <w:rsid w:val="00DC4E2A"/>
    <w:rsid w:val="00DC4EEB"/>
    <w:rsid w:val="00DC57E5"/>
    <w:rsid w:val="00DC5EA0"/>
    <w:rsid w:val="00DC67BD"/>
    <w:rsid w:val="00DC7752"/>
    <w:rsid w:val="00DC7817"/>
    <w:rsid w:val="00DC7DE6"/>
    <w:rsid w:val="00DC7EAB"/>
    <w:rsid w:val="00DD066F"/>
    <w:rsid w:val="00DD0824"/>
    <w:rsid w:val="00DD0A96"/>
    <w:rsid w:val="00DD0BBF"/>
    <w:rsid w:val="00DD16B2"/>
    <w:rsid w:val="00DD1765"/>
    <w:rsid w:val="00DD196E"/>
    <w:rsid w:val="00DD1AA7"/>
    <w:rsid w:val="00DD324F"/>
    <w:rsid w:val="00DD381D"/>
    <w:rsid w:val="00DD3DCB"/>
    <w:rsid w:val="00DD4013"/>
    <w:rsid w:val="00DD4B87"/>
    <w:rsid w:val="00DD4BA1"/>
    <w:rsid w:val="00DD4EC4"/>
    <w:rsid w:val="00DD5048"/>
    <w:rsid w:val="00DD5E44"/>
    <w:rsid w:val="00DD72BE"/>
    <w:rsid w:val="00DD76A1"/>
    <w:rsid w:val="00DD787A"/>
    <w:rsid w:val="00DE04D3"/>
    <w:rsid w:val="00DE10F3"/>
    <w:rsid w:val="00DE13D7"/>
    <w:rsid w:val="00DE159C"/>
    <w:rsid w:val="00DE28A8"/>
    <w:rsid w:val="00DE38E0"/>
    <w:rsid w:val="00DE4DFA"/>
    <w:rsid w:val="00DE57F9"/>
    <w:rsid w:val="00DE5F0E"/>
    <w:rsid w:val="00DE6EAB"/>
    <w:rsid w:val="00DE7E27"/>
    <w:rsid w:val="00DF0313"/>
    <w:rsid w:val="00DF0413"/>
    <w:rsid w:val="00DF08D2"/>
    <w:rsid w:val="00DF0C86"/>
    <w:rsid w:val="00DF1B0C"/>
    <w:rsid w:val="00DF3303"/>
    <w:rsid w:val="00DF3FE7"/>
    <w:rsid w:val="00DF42B5"/>
    <w:rsid w:val="00DF4CFD"/>
    <w:rsid w:val="00DF4EE0"/>
    <w:rsid w:val="00DF51D3"/>
    <w:rsid w:val="00DF5646"/>
    <w:rsid w:val="00DF5674"/>
    <w:rsid w:val="00DF5BE2"/>
    <w:rsid w:val="00DF600E"/>
    <w:rsid w:val="00DF6BB5"/>
    <w:rsid w:val="00E0273A"/>
    <w:rsid w:val="00E02825"/>
    <w:rsid w:val="00E04DFD"/>
    <w:rsid w:val="00E04EBE"/>
    <w:rsid w:val="00E06ADC"/>
    <w:rsid w:val="00E06FDB"/>
    <w:rsid w:val="00E100E6"/>
    <w:rsid w:val="00E10D13"/>
    <w:rsid w:val="00E11FA7"/>
    <w:rsid w:val="00E11FCD"/>
    <w:rsid w:val="00E1249B"/>
    <w:rsid w:val="00E13267"/>
    <w:rsid w:val="00E1399C"/>
    <w:rsid w:val="00E1422B"/>
    <w:rsid w:val="00E14363"/>
    <w:rsid w:val="00E148FF"/>
    <w:rsid w:val="00E15348"/>
    <w:rsid w:val="00E1577C"/>
    <w:rsid w:val="00E1767C"/>
    <w:rsid w:val="00E1775A"/>
    <w:rsid w:val="00E20B36"/>
    <w:rsid w:val="00E20ECE"/>
    <w:rsid w:val="00E21FFF"/>
    <w:rsid w:val="00E2297A"/>
    <w:rsid w:val="00E231F6"/>
    <w:rsid w:val="00E23BA8"/>
    <w:rsid w:val="00E242B5"/>
    <w:rsid w:val="00E24C5E"/>
    <w:rsid w:val="00E25626"/>
    <w:rsid w:val="00E2678A"/>
    <w:rsid w:val="00E27339"/>
    <w:rsid w:val="00E27818"/>
    <w:rsid w:val="00E27BBD"/>
    <w:rsid w:val="00E31ACD"/>
    <w:rsid w:val="00E31C6C"/>
    <w:rsid w:val="00E375C9"/>
    <w:rsid w:val="00E40F88"/>
    <w:rsid w:val="00E41407"/>
    <w:rsid w:val="00E415A4"/>
    <w:rsid w:val="00E42D27"/>
    <w:rsid w:val="00E439FA"/>
    <w:rsid w:val="00E43C68"/>
    <w:rsid w:val="00E4554E"/>
    <w:rsid w:val="00E4663B"/>
    <w:rsid w:val="00E47E0C"/>
    <w:rsid w:val="00E5001E"/>
    <w:rsid w:val="00E506C8"/>
    <w:rsid w:val="00E50868"/>
    <w:rsid w:val="00E50995"/>
    <w:rsid w:val="00E516CA"/>
    <w:rsid w:val="00E51EE1"/>
    <w:rsid w:val="00E52168"/>
    <w:rsid w:val="00E52D80"/>
    <w:rsid w:val="00E541E3"/>
    <w:rsid w:val="00E54A44"/>
    <w:rsid w:val="00E556E8"/>
    <w:rsid w:val="00E55E6E"/>
    <w:rsid w:val="00E56131"/>
    <w:rsid w:val="00E56FE2"/>
    <w:rsid w:val="00E5714E"/>
    <w:rsid w:val="00E57C18"/>
    <w:rsid w:val="00E57E43"/>
    <w:rsid w:val="00E60AD7"/>
    <w:rsid w:val="00E60CA4"/>
    <w:rsid w:val="00E60F7F"/>
    <w:rsid w:val="00E6193F"/>
    <w:rsid w:val="00E61ED6"/>
    <w:rsid w:val="00E61FFD"/>
    <w:rsid w:val="00E62358"/>
    <w:rsid w:val="00E63309"/>
    <w:rsid w:val="00E63734"/>
    <w:rsid w:val="00E63772"/>
    <w:rsid w:val="00E64D7F"/>
    <w:rsid w:val="00E6540D"/>
    <w:rsid w:val="00E65EE8"/>
    <w:rsid w:val="00E65FC5"/>
    <w:rsid w:val="00E70513"/>
    <w:rsid w:val="00E70B0E"/>
    <w:rsid w:val="00E70D93"/>
    <w:rsid w:val="00E7268B"/>
    <w:rsid w:val="00E732F7"/>
    <w:rsid w:val="00E73D63"/>
    <w:rsid w:val="00E755B7"/>
    <w:rsid w:val="00E767A8"/>
    <w:rsid w:val="00E774D9"/>
    <w:rsid w:val="00E779C8"/>
    <w:rsid w:val="00E77B82"/>
    <w:rsid w:val="00E77D97"/>
    <w:rsid w:val="00E80334"/>
    <w:rsid w:val="00E80538"/>
    <w:rsid w:val="00E8067E"/>
    <w:rsid w:val="00E82497"/>
    <w:rsid w:val="00E82DBD"/>
    <w:rsid w:val="00E83409"/>
    <w:rsid w:val="00E83624"/>
    <w:rsid w:val="00E841D6"/>
    <w:rsid w:val="00E84655"/>
    <w:rsid w:val="00E84F94"/>
    <w:rsid w:val="00E85160"/>
    <w:rsid w:val="00E8618C"/>
    <w:rsid w:val="00E901A5"/>
    <w:rsid w:val="00E904E2"/>
    <w:rsid w:val="00E9098D"/>
    <w:rsid w:val="00E9119F"/>
    <w:rsid w:val="00E9145F"/>
    <w:rsid w:val="00E93784"/>
    <w:rsid w:val="00E949BF"/>
    <w:rsid w:val="00E94C86"/>
    <w:rsid w:val="00E94F3F"/>
    <w:rsid w:val="00E95434"/>
    <w:rsid w:val="00E9620B"/>
    <w:rsid w:val="00EA1002"/>
    <w:rsid w:val="00EA1EF0"/>
    <w:rsid w:val="00EA2A38"/>
    <w:rsid w:val="00EA3EB5"/>
    <w:rsid w:val="00EA4709"/>
    <w:rsid w:val="00EA4B14"/>
    <w:rsid w:val="00EA7C10"/>
    <w:rsid w:val="00EA7DA0"/>
    <w:rsid w:val="00EA7F15"/>
    <w:rsid w:val="00EB066E"/>
    <w:rsid w:val="00EB1E23"/>
    <w:rsid w:val="00EB21E3"/>
    <w:rsid w:val="00EB256D"/>
    <w:rsid w:val="00EB3361"/>
    <w:rsid w:val="00EB3E39"/>
    <w:rsid w:val="00EB4E3C"/>
    <w:rsid w:val="00EB4ED2"/>
    <w:rsid w:val="00EB5165"/>
    <w:rsid w:val="00EB5711"/>
    <w:rsid w:val="00EB57E7"/>
    <w:rsid w:val="00EB5B24"/>
    <w:rsid w:val="00EB5FD9"/>
    <w:rsid w:val="00EB7037"/>
    <w:rsid w:val="00EC009E"/>
    <w:rsid w:val="00EC0F26"/>
    <w:rsid w:val="00EC18FC"/>
    <w:rsid w:val="00EC19EF"/>
    <w:rsid w:val="00EC429D"/>
    <w:rsid w:val="00EC49F4"/>
    <w:rsid w:val="00EC4B7A"/>
    <w:rsid w:val="00EC548A"/>
    <w:rsid w:val="00EC5623"/>
    <w:rsid w:val="00EC5C75"/>
    <w:rsid w:val="00EC6982"/>
    <w:rsid w:val="00EC7F49"/>
    <w:rsid w:val="00ED0505"/>
    <w:rsid w:val="00ED0CC2"/>
    <w:rsid w:val="00ED128F"/>
    <w:rsid w:val="00ED323B"/>
    <w:rsid w:val="00ED385A"/>
    <w:rsid w:val="00ED39CD"/>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F00C8"/>
    <w:rsid w:val="00EF020F"/>
    <w:rsid w:val="00EF066A"/>
    <w:rsid w:val="00EF0D8B"/>
    <w:rsid w:val="00EF0DC8"/>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972"/>
    <w:rsid w:val="00F105D9"/>
    <w:rsid w:val="00F10A18"/>
    <w:rsid w:val="00F135E4"/>
    <w:rsid w:val="00F13A43"/>
    <w:rsid w:val="00F14037"/>
    <w:rsid w:val="00F1443F"/>
    <w:rsid w:val="00F149C4"/>
    <w:rsid w:val="00F169ED"/>
    <w:rsid w:val="00F17968"/>
    <w:rsid w:val="00F17A8B"/>
    <w:rsid w:val="00F219AA"/>
    <w:rsid w:val="00F21BB5"/>
    <w:rsid w:val="00F2238D"/>
    <w:rsid w:val="00F2512B"/>
    <w:rsid w:val="00F25707"/>
    <w:rsid w:val="00F25D96"/>
    <w:rsid w:val="00F26165"/>
    <w:rsid w:val="00F26917"/>
    <w:rsid w:val="00F30DE2"/>
    <w:rsid w:val="00F311ED"/>
    <w:rsid w:val="00F31323"/>
    <w:rsid w:val="00F3232C"/>
    <w:rsid w:val="00F3256C"/>
    <w:rsid w:val="00F33731"/>
    <w:rsid w:val="00F346BE"/>
    <w:rsid w:val="00F34D72"/>
    <w:rsid w:val="00F403D7"/>
    <w:rsid w:val="00F404D2"/>
    <w:rsid w:val="00F40722"/>
    <w:rsid w:val="00F40A8B"/>
    <w:rsid w:val="00F41024"/>
    <w:rsid w:val="00F41D61"/>
    <w:rsid w:val="00F41DA0"/>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7BDB"/>
    <w:rsid w:val="00F57F63"/>
    <w:rsid w:val="00F60BBE"/>
    <w:rsid w:val="00F61D9C"/>
    <w:rsid w:val="00F622F7"/>
    <w:rsid w:val="00F62E35"/>
    <w:rsid w:val="00F6354D"/>
    <w:rsid w:val="00F63DD6"/>
    <w:rsid w:val="00F64B77"/>
    <w:rsid w:val="00F64F5B"/>
    <w:rsid w:val="00F660C1"/>
    <w:rsid w:val="00F67E08"/>
    <w:rsid w:val="00F70B9A"/>
    <w:rsid w:val="00F70C20"/>
    <w:rsid w:val="00F723E1"/>
    <w:rsid w:val="00F726CA"/>
    <w:rsid w:val="00F7387B"/>
    <w:rsid w:val="00F73EF8"/>
    <w:rsid w:val="00F750A2"/>
    <w:rsid w:val="00F752C7"/>
    <w:rsid w:val="00F76035"/>
    <w:rsid w:val="00F7690E"/>
    <w:rsid w:val="00F76D14"/>
    <w:rsid w:val="00F8012D"/>
    <w:rsid w:val="00F80D09"/>
    <w:rsid w:val="00F81B9B"/>
    <w:rsid w:val="00F8332F"/>
    <w:rsid w:val="00F83AC9"/>
    <w:rsid w:val="00F83CAD"/>
    <w:rsid w:val="00F84975"/>
    <w:rsid w:val="00F84BFE"/>
    <w:rsid w:val="00F87079"/>
    <w:rsid w:val="00F876C7"/>
    <w:rsid w:val="00F901E7"/>
    <w:rsid w:val="00F9044F"/>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BC9"/>
    <w:rsid w:val="00FA7D51"/>
    <w:rsid w:val="00FB009B"/>
    <w:rsid w:val="00FB02DF"/>
    <w:rsid w:val="00FB12C9"/>
    <w:rsid w:val="00FB1D89"/>
    <w:rsid w:val="00FB233C"/>
    <w:rsid w:val="00FB23AD"/>
    <w:rsid w:val="00FB4894"/>
    <w:rsid w:val="00FB4D6B"/>
    <w:rsid w:val="00FB642F"/>
    <w:rsid w:val="00FB6A04"/>
    <w:rsid w:val="00FB7F74"/>
    <w:rsid w:val="00FC0B05"/>
    <w:rsid w:val="00FC1104"/>
    <w:rsid w:val="00FC1259"/>
    <w:rsid w:val="00FC2C21"/>
    <w:rsid w:val="00FC4DC4"/>
    <w:rsid w:val="00FC5066"/>
    <w:rsid w:val="00FC519C"/>
    <w:rsid w:val="00FC56F3"/>
    <w:rsid w:val="00FC6274"/>
    <w:rsid w:val="00FC6DC1"/>
    <w:rsid w:val="00FC7486"/>
    <w:rsid w:val="00FC7E1C"/>
    <w:rsid w:val="00FD11AA"/>
    <w:rsid w:val="00FD11E7"/>
    <w:rsid w:val="00FD2B6B"/>
    <w:rsid w:val="00FD30FA"/>
    <w:rsid w:val="00FD393B"/>
    <w:rsid w:val="00FD4FCA"/>
    <w:rsid w:val="00FD581B"/>
    <w:rsid w:val="00FD5B06"/>
    <w:rsid w:val="00FD5E1A"/>
    <w:rsid w:val="00FD744E"/>
    <w:rsid w:val="00FD74B8"/>
    <w:rsid w:val="00FE13CA"/>
    <w:rsid w:val="00FE203A"/>
    <w:rsid w:val="00FE2537"/>
    <w:rsid w:val="00FE295A"/>
    <w:rsid w:val="00FE3172"/>
    <w:rsid w:val="00FE4297"/>
    <w:rsid w:val="00FE4D31"/>
    <w:rsid w:val="00FE5C24"/>
    <w:rsid w:val="00FE5D75"/>
    <w:rsid w:val="00FE65A6"/>
    <w:rsid w:val="00FE68D9"/>
    <w:rsid w:val="00FE7432"/>
    <w:rsid w:val="00FE7E42"/>
    <w:rsid w:val="00FF03D2"/>
    <w:rsid w:val="00FF0F96"/>
    <w:rsid w:val="00FF0FA7"/>
    <w:rsid w:val="00FF165D"/>
    <w:rsid w:val="00FF1BB2"/>
    <w:rsid w:val="00FF1DB5"/>
    <w:rsid w:val="00FF2CBD"/>
    <w:rsid w:val="00FF3565"/>
    <w:rsid w:val="00FF3E7E"/>
    <w:rsid w:val="00FF5157"/>
    <w:rsid w:val="00FF7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colormru v:ext="edit" colors="#060,#003e00"/>
    </o:shapedefaults>
    <o:shapelayout v:ext="edit">
      <o:idmap v:ext="edit" data="1"/>
    </o:shapelayout>
  </w:shapeDefaults>
  <w:decimalSymbol w:val=","/>
  <w:listSeparator w:val=";"/>
  <w15:docId w15:val="{4FE3B563-8B85-458C-8F4D-97321E47A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Название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080;-&#1082;&#1086;&#1085;&#1089;&#1072;&#1083;&#1090;&#1080;&#1085;&#1075;.&#1088;&#1092;/" TargetMode="External"/><Relationship Id="rId13" Type="http://schemas.openxmlformats.org/officeDocument/2006/relationships/hyperlink" Target="https://www.interfax.ru/russia/896530" TargetMode="External"/><Relationship Id="rId18" Type="http://schemas.openxmlformats.org/officeDocument/2006/relationships/hyperlink" Target="https://www.banki.ru/news/lenta/?id=10983679" TargetMode="External"/><Relationship Id="rId26" Type="http://schemas.openxmlformats.org/officeDocument/2006/relationships/hyperlink" Target="https://life.ru/p/1573030"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riafan.ru/24000034-ekonomicheskii_analitik_razuvaev_prizval_rossiyan_zanyat_sya_investitsiyami_zadolgo_do_vihoda_na_pensiyu" TargetMode="External"/><Relationship Id="rId34" Type="http://schemas.openxmlformats.org/officeDocument/2006/relationships/hyperlink" Target="https://frankrg.com/120511" TargetMode="External"/><Relationship Id="rId42"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1prime.ru/pensions/20230418/840406983.html" TargetMode="External"/><Relationship Id="rId17" Type="http://schemas.openxmlformats.org/officeDocument/2006/relationships/hyperlink" Target="https://ria.ru/20230418/pensii-1866058701.html" TargetMode="External"/><Relationship Id="rId25" Type="http://schemas.openxmlformats.org/officeDocument/2006/relationships/hyperlink" Target="https://rg.ru/2023/04/18/reg-dfo/kogda-padenie-raduet.html" TargetMode="External"/><Relationship Id="rId33" Type="http://schemas.openxmlformats.org/officeDocument/2006/relationships/hyperlink" Target="https://fedpress.ru/news/25/economy/3235908" TargetMode="External"/><Relationship Id="rId38" Type="http://schemas.openxmlformats.org/officeDocument/2006/relationships/hyperlink" Target="https://www.nur.kz/nurfin/economy/2017031-pensionnyy-fond-yaponii-vydelit-377-mlrd-dollarov-na-podderzhku-gendernogo-ravenstva/"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nterfax.ru/business/896489" TargetMode="External"/><Relationship Id="rId20" Type="http://schemas.openxmlformats.org/officeDocument/2006/relationships/hyperlink" Target="https://frankrg.com/120565" TargetMode="External"/><Relationship Id="rId29" Type="http://schemas.openxmlformats.org/officeDocument/2006/relationships/hyperlink" Target="https://pensnews.ru/article/7848"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terfax.ru/russia/896536" TargetMode="External"/><Relationship Id="rId24" Type="http://schemas.openxmlformats.org/officeDocument/2006/relationships/hyperlink" Target="https://www.vedomosti.ru/finance/articles/2023/04/18/971302-fnpr-predlozhila-otpravlyat-bezrabotnih-predpensionerov-na-pensiyu-ranshe" TargetMode="External"/><Relationship Id="rId32" Type="http://schemas.openxmlformats.org/officeDocument/2006/relationships/hyperlink" Target="https://fedpress.ru/news/77/finance/3236082" TargetMode="External"/><Relationship Id="rId37" Type="http://schemas.openxmlformats.org/officeDocument/2006/relationships/hyperlink" Target="https://corp.kommesk.kz/company-press/2022/875-pensionnye-annuitety-stali-bolee-privlekatelnymi-dlya-kazahstancev.html"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1prime.ru/government/20230418/840407204.html" TargetMode="External"/><Relationship Id="rId23" Type="http://schemas.openxmlformats.org/officeDocument/2006/relationships/hyperlink" Target="https://perm.aif.ru/economic/details/kopite_na_pensiyu_pravilno" TargetMode="External"/><Relationship Id="rId28" Type="http://schemas.openxmlformats.org/officeDocument/2006/relationships/hyperlink" Target="https://www.vbr.ru/banki/novosti/2023/04/18/pensionerov-osvobodyat-ot-vznosov-na-pensiu/?utm_source=yxnews&amp;utm_medium=desktop&amp;utm_referrer=https%3A%2F%2Fdzen.ru%2Fnews%2Fsearch%3Ftext%3D" TargetMode="External"/><Relationship Id="rId36" Type="http://schemas.openxmlformats.org/officeDocument/2006/relationships/hyperlink" Target="https://alau.kz/kak-v-kazahstane-budut-naznachat-bazovuju-pensiju-i-po-vozrastu" TargetMode="External"/><Relationship Id="rId10" Type="http://schemas.openxmlformats.org/officeDocument/2006/relationships/image" Target="https://apf.mail.ru/cgi-bin/readmsg/%D0%9B%D0%BE%D0%B3%D0%BE%D1%82%D0%B8%D0%BF.PNG?id=14089677830000000986;0;1&amp;x-email=natulek_8@mail.ru&amp;exif=1&amp;bs=4924&amp;bl=52781&amp;ct=image/png&amp;cn=%D0%9B%D0%BE%D0%B3%D0%BE%D1%82%D0%B8%D0%BF.PNG&amp;cte=base64" TargetMode="External"/><Relationship Id="rId19" Type="http://schemas.openxmlformats.org/officeDocument/2006/relationships/hyperlink" Target="https://expert.ru/2023/04/18/vse-negosudarstvennyye-pensionnyye-fondy-pokazali-polozhitelnuyu-dokhodnost-v-2022-godu" TargetMode="External"/><Relationship Id="rId31" Type="http://schemas.openxmlformats.org/officeDocument/2006/relationships/hyperlink" Target="https://primpress.ru/article/99887"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ria.ru/20230418/sotsfond-1866106192.html" TargetMode="External"/><Relationship Id="rId22" Type="http://schemas.openxmlformats.org/officeDocument/2006/relationships/hyperlink" Target="https://www.mk.ru/economics/2023/04/18/klienty-vtb-pensionnyy-fond-uvelichili-obyom-vznosov-na-negosudarstvennuyu-pensiyu.html" TargetMode="External"/><Relationship Id="rId27" Type="http://schemas.openxmlformats.org/officeDocument/2006/relationships/hyperlink" Target="https://1prime.ru/exclusive/20230418/840396579.html" TargetMode="External"/><Relationship Id="rId30" Type="http://schemas.openxmlformats.org/officeDocument/2006/relationships/hyperlink" Target="https://pensnews.ru/article/7847" TargetMode="External"/><Relationship Id="rId35" Type="http://schemas.openxmlformats.org/officeDocument/2006/relationships/hyperlink" Target="https://radiomir.by/news/obshchestvo/item/47441-s-1-maya-v-belarusi-vyrastut-trudovye-pensii" TargetMode="External"/><Relationship Id="rId43"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s://apf.mail.ru/cgi-bin/readmsg/%D0%9B%D0%BE%D0%B3%D0%BE%D1%82%D0%B8%D0%BF.PNG?id=14089677830000000986;0;1&amp;x-email=natulek_8@mail.ru&amp;exif=1&amp;bs=4924&amp;bl=52781&amp;ct=image/png&amp;cn=%D0%9B%D0%BE%D0%B3%D0%BE%D1%82%D0%B8%D0%BF.PNG&amp;cte=base64" TargetMode="External"/><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53</Pages>
  <Words>20409</Words>
  <Characters>116334</Characters>
  <Application>Microsoft Office Word</Application>
  <DocSecurity>0</DocSecurity>
  <Lines>969</Lines>
  <Paragraphs>272</Paragraphs>
  <ScaleCrop>false</ScaleCrop>
  <HeadingPairs>
    <vt:vector size="2" baseType="variant">
      <vt:variant>
        <vt:lpstr>Название</vt:lpstr>
      </vt:variant>
      <vt:variant>
        <vt:i4>1</vt:i4>
      </vt:variant>
    </vt:vector>
  </HeadingPairs>
  <TitlesOfParts>
    <vt:vector size="1" baseType="lpstr">
      <vt:lpstr>И-Консалтинг</vt:lpstr>
    </vt:vector>
  </TitlesOfParts>
  <Company>SPecialiST RePack</Company>
  <LinksUpToDate>false</LinksUpToDate>
  <CharactersWithSpaces>136471</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И-Консалтинг</dc:title>
  <dc:subject>И-Консалтинг</dc:subject>
  <dc:creator>И-Консалтинг</dc:creator>
  <cp:keywords>И-Консалтинг</cp:keywords>
  <cp:lastModifiedBy>Елена</cp:lastModifiedBy>
  <cp:revision>9</cp:revision>
  <cp:lastPrinted>2009-04-02T10:14:00Z</cp:lastPrinted>
  <dcterms:created xsi:type="dcterms:W3CDTF">2023-04-12T19:44:00Z</dcterms:created>
  <dcterms:modified xsi:type="dcterms:W3CDTF">2023-04-19T05:29:00Z</dcterms:modified>
  <cp:category>И-Консалтинг</cp:category>
  <cp:contentStatus>И-Консалтинг</cp:contentStatus>
</cp:coreProperties>
</file>