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Default="00CA1D81"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2pt;height:187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CA1D81"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621D5C" w:rsidP="00C70A20">
      <w:pPr>
        <w:jc w:val="center"/>
        <w:rPr>
          <w:b/>
          <w:sz w:val="40"/>
          <w:szCs w:val="40"/>
        </w:rPr>
      </w:pPr>
      <w:r>
        <w:rPr>
          <w:b/>
          <w:sz w:val="40"/>
          <w:szCs w:val="40"/>
          <w:lang w:val="en-US"/>
        </w:rPr>
        <w:t>2</w:t>
      </w:r>
      <w:r w:rsidR="00316AC7">
        <w:rPr>
          <w:b/>
          <w:sz w:val="40"/>
          <w:szCs w:val="40"/>
        </w:rPr>
        <w:t>4</w:t>
      </w:r>
      <w:r w:rsidR="00CB6B64">
        <w:rPr>
          <w:b/>
          <w:sz w:val="40"/>
          <w:szCs w:val="40"/>
        </w:rPr>
        <w:t>.</w:t>
      </w:r>
      <w:r w:rsidR="00A25E59">
        <w:rPr>
          <w:b/>
          <w:sz w:val="40"/>
          <w:szCs w:val="40"/>
        </w:rPr>
        <w:t>0</w:t>
      </w:r>
      <w:r w:rsidR="00F64F5B">
        <w:rPr>
          <w:b/>
          <w:sz w:val="40"/>
          <w:szCs w:val="40"/>
        </w:rPr>
        <w:t>4</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CA1D81" w:rsidP="000C1A46">
      <w:pPr>
        <w:jc w:val="center"/>
        <w:rPr>
          <w:b/>
          <w:sz w:val="40"/>
          <w:szCs w:val="40"/>
        </w:rPr>
      </w:pPr>
      <w:hyperlink r:id="rId8" w:history="1">
        <w:r w:rsidR="008677B0">
          <w:fldChar w:fldCharType="begin"/>
        </w:r>
        <w:r w:rsidR="008677B0">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8677B0">
          <w:fldChar w:fldCharType="separate"/>
        </w:r>
        <w:r w:rsidR="00866571">
          <w:fldChar w:fldCharType="begin"/>
        </w:r>
        <w:r w:rsidR="0086657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866571">
          <w:fldChar w:fldCharType="separate"/>
        </w:r>
        <w:r w:rsidR="00886F8D">
          <w:fldChar w:fldCharType="begin"/>
        </w:r>
        <w:r w:rsidR="00886F8D">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886F8D">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w:instrText>
        </w:r>
        <w:r>
          <w:instrText>BE%D0%B3%D0%BE%D1%82%D0%B8%D0%BF.PNG&amp;cte=base64" \* MERGEFORMATINET</w:instrText>
        </w:r>
        <w:r>
          <w:instrText xml:space="preserve"> </w:instrText>
        </w:r>
        <w:r>
          <w:fldChar w:fldCharType="separate"/>
        </w:r>
        <w:r>
          <w:pict>
            <v:shape id="_x0000_i1026" type="#_x0000_t75" style="width:129.05pt;height:57.05pt">
              <v:imagedata r:id="rId9" r:href="rId10"/>
            </v:shape>
          </w:pict>
        </w:r>
        <w:r>
          <w:fldChar w:fldCharType="end"/>
        </w:r>
        <w:r w:rsidR="00886F8D">
          <w:fldChar w:fldCharType="end"/>
        </w:r>
        <w:r w:rsidR="00866571">
          <w:fldChar w:fldCharType="end"/>
        </w:r>
        <w:r w:rsidR="008677B0">
          <w:fldChar w:fldCharType="end"/>
        </w:r>
      </w:hyperlink>
    </w:p>
    <w:p w:rsidR="009D66A1" w:rsidRDefault="009B23FE" w:rsidP="009B23FE">
      <w:pPr>
        <w:pStyle w:val="10"/>
        <w:jc w:val="center"/>
      </w:pPr>
      <w:r>
        <w:br w:type="page"/>
      </w:r>
      <w:bookmarkStart w:id="4" w:name="_Toc396864626"/>
      <w:bookmarkStart w:id="5" w:name="_Toc133220965"/>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8E32F1" w:rsidRDefault="008E32F1" w:rsidP="008E32F1">
      <w:pPr>
        <w:numPr>
          <w:ilvl w:val="0"/>
          <w:numId w:val="25"/>
        </w:numPr>
        <w:rPr>
          <w:i/>
        </w:rPr>
      </w:pPr>
      <w:r w:rsidRPr="008E32F1">
        <w:rPr>
          <w:i/>
        </w:rPr>
        <w:t xml:space="preserve">Минфин и ЦБ финализировали законопроект о долгосрочных сбережениях. О том, сколько лет государство будет софинансировать накопления, когда их можно будет изъять досрочно без потери дохода, и других нововведениях - </w:t>
      </w:r>
      <w:hyperlink w:anchor="_РБК,_24.04.2023,_Власти" w:history="1">
        <w:r w:rsidRPr="008E32F1">
          <w:rPr>
            <w:rStyle w:val="a3"/>
            <w:i/>
          </w:rPr>
          <w:t>в материале РБК</w:t>
        </w:r>
      </w:hyperlink>
    </w:p>
    <w:p w:rsidR="002720FD" w:rsidRDefault="002720FD" w:rsidP="002720FD">
      <w:pPr>
        <w:numPr>
          <w:ilvl w:val="0"/>
          <w:numId w:val="25"/>
        </w:numPr>
        <w:rPr>
          <w:i/>
        </w:rPr>
      </w:pPr>
      <w:r w:rsidRPr="002720FD">
        <w:rPr>
          <w:i/>
        </w:rPr>
        <w:t xml:space="preserve">Первый квартал оказался успешным для большей части УК, управляющих средствами пенсионных накоплений граждан, размещенных в </w:t>
      </w:r>
      <w:r w:rsidR="00A52AA3" w:rsidRPr="00A52AA3">
        <w:rPr>
          <w:i/>
        </w:rPr>
        <w:t>ПФР</w:t>
      </w:r>
      <w:r w:rsidRPr="002720FD">
        <w:rPr>
          <w:i/>
        </w:rPr>
        <w:t>. Лучший результат показали частные компании с высокой долей акций в портфелях, которые не воспользовались послаблением от ЦБ, разрешившим заморозить стоимость активов на весь 2022 год. Впрочем, увеличивать вложения в акции участники рынка не планируют</w:t>
      </w:r>
      <w:r>
        <w:rPr>
          <w:i/>
        </w:rPr>
        <w:t xml:space="preserve">, </w:t>
      </w:r>
      <w:hyperlink w:anchor="_Коммерсантъ,_24.04.2023,_Виталий" w:history="1">
        <w:r w:rsidRPr="002720FD">
          <w:rPr>
            <w:rStyle w:val="a3"/>
            <w:i/>
          </w:rPr>
          <w:t>сообщает Коммерсантъ</w:t>
        </w:r>
      </w:hyperlink>
    </w:p>
    <w:p w:rsidR="00A1463C" w:rsidRDefault="00893C16" w:rsidP="00893C16">
      <w:pPr>
        <w:numPr>
          <w:ilvl w:val="0"/>
          <w:numId w:val="25"/>
        </w:numPr>
        <w:rPr>
          <w:i/>
        </w:rPr>
      </w:pPr>
      <w:r w:rsidRPr="00893C16">
        <w:rPr>
          <w:i/>
        </w:rPr>
        <w:t>Продолжить работать после выхода на пенсию намерены 13% россиян в возрасте от 45 лет, свидетельствуют данные опроса исследовательского центра портала SuperJob.ru. Результаты исследования, опубликованные в воскресенье на портале, показывают, что мужчин, планирующих работать в пенсионном возрасте, в два раза больше, чем женщин, - 16% и 8% соответственно</w:t>
      </w:r>
      <w:r>
        <w:rPr>
          <w:i/>
        </w:rPr>
        <w:t xml:space="preserve">. Об этом пишет </w:t>
      </w:r>
      <w:hyperlink w:anchor="_Interfax.Ru,_23.04.2023,_Трудиться_1" w:history="1">
        <w:r w:rsidRPr="00893C16">
          <w:rPr>
            <w:rStyle w:val="a3"/>
            <w:i/>
          </w:rPr>
          <w:t>Interfax.Ru</w:t>
        </w:r>
      </w:hyperlink>
    </w:p>
    <w:p w:rsidR="00AA3F00" w:rsidRDefault="00AA3F00" w:rsidP="00893C16">
      <w:pPr>
        <w:numPr>
          <w:ilvl w:val="0"/>
          <w:numId w:val="25"/>
        </w:numPr>
        <w:rPr>
          <w:i/>
        </w:rPr>
      </w:pPr>
      <w:r w:rsidRPr="00893C16">
        <w:rPr>
          <w:i/>
        </w:rPr>
        <w:t>Первый зампред комитета Госдумы по просвещению Яна Лантратова</w:t>
      </w:r>
      <w:r w:rsidRPr="00AA3F00">
        <w:rPr>
          <w:i/>
        </w:rPr>
        <w:t xml:space="preserve"> предложила внести инструкторов по физкультуре дошкольных учреждений в список специалистов, имеющих право на получ</w:t>
      </w:r>
      <w:r w:rsidR="00893C16">
        <w:rPr>
          <w:i/>
        </w:rPr>
        <w:t xml:space="preserve">ение досрочной трудовой пенсии. </w:t>
      </w:r>
      <w:r w:rsidRPr="00AA3F00">
        <w:rPr>
          <w:i/>
        </w:rPr>
        <w:t>Парламентарий направила обращение на имя заместителя председателя правительства РФ Татьяны Голиковой, в котором попросила расширить список должностей на пенсионное обеспечение в старости. Инициатива вызвана коллективным письмом от дошкольных инструкторов, содержащим 419 подписей</w:t>
      </w:r>
      <w:r w:rsidR="00893C16">
        <w:rPr>
          <w:i/>
        </w:rPr>
        <w:t xml:space="preserve">, </w:t>
      </w:r>
      <w:hyperlink w:anchor="_АиФ,_21.04.2023,_Тренеры" w:history="1">
        <w:r w:rsidR="00893C16" w:rsidRPr="00893C16">
          <w:rPr>
            <w:rStyle w:val="a3"/>
            <w:i/>
          </w:rPr>
          <w:t>сообщает АиФ</w:t>
        </w:r>
      </w:hyperlink>
      <w:r w:rsidRPr="00AA3F00">
        <w:rPr>
          <w:i/>
        </w:rPr>
        <w:t>.</w:t>
      </w:r>
    </w:p>
    <w:p w:rsidR="004B649A" w:rsidRDefault="004B649A" w:rsidP="004B649A">
      <w:pPr>
        <w:numPr>
          <w:ilvl w:val="0"/>
          <w:numId w:val="25"/>
        </w:numPr>
        <w:rPr>
          <w:i/>
        </w:rPr>
      </w:pPr>
      <w:r w:rsidRPr="004B649A">
        <w:rPr>
          <w:i/>
        </w:rPr>
        <w:t>Правопреемники гражданина, у которого после смерти остались пенсионные накопления, смогут получить извещения о возможности их получения</w:t>
      </w:r>
      <w:r>
        <w:rPr>
          <w:i/>
        </w:rPr>
        <w:t xml:space="preserve">, </w:t>
      </w:r>
      <w:hyperlink w:anchor="_Российская_газета,_23.04.2023," w:history="1">
        <w:r w:rsidRPr="004B649A">
          <w:rPr>
            <w:rStyle w:val="a3"/>
            <w:i/>
          </w:rPr>
          <w:t>информирует Российская газета</w:t>
        </w:r>
      </w:hyperlink>
      <w:r w:rsidRPr="004B649A">
        <w:rPr>
          <w:i/>
        </w:rPr>
        <w:t>. Форму такого извещения разработал Минтруд РФ. Рассылать их через портал Госуслуг должен Социальный фонд России</w:t>
      </w:r>
    </w:p>
    <w:p w:rsidR="004B649A" w:rsidRDefault="00866571" w:rsidP="00866571">
      <w:pPr>
        <w:numPr>
          <w:ilvl w:val="0"/>
          <w:numId w:val="25"/>
        </w:numPr>
        <w:rPr>
          <w:i/>
        </w:rPr>
      </w:pPr>
      <w:r w:rsidRPr="00866571">
        <w:rPr>
          <w:i/>
        </w:rPr>
        <w:t xml:space="preserve">Размер пенсии у разных категорий пенсионеров может отличаться, причем весьма значительно: например, одни из самых высоких выплат после выхода на заслуженный отдых у жителей районов Крайнего Севера с соответствующим трудовым стажем, </w:t>
      </w:r>
      <w:hyperlink w:anchor="_Прайм,_22.04.2023,_Россиянам" w:history="1">
        <w:r w:rsidRPr="00866571">
          <w:rPr>
            <w:rStyle w:val="a3"/>
            <w:i/>
          </w:rPr>
          <w:t xml:space="preserve">рассказал агентству </w:t>
        </w:r>
        <w:r w:rsidR="00A52AA3">
          <w:rPr>
            <w:rStyle w:val="a3"/>
            <w:i/>
          </w:rPr>
          <w:t>«</w:t>
        </w:r>
        <w:r w:rsidRPr="00866571">
          <w:rPr>
            <w:rStyle w:val="a3"/>
            <w:i/>
          </w:rPr>
          <w:t>Прайм</w:t>
        </w:r>
        <w:r w:rsidR="00A52AA3">
          <w:rPr>
            <w:rStyle w:val="a3"/>
            <w:i/>
          </w:rPr>
          <w:t>»</w:t>
        </w:r>
      </w:hyperlink>
      <w:r w:rsidRPr="00866571">
        <w:rPr>
          <w:i/>
        </w:rPr>
        <w:t xml:space="preserve"> член Общественной палаты, декан факультета права НИУ ВШЭ Вадим Виноградов</w:t>
      </w:r>
    </w:p>
    <w:p w:rsidR="00865184" w:rsidRPr="00AA3F00" w:rsidRDefault="00865184" w:rsidP="00865184">
      <w:pPr>
        <w:numPr>
          <w:ilvl w:val="0"/>
          <w:numId w:val="25"/>
        </w:numPr>
        <w:rPr>
          <w:i/>
        </w:rPr>
      </w:pPr>
      <w:r w:rsidRPr="00865184">
        <w:rPr>
          <w:i/>
        </w:rPr>
        <w:t xml:space="preserve">Разрешить досрочный выход на пенсию тем, кому осталось ждать меньше пяти лет, а служба занятости уже год не может им найти вакансию, предложили профсоюзы. </w:t>
      </w:r>
      <w:hyperlink w:anchor="_АиФ,_21.04.2023,_Эксперты_1" w:history="1">
        <w:r w:rsidRPr="00865184">
          <w:rPr>
            <w:rStyle w:val="a3"/>
            <w:i/>
          </w:rPr>
          <w:t>Aif.ru спросил</w:t>
        </w:r>
      </w:hyperlink>
      <w:r w:rsidRPr="00865184">
        <w:rPr>
          <w:i/>
        </w:rPr>
        <w:t xml:space="preserve"> экспертов, какие перспективы у людей предпенсионного возраста на рынке труда?</w:t>
      </w:r>
    </w:p>
    <w:p w:rsidR="0026478B" w:rsidRDefault="0026478B" w:rsidP="001F03FA"/>
    <w:p w:rsidR="00A52AA3" w:rsidRDefault="00A52AA3" w:rsidP="001F03FA"/>
    <w:p w:rsidR="00660B65" w:rsidRDefault="00660B65" w:rsidP="00676D5F">
      <w:pPr>
        <w:jc w:val="center"/>
        <w:rPr>
          <w:rFonts w:ascii="Arial" w:hAnsi="Arial" w:cs="Arial"/>
          <w:b/>
          <w:sz w:val="32"/>
          <w:szCs w:val="32"/>
        </w:rPr>
      </w:pPr>
      <w:r w:rsidRPr="009B23FE">
        <w:rPr>
          <w:rFonts w:ascii="Arial" w:hAnsi="Arial" w:cs="Arial"/>
          <w:b/>
          <w:color w:val="984806"/>
          <w:sz w:val="32"/>
          <w:szCs w:val="32"/>
        </w:rPr>
        <w:lastRenderedPageBreak/>
        <w:t>Ц</w:t>
      </w:r>
      <w:r w:rsidRPr="001F03FA">
        <w:rPr>
          <w:rFonts w:ascii="Arial" w:hAnsi="Arial" w:cs="Arial"/>
          <w:b/>
          <w:sz w:val="32"/>
          <w:szCs w:val="32"/>
        </w:rPr>
        <w:t>итаты дня</w:t>
      </w:r>
    </w:p>
    <w:p w:rsidR="00676D5F" w:rsidRPr="00437F3F" w:rsidRDefault="00437F3F" w:rsidP="001F2813">
      <w:pPr>
        <w:numPr>
          <w:ilvl w:val="0"/>
          <w:numId w:val="27"/>
        </w:numPr>
        <w:rPr>
          <w:i/>
        </w:rPr>
      </w:pPr>
      <w:r w:rsidRPr="00437F3F">
        <w:rPr>
          <w:i/>
        </w:rPr>
        <w:t xml:space="preserve">Руслан Вестеровский, старший вице-президент Сбера: </w:t>
      </w:r>
      <w:r w:rsidR="00A52AA3" w:rsidRPr="00437F3F">
        <w:rPr>
          <w:i/>
        </w:rPr>
        <w:t>«</w:t>
      </w:r>
      <w:r w:rsidR="00AA3F00" w:rsidRPr="00437F3F">
        <w:rPr>
          <w:i/>
        </w:rPr>
        <w:t xml:space="preserve">По нашим оценкам, если </w:t>
      </w:r>
      <w:r w:rsidRPr="00437F3F">
        <w:rPr>
          <w:i/>
        </w:rPr>
        <w:t>Программа долгосрочных сбережений</w:t>
      </w:r>
      <w:r w:rsidR="00AA3F00" w:rsidRPr="00437F3F">
        <w:rPr>
          <w:i/>
        </w:rPr>
        <w:t xml:space="preserve"> будет запущена в 2024 году, к 2030 году ее участниками могут стать до 15 млн человек, а активы под управлением могут достичь 4 трлн рублей. Как ожидается, операторами новой программы станут негосударственные пенсионные фонды. В то же время по мере реализации программы состав ее операторов можно расширить за счет других профучастников, в том числе страховщиков жизни</w:t>
      </w:r>
      <w:r w:rsidR="00A52AA3" w:rsidRPr="00437F3F">
        <w:rPr>
          <w:i/>
        </w:rPr>
        <w:t>»</w:t>
      </w:r>
    </w:p>
    <w:p w:rsidR="00A1463C" w:rsidRPr="003B3BAA" w:rsidRDefault="00A1463C" w:rsidP="001F03FA">
      <w:pPr>
        <w:rPr>
          <w:rFonts w:ascii="Arial" w:hAnsi="Arial" w:cs="Arial"/>
          <w:b/>
          <w:i/>
          <w:sz w:val="32"/>
          <w:szCs w:val="32"/>
        </w:rPr>
      </w:pPr>
    </w:p>
    <w:p w:rsidR="00D01ABA" w:rsidRPr="001F03FA" w:rsidRDefault="00D01ABA" w:rsidP="000C1A46">
      <w:pPr>
        <w:jc w:val="center"/>
        <w:rPr>
          <w:i/>
        </w:rPr>
      </w:pP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CA1D81" w:rsidRDefault="00A55F08">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33220965" w:history="1">
        <w:r w:rsidR="00CA1D81" w:rsidRPr="00E03FA8">
          <w:rPr>
            <w:rStyle w:val="a3"/>
            <w:noProof/>
          </w:rPr>
          <w:t>Темы</w:t>
        </w:r>
        <w:r w:rsidR="00CA1D81" w:rsidRPr="00E03FA8">
          <w:rPr>
            <w:rStyle w:val="a3"/>
            <w:rFonts w:ascii="Arial Rounded MT Bold" w:hAnsi="Arial Rounded MT Bold"/>
            <w:noProof/>
          </w:rPr>
          <w:t xml:space="preserve"> </w:t>
        </w:r>
        <w:r w:rsidR="00CA1D81" w:rsidRPr="00E03FA8">
          <w:rPr>
            <w:rStyle w:val="a3"/>
            <w:noProof/>
          </w:rPr>
          <w:t>дня</w:t>
        </w:r>
        <w:r w:rsidR="00CA1D81">
          <w:rPr>
            <w:noProof/>
            <w:webHidden/>
          </w:rPr>
          <w:tab/>
        </w:r>
        <w:r w:rsidR="00CA1D81">
          <w:rPr>
            <w:noProof/>
            <w:webHidden/>
          </w:rPr>
          <w:fldChar w:fldCharType="begin"/>
        </w:r>
        <w:r w:rsidR="00CA1D81">
          <w:rPr>
            <w:noProof/>
            <w:webHidden/>
          </w:rPr>
          <w:instrText xml:space="preserve"> PAGEREF _Toc133220965 \h </w:instrText>
        </w:r>
        <w:r w:rsidR="00CA1D81">
          <w:rPr>
            <w:noProof/>
            <w:webHidden/>
          </w:rPr>
        </w:r>
        <w:r w:rsidR="00CA1D81">
          <w:rPr>
            <w:noProof/>
            <w:webHidden/>
          </w:rPr>
          <w:fldChar w:fldCharType="separate"/>
        </w:r>
        <w:r w:rsidR="00CA1D81">
          <w:rPr>
            <w:noProof/>
            <w:webHidden/>
          </w:rPr>
          <w:t>2</w:t>
        </w:r>
        <w:r w:rsidR="00CA1D81">
          <w:rPr>
            <w:noProof/>
            <w:webHidden/>
          </w:rPr>
          <w:fldChar w:fldCharType="end"/>
        </w:r>
      </w:hyperlink>
    </w:p>
    <w:p w:rsidR="00CA1D81" w:rsidRDefault="00CA1D81">
      <w:pPr>
        <w:pStyle w:val="12"/>
        <w:tabs>
          <w:tab w:val="right" w:leader="dot" w:pos="9061"/>
        </w:tabs>
        <w:rPr>
          <w:rFonts w:asciiTheme="minorHAnsi" w:eastAsiaTheme="minorEastAsia" w:hAnsiTheme="minorHAnsi" w:cstheme="minorBidi"/>
          <w:b w:val="0"/>
          <w:noProof/>
          <w:sz w:val="22"/>
          <w:szCs w:val="22"/>
        </w:rPr>
      </w:pPr>
      <w:hyperlink w:anchor="_Toc133220966" w:history="1">
        <w:r w:rsidRPr="00E03FA8">
          <w:rPr>
            <w:rStyle w:val="a3"/>
            <w:noProof/>
          </w:rPr>
          <w:t>НОВОСТИ ПЕНСИОННОЙ ОТРАСЛИ</w:t>
        </w:r>
        <w:r>
          <w:rPr>
            <w:noProof/>
            <w:webHidden/>
          </w:rPr>
          <w:tab/>
        </w:r>
        <w:r>
          <w:rPr>
            <w:noProof/>
            <w:webHidden/>
          </w:rPr>
          <w:fldChar w:fldCharType="begin"/>
        </w:r>
        <w:r>
          <w:rPr>
            <w:noProof/>
            <w:webHidden/>
          </w:rPr>
          <w:instrText xml:space="preserve"> PAGEREF _Toc133220966 \h </w:instrText>
        </w:r>
        <w:r>
          <w:rPr>
            <w:noProof/>
            <w:webHidden/>
          </w:rPr>
        </w:r>
        <w:r>
          <w:rPr>
            <w:noProof/>
            <w:webHidden/>
          </w:rPr>
          <w:fldChar w:fldCharType="separate"/>
        </w:r>
        <w:r>
          <w:rPr>
            <w:noProof/>
            <w:webHidden/>
          </w:rPr>
          <w:t>8</w:t>
        </w:r>
        <w:r>
          <w:rPr>
            <w:noProof/>
            <w:webHidden/>
          </w:rPr>
          <w:fldChar w:fldCharType="end"/>
        </w:r>
      </w:hyperlink>
    </w:p>
    <w:p w:rsidR="00CA1D81" w:rsidRDefault="00CA1D81">
      <w:pPr>
        <w:pStyle w:val="12"/>
        <w:tabs>
          <w:tab w:val="right" w:leader="dot" w:pos="9061"/>
        </w:tabs>
        <w:rPr>
          <w:rFonts w:asciiTheme="minorHAnsi" w:eastAsiaTheme="minorEastAsia" w:hAnsiTheme="minorHAnsi" w:cstheme="minorBidi"/>
          <w:b w:val="0"/>
          <w:noProof/>
          <w:sz w:val="22"/>
          <w:szCs w:val="22"/>
        </w:rPr>
      </w:pPr>
      <w:hyperlink w:anchor="_Toc133220967" w:history="1">
        <w:r w:rsidRPr="00E03FA8">
          <w:rPr>
            <w:rStyle w:val="a3"/>
            <w:noProof/>
          </w:rPr>
          <w:t>Новости отрасли НПФ</w:t>
        </w:r>
        <w:r>
          <w:rPr>
            <w:noProof/>
            <w:webHidden/>
          </w:rPr>
          <w:tab/>
        </w:r>
        <w:r>
          <w:rPr>
            <w:noProof/>
            <w:webHidden/>
          </w:rPr>
          <w:fldChar w:fldCharType="begin"/>
        </w:r>
        <w:r>
          <w:rPr>
            <w:noProof/>
            <w:webHidden/>
          </w:rPr>
          <w:instrText xml:space="preserve"> PAGEREF _Toc133220967 \h </w:instrText>
        </w:r>
        <w:r>
          <w:rPr>
            <w:noProof/>
            <w:webHidden/>
          </w:rPr>
        </w:r>
        <w:r>
          <w:rPr>
            <w:noProof/>
            <w:webHidden/>
          </w:rPr>
          <w:fldChar w:fldCharType="separate"/>
        </w:r>
        <w:r>
          <w:rPr>
            <w:noProof/>
            <w:webHidden/>
          </w:rPr>
          <w:t>8</w:t>
        </w:r>
        <w:r>
          <w:rPr>
            <w:noProof/>
            <w:webHidden/>
          </w:rPr>
          <w:fldChar w:fldCharType="end"/>
        </w:r>
      </w:hyperlink>
    </w:p>
    <w:p w:rsidR="00CA1D81" w:rsidRDefault="00CA1D81">
      <w:pPr>
        <w:pStyle w:val="21"/>
        <w:tabs>
          <w:tab w:val="right" w:leader="dot" w:pos="9061"/>
        </w:tabs>
        <w:rPr>
          <w:rFonts w:asciiTheme="minorHAnsi" w:eastAsiaTheme="minorEastAsia" w:hAnsiTheme="minorHAnsi" w:cstheme="minorBidi"/>
          <w:noProof/>
          <w:sz w:val="22"/>
          <w:szCs w:val="22"/>
        </w:rPr>
      </w:pPr>
      <w:hyperlink w:anchor="_Toc133220968" w:history="1">
        <w:r w:rsidRPr="00E03FA8">
          <w:rPr>
            <w:rStyle w:val="a3"/>
            <w:noProof/>
          </w:rPr>
          <w:t>РБК, 24.04.2023, Екатерина ВИНОГРАДОВА, Иван ТКАЧЁВ, Власти представили законопроект о добровольных сбережениях</w:t>
        </w:r>
        <w:r>
          <w:rPr>
            <w:noProof/>
            <w:webHidden/>
          </w:rPr>
          <w:tab/>
        </w:r>
        <w:r>
          <w:rPr>
            <w:noProof/>
            <w:webHidden/>
          </w:rPr>
          <w:fldChar w:fldCharType="begin"/>
        </w:r>
        <w:r>
          <w:rPr>
            <w:noProof/>
            <w:webHidden/>
          </w:rPr>
          <w:instrText xml:space="preserve"> PAGEREF _Toc133220968 \h </w:instrText>
        </w:r>
        <w:r>
          <w:rPr>
            <w:noProof/>
            <w:webHidden/>
          </w:rPr>
        </w:r>
        <w:r>
          <w:rPr>
            <w:noProof/>
            <w:webHidden/>
          </w:rPr>
          <w:fldChar w:fldCharType="separate"/>
        </w:r>
        <w:r>
          <w:rPr>
            <w:noProof/>
            <w:webHidden/>
          </w:rPr>
          <w:t>8</w:t>
        </w:r>
        <w:r>
          <w:rPr>
            <w:noProof/>
            <w:webHidden/>
          </w:rPr>
          <w:fldChar w:fldCharType="end"/>
        </w:r>
      </w:hyperlink>
    </w:p>
    <w:p w:rsidR="00CA1D81" w:rsidRDefault="00CA1D81">
      <w:pPr>
        <w:pStyle w:val="31"/>
        <w:rPr>
          <w:rFonts w:asciiTheme="minorHAnsi" w:eastAsiaTheme="minorEastAsia" w:hAnsiTheme="minorHAnsi" w:cstheme="minorBidi"/>
          <w:sz w:val="22"/>
          <w:szCs w:val="22"/>
        </w:rPr>
      </w:pPr>
      <w:hyperlink w:anchor="_Toc133220969" w:history="1">
        <w:r w:rsidRPr="00E03FA8">
          <w:rPr>
            <w:rStyle w:val="a3"/>
          </w:rPr>
          <w:t>Минфин и ЦБ финализировали законопроект о долгосрочных сбережениях. О том, сколько лет государство будет софинансировать накопления, когда их можно будет изъять досрочно без потери дохода, и других нововведениях - в материале РБК</w:t>
        </w:r>
        <w:r>
          <w:rPr>
            <w:webHidden/>
          </w:rPr>
          <w:tab/>
        </w:r>
        <w:r>
          <w:rPr>
            <w:webHidden/>
          </w:rPr>
          <w:fldChar w:fldCharType="begin"/>
        </w:r>
        <w:r>
          <w:rPr>
            <w:webHidden/>
          </w:rPr>
          <w:instrText xml:space="preserve"> PAGEREF _Toc133220969 \h </w:instrText>
        </w:r>
        <w:r>
          <w:rPr>
            <w:webHidden/>
          </w:rPr>
        </w:r>
        <w:r>
          <w:rPr>
            <w:webHidden/>
          </w:rPr>
          <w:fldChar w:fldCharType="separate"/>
        </w:r>
        <w:r>
          <w:rPr>
            <w:webHidden/>
          </w:rPr>
          <w:t>8</w:t>
        </w:r>
        <w:r>
          <w:rPr>
            <w:webHidden/>
          </w:rPr>
          <w:fldChar w:fldCharType="end"/>
        </w:r>
      </w:hyperlink>
    </w:p>
    <w:p w:rsidR="00CA1D81" w:rsidRDefault="00CA1D81">
      <w:pPr>
        <w:pStyle w:val="21"/>
        <w:tabs>
          <w:tab w:val="right" w:leader="dot" w:pos="9061"/>
        </w:tabs>
        <w:rPr>
          <w:rFonts w:asciiTheme="minorHAnsi" w:eastAsiaTheme="minorEastAsia" w:hAnsiTheme="minorHAnsi" w:cstheme="minorBidi"/>
          <w:noProof/>
          <w:sz w:val="22"/>
          <w:szCs w:val="22"/>
        </w:rPr>
      </w:pPr>
      <w:hyperlink w:anchor="_Toc133220970" w:history="1">
        <w:r w:rsidRPr="00E03FA8">
          <w:rPr>
            <w:rStyle w:val="a3"/>
            <w:noProof/>
          </w:rPr>
          <w:t>Коммерсантъ, 24.04.2023, Леонид УВАРЧЕВ, РБК: Минфин и ЦБ завершили разработку проекта о долгосрочных сбережениях</w:t>
        </w:r>
        <w:r>
          <w:rPr>
            <w:noProof/>
            <w:webHidden/>
          </w:rPr>
          <w:tab/>
        </w:r>
        <w:r>
          <w:rPr>
            <w:noProof/>
            <w:webHidden/>
          </w:rPr>
          <w:fldChar w:fldCharType="begin"/>
        </w:r>
        <w:r>
          <w:rPr>
            <w:noProof/>
            <w:webHidden/>
          </w:rPr>
          <w:instrText xml:space="preserve"> PAGEREF _Toc133220970 \h </w:instrText>
        </w:r>
        <w:r>
          <w:rPr>
            <w:noProof/>
            <w:webHidden/>
          </w:rPr>
        </w:r>
        <w:r>
          <w:rPr>
            <w:noProof/>
            <w:webHidden/>
          </w:rPr>
          <w:fldChar w:fldCharType="separate"/>
        </w:r>
        <w:r>
          <w:rPr>
            <w:noProof/>
            <w:webHidden/>
          </w:rPr>
          <w:t>11</w:t>
        </w:r>
        <w:r>
          <w:rPr>
            <w:noProof/>
            <w:webHidden/>
          </w:rPr>
          <w:fldChar w:fldCharType="end"/>
        </w:r>
      </w:hyperlink>
    </w:p>
    <w:p w:rsidR="00CA1D81" w:rsidRDefault="00CA1D81">
      <w:pPr>
        <w:pStyle w:val="31"/>
        <w:rPr>
          <w:rFonts w:asciiTheme="minorHAnsi" w:eastAsiaTheme="minorEastAsia" w:hAnsiTheme="minorHAnsi" w:cstheme="minorBidi"/>
          <w:sz w:val="22"/>
          <w:szCs w:val="22"/>
        </w:rPr>
      </w:pPr>
      <w:hyperlink w:anchor="_Toc133220971" w:history="1">
        <w:r w:rsidRPr="00E03FA8">
          <w:rPr>
            <w:rStyle w:val="a3"/>
          </w:rPr>
          <w:t>Минфин и Центробанк направили в правительство законопроект о программе долгосрочных сбережений, сообщили источники РБК. Документ рассмотрят на заседании правительственной комиссии по законопроектной деятельности 24 апреля.</w:t>
        </w:r>
        <w:r>
          <w:rPr>
            <w:webHidden/>
          </w:rPr>
          <w:tab/>
        </w:r>
        <w:r>
          <w:rPr>
            <w:webHidden/>
          </w:rPr>
          <w:fldChar w:fldCharType="begin"/>
        </w:r>
        <w:r>
          <w:rPr>
            <w:webHidden/>
          </w:rPr>
          <w:instrText xml:space="preserve"> PAGEREF _Toc133220971 \h </w:instrText>
        </w:r>
        <w:r>
          <w:rPr>
            <w:webHidden/>
          </w:rPr>
        </w:r>
        <w:r>
          <w:rPr>
            <w:webHidden/>
          </w:rPr>
          <w:fldChar w:fldCharType="separate"/>
        </w:r>
        <w:r>
          <w:rPr>
            <w:webHidden/>
          </w:rPr>
          <w:t>11</w:t>
        </w:r>
        <w:r>
          <w:rPr>
            <w:webHidden/>
          </w:rPr>
          <w:fldChar w:fldCharType="end"/>
        </w:r>
      </w:hyperlink>
    </w:p>
    <w:p w:rsidR="00CA1D81" w:rsidRDefault="00CA1D81">
      <w:pPr>
        <w:pStyle w:val="21"/>
        <w:tabs>
          <w:tab w:val="right" w:leader="dot" w:pos="9061"/>
        </w:tabs>
        <w:rPr>
          <w:rFonts w:asciiTheme="minorHAnsi" w:eastAsiaTheme="minorEastAsia" w:hAnsiTheme="minorHAnsi" w:cstheme="minorBidi"/>
          <w:noProof/>
          <w:sz w:val="22"/>
          <w:szCs w:val="22"/>
        </w:rPr>
      </w:pPr>
      <w:hyperlink w:anchor="_Toc133220972" w:history="1">
        <w:r w:rsidRPr="00E03FA8">
          <w:rPr>
            <w:rStyle w:val="a3"/>
            <w:noProof/>
          </w:rPr>
          <w:t>РИА Новости, 24.04.2023, СМИ: Минфин и Центробанк завершили проект о долгосрочных сбережениях</w:t>
        </w:r>
        <w:r>
          <w:rPr>
            <w:noProof/>
            <w:webHidden/>
          </w:rPr>
          <w:tab/>
        </w:r>
        <w:r>
          <w:rPr>
            <w:noProof/>
            <w:webHidden/>
          </w:rPr>
          <w:fldChar w:fldCharType="begin"/>
        </w:r>
        <w:r>
          <w:rPr>
            <w:noProof/>
            <w:webHidden/>
          </w:rPr>
          <w:instrText xml:space="preserve"> PAGEREF _Toc133220972 \h </w:instrText>
        </w:r>
        <w:r>
          <w:rPr>
            <w:noProof/>
            <w:webHidden/>
          </w:rPr>
        </w:r>
        <w:r>
          <w:rPr>
            <w:noProof/>
            <w:webHidden/>
          </w:rPr>
          <w:fldChar w:fldCharType="separate"/>
        </w:r>
        <w:r>
          <w:rPr>
            <w:noProof/>
            <w:webHidden/>
          </w:rPr>
          <w:t>12</w:t>
        </w:r>
        <w:r>
          <w:rPr>
            <w:noProof/>
            <w:webHidden/>
          </w:rPr>
          <w:fldChar w:fldCharType="end"/>
        </w:r>
      </w:hyperlink>
    </w:p>
    <w:p w:rsidR="00CA1D81" w:rsidRDefault="00CA1D81">
      <w:pPr>
        <w:pStyle w:val="31"/>
        <w:rPr>
          <w:rFonts w:asciiTheme="minorHAnsi" w:eastAsiaTheme="minorEastAsia" w:hAnsiTheme="minorHAnsi" w:cstheme="minorBidi"/>
          <w:sz w:val="22"/>
          <w:szCs w:val="22"/>
        </w:rPr>
      </w:pPr>
      <w:hyperlink w:anchor="_Toc133220973" w:history="1">
        <w:r w:rsidRPr="00E03FA8">
          <w:rPr>
            <w:rStyle w:val="a3"/>
          </w:rPr>
          <w:t>Минфин и Центробанк направили в правительство РФ законопроект о программе долгосрочных сбережений, он будет рассмотрен на заседании правительственной комиссии по законопроектной деятельности 24 апреля, пишет РБК ссылкой на проект федерального закона.</w:t>
        </w:r>
        <w:r>
          <w:rPr>
            <w:webHidden/>
          </w:rPr>
          <w:tab/>
        </w:r>
        <w:r>
          <w:rPr>
            <w:webHidden/>
          </w:rPr>
          <w:fldChar w:fldCharType="begin"/>
        </w:r>
        <w:r>
          <w:rPr>
            <w:webHidden/>
          </w:rPr>
          <w:instrText xml:space="preserve"> PAGEREF _Toc133220973 \h </w:instrText>
        </w:r>
        <w:r>
          <w:rPr>
            <w:webHidden/>
          </w:rPr>
        </w:r>
        <w:r>
          <w:rPr>
            <w:webHidden/>
          </w:rPr>
          <w:fldChar w:fldCharType="separate"/>
        </w:r>
        <w:r>
          <w:rPr>
            <w:webHidden/>
          </w:rPr>
          <w:t>12</w:t>
        </w:r>
        <w:r>
          <w:rPr>
            <w:webHidden/>
          </w:rPr>
          <w:fldChar w:fldCharType="end"/>
        </w:r>
      </w:hyperlink>
    </w:p>
    <w:p w:rsidR="00CA1D81" w:rsidRDefault="00CA1D81">
      <w:pPr>
        <w:pStyle w:val="21"/>
        <w:tabs>
          <w:tab w:val="right" w:leader="dot" w:pos="9061"/>
        </w:tabs>
        <w:rPr>
          <w:rFonts w:asciiTheme="minorHAnsi" w:eastAsiaTheme="minorEastAsia" w:hAnsiTheme="minorHAnsi" w:cstheme="minorBidi"/>
          <w:noProof/>
          <w:sz w:val="22"/>
          <w:szCs w:val="22"/>
        </w:rPr>
      </w:pPr>
      <w:hyperlink w:anchor="_Toc133220974" w:history="1">
        <w:r w:rsidRPr="00E03FA8">
          <w:rPr>
            <w:rStyle w:val="a3"/>
            <w:noProof/>
          </w:rPr>
          <w:t>ТАСС, 24.04.2023, РБК: Минфин и ЦБ завершили разработку законопроекта о долгосрочных сбережениях</w:t>
        </w:r>
        <w:r>
          <w:rPr>
            <w:noProof/>
            <w:webHidden/>
          </w:rPr>
          <w:tab/>
        </w:r>
        <w:r>
          <w:rPr>
            <w:noProof/>
            <w:webHidden/>
          </w:rPr>
          <w:fldChar w:fldCharType="begin"/>
        </w:r>
        <w:r>
          <w:rPr>
            <w:noProof/>
            <w:webHidden/>
          </w:rPr>
          <w:instrText xml:space="preserve"> PAGEREF _Toc133220974 \h </w:instrText>
        </w:r>
        <w:r>
          <w:rPr>
            <w:noProof/>
            <w:webHidden/>
          </w:rPr>
        </w:r>
        <w:r>
          <w:rPr>
            <w:noProof/>
            <w:webHidden/>
          </w:rPr>
          <w:fldChar w:fldCharType="separate"/>
        </w:r>
        <w:r>
          <w:rPr>
            <w:noProof/>
            <w:webHidden/>
          </w:rPr>
          <w:t>14</w:t>
        </w:r>
        <w:r>
          <w:rPr>
            <w:noProof/>
            <w:webHidden/>
          </w:rPr>
          <w:fldChar w:fldCharType="end"/>
        </w:r>
      </w:hyperlink>
    </w:p>
    <w:p w:rsidR="00CA1D81" w:rsidRDefault="00CA1D81">
      <w:pPr>
        <w:pStyle w:val="31"/>
        <w:rPr>
          <w:rFonts w:asciiTheme="minorHAnsi" w:eastAsiaTheme="minorEastAsia" w:hAnsiTheme="minorHAnsi" w:cstheme="minorBidi"/>
          <w:sz w:val="22"/>
          <w:szCs w:val="22"/>
        </w:rPr>
      </w:pPr>
      <w:hyperlink w:anchor="_Toc133220975" w:history="1">
        <w:r w:rsidRPr="00E03FA8">
          <w:rPr>
            <w:rStyle w:val="a3"/>
          </w:rPr>
          <w:t>Минфин и Банк России финализировали законопроект о программе долгосрочных сбережений. Об этом в понедельник пишет РБК со ссылкой на документ.</w:t>
        </w:r>
        <w:r>
          <w:rPr>
            <w:webHidden/>
          </w:rPr>
          <w:tab/>
        </w:r>
        <w:r>
          <w:rPr>
            <w:webHidden/>
          </w:rPr>
          <w:fldChar w:fldCharType="begin"/>
        </w:r>
        <w:r>
          <w:rPr>
            <w:webHidden/>
          </w:rPr>
          <w:instrText xml:space="preserve"> PAGEREF _Toc133220975 \h </w:instrText>
        </w:r>
        <w:r>
          <w:rPr>
            <w:webHidden/>
          </w:rPr>
        </w:r>
        <w:r>
          <w:rPr>
            <w:webHidden/>
          </w:rPr>
          <w:fldChar w:fldCharType="separate"/>
        </w:r>
        <w:r>
          <w:rPr>
            <w:webHidden/>
          </w:rPr>
          <w:t>14</w:t>
        </w:r>
        <w:r>
          <w:rPr>
            <w:webHidden/>
          </w:rPr>
          <w:fldChar w:fldCharType="end"/>
        </w:r>
      </w:hyperlink>
    </w:p>
    <w:p w:rsidR="00CA1D81" w:rsidRDefault="00CA1D81">
      <w:pPr>
        <w:pStyle w:val="21"/>
        <w:tabs>
          <w:tab w:val="right" w:leader="dot" w:pos="9061"/>
        </w:tabs>
        <w:rPr>
          <w:rFonts w:asciiTheme="minorHAnsi" w:eastAsiaTheme="minorEastAsia" w:hAnsiTheme="minorHAnsi" w:cstheme="minorBidi"/>
          <w:noProof/>
          <w:sz w:val="22"/>
          <w:szCs w:val="22"/>
        </w:rPr>
      </w:pPr>
      <w:hyperlink w:anchor="_Toc133220976" w:history="1">
        <w:r w:rsidRPr="00E03FA8">
          <w:rPr>
            <w:rStyle w:val="a3"/>
            <w:noProof/>
          </w:rPr>
          <w:t>Lenta.ru, 24.04.2023, Марина СОВИНА, Раскрыты детали программы добровольных накоплениях россиян</w:t>
        </w:r>
        <w:r>
          <w:rPr>
            <w:noProof/>
            <w:webHidden/>
          </w:rPr>
          <w:tab/>
        </w:r>
        <w:r>
          <w:rPr>
            <w:noProof/>
            <w:webHidden/>
          </w:rPr>
          <w:fldChar w:fldCharType="begin"/>
        </w:r>
        <w:r>
          <w:rPr>
            <w:noProof/>
            <w:webHidden/>
          </w:rPr>
          <w:instrText xml:space="preserve"> PAGEREF _Toc133220976 \h </w:instrText>
        </w:r>
        <w:r>
          <w:rPr>
            <w:noProof/>
            <w:webHidden/>
          </w:rPr>
        </w:r>
        <w:r>
          <w:rPr>
            <w:noProof/>
            <w:webHidden/>
          </w:rPr>
          <w:fldChar w:fldCharType="separate"/>
        </w:r>
        <w:r>
          <w:rPr>
            <w:noProof/>
            <w:webHidden/>
          </w:rPr>
          <w:t>14</w:t>
        </w:r>
        <w:r>
          <w:rPr>
            <w:noProof/>
            <w:webHidden/>
          </w:rPr>
          <w:fldChar w:fldCharType="end"/>
        </w:r>
      </w:hyperlink>
    </w:p>
    <w:p w:rsidR="00CA1D81" w:rsidRDefault="00CA1D81">
      <w:pPr>
        <w:pStyle w:val="31"/>
        <w:rPr>
          <w:rFonts w:asciiTheme="minorHAnsi" w:eastAsiaTheme="minorEastAsia" w:hAnsiTheme="minorHAnsi" w:cstheme="minorBidi"/>
          <w:sz w:val="22"/>
          <w:szCs w:val="22"/>
        </w:rPr>
      </w:pPr>
      <w:hyperlink w:anchor="_Toc133220977" w:history="1">
        <w:r w:rsidRPr="00E03FA8">
          <w:rPr>
            <w:rStyle w:val="a3"/>
          </w:rPr>
          <w:t>РБК: Минфин и ЦБ направили в кабмин проект программы долгосрочных накоплений россиян</w:t>
        </w:r>
        <w:r>
          <w:rPr>
            <w:webHidden/>
          </w:rPr>
          <w:tab/>
        </w:r>
        <w:r>
          <w:rPr>
            <w:webHidden/>
          </w:rPr>
          <w:fldChar w:fldCharType="begin"/>
        </w:r>
        <w:r>
          <w:rPr>
            <w:webHidden/>
          </w:rPr>
          <w:instrText xml:space="preserve"> PAGEREF _Toc133220977 \h </w:instrText>
        </w:r>
        <w:r>
          <w:rPr>
            <w:webHidden/>
          </w:rPr>
        </w:r>
        <w:r>
          <w:rPr>
            <w:webHidden/>
          </w:rPr>
          <w:fldChar w:fldCharType="separate"/>
        </w:r>
        <w:r>
          <w:rPr>
            <w:webHidden/>
          </w:rPr>
          <w:t>14</w:t>
        </w:r>
        <w:r>
          <w:rPr>
            <w:webHidden/>
          </w:rPr>
          <w:fldChar w:fldCharType="end"/>
        </w:r>
      </w:hyperlink>
    </w:p>
    <w:p w:rsidR="00CA1D81" w:rsidRDefault="00CA1D81">
      <w:pPr>
        <w:pStyle w:val="21"/>
        <w:tabs>
          <w:tab w:val="right" w:leader="dot" w:pos="9061"/>
        </w:tabs>
        <w:rPr>
          <w:rFonts w:asciiTheme="minorHAnsi" w:eastAsiaTheme="minorEastAsia" w:hAnsiTheme="minorHAnsi" w:cstheme="minorBidi"/>
          <w:noProof/>
          <w:sz w:val="22"/>
          <w:szCs w:val="22"/>
        </w:rPr>
      </w:pPr>
      <w:hyperlink w:anchor="_Toc133220978" w:history="1">
        <w:r w:rsidRPr="00E03FA8">
          <w:rPr>
            <w:rStyle w:val="a3"/>
            <w:noProof/>
          </w:rPr>
          <w:t>Газета.ru, 21.04.2023, Участниками программы долгосрочных сбережений могут стать до 15 млн человек к 2030 году</w:t>
        </w:r>
        <w:r>
          <w:rPr>
            <w:noProof/>
            <w:webHidden/>
          </w:rPr>
          <w:tab/>
        </w:r>
        <w:r>
          <w:rPr>
            <w:noProof/>
            <w:webHidden/>
          </w:rPr>
          <w:fldChar w:fldCharType="begin"/>
        </w:r>
        <w:r>
          <w:rPr>
            <w:noProof/>
            <w:webHidden/>
          </w:rPr>
          <w:instrText xml:space="preserve"> PAGEREF _Toc133220978 \h </w:instrText>
        </w:r>
        <w:r>
          <w:rPr>
            <w:noProof/>
            <w:webHidden/>
          </w:rPr>
        </w:r>
        <w:r>
          <w:rPr>
            <w:noProof/>
            <w:webHidden/>
          </w:rPr>
          <w:fldChar w:fldCharType="separate"/>
        </w:r>
        <w:r>
          <w:rPr>
            <w:noProof/>
            <w:webHidden/>
          </w:rPr>
          <w:t>16</w:t>
        </w:r>
        <w:r>
          <w:rPr>
            <w:noProof/>
            <w:webHidden/>
          </w:rPr>
          <w:fldChar w:fldCharType="end"/>
        </w:r>
      </w:hyperlink>
    </w:p>
    <w:p w:rsidR="00CA1D81" w:rsidRDefault="00CA1D81">
      <w:pPr>
        <w:pStyle w:val="31"/>
        <w:rPr>
          <w:rFonts w:asciiTheme="minorHAnsi" w:eastAsiaTheme="minorEastAsia" w:hAnsiTheme="minorHAnsi" w:cstheme="minorBidi"/>
          <w:sz w:val="22"/>
          <w:szCs w:val="22"/>
        </w:rPr>
      </w:pPr>
      <w:hyperlink w:anchor="_Toc133220979" w:history="1">
        <w:r w:rsidRPr="00E03FA8">
          <w:rPr>
            <w:rStyle w:val="a3"/>
          </w:rPr>
          <w:t>Программа долгосрочных сбережений (ПДС), которую Минфин и Центробанк планируют запустить к 2024 году, предоставит гражданам дополнительные льготы. Об этом сообщил старший вице-президент Сбера Руслан Вестеровский журналистам на встрече 20 апреля.</w:t>
        </w:r>
        <w:r>
          <w:rPr>
            <w:webHidden/>
          </w:rPr>
          <w:tab/>
        </w:r>
        <w:r>
          <w:rPr>
            <w:webHidden/>
          </w:rPr>
          <w:fldChar w:fldCharType="begin"/>
        </w:r>
        <w:r>
          <w:rPr>
            <w:webHidden/>
          </w:rPr>
          <w:instrText xml:space="preserve"> PAGEREF _Toc133220979 \h </w:instrText>
        </w:r>
        <w:r>
          <w:rPr>
            <w:webHidden/>
          </w:rPr>
        </w:r>
        <w:r>
          <w:rPr>
            <w:webHidden/>
          </w:rPr>
          <w:fldChar w:fldCharType="separate"/>
        </w:r>
        <w:r>
          <w:rPr>
            <w:webHidden/>
          </w:rPr>
          <w:t>16</w:t>
        </w:r>
        <w:r>
          <w:rPr>
            <w:webHidden/>
          </w:rPr>
          <w:fldChar w:fldCharType="end"/>
        </w:r>
      </w:hyperlink>
    </w:p>
    <w:p w:rsidR="00CA1D81" w:rsidRDefault="00CA1D81">
      <w:pPr>
        <w:pStyle w:val="21"/>
        <w:tabs>
          <w:tab w:val="right" w:leader="dot" w:pos="9061"/>
        </w:tabs>
        <w:rPr>
          <w:rFonts w:asciiTheme="minorHAnsi" w:eastAsiaTheme="minorEastAsia" w:hAnsiTheme="minorHAnsi" w:cstheme="minorBidi"/>
          <w:noProof/>
          <w:sz w:val="22"/>
          <w:szCs w:val="22"/>
        </w:rPr>
      </w:pPr>
      <w:hyperlink w:anchor="_Toc133220980" w:history="1">
        <w:r w:rsidRPr="00E03FA8">
          <w:rPr>
            <w:rStyle w:val="a3"/>
            <w:noProof/>
          </w:rPr>
          <w:t>Пенсионный Брокер, 24.04.2023, О государственной регистрации изменений, вносимых в устав АО «НПФ «Доверие»</w:t>
        </w:r>
        <w:r>
          <w:rPr>
            <w:noProof/>
            <w:webHidden/>
          </w:rPr>
          <w:tab/>
        </w:r>
        <w:r>
          <w:rPr>
            <w:noProof/>
            <w:webHidden/>
          </w:rPr>
          <w:fldChar w:fldCharType="begin"/>
        </w:r>
        <w:r>
          <w:rPr>
            <w:noProof/>
            <w:webHidden/>
          </w:rPr>
          <w:instrText xml:space="preserve"> PAGEREF _Toc133220980 \h </w:instrText>
        </w:r>
        <w:r>
          <w:rPr>
            <w:noProof/>
            <w:webHidden/>
          </w:rPr>
        </w:r>
        <w:r>
          <w:rPr>
            <w:noProof/>
            <w:webHidden/>
          </w:rPr>
          <w:fldChar w:fldCharType="separate"/>
        </w:r>
        <w:r>
          <w:rPr>
            <w:noProof/>
            <w:webHidden/>
          </w:rPr>
          <w:t>17</w:t>
        </w:r>
        <w:r>
          <w:rPr>
            <w:noProof/>
            <w:webHidden/>
          </w:rPr>
          <w:fldChar w:fldCharType="end"/>
        </w:r>
      </w:hyperlink>
    </w:p>
    <w:p w:rsidR="00CA1D81" w:rsidRDefault="00CA1D81">
      <w:pPr>
        <w:pStyle w:val="31"/>
        <w:rPr>
          <w:rFonts w:asciiTheme="minorHAnsi" w:eastAsiaTheme="minorEastAsia" w:hAnsiTheme="minorHAnsi" w:cstheme="minorBidi"/>
          <w:sz w:val="22"/>
          <w:szCs w:val="22"/>
        </w:rPr>
      </w:pPr>
      <w:hyperlink w:anchor="_Toc133220981" w:history="1">
        <w:r w:rsidRPr="00E03FA8">
          <w:rPr>
            <w:rStyle w:val="a3"/>
          </w:rPr>
          <w:t>Банк России 20.04.2023 принял решение зарегистрировать изменения, вносимые в устав Акционерного общества «Негосударственный пенсионный фонд «Доверие» (г. Москва).</w:t>
        </w:r>
        <w:r>
          <w:rPr>
            <w:webHidden/>
          </w:rPr>
          <w:tab/>
        </w:r>
        <w:r>
          <w:rPr>
            <w:webHidden/>
          </w:rPr>
          <w:fldChar w:fldCharType="begin"/>
        </w:r>
        <w:r>
          <w:rPr>
            <w:webHidden/>
          </w:rPr>
          <w:instrText xml:space="preserve"> PAGEREF _Toc133220981 \h </w:instrText>
        </w:r>
        <w:r>
          <w:rPr>
            <w:webHidden/>
          </w:rPr>
        </w:r>
        <w:r>
          <w:rPr>
            <w:webHidden/>
          </w:rPr>
          <w:fldChar w:fldCharType="separate"/>
        </w:r>
        <w:r>
          <w:rPr>
            <w:webHidden/>
          </w:rPr>
          <w:t>17</w:t>
        </w:r>
        <w:r>
          <w:rPr>
            <w:webHidden/>
          </w:rPr>
          <w:fldChar w:fldCharType="end"/>
        </w:r>
      </w:hyperlink>
    </w:p>
    <w:p w:rsidR="00CA1D81" w:rsidRDefault="00CA1D81">
      <w:pPr>
        <w:pStyle w:val="12"/>
        <w:tabs>
          <w:tab w:val="right" w:leader="dot" w:pos="9061"/>
        </w:tabs>
        <w:rPr>
          <w:rFonts w:asciiTheme="minorHAnsi" w:eastAsiaTheme="minorEastAsia" w:hAnsiTheme="minorHAnsi" w:cstheme="minorBidi"/>
          <w:b w:val="0"/>
          <w:noProof/>
          <w:sz w:val="22"/>
          <w:szCs w:val="22"/>
        </w:rPr>
      </w:pPr>
      <w:hyperlink w:anchor="_Toc133220982" w:history="1">
        <w:r w:rsidRPr="00E03FA8">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_Toc133220982 \h </w:instrText>
        </w:r>
        <w:r>
          <w:rPr>
            <w:noProof/>
            <w:webHidden/>
          </w:rPr>
        </w:r>
        <w:r>
          <w:rPr>
            <w:noProof/>
            <w:webHidden/>
          </w:rPr>
          <w:fldChar w:fldCharType="separate"/>
        </w:r>
        <w:r>
          <w:rPr>
            <w:noProof/>
            <w:webHidden/>
          </w:rPr>
          <w:t>17</w:t>
        </w:r>
        <w:r>
          <w:rPr>
            <w:noProof/>
            <w:webHidden/>
          </w:rPr>
          <w:fldChar w:fldCharType="end"/>
        </w:r>
      </w:hyperlink>
    </w:p>
    <w:p w:rsidR="00CA1D81" w:rsidRDefault="00CA1D81">
      <w:pPr>
        <w:pStyle w:val="21"/>
        <w:tabs>
          <w:tab w:val="right" w:leader="dot" w:pos="9061"/>
        </w:tabs>
        <w:rPr>
          <w:rFonts w:asciiTheme="minorHAnsi" w:eastAsiaTheme="minorEastAsia" w:hAnsiTheme="minorHAnsi" w:cstheme="minorBidi"/>
          <w:noProof/>
          <w:sz w:val="22"/>
          <w:szCs w:val="22"/>
        </w:rPr>
      </w:pPr>
      <w:hyperlink w:anchor="_Toc133220983" w:history="1">
        <w:r w:rsidRPr="00E03FA8">
          <w:rPr>
            <w:rStyle w:val="a3"/>
            <w:noProof/>
          </w:rPr>
          <w:t>Коммерсантъ, 24.04.2023, Виталий ГАЙДАЕВ, Накопления выросли на акциях</w:t>
        </w:r>
        <w:r>
          <w:rPr>
            <w:noProof/>
            <w:webHidden/>
          </w:rPr>
          <w:tab/>
        </w:r>
        <w:r>
          <w:rPr>
            <w:noProof/>
            <w:webHidden/>
          </w:rPr>
          <w:fldChar w:fldCharType="begin"/>
        </w:r>
        <w:r>
          <w:rPr>
            <w:noProof/>
            <w:webHidden/>
          </w:rPr>
          <w:instrText xml:space="preserve"> PAGEREF _Toc133220983 \h </w:instrText>
        </w:r>
        <w:r>
          <w:rPr>
            <w:noProof/>
            <w:webHidden/>
          </w:rPr>
        </w:r>
        <w:r>
          <w:rPr>
            <w:noProof/>
            <w:webHidden/>
          </w:rPr>
          <w:fldChar w:fldCharType="separate"/>
        </w:r>
        <w:r>
          <w:rPr>
            <w:noProof/>
            <w:webHidden/>
          </w:rPr>
          <w:t>17</w:t>
        </w:r>
        <w:r>
          <w:rPr>
            <w:noProof/>
            <w:webHidden/>
          </w:rPr>
          <w:fldChar w:fldCharType="end"/>
        </w:r>
      </w:hyperlink>
    </w:p>
    <w:p w:rsidR="00CA1D81" w:rsidRDefault="00CA1D81">
      <w:pPr>
        <w:pStyle w:val="31"/>
        <w:rPr>
          <w:rFonts w:asciiTheme="minorHAnsi" w:eastAsiaTheme="minorEastAsia" w:hAnsiTheme="minorHAnsi" w:cstheme="minorBidi"/>
          <w:sz w:val="22"/>
          <w:szCs w:val="22"/>
        </w:rPr>
      </w:pPr>
      <w:hyperlink w:anchor="_Toc133220984" w:history="1">
        <w:r w:rsidRPr="00E03FA8">
          <w:rPr>
            <w:rStyle w:val="a3"/>
          </w:rPr>
          <w:t>Агрессивный подход сыграл в пользу управляющих пенсиями</w:t>
        </w:r>
        <w:r>
          <w:rPr>
            <w:webHidden/>
          </w:rPr>
          <w:tab/>
        </w:r>
        <w:r>
          <w:rPr>
            <w:webHidden/>
          </w:rPr>
          <w:fldChar w:fldCharType="begin"/>
        </w:r>
        <w:r>
          <w:rPr>
            <w:webHidden/>
          </w:rPr>
          <w:instrText xml:space="preserve"> PAGEREF _Toc133220984 \h </w:instrText>
        </w:r>
        <w:r>
          <w:rPr>
            <w:webHidden/>
          </w:rPr>
        </w:r>
        <w:r>
          <w:rPr>
            <w:webHidden/>
          </w:rPr>
          <w:fldChar w:fldCharType="separate"/>
        </w:r>
        <w:r>
          <w:rPr>
            <w:webHidden/>
          </w:rPr>
          <w:t>17</w:t>
        </w:r>
        <w:r>
          <w:rPr>
            <w:webHidden/>
          </w:rPr>
          <w:fldChar w:fldCharType="end"/>
        </w:r>
      </w:hyperlink>
    </w:p>
    <w:p w:rsidR="00CA1D81" w:rsidRDefault="00CA1D81">
      <w:pPr>
        <w:pStyle w:val="21"/>
        <w:tabs>
          <w:tab w:val="right" w:leader="dot" w:pos="9061"/>
        </w:tabs>
        <w:rPr>
          <w:rFonts w:asciiTheme="minorHAnsi" w:eastAsiaTheme="minorEastAsia" w:hAnsiTheme="minorHAnsi" w:cstheme="minorBidi"/>
          <w:noProof/>
          <w:sz w:val="22"/>
          <w:szCs w:val="22"/>
        </w:rPr>
      </w:pPr>
      <w:hyperlink w:anchor="_Toc133220985" w:history="1">
        <w:r w:rsidRPr="00E03FA8">
          <w:rPr>
            <w:rStyle w:val="a3"/>
            <w:noProof/>
          </w:rPr>
          <w:t>Interfax.Ru, 23.04.2023, Трудиться на пенсии готов почти каждый восьмой работающий россиянин в возрасте от 45 лет</w:t>
        </w:r>
        <w:r>
          <w:rPr>
            <w:noProof/>
            <w:webHidden/>
          </w:rPr>
          <w:tab/>
        </w:r>
        <w:r>
          <w:rPr>
            <w:noProof/>
            <w:webHidden/>
          </w:rPr>
          <w:fldChar w:fldCharType="begin"/>
        </w:r>
        <w:r>
          <w:rPr>
            <w:noProof/>
            <w:webHidden/>
          </w:rPr>
          <w:instrText xml:space="preserve"> PAGEREF _Toc133220985 \h </w:instrText>
        </w:r>
        <w:r>
          <w:rPr>
            <w:noProof/>
            <w:webHidden/>
          </w:rPr>
        </w:r>
        <w:r>
          <w:rPr>
            <w:noProof/>
            <w:webHidden/>
          </w:rPr>
          <w:fldChar w:fldCharType="separate"/>
        </w:r>
        <w:r>
          <w:rPr>
            <w:noProof/>
            <w:webHidden/>
          </w:rPr>
          <w:t>18</w:t>
        </w:r>
        <w:r>
          <w:rPr>
            <w:noProof/>
            <w:webHidden/>
          </w:rPr>
          <w:fldChar w:fldCharType="end"/>
        </w:r>
      </w:hyperlink>
    </w:p>
    <w:p w:rsidR="00CA1D81" w:rsidRDefault="00CA1D81">
      <w:pPr>
        <w:pStyle w:val="31"/>
        <w:rPr>
          <w:rFonts w:asciiTheme="minorHAnsi" w:eastAsiaTheme="minorEastAsia" w:hAnsiTheme="minorHAnsi" w:cstheme="minorBidi"/>
          <w:sz w:val="22"/>
          <w:szCs w:val="22"/>
        </w:rPr>
      </w:pPr>
      <w:hyperlink w:anchor="_Toc133220986" w:history="1">
        <w:r w:rsidRPr="00E03FA8">
          <w:rPr>
            <w:rStyle w:val="a3"/>
          </w:rPr>
          <w:t>Продолжить работать после выхода на пенсию намерены 13% россиян в возрасте от 45 лет, свидетельствуют данные опроса исследовательского центра портала SuperJob.ru.</w:t>
        </w:r>
        <w:r>
          <w:rPr>
            <w:webHidden/>
          </w:rPr>
          <w:tab/>
        </w:r>
        <w:r>
          <w:rPr>
            <w:webHidden/>
          </w:rPr>
          <w:fldChar w:fldCharType="begin"/>
        </w:r>
        <w:r>
          <w:rPr>
            <w:webHidden/>
          </w:rPr>
          <w:instrText xml:space="preserve"> PAGEREF _Toc133220986 \h </w:instrText>
        </w:r>
        <w:r>
          <w:rPr>
            <w:webHidden/>
          </w:rPr>
        </w:r>
        <w:r>
          <w:rPr>
            <w:webHidden/>
          </w:rPr>
          <w:fldChar w:fldCharType="separate"/>
        </w:r>
        <w:r>
          <w:rPr>
            <w:webHidden/>
          </w:rPr>
          <w:t>18</w:t>
        </w:r>
        <w:r>
          <w:rPr>
            <w:webHidden/>
          </w:rPr>
          <w:fldChar w:fldCharType="end"/>
        </w:r>
      </w:hyperlink>
    </w:p>
    <w:p w:rsidR="00CA1D81" w:rsidRDefault="00CA1D81">
      <w:pPr>
        <w:pStyle w:val="21"/>
        <w:tabs>
          <w:tab w:val="right" w:leader="dot" w:pos="9061"/>
        </w:tabs>
        <w:rPr>
          <w:rFonts w:asciiTheme="minorHAnsi" w:eastAsiaTheme="minorEastAsia" w:hAnsiTheme="minorHAnsi" w:cstheme="minorBidi"/>
          <w:noProof/>
          <w:sz w:val="22"/>
          <w:szCs w:val="22"/>
        </w:rPr>
      </w:pPr>
      <w:hyperlink w:anchor="_Toc133220987" w:history="1">
        <w:r w:rsidRPr="00E03FA8">
          <w:rPr>
            <w:rStyle w:val="a3"/>
            <w:noProof/>
          </w:rPr>
          <w:t>АиФ, 21.04.2023, Тренеры по физкультуре в детсадах могут получить право на досрочную пенсию</w:t>
        </w:r>
        <w:r>
          <w:rPr>
            <w:noProof/>
            <w:webHidden/>
          </w:rPr>
          <w:tab/>
        </w:r>
        <w:r>
          <w:rPr>
            <w:noProof/>
            <w:webHidden/>
          </w:rPr>
          <w:fldChar w:fldCharType="begin"/>
        </w:r>
        <w:r>
          <w:rPr>
            <w:noProof/>
            <w:webHidden/>
          </w:rPr>
          <w:instrText xml:space="preserve"> PAGEREF _Toc133220987 \h </w:instrText>
        </w:r>
        <w:r>
          <w:rPr>
            <w:noProof/>
            <w:webHidden/>
          </w:rPr>
        </w:r>
        <w:r>
          <w:rPr>
            <w:noProof/>
            <w:webHidden/>
          </w:rPr>
          <w:fldChar w:fldCharType="separate"/>
        </w:r>
        <w:r>
          <w:rPr>
            <w:noProof/>
            <w:webHidden/>
          </w:rPr>
          <w:t>19</w:t>
        </w:r>
        <w:r>
          <w:rPr>
            <w:noProof/>
            <w:webHidden/>
          </w:rPr>
          <w:fldChar w:fldCharType="end"/>
        </w:r>
      </w:hyperlink>
    </w:p>
    <w:p w:rsidR="00CA1D81" w:rsidRDefault="00CA1D81">
      <w:pPr>
        <w:pStyle w:val="31"/>
        <w:rPr>
          <w:rFonts w:asciiTheme="minorHAnsi" w:eastAsiaTheme="minorEastAsia" w:hAnsiTheme="minorHAnsi" w:cstheme="minorBidi"/>
          <w:sz w:val="22"/>
          <w:szCs w:val="22"/>
        </w:rPr>
      </w:pPr>
      <w:hyperlink w:anchor="_Toc133220988" w:history="1">
        <w:r w:rsidRPr="00E03FA8">
          <w:rPr>
            <w:rStyle w:val="a3"/>
          </w:rPr>
          <w:t>Предлагается расширить список специалистов, имеющих право на досрочное обеспечение в старости.</w:t>
        </w:r>
        <w:r>
          <w:rPr>
            <w:webHidden/>
          </w:rPr>
          <w:tab/>
        </w:r>
        <w:r>
          <w:rPr>
            <w:webHidden/>
          </w:rPr>
          <w:fldChar w:fldCharType="begin"/>
        </w:r>
        <w:r>
          <w:rPr>
            <w:webHidden/>
          </w:rPr>
          <w:instrText xml:space="preserve"> PAGEREF _Toc133220988 \h </w:instrText>
        </w:r>
        <w:r>
          <w:rPr>
            <w:webHidden/>
          </w:rPr>
        </w:r>
        <w:r>
          <w:rPr>
            <w:webHidden/>
          </w:rPr>
          <w:fldChar w:fldCharType="separate"/>
        </w:r>
        <w:r>
          <w:rPr>
            <w:webHidden/>
          </w:rPr>
          <w:t>19</w:t>
        </w:r>
        <w:r>
          <w:rPr>
            <w:webHidden/>
          </w:rPr>
          <w:fldChar w:fldCharType="end"/>
        </w:r>
      </w:hyperlink>
    </w:p>
    <w:p w:rsidR="00CA1D81" w:rsidRDefault="00CA1D81">
      <w:pPr>
        <w:pStyle w:val="21"/>
        <w:tabs>
          <w:tab w:val="right" w:leader="dot" w:pos="9061"/>
        </w:tabs>
        <w:rPr>
          <w:rFonts w:asciiTheme="minorHAnsi" w:eastAsiaTheme="minorEastAsia" w:hAnsiTheme="minorHAnsi" w:cstheme="minorBidi"/>
          <w:noProof/>
          <w:sz w:val="22"/>
          <w:szCs w:val="22"/>
        </w:rPr>
      </w:pPr>
      <w:hyperlink w:anchor="_Toc133220989" w:history="1">
        <w:r w:rsidRPr="00E03FA8">
          <w:rPr>
            <w:rStyle w:val="a3"/>
            <w:noProof/>
          </w:rPr>
          <w:t>Российская газета, 23.04.2023, Ольга ИГНАТОВА, Социальный фонд будет уведомлять наследников о возможности получить накопительную пенсию</w:t>
        </w:r>
        <w:r>
          <w:rPr>
            <w:noProof/>
            <w:webHidden/>
          </w:rPr>
          <w:tab/>
        </w:r>
        <w:r>
          <w:rPr>
            <w:noProof/>
            <w:webHidden/>
          </w:rPr>
          <w:fldChar w:fldCharType="begin"/>
        </w:r>
        <w:r>
          <w:rPr>
            <w:noProof/>
            <w:webHidden/>
          </w:rPr>
          <w:instrText xml:space="preserve"> PAGEREF _Toc133220989 \h </w:instrText>
        </w:r>
        <w:r>
          <w:rPr>
            <w:noProof/>
            <w:webHidden/>
          </w:rPr>
        </w:r>
        <w:r>
          <w:rPr>
            <w:noProof/>
            <w:webHidden/>
          </w:rPr>
          <w:fldChar w:fldCharType="separate"/>
        </w:r>
        <w:r>
          <w:rPr>
            <w:noProof/>
            <w:webHidden/>
          </w:rPr>
          <w:t>20</w:t>
        </w:r>
        <w:r>
          <w:rPr>
            <w:noProof/>
            <w:webHidden/>
          </w:rPr>
          <w:fldChar w:fldCharType="end"/>
        </w:r>
      </w:hyperlink>
    </w:p>
    <w:p w:rsidR="00CA1D81" w:rsidRDefault="00CA1D81">
      <w:pPr>
        <w:pStyle w:val="31"/>
        <w:rPr>
          <w:rFonts w:asciiTheme="minorHAnsi" w:eastAsiaTheme="minorEastAsia" w:hAnsiTheme="minorHAnsi" w:cstheme="minorBidi"/>
          <w:sz w:val="22"/>
          <w:szCs w:val="22"/>
        </w:rPr>
      </w:pPr>
      <w:hyperlink w:anchor="_Toc133220990" w:history="1">
        <w:r w:rsidRPr="00E03FA8">
          <w:rPr>
            <w:rStyle w:val="a3"/>
          </w:rPr>
          <w:t>Правопреемники гражданина, у которого после смерти остались пенсионные накопления, смогут получить извещения о возможности их получения.</w:t>
        </w:r>
        <w:r>
          <w:rPr>
            <w:webHidden/>
          </w:rPr>
          <w:tab/>
        </w:r>
        <w:r>
          <w:rPr>
            <w:webHidden/>
          </w:rPr>
          <w:fldChar w:fldCharType="begin"/>
        </w:r>
        <w:r>
          <w:rPr>
            <w:webHidden/>
          </w:rPr>
          <w:instrText xml:space="preserve"> PAGEREF _Toc133220990 \h </w:instrText>
        </w:r>
        <w:r>
          <w:rPr>
            <w:webHidden/>
          </w:rPr>
        </w:r>
        <w:r>
          <w:rPr>
            <w:webHidden/>
          </w:rPr>
          <w:fldChar w:fldCharType="separate"/>
        </w:r>
        <w:r>
          <w:rPr>
            <w:webHidden/>
          </w:rPr>
          <w:t>20</w:t>
        </w:r>
        <w:r>
          <w:rPr>
            <w:webHidden/>
          </w:rPr>
          <w:fldChar w:fldCharType="end"/>
        </w:r>
      </w:hyperlink>
    </w:p>
    <w:p w:rsidR="00CA1D81" w:rsidRDefault="00CA1D81">
      <w:pPr>
        <w:pStyle w:val="21"/>
        <w:tabs>
          <w:tab w:val="right" w:leader="dot" w:pos="9061"/>
        </w:tabs>
        <w:rPr>
          <w:rFonts w:asciiTheme="minorHAnsi" w:eastAsiaTheme="minorEastAsia" w:hAnsiTheme="minorHAnsi" w:cstheme="minorBidi"/>
          <w:noProof/>
          <w:sz w:val="22"/>
          <w:szCs w:val="22"/>
        </w:rPr>
      </w:pPr>
      <w:hyperlink w:anchor="_Toc133220991" w:history="1">
        <w:r w:rsidRPr="00E03FA8">
          <w:rPr>
            <w:rStyle w:val="a3"/>
            <w:noProof/>
          </w:rPr>
          <w:t>Прайм, 22.04.2023, Россиянам рассказали, у кого будет самая большая пенсия</w:t>
        </w:r>
        <w:r>
          <w:rPr>
            <w:noProof/>
            <w:webHidden/>
          </w:rPr>
          <w:tab/>
        </w:r>
        <w:r>
          <w:rPr>
            <w:noProof/>
            <w:webHidden/>
          </w:rPr>
          <w:fldChar w:fldCharType="begin"/>
        </w:r>
        <w:r>
          <w:rPr>
            <w:noProof/>
            <w:webHidden/>
          </w:rPr>
          <w:instrText xml:space="preserve"> PAGEREF _Toc133220991 \h </w:instrText>
        </w:r>
        <w:r>
          <w:rPr>
            <w:noProof/>
            <w:webHidden/>
          </w:rPr>
        </w:r>
        <w:r>
          <w:rPr>
            <w:noProof/>
            <w:webHidden/>
          </w:rPr>
          <w:fldChar w:fldCharType="separate"/>
        </w:r>
        <w:r>
          <w:rPr>
            <w:noProof/>
            <w:webHidden/>
          </w:rPr>
          <w:t>21</w:t>
        </w:r>
        <w:r>
          <w:rPr>
            <w:noProof/>
            <w:webHidden/>
          </w:rPr>
          <w:fldChar w:fldCharType="end"/>
        </w:r>
      </w:hyperlink>
    </w:p>
    <w:p w:rsidR="00CA1D81" w:rsidRDefault="00CA1D81">
      <w:pPr>
        <w:pStyle w:val="31"/>
        <w:rPr>
          <w:rFonts w:asciiTheme="minorHAnsi" w:eastAsiaTheme="minorEastAsia" w:hAnsiTheme="minorHAnsi" w:cstheme="minorBidi"/>
          <w:sz w:val="22"/>
          <w:szCs w:val="22"/>
        </w:rPr>
      </w:pPr>
      <w:hyperlink w:anchor="_Toc133220992" w:history="1">
        <w:r w:rsidRPr="00E03FA8">
          <w:rPr>
            <w:rStyle w:val="a3"/>
          </w:rPr>
          <w:t>Эксперт Виноградов: самая большая пенсия в России будет у представителей тяжелых профессий</w:t>
        </w:r>
        <w:r>
          <w:rPr>
            <w:webHidden/>
          </w:rPr>
          <w:tab/>
        </w:r>
        <w:r>
          <w:rPr>
            <w:webHidden/>
          </w:rPr>
          <w:fldChar w:fldCharType="begin"/>
        </w:r>
        <w:r>
          <w:rPr>
            <w:webHidden/>
          </w:rPr>
          <w:instrText xml:space="preserve"> PAGEREF _Toc133220992 \h </w:instrText>
        </w:r>
        <w:r>
          <w:rPr>
            <w:webHidden/>
          </w:rPr>
        </w:r>
        <w:r>
          <w:rPr>
            <w:webHidden/>
          </w:rPr>
          <w:fldChar w:fldCharType="separate"/>
        </w:r>
        <w:r>
          <w:rPr>
            <w:webHidden/>
          </w:rPr>
          <w:t>21</w:t>
        </w:r>
        <w:r>
          <w:rPr>
            <w:webHidden/>
          </w:rPr>
          <w:fldChar w:fldCharType="end"/>
        </w:r>
      </w:hyperlink>
    </w:p>
    <w:p w:rsidR="00CA1D81" w:rsidRDefault="00CA1D81">
      <w:pPr>
        <w:pStyle w:val="21"/>
        <w:tabs>
          <w:tab w:val="right" w:leader="dot" w:pos="9061"/>
        </w:tabs>
        <w:rPr>
          <w:rFonts w:asciiTheme="minorHAnsi" w:eastAsiaTheme="minorEastAsia" w:hAnsiTheme="minorHAnsi" w:cstheme="minorBidi"/>
          <w:noProof/>
          <w:sz w:val="22"/>
          <w:szCs w:val="22"/>
        </w:rPr>
      </w:pPr>
      <w:hyperlink w:anchor="_Toc133220993" w:history="1">
        <w:r w:rsidRPr="00E03FA8">
          <w:rPr>
            <w:rStyle w:val="a3"/>
            <w:noProof/>
          </w:rPr>
          <w:t>Известия, 22.04.2023, В ОП рассказали о категории граждан с самой большой пенсией</w:t>
        </w:r>
        <w:r>
          <w:rPr>
            <w:noProof/>
            <w:webHidden/>
          </w:rPr>
          <w:tab/>
        </w:r>
        <w:r>
          <w:rPr>
            <w:noProof/>
            <w:webHidden/>
          </w:rPr>
          <w:fldChar w:fldCharType="begin"/>
        </w:r>
        <w:r>
          <w:rPr>
            <w:noProof/>
            <w:webHidden/>
          </w:rPr>
          <w:instrText xml:space="preserve"> PAGEREF _Toc133220993 \h </w:instrText>
        </w:r>
        <w:r>
          <w:rPr>
            <w:noProof/>
            <w:webHidden/>
          </w:rPr>
        </w:r>
        <w:r>
          <w:rPr>
            <w:noProof/>
            <w:webHidden/>
          </w:rPr>
          <w:fldChar w:fldCharType="separate"/>
        </w:r>
        <w:r>
          <w:rPr>
            <w:noProof/>
            <w:webHidden/>
          </w:rPr>
          <w:t>22</w:t>
        </w:r>
        <w:r>
          <w:rPr>
            <w:noProof/>
            <w:webHidden/>
          </w:rPr>
          <w:fldChar w:fldCharType="end"/>
        </w:r>
      </w:hyperlink>
    </w:p>
    <w:p w:rsidR="00CA1D81" w:rsidRDefault="00CA1D81">
      <w:pPr>
        <w:pStyle w:val="31"/>
        <w:rPr>
          <w:rFonts w:asciiTheme="minorHAnsi" w:eastAsiaTheme="minorEastAsia" w:hAnsiTheme="minorHAnsi" w:cstheme="minorBidi"/>
          <w:sz w:val="22"/>
          <w:szCs w:val="22"/>
        </w:rPr>
      </w:pPr>
      <w:hyperlink w:anchor="_Toc133220994" w:history="1">
        <w:r w:rsidRPr="00E03FA8">
          <w:rPr>
            <w:rStyle w:val="a3"/>
          </w:rPr>
          <w:t>Член ОП Виноградов: самая большая пенсия в России ждет представителей тяжелых профессий</w:t>
        </w:r>
        <w:r>
          <w:rPr>
            <w:webHidden/>
          </w:rPr>
          <w:tab/>
        </w:r>
        <w:r>
          <w:rPr>
            <w:webHidden/>
          </w:rPr>
          <w:fldChar w:fldCharType="begin"/>
        </w:r>
        <w:r>
          <w:rPr>
            <w:webHidden/>
          </w:rPr>
          <w:instrText xml:space="preserve"> PAGEREF _Toc133220994 \h </w:instrText>
        </w:r>
        <w:r>
          <w:rPr>
            <w:webHidden/>
          </w:rPr>
        </w:r>
        <w:r>
          <w:rPr>
            <w:webHidden/>
          </w:rPr>
          <w:fldChar w:fldCharType="separate"/>
        </w:r>
        <w:r>
          <w:rPr>
            <w:webHidden/>
          </w:rPr>
          <w:t>22</w:t>
        </w:r>
        <w:r>
          <w:rPr>
            <w:webHidden/>
          </w:rPr>
          <w:fldChar w:fldCharType="end"/>
        </w:r>
      </w:hyperlink>
    </w:p>
    <w:p w:rsidR="00CA1D81" w:rsidRDefault="00CA1D81">
      <w:pPr>
        <w:pStyle w:val="21"/>
        <w:tabs>
          <w:tab w:val="right" w:leader="dot" w:pos="9061"/>
        </w:tabs>
        <w:rPr>
          <w:rFonts w:asciiTheme="minorHAnsi" w:eastAsiaTheme="minorEastAsia" w:hAnsiTheme="minorHAnsi" w:cstheme="minorBidi"/>
          <w:noProof/>
          <w:sz w:val="22"/>
          <w:szCs w:val="22"/>
        </w:rPr>
      </w:pPr>
      <w:hyperlink w:anchor="_Toc133220995" w:history="1">
        <w:r w:rsidRPr="00E03FA8">
          <w:rPr>
            <w:rStyle w:val="a3"/>
            <w:noProof/>
          </w:rPr>
          <w:t>АиФ, 21.04.2023, Эксперты поспорили. Нужны ли экономике возрастные работники</w:t>
        </w:r>
        <w:r>
          <w:rPr>
            <w:noProof/>
            <w:webHidden/>
          </w:rPr>
          <w:tab/>
        </w:r>
        <w:r>
          <w:rPr>
            <w:noProof/>
            <w:webHidden/>
          </w:rPr>
          <w:fldChar w:fldCharType="begin"/>
        </w:r>
        <w:r>
          <w:rPr>
            <w:noProof/>
            <w:webHidden/>
          </w:rPr>
          <w:instrText xml:space="preserve"> PAGEREF _Toc133220995 \h </w:instrText>
        </w:r>
        <w:r>
          <w:rPr>
            <w:noProof/>
            <w:webHidden/>
          </w:rPr>
        </w:r>
        <w:r>
          <w:rPr>
            <w:noProof/>
            <w:webHidden/>
          </w:rPr>
          <w:fldChar w:fldCharType="separate"/>
        </w:r>
        <w:r>
          <w:rPr>
            <w:noProof/>
            <w:webHidden/>
          </w:rPr>
          <w:t>22</w:t>
        </w:r>
        <w:r>
          <w:rPr>
            <w:noProof/>
            <w:webHidden/>
          </w:rPr>
          <w:fldChar w:fldCharType="end"/>
        </w:r>
      </w:hyperlink>
    </w:p>
    <w:p w:rsidR="00CA1D81" w:rsidRDefault="00CA1D81">
      <w:pPr>
        <w:pStyle w:val="31"/>
        <w:rPr>
          <w:rFonts w:asciiTheme="minorHAnsi" w:eastAsiaTheme="minorEastAsia" w:hAnsiTheme="minorHAnsi" w:cstheme="minorBidi"/>
          <w:sz w:val="22"/>
          <w:szCs w:val="22"/>
        </w:rPr>
      </w:pPr>
      <w:hyperlink w:anchor="_Toc133220996" w:history="1">
        <w:r w:rsidRPr="00E03FA8">
          <w:rPr>
            <w:rStyle w:val="a3"/>
          </w:rPr>
          <w:t>Разрешить досрочный выход на пенсию тем, кому осталось ждать заветного возраста меньше пяти лет, а служба занятости уже год не может им найти вакансию, предложили профсоюзы. Aif.ru спросил экспертов, а какие вообще перспективы у людей предпенсионного возраста на рынке труда? Мнения разделились.</w:t>
        </w:r>
        <w:r>
          <w:rPr>
            <w:webHidden/>
          </w:rPr>
          <w:tab/>
        </w:r>
        <w:r>
          <w:rPr>
            <w:webHidden/>
          </w:rPr>
          <w:fldChar w:fldCharType="begin"/>
        </w:r>
        <w:r>
          <w:rPr>
            <w:webHidden/>
          </w:rPr>
          <w:instrText xml:space="preserve"> PAGEREF _Toc133220996 \h </w:instrText>
        </w:r>
        <w:r>
          <w:rPr>
            <w:webHidden/>
          </w:rPr>
        </w:r>
        <w:r>
          <w:rPr>
            <w:webHidden/>
          </w:rPr>
          <w:fldChar w:fldCharType="separate"/>
        </w:r>
        <w:r>
          <w:rPr>
            <w:webHidden/>
          </w:rPr>
          <w:t>22</w:t>
        </w:r>
        <w:r>
          <w:rPr>
            <w:webHidden/>
          </w:rPr>
          <w:fldChar w:fldCharType="end"/>
        </w:r>
      </w:hyperlink>
    </w:p>
    <w:p w:rsidR="00CA1D81" w:rsidRDefault="00CA1D81">
      <w:pPr>
        <w:pStyle w:val="21"/>
        <w:tabs>
          <w:tab w:val="right" w:leader="dot" w:pos="9061"/>
        </w:tabs>
        <w:rPr>
          <w:rFonts w:asciiTheme="minorHAnsi" w:eastAsiaTheme="minorEastAsia" w:hAnsiTheme="minorHAnsi" w:cstheme="minorBidi"/>
          <w:noProof/>
          <w:sz w:val="22"/>
          <w:szCs w:val="22"/>
        </w:rPr>
      </w:pPr>
      <w:hyperlink w:anchor="_Toc133220997" w:history="1">
        <w:r w:rsidRPr="00E03FA8">
          <w:rPr>
            <w:rStyle w:val="a3"/>
            <w:noProof/>
          </w:rPr>
          <w:t>РИА Новости, 21.04.2023, Москалькова: число обращений по пенсиям выросло после присоединения новых регионов</w:t>
        </w:r>
        <w:r>
          <w:rPr>
            <w:noProof/>
            <w:webHidden/>
          </w:rPr>
          <w:tab/>
        </w:r>
        <w:r>
          <w:rPr>
            <w:noProof/>
            <w:webHidden/>
          </w:rPr>
          <w:fldChar w:fldCharType="begin"/>
        </w:r>
        <w:r>
          <w:rPr>
            <w:noProof/>
            <w:webHidden/>
          </w:rPr>
          <w:instrText xml:space="preserve"> PAGEREF _Toc133220997 \h </w:instrText>
        </w:r>
        <w:r>
          <w:rPr>
            <w:noProof/>
            <w:webHidden/>
          </w:rPr>
        </w:r>
        <w:r>
          <w:rPr>
            <w:noProof/>
            <w:webHidden/>
          </w:rPr>
          <w:fldChar w:fldCharType="separate"/>
        </w:r>
        <w:r>
          <w:rPr>
            <w:noProof/>
            <w:webHidden/>
          </w:rPr>
          <w:t>24</w:t>
        </w:r>
        <w:r>
          <w:rPr>
            <w:noProof/>
            <w:webHidden/>
          </w:rPr>
          <w:fldChar w:fldCharType="end"/>
        </w:r>
      </w:hyperlink>
    </w:p>
    <w:p w:rsidR="00CA1D81" w:rsidRDefault="00CA1D81">
      <w:pPr>
        <w:pStyle w:val="31"/>
        <w:rPr>
          <w:rFonts w:asciiTheme="minorHAnsi" w:eastAsiaTheme="minorEastAsia" w:hAnsiTheme="minorHAnsi" w:cstheme="minorBidi"/>
          <w:sz w:val="22"/>
          <w:szCs w:val="22"/>
        </w:rPr>
      </w:pPr>
      <w:hyperlink w:anchor="_Toc133220998" w:history="1">
        <w:r w:rsidRPr="00E03FA8">
          <w:rPr>
            <w:rStyle w:val="a3"/>
          </w:rPr>
          <w:t>Число обращений по жилищным правам и пенсионному обеспечению в аппарат уполномоченного по правам человека в РФ выросло после присоединения к России новых регионов, сообщила российский омбудсмен Татьяна Москалькова.</w:t>
        </w:r>
        <w:r>
          <w:rPr>
            <w:webHidden/>
          </w:rPr>
          <w:tab/>
        </w:r>
        <w:r>
          <w:rPr>
            <w:webHidden/>
          </w:rPr>
          <w:fldChar w:fldCharType="begin"/>
        </w:r>
        <w:r>
          <w:rPr>
            <w:webHidden/>
          </w:rPr>
          <w:instrText xml:space="preserve"> PAGEREF _Toc133220998 \h </w:instrText>
        </w:r>
        <w:r>
          <w:rPr>
            <w:webHidden/>
          </w:rPr>
        </w:r>
        <w:r>
          <w:rPr>
            <w:webHidden/>
          </w:rPr>
          <w:fldChar w:fldCharType="separate"/>
        </w:r>
        <w:r>
          <w:rPr>
            <w:webHidden/>
          </w:rPr>
          <w:t>24</w:t>
        </w:r>
        <w:r>
          <w:rPr>
            <w:webHidden/>
          </w:rPr>
          <w:fldChar w:fldCharType="end"/>
        </w:r>
      </w:hyperlink>
    </w:p>
    <w:p w:rsidR="00CA1D81" w:rsidRDefault="00CA1D81">
      <w:pPr>
        <w:pStyle w:val="21"/>
        <w:tabs>
          <w:tab w:val="right" w:leader="dot" w:pos="9061"/>
        </w:tabs>
        <w:rPr>
          <w:rFonts w:asciiTheme="minorHAnsi" w:eastAsiaTheme="minorEastAsia" w:hAnsiTheme="minorHAnsi" w:cstheme="minorBidi"/>
          <w:noProof/>
          <w:sz w:val="22"/>
          <w:szCs w:val="22"/>
        </w:rPr>
      </w:pPr>
      <w:hyperlink w:anchor="_Toc133220999" w:history="1">
        <w:r w:rsidRPr="00E03FA8">
          <w:rPr>
            <w:rStyle w:val="a3"/>
            <w:noProof/>
          </w:rPr>
          <w:t>ФедералПресс, 24.04.2023, Кто из пенсионеров получит прибавку в мае</w:t>
        </w:r>
        <w:r>
          <w:rPr>
            <w:noProof/>
            <w:webHidden/>
          </w:rPr>
          <w:tab/>
        </w:r>
        <w:r>
          <w:rPr>
            <w:noProof/>
            <w:webHidden/>
          </w:rPr>
          <w:fldChar w:fldCharType="begin"/>
        </w:r>
        <w:r>
          <w:rPr>
            <w:noProof/>
            <w:webHidden/>
          </w:rPr>
          <w:instrText xml:space="preserve"> PAGEREF _Toc133220999 \h </w:instrText>
        </w:r>
        <w:r>
          <w:rPr>
            <w:noProof/>
            <w:webHidden/>
          </w:rPr>
        </w:r>
        <w:r>
          <w:rPr>
            <w:noProof/>
            <w:webHidden/>
          </w:rPr>
          <w:fldChar w:fldCharType="separate"/>
        </w:r>
        <w:r>
          <w:rPr>
            <w:noProof/>
            <w:webHidden/>
          </w:rPr>
          <w:t>25</w:t>
        </w:r>
        <w:r>
          <w:rPr>
            <w:noProof/>
            <w:webHidden/>
          </w:rPr>
          <w:fldChar w:fldCharType="end"/>
        </w:r>
      </w:hyperlink>
    </w:p>
    <w:p w:rsidR="00CA1D81" w:rsidRDefault="00CA1D81">
      <w:pPr>
        <w:pStyle w:val="31"/>
        <w:rPr>
          <w:rFonts w:asciiTheme="minorHAnsi" w:eastAsiaTheme="minorEastAsia" w:hAnsiTheme="minorHAnsi" w:cstheme="minorBidi"/>
          <w:sz w:val="22"/>
          <w:szCs w:val="22"/>
        </w:rPr>
      </w:pPr>
      <w:hyperlink w:anchor="_Toc133221000" w:history="1">
        <w:r w:rsidRPr="00E03FA8">
          <w:rPr>
            <w:rStyle w:val="a3"/>
          </w:rPr>
          <w:t>Пенсионный эксперт Сергей Власов рассказал, кто из пожилых россиян может рассчитывать на перерасчет пенсий и прибавку в мае. «С мая новый размер пенсии будет установлен сразу для нескольких категорий пенсионеров», -пишут СМИ.</w:t>
        </w:r>
        <w:r>
          <w:rPr>
            <w:webHidden/>
          </w:rPr>
          <w:tab/>
        </w:r>
        <w:r>
          <w:rPr>
            <w:webHidden/>
          </w:rPr>
          <w:fldChar w:fldCharType="begin"/>
        </w:r>
        <w:r>
          <w:rPr>
            <w:webHidden/>
          </w:rPr>
          <w:instrText xml:space="preserve"> PAGEREF _Toc133221000 \h </w:instrText>
        </w:r>
        <w:r>
          <w:rPr>
            <w:webHidden/>
          </w:rPr>
        </w:r>
        <w:r>
          <w:rPr>
            <w:webHidden/>
          </w:rPr>
          <w:fldChar w:fldCharType="separate"/>
        </w:r>
        <w:r>
          <w:rPr>
            <w:webHidden/>
          </w:rPr>
          <w:t>25</w:t>
        </w:r>
        <w:r>
          <w:rPr>
            <w:webHidden/>
          </w:rPr>
          <w:fldChar w:fldCharType="end"/>
        </w:r>
      </w:hyperlink>
    </w:p>
    <w:p w:rsidR="00CA1D81" w:rsidRDefault="00CA1D81">
      <w:pPr>
        <w:pStyle w:val="21"/>
        <w:tabs>
          <w:tab w:val="right" w:leader="dot" w:pos="9061"/>
        </w:tabs>
        <w:rPr>
          <w:rFonts w:asciiTheme="minorHAnsi" w:eastAsiaTheme="minorEastAsia" w:hAnsiTheme="minorHAnsi" w:cstheme="minorBidi"/>
          <w:noProof/>
          <w:sz w:val="22"/>
          <w:szCs w:val="22"/>
        </w:rPr>
      </w:pPr>
      <w:hyperlink w:anchor="_Toc133221001" w:history="1">
        <w:r w:rsidRPr="00E03FA8">
          <w:rPr>
            <w:rStyle w:val="a3"/>
            <w:noProof/>
          </w:rPr>
          <w:t>Брянская губерния, 21.04.2023, Татьяна Серяк: брянцы на практике оценили удобство объединения пенсионного и фонда соцстрахования</w:t>
        </w:r>
        <w:r>
          <w:rPr>
            <w:noProof/>
            <w:webHidden/>
          </w:rPr>
          <w:tab/>
        </w:r>
        <w:r>
          <w:rPr>
            <w:noProof/>
            <w:webHidden/>
          </w:rPr>
          <w:fldChar w:fldCharType="begin"/>
        </w:r>
        <w:r>
          <w:rPr>
            <w:noProof/>
            <w:webHidden/>
          </w:rPr>
          <w:instrText xml:space="preserve"> PAGEREF _Toc133221001 \h </w:instrText>
        </w:r>
        <w:r>
          <w:rPr>
            <w:noProof/>
            <w:webHidden/>
          </w:rPr>
        </w:r>
        <w:r>
          <w:rPr>
            <w:noProof/>
            <w:webHidden/>
          </w:rPr>
          <w:fldChar w:fldCharType="separate"/>
        </w:r>
        <w:r>
          <w:rPr>
            <w:noProof/>
            <w:webHidden/>
          </w:rPr>
          <w:t>25</w:t>
        </w:r>
        <w:r>
          <w:rPr>
            <w:noProof/>
            <w:webHidden/>
          </w:rPr>
          <w:fldChar w:fldCharType="end"/>
        </w:r>
      </w:hyperlink>
    </w:p>
    <w:p w:rsidR="00CA1D81" w:rsidRDefault="00CA1D81">
      <w:pPr>
        <w:pStyle w:val="31"/>
        <w:rPr>
          <w:rFonts w:asciiTheme="minorHAnsi" w:eastAsiaTheme="minorEastAsia" w:hAnsiTheme="minorHAnsi" w:cstheme="minorBidi"/>
          <w:sz w:val="22"/>
          <w:szCs w:val="22"/>
        </w:rPr>
      </w:pPr>
      <w:hyperlink w:anchor="_Toc133221002" w:history="1">
        <w:r w:rsidRPr="00E03FA8">
          <w:rPr>
            <w:rStyle w:val="a3"/>
          </w:rPr>
          <w:t>Управляющий Отделением Социального фонда России по Брянской области Татьяна Серяк в ходе прямого эфира, организованного Центром управления регионом, ответила на вопросы брянцев. Они на протяжении нескольких дней оставляли свои вопросы в комментариях под анонсом трансляции в социальной сети «ВКонтакте».</w:t>
        </w:r>
        <w:r>
          <w:rPr>
            <w:webHidden/>
          </w:rPr>
          <w:tab/>
        </w:r>
        <w:r>
          <w:rPr>
            <w:webHidden/>
          </w:rPr>
          <w:fldChar w:fldCharType="begin"/>
        </w:r>
        <w:r>
          <w:rPr>
            <w:webHidden/>
          </w:rPr>
          <w:instrText xml:space="preserve"> PAGEREF _Toc133221002 \h </w:instrText>
        </w:r>
        <w:r>
          <w:rPr>
            <w:webHidden/>
          </w:rPr>
        </w:r>
        <w:r>
          <w:rPr>
            <w:webHidden/>
          </w:rPr>
          <w:fldChar w:fldCharType="separate"/>
        </w:r>
        <w:r>
          <w:rPr>
            <w:webHidden/>
          </w:rPr>
          <w:t>25</w:t>
        </w:r>
        <w:r>
          <w:rPr>
            <w:webHidden/>
          </w:rPr>
          <w:fldChar w:fldCharType="end"/>
        </w:r>
      </w:hyperlink>
    </w:p>
    <w:p w:rsidR="00CA1D81" w:rsidRDefault="00CA1D81">
      <w:pPr>
        <w:pStyle w:val="21"/>
        <w:tabs>
          <w:tab w:val="right" w:leader="dot" w:pos="9061"/>
        </w:tabs>
        <w:rPr>
          <w:rFonts w:asciiTheme="minorHAnsi" w:eastAsiaTheme="minorEastAsia" w:hAnsiTheme="minorHAnsi" w:cstheme="minorBidi"/>
          <w:noProof/>
          <w:sz w:val="22"/>
          <w:szCs w:val="22"/>
        </w:rPr>
      </w:pPr>
      <w:hyperlink w:anchor="_Toc133221003" w:history="1">
        <w:r w:rsidRPr="00E03FA8">
          <w:rPr>
            <w:rStyle w:val="a3"/>
            <w:noProof/>
          </w:rPr>
          <w:t>МК Сахалин, 21.04.2023, На Сахалине правопреемники получили более 9 млн рублей с начала 2023 года</w:t>
        </w:r>
        <w:r>
          <w:rPr>
            <w:noProof/>
            <w:webHidden/>
          </w:rPr>
          <w:tab/>
        </w:r>
        <w:r>
          <w:rPr>
            <w:noProof/>
            <w:webHidden/>
          </w:rPr>
          <w:fldChar w:fldCharType="begin"/>
        </w:r>
        <w:r>
          <w:rPr>
            <w:noProof/>
            <w:webHidden/>
          </w:rPr>
          <w:instrText xml:space="preserve"> PAGEREF _Toc133221003 \h </w:instrText>
        </w:r>
        <w:r>
          <w:rPr>
            <w:noProof/>
            <w:webHidden/>
          </w:rPr>
        </w:r>
        <w:r>
          <w:rPr>
            <w:noProof/>
            <w:webHidden/>
          </w:rPr>
          <w:fldChar w:fldCharType="separate"/>
        </w:r>
        <w:r>
          <w:rPr>
            <w:noProof/>
            <w:webHidden/>
          </w:rPr>
          <w:t>27</w:t>
        </w:r>
        <w:r>
          <w:rPr>
            <w:noProof/>
            <w:webHidden/>
          </w:rPr>
          <w:fldChar w:fldCharType="end"/>
        </w:r>
      </w:hyperlink>
    </w:p>
    <w:p w:rsidR="00CA1D81" w:rsidRDefault="00CA1D81">
      <w:pPr>
        <w:pStyle w:val="31"/>
        <w:rPr>
          <w:rFonts w:asciiTheme="minorHAnsi" w:eastAsiaTheme="minorEastAsia" w:hAnsiTheme="minorHAnsi" w:cstheme="minorBidi"/>
          <w:sz w:val="22"/>
          <w:szCs w:val="22"/>
        </w:rPr>
      </w:pPr>
      <w:hyperlink w:anchor="_Toc133221004" w:history="1">
        <w:r w:rsidRPr="00E03FA8">
          <w:rPr>
            <w:rStyle w:val="a3"/>
          </w:rPr>
          <w:t>За три месяца работы Отделения Социального фонда РФ (ОСФР) по Сахалинской области было принято 110 положительных решений по выплате средств пенсионных накоплений правопреемникам. Общая сумма составила более 9 млн рублей, сообщили в пресс-службе ОСФР.</w:t>
        </w:r>
        <w:r>
          <w:rPr>
            <w:webHidden/>
          </w:rPr>
          <w:tab/>
        </w:r>
        <w:r>
          <w:rPr>
            <w:webHidden/>
          </w:rPr>
          <w:fldChar w:fldCharType="begin"/>
        </w:r>
        <w:r>
          <w:rPr>
            <w:webHidden/>
          </w:rPr>
          <w:instrText xml:space="preserve"> PAGEREF _Toc133221004 \h </w:instrText>
        </w:r>
        <w:r>
          <w:rPr>
            <w:webHidden/>
          </w:rPr>
        </w:r>
        <w:r>
          <w:rPr>
            <w:webHidden/>
          </w:rPr>
          <w:fldChar w:fldCharType="separate"/>
        </w:r>
        <w:r>
          <w:rPr>
            <w:webHidden/>
          </w:rPr>
          <w:t>27</w:t>
        </w:r>
        <w:r>
          <w:rPr>
            <w:webHidden/>
          </w:rPr>
          <w:fldChar w:fldCharType="end"/>
        </w:r>
      </w:hyperlink>
    </w:p>
    <w:p w:rsidR="00CA1D81" w:rsidRDefault="00CA1D81">
      <w:pPr>
        <w:pStyle w:val="12"/>
        <w:tabs>
          <w:tab w:val="right" w:leader="dot" w:pos="9061"/>
        </w:tabs>
        <w:rPr>
          <w:rFonts w:asciiTheme="minorHAnsi" w:eastAsiaTheme="minorEastAsia" w:hAnsiTheme="minorHAnsi" w:cstheme="minorBidi"/>
          <w:b w:val="0"/>
          <w:noProof/>
          <w:sz w:val="22"/>
          <w:szCs w:val="22"/>
        </w:rPr>
      </w:pPr>
      <w:hyperlink w:anchor="_Toc133221005" w:history="1">
        <w:r w:rsidRPr="00E03FA8">
          <w:rPr>
            <w:rStyle w:val="a3"/>
            <w:noProof/>
          </w:rPr>
          <w:t>НОВОСТИ МАКРОЭКОНОМИКИ</w:t>
        </w:r>
        <w:r>
          <w:rPr>
            <w:noProof/>
            <w:webHidden/>
          </w:rPr>
          <w:tab/>
        </w:r>
        <w:r>
          <w:rPr>
            <w:noProof/>
            <w:webHidden/>
          </w:rPr>
          <w:fldChar w:fldCharType="begin"/>
        </w:r>
        <w:r>
          <w:rPr>
            <w:noProof/>
            <w:webHidden/>
          </w:rPr>
          <w:instrText xml:space="preserve"> PAGEREF _Toc133221005 \h </w:instrText>
        </w:r>
        <w:r>
          <w:rPr>
            <w:noProof/>
            <w:webHidden/>
          </w:rPr>
        </w:r>
        <w:r>
          <w:rPr>
            <w:noProof/>
            <w:webHidden/>
          </w:rPr>
          <w:fldChar w:fldCharType="separate"/>
        </w:r>
        <w:r>
          <w:rPr>
            <w:noProof/>
            <w:webHidden/>
          </w:rPr>
          <w:t>28</w:t>
        </w:r>
        <w:r>
          <w:rPr>
            <w:noProof/>
            <w:webHidden/>
          </w:rPr>
          <w:fldChar w:fldCharType="end"/>
        </w:r>
      </w:hyperlink>
    </w:p>
    <w:p w:rsidR="00CA1D81" w:rsidRDefault="00CA1D81">
      <w:pPr>
        <w:pStyle w:val="21"/>
        <w:tabs>
          <w:tab w:val="right" w:leader="dot" w:pos="9061"/>
        </w:tabs>
        <w:rPr>
          <w:rFonts w:asciiTheme="minorHAnsi" w:eastAsiaTheme="minorEastAsia" w:hAnsiTheme="minorHAnsi" w:cstheme="minorBidi"/>
          <w:noProof/>
          <w:sz w:val="22"/>
          <w:szCs w:val="22"/>
        </w:rPr>
      </w:pPr>
      <w:hyperlink w:anchor="_Toc133221006" w:history="1">
        <w:r w:rsidRPr="00E03FA8">
          <w:rPr>
            <w:rStyle w:val="a3"/>
            <w:noProof/>
          </w:rPr>
          <w:t>Эксперт Online, 24.04.2023, Анастасия ФИЛИППОВА, Государство закручивает гайки</w:t>
        </w:r>
        <w:r>
          <w:rPr>
            <w:noProof/>
            <w:webHidden/>
          </w:rPr>
          <w:tab/>
        </w:r>
        <w:r>
          <w:rPr>
            <w:noProof/>
            <w:webHidden/>
          </w:rPr>
          <w:fldChar w:fldCharType="begin"/>
        </w:r>
        <w:r>
          <w:rPr>
            <w:noProof/>
            <w:webHidden/>
          </w:rPr>
          <w:instrText xml:space="preserve"> PAGEREF _Toc133221006 \h </w:instrText>
        </w:r>
        <w:r>
          <w:rPr>
            <w:noProof/>
            <w:webHidden/>
          </w:rPr>
        </w:r>
        <w:r>
          <w:rPr>
            <w:noProof/>
            <w:webHidden/>
          </w:rPr>
          <w:fldChar w:fldCharType="separate"/>
        </w:r>
        <w:r>
          <w:rPr>
            <w:noProof/>
            <w:webHidden/>
          </w:rPr>
          <w:t>28</w:t>
        </w:r>
        <w:r>
          <w:rPr>
            <w:noProof/>
            <w:webHidden/>
          </w:rPr>
          <w:fldChar w:fldCharType="end"/>
        </w:r>
      </w:hyperlink>
    </w:p>
    <w:p w:rsidR="00CA1D81" w:rsidRDefault="00CA1D81">
      <w:pPr>
        <w:pStyle w:val="31"/>
        <w:rPr>
          <w:rFonts w:asciiTheme="minorHAnsi" w:eastAsiaTheme="minorEastAsia" w:hAnsiTheme="minorHAnsi" w:cstheme="minorBidi"/>
          <w:sz w:val="22"/>
          <w:szCs w:val="22"/>
        </w:rPr>
      </w:pPr>
      <w:hyperlink w:anchor="_Toc133221007" w:history="1">
        <w:r w:rsidRPr="00E03FA8">
          <w:rPr>
            <w:rStyle w:val="a3"/>
          </w:rPr>
          <w:t>Для защиты критической информационной инфраструктуры от участившихся атак приходится ужесточать правовое регулирование и принимать меры, увеличивающие расходы компаний</w:t>
        </w:r>
        <w:r>
          <w:rPr>
            <w:webHidden/>
          </w:rPr>
          <w:tab/>
        </w:r>
        <w:r>
          <w:rPr>
            <w:webHidden/>
          </w:rPr>
          <w:fldChar w:fldCharType="begin"/>
        </w:r>
        <w:r>
          <w:rPr>
            <w:webHidden/>
          </w:rPr>
          <w:instrText xml:space="preserve"> PAGEREF _Toc133221007 \h </w:instrText>
        </w:r>
        <w:r>
          <w:rPr>
            <w:webHidden/>
          </w:rPr>
        </w:r>
        <w:r>
          <w:rPr>
            <w:webHidden/>
          </w:rPr>
          <w:fldChar w:fldCharType="separate"/>
        </w:r>
        <w:r>
          <w:rPr>
            <w:webHidden/>
          </w:rPr>
          <w:t>28</w:t>
        </w:r>
        <w:r>
          <w:rPr>
            <w:webHidden/>
          </w:rPr>
          <w:fldChar w:fldCharType="end"/>
        </w:r>
      </w:hyperlink>
    </w:p>
    <w:p w:rsidR="00CA1D81" w:rsidRDefault="00CA1D81">
      <w:pPr>
        <w:pStyle w:val="21"/>
        <w:tabs>
          <w:tab w:val="right" w:leader="dot" w:pos="9061"/>
        </w:tabs>
        <w:rPr>
          <w:rFonts w:asciiTheme="minorHAnsi" w:eastAsiaTheme="minorEastAsia" w:hAnsiTheme="minorHAnsi" w:cstheme="minorBidi"/>
          <w:noProof/>
          <w:sz w:val="22"/>
          <w:szCs w:val="22"/>
        </w:rPr>
      </w:pPr>
      <w:hyperlink w:anchor="_Toc133221008" w:history="1">
        <w:r w:rsidRPr="00E03FA8">
          <w:rPr>
            <w:rStyle w:val="a3"/>
            <w:noProof/>
          </w:rPr>
          <w:t>РИА Новости, 21.04.2023, Мишустин: расширенный механизм внесудебного банкротства граждан заработает в текущем году</w:t>
        </w:r>
        <w:r>
          <w:rPr>
            <w:noProof/>
            <w:webHidden/>
          </w:rPr>
          <w:tab/>
        </w:r>
        <w:r>
          <w:rPr>
            <w:noProof/>
            <w:webHidden/>
          </w:rPr>
          <w:fldChar w:fldCharType="begin"/>
        </w:r>
        <w:r>
          <w:rPr>
            <w:noProof/>
            <w:webHidden/>
          </w:rPr>
          <w:instrText xml:space="preserve"> PAGEREF _Toc133221008 \h </w:instrText>
        </w:r>
        <w:r>
          <w:rPr>
            <w:noProof/>
            <w:webHidden/>
          </w:rPr>
        </w:r>
        <w:r>
          <w:rPr>
            <w:noProof/>
            <w:webHidden/>
          </w:rPr>
          <w:fldChar w:fldCharType="separate"/>
        </w:r>
        <w:r>
          <w:rPr>
            <w:noProof/>
            <w:webHidden/>
          </w:rPr>
          <w:t>31</w:t>
        </w:r>
        <w:r>
          <w:rPr>
            <w:noProof/>
            <w:webHidden/>
          </w:rPr>
          <w:fldChar w:fldCharType="end"/>
        </w:r>
      </w:hyperlink>
    </w:p>
    <w:p w:rsidR="00CA1D81" w:rsidRDefault="00CA1D81">
      <w:pPr>
        <w:pStyle w:val="31"/>
        <w:rPr>
          <w:rFonts w:asciiTheme="minorHAnsi" w:eastAsiaTheme="minorEastAsia" w:hAnsiTheme="minorHAnsi" w:cstheme="minorBidi"/>
          <w:sz w:val="22"/>
          <w:szCs w:val="22"/>
        </w:rPr>
      </w:pPr>
      <w:hyperlink w:anchor="_Toc133221009" w:history="1">
        <w:r w:rsidRPr="00E03FA8">
          <w:rPr>
            <w:rStyle w:val="a3"/>
          </w:rPr>
          <w:t>Люди в трудной финансовой ситуации, в том числе пожилые люди и семьи с детьми, уже через год смогут списать свои долги во внесудебном порядке, если они не превышают одного миллиона рублей, новый порядок начнет действовать уже в текущем году, заявил премьер-министр РФ Михаил Мишустин на совещании с кабмином.</w:t>
        </w:r>
        <w:r>
          <w:rPr>
            <w:webHidden/>
          </w:rPr>
          <w:tab/>
        </w:r>
        <w:r>
          <w:rPr>
            <w:webHidden/>
          </w:rPr>
          <w:fldChar w:fldCharType="begin"/>
        </w:r>
        <w:r>
          <w:rPr>
            <w:webHidden/>
          </w:rPr>
          <w:instrText xml:space="preserve"> PAGEREF _Toc133221009 \h </w:instrText>
        </w:r>
        <w:r>
          <w:rPr>
            <w:webHidden/>
          </w:rPr>
        </w:r>
        <w:r>
          <w:rPr>
            <w:webHidden/>
          </w:rPr>
          <w:fldChar w:fldCharType="separate"/>
        </w:r>
        <w:r>
          <w:rPr>
            <w:webHidden/>
          </w:rPr>
          <w:t>31</w:t>
        </w:r>
        <w:r>
          <w:rPr>
            <w:webHidden/>
          </w:rPr>
          <w:fldChar w:fldCharType="end"/>
        </w:r>
      </w:hyperlink>
    </w:p>
    <w:p w:rsidR="00CA1D81" w:rsidRDefault="00CA1D81">
      <w:pPr>
        <w:pStyle w:val="21"/>
        <w:tabs>
          <w:tab w:val="right" w:leader="dot" w:pos="9061"/>
        </w:tabs>
        <w:rPr>
          <w:rFonts w:asciiTheme="minorHAnsi" w:eastAsiaTheme="minorEastAsia" w:hAnsiTheme="minorHAnsi" w:cstheme="minorBidi"/>
          <w:noProof/>
          <w:sz w:val="22"/>
          <w:szCs w:val="22"/>
        </w:rPr>
      </w:pPr>
      <w:hyperlink w:anchor="_Toc133221010" w:history="1">
        <w:r w:rsidRPr="00E03FA8">
          <w:rPr>
            <w:rStyle w:val="a3"/>
            <w:noProof/>
          </w:rPr>
          <w:t>РИА Новости, 21.04.2023, ЦБ РФ и Мосбиржа договорились о сотрудничестве в сфере финтеха</w:t>
        </w:r>
        <w:r>
          <w:rPr>
            <w:noProof/>
            <w:webHidden/>
          </w:rPr>
          <w:tab/>
        </w:r>
        <w:r>
          <w:rPr>
            <w:noProof/>
            <w:webHidden/>
          </w:rPr>
          <w:fldChar w:fldCharType="begin"/>
        </w:r>
        <w:r>
          <w:rPr>
            <w:noProof/>
            <w:webHidden/>
          </w:rPr>
          <w:instrText xml:space="preserve"> PAGEREF _Toc133221010 \h </w:instrText>
        </w:r>
        <w:r>
          <w:rPr>
            <w:noProof/>
            <w:webHidden/>
          </w:rPr>
        </w:r>
        <w:r>
          <w:rPr>
            <w:noProof/>
            <w:webHidden/>
          </w:rPr>
          <w:fldChar w:fldCharType="separate"/>
        </w:r>
        <w:r>
          <w:rPr>
            <w:noProof/>
            <w:webHidden/>
          </w:rPr>
          <w:t>32</w:t>
        </w:r>
        <w:r>
          <w:rPr>
            <w:noProof/>
            <w:webHidden/>
          </w:rPr>
          <w:fldChar w:fldCharType="end"/>
        </w:r>
      </w:hyperlink>
    </w:p>
    <w:p w:rsidR="00CA1D81" w:rsidRDefault="00CA1D81">
      <w:pPr>
        <w:pStyle w:val="31"/>
        <w:rPr>
          <w:rFonts w:asciiTheme="minorHAnsi" w:eastAsiaTheme="minorEastAsia" w:hAnsiTheme="minorHAnsi" w:cstheme="minorBidi"/>
          <w:sz w:val="22"/>
          <w:szCs w:val="22"/>
        </w:rPr>
      </w:pPr>
      <w:hyperlink w:anchor="_Toc133221011" w:history="1">
        <w:r w:rsidRPr="00E03FA8">
          <w:rPr>
            <w:rStyle w:val="a3"/>
          </w:rPr>
          <w:t>ЦБ РФ и Московская биржа договорились о сотрудничестве в рамках «Финтех Хаба», следует из сообщения торговой площадки.</w:t>
        </w:r>
        <w:r>
          <w:rPr>
            <w:webHidden/>
          </w:rPr>
          <w:tab/>
        </w:r>
        <w:r>
          <w:rPr>
            <w:webHidden/>
          </w:rPr>
          <w:fldChar w:fldCharType="begin"/>
        </w:r>
        <w:r>
          <w:rPr>
            <w:webHidden/>
          </w:rPr>
          <w:instrText xml:space="preserve"> PAGEREF _Toc133221011 \h </w:instrText>
        </w:r>
        <w:r>
          <w:rPr>
            <w:webHidden/>
          </w:rPr>
        </w:r>
        <w:r>
          <w:rPr>
            <w:webHidden/>
          </w:rPr>
          <w:fldChar w:fldCharType="separate"/>
        </w:r>
        <w:r>
          <w:rPr>
            <w:webHidden/>
          </w:rPr>
          <w:t>32</w:t>
        </w:r>
        <w:r>
          <w:rPr>
            <w:webHidden/>
          </w:rPr>
          <w:fldChar w:fldCharType="end"/>
        </w:r>
      </w:hyperlink>
    </w:p>
    <w:p w:rsidR="00CA1D81" w:rsidRDefault="00CA1D81">
      <w:pPr>
        <w:pStyle w:val="21"/>
        <w:tabs>
          <w:tab w:val="right" w:leader="dot" w:pos="9061"/>
        </w:tabs>
        <w:rPr>
          <w:rFonts w:asciiTheme="minorHAnsi" w:eastAsiaTheme="minorEastAsia" w:hAnsiTheme="minorHAnsi" w:cstheme="minorBidi"/>
          <w:noProof/>
          <w:sz w:val="22"/>
          <w:szCs w:val="22"/>
        </w:rPr>
      </w:pPr>
      <w:hyperlink w:anchor="_Toc133221012" w:history="1">
        <w:r w:rsidRPr="00E03FA8">
          <w:rPr>
            <w:rStyle w:val="a3"/>
            <w:noProof/>
          </w:rPr>
          <w:t>ТАСС, 21.04.2023, Цены на жилье в РФ снизятся под давлением рынка - Минстрой</w:t>
        </w:r>
        <w:r>
          <w:rPr>
            <w:noProof/>
            <w:webHidden/>
          </w:rPr>
          <w:tab/>
        </w:r>
        <w:r>
          <w:rPr>
            <w:noProof/>
            <w:webHidden/>
          </w:rPr>
          <w:fldChar w:fldCharType="begin"/>
        </w:r>
        <w:r>
          <w:rPr>
            <w:noProof/>
            <w:webHidden/>
          </w:rPr>
          <w:instrText xml:space="preserve"> PAGEREF _Toc133221012 \h </w:instrText>
        </w:r>
        <w:r>
          <w:rPr>
            <w:noProof/>
            <w:webHidden/>
          </w:rPr>
        </w:r>
        <w:r>
          <w:rPr>
            <w:noProof/>
            <w:webHidden/>
          </w:rPr>
          <w:fldChar w:fldCharType="separate"/>
        </w:r>
        <w:r>
          <w:rPr>
            <w:noProof/>
            <w:webHidden/>
          </w:rPr>
          <w:t>33</w:t>
        </w:r>
        <w:r>
          <w:rPr>
            <w:noProof/>
            <w:webHidden/>
          </w:rPr>
          <w:fldChar w:fldCharType="end"/>
        </w:r>
      </w:hyperlink>
    </w:p>
    <w:p w:rsidR="00CA1D81" w:rsidRDefault="00CA1D81">
      <w:pPr>
        <w:pStyle w:val="31"/>
        <w:rPr>
          <w:rFonts w:asciiTheme="minorHAnsi" w:eastAsiaTheme="minorEastAsia" w:hAnsiTheme="minorHAnsi" w:cstheme="minorBidi"/>
          <w:sz w:val="22"/>
          <w:szCs w:val="22"/>
        </w:rPr>
      </w:pPr>
      <w:hyperlink w:anchor="_Toc133221013" w:history="1">
        <w:r w:rsidRPr="00E03FA8">
          <w:rPr>
            <w:rStyle w:val="a3"/>
          </w:rPr>
          <w:t>Министерство строительства и  жилищно-коммунального хозяйства РФ ожидает, что давление рынка вынудит  девелоперов снизить стоимость жилья на первичном рынке. Об этом журналистам  заявил глава ведомства Ирек Файзуллин в пятницу.</w:t>
        </w:r>
        <w:r>
          <w:rPr>
            <w:webHidden/>
          </w:rPr>
          <w:tab/>
        </w:r>
        <w:r>
          <w:rPr>
            <w:webHidden/>
          </w:rPr>
          <w:fldChar w:fldCharType="begin"/>
        </w:r>
        <w:r>
          <w:rPr>
            <w:webHidden/>
          </w:rPr>
          <w:instrText xml:space="preserve"> PAGEREF _Toc133221013 \h </w:instrText>
        </w:r>
        <w:r>
          <w:rPr>
            <w:webHidden/>
          </w:rPr>
        </w:r>
        <w:r>
          <w:rPr>
            <w:webHidden/>
          </w:rPr>
          <w:fldChar w:fldCharType="separate"/>
        </w:r>
        <w:r>
          <w:rPr>
            <w:webHidden/>
          </w:rPr>
          <w:t>33</w:t>
        </w:r>
        <w:r>
          <w:rPr>
            <w:webHidden/>
          </w:rPr>
          <w:fldChar w:fldCharType="end"/>
        </w:r>
      </w:hyperlink>
    </w:p>
    <w:p w:rsidR="00CA1D81" w:rsidRDefault="00CA1D81">
      <w:pPr>
        <w:pStyle w:val="21"/>
        <w:tabs>
          <w:tab w:val="right" w:leader="dot" w:pos="9061"/>
        </w:tabs>
        <w:rPr>
          <w:rFonts w:asciiTheme="minorHAnsi" w:eastAsiaTheme="minorEastAsia" w:hAnsiTheme="minorHAnsi" w:cstheme="minorBidi"/>
          <w:noProof/>
          <w:sz w:val="22"/>
          <w:szCs w:val="22"/>
        </w:rPr>
      </w:pPr>
      <w:hyperlink w:anchor="_Toc133221014" w:history="1">
        <w:r w:rsidRPr="00E03FA8">
          <w:rPr>
            <w:rStyle w:val="a3"/>
            <w:noProof/>
          </w:rPr>
          <w:t>ТАСС, 21.04.2023, Новый алгоритм цифровой платформы МСП.РФ сам определит подходящие меры поддержки</w:t>
        </w:r>
        <w:r>
          <w:rPr>
            <w:noProof/>
            <w:webHidden/>
          </w:rPr>
          <w:tab/>
        </w:r>
        <w:r>
          <w:rPr>
            <w:noProof/>
            <w:webHidden/>
          </w:rPr>
          <w:fldChar w:fldCharType="begin"/>
        </w:r>
        <w:r>
          <w:rPr>
            <w:noProof/>
            <w:webHidden/>
          </w:rPr>
          <w:instrText xml:space="preserve"> PAGEREF _Toc133221014 \h </w:instrText>
        </w:r>
        <w:r>
          <w:rPr>
            <w:noProof/>
            <w:webHidden/>
          </w:rPr>
        </w:r>
        <w:r>
          <w:rPr>
            <w:noProof/>
            <w:webHidden/>
          </w:rPr>
          <w:fldChar w:fldCharType="separate"/>
        </w:r>
        <w:r>
          <w:rPr>
            <w:noProof/>
            <w:webHidden/>
          </w:rPr>
          <w:t>33</w:t>
        </w:r>
        <w:r>
          <w:rPr>
            <w:noProof/>
            <w:webHidden/>
          </w:rPr>
          <w:fldChar w:fldCharType="end"/>
        </w:r>
      </w:hyperlink>
    </w:p>
    <w:p w:rsidR="00CA1D81" w:rsidRDefault="00CA1D81">
      <w:pPr>
        <w:pStyle w:val="31"/>
        <w:rPr>
          <w:rFonts w:asciiTheme="minorHAnsi" w:eastAsiaTheme="minorEastAsia" w:hAnsiTheme="minorHAnsi" w:cstheme="minorBidi"/>
          <w:sz w:val="22"/>
          <w:szCs w:val="22"/>
        </w:rPr>
      </w:pPr>
      <w:hyperlink w:anchor="_Toc133221015" w:history="1">
        <w:r w:rsidRPr="00E03FA8">
          <w:rPr>
            <w:rStyle w:val="a3"/>
          </w:rPr>
          <w:t>Цифровая платформа МСП.РФ начала сама предлагать предпринимателям подходящие меры поддержки, сообщили в пресс-службе Корпорации  МСП.</w:t>
        </w:r>
        <w:r>
          <w:rPr>
            <w:webHidden/>
          </w:rPr>
          <w:tab/>
        </w:r>
        <w:r>
          <w:rPr>
            <w:webHidden/>
          </w:rPr>
          <w:fldChar w:fldCharType="begin"/>
        </w:r>
        <w:r>
          <w:rPr>
            <w:webHidden/>
          </w:rPr>
          <w:instrText xml:space="preserve"> PAGEREF _Toc133221015 \h </w:instrText>
        </w:r>
        <w:r>
          <w:rPr>
            <w:webHidden/>
          </w:rPr>
        </w:r>
        <w:r>
          <w:rPr>
            <w:webHidden/>
          </w:rPr>
          <w:fldChar w:fldCharType="separate"/>
        </w:r>
        <w:r>
          <w:rPr>
            <w:webHidden/>
          </w:rPr>
          <w:t>33</w:t>
        </w:r>
        <w:r>
          <w:rPr>
            <w:webHidden/>
          </w:rPr>
          <w:fldChar w:fldCharType="end"/>
        </w:r>
      </w:hyperlink>
    </w:p>
    <w:p w:rsidR="00CA1D81" w:rsidRDefault="00CA1D81">
      <w:pPr>
        <w:pStyle w:val="21"/>
        <w:tabs>
          <w:tab w:val="right" w:leader="dot" w:pos="9061"/>
        </w:tabs>
        <w:rPr>
          <w:rFonts w:asciiTheme="minorHAnsi" w:eastAsiaTheme="minorEastAsia" w:hAnsiTheme="minorHAnsi" w:cstheme="minorBidi"/>
          <w:noProof/>
          <w:sz w:val="22"/>
          <w:szCs w:val="22"/>
        </w:rPr>
      </w:pPr>
      <w:hyperlink w:anchor="_Toc133221016" w:history="1">
        <w:r w:rsidRPr="00E03FA8">
          <w:rPr>
            <w:rStyle w:val="a3"/>
            <w:noProof/>
          </w:rPr>
          <w:t>ТАСС, 21.04.2023, Четыре новых региона в 2023 году получат из бюджета РФ более 400 млрд рублей - РБК</w:t>
        </w:r>
        <w:r>
          <w:rPr>
            <w:noProof/>
            <w:webHidden/>
          </w:rPr>
          <w:tab/>
        </w:r>
        <w:r>
          <w:rPr>
            <w:noProof/>
            <w:webHidden/>
          </w:rPr>
          <w:fldChar w:fldCharType="begin"/>
        </w:r>
        <w:r>
          <w:rPr>
            <w:noProof/>
            <w:webHidden/>
          </w:rPr>
          <w:instrText xml:space="preserve"> PAGEREF _Toc133221016 \h </w:instrText>
        </w:r>
        <w:r>
          <w:rPr>
            <w:noProof/>
            <w:webHidden/>
          </w:rPr>
        </w:r>
        <w:r>
          <w:rPr>
            <w:noProof/>
            <w:webHidden/>
          </w:rPr>
          <w:fldChar w:fldCharType="separate"/>
        </w:r>
        <w:r>
          <w:rPr>
            <w:noProof/>
            <w:webHidden/>
          </w:rPr>
          <w:t>34</w:t>
        </w:r>
        <w:r>
          <w:rPr>
            <w:noProof/>
            <w:webHidden/>
          </w:rPr>
          <w:fldChar w:fldCharType="end"/>
        </w:r>
      </w:hyperlink>
    </w:p>
    <w:p w:rsidR="00CA1D81" w:rsidRDefault="00CA1D81">
      <w:pPr>
        <w:pStyle w:val="31"/>
        <w:rPr>
          <w:rFonts w:asciiTheme="minorHAnsi" w:eastAsiaTheme="minorEastAsia" w:hAnsiTheme="minorHAnsi" w:cstheme="minorBidi"/>
          <w:sz w:val="22"/>
          <w:szCs w:val="22"/>
        </w:rPr>
      </w:pPr>
      <w:hyperlink w:anchor="_Toc133221017" w:history="1">
        <w:r w:rsidRPr="00E03FA8">
          <w:rPr>
            <w:rStyle w:val="a3"/>
          </w:rPr>
          <w:t>Донецкая и Луганская народные республики, Запорожская и Херсонская области получат в 2023 году из федерального бюджета  410,7 млрд рублей. Об этом сообщает РБК со ссылкой на оперативные данные,  которые появились в системе «Электронный бюджет».</w:t>
        </w:r>
        <w:r>
          <w:rPr>
            <w:webHidden/>
          </w:rPr>
          <w:tab/>
        </w:r>
        <w:r>
          <w:rPr>
            <w:webHidden/>
          </w:rPr>
          <w:fldChar w:fldCharType="begin"/>
        </w:r>
        <w:r>
          <w:rPr>
            <w:webHidden/>
          </w:rPr>
          <w:instrText xml:space="preserve"> PAGEREF _Toc133221017 \h </w:instrText>
        </w:r>
        <w:r>
          <w:rPr>
            <w:webHidden/>
          </w:rPr>
        </w:r>
        <w:r>
          <w:rPr>
            <w:webHidden/>
          </w:rPr>
          <w:fldChar w:fldCharType="separate"/>
        </w:r>
        <w:r>
          <w:rPr>
            <w:webHidden/>
          </w:rPr>
          <w:t>34</w:t>
        </w:r>
        <w:r>
          <w:rPr>
            <w:webHidden/>
          </w:rPr>
          <w:fldChar w:fldCharType="end"/>
        </w:r>
      </w:hyperlink>
    </w:p>
    <w:p w:rsidR="00CA1D81" w:rsidRDefault="00CA1D81">
      <w:pPr>
        <w:pStyle w:val="12"/>
        <w:tabs>
          <w:tab w:val="right" w:leader="dot" w:pos="9061"/>
        </w:tabs>
        <w:rPr>
          <w:rFonts w:asciiTheme="minorHAnsi" w:eastAsiaTheme="minorEastAsia" w:hAnsiTheme="minorHAnsi" w:cstheme="minorBidi"/>
          <w:b w:val="0"/>
          <w:noProof/>
          <w:sz w:val="22"/>
          <w:szCs w:val="22"/>
        </w:rPr>
      </w:pPr>
      <w:hyperlink w:anchor="_Toc133221018" w:history="1">
        <w:r w:rsidRPr="00E03FA8">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_Toc133221018 \h </w:instrText>
        </w:r>
        <w:r>
          <w:rPr>
            <w:noProof/>
            <w:webHidden/>
          </w:rPr>
        </w:r>
        <w:r>
          <w:rPr>
            <w:noProof/>
            <w:webHidden/>
          </w:rPr>
          <w:fldChar w:fldCharType="separate"/>
        </w:r>
        <w:r>
          <w:rPr>
            <w:noProof/>
            <w:webHidden/>
          </w:rPr>
          <w:t>35</w:t>
        </w:r>
        <w:r>
          <w:rPr>
            <w:noProof/>
            <w:webHidden/>
          </w:rPr>
          <w:fldChar w:fldCharType="end"/>
        </w:r>
      </w:hyperlink>
    </w:p>
    <w:p w:rsidR="00CA1D81" w:rsidRDefault="00CA1D81">
      <w:pPr>
        <w:pStyle w:val="12"/>
        <w:tabs>
          <w:tab w:val="right" w:leader="dot" w:pos="9061"/>
        </w:tabs>
        <w:rPr>
          <w:rFonts w:asciiTheme="minorHAnsi" w:eastAsiaTheme="minorEastAsia" w:hAnsiTheme="minorHAnsi" w:cstheme="minorBidi"/>
          <w:b w:val="0"/>
          <w:noProof/>
          <w:sz w:val="22"/>
          <w:szCs w:val="22"/>
        </w:rPr>
      </w:pPr>
      <w:hyperlink w:anchor="_Toc133221019" w:history="1">
        <w:r w:rsidRPr="00E03FA8">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_Toc133221019 \h </w:instrText>
        </w:r>
        <w:r>
          <w:rPr>
            <w:noProof/>
            <w:webHidden/>
          </w:rPr>
        </w:r>
        <w:r>
          <w:rPr>
            <w:noProof/>
            <w:webHidden/>
          </w:rPr>
          <w:fldChar w:fldCharType="separate"/>
        </w:r>
        <w:r>
          <w:rPr>
            <w:noProof/>
            <w:webHidden/>
          </w:rPr>
          <w:t>35</w:t>
        </w:r>
        <w:r>
          <w:rPr>
            <w:noProof/>
            <w:webHidden/>
          </w:rPr>
          <w:fldChar w:fldCharType="end"/>
        </w:r>
      </w:hyperlink>
    </w:p>
    <w:p w:rsidR="00CA1D81" w:rsidRDefault="00CA1D81">
      <w:pPr>
        <w:pStyle w:val="21"/>
        <w:tabs>
          <w:tab w:val="right" w:leader="dot" w:pos="9061"/>
        </w:tabs>
        <w:rPr>
          <w:rFonts w:asciiTheme="minorHAnsi" w:eastAsiaTheme="minorEastAsia" w:hAnsiTheme="minorHAnsi" w:cstheme="minorBidi"/>
          <w:noProof/>
          <w:sz w:val="22"/>
          <w:szCs w:val="22"/>
        </w:rPr>
      </w:pPr>
      <w:hyperlink w:anchor="_Toc133221020" w:history="1">
        <w:r w:rsidRPr="00E03FA8">
          <w:rPr>
            <w:rStyle w:val="a3"/>
            <w:noProof/>
          </w:rPr>
          <w:t>Киевские ведомости, 21.04.2023, Шуляк: внедрение надежной системы пенсионных накоплений - это обеспечение достойной старости</w:t>
        </w:r>
        <w:r>
          <w:rPr>
            <w:noProof/>
            <w:webHidden/>
          </w:rPr>
          <w:tab/>
        </w:r>
        <w:r>
          <w:rPr>
            <w:noProof/>
            <w:webHidden/>
          </w:rPr>
          <w:fldChar w:fldCharType="begin"/>
        </w:r>
        <w:r>
          <w:rPr>
            <w:noProof/>
            <w:webHidden/>
          </w:rPr>
          <w:instrText xml:space="preserve"> PAGEREF _Toc133221020 \h </w:instrText>
        </w:r>
        <w:r>
          <w:rPr>
            <w:noProof/>
            <w:webHidden/>
          </w:rPr>
        </w:r>
        <w:r>
          <w:rPr>
            <w:noProof/>
            <w:webHidden/>
          </w:rPr>
          <w:fldChar w:fldCharType="separate"/>
        </w:r>
        <w:r>
          <w:rPr>
            <w:noProof/>
            <w:webHidden/>
          </w:rPr>
          <w:t>35</w:t>
        </w:r>
        <w:r>
          <w:rPr>
            <w:noProof/>
            <w:webHidden/>
          </w:rPr>
          <w:fldChar w:fldCharType="end"/>
        </w:r>
      </w:hyperlink>
    </w:p>
    <w:p w:rsidR="00CA1D81" w:rsidRDefault="00CA1D81">
      <w:pPr>
        <w:pStyle w:val="31"/>
        <w:rPr>
          <w:rFonts w:asciiTheme="minorHAnsi" w:eastAsiaTheme="minorEastAsia" w:hAnsiTheme="minorHAnsi" w:cstheme="minorBidi"/>
          <w:sz w:val="22"/>
          <w:szCs w:val="22"/>
        </w:rPr>
      </w:pPr>
      <w:hyperlink w:anchor="_Toc133221021" w:history="1">
        <w:r w:rsidRPr="00E03FA8">
          <w:rPr>
            <w:rStyle w:val="a3"/>
          </w:rPr>
          <w:t>В Верховной раде зарегистрирован законопроект №9212 об общеобязательном накопительном пенсионном обеспечении, который позволит осуществлять гражданам дополнительные индивидуальные пенсионные накопления на старость. Солидарная пенсионная система, по которой работодатели платят взносы за работника в Пенсионный фонд, при этом останется.</w:t>
        </w:r>
        <w:r>
          <w:rPr>
            <w:webHidden/>
          </w:rPr>
          <w:tab/>
        </w:r>
        <w:r>
          <w:rPr>
            <w:webHidden/>
          </w:rPr>
          <w:fldChar w:fldCharType="begin"/>
        </w:r>
        <w:r>
          <w:rPr>
            <w:webHidden/>
          </w:rPr>
          <w:instrText xml:space="preserve"> PAGEREF _Toc133221021 \h </w:instrText>
        </w:r>
        <w:r>
          <w:rPr>
            <w:webHidden/>
          </w:rPr>
        </w:r>
        <w:r>
          <w:rPr>
            <w:webHidden/>
          </w:rPr>
          <w:fldChar w:fldCharType="separate"/>
        </w:r>
        <w:r>
          <w:rPr>
            <w:webHidden/>
          </w:rPr>
          <w:t>35</w:t>
        </w:r>
        <w:r>
          <w:rPr>
            <w:webHidden/>
          </w:rPr>
          <w:fldChar w:fldCharType="end"/>
        </w:r>
      </w:hyperlink>
    </w:p>
    <w:p w:rsidR="00CA1D81" w:rsidRDefault="00CA1D81">
      <w:pPr>
        <w:pStyle w:val="12"/>
        <w:tabs>
          <w:tab w:val="right" w:leader="dot" w:pos="9061"/>
        </w:tabs>
        <w:rPr>
          <w:rFonts w:asciiTheme="minorHAnsi" w:eastAsiaTheme="minorEastAsia" w:hAnsiTheme="minorHAnsi" w:cstheme="minorBidi"/>
          <w:b w:val="0"/>
          <w:noProof/>
          <w:sz w:val="22"/>
          <w:szCs w:val="22"/>
        </w:rPr>
      </w:pPr>
      <w:hyperlink w:anchor="_Toc133221022" w:history="1">
        <w:r w:rsidRPr="00E03FA8">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_Toc133221022 \h </w:instrText>
        </w:r>
        <w:r>
          <w:rPr>
            <w:noProof/>
            <w:webHidden/>
          </w:rPr>
        </w:r>
        <w:r>
          <w:rPr>
            <w:noProof/>
            <w:webHidden/>
          </w:rPr>
          <w:fldChar w:fldCharType="separate"/>
        </w:r>
        <w:r>
          <w:rPr>
            <w:noProof/>
            <w:webHidden/>
          </w:rPr>
          <w:t>36</w:t>
        </w:r>
        <w:r>
          <w:rPr>
            <w:noProof/>
            <w:webHidden/>
          </w:rPr>
          <w:fldChar w:fldCharType="end"/>
        </w:r>
      </w:hyperlink>
    </w:p>
    <w:p w:rsidR="00CA1D81" w:rsidRDefault="00CA1D81">
      <w:pPr>
        <w:pStyle w:val="21"/>
        <w:tabs>
          <w:tab w:val="right" w:leader="dot" w:pos="9061"/>
        </w:tabs>
        <w:rPr>
          <w:rFonts w:asciiTheme="minorHAnsi" w:eastAsiaTheme="minorEastAsia" w:hAnsiTheme="minorHAnsi" w:cstheme="minorBidi"/>
          <w:noProof/>
          <w:sz w:val="22"/>
          <w:szCs w:val="22"/>
        </w:rPr>
      </w:pPr>
      <w:hyperlink w:anchor="_Toc133221023" w:history="1">
        <w:r w:rsidRPr="00E03FA8">
          <w:rPr>
            <w:rStyle w:val="a3"/>
            <w:noProof/>
          </w:rPr>
          <w:t>РБК, 21.04.2023, Пенсионный фонд Норвегии заработал $84 млрд после убытка в 2022 году</w:t>
        </w:r>
        <w:r>
          <w:rPr>
            <w:noProof/>
            <w:webHidden/>
          </w:rPr>
          <w:tab/>
        </w:r>
        <w:r>
          <w:rPr>
            <w:noProof/>
            <w:webHidden/>
          </w:rPr>
          <w:fldChar w:fldCharType="begin"/>
        </w:r>
        <w:r>
          <w:rPr>
            <w:noProof/>
            <w:webHidden/>
          </w:rPr>
          <w:instrText xml:space="preserve"> PAGEREF _Toc133221023 \h </w:instrText>
        </w:r>
        <w:r>
          <w:rPr>
            <w:noProof/>
            <w:webHidden/>
          </w:rPr>
        </w:r>
        <w:r>
          <w:rPr>
            <w:noProof/>
            <w:webHidden/>
          </w:rPr>
          <w:fldChar w:fldCharType="separate"/>
        </w:r>
        <w:r>
          <w:rPr>
            <w:noProof/>
            <w:webHidden/>
          </w:rPr>
          <w:t>36</w:t>
        </w:r>
        <w:r>
          <w:rPr>
            <w:noProof/>
            <w:webHidden/>
          </w:rPr>
          <w:fldChar w:fldCharType="end"/>
        </w:r>
      </w:hyperlink>
    </w:p>
    <w:p w:rsidR="00CA1D81" w:rsidRDefault="00CA1D81">
      <w:pPr>
        <w:pStyle w:val="31"/>
        <w:rPr>
          <w:rFonts w:asciiTheme="minorHAnsi" w:eastAsiaTheme="minorEastAsia" w:hAnsiTheme="minorHAnsi" w:cstheme="minorBidi"/>
          <w:sz w:val="22"/>
          <w:szCs w:val="22"/>
        </w:rPr>
      </w:pPr>
      <w:hyperlink w:anchor="_Toc133221024" w:history="1">
        <w:r w:rsidRPr="00E03FA8">
          <w:rPr>
            <w:rStyle w:val="a3"/>
          </w:rPr>
          <w:t>Государственный пенсионный фонд Норвегии (Government Pension Fund Global, GPFG) в первом квартале 2023 года заработал 893 млрд норвежских крон ($84,32 млрд по текущему курсу). Доходность инвестиций составила 5,9%, но оказалась на 0,06% ниже бенчмарка, на который ориентируется фонд.</w:t>
        </w:r>
        <w:r>
          <w:rPr>
            <w:webHidden/>
          </w:rPr>
          <w:tab/>
        </w:r>
        <w:r>
          <w:rPr>
            <w:webHidden/>
          </w:rPr>
          <w:fldChar w:fldCharType="begin"/>
        </w:r>
        <w:r>
          <w:rPr>
            <w:webHidden/>
          </w:rPr>
          <w:instrText xml:space="preserve"> PAGEREF _Toc133221024 \h </w:instrText>
        </w:r>
        <w:r>
          <w:rPr>
            <w:webHidden/>
          </w:rPr>
        </w:r>
        <w:r>
          <w:rPr>
            <w:webHidden/>
          </w:rPr>
          <w:fldChar w:fldCharType="separate"/>
        </w:r>
        <w:r>
          <w:rPr>
            <w:webHidden/>
          </w:rPr>
          <w:t>36</w:t>
        </w:r>
        <w:r>
          <w:rPr>
            <w:webHidden/>
          </w:rPr>
          <w:fldChar w:fldCharType="end"/>
        </w:r>
      </w:hyperlink>
    </w:p>
    <w:p w:rsidR="00CA1D81" w:rsidRDefault="00CA1D81">
      <w:pPr>
        <w:pStyle w:val="21"/>
        <w:tabs>
          <w:tab w:val="right" w:leader="dot" w:pos="9061"/>
        </w:tabs>
        <w:rPr>
          <w:rFonts w:asciiTheme="minorHAnsi" w:eastAsiaTheme="minorEastAsia" w:hAnsiTheme="minorHAnsi" w:cstheme="minorBidi"/>
          <w:noProof/>
          <w:sz w:val="22"/>
          <w:szCs w:val="22"/>
        </w:rPr>
      </w:pPr>
      <w:hyperlink w:anchor="_Toc133221025" w:history="1">
        <w:r w:rsidRPr="00E03FA8">
          <w:rPr>
            <w:rStyle w:val="a3"/>
            <w:noProof/>
          </w:rPr>
          <w:t>РИА Новости, 21.04.2023, Рейтинг Макрона опустился до рекордного минимума из-за пенсионной реформы - исследование</w:t>
        </w:r>
        <w:r>
          <w:rPr>
            <w:noProof/>
            <w:webHidden/>
          </w:rPr>
          <w:tab/>
        </w:r>
        <w:r>
          <w:rPr>
            <w:noProof/>
            <w:webHidden/>
          </w:rPr>
          <w:fldChar w:fldCharType="begin"/>
        </w:r>
        <w:r>
          <w:rPr>
            <w:noProof/>
            <w:webHidden/>
          </w:rPr>
          <w:instrText xml:space="preserve"> PAGEREF _Toc133221025 \h </w:instrText>
        </w:r>
        <w:r>
          <w:rPr>
            <w:noProof/>
            <w:webHidden/>
          </w:rPr>
        </w:r>
        <w:r>
          <w:rPr>
            <w:noProof/>
            <w:webHidden/>
          </w:rPr>
          <w:fldChar w:fldCharType="separate"/>
        </w:r>
        <w:r>
          <w:rPr>
            <w:noProof/>
            <w:webHidden/>
          </w:rPr>
          <w:t>37</w:t>
        </w:r>
        <w:r>
          <w:rPr>
            <w:noProof/>
            <w:webHidden/>
          </w:rPr>
          <w:fldChar w:fldCharType="end"/>
        </w:r>
      </w:hyperlink>
    </w:p>
    <w:p w:rsidR="00CA1D81" w:rsidRDefault="00CA1D81">
      <w:pPr>
        <w:pStyle w:val="31"/>
        <w:rPr>
          <w:rFonts w:asciiTheme="minorHAnsi" w:eastAsiaTheme="minorEastAsia" w:hAnsiTheme="minorHAnsi" w:cstheme="minorBidi"/>
          <w:sz w:val="22"/>
          <w:szCs w:val="22"/>
        </w:rPr>
      </w:pPr>
      <w:hyperlink w:anchor="_Toc133221026" w:history="1">
        <w:r w:rsidRPr="00E03FA8">
          <w:rPr>
            <w:rStyle w:val="a3"/>
          </w:rPr>
          <w:t>Рейтинг президента Франции Эммануэля Макрона опустился до рекордно низкого показателя из-за проведения пенсионной реформы в стране, только 26% французов одобряют главу государства, говорится в исследовании центра BVA.</w:t>
        </w:r>
        <w:r>
          <w:rPr>
            <w:webHidden/>
          </w:rPr>
          <w:tab/>
        </w:r>
        <w:r>
          <w:rPr>
            <w:webHidden/>
          </w:rPr>
          <w:fldChar w:fldCharType="begin"/>
        </w:r>
        <w:r>
          <w:rPr>
            <w:webHidden/>
          </w:rPr>
          <w:instrText xml:space="preserve"> PAGEREF _Toc133221026 \h </w:instrText>
        </w:r>
        <w:r>
          <w:rPr>
            <w:webHidden/>
          </w:rPr>
        </w:r>
        <w:r>
          <w:rPr>
            <w:webHidden/>
          </w:rPr>
          <w:fldChar w:fldCharType="separate"/>
        </w:r>
        <w:r>
          <w:rPr>
            <w:webHidden/>
          </w:rPr>
          <w:t>37</w:t>
        </w:r>
        <w:r>
          <w:rPr>
            <w:webHidden/>
          </w:rPr>
          <w:fldChar w:fldCharType="end"/>
        </w:r>
      </w:hyperlink>
    </w:p>
    <w:p w:rsidR="00CA1D81" w:rsidRDefault="00CA1D81">
      <w:pPr>
        <w:pStyle w:val="12"/>
        <w:tabs>
          <w:tab w:val="right" w:leader="dot" w:pos="9061"/>
        </w:tabs>
        <w:rPr>
          <w:rFonts w:asciiTheme="minorHAnsi" w:eastAsiaTheme="minorEastAsia" w:hAnsiTheme="minorHAnsi" w:cstheme="minorBidi"/>
          <w:b w:val="0"/>
          <w:noProof/>
          <w:sz w:val="22"/>
          <w:szCs w:val="22"/>
        </w:rPr>
      </w:pPr>
      <w:hyperlink w:anchor="_Toc133221027" w:history="1">
        <w:r w:rsidRPr="00E03FA8">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_Toc133221027 \h </w:instrText>
        </w:r>
        <w:r>
          <w:rPr>
            <w:noProof/>
            <w:webHidden/>
          </w:rPr>
        </w:r>
        <w:r>
          <w:rPr>
            <w:noProof/>
            <w:webHidden/>
          </w:rPr>
          <w:fldChar w:fldCharType="separate"/>
        </w:r>
        <w:r>
          <w:rPr>
            <w:noProof/>
            <w:webHidden/>
          </w:rPr>
          <w:t>38</w:t>
        </w:r>
        <w:r>
          <w:rPr>
            <w:noProof/>
            <w:webHidden/>
          </w:rPr>
          <w:fldChar w:fldCharType="end"/>
        </w:r>
      </w:hyperlink>
    </w:p>
    <w:p w:rsidR="00CA1D81" w:rsidRDefault="00CA1D81">
      <w:pPr>
        <w:pStyle w:val="21"/>
        <w:tabs>
          <w:tab w:val="right" w:leader="dot" w:pos="9061"/>
        </w:tabs>
        <w:rPr>
          <w:rFonts w:asciiTheme="minorHAnsi" w:eastAsiaTheme="minorEastAsia" w:hAnsiTheme="minorHAnsi" w:cstheme="minorBidi"/>
          <w:noProof/>
          <w:sz w:val="22"/>
          <w:szCs w:val="22"/>
        </w:rPr>
      </w:pPr>
      <w:hyperlink w:anchor="_Toc133221028" w:history="1">
        <w:r w:rsidRPr="00E03FA8">
          <w:rPr>
            <w:rStyle w:val="a3"/>
            <w:noProof/>
          </w:rPr>
          <w:t>ТАСС, 21.04.2023, В России выявили 7 116 случаев заражения коронавирусом за сутки, умерли 33 заболевших</w:t>
        </w:r>
        <w:r>
          <w:rPr>
            <w:noProof/>
            <w:webHidden/>
          </w:rPr>
          <w:tab/>
        </w:r>
        <w:r>
          <w:rPr>
            <w:noProof/>
            <w:webHidden/>
          </w:rPr>
          <w:fldChar w:fldCharType="begin"/>
        </w:r>
        <w:r>
          <w:rPr>
            <w:noProof/>
            <w:webHidden/>
          </w:rPr>
          <w:instrText xml:space="preserve"> PAGEREF _Toc133221028 \h </w:instrText>
        </w:r>
        <w:r>
          <w:rPr>
            <w:noProof/>
            <w:webHidden/>
          </w:rPr>
        </w:r>
        <w:r>
          <w:rPr>
            <w:noProof/>
            <w:webHidden/>
          </w:rPr>
          <w:fldChar w:fldCharType="separate"/>
        </w:r>
        <w:r>
          <w:rPr>
            <w:noProof/>
            <w:webHidden/>
          </w:rPr>
          <w:t>38</w:t>
        </w:r>
        <w:r>
          <w:rPr>
            <w:noProof/>
            <w:webHidden/>
          </w:rPr>
          <w:fldChar w:fldCharType="end"/>
        </w:r>
      </w:hyperlink>
    </w:p>
    <w:p w:rsidR="00CA1D81" w:rsidRDefault="00CA1D81">
      <w:pPr>
        <w:pStyle w:val="31"/>
        <w:rPr>
          <w:rFonts w:asciiTheme="minorHAnsi" w:eastAsiaTheme="minorEastAsia" w:hAnsiTheme="minorHAnsi" w:cstheme="minorBidi"/>
          <w:sz w:val="22"/>
          <w:szCs w:val="22"/>
        </w:rPr>
      </w:pPr>
      <w:hyperlink w:anchor="_Toc133221029" w:history="1">
        <w:r w:rsidRPr="00E03FA8">
          <w:rPr>
            <w:rStyle w:val="a3"/>
          </w:rPr>
          <w:t>Число подтвержденных случаев заражения  коронавирусом в России возросло за сутки на 7 116, летальных исходов из-за  ковида - на 33. Об этом сообщили в пятницу журналистам в федеральном оперативном  штабе по борьбе с инфекцией.</w:t>
        </w:r>
        <w:r>
          <w:rPr>
            <w:webHidden/>
          </w:rPr>
          <w:tab/>
        </w:r>
        <w:r>
          <w:rPr>
            <w:webHidden/>
          </w:rPr>
          <w:fldChar w:fldCharType="begin"/>
        </w:r>
        <w:r>
          <w:rPr>
            <w:webHidden/>
          </w:rPr>
          <w:instrText xml:space="preserve"> PAGEREF _Toc133221029 \h </w:instrText>
        </w:r>
        <w:r>
          <w:rPr>
            <w:webHidden/>
          </w:rPr>
        </w:r>
        <w:r>
          <w:rPr>
            <w:webHidden/>
          </w:rPr>
          <w:fldChar w:fldCharType="separate"/>
        </w:r>
        <w:r>
          <w:rPr>
            <w:webHidden/>
          </w:rPr>
          <w:t>38</w:t>
        </w:r>
        <w:r>
          <w:rPr>
            <w:webHidden/>
          </w:rPr>
          <w:fldChar w:fldCharType="end"/>
        </w:r>
      </w:hyperlink>
    </w:p>
    <w:p w:rsidR="00A0290C" w:rsidRDefault="00A55F08"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33220966"/>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33220967"/>
      <w:r w:rsidRPr="0045223A">
        <w:t xml:space="preserve">Новости отрасли </w:t>
      </w:r>
      <w:r w:rsidR="00A52AA3" w:rsidRPr="00A52AA3">
        <w:t>НПФ</w:t>
      </w:r>
      <w:bookmarkEnd w:id="20"/>
      <w:bookmarkEnd w:id="21"/>
      <w:bookmarkEnd w:id="25"/>
    </w:p>
    <w:p w:rsidR="008E32F1" w:rsidRDefault="008E32F1" w:rsidP="008E32F1">
      <w:pPr>
        <w:pStyle w:val="2"/>
      </w:pPr>
      <w:bookmarkStart w:id="26" w:name="_РБК,_24.04.2023,_Власти"/>
      <w:bookmarkStart w:id="27" w:name="_Toc133220968"/>
      <w:bookmarkEnd w:id="26"/>
      <w:r w:rsidRPr="008E32F1">
        <w:t>РБК</w:t>
      </w:r>
      <w:r w:rsidRPr="00A4481E">
        <w:t>, 2</w:t>
      </w:r>
      <w:r>
        <w:t>4</w:t>
      </w:r>
      <w:r w:rsidRPr="00A4481E">
        <w:t xml:space="preserve">.04.2023, </w:t>
      </w:r>
      <w:r>
        <w:t xml:space="preserve">Екатерина ВИНОГРАДОВА, Иван ТКАЧЁВ, </w:t>
      </w:r>
      <w:r w:rsidRPr="008E32F1">
        <w:t>Власти представили законопроект о добровольных сбережениях</w:t>
      </w:r>
      <w:bookmarkEnd w:id="27"/>
    </w:p>
    <w:p w:rsidR="008E32F1" w:rsidRPr="008E32F1" w:rsidRDefault="008E32F1" w:rsidP="00A52AA3">
      <w:pPr>
        <w:pStyle w:val="3"/>
      </w:pPr>
      <w:bookmarkStart w:id="28" w:name="_Toc133220969"/>
      <w:r w:rsidRPr="008E32F1">
        <w:t>Минфин и ЦБ финализировали законопроект о долгосрочных сбережениях. О том, сколько лет государство будет софинансировать накопления, когда их можно будет изъять досрочно без потери дохода, и других нововведениях - в материале РБК</w:t>
      </w:r>
      <w:bookmarkEnd w:id="28"/>
    </w:p>
    <w:p w:rsidR="008E32F1" w:rsidRPr="008E32F1" w:rsidRDefault="008E32F1" w:rsidP="008E32F1">
      <w:pPr>
        <w:pStyle w:val="DocumentBody"/>
        <w:ind w:firstLine="0"/>
        <w:rPr>
          <w:rFonts w:ascii="Times New Roman" w:hAnsi="Times New Roman"/>
          <w:sz w:val="24"/>
          <w:szCs w:val="24"/>
        </w:rPr>
      </w:pPr>
      <w:r w:rsidRPr="008E32F1">
        <w:rPr>
          <w:rFonts w:ascii="Times New Roman" w:hAnsi="Times New Roman"/>
          <w:sz w:val="24"/>
          <w:szCs w:val="24"/>
        </w:rPr>
        <w:t xml:space="preserve">Минфин и ЦБ направили в правительство законопроект о программе долгосрочных сбережений. Проект федерального закона </w:t>
      </w:r>
      <w:r w:rsidR="00A52AA3">
        <w:rPr>
          <w:rFonts w:ascii="Times New Roman" w:hAnsi="Times New Roman"/>
          <w:sz w:val="24"/>
          <w:szCs w:val="24"/>
        </w:rPr>
        <w:t>«</w:t>
      </w:r>
      <w:r w:rsidRPr="008E32F1">
        <w:rPr>
          <w:rFonts w:ascii="Times New Roman" w:hAnsi="Times New Roman"/>
          <w:sz w:val="24"/>
          <w:szCs w:val="24"/>
        </w:rPr>
        <w:t>О внесении изменений в отдельные законодательные акты Российской Федерации</w:t>
      </w:r>
      <w:r w:rsidR="00A52AA3">
        <w:rPr>
          <w:rFonts w:ascii="Times New Roman" w:hAnsi="Times New Roman"/>
          <w:sz w:val="24"/>
          <w:szCs w:val="24"/>
        </w:rPr>
        <w:t>»</w:t>
      </w:r>
      <w:r w:rsidRPr="008E32F1">
        <w:rPr>
          <w:rFonts w:ascii="Times New Roman" w:hAnsi="Times New Roman"/>
          <w:sz w:val="24"/>
          <w:szCs w:val="24"/>
        </w:rPr>
        <w:t xml:space="preserve"> есть в распоряжении РБК; в понедельник, 24 апреля, его планируется рассмотреть на заседании комиссии правительства по законопроектной деятельности, сообщил федеральный чиновник. Поправки предлагается внести во множество законов, в том числе о негосударственных пенсионных фондах, об обязательном пенсионном страховании, о гарантировании прав участников негосударственных пенсионных фондов и т.д. РБК направил запросы в Минфин и Банк России.</w:t>
      </w:r>
    </w:p>
    <w:p w:rsidR="008E32F1" w:rsidRPr="008E32F1" w:rsidRDefault="008E32F1" w:rsidP="008E32F1">
      <w:pPr>
        <w:pStyle w:val="DocumentBody"/>
        <w:ind w:firstLine="0"/>
        <w:rPr>
          <w:rFonts w:ascii="Times New Roman" w:hAnsi="Times New Roman"/>
          <w:sz w:val="24"/>
          <w:szCs w:val="24"/>
        </w:rPr>
      </w:pPr>
      <w:r w:rsidRPr="008E32F1">
        <w:rPr>
          <w:rFonts w:ascii="Times New Roman" w:hAnsi="Times New Roman"/>
          <w:sz w:val="24"/>
          <w:szCs w:val="24"/>
        </w:rPr>
        <w:t xml:space="preserve">Законопроект финализирует работу по реформированию системы накоплений граждан, которая велась с 2016 года. Как отмечает источник РБК, близкий к разработке законопроекта, целью документа является не только формирование дополнительного дохода россиян на будущее, но и создание финансовой </w:t>
      </w:r>
      <w:r w:rsidR="00A52AA3">
        <w:rPr>
          <w:rFonts w:ascii="Times New Roman" w:hAnsi="Times New Roman"/>
          <w:sz w:val="24"/>
          <w:szCs w:val="24"/>
        </w:rPr>
        <w:t>«</w:t>
      </w:r>
      <w:r w:rsidRPr="008E32F1">
        <w:rPr>
          <w:rFonts w:ascii="Times New Roman" w:hAnsi="Times New Roman"/>
          <w:sz w:val="24"/>
          <w:szCs w:val="24"/>
        </w:rPr>
        <w:t>подушки безопасности</w:t>
      </w:r>
      <w:r w:rsidR="00A52AA3">
        <w:rPr>
          <w:rFonts w:ascii="Times New Roman" w:hAnsi="Times New Roman"/>
          <w:sz w:val="24"/>
          <w:szCs w:val="24"/>
        </w:rPr>
        <w:t>»</w:t>
      </w:r>
      <w:r w:rsidRPr="008E32F1">
        <w:rPr>
          <w:rFonts w:ascii="Times New Roman" w:hAnsi="Times New Roman"/>
          <w:sz w:val="24"/>
          <w:szCs w:val="24"/>
        </w:rPr>
        <w:t xml:space="preserve"> в случае наступления особых жизненных ситуаций. Поручение запустить такую программу с апреля 2023 года ранее давал президент Владимир Путин.</w:t>
      </w:r>
    </w:p>
    <w:p w:rsidR="008E32F1" w:rsidRPr="008E32F1" w:rsidRDefault="008E32F1" w:rsidP="008E32F1">
      <w:pPr>
        <w:pStyle w:val="DocumentBody"/>
        <w:ind w:firstLine="0"/>
        <w:rPr>
          <w:rFonts w:ascii="Times New Roman" w:hAnsi="Times New Roman"/>
          <w:sz w:val="24"/>
          <w:szCs w:val="24"/>
        </w:rPr>
      </w:pPr>
      <w:r w:rsidRPr="008E32F1">
        <w:rPr>
          <w:rFonts w:ascii="Times New Roman" w:hAnsi="Times New Roman"/>
          <w:sz w:val="24"/>
          <w:szCs w:val="24"/>
        </w:rPr>
        <w:t>Вместе с экспертами РБК разбирался, как будет устроена новая программа долгосрочных сбережений и сколько участников она может охватить.</w:t>
      </w:r>
    </w:p>
    <w:p w:rsidR="008E32F1" w:rsidRPr="008E32F1" w:rsidRDefault="008E32F1" w:rsidP="008E32F1">
      <w:pPr>
        <w:pStyle w:val="DocumentBody"/>
        <w:ind w:firstLine="0"/>
        <w:rPr>
          <w:rFonts w:ascii="Times New Roman" w:hAnsi="Times New Roman"/>
          <w:sz w:val="24"/>
          <w:szCs w:val="24"/>
        </w:rPr>
      </w:pPr>
      <w:r w:rsidRPr="008E32F1">
        <w:rPr>
          <w:rFonts w:ascii="Times New Roman" w:hAnsi="Times New Roman"/>
          <w:sz w:val="24"/>
          <w:szCs w:val="24"/>
        </w:rPr>
        <w:t>Ограничения по софинансированию</w:t>
      </w:r>
    </w:p>
    <w:p w:rsidR="008E32F1" w:rsidRPr="008E32F1" w:rsidRDefault="008E32F1" w:rsidP="008E32F1">
      <w:pPr>
        <w:pStyle w:val="DocumentBody"/>
        <w:ind w:firstLine="0"/>
        <w:rPr>
          <w:rFonts w:ascii="Times New Roman" w:hAnsi="Times New Roman"/>
          <w:sz w:val="24"/>
          <w:szCs w:val="24"/>
        </w:rPr>
      </w:pPr>
      <w:r w:rsidRPr="008E32F1">
        <w:rPr>
          <w:rFonts w:ascii="Times New Roman" w:hAnsi="Times New Roman"/>
          <w:sz w:val="24"/>
          <w:szCs w:val="24"/>
        </w:rPr>
        <w:t xml:space="preserve">Долгосрочные сбережения будут формироваться гражданином самостоятельно за счет взносов, а также средств ранее созданных пенсионных накоплений (новые поступления в систему заморожены с 2014 года). Кроме того, производить взносы может и работодатель. На фоне снижения востребованности финансовых вложений у россиян для участников программы долгосрочных сбережений предлагается ряд дополнительных стимулов, следует из законопроекта. Среди них, например, возможность получить налоговый вычет в размере до 52 тыс. руб. ежегодно при уплате взносов до 400 тыс. руб., а также софинансирование отчислений со стороны государства (в законопроекте такая поддержка называется дополнительным стимулирующим взносом). Как ранее писал РБК, каждый участник сможет получить в </w:t>
      </w:r>
      <w:r w:rsidRPr="008E32F1">
        <w:rPr>
          <w:rFonts w:ascii="Times New Roman" w:hAnsi="Times New Roman"/>
          <w:sz w:val="24"/>
          <w:szCs w:val="24"/>
        </w:rPr>
        <w:lastRenderedPageBreak/>
        <w:t>виде софинансирования не более 36 тыс. руб. в год, при этом коэффициент софинансирования будет различаться в зависимости от размера дохода гражданина.</w:t>
      </w:r>
    </w:p>
    <w:p w:rsidR="008E32F1" w:rsidRPr="008E32F1" w:rsidRDefault="008E32F1" w:rsidP="008E32F1">
      <w:pPr>
        <w:pStyle w:val="DocumentBody"/>
        <w:ind w:firstLine="0"/>
        <w:rPr>
          <w:rFonts w:ascii="Times New Roman" w:hAnsi="Times New Roman"/>
          <w:sz w:val="24"/>
          <w:szCs w:val="24"/>
        </w:rPr>
      </w:pPr>
      <w:r w:rsidRPr="008E32F1">
        <w:rPr>
          <w:rFonts w:ascii="Times New Roman" w:hAnsi="Times New Roman"/>
          <w:sz w:val="24"/>
          <w:szCs w:val="24"/>
        </w:rPr>
        <w:t xml:space="preserve">Срок софинансирования и круг участников программы, которым эта опция будет доступна, планируется ограничить, следует из законопроекта. </w:t>
      </w:r>
      <w:r w:rsidR="00A52AA3">
        <w:rPr>
          <w:rFonts w:ascii="Times New Roman" w:hAnsi="Times New Roman"/>
          <w:sz w:val="24"/>
          <w:szCs w:val="24"/>
        </w:rPr>
        <w:t>«</w:t>
      </w:r>
      <w:r w:rsidRPr="008E32F1">
        <w:rPr>
          <w:rFonts w:ascii="Times New Roman" w:hAnsi="Times New Roman"/>
          <w:sz w:val="24"/>
          <w:szCs w:val="24"/>
        </w:rPr>
        <w:t>Государственная поддержка формирования долгосрочных сбережений осуществляется в течение трех лет, начиная с года, следующего за годом уплаты физическим лицом сберегательных взносов по договору долгосрочных сбережений</w:t>
      </w:r>
      <w:r w:rsidR="00A52AA3">
        <w:rPr>
          <w:rFonts w:ascii="Times New Roman" w:hAnsi="Times New Roman"/>
          <w:sz w:val="24"/>
          <w:szCs w:val="24"/>
        </w:rPr>
        <w:t>»</w:t>
      </w:r>
      <w:r w:rsidRPr="008E32F1">
        <w:rPr>
          <w:rFonts w:ascii="Times New Roman" w:hAnsi="Times New Roman"/>
          <w:sz w:val="24"/>
          <w:szCs w:val="24"/>
        </w:rPr>
        <w:t>, - говорится в документе. Таким образом, максимальный размер доплаты от государства составит 108 тыс. руб.</w:t>
      </w:r>
    </w:p>
    <w:p w:rsidR="008E32F1" w:rsidRPr="008E32F1" w:rsidRDefault="008E32F1" w:rsidP="008E32F1">
      <w:pPr>
        <w:pStyle w:val="DocumentBody"/>
        <w:ind w:firstLine="0"/>
        <w:rPr>
          <w:rFonts w:ascii="Times New Roman" w:hAnsi="Times New Roman"/>
          <w:sz w:val="24"/>
          <w:szCs w:val="24"/>
        </w:rPr>
      </w:pPr>
      <w:r w:rsidRPr="008E32F1">
        <w:rPr>
          <w:rFonts w:ascii="Times New Roman" w:hAnsi="Times New Roman"/>
          <w:sz w:val="24"/>
          <w:szCs w:val="24"/>
        </w:rPr>
        <w:t>Поддержка будет доступна вступившим в программу в первые три года ее действия, уточнил собеседник РБК, знакомый с проектом. Минимальная сумма вложений для получения стимулирующего взноса определена в размере 2 тыс. руб.</w:t>
      </w:r>
    </w:p>
    <w:p w:rsidR="008E32F1" w:rsidRPr="008E32F1" w:rsidRDefault="008E32F1" w:rsidP="008E32F1">
      <w:pPr>
        <w:pStyle w:val="DocumentBody"/>
        <w:ind w:firstLine="0"/>
        <w:rPr>
          <w:rFonts w:ascii="Times New Roman" w:hAnsi="Times New Roman"/>
          <w:sz w:val="24"/>
          <w:szCs w:val="24"/>
        </w:rPr>
      </w:pPr>
      <w:r w:rsidRPr="008E32F1">
        <w:rPr>
          <w:rFonts w:ascii="Times New Roman" w:hAnsi="Times New Roman"/>
          <w:sz w:val="24"/>
          <w:szCs w:val="24"/>
        </w:rPr>
        <w:t>Согласно рабочим материалам Минфина и ЦБ от 2023 года (есть в распоряжении РБК), в процессе подготовки законопроекта также рассматривалась возможность софинансирования накоплений в течение 15 лет. Именно 15 лет является минимальным сроком заключения договора о долгосрочных сбережениях, следует из законопроекта. Впрочем, в случае достижения 55 лет женщинами и 60 лет мужчинами (старые границы пенсионного возраста) выплаты можно начать получать раньше, до истечения 15-летнего срока, говорил замминистра финансов Алексей Моисеев, и это есть в законопроекте. В теории право на получение периодических выплат может возникнуть самое раннее по достижении 33 лет, если гражданин начнёт копить на неё в 18.</w:t>
      </w:r>
    </w:p>
    <w:p w:rsidR="008E32F1" w:rsidRPr="008E32F1" w:rsidRDefault="008E32F1" w:rsidP="008E32F1">
      <w:pPr>
        <w:pStyle w:val="DocumentBody"/>
        <w:ind w:firstLine="0"/>
        <w:rPr>
          <w:rFonts w:ascii="Times New Roman" w:hAnsi="Times New Roman"/>
          <w:sz w:val="24"/>
          <w:szCs w:val="24"/>
        </w:rPr>
      </w:pPr>
      <w:r w:rsidRPr="008E32F1">
        <w:rPr>
          <w:rFonts w:ascii="Times New Roman" w:hAnsi="Times New Roman"/>
          <w:sz w:val="24"/>
          <w:szCs w:val="24"/>
        </w:rPr>
        <w:t>Базовые условия программы</w:t>
      </w:r>
    </w:p>
    <w:p w:rsidR="008E32F1" w:rsidRPr="008E32F1" w:rsidRDefault="008E32F1" w:rsidP="008E32F1">
      <w:pPr>
        <w:pStyle w:val="DocumentBody"/>
        <w:ind w:firstLine="0"/>
        <w:rPr>
          <w:rFonts w:ascii="Times New Roman" w:hAnsi="Times New Roman"/>
          <w:sz w:val="24"/>
          <w:szCs w:val="24"/>
        </w:rPr>
      </w:pPr>
      <w:r w:rsidRPr="008E32F1">
        <w:rPr>
          <w:rFonts w:ascii="Times New Roman" w:hAnsi="Times New Roman"/>
          <w:sz w:val="24"/>
          <w:szCs w:val="24"/>
        </w:rPr>
        <w:t xml:space="preserve">Участие в программе долгосрочных сбережений добровольное. Начинать откладывать можно в любом возрасте (с 18 лет), в том числе в пользу третьего лица (например, ребенка). Для этого необходимо заключить договор с </w:t>
      </w:r>
      <w:r w:rsidR="00A52AA3" w:rsidRPr="00A52AA3">
        <w:rPr>
          <w:rFonts w:ascii="Times New Roman" w:hAnsi="Times New Roman"/>
          <w:b/>
          <w:sz w:val="24"/>
          <w:szCs w:val="24"/>
        </w:rPr>
        <w:t>НПФ</w:t>
      </w:r>
      <w:r w:rsidRPr="008E32F1">
        <w:rPr>
          <w:rFonts w:ascii="Times New Roman" w:hAnsi="Times New Roman"/>
          <w:sz w:val="24"/>
          <w:szCs w:val="24"/>
        </w:rPr>
        <w:t>. Стартовый взнос определяется гражданином самостоятельно, его сумма не ограничена, а периодичность пополнения счета, как и выплат, определяется договором. При этом гражданин имеет право заключить неограниченное количество договоров долгосрочных сбережений. Внесенные средства граждан будут застрахованы на сумму 2,8 млн руб.</w:t>
      </w:r>
    </w:p>
    <w:p w:rsidR="008E32F1" w:rsidRPr="008E32F1" w:rsidRDefault="008E32F1" w:rsidP="008E32F1">
      <w:pPr>
        <w:pStyle w:val="DocumentBody"/>
        <w:ind w:firstLine="0"/>
        <w:rPr>
          <w:rFonts w:ascii="Times New Roman" w:hAnsi="Times New Roman"/>
          <w:sz w:val="24"/>
          <w:szCs w:val="24"/>
        </w:rPr>
      </w:pPr>
      <w:r w:rsidRPr="008E32F1">
        <w:rPr>
          <w:rFonts w:ascii="Times New Roman" w:hAnsi="Times New Roman"/>
          <w:sz w:val="24"/>
          <w:szCs w:val="24"/>
        </w:rPr>
        <w:t>В рамках программы доступны два типа выплат: пожизненные и срочные. Срочные выплаты назначаются на срок не менее десяти лет. Размер всех выплат рассчитывается путем деления накоплений на коэффициент ожидаемого периода выплат. В случае с пожизненными выплатами этот коэффициент устанавливается пенсионным фондом на основе данных об ожидаемой продолжительности жизни. Если размер одной пожизненной выплаты составляет менее 10% прожиточного минимума пенсионера, все накопления выплачиваются участнику программы единовременно.</w:t>
      </w:r>
    </w:p>
    <w:p w:rsidR="008E32F1" w:rsidRPr="008E32F1" w:rsidRDefault="008E32F1" w:rsidP="008E32F1">
      <w:pPr>
        <w:pStyle w:val="DocumentBody"/>
        <w:ind w:firstLine="0"/>
        <w:rPr>
          <w:rFonts w:ascii="Times New Roman" w:hAnsi="Times New Roman"/>
          <w:sz w:val="24"/>
          <w:szCs w:val="24"/>
        </w:rPr>
      </w:pPr>
      <w:r w:rsidRPr="008E32F1">
        <w:rPr>
          <w:rFonts w:ascii="Times New Roman" w:hAnsi="Times New Roman"/>
          <w:sz w:val="24"/>
          <w:szCs w:val="24"/>
        </w:rPr>
        <w:t>Правила изъятия и наследования накоплений</w:t>
      </w:r>
    </w:p>
    <w:p w:rsidR="008E32F1" w:rsidRPr="008E32F1" w:rsidRDefault="008E32F1" w:rsidP="008E32F1">
      <w:pPr>
        <w:pStyle w:val="DocumentBody"/>
        <w:ind w:firstLine="0"/>
        <w:rPr>
          <w:rFonts w:ascii="Times New Roman" w:hAnsi="Times New Roman"/>
          <w:sz w:val="24"/>
          <w:szCs w:val="24"/>
        </w:rPr>
      </w:pPr>
      <w:r w:rsidRPr="008E32F1">
        <w:rPr>
          <w:rFonts w:ascii="Times New Roman" w:hAnsi="Times New Roman"/>
          <w:sz w:val="24"/>
          <w:szCs w:val="24"/>
        </w:rPr>
        <w:t xml:space="preserve">Согласно законопроекту, вложенные личные средства до наступления основания для выплаты можно забрать в любое время в размере, определяемом договором (в том числе с учетом возможных пеней). Однако средства </w:t>
      </w:r>
      <w:r w:rsidR="00A52AA3">
        <w:rPr>
          <w:rFonts w:ascii="Times New Roman" w:hAnsi="Times New Roman"/>
          <w:sz w:val="24"/>
          <w:szCs w:val="24"/>
        </w:rPr>
        <w:t>«</w:t>
      </w:r>
      <w:r w:rsidRPr="008E32F1">
        <w:rPr>
          <w:rFonts w:ascii="Times New Roman" w:hAnsi="Times New Roman"/>
          <w:sz w:val="24"/>
          <w:szCs w:val="24"/>
        </w:rPr>
        <w:t>старой</w:t>
      </w:r>
      <w:r w:rsidR="00A52AA3">
        <w:rPr>
          <w:rFonts w:ascii="Times New Roman" w:hAnsi="Times New Roman"/>
          <w:sz w:val="24"/>
          <w:szCs w:val="24"/>
        </w:rPr>
        <w:t>»</w:t>
      </w:r>
      <w:r w:rsidRPr="008E32F1">
        <w:rPr>
          <w:rFonts w:ascii="Times New Roman" w:hAnsi="Times New Roman"/>
          <w:sz w:val="24"/>
          <w:szCs w:val="24"/>
        </w:rPr>
        <w:t xml:space="preserve"> накопительной пенсии, переведенные в программу, а также средства софинансирования государства и инвестиционный доход по указанным средствам забрать не получится.</w:t>
      </w:r>
    </w:p>
    <w:p w:rsidR="008E32F1" w:rsidRPr="008E32F1" w:rsidRDefault="008E32F1" w:rsidP="008E32F1">
      <w:pPr>
        <w:pStyle w:val="DocumentBody"/>
        <w:ind w:firstLine="0"/>
        <w:rPr>
          <w:rFonts w:ascii="Times New Roman" w:hAnsi="Times New Roman"/>
          <w:sz w:val="24"/>
          <w:szCs w:val="24"/>
        </w:rPr>
      </w:pPr>
      <w:r w:rsidRPr="008E32F1">
        <w:rPr>
          <w:rFonts w:ascii="Times New Roman" w:hAnsi="Times New Roman"/>
          <w:sz w:val="24"/>
          <w:szCs w:val="24"/>
        </w:rPr>
        <w:t xml:space="preserve">Доход от инвестирования средств по программе не облагается налогом на доходы физических лиц. Однако при досрочном расторжении договора долгосрочных </w:t>
      </w:r>
      <w:r w:rsidRPr="008E32F1">
        <w:rPr>
          <w:rFonts w:ascii="Times New Roman" w:hAnsi="Times New Roman"/>
          <w:sz w:val="24"/>
          <w:szCs w:val="24"/>
        </w:rPr>
        <w:lastRenderedPageBreak/>
        <w:t>сбережений в случае получения налогового вычета гражданин также обязан вернуть его сумму в полном объеме.</w:t>
      </w:r>
    </w:p>
    <w:p w:rsidR="008E32F1" w:rsidRPr="008E32F1" w:rsidRDefault="008E32F1" w:rsidP="008E32F1">
      <w:pPr>
        <w:pStyle w:val="DocumentBody"/>
        <w:ind w:firstLine="0"/>
        <w:rPr>
          <w:rFonts w:ascii="Times New Roman" w:hAnsi="Times New Roman"/>
          <w:sz w:val="24"/>
          <w:szCs w:val="24"/>
        </w:rPr>
      </w:pPr>
      <w:r w:rsidRPr="008E32F1">
        <w:rPr>
          <w:rFonts w:ascii="Times New Roman" w:hAnsi="Times New Roman"/>
          <w:sz w:val="24"/>
          <w:szCs w:val="24"/>
        </w:rPr>
        <w:t xml:space="preserve">В то же время законопроект предусматривает ряд исключений, которые дают участникам программы право забрать часть накоплений или всю сумму целиком досрочно без потери процентного дохода. Это возможно при наступлении </w:t>
      </w:r>
      <w:r w:rsidR="00A52AA3">
        <w:rPr>
          <w:rFonts w:ascii="Times New Roman" w:hAnsi="Times New Roman"/>
          <w:sz w:val="24"/>
          <w:szCs w:val="24"/>
        </w:rPr>
        <w:t>«</w:t>
      </w:r>
      <w:r w:rsidRPr="008E32F1">
        <w:rPr>
          <w:rFonts w:ascii="Times New Roman" w:hAnsi="Times New Roman"/>
          <w:sz w:val="24"/>
          <w:szCs w:val="24"/>
        </w:rPr>
        <w:t>особых жизненных ситуаций</w:t>
      </w:r>
      <w:r w:rsidR="00A52AA3">
        <w:rPr>
          <w:rFonts w:ascii="Times New Roman" w:hAnsi="Times New Roman"/>
          <w:sz w:val="24"/>
          <w:szCs w:val="24"/>
        </w:rPr>
        <w:t>»</w:t>
      </w:r>
      <w:r w:rsidRPr="008E32F1">
        <w:rPr>
          <w:rFonts w:ascii="Times New Roman" w:hAnsi="Times New Roman"/>
          <w:sz w:val="24"/>
          <w:szCs w:val="24"/>
        </w:rPr>
        <w:t xml:space="preserve">, а именно:  </w:t>
      </w:r>
    </w:p>
    <w:p w:rsidR="008E32F1" w:rsidRPr="008E32F1" w:rsidRDefault="008E32F1" w:rsidP="008E32F1">
      <w:pPr>
        <w:pStyle w:val="DocumentBody"/>
        <w:ind w:firstLine="0"/>
        <w:rPr>
          <w:rFonts w:ascii="Times New Roman" w:hAnsi="Times New Roman"/>
          <w:sz w:val="24"/>
          <w:szCs w:val="24"/>
        </w:rPr>
      </w:pPr>
      <w:r w:rsidRPr="008E32F1">
        <w:rPr>
          <w:rFonts w:ascii="Times New Roman" w:hAnsi="Times New Roman"/>
          <w:sz w:val="24"/>
          <w:szCs w:val="24"/>
        </w:rPr>
        <w:t>•</w:t>
      </w:r>
      <w:r w:rsidRPr="008E32F1">
        <w:rPr>
          <w:rFonts w:ascii="Times New Roman" w:hAnsi="Times New Roman"/>
          <w:sz w:val="24"/>
          <w:szCs w:val="24"/>
        </w:rPr>
        <w:tab/>
        <w:t xml:space="preserve">оплата дорогостоящего лечения участника программы, его супруга (супруги), родителей и детей (в том числе усыновленных). Конкретные виды медицинской помощи определены правительственным перечнем, к ним относятся, например, ортопедическое лечение, лечение бесплодия, паллиативная помощь; </w:t>
      </w:r>
    </w:p>
    <w:p w:rsidR="008E32F1" w:rsidRPr="008E32F1" w:rsidRDefault="008E32F1" w:rsidP="008E32F1">
      <w:pPr>
        <w:pStyle w:val="DocumentBody"/>
        <w:ind w:firstLine="0"/>
        <w:rPr>
          <w:rFonts w:ascii="Times New Roman" w:hAnsi="Times New Roman"/>
          <w:sz w:val="24"/>
          <w:szCs w:val="24"/>
        </w:rPr>
      </w:pPr>
      <w:r w:rsidRPr="008E32F1">
        <w:rPr>
          <w:rFonts w:ascii="Times New Roman" w:hAnsi="Times New Roman"/>
          <w:sz w:val="24"/>
          <w:szCs w:val="24"/>
        </w:rPr>
        <w:t>1.</w:t>
      </w:r>
      <w:r w:rsidRPr="008E32F1">
        <w:rPr>
          <w:rFonts w:ascii="Times New Roman" w:hAnsi="Times New Roman"/>
          <w:sz w:val="24"/>
          <w:szCs w:val="24"/>
        </w:rPr>
        <w:tab/>
        <w:t xml:space="preserve">получение высшего образования ребенком.Министр финансов Антон Силуанов приводил в апреле 2023 года пример: если человек вложит в систему долгосрочных сбережений 80 тыс. руб. в месяц, или около миллиона в год, то получит доплату от государства в размере 36 тыс. руб. плюс налоговый вычет на 12 тыс. руб. </w:t>
      </w:r>
      <w:r w:rsidR="00A52AA3">
        <w:rPr>
          <w:rFonts w:ascii="Times New Roman" w:hAnsi="Times New Roman"/>
          <w:sz w:val="24"/>
          <w:szCs w:val="24"/>
        </w:rPr>
        <w:t>«</w:t>
      </w:r>
      <w:r w:rsidRPr="008E32F1">
        <w:rPr>
          <w:rFonts w:ascii="Times New Roman" w:hAnsi="Times New Roman"/>
          <w:sz w:val="24"/>
          <w:szCs w:val="24"/>
        </w:rPr>
        <w:t>Итого под 50 тыс. руб. Это прямая выгода и отличие от простого вложения денег [на депозит] в банк</w:t>
      </w:r>
      <w:r w:rsidR="00A52AA3">
        <w:rPr>
          <w:rFonts w:ascii="Times New Roman" w:hAnsi="Times New Roman"/>
          <w:sz w:val="24"/>
          <w:szCs w:val="24"/>
        </w:rPr>
        <w:t>»</w:t>
      </w:r>
      <w:r w:rsidRPr="008E32F1">
        <w:rPr>
          <w:rFonts w:ascii="Times New Roman" w:hAnsi="Times New Roman"/>
          <w:sz w:val="24"/>
          <w:szCs w:val="24"/>
        </w:rPr>
        <w:t>, - заключал министр.</w:t>
      </w:r>
    </w:p>
    <w:p w:rsidR="008E32F1" w:rsidRPr="008E32F1" w:rsidRDefault="008E32F1" w:rsidP="008E32F1">
      <w:pPr>
        <w:pStyle w:val="DocumentBody"/>
        <w:ind w:firstLine="0"/>
        <w:rPr>
          <w:rFonts w:ascii="Times New Roman" w:hAnsi="Times New Roman"/>
          <w:sz w:val="24"/>
          <w:szCs w:val="24"/>
        </w:rPr>
      </w:pPr>
      <w:r w:rsidRPr="008E32F1">
        <w:rPr>
          <w:rFonts w:ascii="Times New Roman" w:hAnsi="Times New Roman"/>
          <w:sz w:val="24"/>
          <w:szCs w:val="24"/>
        </w:rPr>
        <w:t xml:space="preserve">При этом правительство вправе установить требования к порядку определения максимального размера изымаемой суммы, а также состав документов, подтверждающих возникновение </w:t>
      </w:r>
      <w:r w:rsidR="00A52AA3">
        <w:rPr>
          <w:rFonts w:ascii="Times New Roman" w:hAnsi="Times New Roman"/>
          <w:sz w:val="24"/>
          <w:szCs w:val="24"/>
        </w:rPr>
        <w:t>«</w:t>
      </w:r>
      <w:r w:rsidRPr="008E32F1">
        <w:rPr>
          <w:rFonts w:ascii="Times New Roman" w:hAnsi="Times New Roman"/>
          <w:sz w:val="24"/>
          <w:szCs w:val="24"/>
        </w:rPr>
        <w:t>особой жизненной ситуации</w:t>
      </w:r>
      <w:r w:rsidR="00A52AA3">
        <w:rPr>
          <w:rFonts w:ascii="Times New Roman" w:hAnsi="Times New Roman"/>
          <w:sz w:val="24"/>
          <w:szCs w:val="24"/>
        </w:rPr>
        <w:t>»</w:t>
      </w:r>
      <w:r w:rsidRPr="008E32F1">
        <w:rPr>
          <w:rFonts w:ascii="Times New Roman" w:hAnsi="Times New Roman"/>
          <w:sz w:val="24"/>
          <w:szCs w:val="24"/>
        </w:rPr>
        <w:t>, говорится в законопроекте.</w:t>
      </w:r>
    </w:p>
    <w:p w:rsidR="008E32F1" w:rsidRPr="008E32F1" w:rsidRDefault="008E32F1" w:rsidP="008E32F1">
      <w:pPr>
        <w:pStyle w:val="DocumentBody"/>
        <w:ind w:firstLine="0"/>
        <w:rPr>
          <w:rFonts w:ascii="Times New Roman" w:hAnsi="Times New Roman"/>
          <w:sz w:val="24"/>
          <w:szCs w:val="24"/>
        </w:rPr>
      </w:pPr>
      <w:r w:rsidRPr="008E32F1">
        <w:rPr>
          <w:rFonts w:ascii="Times New Roman" w:hAnsi="Times New Roman"/>
          <w:sz w:val="24"/>
          <w:szCs w:val="24"/>
        </w:rPr>
        <w:t>Документ определяет и правила наследования сформированных сбережений. В случае если смерть участника программы наступила до назначения выплат, правопреемникам выплачивается вся сумма сделанных накоплений. Если смерть наступила после назначения срочных выплат, наследники имеют право на сумму накоплений за вычетом уже произведенных отчислений. Однако если смерть наступила после назначения пожизненных выплат, право наследования накоплений не возникает.</w:t>
      </w:r>
    </w:p>
    <w:p w:rsidR="008E32F1" w:rsidRPr="008E32F1" w:rsidRDefault="008E32F1" w:rsidP="008E32F1">
      <w:pPr>
        <w:pStyle w:val="DocumentBody"/>
        <w:ind w:firstLine="0"/>
        <w:rPr>
          <w:rFonts w:ascii="Times New Roman" w:hAnsi="Times New Roman"/>
          <w:sz w:val="24"/>
          <w:szCs w:val="24"/>
        </w:rPr>
      </w:pPr>
      <w:r w:rsidRPr="008E32F1">
        <w:rPr>
          <w:rFonts w:ascii="Times New Roman" w:hAnsi="Times New Roman"/>
          <w:sz w:val="24"/>
          <w:szCs w:val="24"/>
        </w:rPr>
        <w:t>Невозможность унаследовать пожизненные выплаты - стандартная мировая практика, поясняет профессор Финансового университета при правительстве Александр Сафонов. Это необходимо, для того чтобы негосударственные пенсионные фонды могли выполнять свои обязательства по выплате пожизненной ренты для всех выбравших этот формат вне зависимости от того, прожил человек больше, чем прогнозировалось фондом, или меньше. Они перераспределяют средства от одних к другим, указывает эксперт.</w:t>
      </w:r>
    </w:p>
    <w:p w:rsidR="008E32F1" w:rsidRPr="008E32F1" w:rsidRDefault="008E32F1" w:rsidP="008E32F1">
      <w:pPr>
        <w:pStyle w:val="DocumentBody"/>
        <w:ind w:firstLine="0"/>
        <w:rPr>
          <w:rFonts w:ascii="Times New Roman" w:hAnsi="Times New Roman"/>
          <w:sz w:val="24"/>
          <w:szCs w:val="24"/>
        </w:rPr>
      </w:pPr>
      <w:r w:rsidRPr="008E32F1">
        <w:rPr>
          <w:rFonts w:ascii="Times New Roman" w:hAnsi="Times New Roman"/>
          <w:sz w:val="24"/>
          <w:szCs w:val="24"/>
        </w:rPr>
        <w:t>В то же время перечень особых ситуаций целесообразно было бы дополнить банкротством гражданина, считает Сафонов. Это соответствует западным практикам и целям внедрения новой системы.</w:t>
      </w:r>
    </w:p>
    <w:p w:rsidR="008E32F1" w:rsidRPr="008E32F1" w:rsidRDefault="008E32F1" w:rsidP="008E32F1">
      <w:pPr>
        <w:pStyle w:val="DocumentBody"/>
        <w:ind w:firstLine="0"/>
        <w:rPr>
          <w:rFonts w:ascii="Times New Roman" w:hAnsi="Times New Roman"/>
          <w:sz w:val="24"/>
          <w:szCs w:val="24"/>
        </w:rPr>
      </w:pPr>
      <w:r w:rsidRPr="008E32F1">
        <w:rPr>
          <w:rFonts w:ascii="Times New Roman" w:hAnsi="Times New Roman"/>
          <w:sz w:val="24"/>
          <w:szCs w:val="24"/>
        </w:rPr>
        <w:t xml:space="preserve">Вознаграждение </w:t>
      </w:r>
      <w:r w:rsidR="00A52AA3" w:rsidRPr="00A52AA3">
        <w:rPr>
          <w:rFonts w:ascii="Times New Roman" w:hAnsi="Times New Roman"/>
          <w:b/>
          <w:sz w:val="24"/>
          <w:szCs w:val="24"/>
        </w:rPr>
        <w:t>НПФ</w:t>
      </w:r>
      <w:r w:rsidRPr="008E32F1">
        <w:rPr>
          <w:rFonts w:ascii="Times New Roman" w:hAnsi="Times New Roman"/>
          <w:sz w:val="24"/>
          <w:szCs w:val="24"/>
        </w:rPr>
        <w:t xml:space="preserve"> и правила перехода</w:t>
      </w:r>
    </w:p>
    <w:p w:rsidR="008E32F1" w:rsidRPr="008E32F1" w:rsidRDefault="008E32F1" w:rsidP="008E32F1">
      <w:pPr>
        <w:pStyle w:val="DocumentBody"/>
        <w:ind w:firstLine="0"/>
        <w:rPr>
          <w:rFonts w:ascii="Times New Roman" w:hAnsi="Times New Roman"/>
          <w:sz w:val="24"/>
          <w:szCs w:val="24"/>
        </w:rPr>
      </w:pPr>
      <w:r w:rsidRPr="008E32F1">
        <w:rPr>
          <w:rFonts w:ascii="Times New Roman" w:hAnsi="Times New Roman"/>
          <w:sz w:val="24"/>
          <w:szCs w:val="24"/>
        </w:rPr>
        <w:t xml:space="preserve">Операторами программы долгосрочных сбережений выступят негосударственные пенсионные фонды. Они будут инвестировать вложения граждан в облигации федерального займа, инфраструктурные облигации, корпоративные облигации и прочие ценные бумаги с целью приумножения сбережений. В случае если результат размещения средств будет отрицательным, фонд будет обязан возместить клиентам понесенные потери. При этом гражданин может заключить договоры с несколькими </w:t>
      </w:r>
      <w:r w:rsidRPr="008E32F1">
        <w:rPr>
          <w:rFonts w:ascii="Times New Roman" w:hAnsi="Times New Roman"/>
          <w:sz w:val="24"/>
          <w:szCs w:val="24"/>
        </w:rPr>
        <w:lastRenderedPageBreak/>
        <w:t>операторами, диверсифицируя риски, или перевести накопления в другой фонд (такая опция доступна не чаще одного раза в пять лет).</w:t>
      </w:r>
    </w:p>
    <w:p w:rsidR="008E32F1" w:rsidRPr="008E32F1" w:rsidRDefault="008E32F1" w:rsidP="008E32F1">
      <w:pPr>
        <w:pStyle w:val="DocumentBody"/>
        <w:ind w:firstLine="0"/>
        <w:rPr>
          <w:rFonts w:ascii="Times New Roman" w:hAnsi="Times New Roman"/>
          <w:sz w:val="24"/>
          <w:szCs w:val="24"/>
        </w:rPr>
      </w:pPr>
      <w:r w:rsidRPr="008E32F1">
        <w:rPr>
          <w:rFonts w:ascii="Times New Roman" w:hAnsi="Times New Roman"/>
          <w:sz w:val="24"/>
          <w:szCs w:val="24"/>
        </w:rPr>
        <w:t>Негосударственные пенсионные фонды будут получать вознаграждение за работу. Как следует из законопроекта, постоянное вознаграждение составит 0,6% средней совокупной стоимости средств. Переменное вознаграждение определено величиной до 15% дохода от инвестирования сбережений граждан.</w:t>
      </w:r>
    </w:p>
    <w:p w:rsidR="008E32F1" w:rsidRPr="008E32F1" w:rsidRDefault="008E32F1" w:rsidP="008E32F1">
      <w:pPr>
        <w:pStyle w:val="DocumentBody"/>
        <w:ind w:firstLine="0"/>
        <w:rPr>
          <w:rFonts w:ascii="Times New Roman" w:hAnsi="Times New Roman"/>
          <w:sz w:val="24"/>
          <w:szCs w:val="24"/>
        </w:rPr>
      </w:pPr>
      <w:r w:rsidRPr="008E32F1">
        <w:rPr>
          <w:rFonts w:ascii="Times New Roman" w:hAnsi="Times New Roman"/>
          <w:sz w:val="24"/>
          <w:szCs w:val="24"/>
        </w:rPr>
        <w:t xml:space="preserve">По итогам 2022 года </w:t>
      </w:r>
      <w:r w:rsidR="00A52AA3" w:rsidRPr="00A52AA3">
        <w:rPr>
          <w:rFonts w:ascii="Times New Roman" w:hAnsi="Times New Roman"/>
          <w:b/>
          <w:sz w:val="24"/>
          <w:szCs w:val="24"/>
        </w:rPr>
        <w:t>НПФ</w:t>
      </w:r>
      <w:r w:rsidRPr="008E32F1">
        <w:rPr>
          <w:rFonts w:ascii="Times New Roman" w:hAnsi="Times New Roman"/>
          <w:sz w:val="24"/>
          <w:szCs w:val="24"/>
        </w:rPr>
        <w:t xml:space="preserve"> показали положительную номинальную средневзвешенную доходность как по пенсионным накоплениям, так и по пенсионным резервам - на уровне 5,1 и 5,4%, следует из данных ЦБ. Однако инфляция в 2022 году достигла 11,94%. В 2021 году фондам также не удалось переиграть инфляцию. В 2019-2020 годах доходность пенсионных фондов опережала инфляцию.</w:t>
      </w:r>
    </w:p>
    <w:p w:rsidR="008E32F1" w:rsidRPr="008E32F1" w:rsidRDefault="008E32F1" w:rsidP="008E32F1">
      <w:pPr>
        <w:pStyle w:val="DocumentBody"/>
        <w:ind w:firstLine="0"/>
        <w:rPr>
          <w:rFonts w:ascii="Times New Roman" w:hAnsi="Times New Roman"/>
          <w:sz w:val="24"/>
          <w:szCs w:val="24"/>
        </w:rPr>
      </w:pPr>
      <w:r w:rsidRPr="008E32F1">
        <w:rPr>
          <w:rFonts w:ascii="Times New Roman" w:hAnsi="Times New Roman"/>
          <w:sz w:val="24"/>
          <w:szCs w:val="24"/>
        </w:rPr>
        <w:t>Инструмент для богатых</w:t>
      </w:r>
    </w:p>
    <w:p w:rsidR="008E32F1" w:rsidRPr="008E32F1" w:rsidRDefault="008E32F1" w:rsidP="008E32F1">
      <w:pPr>
        <w:pStyle w:val="DocumentBody"/>
        <w:ind w:firstLine="0"/>
        <w:rPr>
          <w:rFonts w:ascii="Times New Roman" w:hAnsi="Times New Roman"/>
          <w:sz w:val="24"/>
          <w:szCs w:val="24"/>
        </w:rPr>
      </w:pPr>
      <w:r w:rsidRPr="008E32F1">
        <w:rPr>
          <w:rFonts w:ascii="Times New Roman" w:hAnsi="Times New Roman"/>
          <w:sz w:val="24"/>
          <w:szCs w:val="24"/>
        </w:rPr>
        <w:t xml:space="preserve">Развитие инструментов долгосрочных сбережений населения - важная задача, однако в нынешних условиях они будут плохо работать, считает директор ИНП РАН Александр Широв. </w:t>
      </w:r>
      <w:r w:rsidR="00A52AA3">
        <w:rPr>
          <w:rFonts w:ascii="Times New Roman" w:hAnsi="Times New Roman"/>
          <w:sz w:val="24"/>
          <w:szCs w:val="24"/>
        </w:rPr>
        <w:t>«</w:t>
      </w:r>
      <w:r w:rsidRPr="008E32F1">
        <w:rPr>
          <w:rFonts w:ascii="Times New Roman" w:hAnsi="Times New Roman"/>
          <w:sz w:val="24"/>
          <w:szCs w:val="24"/>
        </w:rPr>
        <w:t>Общий уровень доходов [граждан] достаточно низкий. Даже при средней зарплате 64 тыс. руб. по итогам 2022 года понятно, что ресурсы на такого рода накопления есть у ограниченного круга людей - не более 2 млн человек</w:t>
      </w:r>
      <w:r w:rsidR="00A52AA3">
        <w:rPr>
          <w:rFonts w:ascii="Times New Roman" w:hAnsi="Times New Roman"/>
          <w:sz w:val="24"/>
          <w:szCs w:val="24"/>
        </w:rPr>
        <w:t>»</w:t>
      </w:r>
      <w:r w:rsidRPr="008E32F1">
        <w:rPr>
          <w:rFonts w:ascii="Times New Roman" w:hAnsi="Times New Roman"/>
          <w:sz w:val="24"/>
          <w:szCs w:val="24"/>
        </w:rPr>
        <w:t>, - оценивает он.</w:t>
      </w:r>
    </w:p>
    <w:p w:rsidR="008E32F1" w:rsidRPr="008E32F1" w:rsidRDefault="008E32F1" w:rsidP="008E32F1">
      <w:pPr>
        <w:pStyle w:val="DocumentBody"/>
        <w:ind w:firstLine="0"/>
        <w:rPr>
          <w:rFonts w:ascii="Times New Roman" w:hAnsi="Times New Roman"/>
          <w:sz w:val="24"/>
          <w:szCs w:val="24"/>
        </w:rPr>
      </w:pPr>
      <w:r w:rsidRPr="008E32F1">
        <w:rPr>
          <w:rFonts w:ascii="Times New Roman" w:hAnsi="Times New Roman"/>
          <w:sz w:val="24"/>
          <w:szCs w:val="24"/>
        </w:rPr>
        <w:t xml:space="preserve">В результате, несмотря на то что программа долгосрочных сбережений оценивается властями как источник длинных денег для экономики, </w:t>
      </w:r>
      <w:r w:rsidR="00A52AA3">
        <w:rPr>
          <w:rFonts w:ascii="Times New Roman" w:hAnsi="Times New Roman"/>
          <w:sz w:val="24"/>
          <w:szCs w:val="24"/>
        </w:rPr>
        <w:t>«</w:t>
      </w:r>
      <w:r w:rsidRPr="008E32F1">
        <w:rPr>
          <w:rFonts w:ascii="Times New Roman" w:hAnsi="Times New Roman"/>
          <w:sz w:val="24"/>
          <w:szCs w:val="24"/>
        </w:rPr>
        <w:t>значимого макроэкономического эффекта</w:t>
      </w:r>
      <w:r w:rsidR="00A52AA3">
        <w:rPr>
          <w:rFonts w:ascii="Times New Roman" w:hAnsi="Times New Roman"/>
          <w:sz w:val="24"/>
          <w:szCs w:val="24"/>
        </w:rPr>
        <w:t>»</w:t>
      </w:r>
      <w:r w:rsidRPr="008E32F1">
        <w:rPr>
          <w:rFonts w:ascii="Times New Roman" w:hAnsi="Times New Roman"/>
          <w:sz w:val="24"/>
          <w:szCs w:val="24"/>
        </w:rPr>
        <w:t xml:space="preserve"> от нее сразу не будет, полагает Широв.</w:t>
      </w:r>
    </w:p>
    <w:p w:rsidR="008E32F1" w:rsidRPr="008E32F1" w:rsidRDefault="008E32F1" w:rsidP="008E32F1">
      <w:pPr>
        <w:pStyle w:val="DocumentBody"/>
        <w:ind w:firstLine="0"/>
        <w:rPr>
          <w:rFonts w:ascii="Times New Roman" w:hAnsi="Times New Roman"/>
          <w:sz w:val="24"/>
          <w:szCs w:val="24"/>
        </w:rPr>
      </w:pPr>
      <w:r w:rsidRPr="008E32F1">
        <w:rPr>
          <w:rFonts w:ascii="Times New Roman" w:hAnsi="Times New Roman"/>
          <w:sz w:val="24"/>
          <w:szCs w:val="24"/>
        </w:rPr>
        <w:t xml:space="preserve">Если программа будет запущена в 2024 году, к 2030-му ее участниками могут стать до 15 млн россиян, оценивал ранее старший вице-президент </w:t>
      </w:r>
      <w:r w:rsidR="00A52AA3">
        <w:rPr>
          <w:rFonts w:ascii="Times New Roman" w:hAnsi="Times New Roman"/>
          <w:sz w:val="24"/>
          <w:szCs w:val="24"/>
        </w:rPr>
        <w:t>«</w:t>
      </w:r>
      <w:r w:rsidRPr="008E32F1">
        <w:rPr>
          <w:rFonts w:ascii="Times New Roman" w:hAnsi="Times New Roman"/>
          <w:sz w:val="24"/>
          <w:szCs w:val="24"/>
        </w:rPr>
        <w:t>Сбера</w:t>
      </w:r>
      <w:r w:rsidR="00A52AA3">
        <w:rPr>
          <w:rFonts w:ascii="Times New Roman" w:hAnsi="Times New Roman"/>
          <w:sz w:val="24"/>
          <w:szCs w:val="24"/>
        </w:rPr>
        <w:t>»</w:t>
      </w:r>
      <w:r w:rsidRPr="008E32F1">
        <w:rPr>
          <w:rFonts w:ascii="Times New Roman" w:hAnsi="Times New Roman"/>
          <w:sz w:val="24"/>
          <w:szCs w:val="24"/>
        </w:rPr>
        <w:t xml:space="preserve"> Руслан Вестеровский. Активы под управлением, по его прогнозу, могут достичь 4 трлн руб.</w:t>
      </w:r>
    </w:p>
    <w:p w:rsidR="008E32F1" w:rsidRPr="00893C16" w:rsidRDefault="008E32F1" w:rsidP="008E32F1">
      <w:pPr>
        <w:pStyle w:val="DocumentBody"/>
        <w:ind w:firstLine="0"/>
        <w:rPr>
          <w:rFonts w:ascii="Times New Roman" w:hAnsi="Times New Roman"/>
          <w:sz w:val="24"/>
          <w:szCs w:val="24"/>
        </w:rPr>
      </w:pPr>
      <w:r w:rsidRPr="008E32F1">
        <w:rPr>
          <w:rFonts w:ascii="Times New Roman" w:hAnsi="Times New Roman"/>
          <w:sz w:val="24"/>
          <w:szCs w:val="24"/>
        </w:rPr>
        <w:t xml:space="preserve">Оценки </w:t>
      </w:r>
      <w:r w:rsidR="00A52AA3">
        <w:rPr>
          <w:rFonts w:ascii="Times New Roman" w:hAnsi="Times New Roman"/>
          <w:sz w:val="24"/>
          <w:szCs w:val="24"/>
        </w:rPr>
        <w:t>«</w:t>
      </w:r>
      <w:r w:rsidRPr="008E32F1">
        <w:rPr>
          <w:rFonts w:ascii="Times New Roman" w:hAnsi="Times New Roman"/>
          <w:sz w:val="24"/>
          <w:szCs w:val="24"/>
        </w:rPr>
        <w:t>Сбера</w:t>
      </w:r>
      <w:r w:rsidR="00A52AA3">
        <w:rPr>
          <w:rFonts w:ascii="Times New Roman" w:hAnsi="Times New Roman"/>
          <w:sz w:val="24"/>
          <w:szCs w:val="24"/>
        </w:rPr>
        <w:t>»</w:t>
      </w:r>
      <w:r w:rsidRPr="008E32F1">
        <w:rPr>
          <w:rFonts w:ascii="Times New Roman" w:hAnsi="Times New Roman"/>
          <w:sz w:val="24"/>
          <w:szCs w:val="24"/>
        </w:rPr>
        <w:t xml:space="preserve"> сильно завышены, считает Сафонов. По его мнению, в условиях неустойчивой экономики и высокой инфляции нет оснований считать, что программа получит настолько большую популярность.</w:t>
      </w:r>
    </w:p>
    <w:p w:rsidR="00D1642B" w:rsidRDefault="00CA1D81" w:rsidP="00D1642B">
      <w:hyperlink r:id="rId11" w:history="1">
        <w:r w:rsidR="008E32F1" w:rsidRPr="0047392D">
          <w:rPr>
            <w:rStyle w:val="a3"/>
          </w:rPr>
          <w:t>https://www.rbc.ru/economics/24/04/2023/6443c2889a79472184e818b8</w:t>
        </w:r>
      </w:hyperlink>
    </w:p>
    <w:p w:rsidR="008E32F1" w:rsidRDefault="008E32F1" w:rsidP="008E32F1">
      <w:pPr>
        <w:pStyle w:val="2"/>
      </w:pPr>
      <w:bookmarkStart w:id="29" w:name="_Toc133220970"/>
      <w:r w:rsidRPr="008E32F1">
        <w:t>Коммерсантъ</w:t>
      </w:r>
      <w:r w:rsidRPr="00A4481E">
        <w:t>, 2</w:t>
      </w:r>
      <w:r>
        <w:t>4</w:t>
      </w:r>
      <w:r w:rsidRPr="00A4481E">
        <w:t xml:space="preserve">.04.2023, </w:t>
      </w:r>
      <w:r w:rsidRPr="008E32F1">
        <w:t>Леонид УВАРЧЕВ</w:t>
      </w:r>
      <w:r>
        <w:t xml:space="preserve">, </w:t>
      </w:r>
      <w:r w:rsidRPr="008E32F1">
        <w:t>РБК: Минфин и ЦБ завершили разработку проекта о долгосрочных сбережениях</w:t>
      </w:r>
      <w:bookmarkEnd w:id="29"/>
    </w:p>
    <w:p w:rsidR="008E32F1" w:rsidRPr="008E32F1" w:rsidRDefault="008E32F1" w:rsidP="00A52AA3">
      <w:pPr>
        <w:pStyle w:val="3"/>
      </w:pPr>
      <w:bookmarkStart w:id="30" w:name="_Toc133220971"/>
      <w:r w:rsidRPr="008E32F1">
        <w:t>Минфин и Центробанк направили в правительство законопроект о программе долгосрочных сбережений, сообщили источники РБК. Документ рассмотрят на заседании правительственной комиссии по законопроектной деятельности 24 апреля.</w:t>
      </w:r>
      <w:bookmarkEnd w:id="30"/>
    </w:p>
    <w:p w:rsidR="008E32F1" w:rsidRPr="008E32F1" w:rsidRDefault="008E32F1" w:rsidP="008E32F1">
      <w:pPr>
        <w:pStyle w:val="DocumentBody"/>
        <w:ind w:firstLine="0"/>
        <w:rPr>
          <w:rFonts w:ascii="Times New Roman" w:hAnsi="Times New Roman"/>
          <w:sz w:val="24"/>
          <w:szCs w:val="24"/>
        </w:rPr>
      </w:pPr>
      <w:r w:rsidRPr="008E32F1">
        <w:rPr>
          <w:rFonts w:ascii="Times New Roman" w:hAnsi="Times New Roman"/>
          <w:sz w:val="24"/>
          <w:szCs w:val="24"/>
        </w:rPr>
        <w:t>Законопроект предполагает, что долгосрочные сбережения будут формироваться гражданами самостоятельно за счет взносов и средств ранее созданных пенсионных накоплений. Производить взносы сможет работодатель.</w:t>
      </w:r>
    </w:p>
    <w:p w:rsidR="008E32F1" w:rsidRPr="008E32F1" w:rsidRDefault="008E32F1" w:rsidP="008E32F1">
      <w:pPr>
        <w:pStyle w:val="DocumentBody"/>
        <w:ind w:firstLine="0"/>
        <w:rPr>
          <w:rFonts w:ascii="Times New Roman" w:hAnsi="Times New Roman"/>
          <w:sz w:val="24"/>
          <w:szCs w:val="24"/>
        </w:rPr>
      </w:pPr>
      <w:r w:rsidRPr="008E32F1">
        <w:rPr>
          <w:rFonts w:ascii="Times New Roman" w:hAnsi="Times New Roman"/>
          <w:sz w:val="24"/>
          <w:szCs w:val="24"/>
        </w:rPr>
        <w:t xml:space="preserve">Документ предусматривает возможность получения налогового вычета в размере 52 тыс. руб. ежегодно при уплате взносов до 400 тыс. руб. и возможность софинансирования отчислений со стороны государства. Господдержка будет действовать три года (максимальный размер доплаты со стороны государства составит </w:t>
      </w:r>
      <w:r w:rsidRPr="008E32F1">
        <w:rPr>
          <w:rFonts w:ascii="Times New Roman" w:hAnsi="Times New Roman"/>
          <w:sz w:val="24"/>
          <w:szCs w:val="24"/>
        </w:rPr>
        <w:lastRenderedPageBreak/>
        <w:t>108 тыс. руб.). Господдержка будет доступна тем, кто вступит в программу в первые три года ее действия. Минимальная сумма вложений для стимулирующего взноса составит 2 тыс. руб.</w:t>
      </w:r>
    </w:p>
    <w:p w:rsidR="008E32F1" w:rsidRPr="008E32F1" w:rsidRDefault="008E32F1" w:rsidP="008E32F1">
      <w:pPr>
        <w:pStyle w:val="DocumentBody"/>
        <w:ind w:firstLine="0"/>
        <w:rPr>
          <w:rFonts w:ascii="Times New Roman" w:hAnsi="Times New Roman"/>
          <w:sz w:val="24"/>
          <w:szCs w:val="24"/>
        </w:rPr>
      </w:pPr>
      <w:r w:rsidRPr="008E32F1">
        <w:rPr>
          <w:rFonts w:ascii="Times New Roman" w:hAnsi="Times New Roman"/>
          <w:sz w:val="24"/>
          <w:szCs w:val="24"/>
        </w:rPr>
        <w:t>Операторами сбережений станут негосударственные пенсионные фонды (</w:t>
      </w:r>
      <w:r w:rsidR="00A52AA3" w:rsidRPr="00A52AA3">
        <w:rPr>
          <w:rFonts w:ascii="Times New Roman" w:hAnsi="Times New Roman"/>
          <w:b/>
          <w:sz w:val="24"/>
          <w:szCs w:val="24"/>
        </w:rPr>
        <w:t>НПФ</w:t>
      </w:r>
      <w:r w:rsidRPr="008E32F1">
        <w:rPr>
          <w:rFonts w:ascii="Times New Roman" w:hAnsi="Times New Roman"/>
          <w:sz w:val="24"/>
          <w:szCs w:val="24"/>
        </w:rPr>
        <w:t xml:space="preserve">). Они будут получать вознаграждение в размере 0,6% от средней стоимости средств и до 15% от дохода от инвестирования. Договор с </w:t>
      </w:r>
      <w:r w:rsidR="00A52AA3" w:rsidRPr="00A52AA3">
        <w:rPr>
          <w:rFonts w:ascii="Times New Roman" w:hAnsi="Times New Roman"/>
          <w:b/>
          <w:sz w:val="24"/>
          <w:szCs w:val="24"/>
        </w:rPr>
        <w:t>НПФ</w:t>
      </w:r>
      <w:r w:rsidRPr="008E32F1">
        <w:rPr>
          <w:rFonts w:ascii="Times New Roman" w:hAnsi="Times New Roman"/>
          <w:sz w:val="24"/>
          <w:szCs w:val="24"/>
        </w:rPr>
        <w:t xml:space="preserve"> можно заключить с 18 лет, стартовый взнос определяет гражданин, периодичность взносов - через договор. Можно заключать неограниченное число договоров. Внесенные средства будут застрахованы на 2,8 млн руб.</w:t>
      </w:r>
    </w:p>
    <w:p w:rsidR="008E32F1" w:rsidRPr="008E32F1" w:rsidRDefault="008E32F1" w:rsidP="008E32F1">
      <w:pPr>
        <w:pStyle w:val="DocumentBody"/>
        <w:ind w:firstLine="0"/>
        <w:rPr>
          <w:rFonts w:ascii="Times New Roman" w:hAnsi="Times New Roman"/>
          <w:sz w:val="24"/>
          <w:szCs w:val="24"/>
        </w:rPr>
      </w:pPr>
      <w:r w:rsidRPr="008E32F1">
        <w:rPr>
          <w:rFonts w:ascii="Times New Roman" w:hAnsi="Times New Roman"/>
          <w:sz w:val="24"/>
          <w:szCs w:val="24"/>
        </w:rPr>
        <w:t>Доступны два вида выплат: срочные и пожизненные. Первые назначаются на срок не менее 10 лет. Выплаты рассчитываются делением накоплений на коэффициент ожидаемого периода выплат. В пожизненных выплатах коэффициент рассчитывается пенсионным фондом по данным об ожидаемой продолжительности жизни. Если размер одной пожизненной выплаты составляет менее 10% прожиточного минимума пенсионера, то накопления выплачиваются единовременно.</w:t>
      </w:r>
    </w:p>
    <w:p w:rsidR="008E32F1" w:rsidRPr="008E32F1" w:rsidRDefault="008E32F1" w:rsidP="008E32F1">
      <w:pPr>
        <w:pStyle w:val="DocumentBody"/>
        <w:ind w:firstLine="0"/>
        <w:rPr>
          <w:rFonts w:ascii="Times New Roman" w:hAnsi="Times New Roman"/>
          <w:sz w:val="24"/>
          <w:szCs w:val="24"/>
        </w:rPr>
      </w:pPr>
      <w:r w:rsidRPr="008E32F1">
        <w:rPr>
          <w:rFonts w:ascii="Times New Roman" w:hAnsi="Times New Roman"/>
          <w:sz w:val="24"/>
          <w:szCs w:val="24"/>
        </w:rPr>
        <w:t xml:space="preserve">Вложенные личные средства до наступления основания выплаты можно забрать в любое время в размере, указанном в договоре. Нельзя будет забрать средства </w:t>
      </w:r>
      <w:r w:rsidR="00A52AA3">
        <w:rPr>
          <w:rFonts w:ascii="Times New Roman" w:hAnsi="Times New Roman"/>
          <w:sz w:val="24"/>
          <w:szCs w:val="24"/>
        </w:rPr>
        <w:t>«</w:t>
      </w:r>
      <w:r w:rsidRPr="008E32F1">
        <w:rPr>
          <w:rFonts w:ascii="Times New Roman" w:hAnsi="Times New Roman"/>
          <w:sz w:val="24"/>
          <w:szCs w:val="24"/>
        </w:rPr>
        <w:t>старой</w:t>
      </w:r>
      <w:r w:rsidR="00A52AA3">
        <w:rPr>
          <w:rFonts w:ascii="Times New Roman" w:hAnsi="Times New Roman"/>
          <w:sz w:val="24"/>
          <w:szCs w:val="24"/>
        </w:rPr>
        <w:t>»</w:t>
      </w:r>
      <w:r w:rsidRPr="008E32F1">
        <w:rPr>
          <w:rFonts w:ascii="Times New Roman" w:hAnsi="Times New Roman"/>
          <w:sz w:val="24"/>
          <w:szCs w:val="24"/>
        </w:rPr>
        <w:t xml:space="preserve"> накопительной пенсии, переведенные в программу, средства софинансирования государства и инвестиционный доход. Досрочно забрать деньги и не потерять процентный доход можно при наступлении </w:t>
      </w:r>
      <w:r w:rsidR="00A52AA3">
        <w:rPr>
          <w:rFonts w:ascii="Times New Roman" w:hAnsi="Times New Roman"/>
          <w:sz w:val="24"/>
          <w:szCs w:val="24"/>
        </w:rPr>
        <w:t>«</w:t>
      </w:r>
      <w:r w:rsidRPr="008E32F1">
        <w:rPr>
          <w:rFonts w:ascii="Times New Roman" w:hAnsi="Times New Roman"/>
          <w:sz w:val="24"/>
          <w:szCs w:val="24"/>
        </w:rPr>
        <w:t>особых жизненных ситуаций</w:t>
      </w:r>
      <w:r w:rsidR="00A52AA3">
        <w:rPr>
          <w:rFonts w:ascii="Times New Roman" w:hAnsi="Times New Roman"/>
          <w:sz w:val="24"/>
          <w:szCs w:val="24"/>
        </w:rPr>
        <w:t>»</w:t>
      </w:r>
      <w:r w:rsidRPr="008E32F1">
        <w:rPr>
          <w:rFonts w:ascii="Times New Roman" w:hAnsi="Times New Roman"/>
          <w:sz w:val="24"/>
          <w:szCs w:val="24"/>
        </w:rPr>
        <w:t>. Речь идет о дорогостоящем лечении участника программы или его близких родственников, а также получения высшего образования ребенком.</w:t>
      </w:r>
    </w:p>
    <w:p w:rsidR="008E32F1" w:rsidRDefault="008E32F1" w:rsidP="008E32F1">
      <w:pPr>
        <w:pStyle w:val="DocumentBody"/>
        <w:ind w:firstLine="0"/>
        <w:rPr>
          <w:rFonts w:ascii="Times New Roman" w:hAnsi="Times New Roman"/>
          <w:sz w:val="24"/>
          <w:szCs w:val="24"/>
        </w:rPr>
      </w:pPr>
      <w:r w:rsidRPr="008E32F1">
        <w:rPr>
          <w:rFonts w:ascii="Times New Roman" w:hAnsi="Times New Roman"/>
          <w:sz w:val="24"/>
          <w:szCs w:val="24"/>
        </w:rPr>
        <w:t>Проект программы долгосрочных сбережений граждан Минфин представил в декабре 2022 года. По словам главы министерства Антона Силуанова, программа направлена на получение гражданами дополнительного дохода в будущем и, с другой стороны, на стимулирование источников внутреннего финансирования экономики. Президент Владимир Путин в середине марта поручил Минфину и ЦБ обеспечить поправки в законодательство для запуска программы.</w:t>
      </w:r>
    </w:p>
    <w:p w:rsidR="008E32F1" w:rsidRDefault="00CA1D81" w:rsidP="008E32F1">
      <w:pPr>
        <w:pStyle w:val="DocumentBody"/>
        <w:ind w:firstLine="0"/>
        <w:rPr>
          <w:rFonts w:ascii="Times New Roman" w:hAnsi="Times New Roman"/>
          <w:sz w:val="24"/>
          <w:szCs w:val="24"/>
        </w:rPr>
      </w:pPr>
      <w:hyperlink r:id="rId12" w:history="1">
        <w:r w:rsidR="008E32F1" w:rsidRPr="0047392D">
          <w:rPr>
            <w:rStyle w:val="a3"/>
            <w:rFonts w:ascii="Times New Roman" w:hAnsi="Times New Roman"/>
            <w:sz w:val="24"/>
            <w:szCs w:val="24"/>
          </w:rPr>
          <w:t>https://www.kommersant.ru/doc/5952463</w:t>
        </w:r>
      </w:hyperlink>
    </w:p>
    <w:p w:rsidR="008E32F1" w:rsidRDefault="008E32F1" w:rsidP="008E32F1">
      <w:pPr>
        <w:pStyle w:val="2"/>
      </w:pPr>
      <w:bookmarkStart w:id="31" w:name="_Toc133220972"/>
      <w:r w:rsidRPr="008E32F1">
        <w:t>РИА Новости</w:t>
      </w:r>
      <w:r w:rsidRPr="00A4481E">
        <w:t>, 2</w:t>
      </w:r>
      <w:r>
        <w:t>4</w:t>
      </w:r>
      <w:r w:rsidRPr="00A4481E">
        <w:t xml:space="preserve">.04.2023, </w:t>
      </w:r>
      <w:r w:rsidRPr="008E32F1">
        <w:t>СМИ: Минфин и Центробанк завершили проект о долгосрочных сбережениях</w:t>
      </w:r>
      <w:bookmarkEnd w:id="31"/>
    </w:p>
    <w:p w:rsidR="008E32F1" w:rsidRPr="008E32F1" w:rsidRDefault="008E32F1" w:rsidP="00A52AA3">
      <w:pPr>
        <w:pStyle w:val="3"/>
      </w:pPr>
      <w:bookmarkStart w:id="32" w:name="_Toc133220973"/>
      <w:r w:rsidRPr="008E32F1">
        <w:t>Минфин и Центробанк направили в правительство РФ законопроект о программе долгосрочных сбережений, он будет рассмотрен на заседании правительственной комиссии по законопроектной деятельности 24 апреля, пишет РБК ссылкой на проект федерального закона.</w:t>
      </w:r>
      <w:bookmarkEnd w:id="32"/>
    </w:p>
    <w:p w:rsidR="008E32F1" w:rsidRPr="008E32F1" w:rsidRDefault="008E32F1" w:rsidP="008E32F1">
      <w:pPr>
        <w:pStyle w:val="DocumentBody"/>
        <w:ind w:firstLine="0"/>
        <w:rPr>
          <w:rFonts w:ascii="Times New Roman" w:hAnsi="Times New Roman"/>
          <w:sz w:val="24"/>
          <w:szCs w:val="24"/>
        </w:rPr>
      </w:pPr>
      <w:r w:rsidRPr="008E32F1">
        <w:rPr>
          <w:rFonts w:ascii="Times New Roman" w:hAnsi="Times New Roman"/>
          <w:sz w:val="24"/>
          <w:szCs w:val="24"/>
        </w:rPr>
        <w:t>По данным издания, законопроект завершит работу по реформированию системы накоплений граждан, которая велась с 2016 года. Поручение запустить такую программу с апреля 2023 года ранее давал президент Владимир Путин, уточняет РБК.</w:t>
      </w:r>
    </w:p>
    <w:p w:rsidR="008E32F1" w:rsidRPr="008E32F1" w:rsidRDefault="00A52AA3" w:rsidP="008E32F1">
      <w:pPr>
        <w:pStyle w:val="DocumentBody"/>
        <w:ind w:firstLine="0"/>
        <w:rPr>
          <w:rFonts w:ascii="Times New Roman" w:hAnsi="Times New Roman"/>
          <w:sz w:val="24"/>
          <w:szCs w:val="24"/>
        </w:rPr>
      </w:pPr>
      <w:r>
        <w:rPr>
          <w:rFonts w:ascii="Times New Roman" w:hAnsi="Times New Roman"/>
          <w:sz w:val="24"/>
          <w:szCs w:val="24"/>
        </w:rPr>
        <w:t>«</w:t>
      </w:r>
      <w:r w:rsidR="008E32F1" w:rsidRPr="008E32F1">
        <w:rPr>
          <w:rFonts w:ascii="Times New Roman" w:hAnsi="Times New Roman"/>
          <w:sz w:val="24"/>
          <w:szCs w:val="24"/>
        </w:rPr>
        <w:t xml:space="preserve">Минфин и ЦБ направили в правительство законопроект о программе долгосрочных сбережений В понедельник, 24 апреля, его планируется рассмотреть на заседании комиссии правительства по законопроектной деятельности, сообщил федеральный чиновник. Поправки предлагается внести во множество законов, в том числе о </w:t>
      </w:r>
      <w:r w:rsidR="008E32F1" w:rsidRPr="008E32F1">
        <w:rPr>
          <w:rFonts w:ascii="Times New Roman" w:hAnsi="Times New Roman"/>
          <w:sz w:val="24"/>
          <w:szCs w:val="24"/>
        </w:rPr>
        <w:lastRenderedPageBreak/>
        <w:t>негосударственных пенсионных фондах, об обязательном пенсионном страховании, о гарантировании прав участников негосударственных пенсионных фондов</w:t>
      </w:r>
      <w:r>
        <w:rPr>
          <w:rFonts w:ascii="Times New Roman" w:hAnsi="Times New Roman"/>
          <w:sz w:val="24"/>
          <w:szCs w:val="24"/>
        </w:rPr>
        <w:t>»</w:t>
      </w:r>
      <w:r w:rsidR="008E32F1" w:rsidRPr="008E32F1">
        <w:rPr>
          <w:rFonts w:ascii="Times New Roman" w:hAnsi="Times New Roman"/>
          <w:sz w:val="24"/>
          <w:szCs w:val="24"/>
        </w:rPr>
        <w:t>, - говорится в сообщении.</w:t>
      </w:r>
    </w:p>
    <w:p w:rsidR="008E32F1" w:rsidRPr="008E32F1" w:rsidRDefault="008E32F1" w:rsidP="008E32F1">
      <w:pPr>
        <w:pStyle w:val="DocumentBody"/>
        <w:ind w:firstLine="0"/>
        <w:rPr>
          <w:rFonts w:ascii="Times New Roman" w:hAnsi="Times New Roman"/>
          <w:sz w:val="24"/>
          <w:szCs w:val="24"/>
        </w:rPr>
      </w:pPr>
      <w:r w:rsidRPr="008E32F1">
        <w:rPr>
          <w:rFonts w:ascii="Times New Roman" w:hAnsi="Times New Roman"/>
          <w:sz w:val="24"/>
          <w:szCs w:val="24"/>
        </w:rPr>
        <w:t>Там уточняется, что долгосрочные сбережения будут формироваться гражданином самостоятельно за счет взносов, а также средств ранее созданных пенсионных накоплений. Кроме того, производить взносы может и работодатель. На фоне снижения востребованности финансовых вложений у россиян для участников программы долгосрочных сбережений предлагается ряд дополнительных стимулов, следует из законопроекта. Среди них, например, возможность получить налоговый вычет в размере до 52 тысяч рублей ежегодно при уплате взносов до 400 тысяч, а также софинансирование отчислений со стороны государства.</w:t>
      </w:r>
    </w:p>
    <w:p w:rsidR="008E32F1" w:rsidRPr="008E32F1" w:rsidRDefault="008E32F1" w:rsidP="008E32F1">
      <w:pPr>
        <w:pStyle w:val="DocumentBody"/>
        <w:ind w:firstLine="0"/>
        <w:rPr>
          <w:rFonts w:ascii="Times New Roman" w:hAnsi="Times New Roman"/>
          <w:sz w:val="24"/>
          <w:szCs w:val="24"/>
        </w:rPr>
      </w:pPr>
      <w:r w:rsidRPr="008E32F1">
        <w:rPr>
          <w:rFonts w:ascii="Times New Roman" w:hAnsi="Times New Roman"/>
          <w:sz w:val="24"/>
          <w:szCs w:val="24"/>
        </w:rPr>
        <w:t xml:space="preserve">Из проекта следует, поясняет РБК, что срок софинансирования и круг участников программы, которым эта опция будет доступна, планируется ограничить. </w:t>
      </w:r>
      <w:r w:rsidR="00A52AA3">
        <w:rPr>
          <w:rFonts w:ascii="Times New Roman" w:hAnsi="Times New Roman"/>
          <w:sz w:val="24"/>
          <w:szCs w:val="24"/>
        </w:rPr>
        <w:t>«</w:t>
      </w:r>
      <w:r w:rsidRPr="008E32F1">
        <w:rPr>
          <w:rFonts w:ascii="Times New Roman" w:hAnsi="Times New Roman"/>
          <w:sz w:val="24"/>
          <w:szCs w:val="24"/>
        </w:rPr>
        <w:t>Государственная поддержка формирования долгосрочных сбережений осуществляется в течение трех лет, начиная с года, следующего за годом уплаты физическим лицом сберегательных взносов по договору долгосрочных сбережений</w:t>
      </w:r>
      <w:r w:rsidR="00A52AA3">
        <w:rPr>
          <w:rFonts w:ascii="Times New Roman" w:hAnsi="Times New Roman"/>
          <w:sz w:val="24"/>
          <w:szCs w:val="24"/>
        </w:rPr>
        <w:t>»</w:t>
      </w:r>
      <w:r w:rsidRPr="008E32F1">
        <w:rPr>
          <w:rFonts w:ascii="Times New Roman" w:hAnsi="Times New Roman"/>
          <w:sz w:val="24"/>
          <w:szCs w:val="24"/>
        </w:rPr>
        <w:t>, - говорится в документе. Таким образом, максимальный размер доплаты от государства составит 108 тысяч рублей, говорится в статье.</w:t>
      </w:r>
    </w:p>
    <w:p w:rsidR="008E32F1" w:rsidRPr="008E32F1" w:rsidRDefault="008E32F1" w:rsidP="008E32F1">
      <w:pPr>
        <w:pStyle w:val="DocumentBody"/>
        <w:ind w:firstLine="0"/>
        <w:rPr>
          <w:rFonts w:ascii="Times New Roman" w:hAnsi="Times New Roman"/>
          <w:sz w:val="24"/>
          <w:szCs w:val="24"/>
        </w:rPr>
      </w:pPr>
      <w:r w:rsidRPr="008E32F1">
        <w:rPr>
          <w:rFonts w:ascii="Times New Roman" w:hAnsi="Times New Roman"/>
          <w:sz w:val="24"/>
          <w:szCs w:val="24"/>
        </w:rPr>
        <w:t>Поддержка будет доступна вступившим в программу в первые три года ее действия, уточнил собеседник РБК, знакомый с проектом. Минимальная сумма вложений для получения стимулирующего взноса определена в размере 2 тысяч рублей.</w:t>
      </w:r>
    </w:p>
    <w:p w:rsidR="008E32F1" w:rsidRPr="008E32F1" w:rsidRDefault="008E32F1" w:rsidP="008E32F1">
      <w:pPr>
        <w:pStyle w:val="DocumentBody"/>
        <w:ind w:firstLine="0"/>
        <w:rPr>
          <w:rFonts w:ascii="Times New Roman" w:hAnsi="Times New Roman"/>
          <w:sz w:val="24"/>
          <w:szCs w:val="24"/>
        </w:rPr>
      </w:pPr>
      <w:r w:rsidRPr="008E32F1">
        <w:rPr>
          <w:rFonts w:ascii="Times New Roman" w:hAnsi="Times New Roman"/>
          <w:sz w:val="24"/>
          <w:szCs w:val="24"/>
        </w:rPr>
        <w:t xml:space="preserve">Кроме того, как пишет РБК, законопроект предусматривает изменения в законах о негосударственных пенсионных фондах, об обязательном пенсионном страховании и о гарантиях прав участников </w:t>
      </w:r>
      <w:r w:rsidR="00A52AA3" w:rsidRPr="00A52AA3">
        <w:rPr>
          <w:rFonts w:ascii="Times New Roman" w:hAnsi="Times New Roman"/>
          <w:b/>
          <w:sz w:val="24"/>
          <w:szCs w:val="24"/>
        </w:rPr>
        <w:t>НПФ</w:t>
      </w:r>
      <w:r w:rsidRPr="008E32F1">
        <w:rPr>
          <w:rFonts w:ascii="Times New Roman" w:hAnsi="Times New Roman"/>
          <w:sz w:val="24"/>
          <w:szCs w:val="24"/>
        </w:rPr>
        <w:t xml:space="preserve">. В рамках программы </w:t>
      </w:r>
      <w:r w:rsidR="00A52AA3" w:rsidRPr="00A52AA3">
        <w:rPr>
          <w:rFonts w:ascii="Times New Roman" w:hAnsi="Times New Roman"/>
          <w:b/>
          <w:sz w:val="24"/>
          <w:szCs w:val="24"/>
        </w:rPr>
        <w:t>НПФ</w:t>
      </w:r>
      <w:r w:rsidRPr="008E32F1">
        <w:rPr>
          <w:rFonts w:ascii="Times New Roman" w:hAnsi="Times New Roman"/>
          <w:sz w:val="24"/>
          <w:szCs w:val="24"/>
        </w:rPr>
        <w:t xml:space="preserve"> будут выступать операторами и инвестировать сбережения граждан в различные ценные бумаги для их приумножения. </w:t>
      </w:r>
      <w:r w:rsidR="00A52AA3" w:rsidRPr="00A52AA3">
        <w:rPr>
          <w:rFonts w:ascii="Times New Roman" w:hAnsi="Times New Roman"/>
          <w:b/>
          <w:sz w:val="24"/>
          <w:szCs w:val="24"/>
        </w:rPr>
        <w:t>НПФ</w:t>
      </w:r>
      <w:r w:rsidRPr="008E32F1">
        <w:rPr>
          <w:rFonts w:ascii="Times New Roman" w:hAnsi="Times New Roman"/>
          <w:sz w:val="24"/>
          <w:szCs w:val="24"/>
        </w:rPr>
        <w:t xml:space="preserve"> будут получать вознаграждение в размере 0,6% от средней стоимости средств и до 15% от дохода от инвестирования.</w:t>
      </w:r>
    </w:p>
    <w:p w:rsidR="008E32F1" w:rsidRPr="008E32F1" w:rsidRDefault="008E32F1" w:rsidP="008E32F1">
      <w:pPr>
        <w:pStyle w:val="DocumentBody"/>
        <w:ind w:firstLine="0"/>
        <w:rPr>
          <w:rFonts w:ascii="Times New Roman" w:hAnsi="Times New Roman"/>
          <w:sz w:val="24"/>
          <w:szCs w:val="24"/>
        </w:rPr>
      </w:pPr>
      <w:r w:rsidRPr="008E32F1">
        <w:rPr>
          <w:rFonts w:ascii="Times New Roman" w:hAnsi="Times New Roman"/>
          <w:sz w:val="24"/>
          <w:szCs w:val="24"/>
        </w:rPr>
        <w:t xml:space="preserve">Уточняется, что для участия в программе необходимо заключить договор с </w:t>
      </w:r>
      <w:r w:rsidR="00A52AA3" w:rsidRPr="00A52AA3">
        <w:rPr>
          <w:rFonts w:ascii="Times New Roman" w:hAnsi="Times New Roman"/>
          <w:b/>
          <w:sz w:val="24"/>
          <w:szCs w:val="24"/>
        </w:rPr>
        <w:t>НПФ</w:t>
      </w:r>
      <w:r w:rsidRPr="008E32F1">
        <w:rPr>
          <w:rFonts w:ascii="Times New Roman" w:hAnsi="Times New Roman"/>
          <w:sz w:val="24"/>
          <w:szCs w:val="24"/>
        </w:rPr>
        <w:t xml:space="preserve">, который можно заключить с 18 лет. Стартовый взнос определяется самостоятельно, периодичность - через договор. Граждане имеют право заключать неограниченное количество договоров. Внесенные средства будут застрахованы на сумму 2,8 миллиона рублей. Программа позволит накопить деньги на будущее и на случай </w:t>
      </w:r>
      <w:r w:rsidR="00A52AA3">
        <w:rPr>
          <w:rFonts w:ascii="Times New Roman" w:hAnsi="Times New Roman"/>
          <w:sz w:val="24"/>
          <w:szCs w:val="24"/>
        </w:rPr>
        <w:t>«</w:t>
      </w:r>
      <w:r w:rsidRPr="008E32F1">
        <w:rPr>
          <w:rFonts w:ascii="Times New Roman" w:hAnsi="Times New Roman"/>
          <w:sz w:val="24"/>
          <w:szCs w:val="24"/>
        </w:rPr>
        <w:t>особых жизненных ситуаций</w:t>
      </w:r>
      <w:r w:rsidR="00A52AA3">
        <w:rPr>
          <w:rFonts w:ascii="Times New Roman" w:hAnsi="Times New Roman"/>
          <w:sz w:val="24"/>
          <w:szCs w:val="24"/>
        </w:rPr>
        <w:t>»</w:t>
      </w:r>
      <w:r w:rsidRPr="008E32F1">
        <w:rPr>
          <w:rFonts w:ascii="Times New Roman" w:hAnsi="Times New Roman"/>
          <w:sz w:val="24"/>
          <w:szCs w:val="24"/>
        </w:rPr>
        <w:t>.</w:t>
      </w:r>
    </w:p>
    <w:p w:rsidR="008E32F1" w:rsidRDefault="008E32F1" w:rsidP="008E32F1">
      <w:pPr>
        <w:pStyle w:val="DocumentBody"/>
        <w:ind w:firstLine="0"/>
        <w:rPr>
          <w:rFonts w:ascii="Times New Roman" w:hAnsi="Times New Roman"/>
          <w:sz w:val="24"/>
          <w:szCs w:val="24"/>
        </w:rPr>
      </w:pPr>
      <w:r w:rsidRPr="008E32F1">
        <w:rPr>
          <w:rFonts w:ascii="Times New Roman" w:hAnsi="Times New Roman"/>
          <w:sz w:val="24"/>
          <w:szCs w:val="24"/>
        </w:rPr>
        <w:t>В случае возникновения таких ситуаций: получение высшего образования ребенком или оплата дорогостоящего лечения участника программы - возможно изъять часть накоплений или всю сумму целиком досрочно без потери процентного дохода. Правительство может установить требования к порядку определения максимального размера изымаемой суммы, а также состав документов, подтверждающих возникновения этой ситуации, пишет РБК.</w:t>
      </w:r>
    </w:p>
    <w:p w:rsidR="008E32F1" w:rsidRDefault="00CA1D81" w:rsidP="008E32F1">
      <w:pPr>
        <w:pStyle w:val="DocumentBody"/>
        <w:ind w:firstLine="0"/>
        <w:rPr>
          <w:rFonts w:ascii="Times New Roman" w:hAnsi="Times New Roman"/>
          <w:sz w:val="24"/>
          <w:szCs w:val="24"/>
        </w:rPr>
      </w:pPr>
      <w:hyperlink r:id="rId13" w:history="1">
        <w:r w:rsidR="008E32F1" w:rsidRPr="0047392D">
          <w:rPr>
            <w:rStyle w:val="a3"/>
            <w:rFonts w:ascii="Times New Roman" w:hAnsi="Times New Roman"/>
            <w:sz w:val="24"/>
            <w:szCs w:val="24"/>
          </w:rPr>
          <w:t>https://ria.ru/20230424/sberezheniya-1867244393.html</w:t>
        </w:r>
      </w:hyperlink>
    </w:p>
    <w:p w:rsidR="008E32F1" w:rsidRDefault="008E32F1" w:rsidP="008E32F1">
      <w:pPr>
        <w:pStyle w:val="2"/>
      </w:pPr>
      <w:bookmarkStart w:id="33" w:name="_Toc133220974"/>
      <w:r w:rsidRPr="008E32F1">
        <w:lastRenderedPageBreak/>
        <w:t>ТАСС</w:t>
      </w:r>
      <w:r w:rsidRPr="00A4481E">
        <w:t>, 2</w:t>
      </w:r>
      <w:r>
        <w:t>4</w:t>
      </w:r>
      <w:r w:rsidRPr="00A4481E">
        <w:t xml:space="preserve">.04.2023, </w:t>
      </w:r>
      <w:r w:rsidRPr="008E32F1">
        <w:t>РБК: Минфин и ЦБ завершили разработку законопроекта о долгосрочных сбережениях</w:t>
      </w:r>
      <w:bookmarkEnd w:id="33"/>
    </w:p>
    <w:p w:rsidR="008E32F1" w:rsidRPr="008E32F1" w:rsidRDefault="008E32F1" w:rsidP="00A52AA3">
      <w:pPr>
        <w:pStyle w:val="3"/>
      </w:pPr>
      <w:bookmarkStart w:id="34" w:name="_Toc133220975"/>
      <w:r w:rsidRPr="008E32F1">
        <w:t>Минфин и Банк России финализировали законопроект о программе долгосрочных сбережений. Об этом в понедельник пишет РБК со ссылкой на документ.</w:t>
      </w:r>
      <w:bookmarkEnd w:id="34"/>
    </w:p>
    <w:p w:rsidR="008E32F1" w:rsidRPr="008E32F1" w:rsidRDefault="008E32F1" w:rsidP="008E32F1">
      <w:pPr>
        <w:pStyle w:val="DocumentBody"/>
        <w:ind w:firstLine="0"/>
        <w:rPr>
          <w:rFonts w:ascii="Times New Roman" w:hAnsi="Times New Roman"/>
          <w:sz w:val="24"/>
          <w:szCs w:val="24"/>
        </w:rPr>
      </w:pPr>
      <w:r w:rsidRPr="008E32F1">
        <w:rPr>
          <w:rFonts w:ascii="Times New Roman" w:hAnsi="Times New Roman"/>
          <w:sz w:val="24"/>
          <w:szCs w:val="24"/>
        </w:rPr>
        <w:t>По данным издания, граждане самостоятельно будут формировать долгосрочные сбережения за счет взносов и ранее созданных пенсионных накоплений. Также взносы сможет вносить и работодатель. Из-за снижения у россиян востребованности финансовых вложений для участников программы предлагается ряд дополнительных стимулов, одним из вариантов которого является возможность получения налогового вычета в размере 52 тыс. рублей ежегодно при уплате взносов до 400 тыс. рублей, а также софинансирование отчислений со стороны государства. Кроме того, планируется ограничить срок софинансирования и круг участников программы, которым эта опция будет доступна.</w:t>
      </w:r>
    </w:p>
    <w:p w:rsidR="008E32F1" w:rsidRPr="008E32F1" w:rsidRDefault="00A52AA3" w:rsidP="008E32F1">
      <w:pPr>
        <w:pStyle w:val="DocumentBody"/>
        <w:ind w:firstLine="0"/>
        <w:rPr>
          <w:rFonts w:ascii="Times New Roman" w:hAnsi="Times New Roman"/>
          <w:sz w:val="24"/>
          <w:szCs w:val="24"/>
        </w:rPr>
      </w:pPr>
      <w:r>
        <w:rPr>
          <w:rFonts w:ascii="Times New Roman" w:hAnsi="Times New Roman"/>
          <w:sz w:val="24"/>
          <w:szCs w:val="24"/>
        </w:rPr>
        <w:t>«</w:t>
      </w:r>
      <w:r w:rsidR="008E32F1" w:rsidRPr="008E32F1">
        <w:rPr>
          <w:rFonts w:ascii="Times New Roman" w:hAnsi="Times New Roman"/>
          <w:sz w:val="24"/>
          <w:szCs w:val="24"/>
        </w:rPr>
        <w:t>Государственная поддержка формирования долгосрочных сбережений осуществляется в течение трех лет начиная с года, следующего за годом уплаты физическим лицом сберегательных взносов по договору долгосрочных сбережений</w:t>
      </w:r>
      <w:r>
        <w:rPr>
          <w:rFonts w:ascii="Times New Roman" w:hAnsi="Times New Roman"/>
          <w:sz w:val="24"/>
          <w:szCs w:val="24"/>
        </w:rPr>
        <w:t>»</w:t>
      </w:r>
      <w:r w:rsidR="008E32F1" w:rsidRPr="008E32F1">
        <w:rPr>
          <w:rFonts w:ascii="Times New Roman" w:hAnsi="Times New Roman"/>
          <w:sz w:val="24"/>
          <w:szCs w:val="24"/>
        </w:rPr>
        <w:t>, - говорится в документе. Таким образом, максимальный размер доплаты от государства составит 108 тыс. рублей.</w:t>
      </w:r>
    </w:p>
    <w:p w:rsidR="008E32F1" w:rsidRPr="008E32F1" w:rsidRDefault="008E32F1" w:rsidP="008E32F1">
      <w:pPr>
        <w:pStyle w:val="DocumentBody"/>
        <w:ind w:firstLine="0"/>
        <w:rPr>
          <w:rFonts w:ascii="Times New Roman" w:hAnsi="Times New Roman"/>
          <w:sz w:val="24"/>
          <w:szCs w:val="24"/>
        </w:rPr>
      </w:pPr>
      <w:r w:rsidRPr="008E32F1">
        <w:rPr>
          <w:rFonts w:ascii="Times New Roman" w:hAnsi="Times New Roman"/>
          <w:sz w:val="24"/>
          <w:szCs w:val="24"/>
        </w:rPr>
        <w:t>Уточняется также, что софинансирование будет доступно тем, кто воспользуется программой в первые три года ее действия, а минимальная сумма вложений для получения стимулирующего взноса составит 2 тыс. рублей. Минимальный срок, на который можно заключить договор о долгосрочных сбережениях, составляет 15 лет. При достижении 55 лет женщинами и 60 лет мужчинами выплаты можно начать получать раньше, до истечения 15-летнего срока. Отмечается, что самый ранний срок для получения права на периодические выплаты составляет 33 года, если гражданин начнет копить в 18 лет.</w:t>
      </w:r>
    </w:p>
    <w:p w:rsidR="008E32F1" w:rsidRPr="008E32F1" w:rsidRDefault="008E32F1" w:rsidP="008E32F1">
      <w:pPr>
        <w:pStyle w:val="DocumentBody"/>
        <w:ind w:firstLine="0"/>
        <w:rPr>
          <w:rFonts w:ascii="Times New Roman" w:hAnsi="Times New Roman"/>
          <w:sz w:val="24"/>
          <w:szCs w:val="24"/>
        </w:rPr>
      </w:pPr>
      <w:r w:rsidRPr="008E32F1">
        <w:rPr>
          <w:rFonts w:ascii="Times New Roman" w:hAnsi="Times New Roman"/>
          <w:sz w:val="24"/>
          <w:szCs w:val="24"/>
        </w:rPr>
        <w:t>Участие граждан в программе предполагается исключительно на добровольной основе путем заключения договора долгосрочных сбережений с негосударственным пенсионным фондом. Граждане будут самостоятельно определять стартовый взнос, а периодичность пополнения счета и выплат будут определены договором, защита сбережений составит 2,8 млн рублей.</w:t>
      </w:r>
    </w:p>
    <w:p w:rsidR="008E32F1" w:rsidRDefault="00CA1D81" w:rsidP="00D1642B">
      <w:hyperlink r:id="rId14" w:history="1">
        <w:r w:rsidR="008E32F1" w:rsidRPr="0047392D">
          <w:rPr>
            <w:rStyle w:val="a3"/>
          </w:rPr>
          <w:t>https://tass.ru/ekonomika/17589715</w:t>
        </w:r>
      </w:hyperlink>
    </w:p>
    <w:p w:rsidR="00033BD1" w:rsidRDefault="00033BD1" w:rsidP="00033BD1">
      <w:pPr>
        <w:pStyle w:val="2"/>
      </w:pPr>
      <w:bookmarkStart w:id="35" w:name="_Toc133220976"/>
      <w:r w:rsidRPr="00033BD1">
        <w:t>Lenta.ru</w:t>
      </w:r>
      <w:r w:rsidRPr="00A4481E">
        <w:t>, 2</w:t>
      </w:r>
      <w:r>
        <w:t>4</w:t>
      </w:r>
      <w:r w:rsidRPr="00A4481E">
        <w:t xml:space="preserve">.04.2023, </w:t>
      </w:r>
      <w:r>
        <w:t xml:space="preserve">Марина СОВИНА, </w:t>
      </w:r>
      <w:r w:rsidRPr="00033BD1">
        <w:t>Раскрыты детали программы добровольных накоплениях россиян</w:t>
      </w:r>
      <w:bookmarkEnd w:id="35"/>
    </w:p>
    <w:p w:rsidR="00033BD1" w:rsidRPr="00033BD1" w:rsidRDefault="00033BD1" w:rsidP="00A52AA3">
      <w:pPr>
        <w:pStyle w:val="3"/>
        <w:ind w:firstLine="0"/>
      </w:pPr>
      <w:bookmarkStart w:id="36" w:name="_Toc133220977"/>
      <w:r w:rsidRPr="00033BD1">
        <w:t>РБК: Минфин и ЦБ направили в кабмин проект программы долгосрочных накоплений россиян</w:t>
      </w:r>
      <w:bookmarkEnd w:id="36"/>
    </w:p>
    <w:p w:rsidR="00033BD1" w:rsidRPr="00033BD1" w:rsidRDefault="00033BD1" w:rsidP="00033BD1">
      <w:pPr>
        <w:pStyle w:val="DocumentBody"/>
        <w:ind w:firstLine="0"/>
        <w:rPr>
          <w:rFonts w:ascii="Times New Roman" w:hAnsi="Times New Roman"/>
          <w:sz w:val="24"/>
          <w:szCs w:val="24"/>
        </w:rPr>
      </w:pPr>
      <w:r w:rsidRPr="00033BD1">
        <w:rPr>
          <w:rFonts w:ascii="Times New Roman" w:hAnsi="Times New Roman"/>
          <w:sz w:val="24"/>
          <w:szCs w:val="24"/>
        </w:rPr>
        <w:t>Минфин и Центробанк (ЦБ) России направили в правительство законопроект о программе долгосрочных сбережений, в понедельник, 24 апреля, его планируется рассмотреть на заседании комиссии кабмина по законопроектной деятельности. Детали раскрыл РБК, ссылаясь на документ и источники.</w:t>
      </w:r>
    </w:p>
    <w:p w:rsidR="00033BD1" w:rsidRPr="00033BD1" w:rsidRDefault="00033BD1" w:rsidP="00033BD1">
      <w:pPr>
        <w:pStyle w:val="DocumentBody"/>
        <w:ind w:firstLine="0"/>
        <w:rPr>
          <w:rFonts w:ascii="Times New Roman" w:hAnsi="Times New Roman"/>
          <w:sz w:val="24"/>
          <w:szCs w:val="24"/>
        </w:rPr>
      </w:pPr>
      <w:r w:rsidRPr="00033BD1">
        <w:rPr>
          <w:rFonts w:ascii="Times New Roman" w:hAnsi="Times New Roman"/>
          <w:sz w:val="24"/>
          <w:szCs w:val="24"/>
        </w:rPr>
        <w:lastRenderedPageBreak/>
        <w:t xml:space="preserve">Законопроект финализирует работу по реформированию системы накоплений граждан, которая велась с 2016 года. Цель документа заключается не только в формировании дополнительного дохода граждан на будущее, но и в создании финансовой </w:t>
      </w:r>
      <w:r w:rsidR="00A52AA3">
        <w:rPr>
          <w:rFonts w:ascii="Times New Roman" w:hAnsi="Times New Roman"/>
          <w:sz w:val="24"/>
          <w:szCs w:val="24"/>
        </w:rPr>
        <w:t>«</w:t>
      </w:r>
      <w:r w:rsidRPr="00033BD1">
        <w:rPr>
          <w:rFonts w:ascii="Times New Roman" w:hAnsi="Times New Roman"/>
          <w:sz w:val="24"/>
          <w:szCs w:val="24"/>
        </w:rPr>
        <w:t>подушки безопасности</w:t>
      </w:r>
      <w:r w:rsidR="00A52AA3">
        <w:rPr>
          <w:rFonts w:ascii="Times New Roman" w:hAnsi="Times New Roman"/>
          <w:sz w:val="24"/>
          <w:szCs w:val="24"/>
        </w:rPr>
        <w:t>»</w:t>
      </w:r>
      <w:r w:rsidRPr="00033BD1">
        <w:rPr>
          <w:rFonts w:ascii="Times New Roman" w:hAnsi="Times New Roman"/>
          <w:sz w:val="24"/>
          <w:szCs w:val="24"/>
        </w:rPr>
        <w:t xml:space="preserve"> в случае наступления особых жизненных ситуаций. Запустить такую программу с апреля 2023 года ранее поручил президент Владимир Путин.</w:t>
      </w:r>
    </w:p>
    <w:p w:rsidR="00033BD1" w:rsidRPr="00033BD1" w:rsidRDefault="00033BD1" w:rsidP="00033BD1">
      <w:pPr>
        <w:pStyle w:val="DocumentBody"/>
        <w:ind w:firstLine="0"/>
        <w:rPr>
          <w:rFonts w:ascii="Times New Roman" w:hAnsi="Times New Roman"/>
          <w:sz w:val="24"/>
          <w:szCs w:val="24"/>
        </w:rPr>
      </w:pPr>
      <w:r w:rsidRPr="00033BD1">
        <w:rPr>
          <w:rFonts w:ascii="Times New Roman" w:hAnsi="Times New Roman"/>
          <w:sz w:val="24"/>
          <w:szCs w:val="24"/>
        </w:rPr>
        <w:t>Накопления будут формироваться самим гражданином добровольно за счет взносов, а также средств ранее созданных пенсионных накоплений, также производить взносы может и работодатель. В представленном законопроекте власти предлагают ввести дополнительные стимулы для участников программы: налоговый вычет до 52 тысяч рублей ежегодно при уплате взносов до 400 тысяч рублей, а также софинансирование отчислений со стороны государства.</w:t>
      </w:r>
    </w:p>
    <w:p w:rsidR="00033BD1" w:rsidRPr="00033BD1" w:rsidRDefault="00033BD1" w:rsidP="00033BD1">
      <w:pPr>
        <w:pStyle w:val="DocumentBody"/>
        <w:ind w:firstLine="0"/>
        <w:rPr>
          <w:rFonts w:ascii="Times New Roman" w:hAnsi="Times New Roman"/>
          <w:sz w:val="24"/>
          <w:szCs w:val="24"/>
        </w:rPr>
      </w:pPr>
      <w:r w:rsidRPr="00033BD1">
        <w:rPr>
          <w:rFonts w:ascii="Times New Roman" w:hAnsi="Times New Roman"/>
          <w:sz w:val="24"/>
          <w:szCs w:val="24"/>
        </w:rPr>
        <w:t>При этом cрок софинансирования планируется ограничить тремя годами, начиная с года, следующего за годом уплаты россиянином сберегательных взносов. Таким образом, максимальный размер доплаты от государства составит 108 тысяч рублей. Поддержка будет доступна вступившим в программу в первые три года ее действия, уточнил источник издания, знакомый с проектом. Минимальная сумма вложений для получения стимулирующего взноса определена в размере двух тысяч рублей.</w:t>
      </w:r>
    </w:p>
    <w:p w:rsidR="00033BD1" w:rsidRPr="00033BD1" w:rsidRDefault="00033BD1" w:rsidP="00033BD1">
      <w:pPr>
        <w:pStyle w:val="DocumentBody"/>
        <w:ind w:firstLine="0"/>
        <w:rPr>
          <w:rFonts w:ascii="Times New Roman" w:hAnsi="Times New Roman"/>
          <w:sz w:val="24"/>
          <w:szCs w:val="24"/>
        </w:rPr>
      </w:pPr>
      <w:r w:rsidRPr="00033BD1">
        <w:rPr>
          <w:rFonts w:ascii="Times New Roman" w:hAnsi="Times New Roman"/>
          <w:sz w:val="24"/>
          <w:szCs w:val="24"/>
        </w:rPr>
        <w:t>Принять участие в программе можно с 18 лет, в том числе в пользу третьего лица, заключив договор с негосударственным пенсионным фондом (</w:t>
      </w:r>
      <w:r w:rsidR="00A52AA3" w:rsidRPr="00A52AA3">
        <w:rPr>
          <w:rFonts w:ascii="Times New Roman" w:hAnsi="Times New Roman"/>
          <w:b/>
          <w:sz w:val="24"/>
          <w:szCs w:val="24"/>
        </w:rPr>
        <w:t>НПФ</w:t>
      </w:r>
      <w:r w:rsidRPr="00033BD1">
        <w:rPr>
          <w:rFonts w:ascii="Times New Roman" w:hAnsi="Times New Roman"/>
          <w:sz w:val="24"/>
          <w:szCs w:val="24"/>
        </w:rPr>
        <w:t>). Заключить можно неограниченное количество таких договоров. Внесенные средства граждан будут застрахованы на сумму 2,8 миллиона рублей. В рамках программы доступны два типа выплат: пожизненные и срочные на срок не менее десяти лет. Сумма выплат рассчитывается путем деления накоплений на коэффициент ожидаемого периода выплат.</w:t>
      </w:r>
    </w:p>
    <w:p w:rsidR="00033BD1" w:rsidRPr="00033BD1" w:rsidRDefault="00033BD1" w:rsidP="00033BD1">
      <w:pPr>
        <w:pStyle w:val="DocumentBody"/>
        <w:ind w:firstLine="0"/>
        <w:rPr>
          <w:rFonts w:ascii="Times New Roman" w:hAnsi="Times New Roman"/>
          <w:sz w:val="24"/>
          <w:szCs w:val="24"/>
        </w:rPr>
      </w:pPr>
      <w:r w:rsidRPr="00033BD1">
        <w:rPr>
          <w:rFonts w:ascii="Times New Roman" w:hAnsi="Times New Roman"/>
          <w:sz w:val="24"/>
          <w:szCs w:val="24"/>
        </w:rPr>
        <w:t xml:space="preserve">Вложенные личные средства до наступления основания для выплаты можно забрать в любое время в размере, определяемом договором (в том числе с учетом возможных пеней). Однако средства </w:t>
      </w:r>
      <w:r w:rsidR="00A52AA3">
        <w:rPr>
          <w:rFonts w:ascii="Times New Roman" w:hAnsi="Times New Roman"/>
          <w:sz w:val="24"/>
          <w:szCs w:val="24"/>
        </w:rPr>
        <w:t>«</w:t>
      </w:r>
      <w:r w:rsidRPr="00033BD1">
        <w:rPr>
          <w:rFonts w:ascii="Times New Roman" w:hAnsi="Times New Roman"/>
          <w:sz w:val="24"/>
          <w:szCs w:val="24"/>
        </w:rPr>
        <w:t>старой</w:t>
      </w:r>
      <w:r w:rsidR="00A52AA3">
        <w:rPr>
          <w:rFonts w:ascii="Times New Roman" w:hAnsi="Times New Roman"/>
          <w:sz w:val="24"/>
          <w:szCs w:val="24"/>
        </w:rPr>
        <w:t>»</w:t>
      </w:r>
      <w:r w:rsidRPr="00033BD1">
        <w:rPr>
          <w:rFonts w:ascii="Times New Roman" w:hAnsi="Times New Roman"/>
          <w:sz w:val="24"/>
          <w:szCs w:val="24"/>
        </w:rPr>
        <w:t xml:space="preserve"> накопительной пенсии, переведенные в программу, а также средства софинансирования государства и инвестиционный доход ним забрать не получится.</w:t>
      </w:r>
    </w:p>
    <w:p w:rsidR="00033BD1" w:rsidRPr="00033BD1" w:rsidRDefault="00033BD1" w:rsidP="00033BD1">
      <w:pPr>
        <w:pStyle w:val="DocumentBody"/>
        <w:ind w:firstLine="0"/>
        <w:rPr>
          <w:rFonts w:ascii="Times New Roman" w:hAnsi="Times New Roman"/>
          <w:sz w:val="24"/>
          <w:szCs w:val="24"/>
        </w:rPr>
      </w:pPr>
      <w:r w:rsidRPr="00033BD1">
        <w:rPr>
          <w:rFonts w:ascii="Times New Roman" w:hAnsi="Times New Roman"/>
          <w:sz w:val="24"/>
          <w:szCs w:val="24"/>
        </w:rPr>
        <w:t>Доход от инвестирования средств по программе не облагается налогом на доходы физических лиц (НДФЛ). Однако при досрочном расторжении договора в случае получения налогового вычета гражданин также обязан вернуть его сумму в полном объеме. Забрать часть накоплений или всю сумму целиком без потери процентов можно для оплаты дорогостоящего лечения участника программы или его родственников, а также для оплаты обучения ребенка в вузе.</w:t>
      </w:r>
    </w:p>
    <w:p w:rsidR="00033BD1" w:rsidRPr="008E32F1" w:rsidRDefault="00033BD1" w:rsidP="00033BD1">
      <w:pPr>
        <w:pStyle w:val="DocumentBody"/>
        <w:ind w:firstLine="0"/>
        <w:rPr>
          <w:rFonts w:ascii="Times New Roman" w:hAnsi="Times New Roman"/>
          <w:sz w:val="24"/>
          <w:szCs w:val="24"/>
        </w:rPr>
      </w:pPr>
      <w:r w:rsidRPr="00033BD1">
        <w:rPr>
          <w:rFonts w:ascii="Times New Roman" w:hAnsi="Times New Roman"/>
          <w:sz w:val="24"/>
          <w:szCs w:val="24"/>
        </w:rPr>
        <w:t>В феврале президент России Владимир Путин предложил ввести страховую гарантию добровольных пенсионных накоплений в размере 2,8 миллиона рублей. Он напомнил, что вклады граждан в банках до 1,4 миллиона рублей застрахованы государством, их возврат гарантирован. Таким образом, для пенсионных накоплений Путин предложил установить вдвое большую сумму.</w:t>
      </w:r>
    </w:p>
    <w:p w:rsidR="00886F8D" w:rsidRDefault="00CA1D81" w:rsidP="00D1642B">
      <w:hyperlink r:id="rId15" w:history="1">
        <w:r w:rsidR="00033BD1" w:rsidRPr="0047392D">
          <w:rPr>
            <w:rStyle w:val="a3"/>
          </w:rPr>
          <w:t>https://m.lenta.ru/news/2023/04/24/nakopi/</w:t>
        </w:r>
      </w:hyperlink>
    </w:p>
    <w:p w:rsidR="00A52AA3" w:rsidRDefault="00A52AA3" w:rsidP="00A52AA3">
      <w:pPr>
        <w:pStyle w:val="2"/>
      </w:pPr>
      <w:bookmarkStart w:id="37" w:name="_Toc132990038"/>
      <w:bookmarkStart w:id="38" w:name="Б300"/>
      <w:bookmarkStart w:id="39" w:name="_Toc133220978"/>
      <w:r w:rsidRPr="00B803D3">
        <w:lastRenderedPageBreak/>
        <w:t>Газета.ru, 21.04.2023, Участниками программы долгосрочных сбережений могут стать до 15 млн человек к 2030 году</w:t>
      </w:r>
      <w:bookmarkEnd w:id="37"/>
      <w:bookmarkEnd w:id="38"/>
      <w:bookmarkEnd w:id="39"/>
    </w:p>
    <w:p w:rsidR="00A52AA3" w:rsidRPr="00B803D3" w:rsidRDefault="00A52AA3" w:rsidP="00A52AA3">
      <w:pPr>
        <w:pStyle w:val="3"/>
        <w:ind w:firstLine="0"/>
      </w:pPr>
      <w:bookmarkStart w:id="40" w:name="_Toc133220979"/>
      <w:r w:rsidRPr="00B803D3">
        <w:t>Программа долгосрочных сбережений (ПДС), которую Минфин и Центробанк планируют запустить к 2024 году, предоставит гражданам дополнительные льготы. Об этом сообщил старший вице-президент Сбера Руслан Вестеровский журналистам на встрече 20 апреля.</w:t>
      </w:r>
      <w:bookmarkEnd w:id="40"/>
    </w:p>
    <w:p w:rsidR="00A52AA3" w:rsidRPr="00B803D3" w:rsidRDefault="00A52AA3" w:rsidP="00A52AA3">
      <w:pPr>
        <w:pStyle w:val="DocumentBody"/>
        <w:ind w:firstLine="0"/>
        <w:rPr>
          <w:rFonts w:ascii="Times New Roman" w:hAnsi="Times New Roman"/>
          <w:sz w:val="24"/>
          <w:szCs w:val="24"/>
        </w:rPr>
      </w:pPr>
      <w:r>
        <w:rPr>
          <w:rFonts w:ascii="Times New Roman" w:hAnsi="Times New Roman"/>
          <w:sz w:val="24"/>
          <w:szCs w:val="24"/>
        </w:rPr>
        <w:t>«</w:t>
      </w:r>
      <w:r w:rsidRPr="00B803D3">
        <w:rPr>
          <w:rFonts w:ascii="Times New Roman" w:hAnsi="Times New Roman"/>
          <w:sz w:val="24"/>
          <w:szCs w:val="24"/>
        </w:rPr>
        <w:t xml:space="preserve">По нашим оценкам, если программа будет запущена в 2024 году, к 2030 году ее участниками могут стать до 15 млн человек, а активы под управлением могут достичь 4 трлн рублей. Как ожидается, операторами новой программы станут </w:t>
      </w:r>
      <w:r w:rsidRPr="00B803D3">
        <w:rPr>
          <w:rFonts w:ascii="Times New Roman" w:hAnsi="Times New Roman"/>
          <w:b/>
          <w:sz w:val="24"/>
          <w:szCs w:val="24"/>
        </w:rPr>
        <w:t>негосударственные пенсионные фонды</w:t>
      </w:r>
      <w:r w:rsidRPr="00B803D3">
        <w:rPr>
          <w:rFonts w:ascii="Times New Roman" w:hAnsi="Times New Roman"/>
          <w:sz w:val="24"/>
          <w:szCs w:val="24"/>
        </w:rPr>
        <w:t>. В то же время по мере реализации программы состав ее операторов можно расширить за счет других профучастников, в том числе страховщиков жизни</w:t>
      </w:r>
      <w:r>
        <w:rPr>
          <w:rFonts w:ascii="Times New Roman" w:hAnsi="Times New Roman"/>
          <w:sz w:val="24"/>
          <w:szCs w:val="24"/>
        </w:rPr>
        <w:t>»</w:t>
      </w:r>
      <w:r w:rsidRPr="00B803D3">
        <w:rPr>
          <w:rFonts w:ascii="Times New Roman" w:hAnsi="Times New Roman"/>
          <w:sz w:val="24"/>
          <w:szCs w:val="24"/>
        </w:rPr>
        <w:t>, - отметил он.</w:t>
      </w:r>
    </w:p>
    <w:p w:rsidR="00A52AA3" w:rsidRPr="00B803D3" w:rsidRDefault="00A52AA3" w:rsidP="00A52AA3">
      <w:pPr>
        <w:pStyle w:val="DocumentBody"/>
        <w:ind w:firstLine="0"/>
        <w:rPr>
          <w:rFonts w:ascii="Times New Roman" w:hAnsi="Times New Roman"/>
          <w:sz w:val="24"/>
          <w:szCs w:val="24"/>
        </w:rPr>
      </w:pPr>
      <w:r w:rsidRPr="00B803D3">
        <w:rPr>
          <w:rFonts w:ascii="Times New Roman" w:hAnsi="Times New Roman"/>
          <w:sz w:val="24"/>
          <w:szCs w:val="24"/>
        </w:rPr>
        <w:t>Вестеровский напомнил, что в последнее время было принято несколько законов, которые сделали долгосрочные накопления более выгодными и безопасными для граждан.</w:t>
      </w:r>
    </w:p>
    <w:p w:rsidR="00A52AA3" w:rsidRPr="00B803D3" w:rsidRDefault="00A52AA3" w:rsidP="00A52AA3">
      <w:pPr>
        <w:pStyle w:val="DocumentBody"/>
        <w:ind w:firstLine="0"/>
        <w:rPr>
          <w:rFonts w:ascii="Times New Roman" w:hAnsi="Times New Roman"/>
          <w:sz w:val="24"/>
          <w:szCs w:val="24"/>
        </w:rPr>
      </w:pPr>
      <w:r>
        <w:rPr>
          <w:rFonts w:ascii="Times New Roman" w:hAnsi="Times New Roman"/>
          <w:sz w:val="24"/>
          <w:szCs w:val="24"/>
        </w:rPr>
        <w:t>«</w:t>
      </w:r>
      <w:r w:rsidRPr="00B803D3">
        <w:rPr>
          <w:rFonts w:ascii="Times New Roman" w:hAnsi="Times New Roman"/>
          <w:sz w:val="24"/>
          <w:szCs w:val="24"/>
        </w:rPr>
        <w:t>Например, добровольные пенсионные сбережения теперь застрахованы аналогично банковским вкладам. А 4 апреля Госдума в первом чтении приняла законопроект, который увеличил размер страхового покрытия с 1,4 млн до 2,8 млн рублей. Кроме того, внесенные недавно в Налоговый кодекс поправки дали возможность россиянам делать накопления на будущее в пользу родителей или супругов без уплаты НДФЛ</w:t>
      </w:r>
      <w:r>
        <w:rPr>
          <w:rFonts w:ascii="Times New Roman" w:hAnsi="Times New Roman"/>
          <w:sz w:val="24"/>
          <w:szCs w:val="24"/>
        </w:rPr>
        <w:t>»</w:t>
      </w:r>
      <w:r w:rsidRPr="00B803D3">
        <w:rPr>
          <w:rFonts w:ascii="Times New Roman" w:hAnsi="Times New Roman"/>
          <w:sz w:val="24"/>
          <w:szCs w:val="24"/>
        </w:rPr>
        <w:t>, - сказал старший вице-президент Сбера.</w:t>
      </w:r>
    </w:p>
    <w:p w:rsidR="00A52AA3" w:rsidRPr="00B803D3" w:rsidRDefault="00A52AA3" w:rsidP="00A52AA3">
      <w:pPr>
        <w:pStyle w:val="DocumentBody"/>
        <w:ind w:firstLine="0"/>
        <w:rPr>
          <w:rFonts w:ascii="Times New Roman" w:hAnsi="Times New Roman"/>
          <w:sz w:val="24"/>
          <w:szCs w:val="24"/>
        </w:rPr>
      </w:pPr>
      <w:r w:rsidRPr="00B803D3">
        <w:rPr>
          <w:rFonts w:ascii="Times New Roman" w:hAnsi="Times New Roman"/>
          <w:sz w:val="24"/>
          <w:szCs w:val="24"/>
        </w:rPr>
        <w:t xml:space="preserve">По его словам, программа долгосрочных сбережений, которую готовит правительство, даст россиянам еще больше возможностей накопить на будущее и сформировать </w:t>
      </w:r>
      <w:r>
        <w:rPr>
          <w:rFonts w:ascii="Times New Roman" w:hAnsi="Times New Roman"/>
          <w:sz w:val="24"/>
          <w:szCs w:val="24"/>
        </w:rPr>
        <w:t>«</w:t>
      </w:r>
      <w:r w:rsidRPr="00B803D3">
        <w:rPr>
          <w:rFonts w:ascii="Times New Roman" w:hAnsi="Times New Roman"/>
          <w:sz w:val="24"/>
          <w:szCs w:val="24"/>
        </w:rPr>
        <w:t>подушку безопасности</w:t>
      </w:r>
      <w:r>
        <w:rPr>
          <w:rFonts w:ascii="Times New Roman" w:hAnsi="Times New Roman"/>
          <w:sz w:val="24"/>
          <w:szCs w:val="24"/>
        </w:rPr>
        <w:t>»</w:t>
      </w:r>
      <w:r w:rsidRPr="00B803D3">
        <w:rPr>
          <w:rFonts w:ascii="Times New Roman" w:hAnsi="Times New Roman"/>
          <w:sz w:val="24"/>
          <w:szCs w:val="24"/>
        </w:rPr>
        <w:t>.</w:t>
      </w:r>
    </w:p>
    <w:p w:rsidR="00A52AA3" w:rsidRPr="00B803D3" w:rsidRDefault="00A52AA3" w:rsidP="00A52AA3">
      <w:pPr>
        <w:pStyle w:val="DocumentBody"/>
        <w:ind w:firstLine="0"/>
        <w:rPr>
          <w:rFonts w:ascii="Times New Roman" w:hAnsi="Times New Roman"/>
          <w:sz w:val="24"/>
          <w:szCs w:val="24"/>
        </w:rPr>
      </w:pPr>
      <w:r>
        <w:rPr>
          <w:rFonts w:ascii="Times New Roman" w:hAnsi="Times New Roman"/>
          <w:sz w:val="24"/>
          <w:szCs w:val="24"/>
        </w:rPr>
        <w:t>«</w:t>
      </w:r>
      <w:r w:rsidRPr="00B803D3">
        <w:rPr>
          <w:rFonts w:ascii="Times New Roman" w:hAnsi="Times New Roman"/>
          <w:sz w:val="24"/>
          <w:szCs w:val="24"/>
        </w:rPr>
        <w:t>Тем, кто будет в ней участвовать, государство предоставит льготы. Например, софинансирование накоплений в соотношении один к одному, один к двум или один к четырем в зависимости от дохода человека. То есть к каждому отложенному рублю государство добавит еще</w:t>
      </w:r>
      <w:r>
        <w:rPr>
          <w:rFonts w:ascii="Times New Roman" w:hAnsi="Times New Roman"/>
          <w:sz w:val="24"/>
          <w:szCs w:val="24"/>
        </w:rPr>
        <w:t>»</w:t>
      </w:r>
      <w:r w:rsidRPr="00B803D3">
        <w:rPr>
          <w:rFonts w:ascii="Times New Roman" w:hAnsi="Times New Roman"/>
          <w:sz w:val="24"/>
          <w:szCs w:val="24"/>
        </w:rPr>
        <w:t>, - добавил он.</w:t>
      </w:r>
    </w:p>
    <w:p w:rsidR="00A52AA3" w:rsidRPr="00B803D3" w:rsidRDefault="00A52AA3" w:rsidP="00A52AA3">
      <w:pPr>
        <w:pStyle w:val="DocumentBody"/>
        <w:ind w:firstLine="0"/>
        <w:rPr>
          <w:rFonts w:ascii="Times New Roman" w:hAnsi="Times New Roman"/>
          <w:sz w:val="24"/>
          <w:szCs w:val="24"/>
        </w:rPr>
      </w:pPr>
      <w:r w:rsidRPr="00B803D3">
        <w:rPr>
          <w:rFonts w:ascii="Times New Roman" w:hAnsi="Times New Roman"/>
          <w:sz w:val="24"/>
          <w:szCs w:val="24"/>
        </w:rPr>
        <w:t>Так, максимальный коэффициент получат россияне с доходом до 80 тыс. рублей в месяц. При этом общий объем софинансирования со стороны государства составит до 36 тыс. рублей в год. Кроме того, людям с зарплатой выше среднего будет предоставлен отдельный налоговый вычет с лимитом 400 тыс. рублей в год.</w:t>
      </w:r>
    </w:p>
    <w:p w:rsidR="00A52AA3" w:rsidRPr="00B803D3" w:rsidRDefault="00A52AA3" w:rsidP="00A52AA3">
      <w:pPr>
        <w:pStyle w:val="DocumentBody"/>
        <w:ind w:firstLine="0"/>
        <w:rPr>
          <w:rFonts w:ascii="Times New Roman" w:hAnsi="Times New Roman"/>
          <w:sz w:val="24"/>
          <w:szCs w:val="24"/>
        </w:rPr>
      </w:pPr>
      <w:r>
        <w:rPr>
          <w:rFonts w:ascii="Times New Roman" w:hAnsi="Times New Roman"/>
          <w:sz w:val="24"/>
          <w:szCs w:val="24"/>
        </w:rPr>
        <w:t>«</w:t>
      </w:r>
      <w:r w:rsidRPr="00B803D3">
        <w:rPr>
          <w:rFonts w:ascii="Times New Roman" w:hAnsi="Times New Roman"/>
          <w:sz w:val="24"/>
          <w:szCs w:val="24"/>
        </w:rPr>
        <w:t>Программа долгосрочных сбережений предоставит россиянам возможность, во-первых, накопить на будущее, во-вторых, получить за это от государства дополнительные льготы. Нововведение не только повысит доверие граждан к долгосрочным финансовым инструментам, но и станет драйвером развития отрасли в целом</w:t>
      </w:r>
      <w:r>
        <w:rPr>
          <w:rFonts w:ascii="Times New Roman" w:hAnsi="Times New Roman"/>
          <w:sz w:val="24"/>
          <w:szCs w:val="24"/>
        </w:rPr>
        <w:t>»</w:t>
      </w:r>
      <w:r w:rsidRPr="00B803D3">
        <w:rPr>
          <w:rFonts w:ascii="Times New Roman" w:hAnsi="Times New Roman"/>
          <w:sz w:val="24"/>
          <w:szCs w:val="24"/>
        </w:rPr>
        <w:t>, - заключил Вестеровский.</w:t>
      </w:r>
    </w:p>
    <w:p w:rsidR="00A52AA3" w:rsidRPr="00B803D3" w:rsidRDefault="00CA1D81" w:rsidP="00A52AA3">
      <w:hyperlink r:id="rId16" w:history="1">
        <w:r w:rsidR="00A52AA3" w:rsidRPr="00B803D3">
          <w:rPr>
            <w:rStyle w:val="DocumentOriginalLink"/>
            <w:rFonts w:ascii="Times New Roman" w:hAnsi="Times New Roman"/>
            <w:sz w:val="24"/>
          </w:rPr>
          <w:t>https://www.gazeta.ru/business/news/2023/04/21/20258125.shtml</w:t>
        </w:r>
      </w:hyperlink>
    </w:p>
    <w:p w:rsidR="00A52AA3" w:rsidRDefault="00A52AA3" w:rsidP="00A52AA3">
      <w:pPr>
        <w:pStyle w:val="2"/>
      </w:pPr>
      <w:bookmarkStart w:id="41" w:name="_Toc133220980"/>
      <w:r>
        <w:lastRenderedPageBreak/>
        <w:t>Пенсионный Брокер</w:t>
      </w:r>
      <w:r w:rsidRPr="00A4481E">
        <w:t>, 2</w:t>
      </w:r>
      <w:r>
        <w:t>4</w:t>
      </w:r>
      <w:r w:rsidRPr="00A4481E">
        <w:t xml:space="preserve">.04.2023, </w:t>
      </w:r>
      <w:r w:rsidRPr="00A52AA3">
        <w:t xml:space="preserve">О государственной регистрации изменений, вносимых в устав АО </w:t>
      </w:r>
      <w:r>
        <w:t>«</w:t>
      </w:r>
      <w:r w:rsidRPr="00A52AA3">
        <w:t xml:space="preserve">НПФ </w:t>
      </w:r>
      <w:r>
        <w:t>«</w:t>
      </w:r>
      <w:r w:rsidRPr="00A52AA3">
        <w:t>Доверие</w:t>
      </w:r>
      <w:r>
        <w:t>»</w:t>
      </w:r>
      <w:bookmarkEnd w:id="41"/>
    </w:p>
    <w:p w:rsidR="00A52AA3" w:rsidRPr="008E32F1" w:rsidRDefault="00A52AA3" w:rsidP="00A52AA3">
      <w:pPr>
        <w:pStyle w:val="3"/>
        <w:ind w:firstLine="0"/>
      </w:pPr>
      <w:bookmarkStart w:id="42" w:name="_Toc133220981"/>
      <w:r w:rsidRPr="00A52AA3">
        <w:t xml:space="preserve">Банк России 20.04.2023 принял решение зарегистрировать изменения, вносимые в устав Акционерного общества </w:t>
      </w:r>
      <w:r>
        <w:t>«</w:t>
      </w:r>
      <w:r w:rsidRPr="00A52AA3">
        <w:t xml:space="preserve">Негосударственный пенсионный фонд </w:t>
      </w:r>
      <w:r>
        <w:t>«</w:t>
      </w:r>
      <w:r w:rsidRPr="00A52AA3">
        <w:t>Доверие</w:t>
      </w:r>
      <w:r>
        <w:t>»</w:t>
      </w:r>
      <w:r w:rsidRPr="00A52AA3">
        <w:t xml:space="preserve"> (г. Москва).</w:t>
      </w:r>
      <w:bookmarkEnd w:id="42"/>
    </w:p>
    <w:p w:rsidR="00033BD1" w:rsidRDefault="00CA1D81" w:rsidP="00D1642B">
      <w:hyperlink r:id="rId17" w:history="1">
        <w:r w:rsidR="00A52AA3" w:rsidRPr="0047392D">
          <w:rPr>
            <w:rStyle w:val="a3"/>
          </w:rPr>
          <w:t>http://pbroker.ru/?p=74435</w:t>
        </w:r>
      </w:hyperlink>
    </w:p>
    <w:p w:rsidR="00D94D15" w:rsidRDefault="00D94D15" w:rsidP="00D94D15">
      <w:pPr>
        <w:pStyle w:val="10"/>
      </w:pPr>
      <w:bookmarkStart w:id="43" w:name="_Toc99271691"/>
      <w:bookmarkStart w:id="44" w:name="_Toc99318654"/>
      <w:bookmarkStart w:id="45" w:name="_Toc99318783"/>
      <w:bookmarkStart w:id="46" w:name="_Toc396864672"/>
      <w:bookmarkStart w:id="47" w:name="_Toc133220982"/>
      <w:r>
        <w:t>Н</w:t>
      </w:r>
      <w:r w:rsidRPr="00880858">
        <w:t>овости развити</w:t>
      </w:r>
      <w:r>
        <w:t>я</w:t>
      </w:r>
      <w:r w:rsidRPr="00880858">
        <w:t xml:space="preserve"> системы обязательного пенсионного страхования и страховой пенсии</w:t>
      </w:r>
      <w:bookmarkEnd w:id="43"/>
      <w:bookmarkEnd w:id="44"/>
      <w:bookmarkEnd w:id="45"/>
      <w:bookmarkEnd w:id="47"/>
    </w:p>
    <w:p w:rsidR="002720FD" w:rsidRDefault="002720FD" w:rsidP="002720FD">
      <w:pPr>
        <w:pStyle w:val="2"/>
      </w:pPr>
      <w:bookmarkStart w:id="48" w:name="_Interfax.Ru,_23.04.2023,_Трудиться"/>
      <w:bookmarkStart w:id="49" w:name="_Коммерсантъ,_24.04.2023,_Виталий"/>
      <w:bookmarkStart w:id="50" w:name="_Toc132989970"/>
      <w:bookmarkStart w:id="51" w:name="Б100"/>
      <w:bookmarkStart w:id="52" w:name="_Toc133220983"/>
      <w:bookmarkEnd w:id="48"/>
      <w:bookmarkEnd w:id="49"/>
      <w:r>
        <w:t>К</w:t>
      </w:r>
      <w:r w:rsidRPr="00886F8D">
        <w:t>оммерсантъ</w:t>
      </w:r>
      <w:r w:rsidRPr="00A4481E">
        <w:t>, 2</w:t>
      </w:r>
      <w:r>
        <w:t>4</w:t>
      </w:r>
      <w:r w:rsidRPr="00A4481E">
        <w:t>.04.2023,</w:t>
      </w:r>
      <w:r w:rsidRPr="002720FD">
        <w:t xml:space="preserve"> </w:t>
      </w:r>
      <w:r>
        <w:t xml:space="preserve">Виталий ГАЙДАЕВ, </w:t>
      </w:r>
      <w:r w:rsidRPr="00886F8D">
        <w:t>Накопления выросли на акциях</w:t>
      </w:r>
      <w:bookmarkEnd w:id="52"/>
    </w:p>
    <w:p w:rsidR="002720FD" w:rsidRPr="00886F8D" w:rsidRDefault="002720FD" w:rsidP="00A52AA3">
      <w:pPr>
        <w:pStyle w:val="3"/>
      </w:pPr>
      <w:bookmarkStart w:id="53" w:name="_Toc133220984"/>
      <w:r w:rsidRPr="00886F8D">
        <w:t>Агрессивный подход сыграл в пользу управляющих пенсиями</w:t>
      </w:r>
      <w:bookmarkEnd w:id="53"/>
    </w:p>
    <w:p w:rsidR="002720FD" w:rsidRPr="00886F8D" w:rsidRDefault="002720FD" w:rsidP="002720FD">
      <w:pPr>
        <w:pStyle w:val="DocumentBody"/>
        <w:ind w:firstLine="0"/>
        <w:rPr>
          <w:rFonts w:ascii="Times New Roman" w:hAnsi="Times New Roman"/>
          <w:sz w:val="24"/>
          <w:szCs w:val="24"/>
        </w:rPr>
      </w:pPr>
      <w:r w:rsidRPr="00886F8D">
        <w:rPr>
          <w:rFonts w:ascii="Times New Roman" w:hAnsi="Times New Roman"/>
          <w:sz w:val="24"/>
          <w:szCs w:val="24"/>
        </w:rPr>
        <w:t xml:space="preserve">Первый квартал оказался успешным для большей части УК, управляющих средствами пенсионных накоплений граждан, размещенных в </w:t>
      </w:r>
      <w:r w:rsidR="00A52AA3" w:rsidRPr="00A52AA3">
        <w:rPr>
          <w:rFonts w:ascii="Times New Roman" w:hAnsi="Times New Roman"/>
          <w:b/>
          <w:sz w:val="24"/>
          <w:szCs w:val="24"/>
        </w:rPr>
        <w:t>ПФР</w:t>
      </w:r>
      <w:r w:rsidRPr="00886F8D">
        <w:rPr>
          <w:rFonts w:ascii="Times New Roman" w:hAnsi="Times New Roman"/>
          <w:sz w:val="24"/>
          <w:szCs w:val="24"/>
        </w:rPr>
        <w:t>. Лучший результат показали частные компании с высокой долей акций в портфелях, которые не воспользовались послаблением от ЦБ, разрешившим заморозить стоимость активов на весь 2022 год. Впрочем, увеличивать вложения в акции участники рынка не планируют.</w:t>
      </w:r>
    </w:p>
    <w:p w:rsidR="002720FD" w:rsidRPr="00886F8D" w:rsidRDefault="002720FD" w:rsidP="002720FD">
      <w:pPr>
        <w:pStyle w:val="DocumentBody"/>
        <w:ind w:firstLine="0"/>
        <w:rPr>
          <w:rFonts w:ascii="Times New Roman" w:hAnsi="Times New Roman"/>
          <w:sz w:val="24"/>
          <w:szCs w:val="24"/>
        </w:rPr>
      </w:pPr>
      <w:r w:rsidRPr="00886F8D">
        <w:rPr>
          <w:rFonts w:ascii="Times New Roman" w:hAnsi="Times New Roman"/>
          <w:sz w:val="24"/>
          <w:szCs w:val="24"/>
        </w:rPr>
        <w:t xml:space="preserve">Средневзвешенная доходность частных управляющих компаний (УК), инвестирующих пенсионные накопления граждан, хранящих их в </w:t>
      </w:r>
      <w:r w:rsidR="00A52AA3" w:rsidRPr="00A52AA3">
        <w:rPr>
          <w:rFonts w:ascii="Times New Roman" w:hAnsi="Times New Roman"/>
          <w:b/>
          <w:sz w:val="24"/>
          <w:szCs w:val="24"/>
        </w:rPr>
        <w:t>ПФР</w:t>
      </w:r>
      <w:r w:rsidRPr="00886F8D">
        <w:rPr>
          <w:rFonts w:ascii="Times New Roman" w:hAnsi="Times New Roman"/>
          <w:sz w:val="24"/>
          <w:szCs w:val="24"/>
        </w:rPr>
        <w:t xml:space="preserve">, по итогам первого квартала составила немногим менее 10% годовых, свидетельствуют оценки </w:t>
      </w:r>
      <w:r w:rsidR="00A52AA3">
        <w:rPr>
          <w:rFonts w:ascii="Times New Roman" w:hAnsi="Times New Roman"/>
          <w:sz w:val="24"/>
          <w:szCs w:val="24"/>
        </w:rPr>
        <w:t>«</w:t>
      </w:r>
      <w:r w:rsidRPr="00886F8D">
        <w:rPr>
          <w:rFonts w:ascii="Times New Roman" w:hAnsi="Times New Roman"/>
          <w:sz w:val="24"/>
          <w:szCs w:val="24"/>
        </w:rPr>
        <w:t>Ъ</w:t>
      </w:r>
      <w:r w:rsidR="00A52AA3">
        <w:rPr>
          <w:rFonts w:ascii="Times New Roman" w:hAnsi="Times New Roman"/>
          <w:sz w:val="24"/>
          <w:szCs w:val="24"/>
        </w:rPr>
        <w:t>»</w:t>
      </w:r>
      <w:r w:rsidRPr="00886F8D">
        <w:rPr>
          <w:rFonts w:ascii="Times New Roman" w:hAnsi="Times New Roman"/>
          <w:sz w:val="24"/>
          <w:szCs w:val="24"/>
        </w:rPr>
        <w:t>, основанные на отчетности по шести портфелям пяти УК, а также данных двух компаний, их предоставивших. На эти компании в конце 2021 года приходилось около 11% всех пенсионных накоплений, находящихся под управлением 18 частных УК (34,7 млрд руб.). Остальные игроки отказались раскрыть данные.</w:t>
      </w:r>
    </w:p>
    <w:p w:rsidR="002720FD" w:rsidRPr="00886F8D" w:rsidRDefault="002720FD" w:rsidP="002720FD">
      <w:pPr>
        <w:pStyle w:val="DocumentBody"/>
        <w:ind w:firstLine="0"/>
        <w:rPr>
          <w:rFonts w:ascii="Times New Roman" w:hAnsi="Times New Roman"/>
          <w:sz w:val="24"/>
          <w:szCs w:val="24"/>
        </w:rPr>
      </w:pPr>
      <w:r w:rsidRPr="00886F8D">
        <w:rPr>
          <w:rFonts w:ascii="Times New Roman" w:hAnsi="Times New Roman"/>
          <w:sz w:val="24"/>
          <w:szCs w:val="24"/>
        </w:rPr>
        <w:t xml:space="preserve">Государственная управляющая компания (ГУК) ВЭБ.РФ за отчетный период заработала </w:t>
      </w:r>
      <w:r w:rsidR="00A52AA3">
        <w:rPr>
          <w:rFonts w:ascii="Times New Roman" w:hAnsi="Times New Roman"/>
          <w:sz w:val="24"/>
          <w:szCs w:val="24"/>
        </w:rPr>
        <w:t>«</w:t>
      </w:r>
      <w:r w:rsidRPr="00886F8D">
        <w:rPr>
          <w:rFonts w:ascii="Times New Roman" w:hAnsi="Times New Roman"/>
          <w:sz w:val="24"/>
          <w:szCs w:val="24"/>
        </w:rPr>
        <w:t>молчунам</w:t>
      </w:r>
      <w:r w:rsidR="00A52AA3">
        <w:rPr>
          <w:rFonts w:ascii="Times New Roman" w:hAnsi="Times New Roman"/>
          <w:sz w:val="24"/>
          <w:szCs w:val="24"/>
        </w:rPr>
        <w:t>»</w:t>
      </w:r>
      <w:r w:rsidRPr="00886F8D">
        <w:rPr>
          <w:rFonts w:ascii="Times New Roman" w:hAnsi="Times New Roman"/>
          <w:sz w:val="24"/>
          <w:szCs w:val="24"/>
        </w:rPr>
        <w:t xml:space="preserve"> в рамках портфеля госбумаг 7,9% годовых, а по расширенному портфелю - 8,62% годовых. За 12 месяцев, закончившихся мартом, ВЭБ.РФ, как и по итогам 2022 года, обогнал частные УК. За год ГУК заработала по портфелю госбумаг 11,3% и почти 11% по расширенному портфелю. За это время средневзвешенная доходность по семи портфелям шести частных УК составила менее 9,5%.</w:t>
      </w:r>
    </w:p>
    <w:p w:rsidR="002720FD" w:rsidRPr="00886F8D" w:rsidRDefault="002720FD" w:rsidP="002720FD">
      <w:pPr>
        <w:pStyle w:val="DocumentBody"/>
        <w:ind w:firstLine="0"/>
        <w:rPr>
          <w:rFonts w:ascii="Times New Roman" w:hAnsi="Times New Roman"/>
          <w:sz w:val="24"/>
          <w:szCs w:val="24"/>
        </w:rPr>
      </w:pPr>
      <w:r w:rsidRPr="00886F8D">
        <w:rPr>
          <w:rFonts w:ascii="Times New Roman" w:hAnsi="Times New Roman"/>
          <w:sz w:val="24"/>
          <w:szCs w:val="24"/>
        </w:rPr>
        <w:t xml:space="preserve">В отчетные периоды разброс показателей по частным УК был очень широким, по итогам квартала от символического убытка 0,4% годовых до более чем 25% годовых прибыли, по итогам 12 месяцев все компании показали прибыль, но от 4,3% до более чем 18%. Лидерами роста по итогам квартала и года стали УК - аутсайдеры начала 2022 года, да и всего года (см. </w:t>
      </w:r>
      <w:r w:rsidR="00A52AA3">
        <w:rPr>
          <w:rFonts w:ascii="Times New Roman" w:hAnsi="Times New Roman"/>
          <w:sz w:val="24"/>
          <w:szCs w:val="24"/>
        </w:rPr>
        <w:t>«</w:t>
      </w:r>
      <w:r w:rsidRPr="00886F8D">
        <w:rPr>
          <w:rFonts w:ascii="Times New Roman" w:hAnsi="Times New Roman"/>
          <w:sz w:val="24"/>
          <w:szCs w:val="24"/>
        </w:rPr>
        <w:t>Ъ</w:t>
      </w:r>
      <w:r w:rsidR="00A52AA3">
        <w:rPr>
          <w:rFonts w:ascii="Times New Roman" w:hAnsi="Times New Roman"/>
          <w:sz w:val="24"/>
          <w:szCs w:val="24"/>
        </w:rPr>
        <w:t>»</w:t>
      </w:r>
      <w:r w:rsidRPr="00886F8D">
        <w:rPr>
          <w:rFonts w:ascii="Times New Roman" w:hAnsi="Times New Roman"/>
          <w:sz w:val="24"/>
          <w:szCs w:val="24"/>
        </w:rPr>
        <w:t xml:space="preserve"> от 15 апреля 2022 года, </w:t>
      </w:r>
      <w:r w:rsidR="00A52AA3">
        <w:rPr>
          <w:rFonts w:ascii="Times New Roman" w:hAnsi="Times New Roman"/>
          <w:sz w:val="24"/>
          <w:szCs w:val="24"/>
        </w:rPr>
        <w:t>«</w:t>
      </w:r>
      <w:r w:rsidRPr="00886F8D">
        <w:rPr>
          <w:rFonts w:ascii="Times New Roman" w:hAnsi="Times New Roman"/>
          <w:sz w:val="24"/>
          <w:szCs w:val="24"/>
        </w:rPr>
        <w:t>Ъ</w:t>
      </w:r>
      <w:r w:rsidR="00A52AA3">
        <w:rPr>
          <w:rFonts w:ascii="Times New Roman" w:hAnsi="Times New Roman"/>
          <w:sz w:val="24"/>
          <w:szCs w:val="24"/>
        </w:rPr>
        <w:t>»</w:t>
      </w:r>
      <w:r w:rsidRPr="00886F8D">
        <w:rPr>
          <w:rFonts w:ascii="Times New Roman" w:hAnsi="Times New Roman"/>
          <w:sz w:val="24"/>
          <w:szCs w:val="24"/>
        </w:rPr>
        <w:t xml:space="preserve"> от 20 января 2023 года) - компании, в портфелях которых были акции. Это стало возможно благодаря активному росту российского рынка акций с начала текущего года. За первый квартал индекс Московской биржи вырос почти на 14%, сильнейший квартальный прирост с первого квартала 2015 года.</w:t>
      </w:r>
    </w:p>
    <w:p w:rsidR="002720FD" w:rsidRPr="00886F8D" w:rsidRDefault="002720FD" w:rsidP="002720FD">
      <w:pPr>
        <w:pStyle w:val="DocumentBody"/>
        <w:ind w:firstLine="0"/>
        <w:rPr>
          <w:rFonts w:ascii="Times New Roman" w:hAnsi="Times New Roman"/>
          <w:sz w:val="24"/>
          <w:szCs w:val="24"/>
        </w:rPr>
      </w:pPr>
      <w:r w:rsidRPr="00886F8D">
        <w:rPr>
          <w:rFonts w:ascii="Times New Roman" w:hAnsi="Times New Roman"/>
          <w:sz w:val="24"/>
          <w:szCs w:val="24"/>
        </w:rPr>
        <w:lastRenderedPageBreak/>
        <w:t xml:space="preserve">Директор департамента управления активами УК </w:t>
      </w:r>
      <w:r w:rsidR="00A52AA3">
        <w:rPr>
          <w:rFonts w:ascii="Times New Roman" w:hAnsi="Times New Roman"/>
          <w:sz w:val="24"/>
          <w:szCs w:val="24"/>
        </w:rPr>
        <w:t>«</w:t>
      </w:r>
      <w:r w:rsidRPr="00886F8D">
        <w:rPr>
          <w:rFonts w:ascii="Times New Roman" w:hAnsi="Times New Roman"/>
          <w:sz w:val="24"/>
          <w:szCs w:val="24"/>
        </w:rPr>
        <w:t>Ингосстрах-Инвестиции</w:t>
      </w:r>
      <w:r w:rsidR="00A52AA3">
        <w:rPr>
          <w:rFonts w:ascii="Times New Roman" w:hAnsi="Times New Roman"/>
          <w:sz w:val="24"/>
          <w:szCs w:val="24"/>
        </w:rPr>
        <w:t>»</w:t>
      </w:r>
      <w:r w:rsidRPr="00886F8D">
        <w:rPr>
          <w:rFonts w:ascii="Times New Roman" w:hAnsi="Times New Roman"/>
          <w:sz w:val="24"/>
          <w:szCs w:val="24"/>
        </w:rPr>
        <w:t xml:space="preserve"> Артем Майоров рассказал о том, что компания держала долю акций в портфеле на уровне 40%, в соответствии с бенчмарком - агрессивный индекс пенсионных накоплений Мосбиржи. В итоге доходность за квартал составила 25,6% годовых, за 12 месяцев - 15%. В то же время доходность по сбалансированному портфелю под управлением УК </w:t>
      </w:r>
      <w:r w:rsidR="00A52AA3">
        <w:rPr>
          <w:rFonts w:ascii="Times New Roman" w:hAnsi="Times New Roman"/>
          <w:sz w:val="24"/>
          <w:szCs w:val="24"/>
        </w:rPr>
        <w:t>«</w:t>
      </w:r>
      <w:r w:rsidRPr="00886F8D">
        <w:rPr>
          <w:rFonts w:ascii="Times New Roman" w:hAnsi="Times New Roman"/>
          <w:sz w:val="24"/>
          <w:szCs w:val="24"/>
        </w:rPr>
        <w:t>Агана</w:t>
      </w:r>
      <w:r w:rsidR="00A52AA3">
        <w:rPr>
          <w:rFonts w:ascii="Times New Roman" w:hAnsi="Times New Roman"/>
          <w:sz w:val="24"/>
          <w:szCs w:val="24"/>
        </w:rPr>
        <w:t>»</w:t>
      </w:r>
      <w:r w:rsidRPr="00886F8D">
        <w:rPr>
          <w:rFonts w:ascii="Times New Roman" w:hAnsi="Times New Roman"/>
          <w:sz w:val="24"/>
          <w:szCs w:val="24"/>
        </w:rPr>
        <w:t xml:space="preserve"> (доля акций на конец квартала около 11%) составила 12,5% и 14,4%, по консервативному портфелю (3,9% акций) - 7,8% и 13,4%. Об увеличении вложений в акции рассказали </w:t>
      </w:r>
      <w:r w:rsidR="00A52AA3">
        <w:rPr>
          <w:rFonts w:ascii="Times New Roman" w:hAnsi="Times New Roman"/>
          <w:sz w:val="24"/>
          <w:szCs w:val="24"/>
        </w:rPr>
        <w:t>«</w:t>
      </w:r>
      <w:r w:rsidRPr="00886F8D">
        <w:rPr>
          <w:rFonts w:ascii="Times New Roman" w:hAnsi="Times New Roman"/>
          <w:sz w:val="24"/>
          <w:szCs w:val="24"/>
        </w:rPr>
        <w:t>Ъ</w:t>
      </w:r>
      <w:r w:rsidR="00A52AA3">
        <w:rPr>
          <w:rFonts w:ascii="Times New Roman" w:hAnsi="Times New Roman"/>
          <w:sz w:val="24"/>
          <w:szCs w:val="24"/>
        </w:rPr>
        <w:t>»</w:t>
      </w:r>
      <w:r w:rsidRPr="00886F8D">
        <w:rPr>
          <w:rFonts w:ascii="Times New Roman" w:hAnsi="Times New Roman"/>
          <w:sz w:val="24"/>
          <w:szCs w:val="24"/>
        </w:rPr>
        <w:t xml:space="preserve"> в УК ПСБ, это позволило компании показать доходность инвестирования средств пенсионных накоплений за первый квартал в размере 18,62% годовых. </w:t>
      </w:r>
      <w:r w:rsidR="00A52AA3">
        <w:rPr>
          <w:rFonts w:ascii="Times New Roman" w:hAnsi="Times New Roman"/>
          <w:sz w:val="24"/>
          <w:szCs w:val="24"/>
        </w:rPr>
        <w:t>«</w:t>
      </w:r>
      <w:r w:rsidRPr="00886F8D">
        <w:rPr>
          <w:rFonts w:ascii="Times New Roman" w:hAnsi="Times New Roman"/>
          <w:sz w:val="24"/>
          <w:szCs w:val="24"/>
        </w:rPr>
        <w:t>Наибольший вклад в прирост портфеля дали акции нефтегазового сектора и Сбербанка</w:t>
      </w:r>
      <w:r w:rsidR="00A52AA3">
        <w:rPr>
          <w:rFonts w:ascii="Times New Roman" w:hAnsi="Times New Roman"/>
          <w:sz w:val="24"/>
          <w:szCs w:val="24"/>
        </w:rPr>
        <w:t>»</w:t>
      </w:r>
      <w:r w:rsidRPr="00886F8D">
        <w:rPr>
          <w:rFonts w:ascii="Times New Roman" w:hAnsi="Times New Roman"/>
          <w:sz w:val="24"/>
          <w:szCs w:val="24"/>
        </w:rPr>
        <w:t>,- уточнил управляющий активами УК ПСБ Андрей Алексеев.</w:t>
      </w:r>
    </w:p>
    <w:p w:rsidR="002720FD" w:rsidRPr="00886F8D" w:rsidRDefault="002720FD" w:rsidP="002720FD">
      <w:pPr>
        <w:pStyle w:val="DocumentBody"/>
        <w:ind w:firstLine="0"/>
        <w:rPr>
          <w:rFonts w:ascii="Times New Roman" w:hAnsi="Times New Roman"/>
          <w:sz w:val="24"/>
          <w:szCs w:val="24"/>
        </w:rPr>
      </w:pPr>
      <w:r w:rsidRPr="00886F8D">
        <w:rPr>
          <w:rFonts w:ascii="Times New Roman" w:hAnsi="Times New Roman"/>
          <w:sz w:val="24"/>
          <w:szCs w:val="24"/>
        </w:rPr>
        <w:t xml:space="preserve">Худший результат - убыток 0,37% годовых - продемонстрировала УК </w:t>
      </w:r>
      <w:r w:rsidR="00A52AA3">
        <w:rPr>
          <w:rFonts w:ascii="Times New Roman" w:hAnsi="Times New Roman"/>
          <w:sz w:val="24"/>
          <w:szCs w:val="24"/>
        </w:rPr>
        <w:t>«</w:t>
      </w:r>
      <w:r w:rsidRPr="00886F8D">
        <w:rPr>
          <w:rFonts w:ascii="Times New Roman" w:hAnsi="Times New Roman"/>
          <w:sz w:val="24"/>
          <w:szCs w:val="24"/>
        </w:rPr>
        <w:t>Атон-Менеджмент</w:t>
      </w:r>
      <w:r w:rsidR="00A52AA3">
        <w:rPr>
          <w:rFonts w:ascii="Times New Roman" w:hAnsi="Times New Roman"/>
          <w:sz w:val="24"/>
          <w:szCs w:val="24"/>
        </w:rPr>
        <w:t>»</w:t>
      </w:r>
      <w:r w:rsidRPr="00886F8D">
        <w:rPr>
          <w:rFonts w:ascii="Times New Roman" w:hAnsi="Times New Roman"/>
          <w:sz w:val="24"/>
          <w:szCs w:val="24"/>
        </w:rPr>
        <w:t xml:space="preserve">. Анализ отчетности показал, что весь 2022 год большая часть ценных бумаг в портфеле учитывалась по ценам до начала СВО. В марте ЦБ разрешил УК, инвестирующим средства пенсионных накоплений граждан, находящихся в </w:t>
      </w:r>
      <w:r w:rsidR="00A52AA3" w:rsidRPr="00A52AA3">
        <w:rPr>
          <w:rFonts w:ascii="Times New Roman" w:hAnsi="Times New Roman"/>
          <w:b/>
          <w:sz w:val="24"/>
          <w:szCs w:val="24"/>
        </w:rPr>
        <w:t>ПФР</w:t>
      </w:r>
      <w:r w:rsidRPr="00886F8D">
        <w:rPr>
          <w:rFonts w:ascii="Times New Roman" w:hAnsi="Times New Roman"/>
          <w:sz w:val="24"/>
          <w:szCs w:val="24"/>
        </w:rPr>
        <w:t>, при оценке стоимости финансовых инструментов использовать их справедливую стоимость на 18 февраля 2022 года. С тех пор индекс Московской биржи, даже с учетом роста в первом квартале, упал на 28%.</w:t>
      </w:r>
    </w:p>
    <w:p w:rsidR="002720FD" w:rsidRPr="00886F8D" w:rsidRDefault="002720FD" w:rsidP="002720FD">
      <w:pPr>
        <w:pStyle w:val="DocumentBody"/>
        <w:ind w:firstLine="0"/>
        <w:rPr>
          <w:rFonts w:ascii="Times New Roman" w:hAnsi="Times New Roman"/>
          <w:sz w:val="24"/>
          <w:szCs w:val="24"/>
        </w:rPr>
      </w:pPr>
      <w:r w:rsidRPr="00886F8D">
        <w:rPr>
          <w:rFonts w:ascii="Times New Roman" w:hAnsi="Times New Roman"/>
          <w:sz w:val="24"/>
          <w:szCs w:val="24"/>
        </w:rPr>
        <w:t>Хотя управляющие и не исключают дальнейшего роста на рынке акций, наращивать вложения в эти активы они не готовы. Артем Майоров отметил, что компания будет держать такие инвестиции на уровне бенчмарка 40%. УК ПСБ также не планирует наращивать долю акций.</w:t>
      </w:r>
    </w:p>
    <w:p w:rsidR="002720FD" w:rsidRPr="008E32F1" w:rsidRDefault="002720FD" w:rsidP="002720FD">
      <w:pPr>
        <w:pStyle w:val="DocumentBody"/>
        <w:ind w:firstLine="0"/>
        <w:rPr>
          <w:rFonts w:ascii="Times New Roman" w:hAnsi="Times New Roman"/>
          <w:sz w:val="24"/>
          <w:szCs w:val="24"/>
        </w:rPr>
      </w:pPr>
      <w:r w:rsidRPr="00886F8D">
        <w:rPr>
          <w:rFonts w:ascii="Times New Roman" w:hAnsi="Times New Roman"/>
          <w:sz w:val="24"/>
          <w:szCs w:val="24"/>
        </w:rPr>
        <w:t xml:space="preserve">Не проявляют интерес к таким бумагам и более консервативные УК. В частности, об этом заявили в </w:t>
      </w:r>
      <w:r w:rsidR="00A52AA3">
        <w:rPr>
          <w:rFonts w:ascii="Times New Roman" w:hAnsi="Times New Roman"/>
          <w:sz w:val="24"/>
          <w:szCs w:val="24"/>
        </w:rPr>
        <w:t>«</w:t>
      </w:r>
      <w:r w:rsidRPr="00886F8D">
        <w:rPr>
          <w:rFonts w:ascii="Times New Roman" w:hAnsi="Times New Roman"/>
          <w:sz w:val="24"/>
          <w:szCs w:val="24"/>
        </w:rPr>
        <w:t>Альфа-капитал</w:t>
      </w:r>
      <w:r w:rsidR="00A52AA3">
        <w:rPr>
          <w:rFonts w:ascii="Times New Roman" w:hAnsi="Times New Roman"/>
          <w:sz w:val="24"/>
          <w:szCs w:val="24"/>
        </w:rPr>
        <w:t>»</w:t>
      </w:r>
      <w:r w:rsidRPr="00886F8D">
        <w:rPr>
          <w:rFonts w:ascii="Times New Roman" w:hAnsi="Times New Roman"/>
          <w:sz w:val="24"/>
          <w:szCs w:val="24"/>
        </w:rPr>
        <w:t xml:space="preserve">: текущее соотношение долей ОФЗ и корпоративных бумаг 60/40 там </w:t>
      </w:r>
      <w:r w:rsidR="00A52AA3">
        <w:rPr>
          <w:rFonts w:ascii="Times New Roman" w:hAnsi="Times New Roman"/>
          <w:sz w:val="24"/>
          <w:szCs w:val="24"/>
        </w:rPr>
        <w:t>«</w:t>
      </w:r>
      <w:r w:rsidRPr="00886F8D">
        <w:rPr>
          <w:rFonts w:ascii="Times New Roman" w:hAnsi="Times New Roman"/>
          <w:sz w:val="24"/>
          <w:szCs w:val="24"/>
        </w:rPr>
        <w:t>по-прежнему считают для фонда актуальным</w:t>
      </w:r>
      <w:r w:rsidR="00A52AA3">
        <w:rPr>
          <w:rFonts w:ascii="Times New Roman" w:hAnsi="Times New Roman"/>
          <w:sz w:val="24"/>
          <w:szCs w:val="24"/>
        </w:rPr>
        <w:t>»</w:t>
      </w:r>
      <w:r w:rsidRPr="00886F8D">
        <w:rPr>
          <w:rFonts w:ascii="Times New Roman" w:hAnsi="Times New Roman"/>
          <w:sz w:val="24"/>
          <w:szCs w:val="24"/>
        </w:rPr>
        <w:t xml:space="preserve">. Гендиректор УК </w:t>
      </w:r>
      <w:r w:rsidR="00A52AA3">
        <w:rPr>
          <w:rFonts w:ascii="Times New Roman" w:hAnsi="Times New Roman"/>
          <w:sz w:val="24"/>
          <w:szCs w:val="24"/>
        </w:rPr>
        <w:t>«</w:t>
      </w:r>
      <w:r w:rsidRPr="00886F8D">
        <w:rPr>
          <w:rFonts w:ascii="Times New Roman" w:hAnsi="Times New Roman"/>
          <w:sz w:val="24"/>
          <w:szCs w:val="24"/>
        </w:rPr>
        <w:t>Регион Эссет Менеджмент</w:t>
      </w:r>
      <w:r w:rsidR="00A52AA3">
        <w:rPr>
          <w:rFonts w:ascii="Times New Roman" w:hAnsi="Times New Roman"/>
          <w:sz w:val="24"/>
          <w:szCs w:val="24"/>
        </w:rPr>
        <w:t>»</w:t>
      </w:r>
      <w:r w:rsidRPr="00886F8D">
        <w:rPr>
          <w:rFonts w:ascii="Times New Roman" w:hAnsi="Times New Roman"/>
          <w:sz w:val="24"/>
          <w:szCs w:val="24"/>
        </w:rPr>
        <w:t xml:space="preserve"> Екатерина Зайцева заявила о том, что в среднесрочной перспективе планирует сохранять подход к управлению активами, направленный, в первую очередь, на ограничение рисков.</w:t>
      </w:r>
    </w:p>
    <w:p w:rsidR="002720FD" w:rsidRDefault="00CA1D81" w:rsidP="002720FD">
      <w:hyperlink r:id="rId18" w:history="1">
        <w:r w:rsidR="002720FD" w:rsidRPr="0047392D">
          <w:rPr>
            <w:rStyle w:val="a3"/>
          </w:rPr>
          <w:t>https://www.kommersant.ru/doc/5952408</w:t>
        </w:r>
      </w:hyperlink>
    </w:p>
    <w:p w:rsidR="00893C16" w:rsidRDefault="00893C16" w:rsidP="00893C16">
      <w:pPr>
        <w:pStyle w:val="2"/>
      </w:pPr>
      <w:bookmarkStart w:id="54" w:name="_Interfax.Ru,_23.04.2023,_Трудиться_1"/>
      <w:bookmarkStart w:id="55" w:name="_Toc133220985"/>
      <w:bookmarkEnd w:id="54"/>
      <w:r w:rsidRPr="00893C16">
        <w:t>Interfax.Ru</w:t>
      </w:r>
      <w:r w:rsidRPr="00A4481E">
        <w:t>, 2</w:t>
      </w:r>
      <w:r>
        <w:t>3</w:t>
      </w:r>
      <w:r w:rsidRPr="00A4481E">
        <w:t xml:space="preserve">.04.2023, </w:t>
      </w:r>
      <w:r w:rsidRPr="00893C16">
        <w:t>Трудиться на пенсии готов почти каждый восьмой работающий россиянин в возрасте от 45 лет</w:t>
      </w:r>
      <w:bookmarkEnd w:id="55"/>
    </w:p>
    <w:p w:rsidR="00893C16" w:rsidRPr="00893C16" w:rsidRDefault="00893C16" w:rsidP="00A52AA3">
      <w:pPr>
        <w:pStyle w:val="3"/>
      </w:pPr>
      <w:bookmarkStart w:id="56" w:name="_Toc133220986"/>
      <w:r w:rsidRPr="00893C16">
        <w:t>Продолжить работать после выхода на пенсию намерены 13% россиян в возрасте от 45 лет, свидетельствуют данные опроса исследовательского центра портала SuperJob.ru.</w:t>
      </w:r>
      <w:bookmarkEnd w:id="56"/>
    </w:p>
    <w:p w:rsidR="00893C16" w:rsidRPr="00893C16" w:rsidRDefault="00893C16" w:rsidP="00893C16">
      <w:pPr>
        <w:pStyle w:val="DocumentBody"/>
        <w:ind w:firstLine="0"/>
        <w:rPr>
          <w:rFonts w:ascii="Times New Roman" w:hAnsi="Times New Roman"/>
          <w:sz w:val="24"/>
          <w:szCs w:val="24"/>
        </w:rPr>
      </w:pPr>
      <w:r w:rsidRPr="00893C16">
        <w:rPr>
          <w:rFonts w:ascii="Times New Roman" w:hAnsi="Times New Roman"/>
          <w:sz w:val="24"/>
          <w:szCs w:val="24"/>
        </w:rPr>
        <w:t>Результаты исследования, опубликованные в воскресенье на портале, показывают, что мужчин, планирующих работать в пенсионном возрасте, в два раза больше, чем женщин, - 16% и 8% соответственно.</w:t>
      </w:r>
    </w:p>
    <w:p w:rsidR="00893C16" w:rsidRPr="00893C16" w:rsidRDefault="00893C16" w:rsidP="00893C16">
      <w:pPr>
        <w:pStyle w:val="DocumentBody"/>
        <w:ind w:firstLine="0"/>
        <w:rPr>
          <w:rFonts w:ascii="Times New Roman" w:hAnsi="Times New Roman"/>
          <w:sz w:val="24"/>
          <w:szCs w:val="24"/>
        </w:rPr>
      </w:pPr>
      <w:r w:rsidRPr="00893C16">
        <w:rPr>
          <w:rFonts w:ascii="Times New Roman" w:hAnsi="Times New Roman"/>
          <w:sz w:val="24"/>
          <w:szCs w:val="24"/>
        </w:rPr>
        <w:t>Согласно опросу, эти респонденты хотят продолжить работу в пенсионном возрасте, даже если средств для комфортной жизни будет достаточно.</w:t>
      </w:r>
    </w:p>
    <w:p w:rsidR="00893C16" w:rsidRPr="00893C16" w:rsidRDefault="00893C16" w:rsidP="00893C16">
      <w:pPr>
        <w:pStyle w:val="DocumentBody"/>
        <w:ind w:firstLine="0"/>
        <w:rPr>
          <w:rFonts w:ascii="Times New Roman" w:hAnsi="Times New Roman"/>
          <w:sz w:val="24"/>
          <w:szCs w:val="24"/>
        </w:rPr>
      </w:pPr>
      <w:r w:rsidRPr="00893C16">
        <w:rPr>
          <w:rFonts w:ascii="Times New Roman" w:hAnsi="Times New Roman"/>
          <w:sz w:val="24"/>
          <w:szCs w:val="24"/>
        </w:rPr>
        <w:lastRenderedPageBreak/>
        <w:t>При этом, как отмечают в SuperJob.ru, за последние два года число россиян, собирающихся работать на пенсии, сократилось на треть - в 2021 году такие планы имел почти каждый пятый (19%).</w:t>
      </w:r>
    </w:p>
    <w:p w:rsidR="00893C16" w:rsidRPr="00893C16" w:rsidRDefault="00A52AA3" w:rsidP="00893C16">
      <w:pPr>
        <w:pStyle w:val="DocumentBody"/>
        <w:ind w:firstLine="0"/>
        <w:rPr>
          <w:rFonts w:ascii="Times New Roman" w:hAnsi="Times New Roman"/>
          <w:sz w:val="24"/>
          <w:szCs w:val="24"/>
        </w:rPr>
      </w:pPr>
      <w:r>
        <w:rPr>
          <w:rFonts w:ascii="Times New Roman" w:hAnsi="Times New Roman"/>
          <w:sz w:val="24"/>
          <w:szCs w:val="24"/>
        </w:rPr>
        <w:t>«</w:t>
      </w:r>
      <w:r w:rsidR="00893C16" w:rsidRPr="00893C16">
        <w:rPr>
          <w:rFonts w:ascii="Times New Roman" w:hAnsi="Times New Roman"/>
          <w:sz w:val="24"/>
          <w:szCs w:val="24"/>
        </w:rPr>
        <w:t>Этот тренд особенно заметен среди женщин: о том, что они не представляют себе жизнь без работы, представительницы прекрасного пола стали сообщать вдвое реже</w:t>
      </w:r>
      <w:r>
        <w:rPr>
          <w:rFonts w:ascii="Times New Roman" w:hAnsi="Times New Roman"/>
          <w:sz w:val="24"/>
          <w:szCs w:val="24"/>
        </w:rPr>
        <w:t>»</w:t>
      </w:r>
      <w:r w:rsidR="00893C16" w:rsidRPr="00893C16">
        <w:rPr>
          <w:rFonts w:ascii="Times New Roman" w:hAnsi="Times New Roman"/>
          <w:sz w:val="24"/>
          <w:szCs w:val="24"/>
        </w:rPr>
        <w:t>, - отмечается в комментариях к исследованию.</w:t>
      </w:r>
    </w:p>
    <w:p w:rsidR="00893C16" w:rsidRPr="00A4481E" w:rsidRDefault="00893C16" w:rsidP="00893C16">
      <w:pPr>
        <w:pStyle w:val="DocumentBody"/>
        <w:ind w:firstLine="0"/>
        <w:rPr>
          <w:rFonts w:ascii="Times New Roman" w:hAnsi="Times New Roman"/>
          <w:sz w:val="24"/>
          <w:szCs w:val="24"/>
        </w:rPr>
      </w:pPr>
      <w:r w:rsidRPr="00893C16">
        <w:rPr>
          <w:rFonts w:ascii="Times New Roman" w:hAnsi="Times New Roman"/>
          <w:sz w:val="24"/>
          <w:szCs w:val="24"/>
        </w:rPr>
        <w:t>Опрос был проведен 12-21 апреля 2023 года среди 2 000 респондентов, по 1 000 от мужчин и женщин, в возрасте от 45 лет, представляющих экономически активное население России, в 440 населенных пунктах РФ, во всех федеральных округах.</w:t>
      </w:r>
    </w:p>
    <w:p w:rsidR="00893C16" w:rsidRDefault="00CA1D81" w:rsidP="00893C16">
      <w:hyperlink r:id="rId19" w:history="1">
        <w:r w:rsidR="00893C16" w:rsidRPr="001605BC">
          <w:rPr>
            <w:rStyle w:val="a3"/>
          </w:rPr>
          <w:t>https://www.interfax.ru/russia/897321</w:t>
        </w:r>
      </w:hyperlink>
    </w:p>
    <w:p w:rsidR="00893C16" w:rsidRDefault="00893C16" w:rsidP="00893C16">
      <w:pPr>
        <w:pStyle w:val="2"/>
      </w:pPr>
      <w:bookmarkStart w:id="57" w:name="_АиФ,_21.04.2023,_Тренеры"/>
      <w:bookmarkStart w:id="58" w:name="_Toc132990002"/>
      <w:bookmarkStart w:id="59" w:name="Б200"/>
      <w:bookmarkStart w:id="60" w:name="_Toc133220987"/>
      <w:bookmarkEnd w:id="57"/>
      <w:r w:rsidRPr="00A4481E">
        <w:t>АиФ, 21.04.2023, Тренеры по физкультуре в детсадах могут получить право на досрочную пенсию</w:t>
      </w:r>
      <w:bookmarkEnd w:id="58"/>
      <w:bookmarkEnd w:id="59"/>
      <w:bookmarkEnd w:id="60"/>
    </w:p>
    <w:p w:rsidR="00893C16" w:rsidRPr="00A4481E" w:rsidRDefault="00893C16" w:rsidP="00A52AA3">
      <w:pPr>
        <w:pStyle w:val="3"/>
      </w:pPr>
      <w:bookmarkStart w:id="61" w:name="_Toc133220988"/>
      <w:r w:rsidRPr="00A4481E">
        <w:t>Предлагается расширить список специалистов, имеющих право на досрочное обеспечение в старости.</w:t>
      </w:r>
      <w:bookmarkEnd w:id="61"/>
    </w:p>
    <w:p w:rsidR="00893C16" w:rsidRPr="00A4481E" w:rsidRDefault="00893C16" w:rsidP="00893C16">
      <w:pPr>
        <w:pStyle w:val="DocumentBody"/>
        <w:ind w:firstLine="0"/>
        <w:rPr>
          <w:rFonts w:ascii="Times New Roman" w:hAnsi="Times New Roman"/>
          <w:sz w:val="24"/>
          <w:szCs w:val="24"/>
        </w:rPr>
      </w:pPr>
      <w:r w:rsidRPr="00A4481E">
        <w:rPr>
          <w:rFonts w:ascii="Times New Roman" w:hAnsi="Times New Roman"/>
          <w:sz w:val="24"/>
          <w:szCs w:val="24"/>
        </w:rPr>
        <w:t xml:space="preserve">Первый зампред комитета Госдумы по просвещению Яна Лантратова предложила внести инструкторов по физкультуре дошкольных учреждений в список специалистов, имеющих право на получение досрочной </w:t>
      </w:r>
      <w:r w:rsidRPr="00A4481E">
        <w:rPr>
          <w:rFonts w:ascii="Times New Roman" w:hAnsi="Times New Roman"/>
          <w:b/>
          <w:sz w:val="24"/>
          <w:szCs w:val="24"/>
        </w:rPr>
        <w:t>трудовой пенсии</w:t>
      </w:r>
      <w:r w:rsidRPr="00A4481E">
        <w:rPr>
          <w:rFonts w:ascii="Times New Roman" w:hAnsi="Times New Roman"/>
          <w:sz w:val="24"/>
          <w:szCs w:val="24"/>
        </w:rPr>
        <w:t>. Об этом сообщает RT.</w:t>
      </w:r>
    </w:p>
    <w:p w:rsidR="00893C16" w:rsidRPr="00A4481E" w:rsidRDefault="00893C16" w:rsidP="00893C16">
      <w:pPr>
        <w:pStyle w:val="DocumentBody"/>
        <w:ind w:firstLine="0"/>
        <w:rPr>
          <w:rFonts w:ascii="Times New Roman" w:hAnsi="Times New Roman"/>
          <w:sz w:val="24"/>
          <w:szCs w:val="24"/>
        </w:rPr>
      </w:pPr>
      <w:r w:rsidRPr="00A4481E">
        <w:rPr>
          <w:rFonts w:ascii="Times New Roman" w:hAnsi="Times New Roman"/>
          <w:sz w:val="24"/>
          <w:szCs w:val="24"/>
        </w:rPr>
        <w:t xml:space="preserve">Парламентарий направила обращение на имя заместителя председателя правительства РФ Татьяны Голиковой, в котором попросила расширить список должностей на </w:t>
      </w:r>
      <w:r w:rsidRPr="00A4481E">
        <w:rPr>
          <w:rFonts w:ascii="Times New Roman" w:hAnsi="Times New Roman"/>
          <w:b/>
          <w:sz w:val="24"/>
          <w:szCs w:val="24"/>
        </w:rPr>
        <w:t>пенсионное обеспечение</w:t>
      </w:r>
      <w:r w:rsidRPr="00A4481E">
        <w:rPr>
          <w:rFonts w:ascii="Times New Roman" w:hAnsi="Times New Roman"/>
          <w:sz w:val="24"/>
          <w:szCs w:val="24"/>
        </w:rPr>
        <w:t xml:space="preserve"> в старости. Инициатива вызвана коллективным письмом от дошкольных инструкторов, содержащим 419 подписей.</w:t>
      </w:r>
    </w:p>
    <w:p w:rsidR="00893C16" w:rsidRPr="00A4481E" w:rsidRDefault="00893C16" w:rsidP="00893C16">
      <w:pPr>
        <w:pStyle w:val="DocumentBody"/>
        <w:ind w:firstLine="0"/>
        <w:rPr>
          <w:rFonts w:ascii="Times New Roman" w:hAnsi="Times New Roman"/>
          <w:sz w:val="24"/>
          <w:szCs w:val="24"/>
        </w:rPr>
      </w:pPr>
      <w:r w:rsidRPr="00A4481E">
        <w:rPr>
          <w:rFonts w:ascii="Times New Roman" w:hAnsi="Times New Roman"/>
          <w:sz w:val="24"/>
          <w:szCs w:val="24"/>
        </w:rPr>
        <w:t>По словам Лантратовой, специалисты по работе с дошкольниками не имеют льготного стажа, хотя их деятельность сопряжена с физическими нагрузками, психической напряженностью и ответственностью за подопечных. Помимо этого, они могут работать с детьми с ограниченными возможностями, что также способствует дополнительной нагрузке.</w:t>
      </w:r>
    </w:p>
    <w:p w:rsidR="00893C16" w:rsidRPr="00A4481E" w:rsidRDefault="00A52AA3" w:rsidP="00893C16">
      <w:pPr>
        <w:pStyle w:val="DocumentBody"/>
        <w:ind w:firstLine="0"/>
        <w:rPr>
          <w:rFonts w:ascii="Times New Roman" w:hAnsi="Times New Roman"/>
          <w:sz w:val="24"/>
          <w:szCs w:val="24"/>
        </w:rPr>
      </w:pPr>
      <w:r>
        <w:rPr>
          <w:rFonts w:ascii="Times New Roman" w:hAnsi="Times New Roman"/>
          <w:sz w:val="24"/>
          <w:szCs w:val="24"/>
        </w:rPr>
        <w:t>«</w:t>
      </w:r>
      <w:r w:rsidR="00893C16" w:rsidRPr="00A4481E">
        <w:rPr>
          <w:rFonts w:ascii="Times New Roman" w:hAnsi="Times New Roman"/>
          <w:sz w:val="24"/>
          <w:szCs w:val="24"/>
        </w:rPr>
        <w:t xml:space="preserve">В целях недопущения нарушения конституционных прав инструкторов по физической культуре на </w:t>
      </w:r>
      <w:r w:rsidR="00893C16" w:rsidRPr="00A4481E">
        <w:rPr>
          <w:rFonts w:ascii="Times New Roman" w:hAnsi="Times New Roman"/>
          <w:b/>
          <w:sz w:val="24"/>
          <w:szCs w:val="24"/>
        </w:rPr>
        <w:t>пенсионное обеспечение</w:t>
      </w:r>
      <w:r w:rsidR="00893C16" w:rsidRPr="00A4481E">
        <w:rPr>
          <w:rFonts w:ascii="Times New Roman" w:hAnsi="Times New Roman"/>
          <w:sz w:val="24"/>
          <w:szCs w:val="24"/>
        </w:rPr>
        <w:t xml:space="preserve"> по старости прошу вас, уважаемая Татьяна Алексеевна, поручить совместно с профильными министерствами и ведомствами проработку вопроса о расширении списка должностей и включении в него инструкторов по физической культуре дошкольных образовательных учреждений</w:t>
      </w:r>
      <w:r>
        <w:rPr>
          <w:rFonts w:ascii="Times New Roman" w:hAnsi="Times New Roman"/>
          <w:sz w:val="24"/>
          <w:szCs w:val="24"/>
        </w:rPr>
        <w:t>»</w:t>
      </w:r>
      <w:r w:rsidR="00893C16" w:rsidRPr="00A4481E">
        <w:rPr>
          <w:rFonts w:ascii="Times New Roman" w:hAnsi="Times New Roman"/>
          <w:sz w:val="24"/>
          <w:szCs w:val="24"/>
        </w:rPr>
        <w:t>, указано в сообщении.</w:t>
      </w:r>
    </w:p>
    <w:p w:rsidR="00893C16" w:rsidRPr="00A4481E" w:rsidRDefault="00893C16" w:rsidP="00893C16">
      <w:pPr>
        <w:pStyle w:val="DocumentBody"/>
        <w:ind w:firstLine="0"/>
        <w:rPr>
          <w:rFonts w:ascii="Times New Roman" w:hAnsi="Times New Roman"/>
          <w:sz w:val="24"/>
          <w:szCs w:val="24"/>
        </w:rPr>
      </w:pPr>
      <w:r w:rsidRPr="00A4481E">
        <w:rPr>
          <w:rFonts w:ascii="Times New Roman" w:hAnsi="Times New Roman"/>
          <w:sz w:val="24"/>
          <w:szCs w:val="24"/>
        </w:rPr>
        <w:t>Она также добавила, что список специалистов, имеющих право на досрочную пенсию, нужно расширить. На данный момент в него входят воспитатели, логопеды-дефектологи, преподаватели музыки и другие. По ее мнению, в перечень профессий необходимо добавить социальных педагогов, директоров и их заместителей.</w:t>
      </w:r>
    </w:p>
    <w:p w:rsidR="00893C16" w:rsidRPr="00A4481E" w:rsidRDefault="00893C16" w:rsidP="00893C16">
      <w:pPr>
        <w:pStyle w:val="DocumentBody"/>
        <w:ind w:firstLine="0"/>
        <w:rPr>
          <w:rFonts w:ascii="Times New Roman" w:hAnsi="Times New Roman"/>
          <w:sz w:val="24"/>
          <w:szCs w:val="24"/>
        </w:rPr>
      </w:pPr>
      <w:r w:rsidRPr="00A4481E">
        <w:rPr>
          <w:rFonts w:ascii="Times New Roman" w:hAnsi="Times New Roman"/>
          <w:sz w:val="24"/>
          <w:szCs w:val="24"/>
        </w:rPr>
        <w:t xml:space="preserve">Ранее сообщалось, что гарантийное возмещение по </w:t>
      </w:r>
      <w:r w:rsidRPr="00A4481E">
        <w:rPr>
          <w:rFonts w:ascii="Times New Roman" w:hAnsi="Times New Roman"/>
          <w:b/>
          <w:sz w:val="24"/>
          <w:szCs w:val="24"/>
        </w:rPr>
        <w:t>пенсионным накоплениям</w:t>
      </w:r>
      <w:r w:rsidRPr="00A4481E">
        <w:rPr>
          <w:rFonts w:ascii="Times New Roman" w:hAnsi="Times New Roman"/>
          <w:sz w:val="24"/>
          <w:szCs w:val="24"/>
        </w:rPr>
        <w:t xml:space="preserve"> россиян увеличили вдвое до 2,8 млн рублей.</w:t>
      </w:r>
    </w:p>
    <w:p w:rsidR="00893C16" w:rsidRPr="00A4481E" w:rsidRDefault="00CA1D81" w:rsidP="00893C16">
      <w:hyperlink r:id="rId20" w:history="1">
        <w:r w:rsidR="00893C16" w:rsidRPr="00A4481E">
          <w:rPr>
            <w:rStyle w:val="DocumentOriginalLink"/>
            <w:rFonts w:ascii="Times New Roman" w:hAnsi="Times New Roman"/>
            <w:sz w:val="24"/>
          </w:rPr>
          <w:t>https://aif.ru/society/trenery_po_fizkulture_v_detsadah_mogut_poluchit_pravo_na_dosrochnuyu_pensiyu</w:t>
        </w:r>
      </w:hyperlink>
    </w:p>
    <w:p w:rsidR="00893C16" w:rsidRDefault="00893C16" w:rsidP="00893C16">
      <w:pPr>
        <w:pStyle w:val="2"/>
      </w:pPr>
      <w:bookmarkStart w:id="62" w:name="_Российская_газета,_23.04.2023,"/>
      <w:bookmarkStart w:id="63" w:name="_Toc133220989"/>
      <w:bookmarkEnd w:id="62"/>
      <w:r w:rsidRPr="00893C16">
        <w:lastRenderedPageBreak/>
        <w:t>Российская газета</w:t>
      </w:r>
      <w:r w:rsidRPr="00A4481E">
        <w:t>, 2</w:t>
      </w:r>
      <w:r>
        <w:t>3</w:t>
      </w:r>
      <w:r w:rsidRPr="00A4481E">
        <w:t xml:space="preserve">.04.2023, </w:t>
      </w:r>
      <w:r>
        <w:t xml:space="preserve">Ольга ИГНАТОВА, </w:t>
      </w:r>
      <w:r w:rsidRPr="00893C16">
        <w:t>Социальный фонд будет уведомлять наследников о возможности получить накопительную пенсию</w:t>
      </w:r>
      <w:bookmarkEnd w:id="63"/>
    </w:p>
    <w:p w:rsidR="00893C16" w:rsidRPr="00893C16" w:rsidRDefault="00893C16" w:rsidP="00A52AA3">
      <w:pPr>
        <w:pStyle w:val="3"/>
      </w:pPr>
      <w:bookmarkStart w:id="64" w:name="_Toc133220990"/>
      <w:r w:rsidRPr="00893C16">
        <w:t>Правопреемники гражданина, у которого после смерти остались пенсионные накопления, смогут получить извещения о возможности их получения.</w:t>
      </w:r>
      <w:bookmarkEnd w:id="64"/>
    </w:p>
    <w:p w:rsidR="00893C16" w:rsidRPr="00893C16" w:rsidRDefault="00893C16" w:rsidP="00893C16">
      <w:pPr>
        <w:pStyle w:val="DocumentBody"/>
        <w:ind w:firstLine="0"/>
        <w:rPr>
          <w:rFonts w:ascii="Times New Roman" w:hAnsi="Times New Roman"/>
          <w:sz w:val="24"/>
          <w:szCs w:val="24"/>
        </w:rPr>
      </w:pPr>
      <w:r w:rsidRPr="00893C16">
        <w:rPr>
          <w:rFonts w:ascii="Times New Roman" w:hAnsi="Times New Roman"/>
          <w:sz w:val="24"/>
          <w:szCs w:val="24"/>
        </w:rPr>
        <w:t>Форму такого извещения разработал Минтруд РФ. Рассылать их через портал Госуслуг должен Социальный фонд России.</w:t>
      </w:r>
    </w:p>
    <w:p w:rsidR="00893C16" w:rsidRPr="00893C16" w:rsidRDefault="00893C16" w:rsidP="00893C16">
      <w:pPr>
        <w:pStyle w:val="DocumentBody"/>
        <w:ind w:firstLine="0"/>
        <w:rPr>
          <w:rFonts w:ascii="Times New Roman" w:hAnsi="Times New Roman"/>
          <w:sz w:val="24"/>
          <w:szCs w:val="24"/>
        </w:rPr>
      </w:pPr>
      <w:r w:rsidRPr="00893C16">
        <w:rPr>
          <w:rFonts w:ascii="Times New Roman" w:hAnsi="Times New Roman"/>
          <w:sz w:val="24"/>
          <w:szCs w:val="24"/>
        </w:rPr>
        <w:t>- Предусматривается утверждение формы извещения территориального органа Фонда пенсионного и социального страхования Российской Федерации правопреемника умершего застрахованного лица о возможности получения средств пенсионных накоплений, учтенных в специальной части индивидуального лицевого счета, а также форм решений территориального органа Фонда пенсионного и социального страхования Российской Федерации, принимаемых в результате рассмотрения заявлений правопреемников умерших застрахованных лиц, - говорится в пояснительной записке к проекту приказа, который проходит общественное обсуждение.</w:t>
      </w:r>
    </w:p>
    <w:p w:rsidR="00893C16" w:rsidRPr="00893C16" w:rsidRDefault="00893C16" w:rsidP="00893C16">
      <w:pPr>
        <w:pStyle w:val="DocumentBody"/>
        <w:ind w:firstLine="0"/>
        <w:rPr>
          <w:rFonts w:ascii="Times New Roman" w:hAnsi="Times New Roman"/>
          <w:sz w:val="24"/>
          <w:szCs w:val="24"/>
        </w:rPr>
      </w:pPr>
      <w:r w:rsidRPr="00893C16">
        <w:rPr>
          <w:rFonts w:ascii="Times New Roman" w:hAnsi="Times New Roman"/>
          <w:sz w:val="24"/>
          <w:szCs w:val="24"/>
        </w:rPr>
        <w:t>Напомним, что средства пенсионных накоплений имеются не у всех. В 2002-2004 годах они формировались у женщин 1957 года рождения и моложе, у мужчин 1953 года рождения и моложе.</w:t>
      </w:r>
    </w:p>
    <w:p w:rsidR="00893C16" w:rsidRPr="00893C16" w:rsidRDefault="00893C16" w:rsidP="00893C16">
      <w:pPr>
        <w:pStyle w:val="DocumentBody"/>
        <w:rPr>
          <w:rFonts w:ascii="Times New Roman" w:hAnsi="Times New Roman"/>
          <w:sz w:val="24"/>
          <w:szCs w:val="24"/>
        </w:rPr>
      </w:pPr>
      <w:r w:rsidRPr="00893C16">
        <w:rPr>
          <w:rFonts w:ascii="Times New Roman" w:hAnsi="Times New Roman"/>
          <w:sz w:val="24"/>
          <w:szCs w:val="24"/>
        </w:rPr>
        <w:t xml:space="preserve">С 2005 года пенсионные накопления пополнялись только у граждан 1967 года рождения и моложе за счет уплаты работодателем страховых взносов в </w:t>
      </w:r>
      <w:r w:rsidR="00A52AA3" w:rsidRPr="00A52AA3">
        <w:rPr>
          <w:rFonts w:ascii="Times New Roman" w:hAnsi="Times New Roman"/>
          <w:b/>
          <w:sz w:val="24"/>
          <w:szCs w:val="24"/>
        </w:rPr>
        <w:t>ПФР</w:t>
      </w:r>
      <w:r w:rsidRPr="00893C16">
        <w:rPr>
          <w:rFonts w:ascii="Times New Roman" w:hAnsi="Times New Roman"/>
          <w:sz w:val="24"/>
          <w:szCs w:val="24"/>
        </w:rPr>
        <w:t>. С 2014 года все страховые взносы работодателей идут на формирование только страховой пенсии их работников, новыми взносами пенсионные накопления не пополняются.</w:t>
      </w:r>
    </w:p>
    <w:p w:rsidR="00893C16" w:rsidRPr="00893C16" w:rsidRDefault="00893C16" w:rsidP="00893C16">
      <w:pPr>
        <w:pStyle w:val="DocumentBody"/>
        <w:ind w:firstLine="0"/>
        <w:rPr>
          <w:rFonts w:ascii="Times New Roman" w:hAnsi="Times New Roman"/>
          <w:sz w:val="24"/>
          <w:szCs w:val="24"/>
        </w:rPr>
      </w:pPr>
      <w:r w:rsidRPr="00893C16">
        <w:rPr>
          <w:rFonts w:ascii="Times New Roman" w:hAnsi="Times New Roman"/>
          <w:sz w:val="24"/>
          <w:szCs w:val="24"/>
        </w:rPr>
        <w:t>Пенсионные накопления есть также у участников Программы государственного софинансирования пенсий и у тех, кто направил средства материнского (семейного) капитала на формирование накопительной пенсии.</w:t>
      </w:r>
    </w:p>
    <w:p w:rsidR="00893C16" w:rsidRPr="00893C16" w:rsidRDefault="00893C16" w:rsidP="00893C16">
      <w:pPr>
        <w:pStyle w:val="DocumentBody"/>
        <w:ind w:firstLine="0"/>
        <w:rPr>
          <w:rFonts w:ascii="Times New Roman" w:hAnsi="Times New Roman"/>
          <w:sz w:val="24"/>
          <w:szCs w:val="24"/>
        </w:rPr>
      </w:pPr>
      <w:r w:rsidRPr="00893C16">
        <w:rPr>
          <w:rFonts w:ascii="Times New Roman" w:hAnsi="Times New Roman"/>
          <w:sz w:val="24"/>
          <w:szCs w:val="24"/>
        </w:rPr>
        <w:t>При этом законодательно предусмотрено несколько способов получения пенсионных накоплений. Например, их можно взять единоразово или по частям (как добавку к страховой пенсии). А можно и передать по наследству - родственникам или просто близким людям.</w:t>
      </w:r>
    </w:p>
    <w:p w:rsidR="00893C16" w:rsidRPr="00893C16" w:rsidRDefault="00893C16" w:rsidP="00893C16">
      <w:pPr>
        <w:pStyle w:val="DocumentBody"/>
        <w:ind w:firstLine="0"/>
        <w:rPr>
          <w:rFonts w:ascii="Times New Roman" w:hAnsi="Times New Roman"/>
          <w:sz w:val="24"/>
          <w:szCs w:val="24"/>
        </w:rPr>
      </w:pPr>
      <w:r w:rsidRPr="00893C16">
        <w:rPr>
          <w:rFonts w:ascii="Times New Roman" w:hAnsi="Times New Roman"/>
          <w:sz w:val="24"/>
          <w:szCs w:val="24"/>
        </w:rPr>
        <w:t>Чтобы определить правопреемников накоплений, человеку необходимо подать заявление в Социальный фонд России (или в негосударственный пенсионный фонд, если пенсионные накопления формируются в нем). В заявлении нужно указать своих правопреемников и то, в каких долях будут распределяться между ними накопления в случае смерти правообладателя.</w:t>
      </w:r>
    </w:p>
    <w:p w:rsidR="00893C16" w:rsidRPr="00893C16" w:rsidRDefault="00893C16" w:rsidP="00893C16">
      <w:pPr>
        <w:pStyle w:val="DocumentBody"/>
        <w:ind w:firstLine="0"/>
        <w:rPr>
          <w:rFonts w:ascii="Times New Roman" w:hAnsi="Times New Roman"/>
          <w:sz w:val="24"/>
          <w:szCs w:val="24"/>
        </w:rPr>
      </w:pPr>
      <w:r w:rsidRPr="00893C16">
        <w:rPr>
          <w:rFonts w:ascii="Times New Roman" w:hAnsi="Times New Roman"/>
          <w:sz w:val="24"/>
          <w:szCs w:val="24"/>
        </w:rPr>
        <w:t>А если при жизни человек не определил, кто получит его пенсионные накопления, то по закону правопреемниками будут считаться его ближайшие родственники. Первая очередь - дети (в том числе усыновленные), супруг, родители (усыновители). Если отсутствуют наследники первой очереди, то накопления переходят ко второй. Вторая очередь - это братья, сестры, дедушки, бабушки, внуки. Если речь идет о наследовании накопительной пенсии, сформированной за счет маткапитала, то наследниками могут стать супруг (отец или усыновитель) и дети.</w:t>
      </w:r>
    </w:p>
    <w:p w:rsidR="00893C16" w:rsidRPr="00A4481E" w:rsidRDefault="00893C16" w:rsidP="00893C16">
      <w:pPr>
        <w:pStyle w:val="DocumentBody"/>
        <w:ind w:firstLine="0"/>
        <w:rPr>
          <w:rFonts w:ascii="Times New Roman" w:hAnsi="Times New Roman"/>
          <w:sz w:val="24"/>
          <w:szCs w:val="24"/>
        </w:rPr>
      </w:pPr>
      <w:r w:rsidRPr="00893C16">
        <w:rPr>
          <w:rFonts w:ascii="Times New Roman" w:hAnsi="Times New Roman"/>
          <w:sz w:val="24"/>
          <w:szCs w:val="24"/>
        </w:rPr>
        <w:lastRenderedPageBreak/>
        <w:t>С заявлением о выплате накоплений нужно обратиться в течение шести месяцев со дня смерти их владельца. Если родственники и правопреемники пропустят этот срок, то право на деньги придется доказывать через суд - по аналогии с получением любого наследства.</w:t>
      </w:r>
    </w:p>
    <w:p w:rsidR="00893C16" w:rsidRDefault="00CA1D81" w:rsidP="00893C16">
      <w:hyperlink r:id="rId21" w:history="1">
        <w:r w:rsidR="00893C16" w:rsidRPr="001605BC">
          <w:rPr>
            <w:rStyle w:val="a3"/>
          </w:rPr>
          <w:t>https://rg.ru/2023/04/23/socialnyj-fond-budet-uvedomliat-naslednikov-o-vozmozhnosti-poluchit-nakopitelnuiu-pensiiu.html</w:t>
        </w:r>
      </w:hyperlink>
    </w:p>
    <w:p w:rsidR="00866571" w:rsidRDefault="00866571" w:rsidP="00866571">
      <w:pPr>
        <w:pStyle w:val="2"/>
      </w:pPr>
      <w:bookmarkStart w:id="65" w:name="_ФедералПресс,_23.04.2023,_Что"/>
      <w:bookmarkStart w:id="66" w:name="_Прайм,_22.04.2023,_Россиянам"/>
      <w:bookmarkStart w:id="67" w:name="_Toc133220991"/>
      <w:bookmarkEnd w:id="65"/>
      <w:bookmarkEnd w:id="66"/>
      <w:r w:rsidRPr="00866571">
        <w:t>Прайм</w:t>
      </w:r>
      <w:r w:rsidRPr="00A4481E">
        <w:t>, 2</w:t>
      </w:r>
      <w:r>
        <w:t>2</w:t>
      </w:r>
      <w:r w:rsidRPr="00A4481E">
        <w:t xml:space="preserve">.04.2023, </w:t>
      </w:r>
      <w:r w:rsidRPr="00866571">
        <w:t>Россиянам рассказали, у кого будет самая большая пенсия</w:t>
      </w:r>
      <w:bookmarkEnd w:id="67"/>
    </w:p>
    <w:p w:rsidR="00866571" w:rsidRDefault="00866571" w:rsidP="00A52AA3">
      <w:pPr>
        <w:pStyle w:val="3"/>
      </w:pPr>
      <w:bookmarkStart w:id="68" w:name="_Toc133220992"/>
      <w:r w:rsidRPr="00866571">
        <w:t>Эксперт Виноградов: самая большая пенсия в России будет у представителей тяжелых профессий</w:t>
      </w:r>
      <w:bookmarkEnd w:id="68"/>
    </w:p>
    <w:p w:rsidR="00866571" w:rsidRDefault="00866571" w:rsidP="00866571">
      <w:pPr>
        <w:pStyle w:val="DocumentBody"/>
        <w:ind w:firstLine="0"/>
        <w:rPr>
          <w:rFonts w:ascii="Times New Roman" w:hAnsi="Times New Roman"/>
          <w:sz w:val="24"/>
          <w:szCs w:val="24"/>
        </w:rPr>
      </w:pPr>
      <w:r w:rsidRPr="00866571">
        <w:rPr>
          <w:rFonts w:ascii="Times New Roman" w:hAnsi="Times New Roman"/>
          <w:sz w:val="24"/>
          <w:szCs w:val="24"/>
        </w:rPr>
        <w:t xml:space="preserve">Размер пенсии у разных категорий пенсионеров может отличаться, причем весьма значительно: например, одни из самых высоких выплат после выхода на заслуженный отдых у жителей районов Крайнего Севера с соответствующим трудовым стажем, рассказал агентству </w:t>
      </w:r>
      <w:r w:rsidR="00A52AA3">
        <w:rPr>
          <w:rFonts w:ascii="Times New Roman" w:hAnsi="Times New Roman"/>
          <w:sz w:val="24"/>
          <w:szCs w:val="24"/>
        </w:rPr>
        <w:t>«</w:t>
      </w:r>
      <w:r w:rsidRPr="00866571">
        <w:rPr>
          <w:rFonts w:ascii="Times New Roman" w:hAnsi="Times New Roman"/>
          <w:sz w:val="24"/>
          <w:szCs w:val="24"/>
        </w:rPr>
        <w:t>Прайм</w:t>
      </w:r>
      <w:r w:rsidR="00A52AA3">
        <w:rPr>
          <w:rFonts w:ascii="Times New Roman" w:hAnsi="Times New Roman"/>
          <w:sz w:val="24"/>
          <w:szCs w:val="24"/>
        </w:rPr>
        <w:t>»</w:t>
      </w:r>
      <w:r w:rsidRPr="00866571">
        <w:rPr>
          <w:rFonts w:ascii="Times New Roman" w:hAnsi="Times New Roman"/>
          <w:sz w:val="24"/>
          <w:szCs w:val="24"/>
        </w:rPr>
        <w:t xml:space="preserve"> член Общественной палаты, декан факультета права НИУ ВШЭ Вадим Виноградов.</w:t>
      </w:r>
    </w:p>
    <w:p w:rsidR="00866571" w:rsidRPr="00866571" w:rsidRDefault="00866571" w:rsidP="00866571">
      <w:pPr>
        <w:pStyle w:val="DocumentBody"/>
        <w:ind w:firstLine="0"/>
        <w:rPr>
          <w:rFonts w:ascii="Times New Roman" w:hAnsi="Times New Roman"/>
          <w:sz w:val="24"/>
          <w:szCs w:val="24"/>
        </w:rPr>
      </w:pPr>
      <w:r>
        <w:rPr>
          <w:rFonts w:ascii="Times New Roman" w:hAnsi="Times New Roman"/>
          <w:sz w:val="24"/>
          <w:szCs w:val="24"/>
        </w:rPr>
        <w:t>Т</w:t>
      </w:r>
      <w:r w:rsidRPr="00866571">
        <w:rPr>
          <w:rFonts w:ascii="Times New Roman" w:hAnsi="Times New Roman"/>
          <w:sz w:val="24"/>
          <w:szCs w:val="24"/>
        </w:rPr>
        <w:t>акже существует такое понятие как пенсия за выслугу лет. Оно применимо к федеральным государственным гражданским служащим; военнослужащим; космонавтам; гражданам из числа работников летно-испытательного состава.</w:t>
      </w:r>
    </w:p>
    <w:p w:rsidR="00866571" w:rsidRDefault="00A52AA3" w:rsidP="00866571">
      <w:pPr>
        <w:pStyle w:val="DocumentBody"/>
        <w:ind w:firstLine="0"/>
        <w:rPr>
          <w:rFonts w:ascii="Times New Roman" w:hAnsi="Times New Roman"/>
          <w:sz w:val="24"/>
          <w:szCs w:val="24"/>
        </w:rPr>
      </w:pPr>
      <w:r>
        <w:rPr>
          <w:rFonts w:ascii="Times New Roman" w:hAnsi="Times New Roman"/>
          <w:sz w:val="24"/>
          <w:szCs w:val="24"/>
        </w:rPr>
        <w:t>«</w:t>
      </w:r>
      <w:r w:rsidR="00866571" w:rsidRPr="00866571">
        <w:rPr>
          <w:rFonts w:ascii="Times New Roman" w:hAnsi="Times New Roman"/>
          <w:sz w:val="24"/>
          <w:szCs w:val="24"/>
        </w:rPr>
        <w:t>Для каждой из этих категорий предусмотрены особые условия получения дополнительной пенсии. Например, наличие стажа государственной гражданской службы в 2023 году должно составлять не менее 18 лет и шести месяцев</w:t>
      </w:r>
      <w:r>
        <w:rPr>
          <w:rFonts w:ascii="Times New Roman" w:hAnsi="Times New Roman"/>
          <w:sz w:val="24"/>
          <w:szCs w:val="24"/>
        </w:rPr>
        <w:t>»</w:t>
      </w:r>
      <w:r w:rsidR="00866571" w:rsidRPr="00866571">
        <w:rPr>
          <w:rFonts w:ascii="Times New Roman" w:hAnsi="Times New Roman"/>
          <w:sz w:val="24"/>
          <w:szCs w:val="24"/>
        </w:rPr>
        <w:t>, — уточнил эксперт.</w:t>
      </w:r>
    </w:p>
    <w:p w:rsidR="00866571" w:rsidRPr="00866571" w:rsidRDefault="00866571" w:rsidP="00866571">
      <w:pPr>
        <w:pStyle w:val="DocumentBody"/>
        <w:ind w:firstLine="0"/>
        <w:rPr>
          <w:rFonts w:ascii="Times New Roman" w:hAnsi="Times New Roman"/>
          <w:sz w:val="24"/>
          <w:szCs w:val="24"/>
        </w:rPr>
      </w:pPr>
      <w:r w:rsidRPr="00866571">
        <w:rPr>
          <w:rFonts w:ascii="Times New Roman" w:hAnsi="Times New Roman"/>
          <w:sz w:val="24"/>
          <w:szCs w:val="24"/>
        </w:rPr>
        <w:t>У представителей каждой из этих профессий свой порядок расчета пенсии за выслугу и размер выплаты. Для федерального гражданского служащего размер за требуемую выслугу составляет 45 процентов среднемесячного заработка за вычетом страховой пенсии по старости (инвалидности), фиксированной выплаты к страховой пенсии и повышений фиксированной выплаты к страховой пенсии. За каждый полный год стажа государственной гражданской службы сверх требуемого специального стажа пенсия за выслугу лет увеличивается на три процента среднемесячного заработка.</w:t>
      </w:r>
    </w:p>
    <w:p w:rsidR="00866571" w:rsidRPr="00866571" w:rsidRDefault="00866571" w:rsidP="00866571">
      <w:pPr>
        <w:pStyle w:val="DocumentBody"/>
        <w:ind w:firstLine="0"/>
        <w:rPr>
          <w:rFonts w:ascii="Times New Roman" w:hAnsi="Times New Roman"/>
          <w:sz w:val="24"/>
          <w:szCs w:val="24"/>
        </w:rPr>
      </w:pPr>
      <w:r w:rsidRPr="00866571">
        <w:rPr>
          <w:rFonts w:ascii="Times New Roman" w:hAnsi="Times New Roman"/>
          <w:sz w:val="24"/>
          <w:szCs w:val="24"/>
        </w:rPr>
        <w:t>По словам Виноградова, у военнослужащих, имеющих 20 и более лет специального стажа, размер пенсии за выслугу лет составляет 50 процентов соответствующих сумм денежного довольствия. За каждый год свыше 20 лет выслуги — еще три процента денежного довольствия, но не более 85 процентов этих сумм.</w:t>
      </w:r>
    </w:p>
    <w:p w:rsidR="00866571" w:rsidRPr="00866571" w:rsidRDefault="00866571" w:rsidP="00866571">
      <w:pPr>
        <w:pStyle w:val="DocumentBody"/>
        <w:ind w:firstLine="0"/>
        <w:rPr>
          <w:rFonts w:ascii="Times New Roman" w:hAnsi="Times New Roman"/>
          <w:sz w:val="24"/>
          <w:szCs w:val="24"/>
        </w:rPr>
      </w:pPr>
      <w:r w:rsidRPr="00866571">
        <w:rPr>
          <w:rFonts w:ascii="Times New Roman" w:hAnsi="Times New Roman"/>
          <w:sz w:val="24"/>
          <w:szCs w:val="24"/>
        </w:rPr>
        <w:t>Юрист напомнил также, что установлен определенный лимит на размер зарплаты, после которого не происходит повышение социальных выплат на пенсии. В настоящее время этот порог равняется примерно 110 тысячам рублей.</w:t>
      </w:r>
    </w:p>
    <w:p w:rsidR="00866571" w:rsidRDefault="00866571" w:rsidP="00866571">
      <w:pPr>
        <w:pStyle w:val="DocumentBody"/>
        <w:ind w:firstLine="0"/>
        <w:rPr>
          <w:rFonts w:ascii="Times New Roman" w:hAnsi="Times New Roman"/>
          <w:sz w:val="24"/>
          <w:szCs w:val="24"/>
        </w:rPr>
      </w:pPr>
      <w:r w:rsidRPr="00866571">
        <w:rPr>
          <w:rFonts w:ascii="Times New Roman" w:hAnsi="Times New Roman"/>
          <w:sz w:val="24"/>
          <w:szCs w:val="24"/>
        </w:rPr>
        <w:t>Жители Крайнего Севера и приравненных к ним регионов получают надбавку за тяжелые условия труда — вне зависимости от квалификации и типа работы. Ее размер отличается в зависимости от суровости климатических условий</w:t>
      </w:r>
      <w:r>
        <w:rPr>
          <w:rFonts w:ascii="Times New Roman" w:hAnsi="Times New Roman"/>
          <w:sz w:val="24"/>
          <w:szCs w:val="24"/>
        </w:rPr>
        <w:t>.</w:t>
      </w:r>
    </w:p>
    <w:p w:rsidR="00866571" w:rsidRDefault="00CA1D81" w:rsidP="00866571">
      <w:pPr>
        <w:pStyle w:val="DocumentBody"/>
        <w:ind w:firstLine="0"/>
        <w:rPr>
          <w:rFonts w:ascii="Times New Roman" w:hAnsi="Times New Roman"/>
          <w:sz w:val="24"/>
          <w:szCs w:val="24"/>
        </w:rPr>
      </w:pPr>
      <w:hyperlink r:id="rId22" w:history="1">
        <w:r w:rsidR="00866571" w:rsidRPr="001605BC">
          <w:rPr>
            <w:rStyle w:val="a3"/>
            <w:rFonts w:ascii="Times New Roman" w:hAnsi="Times New Roman"/>
            <w:sz w:val="24"/>
            <w:szCs w:val="24"/>
          </w:rPr>
          <w:t>https://1prime.ru/exclusive/20230422/840433901.html?utm_source=yxnews&amp;utm_medium=desktop</w:t>
        </w:r>
      </w:hyperlink>
    </w:p>
    <w:p w:rsidR="0058491D" w:rsidRDefault="0058491D" w:rsidP="0058491D">
      <w:pPr>
        <w:pStyle w:val="2"/>
      </w:pPr>
      <w:bookmarkStart w:id="69" w:name="_АиФ,_21.04.2023,_Эксперты"/>
      <w:bookmarkStart w:id="70" w:name="_Toc133220993"/>
      <w:bookmarkEnd w:id="69"/>
      <w:r>
        <w:lastRenderedPageBreak/>
        <w:t>Известия</w:t>
      </w:r>
      <w:r w:rsidRPr="00A4481E">
        <w:t>, 2</w:t>
      </w:r>
      <w:r>
        <w:t>2</w:t>
      </w:r>
      <w:r w:rsidRPr="00A4481E">
        <w:t xml:space="preserve">.04.2023, </w:t>
      </w:r>
      <w:r w:rsidRPr="0058491D">
        <w:t>В ОП рассказали о категории граждан с самой большой пенсией</w:t>
      </w:r>
      <w:bookmarkEnd w:id="70"/>
    </w:p>
    <w:p w:rsidR="0058491D" w:rsidRDefault="0058491D" w:rsidP="00A52AA3">
      <w:pPr>
        <w:pStyle w:val="3"/>
      </w:pPr>
      <w:bookmarkStart w:id="71" w:name="_Toc133220994"/>
      <w:r w:rsidRPr="0058491D">
        <w:t>Член ОП Виноградов: самая большая пенсия в России ждет представителей тяжелых профессий</w:t>
      </w:r>
      <w:bookmarkEnd w:id="71"/>
    </w:p>
    <w:p w:rsidR="0058491D" w:rsidRPr="0058491D" w:rsidRDefault="0058491D" w:rsidP="0058491D">
      <w:pPr>
        <w:pStyle w:val="DocumentBody"/>
        <w:ind w:firstLine="0"/>
        <w:rPr>
          <w:rFonts w:ascii="Times New Roman" w:hAnsi="Times New Roman"/>
          <w:sz w:val="24"/>
          <w:szCs w:val="24"/>
        </w:rPr>
      </w:pPr>
      <w:r w:rsidRPr="0058491D">
        <w:rPr>
          <w:rFonts w:ascii="Times New Roman" w:hAnsi="Times New Roman"/>
          <w:sz w:val="24"/>
          <w:szCs w:val="24"/>
        </w:rPr>
        <w:t xml:space="preserve">Представители особо тяжелых профессий, а также жители Крайнего Севера с соответствующим трудовым стажем имеют право на повышенную пенсию. Об этом в интервью агентству </w:t>
      </w:r>
      <w:r w:rsidR="00A52AA3">
        <w:rPr>
          <w:rFonts w:ascii="Times New Roman" w:hAnsi="Times New Roman"/>
          <w:sz w:val="24"/>
          <w:szCs w:val="24"/>
        </w:rPr>
        <w:t>«</w:t>
      </w:r>
      <w:r w:rsidRPr="0058491D">
        <w:rPr>
          <w:rFonts w:ascii="Times New Roman" w:hAnsi="Times New Roman"/>
          <w:sz w:val="24"/>
          <w:szCs w:val="24"/>
        </w:rPr>
        <w:t>Прайм</w:t>
      </w:r>
      <w:r w:rsidR="00A52AA3">
        <w:rPr>
          <w:rFonts w:ascii="Times New Roman" w:hAnsi="Times New Roman"/>
          <w:sz w:val="24"/>
          <w:szCs w:val="24"/>
        </w:rPr>
        <w:t>»</w:t>
      </w:r>
      <w:r w:rsidRPr="0058491D">
        <w:rPr>
          <w:rFonts w:ascii="Times New Roman" w:hAnsi="Times New Roman"/>
          <w:sz w:val="24"/>
          <w:szCs w:val="24"/>
        </w:rPr>
        <w:t xml:space="preserve"> рассказал член Общественной палаты, декан факультета права НИУ ВШЭ Вадим Виноградов в субботу, 22 апреля.</w:t>
      </w:r>
    </w:p>
    <w:p w:rsidR="0058491D" w:rsidRPr="0058491D" w:rsidRDefault="0058491D" w:rsidP="0058491D">
      <w:pPr>
        <w:pStyle w:val="DocumentBody"/>
        <w:ind w:firstLine="0"/>
        <w:rPr>
          <w:rFonts w:ascii="Times New Roman" w:hAnsi="Times New Roman"/>
          <w:sz w:val="24"/>
          <w:szCs w:val="24"/>
        </w:rPr>
      </w:pPr>
      <w:r w:rsidRPr="0058491D">
        <w:rPr>
          <w:rFonts w:ascii="Times New Roman" w:hAnsi="Times New Roman"/>
          <w:sz w:val="24"/>
          <w:szCs w:val="24"/>
        </w:rPr>
        <w:t>Виноградов отметил, что существует пенсия за выслугу лет, которая начисляется федеральным гражданским служащим при условии стажа не менее 18,5 лет. По его словам, это военнослужащие, космонавты, а также граждане из числа работников летно-испытательного состава.</w:t>
      </w:r>
    </w:p>
    <w:p w:rsidR="0058491D" w:rsidRDefault="0058491D" w:rsidP="0058491D">
      <w:pPr>
        <w:pStyle w:val="DocumentBody"/>
        <w:ind w:firstLine="0"/>
        <w:rPr>
          <w:rFonts w:ascii="Times New Roman" w:hAnsi="Times New Roman"/>
          <w:sz w:val="24"/>
          <w:szCs w:val="24"/>
        </w:rPr>
      </w:pPr>
      <w:r w:rsidRPr="0058491D">
        <w:rPr>
          <w:rFonts w:ascii="Times New Roman" w:hAnsi="Times New Roman"/>
          <w:sz w:val="24"/>
          <w:szCs w:val="24"/>
        </w:rPr>
        <w:t>Порядок расчета пенсии за выслугу лет в каждом случае свой, как и ее размер, добавил член ОП. Например, надбавка для жителей Крайнего Севера зависит от суровости климатических условий, в которых им приходилось работать.</w:t>
      </w:r>
    </w:p>
    <w:p w:rsidR="0058491D" w:rsidRPr="0058491D" w:rsidRDefault="0058491D" w:rsidP="0058491D">
      <w:pPr>
        <w:pStyle w:val="DocumentBody"/>
        <w:ind w:firstLine="0"/>
        <w:rPr>
          <w:rFonts w:ascii="Times New Roman" w:hAnsi="Times New Roman"/>
          <w:sz w:val="24"/>
          <w:szCs w:val="24"/>
        </w:rPr>
      </w:pPr>
      <w:r w:rsidRPr="0058491D">
        <w:rPr>
          <w:rFonts w:ascii="Times New Roman" w:hAnsi="Times New Roman"/>
          <w:sz w:val="24"/>
          <w:szCs w:val="24"/>
        </w:rPr>
        <w:t>У военнослужащих, как уточняет декан, имеющих 20 и более лет специального стажа, размер пенсии за выслугу лет составляет 50% соответствующих сумм денежного довольствия. За каждый год свыше 20 лет выслуги добавляется еще 3% денежного довольствия, но не более 85% этих сумм.</w:t>
      </w:r>
    </w:p>
    <w:p w:rsidR="0058491D" w:rsidRDefault="0058491D" w:rsidP="0058491D">
      <w:pPr>
        <w:pStyle w:val="DocumentBody"/>
        <w:ind w:firstLine="0"/>
        <w:rPr>
          <w:rFonts w:ascii="Times New Roman" w:hAnsi="Times New Roman"/>
          <w:sz w:val="24"/>
          <w:szCs w:val="24"/>
        </w:rPr>
      </w:pPr>
      <w:r w:rsidRPr="0058491D">
        <w:rPr>
          <w:rFonts w:ascii="Times New Roman" w:hAnsi="Times New Roman"/>
          <w:sz w:val="24"/>
          <w:szCs w:val="24"/>
        </w:rPr>
        <w:t>Виноградов также напомнил, что установлен определенный лимит на размер зарплаты, после которого не происходит повышение социальных выплат на пенсии. В настоящее время этот порог равен примерно 110 тыс. рублей.</w:t>
      </w:r>
    </w:p>
    <w:p w:rsidR="0058491D" w:rsidRDefault="0058491D" w:rsidP="0058491D">
      <w:pPr>
        <w:pStyle w:val="DocumentBody"/>
        <w:ind w:firstLine="0"/>
        <w:rPr>
          <w:rFonts w:ascii="Times New Roman" w:hAnsi="Times New Roman"/>
          <w:sz w:val="24"/>
          <w:szCs w:val="24"/>
        </w:rPr>
      </w:pPr>
      <w:r w:rsidRPr="0058491D">
        <w:rPr>
          <w:rFonts w:ascii="Times New Roman" w:hAnsi="Times New Roman"/>
          <w:sz w:val="24"/>
          <w:szCs w:val="24"/>
        </w:rPr>
        <w:t>Ранее, 19 апреля, Госдума приняла закон об увеличении до 2,8 млн с 1,4 млн рублей предельного размера гарантийного возмещения по добровольным пенсионным накоплениям. Документ был подготовлен в целях реализации послания президента России Владимира Путина Федеральному собранию. Тогда глава государства указал на необходимость гарантирования сохранности добровольных пенсионных накоплений граждан и предложил вдвое повысить страховое покрытие для таких сбережений.</w:t>
      </w:r>
    </w:p>
    <w:p w:rsidR="0058491D" w:rsidRDefault="00CA1D81" w:rsidP="0058491D">
      <w:pPr>
        <w:pStyle w:val="DocumentBody"/>
        <w:ind w:firstLine="0"/>
        <w:rPr>
          <w:rFonts w:ascii="Times New Roman" w:hAnsi="Times New Roman"/>
          <w:sz w:val="24"/>
          <w:szCs w:val="24"/>
        </w:rPr>
      </w:pPr>
      <w:hyperlink r:id="rId23" w:history="1">
        <w:r w:rsidR="0058491D" w:rsidRPr="0047392D">
          <w:rPr>
            <w:rStyle w:val="a3"/>
            <w:rFonts w:ascii="Times New Roman" w:hAnsi="Times New Roman"/>
            <w:sz w:val="24"/>
            <w:szCs w:val="24"/>
          </w:rPr>
          <w:t>https://iz.ru/1502516/2023-04-22/v-op-rasskazali-o-kategorii-grazhdan-s-samoi-bolshoi-pensiei</w:t>
        </w:r>
      </w:hyperlink>
    </w:p>
    <w:p w:rsidR="00865184" w:rsidRDefault="00865184" w:rsidP="00865184">
      <w:pPr>
        <w:pStyle w:val="2"/>
      </w:pPr>
      <w:bookmarkStart w:id="72" w:name="_АиФ,_21.04.2023,_Эксперты_1"/>
      <w:bookmarkStart w:id="73" w:name="_Toc133220995"/>
      <w:bookmarkEnd w:id="72"/>
      <w:r w:rsidRPr="00865184">
        <w:t>АиФ</w:t>
      </w:r>
      <w:r w:rsidRPr="00A4481E">
        <w:t xml:space="preserve">, 21.04.2023, </w:t>
      </w:r>
      <w:r w:rsidRPr="00865184">
        <w:t>Эксперты поспорили. Нужны ли экономике возрастные работники</w:t>
      </w:r>
      <w:bookmarkEnd w:id="73"/>
    </w:p>
    <w:p w:rsidR="00865184" w:rsidRPr="00865184" w:rsidRDefault="00865184" w:rsidP="00A52AA3">
      <w:pPr>
        <w:pStyle w:val="3"/>
      </w:pPr>
      <w:bookmarkStart w:id="74" w:name="_Toc133220996"/>
      <w:r w:rsidRPr="00865184">
        <w:t>Разрешить досрочный выход на пенсию тем, кому осталось ждать заветного возраста меньше пяти лет, а служба занятости уже год не может им найти вакансию, предложили профсоюзы. Aif.ru спросил экспертов, а какие вообще перспективы у людей предпенсионного возраста на рынке труда? Мнения разделились.</w:t>
      </w:r>
      <w:bookmarkEnd w:id="74"/>
    </w:p>
    <w:p w:rsidR="00865184" w:rsidRPr="00865184" w:rsidRDefault="00865184" w:rsidP="00865184">
      <w:pPr>
        <w:pStyle w:val="DocumentBody"/>
        <w:ind w:firstLine="0"/>
        <w:rPr>
          <w:rFonts w:ascii="Times New Roman" w:hAnsi="Times New Roman"/>
          <w:sz w:val="24"/>
          <w:szCs w:val="24"/>
        </w:rPr>
      </w:pPr>
      <w:r w:rsidRPr="00865184">
        <w:rPr>
          <w:rFonts w:ascii="Times New Roman" w:hAnsi="Times New Roman"/>
          <w:sz w:val="24"/>
          <w:szCs w:val="24"/>
        </w:rPr>
        <w:t>Ни шагу без ветеранов</w:t>
      </w:r>
    </w:p>
    <w:p w:rsidR="00865184" w:rsidRPr="00865184" w:rsidRDefault="00A52AA3" w:rsidP="00865184">
      <w:pPr>
        <w:pStyle w:val="DocumentBody"/>
        <w:ind w:firstLine="0"/>
        <w:rPr>
          <w:rFonts w:ascii="Times New Roman" w:hAnsi="Times New Roman"/>
          <w:sz w:val="24"/>
          <w:szCs w:val="24"/>
        </w:rPr>
      </w:pPr>
      <w:r>
        <w:rPr>
          <w:rFonts w:ascii="Times New Roman" w:hAnsi="Times New Roman"/>
          <w:sz w:val="24"/>
          <w:szCs w:val="24"/>
        </w:rPr>
        <w:t>«</w:t>
      </w:r>
      <w:r w:rsidR="00865184" w:rsidRPr="00865184">
        <w:rPr>
          <w:rFonts w:ascii="Times New Roman" w:hAnsi="Times New Roman"/>
          <w:sz w:val="24"/>
          <w:szCs w:val="24"/>
        </w:rPr>
        <w:t xml:space="preserve">Опытные сотрудники нужны любому работодателю, который ценит глубокие профессиональные знания, особенно если они затрагивают ещё и соседние сферы деятельности, - говорит директор по персоналу КРОС Дмитрий Дударев. - Если </w:t>
      </w:r>
      <w:r w:rsidR="00865184" w:rsidRPr="00865184">
        <w:rPr>
          <w:rFonts w:ascii="Times New Roman" w:hAnsi="Times New Roman"/>
          <w:sz w:val="24"/>
          <w:szCs w:val="24"/>
        </w:rPr>
        <w:lastRenderedPageBreak/>
        <w:t>кандидат обладает тем набором компетенций, знаний или умений, который требуется организации, то на возраст любой грамотный руководитель обратит внимание в последнюю очередь</w:t>
      </w:r>
      <w:r>
        <w:rPr>
          <w:rFonts w:ascii="Times New Roman" w:hAnsi="Times New Roman"/>
          <w:sz w:val="24"/>
          <w:szCs w:val="24"/>
        </w:rPr>
        <w:t>»</w:t>
      </w:r>
      <w:r w:rsidR="00865184" w:rsidRPr="00865184">
        <w:rPr>
          <w:rFonts w:ascii="Times New Roman" w:hAnsi="Times New Roman"/>
          <w:sz w:val="24"/>
          <w:szCs w:val="24"/>
        </w:rPr>
        <w:t>.</w:t>
      </w:r>
    </w:p>
    <w:p w:rsidR="00865184" w:rsidRPr="00865184" w:rsidRDefault="00865184" w:rsidP="00865184">
      <w:pPr>
        <w:pStyle w:val="DocumentBody"/>
        <w:rPr>
          <w:rFonts w:ascii="Times New Roman" w:hAnsi="Times New Roman"/>
          <w:sz w:val="24"/>
          <w:szCs w:val="24"/>
        </w:rPr>
      </w:pPr>
      <w:r w:rsidRPr="00865184">
        <w:rPr>
          <w:rFonts w:ascii="Times New Roman" w:hAnsi="Times New Roman"/>
          <w:sz w:val="24"/>
          <w:szCs w:val="24"/>
        </w:rPr>
        <w:t>Крайне важен опыт, а за это и ценят сотрудников предпенсионного возраста, подчеркивает эксперт. Кроме прочих, речь идет о монтажниках, сварщиках, электриках, сталеварах, операторах станков. Работодатель бьётся за опытных сотрудников, что обусловлено дефицитом рабочих рук, продолжает Дударев.</w:t>
      </w:r>
    </w:p>
    <w:p w:rsidR="00865184" w:rsidRPr="00865184" w:rsidRDefault="00A52AA3" w:rsidP="00865184">
      <w:pPr>
        <w:pStyle w:val="DocumentBody"/>
        <w:ind w:firstLine="0"/>
        <w:rPr>
          <w:rFonts w:ascii="Times New Roman" w:hAnsi="Times New Roman"/>
          <w:sz w:val="24"/>
          <w:szCs w:val="24"/>
        </w:rPr>
      </w:pPr>
      <w:r>
        <w:rPr>
          <w:rFonts w:ascii="Times New Roman" w:hAnsi="Times New Roman"/>
          <w:sz w:val="24"/>
          <w:szCs w:val="24"/>
        </w:rPr>
        <w:t>«</w:t>
      </w:r>
      <w:r w:rsidR="00865184" w:rsidRPr="00865184">
        <w:rPr>
          <w:rFonts w:ascii="Times New Roman" w:hAnsi="Times New Roman"/>
          <w:sz w:val="24"/>
          <w:szCs w:val="24"/>
        </w:rPr>
        <w:t>Бывают случаи, когда возрастным сотрудникам тяжело адаптироваться в коллективе и человек ощущает поколенческий разрыв, но это всегда строго индивидуально, - объясняет он. - Это скорее уже недоработки руководителя и кадровой службы. Их обязанность - построить отношения в коллективе так, чтобы всем было комфортно. От работника же требуется, чтобы он решал стоящие перед ним задачи. Если он с этим справляется лучше, чем его более молодые коллеги, то никто лишний раз ему в паспорт заглядывать не будет. Более того, когда этот специалист захочет уйти на пенсию, у работодателя наверняка возникнет желание его удержать</w:t>
      </w:r>
      <w:r>
        <w:rPr>
          <w:rFonts w:ascii="Times New Roman" w:hAnsi="Times New Roman"/>
          <w:sz w:val="24"/>
          <w:szCs w:val="24"/>
        </w:rPr>
        <w:t>»</w:t>
      </w:r>
      <w:r w:rsidR="00865184" w:rsidRPr="00865184">
        <w:rPr>
          <w:rFonts w:ascii="Times New Roman" w:hAnsi="Times New Roman"/>
          <w:sz w:val="24"/>
          <w:szCs w:val="24"/>
        </w:rPr>
        <w:t>.</w:t>
      </w:r>
    </w:p>
    <w:p w:rsidR="00865184" w:rsidRPr="00865184" w:rsidRDefault="00865184" w:rsidP="00865184">
      <w:pPr>
        <w:pStyle w:val="DocumentBody"/>
        <w:ind w:firstLine="0"/>
        <w:rPr>
          <w:rFonts w:ascii="Times New Roman" w:hAnsi="Times New Roman"/>
          <w:sz w:val="24"/>
          <w:szCs w:val="24"/>
        </w:rPr>
      </w:pPr>
      <w:r w:rsidRPr="00865184">
        <w:rPr>
          <w:rFonts w:ascii="Times New Roman" w:hAnsi="Times New Roman"/>
          <w:sz w:val="24"/>
          <w:szCs w:val="24"/>
        </w:rPr>
        <w:t>Такие ситуации чаще всего возникают с представителями технических профессий, в аэрокосмической отрасли, ВПК, атомной промышленности, на больших сложных технологических производствах. Особенно ценятся инженерный состав и очень узкие управленцы с их опытом.</w:t>
      </w:r>
    </w:p>
    <w:p w:rsidR="00865184" w:rsidRPr="00865184" w:rsidRDefault="00865184" w:rsidP="00865184">
      <w:pPr>
        <w:pStyle w:val="DocumentBody"/>
        <w:ind w:firstLine="0"/>
        <w:rPr>
          <w:rFonts w:ascii="Times New Roman" w:hAnsi="Times New Roman"/>
          <w:sz w:val="24"/>
          <w:szCs w:val="24"/>
        </w:rPr>
      </w:pPr>
      <w:r w:rsidRPr="00865184">
        <w:rPr>
          <w:rFonts w:ascii="Times New Roman" w:hAnsi="Times New Roman"/>
          <w:sz w:val="24"/>
          <w:szCs w:val="24"/>
        </w:rPr>
        <w:t>Сложности, которые могут возникнуть у пожилых сотрудников при работе с компьютерами и современными технологиями, - в значительной степени уже миф, утверждает Дударев. Гаджеты и девайсы пришли в нашу жизнь и работу два-три десятка лет назад, когда тем, кто сейчас приближается к пенсионному возрасту, было максимум по сорок лет. За эти годы они вполне успели их в нужной степени освоить, полагает эксперт.</w:t>
      </w:r>
    </w:p>
    <w:p w:rsidR="00865184" w:rsidRPr="00865184" w:rsidRDefault="00A52AA3" w:rsidP="00865184">
      <w:pPr>
        <w:pStyle w:val="DocumentBody"/>
        <w:ind w:firstLine="0"/>
        <w:rPr>
          <w:rFonts w:ascii="Times New Roman" w:hAnsi="Times New Roman"/>
          <w:sz w:val="24"/>
          <w:szCs w:val="24"/>
        </w:rPr>
      </w:pPr>
      <w:r>
        <w:rPr>
          <w:rFonts w:ascii="Times New Roman" w:hAnsi="Times New Roman"/>
          <w:sz w:val="24"/>
          <w:szCs w:val="24"/>
        </w:rPr>
        <w:t>«</w:t>
      </w:r>
      <w:r w:rsidR="00865184" w:rsidRPr="00865184">
        <w:rPr>
          <w:rFonts w:ascii="Times New Roman" w:hAnsi="Times New Roman"/>
          <w:sz w:val="24"/>
          <w:szCs w:val="24"/>
        </w:rPr>
        <w:t>Даже если в чем-то отстают от молодых специалистов, это с лихвой компенсируется обширными профессиональными знаниями и опытом, за которые мы и ценим таких кандидатов</w:t>
      </w:r>
      <w:r>
        <w:rPr>
          <w:rFonts w:ascii="Times New Roman" w:hAnsi="Times New Roman"/>
          <w:sz w:val="24"/>
          <w:szCs w:val="24"/>
        </w:rPr>
        <w:t>»</w:t>
      </w:r>
      <w:r w:rsidR="00865184" w:rsidRPr="00865184">
        <w:rPr>
          <w:rFonts w:ascii="Times New Roman" w:hAnsi="Times New Roman"/>
          <w:sz w:val="24"/>
          <w:szCs w:val="24"/>
        </w:rPr>
        <w:t>, - заключил Дударев.</w:t>
      </w:r>
    </w:p>
    <w:p w:rsidR="00865184" w:rsidRPr="00865184" w:rsidRDefault="00865184" w:rsidP="00865184">
      <w:pPr>
        <w:pStyle w:val="DocumentBody"/>
        <w:ind w:firstLine="0"/>
        <w:rPr>
          <w:rFonts w:ascii="Times New Roman" w:hAnsi="Times New Roman"/>
          <w:sz w:val="24"/>
          <w:szCs w:val="24"/>
        </w:rPr>
      </w:pPr>
      <w:r w:rsidRPr="00865184">
        <w:rPr>
          <w:rFonts w:ascii="Times New Roman" w:hAnsi="Times New Roman"/>
          <w:sz w:val="24"/>
          <w:szCs w:val="24"/>
        </w:rPr>
        <w:t>Под задачи не подходят</w:t>
      </w:r>
    </w:p>
    <w:p w:rsidR="00865184" w:rsidRPr="00865184" w:rsidRDefault="00A52AA3" w:rsidP="00865184">
      <w:pPr>
        <w:pStyle w:val="DocumentBody"/>
        <w:ind w:firstLine="0"/>
        <w:rPr>
          <w:rFonts w:ascii="Times New Roman" w:hAnsi="Times New Roman"/>
          <w:sz w:val="24"/>
          <w:szCs w:val="24"/>
        </w:rPr>
      </w:pPr>
      <w:r>
        <w:rPr>
          <w:rFonts w:ascii="Times New Roman" w:hAnsi="Times New Roman"/>
          <w:sz w:val="24"/>
          <w:szCs w:val="24"/>
        </w:rPr>
        <w:t>«</w:t>
      </w:r>
      <w:r w:rsidR="00865184" w:rsidRPr="00865184">
        <w:rPr>
          <w:rFonts w:ascii="Times New Roman" w:hAnsi="Times New Roman"/>
          <w:sz w:val="24"/>
          <w:szCs w:val="24"/>
        </w:rPr>
        <w:t>Сформулирую аккуратно: мы не то чтобы против работников, которым вот-вот на пенсию - глупо делить людей по полу и возрасту, когда речь идёт о профессионалах</w:t>
      </w:r>
      <w:r>
        <w:rPr>
          <w:rFonts w:ascii="Times New Roman" w:hAnsi="Times New Roman"/>
          <w:sz w:val="24"/>
          <w:szCs w:val="24"/>
        </w:rPr>
        <w:t>»</w:t>
      </w:r>
      <w:r w:rsidR="00865184" w:rsidRPr="00865184">
        <w:rPr>
          <w:rFonts w:ascii="Times New Roman" w:hAnsi="Times New Roman"/>
          <w:sz w:val="24"/>
          <w:szCs w:val="24"/>
        </w:rPr>
        <w:t xml:space="preserve">, - говорит гендиректор ИТ-компании </w:t>
      </w:r>
      <w:r>
        <w:rPr>
          <w:rFonts w:ascii="Times New Roman" w:hAnsi="Times New Roman"/>
          <w:sz w:val="24"/>
          <w:szCs w:val="24"/>
        </w:rPr>
        <w:t>«</w:t>
      </w:r>
      <w:r w:rsidR="00865184" w:rsidRPr="00865184">
        <w:rPr>
          <w:rFonts w:ascii="Times New Roman" w:hAnsi="Times New Roman"/>
          <w:sz w:val="24"/>
          <w:szCs w:val="24"/>
        </w:rPr>
        <w:t>Проект 404.net</w:t>
      </w:r>
      <w:r>
        <w:rPr>
          <w:rFonts w:ascii="Times New Roman" w:hAnsi="Times New Roman"/>
          <w:sz w:val="24"/>
          <w:szCs w:val="24"/>
        </w:rPr>
        <w:t>»</w:t>
      </w:r>
      <w:r w:rsidR="00865184" w:rsidRPr="00865184">
        <w:rPr>
          <w:rFonts w:ascii="Times New Roman" w:hAnsi="Times New Roman"/>
          <w:sz w:val="24"/>
          <w:szCs w:val="24"/>
        </w:rPr>
        <w:t xml:space="preserve"> Игорь Иванов* .</w:t>
      </w:r>
    </w:p>
    <w:p w:rsidR="00865184" w:rsidRPr="00865184" w:rsidRDefault="00A52AA3" w:rsidP="00865184">
      <w:pPr>
        <w:pStyle w:val="DocumentBody"/>
        <w:ind w:firstLine="0"/>
        <w:rPr>
          <w:rFonts w:ascii="Times New Roman" w:hAnsi="Times New Roman"/>
          <w:sz w:val="24"/>
          <w:szCs w:val="24"/>
        </w:rPr>
      </w:pPr>
      <w:r>
        <w:rPr>
          <w:rFonts w:ascii="Times New Roman" w:hAnsi="Times New Roman"/>
          <w:sz w:val="24"/>
          <w:szCs w:val="24"/>
        </w:rPr>
        <w:t>«</w:t>
      </w:r>
      <w:r w:rsidR="00865184" w:rsidRPr="00865184">
        <w:rPr>
          <w:rFonts w:ascii="Times New Roman" w:hAnsi="Times New Roman"/>
          <w:sz w:val="24"/>
          <w:szCs w:val="24"/>
        </w:rPr>
        <w:t>Для таких компаний, как наша, история с возрастными сотрудниками неактуальна, - объясняет он. - Мы живём в иных реалиях - скорее в завтра, нежели чем в сегодня и уж тем более не во вчера, где ценится прежде всего наработанный за десятилетия опыт. Нам нужны разработчики программного продукта, а это в своей массе люди молодые: начинают в 22-23, к 25 годам уже руководят проектами. Да, есть на рынке и аксакалы далеко за 50, но это уникальные штучные маэстро с огромным опытом, таких столпов IT-индустрии с удовольствием и на хорошие деньги возьмёт любая компания (если, конечно, сможет позволить себе такой найм)</w:t>
      </w:r>
      <w:r>
        <w:rPr>
          <w:rFonts w:ascii="Times New Roman" w:hAnsi="Times New Roman"/>
          <w:sz w:val="24"/>
          <w:szCs w:val="24"/>
        </w:rPr>
        <w:t>»</w:t>
      </w:r>
      <w:r w:rsidR="00865184" w:rsidRPr="00865184">
        <w:rPr>
          <w:rFonts w:ascii="Times New Roman" w:hAnsi="Times New Roman"/>
          <w:sz w:val="24"/>
          <w:szCs w:val="24"/>
        </w:rPr>
        <w:t>.</w:t>
      </w:r>
    </w:p>
    <w:p w:rsidR="00865184" w:rsidRPr="00865184" w:rsidRDefault="00865184" w:rsidP="00865184">
      <w:pPr>
        <w:pStyle w:val="DocumentBody"/>
        <w:ind w:firstLine="0"/>
        <w:rPr>
          <w:rFonts w:ascii="Times New Roman" w:hAnsi="Times New Roman"/>
          <w:sz w:val="24"/>
          <w:szCs w:val="24"/>
        </w:rPr>
      </w:pPr>
      <w:r w:rsidRPr="00865184">
        <w:rPr>
          <w:rFonts w:ascii="Times New Roman" w:hAnsi="Times New Roman"/>
          <w:sz w:val="24"/>
          <w:szCs w:val="24"/>
        </w:rPr>
        <w:t>Когда приходят возрастные разработчики после окончания курсов переподготовки, их кандидатуры сразу не заворачивают, но в первую очередь обращают внимание на тот опыт, который у них есть - вдруг получится как-то его применить, продолжает Иванов. Навыки, полученные на экспресс-курсах, играют куда меньшую роль.</w:t>
      </w:r>
    </w:p>
    <w:p w:rsidR="00865184" w:rsidRPr="00865184" w:rsidRDefault="00A52AA3" w:rsidP="00865184">
      <w:pPr>
        <w:pStyle w:val="DocumentBody"/>
        <w:ind w:firstLine="0"/>
        <w:rPr>
          <w:rFonts w:ascii="Times New Roman" w:hAnsi="Times New Roman"/>
          <w:sz w:val="24"/>
          <w:szCs w:val="24"/>
        </w:rPr>
      </w:pPr>
      <w:r>
        <w:rPr>
          <w:rFonts w:ascii="Times New Roman" w:hAnsi="Times New Roman"/>
          <w:sz w:val="24"/>
          <w:szCs w:val="24"/>
        </w:rPr>
        <w:lastRenderedPageBreak/>
        <w:t>«</w:t>
      </w:r>
      <w:r w:rsidR="00865184" w:rsidRPr="00865184">
        <w:rPr>
          <w:rFonts w:ascii="Times New Roman" w:hAnsi="Times New Roman"/>
          <w:sz w:val="24"/>
          <w:szCs w:val="24"/>
        </w:rPr>
        <w:t>Увы, тут сказывается свойство человеческого мозга - после 40 лет новые знания и умения усваиваются на порядок хуже, чем в более молодом возрасте, - считает эксперт. - Не случайно в советские времена на курсы переподготовки с серьёзной сменой профессии принимали только до 35 лет. Слишком поздний старт может действительно оказаться слишком поздним</w:t>
      </w:r>
      <w:r>
        <w:rPr>
          <w:rFonts w:ascii="Times New Roman" w:hAnsi="Times New Roman"/>
          <w:sz w:val="24"/>
          <w:szCs w:val="24"/>
        </w:rPr>
        <w:t>»</w:t>
      </w:r>
      <w:r w:rsidR="00865184" w:rsidRPr="00865184">
        <w:rPr>
          <w:rFonts w:ascii="Times New Roman" w:hAnsi="Times New Roman"/>
          <w:sz w:val="24"/>
          <w:szCs w:val="24"/>
        </w:rPr>
        <w:t>.</w:t>
      </w:r>
    </w:p>
    <w:p w:rsidR="00865184" w:rsidRPr="00865184" w:rsidRDefault="00865184" w:rsidP="00865184">
      <w:pPr>
        <w:pStyle w:val="DocumentBody"/>
        <w:ind w:firstLine="0"/>
        <w:rPr>
          <w:rFonts w:ascii="Times New Roman" w:hAnsi="Times New Roman"/>
          <w:sz w:val="24"/>
          <w:szCs w:val="24"/>
        </w:rPr>
      </w:pPr>
      <w:r w:rsidRPr="00865184">
        <w:rPr>
          <w:rFonts w:ascii="Times New Roman" w:hAnsi="Times New Roman"/>
          <w:sz w:val="24"/>
          <w:szCs w:val="24"/>
        </w:rPr>
        <w:t>С теми, кто пытается начать карьеру айтишника в зрелом возрасте, есть и чисто психологическая сложность: обычно им не очень комфортно работать с коллегами, которые по возрасту могут быть младше их детей, и уже тем более подчиняться юному руководителю, добавляет Иванов.</w:t>
      </w:r>
    </w:p>
    <w:p w:rsidR="00865184" w:rsidRPr="00865184" w:rsidRDefault="00A52AA3" w:rsidP="00865184">
      <w:pPr>
        <w:pStyle w:val="DocumentBody"/>
        <w:ind w:firstLine="0"/>
        <w:rPr>
          <w:rFonts w:ascii="Times New Roman" w:hAnsi="Times New Roman"/>
          <w:sz w:val="24"/>
          <w:szCs w:val="24"/>
        </w:rPr>
      </w:pPr>
      <w:r>
        <w:rPr>
          <w:rFonts w:ascii="Times New Roman" w:hAnsi="Times New Roman"/>
          <w:sz w:val="24"/>
          <w:szCs w:val="24"/>
        </w:rPr>
        <w:t>«</w:t>
      </w:r>
      <w:r w:rsidR="00865184" w:rsidRPr="00865184">
        <w:rPr>
          <w:rFonts w:ascii="Times New Roman" w:hAnsi="Times New Roman"/>
          <w:sz w:val="24"/>
          <w:szCs w:val="24"/>
        </w:rPr>
        <w:t>Конечно, IT-отрасль - дело не только молодых, - считает эксперт. - Компании более широкого профиля довольно активно берут инженеров и технических специалистов в том числе солидного возраста. Опыт, знания, смекалка - их козыри, никакой энергией молодости этого не заменить. Есть продажники, мастера ведения переговоров - там объективного потолка для профессионального развития нет, и возрастным кандидатам проще доказать свою ценность</w:t>
      </w:r>
      <w:r>
        <w:rPr>
          <w:rFonts w:ascii="Times New Roman" w:hAnsi="Times New Roman"/>
          <w:sz w:val="24"/>
          <w:szCs w:val="24"/>
        </w:rPr>
        <w:t>»</w:t>
      </w:r>
      <w:r w:rsidR="00865184" w:rsidRPr="00865184">
        <w:rPr>
          <w:rFonts w:ascii="Times New Roman" w:hAnsi="Times New Roman"/>
          <w:sz w:val="24"/>
          <w:szCs w:val="24"/>
        </w:rPr>
        <w:t>.</w:t>
      </w:r>
    </w:p>
    <w:p w:rsidR="00865184" w:rsidRPr="00865184" w:rsidRDefault="00865184" w:rsidP="00865184">
      <w:pPr>
        <w:pStyle w:val="DocumentBody"/>
        <w:ind w:firstLine="0"/>
        <w:rPr>
          <w:rFonts w:ascii="Times New Roman" w:hAnsi="Times New Roman"/>
          <w:sz w:val="24"/>
          <w:szCs w:val="24"/>
        </w:rPr>
      </w:pPr>
      <w:r w:rsidRPr="00865184">
        <w:rPr>
          <w:rFonts w:ascii="Times New Roman" w:hAnsi="Times New Roman"/>
          <w:sz w:val="24"/>
          <w:szCs w:val="24"/>
        </w:rPr>
        <w:t>Но есть и другая сторона IT, в которой нужны профессии, появившиеся лишь в последние годы. В таком случае проще брать молодых специалистов, которые быстро схватывают и осваивают с нуля, считает Иванов. Возрастным же, по его мнению, надо долго и усердно перестраиваться под задачи, технологии, скорости и требования. Тратить столько времени на адаптацию возрастного сотрудника зачастую возможности нет, констатирует эксперт.</w:t>
      </w:r>
    </w:p>
    <w:p w:rsidR="00865184" w:rsidRDefault="00865184" w:rsidP="00865184">
      <w:pPr>
        <w:pStyle w:val="DocumentBody"/>
        <w:ind w:firstLine="0"/>
        <w:rPr>
          <w:rFonts w:ascii="Times New Roman" w:hAnsi="Times New Roman"/>
          <w:sz w:val="24"/>
          <w:szCs w:val="24"/>
        </w:rPr>
      </w:pPr>
      <w:r w:rsidRPr="00865184">
        <w:rPr>
          <w:rFonts w:ascii="Times New Roman" w:hAnsi="Times New Roman"/>
          <w:sz w:val="24"/>
          <w:szCs w:val="24"/>
        </w:rPr>
        <w:t>*По просьбе эксперта имя и название компании изменены.</w:t>
      </w:r>
    </w:p>
    <w:p w:rsidR="00865184" w:rsidRDefault="00CA1D81" w:rsidP="00865184">
      <w:pPr>
        <w:pStyle w:val="DocumentBody"/>
        <w:ind w:firstLine="0"/>
        <w:rPr>
          <w:rFonts w:ascii="Times New Roman" w:hAnsi="Times New Roman"/>
          <w:sz w:val="24"/>
          <w:szCs w:val="24"/>
        </w:rPr>
      </w:pPr>
      <w:hyperlink r:id="rId24" w:history="1">
        <w:r w:rsidR="00865184" w:rsidRPr="001605BC">
          <w:rPr>
            <w:rStyle w:val="a3"/>
            <w:rFonts w:ascii="Times New Roman" w:hAnsi="Times New Roman"/>
            <w:sz w:val="24"/>
            <w:szCs w:val="24"/>
          </w:rPr>
          <w:t>https://aif.ru/money/economy/eksperty_posporili_nuzhny_li_ekonomike_vozrastnye_rabotniki</w:t>
        </w:r>
      </w:hyperlink>
    </w:p>
    <w:p w:rsidR="00537B65" w:rsidRDefault="00537B65" w:rsidP="00537B65">
      <w:pPr>
        <w:pStyle w:val="2"/>
      </w:pPr>
      <w:bookmarkStart w:id="75" w:name="_Toc133220997"/>
      <w:r w:rsidRPr="00537B65">
        <w:t>РИА Новости</w:t>
      </w:r>
      <w:r w:rsidRPr="00A4481E">
        <w:t xml:space="preserve">, 21.04.2023, </w:t>
      </w:r>
      <w:r w:rsidRPr="00537B65">
        <w:t>Москалькова: число обращений по пенсиям выросло после присоединения новых регионов</w:t>
      </w:r>
      <w:bookmarkEnd w:id="75"/>
    </w:p>
    <w:p w:rsidR="00537B65" w:rsidRPr="00537B65" w:rsidRDefault="00537B65" w:rsidP="00A52AA3">
      <w:pPr>
        <w:pStyle w:val="3"/>
      </w:pPr>
      <w:bookmarkStart w:id="76" w:name="_Toc133220998"/>
      <w:r w:rsidRPr="00537B65">
        <w:t>Число обращений по жилищным правам и пенсионному обеспечению в аппарат уполномоченного по правам человека в РФ выросло после присоединения к России новых регионов, сообщила российский омбудсмен Татьяна Москалькова.</w:t>
      </w:r>
      <w:bookmarkEnd w:id="76"/>
    </w:p>
    <w:p w:rsidR="00537B65" w:rsidRPr="00537B65" w:rsidRDefault="00A52AA3" w:rsidP="00537B65">
      <w:pPr>
        <w:pStyle w:val="DocumentBody"/>
        <w:ind w:firstLine="0"/>
        <w:rPr>
          <w:rFonts w:ascii="Times New Roman" w:hAnsi="Times New Roman"/>
          <w:sz w:val="24"/>
          <w:szCs w:val="24"/>
        </w:rPr>
      </w:pPr>
      <w:r>
        <w:rPr>
          <w:rFonts w:ascii="Times New Roman" w:hAnsi="Times New Roman"/>
          <w:sz w:val="24"/>
          <w:szCs w:val="24"/>
        </w:rPr>
        <w:t>«</w:t>
      </w:r>
      <w:r w:rsidR="00537B65" w:rsidRPr="00537B65">
        <w:rPr>
          <w:rFonts w:ascii="Times New Roman" w:hAnsi="Times New Roman"/>
          <w:sz w:val="24"/>
          <w:szCs w:val="24"/>
        </w:rPr>
        <w:t>Одновременно с этим после вхождения в состав России новых регионов в два раза возросла динамика обращений по вопросам жилищного права и в шесть раз - по пенсионному обеспечению</w:t>
      </w:r>
      <w:r>
        <w:rPr>
          <w:rFonts w:ascii="Times New Roman" w:hAnsi="Times New Roman"/>
          <w:sz w:val="24"/>
          <w:szCs w:val="24"/>
        </w:rPr>
        <w:t>»</w:t>
      </w:r>
      <w:r w:rsidR="00537B65" w:rsidRPr="00537B65">
        <w:rPr>
          <w:rFonts w:ascii="Times New Roman" w:hAnsi="Times New Roman"/>
          <w:sz w:val="24"/>
          <w:szCs w:val="24"/>
        </w:rPr>
        <w:t>, - говорится на сайте уполномоченного .</w:t>
      </w:r>
    </w:p>
    <w:p w:rsidR="00537B65" w:rsidRPr="00537B65" w:rsidRDefault="00537B65" w:rsidP="00537B65">
      <w:pPr>
        <w:pStyle w:val="DocumentBody"/>
        <w:ind w:firstLine="0"/>
        <w:rPr>
          <w:rFonts w:ascii="Times New Roman" w:hAnsi="Times New Roman"/>
          <w:sz w:val="24"/>
          <w:szCs w:val="24"/>
        </w:rPr>
      </w:pPr>
      <w:r w:rsidRPr="00537B65">
        <w:rPr>
          <w:rFonts w:ascii="Times New Roman" w:hAnsi="Times New Roman"/>
          <w:sz w:val="24"/>
          <w:szCs w:val="24"/>
        </w:rPr>
        <w:t>Из сообщения о деятельности омбудсмена по защите прав эвакуированных лиц в первом квартале 2023 года следует, что за первые три месяца в аппарат уполномоченного поступило свыше 650 обращений в отношении 1200 человек, оказана помощь 750 гражданам по 248 обращениям.</w:t>
      </w:r>
    </w:p>
    <w:p w:rsidR="00537B65" w:rsidRPr="00537B65" w:rsidRDefault="00A52AA3" w:rsidP="00537B65">
      <w:pPr>
        <w:pStyle w:val="DocumentBody"/>
        <w:ind w:firstLine="0"/>
        <w:rPr>
          <w:rFonts w:ascii="Times New Roman" w:hAnsi="Times New Roman"/>
          <w:sz w:val="24"/>
          <w:szCs w:val="24"/>
        </w:rPr>
      </w:pPr>
      <w:r>
        <w:rPr>
          <w:rFonts w:ascii="Times New Roman" w:hAnsi="Times New Roman"/>
          <w:sz w:val="24"/>
          <w:szCs w:val="24"/>
        </w:rPr>
        <w:t>«</w:t>
      </w:r>
      <w:r w:rsidR="00537B65" w:rsidRPr="00537B65">
        <w:rPr>
          <w:rFonts w:ascii="Times New Roman" w:hAnsi="Times New Roman"/>
          <w:sz w:val="24"/>
          <w:szCs w:val="24"/>
        </w:rPr>
        <w:t>К первому кварталу 2023 года кратно снизилось количество обращений по таким темам, как: обучение в образовательных учреждениях, зачисление в детские сады и ясли, оказание помощи в трудоустройстве, обмен водительского удостоверения, получение единоразовой материальной помощи в сумме 10000 рублей и обмен гривен на рубли</w:t>
      </w:r>
      <w:r>
        <w:rPr>
          <w:rFonts w:ascii="Times New Roman" w:hAnsi="Times New Roman"/>
          <w:sz w:val="24"/>
          <w:szCs w:val="24"/>
        </w:rPr>
        <w:t>»</w:t>
      </w:r>
      <w:r w:rsidR="00537B65" w:rsidRPr="00537B65">
        <w:rPr>
          <w:rFonts w:ascii="Times New Roman" w:hAnsi="Times New Roman"/>
          <w:sz w:val="24"/>
          <w:szCs w:val="24"/>
        </w:rPr>
        <w:t>, - говорится в публикации.</w:t>
      </w:r>
    </w:p>
    <w:p w:rsidR="00537B65" w:rsidRPr="00537B65" w:rsidRDefault="00537B65" w:rsidP="00537B65">
      <w:pPr>
        <w:pStyle w:val="DocumentBody"/>
        <w:ind w:firstLine="0"/>
        <w:rPr>
          <w:rFonts w:ascii="Times New Roman" w:hAnsi="Times New Roman"/>
          <w:sz w:val="24"/>
          <w:szCs w:val="24"/>
        </w:rPr>
      </w:pPr>
      <w:r w:rsidRPr="00537B65">
        <w:rPr>
          <w:rFonts w:ascii="Times New Roman" w:hAnsi="Times New Roman"/>
          <w:sz w:val="24"/>
          <w:szCs w:val="24"/>
        </w:rPr>
        <w:lastRenderedPageBreak/>
        <w:t>Кроме того, согласно опубликованным данным, стабильно высок уровень поступления обращений граждан по содействию в оформлении миграционных документов и российского гражданства, размещению в пункте временного размещения (ПВР), в том числе по смене ПВР в виду бытовых неудобств либо с целью воссоединения семьи, получению выплат и иных социальных мер поддержки, оказанию гуманитарной и консультативной помощи.</w:t>
      </w:r>
    </w:p>
    <w:p w:rsidR="00537B65" w:rsidRPr="00865184" w:rsidRDefault="00537B65" w:rsidP="00537B65">
      <w:pPr>
        <w:pStyle w:val="DocumentBody"/>
        <w:ind w:firstLine="0"/>
        <w:rPr>
          <w:rFonts w:ascii="Times New Roman" w:hAnsi="Times New Roman"/>
          <w:sz w:val="24"/>
          <w:szCs w:val="24"/>
        </w:rPr>
      </w:pPr>
      <w:r w:rsidRPr="00537B65">
        <w:rPr>
          <w:rFonts w:ascii="Times New Roman" w:hAnsi="Times New Roman"/>
          <w:sz w:val="24"/>
          <w:szCs w:val="24"/>
        </w:rPr>
        <w:t xml:space="preserve">По данным омбудсмена, вместе с юридической консультацией аппарат ведет и правовое просвещение, гражданам разъясняют положения нормативных правовых актов по миграционному, социальному, в том числе жилищному законодательству и объясняют порядок подачи обращения к уполномоченному. </w:t>
      </w:r>
      <w:r w:rsidR="00A52AA3">
        <w:rPr>
          <w:rFonts w:ascii="Times New Roman" w:hAnsi="Times New Roman"/>
          <w:sz w:val="24"/>
          <w:szCs w:val="24"/>
        </w:rPr>
        <w:t>«</w:t>
      </w:r>
      <w:r w:rsidRPr="00537B65">
        <w:rPr>
          <w:rFonts w:ascii="Times New Roman" w:hAnsi="Times New Roman"/>
          <w:sz w:val="24"/>
          <w:szCs w:val="24"/>
        </w:rPr>
        <w:t>При этом в 40% случаях консультативной помощи бывает достаточно для того, чтобы заявитель смог разрешить свою проблему самостоятельно</w:t>
      </w:r>
      <w:r w:rsidR="00A52AA3">
        <w:rPr>
          <w:rFonts w:ascii="Times New Roman" w:hAnsi="Times New Roman"/>
          <w:sz w:val="24"/>
          <w:szCs w:val="24"/>
        </w:rPr>
        <w:t>»</w:t>
      </w:r>
      <w:r w:rsidRPr="00537B65">
        <w:rPr>
          <w:rFonts w:ascii="Times New Roman" w:hAnsi="Times New Roman"/>
          <w:sz w:val="24"/>
          <w:szCs w:val="24"/>
        </w:rPr>
        <w:t>, - отмечается в сообщении.</w:t>
      </w:r>
    </w:p>
    <w:p w:rsidR="00033BD1" w:rsidRDefault="00033BD1" w:rsidP="00033BD1">
      <w:pPr>
        <w:pStyle w:val="2"/>
      </w:pPr>
      <w:bookmarkStart w:id="77" w:name="_Toc133220999"/>
      <w:r w:rsidRPr="00033BD1">
        <w:t>ФедералПресс</w:t>
      </w:r>
      <w:r w:rsidRPr="00A4481E">
        <w:t>, 2</w:t>
      </w:r>
      <w:r>
        <w:t>4</w:t>
      </w:r>
      <w:r w:rsidRPr="00A4481E">
        <w:t xml:space="preserve">.04.2023, </w:t>
      </w:r>
      <w:r w:rsidRPr="00033BD1">
        <w:t>Кто из пенсионеров получит прибавку в мае</w:t>
      </w:r>
      <w:bookmarkEnd w:id="77"/>
    </w:p>
    <w:p w:rsidR="00033BD1" w:rsidRPr="00BC2CAD" w:rsidRDefault="00033BD1" w:rsidP="00BC2CAD">
      <w:pPr>
        <w:pStyle w:val="3"/>
      </w:pPr>
      <w:bookmarkStart w:id="78" w:name="_Toc133221000"/>
      <w:r w:rsidRPr="00BC2CAD">
        <w:t xml:space="preserve">Пенсионный эксперт Сергей Власов рассказал, кто из пожилых россиян может рассчитывать на перерасчет пенсий и прибавку в мае. </w:t>
      </w:r>
      <w:r w:rsidR="00A52AA3" w:rsidRPr="00BC2CAD">
        <w:t>«</w:t>
      </w:r>
      <w:r w:rsidRPr="00BC2CAD">
        <w:t>С мая новый размер пенсии будет установлен сразу для нескольких категорий пенсионеров</w:t>
      </w:r>
      <w:r w:rsidR="00A52AA3" w:rsidRPr="00BC2CAD">
        <w:t>»</w:t>
      </w:r>
      <w:r w:rsidRPr="00BC2CAD">
        <w:t>, -пишут СМИ.</w:t>
      </w:r>
      <w:bookmarkEnd w:id="78"/>
    </w:p>
    <w:p w:rsidR="00033BD1" w:rsidRPr="00033BD1" w:rsidRDefault="00033BD1" w:rsidP="00A52AA3">
      <w:pPr>
        <w:pStyle w:val="DocumentBody"/>
        <w:ind w:firstLine="0"/>
        <w:rPr>
          <w:rFonts w:ascii="Times New Roman" w:hAnsi="Times New Roman"/>
          <w:sz w:val="24"/>
          <w:szCs w:val="24"/>
        </w:rPr>
      </w:pPr>
      <w:r w:rsidRPr="00033BD1">
        <w:rPr>
          <w:rFonts w:ascii="Times New Roman" w:hAnsi="Times New Roman"/>
          <w:sz w:val="24"/>
          <w:szCs w:val="24"/>
        </w:rPr>
        <w:t>По словам Власова, в автоматическом режиме перерасчет в мае будет сделан для пожилых граждан, которые получают страховую пенсию по старости. Таким гражданам, если им исполнилось 80 лет в апреля, удвоят размер фиксированной выплаты к пенсии. Прибавка составит порядка 7500 рублей.</w:t>
      </w:r>
    </w:p>
    <w:p w:rsidR="00033BD1" w:rsidRDefault="00033BD1" w:rsidP="00033BD1">
      <w:pPr>
        <w:pStyle w:val="DocumentBody"/>
        <w:ind w:firstLine="0"/>
        <w:rPr>
          <w:rFonts w:ascii="Times New Roman" w:hAnsi="Times New Roman"/>
          <w:sz w:val="24"/>
          <w:szCs w:val="24"/>
        </w:rPr>
      </w:pPr>
      <w:r w:rsidRPr="00033BD1">
        <w:rPr>
          <w:rFonts w:ascii="Times New Roman" w:hAnsi="Times New Roman"/>
          <w:sz w:val="24"/>
          <w:szCs w:val="24"/>
        </w:rPr>
        <w:t>Также перерасчет в мае ждет тех, кто в течение апреля представил дополнительные документы для учета стажа, который не был засчитан при назначении пенсии. Это может быть, например, стаж работы на северной территории, тогда прибавка будет довольно существенной существенной, отметил эксперт в разговоре с PRIMPRESS.</w:t>
      </w:r>
    </w:p>
    <w:p w:rsidR="00033BD1" w:rsidRDefault="00CA1D81" w:rsidP="00033BD1">
      <w:pPr>
        <w:pStyle w:val="DocumentBody"/>
        <w:ind w:firstLine="0"/>
        <w:rPr>
          <w:rFonts w:ascii="Times New Roman" w:hAnsi="Times New Roman"/>
          <w:sz w:val="24"/>
          <w:szCs w:val="24"/>
        </w:rPr>
      </w:pPr>
      <w:hyperlink r:id="rId25" w:history="1">
        <w:r w:rsidR="00033BD1" w:rsidRPr="0047392D">
          <w:rPr>
            <w:rStyle w:val="a3"/>
            <w:rFonts w:ascii="Times New Roman" w:hAnsi="Times New Roman"/>
            <w:sz w:val="24"/>
            <w:szCs w:val="24"/>
          </w:rPr>
          <w:t>https://fedpress.ru/news/77/economy/3237203</w:t>
        </w:r>
      </w:hyperlink>
    </w:p>
    <w:p w:rsidR="0072478B" w:rsidRPr="0072478B" w:rsidRDefault="0072478B" w:rsidP="0072478B">
      <w:pPr>
        <w:pStyle w:val="2"/>
      </w:pPr>
      <w:bookmarkStart w:id="79" w:name="_Toc133221001"/>
      <w:bookmarkEnd w:id="50"/>
      <w:bookmarkEnd w:id="51"/>
      <w:r w:rsidRPr="0072478B">
        <w:t>Брянская губерния, 21.04.2023, Татьяна Серяк: брянцы на практике оценили удобство объединения пенсионного и фонда соцстрахования</w:t>
      </w:r>
      <w:bookmarkEnd w:id="79"/>
    </w:p>
    <w:p w:rsidR="0072478B" w:rsidRPr="0072478B" w:rsidRDefault="0072478B" w:rsidP="00A52AA3">
      <w:pPr>
        <w:pStyle w:val="3"/>
      </w:pPr>
      <w:bookmarkStart w:id="80" w:name="_Toc133221002"/>
      <w:r w:rsidRPr="0072478B">
        <w:t xml:space="preserve">Управляющий Отделением Социального фонда России по Брянской области Татьяна Серяк в ходе прямого эфира, организованного Центром управления регионом, ответила на вопросы брянцев. Они на протяжении нескольких дней оставляли свои вопросы в комментариях под анонсом трансляции в социальной сети </w:t>
      </w:r>
      <w:r w:rsidR="00A52AA3">
        <w:t>«</w:t>
      </w:r>
      <w:r w:rsidRPr="0072478B">
        <w:t>ВКонтакте</w:t>
      </w:r>
      <w:r w:rsidR="00A52AA3">
        <w:t>»</w:t>
      </w:r>
      <w:r w:rsidRPr="0072478B">
        <w:t>.</w:t>
      </w:r>
      <w:bookmarkEnd w:id="80"/>
    </w:p>
    <w:p w:rsidR="0072478B" w:rsidRPr="0072478B" w:rsidRDefault="0072478B" w:rsidP="0072478B">
      <w:pPr>
        <w:pStyle w:val="DocumentBody"/>
        <w:ind w:firstLine="0"/>
        <w:rPr>
          <w:rFonts w:ascii="Times New Roman" w:hAnsi="Times New Roman"/>
          <w:sz w:val="24"/>
          <w:szCs w:val="24"/>
        </w:rPr>
      </w:pPr>
      <w:r w:rsidRPr="0072478B">
        <w:rPr>
          <w:rFonts w:ascii="Times New Roman" w:hAnsi="Times New Roman"/>
          <w:sz w:val="24"/>
          <w:szCs w:val="24"/>
        </w:rPr>
        <w:t xml:space="preserve">Один из первых вопросов касался функционирования Социального фонда. Так с 1 января называется структура, в которую объединились Пенсионный фонд России и Фонд социального страхования. По словам Татьяна Серяк, опыт прошедших месяцев показал, что брянцам стало удобнее получать выплаты, которые к тому же производятся в формате </w:t>
      </w:r>
      <w:r w:rsidR="00A52AA3">
        <w:rPr>
          <w:rFonts w:ascii="Times New Roman" w:hAnsi="Times New Roman"/>
          <w:sz w:val="24"/>
          <w:szCs w:val="24"/>
        </w:rPr>
        <w:t>«</w:t>
      </w:r>
      <w:r w:rsidRPr="0072478B">
        <w:rPr>
          <w:rFonts w:ascii="Times New Roman" w:hAnsi="Times New Roman"/>
          <w:sz w:val="24"/>
          <w:szCs w:val="24"/>
        </w:rPr>
        <w:t>одного окна</w:t>
      </w:r>
      <w:r w:rsidR="00A52AA3">
        <w:rPr>
          <w:rFonts w:ascii="Times New Roman" w:hAnsi="Times New Roman"/>
          <w:sz w:val="24"/>
          <w:szCs w:val="24"/>
        </w:rPr>
        <w:t>»</w:t>
      </w:r>
      <w:r w:rsidRPr="0072478B">
        <w:rPr>
          <w:rFonts w:ascii="Times New Roman" w:hAnsi="Times New Roman"/>
          <w:sz w:val="24"/>
          <w:szCs w:val="24"/>
        </w:rPr>
        <w:t>.</w:t>
      </w:r>
    </w:p>
    <w:p w:rsidR="0072478B" w:rsidRPr="0072478B" w:rsidRDefault="0072478B" w:rsidP="0072478B">
      <w:pPr>
        <w:pStyle w:val="DocumentBody"/>
        <w:ind w:firstLine="0"/>
        <w:rPr>
          <w:rFonts w:ascii="Times New Roman" w:hAnsi="Times New Roman"/>
          <w:sz w:val="24"/>
          <w:szCs w:val="24"/>
        </w:rPr>
      </w:pPr>
      <w:r w:rsidRPr="0072478B">
        <w:rPr>
          <w:rFonts w:ascii="Times New Roman" w:hAnsi="Times New Roman"/>
          <w:sz w:val="24"/>
          <w:szCs w:val="24"/>
        </w:rPr>
        <w:lastRenderedPageBreak/>
        <w:t>— Раньше одному и тому же человеку Пенсионный фонд платил пенсию по инвалидности, а Фонд социального страхования – пособие по несчастному случаю. Теперь все в одном Соцфонде, — привела пример Татьяна Серяк.</w:t>
      </w:r>
    </w:p>
    <w:p w:rsidR="0072478B" w:rsidRPr="0072478B" w:rsidRDefault="0072478B" w:rsidP="0072478B">
      <w:pPr>
        <w:pStyle w:val="DocumentBody"/>
        <w:ind w:firstLine="0"/>
        <w:rPr>
          <w:rFonts w:ascii="Times New Roman" w:hAnsi="Times New Roman"/>
          <w:sz w:val="24"/>
          <w:szCs w:val="24"/>
        </w:rPr>
      </w:pPr>
      <w:r w:rsidRPr="0072478B">
        <w:rPr>
          <w:rFonts w:ascii="Times New Roman" w:hAnsi="Times New Roman"/>
          <w:sz w:val="24"/>
          <w:szCs w:val="24"/>
        </w:rPr>
        <w:t>При этом Социальный фонд сохранил все прежние пункты приёма граждан обоих объединенных фондов на местах, так что для жителей доступность услуг стала только больше. Как отметила Татьяна Серяк, Соцфонд работает в проактивном режиме, когда многие выплаты назначаются автоматически, и человеку не надо приходить и писать заявления.</w:t>
      </w:r>
    </w:p>
    <w:p w:rsidR="0072478B" w:rsidRPr="0072478B" w:rsidRDefault="0072478B" w:rsidP="0072478B">
      <w:pPr>
        <w:pStyle w:val="DocumentBody"/>
        <w:ind w:firstLine="0"/>
        <w:rPr>
          <w:rFonts w:ascii="Times New Roman" w:hAnsi="Times New Roman"/>
          <w:sz w:val="24"/>
          <w:szCs w:val="24"/>
        </w:rPr>
      </w:pPr>
      <w:r w:rsidRPr="0072478B">
        <w:rPr>
          <w:rFonts w:ascii="Times New Roman" w:hAnsi="Times New Roman"/>
          <w:sz w:val="24"/>
          <w:szCs w:val="24"/>
        </w:rPr>
        <w:t>— Когда к нам в Социальный фонд поступает информация из государственных информационных ресурсов, например из ЗАГС о рождении ребенка, Фонд автоматически назначает выплату, например, материнский капитал, – рассказала Татьяна Серяк.</w:t>
      </w:r>
    </w:p>
    <w:p w:rsidR="0072478B" w:rsidRPr="0072478B" w:rsidRDefault="0072478B" w:rsidP="0072478B">
      <w:pPr>
        <w:pStyle w:val="DocumentBody"/>
        <w:ind w:firstLine="0"/>
        <w:rPr>
          <w:rFonts w:ascii="Times New Roman" w:hAnsi="Times New Roman"/>
          <w:sz w:val="24"/>
          <w:szCs w:val="24"/>
        </w:rPr>
      </w:pPr>
      <w:r w:rsidRPr="0072478B">
        <w:rPr>
          <w:rFonts w:ascii="Times New Roman" w:hAnsi="Times New Roman"/>
          <w:sz w:val="24"/>
          <w:szCs w:val="24"/>
        </w:rPr>
        <w:t xml:space="preserve">Брянцы интересовались также процедурой назначения и выплаты единого социального пособия для семей с детьми до 17 лет. Управляющий пояснила, что эта мера поддержки оказывается семьям с невысоким доходом. </w:t>
      </w:r>
      <w:r w:rsidR="00A52AA3">
        <w:rPr>
          <w:rFonts w:ascii="Times New Roman" w:hAnsi="Times New Roman"/>
          <w:sz w:val="24"/>
          <w:szCs w:val="24"/>
        </w:rPr>
        <w:t>«</w:t>
      </w:r>
      <w:r w:rsidRPr="0072478B">
        <w:rPr>
          <w:rFonts w:ascii="Times New Roman" w:hAnsi="Times New Roman"/>
          <w:sz w:val="24"/>
          <w:szCs w:val="24"/>
        </w:rPr>
        <w:t>Если на каждого члена семьи доход не превышает установленный прожиточный минимум на душу населения (у нас в регионе – 13 560 рублей на взрослого и 13 472 на ребенка), тогда семье положено данное пособие</w:t>
      </w:r>
      <w:r w:rsidR="00A52AA3">
        <w:rPr>
          <w:rFonts w:ascii="Times New Roman" w:hAnsi="Times New Roman"/>
          <w:sz w:val="24"/>
          <w:szCs w:val="24"/>
        </w:rPr>
        <w:t>»</w:t>
      </w:r>
      <w:r w:rsidRPr="0072478B">
        <w:rPr>
          <w:rFonts w:ascii="Times New Roman" w:hAnsi="Times New Roman"/>
          <w:sz w:val="24"/>
          <w:szCs w:val="24"/>
        </w:rPr>
        <w:t>, — пояснила Татьяна Серяк.</w:t>
      </w:r>
    </w:p>
    <w:p w:rsidR="0072478B" w:rsidRPr="0072478B" w:rsidRDefault="0072478B" w:rsidP="0072478B">
      <w:pPr>
        <w:pStyle w:val="DocumentBody"/>
        <w:ind w:firstLine="0"/>
        <w:rPr>
          <w:rFonts w:ascii="Times New Roman" w:hAnsi="Times New Roman"/>
          <w:sz w:val="24"/>
          <w:szCs w:val="24"/>
        </w:rPr>
      </w:pPr>
      <w:r w:rsidRPr="0072478B">
        <w:rPr>
          <w:rFonts w:ascii="Times New Roman" w:hAnsi="Times New Roman"/>
          <w:sz w:val="24"/>
          <w:szCs w:val="24"/>
        </w:rPr>
        <w:t>При этом выплата производится в размере 50%, 75% или 100% от прожиточного минимума на ребенка. В Брянской области они начались с 13 января этого года. Уже подано более 25 тысяч заявлений, а выплачено более 450 миллионов рублей.</w:t>
      </w:r>
    </w:p>
    <w:p w:rsidR="0072478B" w:rsidRPr="0072478B" w:rsidRDefault="0072478B" w:rsidP="0072478B">
      <w:pPr>
        <w:pStyle w:val="DocumentBody"/>
        <w:ind w:firstLine="0"/>
        <w:rPr>
          <w:rFonts w:ascii="Times New Roman" w:hAnsi="Times New Roman"/>
          <w:sz w:val="24"/>
          <w:szCs w:val="24"/>
        </w:rPr>
      </w:pPr>
      <w:r w:rsidRPr="0072478B">
        <w:rPr>
          <w:rFonts w:ascii="Times New Roman" w:hAnsi="Times New Roman"/>
          <w:sz w:val="24"/>
          <w:szCs w:val="24"/>
        </w:rPr>
        <w:t>Для получения этой выплаты необходимо через портал Госуслуг подать электронное заявление. Остается и привычный способ подачи через клиентскую службу Социального фонда России по месту жительства или в МФЦ. Все остальные документы Социальный фонд запросит сам у других ведомств. При расчете дохода семьи берутся данные за 12 месяцев до месяца, предшествующего тому, в котором было обращение.</w:t>
      </w:r>
    </w:p>
    <w:p w:rsidR="0072478B" w:rsidRPr="0072478B" w:rsidRDefault="0072478B" w:rsidP="0072478B">
      <w:pPr>
        <w:pStyle w:val="DocumentBody"/>
        <w:ind w:firstLine="0"/>
        <w:rPr>
          <w:rFonts w:ascii="Times New Roman" w:hAnsi="Times New Roman"/>
          <w:sz w:val="24"/>
          <w:szCs w:val="24"/>
        </w:rPr>
      </w:pPr>
      <w:r w:rsidRPr="0072478B">
        <w:rPr>
          <w:rFonts w:ascii="Times New Roman" w:hAnsi="Times New Roman"/>
          <w:sz w:val="24"/>
          <w:szCs w:val="24"/>
        </w:rPr>
        <w:t xml:space="preserve">Татьяна Серяк отдельно отметила, что вся информация о назначении пособия есть в личном кабинете заявителя на портале Госуслуг и разобрала ряд частных случаев и ситуаций, связанных с назначением данного пособия. Полностью трансляцию можно посмотреть на сайте </w:t>
      </w:r>
      <w:r w:rsidR="00A52AA3">
        <w:rPr>
          <w:rFonts w:ascii="Times New Roman" w:hAnsi="Times New Roman"/>
          <w:sz w:val="24"/>
          <w:szCs w:val="24"/>
        </w:rPr>
        <w:t>«</w:t>
      </w:r>
      <w:r w:rsidRPr="0072478B">
        <w:rPr>
          <w:rFonts w:ascii="Times New Roman" w:hAnsi="Times New Roman"/>
          <w:sz w:val="24"/>
          <w:szCs w:val="24"/>
        </w:rPr>
        <w:t>Брянской Губернии</w:t>
      </w:r>
      <w:r w:rsidR="00A52AA3">
        <w:rPr>
          <w:rFonts w:ascii="Times New Roman" w:hAnsi="Times New Roman"/>
          <w:sz w:val="24"/>
          <w:szCs w:val="24"/>
        </w:rPr>
        <w:t>»</w:t>
      </w:r>
      <w:r w:rsidRPr="0072478B">
        <w:rPr>
          <w:rFonts w:ascii="Times New Roman" w:hAnsi="Times New Roman"/>
          <w:sz w:val="24"/>
          <w:szCs w:val="24"/>
        </w:rPr>
        <w:t xml:space="preserve"> по ссылке.</w:t>
      </w:r>
    </w:p>
    <w:p w:rsidR="0072478B" w:rsidRDefault="0072478B" w:rsidP="0072478B">
      <w:pPr>
        <w:pStyle w:val="DocumentBody"/>
        <w:ind w:firstLine="0"/>
        <w:rPr>
          <w:rFonts w:ascii="Times New Roman" w:hAnsi="Times New Roman"/>
          <w:sz w:val="24"/>
          <w:szCs w:val="24"/>
        </w:rPr>
      </w:pPr>
      <w:r w:rsidRPr="0072478B">
        <w:rPr>
          <w:rFonts w:ascii="Times New Roman" w:hAnsi="Times New Roman"/>
          <w:sz w:val="24"/>
          <w:szCs w:val="24"/>
        </w:rPr>
        <w:t>В завершения общения Татьяна Серяк напомнила, что граждане могут позвонить в Единый контакт-центр по номеру 8-800-1-00000-1, кроме этого, свой вопрос можно задать в официальных социальных сетях Социального фонда России либо обратиться в любую клиентскую службу Фонда.</w:t>
      </w:r>
    </w:p>
    <w:p w:rsidR="0072478B" w:rsidRDefault="00CA1D81" w:rsidP="0072478B">
      <w:pPr>
        <w:pStyle w:val="DocumentBody"/>
        <w:ind w:firstLine="0"/>
        <w:rPr>
          <w:rFonts w:ascii="Times New Roman" w:hAnsi="Times New Roman"/>
          <w:sz w:val="24"/>
          <w:szCs w:val="24"/>
        </w:rPr>
      </w:pPr>
      <w:hyperlink r:id="rId26" w:history="1">
        <w:r w:rsidR="00E84C78" w:rsidRPr="00717134">
          <w:rPr>
            <w:rStyle w:val="a3"/>
            <w:rFonts w:ascii="Times New Roman" w:hAnsi="Times New Roman"/>
            <w:sz w:val="24"/>
            <w:szCs w:val="24"/>
          </w:rPr>
          <w:t>https://guberniya.tv/obshhestvo/tatyana-seryak-bryantsy-na-praktike-otsenili-udobstvo-obedineniya-pensionnogo-i-fonda-sotsstrahovaniya/</w:t>
        </w:r>
      </w:hyperlink>
    </w:p>
    <w:p w:rsidR="00861904" w:rsidRDefault="00861904" w:rsidP="00861904">
      <w:pPr>
        <w:pStyle w:val="2"/>
      </w:pPr>
      <w:bookmarkStart w:id="81" w:name="_Toc132990072"/>
      <w:bookmarkStart w:id="82" w:name="_Toc133221003"/>
      <w:r w:rsidRPr="00861904">
        <w:lastRenderedPageBreak/>
        <w:t>МК Сахалин, 21.04.2023, На Сахалине правопреемники получили более 9 млн рублей с начала 2023 года</w:t>
      </w:r>
      <w:bookmarkEnd w:id="81"/>
      <w:bookmarkEnd w:id="82"/>
    </w:p>
    <w:p w:rsidR="00861904" w:rsidRPr="00BC2CAD" w:rsidRDefault="00861904" w:rsidP="00BC2CAD">
      <w:pPr>
        <w:pStyle w:val="3"/>
      </w:pPr>
      <w:bookmarkStart w:id="83" w:name="_Toc133221004"/>
      <w:r w:rsidRPr="00BC2CAD">
        <w:t>За три месяца работы Отделения Социального фонда РФ (ОСФР) по Сахалинской области было принято 110 положительных решений по выплате средств пенсионных накоплений правопреемникам. Общая сумма составила более 9 млн рублей, сообщили в пресс-службе ОСФР.</w:t>
      </w:r>
      <w:bookmarkEnd w:id="83"/>
    </w:p>
    <w:p w:rsidR="00861904" w:rsidRPr="00861904" w:rsidRDefault="00861904" w:rsidP="00861904">
      <w:pPr>
        <w:pStyle w:val="DocumentBody"/>
        <w:ind w:firstLine="0"/>
        <w:rPr>
          <w:rFonts w:ascii="Times New Roman" w:hAnsi="Times New Roman"/>
          <w:sz w:val="24"/>
          <w:szCs w:val="24"/>
        </w:rPr>
      </w:pPr>
      <w:r w:rsidRPr="00861904">
        <w:rPr>
          <w:rFonts w:ascii="Times New Roman" w:hAnsi="Times New Roman"/>
          <w:sz w:val="24"/>
          <w:szCs w:val="24"/>
        </w:rPr>
        <w:t xml:space="preserve">Начиная с двухтысячных годов, у сахалинцев и курильчан начали формироваться </w:t>
      </w:r>
      <w:r w:rsidRPr="00861904">
        <w:rPr>
          <w:rFonts w:ascii="Times New Roman" w:hAnsi="Times New Roman"/>
          <w:b/>
          <w:sz w:val="24"/>
          <w:szCs w:val="24"/>
        </w:rPr>
        <w:t>пенсионные накопления</w:t>
      </w:r>
      <w:r w:rsidRPr="00861904">
        <w:rPr>
          <w:rFonts w:ascii="Times New Roman" w:hAnsi="Times New Roman"/>
          <w:sz w:val="24"/>
          <w:szCs w:val="24"/>
        </w:rPr>
        <w:t xml:space="preserve"> из страховых взносов на обязательное </w:t>
      </w:r>
      <w:r w:rsidRPr="00861904">
        <w:rPr>
          <w:rFonts w:ascii="Times New Roman" w:hAnsi="Times New Roman"/>
          <w:b/>
          <w:sz w:val="24"/>
          <w:szCs w:val="24"/>
        </w:rPr>
        <w:t>пенсионное страхование</w:t>
      </w:r>
      <w:r w:rsidRPr="00861904">
        <w:rPr>
          <w:rFonts w:ascii="Times New Roman" w:hAnsi="Times New Roman"/>
          <w:sz w:val="24"/>
          <w:szCs w:val="24"/>
        </w:rPr>
        <w:t xml:space="preserve">. С 2005 года они пополнялись только у граждан 1967 года рождения и моложе, а с января 2009 года у всех, кто вступил в Программу государственного софинансирования </w:t>
      </w:r>
      <w:r w:rsidRPr="00861904">
        <w:rPr>
          <w:rFonts w:ascii="Times New Roman" w:hAnsi="Times New Roman"/>
          <w:b/>
          <w:sz w:val="24"/>
          <w:szCs w:val="24"/>
        </w:rPr>
        <w:t>пенсионных накоплений</w:t>
      </w:r>
      <w:r w:rsidRPr="00861904">
        <w:rPr>
          <w:rFonts w:ascii="Times New Roman" w:hAnsi="Times New Roman"/>
          <w:sz w:val="24"/>
          <w:szCs w:val="24"/>
        </w:rPr>
        <w:t>.</w:t>
      </w:r>
    </w:p>
    <w:p w:rsidR="00861904" w:rsidRPr="00861904" w:rsidRDefault="00861904" w:rsidP="00861904">
      <w:pPr>
        <w:pStyle w:val="DocumentBody"/>
        <w:ind w:firstLine="0"/>
        <w:rPr>
          <w:rFonts w:ascii="Times New Roman" w:hAnsi="Times New Roman"/>
          <w:sz w:val="24"/>
          <w:szCs w:val="24"/>
        </w:rPr>
      </w:pPr>
      <w:r w:rsidRPr="00861904">
        <w:rPr>
          <w:rFonts w:ascii="Times New Roman" w:hAnsi="Times New Roman"/>
          <w:sz w:val="24"/>
          <w:szCs w:val="24"/>
        </w:rPr>
        <w:t xml:space="preserve">Согласно законодательству, СФР выплачивает правопреемникам </w:t>
      </w:r>
      <w:r w:rsidRPr="00861904">
        <w:rPr>
          <w:rFonts w:ascii="Times New Roman" w:hAnsi="Times New Roman"/>
          <w:b/>
          <w:sz w:val="24"/>
          <w:szCs w:val="24"/>
        </w:rPr>
        <w:t>пенсионные накопления</w:t>
      </w:r>
      <w:r w:rsidRPr="00861904">
        <w:rPr>
          <w:rFonts w:ascii="Times New Roman" w:hAnsi="Times New Roman"/>
          <w:sz w:val="24"/>
          <w:szCs w:val="24"/>
        </w:rPr>
        <w:t xml:space="preserve"> умершего зарегистрированного лица. Для получения выплаты, заявление должно быть подано в клиентскую службу до истечения шести месяцев со дня смерти. Если срок пропущен, правопреемник может восстановить его в судебном порядке.</w:t>
      </w:r>
    </w:p>
    <w:p w:rsidR="00861904" w:rsidRPr="00861904" w:rsidRDefault="00CA1D81" w:rsidP="00861904">
      <w:hyperlink r:id="rId27" w:history="1">
        <w:r w:rsidR="00861904" w:rsidRPr="00861904">
          <w:rPr>
            <w:rStyle w:val="DocumentOriginalLink"/>
            <w:rFonts w:ascii="Times New Roman" w:hAnsi="Times New Roman"/>
            <w:sz w:val="24"/>
          </w:rPr>
          <w:t>https://www.mk-sakhalin.ru/social/2023/04/21/na-sakhaline-pravopreemniki-poluchili-bolee-9-mln-rubley-s-nachala-2023-goda.html</w:t>
        </w:r>
      </w:hyperlink>
    </w:p>
    <w:p w:rsidR="00D1642B" w:rsidRDefault="00D1642B" w:rsidP="00D1642B">
      <w:pPr>
        <w:pStyle w:val="251"/>
      </w:pPr>
      <w:bookmarkStart w:id="84" w:name="_Toc99271704"/>
      <w:bookmarkStart w:id="85" w:name="_Toc99318656"/>
      <w:bookmarkStart w:id="86" w:name="_Toc62681899"/>
      <w:bookmarkStart w:id="87" w:name="_Toc133221005"/>
      <w:bookmarkEnd w:id="46"/>
      <w:bookmarkEnd w:id="17"/>
      <w:bookmarkEnd w:id="18"/>
      <w:bookmarkEnd w:id="22"/>
      <w:bookmarkEnd w:id="23"/>
      <w:bookmarkEnd w:id="24"/>
      <w:r>
        <w:lastRenderedPageBreak/>
        <w:t>НОВОСТИ МАКРОЭКОНОМИКИ</w:t>
      </w:r>
      <w:bookmarkEnd w:id="84"/>
      <w:bookmarkEnd w:id="85"/>
      <w:bookmarkEnd w:id="87"/>
    </w:p>
    <w:p w:rsidR="00BF7862" w:rsidRDefault="00BF7862" w:rsidP="00BF7862">
      <w:pPr>
        <w:pStyle w:val="2"/>
      </w:pPr>
      <w:bookmarkStart w:id="88" w:name="_Toc132985307"/>
      <w:bookmarkStart w:id="89" w:name="_Toc132985298"/>
      <w:bookmarkStart w:id="90" w:name="_Toc99271711"/>
      <w:bookmarkStart w:id="91" w:name="_Toc99318657"/>
      <w:bookmarkStart w:id="92" w:name="_Toc133221006"/>
      <w:r w:rsidRPr="00033BD1">
        <w:t>Эксперт Online</w:t>
      </w:r>
      <w:r w:rsidRPr="00A4481E">
        <w:t>, 2</w:t>
      </w:r>
      <w:r>
        <w:t>4</w:t>
      </w:r>
      <w:r w:rsidRPr="00A4481E">
        <w:t xml:space="preserve">.04.2023, </w:t>
      </w:r>
      <w:r>
        <w:t xml:space="preserve">Анастасия ФИЛИППОВА, </w:t>
      </w:r>
      <w:r w:rsidRPr="00033BD1">
        <w:t>Государство закручивает гайки</w:t>
      </w:r>
      <w:bookmarkEnd w:id="92"/>
    </w:p>
    <w:p w:rsidR="00BF7862" w:rsidRDefault="00BF7862" w:rsidP="00A52AA3">
      <w:pPr>
        <w:pStyle w:val="3"/>
      </w:pPr>
      <w:bookmarkStart w:id="93" w:name="_Toc133221007"/>
      <w:r w:rsidRPr="00033BD1">
        <w:t>Для защиты критической информационной инфраструктуры от участившихся атак приходится ужесточать правовое регулирование и принимать меры, увеличивающие расходы компаний</w:t>
      </w:r>
      <w:bookmarkEnd w:id="93"/>
      <w:r w:rsidRPr="00033BD1">
        <w:t xml:space="preserve"> </w:t>
      </w:r>
    </w:p>
    <w:p w:rsidR="00BF7862" w:rsidRPr="00033BD1" w:rsidRDefault="00BF7862" w:rsidP="00BF7862">
      <w:pPr>
        <w:pStyle w:val="DocumentBody"/>
        <w:ind w:firstLine="0"/>
        <w:rPr>
          <w:rFonts w:ascii="Times New Roman" w:hAnsi="Times New Roman"/>
          <w:sz w:val="24"/>
          <w:szCs w:val="24"/>
        </w:rPr>
      </w:pPr>
      <w:r w:rsidRPr="00033BD1">
        <w:rPr>
          <w:rFonts w:ascii="Times New Roman" w:hAnsi="Times New Roman"/>
          <w:sz w:val="24"/>
          <w:szCs w:val="24"/>
        </w:rPr>
        <w:t>Компании обязаны отчитываться перед Роскомнадзором о том, для каких целей они собирают данные и обрабатывают конкретную информацию. А также сообщать в ведомство об утечках данных в течение суток, а затем и о результатах внутреннего расследования</w:t>
      </w:r>
    </w:p>
    <w:p w:rsidR="00BF7862" w:rsidRPr="00033BD1" w:rsidRDefault="00BF7862" w:rsidP="00BF7862">
      <w:pPr>
        <w:pStyle w:val="DocumentBody"/>
        <w:ind w:firstLine="0"/>
        <w:rPr>
          <w:rFonts w:ascii="Times New Roman" w:hAnsi="Times New Roman"/>
          <w:sz w:val="24"/>
          <w:szCs w:val="24"/>
        </w:rPr>
      </w:pPr>
      <w:r w:rsidRPr="00033BD1">
        <w:rPr>
          <w:rFonts w:ascii="Times New Roman" w:hAnsi="Times New Roman"/>
          <w:sz w:val="24"/>
          <w:szCs w:val="24"/>
        </w:rPr>
        <w:t>В ближайшие два-три года рост числа утечек данных в России составит 50 150% в год, считает управляющий компании RTM Group Евгений Царев. Такой прогноз он дал в ходе мероприятия, организованного Ассоциацией пользователей стандартов по информационной безопасности АБИСС. Со своей стороны, в компании InfoWatch отмечают, что только за 2017 2021 годы количество записей персональных данных, раскрытых в результате утечек, превысило население России в пять раз.</w:t>
      </w:r>
    </w:p>
    <w:p w:rsidR="00BF7862" w:rsidRPr="00033BD1" w:rsidRDefault="00BF7862" w:rsidP="00BF7862">
      <w:pPr>
        <w:pStyle w:val="DocumentBody"/>
        <w:ind w:firstLine="0"/>
        <w:rPr>
          <w:rFonts w:ascii="Times New Roman" w:hAnsi="Times New Roman"/>
          <w:sz w:val="24"/>
          <w:szCs w:val="24"/>
        </w:rPr>
      </w:pPr>
      <w:r w:rsidRPr="00033BD1">
        <w:rPr>
          <w:rFonts w:ascii="Times New Roman" w:hAnsi="Times New Roman"/>
          <w:sz w:val="24"/>
          <w:szCs w:val="24"/>
        </w:rPr>
        <w:t xml:space="preserve">По мнению Евгения Царева, рост числа утечек связан одновременно как с затягиванием процесса импортозамещения программного обеспечения, так и с ускоренным движением к цифровому суверенитету. Часть компаний не спешит замещать иностранное оборудование и ПО, поддерживая работоспособность своей IT-инфраструктуры при помощи различных </w:t>
      </w:r>
      <w:r w:rsidR="00A52AA3">
        <w:rPr>
          <w:rFonts w:ascii="Times New Roman" w:hAnsi="Times New Roman"/>
          <w:sz w:val="24"/>
          <w:szCs w:val="24"/>
        </w:rPr>
        <w:t>«</w:t>
      </w:r>
      <w:r w:rsidRPr="00033BD1">
        <w:rPr>
          <w:rFonts w:ascii="Times New Roman" w:hAnsi="Times New Roman"/>
          <w:sz w:val="24"/>
          <w:szCs w:val="24"/>
        </w:rPr>
        <w:t>костылей</w:t>
      </w:r>
      <w:r w:rsidR="00A52AA3">
        <w:rPr>
          <w:rFonts w:ascii="Times New Roman" w:hAnsi="Times New Roman"/>
          <w:sz w:val="24"/>
          <w:szCs w:val="24"/>
        </w:rPr>
        <w:t>»</w:t>
      </w:r>
      <w:r w:rsidRPr="00033BD1">
        <w:rPr>
          <w:rFonts w:ascii="Times New Roman" w:hAnsi="Times New Roman"/>
          <w:sz w:val="24"/>
          <w:szCs w:val="24"/>
        </w:rPr>
        <w:t>. Это приводит к всевозможным ошибкам и росту количества уязвимостей. Другие компании, напротив, в ускоренном порядке избавляются от всего иностранного. Однако новые программные продукты порой выпускаются без достаточного тестирования, поэтому в них остаются уязвимости, которыми могут воспользоваться злоумышленники. Перед специалистами по информационной безопасности встает вопрос, как в таких условиях защитить граждан и критически важную информационную инфраструктуру.</w:t>
      </w:r>
    </w:p>
    <w:p w:rsidR="00BF7862" w:rsidRPr="00033BD1" w:rsidRDefault="00BF7862" w:rsidP="00BF7862">
      <w:pPr>
        <w:pStyle w:val="DocumentBody"/>
        <w:ind w:firstLine="0"/>
        <w:rPr>
          <w:rFonts w:ascii="Times New Roman" w:hAnsi="Times New Roman"/>
          <w:sz w:val="24"/>
          <w:szCs w:val="24"/>
        </w:rPr>
      </w:pPr>
      <w:r w:rsidRPr="00033BD1">
        <w:rPr>
          <w:rFonts w:ascii="Times New Roman" w:hAnsi="Times New Roman"/>
          <w:sz w:val="24"/>
          <w:szCs w:val="24"/>
        </w:rPr>
        <w:t>Сжатые сроки</w:t>
      </w:r>
    </w:p>
    <w:p w:rsidR="00BF7862" w:rsidRPr="00033BD1" w:rsidRDefault="00BF7862" w:rsidP="00BF7862">
      <w:pPr>
        <w:pStyle w:val="DocumentBody"/>
        <w:ind w:firstLine="0"/>
        <w:rPr>
          <w:rFonts w:ascii="Times New Roman" w:hAnsi="Times New Roman"/>
          <w:sz w:val="24"/>
          <w:szCs w:val="24"/>
        </w:rPr>
      </w:pPr>
      <w:r w:rsidRPr="00033BD1">
        <w:rPr>
          <w:rFonts w:ascii="Times New Roman" w:hAnsi="Times New Roman"/>
          <w:sz w:val="24"/>
          <w:szCs w:val="24"/>
        </w:rPr>
        <w:t>Критическая информационная инфраструктура (КИИ) - это ПО, системы управления и средства связи, которые используются в ключевых сферах жизнедеятельности государства и общества: здравоохранении, промышленности, топливно-энергетическом комплексе, транспорте, финансовом секторе, городском хозяйстве. Субъектами КИИ являются как государственные органы и учреждения, так и частные компании и индивидуальные предприниматели, работающие в этих отраслях. Для объектов КИИ установлены три категории значимости: самая высокая - первая, самая низкая - третья. Категории присваиваются исходя из масштаба возможных последствий в случае нарушения работы такой инфраструктуры.</w:t>
      </w:r>
    </w:p>
    <w:p w:rsidR="00BF7862" w:rsidRPr="00033BD1" w:rsidRDefault="00BF7862" w:rsidP="00BF7862">
      <w:pPr>
        <w:pStyle w:val="DocumentBody"/>
        <w:ind w:firstLine="0"/>
        <w:rPr>
          <w:rFonts w:ascii="Times New Roman" w:hAnsi="Times New Roman"/>
          <w:sz w:val="24"/>
          <w:szCs w:val="24"/>
        </w:rPr>
      </w:pPr>
      <w:r w:rsidRPr="00033BD1">
        <w:rPr>
          <w:rFonts w:ascii="Times New Roman" w:hAnsi="Times New Roman"/>
          <w:sz w:val="24"/>
          <w:szCs w:val="24"/>
        </w:rPr>
        <w:t>В прошлом году президент Владимир Путин подписал указ, запрещающий приобретать иностранное ПО для значимых объектов КИИ. Кроме того, с 1 января 2025 года нельзя будет эксплуатировать ранее приобретенное иностранное программное обеспечение на значимых объектах критической информационной инфраструктуры.</w:t>
      </w:r>
    </w:p>
    <w:p w:rsidR="00BF7862" w:rsidRPr="00033BD1" w:rsidRDefault="00A52AA3" w:rsidP="00BF7862">
      <w:pPr>
        <w:pStyle w:val="DocumentBody"/>
        <w:ind w:firstLine="0"/>
        <w:rPr>
          <w:rFonts w:ascii="Times New Roman" w:hAnsi="Times New Roman"/>
          <w:sz w:val="24"/>
          <w:szCs w:val="24"/>
        </w:rPr>
      </w:pPr>
      <w:r>
        <w:rPr>
          <w:rFonts w:ascii="Times New Roman" w:hAnsi="Times New Roman"/>
          <w:sz w:val="24"/>
          <w:szCs w:val="24"/>
        </w:rPr>
        <w:lastRenderedPageBreak/>
        <w:t>«</w:t>
      </w:r>
      <w:r w:rsidR="00BF7862" w:rsidRPr="00033BD1">
        <w:rPr>
          <w:rFonts w:ascii="Times New Roman" w:hAnsi="Times New Roman"/>
          <w:sz w:val="24"/>
          <w:szCs w:val="24"/>
        </w:rPr>
        <w:t>Откровенно говоря, все заменить в такие сроки невозможно. Не у всех продуктов есть российские аналоги, нужно время на их разработку, - рассказала “Эксперту” председатель АБИСС Анастасия Харыбина. - Государство сейчас реально помогает в разработке, выделяет дополнительные инвестиции. Но недостаточно просто создать информационный продукт - он должен быть безопасным. И это, к сожалению, отодвигает возможные сроки импортозамещения</w:t>
      </w:r>
      <w:r>
        <w:rPr>
          <w:rFonts w:ascii="Times New Roman" w:hAnsi="Times New Roman"/>
          <w:sz w:val="24"/>
          <w:szCs w:val="24"/>
        </w:rPr>
        <w:t>»</w:t>
      </w:r>
      <w:r w:rsidR="00BF7862" w:rsidRPr="00033BD1">
        <w:rPr>
          <w:rFonts w:ascii="Times New Roman" w:hAnsi="Times New Roman"/>
          <w:sz w:val="24"/>
          <w:szCs w:val="24"/>
        </w:rPr>
        <w:t>.</w:t>
      </w:r>
    </w:p>
    <w:p w:rsidR="00BF7862" w:rsidRPr="00033BD1" w:rsidRDefault="00BF7862" w:rsidP="00BF7862">
      <w:pPr>
        <w:pStyle w:val="DocumentBody"/>
        <w:ind w:firstLine="0"/>
        <w:rPr>
          <w:rFonts w:ascii="Times New Roman" w:hAnsi="Times New Roman"/>
          <w:sz w:val="24"/>
          <w:szCs w:val="24"/>
        </w:rPr>
      </w:pPr>
      <w:r w:rsidRPr="00033BD1">
        <w:rPr>
          <w:rFonts w:ascii="Times New Roman" w:hAnsi="Times New Roman"/>
          <w:sz w:val="24"/>
          <w:szCs w:val="24"/>
        </w:rPr>
        <w:t xml:space="preserve">Анастасия Харыбина обратила внимание на то, что резкий уход иностранных вендоров способствовал росту количества уязвимостей: </w:t>
      </w:r>
      <w:r w:rsidR="00A52AA3">
        <w:rPr>
          <w:rFonts w:ascii="Times New Roman" w:hAnsi="Times New Roman"/>
          <w:sz w:val="24"/>
          <w:szCs w:val="24"/>
        </w:rPr>
        <w:t>«</w:t>
      </w:r>
      <w:r w:rsidRPr="00033BD1">
        <w:rPr>
          <w:rFonts w:ascii="Times New Roman" w:hAnsi="Times New Roman"/>
          <w:sz w:val="24"/>
          <w:szCs w:val="24"/>
        </w:rPr>
        <w:t>Ряд вендоров просто отключили информационные системы от обслуживания. Естественно, организациям нужно было быстро что-то придумать. Справедливости ради, очень много было сделано, но обеспечить функционирование не равно обеспечить безопасное функционирование. Многие компании были вынуждены в сжатые сроки и, вероятно, без должного анализа перейти на альтернативное ПО или самостоятельно собирать что-то из открытого кода</w:t>
      </w:r>
      <w:r w:rsidR="00A52AA3">
        <w:rPr>
          <w:rFonts w:ascii="Times New Roman" w:hAnsi="Times New Roman"/>
          <w:sz w:val="24"/>
          <w:szCs w:val="24"/>
        </w:rPr>
        <w:t>»</w:t>
      </w:r>
      <w:r w:rsidRPr="00033BD1">
        <w:rPr>
          <w:rFonts w:ascii="Times New Roman" w:hAnsi="Times New Roman"/>
          <w:sz w:val="24"/>
          <w:szCs w:val="24"/>
        </w:rPr>
        <w:t>.</w:t>
      </w:r>
    </w:p>
    <w:p w:rsidR="00BF7862" w:rsidRPr="00033BD1" w:rsidRDefault="00BF7862" w:rsidP="00BF7862">
      <w:pPr>
        <w:pStyle w:val="DocumentBody"/>
        <w:ind w:firstLine="0"/>
        <w:rPr>
          <w:rFonts w:ascii="Times New Roman" w:hAnsi="Times New Roman"/>
          <w:sz w:val="24"/>
          <w:szCs w:val="24"/>
        </w:rPr>
      </w:pPr>
      <w:r w:rsidRPr="00033BD1">
        <w:rPr>
          <w:rFonts w:ascii="Times New Roman" w:hAnsi="Times New Roman"/>
          <w:sz w:val="24"/>
          <w:szCs w:val="24"/>
        </w:rPr>
        <w:t xml:space="preserve">По ее словам, это противоречит концепции security by design, в соответствии с которой информационная безопасность должна с самого начала стать неотъемлемой частью программного продукта и быть интегрирована во все его компоненты. </w:t>
      </w:r>
      <w:r w:rsidR="00A52AA3">
        <w:rPr>
          <w:rFonts w:ascii="Times New Roman" w:hAnsi="Times New Roman"/>
          <w:sz w:val="24"/>
          <w:szCs w:val="24"/>
        </w:rPr>
        <w:t>«</w:t>
      </w:r>
      <w:r w:rsidRPr="00033BD1">
        <w:rPr>
          <w:rFonts w:ascii="Times New Roman" w:hAnsi="Times New Roman"/>
          <w:sz w:val="24"/>
          <w:szCs w:val="24"/>
        </w:rPr>
        <w:t>У нас не было такой возможности - замещали все быстро, потому что иначе бы все встало. А потом уже вернулись к вопросу обеспечения информационной безопасности</w:t>
      </w:r>
      <w:r w:rsidR="00A52AA3">
        <w:rPr>
          <w:rFonts w:ascii="Times New Roman" w:hAnsi="Times New Roman"/>
          <w:sz w:val="24"/>
          <w:szCs w:val="24"/>
        </w:rPr>
        <w:t>»</w:t>
      </w:r>
      <w:r w:rsidRPr="00033BD1">
        <w:rPr>
          <w:rFonts w:ascii="Times New Roman" w:hAnsi="Times New Roman"/>
          <w:sz w:val="24"/>
          <w:szCs w:val="24"/>
        </w:rPr>
        <w:t>, - добавляет председатель АБИСС.</w:t>
      </w:r>
    </w:p>
    <w:p w:rsidR="00BF7862" w:rsidRPr="00033BD1" w:rsidRDefault="00BF7862" w:rsidP="00BF7862">
      <w:pPr>
        <w:pStyle w:val="DocumentBody"/>
        <w:ind w:firstLine="0"/>
        <w:rPr>
          <w:rFonts w:ascii="Times New Roman" w:hAnsi="Times New Roman"/>
          <w:sz w:val="24"/>
          <w:szCs w:val="24"/>
        </w:rPr>
      </w:pPr>
      <w:r w:rsidRPr="00033BD1">
        <w:rPr>
          <w:rFonts w:ascii="Times New Roman" w:hAnsi="Times New Roman"/>
          <w:sz w:val="24"/>
          <w:szCs w:val="24"/>
        </w:rPr>
        <w:t xml:space="preserve">Другим важным обстоятельством стал рост числа субъектов КИИ. В марте вступило в силу постановление правительства, согласно которому в перечень субъектов КИИ экономической сферы теперь помимо банков входят и другие финансовые организации: </w:t>
      </w:r>
      <w:r w:rsidRPr="00BF7862">
        <w:rPr>
          <w:rFonts w:ascii="Times New Roman" w:hAnsi="Times New Roman"/>
          <w:b/>
          <w:sz w:val="24"/>
          <w:szCs w:val="24"/>
        </w:rPr>
        <w:t>негосударственные пенсионные фонды</w:t>
      </w:r>
      <w:r w:rsidRPr="00033BD1">
        <w:rPr>
          <w:rFonts w:ascii="Times New Roman" w:hAnsi="Times New Roman"/>
          <w:sz w:val="24"/>
          <w:szCs w:val="24"/>
        </w:rPr>
        <w:t>, страховые организации, центральные депозитарии и контрагенты, операторы услуг информационного обмена. К социально значимым последствиям нарушения функционирования КИИ теперь также причисляют сбои в работе не только транспортной инфраструктуры, но и транспортных средств. Эти изменения привели к тому, что число субъектов КИИ значительно выросло и всем им придется выполнять требования законодательства об использовании преимущественно российского ПО с 2025 года. Одновременно для них повышаются требования по информационной безопасности.</w:t>
      </w:r>
    </w:p>
    <w:p w:rsidR="00BF7862" w:rsidRPr="00033BD1" w:rsidRDefault="00BF7862" w:rsidP="00BF7862">
      <w:pPr>
        <w:pStyle w:val="DocumentBody"/>
        <w:ind w:firstLine="0"/>
        <w:rPr>
          <w:rFonts w:ascii="Times New Roman" w:hAnsi="Times New Roman"/>
          <w:sz w:val="24"/>
          <w:szCs w:val="24"/>
        </w:rPr>
      </w:pPr>
      <w:r w:rsidRPr="00033BD1">
        <w:rPr>
          <w:rFonts w:ascii="Times New Roman" w:hAnsi="Times New Roman"/>
          <w:sz w:val="24"/>
          <w:szCs w:val="24"/>
        </w:rPr>
        <w:t xml:space="preserve">В будущем к КИИ могут быть отнесены и другие сферы жизни, считает Александр Иванцов, старший инженер по защите информации Deiteriy Compliance. Эксперт напомнил о недавних атаках на российские системы оповещения, когда в ряде регионов в теле- и радиоэфире вышли ложные предупреждения о ракетной угрозе. </w:t>
      </w:r>
      <w:r w:rsidR="00A52AA3">
        <w:rPr>
          <w:rFonts w:ascii="Times New Roman" w:hAnsi="Times New Roman"/>
          <w:sz w:val="24"/>
          <w:szCs w:val="24"/>
        </w:rPr>
        <w:t>«</w:t>
      </w:r>
      <w:r w:rsidRPr="00033BD1">
        <w:rPr>
          <w:rFonts w:ascii="Times New Roman" w:hAnsi="Times New Roman"/>
          <w:sz w:val="24"/>
          <w:szCs w:val="24"/>
        </w:rPr>
        <w:t>Если такое еще повторится, это попадет в зону внимания государства и может привести к тому, что системы оповещения или средства массовой информации станут одной из сфер, которая будет включена закон о безопасности критической информационной инфраструктуры</w:t>
      </w:r>
      <w:r w:rsidR="00A52AA3">
        <w:rPr>
          <w:rFonts w:ascii="Times New Roman" w:hAnsi="Times New Roman"/>
          <w:sz w:val="24"/>
          <w:szCs w:val="24"/>
        </w:rPr>
        <w:t>»</w:t>
      </w:r>
      <w:r w:rsidRPr="00033BD1">
        <w:rPr>
          <w:rFonts w:ascii="Times New Roman" w:hAnsi="Times New Roman"/>
          <w:sz w:val="24"/>
          <w:szCs w:val="24"/>
        </w:rPr>
        <w:t>, - полагает Александр Иванцов.</w:t>
      </w:r>
    </w:p>
    <w:p w:rsidR="00BF7862" w:rsidRPr="00033BD1" w:rsidRDefault="00BF7862" w:rsidP="00BF7862">
      <w:pPr>
        <w:pStyle w:val="DocumentBody"/>
        <w:ind w:firstLine="0"/>
        <w:rPr>
          <w:rFonts w:ascii="Times New Roman" w:hAnsi="Times New Roman"/>
          <w:sz w:val="24"/>
          <w:szCs w:val="24"/>
        </w:rPr>
      </w:pPr>
      <w:r w:rsidRPr="00033BD1">
        <w:rPr>
          <w:rFonts w:ascii="Times New Roman" w:hAnsi="Times New Roman"/>
          <w:sz w:val="24"/>
          <w:szCs w:val="24"/>
        </w:rPr>
        <w:t xml:space="preserve">С одной стороны, новые требования дадут толчок к развитию информационной безопасности компаниям, ранее не занимавшимся этими вопросами. Это повысит их устойчивость к различным атакам. С другой стороны, потребуется реализовать больше защитных мер, что приведет к дополнительным затратам. По подсчетам Евгения Царева, для субъектов КИИ с первой категорией значимости (нарушения в их работе затронут наибольшее количество граждан) и числом сотрудников более 1000 человек </w:t>
      </w:r>
      <w:r w:rsidRPr="00033BD1">
        <w:rPr>
          <w:rFonts w:ascii="Times New Roman" w:hAnsi="Times New Roman"/>
          <w:sz w:val="24"/>
          <w:szCs w:val="24"/>
        </w:rPr>
        <w:lastRenderedPageBreak/>
        <w:t>стоимость внедрения систем информационной безопасности может достигать сотен миллионов рублей. Эксперт привел данные, согласно которым для компаний с числом сотрудников 100 9500 человек и размером уплаченных налогов от 2 млн до 19 млн рублей стоимость внедрения систем информационной безопасности составляет от 10 до 60 млн рублей соответственно.</w:t>
      </w:r>
    </w:p>
    <w:p w:rsidR="00BF7862" w:rsidRPr="00033BD1" w:rsidRDefault="00BF7862" w:rsidP="00BF7862">
      <w:pPr>
        <w:pStyle w:val="DocumentBody"/>
        <w:ind w:firstLine="0"/>
        <w:rPr>
          <w:rFonts w:ascii="Times New Roman" w:hAnsi="Times New Roman"/>
          <w:sz w:val="24"/>
          <w:szCs w:val="24"/>
        </w:rPr>
      </w:pPr>
      <w:r w:rsidRPr="00033BD1">
        <w:rPr>
          <w:rFonts w:ascii="Times New Roman" w:hAnsi="Times New Roman"/>
          <w:sz w:val="24"/>
          <w:szCs w:val="24"/>
        </w:rPr>
        <w:t>Многие специалисты по информационной безопасности обращают внимание на еще одну проблему - дефицит кадров в своей сфере. С учетом роста числа объектов КИИ она становится особенно актуальной. Сейчас для специалистов по ИБ, обслуживающих КИИ, требуется наличие высшего профессионального образования. Недавно стало известно, что Федеральная служба по техническому и экспортному контролю (ФСТЭК) готова разрешить специалистам со средним специальным образованием работать на объектах критической информационной инфраструктуры.</w:t>
      </w:r>
    </w:p>
    <w:p w:rsidR="00BF7862" w:rsidRPr="00033BD1" w:rsidRDefault="00A52AA3" w:rsidP="00BF7862">
      <w:pPr>
        <w:pStyle w:val="DocumentBody"/>
        <w:ind w:firstLine="0"/>
        <w:rPr>
          <w:rFonts w:ascii="Times New Roman" w:hAnsi="Times New Roman"/>
          <w:sz w:val="24"/>
          <w:szCs w:val="24"/>
        </w:rPr>
      </w:pPr>
      <w:r>
        <w:rPr>
          <w:rFonts w:ascii="Times New Roman" w:hAnsi="Times New Roman"/>
          <w:sz w:val="24"/>
          <w:szCs w:val="24"/>
        </w:rPr>
        <w:t>«</w:t>
      </w:r>
      <w:r w:rsidR="00BF7862" w:rsidRPr="00033BD1">
        <w:rPr>
          <w:rFonts w:ascii="Times New Roman" w:hAnsi="Times New Roman"/>
          <w:sz w:val="24"/>
          <w:szCs w:val="24"/>
        </w:rPr>
        <w:t>Эта мера частично поможет компенсировать нехватку специалистов, - отметила Анастасия Харыбина. - Вход в профессиональную сферу ИБ упрощается. Другое дело, что это будет нижний уровень специалистов - джуниоры, если проводить аналогию с разработкой. Конечно, они смогут взять на себя часть функционала и процессов, но этого недостаточно. Специалисты среднего и высокого уровня тоже необходимы, но нужно время, чтобы они появились</w:t>
      </w:r>
      <w:r>
        <w:rPr>
          <w:rFonts w:ascii="Times New Roman" w:hAnsi="Times New Roman"/>
          <w:sz w:val="24"/>
          <w:szCs w:val="24"/>
        </w:rPr>
        <w:t>»</w:t>
      </w:r>
      <w:r w:rsidR="00BF7862" w:rsidRPr="00033BD1">
        <w:rPr>
          <w:rFonts w:ascii="Times New Roman" w:hAnsi="Times New Roman"/>
          <w:sz w:val="24"/>
          <w:szCs w:val="24"/>
        </w:rPr>
        <w:t>.</w:t>
      </w:r>
    </w:p>
    <w:p w:rsidR="00BF7862" w:rsidRPr="00033BD1" w:rsidRDefault="00BF7862" w:rsidP="00BF7862">
      <w:pPr>
        <w:pStyle w:val="DocumentBody"/>
        <w:ind w:firstLine="0"/>
        <w:rPr>
          <w:rFonts w:ascii="Times New Roman" w:hAnsi="Times New Roman"/>
          <w:sz w:val="24"/>
          <w:szCs w:val="24"/>
        </w:rPr>
      </w:pPr>
      <w:r w:rsidRPr="00033BD1">
        <w:rPr>
          <w:rFonts w:ascii="Times New Roman" w:hAnsi="Times New Roman"/>
          <w:sz w:val="24"/>
          <w:szCs w:val="24"/>
        </w:rPr>
        <w:t>Новые меры</w:t>
      </w:r>
    </w:p>
    <w:p w:rsidR="00BF7862" w:rsidRPr="00033BD1" w:rsidRDefault="00BF7862" w:rsidP="00BF7862">
      <w:pPr>
        <w:pStyle w:val="DocumentBody"/>
        <w:ind w:firstLine="0"/>
        <w:rPr>
          <w:rFonts w:ascii="Times New Roman" w:hAnsi="Times New Roman"/>
          <w:sz w:val="24"/>
          <w:szCs w:val="24"/>
        </w:rPr>
      </w:pPr>
      <w:r w:rsidRPr="00033BD1">
        <w:rPr>
          <w:rFonts w:ascii="Times New Roman" w:hAnsi="Times New Roman"/>
          <w:sz w:val="24"/>
          <w:szCs w:val="24"/>
        </w:rPr>
        <w:t>Эксперты отмечают, что власти уже принимают меры для повышения информационной безопасности. По данным InfoWatch, в целом за 2022 год было принято 257 нормативных правовых актов, касающихся регулирования сфер ИБ, ИТ и цифровой экономики в целом.</w:t>
      </w:r>
    </w:p>
    <w:p w:rsidR="00BF7862" w:rsidRPr="00033BD1" w:rsidRDefault="00BF7862" w:rsidP="00BF7862">
      <w:pPr>
        <w:pStyle w:val="DocumentBody"/>
        <w:ind w:firstLine="0"/>
        <w:rPr>
          <w:rFonts w:ascii="Times New Roman" w:hAnsi="Times New Roman"/>
          <w:sz w:val="24"/>
          <w:szCs w:val="24"/>
        </w:rPr>
      </w:pPr>
      <w:r w:rsidRPr="00033BD1">
        <w:rPr>
          <w:rFonts w:ascii="Times New Roman" w:hAnsi="Times New Roman"/>
          <w:sz w:val="24"/>
          <w:szCs w:val="24"/>
        </w:rPr>
        <w:t>Александр Моисеев, ведущий консультант по информационной безопасности Aktiv.Consulting, рассказал о некоторых инструментах. Так, создано более 30 центров компетенций, которые изучают, в какой приоритетности осуществлять поддержку тех или иных программных продуктов, по каким критериям оценивать эффективность программных средств. В 2021 году на базе Института системного программирования им. В. П. Иванникова РАН под эгидой ФСТЭК России был основан технологический центр исследования безопасности ядра Linux, где коллективы разработчиков могут проверять безопасность ПО.</w:t>
      </w:r>
    </w:p>
    <w:p w:rsidR="00BF7862" w:rsidRPr="00033BD1" w:rsidRDefault="00BF7862" w:rsidP="00BF7862">
      <w:pPr>
        <w:pStyle w:val="DocumentBody"/>
        <w:ind w:firstLine="0"/>
        <w:rPr>
          <w:rFonts w:ascii="Times New Roman" w:hAnsi="Times New Roman"/>
          <w:sz w:val="24"/>
          <w:szCs w:val="24"/>
        </w:rPr>
      </w:pPr>
      <w:r w:rsidRPr="00033BD1">
        <w:rPr>
          <w:rFonts w:ascii="Times New Roman" w:hAnsi="Times New Roman"/>
          <w:sz w:val="24"/>
          <w:szCs w:val="24"/>
        </w:rPr>
        <w:t>Кроме того, сейчас разрабатываются перечни и каталоги импортозамещенного ПО. В прошлом году правительство приняло постановление о создании национального репозитория ПО с открытым кодом к апрелю 2024 года. В нем будет размещаться программное обеспечение, созданное в том числе на бюджетные средства. И в дальнейшем разработчики смогут использовать готовые решения в своих проектах, что ускорит создание нового отечественного ПО. Что касается обеспечения безопасности КИИ, то ФСТЭК разработала методику, позволяющую проверять как зарубежные, так и российские обновления для иностранного ПО.</w:t>
      </w:r>
    </w:p>
    <w:p w:rsidR="00BF7862" w:rsidRPr="00033BD1" w:rsidRDefault="00A52AA3" w:rsidP="00BF7862">
      <w:pPr>
        <w:pStyle w:val="DocumentBody"/>
        <w:ind w:firstLine="0"/>
        <w:rPr>
          <w:rFonts w:ascii="Times New Roman" w:hAnsi="Times New Roman"/>
          <w:sz w:val="24"/>
          <w:szCs w:val="24"/>
        </w:rPr>
      </w:pPr>
      <w:r>
        <w:rPr>
          <w:rFonts w:ascii="Times New Roman" w:hAnsi="Times New Roman"/>
          <w:sz w:val="24"/>
          <w:szCs w:val="24"/>
        </w:rPr>
        <w:t>«</w:t>
      </w:r>
      <w:r w:rsidR="00BF7862" w:rsidRPr="00033BD1">
        <w:rPr>
          <w:rFonts w:ascii="Times New Roman" w:hAnsi="Times New Roman"/>
          <w:sz w:val="24"/>
          <w:szCs w:val="24"/>
        </w:rPr>
        <w:t>Есть множество государственных ресурсов, где содержатся сведения об актуальных угрозах и уязвимостях. Специалисты могут использовать их, чтобы понимать, есть ли слабые места в их инфраструктуре</w:t>
      </w:r>
      <w:r>
        <w:rPr>
          <w:rFonts w:ascii="Times New Roman" w:hAnsi="Times New Roman"/>
          <w:sz w:val="24"/>
          <w:szCs w:val="24"/>
        </w:rPr>
        <w:t>»</w:t>
      </w:r>
      <w:r w:rsidR="00BF7862" w:rsidRPr="00033BD1">
        <w:rPr>
          <w:rFonts w:ascii="Times New Roman" w:hAnsi="Times New Roman"/>
          <w:sz w:val="24"/>
          <w:szCs w:val="24"/>
        </w:rPr>
        <w:t>, - рассказал Александр Моисеев. Кроме того, ФСБ получила право проводить тесты на проникновение без информирования субъекта КИИ с целью проверки безопасности используемых информационных систем.</w:t>
      </w:r>
    </w:p>
    <w:p w:rsidR="00BF7862" w:rsidRPr="00033BD1" w:rsidRDefault="00BF7862" w:rsidP="00BF7862">
      <w:pPr>
        <w:pStyle w:val="DocumentBody"/>
        <w:ind w:firstLine="0"/>
        <w:rPr>
          <w:rFonts w:ascii="Times New Roman" w:hAnsi="Times New Roman"/>
          <w:sz w:val="24"/>
          <w:szCs w:val="24"/>
        </w:rPr>
      </w:pPr>
      <w:r w:rsidRPr="00033BD1">
        <w:rPr>
          <w:rFonts w:ascii="Times New Roman" w:hAnsi="Times New Roman"/>
          <w:sz w:val="24"/>
          <w:szCs w:val="24"/>
        </w:rPr>
        <w:lastRenderedPageBreak/>
        <w:t xml:space="preserve">В прошлом году были также внесены изменения в Федеральный закон </w:t>
      </w:r>
      <w:r w:rsidR="00A52AA3">
        <w:rPr>
          <w:rFonts w:ascii="Times New Roman" w:hAnsi="Times New Roman"/>
          <w:sz w:val="24"/>
          <w:szCs w:val="24"/>
        </w:rPr>
        <w:t>«</w:t>
      </w:r>
      <w:r w:rsidRPr="00033BD1">
        <w:rPr>
          <w:rFonts w:ascii="Times New Roman" w:hAnsi="Times New Roman"/>
          <w:sz w:val="24"/>
          <w:szCs w:val="24"/>
        </w:rPr>
        <w:t>О персональных данных</w:t>
      </w:r>
      <w:r w:rsidR="00A52AA3">
        <w:rPr>
          <w:rFonts w:ascii="Times New Roman" w:hAnsi="Times New Roman"/>
          <w:sz w:val="24"/>
          <w:szCs w:val="24"/>
        </w:rPr>
        <w:t>»</w:t>
      </w:r>
      <w:r w:rsidRPr="00033BD1">
        <w:rPr>
          <w:rFonts w:ascii="Times New Roman" w:hAnsi="Times New Roman"/>
          <w:sz w:val="24"/>
          <w:szCs w:val="24"/>
        </w:rPr>
        <w:t xml:space="preserve">. Руководитель отдела консалтинга и аудита Angara Security Александр Хонин назвал это самым большим обновлением за все время существования закона. </w:t>
      </w:r>
      <w:r w:rsidR="00A52AA3">
        <w:rPr>
          <w:rFonts w:ascii="Times New Roman" w:hAnsi="Times New Roman"/>
          <w:sz w:val="24"/>
          <w:szCs w:val="24"/>
        </w:rPr>
        <w:t>«</w:t>
      </w:r>
      <w:r w:rsidRPr="00033BD1">
        <w:rPr>
          <w:rFonts w:ascii="Times New Roman" w:hAnsi="Times New Roman"/>
          <w:sz w:val="24"/>
          <w:szCs w:val="24"/>
        </w:rPr>
        <w:t>Одна из целей, которую эти изменения несут, - нормализовать объем сбора персональных данных компаниями</w:t>
      </w:r>
      <w:r w:rsidR="00A52AA3">
        <w:rPr>
          <w:rFonts w:ascii="Times New Roman" w:hAnsi="Times New Roman"/>
          <w:sz w:val="24"/>
          <w:szCs w:val="24"/>
        </w:rPr>
        <w:t>»</w:t>
      </w:r>
      <w:r w:rsidRPr="00033BD1">
        <w:rPr>
          <w:rFonts w:ascii="Times New Roman" w:hAnsi="Times New Roman"/>
          <w:sz w:val="24"/>
          <w:szCs w:val="24"/>
        </w:rPr>
        <w:t>, - говорит эксперт.</w:t>
      </w:r>
    </w:p>
    <w:p w:rsidR="00BF7862" w:rsidRPr="00033BD1" w:rsidRDefault="00BF7862" w:rsidP="00BF7862">
      <w:pPr>
        <w:pStyle w:val="DocumentBody"/>
        <w:ind w:firstLine="0"/>
        <w:rPr>
          <w:rFonts w:ascii="Times New Roman" w:hAnsi="Times New Roman"/>
          <w:sz w:val="24"/>
          <w:szCs w:val="24"/>
        </w:rPr>
      </w:pPr>
      <w:r w:rsidRPr="00033BD1">
        <w:rPr>
          <w:rFonts w:ascii="Times New Roman" w:hAnsi="Times New Roman"/>
          <w:sz w:val="24"/>
          <w:szCs w:val="24"/>
        </w:rPr>
        <w:t>Ранее многие персональные данные собирались без четкой необходимости, на всякий случай. Теперь же компании обязаны отчитываться перед Роскомнадзором, сообщая, для каких целей они собирают и обрабатывают конкретную информацию. Кроме того, усложнилась передача персональных данных в зарубежные страны. Теперь оператор должен уведомлять Роскомнадзор о намерении передать информацию за рубеж, а ведомство может ответить отказом.</w:t>
      </w:r>
    </w:p>
    <w:p w:rsidR="00BF7862" w:rsidRPr="00033BD1" w:rsidRDefault="00BF7862" w:rsidP="00BF7862">
      <w:pPr>
        <w:pStyle w:val="DocumentBody"/>
        <w:ind w:firstLine="0"/>
        <w:rPr>
          <w:rFonts w:ascii="Times New Roman" w:hAnsi="Times New Roman"/>
          <w:sz w:val="24"/>
          <w:szCs w:val="24"/>
        </w:rPr>
      </w:pPr>
      <w:r w:rsidRPr="00033BD1">
        <w:rPr>
          <w:rFonts w:ascii="Times New Roman" w:hAnsi="Times New Roman"/>
          <w:sz w:val="24"/>
          <w:szCs w:val="24"/>
        </w:rPr>
        <w:t>Еще одним важным нововведением последнего времени стала обязанность сообщать в Роскомнадзор об утечках данных. Сначала в течение суток необходимо уведомить о произошедшем инциденте, а затем в течение 72 часов - о результатах внутреннего расследования происшествия. С учетом большого количества утечек, которые происходят в последнее время, эта мера оправданна, считают эксперты.</w:t>
      </w:r>
    </w:p>
    <w:p w:rsidR="00BF7862" w:rsidRPr="008E32F1" w:rsidRDefault="00A52AA3" w:rsidP="00BF7862">
      <w:pPr>
        <w:pStyle w:val="DocumentBody"/>
        <w:ind w:firstLine="0"/>
        <w:rPr>
          <w:rFonts w:ascii="Times New Roman" w:hAnsi="Times New Roman"/>
          <w:sz w:val="24"/>
          <w:szCs w:val="24"/>
        </w:rPr>
      </w:pPr>
      <w:r>
        <w:rPr>
          <w:rFonts w:ascii="Times New Roman" w:hAnsi="Times New Roman"/>
          <w:sz w:val="24"/>
          <w:szCs w:val="24"/>
        </w:rPr>
        <w:t>«</w:t>
      </w:r>
      <w:r w:rsidR="00BF7862" w:rsidRPr="00033BD1">
        <w:rPr>
          <w:rFonts w:ascii="Times New Roman" w:hAnsi="Times New Roman"/>
          <w:sz w:val="24"/>
          <w:szCs w:val="24"/>
        </w:rPr>
        <w:t>Что будет дальше? Из ближайшего - оборотные штрафы, о которых мы с вами слышим очень давно. Скорее всего, их введут</w:t>
      </w:r>
      <w:r>
        <w:rPr>
          <w:rFonts w:ascii="Times New Roman" w:hAnsi="Times New Roman"/>
          <w:sz w:val="24"/>
          <w:szCs w:val="24"/>
        </w:rPr>
        <w:t>»</w:t>
      </w:r>
      <w:r w:rsidR="00BF7862" w:rsidRPr="00033BD1">
        <w:rPr>
          <w:rFonts w:ascii="Times New Roman" w:hAnsi="Times New Roman"/>
          <w:sz w:val="24"/>
          <w:szCs w:val="24"/>
        </w:rPr>
        <w:t>, - добавил Александр Хонин. Сейчас КоАП предусматривает штрафы за утечку данных для юрлиц в размере 60 100 тыс. рублей при первом нарушении и до 500 тыс. рублей - при повторном. Минцифры же предлагает штрафовать организации, где произошла утечка, на 1% от годового оборота или на 3%, если компания пыталась скрыть проблему. Владимир Путин поручил правительству до 1 июля 2023 года рассмотреть вопрос о введении оборотных штрафов.</w:t>
      </w:r>
    </w:p>
    <w:p w:rsidR="00BF7862" w:rsidRDefault="00CA1D81" w:rsidP="00BF7862">
      <w:hyperlink r:id="rId28" w:history="1">
        <w:r w:rsidR="00BF7862" w:rsidRPr="0047392D">
          <w:rPr>
            <w:rStyle w:val="a3"/>
          </w:rPr>
          <w:t>https://expert.ru/expert/2023/17/gosudarstvo-zakruchivayet-gayki/</w:t>
        </w:r>
      </w:hyperlink>
    </w:p>
    <w:p w:rsidR="00F02133" w:rsidRDefault="00F02133" w:rsidP="00F02133">
      <w:pPr>
        <w:pStyle w:val="2"/>
      </w:pPr>
      <w:bookmarkStart w:id="94" w:name="_Toc133221008"/>
      <w:r w:rsidRPr="00F02133">
        <w:t>РИА Новости, 21.04.2023, Мишустин: расширенный механизм внесудебного банкротства граждан заработает в текущем году</w:t>
      </w:r>
      <w:bookmarkEnd w:id="88"/>
      <w:bookmarkEnd w:id="94"/>
    </w:p>
    <w:p w:rsidR="00F02133" w:rsidRPr="00A52AA3" w:rsidRDefault="00F02133" w:rsidP="00A52AA3">
      <w:pPr>
        <w:pStyle w:val="3"/>
      </w:pPr>
      <w:bookmarkStart w:id="95" w:name="_Toc133221009"/>
      <w:r w:rsidRPr="00A52AA3">
        <w:t>Люди в трудной финансовой ситуации, в том числе пожилые люди и семьи с детьми, уже через год смогут списать свои долги во внесудебном порядке, если они не превышают одного миллиона рублей, новый порядок начнет действовать уже в текущем году, заявил премьер-министр РФ Михаил Мишустин на совещании с кабмином.</w:t>
      </w:r>
      <w:bookmarkEnd w:id="95"/>
    </w:p>
    <w:p w:rsidR="00F02133" w:rsidRPr="00F02133" w:rsidRDefault="00F02133" w:rsidP="00F02133">
      <w:pPr>
        <w:pStyle w:val="DocumentBody"/>
        <w:ind w:firstLine="0"/>
        <w:rPr>
          <w:rFonts w:ascii="Times New Roman" w:hAnsi="Times New Roman"/>
          <w:sz w:val="24"/>
          <w:szCs w:val="24"/>
        </w:rPr>
      </w:pPr>
      <w:r w:rsidRPr="00F02133">
        <w:rPr>
          <w:rFonts w:ascii="Times New Roman" w:hAnsi="Times New Roman"/>
          <w:sz w:val="24"/>
          <w:szCs w:val="24"/>
        </w:rPr>
        <w:t xml:space="preserve">Он напомнил, что президент поручил упростить для граждан процедуру внесудебного </w:t>
      </w:r>
      <w:r w:rsidRPr="00A52AA3">
        <w:rPr>
          <w:rFonts w:ascii="Times New Roman" w:hAnsi="Times New Roman"/>
          <w:sz w:val="24"/>
          <w:szCs w:val="24"/>
        </w:rPr>
        <w:t>банкротства</w:t>
      </w:r>
      <w:r w:rsidRPr="00F02133">
        <w:rPr>
          <w:rFonts w:ascii="Times New Roman" w:hAnsi="Times New Roman"/>
          <w:sz w:val="24"/>
          <w:szCs w:val="24"/>
        </w:rPr>
        <w:t>, уделив особое внимание людям старшего возраста и семьям с детьми .</w:t>
      </w:r>
    </w:p>
    <w:p w:rsidR="00F02133" w:rsidRPr="00F02133" w:rsidRDefault="00A52AA3" w:rsidP="00F02133">
      <w:pPr>
        <w:pStyle w:val="DocumentBody"/>
        <w:ind w:firstLine="0"/>
        <w:rPr>
          <w:rFonts w:ascii="Times New Roman" w:hAnsi="Times New Roman"/>
          <w:sz w:val="24"/>
          <w:szCs w:val="24"/>
        </w:rPr>
      </w:pPr>
      <w:r>
        <w:rPr>
          <w:rFonts w:ascii="Times New Roman" w:hAnsi="Times New Roman"/>
          <w:sz w:val="24"/>
          <w:szCs w:val="24"/>
        </w:rPr>
        <w:t>«</w:t>
      </w:r>
      <w:r w:rsidR="00F02133" w:rsidRPr="00F02133">
        <w:rPr>
          <w:rFonts w:ascii="Times New Roman" w:hAnsi="Times New Roman"/>
          <w:sz w:val="24"/>
          <w:szCs w:val="24"/>
        </w:rPr>
        <w:t>Они смогут уже через 12 месяцев списать все долги, если сумма таких обязательств не превышает одного миллиона рублей. Такой порядок начнет действовать в текущем году. Рассчитываем, что это поможет поддержать людей, и они смогут восстановить свои доходы, не опасаясь блокировки счетов или визита судебных приставов</w:t>
      </w:r>
      <w:r>
        <w:rPr>
          <w:rFonts w:ascii="Times New Roman" w:hAnsi="Times New Roman"/>
          <w:sz w:val="24"/>
          <w:szCs w:val="24"/>
        </w:rPr>
        <w:t>»</w:t>
      </w:r>
      <w:r w:rsidR="00F02133" w:rsidRPr="00F02133">
        <w:rPr>
          <w:rFonts w:ascii="Times New Roman" w:hAnsi="Times New Roman"/>
          <w:sz w:val="24"/>
          <w:szCs w:val="24"/>
        </w:rPr>
        <w:t>, - сказал Мишустин.</w:t>
      </w:r>
    </w:p>
    <w:p w:rsidR="00F02133" w:rsidRPr="00A52AA3" w:rsidRDefault="00F02133" w:rsidP="00F02133">
      <w:pPr>
        <w:pStyle w:val="DocumentBody"/>
        <w:ind w:firstLine="0"/>
        <w:rPr>
          <w:rFonts w:ascii="Times New Roman" w:hAnsi="Times New Roman"/>
          <w:sz w:val="24"/>
          <w:szCs w:val="24"/>
        </w:rPr>
      </w:pPr>
      <w:r w:rsidRPr="00F02133">
        <w:rPr>
          <w:rFonts w:ascii="Times New Roman" w:hAnsi="Times New Roman"/>
          <w:sz w:val="24"/>
          <w:szCs w:val="24"/>
        </w:rPr>
        <w:t xml:space="preserve">Ранее президент РФ Владимир Путин поручил повысить вдвое, до 1 миллиона рублей с 500 тысяч, максимальный порог долга, при котором человек может инициировать </w:t>
      </w:r>
      <w:r w:rsidRPr="00F02133">
        <w:rPr>
          <w:rFonts w:ascii="Times New Roman" w:hAnsi="Times New Roman"/>
          <w:sz w:val="24"/>
          <w:szCs w:val="24"/>
        </w:rPr>
        <w:lastRenderedPageBreak/>
        <w:t xml:space="preserve">личное </w:t>
      </w:r>
      <w:r w:rsidRPr="00A52AA3">
        <w:rPr>
          <w:rFonts w:ascii="Times New Roman" w:hAnsi="Times New Roman"/>
          <w:sz w:val="24"/>
          <w:szCs w:val="24"/>
        </w:rPr>
        <w:t>банкротство во внесудебном порядке. При этом минимальную планку, при которой такая процедура доступна, поручено снизить до 25 тысяч рублей с 50 тысяч. Кроме того, он предлагал предусмотреть возможность повторного использования внесудебного банкротства по истечении пяти лет. Сейчас этот срок ограничен десятью годами.</w:t>
      </w:r>
    </w:p>
    <w:p w:rsidR="00F02133" w:rsidRPr="00A52AA3" w:rsidRDefault="00F02133" w:rsidP="00F02133">
      <w:pPr>
        <w:pStyle w:val="DocumentBody"/>
        <w:ind w:firstLine="0"/>
        <w:rPr>
          <w:rFonts w:ascii="Times New Roman" w:hAnsi="Times New Roman"/>
          <w:sz w:val="24"/>
          <w:szCs w:val="24"/>
        </w:rPr>
      </w:pPr>
      <w:r w:rsidRPr="00A52AA3">
        <w:rPr>
          <w:rFonts w:ascii="Times New Roman" w:hAnsi="Times New Roman"/>
          <w:sz w:val="24"/>
          <w:szCs w:val="24"/>
        </w:rPr>
        <w:t>Россия в 2020 году упростила систему банкротства граждан, предоставив физлицам и индивидуальным предпринимателям возможность бесплатно подать в МФЦ заявление о признании их банкротами во внесудебном порядке. Размер их денежных обязательств должен быть не менее 50 тысяч рублей и не более 500 тысяч рублей. Эта система позволяет гражданам пройти процедуру банкротства без участия суда и финансового управляющего.</w:t>
      </w:r>
    </w:p>
    <w:p w:rsidR="00F02133" w:rsidRDefault="00F02133" w:rsidP="00F02133">
      <w:pPr>
        <w:pStyle w:val="2"/>
      </w:pPr>
      <w:bookmarkStart w:id="96" w:name="_Toc133221010"/>
      <w:r w:rsidRPr="00F02133">
        <w:t>РИА Новости, 21.04.2023, ЦБ РФ и Мосбиржа договорились о сотрудничестве в сфере финтеха</w:t>
      </w:r>
      <w:bookmarkEnd w:id="89"/>
      <w:bookmarkEnd w:id="96"/>
    </w:p>
    <w:p w:rsidR="00F02133" w:rsidRPr="00BC2CAD" w:rsidRDefault="00F02133" w:rsidP="00BC2CAD">
      <w:pPr>
        <w:pStyle w:val="3"/>
      </w:pPr>
      <w:bookmarkStart w:id="97" w:name="_Toc133221011"/>
      <w:r w:rsidRPr="00BC2CAD">
        <w:t xml:space="preserve">ЦБ РФ и Московская биржа договорились о сотрудничестве в рамках </w:t>
      </w:r>
      <w:r w:rsidR="00A52AA3" w:rsidRPr="00BC2CAD">
        <w:t>«</w:t>
      </w:r>
      <w:r w:rsidRPr="00BC2CAD">
        <w:t>Финтех Хаба</w:t>
      </w:r>
      <w:r w:rsidR="00A52AA3" w:rsidRPr="00BC2CAD">
        <w:t>»</w:t>
      </w:r>
      <w:r w:rsidRPr="00BC2CAD">
        <w:t>, следует из сообщения торговой площадки.</w:t>
      </w:r>
      <w:bookmarkEnd w:id="97"/>
    </w:p>
    <w:p w:rsidR="00F02133" w:rsidRPr="00BC2CAD" w:rsidRDefault="00A52AA3" w:rsidP="00F02133">
      <w:pPr>
        <w:pStyle w:val="DocumentBody"/>
        <w:ind w:firstLine="0"/>
        <w:rPr>
          <w:rFonts w:ascii="Times New Roman" w:hAnsi="Times New Roman"/>
          <w:sz w:val="24"/>
          <w:szCs w:val="24"/>
        </w:rPr>
      </w:pPr>
      <w:r w:rsidRPr="00BC2CAD">
        <w:rPr>
          <w:rFonts w:ascii="Times New Roman" w:hAnsi="Times New Roman"/>
          <w:sz w:val="24"/>
          <w:szCs w:val="24"/>
        </w:rPr>
        <w:t>«</w:t>
      </w:r>
      <w:r w:rsidR="00F02133" w:rsidRPr="00BC2CAD">
        <w:rPr>
          <w:rFonts w:ascii="Times New Roman" w:hAnsi="Times New Roman"/>
          <w:sz w:val="24"/>
          <w:szCs w:val="24"/>
        </w:rPr>
        <w:t xml:space="preserve">21 апреля 2023 года Банк России и Московская биржа подписали соглашение о сотрудничестве в сфере развития финансовых технологий и их практического применения в рамках образовательного проекта Банка России </w:t>
      </w:r>
      <w:r w:rsidRPr="00BC2CAD">
        <w:rPr>
          <w:rFonts w:ascii="Times New Roman" w:hAnsi="Times New Roman"/>
          <w:sz w:val="24"/>
          <w:szCs w:val="24"/>
        </w:rPr>
        <w:t>«</w:t>
      </w:r>
      <w:r w:rsidR="00F02133" w:rsidRPr="00BC2CAD">
        <w:rPr>
          <w:rFonts w:ascii="Times New Roman" w:hAnsi="Times New Roman"/>
          <w:sz w:val="24"/>
          <w:szCs w:val="24"/>
        </w:rPr>
        <w:t>Финтех Хаб</w:t>
      </w:r>
      <w:r w:rsidRPr="00BC2CAD">
        <w:rPr>
          <w:rFonts w:ascii="Times New Roman" w:hAnsi="Times New Roman"/>
          <w:sz w:val="24"/>
          <w:szCs w:val="24"/>
        </w:rPr>
        <w:t>»</w:t>
      </w:r>
      <w:r w:rsidR="00F02133" w:rsidRPr="00BC2CAD">
        <w:rPr>
          <w:rFonts w:ascii="Times New Roman" w:hAnsi="Times New Roman"/>
          <w:sz w:val="24"/>
          <w:szCs w:val="24"/>
        </w:rPr>
        <w:t xml:space="preserve"> . В подписании приняли участие первый заместитель председателя Банка России Ольга Скоробогатова и председатель правления Московской биржи Юрий Денисов</w:t>
      </w:r>
      <w:r w:rsidRPr="00BC2CAD">
        <w:rPr>
          <w:rFonts w:ascii="Times New Roman" w:hAnsi="Times New Roman"/>
          <w:sz w:val="24"/>
          <w:szCs w:val="24"/>
        </w:rPr>
        <w:t>»</w:t>
      </w:r>
      <w:r w:rsidR="00F02133" w:rsidRPr="00BC2CAD">
        <w:rPr>
          <w:rFonts w:ascii="Times New Roman" w:hAnsi="Times New Roman"/>
          <w:sz w:val="24"/>
          <w:szCs w:val="24"/>
        </w:rPr>
        <w:t>, - говорится в сообщении.</w:t>
      </w:r>
    </w:p>
    <w:p w:rsidR="00F02133" w:rsidRPr="00BC2CAD" w:rsidRDefault="00F02133" w:rsidP="00F02133">
      <w:pPr>
        <w:pStyle w:val="DocumentBody"/>
        <w:ind w:firstLine="0"/>
        <w:rPr>
          <w:rFonts w:ascii="Times New Roman" w:hAnsi="Times New Roman"/>
          <w:sz w:val="24"/>
          <w:szCs w:val="24"/>
        </w:rPr>
      </w:pPr>
      <w:r w:rsidRPr="00BC2CAD">
        <w:rPr>
          <w:rFonts w:ascii="Times New Roman" w:hAnsi="Times New Roman"/>
          <w:sz w:val="24"/>
          <w:szCs w:val="24"/>
        </w:rPr>
        <w:t xml:space="preserve">Стороны договорились о совместных исследованиях в области инноваций, об обмене опытом в вопросах повышения квалификации и подготовки кадров по направлениям финтеха и кибербезопасности. Кроме того, решено объединенными усилиями проводить публичные обучающие мероприятия. В соответствии с соглашением на базе </w:t>
      </w:r>
      <w:r w:rsidR="00A52AA3" w:rsidRPr="00BC2CAD">
        <w:rPr>
          <w:rFonts w:ascii="Times New Roman" w:hAnsi="Times New Roman"/>
          <w:sz w:val="24"/>
          <w:szCs w:val="24"/>
        </w:rPr>
        <w:t>«</w:t>
      </w:r>
      <w:r w:rsidRPr="00BC2CAD">
        <w:rPr>
          <w:rFonts w:ascii="Times New Roman" w:hAnsi="Times New Roman"/>
          <w:sz w:val="24"/>
          <w:szCs w:val="24"/>
        </w:rPr>
        <w:t>Финтех Хаба</w:t>
      </w:r>
      <w:r w:rsidR="00A52AA3" w:rsidRPr="00BC2CAD">
        <w:rPr>
          <w:rFonts w:ascii="Times New Roman" w:hAnsi="Times New Roman"/>
          <w:sz w:val="24"/>
          <w:szCs w:val="24"/>
        </w:rPr>
        <w:t>»</w:t>
      </w:r>
      <w:r w:rsidRPr="00BC2CAD">
        <w:rPr>
          <w:rFonts w:ascii="Times New Roman" w:hAnsi="Times New Roman"/>
          <w:sz w:val="24"/>
          <w:szCs w:val="24"/>
        </w:rPr>
        <w:t xml:space="preserve"> Московская биржа совместно с Банком России разработает образовательный модуль по управлению инвестициями для его дальнейшего внедрения в учебные программы вузов.</w:t>
      </w:r>
    </w:p>
    <w:p w:rsidR="00F02133" w:rsidRPr="00BC2CAD" w:rsidRDefault="00A52AA3" w:rsidP="00F02133">
      <w:pPr>
        <w:pStyle w:val="DocumentBody"/>
        <w:ind w:firstLine="0"/>
        <w:rPr>
          <w:rFonts w:ascii="Times New Roman" w:hAnsi="Times New Roman"/>
          <w:sz w:val="24"/>
          <w:szCs w:val="24"/>
        </w:rPr>
      </w:pPr>
      <w:r w:rsidRPr="00BC2CAD">
        <w:rPr>
          <w:rFonts w:ascii="Times New Roman" w:hAnsi="Times New Roman"/>
          <w:sz w:val="24"/>
          <w:szCs w:val="24"/>
        </w:rPr>
        <w:t>«</w:t>
      </w:r>
      <w:r w:rsidR="00F02133" w:rsidRPr="00BC2CAD">
        <w:rPr>
          <w:rFonts w:ascii="Times New Roman" w:hAnsi="Times New Roman"/>
          <w:sz w:val="24"/>
          <w:szCs w:val="24"/>
        </w:rPr>
        <w:t xml:space="preserve">Уже два года </w:t>
      </w:r>
      <w:r w:rsidRPr="00BC2CAD">
        <w:rPr>
          <w:rFonts w:ascii="Times New Roman" w:hAnsi="Times New Roman"/>
          <w:sz w:val="24"/>
          <w:szCs w:val="24"/>
        </w:rPr>
        <w:t>«</w:t>
      </w:r>
      <w:r w:rsidR="00F02133" w:rsidRPr="00BC2CAD">
        <w:rPr>
          <w:rFonts w:ascii="Times New Roman" w:hAnsi="Times New Roman"/>
          <w:sz w:val="24"/>
          <w:szCs w:val="24"/>
        </w:rPr>
        <w:t>Финтех Хаб</w:t>
      </w:r>
      <w:r w:rsidRPr="00BC2CAD">
        <w:rPr>
          <w:rFonts w:ascii="Times New Roman" w:hAnsi="Times New Roman"/>
          <w:sz w:val="24"/>
          <w:szCs w:val="24"/>
        </w:rPr>
        <w:t>»</w:t>
      </w:r>
      <w:r w:rsidR="00F02133" w:rsidRPr="00BC2CAD">
        <w:rPr>
          <w:rFonts w:ascii="Times New Roman" w:hAnsi="Times New Roman"/>
          <w:sz w:val="24"/>
          <w:szCs w:val="24"/>
        </w:rPr>
        <w:t xml:space="preserve"> Банка России позволяет молодым специалистам получать теоретические и практические знания по самым актуальным направлениям в области финансовых технологий и кибербезопасности. Выпускниками проекта стали более полутора тысяч человек, многие из которых уже работают в IT- и финансовой сфере</w:t>
      </w:r>
      <w:r w:rsidRPr="00BC2CAD">
        <w:rPr>
          <w:rFonts w:ascii="Times New Roman" w:hAnsi="Times New Roman"/>
          <w:sz w:val="24"/>
          <w:szCs w:val="24"/>
        </w:rPr>
        <w:t>»</w:t>
      </w:r>
      <w:r w:rsidR="00F02133" w:rsidRPr="00BC2CAD">
        <w:rPr>
          <w:rFonts w:ascii="Times New Roman" w:hAnsi="Times New Roman"/>
          <w:sz w:val="24"/>
          <w:szCs w:val="24"/>
        </w:rPr>
        <w:t>, - сказала Скоробогатова.</w:t>
      </w:r>
    </w:p>
    <w:p w:rsidR="00F02133" w:rsidRPr="00BC2CAD" w:rsidRDefault="00A52AA3" w:rsidP="00F02133">
      <w:pPr>
        <w:pStyle w:val="DocumentBody"/>
        <w:ind w:firstLine="0"/>
        <w:rPr>
          <w:rFonts w:ascii="Times New Roman" w:hAnsi="Times New Roman"/>
          <w:sz w:val="24"/>
          <w:szCs w:val="24"/>
        </w:rPr>
      </w:pPr>
      <w:r w:rsidRPr="00BC2CAD">
        <w:rPr>
          <w:rFonts w:ascii="Times New Roman" w:hAnsi="Times New Roman"/>
          <w:sz w:val="24"/>
          <w:szCs w:val="24"/>
        </w:rPr>
        <w:t>«</w:t>
      </w:r>
      <w:r w:rsidR="00F02133" w:rsidRPr="00BC2CAD">
        <w:rPr>
          <w:rFonts w:ascii="Times New Roman" w:hAnsi="Times New Roman"/>
          <w:sz w:val="24"/>
          <w:szCs w:val="24"/>
        </w:rPr>
        <w:t xml:space="preserve">Московская биржа давно и успешно взаимодействует с российскими вузами. Более 10 лет у нас действует программа по работе с молодыми специалистами, сотни студентов прошли у нас стажировку. Логичным продолжением этого процесса станет наше участие в образовательном проекте </w:t>
      </w:r>
      <w:r w:rsidRPr="00BC2CAD">
        <w:rPr>
          <w:rFonts w:ascii="Times New Roman" w:hAnsi="Times New Roman"/>
          <w:sz w:val="24"/>
          <w:szCs w:val="24"/>
        </w:rPr>
        <w:t>«</w:t>
      </w:r>
      <w:r w:rsidR="00F02133" w:rsidRPr="00BC2CAD">
        <w:rPr>
          <w:rFonts w:ascii="Times New Roman" w:hAnsi="Times New Roman"/>
          <w:sz w:val="24"/>
          <w:szCs w:val="24"/>
        </w:rPr>
        <w:t>Финтех Хаб</w:t>
      </w:r>
      <w:r w:rsidRPr="00BC2CAD">
        <w:rPr>
          <w:rFonts w:ascii="Times New Roman" w:hAnsi="Times New Roman"/>
          <w:sz w:val="24"/>
          <w:szCs w:val="24"/>
        </w:rPr>
        <w:t>»</w:t>
      </w:r>
      <w:r w:rsidR="00F02133" w:rsidRPr="00BC2CAD">
        <w:rPr>
          <w:rFonts w:ascii="Times New Roman" w:hAnsi="Times New Roman"/>
          <w:sz w:val="24"/>
          <w:szCs w:val="24"/>
        </w:rPr>
        <w:t>. Наш модуль по управлению инвестициями позволит студентам вузов изучать теорию в увлекательном формате, развивая свои финансовые компетенции</w:t>
      </w:r>
      <w:r w:rsidRPr="00BC2CAD">
        <w:rPr>
          <w:rFonts w:ascii="Times New Roman" w:hAnsi="Times New Roman"/>
          <w:sz w:val="24"/>
          <w:szCs w:val="24"/>
        </w:rPr>
        <w:t>»</w:t>
      </w:r>
      <w:r w:rsidR="00F02133" w:rsidRPr="00BC2CAD">
        <w:rPr>
          <w:rFonts w:ascii="Times New Roman" w:hAnsi="Times New Roman"/>
          <w:sz w:val="24"/>
          <w:szCs w:val="24"/>
        </w:rPr>
        <w:t>, - сказал Денисов.</w:t>
      </w:r>
    </w:p>
    <w:p w:rsidR="00D94D15" w:rsidRPr="00BC2CAD" w:rsidRDefault="00F02133" w:rsidP="00F02133">
      <w:pPr>
        <w:pStyle w:val="DocumentBody"/>
        <w:ind w:firstLine="0"/>
        <w:rPr>
          <w:rFonts w:ascii="Times New Roman" w:hAnsi="Times New Roman"/>
          <w:sz w:val="24"/>
          <w:szCs w:val="24"/>
        </w:rPr>
      </w:pPr>
      <w:r w:rsidRPr="00BC2CAD">
        <w:rPr>
          <w:rFonts w:ascii="Times New Roman" w:hAnsi="Times New Roman"/>
          <w:sz w:val="24"/>
          <w:szCs w:val="24"/>
        </w:rPr>
        <w:t xml:space="preserve">Финтех Хаб - подразделение департамента финансовых технологий Банка России, которое занимается организацией просветительских и образовательных программ для школьников и студентов в области финансовых технологий и кибербезопасности. </w:t>
      </w:r>
      <w:r w:rsidRPr="00BC2CAD">
        <w:rPr>
          <w:rFonts w:ascii="Times New Roman" w:hAnsi="Times New Roman"/>
          <w:sz w:val="24"/>
          <w:szCs w:val="24"/>
        </w:rPr>
        <w:lastRenderedPageBreak/>
        <w:t>Реализация образовательных программ проходит при партнерстве с финансовыми организациями и компаниями технологического рынка России.</w:t>
      </w:r>
    </w:p>
    <w:p w:rsidR="00CF710F" w:rsidRDefault="00CF710F" w:rsidP="00CF710F">
      <w:pPr>
        <w:pStyle w:val="2"/>
      </w:pPr>
      <w:bookmarkStart w:id="98" w:name="_Toc132978057"/>
      <w:bookmarkStart w:id="99" w:name="_Toc133221012"/>
      <w:r w:rsidRPr="00CF710F">
        <w:t>ТАСС, 21.04.2023, Цены на жилье в РФ снизятся под давлением рынка - Минстрой</w:t>
      </w:r>
      <w:bookmarkEnd w:id="98"/>
      <w:bookmarkEnd w:id="99"/>
    </w:p>
    <w:p w:rsidR="00CF710F" w:rsidRPr="00BC2CAD" w:rsidRDefault="00CF710F" w:rsidP="00BC2CAD">
      <w:pPr>
        <w:pStyle w:val="3"/>
      </w:pPr>
      <w:bookmarkStart w:id="100" w:name="_Toc133221013"/>
      <w:r w:rsidRPr="00BC2CAD">
        <w:t>Министерство строительства и  жилищно-коммунального хозяйства РФ ожидает, что давление рынка вынудит  девелоперов снизить стоимость жилья на первичном рынке. Об этом журналистам  заявил глава ведомства Ирек Файзуллин в пятницу.</w:t>
      </w:r>
      <w:bookmarkEnd w:id="100"/>
    </w:p>
    <w:p w:rsidR="00CF710F" w:rsidRPr="00CF710F" w:rsidRDefault="00A52AA3" w:rsidP="00CF710F">
      <w:pPr>
        <w:pStyle w:val="DocumentBody"/>
        <w:ind w:firstLine="0"/>
        <w:rPr>
          <w:rFonts w:ascii="Times New Roman" w:hAnsi="Times New Roman"/>
          <w:sz w:val="24"/>
          <w:szCs w:val="24"/>
        </w:rPr>
      </w:pPr>
      <w:r>
        <w:rPr>
          <w:rFonts w:ascii="Times New Roman" w:hAnsi="Times New Roman"/>
          <w:sz w:val="24"/>
          <w:szCs w:val="24"/>
        </w:rPr>
        <w:t>«</w:t>
      </w:r>
      <w:r w:rsidR="00CF710F" w:rsidRPr="00CF710F">
        <w:rPr>
          <w:rFonts w:ascii="Times New Roman" w:hAnsi="Times New Roman"/>
          <w:sz w:val="24"/>
          <w:szCs w:val="24"/>
        </w:rPr>
        <w:t>Это принципиальная позиция - рынок вс</w:t>
      </w:r>
      <w:r w:rsidR="00BC2CAD">
        <w:rPr>
          <w:rFonts w:ascii="Times New Roman" w:hAnsi="Times New Roman"/>
          <w:sz w:val="24"/>
          <w:szCs w:val="24"/>
        </w:rPr>
        <w:t xml:space="preserve">е равно будет требовать от них </w:t>
      </w:r>
      <w:r w:rsidR="00CF710F" w:rsidRPr="00CF710F">
        <w:rPr>
          <w:rFonts w:ascii="Times New Roman" w:hAnsi="Times New Roman"/>
          <w:sz w:val="24"/>
          <w:szCs w:val="24"/>
        </w:rPr>
        <w:t>снижения. Когда закупки прекращаются, производит</w:t>
      </w:r>
      <w:r w:rsidR="00BC2CAD">
        <w:rPr>
          <w:rFonts w:ascii="Times New Roman" w:hAnsi="Times New Roman"/>
          <w:sz w:val="24"/>
          <w:szCs w:val="24"/>
        </w:rPr>
        <w:t>ель, в данном случае девелопер,</w:t>
      </w:r>
      <w:r w:rsidR="00CF710F" w:rsidRPr="00CF710F">
        <w:rPr>
          <w:rFonts w:ascii="Times New Roman" w:hAnsi="Times New Roman"/>
          <w:sz w:val="24"/>
          <w:szCs w:val="24"/>
        </w:rPr>
        <w:t xml:space="preserve"> будет вынужден находить компромисс. Поэтому я надеюсь, что снижение произойдет</w:t>
      </w:r>
      <w:r>
        <w:rPr>
          <w:rFonts w:ascii="Times New Roman" w:hAnsi="Times New Roman"/>
          <w:sz w:val="24"/>
          <w:szCs w:val="24"/>
        </w:rPr>
        <w:t>»</w:t>
      </w:r>
      <w:r w:rsidR="00BC2CAD">
        <w:rPr>
          <w:rFonts w:ascii="Times New Roman" w:hAnsi="Times New Roman"/>
          <w:sz w:val="24"/>
          <w:szCs w:val="24"/>
        </w:rPr>
        <w:t>,</w:t>
      </w:r>
      <w:r w:rsidR="00CF710F" w:rsidRPr="00CF710F">
        <w:rPr>
          <w:rFonts w:ascii="Times New Roman" w:hAnsi="Times New Roman"/>
          <w:sz w:val="24"/>
          <w:szCs w:val="24"/>
        </w:rPr>
        <w:t xml:space="preserve"> - сказал он.</w:t>
      </w:r>
    </w:p>
    <w:p w:rsidR="00CF710F" w:rsidRPr="00CF710F" w:rsidRDefault="00CF710F" w:rsidP="00CF710F">
      <w:pPr>
        <w:pStyle w:val="DocumentBody"/>
        <w:ind w:firstLine="0"/>
        <w:rPr>
          <w:rFonts w:ascii="Times New Roman" w:hAnsi="Times New Roman"/>
          <w:sz w:val="24"/>
          <w:szCs w:val="24"/>
        </w:rPr>
      </w:pPr>
      <w:r w:rsidRPr="00CF710F">
        <w:rPr>
          <w:rFonts w:ascii="Times New Roman" w:hAnsi="Times New Roman"/>
          <w:sz w:val="24"/>
          <w:szCs w:val="24"/>
        </w:rPr>
        <w:t>11 апреля на совещании по экономическим воп</w:t>
      </w:r>
      <w:r w:rsidR="00BC2CAD">
        <w:rPr>
          <w:rFonts w:ascii="Times New Roman" w:hAnsi="Times New Roman"/>
          <w:sz w:val="24"/>
          <w:szCs w:val="24"/>
        </w:rPr>
        <w:t>росам президент России Владимир</w:t>
      </w:r>
      <w:r w:rsidRPr="00CF710F">
        <w:rPr>
          <w:rFonts w:ascii="Times New Roman" w:hAnsi="Times New Roman"/>
          <w:sz w:val="24"/>
          <w:szCs w:val="24"/>
        </w:rPr>
        <w:t xml:space="preserve"> Путин указал на дисбалансы и </w:t>
      </w:r>
      <w:r w:rsidR="00A52AA3">
        <w:rPr>
          <w:rFonts w:ascii="Times New Roman" w:hAnsi="Times New Roman"/>
          <w:sz w:val="24"/>
          <w:szCs w:val="24"/>
        </w:rPr>
        <w:t>«</w:t>
      </w:r>
      <w:r w:rsidRPr="00CF710F">
        <w:rPr>
          <w:rFonts w:ascii="Times New Roman" w:hAnsi="Times New Roman"/>
          <w:sz w:val="24"/>
          <w:szCs w:val="24"/>
        </w:rPr>
        <w:t>затоваривание</w:t>
      </w:r>
      <w:r w:rsidR="00A52AA3">
        <w:rPr>
          <w:rFonts w:ascii="Times New Roman" w:hAnsi="Times New Roman"/>
          <w:sz w:val="24"/>
          <w:szCs w:val="24"/>
        </w:rPr>
        <w:t>»</w:t>
      </w:r>
      <w:r w:rsidRPr="00CF710F">
        <w:rPr>
          <w:rFonts w:ascii="Times New Roman" w:hAnsi="Times New Roman"/>
          <w:sz w:val="24"/>
          <w:szCs w:val="24"/>
        </w:rPr>
        <w:t xml:space="preserve"> </w:t>
      </w:r>
      <w:r w:rsidR="00BC2CAD">
        <w:rPr>
          <w:rFonts w:ascii="Times New Roman" w:hAnsi="Times New Roman"/>
          <w:sz w:val="24"/>
          <w:szCs w:val="24"/>
        </w:rPr>
        <w:t>на рынке жилья, а также поручил</w:t>
      </w:r>
      <w:r w:rsidRPr="00CF710F">
        <w:rPr>
          <w:rFonts w:ascii="Times New Roman" w:hAnsi="Times New Roman"/>
          <w:sz w:val="24"/>
          <w:szCs w:val="24"/>
        </w:rPr>
        <w:t xml:space="preserve"> поддержать спрос в этой сфере. Глава госу</w:t>
      </w:r>
      <w:r w:rsidR="00BC2CAD">
        <w:rPr>
          <w:rFonts w:ascii="Times New Roman" w:hAnsi="Times New Roman"/>
          <w:sz w:val="24"/>
          <w:szCs w:val="24"/>
        </w:rPr>
        <w:t>дарства отметил, что необходимо</w:t>
      </w:r>
      <w:r w:rsidRPr="00CF710F">
        <w:rPr>
          <w:rFonts w:ascii="Times New Roman" w:hAnsi="Times New Roman"/>
          <w:sz w:val="24"/>
          <w:szCs w:val="24"/>
        </w:rPr>
        <w:t xml:space="preserve"> обеспечить устойчивое долгосрочное развитие строительного сектора и прежде всего  поддержать спрос на жилье. После этого </w:t>
      </w:r>
      <w:r w:rsidRPr="00CF710F">
        <w:rPr>
          <w:rFonts w:ascii="Times New Roman" w:hAnsi="Times New Roman"/>
          <w:b/>
          <w:sz w:val="24"/>
          <w:szCs w:val="24"/>
        </w:rPr>
        <w:t>Файзуллин</w:t>
      </w:r>
      <w:r w:rsidRPr="00CF710F">
        <w:rPr>
          <w:rFonts w:ascii="Times New Roman" w:hAnsi="Times New Roman"/>
          <w:sz w:val="24"/>
          <w:szCs w:val="24"/>
        </w:rPr>
        <w:t xml:space="preserve"> сообщал, что российские  застройщики имеют резервы для снижения цен на квартиры, которые продаются с  помощью льготной ипотеки. Он призвал компании опустить стоимость ради увеличения  спроса на жилье. </w:t>
      </w:r>
    </w:p>
    <w:p w:rsidR="00641465" w:rsidRDefault="00641465" w:rsidP="00641465">
      <w:pPr>
        <w:pStyle w:val="2"/>
      </w:pPr>
      <w:bookmarkStart w:id="101" w:name="_Toc132974598"/>
      <w:bookmarkStart w:id="102" w:name="_Toc133221014"/>
      <w:r w:rsidRPr="00641465">
        <w:t>ТАСС, 21.04.2023, Новый алгоритм цифровой платформы МСП.РФ сам определит подходящие меры поддержки</w:t>
      </w:r>
      <w:bookmarkEnd w:id="101"/>
      <w:bookmarkEnd w:id="102"/>
    </w:p>
    <w:p w:rsidR="00641465" w:rsidRPr="00641465" w:rsidRDefault="00641465" w:rsidP="00BC2CAD">
      <w:pPr>
        <w:pStyle w:val="3"/>
      </w:pPr>
      <w:bookmarkStart w:id="103" w:name="_Toc133221015"/>
      <w:r w:rsidRPr="00641465">
        <w:t>Цифровая платформ</w:t>
      </w:r>
      <w:r w:rsidR="00BC2CAD">
        <w:t>а МСП.РФ начала сама предлагать</w:t>
      </w:r>
      <w:r w:rsidRPr="00641465">
        <w:t xml:space="preserve"> предпринимателям подходящие меры поддержки, сообщили в пресс-службе Корпорации  МСП.</w:t>
      </w:r>
      <w:bookmarkEnd w:id="103"/>
    </w:p>
    <w:p w:rsidR="00641465" w:rsidRPr="00641465" w:rsidRDefault="00641465" w:rsidP="00641465">
      <w:pPr>
        <w:pStyle w:val="DocumentBody"/>
        <w:ind w:firstLine="0"/>
        <w:rPr>
          <w:rFonts w:ascii="Times New Roman" w:hAnsi="Times New Roman"/>
          <w:sz w:val="24"/>
          <w:szCs w:val="24"/>
        </w:rPr>
      </w:pPr>
      <w:r w:rsidRPr="00641465">
        <w:rPr>
          <w:rFonts w:ascii="Times New Roman" w:hAnsi="Times New Roman"/>
          <w:sz w:val="24"/>
          <w:szCs w:val="24"/>
        </w:rPr>
        <w:t>С помощью специального алгоритма платформа оценивает цифровой профиль  бизнеса и предлагает актуальные, подходящие конкретному предпринимателю меры  поддержки.</w:t>
      </w:r>
    </w:p>
    <w:p w:rsidR="00641465" w:rsidRPr="00641465" w:rsidRDefault="00A52AA3" w:rsidP="00641465">
      <w:pPr>
        <w:pStyle w:val="DocumentBody"/>
        <w:ind w:firstLine="0"/>
        <w:rPr>
          <w:rFonts w:ascii="Times New Roman" w:hAnsi="Times New Roman"/>
          <w:sz w:val="24"/>
          <w:szCs w:val="24"/>
        </w:rPr>
      </w:pPr>
      <w:r>
        <w:rPr>
          <w:rFonts w:ascii="Times New Roman" w:hAnsi="Times New Roman"/>
          <w:sz w:val="24"/>
          <w:szCs w:val="24"/>
        </w:rPr>
        <w:t>«</w:t>
      </w:r>
      <w:r w:rsidR="00641465" w:rsidRPr="00641465">
        <w:rPr>
          <w:rFonts w:ascii="Times New Roman" w:hAnsi="Times New Roman"/>
          <w:sz w:val="24"/>
          <w:szCs w:val="24"/>
        </w:rPr>
        <w:t>Проактивный подбор мер поддержки - это по факту новый формат коммуникации  государства и бизнеса. Его реализация - один из приоритетов, закрепленных в  концепции создания Цифровой платформы для малого и среднего бизнеса. Благодаря  запуску нового алгоритма теперь государство буквально само приходит к  предпринимателю и показывает, чем оно готово помочь именно его бизнесу</w:t>
      </w:r>
      <w:r>
        <w:rPr>
          <w:rFonts w:ascii="Times New Roman" w:hAnsi="Times New Roman"/>
          <w:sz w:val="24"/>
          <w:szCs w:val="24"/>
        </w:rPr>
        <w:t>»</w:t>
      </w:r>
      <w:r w:rsidR="00641465" w:rsidRPr="00641465">
        <w:rPr>
          <w:rFonts w:ascii="Times New Roman" w:hAnsi="Times New Roman"/>
          <w:sz w:val="24"/>
          <w:szCs w:val="24"/>
        </w:rPr>
        <w:t>, -  отметил генеральный директор Корпорации МСП Александр Исаевич.</w:t>
      </w:r>
    </w:p>
    <w:p w:rsidR="00641465" w:rsidRPr="00641465" w:rsidRDefault="00641465" w:rsidP="00641465">
      <w:pPr>
        <w:pStyle w:val="DocumentBody"/>
        <w:ind w:firstLine="0"/>
        <w:rPr>
          <w:rFonts w:ascii="Times New Roman" w:hAnsi="Times New Roman"/>
          <w:sz w:val="24"/>
          <w:szCs w:val="24"/>
        </w:rPr>
      </w:pPr>
      <w:r w:rsidRPr="00641465">
        <w:rPr>
          <w:rFonts w:ascii="Times New Roman" w:hAnsi="Times New Roman"/>
          <w:sz w:val="24"/>
          <w:szCs w:val="24"/>
        </w:rPr>
        <w:t>В пресс-служюе пояснили, что в новом, проактивном режиме Цифровая платформа  не только подбирает подходящие меры поддержки на основании профиля бизнеса, но и  самостоятельно проверяет соответствие предприятия условиям получения каждой меры  поддержки. Алгоритм МСП.РФ также анализирует, что может помешать пользователю  получить поддержку от государства.</w:t>
      </w:r>
    </w:p>
    <w:p w:rsidR="00641465" w:rsidRPr="00641465" w:rsidRDefault="00641465" w:rsidP="00641465">
      <w:pPr>
        <w:pStyle w:val="DocumentBody"/>
        <w:ind w:firstLine="0"/>
        <w:rPr>
          <w:rFonts w:ascii="Times New Roman" w:hAnsi="Times New Roman"/>
          <w:sz w:val="24"/>
          <w:szCs w:val="24"/>
        </w:rPr>
      </w:pPr>
      <w:r w:rsidRPr="00641465">
        <w:rPr>
          <w:rFonts w:ascii="Times New Roman" w:hAnsi="Times New Roman"/>
          <w:sz w:val="24"/>
          <w:szCs w:val="24"/>
        </w:rPr>
        <w:t xml:space="preserve">Для работы алгоритма необходимо, чтобы цифровой профиль бизнеса был  активирован. Сейчас алгоритму доступна его проверка на более чем 20 основных  стоп-факторов. Они предусмотрены как федеральным законодательством, так и  </w:t>
      </w:r>
      <w:r w:rsidRPr="00641465">
        <w:rPr>
          <w:rFonts w:ascii="Times New Roman" w:hAnsi="Times New Roman"/>
          <w:sz w:val="24"/>
          <w:szCs w:val="24"/>
        </w:rPr>
        <w:lastRenderedPageBreak/>
        <w:t>региональными нормативно-правовыми актами, регулирующими предоставление  господдержки.</w:t>
      </w:r>
    </w:p>
    <w:p w:rsidR="00641465" w:rsidRPr="00641465" w:rsidRDefault="00641465" w:rsidP="00641465">
      <w:pPr>
        <w:pStyle w:val="DocumentBody"/>
        <w:ind w:firstLine="0"/>
        <w:rPr>
          <w:rFonts w:ascii="Times New Roman" w:hAnsi="Times New Roman"/>
          <w:sz w:val="24"/>
          <w:szCs w:val="24"/>
        </w:rPr>
      </w:pPr>
      <w:r w:rsidRPr="00641465">
        <w:rPr>
          <w:rFonts w:ascii="Times New Roman" w:hAnsi="Times New Roman"/>
          <w:sz w:val="24"/>
          <w:szCs w:val="24"/>
        </w:rPr>
        <w:t>По итогам обработки данных Цифровая платформа МСП.РФ предлагает пользователю  адресно подобранные меры, параметрам которых он полностью соответствует, и может  сразу перейти к подаче заявки, в которую автоматически включатся известные  платформе данные. Для него также составляется перечень потенциально доступных  мер: по ним выявлены стоп-факторы, которые нужно устранить, чтобы не получить  отказ по заявке. Платформа при этом подскажет, как исправить недостатки, где  получить или проверить недостающие сведения.</w:t>
      </w:r>
    </w:p>
    <w:p w:rsidR="00641465" w:rsidRPr="00641465" w:rsidRDefault="00641465" w:rsidP="00641465">
      <w:pPr>
        <w:pStyle w:val="DocumentBody"/>
        <w:ind w:firstLine="0"/>
        <w:rPr>
          <w:rFonts w:ascii="Times New Roman" w:hAnsi="Times New Roman"/>
          <w:sz w:val="24"/>
          <w:szCs w:val="24"/>
        </w:rPr>
      </w:pPr>
      <w:r w:rsidRPr="00641465">
        <w:rPr>
          <w:rFonts w:ascii="Times New Roman" w:hAnsi="Times New Roman"/>
          <w:sz w:val="24"/>
          <w:szCs w:val="24"/>
        </w:rPr>
        <w:t>О цифровой платформе</w:t>
      </w:r>
    </w:p>
    <w:p w:rsidR="00641465" w:rsidRPr="00641465" w:rsidRDefault="00641465" w:rsidP="00641465">
      <w:pPr>
        <w:pStyle w:val="DocumentBody"/>
        <w:ind w:firstLine="0"/>
        <w:rPr>
          <w:rFonts w:ascii="Times New Roman" w:hAnsi="Times New Roman"/>
          <w:sz w:val="24"/>
          <w:szCs w:val="24"/>
        </w:rPr>
      </w:pPr>
      <w:r w:rsidRPr="00641465">
        <w:rPr>
          <w:rFonts w:ascii="Times New Roman" w:hAnsi="Times New Roman"/>
          <w:sz w:val="24"/>
          <w:szCs w:val="24"/>
        </w:rPr>
        <w:t xml:space="preserve">Как сообщалось ранее, Цифровая платформа для малого и среднего бизнеса  разработана Корпорацией МСП совместно с </w:t>
      </w:r>
      <w:r w:rsidRPr="00641465">
        <w:rPr>
          <w:rFonts w:ascii="Times New Roman" w:hAnsi="Times New Roman"/>
          <w:b/>
          <w:sz w:val="24"/>
          <w:szCs w:val="24"/>
        </w:rPr>
        <w:t>Минэкономразвития</w:t>
      </w:r>
      <w:r w:rsidRPr="00641465">
        <w:rPr>
          <w:rFonts w:ascii="Times New Roman" w:hAnsi="Times New Roman"/>
          <w:sz w:val="24"/>
          <w:szCs w:val="24"/>
        </w:rPr>
        <w:t xml:space="preserve">. Сервисы и услуги  стали доступны пользователям на МСП.РФ в феврале 2022 года. Создание и развитие  платформы предусмотрено национальным проектом </w:t>
      </w:r>
      <w:r w:rsidR="00A52AA3">
        <w:rPr>
          <w:rFonts w:ascii="Times New Roman" w:hAnsi="Times New Roman"/>
          <w:sz w:val="24"/>
          <w:szCs w:val="24"/>
        </w:rPr>
        <w:t>«</w:t>
      </w:r>
      <w:r w:rsidRPr="00641465">
        <w:rPr>
          <w:rFonts w:ascii="Times New Roman" w:hAnsi="Times New Roman"/>
          <w:sz w:val="24"/>
          <w:szCs w:val="24"/>
        </w:rPr>
        <w:t>Малое и среднее  предпринимательство</w:t>
      </w:r>
      <w:r w:rsidR="00A52AA3">
        <w:rPr>
          <w:rFonts w:ascii="Times New Roman" w:hAnsi="Times New Roman"/>
          <w:sz w:val="24"/>
          <w:szCs w:val="24"/>
        </w:rPr>
        <w:t>»</w:t>
      </w:r>
      <w:r w:rsidRPr="00641465">
        <w:rPr>
          <w:rFonts w:ascii="Times New Roman" w:hAnsi="Times New Roman"/>
          <w:sz w:val="24"/>
          <w:szCs w:val="24"/>
        </w:rPr>
        <w:t>, реализацию которого курирует первый вице-премьер Андрей  Белоусов. В настоящее время пользователям МСП.РФ во всех регионах доступно более  20 федеральных сервисов и свыше 400 федеральных и региональных мер поддержки  бизнеса.</w:t>
      </w:r>
    </w:p>
    <w:p w:rsidR="00641465" w:rsidRDefault="00641465" w:rsidP="00641465">
      <w:pPr>
        <w:pStyle w:val="2"/>
      </w:pPr>
      <w:bookmarkStart w:id="104" w:name="_Toc132974596"/>
      <w:bookmarkStart w:id="105" w:name="_Toc133221016"/>
      <w:r w:rsidRPr="00641465">
        <w:t>ТАСС, 21.04.2023, Четыре новых региона в 2023 году получат из бюджета РФ более 400 млрд рублей -</w:t>
      </w:r>
      <w:r>
        <w:t xml:space="preserve"> </w:t>
      </w:r>
      <w:r w:rsidRPr="00641465">
        <w:t>РБК</w:t>
      </w:r>
      <w:bookmarkEnd w:id="104"/>
      <w:bookmarkEnd w:id="105"/>
    </w:p>
    <w:p w:rsidR="00641465" w:rsidRPr="00641465" w:rsidRDefault="00641465" w:rsidP="00BC2CAD">
      <w:pPr>
        <w:pStyle w:val="3"/>
      </w:pPr>
      <w:bookmarkStart w:id="106" w:name="_Toc133221017"/>
      <w:r w:rsidRPr="00641465">
        <w:t xml:space="preserve">Донецкая и </w:t>
      </w:r>
      <w:r w:rsidR="00BC2CAD">
        <w:t xml:space="preserve">Луганская народные республики, </w:t>
      </w:r>
      <w:r w:rsidRPr="00641465">
        <w:t xml:space="preserve">Запорожская и Херсонская области получат в 2023 году из федерального бюджета  410,7 млрд рублей. Об этом сообщает РБК со ссылкой на оперативные данные,  которые появились в системе </w:t>
      </w:r>
      <w:r w:rsidR="00A52AA3">
        <w:t>«</w:t>
      </w:r>
      <w:r w:rsidRPr="00641465">
        <w:t>Электронный бюджет</w:t>
      </w:r>
      <w:r w:rsidR="00A52AA3">
        <w:t>»</w:t>
      </w:r>
      <w:r w:rsidRPr="00641465">
        <w:t>.</w:t>
      </w:r>
      <w:bookmarkEnd w:id="106"/>
    </w:p>
    <w:p w:rsidR="00641465" w:rsidRPr="00641465" w:rsidRDefault="00641465" w:rsidP="00641465">
      <w:pPr>
        <w:pStyle w:val="DocumentBody"/>
        <w:ind w:firstLine="0"/>
        <w:rPr>
          <w:rFonts w:ascii="Times New Roman" w:hAnsi="Times New Roman"/>
          <w:sz w:val="24"/>
          <w:szCs w:val="24"/>
        </w:rPr>
      </w:pPr>
      <w:r w:rsidRPr="00641465">
        <w:rPr>
          <w:rFonts w:ascii="Times New Roman" w:hAnsi="Times New Roman"/>
          <w:sz w:val="24"/>
          <w:szCs w:val="24"/>
        </w:rPr>
        <w:t xml:space="preserve">Как указывает издание, практически все доходы новых регионов, маркируемые  как безвозмездные поступления из других бюджетов бюджетной системы, являются  дотациями на поддержку мер по обеспечению сбалансированности бюджета, которые  осуществляются из федеральной казны. РБК направил запрос в </w:t>
      </w:r>
      <w:r w:rsidRPr="00BC2CAD">
        <w:rPr>
          <w:rFonts w:ascii="Times New Roman" w:hAnsi="Times New Roman"/>
          <w:sz w:val="24"/>
          <w:szCs w:val="24"/>
        </w:rPr>
        <w:t>Минфин</w:t>
      </w:r>
      <w:r w:rsidRPr="00641465">
        <w:rPr>
          <w:rFonts w:ascii="Times New Roman" w:hAnsi="Times New Roman"/>
          <w:sz w:val="24"/>
          <w:szCs w:val="24"/>
        </w:rPr>
        <w:t xml:space="preserve"> России. Об  ответе министерства не сообщается.</w:t>
      </w:r>
    </w:p>
    <w:p w:rsidR="00641465" w:rsidRPr="00641465" w:rsidRDefault="00641465" w:rsidP="00641465">
      <w:pPr>
        <w:pStyle w:val="DocumentBody"/>
        <w:ind w:firstLine="0"/>
        <w:rPr>
          <w:rFonts w:ascii="Times New Roman" w:hAnsi="Times New Roman"/>
          <w:sz w:val="24"/>
          <w:szCs w:val="24"/>
        </w:rPr>
      </w:pPr>
      <w:r w:rsidRPr="00641465">
        <w:rPr>
          <w:rFonts w:ascii="Times New Roman" w:hAnsi="Times New Roman"/>
          <w:sz w:val="24"/>
          <w:szCs w:val="24"/>
        </w:rPr>
        <w:t>В рейтинговом агентстве АКРА ожидают, что средства будут в первую очередь  направлены на социальные выплаты, заработную плату и поддержку населения. Там  также отметили, что поступления являются нецелевыми и субъект сам будет решать,  на что направлять средства, пишет РБК.</w:t>
      </w:r>
    </w:p>
    <w:p w:rsidR="00641465" w:rsidRPr="00641465" w:rsidRDefault="00641465" w:rsidP="00641465">
      <w:pPr>
        <w:pStyle w:val="DocumentBody"/>
        <w:ind w:firstLine="0"/>
        <w:rPr>
          <w:rFonts w:ascii="Times New Roman" w:hAnsi="Times New Roman"/>
          <w:sz w:val="24"/>
          <w:szCs w:val="24"/>
        </w:rPr>
      </w:pPr>
      <w:r w:rsidRPr="00641465">
        <w:rPr>
          <w:rFonts w:ascii="Times New Roman" w:hAnsi="Times New Roman"/>
          <w:sz w:val="24"/>
          <w:szCs w:val="24"/>
        </w:rPr>
        <w:t>Издание уточняет, что, согласно бюджетному прогнозу, доходы  консолидированного бюджета ДНР в 2023 году должны составить 196,4 млрд рублей,  из них 171,1 млрд - это межбюджетные трансферты, консолидированный бюджет ЛНР  должен пополниться на 134,6 млрд рублей, из них 113,3 млрд (или 84%) придется на  межбюджетные трансферты. В Запорожской области общие доходы прогнозируются на  уровне 68,5 млрд рублей, в Херсонской области - 61,8 млрд рублей.</w:t>
      </w:r>
    </w:p>
    <w:p w:rsidR="00641465" w:rsidRPr="00641465" w:rsidRDefault="00641465" w:rsidP="00641465">
      <w:pPr>
        <w:pStyle w:val="DocumentBody"/>
        <w:ind w:firstLine="0"/>
        <w:rPr>
          <w:rFonts w:ascii="Times New Roman" w:hAnsi="Times New Roman"/>
          <w:sz w:val="24"/>
          <w:szCs w:val="24"/>
        </w:rPr>
      </w:pPr>
      <w:r w:rsidRPr="00641465">
        <w:rPr>
          <w:rFonts w:ascii="Times New Roman" w:hAnsi="Times New Roman"/>
          <w:sz w:val="24"/>
          <w:szCs w:val="24"/>
        </w:rPr>
        <w:t xml:space="preserve">РБК напоминает, что </w:t>
      </w:r>
      <w:r w:rsidRPr="00BC2CAD">
        <w:rPr>
          <w:rFonts w:ascii="Times New Roman" w:hAnsi="Times New Roman"/>
          <w:sz w:val="24"/>
          <w:szCs w:val="24"/>
        </w:rPr>
        <w:t>Минэкономразвития</w:t>
      </w:r>
      <w:r w:rsidRPr="00641465">
        <w:rPr>
          <w:rFonts w:ascii="Times New Roman" w:hAnsi="Times New Roman"/>
          <w:sz w:val="24"/>
          <w:szCs w:val="24"/>
        </w:rPr>
        <w:t xml:space="preserve"> РФ ранее оценило ожидаемый ВВП четырех  новых регионов в 2023 году примерно в 2 трлн рублей.</w:t>
      </w:r>
    </w:p>
    <w:p w:rsidR="00D1642B" w:rsidRDefault="00D1642B" w:rsidP="00D1642B">
      <w:pPr>
        <w:pStyle w:val="251"/>
      </w:pPr>
      <w:bookmarkStart w:id="107" w:name="_Toc99271712"/>
      <w:bookmarkStart w:id="108" w:name="_Toc99318658"/>
      <w:bookmarkStart w:id="109" w:name="_Toc133221018"/>
      <w:bookmarkEnd w:id="90"/>
      <w:bookmarkEnd w:id="91"/>
      <w:r w:rsidRPr="00073D82">
        <w:lastRenderedPageBreak/>
        <w:t>НОВОСТИ ЗАРУБЕЖНЫХ ПЕНСИОННЫХ СИСТЕМ</w:t>
      </w:r>
      <w:bookmarkEnd w:id="107"/>
      <w:bookmarkEnd w:id="108"/>
      <w:bookmarkEnd w:id="109"/>
    </w:p>
    <w:p w:rsidR="00D1642B" w:rsidRPr="0090779C" w:rsidRDefault="00D1642B" w:rsidP="00D1642B">
      <w:pPr>
        <w:pStyle w:val="10"/>
      </w:pPr>
      <w:bookmarkStart w:id="110" w:name="_Toc99271713"/>
      <w:bookmarkStart w:id="111" w:name="_Toc99318659"/>
      <w:bookmarkStart w:id="112" w:name="_Toc133221019"/>
      <w:r w:rsidRPr="000138E0">
        <w:t>Новости пенсионной отрасли стран ближнего зарубежья</w:t>
      </w:r>
      <w:bookmarkEnd w:id="110"/>
      <w:bookmarkEnd w:id="111"/>
      <w:bookmarkEnd w:id="112"/>
    </w:p>
    <w:p w:rsidR="00B803D3" w:rsidRDefault="00B803D3" w:rsidP="00B803D3">
      <w:pPr>
        <w:pStyle w:val="2"/>
      </w:pPr>
      <w:bookmarkStart w:id="113" w:name="_Toc132990039"/>
      <w:bookmarkStart w:id="114" w:name="_Toc133221020"/>
      <w:r w:rsidRPr="00B803D3">
        <w:t>Киевские ведомости, 21.04.2023, Шуляк: внедрение надежной системы пенсионных накоплений - это обеспечение достойной старости</w:t>
      </w:r>
      <w:bookmarkEnd w:id="113"/>
      <w:bookmarkEnd w:id="114"/>
    </w:p>
    <w:p w:rsidR="00B803D3" w:rsidRPr="00BC2CAD" w:rsidRDefault="00B803D3" w:rsidP="00BC2CAD">
      <w:pPr>
        <w:pStyle w:val="3"/>
      </w:pPr>
      <w:bookmarkStart w:id="115" w:name="_Toc133221021"/>
      <w:r w:rsidRPr="00BC2CAD">
        <w:t>В Верховной раде зарегистрирован законопроект №9212 об общеобязательном накопительном пенсионном обеспечении, который позволит осуществлять гражданам дополнительные индивидуальные пенсионные накопления на старость. Солидарная пенсионная система, по которой работодатели платят взносы за работника в Пенсионный фонд, при этом останется.</w:t>
      </w:r>
      <w:bookmarkEnd w:id="115"/>
    </w:p>
    <w:p w:rsidR="00B803D3" w:rsidRPr="00B803D3" w:rsidRDefault="00B803D3" w:rsidP="00B803D3">
      <w:pPr>
        <w:pStyle w:val="DocumentBody"/>
        <w:ind w:firstLine="0"/>
        <w:rPr>
          <w:rFonts w:ascii="Times New Roman" w:hAnsi="Times New Roman"/>
          <w:sz w:val="24"/>
          <w:szCs w:val="24"/>
        </w:rPr>
      </w:pPr>
      <w:r w:rsidRPr="00B803D3">
        <w:rPr>
          <w:rFonts w:ascii="Times New Roman" w:hAnsi="Times New Roman"/>
          <w:sz w:val="24"/>
          <w:szCs w:val="24"/>
        </w:rPr>
        <w:t xml:space="preserve">Об этом сообщает РБК-Украина со ссылкой на главу партии </w:t>
      </w:r>
      <w:r w:rsidR="00A52AA3">
        <w:rPr>
          <w:rFonts w:ascii="Times New Roman" w:hAnsi="Times New Roman"/>
          <w:sz w:val="24"/>
          <w:szCs w:val="24"/>
        </w:rPr>
        <w:t>«</w:t>
      </w:r>
      <w:r w:rsidRPr="00B803D3">
        <w:rPr>
          <w:rFonts w:ascii="Times New Roman" w:hAnsi="Times New Roman"/>
          <w:sz w:val="24"/>
          <w:szCs w:val="24"/>
        </w:rPr>
        <w:t>Слуга народа</w:t>
      </w:r>
      <w:r w:rsidR="00A52AA3">
        <w:rPr>
          <w:rFonts w:ascii="Times New Roman" w:hAnsi="Times New Roman"/>
          <w:sz w:val="24"/>
          <w:szCs w:val="24"/>
        </w:rPr>
        <w:t>»</w:t>
      </w:r>
      <w:r w:rsidRPr="00B803D3">
        <w:rPr>
          <w:rFonts w:ascii="Times New Roman" w:hAnsi="Times New Roman"/>
          <w:sz w:val="24"/>
          <w:szCs w:val="24"/>
        </w:rPr>
        <w:t>, главу комитета ВР по вопросам организации государственной власти, местного самоуправления, регионального развития и градостроительства Елену Шуляк.</w:t>
      </w:r>
    </w:p>
    <w:p w:rsidR="00B803D3" w:rsidRPr="00B803D3" w:rsidRDefault="00A52AA3" w:rsidP="00B803D3">
      <w:pPr>
        <w:pStyle w:val="DocumentBody"/>
        <w:ind w:firstLine="0"/>
        <w:rPr>
          <w:rFonts w:ascii="Times New Roman" w:hAnsi="Times New Roman"/>
          <w:sz w:val="24"/>
          <w:szCs w:val="24"/>
        </w:rPr>
      </w:pPr>
      <w:r>
        <w:rPr>
          <w:rFonts w:ascii="Times New Roman" w:hAnsi="Times New Roman"/>
          <w:sz w:val="24"/>
          <w:szCs w:val="24"/>
        </w:rPr>
        <w:t>«</w:t>
      </w:r>
      <w:r w:rsidR="00B803D3" w:rsidRPr="00B803D3">
        <w:rPr>
          <w:rFonts w:ascii="Times New Roman" w:hAnsi="Times New Roman"/>
          <w:sz w:val="24"/>
          <w:szCs w:val="24"/>
        </w:rPr>
        <w:t xml:space="preserve">Альтернативная система </w:t>
      </w:r>
      <w:r w:rsidR="00B803D3" w:rsidRPr="00B803D3">
        <w:rPr>
          <w:rFonts w:ascii="Times New Roman" w:hAnsi="Times New Roman"/>
          <w:b/>
          <w:sz w:val="24"/>
          <w:szCs w:val="24"/>
        </w:rPr>
        <w:t>пенсионных накоплений</w:t>
      </w:r>
      <w:r w:rsidR="00B803D3" w:rsidRPr="00B803D3">
        <w:rPr>
          <w:rFonts w:ascii="Times New Roman" w:hAnsi="Times New Roman"/>
          <w:sz w:val="24"/>
          <w:szCs w:val="24"/>
        </w:rPr>
        <w:t xml:space="preserve"> будет вводиться постепенно и предусматривает обязательную оплату работодателем пенсионных взносов за работника. В 2023 они составят 1% от зарплаты, в 2024 - 1,5%, а в 2025 году - 2%. Софинансирование государства будет в том же объеме</w:t>
      </w:r>
      <w:r>
        <w:rPr>
          <w:rFonts w:ascii="Times New Roman" w:hAnsi="Times New Roman"/>
          <w:sz w:val="24"/>
          <w:szCs w:val="24"/>
        </w:rPr>
        <w:t>»</w:t>
      </w:r>
      <w:r w:rsidR="00B803D3" w:rsidRPr="00B803D3">
        <w:rPr>
          <w:rFonts w:ascii="Times New Roman" w:hAnsi="Times New Roman"/>
          <w:sz w:val="24"/>
          <w:szCs w:val="24"/>
        </w:rPr>
        <w:t>, - отметила Шуляк.</w:t>
      </w:r>
    </w:p>
    <w:p w:rsidR="00B803D3" w:rsidRPr="00B803D3" w:rsidRDefault="00B803D3" w:rsidP="00B803D3">
      <w:pPr>
        <w:pStyle w:val="DocumentBody"/>
        <w:ind w:firstLine="0"/>
        <w:rPr>
          <w:rFonts w:ascii="Times New Roman" w:hAnsi="Times New Roman"/>
          <w:sz w:val="24"/>
          <w:szCs w:val="24"/>
        </w:rPr>
      </w:pPr>
      <w:r w:rsidRPr="00B803D3">
        <w:rPr>
          <w:rFonts w:ascii="Times New Roman" w:hAnsi="Times New Roman"/>
          <w:sz w:val="24"/>
          <w:szCs w:val="24"/>
        </w:rPr>
        <w:t>По ее словам, при желании работающие украинцы также смогут принять участие в уплате дополнительных средств, что в перспективе увеличит их накопление, но это не обязательно.</w:t>
      </w:r>
    </w:p>
    <w:p w:rsidR="00B803D3" w:rsidRPr="00B803D3" w:rsidRDefault="00A52AA3" w:rsidP="00B803D3">
      <w:pPr>
        <w:pStyle w:val="DocumentBody"/>
        <w:ind w:firstLine="0"/>
        <w:rPr>
          <w:rFonts w:ascii="Times New Roman" w:hAnsi="Times New Roman"/>
          <w:sz w:val="24"/>
          <w:szCs w:val="24"/>
        </w:rPr>
      </w:pPr>
      <w:r>
        <w:rPr>
          <w:rFonts w:ascii="Times New Roman" w:hAnsi="Times New Roman"/>
          <w:sz w:val="24"/>
          <w:szCs w:val="24"/>
        </w:rPr>
        <w:t>«</w:t>
      </w:r>
      <w:r w:rsidR="00B803D3" w:rsidRPr="00B803D3">
        <w:rPr>
          <w:rFonts w:ascii="Times New Roman" w:hAnsi="Times New Roman"/>
          <w:sz w:val="24"/>
          <w:szCs w:val="24"/>
        </w:rPr>
        <w:t xml:space="preserve">Сегодняшние пенсии никто не уменьшает и не отменяет. Накопительная система будет дополнительной к солидарной, что будет гарантировать украинцам достойные доходы на пенсии, молодежи - перспективу в своем государстве, экономике - мощные внутренние инвестиции, а политиков - лишает возможностей </w:t>
      </w:r>
      <w:r>
        <w:rPr>
          <w:rFonts w:ascii="Times New Roman" w:hAnsi="Times New Roman"/>
          <w:sz w:val="24"/>
          <w:szCs w:val="24"/>
        </w:rPr>
        <w:t>«</w:t>
      </w:r>
      <w:r w:rsidR="00B803D3" w:rsidRPr="00B803D3">
        <w:rPr>
          <w:rFonts w:ascii="Times New Roman" w:hAnsi="Times New Roman"/>
          <w:sz w:val="24"/>
          <w:szCs w:val="24"/>
        </w:rPr>
        <w:t>покупать</w:t>
      </w:r>
      <w:r>
        <w:rPr>
          <w:rFonts w:ascii="Times New Roman" w:hAnsi="Times New Roman"/>
          <w:sz w:val="24"/>
          <w:szCs w:val="24"/>
        </w:rPr>
        <w:t>»</w:t>
      </w:r>
      <w:r w:rsidR="00B803D3" w:rsidRPr="00B803D3">
        <w:rPr>
          <w:rFonts w:ascii="Times New Roman" w:hAnsi="Times New Roman"/>
          <w:sz w:val="24"/>
          <w:szCs w:val="24"/>
        </w:rPr>
        <w:t xml:space="preserve"> голоса у пенсионеров под время выборов за условную гречку</w:t>
      </w:r>
      <w:r>
        <w:rPr>
          <w:rFonts w:ascii="Times New Roman" w:hAnsi="Times New Roman"/>
          <w:sz w:val="24"/>
          <w:szCs w:val="24"/>
        </w:rPr>
        <w:t>»</w:t>
      </w:r>
      <w:r w:rsidR="00B803D3" w:rsidRPr="00B803D3">
        <w:rPr>
          <w:rFonts w:ascii="Times New Roman" w:hAnsi="Times New Roman"/>
          <w:sz w:val="24"/>
          <w:szCs w:val="24"/>
        </w:rPr>
        <w:t>, - подчеркнула Шуляк.</w:t>
      </w:r>
    </w:p>
    <w:p w:rsidR="00B803D3" w:rsidRPr="00B803D3" w:rsidRDefault="00B803D3" w:rsidP="00B803D3">
      <w:pPr>
        <w:pStyle w:val="DocumentBody"/>
        <w:ind w:firstLine="0"/>
        <w:rPr>
          <w:rFonts w:ascii="Times New Roman" w:hAnsi="Times New Roman"/>
          <w:sz w:val="24"/>
          <w:szCs w:val="24"/>
        </w:rPr>
      </w:pPr>
      <w:r w:rsidRPr="00B803D3">
        <w:rPr>
          <w:rFonts w:ascii="Times New Roman" w:hAnsi="Times New Roman"/>
          <w:sz w:val="24"/>
          <w:szCs w:val="24"/>
        </w:rPr>
        <w:t xml:space="preserve">Она также отметила, что на сегодня </w:t>
      </w:r>
      <w:r w:rsidRPr="00B803D3">
        <w:rPr>
          <w:rFonts w:ascii="Times New Roman" w:hAnsi="Times New Roman"/>
          <w:b/>
          <w:sz w:val="24"/>
          <w:szCs w:val="24"/>
        </w:rPr>
        <w:t>накопительная пенсионная система</w:t>
      </w:r>
      <w:r w:rsidRPr="00B803D3">
        <w:rPr>
          <w:rFonts w:ascii="Times New Roman" w:hAnsi="Times New Roman"/>
          <w:sz w:val="24"/>
          <w:szCs w:val="24"/>
        </w:rPr>
        <w:t xml:space="preserve"> действует в 77 странах мира и является наиболее эффективной в современных демографических реалиях.</w:t>
      </w:r>
    </w:p>
    <w:p w:rsidR="00D1642B" w:rsidRPr="00B803D3" w:rsidRDefault="00CA1D81" w:rsidP="00B803D3">
      <w:hyperlink r:id="rId29" w:history="1">
        <w:r w:rsidR="00B803D3" w:rsidRPr="00B803D3">
          <w:rPr>
            <w:rStyle w:val="DocumentOriginalLink"/>
            <w:rFonts w:ascii="Times New Roman" w:hAnsi="Times New Roman"/>
            <w:sz w:val="24"/>
          </w:rPr>
          <w:t>https://www.kv.com.ua/politics/545949</w:t>
        </w:r>
      </w:hyperlink>
    </w:p>
    <w:p w:rsidR="00D1642B" w:rsidRDefault="00D1642B" w:rsidP="00D1642B">
      <w:pPr>
        <w:pStyle w:val="10"/>
      </w:pPr>
      <w:bookmarkStart w:id="116" w:name="_Toc99271715"/>
      <w:bookmarkStart w:id="117" w:name="_Toc99318660"/>
      <w:bookmarkStart w:id="118" w:name="_Toc133221022"/>
      <w:r w:rsidRPr="000138E0">
        <w:lastRenderedPageBreak/>
        <w:t>Новости пенсионной отрасли стран дальнего зарубежья</w:t>
      </w:r>
      <w:bookmarkEnd w:id="116"/>
      <w:bookmarkEnd w:id="117"/>
      <w:bookmarkEnd w:id="118"/>
    </w:p>
    <w:p w:rsidR="00863ADE" w:rsidRDefault="00863ADE" w:rsidP="00863ADE">
      <w:pPr>
        <w:pStyle w:val="2"/>
      </w:pPr>
      <w:bookmarkStart w:id="119" w:name="_Toc132989994"/>
      <w:bookmarkStart w:id="120" w:name="_Toc133221023"/>
      <w:r>
        <w:t>РБК, 21.04.2023, Пенсионный фонд Норвегии заработал $84 млрд после убытка в 2022 году</w:t>
      </w:r>
      <w:bookmarkEnd w:id="120"/>
    </w:p>
    <w:p w:rsidR="00863ADE" w:rsidRPr="00863ADE" w:rsidRDefault="00863ADE" w:rsidP="00BC2CAD">
      <w:pPr>
        <w:pStyle w:val="3"/>
      </w:pPr>
      <w:bookmarkStart w:id="121" w:name="_Toc133221024"/>
      <w:r w:rsidRPr="00863ADE">
        <w:t>Государственный пенсионный фонд Норвегии (Government Pension Fund Global, GPFG) в первом квартале 2023 года заработал 893 млрд норвежских крон ($84,32 млрд по текущему курсу). Доходность инвестиций составила 5,9%, но оказалась на 0,06% ниже бенчмарка, на который ориентируется фонд.</w:t>
      </w:r>
      <w:bookmarkEnd w:id="121"/>
    </w:p>
    <w:p w:rsidR="00863ADE" w:rsidRPr="00863ADE" w:rsidRDefault="00A52AA3" w:rsidP="00863ADE">
      <w:pPr>
        <w:pStyle w:val="DocumentBody"/>
        <w:ind w:firstLine="0"/>
        <w:rPr>
          <w:rFonts w:ascii="Times New Roman" w:hAnsi="Times New Roman"/>
          <w:sz w:val="24"/>
          <w:szCs w:val="24"/>
        </w:rPr>
      </w:pPr>
      <w:r>
        <w:rPr>
          <w:rFonts w:ascii="Times New Roman" w:hAnsi="Times New Roman"/>
          <w:sz w:val="24"/>
          <w:szCs w:val="24"/>
        </w:rPr>
        <w:t>«</w:t>
      </w:r>
      <w:r w:rsidR="00863ADE" w:rsidRPr="00863ADE">
        <w:rPr>
          <w:rFonts w:ascii="Times New Roman" w:hAnsi="Times New Roman"/>
          <w:sz w:val="24"/>
          <w:szCs w:val="24"/>
        </w:rPr>
        <w:t>Это один из самых сильных кварталов в нашей истории</w:t>
      </w:r>
      <w:r>
        <w:rPr>
          <w:rFonts w:ascii="Times New Roman" w:hAnsi="Times New Roman"/>
          <w:sz w:val="24"/>
          <w:szCs w:val="24"/>
        </w:rPr>
        <w:t>»</w:t>
      </w:r>
      <w:r w:rsidR="00863ADE" w:rsidRPr="00863ADE">
        <w:rPr>
          <w:rFonts w:ascii="Times New Roman" w:hAnsi="Times New Roman"/>
          <w:sz w:val="24"/>
          <w:szCs w:val="24"/>
        </w:rPr>
        <w:t>, — передает Reuters комментарий заместителя генерального директора Norges Bank Investment Management Тронда Гранде. NBIM — это подразделение норвежского ЦБ, которое управляет пенсионным фондом.</w:t>
      </w:r>
    </w:p>
    <w:p w:rsidR="00863ADE" w:rsidRPr="00863ADE" w:rsidRDefault="00863ADE" w:rsidP="00863ADE">
      <w:pPr>
        <w:pStyle w:val="DocumentBody"/>
        <w:ind w:firstLine="0"/>
        <w:rPr>
          <w:rFonts w:ascii="Times New Roman" w:hAnsi="Times New Roman"/>
          <w:sz w:val="24"/>
          <w:szCs w:val="24"/>
        </w:rPr>
      </w:pPr>
      <w:r w:rsidRPr="00863ADE">
        <w:rPr>
          <w:rFonts w:ascii="Times New Roman" w:hAnsi="Times New Roman"/>
          <w:sz w:val="24"/>
          <w:szCs w:val="24"/>
        </w:rPr>
        <w:t>Акции в первом квартале принесли фонду 7,4%, инструменты с фиксированным доходом — 2,7%. Доходность инвестиций в недвижимость и в инфраструктурные проекты в сфере возобновляемой энергетики была отрицательной и составила -1% и -3,8% соответственно</w:t>
      </w:r>
    </w:p>
    <w:p w:rsidR="00863ADE" w:rsidRPr="00863ADE" w:rsidRDefault="00A52AA3" w:rsidP="00863ADE">
      <w:pPr>
        <w:pStyle w:val="DocumentBody"/>
        <w:ind w:firstLine="0"/>
        <w:rPr>
          <w:rFonts w:ascii="Times New Roman" w:hAnsi="Times New Roman"/>
          <w:sz w:val="24"/>
          <w:szCs w:val="24"/>
        </w:rPr>
      </w:pPr>
      <w:r>
        <w:rPr>
          <w:rFonts w:ascii="Times New Roman" w:hAnsi="Times New Roman"/>
          <w:sz w:val="24"/>
          <w:szCs w:val="24"/>
        </w:rPr>
        <w:t>«</w:t>
      </w:r>
      <w:r w:rsidR="00863ADE" w:rsidRPr="00863ADE">
        <w:rPr>
          <w:rFonts w:ascii="Times New Roman" w:hAnsi="Times New Roman"/>
          <w:sz w:val="24"/>
          <w:szCs w:val="24"/>
        </w:rPr>
        <w:t xml:space="preserve"> Инвестиции  в акции внесли самый большой вклад в доходность в этом квартале. Рост рынка акций в значительной степени был обусловлен технологическим и потребительским сектором</w:t>
      </w:r>
      <w:r>
        <w:rPr>
          <w:rFonts w:ascii="Times New Roman" w:hAnsi="Times New Roman"/>
          <w:sz w:val="24"/>
          <w:szCs w:val="24"/>
        </w:rPr>
        <w:t>»</w:t>
      </w:r>
      <w:r w:rsidR="00863ADE" w:rsidRPr="00863ADE">
        <w:rPr>
          <w:rFonts w:ascii="Times New Roman" w:hAnsi="Times New Roman"/>
          <w:sz w:val="24"/>
          <w:szCs w:val="24"/>
        </w:rPr>
        <w:t>, — заявил Тронд Гранде. Только из-за валютных колебаний в минувшем квартале стоимость активов выросла на 755 млрд крон ($71,1 млрд).</w:t>
      </w:r>
    </w:p>
    <w:p w:rsidR="00863ADE" w:rsidRPr="00863ADE" w:rsidRDefault="00863ADE" w:rsidP="00863ADE">
      <w:pPr>
        <w:pStyle w:val="DocumentBody"/>
        <w:ind w:firstLine="0"/>
        <w:rPr>
          <w:rFonts w:ascii="Times New Roman" w:hAnsi="Times New Roman"/>
          <w:sz w:val="24"/>
          <w:szCs w:val="24"/>
        </w:rPr>
      </w:pPr>
      <w:r w:rsidRPr="00863ADE">
        <w:rPr>
          <w:rFonts w:ascii="Times New Roman" w:hAnsi="Times New Roman"/>
          <w:sz w:val="24"/>
          <w:szCs w:val="24"/>
        </w:rPr>
        <w:t>По состоянию на 31 марта 2023 года объем ФНБ Норвегии оценивается примерно в 14,29 трлн крон (свыше $1,4 трлн). 70,1% активов — это акции, 27,3% — инструменты с фиксированным доходом, 2,4% — недвижимость, 0,1% — проекты в сфере возобновляемой энергетики.</w:t>
      </w:r>
    </w:p>
    <w:p w:rsidR="00863ADE" w:rsidRPr="00863ADE" w:rsidRDefault="00863ADE" w:rsidP="00863ADE">
      <w:pPr>
        <w:pStyle w:val="DocumentBody"/>
        <w:ind w:firstLine="0"/>
        <w:rPr>
          <w:rFonts w:ascii="Times New Roman" w:hAnsi="Times New Roman"/>
          <w:sz w:val="24"/>
          <w:szCs w:val="24"/>
        </w:rPr>
      </w:pPr>
      <w:r w:rsidRPr="00863ADE">
        <w:rPr>
          <w:rFonts w:ascii="Times New Roman" w:hAnsi="Times New Roman"/>
          <w:sz w:val="24"/>
          <w:szCs w:val="24"/>
        </w:rPr>
        <w:t>По итогам 2022 года фонд получил рекордный за всю свою историю убыток в 1,64 трлн крон ($164,4 млрд по тогдашнему курсу). Столь крупные потери были вызваны высокой инфляцией, ростом ключевой ставки и внешнеполитическими обострениями. При этом подешевели акции, так и облигации, отмечал генеральный директор Norges Bank Investment Management Николай Танген.</w:t>
      </w:r>
    </w:p>
    <w:p w:rsidR="00863ADE" w:rsidRPr="00863ADE" w:rsidRDefault="00863ADE" w:rsidP="00863ADE">
      <w:pPr>
        <w:pStyle w:val="DocumentBody"/>
        <w:ind w:firstLine="0"/>
        <w:rPr>
          <w:rFonts w:ascii="Times New Roman" w:hAnsi="Times New Roman"/>
          <w:sz w:val="24"/>
          <w:szCs w:val="24"/>
        </w:rPr>
      </w:pPr>
      <w:r w:rsidRPr="00863ADE">
        <w:rPr>
          <w:rFonts w:ascii="Times New Roman" w:hAnsi="Times New Roman"/>
          <w:sz w:val="24"/>
          <w:szCs w:val="24"/>
        </w:rPr>
        <w:t>Норвежский государственный пенсионный фонд был создан в 1990-х годах для инвестирования доходов Норвегии от продажи нефти и газа в иностранные активы. Он владеет 1,5% всех акций, которые торгуются на мировых биржах. Всего у фонда есть доли в 9,2 тыс. компаний. Инвестиции распределяются по большинству рынков, стран и валют, чтобы обеспечивать хорошую диверсификацию рисков.</w:t>
      </w:r>
    </w:p>
    <w:p w:rsidR="00863ADE" w:rsidRDefault="00863ADE" w:rsidP="00863ADE">
      <w:pPr>
        <w:pStyle w:val="DocumentBody"/>
        <w:ind w:firstLine="0"/>
        <w:rPr>
          <w:rFonts w:ascii="Times New Roman" w:hAnsi="Times New Roman"/>
          <w:sz w:val="24"/>
          <w:szCs w:val="24"/>
        </w:rPr>
      </w:pPr>
      <w:r w:rsidRPr="00863ADE">
        <w:rPr>
          <w:rFonts w:ascii="Times New Roman" w:hAnsi="Times New Roman"/>
          <w:sz w:val="24"/>
          <w:szCs w:val="24"/>
        </w:rPr>
        <w:t>Ранее фонд Норвегии был самым крупным в мире суверенным фондом, однако после потерь 2022 года потерял этот статус. Согласно данным Global SWF (платформы, которая отслеживает инвестиции суверенных фондов), первое место по итогам прошлого года заняла China Investment Corp. с объемом активов под управлением $1,35 трлн. На тот момент NBIM управлял портфелем на сумму $1,15 трлн.</w:t>
      </w:r>
    </w:p>
    <w:p w:rsidR="00863ADE" w:rsidRDefault="00CA1D81" w:rsidP="00863ADE">
      <w:pPr>
        <w:pStyle w:val="DocumentBody"/>
        <w:ind w:firstLine="0"/>
        <w:rPr>
          <w:rFonts w:ascii="Times New Roman" w:hAnsi="Times New Roman"/>
          <w:sz w:val="24"/>
          <w:szCs w:val="24"/>
        </w:rPr>
      </w:pPr>
      <w:hyperlink r:id="rId30" w:history="1">
        <w:r w:rsidR="0072478B" w:rsidRPr="00717134">
          <w:rPr>
            <w:rStyle w:val="a3"/>
            <w:rFonts w:ascii="Times New Roman" w:hAnsi="Times New Roman"/>
            <w:sz w:val="24"/>
            <w:szCs w:val="24"/>
          </w:rPr>
          <w:t>https://quote.rbc.ru/news/article/644290319a794754d2f537ca</w:t>
        </w:r>
      </w:hyperlink>
    </w:p>
    <w:p w:rsidR="00A4481E" w:rsidRDefault="00A4481E" w:rsidP="00A4481E">
      <w:pPr>
        <w:pStyle w:val="2"/>
      </w:pPr>
      <w:bookmarkStart w:id="122" w:name="_Toc133221025"/>
      <w:r w:rsidRPr="00A4481E">
        <w:lastRenderedPageBreak/>
        <w:t>РИА Новости, 21.04.2023, Рейтинг Макрона опустился до рекордного минимума из-за пенсионной реформы - исследование</w:t>
      </w:r>
      <w:bookmarkEnd w:id="119"/>
      <w:bookmarkEnd w:id="122"/>
    </w:p>
    <w:p w:rsidR="00A4481E" w:rsidRPr="00BC2CAD" w:rsidRDefault="00A4481E" w:rsidP="00BC2CAD">
      <w:pPr>
        <w:pStyle w:val="3"/>
      </w:pPr>
      <w:bookmarkStart w:id="123" w:name="_Toc133221026"/>
      <w:r w:rsidRPr="00BC2CAD">
        <w:t>Рейтинг президента Франции Эммануэля Макрона опустился до рекордно низкого показателя из-за проведения пенсионной реформы в стране, только 26% французов одобряют главу государства, говорится в исследовании центра BVA.</w:t>
      </w:r>
      <w:bookmarkEnd w:id="123"/>
    </w:p>
    <w:p w:rsidR="00A4481E" w:rsidRPr="00A4481E" w:rsidRDefault="00A52AA3" w:rsidP="00A4481E">
      <w:pPr>
        <w:pStyle w:val="DocumentBody"/>
        <w:ind w:firstLine="0"/>
        <w:rPr>
          <w:rFonts w:ascii="Times New Roman" w:hAnsi="Times New Roman"/>
          <w:sz w:val="24"/>
          <w:szCs w:val="24"/>
        </w:rPr>
      </w:pPr>
      <w:r>
        <w:rPr>
          <w:rFonts w:ascii="Times New Roman" w:hAnsi="Times New Roman"/>
          <w:sz w:val="24"/>
          <w:szCs w:val="24"/>
        </w:rPr>
        <w:t>«</w:t>
      </w:r>
      <w:r w:rsidR="00A4481E" w:rsidRPr="00A4481E">
        <w:rPr>
          <w:rFonts w:ascii="Times New Roman" w:hAnsi="Times New Roman"/>
          <w:sz w:val="24"/>
          <w:szCs w:val="24"/>
        </w:rPr>
        <w:t>(Рейтинг) президента находится на самом низком уровне с 2017 года, к нему хорошо относятся 26%</w:t>
      </w:r>
      <w:r>
        <w:rPr>
          <w:rFonts w:ascii="Times New Roman" w:hAnsi="Times New Roman"/>
          <w:sz w:val="24"/>
          <w:szCs w:val="24"/>
        </w:rPr>
        <w:t>»</w:t>
      </w:r>
      <w:r w:rsidR="00A4481E" w:rsidRPr="00A4481E">
        <w:rPr>
          <w:rFonts w:ascii="Times New Roman" w:hAnsi="Times New Roman"/>
          <w:sz w:val="24"/>
          <w:szCs w:val="24"/>
        </w:rPr>
        <w:t>, - говорится в документе на сайте BVA .</w:t>
      </w:r>
    </w:p>
    <w:p w:rsidR="00A4481E" w:rsidRPr="00A4481E" w:rsidRDefault="00A4481E" w:rsidP="00A4481E">
      <w:pPr>
        <w:pStyle w:val="DocumentBody"/>
        <w:ind w:firstLine="0"/>
        <w:rPr>
          <w:rFonts w:ascii="Times New Roman" w:hAnsi="Times New Roman"/>
          <w:sz w:val="24"/>
          <w:szCs w:val="24"/>
        </w:rPr>
      </w:pPr>
      <w:r w:rsidRPr="00A4481E">
        <w:rPr>
          <w:rFonts w:ascii="Times New Roman" w:hAnsi="Times New Roman"/>
          <w:sz w:val="24"/>
          <w:szCs w:val="24"/>
        </w:rPr>
        <w:t xml:space="preserve">Это стало рекордно низким значением с 2017 года, в последний раз популярность Макрона опускалась до такого уровня во время кризиса </w:t>
      </w:r>
      <w:r w:rsidR="00A52AA3">
        <w:rPr>
          <w:rFonts w:ascii="Times New Roman" w:hAnsi="Times New Roman"/>
          <w:sz w:val="24"/>
          <w:szCs w:val="24"/>
        </w:rPr>
        <w:t>«</w:t>
      </w:r>
      <w:r w:rsidRPr="00A4481E">
        <w:rPr>
          <w:rFonts w:ascii="Times New Roman" w:hAnsi="Times New Roman"/>
          <w:sz w:val="24"/>
          <w:szCs w:val="24"/>
        </w:rPr>
        <w:t>желтых жилетов</w:t>
      </w:r>
      <w:r w:rsidR="00A52AA3">
        <w:rPr>
          <w:rFonts w:ascii="Times New Roman" w:hAnsi="Times New Roman"/>
          <w:sz w:val="24"/>
          <w:szCs w:val="24"/>
        </w:rPr>
        <w:t>»</w:t>
      </w:r>
      <w:r w:rsidRPr="00A4481E">
        <w:rPr>
          <w:rFonts w:ascii="Times New Roman" w:hAnsi="Times New Roman"/>
          <w:sz w:val="24"/>
          <w:szCs w:val="24"/>
        </w:rPr>
        <w:t xml:space="preserve"> в октябре 2018 года, сказано в исследовании.</w:t>
      </w:r>
    </w:p>
    <w:p w:rsidR="00A4481E" w:rsidRPr="00A4481E" w:rsidRDefault="00A4481E" w:rsidP="00A4481E">
      <w:pPr>
        <w:pStyle w:val="DocumentBody"/>
        <w:ind w:firstLine="0"/>
        <w:rPr>
          <w:rFonts w:ascii="Times New Roman" w:hAnsi="Times New Roman"/>
          <w:sz w:val="24"/>
          <w:szCs w:val="24"/>
        </w:rPr>
      </w:pPr>
      <w:r w:rsidRPr="00A4481E">
        <w:rPr>
          <w:rFonts w:ascii="Times New Roman" w:hAnsi="Times New Roman"/>
          <w:sz w:val="24"/>
          <w:szCs w:val="24"/>
        </w:rPr>
        <w:t xml:space="preserve">Ещё 32% жителей Франции относятся к президенту </w:t>
      </w:r>
      <w:r w:rsidR="00A52AA3">
        <w:rPr>
          <w:rFonts w:ascii="Times New Roman" w:hAnsi="Times New Roman"/>
          <w:sz w:val="24"/>
          <w:szCs w:val="24"/>
        </w:rPr>
        <w:t>«</w:t>
      </w:r>
      <w:r w:rsidRPr="00A4481E">
        <w:rPr>
          <w:rFonts w:ascii="Times New Roman" w:hAnsi="Times New Roman"/>
          <w:sz w:val="24"/>
          <w:szCs w:val="24"/>
        </w:rPr>
        <w:t>скорее плохо</w:t>
      </w:r>
      <w:r w:rsidR="00A52AA3">
        <w:rPr>
          <w:rFonts w:ascii="Times New Roman" w:hAnsi="Times New Roman"/>
          <w:sz w:val="24"/>
          <w:szCs w:val="24"/>
        </w:rPr>
        <w:t>»</w:t>
      </w:r>
      <w:r w:rsidRPr="00A4481E">
        <w:rPr>
          <w:rFonts w:ascii="Times New Roman" w:hAnsi="Times New Roman"/>
          <w:sz w:val="24"/>
          <w:szCs w:val="24"/>
        </w:rPr>
        <w:t xml:space="preserve">, а 41% - </w:t>
      </w:r>
      <w:r w:rsidR="00A52AA3">
        <w:rPr>
          <w:rFonts w:ascii="Times New Roman" w:hAnsi="Times New Roman"/>
          <w:sz w:val="24"/>
          <w:szCs w:val="24"/>
        </w:rPr>
        <w:t>«</w:t>
      </w:r>
      <w:r w:rsidRPr="00A4481E">
        <w:rPr>
          <w:rFonts w:ascii="Times New Roman" w:hAnsi="Times New Roman"/>
          <w:sz w:val="24"/>
          <w:szCs w:val="24"/>
        </w:rPr>
        <w:t>очень плохо</w:t>
      </w:r>
      <w:r w:rsidR="00A52AA3">
        <w:rPr>
          <w:rFonts w:ascii="Times New Roman" w:hAnsi="Times New Roman"/>
          <w:sz w:val="24"/>
          <w:szCs w:val="24"/>
        </w:rPr>
        <w:t>»</w:t>
      </w:r>
      <w:r w:rsidRPr="00A4481E">
        <w:rPr>
          <w:rFonts w:ascii="Times New Roman" w:hAnsi="Times New Roman"/>
          <w:sz w:val="24"/>
          <w:szCs w:val="24"/>
        </w:rPr>
        <w:t>.</w:t>
      </w:r>
    </w:p>
    <w:p w:rsidR="00A4481E" w:rsidRPr="00A4481E" w:rsidRDefault="00A4481E" w:rsidP="00A4481E">
      <w:pPr>
        <w:pStyle w:val="DocumentBody"/>
        <w:ind w:firstLine="0"/>
        <w:rPr>
          <w:rFonts w:ascii="Times New Roman" w:hAnsi="Times New Roman"/>
          <w:sz w:val="24"/>
          <w:szCs w:val="24"/>
        </w:rPr>
      </w:pPr>
      <w:r w:rsidRPr="00A4481E">
        <w:rPr>
          <w:rFonts w:ascii="Times New Roman" w:hAnsi="Times New Roman"/>
          <w:sz w:val="24"/>
          <w:szCs w:val="24"/>
        </w:rPr>
        <w:t xml:space="preserve">Лишь 36% французов считают, что Макрон по-прежнему сохраняет авторитет, при этом большинство жителей (84%) считают, что французский лидер все больше </w:t>
      </w:r>
      <w:r w:rsidR="00A52AA3">
        <w:rPr>
          <w:rFonts w:ascii="Times New Roman" w:hAnsi="Times New Roman"/>
          <w:sz w:val="24"/>
          <w:szCs w:val="24"/>
        </w:rPr>
        <w:t>«</w:t>
      </w:r>
      <w:r w:rsidRPr="00A4481E">
        <w:rPr>
          <w:rFonts w:ascii="Times New Roman" w:hAnsi="Times New Roman"/>
          <w:sz w:val="24"/>
          <w:szCs w:val="24"/>
        </w:rPr>
        <w:t>отдаляется от людей</w:t>
      </w:r>
      <w:r w:rsidR="00A52AA3">
        <w:rPr>
          <w:rFonts w:ascii="Times New Roman" w:hAnsi="Times New Roman"/>
          <w:sz w:val="24"/>
          <w:szCs w:val="24"/>
        </w:rPr>
        <w:t>»</w:t>
      </w:r>
      <w:r w:rsidRPr="00A4481E">
        <w:rPr>
          <w:rFonts w:ascii="Times New Roman" w:hAnsi="Times New Roman"/>
          <w:sz w:val="24"/>
          <w:szCs w:val="24"/>
        </w:rPr>
        <w:t>.</w:t>
      </w:r>
    </w:p>
    <w:p w:rsidR="00A4481E" w:rsidRPr="00A4481E" w:rsidRDefault="00A4481E" w:rsidP="00A4481E">
      <w:pPr>
        <w:pStyle w:val="DocumentBody"/>
        <w:ind w:firstLine="0"/>
        <w:rPr>
          <w:rFonts w:ascii="Times New Roman" w:hAnsi="Times New Roman"/>
          <w:sz w:val="24"/>
          <w:szCs w:val="24"/>
        </w:rPr>
      </w:pPr>
      <w:r w:rsidRPr="00A4481E">
        <w:rPr>
          <w:rFonts w:ascii="Times New Roman" w:hAnsi="Times New Roman"/>
          <w:sz w:val="24"/>
          <w:szCs w:val="24"/>
        </w:rPr>
        <w:t>Однако вместе с этим исследование показало, что электоральная база Макрона остаётся ему верна, и 70% тех, кто проголосовал за действующего главу государства в первом туре президентских выборов 2022 года, по-прежнему поддерживают его.</w:t>
      </w:r>
    </w:p>
    <w:p w:rsidR="00A4481E" w:rsidRPr="00A4481E" w:rsidRDefault="00A4481E" w:rsidP="00A4481E">
      <w:pPr>
        <w:pStyle w:val="DocumentBody"/>
        <w:ind w:firstLine="0"/>
        <w:rPr>
          <w:rFonts w:ascii="Times New Roman" w:hAnsi="Times New Roman"/>
          <w:sz w:val="24"/>
          <w:szCs w:val="24"/>
        </w:rPr>
      </w:pPr>
      <w:r w:rsidRPr="00A4481E">
        <w:rPr>
          <w:rFonts w:ascii="Times New Roman" w:hAnsi="Times New Roman"/>
          <w:sz w:val="24"/>
          <w:szCs w:val="24"/>
        </w:rPr>
        <w:t xml:space="preserve">Кроме того, исследование показало, что 63% французов хотят продолжения акций протеста в связи с повышением </w:t>
      </w:r>
      <w:r w:rsidRPr="00A4481E">
        <w:rPr>
          <w:rFonts w:ascii="Times New Roman" w:hAnsi="Times New Roman"/>
          <w:b/>
          <w:sz w:val="24"/>
          <w:szCs w:val="24"/>
        </w:rPr>
        <w:t>пенсионного возраста</w:t>
      </w:r>
      <w:r w:rsidRPr="00A4481E">
        <w:rPr>
          <w:rFonts w:ascii="Times New Roman" w:hAnsi="Times New Roman"/>
          <w:sz w:val="24"/>
          <w:szCs w:val="24"/>
        </w:rPr>
        <w:t>. Гнев из-за действий властей испытывают 45% жителей страны, еще 38% выражают обеспокоенность.</w:t>
      </w:r>
    </w:p>
    <w:p w:rsidR="00A4481E" w:rsidRPr="00A4481E" w:rsidRDefault="00A4481E" w:rsidP="00A4481E">
      <w:pPr>
        <w:pStyle w:val="DocumentBody"/>
        <w:ind w:firstLine="0"/>
        <w:rPr>
          <w:rFonts w:ascii="Times New Roman" w:hAnsi="Times New Roman"/>
          <w:sz w:val="24"/>
          <w:szCs w:val="24"/>
        </w:rPr>
      </w:pPr>
      <w:r w:rsidRPr="00A4481E">
        <w:rPr>
          <w:rFonts w:ascii="Times New Roman" w:hAnsi="Times New Roman"/>
          <w:sz w:val="24"/>
          <w:szCs w:val="24"/>
        </w:rPr>
        <w:t>Исследование проводилось специально для радиостанции RTL онлайн с 18 по 19 апреля. В нем приняли участие 1002 француза старше 18 лет.</w:t>
      </w:r>
    </w:p>
    <w:p w:rsidR="00A4481E" w:rsidRPr="00A4481E" w:rsidRDefault="00A4481E" w:rsidP="00A4481E">
      <w:pPr>
        <w:pStyle w:val="DocumentBody"/>
        <w:ind w:firstLine="0"/>
        <w:rPr>
          <w:rFonts w:ascii="Times New Roman" w:hAnsi="Times New Roman"/>
          <w:sz w:val="24"/>
          <w:szCs w:val="24"/>
        </w:rPr>
      </w:pPr>
      <w:r w:rsidRPr="00A4481E">
        <w:rPr>
          <w:rFonts w:ascii="Times New Roman" w:hAnsi="Times New Roman"/>
          <w:sz w:val="24"/>
          <w:szCs w:val="24"/>
        </w:rPr>
        <w:t xml:space="preserve">Конституционный совет Франции 14 апреля одобрил ключевую статью законопроекта о </w:t>
      </w:r>
      <w:r w:rsidRPr="00A4481E">
        <w:rPr>
          <w:rFonts w:ascii="Times New Roman" w:hAnsi="Times New Roman"/>
          <w:b/>
          <w:sz w:val="24"/>
          <w:szCs w:val="24"/>
        </w:rPr>
        <w:t>пенсионной реформе</w:t>
      </w:r>
      <w:r w:rsidRPr="00A4481E">
        <w:rPr>
          <w:rFonts w:ascii="Times New Roman" w:hAnsi="Times New Roman"/>
          <w:sz w:val="24"/>
          <w:szCs w:val="24"/>
        </w:rPr>
        <w:t xml:space="preserve">, предполагающую постепенное повышение </w:t>
      </w:r>
      <w:r w:rsidRPr="00A4481E">
        <w:rPr>
          <w:rFonts w:ascii="Times New Roman" w:hAnsi="Times New Roman"/>
          <w:b/>
          <w:sz w:val="24"/>
          <w:szCs w:val="24"/>
        </w:rPr>
        <w:t>пенсионного возраста</w:t>
      </w:r>
      <w:r w:rsidRPr="00A4481E">
        <w:rPr>
          <w:rFonts w:ascii="Times New Roman" w:hAnsi="Times New Roman"/>
          <w:sz w:val="24"/>
          <w:szCs w:val="24"/>
        </w:rPr>
        <w:t xml:space="preserve"> в стране с 62 до 64 лет к 2030 году. В ночь на субботу Макрон подписал закон, документ был опубликован в официальном журнале. После объявления решения Конституционного совета французские профсоюзы призвали устроить 1 мая </w:t>
      </w:r>
      <w:r w:rsidR="00A52AA3">
        <w:rPr>
          <w:rFonts w:ascii="Times New Roman" w:hAnsi="Times New Roman"/>
          <w:sz w:val="24"/>
          <w:szCs w:val="24"/>
        </w:rPr>
        <w:t>«</w:t>
      </w:r>
      <w:r w:rsidRPr="00A4481E">
        <w:rPr>
          <w:rFonts w:ascii="Times New Roman" w:hAnsi="Times New Roman"/>
          <w:sz w:val="24"/>
          <w:szCs w:val="24"/>
        </w:rPr>
        <w:t>исключительную и народную</w:t>
      </w:r>
      <w:r w:rsidR="00A52AA3">
        <w:rPr>
          <w:rFonts w:ascii="Times New Roman" w:hAnsi="Times New Roman"/>
          <w:sz w:val="24"/>
          <w:szCs w:val="24"/>
        </w:rPr>
        <w:t>»</w:t>
      </w:r>
      <w:r w:rsidRPr="00A4481E">
        <w:rPr>
          <w:rFonts w:ascii="Times New Roman" w:hAnsi="Times New Roman"/>
          <w:sz w:val="24"/>
          <w:szCs w:val="24"/>
        </w:rPr>
        <w:t xml:space="preserve"> протестную акцию.</w:t>
      </w:r>
    </w:p>
    <w:p w:rsidR="00D1642B" w:rsidRPr="001E1CEF" w:rsidRDefault="00D1642B" w:rsidP="00D1642B"/>
    <w:p w:rsidR="00D1642B" w:rsidRDefault="00D1642B" w:rsidP="00D1642B">
      <w:pPr>
        <w:pStyle w:val="251"/>
      </w:pPr>
      <w:bookmarkStart w:id="124" w:name="_Toc99318661"/>
      <w:bookmarkStart w:id="125" w:name="_Toc133221027"/>
      <w:r>
        <w:lastRenderedPageBreak/>
        <w:t xml:space="preserve">КОРОНАВИРУС COVID-19 – </w:t>
      </w:r>
      <w:r w:rsidRPr="00F811B7">
        <w:t>ПОСЛЕДНИЕ НОВОСТИ</w:t>
      </w:r>
      <w:bookmarkEnd w:id="86"/>
      <w:bookmarkEnd w:id="124"/>
      <w:bookmarkEnd w:id="125"/>
    </w:p>
    <w:p w:rsidR="00E84C78" w:rsidRDefault="00E84C78" w:rsidP="00E84C78">
      <w:pPr>
        <w:pStyle w:val="2"/>
      </w:pPr>
      <w:bookmarkStart w:id="126" w:name="_Toc133221028"/>
      <w:r w:rsidRPr="00E84C78">
        <w:t>ТАСС, 21.04.2023, В России выявили 7 116 случаев заражения коронавирусом за сутки, умерли 33 заболевших</w:t>
      </w:r>
      <w:bookmarkEnd w:id="126"/>
    </w:p>
    <w:p w:rsidR="00E84C78" w:rsidRPr="00E84C78" w:rsidRDefault="00E84C78" w:rsidP="00BC2CAD">
      <w:pPr>
        <w:pStyle w:val="3"/>
      </w:pPr>
      <w:bookmarkStart w:id="127" w:name="_Toc133221029"/>
      <w:r w:rsidRPr="00E84C78">
        <w:t>Число подтвержденных случаев заражения  коронавирусом в России возросло за сутки на 7 116, летальных исходов из-за  ковида - на 33. Об этом сообщили в пятницу журналистам в федеральном оперативном  штабе по борьбе с инфекцией.</w:t>
      </w:r>
      <w:bookmarkEnd w:id="127"/>
    </w:p>
    <w:p w:rsidR="00E84C78" w:rsidRPr="00E84C78" w:rsidRDefault="00E84C78" w:rsidP="00E84C78">
      <w:pPr>
        <w:pStyle w:val="DocumentBody"/>
        <w:ind w:firstLine="0"/>
        <w:rPr>
          <w:rFonts w:ascii="Times New Roman" w:hAnsi="Times New Roman"/>
          <w:sz w:val="24"/>
          <w:szCs w:val="24"/>
        </w:rPr>
      </w:pPr>
      <w:r w:rsidRPr="00E84C78">
        <w:rPr>
          <w:rFonts w:ascii="Times New Roman" w:hAnsi="Times New Roman"/>
          <w:sz w:val="24"/>
          <w:szCs w:val="24"/>
        </w:rPr>
        <w:t>Днем ранее в стране зарегистрировали 7 041 случай заражения и 35 смертей,  всего с начала пандемии - 22 796 845 и 398 007 соответственно. Число  выздоровевших после коронавируса увеличилось за сутки на 7 409 против 7 752 днем  ранее, до 22 189 176.</w:t>
      </w:r>
    </w:p>
    <w:p w:rsidR="00E84C78" w:rsidRPr="00E84C78" w:rsidRDefault="00E84C78" w:rsidP="00E84C78">
      <w:pPr>
        <w:pStyle w:val="DocumentBody"/>
        <w:ind w:firstLine="0"/>
        <w:rPr>
          <w:rFonts w:ascii="Times New Roman" w:hAnsi="Times New Roman"/>
          <w:sz w:val="24"/>
          <w:szCs w:val="24"/>
        </w:rPr>
      </w:pPr>
      <w:r w:rsidRPr="00E84C78">
        <w:rPr>
          <w:rFonts w:ascii="Times New Roman" w:hAnsi="Times New Roman"/>
          <w:sz w:val="24"/>
          <w:szCs w:val="24"/>
        </w:rPr>
        <w:t>За сутки в России госпитализировали 1 108 заболевших ковидом против 1 064  днем ранее (увеличение на 4,1%). Число госпитализаций увеличилось в 32 регионах  и уменьшилось в 38, еще в 15 ситуация не изменилась.</w:t>
      </w:r>
    </w:p>
    <w:p w:rsidR="00E84C78" w:rsidRPr="00E84C78" w:rsidRDefault="00E84C78" w:rsidP="00E84C78">
      <w:pPr>
        <w:pStyle w:val="DocumentBody"/>
        <w:ind w:firstLine="0"/>
        <w:rPr>
          <w:rFonts w:ascii="Times New Roman" w:hAnsi="Times New Roman"/>
          <w:sz w:val="24"/>
          <w:szCs w:val="24"/>
        </w:rPr>
      </w:pPr>
      <w:r w:rsidRPr="00E84C78">
        <w:rPr>
          <w:rFonts w:ascii="Times New Roman" w:hAnsi="Times New Roman"/>
          <w:sz w:val="24"/>
          <w:szCs w:val="24"/>
        </w:rPr>
        <w:t>В Москве, по данным портала стопкоронавирус.рф, число подтвержденных случаев  заражения увеличилось за сутки на 977 против 1 075 днем ранее, до 3 499 680.  Умерли 8 заболевших (днем ранее - 7, всего с начала пандемии - 48 625).  Количество выздоровевших возросло на 893 и составило 3 309 414.</w:t>
      </w:r>
    </w:p>
    <w:p w:rsidR="00E84C78" w:rsidRPr="00E84C78" w:rsidRDefault="00E84C78" w:rsidP="00E84C78">
      <w:pPr>
        <w:pStyle w:val="DocumentBody"/>
        <w:ind w:firstLine="0"/>
        <w:rPr>
          <w:rFonts w:ascii="Times New Roman" w:hAnsi="Times New Roman"/>
          <w:sz w:val="24"/>
          <w:szCs w:val="24"/>
        </w:rPr>
      </w:pPr>
      <w:r w:rsidRPr="00E84C78">
        <w:rPr>
          <w:rFonts w:ascii="Times New Roman" w:hAnsi="Times New Roman"/>
          <w:sz w:val="24"/>
          <w:szCs w:val="24"/>
        </w:rPr>
        <w:t>В Санкт-Петербурге за сутки зарегистрировали 578 случаев заражения и 675  случаев выздоровления, всего с начала пандемии - 1 934 380 и 1 890 290  соответственно. Число умерших из-за ковида увеличилось на 9, до 37 558.</w:t>
      </w:r>
    </w:p>
    <w:p w:rsidR="00D1642B" w:rsidRDefault="00D1642B" w:rsidP="00D1642B"/>
    <w:sectPr w:rsidR="00D1642B" w:rsidSect="00B01BEA">
      <w:headerReference w:type="even" r:id="rId31"/>
      <w:headerReference w:type="default" r:id="rId32"/>
      <w:footerReference w:type="even" r:id="rId33"/>
      <w:footerReference w:type="default" r:id="rId34"/>
      <w:headerReference w:type="first" r:id="rId35"/>
      <w:footerReference w:type="first" r:id="rId36"/>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AA3" w:rsidRDefault="00A52AA3">
      <w:r>
        <w:separator/>
      </w:r>
    </w:p>
  </w:endnote>
  <w:endnote w:type="continuationSeparator" w:id="0">
    <w:p w:rsidR="00A52AA3" w:rsidRDefault="00A52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altName w:val="Nyala"/>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AA3" w:rsidRDefault="00A52AA3">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AA3" w:rsidRPr="00D64E5C" w:rsidRDefault="00A52AA3"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CA1D81" w:rsidRPr="00CA1D81">
      <w:rPr>
        <w:rFonts w:ascii="Cambria" w:hAnsi="Cambria"/>
        <w:b/>
        <w:noProof/>
      </w:rPr>
      <w:t>4</w:t>
    </w:r>
    <w:r w:rsidRPr="00CB47BF">
      <w:rPr>
        <w:b/>
      </w:rPr>
      <w:fldChar w:fldCharType="end"/>
    </w:r>
  </w:p>
  <w:p w:rsidR="00A52AA3" w:rsidRPr="00D15988" w:rsidRDefault="00A52AA3"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AA3" w:rsidRDefault="00A52AA3">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AA3" w:rsidRDefault="00A52AA3">
      <w:r>
        <w:separator/>
      </w:r>
    </w:p>
  </w:footnote>
  <w:footnote w:type="continuationSeparator" w:id="0">
    <w:p w:rsidR="00A52AA3" w:rsidRDefault="00A52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AA3" w:rsidRDefault="00A52AA3">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AA3" w:rsidRDefault="00CA1D81"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A52AA3" w:rsidRPr="000C041B" w:rsidRDefault="00A52AA3" w:rsidP="00122493">
                <w:pPr>
                  <w:ind w:right="423"/>
                  <w:jc w:val="center"/>
                  <w:rPr>
                    <w:rFonts w:cs="Arial"/>
                    <w:b/>
                    <w:color w:val="EEECE1"/>
                    <w:sz w:val="6"/>
                    <w:szCs w:val="6"/>
                  </w:rPr>
                </w:pPr>
                <w:r w:rsidRPr="000C041B">
                  <w:rPr>
                    <w:rFonts w:cs="Arial"/>
                    <w:b/>
                    <w:color w:val="EEECE1"/>
                    <w:sz w:val="6"/>
                    <w:szCs w:val="6"/>
                  </w:rPr>
                  <w:t xml:space="preserve">        </w:t>
                </w:r>
              </w:p>
              <w:p w:rsidR="00A52AA3" w:rsidRPr="00D15988" w:rsidRDefault="00A52AA3"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A52AA3" w:rsidRPr="007336C7" w:rsidRDefault="00A52AA3" w:rsidP="00122493">
                <w:pPr>
                  <w:ind w:right="423"/>
                  <w:rPr>
                    <w:rFonts w:cs="Arial"/>
                  </w:rPr>
                </w:pPr>
              </w:p>
              <w:p w:rsidR="00A52AA3" w:rsidRPr="00267F53" w:rsidRDefault="00A52AA3" w:rsidP="00122493"/>
            </w:txbxContent>
          </v:textbox>
        </v:roundrect>
      </w:pict>
    </w:r>
    <w:r w:rsidR="00A52AA3">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15pt;height:32.75pt">
          <v:imagedata r:id="rId1" o:title="Колонтитул"/>
        </v:shape>
      </w:pict>
    </w:r>
    <w:r w:rsidR="00A52AA3">
      <w:t xml:space="preserve">            </w:t>
    </w:r>
    <w:r w:rsidR="00A52AA3">
      <w:tab/>
    </w:r>
    <w:r w:rsidR="00A52AA3">
      <w:fldChar w:fldCharType="begin"/>
    </w:r>
    <w:r w:rsidR="00A52AA3">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A52AA3">
      <w:fldChar w:fldCharType="separate"/>
    </w:r>
    <w:r w:rsidR="00A52AA3">
      <w:fldChar w:fldCharType="begin"/>
    </w:r>
    <w:r w:rsidR="00A52AA3">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A52AA3">
      <w:fldChar w:fldCharType="separate"/>
    </w:r>
    <w:r w:rsidR="00A52AA3">
      <w:fldChar w:fldCharType="begin"/>
    </w:r>
    <w:r w:rsidR="00A52AA3">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A52AA3">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w:instrText>
    </w:r>
    <w:r>
      <w:instrText>cn=%D0%9B%D0%BE%D0%B3%D0%BE%D1%82%D0%B8%D0%BF.PNG&amp;cte=base64" \* MERGEFORMATINET</w:instrText>
    </w:r>
    <w:r>
      <w:instrText xml:space="preserve"> </w:instrText>
    </w:r>
    <w:r>
      <w:fldChar w:fldCharType="separate"/>
    </w:r>
    <w:r>
      <w:pict>
        <v:shape id="_x0000_i1028" type="#_x0000_t75" style="width:2in;height:51.45pt">
          <v:imagedata r:id="rId3" r:href="rId2"/>
        </v:shape>
      </w:pict>
    </w:r>
    <w:r>
      <w:fldChar w:fldCharType="end"/>
    </w:r>
    <w:r w:rsidR="00A52AA3">
      <w:fldChar w:fldCharType="end"/>
    </w:r>
    <w:r w:rsidR="00A52AA3">
      <w:fldChar w:fldCharType="end"/>
    </w:r>
    <w:r w:rsidR="00A52AA3">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AA3" w:rsidRDefault="00A52AA3">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E54A04"/>
    <w:multiLevelType w:val="singleLevel"/>
    <w:tmpl w:val="72E64F02"/>
    <w:lvl w:ilvl="0">
      <w:numFmt w:val="bullet"/>
      <w:lvlText w:val="•"/>
      <w:lvlJc w:val="left"/>
      <w:pPr>
        <w:ind w:left="420" w:hanging="360"/>
      </w:pPr>
    </w:lvl>
  </w:abstractNum>
  <w:abstractNum w:abstractNumId="14">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2"/>
  </w:num>
  <w:num w:numId="3">
    <w:abstractNumId w:val="28"/>
  </w:num>
  <w:num w:numId="4">
    <w:abstractNumId w:val="18"/>
  </w:num>
  <w:num w:numId="5">
    <w:abstractNumId w:val="19"/>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2"/>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6"/>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0"/>
  </w:num>
  <w:num w:numId="24">
    <w:abstractNumId w:val="27"/>
  </w:num>
  <w:num w:numId="25">
    <w:abstractNumId w:val="21"/>
  </w:num>
  <w:num w:numId="26">
    <w:abstractNumId w:val="14"/>
  </w:num>
  <w:num w:numId="27">
    <w:abstractNumId w:val="11"/>
  </w:num>
  <w:num w:numId="28">
    <w:abstractNumId w:val="23"/>
  </w:num>
  <w:num w:numId="29">
    <w:abstractNumId w:val="24"/>
  </w:num>
  <w:num w:numId="30">
    <w:abstractNumId w:val="15"/>
  </w:num>
  <w:num w:numId="31">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3BD1"/>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461D"/>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0FD"/>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AC7"/>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37F3F"/>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49A"/>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B6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491D"/>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1D5C"/>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1465"/>
    <w:rsid w:val="00642769"/>
    <w:rsid w:val="00643438"/>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78B"/>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00"/>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904"/>
    <w:rsid w:val="00861B21"/>
    <w:rsid w:val="0086252B"/>
    <w:rsid w:val="008627B8"/>
    <w:rsid w:val="008636CE"/>
    <w:rsid w:val="00863ADE"/>
    <w:rsid w:val="00863FBC"/>
    <w:rsid w:val="00864A9B"/>
    <w:rsid w:val="00865184"/>
    <w:rsid w:val="00866195"/>
    <w:rsid w:val="00866571"/>
    <w:rsid w:val="008677B0"/>
    <w:rsid w:val="008707A9"/>
    <w:rsid w:val="00870AA6"/>
    <w:rsid w:val="00870DC8"/>
    <w:rsid w:val="00871F4E"/>
    <w:rsid w:val="008728F9"/>
    <w:rsid w:val="00872E99"/>
    <w:rsid w:val="008734C6"/>
    <w:rsid w:val="00873583"/>
    <w:rsid w:val="008746B8"/>
    <w:rsid w:val="00874788"/>
    <w:rsid w:val="00874F64"/>
    <w:rsid w:val="008756E9"/>
    <w:rsid w:val="008766A3"/>
    <w:rsid w:val="00876F05"/>
    <w:rsid w:val="008800CE"/>
    <w:rsid w:val="00881193"/>
    <w:rsid w:val="008818EC"/>
    <w:rsid w:val="0088309C"/>
    <w:rsid w:val="008835EA"/>
    <w:rsid w:val="00886F29"/>
    <w:rsid w:val="00886F8D"/>
    <w:rsid w:val="00887189"/>
    <w:rsid w:val="00887A99"/>
    <w:rsid w:val="00887AFD"/>
    <w:rsid w:val="00887C03"/>
    <w:rsid w:val="00890014"/>
    <w:rsid w:val="00890862"/>
    <w:rsid w:val="00890D27"/>
    <w:rsid w:val="0089311E"/>
    <w:rsid w:val="00893C16"/>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2F1"/>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CC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6F0"/>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481E"/>
    <w:rsid w:val="00A45612"/>
    <w:rsid w:val="00A46B62"/>
    <w:rsid w:val="00A477FB"/>
    <w:rsid w:val="00A4789B"/>
    <w:rsid w:val="00A479D4"/>
    <w:rsid w:val="00A50375"/>
    <w:rsid w:val="00A5281A"/>
    <w:rsid w:val="00A52AA3"/>
    <w:rsid w:val="00A540CC"/>
    <w:rsid w:val="00A54C46"/>
    <w:rsid w:val="00A55E2E"/>
    <w:rsid w:val="00A55F08"/>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3F00"/>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3D3"/>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869"/>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2CAD"/>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3CD7"/>
    <w:rsid w:val="00BD4640"/>
    <w:rsid w:val="00BD4CCC"/>
    <w:rsid w:val="00BD512B"/>
    <w:rsid w:val="00BD5389"/>
    <w:rsid w:val="00BD68D4"/>
    <w:rsid w:val="00BD7D5B"/>
    <w:rsid w:val="00BE2CBD"/>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BF7862"/>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D81"/>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10F"/>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CAA"/>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C78"/>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33"/>
    <w:rsid w:val="00F021A7"/>
    <w:rsid w:val="00F0257C"/>
    <w:rsid w:val="00F03488"/>
    <w:rsid w:val="00F036AD"/>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15:docId w15:val="{51ECF8E2-8882-4C25-9330-B16192E2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F02133"/>
    <w:pPr>
      <w:ind w:firstLine="567"/>
    </w:pPr>
    <w:rPr>
      <w:rFonts w:ascii="Arial" w:eastAsia="Calibri" w:hAnsi="Arial"/>
      <w:sz w:val="18"/>
      <w:szCs w:val="20"/>
      <w:lang w:eastAsia="en-US"/>
    </w:rPr>
  </w:style>
  <w:style w:type="character" w:customStyle="1" w:styleId="DocumentBody0">
    <w:name w:val="DocumentBody Знак"/>
    <w:link w:val="DocumentBody"/>
    <w:rsid w:val="00F02133"/>
    <w:rPr>
      <w:rFonts w:ascii="Arial" w:eastAsia="Calibri" w:hAnsi="Arial"/>
      <w:sz w:val="18"/>
      <w:lang w:eastAsia="en-US"/>
    </w:rPr>
  </w:style>
  <w:style w:type="character" w:customStyle="1" w:styleId="DocumentDate">
    <w:name w:val="Document_Date"/>
    <w:uiPriority w:val="1"/>
    <w:qFormat/>
    <w:rsid w:val="00F02133"/>
    <w:rPr>
      <w:rFonts w:ascii="Arial" w:hAnsi="Arial"/>
      <w:b w:val="0"/>
      <w:sz w:val="16"/>
    </w:rPr>
  </w:style>
  <w:style w:type="character" w:customStyle="1" w:styleId="DocumentSource">
    <w:name w:val="Document_Source"/>
    <w:uiPriority w:val="1"/>
    <w:qFormat/>
    <w:rsid w:val="00F02133"/>
    <w:rPr>
      <w:rFonts w:ascii="Arial" w:hAnsi="Arial"/>
      <w:b w:val="0"/>
      <w:sz w:val="16"/>
    </w:rPr>
  </w:style>
  <w:style w:type="character" w:customStyle="1" w:styleId="DocumentName">
    <w:name w:val="Document_Name"/>
    <w:uiPriority w:val="1"/>
    <w:qFormat/>
    <w:rsid w:val="00F02133"/>
    <w:rPr>
      <w:rFonts w:ascii="Arial" w:hAnsi="Arial"/>
      <w:b w:val="0"/>
      <w:sz w:val="24"/>
    </w:rPr>
  </w:style>
  <w:style w:type="character" w:customStyle="1" w:styleId="DocumentOriginalLink">
    <w:name w:val="Document_OriginalLink"/>
    <w:uiPriority w:val="1"/>
    <w:qFormat/>
    <w:rsid w:val="00745900"/>
    <w:rPr>
      <w:rFonts w:ascii="Arial" w:hAnsi="Arial"/>
      <w:b w:val="0"/>
      <w:color w:val="0000FF"/>
      <w:sz w:val="18"/>
      <w:u w:val="single"/>
    </w:rPr>
  </w:style>
  <w:style w:type="paragraph" w:customStyle="1" w:styleId="DocumentAuthor">
    <w:name w:val="DocumentAuthor"/>
    <w:basedOn w:val="a"/>
    <w:next w:val="a"/>
    <w:link w:val="DocumentAuthorChar"/>
    <w:qFormat/>
    <w:rsid w:val="00A4481E"/>
    <w:pPr>
      <w:spacing w:before="120" w:line="360" w:lineRule="auto"/>
      <w:jc w:val="left"/>
    </w:pPr>
    <w:rPr>
      <w:rFonts w:ascii="Arial" w:eastAsia="Calibri" w:hAnsi="Arial"/>
      <w:sz w:val="16"/>
      <w:szCs w:val="20"/>
      <w:lang w:eastAsia="en-US"/>
    </w:rPr>
  </w:style>
  <w:style w:type="character" w:customStyle="1" w:styleId="DocumentAuthorChar">
    <w:name w:val="DocumentAuthor Char"/>
    <w:link w:val="DocumentAuthor"/>
    <w:rsid w:val="00A4481E"/>
    <w:rPr>
      <w:rFonts w:ascii="Arial" w:eastAsia="Calibri" w:hAnsi="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187254021">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281420138">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412892524">
      <w:bodyDiv w:val="1"/>
      <w:marLeft w:val="0"/>
      <w:marRight w:val="0"/>
      <w:marTop w:val="0"/>
      <w:marBottom w:val="0"/>
      <w:divBdr>
        <w:top w:val="none" w:sz="0" w:space="0" w:color="auto"/>
        <w:left w:val="none" w:sz="0" w:space="0" w:color="auto"/>
        <w:bottom w:val="none" w:sz="0" w:space="0" w:color="auto"/>
        <w:right w:val="none" w:sz="0" w:space="0" w:color="auto"/>
      </w:divBdr>
    </w:div>
    <w:div w:id="457258728">
      <w:bodyDiv w:val="1"/>
      <w:marLeft w:val="0"/>
      <w:marRight w:val="0"/>
      <w:marTop w:val="0"/>
      <w:marBottom w:val="0"/>
      <w:divBdr>
        <w:top w:val="none" w:sz="0" w:space="0" w:color="auto"/>
        <w:left w:val="none" w:sz="0" w:space="0" w:color="auto"/>
        <w:bottom w:val="none" w:sz="0" w:space="0" w:color="auto"/>
        <w:right w:val="none" w:sz="0" w:space="0" w:color="auto"/>
      </w:divBdr>
    </w:div>
    <w:div w:id="518281663">
      <w:bodyDiv w:val="1"/>
      <w:marLeft w:val="0"/>
      <w:marRight w:val="0"/>
      <w:marTop w:val="0"/>
      <w:marBottom w:val="0"/>
      <w:divBdr>
        <w:top w:val="none" w:sz="0" w:space="0" w:color="auto"/>
        <w:left w:val="none" w:sz="0" w:space="0" w:color="auto"/>
        <w:bottom w:val="none" w:sz="0" w:space="0" w:color="auto"/>
        <w:right w:val="none" w:sz="0" w:space="0" w:color="auto"/>
      </w:divBdr>
    </w:div>
    <w:div w:id="521358565">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782118496">
      <w:bodyDiv w:val="1"/>
      <w:marLeft w:val="0"/>
      <w:marRight w:val="0"/>
      <w:marTop w:val="0"/>
      <w:marBottom w:val="0"/>
      <w:divBdr>
        <w:top w:val="none" w:sz="0" w:space="0" w:color="auto"/>
        <w:left w:val="none" w:sz="0" w:space="0" w:color="auto"/>
        <w:bottom w:val="none" w:sz="0" w:space="0" w:color="auto"/>
        <w:right w:val="none" w:sz="0" w:space="0" w:color="auto"/>
      </w:divBdr>
    </w:div>
    <w:div w:id="791165781">
      <w:bodyDiv w:val="1"/>
      <w:marLeft w:val="0"/>
      <w:marRight w:val="0"/>
      <w:marTop w:val="0"/>
      <w:marBottom w:val="0"/>
      <w:divBdr>
        <w:top w:val="none" w:sz="0" w:space="0" w:color="auto"/>
        <w:left w:val="none" w:sz="0" w:space="0" w:color="auto"/>
        <w:bottom w:val="none" w:sz="0" w:space="0" w:color="auto"/>
        <w:right w:val="none" w:sz="0" w:space="0" w:color="auto"/>
      </w:divBdr>
    </w:div>
    <w:div w:id="93054846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212184813">
      <w:bodyDiv w:val="1"/>
      <w:marLeft w:val="0"/>
      <w:marRight w:val="0"/>
      <w:marTop w:val="0"/>
      <w:marBottom w:val="0"/>
      <w:divBdr>
        <w:top w:val="none" w:sz="0" w:space="0" w:color="auto"/>
        <w:left w:val="none" w:sz="0" w:space="0" w:color="auto"/>
        <w:bottom w:val="none" w:sz="0" w:space="0" w:color="auto"/>
        <w:right w:val="none" w:sz="0" w:space="0" w:color="auto"/>
      </w:divBdr>
    </w:div>
    <w:div w:id="1240754852">
      <w:bodyDiv w:val="1"/>
      <w:marLeft w:val="0"/>
      <w:marRight w:val="0"/>
      <w:marTop w:val="0"/>
      <w:marBottom w:val="0"/>
      <w:divBdr>
        <w:top w:val="none" w:sz="0" w:space="0" w:color="auto"/>
        <w:left w:val="none" w:sz="0" w:space="0" w:color="auto"/>
        <w:bottom w:val="none" w:sz="0" w:space="0" w:color="auto"/>
        <w:right w:val="none" w:sz="0" w:space="0" w:color="auto"/>
      </w:divBdr>
    </w:div>
    <w:div w:id="1277372274">
      <w:bodyDiv w:val="1"/>
      <w:marLeft w:val="0"/>
      <w:marRight w:val="0"/>
      <w:marTop w:val="0"/>
      <w:marBottom w:val="0"/>
      <w:divBdr>
        <w:top w:val="none" w:sz="0" w:space="0" w:color="auto"/>
        <w:left w:val="none" w:sz="0" w:space="0" w:color="auto"/>
        <w:bottom w:val="none" w:sz="0" w:space="0" w:color="auto"/>
        <w:right w:val="none" w:sz="0" w:space="0" w:color="auto"/>
      </w:divBdr>
    </w:div>
    <w:div w:id="1317880841">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435151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39048708">
      <w:bodyDiv w:val="1"/>
      <w:marLeft w:val="0"/>
      <w:marRight w:val="0"/>
      <w:marTop w:val="0"/>
      <w:marBottom w:val="0"/>
      <w:divBdr>
        <w:top w:val="none" w:sz="0" w:space="0" w:color="auto"/>
        <w:left w:val="none" w:sz="0" w:space="0" w:color="auto"/>
        <w:bottom w:val="none" w:sz="0" w:space="0" w:color="auto"/>
        <w:right w:val="none" w:sz="0" w:space="0" w:color="auto"/>
      </w:divBdr>
    </w:div>
    <w:div w:id="1558278832">
      <w:bodyDiv w:val="1"/>
      <w:marLeft w:val="0"/>
      <w:marRight w:val="0"/>
      <w:marTop w:val="0"/>
      <w:marBottom w:val="0"/>
      <w:divBdr>
        <w:top w:val="none" w:sz="0" w:space="0" w:color="auto"/>
        <w:left w:val="none" w:sz="0" w:space="0" w:color="auto"/>
        <w:bottom w:val="none" w:sz="0" w:space="0" w:color="auto"/>
        <w:right w:val="none" w:sz="0" w:space="0" w:color="auto"/>
      </w:divBdr>
    </w:div>
    <w:div w:id="1574000501">
      <w:bodyDiv w:val="1"/>
      <w:marLeft w:val="0"/>
      <w:marRight w:val="0"/>
      <w:marTop w:val="0"/>
      <w:marBottom w:val="0"/>
      <w:divBdr>
        <w:top w:val="none" w:sz="0" w:space="0" w:color="auto"/>
        <w:left w:val="none" w:sz="0" w:space="0" w:color="auto"/>
        <w:bottom w:val="none" w:sz="0" w:space="0" w:color="auto"/>
        <w:right w:val="none" w:sz="0" w:space="0" w:color="auto"/>
      </w:divBdr>
    </w:div>
    <w:div w:id="1587687704">
      <w:bodyDiv w:val="1"/>
      <w:marLeft w:val="0"/>
      <w:marRight w:val="0"/>
      <w:marTop w:val="0"/>
      <w:marBottom w:val="0"/>
      <w:divBdr>
        <w:top w:val="none" w:sz="0" w:space="0" w:color="auto"/>
        <w:left w:val="none" w:sz="0" w:space="0" w:color="auto"/>
        <w:bottom w:val="none" w:sz="0" w:space="0" w:color="auto"/>
        <w:right w:val="none" w:sz="0" w:space="0" w:color="auto"/>
      </w:divBdr>
    </w:div>
    <w:div w:id="1588221779">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763910301">
      <w:bodyDiv w:val="1"/>
      <w:marLeft w:val="0"/>
      <w:marRight w:val="0"/>
      <w:marTop w:val="0"/>
      <w:marBottom w:val="0"/>
      <w:divBdr>
        <w:top w:val="none" w:sz="0" w:space="0" w:color="auto"/>
        <w:left w:val="none" w:sz="0" w:space="0" w:color="auto"/>
        <w:bottom w:val="none" w:sz="0" w:space="0" w:color="auto"/>
        <w:right w:val="none" w:sz="0" w:space="0" w:color="auto"/>
      </w:divBdr>
    </w:div>
    <w:div w:id="1771271056">
      <w:bodyDiv w:val="1"/>
      <w:marLeft w:val="0"/>
      <w:marRight w:val="0"/>
      <w:marTop w:val="0"/>
      <w:marBottom w:val="0"/>
      <w:divBdr>
        <w:top w:val="none" w:sz="0" w:space="0" w:color="auto"/>
        <w:left w:val="none" w:sz="0" w:space="0" w:color="auto"/>
        <w:bottom w:val="none" w:sz="0" w:space="0" w:color="auto"/>
        <w:right w:val="none" w:sz="0" w:space="0" w:color="auto"/>
      </w:divBdr>
    </w:div>
    <w:div w:id="1830976550">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1983584699">
      <w:bodyDiv w:val="1"/>
      <w:marLeft w:val="0"/>
      <w:marRight w:val="0"/>
      <w:marTop w:val="0"/>
      <w:marBottom w:val="0"/>
      <w:divBdr>
        <w:top w:val="none" w:sz="0" w:space="0" w:color="auto"/>
        <w:left w:val="none" w:sz="0" w:space="0" w:color="auto"/>
        <w:bottom w:val="none" w:sz="0" w:space="0" w:color="auto"/>
        <w:right w:val="none" w:sz="0" w:space="0" w:color="auto"/>
      </w:divBdr>
      <w:divsChild>
        <w:div w:id="1098406218">
          <w:blockQuote w:val="1"/>
          <w:marLeft w:val="0"/>
          <w:marRight w:val="0"/>
          <w:marTop w:val="375"/>
          <w:marBottom w:val="375"/>
          <w:divBdr>
            <w:top w:val="single" w:sz="6" w:space="15" w:color="DDDDDD"/>
            <w:left w:val="none" w:sz="0" w:space="0" w:color="auto"/>
            <w:bottom w:val="single" w:sz="6" w:space="8" w:color="DDDDDD"/>
            <w:right w:val="none" w:sz="0" w:space="8" w:color="auto"/>
          </w:divBdr>
        </w:div>
        <w:div w:id="245189203">
          <w:blockQuote w:val="1"/>
          <w:marLeft w:val="0"/>
          <w:marRight w:val="0"/>
          <w:marTop w:val="375"/>
          <w:marBottom w:val="375"/>
          <w:divBdr>
            <w:top w:val="single" w:sz="6" w:space="15" w:color="DDDDDD"/>
            <w:left w:val="none" w:sz="0" w:space="0" w:color="auto"/>
            <w:bottom w:val="single" w:sz="6" w:space="8" w:color="DDDDDD"/>
            <w:right w:val="none" w:sz="0" w:space="8" w:color="auto"/>
          </w:divBdr>
        </w:div>
      </w:divsChild>
    </w:div>
    <w:div w:id="1999725583">
      <w:bodyDiv w:val="1"/>
      <w:marLeft w:val="0"/>
      <w:marRight w:val="0"/>
      <w:marTop w:val="0"/>
      <w:marBottom w:val="0"/>
      <w:divBdr>
        <w:top w:val="none" w:sz="0" w:space="0" w:color="auto"/>
        <w:left w:val="none" w:sz="0" w:space="0" w:color="auto"/>
        <w:bottom w:val="none" w:sz="0" w:space="0" w:color="auto"/>
        <w:right w:val="none" w:sz="0" w:space="0" w:color="auto"/>
      </w:divBdr>
    </w:div>
    <w:div w:id="2030444384">
      <w:bodyDiv w:val="1"/>
      <w:marLeft w:val="0"/>
      <w:marRight w:val="0"/>
      <w:marTop w:val="0"/>
      <w:marBottom w:val="0"/>
      <w:divBdr>
        <w:top w:val="none" w:sz="0" w:space="0" w:color="auto"/>
        <w:left w:val="none" w:sz="0" w:space="0" w:color="auto"/>
        <w:bottom w:val="none" w:sz="0" w:space="0" w:color="auto"/>
        <w:right w:val="none" w:sz="0" w:space="0" w:color="auto"/>
      </w:divBdr>
    </w:div>
    <w:div w:id="2062899105">
      <w:bodyDiv w:val="1"/>
      <w:marLeft w:val="0"/>
      <w:marRight w:val="0"/>
      <w:marTop w:val="0"/>
      <w:marBottom w:val="0"/>
      <w:divBdr>
        <w:top w:val="none" w:sz="0" w:space="0" w:color="auto"/>
        <w:left w:val="none" w:sz="0" w:space="0" w:color="auto"/>
        <w:bottom w:val="none" w:sz="0" w:space="0" w:color="auto"/>
        <w:right w:val="none" w:sz="0" w:space="0" w:color="auto"/>
      </w:divBdr>
    </w:div>
    <w:div w:id="207476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ria.ru/20230424/sberezheniya-1867244393.html" TargetMode="External"/><Relationship Id="rId18" Type="http://schemas.openxmlformats.org/officeDocument/2006/relationships/hyperlink" Target="https://www.kommersant.ru/doc/5952408" TargetMode="External"/><Relationship Id="rId26" Type="http://schemas.openxmlformats.org/officeDocument/2006/relationships/hyperlink" Target="https://guberniya.tv/obshhestvo/tatyana-seryak-bryantsy-na-praktike-otsenili-udobstvo-obedineniya-pensionnogo-i-fonda-sotsstrahovaniya/" TargetMode="External"/><Relationship Id="rId3" Type="http://schemas.openxmlformats.org/officeDocument/2006/relationships/settings" Target="settings.xml"/><Relationship Id="rId21" Type="http://schemas.openxmlformats.org/officeDocument/2006/relationships/hyperlink" Target="https://rg.ru/2023/04/23/socialnyj-fond-budet-uvedomliat-naslednikov-o-vozmozhnosti-poluchit-nakopitelnuiu-pensiiu.html" TargetMode="External"/><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ww.kommersant.ru/doc/5952463" TargetMode="External"/><Relationship Id="rId17" Type="http://schemas.openxmlformats.org/officeDocument/2006/relationships/hyperlink" Target="http://pbroker.ru/?p=74435" TargetMode="External"/><Relationship Id="rId25" Type="http://schemas.openxmlformats.org/officeDocument/2006/relationships/hyperlink" Target="https://fedpress.ru/news/77/economy/3237203"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azeta.ru/business/news/2023/04/21/20258125.shtml" TargetMode="External"/><Relationship Id="rId20" Type="http://schemas.openxmlformats.org/officeDocument/2006/relationships/hyperlink" Target="https://aif.ru/society/trenery_po_fizkulture_v_detsadah_mogut_poluchit_pravo_na_dosrochnuyu_pensiyu" TargetMode="External"/><Relationship Id="rId29" Type="http://schemas.openxmlformats.org/officeDocument/2006/relationships/hyperlink" Target="https://www.kv.com.ua/politics/54594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bc.ru/economics/24/04/2023/6443c2889a79472184e818b8" TargetMode="External"/><Relationship Id="rId24" Type="http://schemas.openxmlformats.org/officeDocument/2006/relationships/hyperlink" Target="https://aif.ru/money/economy/eksperty_posporili_nuzhny_li_ekonomike_vozrastnye_rabotniki"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lenta.ru/news/2023/04/24/nakopi/" TargetMode="External"/><Relationship Id="rId23" Type="http://schemas.openxmlformats.org/officeDocument/2006/relationships/hyperlink" Target="https://iz.ru/1502516/2023-04-22/v-op-rasskazali-o-kategorii-grazhdan-s-samoi-bolshoi-pensiei" TargetMode="External"/><Relationship Id="rId28" Type="http://schemas.openxmlformats.org/officeDocument/2006/relationships/hyperlink" Target="https://expert.ru/expert/2023/17/gosudarstvo-zakruchivayet-gayki/" TargetMode="External"/><Relationship Id="rId36" Type="http://schemas.openxmlformats.org/officeDocument/2006/relationships/footer" Target="footer3.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www.interfax.ru/russia/897321"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tass.ru/ekonomika/17589715" TargetMode="External"/><Relationship Id="rId22" Type="http://schemas.openxmlformats.org/officeDocument/2006/relationships/hyperlink" Target="https://1prime.ru/exclusive/20230422/840433901.html?utm_source=yxnews&amp;utm_medium=desktop" TargetMode="External"/><Relationship Id="rId27" Type="http://schemas.openxmlformats.org/officeDocument/2006/relationships/hyperlink" Target="https://www.mk-sakhalin.ru/social/2023/04/21/na-sakhaline-pravopreemniki-poluchili-bolee-9-mln-rubley-s-nachala-2023-goda.html" TargetMode="External"/><Relationship Id="rId30" Type="http://schemas.openxmlformats.org/officeDocument/2006/relationships/hyperlink" Target="https://quote.rbc.ru/news/article/644290319a794754d2f537ca" TargetMode="External"/><Relationship Id="rId35"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38</Pages>
  <Words>14918</Words>
  <Characters>85033</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99752</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Елена</cp:lastModifiedBy>
  <cp:revision>24</cp:revision>
  <cp:lastPrinted>2009-04-02T10:14:00Z</cp:lastPrinted>
  <dcterms:created xsi:type="dcterms:W3CDTF">2023-04-18T10:18:00Z</dcterms:created>
  <dcterms:modified xsi:type="dcterms:W3CDTF">2023-04-24T05:29:00Z</dcterms:modified>
  <cp:category>И-Консалтинг</cp:category>
  <cp:contentStatus>И-Консалтинг</cp:contentStatus>
</cp:coreProperties>
</file>