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Default="00624367"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pt;height:186.5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624367"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4620D4" w:rsidP="00C70A20">
      <w:pPr>
        <w:jc w:val="center"/>
        <w:rPr>
          <w:b/>
          <w:sz w:val="40"/>
          <w:szCs w:val="40"/>
        </w:rPr>
      </w:pPr>
      <w:r>
        <w:rPr>
          <w:b/>
          <w:sz w:val="40"/>
          <w:szCs w:val="40"/>
        </w:rPr>
        <w:t>25</w:t>
      </w:r>
      <w:r w:rsidR="00CB6B64">
        <w:rPr>
          <w:b/>
          <w:sz w:val="40"/>
          <w:szCs w:val="40"/>
        </w:rPr>
        <w:t>.</w:t>
      </w:r>
      <w:r w:rsidR="00A25E59">
        <w:rPr>
          <w:b/>
          <w:sz w:val="40"/>
          <w:szCs w:val="40"/>
        </w:rPr>
        <w:t>0</w:t>
      </w:r>
      <w:r w:rsidR="00644C3E">
        <w:rPr>
          <w:b/>
          <w:sz w:val="40"/>
          <w:szCs w:val="40"/>
          <w:lang w:val="en-US"/>
        </w:rPr>
        <w:t>5</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624367" w:rsidP="000C1A46">
      <w:pPr>
        <w:jc w:val="center"/>
        <w:rPr>
          <w:b/>
          <w:sz w:val="40"/>
          <w:szCs w:val="40"/>
        </w:rPr>
      </w:pPr>
      <w:hyperlink r:id="rId8" w:history="1">
        <w:r w:rsidR="00FA31BD">
          <w:fldChar w:fldCharType="begin"/>
        </w:r>
        <w:r w:rsidR="00FA31BD">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FA31BD">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pict>
            <v:shape id="_x0000_i1026" type="#_x0000_t75" style="width:129pt;height:57pt">
              <v:imagedata r:id="rId9" r:href="rId10"/>
            </v:shape>
          </w:pict>
        </w:r>
        <w:r>
          <w:fldChar w:fldCharType="end"/>
        </w:r>
        <w:r w:rsidR="00FA31BD">
          <w:fldChar w:fldCharType="end"/>
        </w:r>
      </w:hyperlink>
    </w:p>
    <w:p w:rsidR="009D66A1" w:rsidRDefault="009B23FE" w:rsidP="009B23FE">
      <w:pPr>
        <w:pStyle w:val="10"/>
        <w:jc w:val="center"/>
      </w:pPr>
      <w:r>
        <w:br w:type="page"/>
      </w:r>
      <w:bookmarkStart w:id="4" w:name="_Toc396864626"/>
      <w:bookmarkStart w:id="5" w:name="_Toc135899333"/>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E919AF" w:rsidRDefault="00E919AF" w:rsidP="00E919AF">
      <w:pPr>
        <w:numPr>
          <w:ilvl w:val="0"/>
          <w:numId w:val="25"/>
        </w:numPr>
        <w:rPr>
          <w:i/>
        </w:rPr>
      </w:pPr>
      <w:r w:rsidRPr="00E919AF">
        <w:rPr>
          <w:i/>
        </w:rPr>
        <w:t xml:space="preserve">В Минфине подтвердили, что при переводе накоплений из обязательной пенсионной системы (ОПС) в программу долгосрочных сбережений (ПДС) на них не будут распространяться льготы. Предоставление налогового вычета и софинансирование осуществляются только в отношении личных взносов граждан в ПДС, </w:t>
      </w:r>
      <w:hyperlink w:anchor="_Известия,_25.05.2023,_Анна_1" w:history="1">
        <w:r w:rsidRPr="00E919AF">
          <w:rPr>
            <w:rStyle w:val="a3"/>
            <w:i/>
          </w:rPr>
          <w:t xml:space="preserve">пояснили </w:t>
        </w:r>
        <w:r w:rsidR="004E6FC8">
          <w:rPr>
            <w:rStyle w:val="a3"/>
            <w:i/>
          </w:rPr>
          <w:t>«</w:t>
        </w:r>
        <w:r w:rsidRPr="00E919AF">
          <w:rPr>
            <w:rStyle w:val="a3"/>
            <w:i/>
          </w:rPr>
          <w:t>Известиям</w:t>
        </w:r>
        <w:r w:rsidR="004E6FC8">
          <w:rPr>
            <w:rStyle w:val="a3"/>
            <w:i/>
          </w:rPr>
          <w:t>»</w:t>
        </w:r>
      </w:hyperlink>
      <w:r w:rsidRPr="00E919AF">
        <w:rPr>
          <w:i/>
        </w:rPr>
        <w:t xml:space="preserve"> в пресс-службе ведомства</w:t>
      </w:r>
    </w:p>
    <w:p w:rsidR="00A1463C" w:rsidRDefault="0068173C" w:rsidP="00676D5F">
      <w:pPr>
        <w:numPr>
          <w:ilvl w:val="0"/>
          <w:numId w:val="25"/>
        </w:numPr>
        <w:rPr>
          <w:i/>
        </w:rPr>
      </w:pPr>
      <w:r w:rsidRPr="0068173C">
        <w:rPr>
          <w:i/>
        </w:rPr>
        <w:t xml:space="preserve">Комитет Госдумы по финансовому рынку рекомендовал нижней палате парламента принять в первом чтении законопроект, предусматривающий запуск новой программы долгосрочных сбережений граждан. Документ инициирован правительством РФ. Госдума рассмотрит его на заседании 25 мая. Функции доверительного управления средствами пенсионных накоплений предлагается возложить на госкорпорацию развития </w:t>
      </w:r>
      <w:r w:rsidR="004E6FC8">
        <w:rPr>
          <w:i/>
        </w:rPr>
        <w:t>«</w:t>
      </w:r>
      <w:r w:rsidRPr="0068173C">
        <w:rPr>
          <w:i/>
        </w:rPr>
        <w:t>ВЭБ.РФ</w:t>
      </w:r>
      <w:r w:rsidR="004E6FC8">
        <w:rPr>
          <w:i/>
        </w:rPr>
        <w:t>»</w:t>
      </w:r>
      <w:r w:rsidRPr="0068173C">
        <w:rPr>
          <w:i/>
        </w:rPr>
        <w:t xml:space="preserve"> на постоянной основе. Система гарантирования прав участников пенсионных программ в рамках </w:t>
      </w:r>
      <w:r w:rsidR="004E6FC8" w:rsidRPr="004E6FC8">
        <w:rPr>
          <w:i/>
        </w:rPr>
        <w:t>НПФ</w:t>
      </w:r>
      <w:r w:rsidRPr="0068173C">
        <w:rPr>
          <w:i/>
        </w:rPr>
        <w:t xml:space="preserve"> будет распространена на средства, формируемые гражданами по договорам долгосрочных сбережений</w:t>
      </w:r>
      <w:r>
        <w:rPr>
          <w:i/>
        </w:rPr>
        <w:t xml:space="preserve">, </w:t>
      </w:r>
      <w:hyperlink w:anchor="ф1" w:history="1">
        <w:r w:rsidRPr="00524D78">
          <w:rPr>
            <w:rStyle w:val="a3"/>
            <w:i/>
          </w:rPr>
          <w:t>сообщает ТАСС</w:t>
        </w:r>
      </w:hyperlink>
    </w:p>
    <w:p w:rsidR="0068173C" w:rsidRDefault="0068173C" w:rsidP="00676D5F">
      <w:pPr>
        <w:numPr>
          <w:ilvl w:val="0"/>
          <w:numId w:val="25"/>
        </w:numPr>
        <w:rPr>
          <w:i/>
        </w:rPr>
      </w:pPr>
      <w:r w:rsidRPr="0068173C">
        <w:rPr>
          <w:i/>
        </w:rPr>
        <w:t>С начала года москвичи стали активнее откладывать на негосударственную пенсию. Это показал анализ клиентского портфеля Сбер</w:t>
      </w:r>
      <w:r w:rsidR="004E6FC8" w:rsidRPr="004E6FC8">
        <w:rPr>
          <w:i/>
        </w:rPr>
        <w:t>НПФ</w:t>
      </w:r>
      <w:r w:rsidRPr="0068173C">
        <w:rPr>
          <w:i/>
        </w:rPr>
        <w:t xml:space="preserve"> по итогам первого квартала. Новые договоры чаще других заключали представители поколения X[1]. Сберегатели в среднем утроили сумму первого пополнения пенсионной копилки. При этом большинство москвичей направляют деньги на эту цель ежемесячно. В январе — марте на 33% выросло число клиентов из Москвы, которые самостоятельно формируют негосударственную пенсию в Сбер</w:t>
      </w:r>
      <w:r w:rsidR="004E6FC8" w:rsidRPr="004E6FC8">
        <w:rPr>
          <w:i/>
        </w:rPr>
        <w:t>НПФ</w:t>
      </w:r>
      <w:r w:rsidRPr="0068173C">
        <w:rPr>
          <w:i/>
        </w:rPr>
        <w:t xml:space="preserve"> с помощью индивидуальных пенсионных планов (ИПП). 42% ИПП оформили представители поколения X, 30% — миллениалы</w:t>
      </w:r>
      <w:r>
        <w:rPr>
          <w:i/>
        </w:rPr>
        <w:t xml:space="preserve">, </w:t>
      </w:r>
      <w:hyperlink w:anchor="ф2" w:history="1">
        <w:r w:rsidRPr="00524D78">
          <w:rPr>
            <w:rStyle w:val="a3"/>
            <w:i/>
          </w:rPr>
          <w:t>передает sevbutovo.mos.ru</w:t>
        </w:r>
      </w:hyperlink>
    </w:p>
    <w:p w:rsidR="0068173C" w:rsidRDefault="0068173C" w:rsidP="00676D5F">
      <w:pPr>
        <w:numPr>
          <w:ilvl w:val="0"/>
          <w:numId w:val="25"/>
        </w:numPr>
        <w:rPr>
          <w:i/>
        </w:rPr>
      </w:pPr>
      <w:r w:rsidRPr="0068173C">
        <w:rPr>
          <w:i/>
        </w:rPr>
        <w:t>Совет Федерации на заседании в среду одобрил закон, который продлевает право для выпускников школ на пенсии по потере кормильца-военнослужащего и приравненных к нему лиц до 1 сентября того года, в котором завершено обучение. Изменения вносятся в закон о пенсионном обеспечении людей, проходивших военную службу, и их семей. Документом предусматривается отнести к нетрудоспособным членам семьи погибшего кормильца из числа военнослужащих и приравненных к ним лиц, имеющим право на получение пенсии, его детей, братьев, сестер и внуков, достигших совершеннолетнего возраста и завершивших общее или среднее общее образование, на период до 1 сентября года, в котором было завершено обучение</w:t>
      </w:r>
      <w:r>
        <w:rPr>
          <w:i/>
        </w:rPr>
        <w:t xml:space="preserve">, </w:t>
      </w:r>
      <w:hyperlink w:anchor="ф3" w:history="1">
        <w:r w:rsidRPr="00524D78">
          <w:rPr>
            <w:rStyle w:val="a3"/>
            <w:i/>
          </w:rPr>
          <w:t>информирует ТАСС</w:t>
        </w:r>
      </w:hyperlink>
    </w:p>
    <w:p w:rsidR="0068173C" w:rsidRDefault="0068173C" w:rsidP="00676D5F">
      <w:pPr>
        <w:numPr>
          <w:ilvl w:val="0"/>
          <w:numId w:val="25"/>
        </w:numPr>
        <w:rPr>
          <w:i/>
        </w:rPr>
      </w:pPr>
      <w:r w:rsidRPr="0068173C">
        <w:rPr>
          <w:i/>
        </w:rPr>
        <w:t xml:space="preserve">Госдума приняла во втором чтении законопроект 285551-8 с поправками закон </w:t>
      </w:r>
      <w:r w:rsidR="004E6FC8">
        <w:rPr>
          <w:i/>
        </w:rPr>
        <w:t>«</w:t>
      </w:r>
      <w:r w:rsidRPr="0068173C">
        <w:rPr>
          <w:i/>
        </w:rPr>
        <w:t>Об обязательном пенсионном страховании в РФ</w:t>
      </w:r>
      <w:r w:rsidR="004E6FC8">
        <w:rPr>
          <w:i/>
        </w:rPr>
        <w:t>»</w:t>
      </w:r>
      <w:r w:rsidRPr="0068173C">
        <w:rPr>
          <w:i/>
        </w:rPr>
        <w:t xml:space="preserve">. Относительно первоначального текст законопроекта практически не изменился. военные пенсионеры, самостоятельно обеспечивающие себя работой, не должны будут платить за себя фиксированные взносы на пенсионное страхование. Также законопроект предусматривает, что эти лица смогут добровольно вступать в правоотношения по обязательному пенсионному страхованию, и тогда – </w:t>
      </w:r>
      <w:r w:rsidRPr="0068173C">
        <w:rPr>
          <w:i/>
        </w:rPr>
        <w:lastRenderedPageBreak/>
        <w:t>платить соответствующие взносы, но уже по своей собственной воле</w:t>
      </w:r>
      <w:r w:rsidR="00524D78">
        <w:rPr>
          <w:i/>
        </w:rPr>
        <w:t xml:space="preserve">, </w:t>
      </w:r>
      <w:hyperlink w:anchor="ф4" w:history="1">
        <w:r w:rsidR="00524D78" w:rsidRPr="00524D78">
          <w:rPr>
            <w:rStyle w:val="a3"/>
            <w:i/>
          </w:rPr>
          <w:t>сообщает</w:t>
        </w:r>
        <w:r w:rsidRPr="00524D78">
          <w:rPr>
            <w:rStyle w:val="a3"/>
            <w:i/>
          </w:rPr>
          <w:t xml:space="preserve"> Audit-it.ru</w:t>
        </w:r>
      </w:hyperlink>
    </w:p>
    <w:p w:rsidR="0068173C" w:rsidRDefault="00057AEC" w:rsidP="00676D5F">
      <w:pPr>
        <w:numPr>
          <w:ilvl w:val="0"/>
          <w:numId w:val="25"/>
        </w:numPr>
        <w:rPr>
          <w:i/>
        </w:rPr>
      </w:pPr>
      <w:r w:rsidRPr="00057AEC">
        <w:rPr>
          <w:i/>
        </w:rPr>
        <w:t xml:space="preserve">Депутаты фракции </w:t>
      </w:r>
      <w:r w:rsidR="004E6FC8">
        <w:rPr>
          <w:i/>
        </w:rPr>
        <w:t>«</w:t>
      </w:r>
      <w:r w:rsidRPr="00057AEC">
        <w:rPr>
          <w:i/>
        </w:rPr>
        <w:t>Справедливая Россия – За правду</w:t>
      </w:r>
      <w:r w:rsidR="004E6FC8">
        <w:rPr>
          <w:i/>
        </w:rPr>
        <w:t>»</w:t>
      </w:r>
      <w:r w:rsidRPr="00057AEC">
        <w:rPr>
          <w:i/>
        </w:rPr>
        <w:t xml:space="preserve"> во главе с руководителем фракции Сергеем Мироновым внесли в Госдуму законопроект, которым предлагается установить досрочное назначение страховой пенсии по старости многодетным родителям, соответствующий документ размещен в думской электронной базе. Согласно законопроекту, женщины и мужчины, у которых воспитывались 5 и более детей, смогут выйти на пенсию при достижении возраста 50 и 55 лет соответственно</w:t>
      </w:r>
      <w:r>
        <w:rPr>
          <w:i/>
        </w:rPr>
        <w:t xml:space="preserve">, </w:t>
      </w:r>
      <w:hyperlink w:anchor="ф5" w:history="1">
        <w:r w:rsidRPr="00524D78">
          <w:rPr>
            <w:rStyle w:val="a3"/>
            <w:i/>
          </w:rPr>
          <w:t xml:space="preserve">пишут </w:t>
        </w:r>
        <w:r w:rsidR="004E6FC8">
          <w:rPr>
            <w:rStyle w:val="a3"/>
            <w:i/>
          </w:rPr>
          <w:t>«</w:t>
        </w:r>
        <w:r w:rsidRPr="00524D78">
          <w:rPr>
            <w:rStyle w:val="a3"/>
            <w:i/>
          </w:rPr>
          <w:t>Вести образования</w:t>
        </w:r>
        <w:r w:rsidR="004E6FC8">
          <w:rPr>
            <w:rStyle w:val="a3"/>
            <w:i/>
          </w:rPr>
          <w:t>»</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E919AF" w:rsidRDefault="00E919AF" w:rsidP="00E919AF">
      <w:pPr>
        <w:numPr>
          <w:ilvl w:val="0"/>
          <w:numId w:val="27"/>
        </w:numPr>
        <w:rPr>
          <w:i/>
        </w:rPr>
      </w:pPr>
      <w:r w:rsidRPr="00E919AF">
        <w:rPr>
          <w:i/>
        </w:rPr>
        <w:t xml:space="preserve">По словам главы СРО </w:t>
      </w:r>
      <w:r w:rsidR="004E6FC8" w:rsidRPr="004E6FC8">
        <w:rPr>
          <w:i/>
        </w:rPr>
        <w:t>НАПФ</w:t>
      </w:r>
      <w:r w:rsidRPr="00E919AF">
        <w:rPr>
          <w:i/>
        </w:rPr>
        <w:t xml:space="preserve"> Сергея Белякова, важно понимать, что пенсионные накопления не средства из зарплаты гражданина. </w:t>
      </w:r>
      <w:r w:rsidR="004E6FC8">
        <w:rPr>
          <w:i/>
        </w:rPr>
        <w:t>«</w:t>
      </w:r>
      <w:r w:rsidRPr="00E919AF">
        <w:rPr>
          <w:i/>
        </w:rPr>
        <w:t xml:space="preserve">Это именно страховые взносы работодателей, поэтому они не могут выступать в качестве взноса для получения налогового вычета и учета для получения софинансирования со стороны государства, - отметил он. - Работодатель до 31 декабря 2013 года уплачивал за счет собственных средств страховые взносы в размере 22% от заработной платы работников. Они делились в пропорции 16% и 6% между страховой и накопительной частями пенсии соответственно. С 2014 года в связи с </w:t>
      </w:r>
      <w:r w:rsidR="004E6FC8">
        <w:rPr>
          <w:i/>
        </w:rPr>
        <w:t>«</w:t>
      </w:r>
      <w:r w:rsidRPr="00E919AF">
        <w:rPr>
          <w:i/>
        </w:rPr>
        <w:t>мораторием</w:t>
      </w:r>
      <w:r w:rsidR="004E6FC8">
        <w:rPr>
          <w:i/>
        </w:rPr>
        <w:t>»</w:t>
      </w:r>
      <w:r w:rsidRPr="00E919AF">
        <w:rPr>
          <w:i/>
        </w:rPr>
        <w:t>, установленным законодательно, взносы направляются только на формирование страховой пенсии</w:t>
      </w:r>
      <w:r w:rsidR="004E6FC8">
        <w:rPr>
          <w:i/>
        </w:rPr>
        <w:t>»</w:t>
      </w:r>
    </w:p>
    <w:p w:rsidR="00676D5F" w:rsidRDefault="00F50C65" w:rsidP="003B3BAA">
      <w:pPr>
        <w:numPr>
          <w:ilvl w:val="0"/>
          <w:numId w:val="27"/>
        </w:numPr>
        <w:rPr>
          <w:i/>
        </w:rPr>
      </w:pPr>
      <w:r w:rsidRPr="00F50C65">
        <w:rPr>
          <w:i/>
        </w:rPr>
        <w:t xml:space="preserve">Вячеслав Цыбульников, вице-президент Сбербанка – председатель Московского банка: </w:t>
      </w:r>
      <w:r w:rsidR="004E6FC8">
        <w:rPr>
          <w:i/>
        </w:rPr>
        <w:t>«</w:t>
      </w:r>
      <w:r w:rsidRPr="00F50C65">
        <w:rPr>
          <w:i/>
        </w:rPr>
        <w:t>В этом году москвичи более обстоятельно подходят к формированию дополнительного финансового резерва на пенсию. Жители столицы в первом квартале 2023 года чаще других самостоятельно начинали откладывать на эту цель: на них пришлось 12% от общего числа оформленных индивидуальных пенсионных планов</w:t>
      </w:r>
      <w:r w:rsidR="004E6FC8">
        <w:rPr>
          <w:i/>
        </w:rPr>
        <w:t>»</w:t>
      </w:r>
    </w:p>
    <w:p w:rsidR="00D55B19" w:rsidRPr="003B3BAA" w:rsidRDefault="00D55B19" w:rsidP="00D55B19">
      <w:pPr>
        <w:numPr>
          <w:ilvl w:val="0"/>
          <w:numId w:val="27"/>
        </w:numPr>
        <w:rPr>
          <w:i/>
        </w:rPr>
      </w:pPr>
      <w:r w:rsidRPr="00D55B19">
        <w:rPr>
          <w:i/>
        </w:rPr>
        <w:t>Стимулы для долгосрочного владения ценными бумагами следует также создавать для банков и негосударственных пенсионных фондов, поскольку финансовые институты выступают естественными долгосрочными инвесторами, заявил гендиректор рейтингового агентства АКРА Михаил Сухов</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624367" w:rsidRDefault="00593C0D">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35899333" w:history="1">
        <w:r w:rsidR="00624367" w:rsidRPr="00AD7C0F">
          <w:rPr>
            <w:rStyle w:val="a3"/>
            <w:noProof/>
          </w:rPr>
          <w:t>Темы</w:t>
        </w:r>
        <w:r w:rsidR="00624367" w:rsidRPr="00AD7C0F">
          <w:rPr>
            <w:rStyle w:val="a3"/>
            <w:rFonts w:ascii="Arial Rounded MT Bold" w:hAnsi="Arial Rounded MT Bold"/>
            <w:noProof/>
          </w:rPr>
          <w:t xml:space="preserve"> </w:t>
        </w:r>
        <w:r w:rsidR="00624367" w:rsidRPr="00AD7C0F">
          <w:rPr>
            <w:rStyle w:val="a3"/>
            <w:noProof/>
          </w:rPr>
          <w:t>дня</w:t>
        </w:r>
        <w:r w:rsidR="00624367">
          <w:rPr>
            <w:noProof/>
            <w:webHidden/>
          </w:rPr>
          <w:tab/>
        </w:r>
        <w:r w:rsidR="00624367">
          <w:rPr>
            <w:noProof/>
            <w:webHidden/>
          </w:rPr>
          <w:fldChar w:fldCharType="begin"/>
        </w:r>
        <w:r w:rsidR="00624367">
          <w:rPr>
            <w:noProof/>
            <w:webHidden/>
          </w:rPr>
          <w:instrText xml:space="preserve"> PAGEREF _Toc135899333 \h </w:instrText>
        </w:r>
        <w:r w:rsidR="00624367">
          <w:rPr>
            <w:noProof/>
            <w:webHidden/>
          </w:rPr>
        </w:r>
        <w:r w:rsidR="00624367">
          <w:rPr>
            <w:noProof/>
            <w:webHidden/>
          </w:rPr>
          <w:fldChar w:fldCharType="separate"/>
        </w:r>
        <w:r w:rsidR="00624367">
          <w:rPr>
            <w:noProof/>
            <w:webHidden/>
          </w:rPr>
          <w:t>2</w:t>
        </w:r>
        <w:r w:rsidR="00624367">
          <w:rPr>
            <w:noProof/>
            <w:webHidden/>
          </w:rPr>
          <w:fldChar w:fldCharType="end"/>
        </w:r>
      </w:hyperlink>
    </w:p>
    <w:p w:rsidR="00624367" w:rsidRDefault="00624367">
      <w:pPr>
        <w:pStyle w:val="12"/>
        <w:tabs>
          <w:tab w:val="right" w:leader="dot" w:pos="9061"/>
        </w:tabs>
        <w:rPr>
          <w:rFonts w:asciiTheme="minorHAnsi" w:eastAsiaTheme="minorEastAsia" w:hAnsiTheme="minorHAnsi" w:cstheme="minorBidi"/>
          <w:b w:val="0"/>
          <w:noProof/>
          <w:sz w:val="22"/>
          <w:szCs w:val="22"/>
        </w:rPr>
      </w:pPr>
      <w:hyperlink w:anchor="_Toc135899334" w:history="1">
        <w:r w:rsidRPr="00AD7C0F">
          <w:rPr>
            <w:rStyle w:val="a3"/>
            <w:noProof/>
          </w:rPr>
          <w:t>НОВОСТИ ПЕНСИОННОЙ ОТРАСЛИ</w:t>
        </w:r>
        <w:r>
          <w:rPr>
            <w:noProof/>
            <w:webHidden/>
          </w:rPr>
          <w:tab/>
        </w:r>
        <w:r>
          <w:rPr>
            <w:noProof/>
            <w:webHidden/>
          </w:rPr>
          <w:fldChar w:fldCharType="begin"/>
        </w:r>
        <w:r>
          <w:rPr>
            <w:noProof/>
            <w:webHidden/>
          </w:rPr>
          <w:instrText xml:space="preserve"> PAGEREF _Toc135899334 \h </w:instrText>
        </w:r>
        <w:r>
          <w:rPr>
            <w:noProof/>
            <w:webHidden/>
          </w:rPr>
        </w:r>
        <w:r>
          <w:rPr>
            <w:noProof/>
            <w:webHidden/>
          </w:rPr>
          <w:fldChar w:fldCharType="separate"/>
        </w:r>
        <w:r>
          <w:rPr>
            <w:noProof/>
            <w:webHidden/>
          </w:rPr>
          <w:t>11</w:t>
        </w:r>
        <w:r>
          <w:rPr>
            <w:noProof/>
            <w:webHidden/>
          </w:rPr>
          <w:fldChar w:fldCharType="end"/>
        </w:r>
      </w:hyperlink>
    </w:p>
    <w:p w:rsidR="00624367" w:rsidRDefault="00624367">
      <w:pPr>
        <w:pStyle w:val="12"/>
        <w:tabs>
          <w:tab w:val="right" w:leader="dot" w:pos="9061"/>
        </w:tabs>
        <w:rPr>
          <w:rFonts w:asciiTheme="minorHAnsi" w:eastAsiaTheme="minorEastAsia" w:hAnsiTheme="minorHAnsi" w:cstheme="minorBidi"/>
          <w:b w:val="0"/>
          <w:noProof/>
          <w:sz w:val="22"/>
          <w:szCs w:val="22"/>
        </w:rPr>
      </w:pPr>
      <w:hyperlink w:anchor="_Toc135899335" w:history="1">
        <w:r w:rsidRPr="00AD7C0F">
          <w:rPr>
            <w:rStyle w:val="a3"/>
            <w:noProof/>
          </w:rPr>
          <w:t>Новости отрасли НПФ</w:t>
        </w:r>
        <w:r>
          <w:rPr>
            <w:noProof/>
            <w:webHidden/>
          </w:rPr>
          <w:tab/>
        </w:r>
        <w:r>
          <w:rPr>
            <w:noProof/>
            <w:webHidden/>
          </w:rPr>
          <w:fldChar w:fldCharType="begin"/>
        </w:r>
        <w:r>
          <w:rPr>
            <w:noProof/>
            <w:webHidden/>
          </w:rPr>
          <w:instrText xml:space="preserve"> PAGEREF _Toc135899335 \h </w:instrText>
        </w:r>
        <w:r>
          <w:rPr>
            <w:noProof/>
            <w:webHidden/>
          </w:rPr>
        </w:r>
        <w:r>
          <w:rPr>
            <w:noProof/>
            <w:webHidden/>
          </w:rPr>
          <w:fldChar w:fldCharType="separate"/>
        </w:r>
        <w:r>
          <w:rPr>
            <w:noProof/>
            <w:webHidden/>
          </w:rPr>
          <w:t>11</w:t>
        </w:r>
        <w:r>
          <w:rPr>
            <w:noProof/>
            <w:webHidden/>
          </w:rPr>
          <w:fldChar w:fldCharType="end"/>
        </w:r>
      </w:hyperlink>
    </w:p>
    <w:p w:rsidR="00624367" w:rsidRDefault="00624367">
      <w:pPr>
        <w:pStyle w:val="21"/>
        <w:tabs>
          <w:tab w:val="right" w:leader="dot" w:pos="9061"/>
        </w:tabs>
        <w:rPr>
          <w:rFonts w:asciiTheme="minorHAnsi" w:eastAsiaTheme="minorEastAsia" w:hAnsiTheme="minorHAnsi" w:cstheme="minorBidi"/>
          <w:noProof/>
          <w:sz w:val="22"/>
          <w:szCs w:val="22"/>
        </w:rPr>
      </w:pPr>
      <w:hyperlink w:anchor="_Toc135899336" w:history="1">
        <w:r w:rsidRPr="00AD7C0F">
          <w:rPr>
            <w:rStyle w:val="a3"/>
            <w:noProof/>
          </w:rPr>
          <w:t>Известия, 25.05.2023, На пенсионные накопления при переводе в программу ПДС не будет льгот</w:t>
        </w:r>
        <w:r>
          <w:rPr>
            <w:noProof/>
            <w:webHidden/>
          </w:rPr>
          <w:tab/>
        </w:r>
        <w:r>
          <w:rPr>
            <w:noProof/>
            <w:webHidden/>
          </w:rPr>
          <w:fldChar w:fldCharType="begin"/>
        </w:r>
        <w:r>
          <w:rPr>
            <w:noProof/>
            <w:webHidden/>
          </w:rPr>
          <w:instrText xml:space="preserve"> PAGEREF _Toc135899336 \h </w:instrText>
        </w:r>
        <w:r>
          <w:rPr>
            <w:noProof/>
            <w:webHidden/>
          </w:rPr>
        </w:r>
        <w:r>
          <w:rPr>
            <w:noProof/>
            <w:webHidden/>
          </w:rPr>
          <w:fldChar w:fldCharType="separate"/>
        </w:r>
        <w:r>
          <w:rPr>
            <w:noProof/>
            <w:webHidden/>
          </w:rPr>
          <w:t>11</w:t>
        </w:r>
        <w:r>
          <w:rPr>
            <w:noProof/>
            <w:webHidden/>
          </w:rPr>
          <w:fldChar w:fldCharType="end"/>
        </w:r>
      </w:hyperlink>
    </w:p>
    <w:p w:rsidR="00624367" w:rsidRDefault="00624367">
      <w:pPr>
        <w:pStyle w:val="31"/>
        <w:rPr>
          <w:rFonts w:asciiTheme="minorHAnsi" w:eastAsiaTheme="minorEastAsia" w:hAnsiTheme="minorHAnsi" w:cstheme="minorBidi"/>
          <w:sz w:val="22"/>
          <w:szCs w:val="22"/>
        </w:rPr>
      </w:pPr>
      <w:hyperlink w:anchor="_Toc135899337" w:history="1">
        <w:r w:rsidRPr="00AD7C0F">
          <w:rPr>
            <w:rStyle w:val="a3"/>
          </w:rPr>
          <w:t>На пенсионные накопления при переводе в программу сбережений не распространят льготы</w:t>
        </w:r>
        <w:r>
          <w:rPr>
            <w:webHidden/>
          </w:rPr>
          <w:tab/>
        </w:r>
        <w:r>
          <w:rPr>
            <w:webHidden/>
          </w:rPr>
          <w:fldChar w:fldCharType="begin"/>
        </w:r>
        <w:r>
          <w:rPr>
            <w:webHidden/>
          </w:rPr>
          <w:instrText xml:space="preserve"> PAGEREF _Toc135899337 \h </w:instrText>
        </w:r>
        <w:r>
          <w:rPr>
            <w:webHidden/>
          </w:rPr>
        </w:r>
        <w:r>
          <w:rPr>
            <w:webHidden/>
          </w:rPr>
          <w:fldChar w:fldCharType="separate"/>
        </w:r>
        <w:r>
          <w:rPr>
            <w:webHidden/>
          </w:rPr>
          <w:t>11</w:t>
        </w:r>
        <w:r>
          <w:rPr>
            <w:webHidden/>
          </w:rPr>
          <w:fldChar w:fldCharType="end"/>
        </w:r>
      </w:hyperlink>
    </w:p>
    <w:p w:rsidR="00624367" w:rsidRDefault="00624367">
      <w:pPr>
        <w:pStyle w:val="21"/>
        <w:tabs>
          <w:tab w:val="right" w:leader="dot" w:pos="9061"/>
        </w:tabs>
        <w:rPr>
          <w:rFonts w:asciiTheme="minorHAnsi" w:eastAsiaTheme="minorEastAsia" w:hAnsiTheme="minorHAnsi" w:cstheme="minorBidi"/>
          <w:noProof/>
          <w:sz w:val="22"/>
          <w:szCs w:val="22"/>
        </w:rPr>
      </w:pPr>
      <w:hyperlink w:anchor="_Toc135899338" w:history="1">
        <w:r w:rsidRPr="00AD7C0F">
          <w:rPr>
            <w:rStyle w:val="a3"/>
            <w:noProof/>
          </w:rPr>
          <w:t>Известия, 25.05.2023, Анна КАЛЕДИНА, Тонкости перевода: льготы для долгосрочных сбережений распространят лишь на новые взносы</w:t>
        </w:r>
        <w:r>
          <w:rPr>
            <w:noProof/>
            <w:webHidden/>
          </w:rPr>
          <w:tab/>
        </w:r>
        <w:r>
          <w:rPr>
            <w:noProof/>
            <w:webHidden/>
          </w:rPr>
          <w:fldChar w:fldCharType="begin"/>
        </w:r>
        <w:r>
          <w:rPr>
            <w:noProof/>
            <w:webHidden/>
          </w:rPr>
          <w:instrText xml:space="preserve"> PAGEREF _Toc135899338 \h </w:instrText>
        </w:r>
        <w:r>
          <w:rPr>
            <w:noProof/>
            <w:webHidden/>
          </w:rPr>
        </w:r>
        <w:r>
          <w:rPr>
            <w:noProof/>
            <w:webHidden/>
          </w:rPr>
          <w:fldChar w:fldCharType="separate"/>
        </w:r>
        <w:r>
          <w:rPr>
            <w:noProof/>
            <w:webHidden/>
          </w:rPr>
          <w:t>12</w:t>
        </w:r>
        <w:r>
          <w:rPr>
            <w:noProof/>
            <w:webHidden/>
          </w:rPr>
          <w:fldChar w:fldCharType="end"/>
        </w:r>
      </w:hyperlink>
    </w:p>
    <w:p w:rsidR="00624367" w:rsidRDefault="00624367">
      <w:pPr>
        <w:pStyle w:val="31"/>
        <w:rPr>
          <w:rFonts w:asciiTheme="minorHAnsi" w:eastAsiaTheme="minorEastAsia" w:hAnsiTheme="minorHAnsi" w:cstheme="minorBidi"/>
          <w:sz w:val="22"/>
          <w:szCs w:val="22"/>
        </w:rPr>
      </w:pPr>
      <w:hyperlink w:anchor="_Toc135899339" w:history="1">
        <w:r w:rsidRPr="00AD7C0F">
          <w:rPr>
            <w:rStyle w:val="a3"/>
          </w:rPr>
          <w:t>А переведенные из ОПС накопления останутся без софинансирования и налоговых вычетов</w:t>
        </w:r>
        <w:r>
          <w:rPr>
            <w:webHidden/>
          </w:rPr>
          <w:tab/>
        </w:r>
        <w:r>
          <w:rPr>
            <w:webHidden/>
          </w:rPr>
          <w:fldChar w:fldCharType="begin"/>
        </w:r>
        <w:r>
          <w:rPr>
            <w:webHidden/>
          </w:rPr>
          <w:instrText xml:space="preserve"> PAGEREF _Toc135899339 \h </w:instrText>
        </w:r>
        <w:r>
          <w:rPr>
            <w:webHidden/>
          </w:rPr>
        </w:r>
        <w:r>
          <w:rPr>
            <w:webHidden/>
          </w:rPr>
          <w:fldChar w:fldCharType="separate"/>
        </w:r>
        <w:r>
          <w:rPr>
            <w:webHidden/>
          </w:rPr>
          <w:t>12</w:t>
        </w:r>
        <w:r>
          <w:rPr>
            <w:webHidden/>
          </w:rPr>
          <w:fldChar w:fldCharType="end"/>
        </w:r>
      </w:hyperlink>
    </w:p>
    <w:p w:rsidR="00624367" w:rsidRDefault="00624367">
      <w:pPr>
        <w:pStyle w:val="21"/>
        <w:tabs>
          <w:tab w:val="right" w:leader="dot" w:pos="9061"/>
        </w:tabs>
        <w:rPr>
          <w:rFonts w:asciiTheme="minorHAnsi" w:eastAsiaTheme="minorEastAsia" w:hAnsiTheme="minorHAnsi" w:cstheme="minorBidi"/>
          <w:noProof/>
          <w:sz w:val="22"/>
          <w:szCs w:val="22"/>
        </w:rPr>
      </w:pPr>
      <w:hyperlink w:anchor="_Toc135899340" w:history="1">
        <w:r w:rsidRPr="00AD7C0F">
          <w:rPr>
            <w:rStyle w:val="a3"/>
            <w:noProof/>
          </w:rPr>
          <w:t>РИА Новости, 24.05.2023, Комитет Госдумы по финрынку одобрил проект о программе долгосрочных сбережений граждан</w:t>
        </w:r>
        <w:r>
          <w:rPr>
            <w:noProof/>
            <w:webHidden/>
          </w:rPr>
          <w:tab/>
        </w:r>
        <w:r>
          <w:rPr>
            <w:noProof/>
            <w:webHidden/>
          </w:rPr>
          <w:fldChar w:fldCharType="begin"/>
        </w:r>
        <w:r>
          <w:rPr>
            <w:noProof/>
            <w:webHidden/>
          </w:rPr>
          <w:instrText xml:space="preserve"> PAGEREF _Toc135899340 \h </w:instrText>
        </w:r>
        <w:r>
          <w:rPr>
            <w:noProof/>
            <w:webHidden/>
          </w:rPr>
        </w:r>
        <w:r>
          <w:rPr>
            <w:noProof/>
            <w:webHidden/>
          </w:rPr>
          <w:fldChar w:fldCharType="separate"/>
        </w:r>
        <w:r>
          <w:rPr>
            <w:noProof/>
            <w:webHidden/>
          </w:rPr>
          <w:t>14</w:t>
        </w:r>
        <w:r>
          <w:rPr>
            <w:noProof/>
            <w:webHidden/>
          </w:rPr>
          <w:fldChar w:fldCharType="end"/>
        </w:r>
      </w:hyperlink>
    </w:p>
    <w:p w:rsidR="00624367" w:rsidRDefault="00624367">
      <w:pPr>
        <w:pStyle w:val="31"/>
        <w:rPr>
          <w:rFonts w:asciiTheme="minorHAnsi" w:eastAsiaTheme="minorEastAsia" w:hAnsiTheme="minorHAnsi" w:cstheme="minorBidi"/>
          <w:sz w:val="22"/>
          <w:szCs w:val="22"/>
        </w:rPr>
      </w:pPr>
      <w:hyperlink w:anchor="_Toc135899341" w:history="1">
        <w:r w:rsidRPr="00AD7C0F">
          <w:rPr>
            <w:rStyle w:val="a3"/>
          </w:rPr>
          <w:t>Комитет Госдумы по финансовому рынку поддержал принятие в первом чтении поправок в законодательство, необходимых для запуска с 1 января 2024 года новой программы долгосрочных сбережений граждан. На рассмотрение Думы его планируется вынести 25 мая.</w:t>
        </w:r>
        <w:r>
          <w:rPr>
            <w:webHidden/>
          </w:rPr>
          <w:tab/>
        </w:r>
        <w:r>
          <w:rPr>
            <w:webHidden/>
          </w:rPr>
          <w:fldChar w:fldCharType="begin"/>
        </w:r>
        <w:r>
          <w:rPr>
            <w:webHidden/>
          </w:rPr>
          <w:instrText xml:space="preserve"> PAGEREF _Toc135899341 \h </w:instrText>
        </w:r>
        <w:r>
          <w:rPr>
            <w:webHidden/>
          </w:rPr>
        </w:r>
        <w:r>
          <w:rPr>
            <w:webHidden/>
          </w:rPr>
          <w:fldChar w:fldCharType="separate"/>
        </w:r>
        <w:r>
          <w:rPr>
            <w:webHidden/>
          </w:rPr>
          <w:t>14</w:t>
        </w:r>
        <w:r>
          <w:rPr>
            <w:webHidden/>
          </w:rPr>
          <w:fldChar w:fldCharType="end"/>
        </w:r>
      </w:hyperlink>
    </w:p>
    <w:p w:rsidR="00624367" w:rsidRDefault="00624367">
      <w:pPr>
        <w:pStyle w:val="21"/>
        <w:tabs>
          <w:tab w:val="right" w:leader="dot" w:pos="9061"/>
        </w:tabs>
        <w:rPr>
          <w:rFonts w:asciiTheme="minorHAnsi" w:eastAsiaTheme="minorEastAsia" w:hAnsiTheme="minorHAnsi" w:cstheme="minorBidi"/>
          <w:noProof/>
          <w:sz w:val="22"/>
          <w:szCs w:val="22"/>
        </w:rPr>
      </w:pPr>
      <w:hyperlink w:anchor="_Toc135899342" w:history="1">
        <w:r w:rsidRPr="00AD7C0F">
          <w:rPr>
            <w:rStyle w:val="a3"/>
            <w:noProof/>
          </w:rPr>
          <w:t>ТАСС, 24.05.2023, Комитет Госдумы одобрил законопроект о программе долгосрочных сбережений граждан</w:t>
        </w:r>
        <w:r>
          <w:rPr>
            <w:noProof/>
            <w:webHidden/>
          </w:rPr>
          <w:tab/>
        </w:r>
        <w:r>
          <w:rPr>
            <w:noProof/>
            <w:webHidden/>
          </w:rPr>
          <w:fldChar w:fldCharType="begin"/>
        </w:r>
        <w:r>
          <w:rPr>
            <w:noProof/>
            <w:webHidden/>
          </w:rPr>
          <w:instrText xml:space="preserve"> PAGEREF _Toc135899342 \h </w:instrText>
        </w:r>
        <w:r>
          <w:rPr>
            <w:noProof/>
            <w:webHidden/>
          </w:rPr>
        </w:r>
        <w:r>
          <w:rPr>
            <w:noProof/>
            <w:webHidden/>
          </w:rPr>
          <w:fldChar w:fldCharType="separate"/>
        </w:r>
        <w:r>
          <w:rPr>
            <w:noProof/>
            <w:webHidden/>
          </w:rPr>
          <w:t>15</w:t>
        </w:r>
        <w:r>
          <w:rPr>
            <w:noProof/>
            <w:webHidden/>
          </w:rPr>
          <w:fldChar w:fldCharType="end"/>
        </w:r>
      </w:hyperlink>
    </w:p>
    <w:p w:rsidR="00624367" w:rsidRDefault="00624367">
      <w:pPr>
        <w:pStyle w:val="31"/>
        <w:rPr>
          <w:rFonts w:asciiTheme="minorHAnsi" w:eastAsiaTheme="minorEastAsia" w:hAnsiTheme="minorHAnsi" w:cstheme="minorBidi"/>
          <w:sz w:val="22"/>
          <w:szCs w:val="22"/>
        </w:rPr>
      </w:pPr>
      <w:hyperlink w:anchor="_Toc135899343" w:history="1">
        <w:r w:rsidRPr="00AD7C0F">
          <w:rPr>
            <w:rStyle w:val="a3"/>
          </w:rPr>
          <w:t>Комитет Госдумы по финансовому рынку рекомендовал нижней палате парламента принять в первом чтении законопроект, предусматривающий запуск новой программы долгосрочных сбережений граждан. Документ инициирован правительством РФ. Госдума рассмотрит его на заседании 25 мая.</w:t>
        </w:r>
        <w:r>
          <w:rPr>
            <w:webHidden/>
          </w:rPr>
          <w:tab/>
        </w:r>
        <w:r>
          <w:rPr>
            <w:webHidden/>
          </w:rPr>
          <w:fldChar w:fldCharType="begin"/>
        </w:r>
        <w:r>
          <w:rPr>
            <w:webHidden/>
          </w:rPr>
          <w:instrText xml:space="preserve"> PAGEREF _Toc135899343 \h </w:instrText>
        </w:r>
        <w:r>
          <w:rPr>
            <w:webHidden/>
          </w:rPr>
        </w:r>
        <w:r>
          <w:rPr>
            <w:webHidden/>
          </w:rPr>
          <w:fldChar w:fldCharType="separate"/>
        </w:r>
        <w:r>
          <w:rPr>
            <w:webHidden/>
          </w:rPr>
          <w:t>15</w:t>
        </w:r>
        <w:r>
          <w:rPr>
            <w:webHidden/>
          </w:rPr>
          <w:fldChar w:fldCharType="end"/>
        </w:r>
      </w:hyperlink>
    </w:p>
    <w:p w:rsidR="00624367" w:rsidRDefault="00624367">
      <w:pPr>
        <w:pStyle w:val="21"/>
        <w:tabs>
          <w:tab w:val="right" w:leader="dot" w:pos="9061"/>
        </w:tabs>
        <w:rPr>
          <w:rFonts w:asciiTheme="minorHAnsi" w:eastAsiaTheme="minorEastAsia" w:hAnsiTheme="minorHAnsi" w:cstheme="minorBidi"/>
          <w:noProof/>
          <w:sz w:val="22"/>
          <w:szCs w:val="22"/>
        </w:rPr>
      </w:pPr>
      <w:hyperlink w:anchor="_Toc135899344" w:history="1">
        <w:r w:rsidRPr="00AD7C0F">
          <w:rPr>
            <w:rStyle w:val="a3"/>
            <w:noProof/>
          </w:rPr>
          <w:t>Известия, 25.05.2023, Евгений ГРАЧЕВ, Вложение и вычитание: срок действия ИИС-3 хотят сократить до пяти лет</w:t>
        </w:r>
        <w:r>
          <w:rPr>
            <w:noProof/>
            <w:webHidden/>
          </w:rPr>
          <w:tab/>
        </w:r>
        <w:r>
          <w:rPr>
            <w:noProof/>
            <w:webHidden/>
          </w:rPr>
          <w:fldChar w:fldCharType="begin"/>
        </w:r>
        <w:r>
          <w:rPr>
            <w:noProof/>
            <w:webHidden/>
          </w:rPr>
          <w:instrText xml:space="preserve"> PAGEREF _Toc135899344 \h </w:instrText>
        </w:r>
        <w:r>
          <w:rPr>
            <w:noProof/>
            <w:webHidden/>
          </w:rPr>
        </w:r>
        <w:r>
          <w:rPr>
            <w:noProof/>
            <w:webHidden/>
          </w:rPr>
          <w:fldChar w:fldCharType="separate"/>
        </w:r>
        <w:r>
          <w:rPr>
            <w:noProof/>
            <w:webHidden/>
          </w:rPr>
          <w:t>16</w:t>
        </w:r>
        <w:r>
          <w:rPr>
            <w:noProof/>
            <w:webHidden/>
          </w:rPr>
          <w:fldChar w:fldCharType="end"/>
        </w:r>
      </w:hyperlink>
    </w:p>
    <w:p w:rsidR="00624367" w:rsidRDefault="00624367">
      <w:pPr>
        <w:pStyle w:val="31"/>
        <w:rPr>
          <w:rFonts w:asciiTheme="minorHAnsi" w:eastAsiaTheme="minorEastAsia" w:hAnsiTheme="minorHAnsi" w:cstheme="minorBidi"/>
          <w:sz w:val="22"/>
          <w:szCs w:val="22"/>
        </w:rPr>
      </w:pPr>
      <w:hyperlink w:anchor="_Toc135899345" w:history="1">
        <w:r w:rsidRPr="00AD7C0F">
          <w:rPr>
            <w:rStyle w:val="a3"/>
          </w:rPr>
          <w:t>Почему рынок настаивает на таком периоде и будет ли новый инструмент пользоваться популярностью у россиян</w:t>
        </w:r>
        <w:r>
          <w:rPr>
            <w:webHidden/>
          </w:rPr>
          <w:tab/>
        </w:r>
        <w:r>
          <w:rPr>
            <w:webHidden/>
          </w:rPr>
          <w:fldChar w:fldCharType="begin"/>
        </w:r>
        <w:r>
          <w:rPr>
            <w:webHidden/>
          </w:rPr>
          <w:instrText xml:space="preserve"> PAGEREF _Toc135899345 \h </w:instrText>
        </w:r>
        <w:r>
          <w:rPr>
            <w:webHidden/>
          </w:rPr>
        </w:r>
        <w:r>
          <w:rPr>
            <w:webHidden/>
          </w:rPr>
          <w:fldChar w:fldCharType="separate"/>
        </w:r>
        <w:r>
          <w:rPr>
            <w:webHidden/>
          </w:rPr>
          <w:t>16</w:t>
        </w:r>
        <w:r>
          <w:rPr>
            <w:webHidden/>
          </w:rPr>
          <w:fldChar w:fldCharType="end"/>
        </w:r>
      </w:hyperlink>
    </w:p>
    <w:p w:rsidR="00624367" w:rsidRDefault="00624367">
      <w:pPr>
        <w:pStyle w:val="21"/>
        <w:tabs>
          <w:tab w:val="right" w:leader="dot" w:pos="9061"/>
        </w:tabs>
        <w:rPr>
          <w:rFonts w:asciiTheme="minorHAnsi" w:eastAsiaTheme="minorEastAsia" w:hAnsiTheme="minorHAnsi" w:cstheme="minorBidi"/>
          <w:noProof/>
          <w:sz w:val="22"/>
          <w:szCs w:val="22"/>
        </w:rPr>
      </w:pPr>
      <w:hyperlink w:anchor="_Toc135899346" w:history="1">
        <w:r w:rsidRPr="00AD7C0F">
          <w:rPr>
            <w:rStyle w:val="a3"/>
            <w:noProof/>
          </w:rPr>
          <w:t>sevbutovo.mos.ru, 24.05.2023, Москвичи активно копят на негосударственную пенсию</w:t>
        </w:r>
        <w:r>
          <w:rPr>
            <w:noProof/>
            <w:webHidden/>
          </w:rPr>
          <w:tab/>
        </w:r>
        <w:r>
          <w:rPr>
            <w:noProof/>
            <w:webHidden/>
          </w:rPr>
          <w:fldChar w:fldCharType="begin"/>
        </w:r>
        <w:r>
          <w:rPr>
            <w:noProof/>
            <w:webHidden/>
          </w:rPr>
          <w:instrText xml:space="preserve"> PAGEREF _Toc135899346 \h </w:instrText>
        </w:r>
        <w:r>
          <w:rPr>
            <w:noProof/>
            <w:webHidden/>
          </w:rPr>
        </w:r>
        <w:r>
          <w:rPr>
            <w:noProof/>
            <w:webHidden/>
          </w:rPr>
          <w:fldChar w:fldCharType="separate"/>
        </w:r>
        <w:r>
          <w:rPr>
            <w:noProof/>
            <w:webHidden/>
          </w:rPr>
          <w:t>18</w:t>
        </w:r>
        <w:r>
          <w:rPr>
            <w:noProof/>
            <w:webHidden/>
          </w:rPr>
          <w:fldChar w:fldCharType="end"/>
        </w:r>
      </w:hyperlink>
    </w:p>
    <w:p w:rsidR="00624367" w:rsidRDefault="00624367">
      <w:pPr>
        <w:pStyle w:val="31"/>
        <w:rPr>
          <w:rFonts w:asciiTheme="minorHAnsi" w:eastAsiaTheme="minorEastAsia" w:hAnsiTheme="minorHAnsi" w:cstheme="minorBidi"/>
          <w:sz w:val="22"/>
          <w:szCs w:val="22"/>
        </w:rPr>
      </w:pPr>
      <w:hyperlink w:anchor="_Toc135899347" w:history="1">
        <w:r w:rsidRPr="00AD7C0F">
          <w:rPr>
            <w:rStyle w:val="a3"/>
          </w:rPr>
          <w:t>С начала года москвичи стали активнее откладывать на негосударственную пенсию. Это показал анализ клиентского портфеля СберНПФ по итогам первого квартала. Новые договоры чаще других заключали представители поколения X[1]. Сберегатели в среднем утроили сумму первого пополнения пенсионной копилки. При этом большинство москвичей направляют деньги на эту цель ежемесячно.</w:t>
        </w:r>
        <w:r>
          <w:rPr>
            <w:webHidden/>
          </w:rPr>
          <w:tab/>
        </w:r>
        <w:r>
          <w:rPr>
            <w:webHidden/>
          </w:rPr>
          <w:fldChar w:fldCharType="begin"/>
        </w:r>
        <w:r>
          <w:rPr>
            <w:webHidden/>
          </w:rPr>
          <w:instrText xml:space="preserve"> PAGEREF _Toc135899347 \h </w:instrText>
        </w:r>
        <w:r>
          <w:rPr>
            <w:webHidden/>
          </w:rPr>
        </w:r>
        <w:r>
          <w:rPr>
            <w:webHidden/>
          </w:rPr>
          <w:fldChar w:fldCharType="separate"/>
        </w:r>
        <w:r>
          <w:rPr>
            <w:webHidden/>
          </w:rPr>
          <w:t>18</w:t>
        </w:r>
        <w:r>
          <w:rPr>
            <w:webHidden/>
          </w:rPr>
          <w:fldChar w:fldCharType="end"/>
        </w:r>
      </w:hyperlink>
    </w:p>
    <w:p w:rsidR="00624367" w:rsidRDefault="00624367">
      <w:pPr>
        <w:pStyle w:val="21"/>
        <w:tabs>
          <w:tab w:val="right" w:leader="dot" w:pos="9061"/>
        </w:tabs>
        <w:rPr>
          <w:rFonts w:asciiTheme="minorHAnsi" w:eastAsiaTheme="minorEastAsia" w:hAnsiTheme="minorHAnsi" w:cstheme="minorBidi"/>
          <w:noProof/>
          <w:sz w:val="22"/>
          <w:szCs w:val="22"/>
        </w:rPr>
      </w:pPr>
      <w:hyperlink w:anchor="_Toc135899348" w:history="1">
        <w:r w:rsidRPr="00AD7C0F">
          <w:rPr>
            <w:rStyle w:val="a3"/>
            <w:noProof/>
          </w:rPr>
          <w:t>Коммерсантъ Екатеринбург, 24.05.2023, Сбер: сумма пополнений екатеринбуржцами негосударственной пенсии выросла на 18%</w:t>
        </w:r>
        <w:r>
          <w:rPr>
            <w:noProof/>
            <w:webHidden/>
          </w:rPr>
          <w:tab/>
        </w:r>
        <w:r>
          <w:rPr>
            <w:noProof/>
            <w:webHidden/>
          </w:rPr>
          <w:fldChar w:fldCharType="begin"/>
        </w:r>
        <w:r>
          <w:rPr>
            <w:noProof/>
            <w:webHidden/>
          </w:rPr>
          <w:instrText xml:space="preserve"> PAGEREF _Toc135899348 \h </w:instrText>
        </w:r>
        <w:r>
          <w:rPr>
            <w:noProof/>
            <w:webHidden/>
          </w:rPr>
        </w:r>
        <w:r>
          <w:rPr>
            <w:noProof/>
            <w:webHidden/>
          </w:rPr>
          <w:fldChar w:fldCharType="separate"/>
        </w:r>
        <w:r>
          <w:rPr>
            <w:noProof/>
            <w:webHidden/>
          </w:rPr>
          <w:t>19</w:t>
        </w:r>
        <w:r>
          <w:rPr>
            <w:noProof/>
            <w:webHidden/>
          </w:rPr>
          <w:fldChar w:fldCharType="end"/>
        </w:r>
      </w:hyperlink>
    </w:p>
    <w:p w:rsidR="00624367" w:rsidRDefault="00624367">
      <w:pPr>
        <w:pStyle w:val="31"/>
        <w:rPr>
          <w:rFonts w:asciiTheme="minorHAnsi" w:eastAsiaTheme="minorEastAsia" w:hAnsiTheme="minorHAnsi" w:cstheme="minorBidi"/>
          <w:sz w:val="22"/>
          <w:szCs w:val="22"/>
        </w:rPr>
      </w:pPr>
      <w:hyperlink w:anchor="_Toc135899349" w:history="1">
        <w:r w:rsidRPr="00AD7C0F">
          <w:rPr>
            <w:rStyle w:val="a3"/>
          </w:rPr>
          <w:t>Екатеринбуржцы стали активнее откладывать деньги на негосударственную пенсию, сообщили в пресс-службе Сбербанка. По словам управляющего свердловским отделением Владислава Шиленко, в первом квартале 2023 года жители города в среднем на 18% (по сравнению с прошлым годом) увеличили сумму, которую периодически направляют в пенсионную копилку.</w:t>
        </w:r>
        <w:r>
          <w:rPr>
            <w:webHidden/>
          </w:rPr>
          <w:tab/>
        </w:r>
        <w:r>
          <w:rPr>
            <w:webHidden/>
          </w:rPr>
          <w:fldChar w:fldCharType="begin"/>
        </w:r>
        <w:r>
          <w:rPr>
            <w:webHidden/>
          </w:rPr>
          <w:instrText xml:space="preserve"> PAGEREF _Toc135899349 \h </w:instrText>
        </w:r>
        <w:r>
          <w:rPr>
            <w:webHidden/>
          </w:rPr>
        </w:r>
        <w:r>
          <w:rPr>
            <w:webHidden/>
          </w:rPr>
          <w:fldChar w:fldCharType="separate"/>
        </w:r>
        <w:r>
          <w:rPr>
            <w:webHidden/>
          </w:rPr>
          <w:t>19</w:t>
        </w:r>
        <w:r>
          <w:rPr>
            <w:webHidden/>
          </w:rPr>
          <w:fldChar w:fldCharType="end"/>
        </w:r>
      </w:hyperlink>
    </w:p>
    <w:p w:rsidR="00624367" w:rsidRDefault="00624367">
      <w:pPr>
        <w:pStyle w:val="21"/>
        <w:tabs>
          <w:tab w:val="right" w:leader="dot" w:pos="9061"/>
        </w:tabs>
        <w:rPr>
          <w:rFonts w:asciiTheme="minorHAnsi" w:eastAsiaTheme="minorEastAsia" w:hAnsiTheme="minorHAnsi" w:cstheme="minorBidi"/>
          <w:noProof/>
          <w:sz w:val="22"/>
          <w:szCs w:val="22"/>
        </w:rPr>
      </w:pPr>
      <w:hyperlink w:anchor="_Toc135899350" w:history="1">
        <w:r w:rsidRPr="00AD7C0F">
          <w:rPr>
            <w:rStyle w:val="a3"/>
            <w:noProof/>
          </w:rPr>
          <w:t>Вслух.ru, 24.05.2023, СберНПФ выяснил, как тюменцы копят на негосударственную пенсию</w:t>
        </w:r>
        <w:r>
          <w:rPr>
            <w:noProof/>
            <w:webHidden/>
          </w:rPr>
          <w:tab/>
        </w:r>
        <w:r>
          <w:rPr>
            <w:noProof/>
            <w:webHidden/>
          </w:rPr>
          <w:fldChar w:fldCharType="begin"/>
        </w:r>
        <w:r>
          <w:rPr>
            <w:noProof/>
            <w:webHidden/>
          </w:rPr>
          <w:instrText xml:space="preserve"> PAGEREF _Toc135899350 \h </w:instrText>
        </w:r>
        <w:r>
          <w:rPr>
            <w:noProof/>
            <w:webHidden/>
          </w:rPr>
        </w:r>
        <w:r>
          <w:rPr>
            <w:noProof/>
            <w:webHidden/>
          </w:rPr>
          <w:fldChar w:fldCharType="separate"/>
        </w:r>
        <w:r>
          <w:rPr>
            <w:noProof/>
            <w:webHidden/>
          </w:rPr>
          <w:t>20</w:t>
        </w:r>
        <w:r>
          <w:rPr>
            <w:noProof/>
            <w:webHidden/>
          </w:rPr>
          <w:fldChar w:fldCharType="end"/>
        </w:r>
      </w:hyperlink>
    </w:p>
    <w:p w:rsidR="00624367" w:rsidRDefault="00624367">
      <w:pPr>
        <w:pStyle w:val="31"/>
        <w:rPr>
          <w:rFonts w:asciiTheme="minorHAnsi" w:eastAsiaTheme="minorEastAsia" w:hAnsiTheme="minorHAnsi" w:cstheme="minorBidi"/>
          <w:sz w:val="22"/>
          <w:szCs w:val="22"/>
        </w:rPr>
      </w:pPr>
      <w:hyperlink w:anchor="_Toc135899351" w:history="1">
        <w:r w:rsidRPr="00AD7C0F">
          <w:rPr>
            <w:rStyle w:val="a3"/>
          </w:rPr>
          <w:t>С начала года жители Тюмени стали активнее откладывать на негосударственную пенсию. Это показал анализ клиентского портфеля СберНПФ по итогам первого квартала 2023 года. Новые договоры чаще других заключали представители поколения X. Сберегатели в среднем в полтора раза увеличили сумму первого пополнения пенсионной копилки. При этом большинство тюменцев направляют деньги на эту цель ежемесячно.</w:t>
        </w:r>
        <w:r>
          <w:rPr>
            <w:webHidden/>
          </w:rPr>
          <w:tab/>
        </w:r>
        <w:r>
          <w:rPr>
            <w:webHidden/>
          </w:rPr>
          <w:fldChar w:fldCharType="begin"/>
        </w:r>
        <w:r>
          <w:rPr>
            <w:webHidden/>
          </w:rPr>
          <w:instrText xml:space="preserve"> PAGEREF _Toc135899351 \h </w:instrText>
        </w:r>
        <w:r>
          <w:rPr>
            <w:webHidden/>
          </w:rPr>
        </w:r>
        <w:r>
          <w:rPr>
            <w:webHidden/>
          </w:rPr>
          <w:fldChar w:fldCharType="separate"/>
        </w:r>
        <w:r>
          <w:rPr>
            <w:webHidden/>
          </w:rPr>
          <w:t>20</w:t>
        </w:r>
        <w:r>
          <w:rPr>
            <w:webHidden/>
          </w:rPr>
          <w:fldChar w:fldCharType="end"/>
        </w:r>
      </w:hyperlink>
    </w:p>
    <w:p w:rsidR="00624367" w:rsidRDefault="00624367">
      <w:pPr>
        <w:pStyle w:val="21"/>
        <w:tabs>
          <w:tab w:val="right" w:leader="dot" w:pos="9061"/>
        </w:tabs>
        <w:rPr>
          <w:rFonts w:asciiTheme="minorHAnsi" w:eastAsiaTheme="minorEastAsia" w:hAnsiTheme="minorHAnsi" w:cstheme="minorBidi"/>
          <w:noProof/>
          <w:sz w:val="22"/>
          <w:szCs w:val="22"/>
        </w:rPr>
      </w:pPr>
      <w:hyperlink w:anchor="_Toc135899352" w:history="1">
        <w:r w:rsidRPr="00AD7C0F">
          <w:rPr>
            <w:rStyle w:val="a3"/>
            <w:noProof/>
          </w:rPr>
          <w:t>Первый ульяновский портал, 24.05.2023, СберНПФ выяснил, как жители Ульяновска копят на негосударственную пенсию</w:t>
        </w:r>
        <w:r>
          <w:rPr>
            <w:noProof/>
            <w:webHidden/>
          </w:rPr>
          <w:tab/>
        </w:r>
        <w:r>
          <w:rPr>
            <w:noProof/>
            <w:webHidden/>
          </w:rPr>
          <w:fldChar w:fldCharType="begin"/>
        </w:r>
        <w:r>
          <w:rPr>
            <w:noProof/>
            <w:webHidden/>
          </w:rPr>
          <w:instrText xml:space="preserve"> PAGEREF _Toc135899352 \h </w:instrText>
        </w:r>
        <w:r>
          <w:rPr>
            <w:noProof/>
            <w:webHidden/>
          </w:rPr>
        </w:r>
        <w:r>
          <w:rPr>
            <w:noProof/>
            <w:webHidden/>
          </w:rPr>
          <w:fldChar w:fldCharType="separate"/>
        </w:r>
        <w:r>
          <w:rPr>
            <w:noProof/>
            <w:webHidden/>
          </w:rPr>
          <w:t>20</w:t>
        </w:r>
        <w:r>
          <w:rPr>
            <w:noProof/>
            <w:webHidden/>
          </w:rPr>
          <w:fldChar w:fldCharType="end"/>
        </w:r>
      </w:hyperlink>
    </w:p>
    <w:p w:rsidR="00624367" w:rsidRDefault="00624367">
      <w:pPr>
        <w:pStyle w:val="31"/>
        <w:rPr>
          <w:rFonts w:asciiTheme="minorHAnsi" w:eastAsiaTheme="minorEastAsia" w:hAnsiTheme="minorHAnsi" w:cstheme="minorBidi"/>
          <w:sz w:val="22"/>
          <w:szCs w:val="22"/>
        </w:rPr>
      </w:pPr>
      <w:hyperlink w:anchor="_Toc135899353" w:history="1">
        <w:r w:rsidRPr="00AD7C0F">
          <w:rPr>
            <w:rStyle w:val="a3"/>
          </w:rPr>
          <w:t>С начала года ульяновцы стали активнее откладывать на негосударственную пенсию. Это показал анализ клиентского портфеля СберНПФ по итогам первого квартала 2023 года. Новые договоры чаще других заключали представители поколения X[1]. Сберегатели в среднем на 13% увеличили сумму периодического пополнения пенсионной копилки. При этом большинство направляют деньги на эту цель ежемесячно.</w:t>
        </w:r>
        <w:r>
          <w:rPr>
            <w:webHidden/>
          </w:rPr>
          <w:tab/>
        </w:r>
        <w:r>
          <w:rPr>
            <w:webHidden/>
          </w:rPr>
          <w:fldChar w:fldCharType="begin"/>
        </w:r>
        <w:r>
          <w:rPr>
            <w:webHidden/>
          </w:rPr>
          <w:instrText xml:space="preserve"> PAGEREF _Toc135899353 \h </w:instrText>
        </w:r>
        <w:r>
          <w:rPr>
            <w:webHidden/>
          </w:rPr>
        </w:r>
        <w:r>
          <w:rPr>
            <w:webHidden/>
          </w:rPr>
          <w:fldChar w:fldCharType="separate"/>
        </w:r>
        <w:r>
          <w:rPr>
            <w:webHidden/>
          </w:rPr>
          <w:t>20</w:t>
        </w:r>
        <w:r>
          <w:rPr>
            <w:webHidden/>
          </w:rPr>
          <w:fldChar w:fldCharType="end"/>
        </w:r>
      </w:hyperlink>
    </w:p>
    <w:p w:rsidR="00624367" w:rsidRDefault="00624367">
      <w:pPr>
        <w:pStyle w:val="21"/>
        <w:tabs>
          <w:tab w:val="right" w:leader="dot" w:pos="9061"/>
        </w:tabs>
        <w:rPr>
          <w:rFonts w:asciiTheme="minorHAnsi" w:eastAsiaTheme="minorEastAsia" w:hAnsiTheme="minorHAnsi" w:cstheme="minorBidi"/>
          <w:noProof/>
          <w:sz w:val="22"/>
          <w:szCs w:val="22"/>
        </w:rPr>
      </w:pPr>
      <w:hyperlink w:anchor="_Toc135899354" w:history="1">
        <w:r w:rsidRPr="00AD7C0F">
          <w:rPr>
            <w:rStyle w:val="a3"/>
            <w:noProof/>
          </w:rPr>
          <w:t>Пензенская правда, 24.05.2023, СберНПФ выяснил, как жители Пензы копят на негосударственную пенсию</w:t>
        </w:r>
        <w:r>
          <w:rPr>
            <w:noProof/>
            <w:webHidden/>
          </w:rPr>
          <w:tab/>
        </w:r>
        <w:r>
          <w:rPr>
            <w:noProof/>
            <w:webHidden/>
          </w:rPr>
          <w:fldChar w:fldCharType="begin"/>
        </w:r>
        <w:r>
          <w:rPr>
            <w:noProof/>
            <w:webHidden/>
          </w:rPr>
          <w:instrText xml:space="preserve"> PAGEREF _Toc135899354 \h </w:instrText>
        </w:r>
        <w:r>
          <w:rPr>
            <w:noProof/>
            <w:webHidden/>
          </w:rPr>
        </w:r>
        <w:r>
          <w:rPr>
            <w:noProof/>
            <w:webHidden/>
          </w:rPr>
          <w:fldChar w:fldCharType="separate"/>
        </w:r>
        <w:r>
          <w:rPr>
            <w:noProof/>
            <w:webHidden/>
          </w:rPr>
          <w:t>21</w:t>
        </w:r>
        <w:r>
          <w:rPr>
            <w:noProof/>
            <w:webHidden/>
          </w:rPr>
          <w:fldChar w:fldCharType="end"/>
        </w:r>
      </w:hyperlink>
    </w:p>
    <w:p w:rsidR="00624367" w:rsidRDefault="00624367">
      <w:pPr>
        <w:pStyle w:val="31"/>
        <w:rPr>
          <w:rFonts w:asciiTheme="minorHAnsi" w:eastAsiaTheme="minorEastAsia" w:hAnsiTheme="minorHAnsi" w:cstheme="minorBidi"/>
          <w:sz w:val="22"/>
          <w:szCs w:val="22"/>
        </w:rPr>
      </w:pPr>
      <w:hyperlink w:anchor="_Toc135899355" w:history="1">
        <w:r w:rsidRPr="00AD7C0F">
          <w:rPr>
            <w:rStyle w:val="a3"/>
          </w:rPr>
          <w:t>С начала года пензенцы стали активнее откладывать на негосударственную пенсию. Это показал анализ клиентского портфеля СберНПФ по итогам первого квартала 2023 года. Новые договоры чаще других заключали миллениалы. Сберегатели в среднем на 13% увеличили сумму первого пополнения пенсионной копилки. При этом большинство направляют деньги на эту цель ежемесячно.</w:t>
        </w:r>
        <w:r>
          <w:rPr>
            <w:webHidden/>
          </w:rPr>
          <w:tab/>
        </w:r>
        <w:r>
          <w:rPr>
            <w:webHidden/>
          </w:rPr>
          <w:fldChar w:fldCharType="begin"/>
        </w:r>
        <w:r>
          <w:rPr>
            <w:webHidden/>
          </w:rPr>
          <w:instrText xml:space="preserve"> PAGEREF _Toc135899355 \h </w:instrText>
        </w:r>
        <w:r>
          <w:rPr>
            <w:webHidden/>
          </w:rPr>
        </w:r>
        <w:r>
          <w:rPr>
            <w:webHidden/>
          </w:rPr>
          <w:fldChar w:fldCharType="separate"/>
        </w:r>
        <w:r>
          <w:rPr>
            <w:webHidden/>
          </w:rPr>
          <w:t>21</w:t>
        </w:r>
        <w:r>
          <w:rPr>
            <w:webHidden/>
          </w:rPr>
          <w:fldChar w:fldCharType="end"/>
        </w:r>
      </w:hyperlink>
    </w:p>
    <w:p w:rsidR="00624367" w:rsidRDefault="00624367">
      <w:pPr>
        <w:pStyle w:val="21"/>
        <w:tabs>
          <w:tab w:val="right" w:leader="dot" w:pos="9061"/>
        </w:tabs>
        <w:rPr>
          <w:rFonts w:asciiTheme="minorHAnsi" w:eastAsiaTheme="minorEastAsia" w:hAnsiTheme="minorHAnsi" w:cstheme="minorBidi"/>
          <w:noProof/>
          <w:sz w:val="22"/>
          <w:szCs w:val="22"/>
        </w:rPr>
      </w:pPr>
      <w:hyperlink w:anchor="_Toc135899356" w:history="1">
        <w:r w:rsidRPr="00AD7C0F">
          <w:rPr>
            <w:rStyle w:val="a3"/>
            <w:noProof/>
          </w:rPr>
          <w:t>Пенсионный Брокер, 25.05.2023, График выплаты пенсии в июне 2023 года опубликован на сайте АО «НПФ «БЛАГОСОСТОЯНИЕ»</w:t>
        </w:r>
        <w:r>
          <w:rPr>
            <w:noProof/>
            <w:webHidden/>
          </w:rPr>
          <w:tab/>
        </w:r>
        <w:r>
          <w:rPr>
            <w:noProof/>
            <w:webHidden/>
          </w:rPr>
          <w:fldChar w:fldCharType="begin"/>
        </w:r>
        <w:r>
          <w:rPr>
            <w:noProof/>
            <w:webHidden/>
          </w:rPr>
          <w:instrText xml:space="preserve"> PAGEREF _Toc135899356 \h </w:instrText>
        </w:r>
        <w:r>
          <w:rPr>
            <w:noProof/>
            <w:webHidden/>
          </w:rPr>
        </w:r>
        <w:r>
          <w:rPr>
            <w:noProof/>
            <w:webHidden/>
          </w:rPr>
          <w:fldChar w:fldCharType="separate"/>
        </w:r>
        <w:r>
          <w:rPr>
            <w:noProof/>
            <w:webHidden/>
          </w:rPr>
          <w:t>22</w:t>
        </w:r>
        <w:r>
          <w:rPr>
            <w:noProof/>
            <w:webHidden/>
          </w:rPr>
          <w:fldChar w:fldCharType="end"/>
        </w:r>
      </w:hyperlink>
    </w:p>
    <w:p w:rsidR="00624367" w:rsidRDefault="00624367">
      <w:pPr>
        <w:pStyle w:val="31"/>
        <w:rPr>
          <w:rFonts w:asciiTheme="minorHAnsi" w:eastAsiaTheme="minorEastAsia" w:hAnsiTheme="minorHAnsi" w:cstheme="minorBidi"/>
          <w:sz w:val="22"/>
          <w:szCs w:val="22"/>
        </w:rPr>
      </w:pPr>
      <w:hyperlink w:anchor="_Toc135899357" w:history="1">
        <w:r w:rsidRPr="00AD7C0F">
          <w:rPr>
            <w:rStyle w:val="a3"/>
          </w:rPr>
          <w:t>НПФ «БЛАГОСОСТОЯНИЕ» выплатил негосударственные пенсии за май. Объем выплат пенсионерам фонда с начала года составил 8 672 812 489 руб.</w:t>
        </w:r>
        <w:r>
          <w:rPr>
            <w:webHidden/>
          </w:rPr>
          <w:tab/>
        </w:r>
        <w:r>
          <w:rPr>
            <w:webHidden/>
          </w:rPr>
          <w:fldChar w:fldCharType="begin"/>
        </w:r>
        <w:r>
          <w:rPr>
            <w:webHidden/>
          </w:rPr>
          <w:instrText xml:space="preserve"> PAGEREF _Toc135899357 \h </w:instrText>
        </w:r>
        <w:r>
          <w:rPr>
            <w:webHidden/>
          </w:rPr>
        </w:r>
        <w:r>
          <w:rPr>
            <w:webHidden/>
          </w:rPr>
          <w:fldChar w:fldCharType="separate"/>
        </w:r>
        <w:r>
          <w:rPr>
            <w:webHidden/>
          </w:rPr>
          <w:t>22</w:t>
        </w:r>
        <w:r>
          <w:rPr>
            <w:webHidden/>
          </w:rPr>
          <w:fldChar w:fldCharType="end"/>
        </w:r>
      </w:hyperlink>
    </w:p>
    <w:p w:rsidR="00624367" w:rsidRDefault="00624367">
      <w:pPr>
        <w:pStyle w:val="12"/>
        <w:tabs>
          <w:tab w:val="right" w:leader="dot" w:pos="9061"/>
        </w:tabs>
        <w:rPr>
          <w:rFonts w:asciiTheme="minorHAnsi" w:eastAsiaTheme="minorEastAsia" w:hAnsiTheme="minorHAnsi" w:cstheme="minorBidi"/>
          <w:b w:val="0"/>
          <w:noProof/>
          <w:sz w:val="22"/>
          <w:szCs w:val="22"/>
        </w:rPr>
      </w:pPr>
      <w:hyperlink w:anchor="_Toc135899358" w:history="1">
        <w:r w:rsidRPr="00AD7C0F">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_Toc135899358 \h </w:instrText>
        </w:r>
        <w:r>
          <w:rPr>
            <w:noProof/>
            <w:webHidden/>
          </w:rPr>
        </w:r>
        <w:r>
          <w:rPr>
            <w:noProof/>
            <w:webHidden/>
          </w:rPr>
          <w:fldChar w:fldCharType="separate"/>
        </w:r>
        <w:r>
          <w:rPr>
            <w:noProof/>
            <w:webHidden/>
          </w:rPr>
          <w:t>22</w:t>
        </w:r>
        <w:r>
          <w:rPr>
            <w:noProof/>
            <w:webHidden/>
          </w:rPr>
          <w:fldChar w:fldCharType="end"/>
        </w:r>
      </w:hyperlink>
    </w:p>
    <w:p w:rsidR="00624367" w:rsidRDefault="00624367">
      <w:pPr>
        <w:pStyle w:val="21"/>
        <w:tabs>
          <w:tab w:val="right" w:leader="dot" w:pos="9061"/>
        </w:tabs>
        <w:rPr>
          <w:rFonts w:asciiTheme="minorHAnsi" w:eastAsiaTheme="minorEastAsia" w:hAnsiTheme="minorHAnsi" w:cstheme="minorBidi"/>
          <w:noProof/>
          <w:sz w:val="22"/>
          <w:szCs w:val="22"/>
        </w:rPr>
      </w:pPr>
      <w:hyperlink w:anchor="_Toc135899359" w:history="1">
        <w:r w:rsidRPr="00AD7C0F">
          <w:rPr>
            <w:rStyle w:val="a3"/>
            <w:noProof/>
          </w:rPr>
          <w:t>ТАСС, 24.05.2023, Совфед вводит порядок выплаты пенсий выпускникам по потере кормильца-военнослужащего</w:t>
        </w:r>
        <w:r>
          <w:rPr>
            <w:noProof/>
            <w:webHidden/>
          </w:rPr>
          <w:tab/>
        </w:r>
        <w:r>
          <w:rPr>
            <w:noProof/>
            <w:webHidden/>
          </w:rPr>
          <w:fldChar w:fldCharType="begin"/>
        </w:r>
        <w:r>
          <w:rPr>
            <w:noProof/>
            <w:webHidden/>
          </w:rPr>
          <w:instrText xml:space="preserve"> PAGEREF _Toc135899359 \h </w:instrText>
        </w:r>
        <w:r>
          <w:rPr>
            <w:noProof/>
            <w:webHidden/>
          </w:rPr>
        </w:r>
        <w:r>
          <w:rPr>
            <w:noProof/>
            <w:webHidden/>
          </w:rPr>
          <w:fldChar w:fldCharType="separate"/>
        </w:r>
        <w:r>
          <w:rPr>
            <w:noProof/>
            <w:webHidden/>
          </w:rPr>
          <w:t>22</w:t>
        </w:r>
        <w:r>
          <w:rPr>
            <w:noProof/>
            <w:webHidden/>
          </w:rPr>
          <w:fldChar w:fldCharType="end"/>
        </w:r>
      </w:hyperlink>
    </w:p>
    <w:p w:rsidR="00624367" w:rsidRDefault="00624367">
      <w:pPr>
        <w:pStyle w:val="31"/>
        <w:rPr>
          <w:rFonts w:asciiTheme="minorHAnsi" w:eastAsiaTheme="minorEastAsia" w:hAnsiTheme="minorHAnsi" w:cstheme="minorBidi"/>
          <w:sz w:val="22"/>
          <w:szCs w:val="22"/>
        </w:rPr>
      </w:pPr>
      <w:hyperlink w:anchor="_Toc135899360" w:history="1">
        <w:r w:rsidRPr="00AD7C0F">
          <w:rPr>
            <w:rStyle w:val="a3"/>
          </w:rPr>
          <w:t>Совет Федерации на заседании в среду одобрил закон, который продлевает право для выпускников школ на пенсии по потере кормильца-военнослужащего и приравненных к нему лиц до 1 сентября того года, в котором завершено обучение.</w:t>
        </w:r>
        <w:r>
          <w:rPr>
            <w:webHidden/>
          </w:rPr>
          <w:tab/>
        </w:r>
        <w:r>
          <w:rPr>
            <w:webHidden/>
          </w:rPr>
          <w:fldChar w:fldCharType="begin"/>
        </w:r>
        <w:r>
          <w:rPr>
            <w:webHidden/>
          </w:rPr>
          <w:instrText xml:space="preserve"> PAGEREF _Toc135899360 \h </w:instrText>
        </w:r>
        <w:r>
          <w:rPr>
            <w:webHidden/>
          </w:rPr>
        </w:r>
        <w:r>
          <w:rPr>
            <w:webHidden/>
          </w:rPr>
          <w:fldChar w:fldCharType="separate"/>
        </w:r>
        <w:r>
          <w:rPr>
            <w:webHidden/>
          </w:rPr>
          <w:t>22</w:t>
        </w:r>
        <w:r>
          <w:rPr>
            <w:webHidden/>
          </w:rPr>
          <w:fldChar w:fldCharType="end"/>
        </w:r>
      </w:hyperlink>
    </w:p>
    <w:p w:rsidR="00624367" w:rsidRDefault="00624367">
      <w:pPr>
        <w:pStyle w:val="21"/>
        <w:tabs>
          <w:tab w:val="right" w:leader="dot" w:pos="9061"/>
        </w:tabs>
        <w:rPr>
          <w:rFonts w:asciiTheme="minorHAnsi" w:eastAsiaTheme="minorEastAsia" w:hAnsiTheme="minorHAnsi" w:cstheme="minorBidi"/>
          <w:noProof/>
          <w:sz w:val="22"/>
          <w:szCs w:val="22"/>
        </w:rPr>
      </w:pPr>
      <w:hyperlink w:anchor="_Toc135899361" w:history="1">
        <w:r w:rsidRPr="00AD7C0F">
          <w:rPr>
            <w:rStyle w:val="a3"/>
            <w:noProof/>
          </w:rPr>
          <w:t>Парламентская газета, 24.05.2023, В России расширили категории получателей пенсий в беззаявительном порядке</w:t>
        </w:r>
        <w:r>
          <w:rPr>
            <w:noProof/>
            <w:webHidden/>
          </w:rPr>
          <w:tab/>
        </w:r>
        <w:r>
          <w:rPr>
            <w:noProof/>
            <w:webHidden/>
          </w:rPr>
          <w:fldChar w:fldCharType="begin"/>
        </w:r>
        <w:r>
          <w:rPr>
            <w:noProof/>
            <w:webHidden/>
          </w:rPr>
          <w:instrText xml:space="preserve"> PAGEREF _Toc135899361 \h </w:instrText>
        </w:r>
        <w:r>
          <w:rPr>
            <w:noProof/>
            <w:webHidden/>
          </w:rPr>
        </w:r>
        <w:r>
          <w:rPr>
            <w:noProof/>
            <w:webHidden/>
          </w:rPr>
          <w:fldChar w:fldCharType="separate"/>
        </w:r>
        <w:r>
          <w:rPr>
            <w:noProof/>
            <w:webHidden/>
          </w:rPr>
          <w:t>23</w:t>
        </w:r>
        <w:r>
          <w:rPr>
            <w:noProof/>
            <w:webHidden/>
          </w:rPr>
          <w:fldChar w:fldCharType="end"/>
        </w:r>
      </w:hyperlink>
    </w:p>
    <w:p w:rsidR="00624367" w:rsidRDefault="00624367">
      <w:pPr>
        <w:pStyle w:val="31"/>
        <w:rPr>
          <w:rFonts w:asciiTheme="minorHAnsi" w:eastAsiaTheme="minorEastAsia" w:hAnsiTheme="minorHAnsi" w:cstheme="minorBidi"/>
          <w:sz w:val="22"/>
          <w:szCs w:val="22"/>
        </w:rPr>
      </w:pPr>
      <w:hyperlink w:anchor="_Toc135899362" w:history="1">
        <w:r w:rsidRPr="00AD7C0F">
          <w:rPr>
            <w:rStyle w:val="a3"/>
          </w:rPr>
          <w:t>Закон, предусматривающий назначение в беззаявительном порядке страховой пенсии отдельным категориям граждан, одобрен в Совете Федерации на пленарном заседании 24 мая.</w:t>
        </w:r>
        <w:r>
          <w:rPr>
            <w:webHidden/>
          </w:rPr>
          <w:tab/>
        </w:r>
        <w:r>
          <w:rPr>
            <w:webHidden/>
          </w:rPr>
          <w:fldChar w:fldCharType="begin"/>
        </w:r>
        <w:r>
          <w:rPr>
            <w:webHidden/>
          </w:rPr>
          <w:instrText xml:space="preserve"> PAGEREF _Toc135899362 \h </w:instrText>
        </w:r>
        <w:r>
          <w:rPr>
            <w:webHidden/>
          </w:rPr>
        </w:r>
        <w:r>
          <w:rPr>
            <w:webHidden/>
          </w:rPr>
          <w:fldChar w:fldCharType="separate"/>
        </w:r>
        <w:r>
          <w:rPr>
            <w:webHidden/>
          </w:rPr>
          <w:t>23</w:t>
        </w:r>
        <w:r>
          <w:rPr>
            <w:webHidden/>
          </w:rPr>
          <w:fldChar w:fldCharType="end"/>
        </w:r>
      </w:hyperlink>
    </w:p>
    <w:p w:rsidR="00624367" w:rsidRDefault="00624367">
      <w:pPr>
        <w:pStyle w:val="21"/>
        <w:tabs>
          <w:tab w:val="right" w:leader="dot" w:pos="9061"/>
        </w:tabs>
        <w:rPr>
          <w:rFonts w:asciiTheme="minorHAnsi" w:eastAsiaTheme="minorEastAsia" w:hAnsiTheme="minorHAnsi" w:cstheme="minorBidi"/>
          <w:noProof/>
          <w:sz w:val="22"/>
          <w:szCs w:val="22"/>
        </w:rPr>
      </w:pPr>
      <w:hyperlink w:anchor="_Toc135899363" w:history="1">
        <w:r w:rsidRPr="00AD7C0F">
          <w:rPr>
            <w:rStyle w:val="a3"/>
            <w:noProof/>
          </w:rPr>
          <w:t>AK&amp;M, 24.05.2023, Власти упростят правила назначения пенсий по случаю потери кормильца</w:t>
        </w:r>
        <w:r>
          <w:rPr>
            <w:noProof/>
            <w:webHidden/>
          </w:rPr>
          <w:tab/>
        </w:r>
        <w:r>
          <w:rPr>
            <w:noProof/>
            <w:webHidden/>
          </w:rPr>
          <w:fldChar w:fldCharType="begin"/>
        </w:r>
        <w:r>
          <w:rPr>
            <w:noProof/>
            <w:webHidden/>
          </w:rPr>
          <w:instrText xml:space="preserve"> PAGEREF _Toc135899363 \h </w:instrText>
        </w:r>
        <w:r>
          <w:rPr>
            <w:noProof/>
            <w:webHidden/>
          </w:rPr>
        </w:r>
        <w:r>
          <w:rPr>
            <w:noProof/>
            <w:webHidden/>
          </w:rPr>
          <w:fldChar w:fldCharType="separate"/>
        </w:r>
        <w:r>
          <w:rPr>
            <w:noProof/>
            <w:webHidden/>
          </w:rPr>
          <w:t>24</w:t>
        </w:r>
        <w:r>
          <w:rPr>
            <w:noProof/>
            <w:webHidden/>
          </w:rPr>
          <w:fldChar w:fldCharType="end"/>
        </w:r>
      </w:hyperlink>
    </w:p>
    <w:p w:rsidR="00624367" w:rsidRDefault="00624367">
      <w:pPr>
        <w:pStyle w:val="31"/>
        <w:rPr>
          <w:rFonts w:asciiTheme="minorHAnsi" w:eastAsiaTheme="minorEastAsia" w:hAnsiTheme="minorHAnsi" w:cstheme="minorBidi"/>
          <w:sz w:val="22"/>
          <w:szCs w:val="22"/>
        </w:rPr>
      </w:pPr>
      <w:hyperlink w:anchor="_Toc135899364" w:history="1">
        <w:r w:rsidRPr="00AD7C0F">
          <w:rPr>
            <w:rStyle w:val="a3"/>
          </w:rPr>
          <w:t>Госдума одобрила поправки в пенсионное законодательство, которые расширяют перечень видов пенсий, назначаемых в беззаявительном порядке. Об этом сообщает официальный сайт нижней палаты парламента.</w:t>
        </w:r>
        <w:r>
          <w:rPr>
            <w:webHidden/>
          </w:rPr>
          <w:tab/>
        </w:r>
        <w:r>
          <w:rPr>
            <w:webHidden/>
          </w:rPr>
          <w:fldChar w:fldCharType="begin"/>
        </w:r>
        <w:r>
          <w:rPr>
            <w:webHidden/>
          </w:rPr>
          <w:instrText xml:space="preserve"> PAGEREF _Toc135899364 \h </w:instrText>
        </w:r>
        <w:r>
          <w:rPr>
            <w:webHidden/>
          </w:rPr>
        </w:r>
        <w:r>
          <w:rPr>
            <w:webHidden/>
          </w:rPr>
          <w:fldChar w:fldCharType="separate"/>
        </w:r>
        <w:r>
          <w:rPr>
            <w:webHidden/>
          </w:rPr>
          <w:t>24</w:t>
        </w:r>
        <w:r>
          <w:rPr>
            <w:webHidden/>
          </w:rPr>
          <w:fldChar w:fldCharType="end"/>
        </w:r>
      </w:hyperlink>
    </w:p>
    <w:p w:rsidR="00624367" w:rsidRDefault="00624367">
      <w:pPr>
        <w:pStyle w:val="21"/>
        <w:tabs>
          <w:tab w:val="right" w:leader="dot" w:pos="9061"/>
        </w:tabs>
        <w:rPr>
          <w:rFonts w:asciiTheme="minorHAnsi" w:eastAsiaTheme="minorEastAsia" w:hAnsiTheme="minorHAnsi" w:cstheme="minorBidi"/>
          <w:noProof/>
          <w:sz w:val="22"/>
          <w:szCs w:val="22"/>
        </w:rPr>
      </w:pPr>
      <w:hyperlink w:anchor="_Toc135899365" w:history="1">
        <w:r w:rsidRPr="00AD7C0F">
          <w:rPr>
            <w:rStyle w:val="a3"/>
            <w:noProof/>
          </w:rPr>
          <w:t>Audit-it.ru, 24.05.2023, ИП-военных пенсионеров освободят от пенсионных взносов - проект прошел 2 чтение</w:t>
        </w:r>
        <w:r>
          <w:rPr>
            <w:noProof/>
            <w:webHidden/>
          </w:rPr>
          <w:tab/>
        </w:r>
        <w:r>
          <w:rPr>
            <w:noProof/>
            <w:webHidden/>
          </w:rPr>
          <w:fldChar w:fldCharType="begin"/>
        </w:r>
        <w:r>
          <w:rPr>
            <w:noProof/>
            <w:webHidden/>
          </w:rPr>
          <w:instrText xml:space="preserve"> PAGEREF _Toc135899365 \h </w:instrText>
        </w:r>
        <w:r>
          <w:rPr>
            <w:noProof/>
            <w:webHidden/>
          </w:rPr>
        </w:r>
        <w:r>
          <w:rPr>
            <w:noProof/>
            <w:webHidden/>
          </w:rPr>
          <w:fldChar w:fldCharType="separate"/>
        </w:r>
        <w:r>
          <w:rPr>
            <w:noProof/>
            <w:webHidden/>
          </w:rPr>
          <w:t>24</w:t>
        </w:r>
        <w:r>
          <w:rPr>
            <w:noProof/>
            <w:webHidden/>
          </w:rPr>
          <w:fldChar w:fldCharType="end"/>
        </w:r>
      </w:hyperlink>
    </w:p>
    <w:p w:rsidR="00624367" w:rsidRDefault="00624367">
      <w:pPr>
        <w:pStyle w:val="31"/>
        <w:rPr>
          <w:rFonts w:asciiTheme="minorHAnsi" w:eastAsiaTheme="minorEastAsia" w:hAnsiTheme="minorHAnsi" w:cstheme="minorBidi"/>
          <w:sz w:val="22"/>
          <w:szCs w:val="22"/>
        </w:rPr>
      </w:pPr>
      <w:hyperlink w:anchor="_Toc135899366" w:history="1">
        <w:r w:rsidRPr="00AD7C0F">
          <w:rPr>
            <w:rStyle w:val="a3"/>
          </w:rPr>
          <w:t>Госдума приняла во втором чтении законопроект 285551-8 с поправками закон «Об обязательном пенсионном страховании в РФ». Относительно первоначального текст законопроекта практически не изменился.</w:t>
        </w:r>
        <w:r>
          <w:rPr>
            <w:webHidden/>
          </w:rPr>
          <w:tab/>
        </w:r>
        <w:r>
          <w:rPr>
            <w:webHidden/>
          </w:rPr>
          <w:fldChar w:fldCharType="begin"/>
        </w:r>
        <w:r>
          <w:rPr>
            <w:webHidden/>
          </w:rPr>
          <w:instrText xml:space="preserve"> PAGEREF _Toc135899366 \h </w:instrText>
        </w:r>
        <w:r>
          <w:rPr>
            <w:webHidden/>
          </w:rPr>
        </w:r>
        <w:r>
          <w:rPr>
            <w:webHidden/>
          </w:rPr>
          <w:fldChar w:fldCharType="separate"/>
        </w:r>
        <w:r>
          <w:rPr>
            <w:webHidden/>
          </w:rPr>
          <w:t>24</w:t>
        </w:r>
        <w:r>
          <w:rPr>
            <w:webHidden/>
          </w:rPr>
          <w:fldChar w:fldCharType="end"/>
        </w:r>
      </w:hyperlink>
    </w:p>
    <w:p w:rsidR="00624367" w:rsidRDefault="00624367">
      <w:pPr>
        <w:pStyle w:val="21"/>
        <w:tabs>
          <w:tab w:val="right" w:leader="dot" w:pos="9061"/>
        </w:tabs>
        <w:rPr>
          <w:rFonts w:asciiTheme="minorHAnsi" w:eastAsiaTheme="minorEastAsia" w:hAnsiTheme="minorHAnsi" w:cstheme="minorBidi"/>
          <w:noProof/>
          <w:sz w:val="22"/>
          <w:szCs w:val="22"/>
        </w:rPr>
      </w:pPr>
      <w:hyperlink w:anchor="_Toc135899367" w:history="1">
        <w:r w:rsidRPr="00AD7C0F">
          <w:rPr>
            <w:rStyle w:val="a3"/>
            <w:noProof/>
          </w:rPr>
          <w:t>Вести образования, 24.05.2023, В Госдуме предлагают снизить пенсионный возраст для многодетных родителей</w:t>
        </w:r>
        <w:r>
          <w:rPr>
            <w:noProof/>
            <w:webHidden/>
          </w:rPr>
          <w:tab/>
        </w:r>
        <w:r>
          <w:rPr>
            <w:noProof/>
            <w:webHidden/>
          </w:rPr>
          <w:fldChar w:fldCharType="begin"/>
        </w:r>
        <w:r>
          <w:rPr>
            <w:noProof/>
            <w:webHidden/>
          </w:rPr>
          <w:instrText xml:space="preserve"> PAGEREF _Toc135899367 \h </w:instrText>
        </w:r>
        <w:r>
          <w:rPr>
            <w:noProof/>
            <w:webHidden/>
          </w:rPr>
        </w:r>
        <w:r>
          <w:rPr>
            <w:noProof/>
            <w:webHidden/>
          </w:rPr>
          <w:fldChar w:fldCharType="separate"/>
        </w:r>
        <w:r>
          <w:rPr>
            <w:noProof/>
            <w:webHidden/>
          </w:rPr>
          <w:t>25</w:t>
        </w:r>
        <w:r>
          <w:rPr>
            <w:noProof/>
            <w:webHidden/>
          </w:rPr>
          <w:fldChar w:fldCharType="end"/>
        </w:r>
      </w:hyperlink>
    </w:p>
    <w:p w:rsidR="00624367" w:rsidRDefault="00624367">
      <w:pPr>
        <w:pStyle w:val="31"/>
        <w:rPr>
          <w:rFonts w:asciiTheme="minorHAnsi" w:eastAsiaTheme="minorEastAsia" w:hAnsiTheme="minorHAnsi" w:cstheme="minorBidi"/>
          <w:sz w:val="22"/>
          <w:szCs w:val="22"/>
        </w:rPr>
      </w:pPr>
      <w:hyperlink w:anchor="_Toc135899368" w:history="1">
        <w:r w:rsidRPr="00AD7C0F">
          <w:rPr>
            <w:rStyle w:val="a3"/>
          </w:rPr>
          <w:t>Депутаты фракции «Справедливая Россия – За правду» во главе с руководителем фракции Сергеем Мироновым внесли в Госдуму законопроект, которым предлагается установить досрочное назначение страховой пенсии по старости многодетным родителям, соответствующий документ размещен в думской электронной базе.</w:t>
        </w:r>
        <w:r>
          <w:rPr>
            <w:webHidden/>
          </w:rPr>
          <w:tab/>
        </w:r>
        <w:r>
          <w:rPr>
            <w:webHidden/>
          </w:rPr>
          <w:fldChar w:fldCharType="begin"/>
        </w:r>
        <w:r>
          <w:rPr>
            <w:webHidden/>
          </w:rPr>
          <w:instrText xml:space="preserve"> PAGEREF _Toc135899368 \h </w:instrText>
        </w:r>
        <w:r>
          <w:rPr>
            <w:webHidden/>
          </w:rPr>
        </w:r>
        <w:r>
          <w:rPr>
            <w:webHidden/>
          </w:rPr>
          <w:fldChar w:fldCharType="separate"/>
        </w:r>
        <w:r>
          <w:rPr>
            <w:webHidden/>
          </w:rPr>
          <w:t>25</w:t>
        </w:r>
        <w:r>
          <w:rPr>
            <w:webHidden/>
          </w:rPr>
          <w:fldChar w:fldCharType="end"/>
        </w:r>
      </w:hyperlink>
    </w:p>
    <w:p w:rsidR="00624367" w:rsidRDefault="00624367">
      <w:pPr>
        <w:pStyle w:val="21"/>
        <w:tabs>
          <w:tab w:val="right" w:leader="dot" w:pos="9061"/>
        </w:tabs>
        <w:rPr>
          <w:rFonts w:asciiTheme="minorHAnsi" w:eastAsiaTheme="minorEastAsia" w:hAnsiTheme="minorHAnsi" w:cstheme="minorBidi"/>
          <w:noProof/>
          <w:sz w:val="22"/>
          <w:szCs w:val="22"/>
        </w:rPr>
      </w:pPr>
      <w:hyperlink w:anchor="_Toc135899369" w:history="1">
        <w:r w:rsidRPr="00AD7C0F">
          <w:rPr>
            <w:rStyle w:val="a3"/>
            <w:noProof/>
          </w:rPr>
          <w:t>Teleprogramma.pro, 24.05.2023, «Компенсация потерь»: ждать ли повышения пенсий с 1 июня, как в прошлом году</w:t>
        </w:r>
        <w:r>
          <w:rPr>
            <w:noProof/>
            <w:webHidden/>
          </w:rPr>
          <w:tab/>
        </w:r>
        <w:r>
          <w:rPr>
            <w:noProof/>
            <w:webHidden/>
          </w:rPr>
          <w:fldChar w:fldCharType="begin"/>
        </w:r>
        <w:r>
          <w:rPr>
            <w:noProof/>
            <w:webHidden/>
          </w:rPr>
          <w:instrText xml:space="preserve"> PAGEREF _Toc135899369 \h </w:instrText>
        </w:r>
        <w:r>
          <w:rPr>
            <w:noProof/>
            <w:webHidden/>
          </w:rPr>
        </w:r>
        <w:r>
          <w:rPr>
            <w:noProof/>
            <w:webHidden/>
          </w:rPr>
          <w:fldChar w:fldCharType="separate"/>
        </w:r>
        <w:r>
          <w:rPr>
            <w:noProof/>
            <w:webHidden/>
          </w:rPr>
          <w:t>25</w:t>
        </w:r>
        <w:r>
          <w:rPr>
            <w:noProof/>
            <w:webHidden/>
          </w:rPr>
          <w:fldChar w:fldCharType="end"/>
        </w:r>
      </w:hyperlink>
    </w:p>
    <w:p w:rsidR="00624367" w:rsidRDefault="00624367">
      <w:pPr>
        <w:pStyle w:val="31"/>
        <w:rPr>
          <w:rFonts w:asciiTheme="minorHAnsi" w:eastAsiaTheme="minorEastAsia" w:hAnsiTheme="minorHAnsi" w:cstheme="minorBidi"/>
          <w:sz w:val="22"/>
          <w:szCs w:val="22"/>
        </w:rPr>
      </w:pPr>
      <w:hyperlink w:anchor="_Toc135899370" w:history="1">
        <w:r w:rsidRPr="00AD7C0F">
          <w:rPr>
            <w:rStyle w:val="a3"/>
          </w:rPr>
          <w:t>Глава Союза пенсионеров России Валерий Рязанский в разговоре с Teleprogramma.pro предположил, будут ли проиндексированы пенсии этим летом.</w:t>
        </w:r>
        <w:r>
          <w:rPr>
            <w:webHidden/>
          </w:rPr>
          <w:tab/>
        </w:r>
        <w:r>
          <w:rPr>
            <w:webHidden/>
          </w:rPr>
          <w:fldChar w:fldCharType="begin"/>
        </w:r>
        <w:r>
          <w:rPr>
            <w:webHidden/>
          </w:rPr>
          <w:instrText xml:space="preserve"> PAGEREF _Toc135899370 \h </w:instrText>
        </w:r>
        <w:r>
          <w:rPr>
            <w:webHidden/>
          </w:rPr>
        </w:r>
        <w:r>
          <w:rPr>
            <w:webHidden/>
          </w:rPr>
          <w:fldChar w:fldCharType="separate"/>
        </w:r>
        <w:r>
          <w:rPr>
            <w:webHidden/>
          </w:rPr>
          <w:t>25</w:t>
        </w:r>
        <w:r>
          <w:rPr>
            <w:webHidden/>
          </w:rPr>
          <w:fldChar w:fldCharType="end"/>
        </w:r>
      </w:hyperlink>
    </w:p>
    <w:p w:rsidR="00624367" w:rsidRDefault="00624367">
      <w:pPr>
        <w:pStyle w:val="21"/>
        <w:tabs>
          <w:tab w:val="right" w:leader="dot" w:pos="9061"/>
        </w:tabs>
        <w:rPr>
          <w:rFonts w:asciiTheme="minorHAnsi" w:eastAsiaTheme="minorEastAsia" w:hAnsiTheme="minorHAnsi" w:cstheme="minorBidi"/>
          <w:noProof/>
          <w:sz w:val="22"/>
          <w:szCs w:val="22"/>
        </w:rPr>
      </w:pPr>
      <w:hyperlink w:anchor="_Toc135899371" w:history="1">
        <w:r w:rsidRPr="00AD7C0F">
          <w:rPr>
            <w:rStyle w:val="a3"/>
            <w:noProof/>
          </w:rPr>
          <w:t>PRIMPRESS, 24.05.2023, Индексации не будет, но пенсии пересчитают в июне. Пенсионеров ждет большой сюрприз</w:t>
        </w:r>
        <w:r>
          <w:rPr>
            <w:noProof/>
            <w:webHidden/>
          </w:rPr>
          <w:tab/>
        </w:r>
        <w:r>
          <w:rPr>
            <w:noProof/>
            <w:webHidden/>
          </w:rPr>
          <w:fldChar w:fldCharType="begin"/>
        </w:r>
        <w:r>
          <w:rPr>
            <w:noProof/>
            <w:webHidden/>
          </w:rPr>
          <w:instrText xml:space="preserve"> PAGEREF _Toc135899371 \h </w:instrText>
        </w:r>
        <w:r>
          <w:rPr>
            <w:noProof/>
            <w:webHidden/>
          </w:rPr>
        </w:r>
        <w:r>
          <w:rPr>
            <w:noProof/>
            <w:webHidden/>
          </w:rPr>
          <w:fldChar w:fldCharType="separate"/>
        </w:r>
        <w:r>
          <w:rPr>
            <w:noProof/>
            <w:webHidden/>
          </w:rPr>
          <w:t>26</w:t>
        </w:r>
        <w:r>
          <w:rPr>
            <w:noProof/>
            <w:webHidden/>
          </w:rPr>
          <w:fldChar w:fldCharType="end"/>
        </w:r>
      </w:hyperlink>
    </w:p>
    <w:p w:rsidR="00624367" w:rsidRDefault="00624367">
      <w:pPr>
        <w:pStyle w:val="31"/>
        <w:rPr>
          <w:rFonts w:asciiTheme="minorHAnsi" w:eastAsiaTheme="minorEastAsia" w:hAnsiTheme="minorHAnsi" w:cstheme="minorBidi"/>
          <w:sz w:val="22"/>
          <w:szCs w:val="22"/>
        </w:rPr>
      </w:pPr>
      <w:hyperlink w:anchor="_Toc135899372" w:history="1">
        <w:r w:rsidRPr="00AD7C0F">
          <w:rPr>
            <w:rStyle w:val="a3"/>
          </w:rPr>
          <w:t>Российским пенсионерам рассказали о большом сюрпризе, который ожидает многих уже в июне. Пенсии таких пожилых граждан ожидает перерасчет, в результате чего размеры их выплат изменятся в большую сторону.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_Toc135899372 \h </w:instrText>
        </w:r>
        <w:r>
          <w:rPr>
            <w:webHidden/>
          </w:rPr>
        </w:r>
        <w:r>
          <w:rPr>
            <w:webHidden/>
          </w:rPr>
          <w:fldChar w:fldCharType="separate"/>
        </w:r>
        <w:r>
          <w:rPr>
            <w:webHidden/>
          </w:rPr>
          <w:t>26</w:t>
        </w:r>
        <w:r>
          <w:rPr>
            <w:webHidden/>
          </w:rPr>
          <w:fldChar w:fldCharType="end"/>
        </w:r>
      </w:hyperlink>
    </w:p>
    <w:p w:rsidR="00624367" w:rsidRDefault="00624367">
      <w:pPr>
        <w:pStyle w:val="21"/>
        <w:tabs>
          <w:tab w:val="right" w:leader="dot" w:pos="9061"/>
        </w:tabs>
        <w:rPr>
          <w:rFonts w:asciiTheme="minorHAnsi" w:eastAsiaTheme="minorEastAsia" w:hAnsiTheme="minorHAnsi" w:cstheme="minorBidi"/>
          <w:noProof/>
          <w:sz w:val="22"/>
          <w:szCs w:val="22"/>
        </w:rPr>
      </w:pPr>
      <w:hyperlink w:anchor="_Toc135899373" w:history="1">
        <w:r w:rsidRPr="00AD7C0F">
          <w:rPr>
            <w:rStyle w:val="a3"/>
            <w:noProof/>
          </w:rPr>
          <w:t>PRIMPRESS, 24.05.2023, «С пятницы станет бесплатно для всех пенсионеров». Новая льгота вводится с 26 мая</w:t>
        </w:r>
        <w:r>
          <w:rPr>
            <w:noProof/>
            <w:webHidden/>
          </w:rPr>
          <w:tab/>
        </w:r>
        <w:r>
          <w:rPr>
            <w:noProof/>
            <w:webHidden/>
          </w:rPr>
          <w:fldChar w:fldCharType="begin"/>
        </w:r>
        <w:r>
          <w:rPr>
            <w:noProof/>
            <w:webHidden/>
          </w:rPr>
          <w:instrText xml:space="preserve"> PAGEREF _Toc135899373 \h </w:instrText>
        </w:r>
        <w:r>
          <w:rPr>
            <w:noProof/>
            <w:webHidden/>
          </w:rPr>
        </w:r>
        <w:r>
          <w:rPr>
            <w:noProof/>
            <w:webHidden/>
          </w:rPr>
          <w:fldChar w:fldCharType="separate"/>
        </w:r>
        <w:r>
          <w:rPr>
            <w:noProof/>
            <w:webHidden/>
          </w:rPr>
          <w:t>27</w:t>
        </w:r>
        <w:r>
          <w:rPr>
            <w:noProof/>
            <w:webHidden/>
          </w:rPr>
          <w:fldChar w:fldCharType="end"/>
        </w:r>
      </w:hyperlink>
    </w:p>
    <w:p w:rsidR="00624367" w:rsidRDefault="00624367">
      <w:pPr>
        <w:pStyle w:val="31"/>
        <w:rPr>
          <w:rFonts w:asciiTheme="minorHAnsi" w:eastAsiaTheme="minorEastAsia" w:hAnsiTheme="minorHAnsi" w:cstheme="minorBidi"/>
          <w:sz w:val="22"/>
          <w:szCs w:val="22"/>
        </w:rPr>
      </w:pPr>
      <w:hyperlink w:anchor="_Toc135899374" w:history="1">
        <w:r w:rsidRPr="00AD7C0F">
          <w:rPr>
            <w:rStyle w:val="a3"/>
          </w:rPr>
          <w:t>Российским пенсионерам рассказали о новой льготе, которая заработает уже с 26 мая. Пожилым гражданам дадут возможность получить бесплатно то, за что раньше приходилось платить деньги. А доступно это будет всем пенсионерам в отдельных регионах.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_Toc135899374 \h </w:instrText>
        </w:r>
        <w:r>
          <w:rPr>
            <w:webHidden/>
          </w:rPr>
        </w:r>
        <w:r>
          <w:rPr>
            <w:webHidden/>
          </w:rPr>
          <w:fldChar w:fldCharType="separate"/>
        </w:r>
        <w:r>
          <w:rPr>
            <w:webHidden/>
          </w:rPr>
          <w:t>27</w:t>
        </w:r>
        <w:r>
          <w:rPr>
            <w:webHidden/>
          </w:rPr>
          <w:fldChar w:fldCharType="end"/>
        </w:r>
      </w:hyperlink>
    </w:p>
    <w:p w:rsidR="00624367" w:rsidRDefault="00624367">
      <w:pPr>
        <w:pStyle w:val="21"/>
        <w:tabs>
          <w:tab w:val="right" w:leader="dot" w:pos="9061"/>
        </w:tabs>
        <w:rPr>
          <w:rFonts w:asciiTheme="minorHAnsi" w:eastAsiaTheme="minorEastAsia" w:hAnsiTheme="minorHAnsi" w:cstheme="minorBidi"/>
          <w:noProof/>
          <w:sz w:val="22"/>
          <w:szCs w:val="22"/>
        </w:rPr>
      </w:pPr>
      <w:hyperlink w:anchor="_Toc135899375" w:history="1">
        <w:r w:rsidRPr="00AD7C0F">
          <w:rPr>
            <w:rStyle w:val="a3"/>
            <w:noProof/>
          </w:rPr>
          <w:t>Pensnews.ru, 24.05.2023, Названы новые размеры ряда социальных выплат на 2024 год</w:t>
        </w:r>
        <w:r>
          <w:rPr>
            <w:noProof/>
            <w:webHidden/>
          </w:rPr>
          <w:tab/>
        </w:r>
        <w:r>
          <w:rPr>
            <w:noProof/>
            <w:webHidden/>
          </w:rPr>
          <w:fldChar w:fldCharType="begin"/>
        </w:r>
        <w:r>
          <w:rPr>
            <w:noProof/>
            <w:webHidden/>
          </w:rPr>
          <w:instrText xml:space="preserve"> PAGEREF _Toc135899375 \h </w:instrText>
        </w:r>
        <w:r>
          <w:rPr>
            <w:noProof/>
            <w:webHidden/>
          </w:rPr>
        </w:r>
        <w:r>
          <w:rPr>
            <w:noProof/>
            <w:webHidden/>
          </w:rPr>
          <w:fldChar w:fldCharType="separate"/>
        </w:r>
        <w:r>
          <w:rPr>
            <w:noProof/>
            <w:webHidden/>
          </w:rPr>
          <w:t>27</w:t>
        </w:r>
        <w:r>
          <w:rPr>
            <w:noProof/>
            <w:webHidden/>
          </w:rPr>
          <w:fldChar w:fldCharType="end"/>
        </w:r>
      </w:hyperlink>
    </w:p>
    <w:p w:rsidR="00624367" w:rsidRDefault="00624367">
      <w:pPr>
        <w:pStyle w:val="31"/>
        <w:rPr>
          <w:rFonts w:asciiTheme="minorHAnsi" w:eastAsiaTheme="minorEastAsia" w:hAnsiTheme="minorHAnsi" w:cstheme="minorBidi"/>
          <w:sz w:val="22"/>
          <w:szCs w:val="22"/>
        </w:rPr>
      </w:pPr>
      <w:hyperlink w:anchor="_Toc135899376" w:history="1">
        <w:r w:rsidRPr="00AD7C0F">
          <w:rPr>
            <w:rStyle w:val="a3"/>
          </w:rPr>
          <w:t>Министр труда и социального развития Антон Котяков на заседании коллегии ведомства озвучил размеры увеличения ряда социальных выплат, которые россияне будет получать в 2024 году, пишет Pensnews.ru.</w:t>
        </w:r>
        <w:r>
          <w:rPr>
            <w:webHidden/>
          </w:rPr>
          <w:tab/>
        </w:r>
        <w:r>
          <w:rPr>
            <w:webHidden/>
          </w:rPr>
          <w:fldChar w:fldCharType="begin"/>
        </w:r>
        <w:r>
          <w:rPr>
            <w:webHidden/>
          </w:rPr>
          <w:instrText xml:space="preserve"> PAGEREF _Toc135899376 \h </w:instrText>
        </w:r>
        <w:r>
          <w:rPr>
            <w:webHidden/>
          </w:rPr>
        </w:r>
        <w:r>
          <w:rPr>
            <w:webHidden/>
          </w:rPr>
          <w:fldChar w:fldCharType="separate"/>
        </w:r>
        <w:r>
          <w:rPr>
            <w:webHidden/>
          </w:rPr>
          <w:t>27</w:t>
        </w:r>
        <w:r>
          <w:rPr>
            <w:webHidden/>
          </w:rPr>
          <w:fldChar w:fldCharType="end"/>
        </w:r>
      </w:hyperlink>
    </w:p>
    <w:p w:rsidR="00624367" w:rsidRDefault="00624367">
      <w:pPr>
        <w:pStyle w:val="21"/>
        <w:tabs>
          <w:tab w:val="right" w:leader="dot" w:pos="9061"/>
        </w:tabs>
        <w:rPr>
          <w:rFonts w:asciiTheme="minorHAnsi" w:eastAsiaTheme="minorEastAsia" w:hAnsiTheme="minorHAnsi" w:cstheme="minorBidi"/>
          <w:noProof/>
          <w:sz w:val="22"/>
          <w:szCs w:val="22"/>
        </w:rPr>
      </w:pPr>
      <w:hyperlink w:anchor="_Toc135899377" w:history="1">
        <w:r w:rsidRPr="00AD7C0F">
          <w:rPr>
            <w:rStyle w:val="a3"/>
            <w:noProof/>
          </w:rPr>
          <w:t>Конкурент, 24.05.2023, Пенсий лишают автоматически. В каких случаях пенсионеров ждет безденежье?</w:t>
        </w:r>
        <w:r>
          <w:rPr>
            <w:noProof/>
            <w:webHidden/>
          </w:rPr>
          <w:tab/>
        </w:r>
        <w:r>
          <w:rPr>
            <w:noProof/>
            <w:webHidden/>
          </w:rPr>
          <w:fldChar w:fldCharType="begin"/>
        </w:r>
        <w:r>
          <w:rPr>
            <w:noProof/>
            <w:webHidden/>
          </w:rPr>
          <w:instrText xml:space="preserve"> PAGEREF _Toc135899377 \h </w:instrText>
        </w:r>
        <w:r>
          <w:rPr>
            <w:noProof/>
            <w:webHidden/>
          </w:rPr>
        </w:r>
        <w:r>
          <w:rPr>
            <w:noProof/>
            <w:webHidden/>
          </w:rPr>
          <w:fldChar w:fldCharType="separate"/>
        </w:r>
        <w:r>
          <w:rPr>
            <w:noProof/>
            <w:webHidden/>
          </w:rPr>
          <w:t>28</w:t>
        </w:r>
        <w:r>
          <w:rPr>
            <w:noProof/>
            <w:webHidden/>
          </w:rPr>
          <w:fldChar w:fldCharType="end"/>
        </w:r>
      </w:hyperlink>
    </w:p>
    <w:p w:rsidR="00624367" w:rsidRDefault="00624367">
      <w:pPr>
        <w:pStyle w:val="31"/>
        <w:rPr>
          <w:rFonts w:asciiTheme="minorHAnsi" w:eastAsiaTheme="minorEastAsia" w:hAnsiTheme="minorHAnsi" w:cstheme="minorBidi"/>
          <w:sz w:val="22"/>
          <w:szCs w:val="22"/>
        </w:rPr>
      </w:pPr>
      <w:hyperlink w:anchor="_Toc135899378" w:history="1">
        <w:r w:rsidRPr="00AD7C0F">
          <w:rPr>
            <w:rStyle w:val="a3"/>
          </w:rPr>
          <w:t>Пенсионеру могут приостановить выплату пенсии по различным основаниям, разъяснил «Российской газете» адвокат Игорь Ветров. Все они прописаны в статье 24 федерального закона «О страховых пенсиях».</w:t>
        </w:r>
        <w:r>
          <w:rPr>
            <w:webHidden/>
          </w:rPr>
          <w:tab/>
        </w:r>
        <w:r>
          <w:rPr>
            <w:webHidden/>
          </w:rPr>
          <w:fldChar w:fldCharType="begin"/>
        </w:r>
        <w:r>
          <w:rPr>
            <w:webHidden/>
          </w:rPr>
          <w:instrText xml:space="preserve"> PAGEREF _Toc135899378 \h </w:instrText>
        </w:r>
        <w:r>
          <w:rPr>
            <w:webHidden/>
          </w:rPr>
        </w:r>
        <w:r>
          <w:rPr>
            <w:webHidden/>
          </w:rPr>
          <w:fldChar w:fldCharType="separate"/>
        </w:r>
        <w:r>
          <w:rPr>
            <w:webHidden/>
          </w:rPr>
          <w:t>28</w:t>
        </w:r>
        <w:r>
          <w:rPr>
            <w:webHidden/>
          </w:rPr>
          <w:fldChar w:fldCharType="end"/>
        </w:r>
      </w:hyperlink>
    </w:p>
    <w:p w:rsidR="00624367" w:rsidRDefault="00624367">
      <w:pPr>
        <w:pStyle w:val="21"/>
        <w:tabs>
          <w:tab w:val="right" w:leader="dot" w:pos="9061"/>
        </w:tabs>
        <w:rPr>
          <w:rFonts w:asciiTheme="minorHAnsi" w:eastAsiaTheme="minorEastAsia" w:hAnsiTheme="minorHAnsi" w:cstheme="minorBidi"/>
          <w:noProof/>
          <w:sz w:val="22"/>
          <w:szCs w:val="22"/>
        </w:rPr>
      </w:pPr>
      <w:hyperlink w:anchor="_Toc135899379" w:history="1">
        <w:r w:rsidRPr="00AD7C0F">
          <w:rPr>
            <w:rStyle w:val="a3"/>
            <w:noProof/>
          </w:rPr>
          <w:t>Народные новости, 24.05.2023, Критикующих Россию из-за границы звезд и иноагентов потребовали лишить пенсий</w:t>
        </w:r>
        <w:r>
          <w:rPr>
            <w:noProof/>
            <w:webHidden/>
          </w:rPr>
          <w:tab/>
        </w:r>
        <w:r>
          <w:rPr>
            <w:noProof/>
            <w:webHidden/>
          </w:rPr>
          <w:fldChar w:fldCharType="begin"/>
        </w:r>
        <w:r>
          <w:rPr>
            <w:noProof/>
            <w:webHidden/>
          </w:rPr>
          <w:instrText xml:space="preserve"> PAGEREF _Toc135899379 \h </w:instrText>
        </w:r>
        <w:r>
          <w:rPr>
            <w:noProof/>
            <w:webHidden/>
          </w:rPr>
        </w:r>
        <w:r>
          <w:rPr>
            <w:noProof/>
            <w:webHidden/>
          </w:rPr>
          <w:fldChar w:fldCharType="separate"/>
        </w:r>
        <w:r>
          <w:rPr>
            <w:noProof/>
            <w:webHidden/>
          </w:rPr>
          <w:t>29</w:t>
        </w:r>
        <w:r>
          <w:rPr>
            <w:noProof/>
            <w:webHidden/>
          </w:rPr>
          <w:fldChar w:fldCharType="end"/>
        </w:r>
      </w:hyperlink>
    </w:p>
    <w:p w:rsidR="00624367" w:rsidRDefault="00624367">
      <w:pPr>
        <w:pStyle w:val="31"/>
        <w:rPr>
          <w:rFonts w:asciiTheme="minorHAnsi" w:eastAsiaTheme="minorEastAsia" w:hAnsiTheme="minorHAnsi" w:cstheme="minorBidi"/>
          <w:sz w:val="22"/>
          <w:szCs w:val="22"/>
        </w:rPr>
      </w:pPr>
      <w:hyperlink w:anchor="_Toc135899380" w:history="1">
        <w:r w:rsidRPr="00AD7C0F">
          <w:rPr>
            <w:rStyle w:val="a3"/>
          </w:rPr>
          <w:t>Российских звезд шоу-бизнеса и иноагентов, критикующих РФ за рубежом, могут лишить пенсионных выплат. Активисты движения «Зов народа» обратились к депутатам Госдумы с требованием прекратить выплаты пенсий и других пособий звездам, а также иноагентам, которые критикуют Россию, находясь за рубежом. Об этом информирует Telegram-канал SHOT.</w:t>
        </w:r>
        <w:r>
          <w:rPr>
            <w:webHidden/>
          </w:rPr>
          <w:tab/>
        </w:r>
        <w:r>
          <w:rPr>
            <w:webHidden/>
          </w:rPr>
          <w:fldChar w:fldCharType="begin"/>
        </w:r>
        <w:r>
          <w:rPr>
            <w:webHidden/>
          </w:rPr>
          <w:instrText xml:space="preserve"> PAGEREF _Toc135899380 \h </w:instrText>
        </w:r>
        <w:r>
          <w:rPr>
            <w:webHidden/>
          </w:rPr>
        </w:r>
        <w:r>
          <w:rPr>
            <w:webHidden/>
          </w:rPr>
          <w:fldChar w:fldCharType="separate"/>
        </w:r>
        <w:r>
          <w:rPr>
            <w:webHidden/>
          </w:rPr>
          <w:t>29</w:t>
        </w:r>
        <w:r>
          <w:rPr>
            <w:webHidden/>
          </w:rPr>
          <w:fldChar w:fldCharType="end"/>
        </w:r>
      </w:hyperlink>
    </w:p>
    <w:p w:rsidR="00624367" w:rsidRDefault="00624367">
      <w:pPr>
        <w:pStyle w:val="12"/>
        <w:tabs>
          <w:tab w:val="right" w:leader="dot" w:pos="9061"/>
        </w:tabs>
        <w:rPr>
          <w:rFonts w:asciiTheme="minorHAnsi" w:eastAsiaTheme="minorEastAsia" w:hAnsiTheme="minorHAnsi" w:cstheme="minorBidi"/>
          <w:b w:val="0"/>
          <w:noProof/>
          <w:sz w:val="22"/>
          <w:szCs w:val="22"/>
        </w:rPr>
      </w:pPr>
      <w:hyperlink w:anchor="_Toc135899381" w:history="1">
        <w:r w:rsidRPr="00AD7C0F">
          <w:rPr>
            <w:rStyle w:val="a3"/>
            <w:noProof/>
          </w:rPr>
          <w:t>Региональные СМИ</w:t>
        </w:r>
        <w:r>
          <w:rPr>
            <w:noProof/>
            <w:webHidden/>
          </w:rPr>
          <w:tab/>
        </w:r>
        <w:r>
          <w:rPr>
            <w:noProof/>
            <w:webHidden/>
          </w:rPr>
          <w:fldChar w:fldCharType="begin"/>
        </w:r>
        <w:r>
          <w:rPr>
            <w:noProof/>
            <w:webHidden/>
          </w:rPr>
          <w:instrText xml:space="preserve"> PAGEREF _Toc135899381 \h </w:instrText>
        </w:r>
        <w:r>
          <w:rPr>
            <w:noProof/>
            <w:webHidden/>
          </w:rPr>
        </w:r>
        <w:r>
          <w:rPr>
            <w:noProof/>
            <w:webHidden/>
          </w:rPr>
          <w:fldChar w:fldCharType="separate"/>
        </w:r>
        <w:r>
          <w:rPr>
            <w:noProof/>
            <w:webHidden/>
          </w:rPr>
          <w:t>29</w:t>
        </w:r>
        <w:r>
          <w:rPr>
            <w:noProof/>
            <w:webHidden/>
          </w:rPr>
          <w:fldChar w:fldCharType="end"/>
        </w:r>
      </w:hyperlink>
    </w:p>
    <w:p w:rsidR="00624367" w:rsidRDefault="00624367">
      <w:pPr>
        <w:pStyle w:val="21"/>
        <w:tabs>
          <w:tab w:val="right" w:leader="dot" w:pos="9061"/>
        </w:tabs>
        <w:rPr>
          <w:rFonts w:asciiTheme="minorHAnsi" w:eastAsiaTheme="minorEastAsia" w:hAnsiTheme="minorHAnsi" w:cstheme="minorBidi"/>
          <w:noProof/>
          <w:sz w:val="22"/>
          <w:szCs w:val="22"/>
        </w:rPr>
      </w:pPr>
      <w:hyperlink w:anchor="_Toc135899382" w:history="1">
        <w:r w:rsidRPr="00AD7C0F">
          <w:rPr>
            <w:rStyle w:val="a3"/>
            <w:noProof/>
          </w:rPr>
          <w:t>РИА Новости, 24.05.2023, Сотрудники ФСБ проводят в Ингушетии обыски по делу о крупном хищении из Пенсионного фонда</w:t>
        </w:r>
        <w:r>
          <w:rPr>
            <w:noProof/>
            <w:webHidden/>
          </w:rPr>
          <w:tab/>
        </w:r>
        <w:r>
          <w:rPr>
            <w:noProof/>
            <w:webHidden/>
          </w:rPr>
          <w:fldChar w:fldCharType="begin"/>
        </w:r>
        <w:r>
          <w:rPr>
            <w:noProof/>
            <w:webHidden/>
          </w:rPr>
          <w:instrText xml:space="preserve"> PAGEREF _Toc135899382 \h </w:instrText>
        </w:r>
        <w:r>
          <w:rPr>
            <w:noProof/>
            <w:webHidden/>
          </w:rPr>
        </w:r>
        <w:r>
          <w:rPr>
            <w:noProof/>
            <w:webHidden/>
          </w:rPr>
          <w:fldChar w:fldCharType="separate"/>
        </w:r>
        <w:r>
          <w:rPr>
            <w:noProof/>
            <w:webHidden/>
          </w:rPr>
          <w:t>29</w:t>
        </w:r>
        <w:r>
          <w:rPr>
            <w:noProof/>
            <w:webHidden/>
          </w:rPr>
          <w:fldChar w:fldCharType="end"/>
        </w:r>
      </w:hyperlink>
    </w:p>
    <w:p w:rsidR="00624367" w:rsidRDefault="00624367">
      <w:pPr>
        <w:pStyle w:val="31"/>
        <w:rPr>
          <w:rFonts w:asciiTheme="minorHAnsi" w:eastAsiaTheme="minorEastAsia" w:hAnsiTheme="minorHAnsi" w:cstheme="minorBidi"/>
          <w:sz w:val="22"/>
          <w:szCs w:val="22"/>
        </w:rPr>
      </w:pPr>
      <w:hyperlink w:anchor="_Toc135899383" w:history="1">
        <w:r w:rsidRPr="00AD7C0F">
          <w:rPr>
            <w:rStyle w:val="a3"/>
          </w:rPr>
          <w:t>Сотрудники УФСБ РФ по Ингушетии и МВД России в среду проводят в республике следственные действия и оперативные мероприятия по уголовному делу о хищении более 2 миллиардов рублей средств Пенсионного фонда России, сообщила пресс-служба регионального УФСБ.</w:t>
        </w:r>
        <w:r>
          <w:rPr>
            <w:webHidden/>
          </w:rPr>
          <w:tab/>
        </w:r>
        <w:r>
          <w:rPr>
            <w:webHidden/>
          </w:rPr>
          <w:fldChar w:fldCharType="begin"/>
        </w:r>
        <w:r>
          <w:rPr>
            <w:webHidden/>
          </w:rPr>
          <w:instrText xml:space="preserve"> PAGEREF _Toc135899383 \h </w:instrText>
        </w:r>
        <w:r>
          <w:rPr>
            <w:webHidden/>
          </w:rPr>
        </w:r>
        <w:r>
          <w:rPr>
            <w:webHidden/>
          </w:rPr>
          <w:fldChar w:fldCharType="separate"/>
        </w:r>
        <w:r>
          <w:rPr>
            <w:webHidden/>
          </w:rPr>
          <w:t>29</w:t>
        </w:r>
        <w:r>
          <w:rPr>
            <w:webHidden/>
          </w:rPr>
          <w:fldChar w:fldCharType="end"/>
        </w:r>
      </w:hyperlink>
    </w:p>
    <w:p w:rsidR="00624367" w:rsidRDefault="00624367">
      <w:pPr>
        <w:pStyle w:val="12"/>
        <w:tabs>
          <w:tab w:val="right" w:leader="dot" w:pos="9061"/>
        </w:tabs>
        <w:rPr>
          <w:rFonts w:asciiTheme="minorHAnsi" w:eastAsiaTheme="minorEastAsia" w:hAnsiTheme="minorHAnsi" w:cstheme="minorBidi"/>
          <w:b w:val="0"/>
          <w:noProof/>
          <w:sz w:val="22"/>
          <w:szCs w:val="22"/>
        </w:rPr>
      </w:pPr>
      <w:hyperlink w:anchor="_Toc135899384" w:history="1">
        <w:r w:rsidRPr="00AD7C0F">
          <w:rPr>
            <w:rStyle w:val="a3"/>
            <w:noProof/>
          </w:rPr>
          <w:t>НОВОСТИ МАКРОЭКОНОМИКИ</w:t>
        </w:r>
        <w:r>
          <w:rPr>
            <w:noProof/>
            <w:webHidden/>
          </w:rPr>
          <w:tab/>
        </w:r>
        <w:r>
          <w:rPr>
            <w:noProof/>
            <w:webHidden/>
          </w:rPr>
          <w:fldChar w:fldCharType="begin"/>
        </w:r>
        <w:r>
          <w:rPr>
            <w:noProof/>
            <w:webHidden/>
          </w:rPr>
          <w:instrText xml:space="preserve"> PAGEREF _Toc135899384 \h </w:instrText>
        </w:r>
        <w:r>
          <w:rPr>
            <w:noProof/>
            <w:webHidden/>
          </w:rPr>
        </w:r>
        <w:r>
          <w:rPr>
            <w:noProof/>
            <w:webHidden/>
          </w:rPr>
          <w:fldChar w:fldCharType="separate"/>
        </w:r>
        <w:r>
          <w:rPr>
            <w:noProof/>
            <w:webHidden/>
          </w:rPr>
          <w:t>31</w:t>
        </w:r>
        <w:r>
          <w:rPr>
            <w:noProof/>
            <w:webHidden/>
          </w:rPr>
          <w:fldChar w:fldCharType="end"/>
        </w:r>
      </w:hyperlink>
    </w:p>
    <w:p w:rsidR="00624367" w:rsidRDefault="00624367">
      <w:pPr>
        <w:pStyle w:val="21"/>
        <w:tabs>
          <w:tab w:val="right" w:leader="dot" w:pos="9061"/>
        </w:tabs>
        <w:rPr>
          <w:rFonts w:asciiTheme="minorHAnsi" w:eastAsiaTheme="minorEastAsia" w:hAnsiTheme="minorHAnsi" w:cstheme="minorBidi"/>
          <w:noProof/>
          <w:sz w:val="22"/>
          <w:szCs w:val="22"/>
        </w:rPr>
      </w:pPr>
      <w:hyperlink w:anchor="_Toc135899385" w:history="1">
        <w:r w:rsidRPr="00AD7C0F">
          <w:rPr>
            <w:rStyle w:val="a3"/>
            <w:noProof/>
          </w:rPr>
          <w:t>РИА Новости, 24.05.2023, России удается адаптироваться к изменениям в финансовой сфере, заявил Путин</w:t>
        </w:r>
        <w:r>
          <w:rPr>
            <w:noProof/>
            <w:webHidden/>
          </w:rPr>
          <w:tab/>
        </w:r>
        <w:r>
          <w:rPr>
            <w:noProof/>
            <w:webHidden/>
          </w:rPr>
          <w:fldChar w:fldCharType="begin"/>
        </w:r>
        <w:r>
          <w:rPr>
            <w:noProof/>
            <w:webHidden/>
          </w:rPr>
          <w:instrText xml:space="preserve"> PAGEREF _Toc135899385 \h </w:instrText>
        </w:r>
        <w:r>
          <w:rPr>
            <w:noProof/>
            <w:webHidden/>
          </w:rPr>
        </w:r>
        <w:r>
          <w:rPr>
            <w:noProof/>
            <w:webHidden/>
          </w:rPr>
          <w:fldChar w:fldCharType="separate"/>
        </w:r>
        <w:r>
          <w:rPr>
            <w:noProof/>
            <w:webHidden/>
          </w:rPr>
          <w:t>31</w:t>
        </w:r>
        <w:r>
          <w:rPr>
            <w:noProof/>
            <w:webHidden/>
          </w:rPr>
          <w:fldChar w:fldCharType="end"/>
        </w:r>
      </w:hyperlink>
    </w:p>
    <w:p w:rsidR="00624367" w:rsidRDefault="00624367">
      <w:pPr>
        <w:pStyle w:val="31"/>
        <w:rPr>
          <w:rFonts w:asciiTheme="minorHAnsi" w:eastAsiaTheme="minorEastAsia" w:hAnsiTheme="minorHAnsi" w:cstheme="minorBidi"/>
          <w:sz w:val="22"/>
          <w:szCs w:val="22"/>
        </w:rPr>
      </w:pPr>
      <w:hyperlink w:anchor="_Toc135899386" w:history="1">
        <w:r w:rsidRPr="00AD7C0F">
          <w:rPr>
            <w:rStyle w:val="a3"/>
          </w:rPr>
          <w:t>Кардинальные изменения происходят в международной финансовой сфере, но РФ удается не только адаптироваться, но стать одним из лидеров в этой сфере, сказал президент РФ Владимир Путин на пленарном заседании Евразийского экономического форума.</w:t>
        </w:r>
        <w:r>
          <w:rPr>
            <w:webHidden/>
          </w:rPr>
          <w:tab/>
        </w:r>
        <w:r>
          <w:rPr>
            <w:webHidden/>
          </w:rPr>
          <w:fldChar w:fldCharType="begin"/>
        </w:r>
        <w:r>
          <w:rPr>
            <w:webHidden/>
          </w:rPr>
          <w:instrText xml:space="preserve"> PAGEREF _Toc135899386 \h </w:instrText>
        </w:r>
        <w:r>
          <w:rPr>
            <w:webHidden/>
          </w:rPr>
        </w:r>
        <w:r>
          <w:rPr>
            <w:webHidden/>
          </w:rPr>
          <w:fldChar w:fldCharType="separate"/>
        </w:r>
        <w:r>
          <w:rPr>
            <w:webHidden/>
          </w:rPr>
          <w:t>31</w:t>
        </w:r>
        <w:r>
          <w:rPr>
            <w:webHidden/>
          </w:rPr>
          <w:fldChar w:fldCharType="end"/>
        </w:r>
      </w:hyperlink>
    </w:p>
    <w:p w:rsidR="00624367" w:rsidRDefault="00624367">
      <w:pPr>
        <w:pStyle w:val="21"/>
        <w:tabs>
          <w:tab w:val="right" w:leader="dot" w:pos="9061"/>
        </w:tabs>
        <w:rPr>
          <w:rFonts w:asciiTheme="minorHAnsi" w:eastAsiaTheme="minorEastAsia" w:hAnsiTheme="minorHAnsi" w:cstheme="minorBidi"/>
          <w:noProof/>
          <w:sz w:val="22"/>
          <w:szCs w:val="22"/>
        </w:rPr>
      </w:pPr>
      <w:hyperlink w:anchor="_Toc135899387" w:history="1">
        <w:r w:rsidRPr="00AD7C0F">
          <w:rPr>
            <w:rStyle w:val="a3"/>
            <w:noProof/>
          </w:rPr>
          <w:t>ТАСС, 24.05.2023, Минэнерго не рассматривает вопрос запрета экспорта бензина из России</w:t>
        </w:r>
        <w:r>
          <w:rPr>
            <w:noProof/>
            <w:webHidden/>
          </w:rPr>
          <w:tab/>
        </w:r>
        <w:r>
          <w:rPr>
            <w:noProof/>
            <w:webHidden/>
          </w:rPr>
          <w:fldChar w:fldCharType="begin"/>
        </w:r>
        <w:r>
          <w:rPr>
            <w:noProof/>
            <w:webHidden/>
          </w:rPr>
          <w:instrText xml:space="preserve"> PAGEREF _Toc135899387 \h </w:instrText>
        </w:r>
        <w:r>
          <w:rPr>
            <w:noProof/>
            <w:webHidden/>
          </w:rPr>
        </w:r>
        <w:r>
          <w:rPr>
            <w:noProof/>
            <w:webHidden/>
          </w:rPr>
          <w:fldChar w:fldCharType="separate"/>
        </w:r>
        <w:r>
          <w:rPr>
            <w:noProof/>
            <w:webHidden/>
          </w:rPr>
          <w:t>31</w:t>
        </w:r>
        <w:r>
          <w:rPr>
            <w:noProof/>
            <w:webHidden/>
          </w:rPr>
          <w:fldChar w:fldCharType="end"/>
        </w:r>
      </w:hyperlink>
    </w:p>
    <w:p w:rsidR="00624367" w:rsidRDefault="00624367">
      <w:pPr>
        <w:pStyle w:val="31"/>
        <w:rPr>
          <w:rFonts w:asciiTheme="minorHAnsi" w:eastAsiaTheme="minorEastAsia" w:hAnsiTheme="minorHAnsi" w:cstheme="minorBidi"/>
          <w:sz w:val="22"/>
          <w:szCs w:val="22"/>
        </w:rPr>
      </w:pPr>
      <w:hyperlink w:anchor="_Toc135899388" w:history="1">
        <w:r w:rsidRPr="00AD7C0F">
          <w:rPr>
            <w:rStyle w:val="a3"/>
          </w:rPr>
          <w:t>Минэнерго не рассматривает возможность запрета экспорта бензина, речь может идти лишь о рекомендации министерства компаниям снизить объем таких поставок. Об этом сказал министр энергетики РФ Николай Шульгинов, выступая на Евразийском экономическом форуме.</w:t>
        </w:r>
        <w:r>
          <w:rPr>
            <w:webHidden/>
          </w:rPr>
          <w:tab/>
        </w:r>
        <w:r>
          <w:rPr>
            <w:webHidden/>
          </w:rPr>
          <w:fldChar w:fldCharType="begin"/>
        </w:r>
        <w:r>
          <w:rPr>
            <w:webHidden/>
          </w:rPr>
          <w:instrText xml:space="preserve"> PAGEREF _Toc135899388 \h </w:instrText>
        </w:r>
        <w:r>
          <w:rPr>
            <w:webHidden/>
          </w:rPr>
        </w:r>
        <w:r>
          <w:rPr>
            <w:webHidden/>
          </w:rPr>
          <w:fldChar w:fldCharType="separate"/>
        </w:r>
        <w:r>
          <w:rPr>
            <w:webHidden/>
          </w:rPr>
          <w:t>31</w:t>
        </w:r>
        <w:r>
          <w:rPr>
            <w:webHidden/>
          </w:rPr>
          <w:fldChar w:fldCharType="end"/>
        </w:r>
      </w:hyperlink>
    </w:p>
    <w:p w:rsidR="00624367" w:rsidRDefault="00624367">
      <w:pPr>
        <w:pStyle w:val="21"/>
        <w:tabs>
          <w:tab w:val="right" w:leader="dot" w:pos="9061"/>
        </w:tabs>
        <w:rPr>
          <w:rFonts w:asciiTheme="minorHAnsi" w:eastAsiaTheme="minorEastAsia" w:hAnsiTheme="minorHAnsi" w:cstheme="minorBidi"/>
          <w:noProof/>
          <w:sz w:val="22"/>
          <w:szCs w:val="22"/>
        </w:rPr>
      </w:pPr>
      <w:hyperlink w:anchor="_Toc135899389" w:history="1">
        <w:r w:rsidRPr="00AD7C0F">
          <w:rPr>
            <w:rStyle w:val="a3"/>
            <w:noProof/>
          </w:rPr>
          <w:t>РИА Новости, 24.05.2023, Власти РФ планируют изменить подход к начислению налогов предпринимателям - ФНС</w:t>
        </w:r>
        <w:r>
          <w:rPr>
            <w:noProof/>
            <w:webHidden/>
          </w:rPr>
          <w:tab/>
        </w:r>
        <w:r>
          <w:rPr>
            <w:noProof/>
            <w:webHidden/>
          </w:rPr>
          <w:fldChar w:fldCharType="begin"/>
        </w:r>
        <w:r>
          <w:rPr>
            <w:noProof/>
            <w:webHidden/>
          </w:rPr>
          <w:instrText xml:space="preserve"> PAGEREF _Toc135899389 \h </w:instrText>
        </w:r>
        <w:r>
          <w:rPr>
            <w:noProof/>
            <w:webHidden/>
          </w:rPr>
        </w:r>
        <w:r>
          <w:rPr>
            <w:noProof/>
            <w:webHidden/>
          </w:rPr>
          <w:fldChar w:fldCharType="separate"/>
        </w:r>
        <w:r>
          <w:rPr>
            <w:noProof/>
            <w:webHidden/>
          </w:rPr>
          <w:t>32</w:t>
        </w:r>
        <w:r>
          <w:rPr>
            <w:noProof/>
            <w:webHidden/>
          </w:rPr>
          <w:fldChar w:fldCharType="end"/>
        </w:r>
      </w:hyperlink>
    </w:p>
    <w:p w:rsidR="00624367" w:rsidRDefault="00624367">
      <w:pPr>
        <w:pStyle w:val="31"/>
        <w:rPr>
          <w:rFonts w:asciiTheme="minorHAnsi" w:eastAsiaTheme="minorEastAsia" w:hAnsiTheme="minorHAnsi" w:cstheme="minorBidi"/>
          <w:sz w:val="22"/>
          <w:szCs w:val="22"/>
        </w:rPr>
      </w:pPr>
      <w:hyperlink w:anchor="_Toc135899390" w:history="1">
        <w:r w:rsidRPr="00AD7C0F">
          <w:rPr>
            <w:rStyle w:val="a3"/>
          </w:rPr>
          <w:t>Власти РФ планируют изменить подходы к налогообложению предпринимателей, которые самостоятельно занимаются своим бизнесом через специализированные платформы, с тем, чтобы возложить на эти платформы агентские обязанности по уплате налогов, рассказал глава Федеральной налоговой службы России (ФНС) Даниил Егоров, выступая на правительственном часе в Совете Федерации.</w:t>
        </w:r>
        <w:r>
          <w:rPr>
            <w:webHidden/>
          </w:rPr>
          <w:tab/>
        </w:r>
        <w:r>
          <w:rPr>
            <w:webHidden/>
          </w:rPr>
          <w:fldChar w:fldCharType="begin"/>
        </w:r>
        <w:r>
          <w:rPr>
            <w:webHidden/>
          </w:rPr>
          <w:instrText xml:space="preserve"> PAGEREF _Toc135899390 \h </w:instrText>
        </w:r>
        <w:r>
          <w:rPr>
            <w:webHidden/>
          </w:rPr>
        </w:r>
        <w:r>
          <w:rPr>
            <w:webHidden/>
          </w:rPr>
          <w:fldChar w:fldCharType="separate"/>
        </w:r>
        <w:r>
          <w:rPr>
            <w:webHidden/>
          </w:rPr>
          <w:t>32</w:t>
        </w:r>
        <w:r>
          <w:rPr>
            <w:webHidden/>
          </w:rPr>
          <w:fldChar w:fldCharType="end"/>
        </w:r>
      </w:hyperlink>
    </w:p>
    <w:p w:rsidR="00624367" w:rsidRDefault="00624367">
      <w:pPr>
        <w:pStyle w:val="21"/>
        <w:tabs>
          <w:tab w:val="right" w:leader="dot" w:pos="9061"/>
        </w:tabs>
        <w:rPr>
          <w:rFonts w:asciiTheme="minorHAnsi" w:eastAsiaTheme="minorEastAsia" w:hAnsiTheme="minorHAnsi" w:cstheme="minorBidi"/>
          <w:noProof/>
          <w:sz w:val="22"/>
          <w:szCs w:val="22"/>
        </w:rPr>
      </w:pPr>
      <w:hyperlink w:anchor="_Toc135899391" w:history="1">
        <w:r w:rsidRPr="00AD7C0F">
          <w:rPr>
            <w:rStyle w:val="a3"/>
            <w:noProof/>
          </w:rPr>
          <w:t>РИА Новости, 24.05.2023, Совфед освободил от НДФЛ региональные возмещения дольщикам при банкротстве застройщика</w:t>
        </w:r>
        <w:r>
          <w:rPr>
            <w:noProof/>
            <w:webHidden/>
          </w:rPr>
          <w:tab/>
        </w:r>
        <w:r>
          <w:rPr>
            <w:noProof/>
            <w:webHidden/>
          </w:rPr>
          <w:fldChar w:fldCharType="begin"/>
        </w:r>
        <w:r>
          <w:rPr>
            <w:noProof/>
            <w:webHidden/>
          </w:rPr>
          <w:instrText xml:space="preserve"> PAGEREF _Toc135899391 \h </w:instrText>
        </w:r>
        <w:r>
          <w:rPr>
            <w:noProof/>
            <w:webHidden/>
          </w:rPr>
        </w:r>
        <w:r>
          <w:rPr>
            <w:noProof/>
            <w:webHidden/>
          </w:rPr>
          <w:fldChar w:fldCharType="separate"/>
        </w:r>
        <w:r>
          <w:rPr>
            <w:noProof/>
            <w:webHidden/>
          </w:rPr>
          <w:t>33</w:t>
        </w:r>
        <w:r>
          <w:rPr>
            <w:noProof/>
            <w:webHidden/>
          </w:rPr>
          <w:fldChar w:fldCharType="end"/>
        </w:r>
      </w:hyperlink>
    </w:p>
    <w:p w:rsidR="00624367" w:rsidRDefault="00624367">
      <w:pPr>
        <w:pStyle w:val="31"/>
        <w:rPr>
          <w:rFonts w:asciiTheme="minorHAnsi" w:eastAsiaTheme="minorEastAsia" w:hAnsiTheme="minorHAnsi" w:cstheme="minorBidi"/>
          <w:sz w:val="22"/>
          <w:szCs w:val="22"/>
        </w:rPr>
      </w:pPr>
      <w:hyperlink w:anchor="_Toc135899392" w:history="1">
        <w:r w:rsidRPr="00AD7C0F">
          <w:rPr>
            <w:rStyle w:val="a3"/>
          </w:rPr>
          <w:t>Сенаторы одобрили закон об освобождении от НДФЛ возмещений, полученных гражданами-дольщиками в соответствии с региональным законодательством при банкротстве застройщиков.</w:t>
        </w:r>
        <w:r>
          <w:rPr>
            <w:webHidden/>
          </w:rPr>
          <w:tab/>
        </w:r>
        <w:r>
          <w:rPr>
            <w:webHidden/>
          </w:rPr>
          <w:fldChar w:fldCharType="begin"/>
        </w:r>
        <w:r>
          <w:rPr>
            <w:webHidden/>
          </w:rPr>
          <w:instrText xml:space="preserve"> PAGEREF _Toc135899392 \h </w:instrText>
        </w:r>
        <w:r>
          <w:rPr>
            <w:webHidden/>
          </w:rPr>
        </w:r>
        <w:r>
          <w:rPr>
            <w:webHidden/>
          </w:rPr>
          <w:fldChar w:fldCharType="separate"/>
        </w:r>
        <w:r>
          <w:rPr>
            <w:webHidden/>
          </w:rPr>
          <w:t>33</w:t>
        </w:r>
        <w:r>
          <w:rPr>
            <w:webHidden/>
          </w:rPr>
          <w:fldChar w:fldCharType="end"/>
        </w:r>
      </w:hyperlink>
    </w:p>
    <w:p w:rsidR="00624367" w:rsidRDefault="00624367">
      <w:pPr>
        <w:pStyle w:val="21"/>
        <w:tabs>
          <w:tab w:val="right" w:leader="dot" w:pos="9061"/>
        </w:tabs>
        <w:rPr>
          <w:rFonts w:asciiTheme="minorHAnsi" w:eastAsiaTheme="minorEastAsia" w:hAnsiTheme="minorHAnsi" w:cstheme="minorBidi"/>
          <w:noProof/>
          <w:sz w:val="22"/>
          <w:szCs w:val="22"/>
        </w:rPr>
      </w:pPr>
      <w:hyperlink w:anchor="_Toc135899393" w:history="1">
        <w:r w:rsidRPr="00AD7C0F">
          <w:rPr>
            <w:rStyle w:val="a3"/>
            <w:noProof/>
          </w:rPr>
          <w:t>РИА Новости, 24.05.2023, Комитет Госдумы одобрил расширение внесудебной процедуры банкротства граждан</w:t>
        </w:r>
        <w:r>
          <w:rPr>
            <w:noProof/>
            <w:webHidden/>
          </w:rPr>
          <w:tab/>
        </w:r>
        <w:r>
          <w:rPr>
            <w:noProof/>
            <w:webHidden/>
          </w:rPr>
          <w:fldChar w:fldCharType="begin"/>
        </w:r>
        <w:r>
          <w:rPr>
            <w:noProof/>
            <w:webHidden/>
          </w:rPr>
          <w:instrText xml:space="preserve"> PAGEREF _Toc135899393 \h </w:instrText>
        </w:r>
        <w:r>
          <w:rPr>
            <w:noProof/>
            <w:webHidden/>
          </w:rPr>
        </w:r>
        <w:r>
          <w:rPr>
            <w:noProof/>
            <w:webHidden/>
          </w:rPr>
          <w:fldChar w:fldCharType="separate"/>
        </w:r>
        <w:r>
          <w:rPr>
            <w:noProof/>
            <w:webHidden/>
          </w:rPr>
          <w:t>33</w:t>
        </w:r>
        <w:r>
          <w:rPr>
            <w:noProof/>
            <w:webHidden/>
          </w:rPr>
          <w:fldChar w:fldCharType="end"/>
        </w:r>
      </w:hyperlink>
    </w:p>
    <w:p w:rsidR="00624367" w:rsidRDefault="00624367">
      <w:pPr>
        <w:pStyle w:val="31"/>
        <w:rPr>
          <w:rFonts w:asciiTheme="minorHAnsi" w:eastAsiaTheme="minorEastAsia" w:hAnsiTheme="minorHAnsi" w:cstheme="minorBidi"/>
          <w:sz w:val="22"/>
          <w:szCs w:val="22"/>
        </w:rPr>
      </w:pPr>
      <w:hyperlink w:anchor="_Toc135899394" w:history="1">
        <w:r w:rsidRPr="00AD7C0F">
          <w:rPr>
            <w:rStyle w:val="a3"/>
          </w:rPr>
          <w:t>Комитет Госдумы по вопросам собственности, земельным и имущественным отношениям поддержал принятие в первом чтении законопроекта об изменении максимальной и минимальной суммы долга, при которой допускается внесудебная процедура банкротства граждан, и о ее распространении на пенсионеров и некоторых других лиц. На рассмотрение Думы его планируется вынести 30 мая, сообщили РИА Новости в комитете.</w:t>
        </w:r>
        <w:r>
          <w:rPr>
            <w:webHidden/>
          </w:rPr>
          <w:tab/>
        </w:r>
        <w:r>
          <w:rPr>
            <w:webHidden/>
          </w:rPr>
          <w:fldChar w:fldCharType="begin"/>
        </w:r>
        <w:r>
          <w:rPr>
            <w:webHidden/>
          </w:rPr>
          <w:instrText xml:space="preserve"> PAGEREF _Toc135899394 \h </w:instrText>
        </w:r>
        <w:r>
          <w:rPr>
            <w:webHidden/>
          </w:rPr>
        </w:r>
        <w:r>
          <w:rPr>
            <w:webHidden/>
          </w:rPr>
          <w:fldChar w:fldCharType="separate"/>
        </w:r>
        <w:r>
          <w:rPr>
            <w:webHidden/>
          </w:rPr>
          <w:t>33</w:t>
        </w:r>
        <w:r>
          <w:rPr>
            <w:webHidden/>
          </w:rPr>
          <w:fldChar w:fldCharType="end"/>
        </w:r>
      </w:hyperlink>
    </w:p>
    <w:p w:rsidR="00624367" w:rsidRDefault="00624367">
      <w:pPr>
        <w:pStyle w:val="21"/>
        <w:tabs>
          <w:tab w:val="right" w:leader="dot" w:pos="9061"/>
        </w:tabs>
        <w:rPr>
          <w:rFonts w:asciiTheme="minorHAnsi" w:eastAsiaTheme="minorEastAsia" w:hAnsiTheme="minorHAnsi" w:cstheme="minorBidi"/>
          <w:noProof/>
          <w:sz w:val="22"/>
          <w:szCs w:val="22"/>
        </w:rPr>
      </w:pPr>
      <w:hyperlink w:anchor="_Toc135899395" w:history="1">
        <w:r w:rsidRPr="00AD7C0F">
          <w:rPr>
            <w:rStyle w:val="a3"/>
            <w:noProof/>
          </w:rPr>
          <w:t>РИА Новости, 24.05.2023, Минфин РФ не работает над предложением депутатов по изменениям прогрессивной шкалы НДФЛ</w:t>
        </w:r>
        <w:r>
          <w:rPr>
            <w:noProof/>
            <w:webHidden/>
          </w:rPr>
          <w:tab/>
        </w:r>
        <w:r>
          <w:rPr>
            <w:noProof/>
            <w:webHidden/>
          </w:rPr>
          <w:fldChar w:fldCharType="begin"/>
        </w:r>
        <w:r>
          <w:rPr>
            <w:noProof/>
            <w:webHidden/>
          </w:rPr>
          <w:instrText xml:space="preserve"> PAGEREF _Toc135899395 \h </w:instrText>
        </w:r>
        <w:r>
          <w:rPr>
            <w:noProof/>
            <w:webHidden/>
          </w:rPr>
        </w:r>
        <w:r>
          <w:rPr>
            <w:noProof/>
            <w:webHidden/>
          </w:rPr>
          <w:fldChar w:fldCharType="separate"/>
        </w:r>
        <w:r>
          <w:rPr>
            <w:noProof/>
            <w:webHidden/>
          </w:rPr>
          <w:t>34</w:t>
        </w:r>
        <w:r>
          <w:rPr>
            <w:noProof/>
            <w:webHidden/>
          </w:rPr>
          <w:fldChar w:fldCharType="end"/>
        </w:r>
      </w:hyperlink>
    </w:p>
    <w:p w:rsidR="00624367" w:rsidRDefault="00624367">
      <w:pPr>
        <w:pStyle w:val="31"/>
        <w:rPr>
          <w:rFonts w:asciiTheme="minorHAnsi" w:eastAsiaTheme="minorEastAsia" w:hAnsiTheme="minorHAnsi" w:cstheme="minorBidi"/>
          <w:sz w:val="22"/>
          <w:szCs w:val="22"/>
        </w:rPr>
      </w:pPr>
      <w:hyperlink w:anchor="_Toc135899396" w:history="1">
        <w:r w:rsidRPr="00AD7C0F">
          <w:rPr>
            <w:rStyle w:val="a3"/>
          </w:rPr>
          <w:t>Минфин РФ не прорабатывает изменения в прогрессивной шкале по налогу на доходы физических лиц, которые ранее были предложены депутатами, сообщил журналистам замминистра финансов Алексей Сазанов в кулуарах Евразийского экономического форума.</w:t>
        </w:r>
        <w:r>
          <w:rPr>
            <w:webHidden/>
          </w:rPr>
          <w:tab/>
        </w:r>
        <w:r>
          <w:rPr>
            <w:webHidden/>
          </w:rPr>
          <w:fldChar w:fldCharType="begin"/>
        </w:r>
        <w:r>
          <w:rPr>
            <w:webHidden/>
          </w:rPr>
          <w:instrText xml:space="preserve"> PAGEREF _Toc135899396 \h </w:instrText>
        </w:r>
        <w:r>
          <w:rPr>
            <w:webHidden/>
          </w:rPr>
        </w:r>
        <w:r>
          <w:rPr>
            <w:webHidden/>
          </w:rPr>
          <w:fldChar w:fldCharType="separate"/>
        </w:r>
        <w:r>
          <w:rPr>
            <w:webHidden/>
          </w:rPr>
          <w:t>34</w:t>
        </w:r>
        <w:r>
          <w:rPr>
            <w:webHidden/>
          </w:rPr>
          <w:fldChar w:fldCharType="end"/>
        </w:r>
      </w:hyperlink>
    </w:p>
    <w:p w:rsidR="00624367" w:rsidRDefault="00624367">
      <w:pPr>
        <w:pStyle w:val="21"/>
        <w:tabs>
          <w:tab w:val="right" w:leader="dot" w:pos="9061"/>
        </w:tabs>
        <w:rPr>
          <w:rFonts w:asciiTheme="minorHAnsi" w:eastAsiaTheme="minorEastAsia" w:hAnsiTheme="minorHAnsi" w:cstheme="minorBidi"/>
          <w:noProof/>
          <w:sz w:val="22"/>
          <w:szCs w:val="22"/>
        </w:rPr>
      </w:pPr>
      <w:hyperlink w:anchor="_Toc135899397" w:history="1">
        <w:r w:rsidRPr="00AD7C0F">
          <w:rPr>
            <w:rStyle w:val="a3"/>
            <w:noProof/>
          </w:rPr>
          <w:t>РИА Новости, 24.05.2023, Инфляция в РФ в годовом выражении на 22 мая составила 2,36% - Минэкономразвития</w:t>
        </w:r>
        <w:r>
          <w:rPr>
            <w:noProof/>
            <w:webHidden/>
          </w:rPr>
          <w:tab/>
        </w:r>
        <w:r>
          <w:rPr>
            <w:noProof/>
            <w:webHidden/>
          </w:rPr>
          <w:fldChar w:fldCharType="begin"/>
        </w:r>
        <w:r>
          <w:rPr>
            <w:noProof/>
            <w:webHidden/>
          </w:rPr>
          <w:instrText xml:space="preserve"> PAGEREF _Toc135899397 \h </w:instrText>
        </w:r>
        <w:r>
          <w:rPr>
            <w:noProof/>
            <w:webHidden/>
          </w:rPr>
        </w:r>
        <w:r>
          <w:rPr>
            <w:noProof/>
            <w:webHidden/>
          </w:rPr>
          <w:fldChar w:fldCharType="separate"/>
        </w:r>
        <w:r>
          <w:rPr>
            <w:noProof/>
            <w:webHidden/>
          </w:rPr>
          <w:t>35</w:t>
        </w:r>
        <w:r>
          <w:rPr>
            <w:noProof/>
            <w:webHidden/>
          </w:rPr>
          <w:fldChar w:fldCharType="end"/>
        </w:r>
      </w:hyperlink>
    </w:p>
    <w:p w:rsidR="00624367" w:rsidRDefault="00624367">
      <w:pPr>
        <w:pStyle w:val="31"/>
        <w:rPr>
          <w:rFonts w:asciiTheme="minorHAnsi" w:eastAsiaTheme="minorEastAsia" w:hAnsiTheme="minorHAnsi" w:cstheme="minorBidi"/>
          <w:sz w:val="22"/>
          <w:szCs w:val="22"/>
        </w:rPr>
      </w:pPr>
      <w:hyperlink w:anchor="_Toc135899398" w:history="1">
        <w:r w:rsidRPr="00AD7C0F">
          <w:rPr>
            <w:rStyle w:val="a3"/>
          </w:rPr>
          <w:t>Инфляция в России в годовом выражении ускорилась до 2,36% на 22 мая с 2,34% на 15 мая, следует из обзора Минэкономразвития «О текущей ценовой ситуации».</w:t>
        </w:r>
        <w:r>
          <w:rPr>
            <w:webHidden/>
          </w:rPr>
          <w:tab/>
        </w:r>
        <w:r>
          <w:rPr>
            <w:webHidden/>
          </w:rPr>
          <w:fldChar w:fldCharType="begin"/>
        </w:r>
        <w:r>
          <w:rPr>
            <w:webHidden/>
          </w:rPr>
          <w:instrText xml:space="preserve"> PAGEREF _Toc135899398 \h </w:instrText>
        </w:r>
        <w:r>
          <w:rPr>
            <w:webHidden/>
          </w:rPr>
        </w:r>
        <w:r>
          <w:rPr>
            <w:webHidden/>
          </w:rPr>
          <w:fldChar w:fldCharType="separate"/>
        </w:r>
        <w:r>
          <w:rPr>
            <w:webHidden/>
          </w:rPr>
          <w:t>35</w:t>
        </w:r>
        <w:r>
          <w:rPr>
            <w:webHidden/>
          </w:rPr>
          <w:fldChar w:fldCharType="end"/>
        </w:r>
      </w:hyperlink>
    </w:p>
    <w:p w:rsidR="00624367" w:rsidRDefault="00624367">
      <w:pPr>
        <w:pStyle w:val="21"/>
        <w:tabs>
          <w:tab w:val="right" w:leader="dot" w:pos="9061"/>
        </w:tabs>
        <w:rPr>
          <w:rFonts w:asciiTheme="minorHAnsi" w:eastAsiaTheme="minorEastAsia" w:hAnsiTheme="minorHAnsi" w:cstheme="minorBidi"/>
          <w:noProof/>
          <w:sz w:val="22"/>
          <w:szCs w:val="22"/>
        </w:rPr>
      </w:pPr>
      <w:hyperlink w:anchor="_Toc135899399" w:history="1">
        <w:r w:rsidRPr="00AD7C0F">
          <w:rPr>
            <w:rStyle w:val="a3"/>
            <w:noProof/>
          </w:rPr>
          <w:t>РИА Новости, 24.05.2023, Число пайщиков-физлиц в российских ПИФах выросло за I квартал на 8,6%, до 8,6 млн - ЦБ РФ</w:t>
        </w:r>
        <w:r>
          <w:rPr>
            <w:noProof/>
            <w:webHidden/>
          </w:rPr>
          <w:tab/>
        </w:r>
        <w:r>
          <w:rPr>
            <w:noProof/>
            <w:webHidden/>
          </w:rPr>
          <w:fldChar w:fldCharType="begin"/>
        </w:r>
        <w:r>
          <w:rPr>
            <w:noProof/>
            <w:webHidden/>
          </w:rPr>
          <w:instrText xml:space="preserve"> PAGEREF _Toc135899399 \h </w:instrText>
        </w:r>
        <w:r>
          <w:rPr>
            <w:noProof/>
            <w:webHidden/>
          </w:rPr>
        </w:r>
        <w:r>
          <w:rPr>
            <w:noProof/>
            <w:webHidden/>
          </w:rPr>
          <w:fldChar w:fldCharType="separate"/>
        </w:r>
        <w:r>
          <w:rPr>
            <w:noProof/>
            <w:webHidden/>
          </w:rPr>
          <w:t>35</w:t>
        </w:r>
        <w:r>
          <w:rPr>
            <w:noProof/>
            <w:webHidden/>
          </w:rPr>
          <w:fldChar w:fldCharType="end"/>
        </w:r>
      </w:hyperlink>
    </w:p>
    <w:p w:rsidR="00624367" w:rsidRDefault="00624367">
      <w:pPr>
        <w:pStyle w:val="31"/>
        <w:rPr>
          <w:rFonts w:asciiTheme="minorHAnsi" w:eastAsiaTheme="minorEastAsia" w:hAnsiTheme="minorHAnsi" w:cstheme="minorBidi"/>
          <w:sz w:val="22"/>
          <w:szCs w:val="22"/>
        </w:rPr>
      </w:pPr>
      <w:hyperlink w:anchor="_Toc135899400" w:history="1">
        <w:r w:rsidRPr="00AD7C0F">
          <w:rPr>
            <w:rStyle w:val="a3"/>
          </w:rPr>
          <w:t>Число пайщиков - физических лиц в российских паевых инвестфондах (ПИФ) выросло в первом квартале 2023 года на 8,6% к предыдущему кварталу и достигло 8,6 миллиона человек - в основном за счет биржевых ПИФов (БПИФ), следует из обзора ключевых показателей паевых инвестиционных фондов, составленного ЦБ РФ.</w:t>
        </w:r>
        <w:r>
          <w:rPr>
            <w:webHidden/>
          </w:rPr>
          <w:tab/>
        </w:r>
        <w:r>
          <w:rPr>
            <w:webHidden/>
          </w:rPr>
          <w:fldChar w:fldCharType="begin"/>
        </w:r>
        <w:r>
          <w:rPr>
            <w:webHidden/>
          </w:rPr>
          <w:instrText xml:space="preserve"> PAGEREF _Toc135899400 \h </w:instrText>
        </w:r>
        <w:r>
          <w:rPr>
            <w:webHidden/>
          </w:rPr>
        </w:r>
        <w:r>
          <w:rPr>
            <w:webHidden/>
          </w:rPr>
          <w:fldChar w:fldCharType="separate"/>
        </w:r>
        <w:r>
          <w:rPr>
            <w:webHidden/>
          </w:rPr>
          <w:t>35</w:t>
        </w:r>
        <w:r>
          <w:rPr>
            <w:webHidden/>
          </w:rPr>
          <w:fldChar w:fldCharType="end"/>
        </w:r>
      </w:hyperlink>
    </w:p>
    <w:p w:rsidR="00624367" w:rsidRDefault="00624367">
      <w:pPr>
        <w:pStyle w:val="12"/>
        <w:tabs>
          <w:tab w:val="right" w:leader="dot" w:pos="9061"/>
        </w:tabs>
        <w:rPr>
          <w:rFonts w:asciiTheme="minorHAnsi" w:eastAsiaTheme="minorEastAsia" w:hAnsiTheme="minorHAnsi" w:cstheme="minorBidi"/>
          <w:b w:val="0"/>
          <w:noProof/>
          <w:sz w:val="22"/>
          <w:szCs w:val="22"/>
        </w:rPr>
      </w:pPr>
      <w:hyperlink w:anchor="_Toc135899401" w:history="1">
        <w:r w:rsidRPr="00AD7C0F">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_Toc135899401 \h </w:instrText>
        </w:r>
        <w:r>
          <w:rPr>
            <w:noProof/>
            <w:webHidden/>
          </w:rPr>
        </w:r>
        <w:r>
          <w:rPr>
            <w:noProof/>
            <w:webHidden/>
          </w:rPr>
          <w:fldChar w:fldCharType="separate"/>
        </w:r>
        <w:r>
          <w:rPr>
            <w:noProof/>
            <w:webHidden/>
          </w:rPr>
          <w:t>37</w:t>
        </w:r>
        <w:r>
          <w:rPr>
            <w:noProof/>
            <w:webHidden/>
          </w:rPr>
          <w:fldChar w:fldCharType="end"/>
        </w:r>
      </w:hyperlink>
    </w:p>
    <w:p w:rsidR="00624367" w:rsidRDefault="00624367">
      <w:pPr>
        <w:pStyle w:val="12"/>
        <w:tabs>
          <w:tab w:val="right" w:leader="dot" w:pos="9061"/>
        </w:tabs>
        <w:rPr>
          <w:rFonts w:asciiTheme="minorHAnsi" w:eastAsiaTheme="minorEastAsia" w:hAnsiTheme="minorHAnsi" w:cstheme="minorBidi"/>
          <w:b w:val="0"/>
          <w:noProof/>
          <w:sz w:val="22"/>
          <w:szCs w:val="22"/>
        </w:rPr>
      </w:pPr>
      <w:hyperlink w:anchor="_Toc135899402" w:history="1">
        <w:r w:rsidRPr="00AD7C0F">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_Toc135899402 \h </w:instrText>
        </w:r>
        <w:r>
          <w:rPr>
            <w:noProof/>
            <w:webHidden/>
          </w:rPr>
        </w:r>
        <w:r>
          <w:rPr>
            <w:noProof/>
            <w:webHidden/>
          </w:rPr>
          <w:fldChar w:fldCharType="separate"/>
        </w:r>
        <w:r>
          <w:rPr>
            <w:noProof/>
            <w:webHidden/>
          </w:rPr>
          <w:t>37</w:t>
        </w:r>
        <w:r>
          <w:rPr>
            <w:noProof/>
            <w:webHidden/>
          </w:rPr>
          <w:fldChar w:fldCharType="end"/>
        </w:r>
      </w:hyperlink>
    </w:p>
    <w:p w:rsidR="00624367" w:rsidRDefault="00624367">
      <w:pPr>
        <w:pStyle w:val="21"/>
        <w:tabs>
          <w:tab w:val="right" w:leader="dot" w:pos="9061"/>
        </w:tabs>
        <w:rPr>
          <w:rFonts w:asciiTheme="minorHAnsi" w:eastAsiaTheme="minorEastAsia" w:hAnsiTheme="minorHAnsi" w:cstheme="minorBidi"/>
          <w:noProof/>
          <w:sz w:val="22"/>
          <w:szCs w:val="22"/>
        </w:rPr>
      </w:pPr>
      <w:hyperlink w:anchor="_Toc135899403" w:history="1">
        <w:r w:rsidRPr="00AD7C0F">
          <w:rPr>
            <w:rStyle w:val="a3"/>
            <w:noProof/>
          </w:rPr>
          <w:t>Капитал.kz, 24.05.2023, Куда вложены пенсионные накопления казахстанцев</w:t>
        </w:r>
        <w:r>
          <w:rPr>
            <w:noProof/>
            <w:webHidden/>
          </w:rPr>
          <w:tab/>
        </w:r>
        <w:r>
          <w:rPr>
            <w:noProof/>
            <w:webHidden/>
          </w:rPr>
          <w:fldChar w:fldCharType="begin"/>
        </w:r>
        <w:r>
          <w:rPr>
            <w:noProof/>
            <w:webHidden/>
          </w:rPr>
          <w:instrText xml:space="preserve"> PAGEREF _Toc135899403 \h </w:instrText>
        </w:r>
        <w:r>
          <w:rPr>
            <w:noProof/>
            <w:webHidden/>
          </w:rPr>
        </w:r>
        <w:r>
          <w:rPr>
            <w:noProof/>
            <w:webHidden/>
          </w:rPr>
          <w:fldChar w:fldCharType="separate"/>
        </w:r>
        <w:r>
          <w:rPr>
            <w:noProof/>
            <w:webHidden/>
          </w:rPr>
          <w:t>37</w:t>
        </w:r>
        <w:r>
          <w:rPr>
            <w:noProof/>
            <w:webHidden/>
          </w:rPr>
          <w:fldChar w:fldCharType="end"/>
        </w:r>
      </w:hyperlink>
    </w:p>
    <w:p w:rsidR="00624367" w:rsidRDefault="00624367">
      <w:pPr>
        <w:pStyle w:val="31"/>
        <w:rPr>
          <w:rFonts w:asciiTheme="minorHAnsi" w:eastAsiaTheme="minorEastAsia" w:hAnsiTheme="minorHAnsi" w:cstheme="minorBidi"/>
          <w:sz w:val="22"/>
          <w:szCs w:val="22"/>
        </w:rPr>
      </w:pPr>
      <w:hyperlink w:anchor="_Toc135899404" w:history="1">
        <w:r w:rsidRPr="00AD7C0F">
          <w:rPr>
            <w:rStyle w:val="a3"/>
          </w:rPr>
          <w:t>Общий объем пенсионных активов на 1 мая 2023 года составил 15 677,57 млрд тенге. Пенсионные активы ЕНПФ в доверительном управлении Национального банка достигли 15 668,2 млрд тенге, под управлением УИП - 9,37 млрд тенге, сообщает корреспондент центра деловой информации Kapital.kz со ссылкой на пресс-службу фонда.</w:t>
        </w:r>
        <w:r>
          <w:rPr>
            <w:webHidden/>
          </w:rPr>
          <w:tab/>
        </w:r>
        <w:r>
          <w:rPr>
            <w:webHidden/>
          </w:rPr>
          <w:fldChar w:fldCharType="begin"/>
        </w:r>
        <w:r>
          <w:rPr>
            <w:webHidden/>
          </w:rPr>
          <w:instrText xml:space="preserve"> PAGEREF _Toc135899404 \h </w:instrText>
        </w:r>
        <w:r>
          <w:rPr>
            <w:webHidden/>
          </w:rPr>
        </w:r>
        <w:r>
          <w:rPr>
            <w:webHidden/>
          </w:rPr>
          <w:fldChar w:fldCharType="separate"/>
        </w:r>
        <w:r>
          <w:rPr>
            <w:webHidden/>
          </w:rPr>
          <w:t>37</w:t>
        </w:r>
        <w:r>
          <w:rPr>
            <w:webHidden/>
          </w:rPr>
          <w:fldChar w:fldCharType="end"/>
        </w:r>
      </w:hyperlink>
    </w:p>
    <w:p w:rsidR="00624367" w:rsidRDefault="00624367">
      <w:pPr>
        <w:pStyle w:val="21"/>
        <w:tabs>
          <w:tab w:val="right" w:leader="dot" w:pos="9061"/>
        </w:tabs>
        <w:rPr>
          <w:rFonts w:asciiTheme="minorHAnsi" w:eastAsiaTheme="minorEastAsia" w:hAnsiTheme="minorHAnsi" w:cstheme="minorBidi"/>
          <w:noProof/>
          <w:sz w:val="22"/>
          <w:szCs w:val="22"/>
        </w:rPr>
      </w:pPr>
      <w:hyperlink w:anchor="_Toc135899405" w:history="1">
        <w:r w:rsidRPr="00AD7C0F">
          <w:rPr>
            <w:rStyle w:val="a3"/>
            <w:noProof/>
          </w:rPr>
          <w:t>Total.kz, 24.05.2023, ЕНПФ: 180 тысяч казахстанцев не обратились за пенсией</w:t>
        </w:r>
        <w:r>
          <w:rPr>
            <w:noProof/>
            <w:webHidden/>
          </w:rPr>
          <w:tab/>
        </w:r>
        <w:r>
          <w:rPr>
            <w:noProof/>
            <w:webHidden/>
          </w:rPr>
          <w:fldChar w:fldCharType="begin"/>
        </w:r>
        <w:r>
          <w:rPr>
            <w:noProof/>
            <w:webHidden/>
          </w:rPr>
          <w:instrText xml:space="preserve"> PAGEREF _Toc135899405 \h </w:instrText>
        </w:r>
        <w:r>
          <w:rPr>
            <w:noProof/>
            <w:webHidden/>
          </w:rPr>
        </w:r>
        <w:r>
          <w:rPr>
            <w:noProof/>
            <w:webHidden/>
          </w:rPr>
          <w:fldChar w:fldCharType="separate"/>
        </w:r>
        <w:r>
          <w:rPr>
            <w:noProof/>
            <w:webHidden/>
          </w:rPr>
          <w:t>39</w:t>
        </w:r>
        <w:r>
          <w:rPr>
            <w:noProof/>
            <w:webHidden/>
          </w:rPr>
          <w:fldChar w:fldCharType="end"/>
        </w:r>
      </w:hyperlink>
    </w:p>
    <w:p w:rsidR="00624367" w:rsidRDefault="00624367">
      <w:pPr>
        <w:pStyle w:val="31"/>
        <w:rPr>
          <w:rFonts w:asciiTheme="minorHAnsi" w:eastAsiaTheme="minorEastAsia" w:hAnsiTheme="minorHAnsi" w:cstheme="minorBidi"/>
          <w:sz w:val="22"/>
          <w:szCs w:val="22"/>
        </w:rPr>
      </w:pPr>
      <w:hyperlink w:anchor="_Toc135899406" w:history="1">
        <w:r w:rsidRPr="00AD7C0F">
          <w:rPr>
            <w:rStyle w:val="a3"/>
          </w:rPr>
          <w:t>По информации Единого накопительного пенсионного фонда, при ежегодной плановой сверке выявлено свыше 180 тысяч человек, достигших пенсионного возраста и имеющих накопления на пенсионном счете, но не обратившихся за выплатой в фонд, сообщает Total.kz со ссылкой на Telegram -канал ЕНПФ.</w:t>
        </w:r>
        <w:r>
          <w:rPr>
            <w:webHidden/>
          </w:rPr>
          <w:tab/>
        </w:r>
        <w:r>
          <w:rPr>
            <w:webHidden/>
          </w:rPr>
          <w:fldChar w:fldCharType="begin"/>
        </w:r>
        <w:r>
          <w:rPr>
            <w:webHidden/>
          </w:rPr>
          <w:instrText xml:space="preserve"> PAGEREF _Toc135899406 \h </w:instrText>
        </w:r>
        <w:r>
          <w:rPr>
            <w:webHidden/>
          </w:rPr>
        </w:r>
        <w:r>
          <w:rPr>
            <w:webHidden/>
          </w:rPr>
          <w:fldChar w:fldCharType="separate"/>
        </w:r>
        <w:r>
          <w:rPr>
            <w:webHidden/>
          </w:rPr>
          <w:t>39</w:t>
        </w:r>
        <w:r>
          <w:rPr>
            <w:webHidden/>
          </w:rPr>
          <w:fldChar w:fldCharType="end"/>
        </w:r>
      </w:hyperlink>
    </w:p>
    <w:p w:rsidR="00624367" w:rsidRDefault="00624367">
      <w:pPr>
        <w:pStyle w:val="21"/>
        <w:tabs>
          <w:tab w:val="right" w:leader="dot" w:pos="9061"/>
        </w:tabs>
        <w:rPr>
          <w:rFonts w:asciiTheme="minorHAnsi" w:eastAsiaTheme="minorEastAsia" w:hAnsiTheme="minorHAnsi" w:cstheme="minorBidi"/>
          <w:noProof/>
          <w:sz w:val="22"/>
          <w:szCs w:val="22"/>
        </w:rPr>
      </w:pPr>
      <w:hyperlink w:anchor="_Toc135899407" w:history="1">
        <w:r w:rsidRPr="00AD7C0F">
          <w:rPr>
            <w:rStyle w:val="a3"/>
            <w:noProof/>
          </w:rPr>
          <w:t>Российская газета - неделя (Киргизия), 24.05.2023, Экспортная пенсия</w:t>
        </w:r>
        <w:r>
          <w:rPr>
            <w:noProof/>
            <w:webHidden/>
          </w:rPr>
          <w:tab/>
        </w:r>
        <w:r>
          <w:rPr>
            <w:noProof/>
            <w:webHidden/>
          </w:rPr>
          <w:fldChar w:fldCharType="begin"/>
        </w:r>
        <w:r>
          <w:rPr>
            <w:noProof/>
            <w:webHidden/>
          </w:rPr>
          <w:instrText xml:space="preserve"> PAGEREF _Toc135899407 \h </w:instrText>
        </w:r>
        <w:r>
          <w:rPr>
            <w:noProof/>
            <w:webHidden/>
          </w:rPr>
        </w:r>
        <w:r>
          <w:rPr>
            <w:noProof/>
            <w:webHidden/>
          </w:rPr>
          <w:fldChar w:fldCharType="separate"/>
        </w:r>
        <w:r>
          <w:rPr>
            <w:noProof/>
            <w:webHidden/>
          </w:rPr>
          <w:t>39</w:t>
        </w:r>
        <w:r>
          <w:rPr>
            <w:noProof/>
            <w:webHidden/>
          </w:rPr>
          <w:fldChar w:fldCharType="end"/>
        </w:r>
      </w:hyperlink>
    </w:p>
    <w:p w:rsidR="00624367" w:rsidRDefault="00624367">
      <w:pPr>
        <w:pStyle w:val="31"/>
        <w:rPr>
          <w:rFonts w:asciiTheme="minorHAnsi" w:eastAsiaTheme="minorEastAsia" w:hAnsiTheme="minorHAnsi" w:cstheme="minorBidi"/>
          <w:sz w:val="22"/>
          <w:szCs w:val="22"/>
        </w:rPr>
      </w:pPr>
      <w:hyperlink w:anchor="_Toc135899408" w:history="1">
        <w:r w:rsidRPr="00AD7C0F">
          <w:rPr>
            <w:rStyle w:val="a3"/>
          </w:rPr>
          <w:t>Больше всего пенсий в 2022 году в рамках Соглашения о пенсионном обеспечении трудящихся государств-участников ЕЭАС назначила Россия - более 12 тысяч. Об этом сообщила директор департамента трудовой миграции и социальной защиты Евразийской экономической комиссии (ЕЭК) Алтынай Омурбекова. В Кыргызстане, по данным Социального фонда КР, было назначено 38 пенсий, из которых 32 - гражданам России.</w:t>
        </w:r>
        <w:r>
          <w:rPr>
            <w:webHidden/>
          </w:rPr>
          <w:tab/>
        </w:r>
        <w:r>
          <w:rPr>
            <w:webHidden/>
          </w:rPr>
          <w:fldChar w:fldCharType="begin"/>
        </w:r>
        <w:r>
          <w:rPr>
            <w:webHidden/>
          </w:rPr>
          <w:instrText xml:space="preserve"> PAGEREF _Toc135899408 \h </w:instrText>
        </w:r>
        <w:r>
          <w:rPr>
            <w:webHidden/>
          </w:rPr>
        </w:r>
        <w:r>
          <w:rPr>
            <w:webHidden/>
          </w:rPr>
          <w:fldChar w:fldCharType="separate"/>
        </w:r>
        <w:r>
          <w:rPr>
            <w:webHidden/>
          </w:rPr>
          <w:t>39</w:t>
        </w:r>
        <w:r>
          <w:rPr>
            <w:webHidden/>
          </w:rPr>
          <w:fldChar w:fldCharType="end"/>
        </w:r>
      </w:hyperlink>
    </w:p>
    <w:p w:rsidR="00624367" w:rsidRDefault="00624367">
      <w:pPr>
        <w:pStyle w:val="21"/>
        <w:tabs>
          <w:tab w:val="right" w:leader="dot" w:pos="9061"/>
        </w:tabs>
        <w:rPr>
          <w:rFonts w:asciiTheme="minorHAnsi" w:eastAsiaTheme="minorEastAsia" w:hAnsiTheme="minorHAnsi" w:cstheme="minorBidi"/>
          <w:noProof/>
          <w:sz w:val="22"/>
          <w:szCs w:val="22"/>
        </w:rPr>
      </w:pPr>
      <w:hyperlink w:anchor="_Toc135899409" w:history="1">
        <w:r w:rsidRPr="00AD7C0F">
          <w:rPr>
            <w:rStyle w:val="a3"/>
            <w:noProof/>
          </w:rPr>
          <w:t>Киевские ведомости, 24.05.2023, Доступно не всем. Украинцам рассказали, как повысить размер пенсии</w:t>
        </w:r>
        <w:r>
          <w:rPr>
            <w:noProof/>
            <w:webHidden/>
          </w:rPr>
          <w:tab/>
        </w:r>
        <w:r>
          <w:rPr>
            <w:noProof/>
            <w:webHidden/>
          </w:rPr>
          <w:fldChar w:fldCharType="begin"/>
        </w:r>
        <w:r>
          <w:rPr>
            <w:noProof/>
            <w:webHidden/>
          </w:rPr>
          <w:instrText xml:space="preserve"> PAGEREF _Toc135899409 \h </w:instrText>
        </w:r>
        <w:r>
          <w:rPr>
            <w:noProof/>
            <w:webHidden/>
          </w:rPr>
        </w:r>
        <w:r>
          <w:rPr>
            <w:noProof/>
            <w:webHidden/>
          </w:rPr>
          <w:fldChar w:fldCharType="separate"/>
        </w:r>
        <w:r>
          <w:rPr>
            <w:noProof/>
            <w:webHidden/>
          </w:rPr>
          <w:t>40</w:t>
        </w:r>
        <w:r>
          <w:rPr>
            <w:noProof/>
            <w:webHidden/>
          </w:rPr>
          <w:fldChar w:fldCharType="end"/>
        </w:r>
      </w:hyperlink>
    </w:p>
    <w:p w:rsidR="00624367" w:rsidRDefault="00624367">
      <w:pPr>
        <w:pStyle w:val="31"/>
        <w:rPr>
          <w:rFonts w:asciiTheme="minorHAnsi" w:eastAsiaTheme="minorEastAsia" w:hAnsiTheme="minorHAnsi" w:cstheme="minorBidi"/>
          <w:sz w:val="22"/>
          <w:szCs w:val="22"/>
        </w:rPr>
      </w:pPr>
      <w:hyperlink w:anchor="_Toc135899410" w:history="1">
        <w:r w:rsidRPr="00AD7C0F">
          <w:rPr>
            <w:rStyle w:val="a3"/>
          </w:rPr>
          <w:t>Украинцы могут самостоятельно регулировать размер будущей пенсии, внося добровольные взносы. Однако эта услуга не доступна всем. Об этом сообщает Пенсионный фонд Украины (ПФУ). Как отметили в ПФУ, упрощенный механизм добровольного участия граждан в системе пенсионного страхования позволяет влиять на размер пенсии, которая будет назначена человеку после достижения пенсионного возраста.</w:t>
        </w:r>
        <w:r>
          <w:rPr>
            <w:webHidden/>
          </w:rPr>
          <w:tab/>
        </w:r>
        <w:r>
          <w:rPr>
            <w:webHidden/>
          </w:rPr>
          <w:fldChar w:fldCharType="begin"/>
        </w:r>
        <w:r>
          <w:rPr>
            <w:webHidden/>
          </w:rPr>
          <w:instrText xml:space="preserve"> PAGEREF _Toc135899410 \h </w:instrText>
        </w:r>
        <w:r>
          <w:rPr>
            <w:webHidden/>
          </w:rPr>
        </w:r>
        <w:r>
          <w:rPr>
            <w:webHidden/>
          </w:rPr>
          <w:fldChar w:fldCharType="separate"/>
        </w:r>
        <w:r>
          <w:rPr>
            <w:webHidden/>
          </w:rPr>
          <w:t>40</w:t>
        </w:r>
        <w:r>
          <w:rPr>
            <w:webHidden/>
          </w:rPr>
          <w:fldChar w:fldCharType="end"/>
        </w:r>
      </w:hyperlink>
    </w:p>
    <w:p w:rsidR="00624367" w:rsidRDefault="00624367">
      <w:pPr>
        <w:pStyle w:val="12"/>
        <w:tabs>
          <w:tab w:val="right" w:leader="dot" w:pos="9061"/>
        </w:tabs>
        <w:rPr>
          <w:rFonts w:asciiTheme="minorHAnsi" w:eastAsiaTheme="minorEastAsia" w:hAnsiTheme="minorHAnsi" w:cstheme="minorBidi"/>
          <w:b w:val="0"/>
          <w:noProof/>
          <w:sz w:val="22"/>
          <w:szCs w:val="22"/>
        </w:rPr>
      </w:pPr>
      <w:hyperlink w:anchor="_Toc135899411" w:history="1">
        <w:r w:rsidRPr="00AD7C0F">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_Toc135899411 \h </w:instrText>
        </w:r>
        <w:r>
          <w:rPr>
            <w:noProof/>
            <w:webHidden/>
          </w:rPr>
        </w:r>
        <w:r>
          <w:rPr>
            <w:noProof/>
            <w:webHidden/>
          </w:rPr>
          <w:fldChar w:fldCharType="separate"/>
        </w:r>
        <w:r>
          <w:rPr>
            <w:noProof/>
            <w:webHidden/>
          </w:rPr>
          <w:t>41</w:t>
        </w:r>
        <w:r>
          <w:rPr>
            <w:noProof/>
            <w:webHidden/>
          </w:rPr>
          <w:fldChar w:fldCharType="end"/>
        </w:r>
      </w:hyperlink>
    </w:p>
    <w:p w:rsidR="00624367" w:rsidRDefault="00624367">
      <w:pPr>
        <w:pStyle w:val="21"/>
        <w:tabs>
          <w:tab w:val="right" w:leader="dot" w:pos="9061"/>
        </w:tabs>
        <w:rPr>
          <w:rFonts w:asciiTheme="minorHAnsi" w:eastAsiaTheme="minorEastAsia" w:hAnsiTheme="minorHAnsi" w:cstheme="minorBidi"/>
          <w:noProof/>
          <w:sz w:val="22"/>
          <w:szCs w:val="22"/>
        </w:rPr>
      </w:pPr>
      <w:hyperlink w:anchor="_Toc135899412" w:history="1">
        <w:r w:rsidRPr="00AD7C0F">
          <w:rPr>
            <w:rStyle w:val="a3"/>
            <w:noProof/>
          </w:rPr>
          <w:t>Московский Комсомолец Германия, 24.05.2023, Больше денег для 21 миллиона жителей Германии</w:t>
        </w:r>
        <w:r>
          <w:rPr>
            <w:noProof/>
            <w:webHidden/>
          </w:rPr>
          <w:tab/>
        </w:r>
        <w:r>
          <w:rPr>
            <w:noProof/>
            <w:webHidden/>
          </w:rPr>
          <w:fldChar w:fldCharType="begin"/>
        </w:r>
        <w:r>
          <w:rPr>
            <w:noProof/>
            <w:webHidden/>
          </w:rPr>
          <w:instrText xml:space="preserve"> PAGEREF _Toc135899412 \h </w:instrText>
        </w:r>
        <w:r>
          <w:rPr>
            <w:noProof/>
            <w:webHidden/>
          </w:rPr>
        </w:r>
        <w:r>
          <w:rPr>
            <w:noProof/>
            <w:webHidden/>
          </w:rPr>
          <w:fldChar w:fldCharType="separate"/>
        </w:r>
        <w:r>
          <w:rPr>
            <w:noProof/>
            <w:webHidden/>
          </w:rPr>
          <w:t>41</w:t>
        </w:r>
        <w:r>
          <w:rPr>
            <w:noProof/>
            <w:webHidden/>
          </w:rPr>
          <w:fldChar w:fldCharType="end"/>
        </w:r>
      </w:hyperlink>
    </w:p>
    <w:p w:rsidR="00624367" w:rsidRDefault="00624367">
      <w:pPr>
        <w:pStyle w:val="31"/>
        <w:rPr>
          <w:rFonts w:asciiTheme="minorHAnsi" w:eastAsiaTheme="minorEastAsia" w:hAnsiTheme="minorHAnsi" w:cstheme="minorBidi"/>
          <w:sz w:val="22"/>
          <w:szCs w:val="22"/>
        </w:rPr>
      </w:pPr>
      <w:hyperlink w:anchor="_Toc135899413" w:history="1">
        <w:r w:rsidRPr="00AD7C0F">
          <w:rPr>
            <w:rStyle w:val="a3"/>
          </w:rPr>
          <w:t>С июля пенсии увеличатся на 5,86%. От этого выиграет почти 21 миллион пенсионеров в Германии. Кроме того, размер выплат в Восточной и Западной Германии будет скорректирован на год раньше. Что это означает для пенсионеров?</w:t>
        </w:r>
        <w:r>
          <w:rPr>
            <w:webHidden/>
          </w:rPr>
          <w:tab/>
        </w:r>
        <w:r>
          <w:rPr>
            <w:webHidden/>
          </w:rPr>
          <w:fldChar w:fldCharType="begin"/>
        </w:r>
        <w:r>
          <w:rPr>
            <w:webHidden/>
          </w:rPr>
          <w:instrText xml:space="preserve"> PAGEREF _Toc135899413 \h </w:instrText>
        </w:r>
        <w:r>
          <w:rPr>
            <w:webHidden/>
          </w:rPr>
        </w:r>
        <w:r>
          <w:rPr>
            <w:webHidden/>
          </w:rPr>
          <w:fldChar w:fldCharType="separate"/>
        </w:r>
        <w:r>
          <w:rPr>
            <w:webHidden/>
          </w:rPr>
          <w:t>41</w:t>
        </w:r>
        <w:r>
          <w:rPr>
            <w:webHidden/>
          </w:rPr>
          <w:fldChar w:fldCharType="end"/>
        </w:r>
      </w:hyperlink>
    </w:p>
    <w:p w:rsidR="00624367" w:rsidRDefault="00624367">
      <w:pPr>
        <w:pStyle w:val="21"/>
        <w:tabs>
          <w:tab w:val="right" w:leader="dot" w:pos="9061"/>
        </w:tabs>
        <w:rPr>
          <w:rFonts w:asciiTheme="minorHAnsi" w:eastAsiaTheme="minorEastAsia" w:hAnsiTheme="minorHAnsi" w:cstheme="minorBidi"/>
          <w:noProof/>
          <w:sz w:val="22"/>
          <w:szCs w:val="22"/>
        </w:rPr>
      </w:pPr>
      <w:hyperlink w:anchor="_Toc135899414" w:history="1">
        <w:r w:rsidRPr="00AD7C0F">
          <w:rPr>
            <w:rStyle w:val="a3"/>
            <w:noProof/>
          </w:rPr>
          <w:t>Свободная Пресса, 24.05.2023, Китай намерен повысить размер базовой пенсии</w:t>
        </w:r>
        <w:r>
          <w:rPr>
            <w:noProof/>
            <w:webHidden/>
          </w:rPr>
          <w:tab/>
        </w:r>
        <w:r>
          <w:rPr>
            <w:noProof/>
            <w:webHidden/>
          </w:rPr>
          <w:fldChar w:fldCharType="begin"/>
        </w:r>
        <w:r>
          <w:rPr>
            <w:noProof/>
            <w:webHidden/>
          </w:rPr>
          <w:instrText xml:space="preserve"> PAGEREF _Toc135899414 \h </w:instrText>
        </w:r>
        <w:r>
          <w:rPr>
            <w:noProof/>
            <w:webHidden/>
          </w:rPr>
        </w:r>
        <w:r>
          <w:rPr>
            <w:noProof/>
            <w:webHidden/>
          </w:rPr>
          <w:fldChar w:fldCharType="separate"/>
        </w:r>
        <w:r>
          <w:rPr>
            <w:noProof/>
            <w:webHidden/>
          </w:rPr>
          <w:t>42</w:t>
        </w:r>
        <w:r>
          <w:rPr>
            <w:noProof/>
            <w:webHidden/>
          </w:rPr>
          <w:fldChar w:fldCharType="end"/>
        </w:r>
      </w:hyperlink>
    </w:p>
    <w:p w:rsidR="00624367" w:rsidRDefault="00624367">
      <w:pPr>
        <w:pStyle w:val="31"/>
        <w:rPr>
          <w:rFonts w:asciiTheme="minorHAnsi" w:eastAsiaTheme="minorEastAsia" w:hAnsiTheme="minorHAnsi" w:cstheme="minorBidi"/>
          <w:sz w:val="22"/>
          <w:szCs w:val="22"/>
        </w:rPr>
      </w:pPr>
      <w:hyperlink w:anchor="_Toc135899415" w:history="1">
        <w:r w:rsidRPr="00AD7C0F">
          <w:rPr>
            <w:rStyle w:val="a3"/>
          </w:rPr>
          <w:t>Китай намерен в ближайшее время повысить размер базовой пенсии по старости в 2023 году. В итоге Китай увеличит размер базовых пенсионных выплат уже 19 лет подряд.</w:t>
        </w:r>
        <w:r>
          <w:rPr>
            <w:webHidden/>
          </w:rPr>
          <w:tab/>
        </w:r>
        <w:r>
          <w:rPr>
            <w:webHidden/>
          </w:rPr>
          <w:fldChar w:fldCharType="begin"/>
        </w:r>
        <w:r>
          <w:rPr>
            <w:webHidden/>
          </w:rPr>
          <w:instrText xml:space="preserve"> PAGEREF _Toc135899415 \h </w:instrText>
        </w:r>
        <w:r>
          <w:rPr>
            <w:webHidden/>
          </w:rPr>
        </w:r>
        <w:r>
          <w:rPr>
            <w:webHidden/>
          </w:rPr>
          <w:fldChar w:fldCharType="separate"/>
        </w:r>
        <w:r>
          <w:rPr>
            <w:webHidden/>
          </w:rPr>
          <w:t>42</w:t>
        </w:r>
        <w:r>
          <w:rPr>
            <w:webHidden/>
          </w:rPr>
          <w:fldChar w:fldCharType="end"/>
        </w:r>
      </w:hyperlink>
    </w:p>
    <w:p w:rsidR="00624367" w:rsidRDefault="00624367">
      <w:pPr>
        <w:pStyle w:val="21"/>
        <w:tabs>
          <w:tab w:val="right" w:leader="dot" w:pos="9061"/>
        </w:tabs>
        <w:rPr>
          <w:rFonts w:asciiTheme="minorHAnsi" w:eastAsiaTheme="minorEastAsia" w:hAnsiTheme="minorHAnsi" w:cstheme="minorBidi"/>
          <w:noProof/>
          <w:sz w:val="22"/>
          <w:szCs w:val="22"/>
        </w:rPr>
      </w:pPr>
      <w:hyperlink w:anchor="_Toc135899416" w:history="1">
        <w:r w:rsidRPr="00AD7C0F">
          <w:rPr>
            <w:rStyle w:val="a3"/>
            <w:noProof/>
          </w:rPr>
          <w:t>Mediabrest.by, 24.05.2023, Жители Чехии против повышения пенсионного возраста до 68 лет</w:t>
        </w:r>
        <w:r>
          <w:rPr>
            <w:noProof/>
            <w:webHidden/>
          </w:rPr>
          <w:tab/>
        </w:r>
        <w:r>
          <w:rPr>
            <w:noProof/>
            <w:webHidden/>
          </w:rPr>
          <w:fldChar w:fldCharType="begin"/>
        </w:r>
        <w:r>
          <w:rPr>
            <w:noProof/>
            <w:webHidden/>
          </w:rPr>
          <w:instrText xml:space="preserve"> PAGEREF _Toc135899416 \h </w:instrText>
        </w:r>
        <w:r>
          <w:rPr>
            <w:noProof/>
            <w:webHidden/>
          </w:rPr>
        </w:r>
        <w:r>
          <w:rPr>
            <w:noProof/>
            <w:webHidden/>
          </w:rPr>
          <w:fldChar w:fldCharType="separate"/>
        </w:r>
        <w:r>
          <w:rPr>
            <w:noProof/>
            <w:webHidden/>
          </w:rPr>
          <w:t>43</w:t>
        </w:r>
        <w:r>
          <w:rPr>
            <w:noProof/>
            <w:webHidden/>
          </w:rPr>
          <w:fldChar w:fldCharType="end"/>
        </w:r>
      </w:hyperlink>
    </w:p>
    <w:p w:rsidR="00624367" w:rsidRDefault="00624367">
      <w:pPr>
        <w:pStyle w:val="31"/>
        <w:rPr>
          <w:rFonts w:asciiTheme="minorHAnsi" w:eastAsiaTheme="minorEastAsia" w:hAnsiTheme="minorHAnsi" w:cstheme="minorBidi"/>
          <w:sz w:val="22"/>
          <w:szCs w:val="22"/>
        </w:rPr>
      </w:pPr>
      <w:hyperlink w:anchor="_Toc135899417" w:history="1">
        <w:r w:rsidRPr="00AD7C0F">
          <w:rPr>
            <w:rStyle w:val="a3"/>
          </w:rPr>
          <w:t>В марте на улицы Праги вышли около 2000 рабочих, которые выступили против пенсионной реформы. В основном, чехи выступают против повышения пенсионного возраста до 68 лет.</w:t>
        </w:r>
        <w:r>
          <w:rPr>
            <w:webHidden/>
          </w:rPr>
          <w:tab/>
        </w:r>
        <w:r>
          <w:rPr>
            <w:webHidden/>
          </w:rPr>
          <w:fldChar w:fldCharType="begin"/>
        </w:r>
        <w:r>
          <w:rPr>
            <w:webHidden/>
          </w:rPr>
          <w:instrText xml:space="preserve"> PAGEREF _Toc135899417 \h </w:instrText>
        </w:r>
        <w:r>
          <w:rPr>
            <w:webHidden/>
          </w:rPr>
        </w:r>
        <w:r>
          <w:rPr>
            <w:webHidden/>
          </w:rPr>
          <w:fldChar w:fldCharType="separate"/>
        </w:r>
        <w:r>
          <w:rPr>
            <w:webHidden/>
          </w:rPr>
          <w:t>43</w:t>
        </w:r>
        <w:r>
          <w:rPr>
            <w:webHidden/>
          </w:rPr>
          <w:fldChar w:fldCharType="end"/>
        </w:r>
      </w:hyperlink>
    </w:p>
    <w:p w:rsidR="00624367" w:rsidRDefault="00624367">
      <w:pPr>
        <w:pStyle w:val="12"/>
        <w:tabs>
          <w:tab w:val="right" w:leader="dot" w:pos="9061"/>
        </w:tabs>
        <w:rPr>
          <w:rFonts w:asciiTheme="minorHAnsi" w:eastAsiaTheme="minorEastAsia" w:hAnsiTheme="minorHAnsi" w:cstheme="minorBidi"/>
          <w:b w:val="0"/>
          <w:noProof/>
          <w:sz w:val="22"/>
          <w:szCs w:val="22"/>
        </w:rPr>
      </w:pPr>
      <w:hyperlink w:anchor="_Toc135899418" w:history="1">
        <w:r w:rsidRPr="00AD7C0F">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_Toc135899418 \h </w:instrText>
        </w:r>
        <w:r>
          <w:rPr>
            <w:noProof/>
            <w:webHidden/>
          </w:rPr>
        </w:r>
        <w:r>
          <w:rPr>
            <w:noProof/>
            <w:webHidden/>
          </w:rPr>
          <w:fldChar w:fldCharType="separate"/>
        </w:r>
        <w:r>
          <w:rPr>
            <w:noProof/>
            <w:webHidden/>
          </w:rPr>
          <w:t>44</w:t>
        </w:r>
        <w:r>
          <w:rPr>
            <w:noProof/>
            <w:webHidden/>
          </w:rPr>
          <w:fldChar w:fldCharType="end"/>
        </w:r>
      </w:hyperlink>
    </w:p>
    <w:p w:rsidR="00624367" w:rsidRDefault="00624367">
      <w:pPr>
        <w:pStyle w:val="21"/>
        <w:tabs>
          <w:tab w:val="right" w:leader="dot" w:pos="9061"/>
        </w:tabs>
        <w:rPr>
          <w:rFonts w:asciiTheme="minorHAnsi" w:eastAsiaTheme="minorEastAsia" w:hAnsiTheme="minorHAnsi" w:cstheme="minorBidi"/>
          <w:noProof/>
          <w:sz w:val="22"/>
          <w:szCs w:val="22"/>
        </w:rPr>
      </w:pPr>
      <w:hyperlink w:anchor="_Toc135899419" w:history="1">
        <w:r w:rsidRPr="00AD7C0F">
          <w:rPr>
            <w:rStyle w:val="a3"/>
            <w:noProof/>
          </w:rPr>
          <w:t>РИА Новости, 24.05.2023, Продажи лекарств от ковида в России снизились в I квартале почти на треть - ЦРПТ</w:t>
        </w:r>
        <w:r>
          <w:rPr>
            <w:noProof/>
            <w:webHidden/>
          </w:rPr>
          <w:tab/>
        </w:r>
        <w:r>
          <w:rPr>
            <w:noProof/>
            <w:webHidden/>
          </w:rPr>
          <w:fldChar w:fldCharType="begin"/>
        </w:r>
        <w:r>
          <w:rPr>
            <w:noProof/>
            <w:webHidden/>
          </w:rPr>
          <w:instrText xml:space="preserve"> PAGEREF _Toc135899419 \h </w:instrText>
        </w:r>
        <w:r>
          <w:rPr>
            <w:noProof/>
            <w:webHidden/>
          </w:rPr>
        </w:r>
        <w:r>
          <w:rPr>
            <w:noProof/>
            <w:webHidden/>
          </w:rPr>
          <w:fldChar w:fldCharType="separate"/>
        </w:r>
        <w:r>
          <w:rPr>
            <w:noProof/>
            <w:webHidden/>
          </w:rPr>
          <w:t>44</w:t>
        </w:r>
        <w:r>
          <w:rPr>
            <w:noProof/>
            <w:webHidden/>
          </w:rPr>
          <w:fldChar w:fldCharType="end"/>
        </w:r>
      </w:hyperlink>
    </w:p>
    <w:p w:rsidR="00624367" w:rsidRDefault="00624367">
      <w:pPr>
        <w:pStyle w:val="31"/>
        <w:rPr>
          <w:rFonts w:asciiTheme="minorHAnsi" w:eastAsiaTheme="minorEastAsia" w:hAnsiTheme="minorHAnsi" w:cstheme="minorBidi"/>
          <w:sz w:val="22"/>
          <w:szCs w:val="22"/>
        </w:rPr>
      </w:pPr>
      <w:hyperlink w:anchor="_Toc135899420" w:history="1">
        <w:r w:rsidRPr="00AD7C0F">
          <w:rPr>
            <w:rStyle w:val="a3"/>
          </w:rPr>
          <w:t>В первом квартале текущего года в аптеках России было продано 37,2 миллиона упаковок лекарства от ковида (COVID-19), что на 31% меньше, чем за аналогичный период прошлого года, сообщает оператор системы маркировки «Честный знак» - Центр развития перспективных технологий (ЦРПТ).</w:t>
        </w:r>
        <w:r>
          <w:rPr>
            <w:webHidden/>
          </w:rPr>
          <w:tab/>
        </w:r>
        <w:r>
          <w:rPr>
            <w:webHidden/>
          </w:rPr>
          <w:fldChar w:fldCharType="begin"/>
        </w:r>
        <w:r>
          <w:rPr>
            <w:webHidden/>
          </w:rPr>
          <w:instrText xml:space="preserve"> PAGEREF _Toc135899420 \h </w:instrText>
        </w:r>
        <w:r>
          <w:rPr>
            <w:webHidden/>
          </w:rPr>
        </w:r>
        <w:r>
          <w:rPr>
            <w:webHidden/>
          </w:rPr>
          <w:fldChar w:fldCharType="separate"/>
        </w:r>
        <w:r>
          <w:rPr>
            <w:webHidden/>
          </w:rPr>
          <w:t>44</w:t>
        </w:r>
        <w:r>
          <w:rPr>
            <w:webHidden/>
          </w:rPr>
          <w:fldChar w:fldCharType="end"/>
        </w:r>
      </w:hyperlink>
    </w:p>
    <w:p w:rsidR="00A0290C" w:rsidRDefault="00593C0D"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35899334"/>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35899335"/>
      <w:r w:rsidRPr="0045223A">
        <w:t xml:space="preserve">Новости отрасли </w:t>
      </w:r>
      <w:r w:rsidR="004E6FC8" w:rsidRPr="004E6FC8">
        <w:t>НПФ</w:t>
      </w:r>
      <w:bookmarkEnd w:id="20"/>
      <w:bookmarkEnd w:id="21"/>
      <w:bookmarkEnd w:id="25"/>
    </w:p>
    <w:p w:rsidR="00D55B19" w:rsidRPr="00524D78" w:rsidRDefault="00D55B19" w:rsidP="00D55B19">
      <w:pPr>
        <w:pStyle w:val="2"/>
      </w:pPr>
      <w:bookmarkStart w:id="26" w:name="_Известия,_25.05.2023,_Анна"/>
      <w:bookmarkStart w:id="27" w:name="_Toc135899336"/>
      <w:bookmarkEnd w:id="26"/>
      <w:r w:rsidRPr="00E919AF">
        <w:t>Известия</w:t>
      </w:r>
      <w:r w:rsidRPr="00524D78">
        <w:t>, 2</w:t>
      </w:r>
      <w:r>
        <w:t>5</w:t>
      </w:r>
      <w:r w:rsidRPr="00524D78">
        <w:t xml:space="preserve">.05.2023, </w:t>
      </w:r>
      <w:r w:rsidRPr="00D55B19">
        <w:t>На пенсионные накопления при переводе в программу ПДС не будет льгот</w:t>
      </w:r>
      <w:bookmarkEnd w:id="27"/>
    </w:p>
    <w:p w:rsidR="00D55B19" w:rsidRDefault="00D55B19" w:rsidP="004E6FC8">
      <w:pPr>
        <w:pStyle w:val="3"/>
      </w:pPr>
      <w:bookmarkStart w:id="28" w:name="_Toc135899337"/>
      <w:r>
        <w:t>На пенсионные накопления при переводе в программу сбережений не распространят льготы</w:t>
      </w:r>
      <w:bookmarkEnd w:id="28"/>
    </w:p>
    <w:p w:rsidR="00D55B19" w:rsidRDefault="00D55B19" w:rsidP="00D55B19">
      <w:r>
        <w:t xml:space="preserve">В Минфине подтвердили, что при переводе накоплений из обязательной пенсионной системы (ОПС) в программу долгосрочных сбережений (ПДС) на них не будут распространяться льготы. Предоставление налогового вычета и софинансирование осуществляются только в отношении личных взносов граждан в ПДС, пояснили </w:t>
      </w:r>
      <w:r w:rsidR="004E6FC8">
        <w:t>«</w:t>
      </w:r>
      <w:r>
        <w:t>Известиям</w:t>
      </w:r>
      <w:r w:rsidR="004E6FC8">
        <w:t>»</w:t>
      </w:r>
      <w:r>
        <w:t xml:space="preserve"> в пресс-службе ведомства.</w:t>
      </w:r>
    </w:p>
    <w:p w:rsidR="00D55B19" w:rsidRDefault="00D55B19" w:rsidP="00D55B19">
      <w:r>
        <w:t>На важный нюанс, заложенный в программе, законопроект о которой был внесен в Госдуму в конце апреля, обратили внимание эксперты.</w:t>
      </w:r>
    </w:p>
    <w:p w:rsidR="00D55B19" w:rsidRDefault="004E6FC8" w:rsidP="00D55B19">
      <w:r>
        <w:t>«</w:t>
      </w:r>
      <w:r w:rsidR="00D55B19">
        <w:t>Сама логика нового долгосрочного продукта, который предложил Минфин и ЦБ, заключается в том, чтобы побудить граждан вкладывать в него дополнительные средства из собственного кармана. Пенсионные накопления из ОПС - средства, по сути, сформированные в рамках налогового права. Работодатели были вынуждены уплачивать определенную сумму на накопительную компоненту. Речи о добровольности тут не идет</w:t>
      </w:r>
      <w:r>
        <w:t>»</w:t>
      </w:r>
      <w:r w:rsidR="00D55B19">
        <w:t>, - пояснил профессор Финансового университета Александр Сафонов.</w:t>
      </w:r>
    </w:p>
    <w:p w:rsidR="00D55B19" w:rsidRDefault="00D55B19" w:rsidP="00D55B19">
      <w:r>
        <w:t>В Минфине подтвердили выводы эксперта.</w:t>
      </w:r>
    </w:p>
    <w:p w:rsidR="00D55B19" w:rsidRDefault="004E6FC8" w:rsidP="00D55B19">
      <w:r>
        <w:t>«</w:t>
      </w:r>
      <w:r w:rsidR="00D55B19">
        <w:t>Предоставление налогового вычета и софинансирование уплаченных взносов осуществляются только в отношении личных взносов граждан в ПДС</w:t>
      </w:r>
      <w:r>
        <w:t>»</w:t>
      </w:r>
      <w:r w:rsidR="00D55B19">
        <w:t xml:space="preserve">, - сообщили </w:t>
      </w:r>
      <w:r>
        <w:t>«</w:t>
      </w:r>
      <w:r w:rsidR="00D55B19">
        <w:t>Известиям</w:t>
      </w:r>
      <w:r>
        <w:t>»</w:t>
      </w:r>
      <w:r w:rsidR="00D55B19">
        <w:t xml:space="preserve"> в пресс-службе ведомства.</w:t>
      </w:r>
    </w:p>
    <w:p w:rsidR="00D55B19" w:rsidRDefault="00D55B19" w:rsidP="00D55B19">
      <w:r>
        <w:t>ПДС, по мнению финансовых властей, должна стать новым механизмом для формирования долгосрочных сбережений каждого гражданина. Она рассчитана на 15 лет. В качестве источников формирования долгосрочных сбережений могут выступать личные взносы граждан, пенсионные накопления, которые можно будет перевести из ОПС в ПДС, софинансирование со стороны государства. Кроме того, для стимулирования людей вступать в программу предусмотрен налоговый вычет.</w:t>
      </w:r>
    </w:p>
    <w:p w:rsidR="00D55B19" w:rsidRDefault="00D55B19" w:rsidP="00D55B19">
      <w:r>
        <w:t>В Минфине напомнили, что для получения софинансирования гражданину необходимо инвестировать не менее 2 тыс. рублей в год, а сам размер софинансирования будет рассчитываться исходя из размера уплаченных взносов гражданина с учетом его среднемесячного дохода.</w:t>
      </w:r>
    </w:p>
    <w:p w:rsidR="00D55B19" w:rsidRDefault="004E6FC8" w:rsidP="00D55B19">
      <w:r>
        <w:t>«</w:t>
      </w:r>
      <w:r w:rsidR="00D55B19">
        <w:t>Налоговый вычет будет распространяться на уплаченные гражданином в ПДС взносы до 400 тыс. рублей в год и может соответственно составить до 52 тыс. рублей</w:t>
      </w:r>
      <w:r>
        <w:t>»</w:t>
      </w:r>
      <w:r w:rsidR="00D55B19">
        <w:t>, - продолжили в Минфине.</w:t>
      </w:r>
    </w:p>
    <w:p w:rsidR="00D55B19" w:rsidRDefault="00D55B19" w:rsidP="00D55B19">
      <w:r>
        <w:lastRenderedPageBreak/>
        <w:t>Проще говоря, у гражданина в ОПС сформированы накопления на сумму 200 тыс. рублей. Он может перевести эти средства в новый продукт, но для получения, например, налогового вычета в размере 26 тыс. рублей, ему придется внести свои 200 тыс.</w:t>
      </w:r>
    </w:p>
    <w:p w:rsidR="00D55B19" w:rsidRDefault="00624367" w:rsidP="00D55B19">
      <w:hyperlink r:id="rId11" w:history="1">
        <w:r w:rsidR="00D55B19" w:rsidRPr="001B581C">
          <w:rPr>
            <w:rStyle w:val="a3"/>
          </w:rPr>
          <w:t>https://iz.ru/1518095/2023-05-25/na-pensionnye-nakopleniia-pri-perevode-v-programmu-pds-ne-budet-lgot?main_click</w:t>
        </w:r>
      </w:hyperlink>
    </w:p>
    <w:p w:rsidR="00E919AF" w:rsidRPr="00524D78" w:rsidRDefault="00E919AF" w:rsidP="00E919AF">
      <w:pPr>
        <w:pStyle w:val="2"/>
      </w:pPr>
      <w:bookmarkStart w:id="29" w:name="_Известия,_25.05.2023,_Анна_1"/>
      <w:bookmarkStart w:id="30" w:name="_Toc135899338"/>
      <w:bookmarkEnd w:id="29"/>
      <w:r w:rsidRPr="00E919AF">
        <w:t>Известия</w:t>
      </w:r>
      <w:r w:rsidRPr="00524D78">
        <w:t>, 2</w:t>
      </w:r>
      <w:r>
        <w:t>5</w:t>
      </w:r>
      <w:r w:rsidRPr="00524D78">
        <w:t xml:space="preserve">.05.2023, </w:t>
      </w:r>
      <w:r>
        <w:t xml:space="preserve">Анна КАЛЕДИНА, </w:t>
      </w:r>
      <w:r w:rsidRPr="00E919AF">
        <w:t>Тонкости перевода: льготы для долгосрочных сбережений распространят лишь на новые взносы</w:t>
      </w:r>
      <w:bookmarkEnd w:id="30"/>
    </w:p>
    <w:p w:rsidR="00E919AF" w:rsidRDefault="00E919AF" w:rsidP="004E6FC8">
      <w:pPr>
        <w:pStyle w:val="3"/>
      </w:pPr>
      <w:bookmarkStart w:id="31" w:name="_Toc135899339"/>
      <w:r>
        <w:t>А переведенные из ОПС накопления останутся без софинансирования и налоговых вычетов</w:t>
      </w:r>
      <w:bookmarkEnd w:id="31"/>
    </w:p>
    <w:p w:rsidR="00E919AF" w:rsidRDefault="00E919AF" w:rsidP="00E919AF">
      <w:r>
        <w:t xml:space="preserve">В Минфине подтвердили, что при переводе накоплений из обязательной пенсионной системы (ОПС) в программу долгосрочных сбережений (ПДС) на них не будут распространяться льготы. Предоставление налогового вычета и софинансирование осуществляются только в отношении личных взносов граждан в ПДС, пояснили </w:t>
      </w:r>
      <w:r w:rsidR="004E6FC8">
        <w:t>«</w:t>
      </w:r>
      <w:r>
        <w:t>Известиям</w:t>
      </w:r>
      <w:r w:rsidR="004E6FC8">
        <w:t>»</w:t>
      </w:r>
      <w:r>
        <w:t xml:space="preserve"> в пресс-службе ведомства. На важный нюанс, заложенный в программе, законопроект о которой был внесен в Госдуму в конце апреля, обратили внимание эксперты. Таким образом выходит, что для получения господдержки гражданину, который перевел свои накопления из ОПС в долгосрочный продукт, придется еще направить в него деньги из собственного кармана.</w:t>
      </w:r>
    </w:p>
    <w:p w:rsidR="00E919AF" w:rsidRDefault="00E919AF" w:rsidP="00E919AF">
      <w:r>
        <w:t>Из собственного кармана</w:t>
      </w:r>
    </w:p>
    <w:p w:rsidR="00E919AF" w:rsidRDefault="00E919AF" w:rsidP="00E919AF">
      <w:r>
        <w:t>ПДС, по мнению финансовых властей, должна стать новым механизмом для формирования долгосрочных сбережений каждого гражданина. Она рассчитана на 15 лет, но предполагает возможность досрочного изъятия средств в случае трудной жизненной ситуации. В качестве источников формирования долгосрочных сбережений могут выступать личные взносы граждан, пенсионные накопления, которые разрешат перевести из ОПС в ПДС, софинансирование со стороны государства. Кроме того, для стимулирования людей вступать в программу предусмотрен налоговый вычет.</w:t>
      </w:r>
    </w:p>
    <w:p w:rsidR="00E919AF" w:rsidRDefault="00E919AF" w:rsidP="00E919AF">
      <w:r>
        <w:t>Казалось бы, очень удобно использовать в качестве первого взноса в новую систему свои накопления, которые с 2014 года не пополняются за счет страховых взносов. Единственным источником их увеличения остается доход от инвестирования. Почему бы не перевести их в ПДС и сразу получить налоговый вычет и софинансирование? Однако получить меры господдержки на переведенные из ОПС средства будет нельзя, обратил внимание профессор Финансового университета Александр Сафонов.</w:t>
      </w:r>
    </w:p>
    <w:p w:rsidR="00E919AF" w:rsidRDefault="00E919AF" w:rsidP="00E919AF">
      <w:r>
        <w:t>- Сама логика нового долгосрочного продукта, который предложили Минфин и ЦБ, заключается в том, чтобы побудить граждан вкладывать в него дополнительные средства из собственного кармана. Пенсионные накопления из ОПС - средства, по сути, сформированные в рамках налогового права. Работодатели были вынуждены уплачивать определенную сумму на накопительную компоненту. Речи о добровольности тут не идет. Поэтому накопления не могут рассматриваться как первый взнос в будущую систему, поскольку де-факто они уже сформированы, - пояснил он.</w:t>
      </w:r>
    </w:p>
    <w:p w:rsidR="00E919AF" w:rsidRDefault="00E919AF" w:rsidP="00E919AF">
      <w:r>
        <w:t>В Минфине подтвердили выводы эксперта.</w:t>
      </w:r>
    </w:p>
    <w:p w:rsidR="00E919AF" w:rsidRDefault="00E919AF" w:rsidP="00E919AF">
      <w:r>
        <w:lastRenderedPageBreak/>
        <w:t xml:space="preserve">- Предоставление налогового вычета и софинансирование уплаченных взносов осуществляются только в отношении личных взносов граждан в ПДС, - сообщили </w:t>
      </w:r>
      <w:r w:rsidR="004E6FC8">
        <w:t>«</w:t>
      </w:r>
      <w:r>
        <w:t>Известиям</w:t>
      </w:r>
      <w:r w:rsidR="004E6FC8">
        <w:t>»</w:t>
      </w:r>
      <w:r>
        <w:t xml:space="preserve"> в пресс-службе ведомства.</w:t>
      </w:r>
    </w:p>
    <w:p w:rsidR="00E919AF" w:rsidRDefault="00E919AF" w:rsidP="00E919AF">
      <w:r>
        <w:t>Вложи и получи</w:t>
      </w:r>
    </w:p>
    <w:p w:rsidR="00E919AF" w:rsidRDefault="00E919AF" w:rsidP="00E919AF">
      <w:r>
        <w:t>В Минфине напомнили, что для получения софинансирования гражданину необходимо инвестировать не менее 2 тыс. рублей в год, а сам размер софинансирования будет рассчитываться, исходя из размера уплаченных взносов с учетом среднемесячного дохода человека.</w:t>
      </w:r>
    </w:p>
    <w:p w:rsidR="00E919AF" w:rsidRDefault="00E919AF" w:rsidP="00E919AF">
      <w:r>
        <w:t>Программа действительно предусматривает дифференциацию в этом вопросе. Так, если зарплата составляет до 80 тыс. рублей, то государство профинансирует своим рублем каждый вложенный гражданином рубль, если 80-150 тыс. - за поддержку придется выложить уже два своих рубля, если свыше 150 тыс. - четыре рубля.</w:t>
      </w:r>
    </w:p>
    <w:p w:rsidR="00E919AF" w:rsidRDefault="00E919AF" w:rsidP="00E919AF">
      <w:r>
        <w:t>- Налоговый вычет будет распространяться на уплаченные гражданином в ПДС взносы до 400 тыс. рублей в год и может соответственно составить до 52 тыс. рублей, - продолжили в Минфине.</w:t>
      </w:r>
    </w:p>
    <w:p w:rsidR="00E919AF" w:rsidRDefault="00E919AF" w:rsidP="00E919AF">
      <w:r>
        <w:t>Проще говоря, у гражданина в ОПС сформированы накопления на сумму 200 тыс. рублей. Он может перевести эти средства в новый продукт, но для получения, например, налогового вычета в размере 26 тыс. рублей ему придется внести свои 200 тыс.</w:t>
      </w:r>
    </w:p>
    <w:p w:rsidR="00E919AF" w:rsidRDefault="00E919AF" w:rsidP="00E919AF">
      <w:r>
        <w:t>От перемены мест</w:t>
      </w:r>
    </w:p>
    <w:p w:rsidR="00E919AF" w:rsidRDefault="00E919AF" w:rsidP="00E919AF">
      <w:r>
        <w:t xml:space="preserve">Представители пенсионного рынка видят логику в таком подходе. Например, по словам главы СРО </w:t>
      </w:r>
      <w:r w:rsidR="004E6FC8" w:rsidRPr="004E6FC8">
        <w:rPr>
          <w:b/>
        </w:rPr>
        <w:t>НАПФ</w:t>
      </w:r>
      <w:r>
        <w:t xml:space="preserve"> Сергея Белякова, важно понимать, что пенсионные накопления не средства из зарплаты гражданина.</w:t>
      </w:r>
    </w:p>
    <w:p w:rsidR="00E919AF" w:rsidRDefault="00E919AF" w:rsidP="00E919AF">
      <w:r>
        <w:t xml:space="preserve">- Это именно страховые взносы работодателей, поэтому они не могут выступать в качестве взноса для получения налогового вычета и учета для получения софинансирования со стороны государства, - отметил он. - Работодатель до 31 декабря 2013 года уплачивал за счет собственных средств страховые взносы в размере 22% от заработной платы работников. Они делились в пропорции 16% и 6% между страховой и накопительной частями пенсии соответственно. С 2014 года в связи с </w:t>
      </w:r>
      <w:r w:rsidR="004E6FC8">
        <w:t>«</w:t>
      </w:r>
      <w:r>
        <w:t>мораторием</w:t>
      </w:r>
      <w:r w:rsidR="004E6FC8">
        <w:t>»</w:t>
      </w:r>
      <w:r>
        <w:t>, установленным законодательно, взносы направляются только на формирование страховой пенсии.</w:t>
      </w:r>
    </w:p>
    <w:p w:rsidR="00E919AF" w:rsidRDefault="00E919AF" w:rsidP="00E919AF">
      <w:r>
        <w:t>Именно проблема с поступлением в систему средств и вынудила финансовые власти искать способ трансформации пенсионных накоплений. В течение многих лет подход менялся, в итоге в этом году была представлена программа долгосрочных сбережений. Куда можно в том числе перевести и накопленные в ОПС средства.</w:t>
      </w:r>
    </w:p>
    <w:p w:rsidR="00E919AF" w:rsidRDefault="00E919AF" w:rsidP="00E919AF">
      <w:r>
        <w:t>Как подчеркнули в пресс-службе Центробанка, сама по себе такая возможность - преимущество ПДС, так как в этом случае взносы становятся собственностью граждан.</w:t>
      </w:r>
    </w:p>
    <w:p w:rsidR="00E919AF" w:rsidRDefault="00E919AF" w:rsidP="00E919AF">
      <w:r>
        <w:t>По мере привлекательности</w:t>
      </w:r>
    </w:p>
    <w:p w:rsidR="00E919AF" w:rsidRDefault="00E919AF" w:rsidP="00E919AF">
      <w:r>
        <w:t xml:space="preserve">Сергей Беляков тоже не сомневается, что даже невозможность получить льготы на переведенные в ПДС пенсионные накопления не повлияет на привлекательность продукта. Он уверен, что программа интересна новыми возможностями для граждан. Глава </w:t>
      </w:r>
      <w:r w:rsidR="004E6FC8" w:rsidRPr="004E6FC8">
        <w:rPr>
          <w:b/>
        </w:rPr>
        <w:t>НАПФ</w:t>
      </w:r>
      <w:r>
        <w:t xml:space="preserve"> считает, что помимо льгот успеху продукта будут способствовать также </w:t>
      </w:r>
      <w:r>
        <w:lastRenderedPageBreak/>
        <w:t>государственные гарантии на сохранность средств в пределах 2,8 млн рублей, наследование накопленных денег в полном объеме и возможности досрочного снятия в отдельных случаях.</w:t>
      </w:r>
    </w:p>
    <w:p w:rsidR="00E919AF" w:rsidRDefault="00E919AF" w:rsidP="00E919AF">
      <w:r>
        <w:t>- Необходимо учитывать, что это не рискованные вложения, а защищенные сбережения, приносящие доход, - добавил Сергей Беляков.</w:t>
      </w:r>
    </w:p>
    <w:p w:rsidR="00E919AF" w:rsidRDefault="00E919AF" w:rsidP="00E919AF">
      <w:r>
        <w:t>По мнению Александра Сафонова, который в принципе не особо верит в массовое участие в программе, прежде всего у человека должны быть свободные средства, чтобы вкладывать их в продукт сбережений, а не тратить на текущее потребление. Также, полагает эксперт, необходимо доверие к финансовым властям в широком смысле этого слова, в том числе к их способности обеспечить долгосрочную стабильность. В остальном же перевод средств из ОПС в ПДС - перекладывание из одного кармана в другой, где также средства будут инвестироваться и за счет них люди будут получать доход, сказал он.</w:t>
      </w:r>
    </w:p>
    <w:p w:rsidR="00E919AF" w:rsidRDefault="00E919AF" w:rsidP="00E919AF">
      <w:r>
        <w:t xml:space="preserve">А руководитель лаборатории блокчейн и финтех Школы управления </w:t>
      </w:r>
      <w:r w:rsidR="004E6FC8">
        <w:t>«</w:t>
      </w:r>
      <w:r>
        <w:t>Сколково</w:t>
      </w:r>
      <w:r w:rsidR="004E6FC8">
        <w:t>»</w:t>
      </w:r>
      <w:r>
        <w:t xml:space="preserve"> Егор Кривошея все-таки видит риск в том, что отсутствие льгот на переведенные в ПДС накопления может стать сдерживающим фактором для граждан. Он пояснил, что в системе и так происходят постоянные изменения, поэтому люди могут за ними не поспевать и путаться в них.</w:t>
      </w:r>
    </w:p>
    <w:p w:rsidR="00E919AF" w:rsidRDefault="00624367" w:rsidP="00E919AF">
      <w:hyperlink r:id="rId12" w:history="1">
        <w:r w:rsidR="00E919AF" w:rsidRPr="001B581C">
          <w:rPr>
            <w:rStyle w:val="a3"/>
          </w:rPr>
          <w:t>https://iz.ru/1517917/anna-kaledina/tonkosti-perevoda-lgoty-dlia-dolgosrochnykh-sberezhenii-rasprostraniat-lish-na-novye-vznosy</w:t>
        </w:r>
      </w:hyperlink>
    </w:p>
    <w:p w:rsidR="00A1768E" w:rsidRPr="00524D78" w:rsidRDefault="00A1768E" w:rsidP="00A1768E">
      <w:pPr>
        <w:pStyle w:val="2"/>
      </w:pPr>
      <w:bookmarkStart w:id="32" w:name="_Toc135899340"/>
      <w:r w:rsidRPr="00524D78">
        <w:t>РИА Новости, 24.05.2023, Комитет Госдумы по финрынку одобрил проект о программе долгосрочных сбережений граждан</w:t>
      </w:r>
      <w:bookmarkEnd w:id="32"/>
    </w:p>
    <w:p w:rsidR="00A1768E" w:rsidRDefault="00A1768E" w:rsidP="004E6FC8">
      <w:pPr>
        <w:pStyle w:val="3"/>
      </w:pPr>
      <w:bookmarkStart w:id="33" w:name="_Toc135899341"/>
      <w:r>
        <w:t>Комитет Госдумы по финансовому рынку поддержал принятие в первом чтении поправок в законодательство, необходимых для запуска с 1 января 2024 года новой программы долгосрочных сбережений граждан. На рассмотрение Думы его планируется вынести 25 мая.</w:t>
      </w:r>
      <w:bookmarkEnd w:id="33"/>
    </w:p>
    <w:p w:rsidR="00A1768E" w:rsidRDefault="00A1768E" w:rsidP="00A1768E">
      <w:r>
        <w:t>Документ, внесенный правительством, разработан по поручению президента РФ Владимира Путина. Программа долгосрочных сбережений позволит людям получить дополнительный доход в будущем и создать для себя так называемую финансовую подушку безопасности, пояснял ранее премьер-министр Михаил Мишустин. Программа создаст дополнительный стимул для роста сбережений граждан и, соответственно, длинных денег в экономике, отмечал в свою очередь глава Минфина Антон Силуанов.</w:t>
      </w:r>
    </w:p>
    <w:p w:rsidR="00A1768E" w:rsidRDefault="00A1768E" w:rsidP="00A1768E">
      <w:r>
        <w:t>Участие в программе долгосрочных сбережений будет добровольным. Для этого необходимо заключить договор с негосударственным пенсионным фондом (</w:t>
      </w:r>
      <w:r w:rsidR="004E6FC8" w:rsidRPr="004E6FC8">
        <w:rPr>
          <w:b/>
        </w:rPr>
        <w:t>НПФ</w:t>
      </w:r>
      <w:r>
        <w:t xml:space="preserve">) минимум на 15 лет. Причем допускается заключение договоров с разными </w:t>
      </w:r>
      <w:r w:rsidR="004E6FC8" w:rsidRPr="004E6FC8">
        <w:rPr>
          <w:b/>
        </w:rPr>
        <w:t>НПФ</w:t>
      </w:r>
      <w:r>
        <w:t>. Граждане будут формировать долгосрочные сбережения самостоятельно за счет собственных взносов и ранее сформированных пенсионных накоплений. Кроме того, вносить средства в рамках программы сможет и работодатель.</w:t>
      </w:r>
    </w:p>
    <w:p w:rsidR="00A1768E" w:rsidRDefault="00A1768E" w:rsidP="00A1768E">
      <w:r>
        <w:t xml:space="preserve">Сформированные в рамках программы средства будут вкладываться в ОФЗ, инфраструктурные и корпоративные облигации, прочие надежные ценные бумаги. </w:t>
      </w:r>
      <w:r>
        <w:lastRenderedPageBreak/>
        <w:t>Долгосрочные сбережения будут застрахованы по аналогии с банковскими вкладами, но на вдвое большую сумму - 2,8 миллиона рублей.</w:t>
      </w:r>
    </w:p>
    <w:p w:rsidR="00A1768E" w:rsidRDefault="00A1768E" w:rsidP="00A1768E">
      <w:r>
        <w:t>Для участников, вступивших в программу в первые три года, предусмотрено софинансирование со стороны государства. В зависимости от дохода гражданина оно может составить до 36 тысяч рублей в год в течение трех лет после вступления в программу. Участнику программы также может предоставляться вычет по НДФЛ до 52 тысяч рублей в год при уплате взносов на сумму до 400 тысяч рублей.</w:t>
      </w:r>
    </w:p>
    <w:p w:rsidR="00A1768E" w:rsidRPr="00A1768E" w:rsidRDefault="00A1768E" w:rsidP="00A1768E">
      <w:r>
        <w:t>Граждане могут использовать сбережения как дополнительный доход после 15 лет участия в программе или при достижении возраста 55 лет для женщин и 60 лет для мужчин. Средства можно забрать в любой момент, но досрочно без потери дохода вывести деньги можно будет только в особых жизненных ситуациях - для дорогостоящего лечения или на образование детей. Средства граждан по программе наследуются в полном объеме за вычетом выплаченных средств (кроме случаев, когда участнику назначена пожизненная периодическая выплата).</w:t>
      </w:r>
    </w:p>
    <w:p w:rsidR="0033371E" w:rsidRPr="00524D78" w:rsidRDefault="0033371E" w:rsidP="0033371E">
      <w:pPr>
        <w:pStyle w:val="2"/>
      </w:pPr>
      <w:bookmarkStart w:id="34" w:name="ф1"/>
      <w:bookmarkStart w:id="35" w:name="_Toc135899342"/>
      <w:bookmarkEnd w:id="34"/>
      <w:r w:rsidRPr="00524D78">
        <w:t>ТАСС, 24.05.2023, Комитет Госдумы одобрил законопроект о программе долгосрочных сбережений граждан</w:t>
      </w:r>
      <w:bookmarkEnd w:id="35"/>
    </w:p>
    <w:p w:rsidR="0033371E" w:rsidRDefault="0033371E" w:rsidP="004E6FC8">
      <w:pPr>
        <w:pStyle w:val="3"/>
      </w:pPr>
      <w:bookmarkStart w:id="36" w:name="_Toc135899343"/>
      <w:r>
        <w:t>Комитет Госдумы по финансовому рынку рекомендовал нижней палате парламента принять в первом чтении законопроект, предусматривающий запуск новой программы долгосрочных сбережений граждан. Документ инициирован правительством РФ. Госдума рассмотрит его на заседании 25 мая.</w:t>
      </w:r>
      <w:bookmarkEnd w:id="36"/>
      <w:r w:rsidR="0068173C">
        <w:t xml:space="preserve"> </w:t>
      </w:r>
    </w:p>
    <w:p w:rsidR="0033371E" w:rsidRDefault="0033371E" w:rsidP="0033371E">
      <w:r>
        <w:t xml:space="preserve">Программа формирования долгосрочных сбережений - </w:t>
      </w:r>
      <w:r w:rsidR="004E6FC8">
        <w:t>«</w:t>
      </w:r>
      <w:r>
        <w:t>простой и интересный финансовый продукт для граждан, пополнение которого при стимулирующей финансовой поддержке государства возможно как за счет личных средств граждан, так и за счет средств пенсионных накоплений, сформированных в их пользу в системе обязательного пенсионного страхования</w:t>
      </w:r>
      <w:r w:rsidR="004E6FC8">
        <w:t>»</w:t>
      </w:r>
      <w:r>
        <w:t>, говорится в пояснительной записке. Участие граждан в формировании долгосрочных сбережений предполагается исключительно на добровольной основе.</w:t>
      </w:r>
    </w:p>
    <w:p w:rsidR="0033371E" w:rsidRDefault="0033371E" w:rsidP="0033371E">
      <w:r>
        <w:t>Для участия в формировании долгосрочных сбережений гражданин должен будет заключить соответствующий договор с негосударственным пенсионным фондом (</w:t>
      </w:r>
      <w:r w:rsidR="004E6FC8" w:rsidRPr="004E6FC8">
        <w:rPr>
          <w:b/>
        </w:rPr>
        <w:t>НПФ</w:t>
      </w:r>
      <w:r>
        <w:t xml:space="preserve">). Возможно будет также заключить договоры долгосрочных сбережений юридическими или физическими лицами в пользу третьих лиц. Устанавливаются особенности деятельности </w:t>
      </w:r>
      <w:r w:rsidR="004E6FC8" w:rsidRPr="004E6FC8">
        <w:rPr>
          <w:b/>
        </w:rPr>
        <w:t>НПФ</w:t>
      </w:r>
      <w:r>
        <w:t xml:space="preserve"> по формированию долгосрочных сбережений - речь идет об условиях договора, основаниях и порядке выплаты сбережений, перечне особых жизненных ситуаций, а также условиях и порядке выплаты правопреемникам в случае смерти участника программы и порядке передачи сбережений из одного </w:t>
      </w:r>
      <w:r w:rsidR="004E6FC8" w:rsidRPr="004E6FC8">
        <w:rPr>
          <w:b/>
        </w:rPr>
        <w:t>НПФ</w:t>
      </w:r>
      <w:r>
        <w:t xml:space="preserve"> в другой.</w:t>
      </w:r>
    </w:p>
    <w:p w:rsidR="0033371E" w:rsidRDefault="0033371E" w:rsidP="0033371E">
      <w:r>
        <w:t xml:space="preserve">Средства пенсионных накоплений переводятся на формирование средств по договору долгосрочных сбережений не позднее 31 марта года, следующего за годом подачи соответствующего заявления в </w:t>
      </w:r>
      <w:r w:rsidR="004E6FC8" w:rsidRPr="004E6FC8">
        <w:rPr>
          <w:b/>
        </w:rPr>
        <w:t>НПФ</w:t>
      </w:r>
      <w:r>
        <w:t>. При этом возврат средств пенсионных накоплений на формирование накопительной пенсии после их перевода на формирование средств по договору долгосрочных сбережений не предусмотрен.</w:t>
      </w:r>
    </w:p>
    <w:p w:rsidR="0033371E" w:rsidRDefault="0033371E" w:rsidP="0033371E">
      <w:r>
        <w:lastRenderedPageBreak/>
        <w:t>Вводится дополнительная финансовая стимулирующая поддержка в течение 3 лет в отношении граждан, заключивших договор долгосрочных сбережений в период 2024-2026 годов и уплативших взносы по договору долгосрочных сбережений в сумме не менее 2 тыс. рублей за год. Дополнительная стимулирующая поддержка государства будет осуществляться путем софинансирования за счет федерального бюджета средств по договору долгосрочных сбережений, исходя из суммы уплаченных взносов и размера среднемесячного дохода, полученного гражданином по данным ФНС за истекший календарный год. Предельный размер софинансирования определен в размере до 36 тыс. рублей в год.</w:t>
      </w:r>
    </w:p>
    <w:p w:rsidR="0033371E" w:rsidRDefault="0033371E" w:rsidP="0033371E">
      <w:r>
        <w:t>Предельный размер гарантий АСВ</w:t>
      </w:r>
    </w:p>
    <w:p w:rsidR="0033371E" w:rsidRDefault="0033371E" w:rsidP="0033371E">
      <w:r>
        <w:t xml:space="preserve">Функции доверительного управления средствами пенсионных накоплений предлагается возложить на госкорпорацию развития </w:t>
      </w:r>
      <w:r w:rsidR="004E6FC8">
        <w:t>«</w:t>
      </w:r>
      <w:r>
        <w:t>ВЭБ.РФ</w:t>
      </w:r>
      <w:r w:rsidR="004E6FC8">
        <w:t>»</w:t>
      </w:r>
      <w:r>
        <w:t xml:space="preserve"> на постоянной основе. Система гарантирования прав участников пенсионных программ в рамках </w:t>
      </w:r>
      <w:r w:rsidR="004E6FC8" w:rsidRPr="004E6FC8">
        <w:rPr>
          <w:b/>
        </w:rPr>
        <w:t>НПФ</w:t>
      </w:r>
      <w:r>
        <w:t xml:space="preserve"> будет распространена на средства, формируемые гражданами по договорам долгосрочных сбережений.</w:t>
      </w:r>
    </w:p>
    <w:p w:rsidR="0033371E" w:rsidRDefault="0033371E" w:rsidP="0033371E">
      <w:r>
        <w:t xml:space="preserve">Предельный размер гарантий Агентства по страхованию вкладов (АСВ) для каждого физлица в случае банкротства или аннулирования лицензии </w:t>
      </w:r>
      <w:r w:rsidR="004E6FC8" w:rsidRPr="004E6FC8">
        <w:rPr>
          <w:b/>
        </w:rPr>
        <w:t>НПФ</w:t>
      </w:r>
      <w:r>
        <w:t xml:space="preserve"> будет увеличен в соответствии с законопроектом с 1,4 млн рублей до 2,8 млн рублей. Для граждан, принявших решение о переводе средств пенсионных накоплений в качестве взносов по договору долгосрочных сбережений, а также для граждан, в пользу которых осуществлялась дополнительная финансовая стимулирующая поддержка государства, размер гарантий АСВ будет дополнительно увеличен на сумму соответствующих средств.</w:t>
      </w:r>
    </w:p>
    <w:p w:rsidR="0033371E" w:rsidRDefault="0033371E" w:rsidP="0033371E">
      <w:r>
        <w:t>Сбережения могут быть использованы как дополнительный доход после 15 лет участия в программе или при достижении возраста 55 лет для женщин и 60 лет для мужчин. Средства можно забрать в любой момент, но досрочно без потери дохода вывести деньги возможно в случае наступления особых жизненных ситуаций - для дорогостоящего лечения или на образование детей. Кроме того, средства граждан по программе наследуются в полном объеме за вычетом выплаченных средств (за исключением случая, если участнику программы назначена пожизненная периодическая выплата).</w:t>
      </w:r>
    </w:p>
    <w:p w:rsidR="0033371E" w:rsidRDefault="0033371E" w:rsidP="0033371E">
      <w:r>
        <w:t xml:space="preserve">В случае принятия документ вступит в силу с 1 января 2024 года, за исключением положений, для которых настоящей статьей установлены иные сроки вступления их в силу. </w:t>
      </w:r>
    </w:p>
    <w:p w:rsidR="0033371E" w:rsidRDefault="00624367" w:rsidP="0033371E">
      <w:hyperlink r:id="rId13" w:history="1">
        <w:r w:rsidR="0033371E" w:rsidRPr="00122156">
          <w:rPr>
            <w:rStyle w:val="a3"/>
          </w:rPr>
          <w:t>https://tass.ru/ekonomika/17828945</w:t>
        </w:r>
      </w:hyperlink>
      <w:r w:rsidR="0033371E">
        <w:t xml:space="preserve"> </w:t>
      </w:r>
    </w:p>
    <w:p w:rsidR="00FA31BD" w:rsidRPr="00524D78" w:rsidRDefault="00FA31BD" w:rsidP="00FA31BD">
      <w:pPr>
        <w:pStyle w:val="2"/>
      </w:pPr>
      <w:bookmarkStart w:id="37" w:name="ф2"/>
      <w:bookmarkStart w:id="38" w:name="_Toc135899344"/>
      <w:bookmarkEnd w:id="37"/>
      <w:r w:rsidRPr="00E919AF">
        <w:t>Известия</w:t>
      </w:r>
      <w:r w:rsidRPr="00524D78">
        <w:t>, 2</w:t>
      </w:r>
      <w:r>
        <w:t>5</w:t>
      </w:r>
      <w:r w:rsidRPr="00524D78">
        <w:t xml:space="preserve">.05.2023, </w:t>
      </w:r>
      <w:r w:rsidRPr="00AE62F4">
        <w:t>Евгений ГРАЧЕВ</w:t>
      </w:r>
      <w:r>
        <w:t xml:space="preserve">, </w:t>
      </w:r>
      <w:r w:rsidRPr="00AE62F4">
        <w:t>Вложение и вычитание: срок действия ИИС-3 хотят сократить до пяти лет</w:t>
      </w:r>
      <w:bookmarkEnd w:id="38"/>
    </w:p>
    <w:p w:rsidR="00FA31BD" w:rsidRDefault="00FA31BD" w:rsidP="004E6FC8">
      <w:pPr>
        <w:pStyle w:val="3"/>
      </w:pPr>
      <w:bookmarkStart w:id="39" w:name="_Toc135899345"/>
      <w:r w:rsidRPr="00AE62F4">
        <w:t>Почему рынок настаивает на таком периоде и будет ли новый инструмент пользоваться популярностью у россиян</w:t>
      </w:r>
      <w:bookmarkEnd w:id="39"/>
    </w:p>
    <w:p w:rsidR="00FA31BD" w:rsidRDefault="00FA31BD" w:rsidP="00FA31BD">
      <w:r>
        <w:t xml:space="preserve">Срок, в течение которого нужно держать деньги на индивидуальных инвестиционных счетах третьего типа для получения налоговых льгот, хотят сократить с планируемых </w:t>
      </w:r>
      <w:r>
        <w:lastRenderedPageBreak/>
        <w:t xml:space="preserve">10 до пяти лет. С таким предложением Национальная ассоциация участников фондового рынка (НАУФОР) собирается обратиться в ЦБ, заявил </w:t>
      </w:r>
      <w:r w:rsidR="004E6FC8">
        <w:t>«</w:t>
      </w:r>
      <w:r>
        <w:t>Известиям</w:t>
      </w:r>
      <w:r w:rsidR="004E6FC8">
        <w:t>»</w:t>
      </w:r>
      <w:r>
        <w:t xml:space="preserve"> ее президент Алексей Тимофеев. Крупнейшие брокеры поддержали инициативу. На рынке отмечают, что десятилетие — слишком долгий период для планирования вложений, и такие условия снизят популярность инструмента. Длинные деньги в экономику логично ждать со стороны финансовых организаций, считают эксперты.</w:t>
      </w:r>
    </w:p>
    <w:p w:rsidR="00FA31BD" w:rsidRDefault="00FA31BD" w:rsidP="00FA31BD">
      <w:r>
        <w:t>Проблема спроса</w:t>
      </w:r>
    </w:p>
    <w:p w:rsidR="00FA31BD" w:rsidRDefault="00FA31BD" w:rsidP="00FA31BD">
      <w:r>
        <w:t xml:space="preserve">ИИС-3 мог бы стать востребованным инструментом, если бы не слишком большой срок его действия, заявил </w:t>
      </w:r>
      <w:r w:rsidR="004E6FC8">
        <w:t>«</w:t>
      </w:r>
      <w:r>
        <w:t>Известиям</w:t>
      </w:r>
      <w:r w:rsidR="004E6FC8">
        <w:t>»</w:t>
      </w:r>
      <w:r>
        <w:t xml:space="preserve"> президент НАУФОР Алексей Тимофеев. По его словам, на рынке нет инвестора, который был бы готов строить свой финансовый план на 10 лет. Удлинение срока вложений на бирже происходит очень постепенно, по мере привыкания людей к финансовому рынку и формирования положительного опыта, пояснил Алексей Тимофеев.</w:t>
      </w:r>
    </w:p>
    <w:p w:rsidR="00FA31BD" w:rsidRDefault="00FA31BD" w:rsidP="00FA31BD">
      <w:r>
        <w:t>Он сообщил, что ассоциация намерена дать свои предложения Банку России по изменению условий ИИС-3. Сокращение периода его действия до пяти лет — самое очевидное, подчеркнул Алексей Тимофеев. По его словам, чем короче будет срок по ИИС-3, тем более инструмент будет востребован.</w:t>
      </w:r>
    </w:p>
    <w:p w:rsidR="00FA31BD" w:rsidRDefault="00FA31BD" w:rsidP="00FA31BD">
      <w:r w:rsidRPr="00AE62F4">
        <w:t xml:space="preserve">НАУФОР может предложить ЦБ и другие варианты компромисса, среди которых превращение ИИС-1 в ИИС-3 по прошествии трех лет, постепенное увеличение суммы налоговых вычетов в зависимости от срока действия счета, а также предоставление инвестору возможности </w:t>
      </w:r>
      <w:r w:rsidR="004E6FC8">
        <w:t>«</w:t>
      </w:r>
      <w:r w:rsidRPr="00AE62F4">
        <w:t>занимать</w:t>
      </w:r>
      <w:r w:rsidR="004E6FC8">
        <w:t>»</w:t>
      </w:r>
      <w:r w:rsidRPr="00AE62F4">
        <w:t xml:space="preserve"> у себя средства с ИИС (использовать их, а затем вернуть).</w:t>
      </w:r>
    </w:p>
    <w:p w:rsidR="00FA31BD" w:rsidRDefault="00FA31BD" w:rsidP="00FA31BD">
      <w:r>
        <w:t>— Если дать людям возможность закрыть ИИС-3 раньше (например, через три года) с сохранением определенных налоговых льгот, но предложить больше послаблений, если они этого не сделают — это может стать убедительным аргументом, чтобы физлица продолжили инвестировать на фондовом рынке, — уверен Алексей Тимофеев.</w:t>
      </w:r>
    </w:p>
    <w:p w:rsidR="00FA31BD" w:rsidRDefault="00FA31BD" w:rsidP="00FA31BD">
      <w:r>
        <w:t xml:space="preserve">Льготы по ИИС-3 должны быть достаточно значительными для повышения привлекательности нового инструмента, но их обсуждение не стоит затягивать, заявляла в мае глава Банка России Эльвира Набиуллина. Она подчеркнула: экономике долгосрочные инвестиции нужны уже сейчас. </w:t>
      </w:r>
      <w:r w:rsidR="004E6FC8">
        <w:t>«</w:t>
      </w:r>
      <w:r>
        <w:t>Известия</w:t>
      </w:r>
      <w:r w:rsidR="004E6FC8">
        <w:t>»</w:t>
      </w:r>
      <w:r>
        <w:t xml:space="preserve"> обратились в ЦБ с вопросом о том, как регулятор относится к предложениями НАУФОР.</w:t>
      </w:r>
    </w:p>
    <w:p w:rsidR="00FA31BD" w:rsidRDefault="00FA31BD" w:rsidP="00FA31BD">
      <w:r>
        <w:t>Конфликт долгосрочности</w:t>
      </w:r>
    </w:p>
    <w:p w:rsidR="00FA31BD" w:rsidRDefault="00FA31BD" w:rsidP="00FA31BD">
      <w:r>
        <w:t xml:space="preserve">Пятилетний ИИС-3 станет востребованным среди инвесторов и сможет привлечь широкий сегмент обеспеченных клиентов, но только при условии существенных льгот, заявила </w:t>
      </w:r>
      <w:r w:rsidR="004E6FC8">
        <w:t>«</w:t>
      </w:r>
      <w:r>
        <w:t>Известиям</w:t>
      </w:r>
      <w:r w:rsidR="004E6FC8">
        <w:t>»</w:t>
      </w:r>
      <w:r>
        <w:t xml:space="preserve"> руководитель департамента развития ИИС </w:t>
      </w:r>
      <w:r w:rsidR="004E6FC8">
        <w:t>«</w:t>
      </w:r>
      <w:r>
        <w:t>БКС Мир инвестиций</w:t>
      </w:r>
      <w:r w:rsidR="004E6FC8">
        <w:t>»</w:t>
      </w:r>
      <w:r>
        <w:t xml:space="preserve"> Лилия Денежка.</w:t>
      </w:r>
    </w:p>
    <w:p w:rsidR="00FA31BD" w:rsidRDefault="00FA31BD" w:rsidP="00FA31BD">
      <w:r>
        <w:t xml:space="preserve">Десятилетний ИИС-3 был бы нужен лишь незначительному кругу инвесторов. При этом серьезного притока средств благодаря этому инструменту привлечь бы не удалось, поскольку немногие решились бы на заморозку серьезных сумм своих сбережений на столь долгий период, пояснил руководитель управления развития клиентского сервиса ФГ </w:t>
      </w:r>
      <w:r w:rsidR="004E6FC8">
        <w:t>«</w:t>
      </w:r>
      <w:r>
        <w:t>Финам</w:t>
      </w:r>
      <w:r w:rsidR="004E6FC8">
        <w:t>»</w:t>
      </w:r>
      <w:r>
        <w:t xml:space="preserve"> Дмитрий Леснов. Он предупредил, что значительный срок ИИС-3 может отпугнуть многих его потенциальных пользователей, даже несмотря на все предлагаемые дополнительные выгоды.</w:t>
      </w:r>
    </w:p>
    <w:p w:rsidR="00FA31BD" w:rsidRDefault="00FA31BD" w:rsidP="00FA31BD">
      <w:r>
        <w:lastRenderedPageBreak/>
        <w:t>— Снижение срока действия ИИС-3 до пяти лет в значительной степени повлияет на интерес граждан к этому варианту инвестирования. Пятилетний период выглядит как компромиссный вариант между регулятором, который пытается создать механизм привлечения длинных денег на финансовых рынках, и профсообществом, которое достаточно хорошо знает потребности и опасения розничного инвестора, — отметил Дмитрий Леснов.</w:t>
      </w:r>
    </w:p>
    <w:p w:rsidR="00FA31BD" w:rsidRDefault="00FA31BD" w:rsidP="00FA31BD">
      <w:r>
        <w:t>Увеличение перечня доступных налоговых вычетов также может повысить привлекательность ИИС-3 для инвесторов, однако важно, чтобы самые востребованные льготы не были перенесены в конец срока его действия, предупредил эксперт. Также он добавил, что если после пятилетнего ИИС-3 регулятор всё же решит ввести новые льготы с десятилетним сроком действия, такой инструмент окажется более востребованным, чем сейчас, поскольку клиенты уже успеют адаптироваться к новым условиям.</w:t>
      </w:r>
    </w:p>
    <w:p w:rsidR="00FA31BD" w:rsidRDefault="00FA31BD" w:rsidP="00FA31BD">
      <w:r>
        <w:t xml:space="preserve">Стимулы для долгосрочного владения ценными бумагами следует также создавать для банков и </w:t>
      </w:r>
      <w:r w:rsidRPr="00FA31BD">
        <w:rPr>
          <w:b/>
        </w:rPr>
        <w:t>негосударственных пенсионных фондов</w:t>
      </w:r>
      <w:r>
        <w:t>, поскольку финансовые институты выступают естественными долгосрочными инвесторами, заявил гендиректор рейтингового агентства АКРА Михаил Сухов. При этом граждане, торгующие через ИИС, могут решать не столько задачи долгосрочности вложений, сколько своей активностью формировать ликвидность (возможность быстро продать или купить бумагу по цене, близкой к рыночной), без чего интерес к активам удержать сложно.</w:t>
      </w:r>
    </w:p>
    <w:p w:rsidR="00FA31BD" w:rsidRDefault="00FA31BD" w:rsidP="00FA31BD">
      <w:r>
        <w:t>Для розничных инвесторов наиболее интересны ликвидность активов и доходность, поэтому рост налоговых льгот в рамках ИИС-3 в зависимости от срока удержания бумаг видится возможным компромиссом между ЦБ и финрынком, добавил Михаил Сухов.</w:t>
      </w:r>
    </w:p>
    <w:p w:rsidR="00FA31BD" w:rsidRDefault="00FA31BD" w:rsidP="00FA31BD">
      <w:r>
        <w:t xml:space="preserve">ИИС воспринимается рынком как продукт с высокой ликвидностью, поэтому сокращение срока действия нового инструмента до пяти лет стало бы разумной мерой, добавил основатель Anderida Financial Group Алексей Тараповский. Он отметил, что для стимулирования долгосрочных инвестиций актуально правило </w:t>
      </w:r>
      <w:r w:rsidR="004E6FC8">
        <w:t>«</w:t>
      </w:r>
      <w:r>
        <w:t>чем больше налоговых преференций, тем лучше</w:t>
      </w:r>
      <w:r w:rsidR="004E6FC8">
        <w:t>»</w:t>
      </w:r>
      <w:r>
        <w:t>.</w:t>
      </w:r>
    </w:p>
    <w:p w:rsidR="00FA31BD" w:rsidRDefault="00624367" w:rsidP="00FA31BD">
      <w:hyperlink r:id="rId14" w:history="1">
        <w:r w:rsidR="00FA31BD" w:rsidRPr="001B581C">
          <w:rPr>
            <w:rStyle w:val="a3"/>
          </w:rPr>
          <w:t>https://iz.ru/1517750/evgenii-grachev/vlozhenie-i-vychitanie-srok-deistviia-iis-3-khotiat-sokratit-do-piati-let</w:t>
        </w:r>
      </w:hyperlink>
    </w:p>
    <w:p w:rsidR="002E2D47" w:rsidRPr="00524D78" w:rsidRDefault="002E2D47" w:rsidP="002E2D47">
      <w:pPr>
        <w:pStyle w:val="2"/>
      </w:pPr>
      <w:bookmarkStart w:id="40" w:name="_Toc135899346"/>
      <w:r w:rsidRPr="00524D78">
        <w:t>sevbutovo.mos.ru, 24.05.2023, Москвичи активно копят на негосударственную пенсию</w:t>
      </w:r>
      <w:bookmarkEnd w:id="40"/>
    </w:p>
    <w:p w:rsidR="002E2D47" w:rsidRPr="004E6FC8" w:rsidRDefault="002E2D47" w:rsidP="004E6FC8">
      <w:pPr>
        <w:pStyle w:val="3"/>
      </w:pPr>
      <w:bookmarkStart w:id="41" w:name="_Toc135899347"/>
      <w:r w:rsidRPr="004E6FC8">
        <w:t>С начала года москвичи стали активнее откладывать на негосударственную пенсию. Это показал анализ клиентского портфеля Сбер</w:t>
      </w:r>
      <w:r w:rsidR="004E6FC8" w:rsidRPr="004E6FC8">
        <w:t>НПФ</w:t>
      </w:r>
      <w:r w:rsidRPr="004E6FC8">
        <w:t xml:space="preserve"> по итогам первого квартала. Новые договоры чаще других заключали представители поколения X[1]. Сберегатели в среднем утроили сумму первого пополнения пенсионной копилки. При этом большинство москвичей направляют деньги на эту цель ежемесячно.</w:t>
      </w:r>
      <w:bookmarkEnd w:id="41"/>
    </w:p>
    <w:p w:rsidR="002E2D47" w:rsidRDefault="002E2D47" w:rsidP="002E2D47">
      <w:r>
        <w:t>В январе — марте на 33% выросло число клиентов из Москвы, которые самостоятельно формируют негосударственную пенсию в Сбер</w:t>
      </w:r>
      <w:r w:rsidR="004E6FC8" w:rsidRPr="004E6FC8">
        <w:rPr>
          <w:b/>
        </w:rPr>
        <w:t>НПФ</w:t>
      </w:r>
      <w:r>
        <w:t xml:space="preserve"> с помощью индивидуальных пенсионных планов (ИПП). 42% ИПП оформили представители поколения X, 30% — миллениалы.</w:t>
      </w:r>
    </w:p>
    <w:p w:rsidR="002E2D47" w:rsidRDefault="002E2D47" w:rsidP="002E2D47">
      <w:r>
        <w:lastRenderedPageBreak/>
        <w:t>Жители столицы увеличили сумму первого пополнения личной пенсионной копилки в первом квартале 2023 года: средний первоначальный взнос в ИПП составил 49,2 тыс. рублей, рост на 219% год к году. Представители поколения X повысили свои стартовые вложения в негосударственную пенсию на 222%, миллениалы — на 217%, зумеры — на 140%.</w:t>
      </w:r>
    </w:p>
    <w:p w:rsidR="002E2D47" w:rsidRDefault="002E2D47" w:rsidP="002E2D47">
      <w:r>
        <w:t>Вячеслав Цыбульников, вице-президент Сбербанка – председатель Московского банка:</w:t>
      </w:r>
    </w:p>
    <w:p w:rsidR="002E2D47" w:rsidRDefault="004E6FC8" w:rsidP="002E2D47">
      <w:r>
        <w:t>«</w:t>
      </w:r>
      <w:r w:rsidR="002E2D47">
        <w:t>В этом году москвичи более обстоятельно подходят к формированию дополнительного финансового резерва на пенсию. Жители столицы в первом квартале 2023 года чаще других самостоятельно начинали откладывать на эту цель: на них пришлось 12% от общего числа оформленных индивидуальных пенсионных планов. Уточнить размер своей будущей пенсии и начать формировать дополнительный капитал на комфортную жизнь после завершения карьеры можно в сервисе Сбера ʺПенсионная витринаʺ</w:t>
      </w:r>
      <w:r>
        <w:t>»</w:t>
      </w:r>
      <w:r w:rsidR="002E2D47">
        <w:t>.</w:t>
      </w:r>
    </w:p>
    <w:p w:rsidR="002E2D47" w:rsidRDefault="002E2D47" w:rsidP="002E2D47">
      <w:r>
        <w:t>Три четверти (75%) сберегателей из Москвы предпочитают пополнять пенсионную копилку ежемесячно. Так поступают 78% столичных иксов, 68% миллениалов и более половины (62%) зумеров.</w:t>
      </w:r>
    </w:p>
    <w:p w:rsidR="002E2D47" w:rsidRPr="0033371E" w:rsidRDefault="00624367" w:rsidP="002E2D47">
      <w:hyperlink r:id="rId15" w:history="1">
        <w:r w:rsidR="002E2D47" w:rsidRPr="00122156">
          <w:rPr>
            <w:rStyle w:val="a3"/>
          </w:rPr>
          <w:t>https://sevbutovo.mos.ru/presscenter/news/detail/11606494.html</w:t>
        </w:r>
      </w:hyperlink>
      <w:r w:rsidR="002E2D47">
        <w:t xml:space="preserve"> </w:t>
      </w:r>
    </w:p>
    <w:p w:rsidR="000E5E54" w:rsidRPr="00524D78" w:rsidRDefault="000E5E54" w:rsidP="000E5E54">
      <w:pPr>
        <w:pStyle w:val="2"/>
      </w:pPr>
      <w:bookmarkStart w:id="42" w:name="_Toc135899348"/>
      <w:r w:rsidRPr="00524D78">
        <w:t>Коммерсантъ Екатеринбург, 24.05.2023, Сбер: сумма пополнений екатеринбуржцами негосударственной пенсии выросла на 18%</w:t>
      </w:r>
      <w:bookmarkEnd w:id="42"/>
    </w:p>
    <w:p w:rsidR="000E5E54" w:rsidRPr="004E6FC8" w:rsidRDefault="000E5E54" w:rsidP="004E6FC8">
      <w:pPr>
        <w:pStyle w:val="3"/>
      </w:pPr>
      <w:bookmarkStart w:id="43" w:name="_Toc135899349"/>
      <w:r w:rsidRPr="004E6FC8">
        <w:t>Екатеринбуржцы стали активнее откладывать деньги на негосударственную пенсию, сообщили в пресс-службе Сбербанка. По словам управляющего свердловским отделением Владислава Шиленко, в первом квартале 2023 года жители города в среднем на 18% (по сравнению с прошлым годом) увеличили сумму, которую периодически направляют в пенсионную копилку.</w:t>
      </w:r>
      <w:bookmarkEnd w:id="43"/>
    </w:p>
    <w:p w:rsidR="000E5E54" w:rsidRDefault="000E5E54" w:rsidP="000E5E54">
      <w:r>
        <w:t>В январе — марте 54% индивидуальных пенсионных планов (ИПП) оформили представители поколения X (родившиеся с 1965 по 1980 год), 42% — миллениалы (родившиеся с 1981 по 1996 год). Средний первоначальный взнос в ИПП превысил 6 тыс. руб. При этом зумеры (поколение Z, рожденные на рубеже 1990-х и нулевых) повысили свои стартовые вложения в негосударственную пенсию в семь раз.</w:t>
      </w:r>
    </w:p>
    <w:p w:rsidR="000E5E54" w:rsidRDefault="000E5E54" w:rsidP="000E5E54">
      <w:r>
        <w:t>Предпочитают пополнять пенсионную копилку ежемесячно 74% сберегателей из Екатеринбурга. Так поступают 78% представителей поколения Х, 65% миллениалов и 50% зумеров.</w:t>
      </w:r>
    </w:p>
    <w:p w:rsidR="00D1642B" w:rsidRDefault="00624367" w:rsidP="000E5E54">
      <w:hyperlink r:id="rId16" w:history="1">
        <w:r w:rsidR="000E5E54" w:rsidRPr="00122156">
          <w:rPr>
            <w:rStyle w:val="a3"/>
          </w:rPr>
          <w:t>https://www.kommersant.ru/doc/6001008</w:t>
        </w:r>
      </w:hyperlink>
    </w:p>
    <w:p w:rsidR="000E5E54" w:rsidRPr="00524D78" w:rsidRDefault="000E5E54" w:rsidP="000E5E54">
      <w:pPr>
        <w:pStyle w:val="2"/>
      </w:pPr>
      <w:bookmarkStart w:id="44" w:name="_Toc135899350"/>
      <w:r w:rsidRPr="00524D78">
        <w:lastRenderedPageBreak/>
        <w:t>Вслух.ru, 24.05.2023, Сбер</w:t>
      </w:r>
      <w:r w:rsidR="004E6FC8" w:rsidRPr="004E6FC8">
        <w:t>НПФ</w:t>
      </w:r>
      <w:r w:rsidRPr="00524D78">
        <w:t xml:space="preserve"> выяснил, как тюменцы копят на негосударственную пенсию</w:t>
      </w:r>
      <w:bookmarkEnd w:id="44"/>
    </w:p>
    <w:p w:rsidR="000E5E54" w:rsidRPr="004E6FC8" w:rsidRDefault="000E5E54" w:rsidP="004E6FC8">
      <w:pPr>
        <w:pStyle w:val="3"/>
      </w:pPr>
      <w:bookmarkStart w:id="45" w:name="_Toc135899351"/>
      <w:r w:rsidRPr="004E6FC8">
        <w:t>С начала года жители Тюмени стали активнее откладывать на негосударственную пенсию. Это показал анализ клиентского портфеля Сбер</w:t>
      </w:r>
      <w:r w:rsidR="004E6FC8" w:rsidRPr="004E6FC8">
        <w:t>НПФ</w:t>
      </w:r>
      <w:r w:rsidRPr="004E6FC8">
        <w:t xml:space="preserve"> по итогам первого квартала 2023 года. Новые договоры чаще других заключали представители поколения X. Сберегатели в среднем в полтора раза увеличили сумму первого пополнения пенсионной копилки. При этом большинство тюменцев направляют деньги на эту цель ежемесячно.</w:t>
      </w:r>
      <w:bookmarkEnd w:id="45"/>
    </w:p>
    <w:p w:rsidR="000E5E54" w:rsidRDefault="000E5E54" w:rsidP="000E5E54">
      <w:r>
        <w:t>В январе — марте 51% индивидуальных пенсионных планов (ИПП) оформили представители поколения X, 41% — миллениалы. При этом зумеры стали чаще заключать такие договоры: рост на 40% год к году.</w:t>
      </w:r>
    </w:p>
    <w:p w:rsidR="000E5E54" w:rsidRDefault="000E5E54" w:rsidP="000E5E54">
      <w:r>
        <w:t>В первом квартале 2023 года жители Тюмени увеличили сумму первого пополнения личной пенсионной копилки: средний первоначальный взнос в ИПП составил 7 тыс. рублей, рост на 52% год к году. Представители поколения X повысили свои стартовые вложения в негосударственную пенсию на 68%, миллениалы — на 67%, зумеры — на 11%.</w:t>
      </w:r>
    </w:p>
    <w:p w:rsidR="000E5E54" w:rsidRDefault="004E6FC8" w:rsidP="000E5E54">
      <w:r>
        <w:t>«</w:t>
      </w:r>
      <w:r w:rsidR="000E5E54">
        <w:t>Жители Тюмени обстоятельно подходят к будущему и с начала года больше откладывают на негосударственную пенсию. Наши клиенты на 17% увеличили сумму, которую периодически направляют в пенсионную копилку. Большинство горожан пополняют её ежемесячно. Посчитать свою будущую пенсию на текущую дату поможет сервис Сбера ʺПенсионнаяя витринаʺ. Там же можно за несколько касаний выбрать удобные инструменты, чтобы сформировать дополнительный резерв на жизнь после завершения карьеры</w:t>
      </w:r>
      <w:r>
        <w:t>»</w:t>
      </w:r>
      <w:r w:rsidR="000E5E54">
        <w:t>, — отметил Евгений Светлов, управляющий Западно-Сибирским отделением Сбербанка.</w:t>
      </w:r>
    </w:p>
    <w:p w:rsidR="000E5E54" w:rsidRDefault="000E5E54" w:rsidP="000E5E54">
      <w:r>
        <w:t>76% сберегателей из Тюмени предпочитают пополнять пенсионную копилку ежемесячно. Так же поступают 81% тюменских иксов, 69% миллениалов и 71% зумеров.</w:t>
      </w:r>
    </w:p>
    <w:p w:rsidR="000E5E54" w:rsidRDefault="00624367" w:rsidP="000E5E54">
      <w:hyperlink r:id="rId17" w:history="1">
        <w:r w:rsidR="000E5E54" w:rsidRPr="00122156">
          <w:rPr>
            <w:rStyle w:val="a3"/>
          </w:rPr>
          <w:t>https://vsluh.ru/novosti/dengi/sbernpf-vyyasnil-kak-tyumentsy-kopyat-na-negosudarstvennuyu-pensiyu_395063</w:t>
        </w:r>
      </w:hyperlink>
    </w:p>
    <w:p w:rsidR="000E5E54" w:rsidRPr="00524D78" w:rsidRDefault="000E5E54" w:rsidP="000E5E54">
      <w:pPr>
        <w:pStyle w:val="2"/>
      </w:pPr>
      <w:bookmarkStart w:id="46" w:name="_Toc135899352"/>
      <w:r w:rsidRPr="00524D78">
        <w:t>Первый ульяновский портал, 24.05.2023, Сбер</w:t>
      </w:r>
      <w:r w:rsidR="004E6FC8" w:rsidRPr="004E6FC8">
        <w:t>НПФ</w:t>
      </w:r>
      <w:r w:rsidRPr="00524D78">
        <w:t xml:space="preserve"> выяснил, как жители Ульяновска копят на негосударственную пенсию</w:t>
      </w:r>
      <w:bookmarkEnd w:id="46"/>
    </w:p>
    <w:p w:rsidR="000E5E54" w:rsidRPr="004E6FC8" w:rsidRDefault="000E5E54" w:rsidP="004E6FC8">
      <w:pPr>
        <w:pStyle w:val="3"/>
      </w:pPr>
      <w:bookmarkStart w:id="47" w:name="_Toc135899353"/>
      <w:r w:rsidRPr="004E6FC8">
        <w:t>С начала года ульяновцы стали активнее откладывать на негосударственную пенсию. Это показал анализ клиентского портфеля Сбер</w:t>
      </w:r>
      <w:r w:rsidR="004E6FC8" w:rsidRPr="004E6FC8">
        <w:t>НПФ</w:t>
      </w:r>
      <w:r w:rsidRPr="004E6FC8">
        <w:t xml:space="preserve"> по итогам первого квартала 2023 года. Новые договоры чаще других заключали представители поколения X[1]. Сберегатели в среднем на 13% увеличили сумму периодического пополнения пенсионной копилки. При этом большинство направляют деньги на эту цель ежемесячно.</w:t>
      </w:r>
      <w:bookmarkEnd w:id="47"/>
    </w:p>
    <w:p w:rsidR="000E5E54" w:rsidRDefault="000E5E54" w:rsidP="000E5E54">
      <w:r>
        <w:t>В январе — марте на 36% выросло число клиентов из Ульяновска, которые самостоятельно формируют негосударственную пенсию в Сбер</w:t>
      </w:r>
      <w:r w:rsidR="004E6FC8" w:rsidRPr="004E6FC8">
        <w:rPr>
          <w:b/>
        </w:rPr>
        <w:t>НПФ</w:t>
      </w:r>
      <w:r>
        <w:t xml:space="preserve"> с помощью индивидуальных пенсионных планов (ИПП). 48% ИПП оформили представители поколения X, 46% — миллениалы. При этом зумеры стали чаще заключать такие договоры: рост на 50% год к году.</w:t>
      </w:r>
    </w:p>
    <w:p w:rsidR="000E5E54" w:rsidRDefault="000E5E54" w:rsidP="000E5E54">
      <w:r>
        <w:lastRenderedPageBreak/>
        <w:t>В первом квартале 2023 года ульяновцы увеличили сумму, которую периодически направляют в пенсионные копилки: средний размер периодического взноса вырос на 13% год к году. Представители поколения X повысили такие вложения в негосударственную пенсию на 22%, миллениалы — на 28%.</w:t>
      </w:r>
    </w:p>
    <w:p w:rsidR="000E5E54" w:rsidRDefault="000E5E54" w:rsidP="000E5E54">
      <w:r>
        <w:t>Алла Гладкова, Управляющий Ульяновским отделением Сбербанка:</w:t>
      </w:r>
    </w:p>
    <w:p w:rsidR="000E5E54" w:rsidRDefault="004E6FC8" w:rsidP="000E5E54">
      <w:r>
        <w:t>«</w:t>
      </w:r>
      <w:r w:rsidR="000E5E54">
        <w:t>С начала года выросло число жителей Ульяновска, которые формируют дополнительный резерв на жизнь после завершения карьеры. Кроме того, наши клиенты стали откладывать на эту цель больше: размер периодических взносов по индивидуальным пенсионным планам вырос на 13%. Такой подход позволит сохранить привычный комфорт на пенсии. Подсчитать размер своей будущей пенсии на текущую дату и подобрать удобные инструменты, чтобы увеличить её, поможет сервис Сбера ʺПенсионная витринаʺ</w:t>
      </w:r>
      <w:r>
        <w:t>»</w:t>
      </w:r>
      <w:r w:rsidR="000E5E54">
        <w:t>.</w:t>
      </w:r>
    </w:p>
    <w:p w:rsidR="000E5E54" w:rsidRDefault="000E5E54" w:rsidP="000E5E54">
      <w:r>
        <w:t>71% сберегателей из Ульяновска предпочитают пополнять пенсионную копилку ежемесячно. Так же поступают 76% ульяновских иксов, 62% миллениалов и 75% зумеров.</w:t>
      </w:r>
    </w:p>
    <w:p w:rsidR="000E5E54" w:rsidRDefault="000E5E54" w:rsidP="000E5E54">
      <w:r>
        <w:t>[1] При изучении данных аналитики опирались на классификацию, предложенную Pew Research Center: бумеры (1946–1964); поколение Х (1965–1980); поколение Y, или миллениалы (1981–1996); зумеры (с 1997 года по настоящее время).</w:t>
      </w:r>
    </w:p>
    <w:p w:rsidR="000E5E54" w:rsidRDefault="00624367" w:rsidP="000E5E54">
      <w:hyperlink r:id="rId18" w:history="1">
        <w:r w:rsidR="000E5E54" w:rsidRPr="00122156">
          <w:rPr>
            <w:rStyle w:val="a3"/>
          </w:rPr>
          <w:t>https://1ul.ru/finance/banki/news/sbernpf_vyyasnil_kak_zhiteli_ulyanovska_kopyat_na_negosudarstvennuyu_pensiyu</w:t>
        </w:r>
      </w:hyperlink>
    </w:p>
    <w:p w:rsidR="0033371E" w:rsidRPr="00524D78" w:rsidRDefault="0033371E" w:rsidP="0033371E">
      <w:pPr>
        <w:pStyle w:val="2"/>
      </w:pPr>
      <w:bookmarkStart w:id="48" w:name="_Toc135899354"/>
      <w:r w:rsidRPr="00524D78">
        <w:t>Пензенская правда, 24.05.2023, Сбер</w:t>
      </w:r>
      <w:r w:rsidR="004E6FC8" w:rsidRPr="004E6FC8">
        <w:t>НПФ</w:t>
      </w:r>
      <w:r w:rsidRPr="00524D78">
        <w:t xml:space="preserve"> выяснил, как жители Пензы копят на негосударственную пенсию</w:t>
      </w:r>
      <w:bookmarkEnd w:id="48"/>
    </w:p>
    <w:p w:rsidR="0033371E" w:rsidRPr="004E6FC8" w:rsidRDefault="0033371E" w:rsidP="004E6FC8">
      <w:pPr>
        <w:pStyle w:val="3"/>
      </w:pPr>
      <w:bookmarkStart w:id="49" w:name="_Toc135899355"/>
      <w:r w:rsidRPr="004E6FC8">
        <w:t>С начала года пензенцы стали активнее откладывать на негосударственную пенсию. Это показал анализ клиентского портфеля Сбер</w:t>
      </w:r>
      <w:r w:rsidR="004E6FC8" w:rsidRPr="004E6FC8">
        <w:t>НПФ</w:t>
      </w:r>
      <w:r w:rsidRPr="004E6FC8">
        <w:t xml:space="preserve"> по итогам первого квартала 2023 года. Новые договоры чаще других заключали миллениалы. Сберегатели в среднем на 13% увеличили сумму первого пополнения пенсионной копилки. При этом большинство направляют деньги на эту цель ежемесячно.</w:t>
      </w:r>
      <w:bookmarkEnd w:id="49"/>
    </w:p>
    <w:p w:rsidR="0033371E" w:rsidRDefault="0033371E" w:rsidP="0033371E">
      <w:r>
        <w:t>В январе — марте на 5% выросло число клиентов из Пензы, которые формируют негосударственную пенсию в Сбер</w:t>
      </w:r>
      <w:r w:rsidR="004E6FC8" w:rsidRPr="004E6FC8">
        <w:rPr>
          <w:b/>
        </w:rPr>
        <w:t>НПФ</w:t>
      </w:r>
      <w:r>
        <w:t xml:space="preserve"> с помощью индивидуальных пенсионных планов (ИПП). 38% ИПП оформили представители поколения X, 55% — миллениалы. При этом зумеры стали чаще заключать такие договоры: рост на 100% год к году.</w:t>
      </w:r>
    </w:p>
    <w:p w:rsidR="0033371E" w:rsidRDefault="0033371E" w:rsidP="0033371E">
      <w:r>
        <w:t>В первом квартале 2023 года пензенцы увеличили сумму первого пополнения личной пенсионной копилки: средний первоначальный взнос в ИПП составил 8,9 тыс. рублей, рост на 13% год к году. Миллениалы повысили свои стартовые вложения в негосударственную пенсию на 15%.</w:t>
      </w:r>
    </w:p>
    <w:p w:rsidR="0033371E" w:rsidRDefault="0033371E" w:rsidP="0033371E">
      <w:r>
        <w:t>Олег Калачев, исполняющий обязанности управляющего Пензенским отделением Сбербанка:</w:t>
      </w:r>
    </w:p>
    <w:p w:rsidR="0033371E" w:rsidRDefault="0033371E" w:rsidP="0033371E">
      <w:r>
        <w:t xml:space="preserve">— Жителям Пензы важно обеспечить свое благосостояние после завершения карьеры. Так, например, в первом квартале 2023 года наши клиенты на 18% увеличили сумму, которую периодически направляют в пенсионную копилку. Произвести расчёт своей </w:t>
      </w:r>
      <w:r>
        <w:lastRenderedPageBreak/>
        <w:t xml:space="preserve">будущей пенсии на текущую дату поможет цифровой сервис Сбера </w:t>
      </w:r>
      <w:r w:rsidR="004E6FC8">
        <w:t>«</w:t>
      </w:r>
      <w:r>
        <w:t>Пенсионная витрина</w:t>
      </w:r>
      <w:r w:rsidR="004E6FC8">
        <w:t>»</w:t>
      </w:r>
      <w:r>
        <w:t>. Там же за несколько касаний можно оформить удобные и понятные финансовые инструменты, чтобы самостоятельно копить на негосударственную пенсию.</w:t>
      </w:r>
    </w:p>
    <w:p w:rsidR="0033371E" w:rsidRDefault="0033371E" w:rsidP="0033371E">
      <w:r>
        <w:t>78% сберегателей из Пензы предпочитают пополнять пенсионную копилку ежемесячно. Так же поступают 82% пензенских иксов и 68% миллениалов.</w:t>
      </w:r>
    </w:p>
    <w:p w:rsidR="000E5E54" w:rsidRDefault="00624367" w:rsidP="0033371E">
      <w:hyperlink r:id="rId19" w:history="1">
        <w:r w:rsidR="0033371E" w:rsidRPr="00122156">
          <w:rPr>
            <w:rStyle w:val="a3"/>
          </w:rPr>
          <w:t>https://pravda-news.ru/news/ekonomika/sbernpf-vyyasnil-kak-zhiteli-penzy-kopyat-na-negosudarstvennuyu-pensiyu</w:t>
        </w:r>
      </w:hyperlink>
    </w:p>
    <w:p w:rsidR="004E6FC8" w:rsidRPr="00524D78" w:rsidRDefault="004E6FC8" w:rsidP="004E6FC8">
      <w:pPr>
        <w:pStyle w:val="2"/>
      </w:pPr>
      <w:bookmarkStart w:id="50" w:name="_Toc135899356"/>
      <w:r>
        <w:t>Пенсионный Брокер</w:t>
      </w:r>
      <w:r w:rsidRPr="00524D78">
        <w:t>, 2</w:t>
      </w:r>
      <w:r>
        <w:t>5</w:t>
      </w:r>
      <w:r w:rsidRPr="00524D78">
        <w:t xml:space="preserve">.05.2023, </w:t>
      </w:r>
      <w:r w:rsidRPr="004E6FC8">
        <w:t xml:space="preserve">График выплаты пенсии в июне 2023 года опубликован на сайте АО </w:t>
      </w:r>
      <w:r>
        <w:t>«</w:t>
      </w:r>
      <w:r w:rsidRPr="004E6FC8">
        <w:t xml:space="preserve">НПФ </w:t>
      </w:r>
      <w:r>
        <w:t>«</w:t>
      </w:r>
      <w:r w:rsidRPr="004E6FC8">
        <w:t>БЛАГОСОСТОЯНИЕ</w:t>
      </w:r>
      <w:r>
        <w:t>»</w:t>
      </w:r>
      <w:bookmarkEnd w:id="50"/>
    </w:p>
    <w:p w:rsidR="004E6FC8" w:rsidRPr="004E6FC8" w:rsidRDefault="004E6FC8" w:rsidP="004E6FC8">
      <w:pPr>
        <w:pStyle w:val="3"/>
      </w:pPr>
      <w:bookmarkStart w:id="51" w:name="_Toc135899357"/>
      <w:r w:rsidRPr="004E6FC8">
        <w:t>НПФ «БЛАГОСОСТОЯНИЕ» выплатил негосударственные пенсии за май. Объем выплат пенсионерам фонда с начала года составил 8 672 812 489 руб.</w:t>
      </w:r>
      <w:bookmarkEnd w:id="51"/>
    </w:p>
    <w:p w:rsidR="004E6FC8" w:rsidRDefault="004E6FC8" w:rsidP="004E6FC8">
      <w:r>
        <w:t>График выплаты пенсии в июне 2023 года опубликован на сайте фонда. Даты перечисления пенсионных средств на счета клиентов указаны для каждого филиала АО «</w:t>
      </w:r>
      <w:r w:rsidRPr="004E6FC8">
        <w:rPr>
          <w:b/>
        </w:rPr>
        <w:t>НПФ</w:t>
      </w:r>
      <w:r>
        <w:t xml:space="preserve"> «БЛАГОСОСТОЯНИЕ».</w:t>
      </w:r>
    </w:p>
    <w:p w:rsidR="004E6FC8" w:rsidRDefault="004E6FC8" w:rsidP="004E6FC8">
      <w:r>
        <w:t>Обращаем внимание, что срок поступления денежных средств на счета клиентов определяется условиями банков, выдавших карты, и может произойти позже указанной в графике даты.</w:t>
      </w:r>
    </w:p>
    <w:p w:rsidR="0033371E" w:rsidRDefault="00624367" w:rsidP="0033371E">
      <w:hyperlink r:id="rId20" w:history="1">
        <w:r w:rsidR="004E6FC8" w:rsidRPr="001B581C">
          <w:rPr>
            <w:rStyle w:val="a3"/>
          </w:rPr>
          <w:t>http://pbroker.ru/?p=74742</w:t>
        </w:r>
      </w:hyperlink>
    </w:p>
    <w:p w:rsidR="00D94D15" w:rsidRPr="00BA66A9" w:rsidRDefault="00D94D15" w:rsidP="00D94D15">
      <w:pPr>
        <w:pStyle w:val="10"/>
      </w:pPr>
      <w:bookmarkStart w:id="52" w:name="_Toc99271691"/>
      <w:bookmarkStart w:id="53" w:name="_Toc99318654"/>
      <w:bookmarkStart w:id="54" w:name="_Toc99318783"/>
      <w:bookmarkStart w:id="55" w:name="_Toc396864672"/>
      <w:bookmarkStart w:id="56" w:name="_Toc135899358"/>
      <w:r>
        <w:t>Н</w:t>
      </w:r>
      <w:r w:rsidRPr="00880858">
        <w:t>овости развити</w:t>
      </w:r>
      <w:r>
        <w:t>я</w:t>
      </w:r>
      <w:r w:rsidRPr="00880858">
        <w:t xml:space="preserve"> системы обязательного пенсионного страхования и страховой пенсии</w:t>
      </w:r>
      <w:bookmarkEnd w:id="52"/>
      <w:bookmarkEnd w:id="53"/>
      <w:bookmarkEnd w:id="54"/>
      <w:bookmarkEnd w:id="56"/>
    </w:p>
    <w:p w:rsidR="000E5E54" w:rsidRPr="00524D78" w:rsidRDefault="000E5E54" w:rsidP="000E5E54">
      <w:pPr>
        <w:pStyle w:val="2"/>
      </w:pPr>
      <w:bookmarkStart w:id="57" w:name="ф3"/>
      <w:bookmarkStart w:id="58" w:name="_Toc135899359"/>
      <w:bookmarkEnd w:id="57"/>
      <w:r w:rsidRPr="00524D78">
        <w:t>ТАСС, 24.05.2023, Совфед вводит порядок выплаты пенсий выпускникам по потере кормильца-военнослужащего</w:t>
      </w:r>
      <w:bookmarkEnd w:id="58"/>
    </w:p>
    <w:p w:rsidR="000E5E54" w:rsidRDefault="000E5E54" w:rsidP="004E6FC8">
      <w:pPr>
        <w:pStyle w:val="3"/>
      </w:pPr>
      <w:bookmarkStart w:id="59" w:name="_Toc135899360"/>
      <w:r>
        <w:t>Совет Федерации на заседании в среду одобрил закон, который продлевает право для выпускников школ на пенсии по потере кормильца-военнослужащего и приравненных к нему лиц до 1 сентября того года, в котором завершено обучение.</w:t>
      </w:r>
      <w:bookmarkEnd w:id="59"/>
    </w:p>
    <w:p w:rsidR="000E5E54" w:rsidRDefault="000E5E54" w:rsidP="000E5E54">
      <w:r>
        <w:t>Изменения вносятся в закон о пенсионном обеспечении людей, проходивших военную службу, и их семей. Документом предусматривается отнести к нетрудоспособным членам семьи погибшего кормильца из числа военнослужащих и приравненных к ним лиц, имеющим право на получение пенсии, его детей, братьев, сестер и внуков, достигших совершеннолетнего возраста и завершивших общее или среднее общее образование, на период до 1 сентября года, в котором было завершено обучение.</w:t>
      </w:r>
    </w:p>
    <w:p w:rsidR="000E5E54" w:rsidRDefault="000E5E54" w:rsidP="000E5E54">
      <w:r>
        <w:lastRenderedPageBreak/>
        <w:t>Сейчас выплата пенсии по потере кормильца детям, братьям, сестрам и внукам погибшего, достигшим на дату окончания обучения 18-летнего возраста, прекращается через месяц после завершения учебы.</w:t>
      </w:r>
    </w:p>
    <w:p w:rsidR="000E5E54" w:rsidRDefault="000E5E54" w:rsidP="000E5E54">
      <w:r>
        <w:t xml:space="preserve">Закон вступает в силу со дня официального опубликования и распространяется на правоотношения, возникшие с 1 июня 2022 года. </w:t>
      </w:r>
    </w:p>
    <w:p w:rsidR="00D1642B" w:rsidRDefault="00624367" w:rsidP="000E5E54">
      <w:hyperlink r:id="rId21" w:history="1">
        <w:r w:rsidR="000E5E54" w:rsidRPr="00122156">
          <w:rPr>
            <w:rStyle w:val="a3"/>
          </w:rPr>
          <w:t>https://tass.ru/obschestvo/17831119</w:t>
        </w:r>
      </w:hyperlink>
    </w:p>
    <w:p w:rsidR="00076392" w:rsidRPr="00524D78" w:rsidRDefault="00076392" w:rsidP="00076392">
      <w:pPr>
        <w:pStyle w:val="2"/>
      </w:pPr>
      <w:bookmarkStart w:id="60" w:name="_Toc135899361"/>
      <w:r w:rsidRPr="00524D78">
        <w:t>Парламентская газета, 24.05.2023, В России расширили категории получателей пенсий в беззаявительном порядке</w:t>
      </w:r>
      <w:bookmarkEnd w:id="60"/>
    </w:p>
    <w:p w:rsidR="00076392" w:rsidRDefault="00076392" w:rsidP="004E6FC8">
      <w:pPr>
        <w:pStyle w:val="3"/>
      </w:pPr>
      <w:bookmarkStart w:id="61" w:name="_Toc135899362"/>
      <w:r>
        <w:t>Закон, предусматривающий назначение в беззаявительном порядке страховой пенсии отдельным категориям граждан, одобрен в Совете Федерации на пленарном заседании 24 мая.</w:t>
      </w:r>
      <w:bookmarkEnd w:id="61"/>
    </w:p>
    <w:p w:rsidR="00076392" w:rsidRDefault="00076392" w:rsidP="00076392">
      <w:r>
        <w:t>Норма касается выплат, которые, например, назначаются по случаю потери кормильца. Детям умершего кормильца в возрасте до 18 лет, детям, достигшим 18 лет и завершившим обучение по основным образовательным программам основного общего или среднего общего образования, детям, достигшим 18 лет и обучающимся по очной форме по основным образовательным программам в образовательных организациях, но не дольше чем до достижения 23 лет, социальной пенсии детям до 18 лет, оба родителя которых неизвестны.</w:t>
      </w:r>
    </w:p>
    <w:p w:rsidR="00076392" w:rsidRDefault="00076392" w:rsidP="00076392">
      <w:r>
        <w:t xml:space="preserve">Заместитель председателя Комитета Совета Федерации по социальной политике Елена Бибикова отметила, что инициатива вносит изменения в пенсионное законодательство в части назначения выплат и их перерасчета в беззаявительном порядке. </w:t>
      </w:r>
      <w:r w:rsidR="004E6FC8">
        <w:t>«</w:t>
      </w:r>
      <w:r>
        <w:t>Граждане по факту будут информироваться в установленном законом сроке</w:t>
      </w:r>
      <w:r w:rsidR="004E6FC8">
        <w:t>»</w:t>
      </w:r>
      <w:r>
        <w:t xml:space="preserve">, — сказала она. </w:t>
      </w:r>
    </w:p>
    <w:p w:rsidR="00076392" w:rsidRDefault="00076392" w:rsidP="00076392">
      <w:r>
        <w:t>Категории пенсионеров, которым назначают пенсии без заявлений, расширят</w:t>
      </w:r>
    </w:p>
    <w:p w:rsidR="00076392" w:rsidRDefault="00076392" w:rsidP="00076392">
      <w:r>
        <w:t>Извещение гражданина или его законного представителя о назначении пенсий, перерасчете их размера, уведомление об условиях, необходимых для назначения соответствующих пенсий, происходят в течение трех рабочих дней.</w:t>
      </w:r>
    </w:p>
    <w:p w:rsidR="00076392" w:rsidRDefault="00076392" w:rsidP="00076392">
      <w:r>
        <w:t>С 1 января 2024 года страхователи на должностях и предприятиях, где устанавливается повышенный размер выплат к страховой пенсии по старости и по инвалидности, должны представить в Социальный фонд на всех своих сотрудников сведения обо всех имевших место до 1 января 2019 года периодах работы, дающие право на повышение выплаты к страховой пенсии по старости и по инвалидности лицам, проработавшим не менее 30 лет в сельском хозяйстве. Это необходимо сделать не позднее 31 декабря 2025 года.</w:t>
      </w:r>
    </w:p>
    <w:p w:rsidR="00076392" w:rsidRDefault="00076392" w:rsidP="00076392">
      <w:r>
        <w:t xml:space="preserve">Кроме того, устанавливается, что при увеличении числа нетрудоспособных членов семьи, подлежавших учету при определении размера страховой пенсии по случаю потери кормильца, производится перерасчет размера страховой пенсии, назначенной другим нетрудоспособным членам семьи, на основании данных Социального фонда. </w:t>
      </w:r>
    </w:p>
    <w:p w:rsidR="00076392" w:rsidRDefault="00624367" w:rsidP="00076392">
      <w:hyperlink r:id="rId22" w:history="1">
        <w:r w:rsidR="00076392" w:rsidRPr="00122156">
          <w:rPr>
            <w:rStyle w:val="a3"/>
          </w:rPr>
          <w:t>https://www.pnp.ru/social/v-rossii-rasshirili-kategorii-poluchateley-pensiy-v-bezzayavitelnom-poryadke.html</w:t>
        </w:r>
      </w:hyperlink>
      <w:r w:rsidR="00076392">
        <w:t xml:space="preserve"> </w:t>
      </w:r>
    </w:p>
    <w:p w:rsidR="0033371E" w:rsidRPr="00524D78" w:rsidRDefault="0033371E" w:rsidP="0033371E">
      <w:pPr>
        <w:pStyle w:val="2"/>
      </w:pPr>
      <w:bookmarkStart w:id="62" w:name="_Toc135899363"/>
      <w:r w:rsidRPr="00524D78">
        <w:lastRenderedPageBreak/>
        <w:t>AK&amp;M, 24.05.2023, Власти упростят правила назначения пенсий по случаю потери кормильца</w:t>
      </w:r>
      <w:bookmarkEnd w:id="62"/>
    </w:p>
    <w:p w:rsidR="0033371E" w:rsidRDefault="0033371E" w:rsidP="004E6FC8">
      <w:pPr>
        <w:pStyle w:val="3"/>
      </w:pPr>
      <w:bookmarkStart w:id="63" w:name="_Toc135899364"/>
      <w:r>
        <w:t>Госдума одобрила поправки в пенсионное законодательство, которые расширяют перечень видов пенсий, назначаемых в беззаявительном порядке. Об этом сообщает официальный сайт нижней палаты парламента.</w:t>
      </w:r>
      <w:bookmarkEnd w:id="63"/>
      <w:r>
        <w:t xml:space="preserve"> </w:t>
      </w:r>
    </w:p>
    <w:p w:rsidR="0033371E" w:rsidRDefault="0033371E" w:rsidP="0033371E">
      <w:r>
        <w:t xml:space="preserve">Новые положения устанавливают, что страховая и социальная пенсии по случаю потери кормильца, а также социальная пенсия детям, оба родителя которых неизвестны, будут назначаться в беззаявительном порядке. </w:t>
      </w:r>
    </w:p>
    <w:p w:rsidR="0033371E" w:rsidRDefault="0033371E" w:rsidP="0033371E">
      <w:r>
        <w:t xml:space="preserve">Такие пенсии будут назначаться автоматически на основании сведений, имеющихся в распоряжении органа, осуществляющего пенсионное обеспечение, в том числе полученных из федерального регистра сведений о населении. </w:t>
      </w:r>
    </w:p>
    <w:p w:rsidR="0033371E" w:rsidRDefault="0033371E" w:rsidP="0033371E">
      <w:r>
        <w:t xml:space="preserve">При этом несовершеннолетним детям умершего кормильца пенсия будет назначаться в сокращенные сроки — не позднее 5 рабочих дней со дня известия о смерти из федерального регистра сведений о населении. </w:t>
      </w:r>
    </w:p>
    <w:p w:rsidR="0033371E" w:rsidRDefault="0033371E" w:rsidP="0033371E">
      <w:r>
        <w:t>Также законопроект содержит поправки, которые устанавливают беззаявительный порядок перерасчета фиксированной выплаты к пенсии за стаж в районах Крайнего Севера и в сельском хозяйстве.</w:t>
      </w:r>
    </w:p>
    <w:p w:rsidR="0033371E" w:rsidRDefault="00624367" w:rsidP="0033371E">
      <w:hyperlink r:id="rId23" w:history="1">
        <w:r w:rsidR="0033371E" w:rsidRPr="00122156">
          <w:rPr>
            <w:rStyle w:val="a3"/>
          </w:rPr>
          <w:t>https://www.akm.ru/press/vlasti_uprostyat_pravila_naznacheniya_pensiy_po_sluchayu_poteri_kormiltsa</w:t>
        </w:r>
      </w:hyperlink>
      <w:r w:rsidR="0033371E">
        <w:t xml:space="preserve"> </w:t>
      </w:r>
    </w:p>
    <w:p w:rsidR="000E5E54" w:rsidRPr="00524D78" w:rsidRDefault="000E5E54" w:rsidP="000E5E54">
      <w:pPr>
        <w:pStyle w:val="2"/>
      </w:pPr>
      <w:bookmarkStart w:id="64" w:name="ф4"/>
      <w:bookmarkStart w:id="65" w:name="_Toc135899365"/>
      <w:bookmarkEnd w:id="64"/>
      <w:r w:rsidRPr="00524D78">
        <w:t>Audit-it.ru, 24.05.2023, ИП-военных пенсионеров освободят от пенсионных взносов - проект прошел 2 чтение</w:t>
      </w:r>
      <w:bookmarkEnd w:id="65"/>
    </w:p>
    <w:p w:rsidR="000E5E54" w:rsidRDefault="000E5E54" w:rsidP="004E6FC8">
      <w:pPr>
        <w:pStyle w:val="3"/>
      </w:pPr>
      <w:bookmarkStart w:id="66" w:name="_Toc135899366"/>
      <w:r>
        <w:t xml:space="preserve">Госдума приняла во втором чтении законопроект 285551-8 с поправками закон </w:t>
      </w:r>
      <w:r w:rsidR="004E6FC8">
        <w:t>«</w:t>
      </w:r>
      <w:r>
        <w:t>Об обязательном пенсионном страховании в РФ</w:t>
      </w:r>
      <w:r w:rsidR="004E6FC8">
        <w:t>»</w:t>
      </w:r>
      <w:r>
        <w:t>. Относительно первоначального текст законопроекта практически не изменился.</w:t>
      </w:r>
      <w:bookmarkEnd w:id="66"/>
    </w:p>
    <w:p w:rsidR="000E5E54" w:rsidRDefault="000E5E54" w:rsidP="000E5E54">
      <w:r>
        <w:t>Недавно Конституционный суд освободил военных пенсионеров, являющихся ИП, от страховых взносов, уплачиваемых за себя на обязательное пенсионное страхование, так как у таких лиц, как правило, нет шанса заработать себе пенсию по старости – к моменту достижения 65 лет невозможно набрать пенсионный коэффициент 30. Это касается также частнопрактикующих лиц, являющихся военными пенсионерами (постановление от 11 октября 2022 года N 42-П).</w:t>
      </w:r>
    </w:p>
    <w:p w:rsidR="000E5E54" w:rsidRDefault="000E5E54" w:rsidP="000E5E54">
      <w:r>
        <w:t>Во исполнение этого постановления данный законопроект и принимается. Из числа страхователей, не уплачивающих вознаграждения физлицам, а также из числа застрахованных лиц исключаются ИП, адвокаты, арбитражные управляющие, нотариусы, занимающиеся частной практикой, получающие пенсии за выслугу лет или по инвалидности в связи со службой в вворуженных силах, в ОВД, противопожарной службе, уголовно-исполнительной системе и так далее. На данный момент по закону страхователями не являются только соответствующие адвокаты, так как в 2020 году КС выносил аналогичное решение в отношении конкретно адвоката-военного пенсионера.</w:t>
      </w:r>
    </w:p>
    <w:p w:rsidR="000E5E54" w:rsidRDefault="000E5E54" w:rsidP="000E5E54">
      <w:r>
        <w:t xml:space="preserve">В результате военные пенсионеры, самостоятельно обеспечивающие себя работой, не должны будут платить за себя фиксированные взносы на пенсионное страхование. </w:t>
      </w:r>
      <w:r>
        <w:lastRenderedPageBreak/>
        <w:t>Также законопроект предусматривает, что эти лица смогут добровольно вступать в правоотношения по обязательному пенсионному страхованию, и тогда – платить соответствующие взносы, но уже по своей собственной воле.</w:t>
      </w:r>
    </w:p>
    <w:p w:rsidR="000E5E54" w:rsidRDefault="000E5E54" w:rsidP="000E5E54">
      <w:r>
        <w:t>Еще необходимо внести поправки в НК, потому что подпункт 2 пункта 1 статьи 419 НК, где указаны лица, обязанные уплачивать взносы, КС также признал недействующим в части, касающейся военных пенсионеров.</w:t>
      </w:r>
    </w:p>
    <w:p w:rsidR="000E5E54" w:rsidRDefault="000E5E54" w:rsidP="000E5E54">
      <w:r>
        <w:t>Причем, сейчас уже (после объединения ПФ и ФСС) введен единый тариф, и ИП платят взнос не поотдельности в ПФ и ФФОМС, а – взносы в совокупном фиксированном размере. При этом ИП военные пенсионеры освобождаются лишь от пенсионных взносов (на ОМС по-прежнему должны платить). Так что, видимо, властям придется уже идти другим путем – снижать фиксированный тариф для этой категории.</w:t>
      </w:r>
    </w:p>
    <w:p w:rsidR="000E5E54" w:rsidRDefault="00624367" w:rsidP="000E5E54">
      <w:hyperlink r:id="rId24" w:history="1">
        <w:r w:rsidR="000E5E54" w:rsidRPr="00122156">
          <w:rPr>
            <w:rStyle w:val="a3"/>
          </w:rPr>
          <w:t>https://www.audit-it.ru/news/finance/1079383.html</w:t>
        </w:r>
      </w:hyperlink>
    </w:p>
    <w:p w:rsidR="0033371E" w:rsidRPr="00524D78" w:rsidRDefault="0033371E" w:rsidP="0033371E">
      <w:pPr>
        <w:pStyle w:val="2"/>
      </w:pPr>
      <w:bookmarkStart w:id="67" w:name="ф5"/>
      <w:bookmarkStart w:id="68" w:name="_Toc135899367"/>
      <w:bookmarkEnd w:id="67"/>
      <w:r w:rsidRPr="00524D78">
        <w:t>Вести образования, 24.05.2023, В Госдуме предлагают снизить пенсионный возраст для многодетных родителей</w:t>
      </w:r>
      <w:bookmarkEnd w:id="68"/>
    </w:p>
    <w:p w:rsidR="0033371E" w:rsidRDefault="0033371E" w:rsidP="004E6FC8">
      <w:pPr>
        <w:pStyle w:val="3"/>
      </w:pPr>
      <w:bookmarkStart w:id="69" w:name="_Toc135899368"/>
      <w:r>
        <w:t xml:space="preserve">Депутаты фракции </w:t>
      </w:r>
      <w:r w:rsidR="004E6FC8">
        <w:t>«</w:t>
      </w:r>
      <w:r>
        <w:t>Справедливая Россия – За правду</w:t>
      </w:r>
      <w:r w:rsidR="004E6FC8">
        <w:t>»</w:t>
      </w:r>
      <w:r>
        <w:t xml:space="preserve"> во главе с руководителем фракции Сергеем Мироновым внесли в Госдуму законопроект, которым предлагается установить досрочное назначение страховой пенсии по старости многодетным родителям, соответствующий документ размещен в думской электронной базе.</w:t>
      </w:r>
      <w:bookmarkEnd w:id="69"/>
    </w:p>
    <w:p w:rsidR="0033371E" w:rsidRDefault="004E6FC8" w:rsidP="0033371E">
      <w:r>
        <w:t>«</w:t>
      </w:r>
      <w:r w:rsidR="0033371E">
        <w:t>Представляется обоснованным предоставление многодетным отцам дополнительных социальных гарантий в виде установления досрочной страховой пенсии по старости</w:t>
      </w:r>
      <w:r>
        <w:t>»</w:t>
      </w:r>
      <w:r w:rsidR="0033371E">
        <w:t>, – сообщается в тексте пояснительной записки к проекту.</w:t>
      </w:r>
    </w:p>
    <w:p w:rsidR="0033371E" w:rsidRDefault="0033371E" w:rsidP="0033371E">
      <w:r>
        <w:t>Согласно законопроекту, женщины и мужчины, у которых воспитывались 5 и более детей, смогут выйти на пенсию при достижении возраста 50 и 55 лет соответственно.</w:t>
      </w:r>
    </w:p>
    <w:p w:rsidR="0033371E" w:rsidRDefault="0033371E" w:rsidP="0033371E">
      <w:r>
        <w:t>В семьях, в которых родились и воспитывались 4 детей, родители смогут выйти на пенсию в 52 года для женщин и 57 лет для мужчин. В семьях с 3 детьми женщины смогут выходить на пенсию при достижении возраста 53 лет, мужчины в 58 лет.</w:t>
      </w:r>
    </w:p>
    <w:p w:rsidR="000E5E54" w:rsidRDefault="00624367" w:rsidP="0033371E">
      <w:hyperlink r:id="rId25" w:history="1">
        <w:r w:rsidR="0033371E" w:rsidRPr="00122156">
          <w:rPr>
            <w:rStyle w:val="a3"/>
          </w:rPr>
          <w:t>https://vogazeta.ru/articles/2023/5/24/economics/22877-v_gosdume_predlagayut_snizit_pensionnyy_vozrast_dlya_mnogodetnyh_roditeley</w:t>
        </w:r>
      </w:hyperlink>
    </w:p>
    <w:p w:rsidR="00C35D53" w:rsidRPr="00524D78" w:rsidRDefault="00C35D53" w:rsidP="00C35D53">
      <w:pPr>
        <w:pStyle w:val="2"/>
      </w:pPr>
      <w:bookmarkStart w:id="70" w:name="_Toc135899369"/>
      <w:r w:rsidRPr="00524D78">
        <w:t xml:space="preserve">Teleprogramma.pro, 24.05.2023, </w:t>
      </w:r>
      <w:r w:rsidR="004E6FC8">
        <w:t>«</w:t>
      </w:r>
      <w:r w:rsidRPr="00524D78">
        <w:t>Компенсация потерь</w:t>
      </w:r>
      <w:r w:rsidR="004E6FC8">
        <w:t>»</w:t>
      </w:r>
      <w:r w:rsidRPr="00524D78">
        <w:t>: ждать ли повышения пенсий с 1 июня, как в прошлом году</w:t>
      </w:r>
      <w:bookmarkEnd w:id="70"/>
    </w:p>
    <w:p w:rsidR="00C35D53" w:rsidRDefault="00C35D53" w:rsidP="004E6FC8">
      <w:pPr>
        <w:pStyle w:val="3"/>
      </w:pPr>
      <w:bookmarkStart w:id="71" w:name="_Toc135899370"/>
      <w:r>
        <w:t>Глава Союза пенсионеров России Валерий Рязанский в разговоре с Teleprogramma.pro предположил, будут ли проиндексированы пенсии этим летом.</w:t>
      </w:r>
      <w:bookmarkEnd w:id="71"/>
    </w:p>
    <w:p w:rsidR="00C35D53" w:rsidRDefault="00C35D53" w:rsidP="00C35D53">
      <w:r>
        <w:t>В прошлом году на заседании Госсовета, посвященного вопросам социальной поддержки населения, президент России Владимир Путин объявил о внеплановом повышении пенсий неработающим пенсионерам на 10%. Как сообщали тогда СМИ, такой шаг должен был компенсировать резкий рост цен, произошедший с начала года.</w:t>
      </w:r>
    </w:p>
    <w:p w:rsidR="00C35D53" w:rsidRDefault="00C35D53" w:rsidP="00C35D53">
      <w:r>
        <w:t>По данным Росстата, официальная инфляция с января 2022 года составила около 12%.</w:t>
      </w:r>
    </w:p>
    <w:p w:rsidR="00C35D53" w:rsidRDefault="00C35D53" w:rsidP="00C35D53">
      <w:r>
        <w:lastRenderedPageBreak/>
        <w:t>Поэтому с 1 июня 2022 года были проиндексированы все страховые пенсии по старости, по потере кормильца, по инвалидности, выплаты по государственному пенсионному обеспечению и социальные пенсии.</w:t>
      </w:r>
    </w:p>
    <w:p w:rsidR="00C35D53" w:rsidRDefault="00C35D53" w:rsidP="00C35D53">
      <w:r>
        <w:t xml:space="preserve">В этом году ситуация другая. По данным на 17 мая, годовой объем инфляции - 2, 3%. И вроде бы предпосылок для новой индексации нет... </w:t>
      </w:r>
    </w:p>
    <w:p w:rsidR="00C35D53" w:rsidRDefault="00C35D53" w:rsidP="00C35D53">
      <w:r>
        <w:t xml:space="preserve">Но российские пенсионеры все равно продолжают надеяться: а вдруг пенсии снова проиндексируют? </w:t>
      </w:r>
    </w:p>
    <w:p w:rsidR="00C35D53" w:rsidRDefault="00C35D53" w:rsidP="00C35D53">
      <w:r>
        <w:t>Какова вероятность повторения ситуации прошлого года? Об этом Teleprogramma.pro спросила главу Союза пенсионеров России Валерия Рязанского.</w:t>
      </w:r>
    </w:p>
    <w:p w:rsidR="00C35D53" w:rsidRDefault="004E6FC8" w:rsidP="00C35D53">
      <w:r>
        <w:t>«</w:t>
      </w:r>
      <w:r w:rsidR="00C35D53">
        <w:t>В прошлом году индексация пенсий произошла в силу инфляции, которую нужно было погасить. В этом году инфляция ведет себя по-другому, поэтому вопрос – будет или не будет – это вопрос экономической ситуации и тех решений, которые будут приниматься на самом высоком уровне, - отмечает Валерий Рязанский.</w:t>
      </w:r>
    </w:p>
    <w:p w:rsidR="00C35D53" w:rsidRDefault="00C35D53" w:rsidP="00C35D53">
      <w:r>
        <w:t xml:space="preserve">- Поэтому сейчас вам точно никто не может ответить на этот вопрос. Но что касается желания пенсионеров, то, конечно, мы бы хотели, чтобы пенсия была проиндексирована. Но хочу напомнить, что индексация – это прежде всего компенсация потерь, вызванных инфляцией, поэтому если сейчас она невысокая, то, вероятно, такой вопрос в правительстве не стоит.    </w:t>
      </w:r>
    </w:p>
    <w:p w:rsidR="00C35D53" w:rsidRDefault="00C35D53" w:rsidP="00C35D53">
      <w:r>
        <w:t>Поэтому давайте не будем гадать, на то есть высокое решение</w:t>
      </w:r>
      <w:r w:rsidR="004E6FC8">
        <w:t>»</w:t>
      </w:r>
      <w:r>
        <w:t>.</w:t>
      </w:r>
    </w:p>
    <w:p w:rsidR="00C35D53" w:rsidRDefault="00624367" w:rsidP="00C35D53">
      <w:hyperlink r:id="rId26" w:history="1">
        <w:r w:rsidR="00C35D53" w:rsidRPr="00122156">
          <w:rPr>
            <w:rStyle w:val="a3"/>
          </w:rPr>
          <w:t>https://teleprogramma.pro/style/finance/nid4404531_au73605au73737auau_cr73737crcrcr_kompensaciya-poter-zhdat-li-povysheniya-pensiy-s-1-iyunya-kak-v-proshlom-godu</w:t>
        </w:r>
      </w:hyperlink>
      <w:r w:rsidR="00C35D53">
        <w:t xml:space="preserve"> </w:t>
      </w:r>
    </w:p>
    <w:p w:rsidR="00076392" w:rsidRPr="00524D78" w:rsidRDefault="00076392" w:rsidP="00076392">
      <w:pPr>
        <w:pStyle w:val="2"/>
      </w:pPr>
      <w:bookmarkStart w:id="72" w:name="_Toc135899371"/>
      <w:r w:rsidRPr="00524D78">
        <w:t>PRIMPRESS, 24.05.2023, Индексации не будет, но пенсии пересчитают в июне. Пенсионеров ждет большой сюрприз</w:t>
      </w:r>
      <w:bookmarkEnd w:id="72"/>
    </w:p>
    <w:p w:rsidR="00076392" w:rsidRDefault="00076392" w:rsidP="004E6FC8">
      <w:pPr>
        <w:pStyle w:val="3"/>
      </w:pPr>
      <w:bookmarkStart w:id="73" w:name="_Toc135899372"/>
      <w:r>
        <w:t>Российским пенсионерам рассказали о большом сюрпризе, который ожидает многих уже в июне. Пенсии таких пожилых граждан ожидает перерасчет, в результате чего размеры их выплат изменятся в большую сторону. Об этом рассказал пенсионный эксперт Сергей Власов, сообщает PRIMPRESS.</w:t>
      </w:r>
      <w:bookmarkEnd w:id="73"/>
    </w:p>
    <w:p w:rsidR="00076392" w:rsidRDefault="00076392" w:rsidP="00076392">
      <w:r>
        <w:t>По его словам, несмотря на то что в этом году в России еще стоит ждать индексации пенсий и их перерасчет, в июне такого изменения в масштабах страны не будет. Привычного увеличения пенсий для определенной категории пенсионеров, как, например, это было в апреле по социальным пенсиям, в начале лета ждать не стоит.</w:t>
      </w:r>
    </w:p>
    <w:p w:rsidR="00076392" w:rsidRDefault="00076392" w:rsidP="00076392">
      <w:r>
        <w:t>Тем не менее уже в грядущем месяце размеры пенсий пересчитают для очень многих пожилых граждан. Это будут те пенсионеры, у которых произошли изменения в жизни в течение мая. Или же сам пенсионер заявил об этом только в конце весны.</w:t>
      </w:r>
    </w:p>
    <w:p w:rsidR="00076392" w:rsidRDefault="00076392" w:rsidP="00076392">
      <w:r>
        <w:t>Например, перерасчет ждет тех пенсионеров, у которых на содержании появился близкий родственник. Как правило, доплату дают за ребенка до 23 лет, который находится на полном обеспечении у пожилого родителя. Однако прибавку могут назначить и за внуков, если другие родственники не могут их содержать, а также за пожилых супругов, даже если они сами получают пенсию.</w:t>
      </w:r>
    </w:p>
    <w:p w:rsidR="00076392" w:rsidRDefault="004E6FC8" w:rsidP="00076392">
      <w:r>
        <w:lastRenderedPageBreak/>
        <w:t>«</w:t>
      </w:r>
      <w:r w:rsidR="00076392">
        <w:t>Для этого необходимо обратиться в СФР и подать заявление. Доплату назначают на следующий месяц после подачи заявления. Пенсию пересчитывают и прибавляют к ней треть от фиксированной выплаты, сейчас это около 2500 рублей за одного иждивенца. А максимум можно получить доплату за трех</w:t>
      </w:r>
      <w:r>
        <w:t>»</w:t>
      </w:r>
      <w:r w:rsidR="00076392">
        <w:t>, – рассказал Власов.</w:t>
      </w:r>
    </w:p>
    <w:p w:rsidR="00076392" w:rsidRDefault="00076392" w:rsidP="00076392">
      <w:r>
        <w:t>Также, по его словам, перерасчет в июне ждет пенсионеров, которые отметили 80-летний юбилей в мае. У них фиксированная выплата к пенсии вырастет вдвое, то есть пенсия вырастет примерно на 7500 рублей. А помимо этого, им еще поступит доплата со дня рождения.</w:t>
      </w:r>
    </w:p>
    <w:p w:rsidR="0033371E" w:rsidRDefault="00624367" w:rsidP="00076392">
      <w:hyperlink r:id="rId27" w:history="1">
        <w:r w:rsidR="00076392" w:rsidRPr="00122156">
          <w:rPr>
            <w:rStyle w:val="a3"/>
          </w:rPr>
          <w:t>https://primpress.ru/article/101248</w:t>
        </w:r>
      </w:hyperlink>
    </w:p>
    <w:p w:rsidR="00076392" w:rsidRPr="00524D78" w:rsidRDefault="00076392" w:rsidP="00076392">
      <w:pPr>
        <w:pStyle w:val="2"/>
      </w:pPr>
      <w:bookmarkStart w:id="74" w:name="_Toc135899373"/>
      <w:r w:rsidRPr="00524D78">
        <w:t xml:space="preserve">PRIMPRESS, 24.05.2023, </w:t>
      </w:r>
      <w:r w:rsidR="004E6FC8">
        <w:t>«</w:t>
      </w:r>
      <w:r w:rsidRPr="00524D78">
        <w:t>С пятницы станет бесплатно для всех пенсионеров</w:t>
      </w:r>
      <w:r w:rsidR="004E6FC8">
        <w:t>»</w:t>
      </w:r>
      <w:r w:rsidRPr="00524D78">
        <w:t>. Новая льгота вводится с 26 мая</w:t>
      </w:r>
      <w:bookmarkEnd w:id="74"/>
      <w:r w:rsidRPr="00524D78">
        <w:t xml:space="preserve"> </w:t>
      </w:r>
    </w:p>
    <w:p w:rsidR="00076392" w:rsidRDefault="00076392" w:rsidP="004E6FC8">
      <w:pPr>
        <w:pStyle w:val="3"/>
      </w:pPr>
      <w:bookmarkStart w:id="75" w:name="_Toc135899374"/>
      <w:r>
        <w:t>Российским пенсионерам рассказали о новой льготе, которая заработает уже с 26 мая. Пожилым гражданам дадут возможность получить бесплатно то, за что раньше приходилось платить деньги. А доступно это будет всем пенсионерам в отдельных регионах. Об этом рассказала пенсионный эксперт Анастасия Киреева, сообщает PRIMPRESS.</w:t>
      </w:r>
      <w:bookmarkEnd w:id="75"/>
    </w:p>
    <w:p w:rsidR="00076392" w:rsidRDefault="00076392" w:rsidP="00076392">
      <w:r>
        <w:t>По ее словам, новую возможность в ближайшее время будут предоставлять гражданам старшего возраста во многих регионах. Очередную программу запускают региональные клубы, которые помогают пенсионерам поддерживать активность в таком возрасте.</w:t>
      </w:r>
    </w:p>
    <w:p w:rsidR="00076392" w:rsidRDefault="004E6FC8" w:rsidP="00076392">
      <w:r>
        <w:t>«</w:t>
      </w:r>
      <w:r w:rsidR="00076392">
        <w:t>Теперь на базе таких клубов начали запускать полноценные автошколы. Если раньше гражданам приходилось платить большие деньги за обучение, то сейчас знания им будут давать абсолютно бесплатно</w:t>
      </w:r>
      <w:r>
        <w:t>»</w:t>
      </w:r>
      <w:r w:rsidR="00076392">
        <w:t>, – рассказала Киреева.</w:t>
      </w:r>
    </w:p>
    <w:p w:rsidR="00076392" w:rsidRDefault="00076392" w:rsidP="00076392">
      <w:r>
        <w:t>Она уточнила, что курс будет включать в себя занятия, которые обеспечат пенсионеров теоретическими знаниями в области вождения. Например, такие курсы запускаются в ближайшее время в столичном регионе. На занятиях пожилым гражданам расскажут о правилах дорожного движения, о том, как они изменились за последнее время, а также о том, как оказывать первую помощь при ДТП.</w:t>
      </w:r>
    </w:p>
    <w:p w:rsidR="00076392" w:rsidRDefault="00076392" w:rsidP="00076392">
      <w:r>
        <w:t>Записаться на такие курсы, по словам эксперта, бесплатно могут все пенсионеры, которые проживают в регионе. Достаточно стать участником программы, после чего занятия станут доступны. Как правило, участвовать в этом могут женщины с 55 лет и мужчины, которым уже исполнилось 60 лет.</w:t>
      </w:r>
    </w:p>
    <w:p w:rsidR="00076392" w:rsidRDefault="00624367" w:rsidP="00076392">
      <w:hyperlink r:id="rId28" w:history="1">
        <w:r w:rsidR="00076392" w:rsidRPr="00122156">
          <w:rPr>
            <w:rStyle w:val="a3"/>
          </w:rPr>
          <w:t>https://primpress.ru/article/101249</w:t>
        </w:r>
      </w:hyperlink>
    </w:p>
    <w:p w:rsidR="001F446C" w:rsidRPr="00524D78" w:rsidRDefault="001F446C" w:rsidP="001F446C">
      <w:pPr>
        <w:pStyle w:val="2"/>
      </w:pPr>
      <w:bookmarkStart w:id="76" w:name="_Toc135899375"/>
      <w:r w:rsidRPr="00524D78">
        <w:t>Pensnews.ru, 24.05.2023, Названы новые размеры ряда социальных выплат на 2024 год</w:t>
      </w:r>
      <w:bookmarkEnd w:id="76"/>
    </w:p>
    <w:p w:rsidR="001F446C" w:rsidRDefault="001F446C" w:rsidP="004E6FC8">
      <w:pPr>
        <w:pStyle w:val="3"/>
      </w:pPr>
      <w:bookmarkStart w:id="77" w:name="_Toc135899376"/>
      <w:r>
        <w:t>Министр труда и социального развития Антон Котяков на заседании коллегии ведомства озвучил размеры увеличения ряда социальных выплат, которые россияне будет получать в 2024 году, пишет Pensnews.ru.</w:t>
      </w:r>
      <w:bookmarkEnd w:id="77"/>
    </w:p>
    <w:p w:rsidR="001F446C" w:rsidRDefault="001F446C" w:rsidP="001F446C">
      <w:r>
        <w:t xml:space="preserve">Кроме того министр огласил целый ряд нововведений, которые ждут россиян в </w:t>
      </w:r>
      <w:r w:rsidR="004E6FC8">
        <w:t>«</w:t>
      </w:r>
      <w:r>
        <w:t>социальном</w:t>
      </w:r>
      <w:r w:rsidR="004E6FC8">
        <w:t>»</w:t>
      </w:r>
      <w:r>
        <w:t xml:space="preserve"> законодательстве.</w:t>
      </w:r>
    </w:p>
    <w:p w:rsidR="001F446C" w:rsidRDefault="001F446C" w:rsidP="001F446C">
      <w:r>
        <w:lastRenderedPageBreak/>
        <w:t>В частности, министр сообщил о том, что в 2024 году:</w:t>
      </w:r>
    </w:p>
    <w:p w:rsidR="001F446C" w:rsidRDefault="001F446C" w:rsidP="001F446C">
      <w:r>
        <w:t>- сразу на 48,5 процентов вырастет размер пособия по уходу за ребенком. В итоге он составит 49 тысяч рублей вместо 33 тысяч;</w:t>
      </w:r>
    </w:p>
    <w:p w:rsidR="001F446C" w:rsidRDefault="001F446C" w:rsidP="001F446C">
      <w:r>
        <w:t>- россияне, осуществляющие деятельность по гражданско-правовым договорам смогут получать пособие по временной нетрудоспособности, беременности и родам, а также выплаты по уходу за ребенком до полутора лет;</w:t>
      </w:r>
    </w:p>
    <w:p w:rsidR="001F446C" w:rsidRDefault="001F446C" w:rsidP="001F446C">
      <w:r>
        <w:t>- сразу в пять раз планируют увеличить количество уведомлений, направляемых министерством с уведомлением о положенных льготах (с 2 до 11 млн уведомлений);</w:t>
      </w:r>
    </w:p>
    <w:p w:rsidR="001F446C" w:rsidRDefault="001F446C" w:rsidP="001F446C">
      <w:r>
        <w:t>- обеспечат интеграцию новых регионов в сферу социальной защиты;</w:t>
      </w:r>
    </w:p>
    <w:p w:rsidR="001F446C" w:rsidRDefault="001F446C" w:rsidP="001F446C">
      <w:r>
        <w:t>- число беззаявительных и проактивных услуг планируется к увеличению.</w:t>
      </w:r>
    </w:p>
    <w:p w:rsidR="001F446C" w:rsidRDefault="001F446C" w:rsidP="001F446C">
      <w:r>
        <w:t>- будет продолжено активное внедрение единой цифровой платформы;</w:t>
      </w:r>
    </w:p>
    <w:p w:rsidR="001F446C" w:rsidRDefault="001F446C" w:rsidP="001F446C">
      <w:r>
        <w:t>Кстати, на том же мероприятии вице-премьер Татьяна Голикова сделала резонансное заявление о том, что в 2024-2025 года россиян ждет просто рекордное увеличение МРОТ. Правда, вице-премьер так и не назвала цифры.</w:t>
      </w:r>
    </w:p>
    <w:p w:rsidR="001F446C" w:rsidRDefault="00624367" w:rsidP="001F446C">
      <w:hyperlink r:id="rId29" w:history="1">
        <w:r w:rsidR="001F446C" w:rsidRPr="00122156">
          <w:rPr>
            <w:rStyle w:val="a3"/>
          </w:rPr>
          <w:t>https://pensnews.ru/article/8222</w:t>
        </w:r>
      </w:hyperlink>
      <w:r w:rsidR="001F446C">
        <w:t xml:space="preserve"> </w:t>
      </w:r>
    </w:p>
    <w:p w:rsidR="002E2D47" w:rsidRPr="00524D78" w:rsidRDefault="002E2D47" w:rsidP="002E2D47">
      <w:pPr>
        <w:pStyle w:val="2"/>
      </w:pPr>
      <w:bookmarkStart w:id="78" w:name="_Toc135899377"/>
      <w:r w:rsidRPr="00524D78">
        <w:t>Конкурент, 24.05.2023, Пенсий лишают автоматически. В каких случаях пенсионеров ждет безденежье?</w:t>
      </w:r>
      <w:bookmarkEnd w:id="78"/>
      <w:r w:rsidRPr="00524D78">
        <w:t xml:space="preserve"> </w:t>
      </w:r>
    </w:p>
    <w:p w:rsidR="002E2D47" w:rsidRDefault="002E2D47" w:rsidP="004E6FC8">
      <w:pPr>
        <w:pStyle w:val="3"/>
      </w:pPr>
      <w:bookmarkStart w:id="79" w:name="_Toc135899378"/>
      <w:r>
        <w:t xml:space="preserve">Пенсионеру могут приостановить выплату пенсии по различным основаниям, разъяснил </w:t>
      </w:r>
      <w:r w:rsidR="004E6FC8">
        <w:t>«</w:t>
      </w:r>
      <w:r>
        <w:t>Российской газете</w:t>
      </w:r>
      <w:r w:rsidR="004E6FC8">
        <w:t>»</w:t>
      </w:r>
      <w:r>
        <w:t xml:space="preserve"> адвокат Игорь Ветров. Все они прописаны в статье 24 федерального закона </w:t>
      </w:r>
      <w:r w:rsidR="004E6FC8">
        <w:t>«</w:t>
      </w:r>
      <w:r>
        <w:t>О страховых пенсиях</w:t>
      </w:r>
      <w:r w:rsidR="004E6FC8">
        <w:t>»</w:t>
      </w:r>
      <w:r>
        <w:t>.</w:t>
      </w:r>
      <w:bookmarkEnd w:id="79"/>
    </w:p>
    <w:p w:rsidR="002E2D47" w:rsidRDefault="002E2D47" w:rsidP="002E2D47">
      <w:r>
        <w:t>Во-первых, выплаты прекращаются, если россиянин в течение полугода не получает положенную сумму. Кроме того, пенсию перестают начислять тем, кто вовремя не прошел процедуру по подтверждению инвалидности.</w:t>
      </w:r>
    </w:p>
    <w:p w:rsidR="002E2D47" w:rsidRDefault="002E2D47" w:rsidP="002E2D47">
      <w:r>
        <w:t>Третья причина лишения пенсии – окончание срока действия вида на жительство. В таких условиях могут оказаться иностранные граждане или лица без гражданства.</w:t>
      </w:r>
    </w:p>
    <w:p w:rsidR="002E2D47" w:rsidRDefault="002E2D47" w:rsidP="002E2D47">
      <w:r>
        <w:t>Наконец, выплата пенсии по потере кормильца прекращается, когда гражданин достигает совершеннолетнего возраста. Если получатель обучается на очной форме, начисление средств продлевают до 23 лет. На устранение препятствий к возобновлению выплат дается полгода. В течение этого периода житель России должен предоставить в СФР документы, подтверждающие право на получение пенсии.</w:t>
      </w:r>
    </w:p>
    <w:p w:rsidR="002E2D47" w:rsidRDefault="004E6FC8" w:rsidP="002E2D47">
      <w:r>
        <w:t>«</w:t>
      </w:r>
      <w:r w:rsidR="002E2D47">
        <w:t>Деньги за период, когда выплаты были приостановлены, также возмещаются – но не более чем за три последних года</w:t>
      </w:r>
      <w:r>
        <w:t>»</w:t>
      </w:r>
      <w:r w:rsidR="002E2D47">
        <w:t>, – заявил Игорь Ветров.</w:t>
      </w:r>
    </w:p>
    <w:p w:rsidR="00076392" w:rsidRDefault="00624367" w:rsidP="002E2D47">
      <w:hyperlink r:id="rId30" w:history="1">
        <w:r w:rsidR="002E2D47" w:rsidRPr="00122156">
          <w:rPr>
            <w:rStyle w:val="a3"/>
          </w:rPr>
          <w:t>https://konkurent.ru/article/59262</w:t>
        </w:r>
      </w:hyperlink>
    </w:p>
    <w:p w:rsidR="002C137D" w:rsidRPr="00524D78" w:rsidRDefault="002C137D" w:rsidP="002C137D">
      <w:pPr>
        <w:pStyle w:val="2"/>
      </w:pPr>
      <w:bookmarkStart w:id="80" w:name="_Toc135899379"/>
      <w:r w:rsidRPr="00524D78">
        <w:lastRenderedPageBreak/>
        <w:t>Народные новости, 24.05.2023, Критикующих Россию из-за границы звезд и иноагентов потребовали лишить пенсий</w:t>
      </w:r>
      <w:bookmarkEnd w:id="80"/>
    </w:p>
    <w:p w:rsidR="002C137D" w:rsidRDefault="002C137D" w:rsidP="004E6FC8">
      <w:pPr>
        <w:pStyle w:val="3"/>
      </w:pPr>
      <w:bookmarkStart w:id="81" w:name="_Toc135899380"/>
      <w:r>
        <w:t xml:space="preserve">Российских звезд шоу-бизнеса и иноагентов, критикующих РФ за рубежом, могут лишить пенсионных выплат. Активисты движения </w:t>
      </w:r>
      <w:r w:rsidR="004E6FC8">
        <w:t>«</w:t>
      </w:r>
      <w:r>
        <w:t>Зов народа</w:t>
      </w:r>
      <w:r w:rsidR="004E6FC8">
        <w:t>»</w:t>
      </w:r>
      <w:r>
        <w:t xml:space="preserve"> обратились к депутатам Госдумы с требованием прекратить выплаты пенсий и других пособий звездам, а также иноагентам, которые критикуют Россию, находясь за рубежом. Об этом информирует Telegram-канал SHOT.</w:t>
      </w:r>
      <w:bookmarkEnd w:id="81"/>
    </w:p>
    <w:p w:rsidR="002C137D" w:rsidRDefault="002C137D" w:rsidP="002C137D">
      <w:r>
        <w:t xml:space="preserve">По данным источника, пенсий могут лишиться народная артистка СССР Алла Пугачева, актер Дмитрий Назаров, певец Андрей Макаревич (признан иноагентом в РФ) и его коллега Борис Гребенщиков. В Госдуме пока никак не комментировали обращение активистов движения </w:t>
      </w:r>
      <w:r w:rsidR="004E6FC8">
        <w:t>«</w:t>
      </w:r>
      <w:r>
        <w:t>Зов народа</w:t>
      </w:r>
      <w:r w:rsidR="004E6FC8">
        <w:t>»</w:t>
      </w:r>
      <w:r>
        <w:t>.</w:t>
      </w:r>
    </w:p>
    <w:p w:rsidR="002E2D47" w:rsidRDefault="00624367" w:rsidP="002C137D">
      <w:hyperlink r:id="rId31" w:history="1">
        <w:r w:rsidR="002C137D" w:rsidRPr="00122156">
          <w:rPr>
            <w:rStyle w:val="a3"/>
          </w:rPr>
          <w:t>https://nation-news.ru/24071921-kritikuyuschih_rossiyu_iz_za_granitsi_zvezd_i_inoagentov_potrebovali_lishit_pensii</w:t>
        </w:r>
      </w:hyperlink>
    </w:p>
    <w:p w:rsidR="00D1642B" w:rsidRDefault="00D1642B" w:rsidP="00D1642B">
      <w:pPr>
        <w:pStyle w:val="10"/>
      </w:pPr>
      <w:bookmarkStart w:id="82" w:name="_Toc99318655"/>
      <w:bookmarkStart w:id="83" w:name="_Toc135899381"/>
      <w:r>
        <w:t>Региональные СМИ</w:t>
      </w:r>
      <w:bookmarkEnd w:id="55"/>
      <w:bookmarkEnd w:id="82"/>
      <w:bookmarkEnd w:id="83"/>
    </w:p>
    <w:p w:rsidR="0033371E" w:rsidRPr="00524D78" w:rsidRDefault="0033371E" w:rsidP="0033371E">
      <w:pPr>
        <w:pStyle w:val="2"/>
      </w:pPr>
      <w:bookmarkStart w:id="84" w:name="_Toc135899382"/>
      <w:r w:rsidRPr="00524D78">
        <w:t>РИА Новости, 24.05.2023, Сотрудники ФСБ проводят в Ингушетии обыски по делу о крупном хищении из Пенсионного фонда</w:t>
      </w:r>
      <w:bookmarkEnd w:id="84"/>
    </w:p>
    <w:p w:rsidR="0033371E" w:rsidRDefault="0033371E" w:rsidP="004E6FC8">
      <w:pPr>
        <w:pStyle w:val="3"/>
      </w:pPr>
      <w:bookmarkStart w:id="85" w:name="_Toc135899383"/>
      <w:r>
        <w:t>Сотрудники УФСБ РФ по Ингушетии и МВД России в среду проводят в республике следственные действия и оперативные мероприятия по уголовному делу о хищении более 2 миллиардов рублей средств Пенсионного фонда России, сообщила пресс-служба регионального УФСБ.</w:t>
      </w:r>
      <w:bookmarkEnd w:id="85"/>
    </w:p>
    <w:p w:rsidR="0033371E" w:rsidRDefault="004E6FC8" w:rsidP="0033371E">
      <w:r>
        <w:t>«</w:t>
      </w:r>
      <w:r w:rsidR="0033371E">
        <w:t xml:space="preserve">Управлением ФСБ России по республике Ингушетия совместно с МВД России во взаимодействии с руководством региона 24 мая в рамках ранее возбужденного уголовного дела по статье </w:t>
      </w:r>
      <w:r>
        <w:t>«</w:t>
      </w:r>
      <w:r w:rsidR="0033371E">
        <w:t>Мошенничество</w:t>
      </w:r>
      <w:r>
        <w:t>»</w:t>
      </w:r>
      <w:r w:rsidR="0033371E">
        <w:t xml:space="preserve"> осуществляется комплекс следственных действий и оперативно-розыскных мероприятий по документированию коррупционных правонарушений, связанных с оформлением социальных выплат гражданам, не имеющим на это законных оснований</w:t>
      </w:r>
      <w:r>
        <w:t>»</w:t>
      </w:r>
      <w:r w:rsidR="0033371E">
        <w:t xml:space="preserve">, - говорится в сообщении. </w:t>
      </w:r>
    </w:p>
    <w:p w:rsidR="0033371E" w:rsidRDefault="0033371E" w:rsidP="0033371E">
      <w:r>
        <w:t xml:space="preserve">В ведомстве напомнили, что в результате данной коррупционной деятельности были ущемлены права льготников, а государству причинен материальный ущерб в размере более двух миллиардов рублей. </w:t>
      </w:r>
    </w:p>
    <w:p w:rsidR="0033371E" w:rsidRDefault="0033371E" w:rsidP="0033371E">
      <w:r>
        <w:t>ФСБ 20 февраля сообщала о пресечении деятельности ОПГ, похитившей более двух миллиардов рублей средств</w:t>
      </w:r>
    </w:p>
    <w:p w:rsidR="0033371E" w:rsidRDefault="004E6FC8" w:rsidP="0033371E">
      <w:r w:rsidRPr="004E6FC8">
        <w:rPr>
          <w:b/>
        </w:rPr>
        <w:t>ПФР</w:t>
      </w:r>
      <w:r w:rsidR="0033371E">
        <w:t xml:space="preserve">, в Ингушетии, Северной Осетии и Москве были задержаны 34 человека, им предъявлены обвинения и избраны меры пресечения в виде заключения под стражу. В рамках уголовного дела по части 4 статьи 159 (мошенничество в особо крупном размере) УК РФ проведено более 50 обысков по местам жительства и работы членов группировки в Ингушетии, Северной Осетии и Москве. Отмечалось, что в состав ОПГ входили бывшие и действующие сотрудники </w:t>
      </w:r>
      <w:r w:rsidRPr="004E6FC8">
        <w:rPr>
          <w:b/>
        </w:rPr>
        <w:t>ПФР</w:t>
      </w:r>
      <w:r w:rsidR="0033371E">
        <w:t xml:space="preserve"> и АО </w:t>
      </w:r>
      <w:r>
        <w:t>«</w:t>
      </w:r>
      <w:r w:rsidR="0033371E">
        <w:t>Почта России</w:t>
      </w:r>
      <w:r>
        <w:t>»</w:t>
      </w:r>
      <w:r w:rsidR="0033371E">
        <w:t>.</w:t>
      </w:r>
    </w:p>
    <w:p w:rsidR="0033371E" w:rsidRDefault="0033371E" w:rsidP="0033371E">
      <w:r>
        <w:lastRenderedPageBreak/>
        <w:t xml:space="preserve">По данным силовиков, с 2019 по 2021 годы члены группировки организовали незаконное формирование перерасчета пенсий жителям Ингушетии без их ведома. Деньги сотрудники </w:t>
      </w:r>
      <w:r w:rsidR="004E6FC8" w:rsidRPr="004E6FC8">
        <w:rPr>
          <w:b/>
        </w:rPr>
        <w:t>ПФР</w:t>
      </w:r>
      <w:r>
        <w:t xml:space="preserve"> перечисляли на банковские счета филиала АО </w:t>
      </w:r>
      <w:r w:rsidR="004E6FC8">
        <w:t>«</w:t>
      </w:r>
      <w:r>
        <w:t>Почта России</w:t>
      </w:r>
      <w:r w:rsidR="004E6FC8">
        <w:t>»</w:t>
      </w:r>
      <w:r>
        <w:t xml:space="preserve"> в республике для обналичивания. Законные пенсии развозились по региональным отделениям почтовой связи для выдачи, а незаконно полученные под видом перерасчетов пенсий деньги похищались.</w:t>
      </w:r>
    </w:p>
    <w:p w:rsidR="0033371E" w:rsidRDefault="0033371E" w:rsidP="0033371E">
      <w:r>
        <w:t xml:space="preserve">Для сокрытия своих действий члены ОПГ фальсифицировали отчетную документацию, согласно которой все полученные из </w:t>
      </w:r>
      <w:r w:rsidR="004E6FC8" w:rsidRPr="004E6FC8">
        <w:rPr>
          <w:b/>
        </w:rPr>
        <w:t>ПФР</w:t>
      </w:r>
      <w:r>
        <w:t xml:space="preserve"> средства были полностью выданы населению.</w:t>
      </w:r>
    </w:p>
    <w:p w:rsidR="00D1642B" w:rsidRDefault="00624367" w:rsidP="0033371E">
      <w:hyperlink r:id="rId32" w:history="1">
        <w:r w:rsidR="0033371E" w:rsidRPr="00122156">
          <w:rPr>
            <w:rStyle w:val="a3"/>
          </w:rPr>
          <w:t>https://ria.ru/20230524/obysk-1873779948.html</w:t>
        </w:r>
      </w:hyperlink>
    </w:p>
    <w:p w:rsidR="0033371E" w:rsidRPr="00DE0C82" w:rsidRDefault="0033371E" w:rsidP="0033371E"/>
    <w:p w:rsidR="00D1642B" w:rsidRDefault="00D1642B" w:rsidP="00D1642B">
      <w:pPr>
        <w:pStyle w:val="251"/>
      </w:pPr>
      <w:bookmarkStart w:id="86" w:name="_Toc99271704"/>
      <w:bookmarkStart w:id="87" w:name="_Toc99318656"/>
      <w:bookmarkStart w:id="88" w:name="_Toc62681899"/>
      <w:bookmarkStart w:id="89" w:name="_Toc135899384"/>
      <w:bookmarkEnd w:id="17"/>
      <w:bookmarkEnd w:id="18"/>
      <w:bookmarkEnd w:id="22"/>
      <w:bookmarkEnd w:id="23"/>
      <w:bookmarkEnd w:id="24"/>
      <w:r>
        <w:lastRenderedPageBreak/>
        <w:t>НОВОСТИ МАКРОЭКОНОМИКИ</w:t>
      </w:r>
      <w:bookmarkEnd w:id="86"/>
      <w:bookmarkEnd w:id="87"/>
      <w:bookmarkEnd w:id="89"/>
    </w:p>
    <w:p w:rsidR="00C9277C" w:rsidRPr="00524D78" w:rsidRDefault="00C9277C" w:rsidP="00C9277C">
      <w:pPr>
        <w:pStyle w:val="2"/>
      </w:pPr>
      <w:bookmarkStart w:id="90" w:name="_Toc99271711"/>
      <w:bookmarkStart w:id="91" w:name="_Toc99318657"/>
      <w:bookmarkStart w:id="92" w:name="_Toc135899385"/>
      <w:r w:rsidRPr="00524D78">
        <w:t>РИА Новости, 24.05.2023, России удается адаптироваться к изменениям в финансовой сфере, заявил Путин</w:t>
      </w:r>
      <w:bookmarkEnd w:id="92"/>
    </w:p>
    <w:p w:rsidR="00C9277C" w:rsidRDefault="00C9277C" w:rsidP="004E6FC8">
      <w:pPr>
        <w:pStyle w:val="3"/>
      </w:pPr>
      <w:bookmarkStart w:id="93" w:name="_Toc135899386"/>
      <w:r>
        <w:t>Кардинальные изменения происходят в международной финансовой сфере, но РФ удается не только адаптироваться, но стать одним из лидеров в этой сфере, сказал президент РФ Владимир Путин на пленарном заседании Евразийского экономического форума.</w:t>
      </w:r>
      <w:bookmarkEnd w:id="93"/>
    </w:p>
    <w:p w:rsidR="00C9277C" w:rsidRDefault="004E6FC8" w:rsidP="00C9277C">
      <w:r>
        <w:t>«</w:t>
      </w:r>
      <w:r w:rsidR="00C9277C">
        <w:t>Кардинальные изменения происходят и в международной финансовой сфере. И хотел бы с удовлетворением отметить, что России удается не только адаптироваться, но и стать одним из лидеров этих процессов</w:t>
      </w:r>
      <w:r>
        <w:t>»</w:t>
      </w:r>
      <w:r w:rsidR="00C9277C">
        <w:t>, - сказал Путин.</w:t>
      </w:r>
    </w:p>
    <w:p w:rsidR="00C9277C" w:rsidRPr="00524D78" w:rsidRDefault="00C9277C" w:rsidP="00C9277C">
      <w:pPr>
        <w:pStyle w:val="2"/>
      </w:pPr>
      <w:bookmarkStart w:id="94" w:name="_Toc135899387"/>
      <w:r w:rsidRPr="00524D78">
        <w:t>ТАСС, 24.05.2023, Минэнерго не рассматривает вопрос запрета экспорта бензина из России</w:t>
      </w:r>
      <w:bookmarkEnd w:id="94"/>
    </w:p>
    <w:p w:rsidR="00C9277C" w:rsidRDefault="00C9277C" w:rsidP="004E6FC8">
      <w:pPr>
        <w:pStyle w:val="3"/>
      </w:pPr>
      <w:bookmarkStart w:id="95" w:name="_Toc135899388"/>
      <w:r>
        <w:t>Минэнерго не рассматривает возможность запрета экспорта бензина, речь может идти лишь о рекомендации министерства компаниям снизить объем таких поставок. Об этом сказал министр энергетики РФ Николай Шульгинов, выступая на Евразийском экономическом форуме.</w:t>
      </w:r>
      <w:bookmarkEnd w:id="95"/>
    </w:p>
    <w:p w:rsidR="00C9277C" w:rsidRDefault="004E6FC8" w:rsidP="00C9277C">
      <w:r>
        <w:t>«</w:t>
      </w:r>
      <w:r w:rsidR="00C9277C">
        <w:t>Слово запрет мы не упоминаем, мы говорим про ограничение. Министерство энергетики дает рекомендации компаниям по наращиванию предложения и на ограничения. На снижение, но не на запрет</w:t>
      </w:r>
      <w:r>
        <w:t>»</w:t>
      </w:r>
      <w:r w:rsidR="00C9277C">
        <w:t>, - сказал он.</w:t>
      </w:r>
    </w:p>
    <w:p w:rsidR="00C9277C" w:rsidRDefault="00C9277C" w:rsidP="00C9277C">
      <w:r>
        <w:t>Шульгинов добавил, что министерство также прорабатывает с Минфином возможность ограничить вывоз топлива за рубеж, для производства которого были осуществлены выплаты из бюджета в рамках демпфирующего механизма.</w:t>
      </w:r>
    </w:p>
    <w:p w:rsidR="00C9277C" w:rsidRDefault="00C9277C" w:rsidP="00C9277C">
      <w:r>
        <w:t xml:space="preserve">Он отметил, что Минэнерго при этом будет мониторить ситуацию на рынке. </w:t>
      </w:r>
      <w:r w:rsidR="004E6FC8">
        <w:t>«</w:t>
      </w:r>
      <w:r>
        <w:t>При необходимости выйдем с предложением, которое будет направлено (в том числе) на ограничение экспорта бензина</w:t>
      </w:r>
      <w:r w:rsidR="004E6FC8">
        <w:t>»</w:t>
      </w:r>
      <w:r>
        <w:t>, - добавил министр.</w:t>
      </w:r>
    </w:p>
    <w:p w:rsidR="00C9277C" w:rsidRDefault="00C9277C" w:rsidP="00C9277C">
      <w:r>
        <w:t>Ранее агентство Рейтер со ссылкой на источники в российском правительстве сообщало, что власти РФ обсуждают возможность временного запрета на экспорт топлива, чтобы избежать его дефицита и продолжения роста цен.</w:t>
      </w:r>
    </w:p>
    <w:p w:rsidR="00C9277C" w:rsidRDefault="00C9277C" w:rsidP="00C9277C">
      <w:r>
        <w:t>Минэнерго ранее неоднократно говорило, что внутренний рынок России профицитен. Запасы топлива составляют чуть менее 2 млн тонн.</w:t>
      </w:r>
    </w:p>
    <w:p w:rsidR="00C9277C" w:rsidRDefault="00C9277C" w:rsidP="00C9277C">
      <w:r>
        <w:t xml:space="preserve">На прошлой неделе биржевая цена бензина марки </w:t>
      </w:r>
      <w:r w:rsidR="004E6FC8">
        <w:t>«</w:t>
      </w:r>
      <w:r>
        <w:t>Премиум-95</w:t>
      </w:r>
      <w:r w:rsidR="004E6FC8">
        <w:t>»</w:t>
      </w:r>
      <w:r>
        <w:t xml:space="preserve"> в европейской части России на Санкт-Петербургской международной товарно-сырьевой биржи обновляла исторический максимум четыре дня подряд. По итогам торгов 19 мая его стоимость превысила 61,7 тыс. рублей за тонну.</w:t>
      </w:r>
    </w:p>
    <w:p w:rsidR="00C9277C" w:rsidRPr="00524D78" w:rsidRDefault="00C9277C" w:rsidP="00C9277C">
      <w:pPr>
        <w:pStyle w:val="2"/>
      </w:pPr>
      <w:bookmarkStart w:id="96" w:name="_Toc135899389"/>
      <w:r w:rsidRPr="00524D78">
        <w:lastRenderedPageBreak/>
        <w:t>РИА Новости, 24.05.2023, Власти РФ планируют изменить подход к начислению налогов предпринимателям - ФНС</w:t>
      </w:r>
      <w:bookmarkEnd w:id="96"/>
    </w:p>
    <w:p w:rsidR="00C9277C" w:rsidRDefault="00C9277C" w:rsidP="004E6FC8">
      <w:pPr>
        <w:pStyle w:val="3"/>
      </w:pPr>
      <w:bookmarkStart w:id="97" w:name="_Toc135899390"/>
      <w:r>
        <w:t>Власти РФ планируют изменить подходы к налогообложению предпринимателей, которые самостоятельно занимаются своим бизнесом через специализированные платформы, с тем, чтобы возложить на эти платформы агентские обязанности по уплате налогов, рассказал глава Федеральной налоговой службы России (ФНС) Даниил Егоров, выступая на правительственном часе в Совете Федерации.</w:t>
      </w:r>
      <w:bookmarkEnd w:id="97"/>
    </w:p>
    <w:p w:rsidR="00C9277C" w:rsidRDefault="00C9277C" w:rsidP="00C9277C">
      <w:r>
        <w:t xml:space="preserve">Сейчас для предпринимателей действует универсальное правило: они обязаны исчислять свои налоги сами, как самостоятельно занимающиеся бизнесом. </w:t>
      </w:r>
      <w:r w:rsidR="004E6FC8">
        <w:t>«</w:t>
      </w:r>
      <w:r>
        <w:t>Опять же, насколько я знаю, идет законопроект, я не хочу предупреждать его, который вносит изменение и на определённые платформы возлагает обязанность по агентскому удержанию</w:t>
      </w:r>
      <w:r w:rsidR="004E6FC8">
        <w:t>»</w:t>
      </w:r>
      <w:r>
        <w:t>, - сообщил Егоров, отвечая на вопрос сенатора об администрировании налогов на доходы уехавших за рубеж россиян.</w:t>
      </w:r>
    </w:p>
    <w:p w:rsidR="00C9277C" w:rsidRDefault="00C9277C" w:rsidP="00C9277C">
      <w:r>
        <w:t xml:space="preserve">Также он напомнил о готовящемся в правительстве законопроекте, который возлагает на компании агентские функции по уплате подоходного налога за работающих из-за рубежа сотрудников. </w:t>
      </w:r>
      <w:r w:rsidR="004E6FC8">
        <w:t>«</w:t>
      </w:r>
      <w:r>
        <w:t>Насколько я знаю, у нас в правительстве сейчас находится законопроект, который говорит о том, что в этой ситуации нужно создать агентскую функцию для российских компаний, для того чтобы они удерживали этот налог, если человек является резидентом</w:t>
      </w:r>
      <w:r w:rsidR="004E6FC8">
        <w:t>»</w:t>
      </w:r>
      <w:r>
        <w:t>, - сказал глава ФНС.</w:t>
      </w:r>
    </w:p>
    <w:p w:rsidR="00C9277C" w:rsidRDefault="00C9277C" w:rsidP="00C9277C">
      <w:r>
        <w:t>Сейчас налогоплательщик, который провел за рубежом 183 дня, теряет налоговое резидентство РФ и должен исчислять налоги самостоятельно. При этом необходимость платить налоги в России для уехавшего зависит от того, считаются ли его доходы полученными от источника в РФ или - от источника за пределами страны.</w:t>
      </w:r>
    </w:p>
    <w:p w:rsidR="00C9277C" w:rsidRDefault="00C9277C" w:rsidP="00C9277C">
      <w:r>
        <w:t xml:space="preserve">По действующим нормам, доходы, которые россияне получают, находясь за рубежом, относятся к так называемым </w:t>
      </w:r>
      <w:r w:rsidR="004E6FC8">
        <w:t>«</w:t>
      </w:r>
      <w:r>
        <w:t>доходам у источника за пределами РФ</w:t>
      </w:r>
      <w:r w:rsidR="004E6FC8">
        <w:t>»</w:t>
      </w:r>
      <w:r>
        <w:t xml:space="preserve">, даже если эти доходы им выплачивает российская организация. </w:t>
      </w:r>
      <w:r w:rsidR="004E6FC8">
        <w:t>«</w:t>
      </w:r>
      <w:r>
        <w:t>При том, что там есть два вида получения доходов: первый - от головной организации, второй - если филиал российской организации находится за пределами РФ</w:t>
      </w:r>
      <w:r w:rsidR="004E6FC8">
        <w:t>»</w:t>
      </w:r>
      <w:r>
        <w:t>, - уточнил Егоров.</w:t>
      </w:r>
    </w:p>
    <w:p w:rsidR="00C9277C" w:rsidRDefault="004E6FC8" w:rsidP="00C9277C">
      <w:r>
        <w:t>«</w:t>
      </w:r>
      <w:r w:rsidR="00C9277C">
        <w:t>Если он не является резидентом - то, как по нашему законодательству, так и по соглашениям об избежании двойного налогообложения, это считается доходами, полученными за пределами РФ, то есть принадлежащими другой юрисдикции</w:t>
      </w:r>
      <w:r>
        <w:t>»</w:t>
      </w:r>
      <w:r w:rsidR="00C9277C">
        <w:t>, - констатировал глава ФНС.</w:t>
      </w:r>
    </w:p>
    <w:p w:rsidR="00C9277C" w:rsidRDefault="004E6FC8" w:rsidP="00C9277C">
      <w:r>
        <w:t>«</w:t>
      </w:r>
      <w:r w:rsidR="00C9277C">
        <w:t>И третье с точки зрения администрирования - это прежде всего обмен данными, это анализ финансовых транзакций, который нам позволяет видеть, какие доходы, какие активы на счетах находятся у наших граждан на счетах, и, кстати, не только граждан, но и юридических лиц</w:t>
      </w:r>
      <w:r>
        <w:t>»</w:t>
      </w:r>
      <w:r w:rsidR="00C9277C">
        <w:t>, - добавил он.</w:t>
      </w:r>
    </w:p>
    <w:p w:rsidR="00C9277C" w:rsidRPr="00524D78" w:rsidRDefault="00C9277C" w:rsidP="00C9277C">
      <w:pPr>
        <w:pStyle w:val="2"/>
      </w:pPr>
      <w:bookmarkStart w:id="98" w:name="_Toc135899391"/>
      <w:r w:rsidRPr="00524D78">
        <w:lastRenderedPageBreak/>
        <w:t>РИА Новости, 24.05.2023, Совфед освободил от НДФЛ региональные возмещения дольщикам при банкротстве застройщика</w:t>
      </w:r>
      <w:bookmarkEnd w:id="98"/>
    </w:p>
    <w:p w:rsidR="00C9277C" w:rsidRDefault="00C9277C" w:rsidP="004E6FC8">
      <w:pPr>
        <w:pStyle w:val="3"/>
      </w:pPr>
      <w:bookmarkStart w:id="99" w:name="_Toc135899392"/>
      <w:r>
        <w:t>Сенаторы одобрили закон об освобождении от НДФЛ возмещений, полученных гражданами-дольщиками в соответствии с региональным законодательством при банкротстве застройщиков.</w:t>
      </w:r>
      <w:bookmarkEnd w:id="99"/>
    </w:p>
    <w:p w:rsidR="00C9277C" w:rsidRDefault="00C9277C" w:rsidP="00C9277C">
      <w:r>
        <w:t xml:space="preserve">Сейчас в случае банкротства застройщика не подлежат обложению налогом на доходы физических лиц (НДФЛ) доходы, полученные гражданами-участниками строительства за счет имущества публично-правовой компании </w:t>
      </w:r>
      <w:r w:rsidR="004E6FC8">
        <w:t>«</w:t>
      </w:r>
      <w:r>
        <w:t>Фонд развития территорий</w:t>
      </w:r>
      <w:r w:rsidR="004E6FC8">
        <w:t>»</w:t>
      </w:r>
      <w:r>
        <w:t>.</w:t>
      </w:r>
    </w:p>
    <w:p w:rsidR="00C9277C" w:rsidRDefault="00C9277C" w:rsidP="00C9277C">
      <w:r>
        <w:t>При этом бывают случаи, когда при банкротстве застройщиков пострадавшие участники долевого строительства, вложившие деньги в строительство многоквартирных домов, получают возмещение в виде объектов недвижимого имущества в соответствии с законодательством субъектов РФ по защите прав дольщиков. Но в этом случае эти доходы облагаются НДФЛ на общих основаниях.</w:t>
      </w:r>
    </w:p>
    <w:p w:rsidR="00C9277C" w:rsidRDefault="00C9277C" w:rsidP="00C9277C">
      <w:r>
        <w:t>Новый закон освобождает такие доходы от НДФЛ в качестве меры по защите прав граждан-участников долевого строительства.</w:t>
      </w:r>
    </w:p>
    <w:p w:rsidR="00C9277C" w:rsidRDefault="00C9277C" w:rsidP="00C9277C">
      <w:r>
        <w:t>В рамках второго чтения Госдума уточнила, что освобождение от НДФЛ может предоставляться лишь по одному из оснований: либо при получении возмещения в соответствии с федеральным законом о Фонде развития территорий, как сейчас, либо если оно получено по законодательству субъектов РФ.</w:t>
      </w:r>
    </w:p>
    <w:p w:rsidR="00C9277C" w:rsidRDefault="00C9277C" w:rsidP="00C9277C">
      <w:r>
        <w:t xml:space="preserve">Документ должен вступить в силу через месяц после официального опубликования. </w:t>
      </w:r>
    </w:p>
    <w:p w:rsidR="00C9277C" w:rsidRPr="00524D78" w:rsidRDefault="00C9277C" w:rsidP="00C9277C">
      <w:pPr>
        <w:pStyle w:val="2"/>
      </w:pPr>
      <w:bookmarkStart w:id="100" w:name="_Toc135899393"/>
      <w:r w:rsidRPr="00524D78">
        <w:t>РИА Новости, 24.05.2023, Комитет Госдумы одобрил расширение внесудебной процедуры банкротства граждан</w:t>
      </w:r>
      <w:bookmarkEnd w:id="100"/>
    </w:p>
    <w:p w:rsidR="00C9277C" w:rsidRDefault="00C9277C" w:rsidP="004E6FC8">
      <w:pPr>
        <w:pStyle w:val="3"/>
      </w:pPr>
      <w:bookmarkStart w:id="101" w:name="_Toc135899394"/>
      <w:r>
        <w:t>Комитет Госдумы по вопросам собственности, земельным и имущественным отношениям поддержал принятие в первом чтении законопроекта об изменении максимальной и минимальной суммы долга, при которой допускается внесудебная процедура банкротства граждан, и о ее распространении на пенсионеров и некоторых других лиц. На рассмотрение Думы его планируется вынести 30 мая, сообщили РИА Новости в комитете.</w:t>
      </w:r>
      <w:bookmarkEnd w:id="101"/>
    </w:p>
    <w:p w:rsidR="00C9277C" w:rsidRDefault="00C9277C" w:rsidP="00C9277C">
      <w:r>
        <w:t>Документ, внесенный правительством РФ, направлен на расширение доступности внесудебной процедуры банкротства граждан. Максимальный порог долга для внесудебного банкротства увеличивается до 1 миллиона с 500 тысяч рублей, а минимальный снижается до 25 тысяч с 50 тысяч рублей.</w:t>
      </w:r>
    </w:p>
    <w:p w:rsidR="00C9277C" w:rsidRDefault="00C9277C" w:rsidP="00C9277C">
      <w:r>
        <w:t>Кроме того, в перечень лиц, которым доступна внесудебная процедура банкротства, включаются граждане, у которых единственным доходом является пенсия и нет имущества, на которое можно обратить взыскание; а также получатели ежемесячного пособия в связи с рождением ребенка.</w:t>
      </w:r>
    </w:p>
    <w:p w:rsidR="00C9277C" w:rsidRDefault="00C9277C" w:rsidP="00C9277C">
      <w:r>
        <w:t xml:space="preserve">Сейчас эта процедура им недоступна. Это связано с тем, что при наличии у пенсионера или женщины в декрете долга, который они не могут вернуть, в отношении них можно открыть исполнительное производство. Причем оно не может быть закрыто, поскольку у такого должника есть постоянный доход в виде пенсий и социальных выплат. При </w:t>
      </w:r>
      <w:r>
        <w:lastRenderedPageBreak/>
        <w:t>этом действующее законодательство ограничивает взыскание долгов лишь с небольших пенсий и социальных выплат.</w:t>
      </w:r>
    </w:p>
    <w:p w:rsidR="00C9277C" w:rsidRDefault="00C9277C" w:rsidP="00C9277C">
      <w:r>
        <w:t>Законопроект разрешает пенсионерам и гражданам, единственным доходом которых являются такие выплаты социального характера, инициировать внесудебную процедуру личного банкротства через год после начала принудительного взыскания с них долга, а другим гражданам - через семь лет. Правительство рассчитывает, что это поможет поддержать людей, и они смогут восстановить свои доходы, не опасаясь блокировки счетов или визита судебных приставов, пояснял ранее премьер-министр Михаил Мишустин.</w:t>
      </w:r>
    </w:p>
    <w:p w:rsidR="00C9277C" w:rsidRDefault="00C9277C" w:rsidP="00C9277C">
      <w:r>
        <w:t xml:space="preserve">Основной задачей предлагаемых изменений является предоставление возможности малообеспеченным гражданам, особенно пенсионерам, избавиться от кредитной кабалы и избежать затрат на проведение процедуры банкротства, заявил журналистам глава комитета Сергей Гаврилов. </w:t>
      </w:r>
      <w:r w:rsidR="004E6FC8">
        <w:t>«</w:t>
      </w:r>
      <w:r>
        <w:t>Более 5 миллионов должников смогут обратиться в МФЦ и воспользоваться новыми правилами внесудебного банкротства, если задолженность гражданина перед банком или микрофинансовой организацией составляет от 25 тысяч рублей до 1 миллиона рублей</w:t>
      </w:r>
      <w:r w:rsidR="004E6FC8">
        <w:t>»</w:t>
      </w:r>
      <w:r>
        <w:t>, - отметил он.</w:t>
      </w:r>
    </w:p>
    <w:p w:rsidR="00C9277C" w:rsidRPr="00524D78" w:rsidRDefault="00C9277C" w:rsidP="00C9277C">
      <w:pPr>
        <w:pStyle w:val="2"/>
      </w:pPr>
      <w:bookmarkStart w:id="102" w:name="_Toc135899395"/>
      <w:r w:rsidRPr="00524D78">
        <w:t>РИА Новости, 24.05.2023, Минфин РФ не работает над предложением депутатов по изменениям прогрессивной шкалы НДФЛ</w:t>
      </w:r>
      <w:bookmarkEnd w:id="102"/>
    </w:p>
    <w:p w:rsidR="00C9277C" w:rsidRDefault="00C9277C" w:rsidP="004E6FC8">
      <w:pPr>
        <w:pStyle w:val="3"/>
      </w:pPr>
      <w:bookmarkStart w:id="103" w:name="_Toc135899396"/>
      <w:r>
        <w:t>Минфин РФ не прорабатывает изменения в прогрессивной шкале по налогу на доходы физических лиц, которые ранее были предложены депутатами, сообщил журналистам замминистра финансов Алексей Сазанов в кулуарах Евразийского экономического форума.</w:t>
      </w:r>
      <w:bookmarkEnd w:id="103"/>
    </w:p>
    <w:p w:rsidR="00C9277C" w:rsidRDefault="004E6FC8" w:rsidP="00C9277C">
      <w:r>
        <w:t>«</w:t>
      </w:r>
      <w:r w:rsidR="00C9277C">
        <w:t>Нет, такие идеи сейчас не обсуждаем</w:t>
      </w:r>
      <w:r>
        <w:t>»</w:t>
      </w:r>
      <w:r w:rsidR="00C9277C">
        <w:t>, - сказал он, отвечая на вопрос, прорабатывает ли министерство возможное изменение прогрессивной шкалы, которое ранее предлагали депутаты.</w:t>
      </w:r>
    </w:p>
    <w:p w:rsidR="00C9277C" w:rsidRDefault="00C9277C" w:rsidP="00C9277C">
      <w:r>
        <w:t>Ранее на неделе группа депутатов от КПРФ во главе с Геннадием Зюгановым внесла в Госдуму законопроект об установлении ставки подоходного налога (НДФЛ) в размере 30% для доходов, превышающих 10 миллионов рублей в год, несмотря на отрицательное заключение правительства РФ.</w:t>
      </w:r>
    </w:p>
    <w:p w:rsidR="00C9277C" w:rsidRDefault="00C9277C" w:rsidP="00C9277C">
      <w:r>
        <w:t>В настоящее время базовая ставка налога на доходы физических лиц установлена в размере 13%, а в отношении сумм, превышающих 5 миллионов рублей в год, - 15%.</w:t>
      </w:r>
    </w:p>
    <w:p w:rsidR="002C137D" w:rsidRDefault="00C9277C" w:rsidP="00C9277C">
      <w:r>
        <w:t>Россия с 2021 года отказалась от плоской шкалы налога на доходы физических лиц, повысив до 15% с привычных 13% ставку для доходов свыше 5 миллионов рублей в год. Собранные от повышения ставки средства направляются на лечение детей с редкими заболеваниями.</w:t>
      </w:r>
    </w:p>
    <w:p w:rsidR="002C137D" w:rsidRPr="00524D78" w:rsidRDefault="002C137D" w:rsidP="002C137D">
      <w:pPr>
        <w:pStyle w:val="2"/>
      </w:pPr>
      <w:bookmarkStart w:id="104" w:name="_Toc135899397"/>
      <w:r w:rsidRPr="00524D78">
        <w:lastRenderedPageBreak/>
        <w:t>РИА Новости, 24.05.2023, Инфляция в РФ в годовом выражении на 22 мая составила 2,36% - Минэкономразвития</w:t>
      </w:r>
      <w:bookmarkEnd w:id="104"/>
    </w:p>
    <w:p w:rsidR="002C137D" w:rsidRDefault="002C137D" w:rsidP="004E6FC8">
      <w:pPr>
        <w:pStyle w:val="3"/>
      </w:pPr>
      <w:bookmarkStart w:id="105" w:name="_Toc135899398"/>
      <w:r>
        <w:t xml:space="preserve">Инфляция в России в годовом выражении ускорилась до 2,36% на 22 мая с 2,34% на 15 мая, следует из обзора Минэкономразвития </w:t>
      </w:r>
      <w:r w:rsidR="004E6FC8">
        <w:t>«</w:t>
      </w:r>
      <w:r>
        <w:t>О текущей ценовой ситуации</w:t>
      </w:r>
      <w:r w:rsidR="004E6FC8">
        <w:t>»</w:t>
      </w:r>
      <w:r>
        <w:t>.</w:t>
      </w:r>
      <w:bookmarkEnd w:id="105"/>
    </w:p>
    <w:p w:rsidR="002C137D" w:rsidRDefault="004E6FC8" w:rsidP="002C137D">
      <w:r>
        <w:t>«</w:t>
      </w:r>
      <w:r w:rsidR="002C137D">
        <w:t>За период с 16 по 22 мая 2023 г цены выросли на 0,04%. Год к году инфляция составила 2,36%</w:t>
      </w:r>
      <w:r>
        <w:t>»</w:t>
      </w:r>
      <w:r w:rsidR="002C137D">
        <w:t>, - говорится в документе.</w:t>
      </w:r>
    </w:p>
    <w:p w:rsidR="002C137D" w:rsidRDefault="002C137D" w:rsidP="002C137D">
      <w:r>
        <w:t>В министерстве отметили, что снижение цен на продовольственные товары продолжилось и составило 0,02% на фоне сохраняющегося удешевления плодоовощной продукции (-1,5%), однако на остальные продовольственные товары цены выросли на 0,11%.</w:t>
      </w:r>
    </w:p>
    <w:p w:rsidR="002C137D" w:rsidRDefault="004E6FC8" w:rsidP="002C137D">
      <w:r>
        <w:t>«</w:t>
      </w:r>
      <w:r w:rsidR="002C137D">
        <w:t>В секторе непродовольственных товаров рост цен сохранился практически на уровне прошлой недели (0,05%). На услуги рост цен замедлился (0,16%) при снижении темпов роста цен на авиаперелеты и услуги гостиниц, а также удешевлении санаторных услуг</w:t>
      </w:r>
      <w:r>
        <w:t>»</w:t>
      </w:r>
      <w:r w:rsidR="002C137D">
        <w:t>, - добавили в ведомстве.</w:t>
      </w:r>
    </w:p>
    <w:p w:rsidR="002C137D" w:rsidRDefault="002C137D" w:rsidP="002C137D">
      <w:r>
        <w:t>В апреле Минэкономразвития улучшило прогноз по инфляции в 2023 году до 5,3% с 5,5%. Что касается внутригодовой динамики, то министерство ждет, что в июне инфляция будет на уровне 3,6% в годовом выражении, в сентябре ускорится до 4,7%, а в декабре до 5,3%. В 2024-2026 годах инфляция ожидается на уровне 4%.</w:t>
      </w:r>
    </w:p>
    <w:p w:rsidR="002C137D" w:rsidRDefault="002C137D" w:rsidP="002C137D">
      <w:r>
        <w:t>Банк России прогнозирует инфляцию в текущем году на уровне 4,5-6,5%.</w:t>
      </w:r>
    </w:p>
    <w:p w:rsidR="002C137D" w:rsidRPr="00524D78" w:rsidRDefault="002C137D" w:rsidP="002C137D">
      <w:pPr>
        <w:pStyle w:val="2"/>
      </w:pPr>
      <w:bookmarkStart w:id="106" w:name="_Toc135899399"/>
      <w:r w:rsidRPr="00524D78">
        <w:t>РИА Новости, 24.05.2023, Число пайщиков-физлиц в российских ПИФах выросло за I квартал на 8,6%, до 8,6 млн - ЦБ РФ</w:t>
      </w:r>
      <w:bookmarkEnd w:id="106"/>
    </w:p>
    <w:p w:rsidR="002C137D" w:rsidRDefault="002C137D" w:rsidP="004E6FC8">
      <w:pPr>
        <w:pStyle w:val="3"/>
      </w:pPr>
      <w:bookmarkStart w:id="107" w:name="_Toc135899400"/>
      <w:r>
        <w:t>Число пайщиков - физических лиц в российских паевых инвестфондах (ПИФ) выросло в первом квартале 2023 года на 8,6% к предыдущему кварталу и достигло 8,6 миллиона человек - в основном за счет биржевых ПИФов (БПИФ), следует из обзора ключевых показателей паевых инвестиционных фондов, составленного ЦБ РФ.</w:t>
      </w:r>
      <w:bookmarkEnd w:id="107"/>
    </w:p>
    <w:p w:rsidR="002C137D" w:rsidRDefault="004E6FC8" w:rsidP="002C137D">
      <w:r>
        <w:t>«</w:t>
      </w:r>
      <w:r w:rsidR="002C137D">
        <w:t>В целом интерес розничных инвесторов к рынку ПИФ в январе-марте был выше, чем кварталом ранее и в аналогичный период предыдущего года. Темпы прироста числа пайщиков заметно ускорились за счет прироста количества пайщиков - физических лиц на 8,6% (к/к), до 8,6 миллиона человек. При этом основная часть притока розничных инвесторов вновь приходилась на БПИФ, что во многом связано с невысокими комиссиями этого типа фондов и простотой приобретения, в том числе с использованием сервисов автопополнения на минимальные суммы</w:t>
      </w:r>
      <w:r>
        <w:t>»</w:t>
      </w:r>
      <w:r w:rsidR="002C137D">
        <w:t>, - говорится в обзоре.</w:t>
      </w:r>
    </w:p>
    <w:p w:rsidR="002C137D" w:rsidRDefault="004E6FC8" w:rsidP="002C137D">
      <w:r>
        <w:t>«</w:t>
      </w:r>
      <w:r w:rsidR="002C137D">
        <w:t xml:space="preserve">После рекордного притока средств в ПИФ в IV квартале 2022 года совокупный чистый приток средств в январе-марте 2023 года сократился до 181,6 миллиарда рублей (на три четверти в поквартальном исчислении). Динамика рынка ЗПИФ (закрытые паевые инвестиционные фонды - ред.) осталась определяющей: снижение объемов </w:t>
      </w:r>
      <w:r w:rsidR="002C137D">
        <w:lastRenderedPageBreak/>
        <w:t>выдач и рост объемов погашения инвестиционных паев привели к резкому снижению чистого притока средств в этот сегмент</w:t>
      </w:r>
      <w:r>
        <w:t>»</w:t>
      </w:r>
      <w:r w:rsidR="002C137D">
        <w:t>, - оценил регулятор.</w:t>
      </w:r>
    </w:p>
    <w:p w:rsidR="002C137D" w:rsidRDefault="002C137D" w:rsidP="002C137D">
      <w:r>
        <w:t>В остальных сегментах рынка динамика была разнонаправленной: отток средств из ОПИФ (открытые паевые инвестиционные фонды) в четвертом квартале 2022 года сменился чистым притоком средств в первом квартале 2023 года, приток средств в БПИФ продолжился, но замедлился, приток средств в ИПИФ (интервальные паевые инвестиционные фонды), наблюдавшийся предыдущие три квартала, сменился небольшим чистым оттоком средств, сообщает ЦБ.</w:t>
      </w:r>
    </w:p>
    <w:p w:rsidR="002C137D" w:rsidRDefault="002C137D" w:rsidP="002C137D">
      <w:r>
        <w:t>Доходность розничных фондов сохранилась двузначной на фоне роста российского фондового рынка. Так, средневзвешенная доходность БПИФов составила 10,6%, ОПИФов - 11,8%, посчитали в Центробанке.</w:t>
      </w:r>
    </w:p>
    <w:p w:rsidR="002C137D" w:rsidRDefault="002C137D" w:rsidP="002C137D">
      <w:r>
        <w:t>Количество ПИФов в первом квартале выросло на 22, до 2185 единиц. Основной рост, как и в предыдущем квартале, пришелся на ЗПИФы (+34). Число ИПИФов выросло на три, количество ОПИФов сократилось на один, БПИФов - упало на 14 единиц.</w:t>
      </w:r>
    </w:p>
    <w:p w:rsidR="00D1642B" w:rsidRDefault="00D1642B" w:rsidP="00D1642B">
      <w:pPr>
        <w:pStyle w:val="251"/>
      </w:pPr>
      <w:bookmarkStart w:id="108" w:name="_Toc99271712"/>
      <w:bookmarkStart w:id="109" w:name="_Toc99318658"/>
      <w:bookmarkStart w:id="110" w:name="_Toc135899401"/>
      <w:bookmarkEnd w:id="90"/>
      <w:bookmarkEnd w:id="91"/>
      <w:r w:rsidRPr="00073D82">
        <w:lastRenderedPageBreak/>
        <w:t>НОВОСТИ ЗАРУБЕЖНЫХ ПЕНСИОННЫХ СИСТЕМ</w:t>
      </w:r>
      <w:bookmarkEnd w:id="108"/>
      <w:bookmarkEnd w:id="109"/>
      <w:bookmarkEnd w:id="110"/>
    </w:p>
    <w:p w:rsidR="00D1642B" w:rsidRDefault="00D1642B" w:rsidP="00D1642B">
      <w:pPr>
        <w:pStyle w:val="10"/>
      </w:pPr>
      <w:bookmarkStart w:id="111" w:name="_Toc99271713"/>
      <w:bookmarkStart w:id="112" w:name="_Toc99318659"/>
      <w:bookmarkStart w:id="113" w:name="_Toc135899402"/>
      <w:r w:rsidRPr="000138E0">
        <w:t>Новости пенсионной отрасли стран ближнего зарубежья</w:t>
      </w:r>
      <w:bookmarkEnd w:id="111"/>
      <w:bookmarkEnd w:id="112"/>
      <w:bookmarkEnd w:id="113"/>
    </w:p>
    <w:p w:rsidR="00DF3D39" w:rsidRPr="00524D78" w:rsidRDefault="00DF3D39" w:rsidP="00DF3D39">
      <w:pPr>
        <w:pStyle w:val="2"/>
      </w:pPr>
      <w:bookmarkStart w:id="114" w:name="_Toc135899403"/>
      <w:r w:rsidRPr="00524D78">
        <w:t>Капитал.kz, 24.05.2023, Куда вложены пенсионные накопления казахстанцев</w:t>
      </w:r>
      <w:bookmarkEnd w:id="114"/>
    </w:p>
    <w:p w:rsidR="00DF3D39" w:rsidRPr="004E6FC8" w:rsidRDefault="00DF3D39" w:rsidP="004E6FC8">
      <w:pPr>
        <w:pStyle w:val="3"/>
      </w:pPr>
      <w:bookmarkStart w:id="115" w:name="_Toc135899404"/>
      <w:r w:rsidRPr="004E6FC8">
        <w:t>Общий объем пенсионных активов на 1 мая 2023 года составил 15 677,57 млрд тенге. Пенсионные активы Е</w:t>
      </w:r>
      <w:r w:rsidR="004E6FC8" w:rsidRPr="004E6FC8">
        <w:t>НПФ</w:t>
      </w:r>
      <w:r w:rsidRPr="004E6FC8">
        <w:t xml:space="preserve"> в доверительном управлении Национального банка достигли 15 668,2 млрд тенге, под управлением УИП - 9,37 млрд тенге, сообщает корреспондент центра деловой информации Kapital.kz со ссылкой на пресс-службу фонда.</w:t>
      </w:r>
      <w:bookmarkEnd w:id="115"/>
    </w:p>
    <w:p w:rsidR="00DF3D39" w:rsidRDefault="00DF3D39" w:rsidP="00DF3D39">
      <w:r>
        <w:t>Инвестиционный портфель пенсионных активов под управлением НБРК</w:t>
      </w:r>
    </w:p>
    <w:p w:rsidR="00DF3D39" w:rsidRDefault="00DF3D39" w:rsidP="00DF3D39">
      <w:r>
        <w:t xml:space="preserve">Основные направления инвестирования пенсионных активов НБРК на 1 мая 2023 года: государственные ценные бумаги Министерства финансов РК – 47,38%, облигации квазигосударственных компаний – 10,86%, облигации и депозиты банков второго уровня Республики Казахстан – 6,98%, ГЦБ иностранных государств – 4,60%, ценные бумаги международных финансовых организаций – 2,43%, корпоративные облигации казахстанских эмитентов – 0,10%.            </w:t>
      </w:r>
    </w:p>
    <w:p w:rsidR="00DF3D39" w:rsidRDefault="00DF3D39" w:rsidP="00DF3D39">
      <w:r>
        <w:t>Инвестиционный портфель в разрезе валют, в которые номинированы финансовые инструменты, приобретенные за счет пенсионных активов: инвестиции в национальной валюте – 70,89%, в долларах США – 29,06%, в другой валюте – 0,05% портфеля пенсионных активов. Доходы в виде вознаграждения по ценным бумагам, в том числе по размещенным вкладам и операциям обратное репо и от рыночной переоценки ценных бумаг, составили 508,96 млрд тенге, по активам, находящимся во внешнем управлении - 25,43 млрд тенге, прочие доходы – 1,59 млрд тенге. При этом переоценка иностранной валюты принесла убыток в размере 54,16 млрд тенге.</w:t>
      </w:r>
    </w:p>
    <w:p w:rsidR="00DF3D39" w:rsidRDefault="004E6FC8" w:rsidP="00DF3D39">
      <w:r>
        <w:t>«</w:t>
      </w:r>
      <w:r w:rsidR="00DF3D39">
        <w:t>За счет диверсификации инвестиционного портфеля пенсионных активов по инструментам, отраслям и валютам общий доход за апрель 2023 года является положительным. В результате инвестиционной деятельности, а также из-за волатильности курсов иностранных валют и изменения рыночной стоимости финансовых инструментов размер начисленного инвестиционного дохода с начала 2023 года составил 481,82 млрд тенге. Доходность пенсионных активов, распределенная на счета вкладчиков с начала 2023 года, составила 3,13% при инфляции в размере 4,20%. На 1 мая 2023 года доходность пенсионных активов за последние 12 месяцев (с мая 2022 года по апрель 2023 года) для вкладчиков Е</w:t>
      </w:r>
      <w:r w:rsidRPr="004E6FC8">
        <w:rPr>
          <w:b/>
        </w:rPr>
        <w:t>НПФ</w:t>
      </w:r>
      <w:r w:rsidR="00DF3D39">
        <w:t xml:space="preserve"> составила 8,93%</w:t>
      </w:r>
      <w:r>
        <w:t>»</w:t>
      </w:r>
      <w:r w:rsidR="00DF3D39">
        <w:t>, - сообщили в фонде.</w:t>
      </w:r>
    </w:p>
    <w:p w:rsidR="00DF3D39" w:rsidRDefault="00DF3D39" w:rsidP="00DF3D39">
      <w:r>
        <w:t xml:space="preserve">Управляющие инвестиционным портфелем           </w:t>
      </w:r>
    </w:p>
    <w:p w:rsidR="00DF3D39" w:rsidRDefault="00DF3D39" w:rsidP="00DF3D39">
      <w:r>
        <w:t xml:space="preserve">На 1 мая 2023 года пенсионные активы в доверительном управлении Jusan Invest составили 4,13 млрд тенге.  Самые значительные вложения компании: ГЦБ МФ РК – </w:t>
      </w:r>
      <w:r>
        <w:lastRenderedPageBreak/>
        <w:t>35,29%, паи Exchange Traded Funds (ETF) – 32,73%, ноты НБРК - 21,87%; ГЦБ иностранных государств - 8,80% портфеля. Отметим, что 58,40% портфеля представлено в тенге; 41,60% - в долларах США. В результате инвестиционной деятельности, а также из-за волатильности курсов иностранных валют и изменения рыночной стоимости финансовых инструментов размер начисленного инвестиционного дохода за 2023 год составил 222,61 млн тенге. Доходность пенсионных активов - 5,10%.</w:t>
      </w:r>
    </w:p>
    <w:p w:rsidR="00DF3D39" w:rsidRDefault="00DF3D39" w:rsidP="00DF3D39">
      <w:r>
        <w:t>Пенсионные активы в доверительном управлении Halyk Global Markets составили 2,56 млрд тенге. Основные инвестиции в структуре портфеля таковы: обратное репо (не более 90 календарных дней) составляет 32,65%; облигации квазигосударственных организаций РК – 19,65%; долевые инструменты иностранных эмитентов (паи ETF) – 14,84%; облигации МФО – 9,92%, ноты НБРК – 9,23%, ценные бумаги, имеющие статус государственных, выпущенные центральными правительствами иностранных государств – 6,94%. Инвестиции в национальной валюте составили 78,19% портфеля, в долларах США – 21,81%. В результате инвестиционной деятельности размер начисленного инвестиционного дохода с начала года по состоянию на 1 мая 2023 года составил 115,26 млн тенге. Доходность пенсионных активов - 4,09%.</w:t>
      </w:r>
    </w:p>
    <w:p w:rsidR="00DF3D39" w:rsidRDefault="00DF3D39" w:rsidP="00DF3D39">
      <w:r>
        <w:t>Пенсионные активы Е</w:t>
      </w:r>
      <w:r w:rsidR="004E6FC8" w:rsidRPr="004E6FC8">
        <w:rPr>
          <w:b/>
        </w:rPr>
        <w:t>НПФ</w:t>
      </w:r>
      <w:r>
        <w:t xml:space="preserve"> в доверительном управлении BCC Invest составили 1,44 млрд тенге. Среди основных направлений инвестиций можно выделить следующие: государственные облигации РК - 27,46%; облигации квазигосударственных организаций Республики Казахстан – 16,11%; паи (ETF на индексы) – 10,42%, облигации МФО - 5,91%, корпоративные облигации эмитентов-резидентов РК - 5,29%, акции и депозитарные расписки иностранных эмитентов – 4,36% портфеля, денежные средства на инвестиционных счетах - 28,53%. В инструменты в национальной валюте инвестировано 76,91% портфеля, в долларах США – 23,09%. В результате инвестиционной деятельности размер начисленного инвестиционного дохода с начала года по состоянию на 1 мая 2023 года составил 56,76 млн тенге. Доходность пенсионных активов - 3,47%. Большая часть начисленного инвестиционного дохода пришлась на вознаграждение по ценным бумагам, в том числе по размещенным вкладам и операциям обратное репо.</w:t>
      </w:r>
    </w:p>
    <w:p w:rsidR="00DF3D39" w:rsidRDefault="00DF3D39" w:rsidP="00DF3D39">
      <w:r>
        <w:t>Пенсионные активы Е</w:t>
      </w:r>
      <w:r w:rsidR="004E6FC8" w:rsidRPr="004E6FC8">
        <w:rPr>
          <w:b/>
        </w:rPr>
        <w:t>НПФ</w:t>
      </w:r>
      <w:r>
        <w:t xml:space="preserve"> в доверительном управлении </w:t>
      </w:r>
      <w:r w:rsidR="004E6FC8">
        <w:t>«</w:t>
      </w:r>
      <w:r>
        <w:t>Сентрас Секьюритиз</w:t>
      </w:r>
      <w:r w:rsidR="004E6FC8">
        <w:t>»</w:t>
      </w:r>
      <w:r>
        <w:t xml:space="preserve"> составили 994,32 млн тенге. 61,81% активов инвестировано в ГЦБ МФ РК; денежные средства на инвестиционных счетах составляют 11,52%; акции и депозитарные расписки, выпущенные организациями Республики Казахстан – 8,76%, облигации квазигосударственных организаций - 8,66%. В инструменты в национальной валюте инвестировано 77,99% портфеля, в долларах США - 22,01%. В результате инвестиционной деятельности и изменения рыночной стоимости финансовых инструментов размер начисленного инвестиционного дохода с начала года по состоянию на 1 мая 2023 года составил 32,12 млн тенге. Доходность пенсионных активов - 2,98%. </w:t>
      </w:r>
    </w:p>
    <w:p w:rsidR="00DF3D39" w:rsidRDefault="00DF3D39" w:rsidP="00DF3D39">
      <w:r>
        <w:t xml:space="preserve">Пенсионные активы в доверительном управлении Halyk Finance составили 248,53 млн тенге. Инвестиции в структуре портфеля таковы: обратное репо (не более 90 календарных дней) составляет 60,85%, денежные средства на инвестиционных счетах – 12,00%, МФО – 6,81%, ноты НБРК – 6,81%, облигации квазигосударственных организаций Республики Казахстан – 4,91%. В инструменты в национальной валюте инвестировано 100% портфеля. В результате инвестиционной деятельности размер </w:t>
      </w:r>
      <w:r>
        <w:lastRenderedPageBreak/>
        <w:t>начисленного инвестиционного дохода с начала года по состоянию на 1 мая 2023 года составил 6,16 млн тенге. Доходность пенсионных активов - 4,81%.</w:t>
      </w:r>
    </w:p>
    <w:p w:rsidR="00DF3D39" w:rsidRPr="00DF3D39" w:rsidRDefault="00624367" w:rsidP="00DF3D39">
      <w:hyperlink r:id="rId33" w:history="1">
        <w:r w:rsidR="00DF3D39" w:rsidRPr="00122156">
          <w:rPr>
            <w:rStyle w:val="a3"/>
          </w:rPr>
          <w:t>https://kapital.kz/finance/115898/kuda-vlozheny-pensionnyye-nakopleniya-kazakhstantsev.html</w:t>
        </w:r>
      </w:hyperlink>
      <w:r w:rsidR="00DF3D39">
        <w:t xml:space="preserve"> </w:t>
      </w:r>
    </w:p>
    <w:p w:rsidR="000E5E54" w:rsidRPr="00524D78" w:rsidRDefault="000E5E54" w:rsidP="000E5E54">
      <w:pPr>
        <w:pStyle w:val="2"/>
      </w:pPr>
      <w:bookmarkStart w:id="116" w:name="_Toc135899405"/>
      <w:r w:rsidRPr="00524D78">
        <w:t>Total.kz, 24.05.2023, Е</w:t>
      </w:r>
      <w:r w:rsidR="004E6FC8" w:rsidRPr="004E6FC8">
        <w:t>НПФ</w:t>
      </w:r>
      <w:r w:rsidRPr="00524D78">
        <w:t>: 180 тысяч казахстанцев не обратились за пенсией</w:t>
      </w:r>
      <w:bookmarkEnd w:id="116"/>
    </w:p>
    <w:p w:rsidR="000E5E54" w:rsidRPr="004E6FC8" w:rsidRDefault="000E5E54" w:rsidP="004E6FC8">
      <w:pPr>
        <w:pStyle w:val="3"/>
      </w:pPr>
      <w:bookmarkStart w:id="117" w:name="_Toc135899406"/>
      <w:r w:rsidRPr="004E6FC8">
        <w:t>По информации Единого накопительного пенсионного фонда, при ежегодной плановой сверке выявлено свыше 180 тысяч человек, достигших пенсионного возраста и имеющих накопления на пенсионном счете, но не обратившихся за выплатой в фонд, сообщает Total.kz со ссылкой на Telegram -канал Е</w:t>
      </w:r>
      <w:r w:rsidR="004E6FC8" w:rsidRPr="004E6FC8">
        <w:t>НПФ</w:t>
      </w:r>
      <w:r w:rsidRPr="004E6FC8">
        <w:t>.</w:t>
      </w:r>
      <w:bookmarkEnd w:id="117"/>
    </w:p>
    <w:p w:rsidR="000E5E54" w:rsidRDefault="000E5E54" w:rsidP="000E5E54">
      <w:r>
        <w:t>Кроме того, государственной корпорацией установлено, что более 57 тысяч человек выехали на постоянное место жительства за пределы Республики Казахстан, следовательно, не получают выплаты из государственной корпорации.</w:t>
      </w:r>
    </w:p>
    <w:p w:rsidR="000E5E54" w:rsidRDefault="000E5E54" w:rsidP="000E5E54">
      <w:r>
        <w:t>Среди не получивших пенсионные накопления из Е</w:t>
      </w:r>
      <w:r w:rsidR="004E6FC8" w:rsidRPr="004E6FC8">
        <w:rPr>
          <w:b/>
        </w:rPr>
        <w:t>НПФ</w:t>
      </w:r>
      <w:r>
        <w:t xml:space="preserve"> есть около тысячи умерших лиц, чьи наследники также не обратились за выплатой пенсионных накоплений.</w:t>
      </w:r>
    </w:p>
    <w:p w:rsidR="000E5E54" w:rsidRDefault="000E5E54" w:rsidP="000E5E54">
      <w:r>
        <w:t>Еще одна категория — это лица, достигшие общеустановленного пенсионного возраста и получающие пенсию за выслугу лет.</w:t>
      </w:r>
    </w:p>
    <w:p w:rsidR="000E5E54" w:rsidRDefault="000E5E54" w:rsidP="000E5E54">
      <w:r>
        <w:t>В этой связи Е</w:t>
      </w:r>
      <w:r w:rsidR="004E6FC8" w:rsidRPr="004E6FC8">
        <w:rPr>
          <w:b/>
        </w:rPr>
        <w:t>НПФ</w:t>
      </w:r>
      <w:r>
        <w:t xml:space="preserve"> настоятельно рекомендует своевременно обращаться в подразделения государственной корпорации по месту жительства для назначения пенсионных выплат из Е</w:t>
      </w:r>
      <w:r w:rsidR="004E6FC8" w:rsidRPr="004E6FC8">
        <w:rPr>
          <w:b/>
        </w:rPr>
        <w:t>НПФ</w:t>
      </w:r>
      <w:r>
        <w:t xml:space="preserve"> в связи с достижением пенсионного возраста.</w:t>
      </w:r>
    </w:p>
    <w:p w:rsidR="000E5E54" w:rsidRDefault="000E5E54" w:rsidP="000E5E54">
      <w:r>
        <w:t>Отмечается, что общий объем пенсионных активов на 1 мая 2023 года составил 15,6 миллиарда тенге. Пенсионные активы Е</w:t>
      </w:r>
      <w:r w:rsidR="004E6FC8" w:rsidRPr="004E6FC8">
        <w:rPr>
          <w:b/>
        </w:rPr>
        <w:t>НПФ</w:t>
      </w:r>
      <w:r>
        <w:t xml:space="preserve"> в доверительном управлении Национального банка достигли 15 668,2 миллиарда тенге, под управлением УИП — 9,37 миллиарда тенге.</w:t>
      </w:r>
    </w:p>
    <w:p w:rsidR="00D1642B" w:rsidRDefault="00624367" w:rsidP="000E5E54">
      <w:hyperlink r:id="rId34" w:history="1">
        <w:r w:rsidR="000E5E54" w:rsidRPr="00122156">
          <w:rPr>
            <w:rStyle w:val="a3"/>
          </w:rPr>
          <w:t>https://total.kz/ru/news/finansi/enpf_180_tisyach_kazahstantsev_ne_obratilis_za_pensiei_date_2023_05_24_17_49_53</w:t>
        </w:r>
      </w:hyperlink>
    </w:p>
    <w:p w:rsidR="00C626C9" w:rsidRPr="00524D78" w:rsidRDefault="00C626C9" w:rsidP="00C626C9">
      <w:pPr>
        <w:pStyle w:val="2"/>
      </w:pPr>
      <w:bookmarkStart w:id="118" w:name="_Toc135899407"/>
      <w:r w:rsidRPr="00524D78">
        <w:t>Российская газета - неделя (Киргизия), 24.05.2023, Экспортная пенсия</w:t>
      </w:r>
      <w:bookmarkEnd w:id="118"/>
    </w:p>
    <w:p w:rsidR="00C626C9" w:rsidRDefault="00C626C9" w:rsidP="004E6FC8">
      <w:pPr>
        <w:pStyle w:val="3"/>
      </w:pPr>
      <w:bookmarkStart w:id="119" w:name="_Toc135899408"/>
      <w:r>
        <w:t>Больше всего пенсий в 2022 году в рамках Соглашения о пенсионном обеспечении трудящихся государств-участников ЕЭАС назначила Россия - более 12 тысяч. Об этом сообщила директор департамента трудовой миграции и социальной защиты Евразийской экономической комиссии (ЕЭК) Алтынай Омурбекова. В Кыргызстане, по данным Социального фонда КР, было назначено 38 пенсий, из которых 32 - гражданам России.</w:t>
      </w:r>
      <w:bookmarkEnd w:id="119"/>
    </w:p>
    <w:p w:rsidR="00C626C9" w:rsidRDefault="00C626C9" w:rsidP="00C626C9">
      <w:r>
        <w:t>Соглашение о пенсионном обеспечении трудящихся стран ЕАЭС вступило в силу в январе 2021 года. По данным Евразийской экономической комиссии, оно дает прямую выгоду широкому кругу трудящихся.</w:t>
      </w:r>
    </w:p>
    <w:p w:rsidR="00C626C9" w:rsidRDefault="00C626C9" w:rsidP="00C626C9">
      <w:r>
        <w:lastRenderedPageBreak/>
        <w:t>- В государствах ЕАЭС сегодня работают сотни тысяч человек, которые переезжают из одной страны союза в другую. В соответствии с документом трудовой стаж, полученный заявителем во всех пяти государствах ЕАЭС, может суммироваться. То есть у человека, который выходит на пенсию, скажем, в Кыргызстане и который легально трудился какое-то время в РФ, есть законная возможность учесть годы работы в России. Он указывает данный факт в заявлении, Соцфонд КР, в свою очередь, направляет запрос российской стороне о подтверждении. В случае положительного ответа стаж суммируется, определяется право на пенсию и начисляются выплаты в соответствии с законодательством республики, - сказали в ЕЭК.</w:t>
      </w:r>
    </w:p>
    <w:p w:rsidR="00C626C9" w:rsidRDefault="00C626C9" w:rsidP="00C626C9">
      <w:r>
        <w:t>- При этом возможен так называемый экспорт пенсий. Это когда трудящийся может сам решить, в какой стране получать выплаты - либо там, где он фактически проживает, либо в государстве, гражданином которого является. Важна и социальная сторона инициативы. Она связана с тем, что соглашение посылает ясный и четкий сигнал о необходимости легализации трудовых отношений. Для людей, которые сегодня работают, так сказать, в ненаблюдаемых секторах экономики, в которых работодатели не уплачивают пенсионные взносы, это должно стать стимулом для выхода из тени, - добавили в комиссии.</w:t>
      </w:r>
    </w:p>
    <w:p w:rsidR="00C626C9" w:rsidRDefault="00C626C9" w:rsidP="00C626C9">
      <w:r>
        <w:t>Другой плюс документа - возможность членам семьи претендовать напенсионные накопления в случае смерти трудящегося. Для этого наследникам не нужно находиться в государстве, в котором формировались выплаты, право на их получение реализуется в рамках упомянутой системы экспорта пенсий. Необходимо обратиться в компетентный орган страны проживания.</w:t>
      </w:r>
    </w:p>
    <w:p w:rsidR="00C626C9" w:rsidRDefault="00C626C9" w:rsidP="00C626C9">
      <w:r>
        <w:t>кстати</w:t>
      </w:r>
    </w:p>
    <w:p w:rsidR="00C626C9" w:rsidRDefault="00C626C9" w:rsidP="00C626C9">
      <w:r>
        <w:t xml:space="preserve">С января по апрель 2023 года Социальный фонд КР назначил пенсию 26155 гражданам республики. Финансирование за этот же период составляло 23,6 миллиарда сомов. </w:t>
      </w:r>
    </w:p>
    <w:p w:rsidR="00C626C9" w:rsidRPr="00524D78" w:rsidRDefault="00C626C9" w:rsidP="00C626C9">
      <w:pPr>
        <w:pStyle w:val="2"/>
      </w:pPr>
      <w:bookmarkStart w:id="120" w:name="_Toc135899409"/>
      <w:r w:rsidRPr="00524D78">
        <w:t>Киевские ведомости, 24.05.2023, Доступно не всем. Украинцам рассказали, как повысить размер пенсии</w:t>
      </w:r>
      <w:bookmarkEnd w:id="120"/>
    </w:p>
    <w:p w:rsidR="00C626C9" w:rsidRDefault="00C626C9" w:rsidP="004E6FC8">
      <w:pPr>
        <w:pStyle w:val="3"/>
      </w:pPr>
      <w:bookmarkStart w:id="121" w:name="_Toc135899410"/>
      <w:r>
        <w:t>Украинцы могут самостоятельно регулировать размер будущей пенсии, внося добровольные взносы. Однако эта услуга не доступна всем. Об этом сообщает Пенсионный фонд Украины (ПФУ). Как отметили в ПФУ, упрощенный механизм добровольного участия граждан в системе пенсионного страхования позволяет влиять на размер пенсии, которая будет назначена человеку после достижения пенсионного возраста.</w:t>
      </w:r>
      <w:bookmarkEnd w:id="121"/>
    </w:p>
    <w:p w:rsidR="00C626C9" w:rsidRDefault="00C626C9" w:rsidP="00C626C9">
      <w:r>
        <w:t>Благодаря добровольным взносам можно увеличить размер будущей пенсии. Для официально неработающих добровольно уплаченные взносы - это полученный страховой стаж и заработная плата для будущей пенсии, для работающих - увеличенная заработная плата, добавили в пресс-службе.</w:t>
      </w:r>
    </w:p>
    <w:p w:rsidR="00C626C9" w:rsidRDefault="00C626C9" w:rsidP="00C626C9">
      <w:r>
        <w:t>Однако, по новым условиям, добровольно платить страховые взносы на пенсионное страхование могут только лица, не получающие пенсию, то есть не пенсионеры.</w:t>
      </w:r>
    </w:p>
    <w:p w:rsidR="00C626C9" w:rsidRDefault="004E6FC8" w:rsidP="00C626C9">
      <w:r>
        <w:t>«</w:t>
      </w:r>
      <w:r w:rsidR="00C626C9">
        <w:t>Таким образом, если человек уже получает пенсию, то новый механизм уплаты добровольных взносов не для него</w:t>
      </w:r>
      <w:r>
        <w:t>»</w:t>
      </w:r>
      <w:r w:rsidR="00C626C9">
        <w:t>, - говорится в сообщении.</w:t>
      </w:r>
    </w:p>
    <w:p w:rsidR="00C626C9" w:rsidRDefault="00C626C9" w:rsidP="00C626C9">
      <w:r>
        <w:lastRenderedPageBreak/>
        <w:t>Однако увеличить пенсионные выплаты пенсионера можно с помощью благотворительных пожертвований. В случае персонализированного благотворительного пожертвования 70% суммы направляется на выплату пенсии избранному пенсионеру, а остальные 30% - как на выплаты всем пенсионерам в Украине, пояснили в ПФУ.</w:t>
      </w:r>
    </w:p>
    <w:p w:rsidR="00C626C9" w:rsidRDefault="00C626C9" w:rsidP="00C626C9">
      <w:r>
        <w:t>Напомним, в Верховную Раду внесен новый законопроект о пенсионной реформе. Он предусматривает обязательное участие в системе пенсионного накопительного обеспечения всех категорий работающих лиц до достижения ими 55 лет и обязательную уплату работодателями пенсионных взносов в пользу наемных работников.</w:t>
      </w:r>
    </w:p>
    <w:p w:rsidR="00C626C9" w:rsidRDefault="00C626C9" w:rsidP="00C626C9">
      <w:r>
        <w:t>Согласно проекту, работодатели будут платить 1% в 2023 году, 1,5% в 2024 году, 2% в 2025 году от размера заработной платы работников, а из государственного бюджета будет поступать софинансирование на паритетных началах.</w:t>
      </w:r>
    </w:p>
    <w:p w:rsidR="000E5E54" w:rsidRDefault="00624367" w:rsidP="00C626C9">
      <w:hyperlink r:id="rId35" w:history="1">
        <w:r w:rsidR="00C626C9" w:rsidRPr="00122156">
          <w:rPr>
            <w:rStyle w:val="a3"/>
          </w:rPr>
          <w:t>https://www.kv.com.ua/economics/546580</w:t>
        </w:r>
      </w:hyperlink>
    </w:p>
    <w:p w:rsidR="00D1642B" w:rsidRDefault="00D1642B" w:rsidP="00D1642B">
      <w:pPr>
        <w:pStyle w:val="10"/>
      </w:pPr>
      <w:bookmarkStart w:id="122" w:name="_Toc99271715"/>
      <w:bookmarkStart w:id="123" w:name="_Toc99318660"/>
      <w:bookmarkStart w:id="124" w:name="_Toc135899411"/>
      <w:r w:rsidRPr="000138E0">
        <w:t>Новости пенсионной отрасли стран дальнего зарубежья</w:t>
      </w:r>
      <w:bookmarkEnd w:id="122"/>
      <w:bookmarkEnd w:id="123"/>
      <w:bookmarkEnd w:id="124"/>
    </w:p>
    <w:p w:rsidR="00C626C9" w:rsidRPr="00524D78" w:rsidRDefault="00C626C9" w:rsidP="00C626C9">
      <w:pPr>
        <w:pStyle w:val="2"/>
      </w:pPr>
      <w:bookmarkStart w:id="125" w:name="_Toc135899412"/>
      <w:r w:rsidRPr="00524D78">
        <w:t>Московский Комсомолец Германия, 24.05.2023, Больше денег для 21 миллиона жителей Германии</w:t>
      </w:r>
      <w:bookmarkEnd w:id="125"/>
    </w:p>
    <w:p w:rsidR="00C626C9" w:rsidRDefault="00C626C9" w:rsidP="004E6FC8">
      <w:pPr>
        <w:pStyle w:val="3"/>
      </w:pPr>
      <w:bookmarkStart w:id="126" w:name="_Toc135899413"/>
      <w:r>
        <w:t>С июля пенсии увеличатся на 5,86%. От этого выиграет почти 21 миллион пенсионеров в Германии. Кроме того, размер выплат в Восточной и Западной Германии будет скорректирован на год раньше. Что это означает для пенсионеров?</w:t>
      </w:r>
      <w:bookmarkEnd w:id="126"/>
    </w:p>
    <w:p w:rsidR="00C626C9" w:rsidRDefault="00C626C9" w:rsidP="00C626C9">
      <w:r>
        <w:t>По данным Федерального правительства, с 1 июля пенсионеры в Германии будут получать больше денег: увеличение составит 4,39% на Западе и 5,86% на Востоке. Таким образом, размер пенсии на Востоке и Западе будет скорректирован на год раньше, чем планировалось. Решение кабинета министров еще ждет одобрения Бундесрата.</w:t>
      </w:r>
    </w:p>
    <w:p w:rsidR="00C626C9" w:rsidRDefault="00C626C9" w:rsidP="00C626C9">
      <w:r>
        <w:t>Что принесет это повышение?</w:t>
      </w:r>
    </w:p>
    <w:p w:rsidR="00C626C9" w:rsidRDefault="00C626C9" w:rsidP="00C626C9">
      <w:r>
        <w:t>К примеру, пенсионеры из старых федеральных земель, которые ранее получали пенсию в размере 1 000 евро, с июля будут получать 1 043,90 евро. Пенсионеры из новых федеральных земель, получающие пенсию в размере 1 000 евро, получат прибавку до 1 058,60 евро.</w:t>
      </w:r>
    </w:p>
    <w:p w:rsidR="00C626C9" w:rsidRDefault="00C626C9" w:rsidP="00C626C9">
      <w:r>
        <w:t>Ранее существовали разные значения пенсии для Востока и Запада. Они были ликвидированы с 1 июля 2018 года. С 1 июля 2024 года должна была быть введена единая величина пенсии, но эта цель уже достигнута на год раньше.</w:t>
      </w:r>
    </w:p>
    <w:p w:rsidR="00C626C9" w:rsidRDefault="00C626C9" w:rsidP="00C626C9">
      <w:r>
        <w:t>Величина пенсии - это сумма, соответствующая ежемесячной пенсии, если человек в течение года получал среднюю зарплату и платил соответствующие пенсионные взносы. С 1 июля 2023 года в восточной и западной Германии эта сумма будет составлять единые 37,60 евро.</w:t>
      </w:r>
    </w:p>
    <w:p w:rsidR="00C626C9" w:rsidRDefault="00C626C9" w:rsidP="00C626C9">
      <w:r>
        <w:lastRenderedPageBreak/>
        <w:t>Согласно немецкому пенсионному страхованию, размер пенсии рассчитывается с учетом приобретенных пенсионных прав, которые также называются баллами. Затем они умножаются на текущий размер пенсии. В рамках корректировки текущий размер пенсии определяется заново 1 июля каждого года.</w:t>
      </w:r>
    </w:p>
    <w:p w:rsidR="00C626C9" w:rsidRDefault="00C626C9" w:rsidP="00C626C9">
      <w:r>
        <w:t>Повышение отстает от инфляции</w:t>
      </w:r>
    </w:p>
    <w:p w:rsidR="00C626C9" w:rsidRDefault="00C626C9" w:rsidP="00C626C9">
      <w:r>
        <w:t xml:space="preserve">Конечно, люди рады повышению пенсии, но, тем не менее, есть повод и для критики. Особенно сильно страдают от высокой инфляции граждане с небольшими пенсиями. В феврале потребительские цены выросли на 8,7% по сравнению с тем же месяцем прошлого года. </w:t>
      </w:r>
      <w:r w:rsidR="004E6FC8">
        <w:t>«</w:t>
      </w:r>
      <w:r>
        <w:t>Корректировка пенсии в настоящее время отстает от инфляции, но это только навскидку</w:t>
      </w:r>
      <w:r w:rsidR="004E6FC8">
        <w:t>»</w:t>
      </w:r>
      <w:r>
        <w:t>, - говорится в заявлении Федерального министерства труда.</w:t>
      </w:r>
    </w:p>
    <w:p w:rsidR="00C626C9" w:rsidRDefault="00C626C9" w:rsidP="00C626C9">
      <w:r>
        <w:t xml:space="preserve">Президент Немецкого пенсионного страхования Гундула Россбах говорила о том, что повышение пенсий смягчает ожидаемый высокий рост цен. </w:t>
      </w:r>
      <w:r w:rsidR="004E6FC8">
        <w:t>«</w:t>
      </w:r>
      <w:r>
        <w:t>Оглядываясь назад, можно отметить значительное увеличение пенсий с 2010 года, - отметила Россбах. - Например, стандартные пенсии с 2010 по 2022 год увеличились более чем на 32% на Западе и более чем на 47% на Востоке</w:t>
      </w:r>
      <w:r w:rsidR="004E6FC8">
        <w:t>»</w:t>
      </w:r>
      <w:r>
        <w:t>. Таким образом, прирост был значительно выше, нежели развитие инфляции в этот период.</w:t>
      </w:r>
    </w:p>
    <w:p w:rsidR="00C626C9" w:rsidRPr="00C626C9" w:rsidRDefault="00C626C9" w:rsidP="00C626C9">
      <w:pPr>
        <w:rPr>
          <w:lang w:val="en-US"/>
        </w:rPr>
      </w:pPr>
      <w:r>
        <w:t xml:space="preserve">По мнению Немецкой федерации профсоюзов, этого повышения недостаточно, чтобы полностью смягчить рост цен. </w:t>
      </w:r>
      <w:r w:rsidR="004E6FC8">
        <w:t>«</w:t>
      </w:r>
      <w:r>
        <w:t>Но это приличный плюс в кошельках пенсионеров</w:t>
      </w:r>
      <w:r w:rsidR="004E6FC8">
        <w:t>»</w:t>
      </w:r>
      <w:r>
        <w:t xml:space="preserve">, - подчеркнула член исполнительного совета DGB Аня Пиль в интервью </w:t>
      </w:r>
      <w:r w:rsidRPr="00C626C9">
        <w:rPr>
          <w:lang w:val="en-US"/>
        </w:rPr>
        <w:t>Deutsche Presse-Agentur.</w:t>
      </w:r>
    </w:p>
    <w:p w:rsidR="00C626C9" w:rsidRPr="00C626C9" w:rsidRDefault="00624367" w:rsidP="00C626C9">
      <w:pPr>
        <w:rPr>
          <w:lang w:val="en-US"/>
        </w:rPr>
      </w:pPr>
      <w:hyperlink r:id="rId36" w:history="1">
        <w:r w:rsidR="00C626C9" w:rsidRPr="00C626C9">
          <w:rPr>
            <w:rStyle w:val="a3"/>
            <w:lang w:val="en-US"/>
          </w:rPr>
          <w:t>https://www.mknews.de/social/2023/05/24/bolshe-deneg-dlya-21-milliona-zhiteley-germanii.html</w:t>
        </w:r>
      </w:hyperlink>
      <w:r w:rsidR="00C626C9" w:rsidRPr="00C626C9">
        <w:rPr>
          <w:lang w:val="en-US"/>
        </w:rPr>
        <w:t xml:space="preserve"> </w:t>
      </w:r>
    </w:p>
    <w:p w:rsidR="00076392" w:rsidRPr="00524D78" w:rsidRDefault="00076392" w:rsidP="00076392">
      <w:pPr>
        <w:pStyle w:val="2"/>
      </w:pPr>
      <w:bookmarkStart w:id="127" w:name="_Toc135899414"/>
      <w:r w:rsidRPr="00524D78">
        <w:t>Свободная Пресса, 24.05.2023, Китай намерен повысить размер базовой пенсии</w:t>
      </w:r>
      <w:bookmarkEnd w:id="127"/>
    </w:p>
    <w:p w:rsidR="00076392" w:rsidRDefault="00076392" w:rsidP="004E6FC8">
      <w:pPr>
        <w:pStyle w:val="3"/>
      </w:pPr>
      <w:bookmarkStart w:id="128" w:name="_Toc135899415"/>
      <w:r>
        <w:t>Китай намерен в ближайшее время повысить размер базовой пенсии по старости в 2023 году. В итоге Китай увеличит размер базовых пенсионных выплат уже 19 лет подряд.</w:t>
      </w:r>
      <w:bookmarkEnd w:id="128"/>
    </w:p>
    <w:p w:rsidR="00076392" w:rsidRDefault="00076392" w:rsidP="00076392">
      <w:r>
        <w:t>В итоге среднемесячные выплаты пенсионерам, работавшим на предприятиях, а также в правительственных органах и бюджетных учреждениях непроизводственной сферы, будут увеличены на 3,8% от уровня 2022 года.</w:t>
      </w:r>
    </w:p>
    <w:p w:rsidR="00076392" w:rsidRDefault="00076392" w:rsidP="00076392">
      <w:r>
        <w:t xml:space="preserve">Стоит отметить, что в прошлом году в Китае размер базовых пенсионных выплат был повышен на 4% по сравнению с уровнем предыдущего года, пишет газета </w:t>
      </w:r>
      <w:r w:rsidR="004E6FC8">
        <w:t>«</w:t>
      </w:r>
      <w:r>
        <w:t>Жэньминь жибао он-лайн</w:t>
      </w:r>
      <w:r w:rsidR="004E6FC8">
        <w:t>»</w:t>
      </w:r>
      <w:r>
        <w:t>.</w:t>
      </w:r>
    </w:p>
    <w:p w:rsidR="00076392" w:rsidRPr="00076392" w:rsidRDefault="00624367" w:rsidP="00076392">
      <w:hyperlink r:id="rId37" w:history="1">
        <w:r w:rsidR="00076392" w:rsidRPr="00122156">
          <w:rPr>
            <w:rStyle w:val="a3"/>
          </w:rPr>
          <w:t>https://svpressa.ru/economy/news/373919</w:t>
        </w:r>
      </w:hyperlink>
      <w:r w:rsidR="00076392">
        <w:t xml:space="preserve"> </w:t>
      </w:r>
    </w:p>
    <w:p w:rsidR="00DF3D39" w:rsidRPr="00524D78" w:rsidRDefault="00DF3D39" w:rsidP="00DF3D39">
      <w:pPr>
        <w:pStyle w:val="2"/>
      </w:pPr>
      <w:bookmarkStart w:id="129" w:name="_Toc135899416"/>
      <w:r w:rsidRPr="00524D78">
        <w:lastRenderedPageBreak/>
        <w:t>Mediabrest.by, 24.05.2023, Жители Чехии против повышения пенсионного возраста до 68 лет</w:t>
      </w:r>
      <w:bookmarkEnd w:id="129"/>
    </w:p>
    <w:p w:rsidR="00DF3D39" w:rsidRDefault="00DF3D39" w:rsidP="004E6FC8">
      <w:pPr>
        <w:pStyle w:val="3"/>
      </w:pPr>
      <w:bookmarkStart w:id="130" w:name="_Toc135899417"/>
      <w:r>
        <w:t>В марте на улицы Праги вышли около 2000 рабочих, которые выступили против пенсионной реформы. В основном, чехи выступают против повышения пенсионного возраста до 68 лет.</w:t>
      </w:r>
      <w:bookmarkEnd w:id="130"/>
    </w:p>
    <w:p w:rsidR="00DF3D39" w:rsidRDefault="00DF3D39" w:rsidP="00DF3D39">
      <w:r>
        <w:t>Согласно статистике продолжительность жизни в Чехии становится длиннее, а доля людей старше 65 лет растет. В 2022 году средняя продолжительность жизни мужчин составляла 76,1 года, а женщин — 81,9 года. В стране насчитывалось 2,2 млн человек старше 65 лет, что составляло 21% населения.</w:t>
      </w:r>
    </w:p>
    <w:p w:rsidR="00DF3D39" w:rsidRDefault="00DF3D39" w:rsidP="00DF3D39">
      <w:r>
        <w:t>Для обеспечения среднесрочной бюджетной устойчивости, по мнению экономистов, Чехия должна усилить налоговую нагрузку или увеличить пенсионный возраст.</w:t>
      </w:r>
    </w:p>
    <w:p w:rsidR="00DF3D39" w:rsidRDefault="004E6FC8" w:rsidP="00DF3D39">
      <w:r>
        <w:t>«</w:t>
      </w:r>
      <w:r w:rsidR="00DF3D39">
        <w:t>Люди должны выходить на пенсию так, чтобы они могли получать от жизни удовольствие. –говорит автомеханик Станислав Жиндра, вышедший на мирный протест. – Вот почему так важно ограничить пенсионный возраст</w:t>
      </w:r>
      <w:r>
        <w:t>»</w:t>
      </w:r>
      <w:r w:rsidR="00DF3D39">
        <w:t>.</w:t>
      </w:r>
    </w:p>
    <w:p w:rsidR="00DF3D39" w:rsidRDefault="00DF3D39" w:rsidP="00DF3D39">
      <w:r>
        <w:t>Профсоюзы намерены продолжить переговоры с правительством о пенсионной реформе, в противном случае они угрожают более массовыми и жесткими протестами по всей стране.</w:t>
      </w:r>
    </w:p>
    <w:p w:rsidR="00DF3D39" w:rsidRDefault="00DF3D39" w:rsidP="00DF3D39">
      <w:r>
        <w:t>Ранее в Чехии период обязательных взносов для получения права на пенсию увеличили с 25 до 35  лет.</w:t>
      </w:r>
    </w:p>
    <w:p w:rsidR="00D1642B" w:rsidRDefault="00624367" w:rsidP="00DF3D39">
      <w:hyperlink r:id="rId38" w:history="1">
        <w:r w:rsidR="00DF3D39" w:rsidRPr="00122156">
          <w:rPr>
            <w:rStyle w:val="a3"/>
          </w:rPr>
          <w:t>https://mediabrest.by/news/novosti-v-mire/zhiteli-chehii-protiv-povysheniya-pensionnogo-vozrasta-do-68-let</w:t>
        </w:r>
      </w:hyperlink>
    </w:p>
    <w:p w:rsidR="00DF3D39" w:rsidRPr="001E1CEF" w:rsidRDefault="00DF3D39" w:rsidP="00DF3D39"/>
    <w:p w:rsidR="00D1642B" w:rsidRDefault="00D1642B" w:rsidP="00D1642B">
      <w:pPr>
        <w:pStyle w:val="251"/>
      </w:pPr>
      <w:bookmarkStart w:id="131" w:name="_Toc99318661"/>
      <w:bookmarkStart w:id="132" w:name="_Toc135899418"/>
      <w:r>
        <w:lastRenderedPageBreak/>
        <w:t xml:space="preserve">КОРОНАВИРУС COVID-19 – </w:t>
      </w:r>
      <w:r w:rsidRPr="00F811B7">
        <w:t>ПОСЛЕДНИЕ НОВОСТИ</w:t>
      </w:r>
      <w:bookmarkEnd w:id="88"/>
      <w:bookmarkEnd w:id="131"/>
      <w:bookmarkEnd w:id="132"/>
    </w:p>
    <w:p w:rsidR="00EF26BB" w:rsidRPr="00524D78" w:rsidRDefault="00EF26BB" w:rsidP="00EF26BB">
      <w:pPr>
        <w:pStyle w:val="2"/>
      </w:pPr>
      <w:bookmarkStart w:id="133" w:name="_Toc135899419"/>
      <w:r w:rsidRPr="00524D78">
        <w:t>РИА Новости, 24.05.2023, Продажи лекарств от ковида в России снизились в I квартале почти на треть - ЦРПТ</w:t>
      </w:r>
      <w:bookmarkEnd w:id="133"/>
    </w:p>
    <w:p w:rsidR="00EF26BB" w:rsidRDefault="00EF26BB" w:rsidP="004E6FC8">
      <w:pPr>
        <w:pStyle w:val="3"/>
      </w:pPr>
      <w:bookmarkStart w:id="134" w:name="_Toc135899420"/>
      <w:r>
        <w:t xml:space="preserve">В первом квартале текущего года в аптеках России было продано 37,2 миллиона упаковок лекарства от ковида (COVID-19), что на 31% меньше, чем за аналогичный период прошлого года, сообщает оператор системы маркировки </w:t>
      </w:r>
      <w:r w:rsidR="004E6FC8">
        <w:t>«</w:t>
      </w:r>
      <w:r>
        <w:t>Честный знак</w:t>
      </w:r>
      <w:r w:rsidR="004E6FC8">
        <w:t>»</w:t>
      </w:r>
      <w:r>
        <w:t xml:space="preserve"> - Центр развития перспективных технологий (ЦРПТ).</w:t>
      </w:r>
      <w:bookmarkEnd w:id="134"/>
    </w:p>
    <w:p w:rsidR="00EF26BB" w:rsidRDefault="004E6FC8" w:rsidP="00EF26BB">
      <w:r>
        <w:t>«</w:t>
      </w:r>
      <w:r w:rsidR="00EF26BB">
        <w:t>В российских аптеках за первый квартал 2023 года было продано 37,2 миллиона упаковок препаратов от COVID-19. Это на 31% ниже продаж за аналогичный период прошлого года, когда россияне купили 54,1 миллиона пачек лекарств</w:t>
      </w:r>
      <w:r>
        <w:t>»</w:t>
      </w:r>
      <w:r w:rsidR="00EF26BB">
        <w:t>, - сообщили там.</w:t>
      </w:r>
    </w:p>
    <w:p w:rsidR="00EF26BB" w:rsidRDefault="00EF26BB" w:rsidP="00EF26BB">
      <w:r>
        <w:t>Отмечается также, что сумма затрат жителей на лекарства от коронавируса сократилась за год на 39% - с 25,8 миллиарда рублей до 15,6 миллиарда.</w:t>
      </w:r>
    </w:p>
    <w:p w:rsidR="00EF26BB" w:rsidRDefault="00EF26BB" w:rsidP="00EF26BB">
      <w:r>
        <w:t xml:space="preserve">Кроме того, аналитики </w:t>
      </w:r>
      <w:r w:rsidR="004E6FC8">
        <w:t>«</w:t>
      </w:r>
      <w:r>
        <w:t>Честного знака</w:t>
      </w:r>
      <w:r w:rsidR="004E6FC8">
        <w:t>»</w:t>
      </w:r>
      <w:r>
        <w:t xml:space="preserve"> составили рейтинг субъектов РФ по популярности таких препаратов - на основе данных о продажах из системы маркировки и информации Росстата о количестве постоянно проживающего населения. Так, на первом месте оказался Приморский край - 3321 упаковка на 10 тысяч жителей, за ним следует Магаданская область, а на третьем месте - Тюменская область.</w:t>
      </w:r>
    </w:p>
    <w:p w:rsidR="00EF26BB" w:rsidRDefault="00EF26BB" w:rsidP="00EF26BB">
      <w:r>
        <w:t>Замываются пятерку лидеров Орловская область и Пермский край. Также в десятку вошли Тува, Курская область, Забайкальский край, Омская и Воронежская области.</w:t>
      </w:r>
    </w:p>
    <w:p w:rsidR="00D1642B" w:rsidRDefault="00EF26BB" w:rsidP="00EF26BB">
      <w:r>
        <w:t>Всемирная организация здравоохранения (ВОЗ) отменила статус глобальной пандемии COVID-19, объявленный в 2020 году, заявил 5 мая глава ВОЗ Тедрос Адханом Гебрейесус. Наряду с этим Роспотребнадзор сообщил, что продолжает контроль за ситуацией и что проводятся все необходимые мероприятия, в том числе своевременное выявление заболевших.</w:t>
      </w:r>
    </w:p>
    <w:p w:rsidR="00EF26BB" w:rsidRDefault="00EF26BB" w:rsidP="00EF26BB"/>
    <w:sectPr w:rsidR="00EF26BB" w:rsidSect="00B01BEA">
      <w:headerReference w:type="even" r:id="rId39"/>
      <w:headerReference w:type="default" r:id="rId40"/>
      <w:footerReference w:type="even" r:id="rId41"/>
      <w:footerReference w:type="default" r:id="rId42"/>
      <w:headerReference w:type="first" r:id="rId43"/>
      <w:footerReference w:type="first" r:id="rId44"/>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1BD" w:rsidRDefault="00FA31BD">
      <w:r>
        <w:separator/>
      </w:r>
    </w:p>
  </w:endnote>
  <w:endnote w:type="continuationSeparator" w:id="0">
    <w:p w:rsidR="00FA31BD" w:rsidRDefault="00FA3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1BD" w:rsidRDefault="00FA31BD">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1BD" w:rsidRPr="00D64E5C" w:rsidRDefault="00FA31BD"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624367" w:rsidRPr="00624367">
      <w:rPr>
        <w:rFonts w:ascii="Cambria" w:hAnsi="Cambria"/>
        <w:b/>
        <w:noProof/>
      </w:rPr>
      <w:t>4</w:t>
    </w:r>
    <w:r w:rsidRPr="00CB47BF">
      <w:rPr>
        <w:b/>
      </w:rPr>
      <w:fldChar w:fldCharType="end"/>
    </w:r>
  </w:p>
  <w:p w:rsidR="00FA31BD" w:rsidRPr="00D15988" w:rsidRDefault="00FA31BD"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1BD" w:rsidRDefault="00FA31BD">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1BD" w:rsidRDefault="00FA31BD">
      <w:r>
        <w:separator/>
      </w:r>
    </w:p>
  </w:footnote>
  <w:footnote w:type="continuationSeparator" w:id="0">
    <w:p w:rsidR="00FA31BD" w:rsidRDefault="00FA31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1BD" w:rsidRDefault="00FA31BD">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1BD" w:rsidRDefault="00624367"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FA31BD" w:rsidRPr="000C041B" w:rsidRDefault="00FA31BD" w:rsidP="00122493">
                <w:pPr>
                  <w:ind w:right="423"/>
                  <w:jc w:val="center"/>
                  <w:rPr>
                    <w:rFonts w:cs="Arial"/>
                    <w:b/>
                    <w:color w:val="EEECE1"/>
                    <w:sz w:val="6"/>
                    <w:szCs w:val="6"/>
                  </w:rPr>
                </w:pPr>
                <w:r w:rsidRPr="000C041B">
                  <w:rPr>
                    <w:rFonts w:cs="Arial"/>
                    <w:b/>
                    <w:color w:val="EEECE1"/>
                    <w:sz w:val="6"/>
                    <w:szCs w:val="6"/>
                  </w:rPr>
                  <w:t xml:space="preserve">        </w:t>
                </w:r>
              </w:p>
              <w:p w:rsidR="00FA31BD" w:rsidRPr="00D15988" w:rsidRDefault="00FA31BD"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FA31BD" w:rsidRPr="007336C7" w:rsidRDefault="00FA31BD" w:rsidP="00122493">
                <w:pPr>
                  <w:ind w:right="423"/>
                  <w:rPr>
                    <w:rFonts w:cs="Arial"/>
                  </w:rPr>
                </w:pPr>
              </w:p>
              <w:p w:rsidR="00FA31BD" w:rsidRPr="00267F53" w:rsidRDefault="00FA31BD" w:rsidP="00122493"/>
            </w:txbxContent>
          </v:textbox>
        </v:roundrect>
      </w:pict>
    </w:r>
    <w:r w:rsidR="00FA31BD">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5pt">
          <v:imagedata r:id="rId1" o:title="Колонтитул"/>
        </v:shape>
      </w:pict>
    </w:r>
    <w:r w:rsidR="00FA31BD">
      <w:t xml:space="preserve">            </w:t>
    </w:r>
    <w:r w:rsidR="00FA31BD">
      <w:tab/>
    </w:r>
    <w:r w:rsidR="00FA31BD">
      <w:fldChar w:fldCharType="begin"/>
    </w:r>
    <w:r w:rsidR="00FA31BD">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FA31BD">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pict>
        <v:shape id="_x0000_i1028" type="#_x0000_t75" style="width:2in;height:52pt">
          <v:imagedata r:id="rId3" r:href="rId2"/>
        </v:shape>
      </w:pict>
    </w:r>
    <w:r>
      <w:fldChar w:fldCharType="end"/>
    </w:r>
    <w:r w:rsidR="00FA31BD">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1BD" w:rsidRDefault="00FA31BD">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AEC"/>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392"/>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5E54"/>
    <w:rsid w:val="000E60CA"/>
    <w:rsid w:val="000E6448"/>
    <w:rsid w:val="000F0114"/>
    <w:rsid w:val="000F0AE5"/>
    <w:rsid w:val="000F1475"/>
    <w:rsid w:val="000F17A4"/>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46C"/>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37D"/>
    <w:rsid w:val="002C1674"/>
    <w:rsid w:val="002C2069"/>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2D47"/>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371E"/>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B2B"/>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6FC8"/>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4D78"/>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C0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367"/>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73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BFE"/>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F29"/>
    <w:rsid w:val="00887189"/>
    <w:rsid w:val="00887A99"/>
    <w:rsid w:val="00887AFD"/>
    <w:rsid w:val="00887C03"/>
    <w:rsid w:val="00890014"/>
    <w:rsid w:val="00890862"/>
    <w:rsid w:val="00890D27"/>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CC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1768E"/>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E62F4"/>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CA"/>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5D53"/>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6C9"/>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277C"/>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3E7"/>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5B19"/>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03F0"/>
    <w:rsid w:val="00DA1A95"/>
    <w:rsid w:val="00DA1D2C"/>
    <w:rsid w:val="00DA3282"/>
    <w:rsid w:val="00DA3507"/>
    <w:rsid w:val="00DA3E0F"/>
    <w:rsid w:val="00DA521B"/>
    <w:rsid w:val="00DA5C6F"/>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E7ECE"/>
    <w:rsid w:val="00DF0313"/>
    <w:rsid w:val="00DF0413"/>
    <w:rsid w:val="00DF08D2"/>
    <w:rsid w:val="00DF0C86"/>
    <w:rsid w:val="00DF1B0C"/>
    <w:rsid w:val="00DF3303"/>
    <w:rsid w:val="00DF3D39"/>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19A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6BB"/>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0C65"/>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434"/>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1BD"/>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15:docId w15:val="{33B0A36B-EC6D-45FC-8B04-44E9F870D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8995">
      <w:bodyDiv w:val="1"/>
      <w:marLeft w:val="0"/>
      <w:marRight w:val="0"/>
      <w:marTop w:val="0"/>
      <w:marBottom w:val="0"/>
      <w:divBdr>
        <w:top w:val="none" w:sz="0" w:space="0" w:color="auto"/>
        <w:left w:val="none" w:sz="0" w:space="0" w:color="auto"/>
        <w:bottom w:val="none" w:sz="0" w:space="0" w:color="auto"/>
        <w:right w:val="none" w:sz="0" w:space="0" w:color="auto"/>
      </w:divBdr>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171527534">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40162349">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564418180">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081177138">
      <w:bodyDiv w:val="1"/>
      <w:marLeft w:val="0"/>
      <w:marRight w:val="0"/>
      <w:marTop w:val="0"/>
      <w:marBottom w:val="0"/>
      <w:divBdr>
        <w:top w:val="none" w:sz="0" w:space="0" w:color="auto"/>
        <w:left w:val="none" w:sz="0" w:space="0" w:color="auto"/>
        <w:bottom w:val="none" w:sz="0" w:space="0" w:color="auto"/>
        <w:right w:val="none" w:sz="0" w:space="0" w:color="auto"/>
      </w:divBdr>
    </w:div>
    <w:div w:id="1262445013">
      <w:bodyDiv w:val="1"/>
      <w:marLeft w:val="0"/>
      <w:marRight w:val="0"/>
      <w:marTop w:val="0"/>
      <w:marBottom w:val="0"/>
      <w:divBdr>
        <w:top w:val="none" w:sz="0" w:space="0" w:color="auto"/>
        <w:left w:val="none" w:sz="0" w:space="0" w:color="auto"/>
        <w:bottom w:val="none" w:sz="0" w:space="0" w:color="auto"/>
        <w:right w:val="none" w:sz="0" w:space="0" w:color="auto"/>
      </w:divBdr>
      <w:divsChild>
        <w:div w:id="278798881">
          <w:marLeft w:val="0"/>
          <w:marRight w:val="0"/>
          <w:marTop w:val="0"/>
          <w:marBottom w:val="0"/>
          <w:divBdr>
            <w:top w:val="none" w:sz="0" w:space="0" w:color="auto"/>
            <w:left w:val="none" w:sz="0" w:space="0" w:color="auto"/>
            <w:bottom w:val="none" w:sz="0" w:space="0" w:color="auto"/>
            <w:right w:val="none" w:sz="0" w:space="0" w:color="auto"/>
          </w:divBdr>
          <w:divsChild>
            <w:div w:id="1444686214">
              <w:marLeft w:val="0"/>
              <w:marRight w:val="0"/>
              <w:marTop w:val="0"/>
              <w:marBottom w:val="0"/>
              <w:divBdr>
                <w:top w:val="none" w:sz="0" w:space="0" w:color="auto"/>
                <w:left w:val="none" w:sz="0" w:space="0" w:color="auto"/>
                <w:bottom w:val="none" w:sz="0" w:space="0" w:color="auto"/>
                <w:right w:val="none" w:sz="0" w:space="0" w:color="auto"/>
              </w:divBdr>
              <w:divsChild>
                <w:div w:id="338167717">
                  <w:marLeft w:val="0"/>
                  <w:marRight w:val="0"/>
                  <w:marTop w:val="0"/>
                  <w:marBottom w:val="0"/>
                  <w:divBdr>
                    <w:top w:val="none" w:sz="0" w:space="0" w:color="auto"/>
                    <w:left w:val="none" w:sz="0" w:space="0" w:color="auto"/>
                    <w:bottom w:val="none" w:sz="0" w:space="0" w:color="auto"/>
                    <w:right w:val="none" w:sz="0" w:space="0" w:color="auto"/>
                  </w:divBdr>
                  <w:divsChild>
                    <w:div w:id="1374426067">
                      <w:marLeft w:val="0"/>
                      <w:marRight w:val="0"/>
                      <w:marTop w:val="0"/>
                      <w:marBottom w:val="0"/>
                      <w:divBdr>
                        <w:top w:val="none" w:sz="0" w:space="0" w:color="auto"/>
                        <w:left w:val="none" w:sz="0" w:space="0" w:color="auto"/>
                        <w:bottom w:val="none" w:sz="0" w:space="0" w:color="auto"/>
                        <w:right w:val="none" w:sz="0" w:space="0" w:color="auto"/>
                      </w:divBdr>
                      <w:divsChild>
                        <w:div w:id="1165900165">
                          <w:marLeft w:val="0"/>
                          <w:marRight w:val="0"/>
                          <w:marTop w:val="0"/>
                          <w:marBottom w:val="0"/>
                          <w:divBdr>
                            <w:top w:val="none" w:sz="0" w:space="0" w:color="auto"/>
                            <w:left w:val="none" w:sz="0" w:space="0" w:color="auto"/>
                            <w:bottom w:val="none" w:sz="0" w:space="0" w:color="auto"/>
                            <w:right w:val="none" w:sz="0" w:space="0" w:color="auto"/>
                          </w:divBdr>
                          <w:divsChild>
                            <w:div w:id="1947035046">
                              <w:marLeft w:val="0"/>
                              <w:marRight w:val="0"/>
                              <w:marTop w:val="0"/>
                              <w:marBottom w:val="0"/>
                              <w:divBdr>
                                <w:top w:val="none" w:sz="0" w:space="0" w:color="auto"/>
                                <w:left w:val="none" w:sz="0" w:space="0" w:color="auto"/>
                                <w:bottom w:val="none" w:sz="0" w:space="0" w:color="auto"/>
                                <w:right w:val="none" w:sz="0" w:space="0" w:color="auto"/>
                              </w:divBdr>
                            </w:div>
                          </w:divsChild>
                        </w:div>
                        <w:div w:id="960838059">
                          <w:marLeft w:val="0"/>
                          <w:marRight w:val="0"/>
                          <w:marTop w:val="0"/>
                          <w:marBottom w:val="0"/>
                          <w:divBdr>
                            <w:top w:val="none" w:sz="0" w:space="0" w:color="auto"/>
                            <w:left w:val="none" w:sz="0" w:space="0" w:color="auto"/>
                            <w:bottom w:val="none" w:sz="0" w:space="0" w:color="auto"/>
                            <w:right w:val="none" w:sz="0" w:space="0" w:color="auto"/>
                          </w:divBdr>
                        </w:div>
                        <w:div w:id="2006588830">
                          <w:marLeft w:val="0"/>
                          <w:marRight w:val="0"/>
                          <w:marTop w:val="0"/>
                          <w:marBottom w:val="0"/>
                          <w:divBdr>
                            <w:top w:val="none" w:sz="0" w:space="0" w:color="auto"/>
                            <w:left w:val="none" w:sz="0" w:space="0" w:color="auto"/>
                            <w:bottom w:val="none" w:sz="0" w:space="0" w:color="auto"/>
                            <w:right w:val="none" w:sz="0" w:space="0" w:color="auto"/>
                          </w:divBdr>
                          <w:divsChild>
                            <w:div w:id="294992543">
                              <w:marLeft w:val="0"/>
                              <w:marRight w:val="0"/>
                              <w:marTop w:val="0"/>
                              <w:marBottom w:val="0"/>
                              <w:divBdr>
                                <w:top w:val="none" w:sz="0" w:space="0" w:color="auto"/>
                                <w:left w:val="none" w:sz="0" w:space="0" w:color="auto"/>
                                <w:bottom w:val="none" w:sz="0" w:space="0" w:color="auto"/>
                                <w:right w:val="none" w:sz="0" w:space="0" w:color="auto"/>
                              </w:divBdr>
                              <w:divsChild>
                                <w:div w:id="1616448667">
                                  <w:marLeft w:val="0"/>
                                  <w:marRight w:val="0"/>
                                  <w:marTop w:val="0"/>
                                  <w:marBottom w:val="0"/>
                                  <w:divBdr>
                                    <w:top w:val="none" w:sz="0" w:space="0" w:color="auto"/>
                                    <w:left w:val="none" w:sz="0" w:space="0" w:color="auto"/>
                                    <w:bottom w:val="none" w:sz="0" w:space="0" w:color="auto"/>
                                    <w:right w:val="none" w:sz="0" w:space="0" w:color="auto"/>
                                  </w:divBdr>
                                  <w:divsChild>
                                    <w:div w:id="15933995">
                                      <w:marLeft w:val="0"/>
                                      <w:marRight w:val="0"/>
                                      <w:marTop w:val="0"/>
                                      <w:marBottom w:val="0"/>
                                      <w:divBdr>
                                        <w:top w:val="none" w:sz="0" w:space="0" w:color="auto"/>
                                        <w:left w:val="none" w:sz="0" w:space="0" w:color="auto"/>
                                        <w:bottom w:val="none" w:sz="0" w:space="0" w:color="auto"/>
                                        <w:right w:val="none" w:sz="0" w:space="0" w:color="auto"/>
                                      </w:divBdr>
                                      <w:divsChild>
                                        <w:div w:id="185106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78452">
                                  <w:marLeft w:val="0"/>
                                  <w:marRight w:val="0"/>
                                  <w:marTop w:val="0"/>
                                  <w:marBottom w:val="0"/>
                                  <w:divBdr>
                                    <w:top w:val="none" w:sz="0" w:space="0" w:color="auto"/>
                                    <w:left w:val="none" w:sz="0" w:space="0" w:color="auto"/>
                                    <w:bottom w:val="none" w:sz="0" w:space="0" w:color="auto"/>
                                    <w:right w:val="none" w:sz="0" w:space="0" w:color="auto"/>
                                  </w:divBdr>
                                  <w:divsChild>
                                    <w:div w:id="1485462523">
                                      <w:marLeft w:val="0"/>
                                      <w:marRight w:val="0"/>
                                      <w:marTop w:val="0"/>
                                      <w:marBottom w:val="0"/>
                                      <w:divBdr>
                                        <w:top w:val="none" w:sz="0" w:space="0" w:color="auto"/>
                                        <w:left w:val="none" w:sz="0" w:space="0" w:color="auto"/>
                                        <w:bottom w:val="none" w:sz="0" w:space="0" w:color="auto"/>
                                        <w:right w:val="none" w:sz="0" w:space="0" w:color="auto"/>
                                      </w:divBdr>
                                      <w:divsChild>
                                        <w:div w:id="3824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59202">
                                  <w:marLeft w:val="0"/>
                                  <w:marRight w:val="0"/>
                                  <w:marTop w:val="0"/>
                                  <w:marBottom w:val="0"/>
                                  <w:divBdr>
                                    <w:top w:val="none" w:sz="0" w:space="0" w:color="auto"/>
                                    <w:left w:val="none" w:sz="0" w:space="0" w:color="auto"/>
                                    <w:bottom w:val="none" w:sz="0" w:space="0" w:color="auto"/>
                                    <w:right w:val="none" w:sz="0" w:space="0" w:color="auto"/>
                                  </w:divBdr>
                                  <w:divsChild>
                                    <w:div w:id="523056335">
                                      <w:marLeft w:val="0"/>
                                      <w:marRight w:val="0"/>
                                      <w:marTop w:val="0"/>
                                      <w:marBottom w:val="0"/>
                                      <w:divBdr>
                                        <w:top w:val="none" w:sz="0" w:space="0" w:color="auto"/>
                                        <w:left w:val="none" w:sz="0" w:space="0" w:color="auto"/>
                                        <w:bottom w:val="none" w:sz="0" w:space="0" w:color="auto"/>
                                        <w:right w:val="none" w:sz="0" w:space="0" w:color="auto"/>
                                      </w:divBdr>
                                    </w:div>
                                  </w:divsChild>
                                </w:div>
                                <w:div w:id="1659724837">
                                  <w:marLeft w:val="0"/>
                                  <w:marRight w:val="0"/>
                                  <w:marTop w:val="0"/>
                                  <w:marBottom w:val="0"/>
                                  <w:divBdr>
                                    <w:top w:val="none" w:sz="0" w:space="0" w:color="auto"/>
                                    <w:left w:val="none" w:sz="0" w:space="0" w:color="auto"/>
                                    <w:bottom w:val="none" w:sz="0" w:space="0" w:color="auto"/>
                                    <w:right w:val="none" w:sz="0" w:space="0" w:color="auto"/>
                                  </w:divBdr>
                                  <w:divsChild>
                                    <w:div w:id="126356693">
                                      <w:marLeft w:val="0"/>
                                      <w:marRight w:val="0"/>
                                      <w:marTop w:val="0"/>
                                      <w:marBottom w:val="0"/>
                                      <w:divBdr>
                                        <w:top w:val="none" w:sz="0" w:space="0" w:color="auto"/>
                                        <w:left w:val="none" w:sz="0" w:space="0" w:color="auto"/>
                                        <w:bottom w:val="none" w:sz="0" w:space="0" w:color="auto"/>
                                        <w:right w:val="none" w:sz="0" w:space="0" w:color="auto"/>
                                      </w:divBdr>
                                      <w:divsChild>
                                        <w:div w:id="1321303042">
                                          <w:marLeft w:val="0"/>
                                          <w:marRight w:val="0"/>
                                          <w:marTop w:val="0"/>
                                          <w:marBottom w:val="0"/>
                                          <w:divBdr>
                                            <w:top w:val="none" w:sz="0" w:space="0" w:color="auto"/>
                                            <w:left w:val="none" w:sz="0" w:space="0" w:color="auto"/>
                                            <w:bottom w:val="none" w:sz="0" w:space="0" w:color="auto"/>
                                            <w:right w:val="none" w:sz="0" w:space="0" w:color="auto"/>
                                          </w:divBdr>
                                          <w:divsChild>
                                            <w:div w:id="784542065">
                                              <w:marLeft w:val="0"/>
                                              <w:marRight w:val="0"/>
                                              <w:marTop w:val="0"/>
                                              <w:marBottom w:val="0"/>
                                              <w:divBdr>
                                                <w:top w:val="none" w:sz="0" w:space="0" w:color="auto"/>
                                                <w:left w:val="none" w:sz="0" w:space="0" w:color="auto"/>
                                                <w:bottom w:val="none" w:sz="0" w:space="0" w:color="auto"/>
                                                <w:right w:val="none" w:sz="0" w:space="0" w:color="auto"/>
                                              </w:divBdr>
                                            </w:div>
                                            <w:div w:id="1913194792">
                                              <w:marLeft w:val="0"/>
                                              <w:marRight w:val="0"/>
                                              <w:marTop w:val="0"/>
                                              <w:marBottom w:val="0"/>
                                              <w:divBdr>
                                                <w:top w:val="none" w:sz="0" w:space="0" w:color="auto"/>
                                                <w:left w:val="none" w:sz="0" w:space="0" w:color="auto"/>
                                                <w:bottom w:val="none" w:sz="0" w:space="0" w:color="auto"/>
                                                <w:right w:val="none" w:sz="0" w:space="0" w:color="auto"/>
                                              </w:divBdr>
                                            </w:div>
                                            <w:div w:id="1321737199">
                                              <w:marLeft w:val="0"/>
                                              <w:marRight w:val="0"/>
                                              <w:marTop w:val="0"/>
                                              <w:marBottom w:val="0"/>
                                              <w:divBdr>
                                                <w:top w:val="none" w:sz="0" w:space="0" w:color="auto"/>
                                                <w:left w:val="none" w:sz="0" w:space="0" w:color="auto"/>
                                                <w:bottom w:val="none" w:sz="0" w:space="0" w:color="auto"/>
                                                <w:right w:val="none" w:sz="0" w:space="0" w:color="auto"/>
                                              </w:divBdr>
                                            </w:div>
                                            <w:div w:id="8295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088867">
                          <w:marLeft w:val="0"/>
                          <w:marRight w:val="0"/>
                          <w:marTop w:val="0"/>
                          <w:marBottom w:val="0"/>
                          <w:divBdr>
                            <w:top w:val="none" w:sz="0" w:space="0" w:color="auto"/>
                            <w:left w:val="none" w:sz="0" w:space="0" w:color="auto"/>
                            <w:bottom w:val="none" w:sz="0" w:space="0" w:color="auto"/>
                            <w:right w:val="none" w:sz="0" w:space="0" w:color="auto"/>
                          </w:divBdr>
                          <w:divsChild>
                            <w:div w:id="1245719956">
                              <w:marLeft w:val="0"/>
                              <w:marRight w:val="0"/>
                              <w:marTop w:val="0"/>
                              <w:marBottom w:val="0"/>
                              <w:divBdr>
                                <w:top w:val="none" w:sz="0" w:space="0" w:color="auto"/>
                                <w:left w:val="none" w:sz="0" w:space="0" w:color="auto"/>
                                <w:bottom w:val="none" w:sz="0" w:space="0" w:color="auto"/>
                                <w:right w:val="none" w:sz="0" w:space="0" w:color="auto"/>
                              </w:divBdr>
                            </w:div>
                            <w:div w:id="536352505">
                              <w:marLeft w:val="0"/>
                              <w:marRight w:val="0"/>
                              <w:marTop w:val="0"/>
                              <w:marBottom w:val="0"/>
                              <w:divBdr>
                                <w:top w:val="none" w:sz="0" w:space="0" w:color="auto"/>
                                <w:left w:val="none" w:sz="0" w:space="0" w:color="auto"/>
                                <w:bottom w:val="none" w:sz="0" w:space="0" w:color="auto"/>
                                <w:right w:val="none" w:sz="0" w:space="0" w:color="auto"/>
                              </w:divBdr>
                              <w:divsChild>
                                <w:div w:id="3967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803478">
                          <w:marLeft w:val="0"/>
                          <w:marRight w:val="0"/>
                          <w:marTop w:val="0"/>
                          <w:marBottom w:val="0"/>
                          <w:divBdr>
                            <w:top w:val="none" w:sz="0" w:space="0" w:color="auto"/>
                            <w:left w:val="none" w:sz="0" w:space="0" w:color="auto"/>
                            <w:bottom w:val="none" w:sz="0" w:space="0" w:color="auto"/>
                            <w:right w:val="none" w:sz="0" w:space="0" w:color="auto"/>
                          </w:divBdr>
                        </w:div>
                        <w:div w:id="1360662935">
                          <w:marLeft w:val="0"/>
                          <w:marRight w:val="0"/>
                          <w:marTop w:val="0"/>
                          <w:marBottom w:val="0"/>
                          <w:divBdr>
                            <w:top w:val="none" w:sz="0" w:space="0" w:color="auto"/>
                            <w:left w:val="none" w:sz="0" w:space="0" w:color="auto"/>
                            <w:bottom w:val="none" w:sz="0" w:space="0" w:color="auto"/>
                            <w:right w:val="none" w:sz="0" w:space="0" w:color="auto"/>
                          </w:divBdr>
                          <w:divsChild>
                            <w:div w:id="364604174">
                              <w:marLeft w:val="0"/>
                              <w:marRight w:val="0"/>
                              <w:marTop w:val="0"/>
                              <w:marBottom w:val="0"/>
                              <w:divBdr>
                                <w:top w:val="none" w:sz="0" w:space="0" w:color="auto"/>
                                <w:left w:val="none" w:sz="0" w:space="0" w:color="auto"/>
                                <w:bottom w:val="none" w:sz="0" w:space="0" w:color="auto"/>
                                <w:right w:val="none" w:sz="0" w:space="0" w:color="auto"/>
                              </w:divBdr>
                              <w:divsChild>
                                <w:div w:id="168180040">
                                  <w:marLeft w:val="0"/>
                                  <w:marRight w:val="0"/>
                                  <w:marTop w:val="0"/>
                                  <w:marBottom w:val="0"/>
                                  <w:divBdr>
                                    <w:top w:val="none" w:sz="0" w:space="0" w:color="auto"/>
                                    <w:left w:val="none" w:sz="0" w:space="0" w:color="auto"/>
                                    <w:bottom w:val="none" w:sz="0" w:space="0" w:color="auto"/>
                                    <w:right w:val="none" w:sz="0" w:space="0" w:color="auto"/>
                                  </w:divBdr>
                                  <w:divsChild>
                                    <w:div w:id="625083960">
                                      <w:marLeft w:val="0"/>
                                      <w:marRight w:val="0"/>
                                      <w:marTop w:val="0"/>
                                      <w:marBottom w:val="0"/>
                                      <w:divBdr>
                                        <w:top w:val="none" w:sz="0" w:space="0" w:color="auto"/>
                                        <w:left w:val="none" w:sz="0" w:space="0" w:color="auto"/>
                                        <w:bottom w:val="none" w:sz="0" w:space="0" w:color="auto"/>
                                        <w:right w:val="none" w:sz="0" w:space="0" w:color="auto"/>
                                      </w:divBdr>
                                      <w:divsChild>
                                        <w:div w:id="227424474">
                                          <w:marLeft w:val="0"/>
                                          <w:marRight w:val="0"/>
                                          <w:marTop w:val="0"/>
                                          <w:marBottom w:val="0"/>
                                          <w:divBdr>
                                            <w:top w:val="none" w:sz="0" w:space="0" w:color="auto"/>
                                            <w:left w:val="none" w:sz="0" w:space="0" w:color="auto"/>
                                            <w:bottom w:val="none" w:sz="0" w:space="0" w:color="auto"/>
                                            <w:right w:val="none" w:sz="0" w:space="0" w:color="auto"/>
                                          </w:divBdr>
                                          <w:divsChild>
                                            <w:div w:id="1697386443">
                                              <w:marLeft w:val="0"/>
                                              <w:marRight w:val="0"/>
                                              <w:marTop w:val="0"/>
                                              <w:marBottom w:val="0"/>
                                              <w:divBdr>
                                                <w:top w:val="none" w:sz="0" w:space="0" w:color="auto"/>
                                                <w:left w:val="none" w:sz="0" w:space="0" w:color="auto"/>
                                                <w:bottom w:val="none" w:sz="0" w:space="0" w:color="auto"/>
                                                <w:right w:val="none" w:sz="0" w:space="0" w:color="auto"/>
                                              </w:divBdr>
                                            </w:div>
                                            <w:div w:id="1357922672">
                                              <w:marLeft w:val="0"/>
                                              <w:marRight w:val="0"/>
                                              <w:marTop w:val="0"/>
                                              <w:marBottom w:val="0"/>
                                              <w:divBdr>
                                                <w:top w:val="none" w:sz="0" w:space="0" w:color="auto"/>
                                                <w:left w:val="none" w:sz="0" w:space="0" w:color="auto"/>
                                                <w:bottom w:val="none" w:sz="0" w:space="0" w:color="auto"/>
                                                <w:right w:val="none" w:sz="0" w:space="0" w:color="auto"/>
                                              </w:divBdr>
                                              <w:divsChild>
                                                <w:div w:id="160321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669497">
                              <w:marLeft w:val="0"/>
                              <w:marRight w:val="0"/>
                              <w:marTop w:val="0"/>
                              <w:marBottom w:val="0"/>
                              <w:divBdr>
                                <w:top w:val="none" w:sz="0" w:space="0" w:color="auto"/>
                                <w:left w:val="none" w:sz="0" w:space="0" w:color="auto"/>
                                <w:bottom w:val="none" w:sz="0" w:space="0" w:color="auto"/>
                                <w:right w:val="none" w:sz="0" w:space="0" w:color="auto"/>
                              </w:divBdr>
                              <w:divsChild>
                                <w:div w:id="404307521">
                                  <w:marLeft w:val="0"/>
                                  <w:marRight w:val="0"/>
                                  <w:marTop w:val="0"/>
                                  <w:marBottom w:val="0"/>
                                  <w:divBdr>
                                    <w:top w:val="none" w:sz="0" w:space="0" w:color="auto"/>
                                    <w:left w:val="none" w:sz="0" w:space="0" w:color="auto"/>
                                    <w:bottom w:val="none" w:sz="0" w:space="0" w:color="auto"/>
                                    <w:right w:val="none" w:sz="0" w:space="0" w:color="auto"/>
                                  </w:divBdr>
                                  <w:divsChild>
                                    <w:div w:id="1674528757">
                                      <w:marLeft w:val="0"/>
                                      <w:marRight w:val="0"/>
                                      <w:marTop w:val="0"/>
                                      <w:marBottom w:val="0"/>
                                      <w:divBdr>
                                        <w:top w:val="none" w:sz="0" w:space="0" w:color="auto"/>
                                        <w:left w:val="none" w:sz="0" w:space="0" w:color="auto"/>
                                        <w:bottom w:val="none" w:sz="0" w:space="0" w:color="auto"/>
                                        <w:right w:val="none" w:sz="0" w:space="0" w:color="auto"/>
                                      </w:divBdr>
                                      <w:divsChild>
                                        <w:div w:id="244269977">
                                          <w:marLeft w:val="0"/>
                                          <w:marRight w:val="0"/>
                                          <w:marTop w:val="0"/>
                                          <w:marBottom w:val="0"/>
                                          <w:divBdr>
                                            <w:top w:val="none" w:sz="0" w:space="0" w:color="auto"/>
                                            <w:left w:val="none" w:sz="0" w:space="0" w:color="auto"/>
                                            <w:bottom w:val="none" w:sz="0" w:space="0" w:color="auto"/>
                                            <w:right w:val="none" w:sz="0" w:space="0" w:color="auto"/>
                                          </w:divBdr>
                                        </w:div>
                                        <w:div w:id="581649271">
                                          <w:marLeft w:val="0"/>
                                          <w:marRight w:val="0"/>
                                          <w:marTop w:val="0"/>
                                          <w:marBottom w:val="0"/>
                                          <w:divBdr>
                                            <w:top w:val="none" w:sz="0" w:space="0" w:color="auto"/>
                                            <w:left w:val="none" w:sz="0" w:space="0" w:color="auto"/>
                                            <w:bottom w:val="none" w:sz="0" w:space="0" w:color="auto"/>
                                            <w:right w:val="none" w:sz="0" w:space="0" w:color="auto"/>
                                          </w:divBdr>
                                          <w:divsChild>
                                            <w:div w:id="382556918">
                                              <w:marLeft w:val="0"/>
                                              <w:marRight w:val="0"/>
                                              <w:marTop w:val="0"/>
                                              <w:marBottom w:val="0"/>
                                              <w:divBdr>
                                                <w:top w:val="none" w:sz="0" w:space="0" w:color="auto"/>
                                                <w:left w:val="none" w:sz="0" w:space="0" w:color="auto"/>
                                                <w:bottom w:val="none" w:sz="0" w:space="0" w:color="auto"/>
                                                <w:right w:val="none" w:sz="0" w:space="0" w:color="auto"/>
                                              </w:divBdr>
                                              <w:divsChild>
                                                <w:div w:id="2126385037">
                                                  <w:marLeft w:val="0"/>
                                                  <w:marRight w:val="0"/>
                                                  <w:marTop w:val="0"/>
                                                  <w:marBottom w:val="0"/>
                                                  <w:divBdr>
                                                    <w:top w:val="none" w:sz="0" w:space="0" w:color="auto"/>
                                                    <w:left w:val="none" w:sz="0" w:space="0" w:color="auto"/>
                                                    <w:bottom w:val="none" w:sz="0" w:space="0" w:color="auto"/>
                                                    <w:right w:val="none" w:sz="0" w:space="0" w:color="auto"/>
                                                  </w:divBdr>
                                                </w:div>
                                                <w:div w:id="1694189427">
                                                  <w:marLeft w:val="0"/>
                                                  <w:marRight w:val="0"/>
                                                  <w:marTop w:val="0"/>
                                                  <w:marBottom w:val="0"/>
                                                  <w:divBdr>
                                                    <w:top w:val="none" w:sz="0" w:space="0" w:color="auto"/>
                                                    <w:left w:val="none" w:sz="0" w:space="0" w:color="auto"/>
                                                    <w:bottom w:val="none" w:sz="0" w:space="0" w:color="auto"/>
                                                    <w:right w:val="none" w:sz="0" w:space="0" w:color="auto"/>
                                                  </w:divBdr>
                                                  <w:divsChild>
                                                    <w:div w:id="2068919120">
                                                      <w:marLeft w:val="0"/>
                                                      <w:marRight w:val="0"/>
                                                      <w:marTop w:val="0"/>
                                                      <w:marBottom w:val="0"/>
                                                      <w:divBdr>
                                                        <w:top w:val="none" w:sz="0" w:space="0" w:color="auto"/>
                                                        <w:left w:val="none" w:sz="0" w:space="0" w:color="auto"/>
                                                        <w:bottom w:val="none" w:sz="0" w:space="0" w:color="auto"/>
                                                        <w:right w:val="none" w:sz="0" w:space="0" w:color="auto"/>
                                                      </w:divBdr>
                                                    </w:div>
                                                    <w:div w:id="11377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3323">
                                          <w:marLeft w:val="0"/>
                                          <w:marRight w:val="0"/>
                                          <w:marTop w:val="0"/>
                                          <w:marBottom w:val="0"/>
                                          <w:divBdr>
                                            <w:top w:val="none" w:sz="0" w:space="0" w:color="auto"/>
                                            <w:left w:val="none" w:sz="0" w:space="0" w:color="auto"/>
                                            <w:bottom w:val="none" w:sz="0" w:space="0" w:color="auto"/>
                                            <w:right w:val="none" w:sz="0" w:space="0" w:color="auto"/>
                                          </w:divBdr>
                                          <w:divsChild>
                                            <w:div w:id="309604532">
                                              <w:marLeft w:val="0"/>
                                              <w:marRight w:val="0"/>
                                              <w:marTop w:val="0"/>
                                              <w:marBottom w:val="0"/>
                                              <w:divBdr>
                                                <w:top w:val="none" w:sz="0" w:space="0" w:color="auto"/>
                                                <w:left w:val="none" w:sz="0" w:space="0" w:color="auto"/>
                                                <w:bottom w:val="none" w:sz="0" w:space="0" w:color="auto"/>
                                                <w:right w:val="none" w:sz="0" w:space="0" w:color="auto"/>
                                              </w:divBdr>
                                              <w:divsChild>
                                                <w:div w:id="1700013276">
                                                  <w:marLeft w:val="0"/>
                                                  <w:marRight w:val="0"/>
                                                  <w:marTop w:val="0"/>
                                                  <w:marBottom w:val="0"/>
                                                  <w:divBdr>
                                                    <w:top w:val="none" w:sz="0" w:space="0" w:color="auto"/>
                                                    <w:left w:val="none" w:sz="0" w:space="0" w:color="auto"/>
                                                    <w:bottom w:val="none" w:sz="0" w:space="0" w:color="auto"/>
                                                    <w:right w:val="none" w:sz="0" w:space="0" w:color="auto"/>
                                                  </w:divBdr>
                                                </w:div>
                                                <w:div w:id="433984067">
                                                  <w:marLeft w:val="0"/>
                                                  <w:marRight w:val="0"/>
                                                  <w:marTop w:val="0"/>
                                                  <w:marBottom w:val="0"/>
                                                  <w:divBdr>
                                                    <w:top w:val="none" w:sz="0" w:space="0" w:color="auto"/>
                                                    <w:left w:val="none" w:sz="0" w:space="0" w:color="auto"/>
                                                    <w:bottom w:val="none" w:sz="0" w:space="0" w:color="auto"/>
                                                    <w:right w:val="none" w:sz="0" w:space="0" w:color="auto"/>
                                                  </w:divBdr>
                                                  <w:divsChild>
                                                    <w:div w:id="91362340">
                                                      <w:marLeft w:val="0"/>
                                                      <w:marRight w:val="0"/>
                                                      <w:marTop w:val="0"/>
                                                      <w:marBottom w:val="0"/>
                                                      <w:divBdr>
                                                        <w:top w:val="none" w:sz="0" w:space="0" w:color="auto"/>
                                                        <w:left w:val="none" w:sz="0" w:space="0" w:color="auto"/>
                                                        <w:bottom w:val="none" w:sz="0" w:space="0" w:color="auto"/>
                                                        <w:right w:val="none" w:sz="0" w:space="0" w:color="auto"/>
                                                      </w:divBdr>
                                                    </w:div>
                                                    <w:div w:id="24484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83697">
                                          <w:marLeft w:val="0"/>
                                          <w:marRight w:val="0"/>
                                          <w:marTop w:val="0"/>
                                          <w:marBottom w:val="0"/>
                                          <w:divBdr>
                                            <w:top w:val="none" w:sz="0" w:space="0" w:color="auto"/>
                                            <w:left w:val="none" w:sz="0" w:space="0" w:color="auto"/>
                                            <w:bottom w:val="none" w:sz="0" w:space="0" w:color="auto"/>
                                            <w:right w:val="none" w:sz="0" w:space="0" w:color="auto"/>
                                          </w:divBdr>
                                          <w:divsChild>
                                            <w:div w:id="400518421">
                                              <w:marLeft w:val="0"/>
                                              <w:marRight w:val="0"/>
                                              <w:marTop w:val="0"/>
                                              <w:marBottom w:val="0"/>
                                              <w:divBdr>
                                                <w:top w:val="none" w:sz="0" w:space="0" w:color="auto"/>
                                                <w:left w:val="none" w:sz="0" w:space="0" w:color="auto"/>
                                                <w:bottom w:val="none" w:sz="0" w:space="0" w:color="auto"/>
                                                <w:right w:val="none" w:sz="0" w:space="0" w:color="auto"/>
                                              </w:divBdr>
                                              <w:divsChild>
                                                <w:div w:id="137848057">
                                                  <w:marLeft w:val="0"/>
                                                  <w:marRight w:val="0"/>
                                                  <w:marTop w:val="0"/>
                                                  <w:marBottom w:val="0"/>
                                                  <w:divBdr>
                                                    <w:top w:val="none" w:sz="0" w:space="0" w:color="auto"/>
                                                    <w:left w:val="none" w:sz="0" w:space="0" w:color="auto"/>
                                                    <w:bottom w:val="none" w:sz="0" w:space="0" w:color="auto"/>
                                                    <w:right w:val="none" w:sz="0" w:space="0" w:color="auto"/>
                                                  </w:divBdr>
                                                </w:div>
                                                <w:div w:id="220794204">
                                                  <w:marLeft w:val="0"/>
                                                  <w:marRight w:val="0"/>
                                                  <w:marTop w:val="0"/>
                                                  <w:marBottom w:val="0"/>
                                                  <w:divBdr>
                                                    <w:top w:val="none" w:sz="0" w:space="0" w:color="auto"/>
                                                    <w:left w:val="none" w:sz="0" w:space="0" w:color="auto"/>
                                                    <w:bottom w:val="none" w:sz="0" w:space="0" w:color="auto"/>
                                                    <w:right w:val="none" w:sz="0" w:space="0" w:color="auto"/>
                                                  </w:divBdr>
                                                  <w:divsChild>
                                                    <w:div w:id="121116115">
                                                      <w:marLeft w:val="0"/>
                                                      <w:marRight w:val="0"/>
                                                      <w:marTop w:val="0"/>
                                                      <w:marBottom w:val="0"/>
                                                      <w:divBdr>
                                                        <w:top w:val="none" w:sz="0" w:space="0" w:color="auto"/>
                                                        <w:left w:val="none" w:sz="0" w:space="0" w:color="auto"/>
                                                        <w:bottom w:val="none" w:sz="0" w:space="0" w:color="auto"/>
                                                        <w:right w:val="none" w:sz="0" w:space="0" w:color="auto"/>
                                                      </w:divBdr>
                                                    </w:div>
                                                    <w:div w:id="164916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836741">
                                  <w:marLeft w:val="0"/>
                                  <w:marRight w:val="0"/>
                                  <w:marTop w:val="0"/>
                                  <w:marBottom w:val="0"/>
                                  <w:divBdr>
                                    <w:top w:val="none" w:sz="0" w:space="0" w:color="auto"/>
                                    <w:left w:val="none" w:sz="0" w:space="0" w:color="auto"/>
                                    <w:bottom w:val="none" w:sz="0" w:space="0" w:color="auto"/>
                                    <w:right w:val="none" w:sz="0" w:space="0" w:color="auto"/>
                                  </w:divBdr>
                                  <w:divsChild>
                                    <w:div w:id="892542268">
                                      <w:marLeft w:val="0"/>
                                      <w:marRight w:val="0"/>
                                      <w:marTop w:val="0"/>
                                      <w:marBottom w:val="0"/>
                                      <w:divBdr>
                                        <w:top w:val="none" w:sz="0" w:space="0" w:color="auto"/>
                                        <w:left w:val="none" w:sz="0" w:space="0" w:color="auto"/>
                                        <w:bottom w:val="none" w:sz="0" w:space="0" w:color="auto"/>
                                        <w:right w:val="none" w:sz="0" w:space="0" w:color="auto"/>
                                      </w:divBdr>
                                      <w:divsChild>
                                        <w:div w:id="1775323976">
                                          <w:marLeft w:val="0"/>
                                          <w:marRight w:val="0"/>
                                          <w:marTop w:val="0"/>
                                          <w:marBottom w:val="0"/>
                                          <w:divBdr>
                                            <w:top w:val="none" w:sz="0" w:space="0" w:color="auto"/>
                                            <w:left w:val="none" w:sz="0" w:space="0" w:color="auto"/>
                                            <w:bottom w:val="none" w:sz="0" w:space="0" w:color="auto"/>
                                            <w:right w:val="none" w:sz="0" w:space="0" w:color="auto"/>
                                          </w:divBdr>
                                        </w:div>
                                      </w:divsChild>
                                    </w:div>
                                    <w:div w:id="1566332319">
                                      <w:marLeft w:val="0"/>
                                      <w:marRight w:val="0"/>
                                      <w:marTop w:val="0"/>
                                      <w:marBottom w:val="0"/>
                                      <w:divBdr>
                                        <w:top w:val="none" w:sz="0" w:space="0" w:color="auto"/>
                                        <w:left w:val="none" w:sz="0" w:space="0" w:color="auto"/>
                                        <w:bottom w:val="none" w:sz="0" w:space="0" w:color="auto"/>
                                        <w:right w:val="none" w:sz="0" w:space="0" w:color="auto"/>
                                      </w:divBdr>
                                      <w:divsChild>
                                        <w:div w:id="58283563">
                                          <w:marLeft w:val="0"/>
                                          <w:marRight w:val="0"/>
                                          <w:marTop w:val="0"/>
                                          <w:marBottom w:val="0"/>
                                          <w:divBdr>
                                            <w:top w:val="none" w:sz="0" w:space="0" w:color="auto"/>
                                            <w:left w:val="none" w:sz="0" w:space="0" w:color="auto"/>
                                            <w:bottom w:val="none" w:sz="0" w:space="0" w:color="auto"/>
                                            <w:right w:val="none" w:sz="0" w:space="0" w:color="auto"/>
                                          </w:divBdr>
                                          <w:divsChild>
                                            <w:div w:id="2813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556089093">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745029860">
      <w:bodyDiv w:val="1"/>
      <w:marLeft w:val="0"/>
      <w:marRight w:val="0"/>
      <w:marTop w:val="0"/>
      <w:marBottom w:val="0"/>
      <w:divBdr>
        <w:top w:val="none" w:sz="0" w:space="0" w:color="auto"/>
        <w:left w:val="none" w:sz="0" w:space="0" w:color="auto"/>
        <w:bottom w:val="none" w:sz="0" w:space="0" w:color="auto"/>
        <w:right w:val="none" w:sz="0" w:space="0" w:color="auto"/>
      </w:divBdr>
    </w:div>
    <w:div w:id="1771121325">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193458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tass.ru/ekonomika/17828945" TargetMode="External"/><Relationship Id="rId18" Type="http://schemas.openxmlformats.org/officeDocument/2006/relationships/hyperlink" Target="https://1ul.ru/finance/banki/news/sbernpf_vyyasnil_kak_zhiteli_ulyanovska_kopyat_na_negosudarstvennuyu_pensiyu" TargetMode="External"/><Relationship Id="rId26" Type="http://schemas.openxmlformats.org/officeDocument/2006/relationships/hyperlink" Target="https://teleprogramma.pro/style/finance/nid4404531_au73605au73737auau_cr73737crcrcr_kompensaciya-poter-zhdat-li-povysheniya-pensiy-s-1-iyunya-kak-v-proshlom-godu"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tass.ru/obschestvo/17831119&#1092;" TargetMode="External"/><Relationship Id="rId34" Type="http://schemas.openxmlformats.org/officeDocument/2006/relationships/hyperlink" Target="https://total.kz/ru/news/finansi/enpf_180_tisyach_kazahstantsev_ne_obratilis_za_pensiei_date_2023_05_24_17_49_53" TargetMode="External"/><Relationship Id="rId42"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iz.ru/1517917/anna-kaledina/tonkosti-perevoda-lgoty-dlia-dolgosrochnykh-sberezhenii-rasprostraniat-lish-na-novye-vznosy" TargetMode="External"/><Relationship Id="rId17" Type="http://schemas.openxmlformats.org/officeDocument/2006/relationships/hyperlink" Target="https://vsluh.ru/novosti/dengi/sbernpf-vyyasnil-kak-tyumentsy-kopyat-na-negosudarstvennuyu-pensiyu_395063" TargetMode="External"/><Relationship Id="rId25" Type="http://schemas.openxmlformats.org/officeDocument/2006/relationships/hyperlink" Target="https://vogazeta.ru/articles/2023/5/24/economics/22877-v_gosdume_predlagayut_snizit_pensionnyy_vozrast_dlya_mnogodetnyh_roditeley" TargetMode="External"/><Relationship Id="rId33" Type="http://schemas.openxmlformats.org/officeDocument/2006/relationships/hyperlink" Target="https://kapital.kz/finance/115898/kuda-vlozheny-pensionnyye-nakopleniya-kazakhstantsev.html" TargetMode="External"/><Relationship Id="rId38" Type="http://schemas.openxmlformats.org/officeDocument/2006/relationships/hyperlink" Target="https://mediabrest.by/news/novosti-v-mire/zhiteli-chehii-protiv-povysheniya-pensionnogo-vozrasta-do-68-let"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ommersant.ru/doc/6001008" TargetMode="External"/><Relationship Id="rId20" Type="http://schemas.openxmlformats.org/officeDocument/2006/relationships/hyperlink" Target="http://pbroker.ru/?p=74742" TargetMode="External"/><Relationship Id="rId29" Type="http://schemas.openxmlformats.org/officeDocument/2006/relationships/hyperlink" Target="https://pensnews.ru/article/8222"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ru/1518095/2023-05-25/na-pensionnye-nakopleniia-pri-perevode-v-programmu-pds-ne-budet-lgot?main_click" TargetMode="External"/><Relationship Id="rId24" Type="http://schemas.openxmlformats.org/officeDocument/2006/relationships/hyperlink" Target="https://www.audit-it.ru/news/finance/1079383.html" TargetMode="External"/><Relationship Id="rId32" Type="http://schemas.openxmlformats.org/officeDocument/2006/relationships/hyperlink" Target="https://ria.ru/20230524/obysk-1873779948.html" TargetMode="External"/><Relationship Id="rId37" Type="http://schemas.openxmlformats.org/officeDocument/2006/relationships/hyperlink" Target="https://svpressa.ru/economy/news/373919"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evbutovo.mos.ru/presscenter/news/detail/11606494.html" TargetMode="External"/><Relationship Id="rId23" Type="http://schemas.openxmlformats.org/officeDocument/2006/relationships/hyperlink" Target="https://www.akm.ru/press/vlasti_uprostyat_pravila_naznacheniya_pensiy_po_sluchayu_poteri_kormiltsa" TargetMode="External"/><Relationship Id="rId28" Type="http://schemas.openxmlformats.org/officeDocument/2006/relationships/hyperlink" Target="https://primpress.ru/article/101249" TargetMode="External"/><Relationship Id="rId36" Type="http://schemas.openxmlformats.org/officeDocument/2006/relationships/hyperlink" Target="https://www.mknews.de/social/2023/05/24/bolshe-deneg-dlya-21-milliona-zhiteley-germanii.html" TargetMode="Externa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pravda-news.ru/news/ekonomika/sbernpf-vyyasnil-kak-zhiteli-penzy-kopyat-na-negosudarstvennuyu-pensiyu" TargetMode="External"/><Relationship Id="rId31" Type="http://schemas.openxmlformats.org/officeDocument/2006/relationships/hyperlink" Target="https://nation-news.ru/24071921-kritikuyuschih_rossiyu_iz_za_granitsi_zvezd_i_inoagentov_potrebovali_lishit_pensii"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iz.ru/1517750/evgenii-grachev/vlozhenie-i-vychitanie-srok-deistviia-iis-3-khotiat-sokratit-do-piati-let" TargetMode="External"/><Relationship Id="rId22" Type="http://schemas.openxmlformats.org/officeDocument/2006/relationships/hyperlink" Target="https://www.pnp.ru/social/v-rossii-rasshirili-kategorii-poluchateley-pensiy-v-bezzayavitelnom-poryadke.html" TargetMode="External"/><Relationship Id="rId27" Type="http://schemas.openxmlformats.org/officeDocument/2006/relationships/hyperlink" Target="https://primpress.ru/article/101248" TargetMode="External"/><Relationship Id="rId30" Type="http://schemas.openxmlformats.org/officeDocument/2006/relationships/hyperlink" Target="https://konkurent.ru/article/59262" TargetMode="External"/><Relationship Id="rId35" Type="http://schemas.openxmlformats.org/officeDocument/2006/relationships/hyperlink" Target="https://www.kv.com.ua/economics/546580" TargetMode="External"/><Relationship Id="rId43"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44</Pages>
  <Words>16362</Words>
  <Characters>93268</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109412</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Елена</cp:lastModifiedBy>
  <cp:revision>17</cp:revision>
  <cp:lastPrinted>2009-04-02T10:14:00Z</cp:lastPrinted>
  <dcterms:created xsi:type="dcterms:W3CDTF">2023-05-17T14:03:00Z</dcterms:created>
  <dcterms:modified xsi:type="dcterms:W3CDTF">2023-05-25T05:28:00Z</dcterms:modified>
  <cp:category>И-Консалтинг</cp:category>
  <cp:contentStatus>И-Консалтинг</cp:contentStatus>
</cp:coreProperties>
</file>