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674F70"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15pt;height:186.4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674F70"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2D465B" w:rsidP="00C70A20">
      <w:pPr>
        <w:jc w:val="center"/>
        <w:rPr>
          <w:b/>
          <w:sz w:val="40"/>
          <w:szCs w:val="40"/>
        </w:rPr>
      </w:pPr>
      <w:r>
        <w:rPr>
          <w:b/>
          <w:sz w:val="40"/>
          <w:szCs w:val="40"/>
        </w:rPr>
        <w:t>0</w:t>
      </w:r>
      <w:r w:rsidR="005A5FFC">
        <w:rPr>
          <w:b/>
          <w:sz w:val="40"/>
          <w:szCs w:val="40"/>
          <w:lang w:val="en-US"/>
        </w:rPr>
        <w:t>5</w:t>
      </w:r>
      <w:r w:rsidR="00CB6B64">
        <w:rPr>
          <w:b/>
          <w:sz w:val="40"/>
          <w:szCs w:val="40"/>
        </w:rPr>
        <w:t>.</w:t>
      </w:r>
      <w:r w:rsidR="00A25E59">
        <w:rPr>
          <w:b/>
          <w:sz w:val="40"/>
          <w:szCs w:val="40"/>
        </w:rPr>
        <w:t>0</w:t>
      </w:r>
      <w:r>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674F70" w:rsidP="000C1A46">
      <w:pPr>
        <w:jc w:val="center"/>
        <w:rPr>
          <w:b/>
          <w:sz w:val="40"/>
          <w:szCs w:val="40"/>
        </w:rPr>
      </w:pPr>
      <w:hyperlink r:id="rId9" w:history="1">
        <w:r w:rsidR="00283B5F">
          <w:fldChar w:fldCharType="begin"/>
        </w:r>
        <w:r w:rsidR="00283B5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283B5F">
          <w:fldChar w:fldCharType="separate"/>
        </w:r>
        <w:r w:rsidR="005B2FB7">
          <w:fldChar w:fldCharType="begin"/>
        </w:r>
        <w:r w:rsidR="005B2FB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5B2FB7">
          <w:fldChar w:fldCharType="separate"/>
        </w:r>
        <w:r w:rsidR="00417781">
          <w:fldChar w:fldCharType="begin"/>
        </w:r>
        <w:r w:rsidR="0041778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1778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417781">
          <w:fldChar w:fldCharType="end"/>
        </w:r>
        <w:r w:rsidR="005B2FB7">
          <w:fldChar w:fldCharType="end"/>
        </w:r>
        <w:r w:rsidR="00283B5F">
          <w:fldChar w:fldCharType="end"/>
        </w:r>
      </w:hyperlink>
    </w:p>
    <w:p w:rsidR="009D66A1" w:rsidRDefault="009B23FE" w:rsidP="009B23FE">
      <w:pPr>
        <w:pStyle w:val="10"/>
        <w:jc w:val="center"/>
      </w:pPr>
      <w:r>
        <w:br w:type="page"/>
      </w:r>
      <w:bookmarkStart w:id="4" w:name="_Toc396864626"/>
      <w:bookmarkStart w:id="5" w:name="_Toc136849682"/>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566375" w:rsidRDefault="00566375" w:rsidP="00566375">
      <w:pPr>
        <w:numPr>
          <w:ilvl w:val="0"/>
          <w:numId w:val="25"/>
        </w:numPr>
        <w:rPr>
          <w:i/>
        </w:rPr>
      </w:pPr>
      <w:r w:rsidRPr="00566375">
        <w:rPr>
          <w:i/>
        </w:rPr>
        <w:t>Негосударственные пенсионные фонды (</w:t>
      </w:r>
      <w:r w:rsidR="00856EFA" w:rsidRPr="00856EFA">
        <w:rPr>
          <w:i/>
        </w:rPr>
        <w:t>НПФ</w:t>
      </w:r>
      <w:r w:rsidRPr="00566375">
        <w:rPr>
          <w:i/>
        </w:rPr>
        <w:t xml:space="preserve">) в 2022 году в рамках обязательного пенсионного страхования (ОПС) выплатили клиентам и их правопреемникам 40,7 млрд рублей. Это на 72% больше аналогичных показателей 2021-го. Такие данные получили аналитики </w:t>
      </w:r>
      <w:r w:rsidR="00856EFA" w:rsidRPr="00856EFA">
        <w:rPr>
          <w:i/>
        </w:rPr>
        <w:t>НПФ</w:t>
      </w:r>
      <w:r w:rsidRPr="00566375">
        <w:rPr>
          <w:i/>
        </w:rPr>
        <w:t xml:space="preserve"> </w:t>
      </w:r>
      <w:r w:rsidR="00856EFA">
        <w:rPr>
          <w:i/>
        </w:rPr>
        <w:t>«</w:t>
      </w:r>
      <w:r w:rsidRPr="00566375">
        <w:rPr>
          <w:i/>
        </w:rPr>
        <w:t>Эволюция</w:t>
      </w:r>
      <w:r w:rsidR="00856EFA">
        <w:rPr>
          <w:i/>
        </w:rPr>
        <w:t>»</w:t>
      </w:r>
      <w:r w:rsidRPr="00566375">
        <w:rPr>
          <w:i/>
        </w:rPr>
        <w:t>, изучив структуру выплат пенсионных фондов (</w:t>
      </w:r>
      <w:hyperlink w:anchor="_Известия,_05.06.2023,_Негосударстве" w:history="1">
        <w:r w:rsidRPr="00566375">
          <w:rPr>
            <w:rStyle w:val="a3"/>
            <w:i/>
          </w:rPr>
          <w:t xml:space="preserve">есть у </w:t>
        </w:r>
        <w:r w:rsidR="00856EFA">
          <w:rPr>
            <w:rStyle w:val="a3"/>
            <w:i/>
          </w:rPr>
          <w:t>«</w:t>
        </w:r>
        <w:r w:rsidRPr="00566375">
          <w:rPr>
            <w:rStyle w:val="a3"/>
            <w:i/>
          </w:rPr>
          <w:t>Известий</w:t>
        </w:r>
        <w:r w:rsidR="00856EFA">
          <w:rPr>
            <w:rStyle w:val="a3"/>
            <w:i/>
          </w:rPr>
          <w:t>»</w:t>
        </w:r>
      </w:hyperlink>
      <w:r w:rsidRPr="00566375">
        <w:rPr>
          <w:i/>
        </w:rPr>
        <w:t>)</w:t>
      </w:r>
    </w:p>
    <w:p w:rsidR="00F5129A" w:rsidRDefault="00F5129A" w:rsidP="00F5129A">
      <w:pPr>
        <w:numPr>
          <w:ilvl w:val="0"/>
          <w:numId w:val="25"/>
        </w:numPr>
        <w:rPr>
          <w:i/>
        </w:rPr>
      </w:pPr>
      <w:r w:rsidRPr="00F5129A">
        <w:rPr>
          <w:i/>
        </w:rPr>
        <w:t>Закон о программе долгосрочных сбережений взбудоражил пенсионную индустрию: многие игроки считают его прорывным, но отмечают, что для достижения максимального эффекта нужны дополнительные улучшения Законопроект о создании программы долгосрочных сбережений граждан (ПДС) принят Госдумой РФ в первом чтении 25 мая 2023 года. Он предусматривает участие граждан в формировании таких сбережений исключительно на добровольной основе через договоры с негосударственными пенсионными фондами (</w:t>
      </w:r>
      <w:r w:rsidR="00856EFA" w:rsidRPr="00856EFA">
        <w:rPr>
          <w:i/>
        </w:rPr>
        <w:t>НПФ</w:t>
      </w:r>
      <w:r w:rsidRPr="00F5129A">
        <w:rPr>
          <w:i/>
        </w:rPr>
        <w:t>)</w:t>
      </w:r>
      <w:r>
        <w:rPr>
          <w:i/>
        </w:rPr>
        <w:t xml:space="preserve">, </w:t>
      </w:r>
      <w:hyperlink w:anchor="_Деловой_Петербург,_05.06.2023," w:history="1">
        <w:r w:rsidRPr="00F5129A">
          <w:rPr>
            <w:rStyle w:val="a3"/>
            <w:i/>
          </w:rPr>
          <w:t xml:space="preserve">сообщает газета </w:t>
        </w:r>
        <w:r w:rsidR="00856EFA">
          <w:rPr>
            <w:rStyle w:val="a3"/>
            <w:i/>
          </w:rPr>
          <w:t>«</w:t>
        </w:r>
        <w:r w:rsidRPr="00F5129A">
          <w:rPr>
            <w:rStyle w:val="a3"/>
            <w:i/>
          </w:rPr>
          <w:t>Деловой Петербург</w:t>
        </w:r>
        <w:r w:rsidR="00856EFA">
          <w:rPr>
            <w:rStyle w:val="a3"/>
            <w:i/>
          </w:rPr>
          <w:t>»</w:t>
        </w:r>
      </w:hyperlink>
    </w:p>
    <w:p w:rsidR="00A1463C" w:rsidRDefault="00C9539A" w:rsidP="00676D5F">
      <w:pPr>
        <w:numPr>
          <w:ilvl w:val="0"/>
          <w:numId w:val="25"/>
        </w:numPr>
        <w:rPr>
          <w:i/>
        </w:rPr>
      </w:pPr>
      <w:r w:rsidRPr="00C9539A">
        <w:rPr>
          <w:i/>
        </w:rPr>
        <w:t>Госдума приняла в первом чтении законопроект, расширяющий права отцов или усыновителей, воспитывающих двух или более детей, на материнский капитал после смерти матери. Так, отцы смогут направлять средства маткапитала на накопительную пенсию. Инициатива должна устранить сложившуюся в отношении отцов несправедливость</w:t>
      </w:r>
      <w:r>
        <w:rPr>
          <w:i/>
        </w:rPr>
        <w:t xml:space="preserve">, </w:t>
      </w:r>
      <w:hyperlink w:anchor="_Конкурент,_02.06.2023,_Несправедлив" w:history="1">
        <w:r w:rsidRPr="00913A27">
          <w:rPr>
            <w:rStyle w:val="a3"/>
            <w:i/>
          </w:rPr>
          <w:t xml:space="preserve">пишет </w:t>
        </w:r>
        <w:r w:rsidR="00856EFA">
          <w:rPr>
            <w:rStyle w:val="a3"/>
            <w:i/>
          </w:rPr>
          <w:t>«</w:t>
        </w:r>
        <w:r w:rsidRPr="00913A27">
          <w:rPr>
            <w:rStyle w:val="a3"/>
            <w:i/>
          </w:rPr>
          <w:t>Конкурент</w:t>
        </w:r>
        <w:r w:rsidR="00856EFA">
          <w:rPr>
            <w:rStyle w:val="a3"/>
            <w:i/>
          </w:rPr>
          <w:t>»</w:t>
        </w:r>
      </w:hyperlink>
    </w:p>
    <w:p w:rsidR="00C9539A" w:rsidRDefault="00C9539A" w:rsidP="00676D5F">
      <w:pPr>
        <w:numPr>
          <w:ilvl w:val="0"/>
          <w:numId w:val="25"/>
        </w:numPr>
        <w:rPr>
          <w:i/>
        </w:rPr>
      </w:pPr>
      <w:r w:rsidRPr="00C9539A">
        <w:rPr>
          <w:i/>
        </w:rPr>
        <w:t xml:space="preserve">Банк России согласовал присоединение негосударственного пенсионного фонда </w:t>
      </w:r>
      <w:r w:rsidR="00856EFA">
        <w:rPr>
          <w:i/>
        </w:rPr>
        <w:t>«</w:t>
      </w:r>
      <w:r w:rsidRPr="00C9539A">
        <w:rPr>
          <w:i/>
        </w:rPr>
        <w:t>Ингосстрах-Пенсия</w:t>
      </w:r>
      <w:r w:rsidR="00856EFA">
        <w:rPr>
          <w:i/>
        </w:rPr>
        <w:t>»</w:t>
      </w:r>
      <w:r w:rsidRPr="00C9539A">
        <w:rPr>
          <w:i/>
        </w:rPr>
        <w:t xml:space="preserve"> к </w:t>
      </w:r>
      <w:r w:rsidR="00856EFA" w:rsidRPr="00856EFA">
        <w:rPr>
          <w:i/>
        </w:rPr>
        <w:t>НПФ</w:t>
      </w:r>
      <w:r w:rsidRPr="00C9539A">
        <w:rPr>
          <w:i/>
        </w:rPr>
        <w:t xml:space="preserve"> </w:t>
      </w:r>
      <w:r w:rsidR="00856EFA">
        <w:rPr>
          <w:i/>
        </w:rPr>
        <w:t>«</w:t>
      </w:r>
      <w:r w:rsidRPr="00C9539A">
        <w:rPr>
          <w:i/>
        </w:rPr>
        <w:t>Социум</w:t>
      </w:r>
      <w:r w:rsidR="00856EFA">
        <w:rPr>
          <w:i/>
        </w:rPr>
        <w:t>»</w:t>
      </w:r>
      <w:r w:rsidRPr="00C9539A">
        <w:rPr>
          <w:i/>
        </w:rPr>
        <w:t xml:space="preserve">, говорится в сообщении регулятора. О начале такой реорганизации и подаче уведомления в Банк России и Пенсионный фонд </w:t>
      </w:r>
      <w:r w:rsidR="00856EFA" w:rsidRPr="00856EFA">
        <w:rPr>
          <w:i/>
        </w:rPr>
        <w:t>НПФ</w:t>
      </w:r>
      <w:r w:rsidRPr="00C9539A">
        <w:rPr>
          <w:i/>
        </w:rPr>
        <w:t xml:space="preserve"> </w:t>
      </w:r>
      <w:r w:rsidR="00856EFA">
        <w:rPr>
          <w:i/>
        </w:rPr>
        <w:t>«</w:t>
      </w:r>
      <w:r w:rsidRPr="00C9539A">
        <w:rPr>
          <w:i/>
        </w:rPr>
        <w:t>Ингосстрах-Пенсия</w:t>
      </w:r>
      <w:r w:rsidR="00856EFA">
        <w:rPr>
          <w:i/>
        </w:rPr>
        <w:t>»</w:t>
      </w:r>
      <w:r w:rsidRPr="00C9539A">
        <w:rPr>
          <w:i/>
        </w:rPr>
        <w:t xml:space="preserve"> сообщил в декабре 2022 г. Предполагается, что в результате </w:t>
      </w:r>
      <w:r w:rsidR="00856EFA" w:rsidRPr="00856EFA">
        <w:rPr>
          <w:i/>
        </w:rPr>
        <w:t>НПФ</w:t>
      </w:r>
      <w:r w:rsidRPr="00C9539A">
        <w:rPr>
          <w:i/>
        </w:rPr>
        <w:t xml:space="preserve"> </w:t>
      </w:r>
      <w:r w:rsidR="00856EFA">
        <w:rPr>
          <w:i/>
        </w:rPr>
        <w:t>«</w:t>
      </w:r>
      <w:r w:rsidRPr="00C9539A">
        <w:rPr>
          <w:i/>
        </w:rPr>
        <w:t>Социум</w:t>
      </w:r>
      <w:r w:rsidR="00856EFA">
        <w:rPr>
          <w:i/>
        </w:rPr>
        <w:t>»</w:t>
      </w:r>
      <w:r w:rsidRPr="00C9539A">
        <w:rPr>
          <w:i/>
        </w:rPr>
        <w:t xml:space="preserve"> станет работать под брендом ИНГО СОЦИУМ как по обязательному пенсионному страхованию (ОПС), так и по негосударственному пенсионному обеспечению (НПО)</w:t>
      </w:r>
      <w:r>
        <w:rPr>
          <w:i/>
        </w:rPr>
        <w:t xml:space="preserve">, </w:t>
      </w:r>
      <w:hyperlink w:anchor="ф2" w:history="1">
        <w:r w:rsidRPr="00913A27">
          <w:rPr>
            <w:rStyle w:val="a3"/>
            <w:i/>
          </w:rPr>
          <w:t>сообщает Агентство страховых новостей</w:t>
        </w:r>
      </w:hyperlink>
    </w:p>
    <w:p w:rsidR="00EF32A7" w:rsidRDefault="00EF32A7" w:rsidP="00676D5F">
      <w:pPr>
        <w:numPr>
          <w:ilvl w:val="0"/>
          <w:numId w:val="25"/>
        </w:numPr>
        <w:rPr>
          <w:i/>
        </w:rPr>
      </w:pPr>
      <w:r w:rsidRPr="00EF32A7">
        <w:rPr>
          <w:i/>
        </w:rPr>
        <w:t>Сбер</w:t>
      </w:r>
      <w:r w:rsidR="00856EFA" w:rsidRPr="00856EFA">
        <w:rPr>
          <w:i/>
        </w:rPr>
        <w:t>НПФ</w:t>
      </w:r>
      <w:r w:rsidRPr="00EF32A7">
        <w:rPr>
          <w:i/>
        </w:rPr>
        <w:t xml:space="preserve"> стал победителем премии </w:t>
      </w:r>
      <w:r w:rsidR="00856EFA">
        <w:rPr>
          <w:i/>
        </w:rPr>
        <w:t>«</w:t>
      </w:r>
      <w:r w:rsidRPr="00EF32A7">
        <w:rPr>
          <w:i/>
        </w:rPr>
        <w:t>Лучшие социальные проекты России</w:t>
      </w:r>
      <w:r w:rsidR="00856EFA">
        <w:rPr>
          <w:i/>
        </w:rPr>
        <w:t>»</w:t>
      </w:r>
      <w:r w:rsidRPr="00EF32A7">
        <w:rPr>
          <w:i/>
        </w:rPr>
        <w:t xml:space="preserve">, которая ежегодно выявляет лучшие инициативы и практики социальной направленности. Награду в номинации </w:t>
      </w:r>
      <w:r w:rsidR="00856EFA">
        <w:rPr>
          <w:i/>
        </w:rPr>
        <w:t>«</w:t>
      </w:r>
      <w:r w:rsidRPr="00EF32A7">
        <w:rPr>
          <w:i/>
        </w:rPr>
        <w:t>Образование и наука</w:t>
      </w:r>
      <w:r w:rsidR="00856EFA">
        <w:rPr>
          <w:i/>
        </w:rPr>
        <w:t>»</w:t>
      </w:r>
      <w:r w:rsidRPr="00EF32A7">
        <w:rPr>
          <w:i/>
        </w:rPr>
        <w:t xml:space="preserve"> получил сервис Сбер</w:t>
      </w:r>
      <w:r w:rsidR="00856EFA" w:rsidRPr="00856EFA">
        <w:rPr>
          <w:i/>
        </w:rPr>
        <w:t>НПФ</w:t>
      </w:r>
      <w:r w:rsidRPr="00EF32A7">
        <w:rPr>
          <w:i/>
        </w:rPr>
        <w:t xml:space="preserve"> </w:t>
      </w:r>
      <w:r w:rsidR="00856EFA">
        <w:rPr>
          <w:i/>
        </w:rPr>
        <w:t>«</w:t>
      </w:r>
      <w:r w:rsidRPr="00EF32A7">
        <w:rPr>
          <w:i/>
        </w:rPr>
        <w:t>Пенсионная витрина</w:t>
      </w:r>
      <w:r w:rsidR="00856EFA">
        <w:rPr>
          <w:i/>
        </w:rPr>
        <w:t>»</w:t>
      </w:r>
      <w:r w:rsidRPr="00EF32A7">
        <w:rPr>
          <w:i/>
        </w:rPr>
        <w:t xml:space="preserve"> в мобильном приложении СберБанк Онлайн</w:t>
      </w:r>
      <w:r>
        <w:rPr>
          <w:i/>
        </w:rPr>
        <w:t xml:space="preserve">, </w:t>
      </w:r>
      <w:hyperlink w:anchor="ф8" w:history="1">
        <w:r w:rsidRPr="00EF32A7">
          <w:rPr>
            <w:rStyle w:val="a3"/>
            <w:i/>
          </w:rPr>
          <w:t>передает InvestFunds</w:t>
        </w:r>
      </w:hyperlink>
    </w:p>
    <w:p w:rsidR="00C9539A" w:rsidRDefault="00C9539A" w:rsidP="00676D5F">
      <w:pPr>
        <w:numPr>
          <w:ilvl w:val="0"/>
          <w:numId w:val="25"/>
        </w:numPr>
        <w:rPr>
          <w:i/>
        </w:rPr>
      </w:pPr>
      <w:r w:rsidRPr="00C9539A">
        <w:rPr>
          <w:i/>
        </w:rPr>
        <w:t xml:space="preserve">Ближайшая индексация пенсий в РФ ожидается 1 августа, она затронет работающих пенсионеров. Об этом </w:t>
      </w:r>
      <w:hyperlink w:anchor="ф3" w:history="1">
        <w:r w:rsidRPr="00913A27">
          <w:rPr>
            <w:rStyle w:val="a3"/>
            <w:i/>
          </w:rPr>
          <w:t>Москве 24 рассказала</w:t>
        </w:r>
      </w:hyperlink>
      <w:r w:rsidRPr="00C9539A">
        <w:rPr>
          <w:i/>
        </w:rPr>
        <w:t xml:space="preserve"> член комитета Госдумы по труду, социальной политике и делам ветеранов Светлана Бессараб. Депутат напомнила, что с 1 января 2023 года для неработающих пенсионеров на 4,8% выросла страховая пенсия. Вместе с тем социальную с 1 апреля доиндексировали на 3,3% в дополнение к повышению на 10% в июне 2022 года</w:t>
      </w:r>
    </w:p>
    <w:p w:rsidR="00C9539A" w:rsidRDefault="00C9539A" w:rsidP="00676D5F">
      <w:pPr>
        <w:numPr>
          <w:ilvl w:val="0"/>
          <w:numId w:val="25"/>
        </w:numPr>
        <w:rPr>
          <w:i/>
        </w:rPr>
      </w:pPr>
      <w:r w:rsidRPr="00C9539A">
        <w:rPr>
          <w:i/>
        </w:rPr>
        <w:t xml:space="preserve">Пенсионерам необходимо предоставлять ежегодный оплачиваемый отпуск не менее 35 дней, считают в Госдуме. Соответствующий законопроект разработал первый зампредседателя ЛДПР Сергей Леонов. Заключение на проект предстоит дать Российской трехсторонней комиссии. Он </w:t>
      </w:r>
      <w:r w:rsidRPr="00C9539A">
        <w:rPr>
          <w:i/>
        </w:rPr>
        <w:lastRenderedPageBreak/>
        <w:t>предполагает, что вместо 28 календарных дней работающие пенсионеры будут отдыхать на семь дней дольше – уже 35 дней</w:t>
      </w:r>
      <w:r>
        <w:rPr>
          <w:i/>
        </w:rPr>
        <w:t xml:space="preserve">, </w:t>
      </w:r>
      <w:hyperlink w:anchor="ф4" w:history="1">
        <w:r w:rsidRPr="00913A27">
          <w:rPr>
            <w:rStyle w:val="a3"/>
            <w:i/>
          </w:rPr>
          <w:t xml:space="preserve">пишет </w:t>
        </w:r>
        <w:r w:rsidR="00856EFA">
          <w:rPr>
            <w:rStyle w:val="a3"/>
            <w:i/>
          </w:rPr>
          <w:t>«</w:t>
        </w:r>
        <w:r w:rsidRPr="00913A27">
          <w:rPr>
            <w:rStyle w:val="a3"/>
            <w:i/>
          </w:rPr>
          <w:t>ФедераПресс</w:t>
        </w:r>
        <w:r w:rsidR="00856EFA">
          <w:rPr>
            <w:rStyle w:val="a3"/>
            <w:i/>
          </w:rPr>
          <w:t>»</w:t>
        </w:r>
      </w:hyperlink>
    </w:p>
    <w:p w:rsidR="00C9539A" w:rsidRDefault="00C9539A" w:rsidP="00676D5F">
      <w:pPr>
        <w:numPr>
          <w:ilvl w:val="0"/>
          <w:numId w:val="25"/>
        </w:numPr>
        <w:rPr>
          <w:i/>
        </w:rPr>
      </w:pPr>
      <w:r w:rsidRPr="00C9539A">
        <w:rPr>
          <w:i/>
        </w:rPr>
        <w:t xml:space="preserve">Не секрет, что в России уже несколько лет подряд регулярное повышение пенсий касается только неработающих пенсионеров. Однако даже работающие пожилые люди могут </w:t>
      </w:r>
      <w:r w:rsidR="00856EFA">
        <w:rPr>
          <w:i/>
        </w:rPr>
        <w:t>«</w:t>
      </w:r>
      <w:r w:rsidRPr="00C9539A">
        <w:rPr>
          <w:i/>
        </w:rPr>
        <w:t>догнать</w:t>
      </w:r>
      <w:r w:rsidR="00856EFA">
        <w:rPr>
          <w:i/>
        </w:rPr>
        <w:t>»</w:t>
      </w:r>
      <w:r w:rsidRPr="00C9539A">
        <w:rPr>
          <w:i/>
        </w:rPr>
        <w:t xml:space="preserve"> своих сверстников по размеру пособия. О том, как это можно сделать, </w:t>
      </w:r>
      <w:hyperlink w:anchor="ф5" w:history="1">
        <w:r w:rsidRPr="00913A27">
          <w:rPr>
            <w:rStyle w:val="a3"/>
            <w:i/>
          </w:rPr>
          <w:t>рассказали эксперты pronedra.ru</w:t>
        </w:r>
      </w:hyperlink>
    </w:p>
    <w:p w:rsidR="00C9539A" w:rsidRDefault="00C9539A" w:rsidP="00676D5F">
      <w:pPr>
        <w:numPr>
          <w:ilvl w:val="0"/>
          <w:numId w:val="25"/>
        </w:numPr>
        <w:rPr>
          <w:i/>
        </w:rPr>
      </w:pPr>
      <w:r w:rsidRPr="00C9539A">
        <w:rPr>
          <w:i/>
        </w:rPr>
        <w:t xml:space="preserve">Пенсионерам рассказали о новой льготе, которую многие смогут оформить уже в ближайшее время. Рассчитывать на подобную помощь смогут пожилые с определенным уровнем доходов. И данная планка с этого года значительно выросла. Об этом рассказал пенсионный эксперт Сергей Власов, </w:t>
      </w:r>
      <w:hyperlink w:anchor="ф6" w:history="1">
        <w:r w:rsidRPr="00913A27">
          <w:rPr>
            <w:rStyle w:val="a3"/>
            <w:i/>
          </w:rPr>
          <w:t>сообщает PRIMPRESS</w:t>
        </w:r>
      </w:hyperlink>
      <w:r w:rsidRPr="00C9539A">
        <w:rPr>
          <w:i/>
        </w:rPr>
        <w:t>. По его словам, речь идет о мерах поддержки, которые предоставляют пенсионерам на уровне регионов</w:t>
      </w:r>
    </w:p>
    <w:p w:rsidR="00C9539A" w:rsidRDefault="00497234" w:rsidP="00676D5F">
      <w:pPr>
        <w:numPr>
          <w:ilvl w:val="0"/>
          <w:numId w:val="25"/>
        </w:numPr>
        <w:rPr>
          <w:i/>
        </w:rPr>
      </w:pPr>
      <w:r w:rsidRPr="00497234">
        <w:rPr>
          <w:i/>
        </w:rPr>
        <w:t xml:space="preserve">Пенсионерам рассказали о дополнительном бонусе, который многие смогут получить в июне помимо стандартной пенсии. Подобное решение уже принято на уровне регионов, и там подписаны соответствующие указы. Об этом рассказала пенсионный эксперт Анастасия Киреева, </w:t>
      </w:r>
      <w:hyperlink w:anchor="ф7" w:history="1">
        <w:r w:rsidRPr="00913A27">
          <w:rPr>
            <w:rStyle w:val="a3"/>
            <w:i/>
          </w:rPr>
          <w:t>пишет PRIMPRESS</w:t>
        </w:r>
      </w:hyperlink>
      <w:r w:rsidRPr="00497234">
        <w:rPr>
          <w:i/>
        </w:rPr>
        <w:t>. Приятную помощь решили оказать многим пенсионерам, которые в этом особенно нуждаются. Им будут раздавать бесплатные продуктовые наборы, которые включат в себя все основные компоненты</w:t>
      </w:r>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F5129A" w:rsidRDefault="00F5129A" w:rsidP="00F5129A">
      <w:pPr>
        <w:numPr>
          <w:ilvl w:val="0"/>
          <w:numId w:val="27"/>
        </w:numPr>
        <w:rPr>
          <w:i/>
        </w:rPr>
      </w:pPr>
      <w:r w:rsidRPr="00F5129A">
        <w:rPr>
          <w:i/>
        </w:rPr>
        <w:t>Аркадий Недбай, председатель совета Национальной ассоциации пенсионных фондов (</w:t>
      </w:r>
      <w:r w:rsidR="00856EFA" w:rsidRPr="00856EFA">
        <w:rPr>
          <w:i/>
        </w:rPr>
        <w:t>НАПФ</w:t>
      </w:r>
      <w:r w:rsidRPr="00F5129A">
        <w:rPr>
          <w:i/>
        </w:rPr>
        <w:t xml:space="preserve">): </w:t>
      </w:r>
      <w:r w:rsidR="00856EFA">
        <w:rPr>
          <w:i/>
        </w:rPr>
        <w:t>«</w:t>
      </w:r>
      <w:r w:rsidR="00856EFA" w:rsidRPr="00856EFA">
        <w:rPr>
          <w:i/>
        </w:rPr>
        <w:t>НПФ</w:t>
      </w:r>
      <w:r w:rsidRPr="00F5129A">
        <w:rPr>
          <w:i/>
        </w:rPr>
        <w:t xml:space="preserve"> получили государственные гарантии, причём в размере вдвое большем, чем гарантии для депозитов в банках. Таким образом, есть чёткий запрос государства на защиту граждан, на развитие института долгосрочных сбережений. И есть чёткое понимание государства, что для большинства граждан необходимы долгосрочные продукты с защитой от государства, с эффективной работой с этими накоплениями и создание, если хотите, неприкосновенного запаса для гражданина</w:t>
      </w:r>
      <w:r w:rsidR="00856EFA">
        <w:rPr>
          <w:i/>
        </w:rPr>
        <w:t>»</w:t>
      </w:r>
    </w:p>
    <w:p w:rsidR="00676D5F" w:rsidRPr="003B3BAA" w:rsidRDefault="00C9539A" w:rsidP="003B3BAA">
      <w:pPr>
        <w:numPr>
          <w:ilvl w:val="0"/>
          <w:numId w:val="27"/>
        </w:numPr>
        <w:rPr>
          <w:i/>
        </w:rPr>
      </w:pPr>
      <w:r>
        <w:rPr>
          <w:i/>
        </w:rPr>
        <w:t>Сергей Миронов, депутат Госдумы РФ</w:t>
      </w:r>
      <w:r w:rsidR="00C71CB8">
        <w:rPr>
          <w:i/>
        </w:rPr>
        <w:t xml:space="preserve">: </w:t>
      </w:r>
      <w:r w:rsidR="00856EFA">
        <w:rPr>
          <w:i/>
        </w:rPr>
        <w:t>«</w:t>
      </w:r>
      <w:r w:rsidRPr="00C9539A">
        <w:rPr>
          <w:i/>
        </w:rPr>
        <w:t>Нужны серьезные деньги</w:t>
      </w:r>
      <w:r>
        <w:rPr>
          <w:i/>
        </w:rPr>
        <w:t xml:space="preserve"> (на повышение пенсий – ред.)</w:t>
      </w:r>
      <w:r w:rsidRPr="00C9539A">
        <w:rPr>
          <w:i/>
        </w:rPr>
        <w:t>, но мы показываем, где эти деньги взять. Во-первых, из Фонда национального благосостояния. Также мы предлагаем прекратить возврат налога на добавленную стоимость экспортерам нефти и газа. Есть и наша давняя инициатива о государственной монополии на производство и оборот этилового спирта. Одним словом, деньги есть. Была бы политическая воля, но ни у парламентского большинства, ни у правительства, к сожалению, этой политической воли сейчас нет</w:t>
      </w:r>
      <w:r w:rsidR="00856EFA">
        <w:rPr>
          <w:i/>
        </w:rPr>
        <w:t>»</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674F70" w:rsidRDefault="00C67DF2">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6849682" w:history="1">
        <w:r w:rsidR="00674F70" w:rsidRPr="00081FDA">
          <w:rPr>
            <w:rStyle w:val="a3"/>
            <w:noProof/>
          </w:rPr>
          <w:t>Темы</w:t>
        </w:r>
        <w:r w:rsidR="00674F70" w:rsidRPr="00081FDA">
          <w:rPr>
            <w:rStyle w:val="a3"/>
            <w:rFonts w:ascii="Arial Rounded MT Bold" w:hAnsi="Arial Rounded MT Bold"/>
            <w:noProof/>
          </w:rPr>
          <w:t xml:space="preserve"> </w:t>
        </w:r>
        <w:r w:rsidR="00674F70" w:rsidRPr="00081FDA">
          <w:rPr>
            <w:rStyle w:val="a3"/>
            <w:noProof/>
          </w:rPr>
          <w:t>дня</w:t>
        </w:r>
        <w:r w:rsidR="00674F70">
          <w:rPr>
            <w:noProof/>
            <w:webHidden/>
          </w:rPr>
          <w:tab/>
        </w:r>
        <w:r w:rsidR="00674F70">
          <w:rPr>
            <w:noProof/>
            <w:webHidden/>
          </w:rPr>
          <w:fldChar w:fldCharType="begin"/>
        </w:r>
        <w:r w:rsidR="00674F70">
          <w:rPr>
            <w:noProof/>
            <w:webHidden/>
          </w:rPr>
          <w:instrText xml:space="preserve"> PAGEREF _Toc136849682 \h </w:instrText>
        </w:r>
        <w:r w:rsidR="00674F70">
          <w:rPr>
            <w:noProof/>
            <w:webHidden/>
          </w:rPr>
        </w:r>
        <w:r w:rsidR="00674F70">
          <w:rPr>
            <w:noProof/>
            <w:webHidden/>
          </w:rPr>
          <w:fldChar w:fldCharType="separate"/>
        </w:r>
        <w:r w:rsidR="00674F70">
          <w:rPr>
            <w:noProof/>
            <w:webHidden/>
          </w:rPr>
          <w:t>2</w:t>
        </w:r>
        <w:r w:rsidR="00674F70">
          <w:rPr>
            <w:noProof/>
            <w:webHidden/>
          </w:rPr>
          <w:fldChar w:fldCharType="end"/>
        </w:r>
      </w:hyperlink>
    </w:p>
    <w:p w:rsidR="00674F70" w:rsidRDefault="00674F70">
      <w:pPr>
        <w:pStyle w:val="12"/>
        <w:tabs>
          <w:tab w:val="right" w:leader="dot" w:pos="9061"/>
        </w:tabs>
        <w:rPr>
          <w:rFonts w:asciiTheme="minorHAnsi" w:eastAsiaTheme="minorEastAsia" w:hAnsiTheme="minorHAnsi" w:cstheme="minorBidi"/>
          <w:b w:val="0"/>
          <w:noProof/>
          <w:sz w:val="22"/>
          <w:szCs w:val="22"/>
        </w:rPr>
      </w:pPr>
      <w:hyperlink w:anchor="_Toc136849683" w:history="1">
        <w:r w:rsidRPr="00081FDA">
          <w:rPr>
            <w:rStyle w:val="a3"/>
            <w:noProof/>
          </w:rPr>
          <w:t>НОВОСТИ ПЕНСИОННОЙ ОТРАСЛИ</w:t>
        </w:r>
        <w:r>
          <w:rPr>
            <w:noProof/>
            <w:webHidden/>
          </w:rPr>
          <w:tab/>
        </w:r>
        <w:r>
          <w:rPr>
            <w:noProof/>
            <w:webHidden/>
          </w:rPr>
          <w:fldChar w:fldCharType="begin"/>
        </w:r>
        <w:r>
          <w:rPr>
            <w:noProof/>
            <w:webHidden/>
          </w:rPr>
          <w:instrText xml:space="preserve"> PAGEREF _Toc136849683 \h </w:instrText>
        </w:r>
        <w:r>
          <w:rPr>
            <w:noProof/>
            <w:webHidden/>
          </w:rPr>
        </w:r>
        <w:r>
          <w:rPr>
            <w:noProof/>
            <w:webHidden/>
          </w:rPr>
          <w:fldChar w:fldCharType="separate"/>
        </w:r>
        <w:r>
          <w:rPr>
            <w:noProof/>
            <w:webHidden/>
          </w:rPr>
          <w:t>10</w:t>
        </w:r>
        <w:r>
          <w:rPr>
            <w:noProof/>
            <w:webHidden/>
          </w:rPr>
          <w:fldChar w:fldCharType="end"/>
        </w:r>
      </w:hyperlink>
    </w:p>
    <w:p w:rsidR="00674F70" w:rsidRDefault="00674F70">
      <w:pPr>
        <w:pStyle w:val="12"/>
        <w:tabs>
          <w:tab w:val="right" w:leader="dot" w:pos="9061"/>
        </w:tabs>
        <w:rPr>
          <w:rFonts w:asciiTheme="minorHAnsi" w:eastAsiaTheme="minorEastAsia" w:hAnsiTheme="minorHAnsi" w:cstheme="minorBidi"/>
          <w:b w:val="0"/>
          <w:noProof/>
          <w:sz w:val="22"/>
          <w:szCs w:val="22"/>
        </w:rPr>
      </w:pPr>
      <w:hyperlink w:anchor="_Toc136849684" w:history="1">
        <w:r w:rsidRPr="00081FDA">
          <w:rPr>
            <w:rStyle w:val="a3"/>
            <w:noProof/>
          </w:rPr>
          <w:t>Новости отрасли НПФ</w:t>
        </w:r>
        <w:r>
          <w:rPr>
            <w:noProof/>
            <w:webHidden/>
          </w:rPr>
          <w:tab/>
        </w:r>
        <w:r>
          <w:rPr>
            <w:noProof/>
            <w:webHidden/>
          </w:rPr>
          <w:fldChar w:fldCharType="begin"/>
        </w:r>
        <w:r>
          <w:rPr>
            <w:noProof/>
            <w:webHidden/>
          </w:rPr>
          <w:instrText xml:space="preserve"> PAGEREF _Toc136849684 \h </w:instrText>
        </w:r>
        <w:r>
          <w:rPr>
            <w:noProof/>
            <w:webHidden/>
          </w:rPr>
        </w:r>
        <w:r>
          <w:rPr>
            <w:noProof/>
            <w:webHidden/>
          </w:rPr>
          <w:fldChar w:fldCharType="separate"/>
        </w:r>
        <w:r>
          <w:rPr>
            <w:noProof/>
            <w:webHidden/>
          </w:rPr>
          <w:t>10</w:t>
        </w:r>
        <w:r>
          <w:rPr>
            <w:noProof/>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685" w:history="1">
        <w:r w:rsidRPr="00081FDA">
          <w:rPr>
            <w:rStyle w:val="a3"/>
            <w:noProof/>
          </w:rPr>
          <w:t>Известия, 05.06.2023, Негосударственные пенсионные фонды выплатили россиянам 40 млрд рублей в 2022 году</w:t>
        </w:r>
        <w:r>
          <w:rPr>
            <w:noProof/>
            <w:webHidden/>
          </w:rPr>
          <w:tab/>
        </w:r>
        <w:r>
          <w:rPr>
            <w:noProof/>
            <w:webHidden/>
          </w:rPr>
          <w:fldChar w:fldCharType="begin"/>
        </w:r>
        <w:r>
          <w:rPr>
            <w:noProof/>
            <w:webHidden/>
          </w:rPr>
          <w:instrText xml:space="preserve"> PAGEREF _Toc136849685 \h </w:instrText>
        </w:r>
        <w:r>
          <w:rPr>
            <w:noProof/>
            <w:webHidden/>
          </w:rPr>
        </w:r>
        <w:r>
          <w:rPr>
            <w:noProof/>
            <w:webHidden/>
          </w:rPr>
          <w:fldChar w:fldCharType="separate"/>
        </w:r>
        <w:r>
          <w:rPr>
            <w:noProof/>
            <w:webHidden/>
          </w:rPr>
          <w:t>10</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686" w:history="1">
        <w:r w:rsidRPr="00081FDA">
          <w:rPr>
            <w:rStyle w:val="a3"/>
          </w:rPr>
          <w:t>НПФ выплатили россиянам в 2022 году на 72% больше, чем в 2021-м</w:t>
        </w:r>
        <w:r>
          <w:rPr>
            <w:webHidden/>
          </w:rPr>
          <w:tab/>
        </w:r>
        <w:r>
          <w:rPr>
            <w:webHidden/>
          </w:rPr>
          <w:fldChar w:fldCharType="begin"/>
        </w:r>
        <w:r>
          <w:rPr>
            <w:webHidden/>
          </w:rPr>
          <w:instrText xml:space="preserve"> PAGEREF _Toc136849686 \h </w:instrText>
        </w:r>
        <w:r>
          <w:rPr>
            <w:webHidden/>
          </w:rPr>
        </w:r>
        <w:r>
          <w:rPr>
            <w:webHidden/>
          </w:rPr>
          <w:fldChar w:fldCharType="separate"/>
        </w:r>
        <w:r>
          <w:rPr>
            <w:webHidden/>
          </w:rPr>
          <w:t>10</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687" w:history="1">
        <w:r w:rsidRPr="00081FDA">
          <w:rPr>
            <w:rStyle w:val="a3"/>
            <w:noProof/>
          </w:rPr>
          <w:t>Деловой Петербург, 05.06.2023, Александр ПИРОЖКОВ, Отрасль получила драйв</w:t>
        </w:r>
        <w:r>
          <w:rPr>
            <w:noProof/>
            <w:webHidden/>
          </w:rPr>
          <w:tab/>
        </w:r>
        <w:r>
          <w:rPr>
            <w:noProof/>
            <w:webHidden/>
          </w:rPr>
          <w:fldChar w:fldCharType="begin"/>
        </w:r>
        <w:r>
          <w:rPr>
            <w:noProof/>
            <w:webHidden/>
          </w:rPr>
          <w:instrText xml:space="preserve"> PAGEREF _Toc136849687 \h </w:instrText>
        </w:r>
        <w:r>
          <w:rPr>
            <w:noProof/>
            <w:webHidden/>
          </w:rPr>
        </w:r>
        <w:r>
          <w:rPr>
            <w:noProof/>
            <w:webHidden/>
          </w:rPr>
          <w:fldChar w:fldCharType="separate"/>
        </w:r>
        <w:r>
          <w:rPr>
            <w:noProof/>
            <w:webHidden/>
          </w:rPr>
          <w:t>11</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688" w:history="1">
        <w:r w:rsidRPr="00081FDA">
          <w:rPr>
            <w:rStyle w:val="a3"/>
          </w:rPr>
          <w:t>Закон о программе долгосрочных сбережений взбудоражил пенсионную индустрию: многие игроки считают его прорывным, но отмечают, что для достижения максимального эффекта нужны дополнительные улучшения Законопроект о создании программы долгосрочных сбережений граждан (ПДС) принят Госдумой РФ в первом чтении 25 мая 2023 года. Он предусматривает участие граждан в формировании таких сбережений исключительно на добровольной основе через договоры с негосударственными пенсионными фондами (НПФ).</w:t>
        </w:r>
        <w:r>
          <w:rPr>
            <w:webHidden/>
          </w:rPr>
          <w:tab/>
        </w:r>
        <w:r>
          <w:rPr>
            <w:webHidden/>
          </w:rPr>
          <w:fldChar w:fldCharType="begin"/>
        </w:r>
        <w:r>
          <w:rPr>
            <w:webHidden/>
          </w:rPr>
          <w:instrText xml:space="preserve"> PAGEREF _Toc136849688 \h </w:instrText>
        </w:r>
        <w:r>
          <w:rPr>
            <w:webHidden/>
          </w:rPr>
        </w:r>
        <w:r>
          <w:rPr>
            <w:webHidden/>
          </w:rPr>
          <w:fldChar w:fldCharType="separate"/>
        </w:r>
        <w:r>
          <w:rPr>
            <w:webHidden/>
          </w:rPr>
          <w:t>11</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689" w:history="1">
        <w:r w:rsidRPr="00081FDA">
          <w:rPr>
            <w:rStyle w:val="a3"/>
            <w:noProof/>
          </w:rPr>
          <w:t>Конкурент, 02.06.2023, Несправедливость в отношении многодетных отцов устраняется. Важный закон от Госдумы</w:t>
        </w:r>
        <w:r>
          <w:rPr>
            <w:noProof/>
            <w:webHidden/>
          </w:rPr>
          <w:tab/>
        </w:r>
        <w:r>
          <w:rPr>
            <w:noProof/>
            <w:webHidden/>
          </w:rPr>
          <w:fldChar w:fldCharType="begin"/>
        </w:r>
        <w:r>
          <w:rPr>
            <w:noProof/>
            <w:webHidden/>
          </w:rPr>
          <w:instrText xml:space="preserve"> PAGEREF _Toc136849689 \h </w:instrText>
        </w:r>
        <w:r>
          <w:rPr>
            <w:noProof/>
            <w:webHidden/>
          </w:rPr>
        </w:r>
        <w:r>
          <w:rPr>
            <w:noProof/>
            <w:webHidden/>
          </w:rPr>
          <w:fldChar w:fldCharType="separate"/>
        </w:r>
        <w:r>
          <w:rPr>
            <w:noProof/>
            <w:webHidden/>
          </w:rPr>
          <w:t>15</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690" w:history="1">
        <w:r w:rsidRPr="00081FDA">
          <w:rPr>
            <w:rStyle w:val="a3"/>
          </w:rPr>
          <w:t>Госдума приняла в первом чтении законопроект, расширяющий права отцов или усыновителей, воспитывающих двух или более детей, на материнский капитал после смерти матери. Так, отцы смогут направлять средства маткапитала на накопительную пенсию.</w:t>
        </w:r>
        <w:r>
          <w:rPr>
            <w:webHidden/>
          </w:rPr>
          <w:tab/>
        </w:r>
        <w:r>
          <w:rPr>
            <w:webHidden/>
          </w:rPr>
          <w:fldChar w:fldCharType="begin"/>
        </w:r>
        <w:r>
          <w:rPr>
            <w:webHidden/>
          </w:rPr>
          <w:instrText xml:space="preserve"> PAGEREF _Toc136849690 \h </w:instrText>
        </w:r>
        <w:r>
          <w:rPr>
            <w:webHidden/>
          </w:rPr>
        </w:r>
        <w:r>
          <w:rPr>
            <w:webHidden/>
          </w:rPr>
          <w:fldChar w:fldCharType="separate"/>
        </w:r>
        <w:r>
          <w:rPr>
            <w:webHidden/>
          </w:rPr>
          <w:t>15</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691" w:history="1">
        <w:r w:rsidRPr="00081FDA">
          <w:rPr>
            <w:rStyle w:val="a3"/>
            <w:noProof/>
          </w:rPr>
          <w:t>Агентство страховых новостей, 02.06.2023, ЦБ одобрил объединение двух подконтрольных «Ингосстраху» НПФ</w:t>
        </w:r>
        <w:r>
          <w:rPr>
            <w:noProof/>
            <w:webHidden/>
          </w:rPr>
          <w:tab/>
        </w:r>
        <w:r>
          <w:rPr>
            <w:noProof/>
            <w:webHidden/>
          </w:rPr>
          <w:fldChar w:fldCharType="begin"/>
        </w:r>
        <w:r>
          <w:rPr>
            <w:noProof/>
            <w:webHidden/>
          </w:rPr>
          <w:instrText xml:space="preserve"> PAGEREF _Toc136849691 \h </w:instrText>
        </w:r>
        <w:r>
          <w:rPr>
            <w:noProof/>
            <w:webHidden/>
          </w:rPr>
        </w:r>
        <w:r>
          <w:rPr>
            <w:noProof/>
            <w:webHidden/>
          </w:rPr>
          <w:fldChar w:fldCharType="separate"/>
        </w:r>
        <w:r>
          <w:rPr>
            <w:noProof/>
            <w:webHidden/>
          </w:rPr>
          <w:t>15</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692" w:history="1">
        <w:r w:rsidRPr="00081FDA">
          <w:rPr>
            <w:rStyle w:val="a3"/>
          </w:rPr>
          <w:t>Банк России согласовал присоединение негосударственного пенсионного фонда «Ингосстрах-Пенсия» к НПФ «Социум», говорится в сообщении регулятора.</w:t>
        </w:r>
        <w:r>
          <w:rPr>
            <w:webHidden/>
          </w:rPr>
          <w:tab/>
        </w:r>
        <w:r>
          <w:rPr>
            <w:webHidden/>
          </w:rPr>
          <w:fldChar w:fldCharType="begin"/>
        </w:r>
        <w:r>
          <w:rPr>
            <w:webHidden/>
          </w:rPr>
          <w:instrText xml:space="preserve"> PAGEREF _Toc136849692 \h </w:instrText>
        </w:r>
        <w:r>
          <w:rPr>
            <w:webHidden/>
          </w:rPr>
        </w:r>
        <w:r>
          <w:rPr>
            <w:webHidden/>
          </w:rPr>
          <w:fldChar w:fldCharType="separate"/>
        </w:r>
        <w:r>
          <w:rPr>
            <w:webHidden/>
          </w:rPr>
          <w:t>15</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693" w:history="1">
        <w:r w:rsidRPr="00081FDA">
          <w:rPr>
            <w:rStyle w:val="a3"/>
            <w:noProof/>
          </w:rPr>
          <w:t>InvestFunds, 02.06.2023, «Пенсионная витрина» СберНПФ признана лучшим социальным проектом России</w:t>
        </w:r>
        <w:r>
          <w:rPr>
            <w:noProof/>
            <w:webHidden/>
          </w:rPr>
          <w:tab/>
        </w:r>
        <w:r>
          <w:rPr>
            <w:noProof/>
            <w:webHidden/>
          </w:rPr>
          <w:fldChar w:fldCharType="begin"/>
        </w:r>
        <w:r>
          <w:rPr>
            <w:noProof/>
            <w:webHidden/>
          </w:rPr>
          <w:instrText xml:space="preserve"> PAGEREF _Toc136849693 \h </w:instrText>
        </w:r>
        <w:r>
          <w:rPr>
            <w:noProof/>
            <w:webHidden/>
          </w:rPr>
        </w:r>
        <w:r>
          <w:rPr>
            <w:noProof/>
            <w:webHidden/>
          </w:rPr>
          <w:fldChar w:fldCharType="separate"/>
        </w:r>
        <w:r>
          <w:rPr>
            <w:noProof/>
            <w:webHidden/>
          </w:rPr>
          <w:t>16</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694" w:history="1">
        <w:r w:rsidRPr="00081FDA">
          <w:rPr>
            <w:rStyle w:val="a3"/>
          </w:rPr>
          <w:t>СберНПФ стал победителем премии «Лучшие социальные проекты России», которая ежегодно выявляет лучшие инициативы и практики социальной направленности. Награду в номинации «Образование и наука» получил сервис СберНПФ «Пенсионная витрина» в мобильном приложении СберБанк Онлайн.</w:t>
        </w:r>
        <w:r>
          <w:rPr>
            <w:webHidden/>
          </w:rPr>
          <w:tab/>
        </w:r>
        <w:r>
          <w:rPr>
            <w:webHidden/>
          </w:rPr>
          <w:fldChar w:fldCharType="begin"/>
        </w:r>
        <w:r>
          <w:rPr>
            <w:webHidden/>
          </w:rPr>
          <w:instrText xml:space="preserve"> PAGEREF _Toc136849694 \h </w:instrText>
        </w:r>
        <w:r>
          <w:rPr>
            <w:webHidden/>
          </w:rPr>
        </w:r>
        <w:r>
          <w:rPr>
            <w:webHidden/>
          </w:rPr>
          <w:fldChar w:fldCharType="separate"/>
        </w:r>
        <w:r>
          <w:rPr>
            <w:webHidden/>
          </w:rPr>
          <w:t>16</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695" w:history="1">
        <w:r w:rsidRPr="00081FDA">
          <w:rPr>
            <w:rStyle w:val="a3"/>
            <w:noProof/>
          </w:rPr>
          <w:t>Лента.ру, 02.06.2023, Сбер стал победителем премии «Лучшие социальные проекты России»</w:t>
        </w:r>
        <w:r>
          <w:rPr>
            <w:noProof/>
            <w:webHidden/>
          </w:rPr>
          <w:tab/>
        </w:r>
        <w:r>
          <w:rPr>
            <w:noProof/>
            <w:webHidden/>
          </w:rPr>
          <w:fldChar w:fldCharType="begin"/>
        </w:r>
        <w:r>
          <w:rPr>
            <w:noProof/>
            <w:webHidden/>
          </w:rPr>
          <w:instrText xml:space="preserve"> PAGEREF _Toc136849695 \h </w:instrText>
        </w:r>
        <w:r>
          <w:rPr>
            <w:noProof/>
            <w:webHidden/>
          </w:rPr>
        </w:r>
        <w:r>
          <w:rPr>
            <w:noProof/>
            <w:webHidden/>
          </w:rPr>
          <w:fldChar w:fldCharType="separate"/>
        </w:r>
        <w:r>
          <w:rPr>
            <w:noProof/>
            <w:webHidden/>
          </w:rPr>
          <w:t>17</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696" w:history="1">
        <w:r w:rsidRPr="00081FDA">
          <w:rPr>
            <w:rStyle w:val="a3"/>
          </w:rPr>
          <w:t>Сбер стал победителем премии «Лучшие социальные проекты России». Награду в номинации «Образование и наука» получил сервис СберНПФ «Пенсионная витрина» в мобильном приложении «Сбербанк Онлайн». В номинации «Поддержка социально незащищенных слоев населения» лучшим стал образовательный проект СберСтрахования жизни: курс «Основы финансовой грамотности и безопасности» для воспитанников детских домов».</w:t>
        </w:r>
        <w:r>
          <w:rPr>
            <w:webHidden/>
          </w:rPr>
          <w:tab/>
        </w:r>
        <w:r>
          <w:rPr>
            <w:webHidden/>
          </w:rPr>
          <w:fldChar w:fldCharType="begin"/>
        </w:r>
        <w:r>
          <w:rPr>
            <w:webHidden/>
          </w:rPr>
          <w:instrText xml:space="preserve"> PAGEREF _Toc136849696 \h </w:instrText>
        </w:r>
        <w:r>
          <w:rPr>
            <w:webHidden/>
          </w:rPr>
        </w:r>
        <w:r>
          <w:rPr>
            <w:webHidden/>
          </w:rPr>
          <w:fldChar w:fldCharType="separate"/>
        </w:r>
        <w:r>
          <w:rPr>
            <w:webHidden/>
          </w:rPr>
          <w:t>17</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697" w:history="1">
        <w:r w:rsidRPr="00081FDA">
          <w:rPr>
            <w:rStyle w:val="a3"/>
            <w:noProof/>
          </w:rPr>
          <w:t>Finversia, 02.06.2023, Александр Абрамов: Конкуренция среди УК</w:t>
        </w:r>
        <w:r>
          <w:rPr>
            <w:noProof/>
            <w:webHidden/>
          </w:rPr>
          <w:tab/>
        </w:r>
        <w:r>
          <w:rPr>
            <w:noProof/>
            <w:webHidden/>
          </w:rPr>
          <w:fldChar w:fldCharType="begin"/>
        </w:r>
        <w:r>
          <w:rPr>
            <w:noProof/>
            <w:webHidden/>
          </w:rPr>
          <w:instrText xml:space="preserve"> PAGEREF _Toc136849697 \h </w:instrText>
        </w:r>
        <w:r>
          <w:rPr>
            <w:noProof/>
            <w:webHidden/>
          </w:rPr>
        </w:r>
        <w:r>
          <w:rPr>
            <w:noProof/>
            <w:webHidden/>
          </w:rPr>
          <w:fldChar w:fldCharType="separate"/>
        </w:r>
        <w:r>
          <w:rPr>
            <w:noProof/>
            <w:webHidden/>
          </w:rPr>
          <w:t>18</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698" w:history="1">
        <w:r w:rsidRPr="00081FDA">
          <w:rPr>
            <w:rStyle w:val="a3"/>
          </w:rPr>
          <w:t>Franklin Templeton приобретает конкурирующую компанию Putnam Investments за более чем 1 млрд долл. в рамках расширения своей деятельности в области альтернативных продуктов и накопительных пенсионных планов.</w:t>
        </w:r>
        <w:r>
          <w:rPr>
            <w:webHidden/>
          </w:rPr>
          <w:tab/>
        </w:r>
        <w:r>
          <w:rPr>
            <w:webHidden/>
          </w:rPr>
          <w:fldChar w:fldCharType="begin"/>
        </w:r>
        <w:r>
          <w:rPr>
            <w:webHidden/>
          </w:rPr>
          <w:instrText xml:space="preserve"> PAGEREF _Toc136849698 \h </w:instrText>
        </w:r>
        <w:r>
          <w:rPr>
            <w:webHidden/>
          </w:rPr>
        </w:r>
        <w:r>
          <w:rPr>
            <w:webHidden/>
          </w:rPr>
          <w:fldChar w:fldCharType="separate"/>
        </w:r>
        <w:r>
          <w:rPr>
            <w:webHidden/>
          </w:rPr>
          <w:t>18</w:t>
        </w:r>
        <w:r>
          <w:rPr>
            <w:webHidden/>
          </w:rPr>
          <w:fldChar w:fldCharType="end"/>
        </w:r>
      </w:hyperlink>
    </w:p>
    <w:p w:rsidR="00674F70" w:rsidRDefault="00674F70">
      <w:pPr>
        <w:pStyle w:val="12"/>
        <w:tabs>
          <w:tab w:val="right" w:leader="dot" w:pos="9061"/>
        </w:tabs>
        <w:rPr>
          <w:rFonts w:asciiTheme="minorHAnsi" w:eastAsiaTheme="minorEastAsia" w:hAnsiTheme="minorHAnsi" w:cstheme="minorBidi"/>
          <w:b w:val="0"/>
          <w:noProof/>
          <w:sz w:val="22"/>
          <w:szCs w:val="22"/>
        </w:rPr>
      </w:pPr>
      <w:hyperlink w:anchor="_Toc136849699" w:history="1">
        <w:r w:rsidRPr="00081FD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_Toc136849699 \h </w:instrText>
        </w:r>
        <w:r>
          <w:rPr>
            <w:noProof/>
            <w:webHidden/>
          </w:rPr>
        </w:r>
        <w:r>
          <w:rPr>
            <w:noProof/>
            <w:webHidden/>
          </w:rPr>
          <w:fldChar w:fldCharType="separate"/>
        </w:r>
        <w:r>
          <w:rPr>
            <w:noProof/>
            <w:webHidden/>
          </w:rPr>
          <w:t>19</w:t>
        </w:r>
        <w:r>
          <w:rPr>
            <w:noProof/>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00" w:history="1">
        <w:r w:rsidRPr="00081FDA">
          <w:rPr>
            <w:rStyle w:val="a3"/>
            <w:noProof/>
          </w:rPr>
          <w:t>Москва 24, 02.06.2023, В Госдуме рассказали, кому повысят пенсии с 1 августа</w:t>
        </w:r>
        <w:r>
          <w:rPr>
            <w:noProof/>
            <w:webHidden/>
          </w:rPr>
          <w:tab/>
        </w:r>
        <w:r>
          <w:rPr>
            <w:noProof/>
            <w:webHidden/>
          </w:rPr>
          <w:fldChar w:fldCharType="begin"/>
        </w:r>
        <w:r>
          <w:rPr>
            <w:noProof/>
            <w:webHidden/>
          </w:rPr>
          <w:instrText xml:space="preserve"> PAGEREF _Toc136849700 \h </w:instrText>
        </w:r>
        <w:r>
          <w:rPr>
            <w:noProof/>
            <w:webHidden/>
          </w:rPr>
        </w:r>
        <w:r>
          <w:rPr>
            <w:noProof/>
            <w:webHidden/>
          </w:rPr>
          <w:fldChar w:fldCharType="separate"/>
        </w:r>
        <w:r>
          <w:rPr>
            <w:noProof/>
            <w:webHidden/>
          </w:rPr>
          <w:t>19</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01" w:history="1">
        <w:r w:rsidRPr="00081FDA">
          <w:rPr>
            <w:rStyle w:val="a3"/>
          </w:rPr>
          <w:t>Ближайшая индексация пенсий в РФ ожидается 1 августа, она затронет работающих пенсионеров. Об этом Москве 24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_Toc136849701 \h </w:instrText>
        </w:r>
        <w:r>
          <w:rPr>
            <w:webHidden/>
          </w:rPr>
        </w:r>
        <w:r>
          <w:rPr>
            <w:webHidden/>
          </w:rPr>
          <w:fldChar w:fldCharType="separate"/>
        </w:r>
        <w:r>
          <w:rPr>
            <w:webHidden/>
          </w:rPr>
          <w:t>19</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02" w:history="1">
        <w:r w:rsidRPr="00081FDA">
          <w:rPr>
            <w:rStyle w:val="a3"/>
            <w:noProof/>
          </w:rPr>
          <w:t>ФедералПресс, 02.05.2023, Работающим пенсионерам предложили дать 7 оплачиваемых дней отпуска</w:t>
        </w:r>
        <w:r>
          <w:rPr>
            <w:noProof/>
            <w:webHidden/>
          </w:rPr>
          <w:tab/>
        </w:r>
        <w:r>
          <w:rPr>
            <w:noProof/>
            <w:webHidden/>
          </w:rPr>
          <w:fldChar w:fldCharType="begin"/>
        </w:r>
        <w:r>
          <w:rPr>
            <w:noProof/>
            <w:webHidden/>
          </w:rPr>
          <w:instrText xml:space="preserve"> PAGEREF _Toc136849702 \h </w:instrText>
        </w:r>
        <w:r>
          <w:rPr>
            <w:noProof/>
            <w:webHidden/>
          </w:rPr>
        </w:r>
        <w:r>
          <w:rPr>
            <w:noProof/>
            <w:webHidden/>
          </w:rPr>
          <w:fldChar w:fldCharType="separate"/>
        </w:r>
        <w:r>
          <w:rPr>
            <w:noProof/>
            <w:webHidden/>
          </w:rPr>
          <w:t>20</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03" w:history="1">
        <w:r w:rsidRPr="00081FDA">
          <w:rPr>
            <w:rStyle w:val="a3"/>
          </w:rPr>
          <w:t>Пенсионерам необходимо предоставлять ежегодный оплачиваемый отпуск не менее 35 дней, считают в Госдуме. Соответствующий законопроект разработал первый зампредседателя ЛДПР Сергей Леонов.</w:t>
        </w:r>
        <w:r>
          <w:rPr>
            <w:webHidden/>
          </w:rPr>
          <w:tab/>
        </w:r>
        <w:r>
          <w:rPr>
            <w:webHidden/>
          </w:rPr>
          <w:fldChar w:fldCharType="begin"/>
        </w:r>
        <w:r>
          <w:rPr>
            <w:webHidden/>
          </w:rPr>
          <w:instrText xml:space="preserve"> PAGEREF _Toc136849703 \h </w:instrText>
        </w:r>
        <w:r>
          <w:rPr>
            <w:webHidden/>
          </w:rPr>
        </w:r>
        <w:r>
          <w:rPr>
            <w:webHidden/>
          </w:rPr>
          <w:fldChar w:fldCharType="separate"/>
        </w:r>
        <w:r>
          <w:rPr>
            <w:webHidden/>
          </w:rPr>
          <w:t>20</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04" w:history="1">
        <w:r w:rsidRPr="00081FDA">
          <w:rPr>
            <w:rStyle w:val="a3"/>
            <w:noProof/>
          </w:rPr>
          <w:t>Аргументы.ру, 02.06.2023, В Госдуме предложили увеличить отпуск работающим пенсионерам</w:t>
        </w:r>
        <w:r>
          <w:rPr>
            <w:noProof/>
            <w:webHidden/>
          </w:rPr>
          <w:tab/>
        </w:r>
        <w:r>
          <w:rPr>
            <w:noProof/>
            <w:webHidden/>
          </w:rPr>
          <w:fldChar w:fldCharType="begin"/>
        </w:r>
        <w:r>
          <w:rPr>
            <w:noProof/>
            <w:webHidden/>
          </w:rPr>
          <w:instrText xml:space="preserve"> PAGEREF _Toc136849704 \h </w:instrText>
        </w:r>
        <w:r>
          <w:rPr>
            <w:noProof/>
            <w:webHidden/>
          </w:rPr>
        </w:r>
        <w:r>
          <w:rPr>
            <w:noProof/>
            <w:webHidden/>
          </w:rPr>
          <w:fldChar w:fldCharType="separate"/>
        </w:r>
        <w:r>
          <w:rPr>
            <w:noProof/>
            <w:webHidden/>
          </w:rPr>
          <w:t>20</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05" w:history="1">
        <w:r w:rsidRPr="00081FDA">
          <w:rPr>
            <w:rStyle w:val="a3"/>
          </w:rPr>
          <w:t>Депутат Госдумы РФ Сергей Леонов предложил увеличить работающим пенсионерам отпуск на неделю - до 35 рабочих дней. По его мнению, такая мера поможет пожилым людям восстановить здоровье.</w:t>
        </w:r>
        <w:r>
          <w:rPr>
            <w:webHidden/>
          </w:rPr>
          <w:tab/>
        </w:r>
        <w:r>
          <w:rPr>
            <w:webHidden/>
          </w:rPr>
          <w:fldChar w:fldCharType="begin"/>
        </w:r>
        <w:r>
          <w:rPr>
            <w:webHidden/>
          </w:rPr>
          <w:instrText xml:space="preserve"> PAGEREF _Toc136849705 \h </w:instrText>
        </w:r>
        <w:r>
          <w:rPr>
            <w:webHidden/>
          </w:rPr>
        </w:r>
        <w:r>
          <w:rPr>
            <w:webHidden/>
          </w:rPr>
          <w:fldChar w:fldCharType="separate"/>
        </w:r>
        <w:r>
          <w:rPr>
            <w:webHidden/>
          </w:rPr>
          <w:t>20</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06" w:history="1">
        <w:r w:rsidRPr="00081FDA">
          <w:rPr>
            <w:rStyle w:val="a3"/>
            <w:noProof/>
          </w:rPr>
          <w:t>МК, 03.06.2023, Владислав Егоров: Деньги для возвращения индексации пенсий работающим пенсионерам есть</w:t>
        </w:r>
        <w:r>
          <w:rPr>
            <w:noProof/>
            <w:webHidden/>
          </w:rPr>
          <w:tab/>
        </w:r>
        <w:r>
          <w:rPr>
            <w:noProof/>
            <w:webHidden/>
          </w:rPr>
          <w:fldChar w:fldCharType="begin"/>
        </w:r>
        <w:r>
          <w:rPr>
            <w:noProof/>
            <w:webHidden/>
          </w:rPr>
          <w:instrText xml:space="preserve"> PAGEREF _Toc136849706 \h </w:instrText>
        </w:r>
        <w:r>
          <w:rPr>
            <w:noProof/>
            <w:webHidden/>
          </w:rPr>
        </w:r>
        <w:r>
          <w:rPr>
            <w:noProof/>
            <w:webHidden/>
          </w:rPr>
          <w:fldChar w:fldCharType="separate"/>
        </w:r>
        <w:r>
          <w:rPr>
            <w:noProof/>
            <w:webHidden/>
          </w:rPr>
          <w:t>21</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07" w:history="1">
        <w:r w:rsidRPr="00081FDA">
          <w:rPr>
            <w:rStyle w:val="a3"/>
          </w:rPr>
          <w:t>«Согласно расчетам правительства РФ, для индексации пенсий работающим пенсионерам наравне с неработающими из федерального бюджета потребуется 538 миллиардов рублей. Эта сумма, по мнению кабмина, является препятствием для того, чтобы индексация была запущена с 1 января 2023 года, как предлагают коллеги из Заксобрания Ленинградской области. И как уже несколько лет предлагала фракция КПРФ в Госдуме - эта идея родилась не только сейчас, через семь лет после отмены индексации.</w:t>
        </w:r>
        <w:r>
          <w:rPr>
            <w:webHidden/>
          </w:rPr>
          <w:tab/>
        </w:r>
        <w:r>
          <w:rPr>
            <w:webHidden/>
          </w:rPr>
          <w:fldChar w:fldCharType="begin"/>
        </w:r>
        <w:r>
          <w:rPr>
            <w:webHidden/>
          </w:rPr>
          <w:instrText xml:space="preserve"> PAGEREF _Toc136849707 \h </w:instrText>
        </w:r>
        <w:r>
          <w:rPr>
            <w:webHidden/>
          </w:rPr>
        </w:r>
        <w:r>
          <w:rPr>
            <w:webHidden/>
          </w:rPr>
          <w:fldChar w:fldCharType="separate"/>
        </w:r>
        <w:r>
          <w:rPr>
            <w:webHidden/>
          </w:rPr>
          <w:t>21</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08" w:history="1">
        <w:r w:rsidRPr="00081FDA">
          <w:rPr>
            <w:rStyle w:val="a3"/>
            <w:noProof/>
          </w:rPr>
          <w:t>pronedra.ru, 02.06.2023, Российским пенсионерам обещали выплатить все пропущенные индексации</w:t>
        </w:r>
        <w:r>
          <w:rPr>
            <w:noProof/>
            <w:webHidden/>
          </w:rPr>
          <w:tab/>
        </w:r>
        <w:r>
          <w:rPr>
            <w:noProof/>
            <w:webHidden/>
          </w:rPr>
          <w:fldChar w:fldCharType="begin"/>
        </w:r>
        <w:r>
          <w:rPr>
            <w:noProof/>
            <w:webHidden/>
          </w:rPr>
          <w:instrText xml:space="preserve"> PAGEREF _Toc136849708 \h </w:instrText>
        </w:r>
        <w:r>
          <w:rPr>
            <w:noProof/>
            <w:webHidden/>
          </w:rPr>
        </w:r>
        <w:r>
          <w:rPr>
            <w:noProof/>
            <w:webHidden/>
          </w:rPr>
          <w:fldChar w:fldCharType="separate"/>
        </w:r>
        <w:r>
          <w:rPr>
            <w:noProof/>
            <w:webHidden/>
          </w:rPr>
          <w:t>22</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09" w:history="1">
        <w:r w:rsidRPr="00081FDA">
          <w:rPr>
            <w:rStyle w:val="a3"/>
          </w:rPr>
          <w:t>Не секрет, что в России уже несколько лет подряд регулярное повышение пенсий касается только неработающих пенсионеров. Однако даже работающие пожилые люди могут «догнать» своих сверстников по размеру пособия. О том, как это можно сделать, рассказали эксперты.</w:t>
        </w:r>
        <w:r>
          <w:rPr>
            <w:webHidden/>
          </w:rPr>
          <w:tab/>
        </w:r>
        <w:r>
          <w:rPr>
            <w:webHidden/>
          </w:rPr>
          <w:fldChar w:fldCharType="begin"/>
        </w:r>
        <w:r>
          <w:rPr>
            <w:webHidden/>
          </w:rPr>
          <w:instrText xml:space="preserve"> PAGEREF _Toc136849709 \h </w:instrText>
        </w:r>
        <w:r>
          <w:rPr>
            <w:webHidden/>
          </w:rPr>
        </w:r>
        <w:r>
          <w:rPr>
            <w:webHidden/>
          </w:rPr>
          <w:fldChar w:fldCharType="separate"/>
        </w:r>
        <w:r>
          <w:rPr>
            <w:webHidden/>
          </w:rPr>
          <w:t>22</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10" w:history="1">
        <w:r w:rsidRPr="00081FDA">
          <w:rPr>
            <w:rStyle w:val="a3"/>
            <w:noProof/>
          </w:rPr>
          <w:t>PRIMPRESS, 02.06.2023, Пенсионерам, у которых пенсия ниже 33 тысяч рублей, дадут новую льготу</w:t>
        </w:r>
        <w:r>
          <w:rPr>
            <w:noProof/>
            <w:webHidden/>
          </w:rPr>
          <w:tab/>
        </w:r>
        <w:r>
          <w:rPr>
            <w:noProof/>
            <w:webHidden/>
          </w:rPr>
          <w:fldChar w:fldCharType="begin"/>
        </w:r>
        <w:r>
          <w:rPr>
            <w:noProof/>
            <w:webHidden/>
          </w:rPr>
          <w:instrText xml:space="preserve"> PAGEREF _Toc136849710 \h </w:instrText>
        </w:r>
        <w:r>
          <w:rPr>
            <w:noProof/>
            <w:webHidden/>
          </w:rPr>
        </w:r>
        <w:r>
          <w:rPr>
            <w:noProof/>
            <w:webHidden/>
          </w:rPr>
          <w:fldChar w:fldCharType="separate"/>
        </w:r>
        <w:r>
          <w:rPr>
            <w:noProof/>
            <w:webHidden/>
          </w:rPr>
          <w:t>23</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11" w:history="1">
        <w:r w:rsidRPr="00081FDA">
          <w:rPr>
            <w:rStyle w:val="a3"/>
          </w:rPr>
          <w:t>Пенсионерам рассказали о новой льготе, которую многие смогут оформить уже в ближайшее время. Рассчитывать на подобную помощь смогут пожилые с определенным уровнем доходов. И данная планка с этого года значительно выросла.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_Toc136849711 \h </w:instrText>
        </w:r>
        <w:r>
          <w:rPr>
            <w:webHidden/>
          </w:rPr>
        </w:r>
        <w:r>
          <w:rPr>
            <w:webHidden/>
          </w:rPr>
          <w:fldChar w:fldCharType="separate"/>
        </w:r>
        <w:r>
          <w:rPr>
            <w:webHidden/>
          </w:rPr>
          <w:t>23</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12" w:history="1">
        <w:r w:rsidRPr="00081FDA">
          <w:rPr>
            <w:rStyle w:val="a3"/>
            <w:noProof/>
          </w:rPr>
          <w:t>PRIMPRESS, 02.06.2023, Названы все категории пенсионеров, которым пенсия в июне придет меньше обычного</w:t>
        </w:r>
        <w:r>
          <w:rPr>
            <w:noProof/>
            <w:webHidden/>
          </w:rPr>
          <w:tab/>
        </w:r>
        <w:r>
          <w:rPr>
            <w:noProof/>
            <w:webHidden/>
          </w:rPr>
          <w:fldChar w:fldCharType="begin"/>
        </w:r>
        <w:r>
          <w:rPr>
            <w:noProof/>
            <w:webHidden/>
          </w:rPr>
          <w:instrText xml:space="preserve"> PAGEREF _Toc136849712 \h </w:instrText>
        </w:r>
        <w:r>
          <w:rPr>
            <w:noProof/>
            <w:webHidden/>
          </w:rPr>
        </w:r>
        <w:r>
          <w:rPr>
            <w:noProof/>
            <w:webHidden/>
          </w:rPr>
          <w:fldChar w:fldCharType="separate"/>
        </w:r>
        <w:r>
          <w:rPr>
            <w:noProof/>
            <w:webHidden/>
          </w:rPr>
          <w:t>24</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13" w:history="1">
        <w:r w:rsidRPr="00081FDA">
          <w:rPr>
            <w:rStyle w:val="a3"/>
          </w:rPr>
          <w:t>Российским пенсионерам рассказали об изменении размера пенсий в некоторых случаях. Получить выплату меньше обычного уже в июне могут сразу несколько категорий пожилых граждан. А происходить это будет по определенным причинам.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_Toc136849713 \h </w:instrText>
        </w:r>
        <w:r>
          <w:rPr>
            <w:webHidden/>
          </w:rPr>
        </w:r>
        <w:r>
          <w:rPr>
            <w:webHidden/>
          </w:rPr>
          <w:fldChar w:fldCharType="separate"/>
        </w:r>
        <w:r>
          <w:rPr>
            <w:webHidden/>
          </w:rPr>
          <w:t>24</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14" w:history="1">
        <w:r w:rsidRPr="00081FDA">
          <w:rPr>
            <w:rStyle w:val="a3"/>
            <w:noProof/>
          </w:rPr>
          <w:t>PRIMPRESS, 02.06.2023, Указ подписан. Пенсионерам в июне вместе с пенсией дадут кое-что еще</w:t>
        </w:r>
        <w:r>
          <w:rPr>
            <w:noProof/>
            <w:webHidden/>
          </w:rPr>
          <w:tab/>
        </w:r>
        <w:r>
          <w:rPr>
            <w:noProof/>
            <w:webHidden/>
          </w:rPr>
          <w:fldChar w:fldCharType="begin"/>
        </w:r>
        <w:r>
          <w:rPr>
            <w:noProof/>
            <w:webHidden/>
          </w:rPr>
          <w:instrText xml:space="preserve"> PAGEREF _Toc136849714 \h </w:instrText>
        </w:r>
        <w:r>
          <w:rPr>
            <w:noProof/>
            <w:webHidden/>
          </w:rPr>
        </w:r>
        <w:r>
          <w:rPr>
            <w:noProof/>
            <w:webHidden/>
          </w:rPr>
          <w:fldChar w:fldCharType="separate"/>
        </w:r>
        <w:r>
          <w:rPr>
            <w:noProof/>
            <w:webHidden/>
          </w:rPr>
          <w:t>25</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15" w:history="1">
        <w:r w:rsidRPr="00081FDA">
          <w:rPr>
            <w:rStyle w:val="a3"/>
          </w:rPr>
          <w:t>Пенсионерам рассказали о дополнительном бонусе, который многие смогут получить в июне помимо стандартной пенсии. Подобное решение уже принято на уровне регионов, и там подписаны соответствующие указы.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_Toc136849715 \h </w:instrText>
        </w:r>
        <w:r>
          <w:rPr>
            <w:webHidden/>
          </w:rPr>
        </w:r>
        <w:r>
          <w:rPr>
            <w:webHidden/>
          </w:rPr>
          <w:fldChar w:fldCharType="separate"/>
        </w:r>
        <w:r>
          <w:rPr>
            <w:webHidden/>
          </w:rPr>
          <w:t>25</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16" w:history="1">
        <w:r w:rsidRPr="00081FDA">
          <w:rPr>
            <w:rStyle w:val="a3"/>
            <w:noProof/>
          </w:rPr>
          <w:t>Pensnews.ru, 02.06.2023, Названы виновники того, что у пенсионеров такие маленькие выплаты</w:t>
        </w:r>
        <w:r>
          <w:rPr>
            <w:noProof/>
            <w:webHidden/>
          </w:rPr>
          <w:tab/>
        </w:r>
        <w:r>
          <w:rPr>
            <w:noProof/>
            <w:webHidden/>
          </w:rPr>
          <w:fldChar w:fldCharType="begin"/>
        </w:r>
        <w:r>
          <w:rPr>
            <w:noProof/>
            <w:webHidden/>
          </w:rPr>
          <w:instrText xml:space="preserve"> PAGEREF _Toc136849716 \h </w:instrText>
        </w:r>
        <w:r>
          <w:rPr>
            <w:noProof/>
            <w:webHidden/>
          </w:rPr>
        </w:r>
        <w:r>
          <w:rPr>
            <w:noProof/>
            <w:webHidden/>
          </w:rPr>
          <w:fldChar w:fldCharType="separate"/>
        </w:r>
        <w:r>
          <w:rPr>
            <w:noProof/>
            <w:webHidden/>
          </w:rPr>
          <w:t>26</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17" w:history="1">
        <w:r w:rsidRPr="00081FDA">
          <w:rPr>
            <w:rStyle w:val="a3"/>
          </w:rPr>
          <w:t>В Государственной думе очередной всплеск откровений. На этот раз пенсионерам рассказали всю правду о том, почему у них не растут пенсии, сообщает Pensnews.ru. Хотя могли бы. Слово держал лидер партии «Справедливая Россия - за правду!» депутат Сергей Миронов. По мнению политика, российские власти даже сейчас имеют все возможности, чтобы повысить пенсионные и другие социальные выплаты. Однако это не происходит, несмотря на то, что президент России Владимир Путин поставил такую задачу, напомнил Миронов.</w:t>
        </w:r>
        <w:r>
          <w:rPr>
            <w:webHidden/>
          </w:rPr>
          <w:tab/>
        </w:r>
        <w:r>
          <w:rPr>
            <w:webHidden/>
          </w:rPr>
          <w:fldChar w:fldCharType="begin"/>
        </w:r>
        <w:r>
          <w:rPr>
            <w:webHidden/>
          </w:rPr>
          <w:instrText xml:space="preserve"> PAGEREF _Toc136849717 \h </w:instrText>
        </w:r>
        <w:r>
          <w:rPr>
            <w:webHidden/>
          </w:rPr>
        </w:r>
        <w:r>
          <w:rPr>
            <w:webHidden/>
          </w:rPr>
          <w:fldChar w:fldCharType="separate"/>
        </w:r>
        <w:r>
          <w:rPr>
            <w:webHidden/>
          </w:rPr>
          <w:t>26</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18" w:history="1">
        <w:r w:rsidRPr="00081FDA">
          <w:rPr>
            <w:rStyle w:val="a3"/>
            <w:noProof/>
          </w:rPr>
          <w:t>Толк, 02.06.2023, Израиль отказал Алле Пугачевой в пенсионных выплатах</w:t>
        </w:r>
        <w:r>
          <w:rPr>
            <w:noProof/>
            <w:webHidden/>
          </w:rPr>
          <w:tab/>
        </w:r>
        <w:r>
          <w:rPr>
            <w:noProof/>
            <w:webHidden/>
          </w:rPr>
          <w:fldChar w:fldCharType="begin"/>
        </w:r>
        <w:r>
          <w:rPr>
            <w:noProof/>
            <w:webHidden/>
          </w:rPr>
          <w:instrText xml:space="preserve"> PAGEREF _Toc136849718 \h </w:instrText>
        </w:r>
        <w:r>
          <w:rPr>
            <w:noProof/>
            <w:webHidden/>
          </w:rPr>
        </w:r>
        <w:r>
          <w:rPr>
            <w:noProof/>
            <w:webHidden/>
          </w:rPr>
          <w:fldChar w:fldCharType="separate"/>
        </w:r>
        <w:r>
          <w:rPr>
            <w:noProof/>
            <w:webHidden/>
          </w:rPr>
          <w:t>26</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19" w:history="1">
        <w:r w:rsidRPr="00081FDA">
          <w:rPr>
            <w:rStyle w:val="a3"/>
          </w:rPr>
          <w:t>Народная артистка СССР Алла Пугачева переехала в Израиль в 2022 году. Несмотря на это, в этой стране ей не будут выплачивать пенсионное пособие</w:t>
        </w:r>
        <w:r>
          <w:rPr>
            <w:webHidden/>
          </w:rPr>
          <w:tab/>
        </w:r>
        <w:r>
          <w:rPr>
            <w:webHidden/>
          </w:rPr>
          <w:fldChar w:fldCharType="begin"/>
        </w:r>
        <w:r>
          <w:rPr>
            <w:webHidden/>
          </w:rPr>
          <w:instrText xml:space="preserve"> PAGEREF _Toc136849719 \h </w:instrText>
        </w:r>
        <w:r>
          <w:rPr>
            <w:webHidden/>
          </w:rPr>
        </w:r>
        <w:r>
          <w:rPr>
            <w:webHidden/>
          </w:rPr>
          <w:fldChar w:fldCharType="separate"/>
        </w:r>
        <w:r>
          <w:rPr>
            <w:webHidden/>
          </w:rPr>
          <w:t>26</w:t>
        </w:r>
        <w:r>
          <w:rPr>
            <w:webHidden/>
          </w:rPr>
          <w:fldChar w:fldCharType="end"/>
        </w:r>
      </w:hyperlink>
    </w:p>
    <w:p w:rsidR="00674F70" w:rsidRDefault="00674F70">
      <w:pPr>
        <w:pStyle w:val="12"/>
        <w:tabs>
          <w:tab w:val="right" w:leader="dot" w:pos="9061"/>
        </w:tabs>
        <w:rPr>
          <w:rFonts w:asciiTheme="minorHAnsi" w:eastAsiaTheme="minorEastAsia" w:hAnsiTheme="minorHAnsi" w:cstheme="minorBidi"/>
          <w:b w:val="0"/>
          <w:noProof/>
          <w:sz w:val="22"/>
          <w:szCs w:val="22"/>
        </w:rPr>
      </w:pPr>
      <w:hyperlink w:anchor="_Toc136849720" w:history="1">
        <w:r w:rsidRPr="00081FDA">
          <w:rPr>
            <w:rStyle w:val="a3"/>
            <w:noProof/>
          </w:rPr>
          <w:t>НОВОСТИ МАКРОЭКОНОМИКИ</w:t>
        </w:r>
        <w:r>
          <w:rPr>
            <w:noProof/>
            <w:webHidden/>
          </w:rPr>
          <w:tab/>
        </w:r>
        <w:r>
          <w:rPr>
            <w:noProof/>
            <w:webHidden/>
          </w:rPr>
          <w:fldChar w:fldCharType="begin"/>
        </w:r>
        <w:r>
          <w:rPr>
            <w:noProof/>
            <w:webHidden/>
          </w:rPr>
          <w:instrText xml:space="preserve"> PAGEREF _Toc136849720 \h </w:instrText>
        </w:r>
        <w:r>
          <w:rPr>
            <w:noProof/>
            <w:webHidden/>
          </w:rPr>
        </w:r>
        <w:r>
          <w:rPr>
            <w:noProof/>
            <w:webHidden/>
          </w:rPr>
          <w:fldChar w:fldCharType="separate"/>
        </w:r>
        <w:r>
          <w:rPr>
            <w:noProof/>
            <w:webHidden/>
          </w:rPr>
          <w:t>28</w:t>
        </w:r>
        <w:r>
          <w:rPr>
            <w:noProof/>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21" w:history="1">
        <w:r w:rsidRPr="00081FDA">
          <w:rPr>
            <w:rStyle w:val="a3"/>
            <w:noProof/>
          </w:rPr>
          <w:t>ТАСС, 02.06.2023, РФ изучает опыт развития разных экономик, но речи о слепом копировании не идет - Песков</w:t>
        </w:r>
        <w:r>
          <w:rPr>
            <w:noProof/>
            <w:webHidden/>
          </w:rPr>
          <w:tab/>
        </w:r>
        <w:r>
          <w:rPr>
            <w:noProof/>
            <w:webHidden/>
          </w:rPr>
          <w:fldChar w:fldCharType="begin"/>
        </w:r>
        <w:r>
          <w:rPr>
            <w:noProof/>
            <w:webHidden/>
          </w:rPr>
          <w:instrText xml:space="preserve"> PAGEREF _Toc136849721 \h </w:instrText>
        </w:r>
        <w:r>
          <w:rPr>
            <w:noProof/>
            <w:webHidden/>
          </w:rPr>
        </w:r>
        <w:r>
          <w:rPr>
            <w:noProof/>
            <w:webHidden/>
          </w:rPr>
          <w:fldChar w:fldCharType="separate"/>
        </w:r>
        <w:r>
          <w:rPr>
            <w:noProof/>
            <w:webHidden/>
          </w:rPr>
          <w:t>28</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22" w:history="1">
        <w:r w:rsidRPr="00081FDA">
          <w:rPr>
            <w:rStyle w:val="a3"/>
          </w:rPr>
          <w:t>Опыт развития экономик разных стран, в том числе экономики Китая, нужно учитывать, но слепого копирования быть не может, отметил в беседе с журналистами пресс-секретарь президента РФ Дмитрий Песков.</w:t>
        </w:r>
        <w:r>
          <w:rPr>
            <w:webHidden/>
          </w:rPr>
          <w:tab/>
        </w:r>
        <w:r>
          <w:rPr>
            <w:webHidden/>
          </w:rPr>
          <w:fldChar w:fldCharType="begin"/>
        </w:r>
        <w:r>
          <w:rPr>
            <w:webHidden/>
          </w:rPr>
          <w:instrText xml:space="preserve"> PAGEREF _Toc136849722 \h </w:instrText>
        </w:r>
        <w:r>
          <w:rPr>
            <w:webHidden/>
          </w:rPr>
        </w:r>
        <w:r>
          <w:rPr>
            <w:webHidden/>
          </w:rPr>
          <w:fldChar w:fldCharType="separate"/>
        </w:r>
        <w:r>
          <w:rPr>
            <w:webHidden/>
          </w:rPr>
          <w:t>28</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23" w:history="1">
        <w:r w:rsidRPr="00081FDA">
          <w:rPr>
            <w:rStyle w:val="a3"/>
            <w:noProof/>
          </w:rPr>
          <w:t>РИА Новости, 02.06.2023, Кабмин РФ утвердил параметры программы льготного кредитования МСП в новых регионах</w:t>
        </w:r>
        <w:r>
          <w:rPr>
            <w:noProof/>
            <w:webHidden/>
          </w:rPr>
          <w:tab/>
        </w:r>
        <w:r>
          <w:rPr>
            <w:noProof/>
            <w:webHidden/>
          </w:rPr>
          <w:fldChar w:fldCharType="begin"/>
        </w:r>
        <w:r>
          <w:rPr>
            <w:noProof/>
            <w:webHidden/>
          </w:rPr>
          <w:instrText xml:space="preserve"> PAGEREF _Toc136849723 \h </w:instrText>
        </w:r>
        <w:r>
          <w:rPr>
            <w:noProof/>
            <w:webHidden/>
          </w:rPr>
        </w:r>
        <w:r>
          <w:rPr>
            <w:noProof/>
            <w:webHidden/>
          </w:rPr>
          <w:fldChar w:fldCharType="separate"/>
        </w:r>
        <w:r>
          <w:rPr>
            <w:noProof/>
            <w:webHidden/>
          </w:rPr>
          <w:t>28</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24" w:history="1">
        <w:r w:rsidRPr="00081FDA">
          <w:rPr>
            <w:rStyle w:val="a3"/>
          </w:rPr>
          <w:t>Премьер-министр России Михаил Мишустин подписал постановление о запуске льготной кредитной программы для представителей малого и среднего бизнеса в новых регионах, сообщается на сайте кабмина.</w:t>
        </w:r>
        <w:r>
          <w:rPr>
            <w:webHidden/>
          </w:rPr>
          <w:tab/>
        </w:r>
        <w:r>
          <w:rPr>
            <w:webHidden/>
          </w:rPr>
          <w:fldChar w:fldCharType="begin"/>
        </w:r>
        <w:r>
          <w:rPr>
            <w:webHidden/>
          </w:rPr>
          <w:instrText xml:space="preserve"> PAGEREF _Toc136849724 \h </w:instrText>
        </w:r>
        <w:r>
          <w:rPr>
            <w:webHidden/>
          </w:rPr>
        </w:r>
        <w:r>
          <w:rPr>
            <w:webHidden/>
          </w:rPr>
          <w:fldChar w:fldCharType="separate"/>
        </w:r>
        <w:r>
          <w:rPr>
            <w:webHidden/>
          </w:rPr>
          <w:t>28</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25" w:history="1">
        <w:r w:rsidRPr="00081FDA">
          <w:rPr>
            <w:rStyle w:val="a3"/>
            <w:noProof/>
          </w:rPr>
          <w:t>РИА Новости, 02.06.2023, Сенаторы вносят в ГД проект о гарантийном фонде при страховании жизни</w:t>
        </w:r>
        <w:r>
          <w:rPr>
            <w:noProof/>
            <w:webHidden/>
          </w:rPr>
          <w:tab/>
        </w:r>
        <w:r>
          <w:rPr>
            <w:noProof/>
            <w:webHidden/>
          </w:rPr>
          <w:fldChar w:fldCharType="begin"/>
        </w:r>
        <w:r>
          <w:rPr>
            <w:noProof/>
            <w:webHidden/>
          </w:rPr>
          <w:instrText xml:space="preserve"> PAGEREF _Toc136849725 \h </w:instrText>
        </w:r>
        <w:r>
          <w:rPr>
            <w:noProof/>
            <w:webHidden/>
          </w:rPr>
        </w:r>
        <w:r>
          <w:rPr>
            <w:noProof/>
            <w:webHidden/>
          </w:rPr>
          <w:fldChar w:fldCharType="separate"/>
        </w:r>
        <w:r>
          <w:rPr>
            <w:noProof/>
            <w:webHidden/>
          </w:rPr>
          <w:t>29</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26" w:history="1">
        <w:r w:rsidRPr="00081FDA">
          <w:rPr>
            <w:rStyle w:val="a3"/>
          </w:rPr>
          <w:t>Сенаторы вносят в Госдуму законопроект о создании гарантийного фонда в случае отзыва лицензии у страховщика, при страховании жизни, уполномоченным ведомством предлагается назначить АСВ, сообщает пресс-служба Совфеда.</w:t>
        </w:r>
        <w:r>
          <w:rPr>
            <w:webHidden/>
          </w:rPr>
          <w:tab/>
        </w:r>
        <w:r>
          <w:rPr>
            <w:webHidden/>
          </w:rPr>
          <w:fldChar w:fldCharType="begin"/>
        </w:r>
        <w:r>
          <w:rPr>
            <w:webHidden/>
          </w:rPr>
          <w:instrText xml:space="preserve"> PAGEREF _Toc136849726 \h </w:instrText>
        </w:r>
        <w:r>
          <w:rPr>
            <w:webHidden/>
          </w:rPr>
        </w:r>
        <w:r>
          <w:rPr>
            <w:webHidden/>
          </w:rPr>
          <w:fldChar w:fldCharType="separate"/>
        </w:r>
        <w:r>
          <w:rPr>
            <w:webHidden/>
          </w:rPr>
          <w:t>29</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27" w:history="1">
        <w:r w:rsidRPr="00081FDA">
          <w:rPr>
            <w:rStyle w:val="a3"/>
            <w:noProof/>
          </w:rPr>
          <w:t>РИА Новости, 02.06.2023, Объем ФНБ за май уменьшился на 122,442 млрд руб, до 12,353 трлн руб - Минфин РФ</w:t>
        </w:r>
        <w:r>
          <w:rPr>
            <w:noProof/>
            <w:webHidden/>
          </w:rPr>
          <w:tab/>
        </w:r>
        <w:r>
          <w:rPr>
            <w:noProof/>
            <w:webHidden/>
          </w:rPr>
          <w:fldChar w:fldCharType="begin"/>
        </w:r>
        <w:r>
          <w:rPr>
            <w:noProof/>
            <w:webHidden/>
          </w:rPr>
          <w:instrText xml:space="preserve"> PAGEREF _Toc136849727 \h </w:instrText>
        </w:r>
        <w:r>
          <w:rPr>
            <w:noProof/>
            <w:webHidden/>
          </w:rPr>
        </w:r>
        <w:r>
          <w:rPr>
            <w:noProof/>
            <w:webHidden/>
          </w:rPr>
          <w:fldChar w:fldCharType="separate"/>
        </w:r>
        <w:r>
          <w:rPr>
            <w:noProof/>
            <w:webHidden/>
          </w:rPr>
          <w:t>30</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28" w:history="1">
        <w:r w:rsidRPr="00081FDA">
          <w:rPr>
            <w:rStyle w:val="a3"/>
          </w:rPr>
          <w:t>Объем Фонда национального благосостояния (ФНБ) за май уменьшился на 122,442 миллиарда рублей - до 12,353 триллиона рублей, а в долларах сократился на 1,859 миллиарда, до 153,099 миллиарда долларов, следует из материалов на сайте Минфина РФ.</w:t>
        </w:r>
        <w:r>
          <w:rPr>
            <w:webHidden/>
          </w:rPr>
          <w:tab/>
        </w:r>
        <w:r>
          <w:rPr>
            <w:webHidden/>
          </w:rPr>
          <w:fldChar w:fldCharType="begin"/>
        </w:r>
        <w:r>
          <w:rPr>
            <w:webHidden/>
          </w:rPr>
          <w:instrText xml:space="preserve"> PAGEREF _Toc136849728 \h </w:instrText>
        </w:r>
        <w:r>
          <w:rPr>
            <w:webHidden/>
          </w:rPr>
        </w:r>
        <w:r>
          <w:rPr>
            <w:webHidden/>
          </w:rPr>
          <w:fldChar w:fldCharType="separate"/>
        </w:r>
        <w:r>
          <w:rPr>
            <w:webHidden/>
          </w:rPr>
          <w:t>30</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29" w:history="1">
        <w:r w:rsidRPr="00081FDA">
          <w:rPr>
            <w:rStyle w:val="a3"/>
            <w:noProof/>
          </w:rPr>
          <w:t>ТАСС, 02.06.2023, Россия стала учитывать китайские принципы управления экономикой - Решетников</w:t>
        </w:r>
        <w:r>
          <w:rPr>
            <w:noProof/>
            <w:webHidden/>
          </w:rPr>
          <w:tab/>
        </w:r>
        <w:r>
          <w:rPr>
            <w:noProof/>
            <w:webHidden/>
          </w:rPr>
          <w:fldChar w:fldCharType="begin"/>
        </w:r>
        <w:r>
          <w:rPr>
            <w:noProof/>
            <w:webHidden/>
          </w:rPr>
          <w:instrText xml:space="preserve"> PAGEREF _Toc136849729 \h </w:instrText>
        </w:r>
        <w:r>
          <w:rPr>
            <w:noProof/>
            <w:webHidden/>
          </w:rPr>
        </w:r>
        <w:r>
          <w:rPr>
            <w:noProof/>
            <w:webHidden/>
          </w:rPr>
          <w:fldChar w:fldCharType="separate"/>
        </w:r>
        <w:r>
          <w:rPr>
            <w:noProof/>
            <w:webHidden/>
          </w:rPr>
          <w:t>31</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30" w:history="1">
        <w:r w:rsidRPr="00081FDA">
          <w:rPr>
            <w:rStyle w:val="a3"/>
          </w:rPr>
          <w:t>Власти России все больше за последние годы стали учитывать китайский опыт управления экономикой. Об этом сообщил «Ведомостям» министр экономического развития Максим Решетников.</w:t>
        </w:r>
        <w:r>
          <w:rPr>
            <w:webHidden/>
          </w:rPr>
          <w:tab/>
        </w:r>
        <w:r>
          <w:rPr>
            <w:webHidden/>
          </w:rPr>
          <w:fldChar w:fldCharType="begin"/>
        </w:r>
        <w:r>
          <w:rPr>
            <w:webHidden/>
          </w:rPr>
          <w:instrText xml:space="preserve"> PAGEREF _Toc136849730 \h </w:instrText>
        </w:r>
        <w:r>
          <w:rPr>
            <w:webHidden/>
          </w:rPr>
        </w:r>
        <w:r>
          <w:rPr>
            <w:webHidden/>
          </w:rPr>
          <w:fldChar w:fldCharType="separate"/>
        </w:r>
        <w:r>
          <w:rPr>
            <w:webHidden/>
          </w:rPr>
          <w:t>31</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31" w:history="1">
        <w:r w:rsidRPr="00081FDA">
          <w:rPr>
            <w:rStyle w:val="a3"/>
            <w:noProof/>
          </w:rPr>
          <w:t>РИА Новости, 02.06.2023, ЦБ РФ предложил банкам рассмотреть варианты создания банковских объединений</w:t>
        </w:r>
        <w:r>
          <w:rPr>
            <w:noProof/>
            <w:webHidden/>
          </w:rPr>
          <w:tab/>
        </w:r>
        <w:r>
          <w:rPr>
            <w:noProof/>
            <w:webHidden/>
          </w:rPr>
          <w:fldChar w:fldCharType="begin"/>
        </w:r>
        <w:r>
          <w:rPr>
            <w:noProof/>
            <w:webHidden/>
          </w:rPr>
          <w:instrText xml:space="preserve"> PAGEREF _Toc136849731 \h </w:instrText>
        </w:r>
        <w:r>
          <w:rPr>
            <w:noProof/>
            <w:webHidden/>
          </w:rPr>
        </w:r>
        <w:r>
          <w:rPr>
            <w:noProof/>
            <w:webHidden/>
          </w:rPr>
          <w:fldChar w:fldCharType="separate"/>
        </w:r>
        <w:r>
          <w:rPr>
            <w:noProof/>
            <w:webHidden/>
          </w:rPr>
          <w:t>31</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32" w:history="1">
        <w:r w:rsidRPr="00081FDA">
          <w:rPr>
            <w:rStyle w:val="a3"/>
          </w:rPr>
          <w:t>Банк России предложил банкам рассмотреть варианты организации специальных банковских объединений, так как партнерство между банками может помочь снизить их затраты, увеличить масштабы бизнеса и клиентской базы, говорится в сообщении, опубликованном на сайте регулятора.</w:t>
        </w:r>
        <w:r>
          <w:rPr>
            <w:webHidden/>
          </w:rPr>
          <w:tab/>
        </w:r>
        <w:r>
          <w:rPr>
            <w:webHidden/>
          </w:rPr>
          <w:fldChar w:fldCharType="begin"/>
        </w:r>
        <w:r>
          <w:rPr>
            <w:webHidden/>
          </w:rPr>
          <w:instrText xml:space="preserve"> PAGEREF _Toc136849732 \h </w:instrText>
        </w:r>
        <w:r>
          <w:rPr>
            <w:webHidden/>
          </w:rPr>
        </w:r>
        <w:r>
          <w:rPr>
            <w:webHidden/>
          </w:rPr>
          <w:fldChar w:fldCharType="separate"/>
        </w:r>
        <w:r>
          <w:rPr>
            <w:webHidden/>
          </w:rPr>
          <w:t>31</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33" w:history="1">
        <w:r w:rsidRPr="00081FDA">
          <w:rPr>
            <w:rStyle w:val="a3"/>
            <w:noProof/>
          </w:rPr>
          <w:t>РИА Новости, 02.06.2023, Выручка профучастников-НФО в I квартале выросла на 33%, до 36 млрд руб - Банк России</w:t>
        </w:r>
        <w:r>
          <w:rPr>
            <w:noProof/>
            <w:webHidden/>
          </w:rPr>
          <w:tab/>
        </w:r>
        <w:r>
          <w:rPr>
            <w:noProof/>
            <w:webHidden/>
          </w:rPr>
          <w:fldChar w:fldCharType="begin"/>
        </w:r>
        <w:r>
          <w:rPr>
            <w:noProof/>
            <w:webHidden/>
          </w:rPr>
          <w:instrText xml:space="preserve"> PAGEREF _Toc136849733 \h </w:instrText>
        </w:r>
        <w:r>
          <w:rPr>
            <w:noProof/>
            <w:webHidden/>
          </w:rPr>
        </w:r>
        <w:r>
          <w:rPr>
            <w:noProof/>
            <w:webHidden/>
          </w:rPr>
          <w:fldChar w:fldCharType="separate"/>
        </w:r>
        <w:r>
          <w:rPr>
            <w:noProof/>
            <w:webHidden/>
          </w:rPr>
          <w:t>32</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34" w:history="1">
        <w:r w:rsidRPr="00081FDA">
          <w:rPr>
            <w:rStyle w:val="a3"/>
          </w:rPr>
          <w:t>Выручка профучастников-некредитных финансовых организаций (НФО) без учета регистраторов в первом квартале выросла на 33% по сравнению с аналогичным показателем прошлого года, составив 36 миллиардов рублей, говорится в подготовленном Банком России обзоре ключевых показателей профессиональных участников рынка ценных бумаг.</w:t>
        </w:r>
        <w:r>
          <w:rPr>
            <w:webHidden/>
          </w:rPr>
          <w:tab/>
        </w:r>
        <w:r>
          <w:rPr>
            <w:webHidden/>
          </w:rPr>
          <w:fldChar w:fldCharType="begin"/>
        </w:r>
        <w:r>
          <w:rPr>
            <w:webHidden/>
          </w:rPr>
          <w:instrText xml:space="preserve"> PAGEREF _Toc136849734 \h </w:instrText>
        </w:r>
        <w:r>
          <w:rPr>
            <w:webHidden/>
          </w:rPr>
        </w:r>
        <w:r>
          <w:rPr>
            <w:webHidden/>
          </w:rPr>
          <w:fldChar w:fldCharType="separate"/>
        </w:r>
        <w:r>
          <w:rPr>
            <w:webHidden/>
          </w:rPr>
          <w:t>32</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35" w:history="1">
        <w:r w:rsidRPr="00081FDA">
          <w:rPr>
            <w:rStyle w:val="a3"/>
            <w:noProof/>
          </w:rPr>
          <w:t>РИА Новости, 02.06.2023, Число индивидуальных инвестсчетов на рынке РФ в I квартале выросло на 5%, до 5,3 млн - ЦБ</w:t>
        </w:r>
        <w:r>
          <w:rPr>
            <w:noProof/>
            <w:webHidden/>
          </w:rPr>
          <w:tab/>
        </w:r>
        <w:r>
          <w:rPr>
            <w:noProof/>
            <w:webHidden/>
          </w:rPr>
          <w:fldChar w:fldCharType="begin"/>
        </w:r>
        <w:r>
          <w:rPr>
            <w:noProof/>
            <w:webHidden/>
          </w:rPr>
          <w:instrText xml:space="preserve"> PAGEREF _Toc136849735 \h </w:instrText>
        </w:r>
        <w:r>
          <w:rPr>
            <w:noProof/>
            <w:webHidden/>
          </w:rPr>
        </w:r>
        <w:r>
          <w:rPr>
            <w:noProof/>
            <w:webHidden/>
          </w:rPr>
          <w:fldChar w:fldCharType="separate"/>
        </w:r>
        <w:r>
          <w:rPr>
            <w:noProof/>
            <w:webHidden/>
          </w:rPr>
          <w:t>33</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36" w:history="1">
        <w:r w:rsidRPr="00081FDA">
          <w:rPr>
            <w:rStyle w:val="a3"/>
          </w:rPr>
          <w:t>Количество индивидуальных инвестиционных счетов (ИИС) на российском рынке в первом квартале 2023 года выросло на 5% год к году и на 2% квартал к кварталу и составило 5,3 миллиона, говорится в обзоре ключевых показателей профессиональных участников рынка ценных бумаг Банка России.</w:t>
        </w:r>
        <w:r>
          <w:rPr>
            <w:webHidden/>
          </w:rPr>
          <w:tab/>
        </w:r>
        <w:r>
          <w:rPr>
            <w:webHidden/>
          </w:rPr>
          <w:fldChar w:fldCharType="begin"/>
        </w:r>
        <w:r>
          <w:rPr>
            <w:webHidden/>
          </w:rPr>
          <w:instrText xml:space="preserve"> PAGEREF _Toc136849736 \h </w:instrText>
        </w:r>
        <w:r>
          <w:rPr>
            <w:webHidden/>
          </w:rPr>
        </w:r>
        <w:r>
          <w:rPr>
            <w:webHidden/>
          </w:rPr>
          <w:fldChar w:fldCharType="separate"/>
        </w:r>
        <w:r>
          <w:rPr>
            <w:webHidden/>
          </w:rPr>
          <w:t>33</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37" w:history="1">
        <w:r w:rsidRPr="00081FDA">
          <w:rPr>
            <w:rStyle w:val="a3"/>
            <w:noProof/>
          </w:rPr>
          <w:t>РИА Новости, 02.06.2023, Число клиентов на брокерском обслуживании выросло в I квартале на 6%, до 24,5 млн - ЦБ РФ</w:t>
        </w:r>
        <w:r>
          <w:rPr>
            <w:noProof/>
            <w:webHidden/>
          </w:rPr>
          <w:tab/>
        </w:r>
        <w:r>
          <w:rPr>
            <w:noProof/>
            <w:webHidden/>
          </w:rPr>
          <w:fldChar w:fldCharType="begin"/>
        </w:r>
        <w:r>
          <w:rPr>
            <w:noProof/>
            <w:webHidden/>
          </w:rPr>
          <w:instrText xml:space="preserve"> PAGEREF _Toc136849737 \h </w:instrText>
        </w:r>
        <w:r>
          <w:rPr>
            <w:noProof/>
            <w:webHidden/>
          </w:rPr>
        </w:r>
        <w:r>
          <w:rPr>
            <w:noProof/>
            <w:webHidden/>
          </w:rPr>
          <w:fldChar w:fldCharType="separate"/>
        </w:r>
        <w:r>
          <w:rPr>
            <w:noProof/>
            <w:webHidden/>
          </w:rPr>
          <w:t>34</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38" w:history="1">
        <w:r w:rsidRPr="00081FDA">
          <w:rPr>
            <w:rStyle w:val="a3"/>
          </w:rPr>
          <w:t>Число клиентов на брокерском обслуживании выросло в первом квартале на 6% к предыдущему кварталу, до 24,5 миллиона, следует из «Обзора ключевых показателей профессиональных участников рынка ценных бумаг».</w:t>
        </w:r>
        <w:r>
          <w:rPr>
            <w:webHidden/>
          </w:rPr>
          <w:tab/>
        </w:r>
        <w:r>
          <w:rPr>
            <w:webHidden/>
          </w:rPr>
          <w:fldChar w:fldCharType="begin"/>
        </w:r>
        <w:r>
          <w:rPr>
            <w:webHidden/>
          </w:rPr>
          <w:instrText xml:space="preserve"> PAGEREF _Toc136849738 \h </w:instrText>
        </w:r>
        <w:r>
          <w:rPr>
            <w:webHidden/>
          </w:rPr>
        </w:r>
        <w:r>
          <w:rPr>
            <w:webHidden/>
          </w:rPr>
          <w:fldChar w:fldCharType="separate"/>
        </w:r>
        <w:r>
          <w:rPr>
            <w:webHidden/>
          </w:rPr>
          <w:t>34</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39" w:history="1">
        <w:r w:rsidRPr="00081FDA">
          <w:rPr>
            <w:rStyle w:val="a3"/>
            <w:noProof/>
          </w:rPr>
          <w:t>РИА Новости, 02.06.2023, Количество квалифицированных инвесторов в РФ выросло в I квартале на 54%, до 586 тыс - ЦБ</w:t>
        </w:r>
        <w:r>
          <w:rPr>
            <w:noProof/>
            <w:webHidden/>
          </w:rPr>
          <w:tab/>
        </w:r>
        <w:r>
          <w:rPr>
            <w:noProof/>
            <w:webHidden/>
          </w:rPr>
          <w:fldChar w:fldCharType="begin"/>
        </w:r>
        <w:r>
          <w:rPr>
            <w:noProof/>
            <w:webHidden/>
          </w:rPr>
          <w:instrText xml:space="preserve"> PAGEREF _Toc136849739 \h </w:instrText>
        </w:r>
        <w:r>
          <w:rPr>
            <w:noProof/>
            <w:webHidden/>
          </w:rPr>
        </w:r>
        <w:r>
          <w:rPr>
            <w:noProof/>
            <w:webHidden/>
          </w:rPr>
          <w:fldChar w:fldCharType="separate"/>
        </w:r>
        <w:r>
          <w:rPr>
            <w:noProof/>
            <w:webHidden/>
          </w:rPr>
          <w:t>34</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40" w:history="1">
        <w:r w:rsidRPr="00081FDA">
          <w:rPr>
            <w:rStyle w:val="a3"/>
          </w:rPr>
          <w:t>Количество квалифицированных инвесторов в России в первом квартале 2023 года достигло 586 тысяч лиц, увеличившись в годовом выражении на 54%, говорится в подготовленном ЦБ РФ обзоре ключевых показателей профессиональных участников рынка ценных бумаг.</w:t>
        </w:r>
        <w:r>
          <w:rPr>
            <w:webHidden/>
          </w:rPr>
          <w:tab/>
        </w:r>
        <w:r>
          <w:rPr>
            <w:webHidden/>
          </w:rPr>
          <w:fldChar w:fldCharType="begin"/>
        </w:r>
        <w:r>
          <w:rPr>
            <w:webHidden/>
          </w:rPr>
          <w:instrText xml:space="preserve"> PAGEREF _Toc136849740 \h </w:instrText>
        </w:r>
        <w:r>
          <w:rPr>
            <w:webHidden/>
          </w:rPr>
        </w:r>
        <w:r>
          <w:rPr>
            <w:webHidden/>
          </w:rPr>
          <w:fldChar w:fldCharType="separate"/>
        </w:r>
        <w:r>
          <w:rPr>
            <w:webHidden/>
          </w:rPr>
          <w:t>34</w:t>
        </w:r>
        <w:r>
          <w:rPr>
            <w:webHidden/>
          </w:rPr>
          <w:fldChar w:fldCharType="end"/>
        </w:r>
      </w:hyperlink>
    </w:p>
    <w:p w:rsidR="00674F70" w:rsidRDefault="00674F70">
      <w:pPr>
        <w:pStyle w:val="12"/>
        <w:tabs>
          <w:tab w:val="right" w:leader="dot" w:pos="9061"/>
        </w:tabs>
        <w:rPr>
          <w:rFonts w:asciiTheme="minorHAnsi" w:eastAsiaTheme="minorEastAsia" w:hAnsiTheme="minorHAnsi" w:cstheme="minorBidi"/>
          <w:b w:val="0"/>
          <w:noProof/>
          <w:sz w:val="22"/>
          <w:szCs w:val="22"/>
        </w:rPr>
      </w:pPr>
      <w:hyperlink w:anchor="_Toc136849741" w:history="1">
        <w:r w:rsidRPr="00081FDA">
          <w:rPr>
            <w:rStyle w:val="a3"/>
            <w:noProof/>
          </w:rPr>
          <w:t>ИЗМЕНЕНИЯ В ЗАКОНОДАТЕЛЬСТВЕ</w:t>
        </w:r>
        <w:r>
          <w:rPr>
            <w:noProof/>
            <w:webHidden/>
          </w:rPr>
          <w:tab/>
        </w:r>
        <w:r>
          <w:rPr>
            <w:noProof/>
            <w:webHidden/>
          </w:rPr>
          <w:fldChar w:fldCharType="begin"/>
        </w:r>
        <w:r>
          <w:rPr>
            <w:noProof/>
            <w:webHidden/>
          </w:rPr>
          <w:instrText xml:space="preserve"> PAGEREF _Toc136849741 \h </w:instrText>
        </w:r>
        <w:r>
          <w:rPr>
            <w:noProof/>
            <w:webHidden/>
          </w:rPr>
        </w:r>
        <w:r>
          <w:rPr>
            <w:noProof/>
            <w:webHidden/>
          </w:rPr>
          <w:fldChar w:fldCharType="separate"/>
        </w:r>
        <w:r>
          <w:rPr>
            <w:noProof/>
            <w:webHidden/>
          </w:rPr>
          <w:t>36</w:t>
        </w:r>
        <w:r>
          <w:rPr>
            <w:noProof/>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42" w:history="1">
        <w:r w:rsidRPr="00081FDA">
          <w:rPr>
            <w:rStyle w:val="a3"/>
            <w:noProof/>
          </w:rPr>
          <w:t>Российская газета, 02.06.2023, Федеральный закон от 29 мая 2023 г. N 190-ФЗ «О внесении изменений в Федеральный закон «О государственном пенсионном обеспечении в Российской Федерации» и Федеральный закон «О страховых пенсиях»«</w:t>
        </w:r>
        <w:r>
          <w:rPr>
            <w:noProof/>
            <w:webHidden/>
          </w:rPr>
          <w:tab/>
        </w:r>
        <w:r>
          <w:rPr>
            <w:noProof/>
            <w:webHidden/>
          </w:rPr>
          <w:fldChar w:fldCharType="begin"/>
        </w:r>
        <w:r>
          <w:rPr>
            <w:noProof/>
            <w:webHidden/>
          </w:rPr>
          <w:instrText xml:space="preserve"> PAGEREF _Toc136849742 \h </w:instrText>
        </w:r>
        <w:r>
          <w:rPr>
            <w:noProof/>
            <w:webHidden/>
          </w:rPr>
        </w:r>
        <w:r>
          <w:rPr>
            <w:noProof/>
            <w:webHidden/>
          </w:rPr>
          <w:fldChar w:fldCharType="separate"/>
        </w:r>
        <w:r>
          <w:rPr>
            <w:noProof/>
            <w:webHidden/>
          </w:rPr>
          <w:t>36</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43" w:history="1">
        <w:r w:rsidRPr="00081FDA">
          <w:rPr>
            <w:rStyle w:val="a3"/>
          </w:rPr>
          <w:t>Федеральный закон от 29 мая 2023 г. N 190-ФЗ «О внесении изменений в Федеральный закон «О государственном пенсионном обеспечении в Российской Федерации» и Федеральный закон «О страховых пенсиях»«. Принят Государственной Думой 18 мая 2023 года Одобрен Советом Федерации 24 мая 2023 года</w:t>
        </w:r>
        <w:r>
          <w:rPr>
            <w:webHidden/>
          </w:rPr>
          <w:tab/>
        </w:r>
        <w:r>
          <w:rPr>
            <w:webHidden/>
          </w:rPr>
          <w:fldChar w:fldCharType="begin"/>
        </w:r>
        <w:r>
          <w:rPr>
            <w:webHidden/>
          </w:rPr>
          <w:instrText xml:space="preserve"> PAGEREF _Toc136849743 \h </w:instrText>
        </w:r>
        <w:r>
          <w:rPr>
            <w:webHidden/>
          </w:rPr>
        </w:r>
        <w:r>
          <w:rPr>
            <w:webHidden/>
          </w:rPr>
          <w:fldChar w:fldCharType="separate"/>
        </w:r>
        <w:r>
          <w:rPr>
            <w:webHidden/>
          </w:rPr>
          <w:t>36</w:t>
        </w:r>
        <w:r>
          <w:rPr>
            <w:webHidden/>
          </w:rPr>
          <w:fldChar w:fldCharType="end"/>
        </w:r>
      </w:hyperlink>
    </w:p>
    <w:p w:rsidR="00674F70" w:rsidRDefault="00674F70">
      <w:pPr>
        <w:pStyle w:val="12"/>
        <w:tabs>
          <w:tab w:val="right" w:leader="dot" w:pos="9061"/>
        </w:tabs>
        <w:rPr>
          <w:rFonts w:asciiTheme="minorHAnsi" w:eastAsiaTheme="minorEastAsia" w:hAnsiTheme="minorHAnsi" w:cstheme="minorBidi"/>
          <w:b w:val="0"/>
          <w:noProof/>
          <w:sz w:val="22"/>
          <w:szCs w:val="22"/>
        </w:rPr>
      </w:pPr>
      <w:hyperlink w:anchor="_Toc136849744" w:history="1">
        <w:r w:rsidRPr="00081FD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_Toc136849744 \h </w:instrText>
        </w:r>
        <w:r>
          <w:rPr>
            <w:noProof/>
            <w:webHidden/>
          </w:rPr>
        </w:r>
        <w:r>
          <w:rPr>
            <w:noProof/>
            <w:webHidden/>
          </w:rPr>
          <w:fldChar w:fldCharType="separate"/>
        </w:r>
        <w:r>
          <w:rPr>
            <w:noProof/>
            <w:webHidden/>
          </w:rPr>
          <w:t>50</w:t>
        </w:r>
        <w:r>
          <w:rPr>
            <w:noProof/>
            <w:webHidden/>
          </w:rPr>
          <w:fldChar w:fldCharType="end"/>
        </w:r>
      </w:hyperlink>
    </w:p>
    <w:p w:rsidR="00674F70" w:rsidRDefault="00674F70">
      <w:pPr>
        <w:pStyle w:val="12"/>
        <w:tabs>
          <w:tab w:val="right" w:leader="dot" w:pos="9061"/>
        </w:tabs>
        <w:rPr>
          <w:rFonts w:asciiTheme="minorHAnsi" w:eastAsiaTheme="minorEastAsia" w:hAnsiTheme="minorHAnsi" w:cstheme="minorBidi"/>
          <w:b w:val="0"/>
          <w:noProof/>
          <w:sz w:val="22"/>
          <w:szCs w:val="22"/>
        </w:rPr>
      </w:pPr>
      <w:hyperlink w:anchor="_Toc136849745" w:history="1">
        <w:r w:rsidRPr="00081FD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_Toc136849745 \h </w:instrText>
        </w:r>
        <w:r>
          <w:rPr>
            <w:noProof/>
            <w:webHidden/>
          </w:rPr>
        </w:r>
        <w:r>
          <w:rPr>
            <w:noProof/>
            <w:webHidden/>
          </w:rPr>
          <w:fldChar w:fldCharType="separate"/>
        </w:r>
        <w:r>
          <w:rPr>
            <w:noProof/>
            <w:webHidden/>
          </w:rPr>
          <w:t>50</w:t>
        </w:r>
        <w:r>
          <w:rPr>
            <w:noProof/>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46" w:history="1">
        <w:r w:rsidRPr="00081FDA">
          <w:rPr>
            <w:rStyle w:val="a3"/>
            <w:noProof/>
          </w:rPr>
          <w:t>Интерфакс-Азербайджан, 02.06.2023, Власти Азербайджана обсуждают законодательную базу по частным пенсионным фондам – Минтруд</w:t>
        </w:r>
        <w:r>
          <w:rPr>
            <w:noProof/>
            <w:webHidden/>
          </w:rPr>
          <w:tab/>
        </w:r>
        <w:r>
          <w:rPr>
            <w:noProof/>
            <w:webHidden/>
          </w:rPr>
          <w:fldChar w:fldCharType="begin"/>
        </w:r>
        <w:r>
          <w:rPr>
            <w:noProof/>
            <w:webHidden/>
          </w:rPr>
          <w:instrText xml:space="preserve"> PAGEREF _Toc136849746 \h </w:instrText>
        </w:r>
        <w:r>
          <w:rPr>
            <w:noProof/>
            <w:webHidden/>
          </w:rPr>
        </w:r>
        <w:r>
          <w:rPr>
            <w:noProof/>
            <w:webHidden/>
          </w:rPr>
          <w:fldChar w:fldCharType="separate"/>
        </w:r>
        <w:r>
          <w:rPr>
            <w:noProof/>
            <w:webHidden/>
          </w:rPr>
          <w:t>50</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47" w:history="1">
        <w:r w:rsidRPr="00081FDA">
          <w:rPr>
            <w:rStyle w:val="a3"/>
          </w:rPr>
          <w:t>Первичная законодательная база для создания частных пенсионных фондов в Азербайджане готова, в настоящее время идет процесс их обсуждения, сообщил замминистра труда и социальной защиты населения Азербайджана Анар Керимов.</w:t>
        </w:r>
        <w:r>
          <w:rPr>
            <w:webHidden/>
          </w:rPr>
          <w:tab/>
        </w:r>
        <w:r>
          <w:rPr>
            <w:webHidden/>
          </w:rPr>
          <w:fldChar w:fldCharType="begin"/>
        </w:r>
        <w:r>
          <w:rPr>
            <w:webHidden/>
          </w:rPr>
          <w:instrText xml:space="preserve"> PAGEREF _Toc136849747 \h </w:instrText>
        </w:r>
        <w:r>
          <w:rPr>
            <w:webHidden/>
          </w:rPr>
        </w:r>
        <w:r>
          <w:rPr>
            <w:webHidden/>
          </w:rPr>
          <w:fldChar w:fldCharType="separate"/>
        </w:r>
        <w:r>
          <w:rPr>
            <w:webHidden/>
          </w:rPr>
          <w:t>50</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48" w:history="1">
        <w:r w:rsidRPr="00081FDA">
          <w:rPr>
            <w:rStyle w:val="a3"/>
            <w:noProof/>
          </w:rPr>
          <w:t>inbusiness.kz, 02.06.2023, Либо пойдут в схематозы, либо будут убыточными – эксперт о передаче части пенсионных накоплений частным фондам</w:t>
        </w:r>
        <w:r>
          <w:rPr>
            <w:noProof/>
            <w:webHidden/>
          </w:rPr>
          <w:tab/>
        </w:r>
        <w:r>
          <w:rPr>
            <w:noProof/>
            <w:webHidden/>
          </w:rPr>
          <w:fldChar w:fldCharType="begin"/>
        </w:r>
        <w:r>
          <w:rPr>
            <w:noProof/>
            <w:webHidden/>
          </w:rPr>
          <w:instrText xml:space="preserve"> PAGEREF _Toc136849748 \h </w:instrText>
        </w:r>
        <w:r>
          <w:rPr>
            <w:noProof/>
            <w:webHidden/>
          </w:rPr>
        </w:r>
        <w:r>
          <w:rPr>
            <w:noProof/>
            <w:webHidden/>
          </w:rPr>
          <w:fldChar w:fldCharType="separate"/>
        </w:r>
        <w:r>
          <w:rPr>
            <w:noProof/>
            <w:webHidden/>
          </w:rPr>
          <w:t>50</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49" w:history="1">
        <w:r w:rsidRPr="00081FDA">
          <w:rPr>
            <w:rStyle w:val="a3"/>
          </w:rPr>
          <w:t>Очередные новеллы в системе ЕНПФ стали предметом дискуссии на Atameken Business в программе «Время говорить». На этот раз эксперты разошлись в своих оценках и прогнозах. Inbusiness писал, что с 1 июля этого года казахстанцы при наличии порога достаточности смогут перевести 50% своих накоплений в частные управлящие компании. Также дается возможность полного изъятия накоплений по выслуге лет. Дискуссия была больше сконцентрирована вокруг передачи 50% накоплений частникам.</w:t>
        </w:r>
        <w:r>
          <w:rPr>
            <w:webHidden/>
          </w:rPr>
          <w:tab/>
        </w:r>
        <w:r>
          <w:rPr>
            <w:webHidden/>
          </w:rPr>
          <w:fldChar w:fldCharType="begin"/>
        </w:r>
        <w:r>
          <w:rPr>
            <w:webHidden/>
          </w:rPr>
          <w:instrText xml:space="preserve"> PAGEREF _Toc136849749 \h </w:instrText>
        </w:r>
        <w:r>
          <w:rPr>
            <w:webHidden/>
          </w:rPr>
        </w:r>
        <w:r>
          <w:rPr>
            <w:webHidden/>
          </w:rPr>
          <w:fldChar w:fldCharType="separate"/>
        </w:r>
        <w:r>
          <w:rPr>
            <w:webHidden/>
          </w:rPr>
          <w:t>50</w:t>
        </w:r>
        <w:r>
          <w:rPr>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50" w:history="1">
        <w:r w:rsidRPr="00081FDA">
          <w:rPr>
            <w:rStyle w:val="a3"/>
            <w:noProof/>
          </w:rPr>
          <w:t>cxid.info, 02.06.2023, Пенсионное законодательство радикально меняют: одни получат огромные сумы, другие останутся без денег</w:t>
        </w:r>
        <w:r>
          <w:rPr>
            <w:noProof/>
            <w:webHidden/>
          </w:rPr>
          <w:tab/>
        </w:r>
        <w:r>
          <w:rPr>
            <w:noProof/>
            <w:webHidden/>
          </w:rPr>
          <w:fldChar w:fldCharType="begin"/>
        </w:r>
        <w:r>
          <w:rPr>
            <w:noProof/>
            <w:webHidden/>
          </w:rPr>
          <w:instrText xml:space="preserve"> PAGEREF _Toc136849750 \h </w:instrText>
        </w:r>
        <w:r>
          <w:rPr>
            <w:noProof/>
            <w:webHidden/>
          </w:rPr>
        </w:r>
        <w:r>
          <w:rPr>
            <w:noProof/>
            <w:webHidden/>
          </w:rPr>
          <w:fldChar w:fldCharType="separate"/>
        </w:r>
        <w:r>
          <w:rPr>
            <w:noProof/>
            <w:webHidden/>
          </w:rPr>
          <w:t>52</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51" w:history="1">
        <w:r w:rsidRPr="00081FDA">
          <w:rPr>
            <w:rStyle w:val="a3"/>
          </w:rPr>
          <w:t>В Украине пройдет переход от солидарной пенсионной реформы до накопительной. Первое время будет существовать смешанная пенсионная система, а в дальнейшем произойдет полный переход. Таким образом, кто не будет делать взносы, тот может остаться без нормальный пенсионных выплат. Об этом сообщает депутат Юрий Камельчук во время телемарафона.</w:t>
        </w:r>
        <w:r>
          <w:rPr>
            <w:webHidden/>
          </w:rPr>
          <w:tab/>
        </w:r>
        <w:r>
          <w:rPr>
            <w:webHidden/>
          </w:rPr>
          <w:fldChar w:fldCharType="begin"/>
        </w:r>
        <w:r>
          <w:rPr>
            <w:webHidden/>
          </w:rPr>
          <w:instrText xml:space="preserve"> PAGEREF _Toc136849751 \h </w:instrText>
        </w:r>
        <w:r>
          <w:rPr>
            <w:webHidden/>
          </w:rPr>
        </w:r>
        <w:r>
          <w:rPr>
            <w:webHidden/>
          </w:rPr>
          <w:fldChar w:fldCharType="separate"/>
        </w:r>
        <w:r>
          <w:rPr>
            <w:webHidden/>
          </w:rPr>
          <w:t>52</w:t>
        </w:r>
        <w:r>
          <w:rPr>
            <w:webHidden/>
          </w:rPr>
          <w:fldChar w:fldCharType="end"/>
        </w:r>
      </w:hyperlink>
    </w:p>
    <w:p w:rsidR="00674F70" w:rsidRDefault="00674F70">
      <w:pPr>
        <w:pStyle w:val="12"/>
        <w:tabs>
          <w:tab w:val="right" w:leader="dot" w:pos="9061"/>
        </w:tabs>
        <w:rPr>
          <w:rFonts w:asciiTheme="minorHAnsi" w:eastAsiaTheme="minorEastAsia" w:hAnsiTheme="minorHAnsi" w:cstheme="minorBidi"/>
          <w:b w:val="0"/>
          <w:noProof/>
          <w:sz w:val="22"/>
          <w:szCs w:val="22"/>
        </w:rPr>
      </w:pPr>
      <w:hyperlink w:anchor="_Toc136849752" w:history="1">
        <w:r w:rsidRPr="00081FD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_Toc136849752 \h </w:instrText>
        </w:r>
        <w:r>
          <w:rPr>
            <w:noProof/>
            <w:webHidden/>
          </w:rPr>
        </w:r>
        <w:r>
          <w:rPr>
            <w:noProof/>
            <w:webHidden/>
          </w:rPr>
          <w:fldChar w:fldCharType="separate"/>
        </w:r>
        <w:r>
          <w:rPr>
            <w:noProof/>
            <w:webHidden/>
          </w:rPr>
          <w:t>53</w:t>
        </w:r>
        <w:r>
          <w:rPr>
            <w:noProof/>
            <w:webHidden/>
          </w:rPr>
          <w:fldChar w:fldCharType="end"/>
        </w:r>
      </w:hyperlink>
    </w:p>
    <w:p w:rsidR="00674F70" w:rsidRDefault="00674F70">
      <w:pPr>
        <w:pStyle w:val="21"/>
        <w:tabs>
          <w:tab w:val="right" w:leader="dot" w:pos="9061"/>
        </w:tabs>
        <w:rPr>
          <w:rFonts w:asciiTheme="minorHAnsi" w:eastAsiaTheme="minorEastAsia" w:hAnsiTheme="minorHAnsi" w:cstheme="minorBidi"/>
          <w:noProof/>
          <w:sz w:val="22"/>
          <w:szCs w:val="22"/>
        </w:rPr>
      </w:pPr>
      <w:hyperlink w:anchor="_Toc136849753" w:history="1">
        <w:r w:rsidRPr="00081FDA">
          <w:rPr>
            <w:rStyle w:val="a3"/>
            <w:noProof/>
          </w:rPr>
          <w:t>ПРАЙМ, 02.06.2023, Экономисты предрекли замедление роста занятости и зарплат в США</w:t>
        </w:r>
        <w:r>
          <w:rPr>
            <w:noProof/>
            <w:webHidden/>
          </w:rPr>
          <w:tab/>
        </w:r>
        <w:r>
          <w:rPr>
            <w:noProof/>
            <w:webHidden/>
          </w:rPr>
          <w:fldChar w:fldCharType="begin"/>
        </w:r>
        <w:r>
          <w:rPr>
            <w:noProof/>
            <w:webHidden/>
          </w:rPr>
          <w:instrText xml:space="preserve"> PAGEREF _Toc136849753 \h </w:instrText>
        </w:r>
        <w:r>
          <w:rPr>
            <w:noProof/>
            <w:webHidden/>
          </w:rPr>
        </w:r>
        <w:r>
          <w:rPr>
            <w:noProof/>
            <w:webHidden/>
          </w:rPr>
          <w:fldChar w:fldCharType="separate"/>
        </w:r>
        <w:r>
          <w:rPr>
            <w:noProof/>
            <w:webHidden/>
          </w:rPr>
          <w:t>53</w:t>
        </w:r>
        <w:r>
          <w:rPr>
            <w:noProof/>
            <w:webHidden/>
          </w:rPr>
          <w:fldChar w:fldCharType="end"/>
        </w:r>
      </w:hyperlink>
    </w:p>
    <w:p w:rsidR="00674F70" w:rsidRDefault="00674F70">
      <w:pPr>
        <w:pStyle w:val="31"/>
        <w:rPr>
          <w:rFonts w:asciiTheme="minorHAnsi" w:eastAsiaTheme="minorEastAsia" w:hAnsiTheme="minorHAnsi" w:cstheme="minorBidi"/>
          <w:sz w:val="22"/>
          <w:szCs w:val="22"/>
        </w:rPr>
      </w:pPr>
      <w:hyperlink w:anchor="_Toc136849754" w:history="1">
        <w:r w:rsidRPr="00081FDA">
          <w:rPr>
            <w:rStyle w:val="a3"/>
          </w:rPr>
          <w:t>Вероятно, рост занятости и зарплат в США в мае замедлился, что может позволить ФРС не повышать процентные ставки на июльском заседании, сделав первый перерыв в начатом более года назад цикле ужесточения политики.</w:t>
        </w:r>
        <w:r>
          <w:rPr>
            <w:webHidden/>
          </w:rPr>
          <w:tab/>
        </w:r>
        <w:r>
          <w:rPr>
            <w:webHidden/>
          </w:rPr>
          <w:fldChar w:fldCharType="begin"/>
        </w:r>
        <w:r>
          <w:rPr>
            <w:webHidden/>
          </w:rPr>
          <w:instrText xml:space="preserve"> PAGEREF _Toc136849754 \h </w:instrText>
        </w:r>
        <w:r>
          <w:rPr>
            <w:webHidden/>
          </w:rPr>
        </w:r>
        <w:r>
          <w:rPr>
            <w:webHidden/>
          </w:rPr>
          <w:fldChar w:fldCharType="separate"/>
        </w:r>
        <w:r>
          <w:rPr>
            <w:webHidden/>
          </w:rPr>
          <w:t>53</w:t>
        </w:r>
        <w:r>
          <w:rPr>
            <w:webHidden/>
          </w:rPr>
          <w:fldChar w:fldCharType="end"/>
        </w:r>
      </w:hyperlink>
    </w:p>
    <w:p w:rsidR="00A0290C" w:rsidRDefault="00C67DF2"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6849683"/>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6849684"/>
      <w:r w:rsidRPr="0045223A">
        <w:t xml:space="preserve">Новости отрасли </w:t>
      </w:r>
      <w:r w:rsidR="00856EFA" w:rsidRPr="00856EFA">
        <w:t>НПФ</w:t>
      </w:r>
      <w:bookmarkEnd w:id="20"/>
      <w:bookmarkEnd w:id="21"/>
      <w:bookmarkEnd w:id="25"/>
    </w:p>
    <w:p w:rsidR="00417781" w:rsidRPr="00913A27" w:rsidRDefault="00417781" w:rsidP="00417781">
      <w:pPr>
        <w:pStyle w:val="2"/>
      </w:pPr>
      <w:bookmarkStart w:id="26" w:name="ф1"/>
      <w:bookmarkStart w:id="27" w:name="_Деловой_Петербург,_Александр"/>
      <w:bookmarkStart w:id="28" w:name="_Известия,_05.06.2023,_Негосударстве"/>
      <w:bookmarkStart w:id="29" w:name="_Toc136849685"/>
      <w:bookmarkEnd w:id="26"/>
      <w:bookmarkEnd w:id="27"/>
      <w:bookmarkEnd w:id="28"/>
      <w:r w:rsidRPr="00417781">
        <w:t>Известия</w:t>
      </w:r>
      <w:r w:rsidRPr="00913A27">
        <w:t>, 0</w:t>
      </w:r>
      <w:r>
        <w:t>5</w:t>
      </w:r>
      <w:r w:rsidRPr="00913A27">
        <w:t xml:space="preserve">.06.2023, </w:t>
      </w:r>
      <w:r w:rsidRPr="00417781">
        <w:t>Негосударственные пенсионные фонды выплатили россиянам 40 млрд рублей в 2022 году</w:t>
      </w:r>
      <w:bookmarkEnd w:id="29"/>
    </w:p>
    <w:p w:rsidR="00417781" w:rsidRPr="00856EFA" w:rsidRDefault="00856EFA" w:rsidP="00856EFA">
      <w:pPr>
        <w:pStyle w:val="3"/>
      </w:pPr>
      <w:bookmarkStart w:id="30" w:name="_Toc136849686"/>
      <w:r w:rsidRPr="00856EFA">
        <w:t>НПФ</w:t>
      </w:r>
      <w:r w:rsidR="00417781" w:rsidRPr="00856EFA">
        <w:t xml:space="preserve"> выплатили россиянам в 2022 году на 72% больше, чем в 2021-м</w:t>
      </w:r>
      <w:bookmarkEnd w:id="30"/>
    </w:p>
    <w:p w:rsidR="00417781" w:rsidRDefault="00417781" w:rsidP="00417781">
      <w:r>
        <w:t>Негосударственные пенсионные фонды (</w:t>
      </w:r>
      <w:r w:rsidR="00856EFA" w:rsidRPr="00856EFA">
        <w:rPr>
          <w:b/>
        </w:rPr>
        <w:t>НПФ</w:t>
      </w:r>
      <w:r>
        <w:t xml:space="preserve">) в 2022 году в рамках обязательного пенсионного страхования (ОПС) выплатили клиентам и их правопреемникам 40,7 млрд рублей. Это на 72% больше аналогичных показателей 2021-го. Такие данные получили аналитики </w:t>
      </w:r>
      <w:r w:rsidR="00856EFA" w:rsidRPr="00856EFA">
        <w:rPr>
          <w:b/>
        </w:rPr>
        <w:t>НПФ</w:t>
      </w:r>
      <w:r>
        <w:t xml:space="preserve"> </w:t>
      </w:r>
      <w:r w:rsidR="00856EFA">
        <w:t>«</w:t>
      </w:r>
      <w:r>
        <w:t>Эволюция</w:t>
      </w:r>
      <w:r w:rsidR="00856EFA">
        <w:t>»</w:t>
      </w:r>
      <w:r>
        <w:t xml:space="preserve">, изучив структуру выплат пенсионных фондов (есть у </w:t>
      </w:r>
      <w:r w:rsidR="00856EFA">
        <w:t>«</w:t>
      </w:r>
      <w:r>
        <w:t>Известий</w:t>
      </w:r>
      <w:r w:rsidR="00856EFA">
        <w:t>»</w:t>
      </w:r>
      <w:r>
        <w:t>).</w:t>
      </w:r>
    </w:p>
    <w:p w:rsidR="00417781" w:rsidRDefault="00856EFA" w:rsidP="00417781">
      <w:r>
        <w:t>«</w:t>
      </w:r>
      <w:r w:rsidR="00417781">
        <w:t xml:space="preserve">Увеличение объема выплат вызвано несколькими факторами. Один из основных - в портфеле клиентов </w:t>
      </w:r>
      <w:r w:rsidRPr="00856EFA">
        <w:rPr>
          <w:b/>
        </w:rPr>
        <w:t>НПФ</w:t>
      </w:r>
      <w:r w:rsidR="00417781">
        <w:t xml:space="preserve"> растет число людей, достигших пенсионного возраста. Кроме того, растет и число тех, кто получает пенсию досрочно из-за различных льгот. Тенденция на увеличение пенсионеров и объемов выплат в ближайшем будущем сохранится</w:t>
      </w:r>
      <w:r>
        <w:t>»</w:t>
      </w:r>
      <w:r w:rsidR="00417781">
        <w:t xml:space="preserve">, - объяснила гендиректор </w:t>
      </w:r>
      <w:r w:rsidRPr="00856EFA">
        <w:rPr>
          <w:b/>
        </w:rPr>
        <w:t>НПФ</w:t>
      </w:r>
      <w:r w:rsidR="00417781">
        <w:t xml:space="preserve"> </w:t>
      </w:r>
      <w:r>
        <w:t>«</w:t>
      </w:r>
      <w:r w:rsidR="00417781">
        <w:t>Эволюция</w:t>
      </w:r>
      <w:r>
        <w:t>»</w:t>
      </w:r>
      <w:r w:rsidR="00417781">
        <w:t xml:space="preserve"> Елена Тетюнина.</w:t>
      </w:r>
    </w:p>
    <w:p w:rsidR="00417781" w:rsidRDefault="00417781" w:rsidP="00417781">
      <w:r>
        <w:t>По информации экспертов, в топ-10 регионов, жители которых получили наибольший объем выплат, вошли: Ханты-Мансийский автономный округ (2,7 млрд рублей), Свердловская область (1,8 млрд рублей), Башкирия (1,5 млрд рублей), Татарстан, Московская область и Красноярский край (по 1,4 млрд рублей), Москва (1,3 млрд рублей), Мурманская и Челябинская области (по 1,1 млрд рублей) и Кемеровская область (1 млрд рублей).</w:t>
      </w:r>
    </w:p>
    <w:p w:rsidR="00417781" w:rsidRDefault="00856EFA" w:rsidP="00417781">
      <w:r>
        <w:t>«</w:t>
      </w:r>
      <w:r w:rsidR="00417781">
        <w:t>Исторически в рамках обязательного пенсионного страхования частные фонды были широко представлены в Поволжье, а также в нефтегазовых регионах и областях с развитой металлургической промышленностью. Концентрация выплат пенсионных накоплений на этих территориях обуславливается более высокими зарплатами, распространением специфических условий труда и других льгот, дающих основания на снижение пенсионного возраста</w:t>
      </w:r>
      <w:r>
        <w:t>»</w:t>
      </w:r>
      <w:r w:rsidR="00417781">
        <w:t xml:space="preserve">, - отметил гендиректор </w:t>
      </w:r>
      <w:r w:rsidRPr="00856EFA">
        <w:rPr>
          <w:b/>
        </w:rPr>
        <w:t>НПФ</w:t>
      </w:r>
      <w:r w:rsidR="00417781">
        <w:t xml:space="preserve"> </w:t>
      </w:r>
      <w:r>
        <w:t>«</w:t>
      </w:r>
      <w:r w:rsidR="00417781">
        <w:t>Достойное будущее</w:t>
      </w:r>
      <w:r>
        <w:t>»</w:t>
      </w:r>
      <w:r w:rsidR="00417781">
        <w:t xml:space="preserve"> Дмитрий Ключник.</w:t>
      </w:r>
    </w:p>
    <w:p w:rsidR="00417781" w:rsidRDefault="00417781" w:rsidP="00417781">
      <w:r>
        <w:t xml:space="preserve">Согласно данным Банка России, в 2022 году общее количество застрахованных россиян, формирующих свои накопления в </w:t>
      </w:r>
      <w:r w:rsidR="00856EFA" w:rsidRPr="00856EFA">
        <w:rPr>
          <w:b/>
        </w:rPr>
        <w:t>НПФ</w:t>
      </w:r>
      <w:r>
        <w:t>, снизилось на 0,7% до 36,6 млн человек, из которых 597 тыс. получали пенсионные выплаты в течение отчетного периода.</w:t>
      </w:r>
    </w:p>
    <w:p w:rsidR="00417781" w:rsidRDefault="00417781" w:rsidP="00417781">
      <w:r>
        <w:t xml:space="preserve">Ранее, 25 марта, старший вице-президент инвестиционной компании Fontvielle Анастасия Хрусталева рассказала </w:t>
      </w:r>
      <w:r w:rsidR="00856EFA">
        <w:t>«</w:t>
      </w:r>
      <w:r>
        <w:t>Известиям</w:t>
      </w:r>
      <w:r w:rsidR="00856EFA">
        <w:t>»</w:t>
      </w:r>
      <w:r>
        <w:t xml:space="preserve">, что у </w:t>
      </w:r>
      <w:r w:rsidR="00856EFA" w:rsidRPr="00856EFA">
        <w:rPr>
          <w:b/>
        </w:rPr>
        <w:t>НПФ</w:t>
      </w:r>
      <w:r>
        <w:t xml:space="preserve"> в отличие от государственного пенсионного фонда шире набор доступных инвестиционных инструментов, однако и он консервативен. При этом она отметила, что у </w:t>
      </w:r>
      <w:r w:rsidR="00856EFA" w:rsidRPr="00856EFA">
        <w:rPr>
          <w:b/>
        </w:rPr>
        <w:t>ПФР</w:t>
      </w:r>
      <w:r>
        <w:t xml:space="preserve"> нет задачи привлечь новых клиентов, тогда как частные компании заинтересованы в росте клиентской базы.</w:t>
      </w:r>
    </w:p>
    <w:p w:rsidR="00417781" w:rsidRDefault="00674F70" w:rsidP="00417781">
      <w:hyperlink r:id="rId12" w:history="1">
        <w:r w:rsidR="00417781" w:rsidRPr="00B63E64">
          <w:rPr>
            <w:rStyle w:val="a3"/>
          </w:rPr>
          <w:t>https://iz.ru/1522727/2023-06-05/negosudarstvennye-pensionnye-fondy-vyplatili-rossiianam-40-mlrd-rublei-v-2022-godu?main_click</w:t>
        </w:r>
      </w:hyperlink>
    </w:p>
    <w:p w:rsidR="00F5129A" w:rsidRPr="00913A27" w:rsidRDefault="00F5129A" w:rsidP="00F5129A">
      <w:pPr>
        <w:pStyle w:val="2"/>
      </w:pPr>
      <w:bookmarkStart w:id="31" w:name="_Деловой_Петербург,_05.06.2023,"/>
      <w:bookmarkStart w:id="32" w:name="_Toc136849687"/>
      <w:bookmarkEnd w:id="31"/>
      <w:r w:rsidRPr="00F5129A">
        <w:t>Деловой Петербург</w:t>
      </w:r>
      <w:r w:rsidRPr="00913A27">
        <w:t xml:space="preserve">, </w:t>
      </w:r>
      <w:r w:rsidR="00417781" w:rsidRPr="00913A27">
        <w:t>0</w:t>
      </w:r>
      <w:r w:rsidR="00417781">
        <w:t>5</w:t>
      </w:r>
      <w:r w:rsidR="00417781" w:rsidRPr="00913A27">
        <w:t xml:space="preserve">.06.2023, </w:t>
      </w:r>
      <w:r>
        <w:t xml:space="preserve">Александр ПИРОЖКОВ, </w:t>
      </w:r>
      <w:r w:rsidRPr="00F5129A">
        <w:t>Отрасль получила драйв</w:t>
      </w:r>
      <w:bookmarkEnd w:id="32"/>
    </w:p>
    <w:p w:rsidR="00F5129A" w:rsidRPr="00856EFA" w:rsidRDefault="00F5129A" w:rsidP="00856EFA">
      <w:pPr>
        <w:pStyle w:val="3"/>
      </w:pPr>
      <w:bookmarkStart w:id="33" w:name="_Toc136849688"/>
      <w:r w:rsidRPr="00856EFA">
        <w:t>Закон о программе долгосрочных сбережений взбудоражил пенсионную индустрию: многие игроки считают его прорывным, но отмечают, что для достижения максимального эффекта нужны дополнительные улучшения Законопроект о создании программы долгосрочных сбережений граждан (ПДС) принят Госдумой РФ в первом чтении 25 мая 2023 года. Он предусматривает участие граждан в формировании таких сбережений исключительно на добровольной основе через договоры с негосударственными пенсионными фондами (</w:t>
      </w:r>
      <w:r w:rsidR="00856EFA" w:rsidRPr="00856EFA">
        <w:t>НПФ</w:t>
      </w:r>
      <w:r w:rsidRPr="00856EFA">
        <w:t>).</w:t>
      </w:r>
      <w:bookmarkEnd w:id="33"/>
    </w:p>
    <w:p w:rsidR="00F5129A" w:rsidRDefault="00F5129A" w:rsidP="00F5129A">
      <w:r>
        <w:t xml:space="preserve">Казна доплатит Граждане, заключившие договор долгосрочных сбережений с </w:t>
      </w:r>
      <w:r w:rsidR="00856EFA" w:rsidRPr="00856EFA">
        <w:rPr>
          <w:b/>
        </w:rPr>
        <w:t>НПФ</w:t>
      </w:r>
      <w:r>
        <w:t xml:space="preserve"> в течение 2024-2026 годов и уплатившие взносы в сумме не менее 2 тыс. рублей в год, получат, согласно законопроекту, дополнительную финансовую стимулирующую поддержку в течение 3 лет.</w:t>
      </w:r>
    </w:p>
    <w:p w:rsidR="00F5129A" w:rsidRDefault="00F5129A" w:rsidP="00F5129A">
      <w:r>
        <w:t xml:space="preserve">Размер стимулирующего взноса из госбюджета будет дифференцированным в зависимости от суммы уплаченных взносов и размера среднемесячного дохода, полученного гражданином, по данным ФНС, за истекший календарный год. При доходе до 80 тыс. рублей в месяц государство добавит на счёт участника программы 1 рубль на рубль взносов, но не более 36 тыс. рублей в год. При доходе от 80 тыс. до 150 тыс. рублей в месяц предельное софинансирование из казны будет таким же, но для его получения придётся внести уже 72 тыс. рублей - государство добавит 1 рубль на каждые 2 рубля взносов. При доходе свыше 150 тыс. рублей в месяц пропорция снова ухудшится вдвое - 1 рубль софинансирования на 4 рубля взносов. А максимальная сумма доплаты останется той же - 36 тыс. рублей в год. Действующая сейчас программа государственного софинансирования пенсии имеет более скромные условия: государство удваивает взносы граждан, которые должны составлять от 2 тыс. до 12 тыс. рублей в год. Но срок вступления в эту программу закончился 31 декабря 2014 года, а срок её действия - 10 лет с момента уплаты гражданином первого взноса. Так что она в любом случае скоро закончится. На следующий день после принятия Госдумой законопроекта о ПДС, 26 мая, в Петербурге в рамках конференции для институциональных инвесторов Investfunds Forum XIV прошла дискуссия </w:t>
      </w:r>
      <w:r w:rsidR="00856EFA">
        <w:t>«</w:t>
      </w:r>
      <w:r>
        <w:t>Пенсионная индустрия: перспективы отрасли в новых реалиях</w:t>
      </w:r>
      <w:r w:rsidR="00856EFA">
        <w:t>»</w:t>
      </w:r>
      <w:r>
        <w:t xml:space="preserve">, где, естественно, главной темой стала свежепринятая программа. Как пояснила там Наталия Каменская, начальник отдела регулирования </w:t>
      </w:r>
      <w:r w:rsidR="00856EFA" w:rsidRPr="00856EFA">
        <w:rPr>
          <w:b/>
        </w:rPr>
        <w:t>НПФ</w:t>
      </w:r>
      <w:r>
        <w:t xml:space="preserve"> Минфина РФ, источниками софинансирования взносов в ПДС станут средства резерва Социального фонда России по обязательному пенсионному страхованию и Фонда национального благосостояния.</w:t>
      </w:r>
    </w:p>
    <w:p w:rsidR="00F5129A" w:rsidRDefault="00F5129A" w:rsidP="00F5129A">
      <w:r>
        <w:t>На софинансирование долгосрочных сбережений россиян за 5 лет из федерального бюджета планируется потратить 10 млрд рублей. Об этом говорится в финансово-экономическом обосновании к законопроекту.</w:t>
      </w:r>
    </w:p>
    <w:p w:rsidR="00F5129A" w:rsidRDefault="00F5129A" w:rsidP="00F5129A">
      <w:r>
        <w:t xml:space="preserve">Дополнительным стимулом для участников ПДС должны стать налоговые вычеты, сходные с теми, что существуют сейчас для индивидуальных инвестиционных счетов, - </w:t>
      </w:r>
      <w:r>
        <w:lastRenderedPageBreak/>
        <w:t>до 52 тыс. рублей в год в случае, если сумма взносов в предыдущем году составила не менее 400 тыс. рублей.</w:t>
      </w:r>
    </w:p>
    <w:p w:rsidR="00F5129A" w:rsidRDefault="00F5129A" w:rsidP="00F5129A">
      <w:r>
        <w:t xml:space="preserve">В настоящее время сумма социальных налоговых вычетов, действующая, в частности, для взносов в </w:t>
      </w:r>
      <w:r w:rsidR="00856EFA" w:rsidRPr="00856EFA">
        <w:rPr>
          <w:b/>
        </w:rPr>
        <w:t>НПФ</w:t>
      </w:r>
      <w:r>
        <w:t>, ограничена величиной 120 тыс. рублей в год, установленной более 10 лет назад.</w:t>
      </w:r>
    </w:p>
    <w:p w:rsidR="00F5129A" w:rsidRDefault="00F5129A" w:rsidP="00F5129A">
      <w:r>
        <w:t>В случае принятия закон вступит в силу с 1 января 2024 года.</w:t>
      </w:r>
    </w:p>
    <w:p w:rsidR="00F5129A" w:rsidRDefault="00F5129A" w:rsidP="00F5129A">
      <w:r>
        <w:t>Судьба накоплений Право на получение периодических выплат по договорам ПДС будут иметь мужчины, достигшие возраста 60 лет, и женщины 55 лет либо граждане, участвовавшие в программе не менее 15 лет.</w:t>
      </w:r>
    </w:p>
    <w:p w:rsidR="00F5129A" w:rsidRDefault="00F5129A" w:rsidP="00F5129A">
      <w:r>
        <w:t>По выбору участника программы периодические выплаты могут быть пожизненными или срочными (в течение не менее 10 лет). Также законопроект предусматривает единовременную выплату в том случае, если накопленная сумма так мала, что размер пожизненной выплаты составит менее 10 % прожиточного минимума пенсионера в РФ. Кроме того, граждане получат возможность досрочно использовать средства долгосрочных сбережений без расторжения соответствующего договора при наличии у них особых жизненных ситуаций, к которым отнесены оплата дорогостоящего лечения или образования ребёнка.</w:t>
      </w:r>
    </w:p>
    <w:p w:rsidR="00F5129A" w:rsidRDefault="00F5129A" w:rsidP="00F5129A">
      <w:r>
        <w:t xml:space="preserve">Участники ПДС смогут менять оператора по своему договору, но не чаще чем раз в 5 лет. Тогда средства, сформированные по программе долгосрочных сбережений, можно будет переместить из одного </w:t>
      </w:r>
      <w:r w:rsidR="00856EFA" w:rsidRPr="00856EFA">
        <w:rPr>
          <w:b/>
        </w:rPr>
        <w:t>НПФ</w:t>
      </w:r>
      <w:r>
        <w:t xml:space="preserve"> в другой без потери инвестиционного дохода и каких-либо комиссий. При этом гражданин может начать уплату взносов в другой </w:t>
      </w:r>
      <w:r w:rsidR="00856EFA" w:rsidRPr="00856EFA">
        <w:rPr>
          <w:b/>
        </w:rPr>
        <w:t>НПФ</w:t>
      </w:r>
      <w:r>
        <w:t xml:space="preserve"> сразу и не дожидаясь перевода уже сформированных средств.</w:t>
      </w:r>
    </w:p>
    <w:p w:rsidR="00F5129A" w:rsidRDefault="00F5129A" w:rsidP="00F5129A">
      <w:r>
        <w:t xml:space="preserve">Что касается сумм, накопленных в рамках обязательного пенсионного страхования (ОПС), то их тоже можно будет перевести в ПДС, подав соответствующее заявление через портал </w:t>
      </w:r>
      <w:r w:rsidR="00856EFA">
        <w:t>«</w:t>
      </w:r>
      <w:r>
        <w:t>Госуслуги</w:t>
      </w:r>
      <w:r w:rsidR="00856EFA">
        <w:t>»</w:t>
      </w:r>
      <w:r>
        <w:t>.</w:t>
      </w:r>
    </w:p>
    <w:p w:rsidR="00F5129A" w:rsidRDefault="00F5129A" w:rsidP="00F5129A">
      <w:r>
        <w:t>Из финансово-экономического обоснования к законопроекту следует, что до 25 млн так называемых молчунов могли бы перевести свои пенсионные накопления в программу долгосрочных сбережений.</w:t>
      </w:r>
    </w:p>
    <w:p w:rsidR="00F5129A" w:rsidRDefault="00856EFA" w:rsidP="00F5129A">
      <w:r>
        <w:t>«</w:t>
      </w:r>
      <w:r w:rsidR="00F5129A">
        <w:t>Также законопроект отменяет 6% тарифа, которые шли раньше на пенсионные накопления, о которых каждый год я приходил докладывал вам, что мы их замораживаем ещё на год, - рассказал в ходе думских слушаний замминистра финансов РФ Алексей Моисеев. - Было много поручений Госдумы правительству о том, что необходимо наконец отменить вот эту вот норму, для того чтобы не замораживать каждый год 6 % тарифа</w:t>
      </w:r>
      <w:r>
        <w:t>»</w:t>
      </w:r>
      <w:r w:rsidR="00F5129A">
        <w:t>.</w:t>
      </w:r>
    </w:p>
    <w:p w:rsidR="00F5129A" w:rsidRDefault="00F5129A" w:rsidP="00F5129A">
      <w:r>
        <w:t>Мораторий на формирование накопительной пенсии действует с 2014 года и ежегодно продлевается. В результате этого моратория 6 % от зарплаты россиян вместо накопительной части пенсии направляются в страховую часть. Согласно новому законопроекту, вся индивидуальная часть тарифа с 1 января 2023 года на постоянной основе будет направляться на финансирование страховой пенсии.</w:t>
      </w:r>
    </w:p>
    <w:p w:rsidR="00F5129A" w:rsidRDefault="00F5129A" w:rsidP="00F5129A">
      <w:r>
        <w:t>Гарантия вдвойне Одним из ключевых положений законопроекта стало гарантирование государством сохранности средств долгосрочных сбережений в размере уплаченных взносов и дохода от их размещения в пределах 2,8 млн рублей. Это вдвое больше, чем действующая гарантия по банковским депозитам (1,4 млн рублей).</w:t>
      </w:r>
    </w:p>
    <w:p w:rsidR="00F5129A" w:rsidRDefault="00856EFA" w:rsidP="00F5129A">
      <w:r>
        <w:lastRenderedPageBreak/>
        <w:t>«</w:t>
      </w:r>
      <w:r w:rsidR="00F5129A">
        <w:t>В принципе мы при подготовке законопроекта рассматривали возможность безлимитной гарантии. После запуска законопроекта, если мы увидим, что такие счета действительно будут, можно рассмотреть увеличение лимита и дальше</w:t>
      </w:r>
      <w:r>
        <w:t>»</w:t>
      </w:r>
      <w:r w:rsidR="00F5129A">
        <w:t>, - пообещал Моисеев.</w:t>
      </w:r>
    </w:p>
    <w:p w:rsidR="00F5129A" w:rsidRDefault="00F5129A" w:rsidP="00F5129A">
      <w:r>
        <w:t xml:space="preserve">При этом он отметил, что эта сумма не учитывает средства гражданина, которые он может перевести из системы ОПС. </w:t>
      </w:r>
      <w:r w:rsidR="00856EFA">
        <w:t>«</w:t>
      </w:r>
      <w:r>
        <w:t>Хотел бы добавить, что 2,8 млн рублей - это только собственные накопления гражданина, потому что те средства, которые он переведёт из системы ОПС, они к этому дополняются. Eсли у гражданина в системе ОПС есть условно 300 тыс. рублей, значит, это сверху</w:t>
      </w:r>
      <w:r w:rsidR="00856EFA">
        <w:t>»</w:t>
      </w:r>
      <w:r>
        <w:t>, - заверил замминистра.</w:t>
      </w:r>
      <w:r w:rsidR="00856EFA">
        <w:t>»</w:t>
      </w:r>
      <w:r w:rsidR="00856EFA" w:rsidRPr="00856EFA">
        <w:rPr>
          <w:b/>
        </w:rPr>
        <w:t>НПФ</w:t>
      </w:r>
      <w:r>
        <w:t xml:space="preserve"> получили государственные гарантии, причём в размере вдвое большем, чем гарантии для депозитов в банках, - доволен Аркадий Недбай, председатель советаНациональной ассоциации пенсионных фондов (</w:t>
      </w:r>
      <w:r w:rsidR="00856EFA" w:rsidRPr="00856EFA">
        <w:rPr>
          <w:b/>
        </w:rPr>
        <w:t>НАПФ</w:t>
      </w:r>
      <w:r>
        <w:t>). - Таким образом, есть чёткий запрос государства на защиту граждан, на развитие института долгосрочных сбережений. И есть чёткое понимание государства, что для большинства граждан необходимы долгосрочные продукты с защитой от государства, с эффективной работой с этими накоплениями и создание, если хотите, неприкосновенного запаса для гражданина</w:t>
      </w:r>
      <w:r w:rsidR="00856EFA">
        <w:t>»</w:t>
      </w:r>
      <w:r>
        <w:t>.</w:t>
      </w:r>
    </w:p>
    <w:p w:rsidR="00F5129A" w:rsidRDefault="00F5129A" w:rsidP="00F5129A">
      <w:r>
        <w:t xml:space="preserve">Тяга к трём буквам </w:t>
      </w:r>
      <w:r w:rsidR="00856EFA">
        <w:t>«</w:t>
      </w:r>
      <w:r>
        <w:t>Мы рассчитываем на миллионы и десятки миллионов людей, которые захотят прийти в новую пенсионную систему</w:t>
      </w:r>
      <w:r w:rsidR="00856EFA">
        <w:t>»</w:t>
      </w:r>
      <w:r>
        <w:t>, - заявил в ходе дискуссии на Investfunds Forum Аркадий Недбай.</w:t>
      </w:r>
    </w:p>
    <w:p w:rsidR="00F5129A" w:rsidRDefault="00856EFA" w:rsidP="00F5129A">
      <w:r>
        <w:t>«</w:t>
      </w:r>
      <w:r w:rsidR="00F5129A">
        <w:t>Что нужно дать человеку, чтобы он формировал долгосрочные сбережения? - задалась вопросом Наталия Каменская. - Первое - это финансовые возможности, а второе - это доверие. На наш взгляд, новый продукт должен послужить мини-драйвером изменения доверия всех участников процесса. В связи с тем, что в последнее время достаточно много было изменений, соответственно так или иначе доверие снижалось</w:t>
      </w:r>
      <w:r>
        <w:t>»</w:t>
      </w:r>
      <w:r w:rsidR="00F5129A">
        <w:t>.</w:t>
      </w:r>
    </w:p>
    <w:p w:rsidR="00F5129A" w:rsidRDefault="00F5129A" w:rsidP="00F5129A">
      <w:r>
        <w:t xml:space="preserve">Как ранее писал </w:t>
      </w:r>
      <w:r w:rsidR="00856EFA">
        <w:t>«</w:t>
      </w:r>
      <w:r>
        <w:t>ДП</w:t>
      </w:r>
      <w:r w:rsidR="00856EFA">
        <w:t>»</w:t>
      </w:r>
      <w:r>
        <w:t xml:space="preserve">, в прошлом десятилетии в российском правительстве не раз созревали концепции пенсионной реформы, которые, по странному стечению обстоятельств, всегда обозначались тем или иным сочетанием из трёх букв. Так, в 2016 году чиновники вынесли на общественное обсуждение концепцию Индивидуального пенсионного капитала (ИПК). Но она так и не была внедрена. Камнем преткновения стала идея сделать отчисления в ИПК обязательными. А в августе 2019 года появилась информация, что ИПК уже неактуален, будет нечто новое. Вскоре стало известно и рабочее название новой системы - Гарантированный пенсионный продукт (ГПП). </w:t>
      </w:r>
      <w:r w:rsidR="00856EFA" w:rsidRPr="00856EFA">
        <w:rPr>
          <w:b/>
        </w:rPr>
        <w:t>НАПФ</w:t>
      </w:r>
      <w:r>
        <w:t xml:space="preserve"> тогда же подготовила целый список законодательных инициатив и предложений по развитию системы негосударственного пенсионного обеспечения.Например, создать систему гарантирования сохранности пенсионных резервов, сформированных за счёт личных взносов участников. Также в </w:t>
      </w:r>
      <w:r w:rsidR="00856EFA" w:rsidRPr="00856EFA">
        <w:rPr>
          <w:b/>
        </w:rPr>
        <w:t>НАПФ</w:t>
      </w:r>
      <w:r>
        <w:t xml:space="preserve"> предлагали вместо предоставления социальных налоговых вычетов в размере 120 тыс. рублей в год, куда помимо взносов на накопительную часть пенсии входят расходы на образование и лечение, выделить для пенсионных взносов собственный лимит в 400 тыс. Эти предложения не были учтены ни в ИПК, ни в ГПП, но вошли в ПДС.</w:t>
      </w:r>
    </w:p>
    <w:p w:rsidR="00F5129A" w:rsidRDefault="00F5129A" w:rsidP="00F5129A">
      <w:r>
        <w:t xml:space="preserve">Что есть успех </w:t>
      </w:r>
      <w:r w:rsidR="00856EFA">
        <w:t>«</w:t>
      </w:r>
      <w:r>
        <w:t>Мы считаем, что программа долгосрочных сбережений займёт важное место в продуктовой линейке негосударственных пенсионных фондов, даст толчок развитию рынка и станет надёжным инструментом для финансового благополучия россиян</w:t>
      </w:r>
      <w:r w:rsidR="00856EFA">
        <w:t>»</w:t>
      </w:r>
      <w:r>
        <w:t xml:space="preserve">, - акцентировала внимание Галина Морозова, председатель совета директоров </w:t>
      </w:r>
      <w:r w:rsidR="00856EFA" w:rsidRPr="00856EFA">
        <w:rPr>
          <w:b/>
        </w:rPr>
        <w:t>НПФ</w:t>
      </w:r>
      <w:r>
        <w:t xml:space="preserve"> </w:t>
      </w:r>
      <w:r w:rsidR="00856EFA">
        <w:t>«</w:t>
      </w:r>
      <w:r>
        <w:t>Будущее</w:t>
      </w:r>
      <w:r w:rsidR="00856EFA">
        <w:t>»</w:t>
      </w:r>
      <w:r>
        <w:t xml:space="preserve">. В то же время она высказала ряд предложений, которые могли бы </w:t>
      </w:r>
      <w:r>
        <w:lastRenderedPageBreak/>
        <w:t xml:space="preserve">добавить привлекательности ПДС: К примеру, по её мнению, нужно увеличить период софинансирования государством личных взносов граждан с 3 до 10 лет, а также сократить обязательный срок действия продукта с 15 до 10 лет. </w:t>
      </w:r>
      <w:r w:rsidR="00856EFA">
        <w:t>«</w:t>
      </w:r>
      <w:r>
        <w:t>Горизонт планирования россиян сегодня короче: срок действия программы до 10 лет сможет сделать её более востребованной</w:t>
      </w:r>
      <w:r w:rsidR="00856EFA">
        <w:t>»</w:t>
      </w:r>
      <w:r>
        <w:t>, - пояснила она.</w:t>
      </w:r>
    </w:p>
    <w:p w:rsidR="00F5129A" w:rsidRDefault="00F5129A" w:rsidP="00F5129A">
      <w:r>
        <w:t xml:space="preserve">Многие участники дискуссии говорили также о необходимости изменить регулирование </w:t>
      </w:r>
      <w:r w:rsidR="00856EFA" w:rsidRPr="00856EFA">
        <w:rPr>
          <w:b/>
        </w:rPr>
        <w:t>НПФ</w:t>
      </w:r>
      <w:r>
        <w:t xml:space="preserve">, чтобы расширить их возможности по инвестированию. В частности - отменить требование о безубыточности в течение каждого года, что позволит предлагать будущим пенсионерам более разнообразные инвестиционные стратегии. </w:t>
      </w:r>
      <w:r w:rsidR="00856EFA">
        <w:t>«</w:t>
      </w:r>
      <w:r>
        <w:t>Хотела бы поблагодарить всех тех, кто принимал участие в создании этого закона, потому что отрасль получила большой драйв</w:t>
      </w:r>
      <w:r w:rsidR="00856EFA">
        <w:t>»</w:t>
      </w:r>
      <w:r>
        <w:t xml:space="preserve">, - отметила Лариса Горчаковская, генеральный директор </w:t>
      </w:r>
      <w:r w:rsidR="00856EFA" w:rsidRPr="00856EFA">
        <w:rPr>
          <w:b/>
        </w:rPr>
        <w:t>НПФ</w:t>
      </w:r>
      <w:r>
        <w:t xml:space="preserve"> </w:t>
      </w:r>
      <w:r w:rsidR="00856EFA">
        <w:t>«</w:t>
      </w:r>
      <w:r>
        <w:t>ВТБ Пенсионный фонд</w:t>
      </w:r>
      <w:r w:rsidR="00856EFA">
        <w:t>»</w:t>
      </w:r>
      <w:r>
        <w:t>.</w:t>
      </w:r>
    </w:p>
    <w:p w:rsidR="00F5129A" w:rsidRDefault="00F5129A" w:rsidP="00F5129A">
      <w:r>
        <w:t xml:space="preserve">Однако Александр Зарецкий, заместитель председателя совета </w:t>
      </w:r>
      <w:r w:rsidR="00856EFA" w:rsidRPr="00856EFA">
        <w:rPr>
          <w:b/>
        </w:rPr>
        <w:t>НАПФ</w:t>
      </w:r>
      <w:r>
        <w:t xml:space="preserve">, считает, что за успех ПДС ещё предстоит побороться. </w:t>
      </w:r>
      <w:r w:rsidR="00856EFA">
        <w:t>«</w:t>
      </w:r>
      <w:r>
        <w:t>Очень важно не перерадоваться вначале, потому что на самом деле нам предстоит длинный путь, - подчеркнул он. - Я считаю, что эта программа имеет потенциал стать вторым самым массовым финансовым продуктом в России после депозитов. Пройдёт 3-5 лет, и мы будем мерить успех этого продукта количеством участников. Цель Минфина в 15 млн на ближайшие 5 лет - амбициозная, но вполне достижимая</w:t>
      </w:r>
      <w:r w:rsidR="00856EFA">
        <w:t>»</w:t>
      </w:r>
      <w:r>
        <w:t>.</w:t>
      </w:r>
    </w:p>
    <w:p w:rsidR="00F5129A" w:rsidRDefault="00F5129A" w:rsidP="00F5129A">
      <w:r>
        <w:t xml:space="preserve">Вадим Сосков, заместитель генерального директора УК </w:t>
      </w:r>
      <w:r w:rsidR="00856EFA">
        <w:t>«</w:t>
      </w:r>
      <w:r>
        <w:t>ААА Управление капиталом</w:t>
      </w:r>
      <w:r w:rsidR="00856EFA">
        <w:t>»</w:t>
      </w:r>
      <w:r>
        <w:t xml:space="preserve">, полагает, что успех нового пенсионного продукта заключается в системности и непосредственно будет связан с должной популяризацией. </w:t>
      </w:r>
      <w:r w:rsidR="00856EFA">
        <w:t>«</w:t>
      </w:r>
      <w:r>
        <w:t xml:space="preserve">Системность в том, что это практически единственный инструмент на рынке, который позволяет копить вдолгую, не отвлекаясь и не разбазаривая его на текущие расходы, какими бы важными они ни казались сиюминутно, - считает он. - При этом предусмотрена досрочная выплата в особенных жизненных ситуациях - это образование детей или дорогостоящее лечение. Правда, предполагаются к выдаче лишь личные взносы граждан. “Добавка” в виде софинансирования со стороны государства так и остаётся в личной пенсионной заначке. И это, на мой взгляд, дисциплинирует на накопления на старость. А вот с популяризацией пока не столь ясно. Широкой просветительской кампании, как это происходило в начале века в момент старта пенсионной реформы, не предвидится. Государство отдаёт это на откуп рынку. Смогут ли 38 действующих сейчас </w:t>
      </w:r>
      <w:r w:rsidR="00856EFA" w:rsidRPr="00856EFA">
        <w:rPr>
          <w:b/>
        </w:rPr>
        <w:t>НПФ</w:t>
      </w:r>
      <w:r>
        <w:t xml:space="preserve"> организовать финансовую грамотность населения? Думаю, со временем смогут. Но, как показывает опыт, примерно десятилетие нужно, чтобы продукт попал в сознание и стал насущной необходимостью. Eсли, конечно, за 10 лет ПДС будет лишь видоизменяться для улучшения, а не придёт к “заморозке”, как это произошло в 2014-м с накопительной частью пенсии</w:t>
      </w:r>
      <w:r w:rsidR="00856EFA">
        <w:t>»</w:t>
      </w:r>
      <w:r>
        <w:t>.</w:t>
      </w:r>
    </w:p>
    <w:p w:rsidR="00F5129A" w:rsidRDefault="00F5129A" w:rsidP="00F5129A">
      <w:r>
        <w:t xml:space="preserve">Вадим Сосков предположил, что ПДС выберут со временем примерно 30 млн человек. В настоящий момент в рядах </w:t>
      </w:r>
      <w:r w:rsidR="00856EFA" w:rsidRPr="00856EFA">
        <w:rPr>
          <w:b/>
        </w:rPr>
        <w:t>НПФ</w:t>
      </w:r>
      <w:r>
        <w:t xml:space="preserve"> состоит 36,5 млн - практически каждый второй работающий. </w:t>
      </w:r>
      <w:r w:rsidR="00856EFA">
        <w:t>«</w:t>
      </w:r>
      <w:r>
        <w:t>К этому числу следует добавить молодое поколение, лишь вступающее в трудовую жизнь, - полагает он. - Пока молодёжь не столь интересна рынку с мизерными отчислениями и возможностями инвестирования. Но за ней будущее. Реальным успехом внедрения продукта можно считать 50 млн работающих к концу десятилетия программы, в 2034 году</w:t>
      </w:r>
      <w:r w:rsidR="00856EFA">
        <w:t>»</w:t>
      </w:r>
      <w:r>
        <w:t>.</w:t>
      </w:r>
    </w:p>
    <w:p w:rsidR="00F5129A" w:rsidRDefault="00F5129A" w:rsidP="00F5129A">
      <w:r>
        <w:lastRenderedPageBreak/>
        <w:t xml:space="preserve">*** Прямая речь Ольга Шишлянникова, директор департамента инвестиционных финансовых посредников Банка России В отличие от паевых инвестиционных фондов, где была большая просадка по стоимости чистых активов и которые пока только стремятся вернуться к значениям конца 2021 года, у негосударственных пенсионных фондов снижения стоимости активов не было. По понятным причинам: </w:t>
      </w:r>
      <w:r w:rsidR="00856EFA" w:rsidRPr="00856EFA">
        <w:rPr>
          <w:b/>
        </w:rPr>
        <w:t>НПФ</w:t>
      </w:r>
      <w:r>
        <w:t xml:space="preserve"> - очень консервативные инвесторы, в том числе благодаря нашим требованиям. Напротив, стоимость активов у них подросла по итогам и 2022 года, и I квартала 2023 года.</w:t>
      </w:r>
    </w:p>
    <w:p w:rsidR="00F5129A" w:rsidRDefault="00F5129A" w:rsidP="00F5129A">
      <w:r>
        <w:t xml:space="preserve">Но у этой отрасли большие проблемы. В отличие от красивых цифр по приросту новых инвесторов в паевых инвестиционных фондах, </w:t>
      </w:r>
      <w:r w:rsidR="00856EFA" w:rsidRPr="00856EFA">
        <w:rPr>
          <w:b/>
        </w:rPr>
        <w:t>НПФ</w:t>
      </w:r>
      <w:r>
        <w:t xml:space="preserve"> пока вышли на плато, им нужен какой-то дополнительный стимул, чтобы привлечь новых инвесторов в эту отрасль.</w:t>
      </w:r>
    </w:p>
    <w:p w:rsidR="00F5129A" w:rsidRDefault="00F5129A" w:rsidP="00F5129A">
      <w:r>
        <w:t xml:space="preserve">Сергей Беляков, президент </w:t>
      </w:r>
      <w:r w:rsidR="00856EFA" w:rsidRPr="00856EFA">
        <w:rPr>
          <w:b/>
        </w:rPr>
        <w:t>НАПФ</w:t>
      </w:r>
      <w:r>
        <w:t xml:space="preserve">Говоря о доходности, о перспективах, об активности институциональных инвесторов, надо всегда задумываться о том, в какие инструменты мы можем инвестировать. Я сторонник того, чтобы требования, какими бы сжимающими возможности </w:t>
      </w:r>
      <w:r w:rsidR="00856EFA" w:rsidRPr="00856EFA">
        <w:rPr>
          <w:b/>
        </w:rPr>
        <w:t>НПФ</w:t>
      </w:r>
      <w:r>
        <w:t xml:space="preserve"> они ни выглядели, были по вполне обоснованным причинам приняты и, наверное, сослужили позитивную роль, сохранив доверие к рынку </w:t>
      </w:r>
      <w:r w:rsidR="00856EFA" w:rsidRPr="00856EFA">
        <w:rPr>
          <w:b/>
        </w:rPr>
        <w:t>НПФ</w:t>
      </w:r>
      <w:r>
        <w:t>. Они научили пенсионные фонды ответственно инвестировать.</w:t>
      </w:r>
    </w:p>
    <w:p w:rsidR="00F5129A" w:rsidRDefault="00F5129A" w:rsidP="00F5129A">
      <w:r>
        <w:t>Можно говорить о том, что фонды должны больше инвестировать в долевые бумаги, но, когда в целом в экономике отсутствует желание брать риск даже ради большей доходности, нет конкуренции доходностей между финансовыми организациями. Для клиента главное сейчас - это скорость возврата денег для обеспечения текущего потребления и их сохранность. Здесь, конечно, депозиты вне конкуренции.</w:t>
      </w:r>
    </w:p>
    <w:p w:rsidR="0067736B" w:rsidRPr="00913A27" w:rsidRDefault="0067736B" w:rsidP="0067736B">
      <w:pPr>
        <w:pStyle w:val="2"/>
      </w:pPr>
      <w:bookmarkStart w:id="34" w:name="_Конкурент,_02.06.2023,_Несправедлив"/>
      <w:bookmarkStart w:id="35" w:name="_Toc136849689"/>
      <w:bookmarkEnd w:id="34"/>
      <w:r w:rsidRPr="00913A27">
        <w:t>Конкурент, 02.06.2023, Несправедливость в отношении многодетных отцов устраняется. Важный закон от Госдумы</w:t>
      </w:r>
      <w:bookmarkEnd w:id="35"/>
      <w:r w:rsidRPr="00913A27">
        <w:t xml:space="preserve"> </w:t>
      </w:r>
    </w:p>
    <w:p w:rsidR="0067736B" w:rsidRDefault="0067736B" w:rsidP="00856EFA">
      <w:pPr>
        <w:pStyle w:val="3"/>
      </w:pPr>
      <w:bookmarkStart w:id="36" w:name="_Toc136849690"/>
      <w:r>
        <w:t>Госдума приняла в первом чтении законопроект, расширяющий права отцов или усыновителей, воспитывающих двух или более детей, на материнский капитал после смерти матери. Так, отцы смогут направлять средства маткапитала на накопительную пенсию.</w:t>
      </w:r>
      <w:bookmarkEnd w:id="36"/>
    </w:p>
    <w:p w:rsidR="0067736B" w:rsidRDefault="00856EFA" w:rsidP="0067736B">
      <w:r>
        <w:t>«</w:t>
      </w:r>
      <w:r w:rsidR="0067736B">
        <w:t>Законопроектом предлагается распространить предусмотренное пунктом 3 части 3 статьи 7 Федерального закона № 256-ФЗ право направлять средства материнского (семейного) капитала на формирование накопительной пенсии</w:t>
      </w:r>
      <w:r>
        <w:t>»</w:t>
      </w:r>
      <w:r w:rsidR="0067736B">
        <w:t>, – следует из пояснительной записки.</w:t>
      </w:r>
    </w:p>
    <w:p w:rsidR="0067736B" w:rsidRDefault="0067736B" w:rsidP="0067736B">
      <w:r>
        <w:t>Инициатива должна устранить сложившуюся в отношении</w:t>
      </w:r>
      <w:r w:rsidR="00913A27">
        <w:t xml:space="preserve"> отцов несправедливость</w:t>
      </w:r>
      <w:r>
        <w:t>.</w:t>
      </w:r>
    </w:p>
    <w:p w:rsidR="0067736B" w:rsidRPr="0067736B" w:rsidRDefault="00674F70" w:rsidP="0067736B">
      <w:hyperlink r:id="rId13" w:history="1">
        <w:r w:rsidR="0067736B" w:rsidRPr="00944347">
          <w:rPr>
            <w:rStyle w:val="a3"/>
          </w:rPr>
          <w:t>https://konkurent.ru/article/59469</w:t>
        </w:r>
      </w:hyperlink>
      <w:r w:rsidR="0067736B">
        <w:t xml:space="preserve"> </w:t>
      </w:r>
    </w:p>
    <w:p w:rsidR="00C5347C" w:rsidRPr="00913A27" w:rsidRDefault="00C5347C" w:rsidP="00C5347C">
      <w:pPr>
        <w:pStyle w:val="2"/>
      </w:pPr>
      <w:bookmarkStart w:id="37" w:name="ф2"/>
      <w:bookmarkStart w:id="38" w:name="_Toc136849691"/>
      <w:bookmarkEnd w:id="37"/>
      <w:r w:rsidRPr="00913A27">
        <w:t xml:space="preserve">Агентство страховых новостей, 02.06.2023, ЦБ одобрил объединение двух подконтрольных </w:t>
      </w:r>
      <w:r w:rsidR="00856EFA">
        <w:t>«</w:t>
      </w:r>
      <w:r w:rsidRPr="00913A27">
        <w:t>Ингосстраху</w:t>
      </w:r>
      <w:r w:rsidR="00856EFA">
        <w:t>»</w:t>
      </w:r>
      <w:r w:rsidRPr="00913A27">
        <w:t xml:space="preserve"> </w:t>
      </w:r>
      <w:r w:rsidR="00856EFA" w:rsidRPr="00856EFA">
        <w:t>НПФ</w:t>
      </w:r>
      <w:bookmarkEnd w:id="38"/>
    </w:p>
    <w:p w:rsidR="00C5347C" w:rsidRPr="00856EFA" w:rsidRDefault="00C5347C" w:rsidP="00856EFA">
      <w:pPr>
        <w:pStyle w:val="3"/>
      </w:pPr>
      <w:bookmarkStart w:id="39" w:name="_Toc136849692"/>
      <w:r w:rsidRPr="00856EFA">
        <w:t xml:space="preserve">Банк России согласовал присоединение негосударственного пенсионного фонда </w:t>
      </w:r>
      <w:r w:rsidR="00856EFA" w:rsidRPr="00856EFA">
        <w:t>«</w:t>
      </w:r>
      <w:r w:rsidRPr="00856EFA">
        <w:t>Ингосстрах-Пенсия</w:t>
      </w:r>
      <w:r w:rsidR="00856EFA" w:rsidRPr="00856EFA">
        <w:t>»</w:t>
      </w:r>
      <w:r w:rsidRPr="00856EFA">
        <w:t xml:space="preserve"> к </w:t>
      </w:r>
      <w:r w:rsidR="00856EFA" w:rsidRPr="00856EFA">
        <w:t>НПФ</w:t>
      </w:r>
      <w:r w:rsidRPr="00856EFA">
        <w:t xml:space="preserve"> </w:t>
      </w:r>
      <w:r w:rsidR="00856EFA" w:rsidRPr="00856EFA">
        <w:t>«</w:t>
      </w:r>
      <w:r w:rsidRPr="00856EFA">
        <w:t>Социум</w:t>
      </w:r>
      <w:r w:rsidR="00856EFA" w:rsidRPr="00856EFA">
        <w:t>»</w:t>
      </w:r>
      <w:r w:rsidRPr="00856EFA">
        <w:t>, говорится в сообщении регулятора.</w:t>
      </w:r>
      <w:bookmarkEnd w:id="39"/>
    </w:p>
    <w:p w:rsidR="00C5347C" w:rsidRDefault="00C5347C" w:rsidP="00C5347C">
      <w:r>
        <w:t xml:space="preserve">О начале такой реорганизации и подаче уведомления в Банк России и Пенсионный фонд </w:t>
      </w:r>
      <w:r w:rsidR="00856EFA" w:rsidRPr="00856EFA">
        <w:rPr>
          <w:b/>
        </w:rPr>
        <w:t>НПФ</w:t>
      </w:r>
      <w:r>
        <w:t xml:space="preserve"> </w:t>
      </w:r>
      <w:r w:rsidR="00856EFA">
        <w:t>«</w:t>
      </w:r>
      <w:r>
        <w:t>Ингосстрах-Пенсия</w:t>
      </w:r>
      <w:r w:rsidR="00856EFA">
        <w:t>»</w:t>
      </w:r>
      <w:r>
        <w:t xml:space="preserve"> сообщил в декабре 2022 г. Предполагается, что в </w:t>
      </w:r>
      <w:r>
        <w:lastRenderedPageBreak/>
        <w:t xml:space="preserve">результате </w:t>
      </w:r>
      <w:r w:rsidR="00856EFA" w:rsidRPr="00856EFA">
        <w:rPr>
          <w:b/>
        </w:rPr>
        <w:t>НПФ</w:t>
      </w:r>
      <w:r>
        <w:t xml:space="preserve"> </w:t>
      </w:r>
      <w:r w:rsidR="00856EFA">
        <w:t>«</w:t>
      </w:r>
      <w:r>
        <w:t>Социум</w:t>
      </w:r>
      <w:r w:rsidR="00856EFA">
        <w:t>»</w:t>
      </w:r>
      <w:r>
        <w:t xml:space="preserve"> станет работать под брендом ИНГО СОЦИУМ как по обязательному пенсионному страхованию (ОПС), так и по негосударственному пенсионному обеспечению (НПО). Реорганизацию планировалось завершить до 30 июня 2023 г.</w:t>
      </w:r>
    </w:p>
    <w:p w:rsidR="00C5347C" w:rsidRDefault="00C5347C" w:rsidP="00C5347C">
      <w:r>
        <w:t xml:space="preserve">Оба </w:t>
      </w:r>
      <w:r w:rsidR="00856EFA" w:rsidRPr="00856EFA">
        <w:rPr>
          <w:b/>
        </w:rPr>
        <w:t>НПФ</w:t>
      </w:r>
      <w:r>
        <w:t xml:space="preserve"> находятся под контролем СПАО </w:t>
      </w:r>
      <w:r w:rsidR="00856EFA">
        <w:t>«</w:t>
      </w:r>
      <w:r>
        <w:t>Ингосстрах</w:t>
      </w:r>
      <w:r w:rsidR="00856EFA">
        <w:t>»</w:t>
      </w:r>
      <w:r>
        <w:t xml:space="preserve">. </w:t>
      </w:r>
      <w:r w:rsidR="00856EFA">
        <w:t>«</w:t>
      </w:r>
      <w:r>
        <w:t>Социум</w:t>
      </w:r>
      <w:r w:rsidR="00856EFA">
        <w:t>»</w:t>
      </w:r>
      <w:r>
        <w:t xml:space="preserve"> занимается как ОПС, так и НПО. Его акционерами являются </w:t>
      </w:r>
      <w:r w:rsidR="00856EFA" w:rsidRPr="00856EFA">
        <w:rPr>
          <w:b/>
        </w:rPr>
        <w:t>НПФ</w:t>
      </w:r>
      <w:r>
        <w:t xml:space="preserve"> </w:t>
      </w:r>
      <w:r w:rsidR="00856EFA">
        <w:t>«</w:t>
      </w:r>
      <w:r>
        <w:t>Ингосстрах-Пенсия</w:t>
      </w:r>
      <w:r w:rsidR="00856EFA">
        <w:t>»</w:t>
      </w:r>
      <w:r>
        <w:t xml:space="preserve"> (с долей 99,9% по данным системы </w:t>
      </w:r>
      <w:r w:rsidR="00856EFA">
        <w:t>«</w:t>
      </w:r>
      <w:r>
        <w:t>СПАРК-Интерфакс</w:t>
      </w:r>
      <w:r w:rsidR="00856EFA">
        <w:t>»</w:t>
      </w:r>
      <w:r>
        <w:t xml:space="preserve"> на 2020 г.) и компания </w:t>
      </w:r>
      <w:r w:rsidR="00856EFA">
        <w:t>«</w:t>
      </w:r>
      <w:r>
        <w:t>Инвест-Полис</w:t>
      </w:r>
      <w:r w:rsidR="00856EFA">
        <w:t>»</w:t>
      </w:r>
      <w:r>
        <w:t xml:space="preserve">, которая специализируется на капиталовложениях в ценные бумаги в интересах своего основного акционера — </w:t>
      </w:r>
      <w:r w:rsidR="00856EFA">
        <w:t>«</w:t>
      </w:r>
      <w:r>
        <w:t>Ингосстраха</w:t>
      </w:r>
      <w:r w:rsidR="00856EFA">
        <w:t>»</w:t>
      </w:r>
      <w:r>
        <w:t xml:space="preserve">. </w:t>
      </w:r>
      <w:r w:rsidR="00856EFA">
        <w:t>«</w:t>
      </w:r>
      <w:r>
        <w:t>Ингосстрах-Пенсия</w:t>
      </w:r>
      <w:r w:rsidR="00856EFA">
        <w:t>»</w:t>
      </w:r>
      <w:r>
        <w:t xml:space="preserve"> работает только по НПО, </w:t>
      </w:r>
      <w:r w:rsidR="00856EFA">
        <w:t>«</w:t>
      </w:r>
      <w:r>
        <w:t>Инвест-Полис</w:t>
      </w:r>
      <w:r w:rsidR="00856EFA">
        <w:t>»</w:t>
      </w:r>
      <w:r>
        <w:t xml:space="preserve"> является его единственным акционером, пишет Интерфакс.</w:t>
      </w:r>
    </w:p>
    <w:p w:rsidR="00C5347C" w:rsidRDefault="00C5347C" w:rsidP="00C5347C">
      <w:r>
        <w:t xml:space="preserve">По данным Банка России, на конец марта 2023 г. на рынке действовало 38 </w:t>
      </w:r>
      <w:r w:rsidR="00856EFA" w:rsidRPr="00856EFA">
        <w:rPr>
          <w:b/>
        </w:rPr>
        <w:t>НПФ</w:t>
      </w:r>
      <w:r>
        <w:t>, из них 27 фондов работали с ОПС, 36 фондов — с НПО.</w:t>
      </w:r>
    </w:p>
    <w:p w:rsidR="00C5347C" w:rsidRDefault="00856EFA" w:rsidP="00C5347C">
      <w:r w:rsidRPr="00856EFA">
        <w:rPr>
          <w:b/>
        </w:rPr>
        <w:t>НПФ</w:t>
      </w:r>
      <w:r w:rsidR="00C5347C">
        <w:t xml:space="preserve"> </w:t>
      </w:r>
      <w:r>
        <w:t>«</w:t>
      </w:r>
      <w:r w:rsidR="00C5347C">
        <w:t>Социум</w:t>
      </w:r>
      <w:r>
        <w:t>»</w:t>
      </w:r>
      <w:r w:rsidR="00C5347C">
        <w:t xml:space="preserve"> является правопреемником образованного в 1994 г. </w:t>
      </w:r>
      <w:r w:rsidRPr="00856EFA">
        <w:rPr>
          <w:b/>
        </w:rPr>
        <w:t>НПФ</w:t>
      </w:r>
      <w:r w:rsidR="00C5347C">
        <w:t xml:space="preserve"> </w:t>
      </w:r>
      <w:r>
        <w:t>«</w:t>
      </w:r>
      <w:r w:rsidR="00C5347C">
        <w:t>ГАЗ</w:t>
      </w:r>
      <w:r>
        <w:t>»</w:t>
      </w:r>
      <w:r w:rsidR="00C5347C">
        <w:t xml:space="preserve">, в 2014 г. был преобразован в акционерное общество. По данным </w:t>
      </w:r>
      <w:r>
        <w:t>«</w:t>
      </w:r>
      <w:r w:rsidR="00C5347C">
        <w:t>Эксперт РА</w:t>
      </w:r>
      <w:r>
        <w:t>»</w:t>
      </w:r>
      <w:r w:rsidR="00C5347C">
        <w:t xml:space="preserve">, на 30 июня 2022 г. объем обязательств </w:t>
      </w:r>
      <w:r>
        <w:t>«</w:t>
      </w:r>
      <w:r w:rsidR="00C5347C">
        <w:t>Социума</w:t>
      </w:r>
      <w:r>
        <w:t>»</w:t>
      </w:r>
      <w:r w:rsidR="00C5347C">
        <w:t xml:space="preserve"> по ОПС составлял 22,6 млрд р., обязательств по НПО — 2,1 млрд р.</w:t>
      </w:r>
    </w:p>
    <w:p w:rsidR="00C5347C" w:rsidRDefault="00674F70" w:rsidP="00C5347C">
      <w:hyperlink r:id="rId14" w:history="1">
        <w:r w:rsidR="00C5347C" w:rsidRPr="00944347">
          <w:rPr>
            <w:rStyle w:val="a3"/>
          </w:rPr>
          <w:t>https://www.asn-news.ru/news/83229</w:t>
        </w:r>
      </w:hyperlink>
      <w:r w:rsidR="00C5347C">
        <w:t xml:space="preserve"> </w:t>
      </w:r>
    </w:p>
    <w:p w:rsidR="00EF32A7" w:rsidRDefault="00EF32A7" w:rsidP="00EF32A7">
      <w:pPr>
        <w:pStyle w:val="2"/>
      </w:pPr>
      <w:bookmarkStart w:id="40" w:name="ф8"/>
      <w:bookmarkStart w:id="41" w:name="_Toc136849693"/>
      <w:bookmarkEnd w:id="40"/>
      <w:r>
        <w:t xml:space="preserve">InvestFunds, 02.06.2023, </w:t>
      </w:r>
      <w:r w:rsidR="00856EFA">
        <w:t>«</w:t>
      </w:r>
      <w:r>
        <w:t>Пенсионная витрина</w:t>
      </w:r>
      <w:r w:rsidR="00856EFA">
        <w:t>»</w:t>
      </w:r>
      <w:r>
        <w:t xml:space="preserve"> Сбер</w:t>
      </w:r>
      <w:r w:rsidR="00856EFA" w:rsidRPr="00856EFA">
        <w:t>НПФ</w:t>
      </w:r>
      <w:r>
        <w:t xml:space="preserve"> признана лучшим социальным проектом России</w:t>
      </w:r>
      <w:bookmarkEnd w:id="41"/>
    </w:p>
    <w:p w:rsidR="00EF32A7" w:rsidRPr="00856EFA" w:rsidRDefault="00EF32A7" w:rsidP="00856EFA">
      <w:pPr>
        <w:pStyle w:val="3"/>
      </w:pPr>
      <w:bookmarkStart w:id="42" w:name="_Toc136849694"/>
      <w:r w:rsidRPr="00856EFA">
        <w:t>Сбер</w:t>
      </w:r>
      <w:r w:rsidR="00856EFA" w:rsidRPr="00856EFA">
        <w:t>НПФ</w:t>
      </w:r>
      <w:r w:rsidRPr="00856EFA">
        <w:t xml:space="preserve"> стал победителем премии </w:t>
      </w:r>
      <w:r w:rsidR="00856EFA" w:rsidRPr="00856EFA">
        <w:t>«</w:t>
      </w:r>
      <w:r w:rsidRPr="00856EFA">
        <w:t>Лучшие социальные проекты России</w:t>
      </w:r>
      <w:r w:rsidR="00856EFA" w:rsidRPr="00856EFA">
        <w:t>»</w:t>
      </w:r>
      <w:r w:rsidRPr="00856EFA">
        <w:t xml:space="preserve">, которая ежегодно выявляет лучшие инициативы и практики социальной направленности. Награду в номинации </w:t>
      </w:r>
      <w:r w:rsidR="00856EFA" w:rsidRPr="00856EFA">
        <w:t>«</w:t>
      </w:r>
      <w:r w:rsidRPr="00856EFA">
        <w:t>Образование и наука</w:t>
      </w:r>
      <w:r w:rsidR="00856EFA" w:rsidRPr="00856EFA">
        <w:t>»</w:t>
      </w:r>
      <w:r w:rsidRPr="00856EFA">
        <w:t xml:space="preserve"> получил сервис Сбер</w:t>
      </w:r>
      <w:r w:rsidR="00856EFA" w:rsidRPr="00856EFA">
        <w:t>НПФ</w:t>
      </w:r>
      <w:r w:rsidRPr="00856EFA">
        <w:t xml:space="preserve"> </w:t>
      </w:r>
      <w:r w:rsidR="00856EFA" w:rsidRPr="00856EFA">
        <w:t>«</w:t>
      </w:r>
      <w:r w:rsidRPr="00856EFA">
        <w:t>Пенсионная витрина</w:t>
      </w:r>
      <w:r w:rsidR="00856EFA" w:rsidRPr="00856EFA">
        <w:t>»</w:t>
      </w:r>
      <w:r w:rsidRPr="00856EFA">
        <w:t xml:space="preserve"> в мобильном приложении СберБанк Онлайн.</w:t>
      </w:r>
      <w:bookmarkEnd w:id="42"/>
    </w:p>
    <w:p w:rsidR="00EF32A7" w:rsidRDefault="00EF32A7" w:rsidP="00EF32A7">
      <w:r>
        <w:t xml:space="preserve">Это цифровое решение было запущено в 2021 году. </w:t>
      </w:r>
      <w:r w:rsidR="00856EFA">
        <w:t>«</w:t>
      </w:r>
      <w:r>
        <w:t>Пенсионная витрина</w:t>
      </w:r>
      <w:r w:rsidR="00856EFA">
        <w:t>»</w:t>
      </w:r>
      <w:r>
        <w:t xml:space="preserve"> Сбер</w:t>
      </w:r>
      <w:r w:rsidR="00856EFA" w:rsidRPr="00856EFA">
        <w:rPr>
          <w:b/>
        </w:rPr>
        <w:t>НПФ</w:t>
      </w:r>
      <w:r>
        <w:t xml:space="preserve"> объединила три уровня российской пенсионной системы — страховую, накопительную (ОПС) и негосударственную пенсии. Благодаря сервису россияне могут получить исчерпывающую информацию о своей будущей пенсии, пенсионных коэффициентах (баллах), накопительной пенсии и способах самостоятельно создать дополнительный финансовый резерв на жизнь после завершения карьеры.</w:t>
      </w:r>
    </w:p>
    <w:p w:rsidR="00EF32A7" w:rsidRDefault="00EF32A7" w:rsidP="00EF32A7">
      <w:r>
        <w:t xml:space="preserve">Информация о пенсиях в СберБанк Онлайн стала доступна благодаря интеграции сервиса с порталом </w:t>
      </w:r>
      <w:r w:rsidR="00856EFA">
        <w:t>«</w:t>
      </w:r>
      <w:r>
        <w:t>Госуслуги</w:t>
      </w:r>
      <w:r w:rsidR="00856EFA">
        <w:t>»</w:t>
      </w:r>
      <w:r>
        <w:t xml:space="preserve">. Чтобы воспользоваться сервисом, надо зайти в раздел </w:t>
      </w:r>
      <w:r w:rsidR="00856EFA">
        <w:t>«</w:t>
      </w:r>
      <w:r>
        <w:t>Пенсии</w:t>
      </w:r>
      <w:r w:rsidR="00856EFA">
        <w:t>»</w:t>
      </w:r>
      <w:r>
        <w:t xml:space="preserve"> мобильного приложения СберБанк Онлайн (его легко найти через поиск). В разделе представлены:</w:t>
      </w:r>
    </w:p>
    <w:p w:rsidR="00EF32A7" w:rsidRDefault="00EF32A7" w:rsidP="00EF32A7">
      <w:r>
        <w:t xml:space="preserve">— размер ежемесячной выплаты по страховой пенсии, рассчитанный на дату обращения в </w:t>
      </w:r>
      <w:r w:rsidR="00856EFA">
        <w:t>«</w:t>
      </w:r>
      <w:r>
        <w:t>Госуслуги</w:t>
      </w:r>
      <w:r w:rsidR="00856EFA">
        <w:t>»</w:t>
      </w:r>
      <w:r>
        <w:t>;</w:t>
      </w:r>
    </w:p>
    <w:p w:rsidR="00EF32A7" w:rsidRDefault="00EF32A7" w:rsidP="00EF32A7">
      <w:r>
        <w:t>— объяснение механизма расчёта страховой пенсии;</w:t>
      </w:r>
    </w:p>
    <w:p w:rsidR="00EF32A7" w:rsidRDefault="00EF32A7" w:rsidP="00EF32A7">
      <w:r>
        <w:t>— данные о накопленных пенсионных коэффициентах (баллах) и стаже;</w:t>
      </w:r>
    </w:p>
    <w:p w:rsidR="00EF32A7" w:rsidRDefault="00EF32A7" w:rsidP="00EF32A7">
      <w:r>
        <w:t>— сведения о накопительной пенсии и организации, которая ею управляет, — негосударственном пенсионном фонде (</w:t>
      </w:r>
      <w:r w:rsidR="00856EFA" w:rsidRPr="00856EFA">
        <w:rPr>
          <w:b/>
        </w:rPr>
        <w:t>НПФ</w:t>
      </w:r>
      <w:r>
        <w:t>) или СФР;</w:t>
      </w:r>
    </w:p>
    <w:p w:rsidR="00EF32A7" w:rsidRDefault="00EF32A7" w:rsidP="00EF32A7">
      <w:r>
        <w:lastRenderedPageBreak/>
        <w:t>— инструменты для долгосрочных накоплений — например, индивидуальный пенсионный план (ИПП), который легко подключить в СберБанк Онлайн.</w:t>
      </w:r>
    </w:p>
    <w:p w:rsidR="00EF32A7" w:rsidRDefault="00EF32A7" w:rsidP="00EF32A7">
      <w:r>
        <w:t xml:space="preserve">Владимир Стеканов, управляющий директор дивизиона </w:t>
      </w:r>
      <w:r w:rsidR="00856EFA">
        <w:t>«</w:t>
      </w:r>
      <w:r>
        <w:t>Инвестиции и накопления</w:t>
      </w:r>
      <w:r w:rsidR="00856EFA">
        <w:t>»</w:t>
      </w:r>
      <w:r>
        <w:t xml:space="preserve"> Сбербанка:</w:t>
      </w:r>
    </w:p>
    <w:p w:rsidR="00EF32A7" w:rsidRDefault="00856EFA" w:rsidP="00EF32A7">
      <w:r>
        <w:t>«</w:t>
      </w:r>
      <w:r w:rsidR="00EF32A7">
        <w:t>Цифровая ?Пенсионная витрина? Сбер</w:t>
      </w:r>
      <w:r w:rsidRPr="00856EFA">
        <w:rPr>
          <w:b/>
        </w:rPr>
        <w:t>НПФ</w:t>
      </w:r>
      <w:r w:rsidR="00EF32A7">
        <w:t xml:space="preserve"> помогает людям повысить финансовую грамотность, больше узнать о пенсионной системе в России и управлять своим благосостоянием. С момента запуска в 2021 году сервисом воспользовались 37 млн россиян. Благодаря витрине пользователи начали формировать свою негосударственную пенсию и уже направили на эту цель более 2,5 млрд рублей</w:t>
      </w:r>
      <w:r>
        <w:t>»</w:t>
      </w:r>
      <w:r w:rsidR="00EF32A7">
        <w:t>.</w:t>
      </w:r>
    </w:p>
    <w:p w:rsidR="00EF32A7" w:rsidRDefault="00EF32A7" w:rsidP="00EF32A7">
      <w:r>
        <w:t xml:space="preserve">Ежегодная программа </w:t>
      </w:r>
      <w:r w:rsidR="00856EFA">
        <w:t>«</w:t>
      </w:r>
      <w:r>
        <w:t>Лучшие социальные проекты России</w:t>
      </w:r>
      <w:r w:rsidR="00856EFA">
        <w:t>»</w:t>
      </w:r>
      <w:r>
        <w:t xml:space="preserve"> нацелена на развитие и укрепление социальной политики, основанной на партнёрстве государства, общества и частного бизнеса. Социально значимые вопросы давно стоят в центре внимания общественности, поэтому реализация проектов, направленных на важные социальные изменения в сообществе, приоритетна для многих организаций. Задача программы — собрать и систематизировать лучшие практики реализации социальных проектов в России. </w:t>
      </w:r>
    </w:p>
    <w:p w:rsidR="00EF32A7" w:rsidRDefault="00674F70" w:rsidP="00EF32A7">
      <w:hyperlink r:id="rId15" w:history="1">
        <w:r w:rsidR="00EF32A7" w:rsidRPr="00944347">
          <w:rPr>
            <w:rStyle w:val="a3"/>
          </w:rPr>
          <w:t>https://investfunds.ru/news/163186/</w:t>
        </w:r>
      </w:hyperlink>
      <w:r w:rsidR="00EF32A7">
        <w:t xml:space="preserve"> </w:t>
      </w:r>
    </w:p>
    <w:p w:rsidR="00A8759C" w:rsidRDefault="00A8759C" w:rsidP="00A8759C">
      <w:pPr>
        <w:pStyle w:val="2"/>
      </w:pPr>
      <w:bookmarkStart w:id="43" w:name="_Toc136849695"/>
      <w:r>
        <w:t xml:space="preserve">Лента.ру, 02.06.2023, Сбер стал победителем премии </w:t>
      </w:r>
      <w:r w:rsidR="00856EFA">
        <w:t>«</w:t>
      </w:r>
      <w:r>
        <w:t>Лучшие социальные проекты России</w:t>
      </w:r>
      <w:r w:rsidR="00856EFA">
        <w:t>»</w:t>
      </w:r>
      <w:bookmarkEnd w:id="43"/>
    </w:p>
    <w:p w:rsidR="00A8759C" w:rsidRPr="00856EFA" w:rsidRDefault="00A8759C" w:rsidP="00856EFA">
      <w:pPr>
        <w:pStyle w:val="3"/>
      </w:pPr>
      <w:bookmarkStart w:id="44" w:name="_Toc136849696"/>
      <w:r w:rsidRPr="00856EFA">
        <w:t xml:space="preserve">Сбер стал победителем премии </w:t>
      </w:r>
      <w:r w:rsidR="00856EFA" w:rsidRPr="00856EFA">
        <w:t>«</w:t>
      </w:r>
      <w:r w:rsidRPr="00856EFA">
        <w:t>Лучшие социальные проекты России</w:t>
      </w:r>
      <w:r w:rsidR="00856EFA" w:rsidRPr="00856EFA">
        <w:t>»</w:t>
      </w:r>
      <w:r w:rsidRPr="00856EFA">
        <w:t xml:space="preserve">. Награду в номинации </w:t>
      </w:r>
      <w:r w:rsidR="00856EFA" w:rsidRPr="00856EFA">
        <w:t>«</w:t>
      </w:r>
      <w:r w:rsidRPr="00856EFA">
        <w:t>Образование и наука</w:t>
      </w:r>
      <w:r w:rsidR="00856EFA" w:rsidRPr="00856EFA">
        <w:t>»</w:t>
      </w:r>
      <w:r w:rsidRPr="00856EFA">
        <w:t xml:space="preserve"> получил сервис Сбер</w:t>
      </w:r>
      <w:r w:rsidR="00856EFA" w:rsidRPr="00856EFA">
        <w:t>НПФ</w:t>
      </w:r>
      <w:r w:rsidRPr="00856EFA">
        <w:t xml:space="preserve"> </w:t>
      </w:r>
      <w:r w:rsidR="00856EFA" w:rsidRPr="00856EFA">
        <w:t>«</w:t>
      </w:r>
      <w:r w:rsidRPr="00856EFA">
        <w:t>Пенсионная витрина</w:t>
      </w:r>
      <w:r w:rsidR="00856EFA" w:rsidRPr="00856EFA">
        <w:t>»</w:t>
      </w:r>
      <w:r w:rsidRPr="00856EFA">
        <w:t xml:space="preserve"> в мобильном приложении </w:t>
      </w:r>
      <w:r w:rsidR="00856EFA" w:rsidRPr="00856EFA">
        <w:t>«</w:t>
      </w:r>
      <w:r w:rsidRPr="00856EFA">
        <w:t>Сбербанк Онлайн</w:t>
      </w:r>
      <w:r w:rsidR="00856EFA" w:rsidRPr="00856EFA">
        <w:t>»</w:t>
      </w:r>
      <w:r w:rsidRPr="00856EFA">
        <w:t xml:space="preserve">. В номинации </w:t>
      </w:r>
      <w:r w:rsidR="00856EFA" w:rsidRPr="00856EFA">
        <w:t>«</w:t>
      </w:r>
      <w:r w:rsidRPr="00856EFA">
        <w:t>Поддержка социально незащищенных слоев населения</w:t>
      </w:r>
      <w:r w:rsidR="00856EFA" w:rsidRPr="00856EFA">
        <w:t>»</w:t>
      </w:r>
      <w:r w:rsidRPr="00856EFA">
        <w:t xml:space="preserve"> лучшим стал образовательный проект СберСтрахования жизни: курс </w:t>
      </w:r>
      <w:r w:rsidR="00856EFA" w:rsidRPr="00856EFA">
        <w:t>«</w:t>
      </w:r>
      <w:r w:rsidRPr="00856EFA">
        <w:t>Основы финансовой грамотности и безопасности</w:t>
      </w:r>
      <w:r w:rsidR="00856EFA" w:rsidRPr="00856EFA">
        <w:t>»</w:t>
      </w:r>
      <w:r w:rsidRPr="00856EFA">
        <w:t xml:space="preserve"> для воспитанников детских домов</w:t>
      </w:r>
      <w:r w:rsidR="00856EFA" w:rsidRPr="00856EFA">
        <w:t>»</w:t>
      </w:r>
      <w:r w:rsidRPr="00856EFA">
        <w:t>.</w:t>
      </w:r>
      <w:bookmarkEnd w:id="44"/>
    </w:p>
    <w:p w:rsidR="00A8759C" w:rsidRDefault="00856EFA" w:rsidP="00A8759C">
      <w:r>
        <w:t>«</w:t>
      </w:r>
      <w:r w:rsidR="00A8759C">
        <w:t>Пенсионная витрина</w:t>
      </w:r>
      <w:r>
        <w:t>»</w:t>
      </w:r>
      <w:r w:rsidR="00A8759C">
        <w:t xml:space="preserve"> Сбер</w:t>
      </w:r>
      <w:r w:rsidRPr="00856EFA">
        <w:rPr>
          <w:b/>
        </w:rPr>
        <w:t>НПФ</w:t>
      </w:r>
      <w:r w:rsidR="00A8759C">
        <w:t xml:space="preserve"> была запущена в 2021 году. Она объединила три уровня российской пенсионной системы — страховую, накопительную (ОПС) и негосударственную пенсии. Сервис помогает россиянам получить информацию о своей будущей пенсии, коэффициентах, накопительной пенсии и способах самостоятельно создать дополнительный финансовый резерв на жизнь после завершения карьеры.</w:t>
      </w:r>
    </w:p>
    <w:p w:rsidR="00A8759C" w:rsidRDefault="00A8759C" w:rsidP="00A8759C">
      <w:r>
        <w:t xml:space="preserve">Информация стала доступна в результате интеграции с порталом </w:t>
      </w:r>
      <w:r w:rsidR="00856EFA">
        <w:t>«</w:t>
      </w:r>
      <w:r>
        <w:t>Госуслуги</w:t>
      </w:r>
      <w:r w:rsidR="00856EFA">
        <w:t>»</w:t>
      </w:r>
      <w:r>
        <w:t xml:space="preserve">. Чтобы воспользоваться сервисом, надо зайти в раздел </w:t>
      </w:r>
      <w:r w:rsidR="00856EFA">
        <w:t>«</w:t>
      </w:r>
      <w:r>
        <w:t>Пенсии</w:t>
      </w:r>
      <w:r w:rsidR="00856EFA">
        <w:t>»</w:t>
      </w:r>
      <w:r>
        <w:t xml:space="preserve"> мобильного приложения </w:t>
      </w:r>
      <w:r w:rsidR="00856EFA">
        <w:t>«</w:t>
      </w:r>
      <w:r>
        <w:t>Сбербанк Онлайн</w:t>
      </w:r>
      <w:r w:rsidR="00856EFA">
        <w:t>»</w:t>
      </w:r>
      <w:r>
        <w:t xml:space="preserve">. С момента запуска </w:t>
      </w:r>
      <w:r w:rsidR="00856EFA">
        <w:t>«</w:t>
      </w:r>
      <w:r>
        <w:t>Пенсионной витриной</w:t>
      </w:r>
      <w:r w:rsidR="00856EFA">
        <w:t>»</w:t>
      </w:r>
      <w:r>
        <w:t xml:space="preserve"> Сбер</w:t>
      </w:r>
      <w:r w:rsidR="00856EFA" w:rsidRPr="00856EFA">
        <w:rPr>
          <w:b/>
        </w:rPr>
        <w:t>НПФ</w:t>
      </w:r>
      <w:r>
        <w:t xml:space="preserve"> воспользовались 37 миллионов россиян. Благодаря витрине пользователи начали формировать свою негосударственную пенсию и уже направили на эту цель свыше 2,5 миллиарда рублей.</w:t>
      </w:r>
    </w:p>
    <w:p w:rsidR="00A8759C" w:rsidRDefault="00A8759C" w:rsidP="00A8759C">
      <w:r>
        <w:t xml:space="preserve">Обучающий курс СберСтрахования жизни </w:t>
      </w:r>
      <w:r w:rsidR="00856EFA">
        <w:t>«</w:t>
      </w:r>
      <w:r>
        <w:t>Основы финансовой грамотности и безопасности</w:t>
      </w:r>
      <w:r w:rsidR="00856EFA">
        <w:t>»</w:t>
      </w:r>
      <w:r>
        <w:t xml:space="preserve"> для воспитанников детских домов начался в начале 2022 года.</w:t>
      </w:r>
    </w:p>
    <w:p w:rsidR="00A8759C" w:rsidRDefault="00A8759C" w:rsidP="00A8759C">
      <w:r>
        <w:t xml:space="preserve">Проект формирует знания и навыки финансовой грамотности. В курс входят основы планирования бюджета, особенности трудоустройства и карьерного роста, базовые </w:t>
      </w:r>
      <w:r>
        <w:lastRenderedPageBreak/>
        <w:t>знания по инвестициям и сбережениях, основы противодействия мошенничеству, а также информация о видах страхования.</w:t>
      </w:r>
    </w:p>
    <w:p w:rsidR="00A8759C" w:rsidRDefault="00A8759C" w:rsidP="00A8759C">
      <w:r>
        <w:t xml:space="preserve">Победителей и самых активных участников курса СберСтрахование жизни приглашает к себе в офис на деловую игру </w:t>
      </w:r>
      <w:r w:rsidR="00856EFA">
        <w:t>«</w:t>
      </w:r>
      <w:r>
        <w:t>Один день в роли страховщика</w:t>
      </w:r>
      <w:r w:rsidR="00856EFA">
        <w:t>»</w:t>
      </w:r>
      <w:r>
        <w:t>, где дети могут познакомиться с топ-менеджерами, историями их успеха, видами профессий, посмотреть, как устроена работа страховой компании, и пройти собеседование в обучающей форме.</w:t>
      </w:r>
    </w:p>
    <w:p w:rsidR="00A8759C" w:rsidRPr="00C5347C" w:rsidRDefault="00674F70" w:rsidP="00A8759C">
      <w:hyperlink r:id="rId16" w:history="1">
        <w:r w:rsidR="00A8759C" w:rsidRPr="00944347">
          <w:rPr>
            <w:rStyle w:val="a3"/>
          </w:rPr>
          <w:t>https://lenta.ru/news/2023/06/02/premia</w:t>
        </w:r>
      </w:hyperlink>
      <w:r w:rsidR="00A8759C">
        <w:t xml:space="preserve"> </w:t>
      </w:r>
    </w:p>
    <w:p w:rsidR="00C5347C" w:rsidRPr="00913A27" w:rsidRDefault="00C5347C" w:rsidP="00C5347C">
      <w:pPr>
        <w:pStyle w:val="2"/>
      </w:pPr>
      <w:bookmarkStart w:id="45" w:name="_Toc136849697"/>
      <w:r w:rsidRPr="00913A27">
        <w:t>Finversia, 02.06.2023, Александр Абрамов: Конкуренция среди УК</w:t>
      </w:r>
      <w:bookmarkEnd w:id="45"/>
    </w:p>
    <w:p w:rsidR="00C5347C" w:rsidRPr="00856EFA" w:rsidRDefault="00C5347C" w:rsidP="00856EFA">
      <w:pPr>
        <w:pStyle w:val="3"/>
      </w:pPr>
      <w:bookmarkStart w:id="46" w:name="_Toc136849698"/>
      <w:r w:rsidRPr="00856EFA">
        <w:t>Franklin Templeton приобретает конкурирующую компанию Putnam Investments за более чем 1 млрд долл. в рамках расширения своей деятельности в области альтернативных продуктов и накопительных пенсионных планов.</w:t>
      </w:r>
      <w:bookmarkEnd w:id="46"/>
    </w:p>
    <w:p w:rsidR="00C5347C" w:rsidRDefault="00C5347C" w:rsidP="00C5347C">
      <w:r>
        <w:t>Franklin выплатит владельцу Putnam Investments – канадской страховой компании Great-West Lifeco, 925 млн долл. наличными и акциями, и еще до 375 млн долл. в течение следующих 7 лет, если будут достигнуты цели по доходам. Сделка дает страховой компании 6,2% акций Franklin. Указанная сделка является частью стратегии CEO Franklin Дженни Джонсон по преобразованию семейной фирмы Джонсонов в одну из крупнейших многопрофильных компаний по управлению активами. Активы Франклина выросли с 717 млрд долларов в 2018 году до 1,4 трлн долларов в апреле 2023 г. Приобретение бостонской компании Putnam добавит еще 136 миллиардов долларов в активы под управлением, из которых 30% представляют собой накопления в пенсионных планах. Franklin объявил, что сделка почти удвоит активы, управляемые в бизнесе накопительных пенсионных планов. Две компании также подписали долгосрочное партнерство, в рамках которого материнская компания Great-West Lifeco, Power Corporation of Canada, выделит 25 мллрд долл. альтернативным инвестиционным фондам Франклина, активы которых на конец апреля составляли 258 млрд долл.. Это придаст дополнительный импульс усилиям Джонсон по увеличению доходов ее компании за счет расширения бизнеса в сферах с высокими комиссиями, таких как недвижимость и частное кредитование.</w:t>
      </w:r>
    </w:p>
    <w:p w:rsidR="00C5347C" w:rsidRDefault="00C5347C" w:rsidP="00C5347C">
      <w:r>
        <w:t>В последние годы Франклин заработал репутацию агрессивного приобретателя, когда многие управляющие активами среднего размера оказались в затруднении из-за роста индексных фондов и необходимости инвестировать в технологии. Приобретение Legg Mason в 2020 году за 6,5 млрд долларов, включая долг, остается одной из крупнейших сделок в отрасли.</w:t>
      </w:r>
    </w:p>
    <w:p w:rsidR="00C5347C" w:rsidRDefault="00C5347C" w:rsidP="00C5347C">
      <w:r>
        <w:t xml:space="preserve">В нашей стране компания Franklin Templeton известна как компания – правопреемница бизнеса великого финансиста Джона Темплтона, и компания, в которой раскрылись таланты Марка Мебиуса. В начале 2000-х гг. данная компания начинала интересный проект с ПИФов </w:t>
      </w:r>
      <w:r w:rsidR="00856EFA">
        <w:t>«</w:t>
      </w:r>
      <w:r>
        <w:t>Русские облигации</w:t>
      </w:r>
      <w:r w:rsidR="00856EFA">
        <w:t>»</w:t>
      </w:r>
      <w:r>
        <w:t xml:space="preserve"> совместно с группой компаний </w:t>
      </w:r>
      <w:r w:rsidR="00856EFA">
        <w:t>«</w:t>
      </w:r>
      <w:r>
        <w:t>Атон</w:t>
      </w:r>
      <w:r w:rsidR="00856EFA">
        <w:t>»</w:t>
      </w:r>
      <w:r>
        <w:t xml:space="preserve">. Но, к сожалению, через несколько лет они ушли с российского рынка, сочтя неблагоприятными здесь условия для коллективных инвестиций. Подробнее о славной истории данной компании и впечатлении ее руководителей от работы на нашем рынке </w:t>
      </w:r>
      <w:r>
        <w:lastRenderedPageBreak/>
        <w:t xml:space="preserve">можно прочесть в нашей с коллегами монографии </w:t>
      </w:r>
      <w:r w:rsidR="00856EFA">
        <w:t>«</w:t>
      </w:r>
      <w:r>
        <w:t>Экономика инвестиционных фондов</w:t>
      </w:r>
      <w:r w:rsidR="00856EFA">
        <w:t>»</w:t>
      </w:r>
      <w:r>
        <w:t xml:space="preserve"> (2015 г. Изд-во </w:t>
      </w:r>
      <w:r w:rsidR="00856EFA">
        <w:t>«</w:t>
      </w:r>
      <w:r>
        <w:t>Дело</w:t>
      </w:r>
      <w:r w:rsidR="00856EFA">
        <w:t>»</w:t>
      </w:r>
      <w:r>
        <w:t>). А статья в FT очередной раз подтверждает, что в успешно развивающейся в мире отрасли управления активами успешно работает конкуренция, заставляющая компании постоянно думать о развитии собственного бизнеса. Чего и нам желаю.</w:t>
      </w:r>
    </w:p>
    <w:p w:rsidR="00D1642B" w:rsidRDefault="00674F70" w:rsidP="00C5347C">
      <w:hyperlink r:id="rId17" w:history="1">
        <w:r w:rsidR="00C5347C" w:rsidRPr="00944347">
          <w:rPr>
            <w:rStyle w:val="a3"/>
          </w:rPr>
          <w:t>https://www.finversia.ru/obsor/blogs/aleksandr-abramov-konkurentsiya-sredi-uk-131127</w:t>
        </w:r>
      </w:hyperlink>
    </w:p>
    <w:p w:rsidR="00D94D15" w:rsidRPr="00BA66A9" w:rsidRDefault="00D94D15" w:rsidP="00D94D15">
      <w:pPr>
        <w:pStyle w:val="10"/>
      </w:pPr>
      <w:bookmarkStart w:id="47" w:name="_Toc99271691"/>
      <w:bookmarkStart w:id="48" w:name="_Toc99318654"/>
      <w:bookmarkStart w:id="49" w:name="_Toc99318783"/>
      <w:bookmarkStart w:id="50" w:name="_Toc396864672"/>
      <w:bookmarkStart w:id="51" w:name="_Toc136849699"/>
      <w:r>
        <w:t>Н</w:t>
      </w:r>
      <w:r w:rsidRPr="00880858">
        <w:t>овости развити</w:t>
      </w:r>
      <w:r>
        <w:t>я</w:t>
      </w:r>
      <w:r w:rsidRPr="00880858">
        <w:t xml:space="preserve"> системы обязательного пенсионного страхования и страховой пенсии</w:t>
      </w:r>
      <w:bookmarkEnd w:id="47"/>
      <w:bookmarkEnd w:id="48"/>
      <w:bookmarkEnd w:id="49"/>
      <w:bookmarkEnd w:id="51"/>
    </w:p>
    <w:p w:rsidR="00C5347C" w:rsidRPr="00913A27" w:rsidRDefault="00C5347C" w:rsidP="002915AA">
      <w:pPr>
        <w:pStyle w:val="2"/>
      </w:pPr>
      <w:bookmarkStart w:id="52" w:name="ф3"/>
      <w:bookmarkStart w:id="53" w:name="_Toc136849700"/>
      <w:bookmarkEnd w:id="52"/>
      <w:r w:rsidRPr="00913A27">
        <w:t>Москва 24, 02.06.2023, В Госдуме рассказали, кому повысят пенсии с 1 августа</w:t>
      </w:r>
      <w:bookmarkEnd w:id="53"/>
    </w:p>
    <w:p w:rsidR="00C5347C" w:rsidRPr="00856EFA" w:rsidRDefault="00C5347C" w:rsidP="00856EFA">
      <w:pPr>
        <w:pStyle w:val="3"/>
      </w:pPr>
      <w:bookmarkStart w:id="54" w:name="_Toc136849701"/>
      <w:r w:rsidRPr="00856EFA">
        <w:t>Ближайшая индексация пенсий в РФ ожидается 1 августа, она затронет работающих пенсионеров. Об этом Москве 24 рассказала член комитета Госдумы по труду, социальной политике и делам ветеранов Светлана Бессараб.</w:t>
      </w:r>
      <w:bookmarkEnd w:id="54"/>
    </w:p>
    <w:p w:rsidR="00C5347C" w:rsidRDefault="00C5347C" w:rsidP="00C5347C">
      <w:r>
        <w:t>Депутат напомнила, что с 1 января 2023 года для неработающих пенсионеров на 4,8% выросла страховая пенсия. Вместе с тем социальную с 1 апреля доиндексировали на 3,3% в дополнение к повышению на 10% в июне 2022 года.</w:t>
      </w:r>
    </w:p>
    <w:p w:rsidR="00C5347C" w:rsidRDefault="00C5347C" w:rsidP="00C5347C">
      <w:r>
        <w:t>Что касается работающих пенсионеров, то они получают страховую пенсию и фиксированную выплату к ней, но без учета плановых индексаций. Для таких граждан перерасчет ежегодно производится с 1 августа, исходя из их уровня заработка за прошлый год.</w:t>
      </w:r>
    </w:p>
    <w:p w:rsidR="00C5347C" w:rsidRDefault="00C5347C" w:rsidP="00C5347C">
      <w:r>
        <w:t>Пенсии для работающих пенсионеров вырастут с 1 августа, исходя из заработанного ими за 2022 год количества пенсионных коэффициентов. Но там небольшая сумма повышения, потому что оно происходит максимально на три пенсионных коэффициента.</w:t>
      </w:r>
    </w:p>
    <w:p w:rsidR="00C5347C" w:rsidRDefault="00C5347C" w:rsidP="00C5347C">
      <w:r>
        <w:t>Светлана Бессараб</w:t>
      </w:r>
    </w:p>
    <w:p w:rsidR="00C5347C" w:rsidRDefault="00C5347C" w:rsidP="00C5347C">
      <w:r>
        <w:t>член комитета Госдумы по труду, социальной политике и делам ветеранов</w:t>
      </w:r>
    </w:p>
    <w:p w:rsidR="00C5347C" w:rsidRDefault="00C5347C" w:rsidP="00C5347C">
      <w:r>
        <w:t>В этом году стоимость пенсионного коэффициента равна 123,77 рубля. Таким образом, максимальная прибавка к пенсии работающих пенсионеров 1 августа составит 372,31 рубля. Бессараб отметила, что перерасчет выплат происходит автоматически, писать заявление для этого не нужно.</w:t>
      </w:r>
    </w:p>
    <w:p w:rsidR="00C5347C" w:rsidRDefault="00C5347C" w:rsidP="00C5347C">
      <w:r>
        <w:t xml:space="preserve">Депутат добавила, что в августе пенсии также вырастут у еще одной категории граждан. Речь идет про россиян, которые отметили свое 80-летие. </w:t>
      </w:r>
      <w:r w:rsidR="00856EFA">
        <w:t>«</w:t>
      </w:r>
      <w:r>
        <w:t>Граждане, которым исполнилось 80 лет, уже со следующего месяца после своего дня рождения начнут получать повышенную пенсию. Фиксированная часть выплаты для них увеличивается в два раза</w:t>
      </w:r>
      <w:r w:rsidR="00856EFA">
        <w:t>»</w:t>
      </w:r>
      <w:r>
        <w:t>, – заключила Бессараб.</w:t>
      </w:r>
    </w:p>
    <w:p w:rsidR="00C5347C" w:rsidRDefault="00C5347C" w:rsidP="00C5347C">
      <w:r>
        <w:t xml:space="preserve">Ранее россиянам напомнили о преимуществах получения статуса предпенсионера. Отмечается, что в этом случае граждане могут претендовать на льготы, в том числе налоговые. Кроме того, стоит учитывать, что в различных регионах статус </w:t>
      </w:r>
      <w:r>
        <w:lastRenderedPageBreak/>
        <w:t>предпенсионера дает разные бонусы. Например, для жителей столицы это карта москвича, с которой можно не платить за общественный транспорт, и путевки на санаторно-курортное лечение. Также московским предпенсионерам полагается бесплатное изготовление и ремонт зубных протезов.</w:t>
      </w:r>
    </w:p>
    <w:p w:rsidR="00D1642B" w:rsidRDefault="00674F70" w:rsidP="00C5347C">
      <w:hyperlink r:id="rId18" w:history="1">
        <w:r w:rsidR="00C5347C" w:rsidRPr="00944347">
          <w:rPr>
            <w:rStyle w:val="a3"/>
          </w:rPr>
          <w:t>https://www.m24.ru/news/obshchestvo/02062023/584138?utm_source=CopyBuf</w:t>
        </w:r>
      </w:hyperlink>
    </w:p>
    <w:p w:rsidR="00125FAA" w:rsidRPr="00913A27" w:rsidRDefault="00125FAA" w:rsidP="00125FAA">
      <w:pPr>
        <w:pStyle w:val="2"/>
      </w:pPr>
      <w:bookmarkStart w:id="55" w:name="ф4"/>
      <w:bookmarkStart w:id="56" w:name="_Toc136849702"/>
      <w:bookmarkEnd w:id="55"/>
      <w:r w:rsidRPr="00913A27">
        <w:t>ФедералПресс, 02.05.2023, Работающим пенсионерам предложили дать 7 оплачиваемых дней отпуска</w:t>
      </w:r>
      <w:bookmarkEnd w:id="56"/>
    </w:p>
    <w:p w:rsidR="00125FAA" w:rsidRDefault="00125FAA" w:rsidP="00856EFA">
      <w:pPr>
        <w:pStyle w:val="3"/>
      </w:pPr>
      <w:bookmarkStart w:id="57" w:name="_Toc136849703"/>
      <w:r>
        <w:t>Пенсионерам необходимо предоставлять ежегодный оплачиваемый отпуск не менее 35 дней, считают в Госдуме. Соответствующий законопроект разработал первый зампредседателя ЛДПР Сергей Леонов.</w:t>
      </w:r>
      <w:bookmarkEnd w:id="57"/>
    </w:p>
    <w:p w:rsidR="00125FAA" w:rsidRDefault="00856EFA" w:rsidP="00125FAA">
      <w:r>
        <w:t>«</w:t>
      </w:r>
      <w:r w:rsidR="00125FAA">
        <w:t>Работающие пенсионеры нуждаются в дополнительной поддержке</w:t>
      </w:r>
      <w:r>
        <w:t>»</w:t>
      </w:r>
      <w:r w:rsidR="00125FAA">
        <w:t>, – заявил автор законопроекта.</w:t>
      </w:r>
    </w:p>
    <w:p w:rsidR="00125FAA" w:rsidRDefault="00125FAA" w:rsidP="00125FAA">
      <w:r>
        <w:t>Заключение на проект предстоит дать Российской трехсторонней комиссии. Он предполагает, что вместо 28 календарных дней работающие пенсионеры будут отдыхать на семь дней дольше – уже 35 дней.</w:t>
      </w:r>
    </w:p>
    <w:p w:rsidR="00125FAA" w:rsidRDefault="00125FAA" w:rsidP="00125FAA">
      <w:r>
        <w:t>Авторы инициативы полагают, что дополнительная неделя оплачиваемого отпуска позволит пожилым гражданам восстановить силы и здоровье.</w:t>
      </w:r>
    </w:p>
    <w:p w:rsidR="00125FAA" w:rsidRDefault="00125FAA" w:rsidP="00125FAA">
      <w:r>
        <w:t>Эксперт Финансового университета при правительстве России Александр Сафонов отметил, что в проекте закона об увеличении продолжительности отпуска работающим пенсионером не учитывается реакция работодателей.</w:t>
      </w:r>
    </w:p>
    <w:p w:rsidR="00125FAA" w:rsidRDefault="00125FAA" w:rsidP="00125FAA">
      <w:r>
        <w:t>В случае принятия такого закона работодателям придется искать, кто будет заменять пожилых сотрудников на период их длительного отдыха, также увеличатся расходы на оплату отпускных. В экономическом плане это приведет к росту себестоимости продукции и услуг.</w:t>
      </w:r>
    </w:p>
    <w:p w:rsidR="00125FAA" w:rsidRDefault="00125FAA" w:rsidP="00125FAA">
      <w:r>
        <w:t>Кроме того, работодатели могут менее охотно нанимать на работу людей пенсионного возраста. Эксперт призвал осторожно относиться к процессу формулирования дополнительных обязательств для бизнеса.</w:t>
      </w:r>
    </w:p>
    <w:p w:rsidR="00125FAA" w:rsidRDefault="00125FAA" w:rsidP="00125FAA">
      <w:r>
        <w:t>На данный момент все работающие пенсионеры могут получить дополнительные 14 дней отпуска за свой счет.</w:t>
      </w:r>
    </w:p>
    <w:p w:rsidR="00125FAA" w:rsidRDefault="00674F70" w:rsidP="00125FAA">
      <w:hyperlink r:id="rId19" w:history="1">
        <w:r w:rsidR="00125FAA" w:rsidRPr="00944347">
          <w:rPr>
            <w:rStyle w:val="a3"/>
          </w:rPr>
          <w:t>https://fedpress.ru/news/77/society/3245838</w:t>
        </w:r>
      </w:hyperlink>
      <w:r w:rsidR="00125FAA">
        <w:t xml:space="preserve"> </w:t>
      </w:r>
    </w:p>
    <w:p w:rsidR="00C05BAD" w:rsidRDefault="00C05BAD" w:rsidP="00C05BAD">
      <w:pPr>
        <w:pStyle w:val="2"/>
      </w:pPr>
      <w:bookmarkStart w:id="58" w:name="_Toc136849704"/>
      <w:r>
        <w:t>Аргументы.ру, 02.06.2023, В Госдуме предложили увеличить отпуск работающим пенсионерам</w:t>
      </w:r>
      <w:bookmarkEnd w:id="58"/>
    </w:p>
    <w:p w:rsidR="00C05BAD" w:rsidRDefault="00C05BAD" w:rsidP="00856EFA">
      <w:pPr>
        <w:pStyle w:val="3"/>
      </w:pPr>
      <w:bookmarkStart w:id="59" w:name="_Toc136849705"/>
      <w:r>
        <w:t>Депутат Госдумы РФ Сергей Леонов предложил увеличить работающим пенсионерам отпуск на неделю - до 35 рабочих дней. По его мнению, такая мера поможет пожилым людям восстановить здоровье.</w:t>
      </w:r>
      <w:bookmarkEnd w:id="59"/>
    </w:p>
    <w:p w:rsidR="00C05BAD" w:rsidRDefault="00C05BAD" w:rsidP="00C05BAD">
      <w:r>
        <w:t>Известно, что в 2016 году в России был введен мораторий на индексацию пенсии для работающих пенсионеров. При этом, по данным Социального фонда России, их число в нашей стране уменьшается. Так, по данным на 1 января 2023 года, их было 7,9 млн человек: за год их число сократилось на 7%.</w:t>
      </w:r>
    </w:p>
    <w:p w:rsidR="00C05BAD" w:rsidRDefault="00C05BAD" w:rsidP="00C05BAD">
      <w:r>
        <w:lastRenderedPageBreak/>
        <w:t>Тем временем некоторые эксперты увидели в новой инициативе депутата Госдумы подвох. По оценкам профессора Финансового университета Александр Сафонов, для индексации пенсии работающим пенсионерам в России потребуется 350 млрд рублей в год. В случае поддержки инициативы, средств на выплаты дополнительных отпускных дней потребуется гораздо меньше. В России средняя медианная заработная плата составляет 43,5 тыс. рублей.</w:t>
      </w:r>
    </w:p>
    <w:p w:rsidR="00C05BAD" w:rsidRDefault="00C05BAD" w:rsidP="00C05BAD">
      <w:r>
        <w:t>Соответственно, работодатели, в случае увеличении отпуска работающим пенсионерам на 7 календарных дней, должны будут дополнительно выплатить всего порядка 10 тыс. рублей. В целом для этого потребуется найти дополнительно около 80 млн рублей.</w:t>
      </w:r>
    </w:p>
    <w:p w:rsidR="00C05BAD" w:rsidRDefault="00856EFA" w:rsidP="00C05BAD">
      <w:r>
        <w:t>«</w:t>
      </w:r>
      <w:r w:rsidR="00C05BAD">
        <w:t>Государство от такой меры в целом выиграло бы, хотя не прямо, а косвенно. Прежде всего потому, что если такой закон будет принят, то предложения по индексации пенсий работающим пенсионерам очень легко можно будет заморозить на неопределённый срок, объяснив, что взамен льготы, которой так долго добивались работающие пенсионеры, им предоставлена другая, и не хуже. С другой стороны, поскольку достаточно много трудящихся пенсионеров являются работниками бюджетной сферы, то государство не сможет полностью переложить выплаты льгот работающим пенсионерам в виде увеличения продолжительности оплачиваемого отпуска на частных работодателей</w:t>
      </w:r>
      <w:r>
        <w:t>»</w:t>
      </w:r>
      <w:r w:rsidR="00C05BAD">
        <w:t>, - считает ведущий аналитик Freedom Finance Global Наталья Мильчакова.</w:t>
      </w:r>
    </w:p>
    <w:p w:rsidR="00C05BAD" w:rsidRDefault="00C05BAD" w:rsidP="00C05BAD">
      <w:r>
        <w:t>Но вопрос здесь заключается не только в деньгах. К примеру, в медучреждениях, где много работающих пенсионеров, общий дефицит врачей, медсестер и поликлинического персонала достигает 75 тыс. человек. Если такие работники будут больше времени проводить в отпусках, то их просто некем будет заменить. Для частного бизнеса сотрудничать с пенсионерами из-за их длинного отпуска тоже станет невыгодным.</w:t>
      </w:r>
    </w:p>
    <w:p w:rsidR="00C05BAD" w:rsidRDefault="00674F70" w:rsidP="00C05BAD">
      <w:hyperlink r:id="rId20" w:history="1">
        <w:r w:rsidR="00C05BAD" w:rsidRPr="00944347">
          <w:rPr>
            <w:rStyle w:val="a3"/>
          </w:rPr>
          <w:t>https://argumenti.ru/economics/2023/06/834999</w:t>
        </w:r>
      </w:hyperlink>
      <w:r w:rsidR="00C05BAD">
        <w:t xml:space="preserve"> </w:t>
      </w:r>
    </w:p>
    <w:p w:rsidR="00283B5F" w:rsidRDefault="00283B5F" w:rsidP="00283B5F">
      <w:pPr>
        <w:pStyle w:val="2"/>
      </w:pPr>
      <w:bookmarkStart w:id="60" w:name="ф5"/>
      <w:bookmarkStart w:id="61" w:name="_Toc136849706"/>
      <w:bookmarkEnd w:id="60"/>
      <w:r w:rsidRPr="00283B5F">
        <w:t>МК</w:t>
      </w:r>
      <w:r>
        <w:t xml:space="preserve">, 03.06.2023, </w:t>
      </w:r>
      <w:r w:rsidRPr="00283B5F">
        <w:t>Владислав Егоров: Деньги для возвращения индексации пенсий работающим пенсионерам есть</w:t>
      </w:r>
      <w:bookmarkEnd w:id="61"/>
    </w:p>
    <w:p w:rsidR="00283B5F" w:rsidRDefault="00856EFA" w:rsidP="00856EFA">
      <w:pPr>
        <w:pStyle w:val="3"/>
      </w:pPr>
      <w:bookmarkStart w:id="62" w:name="_Toc136849707"/>
      <w:r>
        <w:t>«</w:t>
      </w:r>
      <w:r w:rsidR="00283B5F">
        <w:t>Согласно расчетам правительства РФ, для индексации пенсий работающим пенсионерам наравне с неработающими из федерального бюджета потребуется 538 миллиардов рублей. Эта сумма, по мнению кабмина, является препятствием для того, чтобы индексация была запущена с 1 января 2023 года, как предлагают коллеги из Заксобрания Ленинградской области. И как уже несколько лет предлагала фракция КПРФ в Госдуме - эта идея родилась не только сейчас, через семь лет после отмены индексации.</w:t>
      </w:r>
      <w:bookmarkEnd w:id="62"/>
    </w:p>
    <w:p w:rsidR="00283B5F" w:rsidRDefault="00283B5F" w:rsidP="00283B5F">
      <w:r>
        <w:t xml:space="preserve">Представители КПРФ ежегодно поднимают вопрос о том, что необходимо прекратить нарушать 75-ю статью Конституции РФ, где написано, что индексация пенсий проводится </w:t>
      </w:r>
      <w:r w:rsidR="00856EFA">
        <w:t>«</w:t>
      </w:r>
      <w:r>
        <w:t>не реже одного раза в год в порядке, установленном федеральным законом</w:t>
      </w:r>
      <w:r w:rsidR="00856EFA">
        <w:t>»</w:t>
      </w:r>
      <w:r>
        <w:t>.</w:t>
      </w:r>
    </w:p>
    <w:p w:rsidR="00283B5F" w:rsidRDefault="00283B5F" w:rsidP="00283B5F">
      <w:r>
        <w:t xml:space="preserve">Сумма 538 миллиардов вполне посильна для бюджета, если к указанной инициативе присоединить еще одну, внесенную депутатами КПРФ в Госдуме 22 мая - о введении прогрессивной шкалы налогообложения. Предлагается доходы свыше 10 миллионов </w:t>
      </w:r>
      <w:r>
        <w:lastRenderedPageBreak/>
        <w:t>рублей в год обложить налогом на доходы физлиц в размере 30 процентов вместо нынешних 13.</w:t>
      </w:r>
    </w:p>
    <w:p w:rsidR="00283B5F" w:rsidRDefault="00283B5F" w:rsidP="00283B5F">
      <w:r>
        <w:t>За счет этого сверхналога на сверхбогатых и олигархов можно получить 650 миллиардов - этого более чем достаточно для индексации пенсий работающим пенсионерам. Эти два законопроекта нужно рассматривать в связке, тогда никаких аргументов против с точки зрения здравого смысла и логики, не говоря уже о критериях справедливости и порядочности, быть не может.</w:t>
      </w:r>
    </w:p>
    <w:p w:rsidR="00283B5F" w:rsidRDefault="00283B5F" w:rsidP="00283B5F">
      <w:r>
        <w:t>Наше предложение о том, чтобы обратиться к главе правительства РФ от Законодательного собрания Нижегородской области, лежит в плоскости общей поддержки со стороны регионов законодательного решения на федеральном уровне этой давно перезревшей проблемы. С 2016 года наши работающие пенсионеры лишены средств, которые они должны были бы получать при повышении пенсий на инфляционный индекс.</w:t>
      </w:r>
    </w:p>
    <w:p w:rsidR="00283B5F" w:rsidRDefault="00283B5F" w:rsidP="00283B5F">
      <w:r>
        <w:t xml:space="preserve">Поэтому хотелось бы и получить положительный отзыв нижегородских законодателей на проект их коллег из Ленинградской области, и попытаться провести наш проект обращения к главе федерального правительства. И то, и другое - звенья одной цепи. Вода камень точит, что мы наблюдали в случае с законом о </w:t>
      </w:r>
      <w:r w:rsidR="00856EFA">
        <w:t>«</w:t>
      </w:r>
      <w:r>
        <w:t>детях войны</w:t>
      </w:r>
      <w:r w:rsidR="00856EFA">
        <w:t>»</w:t>
      </w:r>
      <w:r>
        <w:t>, который фракция КПРФ пыталась провести в течение 15 лет, и в конце концов эта идея была реализована. Есть подобные примеры и на федеральном уровне.</w:t>
      </w:r>
    </w:p>
    <w:p w:rsidR="00283B5F" w:rsidRDefault="00283B5F" w:rsidP="00283B5F">
      <w:r>
        <w:t>Но при этом нужно добиваться и принятия закона о прогрессивной шкале налогообложения - это даст синергетический комбинированный эффект, который позволит и решить важную социальную задачу, и изыскать средства для ее реализации.</w:t>
      </w:r>
      <w:r w:rsidR="00856EFA">
        <w:t>»</w:t>
      </w:r>
    </w:p>
    <w:p w:rsidR="00283B5F" w:rsidRDefault="00674F70" w:rsidP="00283B5F">
      <w:hyperlink r:id="rId21" w:history="1">
        <w:r w:rsidR="00283B5F" w:rsidRPr="00E31986">
          <w:rPr>
            <w:rStyle w:val="a3"/>
          </w:rPr>
          <w:t>https://nn.mk.ru/social/2023/06/03/vladislav-egorov-dengi-dlya-vozvrashheniya-indeksacii-pensiy-rabotayushhim-pensioneram-est.html</w:t>
        </w:r>
      </w:hyperlink>
    </w:p>
    <w:p w:rsidR="0067736B" w:rsidRPr="00913A27" w:rsidRDefault="0067736B" w:rsidP="0067736B">
      <w:pPr>
        <w:pStyle w:val="2"/>
      </w:pPr>
      <w:bookmarkStart w:id="63" w:name="_Toc136849708"/>
      <w:r w:rsidRPr="00913A27">
        <w:t>pronedra.ru, 02.06.2023, Российским пенсионерам обещали выплатить все пропущенные индексации</w:t>
      </w:r>
      <w:bookmarkEnd w:id="63"/>
    </w:p>
    <w:p w:rsidR="0067736B" w:rsidRDefault="0067736B" w:rsidP="00856EFA">
      <w:pPr>
        <w:pStyle w:val="3"/>
      </w:pPr>
      <w:bookmarkStart w:id="64" w:name="_Toc136849709"/>
      <w:r>
        <w:t xml:space="preserve">Не секрет, что в России уже несколько лет подряд регулярное повышение пенсий касается только неработающих пенсионеров. Однако даже работающие пожилые люди могут </w:t>
      </w:r>
      <w:r w:rsidR="00856EFA">
        <w:t>«</w:t>
      </w:r>
      <w:r>
        <w:t>догнать</w:t>
      </w:r>
      <w:r w:rsidR="00856EFA">
        <w:t>»</w:t>
      </w:r>
      <w:r>
        <w:t xml:space="preserve"> своих сверстников по размеру пособия. О том, как это можно сделать, рассказали эксперты.</w:t>
      </w:r>
      <w:bookmarkEnd w:id="64"/>
    </w:p>
    <w:p w:rsidR="0067736B" w:rsidRDefault="0067736B" w:rsidP="0067736B">
      <w:r>
        <w:t>Пенсионерам выплатят все пропущенные индексации</w:t>
      </w:r>
    </w:p>
    <w:p w:rsidR="0067736B" w:rsidRDefault="0067736B" w:rsidP="0067736B">
      <w:r>
        <w:t>Согласно данным Росстата на текущий 2023 год, в России зарегистрировано 7 миллионов 912 тысяч работающих пенсионеров (число сократилось вдвое с 2015 года, когда их было около 15 миллионов человек). Их пенсии на протяжении многих лет оставались на одном уровне, не подвергаясь ежегодной индексации, — выяснили журналисты pronedra.ru.</w:t>
      </w:r>
    </w:p>
    <w:p w:rsidR="0067736B" w:rsidRDefault="0067736B" w:rsidP="0067736B">
      <w:r>
        <w:t xml:space="preserve">Тем не менее, получить пропущенные доплаты все же возможно, заверяет юрист, специализирующийся в области действующего пенсионного законодательства, Ирина Сивакова. По ее профессиональному мнению, для этого необходимо официально прекратить трудовую деятельность. Однако эксперт предупреждает, что потребуется время для перерасчета. Ранее Пенсионный фонд России предоставлял на эти </w:t>
      </w:r>
      <w:r>
        <w:lastRenderedPageBreak/>
        <w:t>манипуляции целых четыре месяца, но на сегодняшний день объединенный Социальный фонд РФ способен осуществить перерасчет и назначение пропущенных индексаций всего за пару месяцев.</w:t>
      </w:r>
    </w:p>
    <w:p w:rsidR="0067736B" w:rsidRDefault="0067736B" w:rsidP="0067736B">
      <w:r>
        <w:t xml:space="preserve">Механизм здесь прост: после увольнения пенсионера с работы Социальный фонд России признает его неработающим и начисляет все пропущенные индексации, которые ранее не были учтены. Отметим, что всем пенсионерам, которым </w:t>
      </w:r>
      <w:r w:rsidR="00856EFA">
        <w:t>«</w:t>
      </w:r>
      <w:r>
        <w:t>задолжали</w:t>
      </w:r>
      <w:r w:rsidR="00856EFA">
        <w:t>»</w:t>
      </w:r>
      <w:r>
        <w:t>, средства должны прийти уже в начале июня 2023 года.</w:t>
      </w:r>
    </w:p>
    <w:p w:rsidR="0067736B" w:rsidRDefault="0067736B" w:rsidP="0067736B">
      <w:r>
        <w:t>Новая работа позволяет сохранить дополнение к пенсионным выплатам</w:t>
      </w:r>
    </w:p>
    <w:p w:rsidR="0067736B" w:rsidRDefault="0067736B" w:rsidP="0067736B">
      <w:r>
        <w:t>Есть еще одна хорошая новость: если пенсионер в будущем снова найдет работу, то полученное дополнение к пенсии сохранится. Однако размер таких пропущенных доплат будет рассчитан индивидуально на основе текущего размера пенсии.</w:t>
      </w:r>
    </w:p>
    <w:p w:rsidR="0067736B" w:rsidRDefault="0067736B" w:rsidP="0067736B">
      <w:r>
        <w:t>Эти изменения следует приписывать текущей реформе Пенсионного фонда, которая включала его реорганизацию путем объединения с Фондом социального страхования в Социальный фонд. Это повлияло на порядок отчетности работодателей перед новым фондом и, соответственно, на процесс восстановления индексации страховых пенсий после увольнения пенсионера. Согласно закону, Социальный фонд должен принимать решение о восстановлении индексации пенсии исключительно на основании сведений индивидуального учета, предоставленных работодателями (в соответствии со статьей 26.1 закона № 400-ФЗ).</w:t>
      </w:r>
    </w:p>
    <w:p w:rsidR="0067736B" w:rsidRDefault="0067736B" w:rsidP="0067736B">
      <w:r>
        <w:t>Теперь сведения о заключении и прекращении трудового договора должны быть представлены не позднее следующего рабочего дня после наступления соответствующего события. Ранее эти сведения передавались только через месяц после того, как пенсионер начинал или заканчивал работу.</w:t>
      </w:r>
    </w:p>
    <w:p w:rsidR="0067736B" w:rsidRDefault="0067736B" w:rsidP="0067736B">
      <w:r>
        <w:t>В соответствии со статьей 26.1 закона № 400-ФЗ Социальный фонд принимает решение о перерасчете пенсии с учетом индексации не позднее следующего месяца после получения от работодателя сведений об увольнении пенсионера.</w:t>
      </w:r>
    </w:p>
    <w:p w:rsidR="0067736B" w:rsidRDefault="00674F70" w:rsidP="0067736B">
      <w:hyperlink r:id="rId22" w:history="1">
        <w:r w:rsidR="0067736B" w:rsidRPr="00944347">
          <w:rPr>
            <w:rStyle w:val="a3"/>
          </w:rPr>
          <w:t>https://pronedra.ru/rossijskim-pensioneram-obeshhali-vyplatit-vse-propushhennye-indeksaczii-686948.html</w:t>
        </w:r>
      </w:hyperlink>
      <w:r w:rsidR="0067736B">
        <w:t xml:space="preserve"> </w:t>
      </w:r>
    </w:p>
    <w:p w:rsidR="002915AA" w:rsidRPr="00913A27" w:rsidRDefault="002915AA" w:rsidP="002915AA">
      <w:pPr>
        <w:pStyle w:val="2"/>
      </w:pPr>
      <w:bookmarkStart w:id="65" w:name="ф6"/>
      <w:bookmarkStart w:id="66" w:name="_Toc136849710"/>
      <w:bookmarkEnd w:id="65"/>
      <w:r w:rsidRPr="00913A27">
        <w:t>PRIMPRESS, 02.06.2023, Пенсионерам, у которых пенсия ниже 33 тысяч рублей, дадут новую льготу</w:t>
      </w:r>
      <w:bookmarkEnd w:id="66"/>
    </w:p>
    <w:p w:rsidR="002915AA" w:rsidRDefault="002915AA" w:rsidP="00856EFA">
      <w:pPr>
        <w:pStyle w:val="3"/>
      </w:pPr>
      <w:bookmarkStart w:id="67" w:name="_Toc136849711"/>
      <w:r>
        <w:t>Пенсионерам рассказали о новой льготе, которую многие смогут оформить уже в ближайшее время. Рассчитывать на подобную помощь смогут пожилые с определенным уровнем доходов. И данная планка с этого года значительно выросла. Об этом рассказал пенсионный эксперт Сергей Власов, сообщает PRIMPRESS.</w:t>
      </w:r>
      <w:bookmarkEnd w:id="67"/>
    </w:p>
    <w:p w:rsidR="002915AA" w:rsidRDefault="002915AA" w:rsidP="002915AA">
      <w:r>
        <w:t>По его словам, речь идет о мерах поддержки, которые предоставляют пенсионерам на уровне регионов. Во многих субъектах Федерации действует такая помощь, которая называется адресной или социальной. А чтобы ее получить, необходимо не перепрыгнуть выше минимального порога по доходам.</w:t>
      </w:r>
    </w:p>
    <w:p w:rsidR="002915AA" w:rsidRDefault="00856EFA" w:rsidP="002915AA">
      <w:r>
        <w:t>«</w:t>
      </w:r>
      <w:r w:rsidR="002915AA">
        <w:t xml:space="preserve">Чаще всего в требованиях для получения такой льготы содержится размер доходов пенсионера, то есть если речь идет о неработающих гражданах, то это будет размер </w:t>
      </w:r>
      <w:r w:rsidR="002915AA">
        <w:lastRenderedPageBreak/>
        <w:t>пенсии. Он должен быть ниже полутора прожиточных минимумов в регионе. Например, такой порядок действует в столице</w:t>
      </w:r>
      <w:r>
        <w:t>»</w:t>
      </w:r>
      <w:r w:rsidR="002915AA">
        <w:t>, – рассказал Власов.</w:t>
      </w:r>
    </w:p>
    <w:p w:rsidR="002915AA" w:rsidRDefault="002915AA" w:rsidP="002915AA">
      <w:r>
        <w:t>Причем с этого года показатель стал выше, то есть получить льготу теперь может гораздо больше пенсионеров. Главное, чтобы пенсия была ниже 32 577 рублей в той же столице. Помимо этого важно, чтобы пенсионер проживал в квартире один, или это была семья, состоящая из неработающих пенсионеров.</w:t>
      </w:r>
    </w:p>
    <w:p w:rsidR="002915AA" w:rsidRDefault="002915AA" w:rsidP="002915AA">
      <w:r>
        <w:t>Получить помощь смогут те пожилые, которые попали в трудную ситуацию. Например, это может быть серьезная болезнь или несчастный случай. В таком случае власти предоставят пенсионеру выплату, размер которой составит 10 тысяч рублей. Для ее получения необходимо будет обратиться в соцзащиту и подать заявление, вместе с ним придется предоставить ряд документов, в том числе выписку из банковского счета, чтобы доказать нуждаемость. А получить подобную льготу можно будет лишь один раз в течение пяти лет, после чего право на нее появится вновь.</w:t>
      </w:r>
    </w:p>
    <w:p w:rsidR="002915AA" w:rsidRDefault="00674F70" w:rsidP="002915AA">
      <w:hyperlink r:id="rId23" w:history="1">
        <w:r w:rsidR="002915AA" w:rsidRPr="00944347">
          <w:rPr>
            <w:rStyle w:val="a3"/>
          </w:rPr>
          <w:t>https://primpress.ru/article/101581</w:t>
        </w:r>
      </w:hyperlink>
      <w:r w:rsidR="002915AA">
        <w:t xml:space="preserve"> </w:t>
      </w:r>
    </w:p>
    <w:p w:rsidR="002915AA" w:rsidRPr="00913A27" w:rsidRDefault="002915AA" w:rsidP="002915AA">
      <w:pPr>
        <w:pStyle w:val="2"/>
      </w:pPr>
      <w:bookmarkStart w:id="68" w:name="_Toc136849712"/>
      <w:r w:rsidRPr="00913A27">
        <w:t>PRIMPRESS, 02.06.2023, Названы все категории пенсионеров, которым пенсия в июне придет меньше обычного</w:t>
      </w:r>
      <w:bookmarkEnd w:id="68"/>
      <w:r w:rsidRPr="00913A27">
        <w:t xml:space="preserve"> </w:t>
      </w:r>
    </w:p>
    <w:p w:rsidR="002915AA" w:rsidRDefault="002915AA" w:rsidP="00856EFA">
      <w:pPr>
        <w:pStyle w:val="3"/>
      </w:pPr>
      <w:bookmarkStart w:id="69" w:name="_Toc136849713"/>
      <w:r>
        <w:t>Российским пенсионерам рассказали об изменении размера пенсий в некоторых случаях. Получить выплату меньше обычного уже в июне могут сразу несколько категорий пожилых граждан. А происходить это будет по определенным причинам. Об этом рассказал пенсионный эксперт Сергей Власов, сообщает PRIMPRESS.</w:t>
      </w:r>
      <w:bookmarkEnd w:id="69"/>
    </w:p>
    <w:p w:rsidR="002915AA" w:rsidRDefault="002915AA" w:rsidP="002915AA">
      <w:r>
        <w:t>По его словам, время от времени с ситуацией получения пенсии в меньшем размере сталкиваются многие пожилые граждане. Например, в мае им зачислили на банковскую карту 19 тысяч рублей, а в июне поступит лишь 16 тысяч.</w:t>
      </w:r>
    </w:p>
    <w:p w:rsidR="002915AA" w:rsidRDefault="002915AA" w:rsidP="002915AA">
      <w:r>
        <w:t>Одной из самых частых причин для такого развития событий является удержание из пенсии определенной суммы. Как правило, удержания производятся по требованию от контролирующих органов, например от судебных приставов. А причины для взысканий могут быть совершенно разными.</w:t>
      </w:r>
    </w:p>
    <w:p w:rsidR="002915AA" w:rsidRDefault="00856EFA" w:rsidP="002915AA">
      <w:r>
        <w:t>«</w:t>
      </w:r>
      <w:r w:rsidR="002915AA">
        <w:t>Это может быть взыскание в счет погашения задолженности по кредиту, коммунальным платежам или алиментам. Также деньги могут пойти на оплату штрафов, налогов и сборов, или же пенсионер может задолжать деньги в качестве возмещения вреда здоровью или за имущественный ущерб. Но все суммы списываются только при наличии исполнительного производства и официального запроса</w:t>
      </w:r>
      <w:r>
        <w:t>»</w:t>
      </w:r>
      <w:r w:rsidR="002915AA">
        <w:t>, – рассказал Власов.</w:t>
      </w:r>
    </w:p>
    <w:p w:rsidR="002915AA" w:rsidRDefault="002915AA" w:rsidP="002915AA">
      <w:r>
        <w:t>Также из пенсии могут вычесть сумму переплаты, если в предыдущем месяце или ранее пенсионеру выплатили больше положенного. Это может произойти в том случае, например, если пожилой человек уже потерял право на доплату, но она еще ему начислялась. Тогда из следующей пенсии эту сумму вычтут.</w:t>
      </w:r>
    </w:p>
    <w:p w:rsidR="002915AA" w:rsidRDefault="00856EFA" w:rsidP="002915AA">
      <w:r>
        <w:t>«</w:t>
      </w:r>
      <w:r w:rsidR="002915AA">
        <w:t>Но важно понимать, что у списаний тоже есть предел. Так, не более 20 процентов можно вычесть в случае переплаты пенсии. Если речь идет о долгах по кредиту, списывается не более 50 процентов от пенсии, а до 70 процентов может доходить сумма при возмещении вреда здоровью</w:t>
      </w:r>
      <w:r>
        <w:t>»</w:t>
      </w:r>
      <w:r w:rsidR="002915AA">
        <w:t>, – отметил эксперт.</w:t>
      </w:r>
    </w:p>
    <w:p w:rsidR="002915AA" w:rsidRDefault="002915AA" w:rsidP="002915AA">
      <w:r>
        <w:lastRenderedPageBreak/>
        <w:t>При этом сейчас по закону пенсионерам из числа должников должны оставлять на счету сумму, равную прожиточному минимуму. Это около 15 тысяч рублей. Но для того, чтобы механизм заработал, пожилым гражданам нужно подавать заявление.</w:t>
      </w:r>
    </w:p>
    <w:p w:rsidR="002915AA" w:rsidRDefault="00674F70" w:rsidP="002915AA">
      <w:hyperlink r:id="rId24" w:history="1">
        <w:r w:rsidR="002915AA" w:rsidRPr="00944347">
          <w:rPr>
            <w:rStyle w:val="a3"/>
          </w:rPr>
          <w:t>https://primpress.ru/article/101582</w:t>
        </w:r>
      </w:hyperlink>
      <w:r w:rsidR="002915AA">
        <w:t xml:space="preserve"> </w:t>
      </w:r>
    </w:p>
    <w:p w:rsidR="002915AA" w:rsidRPr="00913A27" w:rsidRDefault="002915AA" w:rsidP="002915AA">
      <w:pPr>
        <w:pStyle w:val="2"/>
      </w:pPr>
      <w:bookmarkStart w:id="70" w:name="ф7"/>
      <w:bookmarkStart w:id="71" w:name="_Toc136849714"/>
      <w:bookmarkEnd w:id="70"/>
      <w:r w:rsidRPr="00913A27">
        <w:t>PRIMPRESS, 02.06.2023, Указ подписан. Пенсионерам в июне вместе с пенсией дадут кое-что еще</w:t>
      </w:r>
      <w:bookmarkEnd w:id="71"/>
      <w:r w:rsidRPr="00913A27">
        <w:t xml:space="preserve"> </w:t>
      </w:r>
    </w:p>
    <w:p w:rsidR="002915AA" w:rsidRDefault="002915AA" w:rsidP="00856EFA">
      <w:pPr>
        <w:pStyle w:val="3"/>
      </w:pPr>
      <w:bookmarkStart w:id="72" w:name="_Toc136849715"/>
      <w:r>
        <w:t>Пенсионерам рассказали о дополнительном бонусе, который многие смогут получить в июне помимо стандартной пенсии. Подобное решение уже принято на уровне регионов, и там подписаны соответствующие указы. Об этом рассказала пенсионный эксперт Анастасия Киреева, сообщает PRIMPRESS.</w:t>
      </w:r>
      <w:bookmarkEnd w:id="72"/>
    </w:p>
    <w:p w:rsidR="002915AA" w:rsidRDefault="002915AA" w:rsidP="002915AA">
      <w:r>
        <w:t>По ее словам, новое решение для пожилых граждан приняли сразу в нескольких регионах. А в ближайшее время к ним могут присоединиться еще и другие субъекты Федерации. Приятную помощь решили оказать многим пенсионерам, которые в этом особенно нуждаются. Им будут раздавать бесплатные продуктовые наборы, которые включат в себя все основные компоненты.</w:t>
      </w:r>
    </w:p>
    <w:p w:rsidR="002915AA" w:rsidRDefault="00856EFA" w:rsidP="002915AA">
      <w:r>
        <w:t>«</w:t>
      </w:r>
      <w:r w:rsidR="002915AA">
        <w:t>Выдавать такие наборы пенсионерам будут за счет благотворительных организаций, фондов или храмов. Например, в Новгородской области подобная акция проводится при местной епархии. Продукты собирают за счет неравнодушных граждан, которые их приносят. Наборы включают в себя консервы, сахар, крупы, макароны, чай, сладости</w:t>
      </w:r>
      <w:r>
        <w:t>»</w:t>
      </w:r>
      <w:r w:rsidR="002915AA">
        <w:t>, – рассказала Киреева.</w:t>
      </w:r>
    </w:p>
    <w:p w:rsidR="002915AA" w:rsidRDefault="002915AA" w:rsidP="002915AA">
      <w:r>
        <w:t>А в центральных регионах нашей страны такие наборы будут доставлять пенсионерам из специального фонда, который собирает продукты от торговых сетей. Это будут продукты, которые можно употреблять в пищу, но либо они имеют уже не совсем товарный вид, либо у них истекает срок годности. Например, это могут быть помятые фрукты или овощи, или пирожные, которые не были проданы по каким-либо причинам.</w:t>
      </w:r>
    </w:p>
    <w:p w:rsidR="002915AA" w:rsidRDefault="002915AA" w:rsidP="002915AA">
      <w:r>
        <w:t>Отмечается, что такую помощь, помимо основной пенсии, смогут получить многие пенсионеры в июне. Но основной акцент в доставке наборов будет сделан на тех пожилых граждан, которые остались без попечения родственников и живут одни.</w:t>
      </w:r>
    </w:p>
    <w:p w:rsidR="002915AA" w:rsidRDefault="00674F70" w:rsidP="002915AA">
      <w:hyperlink r:id="rId25" w:history="1">
        <w:r w:rsidR="002915AA" w:rsidRPr="00944347">
          <w:rPr>
            <w:rStyle w:val="a3"/>
          </w:rPr>
          <w:t>https://primpress.ru/article/101580</w:t>
        </w:r>
      </w:hyperlink>
      <w:r w:rsidR="002915AA">
        <w:t xml:space="preserve"> </w:t>
      </w:r>
    </w:p>
    <w:p w:rsidR="0067736B" w:rsidRPr="00913A27" w:rsidRDefault="0067736B" w:rsidP="0067736B">
      <w:pPr>
        <w:pStyle w:val="2"/>
      </w:pPr>
      <w:bookmarkStart w:id="73" w:name="_Toc136849716"/>
      <w:r w:rsidRPr="00913A27">
        <w:lastRenderedPageBreak/>
        <w:t>Pensnews.ru, 02.06.2023, Названы виновники того, что у пенсионеров такие маленькие выплаты</w:t>
      </w:r>
      <w:bookmarkEnd w:id="73"/>
    </w:p>
    <w:p w:rsidR="0067736B" w:rsidRDefault="0067736B" w:rsidP="00856EFA">
      <w:pPr>
        <w:pStyle w:val="3"/>
      </w:pPr>
      <w:bookmarkStart w:id="74" w:name="_Toc136849717"/>
      <w:r>
        <w:t xml:space="preserve">В Государственной думе очередной всплеск откровений. На этот раз пенсионерам рассказали всю правду о том, почему у них не растут пенсии, сообщает Pensnews.ru. Хотя могли бы. Слово держал лидер партии </w:t>
      </w:r>
      <w:r w:rsidR="00856EFA">
        <w:t>«</w:t>
      </w:r>
      <w:r>
        <w:t>Справедливая Россия - за правду!</w:t>
      </w:r>
      <w:r w:rsidR="00856EFA">
        <w:t>»</w:t>
      </w:r>
      <w:r>
        <w:t xml:space="preserve"> депутат Сергей Миронов. По мнению политика, российские власти даже сейчас имеют все возможности, чтобы повысить пенсионные и другие социальные выплаты. Однако это не происходит, несмотря на то, что президент России Владимир Путин поставил такую задачу, напомнил Миронов.</w:t>
      </w:r>
      <w:bookmarkEnd w:id="74"/>
    </w:p>
    <w:p w:rsidR="0067736B" w:rsidRDefault="0067736B" w:rsidP="0067736B">
      <w:r>
        <w:t xml:space="preserve">По словам депутата, правительство и депутаты из фракции партии </w:t>
      </w:r>
      <w:r w:rsidR="00856EFA">
        <w:t>«</w:t>
      </w:r>
      <w:r>
        <w:t>Единая Россия</w:t>
      </w:r>
      <w:r w:rsidR="00856EFA">
        <w:t>»</w:t>
      </w:r>
      <w:r>
        <w:t xml:space="preserve"> </w:t>
      </w:r>
      <w:r w:rsidR="00856EFA">
        <w:t>«</w:t>
      </w:r>
      <w:r>
        <w:t>не пышут желанием помочь россиянам</w:t>
      </w:r>
      <w:r w:rsidR="00856EFA">
        <w:t>»</w:t>
      </w:r>
      <w:r>
        <w:t>.</w:t>
      </w:r>
    </w:p>
    <w:p w:rsidR="0067736B" w:rsidRDefault="0067736B" w:rsidP="0067736B">
      <w:r>
        <w:t>При этом, заверил депутат, у государства деньги есть и назвал, в каких местах их брать.</w:t>
      </w:r>
    </w:p>
    <w:p w:rsidR="0067736B" w:rsidRDefault="0067736B" w:rsidP="0067736B">
      <w:r>
        <w:t>Сергей Миронов:</w:t>
      </w:r>
    </w:p>
    <w:p w:rsidR="0067736B" w:rsidRDefault="00856EFA" w:rsidP="0067736B">
      <w:r>
        <w:t>«</w:t>
      </w:r>
      <w:r w:rsidR="0067736B">
        <w:t>Нужны серьезные деньги, но мы показываем, где эти деньги взять. Во-первых, из Фонда национального благосостояния. Также мы предлагаем прекратить возврат налога на добавленную стоимость экспортерам нефти и газа. Есть и наша давняя инициатива о государственной монополии на производство и оборот этилового спирта. Одним словом, деньги есть</w:t>
      </w:r>
      <w:r>
        <w:t>»</w:t>
      </w:r>
      <w:r w:rsidR="0067736B">
        <w:t>.</w:t>
      </w:r>
    </w:p>
    <w:p w:rsidR="0067736B" w:rsidRDefault="0067736B" w:rsidP="0067736B">
      <w:r>
        <w:t>Депутат также назвал причину, почему роста доходов у тех же пенсионеров не предвидится.</w:t>
      </w:r>
    </w:p>
    <w:p w:rsidR="0067736B" w:rsidRDefault="0067736B" w:rsidP="0067736B">
      <w:r>
        <w:t>Сергей Миронов:</w:t>
      </w:r>
    </w:p>
    <w:p w:rsidR="0067736B" w:rsidRDefault="00856EFA" w:rsidP="0067736B">
      <w:r>
        <w:t>«</w:t>
      </w:r>
      <w:r w:rsidR="0067736B">
        <w:t xml:space="preserve">Была бы политическая воля, но ни у парламентского большинства, ни у </w:t>
      </w:r>
      <w:r w:rsidR="00C9539A">
        <w:t>правительства</w:t>
      </w:r>
      <w:r w:rsidR="0067736B">
        <w:t>, к сожалению, этой политической воли сейчас нет</w:t>
      </w:r>
      <w:r>
        <w:t>»</w:t>
      </w:r>
      <w:r w:rsidR="0067736B">
        <w:t>.</w:t>
      </w:r>
    </w:p>
    <w:p w:rsidR="0067736B" w:rsidRDefault="00674F70" w:rsidP="0067736B">
      <w:hyperlink r:id="rId26" w:history="1">
        <w:r w:rsidR="0067736B" w:rsidRPr="00944347">
          <w:rPr>
            <w:rStyle w:val="a3"/>
          </w:rPr>
          <w:t>https://pensnews.ru/article/8316</w:t>
        </w:r>
      </w:hyperlink>
      <w:r w:rsidR="0067736B">
        <w:t xml:space="preserve"> </w:t>
      </w:r>
    </w:p>
    <w:p w:rsidR="002915AA" w:rsidRPr="00913A27" w:rsidRDefault="002915AA" w:rsidP="002915AA">
      <w:pPr>
        <w:pStyle w:val="2"/>
      </w:pPr>
      <w:bookmarkStart w:id="75" w:name="_Toc136849718"/>
      <w:r w:rsidRPr="00913A27">
        <w:t>Толк, 02.06.2023, Израиль отказал Алле Пугачевой в пенсионных выплатах</w:t>
      </w:r>
      <w:bookmarkEnd w:id="75"/>
    </w:p>
    <w:p w:rsidR="002915AA" w:rsidRDefault="002915AA" w:rsidP="00856EFA">
      <w:pPr>
        <w:pStyle w:val="3"/>
      </w:pPr>
      <w:bookmarkStart w:id="76" w:name="_Toc136849719"/>
      <w:r>
        <w:t>Народная артистка СССР Алла Пугачева переехала в Израиль в 2022 году. Несмотря на это, в этой стране ей не будут выплачивать пенсионное пособие</w:t>
      </w:r>
      <w:bookmarkEnd w:id="76"/>
    </w:p>
    <w:p w:rsidR="002915AA" w:rsidRDefault="002915AA" w:rsidP="002915AA">
      <w:r>
        <w:t>74-летней певице Алле Пугачевой отказали в выплате пенсионных пособий в Израиле. Это произошло из-за того, что ей все еще выплачивают российскую пенсию.</w:t>
      </w:r>
    </w:p>
    <w:p w:rsidR="002915AA" w:rsidRDefault="002915AA" w:rsidP="002915AA">
      <w:r>
        <w:t>Так как Израиль и Россия состоят в соглашении о финансовой прозрачности, органам доступна вся информация о начислении социальных выплат Алле Пугачевой. В общей сложности ее российская пенсия, которую она продолжает получать, живя в другой стране, составляет 55 тысяч рублей.</w:t>
      </w:r>
    </w:p>
    <w:p w:rsidR="002915AA" w:rsidRDefault="002915AA" w:rsidP="002915AA">
      <w:r>
        <w:t>По информации издания, в эту сумму входят субсидии мэра Москвы за звание народной артистки СССР, а также выплата, которую Пугачева получила как ликвидатор аварии на Чернобыльской АЭС.</w:t>
      </w:r>
    </w:p>
    <w:p w:rsidR="002915AA" w:rsidRDefault="002915AA" w:rsidP="002915AA">
      <w:r>
        <w:lastRenderedPageBreak/>
        <w:t>Стандартные социальные выплаты для пенсионеров в Израиле составляют около 49 тысяч рублей. Так, из-за большой суммы российских пособий израильскую пенсию певица получать не будет.</w:t>
      </w:r>
    </w:p>
    <w:p w:rsidR="002915AA" w:rsidRDefault="002915AA" w:rsidP="002915AA">
      <w:r>
        <w:t>Напомним, певица Алла Пугачева и ее семья покинули страну. Сейчас она продает свое российское имущество.</w:t>
      </w:r>
    </w:p>
    <w:p w:rsidR="00C5347C" w:rsidRDefault="00674F70" w:rsidP="002915AA">
      <w:hyperlink r:id="rId27" w:history="1">
        <w:r w:rsidR="002915AA" w:rsidRPr="00944347">
          <w:rPr>
            <w:rStyle w:val="a3"/>
          </w:rPr>
          <w:t>https://tolknews.ru/kultura/147078-pochemu-alle-pugachevoy-perestali-viplachivat-pensiyu</w:t>
        </w:r>
      </w:hyperlink>
    </w:p>
    <w:p w:rsidR="00D1642B" w:rsidRDefault="00D1642B" w:rsidP="00D1642B">
      <w:pPr>
        <w:pStyle w:val="251"/>
      </w:pPr>
      <w:bookmarkStart w:id="77" w:name="_Toc99271704"/>
      <w:bookmarkStart w:id="78" w:name="_Toc99318656"/>
      <w:bookmarkStart w:id="79" w:name="_Toc62681899"/>
      <w:bookmarkStart w:id="80" w:name="_Toc136849720"/>
      <w:bookmarkEnd w:id="50"/>
      <w:bookmarkEnd w:id="17"/>
      <w:bookmarkEnd w:id="18"/>
      <w:bookmarkEnd w:id="22"/>
      <w:bookmarkEnd w:id="23"/>
      <w:bookmarkEnd w:id="24"/>
      <w:r>
        <w:lastRenderedPageBreak/>
        <w:t>НОВОСТИ МАКРОЭКОНОМИКИ</w:t>
      </w:r>
      <w:bookmarkEnd w:id="77"/>
      <w:bookmarkEnd w:id="78"/>
      <w:bookmarkEnd w:id="80"/>
    </w:p>
    <w:p w:rsidR="00AB3032" w:rsidRPr="00913A27" w:rsidRDefault="00AB3032" w:rsidP="00AB3032">
      <w:pPr>
        <w:pStyle w:val="2"/>
      </w:pPr>
      <w:bookmarkStart w:id="81" w:name="_Toc99271711"/>
      <w:bookmarkStart w:id="82" w:name="_Toc99318657"/>
      <w:bookmarkStart w:id="83" w:name="_Toc136849721"/>
      <w:r w:rsidRPr="00913A27">
        <w:t>ТАСС, 02.06.2023, РФ изучает опыт развития разных экономик, но речи о слепом копировании не идет - Песков</w:t>
      </w:r>
      <w:bookmarkEnd w:id="83"/>
    </w:p>
    <w:p w:rsidR="00AB3032" w:rsidRDefault="00AB3032" w:rsidP="00856EFA">
      <w:pPr>
        <w:pStyle w:val="3"/>
      </w:pPr>
      <w:bookmarkStart w:id="84" w:name="_Toc136849722"/>
      <w:r>
        <w:t>Опыт развития экономик разных стран, в том числе экономики Китая, нужно учитывать, но слепого копирования быть не может, отметил в беседе с журналистами пресс-секретарь президента РФ Дмитрий Песков.</w:t>
      </w:r>
      <w:bookmarkEnd w:id="84"/>
    </w:p>
    <w:p w:rsidR="00AB3032" w:rsidRDefault="00AB3032" w:rsidP="00AB3032">
      <w:r>
        <w:t xml:space="preserve">Ранее глава Минэкономразвития РФ Максим Решетников заявил, что Россия стала учитывать китайские принципы управления экономикой. </w:t>
      </w:r>
      <w:r w:rsidR="00856EFA">
        <w:t>«</w:t>
      </w:r>
      <w:r>
        <w:t>Учитывать опыт любых стран необходимо, и опыт экономического макроменеджмента и микроменеджмента, естественно, нужно изучать во всех странах. Опыт долгосрочного планирования был и у Советского Союза. Но, безусловно, этот опыт нужно адаптировать к текущему моменту и к особенностям нашей страны. Здесь не может быть и речи о слепом копировании</w:t>
      </w:r>
      <w:r w:rsidR="00856EFA">
        <w:t>»</w:t>
      </w:r>
      <w:r>
        <w:t>, - сказал представитель Кремля.</w:t>
      </w:r>
    </w:p>
    <w:p w:rsidR="00AB3032" w:rsidRDefault="00AB3032" w:rsidP="00AB3032">
      <w:r>
        <w:t xml:space="preserve">Говоря конкретно об опыте развития китайской экономики, Песков отметил: </w:t>
      </w:r>
      <w:r w:rsidR="00856EFA">
        <w:t>«</w:t>
      </w:r>
      <w:r>
        <w:t>Опыт страны, которая на протяжении не одного десятилетия демонстрирует самые быстрые темпы роста в мире, которая является по многим показателям уже лидирующим государством в мире в области экономики, этот опыт заслуживает самого глубокого и пристального изучения</w:t>
      </w:r>
      <w:r w:rsidR="00856EFA">
        <w:t>»</w:t>
      </w:r>
      <w:r>
        <w:t>.</w:t>
      </w:r>
    </w:p>
    <w:p w:rsidR="00AB3032" w:rsidRDefault="00AB3032" w:rsidP="00AB3032">
      <w:r>
        <w:t>Глава Минэкономразвития выделял два характерных принципа для управления экономикой в КНР. Во-первых, это планирование на более длительную перспективу. Так, сейчас период до 2030 года рассматривается как среднесрочный, планы по решению стратегических вопросов расписываются до 2040-2045 годов. Второе направление - мониторинг спроса. Когда фиксируется спад потребления - как среди населения, так и в корпоративном секторе, власти оперативно реагируют и компенсируют это за счет бюджета, отметил Решетников. При этом министр подчеркнул, что Россия не заимствует какие-то элементы из китайской модели и развивает свои институты, практику и принципы.</w:t>
      </w:r>
    </w:p>
    <w:p w:rsidR="00AB3032" w:rsidRPr="00913A27" w:rsidRDefault="00AB3032" w:rsidP="00AB3032">
      <w:pPr>
        <w:pStyle w:val="2"/>
      </w:pPr>
      <w:bookmarkStart w:id="85" w:name="_Toc136849723"/>
      <w:r w:rsidRPr="00913A27">
        <w:t>РИА Новости, 02.06.2023, Кабмин РФ утвердил параметры программы льготного кредитования МСП в новых регионах</w:t>
      </w:r>
      <w:bookmarkEnd w:id="85"/>
    </w:p>
    <w:p w:rsidR="00AB3032" w:rsidRDefault="00AB3032" w:rsidP="00856EFA">
      <w:pPr>
        <w:pStyle w:val="3"/>
      </w:pPr>
      <w:bookmarkStart w:id="86" w:name="_Toc136849724"/>
      <w:r>
        <w:t>Премьер-министр России Михаил Мишустин подписал постановление о запуске льготной кредитной программы для представителей малого и среднего бизнеса в новых регионах, сообщается на сайте кабмина.</w:t>
      </w:r>
      <w:bookmarkEnd w:id="86"/>
    </w:p>
    <w:p w:rsidR="00AB3032" w:rsidRDefault="00856EFA" w:rsidP="00AB3032">
      <w:r>
        <w:t>«</w:t>
      </w:r>
      <w:r w:rsidR="00AB3032">
        <w:t>В Донецкой и Луганской народных республиках, а также в Запорожской и Херсонской областях запускается льготная кредитная программа для представителей малого и среднего бизнеса. Постановление об этом подписал председатель правительства Михаил Мишустин</w:t>
      </w:r>
      <w:r>
        <w:t>»</w:t>
      </w:r>
      <w:r w:rsidR="00AB3032">
        <w:t>, - говорится в сообщении.</w:t>
      </w:r>
    </w:p>
    <w:p w:rsidR="00AB3032" w:rsidRDefault="00AB3032" w:rsidP="00AB3032">
      <w:r>
        <w:t>Уточняется, что кредиты будут выдаваться по ставке до 10% сроком до трех лет. Максимальный размер займа - 50 миллионов рублей. Взять льготный кредит предприниматели смогут до конца 2025 года.</w:t>
      </w:r>
    </w:p>
    <w:p w:rsidR="00AB3032" w:rsidRDefault="00AB3032" w:rsidP="00AB3032">
      <w:r>
        <w:lastRenderedPageBreak/>
        <w:t xml:space="preserve">Планируемый объем выдачи таких кредитов составляет 10 миллиардов рублей. Из них два миллиарда планируется предоставить заемщикам в этом году. Финансирование программы будет осуществляться за счет бюджетных ассигнований, предусмотренных на реализацию национального проекта </w:t>
      </w:r>
      <w:r w:rsidR="00856EFA">
        <w:t>«</w:t>
      </w:r>
      <w:r>
        <w:t>Малое и среднее предпринимательства и поддержка индивидуальной предпринимательской инициативы</w:t>
      </w:r>
      <w:r w:rsidR="00856EFA">
        <w:t>»</w:t>
      </w:r>
      <w:r>
        <w:t>.</w:t>
      </w:r>
    </w:p>
    <w:p w:rsidR="00EF32A7" w:rsidRDefault="00EF32A7" w:rsidP="00EF32A7">
      <w:pPr>
        <w:pStyle w:val="2"/>
      </w:pPr>
      <w:bookmarkStart w:id="87" w:name="_Toc136849725"/>
      <w:r>
        <w:t>РИА Новости, 02.06.2023, Сенаторы вносят в ГД проект о гарантийном фонде при страховании жизни</w:t>
      </w:r>
      <w:bookmarkEnd w:id="87"/>
    </w:p>
    <w:p w:rsidR="00EF32A7" w:rsidRDefault="00EF32A7" w:rsidP="00856EFA">
      <w:pPr>
        <w:pStyle w:val="3"/>
      </w:pPr>
      <w:bookmarkStart w:id="88" w:name="_Toc136849726"/>
      <w:r>
        <w:t>Сенаторы вносят в Госдуму законопроект о создании гарантийного фонда в случае отзыва лицензии у страховщика, при страховании жизни, уполномоченным ведомством предлагается назначить АСВ, сообщает пресс-служба Совфеда.</w:t>
      </w:r>
      <w:bookmarkEnd w:id="88"/>
    </w:p>
    <w:p w:rsidR="00EF32A7" w:rsidRDefault="00EF32A7" w:rsidP="00EF32A7">
      <w:r>
        <w:t>Цель документа - обеспечить защиту прав и интересов страхователей, застрахованных лиц и выгодоприобретателей в случае отзыва лицензии у страховщика.</w:t>
      </w:r>
    </w:p>
    <w:p w:rsidR="00EF32A7" w:rsidRDefault="00856EFA" w:rsidP="00EF32A7">
      <w:r>
        <w:t>«</w:t>
      </w:r>
      <w:r w:rsidR="00EF32A7">
        <w:t>Речь идет о договорах добровольного страхования жизни, включая страхование от несчастных случаев и болезней, медицинское страхование</w:t>
      </w:r>
      <w:r>
        <w:t>»</w:t>
      </w:r>
      <w:r w:rsidR="00EF32A7">
        <w:t>, - говорится в сообщении.</w:t>
      </w:r>
    </w:p>
    <w:p w:rsidR="00EF32A7" w:rsidRDefault="00EF32A7" w:rsidP="00EF32A7">
      <w:r>
        <w:t>Документ устанавливает основы функционирования системы гарантирования прав по договорам страхования, предполагает формирование и использование средств соответствующего фонда для осуществления гарантийных выплат.</w:t>
      </w:r>
    </w:p>
    <w:p w:rsidR="00EF32A7" w:rsidRDefault="00856EFA" w:rsidP="00EF32A7">
      <w:r>
        <w:t>«</w:t>
      </w:r>
      <w:r w:rsidR="00EF32A7">
        <w:t xml:space="preserve">Система гарантирования аналогична той, что действует в отношении банковских вкладов и средств пенсионных накоплений. Функции оператора предлагается возложить на государственную корпорацию </w:t>
      </w:r>
      <w:r>
        <w:t>«</w:t>
      </w:r>
      <w:r w:rsidR="00EF32A7">
        <w:t>Агентство по страхованию вкладов</w:t>
      </w:r>
      <w:r>
        <w:t>»</w:t>
      </w:r>
      <w:r w:rsidR="00EF32A7">
        <w:t>, - отмечают в Совфеде.</w:t>
      </w:r>
    </w:p>
    <w:p w:rsidR="00EF32A7" w:rsidRDefault="00856EFA" w:rsidP="00EF32A7">
      <w:r>
        <w:t>«</w:t>
      </w:r>
      <w:r w:rsidR="00EF32A7">
        <w:t>Создание системы гарантирования на рынке страхования жизни будет способствовать повышению доверия граждан к страхованию жизни, устойчивости и надежности сектора, дальнейшему развитию добровольного страхования в целом. А самое главное - предложенный механизм обеспечит должный уровень защиты прав граждан - потребителей страховых услуг. Мы законодательно гарантируем гражданам сохранность вкладов, это позитивный пример и полезный опыт, который в отдельных случаях целесообразно распространить и на другие продукты</w:t>
      </w:r>
      <w:r>
        <w:t>»</w:t>
      </w:r>
      <w:r w:rsidR="00EF32A7">
        <w:t>, - пояснил один из авторов инициативы, вице-спикер СФ Николай Журавлев.</w:t>
      </w:r>
    </w:p>
    <w:p w:rsidR="00EF32A7" w:rsidRDefault="00EF32A7" w:rsidP="00EF32A7">
      <w:r>
        <w:t>Источником гарантийных выплат является фонд, который формируется Агентством за счет гарантийных взносов, дохода от инвестирования средств фонда, процентов за несвоевременную или неполную уплату гарантийных взносов, иных источников. Банк России выполняет координационную и надзорную функции.</w:t>
      </w:r>
    </w:p>
    <w:p w:rsidR="00EF32A7" w:rsidRDefault="00EF32A7" w:rsidP="00EF32A7">
      <w:r>
        <w:t>Согласно законопроекту, в случае отзыва у страховщика лицензии на осуществление добровольного страхования жизни, он в течение семи рабочих дней представляет в Агентство информацию, необходимую для определения размера гарантийных выплат. Агентство в течение 30 рабочих дней формирует реестр гарантийных выплат по договорам страхования, в котором учитываются требования субъектов страхования. На основании сформированного реестра по заявлению субъекта страхования будут производиться гарантированные выплаты.</w:t>
      </w:r>
    </w:p>
    <w:p w:rsidR="00AB3032" w:rsidRPr="00913A27" w:rsidRDefault="00AB3032" w:rsidP="00AB3032">
      <w:pPr>
        <w:pStyle w:val="2"/>
      </w:pPr>
      <w:bookmarkStart w:id="89" w:name="_Toc136849727"/>
      <w:r w:rsidRPr="00913A27">
        <w:lastRenderedPageBreak/>
        <w:t>РИА Новости, 02.06.2023, Объем ФНБ за май уменьшился на 122,442 млрд руб, до 12,353 трлн руб - Минфин РФ</w:t>
      </w:r>
      <w:bookmarkEnd w:id="89"/>
    </w:p>
    <w:p w:rsidR="00AB3032" w:rsidRDefault="00AB3032" w:rsidP="00856EFA">
      <w:pPr>
        <w:pStyle w:val="3"/>
      </w:pPr>
      <w:bookmarkStart w:id="90" w:name="_Toc136849728"/>
      <w:r>
        <w:t>Объем Фонда национального благосостояния (ФНБ) за май уменьшился на 122,442 миллиарда рублей - до 12,353 триллиона рублей, а в долларах сократился на 1,859 миллиарда, до 153,099 миллиарда долларов, следует из материалов на сайте Минфина РФ.</w:t>
      </w:r>
      <w:bookmarkEnd w:id="90"/>
    </w:p>
    <w:p w:rsidR="00AB3032" w:rsidRDefault="00856EFA" w:rsidP="00AB3032">
      <w:r>
        <w:t>«</w:t>
      </w:r>
      <w:r w:rsidR="00AB3032">
        <w:t>По состоянию на 1 июня 2023 года объем ФНБ составил 12 353 145,8 миллиона рублей или 8,2% ВВП, прогнозируемого на 2023 год... что эквивалентно 153 099,2 миллиона долларов</w:t>
      </w:r>
      <w:r>
        <w:t>»</w:t>
      </w:r>
      <w:r w:rsidR="00AB3032">
        <w:t>, - говорится в материалах. При этом объем ликвидных активов Фонда (средства на банковских счетах в Банке России) составил эквивалент 6,643 триллиона рублей или 82,330 миллиарда долларов (4,4% ВВП, прогнозируемого на 2023 год).</w:t>
      </w:r>
    </w:p>
    <w:p w:rsidR="00AB3032" w:rsidRDefault="00AB3032" w:rsidP="00AB3032">
      <w:r>
        <w:t>На 1 мая объем ФНБ составлял 12,476 триллиона рублей или 8,3% ВВП (эквивалент 154,958 миллиарда долларов). Объем ликвидных активов фонда в начале прошлого месяца составлял эквивалент 6,829 триллиона рублей или 84,818 миллиарда долларов (4,6% ВВП, прогнозируемого на 2023 год).</w:t>
      </w:r>
    </w:p>
    <w:p w:rsidR="00AB3032" w:rsidRDefault="00AB3032" w:rsidP="00AB3032">
      <w:r>
        <w:t>На отдельных счетах по учету средств ФНБ в Банке России на 1 июня было размещено 9,055 миллиарда евро, 285,736 миллиарда юаней, 228 миллионов рублей, 517,114 тонны золота в обезличенной форме. На депозитах в ВЭБе размещено 648,466 миллиарда рублей. Кроме того, 3 миллиарда долларов размещены в облигациях Украины, по которым страна допустила дефолт.</w:t>
      </w:r>
    </w:p>
    <w:p w:rsidR="00AB3032" w:rsidRDefault="00AB3032" w:rsidP="00AB3032">
      <w:r>
        <w:t>В ценных бумагах российских эмитентов, связанных с реализацией самоокупаемых инфраструктурных проектов, размещено 619,314 миллиарда рублей и 2,082 миллиарда долларов, в привилегированных акциях кредитных организаций - 328,992 миллиарда рублей. На субординированных депозитах в ВТБ и Газпромбанке в целях финансирования самоокупаемых инфраструктурных проектов размещено 38,434 миллиарда рублей.</w:t>
      </w:r>
    </w:p>
    <w:p w:rsidR="00AB3032" w:rsidRDefault="00AB3032" w:rsidP="00AB3032">
      <w:r>
        <w:t xml:space="preserve">Еще 2,756 триллиона рублей вложено в обыкновенные акции Сбербанка, 94,157 миллиарда рублей - в обыкновенные акции </w:t>
      </w:r>
      <w:r w:rsidR="00856EFA">
        <w:t>«</w:t>
      </w:r>
      <w:r>
        <w:t>Аэрофлота</w:t>
      </w:r>
      <w:r w:rsidR="00856EFA">
        <w:t>»</w:t>
      </w:r>
      <w:r>
        <w:t xml:space="preserve">, 50 миллиардов рублей - в обыкновенные акции </w:t>
      </w:r>
      <w:r w:rsidR="00856EFA">
        <w:t>«</w:t>
      </w:r>
      <w:r>
        <w:t>Дом.РФ</w:t>
      </w:r>
      <w:r w:rsidR="00856EFA">
        <w:t>»</w:t>
      </w:r>
      <w:r>
        <w:t xml:space="preserve">, 467 миллиардов рублей - в привилегированные акции РЖД, 11,852 миллиарда рублей - в облигации авиакомпании </w:t>
      </w:r>
      <w:r w:rsidR="00856EFA">
        <w:t>«</w:t>
      </w:r>
      <w:r>
        <w:t>Сибирь</w:t>
      </w:r>
      <w:r w:rsidR="00856EFA">
        <w:t>»</w:t>
      </w:r>
      <w:r>
        <w:t xml:space="preserve">, 58,334 миллиарда рублей - в обыкновенные акции ГТЛК, 2,299 миллиарда рублей - в облигации авиакомпании </w:t>
      </w:r>
      <w:r w:rsidR="00856EFA">
        <w:t>«</w:t>
      </w:r>
      <w:r>
        <w:t>Уральские авиалинии</w:t>
      </w:r>
      <w:r w:rsidR="00856EFA">
        <w:t>»</w:t>
      </w:r>
      <w:r>
        <w:t xml:space="preserve"> и 130,085 миллиарда рублей - в обыкновенные акции Банка ВТБ (ПАО). Кроме того, еще 60 миллиардов рублей было вложено в облигации VK, а еще 34,948 миллиарда в облигации ООО </w:t>
      </w:r>
      <w:r w:rsidR="00856EFA">
        <w:t>«</w:t>
      </w:r>
      <w:r>
        <w:t>НЛК-Финанс</w:t>
      </w:r>
      <w:r w:rsidR="00856EFA">
        <w:t>»</w:t>
      </w:r>
      <w:r>
        <w:t>.</w:t>
      </w:r>
    </w:p>
    <w:p w:rsidR="00AB3032" w:rsidRDefault="00AB3032" w:rsidP="00AB3032">
      <w:r>
        <w:t>Совокупный доход от размещения средств фонда в разрешенные финансовые активы, за исключением средств на счетах в Банке России, в 2023 году составил 17,743 миллиарда рублей, что эквивалентно 233,2 миллиона долларов.</w:t>
      </w:r>
    </w:p>
    <w:p w:rsidR="00AB3032" w:rsidRPr="00913A27" w:rsidRDefault="00AB3032" w:rsidP="00AB3032">
      <w:pPr>
        <w:pStyle w:val="2"/>
      </w:pPr>
      <w:bookmarkStart w:id="91" w:name="_Toc136849729"/>
      <w:r w:rsidRPr="00913A27">
        <w:lastRenderedPageBreak/>
        <w:t>ТАСС, 02.06.2023, Россия стала учитывать китайские принципы управления экономикой - Решетников</w:t>
      </w:r>
      <w:bookmarkEnd w:id="91"/>
    </w:p>
    <w:p w:rsidR="00AB3032" w:rsidRDefault="00AB3032" w:rsidP="00856EFA">
      <w:pPr>
        <w:pStyle w:val="3"/>
      </w:pPr>
      <w:bookmarkStart w:id="92" w:name="_Toc136849730"/>
      <w:r>
        <w:t xml:space="preserve">Власти России все больше за последние годы стали учитывать китайский опыт управления экономикой. Об этом сообщил </w:t>
      </w:r>
      <w:r w:rsidR="00856EFA">
        <w:t>«</w:t>
      </w:r>
      <w:r>
        <w:t>Ведомостям</w:t>
      </w:r>
      <w:r w:rsidR="00856EFA">
        <w:t>»</w:t>
      </w:r>
      <w:r>
        <w:t xml:space="preserve"> министр экономического развития Максим Решетников.</w:t>
      </w:r>
      <w:bookmarkEnd w:id="92"/>
    </w:p>
    <w:p w:rsidR="00AB3032" w:rsidRDefault="00AB3032" w:rsidP="00AB3032">
      <w:r>
        <w:t xml:space="preserve">Глава Минэкономразвития выделил два характерных принципа для управления экономикой в КНР. Во-первых, это планирование на более длительную перспективу. Так, на данный момент период до 2030 г. рассматривается как среднесрочный, планы по решению стратегических вопросов расписываются до 2040-2045 гг. </w:t>
      </w:r>
      <w:r w:rsidR="00856EFA">
        <w:t>«</w:t>
      </w:r>
      <w:r>
        <w:t>Понятно, что в условиях сложившейся турбулентности и возможных отклонений от ожидаемых трендов планировать некоторые вопросы на перспективу 15-20 лет довольно сложно. Но развитие технологий, строительство инфраструктуры, переориентация на Восток - это, без сомнений, устойчивые тренды, и здесь мы ориентируемся на длительные сроки</w:t>
      </w:r>
      <w:r w:rsidR="00856EFA">
        <w:t>»</w:t>
      </w:r>
      <w:r>
        <w:t>, - пояснил Решетников.</w:t>
      </w:r>
    </w:p>
    <w:p w:rsidR="00AB3032" w:rsidRDefault="00AB3032" w:rsidP="00AB3032">
      <w:r>
        <w:t xml:space="preserve">Второе направление - мониторинг спроса. Когда фиксируется спад потребления - как среди населения, так и в корпоративном секторе, власти оперативно реагируют и компенсируют это за счет бюджета, напомнил Решетников. В том числе, по словам министра, значительно лояльнее стала политика заимствований. </w:t>
      </w:r>
      <w:r w:rsidR="00856EFA">
        <w:t>«</w:t>
      </w:r>
      <w:r>
        <w:t>В последние годы мы значительно меньше стали бояться брать в долг и начали гораздо больше использовать дефицит бюджета как инструмент развития экономики</w:t>
      </w:r>
      <w:r w:rsidR="00856EFA">
        <w:t>»</w:t>
      </w:r>
      <w:r>
        <w:t>, - пояснил министр.</w:t>
      </w:r>
    </w:p>
    <w:p w:rsidR="00AB3032" w:rsidRDefault="00AB3032" w:rsidP="00AB3032">
      <w:r>
        <w:t xml:space="preserve">Однако Решетников подчеркнул, что Россия не заимствует какие-то элементы из китайской модели, поясняя, что перенять ее механически невозможно. </w:t>
      </w:r>
      <w:r w:rsidR="00856EFA">
        <w:t>«</w:t>
      </w:r>
      <w:r>
        <w:t>У нас свои институты, своя практика, принципы. Но мы внимательно анализируем и принимаем во внимание опыт коллег</w:t>
      </w:r>
      <w:r w:rsidR="00856EFA">
        <w:t>»</w:t>
      </w:r>
      <w:r>
        <w:t>, - добавил министр.</w:t>
      </w:r>
    </w:p>
    <w:p w:rsidR="00AB3032" w:rsidRPr="00913A27" w:rsidRDefault="00AB3032" w:rsidP="00AB3032">
      <w:pPr>
        <w:pStyle w:val="2"/>
      </w:pPr>
      <w:bookmarkStart w:id="93" w:name="_Toc136849731"/>
      <w:r w:rsidRPr="00913A27">
        <w:t>РИА Новости, 02.06.2023, ЦБ РФ предложил банкам рассмотреть варианты создания банковских объединений</w:t>
      </w:r>
      <w:bookmarkEnd w:id="93"/>
    </w:p>
    <w:p w:rsidR="00AB3032" w:rsidRDefault="00AB3032" w:rsidP="00856EFA">
      <w:pPr>
        <w:pStyle w:val="3"/>
      </w:pPr>
      <w:bookmarkStart w:id="94" w:name="_Toc136849732"/>
      <w:r>
        <w:t>Банк России предложил банкам рассмотреть варианты организации специальных банковских объединений, так как партнерство между банками может помочь снизить их затраты, увеличить масштабы бизнеса и клиентской базы, говорится в сообщении, опубликованном на сайте регулятора.</w:t>
      </w:r>
      <w:bookmarkEnd w:id="94"/>
    </w:p>
    <w:p w:rsidR="00AB3032" w:rsidRDefault="00856EFA" w:rsidP="00AB3032">
      <w:r>
        <w:t>«</w:t>
      </w:r>
      <w:r w:rsidR="00AB3032">
        <w:t>Регулятор предложил банкам рассмотреть варианты создания так называемых специальных банковских объединений, поскольку партнерство между банками может помочь развитию их бизнес-моделей, снижению затрат (например, на IT и маркетинг), увеличению масштабов бизнеса и клиентской базы</w:t>
      </w:r>
      <w:r>
        <w:t>»</w:t>
      </w:r>
      <w:r w:rsidR="00AB3032">
        <w:t>, - рассказали в ЦБ.</w:t>
      </w:r>
    </w:p>
    <w:p w:rsidR="00AB3032" w:rsidRDefault="00AB3032" w:rsidP="00AB3032">
      <w:r>
        <w:t xml:space="preserve">Первая модель, предлагаемая регулятором, - модель </w:t>
      </w:r>
      <w:r w:rsidR="00856EFA">
        <w:t>«</w:t>
      </w:r>
      <w:r>
        <w:t>Альянс</w:t>
      </w:r>
      <w:r w:rsidR="00856EFA">
        <w:t>»</w:t>
      </w:r>
      <w:r>
        <w:t xml:space="preserve">. Она заключается в том, что </w:t>
      </w:r>
      <w:r w:rsidR="00856EFA">
        <w:t>«</w:t>
      </w:r>
      <w:r>
        <w:t>малые банки создают объединение на паритетных основах</w:t>
      </w:r>
      <w:r w:rsidR="00856EFA">
        <w:t>»</w:t>
      </w:r>
      <w:r>
        <w:t xml:space="preserve">: банки с базовой лицензией (ББЛ) создают управляющую компанию (УК) для координации деятельности альянса. Также формируется капитал УК за счет взносов ББЛ, а участники объединения </w:t>
      </w:r>
      <w:r w:rsidR="00856EFA">
        <w:t>«</w:t>
      </w:r>
      <w:r>
        <w:t>солидарно отвечают по обязательствам друг друга</w:t>
      </w:r>
      <w:r w:rsidR="00856EFA">
        <w:t>»</w:t>
      </w:r>
      <w:r>
        <w:t>.</w:t>
      </w:r>
    </w:p>
    <w:p w:rsidR="00AB3032" w:rsidRDefault="00AB3032" w:rsidP="00AB3032">
      <w:r>
        <w:t xml:space="preserve">При этом ЦБ предполагает, что регулирование и надзор за таким объединением может производиться на </w:t>
      </w:r>
      <w:r w:rsidR="00856EFA">
        <w:t>«</w:t>
      </w:r>
      <w:r>
        <w:t>консолидированном уровне</w:t>
      </w:r>
      <w:r w:rsidR="00856EFA">
        <w:t>»</w:t>
      </w:r>
      <w:r>
        <w:t xml:space="preserve"> и могут быть установлены нулевые </w:t>
      </w:r>
      <w:r>
        <w:lastRenderedPageBreak/>
        <w:t>коэффициенты риска по активам или обязательствам внутри объединения. В функции УК могут входить: управление альянсом, взаимодействие с регулятором, создание стандартов и правил объединения, координация в крупных сделках, централизация закупок и инвестиций, представление и защита интересов участников альянса.</w:t>
      </w:r>
    </w:p>
    <w:p w:rsidR="00AB3032" w:rsidRDefault="00AB3032" w:rsidP="00AB3032">
      <w:r>
        <w:t xml:space="preserve">Такая модель </w:t>
      </w:r>
      <w:r w:rsidR="00856EFA">
        <w:t>«</w:t>
      </w:r>
      <w:r>
        <w:t>позволяет адресовать ключевые вызовы для ББЛ и создать новые возможности при партнерстве. Например, это увеличение масштаба бизнеса, охвата, централизованная работа с IТ-ресурсами, повышение репутации и расширение линейки продуктов.</w:t>
      </w:r>
    </w:p>
    <w:p w:rsidR="00AB3032" w:rsidRDefault="00AB3032" w:rsidP="00AB3032">
      <w:r>
        <w:t xml:space="preserve">Альтернативная модель - объединение по </w:t>
      </w:r>
      <w:r w:rsidR="00856EFA">
        <w:t>«</w:t>
      </w:r>
      <w:r>
        <w:t>франчайзинговому</w:t>
      </w:r>
      <w:r w:rsidR="00856EFA">
        <w:t>»</w:t>
      </w:r>
      <w:r>
        <w:t xml:space="preserve"> типу, или модель </w:t>
      </w:r>
      <w:r w:rsidR="00856EFA">
        <w:t>«</w:t>
      </w:r>
      <w:r>
        <w:t>Зонтик</w:t>
      </w:r>
      <w:r w:rsidR="00856EFA">
        <w:t>»</w:t>
      </w:r>
      <w:r>
        <w:t xml:space="preserve">. По ней крупный банк с универсальной лицензией (БУЛ) берет </w:t>
      </w:r>
      <w:r w:rsidR="00856EFA">
        <w:t>«</w:t>
      </w:r>
      <w:r>
        <w:t>под крыло</w:t>
      </w:r>
      <w:r w:rsidR="00856EFA">
        <w:t>»</w:t>
      </w:r>
      <w:r>
        <w:t xml:space="preserve"> малые банки - ББЛ и небольшие БУЛ. Малые банки платят роялти крупному банку или становятся миноритариями, а головной офис помогает им, оказывая операционную и бизнес-поддержку.</w:t>
      </w:r>
    </w:p>
    <w:p w:rsidR="00AB3032" w:rsidRDefault="00AB3032" w:rsidP="00AB3032">
      <w:r>
        <w:t>При такой схеме партнерство с большим банком может сильно расширить возможности ББЛ. Например, использовать ресурсы головного банка, через него косвенно участвовать в госпрограммах, арендовать его IТ-инфраструктуру, повышать свою надежность. А для крупного банка плюсы в том, что он расширит присутствие в регионах без затрат на новые офисы, снизит санкционные риски, получит дополнительный комиссионный доход.</w:t>
      </w:r>
    </w:p>
    <w:p w:rsidR="00AB3032" w:rsidRDefault="00856EFA" w:rsidP="00AB3032">
      <w:r>
        <w:t>«</w:t>
      </w:r>
      <w:r w:rsidR="00AB3032">
        <w:t>Это только начало обсуждения, Банк России готов в дальнейшем более предметно рассмотреть с кредитными организациями такие идеи при наличии заинтересованности с их стороны</w:t>
      </w:r>
      <w:r>
        <w:t>»</w:t>
      </w:r>
      <w:r w:rsidR="00AB3032">
        <w:t>, - заключили в регуляторе.</w:t>
      </w:r>
    </w:p>
    <w:p w:rsidR="00AB3032" w:rsidRPr="00913A27" w:rsidRDefault="00AB3032" w:rsidP="00AB3032">
      <w:pPr>
        <w:pStyle w:val="2"/>
      </w:pPr>
      <w:bookmarkStart w:id="95" w:name="_Toc136849733"/>
      <w:r w:rsidRPr="00913A27">
        <w:t>РИА Новости, 02.06.2023, Выручка профучастников-НФО в I квартале выросла на 33%, до 36 млрд руб - Банк России</w:t>
      </w:r>
      <w:bookmarkEnd w:id="95"/>
    </w:p>
    <w:p w:rsidR="00AB3032" w:rsidRDefault="00AB3032" w:rsidP="00856EFA">
      <w:pPr>
        <w:pStyle w:val="3"/>
      </w:pPr>
      <w:bookmarkStart w:id="96" w:name="_Toc136849734"/>
      <w:r>
        <w:t>Выручка профучастников-некредитных финансовых организаций (НФО) без учета регистраторов в первом квартале выросла на 33% по сравнению с аналогичным показателем прошлого года, составив 36 миллиардов рублей, говорится в подготовленном Банком России обзоре ключевых показателей профессиональных участников рынка ценных бумаг.</w:t>
      </w:r>
      <w:bookmarkEnd w:id="96"/>
    </w:p>
    <w:p w:rsidR="00AB3032" w:rsidRDefault="00856EFA" w:rsidP="00AB3032">
      <w:r>
        <w:t>«</w:t>
      </w:r>
      <w:r w:rsidR="00AB3032">
        <w:t>Несмотря на сдержанную торговую активность клиентов, профучастники - НФО увеличили доходы по сравнению с прошлым годом, когда почти на месяц были приостановлены торги на фондовой секции Московской биржи. В результате показатель выручки по итогам I квартала 2023 года составил 36 миллиардов рублей. (+33% год к году). Структура и динамика выручки зависели от бизнес-модели</w:t>
      </w:r>
      <w:r>
        <w:t>»</w:t>
      </w:r>
      <w:r w:rsidR="00AB3032">
        <w:t>, - сообщается в обзоре.</w:t>
      </w:r>
    </w:p>
    <w:p w:rsidR="00AB3032" w:rsidRDefault="00AB3032" w:rsidP="00AB3032">
      <w:r>
        <w:t>При этом профучастники, имеющие брокерскую лицензию, за последний год диверсифицировали источники своих доходов. Доля доходов от брокерской и депозитарной деятельности за год снизилась с 86 до 76%, в том числе от операций на фондовом рынке - с 57% до 47%, на валютном рынке - с 8% до 4%. В то же время доля доходов от размещения ценных бумаг возросла с 1 до 6%, а доля доходов от информационных и консультационных услуг выросла с 7 до 19%.</w:t>
      </w:r>
    </w:p>
    <w:p w:rsidR="00AB3032" w:rsidRDefault="00856EFA" w:rsidP="00AB3032">
      <w:r>
        <w:lastRenderedPageBreak/>
        <w:t>«</w:t>
      </w:r>
      <w:r w:rsidR="00AB3032">
        <w:t>Другая часть профучастников, совмещающих деятельность по доверительному управлению ценными бумагами и фондами коллективных инвестиций, большую часть дохода получала от управления фондами коллективных инвестиций (рост за год - с 72 до 75%) и меньшую - от ДУ (доверительного управления - ред.) ценными бумагами (рост за год - с 22 до 23%)</w:t>
      </w:r>
      <w:r>
        <w:t>»</w:t>
      </w:r>
      <w:r w:rsidR="00AB3032">
        <w:t>, - уточняет регулятор.</w:t>
      </w:r>
    </w:p>
    <w:p w:rsidR="00AB3032" w:rsidRDefault="00AB3032" w:rsidP="00AB3032">
      <w:r>
        <w:t>Рост фондового индекса также привел к увеличению торговых и инвестиционных доходов профучастников - НФО от собственных операций, выросших на 10% по сравнению с аналогичным показателем прошлого года и составивших 23 миллиарда рублей, что позволило компенсировать рост издержек: общих и административных издержек (рост на 7%, до 8 миллиардов рублей) и расходов на персонал (рост на 19%, до 17 миллиардов рублей).</w:t>
      </w:r>
    </w:p>
    <w:p w:rsidR="00AB3032" w:rsidRDefault="00AB3032" w:rsidP="00AB3032">
      <w:r>
        <w:t>Чистая прибыль в отрасли по итогам первого квартала выросла в 3,4 раза по сравнению с показателем 2022 года и составила 19 миллиардов рублей, заключает регулятор.</w:t>
      </w:r>
    </w:p>
    <w:p w:rsidR="00AB3032" w:rsidRPr="00913A27" w:rsidRDefault="00AB3032" w:rsidP="00AB3032">
      <w:pPr>
        <w:pStyle w:val="2"/>
      </w:pPr>
      <w:bookmarkStart w:id="97" w:name="_Toc136849735"/>
      <w:r w:rsidRPr="00913A27">
        <w:t>РИА Новости, 02.06.2023, Число индивидуальных инвестсчетов на рынке РФ в I квартале выросло на 5%, до 5,3 млн - ЦБ</w:t>
      </w:r>
      <w:bookmarkEnd w:id="97"/>
    </w:p>
    <w:p w:rsidR="00AB3032" w:rsidRDefault="00AB3032" w:rsidP="00856EFA">
      <w:pPr>
        <w:pStyle w:val="3"/>
      </w:pPr>
      <w:bookmarkStart w:id="98" w:name="_Toc136849736"/>
      <w:r>
        <w:t>Количество индивидуальных инвестиционных счетов (ИИС) на российском рынке в первом квартале 2023 года выросло на 5% год к году и на 2% квартал к кварталу и составило 5,3 миллиона, говорится в обзоре ключевых показателей профессиональных участников рынка ценных бумаг Банка России.</w:t>
      </w:r>
      <w:bookmarkEnd w:id="98"/>
    </w:p>
    <w:p w:rsidR="00AB3032" w:rsidRDefault="00856EFA" w:rsidP="00AB3032">
      <w:r>
        <w:t>«</w:t>
      </w:r>
      <w:r w:rsidR="00AB3032">
        <w:t>В I квартале 2023 года темпы роста числа ИИС оставались невысокими. По состоянию на конец квартала количество ИИС составило 5,3 миллиона единиц (+2% квартал к кварталу и +5% год к году). Рост числа брокерских ИИС сопровождался снижением числа ИИС в рамках ДУ, так как клиенты выходили из массовых стратегий, открытых в 2019 - начале 2020 года</w:t>
      </w:r>
      <w:r>
        <w:t>»</w:t>
      </w:r>
      <w:r w:rsidR="00AB3032">
        <w:t>, - сообщается в обзоре.</w:t>
      </w:r>
    </w:p>
    <w:p w:rsidR="00AB3032" w:rsidRDefault="00AB3032" w:rsidP="00AB3032">
      <w:r>
        <w:t>При этом объем портфелей ИИС по итогам квартала сократился на 5% в годовом выражении, но вырос на 6% в квартальном и составил 471 миллиард рублей, также уточняет регулятор. Нетто-оттоки с ИИС по итогам квартала составили 7 миллиардов рублей, что стало максимальным значением с момента появления данного финансового института в 2015 году.</w:t>
      </w:r>
    </w:p>
    <w:p w:rsidR="00AB3032" w:rsidRDefault="00AB3032" w:rsidP="00AB3032">
      <w:r>
        <w:t>На фоне чистых оттоков и положительной переоценки акций в портфелях динамика среднего размера счета была разнонаправленной: в рамках брокерского управления средний размер счета вырос с 74 до 78 тысяч рублей, а в рамках доверительного управления сократился с 210 до 206 тысяч. Доля же пустых брокерских ИИС в первом квартале существенно не изменилась и составила 67%.</w:t>
      </w:r>
    </w:p>
    <w:p w:rsidR="00AB3032" w:rsidRDefault="00856EFA" w:rsidP="00AB3032">
      <w:r>
        <w:t>«</w:t>
      </w:r>
      <w:r w:rsidR="00AB3032">
        <w:t>Доля ИИС в масштабах отрасли в основном снижалась. В частности, доля ИИС от общего числа клиентов в брокерском обслуживании за квартал не изменилась и составила 16%, в ДУ - снизилась с 52% до 50%. Доля активов, учитываемых на брокерских ИИС, сохранялась ниже 6% от активов физических лиц на брокерском обслуживании. Доля портфелей, учитываемых на ИИС в рамках ДУ, снизилась с 7% до 6% от общего объема портфелей физических лиц в ДУ</w:t>
      </w:r>
      <w:r>
        <w:t>»</w:t>
      </w:r>
      <w:r w:rsidR="00AB3032">
        <w:t>, - также уточнил регулятор.</w:t>
      </w:r>
    </w:p>
    <w:p w:rsidR="00AB3032" w:rsidRDefault="00AB3032" w:rsidP="00AB3032">
      <w:r>
        <w:lastRenderedPageBreak/>
        <w:t>Что касается структуры активов на ИИС, то доля акций резидентов в ней за квартал возросла с 26% до 30%, доля денежных средств снизилась с 19% до 14%, доля иностранных активов выросла с 15% до 16% под влиянием положительной валютной переоценки. При этом доля валют недружественных стран на счетах оставалась ниже 2%.</w:t>
      </w:r>
    </w:p>
    <w:p w:rsidR="00AB3032" w:rsidRPr="00913A27" w:rsidRDefault="00AB3032" w:rsidP="00AB3032">
      <w:pPr>
        <w:pStyle w:val="2"/>
      </w:pPr>
      <w:bookmarkStart w:id="99" w:name="_Toc136849737"/>
      <w:r w:rsidRPr="00913A27">
        <w:t>РИА Новости, 02.06.2023, Число клиентов на брокерском обслуживании выросло в I квартале на 6%, до 24,5 млн - ЦБ РФ</w:t>
      </w:r>
      <w:bookmarkEnd w:id="99"/>
    </w:p>
    <w:p w:rsidR="00AB3032" w:rsidRDefault="00AB3032" w:rsidP="00856EFA">
      <w:pPr>
        <w:pStyle w:val="3"/>
      </w:pPr>
      <w:bookmarkStart w:id="100" w:name="_Toc136849738"/>
      <w:r>
        <w:t xml:space="preserve">Число клиентов на брокерском обслуживании выросло в первом квартале на 6% к предыдущему кварталу, до 24,5 миллиона, следует из </w:t>
      </w:r>
      <w:r w:rsidR="00856EFA">
        <w:t>«</w:t>
      </w:r>
      <w:r>
        <w:t>Обзора ключевых показателей профессиональных участников рынка ценных бумаг</w:t>
      </w:r>
      <w:r w:rsidR="00856EFA">
        <w:t>»</w:t>
      </w:r>
      <w:r>
        <w:t>.</w:t>
      </w:r>
      <w:bookmarkEnd w:id="100"/>
    </w:p>
    <w:p w:rsidR="00AB3032" w:rsidRDefault="00856EFA" w:rsidP="00AB3032">
      <w:r>
        <w:t>«</w:t>
      </w:r>
      <w:r w:rsidR="00AB3032">
        <w:t>В первом квартале 2023 года число клиентов на брокерском обслуживании выросло до 24,5 миллиона человек (+6% к/к и +29% г/г) и составило 32% экономически активного населения страны. Средний размер счета - без учета пустых и с небольшими суммами - увеличился до 1,4 миллиона рублей</w:t>
      </w:r>
      <w:r>
        <w:t>»</w:t>
      </w:r>
      <w:r w:rsidR="00AB3032">
        <w:t>, - сообщает регулятор.</w:t>
      </w:r>
    </w:p>
    <w:p w:rsidR="00AB3032" w:rsidRDefault="00AB3032" w:rsidP="00AB3032">
      <w:r>
        <w:t>Квартальный чистый приток средств физических лиц был максимальным с конца 2021 года и, по данным крупнейших брокеров, составил 285 миллиардов рублей. Объем активов розничных инвесторов, размещенных у брокеров, достиг 7 триллионов рублей. В их структуре выросла доля российских акций (с 28 до 30%) и облигаций (с 30 до 32%). Доля иностранных активов снизилась с 31 до 28%.</w:t>
      </w:r>
    </w:p>
    <w:p w:rsidR="00AB3032" w:rsidRDefault="00AB3032" w:rsidP="00AB3032">
      <w:r>
        <w:t>В сегменте доверительного управления объем портфелей физических лиц вырос до 1,4 триллиона рублей благодаря притоку средств в краткосрочные стратегии денежного рынка. При этом клиенты уходили из массовых долгосрочных стратегий, в том числе открытых в рамках индивидуальных инвестиционных счетов. Средний размер портфеля розничного инвестора увеличился с 1,5 до 1,7 миллиона рублей.</w:t>
      </w:r>
    </w:p>
    <w:p w:rsidR="00AB3032" w:rsidRPr="00913A27" w:rsidRDefault="00AB3032" w:rsidP="00AB3032">
      <w:pPr>
        <w:pStyle w:val="2"/>
      </w:pPr>
      <w:bookmarkStart w:id="101" w:name="_Toc136849739"/>
      <w:r w:rsidRPr="00913A27">
        <w:t>РИА Новости, 02.06.2023, Количество квалифицированных инвесторов в РФ выросло в I квартале на 54%, до 586 тыс - ЦБ</w:t>
      </w:r>
      <w:bookmarkEnd w:id="101"/>
    </w:p>
    <w:p w:rsidR="00AB3032" w:rsidRDefault="00AB3032" w:rsidP="00856EFA">
      <w:pPr>
        <w:pStyle w:val="3"/>
      </w:pPr>
      <w:bookmarkStart w:id="102" w:name="_Toc136849740"/>
      <w:r>
        <w:t>Количество квалифицированных инвесторов в России в первом квартале 2023 года достигло 586 тысяч лиц, увеличившись в годовом выражении на 54%, говорится в подготовленном ЦБ РФ обзоре ключевых показателей профессиональных участников рынка ценных бумаг.</w:t>
      </w:r>
      <w:bookmarkEnd w:id="102"/>
    </w:p>
    <w:p w:rsidR="00AB3032" w:rsidRDefault="00856EFA" w:rsidP="00AB3032">
      <w:r>
        <w:t>«</w:t>
      </w:r>
      <w:r w:rsidR="00AB3032">
        <w:t>Основная часть прироста портфеля наблюдалась у квалифицированных инвесторов, количество которых в I квартале 2023 г. достигло 586 тыс. лиц (...+54% г/г)</w:t>
      </w:r>
      <w:r>
        <w:t>»</w:t>
      </w:r>
      <w:r w:rsidR="00AB3032">
        <w:t>, - говорится в обзоре. Относительно предыдущего квартала количество квалифицированных инвесторов выросло на 5% (556 тысяч лиц по итогам четвертого квартала 2022 года).</w:t>
      </w:r>
    </w:p>
    <w:p w:rsidR="00AB3032" w:rsidRDefault="00AB3032" w:rsidP="00AB3032">
      <w:r>
        <w:t>По данным опроса 16 брокеров, на которых приходится совокупно 97% клиентов, по итогам первого квартала квалифицированные инвесторы, составляющие около 1,8% от общего числа клиентов, владели 69% активов (кварталом ранее - 1,8% и 67% соответственно).</w:t>
      </w:r>
    </w:p>
    <w:p w:rsidR="00AB3032" w:rsidRDefault="00AB3032" w:rsidP="00AB3032">
      <w:r>
        <w:lastRenderedPageBreak/>
        <w:t>Также сохранялась региональная концентрация: на Москву и Московскую область приходилось 17% от общего количества клиентов - физических лиц и 53% от общего объема их активов. В этих регионах сосредоточена большая часть квалифицированных инвесторов (38%).</w:t>
      </w:r>
    </w:p>
    <w:p w:rsidR="00AB3032" w:rsidRDefault="00AB3032" w:rsidP="00AB3032">
      <w:r>
        <w:t>Банк России планирует в мае-июне завершить обсуждение с рынком концепции совершенствования защиты розничных инвесторов, говорил в середине мая руководитель службы по защите прав потребителей и обеспечению доступности финансовых услуг ЦБ РФ Михаил Мамута.</w:t>
      </w:r>
    </w:p>
    <w:p w:rsidR="00D94D15" w:rsidRDefault="00AB3032" w:rsidP="00AB3032">
      <w:r>
        <w:t>ЦБ РФ летом прошлого года представил к обсуждению концепцию совершенствования защиты розничных инвесторов. В концепцию вошел широкий спектр мер, в том числе новые критерии присвоения статуса квалифицированного инвестора, пересмотр максимального размера плеча и перечня инструментов, доступных неквалифицированным инвесторам.</w:t>
      </w:r>
    </w:p>
    <w:p w:rsidR="00AB3032" w:rsidRPr="0090779C" w:rsidRDefault="00AB3032" w:rsidP="00AB3032"/>
    <w:p w:rsidR="00D1642B" w:rsidRDefault="00D1642B" w:rsidP="00D1642B">
      <w:pPr>
        <w:pStyle w:val="251"/>
      </w:pPr>
      <w:bookmarkStart w:id="103" w:name="_Toc136849741"/>
      <w:r>
        <w:lastRenderedPageBreak/>
        <w:t>ИЗМЕНЕНИЯ В ЗАКОНОДАТЕЛЬСТВЕ</w:t>
      </w:r>
      <w:bookmarkEnd w:id="81"/>
      <w:bookmarkEnd w:id="82"/>
      <w:bookmarkEnd w:id="103"/>
    </w:p>
    <w:p w:rsidR="00C05BAD" w:rsidRDefault="00C05BAD" w:rsidP="00C05BAD">
      <w:pPr>
        <w:pStyle w:val="2"/>
      </w:pPr>
      <w:bookmarkStart w:id="104" w:name="_Toc136849742"/>
      <w:r>
        <w:t xml:space="preserve">Российская газета, 02.06.2023, Федеральный закон от 29 мая 2023 г. N 190-ФЗ </w:t>
      </w:r>
      <w:r w:rsidR="00856EFA">
        <w:t>«</w:t>
      </w:r>
      <w:r>
        <w:t xml:space="preserve">О внесении изменений в Федеральный закон </w:t>
      </w:r>
      <w:r w:rsidR="00856EFA">
        <w:t>«</w:t>
      </w:r>
      <w:r>
        <w:t>О государственном пенсионном обеспечении в Российской Федерации</w:t>
      </w:r>
      <w:r w:rsidR="00856EFA">
        <w:t>»</w:t>
      </w:r>
      <w:r>
        <w:t xml:space="preserve"> и Федеральный закон </w:t>
      </w:r>
      <w:r w:rsidR="00856EFA">
        <w:t>«</w:t>
      </w:r>
      <w:r>
        <w:t>О страховых пенсиях</w:t>
      </w:r>
      <w:r w:rsidR="00856EFA">
        <w:t>»«</w:t>
      </w:r>
      <w:bookmarkEnd w:id="104"/>
    </w:p>
    <w:p w:rsidR="00C05BAD" w:rsidRDefault="00C05BAD" w:rsidP="00856EFA">
      <w:pPr>
        <w:pStyle w:val="3"/>
      </w:pPr>
      <w:bookmarkStart w:id="105" w:name="_Toc136849743"/>
      <w:r>
        <w:t xml:space="preserve">Федеральный закон от 29 мая 2023 г. N 190-ФЗ </w:t>
      </w:r>
      <w:r w:rsidR="00856EFA">
        <w:t>«</w:t>
      </w:r>
      <w:r>
        <w:t xml:space="preserve">О внесении изменений в Федеральный закон </w:t>
      </w:r>
      <w:r w:rsidR="00856EFA">
        <w:t>«</w:t>
      </w:r>
      <w:r>
        <w:t>О государственном пенсионном обеспечении в Российской Федерации</w:t>
      </w:r>
      <w:r w:rsidR="00856EFA">
        <w:t>»</w:t>
      </w:r>
      <w:r>
        <w:t xml:space="preserve"> и Федеральный закон </w:t>
      </w:r>
      <w:r w:rsidR="00856EFA">
        <w:t>«</w:t>
      </w:r>
      <w:r>
        <w:t>О страховых пенсиях</w:t>
      </w:r>
      <w:r w:rsidR="00856EFA">
        <w:t>»«</w:t>
      </w:r>
      <w:r>
        <w:t>. Принят Государственной Думой 18 мая 2023 года Одобрен Советом Федерации 24 мая 2023 года</w:t>
      </w:r>
      <w:bookmarkEnd w:id="105"/>
    </w:p>
    <w:p w:rsidR="00C05BAD" w:rsidRDefault="00C05BAD" w:rsidP="00C05BAD">
      <w:r>
        <w:t xml:space="preserve">Статья 1 Внести в Федеральный закон от 15 декабря 2001 года N 166-ФЗ </w:t>
      </w:r>
      <w:r w:rsidR="00856EFA">
        <w:t>«</w:t>
      </w:r>
      <w:r>
        <w:t>О государственном пенсионном обеспечении в Российской Федерации</w:t>
      </w:r>
      <w:r w:rsidR="00856EFA">
        <w:t>»</w:t>
      </w:r>
      <w:r>
        <w:t xml:space="preserve"> (Собрание законодательства Российской Федерации, 2001, N 51, ст. 4831; 2002, N 30, ст. 3033; 2003, N 27, ст. 2700; 2004, N 35, ст. 3607; 2006, N 48, ст. 4946; N 52, ст. 5505; 2007, N 16, ст. 1823; 2008, N 30, ст. 3612; 2009, N 29, ст. 3624; N 30, ст. 3739; 2010, N 26, ст. 3247; N 31, ст. 4196; 2011, N 1, ст. 16; 2013, N 14, ст. 1659; N 27, ст. 3477; 2014, N 30, ст. 4217; 2016, N 22, ст. 3091; N 27, ст. 4160; 2017, N 27, ст. 3945; N 30, ст. 4442; 2018, N 41, ст. 6190; N 47, ст. 7130; N 53, ст. 8462; 2019, N 40, ст. 5488; 2020, N 52, ст. 8577; 2021, N 22, ст. 3688; 2022, N 5, ст. 675; N 45, ст. 7664; 2023, N 1, ст. 16; N 18, ст. 3214) следующие изменения:</w:t>
      </w:r>
    </w:p>
    <w:p w:rsidR="00C05BAD" w:rsidRDefault="00C05BAD" w:rsidP="00C05BAD">
      <w:r>
        <w:t xml:space="preserve">1) в абзаце десятом статьи 2 слова </w:t>
      </w:r>
      <w:r w:rsidR="00856EFA">
        <w:t>«</w:t>
      </w:r>
      <w:r>
        <w:t>, а также старше этого возраста,</w:t>
      </w:r>
      <w:r w:rsidR="00856EFA">
        <w:t>»</w:t>
      </w:r>
      <w:r>
        <w:t xml:space="preserve"> заменить словами </w:t>
      </w:r>
      <w:r w:rsidR="00856EFA">
        <w:t>«</w:t>
      </w:r>
      <w:r>
        <w:t>либо дети, достигшие возраста 18 лет и завершившие обучение по основным образовательным программам основного общего или среднего общего образования в организациях, осуществляющих образовательную деятельность, на период до 1 сентября года, в котором завершено указанное обучение (далее - дети, достигшие возраста 18 лет и завершившие обучение), а также дети, достигшие возраста 18 лет и</w:t>
      </w:r>
      <w:r w:rsidR="00856EFA">
        <w:t>»</w:t>
      </w:r>
      <w:r>
        <w:t>;</w:t>
      </w:r>
    </w:p>
    <w:p w:rsidR="00C05BAD" w:rsidRDefault="00C05BAD" w:rsidP="00C05BAD">
      <w:r>
        <w:t xml:space="preserve">2) статью 3 дополнить пунктом 2[2] следующего содержания: </w:t>
      </w:r>
      <w:r w:rsidR="00856EFA">
        <w:t>«</w:t>
      </w:r>
      <w:r>
        <w:t>2[2]. Детям умершего кормильца, не достигшим возраста 18 лет (за исключением лиц, объявленных в соответствии с законодательством Российской Федерации полностью дееспособными), имеющим право на страховую пенсию по случаю потери кормильца и социальную пенсию по случаю потери кормильца, при назначении пенсии без истребования от них заявления о назначении пенсии по случаю потери кормильца назначается страховая пенсия по случаю потери кормильца в случае, если размер страховой пенсии по случаю потери кормильца, фиксированной выплаты к страховой пенсии по случаю потери кормильца (с учетом повышения фиксированной выплаты к страховой пенсии по случаю потери кормильца), определенный на основании данных, имеющихся в распоряжении органа, осуществляющего пенсионное обеспечение, превышает размер социальной пенсии по случаю потери кормильца.</w:t>
      </w:r>
      <w:r w:rsidR="00856EFA">
        <w:t>»</w:t>
      </w:r>
      <w:r>
        <w:t>;</w:t>
      </w:r>
    </w:p>
    <w:p w:rsidR="00C05BAD" w:rsidRDefault="00C05BAD" w:rsidP="00C05BAD">
      <w:r>
        <w:t xml:space="preserve">3) в подпункте 1 пункта 5 статьи 7[1] слова </w:t>
      </w:r>
      <w:r w:rsidR="00856EFA">
        <w:t>«</w:t>
      </w:r>
      <w:r>
        <w:t>а если они обучаются</w:t>
      </w:r>
      <w:r w:rsidR="00856EFA">
        <w:t>»</w:t>
      </w:r>
      <w:r>
        <w:t xml:space="preserve"> заменить словами </w:t>
      </w:r>
      <w:r w:rsidR="00856EFA">
        <w:t>«</w:t>
      </w:r>
      <w:r>
        <w:t>либо дети, достигшие возраста 18 лет и завершившие обучение, а также дети, достигшие возраста 18 лет и обучающиеся</w:t>
      </w:r>
      <w:r w:rsidR="00856EFA">
        <w:t>»</w:t>
      </w:r>
      <w:r>
        <w:t>;</w:t>
      </w:r>
    </w:p>
    <w:p w:rsidR="00C05BAD" w:rsidRDefault="00C05BAD" w:rsidP="00C05BAD">
      <w:r>
        <w:lastRenderedPageBreak/>
        <w:t xml:space="preserve">4) в подпункте 1 пункта 3 статьи 8 слова </w:t>
      </w:r>
      <w:r w:rsidR="00856EFA">
        <w:t>«</w:t>
      </w:r>
      <w:r>
        <w:t>а если они обучаются</w:t>
      </w:r>
      <w:r w:rsidR="00856EFA">
        <w:t>»</w:t>
      </w:r>
      <w:r>
        <w:t xml:space="preserve"> заменить словами </w:t>
      </w:r>
      <w:r w:rsidR="00856EFA">
        <w:t>«</w:t>
      </w:r>
      <w:r>
        <w:t>либо дети, достигшие возраста 18 лет и завершившие обучение, а также дети, достигшие возраста 18 лет и обучающиеся</w:t>
      </w:r>
      <w:r w:rsidR="00856EFA">
        <w:t>»</w:t>
      </w:r>
      <w:r>
        <w:t>;</w:t>
      </w:r>
    </w:p>
    <w:p w:rsidR="00C05BAD" w:rsidRDefault="00C05BAD" w:rsidP="00C05BAD">
      <w:r>
        <w:t xml:space="preserve">5) в пункте 1 статьи 11: а) в подпункте 3 слова </w:t>
      </w:r>
      <w:r w:rsidR="00856EFA">
        <w:t>«</w:t>
      </w:r>
      <w:r>
        <w:t>, а также старше этого возраста,</w:t>
      </w:r>
      <w:r w:rsidR="00856EFA">
        <w:t>»</w:t>
      </w:r>
      <w:r>
        <w:t xml:space="preserve"> заменить словами </w:t>
      </w:r>
      <w:r w:rsidR="00856EFA">
        <w:t>«</w:t>
      </w:r>
      <w:r>
        <w:t>либо дети, достигшие возраста 18 лет и завершившие обучение, а также дети, достигшие возраста 18 лет и</w:t>
      </w:r>
      <w:r w:rsidR="00856EFA">
        <w:t>»</w:t>
      </w:r>
      <w:r>
        <w:t>;</w:t>
      </w:r>
    </w:p>
    <w:p w:rsidR="00C05BAD" w:rsidRDefault="00C05BAD" w:rsidP="00C05BAD">
      <w:r>
        <w:t xml:space="preserve">б) в подпункте 6 слова </w:t>
      </w:r>
      <w:r w:rsidR="00856EFA">
        <w:t>«</w:t>
      </w:r>
      <w:r>
        <w:t>, а также старше этого возраста,</w:t>
      </w:r>
      <w:r w:rsidR="00856EFA">
        <w:t>»</w:t>
      </w:r>
      <w:r>
        <w:t xml:space="preserve"> заменить словами </w:t>
      </w:r>
      <w:r w:rsidR="00856EFA">
        <w:t>«</w:t>
      </w:r>
      <w:r>
        <w:t>либо дети, достигшие возраста 18 лет и завершившие обучение, а также дети, достигшие возраста 18 лет и</w:t>
      </w:r>
      <w:r w:rsidR="00856EFA">
        <w:t>»</w:t>
      </w:r>
      <w:r>
        <w:t>;</w:t>
      </w:r>
    </w:p>
    <w:p w:rsidR="00C05BAD" w:rsidRDefault="00C05BAD" w:rsidP="00C05BAD">
      <w:r>
        <w:t xml:space="preserve">6) в пункте 1 статьи 18: а) в подпункте 1 слова </w:t>
      </w:r>
      <w:r w:rsidR="00856EFA">
        <w:t>«</w:t>
      </w:r>
      <w:r>
        <w:t>, а также старше этого возраста,</w:t>
      </w:r>
      <w:r w:rsidR="00856EFA">
        <w:t>»</w:t>
      </w:r>
      <w:r>
        <w:t xml:space="preserve"> заменить словами </w:t>
      </w:r>
      <w:r w:rsidR="00856EFA">
        <w:t>«</w:t>
      </w:r>
      <w:r>
        <w:t>либо детям, достигшим возраста 18 лет и завершившим обучение, а также детям, достигшим возраста 18 лет и</w:t>
      </w:r>
      <w:r w:rsidR="00856EFA">
        <w:t>»</w:t>
      </w:r>
      <w:r>
        <w:t>;</w:t>
      </w:r>
    </w:p>
    <w:p w:rsidR="00C05BAD" w:rsidRDefault="00C05BAD" w:rsidP="00C05BAD">
      <w:r>
        <w:t xml:space="preserve">б) в подпункте 2[1] слова </w:t>
      </w:r>
      <w:r w:rsidR="00856EFA">
        <w:t>«</w:t>
      </w:r>
      <w:r>
        <w:t>, а также старше этого возраста,</w:t>
      </w:r>
      <w:r w:rsidR="00856EFA">
        <w:t>»</w:t>
      </w:r>
      <w:r>
        <w:t xml:space="preserve"> заменить словами </w:t>
      </w:r>
      <w:r w:rsidR="00856EFA">
        <w:t>«</w:t>
      </w:r>
      <w:r>
        <w:t>либо детям, достигшим возраста 18 лет и завершившим обучение, а также детям, достигшим возраста 18 лет и</w:t>
      </w:r>
      <w:r w:rsidR="00856EFA">
        <w:t>»</w:t>
      </w:r>
      <w:r>
        <w:t>;</w:t>
      </w:r>
    </w:p>
    <w:p w:rsidR="00C05BAD" w:rsidRDefault="00C05BAD" w:rsidP="00C05BAD">
      <w:r>
        <w:t xml:space="preserve">7) в абзаце втором пункта 2 статьи 21 слова </w:t>
      </w:r>
      <w:r w:rsidR="00856EFA">
        <w:t>«</w:t>
      </w:r>
      <w:r>
        <w:t>члена Совета Федерации</w:t>
      </w:r>
      <w:r w:rsidR="00856EFA">
        <w:t>»</w:t>
      </w:r>
      <w:r>
        <w:t xml:space="preserve"> заменить словами </w:t>
      </w:r>
      <w:r w:rsidR="00856EFA">
        <w:t>«</w:t>
      </w:r>
      <w:r>
        <w:t>сенатора Российской Федерации</w:t>
      </w:r>
      <w:r w:rsidR="00856EFA">
        <w:t>»</w:t>
      </w:r>
      <w:r>
        <w:t>;</w:t>
      </w:r>
    </w:p>
    <w:p w:rsidR="00C05BAD" w:rsidRDefault="00C05BAD" w:rsidP="00C05BAD">
      <w:r>
        <w:t xml:space="preserve">8) статью 22 изложить в следующей редакции: </w:t>
      </w:r>
      <w:r w:rsidR="00856EFA">
        <w:t>«</w:t>
      </w:r>
      <w:r>
        <w:t>Статья 22. Установление пенсии 1. Установление пенсии производится по заявлению гражданина, за исключением случаев, предусмотренных пунктами 2 - 5 настоящей статьи.</w:t>
      </w:r>
    </w:p>
    <w:p w:rsidR="00C05BAD" w:rsidRDefault="00C05BAD" w:rsidP="00C05BAD">
      <w:r>
        <w:t>2. Социальная пенсия по инвалидности лицу, признанному инвалидом, назначается без истребования от него заявления о назначении социальной пенсии по инвалидности на основании данных, имеющихся в распоряжении органа, осуществляющего пенсионное обеспечение, в том числе сведений об инвалидности, содержащихся в федеральном реестре инвалидов.</w:t>
      </w:r>
    </w:p>
    <w:p w:rsidR="00C05BAD" w:rsidRDefault="00C05BAD" w:rsidP="00C05BAD">
      <w:r>
        <w:t>В случае отсутствия условий, необходимых для назначения лицу, признанному инвалидом, социальной пенсии по инвалидности, орган, осуществляющий пенсионное обеспечение, в течение пяти рабочих дней со дня поступления в распоряжение этого органа из федерального реестра инвалидов сведений о признании лица инвалидом уведомляет данное лицо об условиях, необходимых для назначения социальной пенсии по инвалидности.</w:t>
      </w:r>
    </w:p>
    <w:p w:rsidR="00C05BAD" w:rsidRDefault="00C05BAD" w:rsidP="00C05BAD">
      <w:r>
        <w:t xml:space="preserve">3. Социальная пенсия по старости гражданам, достигшим возраста 70 и 65 лет (соответственно мужчины и женщины) (с учетом положений, предусмотренных приложением 1 к настоящему Федеральному закону) и являвшимся получателями страховой пенсии по инвалидности, выплата которой была прекращена в связи с достижением указанного возраста (пункт 2 части 10 статьи 22 Федерального закона </w:t>
      </w:r>
      <w:r w:rsidR="00856EFA">
        <w:t>«</w:t>
      </w:r>
      <w:r>
        <w:t>О страховых пенсиях</w:t>
      </w:r>
      <w:r w:rsidR="00856EFA">
        <w:t>»</w:t>
      </w:r>
      <w:r>
        <w:t>), назначается без истребования от них заявления о назначении социальной пенсии по старости на основании данных, имеющихся в распоряжении органа, осуществляющего пенсионное обеспечение.</w:t>
      </w:r>
    </w:p>
    <w:p w:rsidR="00C05BAD" w:rsidRDefault="00C05BAD" w:rsidP="00C05BAD">
      <w:r>
        <w:t xml:space="preserve">4. Социальная пенсия по случаю потери кормильца детям, не достигшим возраста 18 лет (за исключением лиц, объявленных в соответствии с законодательством Российской Федерации полностью дееспособными), назначается без истребования от них заявления о назначении социальной пенсии по случаю потери кормильца на основании сведений о </w:t>
      </w:r>
      <w:r>
        <w:lastRenderedPageBreak/>
        <w:t>смерти кормильца и о детях умершего кормильца, получаемых из единого федерального информационного регистра, содержащего сведения о населении Российской Федерации (далее - федеральный регистр сведений о населении).</w:t>
      </w:r>
    </w:p>
    <w:p w:rsidR="00C05BAD" w:rsidRDefault="00C05BAD" w:rsidP="00C05BAD">
      <w:r>
        <w:t>В случае отсутствия условий, необходимых для назначения социальной пенсии по случаю потери кормильца детям, не достигшим возраста 18 лет, орган, осуществляющий пенсионное обеспечение, в течение пяти рабочих дней со дня поступления в распоряжение этого органа сведений о смерти кормильца и о детях умершего кормильца, получаемых из федерального регистра сведений о населении, уведомляет законного представителя ребенка, не достигшего возраста 18 лет, об условиях, необходимых для назначения этому ребенку пенсии по случаю потери кормильца.</w:t>
      </w:r>
    </w:p>
    <w:p w:rsidR="00C05BAD" w:rsidRDefault="00C05BAD" w:rsidP="00C05BAD">
      <w:r>
        <w:t xml:space="preserve">5. Социальная пенсия по случаю потери кормильца гражданам, являющимся получателями страховой пенсии по случаю потери кормильца, назначается без истребования от них заявления о назначении социальной пенсии по случаю потери кормильца на основании сведений, имеющихся в распоряжении органа, осуществляющего пенсионное обеспечение, в случае, если при перерасчете размера страховой пенсии по случаю потери кормильца, предусмотренном частью 6[1] статьи 18 Федерального закона </w:t>
      </w:r>
      <w:r w:rsidR="00856EFA">
        <w:t>«</w:t>
      </w:r>
      <w:r>
        <w:t>О страховых пенсиях</w:t>
      </w:r>
      <w:r w:rsidR="00856EFA">
        <w:t>»</w:t>
      </w:r>
      <w:r>
        <w:t>, размер социальной пенсии по случаю потери кормильца превысит размер страховой пенсии по случаю потери кормильца (с учетом фиксированной выплаты к страховой пенсии по случаю потери кормильца, повышения фиксированной выплаты к страховой пенсии по случаю потери кормильца).</w:t>
      </w:r>
    </w:p>
    <w:p w:rsidR="00C05BAD" w:rsidRDefault="00C05BAD" w:rsidP="00C05BAD">
      <w:r>
        <w:t>6. Орган, осуществляющий пенсионное обеспечение, извещает гражданина или его законного представителя о назначении социальной пенсии по инвалидности, социальной пенсии по старости, социальной пенсии по случаю потери кормильца в случаях, предусмотренных пунктами 2-5 настоящей статьи, в течение трех рабочих дней со дня вынесения решения о назначении соответствующей социальной пенсии.</w:t>
      </w:r>
    </w:p>
    <w:p w:rsidR="00C05BAD" w:rsidRDefault="00C05BAD" w:rsidP="00C05BAD">
      <w:r>
        <w:t>Извещение о назначении социальной пенсии по случаю потери кормильца, уведомление об условиях, необходимых для назначения социальной пенсии по случаю потери кормильца, направляются законному представителю ребенка, не достигшего возраста 18 лет, в течение трех рабочих дней со дня поступления сведений о законном представителе из Единой государственной информационной системы социального обеспечения.</w:t>
      </w:r>
    </w:p>
    <w:p w:rsidR="00C05BAD" w:rsidRDefault="00C05BAD" w:rsidP="00C05BAD">
      <w:r>
        <w:t>7. Обращение за установлением пенсии может осуществляться в любое время после возникновения права на ее установление без ограничения каким-либо сроком.</w:t>
      </w:r>
    </w:p>
    <w:p w:rsidR="00C05BAD" w:rsidRDefault="00C05BAD" w:rsidP="00C05BAD">
      <w:r>
        <w:t>8. Социальная пенсия по старости гражданам, указанным в подпункте 4 пункта 1 статьи 11 настоящего Федерального закона, может устанавливаться на основании сведений, содержащихся в списке лиц, относящихся к коренным малочисленным народам Российской Федерации, формируемом федеральным органом исполнительной власти, осуществляющим функции по выработке и реализации государственной национальной политики и нормативно-правовому регулированию в сфере государственной национальной политики. Гражданин, сведения о котором не содержатся в этом списке, при обращении за установлением пенсии вправе представить документы, подтверждающие его принадлежность к малочисленным народам Севера.</w:t>
      </w:r>
    </w:p>
    <w:p w:rsidR="00C05BAD" w:rsidRDefault="00C05BAD" w:rsidP="00C05BAD">
      <w:r>
        <w:lastRenderedPageBreak/>
        <w:t>9. Перерасчет размера пенсии может производиться в связи с изменением группы инвалидности, причины инвалидности, количества нетрудоспособных членов семьи, находящихся на иждивении пенсионера, категории нетрудоспособного члена семьи умершего кормильца или условий назначения социальной пенсии.</w:t>
      </w:r>
    </w:p>
    <w:p w:rsidR="00C05BAD" w:rsidRDefault="00C05BAD" w:rsidP="00C05BAD">
      <w:r>
        <w:t>Перерасчет размера пенсии за выслугу лет федеральным государственным гражданским служащим может производиться с применением положений статей 14 и 21 настоящего Федерального закона в случае последующего после назначения пенсии за выслугу лет увеличения продолжительности стажа государственной гражданской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федеральной государственной гражданской службы не менее 12 полных месяцев с более высоким должностным окладом.</w:t>
      </w:r>
    </w:p>
    <w:p w:rsidR="00C05BAD" w:rsidRDefault="00C05BAD" w:rsidP="00C05BAD">
      <w:r>
        <w:t>Перерасчет размера пенсии за выслугу лет граждан из числа космонавтов может производиться с применением положений статьи 17[1]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Перерасчет размера пенсии за выслугу лет или пенсии по инвалидности граждан из числа космонавтов может производиться по основаниям, предусмотренным пунктами 2, 4 и 6 статьи 17[1] настоящего Федерального закона.</w:t>
      </w:r>
    </w:p>
    <w:p w:rsidR="00C05BAD" w:rsidRDefault="00C05BAD" w:rsidP="00C05BAD">
      <w:r>
        <w:t>Перерасчет размера пенсии за выслугу лет гражданам из числа работников летно-испытательного состава может производиться с применением положений статьи 17[2] настоящего Федерального закона в случае последующего после назначения пенсии за выслугу лет увеличения продолжительности выслуги лет, с учетом которой определяется размер пенсии за выслугу лет, а также по основаниям, предусмотренным пунктом 7 статьи 17[2] настоящего Федерального закона.</w:t>
      </w:r>
    </w:p>
    <w:p w:rsidR="00C05BAD" w:rsidRDefault="00C05BAD" w:rsidP="00C05BAD">
      <w:r>
        <w:t>В других случаях производится перевод с одного вида пенсии на другой вид пенсии по государственному пенсионному обеспечению.</w:t>
      </w:r>
      <w:r w:rsidR="00856EFA">
        <w:t>»</w:t>
      </w:r>
      <w:r>
        <w:t>;</w:t>
      </w:r>
    </w:p>
    <w:p w:rsidR="00C05BAD" w:rsidRDefault="00C05BAD" w:rsidP="00C05BAD">
      <w:r>
        <w:t xml:space="preserve">9) в статье 23: а) пункт 1 изложить в следующей редакции: </w:t>
      </w:r>
      <w:r w:rsidR="00856EFA">
        <w:t>«</w:t>
      </w:r>
      <w:r>
        <w:t>1. Пенсия, предусмотренная настоящим Федеральным законом, независимо от ее вида назначается с 1-го числа месяца, в котором гражданин обратился за ней, за исключением случаев назначения социальной пенсии по инвалидности, социальной пенсии по старости в порядке, установленном пунктом 3 статьи 22 настоящего Федерального закона, социальной пенсии по случаю потери кормильца в порядке, установленном пунктами 4 и 5 статьи 22 настоящего Федерального закона, но во всех случаях не ранее чем со дня возникновения права на пенсию.</w:t>
      </w:r>
    </w:p>
    <w:p w:rsidR="00C05BAD" w:rsidRDefault="00C05BAD" w:rsidP="00C05BAD">
      <w:r>
        <w:t xml:space="preserve">Социальная пенсия по инвалидности назначается гражданам со дня признания ребенком-инвалидом, установления соответствующей группы инвалидности, а 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w:t>
      </w:r>
      <w:r>
        <w:lastRenderedPageBreak/>
        <w:t>инвалидности за прошлое время - со дня, с которого установлена инвалидность за прошлое время.</w:t>
      </w:r>
    </w:p>
    <w:p w:rsidR="00C05BAD" w:rsidRDefault="00C05BAD" w:rsidP="00C05BAD">
      <w:r>
        <w:t xml:space="preserve">Социальная пенсия по старости гражданам, достигшим возраста 70 и 65 лет (соответственно мужчины и женщины) и являвшимся получателями страховой пенсии по инвалидности, выплата которой была прекращена в связи с достижением указанного возраста (пункт 2 части 10 статьи 22 Федерального закона </w:t>
      </w:r>
      <w:r w:rsidR="00856EFA">
        <w:t>«</w:t>
      </w:r>
      <w:r>
        <w:t>О страховых пенсиях</w:t>
      </w:r>
      <w:r w:rsidR="00856EFA">
        <w:t>»</w:t>
      </w:r>
      <w:r>
        <w:t>), назначается со дня достижения возраста 70 и 65 лет (соответственно мужчины и женщины) (с учетом положений, предусмотренных приложением 1 к настоящему Федеральному закону).</w:t>
      </w:r>
    </w:p>
    <w:p w:rsidR="00C05BAD" w:rsidRDefault="00C05BAD" w:rsidP="00C05BAD">
      <w:r>
        <w:t>Социальная пенсия по случаю потери кормильца детям умершего кормильца, не достигшим возраста 18 лет (за исключением лиц, объявленных в соответствии с законодательством Российской Федерации полностью дееспособными), назначается со дня смерти кормильца.</w:t>
      </w:r>
    </w:p>
    <w:p w:rsidR="00C05BAD" w:rsidRDefault="00C05BAD" w:rsidP="00C05BAD">
      <w:r>
        <w:t>Социальная пенсия по случаю потери кормильца гражданам, являющимся получателями страховой пенсии по случаю потери кормильца, в случае, предусмотренном пунктом 5 статьи 22 настоящего Федерального закона, назначается с 1-го числа месяца, следующего за месяцем, в котором в распоряжение органа, осуществляющего пенсионное обеспечение, поступили сведения о нетрудоспособном члене семьи, не учтенном при определении размера страховой пенсии по случаю потери кормильца.</w:t>
      </w:r>
      <w:r w:rsidR="00856EFA">
        <w:t>»</w:t>
      </w:r>
      <w:r>
        <w:t>;</w:t>
      </w:r>
    </w:p>
    <w:p w:rsidR="00C05BAD" w:rsidRDefault="00C05BAD" w:rsidP="00C05BAD">
      <w:r>
        <w:t xml:space="preserve">б) в абзаце первом пункта 2 слова </w:t>
      </w:r>
      <w:r w:rsidR="00856EFA">
        <w:t>«</w:t>
      </w:r>
      <w:r>
        <w:t>пунктом 21</w:t>
      </w:r>
      <w:r w:rsidR="00856EFA">
        <w:t>»</w:t>
      </w:r>
      <w:r>
        <w:t xml:space="preserve"> заменить словами </w:t>
      </w:r>
      <w:r w:rsidR="00856EFA">
        <w:t>«</w:t>
      </w:r>
      <w:r>
        <w:t>пунктами 21 - 26</w:t>
      </w:r>
      <w:r w:rsidR="00856EFA">
        <w:t>»</w:t>
      </w:r>
      <w:r>
        <w:t>;</w:t>
      </w:r>
    </w:p>
    <w:p w:rsidR="00C05BAD" w:rsidRDefault="00C05BAD" w:rsidP="00C05BAD">
      <w:r>
        <w:t xml:space="preserve">в) дополнить пунктами 2[3] - 2[7] следующего содержания: </w:t>
      </w:r>
      <w:r w:rsidR="00856EFA">
        <w:t>«</w:t>
      </w:r>
      <w:r>
        <w:t>2[3]. Перерасчет размера пенсии по старости или пенсии по инвалидности (за исключением пенсии по инвалидности, установленной гражданам из числа космонавтов) в случае увеличения количества нетрудоспособных членов семьи, находящихся на иждивении пенсионера, в связи с рождением ребенка производится со дня рождения ребенка без истребования от пенсионера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рождении ребенка и его родителе, содержащихся в федеральном регистре сведений о населении.</w:t>
      </w:r>
    </w:p>
    <w:p w:rsidR="00C05BAD" w:rsidRDefault="00C05BAD" w:rsidP="00C05BAD">
      <w:r>
        <w:t>2[4]. Перерасчет размера пенсии по случаю потери кормильца ребенку, не достигшему возраста 18 лет, ребенку в связи с изменением категории нетрудоспособного члена семьи умершего кормильца, предусмотренный абзацем первым пункта 9 статьи 22 настоящего Федерального закона, производится со дня смерти второго кормильца без истребования заявления о перерасчете размера пенсии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из федерального регистра сведений о населении.</w:t>
      </w:r>
    </w:p>
    <w:p w:rsidR="00C05BAD" w:rsidRDefault="00C05BAD" w:rsidP="00C05BAD">
      <w:r>
        <w:t>2[5]. Гражданам, являющимся получателями социальной пенсии по случаю потери кормильца, социальной пенсии детям, оба родителя которых неизвестны, социальной пенсии по старости и признанным инвалидами, производится перерасчет размера социальной пенсии со дня признания ребенком-инвалидом, установления соответствующей группы инвалидности.</w:t>
      </w:r>
    </w:p>
    <w:p w:rsidR="00C05BAD" w:rsidRDefault="00C05BAD" w:rsidP="00C05BAD">
      <w:r>
        <w:lastRenderedPageBreak/>
        <w:t>В случае пропуска гражданами из числа инвалидов с детства, ранее являвшимися получателями социальной пенсии по инвалидности, предусмотренной для детей-инвалидов, выплата которой была прекращена в связи с достижением возраста 18 лет,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инвалидности за прошлое время перерасчет производится со дня, с которого установлена инвалидность за прошлое время.</w:t>
      </w:r>
    </w:p>
    <w:p w:rsidR="00C05BAD" w:rsidRDefault="00C05BAD" w:rsidP="00C05BAD">
      <w:r>
        <w:t>Такой перерасчет производится без истребования от пенсионера заявления на основании данных, имеющихся в распоряжении органа, осуществляющегопенсионное обеспечение, в том числе сведений об инвалидности, содержащихся в федеральном реестре инвалидов, в случае, если размер социальной пенсии по инвалидности превысит размер социальной пенсии по старости, социальной пенсии по случаю потери кормильца, социальной пенсии детям, оба родителя которых неизвестны.</w:t>
      </w:r>
    </w:p>
    <w:p w:rsidR="00C05BAD" w:rsidRDefault="00C05BAD" w:rsidP="00C05BAD">
      <w:r>
        <w:t>2[6]. Детям, не достигшим возраста 18 лет, являющимся получателями социальной пенсии по инвалидности, в случае смерти кормильца производится перерасчет размера социальной пенсии со дня смерти кормильца без истребования от них заявления на основании данных, имеющихся в распоряжении органа, осуществляющего пенсионное обеспечение, в том числе сведений о смерти кормильца и о детях умершего кормильца, содержащихся в федеральном регистре сведений о населении. Такой перерасчет размера социальной пенсии производится в случае, если размер социальной пенсии по случаю потери кормильца превысит размер социальной пенсии по инвалидности.</w:t>
      </w:r>
    </w:p>
    <w:p w:rsidR="00C05BAD" w:rsidRDefault="00C05BAD" w:rsidP="00C05BAD">
      <w:r>
        <w:t>2[7]. Орган, осуществляющий пенсионное обеспечение, извещает гражданина или его законного представителя о перерасчете размеров пенсии по старости, пенсии по инвалидности, пенсии по случаю потери кормильца, социальной пенсии в случаях, предусмотренных пунктами 2[3] - 2[6] настоящей статьи, в течение трех рабочих дней со дня вынесения решения о перерасчете соответствующей пенсии.</w:t>
      </w:r>
    </w:p>
    <w:p w:rsidR="00C05BAD" w:rsidRDefault="00C05BAD" w:rsidP="00C05BAD">
      <w:r>
        <w:t>Извещение о перерасчете размера пенсии направляется законному представителю ребенка, не достигшего возраста 18 лет, в течение трех рабочих дней со дня поступления сведений о законном представителе из Единой государственной информационной системы социального обеспечения.</w:t>
      </w:r>
      <w:r w:rsidR="00856EFA">
        <w:t>»</w:t>
      </w:r>
      <w:r>
        <w:t>;</w:t>
      </w:r>
    </w:p>
    <w:p w:rsidR="00C05BAD" w:rsidRDefault="00C05BAD" w:rsidP="00C05BAD">
      <w:r>
        <w:t xml:space="preserve">10) статью 25[2] изложить в следующей редакции: </w:t>
      </w:r>
      <w:r w:rsidR="00856EFA">
        <w:t>«</w:t>
      </w:r>
      <w:r>
        <w:t>Статья 25[2]. Обеспечение информирования граждан в случаях, предусмотренных настоящим Федеральным законом</w:t>
      </w:r>
    </w:p>
    <w:p w:rsidR="00C05BAD" w:rsidRDefault="00C05BAD" w:rsidP="00C05BAD">
      <w:r>
        <w:t>Извещение гражданина или его законного представителя о назначении социальной пенсии, предусмотренное пунктом 6 статьи 22 настоящего Федерального закона, извещение гражданина или его законного представителя о перерасчете размера соответствующей пенсии, предусмотренное пунктом 2[7] статьи 23 настоящего Федерального закона, уведомление гражданина или его законного представителя об условиях, необходимых для назначения социальной пенсии по инвалидности, социальной пенсии по случаю потери кормильца, предусмотренное пунктами 2 и 4 статьи 22 настоящего Федерального закона, производятся органом, осуществляющим пенсионное обеспечение, в порядке, определяемом Фондом пенсионного и социального страхования Российской Федерации.</w:t>
      </w:r>
      <w:r w:rsidR="00856EFA">
        <w:t>»</w:t>
      </w:r>
      <w:r>
        <w:t>.</w:t>
      </w:r>
    </w:p>
    <w:p w:rsidR="00C05BAD" w:rsidRDefault="00C05BAD" w:rsidP="00C05BAD">
      <w:r>
        <w:lastRenderedPageBreak/>
        <w:t xml:space="preserve">Статья 2 Внести в Федеральный закон от 28 декабря 2013 года N 400-ФЗ </w:t>
      </w:r>
      <w:r w:rsidR="00856EFA">
        <w:t>«</w:t>
      </w:r>
      <w:r>
        <w:t>О страховых пенсиях</w:t>
      </w:r>
      <w:r w:rsidR="00856EFA">
        <w:t>»</w:t>
      </w:r>
      <w:r>
        <w:t xml:space="preserve"> (Собрание законодательства Российской Федерации, 2013, N 52, ст. 6965; 2016, N 1, ст. 5; N 22, ст. 3091; N 27, ст. 4183; 2018, N 41, ст. 6190; N 47, ст. 7130; 2021, N 9, ст. 1465; N 13, ст. 2139; N 22, ст. 3688; 2022, N 18, ст. 3022; N 29, ст. 5204; 2023, N 1, ст. 16; N 12, ст.</w:t>
      </w:r>
    </w:p>
    <w:p w:rsidR="00C05BAD" w:rsidRDefault="00C05BAD" w:rsidP="00C05BAD">
      <w:r>
        <w:t>1889) следующие изменения:</w:t>
      </w:r>
    </w:p>
    <w:p w:rsidR="00C05BAD" w:rsidRDefault="00C05BAD" w:rsidP="00C05BAD">
      <w:r>
        <w:t xml:space="preserve">1) в статье 10: а) пункт 1 части 2 после слов </w:t>
      </w:r>
      <w:r w:rsidR="00856EFA">
        <w:t>«</w:t>
      </w:r>
      <w:r>
        <w:t>в котором завершено указанное обучение</w:t>
      </w:r>
      <w:r w:rsidR="00856EFA">
        <w:t>»</w:t>
      </w:r>
      <w:r>
        <w:t xml:space="preserve"> дополнить словами </w:t>
      </w:r>
      <w:r w:rsidR="00856EFA">
        <w:t>«</w:t>
      </w:r>
      <w:r>
        <w:t>(далее - дети, достигшие возраста 18 лет и завершившие обучение)</w:t>
      </w:r>
      <w:r w:rsidR="00856EFA">
        <w:t>»</w:t>
      </w:r>
      <w:r>
        <w:t>;</w:t>
      </w:r>
    </w:p>
    <w:p w:rsidR="00C05BAD" w:rsidRDefault="00C05BAD" w:rsidP="00C05BAD">
      <w:r>
        <w:t xml:space="preserve">б) в части 4 слова </w:t>
      </w:r>
      <w:r w:rsidR="00856EFA">
        <w:t>«</w:t>
      </w:r>
      <w:r>
        <w:t>Иждивение детей умерших родителей</w:t>
      </w:r>
      <w:r w:rsidR="00856EFA">
        <w:t>»</w:t>
      </w:r>
      <w:r>
        <w:t xml:space="preserve"> заменить словами </w:t>
      </w:r>
      <w:r w:rsidR="00856EFA">
        <w:t>«</w:t>
      </w:r>
      <w:r>
        <w:t>Иждивение детей умершего кормильца, детей умершего кормильца, достигших возраста 18 лет и завершивших обучение,</w:t>
      </w:r>
      <w:r w:rsidR="00856EFA">
        <w:t>»</w:t>
      </w:r>
      <w:r>
        <w:t>;</w:t>
      </w:r>
    </w:p>
    <w:p w:rsidR="00C05BAD" w:rsidRDefault="00C05BAD" w:rsidP="00C05BAD">
      <w:r>
        <w:t xml:space="preserve">2) статью 18 дополнить частью 6[1] следующего содержания: </w:t>
      </w:r>
      <w:r w:rsidR="00856EFA">
        <w:t>«</w:t>
      </w:r>
      <w:r>
        <w:t>6[1]. В случае увеличения количества нетрудоспособных членов семьи, подлежавших учету при определении размера страховой пенсии по случаю потери кормильца в соответствии со статьей 15 настоящего Федерального закона, производится перерасчет размеров страховой пенсии по случаю потери кормильца, назначенных другим нетрудоспособным членам семьи, с 1-го числа месяца, следующего за месяцем, в котором в распоряжение органа, осуществляющего пенсионное обеспечение, поступили сведения о нетрудоспособном члене семьи, не учтенном при определении размера страховой пенсии по случаю потери кормильца, на основании данных, имеющихся в распоряжении органа, осуществляющего пенсионное обеспечение. При этом размер страховой пенсии определяется в соответствии со статьей 15 настоящего Федерального закона. Орган, осуществляющий пенсионное обеспечение, в течение трех рабочих дней со дня вынесения решения о перерасчете размера страховой пенсии лица извещает его о таком перерасчете.</w:t>
      </w:r>
      <w:r w:rsidR="00856EFA">
        <w:t>»</w:t>
      </w:r>
      <w:r>
        <w:t>;</w:t>
      </w:r>
    </w:p>
    <w:p w:rsidR="00C05BAD" w:rsidRDefault="00C05BAD" w:rsidP="00C05BAD">
      <w:r>
        <w:t xml:space="preserve">3) в статье 19: а) часть 1 изложить в следующей редакции: </w:t>
      </w:r>
      <w:r w:rsidR="00856EFA">
        <w:t>«</w:t>
      </w:r>
      <w:r>
        <w:t xml:space="preserve">1. Федеральные государственные гражданские служащие, которым назначена пенсия за выслугу лет в соответствии с Федеральным законом от 15 декабря 2001 года N 166-ФЗ </w:t>
      </w:r>
      <w:r w:rsidR="00856EFA">
        <w:t>«</w:t>
      </w:r>
      <w:r>
        <w:t>О государственном пенсионном обеспечении в Российской Федерации</w:t>
      </w:r>
      <w:r w:rsidR="00856EFA">
        <w:t>»</w:t>
      </w:r>
      <w:r>
        <w:t xml:space="preserve">, имеющие не менее 15 лет страхового стажа, в который включаются периоды, указанные в части 2 настоящей статьи, имеют право (вместо перерасчета размера страховой пенсии по старости, предусмотренного пунктом 3 части 2 статьи 18 настоящего Федерального закона) по достижении возраста, дающего право на страховую пенсию по старости (в том числе назначаемую досрочно), на получение доли страховой пенсии по старости, устанавливаемой к пенсии за выслугу лет, исходя из суммы индивидуальных пенсионных коэффициентов за период не менее чем 12 полных месяцев работы и (или) иной деятельности после назначения пенсии за выслугу лет. Доля страховой пенсии по старости устанавливается к пенсии за выслугу лет федеральным государственным гражданским служащим без истребования от них заявления со дня, следующего за днем, в котором истекают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в целях перерасчета размера страховой пенсии по старости, предусмотренного пунктом 3 части 2 статьи 18 настоящего Федерального закона, а </w:t>
      </w:r>
      <w:r>
        <w:lastRenderedPageBreak/>
        <w:t>также в целях перерасчета размера доли страховой пенсии по старости, предусмотренного частью 4 настоящей статьи. Орган, осуществляющий пенсионное обеспечение, в течение трех рабочих дней со дня вынесения решения о назначении лицу доли страховой пенсии по старости извещает его о назначении ему доли страховой пенсии по старости.</w:t>
      </w:r>
      <w:r w:rsidR="00856EFA">
        <w:t>»</w:t>
      </w:r>
      <w:r>
        <w:t>;</w:t>
      </w:r>
    </w:p>
    <w:p w:rsidR="00C05BAD" w:rsidRDefault="00C05BAD" w:rsidP="00C05BAD">
      <w:r>
        <w:t xml:space="preserve">б) в части 6 слова </w:t>
      </w:r>
      <w:r w:rsidR="00856EFA">
        <w:t>«</w:t>
      </w:r>
      <w:r>
        <w:t>назначения (включая сроки назначения),</w:t>
      </w:r>
      <w:r w:rsidR="00856EFA">
        <w:t>»</w:t>
      </w:r>
      <w:r>
        <w:t xml:space="preserve"> исключить; 4) в статье 20: а) часть 1 изложить в следующей редакции: </w:t>
      </w:r>
      <w:r w:rsidR="00856EFA">
        <w:t>«</w:t>
      </w:r>
      <w:r>
        <w:t xml:space="preserve">1. Граждане из числа работников летно-испытательного состава, которым назначена пенсия за выслугу лет в соответствии с Федеральным законом от 15 декабря 2001 года N 166-ФЗ </w:t>
      </w:r>
      <w:r w:rsidR="00856EFA">
        <w:t>«</w:t>
      </w:r>
      <w:r>
        <w:t>О государственном пенсионном обеспечении в Российской Федерации</w:t>
      </w:r>
      <w:r w:rsidR="00856EFA">
        <w:t>»</w:t>
      </w:r>
      <w:r>
        <w:t>, имеющие не менее 15 лет страхового стажа, в который включаются периоды, указанные в части 2 настоящей статьи, имеют право (вместо перерасчета размера страховой пенсии по старости, предусмотренного пунктом 3 части 2 статьи 18 настоящего Федерального закона) на получение доли страховой пенсии по старости, устанавливаемой к пенсии за выслугу лет, исходя из суммы индивидуальных пенсионных коэффициентов за период не менее чем 12 полных месяцев работы и (или) иной деятельности после назначения пенсии за выслугу лет. Доля страховой пенсии по старости устанавливается к пенсии за выслугу лет гражданам из числа работников летно-испытательного состава без истребования от них заявления со дня, следующего за днем, в котором истекают 12 полных месяцев работы и (или) иной деятельности после назначения пенсии за выслугу лет. При установлении доли страховой пенсии по старости указанные индивидуальные пенсионные коэффициенты не могут быть использованы в целях перерасчета размера страховой пенсии по старости, предусмотренного пунктом 3 части 2 статьи 18 настоящего Федерального закона, а также в целях перерасчета размера доли страховой пенсии по старости, предусмотренного частью 4 настоящей статьи. Орган, осуществляющийпенсионное обеспечение, в течение трех рабочих дней со дня вынесения решения о назначении лицу доли страховой пенсии по старости извещает его о назначении ему доли страховой пенсии по старости.</w:t>
      </w:r>
      <w:r w:rsidR="00856EFA">
        <w:t>»</w:t>
      </w:r>
      <w:r>
        <w:t>;</w:t>
      </w:r>
    </w:p>
    <w:p w:rsidR="00C05BAD" w:rsidRDefault="00C05BAD" w:rsidP="00C05BAD">
      <w:r>
        <w:t xml:space="preserve">б) в части 6 слова </w:t>
      </w:r>
      <w:r w:rsidR="00856EFA">
        <w:t>«</w:t>
      </w:r>
      <w:r>
        <w:t>назначения (включая сроки назначения),</w:t>
      </w:r>
      <w:r w:rsidR="00856EFA">
        <w:t>»</w:t>
      </w:r>
      <w:r>
        <w:t xml:space="preserve"> исключить; 5) в статье 21: а) часть 4[1] изложить в следующей редакции: </w:t>
      </w:r>
      <w:r w:rsidR="00856EFA">
        <w:t>«</w:t>
      </w:r>
      <w:r>
        <w:t>4[1]. При назначении страховой пенсии в случаях, предусмотренных частями 6, 6[1], 6[3] статьи 22, статьями 25[1], 25[2] настоящего Федерального закона, при перерасчете размера страховой пенсии или фиксированной выплаты к страховой пенсии в случаях, предусмотренных пунктом 3 части 2, частями 6[1] и 7 статьи 18, пунктом 1 части 4, частями 5 - 5[5] статьи 23 настоящего Федерального закона, при возобновлении выплаты страховой пенсии в случаях, предусмотренных частями 3[1], 4, 5 статьи 24 настоящего Федерального закона, при назначении доли страховой пенсии по старости в случаях, предусмотренных частью 1 статьи 19 и частью 1 статьи 20 настоящего Федерального закона, согласие гражданина предполагается и не требует подтверждения.</w:t>
      </w:r>
      <w:r w:rsidR="00856EFA">
        <w:t>»</w:t>
      </w:r>
      <w:r>
        <w:t>;</w:t>
      </w:r>
    </w:p>
    <w:p w:rsidR="00C05BAD" w:rsidRDefault="00C05BAD" w:rsidP="00C05BAD">
      <w:r>
        <w:t xml:space="preserve">б) в части 13[1] слова </w:t>
      </w:r>
      <w:r w:rsidR="00856EFA">
        <w:t>«</w:t>
      </w:r>
      <w:r>
        <w:t>статьей 25[1]</w:t>
      </w:r>
      <w:r w:rsidR="00856EFA">
        <w:t>»</w:t>
      </w:r>
      <w:r>
        <w:t xml:space="preserve"> заменить словами </w:t>
      </w:r>
      <w:r w:rsidR="00856EFA">
        <w:t>«</w:t>
      </w:r>
      <w:r>
        <w:t>статьями 25[1], 25[2]</w:t>
      </w:r>
      <w:r w:rsidR="00856EFA">
        <w:t>»</w:t>
      </w:r>
      <w:r>
        <w:t xml:space="preserve">, слова </w:t>
      </w:r>
      <w:r w:rsidR="00856EFA">
        <w:t>«</w:t>
      </w:r>
      <w:r>
        <w:t>со статьей 25[1]</w:t>
      </w:r>
      <w:r w:rsidR="00856EFA">
        <w:t>»</w:t>
      </w:r>
      <w:r>
        <w:t xml:space="preserve"> заменить словами </w:t>
      </w:r>
      <w:r w:rsidR="00856EFA">
        <w:t>«</w:t>
      </w:r>
      <w:r>
        <w:t>со статьями 25[1], 25[2]</w:t>
      </w:r>
      <w:r w:rsidR="00856EFA">
        <w:t>»</w:t>
      </w:r>
      <w:r>
        <w:t>;</w:t>
      </w:r>
    </w:p>
    <w:p w:rsidR="00C05BAD" w:rsidRDefault="00C05BAD" w:rsidP="00C05BAD">
      <w:r>
        <w:t xml:space="preserve">6) в части 1 статьи 22 слова </w:t>
      </w:r>
      <w:r w:rsidR="00856EFA">
        <w:t>«</w:t>
      </w:r>
      <w:r>
        <w:t>статьей 25[1]</w:t>
      </w:r>
      <w:r w:rsidR="00856EFA">
        <w:t>»</w:t>
      </w:r>
      <w:r>
        <w:t xml:space="preserve"> заменить словами </w:t>
      </w:r>
      <w:r w:rsidR="00856EFA">
        <w:t>«</w:t>
      </w:r>
      <w:r>
        <w:t>статьями 25[1], 25[2]</w:t>
      </w:r>
      <w:r w:rsidR="00856EFA">
        <w:t>»</w:t>
      </w:r>
      <w:r>
        <w:t>;</w:t>
      </w:r>
    </w:p>
    <w:p w:rsidR="00C05BAD" w:rsidRDefault="00C05BAD" w:rsidP="00C05BAD">
      <w:r>
        <w:t xml:space="preserve">7) в статье 23: а) в абзаце первом части 1 слова </w:t>
      </w:r>
      <w:r w:rsidR="00856EFA">
        <w:t>«</w:t>
      </w:r>
      <w:r>
        <w:t>4 и 5</w:t>
      </w:r>
      <w:r w:rsidR="00856EFA">
        <w:t>»</w:t>
      </w:r>
      <w:r>
        <w:t xml:space="preserve"> заменить цифрами </w:t>
      </w:r>
      <w:r w:rsidR="00856EFA">
        <w:t>«</w:t>
      </w:r>
      <w:r>
        <w:t>4, 5 - 5[5]</w:t>
      </w:r>
      <w:r w:rsidR="00856EFA">
        <w:t>»</w:t>
      </w:r>
      <w:r>
        <w:t>;</w:t>
      </w:r>
    </w:p>
    <w:p w:rsidR="00C05BAD" w:rsidRDefault="00C05BAD" w:rsidP="00C05BAD">
      <w:r>
        <w:t xml:space="preserve">б) дополнить частями 5[1] - 5[5] следующего содержания: </w:t>
      </w:r>
      <w:r w:rsidR="00856EFA">
        <w:t>«</w:t>
      </w:r>
      <w:r>
        <w:t xml:space="preserve">5[1]. Перерасчет размера фиксированной выплаты к страховой пенсии по старости или к страховой пенсии по </w:t>
      </w:r>
      <w:r>
        <w:lastRenderedPageBreak/>
        <w:t>инвалидности в случае увеличения количества нетрудоспособных членов семьи, находящихся на иждивении пенсионера, предусмотренный частью 3 статьи 17 настоящего Федерального закона, в связи с рождением ребенка производится со дня рождения ребенка без истребования от пенсионера заявления о перерасчете размера фиксированной выплаты к страховой пенсии на основании данных, имеющихся в распоряжении органа, осуществляющего пенсионное обеспечение, в том числе сведений о рождении ребенка и его родителе, содержащихся в едином федеральном информационном регистре, содержащем сведения о населении Российской Федерации (далее - федеральный регистр сведений о населении).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по старости или к страховой пенсии по инвалидности лица извещает его о таком перерасчете.</w:t>
      </w:r>
    </w:p>
    <w:p w:rsidR="00C05BAD" w:rsidRDefault="00C05BAD" w:rsidP="00C05BAD">
      <w:r>
        <w:t>5[2]. Перерасчет размера фиксированной выплаты к страховой пенсии по старости или к страховой пенсии по инвалидности в связи с приобретением необходимого календарного стажа работы в районах Крайнего Севера или приравненных к ним местностях и страхового стажа, дающих право на установление повышения фиксированной выплаты к страховой пенсии по старости или к страховой пенсии по инвалидности в связи с работой в районах Крайнего Севера или приравненных к ним местностях, предусмотренного частями 4 и 5 статьи 17 настоящего Федерального закона, в том числе пенсионерам, которым установлено повышение фиксированной выплаты к страховой пенсии по старости или к страховой пенсии по инвалидности в связи с проживанием в районах Крайнего Севера и приравненных к ним местностях, предусмотренное частью 9 статьи 17 настоящего Федерального закона, в сумме, не превышающей суммы повышения фиксированной выплаты к страховой пенсии по старости или к страховой пенсии по инвалидности в связи с работой в районах Крайнего Севера или приравненных к ним местностях, предусмотренного частями 4 и 5 статьи 17 настоящего Федерального закона, в случае, если орган, осуществляющий пенсионное обеспечение, располагает сведениями о необходимом календарном стаже работы в районах Крайнего Севера или приравненных к ним местностях и страховом стаже, подтвержденными на основании сведений индивидуального (персонифицированного) учета, производится с 1-го числа месяца, следующего за месяцем, в котором приобретены необходимый календарный стаж работы в районах Крайнего Севера или приравненных к ним местностях и страховой стаж, на основании данных, имеющихся в распоряжении органа, осуществляющего пенсионное обеспечение, без истребования от пенсионера заявления о перерасчете размера фиксированной выплаты к страховой пенсии.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лица извещает его о таком перерасчете.</w:t>
      </w:r>
    </w:p>
    <w:p w:rsidR="00C05BAD" w:rsidRDefault="00C05BAD" w:rsidP="00C05BAD">
      <w:r>
        <w:t xml:space="preserve">5[3]. Перерасчет размера фиксированной выплаты к страховой пенсии по старости или к страховой пенсии по инвалидности в связи с приобретением пенсионером, проживающим в сельской местности, не осуществляющим работу и (или) иную деятельность, в период которой он подлежит обязательномупенсионному страхованию в соответствии с Федеральным законом от 15 декабря 2001 года N 167-ФЗ </w:t>
      </w:r>
      <w:r w:rsidR="00856EFA">
        <w:t>«</w:t>
      </w:r>
      <w:r>
        <w:t>Об обязательном пенсионном страховании в Российской Федерации</w:t>
      </w:r>
      <w:r w:rsidR="00856EFA">
        <w:t>»</w:t>
      </w:r>
      <w:r>
        <w:t xml:space="preserve">, необходимого календарного стажа работы в сельском хозяйстве в случае, если орган, осуществляющий пенсионное обеспечение, располагает сведениями о необходимом </w:t>
      </w:r>
      <w:r>
        <w:lastRenderedPageBreak/>
        <w:t>календарном стаже работы в сельском хозяйстве, подтвержденном на основании сведений индивидуального (персонифицированного) учета, производится с 1-го числа месяца, следующего за месяцем, в котором приобретен необходимый стаж работы в сельском хозяйстве, на основании данных, имеющихся в распоряжении органа, осуществляющего пенсионное обеспечение, без истребования от пенсионера заявления о перерасчете размера фиксированной выплаты к страховой пенсии.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лица извещает его о таком перерасчете.</w:t>
      </w:r>
    </w:p>
    <w:p w:rsidR="00C05BAD" w:rsidRDefault="00C05BAD" w:rsidP="00C05BAD">
      <w:r>
        <w:t xml:space="preserve">5[4]. Перерасчет размера фиксированной выплаты к страховой пенсии по старости или к страховой пенсии по инвалидности пенсионерам, которым ранее было установлено повышение фиксированной выплаты к страховой пенсии по старости или к страховой пенсии по инвалидности в соответствии с частью 14 статьи 17 настоящего Федерального закона и произведен перерасчет размера фиксированной выплаты к страховой пенсии по старости или к страховой пенсии по инвалидности в связи с поступлением на работу и (или) осуществлением иной деятельности, в период которой указанные лица подлежат обязательномупенсионному страхованию в соответствии с Федеральным законом от 15 декабря 2001 года N 167-ФЗ </w:t>
      </w:r>
      <w:r w:rsidR="00856EFA">
        <w:t>«</w:t>
      </w:r>
      <w:r>
        <w:t>Об обязательном пенсионном страховании в Российской Федерации</w:t>
      </w:r>
      <w:r w:rsidR="00856EFA">
        <w:t>»</w:t>
      </w:r>
      <w:r>
        <w:t>, при оставлении ими работы и (или) иной деятельности производится с 1-го числа месяца, следующего за месяцем оставления работы и (или) иной деятельности, на основании данных, имеющихся в распоряжении органа, осуществляющего пенсионное обеспечение, без истребования от пенсионера заявления о перерасчете размера фиксированной выплаты к страховой пенсии. Орган, осуществляющий пенсионное обеспечение, в течение трех рабочих дней со дня вынесения решения о перерасчете размера фиксированной выплаты к страховой пенсии лица извещает его о таком перерасчете.</w:t>
      </w:r>
    </w:p>
    <w:p w:rsidR="00C05BAD" w:rsidRDefault="00C05BAD" w:rsidP="00C05BAD">
      <w:r>
        <w:t xml:space="preserve">5[5]. Перерасчет размера страховой пенсии по случаю потери кормильца, предусмотренный частью 5 статьи 18 настоящего Федерального закона, или фиксированной выплаты к страховой пенсии по случаю потери кормильца в связи с изменением категории получателей страховой пенсии по случаю потери кормильца, предусмотренный частью 8 статьи 18 настоящего Федерального закона, производится без истребования от пенсионера заявления о перерасчете размера страховой пенсии или фиксированной выплаты к страховой пенсии детям, не достигшим возраста 18 лет (за исключением лиц, объявленных в соответствии с законодательством Российской Федерации полностью дееспособными), со дня смерти кормильца, в том числе на основании данных, имеющихся в распоряжении органа, осуществляющего пенсионное обеспечение, и сведений о смерти кормильца и о детях умершего кормильца, получаемых из федерального регистра сведений о населении. Орган, осуществляющийпенсионное обеспечение, в течение трех рабочих дней со дня вынесения решения о перерасчете размера страховой пенсии по случаю потери кормильца или фиксированной выплаты к страховой пенсии по случаю потери кормильца извещает законного представителя ребенка, не достигшего возраста 18 лет, умершего кормильца о таком перерасчете. Извещение о перерасчете размера страховой пенсии по случаю потери кормильца или фиксированной выплаты к страховой пенсии по случаю потери кормильца направляется законному представителю ребенка, не достигшего возраста 18 лет, в течение трех рабочих дней со дня поступления сведений </w:t>
      </w:r>
      <w:r>
        <w:lastRenderedPageBreak/>
        <w:t>о законном представителе из Единой государственной информационной системы социального обеспечения.</w:t>
      </w:r>
      <w:r w:rsidR="00856EFA">
        <w:t>»</w:t>
      </w:r>
      <w:r>
        <w:t>;</w:t>
      </w:r>
    </w:p>
    <w:p w:rsidR="00C05BAD" w:rsidRDefault="00C05BAD" w:rsidP="00C05BAD">
      <w:r>
        <w:t xml:space="preserve">8) статью 25[1] дополнить частью 8 следующего содержания: </w:t>
      </w:r>
      <w:r w:rsidR="00856EFA">
        <w:t>«</w:t>
      </w:r>
      <w:r>
        <w:t>8. Страховая пенсия по инвалидности лицу, признанному инвалидом и являющемуся получателем страховой пенсии по случаю потери кормильца, устанавливается в порядке, предусмотренном настоящей статьей, в случае, если размер страховой пенсии по инвалидности (с учетом фиксированной выплаты к страховой пенсии по инвалидности, повышений фиксированной выплаты к страховой пенсии по инвалидности) превысит размер страховой пенсии по случаю потери кормильца (с учетом фиксированной выплаты к страховой пенсии по случаю потери кормильца, повышений фиксированной выплаты к страховой пенсии по случаю потери кормильца).</w:t>
      </w:r>
      <w:r w:rsidR="00856EFA">
        <w:t>»</w:t>
      </w:r>
      <w:r>
        <w:t>;</w:t>
      </w:r>
    </w:p>
    <w:p w:rsidR="00C05BAD" w:rsidRDefault="00C05BAD" w:rsidP="00C05BAD">
      <w:r>
        <w:t xml:space="preserve">9) дополнить статьей 25[2] следующего содержания: </w:t>
      </w:r>
      <w:r w:rsidR="00856EFA">
        <w:t>«</w:t>
      </w:r>
      <w:r>
        <w:t>Статья 25[2]. Особенности назначения страховых пенсий по случаю потери кормильца</w:t>
      </w:r>
    </w:p>
    <w:p w:rsidR="00C05BAD" w:rsidRDefault="00C05BAD" w:rsidP="00C05BAD">
      <w:r>
        <w:t>1. Страховая пенсия по случаю потери кормильца детям, не достигшим возраста 18 лет, умершего кормильца (за исключением лиц, объявленных в соответствии с законодательством Российской Федерации полностью дееспособными) назначается со дня смерти кормильца без истребования от ребенка, не достигшего возраста 18 лет, умершего кормильца либо его законного представителя заявления о назначении страховой пенсии по случаю потери кормильца на основании сведений, имеющихся в распоряжении органа, осуществляющего пенсионное обеспечение, в том числе сведений о смерти кормильца и о детях умершего кормильца, получаемых из федерального регистра сведений о населении.</w:t>
      </w:r>
    </w:p>
    <w:p w:rsidR="00C05BAD" w:rsidRDefault="00C05BAD" w:rsidP="00C05BAD">
      <w:r>
        <w:t>2. Решение о назначении страховой пенсии по случаю потери кормильца принимается органом, осуществляющим пенсионное обеспечение, по месту жительства ребенка, не достигшего возраста 18 лет (за исключением лиц, объявленных в соответствии с законодательством Российской Федерации полностью дееспособными), не позднее пяти рабочих дней со дня поступления сведений, указанных в части 1 настоящей статьи, в распоряжение органа, осуществляющего пенсионное обеспечение.</w:t>
      </w:r>
    </w:p>
    <w:p w:rsidR="00C05BAD" w:rsidRDefault="00C05BAD" w:rsidP="00C05BAD">
      <w:r>
        <w:t>3. Орган, осуществляющий пенсионное обеспечение, в течение трех рабочих дней со дня вынесения решения о назначении страховой пенсии по случаю потери кормильца извещает законного представителя ребенка, не достигшего возраста 18 лет, умершего кормильца, ребенка, достигшего возраста 18 лет и завершившего обучение, о назначении страховой пенсии по случаю потери кормильца.</w:t>
      </w:r>
    </w:p>
    <w:p w:rsidR="00C05BAD" w:rsidRDefault="00C05BAD" w:rsidP="00C05BAD">
      <w:r>
        <w:t>4. Извещение о назначении страховой пенсии по случаю потери кормильца направляется законному представителю ребенка, не достигшего возраста 18 лет, в течение трех рабочих дней со дня поступления сведений о законном представителе из Единой государственной информационной системы социального обеспечения.</w:t>
      </w:r>
    </w:p>
    <w:p w:rsidR="00C05BAD" w:rsidRDefault="00C05BAD" w:rsidP="00C05BAD">
      <w:r>
        <w:t>5. В случае отсутствия условий, необходимых для назначения ребенку, не достигшему возраста 18 лет, умершего кормильца страховой пенсии по случаю потери кормильца, орган, осуществляющий пенсионное обеспечение, в течение пяти рабочих дней со дня поступления в его распоряжение сведений, указанных в части 1 настоящей статьи, уведомляет законного представителя ребенка, не достигшего возраста 18 лет, умершего кормильца об условиях, необходимых для назначения страховой пенсии по случаю потери кормильца.</w:t>
      </w:r>
    </w:p>
    <w:p w:rsidR="00C05BAD" w:rsidRDefault="00C05BAD" w:rsidP="00C05BAD">
      <w:r>
        <w:lastRenderedPageBreak/>
        <w:t>6. В случае представления ребенком, не достигшим возраста 18 лет, являющимся получателем страховой пенсии по случаю потери кормильца, законным представителем этого ребенка документов, а также поступления запрошенных органом, осуществляющим пенсионное обеспечение, в иных государственных органах, органах местного самоуправления либо в подведомственных государственным органам или органам местного самоуправления организациях при оказании содействия заявителю в соответствии с частью 8[1] статьи 21 настоящего Федерального закона документов, подтверждающих обстоятельства, имевшие место до дня назначения страховой пенсии по случаю потери кормильца, влекущие увеличение размера страховой пенсии по случаю потери кормильца, производится перерасчет размера страховой пенсии по случаю потери кормильца со дня назначения указанной пенсии без истребования от ребенка, не достигшего возраста 18 лет, являющегося получателем страховой пенсии по случаю потери кормильца, законного представителя этого ребенка заявления о перерасчете размера страховой пенсии по случаю потери кормильца. При этом размер страховой пенсии по случаю потери кормильца определяется в соответствии со статьей 15 настоящего Федерального закона.</w:t>
      </w:r>
    </w:p>
    <w:p w:rsidR="00C05BAD" w:rsidRDefault="00C05BAD" w:rsidP="00C05BAD">
      <w:r>
        <w:t>7. Перерасчет размера страховой пенсии по случаю потери кормильца производится не позднее чем через пять рабочих дней со дня поступления соответствующих документов в орган, осуществляющий пенсионное обеспечение.</w:t>
      </w:r>
    </w:p>
    <w:p w:rsidR="00C05BAD" w:rsidRDefault="00C05BAD" w:rsidP="00C05BAD">
      <w:r>
        <w:t>8. Орган, осуществляющий пенсионное обеспечение, в течение трех рабочих дней со дня вынесения решения о перерасчете размера страховой пенсии по случаю потери кормильца извещает законного представителя ребенка, не достигшего возраста 18 лет, являющегося получателем страховой пенсии по случаю потери кормильца, о таком перерасчете.</w:t>
      </w:r>
    </w:p>
    <w:p w:rsidR="00C05BAD" w:rsidRDefault="00C05BAD" w:rsidP="00C05BAD">
      <w:r>
        <w:t>9. Не достигший возраста 18 лет ребенок (за исключением лиц, объявленных в соответствии с законодательством Российской Федерации полностью дееспособными), которому страховая пенсия по случаю потери кормильца назначена в порядке, установленном настоящей статьей, законный представитель этого ребенка имеют право отказаться от назначения страховой пенсии по случаю потери кормильца путем подачи соответствующего заявления в орган, осуществляющий пенсионное обеспечение.</w:t>
      </w:r>
    </w:p>
    <w:p w:rsidR="00C05BAD" w:rsidRDefault="00C05BAD" w:rsidP="00C05BAD">
      <w:r>
        <w:t>10. Не достигший возраста 18 лет ребенок (за исключением лиц, объявленных в соответствии с законодательством Российской Федерации полностью дееспособными) в случае отказа от назначения страховой пенсии по случаю потери кормильца имеет право на назначение страховой пенсии по случаю потери кормильца в порядке, установленном статьей 21 настоящего Федерального закона.</w:t>
      </w:r>
      <w:r w:rsidR="00856EFA">
        <w:t>»</w:t>
      </w:r>
      <w:r>
        <w:t>;</w:t>
      </w:r>
    </w:p>
    <w:p w:rsidR="00C05BAD" w:rsidRDefault="00C05BAD" w:rsidP="00C05BAD">
      <w:r>
        <w:t xml:space="preserve">10) в части 1[1] статьи 26 слова </w:t>
      </w:r>
      <w:r w:rsidR="00856EFA">
        <w:t>«</w:t>
      </w:r>
      <w:r>
        <w:t>либо частью 3 статьи 25[1]</w:t>
      </w:r>
      <w:r w:rsidR="00856EFA">
        <w:t>»</w:t>
      </w:r>
      <w:r>
        <w:t xml:space="preserve"> заменить словами </w:t>
      </w:r>
      <w:r w:rsidR="00856EFA">
        <w:t>«</w:t>
      </w:r>
      <w:r>
        <w:t>, частью 3 статьи 25[1] либо частью 6 статьи 25[2]</w:t>
      </w:r>
      <w:r w:rsidR="00856EFA">
        <w:t>»</w:t>
      </w:r>
      <w:r>
        <w:t>;</w:t>
      </w:r>
    </w:p>
    <w:p w:rsidR="00C05BAD" w:rsidRDefault="00C05BAD" w:rsidP="00C05BAD">
      <w:r>
        <w:t xml:space="preserve">11) часть 2 статьи 29 изложить в следующей редакции: </w:t>
      </w:r>
      <w:r w:rsidR="00856EFA">
        <w:t>«</w:t>
      </w:r>
      <w:r>
        <w:t xml:space="preserve">2. Удержание производится в соответствии с требованиями, содержащимися в исполнительном документе, и в размере, исчисляемом из размера установленной страховой пенсии, фиксированной выплаты к страховой пенсии (с учетом повышения фиксированной выплаты к страховой пенсии). Исполнение требований исполнительных документов в случаях, предусмотренных статьей 9 Федерального закона от 2 октября 2007 года N 229-ФЗ </w:t>
      </w:r>
      <w:r w:rsidR="00856EFA">
        <w:t>«</w:t>
      </w:r>
      <w:r>
        <w:t>Об исполнительном производстве</w:t>
      </w:r>
      <w:r w:rsidR="00856EFA">
        <w:t>»</w:t>
      </w:r>
      <w:r>
        <w:t xml:space="preserve">, осуществляется с учетом положения абзаца восьмого </w:t>
      </w:r>
      <w:r>
        <w:lastRenderedPageBreak/>
        <w:t>части первой статьи 446 Гражданского процессуального кодекса Российской Федерации.</w:t>
      </w:r>
      <w:r w:rsidR="00856EFA">
        <w:t>»</w:t>
      </w:r>
      <w:r>
        <w:t>;</w:t>
      </w:r>
    </w:p>
    <w:p w:rsidR="00C05BAD" w:rsidRDefault="00C05BAD" w:rsidP="00C05BAD">
      <w:r>
        <w:t xml:space="preserve">12) статью 29[1-1] изложить в следующей редакции: </w:t>
      </w:r>
      <w:r w:rsidR="00856EFA">
        <w:t>«</w:t>
      </w:r>
      <w:r>
        <w:t>Статья 29[1-1]. Обеспечение информирования граждан в случаях, предусмотренных настоящим Федеральным законом</w:t>
      </w:r>
    </w:p>
    <w:p w:rsidR="00C05BAD" w:rsidRDefault="00C05BAD" w:rsidP="00C05BAD">
      <w:r>
        <w:t>Органом, осуществляющим пенсионное обеспечение, производится информирование граждан или их законных представителей о назначении страховой пенсии, о перерасчете размера страховой пенсии или фиксированной выплаты к страховой пенсии, об условиях назначения страховой пенсии, о назначении доли страховой пенсии по старости, о порядке выплаты и доставки страховой пенсии в случаях, предусмотренных настоящим Федеральным законом, в порядке, установленном Фондом пенсионного и социального страхования Российской Федерации.</w:t>
      </w:r>
      <w:r w:rsidR="00856EFA">
        <w:t>»</w:t>
      </w:r>
      <w:r>
        <w:t>;</w:t>
      </w:r>
    </w:p>
    <w:p w:rsidR="00C05BAD" w:rsidRDefault="00C05BAD" w:rsidP="00C05BAD">
      <w:r>
        <w:t xml:space="preserve">13) в статье 29[2] слова </w:t>
      </w:r>
      <w:r w:rsidR="00856EFA">
        <w:t>«</w:t>
      </w:r>
      <w:r>
        <w:t>из единого федерального информационного регистра, содержащего сведения о населении Российской Федерации</w:t>
      </w:r>
      <w:r w:rsidR="00856EFA">
        <w:t>»</w:t>
      </w:r>
      <w:r>
        <w:t xml:space="preserve"> заменить словами </w:t>
      </w:r>
      <w:r w:rsidR="00856EFA">
        <w:t>«</w:t>
      </w:r>
      <w:r>
        <w:t>из федерального регистра сведений о населении</w:t>
      </w:r>
      <w:r w:rsidR="00856EFA">
        <w:t>»</w:t>
      </w:r>
      <w:r>
        <w:t>.</w:t>
      </w:r>
    </w:p>
    <w:p w:rsidR="00C05BAD" w:rsidRDefault="00C05BAD" w:rsidP="00C05BAD">
      <w:r>
        <w:t xml:space="preserve">Статья 3 1. Страхователи, указанные в подпункте 1 пункта 1 статьи 6 Федерального закона от 15 декабря 2001 года N 167-ФЗ </w:t>
      </w:r>
      <w:r w:rsidR="00856EFA">
        <w:t>«</w:t>
      </w:r>
      <w:r>
        <w:t>Об обязательномпенсионном страховании в Российской Федерации</w:t>
      </w:r>
      <w:r w:rsidR="00856EFA">
        <w:t>»</w:t>
      </w:r>
      <w:r>
        <w:t xml:space="preserve">, имеющие работы, производства, профессии, должности, специальности, предусмотренные списком соответствующих работ, производств, профессий, должностей, специальностей, в соответствии с которыми устанавливается повышение размера фиксированной выплаты к страховой пенсии по старости и к страховой пенсии по инвалидности в соответствии с частью 14 статьи 17 Федерального закона от 28 декабря 2013 года N 400-ФЗ </w:t>
      </w:r>
      <w:r w:rsidR="00856EFA">
        <w:t>«</w:t>
      </w:r>
      <w:r>
        <w:t>О страховых пенсиях</w:t>
      </w:r>
      <w:r w:rsidR="00856EFA">
        <w:t>»</w:t>
      </w:r>
      <w:r>
        <w:t xml:space="preserve">, не позднее 31 декабря 2025 года представляют в территориальный орган Фонда пенсионного и социального страхования Российской Федерации сведения обо всех имевших место до 1 января 2019 года периодах работы (деятельности), дающей право на установление лицам, проработавшим не менее 30 календарных лет в сельском хозяйстве, предусмотренного частью 14 статьи 17 Федерального закона от 28 декабря 2013 года N 400-ФЗ </w:t>
      </w:r>
      <w:r w:rsidR="00856EFA">
        <w:t>«</w:t>
      </w:r>
      <w:r>
        <w:t>О страховых пенсиях</w:t>
      </w:r>
      <w:r w:rsidR="00856EFA">
        <w:t>»</w:t>
      </w:r>
      <w:r>
        <w:t xml:space="preserve"> повышения фиксированной выплаты к страховой пенсии по старости или к страховой пенсии по инвалидности в отношении всех работающих у них граждан, зарегистрированных в системе обязательного пенсионного страхования в соответствии с законодательством Российской Федерации.</w:t>
      </w:r>
    </w:p>
    <w:p w:rsidR="00C05BAD" w:rsidRDefault="00C05BAD" w:rsidP="00C05BAD">
      <w:r>
        <w:t>2. Формы и форматы сведений, указанных в части 1 настоящей статьи, порядок их заполнения страхователями, указанными в части 1 настоящей статьи, определяются Фондом пенсионного и социального страхования Российской Федерации.</w:t>
      </w:r>
    </w:p>
    <w:p w:rsidR="00C05BAD" w:rsidRDefault="00C05BAD" w:rsidP="00C05BAD">
      <w:r>
        <w:t xml:space="preserve">3. Застрахованные лица, осуществлявшие до 1 января 2019 года работу (деятельность), дающую право на установление лицам, проработавшим не менее 30 календарных лет в сельском хозяйстве, предусмотренного частью 14 статьи 17 Федерального закона от 28 декабря 2013 года N 400-ФЗ </w:t>
      </w:r>
      <w:r w:rsidR="00856EFA">
        <w:t>«</w:t>
      </w:r>
      <w:r>
        <w:t>О страховых пенсиях</w:t>
      </w:r>
      <w:r w:rsidR="00856EFA">
        <w:t>»</w:t>
      </w:r>
      <w:r>
        <w:t xml:space="preserve"> повышения фиксированной выплаты к страховой пенсии по старости или к страховой пенсии по инвалидности, вправе обратиться в территориальный орган Фонда пенсионного и социального страхования Российской Федерации за корректировкой сведений индивидуального (персонифицированного) учета и внесением уточнений (дополнений) в индивидуальный лицевой счет в порядке, установленном статьей 16 Федерального закона от 1 апреля 1996 года N 27-ФЗ </w:t>
      </w:r>
      <w:r w:rsidR="00856EFA">
        <w:t>«</w:t>
      </w:r>
      <w:r>
        <w:t xml:space="preserve">Об индивидуальном (персонифицированном) </w:t>
      </w:r>
      <w:r>
        <w:lastRenderedPageBreak/>
        <w:t>учете в системах обязательногопенсионного страхования и обязательного социального страхования</w:t>
      </w:r>
      <w:r w:rsidR="00856EFA">
        <w:t>»</w:t>
      </w:r>
      <w:r>
        <w:t>.</w:t>
      </w:r>
    </w:p>
    <w:p w:rsidR="00C05BAD" w:rsidRDefault="00C05BAD" w:rsidP="00C05BAD">
      <w:r>
        <w:t xml:space="preserve">Статья 4 1. Настоящий Федеральный закон вступает в силу с 1 января 2024 года, за исключением абзаца четвертого подпункта </w:t>
      </w:r>
      <w:r w:rsidR="00856EFA">
        <w:t>«</w:t>
      </w:r>
      <w:r>
        <w:t>б</w:t>
      </w:r>
      <w:r w:rsidR="00856EFA">
        <w:t>»</w:t>
      </w:r>
      <w:r>
        <w:t xml:space="preserve"> пункта 7 статьи 2 настоящего Федерального закона.</w:t>
      </w:r>
    </w:p>
    <w:p w:rsidR="00C05BAD" w:rsidRDefault="00C05BAD" w:rsidP="00C05BAD">
      <w:r>
        <w:t xml:space="preserve">2. Абзац четвертый подпункта </w:t>
      </w:r>
      <w:r w:rsidR="00856EFA">
        <w:t>«</w:t>
      </w:r>
      <w:r>
        <w:t>б</w:t>
      </w:r>
      <w:r w:rsidR="00856EFA">
        <w:t>»</w:t>
      </w:r>
      <w:r>
        <w:t xml:space="preserve"> пункта 7 статьи 2 настоящего Федерального закона вступает в силу с 1 января 2026 года.</w:t>
      </w:r>
    </w:p>
    <w:p w:rsidR="00D1642B" w:rsidRDefault="00C05BAD" w:rsidP="00C05BAD">
      <w:r>
        <w:t>Президент Российской Федерации В. Путин</w:t>
      </w:r>
    </w:p>
    <w:p w:rsidR="00C05BAD" w:rsidRDefault="00C05BAD" w:rsidP="00C05BAD"/>
    <w:p w:rsidR="00D1642B" w:rsidRDefault="00D1642B" w:rsidP="00D1642B">
      <w:pPr>
        <w:pStyle w:val="251"/>
      </w:pPr>
      <w:bookmarkStart w:id="106" w:name="_Toc99271712"/>
      <w:bookmarkStart w:id="107" w:name="_Toc99318658"/>
      <w:bookmarkStart w:id="108" w:name="_Toc136849744"/>
      <w:r w:rsidRPr="00073D82">
        <w:lastRenderedPageBreak/>
        <w:t>НОВОСТИ ЗАРУБЕЖНЫХ ПЕНСИОННЫХ СИСТЕМ</w:t>
      </w:r>
      <w:bookmarkEnd w:id="106"/>
      <w:bookmarkEnd w:id="107"/>
      <w:bookmarkEnd w:id="108"/>
    </w:p>
    <w:p w:rsidR="00D1642B" w:rsidRPr="0090779C" w:rsidRDefault="00D1642B" w:rsidP="00D1642B">
      <w:pPr>
        <w:pStyle w:val="10"/>
      </w:pPr>
      <w:bookmarkStart w:id="109" w:name="_Toc99271713"/>
      <w:bookmarkStart w:id="110" w:name="_Toc99318659"/>
      <w:bookmarkStart w:id="111" w:name="_Toc136849745"/>
      <w:r w:rsidRPr="000138E0">
        <w:t>Новости пенсионной отрасли стран ближнего зарубежья</w:t>
      </w:r>
      <w:bookmarkEnd w:id="109"/>
      <w:bookmarkEnd w:id="110"/>
      <w:bookmarkEnd w:id="111"/>
    </w:p>
    <w:p w:rsidR="002915AA" w:rsidRPr="00913A27" w:rsidRDefault="002915AA" w:rsidP="002915AA">
      <w:pPr>
        <w:pStyle w:val="2"/>
      </w:pPr>
      <w:bookmarkStart w:id="112" w:name="_Toc136849746"/>
      <w:r w:rsidRPr="00913A27">
        <w:t>Интерфакс-Азербайджан, 02.06.2023, Власти Азербайджана обсуждают законодательную базу по частным пенсионным фондам – Минтруд</w:t>
      </w:r>
      <w:bookmarkEnd w:id="112"/>
    </w:p>
    <w:p w:rsidR="002915AA" w:rsidRDefault="002915AA" w:rsidP="00856EFA">
      <w:pPr>
        <w:pStyle w:val="3"/>
      </w:pPr>
      <w:bookmarkStart w:id="113" w:name="_Toc136849747"/>
      <w:r>
        <w:t>Первичная законодательная база для создания частных пенсионных фондов в Азербайджане готова, в настоящее время идет процесс их обсуждения, сообщил замминистра труда и социальной защиты населения Азербайджана Анар Керимов.</w:t>
      </w:r>
      <w:bookmarkEnd w:id="113"/>
    </w:p>
    <w:p w:rsidR="002915AA" w:rsidRDefault="002915AA" w:rsidP="002915AA">
      <w:r>
        <w:t>По его словам, Минтруд в 2019 году начал работу над созданием законодательной базы для деятельности частных пенсионных фондов.</w:t>
      </w:r>
    </w:p>
    <w:p w:rsidR="002915AA" w:rsidRDefault="00856EFA" w:rsidP="002915AA">
      <w:r>
        <w:t>«</w:t>
      </w:r>
      <w:r w:rsidR="002915AA">
        <w:t>Первичные документы по этому вопросу уже готовы, в настоящее время эти проекты находятся в стадии обсуждения</w:t>
      </w:r>
      <w:r>
        <w:t>»</w:t>
      </w:r>
      <w:r w:rsidR="002915AA">
        <w:t>, - сказал Керимов на пресс-конференции в пятницу.</w:t>
      </w:r>
    </w:p>
    <w:p w:rsidR="002915AA" w:rsidRDefault="002915AA" w:rsidP="002915AA">
      <w:r>
        <w:t>По его словам, ведомство также изучило опыт других стран, в том числе СНГ по этому вопросу.</w:t>
      </w:r>
    </w:p>
    <w:p w:rsidR="002915AA" w:rsidRDefault="00856EFA" w:rsidP="002915AA">
      <w:r>
        <w:t>«</w:t>
      </w:r>
      <w:r w:rsidR="002915AA">
        <w:t>Наша цель – подготовить качественный продукт и создать дополнительные возможности для граждан</w:t>
      </w:r>
      <w:r>
        <w:t>»</w:t>
      </w:r>
      <w:r w:rsidR="002915AA">
        <w:t>, - добавил он.</w:t>
      </w:r>
    </w:p>
    <w:p w:rsidR="00D1642B" w:rsidRDefault="00674F70" w:rsidP="002915AA">
      <w:hyperlink r:id="rId28" w:history="1">
        <w:r w:rsidR="002915AA" w:rsidRPr="00944347">
          <w:rPr>
            <w:rStyle w:val="a3"/>
          </w:rPr>
          <w:t>http://interfax.az/view/893383</w:t>
        </w:r>
      </w:hyperlink>
    </w:p>
    <w:p w:rsidR="002915AA" w:rsidRPr="00913A27" w:rsidRDefault="002915AA" w:rsidP="002915AA">
      <w:pPr>
        <w:pStyle w:val="2"/>
      </w:pPr>
      <w:bookmarkStart w:id="114" w:name="_Toc136849748"/>
      <w:r w:rsidRPr="00913A27">
        <w:t>inbusiness.kz, 02.06.2023, Либо пойдут в схематозы, либо будут убыточными – эксперт о передаче части пенсионных накоплений частным фондам</w:t>
      </w:r>
      <w:bookmarkEnd w:id="114"/>
    </w:p>
    <w:p w:rsidR="002915AA" w:rsidRPr="00856EFA" w:rsidRDefault="002915AA" w:rsidP="00856EFA">
      <w:pPr>
        <w:pStyle w:val="3"/>
      </w:pPr>
      <w:bookmarkStart w:id="115" w:name="_Toc136849749"/>
      <w:r w:rsidRPr="00856EFA">
        <w:t>Очередные новеллы в системе Е</w:t>
      </w:r>
      <w:r w:rsidR="00856EFA" w:rsidRPr="00856EFA">
        <w:t>НПФ</w:t>
      </w:r>
      <w:r w:rsidRPr="00856EFA">
        <w:t xml:space="preserve"> стали предметом дискуссии на Atameken Business в программе </w:t>
      </w:r>
      <w:r w:rsidR="00856EFA" w:rsidRPr="00856EFA">
        <w:t>«</w:t>
      </w:r>
      <w:r w:rsidRPr="00856EFA">
        <w:t>Время говорить</w:t>
      </w:r>
      <w:r w:rsidR="00856EFA" w:rsidRPr="00856EFA">
        <w:t>»</w:t>
      </w:r>
      <w:r w:rsidRPr="00856EFA">
        <w:t>. На этот раз эксперты разошлись в своих оценках и прогнозах. Inbusiness писал, что с 1 июля этого года казахстанцы при наличии порога достаточности смогут перевести 50% своих накоплений в частные управлящие компании. Также дается возможность полного изъятия накоплений по выслуге лет. Дискуссия была больше сконцентрирована вокруг передачи 50% накоплений частникам.</w:t>
      </w:r>
      <w:bookmarkEnd w:id="115"/>
    </w:p>
    <w:p w:rsidR="002915AA" w:rsidRDefault="002915AA" w:rsidP="002915AA">
      <w:r>
        <w:t xml:space="preserve">Inbusiness приводит текстовый фрагмент. </w:t>
      </w:r>
    </w:p>
    <w:p w:rsidR="002915AA" w:rsidRDefault="002915AA" w:rsidP="002915AA">
      <w:r>
        <w:t>Данил Москаленко:</w:t>
      </w:r>
    </w:p>
    <w:p w:rsidR="002915AA" w:rsidRDefault="002915AA" w:rsidP="002915AA">
      <w:r>
        <w:t>– Я на все эти изменения смотрю положительно. Если честно. Мне нравится сама идея, что я 50% своих денег смогу отдать в частные руки. И не ждать у моря погоды, от Е</w:t>
      </w:r>
      <w:r w:rsidR="00856EFA" w:rsidRPr="00856EFA">
        <w:rPr>
          <w:b/>
        </w:rPr>
        <w:t>НПФ</w:t>
      </w:r>
      <w:r>
        <w:t xml:space="preserve"> высокой доходности. Пусть мне частники обеспечат.</w:t>
      </w:r>
    </w:p>
    <w:p w:rsidR="002915AA" w:rsidRDefault="002915AA" w:rsidP="002915AA">
      <w:r>
        <w:lastRenderedPageBreak/>
        <w:t>Ануар Нуртазин, экономист:</w:t>
      </w:r>
    </w:p>
    <w:p w:rsidR="002915AA" w:rsidRDefault="002915AA" w:rsidP="002915AA">
      <w:r>
        <w:t>– Я, наверное, здесь немного разочарую, потому что если говорить в целом про пенсионную систему Казахстана, то она скорее мертва, чем жива. А все те изменения, которые происходят, это дополнительные финансовые инъекции для нее. Чтобы оживить. Мы должны были давно сказать, что пора признать смерть больного. И все.</w:t>
      </w:r>
    </w:p>
    <w:p w:rsidR="002915AA" w:rsidRDefault="002915AA" w:rsidP="002915AA">
      <w:r>
        <w:t>Данил Москаленко:</w:t>
      </w:r>
    </w:p>
    <w:p w:rsidR="002915AA" w:rsidRDefault="002915AA" w:rsidP="002915AA">
      <w:r>
        <w:t>– Подождите, у нас там 15 триллионов собрано!  Это практически второй бюджет.</w:t>
      </w:r>
    </w:p>
    <w:p w:rsidR="002915AA" w:rsidRDefault="002915AA" w:rsidP="002915AA">
      <w:r>
        <w:t>Ануар Нуртазин, экономист:</w:t>
      </w:r>
    </w:p>
    <w:p w:rsidR="002915AA" w:rsidRDefault="002915AA" w:rsidP="002915AA">
      <w:r>
        <w:t>– Безусловно, 15 триллионов. Но эти 15 триллионов фактически не работают на финансирование внутри РК. Это, во-первых, нужно понимать. Во-вторых, они фактически проедаются. Среди экономистов до сих пор существует дискуссия... С 2014 года у нас доходность – после того как все пенсионные фонды объединили – Е</w:t>
      </w:r>
      <w:r w:rsidR="00856EFA" w:rsidRPr="00856EFA">
        <w:rPr>
          <w:b/>
        </w:rPr>
        <w:t>НПФ</w:t>
      </w:r>
      <w:r>
        <w:t xml:space="preserve"> показал доходность слегка выше инфляционного уровня, однако и этот показатель ставится в рамках дискуссии. То есть не все с этими показателями стандарта согласны. Более того, его пересчитывают в более негативную тенденцию. Если же говорить о тех изменениях, которые произойдут в кратчайшие сроки, то нужно понимать, что, во-первых, это рассчитано на очень узкую категорию граждан. Тех граждан, чей минимальный порог превышает уровень порога достаточности. И по цифрам выходит, что это буквально несколько процентов граждан РК. Здесь нужно понимать, что даже те изменения, которые происходят, то есть мы передаем в частные руки, не повлекут дополнительной доходности.</w:t>
      </w:r>
    </w:p>
    <w:p w:rsidR="002915AA" w:rsidRDefault="002915AA" w:rsidP="002915AA">
      <w:r>
        <w:t>Данил Москаленко:</w:t>
      </w:r>
    </w:p>
    <w:p w:rsidR="002915AA" w:rsidRDefault="002915AA" w:rsidP="002915AA">
      <w:r>
        <w:t>– Господин Шамсутдинов, Вам слово.</w:t>
      </w:r>
    </w:p>
    <w:p w:rsidR="002915AA" w:rsidRDefault="002915AA" w:rsidP="002915AA">
      <w:r>
        <w:t>Эльдар Шамсутдинов, исполнительный директор DM Technology:</w:t>
      </w:r>
    </w:p>
    <w:p w:rsidR="002915AA" w:rsidRDefault="002915AA" w:rsidP="002915AA">
      <w:r>
        <w:t>– Меры на самом деле хорошие. Я их приветствую. Есть некоторые нюансы, есть ограничения для частных пенсионных фондов... Я даже забыл это название. С 2013 года не употребляю. Независимые пенсионные фонды – управляющие компании – у них будет сложность в том, что им выставили пороги по доходности. И от этих порогов многое будет зависеть. Потому что, если порог не будет выполнен,  они должны будут возместить недостающую доходность из своих средств. Если вы помните – почему упали пенсионные фонды в Казахстане: мы тогда выставили существенную доходность, которую они не могли обеспечить. И тогда они были вынуждены заниматься различными схемами, в том числе двойными-тройными РЕПО. Когда одну и ту же бумагу закладывали по два-три раза для того, чтобы нарастить ее доходность. Я думаю, что это тоже может быть сложностью. Поскольку заработать такому большому фонду деньги внутри Казахстана очень сложно. Если посмотрите структуру Е</w:t>
      </w:r>
      <w:r w:rsidR="00856EFA" w:rsidRPr="00856EFA">
        <w:rPr>
          <w:b/>
        </w:rPr>
        <w:t>НПФ</w:t>
      </w:r>
      <w:r>
        <w:t>, то зарабатываем мы большую долю с помощью ГЦБ (государственные ценные бумаги. – Прим.ред). Частникам будет намного сложнее. Либо пойдут в различные схематозы, либо все-таки будут убыточными. Потому что прибыль с такой инфляцией зарабатывать, наверное, все-таки сложно будет.</w:t>
      </w:r>
    </w:p>
    <w:p w:rsidR="002915AA" w:rsidRDefault="002915AA" w:rsidP="002915AA">
      <w:r>
        <w:t>Данил Москаленко:</w:t>
      </w:r>
    </w:p>
    <w:p w:rsidR="002915AA" w:rsidRDefault="002915AA" w:rsidP="002915AA">
      <w:r>
        <w:t>– Хорошо. Что скажет господин Нурмухамбетов? Пожалуйста.</w:t>
      </w:r>
    </w:p>
    <w:p w:rsidR="002915AA" w:rsidRDefault="002915AA" w:rsidP="002915AA">
      <w:r>
        <w:lastRenderedPageBreak/>
        <w:t>Нургали Нурмахамбетов, финансовый аналитик:</w:t>
      </w:r>
    </w:p>
    <w:p w:rsidR="002915AA" w:rsidRDefault="002915AA" w:rsidP="002915AA">
      <w:r>
        <w:t>– Ну, первая реакция вкладчиков – всем все равно. На самом-то деле за пенсионными активами никто не смотрит... Мы берем слишком короткий период. С точки зрения того, какая будет выгода, все-таки я думаю, что это надо рассмотреть больше стратегически. Это регулятор делает в части того, чтобы развивать там отрасль инвестиционную: частные управляющие компании. Ведь не секрет, что за рубежом есть огромный пласт инвесторов институциональных. Так называемые пенсионные фонды. Для этого надо обучать компании заново работать с пенсионными накоплениями. Это непростая задача. Я думаю, впереди 20-30 лет, когда мы придем к тем видам, когда, помимо фондового рынка, есть венчурные и все такое. То есть это один из крупнейших институциональных инвесторов. Поэтому это первый шаг. Я в данном случае приветствую. А по поводу доходности – управляющие компании также будут покупать ноты Нацбанка. Поверьте. Потому что сейчас доходность по нотам Нацбанка 14-15%.</w:t>
      </w:r>
    </w:p>
    <w:p w:rsidR="002915AA" w:rsidRDefault="002915AA" w:rsidP="002915AA">
      <w:r>
        <w:t>Данил Москаленко:</w:t>
      </w:r>
    </w:p>
    <w:p w:rsidR="002915AA" w:rsidRDefault="002915AA" w:rsidP="002915AA">
      <w:r>
        <w:t>– Акции Tesla, акции Apple. Я хочу вот такие инвестиции! Если я вкладчик. Если я через Е</w:t>
      </w:r>
      <w:r w:rsidR="00856EFA" w:rsidRPr="00856EFA">
        <w:rPr>
          <w:b/>
        </w:rPr>
        <w:t>НПФ</w:t>
      </w:r>
      <w:r>
        <w:t xml:space="preserve"> кусок вот этого </w:t>
      </w:r>
      <w:r w:rsidR="00856EFA">
        <w:t>«</w:t>
      </w:r>
      <w:r>
        <w:t>американского пирога</w:t>
      </w:r>
      <w:r w:rsidR="00856EFA">
        <w:t>»</w:t>
      </w:r>
      <w:r>
        <w:t xml:space="preserve"> не могу получить, через частников я тоже не смогу это сделать?</w:t>
      </w:r>
    </w:p>
    <w:p w:rsidR="002915AA" w:rsidRDefault="002915AA" w:rsidP="002915AA">
      <w:r>
        <w:t>Что ответил эксперт Данилу Москаленко, смотрите по ссылке.</w:t>
      </w:r>
    </w:p>
    <w:p w:rsidR="002915AA" w:rsidRDefault="00674F70" w:rsidP="002915AA">
      <w:hyperlink r:id="rId29" w:history="1">
        <w:r w:rsidR="002915AA" w:rsidRPr="00944347">
          <w:rPr>
            <w:rStyle w:val="a3"/>
          </w:rPr>
          <w:t>https://inbusiness.kz/ru/news/libo-pojdut-v-shematozy-libo-budut-ubytochnymi-ekspert-o-peredache-chasti-pensionnyh-nakoplenij-chastnym-fondam</w:t>
        </w:r>
      </w:hyperlink>
    </w:p>
    <w:p w:rsidR="002F73D4" w:rsidRPr="00913A27" w:rsidRDefault="002F73D4" w:rsidP="002F73D4">
      <w:pPr>
        <w:pStyle w:val="2"/>
      </w:pPr>
      <w:bookmarkStart w:id="116" w:name="_Toc136849750"/>
      <w:r w:rsidRPr="00913A27">
        <w:t>cxid.info, 02.06.2023, Пенсионное законодательство радикально меняют: одни получат огромные сумы, другие останутся без денег</w:t>
      </w:r>
      <w:bookmarkEnd w:id="116"/>
    </w:p>
    <w:p w:rsidR="002F73D4" w:rsidRDefault="002F73D4" w:rsidP="00856EFA">
      <w:pPr>
        <w:pStyle w:val="3"/>
      </w:pPr>
      <w:bookmarkStart w:id="117" w:name="_Toc136849751"/>
      <w:r>
        <w:t>В Украине пройдет переход от солидарной пенсионной реформы до накопительной. Первое время будет существовать смешанная пенсионная система, а в дальнейшем произойдет полный переход. Таким образом, кто не будет делать взносы, тот может остаться без нормальный пенсионных выплат. Об этом сообщает депутат Юрий Камельчук во время телемарафона.</w:t>
      </w:r>
      <w:bookmarkEnd w:id="117"/>
    </w:p>
    <w:p w:rsidR="002F73D4" w:rsidRDefault="002F73D4" w:rsidP="002F73D4">
      <w:r>
        <w:t>Исходя из слов народного избранника, переход с одной систему в другую не будет мгновенным. В планах у правительства ввести переходный период. Таким образом в Украине будет действовать пенсионная реформа смешанного типа.</w:t>
      </w:r>
    </w:p>
    <w:p w:rsidR="002F73D4" w:rsidRDefault="002F73D4" w:rsidP="002F73D4">
      <w:r>
        <w:t>Народный избранник уверен, что решение о ведении накопительной системы достаточно запоздалое и вводить ее было нужно намного раньше, когда в стране возникли экономические предпосылки. А это было еще в 2002 году.</w:t>
      </w:r>
    </w:p>
    <w:p w:rsidR="002F73D4" w:rsidRDefault="002F73D4" w:rsidP="002F73D4">
      <w:r>
        <w:t xml:space="preserve">Учитывая все обстоятельства в стране должна действовать лишь накопительная пенсионная реформа, а солидарная не должна существовать. Тогда накопленные средства, которые будут </w:t>
      </w:r>
      <w:r w:rsidR="00856EFA">
        <w:t>«</w:t>
      </w:r>
      <w:r>
        <w:t>собирать</w:t>
      </w:r>
      <w:r w:rsidR="00856EFA">
        <w:t>»</w:t>
      </w:r>
      <w:r>
        <w:t xml:space="preserve"> сами работники, не будут лежать на счетах владельцев мертвым грузом, а будут инвестированы в прибыльные проекты, что позволит им не обесценится и сохранить покупательскую способность.</w:t>
      </w:r>
    </w:p>
    <w:p w:rsidR="002F73D4" w:rsidRDefault="002F73D4" w:rsidP="002F73D4">
      <w:r>
        <w:lastRenderedPageBreak/>
        <w:t xml:space="preserve">На сегодня граждане, которым исполнилось 40 лет, не успеет </w:t>
      </w:r>
      <w:r w:rsidR="00856EFA">
        <w:t>«</w:t>
      </w:r>
      <w:r>
        <w:t>собрать</w:t>
      </w:r>
      <w:r w:rsidR="00856EFA">
        <w:t>»</w:t>
      </w:r>
      <w:r>
        <w:t xml:space="preserve"> достаточное количество средств на накопительных счетах, в то время как выплат по солидарной пенсии для них уже не будет.</w:t>
      </w:r>
    </w:p>
    <w:p w:rsidR="002F73D4" w:rsidRDefault="002F73D4" w:rsidP="002F73D4">
      <w:r>
        <w:t>Согласно законопроекту, который был зарегистрирован в апреле 2023 года, пенсионная реформа должна заработать с 1 января 2024 года и позволит дополнительно откладывать деньги на старость украинцам за счет в ЕСВ.</w:t>
      </w:r>
    </w:p>
    <w:p w:rsidR="002F73D4" w:rsidRDefault="002F73D4" w:rsidP="002F73D4">
      <w:r>
        <w:t>Также закон предусматривает обязательное участие с накопительной системе всех работающих украинцев по достижению ими 55 лет, а также обязательную уплату работодателями пенсионных взносов за наемных рабочих.</w:t>
      </w:r>
    </w:p>
    <w:p w:rsidR="002915AA" w:rsidRDefault="00674F70" w:rsidP="002F73D4">
      <w:hyperlink r:id="rId30" w:history="1">
        <w:r w:rsidR="002F73D4" w:rsidRPr="00944347">
          <w:rPr>
            <w:rStyle w:val="a3"/>
          </w:rPr>
          <w:t>https://cxid.info/170668</w:t>
        </w:r>
      </w:hyperlink>
    </w:p>
    <w:p w:rsidR="00D1642B" w:rsidRDefault="00D1642B" w:rsidP="00D1642B">
      <w:pPr>
        <w:pStyle w:val="10"/>
      </w:pPr>
      <w:bookmarkStart w:id="118" w:name="_Toc99271715"/>
      <w:bookmarkStart w:id="119" w:name="_Toc99318660"/>
      <w:bookmarkStart w:id="120" w:name="_Toc136849752"/>
      <w:r w:rsidRPr="000138E0">
        <w:t>Новости пенсионной отрасли стран дальнего зарубежья</w:t>
      </w:r>
      <w:bookmarkEnd w:id="118"/>
      <w:bookmarkEnd w:id="119"/>
      <w:bookmarkEnd w:id="120"/>
    </w:p>
    <w:p w:rsidR="00C05BAD" w:rsidRDefault="00C05BAD" w:rsidP="00C05BAD">
      <w:pPr>
        <w:pStyle w:val="2"/>
      </w:pPr>
      <w:bookmarkStart w:id="121" w:name="_Toc136849753"/>
      <w:r>
        <w:t>ПРАЙМ, 02.06.2023, Экономисты предрекли замедление роста занятости и зарплат в США</w:t>
      </w:r>
      <w:bookmarkEnd w:id="121"/>
    </w:p>
    <w:p w:rsidR="00C05BAD" w:rsidRDefault="00C05BAD" w:rsidP="00856EFA">
      <w:pPr>
        <w:pStyle w:val="3"/>
      </w:pPr>
      <w:bookmarkStart w:id="122" w:name="_Toc136849754"/>
      <w:r>
        <w:t>Вероятно, рост занятости и зарплат в США в мае замедлился, что может позволить ФРС не повышать процентные ставки на июльском заседании, сделав первый перерыв в начатом более года назад цикле ужесточения политики.</w:t>
      </w:r>
      <w:bookmarkEnd w:id="122"/>
    </w:p>
    <w:p w:rsidR="00C05BAD" w:rsidRDefault="00C05BAD" w:rsidP="00C05BAD">
      <w:r>
        <w:t>Тем не менее опрошенные Reuters экономисты ожидают, что выходящие в пятницу официальные данные укажут на сохраняющуюся силу рынка труда. По прогнозу экономистов, уровень безработицы в мае поднялся до 3,5% с 3,4% в апреле, но отчет подтвердит, что экономика далека от рецессии, хотя в ней и стало больше слабых мест.</w:t>
      </w:r>
    </w:p>
    <w:p w:rsidR="00C05BAD" w:rsidRDefault="00856EFA" w:rsidP="00C05BAD">
      <w:r>
        <w:t>«</w:t>
      </w:r>
      <w:r w:rsidR="00C05BAD">
        <w:t>Вероятно, данные по занятости покажут очередное существенное замедление роста, но и сохраняющуюся силу рынка труда, - сказал главный экономист Comerica Bank Билл Эдамс. - Причин повышать ставки на заседании в июне у ФРС меньше, чем было все время за последние полтора года</w:t>
      </w:r>
      <w:r>
        <w:t>»</w:t>
      </w:r>
      <w:r w:rsidR="00C05BAD">
        <w:t>. По прогнозу экономистов, рост числа рабочих мест вне сельского хозяйства США в мае замедлился до 190 000 с 253 000 в апреле.</w:t>
      </w:r>
    </w:p>
    <w:p w:rsidR="00C05BAD" w:rsidRDefault="00C05BAD" w:rsidP="00C05BAD">
      <w:r>
        <w:t>В первые четыре месяца этого года экономика прибавляла в среднем 285 000 рабочих мест в месяц, а соответствующий росту численности трудоспособного населения темп составляет 70 000-100 000 рабочих мест.</w:t>
      </w:r>
    </w:p>
    <w:p w:rsidR="00C05BAD" w:rsidRDefault="00C05BAD" w:rsidP="00C05BAD">
      <w:r>
        <w:t>Данные за март и апрель могут быть пересмотрены. Ранее Министерство труда понизило оценку роста числа рабочих мест в феврале и в марте в целом на 149 000. Наряду с массовыми увольнениями в технологическом секторе после избыточного найма во время пандемии и давлением со стороны роста стоимости заимствований на рынке недвижимости и в производственном секторе в сфере услуг пока с трудом привлекает работников, а в здравоохранении и образовании наблюдается ускорение темпа выхода на пенсию.</w:t>
      </w:r>
    </w:p>
    <w:p w:rsidR="00C05BAD" w:rsidRDefault="00C05BAD" w:rsidP="00C05BAD">
      <w:r>
        <w:t xml:space="preserve">Заполнение высвобождаемых пенсионерами мест и повышенный спрос на услуги - среди факторов, обусловливающих рост занятости. Вышедшие на этой неделе данные </w:t>
      </w:r>
      <w:r>
        <w:lastRenderedPageBreak/>
        <w:t>Министерства труда указали на отложенный спрос на работников: на конец апреля в экономике было 10,1 млн вакансий, то есть по 1,8 вакансии на каждого безработного.</w:t>
      </w:r>
    </w:p>
    <w:p w:rsidR="00C05BAD" w:rsidRDefault="00C05BAD" w:rsidP="00C05BAD">
      <w:r>
        <w:t xml:space="preserve">Но возникают проблемы. Вышедшие в четверг данные Conference Board указали на сокращение в мае числа людей, считающих, что рабочих мест </w:t>
      </w:r>
      <w:r w:rsidR="00856EFA">
        <w:t>«</w:t>
      </w:r>
      <w:r>
        <w:t>очень много</w:t>
      </w:r>
      <w:r w:rsidR="00856EFA">
        <w:t>»</w:t>
      </w:r>
      <w:r>
        <w:t xml:space="preserve"> до минимума с апреля 2021 года. В опубликованном в среду отчете ФРС сказано, что рынок труда в мае был </w:t>
      </w:r>
      <w:r w:rsidR="00856EFA">
        <w:t>«</w:t>
      </w:r>
      <w:r>
        <w:t>по-прежнему силен</w:t>
      </w:r>
      <w:r w:rsidR="00856EFA">
        <w:t>»</w:t>
      </w:r>
      <w:r>
        <w:t xml:space="preserve">, но вместе с тем отмечено, что многие компании </w:t>
      </w:r>
      <w:r w:rsidR="00856EFA">
        <w:t>«</w:t>
      </w:r>
      <w:r>
        <w:t>полностью укомплектованы персоналом</w:t>
      </w:r>
      <w:r w:rsidR="00856EFA">
        <w:t>»</w:t>
      </w:r>
      <w:r>
        <w:t xml:space="preserve">, а некоторые </w:t>
      </w:r>
      <w:r w:rsidR="00856EFA">
        <w:t>«</w:t>
      </w:r>
      <w:r>
        <w:t>приостановили наем или сокращают число работников</w:t>
      </w:r>
      <w:r w:rsidR="00856EFA">
        <w:t>»</w:t>
      </w:r>
      <w:r>
        <w:t>.</w:t>
      </w:r>
    </w:p>
    <w:p w:rsidR="00C05BAD" w:rsidRDefault="00C05BAD" w:rsidP="00C05BAD">
      <w:r>
        <w:t>Число временных работников, которое сигнализирует о найме в будущем, сократилась от достигнутого в марте прошлого года пика на 174 000.</w:t>
      </w:r>
    </w:p>
    <w:p w:rsidR="00C05BAD" w:rsidRDefault="00C05BAD" w:rsidP="00C05BAD">
      <w:r>
        <w:t>Вместе с тем число заявок на пособие по безработице остается на очень низких уровнях. По прогнозам большинства экономистов, число рабочих мест будет расти как минимум до конца года. Также ожидается, что средняя почасовая оплата труда выросла в мае по сравнению с апрелем на 0,3%. В апреле ее рост составил 0,5%, но такой скачок был обусловлен календарным фактором. Если прогноз верен, то в мае, как и в апреле, годовой рост зарплат составил 4,4% против 2,8% в среднем перед пандемией.</w:t>
      </w:r>
    </w:p>
    <w:p w:rsidR="00D1642B" w:rsidRDefault="00674F70" w:rsidP="00C05BAD">
      <w:hyperlink r:id="rId31" w:history="1">
        <w:r w:rsidR="00C05BAD" w:rsidRPr="00944347">
          <w:rPr>
            <w:rStyle w:val="a3"/>
          </w:rPr>
          <w:t>https://1prime.ru/state_regulation/20230602/840740835.html</w:t>
        </w:r>
      </w:hyperlink>
    </w:p>
    <w:p w:rsidR="00C05BAD" w:rsidRPr="001E1CEF" w:rsidRDefault="00C05BAD" w:rsidP="00C05BAD"/>
    <w:bookmarkEnd w:id="79"/>
    <w:sectPr w:rsidR="00C05BAD" w:rsidRPr="001E1CEF" w:rsidSect="00B01BEA">
      <w:headerReference w:type="even" r:id="rId32"/>
      <w:headerReference w:type="default" r:id="rId33"/>
      <w:footerReference w:type="even" r:id="rId34"/>
      <w:footerReference w:type="default" r:id="rId35"/>
      <w:headerReference w:type="first" r:id="rId36"/>
      <w:footerReference w:type="first" r:id="rId37"/>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781" w:rsidRDefault="00417781">
      <w:r>
        <w:separator/>
      </w:r>
    </w:p>
  </w:endnote>
  <w:endnote w:type="continuationSeparator" w:id="0">
    <w:p w:rsidR="00417781" w:rsidRDefault="0041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81" w:rsidRDefault="00417781">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81" w:rsidRPr="00D64E5C" w:rsidRDefault="00417781"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674F70" w:rsidRPr="00674F70">
      <w:rPr>
        <w:rFonts w:ascii="Cambria" w:hAnsi="Cambria"/>
        <w:b/>
        <w:noProof/>
      </w:rPr>
      <w:t>4</w:t>
    </w:r>
    <w:r w:rsidRPr="00CB47BF">
      <w:rPr>
        <w:b/>
      </w:rPr>
      <w:fldChar w:fldCharType="end"/>
    </w:r>
  </w:p>
  <w:p w:rsidR="00417781" w:rsidRPr="00D15988" w:rsidRDefault="00417781"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81" w:rsidRDefault="0041778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781" w:rsidRDefault="00417781">
      <w:r>
        <w:separator/>
      </w:r>
    </w:p>
  </w:footnote>
  <w:footnote w:type="continuationSeparator" w:id="0">
    <w:p w:rsidR="00417781" w:rsidRDefault="0041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81" w:rsidRDefault="0041778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81" w:rsidRDefault="00674F70"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417781" w:rsidRPr="000C041B" w:rsidRDefault="00417781" w:rsidP="00122493">
                <w:pPr>
                  <w:ind w:right="423"/>
                  <w:jc w:val="center"/>
                  <w:rPr>
                    <w:rFonts w:cs="Arial"/>
                    <w:b/>
                    <w:color w:val="EEECE1"/>
                    <w:sz w:val="6"/>
                    <w:szCs w:val="6"/>
                  </w:rPr>
                </w:pPr>
                <w:r w:rsidRPr="000C041B">
                  <w:rPr>
                    <w:rFonts w:cs="Arial"/>
                    <w:b/>
                    <w:color w:val="EEECE1"/>
                    <w:sz w:val="6"/>
                    <w:szCs w:val="6"/>
                  </w:rPr>
                  <w:t xml:space="preserve">        </w:t>
                </w:r>
              </w:p>
              <w:p w:rsidR="00417781" w:rsidRPr="00D15988" w:rsidRDefault="00417781"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417781" w:rsidRPr="007336C7" w:rsidRDefault="00417781" w:rsidP="00122493">
                <w:pPr>
                  <w:ind w:right="423"/>
                  <w:rPr>
                    <w:rFonts w:cs="Arial"/>
                  </w:rPr>
                </w:pPr>
              </w:p>
              <w:p w:rsidR="00417781" w:rsidRPr="00267F53" w:rsidRDefault="00417781" w:rsidP="00122493"/>
            </w:txbxContent>
          </v:textbox>
        </v:roundrect>
      </w:pict>
    </w:r>
    <w:r w:rsidR="00417781">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45pt">
          <v:imagedata r:id="rId1" o:title="Колонтитул"/>
        </v:shape>
      </w:pict>
    </w:r>
    <w:r w:rsidR="00417781">
      <w:t xml:space="preserve">            </w:t>
    </w:r>
    <w:r w:rsidR="00417781">
      <w:tab/>
    </w:r>
    <w:r w:rsidR="00417781">
      <w:fldChar w:fldCharType="begin"/>
    </w:r>
    <w:r w:rsidR="0041778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17781">
      <w:fldChar w:fldCharType="separate"/>
    </w:r>
    <w:r w:rsidR="00417781">
      <w:fldChar w:fldCharType="begin"/>
    </w:r>
    <w:r w:rsidR="0041778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17781">
      <w:fldChar w:fldCharType="separate"/>
    </w:r>
    <w:r w:rsidR="00417781">
      <w:fldChar w:fldCharType="begin"/>
    </w:r>
    <w:r w:rsidR="0041778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1778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w:instrText>
    </w:r>
    <w:r>
      <w:instrText>BE%D0%B3%D0%BE%D1%82%D0%B8%D0%BF.PNG&amp;cte=base64" \* MERGEFORMATINET</w:instrText>
    </w:r>
    <w:r>
      <w:instrText xml:space="preserve"> </w:instrText>
    </w:r>
    <w:r>
      <w:fldChar w:fldCharType="separate"/>
    </w:r>
    <w:r>
      <w:pict>
        <v:shape id="_x0000_i1028" type="#_x0000_t75" style="width:2in;height:52pt">
          <v:imagedata r:id="rId3" r:href="rId2"/>
        </v:shape>
      </w:pict>
    </w:r>
    <w:r>
      <w:fldChar w:fldCharType="end"/>
    </w:r>
    <w:r w:rsidR="00417781">
      <w:fldChar w:fldCharType="end"/>
    </w:r>
    <w:r w:rsidR="00417781">
      <w:fldChar w:fldCharType="end"/>
    </w:r>
    <w:r w:rsidR="0041778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781" w:rsidRDefault="0041778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3A8F"/>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492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30E"/>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FAA"/>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B5F"/>
    <w:rsid w:val="00283F15"/>
    <w:rsid w:val="002847F8"/>
    <w:rsid w:val="00285E63"/>
    <w:rsid w:val="00286300"/>
    <w:rsid w:val="00286335"/>
    <w:rsid w:val="00286DF3"/>
    <w:rsid w:val="002903DC"/>
    <w:rsid w:val="00290AF7"/>
    <w:rsid w:val="002915AA"/>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91C"/>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3D4"/>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17781"/>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234"/>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58EA"/>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375"/>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5FFC"/>
    <w:rsid w:val="005A61EE"/>
    <w:rsid w:val="005A62AE"/>
    <w:rsid w:val="005A77FD"/>
    <w:rsid w:val="005A7969"/>
    <w:rsid w:val="005A7B27"/>
    <w:rsid w:val="005B05E9"/>
    <w:rsid w:val="005B07DA"/>
    <w:rsid w:val="005B1A2F"/>
    <w:rsid w:val="005B20E1"/>
    <w:rsid w:val="005B2FB7"/>
    <w:rsid w:val="005B340D"/>
    <w:rsid w:val="005B34ED"/>
    <w:rsid w:val="005B3AC9"/>
    <w:rsid w:val="005B57EF"/>
    <w:rsid w:val="005B5935"/>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4F70"/>
    <w:rsid w:val="00675253"/>
    <w:rsid w:val="00675472"/>
    <w:rsid w:val="00676D5F"/>
    <w:rsid w:val="006770E9"/>
    <w:rsid w:val="0067736B"/>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EFA"/>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A27"/>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ABD"/>
    <w:rsid w:val="00926E29"/>
    <w:rsid w:val="0092760F"/>
    <w:rsid w:val="00927A96"/>
    <w:rsid w:val="009312C8"/>
    <w:rsid w:val="00931431"/>
    <w:rsid w:val="00931484"/>
    <w:rsid w:val="009326E2"/>
    <w:rsid w:val="00933EC8"/>
    <w:rsid w:val="00934015"/>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086"/>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59C"/>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032"/>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5BAD"/>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47C"/>
    <w:rsid w:val="00C53CB2"/>
    <w:rsid w:val="00C54995"/>
    <w:rsid w:val="00C55022"/>
    <w:rsid w:val="00C55A03"/>
    <w:rsid w:val="00C56E66"/>
    <w:rsid w:val="00C570C8"/>
    <w:rsid w:val="00C60188"/>
    <w:rsid w:val="00C609E5"/>
    <w:rsid w:val="00C61165"/>
    <w:rsid w:val="00C61236"/>
    <w:rsid w:val="00C612DB"/>
    <w:rsid w:val="00C615FD"/>
    <w:rsid w:val="00C62816"/>
    <w:rsid w:val="00C6422E"/>
    <w:rsid w:val="00C6488B"/>
    <w:rsid w:val="00C64E71"/>
    <w:rsid w:val="00C664DF"/>
    <w:rsid w:val="00C66510"/>
    <w:rsid w:val="00C679E1"/>
    <w:rsid w:val="00C67CE9"/>
    <w:rsid w:val="00C67DF2"/>
    <w:rsid w:val="00C7070D"/>
    <w:rsid w:val="00C70A20"/>
    <w:rsid w:val="00C71263"/>
    <w:rsid w:val="00C71CB8"/>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39A"/>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1FAC"/>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2A7"/>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29A"/>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DocumentOriginalLink">
    <w:name w:val="Document_OriginalLink"/>
    <w:uiPriority w:val="1"/>
    <w:qFormat/>
    <w:rsid w:val="00417781"/>
    <w:rPr>
      <w:rFonts w:ascii="Arial" w:hAnsi="Arial"/>
      <w:b w:val="0"/>
      <w:color w:val="0000FF"/>
      <w:sz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onkurent.ru/article/59469" TargetMode="External"/><Relationship Id="rId18" Type="http://schemas.openxmlformats.org/officeDocument/2006/relationships/hyperlink" Target="https://www.m24.ru/news/obshchestvo/02062023/584138?utm_source=CopyBuf" TargetMode="External"/><Relationship Id="rId26" Type="http://schemas.openxmlformats.org/officeDocument/2006/relationships/hyperlink" Target="https://pensnews.ru/article/8316"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nn.mk.ru/social/2023/06/03/vladislav-egorov-dengi-dlya-vozvrashheniya-indeksacii-pensiy-rabotayushhim-pensioneram-est.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z.ru/1522727/2023-06-05/negosudarstvennye-pensionnye-fondy-vyplatili-rossiianam-40-mlrd-rublei-v-2022-godu?main_click" TargetMode="External"/><Relationship Id="rId17" Type="http://schemas.openxmlformats.org/officeDocument/2006/relationships/hyperlink" Target="https://www.finversia.ru/obsor/blogs/aleksandr-abramov-konkurentsiya-sredi-uk-131127" TargetMode="External"/><Relationship Id="rId25" Type="http://schemas.openxmlformats.org/officeDocument/2006/relationships/hyperlink" Target="https://primpress.ru/article/101580"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nta.ru/news/2023/06/02/premia" TargetMode="External"/><Relationship Id="rId20" Type="http://schemas.openxmlformats.org/officeDocument/2006/relationships/hyperlink" Target="https://argumenti.ru/economics/2023/06/834999" TargetMode="External"/><Relationship Id="rId29" Type="http://schemas.openxmlformats.org/officeDocument/2006/relationships/hyperlink" Target="https://inbusiness.kz/ru/news/libo-pojdut-v-shematozy-libo-budut-ubytochnymi-ekspert-o-peredache-chasti-pensionnyh-nakoplenij-chastnym-fond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primpress.ru/article/10158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nvestfunds.ru/news/163186/" TargetMode="External"/><Relationship Id="rId23" Type="http://schemas.openxmlformats.org/officeDocument/2006/relationships/hyperlink" Target="https://primpress.ru/article/101581" TargetMode="External"/><Relationship Id="rId28" Type="http://schemas.openxmlformats.org/officeDocument/2006/relationships/hyperlink" Target="http://interfax.az/view/893383"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fedpress.ru/news/77/society/3245838" TargetMode="External"/><Relationship Id="rId31" Type="http://schemas.openxmlformats.org/officeDocument/2006/relationships/hyperlink" Target="https://1prime.ru/state_regulation/20230602/840740835.html"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asn-news.ru/news/83229" TargetMode="External"/><Relationship Id="rId22" Type="http://schemas.openxmlformats.org/officeDocument/2006/relationships/hyperlink" Target="https://pronedra.ru/rossijskim-pensioneram-obeshhali-vyplatit-vse-propushhennye-indeksaczii-686948.html" TargetMode="External"/><Relationship Id="rId27" Type="http://schemas.openxmlformats.org/officeDocument/2006/relationships/hyperlink" Target="https://tolknews.ru/kultura/147078-pochemu-alle-pugachevoy-perestali-viplachivat-pensiyu" TargetMode="External"/><Relationship Id="rId30" Type="http://schemas.openxmlformats.org/officeDocument/2006/relationships/hyperlink" Target="https://cxid.info/170668"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54</Pages>
  <Words>21673</Words>
  <Characters>123542</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144926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22</cp:revision>
  <cp:lastPrinted>2009-04-02T10:14:00Z</cp:lastPrinted>
  <dcterms:created xsi:type="dcterms:W3CDTF">2023-05-31T16:05:00Z</dcterms:created>
  <dcterms:modified xsi:type="dcterms:W3CDTF">2023-06-05T05:27:00Z</dcterms:modified>
  <cp:category>И-Консалтинг</cp:category>
  <cp:contentStatus>И-Консалтинг</cp:contentStatus>
</cp:coreProperties>
</file>