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76" w:rsidRDefault="00FC7957"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85pt;height:186.75pt">
            <v:imagedata r:id="rId8"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FC7957" w:rsidP="00C70A20">
      <w:pPr>
        <w:jc w:val="center"/>
        <w:rPr>
          <w:b/>
          <w:sz w:val="48"/>
          <w:szCs w:val="48"/>
        </w:rPr>
      </w:pPr>
      <w:r>
        <w:rPr>
          <w:b/>
          <w:noProof/>
          <w:sz w:val="36"/>
          <w:szCs w:val="36"/>
        </w:rPr>
        <w:pict>
          <v:oval id="_x0000_s1039" style="position:absolute;left:0;text-align:left;margin-left:212.7pt;margin-top:13.1pt;width:28.5pt;height:25.5pt;z-index:251657728"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282539" w:rsidP="00C70A20">
      <w:pPr>
        <w:jc w:val="center"/>
        <w:rPr>
          <w:b/>
          <w:sz w:val="40"/>
          <w:szCs w:val="40"/>
        </w:rPr>
      </w:pPr>
      <w:r>
        <w:rPr>
          <w:b/>
          <w:sz w:val="40"/>
          <w:szCs w:val="40"/>
          <w:lang w:val="en-US"/>
        </w:rPr>
        <w:t>1</w:t>
      </w:r>
      <w:r w:rsidR="005C293D">
        <w:rPr>
          <w:b/>
          <w:sz w:val="40"/>
          <w:szCs w:val="40"/>
          <w:lang w:val="en-US"/>
        </w:rPr>
        <w:t>6</w:t>
      </w:r>
      <w:r w:rsidR="00CB6B64">
        <w:rPr>
          <w:b/>
          <w:sz w:val="40"/>
          <w:szCs w:val="40"/>
        </w:rPr>
        <w:t>.</w:t>
      </w:r>
      <w:r w:rsidR="00A25E59">
        <w:rPr>
          <w:b/>
          <w:sz w:val="40"/>
          <w:szCs w:val="40"/>
        </w:rPr>
        <w:t>0</w:t>
      </w:r>
      <w:r w:rsidR="00AD07EA">
        <w:rPr>
          <w:b/>
          <w:sz w:val="40"/>
          <w:szCs w:val="40"/>
          <w:lang w:val="en-US"/>
        </w:rPr>
        <w:t>8</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FC7957" w:rsidP="000C1A46">
      <w:pPr>
        <w:jc w:val="center"/>
        <w:rPr>
          <w:b/>
          <w:sz w:val="40"/>
          <w:szCs w:val="40"/>
        </w:rPr>
      </w:pPr>
      <w:hyperlink r:id="rId9" w:history="1">
        <w:r w:rsidR="004D4543">
          <w:fldChar w:fldCharType="begin"/>
        </w:r>
        <w:r w:rsidR="004D4543">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4D4543">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"https://apf.mail.ru/cgi-bin/readmsg/%D0%9B%D0%BE%D0%B3%D0%BE%D1%82%D0%B8%D0%BF.PNG?id=14089677830000000986;0;1&amp;x-email=natulek_8@mail.ru&amp;exif=1&amp;bs=4924&amp;bl=52781&amp;ct=image/png&amp;cn=%D0%9B%D0%BE%D0%B3%D0%BE%D1%82%D0%B8%D0%BF.PN</w:instrText>
        </w:r>
        <w:r>
          <w:instrText>G&amp;cte=base64" \* MERGEFORMATINET</w:instrText>
        </w:r>
        <w:r>
          <w:instrText xml:space="preserve"> </w:instrText>
        </w:r>
        <w:r>
          <w:fldChar w:fldCharType="separate"/>
        </w:r>
        <w:r>
          <w:pict>
            <v:shape id="_x0000_i1026" type="#_x0000_t75" style="width:129pt;height:57pt">
              <v:imagedata r:id="rId10" r:href="rId11"/>
            </v:shape>
          </w:pict>
        </w:r>
        <w:r>
          <w:fldChar w:fldCharType="end"/>
        </w:r>
        <w:r w:rsidR="004D4543">
          <w:fldChar w:fldCharType="end"/>
        </w:r>
      </w:hyperlink>
    </w:p>
    <w:p w:rsidR="009D66A1" w:rsidRDefault="009B23FE" w:rsidP="009B23FE">
      <w:pPr>
        <w:pStyle w:val="10"/>
        <w:jc w:val="center"/>
      </w:pPr>
      <w:r>
        <w:br w:type="page"/>
      </w:r>
      <w:bookmarkStart w:id="4" w:name="_Toc396864626"/>
      <w:bookmarkStart w:id="5" w:name="_Toc143070490"/>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A1463C" w:rsidRPr="00CB05D5" w:rsidRDefault="00CB05D5" w:rsidP="00676D5F">
      <w:pPr>
        <w:numPr>
          <w:ilvl w:val="0"/>
          <w:numId w:val="25"/>
        </w:numPr>
        <w:rPr>
          <w:i/>
        </w:rPr>
      </w:pPr>
      <w:r w:rsidRPr="00CB05D5">
        <w:rPr>
          <w:i/>
        </w:rPr>
        <w:t>Сбер</w:t>
      </w:r>
      <w:r w:rsidR="004D4543" w:rsidRPr="004D4543">
        <w:rPr>
          <w:i/>
        </w:rPr>
        <w:t>НПФ</w:t>
      </w:r>
      <w:r w:rsidRPr="00CB05D5">
        <w:rPr>
          <w:i/>
        </w:rPr>
        <w:t xml:space="preserve"> добавил новую стратегию </w:t>
      </w:r>
      <w:r w:rsidR="004D4543">
        <w:rPr>
          <w:i/>
        </w:rPr>
        <w:t>«</w:t>
      </w:r>
      <w:r w:rsidRPr="00CB05D5">
        <w:rPr>
          <w:i/>
        </w:rPr>
        <w:t>Недвижимость</w:t>
      </w:r>
      <w:r w:rsidR="004D4543">
        <w:rPr>
          <w:i/>
        </w:rPr>
        <w:t>»</w:t>
      </w:r>
      <w:r w:rsidRPr="00CB05D5">
        <w:rPr>
          <w:i/>
        </w:rPr>
        <w:t xml:space="preserve"> в индивидуальный пенсионный план (ИПП) </w:t>
      </w:r>
      <w:r w:rsidR="004D4543">
        <w:rPr>
          <w:i/>
        </w:rPr>
        <w:t>«</w:t>
      </w:r>
      <w:r w:rsidRPr="00CB05D5">
        <w:rPr>
          <w:i/>
        </w:rPr>
        <w:t>Надежное завтра</w:t>
      </w:r>
      <w:r w:rsidR="004D4543">
        <w:rPr>
          <w:i/>
        </w:rPr>
        <w:t>»</w:t>
      </w:r>
      <w:r w:rsidRPr="00CB05D5">
        <w:rPr>
          <w:i/>
        </w:rPr>
        <w:t>, сообщает пресс-служба Сбера. Продукт предлагает зарабатывать на вложениях в недвижимость и пользоваться налоговыми льготами, чтобы увеличить будущую пенсию. Кроме того, потенциальный инвестиционный доход складывается из арендных платежей и возможного роста стоимости объектов недвижимости и зависит от результатов инвестиционной деятельности Сбер</w:t>
      </w:r>
      <w:r w:rsidR="004D4543" w:rsidRPr="004D4543">
        <w:rPr>
          <w:i/>
        </w:rPr>
        <w:t>НПФ</w:t>
      </w:r>
      <w:r>
        <w:rPr>
          <w:i/>
        </w:rPr>
        <w:t xml:space="preserve">, </w:t>
      </w:r>
      <w:hyperlink w:anchor="ф1" w:history="1">
        <w:r w:rsidRPr="005354DA">
          <w:rPr>
            <w:rStyle w:val="a3"/>
            <w:i/>
          </w:rPr>
          <w:t xml:space="preserve">пишет </w:t>
        </w:r>
        <w:r w:rsidR="004D4543">
          <w:rPr>
            <w:rStyle w:val="a3"/>
            <w:i/>
          </w:rPr>
          <w:t>«</w:t>
        </w:r>
        <w:r w:rsidRPr="005354DA">
          <w:rPr>
            <w:rStyle w:val="a3"/>
            <w:i/>
          </w:rPr>
          <w:t>Газета.ру</w:t>
        </w:r>
        <w:r w:rsidR="004D4543">
          <w:rPr>
            <w:rStyle w:val="a3"/>
            <w:i/>
          </w:rPr>
          <w:t>»</w:t>
        </w:r>
      </w:hyperlink>
    </w:p>
    <w:p w:rsidR="00CB05D5" w:rsidRDefault="00CB05D5" w:rsidP="00676D5F">
      <w:pPr>
        <w:numPr>
          <w:ilvl w:val="0"/>
          <w:numId w:val="25"/>
        </w:numPr>
        <w:rPr>
          <w:i/>
        </w:rPr>
      </w:pPr>
      <w:r w:rsidRPr="00CB05D5">
        <w:rPr>
          <w:i/>
        </w:rPr>
        <w:t xml:space="preserve">Финансовый эксперт Максим Глазков дал </w:t>
      </w:r>
      <w:hyperlink w:anchor="ф2" w:history="1">
        <w:r w:rsidRPr="005354DA">
          <w:rPr>
            <w:rStyle w:val="a3"/>
            <w:i/>
          </w:rPr>
          <w:t>в беседе с RT</w:t>
        </w:r>
      </w:hyperlink>
      <w:r w:rsidRPr="00CB05D5">
        <w:rPr>
          <w:i/>
        </w:rPr>
        <w:t xml:space="preserve"> рекомендации по выбору финансовых продуктов для пенсионеров. Он напомнил, что пенсионерам, как и любым другим людям, важно изучать комиссии по каждому продукту, которым они хотят воспользоваться, а также сравнивать предложения нескольких банков и выбирать самое выгодное</w:t>
      </w:r>
    </w:p>
    <w:p w:rsidR="00CB05D5" w:rsidRDefault="00CB05D5" w:rsidP="00676D5F">
      <w:pPr>
        <w:numPr>
          <w:ilvl w:val="0"/>
          <w:numId w:val="25"/>
        </w:numPr>
        <w:rPr>
          <w:i/>
        </w:rPr>
      </w:pPr>
      <w:r w:rsidRPr="00CB05D5">
        <w:rPr>
          <w:i/>
        </w:rPr>
        <w:t>С 1 сентября на региональном и федеральном уровнях будут повышены некоторые пенсии и выплаты. Россиянам рассказали об изменениях, которые ждут их в начале осени. По информации Соцфонда РФ, в сентябре будет произведен автоматический перерасчет страховых пенсий тех, кто работал в 2022 году. Это коснется всех, пенсионеров и инвалидов, за которых вносили страховые взносы их работодатели. Для этого не нужно будет писать никаких заявлений</w:t>
      </w:r>
      <w:r>
        <w:rPr>
          <w:i/>
        </w:rPr>
        <w:t xml:space="preserve">, </w:t>
      </w:r>
      <w:hyperlink w:anchor="ф3" w:history="1">
        <w:r w:rsidRPr="005354DA">
          <w:rPr>
            <w:rStyle w:val="a3"/>
            <w:i/>
          </w:rPr>
          <w:t xml:space="preserve">сообщает </w:t>
        </w:r>
        <w:r w:rsidR="004D4543">
          <w:rPr>
            <w:rStyle w:val="a3"/>
            <w:i/>
          </w:rPr>
          <w:t>«</w:t>
        </w:r>
        <w:r w:rsidRPr="005354DA">
          <w:rPr>
            <w:rStyle w:val="a3"/>
            <w:i/>
          </w:rPr>
          <w:t>ФедералПресс</w:t>
        </w:r>
        <w:r w:rsidR="004D4543">
          <w:rPr>
            <w:rStyle w:val="a3"/>
            <w:i/>
          </w:rPr>
          <w:t>»</w:t>
        </w:r>
      </w:hyperlink>
    </w:p>
    <w:p w:rsidR="00CB05D5" w:rsidRDefault="00CB05D5" w:rsidP="00676D5F">
      <w:pPr>
        <w:numPr>
          <w:ilvl w:val="0"/>
          <w:numId w:val="25"/>
        </w:numPr>
        <w:rPr>
          <w:i/>
        </w:rPr>
      </w:pPr>
      <w:r w:rsidRPr="00CB05D5">
        <w:rPr>
          <w:i/>
        </w:rPr>
        <w:t>В Государственной думе высказались о необходимости кардинального изменения всей пенсионной системы в стране. Речь идет о законопроекте, который был внесен на рассмотрение парламентариев. Как рассказал депутат Сергей Миронов, документ предполагает введение в России понятной и справедливой пенсионной системы вместо той, что есть сейчас. Об этом он рассказал в своем ТГ-канале</w:t>
      </w:r>
      <w:r>
        <w:rPr>
          <w:i/>
        </w:rPr>
        <w:t xml:space="preserve">, </w:t>
      </w:r>
      <w:hyperlink w:anchor="ф4" w:history="1">
        <w:r w:rsidRPr="005354DA">
          <w:rPr>
            <w:rStyle w:val="a3"/>
            <w:i/>
          </w:rPr>
          <w:t xml:space="preserve">сообщает </w:t>
        </w:r>
        <w:r w:rsidR="004D4543">
          <w:rPr>
            <w:rStyle w:val="a3"/>
            <w:i/>
          </w:rPr>
          <w:t>«</w:t>
        </w:r>
        <w:r w:rsidRPr="005354DA">
          <w:rPr>
            <w:rStyle w:val="a3"/>
            <w:i/>
          </w:rPr>
          <w:t>Конкурент</w:t>
        </w:r>
        <w:r w:rsidR="004D4543">
          <w:rPr>
            <w:rStyle w:val="a3"/>
            <w:i/>
          </w:rPr>
          <w:t>»</w:t>
        </w:r>
      </w:hyperlink>
    </w:p>
    <w:p w:rsidR="00CB05D5" w:rsidRDefault="00AA5FA8" w:rsidP="00676D5F">
      <w:pPr>
        <w:numPr>
          <w:ilvl w:val="0"/>
          <w:numId w:val="25"/>
        </w:numPr>
        <w:rPr>
          <w:i/>
        </w:rPr>
      </w:pPr>
      <w:r w:rsidRPr="00AA5FA8">
        <w:rPr>
          <w:i/>
        </w:rPr>
        <w:t>Российские пенсионеры на законных основаниях могут получить деньги, которые были им недоступны ранее. Речь идет о ежегодных индексациях. Напомним, что уже несколько лет страховые пенсии работающих россиян не индексируются. Однако пожилые граждане имеют на них право и могут их получить. Дело в том, что пока пенсионер работает, прибавки получить он не сможет, но они будут выплачены после завершения трудовой деятельности</w:t>
      </w:r>
      <w:r>
        <w:rPr>
          <w:i/>
        </w:rPr>
        <w:t xml:space="preserve">, </w:t>
      </w:r>
      <w:hyperlink w:anchor="ф5" w:history="1">
        <w:r w:rsidRPr="005354DA">
          <w:rPr>
            <w:rStyle w:val="a3"/>
            <w:i/>
          </w:rPr>
          <w:t xml:space="preserve">пишет </w:t>
        </w:r>
        <w:r w:rsidR="004D4543">
          <w:rPr>
            <w:rStyle w:val="a3"/>
            <w:i/>
          </w:rPr>
          <w:t>«</w:t>
        </w:r>
        <w:r w:rsidRPr="005354DA">
          <w:rPr>
            <w:rStyle w:val="a3"/>
            <w:i/>
          </w:rPr>
          <w:t>Конкурент</w:t>
        </w:r>
        <w:r w:rsidR="004D4543">
          <w:rPr>
            <w:rStyle w:val="a3"/>
            <w:i/>
          </w:rPr>
          <w:t>»</w:t>
        </w:r>
      </w:hyperlink>
    </w:p>
    <w:p w:rsidR="00AA5FA8" w:rsidRPr="00F80307" w:rsidRDefault="00AA5FA8" w:rsidP="00676D5F">
      <w:pPr>
        <w:numPr>
          <w:ilvl w:val="0"/>
          <w:numId w:val="25"/>
        </w:numPr>
        <w:rPr>
          <w:rStyle w:val="a3"/>
          <w:i/>
          <w:color w:val="auto"/>
          <w:u w:val="none"/>
        </w:rPr>
      </w:pPr>
      <w:r w:rsidRPr="00AA5FA8">
        <w:rPr>
          <w:i/>
        </w:rPr>
        <w:t>Россияне могут самостоятельно увеличить свои пенсионные выплаты. Все подробности рассказала адвокат Ольга Сулим. Она напомнила, что россияне не обязаны выходить на пенсию, как только достигли пенсионного возраста. Более того, процесс установления пенсии носит заявительный характер: нужно самостоятельно подавать заявление в Социальный фонд</w:t>
      </w:r>
      <w:r>
        <w:rPr>
          <w:i/>
        </w:rPr>
        <w:t xml:space="preserve">, </w:t>
      </w:r>
      <w:hyperlink w:anchor="ф6" w:history="1">
        <w:r w:rsidRPr="005354DA">
          <w:rPr>
            <w:rStyle w:val="a3"/>
            <w:i/>
          </w:rPr>
          <w:t xml:space="preserve">передает </w:t>
        </w:r>
        <w:r w:rsidR="004D4543">
          <w:rPr>
            <w:rStyle w:val="a3"/>
            <w:i/>
          </w:rPr>
          <w:t>«</w:t>
        </w:r>
        <w:r w:rsidRPr="005354DA">
          <w:rPr>
            <w:rStyle w:val="a3"/>
            <w:i/>
          </w:rPr>
          <w:t>ФедералПресс</w:t>
        </w:r>
        <w:r w:rsidR="004D4543">
          <w:rPr>
            <w:rStyle w:val="a3"/>
            <w:i/>
          </w:rPr>
          <w:t>»</w:t>
        </w:r>
      </w:hyperlink>
    </w:p>
    <w:p w:rsidR="00F80307" w:rsidRDefault="00F80307" w:rsidP="00F80307">
      <w:pPr>
        <w:numPr>
          <w:ilvl w:val="0"/>
          <w:numId w:val="25"/>
        </w:numPr>
        <w:rPr>
          <w:i/>
        </w:rPr>
      </w:pPr>
      <w:r w:rsidRPr="00F80307">
        <w:rPr>
          <w:i/>
        </w:rPr>
        <w:t xml:space="preserve">Необходимо заинтересовать лиц, достигших пенсионного возраста, продолжать работать. Для этого нужно увеличить размер их страховой пенсии, полагает член комитета Госдумы по труду, социальной политике и </w:t>
      </w:r>
      <w:r w:rsidRPr="00F80307">
        <w:rPr>
          <w:i/>
        </w:rPr>
        <w:lastRenderedPageBreak/>
        <w:t xml:space="preserve">делам ветеранов Светлана Бессараб. Предложение она озвучила в </w:t>
      </w:r>
      <w:hyperlink w:anchor="_Lenta.ru,_16.08.2023,_В" w:history="1">
        <w:r w:rsidRPr="00F80307">
          <w:rPr>
            <w:rStyle w:val="a3"/>
            <w:i/>
          </w:rPr>
          <w:t xml:space="preserve">беседе с </w:t>
        </w:r>
        <w:r w:rsidR="004D4543">
          <w:rPr>
            <w:rStyle w:val="a3"/>
            <w:i/>
          </w:rPr>
          <w:t>«</w:t>
        </w:r>
        <w:r w:rsidRPr="00F80307">
          <w:rPr>
            <w:rStyle w:val="a3"/>
            <w:i/>
          </w:rPr>
          <w:t>Лентой.ру</w:t>
        </w:r>
        <w:r w:rsidR="004D4543">
          <w:rPr>
            <w:rStyle w:val="a3"/>
            <w:i/>
          </w:rPr>
          <w:t>»</w:t>
        </w:r>
      </w:hyperlink>
    </w:p>
    <w:p w:rsidR="00AA5FA8" w:rsidRDefault="00AA5FA8" w:rsidP="00676D5F">
      <w:pPr>
        <w:numPr>
          <w:ilvl w:val="0"/>
          <w:numId w:val="25"/>
        </w:numPr>
        <w:rPr>
          <w:i/>
        </w:rPr>
      </w:pPr>
      <w:r w:rsidRPr="00AA5FA8">
        <w:rPr>
          <w:i/>
        </w:rPr>
        <w:t>Управляющие компании паевых инвестиционных фондов (ПИФ) могут сами принимать решение относить ли квазироссийские ценные бумаги к числу заблокированных активов, следует из информационного письма Банка России управляющим компаниям и Национальной ассоциации участников фондового рынка</w:t>
      </w:r>
      <w:r>
        <w:rPr>
          <w:i/>
        </w:rPr>
        <w:t xml:space="preserve">, </w:t>
      </w:r>
      <w:hyperlink w:anchor="ф7" w:history="1">
        <w:r w:rsidRPr="005354DA">
          <w:rPr>
            <w:rStyle w:val="a3"/>
            <w:i/>
          </w:rPr>
          <w:t xml:space="preserve">сообщает </w:t>
        </w:r>
        <w:r w:rsidR="004D4543">
          <w:rPr>
            <w:rStyle w:val="a3"/>
            <w:i/>
          </w:rPr>
          <w:t>«</w:t>
        </w:r>
        <w:r w:rsidRPr="005354DA">
          <w:rPr>
            <w:rStyle w:val="a3"/>
            <w:i/>
          </w:rPr>
          <w:t>Интерфакс</w:t>
        </w:r>
        <w:r w:rsidR="004D4543">
          <w:rPr>
            <w:rStyle w:val="a3"/>
            <w:i/>
          </w:rPr>
          <w:t>»</w:t>
        </w:r>
      </w:hyperlink>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676D5F" w:rsidRPr="003B3BAA" w:rsidRDefault="00AA5FA8" w:rsidP="003B3BAA">
      <w:pPr>
        <w:numPr>
          <w:ilvl w:val="0"/>
          <w:numId w:val="27"/>
        </w:numPr>
        <w:rPr>
          <w:i/>
        </w:rPr>
      </w:pPr>
      <w:r w:rsidRPr="00AA5FA8">
        <w:rPr>
          <w:i/>
        </w:rPr>
        <w:t xml:space="preserve">Владимир Стеканов, управляющий директор дивизиона </w:t>
      </w:r>
      <w:r w:rsidR="004D4543">
        <w:rPr>
          <w:i/>
        </w:rPr>
        <w:t>«</w:t>
      </w:r>
      <w:r w:rsidRPr="00AA5FA8">
        <w:rPr>
          <w:i/>
        </w:rPr>
        <w:t>Инвестиции и накопления</w:t>
      </w:r>
      <w:r w:rsidR="004D4543">
        <w:rPr>
          <w:i/>
        </w:rPr>
        <w:t>»</w:t>
      </w:r>
      <w:r w:rsidRPr="00AA5FA8">
        <w:rPr>
          <w:i/>
        </w:rPr>
        <w:t xml:space="preserve"> Сбербанка</w:t>
      </w:r>
      <w:r>
        <w:rPr>
          <w:i/>
        </w:rPr>
        <w:t>:</w:t>
      </w:r>
      <w:r w:rsidRPr="00AA5FA8">
        <w:rPr>
          <w:i/>
        </w:rPr>
        <w:t xml:space="preserve"> </w:t>
      </w:r>
      <w:r w:rsidR="004D4543">
        <w:rPr>
          <w:i/>
        </w:rPr>
        <w:t>«</w:t>
      </w:r>
      <w:r w:rsidRPr="00AA5FA8">
        <w:rPr>
          <w:i/>
        </w:rPr>
        <w:t xml:space="preserve">Недвижимость традиционно популярный у россиян вариант вложения денег. В новой стратегии мы учли интерес к этому активу, который помогает защитить средства от инфляции и заработать на росте стоимости объекта. Индивидуальный пенсионный план со стратегией </w:t>
      </w:r>
      <w:r w:rsidR="004D4543">
        <w:rPr>
          <w:i/>
        </w:rPr>
        <w:t>«</w:t>
      </w:r>
      <w:r w:rsidRPr="00AA5FA8">
        <w:rPr>
          <w:i/>
        </w:rPr>
        <w:t>Недвижимость</w:t>
      </w:r>
      <w:r w:rsidR="004D4543">
        <w:rPr>
          <w:i/>
        </w:rPr>
        <w:t>»</w:t>
      </w:r>
      <w:r w:rsidRPr="00AA5FA8">
        <w:rPr>
          <w:i/>
        </w:rPr>
        <w:t xml:space="preserve"> позволяет пользоваться налоговыми льготами, системой гарантирования Агентства по страхованию вкладов до 2,8 млн рублей и защитой от возможных финансовых потерь. Все это делает продукт выгодным для долгосрочных вложений</w:t>
      </w:r>
      <w:r w:rsidR="004D4543">
        <w:rPr>
          <w:i/>
        </w:rPr>
        <w:t>»</w:t>
      </w:r>
      <w:r>
        <w:rPr>
          <w:i/>
        </w:rPr>
        <w:t xml:space="preserve"> </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bookmarkStart w:id="14" w:name="_GoBack"/>
    <w:bookmarkEnd w:id="14"/>
    <w:p w:rsidR="00FC7957" w:rsidRDefault="00082A54">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143070490" w:history="1">
        <w:r w:rsidR="00FC7957" w:rsidRPr="00930B34">
          <w:rPr>
            <w:rStyle w:val="a3"/>
            <w:noProof/>
          </w:rPr>
          <w:t>Темы</w:t>
        </w:r>
        <w:r w:rsidR="00FC7957" w:rsidRPr="00930B34">
          <w:rPr>
            <w:rStyle w:val="a3"/>
            <w:rFonts w:ascii="Arial Rounded MT Bold" w:hAnsi="Arial Rounded MT Bold"/>
            <w:noProof/>
          </w:rPr>
          <w:t xml:space="preserve"> </w:t>
        </w:r>
        <w:r w:rsidR="00FC7957" w:rsidRPr="00930B34">
          <w:rPr>
            <w:rStyle w:val="a3"/>
            <w:noProof/>
          </w:rPr>
          <w:t>дня</w:t>
        </w:r>
        <w:r w:rsidR="00FC7957">
          <w:rPr>
            <w:noProof/>
            <w:webHidden/>
          </w:rPr>
          <w:tab/>
        </w:r>
        <w:r w:rsidR="00FC7957">
          <w:rPr>
            <w:noProof/>
            <w:webHidden/>
          </w:rPr>
          <w:fldChar w:fldCharType="begin"/>
        </w:r>
        <w:r w:rsidR="00FC7957">
          <w:rPr>
            <w:noProof/>
            <w:webHidden/>
          </w:rPr>
          <w:instrText xml:space="preserve"> PAGEREF _Toc143070490 \h </w:instrText>
        </w:r>
        <w:r w:rsidR="00FC7957">
          <w:rPr>
            <w:noProof/>
            <w:webHidden/>
          </w:rPr>
        </w:r>
        <w:r w:rsidR="00FC7957">
          <w:rPr>
            <w:noProof/>
            <w:webHidden/>
          </w:rPr>
          <w:fldChar w:fldCharType="separate"/>
        </w:r>
        <w:r w:rsidR="00FC7957">
          <w:rPr>
            <w:noProof/>
            <w:webHidden/>
          </w:rPr>
          <w:t>2</w:t>
        </w:r>
        <w:r w:rsidR="00FC7957">
          <w:rPr>
            <w:noProof/>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491" w:history="1">
        <w:r w:rsidRPr="00930B34">
          <w:rPr>
            <w:rStyle w:val="a3"/>
            <w:noProof/>
          </w:rPr>
          <w:t>НОВОСТИ ПЕНСИОННОЙ ОТРАСЛИ</w:t>
        </w:r>
        <w:r>
          <w:rPr>
            <w:noProof/>
            <w:webHidden/>
          </w:rPr>
          <w:tab/>
        </w:r>
        <w:r>
          <w:rPr>
            <w:noProof/>
            <w:webHidden/>
          </w:rPr>
          <w:fldChar w:fldCharType="begin"/>
        </w:r>
        <w:r>
          <w:rPr>
            <w:noProof/>
            <w:webHidden/>
          </w:rPr>
          <w:instrText xml:space="preserve"> PAGEREF _Toc143070491 \h </w:instrText>
        </w:r>
        <w:r>
          <w:rPr>
            <w:noProof/>
            <w:webHidden/>
          </w:rPr>
        </w:r>
        <w:r>
          <w:rPr>
            <w:noProof/>
            <w:webHidden/>
          </w:rPr>
          <w:fldChar w:fldCharType="separate"/>
        </w:r>
        <w:r>
          <w:rPr>
            <w:noProof/>
            <w:webHidden/>
          </w:rPr>
          <w:t>9</w:t>
        </w:r>
        <w:r>
          <w:rPr>
            <w:noProof/>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492" w:history="1">
        <w:r w:rsidRPr="00930B34">
          <w:rPr>
            <w:rStyle w:val="a3"/>
            <w:noProof/>
          </w:rPr>
          <w:t>Новости отрасли НПФ</w:t>
        </w:r>
        <w:r>
          <w:rPr>
            <w:noProof/>
            <w:webHidden/>
          </w:rPr>
          <w:tab/>
        </w:r>
        <w:r>
          <w:rPr>
            <w:noProof/>
            <w:webHidden/>
          </w:rPr>
          <w:fldChar w:fldCharType="begin"/>
        </w:r>
        <w:r>
          <w:rPr>
            <w:noProof/>
            <w:webHidden/>
          </w:rPr>
          <w:instrText xml:space="preserve"> PAGEREF _Toc143070492 \h </w:instrText>
        </w:r>
        <w:r>
          <w:rPr>
            <w:noProof/>
            <w:webHidden/>
          </w:rPr>
        </w:r>
        <w:r>
          <w:rPr>
            <w:noProof/>
            <w:webHidden/>
          </w:rPr>
          <w:fldChar w:fldCharType="separate"/>
        </w:r>
        <w:r>
          <w:rPr>
            <w:noProof/>
            <w:webHidden/>
          </w:rPr>
          <w:t>9</w:t>
        </w:r>
        <w:r>
          <w:rPr>
            <w:noProof/>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493" w:history="1">
        <w:r w:rsidRPr="00930B34">
          <w:rPr>
            <w:rStyle w:val="a3"/>
            <w:noProof/>
          </w:rPr>
          <w:t>Газета.ру, 15.08.2023, СберНПФ добавил новую стратегию в индивидуальный пенсионный план «Надежное завтра»</w:t>
        </w:r>
        <w:r>
          <w:rPr>
            <w:noProof/>
            <w:webHidden/>
          </w:rPr>
          <w:tab/>
        </w:r>
        <w:r>
          <w:rPr>
            <w:noProof/>
            <w:webHidden/>
          </w:rPr>
          <w:fldChar w:fldCharType="begin"/>
        </w:r>
        <w:r>
          <w:rPr>
            <w:noProof/>
            <w:webHidden/>
          </w:rPr>
          <w:instrText xml:space="preserve"> PAGEREF _Toc143070493 \h </w:instrText>
        </w:r>
        <w:r>
          <w:rPr>
            <w:noProof/>
            <w:webHidden/>
          </w:rPr>
        </w:r>
        <w:r>
          <w:rPr>
            <w:noProof/>
            <w:webHidden/>
          </w:rPr>
          <w:fldChar w:fldCharType="separate"/>
        </w:r>
        <w:r>
          <w:rPr>
            <w:noProof/>
            <w:webHidden/>
          </w:rPr>
          <w:t>9</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494" w:history="1">
        <w:r w:rsidRPr="00930B34">
          <w:rPr>
            <w:rStyle w:val="a3"/>
          </w:rPr>
          <w:t>СберНПФ добавил новую стратегию «Недвижимость» в индивидуальный пенсионный план (ИПП) «Надежное завтра», сообщает пресс-служба Сбера. Продукт предлагает зарабатывать на вложениях в недвижимость и пользоваться налоговыми льготами, чтобы увеличить будущую пенсию.</w:t>
        </w:r>
        <w:r>
          <w:rPr>
            <w:webHidden/>
          </w:rPr>
          <w:tab/>
        </w:r>
        <w:r>
          <w:rPr>
            <w:webHidden/>
          </w:rPr>
          <w:fldChar w:fldCharType="begin"/>
        </w:r>
        <w:r>
          <w:rPr>
            <w:webHidden/>
          </w:rPr>
          <w:instrText xml:space="preserve"> PAGEREF _Toc143070494 \h </w:instrText>
        </w:r>
        <w:r>
          <w:rPr>
            <w:webHidden/>
          </w:rPr>
        </w:r>
        <w:r>
          <w:rPr>
            <w:webHidden/>
          </w:rPr>
          <w:fldChar w:fldCharType="separate"/>
        </w:r>
        <w:r>
          <w:rPr>
            <w:webHidden/>
          </w:rPr>
          <w:t>9</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495" w:history="1">
        <w:r w:rsidRPr="00930B34">
          <w:rPr>
            <w:rStyle w:val="a3"/>
            <w:noProof/>
          </w:rPr>
          <w:t>RT, 15.08.2023, Специалист Глазков дал советы по выбору финансовых продуктов для пенсионеров</w:t>
        </w:r>
        <w:r>
          <w:rPr>
            <w:noProof/>
            <w:webHidden/>
          </w:rPr>
          <w:tab/>
        </w:r>
        <w:r>
          <w:rPr>
            <w:noProof/>
            <w:webHidden/>
          </w:rPr>
          <w:fldChar w:fldCharType="begin"/>
        </w:r>
        <w:r>
          <w:rPr>
            <w:noProof/>
            <w:webHidden/>
          </w:rPr>
          <w:instrText xml:space="preserve"> PAGEREF _Toc143070495 \h </w:instrText>
        </w:r>
        <w:r>
          <w:rPr>
            <w:noProof/>
            <w:webHidden/>
          </w:rPr>
        </w:r>
        <w:r>
          <w:rPr>
            <w:noProof/>
            <w:webHidden/>
          </w:rPr>
          <w:fldChar w:fldCharType="separate"/>
        </w:r>
        <w:r>
          <w:rPr>
            <w:noProof/>
            <w:webHidden/>
          </w:rPr>
          <w:t>10</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496" w:history="1">
        <w:r w:rsidRPr="00930B34">
          <w:rPr>
            <w:rStyle w:val="a3"/>
          </w:rPr>
          <w:t>Финансовый эксперт Максим Глазков дал в беседе с RT рекомендации по выбору финансовых продуктов для пенсионеров.</w:t>
        </w:r>
        <w:r>
          <w:rPr>
            <w:webHidden/>
          </w:rPr>
          <w:tab/>
        </w:r>
        <w:r>
          <w:rPr>
            <w:webHidden/>
          </w:rPr>
          <w:fldChar w:fldCharType="begin"/>
        </w:r>
        <w:r>
          <w:rPr>
            <w:webHidden/>
          </w:rPr>
          <w:instrText xml:space="preserve"> PAGEREF _Toc143070496 \h </w:instrText>
        </w:r>
        <w:r>
          <w:rPr>
            <w:webHidden/>
          </w:rPr>
        </w:r>
        <w:r>
          <w:rPr>
            <w:webHidden/>
          </w:rPr>
          <w:fldChar w:fldCharType="separate"/>
        </w:r>
        <w:r>
          <w:rPr>
            <w:webHidden/>
          </w:rPr>
          <w:t>10</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497" w:history="1">
        <w:r w:rsidRPr="00930B34">
          <w:rPr>
            <w:rStyle w:val="a3"/>
            <w:noProof/>
          </w:rPr>
          <w:t>IRK.ru, 15.08.2023, Что такое накопительная пенсия и как она формируется? Разбираемся с экспертом</w:t>
        </w:r>
        <w:r>
          <w:rPr>
            <w:noProof/>
            <w:webHidden/>
          </w:rPr>
          <w:tab/>
        </w:r>
        <w:r>
          <w:rPr>
            <w:noProof/>
            <w:webHidden/>
          </w:rPr>
          <w:fldChar w:fldCharType="begin"/>
        </w:r>
        <w:r>
          <w:rPr>
            <w:noProof/>
            <w:webHidden/>
          </w:rPr>
          <w:instrText xml:space="preserve"> PAGEREF _Toc143070497 \h </w:instrText>
        </w:r>
        <w:r>
          <w:rPr>
            <w:noProof/>
            <w:webHidden/>
          </w:rPr>
        </w:r>
        <w:r>
          <w:rPr>
            <w:noProof/>
            <w:webHidden/>
          </w:rPr>
          <w:fldChar w:fldCharType="separate"/>
        </w:r>
        <w:r>
          <w:rPr>
            <w:noProof/>
            <w:webHidden/>
          </w:rPr>
          <w:t>10</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498" w:history="1">
        <w:r w:rsidRPr="00930B34">
          <w:rPr>
            <w:rStyle w:val="a3"/>
          </w:rPr>
          <w:t>Что такое накопительная пенсия? Как она формируется? Нужно ли ее оформлять и как это сделать? На вопросы ответила заместитель управляющего Отделения Социального фонда РФ по Иркутской области Ольга Сафонова.</w:t>
        </w:r>
        <w:r>
          <w:rPr>
            <w:webHidden/>
          </w:rPr>
          <w:tab/>
        </w:r>
        <w:r>
          <w:rPr>
            <w:webHidden/>
          </w:rPr>
          <w:fldChar w:fldCharType="begin"/>
        </w:r>
        <w:r>
          <w:rPr>
            <w:webHidden/>
          </w:rPr>
          <w:instrText xml:space="preserve"> PAGEREF _Toc143070498 \h </w:instrText>
        </w:r>
        <w:r>
          <w:rPr>
            <w:webHidden/>
          </w:rPr>
        </w:r>
        <w:r>
          <w:rPr>
            <w:webHidden/>
          </w:rPr>
          <w:fldChar w:fldCharType="separate"/>
        </w:r>
        <w:r>
          <w:rPr>
            <w:webHidden/>
          </w:rPr>
          <w:t>10</w:t>
        </w:r>
        <w:r>
          <w:rPr>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499" w:history="1">
        <w:r w:rsidRPr="00930B3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_Toc143070499 \h </w:instrText>
        </w:r>
        <w:r>
          <w:rPr>
            <w:noProof/>
            <w:webHidden/>
          </w:rPr>
        </w:r>
        <w:r>
          <w:rPr>
            <w:noProof/>
            <w:webHidden/>
          </w:rPr>
          <w:fldChar w:fldCharType="separate"/>
        </w:r>
        <w:r>
          <w:rPr>
            <w:noProof/>
            <w:webHidden/>
          </w:rPr>
          <w:t>15</w:t>
        </w:r>
        <w:r>
          <w:rPr>
            <w:noProof/>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00" w:history="1">
        <w:r w:rsidRPr="00930B34">
          <w:rPr>
            <w:rStyle w:val="a3"/>
            <w:noProof/>
          </w:rPr>
          <w:t>ФедералПресс, 15.08.2023, Пенсии россиян вырастут с 1 сентября 2023 года</w:t>
        </w:r>
        <w:r>
          <w:rPr>
            <w:noProof/>
            <w:webHidden/>
          </w:rPr>
          <w:tab/>
        </w:r>
        <w:r>
          <w:rPr>
            <w:noProof/>
            <w:webHidden/>
          </w:rPr>
          <w:fldChar w:fldCharType="begin"/>
        </w:r>
        <w:r>
          <w:rPr>
            <w:noProof/>
            <w:webHidden/>
          </w:rPr>
          <w:instrText xml:space="preserve"> PAGEREF _Toc143070500 \h </w:instrText>
        </w:r>
        <w:r>
          <w:rPr>
            <w:noProof/>
            <w:webHidden/>
          </w:rPr>
        </w:r>
        <w:r>
          <w:rPr>
            <w:noProof/>
            <w:webHidden/>
          </w:rPr>
          <w:fldChar w:fldCharType="separate"/>
        </w:r>
        <w:r>
          <w:rPr>
            <w:noProof/>
            <w:webHidden/>
          </w:rPr>
          <w:t>15</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01" w:history="1">
        <w:r w:rsidRPr="00930B34">
          <w:rPr>
            <w:rStyle w:val="a3"/>
          </w:rPr>
          <w:t>С 1 сентября на региональном и федеральном уровнях будут повышены некоторые пенсии и выплаты. Россиянам рассказали об изменениях, которые ждут их в начале осени.</w:t>
        </w:r>
        <w:r>
          <w:rPr>
            <w:webHidden/>
          </w:rPr>
          <w:tab/>
        </w:r>
        <w:r>
          <w:rPr>
            <w:webHidden/>
          </w:rPr>
          <w:fldChar w:fldCharType="begin"/>
        </w:r>
        <w:r>
          <w:rPr>
            <w:webHidden/>
          </w:rPr>
          <w:instrText xml:space="preserve"> PAGEREF _Toc143070501 \h </w:instrText>
        </w:r>
        <w:r>
          <w:rPr>
            <w:webHidden/>
          </w:rPr>
        </w:r>
        <w:r>
          <w:rPr>
            <w:webHidden/>
          </w:rPr>
          <w:fldChar w:fldCharType="separate"/>
        </w:r>
        <w:r>
          <w:rPr>
            <w:webHidden/>
          </w:rPr>
          <w:t>15</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02" w:history="1">
        <w:r w:rsidRPr="00930B34">
          <w:rPr>
            <w:rStyle w:val="a3"/>
            <w:noProof/>
          </w:rPr>
          <w:t>Конкурент, 15.08.2023, В России опять задумали пенсионную реформу. На этот раз все хотят кардинально поменять</w:t>
        </w:r>
        <w:r>
          <w:rPr>
            <w:noProof/>
            <w:webHidden/>
          </w:rPr>
          <w:tab/>
        </w:r>
        <w:r>
          <w:rPr>
            <w:noProof/>
            <w:webHidden/>
          </w:rPr>
          <w:fldChar w:fldCharType="begin"/>
        </w:r>
        <w:r>
          <w:rPr>
            <w:noProof/>
            <w:webHidden/>
          </w:rPr>
          <w:instrText xml:space="preserve"> PAGEREF _Toc143070502 \h </w:instrText>
        </w:r>
        <w:r>
          <w:rPr>
            <w:noProof/>
            <w:webHidden/>
          </w:rPr>
        </w:r>
        <w:r>
          <w:rPr>
            <w:noProof/>
            <w:webHidden/>
          </w:rPr>
          <w:fldChar w:fldCharType="separate"/>
        </w:r>
        <w:r>
          <w:rPr>
            <w:noProof/>
            <w:webHidden/>
          </w:rPr>
          <w:t>16</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03" w:history="1">
        <w:r w:rsidRPr="00930B34">
          <w:rPr>
            <w:rStyle w:val="a3"/>
          </w:rPr>
          <w:t>В Государственной думе высказались о необходимости кардинального изменения всей пенсионной системы в стране. Речь идет о законопроекте, который был внесен на рассмотрение парламентариев. Как рассказал депутат Сергей Миронов, документ предполагает введение в России понятной и справедливой пенсионной системы вместо той, что есть сейчас. Об этом он рассказал в своем ТГ-канале.</w:t>
        </w:r>
        <w:r>
          <w:rPr>
            <w:webHidden/>
          </w:rPr>
          <w:tab/>
        </w:r>
        <w:r>
          <w:rPr>
            <w:webHidden/>
          </w:rPr>
          <w:fldChar w:fldCharType="begin"/>
        </w:r>
        <w:r>
          <w:rPr>
            <w:webHidden/>
          </w:rPr>
          <w:instrText xml:space="preserve"> PAGEREF _Toc143070503 \h </w:instrText>
        </w:r>
        <w:r>
          <w:rPr>
            <w:webHidden/>
          </w:rPr>
        </w:r>
        <w:r>
          <w:rPr>
            <w:webHidden/>
          </w:rPr>
          <w:fldChar w:fldCharType="separate"/>
        </w:r>
        <w:r>
          <w:rPr>
            <w:webHidden/>
          </w:rPr>
          <w:t>16</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04" w:history="1">
        <w:r w:rsidRPr="00930B34">
          <w:rPr>
            <w:rStyle w:val="a3"/>
            <w:noProof/>
          </w:rPr>
          <w:t>Конкурент, 15.08.2023, Все, что недодали, вернут. Пенсионерам сказали, когда ждать прибавки</w:t>
        </w:r>
        <w:r>
          <w:rPr>
            <w:noProof/>
            <w:webHidden/>
          </w:rPr>
          <w:tab/>
        </w:r>
        <w:r>
          <w:rPr>
            <w:noProof/>
            <w:webHidden/>
          </w:rPr>
          <w:fldChar w:fldCharType="begin"/>
        </w:r>
        <w:r>
          <w:rPr>
            <w:noProof/>
            <w:webHidden/>
          </w:rPr>
          <w:instrText xml:space="preserve"> PAGEREF _Toc143070504 \h </w:instrText>
        </w:r>
        <w:r>
          <w:rPr>
            <w:noProof/>
            <w:webHidden/>
          </w:rPr>
        </w:r>
        <w:r>
          <w:rPr>
            <w:noProof/>
            <w:webHidden/>
          </w:rPr>
          <w:fldChar w:fldCharType="separate"/>
        </w:r>
        <w:r>
          <w:rPr>
            <w:noProof/>
            <w:webHidden/>
          </w:rPr>
          <w:t>16</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05" w:history="1">
        <w:r w:rsidRPr="00930B34">
          <w:rPr>
            <w:rStyle w:val="a3"/>
          </w:rPr>
          <w:t>Российские пенсионеры на законных основаниях могут получить деньги, которые были им недоступны ранее.</w:t>
        </w:r>
        <w:r>
          <w:rPr>
            <w:webHidden/>
          </w:rPr>
          <w:tab/>
        </w:r>
        <w:r>
          <w:rPr>
            <w:webHidden/>
          </w:rPr>
          <w:fldChar w:fldCharType="begin"/>
        </w:r>
        <w:r>
          <w:rPr>
            <w:webHidden/>
          </w:rPr>
          <w:instrText xml:space="preserve"> PAGEREF _Toc143070505 \h </w:instrText>
        </w:r>
        <w:r>
          <w:rPr>
            <w:webHidden/>
          </w:rPr>
        </w:r>
        <w:r>
          <w:rPr>
            <w:webHidden/>
          </w:rPr>
          <w:fldChar w:fldCharType="separate"/>
        </w:r>
        <w:r>
          <w:rPr>
            <w:webHidden/>
          </w:rPr>
          <w:t>16</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06" w:history="1">
        <w:r w:rsidRPr="00930B34">
          <w:rPr>
            <w:rStyle w:val="a3"/>
            <w:noProof/>
          </w:rPr>
          <w:t>PRIMPRESS, 15.08.2023, Указ подписан. Пенсионеров, у которых есть непрерывный стаж 10 лет, ждет сюрприз с 16 августа</w:t>
        </w:r>
        <w:r>
          <w:rPr>
            <w:noProof/>
            <w:webHidden/>
          </w:rPr>
          <w:tab/>
        </w:r>
        <w:r>
          <w:rPr>
            <w:noProof/>
            <w:webHidden/>
          </w:rPr>
          <w:fldChar w:fldCharType="begin"/>
        </w:r>
        <w:r>
          <w:rPr>
            <w:noProof/>
            <w:webHidden/>
          </w:rPr>
          <w:instrText xml:space="preserve"> PAGEREF _Toc143070506 \h </w:instrText>
        </w:r>
        <w:r>
          <w:rPr>
            <w:noProof/>
            <w:webHidden/>
          </w:rPr>
        </w:r>
        <w:r>
          <w:rPr>
            <w:noProof/>
            <w:webHidden/>
          </w:rPr>
          <w:fldChar w:fldCharType="separate"/>
        </w:r>
        <w:r>
          <w:rPr>
            <w:noProof/>
            <w:webHidden/>
          </w:rPr>
          <w:t>17</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07" w:history="1">
        <w:r w:rsidRPr="00930B34">
          <w:rPr>
            <w:rStyle w:val="a3"/>
          </w:rPr>
          <w:t>Пенсионерам, у которых есть в наличии непрерывный трудовой стаж, рассказали о новом сюрпризе. Такие периоды дадут им дополнительную приятную возможность. А оформлять ее будут автоматически со стороны работодателя. Об этом рассказал пенсионный эксперт Сергей Власов, сообщает PRIMPRESS.</w:t>
        </w:r>
        <w:r>
          <w:rPr>
            <w:webHidden/>
          </w:rPr>
          <w:tab/>
        </w:r>
        <w:r>
          <w:rPr>
            <w:webHidden/>
          </w:rPr>
          <w:fldChar w:fldCharType="begin"/>
        </w:r>
        <w:r>
          <w:rPr>
            <w:webHidden/>
          </w:rPr>
          <w:instrText xml:space="preserve"> PAGEREF _Toc143070507 \h </w:instrText>
        </w:r>
        <w:r>
          <w:rPr>
            <w:webHidden/>
          </w:rPr>
        </w:r>
        <w:r>
          <w:rPr>
            <w:webHidden/>
          </w:rPr>
          <w:fldChar w:fldCharType="separate"/>
        </w:r>
        <w:r>
          <w:rPr>
            <w:webHidden/>
          </w:rPr>
          <w:t>17</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08" w:history="1">
        <w:r w:rsidRPr="00930B34">
          <w:rPr>
            <w:rStyle w:val="a3"/>
            <w:noProof/>
          </w:rPr>
          <w:t>PRIMPRESS, 15.08.2023, «Теперь будет запрещено». Пенсионеров, у которых есть льготы, ждет сюрприз с 16 августа</w:t>
        </w:r>
        <w:r>
          <w:rPr>
            <w:noProof/>
            <w:webHidden/>
          </w:rPr>
          <w:tab/>
        </w:r>
        <w:r>
          <w:rPr>
            <w:noProof/>
            <w:webHidden/>
          </w:rPr>
          <w:fldChar w:fldCharType="begin"/>
        </w:r>
        <w:r>
          <w:rPr>
            <w:noProof/>
            <w:webHidden/>
          </w:rPr>
          <w:instrText xml:space="preserve"> PAGEREF _Toc143070508 \h </w:instrText>
        </w:r>
        <w:r>
          <w:rPr>
            <w:noProof/>
            <w:webHidden/>
          </w:rPr>
        </w:r>
        <w:r>
          <w:rPr>
            <w:noProof/>
            <w:webHidden/>
          </w:rPr>
          <w:fldChar w:fldCharType="separate"/>
        </w:r>
        <w:r>
          <w:rPr>
            <w:noProof/>
            <w:webHidden/>
          </w:rPr>
          <w:t>18</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09" w:history="1">
        <w:r w:rsidRPr="00930B34">
          <w:rPr>
            <w:rStyle w:val="a3"/>
          </w:rPr>
          <w:t>Пенсионерам, у которых есть какие-либо льготы, рассказали о новом изменении. Уже в ближайшее время таким пожилым гражданам придется соблюдать новый для себя запрет. И столкнуться с ним может каждый человек, у которого есть мобильный телефон.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_Toc143070509 \h </w:instrText>
        </w:r>
        <w:r>
          <w:rPr>
            <w:webHidden/>
          </w:rPr>
        </w:r>
        <w:r>
          <w:rPr>
            <w:webHidden/>
          </w:rPr>
          <w:fldChar w:fldCharType="separate"/>
        </w:r>
        <w:r>
          <w:rPr>
            <w:webHidden/>
          </w:rPr>
          <w:t>18</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10" w:history="1">
        <w:r w:rsidRPr="00930B34">
          <w:rPr>
            <w:rStyle w:val="a3"/>
            <w:noProof/>
          </w:rPr>
          <w:t>Пруфы.рф, 15.08.2023, Прибавка трудового стажа: стало известно, кому повысят пенсии на 4500 рублей</w:t>
        </w:r>
        <w:r>
          <w:rPr>
            <w:noProof/>
            <w:webHidden/>
          </w:rPr>
          <w:tab/>
        </w:r>
        <w:r>
          <w:rPr>
            <w:noProof/>
            <w:webHidden/>
          </w:rPr>
          <w:fldChar w:fldCharType="begin"/>
        </w:r>
        <w:r>
          <w:rPr>
            <w:noProof/>
            <w:webHidden/>
          </w:rPr>
          <w:instrText xml:space="preserve"> PAGEREF _Toc143070510 \h </w:instrText>
        </w:r>
        <w:r>
          <w:rPr>
            <w:noProof/>
            <w:webHidden/>
          </w:rPr>
        </w:r>
        <w:r>
          <w:rPr>
            <w:noProof/>
            <w:webHidden/>
          </w:rPr>
          <w:fldChar w:fldCharType="separate"/>
        </w:r>
        <w:r>
          <w:rPr>
            <w:noProof/>
            <w:webHidden/>
          </w:rPr>
          <w:t>18</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11" w:history="1">
        <w:r w:rsidRPr="00930B34">
          <w:rPr>
            <w:rStyle w:val="a3"/>
          </w:rPr>
          <w:t>Многие россияне имеют право на подтверждение выпавшего трудового стажа. Об этом рассказала пенсионный эксперт Анастасия Киреева. Благодаря этому ежемесячный размер пенсии может увеличиться до 4,5 тысячи рублей.</w:t>
        </w:r>
        <w:r>
          <w:rPr>
            <w:webHidden/>
          </w:rPr>
          <w:tab/>
        </w:r>
        <w:r>
          <w:rPr>
            <w:webHidden/>
          </w:rPr>
          <w:fldChar w:fldCharType="begin"/>
        </w:r>
        <w:r>
          <w:rPr>
            <w:webHidden/>
          </w:rPr>
          <w:instrText xml:space="preserve"> PAGEREF _Toc143070511 \h </w:instrText>
        </w:r>
        <w:r>
          <w:rPr>
            <w:webHidden/>
          </w:rPr>
        </w:r>
        <w:r>
          <w:rPr>
            <w:webHidden/>
          </w:rPr>
          <w:fldChar w:fldCharType="separate"/>
        </w:r>
        <w:r>
          <w:rPr>
            <w:webHidden/>
          </w:rPr>
          <w:t>18</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12" w:history="1">
        <w:r w:rsidRPr="00930B34">
          <w:rPr>
            <w:rStyle w:val="a3"/>
            <w:noProof/>
          </w:rPr>
          <w:t>ФедералПресс, 15.08.2023, Юрист объяснил, как распознать недоплату пенсии</w:t>
        </w:r>
        <w:r>
          <w:rPr>
            <w:noProof/>
            <w:webHidden/>
          </w:rPr>
          <w:tab/>
        </w:r>
        <w:r>
          <w:rPr>
            <w:noProof/>
            <w:webHidden/>
          </w:rPr>
          <w:fldChar w:fldCharType="begin"/>
        </w:r>
        <w:r>
          <w:rPr>
            <w:noProof/>
            <w:webHidden/>
          </w:rPr>
          <w:instrText xml:space="preserve"> PAGEREF _Toc143070512 \h </w:instrText>
        </w:r>
        <w:r>
          <w:rPr>
            <w:noProof/>
            <w:webHidden/>
          </w:rPr>
        </w:r>
        <w:r>
          <w:rPr>
            <w:noProof/>
            <w:webHidden/>
          </w:rPr>
          <w:fldChar w:fldCharType="separate"/>
        </w:r>
        <w:r>
          <w:rPr>
            <w:noProof/>
            <w:webHidden/>
          </w:rPr>
          <w:t>19</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13" w:history="1">
        <w:r w:rsidRPr="00930B34">
          <w:rPr>
            <w:rStyle w:val="a3"/>
          </w:rPr>
          <w:t>Российский юрист, декан факультета права НИУ ВШЭ Вадим Виноградов рассказал, как пенсионерам убедиться, что им правильно начисляют пенсию.</w:t>
        </w:r>
        <w:r>
          <w:rPr>
            <w:webHidden/>
          </w:rPr>
          <w:tab/>
        </w:r>
        <w:r>
          <w:rPr>
            <w:webHidden/>
          </w:rPr>
          <w:fldChar w:fldCharType="begin"/>
        </w:r>
        <w:r>
          <w:rPr>
            <w:webHidden/>
          </w:rPr>
          <w:instrText xml:space="preserve"> PAGEREF _Toc143070513 \h </w:instrText>
        </w:r>
        <w:r>
          <w:rPr>
            <w:webHidden/>
          </w:rPr>
        </w:r>
        <w:r>
          <w:rPr>
            <w:webHidden/>
          </w:rPr>
          <w:fldChar w:fldCharType="separate"/>
        </w:r>
        <w:r>
          <w:rPr>
            <w:webHidden/>
          </w:rPr>
          <w:t>19</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14" w:history="1">
        <w:r w:rsidRPr="00930B34">
          <w:rPr>
            <w:rStyle w:val="a3"/>
            <w:noProof/>
          </w:rPr>
          <w:t>ФедералПресс, 15.08.2023, Россиянам раскрыли секрет, который поднимет пенсию на 40 %</w:t>
        </w:r>
        <w:r>
          <w:rPr>
            <w:noProof/>
            <w:webHidden/>
          </w:rPr>
          <w:tab/>
        </w:r>
        <w:r>
          <w:rPr>
            <w:noProof/>
            <w:webHidden/>
          </w:rPr>
          <w:fldChar w:fldCharType="begin"/>
        </w:r>
        <w:r>
          <w:rPr>
            <w:noProof/>
            <w:webHidden/>
          </w:rPr>
          <w:instrText xml:space="preserve"> PAGEREF _Toc143070514 \h </w:instrText>
        </w:r>
        <w:r>
          <w:rPr>
            <w:noProof/>
            <w:webHidden/>
          </w:rPr>
        </w:r>
        <w:r>
          <w:rPr>
            <w:noProof/>
            <w:webHidden/>
          </w:rPr>
          <w:fldChar w:fldCharType="separate"/>
        </w:r>
        <w:r>
          <w:rPr>
            <w:noProof/>
            <w:webHidden/>
          </w:rPr>
          <w:t>19</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15" w:history="1">
        <w:r w:rsidRPr="00930B34">
          <w:rPr>
            <w:rStyle w:val="a3"/>
          </w:rPr>
          <w:t>Россияне могут самостоятельно увеличить свои пенсионные выплаты. Все подробности рассказала адвокат Ольга Сулим.</w:t>
        </w:r>
        <w:r>
          <w:rPr>
            <w:webHidden/>
          </w:rPr>
          <w:tab/>
        </w:r>
        <w:r>
          <w:rPr>
            <w:webHidden/>
          </w:rPr>
          <w:fldChar w:fldCharType="begin"/>
        </w:r>
        <w:r>
          <w:rPr>
            <w:webHidden/>
          </w:rPr>
          <w:instrText xml:space="preserve"> PAGEREF _Toc143070515 \h </w:instrText>
        </w:r>
        <w:r>
          <w:rPr>
            <w:webHidden/>
          </w:rPr>
        </w:r>
        <w:r>
          <w:rPr>
            <w:webHidden/>
          </w:rPr>
          <w:fldChar w:fldCharType="separate"/>
        </w:r>
        <w:r>
          <w:rPr>
            <w:webHidden/>
          </w:rPr>
          <w:t>19</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16" w:history="1">
        <w:r w:rsidRPr="00930B34">
          <w:rPr>
            <w:rStyle w:val="a3"/>
            <w:noProof/>
          </w:rPr>
          <w:t>Lenta.ru, 16.08.2023, В России захотели увеличить выплаты работающим пенсионерам</w:t>
        </w:r>
        <w:r>
          <w:rPr>
            <w:noProof/>
            <w:webHidden/>
          </w:rPr>
          <w:tab/>
        </w:r>
        <w:r>
          <w:rPr>
            <w:noProof/>
            <w:webHidden/>
          </w:rPr>
          <w:fldChar w:fldCharType="begin"/>
        </w:r>
        <w:r>
          <w:rPr>
            <w:noProof/>
            <w:webHidden/>
          </w:rPr>
          <w:instrText xml:space="preserve"> PAGEREF _Toc143070516 \h </w:instrText>
        </w:r>
        <w:r>
          <w:rPr>
            <w:noProof/>
            <w:webHidden/>
          </w:rPr>
        </w:r>
        <w:r>
          <w:rPr>
            <w:noProof/>
            <w:webHidden/>
          </w:rPr>
          <w:fldChar w:fldCharType="separate"/>
        </w:r>
        <w:r>
          <w:rPr>
            <w:noProof/>
            <w:webHidden/>
          </w:rPr>
          <w:t>20</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17" w:history="1">
        <w:r w:rsidRPr="00930B34">
          <w:rPr>
            <w:rStyle w:val="a3"/>
          </w:rPr>
          <w:t>Депутат Бессараб предложила увеличить выплаты работающим пенсионерам</w:t>
        </w:r>
        <w:r>
          <w:rPr>
            <w:webHidden/>
          </w:rPr>
          <w:tab/>
        </w:r>
        <w:r>
          <w:rPr>
            <w:webHidden/>
          </w:rPr>
          <w:fldChar w:fldCharType="begin"/>
        </w:r>
        <w:r>
          <w:rPr>
            <w:webHidden/>
          </w:rPr>
          <w:instrText xml:space="preserve"> PAGEREF _Toc143070517 \h </w:instrText>
        </w:r>
        <w:r>
          <w:rPr>
            <w:webHidden/>
          </w:rPr>
        </w:r>
        <w:r>
          <w:rPr>
            <w:webHidden/>
          </w:rPr>
          <w:fldChar w:fldCharType="separate"/>
        </w:r>
        <w:r>
          <w:rPr>
            <w:webHidden/>
          </w:rPr>
          <w:t>20</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18" w:history="1">
        <w:r w:rsidRPr="00930B34">
          <w:rPr>
            <w:rStyle w:val="a3"/>
            <w:noProof/>
          </w:rPr>
          <w:t>Pensnews.ru, 15.08.2023, «Кубышку пенсионеров» растратили на все, что угодно</w:t>
        </w:r>
        <w:r>
          <w:rPr>
            <w:noProof/>
            <w:webHidden/>
          </w:rPr>
          <w:tab/>
        </w:r>
        <w:r>
          <w:rPr>
            <w:noProof/>
            <w:webHidden/>
          </w:rPr>
          <w:fldChar w:fldCharType="begin"/>
        </w:r>
        <w:r>
          <w:rPr>
            <w:noProof/>
            <w:webHidden/>
          </w:rPr>
          <w:instrText xml:space="preserve"> PAGEREF _Toc143070518 \h </w:instrText>
        </w:r>
        <w:r>
          <w:rPr>
            <w:noProof/>
            <w:webHidden/>
          </w:rPr>
        </w:r>
        <w:r>
          <w:rPr>
            <w:noProof/>
            <w:webHidden/>
          </w:rPr>
          <w:fldChar w:fldCharType="separate"/>
        </w:r>
        <w:r>
          <w:rPr>
            <w:noProof/>
            <w:webHidden/>
          </w:rPr>
          <w:t>21</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19" w:history="1">
        <w:r w:rsidRPr="00930B34">
          <w:rPr>
            <w:rStyle w:val="a3"/>
          </w:rPr>
          <w:t>Когда в стране был создан Фонд национального благосостояния (ФНБ), представителями правительства было почти торжественно заявлено, что это не что иное, как «кубышка пенсионеров», так как именно из этих денег предлагалось стабильно, в случае чего, покрывать запросы Пенсионного фонда, а ныне Соцфонда страны, пишет Pensnews.ru.</w:t>
        </w:r>
        <w:r>
          <w:rPr>
            <w:webHidden/>
          </w:rPr>
          <w:tab/>
        </w:r>
        <w:r>
          <w:rPr>
            <w:webHidden/>
          </w:rPr>
          <w:fldChar w:fldCharType="begin"/>
        </w:r>
        <w:r>
          <w:rPr>
            <w:webHidden/>
          </w:rPr>
          <w:instrText xml:space="preserve"> PAGEREF _Toc143070519 \h </w:instrText>
        </w:r>
        <w:r>
          <w:rPr>
            <w:webHidden/>
          </w:rPr>
        </w:r>
        <w:r>
          <w:rPr>
            <w:webHidden/>
          </w:rPr>
          <w:fldChar w:fldCharType="separate"/>
        </w:r>
        <w:r>
          <w:rPr>
            <w:webHidden/>
          </w:rPr>
          <w:t>21</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20" w:history="1">
        <w:r w:rsidRPr="00930B34">
          <w:rPr>
            <w:rStyle w:val="a3"/>
            <w:noProof/>
          </w:rPr>
          <w:t>РАПСИ, 15.08.2023, Страховые взносы могут быть взысканы с не имеющих дохода арбитражных управляющих - КС</w:t>
        </w:r>
        <w:r>
          <w:rPr>
            <w:noProof/>
            <w:webHidden/>
          </w:rPr>
          <w:tab/>
        </w:r>
        <w:r>
          <w:rPr>
            <w:noProof/>
            <w:webHidden/>
          </w:rPr>
          <w:fldChar w:fldCharType="begin"/>
        </w:r>
        <w:r>
          <w:rPr>
            <w:noProof/>
            <w:webHidden/>
          </w:rPr>
          <w:instrText xml:space="preserve"> PAGEREF _Toc143070520 \h </w:instrText>
        </w:r>
        <w:r>
          <w:rPr>
            <w:noProof/>
            <w:webHidden/>
          </w:rPr>
        </w:r>
        <w:r>
          <w:rPr>
            <w:noProof/>
            <w:webHidden/>
          </w:rPr>
          <w:fldChar w:fldCharType="separate"/>
        </w:r>
        <w:r>
          <w:rPr>
            <w:noProof/>
            <w:webHidden/>
          </w:rPr>
          <w:t>22</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21" w:history="1">
        <w:r w:rsidRPr="00930B34">
          <w:rPr>
            <w:rStyle w:val="a3"/>
          </w:rPr>
          <w:t>Действующее законодательство не нарушает прав арбитражного управляющего, позволяя взыскивать с них страховые взносы на обязательное пенсионное и медицинское страхование даже в отсутствие дохода от профессиональной деятельности. Об этом говорится в Определении №1386-О/2023 Конституционного суда (КС) РФ, которым было отказано в рассмотрении жалобы арбитражного управляющего Татьяны Никоновой.</w:t>
        </w:r>
        <w:r>
          <w:rPr>
            <w:webHidden/>
          </w:rPr>
          <w:tab/>
        </w:r>
        <w:r>
          <w:rPr>
            <w:webHidden/>
          </w:rPr>
          <w:fldChar w:fldCharType="begin"/>
        </w:r>
        <w:r>
          <w:rPr>
            <w:webHidden/>
          </w:rPr>
          <w:instrText xml:space="preserve"> PAGEREF _Toc143070521 \h </w:instrText>
        </w:r>
        <w:r>
          <w:rPr>
            <w:webHidden/>
          </w:rPr>
        </w:r>
        <w:r>
          <w:rPr>
            <w:webHidden/>
          </w:rPr>
          <w:fldChar w:fldCharType="separate"/>
        </w:r>
        <w:r>
          <w:rPr>
            <w:webHidden/>
          </w:rPr>
          <w:t>22</w:t>
        </w:r>
        <w:r>
          <w:rPr>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522" w:history="1">
        <w:r w:rsidRPr="00930B34">
          <w:rPr>
            <w:rStyle w:val="a3"/>
            <w:noProof/>
          </w:rPr>
          <w:t>НОВОСТИ МАКРОЭКОНОМИКИ</w:t>
        </w:r>
        <w:r>
          <w:rPr>
            <w:noProof/>
            <w:webHidden/>
          </w:rPr>
          <w:tab/>
        </w:r>
        <w:r>
          <w:rPr>
            <w:noProof/>
            <w:webHidden/>
          </w:rPr>
          <w:fldChar w:fldCharType="begin"/>
        </w:r>
        <w:r>
          <w:rPr>
            <w:noProof/>
            <w:webHidden/>
          </w:rPr>
          <w:instrText xml:space="preserve"> PAGEREF _Toc143070522 \h </w:instrText>
        </w:r>
        <w:r>
          <w:rPr>
            <w:noProof/>
            <w:webHidden/>
          </w:rPr>
        </w:r>
        <w:r>
          <w:rPr>
            <w:noProof/>
            <w:webHidden/>
          </w:rPr>
          <w:fldChar w:fldCharType="separate"/>
        </w:r>
        <w:r>
          <w:rPr>
            <w:noProof/>
            <w:webHidden/>
          </w:rPr>
          <w:t>23</w:t>
        </w:r>
        <w:r>
          <w:rPr>
            <w:noProof/>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23" w:history="1">
        <w:r w:rsidRPr="00930B34">
          <w:rPr>
            <w:rStyle w:val="a3"/>
            <w:noProof/>
          </w:rPr>
          <w:t>РИА Новости, 15.08.2023, В ГД предложили вместо повышения ставки ЦБ ввести налог на биржевые сделки</w:t>
        </w:r>
        <w:r>
          <w:rPr>
            <w:noProof/>
            <w:webHidden/>
          </w:rPr>
          <w:tab/>
        </w:r>
        <w:r>
          <w:rPr>
            <w:noProof/>
            <w:webHidden/>
          </w:rPr>
          <w:fldChar w:fldCharType="begin"/>
        </w:r>
        <w:r>
          <w:rPr>
            <w:noProof/>
            <w:webHidden/>
          </w:rPr>
          <w:instrText xml:space="preserve"> PAGEREF _Toc143070523 \h </w:instrText>
        </w:r>
        <w:r>
          <w:rPr>
            <w:noProof/>
            <w:webHidden/>
          </w:rPr>
        </w:r>
        <w:r>
          <w:rPr>
            <w:noProof/>
            <w:webHidden/>
          </w:rPr>
          <w:fldChar w:fldCharType="separate"/>
        </w:r>
        <w:r>
          <w:rPr>
            <w:noProof/>
            <w:webHidden/>
          </w:rPr>
          <w:t>23</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24" w:history="1">
        <w:r w:rsidRPr="00930B34">
          <w:rPr>
            <w:rStyle w:val="a3"/>
          </w:rPr>
          <w:t>Депутат ГД от ЛДПР Владимир Кошелев предложил вместо повышения ставки ЦБ ввести налог на биржевые сделки и более жестко регулировать валютную прибыль.</w:t>
        </w:r>
        <w:r>
          <w:rPr>
            <w:webHidden/>
          </w:rPr>
          <w:tab/>
        </w:r>
        <w:r>
          <w:rPr>
            <w:webHidden/>
          </w:rPr>
          <w:fldChar w:fldCharType="begin"/>
        </w:r>
        <w:r>
          <w:rPr>
            <w:webHidden/>
          </w:rPr>
          <w:instrText xml:space="preserve"> PAGEREF _Toc143070524 \h </w:instrText>
        </w:r>
        <w:r>
          <w:rPr>
            <w:webHidden/>
          </w:rPr>
        </w:r>
        <w:r>
          <w:rPr>
            <w:webHidden/>
          </w:rPr>
          <w:fldChar w:fldCharType="separate"/>
        </w:r>
        <w:r>
          <w:rPr>
            <w:webHidden/>
          </w:rPr>
          <w:t>23</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25" w:history="1">
        <w:r w:rsidRPr="00930B34">
          <w:rPr>
            <w:rStyle w:val="a3"/>
            <w:noProof/>
          </w:rPr>
          <w:t>РИА Новости, 15.08.2023, Банки РФ по закону не могут повысить ставки по действующим кредитам физлицам - Аксаков</w:t>
        </w:r>
        <w:r>
          <w:rPr>
            <w:noProof/>
            <w:webHidden/>
          </w:rPr>
          <w:tab/>
        </w:r>
        <w:r>
          <w:rPr>
            <w:noProof/>
            <w:webHidden/>
          </w:rPr>
          <w:fldChar w:fldCharType="begin"/>
        </w:r>
        <w:r>
          <w:rPr>
            <w:noProof/>
            <w:webHidden/>
          </w:rPr>
          <w:instrText xml:space="preserve"> PAGEREF _Toc143070525 \h </w:instrText>
        </w:r>
        <w:r>
          <w:rPr>
            <w:noProof/>
            <w:webHidden/>
          </w:rPr>
        </w:r>
        <w:r>
          <w:rPr>
            <w:noProof/>
            <w:webHidden/>
          </w:rPr>
          <w:fldChar w:fldCharType="separate"/>
        </w:r>
        <w:r>
          <w:rPr>
            <w:noProof/>
            <w:webHidden/>
          </w:rPr>
          <w:t>23</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26" w:history="1">
        <w:r w:rsidRPr="00930B34">
          <w:rPr>
            <w:rStyle w:val="a3"/>
          </w:rPr>
          <w:t>Банки РФ по закону не могут повышать ставки по уже выданным кредитам физлицам, для юрлиц повышение возможно в случае плавающей ставки, сообщил РИА Новости глава комитета Госдумы по финрынку Анатолий Аксаков.</w:t>
        </w:r>
        <w:r>
          <w:rPr>
            <w:webHidden/>
          </w:rPr>
          <w:tab/>
        </w:r>
        <w:r>
          <w:rPr>
            <w:webHidden/>
          </w:rPr>
          <w:fldChar w:fldCharType="begin"/>
        </w:r>
        <w:r>
          <w:rPr>
            <w:webHidden/>
          </w:rPr>
          <w:instrText xml:space="preserve"> PAGEREF _Toc143070526 \h </w:instrText>
        </w:r>
        <w:r>
          <w:rPr>
            <w:webHidden/>
          </w:rPr>
        </w:r>
        <w:r>
          <w:rPr>
            <w:webHidden/>
          </w:rPr>
          <w:fldChar w:fldCharType="separate"/>
        </w:r>
        <w:r>
          <w:rPr>
            <w:webHidden/>
          </w:rPr>
          <w:t>23</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27" w:history="1">
        <w:r w:rsidRPr="00930B34">
          <w:rPr>
            <w:rStyle w:val="a3"/>
            <w:noProof/>
          </w:rPr>
          <w:t>РИА Новости, 15.08.2023, ЦБ РФ повысил ключевую ставку - сразу на 3,5 п.п., до 12% годовых</w:t>
        </w:r>
        <w:r>
          <w:rPr>
            <w:noProof/>
            <w:webHidden/>
          </w:rPr>
          <w:tab/>
        </w:r>
        <w:r>
          <w:rPr>
            <w:noProof/>
            <w:webHidden/>
          </w:rPr>
          <w:fldChar w:fldCharType="begin"/>
        </w:r>
        <w:r>
          <w:rPr>
            <w:noProof/>
            <w:webHidden/>
          </w:rPr>
          <w:instrText xml:space="preserve"> PAGEREF _Toc143070527 \h </w:instrText>
        </w:r>
        <w:r>
          <w:rPr>
            <w:noProof/>
            <w:webHidden/>
          </w:rPr>
        </w:r>
        <w:r>
          <w:rPr>
            <w:noProof/>
            <w:webHidden/>
          </w:rPr>
          <w:fldChar w:fldCharType="separate"/>
        </w:r>
        <w:r>
          <w:rPr>
            <w:noProof/>
            <w:webHidden/>
          </w:rPr>
          <w:t>24</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28" w:history="1">
        <w:r w:rsidRPr="00930B34">
          <w:rPr>
            <w:rStyle w:val="a3"/>
          </w:rPr>
          <w:t>Банк России во вторник на внеочередном заседании совета директоров повысил ключевую ставку сразу на 3,5 процентных пункта - до 12% годовых, следует из заявления регулятора.</w:t>
        </w:r>
        <w:r>
          <w:rPr>
            <w:webHidden/>
          </w:rPr>
          <w:tab/>
        </w:r>
        <w:r>
          <w:rPr>
            <w:webHidden/>
          </w:rPr>
          <w:fldChar w:fldCharType="begin"/>
        </w:r>
        <w:r>
          <w:rPr>
            <w:webHidden/>
          </w:rPr>
          <w:instrText xml:space="preserve"> PAGEREF _Toc143070528 \h </w:instrText>
        </w:r>
        <w:r>
          <w:rPr>
            <w:webHidden/>
          </w:rPr>
        </w:r>
        <w:r>
          <w:rPr>
            <w:webHidden/>
          </w:rPr>
          <w:fldChar w:fldCharType="separate"/>
        </w:r>
        <w:r>
          <w:rPr>
            <w:webHidden/>
          </w:rPr>
          <w:t>24</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29" w:history="1">
        <w:r w:rsidRPr="00930B34">
          <w:rPr>
            <w:rStyle w:val="a3"/>
            <w:noProof/>
          </w:rPr>
          <w:t>РИА Новости, 15.08.2023, ЦБ РФ убрал сигнал о возможности повышения ключевой ставки</w:t>
        </w:r>
        <w:r>
          <w:rPr>
            <w:noProof/>
            <w:webHidden/>
          </w:rPr>
          <w:tab/>
        </w:r>
        <w:r>
          <w:rPr>
            <w:noProof/>
            <w:webHidden/>
          </w:rPr>
          <w:fldChar w:fldCharType="begin"/>
        </w:r>
        <w:r>
          <w:rPr>
            <w:noProof/>
            <w:webHidden/>
          </w:rPr>
          <w:instrText xml:space="preserve"> PAGEREF _Toc143070529 \h </w:instrText>
        </w:r>
        <w:r>
          <w:rPr>
            <w:noProof/>
            <w:webHidden/>
          </w:rPr>
        </w:r>
        <w:r>
          <w:rPr>
            <w:noProof/>
            <w:webHidden/>
          </w:rPr>
          <w:fldChar w:fldCharType="separate"/>
        </w:r>
        <w:r>
          <w:rPr>
            <w:noProof/>
            <w:webHidden/>
          </w:rPr>
          <w:t>24</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30" w:history="1">
        <w:r w:rsidRPr="00930B34">
          <w:rPr>
            <w:rStyle w:val="a3"/>
          </w:rPr>
          <w:t>Банк России убрал из своего заявления по ключевой ставке сигнал о возможности ее дальнейшего повышения на ближайших заседаниях.</w:t>
        </w:r>
        <w:r>
          <w:rPr>
            <w:webHidden/>
          </w:rPr>
          <w:tab/>
        </w:r>
        <w:r>
          <w:rPr>
            <w:webHidden/>
          </w:rPr>
          <w:fldChar w:fldCharType="begin"/>
        </w:r>
        <w:r>
          <w:rPr>
            <w:webHidden/>
          </w:rPr>
          <w:instrText xml:space="preserve"> PAGEREF _Toc143070530 \h </w:instrText>
        </w:r>
        <w:r>
          <w:rPr>
            <w:webHidden/>
          </w:rPr>
        </w:r>
        <w:r>
          <w:rPr>
            <w:webHidden/>
          </w:rPr>
          <w:fldChar w:fldCharType="separate"/>
        </w:r>
        <w:r>
          <w:rPr>
            <w:webHidden/>
          </w:rPr>
          <w:t>24</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31" w:history="1">
        <w:r w:rsidRPr="00930B34">
          <w:rPr>
            <w:rStyle w:val="a3"/>
            <w:noProof/>
          </w:rPr>
          <w:t>РИА Новости, 15.08.2023, Годовая инфляция в РФ на 7 августа увеличилась до 4,4% - ЦБ</w:t>
        </w:r>
        <w:r>
          <w:rPr>
            <w:noProof/>
            <w:webHidden/>
          </w:rPr>
          <w:tab/>
        </w:r>
        <w:r>
          <w:rPr>
            <w:noProof/>
            <w:webHidden/>
          </w:rPr>
          <w:fldChar w:fldCharType="begin"/>
        </w:r>
        <w:r>
          <w:rPr>
            <w:noProof/>
            <w:webHidden/>
          </w:rPr>
          <w:instrText xml:space="preserve"> PAGEREF _Toc143070531 \h </w:instrText>
        </w:r>
        <w:r>
          <w:rPr>
            <w:noProof/>
            <w:webHidden/>
          </w:rPr>
        </w:r>
        <w:r>
          <w:rPr>
            <w:noProof/>
            <w:webHidden/>
          </w:rPr>
          <w:fldChar w:fldCharType="separate"/>
        </w:r>
        <w:r>
          <w:rPr>
            <w:noProof/>
            <w:webHidden/>
          </w:rPr>
          <w:t>25</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32" w:history="1">
        <w:r w:rsidRPr="00930B34">
          <w:rPr>
            <w:rStyle w:val="a3"/>
          </w:rPr>
          <w:t>Годовая инфляция в России на 7 августа увеличилась до 4,4%, темпы прироста цен продолжают ускоряться, сообщил Банк России.</w:t>
        </w:r>
        <w:r>
          <w:rPr>
            <w:webHidden/>
          </w:rPr>
          <w:tab/>
        </w:r>
        <w:r>
          <w:rPr>
            <w:webHidden/>
          </w:rPr>
          <w:fldChar w:fldCharType="begin"/>
        </w:r>
        <w:r>
          <w:rPr>
            <w:webHidden/>
          </w:rPr>
          <w:instrText xml:space="preserve"> PAGEREF _Toc143070532 \h </w:instrText>
        </w:r>
        <w:r>
          <w:rPr>
            <w:webHidden/>
          </w:rPr>
        </w:r>
        <w:r>
          <w:rPr>
            <w:webHidden/>
          </w:rPr>
          <w:fldChar w:fldCharType="separate"/>
        </w:r>
        <w:r>
          <w:rPr>
            <w:webHidden/>
          </w:rPr>
          <w:t>25</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33" w:history="1">
        <w:r w:rsidRPr="00930B34">
          <w:rPr>
            <w:rStyle w:val="a3"/>
            <w:noProof/>
          </w:rPr>
          <w:t>Интерфакс, 15.08.2023, ЦБ разрешил УК ПИФов не относить квазироссийские бумаги к заблокированным активам</w:t>
        </w:r>
        <w:r>
          <w:rPr>
            <w:noProof/>
            <w:webHidden/>
          </w:rPr>
          <w:tab/>
        </w:r>
        <w:r>
          <w:rPr>
            <w:noProof/>
            <w:webHidden/>
          </w:rPr>
          <w:fldChar w:fldCharType="begin"/>
        </w:r>
        <w:r>
          <w:rPr>
            <w:noProof/>
            <w:webHidden/>
          </w:rPr>
          <w:instrText xml:space="preserve"> PAGEREF _Toc143070533 \h </w:instrText>
        </w:r>
        <w:r>
          <w:rPr>
            <w:noProof/>
            <w:webHidden/>
          </w:rPr>
        </w:r>
        <w:r>
          <w:rPr>
            <w:noProof/>
            <w:webHidden/>
          </w:rPr>
          <w:fldChar w:fldCharType="separate"/>
        </w:r>
        <w:r>
          <w:rPr>
            <w:noProof/>
            <w:webHidden/>
          </w:rPr>
          <w:t>26</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34" w:history="1">
        <w:r w:rsidRPr="00930B34">
          <w:rPr>
            <w:rStyle w:val="a3"/>
          </w:rPr>
          <w:t>Управляющие компании паевых инвестиционных фондов (ПИФ) могут сами принимать решение относить ли квазироссийские ценные бумаги к числу заблокированных активов, следует из информационного письма Банка России управляющим компаниям и Национальной ассоциации участников фондового рынка (НАУФОР).</w:t>
        </w:r>
        <w:r>
          <w:rPr>
            <w:webHidden/>
          </w:rPr>
          <w:tab/>
        </w:r>
        <w:r>
          <w:rPr>
            <w:webHidden/>
          </w:rPr>
          <w:fldChar w:fldCharType="begin"/>
        </w:r>
        <w:r>
          <w:rPr>
            <w:webHidden/>
          </w:rPr>
          <w:instrText xml:space="preserve"> PAGEREF _Toc143070534 \h </w:instrText>
        </w:r>
        <w:r>
          <w:rPr>
            <w:webHidden/>
          </w:rPr>
        </w:r>
        <w:r>
          <w:rPr>
            <w:webHidden/>
          </w:rPr>
          <w:fldChar w:fldCharType="separate"/>
        </w:r>
        <w:r>
          <w:rPr>
            <w:webHidden/>
          </w:rPr>
          <w:t>26</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35" w:history="1">
        <w:r w:rsidRPr="00930B34">
          <w:rPr>
            <w:rStyle w:val="a3"/>
            <w:noProof/>
          </w:rPr>
          <w:t>РИА Новости, 15.08.2023, РФ одна из немногих стран в мире, чье финансовое благосостояние увеличилось в 2022 г - UBS</w:t>
        </w:r>
        <w:r>
          <w:rPr>
            <w:noProof/>
            <w:webHidden/>
          </w:rPr>
          <w:tab/>
        </w:r>
        <w:r>
          <w:rPr>
            <w:noProof/>
            <w:webHidden/>
          </w:rPr>
          <w:fldChar w:fldCharType="begin"/>
        </w:r>
        <w:r>
          <w:rPr>
            <w:noProof/>
            <w:webHidden/>
          </w:rPr>
          <w:instrText xml:space="preserve"> PAGEREF _Toc143070535 \h </w:instrText>
        </w:r>
        <w:r>
          <w:rPr>
            <w:noProof/>
            <w:webHidden/>
          </w:rPr>
        </w:r>
        <w:r>
          <w:rPr>
            <w:noProof/>
            <w:webHidden/>
          </w:rPr>
          <w:fldChar w:fldCharType="separate"/>
        </w:r>
        <w:r>
          <w:rPr>
            <w:noProof/>
            <w:webHidden/>
          </w:rPr>
          <w:t>27</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36" w:history="1">
        <w:r w:rsidRPr="00930B34">
          <w:rPr>
            <w:rStyle w:val="a3"/>
          </w:rPr>
          <w:t>В прошлом году в большинстве стран наблюдалась значительная потеря благосостояния, в первую очередь в США, в то время как только в нескольких странах наблюдалось увеличение показателя, в том числе в России с увеличением на 600 миллиардов долларов на финансовом рынке, говорится в опубликованном докладе «О глобальном благосостоянии» на сайте швейцарского банка UBS.</w:t>
        </w:r>
        <w:r>
          <w:rPr>
            <w:webHidden/>
          </w:rPr>
          <w:tab/>
        </w:r>
        <w:r>
          <w:rPr>
            <w:webHidden/>
          </w:rPr>
          <w:fldChar w:fldCharType="begin"/>
        </w:r>
        <w:r>
          <w:rPr>
            <w:webHidden/>
          </w:rPr>
          <w:instrText xml:space="preserve"> PAGEREF _Toc143070536 \h </w:instrText>
        </w:r>
        <w:r>
          <w:rPr>
            <w:webHidden/>
          </w:rPr>
        </w:r>
        <w:r>
          <w:rPr>
            <w:webHidden/>
          </w:rPr>
          <w:fldChar w:fldCharType="separate"/>
        </w:r>
        <w:r>
          <w:rPr>
            <w:webHidden/>
          </w:rPr>
          <w:t>27</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37" w:history="1">
        <w:r w:rsidRPr="00930B34">
          <w:rPr>
            <w:rStyle w:val="a3"/>
            <w:noProof/>
          </w:rPr>
          <w:t>РИА Новости, 15.08.2023, Пошлина на экспорт нефти из РФ с 1 сентября вырастет на $4,5, до $21,4 за тонну - Минфин</w:t>
        </w:r>
        <w:r>
          <w:rPr>
            <w:noProof/>
            <w:webHidden/>
          </w:rPr>
          <w:tab/>
        </w:r>
        <w:r>
          <w:rPr>
            <w:noProof/>
            <w:webHidden/>
          </w:rPr>
          <w:fldChar w:fldCharType="begin"/>
        </w:r>
        <w:r>
          <w:rPr>
            <w:noProof/>
            <w:webHidden/>
          </w:rPr>
          <w:instrText xml:space="preserve"> PAGEREF _Toc143070537 \h </w:instrText>
        </w:r>
        <w:r>
          <w:rPr>
            <w:noProof/>
            <w:webHidden/>
          </w:rPr>
        </w:r>
        <w:r>
          <w:rPr>
            <w:noProof/>
            <w:webHidden/>
          </w:rPr>
          <w:fldChar w:fldCharType="separate"/>
        </w:r>
        <w:r>
          <w:rPr>
            <w:noProof/>
            <w:webHidden/>
          </w:rPr>
          <w:t>28</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38" w:history="1">
        <w:r w:rsidRPr="00930B34">
          <w:rPr>
            <w:rStyle w:val="a3"/>
          </w:rPr>
          <w:t>Пошлина на экспорт нефти из России с 1 сентября текущего года вырастет на 4,5 доллара и составит 21,4 доллара за тонну, сообщил Минфин РФ в своем телеграм-канале.</w:t>
        </w:r>
        <w:r>
          <w:rPr>
            <w:webHidden/>
          </w:rPr>
          <w:tab/>
        </w:r>
        <w:r>
          <w:rPr>
            <w:webHidden/>
          </w:rPr>
          <w:fldChar w:fldCharType="begin"/>
        </w:r>
        <w:r>
          <w:rPr>
            <w:webHidden/>
          </w:rPr>
          <w:instrText xml:space="preserve"> PAGEREF _Toc143070538 \h </w:instrText>
        </w:r>
        <w:r>
          <w:rPr>
            <w:webHidden/>
          </w:rPr>
        </w:r>
        <w:r>
          <w:rPr>
            <w:webHidden/>
          </w:rPr>
          <w:fldChar w:fldCharType="separate"/>
        </w:r>
        <w:r>
          <w:rPr>
            <w:webHidden/>
          </w:rPr>
          <w:t>28</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39" w:history="1">
        <w:r w:rsidRPr="00930B34">
          <w:rPr>
            <w:rStyle w:val="a3"/>
            <w:noProof/>
          </w:rPr>
          <w:t>РИА Новости, 15.08.2023, Цена нефти Urals выше $70 за баррель, скидка опустилась ниже $14 - данные Минфина</w:t>
        </w:r>
        <w:r>
          <w:rPr>
            <w:noProof/>
            <w:webHidden/>
          </w:rPr>
          <w:tab/>
        </w:r>
        <w:r>
          <w:rPr>
            <w:noProof/>
            <w:webHidden/>
          </w:rPr>
          <w:fldChar w:fldCharType="begin"/>
        </w:r>
        <w:r>
          <w:rPr>
            <w:noProof/>
            <w:webHidden/>
          </w:rPr>
          <w:instrText xml:space="preserve"> PAGEREF _Toc143070539 \h </w:instrText>
        </w:r>
        <w:r>
          <w:rPr>
            <w:noProof/>
            <w:webHidden/>
          </w:rPr>
        </w:r>
        <w:r>
          <w:rPr>
            <w:noProof/>
            <w:webHidden/>
          </w:rPr>
          <w:fldChar w:fldCharType="separate"/>
        </w:r>
        <w:r>
          <w:rPr>
            <w:noProof/>
            <w:webHidden/>
          </w:rPr>
          <w:t>28</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40" w:history="1">
        <w:r w:rsidRPr="00930B34">
          <w:rPr>
            <w:rStyle w:val="a3"/>
          </w:rPr>
          <w:t>Средняя цена нефти Urals с 15 июля по 14 августа составила 70,33 доллара за баррель при котировке North Sea Dated (Brent датированный) 84,23 доллара за баррель; таким образом, скидка на российскую нефть за этот период составила в среднем 13,9 доллара за баррель, следует из данных Минфина РФ.</w:t>
        </w:r>
        <w:r>
          <w:rPr>
            <w:webHidden/>
          </w:rPr>
          <w:tab/>
        </w:r>
        <w:r>
          <w:rPr>
            <w:webHidden/>
          </w:rPr>
          <w:fldChar w:fldCharType="begin"/>
        </w:r>
        <w:r>
          <w:rPr>
            <w:webHidden/>
          </w:rPr>
          <w:instrText xml:space="preserve"> PAGEREF _Toc143070540 \h </w:instrText>
        </w:r>
        <w:r>
          <w:rPr>
            <w:webHidden/>
          </w:rPr>
        </w:r>
        <w:r>
          <w:rPr>
            <w:webHidden/>
          </w:rPr>
          <w:fldChar w:fldCharType="separate"/>
        </w:r>
        <w:r>
          <w:rPr>
            <w:webHidden/>
          </w:rPr>
          <w:t>28</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41" w:history="1">
        <w:r w:rsidRPr="00930B34">
          <w:rPr>
            <w:rStyle w:val="a3"/>
            <w:noProof/>
          </w:rPr>
          <w:t>ТАСС, 15.08.2023, Малый и средний бизнес в I полугодии привлек под поручительства 215 млрд руб.</w:t>
        </w:r>
        <w:r>
          <w:rPr>
            <w:noProof/>
            <w:webHidden/>
          </w:rPr>
          <w:tab/>
        </w:r>
        <w:r>
          <w:rPr>
            <w:noProof/>
            <w:webHidden/>
          </w:rPr>
          <w:fldChar w:fldCharType="begin"/>
        </w:r>
        <w:r>
          <w:rPr>
            <w:noProof/>
            <w:webHidden/>
          </w:rPr>
          <w:instrText xml:space="preserve"> PAGEREF _Toc143070541 \h </w:instrText>
        </w:r>
        <w:r>
          <w:rPr>
            <w:noProof/>
            <w:webHidden/>
          </w:rPr>
        </w:r>
        <w:r>
          <w:rPr>
            <w:noProof/>
            <w:webHidden/>
          </w:rPr>
          <w:fldChar w:fldCharType="separate"/>
        </w:r>
        <w:r>
          <w:rPr>
            <w:noProof/>
            <w:webHidden/>
          </w:rPr>
          <w:t>28</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42" w:history="1">
        <w:r w:rsidRPr="00930B34">
          <w:rPr>
            <w:rStyle w:val="a3"/>
          </w:rPr>
          <w:t>Малый и средний бизнес получил в январе - июне 2023 года более 215,1 млрд рублей под поручительства, выданные региональными гарантийными организациями (РГО). Годом ранее аналогичный показатель составил 98,7 млрд рублей, говорится в сообщении Минэкономразвития.</w:t>
        </w:r>
        <w:r>
          <w:rPr>
            <w:webHidden/>
          </w:rPr>
          <w:tab/>
        </w:r>
        <w:r>
          <w:rPr>
            <w:webHidden/>
          </w:rPr>
          <w:fldChar w:fldCharType="begin"/>
        </w:r>
        <w:r>
          <w:rPr>
            <w:webHidden/>
          </w:rPr>
          <w:instrText xml:space="preserve"> PAGEREF _Toc143070542 \h </w:instrText>
        </w:r>
        <w:r>
          <w:rPr>
            <w:webHidden/>
          </w:rPr>
        </w:r>
        <w:r>
          <w:rPr>
            <w:webHidden/>
          </w:rPr>
          <w:fldChar w:fldCharType="separate"/>
        </w:r>
        <w:r>
          <w:rPr>
            <w:webHidden/>
          </w:rPr>
          <w:t>28</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43" w:history="1">
        <w:r w:rsidRPr="00930B34">
          <w:rPr>
            <w:rStyle w:val="a3"/>
            <w:noProof/>
          </w:rPr>
          <w:t>РИА Новости, 15.08.2023, Минцифры представило проект стратегии развития отрасли связи РФ до 2035 г</w:t>
        </w:r>
        <w:r>
          <w:rPr>
            <w:noProof/>
            <w:webHidden/>
          </w:rPr>
          <w:tab/>
        </w:r>
        <w:r>
          <w:rPr>
            <w:noProof/>
            <w:webHidden/>
          </w:rPr>
          <w:fldChar w:fldCharType="begin"/>
        </w:r>
        <w:r>
          <w:rPr>
            <w:noProof/>
            <w:webHidden/>
          </w:rPr>
          <w:instrText xml:space="preserve"> PAGEREF _Toc143070543 \h </w:instrText>
        </w:r>
        <w:r>
          <w:rPr>
            <w:noProof/>
            <w:webHidden/>
          </w:rPr>
        </w:r>
        <w:r>
          <w:rPr>
            <w:noProof/>
            <w:webHidden/>
          </w:rPr>
          <w:fldChar w:fldCharType="separate"/>
        </w:r>
        <w:r>
          <w:rPr>
            <w:noProof/>
            <w:webHidden/>
          </w:rPr>
          <w:t>29</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44" w:history="1">
        <w:r w:rsidRPr="00930B34">
          <w:rPr>
            <w:rStyle w:val="a3"/>
          </w:rPr>
          <w:t>Минцифры представило проект стратегии развития отрасли связи в России до 2035 года. Документ, в частности, предусматривает, что операторы в ряде случаев смогут повышать тарифы выше инфляции и иногда использовать зарубежное оборудование.</w:t>
        </w:r>
        <w:r>
          <w:rPr>
            <w:webHidden/>
          </w:rPr>
          <w:tab/>
        </w:r>
        <w:r>
          <w:rPr>
            <w:webHidden/>
          </w:rPr>
          <w:fldChar w:fldCharType="begin"/>
        </w:r>
        <w:r>
          <w:rPr>
            <w:webHidden/>
          </w:rPr>
          <w:instrText xml:space="preserve"> PAGEREF _Toc143070544 \h </w:instrText>
        </w:r>
        <w:r>
          <w:rPr>
            <w:webHidden/>
          </w:rPr>
        </w:r>
        <w:r>
          <w:rPr>
            <w:webHidden/>
          </w:rPr>
          <w:fldChar w:fldCharType="separate"/>
        </w:r>
        <w:r>
          <w:rPr>
            <w:webHidden/>
          </w:rPr>
          <w:t>29</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45" w:history="1">
        <w:r w:rsidRPr="00930B34">
          <w:rPr>
            <w:rStyle w:val="a3"/>
            <w:noProof/>
          </w:rPr>
          <w:t>Ведомости, 15.08.2023, Фальшивые цели и устаревшие правила</w:t>
        </w:r>
        <w:r>
          <w:rPr>
            <w:noProof/>
            <w:webHidden/>
          </w:rPr>
          <w:tab/>
        </w:r>
        <w:r>
          <w:rPr>
            <w:noProof/>
            <w:webHidden/>
          </w:rPr>
          <w:fldChar w:fldCharType="begin"/>
        </w:r>
        <w:r>
          <w:rPr>
            <w:noProof/>
            <w:webHidden/>
          </w:rPr>
          <w:instrText xml:space="preserve"> PAGEREF _Toc143070545 \h </w:instrText>
        </w:r>
        <w:r>
          <w:rPr>
            <w:noProof/>
            <w:webHidden/>
          </w:rPr>
        </w:r>
        <w:r>
          <w:rPr>
            <w:noProof/>
            <w:webHidden/>
          </w:rPr>
          <w:fldChar w:fldCharType="separate"/>
        </w:r>
        <w:r>
          <w:rPr>
            <w:noProof/>
            <w:webHidden/>
          </w:rPr>
          <w:t>30</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46" w:history="1">
        <w:r w:rsidRPr="00930B34">
          <w:rPr>
            <w:rStyle w:val="a3"/>
          </w:rPr>
          <w:t>Монетарные власти избегают системных шагов для поддержания экономики</w:t>
        </w:r>
        <w:r>
          <w:rPr>
            <w:webHidden/>
          </w:rPr>
          <w:tab/>
        </w:r>
        <w:r>
          <w:rPr>
            <w:webHidden/>
          </w:rPr>
          <w:fldChar w:fldCharType="begin"/>
        </w:r>
        <w:r>
          <w:rPr>
            <w:webHidden/>
          </w:rPr>
          <w:instrText xml:space="preserve"> PAGEREF _Toc143070546 \h </w:instrText>
        </w:r>
        <w:r>
          <w:rPr>
            <w:webHidden/>
          </w:rPr>
        </w:r>
        <w:r>
          <w:rPr>
            <w:webHidden/>
          </w:rPr>
          <w:fldChar w:fldCharType="separate"/>
        </w:r>
        <w:r>
          <w:rPr>
            <w:webHidden/>
          </w:rPr>
          <w:t>30</w:t>
        </w:r>
        <w:r>
          <w:rPr>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547" w:history="1">
        <w:r w:rsidRPr="00930B3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_Toc143070547 \h </w:instrText>
        </w:r>
        <w:r>
          <w:rPr>
            <w:noProof/>
            <w:webHidden/>
          </w:rPr>
        </w:r>
        <w:r>
          <w:rPr>
            <w:noProof/>
            <w:webHidden/>
          </w:rPr>
          <w:fldChar w:fldCharType="separate"/>
        </w:r>
        <w:r>
          <w:rPr>
            <w:noProof/>
            <w:webHidden/>
          </w:rPr>
          <w:t>33</w:t>
        </w:r>
        <w:r>
          <w:rPr>
            <w:noProof/>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548" w:history="1">
        <w:r w:rsidRPr="00930B3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_Toc143070548 \h </w:instrText>
        </w:r>
        <w:r>
          <w:rPr>
            <w:noProof/>
            <w:webHidden/>
          </w:rPr>
        </w:r>
        <w:r>
          <w:rPr>
            <w:noProof/>
            <w:webHidden/>
          </w:rPr>
          <w:fldChar w:fldCharType="separate"/>
        </w:r>
        <w:r>
          <w:rPr>
            <w:noProof/>
            <w:webHidden/>
          </w:rPr>
          <w:t>33</w:t>
        </w:r>
        <w:r>
          <w:rPr>
            <w:noProof/>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49" w:history="1">
        <w:r w:rsidRPr="00930B34">
          <w:rPr>
            <w:rStyle w:val="a3"/>
            <w:noProof/>
          </w:rPr>
          <w:t>АиФ – Белоруссия, 15.08.2023, С 1 сентября в Беларуси на 5% увеличится размер трудовых пенсий</w:t>
        </w:r>
        <w:r>
          <w:rPr>
            <w:noProof/>
            <w:webHidden/>
          </w:rPr>
          <w:tab/>
        </w:r>
        <w:r>
          <w:rPr>
            <w:noProof/>
            <w:webHidden/>
          </w:rPr>
          <w:fldChar w:fldCharType="begin"/>
        </w:r>
        <w:r>
          <w:rPr>
            <w:noProof/>
            <w:webHidden/>
          </w:rPr>
          <w:instrText xml:space="preserve"> PAGEREF _Toc143070549 \h </w:instrText>
        </w:r>
        <w:r>
          <w:rPr>
            <w:noProof/>
            <w:webHidden/>
          </w:rPr>
        </w:r>
        <w:r>
          <w:rPr>
            <w:noProof/>
            <w:webHidden/>
          </w:rPr>
          <w:fldChar w:fldCharType="separate"/>
        </w:r>
        <w:r>
          <w:rPr>
            <w:noProof/>
            <w:webHidden/>
          </w:rPr>
          <w:t>33</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50" w:history="1">
        <w:r w:rsidRPr="00930B34">
          <w:rPr>
            <w:rStyle w:val="a3"/>
          </w:rPr>
          <w:t>Президент Беларуси Александр Лукашенко подписал указ №259 «О повышении пенсий». Согласно документу, в стране предусматривается перерасчет трудовых пенсий и их повышение с 1 сентября в среднем на 5%.</w:t>
        </w:r>
        <w:r>
          <w:rPr>
            <w:webHidden/>
          </w:rPr>
          <w:tab/>
        </w:r>
        <w:r>
          <w:rPr>
            <w:webHidden/>
          </w:rPr>
          <w:fldChar w:fldCharType="begin"/>
        </w:r>
        <w:r>
          <w:rPr>
            <w:webHidden/>
          </w:rPr>
          <w:instrText xml:space="preserve"> PAGEREF _Toc143070550 \h </w:instrText>
        </w:r>
        <w:r>
          <w:rPr>
            <w:webHidden/>
          </w:rPr>
        </w:r>
        <w:r>
          <w:rPr>
            <w:webHidden/>
          </w:rPr>
          <w:fldChar w:fldCharType="separate"/>
        </w:r>
        <w:r>
          <w:rPr>
            <w:webHidden/>
          </w:rPr>
          <w:t>33</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51" w:history="1">
        <w:r w:rsidRPr="00930B34">
          <w:rPr>
            <w:rStyle w:val="a3"/>
            <w:noProof/>
          </w:rPr>
          <w:t>МТРК 25, 15.08.2023, 9,8 млрд тенге пенсионных накоплений передали казахстанцы частным инвесткомпаниям</w:t>
        </w:r>
        <w:r>
          <w:rPr>
            <w:noProof/>
            <w:webHidden/>
          </w:rPr>
          <w:tab/>
        </w:r>
        <w:r>
          <w:rPr>
            <w:noProof/>
            <w:webHidden/>
          </w:rPr>
          <w:fldChar w:fldCharType="begin"/>
        </w:r>
        <w:r>
          <w:rPr>
            <w:noProof/>
            <w:webHidden/>
          </w:rPr>
          <w:instrText xml:space="preserve"> PAGEREF _Toc143070551 \h </w:instrText>
        </w:r>
        <w:r>
          <w:rPr>
            <w:noProof/>
            <w:webHidden/>
          </w:rPr>
        </w:r>
        <w:r>
          <w:rPr>
            <w:noProof/>
            <w:webHidden/>
          </w:rPr>
          <w:fldChar w:fldCharType="separate"/>
        </w:r>
        <w:r>
          <w:rPr>
            <w:noProof/>
            <w:webHidden/>
          </w:rPr>
          <w:t>33</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52" w:history="1">
        <w:r w:rsidRPr="00930B34">
          <w:rPr>
            <w:rStyle w:val="a3"/>
          </w:rPr>
          <w:t>Более 9,5 млрд тенге пенсионных накоплений казахстанцев находятся в доверительном управлении частных инвесткомпаний. С июля 2023-го у населения Казахстана появилась возможность передавать до 50% сбережений управляющим инвестиционным портфелем, сообщает информационный портал LS.</w:t>
        </w:r>
        <w:r>
          <w:rPr>
            <w:webHidden/>
          </w:rPr>
          <w:tab/>
        </w:r>
        <w:r>
          <w:rPr>
            <w:webHidden/>
          </w:rPr>
          <w:fldChar w:fldCharType="begin"/>
        </w:r>
        <w:r>
          <w:rPr>
            <w:webHidden/>
          </w:rPr>
          <w:instrText xml:space="preserve"> PAGEREF _Toc143070552 \h </w:instrText>
        </w:r>
        <w:r>
          <w:rPr>
            <w:webHidden/>
          </w:rPr>
        </w:r>
        <w:r>
          <w:rPr>
            <w:webHidden/>
          </w:rPr>
          <w:fldChar w:fldCharType="separate"/>
        </w:r>
        <w:r>
          <w:rPr>
            <w:webHidden/>
          </w:rPr>
          <w:t>33</w:t>
        </w:r>
        <w:r>
          <w:rPr>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553" w:history="1">
        <w:r w:rsidRPr="00930B3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_Toc143070553 \h </w:instrText>
        </w:r>
        <w:r>
          <w:rPr>
            <w:noProof/>
            <w:webHidden/>
          </w:rPr>
        </w:r>
        <w:r>
          <w:rPr>
            <w:noProof/>
            <w:webHidden/>
          </w:rPr>
          <w:fldChar w:fldCharType="separate"/>
        </w:r>
        <w:r>
          <w:rPr>
            <w:noProof/>
            <w:webHidden/>
          </w:rPr>
          <w:t>34</w:t>
        </w:r>
        <w:r>
          <w:rPr>
            <w:noProof/>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54" w:history="1">
        <w:r w:rsidRPr="00930B34">
          <w:rPr>
            <w:rStyle w:val="a3"/>
            <w:noProof/>
          </w:rPr>
          <w:t>ИА Красная Весна, 15.08.2023, Филиппинский парламентарий поддержал пенсионную реформу для военных</w:t>
        </w:r>
        <w:r>
          <w:rPr>
            <w:noProof/>
            <w:webHidden/>
          </w:rPr>
          <w:tab/>
        </w:r>
        <w:r>
          <w:rPr>
            <w:noProof/>
            <w:webHidden/>
          </w:rPr>
          <w:fldChar w:fldCharType="begin"/>
        </w:r>
        <w:r>
          <w:rPr>
            <w:noProof/>
            <w:webHidden/>
          </w:rPr>
          <w:instrText xml:space="preserve"> PAGEREF _Toc143070554 \h </w:instrText>
        </w:r>
        <w:r>
          <w:rPr>
            <w:noProof/>
            <w:webHidden/>
          </w:rPr>
        </w:r>
        <w:r>
          <w:rPr>
            <w:noProof/>
            <w:webHidden/>
          </w:rPr>
          <w:fldChar w:fldCharType="separate"/>
        </w:r>
        <w:r>
          <w:rPr>
            <w:noProof/>
            <w:webHidden/>
          </w:rPr>
          <w:t>34</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55" w:history="1">
        <w:r w:rsidRPr="00930B34">
          <w:rPr>
            <w:rStyle w:val="a3"/>
          </w:rPr>
          <w:t>Реформа пенсионной системы для военнослужащих страны снизит расходы Филиппин на защиту собственной территории, заявил 14 августа член палаты представителей республики Албая Джоуи Сальседа.</w:t>
        </w:r>
        <w:r>
          <w:rPr>
            <w:webHidden/>
          </w:rPr>
          <w:tab/>
        </w:r>
        <w:r>
          <w:rPr>
            <w:webHidden/>
          </w:rPr>
          <w:fldChar w:fldCharType="begin"/>
        </w:r>
        <w:r>
          <w:rPr>
            <w:webHidden/>
          </w:rPr>
          <w:instrText xml:space="preserve"> PAGEREF _Toc143070555 \h </w:instrText>
        </w:r>
        <w:r>
          <w:rPr>
            <w:webHidden/>
          </w:rPr>
        </w:r>
        <w:r>
          <w:rPr>
            <w:webHidden/>
          </w:rPr>
          <w:fldChar w:fldCharType="separate"/>
        </w:r>
        <w:r>
          <w:rPr>
            <w:webHidden/>
          </w:rPr>
          <w:t>34</w:t>
        </w:r>
        <w:r>
          <w:rPr>
            <w:webHidden/>
          </w:rPr>
          <w:fldChar w:fldCharType="end"/>
        </w:r>
      </w:hyperlink>
    </w:p>
    <w:p w:rsidR="00FC7957" w:rsidRDefault="00FC7957">
      <w:pPr>
        <w:pStyle w:val="12"/>
        <w:tabs>
          <w:tab w:val="right" w:leader="dot" w:pos="9061"/>
        </w:tabs>
        <w:rPr>
          <w:rFonts w:asciiTheme="minorHAnsi" w:eastAsiaTheme="minorEastAsia" w:hAnsiTheme="minorHAnsi" w:cstheme="minorBidi"/>
          <w:b w:val="0"/>
          <w:noProof/>
          <w:sz w:val="22"/>
          <w:szCs w:val="22"/>
        </w:rPr>
      </w:pPr>
      <w:hyperlink w:anchor="_Toc143070556" w:history="1">
        <w:r w:rsidRPr="00930B34">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_Toc143070556 \h </w:instrText>
        </w:r>
        <w:r>
          <w:rPr>
            <w:noProof/>
            <w:webHidden/>
          </w:rPr>
        </w:r>
        <w:r>
          <w:rPr>
            <w:noProof/>
            <w:webHidden/>
          </w:rPr>
          <w:fldChar w:fldCharType="separate"/>
        </w:r>
        <w:r>
          <w:rPr>
            <w:noProof/>
            <w:webHidden/>
          </w:rPr>
          <w:t>35</w:t>
        </w:r>
        <w:r>
          <w:rPr>
            <w:noProof/>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57" w:history="1">
        <w:r w:rsidRPr="00930B34">
          <w:rPr>
            <w:rStyle w:val="a3"/>
            <w:noProof/>
          </w:rPr>
          <w:t>ТАСС, 15.08.2023, Около 3 тыс. случаев COVID-19 зарегистрированы в РФ за неделю - Роспотребнадзор</w:t>
        </w:r>
        <w:r>
          <w:rPr>
            <w:noProof/>
            <w:webHidden/>
          </w:rPr>
          <w:tab/>
        </w:r>
        <w:r>
          <w:rPr>
            <w:noProof/>
            <w:webHidden/>
          </w:rPr>
          <w:fldChar w:fldCharType="begin"/>
        </w:r>
        <w:r>
          <w:rPr>
            <w:noProof/>
            <w:webHidden/>
          </w:rPr>
          <w:instrText xml:space="preserve"> PAGEREF _Toc143070557 \h </w:instrText>
        </w:r>
        <w:r>
          <w:rPr>
            <w:noProof/>
            <w:webHidden/>
          </w:rPr>
        </w:r>
        <w:r>
          <w:rPr>
            <w:noProof/>
            <w:webHidden/>
          </w:rPr>
          <w:fldChar w:fldCharType="separate"/>
        </w:r>
        <w:r>
          <w:rPr>
            <w:noProof/>
            <w:webHidden/>
          </w:rPr>
          <w:t>35</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58" w:history="1">
        <w:r w:rsidRPr="00930B34">
          <w:rPr>
            <w:rStyle w:val="a3"/>
          </w:rPr>
          <w:t>Роспотребнадзор зафиксировал более 2,9 тыс. случаев заболеваний COVID-19 за неделю, сообщили журналистам в пресс-службе ведомства.</w:t>
        </w:r>
        <w:r>
          <w:rPr>
            <w:webHidden/>
          </w:rPr>
          <w:tab/>
        </w:r>
        <w:r>
          <w:rPr>
            <w:webHidden/>
          </w:rPr>
          <w:fldChar w:fldCharType="begin"/>
        </w:r>
        <w:r>
          <w:rPr>
            <w:webHidden/>
          </w:rPr>
          <w:instrText xml:space="preserve"> PAGEREF _Toc143070558 \h </w:instrText>
        </w:r>
        <w:r>
          <w:rPr>
            <w:webHidden/>
          </w:rPr>
        </w:r>
        <w:r>
          <w:rPr>
            <w:webHidden/>
          </w:rPr>
          <w:fldChar w:fldCharType="separate"/>
        </w:r>
        <w:r>
          <w:rPr>
            <w:webHidden/>
          </w:rPr>
          <w:t>35</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59" w:history="1">
        <w:r w:rsidRPr="00930B34">
          <w:rPr>
            <w:rStyle w:val="a3"/>
            <w:noProof/>
          </w:rPr>
          <w:t>ТАСС, 15.08.2023, Заболеваемость ковидом в России увеличилась на 1,9% за неделю</w:t>
        </w:r>
        <w:r>
          <w:rPr>
            <w:noProof/>
            <w:webHidden/>
          </w:rPr>
          <w:tab/>
        </w:r>
        <w:r>
          <w:rPr>
            <w:noProof/>
            <w:webHidden/>
          </w:rPr>
          <w:fldChar w:fldCharType="begin"/>
        </w:r>
        <w:r>
          <w:rPr>
            <w:noProof/>
            <w:webHidden/>
          </w:rPr>
          <w:instrText xml:space="preserve"> PAGEREF _Toc143070559 \h </w:instrText>
        </w:r>
        <w:r>
          <w:rPr>
            <w:noProof/>
            <w:webHidden/>
          </w:rPr>
        </w:r>
        <w:r>
          <w:rPr>
            <w:noProof/>
            <w:webHidden/>
          </w:rPr>
          <w:fldChar w:fldCharType="separate"/>
        </w:r>
        <w:r>
          <w:rPr>
            <w:noProof/>
            <w:webHidden/>
          </w:rPr>
          <w:t>35</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60" w:history="1">
        <w:r w:rsidRPr="00930B34">
          <w:rPr>
            <w:rStyle w:val="a3"/>
          </w:rPr>
          <w:t>Заболеваемость ковидом в России за прошедшую неделю увеличилась на 1,9%, а число госпитализаций выросло на 5,4%. Об этом сообщили журналистам в федеральном оперативном штабе по борьбе с инфекцией.</w:t>
        </w:r>
        <w:r>
          <w:rPr>
            <w:webHidden/>
          </w:rPr>
          <w:tab/>
        </w:r>
        <w:r>
          <w:rPr>
            <w:webHidden/>
          </w:rPr>
          <w:fldChar w:fldCharType="begin"/>
        </w:r>
        <w:r>
          <w:rPr>
            <w:webHidden/>
          </w:rPr>
          <w:instrText xml:space="preserve"> PAGEREF _Toc143070560 \h </w:instrText>
        </w:r>
        <w:r>
          <w:rPr>
            <w:webHidden/>
          </w:rPr>
        </w:r>
        <w:r>
          <w:rPr>
            <w:webHidden/>
          </w:rPr>
          <w:fldChar w:fldCharType="separate"/>
        </w:r>
        <w:r>
          <w:rPr>
            <w:webHidden/>
          </w:rPr>
          <w:t>35</w:t>
        </w:r>
        <w:r>
          <w:rPr>
            <w:webHidden/>
          </w:rPr>
          <w:fldChar w:fldCharType="end"/>
        </w:r>
      </w:hyperlink>
    </w:p>
    <w:p w:rsidR="00FC7957" w:rsidRDefault="00FC7957">
      <w:pPr>
        <w:pStyle w:val="21"/>
        <w:tabs>
          <w:tab w:val="right" w:leader="dot" w:pos="9061"/>
        </w:tabs>
        <w:rPr>
          <w:rFonts w:asciiTheme="minorHAnsi" w:eastAsiaTheme="minorEastAsia" w:hAnsiTheme="minorHAnsi" w:cstheme="minorBidi"/>
          <w:noProof/>
          <w:sz w:val="22"/>
          <w:szCs w:val="22"/>
        </w:rPr>
      </w:pPr>
      <w:hyperlink w:anchor="_Toc143070561" w:history="1">
        <w:r w:rsidRPr="00930B34">
          <w:rPr>
            <w:rStyle w:val="a3"/>
            <w:noProof/>
          </w:rPr>
          <w:t>РИА Новости, 15.08.2023, За неделю в Москве выявлены 787 случаев COVID-19, скончались 28 человек - портал</w:t>
        </w:r>
        <w:r>
          <w:rPr>
            <w:noProof/>
            <w:webHidden/>
          </w:rPr>
          <w:tab/>
        </w:r>
        <w:r>
          <w:rPr>
            <w:noProof/>
            <w:webHidden/>
          </w:rPr>
          <w:fldChar w:fldCharType="begin"/>
        </w:r>
        <w:r>
          <w:rPr>
            <w:noProof/>
            <w:webHidden/>
          </w:rPr>
          <w:instrText xml:space="preserve"> PAGEREF _Toc143070561 \h </w:instrText>
        </w:r>
        <w:r>
          <w:rPr>
            <w:noProof/>
            <w:webHidden/>
          </w:rPr>
        </w:r>
        <w:r>
          <w:rPr>
            <w:noProof/>
            <w:webHidden/>
          </w:rPr>
          <w:fldChar w:fldCharType="separate"/>
        </w:r>
        <w:r>
          <w:rPr>
            <w:noProof/>
            <w:webHidden/>
          </w:rPr>
          <w:t>35</w:t>
        </w:r>
        <w:r>
          <w:rPr>
            <w:noProof/>
            <w:webHidden/>
          </w:rPr>
          <w:fldChar w:fldCharType="end"/>
        </w:r>
      </w:hyperlink>
    </w:p>
    <w:p w:rsidR="00FC7957" w:rsidRDefault="00FC7957">
      <w:pPr>
        <w:pStyle w:val="31"/>
        <w:rPr>
          <w:rFonts w:asciiTheme="minorHAnsi" w:eastAsiaTheme="minorEastAsia" w:hAnsiTheme="minorHAnsi" w:cstheme="minorBidi"/>
          <w:sz w:val="22"/>
          <w:szCs w:val="22"/>
        </w:rPr>
      </w:pPr>
      <w:hyperlink w:anchor="_Toc143070562" w:history="1">
        <w:r w:rsidRPr="00930B34">
          <w:rPr>
            <w:rStyle w:val="a3"/>
          </w:rPr>
          <w:t>За неделю с 7 по 13 августа в Москве выявлены 787 случаев COVID-19, умерли 28 человек, сообщается на портале стопкоронавирус.рф.</w:t>
        </w:r>
        <w:r>
          <w:rPr>
            <w:webHidden/>
          </w:rPr>
          <w:tab/>
        </w:r>
        <w:r>
          <w:rPr>
            <w:webHidden/>
          </w:rPr>
          <w:fldChar w:fldCharType="begin"/>
        </w:r>
        <w:r>
          <w:rPr>
            <w:webHidden/>
          </w:rPr>
          <w:instrText xml:space="preserve"> PAGEREF _Toc143070562 \h </w:instrText>
        </w:r>
        <w:r>
          <w:rPr>
            <w:webHidden/>
          </w:rPr>
        </w:r>
        <w:r>
          <w:rPr>
            <w:webHidden/>
          </w:rPr>
          <w:fldChar w:fldCharType="separate"/>
        </w:r>
        <w:r>
          <w:rPr>
            <w:webHidden/>
          </w:rPr>
          <w:t>35</w:t>
        </w:r>
        <w:r>
          <w:rPr>
            <w:webHidden/>
          </w:rPr>
          <w:fldChar w:fldCharType="end"/>
        </w:r>
      </w:hyperlink>
    </w:p>
    <w:p w:rsidR="00A0290C" w:rsidRDefault="00082A54"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43070491"/>
      <w:bookmarkEnd w:id="6"/>
      <w:bookmarkEnd w:id="7"/>
      <w:bookmarkEnd w:id="8"/>
      <w:bookmarkEnd w:id="9"/>
      <w:bookmarkEnd w:id="10"/>
      <w:bookmarkEnd w:id="11"/>
      <w:bookmarkEnd w:id="12"/>
      <w:bookmarkEnd w:id="13"/>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43070492"/>
      <w:r w:rsidRPr="0045223A">
        <w:t xml:space="preserve">Новости отрасли </w:t>
      </w:r>
      <w:r w:rsidR="004D4543" w:rsidRPr="004D4543">
        <w:t>НПФ</w:t>
      </w:r>
      <w:bookmarkEnd w:id="20"/>
      <w:bookmarkEnd w:id="21"/>
      <w:bookmarkEnd w:id="25"/>
    </w:p>
    <w:p w:rsidR="00BA6272" w:rsidRPr="005354DA" w:rsidRDefault="00BA6272" w:rsidP="00BA6272">
      <w:pPr>
        <w:pStyle w:val="2"/>
      </w:pPr>
      <w:bookmarkStart w:id="26" w:name="ф1"/>
      <w:bookmarkStart w:id="27" w:name="_Toc143070493"/>
      <w:bookmarkEnd w:id="26"/>
      <w:r w:rsidRPr="005354DA">
        <w:t>Газета.ру, 15.08.2023, Сбер</w:t>
      </w:r>
      <w:r w:rsidR="004D4543" w:rsidRPr="004D4543">
        <w:t>НПФ</w:t>
      </w:r>
      <w:r w:rsidRPr="005354DA">
        <w:t xml:space="preserve"> добавил новую стратегию в индивидуальный пенсионный план </w:t>
      </w:r>
      <w:r w:rsidR="004D4543">
        <w:t>«</w:t>
      </w:r>
      <w:r w:rsidRPr="005354DA">
        <w:t>Надежное завтра</w:t>
      </w:r>
      <w:r w:rsidR="004D4543">
        <w:t>»</w:t>
      </w:r>
      <w:bookmarkEnd w:id="27"/>
      <w:r w:rsidRPr="005354DA">
        <w:t xml:space="preserve"> </w:t>
      </w:r>
    </w:p>
    <w:p w:rsidR="00BA6272" w:rsidRPr="004D4543" w:rsidRDefault="00BA6272" w:rsidP="004D4543">
      <w:pPr>
        <w:pStyle w:val="3"/>
      </w:pPr>
      <w:bookmarkStart w:id="28" w:name="_Toc143070494"/>
      <w:r w:rsidRPr="004D4543">
        <w:t>Сбер</w:t>
      </w:r>
      <w:r w:rsidR="004D4543" w:rsidRPr="004D4543">
        <w:t>НПФ</w:t>
      </w:r>
      <w:r w:rsidRPr="004D4543">
        <w:t xml:space="preserve"> добавил новую стратегию </w:t>
      </w:r>
      <w:r w:rsidR="004D4543" w:rsidRPr="004D4543">
        <w:t>«</w:t>
      </w:r>
      <w:r w:rsidRPr="004D4543">
        <w:t>Недвижимость</w:t>
      </w:r>
      <w:r w:rsidR="004D4543" w:rsidRPr="004D4543">
        <w:t>»</w:t>
      </w:r>
      <w:r w:rsidRPr="004D4543">
        <w:t xml:space="preserve"> в индивидуальный пенсионный план (ИПП) </w:t>
      </w:r>
      <w:r w:rsidR="004D4543" w:rsidRPr="004D4543">
        <w:t>«</w:t>
      </w:r>
      <w:r w:rsidRPr="004D4543">
        <w:t>Надежное завтра</w:t>
      </w:r>
      <w:r w:rsidR="004D4543" w:rsidRPr="004D4543">
        <w:t>»</w:t>
      </w:r>
      <w:r w:rsidRPr="004D4543">
        <w:t>, сообщает пресс-служба Сбера. Продукт предлагает зарабатывать на вложениях в недвижимость и пользоваться налоговыми льготами, чтобы увеличить будущую пенсию.</w:t>
      </w:r>
      <w:bookmarkEnd w:id="28"/>
    </w:p>
    <w:p w:rsidR="00BA6272" w:rsidRDefault="00BA6272" w:rsidP="00BA6272">
      <w:r>
        <w:t xml:space="preserve">Как отметил управляющий директор дивизиона </w:t>
      </w:r>
      <w:r w:rsidR="004D4543">
        <w:t>«</w:t>
      </w:r>
      <w:r>
        <w:t>Инвестиции и накопления</w:t>
      </w:r>
      <w:r w:rsidR="004D4543">
        <w:t>»</w:t>
      </w:r>
      <w:r>
        <w:t xml:space="preserve"> Сбербанка Владимир Стеканов, недвижимость является популярным у россиян вариантом вложения денег.</w:t>
      </w:r>
    </w:p>
    <w:p w:rsidR="00BA6272" w:rsidRDefault="004D4543" w:rsidP="00BA6272">
      <w:r>
        <w:t>«</w:t>
      </w:r>
      <w:r w:rsidR="008C49C8" w:rsidRPr="008C49C8">
        <w:t xml:space="preserve">Недвижимость традиционно популярный у россиян вариант вложения денег. </w:t>
      </w:r>
      <w:r w:rsidR="00BA6272">
        <w:t xml:space="preserve">В новой стратегии мы учли интерес к этому активу, который помогает защитить средства от инфляции и заработать на росте стоимости объекта. Индивидуальный пенсионный план со стратегией </w:t>
      </w:r>
      <w:r>
        <w:t>«</w:t>
      </w:r>
      <w:r w:rsidR="00BA6272">
        <w:t>Недвижимость</w:t>
      </w:r>
      <w:r>
        <w:t>»</w:t>
      </w:r>
      <w:r w:rsidR="00BA6272">
        <w:t xml:space="preserve"> позволяет пользоваться налоговыми льготами, системой гарантирования Агентства по страхованию вкладов до 2,8 млн рублей и защитой от возможных финансовых потерь. Все это делает продукт выгодным для долгосрочных вложений</w:t>
      </w:r>
      <w:r>
        <w:t>»</w:t>
      </w:r>
      <w:r w:rsidR="00BA6272">
        <w:t>, — заявил он.</w:t>
      </w:r>
    </w:p>
    <w:p w:rsidR="00BA6272" w:rsidRDefault="00BA6272" w:rsidP="00BA6272">
      <w:r>
        <w:t xml:space="preserve">Так, стратегия </w:t>
      </w:r>
      <w:r w:rsidR="004D4543">
        <w:t>«</w:t>
      </w:r>
      <w:r>
        <w:t>Недвижимость</w:t>
      </w:r>
      <w:r w:rsidR="004D4543">
        <w:t>»</w:t>
      </w:r>
      <w:r>
        <w:t xml:space="preserve"> предполагает инвестиции в инструменты денежного рынка, а также высококлассные объекты недвижимости через ЗПИФ. Кроме того, потенциальный инвестиционный доход складывается из арендных платежей и возможного роста стоимости объектов недвижимости и зависит от результатов инвестиционной деятельности Сбер</w:t>
      </w:r>
      <w:r w:rsidR="004D4543" w:rsidRPr="004D4543">
        <w:rPr>
          <w:b/>
        </w:rPr>
        <w:t>НПФ</w:t>
      </w:r>
      <w:r>
        <w:t>. Ожидаемая доходность по итогам 2023 года может достичь 7,9% годовых.</w:t>
      </w:r>
    </w:p>
    <w:p w:rsidR="00BA6272" w:rsidRDefault="00BA6272" w:rsidP="00BA6272">
      <w:r>
        <w:t>В Сбере уточнили, что инвестиционный доход начисляется ежегодно. При этом Сбер</w:t>
      </w:r>
      <w:r w:rsidR="004D4543" w:rsidRPr="004D4543">
        <w:rPr>
          <w:b/>
        </w:rPr>
        <w:t>НПФ</w:t>
      </w:r>
      <w:r>
        <w:t xml:space="preserve"> обеспечивает безубыточность каждые пять лет от даты начала действия договора в период накопления и каждый год на этапе выплат. Также деньги на таком пенсионном счете на этапе накопления застрахованы на сумму до 2,8 млн рублей. А на этапе выплат клиенту гарантированы ежемесячные выплаты негосударственной пенсии в установленном ранее размере, но не более четырех социальных пенсий по старости.</w:t>
      </w:r>
    </w:p>
    <w:p w:rsidR="00BA6272" w:rsidRDefault="00BA6272" w:rsidP="00BA6272">
      <w:r>
        <w:t>Получать выплаты по программе мужчины смогут по достижении 60 лет, женщины — 55 лет. Срок выплат составляет не менее пяти лет. При этом Сбер</w:t>
      </w:r>
      <w:r w:rsidR="004D4543" w:rsidRPr="004D4543">
        <w:rPr>
          <w:b/>
        </w:rPr>
        <w:t>НПФ</w:t>
      </w:r>
      <w:r>
        <w:t xml:space="preserve"> продолжит инвестировать средства пенсионных резервов и ежегодно начислять инвестиционный доход. Минимальный взнос по ИПП </w:t>
      </w:r>
      <w:r w:rsidR="004D4543">
        <w:t>«</w:t>
      </w:r>
      <w:r>
        <w:t>Надежное завтра</w:t>
      </w:r>
      <w:r w:rsidR="004D4543">
        <w:t>»</w:t>
      </w:r>
      <w:r>
        <w:t xml:space="preserve"> — 50 тыс. рублей, сумма каждого последующего пополнения ― от 5 тыс. рублей.</w:t>
      </w:r>
    </w:p>
    <w:p w:rsidR="00D1642B" w:rsidRDefault="00FC7957" w:rsidP="00BA6272">
      <w:hyperlink r:id="rId12" w:history="1">
        <w:r w:rsidR="00BA6272" w:rsidRPr="004C7887">
          <w:rPr>
            <w:rStyle w:val="a3"/>
          </w:rPr>
          <w:t>https://www.gazeta.ru/business/news/2023/08/15/21077546.shtml</w:t>
        </w:r>
      </w:hyperlink>
    </w:p>
    <w:p w:rsidR="00C23700" w:rsidRPr="005354DA" w:rsidRDefault="00C23700" w:rsidP="00C23700">
      <w:pPr>
        <w:pStyle w:val="2"/>
      </w:pPr>
      <w:bookmarkStart w:id="29" w:name="ф2"/>
      <w:bookmarkStart w:id="30" w:name="_Toc143070495"/>
      <w:bookmarkEnd w:id="29"/>
      <w:r w:rsidRPr="005354DA">
        <w:lastRenderedPageBreak/>
        <w:t>RT, 15.08.2023, Специалист Глазков дал советы по выбору финансовых продуктов для пенсионеров</w:t>
      </w:r>
      <w:bookmarkEnd w:id="30"/>
    </w:p>
    <w:p w:rsidR="00C23700" w:rsidRPr="004D4543" w:rsidRDefault="00C23700" w:rsidP="004D4543">
      <w:pPr>
        <w:pStyle w:val="3"/>
      </w:pPr>
      <w:bookmarkStart w:id="31" w:name="_Toc143070496"/>
      <w:r w:rsidRPr="004D4543">
        <w:t>Финансовый эксперт Максим Глазков дал в беседе с RT рекомендации по выбору финансовых продуктов для пенсионеров.</w:t>
      </w:r>
      <w:bookmarkEnd w:id="31"/>
    </w:p>
    <w:p w:rsidR="00C23700" w:rsidRDefault="004D4543" w:rsidP="00C23700">
      <w:r>
        <w:t>«</w:t>
      </w:r>
      <w:r w:rsidR="00C23700">
        <w:t>Некоторые банки предлагают надбавку в размере 0,1—0,5 процентного пункта ко вкладам для пенсионеров. Например, если для большинства вкладчиков доходность составляет 8%, то для пенсионеров может быть 8,5%. Такие вклады открываются при предъявлении пенсионного удостоверения</w:t>
      </w:r>
      <w:r>
        <w:t>»</w:t>
      </w:r>
      <w:r w:rsidR="00C23700">
        <w:t xml:space="preserve">, — объяснил эксперт </w:t>
      </w:r>
      <w:r>
        <w:t>«</w:t>
      </w:r>
      <w:r w:rsidR="00C23700">
        <w:t>Сравни</w:t>
      </w:r>
      <w:r>
        <w:t>»</w:t>
      </w:r>
      <w:r w:rsidR="00C23700">
        <w:t xml:space="preserve">. </w:t>
      </w:r>
    </w:p>
    <w:p w:rsidR="00C23700" w:rsidRDefault="00C23700" w:rsidP="00C23700">
      <w:r>
        <w:t>Если пенсионеру очень нужны деньги, а банк отказывает, то ему ничего не остаётся, как обратиться в микрофинансовую компанию, которая кредитует по ставке до 0,8% в день, добавил специалист.</w:t>
      </w:r>
    </w:p>
    <w:p w:rsidR="00C23700" w:rsidRDefault="004D4543" w:rsidP="00C23700">
      <w:r>
        <w:t>«</w:t>
      </w:r>
      <w:r w:rsidR="00C23700">
        <w:t>Вот тут и могут начаться проблемы, если у заёмщика не будет денег для возврата займа. Советую обращаться в такие компании в самых экстренных случаях. Лучше всего занять у близких людей</w:t>
      </w:r>
      <w:r>
        <w:t>»</w:t>
      </w:r>
      <w:r w:rsidR="00C23700">
        <w:t xml:space="preserve">, — посоветовал Глазков. </w:t>
      </w:r>
    </w:p>
    <w:p w:rsidR="00C23700" w:rsidRDefault="00C23700" w:rsidP="00C23700">
      <w:r>
        <w:t>Он добавил, что банки предлагают пенсионерам как обычные, так отдельные карты, на которые можно получать пенсию. Некоторые обещают 1—2 тыс. рублей за перевод пенсии в их банк.</w:t>
      </w:r>
    </w:p>
    <w:p w:rsidR="00C23700" w:rsidRDefault="004D4543" w:rsidP="00C23700">
      <w:r>
        <w:t>«</w:t>
      </w:r>
      <w:r w:rsidR="00C23700">
        <w:t>Этим бонусом выгодно воспользоваться. Можно один год получать пенсию в одном банке, а затем переходить в другой, каждый раз получая за это бонус</w:t>
      </w:r>
      <w:r>
        <w:t>»</w:t>
      </w:r>
      <w:r w:rsidR="00C23700">
        <w:t xml:space="preserve">, — рассказал собеседник RT. </w:t>
      </w:r>
    </w:p>
    <w:p w:rsidR="00C23700" w:rsidRDefault="00C23700" w:rsidP="00C23700">
      <w:r>
        <w:t>Он напомнил, что пенсионерам, как и любым другим людям, важно изучать комиссии по каждому продукту, которым они хотят воспользоваться, а также сравнивать предложения нескольких банков и выбирать самое выгодное.</w:t>
      </w:r>
    </w:p>
    <w:p w:rsidR="00C23700" w:rsidRDefault="00C23700" w:rsidP="00C23700">
      <w:r>
        <w:t>Кроме того, важно всегда читать условия договоров, заявил специалист.</w:t>
      </w:r>
    </w:p>
    <w:p w:rsidR="00C23700" w:rsidRDefault="004D4543" w:rsidP="00C23700">
      <w:r>
        <w:t>«</w:t>
      </w:r>
      <w:r w:rsidR="00C23700">
        <w:t>Желательно перед подписанием привлекать детей или других родственников, чтобы они помогли разобраться в условиях</w:t>
      </w:r>
      <w:r>
        <w:t>»</w:t>
      </w:r>
      <w:r w:rsidR="00C23700">
        <w:t xml:space="preserve">, — отметил он. </w:t>
      </w:r>
    </w:p>
    <w:p w:rsidR="00C23700" w:rsidRDefault="00C23700" w:rsidP="00C23700">
      <w:r>
        <w:t>Также, по его словам, не стоит откликаться на назойливые предложения вложить деньги и быстро получить высокий доход.</w:t>
      </w:r>
    </w:p>
    <w:p w:rsidR="00C23700" w:rsidRDefault="004D4543" w:rsidP="00C23700">
      <w:r>
        <w:t>«</w:t>
      </w:r>
      <w:r w:rsidR="00C23700">
        <w:t>Не стоит хранить крупные суммы дома, чтобы не стать жертвой похитителей и мошенников</w:t>
      </w:r>
      <w:r>
        <w:t>»</w:t>
      </w:r>
      <w:r w:rsidR="00C23700">
        <w:t xml:space="preserve">, — заключил Глазков. </w:t>
      </w:r>
    </w:p>
    <w:p w:rsidR="00BA6272" w:rsidRDefault="00FC7957" w:rsidP="00C23700">
      <w:hyperlink r:id="rId13" w:history="1">
        <w:r w:rsidR="00C23700" w:rsidRPr="004C7887">
          <w:rPr>
            <w:rStyle w:val="a3"/>
          </w:rPr>
          <w:t>https://russian.rt.com/russia/news/1186199-sovet-pensionery-finansy</w:t>
        </w:r>
      </w:hyperlink>
    </w:p>
    <w:p w:rsidR="00F157CA" w:rsidRPr="005354DA" w:rsidRDefault="00F157CA" w:rsidP="00F157CA">
      <w:pPr>
        <w:pStyle w:val="2"/>
      </w:pPr>
      <w:bookmarkStart w:id="32" w:name="_Toc143070497"/>
      <w:r w:rsidRPr="005354DA">
        <w:t>IRK.ru, 15.08.2023, Что такое накопительная пенсия и как она формируется? Разбираемся с экспертом</w:t>
      </w:r>
      <w:bookmarkEnd w:id="32"/>
      <w:r w:rsidRPr="005354DA">
        <w:t xml:space="preserve"> </w:t>
      </w:r>
    </w:p>
    <w:p w:rsidR="00F157CA" w:rsidRDefault="00F157CA" w:rsidP="004D4543">
      <w:pPr>
        <w:pStyle w:val="3"/>
      </w:pPr>
      <w:bookmarkStart w:id="33" w:name="_Toc143070498"/>
      <w:r>
        <w:t>Что такое накопительная пенсия? Как она формируется? Нужно ли ее оформлять и как это сделать? На вопросы ответила заместитель управляющего Отделения Социального фонда РФ по Иркутской области Ольга Сафонова.</w:t>
      </w:r>
      <w:bookmarkEnd w:id="33"/>
    </w:p>
    <w:p w:rsidR="00F157CA" w:rsidRDefault="00F157CA" w:rsidP="00F157CA">
      <w:r>
        <w:t>Ольга Анатольевна, для начала расскажите, что такое накопительная пенсия?</w:t>
      </w:r>
    </w:p>
    <w:p w:rsidR="00F157CA" w:rsidRDefault="00F157CA" w:rsidP="00F157CA">
      <w:r>
        <w:lastRenderedPageBreak/>
        <w:t xml:space="preserve">— Давайте сначала разберемся в понятиях, чтобы не было путаницы. Существует такое понятие </w:t>
      </w:r>
      <w:r w:rsidR="004D4543">
        <w:t>«</w:t>
      </w:r>
      <w:r>
        <w:t>как средства пенсионных накоплений</w:t>
      </w:r>
      <w:r w:rsidR="004D4543">
        <w:t>»</w:t>
      </w:r>
      <w:r>
        <w:t>. Они формируются, точнее формировались, у граждан за счет взносов работодателя и сумм дополнительных страховых взносов. Например, по программе государственного софинансирования, а также за счет инвестиционного дохода и средств материнского капитала.</w:t>
      </w:r>
    </w:p>
    <w:p w:rsidR="00F157CA" w:rsidRDefault="00F157CA" w:rsidP="00F157CA">
      <w:r>
        <w:t>Существуют четыре вида виды выплат средств пенсионных накоплений (СПН): накопительная пенсия, срочная пенсионная выплата, единовременная выплата средств пенсионных накоплений и выплата средств пенсионных накоплений правопреемникам. Но поподробнее я еще остановлюсь на этом вопросе.</w:t>
      </w:r>
    </w:p>
    <w:p w:rsidR="00F157CA" w:rsidRDefault="00F157CA" w:rsidP="00F157CA">
      <w:r>
        <w:t>Но у тех, кто сейчас работает и за которых работодатель уплачивает страховые взносы, средства пенсионных накоплений уже не формируются?</w:t>
      </w:r>
    </w:p>
    <w:p w:rsidR="00F157CA" w:rsidRDefault="00F157CA" w:rsidP="00F157CA">
      <w:r>
        <w:t>— Если объяснить максимально просто, то сейчас граждане делятся на две категории^ у кого есть СПН и у кого их нет. Давайте сначала разберемся с теми, у кого они есть. СПН есть у граждан 1967 года рождения и моложе, тех, кто официально работал с 2002 года по 2013 год и за таких сотрудников работодатель перечислял страховые взносы.</w:t>
      </w:r>
    </w:p>
    <w:p w:rsidR="00F157CA" w:rsidRDefault="00F157CA" w:rsidP="00F157CA">
      <w:r>
        <w:t>Ко второй группе можно отнести граждан 1966 года рождения и старше. В период с 2002 по 2004 год в обязательном порядке работодатели отчисляли взносы за женщин 1957—1966 года рождения и за мужчин 1953—1966 года рождения. У всех, кто входит в эти возрастные группы, накопительная пенсия формировалась при условии официального трудоустройства и уплаты взносов работодателем.</w:t>
      </w:r>
    </w:p>
    <w:p w:rsidR="00F157CA" w:rsidRDefault="00F157CA" w:rsidP="00F157CA">
      <w:r>
        <w:t>Третья группа — те, у кого накопительная пенсия формировалась не за счет взносов работодателя, а за счет добровольных взносов в рамках программы государственного софинансирования.</w:t>
      </w:r>
    </w:p>
    <w:p w:rsidR="00F157CA" w:rsidRDefault="00F157CA" w:rsidP="00F157CA">
      <w:r>
        <w:t>Теперь остановимся на тех гражданах, у кого средств пенсионных накоплений нет. У тех граждан, которые ведут свою трудовую деятельность с 2014 года за счет взносов работодателя формируется только страховая пенсия, накопительная не формируется. Самостоятельно сформировать свою накопительную пенсию могут только мамы — владелицы сертификатов на материнский капитал. Формирование накопительной пенсии — одно из направлений распоряжения средствами маткапитала.</w:t>
      </w:r>
    </w:p>
    <w:p w:rsidR="00F157CA" w:rsidRDefault="00F157CA" w:rsidP="00F157CA">
      <w:r>
        <w:t>Почему накопительная пенсия формировалась только у тех, кто работал до 2013 года?</w:t>
      </w:r>
    </w:p>
    <w:p w:rsidR="00F157CA" w:rsidRDefault="00F157CA" w:rsidP="00F157CA">
      <w:r>
        <w:t>С 1 января 2014 года введен мораторий, и все взносы работодателей направляются только на формирование страховой пенсии. Согласно действующему законодательству мораторий продлён до конца 2025 года.</w:t>
      </w:r>
    </w:p>
    <w:p w:rsidR="00F157CA" w:rsidRDefault="00F157CA" w:rsidP="00F157CA">
      <w:r>
        <w:t>А в государственную программу софинансирования пенсии уже нельзя вступить?</w:t>
      </w:r>
    </w:p>
    <w:p w:rsidR="00F157CA" w:rsidRDefault="00F157CA" w:rsidP="00F157CA">
      <w:r>
        <w:t>Сейчас вступить в программу государственного софинансирования пенсионных накоплений нельзя. Её участниками являются те, кто с 1 октября 2008 года по 31 декабря 2014 года подал заявление на вступление в программу и сделал первый взнос до 31 января 2015 года.</w:t>
      </w:r>
    </w:p>
    <w:p w:rsidR="00F157CA" w:rsidRDefault="00F157CA" w:rsidP="00F157CA">
      <w:r>
        <w:t>Программа рассчитана на 10 лет. В течение этих лет государство софинансирует средства, перечисленные гражданином.</w:t>
      </w:r>
    </w:p>
    <w:p w:rsidR="00F157CA" w:rsidRDefault="00F157CA" w:rsidP="00F157CA">
      <w:r>
        <w:t>А напомните, в чем суть программы? Какие условия?</w:t>
      </w:r>
    </w:p>
    <w:p w:rsidR="00F157CA" w:rsidRDefault="00F157CA" w:rsidP="00F157CA">
      <w:r>
        <w:lastRenderedPageBreak/>
        <w:t>Условия просты — гражданину в год необходимо перечислить на накопительную часть пенсии от 2 до 12 тысяч рублей. При соблюдении этого условия государство перечисляет на счет участника программы ровно столько же. Получить пенсионные выплаты с учетом государственного софинансирования гражданин может при оформлении накопительной пенсии. Программа еще будет действовать для тех, кто сделал первый взнос до 31 января 2015 года (соответственно — до 2025 года). То есть сейчас еще есть действующие участники, которые добровольно уплачивают взносы и государство им продолжает софинансирование в рамках программы.</w:t>
      </w:r>
    </w:p>
    <w:p w:rsidR="00F157CA" w:rsidRDefault="00F157CA" w:rsidP="00F157CA">
      <w:r>
        <w:t>А много жителей Иркутской области стали участникам программы?</w:t>
      </w:r>
    </w:p>
    <w:p w:rsidR="00F157CA" w:rsidRDefault="00F157CA" w:rsidP="00F157CA">
      <w:r>
        <w:t>Да, достаточно много — более 200 тысяч жителей Иркутской области. С начала действия программы они оплатили добровольных взносов на сумму более одного миллиарда 150 миллионов рублей.</w:t>
      </w:r>
    </w:p>
    <w:p w:rsidR="00F157CA" w:rsidRDefault="00F157CA" w:rsidP="00F157CA">
      <w:r>
        <w:t>А когда и как можно оформить накопительную пенсию?</w:t>
      </w:r>
    </w:p>
    <w:p w:rsidR="00F157CA" w:rsidRDefault="00F157CA" w:rsidP="00F157CA">
      <w:r>
        <w:t>Оформить накопительную пенсию могут женщины, достигшие возраста 55 лет, и мужчины, достигшие возраста 60 лет еще до назначения страховой пенсии по старости. Но для тех, кто выработал льготный стаж, есть определенные особенности и это тема отдельного интервью.</w:t>
      </w:r>
    </w:p>
    <w:p w:rsidR="00F157CA" w:rsidRDefault="00F157CA" w:rsidP="00F157CA">
      <w:r>
        <w:t>Для назначения накопительной пенсии следует обращаться к страховщику — так называют организацию, которая осуществляет формирование средств пенсионных накоплений гражданина. Это может быть СФР, который на основании выбора гражданина инвестирует средства через государственную управляющую компанию Внешэкономбанк или частную управляющую компанию, или негосударственный пенсионный фонд (</w:t>
      </w:r>
      <w:r w:rsidR="004D4543" w:rsidRPr="004D4543">
        <w:rPr>
          <w:b/>
        </w:rPr>
        <w:t>НПФ</w:t>
      </w:r>
      <w:r>
        <w:t xml:space="preserve">). Если страховщиком средств пенсионных накоплений является </w:t>
      </w:r>
      <w:r w:rsidR="004D4543" w:rsidRPr="004D4543">
        <w:rPr>
          <w:b/>
        </w:rPr>
        <w:t>НПФ</w:t>
      </w:r>
      <w:r>
        <w:t xml:space="preserve">, то следует обращаться в </w:t>
      </w:r>
      <w:r w:rsidR="004D4543" w:rsidRPr="004D4543">
        <w:rPr>
          <w:b/>
        </w:rPr>
        <w:t>НПФ</w:t>
      </w:r>
      <w:r>
        <w:t>.</w:t>
      </w:r>
    </w:p>
    <w:p w:rsidR="00F157CA" w:rsidRDefault="00F157CA" w:rsidP="00F157CA">
      <w:r>
        <w:t>Если страховщиком является СФР, то заявление о назначении выплат подается непосредственно в фонд. Направить его можно дистанционно через личный кабинет на официальном сайте www.sfr.gov.ru или единый портал государственных услуг, а также лично в МФЦ или любой клиентской службе Отделения СФР по Иркутской области.</w:t>
      </w:r>
    </w:p>
    <w:p w:rsidR="00F157CA" w:rsidRDefault="00F157CA" w:rsidP="00F157CA">
      <w:r>
        <w:t>Граждане пенсионного возраста могут одновременно подать два заявления — о назначении страховой пенсии по старости и о выплате накопительной пенсии.</w:t>
      </w:r>
    </w:p>
    <w:p w:rsidR="00F157CA" w:rsidRDefault="00F157CA" w:rsidP="00F157CA">
      <w:r>
        <w:t>Как получить свои средства пенсионных накоплений?</w:t>
      </w:r>
    </w:p>
    <w:p w:rsidR="00F157CA" w:rsidRDefault="00F157CA" w:rsidP="00F157CA">
      <w:r>
        <w:t>Согласно действующему законодательству предусмотрены несколько способов получения средств пенсионных накоплений: в виде единовременной или срочной выплаты, а также бессрочно в виде накопительной пенсии.</w:t>
      </w:r>
    </w:p>
    <w:p w:rsidR="00F157CA" w:rsidRDefault="00F157CA" w:rsidP="00F157CA">
      <w:r>
        <w:t>Для каждого гражданина этот способ рассчитывается индивидуально и зависит в том числе от общей суммы средств пенсионных накоплений, которая сформировалась за годы трудовой деятельности.</w:t>
      </w:r>
    </w:p>
    <w:p w:rsidR="00F157CA" w:rsidRDefault="00F157CA" w:rsidP="00F157CA">
      <w:r>
        <w:t>Единовременно накопления выплачиваются, если их общий размер не превышает 5% по отношению к размеру страховой пенсии (которая рассчитывается из данных, имеющихся в распоряжении СФР) и накопительной пенсии.</w:t>
      </w:r>
    </w:p>
    <w:p w:rsidR="00F157CA" w:rsidRDefault="00F157CA" w:rsidP="00F157CA">
      <w:r>
        <w:t xml:space="preserve">Также средства пенсионных накоплений выплачиваются единовременно получателям страховой пенсии по инвалидности или по случаю потери кормильца, а также </w:t>
      </w:r>
      <w:r>
        <w:lastRenderedPageBreak/>
        <w:t>получателям социальной пенсии, которые не приобрели право на установление страховой пенсии по старости, но достигли общеустановленного пенсионного возраста.</w:t>
      </w:r>
    </w:p>
    <w:p w:rsidR="00F157CA" w:rsidRDefault="00F157CA" w:rsidP="00F157CA">
      <w:r>
        <w:t>Срочная пенсионная выплата — ее продолжительность определяет сам гражданин, но она не может быть меньше 10 лет. Назначается и выплачивается по достижении возраста 60 и 55 лет (мужчины и женщины соответственно) при наличии необходимых для назначения страховой пенсии по старости страхового стажа и величины ИПК.</w:t>
      </w:r>
    </w:p>
    <w:p w:rsidR="00F157CA" w:rsidRDefault="00F157CA" w:rsidP="00F157CA">
      <w:r>
        <w:t>К категории получателей срочной выплаты относятся участники программы государственного софинансирования пенсии, а также владельцы сертификата на материнский капитал.</w:t>
      </w:r>
    </w:p>
    <w:p w:rsidR="00F157CA" w:rsidRDefault="00F157CA" w:rsidP="00F157CA">
      <w:r>
        <w:t>Выплаты накопительной пенсии пожизненно в виде регулярной прибавки положены тем гражданам, за которых работодатели перечисляли страховые взносы на формирование накопительной пенсии. Ее размер с 2022 года рассчитывается исходя из ожидаемого периода выплаты – 264 месяца. Чтобы рассчитать ежемесячный размер выплаты, надо общую сумму пенсионных накоплений, учтенную в специальной части индивидуального лицевого счета застрахованного лица, по состоянию на день, с которого назначается выплата, разделить на 264 месяца.</w:t>
      </w:r>
    </w:p>
    <w:p w:rsidR="00F157CA" w:rsidRDefault="00F157CA" w:rsidP="00F157CA">
      <w:r>
        <w:t>А сколько жителей Иркутской области в этом году обратились за выплатой своих средств пенсионных накоплений?</w:t>
      </w:r>
    </w:p>
    <w:p w:rsidR="00F157CA" w:rsidRDefault="00F157CA" w:rsidP="00F157CA">
      <w:r>
        <w:t>Всего за выплатой СПН в 2023 году в Отделение СФР по Иркутской области обратились около 4 тысяч жителей Иркутской области. 99% из них — за единовременной выплатой. Общая сумма выплат (накопительная пенсия, срочная пенсионная выплата и единовременная выплата средств пенсионных накоплений) в этом году составила 212 085 626, 72 рубля, большая часть средств направлена на единовременную выплату — 182 373 907,20 рубля.</w:t>
      </w:r>
    </w:p>
    <w:p w:rsidR="00F157CA" w:rsidRDefault="00F157CA" w:rsidP="00F157CA">
      <w:r>
        <w:t>А те, кто еще не получил средства пенсионных накоплений, они индексируются или как-то растут?</w:t>
      </w:r>
    </w:p>
    <w:p w:rsidR="00F157CA" w:rsidRDefault="00F157CA" w:rsidP="00F157CA">
      <w:r>
        <w:t>Средства пенсионных накоплений не индексируются, они инвестируются. Жители Иркутской области вправе выбрать любого страховщика, который будет управлять его средствами пенсионных накоплений (в будущем накопительной пенсией), инвестировать их.</w:t>
      </w:r>
    </w:p>
    <w:p w:rsidR="00F157CA" w:rsidRDefault="00F157CA" w:rsidP="00F157CA">
      <w:r>
        <w:t xml:space="preserve">Страховщиком может быть Социальный фонд России, который на основании выбора гражданина инвестирует средства через государственную управляющую компанию Внешэкономбанк или через частные управляющие компании, с которыми заключены договоры доверительного управления средствами пенсионных накоплений, либо </w:t>
      </w:r>
      <w:r w:rsidR="004D4543" w:rsidRPr="004D4543">
        <w:rPr>
          <w:b/>
        </w:rPr>
        <w:t>НПФ</w:t>
      </w:r>
      <w:r>
        <w:t>.</w:t>
      </w:r>
    </w:p>
    <w:p w:rsidR="00F157CA" w:rsidRDefault="00F157CA" w:rsidP="00F157CA">
      <w:r>
        <w:t>А поменять страховщика можно?</w:t>
      </w:r>
    </w:p>
    <w:p w:rsidR="00F157CA" w:rsidRDefault="00F157CA" w:rsidP="00F157CA">
      <w:r>
        <w:t xml:space="preserve">Гражданин вправе по своему желанию поменять страховщика. Но, чтобы не потерять инвестиционный доход, делать это можно не чаще одного раза в пять лет и делать правильно — надо точно знать, в какой именно год можно это сделать </w:t>
      </w:r>
      <w:r w:rsidR="004D4543">
        <w:t>«</w:t>
      </w:r>
      <w:r>
        <w:t>досрочно</w:t>
      </w:r>
      <w:r w:rsidR="004D4543">
        <w:t>»</w:t>
      </w:r>
      <w:r>
        <w:t xml:space="preserve"> и без потерь накопленных средств. Для этого надо знать год начала формирования пенсионных накоплений в текущем фонде и дату фиксации накопленных средств и уже от этой даты отсчитывать пять лет. Важно отметить, что при этом реорганизация фонда не является сменой страховщика и не является точкой отсчета нового периода.</w:t>
      </w:r>
    </w:p>
    <w:p w:rsidR="00F157CA" w:rsidRDefault="00F157CA" w:rsidP="00F157CA">
      <w:r>
        <w:t>Где посмотреть страховщиков и узнать доходность?</w:t>
      </w:r>
    </w:p>
    <w:p w:rsidR="00F157CA" w:rsidRDefault="00F157CA" w:rsidP="00F157CA">
      <w:r>
        <w:lastRenderedPageBreak/>
        <w:t xml:space="preserve">В настоящее время к деятельности по инвестированию средств пенсионных накоплений допущено 17 управляющих компаний и 27 </w:t>
      </w:r>
      <w:r w:rsidR="004D4543" w:rsidRPr="004D4543">
        <w:rPr>
          <w:b/>
        </w:rPr>
        <w:t>НПФ</w:t>
      </w:r>
      <w:r>
        <w:t>.</w:t>
      </w:r>
    </w:p>
    <w:p w:rsidR="00F157CA" w:rsidRDefault="00F157CA" w:rsidP="00F157CA">
      <w:r>
        <w:t xml:space="preserve">Сведения о доходности управляющих компаний опубликованы на сайте СФР в разделе </w:t>
      </w:r>
      <w:r w:rsidR="004D4543">
        <w:t>«</w:t>
      </w:r>
      <w:r>
        <w:t>Основные сведения об инвестировании средств пенсионных накоплений</w:t>
      </w:r>
      <w:r w:rsidR="004D4543">
        <w:t>»</w:t>
      </w:r>
      <w:r>
        <w:t>.</w:t>
      </w:r>
    </w:p>
    <w:p w:rsidR="00F157CA" w:rsidRDefault="00F157CA" w:rsidP="00F157CA">
      <w:r>
        <w:t xml:space="preserve">Также с информацией о доходности </w:t>
      </w:r>
      <w:r w:rsidR="004D4543" w:rsidRPr="004D4543">
        <w:rPr>
          <w:b/>
        </w:rPr>
        <w:t>НПФ</w:t>
      </w:r>
      <w:r>
        <w:t xml:space="preserve"> можно ознакомиться на сайте Центробанка, рейтинговых агентств и на официальных сайтах </w:t>
      </w:r>
      <w:r w:rsidR="004D4543" w:rsidRPr="004D4543">
        <w:rPr>
          <w:b/>
        </w:rPr>
        <w:t>НПФ</w:t>
      </w:r>
      <w:r>
        <w:t>. При этом СФР информацию о ежегодной доходности данных организаций не предоставляет.</w:t>
      </w:r>
    </w:p>
    <w:p w:rsidR="00F157CA" w:rsidRDefault="00F157CA" w:rsidP="00F157CA">
      <w:r>
        <w:t>Сведения о средствах пенсионных накоплений каждого гражданина отражаются на индивидуальном лицевом счете в системе СФР. Заказать выписку с соответствующей информацией можно дистанционно на портале госуслуг или в личном кабинете на официальном сайте www.sfr.gov.ru, а также оформить лично в МФЦ или любой клиентской службе Отделения СФР по Иркутской области.</w:t>
      </w:r>
    </w:p>
    <w:p w:rsidR="00F157CA" w:rsidRDefault="00F157CA" w:rsidP="00F157CA">
      <w:r>
        <w:t>А средства пенсионных накоплений наследуются?</w:t>
      </w:r>
    </w:p>
    <w:p w:rsidR="00F157CA" w:rsidRDefault="00F157CA" w:rsidP="00F157CA">
      <w:r>
        <w:t xml:space="preserve">Средства пенсионных накоплений могут получить правопреемники после смерти близкого человека. Выбрать правопреемника или правопреемников и определить доли распределения средств между правопреемниками человек может при жизни. Для этого необходимо подать заявление в СФР или в </w:t>
      </w:r>
      <w:r w:rsidR="004D4543" w:rsidRPr="004D4543">
        <w:rPr>
          <w:b/>
        </w:rPr>
        <w:t>НПФ</w:t>
      </w:r>
      <w:r>
        <w:t>, в зависимости от того, где формируются средства пенсионных накоплений. В качестве правопреемника можно указать любого человека по своему усмотрению.</w:t>
      </w:r>
    </w:p>
    <w:p w:rsidR="00F157CA" w:rsidRDefault="00F157CA" w:rsidP="00F157CA">
      <w:r>
        <w:t>Если заявления о выборе правопреемника нет, то рассчитывать на получение накопленных средств могут родственники первой очереди (дети, в том числе усыновленные, супруги, родители и усыновители), второй очереди (братья, сестры, дедушки, бабушки и внуки).</w:t>
      </w:r>
    </w:p>
    <w:p w:rsidR="00F157CA" w:rsidRDefault="00F157CA" w:rsidP="00F157CA">
      <w:r>
        <w:t>Средства пенсионных накоплений могут быть выплачены правопреемникам, если человек умер до назначения ему накопительной пенсии.</w:t>
      </w:r>
    </w:p>
    <w:p w:rsidR="00F157CA" w:rsidRDefault="00F157CA" w:rsidP="00F157CA">
      <w:r>
        <w:t xml:space="preserve">Для получения средств у правопреемников есть 6 месяцев со дня смерти близкого человека, обратиться следует к страховщику — СФР или </w:t>
      </w:r>
      <w:r w:rsidR="004D4543" w:rsidRPr="004D4543">
        <w:rPr>
          <w:b/>
        </w:rPr>
        <w:t>НПФ</w:t>
      </w:r>
      <w:r>
        <w:t>. Если правопреемник пропустил указанный срок, восстановить его можно только в судебном порядке.</w:t>
      </w:r>
    </w:p>
    <w:p w:rsidR="00F157CA" w:rsidRDefault="00F157CA" w:rsidP="00F157CA">
      <w:r>
        <w:t>В Иркутской области в этому году 1658 правопреемников получили 67,8 миллиона рублей. Средний размер выплат составил 40,9 тысячи рублей, максимальный размер — 711,6 тысячи рублей.</w:t>
      </w:r>
    </w:p>
    <w:p w:rsidR="00C23700" w:rsidRDefault="00FC7957" w:rsidP="00F157CA">
      <w:hyperlink r:id="rId14" w:history="1">
        <w:r w:rsidR="00F157CA" w:rsidRPr="004C7887">
          <w:rPr>
            <w:rStyle w:val="a3"/>
          </w:rPr>
          <w:t>https://www.irk.ru/news/articles/20230815/retired/</w:t>
        </w:r>
      </w:hyperlink>
    </w:p>
    <w:p w:rsidR="00F157CA" w:rsidRPr="000214CF" w:rsidRDefault="00F157CA" w:rsidP="00F157CA"/>
    <w:p w:rsidR="00D94D15" w:rsidRDefault="00D94D15" w:rsidP="00D94D15">
      <w:pPr>
        <w:pStyle w:val="10"/>
      </w:pPr>
      <w:bookmarkStart w:id="34" w:name="_Toc99271691"/>
      <w:bookmarkStart w:id="35" w:name="_Toc99318654"/>
      <w:bookmarkStart w:id="36" w:name="_Toc99318783"/>
      <w:bookmarkStart w:id="37" w:name="_Toc396864672"/>
      <w:bookmarkStart w:id="38" w:name="_Toc143070499"/>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34"/>
      <w:bookmarkEnd w:id="35"/>
      <w:bookmarkEnd w:id="36"/>
      <w:bookmarkEnd w:id="38"/>
    </w:p>
    <w:p w:rsidR="00C23700" w:rsidRPr="005354DA" w:rsidRDefault="00C23700" w:rsidP="00C23700">
      <w:pPr>
        <w:pStyle w:val="2"/>
      </w:pPr>
      <w:bookmarkStart w:id="39" w:name="ф3"/>
      <w:bookmarkStart w:id="40" w:name="_Toc143070500"/>
      <w:bookmarkEnd w:id="39"/>
      <w:r w:rsidRPr="005354DA">
        <w:t>ФедералПресс, 15.08.2023, Пенсии россиян вырастут с 1 сентября 2023 года</w:t>
      </w:r>
      <w:bookmarkEnd w:id="40"/>
    </w:p>
    <w:p w:rsidR="00C23700" w:rsidRDefault="00C23700" w:rsidP="004D4543">
      <w:pPr>
        <w:pStyle w:val="3"/>
      </w:pPr>
      <w:bookmarkStart w:id="41" w:name="_Toc143070501"/>
      <w:r>
        <w:t>С 1 сентября на региональном и федеральном уровнях будут повышены некоторые пенсии и выплаты. Россиянам рассказали об изменениях, которые ждут их в начале осени.</w:t>
      </w:r>
      <w:bookmarkEnd w:id="41"/>
    </w:p>
    <w:p w:rsidR="00C23700" w:rsidRDefault="00C23700" w:rsidP="00C23700">
      <w:r>
        <w:t>По информации Соцфонда РФ, в сентябре будет произведен автоматический перерасчет страховых пенсий тех, кто работал в 2022 году. Это коснется всех, пенсионеров и инвалидов, за которых вносили страховые взносы их работодатели. Для этого не нужно будет писать никаких заявлений.</w:t>
      </w:r>
    </w:p>
    <w:p w:rsidR="00C23700" w:rsidRDefault="004D4543" w:rsidP="00C23700">
      <w:r>
        <w:t>«</w:t>
      </w:r>
      <w:r w:rsidR="00C23700">
        <w:t>Кроме того, повысят выплаты получателям пенсии по потере кормильца. Это произойдет, если на лицевой счет человека, в связи с утратой которого была оформлена пенсия, поступили деньги, не учтенные ранее при назначении выплат</w:t>
      </w:r>
      <w:r>
        <w:t>»</w:t>
      </w:r>
      <w:r w:rsidR="00C23700">
        <w:t>, – уточнили в СФР.</w:t>
      </w:r>
    </w:p>
    <w:p w:rsidR="00C23700" w:rsidRDefault="00C23700" w:rsidP="00C23700">
      <w:r>
        <w:t>Кроме того, пенсия будет проиндексирована у прекративших работать пенсионеров. Увеличенную выплату к пенсии получат граждане, достигшие 80 лет в сентябре 2023 года, ее сумма составит 7567 рублей.</w:t>
      </w:r>
    </w:p>
    <w:p w:rsidR="00C23700" w:rsidRDefault="00C23700" w:rsidP="00C23700">
      <w:r>
        <w:t>Кроме того, выплаты пересчитают инвалидам, которые получили первую группу инвалидности после 1 сентября 2023 года.</w:t>
      </w:r>
    </w:p>
    <w:p w:rsidR="00C23700" w:rsidRDefault="004D4543" w:rsidP="00C23700">
      <w:r>
        <w:t>«</w:t>
      </w:r>
      <w:r w:rsidR="00C23700">
        <w:t>Необходимо понимать, что повышение фиксированной выплаты устанавливается один раз. Если человек получил инвалидность первой группы и ему назначена страховая пенсия, то ему сразу устанавливается повышение. Когда он достигает возраста 80 лет, прибавки уже не будет</w:t>
      </w:r>
      <w:r>
        <w:t>»</w:t>
      </w:r>
      <w:r w:rsidR="00C23700">
        <w:t>, – отметила ведущий юрист Европейской юридической службы Оксана Красовская.</w:t>
      </w:r>
    </w:p>
    <w:p w:rsidR="00C23700" w:rsidRDefault="00C23700" w:rsidP="00C23700">
      <w:r>
        <w:t>По словам Оксаны Красовской, повысить фиксированную выплату могут только по одному основанию.</w:t>
      </w:r>
    </w:p>
    <w:p w:rsidR="00C23700" w:rsidRDefault="00C23700" w:rsidP="00C23700">
      <w:r>
        <w:t>Кроме того, повышение пенсий с 1 сентября будет происходить и на региональном уровне. Это коснется тех граждан, которые получают выплаты от региональных властей.</w:t>
      </w:r>
    </w:p>
    <w:p w:rsidR="00C23700" w:rsidRDefault="004D4543" w:rsidP="00C23700">
      <w:r>
        <w:t>«</w:t>
      </w:r>
      <w:r w:rsidR="00C23700">
        <w:t>Например, в Санкт-Петербурге производится единовременная выплата в соответствии с региональным законодательством. Деньги перечисляют гражданам Российской Федерации, имеющим место жительства в Санкт-Петербурге, в связи с 90-летним, 95-летним, 100-летним юбилеем со дня рождения и в связи с достижением возраста старше 100 лет ежегодно</w:t>
      </w:r>
      <w:r>
        <w:t>»</w:t>
      </w:r>
      <w:r w:rsidR="00C23700">
        <w:t>, – рассказала Оксана Красовская.</w:t>
      </w:r>
    </w:p>
    <w:p w:rsidR="00C23700" w:rsidRDefault="00C23700" w:rsidP="00C23700">
      <w:r>
        <w:t xml:space="preserve">Сумма выплаты зависит от возраста. Так, на 90-летний юбилей жители Санкт-Петербурга могут получить </w:t>
      </w:r>
      <w:r w:rsidR="004D4543">
        <w:t>«</w:t>
      </w:r>
      <w:r>
        <w:t>подарок</w:t>
      </w:r>
      <w:r w:rsidR="004D4543">
        <w:t>»</w:t>
      </w:r>
      <w:r>
        <w:t xml:space="preserve"> – 15 тысяч рублей, на 95 лет – 20 тысяч рублей, а на 100 лет – 25 тысяч рублей.</w:t>
      </w:r>
    </w:p>
    <w:p w:rsidR="00C23700" w:rsidRDefault="00FC7957" w:rsidP="00C23700">
      <w:hyperlink r:id="rId15" w:history="1">
        <w:r w:rsidR="00C23700" w:rsidRPr="004C7887">
          <w:rPr>
            <w:rStyle w:val="a3"/>
          </w:rPr>
          <w:t>https://fedpress.ru/news/77/society/3260923</w:t>
        </w:r>
      </w:hyperlink>
      <w:r w:rsidR="00C23700">
        <w:t xml:space="preserve"> </w:t>
      </w:r>
    </w:p>
    <w:p w:rsidR="00E43745" w:rsidRPr="005354DA" w:rsidRDefault="00E43745" w:rsidP="00E43745">
      <w:pPr>
        <w:pStyle w:val="2"/>
      </w:pPr>
      <w:bookmarkStart w:id="42" w:name="ф4"/>
      <w:bookmarkStart w:id="43" w:name="_Toc143070502"/>
      <w:bookmarkEnd w:id="42"/>
      <w:r w:rsidRPr="005354DA">
        <w:lastRenderedPageBreak/>
        <w:t>Конкурент, 15.08.2023, В России опять задумали пенсионную реформу. На этот раз все хотят кардинально поменять</w:t>
      </w:r>
      <w:bookmarkEnd w:id="43"/>
      <w:r w:rsidRPr="005354DA">
        <w:t xml:space="preserve"> </w:t>
      </w:r>
    </w:p>
    <w:p w:rsidR="00E43745" w:rsidRDefault="00E43745" w:rsidP="004D4543">
      <w:pPr>
        <w:pStyle w:val="3"/>
      </w:pPr>
      <w:bookmarkStart w:id="44" w:name="_Toc143070503"/>
      <w:r>
        <w:t>В Государственной думе высказались о необходимости кардинального изменения всей пенсионной системы в стране. Речь идет о законопроекте, который был внесен на рассмотрение парламентариев. Как рассказал депутат Сергей Миронов, документ предполагает введение в России понятной и справедливой пенсионной системы вместо той, что есть сейчас. Об этом он рассказал в своем ТГ-канале.</w:t>
      </w:r>
      <w:bookmarkEnd w:id="44"/>
    </w:p>
    <w:p w:rsidR="00E43745" w:rsidRDefault="00E43745" w:rsidP="00E43745">
      <w:r>
        <w:t>Так, политик отметил, затея с введением в России системы долгосрочных накоплений не даст нужного эффекта, поскольку россияне уже не доверяют власти в вопросах пенсионного обеспечения.</w:t>
      </w:r>
    </w:p>
    <w:p w:rsidR="00E43745" w:rsidRDefault="004D4543" w:rsidP="00E43745">
      <w:r>
        <w:t>«</w:t>
      </w:r>
      <w:r w:rsidR="00E43745">
        <w:t>Попытки государства привлечь средства граждан обречены на провал, пока не удастся вернуть доверие людей</w:t>
      </w:r>
      <w:r>
        <w:t>»</w:t>
      </w:r>
      <w:r w:rsidR="00E43745">
        <w:t xml:space="preserve">, – отметил депутат. Он также подчеркнул, что российским властям стоит </w:t>
      </w:r>
      <w:r>
        <w:t>«</w:t>
      </w:r>
      <w:r w:rsidR="00E43745">
        <w:t>признать провал затеи с обязательными накоплениями и вернуть гражданам их деньги без всяких условий</w:t>
      </w:r>
      <w:r>
        <w:t>»</w:t>
      </w:r>
      <w:r w:rsidR="00E43745">
        <w:t>.</w:t>
      </w:r>
    </w:p>
    <w:p w:rsidR="00E43745" w:rsidRDefault="00E43745" w:rsidP="00E43745">
      <w:r>
        <w:t xml:space="preserve">Говоря о законопроекте </w:t>
      </w:r>
      <w:r w:rsidR="004D4543">
        <w:t>«</w:t>
      </w:r>
      <w:r>
        <w:t>О страховой пенсионной системе в РФ</w:t>
      </w:r>
      <w:r w:rsidR="004D4543">
        <w:t>»</w:t>
      </w:r>
      <w:r>
        <w:t>, Миронов отметил, что, согласно ему, копить на свою пенсию граждане смогут добровольно.</w:t>
      </w:r>
    </w:p>
    <w:p w:rsidR="00E43745" w:rsidRDefault="00E43745" w:rsidP="00E43745">
      <w:r>
        <w:t>Основная идея нового проекта закона в том, чтобы отказаться рассчитывать размер пенсии россиянам на основе количества накопленных за трудовую деятельность пенсионных баллов.</w:t>
      </w:r>
    </w:p>
    <w:p w:rsidR="00E43745" w:rsidRDefault="00E43745" w:rsidP="00E43745">
      <w:r>
        <w:t>По словам парламентария, пенсионная система должна быть понятной для россиян.</w:t>
      </w:r>
    </w:p>
    <w:p w:rsidR="00E43745" w:rsidRDefault="004D4543" w:rsidP="00E43745">
      <w:r>
        <w:t>«</w:t>
      </w:r>
      <w:r w:rsidR="00E43745">
        <w:t>Мы предлагаем изменить шкалу страховых взносов, при которой богатые отчисляют вдвое меньше бедных</w:t>
      </w:r>
      <w:r>
        <w:t>»</w:t>
      </w:r>
      <w:r w:rsidR="00E43745">
        <w:t>, – пояснил Миронов.</w:t>
      </w:r>
    </w:p>
    <w:p w:rsidR="00E43745" w:rsidRDefault="00E43745" w:rsidP="00E43745">
      <w:r>
        <w:t>При этом политик отметил, что от такой структуры, как Социальный фонд России, стоит и вовсе отказаться.</w:t>
      </w:r>
    </w:p>
    <w:p w:rsidR="00E43745" w:rsidRDefault="00E43745" w:rsidP="00E43745">
      <w:r>
        <w:t>К слову, если законопроект решат принять, то граждан России, в частности проживающих в Приморье, снова ждет масштабная пенсионная реформа.</w:t>
      </w:r>
    </w:p>
    <w:p w:rsidR="00E43745" w:rsidRDefault="00FC7957" w:rsidP="00E43745">
      <w:hyperlink r:id="rId16" w:history="1">
        <w:r w:rsidR="00E43745" w:rsidRPr="004C7887">
          <w:rPr>
            <w:rStyle w:val="a3"/>
          </w:rPr>
          <w:t>https://konkurent.ru/article/61087</w:t>
        </w:r>
      </w:hyperlink>
      <w:r w:rsidR="00E43745">
        <w:t xml:space="preserve"> </w:t>
      </w:r>
    </w:p>
    <w:p w:rsidR="00E43745" w:rsidRPr="005354DA" w:rsidRDefault="00E43745" w:rsidP="00E43745">
      <w:pPr>
        <w:pStyle w:val="2"/>
      </w:pPr>
      <w:bookmarkStart w:id="45" w:name="ф5"/>
      <w:bookmarkStart w:id="46" w:name="_Toc143070504"/>
      <w:bookmarkEnd w:id="45"/>
      <w:r w:rsidRPr="005354DA">
        <w:t>Конкурент, 15.08.2023, Все, что недодали, вернут. Пенсионерам сказали, когда ждать прибавки</w:t>
      </w:r>
      <w:bookmarkEnd w:id="46"/>
      <w:r w:rsidRPr="005354DA">
        <w:t xml:space="preserve"> </w:t>
      </w:r>
    </w:p>
    <w:p w:rsidR="00E43745" w:rsidRDefault="00E43745" w:rsidP="004D4543">
      <w:pPr>
        <w:pStyle w:val="3"/>
      </w:pPr>
      <w:bookmarkStart w:id="47" w:name="_Toc143070505"/>
      <w:r>
        <w:t>Российские пенсионеры на законных основаниях могут получить деньги, которые были им недоступны ранее.</w:t>
      </w:r>
      <w:bookmarkEnd w:id="47"/>
    </w:p>
    <w:p w:rsidR="00E43745" w:rsidRDefault="00E43745" w:rsidP="00E43745">
      <w:r>
        <w:t>Речь идет о ежегодных индексациях. Напомним, что уже несколько лет страховые пенсии работающих россиян не индексируются. Однако пожилые граждане имеют на них право и могут их получить.</w:t>
      </w:r>
    </w:p>
    <w:p w:rsidR="00E43745" w:rsidRDefault="00E43745" w:rsidP="00E43745">
      <w:r>
        <w:t>Дело в том, что пока пенсионер работает, прибавки получить он не сможет, но они будут выплачены после завершения трудовой деятельности.</w:t>
      </w:r>
    </w:p>
    <w:p w:rsidR="00E43745" w:rsidRDefault="00E43745" w:rsidP="00E43745">
      <w:r>
        <w:lastRenderedPageBreak/>
        <w:t>При этом для перерасчета требуется время. Так, повышенную пенсию назначают с момента увольнения пенсионера, а вот получает ее гражданин старшего поколения чуть позже.</w:t>
      </w:r>
    </w:p>
    <w:p w:rsidR="00E43745" w:rsidRDefault="00E43745" w:rsidP="00E43745">
      <w:r>
        <w:t>К слову, данная норма действует во всех регионах без исключения. Поэтому после увольнения приморские пенсионеры также могут рассчитывать на повышенный размер пенсий.</w:t>
      </w:r>
    </w:p>
    <w:p w:rsidR="00E43745" w:rsidRPr="00C23700" w:rsidRDefault="00FC7957" w:rsidP="00E43745">
      <w:hyperlink r:id="rId17" w:history="1">
        <w:r w:rsidR="00E43745" w:rsidRPr="004C7887">
          <w:rPr>
            <w:rStyle w:val="a3"/>
          </w:rPr>
          <w:t>https://konkurent.ru/article/61110</w:t>
        </w:r>
      </w:hyperlink>
      <w:r w:rsidR="00E43745">
        <w:t xml:space="preserve"> </w:t>
      </w:r>
    </w:p>
    <w:p w:rsidR="00552678" w:rsidRPr="005354DA" w:rsidRDefault="00552678" w:rsidP="00552678">
      <w:pPr>
        <w:pStyle w:val="2"/>
      </w:pPr>
      <w:bookmarkStart w:id="48" w:name="_Toc143070506"/>
      <w:r w:rsidRPr="005354DA">
        <w:t>PRIMPRESS, 15.08.2023, Указ подписан. Пенсионеров, у которых есть непрерывный стаж 10 лет, ждет сюрприз с 16 августа</w:t>
      </w:r>
      <w:bookmarkEnd w:id="48"/>
    </w:p>
    <w:p w:rsidR="00552678" w:rsidRDefault="00552678" w:rsidP="004D4543">
      <w:pPr>
        <w:pStyle w:val="3"/>
      </w:pPr>
      <w:bookmarkStart w:id="49" w:name="_Toc143070507"/>
      <w:r>
        <w:t>Пенсионерам, у которых есть в наличии непрерывный трудовой стаж, рассказали о новом сюрпризе. Такие периоды дадут им дополнительную приятную возможность. А оформлять ее будут автоматически со стороны работодателя. Об этом рассказал пенсионный эксперт Сергей Власов, сообщает PRIMPRESS.</w:t>
      </w:r>
      <w:bookmarkEnd w:id="49"/>
    </w:p>
    <w:p w:rsidR="00552678" w:rsidRDefault="00552678" w:rsidP="00552678">
      <w:r>
        <w:t>По его словам, новую приятную возможность начали предоставлять пожилым гражданам на уровне регионов. Речь идет о различных видах материального поощрения за длительный стаж. Причем речь идет именно о таком стаже, который ни разу не прерывался на протяжении определенного времени.</w:t>
      </w:r>
    </w:p>
    <w:p w:rsidR="00552678" w:rsidRDefault="004D4543" w:rsidP="00552678">
      <w:r>
        <w:t>«</w:t>
      </w:r>
      <w:r w:rsidR="00552678">
        <w:t>На уровне законодательства есть такое понятие, как непрерывный стаж, но обычно он не дает какой-либо прибавки к пенсии. Например, таких доплат нет в системе Социального фонда. Исключение составляют определенные профессии, например спасатели или другие граждане, которые трудятся в системе МЧС, могут получать прибавку за стаж, который не прерывался 10 или 15 лет</w:t>
      </w:r>
      <w:r>
        <w:t>»</w:t>
      </w:r>
      <w:r w:rsidR="00552678">
        <w:t>, – отметил эксперт.</w:t>
      </w:r>
    </w:p>
    <w:p w:rsidR="00552678" w:rsidRDefault="00552678" w:rsidP="00552678">
      <w:r>
        <w:t>При этом в последнее время новый бонус начали вводить для граждан за подобный стаж многие российские предприятия. То есть поощрять пожилых граждан будут уже на уровне компании, где они проработали долгое время. Для этого чаще всего придется заручиться почетной грамотой от организации за качественный труд.</w:t>
      </w:r>
    </w:p>
    <w:p w:rsidR="00552678" w:rsidRDefault="00552678" w:rsidP="00552678">
      <w:r>
        <w:t>А размер денежного вознаграждения за непрерывный стаж будет зависеть от его объема. Например, за стаж от трех до десяти лет будут доплачивать две тысячи рублей, за стаж от 10 до 15 лет, который ни разу не прерывался, можно будет получить 3 тысячи рублей. А за стаж от 15 до 20 лет будут выдавать уже 4 тысячи во многих регионах.</w:t>
      </w:r>
    </w:p>
    <w:p w:rsidR="00552678" w:rsidRDefault="004D4543" w:rsidP="00552678">
      <w:r>
        <w:t>«</w:t>
      </w:r>
      <w:r w:rsidR="00552678">
        <w:t>В основном в организациях такую выплату вводят для сотрудников, которые достигли прежнего пенсионного возраста, то есть 55 лет для женщин и 60 лет для мужчин. А деньги обычно выдают к юбилейной дате, например, к 55 или 65 годам</w:t>
      </w:r>
      <w:r>
        <w:t>»</w:t>
      </w:r>
      <w:r w:rsidR="00552678">
        <w:t>, – добавил Власов.</w:t>
      </w:r>
    </w:p>
    <w:p w:rsidR="00D1642B" w:rsidRDefault="00FC7957" w:rsidP="00552678">
      <w:hyperlink r:id="rId18" w:history="1">
        <w:r w:rsidR="00552678" w:rsidRPr="004C7887">
          <w:rPr>
            <w:rStyle w:val="a3"/>
          </w:rPr>
          <w:t>https://primpress.ru/article/103921</w:t>
        </w:r>
      </w:hyperlink>
    </w:p>
    <w:p w:rsidR="00552678" w:rsidRPr="005354DA" w:rsidRDefault="00552678" w:rsidP="00552678">
      <w:pPr>
        <w:pStyle w:val="2"/>
      </w:pPr>
      <w:bookmarkStart w:id="50" w:name="_Toc143070508"/>
      <w:r w:rsidRPr="005354DA">
        <w:lastRenderedPageBreak/>
        <w:t xml:space="preserve">PRIMPRESS, 15.08.2023, </w:t>
      </w:r>
      <w:r w:rsidR="004D4543">
        <w:t>«</w:t>
      </w:r>
      <w:r w:rsidRPr="005354DA">
        <w:t>Теперь будет запрещено</w:t>
      </w:r>
      <w:r w:rsidR="004D4543">
        <w:t>»</w:t>
      </w:r>
      <w:r w:rsidRPr="005354DA">
        <w:t>. Пенсионеров, у которых есть льготы, ждет сюрприз с 16 августа</w:t>
      </w:r>
      <w:bookmarkEnd w:id="50"/>
      <w:r w:rsidRPr="005354DA">
        <w:t xml:space="preserve"> </w:t>
      </w:r>
    </w:p>
    <w:p w:rsidR="00552678" w:rsidRDefault="00552678" w:rsidP="004D4543">
      <w:pPr>
        <w:pStyle w:val="3"/>
      </w:pPr>
      <w:bookmarkStart w:id="51" w:name="_Toc143070509"/>
      <w:r>
        <w:t>Пенсионерам, у которых есть какие-либо льготы, рассказали о новом изменении. Уже в ближайшее время таким пожилым гражданам придется соблюдать новый для себя запрет. И столкнуться с ним может каждый человек, у которого есть мобильный телефон. Об этом рассказала пенсионный эксперт Анастасия Киреева, сообщает PRIMPRESS.</w:t>
      </w:r>
      <w:bookmarkEnd w:id="51"/>
    </w:p>
    <w:p w:rsidR="00552678" w:rsidRDefault="00552678" w:rsidP="00552678">
      <w:r>
        <w:t>Новые условия, по словам эксперта, возникли для всех пожилых граждан, которые являются получателями различных социальных льгот. А произошло это из-за активизации мошенников в различных российских регионах.</w:t>
      </w:r>
    </w:p>
    <w:p w:rsidR="00552678" w:rsidRDefault="00552678" w:rsidP="00552678">
      <w:r>
        <w:t>Злоумышленники, по словам Киреевой, придумали новую схему для обмана людей и похищения у них денег. Для этого человеку звонит неизвестный, представляясь работником социальной службы или отделения социальной защиты населения.</w:t>
      </w:r>
    </w:p>
    <w:p w:rsidR="00552678" w:rsidRDefault="004D4543" w:rsidP="00552678">
      <w:r>
        <w:t>«</w:t>
      </w:r>
      <w:r w:rsidR="00552678">
        <w:t>Звонящий говорит о том, что пенсионеру нужно обновить данные его социальной карты или льготного свидетельства. Для этого потребуется подтвердить данные с помощью мобильного телефона. Туда поступает код, который мошенники просят им назвать. Этот код на самом деле является номером, который позволяет злоумышленникам получить доступ в личный кабинет мобильного банка пожилого человека</w:t>
      </w:r>
      <w:r>
        <w:t>»</w:t>
      </w:r>
      <w:r w:rsidR="00552678">
        <w:t>, – рассказала эксперт.</w:t>
      </w:r>
    </w:p>
    <w:p w:rsidR="00552678" w:rsidRDefault="00552678" w:rsidP="00552678">
      <w:r>
        <w:t>По словам Киреевой, чаще всего такие звонки поступают как раз тем пенсионерам, которые уже пользуются различными льготами, а значит, они находятся в информационной базе социальных органов. Причем данные банковской карты звонящие тоже запрашивают. А если они их получат, то смогут украсть все деньги со счета, переведя их по своим реквизитам.</w:t>
      </w:r>
    </w:p>
    <w:p w:rsidR="00552678" w:rsidRDefault="00552678" w:rsidP="00552678">
      <w:r>
        <w:t xml:space="preserve">Отмечается, что теперь пенсионеры, которые получают льготы, должны будут установить для себя новый запрет и не реагировать на подобные звонки. </w:t>
      </w:r>
      <w:r w:rsidR="004D4543">
        <w:t>«</w:t>
      </w:r>
      <w:r>
        <w:t>Ведь настоящие сотрудники соцзащиты никогда не попросят пенсионера по телефону назвать им какой-либо код или тем более номер банковской карты</w:t>
      </w:r>
      <w:r w:rsidR="004D4543">
        <w:t>»</w:t>
      </w:r>
      <w:r>
        <w:t>, – заключила эксперт.</w:t>
      </w:r>
    </w:p>
    <w:p w:rsidR="008D5DFD" w:rsidRDefault="00FC7957" w:rsidP="008D5DFD">
      <w:hyperlink r:id="rId19" w:history="1">
        <w:r w:rsidR="008D5DFD" w:rsidRPr="004C7887">
          <w:rPr>
            <w:rStyle w:val="a3"/>
          </w:rPr>
          <w:t>https://primpress.ru/article/103922</w:t>
        </w:r>
      </w:hyperlink>
    </w:p>
    <w:p w:rsidR="008D5DFD" w:rsidRPr="005354DA" w:rsidRDefault="008D5DFD" w:rsidP="008D5DFD">
      <w:pPr>
        <w:pStyle w:val="2"/>
      </w:pPr>
      <w:bookmarkStart w:id="52" w:name="_Toc143070510"/>
      <w:r w:rsidRPr="005354DA">
        <w:t>Пруфы.рф, 15.08.2023, Прибавка трудового стажа: стало известно, кому повысят пенсии на 4500 рублей</w:t>
      </w:r>
      <w:bookmarkEnd w:id="52"/>
      <w:r w:rsidRPr="005354DA">
        <w:t xml:space="preserve"> </w:t>
      </w:r>
    </w:p>
    <w:p w:rsidR="008D5DFD" w:rsidRDefault="008D5DFD" w:rsidP="004D4543">
      <w:pPr>
        <w:pStyle w:val="3"/>
      </w:pPr>
      <w:bookmarkStart w:id="53" w:name="_Toc143070511"/>
      <w:r>
        <w:t>Многие россияне имеют право на подтверждение выпавшего трудового стажа. Об этом рассказала пенсионный эксперт Анастасия Киреева. Благодаря этому ежемесячный размер пенсии может увеличиться до 4,5 тысячи рублей.</w:t>
      </w:r>
      <w:bookmarkEnd w:id="53"/>
      <w:r>
        <w:t xml:space="preserve"> </w:t>
      </w:r>
    </w:p>
    <w:p w:rsidR="008D5DFD" w:rsidRDefault="008D5DFD" w:rsidP="008D5DFD">
      <w:r>
        <w:t>Российские пенсионеры часто сталкиваются с проблемой неполного учета стажа трудовой деятельности. Некоторым из них учли не все периоды работы. Чаще всего на такую проблему жалуются граждане, чья трудовая деятельность пришлась на конец 80-х – начало 90-х годов.</w:t>
      </w:r>
    </w:p>
    <w:p w:rsidR="008D5DFD" w:rsidRDefault="008D5DFD" w:rsidP="008D5DFD">
      <w:r>
        <w:lastRenderedPageBreak/>
        <w:t>По словам эксперта, одной записи кадровой службы в трудовой книжке будет недостаточно для учета стажа и увеличения пенсии. Какие тогда необходимы документы для увеличения пенсии?</w:t>
      </w:r>
    </w:p>
    <w:p w:rsidR="008D5DFD" w:rsidRDefault="008D5DFD" w:rsidP="008D5DFD">
      <w:r>
        <w:t xml:space="preserve">Анастасия Киреева подчеркивает, что нужны подтверждающие неучтенные периоды стажа документы. Пенсионерам необходимо предоставить в Социальный фонд справку, которая позволит подтвердить данные кадровиков. Такой документ можно запросить на сайте Госуслуг или в архивах предприятий и ведомств. </w:t>
      </w:r>
    </w:p>
    <w:p w:rsidR="00552678" w:rsidRDefault="00FC7957" w:rsidP="008D5DFD">
      <w:hyperlink r:id="rId20" w:history="1">
        <w:r w:rsidR="008D5DFD" w:rsidRPr="004C7887">
          <w:rPr>
            <w:rStyle w:val="a3"/>
          </w:rPr>
          <w:t>https://prufy.ru/news/society/139777-pribavka_trudovogo_stazha_stalo_izvestno_komu_povysyat_pensii_na_4500_rubley_</w:t>
        </w:r>
      </w:hyperlink>
      <w:r w:rsidR="008D5DFD">
        <w:t xml:space="preserve"> </w:t>
      </w:r>
    </w:p>
    <w:p w:rsidR="008D5DFD" w:rsidRPr="005354DA" w:rsidRDefault="008D5DFD" w:rsidP="008D5DFD">
      <w:pPr>
        <w:pStyle w:val="2"/>
      </w:pPr>
      <w:bookmarkStart w:id="54" w:name="_Toc143070512"/>
      <w:r w:rsidRPr="005354DA">
        <w:t>ФедералПресс, 15.08.2023, Юрист объяснил, как распознать недоплату пенсии</w:t>
      </w:r>
      <w:bookmarkEnd w:id="54"/>
    </w:p>
    <w:p w:rsidR="008D5DFD" w:rsidRDefault="008D5DFD" w:rsidP="004D4543">
      <w:pPr>
        <w:pStyle w:val="3"/>
      </w:pPr>
      <w:bookmarkStart w:id="55" w:name="_Toc143070513"/>
      <w:r>
        <w:t>Российский юрист, декан факультета права НИУ ВШЭ Вадим Виноградов рассказал, как пенсионерам убедиться, что им правильно начисляют пенсию.</w:t>
      </w:r>
      <w:bookmarkEnd w:id="55"/>
    </w:p>
    <w:p w:rsidR="008D5DFD" w:rsidRDefault="004D4543" w:rsidP="008D5DFD">
      <w:r>
        <w:t>«</w:t>
      </w:r>
      <w:r w:rsidR="008D5DFD">
        <w:t>Ошибки могут происходить по вине работодателя</w:t>
      </w:r>
      <w:r>
        <w:t>»</w:t>
      </w:r>
      <w:r w:rsidR="008D5DFD">
        <w:t>, – заявил Виноградов.</w:t>
      </w:r>
    </w:p>
    <w:p w:rsidR="008D5DFD" w:rsidRDefault="008D5DFD" w:rsidP="008D5DFD">
      <w:r>
        <w:t xml:space="preserve">Если работодатель не платил или платил в меньшем, чем положено, размере взносы за сотрудника в </w:t>
      </w:r>
      <w:r w:rsidR="004D4543" w:rsidRPr="004D4543">
        <w:rPr>
          <w:b/>
        </w:rPr>
        <w:t>ПФР</w:t>
      </w:r>
      <w:r>
        <w:t>, пенсия человека окажется меньше ожидаемой. В таком случае пенсионеру придется обратиться в Социальный фонд России и прокуратуру. После завершения разбирательств выплаты будут пересчитаны.</w:t>
      </w:r>
    </w:p>
    <w:p w:rsidR="008D5DFD" w:rsidRDefault="008D5DFD" w:rsidP="008D5DFD">
      <w:r>
        <w:t>Неправильный размер пенсии может быть также связан с банальной ошибкой в документах, например, в системе СФР неверно указан номер СНИЛС гражданина. Проверить точность данных можно на портале госуслуг и в клиентской службе Соцфонда.</w:t>
      </w:r>
    </w:p>
    <w:p w:rsidR="008D5DFD" w:rsidRDefault="008D5DFD" w:rsidP="008D5DFD">
      <w:r>
        <w:t>Кроме того, некоторые доплаты к пенсии назначаются только по заявлению самого пенсионера. Это социальные надбавки и выплаты за иждивенцев. При этом получить их за прошедшие месяцы нельзя, поэтому важно подать заявление как можно скорее.</w:t>
      </w:r>
    </w:p>
    <w:p w:rsidR="008D5DFD" w:rsidRDefault="008D5DFD" w:rsidP="008D5DFD">
      <w:r>
        <w:t>Юрист посоветовал россиянам еще до достижения пенсионного возраста обращать внимание на свой индивидуальный лицевой счет, в котором указана информация о трудовом стаже, пенсионных накоплениях и баллах. Чем раньше будет найдена ошибка, тем проще ее исправить.</w:t>
      </w:r>
    </w:p>
    <w:p w:rsidR="008D5DFD" w:rsidRDefault="00FC7957" w:rsidP="008D5DFD">
      <w:hyperlink r:id="rId21" w:history="1">
        <w:r w:rsidR="008D5DFD" w:rsidRPr="004C7887">
          <w:rPr>
            <w:rStyle w:val="a3"/>
          </w:rPr>
          <w:t>https://fedpress.ru/news/77/economy/3260949</w:t>
        </w:r>
      </w:hyperlink>
      <w:r w:rsidR="008D5DFD">
        <w:t xml:space="preserve"> </w:t>
      </w:r>
    </w:p>
    <w:p w:rsidR="00C23700" w:rsidRPr="005354DA" w:rsidRDefault="00C23700" w:rsidP="00C23700">
      <w:pPr>
        <w:pStyle w:val="2"/>
      </w:pPr>
      <w:bookmarkStart w:id="56" w:name="ф6"/>
      <w:bookmarkStart w:id="57" w:name="_Toc143070514"/>
      <w:bookmarkEnd w:id="56"/>
      <w:r w:rsidRPr="005354DA">
        <w:t>ФедералПресс, 15.08.2023, Россиянам раскрыли секрет, который поднимет пенсию на 40 %</w:t>
      </w:r>
      <w:bookmarkEnd w:id="57"/>
    </w:p>
    <w:p w:rsidR="00C23700" w:rsidRDefault="00C23700" w:rsidP="004D4543">
      <w:pPr>
        <w:pStyle w:val="3"/>
      </w:pPr>
      <w:bookmarkStart w:id="58" w:name="_Toc143070515"/>
      <w:r>
        <w:t>Россияне могут самостоятельно увеличить свои пенсионные выплаты. Все подробности рассказала адвокат Ольга Сулим.</w:t>
      </w:r>
      <w:bookmarkEnd w:id="58"/>
    </w:p>
    <w:p w:rsidR="00C23700" w:rsidRDefault="00C23700" w:rsidP="00C23700">
      <w:r>
        <w:t>Она напомнила, что россияне не обязаны выходить на пенсию, как только достигли пенсионного возраста. Более того, процесс установления пенсии носит заявительный характер: нужно самостоятельно подавать заявление в Социальный фонд.</w:t>
      </w:r>
    </w:p>
    <w:p w:rsidR="00C23700" w:rsidRDefault="00C23700" w:rsidP="00C23700">
      <w:r>
        <w:lastRenderedPageBreak/>
        <w:t>Если человек, объясняет Ольга Сулим, решит продолжить работать даже после достижения пенсионного возраста, его страховой стаж будет расти – что положительно повлияет на размер выплаты.</w:t>
      </w:r>
    </w:p>
    <w:p w:rsidR="00C23700" w:rsidRDefault="00C23700" w:rsidP="00C23700">
      <w:r>
        <w:t>Например, если гражданин должен был выйти на пенсию в 2020 году, но проработает до 2025 года, то первоначальная пенсия с 20 тысяч рублей вырастет на 40–50 %.</w:t>
      </w:r>
    </w:p>
    <w:p w:rsidR="00C23700" w:rsidRDefault="00C23700" w:rsidP="00C23700">
      <w:r>
        <w:t>При этом, если официально выйти на пенсию, но продолжить работать, то индексации прекратятся. Это не самый выгодный путь для тех, кто хочет продолжить работать.</w:t>
      </w:r>
    </w:p>
    <w:p w:rsidR="00C23700" w:rsidRDefault="00FC7957" w:rsidP="00C23700">
      <w:hyperlink r:id="rId22" w:history="1">
        <w:r w:rsidR="00C23700" w:rsidRPr="004C7887">
          <w:rPr>
            <w:rStyle w:val="a3"/>
          </w:rPr>
          <w:t>https://fedpress.ru/news/25/society/3260076</w:t>
        </w:r>
      </w:hyperlink>
      <w:r w:rsidR="00C23700">
        <w:t xml:space="preserve"> </w:t>
      </w:r>
    </w:p>
    <w:p w:rsidR="00F80307" w:rsidRPr="005354DA" w:rsidRDefault="00F80307" w:rsidP="00F80307">
      <w:pPr>
        <w:pStyle w:val="2"/>
      </w:pPr>
      <w:bookmarkStart w:id="59" w:name="_Lenta.ru,_16.08.2023,_В"/>
      <w:bookmarkStart w:id="60" w:name="_Toc143070516"/>
      <w:bookmarkEnd w:id="59"/>
      <w:r w:rsidRPr="00F80307">
        <w:t>Lenta.ru</w:t>
      </w:r>
      <w:r w:rsidRPr="005354DA">
        <w:t>, 1</w:t>
      </w:r>
      <w:r>
        <w:t>6</w:t>
      </w:r>
      <w:r w:rsidRPr="005354DA">
        <w:t xml:space="preserve">.08.2023, </w:t>
      </w:r>
      <w:r w:rsidRPr="00F80307">
        <w:t>В России захотели увеличить выплаты работающим пенсионерам</w:t>
      </w:r>
      <w:bookmarkEnd w:id="60"/>
    </w:p>
    <w:p w:rsidR="00F80307" w:rsidRDefault="00F80307" w:rsidP="004D4543">
      <w:pPr>
        <w:pStyle w:val="3"/>
      </w:pPr>
      <w:bookmarkStart w:id="61" w:name="_Toc143070517"/>
      <w:r>
        <w:t>Депутат Бессараб предложила увеличить выплаты работающим пенсионерам</w:t>
      </w:r>
      <w:bookmarkEnd w:id="61"/>
    </w:p>
    <w:p w:rsidR="00F80307" w:rsidRDefault="00F80307" w:rsidP="00F80307">
      <w:r>
        <w:t xml:space="preserve">Необходимо заинтересовать лиц, достигших пенсионного возраста, продолжать работать. Для этого нужно увеличить размер их страховой пенсии, полагает член комитета Госдумы по труду, социальной политике и делам ветеранов Светлана Бессараб. Предложение она озвучила в беседе с </w:t>
      </w:r>
      <w:r w:rsidR="004D4543">
        <w:t>«</w:t>
      </w:r>
      <w:r>
        <w:t>Лентой.ру</w:t>
      </w:r>
      <w:r w:rsidR="004D4543">
        <w:t>»</w:t>
      </w:r>
      <w:r>
        <w:t>.</w:t>
      </w:r>
    </w:p>
    <w:p w:rsidR="00F80307" w:rsidRDefault="00F80307" w:rsidP="00F80307">
      <w:r>
        <w:t>Парламентарий отметила, что сегодня в законодательстве предусмотрено сокращение возможного количества баллов для работающих пенсионеров. Так, если трудоспособный россиянин, не достигший пенсионного возраста, трудится и имеет возможность при хорошей заработной плате заработать 10 баллов в год, то лицо, достигшее пенсионного возраста и продолжающее трудится, только 3 балла.</w:t>
      </w:r>
    </w:p>
    <w:p w:rsidR="00F80307" w:rsidRDefault="00F80307" w:rsidP="00F80307">
      <w:r>
        <w:t>Конечно, это неправильно, потому что работодатель платит полный тариф страхового взноса за таких лиц</w:t>
      </w:r>
    </w:p>
    <w:p w:rsidR="00F80307" w:rsidRDefault="00F80307" w:rsidP="00F80307">
      <w:r>
        <w:t>Светлана Бессараб депутат Госдумы</w:t>
      </w:r>
    </w:p>
    <w:p w:rsidR="00F80307" w:rsidRDefault="00F80307" w:rsidP="00F80307">
      <w:r>
        <w:t xml:space="preserve">Также сегодня в отдельных населенных пунктах России показатели безработицы ниже, чем допандемийные, отметила депутат. </w:t>
      </w:r>
      <w:r w:rsidR="004D4543">
        <w:t>«</w:t>
      </w:r>
      <w:r>
        <w:t>С одной стороны, это хорошо. Когда в мегаполисе, к примеру, количество вакансий от работодателей начинает превышать количество желающих трудоустроиться уже не в два-три, а, допустим, в четыре-пять раз, это уже показатель того, что завтра россияне начнут выбирать работодателя - к кому лучше идти, у кого лучше зарплата, у кого выше социальный пакет и так далее</w:t>
      </w:r>
      <w:r w:rsidR="004D4543">
        <w:t>»</w:t>
      </w:r>
      <w:r>
        <w:t>, - высказалась Бессараб.</w:t>
      </w:r>
    </w:p>
    <w:p w:rsidR="00F80307" w:rsidRDefault="00F80307" w:rsidP="00F80307">
      <w:r>
        <w:t xml:space="preserve">С другой стороны, рынок труда должен правильно реагировать на это, полагает она. А именно предоставить тем россиянам, которые готовы работать после наступления пенсионного возраста, достойные условия труда. </w:t>
      </w:r>
      <w:r w:rsidR="004D4543">
        <w:t>«</w:t>
      </w:r>
      <w:r>
        <w:t>В том числе, может быть, за каждый год дополнительной работы увеличить фиксированную часть выплаты к страховой пенсии - не на 5-6 процентов, а на 10-15 процентов в год, чтобы за 5-6 лет дополнительной работы гражданин мог заработать двойную часть фиксированной выплаты, значительное увеличение пенсии</w:t>
      </w:r>
      <w:r w:rsidR="004D4543">
        <w:t>»</w:t>
      </w:r>
      <w:r>
        <w:t>, - поделилась идеей депутат.</w:t>
      </w:r>
    </w:p>
    <w:p w:rsidR="00F80307" w:rsidRDefault="00F80307" w:rsidP="00F80307">
      <w:r>
        <w:t xml:space="preserve">По словам собеседницы </w:t>
      </w:r>
      <w:r w:rsidR="004D4543">
        <w:t>«</w:t>
      </w:r>
      <w:r>
        <w:t>Ленты.ру</w:t>
      </w:r>
      <w:r w:rsidR="004D4543">
        <w:t>»</w:t>
      </w:r>
      <w:r>
        <w:t xml:space="preserve">, это позволило бы решить вопросы наставничества и обеспеченности рынка труда кадрами. </w:t>
      </w:r>
      <w:r w:rsidR="004D4543">
        <w:t>«</w:t>
      </w:r>
      <w:r>
        <w:t xml:space="preserve">Думаю, что во многих отраслях требуется профессиональное наставничество. У нас ведь сегодня достаточно много производств </w:t>
      </w:r>
      <w:r>
        <w:lastRenderedPageBreak/>
        <w:t>возрождается. Мы слишком привыкли за 30 лет покупать на Западе, а сегодня мы вынуждены возродить отдельные виды отраслей производства. Но нужно отдать должное, что наши старшие граждане больше в этом имеют опыта и квалификации, чем молодежь, которая готовится только выпуститься и поступить на рабочие места</w:t>
      </w:r>
      <w:r w:rsidR="004D4543">
        <w:t>»</w:t>
      </w:r>
      <w:r>
        <w:t>, - заключила парламентарий.</w:t>
      </w:r>
    </w:p>
    <w:p w:rsidR="00F80307" w:rsidRDefault="00FC7957" w:rsidP="00F80307">
      <w:hyperlink r:id="rId23" w:history="1">
        <w:r w:rsidR="00F80307" w:rsidRPr="00F7119D">
          <w:rPr>
            <w:rStyle w:val="a3"/>
          </w:rPr>
          <w:t>https://m.lenta.ru/news/2023/08/16/pensii/</w:t>
        </w:r>
      </w:hyperlink>
    </w:p>
    <w:p w:rsidR="00E43745" w:rsidRPr="005354DA" w:rsidRDefault="00E43745" w:rsidP="00536C0A">
      <w:pPr>
        <w:pStyle w:val="2"/>
      </w:pPr>
      <w:bookmarkStart w:id="62" w:name="_Toc143070518"/>
      <w:r w:rsidRPr="005354DA">
        <w:t xml:space="preserve">Pensnews.ru, 15.08.2023, </w:t>
      </w:r>
      <w:r w:rsidR="004D4543">
        <w:t>«</w:t>
      </w:r>
      <w:r w:rsidRPr="005354DA">
        <w:t>Кубышку пенсионеров</w:t>
      </w:r>
      <w:r w:rsidR="004D4543">
        <w:t>»</w:t>
      </w:r>
      <w:r w:rsidRPr="005354DA">
        <w:t xml:space="preserve"> растратили на все, что угодно</w:t>
      </w:r>
      <w:bookmarkEnd w:id="62"/>
    </w:p>
    <w:p w:rsidR="00E43745" w:rsidRDefault="00E43745" w:rsidP="004D4543">
      <w:pPr>
        <w:pStyle w:val="3"/>
      </w:pPr>
      <w:bookmarkStart w:id="63" w:name="_Toc143070519"/>
      <w:r>
        <w:t xml:space="preserve">Когда в стране был создан Фонд национального благосостояния (ФНБ), представителями правительства было почти торжественно заявлено, что это не что иное, как </w:t>
      </w:r>
      <w:r w:rsidR="004D4543">
        <w:t>«</w:t>
      </w:r>
      <w:r>
        <w:t>кубышка пенсионеров</w:t>
      </w:r>
      <w:r w:rsidR="004D4543">
        <w:t>»</w:t>
      </w:r>
      <w:r>
        <w:t>, так как именно из этих денег предлагалось стабильно, в случае чего, покрывать запросы Пенсионного фонда, а ныне Соцфонда страны, пишет</w:t>
      </w:r>
      <w:r w:rsidR="00536C0A">
        <w:t xml:space="preserve"> </w:t>
      </w:r>
      <w:r>
        <w:t>Pensnews.ru.</w:t>
      </w:r>
      <w:bookmarkEnd w:id="63"/>
    </w:p>
    <w:p w:rsidR="00E43745" w:rsidRDefault="00E43745" w:rsidP="00E43745">
      <w:r>
        <w:t>В итоге, в ФНБ упругим потоком долгие годы шли денежные потоки, тогда как пенсии россиян повышались скорее символически.</w:t>
      </w:r>
    </w:p>
    <w:p w:rsidR="00E43745" w:rsidRDefault="00E43745" w:rsidP="00E43745">
      <w:r>
        <w:t>Затем грянула специальная военная операция, цели и задачи которой российские пенсионеры единодушно. На страну обрушились западные санкции и все прочие сложности. Понятное дело, что ФНБ был откупорен и эти средства стали активно тратиться.</w:t>
      </w:r>
    </w:p>
    <w:p w:rsidR="00E43745" w:rsidRDefault="00E43745" w:rsidP="00E43745">
      <w:r>
        <w:t xml:space="preserve">На днях Центральный банк России выступил с предупреждением, что, дескать </w:t>
      </w:r>
      <w:r w:rsidR="004D4543">
        <w:t>«</w:t>
      </w:r>
      <w:r>
        <w:t>кубышка пенсионеров</w:t>
      </w:r>
      <w:r w:rsidR="004D4543">
        <w:t>»</w:t>
      </w:r>
      <w:r>
        <w:t xml:space="preserve"> достигла критически низких значений.</w:t>
      </w:r>
    </w:p>
    <w:p w:rsidR="00E43745" w:rsidRDefault="00E43745" w:rsidP="00E43745">
      <w:r>
        <w:t>Тут хочется напомнить, что как раз российский ЦБ, следуя инструкциям Международного валютного фонда, допустил, что его валютная единомоментно уменьшилась на 300-350 миллиардов долларов. Эти деньги, которые наш ЦБ хранил за рубежем, были арестованы западными странами с началом СВО. Многочисленные предупреждения на помогли - руководство Центробанка упорно выполняло приказы из-за границы.</w:t>
      </w:r>
    </w:p>
    <w:p w:rsidR="00E43745" w:rsidRDefault="00E43745" w:rsidP="00E43745">
      <w:r>
        <w:t>И вот структура, которая чуть ли не умышленно лишила страну огромных средств, решила предупредить о том, что в стране заканчивается и вторая заначка.</w:t>
      </w:r>
    </w:p>
    <w:p w:rsidR="00E43745" w:rsidRDefault="00E43745" w:rsidP="00E43745">
      <w:r>
        <w:t xml:space="preserve">Специалисты Центробанка, как выясняется, настолько обеспокоены состоянием ФНБ, что заявили, что если правительство продолжит </w:t>
      </w:r>
      <w:r w:rsidR="004D4543">
        <w:t>«</w:t>
      </w:r>
      <w:r>
        <w:t>вытаскивать оттуда средства</w:t>
      </w:r>
      <w:r w:rsidR="004D4543">
        <w:t>»</w:t>
      </w:r>
      <w:r>
        <w:t xml:space="preserve"> исключительно на покрытие дефицита бюджета, но при это не будут пополнять Фонд, то он очень быстро исчерпает себя.</w:t>
      </w:r>
    </w:p>
    <w:p w:rsidR="00E43745" w:rsidRDefault="00E43745" w:rsidP="00E43745">
      <w:r>
        <w:t>ЦБ даже озвучена примерная дата исчерпания ресурса Фонда - 2024 год.</w:t>
      </w:r>
    </w:p>
    <w:p w:rsidR="00E43745" w:rsidRDefault="00E43745" w:rsidP="00E43745">
      <w:r>
        <w:t xml:space="preserve">Как видим, что и тут речь идет о том, чтобы </w:t>
      </w:r>
      <w:r w:rsidR="004D4543">
        <w:t>«</w:t>
      </w:r>
      <w:r>
        <w:t>кубышка пенсионеров</w:t>
      </w:r>
      <w:r w:rsidR="004D4543">
        <w:t>»</w:t>
      </w:r>
      <w:r>
        <w:t xml:space="preserve"> пополнялась, даже в столь тяжелое время, а не тратилась, к примеру, преимущественно на социальные нужды.</w:t>
      </w:r>
    </w:p>
    <w:p w:rsidR="00E43745" w:rsidRDefault="00E43745" w:rsidP="00E43745">
      <w:r>
        <w:t>Тут есть один нюанс. Российские пенсионеры вовсе не против, чтобы кубышка, названная в их честь, хотя таковой по сути не являлась никогда, тратилась на нужды обороны или поддержку отечественной же промышленности.</w:t>
      </w:r>
    </w:p>
    <w:p w:rsidR="00E43745" w:rsidRDefault="00E43745" w:rsidP="00E43745">
      <w:r>
        <w:lastRenderedPageBreak/>
        <w:t>Но поражают объемы финансовой поддержки из ФНД российского банковского сектора, который даже сейчас демонстрирует просто фантастическую прибыль. И многие эксперты подозревают, что именно с помощью этих стредств банкиры обрушили курс российского рубля, которых стал одной из самых худших валют в мире.</w:t>
      </w:r>
    </w:p>
    <w:p w:rsidR="00E43745" w:rsidRDefault="00E43745" w:rsidP="00E43745">
      <w:r>
        <w:t>Вот и задумаешься: зачем ЦБ уговаривает правительство вновь наполнять ФНБ? Уж не за тем ли, чтобы вновь подарить банкирам сотни миллиардов, которые они вновь спустят на на благо страны и ее граждан, а на исключительно собственные корыстные нужды. Причем так, что страна раз за разом оказывается на краю финансовой проспасти.</w:t>
      </w:r>
    </w:p>
    <w:p w:rsidR="00E43745" w:rsidRDefault="00FC7957" w:rsidP="00E43745">
      <w:hyperlink r:id="rId24" w:history="1">
        <w:r w:rsidR="00E43745" w:rsidRPr="004C7887">
          <w:rPr>
            <w:rStyle w:val="a3"/>
          </w:rPr>
          <w:t>https://pensnews.ru/article/9128</w:t>
        </w:r>
      </w:hyperlink>
      <w:r w:rsidR="00E43745">
        <w:t xml:space="preserve"> </w:t>
      </w:r>
    </w:p>
    <w:p w:rsidR="00BA6272" w:rsidRPr="005354DA" w:rsidRDefault="00BA6272" w:rsidP="00BA6272">
      <w:pPr>
        <w:pStyle w:val="2"/>
      </w:pPr>
      <w:bookmarkStart w:id="64" w:name="_Toc143070520"/>
      <w:r w:rsidRPr="005354DA">
        <w:t>РАПСИ, 15.08.2023, Страховые взносы могут быть взысканы с не имеющих дохода арбитражных управляющих - КС</w:t>
      </w:r>
      <w:bookmarkEnd w:id="64"/>
    </w:p>
    <w:p w:rsidR="00BA6272" w:rsidRDefault="00BA6272" w:rsidP="004D4543">
      <w:pPr>
        <w:pStyle w:val="3"/>
      </w:pPr>
      <w:bookmarkStart w:id="65" w:name="_Toc143070521"/>
      <w:r>
        <w:t>Действующее законодательство не нарушает прав арбитражного управляющего, позволяя взыскивать с них страховые взносы на обязательное пенсионное и медицинское страхование даже в отсутствие дохода от профессиональной деятельности. Об этом говорится в Определении №1386-О/2023 Конституционного суда (КС) РФ, которым было отказано в рассмотрении жалобы арбитражного управляющего Татьяны Никоновой.</w:t>
      </w:r>
      <w:bookmarkEnd w:id="65"/>
    </w:p>
    <w:p w:rsidR="00BA6272" w:rsidRDefault="00BA6272" w:rsidP="00BA6272">
      <w:r>
        <w:t>Заявительница пыталась оспорить конституционность пункта 1 статьи 430 Налогового кодекса РФ, определяющего размер страховых взносов, уплачиваемых плательщиками, не производящими выплат и иных вознаграждений физическим лицам.</w:t>
      </w:r>
    </w:p>
    <w:p w:rsidR="00BA6272" w:rsidRDefault="00BA6272" w:rsidP="00BA6272">
      <w:r>
        <w:t>Как следует из материалов дела, суды удовлетворили иск налогового органа о взыскании с Никоновой, состоящей на налоговом учете в качестве арбитражного управляющего, суммы задолженности за 2019 год, в том числе по страховым взносам на обязательное пенсионное и медицинское страхование, указав, что эта обязанность не зависит от получения доходов. Заявительница посчитала примененное в ее деле положение не соответствующим Конституции РФ.</w:t>
      </w:r>
    </w:p>
    <w:p w:rsidR="00BA6272" w:rsidRDefault="00BA6272" w:rsidP="00BA6272">
      <w:r>
        <w:t>КС РФ разъяснил, что участие занимающихся в установленном законом порядке частной практикой лиц в обязательном пенсионном страховании и обязательном медицинском страховании согласуется с конституционным требованием сбалансированности прав и обязанностей граждан, обеспечивает социальное партнерство, экономическую, политическую и социальную солидарность.</w:t>
      </w:r>
    </w:p>
    <w:p w:rsidR="00BA6272" w:rsidRDefault="004D4543" w:rsidP="00BA6272">
      <w:r>
        <w:t>«</w:t>
      </w:r>
      <w:r w:rsidR="00BA6272">
        <w:t>Такое правовое регулирование предоставляет лицам, самостоятельно обеспечивающим себя работой, к числу которых отнесены и арбитражные управляющие, возможность формировать свои социальные права в рамках системы обязательного социального страхования независимо от получения дохода, который для указанных категорий граждан не является постоянным и гарантированным</w:t>
      </w:r>
      <w:r>
        <w:t>»</w:t>
      </w:r>
      <w:r w:rsidR="00BA6272">
        <w:t>, - определил КС РФ, посчитав, что оспариваемая норма не может рассматриваться как нарушающая конституционные права заявительницы в указанном ею аспекте.</w:t>
      </w:r>
    </w:p>
    <w:p w:rsidR="00552678" w:rsidRDefault="00FC7957" w:rsidP="00BA6272">
      <w:hyperlink r:id="rId25" w:history="1">
        <w:r w:rsidR="00BA6272" w:rsidRPr="004C7887">
          <w:rPr>
            <w:rStyle w:val="a3"/>
          </w:rPr>
          <w:t>https://www.rapsinews.ru/judicial_news/20230815/309132368.html</w:t>
        </w:r>
      </w:hyperlink>
    </w:p>
    <w:p w:rsidR="00BA6272" w:rsidRPr="0090779C" w:rsidRDefault="00BA6272" w:rsidP="00BA6272"/>
    <w:p w:rsidR="00D1642B" w:rsidRDefault="00D1642B" w:rsidP="00D1642B">
      <w:pPr>
        <w:pStyle w:val="251"/>
      </w:pPr>
      <w:bookmarkStart w:id="66" w:name="_Toc99271704"/>
      <w:bookmarkStart w:id="67" w:name="_Toc99318656"/>
      <w:bookmarkStart w:id="68" w:name="_Toc62681899"/>
      <w:bookmarkStart w:id="69" w:name="_Toc143070522"/>
      <w:bookmarkEnd w:id="37"/>
      <w:bookmarkEnd w:id="17"/>
      <w:bookmarkEnd w:id="18"/>
      <w:bookmarkEnd w:id="22"/>
      <w:bookmarkEnd w:id="23"/>
      <w:bookmarkEnd w:id="24"/>
      <w:r>
        <w:lastRenderedPageBreak/>
        <w:t>НОВОСТИ МАКРОЭКОНОМИКИ</w:t>
      </w:r>
      <w:bookmarkEnd w:id="66"/>
      <w:bookmarkEnd w:id="67"/>
      <w:bookmarkEnd w:id="69"/>
    </w:p>
    <w:p w:rsidR="003D1F96" w:rsidRPr="005354DA" w:rsidRDefault="003D1F96" w:rsidP="003D1F96">
      <w:pPr>
        <w:pStyle w:val="2"/>
      </w:pPr>
      <w:bookmarkStart w:id="70" w:name="_Toc99271711"/>
      <w:bookmarkStart w:id="71" w:name="_Toc99318657"/>
      <w:bookmarkStart w:id="72" w:name="_Toc143070523"/>
      <w:r w:rsidRPr="005354DA">
        <w:t>РИА Новости, 15.08.2023, В ГД предложили вместо повышения ставки ЦБ ввести налог на биржевые сделки</w:t>
      </w:r>
      <w:bookmarkEnd w:id="72"/>
    </w:p>
    <w:p w:rsidR="003D1F96" w:rsidRDefault="003D1F96" w:rsidP="004D4543">
      <w:pPr>
        <w:pStyle w:val="3"/>
      </w:pPr>
      <w:bookmarkStart w:id="73" w:name="_Toc143070524"/>
      <w:r>
        <w:t>Депутат ГД от ЛДПР Владимир Кошелев предложил вместо повышения ставки ЦБ ввести налог на биржевые сделки и более жестко регулировать валютную прибыль.</w:t>
      </w:r>
      <w:bookmarkEnd w:id="73"/>
    </w:p>
    <w:p w:rsidR="003D1F96" w:rsidRDefault="003D1F96" w:rsidP="003D1F96">
      <w:r>
        <w:t>Банк России на внеочередном заседании во вторник повысил ключевую ставку сразу на 3,5 процентного пункта - до 12% годовых. При этом ЦБ убрал из своего заявления по ключевой ставке сигнал о возможности ее дальнейшего повышения на ближайших заседаниях.</w:t>
      </w:r>
    </w:p>
    <w:p w:rsidR="003D1F96" w:rsidRDefault="004D4543" w:rsidP="003D1F96">
      <w:r>
        <w:t>«</w:t>
      </w:r>
      <w:r w:rsidR="003D1F96">
        <w:t>Сейчас надо было не повышать ключевую ставку, убивая свой собственный, внутренний экономический рост, нанося удар как по государственному, так и по частному развитию. А, к примеру, вводить налог на валютные биржевые сделки и более жестко регулировать валютную прибыль. Тем самым, будет ослаблен внутренний негативный эффект от девальвации, обуздан её избыточный, спекулятивный характер</w:t>
      </w:r>
      <w:r>
        <w:t>»</w:t>
      </w:r>
      <w:r w:rsidR="003D1F96">
        <w:t>, - сообщил Кошелев РИА Новости.</w:t>
      </w:r>
    </w:p>
    <w:p w:rsidR="003D1F96" w:rsidRDefault="003D1F96" w:rsidP="003D1F96">
      <w:r>
        <w:t xml:space="preserve">Неизбежное после повышения ключевой ставки и удорожание </w:t>
      </w:r>
      <w:r w:rsidR="004D4543">
        <w:t>«</w:t>
      </w:r>
      <w:r>
        <w:t>заемных денег</w:t>
      </w:r>
      <w:r w:rsidR="004D4543">
        <w:t>»</w:t>
      </w:r>
      <w:r>
        <w:t xml:space="preserve"> вряд ли поможет справиться с ростом цен в магазинах, отметил парламентарий.</w:t>
      </w:r>
    </w:p>
    <w:p w:rsidR="003D1F96" w:rsidRDefault="004D4543" w:rsidP="003D1F96">
      <w:r>
        <w:t>«</w:t>
      </w:r>
      <w:r w:rsidR="003D1F96">
        <w:t>Но оно может затормозить реализацию огромного количества стратегически важных для России проектов, нацеленных на перспективное развитие страны, ее собственной промышленности, собственного производства, снижение нашей зависимости от внешних рынков и, соответственно, от курсов чужих валют</w:t>
      </w:r>
      <w:r>
        <w:t>»</w:t>
      </w:r>
      <w:r w:rsidR="003D1F96">
        <w:t>, - продолжил он.</w:t>
      </w:r>
    </w:p>
    <w:p w:rsidR="003D1F96" w:rsidRDefault="003D1F96" w:rsidP="003D1F96">
      <w:r>
        <w:t>При этом он отметил, что национальная промышленность, в случае работы его предложения, сохранит возможность финансировать свое развитие, благодаря чему бюджет получит долгосрочный и устойчивый источник пополнения, за счет ускорения темпов экономического роста.</w:t>
      </w:r>
    </w:p>
    <w:p w:rsidR="003D1F96" w:rsidRPr="005354DA" w:rsidRDefault="003D1F96" w:rsidP="003D1F96">
      <w:pPr>
        <w:pStyle w:val="2"/>
      </w:pPr>
      <w:bookmarkStart w:id="74" w:name="_Toc143070525"/>
      <w:r w:rsidRPr="005354DA">
        <w:t>РИА Новости, 15.08.2023, Банки РФ по закону не могут повысить ставки по действующим кредитам физлицам - Аксаков</w:t>
      </w:r>
      <w:bookmarkEnd w:id="74"/>
    </w:p>
    <w:p w:rsidR="003D1F96" w:rsidRDefault="003D1F96" w:rsidP="004D4543">
      <w:pPr>
        <w:pStyle w:val="3"/>
      </w:pPr>
      <w:bookmarkStart w:id="75" w:name="_Toc143070526"/>
      <w:r>
        <w:t>Банки РФ по закону не могут повышать ставки по уже выданным кредитам физлицам, для юрлиц повышение возможно в случае плавающей ставки, сообщил РИА Новости глава комитета Госдумы по финрынку Анатолий Аксаков.</w:t>
      </w:r>
      <w:bookmarkEnd w:id="75"/>
    </w:p>
    <w:p w:rsidR="003D1F96" w:rsidRDefault="004D4543" w:rsidP="003D1F96">
      <w:r>
        <w:t>«</w:t>
      </w:r>
      <w:r w:rsidR="003D1F96">
        <w:t>Гражданам, по закону, - точно нет. Новые (банковские продукты - ред.) уже будут оформлять по новым ставкам. Предприятиям, если предусмотрена плавающая ставка, то это возможно</w:t>
      </w:r>
      <w:r>
        <w:t>»</w:t>
      </w:r>
      <w:r w:rsidR="003D1F96">
        <w:t>, - ответил Аксаков на вопрос, возможно ли повышение ставок по уже выданным кредитам.</w:t>
      </w:r>
    </w:p>
    <w:p w:rsidR="003D1F96" w:rsidRDefault="003D1F96" w:rsidP="003D1F96">
      <w:r>
        <w:lastRenderedPageBreak/>
        <w:t>Банк России ранее во вторник на внеочередном заседании совета директоров повысил ключевую ставку сразу на 3,5 процентного пункта - до 12% годовых. При этом регулятор убрал из своего заявления сигнал о возможности ее дальнейшего повышения на ближайших заседаниях.</w:t>
      </w:r>
    </w:p>
    <w:p w:rsidR="003D1F96" w:rsidRPr="005354DA" w:rsidRDefault="003D1F96" w:rsidP="003D1F96">
      <w:pPr>
        <w:pStyle w:val="2"/>
      </w:pPr>
      <w:bookmarkStart w:id="76" w:name="_Toc143070527"/>
      <w:r w:rsidRPr="005354DA">
        <w:t>РИА Новости, 15.08.2023, ЦБ РФ повысил ключевую ставку - сразу на 3,5 п.п., до 12% годовых</w:t>
      </w:r>
      <w:bookmarkEnd w:id="76"/>
    </w:p>
    <w:p w:rsidR="003D1F96" w:rsidRDefault="003D1F96" w:rsidP="004D4543">
      <w:pPr>
        <w:pStyle w:val="3"/>
      </w:pPr>
      <w:bookmarkStart w:id="77" w:name="_Toc143070528"/>
      <w:r>
        <w:t>Банк России во вторник на внеочередном заседании совета директоров повысил ключевую ставку сразу на 3,5 процентных пункта - до 12% годовых, следует из заявления регулятора.</w:t>
      </w:r>
      <w:bookmarkEnd w:id="77"/>
    </w:p>
    <w:p w:rsidR="003D1F96" w:rsidRDefault="004D4543" w:rsidP="003D1F96">
      <w:r>
        <w:t>«</w:t>
      </w:r>
      <w:r w:rsidR="003D1F96">
        <w:t>Совет директоров Банка России принял решение повысить ключевую ставку с 15 августа 2023 года на 350 б.п., до 12,00% годовых</w:t>
      </w:r>
      <w:r>
        <w:t>»</w:t>
      </w:r>
      <w:r w:rsidR="003D1F96">
        <w:t>, - сказано в заявлении. Это максимальный уровень ставки с мая 2022 года.</w:t>
      </w:r>
    </w:p>
    <w:p w:rsidR="003D1F96" w:rsidRDefault="003D1F96" w:rsidP="003D1F96">
      <w:r>
        <w:t>Опрошенные РИА Новости аналитики ожидали повышения ставки на 1,5-2 процентного пункта. По их мнению, такое повышение помогло бы охладить спрос в экономике и подсократить объем импорта, тем самым стабилизировав курс рубля.</w:t>
      </w:r>
    </w:p>
    <w:p w:rsidR="003D1F96" w:rsidRDefault="003D1F96" w:rsidP="003D1F96">
      <w:r>
        <w:t>На предыдущем заседании в июле Банк России повысил ключевую ставку сразу на 1 процентный пункт - до 8,5% годовых. Тогда же ЦБ немного изменил сигнал по ключевой ставке, отметив, что по-прежнему допускает ее дальнейшее повышение на ближайших заседаниях, но без оговорки, что это будет происходить в условиях постепенного увеличения текущего инфляционного давления.</w:t>
      </w:r>
    </w:p>
    <w:p w:rsidR="003D1F96" w:rsidRDefault="003D1F96" w:rsidP="003D1F96">
      <w:r>
        <w:t>Зампред регулятора Алексей Заботкин на прошлой неделе говорил, что июльский сигнал Банка России означает высокую вероятность повышения ключевой ставки в сентябре, и с момента его публикации вероятность не снизилась, в том числе из-за того, что инфляция идет по верхней границе прогнозного диапазона в 5-6,5%.</w:t>
      </w:r>
    </w:p>
    <w:p w:rsidR="003D1F96" w:rsidRDefault="003D1F96" w:rsidP="003D1F96">
      <w:r>
        <w:t>В понедельник, 14 августа, ЦБ на фоне резкого ослабления курса рубля объявил о внеочередном заседании совета директоров. Курс доллара в понедельник превысил 101 рубль, евро - 111 рублей впервые с 23 марта 2022 года.</w:t>
      </w:r>
    </w:p>
    <w:p w:rsidR="003D1F96" w:rsidRDefault="003D1F96" w:rsidP="003D1F96">
      <w:r>
        <w:t>Внеочередное заседание ЦБ стало первым с 26 мая прошлого года и шестым - после введения ключевой ставки. До этого их было два в 2014 году и три в 2022 году.</w:t>
      </w:r>
    </w:p>
    <w:p w:rsidR="003D1F96" w:rsidRDefault="003D1F96" w:rsidP="003D1F96">
      <w:r>
        <w:t>Следующее плановое заседание должно состояться 15 сентября.</w:t>
      </w:r>
    </w:p>
    <w:p w:rsidR="003D1F96" w:rsidRPr="005354DA" w:rsidRDefault="003D1F96" w:rsidP="003D1F96">
      <w:pPr>
        <w:pStyle w:val="2"/>
      </w:pPr>
      <w:bookmarkStart w:id="78" w:name="_Toc143070529"/>
      <w:r w:rsidRPr="005354DA">
        <w:t>РИА Новости, 15.08.2023, ЦБ РФ убрал сигнал о возможности повышения ключевой ставки</w:t>
      </w:r>
      <w:bookmarkEnd w:id="78"/>
    </w:p>
    <w:p w:rsidR="003D1F96" w:rsidRDefault="003D1F96" w:rsidP="004D4543">
      <w:pPr>
        <w:pStyle w:val="3"/>
      </w:pPr>
      <w:bookmarkStart w:id="79" w:name="_Toc143070530"/>
      <w:r>
        <w:t>Банк России убрал из своего заявления по ключевой ставке сигнал о возможности ее дальнейшего повышения на ближайших заседаниях.</w:t>
      </w:r>
      <w:bookmarkEnd w:id="79"/>
    </w:p>
    <w:p w:rsidR="003D1F96" w:rsidRDefault="003D1F96" w:rsidP="003D1F96">
      <w:r>
        <w:t>Банк России на заседании 21 июля повысил ключевую ставку сразу на 1 процентный пункт - до 8,5% годовых. Тогда же ЦБ немного изменил сигнал по ключевой ставке, отметив, что по-прежнему допускает ее дальнейшее повышение на ближайших заседаниях, но без оговорки, что это будет происходить в условиях постепенного увеличения текущего инфляционного давления.</w:t>
      </w:r>
    </w:p>
    <w:p w:rsidR="003D1F96" w:rsidRDefault="003D1F96" w:rsidP="003D1F96">
      <w:r>
        <w:lastRenderedPageBreak/>
        <w:t>Зампред регулятора Алексей Заботкин на прошлой неделе говорил, что июльский сигнал Банка России означает высокую вероятность повышения ключевой ставки в сентябре и с момента его публикации вероятность не снизилась, в том числе из-за того, что инфляция идет по верхней границе прогнозного диапазона в 5-6,5%.</w:t>
      </w:r>
    </w:p>
    <w:p w:rsidR="003D1F96" w:rsidRDefault="003D1F96" w:rsidP="003D1F96">
      <w:r>
        <w:t>Однако 14 августа ЦБ на фоне резкого ослабления рубля объявил о внеочередном заседании совета директоров. Сегодня ставка была повышена сразу на 3,5 процентного пункта - до 12% годовых.</w:t>
      </w:r>
    </w:p>
    <w:p w:rsidR="003D1F96" w:rsidRDefault="004D4543" w:rsidP="003D1F96">
      <w:r>
        <w:t>«</w:t>
      </w:r>
      <w:r w:rsidR="003D1F96">
        <w:t>Банк России будет принимать дальнейшие решения по ключевой ставке с учетом фактической и ожидаемой динамики инфляции относительно цели, процесса структурной перестройки экономики, а также оценивая риски со стороны внутренних и внешних условий и реакции на них финансовых рынков</w:t>
      </w:r>
      <w:r>
        <w:t>»</w:t>
      </w:r>
      <w:r w:rsidR="003D1F96">
        <w:t>, - говорится в сегодняшнем заявлении регулятора. Таким образом, ЦБ убрал сигнал о направленности своих дальнейших действий.</w:t>
      </w:r>
    </w:p>
    <w:p w:rsidR="003D1F96" w:rsidRPr="005354DA" w:rsidRDefault="003D1F96" w:rsidP="003D1F96">
      <w:pPr>
        <w:pStyle w:val="2"/>
      </w:pPr>
      <w:bookmarkStart w:id="80" w:name="_Toc143070531"/>
      <w:r w:rsidRPr="005354DA">
        <w:t>РИА Новости, 15.08.2023, Годовая инфляция в РФ на 7 августа увеличилась до 4,4% - ЦБ</w:t>
      </w:r>
      <w:bookmarkEnd w:id="80"/>
    </w:p>
    <w:p w:rsidR="003D1F96" w:rsidRDefault="003D1F96" w:rsidP="004D4543">
      <w:pPr>
        <w:pStyle w:val="3"/>
      </w:pPr>
      <w:bookmarkStart w:id="81" w:name="_Toc143070532"/>
      <w:r>
        <w:t>Годовая инфляция в России на 7 августа увеличилась до 4,4%, темпы прироста цен продолжают ускоряться, сообщил Банк России.</w:t>
      </w:r>
      <w:bookmarkEnd w:id="81"/>
    </w:p>
    <w:p w:rsidR="003D1F96" w:rsidRDefault="004D4543" w:rsidP="003D1F96">
      <w:r>
        <w:t>«</w:t>
      </w:r>
      <w:r w:rsidR="003D1F96">
        <w:t>Инфляционное давление продолжает усиливаться. По оценке на 7 августа, показатель годовой инфляции увеличился до 4,4%. При этом текущие темпы прироста цен продолжают ускоряться</w:t>
      </w:r>
      <w:r>
        <w:t>»</w:t>
      </w:r>
      <w:r w:rsidR="003D1F96">
        <w:t>, - говорится в сообщении.</w:t>
      </w:r>
    </w:p>
    <w:p w:rsidR="003D1F96" w:rsidRDefault="003D1F96" w:rsidP="003D1F96">
      <w:r>
        <w:t>В среднем за последние три месяца текущий рост с поправкой на сезонность составил 7,6% в пересчете на год. Такой же показатель базовой инфляции увеличился до 7,1%, указал регулятор.</w:t>
      </w:r>
    </w:p>
    <w:p w:rsidR="003D1F96" w:rsidRDefault="003D1F96" w:rsidP="003D1F96">
      <w:r>
        <w:t>Во вторник совет директоров ЦБ принял решение повысить ключевую ставку сразу на 350 базисных пунктов, до 12% годовых. Это максимум с мая 2022 года.</w:t>
      </w:r>
    </w:p>
    <w:p w:rsidR="003D1F96" w:rsidRDefault="003D1F96" w:rsidP="003D1F96">
      <w:r>
        <w:t>РИА Новости, 15.08.2023, ЦБ РФ по-прежнему ждет возвращения годовой инфляции к 4% в 2024 г с учетом проводимой ДКП</w:t>
      </w:r>
    </w:p>
    <w:p w:rsidR="003D1F96" w:rsidRDefault="003D1F96" w:rsidP="003D1F96">
      <w:r>
        <w:t>Банк России по-прежнему ожидает, что годовая инфляция с учетом проводимой денежно-кредитной политики вернется к целевым 4% в 2024 году, сообщил ЦБ.</w:t>
      </w:r>
    </w:p>
    <w:p w:rsidR="003D1F96" w:rsidRDefault="003D1F96" w:rsidP="003D1F96">
      <w:r>
        <w:t>Во вторник совет директоров Банка России принял решение повысить ключевую ставку сразу на 350 базисных пунктов, до 12% годовых. Это максимум с мая 2022 года.</w:t>
      </w:r>
    </w:p>
    <w:p w:rsidR="003D1F96" w:rsidRDefault="004D4543" w:rsidP="003D1F96">
      <w:r>
        <w:t>«</w:t>
      </w:r>
      <w:r w:rsidR="003D1F96">
        <w:t>Банк России будет принимать дальнейшие решения по ключевой ставке с учетом фактической и ожидаемой динамики инфляции относительно цели, процесса структурной перестройки экономики, а также оценивая риски со стороны внутренних и внешних условий и реакции на них финансовых рынков. По прогнозу Банка России, с учетом проводимой денежно-кредитной политики годовая инфляция вернется к 4% в 2024 году</w:t>
      </w:r>
      <w:r>
        <w:t>»</w:t>
      </w:r>
      <w:r w:rsidR="003D1F96">
        <w:t>, - говорится в сообщении.</w:t>
      </w:r>
    </w:p>
    <w:p w:rsidR="008C49C8" w:rsidRPr="005354DA" w:rsidRDefault="008C49C8" w:rsidP="008C49C8">
      <w:pPr>
        <w:pStyle w:val="2"/>
      </w:pPr>
      <w:bookmarkStart w:id="82" w:name="ф7"/>
      <w:bookmarkStart w:id="83" w:name="_Toc143070533"/>
      <w:bookmarkEnd w:id="82"/>
      <w:r w:rsidRPr="005354DA">
        <w:lastRenderedPageBreak/>
        <w:t>Интерфакс, 15.08.2023, ЦБ разрешил УК ПИФов не относить квазироссийские бумаги к заблокированным активам</w:t>
      </w:r>
      <w:bookmarkEnd w:id="83"/>
    </w:p>
    <w:p w:rsidR="008C49C8" w:rsidRDefault="008C49C8" w:rsidP="004D4543">
      <w:pPr>
        <w:pStyle w:val="3"/>
      </w:pPr>
      <w:bookmarkStart w:id="84" w:name="_Toc143070534"/>
      <w:r>
        <w:t>Управляющие компании паевых инвестиционных фондов (ПИФ) могут сами принимать решение относить ли квазироссийские ценные бумаги к числу заблокированных активов, следует из информационного письма Банка России управляющим компаниям и Национальной ассоциации участников фондового рынка (НАУФОР).</w:t>
      </w:r>
      <w:bookmarkEnd w:id="84"/>
    </w:p>
    <w:p w:rsidR="008C49C8" w:rsidRDefault="008C49C8" w:rsidP="008C49C8">
      <w:r>
        <w:t xml:space="preserve">Формально и такие ценные бумаги могли бы подпадать под определение заблокированных, поэтому требовалось разъяснение регулятора, чтобы УК могла самостоятельно принять решение, относить ли их к заблокированным, объяснили </w:t>
      </w:r>
      <w:r w:rsidR="004D4543">
        <w:t>«</w:t>
      </w:r>
      <w:r>
        <w:t>Интерфаксу</w:t>
      </w:r>
      <w:r w:rsidR="004D4543">
        <w:t>»</w:t>
      </w:r>
      <w:r>
        <w:t xml:space="preserve"> в НАУФОР.</w:t>
      </w:r>
    </w:p>
    <w:p w:rsidR="008C49C8" w:rsidRDefault="008C49C8" w:rsidP="008C49C8">
      <w:r>
        <w:t xml:space="preserve">Выделение таких ценных бумаг в отдельный закрытый ПИФ (ЗПИФ-А) не во всех случаях может соответствовать интересам владельцев инвестиционных паев заблокированного фонда, прокомментировали </w:t>
      </w:r>
      <w:r w:rsidR="004D4543">
        <w:t>«</w:t>
      </w:r>
      <w:r>
        <w:t>Интерфаксу</w:t>
      </w:r>
      <w:r w:rsidR="004D4543">
        <w:t>»</w:t>
      </w:r>
      <w:r>
        <w:t xml:space="preserve"> информацию в пресс-службе Банка России. Там отметили, что в отношении значительной части квазироссийских бумаг принимаются меры, направленные на обеспечение прав их российских держателей (выпуск замещающих активов, осуществления выплат в российском контуре и т.д.). Кроме того, по большинству квазироссийских акций (депозитарных расписок на них) наблюдаются активные торги на российской бирже.</w:t>
      </w:r>
    </w:p>
    <w:p w:rsidR="008C49C8" w:rsidRDefault="004D4543" w:rsidP="008C49C8">
      <w:r>
        <w:t>«</w:t>
      </w:r>
      <w:r w:rsidR="008C49C8">
        <w:t>Информационное письмо направлено не на ускорение принятия УК ПИФ решений о выделении ЗПИФ-А (изменении типа заблокированного фонда на ЗПИФ-А). Это дает возможность УК принять мотивированное решение, которое в наибольшей степени будет отвечать интересам владельцев инвестиционных паев заблокированного фонда</w:t>
      </w:r>
      <w:r>
        <w:t>»</w:t>
      </w:r>
      <w:r w:rsidR="008C49C8">
        <w:t>, - заключили в ЦБ.</w:t>
      </w:r>
    </w:p>
    <w:p w:rsidR="008C49C8" w:rsidRDefault="008C49C8" w:rsidP="008C49C8">
      <w:r>
        <w:t>Ранее в августе Банк России продлил срок для выделения заблокированных иностранных ценных бумаг из состава паевых инвестиционных фондов в отдельные закрытые ПИФы до 15 октября.</w:t>
      </w:r>
    </w:p>
    <w:p w:rsidR="008C49C8" w:rsidRDefault="008C49C8" w:rsidP="008C49C8">
      <w:r>
        <w:t>В феврале 2023 года ЦБ утвердил правила, по которым управляющие компании обязаны до 1 сентября выделить заблокированные иностранные бумаги из состава ПИФов, если их доля превышает 10%, в отдельный закрытый ПИФ. Также возможен вариант смены статуса розничного фонда на закрытый. Для фондов с долей заблокированных бумаг менее 10% эти требования не являются обязательными, но управляющая компания по желанию также может выделить их в отдельный ЗПИФ.</w:t>
      </w:r>
    </w:p>
    <w:p w:rsidR="008C49C8" w:rsidRDefault="008C49C8" w:rsidP="008C49C8">
      <w:r>
        <w:t>Директор департамента инвестиционных финансовых посредников Банка России Ольга Шишлянникова в июне говорила, что не видит активности управляющих компаний в решении вопроса по фондам с заблокированными активами.</w:t>
      </w:r>
    </w:p>
    <w:p w:rsidR="008C49C8" w:rsidRDefault="008C49C8" w:rsidP="008C49C8">
      <w:r>
        <w:t xml:space="preserve">В апреле </w:t>
      </w:r>
      <w:r w:rsidR="004D4543">
        <w:t>«</w:t>
      </w:r>
      <w:r>
        <w:t>СПБ биржа</w:t>
      </w:r>
      <w:r w:rsidR="004D4543">
        <w:t>»</w:t>
      </w:r>
      <w:r>
        <w:t xml:space="preserve"> перевела ценные бумаги иностранных эмитентов, осуществляющих основную операционную деятельность в России, с неторговых на торговые разделы субсчетов депо. Изменения коснулись таких бумаг, как Cian, Fix Price, Ozon, TCS Group, X5 Retail Group и т.д.</w:t>
      </w:r>
    </w:p>
    <w:p w:rsidR="008C49C8" w:rsidRDefault="00FC7957" w:rsidP="008C49C8">
      <w:hyperlink r:id="rId26" w:history="1">
        <w:r w:rsidR="008C49C8" w:rsidRPr="004C7887">
          <w:rPr>
            <w:rStyle w:val="a3"/>
          </w:rPr>
          <w:t>https://www.interfax.ru/business/916313</w:t>
        </w:r>
      </w:hyperlink>
      <w:r w:rsidR="008C49C8">
        <w:t xml:space="preserve"> </w:t>
      </w:r>
    </w:p>
    <w:p w:rsidR="003D1F96" w:rsidRPr="005354DA" w:rsidRDefault="003D1F96" w:rsidP="003D1F96">
      <w:pPr>
        <w:pStyle w:val="2"/>
      </w:pPr>
      <w:bookmarkStart w:id="85" w:name="_Toc143070535"/>
      <w:r w:rsidRPr="005354DA">
        <w:lastRenderedPageBreak/>
        <w:t>РИА Новости, 15.08.2023, РФ одна из немногих стран в мире, чье финансовое благосостояние увеличилось в 2022 г - UBS</w:t>
      </w:r>
      <w:bookmarkEnd w:id="85"/>
    </w:p>
    <w:p w:rsidR="003D1F96" w:rsidRDefault="003D1F96" w:rsidP="004D4543">
      <w:pPr>
        <w:pStyle w:val="3"/>
      </w:pPr>
      <w:bookmarkStart w:id="86" w:name="_Toc143070536"/>
      <w:r>
        <w:t xml:space="preserve">В прошлом году в большинстве стран наблюдалась значительная потеря благосостояния, в первую очередь в США, в то время как только в нескольких странах наблюдалось увеличение показателя, в том числе в России с увеличением на 600 миллиардов долларов на финансовом рынке, говорится в опубликованном докладе </w:t>
      </w:r>
      <w:r w:rsidR="004D4543">
        <w:t>«</w:t>
      </w:r>
      <w:r>
        <w:t>О глобальном благосостоянии</w:t>
      </w:r>
      <w:r w:rsidR="004D4543">
        <w:t>»</w:t>
      </w:r>
      <w:r>
        <w:t xml:space="preserve"> на сайте швейцарского банка UBS.</w:t>
      </w:r>
      <w:bookmarkEnd w:id="86"/>
    </w:p>
    <w:p w:rsidR="003D1F96" w:rsidRDefault="004D4543" w:rsidP="003D1F96">
      <w:r>
        <w:t>«</w:t>
      </w:r>
      <w:r w:rsidR="003D1F96">
        <w:t>Потери на фондовом рынке в 2022 году часто - по крайней мере частично - компенсировали рост, достигнутый годом ранее. В результате рынки, которые потеряли значительные средства в 2022 году - а их много - часто были рынками, которые добились значительных успехов в предшествовавшем году... По нашим расчетам, основными исключениями были Россия (рост на 600 миллиардов долларов), Мексика (рост на 655 миллиардов долларов), Индия (рост на 675 миллиардов долларов) и Бразилия (рост на 1,1 триллиона долларов)</w:t>
      </w:r>
      <w:r>
        <w:t>»</w:t>
      </w:r>
      <w:r w:rsidR="003D1F96">
        <w:t>, - сказано в документе.</w:t>
      </w:r>
    </w:p>
    <w:p w:rsidR="003D1F96" w:rsidRDefault="003D1F96" w:rsidP="003D1F96">
      <w:r>
        <w:t xml:space="preserve">Что касается потерь финансовых рынков в прошлом году, то, по данным UBS, первое место в этом списке занимают США, которые потеряли 5,9 триллиона долларов. Затем больше всего </w:t>
      </w:r>
      <w:r w:rsidR="004D4543">
        <w:t>«</w:t>
      </w:r>
      <w:r>
        <w:t>пострадали</w:t>
      </w:r>
      <w:r w:rsidR="004D4543">
        <w:t>»</w:t>
      </w:r>
      <w:r>
        <w:t xml:space="preserve"> Япония (на 2,5 триллиона долларов), Китай (на 1,5 триллиона), Канада (на 1,2 триллиона) и Австралия (на 1 триллион долларов).</w:t>
      </w:r>
    </w:p>
    <w:p w:rsidR="003D1F96" w:rsidRDefault="003D1F96" w:rsidP="003D1F96">
      <w:r>
        <w:t xml:space="preserve">Экономисты, подготовившие документ, также считают, что Россия и Бразилия - две страны, в которых число </w:t>
      </w:r>
      <w:r w:rsidR="004D4543">
        <w:t>«</w:t>
      </w:r>
      <w:r>
        <w:t>очень богатых людей</w:t>
      </w:r>
      <w:r w:rsidR="004D4543">
        <w:t>»</w:t>
      </w:r>
      <w:r>
        <w:t>, с состоянием более 100 миллионов долларов, выросло больше всего в прошлом году, в то время как США - страна, которая больше всего их потеряла.</w:t>
      </w:r>
    </w:p>
    <w:p w:rsidR="003D1F96" w:rsidRDefault="003D1F96" w:rsidP="003D1F96">
      <w:r>
        <w:t>Кроме того, ВВП России по паритету покупательной способности (ППС) в прошлом году составил рекордные 5,33 триллиона долларов, увеличившись с 4,97 триллиона годом ранее. Это позволило России второй год подряд остаться на пятом месте среди крупнейших экономик мира по ППС. При этом минимальный показатель фиксировался в 1998 году на уровне 807 миллиардов долларов, тогда страна занимала 12-е место в мире.</w:t>
      </w:r>
    </w:p>
    <w:p w:rsidR="003D1F96" w:rsidRDefault="003D1F96" w:rsidP="003D1F96">
      <w:r>
        <w:t>Директор департамента коммуникаций МВФ Джули Козак в июле заявила, что конфликт на Украине, по оценке Международного валютного фонда (МВФ), слабее влияет на экономику России, чем ожидалось изначально. МВФ ожидает, что по итогам года ВВП РФ вырастет на 0,7%. В середине апреля Всемирный банк также опубликовал уточненный прогноз динамики экономики России - вместо снижения на 3,3% теперь ожидается минус 0,2%. А минэкономразвития и ЦБ РФ прогнозируют рост ВВП России по итогам года в диапазоне 0,5-2%.</w:t>
      </w:r>
    </w:p>
    <w:p w:rsidR="003D1F96" w:rsidRPr="005354DA" w:rsidRDefault="003D1F96" w:rsidP="003D1F96">
      <w:pPr>
        <w:pStyle w:val="2"/>
      </w:pPr>
      <w:bookmarkStart w:id="87" w:name="_Toc143070537"/>
      <w:r w:rsidRPr="005354DA">
        <w:lastRenderedPageBreak/>
        <w:t>РИА Новости, 15.08.2023, Пошлина на экспорт нефти из РФ с 1 сентября вырастет на $4,5, до $21,4 за тонну - Минфин</w:t>
      </w:r>
      <w:bookmarkEnd w:id="87"/>
    </w:p>
    <w:p w:rsidR="003D1F96" w:rsidRDefault="003D1F96" w:rsidP="004D4543">
      <w:pPr>
        <w:pStyle w:val="3"/>
      </w:pPr>
      <w:bookmarkStart w:id="88" w:name="_Toc143070538"/>
      <w:r>
        <w:t>Пошлина на экспорт нефти из России с 1 сентября текущего года вырастет на 4,5 доллара и составит 21,4 доллара за тонну, сообщил Минфин РФ в своем телеграм-канале.</w:t>
      </w:r>
      <w:bookmarkEnd w:id="88"/>
    </w:p>
    <w:p w:rsidR="003D1F96" w:rsidRDefault="004D4543" w:rsidP="003D1F96">
      <w:r>
        <w:t>«</w:t>
      </w:r>
      <w:r w:rsidR="003D1F96">
        <w:t>Согласно расчетам Минфина России, экспортная пошлина на нефть в РФ с 1 сентября 2023 года повысится на 4,5 доллара и составит 21,4 доллара за тонну</w:t>
      </w:r>
      <w:r>
        <w:t>»</w:t>
      </w:r>
      <w:r w:rsidR="003D1F96">
        <w:t>, - говорится в сообщении.</w:t>
      </w:r>
    </w:p>
    <w:p w:rsidR="003D1F96" w:rsidRDefault="003D1F96" w:rsidP="003D1F96">
      <w:r>
        <w:t>В настоящее время экспортная пошлина на нефть составляет 16,9 доллара за тонну.</w:t>
      </w:r>
    </w:p>
    <w:p w:rsidR="003D1F96" w:rsidRDefault="003D1F96" w:rsidP="003D1F96">
      <w:r>
        <w:t>Пошлина на светлые нефтепродукты и масла с 1 сентября повысится на 1,4 доллара и составит 6,4 доллара за тонну, на темные - на 4,5 доллара, до 21,4 доллара. Пошлина на экспорт товарного бензина вырастет на 1,4 доллара - до 6,4 доллара за тонну, а прямогонного бензина (нафты) - на 2,5 доллара, до 11,7 доллара за тонну.</w:t>
      </w:r>
    </w:p>
    <w:p w:rsidR="003D1F96" w:rsidRDefault="003D1F96" w:rsidP="003D1F96">
      <w:r>
        <w:t>Пошлина на сжиженный газ (СПБТ) и чистые фракции СУГ останется нулевой. Пошлина на кокс составит 1,3 доллара за тонну.</w:t>
      </w:r>
    </w:p>
    <w:p w:rsidR="003D1F96" w:rsidRPr="005354DA" w:rsidRDefault="003D1F96" w:rsidP="003D1F96">
      <w:pPr>
        <w:pStyle w:val="2"/>
      </w:pPr>
      <w:bookmarkStart w:id="89" w:name="_Toc143070539"/>
      <w:r w:rsidRPr="005354DA">
        <w:t>РИА Новости, 15.08.2023, Цена нефти Urals выше $70 за баррель, скидка опустилась ниже $14 - данные Минфина</w:t>
      </w:r>
      <w:bookmarkEnd w:id="89"/>
    </w:p>
    <w:p w:rsidR="003D1F96" w:rsidRDefault="003D1F96" w:rsidP="004D4543">
      <w:pPr>
        <w:pStyle w:val="3"/>
      </w:pPr>
      <w:bookmarkStart w:id="90" w:name="_Toc143070540"/>
      <w:r>
        <w:t>Средняя цена нефти Urals с 15 июля по 14 августа составила 70,33 доллара за баррель при котировке North Sea Dated (Brent датированный) 84,23 доллара за баррель; таким образом, скидка на российскую нефть за этот период составила в среднем 13,9 доллара за баррель, следует из данных Минфина РФ.</w:t>
      </w:r>
      <w:bookmarkEnd w:id="90"/>
    </w:p>
    <w:p w:rsidR="003D1F96" w:rsidRDefault="004D4543" w:rsidP="003D1F96">
      <w:r>
        <w:t>«</w:t>
      </w:r>
      <w:r w:rsidR="003D1F96">
        <w:t>Средняя цена на нефть Urals за период мониторинга с 15 июля по 14 августа 2023 года составила 70,33 доллара за баррель, или 513,4 доллара за тонну. Цена нефти North Sea Dated за этот период - 84,23 доллара</w:t>
      </w:r>
      <w:r>
        <w:t>»</w:t>
      </w:r>
      <w:r w:rsidR="003D1F96">
        <w:t>, - говорится в сообщении в телеграм-канале министерства.</w:t>
      </w:r>
    </w:p>
    <w:p w:rsidR="003D1F96" w:rsidRDefault="003D1F96" w:rsidP="003D1F96">
      <w:r>
        <w:t>Месяцем ранее средняя цена нефти Urals составляла 58,03 доллара за баррель, а стоимость нефти North Sea Dated - 76,05 доллара, то есть скидка достигала 18,02 доллара за баррель. Российская нефть за отчетный период подорожала на 21%.</w:t>
      </w:r>
    </w:p>
    <w:p w:rsidR="003D1F96" w:rsidRDefault="003D1F96" w:rsidP="003D1F96">
      <w:r>
        <w:t>Котировка North Sea Dated рассчитывается на основе цены пяти североморских сортов нефти, в том числе Brent.</w:t>
      </w:r>
    </w:p>
    <w:p w:rsidR="003D1F96" w:rsidRPr="005354DA" w:rsidRDefault="003D1F96" w:rsidP="003D1F96">
      <w:pPr>
        <w:pStyle w:val="2"/>
      </w:pPr>
      <w:bookmarkStart w:id="91" w:name="_Toc143070541"/>
      <w:r w:rsidRPr="005354DA">
        <w:t>ТАСС, 15.08.2023, Малый и средний бизнес в I полугодии привлек под поручительства 215 млрд руб.</w:t>
      </w:r>
      <w:bookmarkEnd w:id="91"/>
    </w:p>
    <w:p w:rsidR="003D1F96" w:rsidRDefault="003D1F96" w:rsidP="004D4543">
      <w:pPr>
        <w:pStyle w:val="3"/>
      </w:pPr>
      <w:bookmarkStart w:id="92" w:name="_Toc143070542"/>
      <w:r>
        <w:t>Малый и средний бизнес получил в январе - июне 2023 года более 215,1 млрд рублей под поручительства, выданные региональными гарантийными организациями (РГО). Годом ранее аналогичный показатель составил 98,7 млрд рублей, говорится в сообщении Минэкономразвития.</w:t>
      </w:r>
      <w:bookmarkEnd w:id="92"/>
    </w:p>
    <w:p w:rsidR="003D1F96" w:rsidRDefault="004D4543" w:rsidP="003D1F96">
      <w:r>
        <w:t>«</w:t>
      </w:r>
      <w:r w:rsidR="003D1F96">
        <w:t xml:space="preserve">Поручительство при недостаточности залогового обеспечения - один из самых востребованных инструментов у бизнеса. Количество заемщиков выросло в два раза: </w:t>
      </w:r>
      <w:r w:rsidR="003D1F96">
        <w:lastRenderedPageBreak/>
        <w:t>только за шесть месяцев 2023 года поручительством воспользовались почти 12 тысяч предпринимателей, тогда как за такой же период 2022 года - 5,8 тысячи. По объемам привлеченного под инструменты РГО финансирования наибольший рост по отношению к первому полугодию 2022 года продемонстрировала сфера перевозок и логистики - почти 14 млрд рублей, услуги - более 30 млрд рублей, производство - 44 млрд рублей</w:t>
      </w:r>
      <w:r>
        <w:t>»</w:t>
      </w:r>
      <w:r w:rsidR="003D1F96">
        <w:t>, - отметила замминистра экономического развития РФ Татьяна Илюшникова, слова которой приводит пресс-служба министерства.</w:t>
      </w:r>
    </w:p>
    <w:p w:rsidR="003D1F96" w:rsidRDefault="003D1F96" w:rsidP="003D1F96">
      <w:r>
        <w:t>Также рост спроса на гарантийные поручительства отмечен в сферах торговли (69,8 млрд рублей), строительства (23 млрд рублей) и сельского хозяйства (33 млрд рублей). Ряд регионов показал значительный рост выдачи поручительств - республики Тыва и Хакасия, Воронежская, Псковская, Рязанская, Самарская, Свердловская, Смоленская и Челябинская области.</w:t>
      </w:r>
    </w:p>
    <w:p w:rsidR="003D1F96" w:rsidRDefault="004D4543" w:rsidP="003D1F96">
      <w:r>
        <w:t>«</w:t>
      </w:r>
      <w:r w:rsidR="003D1F96">
        <w:t>Механизм предоставления поручительств и гарантий - это то, что помогает предпринимателям привлекать заемные средства в свой бизнес на приемлемых условиях. В том числе это касается и программ льготного кредитования</w:t>
      </w:r>
      <w:r>
        <w:t>»</w:t>
      </w:r>
      <w:r w:rsidR="003D1F96">
        <w:t>, - отметил генеральный директор Корпорации МСП Александр Исаевич.</w:t>
      </w:r>
    </w:p>
    <w:p w:rsidR="003D1F96" w:rsidRDefault="003D1F96" w:rsidP="003D1F96">
      <w:r>
        <w:t>Тройку регионов - лидеров по суммарному объему полученной с участием РГО финансовой поддержки возглавила Москва (свыше 33,6 млрд рублей), Свердловская область (почти 15,7 млрд рублей) и Московская область (более 13,3 млрд рублей). В топ-10 вошли также Санкт-Петербург (почти 10,5 млрд рублей), Новосибирская область (9,6 млрд рублей), Республика Татарстан (более 7,37 млрд рублей), Ростовская и Челябинская области (7,1 млрд и 5,43 млрд рублей соответственно), а также Пермский и Краснодарский края (более чем по 5 млрд рублей в каждом).</w:t>
      </w:r>
    </w:p>
    <w:p w:rsidR="003D1F96" w:rsidRDefault="003D1F96" w:rsidP="003D1F96">
      <w:r>
        <w:t xml:space="preserve">Ранее, подводя итоги реализации нацпроекта </w:t>
      </w:r>
      <w:r w:rsidR="004D4543">
        <w:t>«</w:t>
      </w:r>
      <w:r>
        <w:t>Малое и среднее предпринимательство</w:t>
      </w:r>
      <w:r w:rsidR="004D4543">
        <w:t>»</w:t>
      </w:r>
      <w:r>
        <w:t xml:space="preserve"> за шесть месяцев 2023 года, курирующий его первый заместитель председателя правительства РФ Андрей Белоусов отметил, что сегодня МСП доступен широкий спектр льготных финансовых продуктов. Их предоставляют в банках, региональных микрофинансовых и гарантийных организациях. За первое полугодие уже заключено более 53 тыс. договоров на общую сумму свыше 770 млрд рублей.</w:t>
      </w:r>
    </w:p>
    <w:p w:rsidR="003D1F96" w:rsidRPr="005354DA" w:rsidRDefault="003D1F96" w:rsidP="003D1F96">
      <w:pPr>
        <w:pStyle w:val="2"/>
      </w:pPr>
      <w:bookmarkStart w:id="93" w:name="_Toc143070543"/>
      <w:r w:rsidRPr="005354DA">
        <w:t>РИА Новости, 15.08.2023, Минцифры представило проект стратегии развития отрасли связи РФ до 2035 г</w:t>
      </w:r>
      <w:bookmarkEnd w:id="93"/>
    </w:p>
    <w:p w:rsidR="003D1F96" w:rsidRDefault="003D1F96" w:rsidP="004D4543">
      <w:pPr>
        <w:pStyle w:val="3"/>
      </w:pPr>
      <w:bookmarkStart w:id="94" w:name="_Toc143070544"/>
      <w:r>
        <w:t>Минцифры представило проект стратегии развития отрасли связи в России до 2035 года. Документ, в частности, предусматривает, что операторы в ряде случаев смогут повышать тарифы выше инфляции и иногда использовать зарубежное оборудование.</w:t>
      </w:r>
      <w:bookmarkEnd w:id="94"/>
    </w:p>
    <w:p w:rsidR="003D1F96" w:rsidRDefault="004D4543" w:rsidP="003D1F96">
      <w:r>
        <w:t>«</w:t>
      </w:r>
      <w:r w:rsidR="003D1F96">
        <w:t>Стратегия развития отрасли связи Российской Федерации на период до 2035 года определяет основные направления государственной политики в сфере развития отрасли связи. Документ направлен на формирование перспективного и конкурентоспособного облика отрасли связи</w:t>
      </w:r>
      <w:r>
        <w:t>»</w:t>
      </w:r>
      <w:r w:rsidR="003D1F96">
        <w:t>, - говорится в проекте.</w:t>
      </w:r>
    </w:p>
    <w:p w:rsidR="003D1F96" w:rsidRDefault="004D4543" w:rsidP="003D1F96">
      <w:r>
        <w:t>«</w:t>
      </w:r>
      <w:r w:rsidR="003D1F96">
        <w:t xml:space="preserve">В случае реинвестирования оператором связи существенной части получаемой дополнительной прибыли в значимые проекты развития сетей связи, освоение новых технологий (в том числе на основе отечественного ТКО), направленных на достижение целей настоящей стратегии, - может быть допущена индексация таким оператором </w:t>
      </w:r>
      <w:r w:rsidR="003D1F96">
        <w:lastRenderedPageBreak/>
        <w:t>связи тарифов на уровне, превышающем индекс потребительских цен на заданную регулирующими органами власти величину</w:t>
      </w:r>
      <w:r>
        <w:t>»</w:t>
      </w:r>
      <w:r w:rsidR="003D1F96">
        <w:t>, - сказано, в частности, в документе.</w:t>
      </w:r>
    </w:p>
    <w:p w:rsidR="003D1F96" w:rsidRDefault="003D1F96" w:rsidP="003D1F96">
      <w:r>
        <w:t xml:space="preserve">Кроме того, проект предполагает законодательное введение в РФ категории </w:t>
      </w:r>
      <w:r w:rsidR="004D4543">
        <w:t>«</w:t>
      </w:r>
      <w:r>
        <w:t>доверенного ТКО</w:t>
      </w:r>
      <w:r w:rsidR="004D4543">
        <w:t>»</w:t>
      </w:r>
      <w:r>
        <w:t xml:space="preserve">. Это ТКО, соответствующее установленным требованиям по безопасности информации, </w:t>
      </w:r>
      <w:r w:rsidR="004D4543">
        <w:t>«</w:t>
      </w:r>
      <w:r>
        <w:t>работающее в строгом соответствии с декларированным функционалом и исключающее выполнение недекларированных возможностей</w:t>
      </w:r>
      <w:r w:rsidR="004D4543">
        <w:t>»</w:t>
      </w:r>
      <w:r>
        <w:t>.</w:t>
      </w:r>
    </w:p>
    <w:p w:rsidR="003D1F96" w:rsidRDefault="003D1F96" w:rsidP="003D1F96">
      <w:r>
        <w:t xml:space="preserve">Проект стратегии предусматривает </w:t>
      </w:r>
      <w:r w:rsidR="004D4543">
        <w:t>«</w:t>
      </w:r>
      <w:r>
        <w:t>допустимость использования в Единой сети электросвязи Российской Федерации ТКО зарубежного производства, отнесенного к категории доверенного ТКО</w:t>
      </w:r>
      <w:r w:rsidR="004D4543">
        <w:t>»</w:t>
      </w:r>
      <w:r>
        <w:t>.</w:t>
      </w:r>
    </w:p>
    <w:p w:rsidR="00D94D15" w:rsidRDefault="004D4543" w:rsidP="003D1F96">
      <w:r>
        <w:t>«</w:t>
      </w:r>
      <w:r w:rsidR="003D1F96">
        <w:t>Переход на использование в сетях связи ТКО только отечественного производства возможен в случаях, когда на российском рынке представлена отечественная конкурентоспособная продукция, способная заменить ТКО зарубежного производства без ухудшения качества предоставляемых услуг связи</w:t>
      </w:r>
      <w:r>
        <w:t>»</w:t>
      </w:r>
      <w:r w:rsidR="003D1F96">
        <w:t>, - отмечается в документе.</w:t>
      </w:r>
    </w:p>
    <w:p w:rsidR="00F80307" w:rsidRPr="005354DA" w:rsidRDefault="00F80307" w:rsidP="00F80307">
      <w:pPr>
        <w:pStyle w:val="2"/>
      </w:pPr>
      <w:bookmarkStart w:id="95" w:name="_Toc143070545"/>
      <w:r>
        <w:t>Ведомости</w:t>
      </w:r>
      <w:r w:rsidRPr="005354DA">
        <w:t xml:space="preserve">, 15.08.2023, </w:t>
      </w:r>
      <w:r w:rsidRPr="00F80307">
        <w:t>Фальшивые цели и устаревшие правила</w:t>
      </w:r>
      <w:bookmarkEnd w:id="95"/>
    </w:p>
    <w:p w:rsidR="00F80307" w:rsidRDefault="00F80307" w:rsidP="004D4543">
      <w:pPr>
        <w:pStyle w:val="3"/>
      </w:pPr>
      <w:bookmarkStart w:id="96" w:name="_Toc143070546"/>
      <w:r w:rsidRPr="00F80307">
        <w:t>Монетарные власти избегают системных шагов для поддержания экономики</w:t>
      </w:r>
      <w:bookmarkEnd w:id="96"/>
    </w:p>
    <w:p w:rsidR="003D1F96" w:rsidRDefault="00F80307" w:rsidP="003D1F96">
      <w:r w:rsidRPr="00F80307">
        <w:t>Никита Кричевский , доктор экономических наук, профессор</w:t>
      </w:r>
    </w:p>
    <w:p w:rsidR="00F80307" w:rsidRDefault="00F80307" w:rsidP="00F80307">
      <w:r>
        <w:t>В последние недели действия наших монетарных властей приобретают все большую рассогласованность, если не сказать, шоковое реагирование. Судите сами.</w:t>
      </w:r>
    </w:p>
    <w:p w:rsidR="00F80307" w:rsidRDefault="00F80307" w:rsidP="00F80307">
      <w:r>
        <w:t>21 июля Банк России объявил, что в ближайшие полгода будет продавать валюту (юани) на сумму 0,3 трлн руб. в месяц. При этом в прогнозе на 2024 г. вновь провозглашаются покупки валюты.</w:t>
      </w:r>
    </w:p>
    <w:p w:rsidR="00F80307" w:rsidRDefault="00F80307" w:rsidP="00F80307">
      <w:r>
        <w:t>3 августа Минфин заявил, что с 7 августа по 6 сентября 2023 г. наоборот будет покупать валюту в рамках бюджетного правила (БП) на сумму 40,5 млрд руб., а ежедневный объем составит в эквиваленте 1,8 млрд руб.</w:t>
      </w:r>
    </w:p>
    <w:p w:rsidR="00F80307" w:rsidRDefault="00F80307" w:rsidP="00F80307">
      <w:r>
        <w:t xml:space="preserve">9 августа ЦБ решил отказаться до конца 2023 г. от покупки валюты в интересах Минфина, связанных с реализацией БП. Решение принято </w:t>
      </w:r>
      <w:r w:rsidR="004D4543">
        <w:t>«</w:t>
      </w:r>
      <w:r>
        <w:t>в целях снижения волатильности финансовых рынков</w:t>
      </w:r>
      <w:r w:rsidR="004D4543">
        <w:t>»</w:t>
      </w:r>
      <w:r>
        <w:t>.</w:t>
      </w:r>
    </w:p>
    <w:p w:rsidR="00F80307" w:rsidRDefault="00F80307" w:rsidP="00F80307">
      <w:r>
        <w:t>И это лишь некоторые примеры.</w:t>
      </w:r>
    </w:p>
    <w:p w:rsidR="00F80307" w:rsidRDefault="00F80307" w:rsidP="00F80307">
      <w:r>
        <w:t>Проблемы бюджетного правила</w:t>
      </w:r>
    </w:p>
    <w:p w:rsidR="00F80307" w:rsidRDefault="00F80307" w:rsidP="00F80307">
      <w:r>
        <w:t>В общепринятом значении БП – технический ограничитель бюджетных показателей, или защита от влияния колебаний цен на нефть и другие экспортные товары на бюджетные расходы, инфляцию и курс национальной валюты.</w:t>
      </w:r>
    </w:p>
    <w:p w:rsidR="00F80307" w:rsidRDefault="00F80307" w:rsidP="00F80307">
      <w:r>
        <w:t xml:space="preserve">Излишки доходов поступают в суверенные фонды (в ФНБ). Предназначение ФНБ по Бюджетному кодексу (БК) РФ – софинансирование </w:t>
      </w:r>
      <w:r w:rsidRPr="00F80307">
        <w:rPr>
          <w:b/>
        </w:rPr>
        <w:t>добровольных пенсионных накоплений</w:t>
      </w:r>
      <w:r>
        <w:t xml:space="preserve"> и обеспечение сбалансированности федерального бюджета и бюджета Соцфонда. Ни о каком </w:t>
      </w:r>
      <w:r w:rsidR="004D4543">
        <w:t>«</w:t>
      </w:r>
      <w:r>
        <w:t>снижении волатильности финансовых рынков</w:t>
      </w:r>
      <w:r w:rsidR="004D4543">
        <w:t>»</w:t>
      </w:r>
      <w:r>
        <w:t xml:space="preserve"> в БК РФ не сказано.</w:t>
      </w:r>
    </w:p>
    <w:p w:rsidR="00F80307" w:rsidRDefault="00F80307" w:rsidP="00F80307">
      <w:r>
        <w:lastRenderedPageBreak/>
        <w:t>Пожалуй, основной проблемой нашего БП является то, что его рамочный механизм был утвержден в досанкционные времена. Так, согласно ст. 96.10 БК РФ, ФНБ формируется исключительно за счет дополнительных нефтегазовых доходов относительно базового уровня цены на нефть, заложенного в бюджет.</w:t>
      </w:r>
    </w:p>
    <w:p w:rsidR="00F80307" w:rsidRDefault="00F80307" w:rsidP="00F80307">
      <w:r>
        <w:t>Все иные источники налоговых поступлений – сверхдоходы предприятий по добыче твердых полезных ископаемых, производителей минеральных удобрений, компаний металлургического и строительного комплексов, организаций банковской сферы – к формированию ФНБ отношения не имеют. Как будто их нет. Еще одной проблемой видится то, что необходимый объем ФНБ не определен: 5% или 7% – это расчеты на глазок, без конкретики в подходе.</w:t>
      </w:r>
    </w:p>
    <w:p w:rsidR="00F80307" w:rsidRDefault="00F80307" w:rsidP="00F80307">
      <w:r>
        <w:t>Наконец, если уж ЦБ жаждет сохранять финансовую устойчивость курса (о таргетировании инфляции нужно забыть как о фальшивой цели), монетарному блоку следует утвердить параметры валютного буфера, за счет которого выходить с интервенциями.</w:t>
      </w:r>
    </w:p>
    <w:p w:rsidR="00F80307" w:rsidRDefault="00F80307" w:rsidP="00F80307">
      <w:r>
        <w:t>Безбедная жизнь рантье</w:t>
      </w:r>
    </w:p>
    <w:p w:rsidR="00F80307" w:rsidRDefault="00F80307" w:rsidP="00F80307">
      <w:r>
        <w:t>На прошлой неделе правительство Италии объявило о намерении ввести 40%-ный налог на дополнительный доход банков (конкретно, на чистую процентную маржу), полученный в результате повышения ставки ЕЦБ и последующего роста ставок в кредитных организациях.</w:t>
      </w:r>
    </w:p>
    <w:p w:rsidR="00F80307" w:rsidRDefault="00F80307" w:rsidP="00F80307">
      <w:r>
        <w:t>Не только в Италии разрабатываются шаги по изъятию части сверхприбыли банков. Подобное происходит в Испании, Венгрии, Чехии, Хорватии, Литве, Латвии. Например, в прошлом году Испания стала первой европейской страной, представившей план по налогу на банковские доходы. Налог будет действовать в 2023-2024 гг., а сборы должны составить до 3 млрд евро.</w:t>
      </w:r>
    </w:p>
    <w:p w:rsidR="00F80307" w:rsidRDefault="00F80307" w:rsidP="00F80307">
      <w:r>
        <w:t>В России с 1 января 2024 г. вводится налог на сверхдоходы крупнейших компаний. Бюджет предполагается пополнить на 300 млрд руб., а из 50 плательщиков на банки приходится только 9%. Таким образом, дополнительные налоговые изъятия из российской банковской сферы составят около 27 млрд руб., или менее 0,8% банковской прибыли за 2023 г. (из банковской отрасли Италии будет дополнительно изъято 4% его прибыли).</w:t>
      </w:r>
    </w:p>
    <w:p w:rsidR="00F80307" w:rsidRDefault="00F80307" w:rsidP="00F80307">
      <w:r>
        <w:t>К тому же крупнейшие банки Италии и Испании показывают доходы, не сопоставимые с российскими коллегами. Так, суммарная чистая прибыль Intesa и UniCredit, двух крупнейших банков Италии, за I полугодие составила в пересчете около 715 млрд руб., а у Сбера за указанный период – 740 млрд руб. (за 7 первых месяцев этого года – уже 858 млрд руб.). И это при том, что размер активов Сбера в два раза меньше по сравнению с Intesa и в 1,7 раза меньше, чем у UniCredit.</w:t>
      </w:r>
    </w:p>
    <w:p w:rsidR="00F80307" w:rsidRDefault="00F80307" w:rsidP="00F80307">
      <w:r>
        <w:t xml:space="preserve">Ключевой драйвер роста прибыли </w:t>
      </w:r>
      <w:r w:rsidR="004D4543">
        <w:t>«</w:t>
      </w:r>
      <w:r>
        <w:t>Сбера</w:t>
      </w:r>
      <w:r w:rsidR="004D4543">
        <w:t>»</w:t>
      </w:r>
      <w:r>
        <w:t xml:space="preserve"> – чистые процентные доходы.</w:t>
      </w:r>
    </w:p>
    <w:p w:rsidR="00F80307" w:rsidRDefault="00F80307" w:rsidP="00F80307">
      <w:r>
        <w:t xml:space="preserve">Скажем, чистая процентная маржа </w:t>
      </w:r>
      <w:r w:rsidR="004D4543">
        <w:t>«</w:t>
      </w:r>
      <w:r>
        <w:t>Сбера</w:t>
      </w:r>
      <w:r w:rsidR="004D4543">
        <w:t>»</w:t>
      </w:r>
      <w:r>
        <w:t xml:space="preserve"> в первом полугодии 2023 г. составила 5,8% (среднее значение по российским банкам без учета </w:t>
      </w:r>
      <w:r w:rsidR="004D4543">
        <w:t>«</w:t>
      </w:r>
      <w:r>
        <w:t>Сбера</w:t>
      </w:r>
      <w:r w:rsidR="004D4543">
        <w:t>»</w:t>
      </w:r>
      <w:r>
        <w:t xml:space="preserve"> – 4,1%), а у UniCredit – 2,0%. Более того, </w:t>
      </w:r>
      <w:r w:rsidR="004D4543">
        <w:t>«</w:t>
      </w:r>
      <w:r>
        <w:t>Сбер</w:t>
      </w:r>
      <w:r w:rsidR="004D4543">
        <w:t>»</w:t>
      </w:r>
      <w:r>
        <w:t xml:space="preserve"> имеет наибольший уровень чистой процентной маржи среди топ-30 банков мира по рыночной капитализации. Его чистая процентная маржа традиционно выше 5%, тогда как у крупнейших американского J.P. Morgan Chase – 2,6%, у китайского Industrial Commercial Bank of China – 1,8%.</w:t>
      </w:r>
    </w:p>
    <w:p w:rsidR="00F80307" w:rsidRDefault="00F80307" w:rsidP="00F80307">
      <w:r>
        <w:lastRenderedPageBreak/>
        <w:t xml:space="preserve">Для всех, но только не для Минфина с ЦБ понятно, что таких </w:t>
      </w:r>
      <w:r w:rsidR="004D4543">
        <w:t>«</w:t>
      </w:r>
      <w:r>
        <w:t>успехов</w:t>
      </w:r>
      <w:r w:rsidR="004D4543">
        <w:t>»</w:t>
      </w:r>
      <w:r>
        <w:t xml:space="preserve"> </w:t>
      </w:r>
      <w:r w:rsidR="004D4543">
        <w:t>«</w:t>
      </w:r>
      <w:r>
        <w:t>Сбер</w:t>
      </w:r>
      <w:r w:rsidR="004D4543">
        <w:t>»</w:t>
      </w:r>
      <w:r>
        <w:t xml:space="preserve"> смог добиться благодаря доминирующим позициям на нашем рынке. Причем вследствие западных санкций позиции </w:t>
      </w:r>
      <w:r w:rsidR="004D4543">
        <w:t>«</w:t>
      </w:r>
      <w:r>
        <w:t>Сбера</w:t>
      </w:r>
      <w:r w:rsidR="004D4543">
        <w:t>»</w:t>
      </w:r>
      <w:r>
        <w:t xml:space="preserve"> на внутреннем рынке заемного капитала еще более усилились.</w:t>
      </w:r>
    </w:p>
    <w:p w:rsidR="00F80307" w:rsidRDefault="00F80307" w:rsidP="00F80307">
      <w:r>
        <w:t xml:space="preserve">В России банковская </w:t>
      </w:r>
      <w:r w:rsidR="004D4543">
        <w:t>«</w:t>
      </w:r>
      <w:r>
        <w:t>социальная ответственность</w:t>
      </w:r>
      <w:r w:rsidR="004D4543">
        <w:t>»</w:t>
      </w:r>
      <w:r>
        <w:t xml:space="preserve"> (27 млрд руб.) будет не только кратно меньше аналогичных европейских инициатив, но и сумм дополнительных изъятий из российского нефинансового сектора, прежде всего из нефтяной сферы.</w:t>
      </w:r>
    </w:p>
    <w:p w:rsidR="00F80307" w:rsidRDefault="00F80307" w:rsidP="00F80307">
      <w:r>
        <w:t>Только за 2020-2023 гг. принято 18 решений по повышению налоговой нагрузки на нефтяную отрасль. В результате из российской нефтянки изъято более 1,5 трлн руб., предназначавшихся для инвестиционных программ. В июле этого года приняты очередные изменения, которые до 2026 г. включительно приведут к дополнительным налоговым изъятиям порядка 1 трлн руб.</w:t>
      </w:r>
    </w:p>
    <w:p w:rsidR="00F80307" w:rsidRDefault="00F80307" w:rsidP="00F80307">
      <w:r>
        <w:t>Преимущественно государственная нефтяная отрасль, безусловно, выполнит поставленные перед ней задачи и даже сможет оплатить трансформацию всей экономики, но надолго ли ее хватит?</w:t>
      </w:r>
    </w:p>
    <w:p w:rsidR="00F80307" w:rsidRDefault="00F80307" w:rsidP="00F80307">
      <w:r>
        <w:t>Еще один пункт, свидетельствующий о существенных фискальных резервах в банковском секторе, – налоговая нагрузка. Этот показатель, рассчитанный на основании данных ФНС за 2022 г., для финансового сектора страны составляет 29%, для нефтяной отрасли – 78%. При этом у всех остальных секторов экономики (добыча алмазов и драгоценных металлов, угля, металлургия, удобрения, трубопроводный транспорт, интернет и связь и др.) – не превышает 50%.</w:t>
      </w:r>
    </w:p>
    <w:p w:rsidR="00F80307" w:rsidRDefault="00F80307" w:rsidP="00F80307">
      <w:r>
        <w:t>Представим, что в ненефтяных отраслях власти решат выровнять налоговую нагрузку до уровня, который в настоящее время есть в нефтяной отрасли. В этом случае дополнительные доходы федерального бюджета могли бы составить до 4 трлн руб. ежегодно.</w:t>
      </w:r>
    </w:p>
    <w:p w:rsidR="00F80307" w:rsidRDefault="00F80307" w:rsidP="00F80307">
      <w:r>
        <w:t>Однако Минфин и ЦБ возможностей для реализации таких идей не видят. Или делают вид, что не видят.</w:t>
      </w:r>
    </w:p>
    <w:p w:rsidR="00F80307" w:rsidRDefault="00F80307" w:rsidP="00F80307">
      <w:r>
        <w:t>Послевкусие</w:t>
      </w:r>
    </w:p>
    <w:p w:rsidR="00F80307" w:rsidRDefault="00F80307" w:rsidP="00F80307">
      <w:r>
        <w:t>Эксперты тщетно пытаются понять причины ослабления рубля. Рациональные объяснения не находят подтверждения, будь то отрицательный платежный баланс, исчезающий бюджетный дефицит или сокращающийся отток капитала.</w:t>
      </w:r>
    </w:p>
    <w:p w:rsidR="00F80307" w:rsidRDefault="00F80307" w:rsidP="00F80307">
      <w:r>
        <w:t>Возможно, тайна невиданной турбулентности кроется в нарастающем аппаратном противостоянии ключевых бюрократических акторов реального сектора, бюджетного процесса и финансового рынка. Фундамент которого – не в деньгах, а в принципах.</w:t>
      </w:r>
    </w:p>
    <w:p w:rsidR="00F80307" w:rsidRDefault="00F80307" w:rsidP="00F80307">
      <w:r>
        <w:t>Проигравшими в подковерной схватке останемся все мы.</w:t>
      </w:r>
    </w:p>
    <w:p w:rsidR="00F80307" w:rsidRDefault="00FC7957" w:rsidP="00F80307">
      <w:hyperlink r:id="rId27" w:history="1">
        <w:r w:rsidR="00F80307" w:rsidRPr="00F7119D">
          <w:rPr>
            <w:rStyle w:val="a3"/>
          </w:rPr>
          <w:t>https://www.vedomosti.ru/opinion/columns/2023/08/15/990124-falshivie-tseli-i-ustarevshie-pravila</w:t>
        </w:r>
      </w:hyperlink>
    </w:p>
    <w:p w:rsidR="00D1642B" w:rsidRDefault="00D1642B" w:rsidP="00D1642B">
      <w:pPr>
        <w:pStyle w:val="251"/>
      </w:pPr>
      <w:bookmarkStart w:id="97" w:name="_Toc99271712"/>
      <w:bookmarkStart w:id="98" w:name="_Toc99318658"/>
      <w:bookmarkStart w:id="99" w:name="_Toc143070547"/>
      <w:bookmarkEnd w:id="70"/>
      <w:bookmarkEnd w:id="71"/>
      <w:r w:rsidRPr="00073D82">
        <w:lastRenderedPageBreak/>
        <w:t>НОВОСТИ ЗАРУБЕЖНЫХ ПЕНСИОННЫХ СИСТЕМ</w:t>
      </w:r>
      <w:bookmarkEnd w:id="97"/>
      <w:bookmarkEnd w:id="98"/>
      <w:bookmarkEnd w:id="99"/>
    </w:p>
    <w:p w:rsidR="00D1642B" w:rsidRDefault="00D1642B" w:rsidP="00D1642B">
      <w:pPr>
        <w:pStyle w:val="10"/>
      </w:pPr>
      <w:bookmarkStart w:id="100" w:name="_Toc99271713"/>
      <w:bookmarkStart w:id="101" w:name="_Toc99318659"/>
      <w:bookmarkStart w:id="102" w:name="_Toc143070548"/>
      <w:r w:rsidRPr="000138E0">
        <w:t>Новости пенсионной отрасли стран ближнего зарубежья</w:t>
      </w:r>
      <w:bookmarkEnd w:id="100"/>
      <w:bookmarkEnd w:id="101"/>
      <w:bookmarkEnd w:id="102"/>
    </w:p>
    <w:p w:rsidR="008C49C8" w:rsidRPr="005354DA" w:rsidRDefault="008C49C8" w:rsidP="008C49C8">
      <w:pPr>
        <w:pStyle w:val="2"/>
      </w:pPr>
      <w:bookmarkStart w:id="103" w:name="_Toc143070549"/>
      <w:r w:rsidRPr="005354DA">
        <w:t>АиФ – Белоруссия, 15.08.2023, С 1 сентября в Беларуси на 5% увеличится размер трудовых пенсий</w:t>
      </w:r>
      <w:bookmarkEnd w:id="103"/>
    </w:p>
    <w:p w:rsidR="008C49C8" w:rsidRDefault="008C49C8" w:rsidP="004D4543">
      <w:pPr>
        <w:pStyle w:val="3"/>
      </w:pPr>
      <w:bookmarkStart w:id="104" w:name="_Toc143070550"/>
      <w:r>
        <w:t xml:space="preserve">Президент Беларуси Александр Лукашенко подписал указ №259 </w:t>
      </w:r>
      <w:r w:rsidR="004D4543">
        <w:t>«</w:t>
      </w:r>
      <w:r>
        <w:t>О повышении пенсий</w:t>
      </w:r>
      <w:r w:rsidR="004D4543">
        <w:t>»</w:t>
      </w:r>
      <w:r>
        <w:t>. Согласно документу, в стране предусматривается перерасчет трудовых пенсий и их повышение с 1 сентября в среднем на 5%.</w:t>
      </w:r>
      <w:bookmarkEnd w:id="104"/>
    </w:p>
    <w:p w:rsidR="008C49C8" w:rsidRDefault="008C49C8" w:rsidP="008C49C8">
      <w:r>
        <w:t>В сообщении пресс-службы президента добавили, что в сентябре на выплату пенсий будет направлено 1,7 млрд руб. Из них 72 млн руб. - дополнительные расходы в связи с повышением согласно указу.</w:t>
      </w:r>
    </w:p>
    <w:p w:rsidR="008C49C8" w:rsidRDefault="008C49C8" w:rsidP="008C49C8">
      <w:r>
        <w:t>Это второе повышение трудовых пенсий в Беларуси в 2023 году. В предыдущий раз они увеличились в среднем на 5% с 1 мая.</w:t>
      </w:r>
    </w:p>
    <w:p w:rsidR="008C49C8" w:rsidRPr="008C49C8" w:rsidRDefault="00FC7957" w:rsidP="008C49C8">
      <w:hyperlink r:id="rId28" w:history="1">
        <w:r w:rsidR="008C49C8" w:rsidRPr="004C7887">
          <w:rPr>
            <w:rStyle w:val="a3"/>
          </w:rPr>
          <w:t>https://aif.by/social/pensii/s_1_sentyabrya_v_belarusi_na_5_uvelichitsya_razmer_trudovyh_pensiy</w:t>
        </w:r>
      </w:hyperlink>
      <w:r w:rsidR="008C49C8">
        <w:t xml:space="preserve"> </w:t>
      </w:r>
    </w:p>
    <w:p w:rsidR="00BA6272" w:rsidRPr="005354DA" w:rsidRDefault="00BA6272" w:rsidP="00BA6272">
      <w:pPr>
        <w:pStyle w:val="2"/>
      </w:pPr>
      <w:bookmarkStart w:id="105" w:name="_Toc143070551"/>
      <w:r w:rsidRPr="005354DA">
        <w:t>МТРК 25, 15.08.2023, 9,8 млрд тенге пенсионных накоплений передали казахстанцы частным инвесткомпаниям</w:t>
      </w:r>
      <w:bookmarkEnd w:id="105"/>
    </w:p>
    <w:p w:rsidR="004D4543" w:rsidRDefault="00BA6272" w:rsidP="004D4543">
      <w:pPr>
        <w:pStyle w:val="3"/>
      </w:pPr>
      <w:bookmarkStart w:id="106" w:name="_Toc143070552"/>
      <w:r>
        <w:t>Более 9,5 млрд тенге пенсионных накоплений казахстанцев находятся в доверительном управлении частных инвесткомпаний. С июля 2023-го у населения Казахстана появилась возможность передавать до 50% сбережений управляющим инвестиционным портфелем, сообщает информационный портал LS.</w:t>
      </w:r>
      <w:bookmarkEnd w:id="106"/>
      <w:r>
        <w:t xml:space="preserve"> </w:t>
      </w:r>
    </w:p>
    <w:p w:rsidR="00BA6272" w:rsidRDefault="00BA6272" w:rsidP="00BA6272">
      <w:r>
        <w:t>Как отмечают в Е</w:t>
      </w:r>
      <w:r w:rsidR="004D4543" w:rsidRPr="004D4543">
        <w:rPr>
          <w:b/>
        </w:rPr>
        <w:t>НПФ</w:t>
      </w:r>
      <w:r>
        <w:t>, за этот период компаниям свои средства доверили 583 вкладчика, общая сумма составила 820 млн тенге. Между тем, согласно данным на 1 августа, в частном управлении находятся пенсионные активы на сумму 9,8 млрд тенге. Средняя сумма перевода составила почти полтора млн тенге.</w:t>
      </w:r>
    </w:p>
    <w:p w:rsidR="00D1642B" w:rsidRDefault="00FC7957" w:rsidP="00BA6272">
      <w:hyperlink r:id="rId29" w:history="1">
        <w:r w:rsidR="00BA6272" w:rsidRPr="004C7887">
          <w:rPr>
            <w:rStyle w:val="a3"/>
          </w:rPr>
          <w:t>https://mtrk.kz/ru/2023/08/15/98-mlrd-tenge-pensionnykh-nakopleniy-per</w:t>
        </w:r>
      </w:hyperlink>
    </w:p>
    <w:p w:rsidR="00BA6272" w:rsidRPr="0090779C" w:rsidRDefault="00BA6272" w:rsidP="00BA6272"/>
    <w:p w:rsidR="00D1642B" w:rsidRDefault="00D1642B" w:rsidP="00D1642B">
      <w:pPr>
        <w:pStyle w:val="10"/>
      </w:pPr>
      <w:bookmarkStart w:id="107" w:name="_Toc99271715"/>
      <w:bookmarkStart w:id="108" w:name="_Toc99318660"/>
      <w:bookmarkStart w:id="109" w:name="_Toc143070553"/>
      <w:r w:rsidRPr="000138E0">
        <w:lastRenderedPageBreak/>
        <w:t>Новости пенсионной отрасли стран дальнего зарубежья</w:t>
      </w:r>
      <w:bookmarkEnd w:id="107"/>
      <w:bookmarkEnd w:id="108"/>
      <w:bookmarkEnd w:id="109"/>
    </w:p>
    <w:p w:rsidR="00552678" w:rsidRPr="005354DA" w:rsidRDefault="00552678" w:rsidP="00552678">
      <w:pPr>
        <w:pStyle w:val="2"/>
      </w:pPr>
      <w:bookmarkStart w:id="110" w:name="_Toc143070554"/>
      <w:r w:rsidRPr="005354DA">
        <w:t>ИА Красная Весна, 15.08.2023, Филиппинский парламентарий поддержал пенсионную реформу для военных</w:t>
      </w:r>
      <w:bookmarkEnd w:id="110"/>
    </w:p>
    <w:p w:rsidR="00552678" w:rsidRDefault="00552678" w:rsidP="004D4543">
      <w:pPr>
        <w:pStyle w:val="3"/>
      </w:pPr>
      <w:bookmarkStart w:id="111" w:name="_Toc143070555"/>
      <w:r>
        <w:t>Реформа пенсионной системы для военнослужащих страны снизит расходы Филиппин на защиту собственной территории, заявил 14 августа член палаты представителей республики Албая Джоуи Сальседа.</w:t>
      </w:r>
      <w:bookmarkEnd w:id="111"/>
    </w:p>
    <w:p w:rsidR="00552678" w:rsidRDefault="00552678" w:rsidP="00552678">
      <w:r>
        <w:t xml:space="preserve">Как заявил Сальседа </w:t>
      </w:r>
      <w:r w:rsidR="004D4543">
        <w:t>«</w:t>
      </w:r>
      <w:r>
        <w:t>нам необходимо устранить финансовые недостатки пенсионной системы, чтобы мы могли двигаться вперед и выделять больше средств из национального бюджета на надежную защиту территории страны</w:t>
      </w:r>
      <w:r w:rsidR="004D4543">
        <w:t>»</w:t>
      </w:r>
      <w:r>
        <w:t>.</w:t>
      </w:r>
    </w:p>
    <w:p w:rsidR="00552678" w:rsidRDefault="00552678" w:rsidP="00552678">
      <w:r>
        <w:t xml:space="preserve">По его словам, </w:t>
      </w:r>
      <w:r w:rsidR="004D4543">
        <w:t>«</w:t>
      </w:r>
      <w:r>
        <w:t>платежеспособность имеет решающее значение, но паритет с гражданскими пенсионными взносами имеет моральный вес</w:t>
      </w:r>
      <w:r w:rsidR="004D4543">
        <w:t>»</w:t>
      </w:r>
      <w:r>
        <w:t xml:space="preserve">. Он пояснил, что </w:t>
      </w:r>
      <w:r w:rsidR="004D4543">
        <w:t>«</w:t>
      </w:r>
      <w:r>
        <w:t>наши расходы на оборону растут, как и растут наши пенсионные обязательства МВД. Это несостоятельно</w:t>
      </w:r>
      <w:r w:rsidR="004D4543">
        <w:t>»</w:t>
      </w:r>
      <w:r>
        <w:t xml:space="preserve">. Для решения данной проблемы необходима такая система, которая </w:t>
      </w:r>
      <w:r w:rsidR="004D4543">
        <w:t>«</w:t>
      </w:r>
      <w:r>
        <w:t>создаст как можно меньше проблем всем заинтересованным сторонам</w:t>
      </w:r>
      <w:r w:rsidR="004D4543">
        <w:t>»</w:t>
      </w:r>
      <w:r>
        <w:t>.</w:t>
      </w:r>
    </w:p>
    <w:p w:rsidR="00552678" w:rsidRDefault="00552678" w:rsidP="00552678">
      <w:r>
        <w:t xml:space="preserve">Он рассказал, что национальный бюджет Филиппин на 2024 год увеличил расходы на модернизацию армии на 81,8%, и составил 5,768 трлн песо. При этом </w:t>
      </w:r>
      <w:r w:rsidR="004D4543">
        <w:t>«</w:t>
      </w:r>
      <w:r>
        <w:t>сухопутные силы получили увеличение на 9,7% в годовом исчислении, военно-воздушные силы получили увеличение на 25,7%. Военно-морской флот получил 17,2 процента</w:t>
      </w:r>
      <w:r w:rsidR="004D4543">
        <w:t>»</w:t>
      </w:r>
      <w:r>
        <w:t>.</w:t>
      </w:r>
    </w:p>
    <w:p w:rsidR="00552678" w:rsidRDefault="00552678" w:rsidP="00552678">
      <w:r>
        <w:t>Напомним, на Филиппинах растет напряжение в отношениях с Китаем вокруг спорных островов Южно-Китайского моря. В частности заход Филиппинских кораблей в районе мелководья Аюнгин.</w:t>
      </w:r>
    </w:p>
    <w:p w:rsidR="00552678" w:rsidRDefault="00552678" w:rsidP="00552678">
      <w:r>
        <w:t>Правительство Филиппин предложило реформу пенсионной системы, касательно выплат военнослужащим. Предложенные изменения предполагают увеличение выплат в течение десяти лет, в обмен на введение обязательных пенсионных взносов.</w:t>
      </w:r>
    </w:p>
    <w:p w:rsidR="00D1642B" w:rsidRDefault="00FC7957" w:rsidP="00552678">
      <w:hyperlink r:id="rId30" w:history="1">
        <w:r w:rsidR="00552678" w:rsidRPr="004C7887">
          <w:rPr>
            <w:rStyle w:val="a3"/>
          </w:rPr>
          <w:t>https://rossaprimavera.ru/news/5470f12b</w:t>
        </w:r>
      </w:hyperlink>
    </w:p>
    <w:p w:rsidR="00552678" w:rsidRPr="001E1CEF" w:rsidRDefault="00552678" w:rsidP="00552678"/>
    <w:p w:rsidR="00D1642B" w:rsidRDefault="00D1642B" w:rsidP="00D1642B">
      <w:pPr>
        <w:pStyle w:val="251"/>
      </w:pPr>
      <w:bookmarkStart w:id="112" w:name="_Toc99318661"/>
      <w:bookmarkStart w:id="113" w:name="_Toc143070556"/>
      <w:r>
        <w:lastRenderedPageBreak/>
        <w:t xml:space="preserve">КОРОНАВИРУС COVID-19 – </w:t>
      </w:r>
      <w:r w:rsidRPr="00F811B7">
        <w:t>ПОСЛЕДНИЕ НОВОСТИ</w:t>
      </w:r>
      <w:bookmarkEnd w:id="68"/>
      <w:bookmarkEnd w:id="112"/>
      <w:bookmarkEnd w:id="113"/>
    </w:p>
    <w:p w:rsidR="001C1C29" w:rsidRPr="005354DA" w:rsidRDefault="001C1C29" w:rsidP="001C1C29">
      <w:pPr>
        <w:pStyle w:val="2"/>
      </w:pPr>
      <w:bookmarkStart w:id="114" w:name="_Toc143070557"/>
      <w:r w:rsidRPr="005354DA">
        <w:t>ТАСС, 15.08.2023, Около 3 тыс. случаев COVID-19 зарегистрированы в РФ за неделю - Роспотребнадзор</w:t>
      </w:r>
      <w:bookmarkEnd w:id="114"/>
    </w:p>
    <w:p w:rsidR="001C1C29" w:rsidRDefault="001C1C29" w:rsidP="004D4543">
      <w:pPr>
        <w:pStyle w:val="3"/>
      </w:pPr>
      <w:bookmarkStart w:id="115" w:name="_Toc143070558"/>
      <w:r>
        <w:t>Роспотребнадзор зафиксировал более 2,9 тыс. случаев заболеваний COVID-19 за неделю, сообщили журналистам в пресс-службе ведомства.</w:t>
      </w:r>
      <w:bookmarkEnd w:id="115"/>
    </w:p>
    <w:p w:rsidR="001C1C29" w:rsidRDefault="004D4543" w:rsidP="001C1C29">
      <w:r>
        <w:t>«</w:t>
      </w:r>
      <w:r w:rsidR="001C1C29">
        <w:t>Зарегистрировано 2 944 случаев заболевания COVID-19</w:t>
      </w:r>
      <w:r>
        <w:t>»</w:t>
      </w:r>
      <w:r w:rsidR="001C1C29">
        <w:t>, - говорится в сообщении.</w:t>
      </w:r>
    </w:p>
    <w:p w:rsidR="001C1C29" w:rsidRDefault="001C1C29" w:rsidP="001C1C29">
      <w:r>
        <w:t xml:space="preserve">Преобладающими остаются геноварианты штамма </w:t>
      </w:r>
      <w:r w:rsidR="004D4543">
        <w:t>«</w:t>
      </w:r>
      <w:r>
        <w:t>омикрон</w:t>
      </w:r>
      <w:r w:rsidR="004D4543">
        <w:t>»</w:t>
      </w:r>
      <w:r>
        <w:t xml:space="preserve">, уточнили в ведомстве. </w:t>
      </w:r>
      <w:r w:rsidR="004D4543">
        <w:t>«</w:t>
      </w:r>
      <w:r>
        <w:t>В рамках молекулярно-генетического мониторинга за возбудителем новой коронавирусной инфекции в базу VGARus с нарастающим итогом по состоянию на 31.07.2023 года загружено более 271 тыс. геномных последовательностей SARS-CoV-2, полученных в результате полногеномного и фрагментного секвенирования</w:t>
      </w:r>
      <w:r w:rsidR="004D4543">
        <w:t>»</w:t>
      </w:r>
      <w:r>
        <w:t xml:space="preserve">, - отмечается в сообщении. </w:t>
      </w:r>
    </w:p>
    <w:p w:rsidR="001C1C29" w:rsidRPr="005354DA" w:rsidRDefault="001C1C29" w:rsidP="001C1C29">
      <w:pPr>
        <w:pStyle w:val="2"/>
      </w:pPr>
      <w:bookmarkStart w:id="116" w:name="_Toc143070559"/>
      <w:r w:rsidRPr="005354DA">
        <w:t>ТАСС, 15.08.2023, Заболеваемость ковидом в России увеличилась на 1,9% за неделю</w:t>
      </w:r>
      <w:bookmarkEnd w:id="116"/>
    </w:p>
    <w:p w:rsidR="001C1C29" w:rsidRDefault="001C1C29" w:rsidP="004D4543">
      <w:pPr>
        <w:pStyle w:val="3"/>
      </w:pPr>
      <w:bookmarkStart w:id="117" w:name="_Toc143070560"/>
      <w:r>
        <w:t>Заболеваемость ковидом в России за прошедшую неделю увеличилась на 1,9%, а число госпитализаций выросло на 5,4%. Об этом сообщили журналистам в федеральном оперативном штабе по борьбе с инфекцией.</w:t>
      </w:r>
      <w:bookmarkEnd w:id="117"/>
    </w:p>
    <w:p w:rsidR="001C1C29" w:rsidRDefault="001C1C29" w:rsidP="001C1C29">
      <w:r>
        <w:t>Увеличение числа госпитализаций произошло в 33 субъектах РФ, заболеваемость выросла в 38 регионах.</w:t>
      </w:r>
    </w:p>
    <w:p w:rsidR="001C1C29" w:rsidRDefault="001C1C29" w:rsidP="001C1C29">
      <w:r>
        <w:t>По данным штаба, за неделю выздоровели 2 933 человека, что на 25,5% меньше в сравнении с предыдущей неделей, 41 человек умер за этот период.</w:t>
      </w:r>
    </w:p>
    <w:p w:rsidR="001C1C29" w:rsidRDefault="001C1C29" w:rsidP="001C1C29">
      <w:r>
        <w:t xml:space="preserve">Всего с начала пандемии в России выявили 22 983 150 случаев заражения и 22 436 991 случай выздоровления, 399 938 человек умерли. </w:t>
      </w:r>
    </w:p>
    <w:p w:rsidR="001C1C29" w:rsidRPr="005354DA" w:rsidRDefault="001C1C29" w:rsidP="001C1C29">
      <w:pPr>
        <w:pStyle w:val="2"/>
      </w:pPr>
      <w:bookmarkStart w:id="118" w:name="_Toc143070561"/>
      <w:r w:rsidRPr="005354DA">
        <w:t>РИА Новости, 15.08.2023, За неделю в Москве выявлены 787 случаев COVID-19, скончались 28 человек - портал</w:t>
      </w:r>
      <w:bookmarkEnd w:id="118"/>
    </w:p>
    <w:p w:rsidR="001C1C29" w:rsidRDefault="001C1C29" w:rsidP="004D4543">
      <w:pPr>
        <w:pStyle w:val="3"/>
      </w:pPr>
      <w:bookmarkStart w:id="119" w:name="_Toc143070562"/>
      <w:r>
        <w:t>За неделю с 7 по 13 августа в Москве выявлены 787 случаев COVID-19, умерли 28 человек, сообщается на портале стопкоронавирус.рф.</w:t>
      </w:r>
      <w:bookmarkEnd w:id="119"/>
    </w:p>
    <w:p w:rsidR="001C1C29" w:rsidRDefault="004D4543" w:rsidP="001C1C29">
      <w:r>
        <w:t>«</w:t>
      </w:r>
      <w:r w:rsidR="001C1C29">
        <w:t>Выявлено случаев за неделю - 787, госпитализирован 351 человек, выздоровели 724 человека, 28 человек умерли</w:t>
      </w:r>
      <w:r>
        <w:t>»</w:t>
      </w:r>
      <w:r w:rsidR="001C1C29">
        <w:t>, - говорится в сводке по столице.</w:t>
      </w:r>
    </w:p>
    <w:p w:rsidR="00D1642B" w:rsidRDefault="001C1C29" w:rsidP="001C1C29">
      <w:r>
        <w:t>Всего с начала пандемии в Москве было выявлено 3 527 262 случаев коронавируса, выздоровели 3 341 707 человека, умерли 49 198 человек.</w:t>
      </w:r>
    </w:p>
    <w:p w:rsidR="001C1C29" w:rsidRDefault="001C1C29" w:rsidP="001C1C29"/>
    <w:sectPr w:rsidR="001C1C29" w:rsidSect="00B01BEA">
      <w:headerReference w:type="even" r:id="rId31"/>
      <w:headerReference w:type="default" r:id="rId32"/>
      <w:footerReference w:type="even" r:id="rId33"/>
      <w:footerReference w:type="default" r:id="rId34"/>
      <w:headerReference w:type="first" r:id="rId35"/>
      <w:footerReference w:type="first" r:id="rId3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83" w:rsidRDefault="00313583">
      <w:r>
        <w:separator/>
      </w:r>
    </w:p>
  </w:endnote>
  <w:endnote w:type="continuationSeparator" w:id="0">
    <w:p w:rsidR="00313583" w:rsidRDefault="0031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D5" w:rsidRDefault="00CB05D5">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D5" w:rsidRPr="00D64E5C" w:rsidRDefault="00CB05D5"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FC7957" w:rsidRPr="00FC7957">
      <w:rPr>
        <w:rFonts w:ascii="Cambria" w:hAnsi="Cambria"/>
        <w:b/>
        <w:noProof/>
      </w:rPr>
      <w:t>4</w:t>
    </w:r>
    <w:r w:rsidRPr="00CB47BF">
      <w:rPr>
        <w:b/>
      </w:rPr>
      <w:fldChar w:fldCharType="end"/>
    </w:r>
  </w:p>
  <w:p w:rsidR="00CB05D5" w:rsidRPr="00D15988" w:rsidRDefault="00CB05D5"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D5" w:rsidRDefault="00CB05D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83" w:rsidRDefault="00313583">
      <w:r>
        <w:separator/>
      </w:r>
    </w:p>
  </w:footnote>
  <w:footnote w:type="continuationSeparator" w:id="0">
    <w:p w:rsidR="00313583" w:rsidRDefault="00313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D5" w:rsidRDefault="00CB05D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D5" w:rsidRDefault="00FC7957" w:rsidP="00122493">
    <w:pPr>
      <w:tabs>
        <w:tab w:val="left" w:pos="555"/>
        <w:tab w:val="right" w:pos="9071"/>
      </w:tabs>
      <w:jc w:val="center"/>
    </w:pPr>
    <w:r>
      <w:rPr>
        <w:noProof/>
      </w:rPr>
      <w:pict>
        <v:roundrect id="_x0000_s2058" style="position:absolute;left:0;text-align:left;margin-left:127.5pt;margin-top:-13.7pt;width:188.6pt;height:31.25pt;z-index:251657728" arcsize="10923f" stroked="f">
          <v:textbox style="mso-next-textbox:#_x0000_s2058">
            <w:txbxContent>
              <w:p w:rsidR="00CB05D5" w:rsidRPr="000C041B" w:rsidRDefault="00CB05D5" w:rsidP="00122493">
                <w:pPr>
                  <w:ind w:right="423"/>
                  <w:jc w:val="center"/>
                  <w:rPr>
                    <w:rFonts w:cs="Arial"/>
                    <w:b/>
                    <w:color w:val="EEECE1"/>
                    <w:sz w:val="6"/>
                    <w:szCs w:val="6"/>
                  </w:rPr>
                </w:pPr>
                <w:r w:rsidRPr="000C041B">
                  <w:rPr>
                    <w:rFonts w:cs="Arial"/>
                    <w:b/>
                    <w:color w:val="EEECE1"/>
                    <w:sz w:val="6"/>
                    <w:szCs w:val="6"/>
                  </w:rPr>
                  <w:t xml:space="preserve">        </w:t>
                </w:r>
              </w:p>
              <w:p w:rsidR="00CB05D5" w:rsidRPr="00D15988" w:rsidRDefault="00CB05D5"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CB05D5" w:rsidRPr="007336C7" w:rsidRDefault="00CB05D5" w:rsidP="00122493">
                <w:pPr>
                  <w:ind w:right="423"/>
                  <w:rPr>
                    <w:rFonts w:cs="Arial"/>
                  </w:rPr>
                </w:pPr>
              </w:p>
              <w:p w:rsidR="00CB05D5" w:rsidRPr="00267F53" w:rsidRDefault="00CB05D5" w:rsidP="00122493"/>
            </w:txbxContent>
          </v:textbox>
        </v:roundrect>
      </w:pict>
    </w:r>
    <w:r w:rsidR="00CB05D5">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95pt;height:32.35pt">
          <v:imagedata r:id="rId1" o:title="Колонтитул"/>
        </v:shape>
      </w:pict>
    </w:r>
    <w:r w:rsidR="00CB05D5">
      <w:t xml:space="preserve">            </w:t>
    </w:r>
    <w:r w:rsidR="00CB05D5">
      <w:tab/>
    </w:r>
    <w:r w:rsidR="004D4543">
      <w:fldChar w:fldCharType="begin"/>
    </w:r>
    <w:r w:rsidR="004D4543">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4D4543">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"https://apf.mail.ru/cgi-bin/readmsg/%D0%9B%D0%BE%D0%B3%D0%BE%D1%82%D0%B8%D0%BF.PNG?id=14089677830000000986;0;1&amp;x-email=natulek_8@mail.ru&amp;exif=1&amp;bs=4924&amp;bl=52781&amp;ct=image/png&amp;cn=%D0%9B%D0%BE%D0%B3%D0%BE%D1%82%D0%B8%D0%BF.PN</w:instrText>
    </w:r>
    <w:r>
      <w:instrText>G&amp;cte=base64" \* MERGEFORMATINET</w:instrText>
    </w:r>
    <w:r>
      <w:instrText xml:space="preserve"> </w:instrText>
    </w:r>
    <w:r>
      <w:fldChar w:fldCharType="separate"/>
    </w:r>
    <w:r>
      <w:pict>
        <v:shape id="_x0000_i1028" type="#_x0000_t75" style="width:2in;height:51.6pt">
          <v:imagedata r:id="rId3" r:href="rId2"/>
        </v:shape>
      </w:pict>
    </w:r>
    <w:r>
      <w:fldChar w:fldCharType="end"/>
    </w:r>
    <w:r w:rsidR="004D454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D5" w:rsidRDefault="00CB05D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2">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42C0"/>
    <w:rsid w:val="00034842"/>
    <w:rsid w:val="00035A6F"/>
    <w:rsid w:val="00035EF6"/>
    <w:rsid w:val="0003736E"/>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2A54"/>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7A4"/>
    <w:rsid w:val="000F1BB0"/>
    <w:rsid w:val="000F22A8"/>
    <w:rsid w:val="000F295A"/>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C29"/>
    <w:rsid w:val="001C1F88"/>
    <w:rsid w:val="001C1FB3"/>
    <w:rsid w:val="001C22AA"/>
    <w:rsid w:val="001C2443"/>
    <w:rsid w:val="001C5841"/>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47805"/>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465B"/>
    <w:rsid w:val="002D60C1"/>
    <w:rsid w:val="002D6FE0"/>
    <w:rsid w:val="002D7365"/>
    <w:rsid w:val="002D7489"/>
    <w:rsid w:val="002D7690"/>
    <w:rsid w:val="002E04F1"/>
    <w:rsid w:val="002E13A9"/>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103FD"/>
    <w:rsid w:val="00310633"/>
    <w:rsid w:val="00310653"/>
    <w:rsid w:val="0031087C"/>
    <w:rsid w:val="00310C53"/>
    <w:rsid w:val="00310F6A"/>
    <w:rsid w:val="00311BC8"/>
    <w:rsid w:val="00313583"/>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2DCD"/>
    <w:rsid w:val="00393BB4"/>
    <w:rsid w:val="00393FD8"/>
    <w:rsid w:val="0039416B"/>
    <w:rsid w:val="00394C6F"/>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D0599"/>
    <w:rsid w:val="003D191B"/>
    <w:rsid w:val="003D1D02"/>
    <w:rsid w:val="003D1F96"/>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312"/>
    <w:rsid w:val="0049249F"/>
    <w:rsid w:val="004926C3"/>
    <w:rsid w:val="00492C46"/>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4543"/>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115F"/>
    <w:rsid w:val="0050191C"/>
    <w:rsid w:val="0050268A"/>
    <w:rsid w:val="00503F05"/>
    <w:rsid w:val="005051A4"/>
    <w:rsid w:val="00505852"/>
    <w:rsid w:val="0050663B"/>
    <w:rsid w:val="00507273"/>
    <w:rsid w:val="00507C79"/>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59E3"/>
    <w:rsid w:val="00526076"/>
    <w:rsid w:val="00526770"/>
    <w:rsid w:val="00526F34"/>
    <w:rsid w:val="00527B68"/>
    <w:rsid w:val="00527E63"/>
    <w:rsid w:val="005322A3"/>
    <w:rsid w:val="005326A1"/>
    <w:rsid w:val="0053358F"/>
    <w:rsid w:val="00533DBD"/>
    <w:rsid w:val="00534D73"/>
    <w:rsid w:val="005354DA"/>
    <w:rsid w:val="005356FF"/>
    <w:rsid w:val="00535B74"/>
    <w:rsid w:val="00535FC9"/>
    <w:rsid w:val="00536C0A"/>
    <w:rsid w:val="00536D92"/>
    <w:rsid w:val="005376F8"/>
    <w:rsid w:val="005379E5"/>
    <w:rsid w:val="00537CC8"/>
    <w:rsid w:val="00541A1C"/>
    <w:rsid w:val="00541D60"/>
    <w:rsid w:val="00543738"/>
    <w:rsid w:val="00543DDA"/>
    <w:rsid w:val="00544339"/>
    <w:rsid w:val="00545926"/>
    <w:rsid w:val="00546523"/>
    <w:rsid w:val="00547E01"/>
    <w:rsid w:val="0055137F"/>
    <w:rsid w:val="0055224F"/>
    <w:rsid w:val="00552678"/>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3331"/>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486"/>
    <w:rsid w:val="005C0D00"/>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638"/>
    <w:rsid w:val="005E311D"/>
    <w:rsid w:val="005E45BB"/>
    <w:rsid w:val="005E46F8"/>
    <w:rsid w:val="005E4ECD"/>
    <w:rsid w:val="005E53DD"/>
    <w:rsid w:val="005E60EC"/>
    <w:rsid w:val="005E60F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17A2"/>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0FB0"/>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39E"/>
    <w:rsid w:val="006F45C0"/>
    <w:rsid w:val="006F464B"/>
    <w:rsid w:val="006F4EC3"/>
    <w:rsid w:val="006F4FB4"/>
    <w:rsid w:val="006F58B6"/>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3060"/>
    <w:rsid w:val="007D4350"/>
    <w:rsid w:val="007D4691"/>
    <w:rsid w:val="007D4C6C"/>
    <w:rsid w:val="007D4E00"/>
    <w:rsid w:val="007D523B"/>
    <w:rsid w:val="007D5753"/>
    <w:rsid w:val="007D61E0"/>
    <w:rsid w:val="007D67CE"/>
    <w:rsid w:val="007D6FE5"/>
    <w:rsid w:val="007E00FD"/>
    <w:rsid w:val="007E0169"/>
    <w:rsid w:val="007E231C"/>
    <w:rsid w:val="007E2C16"/>
    <w:rsid w:val="007E33C8"/>
    <w:rsid w:val="007E5070"/>
    <w:rsid w:val="007E67FD"/>
    <w:rsid w:val="007E6B90"/>
    <w:rsid w:val="007E6E35"/>
    <w:rsid w:val="007E6F25"/>
    <w:rsid w:val="007E73EC"/>
    <w:rsid w:val="007E7B57"/>
    <w:rsid w:val="007E7D99"/>
    <w:rsid w:val="007F01D5"/>
    <w:rsid w:val="007F0E37"/>
    <w:rsid w:val="007F1515"/>
    <w:rsid w:val="007F2011"/>
    <w:rsid w:val="007F3D2F"/>
    <w:rsid w:val="007F3E6E"/>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705"/>
    <w:rsid w:val="00817B1F"/>
    <w:rsid w:val="00817C15"/>
    <w:rsid w:val="008207AC"/>
    <w:rsid w:val="008223A4"/>
    <w:rsid w:val="00822E78"/>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90014"/>
    <w:rsid w:val="00890862"/>
    <w:rsid w:val="00890D27"/>
    <w:rsid w:val="008914BB"/>
    <w:rsid w:val="0089311E"/>
    <w:rsid w:val="008950C4"/>
    <w:rsid w:val="0089535A"/>
    <w:rsid w:val="0089541B"/>
    <w:rsid w:val="0089606B"/>
    <w:rsid w:val="008975FF"/>
    <w:rsid w:val="008A4114"/>
    <w:rsid w:val="008A6B84"/>
    <w:rsid w:val="008A7468"/>
    <w:rsid w:val="008B1F44"/>
    <w:rsid w:val="008B270C"/>
    <w:rsid w:val="008B3A35"/>
    <w:rsid w:val="008B4337"/>
    <w:rsid w:val="008B49F9"/>
    <w:rsid w:val="008B51C8"/>
    <w:rsid w:val="008B5522"/>
    <w:rsid w:val="008B60BE"/>
    <w:rsid w:val="008B6D1B"/>
    <w:rsid w:val="008B7468"/>
    <w:rsid w:val="008B7650"/>
    <w:rsid w:val="008C0A72"/>
    <w:rsid w:val="008C0FBA"/>
    <w:rsid w:val="008C2243"/>
    <w:rsid w:val="008C27CD"/>
    <w:rsid w:val="008C2ECF"/>
    <w:rsid w:val="008C3470"/>
    <w:rsid w:val="008C403F"/>
    <w:rsid w:val="008C49C8"/>
    <w:rsid w:val="008C4F54"/>
    <w:rsid w:val="008C578A"/>
    <w:rsid w:val="008C5CAB"/>
    <w:rsid w:val="008C5E42"/>
    <w:rsid w:val="008C64BC"/>
    <w:rsid w:val="008C694D"/>
    <w:rsid w:val="008C696B"/>
    <w:rsid w:val="008D2614"/>
    <w:rsid w:val="008D2B24"/>
    <w:rsid w:val="008D30D7"/>
    <w:rsid w:val="008D3BEF"/>
    <w:rsid w:val="008D51CE"/>
    <w:rsid w:val="008D5DFD"/>
    <w:rsid w:val="008D6D82"/>
    <w:rsid w:val="008D6DC9"/>
    <w:rsid w:val="008D6FE4"/>
    <w:rsid w:val="008E0FAD"/>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B35"/>
    <w:rsid w:val="009D3CE3"/>
    <w:rsid w:val="009D428B"/>
    <w:rsid w:val="009D432C"/>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5FA8"/>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D07EA"/>
    <w:rsid w:val="00AD08B9"/>
    <w:rsid w:val="00AD1DCB"/>
    <w:rsid w:val="00AD2A62"/>
    <w:rsid w:val="00AD2D0B"/>
    <w:rsid w:val="00AD3527"/>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2B"/>
    <w:rsid w:val="00BA6156"/>
    <w:rsid w:val="00BA6272"/>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23B3"/>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700"/>
    <w:rsid w:val="00C23A25"/>
    <w:rsid w:val="00C23EAA"/>
    <w:rsid w:val="00C23F10"/>
    <w:rsid w:val="00C23FCE"/>
    <w:rsid w:val="00C25B4C"/>
    <w:rsid w:val="00C25E79"/>
    <w:rsid w:val="00C26A8F"/>
    <w:rsid w:val="00C32C4C"/>
    <w:rsid w:val="00C3421B"/>
    <w:rsid w:val="00C3469F"/>
    <w:rsid w:val="00C34AE9"/>
    <w:rsid w:val="00C34F98"/>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90AEE"/>
    <w:rsid w:val="00C90FF7"/>
    <w:rsid w:val="00C91C88"/>
    <w:rsid w:val="00C92024"/>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A71CB"/>
    <w:rsid w:val="00CB05D5"/>
    <w:rsid w:val="00CB0E60"/>
    <w:rsid w:val="00CB18D0"/>
    <w:rsid w:val="00CB220E"/>
    <w:rsid w:val="00CB25E6"/>
    <w:rsid w:val="00CB2A9B"/>
    <w:rsid w:val="00CB2F17"/>
    <w:rsid w:val="00CB331A"/>
    <w:rsid w:val="00CB3CB9"/>
    <w:rsid w:val="00CB4258"/>
    <w:rsid w:val="00CB45A8"/>
    <w:rsid w:val="00CB47BF"/>
    <w:rsid w:val="00CB5798"/>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55F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745"/>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30B"/>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57CA"/>
    <w:rsid w:val="00F169ED"/>
    <w:rsid w:val="00F17968"/>
    <w:rsid w:val="00F17A8B"/>
    <w:rsid w:val="00F219AA"/>
    <w:rsid w:val="00F21BB5"/>
    <w:rsid w:val="00F2238D"/>
    <w:rsid w:val="00F2512B"/>
    <w:rsid w:val="00F25D96"/>
    <w:rsid w:val="00F26165"/>
    <w:rsid w:val="00F26917"/>
    <w:rsid w:val="00F26ECD"/>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7709C"/>
    <w:rsid w:val="00F8012D"/>
    <w:rsid w:val="00F80243"/>
    <w:rsid w:val="00F80307"/>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3583"/>
    <w:rsid w:val="00FB4894"/>
    <w:rsid w:val="00FB4D6B"/>
    <w:rsid w:val="00FB642F"/>
    <w:rsid w:val="00FB6A04"/>
    <w:rsid w:val="00FB7F74"/>
    <w:rsid w:val="00FC0B05"/>
    <w:rsid w:val="00FC1104"/>
    <w:rsid w:val="00FC1259"/>
    <w:rsid w:val="00FC2C21"/>
    <w:rsid w:val="00FC4DC4"/>
    <w:rsid w:val="00FC5066"/>
    <w:rsid w:val="00FC519C"/>
    <w:rsid w:val="00FC56F3"/>
    <w:rsid w:val="00FC6274"/>
    <w:rsid w:val="00FC6DC1"/>
    <w:rsid w:val="00FC7486"/>
    <w:rsid w:val="00FC7957"/>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60,#003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21952033">
      <w:bodyDiv w:val="1"/>
      <w:marLeft w:val="0"/>
      <w:marRight w:val="0"/>
      <w:marTop w:val="0"/>
      <w:marBottom w:val="0"/>
      <w:divBdr>
        <w:top w:val="none" w:sz="0" w:space="0" w:color="auto"/>
        <w:left w:val="none" w:sz="0" w:space="0" w:color="auto"/>
        <w:bottom w:val="none" w:sz="0" w:space="0" w:color="auto"/>
        <w:right w:val="none" w:sz="0" w:space="0" w:color="auto"/>
      </w:divBdr>
      <w:divsChild>
        <w:div w:id="163711694">
          <w:marLeft w:val="0"/>
          <w:marRight w:val="0"/>
          <w:marTop w:val="0"/>
          <w:marBottom w:val="0"/>
          <w:divBdr>
            <w:top w:val="none" w:sz="0" w:space="0" w:color="auto"/>
            <w:left w:val="none" w:sz="0" w:space="0" w:color="auto"/>
            <w:bottom w:val="none" w:sz="0" w:space="0" w:color="auto"/>
            <w:right w:val="none" w:sz="0" w:space="0" w:color="auto"/>
          </w:divBdr>
          <w:divsChild>
            <w:div w:id="298807327">
              <w:marLeft w:val="0"/>
              <w:marRight w:val="0"/>
              <w:marTop w:val="0"/>
              <w:marBottom w:val="0"/>
              <w:divBdr>
                <w:top w:val="none" w:sz="0" w:space="0" w:color="auto"/>
                <w:left w:val="none" w:sz="0" w:space="0" w:color="auto"/>
                <w:bottom w:val="none" w:sz="0" w:space="0" w:color="auto"/>
                <w:right w:val="none" w:sz="0" w:space="0" w:color="auto"/>
              </w:divBdr>
            </w:div>
          </w:divsChild>
        </w:div>
        <w:div w:id="850920581">
          <w:marLeft w:val="0"/>
          <w:marRight w:val="0"/>
          <w:marTop w:val="0"/>
          <w:marBottom w:val="0"/>
          <w:divBdr>
            <w:top w:val="none" w:sz="0" w:space="0" w:color="auto"/>
            <w:left w:val="none" w:sz="0" w:space="0" w:color="auto"/>
            <w:bottom w:val="none" w:sz="0" w:space="0" w:color="auto"/>
            <w:right w:val="none" w:sz="0" w:space="0" w:color="auto"/>
          </w:divBdr>
          <w:divsChild>
            <w:div w:id="234516085">
              <w:marLeft w:val="0"/>
              <w:marRight w:val="0"/>
              <w:marTop w:val="0"/>
              <w:marBottom w:val="0"/>
              <w:divBdr>
                <w:top w:val="none" w:sz="0" w:space="0" w:color="auto"/>
                <w:left w:val="none" w:sz="0" w:space="0" w:color="auto"/>
                <w:bottom w:val="none" w:sz="0" w:space="0" w:color="auto"/>
                <w:right w:val="none" w:sz="0" w:space="0" w:color="auto"/>
              </w:divBdr>
            </w:div>
          </w:divsChild>
        </w:div>
        <w:div w:id="13583515">
          <w:marLeft w:val="0"/>
          <w:marRight w:val="0"/>
          <w:marTop w:val="0"/>
          <w:marBottom w:val="0"/>
          <w:divBdr>
            <w:top w:val="none" w:sz="0" w:space="0" w:color="auto"/>
            <w:left w:val="none" w:sz="0" w:space="0" w:color="auto"/>
            <w:bottom w:val="none" w:sz="0" w:space="0" w:color="auto"/>
            <w:right w:val="none" w:sz="0" w:space="0" w:color="auto"/>
          </w:divBdr>
          <w:divsChild>
            <w:div w:id="2018918217">
              <w:marLeft w:val="0"/>
              <w:marRight w:val="0"/>
              <w:marTop w:val="0"/>
              <w:marBottom w:val="0"/>
              <w:divBdr>
                <w:top w:val="none" w:sz="0" w:space="0" w:color="auto"/>
                <w:left w:val="none" w:sz="0" w:space="0" w:color="auto"/>
                <w:bottom w:val="none" w:sz="0" w:space="0" w:color="auto"/>
                <w:right w:val="none" w:sz="0" w:space="0" w:color="auto"/>
              </w:divBdr>
            </w:div>
          </w:divsChild>
        </w:div>
        <w:div w:id="1143085486">
          <w:marLeft w:val="0"/>
          <w:marRight w:val="0"/>
          <w:marTop w:val="0"/>
          <w:marBottom w:val="0"/>
          <w:divBdr>
            <w:top w:val="none" w:sz="0" w:space="0" w:color="auto"/>
            <w:left w:val="none" w:sz="0" w:space="0" w:color="auto"/>
            <w:bottom w:val="none" w:sz="0" w:space="0" w:color="auto"/>
            <w:right w:val="none" w:sz="0" w:space="0" w:color="auto"/>
          </w:divBdr>
          <w:divsChild>
            <w:div w:id="2018115662">
              <w:marLeft w:val="0"/>
              <w:marRight w:val="0"/>
              <w:marTop w:val="0"/>
              <w:marBottom w:val="0"/>
              <w:divBdr>
                <w:top w:val="none" w:sz="0" w:space="0" w:color="auto"/>
                <w:left w:val="none" w:sz="0" w:space="0" w:color="auto"/>
                <w:bottom w:val="none" w:sz="0" w:space="0" w:color="auto"/>
                <w:right w:val="none" w:sz="0" w:space="0" w:color="auto"/>
              </w:divBdr>
            </w:div>
          </w:divsChild>
        </w:div>
        <w:div w:id="538401202">
          <w:marLeft w:val="0"/>
          <w:marRight w:val="0"/>
          <w:marTop w:val="0"/>
          <w:marBottom w:val="0"/>
          <w:divBdr>
            <w:top w:val="none" w:sz="0" w:space="0" w:color="auto"/>
            <w:left w:val="none" w:sz="0" w:space="0" w:color="auto"/>
            <w:bottom w:val="none" w:sz="0" w:space="0" w:color="auto"/>
            <w:right w:val="none" w:sz="0" w:space="0" w:color="auto"/>
          </w:divBdr>
          <w:divsChild>
            <w:div w:id="822236313">
              <w:marLeft w:val="0"/>
              <w:marRight w:val="0"/>
              <w:marTop w:val="0"/>
              <w:marBottom w:val="0"/>
              <w:divBdr>
                <w:top w:val="none" w:sz="0" w:space="0" w:color="auto"/>
                <w:left w:val="none" w:sz="0" w:space="0" w:color="auto"/>
                <w:bottom w:val="none" w:sz="0" w:space="0" w:color="auto"/>
                <w:right w:val="none" w:sz="0" w:space="0" w:color="auto"/>
              </w:divBdr>
            </w:div>
          </w:divsChild>
        </w:div>
        <w:div w:id="430319383">
          <w:marLeft w:val="0"/>
          <w:marRight w:val="0"/>
          <w:marTop w:val="0"/>
          <w:marBottom w:val="0"/>
          <w:divBdr>
            <w:top w:val="none" w:sz="0" w:space="0" w:color="auto"/>
            <w:left w:val="none" w:sz="0" w:space="0" w:color="auto"/>
            <w:bottom w:val="none" w:sz="0" w:space="0" w:color="auto"/>
            <w:right w:val="none" w:sz="0" w:space="0" w:color="auto"/>
          </w:divBdr>
          <w:divsChild>
            <w:div w:id="441608814">
              <w:marLeft w:val="0"/>
              <w:marRight w:val="0"/>
              <w:marTop w:val="0"/>
              <w:marBottom w:val="0"/>
              <w:divBdr>
                <w:top w:val="none" w:sz="0" w:space="0" w:color="auto"/>
                <w:left w:val="none" w:sz="0" w:space="0" w:color="auto"/>
                <w:bottom w:val="none" w:sz="0" w:space="0" w:color="auto"/>
                <w:right w:val="none" w:sz="0" w:space="0" w:color="auto"/>
              </w:divBdr>
            </w:div>
          </w:divsChild>
        </w:div>
        <w:div w:id="1613051167">
          <w:marLeft w:val="0"/>
          <w:marRight w:val="0"/>
          <w:marTop w:val="0"/>
          <w:marBottom w:val="0"/>
          <w:divBdr>
            <w:top w:val="none" w:sz="0" w:space="0" w:color="auto"/>
            <w:left w:val="none" w:sz="0" w:space="0" w:color="auto"/>
            <w:bottom w:val="none" w:sz="0" w:space="0" w:color="auto"/>
            <w:right w:val="none" w:sz="0" w:space="0" w:color="auto"/>
          </w:divBdr>
          <w:divsChild>
            <w:div w:id="1108938245">
              <w:marLeft w:val="0"/>
              <w:marRight w:val="0"/>
              <w:marTop w:val="0"/>
              <w:marBottom w:val="0"/>
              <w:divBdr>
                <w:top w:val="none" w:sz="0" w:space="0" w:color="auto"/>
                <w:left w:val="none" w:sz="0" w:space="0" w:color="auto"/>
                <w:bottom w:val="none" w:sz="0" w:space="0" w:color="auto"/>
                <w:right w:val="none" w:sz="0" w:space="0" w:color="auto"/>
              </w:divBdr>
            </w:div>
          </w:divsChild>
        </w:div>
        <w:div w:id="1472555842">
          <w:marLeft w:val="0"/>
          <w:marRight w:val="0"/>
          <w:marTop w:val="0"/>
          <w:marBottom w:val="0"/>
          <w:divBdr>
            <w:top w:val="none" w:sz="0" w:space="0" w:color="auto"/>
            <w:left w:val="none" w:sz="0" w:space="0" w:color="auto"/>
            <w:bottom w:val="none" w:sz="0" w:space="0" w:color="auto"/>
            <w:right w:val="none" w:sz="0" w:space="0" w:color="auto"/>
          </w:divBdr>
          <w:divsChild>
            <w:div w:id="22635192">
              <w:marLeft w:val="0"/>
              <w:marRight w:val="0"/>
              <w:marTop w:val="0"/>
              <w:marBottom w:val="0"/>
              <w:divBdr>
                <w:top w:val="none" w:sz="0" w:space="0" w:color="auto"/>
                <w:left w:val="none" w:sz="0" w:space="0" w:color="auto"/>
                <w:bottom w:val="none" w:sz="0" w:space="0" w:color="auto"/>
                <w:right w:val="none" w:sz="0" w:space="0" w:color="auto"/>
              </w:divBdr>
            </w:div>
          </w:divsChild>
        </w:div>
        <w:div w:id="964700632">
          <w:marLeft w:val="0"/>
          <w:marRight w:val="0"/>
          <w:marTop w:val="0"/>
          <w:marBottom w:val="0"/>
          <w:divBdr>
            <w:top w:val="none" w:sz="0" w:space="0" w:color="auto"/>
            <w:left w:val="none" w:sz="0" w:space="0" w:color="auto"/>
            <w:bottom w:val="none" w:sz="0" w:space="0" w:color="auto"/>
            <w:right w:val="none" w:sz="0" w:space="0" w:color="auto"/>
          </w:divBdr>
          <w:divsChild>
            <w:div w:id="1622036881">
              <w:marLeft w:val="0"/>
              <w:marRight w:val="0"/>
              <w:marTop w:val="0"/>
              <w:marBottom w:val="0"/>
              <w:divBdr>
                <w:top w:val="none" w:sz="0" w:space="0" w:color="auto"/>
                <w:left w:val="none" w:sz="0" w:space="0" w:color="auto"/>
                <w:bottom w:val="none" w:sz="0" w:space="0" w:color="auto"/>
                <w:right w:val="none" w:sz="0" w:space="0" w:color="auto"/>
              </w:divBdr>
            </w:div>
          </w:divsChild>
        </w:div>
        <w:div w:id="319888586">
          <w:marLeft w:val="0"/>
          <w:marRight w:val="0"/>
          <w:marTop w:val="0"/>
          <w:marBottom w:val="0"/>
          <w:divBdr>
            <w:top w:val="none" w:sz="0" w:space="0" w:color="auto"/>
            <w:left w:val="none" w:sz="0" w:space="0" w:color="auto"/>
            <w:bottom w:val="none" w:sz="0" w:space="0" w:color="auto"/>
            <w:right w:val="none" w:sz="0" w:space="0" w:color="auto"/>
          </w:divBdr>
          <w:divsChild>
            <w:div w:id="1644308513">
              <w:marLeft w:val="0"/>
              <w:marRight w:val="0"/>
              <w:marTop w:val="0"/>
              <w:marBottom w:val="0"/>
              <w:divBdr>
                <w:top w:val="none" w:sz="0" w:space="0" w:color="auto"/>
                <w:left w:val="none" w:sz="0" w:space="0" w:color="auto"/>
                <w:bottom w:val="none" w:sz="0" w:space="0" w:color="auto"/>
                <w:right w:val="none" w:sz="0" w:space="0" w:color="auto"/>
              </w:divBdr>
            </w:div>
          </w:divsChild>
        </w:div>
        <w:div w:id="681591106">
          <w:marLeft w:val="0"/>
          <w:marRight w:val="0"/>
          <w:marTop w:val="0"/>
          <w:marBottom w:val="0"/>
          <w:divBdr>
            <w:top w:val="none" w:sz="0" w:space="0" w:color="auto"/>
            <w:left w:val="none" w:sz="0" w:space="0" w:color="auto"/>
            <w:bottom w:val="none" w:sz="0" w:space="0" w:color="auto"/>
            <w:right w:val="none" w:sz="0" w:space="0" w:color="auto"/>
          </w:divBdr>
          <w:divsChild>
            <w:div w:id="22176392">
              <w:marLeft w:val="0"/>
              <w:marRight w:val="0"/>
              <w:marTop w:val="0"/>
              <w:marBottom w:val="0"/>
              <w:divBdr>
                <w:top w:val="none" w:sz="0" w:space="0" w:color="auto"/>
                <w:left w:val="none" w:sz="0" w:space="0" w:color="auto"/>
                <w:bottom w:val="none" w:sz="0" w:space="0" w:color="auto"/>
                <w:right w:val="none" w:sz="0" w:space="0" w:color="auto"/>
              </w:divBdr>
            </w:div>
          </w:divsChild>
        </w:div>
        <w:div w:id="810250491">
          <w:marLeft w:val="0"/>
          <w:marRight w:val="0"/>
          <w:marTop w:val="0"/>
          <w:marBottom w:val="0"/>
          <w:divBdr>
            <w:top w:val="none" w:sz="0" w:space="0" w:color="auto"/>
            <w:left w:val="none" w:sz="0" w:space="0" w:color="auto"/>
            <w:bottom w:val="none" w:sz="0" w:space="0" w:color="auto"/>
            <w:right w:val="none" w:sz="0" w:space="0" w:color="auto"/>
          </w:divBdr>
          <w:divsChild>
            <w:div w:id="505637603">
              <w:marLeft w:val="0"/>
              <w:marRight w:val="0"/>
              <w:marTop w:val="0"/>
              <w:marBottom w:val="0"/>
              <w:divBdr>
                <w:top w:val="none" w:sz="0" w:space="0" w:color="auto"/>
                <w:left w:val="none" w:sz="0" w:space="0" w:color="auto"/>
                <w:bottom w:val="none" w:sz="0" w:space="0" w:color="auto"/>
                <w:right w:val="none" w:sz="0" w:space="0" w:color="auto"/>
              </w:divBdr>
            </w:div>
          </w:divsChild>
        </w:div>
        <w:div w:id="527371582">
          <w:marLeft w:val="0"/>
          <w:marRight w:val="0"/>
          <w:marTop w:val="0"/>
          <w:marBottom w:val="0"/>
          <w:divBdr>
            <w:top w:val="none" w:sz="0" w:space="0" w:color="auto"/>
            <w:left w:val="none" w:sz="0" w:space="0" w:color="auto"/>
            <w:bottom w:val="none" w:sz="0" w:space="0" w:color="auto"/>
            <w:right w:val="none" w:sz="0" w:space="0" w:color="auto"/>
          </w:divBdr>
          <w:divsChild>
            <w:div w:id="143401246">
              <w:marLeft w:val="0"/>
              <w:marRight w:val="0"/>
              <w:marTop w:val="0"/>
              <w:marBottom w:val="0"/>
              <w:divBdr>
                <w:top w:val="none" w:sz="0" w:space="0" w:color="auto"/>
                <w:left w:val="none" w:sz="0" w:space="0" w:color="auto"/>
                <w:bottom w:val="none" w:sz="0" w:space="0" w:color="auto"/>
                <w:right w:val="none" w:sz="0" w:space="0" w:color="auto"/>
              </w:divBdr>
            </w:div>
          </w:divsChild>
        </w:div>
        <w:div w:id="542985151">
          <w:marLeft w:val="0"/>
          <w:marRight w:val="0"/>
          <w:marTop w:val="0"/>
          <w:marBottom w:val="0"/>
          <w:divBdr>
            <w:top w:val="none" w:sz="0" w:space="0" w:color="auto"/>
            <w:left w:val="none" w:sz="0" w:space="0" w:color="auto"/>
            <w:bottom w:val="none" w:sz="0" w:space="0" w:color="auto"/>
            <w:right w:val="none" w:sz="0" w:space="0" w:color="auto"/>
          </w:divBdr>
          <w:divsChild>
            <w:div w:id="60641770">
              <w:marLeft w:val="0"/>
              <w:marRight w:val="0"/>
              <w:marTop w:val="0"/>
              <w:marBottom w:val="0"/>
              <w:divBdr>
                <w:top w:val="none" w:sz="0" w:space="0" w:color="auto"/>
                <w:left w:val="none" w:sz="0" w:space="0" w:color="auto"/>
                <w:bottom w:val="none" w:sz="0" w:space="0" w:color="auto"/>
                <w:right w:val="none" w:sz="0" w:space="0" w:color="auto"/>
              </w:divBdr>
            </w:div>
          </w:divsChild>
        </w:div>
        <w:div w:id="1690645077">
          <w:marLeft w:val="0"/>
          <w:marRight w:val="0"/>
          <w:marTop w:val="0"/>
          <w:marBottom w:val="0"/>
          <w:divBdr>
            <w:top w:val="none" w:sz="0" w:space="0" w:color="auto"/>
            <w:left w:val="none" w:sz="0" w:space="0" w:color="auto"/>
            <w:bottom w:val="none" w:sz="0" w:space="0" w:color="auto"/>
            <w:right w:val="none" w:sz="0" w:space="0" w:color="auto"/>
          </w:divBdr>
          <w:divsChild>
            <w:div w:id="2131242587">
              <w:marLeft w:val="0"/>
              <w:marRight w:val="0"/>
              <w:marTop w:val="0"/>
              <w:marBottom w:val="0"/>
              <w:divBdr>
                <w:top w:val="none" w:sz="0" w:space="0" w:color="auto"/>
                <w:left w:val="none" w:sz="0" w:space="0" w:color="auto"/>
                <w:bottom w:val="none" w:sz="0" w:space="0" w:color="auto"/>
                <w:right w:val="none" w:sz="0" w:space="0" w:color="auto"/>
              </w:divBdr>
            </w:div>
          </w:divsChild>
        </w:div>
        <w:div w:id="754478051">
          <w:marLeft w:val="0"/>
          <w:marRight w:val="0"/>
          <w:marTop w:val="0"/>
          <w:marBottom w:val="0"/>
          <w:divBdr>
            <w:top w:val="none" w:sz="0" w:space="0" w:color="auto"/>
            <w:left w:val="none" w:sz="0" w:space="0" w:color="auto"/>
            <w:bottom w:val="none" w:sz="0" w:space="0" w:color="auto"/>
            <w:right w:val="none" w:sz="0" w:space="0" w:color="auto"/>
          </w:divBdr>
          <w:divsChild>
            <w:div w:id="2063867627">
              <w:marLeft w:val="0"/>
              <w:marRight w:val="0"/>
              <w:marTop w:val="0"/>
              <w:marBottom w:val="0"/>
              <w:divBdr>
                <w:top w:val="none" w:sz="0" w:space="0" w:color="auto"/>
                <w:left w:val="none" w:sz="0" w:space="0" w:color="auto"/>
                <w:bottom w:val="none" w:sz="0" w:space="0" w:color="auto"/>
                <w:right w:val="none" w:sz="0" w:space="0" w:color="auto"/>
              </w:divBdr>
            </w:div>
          </w:divsChild>
        </w:div>
        <w:div w:id="1392075571">
          <w:marLeft w:val="0"/>
          <w:marRight w:val="0"/>
          <w:marTop w:val="0"/>
          <w:marBottom w:val="0"/>
          <w:divBdr>
            <w:top w:val="none" w:sz="0" w:space="0" w:color="auto"/>
            <w:left w:val="none" w:sz="0" w:space="0" w:color="auto"/>
            <w:bottom w:val="none" w:sz="0" w:space="0" w:color="auto"/>
            <w:right w:val="none" w:sz="0" w:space="0" w:color="auto"/>
          </w:divBdr>
          <w:divsChild>
            <w:div w:id="495147243">
              <w:marLeft w:val="0"/>
              <w:marRight w:val="0"/>
              <w:marTop w:val="0"/>
              <w:marBottom w:val="0"/>
              <w:divBdr>
                <w:top w:val="none" w:sz="0" w:space="0" w:color="auto"/>
                <w:left w:val="none" w:sz="0" w:space="0" w:color="auto"/>
                <w:bottom w:val="none" w:sz="0" w:space="0" w:color="auto"/>
                <w:right w:val="none" w:sz="0" w:space="0" w:color="auto"/>
              </w:divBdr>
            </w:div>
          </w:divsChild>
        </w:div>
        <w:div w:id="1650552864">
          <w:marLeft w:val="0"/>
          <w:marRight w:val="0"/>
          <w:marTop w:val="0"/>
          <w:marBottom w:val="0"/>
          <w:divBdr>
            <w:top w:val="none" w:sz="0" w:space="0" w:color="auto"/>
            <w:left w:val="none" w:sz="0" w:space="0" w:color="auto"/>
            <w:bottom w:val="none" w:sz="0" w:space="0" w:color="auto"/>
            <w:right w:val="none" w:sz="0" w:space="0" w:color="auto"/>
          </w:divBdr>
          <w:divsChild>
            <w:div w:id="1384402712">
              <w:marLeft w:val="0"/>
              <w:marRight w:val="0"/>
              <w:marTop w:val="0"/>
              <w:marBottom w:val="0"/>
              <w:divBdr>
                <w:top w:val="none" w:sz="0" w:space="0" w:color="auto"/>
                <w:left w:val="none" w:sz="0" w:space="0" w:color="auto"/>
                <w:bottom w:val="none" w:sz="0" w:space="0" w:color="auto"/>
                <w:right w:val="none" w:sz="0" w:space="0" w:color="auto"/>
              </w:divBdr>
            </w:div>
          </w:divsChild>
        </w:div>
        <w:div w:id="634801669">
          <w:marLeft w:val="0"/>
          <w:marRight w:val="0"/>
          <w:marTop w:val="0"/>
          <w:marBottom w:val="0"/>
          <w:divBdr>
            <w:top w:val="none" w:sz="0" w:space="0" w:color="auto"/>
            <w:left w:val="none" w:sz="0" w:space="0" w:color="auto"/>
            <w:bottom w:val="none" w:sz="0" w:space="0" w:color="auto"/>
            <w:right w:val="none" w:sz="0" w:space="0" w:color="auto"/>
          </w:divBdr>
          <w:divsChild>
            <w:div w:id="550580178">
              <w:marLeft w:val="0"/>
              <w:marRight w:val="0"/>
              <w:marTop w:val="0"/>
              <w:marBottom w:val="0"/>
              <w:divBdr>
                <w:top w:val="none" w:sz="0" w:space="0" w:color="auto"/>
                <w:left w:val="none" w:sz="0" w:space="0" w:color="auto"/>
                <w:bottom w:val="none" w:sz="0" w:space="0" w:color="auto"/>
                <w:right w:val="none" w:sz="0" w:space="0" w:color="auto"/>
              </w:divBdr>
            </w:div>
          </w:divsChild>
        </w:div>
        <w:div w:id="33966124">
          <w:marLeft w:val="0"/>
          <w:marRight w:val="0"/>
          <w:marTop w:val="0"/>
          <w:marBottom w:val="0"/>
          <w:divBdr>
            <w:top w:val="none" w:sz="0" w:space="0" w:color="auto"/>
            <w:left w:val="none" w:sz="0" w:space="0" w:color="auto"/>
            <w:bottom w:val="none" w:sz="0" w:space="0" w:color="auto"/>
            <w:right w:val="none" w:sz="0" w:space="0" w:color="auto"/>
          </w:divBdr>
          <w:divsChild>
            <w:div w:id="962350329">
              <w:marLeft w:val="0"/>
              <w:marRight w:val="0"/>
              <w:marTop w:val="0"/>
              <w:marBottom w:val="0"/>
              <w:divBdr>
                <w:top w:val="none" w:sz="0" w:space="0" w:color="auto"/>
                <w:left w:val="none" w:sz="0" w:space="0" w:color="auto"/>
                <w:bottom w:val="none" w:sz="0" w:space="0" w:color="auto"/>
                <w:right w:val="none" w:sz="0" w:space="0" w:color="auto"/>
              </w:divBdr>
            </w:div>
          </w:divsChild>
        </w:div>
        <w:div w:id="288783660">
          <w:marLeft w:val="0"/>
          <w:marRight w:val="0"/>
          <w:marTop w:val="0"/>
          <w:marBottom w:val="0"/>
          <w:divBdr>
            <w:top w:val="none" w:sz="0" w:space="0" w:color="auto"/>
            <w:left w:val="none" w:sz="0" w:space="0" w:color="auto"/>
            <w:bottom w:val="none" w:sz="0" w:space="0" w:color="auto"/>
            <w:right w:val="none" w:sz="0" w:space="0" w:color="auto"/>
          </w:divBdr>
          <w:divsChild>
            <w:div w:id="1497069143">
              <w:marLeft w:val="0"/>
              <w:marRight w:val="0"/>
              <w:marTop w:val="0"/>
              <w:marBottom w:val="0"/>
              <w:divBdr>
                <w:top w:val="none" w:sz="0" w:space="0" w:color="auto"/>
                <w:left w:val="none" w:sz="0" w:space="0" w:color="auto"/>
                <w:bottom w:val="none" w:sz="0" w:space="0" w:color="auto"/>
                <w:right w:val="none" w:sz="0" w:space="0" w:color="auto"/>
              </w:divBdr>
            </w:div>
          </w:divsChild>
        </w:div>
        <w:div w:id="1338650683">
          <w:marLeft w:val="0"/>
          <w:marRight w:val="0"/>
          <w:marTop w:val="0"/>
          <w:marBottom w:val="0"/>
          <w:divBdr>
            <w:top w:val="none" w:sz="0" w:space="0" w:color="auto"/>
            <w:left w:val="none" w:sz="0" w:space="0" w:color="auto"/>
            <w:bottom w:val="none" w:sz="0" w:space="0" w:color="auto"/>
            <w:right w:val="none" w:sz="0" w:space="0" w:color="auto"/>
          </w:divBdr>
          <w:divsChild>
            <w:div w:id="777412190">
              <w:marLeft w:val="0"/>
              <w:marRight w:val="0"/>
              <w:marTop w:val="0"/>
              <w:marBottom w:val="0"/>
              <w:divBdr>
                <w:top w:val="none" w:sz="0" w:space="0" w:color="auto"/>
                <w:left w:val="none" w:sz="0" w:space="0" w:color="auto"/>
                <w:bottom w:val="none" w:sz="0" w:space="0" w:color="auto"/>
                <w:right w:val="none" w:sz="0" w:space="0" w:color="auto"/>
              </w:divBdr>
            </w:div>
          </w:divsChild>
        </w:div>
        <w:div w:id="1074859079">
          <w:marLeft w:val="0"/>
          <w:marRight w:val="0"/>
          <w:marTop w:val="0"/>
          <w:marBottom w:val="0"/>
          <w:divBdr>
            <w:top w:val="none" w:sz="0" w:space="0" w:color="auto"/>
            <w:left w:val="none" w:sz="0" w:space="0" w:color="auto"/>
            <w:bottom w:val="none" w:sz="0" w:space="0" w:color="auto"/>
            <w:right w:val="none" w:sz="0" w:space="0" w:color="auto"/>
          </w:divBdr>
          <w:divsChild>
            <w:div w:id="1430469855">
              <w:marLeft w:val="0"/>
              <w:marRight w:val="0"/>
              <w:marTop w:val="0"/>
              <w:marBottom w:val="0"/>
              <w:divBdr>
                <w:top w:val="none" w:sz="0" w:space="0" w:color="auto"/>
                <w:left w:val="none" w:sz="0" w:space="0" w:color="auto"/>
                <w:bottom w:val="none" w:sz="0" w:space="0" w:color="auto"/>
                <w:right w:val="none" w:sz="0" w:space="0" w:color="auto"/>
              </w:divBdr>
            </w:div>
          </w:divsChild>
        </w:div>
        <w:div w:id="820004927">
          <w:marLeft w:val="0"/>
          <w:marRight w:val="0"/>
          <w:marTop w:val="0"/>
          <w:marBottom w:val="0"/>
          <w:divBdr>
            <w:top w:val="none" w:sz="0" w:space="0" w:color="auto"/>
            <w:left w:val="none" w:sz="0" w:space="0" w:color="auto"/>
            <w:bottom w:val="none" w:sz="0" w:space="0" w:color="auto"/>
            <w:right w:val="none" w:sz="0" w:space="0" w:color="auto"/>
          </w:divBdr>
          <w:divsChild>
            <w:div w:id="2103141734">
              <w:marLeft w:val="0"/>
              <w:marRight w:val="0"/>
              <w:marTop w:val="0"/>
              <w:marBottom w:val="0"/>
              <w:divBdr>
                <w:top w:val="none" w:sz="0" w:space="0" w:color="auto"/>
                <w:left w:val="none" w:sz="0" w:space="0" w:color="auto"/>
                <w:bottom w:val="none" w:sz="0" w:space="0" w:color="auto"/>
                <w:right w:val="none" w:sz="0" w:space="0" w:color="auto"/>
              </w:divBdr>
            </w:div>
          </w:divsChild>
        </w:div>
        <w:div w:id="884292377">
          <w:marLeft w:val="0"/>
          <w:marRight w:val="0"/>
          <w:marTop w:val="0"/>
          <w:marBottom w:val="0"/>
          <w:divBdr>
            <w:top w:val="none" w:sz="0" w:space="0" w:color="auto"/>
            <w:left w:val="none" w:sz="0" w:space="0" w:color="auto"/>
            <w:bottom w:val="none" w:sz="0" w:space="0" w:color="auto"/>
            <w:right w:val="none" w:sz="0" w:space="0" w:color="auto"/>
          </w:divBdr>
          <w:divsChild>
            <w:div w:id="1219244884">
              <w:marLeft w:val="0"/>
              <w:marRight w:val="0"/>
              <w:marTop w:val="0"/>
              <w:marBottom w:val="0"/>
              <w:divBdr>
                <w:top w:val="none" w:sz="0" w:space="0" w:color="auto"/>
                <w:left w:val="none" w:sz="0" w:space="0" w:color="auto"/>
                <w:bottom w:val="none" w:sz="0" w:space="0" w:color="auto"/>
                <w:right w:val="none" w:sz="0" w:space="0" w:color="auto"/>
              </w:divBdr>
            </w:div>
          </w:divsChild>
        </w:div>
        <w:div w:id="535584848">
          <w:marLeft w:val="0"/>
          <w:marRight w:val="0"/>
          <w:marTop w:val="0"/>
          <w:marBottom w:val="0"/>
          <w:divBdr>
            <w:top w:val="none" w:sz="0" w:space="0" w:color="auto"/>
            <w:left w:val="none" w:sz="0" w:space="0" w:color="auto"/>
            <w:bottom w:val="none" w:sz="0" w:space="0" w:color="auto"/>
            <w:right w:val="none" w:sz="0" w:space="0" w:color="auto"/>
          </w:divBdr>
          <w:divsChild>
            <w:div w:id="1306277823">
              <w:marLeft w:val="0"/>
              <w:marRight w:val="0"/>
              <w:marTop w:val="0"/>
              <w:marBottom w:val="0"/>
              <w:divBdr>
                <w:top w:val="none" w:sz="0" w:space="0" w:color="auto"/>
                <w:left w:val="none" w:sz="0" w:space="0" w:color="auto"/>
                <w:bottom w:val="none" w:sz="0" w:space="0" w:color="auto"/>
                <w:right w:val="none" w:sz="0" w:space="0" w:color="auto"/>
              </w:divBdr>
            </w:div>
          </w:divsChild>
        </w:div>
        <w:div w:id="971600420">
          <w:marLeft w:val="0"/>
          <w:marRight w:val="0"/>
          <w:marTop w:val="0"/>
          <w:marBottom w:val="0"/>
          <w:divBdr>
            <w:top w:val="none" w:sz="0" w:space="0" w:color="auto"/>
            <w:left w:val="none" w:sz="0" w:space="0" w:color="auto"/>
            <w:bottom w:val="none" w:sz="0" w:space="0" w:color="auto"/>
            <w:right w:val="none" w:sz="0" w:space="0" w:color="auto"/>
          </w:divBdr>
          <w:divsChild>
            <w:div w:id="351349004">
              <w:marLeft w:val="0"/>
              <w:marRight w:val="0"/>
              <w:marTop w:val="0"/>
              <w:marBottom w:val="0"/>
              <w:divBdr>
                <w:top w:val="none" w:sz="0" w:space="0" w:color="auto"/>
                <w:left w:val="none" w:sz="0" w:space="0" w:color="auto"/>
                <w:bottom w:val="none" w:sz="0" w:space="0" w:color="auto"/>
                <w:right w:val="none" w:sz="0" w:space="0" w:color="auto"/>
              </w:divBdr>
            </w:div>
          </w:divsChild>
        </w:div>
        <w:div w:id="1042903941">
          <w:marLeft w:val="0"/>
          <w:marRight w:val="0"/>
          <w:marTop w:val="0"/>
          <w:marBottom w:val="0"/>
          <w:divBdr>
            <w:top w:val="none" w:sz="0" w:space="0" w:color="auto"/>
            <w:left w:val="none" w:sz="0" w:space="0" w:color="auto"/>
            <w:bottom w:val="none" w:sz="0" w:space="0" w:color="auto"/>
            <w:right w:val="none" w:sz="0" w:space="0" w:color="auto"/>
          </w:divBdr>
          <w:divsChild>
            <w:div w:id="1736852496">
              <w:marLeft w:val="0"/>
              <w:marRight w:val="0"/>
              <w:marTop w:val="0"/>
              <w:marBottom w:val="0"/>
              <w:divBdr>
                <w:top w:val="none" w:sz="0" w:space="0" w:color="auto"/>
                <w:left w:val="none" w:sz="0" w:space="0" w:color="auto"/>
                <w:bottom w:val="none" w:sz="0" w:space="0" w:color="auto"/>
                <w:right w:val="none" w:sz="0" w:space="0" w:color="auto"/>
              </w:divBdr>
            </w:div>
          </w:divsChild>
        </w:div>
        <w:div w:id="707072479">
          <w:marLeft w:val="0"/>
          <w:marRight w:val="0"/>
          <w:marTop w:val="0"/>
          <w:marBottom w:val="0"/>
          <w:divBdr>
            <w:top w:val="none" w:sz="0" w:space="0" w:color="auto"/>
            <w:left w:val="none" w:sz="0" w:space="0" w:color="auto"/>
            <w:bottom w:val="none" w:sz="0" w:space="0" w:color="auto"/>
            <w:right w:val="none" w:sz="0" w:space="0" w:color="auto"/>
          </w:divBdr>
          <w:divsChild>
            <w:div w:id="13924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806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ssian.rt.com/russia/news/1186199-sovet-pensionery-finansy" TargetMode="External"/><Relationship Id="rId18" Type="http://schemas.openxmlformats.org/officeDocument/2006/relationships/hyperlink" Target="https://primpress.ru/article/103921" TargetMode="External"/><Relationship Id="rId26" Type="http://schemas.openxmlformats.org/officeDocument/2006/relationships/hyperlink" Target="https://www.interfax.ru/business/916313" TargetMode="External"/><Relationship Id="rId3" Type="http://schemas.microsoft.com/office/2007/relationships/stylesWithEffects" Target="stylesWithEffects.xml"/><Relationship Id="rId21" Type="http://schemas.openxmlformats.org/officeDocument/2006/relationships/hyperlink" Target="https://fedpress.ru/news/77/economy/326094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azeta.ru/business/news/2023/08/15/21077546.shtml" TargetMode="External"/><Relationship Id="rId17" Type="http://schemas.openxmlformats.org/officeDocument/2006/relationships/hyperlink" Target="https://konkurent.ru/article/61110" TargetMode="External"/><Relationship Id="rId25" Type="http://schemas.openxmlformats.org/officeDocument/2006/relationships/hyperlink" Target="https://www.rapsinews.ru/judicial_news/20230815/309132368.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onkurent.ru/article/61087" TargetMode="External"/><Relationship Id="rId20" Type="http://schemas.openxmlformats.org/officeDocument/2006/relationships/hyperlink" Target="https://prufy.ru/news/society/139777-pribavka_trudovogo_stazha_stalo_izvestno_komu_povysyat_pensii_na_4500_rubley_" TargetMode="External"/><Relationship Id="rId29" Type="http://schemas.openxmlformats.org/officeDocument/2006/relationships/hyperlink" Target="https://mtrk.kz/ru/2023/08/15/98-mlrd-tenge-pensionnykh-nakopleniy-p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24" Type="http://schemas.openxmlformats.org/officeDocument/2006/relationships/hyperlink" Target="https://pensnews.ru/article/912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edpress.ru/news/77/society/3260923" TargetMode="External"/><Relationship Id="rId23" Type="http://schemas.openxmlformats.org/officeDocument/2006/relationships/hyperlink" Target="https://m.lenta.ru/news/2023/08/16/pensii/" TargetMode="External"/><Relationship Id="rId28" Type="http://schemas.openxmlformats.org/officeDocument/2006/relationships/hyperlink" Target="https://aif.by/social/pensii/s_1_sentyabrya_v_belarusi_na_5_uvelichitsya_razmer_trudovyh_pensiy"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primpress.ru/article/10392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0;-&#1082;&#1086;&#1085;&#1089;&#1072;&#1083;&#1090;&#1080;&#1085;&#1075;.&#1088;&#1092;/" TargetMode="External"/><Relationship Id="rId14" Type="http://schemas.openxmlformats.org/officeDocument/2006/relationships/hyperlink" Target="https://www.irk.ru/news/articles/20230815/retired/" TargetMode="External"/><Relationship Id="rId22" Type="http://schemas.openxmlformats.org/officeDocument/2006/relationships/hyperlink" Target="https://fedpress.ru/news/25/society/3260076" TargetMode="External"/><Relationship Id="rId27" Type="http://schemas.openxmlformats.org/officeDocument/2006/relationships/hyperlink" Target="https://www.vedomosti.ru/opinion/columns/2023/08/15/990124-falshivie-tseli-i-ustarevshie-pravila" TargetMode="External"/><Relationship Id="rId30" Type="http://schemas.openxmlformats.org/officeDocument/2006/relationships/hyperlink" Target="https://rossaprimavera.ru/news/5470f12b"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35</Pages>
  <Words>13058</Words>
  <Characters>74432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87316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Elena</cp:lastModifiedBy>
  <cp:revision>14</cp:revision>
  <cp:lastPrinted>2009-04-02T10:14:00Z</cp:lastPrinted>
  <dcterms:created xsi:type="dcterms:W3CDTF">2023-08-09T21:42:00Z</dcterms:created>
  <dcterms:modified xsi:type="dcterms:W3CDTF">2023-08-16T05:27:00Z</dcterms:modified>
  <cp:category>И-Консалтинг</cp:category>
  <cp:contentStatus>И-Консалтинг</cp:contentStatus>
</cp:coreProperties>
</file>