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76" w:rsidRPr="00DB1B44" w:rsidRDefault="006A6D0A" w:rsidP="00561476">
      <w:pPr>
        <w:jc w:val="center"/>
        <w:rPr>
          <w:b/>
          <w:sz w:val="36"/>
          <w:szCs w:val="36"/>
        </w:rPr>
      </w:pPr>
      <w:r w:rsidRPr="00DB1B44">
        <w:rPr>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86.75pt">
            <v:imagedata r:id="rId9" o:title="Новый логотип1"/>
          </v:shape>
        </w:pict>
      </w:r>
    </w:p>
    <w:p w:rsidR="00561476" w:rsidRPr="00DB1B44" w:rsidRDefault="00561476" w:rsidP="00561476">
      <w:pPr>
        <w:jc w:val="center"/>
        <w:rPr>
          <w:b/>
          <w:sz w:val="36"/>
          <w:szCs w:val="36"/>
          <w:lang w:val="en-US"/>
        </w:rPr>
      </w:pPr>
    </w:p>
    <w:p w:rsidR="000A4DD6" w:rsidRPr="00DB1B44" w:rsidRDefault="000A4DD6" w:rsidP="00561476">
      <w:pPr>
        <w:jc w:val="center"/>
        <w:rPr>
          <w:b/>
          <w:sz w:val="36"/>
          <w:szCs w:val="36"/>
          <w:lang w:val="en-US"/>
        </w:rPr>
      </w:pPr>
    </w:p>
    <w:p w:rsidR="000A4DD6" w:rsidRPr="00DB1B44" w:rsidRDefault="000A4DD6" w:rsidP="00561476">
      <w:pPr>
        <w:jc w:val="center"/>
        <w:rPr>
          <w:b/>
          <w:sz w:val="36"/>
          <w:szCs w:val="36"/>
          <w:lang w:val="en-US"/>
        </w:rPr>
      </w:pPr>
    </w:p>
    <w:p w:rsidR="000A4DD6" w:rsidRPr="00DB1B44" w:rsidRDefault="000A4DD6" w:rsidP="00561476">
      <w:pPr>
        <w:jc w:val="center"/>
        <w:rPr>
          <w:b/>
          <w:sz w:val="36"/>
          <w:szCs w:val="36"/>
          <w:lang w:val="en-US"/>
        </w:rPr>
      </w:pPr>
    </w:p>
    <w:p w:rsidR="00561476" w:rsidRPr="00DB1B44" w:rsidRDefault="00561476" w:rsidP="00561476">
      <w:pPr>
        <w:tabs>
          <w:tab w:val="left" w:pos="5204"/>
        </w:tabs>
        <w:jc w:val="left"/>
        <w:rPr>
          <w:b/>
          <w:sz w:val="36"/>
          <w:szCs w:val="36"/>
        </w:rPr>
      </w:pPr>
      <w:r w:rsidRPr="00DB1B44">
        <w:rPr>
          <w:b/>
          <w:sz w:val="36"/>
          <w:szCs w:val="36"/>
        </w:rPr>
        <w:tab/>
      </w:r>
    </w:p>
    <w:p w:rsidR="00561476" w:rsidRPr="00DB1B44" w:rsidRDefault="00561476" w:rsidP="00561476">
      <w:pPr>
        <w:jc w:val="center"/>
        <w:rPr>
          <w:b/>
          <w:sz w:val="36"/>
          <w:szCs w:val="36"/>
        </w:rPr>
      </w:pPr>
    </w:p>
    <w:p w:rsidR="00561476" w:rsidRPr="00DB1B44" w:rsidRDefault="00561476" w:rsidP="00561476">
      <w:pPr>
        <w:jc w:val="center"/>
        <w:rPr>
          <w:b/>
          <w:sz w:val="48"/>
          <w:szCs w:val="48"/>
        </w:rPr>
      </w:pPr>
      <w:bookmarkStart w:id="0" w:name="_Toc226196784"/>
      <w:bookmarkStart w:id="1" w:name="_Toc226197203"/>
      <w:r w:rsidRPr="00DB1B44">
        <w:rPr>
          <w:b/>
          <w:color w:val="FF0000"/>
          <w:sz w:val="48"/>
          <w:szCs w:val="48"/>
        </w:rPr>
        <w:t>М</w:t>
      </w:r>
      <w:r w:rsidRPr="00DB1B44">
        <w:rPr>
          <w:b/>
          <w:sz w:val="48"/>
          <w:szCs w:val="48"/>
        </w:rPr>
        <w:t>ониторинг СМИ</w:t>
      </w:r>
      <w:bookmarkEnd w:id="0"/>
      <w:bookmarkEnd w:id="1"/>
      <w:r w:rsidRPr="00DB1B44">
        <w:rPr>
          <w:b/>
          <w:sz w:val="48"/>
          <w:szCs w:val="48"/>
        </w:rPr>
        <w:t xml:space="preserve"> РФ</w:t>
      </w:r>
    </w:p>
    <w:p w:rsidR="00561476" w:rsidRPr="00DB1B44" w:rsidRDefault="00561476" w:rsidP="00561476">
      <w:pPr>
        <w:jc w:val="center"/>
        <w:rPr>
          <w:b/>
          <w:sz w:val="48"/>
          <w:szCs w:val="48"/>
        </w:rPr>
      </w:pPr>
      <w:bookmarkStart w:id="2" w:name="_Toc226196785"/>
      <w:bookmarkStart w:id="3" w:name="_Toc226197204"/>
      <w:r w:rsidRPr="00DB1B44">
        <w:rPr>
          <w:b/>
          <w:sz w:val="48"/>
          <w:szCs w:val="48"/>
        </w:rPr>
        <w:t>по пенсионной тематике</w:t>
      </w:r>
      <w:bookmarkEnd w:id="2"/>
      <w:bookmarkEnd w:id="3"/>
    </w:p>
    <w:p w:rsidR="008B6D1B" w:rsidRPr="00DB1B44" w:rsidRDefault="006A6D0A" w:rsidP="00C70A20">
      <w:pPr>
        <w:jc w:val="center"/>
        <w:rPr>
          <w:b/>
          <w:sz w:val="48"/>
          <w:szCs w:val="48"/>
        </w:rPr>
      </w:pPr>
      <w:r w:rsidRPr="00DB1B44">
        <w:rPr>
          <w:b/>
          <w:noProof/>
          <w:sz w:val="36"/>
          <w:szCs w:val="36"/>
        </w:rPr>
        <w:pict>
          <v:oval id="_x0000_s1039" style="position:absolute;left:0;text-align:left;margin-left:212.7pt;margin-top:13.1pt;width:28.5pt;height:25.5pt;z-index:1" fillcolor="#c0504d" strokecolor="#f2f2f2" strokeweight="3pt">
            <v:shadow on="t" type="perspective" color="#622423" opacity=".5" offset="1pt" offset2="-1pt"/>
          </v:oval>
        </w:pict>
      </w:r>
    </w:p>
    <w:p w:rsidR="007D6FE5" w:rsidRPr="00DB1B44" w:rsidRDefault="007D6FE5" w:rsidP="00C70A20">
      <w:pPr>
        <w:jc w:val="center"/>
        <w:rPr>
          <w:b/>
          <w:sz w:val="36"/>
          <w:szCs w:val="36"/>
        </w:rPr>
      </w:pPr>
      <w:r w:rsidRPr="00DB1B44">
        <w:rPr>
          <w:b/>
          <w:sz w:val="36"/>
          <w:szCs w:val="36"/>
        </w:rPr>
        <w:t xml:space="preserve"> </w:t>
      </w:r>
    </w:p>
    <w:p w:rsidR="00C70A20" w:rsidRPr="00DB1B44" w:rsidRDefault="00EC7677" w:rsidP="00C70A20">
      <w:pPr>
        <w:jc w:val="center"/>
        <w:rPr>
          <w:b/>
          <w:sz w:val="40"/>
          <w:szCs w:val="40"/>
        </w:rPr>
      </w:pPr>
      <w:r w:rsidRPr="00DB1B44">
        <w:rPr>
          <w:b/>
          <w:sz w:val="40"/>
          <w:szCs w:val="40"/>
          <w:lang w:val="en-US"/>
        </w:rPr>
        <w:t>1</w:t>
      </w:r>
      <w:r w:rsidR="009C6E1F" w:rsidRPr="00DB1B44">
        <w:rPr>
          <w:b/>
          <w:sz w:val="40"/>
          <w:szCs w:val="40"/>
          <w:lang w:val="en-US"/>
        </w:rPr>
        <w:t>8</w:t>
      </w:r>
      <w:r w:rsidR="00CB6B64" w:rsidRPr="00DB1B44">
        <w:rPr>
          <w:b/>
          <w:sz w:val="40"/>
          <w:szCs w:val="40"/>
        </w:rPr>
        <w:t>.</w:t>
      </w:r>
      <w:r w:rsidR="00CB1BAC" w:rsidRPr="00DB1B44">
        <w:rPr>
          <w:b/>
          <w:sz w:val="40"/>
          <w:szCs w:val="40"/>
          <w:lang w:val="en-US"/>
        </w:rPr>
        <w:t>10</w:t>
      </w:r>
      <w:r w:rsidR="000214CF" w:rsidRPr="00DB1B44">
        <w:rPr>
          <w:b/>
          <w:sz w:val="40"/>
          <w:szCs w:val="40"/>
        </w:rPr>
        <w:t>.</w:t>
      </w:r>
      <w:r w:rsidR="007D6FE5" w:rsidRPr="00DB1B44">
        <w:rPr>
          <w:b/>
          <w:sz w:val="40"/>
          <w:szCs w:val="40"/>
        </w:rPr>
        <w:t>20</w:t>
      </w:r>
      <w:r w:rsidR="00EB57E7" w:rsidRPr="00DB1B44">
        <w:rPr>
          <w:b/>
          <w:sz w:val="40"/>
          <w:szCs w:val="40"/>
        </w:rPr>
        <w:t>2</w:t>
      </w:r>
      <w:r w:rsidR="00A25E59" w:rsidRPr="00DB1B44">
        <w:rPr>
          <w:b/>
          <w:sz w:val="40"/>
          <w:szCs w:val="40"/>
        </w:rPr>
        <w:t>3</w:t>
      </w:r>
      <w:r w:rsidR="00C70A20" w:rsidRPr="00DB1B44">
        <w:rPr>
          <w:b/>
          <w:sz w:val="40"/>
          <w:szCs w:val="40"/>
        </w:rPr>
        <w:t xml:space="preserve"> г</w:t>
      </w:r>
      <w:r w:rsidR="007D6FE5" w:rsidRPr="00DB1B44">
        <w:rPr>
          <w:b/>
          <w:sz w:val="40"/>
          <w:szCs w:val="40"/>
        </w:rPr>
        <w:t>.</w:t>
      </w:r>
    </w:p>
    <w:p w:rsidR="007D6FE5" w:rsidRPr="00DB1B44" w:rsidRDefault="007D6FE5" w:rsidP="000C1A46">
      <w:pPr>
        <w:jc w:val="center"/>
        <w:rPr>
          <w:b/>
          <w:sz w:val="40"/>
          <w:szCs w:val="40"/>
        </w:rPr>
      </w:pPr>
    </w:p>
    <w:p w:rsidR="00C16C6D" w:rsidRPr="00DB1B44" w:rsidRDefault="00C16C6D" w:rsidP="000C1A46">
      <w:pPr>
        <w:jc w:val="center"/>
        <w:rPr>
          <w:b/>
          <w:sz w:val="40"/>
          <w:szCs w:val="40"/>
        </w:rPr>
      </w:pPr>
    </w:p>
    <w:p w:rsidR="00C70A20" w:rsidRPr="00DB1B44" w:rsidRDefault="00C70A20" w:rsidP="000C1A46">
      <w:pPr>
        <w:jc w:val="center"/>
        <w:rPr>
          <w:b/>
          <w:sz w:val="40"/>
          <w:szCs w:val="40"/>
        </w:rPr>
      </w:pPr>
    </w:p>
    <w:p w:rsidR="00C70A20" w:rsidRPr="00DB1B44" w:rsidRDefault="006A6D0A" w:rsidP="000C1A46">
      <w:pPr>
        <w:jc w:val="center"/>
        <w:rPr>
          <w:b/>
          <w:sz w:val="40"/>
          <w:szCs w:val="40"/>
        </w:rPr>
      </w:pPr>
      <w:hyperlink r:id="rId10" w:history="1">
        <w:r w:rsidRPr="00DB1B44">
          <w:fldChar w:fldCharType="begin"/>
        </w:r>
        <w:r w:rsidRPr="00DB1B44">
          <w:instrText xml:space="preserve"> </w:instrText>
        </w:r>
        <w:r w:rsidRPr="00DB1B44">
          <w:instrText xml:space="preserve">INCLUDEPICTURE  "https://apf.mail.ru/cgi-bin/readmsg/%D0%9B%D0%BE%D0%B3%D0%BE%D1%82%D0%B8%D0%BF.PNG?id=14089677830000000986;0;1&amp;x-email=natulek_8@mail.ru&amp;exif=1&amp;bs=4924&amp;bl=52781&amp;ct=image/png&amp;cn=%D0%9B%D0%BE%D0%B3%D0%BE%D1%82%D0%B8%D0%BF.PNG&amp;cte=base64" \* </w:instrText>
        </w:r>
        <w:r w:rsidRPr="00DB1B44">
          <w:instrText>MERGEFORMATINET</w:instrText>
        </w:r>
        <w:r w:rsidRPr="00DB1B44">
          <w:instrText xml:space="preserve"> </w:instrText>
        </w:r>
        <w:r w:rsidRPr="00DB1B44">
          <w:fldChar w:fldCharType="separate"/>
        </w:r>
        <w:r w:rsidR="000F2E63" w:rsidRPr="00DB1B44">
          <w:pict>
            <v:shape id="_x0000_i1026" type="#_x0000_t75" style="width:129pt;height:57pt">
              <v:imagedata r:id="rId11" r:href="rId12"/>
            </v:shape>
          </w:pict>
        </w:r>
        <w:r w:rsidRPr="00DB1B44">
          <w:fldChar w:fldCharType="end"/>
        </w:r>
      </w:hyperlink>
    </w:p>
    <w:p w:rsidR="009D66A1" w:rsidRPr="00DB1B44" w:rsidRDefault="009B23FE" w:rsidP="009B23FE">
      <w:pPr>
        <w:pStyle w:val="10"/>
        <w:jc w:val="center"/>
      </w:pPr>
      <w:r w:rsidRPr="00DB1B44">
        <w:br w:type="page"/>
      </w:r>
      <w:bookmarkStart w:id="4" w:name="_Toc396864626"/>
      <w:bookmarkStart w:id="5" w:name="_Toc148508462"/>
      <w:r w:rsidR="00676D5F" w:rsidRPr="00DB1B44">
        <w:rPr>
          <w:color w:val="984806"/>
        </w:rPr>
        <w:lastRenderedPageBreak/>
        <w:t>Т</w:t>
      </w:r>
      <w:r w:rsidR="009D66A1" w:rsidRPr="00DB1B44">
        <w:t>емы</w:t>
      </w:r>
      <w:r w:rsidR="009D66A1" w:rsidRPr="00DB1B44">
        <w:rPr>
          <w:rFonts w:ascii="Arial Rounded MT Bold" w:hAnsi="Arial Rounded MT Bold"/>
        </w:rPr>
        <w:t xml:space="preserve"> </w:t>
      </w:r>
      <w:r w:rsidR="009D66A1" w:rsidRPr="00DB1B44">
        <w:t>дня</w:t>
      </w:r>
      <w:bookmarkEnd w:id="4"/>
      <w:bookmarkEnd w:id="5"/>
    </w:p>
    <w:p w:rsidR="00941250" w:rsidRPr="00DB1B44" w:rsidRDefault="00941250" w:rsidP="00676D5F">
      <w:pPr>
        <w:numPr>
          <w:ilvl w:val="0"/>
          <w:numId w:val="25"/>
        </w:numPr>
        <w:rPr>
          <w:i/>
        </w:rPr>
      </w:pPr>
      <w:r w:rsidRPr="00DB1B44">
        <w:rPr>
          <w:i/>
        </w:rPr>
        <w:t xml:space="preserve">По итогам третьего квартала 2023 года, </w:t>
      </w:r>
      <w:hyperlink w:anchor="ф1" w:history="1">
        <w:r w:rsidRPr="00DB1B44">
          <w:rPr>
            <w:rStyle w:val="a3"/>
            <w:i/>
          </w:rPr>
          <w:t xml:space="preserve">НПФ </w:t>
        </w:r>
        <w:r w:rsidR="005323EB" w:rsidRPr="00DB1B44">
          <w:rPr>
            <w:rStyle w:val="a3"/>
            <w:i/>
          </w:rPr>
          <w:t>«</w:t>
        </w:r>
        <w:r w:rsidRPr="00DB1B44">
          <w:rPr>
            <w:rStyle w:val="a3"/>
            <w:i/>
          </w:rPr>
          <w:t>БУДУЩЕЕ</w:t>
        </w:r>
        <w:r w:rsidR="005323EB" w:rsidRPr="00DB1B44">
          <w:rPr>
            <w:rStyle w:val="a3"/>
            <w:i/>
          </w:rPr>
          <w:t>»</w:t>
        </w:r>
      </w:hyperlink>
      <w:r w:rsidRPr="00DB1B44">
        <w:rPr>
          <w:i/>
        </w:rPr>
        <w:t xml:space="preserve"> </w:t>
      </w:r>
      <w:r w:rsidR="00AD6BC0" w:rsidRPr="00DB1B44">
        <w:rPr>
          <w:i/>
        </w:rPr>
        <w:t xml:space="preserve">и </w:t>
      </w:r>
      <w:hyperlink w:anchor="ф2" w:history="1">
        <w:r w:rsidR="00AD6BC0" w:rsidRPr="00DB1B44">
          <w:rPr>
            <w:rStyle w:val="a3"/>
            <w:i/>
          </w:rPr>
          <w:t xml:space="preserve">НПФ </w:t>
        </w:r>
        <w:r w:rsidR="005323EB" w:rsidRPr="00DB1B44">
          <w:rPr>
            <w:rStyle w:val="a3"/>
            <w:i/>
          </w:rPr>
          <w:t>«</w:t>
        </w:r>
        <w:r w:rsidR="00AD6BC0" w:rsidRPr="00DB1B44">
          <w:rPr>
            <w:rStyle w:val="a3"/>
            <w:i/>
          </w:rPr>
          <w:t>Большой</w:t>
        </w:r>
        <w:r w:rsidR="005323EB" w:rsidRPr="00DB1B44">
          <w:rPr>
            <w:rStyle w:val="a3"/>
            <w:i/>
          </w:rPr>
          <w:t>»</w:t>
        </w:r>
      </w:hyperlink>
      <w:r w:rsidR="00AD6BC0" w:rsidRPr="00DB1B44">
        <w:rPr>
          <w:i/>
        </w:rPr>
        <w:t xml:space="preserve"> </w:t>
      </w:r>
      <w:r w:rsidRPr="00DB1B44">
        <w:rPr>
          <w:i/>
        </w:rPr>
        <w:t>успешно прош</w:t>
      </w:r>
      <w:r w:rsidR="00AD6BC0" w:rsidRPr="00DB1B44">
        <w:rPr>
          <w:i/>
        </w:rPr>
        <w:t>ли</w:t>
      </w:r>
      <w:r w:rsidRPr="00DB1B44">
        <w:rPr>
          <w:i/>
        </w:rPr>
        <w:t xml:space="preserve"> стресс-тестирование Банка России по обновленному сценарию. Результаты проверки демонстрируют способность фонд</w:t>
      </w:r>
      <w:r w:rsidR="00AD6BC0" w:rsidRPr="00DB1B44">
        <w:rPr>
          <w:i/>
        </w:rPr>
        <w:t>ов</w:t>
      </w:r>
      <w:r w:rsidRPr="00DB1B44">
        <w:rPr>
          <w:i/>
        </w:rPr>
        <w:t xml:space="preserve"> исполнять свои обязательства перед клиентами в стрессовых условиях в 100% проведённых испытаний. Этот показатель значительно превышает требования Банка России, которые предполагают успешное прохождение испытаний не менее чем в 75% случаев, сообщается на официальной странице НАПФ</w:t>
      </w:r>
    </w:p>
    <w:p w:rsidR="00A1463C" w:rsidRPr="00DB1B44" w:rsidRDefault="005E6733" w:rsidP="00676D5F">
      <w:pPr>
        <w:numPr>
          <w:ilvl w:val="0"/>
          <w:numId w:val="25"/>
        </w:numPr>
        <w:rPr>
          <w:i/>
        </w:rPr>
      </w:pPr>
      <w:r w:rsidRPr="00DB1B44">
        <w:rPr>
          <w:i/>
        </w:rPr>
        <w:t xml:space="preserve">Председатель Следственного комитета будет уполномочен определять порядок выплат пенсий сотрудникам, уволенным со службы в следственных органах. Соответствующий проект закона был принят во втором чтении на пленарном заседании Госдумы. Глава СК будет определять порядок организации работы по пенсионному обеспечению лиц, уволенных со службы (военной службы) в комитете, и членов их семей, а также по назначению, выплате и пересмотру сотрудникам ежемесячной надбавки к пенсии, </w:t>
      </w:r>
      <w:hyperlink w:anchor="А101" w:history="1">
        <w:r w:rsidRPr="00DB1B44">
          <w:rPr>
            <w:rStyle w:val="a3"/>
            <w:i/>
          </w:rPr>
          <w:t xml:space="preserve">пишет </w:t>
        </w:r>
        <w:r w:rsidR="005323EB" w:rsidRPr="00DB1B44">
          <w:rPr>
            <w:rStyle w:val="a3"/>
            <w:i/>
          </w:rPr>
          <w:t>«</w:t>
        </w:r>
        <w:r w:rsidRPr="00DB1B44">
          <w:rPr>
            <w:rStyle w:val="a3"/>
            <w:i/>
          </w:rPr>
          <w:t>Парламентская газета</w:t>
        </w:r>
        <w:r w:rsidR="005323EB" w:rsidRPr="00DB1B44">
          <w:rPr>
            <w:rStyle w:val="a3"/>
            <w:i/>
          </w:rPr>
          <w:t>»</w:t>
        </w:r>
      </w:hyperlink>
    </w:p>
    <w:p w:rsidR="005E6733" w:rsidRPr="00DB1B44" w:rsidRDefault="005E6733" w:rsidP="00676D5F">
      <w:pPr>
        <w:numPr>
          <w:ilvl w:val="0"/>
          <w:numId w:val="25"/>
        </w:numPr>
        <w:rPr>
          <w:i/>
        </w:rPr>
      </w:pPr>
      <w:r w:rsidRPr="00DB1B44">
        <w:rPr>
          <w:i/>
        </w:rPr>
        <w:t xml:space="preserve">С 1 января 2024 года средний размер страховой пенсии по старости составит 23 308 рублей. Об этом в пресс-центре </w:t>
      </w:r>
      <w:r w:rsidR="005323EB" w:rsidRPr="00DB1B44">
        <w:rPr>
          <w:i/>
        </w:rPr>
        <w:t>«</w:t>
      </w:r>
      <w:r w:rsidRPr="00DB1B44">
        <w:rPr>
          <w:i/>
        </w:rPr>
        <w:t>Парламентской газеты</w:t>
      </w:r>
      <w:r w:rsidR="005323EB" w:rsidRPr="00DB1B44">
        <w:rPr>
          <w:i/>
        </w:rPr>
        <w:t>»</w:t>
      </w:r>
      <w:r w:rsidRPr="00DB1B44">
        <w:rPr>
          <w:i/>
        </w:rPr>
        <w:t xml:space="preserve"> сообщила член Комитета Госдумы по труду, социальной политике и делам ветеранов Светлана Бессараб. Светлана Бессараб уточнила, что в 2024 году пенсии увеличатся почти на 1,5 тысячи рублей. Также парламентарий напомнила, что с 1 апреля будут увеличены социальные пенсии. Размер повышения — также 7,5 процента, </w:t>
      </w:r>
      <w:hyperlink w:anchor="А102" w:history="1">
        <w:r w:rsidRPr="00DB1B44">
          <w:rPr>
            <w:rStyle w:val="a3"/>
            <w:i/>
          </w:rPr>
          <w:t xml:space="preserve">сообщает </w:t>
        </w:r>
        <w:r w:rsidR="005323EB" w:rsidRPr="00DB1B44">
          <w:rPr>
            <w:rStyle w:val="a3"/>
            <w:i/>
          </w:rPr>
          <w:t>«</w:t>
        </w:r>
        <w:r w:rsidRPr="00DB1B44">
          <w:rPr>
            <w:rStyle w:val="a3"/>
            <w:i/>
          </w:rPr>
          <w:t>Парламентская газета</w:t>
        </w:r>
        <w:r w:rsidR="005323EB" w:rsidRPr="00DB1B44">
          <w:rPr>
            <w:rStyle w:val="a3"/>
            <w:i/>
          </w:rPr>
          <w:t>»</w:t>
        </w:r>
      </w:hyperlink>
    </w:p>
    <w:p w:rsidR="005E6733" w:rsidRPr="00DB1B44" w:rsidRDefault="005E6733" w:rsidP="00676D5F">
      <w:pPr>
        <w:numPr>
          <w:ilvl w:val="0"/>
          <w:numId w:val="25"/>
        </w:numPr>
        <w:rPr>
          <w:i/>
        </w:rPr>
      </w:pPr>
      <w:r w:rsidRPr="00DB1B44">
        <w:rPr>
          <w:i/>
        </w:rPr>
        <w:t xml:space="preserve">Председатель Комитета Совета Федерации по социальной политике Елена Перминова в ходе </w:t>
      </w:r>
      <w:r w:rsidR="005323EB" w:rsidRPr="00DB1B44">
        <w:rPr>
          <w:i/>
        </w:rPr>
        <w:t>«</w:t>
      </w:r>
      <w:r w:rsidRPr="00DB1B44">
        <w:rPr>
          <w:i/>
        </w:rPr>
        <w:t>Парламентского диалога</w:t>
      </w:r>
      <w:r w:rsidR="005323EB" w:rsidRPr="00DB1B44">
        <w:rPr>
          <w:i/>
        </w:rPr>
        <w:t>»</w:t>
      </w:r>
      <w:r w:rsidRPr="00DB1B44">
        <w:rPr>
          <w:i/>
        </w:rPr>
        <w:t xml:space="preserve"> с главой Соцфонда Сергеем Чирковым охарактеризовала прошедшее объединение Пенсионного фонда и Фонда социального страхования в единый Социальный фонд России как успешное. Об этом сообщили в Совете Федерации 16 октября, </w:t>
      </w:r>
      <w:hyperlink w:anchor="А103" w:history="1">
        <w:r w:rsidRPr="00DB1B44">
          <w:rPr>
            <w:rStyle w:val="a3"/>
            <w:i/>
          </w:rPr>
          <w:t xml:space="preserve">передает </w:t>
        </w:r>
        <w:r w:rsidR="005323EB" w:rsidRPr="00DB1B44">
          <w:rPr>
            <w:rStyle w:val="a3"/>
            <w:i/>
          </w:rPr>
          <w:t>«</w:t>
        </w:r>
        <w:r w:rsidRPr="00DB1B44">
          <w:rPr>
            <w:rStyle w:val="a3"/>
            <w:i/>
          </w:rPr>
          <w:t>Парламентская газета</w:t>
        </w:r>
        <w:r w:rsidR="005323EB" w:rsidRPr="00DB1B44">
          <w:rPr>
            <w:rStyle w:val="a3"/>
            <w:i/>
          </w:rPr>
          <w:t>»</w:t>
        </w:r>
      </w:hyperlink>
    </w:p>
    <w:p w:rsidR="005E6733" w:rsidRPr="00DB1B44" w:rsidRDefault="005E6733" w:rsidP="00676D5F">
      <w:pPr>
        <w:numPr>
          <w:ilvl w:val="0"/>
          <w:numId w:val="25"/>
        </w:numPr>
        <w:rPr>
          <w:i/>
        </w:rPr>
      </w:pPr>
      <w:r w:rsidRPr="00DB1B44">
        <w:rPr>
          <w:i/>
        </w:rPr>
        <w:t xml:space="preserve">Неработающих россиян, которые получают пенсию ниже прожиточного минимума пенсионера (12 363 рубля), в стране нет. Об этом сообщил министр труда и социальной защиты РФ Антон Котяков. Котяков уточнил, что в таком случае речь чаще всего идет о россиянах, которые не имеют необходимого уровня трудового стажа, </w:t>
      </w:r>
      <w:hyperlink w:anchor="А104" w:history="1">
        <w:r w:rsidRPr="00DB1B44">
          <w:rPr>
            <w:rStyle w:val="a3"/>
            <w:i/>
          </w:rPr>
          <w:t>сообщает ТАСС</w:t>
        </w:r>
      </w:hyperlink>
    </w:p>
    <w:p w:rsidR="005E6733" w:rsidRPr="00DB1B44" w:rsidRDefault="005E6733" w:rsidP="00676D5F">
      <w:pPr>
        <w:numPr>
          <w:ilvl w:val="0"/>
          <w:numId w:val="25"/>
        </w:numPr>
        <w:rPr>
          <w:i/>
        </w:rPr>
      </w:pPr>
      <w:r w:rsidRPr="00DB1B44">
        <w:rPr>
          <w:i/>
        </w:rPr>
        <w:t xml:space="preserve">Комитет Госдумы по бюджету и налогам рекомендовал нижней палате парламента принять в первом чтении проект бюджета Фонда пенсионного и социального страхования в РФ на 2024-2026 годы. Согласно документу, прогнозируемый общий объем доходов бюджета фонда в 2024 году составит 16,019 трлн рублей, в том числе в части, не связанной с формированием средств для финансирования накопительной пенсии, в сумме 15,922 трлн рублей. Общий объем расходов бюджета фонда на 2024 год составит 16,178 </w:t>
      </w:r>
      <w:r w:rsidRPr="00DB1B44">
        <w:rPr>
          <w:i/>
        </w:rPr>
        <w:lastRenderedPageBreak/>
        <w:t xml:space="preserve">трлн рублей, в том числе в части, не связанной с формированием средств для финансирования накопительной пенсии, в сумме 16,125 трлн рублей, </w:t>
      </w:r>
      <w:hyperlink w:anchor="А105" w:history="1">
        <w:r w:rsidRPr="00DB1B44">
          <w:rPr>
            <w:rStyle w:val="a3"/>
            <w:i/>
          </w:rPr>
          <w:t>по данным ТАСС</w:t>
        </w:r>
      </w:hyperlink>
    </w:p>
    <w:p w:rsidR="005E6733" w:rsidRPr="00DB1B44" w:rsidRDefault="005E6733" w:rsidP="00676D5F">
      <w:pPr>
        <w:numPr>
          <w:ilvl w:val="0"/>
          <w:numId w:val="25"/>
        </w:numPr>
        <w:rPr>
          <w:i/>
        </w:rPr>
      </w:pPr>
      <w:r w:rsidRPr="00DB1B44">
        <w:rPr>
          <w:i/>
        </w:rPr>
        <w:t xml:space="preserve">С 1 января 2024 года выплаты пенсионерам вырастут на 7,5 %, чтобы компенсировать потери от инфляции, обещает Минфин. Средний размер пенсии неработающих пенсионеров увеличится до 23,244 рублей. Что, цены за год на самое необходимое выросли не в пару раз, а всего на несколько процентов? Насколько вообще эффективна такая индексация государственных пенсий и почему стоит заранее самому задумываться о жизни в старости, </w:t>
      </w:r>
      <w:hyperlink w:anchor="А106" w:history="1">
        <w:r w:rsidRPr="00DB1B44">
          <w:rPr>
            <w:rStyle w:val="a3"/>
            <w:i/>
          </w:rPr>
          <w:t xml:space="preserve">объясняет </w:t>
        </w:r>
        <w:r w:rsidR="005323EB" w:rsidRPr="00DB1B44">
          <w:rPr>
            <w:rStyle w:val="a3"/>
            <w:i/>
          </w:rPr>
          <w:t>«</w:t>
        </w:r>
        <w:r w:rsidRPr="00DB1B44">
          <w:rPr>
            <w:rStyle w:val="a3"/>
            <w:i/>
          </w:rPr>
          <w:t>Финтолк</w:t>
        </w:r>
        <w:r w:rsidR="005323EB" w:rsidRPr="00DB1B44">
          <w:rPr>
            <w:rStyle w:val="a3"/>
            <w:i/>
          </w:rPr>
          <w:t>»</w:t>
        </w:r>
      </w:hyperlink>
    </w:p>
    <w:p w:rsidR="00660B65" w:rsidRPr="00DB1B44" w:rsidRDefault="00660B65" w:rsidP="00676D5F">
      <w:pPr>
        <w:jc w:val="center"/>
        <w:rPr>
          <w:rFonts w:ascii="Arial" w:hAnsi="Arial" w:cs="Arial"/>
          <w:b/>
          <w:sz w:val="32"/>
          <w:szCs w:val="32"/>
        </w:rPr>
      </w:pPr>
      <w:r w:rsidRPr="00DB1B44">
        <w:rPr>
          <w:rFonts w:ascii="Arial" w:hAnsi="Arial" w:cs="Arial"/>
          <w:b/>
          <w:color w:val="984806"/>
          <w:sz w:val="32"/>
          <w:szCs w:val="32"/>
        </w:rPr>
        <w:t>Ц</w:t>
      </w:r>
      <w:r w:rsidRPr="00DB1B44">
        <w:rPr>
          <w:rFonts w:ascii="Arial" w:hAnsi="Arial" w:cs="Arial"/>
          <w:b/>
          <w:sz w:val="32"/>
          <w:szCs w:val="32"/>
        </w:rPr>
        <w:t>итаты дня</w:t>
      </w:r>
    </w:p>
    <w:p w:rsidR="00676D5F" w:rsidRPr="00DB1B44" w:rsidRDefault="001056BE" w:rsidP="003B3BAA">
      <w:pPr>
        <w:numPr>
          <w:ilvl w:val="0"/>
          <w:numId w:val="27"/>
        </w:numPr>
        <w:rPr>
          <w:i/>
        </w:rPr>
      </w:pPr>
      <w:r w:rsidRPr="00DB1B44">
        <w:rPr>
          <w:i/>
        </w:rPr>
        <w:t xml:space="preserve">Антон Котяков министр труда и социальной защиты РФ: </w:t>
      </w:r>
      <w:r w:rsidR="005323EB" w:rsidRPr="00DB1B44">
        <w:rPr>
          <w:i/>
        </w:rPr>
        <w:t>«</w:t>
      </w:r>
      <w:r w:rsidR="005E6733" w:rsidRPr="00DB1B44">
        <w:rPr>
          <w:i/>
        </w:rPr>
        <w:t>На сегодня в РФ предусмотрена действующим законодательством доплата [неработающим] пенсионерам до уровня, даже если их объем пенсионных прав не позволяет им получать пенсию выше, чем прожиточный минимум пенсионера. Либо из регионального бюджета с учетом софинасирования из федерального, либо чисто из федерального бюджета происходит доплата до прожиточного минимума пенсионера. &lt;...&gt; Подчеркну, в России нет [неработающих] пенсионеров, получающих пенсию ниже прожиточного минимума пенсионера</w:t>
      </w:r>
      <w:r w:rsidR="005323EB" w:rsidRPr="00DB1B44">
        <w:rPr>
          <w:i/>
        </w:rPr>
        <w:t>»</w:t>
      </w:r>
    </w:p>
    <w:p w:rsidR="00A0290C" w:rsidRPr="00DB1B44" w:rsidRDefault="00A0290C" w:rsidP="009D66A1">
      <w:pPr>
        <w:pStyle w:val="a9"/>
        <w:rPr>
          <w:u w:val="single"/>
        </w:rPr>
      </w:pPr>
      <w:bookmarkStart w:id="6" w:name="_Toc246216357"/>
      <w:bookmarkStart w:id="7" w:name="_Toc246297404"/>
      <w:bookmarkStart w:id="8" w:name="_Toc246216257"/>
      <w:bookmarkStart w:id="9" w:name="_Toc226038294"/>
      <w:bookmarkStart w:id="10" w:name="_Toc245698447"/>
      <w:bookmarkStart w:id="11" w:name="_Toc245783070"/>
      <w:bookmarkStart w:id="12" w:name="_Toc245869107"/>
      <w:bookmarkStart w:id="13" w:name="_Toc246129443"/>
      <w:r w:rsidRPr="00DB1B44">
        <w:rPr>
          <w:u w:val="single"/>
        </w:rPr>
        <w:lastRenderedPageBreak/>
        <w:t>ОГЛАВЛЕНИЕ</w:t>
      </w:r>
    </w:p>
    <w:bookmarkStart w:id="14" w:name="_GoBack"/>
    <w:bookmarkEnd w:id="14"/>
    <w:p w:rsidR="00DB1B44" w:rsidRPr="006A6D0A" w:rsidRDefault="00D0139E">
      <w:pPr>
        <w:pStyle w:val="12"/>
        <w:tabs>
          <w:tab w:val="right" w:leader="dot" w:pos="9061"/>
        </w:tabs>
        <w:rPr>
          <w:rFonts w:ascii="Calibri" w:hAnsi="Calibri"/>
          <w:b w:val="0"/>
          <w:noProof/>
          <w:sz w:val="22"/>
          <w:szCs w:val="22"/>
        </w:rPr>
      </w:pPr>
      <w:r w:rsidRPr="00DB1B44">
        <w:rPr>
          <w:caps/>
        </w:rPr>
        <w:fldChar w:fldCharType="begin"/>
      </w:r>
      <w:r w:rsidR="00310633" w:rsidRPr="00DB1B44">
        <w:rPr>
          <w:caps/>
        </w:rPr>
        <w:instrText xml:space="preserve"> TOC \o "1-5" \h \z \u </w:instrText>
      </w:r>
      <w:r w:rsidRPr="00DB1B44">
        <w:rPr>
          <w:caps/>
        </w:rPr>
        <w:fldChar w:fldCharType="separate"/>
      </w:r>
      <w:hyperlink w:anchor="_Toc148508462" w:history="1">
        <w:r w:rsidR="00DB1B44" w:rsidRPr="00747A59">
          <w:rPr>
            <w:rStyle w:val="a3"/>
            <w:noProof/>
          </w:rPr>
          <w:t>Темы</w:t>
        </w:r>
        <w:r w:rsidR="00DB1B44" w:rsidRPr="00747A59">
          <w:rPr>
            <w:rStyle w:val="a3"/>
            <w:rFonts w:ascii="Arial Rounded MT Bold" w:hAnsi="Arial Rounded MT Bold"/>
            <w:noProof/>
          </w:rPr>
          <w:t xml:space="preserve"> </w:t>
        </w:r>
        <w:r w:rsidR="00DB1B44" w:rsidRPr="00747A59">
          <w:rPr>
            <w:rStyle w:val="a3"/>
            <w:noProof/>
          </w:rPr>
          <w:t>дня</w:t>
        </w:r>
        <w:r w:rsidR="00DB1B44">
          <w:rPr>
            <w:noProof/>
            <w:webHidden/>
          </w:rPr>
          <w:tab/>
        </w:r>
        <w:r w:rsidR="00DB1B44">
          <w:rPr>
            <w:noProof/>
            <w:webHidden/>
          </w:rPr>
          <w:fldChar w:fldCharType="begin"/>
        </w:r>
        <w:r w:rsidR="00DB1B44">
          <w:rPr>
            <w:noProof/>
            <w:webHidden/>
          </w:rPr>
          <w:instrText xml:space="preserve"> PAGEREF _Toc148508462 \h </w:instrText>
        </w:r>
        <w:r w:rsidR="00DB1B44">
          <w:rPr>
            <w:noProof/>
            <w:webHidden/>
          </w:rPr>
        </w:r>
        <w:r w:rsidR="00DB1B44">
          <w:rPr>
            <w:noProof/>
            <w:webHidden/>
          </w:rPr>
          <w:fldChar w:fldCharType="separate"/>
        </w:r>
        <w:r w:rsidR="00DB1B44">
          <w:rPr>
            <w:noProof/>
            <w:webHidden/>
          </w:rPr>
          <w:t>2</w:t>
        </w:r>
        <w:r w:rsidR="00DB1B44">
          <w:rPr>
            <w:noProof/>
            <w:webHidden/>
          </w:rPr>
          <w:fldChar w:fldCharType="end"/>
        </w:r>
      </w:hyperlink>
    </w:p>
    <w:p w:rsidR="00DB1B44" w:rsidRPr="006A6D0A" w:rsidRDefault="00DB1B44">
      <w:pPr>
        <w:pStyle w:val="12"/>
        <w:tabs>
          <w:tab w:val="right" w:leader="dot" w:pos="9061"/>
        </w:tabs>
        <w:rPr>
          <w:rFonts w:ascii="Calibri" w:hAnsi="Calibri"/>
          <w:b w:val="0"/>
          <w:noProof/>
          <w:sz w:val="22"/>
          <w:szCs w:val="22"/>
        </w:rPr>
      </w:pPr>
      <w:hyperlink w:anchor="_Toc148508463" w:history="1">
        <w:r w:rsidRPr="00747A59">
          <w:rPr>
            <w:rStyle w:val="a3"/>
            <w:noProof/>
          </w:rPr>
          <w:t>НОВОСТИ ПЕНСИОННОЙ ОТРАСЛИ</w:t>
        </w:r>
        <w:r>
          <w:rPr>
            <w:noProof/>
            <w:webHidden/>
          </w:rPr>
          <w:tab/>
        </w:r>
        <w:r>
          <w:rPr>
            <w:noProof/>
            <w:webHidden/>
          </w:rPr>
          <w:fldChar w:fldCharType="begin"/>
        </w:r>
        <w:r>
          <w:rPr>
            <w:noProof/>
            <w:webHidden/>
          </w:rPr>
          <w:instrText xml:space="preserve"> PAGEREF _Toc148508463 \h </w:instrText>
        </w:r>
        <w:r>
          <w:rPr>
            <w:noProof/>
            <w:webHidden/>
          </w:rPr>
        </w:r>
        <w:r>
          <w:rPr>
            <w:noProof/>
            <w:webHidden/>
          </w:rPr>
          <w:fldChar w:fldCharType="separate"/>
        </w:r>
        <w:r>
          <w:rPr>
            <w:noProof/>
            <w:webHidden/>
          </w:rPr>
          <w:t>10</w:t>
        </w:r>
        <w:r>
          <w:rPr>
            <w:noProof/>
            <w:webHidden/>
          </w:rPr>
          <w:fldChar w:fldCharType="end"/>
        </w:r>
      </w:hyperlink>
    </w:p>
    <w:p w:rsidR="00DB1B44" w:rsidRPr="006A6D0A" w:rsidRDefault="00DB1B44">
      <w:pPr>
        <w:pStyle w:val="12"/>
        <w:tabs>
          <w:tab w:val="right" w:leader="dot" w:pos="9061"/>
        </w:tabs>
        <w:rPr>
          <w:rFonts w:ascii="Calibri" w:hAnsi="Calibri"/>
          <w:b w:val="0"/>
          <w:noProof/>
          <w:sz w:val="22"/>
          <w:szCs w:val="22"/>
        </w:rPr>
      </w:pPr>
      <w:hyperlink w:anchor="_Toc148508464" w:history="1">
        <w:r w:rsidRPr="00747A59">
          <w:rPr>
            <w:rStyle w:val="a3"/>
            <w:noProof/>
          </w:rPr>
          <w:t>Новости отрасли НПФ</w:t>
        </w:r>
        <w:r>
          <w:rPr>
            <w:noProof/>
            <w:webHidden/>
          </w:rPr>
          <w:tab/>
        </w:r>
        <w:r>
          <w:rPr>
            <w:noProof/>
            <w:webHidden/>
          </w:rPr>
          <w:fldChar w:fldCharType="begin"/>
        </w:r>
        <w:r>
          <w:rPr>
            <w:noProof/>
            <w:webHidden/>
          </w:rPr>
          <w:instrText xml:space="preserve"> PAGEREF _Toc148508464 \h </w:instrText>
        </w:r>
        <w:r>
          <w:rPr>
            <w:noProof/>
            <w:webHidden/>
          </w:rPr>
        </w:r>
        <w:r>
          <w:rPr>
            <w:noProof/>
            <w:webHidden/>
          </w:rPr>
          <w:fldChar w:fldCharType="separate"/>
        </w:r>
        <w:r>
          <w:rPr>
            <w:noProof/>
            <w:webHidden/>
          </w:rPr>
          <w:t>10</w:t>
        </w:r>
        <w:r>
          <w:rPr>
            <w:noProof/>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465" w:history="1">
        <w:r w:rsidRPr="00747A59">
          <w:rPr>
            <w:rStyle w:val="a3"/>
            <w:noProof/>
          </w:rPr>
          <w:t>Российская газета, 16.10.2023, В кабмине назвали страны, где могут идентифицировать граждан для финопераций в РФ</w:t>
        </w:r>
        <w:r>
          <w:rPr>
            <w:noProof/>
            <w:webHidden/>
          </w:rPr>
          <w:tab/>
        </w:r>
        <w:r>
          <w:rPr>
            <w:noProof/>
            <w:webHidden/>
          </w:rPr>
          <w:fldChar w:fldCharType="begin"/>
        </w:r>
        <w:r>
          <w:rPr>
            <w:noProof/>
            <w:webHidden/>
          </w:rPr>
          <w:instrText xml:space="preserve"> PAGEREF _Toc148508465 \h </w:instrText>
        </w:r>
        <w:r>
          <w:rPr>
            <w:noProof/>
            <w:webHidden/>
          </w:rPr>
        </w:r>
        <w:r>
          <w:rPr>
            <w:noProof/>
            <w:webHidden/>
          </w:rPr>
          <w:fldChar w:fldCharType="separate"/>
        </w:r>
        <w:r>
          <w:rPr>
            <w:noProof/>
            <w:webHidden/>
          </w:rPr>
          <w:t>10</w:t>
        </w:r>
        <w:r>
          <w:rPr>
            <w:noProof/>
            <w:webHidden/>
          </w:rPr>
          <w:fldChar w:fldCharType="end"/>
        </w:r>
      </w:hyperlink>
    </w:p>
    <w:p w:rsidR="00DB1B44" w:rsidRPr="006A6D0A" w:rsidRDefault="00DB1B44">
      <w:pPr>
        <w:pStyle w:val="31"/>
        <w:rPr>
          <w:rFonts w:ascii="Calibri" w:hAnsi="Calibri"/>
          <w:sz w:val="22"/>
          <w:szCs w:val="22"/>
        </w:rPr>
      </w:pPr>
      <w:hyperlink w:anchor="_Toc148508466" w:history="1">
        <w:r w:rsidRPr="00747A59">
          <w:rPr>
            <w:rStyle w:val="a3"/>
          </w:rPr>
          <w:t>Правительство определило перечень из 25 стран, где может проводиться идентификация граждан для осуществления финансовых операций в России. Соответствующий документ подписал премьер-министр Михаил Мишустин.</w:t>
        </w:r>
        <w:r>
          <w:rPr>
            <w:webHidden/>
          </w:rPr>
          <w:tab/>
        </w:r>
        <w:r>
          <w:rPr>
            <w:webHidden/>
          </w:rPr>
          <w:fldChar w:fldCharType="begin"/>
        </w:r>
        <w:r>
          <w:rPr>
            <w:webHidden/>
          </w:rPr>
          <w:instrText xml:space="preserve"> PAGEREF _Toc148508466 \h </w:instrText>
        </w:r>
        <w:r>
          <w:rPr>
            <w:webHidden/>
          </w:rPr>
        </w:r>
        <w:r>
          <w:rPr>
            <w:webHidden/>
          </w:rPr>
          <w:fldChar w:fldCharType="separate"/>
        </w:r>
        <w:r>
          <w:rPr>
            <w:webHidden/>
          </w:rPr>
          <w:t>10</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467" w:history="1">
        <w:r w:rsidRPr="00747A59">
          <w:rPr>
            <w:rStyle w:val="a3"/>
            <w:noProof/>
          </w:rPr>
          <w:t>НАПФ, 17.10.2023, НПФ «БУДУЩЕЕ» успешно прошёл стресс-тесты Банка России по новому сценарию</w:t>
        </w:r>
        <w:r>
          <w:rPr>
            <w:noProof/>
            <w:webHidden/>
          </w:rPr>
          <w:tab/>
        </w:r>
        <w:r>
          <w:rPr>
            <w:noProof/>
            <w:webHidden/>
          </w:rPr>
          <w:fldChar w:fldCharType="begin"/>
        </w:r>
        <w:r>
          <w:rPr>
            <w:noProof/>
            <w:webHidden/>
          </w:rPr>
          <w:instrText xml:space="preserve"> PAGEREF _Toc148508467 \h </w:instrText>
        </w:r>
        <w:r>
          <w:rPr>
            <w:noProof/>
            <w:webHidden/>
          </w:rPr>
        </w:r>
        <w:r>
          <w:rPr>
            <w:noProof/>
            <w:webHidden/>
          </w:rPr>
          <w:fldChar w:fldCharType="separate"/>
        </w:r>
        <w:r>
          <w:rPr>
            <w:noProof/>
            <w:webHidden/>
          </w:rPr>
          <w:t>11</w:t>
        </w:r>
        <w:r>
          <w:rPr>
            <w:noProof/>
            <w:webHidden/>
          </w:rPr>
          <w:fldChar w:fldCharType="end"/>
        </w:r>
      </w:hyperlink>
    </w:p>
    <w:p w:rsidR="00DB1B44" w:rsidRPr="006A6D0A" w:rsidRDefault="00DB1B44">
      <w:pPr>
        <w:pStyle w:val="31"/>
        <w:rPr>
          <w:rFonts w:ascii="Calibri" w:hAnsi="Calibri"/>
          <w:sz w:val="22"/>
          <w:szCs w:val="22"/>
        </w:rPr>
      </w:pPr>
      <w:hyperlink w:anchor="_Toc148508468" w:history="1">
        <w:r w:rsidRPr="00747A59">
          <w:rPr>
            <w:rStyle w:val="a3"/>
          </w:rPr>
          <w:t>По итогам третьего квартала 2023 года, НПФ «БУДУЩЕЕ» успешно прошёл стресс-тестирование Банка России по обновленному сценарию. Результаты проверки демонстрируют способность фонда исполнять свои обязательства перед клиентами в стрессовых условиях в 100% проведённых испытаний. Этот показатель значительно превышает требования Банка России, которые предполагают успешное прохождение испытаний не менее чем в 75% случаев.</w:t>
        </w:r>
        <w:r>
          <w:rPr>
            <w:webHidden/>
          </w:rPr>
          <w:tab/>
        </w:r>
        <w:r>
          <w:rPr>
            <w:webHidden/>
          </w:rPr>
          <w:fldChar w:fldCharType="begin"/>
        </w:r>
        <w:r>
          <w:rPr>
            <w:webHidden/>
          </w:rPr>
          <w:instrText xml:space="preserve"> PAGEREF _Toc148508468 \h </w:instrText>
        </w:r>
        <w:r>
          <w:rPr>
            <w:webHidden/>
          </w:rPr>
        </w:r>
        <w:r>
          <w:rPr>
            <w:webHidden/>
          </w:rPr>
          <w:fldChar w:fldCharType="separate"/>
        </w:r>
        <w:r>
          <w:rPr>
            <w:webHidden/>
          </w:rPr>
          <w:t>11</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469" w:history="1">
        <w:r w:rsidRPr="00747A59">
          <w:rPr>
            <w:rStyle w:val="a3"/>
            <w:noProof/>
          </w:rPr>
          <w:t>НАПФ, 17.10.2023, НПФ «Большой» успешно прошёл стресс-тесты Банка России по новому сценарию</w:t>
        </w:r>
        <w:r>
          <w:rPr>
            <w:noProof/>
            <w:webHidden/>
          </w:rPr>
          <w:tab/>
        </w:r>
        <w:r>
          <w:rPr>
            <w:noProof/>
            <w:webHidden/>
          </w:rPr>
          <w:fldChar w:fldCharType="begin"/>
        </w:r>
        <w:r>
          <w:rPr>
            <w:noProof/>
            <w:webHidden/>
          </w:rPr>
          <w:instrText xml:space="preserve"> PAGEREF _Toc148508469 \h </w:instrText>
        </w:r>
        <w:r>
          <w:rPr>
            <w:noProof/>
            <w:webHidden/>
          </w:rPr>
        </w:r>
        <w:r>
          <w:rPr>
            <w:noProof/>
            <w:webHidden/>
          </w:rPr>
          <w:fldChar w:fldCharType="separate"/>
        </w:r>
        <w:r>
          <w:rPr>
            <w:noProof/>
            <w:webHidden/>
          </w:rPr>
          <w:t>11</w:t>
        </w:r>
        <w:r>
          <w:rPr>
            <w:noProof/>
            <w:webHidden/>
          </w:rPr>
          <w:fldChar w:fldCharType="end"/>
        </w:r>
      </w:hyperlink>
    </w:p>
    <w:p w:rsidR="00DB1B44" w:rsidRPr="006A6D0A" w:rsidRDefault="00DB1B44">
      <w:pPr>
        <w:pStyle w:val="31"/>
        <w:rPr>
          <w:rFonts w:ascii="Calibri" w:hAnsi="Calibri"/>
          <w:sz w:val="22"/>
          <w:szCs w:val="22"/>
        </w:rPr>
      </w:pPr>
      <w:hyperlink w:anchor="_Toc148508470" w:history="1">
        <w:r w:rsidRPr="00747A59">
          <w:rPr>
            <w:rStyle w:val="a3"/>
          </w:rPr>
          <w:t>По итогам третьего квартала 2023 года, НПФ «Большой» успешно прошёл стресс-тестирование Банка России по обновленному сценарию. Результаты проверки демонстрируют способность фонда исполнять свои обязательства перед клиентами в стрессовых условиях в 100% проведённых испытаний. Этот показатель значительно превышает требования Банка России, которые предполагают успешное прохождение испытаний не менее чем в 75% случаев.</w:t>
        </w:r>
        <w:r>
          <w:rPr>
            <w:webHidden/>
          </w:rPr>
          <w:tab/>
        </w:r>
        <w:r>
          <w:rPr>
            <w:webHidden/>
          </w:rPr>
          <w:fldChar w:fldCharType="begin"/>
        </w:r>
        <w:r>
          <w:rPr>
            <w:webHidden/>
          </w:rPr>
          <w:instrText xml:space="preserve"> PAGEREF _Toc148508470 \h </w:instrText>
        </w:r>
        <w:r>
          <w:rPr>
            <w:webHidden/>
          </w:rPr>
        </w:r>
        <w:r>
          <w:rPr>
            <w:webHidden/>
          </w:rPr>
          <w:fldChar w:fldCharType="separate"/>
        </w:r>
        <w:r>
          <w:rPr>
            <w:webHidden/>
          </w:rPr>
          <w:t>11</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471" w:history="1">
        <w:r w:rsidRPr="00747A59">
          <w:rPr>
            <w:rStyle w:val="a3"/>
            <w:noProof/>
          </w:rPr>
          <w:t>РБК Тюмень, 17.10.2023, В 2023 году тюменская молодежь стала больше вкладывать в свою пенсию</w:t>
        </w:r>
        <w:r>
          <w:rPr>
            <w:noProof/>
            <w:webHidden/>
          </w:rPr>
          <w:tab/>
        </w:r>
        <w:r>
          <w:rPr>
            <w:noProof/>
            <w:webHidden/>
          </w:rPr>
          <w:fldChar w:fldCharType="begin"/>
        </w:r>
        <w:r>
          <w:rPr>
            <w:noProof/>
            <w:webHidden/>
          </w:rPr>
          <w:instrText xml:space="preserve"> PAGEREF _Toc148508471 \h </w:instrText>
        </w:r>
        <w:r>
          <w:rPr>
            <w:noProof/>
            <w:webHidden/>
          </w:rPr>
        </w:r>
        <w:r>
          <w:rPr>
            <w:noProof/>
            <w:webHidden/>
          </w:rPr>
          <w:fldChar w:fldCharType="separate"/>
        </w:r>
        <w:r>
          <w:rPr>
            <w:noProof/>
            <w:webHidden/>
          </w:rPr>
          <w:t>12</w:t>
        </w:r>
        <w:r>
          <w:rPr>
            <w:noProof/>
            <w:webHidden/>
          </w:rPr>
          <w:fldChar w:fldCharType="end"/>
        </w:r>
      </w:hyperlink>
    </w:p>
    <w:p w:rsidR="00DB1B44" w:rsidRPr="006A6D0A" w:rsidRDefault="00DB1B44">
      <w:pPr>
        <w:pStyle w:val="31"/>
        <w:rPr>
          <w:rFonts w:ascii="Calibri" w:hAnsi="Calibri"/>
          <w:sz w:val="22"/>
          <w:szCs w:val="22"/>
        </w:rPr>
      </w:pPr>
      <w:hyperlink w:anchor="_Toc148508472" w:history="1">
        <w:r w:rsidRPr="00747A59">
          <w:rPr>
            <w:rStyle w:val="a3"/>
          </w:rPr>
          <w:t>Жители областной столицы в возрасте до 26 лет увеличили сумму ежемесячного платежа в пенсионные накопления. Как сообщают аналитики компании «Сбер», с января по август 2023 года молодые люди направили в пенсионные копилки по 3,8 тыс. руб. По сравнению с аналогичным периодом прошлого года сумма отчислений выросла на 18%. Больше всего на пенсию откладывает поколение бумеров — люди с 55 до 65 — 4,9 тыс. руб.</w:t>
        </w:r>
        <w:r>
          <w:rPr>
            <w:webHidden/>
          </w:rPr>
          <w:tab/>
        </w:r>
        <w:r>
          <w:rPr>
            <w:webHidden/>
          </w:rPr>
          <w:fldChar w:fldCharType="begin"/>
        </w:r>
        <w:r>
          <w:rPr>
            <w:webHidden/>
          </w:rPr>
          <w:instrText xml:space="preserve"> PAGEREF _Toc148508472 \h </w:instrText>
        </w:r>
        <w:r>
          <w:rPr>
            <w:webHidden/>
          </w:rPr>
        </w:r>
        <w:r>
          <w:rPr>
            <w:webHidden/>
          </w:rPr>
          <w:fldChar w:fldCharType="separate"/>
        </w:r>
        <w:r>
          <w:rPr>
            <w:webHidden/>
          </w:rPr>
          <w:t>12</w:t>
        </w:r>
        <w:r>
          <w:rPr>
            <w:webHidden/>
          </w:rPr>
          <w:fldChar w:fldCharType="end"/>
        </w:r>
      </w:hyperlink>
    </w:p>
    <w:p w:rsidR="00DB1B44" w:rsidRPr="006A6D0A" w:rsidRDefault="00DB1B44">
      <w:pPr>
        <w:pStyle w:val="12"/>
        <w:tabs>
          <w:tab w:val="right" w:leader="dot" w:pos="9061"/>
        </w:tabs>
        <w:rPr>
          <w:rFonts w:ascii="Calibri" w:hAnsi="Calibri"/>
          <w:b w:val="0"/>
          <w:noProof/>
          <w:sz w:val="22"/>
          <w:szCs w:val="22"/>
        </w:rPr>
      </w:pPr>
      <w:hyperlink w:anchor="_Toc148508473" w:history="1">
        <w:r w:rsidRPr="00747A59">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_Toc148508473 \h </w:instrText>
        </w:r>
        <w:r>
          <w:rPr>
            <w:noProof/>
            <w:webHidden/>
          </w:rPr>
        </w:r>
        <w:r>
          <w:rPr>
            <w:noProof/>
            <w:webHidden/>
          </w:rPr>
          <w:fldChar w:fldCharType="separate"/>
        </w:r>
        <w:r>
          <w:rPr>
            <w:noProof/>
            <w:webHidden/>
          </w:rPr>
          <w:t>13</w:t>
        </w:r>
        <w:r>
          <w:rPr>
            <w:noProof/>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474" w:history="1">
        <w:r w:rsidRPr="00747A59">
          <w:rPr>
            <w:rStyle w:val="a3"/>
            <w:noProof/>
          </w:rPr>
          <w:t>Парламентская газета, 17.10.2023, Порядок назначения пенсий следователям будет определять глава СК РФ</w:t>
        </w:r>
        <w:r>
          <w:rPr>
            <w:noProof/>
            <w:webHidden/>
          </w:rPr>
          <w:tab/>
        </w:r>
        <w:r>
          <w:rPr>
            <w:noProof/>
            <w:webHidden/>
          </w:rPr>
          <w:fldChar w:fldCharType="begin"/>
        </w:r>
        <w:r>
          <w:rPr>
            <w:noProof/>
            <w:webHidden/>
          </w:rPr>
          <w:instrText xml:space="preserve"> PAGEREF _Toc148508474 \h </w:instrText>
        </w:r>
        <w:r>
          <w:rPr>
            <w:noProof/>
            <w:webHidden/>
          </w:rPr>
        </w:r>
        <w:r>
          <w:rPr>
            <w:noProof/>
            <w:webHidden/>
          </w:rPr>
          <w:fldChar w:fldCharType="separate"/>
        </w:r>
        <w:r>
          <w:rPr>
            <w:noProof/>
            <w:webHidden/>
          </w:rPr>
          <w:t>13</w:t>
        </w:r>
        <w:r>
          <w:rPr>
            <w:noProof/>
            <w:webHidden/>
          </w:rPr>
          <w:fldChar w:fldCharType="end"/>
        </w:r>
      </w:hyperlink>
    </w:p>
    <w:p w:rsidR="00DB1B44" w:rsidRPr="006A6D0A" w:rsidRDefault="00DB1B44">
      <w:pPr>
        <w:pStyle w:val="31"/>
        <w:rPr>
          <w:rFonts w:ascii="Calibri" w:hAnsi="Calibri"/>
          <w:sz w:val="22"/>
          <w:szCs w:val="22"/>
        </w:rPr>
      </w:pPr>
      <w:hyperlink w:anchor="_Toc148508475" w:history="1">
        <w:r w:rsidRPr="00747A59">
          <w:rPr>
            <w:rStyle w:val="a3"/>
          </w:rPr>
          <w:t>Председатель Следственного комитета будет уполномочен определять порядок выплат пенсий сотрудникам, уволенным со службы в следственных органах. Соответствующий проект закона был принят во втором чтении 17 октября на пленарном заседании Госдумы.</w:t>
        </w:r>
        <w:r>
          <w:rPr>
            <w:webHidden/>
          </w:rPr>
          <w:tab/>
        </w:r>
        <w:r>
          <w:rPr>
            <w:webHidden/>
          </w:rPr>
          <w:fldChar w:fldCharType="begin"/>
        </w:r>
        <w:r>
          <w:rPr>
            <w:webHidden/>
          </w:rPr>
          <w:instrText xml:space="preserve"> PAGEREF _Toc148508475 \h </w:instrText>
        </w:r>
        <w:r>
          <w:rPr>
            <w:webHidden/>
          </w:rPr>
        </w:r>
        <w:r>
          <w:rPr>
            <w:webHidden/>
          </w:rPr>
          <w:fldChar w:fldCharType="separate"/>
        </w:r>
        <w:r>
          <w:rPr>
            <w:webHidden/>
          </w:rPr>
          <w:t>13</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476" w:history="1">
        <w:r w:rsidRPr="00747A59">
          <w:rPr>
            <w:rStyle w:val="a3"/>
            <w:noProof/>
          </w:rPr>
          <w:t>Парламентская газета, 17.10.2023, Бессараб рассказала, как повысят пенсии в 2024 году</w:t>
        </w:r>
        <w:r>
          <w:rPr>
            <w:noProof/>
            <w:webHidden/>
          </w:rPr>
          <w:tab/>
        </w:r>
        <w:r>
          <w:rPr>
            <w:noProof/>
            <w:webHidden/>
          </w:rPr>
          <w:fldChar w:fldCharType="begin"/>
        </w:r>
        <w:r>
          <w:rPr>
            <w:noProof/>
            <w:webHidden/>
          </w:rPr>
          <w:instrText xml:space="preserve"> PAGEREF _Toc148508476 \h </w:instrText>
        </w:r>
        <w:r>
          <w:rPr>
            <w:noProof/>
            <w:webHidden/>
          </w:rPr>
        </w:r>
        <w:r>
          <w:rPr>
            <w:noProof/>
            <w:webHidden/>
          </w:rPr>
          <w:fldChar w:fldCharType="separate"/>
        </w:r>
        <w:r>
          <w:rPr>
            <w:noProof/>
            <w:webHidden/>
          </w:rPr>
          <w:t>13</w:t>
        </w:r>
        <w:r>
          <w:rPr>
            <w:noProof/>
            <w:webHidden/>
          </w:rPr>
          <w:fldChar w:fldCharType="end"/>
        </w:r>
      </w:hyperlink>
    </w:p>
    <w:p w:rsidR="00DB1B44" w:rsidRPr="006A6D0A" w:rsidRDefault="00DB1B44">
      <w:pPr>
        <w:pStyle w:val="31"/>
        <w:rPr>
          <w:rFonts w:ascii="Calibri" w:hAnsi="Calibri"/>
          <w:sz w:val="22"/>
          <w:szCs w:val="22"/>
        </w:rPr>
      </w:pPr>
      <w:hyperlink w:anchor="_Toc148508477" w:history="1">
        <w:r w:rsidRPr="00747A59">
          <w:rPr>
            <w:rStyle w:val="a3"/>
          </w:rPr>
          <w:t>С 1 января 2024 года средний размер страховой пенсии по старости составит 23 308 рублей. Об этом в пресс-центре «Парламентской газеты» сообщила член Комитета Госдумы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_Toc148508477 \h </w:instrText>
        </w:r>
        <w:r>
          <w:rPr>
            <w:webHidden/>
          </w:rPr>
        </w:r>
        <w:r>
          <w:rPr>
            <w:webHidden/>
          </w:rPr>
          <w:fldChar w:fldCharType="separate"/>
        </w:r>
        <w:r>
          <w:rPr>
            <w:webHidden/>
          </w:rPr>
          <w:t>13</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478" w:history="1">
        <w:r w:rsidRPr="00747A59">
          <w:rPr>
            <w:rStyle w:val="a3"/>
            <w:noProof/>
          </w:rPr>
          <w:t>Парламентская газета, 16.10.2023, Перминова назвала успешной проведенную реорганизацию Соцфонда</w:t>
        </w:r>
        <w:r>
          <w:rPr>
            <w:noProof/>
            <w:webHidden/>
          </w:rPr>
          <w:tab/>
        </w:r>
        <w:r>
          <w:rPr>
            <w:noProof/>
            <w:webHidden/>
          </w:rPr>
          <w:fldChar w:fldCharType="begin"/>
        </w:r>
        <w:r>
          <w:rPr>
            <w:noProof/>
            <w:webHidden/>
          </w:rPr>
          <w:instrText xml:space="preserve"> PAGEREF _Toc148508478 \h </w:instrText>
        </w:r>
        <w:r>
          <w:rPr>
            <w:noProof/>
            <w:webHidden/>
          </w:rPr>
        </w:r>
        <w:r>
          <w:rPr>
            <w:noProof/>
            <w:webHidden/>
          </w:rPr>
          <w:fldChar w:fldCharType="separate"/>
        </w:r>
        <w:r>
          <w:rPr>
            <w:noProof/>
            <w:webHidden/>
          </w:rPr>
          <w:t>14</w:t>
        </w:r>
        <w:r>
          <w:rPr>
            <w:noProof/>
            <w:webHidden/>
          </w:rPr>
          <w:fldChar w:fldCharType="end"/>
        </w:r>
      </w:hyperlink>
    </w:p>
    <w:p w:rsidR="00DB1B44" w:rsidRPr="006A6D0A" w:rsidRDefault="00DB1B44">
      <w:pPr>
        <w:pStyle w:val="31"/>
        <w:rPr>
          <w:rFonts w:ascii="Calibri" w:hAnsi="Calibri"/>
          <w:sz w:val="22"/>
          <w:szCs w:val="22"/>
        </w:rPr>
      </w:pPr>
      <w:hyperlink w:anchor="_Toc148508479" w:history="1">
        <w:r w:rsidRPr="00747A59">
          <w:rPr>
            <w:rStyle w:val="a3"/>
          </w:rPr>
          <w:t>Председатель Комитета Совета Федерации по социальной политике Елена Перминова в ходе «Парламентского диалога» с главой Соцфонда Сергеем Чирковым охарактеризовала прошедшее объединение Пенсионного фонда и Фонда социального страхования в единый Социальный фонд России как успешное. Об этом сообщили в Совете Федерации 16 октября.</w:t>
        </w:r>
        <w:r>
          <w:rPr>
            <w:webHidden/>
          </w:rPr>
          <w:tab/>
        </w:r>
        <w:r>
          <w:rPr>
            <w:webHidden/>
          </w:rPr>
          <w:fldChar w:fldCharType="begin"/>
        </w:r>
        <w:r>
          <w:rPr>
            <w:webHidden/>
          </w:rPr>
          <w:instrText xml:space="preserve"> PAGEREF _Toc148508479 \h </w:instrText>
        </w:r>
        <w:r>
          <w:rPr>
            <w:webHidden/>
          </w:rPr>
        </w:r>
        <w:r>
          <w:rPr>
            <w:webHidden/>
          </w:rPr>
          <w:fldChar w:fldCharType="separate"/>
        </w:r>
        <w:r>
          <w:rPr>
            <w:webHidden/>
          </w:rPr>
          <w:t>14</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480" w:history="1">
        <w:r w:rsidRPr="00747A59">
          <w:rPr>
            <w:rStyle w:val="a3"/>
            <w:noProof/>
          </w:rPr>
          <w:t>ТАСС, 16.10.2023, Котяков: в РФ нет неработающих пенсионеров с пенсией ниже прожиточного минимума</w:t>
        </w:r>
        <w:r>
          <w:rPr>
            <w:noProof/>
            <w:webHidden/>
          </w:rPr>
          <w:tab/>
        </w:r>
        <w:r>
          <w:rPr>
            <w:noProof/>
            <w:webHidden/>
          </w:rPr>
          <w:fldChar w:fldCharType="begin"/>
        </w:r>
        <w:r>
          <w:rPr>
            <w:noProof/>
            <w:webHidden/>
          </w:rPr>
          <w:instrText xml:space="preserve"> PAGEREF _Toc148508480 \h </w:instrText>
        </w:r>
        <w:r>
          <w:rPr>
            <w:noProof/>
            <w:webHidden/>
          </w:rPr>
        </w:r>
        <w:r>
          <w:rPr>
            <w:noProof/>
            <w:webHidden/>
          </w:rPr>
          <w:fldChar w:fldCharType="separate"/>
        </w:r>
        <w:r>
          <w:rPr>
            <w:noProof/>
            <w:webHidden/>
          </w:rPr>
          <w:t>14</w:t>
        </w:r>
        <w:r>
          <w:rPr>
            <w:noProof/>
            <w:webHidden/>
          </w:rPr>
          <w:fldChar w:fldCharType="end"/>
        </w:r>
      </w:hyperlink>
    </w:p>
    <w:p w:rsidR="00DB1B44" w:rsidRPr="006A6D0A" w:rsidRDefault="00DB1B44">
      <w:pPr>
        <w:pStyle w:val="31"/>
        <w:rPr>
          <w:rFonts w:ascii="Calibri" w:hAnsi="Calibri"/>
          <w:sz w:val="22"/>
          <w:szCs w:val="22"/>
        </w:rPr>
      </w:pPr>
      <w:hyperlink w:anchor="_Toc148508481" w:history="1">
        <w:r w:rsidRPr="00747A59">
          <w:rPr>
            <w:rStyle w:val="a3"/>
          </w:rPr>
          <w:t>Неработающих россиян, которые получают пенсию ниже прожиточного минимума пенсионера (12 363 рубля), в стране нет. Об этом сообщил министр труда и социальной защиты РФ Антон Котяков.</w:t>
        </w:r>
        <w:r>
          <w:rPr>
            <w:webHidden/>
          </w:rPr>
          <w:tab/>
        </w:r>
        <w:r>
          <w:rPr>
            <w:webHidden/>
          </w:rPr>
          <w:fldChar w:fldCharType="begin"/>
        </w:r>
        <w:r>
          <w:rPr>
            <w:webHidden/>
          </w:rPr>
          <w:instrText xml:space="preserve"> PAGEREF _Toc148508481 \h </w:instrText>
        </w:r>
        <w:r>
          <w:rPr>
            <w:webHidden/>
          </w:rPr>
        </w:r>
        <w:r>
          <w:rPr>
            <w:webHidden/>
          </w:rPr>
          <w:fldChar w:fldCharType="separate"/>
        </w:r>
        <w:r>
          <w:rPr>
            <w:webHidden/>
          </w:rPr>
          <w:t>14</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482" w:history="1">
        <w:r w:rsidRPr="00747A59">
          <w:rPr>
            <w:rStyle w:val="a3"/>
            <w:noProof/>
          </w:rPr>
          <w:t>РИА Новости, 17.10.2023, Бюджетный комитет Госдумы поддержал проект бюджета Соцфонда РФ на 2024-2026 годы</w:t>
        </w:r>
        <w:r>
          <w:rPr>
            <w:noProof/>
            <w:webHidden/>
          </w:rPr>
          <w:tab/>
        </w:r>
        <w:r>
          <w:rPr>
            <w:noProof/>
            <w:webHidden/>
          </w:rPr>
          <w:fldChar w:fldCharType="begin"/>
        </w:r>
        <w:r>
          <w:rPr>
            <w:noProof/>
            <w:webHidden/>
          </w:rPr>
          <w:instrText xml:space="preserve"> PAGEREF _Toc148508482 \h </w:instrText>
        </w:r>
        <w:r>
          <w:rPr>
            <w:noProof/>
            <w:webHidden/>
          </w:rPr>
        </w:r>
        <w:r>
          <w:rPr>
            <w:noProof/>
            <w:webHidden/>
          </w:rPr>
          <w:fldChar w:fldCharType="separate"/>
        </w:r>
        <w:r>
          <w:rPr>
            <w:noProof/>
            <w:webHidden/>
          </w:rPr>
          <w:t>15</w:t>
        </w:r>
        <w:r>
          <w:rPr>
            <w:noProof/>
            <w:webHidden/>
          </w:rPr>
          <w:fldChar w:fldCharType="end"/>
        </w:r>
      </w:hyperlink>
    </w:p>
    <w:p w:rsidR="00DB1B44" w:rsidRPr="006A6D0A" w:rsidRDefault="00DB1B44">
      <w:pPr>
        <w:pStyle w:val="31"/>
        <w:rPr>
          <w:rFonts w:ascii="Calibri" w:hAnsi="Calibri"/>
          <w:sz w:val="22"/>
          <w:szCs w:val="22"/>
        </w:rPr>
      </w:pPr>
      <w:hyperlink w:anchor="_Toc148508483" w:history="1">
        <w:r w:rsidRPr="00747A59">
          <w:rPr>
            <w:rStyle w:val="a3"/>
          </w:rPr>
          <w:t>Комитет Госдумы по бюджету и налогам поддержал принятие в первом чтении проекта бюджета Фонда пенсионного и социального страхования (Соцфонда) РФ на 2024 год и на плановый период 2025 и 2026 годов, внесенного правительством.</w:t>
        </w:r>
        <w:r>
          <w:rPr>
            <w:webHidden/>
          </w:rPr>
          <w:tab/>
        </w:r>
        <w:r>
          <w:rPr>
            <w:webHidden/>
          </w:rPr>
          <w:fldChar w:fldCharType="begin"/>
        </w:r>
        <w:r>
          <w:rPr>
            <w:webHidden/>
          </w:rPr>
          <w:instrText xml:space="preserve"> PAGEREF _Toc148508483 \h </w:instrText>
        </w:r>
        <w:r>
          <w:rPr>
            <w:webHidden/>
          </w:rPr>
        </w:r>
        <w:r>
          <w:rPr>
            <w:webHidden/>
          </w:rPr>
          <w:fldChar w:fldCharType="separate"/>
        </w:r>
        <w:r>
          <w:rPr>
            <w:webHidden/>
          </w:rPr>
          <w:t>15</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484" w:history="1">
        <w:r w:rsidRPr="00747A59">
          <w:rPr>
            <w:rStyle w:val="a3"/>
            <w:noProof/>
          </w:rPr>
          <w:t>ТАСС, 17.10.2023, Комитет Думы одобрил проект бюджета Фонда пенсионного и соцстрахования на 2024-2026 годы</w:t>
        </w:r>
        <w:r>
          <w:rPr>
            <w:noProof/>
            <w:webHidden/>
          </w:rPr>
          <w:tab/>
        </w:r>
        <w:r>
          <w:rPr>
            <w:noProof/>
            <w:webHidden/>
          </w:rPr>
          <w:fldChar w:fldCharType="begin"/>
        </w:r>
        <w:r>
          <w:rPr>
            <w:noProof/>
            <w:webHidden/>
          </w:rPr>
          <w:instrText xml:space="preserve"> PAGEREF _Toc148508484 \h </w:instrText>
        </w:r>
        <w:r>
          <w:rPr>
            <w:noProof/>
            <w:webHidden/>
          </w:rPr>
        </w:r>
        <w:r>
          <w:rPr>
            <w:noProof/>
            <w:webHidden/>
          </w:rPr>
          <w:fldChar w:fldCharType="separate"/>
        </w:r>
        <w:r>
          <w:rPr>
            <w:noProof/>
            <w:webHidden/>
          </w:rPr>
          <w:t>16</w:t>
        </w:r>
        <w:r>
          <w:rPr>
            <w:noProof/>
            <w:webHidden/>
          </w:rPr>
          <w:fldChar w:fldCharType="end"/>
        </w:r>
      </w:hyperlink>
    </w:p>
    <w:p w:rsidR="00DB1B44" w:rsidRPr="006A6D0A" w:rsidRDefault="00DB1B44">
      <w:pPr>
        <w:pStyle w:val="31"/>
        <w:rPr>
          <w:rFonts w:ascii="Calibri" w:hAnsi="Calibri"/>
          <w:sz w:val="22"/>
          <w:szCs w:val="22"/>
        </w:rPr>
      </w:pPr>
      <w:hyperlink w:anchor="_Toc148508485" w:history="1">
        <w:r w:rsidRPr="00747A59">
          <w:rPr>
            <w:rStyle w:val="a3"/>
          </w:rPr>
          <w:t>Комитет Госдумы по бюджету и налогам рекомендовал нижней палате парламента принять в первом чтении проект бюджета Фонда пенсионного и социального страхования в РФ на 2024-2026 годы.</w:t>
        </w:r>
        <w:r>
          <w:rPr>
            <w:webHidden/>
          </w:rPr>
          <w:tab/>
        </w:r>
        <w:r>
          <w:rPr>
            <w:webHidden/>
          </w:rPr>
          <w:fldChar w:fldCharType="begin"/>
        </w:r>
        <w:r>
          <w:rPr>
            <w:webHidden/>
          </w:rPr>
          <w:instrText xml:space="preserve"> PAGEREF _Toc148508485 \h </w:instrText>
        </w:r>
        <w:r>
          <w:rPr>
            <w:webHidden/>
          </w:rPr>
        </w:r>
        <w:r>
          <w:rPr>
            <w:webHidden/>
          </w:rPr>
          <w:fldChar w:fldCharType="separate"/>
        </w:r>
        <w:r>
          <w:rPr>
            <w:webHidden/>
          </w:rPr>
          <w:t>16</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486" w:history="1">
        <w:r w:rsidRPr="00747A59">
          <w:rPr>
            <w:rStyle w:val="a3"/>
            <w:noProof/>
          </w:rPr>
          <w:t>ТАСС, 17.10.2023, В ЛНР более 280 тыс. жителей получили пенсию по законодательству РФ</w:t>
        </w:r>
        <w:r>
          <w:rPr>
            <w:noProof/>
            <w:webHidden/>
          </w:rPr>
          <w:tab/>
        </w:r>
        <w:r>
          <w:rPr>
            <w:noProof/>
            <w:webHidden/>
          </w:rPr>
          <w:fldChar w:fldCharType="begin"/>
        </w:r>
        <w:r>
          <w:rPr>
            <w:noProof/>
            <w:webHidden/>
          </w:rPr>
          <w:instrText xml:space="preserve"> PAGEREF _Toc148508486 \h </w:instrText>
        </w:r>
        <w:r>
          <w:rPr>
            <w:noProof/>
            <w:webHidden/>
          </w:rPr>
        </w:r>
        <w:r>
          <w:rPr>
            <w:noProof/>
            <w:webHidden/>
          </w:rPr>
          <w:fldChar w:fldCharType="separate"/>
        </w:r>
        <w:r>
          <w:rPr>
            <w:noProof/>
            <w:webHidden/>
          </w:rPr>
          <w:t>17</w:t>
        </w:r>
        <w:r>
          <w:rPr>
            <w:noProof/>
            <w:webHidden/>
          </w:rPr>
          <w:fldChar w:fldCharType="end"/>
        </w:r>
      </w:hyperlink>
    </w:p>
    <w:p w:rsidR="00DB1B44" w:rsidRPr="006A6D0A" w:rsidRDefault="00DB1B44">
      <w:pPr>
        <w:pStyle w:val="31"/>
        <w:rPr>
          <w:rFonts w:ascii="Calibri" w:hAnsi="Calibri"/>
          <w:sz w:val="22"/>
          <w:szCs w:val="22"/>
        </w:rPr>
      </w:pPr>
      <w:hyperlink w:anchor="_Toc148508487" w:history="1">
        <w:r w:rsidRPr="00747A59">
          <w:rPr>
            <w:rStyle w:val="a3"/>
          </w:rPr>
          <w:t>Более 280 тыс. жителей Луганской Народной Республики (ЛНР) пересчитали пенсии по российскому законодательству, сообщила пресс-служба правительства республики.</w:t>
        </w:r>
        <w:r>
          <w:rPr>
            <w:webHidden/>
          </w:rPr>
          <w:tab/>
        </w:r>
        <w:r>
          <w:rPr>
            <w:webHidden/>
          </w:rPr>
          <w:fldChar w:fldCharType="begin"/>
        </w:r>
        <w:r>
          <w:rPr>
            <w:webHidden/>
          </w:rPr>
          <w:instrText xml:space="preserve"> PAGEREF _Toc148508487 \h </w:instrText>
        </w:r>
        <w:r>
          <w:rPr>
            <w:webHidden/>
          </w:rPr>
        </w:r>
        <w:r>
          <w:rPr>
            <w:webHidden/>
          </w:rPr>
          <w:fldChar w:fldCharType="separate"/>
        </w:r>
        <w:r>
          <w:rPr>
            <w:webHidden/>
          </w:rPr>
          <w:t>17</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488" w:history="1">
        <w:r w:rsidRPr="00747A59">
          <w:rPr>
            <w:rStyle w:val="a3"/>
            <w:noProof/>
          </w:rPr>
          <w:t>РИА Новости, 16.10.2023, Пушилин призвал соцфонд ДНР ускорить работу по перерасчету пенсий</w:t>
        </w:r>
        <w:r>
          <w:rPr>
            <w:noProof/>
            <w:webHidden/>
          </w:rPr>
          <w:tab/>
        </w:r>
        <w:r>
          <w:rPr>
            <w:noProof/>
            <w:webHidden/>
          </w:rPr>
          <w:fldChar w:fldCharType="begin"/>
        </w:r>
        <w:r>
          <w:rPr>
            <w:noProof/>
            <w:webHidden/>
          </w:rPr>
          <w:instrText xml:space="preserve"> PAGEREF _Toc148508488 \h </w:instrText>
        </w:r>
        <w:r>
          <w:rPr>
            <w:noProof/>
            <w:webHidden/>
          </w:rPr>
        </w:r>
        <w:r>
          <w:rPr>
            <w:noProof/>
            <w:webHidden/>
          </w:rPr>
          <w:fldChar w:fldCharType="separate"/>
        </w:r>
        <w:r>
          <w:rPr>
            <w:noProof/>
            <w:webHidden/>
          </w:rPr>
          <w:t>17</w:t>
        </w:r>
        <w:r>
          <w:rPr>
            <w:noProof/>
            <w:webHidden/>
          </w:rPr>
          <w:fldChar w:fldCharType="end"/>
        </w:r>
      </w:hyperlink>
    </w:p>
    <w:p w:rsidR="00DB1B44" w:rsidRPr="006A6D0A" w:rsidRDefault="00DB1B44">
      <w:pPr>
        <w:pStyle w:val="31"/>
        <w:rPr>
          <w:rFonts w:ascii="Calibri" w:hAnsi="Calibri"/>
          <w:sz w:val="22"/>
          <w:szCs w:val="22"/>
        </w:rPr>
      </w:pPr>
      <w:hyperlink w:anchor="_Toc148508489" w:history="1">
        <w:r w:rsidRPr="00747A59">
          <w:rPr>
            <w:rStyle w:val="a3"/>
          </w:rPr>
          <w:t xml:space="preserve">Глава ДНР Денис Пушилин призвал социальный фонд ДНР сократить время ответа гражданам и публично разъяснить, куда и с какими документами нужно обращаться для перерасчета пенсий. Об этом он написал в своем </w:t>
        </w:r>
        <w:r w:rsidRPr="00747A59">
          <w:rPr>
            <w:rStyle w:val="a3"/>
            <w:lang w:val="en-US"/>
          </w:rPr>
          <w:t>Telegram</w:t>
        </w:r>
        <w:r w:rsidRPr="00747A59">
          <w:rPr>
            <w:rStyle w:val="a3"/>
          </w:rPr>
          <w:t>-канале после оперативного совещания с председателем правительства ДНР Евгением Солнцевым, главами органов исполнительной власти, городов и районов региона.</w:t>
        </w:r>
        <w:r>
          <w:rPr>
            <w:webHidden/>
          </w:rPr>
          <w:tab/>
        </w:r>
        <w:r>
          <w:rPr>
            <w:webHidden/>
          </w:rPr>
          <w:fldChar w:fldCharType="begin"/>
        </w:r>
        <w:r>
          <w:rPr>
            <w:webHidden/>
          </w:rPr>
          <w:instrText xml:space="preserve"> PAGEREF _Toc148508489 \h </w:instrText>
        </w:r>
        <w:r>
          <w:rPr>
            <w:webHidden/>
          </w:rPr>
        </w:r>
        <w:r>
          <w:rPr>
            <w:webHidden/>
          </w:rPr>
          <w:fldChar w:fldCharType="separate"/>
        </w:r>
        <w:r>
          <w:rPr>
            <w:webHidden/>
          </w:rPr>
          <w:t>17</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490" w:history="1">
        <w:r w:rsidRPr="00747A59">
          <w:rPr>
            <w:rStyle w:val="a3"/>
            <w:noProof/>
            <w:lang w:val="en-US"/>
          </w:rPr>
          <w:t>NEWS</w:t>
        </w:r>
        <w:r w:rsidRPr="00747A59">
          <w:rPr>
            <w:rStyle w:val="a3"/>
            <w:noProof/>
          </w:rPr>
          <w:t>.</w:t>
        </w:r>
        <w:r w:rsidRPr="00747A59">
          <w:rPr>
            <w:rStyle w:val="a3"/>
            <w:noProof/>
            <w:lang w:val="en-US"/>
          </w:rPr>
          <w:t>ru</w:t>
        </w:r>
        <w:r w:rsidRPr="00747A59">
          <w:rPr>
            <w:rStyle w:val="a3"/>
            <w:noProof/>
          </w:rPr>
          <w:t>, 17.10.2023, В России вырастут пенсии: кому, когда и на сколько увеличат выплаты</w:t>
        </w:r>
        <w:r>
          <w:rPr>
            <w:noProof/>
            <w:webHidden/>
          </w:rPr>
          <w:tab/>
        </w:r>
        <w:r>
          <w:rPr>
            <w:noProof/>
            <w:webHidden/>
          </w:rPr>
          <w:fldChar w:fldCharType="begin"/>
        </w:r>
        <w:r>
          <w:rPr>
            <w:noProof/>
            <w:webHidden/>
          </w:rPr>
          <w:instrText xml:space="preserve"> PAGEREF _Toc148508490 \h </w:instrText>
        </w:r>
        <w:r>
          <w:rPr>
            <w:noProof/>
            <w:webHidden/>
          </w:rPr>
        </w:r>
        <w:r>
          <w:rPr>
            <w:noProof/>
            <w:webHidden/>
          </w:rPr>
          <w:fldChar w:fldCharType="separate"/>
        </w:r>
        <w:r>
          <w:rPr>
            <w:noProof/>
            <w:webHidden/>
          </w:rPr>
          <w:t>18</w:t>
        </w:r>
        <w:r>
          <w:rPr>
            <w:noProof/>
            <w:webHidden/>
          </w:rPr>
          <w:fldChar w:fldCharType="end"/>
        </w:r>
      </w:hyperlink>
    </w:p>
    <w:p w:rsidR="00DB1B44" w:rsidRPr="006A6D0A" w:rsidRDefault="00DB1B44">
      <w:pPr>
        <w:pStyle w:val="31"/>
        <w:rPr>
          <w:rFonts w:ascii="Calibri" w:hAnsi="Calibri"/>
          <w:sz w:val="22"/>
          <w:szCs w:val="22"/>
        </w:rPr>
      </w:pPr>
      <w:hyperlink w:anchor="_Toc148508491" w:history="1">
        <w:r w:rsidRPr="00747A59">
          <w:rPr>
            <w:rStyle w:val="a3"/>
          </w:rPr>
          <w:t>Среднегодовой размер страховой пенсии неработающего гражданина РФ к 2026 году может вырасти до 25 590 рублей. Что об этом известно, когда произойдет повышение выплат?</w:t>
        </w:r>
        <w:r>
          <w:rPr>
            <w:webHidden/>
          </w:rPr>
          <w:tab/>
        </w:r>
        <w:r>
          <w:rPr>
            <w:webHidden/>
          </w:rPr>
          <w:fldChar w:fldCharType="begin"/>
        </w:r>
        <w:r>
          <w:rPr>
            <w:webHidden/>
          </w:rPr>
          <w:instrText xml:space="preserve"> PAGEREF _Toc148508491 \h </w:instrText>
        </w:r>
        <w:r>
          <w:rPr>
            <w:webHidden/>
          </w:rPr>
        </w:r>
        <w:r>
          <w:rPr>
            <w:webHidden/>
          </w:rPr>
          <w:fldChar w:fldCharType="separate"/>
        </w:r>
        <w:r>
          <w:rPr>
            <w:webHidden/>
          </w:rPr>
          <w:t>18</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492" w:history="1">
        <w:r w:rsidRPr="00747A59">
          <w:rPr>
            <w:rStyle w:val="a3"/>
            <w:noProof/>
          </w:rPr>
          <w:t>Финтолк, 17.10.2023, Догоняет ли индексация пенсий инфляцию</w:t>
        </w:r>
        <w:r>
          <w:rPr>
            <w:noProof/>
            <w:webHidden/>
          </w:rPr>
          <w:tab/>
        </w:r>
        <w:r>
          <w:rPr>
            <w:noProof/>
            <w:webHidden/>
          </w:rPr>
          <w:fldChar w:fldCharType="begin"/>
        </w:r>
        <w:r>
          <w:rPr>
            <w:noProof/>
            <w:webHidden/>
          </w:rPr>
          <w:instrText xml:space="preserve"> PAGEREF _Toc148508492 \h </w:instrText>
        </w:r>
        <w:r>
          <w:rPr>
            <w:noProof/>
            <w:webHidden/>
          </w:rPr>
        </w:r>
        <w:r>
          <w:rPr>
            <w:noProof/>
            <w:webHidden/>
          </w:rPr>
          <w:fldChar w:fldCharType="separate"/>
        </w:r>
        <w:r>
          <w:rPr>
            <w:noProof/>
            <w:webHidden/>
          </w:rPr>
          <w:t>19</w:t>
        </w:r>
        <w:r>
          <w:rPr>
            <w:noProof/>
            <w:webHidden/>
          </w:rPr>
          <w:fldChar w:fldCharType="end"/>
        </w:r>
      </w:hyperlink>
    </w:p>
    <w:p w:rsidR="00DB1B44" w:rsidRPr="006A6D0A" w:rsidRDefault="00DB1B44">
      <w:pPr>
        <w:pStyle w:val="31"/>
        <w:rPr>
          <w:rFonts w:ascii="Calibri" w:hAnsi="Calibri"/>
          <w:sz w:val="22"/>
          <w:szCs w:val="22"/>
        </w:rPr>
      </w:pPr>
      <w:hyperlink w:anchor="_Toc148508493" w:history="1">
        <w:r w:rsidRPr="00747A59">
          <w:rPr>
            <w:rStyle w:val="a3"/>
          </w:rPr>
          <w:t>С 1 января 2024 года выплаты пенсионерам вырастут на 7,5 %, чтобы компенсировать потери от инфляции, обещает Минфин. Средний размер пенсии неработающих пенсионеров увеличится до 23,244 рублей. Что, цены за год на самое необходимое выросли не в пару раз, а всего на несколько процентов? Насколько вообще эффективна такая индексация государственных пенсий и почему стоит заранее самому задумываться о жизни в старости, объясняет «Финтолк».</w:t>
        </w:r>
        <w:r>
          <w:rPr>
            <w:webHidden/>
          </w:rPr>
          <w:tab/>
        </w:r>
        <w:r>
          <w:rPr>
            <w:webHidden/>
          </w:rPr>
          <w:fldChar w:fldCharType="begin"/>
        </w:r>
        <w:r>
          <w:rPr>
            <w:webHidden/>
          </w:rPr>
          <w:instrText xml:space="preserve"> PAGEREF _Toc148508493 \h </w:instrText>
        </w:r>
        <w:r>
          <w:rPr>
            <w:webHidden/>
          </w:rPr>
        </w:r>
        <w:r>
          <w:rPr>
            <w:webHidden/>
          </w:rPr>
          <w:fldChar w:fldCharType="separate"/>
        </w:r>
        <w:r>
          <w:rPr>
            <w:webHidden/>
          </w:rPr>
          <w:t>19</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494" w:history="1">
        <w:r w:rsidRPr="00747A59">
          <w:rPr>
            <w:rStyle w:val="a3"/>
            <w:noProof/>
          </w:rPr>
          <w:t>LIFE, 17.10.2023, С 1 ноября повысят надбавки пенсионерам и льготникам: На сколько вырастут выплаты</w:t>
        </w:r>
        <w:r>
          <w:rPr>
            <w:noProof/>
            <w:webHidden/>
          </w:rPr>
          <w:tab/>
        </w:r>
        <w:r>
          <w:rPr>
            <w:noProof/>
            <w:webHidden/>
          </w:rPr>
          <w:fldChar w:fldCharType="begin"/>
        </w:r>
        <w:r>
          <w:rPr>
            <w:noProof/>
            <w:webHidden/>
          </w:rPr>
          <w:instrText xml:space="preserve"> PAGEREF _Toc148508494 \h </w:instrText>
        </w:r>
        <w:r>
          <w:rPr>
            <w:noProof/>
            <w:webHidden/>
          </w:rPr>
        </w:r>
        <w:r>
          <w:rPr>
            <w:noProof/>
            <w:webHidden/>
          </w:rPr>
          <w:fldChar w:fldCharType="separate"/>
        </w:r>
        <w:r>
          <w:rPr>
            <w:noProof/>
            <w:webHidden/>
          </w:rPr>
          <w:t>21</w:t>
        </w:r>
        <w:r>
          <w:rPr>
            <w:noProof/>
            <w:webHidden/>
          </w:rPr>
          <w:fldChar w:fldCharType="end"/>
        </w:r>
      </w:hyperlink>
    </w:p>
    <w:p w:rsidR="00DB1B44" w:rsidRPr="006A6D0A" w:rsidRDefault="00DB1B44">
      <w:pPr>
        <w:pStyle w:val="31"/>
        <w:rPr>
          <w:rFonts w:ascii="Calibri" w:hAnsi="Calibri"/>
          <w:sz w:val="22"/>
          <w:szCs w:val="22"/>
        </w:rPr>
      </w:pPr>
      <w:hyperlink w:anchor="_Toc148508495" w:history="1">
        <w:r w:rsidRPr="00747A59">
          <w:rPr>
            <w:rStyle w:val="a3"/>
          </w:rPr>
          <w:t>В Социальном фонде сообщили, что россияне, у которых на лицевом счёте имеются невыплаченные пенсионные накопления, могут обратиться в СФР и получить эти средства. Сообщения о подаче заявления на выплаты приходят в личные кабинеты на портале «Госуслуги». По действующим правилам выплата накоплений делается по заявлению. Происходит она после того, как человек обратится за деньгами.</w:t>
        </w:r>
        <w:r>
          <w:rPr>
            <w:webHidden/>
          </w:rPr>
          <w:tab/>
        </w:r>
        <w:r>
          <w:rPr>
            <w:webHidden/>
          </w:rPr>
          <w:fldChar w:fldCharType="begin"/>
        </w:r>
        <w:r>
          <w:rPr>
            <w:webHidden/>
          </w:rPr>
          <w:instrText xml:space="preserve"> PAGEREF _Toc148508495 \h </w:instrText>
        </w:r>
        <w:r>
          <w:rPr>
            <w:webHidden/>
          </w:rPr>
        </w:r>
        <w:r>
          <w:rPr>
            <w:webHidden/>
          </w:rPr>
          <w:fldChar w:fldCharType="separate"/>
        </w:r>
        <w:r>
          <w:rPr>
            <w:webHidden/>
          </w:rPr>
          <w:t>21</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496" w:history="1">
        <w:r w:rsidRPr="00747A59">
          <w:rPr>
            <w:rStyle w:val="a3"/>
            <w:noProof/>
          </w:rPr>
          <w:t>Конкурент, 17.10.2023, В Минтруде сказали, каков минимальный размер пенсии сегодня</w:t>
        </w:r>
        <w:r>
          <w:rPr>
            <w:noProof/>
            <w:webHidden/>
          </w:rPr>
          <w:tab/>
        </w:r>
        <w:r>
          <w:rPr>
            <w:noProof/>
            <w:webHidden/>
          </w:rPr>
          <w:fldChar w:fldCharType="begin"/>
        </w:r>
        <w:r>
          <w:rPr>
            <w:noProof/>
            <w:webHidden/>
          </w:rPr>
          <w:instrText xml:space="preserve"> PAGEREF _Toc148508496 \h </w:instrText>
        </w:r>
        <w:r>
          <w:rPr>
            <w:noProof/>
            <w:webHidden/>
          </w:rPr>
        </w:r>
        <w:r>
          <w:rPr>
            <w:noProof/>
            <w:webHidden/>
          </w:rPr>
          <w:fldChar w:fldCharType="separate"/>
        </w:r>
        <w:r>
          <w:rPr>
            <w:noProof/>
            <w:webHidden/>
          </w:rPr>
          <w:t>23</w:t>
        </w:r>
        <w:r>
          <w:rPr>
            <w:noProof/>
            <w:webHidden/>
          </w:rPr>
          <w:fldChar w:fldCharType="end"/>
        </w:r>
      </w:hyperlink>
    </w:p>
    <w:p w:rsidR="00DB1B44" w:rsidRPr="006A6D0A" w:rsidRDefault="00DB1B44">
      <w:pPr>
        <w:pStyle w:val="31"/>
        <w:rPr>
          <w:rFonts w:ascii="Calibri" w:hAnsi="Calibri"/>
          <w:sz w:val="22"/>
          <w:szCs w:val="22"/>
        </w:rPr>
      </w:pPr>
      <w:hyperlink w:anchor="_Toc148508497" w:history="1">
        <w:r w:rsidRPr="00747A59">
          <w:rPr>
            <w:rStyle w:val="a3"/>
          </w:rPr>
          <w:t>В России нет неработающих пенсионеров, которые получают пенсию ниже прожиточного минимума пенсионера. Об этом было заявлено министром труда и социальной защиты населения России Антоном Котяковым во время проведения заседания комитета Государственной думы по бюджету и налогам.</w:t>
        </w:r>
        <w:r>
          <w:rPr>
            <w:webHidden/>
          </w:rPr>
          <w:tab/>
        </w:r>
        <w:r>
          <w:rPr>
            <w:webHidden/>
          </w:rPr>
          <w:fldChar w:fldCharType="begin"/>
        </w:r>
        <w:r>
          <w:rPr>
            <w:webHidden/>
          </w:rPr>
          <w:instrText xml:space="preserve"> PAGEREF _Toc148508497 \h </w:instrText>
        </w:r>
        <w:r>
          <w:rPr>
            <w:webHidden/>
          </w:rPr>
        </w:r>
        <w:r>
          <w:rPr>
            <w:webHidden/>
          </w:rPr>
          <w:fldChar w:fldCharType="separate"/>
        </w:r>
        <w:r>
          <w:rPr>
            <w:webHidden/>
          </w:rPr>
          <w:t>23</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498" w:history="1">
        <w:r w:rsidRPr="00747A59">
          <w:rPr>
            <w:rStyle w:val="a3"/>
            <w:noProof/>
          </w:rPr>
          <w:t>Конкурент, 17.10.2023, Вот и все. Пенсии неработающих россиян увеличат дважды</w:t>
        </w:r>
        <w:r>
          <w:rPr>
            <w:noProof/>
            <w:webHidden/>
          </w:rPr>
          <w:tab/>
        </w:r>
        <w:r>
          <w:rPr>
            <w:noProof/>
            <w:webHidden/>
          </w:rPr>
          <w:fldChar w:fldCharType="begin"/>
        </w:r>
        <w:r>
          <w:rPr>
            <w:noProof/>
            <w:webHidden/>
          </w:rPr>
          <w:instrText xml:space="preserve"> PAGEREF _Toc148508498 \h </w:instrText>
        </w:r>
        <w:r>
          <w:rPr>
            <w:noProof/>
            <w:webHidden/>
          </w:rPr>
        </w:r>
        <w:r>
          <w:rPr>
            <w:noProof/>
            <w:webHidden/>
          </w:rPr>
          <w:fldChar w:fldCharType="separate"/>
        </w:r>
        <w:r>
          <w:rPr>
            <w:noProof/>
            <w:webHidden/>
          </w:rPr>
          <w:t>23</w:t>
        </w:r>
        <w:r>
          <w:rPr>
            <w:noProof/>
            <w:webHidden/>
          </w:rPr>
          <w:fldChar w:fldCharType="end"/>
        </w:r>
      </w:hyperlink>
    </w:p>
    <w:p w:rsidR="00DB1B44" w:rsidRPr="006A6D0A" w:rsidRDefault="00DB1B44">
      <w:pPr>
        <w:pStyle w:val="31"/>
        <w:rPr>
          <w:rFonts w:ascii="Calibri" w:hAnsi="Calibri"/>
          <w:sz w:val="22"/>
          <w:szCs w:val="22"/>
        </w:rPr>
      </w:pPr>
      <w:hyperlink w:anchor="_Toc148508499" w:history="1">
        <w:r w:rsidRPr="00747A59">
          <w:rPr>
            <w:rStyle w:val="a3"/>
          </w:rPr>
          <w:t>Страховые пенсии неработающих пенсионеров в России обещают проиндексировать дважды. Об этом говорится в заключении Счетной палаты на проект бюджета Фонда пенсионного и социального страхования.</w:t>
        </w:r>
        <w:r>
          <w:rPr>
            <w:webHidden/>
          </w:rPr>
          <w:tab/>
        </w:r>
        <w:r>
          <w:rPr>
            <w:webHidden/>
          </w:rPr>
          <w:fldChar w:fldCharType="begin"/>
        </w:r>
        <w:r>
          <w:rPr>
            <w:webHidden/>
          </w:rPr>
          <w:instrText xml:space="preserve"> PAGEREF _Toc148508499 \h </w:instrText>
        </w:r>
        <w:r>
          <w:rPr>
            <w:webHidden/>
          </w:rPr>
        </w:r>
        <w:r>
          <w:rPr>
            <w:webHidden/>
          </w:rPr>
          <w:fldChar w:fldCharType="separate"/>
        </w:r>
        <w:r>
          <w:rPr>
            <w:webHidden/>
          </w:rPr>
          <w:t>23</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500" w:history="1">
        <w:r w:rsidRPr="00747A59">
          <w:rPr>
            <w:rStyle w:val="a3"/>
            <w:noProof/>
          </w:rPr>
          <w:t>PRIMPRESS, 17.10.2023, Пенсии решено повысить сразу на 36%. Пенсионерам объявили о приятном сюрпризе</w:t>
        </w:r>
        <w:r>
          <w:rPr>
            <w:noProof/>
            <w:webHidden/>
          </w:rPr>
          <w:tab/>
        </w:r>
        <w:r>
          <w:rPr>
            <w:noProof/>
            <w:webHidden/>
          </w:rPr>
          <w:fldChar w:fldCharType="begin"/>
        </w:r>
        <w:r>
          <w:rPr>
            <w:noProof/>
            <w:webHidden/>
          </w:rPr>
          <w:instrText xml:space="preserve"> PAGEREF _Toc148508500 \h </w:instrText>
        </w:r>
        <w:r>
          <w:rPr>
            <w:noProof/>
            <w:webHidden/>
          </w:rPr>
        </w:r>
        <w:r>
          <w:rPr>
            <w:noProof/>
            <w:webHidden/>
          </w:rPr>
          <w:fldChar w:fldCharType="separate"/>
        </w:r>
        <w:r>
          <w:rPr>
            <w:noProof/>
            <w:webHidden/>
          </w:rPr>
          <w:t>24</w:t>
        </w:r>
        <w:r>
          <w:rPr>
            <w:noProof/>
            <w:webHidden/>
          </w:rPr>
          <w:fldChar w:fldCharType="end"/>
        </w:r>
      </w:hyperlink>
    </w:p>
    <w:p w:rsidR="00DB1B44" w:rsidRPr="006A6D0A" w:rsidRDefault="00DB1B44">
      <w:pPr>
        <w:pStyle w:val="31"/>
        <w:rPr>
          <w:rFonts w:ascii="Calibri" w:hAnsi="Calibri"/>
          <w:sz w:val="22"/>
          <w:szCs w:val="22"/>
        </w:rPr>
      </w:pPr>
      <w:hyperlink w:anchor="_Toc148508501" w:history="1">
        <w:r w:rsidRPr="00747A59">
          <w:rPr>
            <w:rStyle w:val="a3"/>
          </w:rPr>
          <w:t>Пенсионерам рассказали о повышении пенсий сразу на 36 процентов или даже больше. Такое решение для себя сможет принять сам каждый пожилой человек, совершив определенное действие. И для этого важно подать заявление в фонд. Об этом рассказал пенсионный эксперт Сергей Власов, сообщает PRIMPRESS.</w:t>
        </w:r>
        <w:r>
          <w:rPr>
            <w:webHidden/>
          </w:rPr>
          <w:tab/>
        </w:r>
        <w:r>
          <w:rPr>
            <w:webHidden/>
          </w:rPr>
          <w:fldChar w:fldCharType="begin"/>
        </w:r>
        <w:r>
          <w:rPr>
            <w:webHidden/>
          </w:rPr>
          <w:instrText xml:space="preserve"> PAGEREF _Toc148508501 \h </w:instrText>
        </w:r>
        <w:r>
          <w:rPr>
            <w:webHidden/>
          </w:rPr>
        </w:r>
        <w:r>
          <w:rPr>
            <w:webHidden/>
          </w:rPr>
          <w:fldChar w:fldCharType="separate"/>
        </w:r>
        <w:r>
          <w:rPr>
            <w:webHidden/>
          </w:rPr>
          <w:t>24</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502" w:history="1">
        <w:r w:rsidRPr="00747A59">
          <w:rPr>
            <w:rStyle w:val="a3"/>
            <w:noProof/>
            <w:lang w:val="en-US"/>
          </w:rPr>
          <w:t>PRIMPRESS</w:t>
        </w:r>
        <w:r w:rsidRPr="00747A59">
          <w:rPr>
            <w:rStyle w:val="a3"/>
            <w:noProof/>
          </w:rPr>
          <w:t>, 17.10.2023, Указ подписан. Пенсионерам объявили о разовой выплате не 10 000, а 7000 рублей с 18 октября</w:t>
        </w:r>
        <w:r>
          <w:rPr>
            <w:noProof/>
            <w:webHidden/>
          </w:rPr>
          <w:tab/>
        </w:r>
        <w:r>
          <w:rPr>
            <w:noProof/>
            <w:webHidden/>
          </w:rPr>
          <w:fldChar w:fldCharType="begin"/>
        </w:r>
        <w:r>
          <w:rPr>
            <w:noProof/>
            <w:webHidden/>
          </w:rPr>
          <w:instrText xml:space="preserve"> PAGEREF _Toc148508502 \h </w:instrText>
        </w:r>
        <w:r>
          <w:rPr>
            <w:noProof/>
            <w:webHidden/>
          </w:rPr>
        </w:r>
        <w:r>
          <w:rPr>
            <w:noProof/>
            <w:webHidden/>
          </w:rPr>
          <w:fldChar w:fldCharType="separate"/>
        </w:r>
        <w:r>
          <w:rPr>
            <w:noProof/>
            <w:webHidden/>
          </w:rPr>
          <w:t>25</w:t>
        </w:r>
        <w:r>
          <w:rPr>
            <w:noProof/>
            <w:webHidden/>
          </w:rPr>
          <w:fldChar w:fldCharType="end"/>
        </w:r>
      </w:hyperlink>
    </w:p>
    <w:p w:rsidR="00DB1B44" w:rsidRPr="006A6D0A" w:rsidRDefault="00DB1B44">
      <w:pPr>
        <w:pStyle w:val="31"/>
        <w:rPr>
          <w:rFonts w:ascii="Calibri" w:hAnsi="Calibri"/>
          <w:sz w:val="22"/>
          <w:szCs w:val="22"/>
        </w:rPr>
      </w:pPr>
      <w:hyperlink w:anchor="_Toc148508503" w:history="1">
        <w:r w:rsidRPr="00747A59">
          <w:rPr>
            <w:rStyle w:val="a3"/>
          </w:rPr>
          <w:t xml:space="preserve">Пенсионерам рассказали о разовой денежной выплате, которую начнут перечислять уже в ближайшее время. Размер пособия будет уже не 10 тысяч, как раньше, а 7 тысяч рублей. И такую сумму будут перечислять на каждого члена семьи в определенной ситуации, сообщает </w:t>
        </w:r>
        <w:r w:rsidRPr="00747A59">
          <w:rPr>
            <w:rStyle w:val="a3"/>
            <w:lang w:val="en-US"/>
          </w:rPr>
          <w:t>PRIMPRESS</w:t>
        </w:r>
        <w:r w:rsidRPr="00747A59">
          <w:rPr>
            <w:rStyle w:val="a3"/>
          </w:rPr>
          <w:t>.</w:t>
        </w:r>
        <w:r>
          <w:rPr>
            <w:webHidden/>
          </w:rPr>
          <w:tab/>
        </w:r>
        <w:r>
          <w:rPr>
            <w:webHidden/>
          </w:rPr>
          <w:fldChar w:fldCharType="begin"/>
        </w:r>
        <w:r>
          <w:rPr>
            <w:webHidden/>
          </w:rPr>
          <w:instrText xml:space="preserve"> PAGEREF _Toc148508503 \h </w:instrText>
        </w:r>
        <w:r>
          <w:rPr>
            <w:webHidden/>
          </w:rPr>
        </w:r>
        <w:r>
          <w:rPr>
            <w:webHidden/>
          </w:rPr>
          <w:fldChar w:fldCharType="separate"/>
        </w:r>
        <w:r>
          <w:rPr>
            <w:webHidden/>
          </w:rPr>
          <w:t>25</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504" w:history="1">
        <w:r w:rsidRPr="00747A59">
          <w:rPr>
            <w:rStyle w:val="a3"/>
            <w:noProof/>
            <w:lang w:val="en-US"/>
          </w:rPr>
          <w:t>Pensnews</w:t>
        </w:r>
        <w:r w:rsidRPr="00747A59">
          <w:rPr>
            <w:rStyle w:val="a3"/>
            <w:noProof/>
          </w:rPr>
          <w:t>.</w:t>
        </w:r>
        <w:r w:rsidRPr="00747A59">
          <w:rPr>
            <w:rStyle w:val="a3"/>
            <w:noProof/>
            <w:lang w:val="en-US"/>
          </w:rPr>
          <w:t>ru</w:t>
        </w:r>
        <w:r w:rsidRPr="00747A59">
          <w:rPr>
            <w:rStyle w:val="a3"/>
            <w:noProof/>
          </w:rPr>
          <w:t>, 17.10.2023, Россиянам напомнили, кто может выйти на пенсию досрочно</w:t>
        </w:r>
        <w:r>
          <w:rPr>
            <w:noProof/>
            <w:webHidden/>
          </w:rPr>
          <w:tab/>
        </w:r>
        <w:r>
          <w:rPr>
            <w:noProof/>
            <w:webHidden/>
          </w:rPr>
          <w:fldChar w:fldCharType="begin"/>
        </w:r>
        <w:r>
          <w:rPr>
            <w:noProof/>
            <w:webHidden/>
          </w:rPr>
          <w:instrText xml:space="preserve"> PAGEREF _Toc148508504 \h </w:instrText>
        </w:r>
        <w:r>
          <w:rPr>
            <w:noProof/>
            <w:webHidden/>
          </w:rPr>
        </w:r>
        <w:r>
          <w:rPr>
            <w:noProof/>
            <w:webHidden/>
          </w:rPr>
          <w:fldChar w:fldCharType="separate"/>
        </w:r>
        <w:r>
          <w:rPr>
            <w:noProof/>
            <w:webHidden/>
          </w:rPr>
          <w:t>25</w:t>
        </w:r>
        <w:r>
          <w:rPr>
            <w:noProof/>
            <w:webHidden/>
          </w:rPr>
          <w:fldChar w:fldCharType="end"/>
        </w:r>
      </w:hyperlink>
    </w:p>
    <w:p w:rsidR="00DB1B44" w:rsidRPr="006A6D0A" w:rsidRDefault="00DB1B44">
      <w:pPr>
        <w:pStyle w:val="31"/>
        <w:rPr>
          <w:rFonts w:ascii="Calibri" w:hAnsi="Calibri"/>
          <w:sz w:val="22"/>
          <w:szCs w:val="22"/>
        </w:rPr>
      </w:pPr>
      <w:hyperlink w:anchor="_Toc148508505" w:history="1">
        <w:r w:rsidRPr="00747A59">
          <w:rPr>
            <w:rStyle w:val="a3"/>
          </w:rPr>
          <w:t xml:space="preserve">Социальный фонд РФ напомнил россиянам о том, что некоторые из них могут выйти на заслуженный отдых досрочно, пишет </w:t>
        </w:r>
        <w:r w:rsidRPr="00747A59">
          <w:rPr>
            <w:rStyle w:val="a3"/>
            <w:lang w:val="en-US"/>
          </w:rPr>
          <w:t>Pensnews</w:t>
        </w:r>
        <w:r w:rsidRPr="00747A59">
          <w:rPr>
            <w:rStyle w:val="a3"/>
          </w:rPr>
          <w:t>.</w:t>
        </w:r>
        <w:r w:rsidRPr="00747A59">
          <w:rPr>
            <w:rStyle w:val="a3"/>
            <w:lang w:val="en-US"/>
          </w:rPr>
          <w:t>ru</w:t>
        </w:r>
        <w:r w:rsidRPr="00747A59">
          <w:rPr>
            <w:rStyle w:val="a3"/>
          </w:rPr>
          <w:t>. Речь о тех гражданах, кто работал в районах Крайнего Севера.</w:t>
        </w:r>
        <w:r>
          <w:rPr>
            <w:webHidden/>
          </w:rPr>
          <w:tab/>
        </w:r>
        <w:r>
          <w:rPr>
            <w:webHidden/>
          </w:rPr>
          <w:fldChar w:fldCharType="begin"/>
        </w:r>
        <w:r>
          <w:rPr>
            <w:webHidden/>
          </w:rPr>
          <w:instrText xml:space="preserve"> PAGEREF _Toc148508505 \h </w:instrText>
        </w:r>
        <w:r>
          <w:rPr>
            <w:webHidden/>
          </w:rPr>
        </w:r>
        <w:r>
          <w:rPr>
            <w:webHidden/>
          </w:rPr>
          <w:fldChar w:fldCharType="separate"/>
        </w:r>
        <w:r>
          <w:rPr>
            <w:webHidden/>
          </w:rPr>
          <w:t>25</w:t>
        </w:r>
        <w:r>
          <w:rPr>
            <w:webHidden/>
          </w:rPr>
          <w:fldChar w:fldCharType="end"/>
        </w:r>
      </w:hyperlink>
    </w:p>
    <w:p w:rsidR="00DB1B44" w:rsidRPr="006A6D0A" w:rsidRDefault="00DB1B44">
      <w:pPr>
        <w:pStyle w:val="12"/>
        <w:tabs>
          <w:tab w:val="right" w:leader="dot" w:pos="9061"/>
        </w:tabs>
        <w:rPr>
          <w:rFonts w:ascii="Calibri" w:hAnsi="Calibri"/>
          <w:b w:val="0"/>
          <w:noProof/>
          <w:sz w:val="22"/>
          <w:szCs w:val="22"/>
        </w:rPr>
      </w:pPr>
      <w:hyperlink w:anchor="_Toc148508506" w:history="1">
        <w:r w:rsidRPr="00747A59">
          <w:rPr>
            <w:rStyle w:val="a3"/>
            <w:noProof/>
          </w:rPr>
          <w:t>НОВОСТИ МАКРОЭКОНОМИКИ</w:t>
        </w:r>
        <w:r>
          <w:rPr>
            <w:noProof/>
            <w:webHidden/>
          </w:rPr>
          <w:tab/>
        </w:r>
        <w:r>
          <w:rPr>
            <w:noProof/>
            <w:webHidden/>
          </w:rPr>
          <w:fldChar w:fldCharType="begin"/>
        </w:r>
        <w:r>
          <w:rPr>
            <w:noProof/>
            <w:webHidden/>
          </w:rPr>
          <w:instrText xml:space="preserve"> PAGEREF _Toc148508506 \h </w:instrText>
        </w:r>
        <w:r>
          <w:rPr>
            <w:noProof/>
            <w:webHidden/>
          </w:rPr>
        </w:r>
        <w:r>
          <w:rPr>
            <w:noProof/>
            <w:webHidden/>
          </w:rPr>
          <w:fldChar w:fldCharType="separate"/>
        </w:r>
        <w:r>
          <w:rPr>
            <w:noProof/>
            <w:webHidden/>
          </w:rPr>
          <w:t>27</w:t>
        </w:r>
        <w:r>
          <w:rPr>
            <w:noProof/>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507" w:history="1">
        <w:r w:rsidRPr="00747A59">
          <w:rPr>
            <w:rStyle w:val="a3"/>
            <w:noProof/>
          </w:rPr>
          <w:t>РИА Новости, 17.10.2023, Мишустин: важно продолжать создание прочной научной базы для производств</w:t>
        </w:r>
        <w:r>
          <w:rPr>
            <w:noProof/>
            <w:webHidden/>
          </w:rPr>
          <w:tab/>
        </w:r>
        <w:r>
          <w:rPr>
            <w:noProof/>
            <w:webHidden/>
          </w:rPr>
          <w:fldChar w:fldCharType="begin"/>
        </w:r>
        <w:r>
          <w:rPr>
            <w:noProof/>
            <w:webHidden/>
          </w:rPr>
          <w:instrText xml:space="preserve"> PAGEREF _Toc148508507 \h </w:instrText>
        </w:r>
        <w:r>
          <w:rPr>
            <w:noProof/>
            <w:webHidden/>
          </w:rPr>
        </w:r>
        <w:r>
          <w:rPr>
            <w:noProof/>
            <w:webHidden/>
          </w:rPr>
          <w:fldChar w:fldCharType="separate"/>
        </w:r>
        <w:r>
          <w:rPr>
            <w:noProof/>
            <w:webHidden/>
          </w:rPr>
          <w:t>27</w:t>
        </w:r>
        <w:r>
          <w:rPr>
            <w:noProof/>
            <w:webHidden/>
          </w:rPr>
          <w:fldChar w:fldCharType="end"/>
        </w:r>
      </w:hyperlink>
    </w:p>
    <w:p w:rsidR="00DB1B44" w:rsidRPr="006A6D0A" w:rsidRDefault="00DB1B44">
      <w:pPr>
        <w:pStyle w:val="31"/>
        <w:rPr>
          <w:rFonts w:ascii="Calibri" w:hAnsi="Calibri"/>
          <w:sz w:val="22"/>
          <w:szCs w:val="22"/>
        </w:rPr>
      </w:pPr>
      <w:hyperlink w:anchor="_Toc148508508" w:history="1">
        <w:r w:rsidRPr="00747A59">
          <w:rPr>
            <w:rStyle w:val="a3"/>
          </w:rPr>
          <w:t>Российским властям необходимо продолжать создание прочной научной и технологической базы для развития производств, кроме того, важно обеспечить их квалифицированными кадрами, заявил премьер-министр РФ Михаил Мишустин, выступая на стратегической сессии, посвященной системе образования в РФ.</w:t>
        </w:r>
        <w:r>
          <w:rPr>
            <w:webHidden/>
          </w:rPr>
          <w:tab/>
        </w:r>
        <w:r>
          <w:rPr>
            <w:webHidden/>
          </w:rPr>
          <w:fldChar w:fldCharType="begin"/>
        </w:r>
        <w:r>
          <w:rPr>
            <w:webHidden/>
          </w:rPr>
          <w:instrText xml:space="preserve"> PAGEREF _Toc148508508 \h </w:instrText>
        </w:r>
        <w:r>
          <w:rPr>
            <w:webHidden/>
          </w:rPr>
        </w:r>
        <w:r>
          <w:rPr>
            <w:webHidden/>
          </w:rPr>
          <w:fldChar w:fldCharType="separate"/>
        </w:r>
        <w:r>
          <w:rPr>
            <w:webHidden/>
          </w:rPr>
          <w:t>27</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509" w:history="1">
        <w:r w:rsidRPr="00747A59">
          <w:rPr>
            <w:rStyle w:val="a3"/>
            <w:noProof/>
          </w:rPr>
          <w:t>ТАСС, 17.10.2023, Мишустин указал на важность вопроса профессиональной подготовки кадров</w:t>
        </w:r>
        <w:r>
          <w:rPr>
            <w:noProof/>
            <w:webHidden/>
          </w:rPr>
          <w:tab/>
        </w:r>
        <w:r>
          <w:rPr>
            <w:noProof/>
            <w:webHidden/>
          </w:rPr>
          <w:fldChar w:fldCharType="begin"/>
        </w:r>
        <w:r>
          <w:rPr>
            <w:noProof/>
            <w:webHidden/>
          </w:rPr>
          <w:instrText xml:space="preserve"> PAGEREF _Toc148508509 \h </w:instrText>
        </w:r>
        <w:r>
          <w:rPr>
            <w:noProof/>
            <w:webHidden/>
          </w:rPr>
        </w:r>
        <w:r>
          <w:rPr>
            <w:noProof/>
            <w:webHidden/>
          </w:rPr>
          <w:fldChar w:fldCharType="separate"/>
        </w:r>
        <w:r>
          <w:rPr>
            <w:noProof/>
            <w:webHidden/>
          </w:rPr>
          <w:t>27</w:t>
        </w:r>
        <w:r>
          <w:rPr>
            <w:noProof/>
            <w:webHidden/>
          </w:rPr>
          <w:fldChar w:fldCharType="end"/>
        </w:r>
      </w:hyperlink>
    </w:p>
    <w:p w:rsidR="00DB1B44" w:rsidRPr="006A6D0A" w:rsidRDefault="00DB1B44">
      <w:pPr>
        <w:pStyle w:val="31"/>
        <w:rPr>
          <w:rFonts w:ascii="Calibri" w:hAnsi="Calibri"/>
          <w:sz w:val="22"/>
          <w:szCs w:val="22"/>
        </w:rPr>
      </w:pPr>
      <w:hyperlink w:anchor="_Toc148508510" w:history="1">
        <w:r w:rsidRPr="00747A59">
          <w:rPr>
            <w:rStyle w:val="a3"/>
          </w:rPr>
          <w:t>Тема профессиональной подготовки кадров сегодня крайне важна и актуальна, отметил премьер-министр РФ Михаил Мишустин.</w:t>
        </w:r>
        <w:r>
          <w:rPr>
            <w:webHidden/>
          </w:rPr>
          <w:tab/>
        </w:r>
        <w:r>
          <w:rPr>
            <w:webHidden/>
          </w:rPr>
          <w:fldChar w:fldCharType="begin"/>
        </w:r>
        <w:r>
          <w:rPr>
            <w:webHidden/>
          </w:rPr>
          <w:instrText xml:space="preserve"> PAGEREF _Toc148508510 \h </w:instrText>
        </w:r>
        <w:r>
          <w:rPr>
            <w:webHidden/>
          </w:rPr>
        </w:r>
        <w:r>
          <w:rPr>
            <w:webHidden/>
          </w:rPr>
          <w:fldChar w:fldCharType="separate"/>
        </w:r>
        <w:r>
          <w:rPr>
            <w:webHidden/>
          </w:rPr>
          <w:t>27</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511" w:history="1">
        <w:r w:rsidRPr="00747A59">
          <w:rPr>
            <w:rStyle w:val="a3"/>
            <w:noProof/>
          </w:rPr>
          <w:t>ТАСС, 17.10.2023, Дефицит бюджета РФ в 2023 году будет чуть больше 1% ВВП - Силуанов</w:t>
        </w:r>
        <w:r>
          <w:rPr>
            <w:noProof/>
            <w:webHidden/>
          </w:rPr>
          <w:tab/>
        </w:r>
        <w:r>
          <w:rPr>
            <w:noProof/>
            <w:webHidden/>
          </w:rPr>
          <w:fldChar w:fldCharType="begin"/>
        </w:r>
        <w:r>
          <w:rPr>
            <w:noProof/>
            <w:webHidden/>
          </w:rPr>
          <w:instrText xml:space="preserve"> PAGEREF _Toc148508511 \h </w:instrText>
        </w:r>
        <w:r>
          <w:rPr>
            <w:noProof/>
            <w:webHidden/>
          </w:rPr>
        </w:r>
        <w:r>
          <w:rPr>
            <w:noProof/>
            <w:webHidden/>
          </w:rPr>
          <w:fldChar w:fldCharType="separate"/>
        </w:r>
        <w:r>
          <w:rPr>
            <w:noProof/>
            <w:webHidden/>
          </w:rPr>
          <w:t>28</w:t>
        </w:r>
        <w:r>
          <w:rPr>
            <w:noProof/>
            <w:webHidden/>
          </w:rPr>
          <w:fldChar w:fldCharType="end"/>
        </w:r>
      </w:hyperlink>
    </w:p>
    <w:p w:rsidR="00DB1B44" w:rsidRPr="006A6D0A" w:rsidRDefault="00DB1B44">
      <w:pPr>
        <w:pStyle w:val="31"/>
        <w:rPr>
          <w:rFonts w:ascii="Calibri" w:hAnsi="Calibri"/>
          <w:sz w:val="22"/>
          <w:szCs w:val="22"/>
        </w:rPr>
      </w:pPr>
      <w:hyperlink w:anchor="_Toc148508512" w:history="1">
        <w:r w:rsidRPr="00747A59">
          <w:rPr>
            <w:rStyle w:val="a3"/>
          </w:rPr>
          <w:t>Дефицит бюджета РФ в 2023 году будет чуть больше 1% ВВП, сообщил глава Минфина РФ Антон Силуанов в интервью телеканалу Asharq News Bloomberg.</w:t>
        </w:r>
        <w:r>
          <w:rPr>
            <w:webHidden/>
          </w:rPr>
          <w:tab/>
        </w:r>
        <w:r>
          <w:rPr>
            <w:webHidden/>
          </w:rPr>
          <w:fldChar w:fldCharType="begin"/>
        </w:r>
        <w:r>
          <w:rPr>
            <w:webHidden/>
          </w:rPr>
          <w:instrText xml:space="preserve"> PAGEREF _Toc148508512 \h </w:instrText>
        </w:r>
        <w:r>
          <w:rPr>
            <w:webHidden/>
          </w:rPr>
        </w:r>
        <w:r>
          <w:rPr>
            <w:webHidden/>
          </w:rPr>
          <w:fldChar w:fldCharType="separate"/>
        </w:r>
        <w:r>
          <w:rPr>
            <w:webHidden/>
          </w:rPr>
          <w:t>28</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513" w:history="1">
        <w:r w:rsidRPr="00747A59">
          <w:rPr>
            <w:rStyle w:val="a3"/>
            <w:noProof/>
          </w:rPr>
          <w:t>ТАСС, 17.10.2023, Меры компенсации выпадающих доходов от корректировки демпфера прорабатываются - Минфин</w:t>
        </w:r>
        <w:r>
          <w:rPr>
            <w:noProof/>
            <w:webHidden/>
          </w:rPr>
          <w:tab/>
        </w:r>
        <w:r>
          <w:rPr>
            <w:noProof/>
            <w:webHidden/>
          </w:rPr>
          <w:fldChar w:fldCharType="begin"/>
        </w:r>
        <w:r>
          <w:rPr>
            <w:noProof/>
            <w:webHidden/>
          </w:rPr>
          <w:instrText xml:space="preserve"> PAGEREF _Toc148508513 \h </w:instrText>
        </w:r>
        <w:r>
          <w:rPr>
            <w:noProof/>
            <w:webHidden/>
          </w:rPr>
        </w:r>
        <w:r>
          <w:rPr>
            <w:noProof/>
            <w:webHidden/>
          </w:rPr>
          <w:fldChar w:fldCharType="separate"/>
        </w:r>
        <w:r>
          <w:rPr>
            <w:noProof/>
            <w:webHidden/>
          </w:rPr>
          <w:t>29</w:t>
        </w:r>
        <w:r>
          <w:rPr>
            <w:noProof/>
            <w:webHidden/>
          </w:rPr>
          <w:fldChar w:fldCharType="end"/>
        </w:r>
      </w:hyperlink>
    </w:p>
    <w:p w:rsidR="00DB1B44" w:rsidRPr="006A6D0A" w:rsidRDefault="00DB1B44">
      <w:pPr>
        <w:pStyle w:val="31"/>
        <w:rPr>
          <w:rFonts w:ascii="Calibri" w:hAnsi="Calibri"/>
          <w:sz w:val="22"/>
          <w:szCs w:val="22"/>
        </w:rPr>
      </w:pPr>
      <w:hyperlink w:anchor="_Toc148508514" w:history="1">
        <w:r w:rsidRPr="00747A59">
          <w:rPr>
            <w:rStyle w:val="a3"/>
          </w:rPr>
          <w:t>Меры компенсации выпадающих доходов федерального бюджета РФ от корректировки топливного демпфера сейчас прорабатываются, заявил замминистра финансов Алексей Сазанов в ходе выступления в Госдуме.</w:t>
        </w:r>
        <w:r>
          <w:rPr>
            <w:webHidden/>
          </w:rPr>
          <w:tab/>
        </w:r>
        <w:r>
          <w:rPr>
            <w:webHidden/>
          </w:rPr>
          <w:fldChar w:fldCharType="begin"/>
        </w:r>
        <w:r>
          <w:rPr>
            <w:webHidden/>
          </w:rPr>
          <w:instrText xml:space="preserve"> PAGEREF _Toc148508514 \h </w:instrText>
        </w:r>
        <w:r>
          <w:rPr>
            <w:webHidden/>
          </w:rPr>
        </w:r>
        <w:r>
          <w:rPr>
            <w:webHidden/>
          </w:rPr>
          <w:fldChar w:fldCharType="separate"/>
        </w:r>
        <w:r>
          <w:rPr>
            <w:webHidden/>
          </w:rPr>
          <w:t>29</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515" w:history="1">
        <w:r w:rsidRPr="00747A59">
          <w:rPr>
            <w:rStyle w:val="a3"/>
            <w:noProof/>
          </w:rPr>
          <w:t>ТАСС, 17.10.2023, ЦБ РФ утвердил перечень из 13 системно значимых банков</w:t>
        </w:r>
        <w:r>
          <w:rPr>
            <w:noProof/>
            <w:webHidden/>
          </w:rPr>
          <w:tab/>
        </w:r>
        <w:r>
          <w:rPr>
            <w:noProof/>
            <w:webHidden/>
          </w:rPr>
          <w:fldChar w:fldCharType="begin"/>
        </w:r>
        <w:r>
          <w:rPr>
            <w:noProof/>
            <w:webHidden/>
          </w:rPr>
          <w:instrText xml:space="preserve"> PAGEREF _Toc148508515 \h </w:instrText>
        </w:r>
        <w:r>
          <w:rPr>
            <w:noProof/>
            <w:webHidden/>
          </w:rPr>
        </w:r>
        <w:r>
          <w:rPr>
            <w:noProof/>
            <w:webHidden/>
          </w:rPr>
          <w:fldChar w:fldCharType="separate"/>
        </w:r>
        <w:r>
          <w:rPr>
            <w:noProof/>
            <w:webHidden/>
          </w:rPr>
          <w:t>29</w:t>
        </w:r>
        <w:r>
          <w:rPr>
            <w:noProof/>
            <w:webHidden/>
          </w:rPr>
          <w:fldChar w:fldCharType="end"/>
        </w:r>
      </w:hyperlink>
    </w:p>
    <w:p w:rsidR="00DB1B44" w:rsidRPr="006A6D0A" w:rsidRDefault="00DB1B44">
      <w:pPr>
        <w:pStyle w:val="31"/>
        <w:rPr>
          <w:rFonts w:ascii="Calibri" w:hAnsi="Calibri"/>
          <w:sz w:val="22"/>
          <w:szCs w:val="22"/>
        </w:rPr>
      </w:pPr>
      <w:hyperlink w:anchor="_Toc148508516" w:history="1">
        <w:r w:rsidRPr="00747A59">
          <w:rPr>
            <w:rStyle w:val="a3"/>
          </w:rPr>
          <w:t>Банк России утвердил перечень банков, считающихся системно значимыми. В него вошли 13 кредитных организаций, которые имели этот статус и ранее, следует из сообщения регулятора.</w:t>
        </w:r>
        <w:r>
          <w:rPr>
            <w:webHidden/>
          </w:rPr>
          <w:tab/>
        </w:r>
        <w:r>
          <w:rPr>
            <w:webHidden/>
          </w:rPr>
          <w:fldChar w:fldCharType="begin"/>
        </w:r>
        <w:r>
          <w:rPr>
            <w:webHidden/>
          </w:rPr>
          <w:instrText xml:space="preserve"> PAGEREF _Toc148508516 \h </w:instrText>
        </w:r>
        <w:r>
          <w:rPr>
            <w:webHidden/>
          </w:rPr>
        </w:r>
        <w:r>
          <w:rPr>
            <w:webHidden/>
          </w:rPr>
          <w:fldChar w:fldCharType="separate"/>
        </w:r>
        <w:r>
          <w:rPr>
            <w:webHidden/>
          </w:rPr>
          <w:t>29</w:t>
        </w:r>
        <w:r>
          <w:rPr>
            <w:webHidden/>
          </w:rPr>
          <w:fldChar w:fldCharType="end"/>
        </w:r>
      </w:hyperlink>
    </w:p>
    <w:p w:rsidR="00DB1B44" w:rsidRPr="006A6D0A" w:rsidRDefault="00DB1B44">
      <w:pPr>
        <w:pStyle w:val="12"/>
        <w:tabs>
          <w:tab w:val="right" w:leader="dot" w:pos="9061"/>
        </w:tabs>
        <w:rPr>
          <w:rFonts w:ascii="Calibri" w:hAnsi="Calibri"/>
          <w:b w:val="0"/>
          <w:noProof/>
          <w:sz w:val="22"/>
          <w:szCs w:val="22"/>
        </w:rPr>
      </w:pPr>
      <w:hyperlink w:anchor="_Toc148508517" w:history="1">
        <w:r w:rsidRPr="00747A59">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_Toc148508517 \h </w:instrText>
        </w:r>
        <w:r>
          <w:rPr>
            <w:noProof/>
            <w:webHidden/>
          </w:rPr>
        </w:r>
        <w:r>
          <w:rPr>
            <w:noProof/>
            <w:webHidden/>
          </w:rPr>
          <w:fldChar w:fldCharType="separate"/>
        </w:r>
        <w:r>
          <w:rPr>
            <w:noProof/>
            <w:webHidden/>
          </w:rPr>
          <w:t>31</w:t>
        </w:r>
        <w:r>
          <w:rPr>
            <w:noProof/>
            <w:webHidden/>
          </w:rPr>
          <w:fldChar w:fldCharType="end"/>
        </w:r>
      </w:hyperlink>
    </w:p>
    <w:p w:rsidR="00DB1B44" w:rsidRPr="006A6D0A" w:rsidRDefault="00DB1B44">
      <w:pPr>
        <w:pStyle w:val="12"/>
        <w:tabs>
          <w:tab w:val="right" w:leader="dot" w:pos="9061"/>
        </w:tabs>
        <w:rPr>
          <w:rFonts w:ascii="Calibri" w:hAnsi="Calibri"/>
          <w:b w:val="0"/>
          <w:noProof/>
          <w:sz w:val="22"/>
          <w:szCs w:val="22"/>
        </w:rPr>
      </w:pPr>
      <w:hyperlink w:anchor="_Toc148508518" w:history="1">
        <w:r w:rsidRPr="00747A59">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_Toc148508518 \h </w:instrText>
        </w:r>
        <w:r>
          <w:rPr>
            <w:noProof/>
            <w:webHidden/>
          </w:rPr>
        </w:r>
        <w:r>
          <w:rPr>
            <w:noProof/>
            <w:webHidden/>
          </w:rPr>
          <w:fldChar w:fldCharType="separate"/>
        </w:r>
        <w:r>
          <w:rPr>
            <w:noProof/>
            <w:webHidden/>
          </w:rPr>
          <w:t>31</w:t>
        </w:r>
        <w:r>
          <w:rPr>
            <w:noProof/>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519" w:history="1">
        <w:r w:rsidRPr="00747A59">
          <w:rPr>
            <w:rStyle w:val="a3"/>
            <w:noProof/>
            <w:lang w:val="en-US"/>
          </w:rPr>
          <w:t>Media</w:t>
        </w:r>
        <w:r w:rsidRPr="00747A59">
          <w:rPr>
            <w:rStyle w:val="a3"/>
            <w:noProof/>
          </w:rPr>
          <w:t>.</w:t>
        </w:r>
        <w:r w:rsidRPr="00747A59">
          <w:rPr>
            <w:rStyle w:val="a3"/>
            <w:noProof/>
            <w:lang w:val="en-US"/>
          </w:rPr>
          <w:t>Az</w:t>
        </w:r>
        <w:r w:rsidRPr="00747A59">
          <w:rPr>
            <w:rStyle w:val="a3"/>
            <w:noProof/>
          </w:rPr>
          <w:t>, 17.10.2023, Министр затронул вопрос о пенсионном возрасте</w:t>
        </w:r>
        <w:r>
          <w:rPr>
            <w:noProof/>
            <w:webHidden/>
          </w:rPr>
          <w:tab/>
        </w:r>
        <w:r>
          <w:rPr>
            <w:noProof/>
            <w:webHidden/>
          </w:rPr>
          <w:fldChar w:fldCharType="begin"/>
        </w:r>
        <w:r>
          <w:rPr>
            <w:noProof/>
            <w:webHidden/>
          </w:rPr>
          <w:instrText xml:space="preserve"> PAGEREF _Toc148508519 \h </w:instrText>
        </w:r>
        <w:r>
          <w:rPr>
            <w:noProof/>
            <w:webHidden/>
          </w:rPr>
        </w:r>
        <w:r>
          <w:rPr>
            <w:noProof/>
            <w:webHidden/>
          </w:rPr>
          <w:fldChar w:fldCharType="separate"/>
        </w:r>
        <w:r>
          <w:rPr>
            <w:noProof/>
            <w:webHidden/>
          </w:rPr>
          <w:t>31</w:t>
        </w:r>
        <w:r>
          <w:rPr>
            <w:noProof/>
            <w:webHidden/>
          </w:rPr>
          <w:fldChar w:fldCharType="end"/>
        </w:r>
      </w:hyperlink>
    </w:p>
    <w:p w:rsidR="00DB1B44" w:rsidRPr="006A6D0A" w:rsidRDefault="00DB1B44">
      <w:pPr>
        <w:pStyle w:val="31"/>
        <w:rPr>
          <w:rFonts w:ascii="Calibri" w:hAnsi="Calibri"/>
          <w:sz w:val="22"/>
          <w:szCs w:val="22"/>
        </w:rPr>
      </w:pPr>
      <w:hyperlink w:anchor="_Toc148508520" w:history="1">
        <w:r w:rsidRPr="00747A59">
          <w:rPr>
            <w:rStyle w:val="a3"/>
          </w:rPr>
          <w:t>Эффективный пенсионный возраст в Азербайджане составляет 62 года, а нормативный - 65 лет, что является одним из самых низких показателей в мире.</w:t>
        </w:r>
        <w:r>
          <w:rPr>
            <w:webHidden/>
          </w:rPr>
          <w:tab/>
        </w:r>
        <w:r>
          <w:rPr>
            <w:webHidden/>
          </w:rPr>
          <w:fldChar w:fldCharType="begin"/>
        </w:r>
        <w:r>
          <w:rPr>
            <w:webHidden/>
          </w:rPr>
          <w:instrText xml:space="preserve"> PAGEREF _Toc148508520 \h </w:instrText>
        </w:r>
        <w:r>
          <w:rPr>
            <w:webHidden/>
          </w:rPr>
        </w:r>
        <w:r>
          <w:rPr>
            <w:webHidden/>
          </w:rPr>
          <w:fldChar w:fldCharType="separate"/>
        </w:r>
        <w:r>
          <w:rPr>
            <w:webHidden/>
          </w:rPr>
          <w:t>31</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521" w:history="1">
        <w:r w:rsidRPr="00747A59">
          <w:rPr>
            <w:rStyle w:val="a3"/>
            <w:noProof/>
          </w:rPr>
          <w:t>Беларусь Сегодня, 17.10.2023, Классические пенсионные программы страхования по-прежнему популярны – Стравита</w:t>
        </w:r>
        <w:r>
          <w:rPr>
            <w:noProof/>
            <w:webHidden/>
          </w:rPr>
          <w:tab/>
        </w:r>
        <w:r>
          <w:rPr>
            <w:noProof/>
            <w:webHidden/>
          </w:rPr>
          <w:fldChar w:fldCharType="begin"/>
        </w:r>
        <w:r>
          <w:rPr>
            <w:noProof/>
            <w:webHidden/>
          </w:rPr>
          <w:instrText xml:space="preserve"> PAGEREF _Toc148508521 \h </w:instrText>
        </w:r>
        <w:r>
          <w:rPr>
            <w:noProof/>
            <w:webHidden/>
          </w:rPr>
        </w:r>
        <w:r>
          <w:rPr>
            <w:noProof/>
            <w:webHidden/>
          </w:rPr>
          <w:fldChar w:fldCharType="separate"/>
        </w:r>
        <w:r>
          <w:rPr>
            <w:noProof/>
            <w:webHidden/>
          </w:rPr>
          <w:t>31</w:t>
        </w:r>
        <w:r>
          <w:rPr>
            <w:noProof/>
            <w:webHidden/>
          </w:rPr>
          <w:fldChar w:fldCharType="end"/>
        </w:r>
      </w:hyperlink>
    </w:p>
    <w:p w:rsidR="00DB1B44" w:rsidRPr="006A6D0A" w:rsidRDefault="00DB1B44">
      <w:pPr>
        <w:pStyle w:val="31"/>
        <w:rPr>
          <w:rFonts w:ascii="Calibri" w:hAnsi="Calibri"/>
          <w:sz w:val="22"/>
          <w:szCs w:val="22"/>
        </w:rPr>
      </w:pPr>
      <w:hyperlink w:anchor="_Toc148508522" w:history="1">
        <w:r w:rsidRPr="00747A59">
          <w:rPr>
            <w:rStyle w:val="a3"/>
          </w:rPr>
          <w:t>После введения дополнительного накопительного пенсионного страхования с государственным софинансированием классические пенсионные программы страхования не теряют своей актуальности. Такой тренд проконстатировали в государственном предприятии «Стравита», подводя итоги года действия Указа № 367, позволяющего накапливать «вторую пенсию» с участием государства.</w:t>
        </w:r>
        <w:r>
          <w:rPr>
            <w:webHidden/>
          </w:rPr>
          <w:tab/>
        </w:r>
        <w:r>
          <w:rPr>
            <w:webHidden/>
          </w:rPr>
          <w:fldChar w:fldCharType="begin"/>
        </w:r>
        <w:r>
          <w:rPr>
            <w:webHidden/>
          </w:rPr>
          <w:instrText xml:space="preserve"> PAGEREF _Toc148508522 \h </w:instrText>
        </w:r>
        <w:r>
          <w:rPr>
            <w:webHidden/>
          </w:rPr>
        </w:r>
        <w:r>
          <w:rPr>
            <w:webHidden/>
          </w:rPr>
          <w:fldChar w:fldCharType="separate"/>
        </w:r>
        <w:r>
          <w:rPr>
            <w:webHidden/>
          </w:rPr>
          <w:t>31</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523" w:history="1">
        <w:r w:rsidRPr="00747A59">
          <w:rPr>
            <w:rStyle w:val="a3"/>
            <w:noProof/>
          </w:rPr>
          <w:t>Беларусь Сегодня, 17.10.2023, В «Стравите» рассказали, когда страхователи смогут получить первые выплаты дополнительной накопительной пенсии</w:t>
        </w:r>
        <w:r>
          <w:rPr>
            <w:noProof/>
            <w:webHidden/>
          </w:rPr>
          <w:tab/>
        </w:r>
        <w:r>
          <w:rPr>
            <w:noProof/>
            <w:webHidden/>
          </w:rPr>
          <w:fldChar w:fldCharType="begin"/>
        </w:r>
        <w:r>
          <w:rPr>
            <w:noProof/>
            <w:webHidden/>
          </w:rPr>
          <w:instrText xml:space="preserve"> PAGEREF _Toc148508523 \h </w:instrText>
        </w:r>
        <w:r>
          <w:rPr>
            <w:noProof/>
            <w:webHidden/>
          </w:rPr>
        </w:r>
        <w:r>
          <w:rPr>
            <w:noProof/>
            <w:webHidden/>
          </w:rPr>
          <w:fldChar w:fldCharType="separate"/>
        </w:r>
        <w:r>
          <w:rPr>
            <w:noProof/>
            <w:webHidden/>
          </w:rPr>
          <w:t>32</w:t>
        </w:r>
        <w:r>
          <w:rPr>
            <w:noProof/>
            <w:webHidden/>
          </w:rPr>
          <w:fldChar w:fldCharType="end"/>
        </w:r>
      </w:hyperlink>
    </w:p>
    <w:p w:rsidR="00DB1B44" w:rsidRPr="006A6D0A" w:rsidRDefault="00DB1B44">
      <w:pPr>
        <w:pStyle w:val="31"/>
        <w:rPr>
          <w:rFonts w:ascii="Calibri" w:hAnsi="Calibri"/>
          <w:sz w:val="22"/>
          <w:szCs w:val="22"/>
        </w:rPr>
      </w:pPr>
      <w:hyperlink w:anchor="_Toc148508524" w:history="1">
        <w:r w:rsidRPr="00747A59">
          <w:rPr>
            <w:rStyle w:val="a3"/>
          </w:rPr>
          <w:t>Право на первую выплату дополнительной накопительной пенсии с участием государства наступит у страхователей, достигших общеустановленного пенсионного возраста в ноябре 2025 года. Об этом сообщили в государственном предприятии «Стравита».</w:t>
        </w:r>
        <w:r>
          <w:rPr>
            <w:webHidden/>
          </w:rPr>
          <w:tab/>
        </w:r>
        <w:r>
          <w:rPr>
            <w:webHidden/>
          </w:rPr>
          <w:fldChar w:fldCharType="begin"/>
        </w:r>
        <w:r>
          <w:rPr>
            <w:webHidden/>
          </w:rPr>
          <w:instrText xml:space="preserve"> PAGEREF _Toc148508524 \h </w:instrText>
        </w:r>
        <w:r>
          <w:rPr>
            <w:webHidden/>
          </w:rPr>
        </w:r>
        <w:r>
          <w:rPr>
            <w:webHidden/>
          </w:rPr>
          <w:fldChar w:fldCharType="separate"/>
        </w:r>
        <w:r>
          <w:rPr>
            <w:webHidden/>
          </w:rPr>
          <w:t>32</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525" w:history="1">
        <w:r w:rsidRPr="00747A59">
          <w:rPr>
            <w:rStyle w:val="a3"/>
            <w:noProof/>
            <w:lang w:val="en-US"/>
          </w:rPr>
          <w:t>NUR</w:t>
        </w:r>
        <w:r w:rsidRPr="00747A59">
          <w:rPr>
            <w:rStyle w:val="a3"/>
            <w:noProof/>
          </w:rPr>
          <w:t>.</w:t>
        </w:r>
        <w:r w:rsidRPr="00747A59">
          <w:rPr>
            <w:rStyle w:val="a3"/>
            <w:noProof/>
            <w:lang w:val="en-US"/>
          </w:rPr>
          <w:t>KZ</w:t>
        </w:r>
        <w:r w:rsidRPr="00747A59">
          <w:rPr>
            <w:rStyle w:val="a3"/>
            <w:noProof/>
          </w:rPr>
          <w:t>, 17.10.2023, На сколько выплаты по аннуитету могут превысить пенсионные накопления казахстанца</w:t>
        </w:r>
        <w:r>
          <w:rPr>
            <w:noProof/>
            <w:webHidden/>
          </w:rPr>
          <w:tab/>
        </w:r>
        <w:r>
          <w:rPr>
            <w:noProof/>
            <w:webHidden/>
          </w:rPr>
          <w:fldChar w:fldCharType="begin"/>
        </w:r>
        <w:r>
          <w:rPr>
            <w:noProof/>
            <w:webHidden/>
          </w:rPr>
          <w:instrText xml:space="preserve"> PAGEREF _Toc148508525 \h </w:instrText>
        </w:r>
        <w:r>
          <w:rPr>
            <w:noProof/>
            <w:webHidden/>
          </w:rPr>
        </w:r>
        <w:r>
          <w:rPr>
            <w:noProof/>
            <w:webHidden/>
          </w:rPr>
          <w:fldChar w:fldCharType="separate"/>
        </w:r>
        <w:r>
          <w:rPr>
            <w:noProof/>
            <w:webHidden/>
          </w:rPr>
          <w:t>32</w:t>
        </w:r>
        <w:r>
          <w:rPr>
            <w:noProof/>
            <w:webHidden/>
          </w:rPr>
          <w:fldChar w:fldCharType="end"/>
        </w:r>
      </w:hyperlink>
    </w:p>
    <w:p w:rsidR="00DB1B44" w:rsidRPr="006A6D0A" w:rsidRDefault="00DB1B44">
      <w:pPr>
        <w:pStyle w:val="31"/>
        <w:rPr>
          <w:rFonts w:ascii="Calibri" w:hAnsi="Calibri"/>
          <w:sz w:val="22"/>
          <w:szCs w:val="22"/>
        </w:rPr>
      </w:pPr>
      <w:hyperlink w:anchor="_Toc148508526" w:history="1">
        <w:r w:rsidRPr="00747A59">
          <w:rPr>
            <w:rStyle w:val="a3"/>
          </w:rPr>
          <w:t xml:space="preserve">Сумма выплат по аннуитету может превысить размер переданных в страховую компанию пенсионных накоплений спустя почти 20 лет. Продолжат ли они производиться и в каком объеме, узнали журналисты </w:t>
        </w:r>
        <w:r w:rsidRPr="00747A59">
          <w:rPr>
            <w:rStyle w:val="a3"/>
            <w:lang w:val="en-US"/>
          </w:rPr>
          <w:t>NUR</w:t>
        </w:r>
        <w:r w:rsidRPr="00747A59">
          <w:rPr>
            <w:rStyle w:val="a3"/>
          </w:rPr>
          <w:t>.</w:t>
        </w:r>
        <w:r w:rsidRPr="00747A59">
          <w:rPr>
            <w:rStyle w:val="a3"/>
            <w:lang w:val="en-US"/>
          </w:rPr>
          <w:t>KZ</w:t>
        </w:r>
        <w:r w:rsidRPr="00747A59">
          <w:rPr>
            <w:rStyle w:val="a3"/>
          </w:rPr>
          <w:t>.</w:t>
        </w:r>
        <w:r>
          <w:rPr>
            <w:webHidden/>
          </w:rPr>
          <w:tab/>
        </w:r>
        <w:r>
          <w:rPr>
            <w:webHidden/>
          </w:rPr>
          <w:fldChar w:fldCharType="begin"/>
        </w:r>
        <w:r>
          <w:rPr>
            <w:webHidden/>
          </w:rPr>
          <w:instrText xml:space="preserve"> PAGEREF _Toc148508526 \h </w:instrText>
        </w:r>
        <w:r>
          <w:rPr>
            <w:webHidden/>
          </w:rPr>
        </w:r>
        <w:r>
          <w:rPr>
            <w:webHidden/>
          </w:rPr>
          <w:fldChar w:fldCharType="separate"/>
        </w:r>
        <w:r>
          <w:rPr>
            <w:webHidden/>
          </w:rPr>
          <w:t>32</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527" w:history="1">
        <w:r w:rsidRPr="00747A59">
          <w:rPr>
            <w:rStyle w:val="a3"/>
            <w:noProof/>
            <w:lang w:val="en-US"/>
          </w:rPr>
          <w:t>NUR</w:t>
        </w:r>
        <w:r w:rsidRPr="00747A59">
          <w:rPr>
            <w:rStyle w:val="a3"/>
            <w:noProof/>
          </w:rPr>
          <w:t>.</w:t>
        </w:r>
        <w:r w:rsidRPr="00747A59">
          <w:rPr>
            <w:rStyle w:val="a3"/>
            <w:noProof/>
            <w:lang w:val="en-US"/>
          </w:rPr>
          <w:t>KZ</w:t>
        </w:r>
        <w:r w:rsidRPr="00747A59">
          <w:rPr>
            <w:rStyle w:val="a3"/>
            <w:noProof/>
          </w:rPr>
          <w:t>, 17.10.2023, Реальный рост пенсий проигрывает инфляции в Казахстане</w:t>
        </w:r>
        <w:r>
          <w:rPr>
            <w:noProof/>
            <w:webHidden/>
          </w:rPr>
          <w:tab/>
        </w:r>
        <w:r>
          <w:rPr>
            <w:noProof/>
            <w:webHidden/>
          </w:rPr>
          <w:fldChar w:fldCharType="begin"/>
        </w:r>
        <w:r>
          <w:rPr>
            <w:noProof/>
            <w:webHidden/>
          </w:rPr>
          <w:instrText xml:space="preserve"> PAGEREF _Toc148508527 \h </w:instrText>
        </w:r>
        <w:r>
          <w:rPr>
            <w:noProof/>
            <w:webHidden/>
          </w:rPr>
        </w:r>
        <w:r>
          <w:rPr>
            <w:noProof/>
            <w:webHidden/>
          </w:rPr>
          <w:fldChar w:fldCharType="separate"/>
        </w:r>
        <w:r>
          <w:rPr>
            <w:noProof/>
            <w:webHidden/>
          </w:rPr>
          <w:t>34</w:t>
        </w:r>
        <w:r>
          <w:rPr>
            <w:noProof/>
            <w:webHidden/>
          </w:rPr>
          <w:fldChar w:fldCharType="end"/>
        </w:r>
      </w:hyperlink>
    </w:p>
    <w:p w:rsidR="00DB1B44" w:rsidRPr="006A6D0A" w:rsidRDefault="00DB1B44">
      <w:pPr>
        <w:pStyle w:val="31"/>
        <w:rPr>
          <w:rFonts w:ascii="Calibri" w:hAnsi="Calibri"/>
          <w:sz w:val="22"/>
          <w:szCs w:val="22"/>
        </w:rPr>
      </w:pPr>
      <w:hyperlink w:anchor="_Toc148508528" w:history="1">
        <w:r w:rsidRPr="00747A59">
          <w:rPr>
            <w:rStyle w:val="a3"/>
          </w:rPr>
          <w:t xml:space="preserve">Пенсии в Казахстане регулярно повышают, но этого недостаточно, чтобы опередить инфляцию. За год размер пенсионных выплат вырос на 10,8%, а цены – на 11,8%. Подробности читайте в материале </w:t>
        </w:r>
        <w:r w:rsidRPr="00747A59">
          <w:rPr>
            <w:rStyle w:val="a3"/>
            <w:lang w:val="en-US"/>
          </w:rPr>
          <w:t>NUR</w:t>
        </w:r>
        <w:r w:rsidRPr="00747A59">
          <w:rPr>
            <w:rStyle w:val="a3"/>
          </w:rPr>
          <w:t>.</w:t>
        </w:r>
        <w:r w:rsidRPr="00747A59">
          <w:rPr>
            <w:rStyle w:val="a3"/>
            <w:lang w:val="en-US"/>
          </w:rPr>
          <w:t>KZ</w:t>
        </w:r>
        <w:r w:rsidRPr="00747A59">
          <w:rPr>
            <w:rStyle w:val="a3"/>
          </w:rPr>
          <w:t>.</w:t>
        </w:r>
        <w:r>
          <w:rPr>
            <w:webHidden/>
          </w:rPr>
          <w:tab/>
        </w:r>
        <w:r>
          <w:rPr>
            <w:webHidden/>
          </w:rPr>
          <w:fldChar w:fldCharType="begin"/>
        </w:r>
        <w:r>
          <w:rPr>
            <w:webHidden/>
          </w:rPr>
          <w:instrText xml:space="preserve"> PAGEREF _Toc148508528 \h </w:instrText>
        </w:r>
        <w:r>
          <w:rPr>
            <w:webHidden/>
          </w:rPr>
        </w:r>
        <w:r>
          <w:rPr>
            <w:webHidden/>
          </w:rPr>
          <w:fldChar w:fldCharType="separate"/>
        </w:r>
        <w:r>
          <w:rPr>
            <w:webHidden/>
          </w:rPr>
          <w:t>34</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529" w:history="1">
        <w:r w:rsidRPr="00747A59">
          <w:rPr>
            <w:rStyle w:val="a3"/>
            <w:noProof/>
            <w:lang w:val="en-US"/>
          </w:rPr>
          <w:t>Kazinform</w:t>
        </w:r>
        <w:r w:rsidRPr="00747A59">
          <w:rPr>
            <w:rStyle w:val="a3"/>
            <w:noProof/>
          </w:rPr>
          <w:t>, 17.10.2023, Шахтеры будут получать выплаты за счет обязательных пенсионных взносов с 55 лет</w:t>
        </w:r>
        <w:r>
          <w:rPr>
            <w:noProof/>
            <w:webHidden/>
          </w:rPr>
          <w:tab/>
        </w:r>
        <w:r>
          <w:rPr>
            <w:noProof/>
            <w:webHidden/>
          </w:rPr>
          <w:fldChar w:fldCharType="begin"/>
        </w:r>
        <w:r>
          <w:rPr>
            <w:noProof/>
            <w:webHidden/>
          </w:rPr>
          <w:instrText xml:space="preserve"> PAGEREF _Toc148508529 \h </w:instrText>
        </w:r>
        <w:r>
          <w:rPr>
            <w:noProof/>
            <w:webHidden/>
          </w:rPr>
        </w:r>
        <w:r>
          <w:rPr>
            <w:noProof/>
            <w:webHidden/>
          </w:rPr>
          <w:fldChar w:fldCharType="separate"/>
        </w:r>
        <w:r>
          <w:rPr>
            <w:noProof/>
            <w:webHidden/>
          </w:rPr>
          <w:t>35</w:t>
        </w:r>
        <w:r>
          <w:rPr>
            <w:noProof/>
            <w:webHidden/>
          </w:rPr>
          <w:fldChar w:fldCharType="end"/>
        </w:r>
      </w:hyperlink>
    </w:p>
    <w:p w:rsidR="00DB1B44" w:rsidRPr="006A6D0A" w:rsidRDefault="00DB1B44">
      <w:pPr>
        <w:pStyle w:val="31"/>
        <w:rPr>
          <w:rFonts w:ascii="Calibri" w:hAnsi="Calibri"/>
          <w:sz w:val="22"/>
          <w:szCs w:val="22"/>
        </w:rPr>
      </w:pPr>
      <w:hyperlink w:anchor="_Toc148508530" w:history="1">
        <w:r w:rsidRPr="00747A59">
          <w:rPr>
            <w:rStyle w:val="a3"/>
          </w:rPr>
          <w:t xml:space="preserve">Министерство труда и социальной защиты населения РК законодательно закрепит право, благодаря которому шахтеры смогут получать выплаты за счет обязательных пенсионных взносов с 55 лет. Об этом заявила министр труда Светлана Жакупова, передает корреспондент агентства </w:t>
        </w:r>
        <w:r w:rsidRPr="00747A59">
          <w:rPr>
            <w:rStyle w:val="a3"/>
            <w:lang w:val="en-US"/>
          </w:rPr>
          <w:t>Kazinform</w:t>
        </w:r>
        <w:r w:rsidRPr="00747A59">
          <w:rPr>
            <w:rStyle w:val="a3"/>
          </w:rPr>
          <w:t>.</w:t>
        </w:r>
        <w:r>
          <w:rPr>
            <w:webHidden/>
          </w:rPr>
          <w:tab/>
        </w:r>
        <w:r>
          <w:rPr>
            <w:webHidden/>
          </w:rPr>
          <w:fldChar w:fldCharType="begin"/>
        </w:r>
        <w:r>
          <w:rPr>
            <w:webHidden/>
          </w:rPr>
          <w:instrText xml:space="preserve"> PAGEREF _Toc148508530 \h </w:instrText>
        </w:r>
        <w:r>
          <w:rPr>
            <w:webHidden/>
          </w:rPr>
        </w:r>
        <w:r>
          <w:rPr>
            <w:webHidden/>
          </w:rPr>
          <w:fldChar w:fldCharType="separate"/>
        </w:r>
        <w:r>
          <w:rPr>
            <w:webHidden/>
          </w:rPr>
          <w:t>35</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531" w:history="1">
        <w:r w:rsidRPr="00747A59">
          <w:rPr>
            <w:rStyle w:val="a3"/>
            <w:noProof/>
          </w:rPr>
          <w:t>Курсив, 17.10.2023, Как водителям такси и курьерам без ИП накопить на пенсию в Казахстане</w:t>
        </w:r>
        <w:r>
          <w:rPr>
            <w:noProof/>
            <w:webHidden/>
          </w:rPr>
          <w:tab/>
        </w:r>
        <w:r>
          <w:rPr>
            <w:noProof/>
            <w:webHidden/>
          </w:rPr>
          <w:fldChar w:fldCharType="begin"/>
        </w:r>
        <w:r>
          <w:rPr>
            <w:noProof/>
            <w:webHidden/>
          </w:rPr>
          <w:instrText xml:space="preserve"> PAGEREF _Toc148508531 \h </w:instrText>
        </w:r>
        <w:r>
          <w:rPr>
            <w:noProof/>
            <w:webHidden/>
          </w:rPr>
        </w:r>
        <w:r>
          <w:rPr>
            <w:noProof/>
            <w:webHidden/>
          </w:rPr>
          <w:fldChar w:fldCharType="separate"/>
        </w:r>
        <w:r>
          <w:rPr>
            <w:noProof/>
            <w:webHidden/>
          </w:rPr>
          <w:t>35</w:t>
        </w:r>
        <w:r>
          <w:rPr>
            <w:noProof/>
            <w:webHidden/>
          </w:rPr>
          <w:fldChar w:fldCharType="end"/>
        </w:r>
      </w:hyperlink>
    </w:p>
    <w:p w:rsidR="00DB1B44" w:rsidRPr="006A6D0A" w:rsidRDefault="00DB1B44">
      <w:pPr>
        <w:pStyle w:val="31"/>
        <w:rPr>
          <w:rFonts w:ascii="Calibri" w:hAnsi="Calibri"/>
          <w:sz w:val="22"/>
          <w:szCs w:val="22"/>
        </w:rPr>
      </w:pPr>
      <w:hyperlink w:anchor="_Toc148508532" w:history="1">
        <w:r w:rsidRPr="00747A59">
          <w:rPr>
            <w:rStyle w:val="a3"/>
          </w:rPr>
          <w:t>В Казахстане планируют ввести новый порядок налогообложения для граждан, работающих на онлайн-платформах, таких как «Яндекс», Wolt и Glovo. Такие работники смогут легализовать свой статус без регистрации ИП и отчислять 4% от своего дохода в бюджет и социальные фонды. Об этом сообщила министр труда и социальной защиты населения РК Светлана Жакупова на брифинге в правительстве.</w:t>
        </w:r>
        <w:r>
          <w:rPr>
            <w:webHidden/>
          </w:rPr>
          <w:tab/>
        </w:r>
        <w:r>
          <w:rPr>
            <w:webHidden/>
          </w:rPr>
          <w:fldChar w:fldCharType="begin"/>
        </w:r>
        <w:r>
          <w:rPr>
            <w:webHidden/>
          </w:rPr>
          <w:instrText xml:space="preserve"> PAGEREF _Toc148508532 \h </w:instrText>
        </w:r>
        <w:r>
          <w:rPr>
            <w:webHidden/>
          </w:rPr>
        </w:r>
        <w:r>
          <w:rPr>
            <w:webHidden/>
          </w:rPr>
          <w:fldChar w:fldCharType="separate"/>
        </w:r>
        <w:r>
          <w:rPr>
            <w:webHidden/>
          </w:rPr>
          <w:t>35</w:t>
        </w:r>
        <w:r>
          <w:rPr>
            <w:webHidden/>
          </w:rPr>
          <w:fldChar w:fldCharType="end"/>
        </w:r>
      </w:hyperlink>
    </w:p>
    <w:p w:rsidR="00DB1B44" w:rsidRPr="006A6D0A" w:rsidRDefault="00DB1B44">
      <w:pPr>
        <w:pStyle w:val="12"/>
        <w:tabs>
          <w:tab w:val="right" w:leader="dot" w:pos="9061"/>
        </w:tabs>
        <w:rPr>
          <w:rFonts w:ascii="Calibri" w:hAnsi="Calibri"/>
          <w:b w:val="0"/>
          <w:noProof/>
          <w:sz w:val="22"/>
          <w:szCs w:val="22"/>
        </w:rPr>
      </w:pPr>
      <w:hyperlink w:anchor="_Toc148508533" w:history="1">
        <w:r w:rsidRPr="00747A59">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_Toc148508533 \h </w:instrText>
        </w:r>
        <w:r>
          <w:rPr>
            <w:noProof/>
            <w:webHidden/>
          </w:rPr>
        </w:r>
        <w:r>
          <w:rPr>
            <w:noProof/>
            <w:webHidden/>
          </w:rPr>
          <w:fldChar w:fldCharType="separate"/>
        </w:r>
        <w:r>
          <w:rPr>
            <w:noProof/>
            <w:webHidden/>
          </w:rPr>
          <w:t>36</w:t>
        </w:r>
        <w:r>
          <w:rPr>
            <w:noProof/>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534" w:history="1">
        <w:r w:rsidRPr="00747A59">
          <w:rPr>
            <w:rStyle w:val="a3"/>
            <w:noProof/>
          </w:rPr>
          <w:t>ИА Красная Весна, 17.10.2023, В Гонконге арестованы 20 человек за мошенничество с пенсионными фондами</w:t>
        </w:r>
        <w:r>
          <w:rPr>
            <w:noProof/>
            <w:webHidden/>
          </w:rPr>
          <w:tab/>
        </w:r>
        <w:r>
          <w:rPr>
            <w:noProof/>
            <w:webHidden/>
          </w:rPr>
          <w:fldChar w:fldCharType="begin"/>
        </w:r>
        <w:r>
          <w:rPr>
            <w:noProof/>
            <w:webHidden/>
          </w:rPr>
          <w:instrText xml:space="preserve"> PAGEREF _Toc148508534 \h </w:instrText>
        </w:r>
        <w:r>
          <w:rPr>
            <w:noProof/>
            <w:webHidden/>
          </w:rPr>
        </w:r>
        <w:r>
          <w:rPr>
            <w:noProof/>
            <w:webHidden/>
          </w:rPr>
          <w:fldChar w:fldCharType="separate"/>
        </w:r>
        <w:r>
          <w:rPr>
            <w:noProof/>
            <w:webHidden/>
          </w:rPr>
          <w:t>36</w:t>
        </w:r>
        <w:r>
          <w:rPr>
            <w:noProof/>
            <w:webHidden/>
          </w:rPr>
          <w:fldChar w:fldCharType="end"/>
        </w:r>
      </w:hyperlink>
    </w:p>
    <w:p w:rsidR="00DB1B44" w:rsidRPr="006A6D0A" w:rsidRDefault="00DB1B44">
      <w:pPr>
        <w:pStyle w:val="31"/>
        <w:rPr>
          <w:rFonts w:ascii="Calibri" w:hAnsi="Calibri"/>
          <w:sz w:val="22"/>
          <w:szCs w:val="22"/>
        </w:rPr>
      </w:pPr>
      <w:hyperlink w:anchor="_Toc148508535" w:history="1">
        <w:r w:rsidRPr="00747A59">
          <w:rPr>
            <w:rStyle w:val="a3"/>
          </w:rPr>
          <w:t>Двадцать человек по подозрению в попытке вывести деньги из своих пенсионных фондов с помощью фальшивых документов были арестованы в Гонконге, 17 октября сообщает UCA News. Антикоррупционный орган Гонконга арестовал их, утверждая, что они переезжают в материковый Китай.</w:t>
        </w:r>
        <w:r>
          <w:rPr>
            <w:webHidden/>
          </w:rPr>
          <w:tab/>
        </w:r>
        <w:r>
          <w:rPr>
            <w:webHidden/>
          </w:rPr>
          <w:fldChar w:fldCharType="begin"/>
        </w:r>
        <w:r>
          <w:rPr>
            <w:webHidden/>
          </w:rPr>
          <w:instrText xml:space="preserve"> PAGEREF _Toc148508535 \h </w:instrText>
        </w:r>
        <w:r>
          <w:rPr>
            <w:webHidden/>
          </w:rPr>
        </w:r>
        <w:r>
          <w:rPr>
            <w:webHidden/>
          </w:rPr>
          <w:fldChar w:fldCharType="separate"/>
        </w:r>
        <w:r>
          <w:rPr>
            <w:webHidden/>
          </w:rPr>
          <w:t>36</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536" w:history="1">
        <w:r w:rsidRPr="00747A59">
          <w:rPr>
            <w:rStyle w:val="a3"/>
            <w:noProof/>
          </w:rPr>
          <w:t>ИА Красная весна, 17.10.2023, Во Франции оппозиции снова отказали в праве на выбор повестки дня Ассамблеи</w:t>
        </w:r>
        <w:r>
          <w:rPr>
            <w:noProof/>
            <w:webHidden/>
          </w:rPr>
          <w:tab/>
        </w:r>
        <w:r>
          <w:rPr>
            <w:noProof/>
            <w:webHidden/>
          </w:rPr>
          <w:fldChar w:fldCharType="begin"/>
        </w:r>
        <w:r>
          <w:rPr>
            <w:noProof/>
            <w:webHidden/>
          </w:rPr>
          <w:instrText xml:space="preserve"> PAGEREF _Toc148508536 \h </w:instrText>
        </w:r>
        <w:r>
          <w:rPr>
            <w:noProof/>
            <w:webHidden/>
          </w:rPr>
        </w:r>
        <w:r>
          <w:rPr>
            <w:noProof/>
            <w:webHidden/>
          </w:rPr>
          <w:fldChar w:fldCharType="separate"/>
        </w:r>
        <w:r>
          <w:rPr>
            <w:noProof/>
            <w:webHidden/>
          </w:rPr>
          <w:t>37</w:t>
        </w:r>
        <w:r>
          <w:rPr>
            <w:noProof/>
            <w:webHidden/>
          </w:rPr>
          <w:fldChar w:fldCharType="end"/>
        </w:r>
      </w:hyperlink>
    </w:p>
    <w:p w:rsidR="00DB1B44" w:rsidRPr="006A6D0A" w:rsidRDefault="00DB1B44">
      <w:pPr>
        <w:pStyle w:val="31"/>
        <w:rPr>
          <w:rFonts w:ascii="Calibri" w:hAnsi="Calibri"/>
          <w:sz w:val="22"/>
          <w:szCs w:val="22"/>
        </w:rPr>
      </w:pPr>
      <w:hyperlink w:anchor="_Toc148508537" w:history="1">
        <w:r w:rsidRPr="00747A59">
          <w:rPr>
            <w:rStyle w:val="a3"/>
          </w:rPr>
          <w:t>Во Франции вновь не дали внести в повестку дня Национального собрания страны законопроект об отмене пенсионной реформы, 17 октября пишет французская газета Sud Ouest.</w:t>
        </w:r>
        <w:r>
          <w:rPr>
            <w:webHidden/>
          </w:rPr>
          <w:tab/>
        </w:r>
        <w:r>
          <w:rPr>
            <w:webHidden/>
          </w:rPr>
          <w:fldChar w:fldCharType="begin"/>
        </w:r>
        <w:r>
          <w:rPr>
            <w:webHidden/>
          </w:rPr>
          <w:instrText xml:space="preserve"> PAGEREF _Toc148508537 \h </w:instrText>
        </w:r>
        <w:r>
          <w:rPr>
            <w:webHidden/>
          </w:rPr>
        </w:r>
        <w:r>
          <w:rPr>
            <w:webHidden/>
          </w:rPr>
          <w:fldChar w:fldCharType="separate"/>
        </w:r>
        <w:r>
          <w:rPr>
            <w:webHidden/>
          </w:rPr>
          <w:t>37</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538" w:history="1">
        <w:r w:rsidRPr="00747A59">
          <w:rPr>
            <w:rStyle w:val="a3"/>
            <w:noProof/>
          </w:rPr>
          <w:t>Сравни.ру, 17.10.2023, Названа страна с лучшей пенсионной системой в мире в 2023 году</w:t>
        </w:r>
        <w:r>
          <w:rPr>
            <w:noProof/>
            <w:webHidden/>
          </w:rPr>
          <w:tab/>
        </w:r>
        <w:r>
          <w:rPr>
            <w:noProof/>
            <w:webHidden/>
          </w:rPr>
          <w:fldChar w:fldCharType="begin"/>
        </w:r>
        <w:r>
          <w:rPr>
            <w:noProof/>
            <w:webHidden/>
          </w:rPr>
          <w:instrText xml:space="preserve"> PAGEREF _Toc148508538 \h </w:instrText>
        </w:r>
        <w:r>
          <w:rPr>
            <w:noProof/>
            <w:webHidden/>
          </w:rPr>
        </w:r>
        <w:r>
          <w:rPr>
            <w:noProof/>
            <w:webHidden/>
          </w:rPr>
          <w:fldChar w:fldCharType="separate"/>
        </w:r>
        <w:r>
          <w:rPr>
            <w:noProof/>
            <w:webHidden/>
          </w:rPr>
          <w:t>38</w:t>
        </w:r>
        <w:r>
          <w:rPr>
            <w:noProof/>
            <w:webHidden/>
          </w:rPr>
          <w:fldChar w:fldCharType="end"/>
        </w:r>
      </w:hyperlink>
    </w:p>
    <w:p w:rsidR="00DB1B44" w:rsidRPr="006A6D0A" w:rsidRDefault="00DB1B44">
      <w:pPr>
        <w:pStyle w:val="31"/>
        <w:rPr>
          <w:rFonts w:ascii="Calibri" w:hAnsi="Calibri"/>
          <w:sz w:val="22"/>
          <w:szCs w:val="22"/>
        </w:rPr>
      </w:pPr>
      <w:hyperlink w:anchor="_Toc148508539" w:history="1">
        <w:r w:rsidRPr="00747A59">
          <w:rPr>
            <w:rStyle w:val="a3"/>
          </w:rPr>
          <w:t>Пенсионная система Нидерландов снова признана лучшей в мире. Исландия, которая была лучшей в прошлом году, заняла второе место, а Дания заняла третье место, показало исследование «Глобальный пенсионный индекс» (Melbourne Mercer Global Pension Index, MMGPI). Эти страны регулярно входят в топ-3 рейтинга, в этом году они получили 85, 83,5 и 81,3 балла соответственно. Наивысшую оценку «А» также получила пенсионная система Израиля, которая набрала 80,8 балла.</w:t>
        </w:r>
        <w:r>
          <w:rPr>
            <w:webHidden/>
          </w:rPr>
          <w:tab/>
        </w:r>
        <w:r>
          <w:rPr>
            <w:webHidden/>
          </w:rPr>
          <w:fldChar w:fldCharType="begin"/>
        </w:r>
        <w:r>
          <w:rPr>
            <w:webHidden/>
          </w:rPr>
          <w:instrText xml:space="preserve"> PAGEREF _Toc148508539 \h </w:instrText>
        </w:r>
        <w:r>
          <w:rPr>
            <w:webHidden/>
          </w:rPr>
        </w:r>
        <w:r>
          <w:rPr>
            <w:webHidden/>
          </w:rPr>
          <w:fldChar w:fldCharType="separate"/>
        </w:r>
        <w:r>
          <w:rPr>
            <w:webHidden/>
          </w:rPr>
          <w:t>38</w:t>
        </w:r>
        <w:r>
          <w:rPr>
            <w:webHidden/>
          </w:rPr>
          <w:fldChar w:fldCharType="end"/>
        </w:r>
      </w:hyperlink>
    </w:p>
    <w:p w:rsidR="00DB1B44" w:rsidRPr="006A6D0A" w:rsidRDefault="00DB1B44">
      <w:pPr>
        <w:pStyle w:val="12"/>
        <w:tabs>
          <w:tab w:val="right" w:leader="dot" w:pos="9061"/>
        </w:tabs>
        <w:rPr>
          <w:rFonts w:ascii="Calibri" w:hAnsi="Calibri"/>
          <w:b w:val="0"/>
          <w:noProof/>
          <w:sz w:val="22"/>
          <w:szCs w:val="22"/>
        </w:rPr>
      </w:pPr>
      <w:hyperlink w:anchor="_Toc148508540" w:history="1">
        <w:r w:rsidRPr="00747A59">
          <w:rPr>
            <w:rStyle w:val="a3"/>
            <w:noProof/>
          </w:rPr>
          <w:t>КОРОНАВИРУС COVID-19 – ПОСЛЕДНИЕ НОВОСТИ</w:t>
        </w:r>
        <w:r>
          <w:rPr>
            <w:noProof/>
            <w:webHidden/>
          </w:rPr>
          <w:tab/>
        </w:r>
        <w:r>
          <w:rPr>
            <w:noProof/>
            <w:webHidden/>
          </w:rPr>
          <w:fldChar w:fldCharType="begin"/>
        </w:r>
        <w:r>
          <w:rPr>
            <w:noProof/>
            <w:webHidden/>
          </w:rPr>
          <w:instrText xml:space="preserve"> PAGEREF _Toc148508540 \h </w:instrText>
        </w:r>
        <w:r>
          <w:rPr>
            <w:noProof/>
            <w:webHidden/>
          </w:rPr>
        </w:r>
        <w:r>
          <w:rPr>
            <w:noProof/>
            <w:webHidden/>
          </w:rPr>
          <w:fldChar w:fldCharType="separate"/>
        </w:r>
        <w:r>
          <w:rPr>
            <w:noProof/>
            <w:webHidden/>
          </w:rPr>
          <w:t>40</w:t>
        </w:r>
        <w:r>
          <w:rPr>
            <w:noProof/>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541" w:history="1">
        <w:r w:rsidRPr="00747A59">
          <w:rPr>
            <w:rStyle w:val="a3"/>
            <w:noProof/>
          </w:rPr>
          <w:t>ТАСС, 17.10.2023, Россия преодолела снижение продолжительности жизни из-за пандемии - Мурашко</w:t>
        </w:r>
        <w:r>
          <w:rPr>
            <w:noProof/>
            <w:webHidden/>
          </w:rPr>
          <w:tab/>
        </w:r>
        <w:r>
          <w:rPr>
            <w:noProof/>
            <w:webHidden/>
          </w:rPr>
          <w:fldChar w:fldCharType="begin"/>
        </w:r>
        <w:r>
          <w:rPr>
            <w:noProof/>
            <w:webHidden/>
          </w:rPr>
          <w:instrText xml:space="preserve"> PAGEREF _Toc148508541 \h </w:instrText>
        </w:r>
        <w:r>
          <w:rPr>
            <w:noProof/>
            <w:webHidden/>
          </w:rPr>
        </w:r>
        <w:r>
          <w:rPr>
            <w:noProof/>
            <w:webHidden/>
          </w:rPr>
          <w:fldChar w:fldCharType="separate"/>
        </w:r>
        <w:r>
          <w:rPr>
            <w:noProof/>
            <w:webHidden/>
          </w:rPr>
          <w:t>40</w:t>
        </w:r>
        <w:r>
          <w:rPr>
            <w:noProof/>
            <w:webHidden/>
          </w:rPr>
          <w:fldChar w:fldCharType="end"/>
        </w:r>
      </w:hyperlink>
    </w:p>
    <w:p w:rsidR="00DB1B44" w:rsidRPr="006A6D0A" w:rsidRDefault="00DB1B44">
      <w:pPr>
        <w:pStyle w:val="31"/>
        <w:rPr>
          <w:rFonts w:ascii="Calibri" w:hAnsi="Calibri"/>
          <w:sz w:val="22"/>
          <w:szCs w:val="22"/>
        </w:rPr>
      </w:pPr>
      <w:hyperlink w:anchor="_Toc148508542" w:history="1">
        <w:r w:rsidRPr="00747A59">
          <w:rPr>
            <w:rStyle w:val="a3"/>
          </w:rPr>
          <w:t>Снижение ожидаемой продолжительности жизни, наблюдавшееся во время пандемии, восполнено и преодолено. Об этом сообщил министр здравоохранения РФ Михаил Мурашко на пленарном заседании форума «Здравоохранение Сибири - 2023».</w:t>
        </w:r>
        <w:r>
          <w:rPr>
            <w:webHidden/>
          </w:rPr>
          <w:tab/>
        </w:r>
        <w:r>
          <w:rPr>
            <w:webHidden/>
          </w:rPr>
          <w:fldChar w:fldCharType="begin"/>
        </w:r>
        <w:r>
          <w:rPr>
            <w:webHidden/>
          </w:rPr>
          <w:instrText xml:space="preserve"> PAGEREF _Toc148508542 \h </w:instrText>
        </w:r>
        <w:r>
          <w:rPr>
            <w:webHidden/>
          </w:rPr>
        </w:r>
        <w:r>
          <w:rPr>
            <w:webHidden/>
          </w:rPr>
          <w:fldChar w:fldCharType="separate"/>
        </w:r>
        <w:r>
          <w:rPr>
            <w:webHidden/>
          </w:rPr>
          <w:t>40</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543" w:history="1">
        <w:r w:rsidRPr="00747A59">
          <w:rPr>
            <w:rStyle w:val="a3"/>
            <w:noProof/>
          </w:rPr>
          <w:t>ТАСС, 17.10.2023, В России заболеваемость ковидом выросла на 6,6% за неделю</w:t>
        </w:r>
        <w:r>
          <w:rPr>
            <w:noProof/>
            <w:webHidden/>
          </w:rPr>
          <w:tab/>
        </w:r>
        <w:r>
          <w:rPr>
            <w:noProof/>
            <w:webHidden/>
          </w:rPr>
          <w:fldChar w:fldCharType="begin"/>
        </w:r>
        <w:r>
          <w:rPr>
            <w:noProof/>
            <w:webHidden/>
          </w:rPr>
          <w:instrText xml:space="preserve"> PAGEREF _Toc148508543 \h </w:instrText>
        </w:r>
        <w:r>
          <w:rPr>
            <w:noProof/>
            <w:webHidden/>
          </w:rPr>
        </w:r>
        <w:r>
          <w:rPr>
            <w:noProof/>
            <w:webHidden/>
          </w:rPr>
          <w:fldChar w:fldCharType="separate"/>
        </w:r>
        <w:r>
          <w:rPr>
            <w:noProof/>
            <w:webHidden/>
          </w:rPr>
          <w:t>40</w:t>
        </w:r>
        <w:r>
          <w:rPr>
            <w:noProof/>
            <w:webHidden/>
          </w:rPr>
          <w:fldChar w:fldCharType="end"/>
        </w:r>
      </w:hyperlink>
    </w:p>
    <w:p w:rsidR="00DB1B44" w:rsidRPr="006A6D0A" w:rsidRDefault="00DB1B44">
      <w:pPr>
        <w:pStyle w:val="31"/>
        <w:rPr>
          <w:rFonts w:ascii="Calibri" w:hAnsi="Calibri"/>
          <w:sz w:val="22"/>
          <w:szCs w:val="22"/>
        </w:rPr>
      </w:pPr>
      <w:hyperlink w:anchor="_Toc148508544" w:history="1">
        <w:r w:rsidRPr="00747A59">
          <w:rPr>
            <w:rStyle w:val="a3"/>
          </w:rPr>
          <w:t>Заболеваемость ковидом в России за прошедшую неделю возросла на 6,6%, а число госпитализаций увеличилось на 4%. Об этом сообщили журналистам в федеральном оперативном штабе по борьбе с инфекцией.</w:t>
        </w:r>
        <w:r>
          <w:rPr>
            <w:webHidden/>
          </w:rPr>
          <w:tab/>
        </w:r>
        <w:r>
          <w:rPr>
            <w:webHidden/>
          </w:rPr>
          <w:fldChar w:fldCharType="begin"/>
        </w:r>
        <w:r>
          <w:rPr>
            <w:webHidden/>
          </w:rPr>
          <w:instrText xml:space="preserve"> PAGEREF _Toc148508544 \h </w:instrText>
        </w:r>
        <w:r>
          <w:rPr>
            <w:webHidden/>
          </w:rPr>
        </w:r>
        <w:r>
          <w:rPr>
            <w:webHidden/>
          </w:rPr>
          <w:fldChar w:fldCharType="separate"/>
        </w:r>
        <w:r>
          <w:rPr>
            <w:webHidden/>
          </w:rPr>
          <w:t>40</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545" w:history="1">
        <w:r w:rsidRPr="00747A59">
          <w:rPr>
            <w:rStyle w:val="a3"/>
            <w:noProof/>
          </w:rPr>
          <w:t>РИА Новости, 17.10.2023, Роспотребнадзор: за неделю в РФ зарегистрировано более 17 тыс случаев COVID-19</w:t>
        </w:r>
        <w:r>
          <w:rPr>
            <w:noProof/>
            <w:webHidden/>
          </w:rPr>
          <w:tab/>
        </w:r>
        <w:r>
          <w:rPr>
            <w:noProof/>
            <w:webHidden/>
          </w:rPr>
          <w:fldChar w:fldCharType="begin"/>
        </w:r>
        <w:r>
          <w:rPr>
            <w:noProof/>
            <w:webHidden/>
          </w:rPr>
          <w:instrText xml:space="preserve"> PAGEREF _Toc148508545 \h </w:instrText>
        </w:r>
        <w:r>
          <w:rPr>
            <w:noProof/>
            <w:webHidden/>
          </w:rPr>
        </w:r>
        <w:r>
          <w:rPr>
            <w:noProof/>
            <w:webHidden/>
          </w:rPr>
          <w:fldChar w:fldCharType="separate"/>
        </w:r>
        <w:r>
          <w:rPr>
            <w:noProof/>
            <w:webHidden/>
          </w:rPr>
          <w:t>41</w:t>
        </w:r>
        <w:r>
          <w:rPr>
            <w:noProof/>
            <w:webHidden/>
          </w:rPr>
          <w:fldChar w:fldCharType="end"/>
        </w:r>
      </w:hyperlink>
    </w:p>
    <w:p w:rsidR="00DB1B44" w:rsidRPr="006A6D0A" w:rsidRDefault="00DB1B44">
      <w:pPr>
        <w:pStyle w:val="31"/>
        <w:rPr>
          <w:rFonts w:ascii="Calibri" w:hAnsi="Calibri"/>
          <w:sz w:val="22"/>
          <w:szCs w:val="22"/>
        </w:rPr>
      </w:pPr>
      <w:hyperlink w:anchor="_Toc148508546" w:history="1">
        <w:r w:rsidRPr="00747A59">
          <w:rPr>
            <w:rStyle w:val="a3"/>
          </w:rPr>
          <w:t>Более 17 тысяч новых случаев коронавирусной инфекции зарегистрировано в России за последнюю неделю, что в 6 раз ниже показателя за аналогичную неделю прошлого года, сообщила пресс-служба Роспотребнадзора.</w:t>
        </w:r>
        <w:r>
          <w:rPr>
            <w:webHidden/>
          </w:rPr>
          <w:tab/>
        </w:r>
        <w:r>
          <w:rPr>
            <w:webHidden/>
          </w:rPr>
          <w:fldChar w:fldCharType="begin"/>
        </w:r>
        <w:r>
          <w:rPr>
            <w:webHidden/>
          </w:rPr>
          <w:instrText xml:space="preserve"> PAGEREF _Toc148508546 \h </w:instrText>
        </w:r>
        <w:r>
          <w:rPr>
            <w:webHidden/>
          </w:rPr>
        </w:r>
        <w:r>
          <w:rPr>
            <w:webHidden/>
          </w:rPr>
          <w:fldChar w:fldCharType="separate"/>
        </w:r>
        <w:r>
          <w:rPr>
            <w:webHidden/>
          </w:rPr>
          <w:t>41</w:t>
        </w:r>
        <w:r>
          <w:rPr>
            <w:webHidden/>
          </w:rPr>
          <w:fldChar w:fldCharType="end"/>
        </w:r>
      </w:hyperlink>
    </w:p>
    <w:p w:rsidR="00DB1B44" w:rsidRPr="006A6D0A" w:rsidRDefault="00DB1B44">
      <w:pPr>
        <w:pStyle w:val="21"/>
        <w:tabs>
          <w:tab w:val="right" w:leader="dot" w:pos="9061"/>
        </w:tabs>
        <w:rPr>
          <w:rFonts w:ascii="Calibri" w:hAnsi="Calibri"/>
          <w:noProof/>
          <w:sz w:val="22"/>
          <w:szCs w:val="22"/>
        </w:rPr>
      </w:pPr>
      <w:hyperlink w:anchor="_Toc148508547" w:history="1">
        <w:r w:rsidRPr="00747A59">
          <w:rPr>
            <w:rStyle w:val="a3"/>
            <w:noProof/>
          </w:rPr>
          <w:t>РИА Новости, 17.10.2023, За неделю в Москве выявлено 3 838 случаев COVID-19, скончались 10 человек - портал</w:t>
        </w:r>
        <w:r>
          <w:rPr>
            <w:noProof/>
            <w:webHidden/>
          </w:rPr>
          <w:tab/>
        </w:r>
        <w:r>
          <w:rPr>
            <w:noProof/>
            <w:webHidden/>
          </w:rPr>
          <w:fldChar w:fldCharType="begin"/>
        </w:r>
        <w:r>
          <w:rPr>
            <w:noProof/>
            <w:webHidden/>
          </w:rPr>
          <w:instrText xml:space="preserve"> PAGEREF _Toc148508547 \h </w:instrText>
        </w:r>
        <w:r>
          <w:rPr>
            <w:noProof/>
            <w:webHidden/>
          </w:rPr>
        </w:r>
        <w:r>
          <w:rPr>
            <w:noProof/>
            <w:webHidden/>
          </w:rPr>
          <w:fldChar w:fldCharType="separate"/>
        </w:r>
        <w:r>
          <w:rPr>
            <w:noProof/>
            <w:webHidden/>
          </w:rPr>
          <w:t>41</w:t>
        </w:r>
        <w:r>
          <w:rPr>
            <w:noProof/>
            <w:webHidden/>
          </w:rPr>
          <w:fldChar w:fldCharType="end"/>
        </w:r>
      </w:hyperlink>
    </w:p>
    <w:p w:rsidR="00DB1B44" w:rsidRPr="006A6D0A" w:rsidRDefault="00DB1B44">
      <w:pPr>
        <w:pStyle w:val="31"/>
        <w:rPr>
          <w:rFonts w:ascii="Calibri" w:hAnsi="Calibri"/>
          <w:sz w:val="22"/>
          <w:szCs w:val="22"/>
        </w:rPr>
      </w:pPr>
      <w:hyperlink w:anchor="_Toc148508548" w:history="1">
        <w:r w:rsidRPr="00747A59">
          <w:rPr>
            <w:rStyle w:val="a3"/>
          </w:rPr>
          <w:t>С 9 по 15 октября в Москве выявлено 3 838 случаев COVID-19, умерло 10 человек, сообщается на портале стопкоронавирус.рф.</w:t>
        </w:r>
        <w:r>
          <w:rPr>
            <w:webHidden/>
          </w:rPr>
          <w:tab/>
        </w:r>
        <w:r>
          <w:rPr>
            <w:webHidden/>
          </w:rPr>
          <w:fldChar w:fldCharType="begin"/>
        </w:r>
        <w:r>
          <w:rPr>
            <w:webHidden/>
          </w:rPr>
          <w:instrText xml:space="preserve"> PAGEREF _Toc148508548 \h </w:instrText>
        </w:r>
        <w:r>
          <w:rPr>
            <w:webHidden/>
          </w:rPr>
        </w:r>
        <w:r>
          <w:rPr>
            <w:webHidden/>
          </w:rPr>
          <w:fldChar w:fldCharType="separate"/>
        </w:r>
        <w:r>
          <w:rPr>
            <w:webHidden/>
          </w:rPr>
          <w:t>41</w:t>
        </w:r>
        <w:r>
          <w:rPr>
            <w:webHidden/>
          </w:rPr>
          <w:fldChar w:fldCharType="end"/>
        </w:r>
      </w:hyperlink>
    </w:p>
    <w:p w:rsidR="00A0290C" w:rsidRPr="00DB1B44" w:rsidRDefault="00D0139E" w:rsidP="00310633">
      <w:pPr>
        <w:rPr>
          <w:b/>
          <w:caps/>
          <w:sz w:val="32"/>
        </w:rPr>
      </w:pPr>
      <w:r w:rsidRPr="00DB1B44">
        <w:rPr>
          <w:caps/>
          <w:sz w:val="28"/>
        </w:rPr>
        <w:fldChar w:fldCharType="end"/>
      </w:r>
    </w:p>
    <w:p w:rsidR="00D1642B" w:rsidRPr="00DB1B44" w:rsidRDefault="00D1642B" w:rsidP="00D1642B">
      <w:pPr>
        <w:pStyle w:val="251"/>
      </w:pPr>
      <w:bookmarkStart w:id="15" w:name="_Toc396864664"/>
      <w:bookmarkStart w:id="16" w:name="_Toc99318652"/>
      <w:bookmarkStart w:id="17" w:name="_Toc246216291"/>
      <w:bookmarkStart w:id="18" w:name="_Toc246297418"/>
      <w:bookmarkStart w:id="19" w:name="_Toc148508463"/>
      <w:bookmarkEnd w:id="6"/>
      <w:bookmarkEnd w:id="7"/>
      <w:bookmarkEnd w:id="8"/>
      <w:bookmarkEnd w:id="9"/>
      <w:bookmarkEnd w:id="10"/>
      <w:bookmarkEnd w:id="11"/>
      <w:bookmarkEnd w:id="12"/>
      <w:bookmarkEnd w:id="13"/>
      <w:r w:rsidRPr="00DB1B44">
        <w:lastRenderedPageBreak/>
        <w:t>НОВОСТИ ПЕНСИОННОЙ ОТРАСЛИ</w:t>
      </w:r>
      <w:bookmarkEnd w:id="15"/>
      <w:bookmarkEnd w:id="16"/>
      <w:bookmarkEnd w:id="19"/>
    </w:p>
    <w:p w:rsidR="00D1642B" w:rsidRPr="00DB1B44" w:rsidRDefault="00D1642B" w:rsidP="00D1642B">
      <w:pPr>
        <w:pStyle w:val="10"/>
      </w:pPr>
      <w:bookmarkStart w:id="20" w:name="_Toc99271685"/>
      <w:bookmarkStart w:id="21" w:name="_Toc99318653"/>
      <w:bookmarkStart w:id="22" w:name="_Toc246987631"/>
      <w:bookmarkStart w:id="23" w:name="_Toc248632297"/>
      <w:bookmarkStart w:id="24" w:name="_Toc251223975"/>
      <w:bookmarkStart w:id="25" w:name="_Toc148508464"/>
      <w:r w:rsidRPr="00DB1B44">
        <w:t>Новости отрасли НПФ</w:t>
      </w:r>
      <w:bookmarkEnd w:id="20"/>
      <w:bookmarkEnd w:id="21"/>
      <w:bookmarkEnd w:id="25"/>
    </w:p>
    <w:p w:rsidR="00200D2A" w:rsidRPr="00DB1B44" w:rsidRDefault="00200D2A" w:rsidP="00200D2A">
      <w:pPr>
        <w:pStyle w:val="2"/>
      </w:pPr>
      <w:bookmarkStart w:id="26" w:name="_Toc148508465"/>
      <w:r w:rsidRPr="00DB1B44">
        <w:t>Российская газета, 16.10.2023, В кабмине назвали страны, где могут идентифицировать граждан для финопераций в РФ</w:t>
      </w:r>
      <w:bookmarkEnd w:id="26"/>
    </w:p>
    <w:p w:rsidR="00200D2A" w:rsidRPr="00DB1B44" w:rsidRDefault="00200D2A" w:rsidP="00DB1B44">
      <w:pPr>
        <w:pStyle w:val="3"/>
      </w:pPr>
      <w:bookmarkStart w:id="27" w:name="_Toc148508466"/>
      <w:r w:rsidRPr="00DB1B44">
        <w:t>Правительство определило перечень из 25 стран, где может проводиться идентификация граждан для осуществления финансовых операций в России. Соответствующий документ подписал премьер-министр Михаил Мишустин.</w:t>
      </w:r>
      <w:bookmarkEnd w:id="27"/>
    </w:p>
    <w:p w:rsidR="00200D2A" w:rsidRPr="00DB1B44" w:rsidRDefault="005323EB" w:rsidP="00200D2A">
      <w:r w:rsidRPr="00DB1B44">
        <w:t>«</w:t>
      </w:r>
      <w:r w:rsidR="00200D2A" w:rsidRPr="00DB1B44">
        <w:t>Утвердить прилагаемый перечень иностранных государств (территорий), в которых зарегистрированы иностранные банки и иные иностранные финансовые организации, которым кредитные организации,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вправе поручать проведение идентификации клиента - иностранного гражданина или иностранного юридического лица, представителя такого клиента, выгодоприобретателя, бенефициарного владельца и (или) обновление информации о них</w:t>
      </w:r>
      <w:r w:rsidRPr="00DB1B44">
        <w:t>»</w:t>
      </w:r>
      <w:r w:rsidR="00200D2A" w:rsidRPr="00DB1B44">
        <w:t xml:space="preserve">, - говорится в тексте распоряжения (копия имеется у </w:t>
      </w:r>
      <w:r w:rsidRPr="00DB1B44">
        <w:t>«</w:t>
      </w:r>
      <w:r w:rsidR="00200D2A" w:rsidRPr="00DB1B44">
        <w:t>Российской газеты</w:t>
      </w:r>
      <w:r w:rsidRPr="00DB1B44">
        <w:t>»</w:t>
      </w:r>
      <w:r w:rsidR="00200D2A" w:rsidRPr="00DB1B44">
        <w:t>).</w:t>
      </w:r>
    </w:p>
    <w:p w:rsidR="00200D2A" w:rsidRPr="00DB1B44" w:rsidRDefault="00200D2A" w:rsidP="00200D2A">
      <w:r w:rsidRPr="00DB1B44">
        <w:t>В перечень включены: Азербайджан, Алжир, Армения, Бахрейн, Беларусь, Бразилия, Египет, Индия, Индонезия, Казахстан, Катар, Киргизия, Китай, Кувейт, Малайзия, Монголия, ОАЭ, Оман, Пакистан, Саудовская Аравия, Таджикистан, Таиланд, Туркменистан, Турция, Узбекистан.</w:t>
      </w:r>
    </w:p>
    <w:p w:rsidR="00200D2A" w:rsidRPr="00DB1B44" w:rsidRDefault="00200D2A" w:rsidP="00200D2A">
      <w:r w:rsidRPr="00DB1B44">
        <w:t>Напомним, что в июле был принят закон, который упростил иностранным гражданам доступ к финансовым услугам в России. Он предоставляет право российским банкам, а также профучастникам рынка ценных бумаг поручать проведение идентификации клиентов - иностранных физлиц и юрлиц - иностранным банкам и иным иностранным финорганизациям. Таким образом, допускается открытие счета или вклада в банке без личного присутствия клиента или его представителя при условии, что иностранное лицо прошло идентификацию в иностранном банке по поручению российского банка-партнера.</w:t>
      </w:r>
    </w:p>
    <w:p w:rsidR="00D1642B" w:rsidRPr="00DB1B44" w:rsidRDefault="006A6D0A" w:rsidP="00200D2A">
      <w:hyperlink r:id="rId13" w:history="1">
        <w:r w:rsidR="00200D2A" w:rsidRPr="00DB1B44">
          <w:rPr>
            <w:rStyle w:val="a3"/>
          </w:rPr>
          <w:t>https://rg.ru/2023/10/17/v-kabmine-nazvali-strany-gde-mogut-identificirovat-grazhdan-dlia-finoperacij-v-rf.html</w:t>
        </w:r>
      </w:hyperlink>
    </w:p>
    <w:p w:rsidR="00941250" w:rsidRPr="00DB1B44" w:rsidRDefault="00941250" w:rsidP="00941250">
      <w:pPr>
        <w:pStyle w:val="2"/>
      </w:pPr>
      <w:bookmarkStart w:id="28" w:name="ф1"/>
      <w:bookmarkStart w:id="29" w:name="_Toc148508467"/>
      <w:bookmarkEnd w:id="28"/>
      <w:r w:rsidRPr="00DB1B44">
        <w:lastRenderedPageBreak/>
        <w:t xml:space="preserve">НАПФ, 17.10.2023, НПФ </w:t>
      </w:r>
      <w:r w:rsidR="005323EB" w:rsidRPr="00DB1B44">
        <w:t>«</w:t>
      </w:r>
      <w:r w:rsidRPr="00DB1B44">
        <w:t>БУДУЩЕЕ</w:t>
      </w:r>
      <w:r w:rsidR="005323EB" w:rsidRPr="00DB1B44">
        <w:t>»</w:t>
      </w:r>
      <w:r w:rsidRPr="00DB1B44">
        <w:t xml:space="preserve"> успешно прошёл стресс-тесты Банка России по новому сценарию</w:t>
      </w:r>
      <w:bookmarkEnd w:id="29"/>
    </w:p>
    <w:p w:rsidR="00941250" w:rsidRPr="00DB1B44" w:rsidRDefault="00941250" w:rsidP="00DB1B44">
      <w:pPr>
        <w:pStyle w:val="3"/>
      </w:pPr>
      <w:bookmarkStart w:id="30" w:name="_Toc148508468"/>
      <w:r w:rsidRPr="00DB1B44">
        <w:t xml:space="preserve">По итогам третьего квартала 2023 года, НПФ </w:t>
      </w:r>
      <w:r w:rsidR="005323EB" w:rsidRPr="00DB1B44">
        <w:t>«</w:t>
      </w:r>
      <w:r w:rsidRPr="00DB1B44">
        <w:t>БУДУЩЕЕ</w:t>
      </w:r>
      <w:r w:rsidR="005323EB" w:rsidRPr="00DB1B44">
        <w:t>»</w:t>
      </w:r>
      <w:r w:rsidRPr="00DB1B44">
        <w:t xml:space="preserve"> успешно прошёл стресс-тестирование Банка России по обновленному сценарию. Результаты проверки демонстрируют способность фонда исполнять свои обязательства перед клиентами в стрессовых условиях в 100% проведённых испытаний. Этот показатель значительно превышает требования Банка России, которые предполагают успешное прохождение испытаний не менее чем в 75% случаев.</w:t>
      </w:r>
      <w:bookmarkEnd w:id="30"/>
    </w:p>
    <w:p w:rsidR="00941250" w:rsidRPr="00DB1B44" w:rsidRDefault="00941250" w:rsidP="00941250">
      <w:r w:rsidRPr="00DB1B44">
        <w:t>Ранее Банк России обновил сценарии обязательного стресс-тестирования негосударственных пенсионных фондов (НПФ). Основные изменения учитывали увеличение доходностей российских государственных облигаций, расширение диапазона корпоративных облигаций, а также рост инфляции и изменение ставок денежного рынка.</w:t>
      </w:r>
    </w:p>
    <w:p w:rsidR="00941250" w:rsidRPr="00DB1B44" w:rsidRDefault="00941250" w:rsidP="00941250">
      <w:r w:rsidRPr="00DB1B44">
        <w:t>Стресс-тестирование Банка России позволяет оценить финансовую устойчивость фонда в случае наступления некоторых маловероятных, но возможных кризисных явлений, а также идентифицировать источники возможных проблем с исполнением обязательств и предотвратить их.</w:t>
      </w:r>
    </w:p>
    <w:p w:rsidR="00941250" w:rsidRPr="00DB1B44" w:rsidRDefault="00941250" w:rsidP="00941250">
      <w:r w:rsidRPr="00DB1B44">
        <w:t xml:space="preserve">Согласно проведенному стресс-тестированию у НПФ </w:t>
      </w:r>
      <w:r w:rsidR="005323EB" w:rsidRPr="00DB1B44">
        <w:t>«</w:t>
      </w:r>
      <w:r w:rsidRPr="00DB1B44">
        <w:t>БУДУЩЕЕ</w:t>
      </w:r>
      <w:r w:rsidR="005323EB" w:rsidRPr="00DB1B44">
        <w:t>»</w:t>
      </w:r>
      <w:r w:rsidRPr="00DB1B44">
        <w:t xml:space="preserve"> достаточно активов для исполнения своих обязательств перед вкладчиками, участниками, застрахованными лицами, их правопреемниками и Агентством по страхованию вкладов в полном объеме и в установленный срок.</w:t>
      </w:r>
    </w:p>
    <w:p w:rsidR="00200D2A" w:rsidRPr="00DB1B44" w:rsidRDefault="006A6D0A" w:rsidP="00941250">
      <w:hyperlink r:id="rId14" w:history="1">
        <w:r w:rsidR="00941250" w:rsidRPr="00DB1B44">
          <w:rPr>
            <w:rStyle w:val="a3"/>
          </w:rPr>
          <w:t>http://www.napf.ru/226896</w:t>
        </w:r>
      </w:hyperlink>
    </w:p>
    <w:p w:rsidR="00AD6BC0" w:rsidRPr="00DB1B44" w:rsidRDefault="00AD6BC0" w:rsidP="00AD6BC0">
      <w:pPr>
        <w:pStyle w:val="2"/>
      </w:pPr>
      <w:bookmarkStart w:id="31" w:name="ф2"/>
      <w:bookmarkStart w:id="32" w:name="_Toc148508469"/>
      <w:bookmarkEnd w:id="31"/>
      <w:r w:rsidRPr="00DB1B44">
        <w:t xml:space="preserve">НАПФ, 17.10.2023, НПФ </w:t>
      </w:r>
      <w:r w:rsidR="005323EB" w:rsidRPr="00DB1B44">
        <w:t>«</w:t>
      </w:r>
      <w:r w:rsidRPr="00DB1B44">
        <w:t>Большой</w:t>
      </w:r>
      <w:r w:rsidR="005323EB" w:rsidRPr="00DB1B44">
        <w:t>»</w:t>
      </w:r>
      <w:r w:rsidRPr="00DB1B44">
        <w:t xml:space="preserve"> успешно прошёл стресс-тесты Банка России по новому сценарию</w:t>
      </w:r>
      <w:bookmarkEnd w:id="32"/>
    </w:p>
    <w:p w:rsidR="00AD6BC0" w:rsidRPr="00DB1B44" w:rsidRDefault="00AD6BC0" w:rsidP="00DB1B44">
      <w:pPr>
        <w:pStyle w:val="3"/>
      </w:pPr>
      <w:bookmarkStart w:id="33" w:name="_Toc148508470"/>
      <w:r w:rsidRPr="00DB1B44">
        <w:t xml:space="preserve">По итогам третьего квартала 2023 года, НПФ </w:t>
      </w:r>
      <w:r w:rsidR="005323EB" w:rsidRPr="00DB1B44">
        <w:t>«</w:t>
      </w:r>
      <w:r w:rsidRPr="00DB1B44">
        <w:t>Большой</w:t>
      </w:r>
      <w:r w:rsidR="005323EB" w:rsidRPr="00DB1B44">
        <w:t>»</w:t>
      </w:r>
      <w:r w:rsidRPr="00DB1B44">
        <w:t xml:space="preserve"> успешно прошёл стресс-тестирование Банка России по обновленному сценарию. Результаты проверки демонстрируют способность фонда исполнять свои обязательства перед клиентами в стрессовых условиях в 100% проведённых испытаний. Этот показатель значительно превышает требования Банка России, которые предполагают успешное прохождение испытаний не менее чем в 75% случаев.</w:t>
      </w:r>
      <w:bookmarkEnd w:id="33"/>
    </w:p>
    <w:p w:rsidR="00AD6BC0" w:rsidRPr="00DB1B44" w:rsidRDefault="00AD6BC0" w:rsidP="00AD6BC0">
      <w:r w:rsidRPr="00DB1B44">
        <w:t>Ранее Банк России обновил сценарии обязательного стресс-тестирования негосударственных пенсионных фондов (НПФ). Основные изменения учитывали увеличение доходностей российских государственных облигаций, расширение диапазона корпоративных облигаций, а также рост инфляции и изменение ставок денежного рынка.</w:t>
      </w:r>
    </w:p>
    <w:p w:rsidR="00AD6BC0" w:rsidRPr="00DB1B44" w:rsidRDefault="00AD6BC0" w:rsidP="00AD6BC0">
      <w:r w:rsidRPr="00DB1B44">
        <w:t>Стресс-тестирование Банка России позволяет оценить финансовую устойчивость фонда в случае наступления некоторых маловероятных, но возможных кризисных явлений, а также идентифицировать источники возможных проблем с исполнением обязательств и предотвратить их.</w:t>
      </w:r>
    </w:p>
    <w:p w:rsidR="00AD6BC0" w:rsidRPr="00DB1B44" w:rsidRDefault="00AD6BC0" w:rsidP="00AD6BC0">
      <w:r w:rsidRPr="00DB1B44">
        <w:lastRenderedPageBreak/>
        <w:t xml:space="preserve">Согласно проведенному стресс-тестированию у НПФ </w:t>
      </w:r>
      <w:r w:rsidR="005323EB" w:rsidRPr="00DB1B44">
        <w:t>«</w:t>
      </w:r>
      <w:r w:rsidRPr="00DB1B44">
        <w:t>Большой</w:t>
      </w:r>
      <w:r w:rsidR="005323EB" w:rsidRPr="00DB1B44">
        <w:t>»</w:t>
      </w:r>
      <w:r w:rsidRPr="00DB1B44">
        <w:t xml:space="preserve"> достаточно активов для исполнения своих обязательств перед вкладчиками, участниками, застрахованными лицами, их правопреемниками и Агентством по страхованию вкладов в полном объеме и в установленный срок.</w:t>
      </w:r>
    </w:p>
    <w:p w:rsidR="00941250" w:rsidRPr="00DB1B44" w:rsidRDefault="006A6D0A" w:rsidP="00AD6BC0">
      <w:hyperlink r:id="rId15" w:history="1">
        <w:r w:rsidR="00AD6BC0" w:rsidRPr="00DB1B44">
          <w:rPr>
            <w:rStyle w:val="a3"/>
          </w:rPr>
          <w:t>http://www.napf.ru/226898</w:t>
        </w:r>
      </w:hyperlink>
    </w:p>
    <w:p w:rsidR="00F31FDF" w:rsidRPr="00DB1B44" w:rsidRDefault="00F31FDF" w:rsidP="00F31FDF">
      <w:pPr>
        <w:pStyle w:val="2"/>
      </w:pPr>
      <w:bookmarkStart w:id="34" w:name="_Toc148508471"/>
      <w:r w:rsidRPr="00DB1B44">
        <w:t>РБК Тюмень, 17.10.2023, В 2023 году тюменская молодежь стала больше вкладывать в свою пенсию</w:t>
      </w:r>
      <w:bookmarkEnd w:id="34"/>
    </w:p>
    <w:p w:rsidR="00F31FDF" w:rsidRPr="00DB1B44" w:rsidRDefault="00F31FDF" w:rsidP="00DB1B44">
      <w:pPr>
        <w:pStyle w:val="3"/>
      </w:pPr>
      <w:bookmarkStart w:id="35" w:name="_Toc148508472"/>
      <w:r w:rsidRPr="00DB1B44">
        <w:t xml:space="preserve">Жители областной столицы в возрасте до 26 лет увеличили сумму ежемесячного платежа в пенсионные накопления. Как сообщают аналитики компании </w:t>
      </w:r>
      <w:r w:rsidR="005323EB" w:rsidRPr="00DB1B44">
        <w:t>«</w:t>
      </w:r>
      <w:r w:rsidRPr="00DB1B44">
        <w:t>Сбер</w:t>
      </w:r>
      <w:r w:rsidR="005323EB" w:rsidRPr="00DB1B44">
        <w:t>»</w:t>
      </w:r>
      <w:r w:rsidRPr="00DB1B44">
        <w:t>, с января по август 2023 года молодые люди направили в пенсионные копилки по 3,8 тыс. руб. По сравнению с аналогичным периодом прошлого года сумма отчислений выросла на 18%. Больше всего на пенсию откладывает поколение бумеров — люди с 55 до 65 — 4,9 тыс. руб.</w:t>
      </w:r>
      <w:bookmarkEnd w:id="35"/>
    </w:p>
    <w:p w:rsidR="00F31FDF" w:rsidRPr="00DB1B44" w:rsidRDefault="00F31FDF" w:rsidP="00F31FDF">
      <w:r w:rsidRPr="00DB1B44">
        <w:t>По классификации исследовательского центра Pew Research Center выделяют следующие возрастные категории:</w:t>
      </w:r>
    </w:p>
    <w:p w:rsidR="00F31FDF" w:rsidRPr="00DB1B44" w:rsidRDefault="00F31FDF" w:rsidP="00F31FDF">
      <w:r w:rsidRPr="00DB1B44">
        <w:t>Зумеры ― это люди, родившиеся с 1997 года по наши дни</w:t>
      </w:r>
    </w:p>
    <w:p w:rsidR="00F31FDF" w:rsidRPr="00DB1B44" w:rsidRDefault="00F31FDF" w:rsidP="00F31FDF">
      <w:r w:rsidRPr="00DB1B44">
        <w:t>Миллинеалы ― с 1981 по 1996 год</w:t>
      </w:r>
    </w:p>
    <w:p w:rsidR="00F31FDF" w:rsidRPr="00DB1B44" w:rsidRDefault="00F31FDF" w:rsidP="00F31FDF">
      <w:r w:rsidRPr="00DB1B44">
        <w:t>Поколение X ― c 1965 по 1980 год</w:t>
      </w:r>
    </w:p>
    <w:p w:rsidR="00F31FDF" w:rsidRPr="00DB1B44" w:rsidRDefault="00F31FDF" w:rsidP="00F31FDF">
      <w:r w:rsidRPr="00DB1B44">
        <w:t>Бумеры ― с 1946 по 1964 год</w:t>
      </w:r>
    </w:p>
    <w:p w:rsidR="00F31FDF" w:rsidRPr="00DB1B44" w:rsidRDefault="005323EB" w:rsidP="00F31FDF">
      <w:r w:rsidRPr="00DB1B44">
        <w:t>«</w:t>
      </w:r>
      <w:r w:rsidR="00F31FDF" w:rsidRPr="00DB1B44">
        <w:t>В среднем тюменцы за восемь месяцев 2023 года горожане отложили на негосударственную пенсию 14 тыс. рублей. Те, кто пополнял свои пенсионные копилки ежемесячно или чаще, накопили на 29% больше ― по 18 тыс. рублей</w:t>
      </w:r>
      <w:r w:rsidRPr="00DB1B44">
        <w:t>»</w:t>
      </w:r>
      <w:r w:rsidR="00F31FDF" w:rsidRPr="00DB1B44">
        <w:t>, — отметил Роман Дубинский, управляющий Западно-Сибирским отделением Сбербанка.</w:t>
      </w:r>
    </w:p>
    <w:p w:rsidR="00F31FDF" w:rsidRPr="00DB1B44" w:rsidRDefault="00F31FDF" w:rsidP="00F31FDF">
      <w:r w:rsidRPr="00DB1B44">
        <w:t>В тройку расходов зумеров вошли кафе/рестораны, онлайн-шопинг и покупки в супермаркете. В то же время представители старших поколений тратят средства на оплату ЖКХ, связи и интернета, а также на обслуживание автомобиля.</w:t>
      </w:r>
    </w:p>
    <w:p w:rsidR="00AD6BC0" w:rsidRPr="00DB1B44" w:rsidRDefault="006A6D0A" w:rsidP="00F31FDF">
      <w:hyperlink r:id="rId16" w:history="1">
        <w:r w:rsidR="00F31FDF" w:rsidRPr="00DB1B44">
          <w:rPr>
            <w:rStyle w:val="a3"/>
          </w:rPr>
          <w:t>https://t.rbc.ru/tyumen/17/10/2023/652e92af9a79471d8840a8d0</w:t>
        </w:r>
      </w:hyperlink>
    </w:p>
    <w:p w:rsidR="00F31FDF" w:rsidRPr="00DB1B44" w:rsidRDefault="00F31FDF" w:rsidP="00F31FDF"/>
    <w:p w:rsidR="00D94D15" w:rsidRPr="00DB1B44" w:rsidRDefault="00D94D15" w:rsidP="00D94D15">
      <w:pPr>
        <w:pStyle w:val="10"/>
      </w:pPr>
      <w:bookmarkStart w:id="36" w:name="_Toc99271691"/>
      <w:bookmarkStart w:id="37" w:name="_Toc99318654"/>
      <w:bookmarkStart w:id="38" w:name="_Toc99318783"/>
      <w:bookmarkStart w:id="39" w:name="_Toc396864672"/>
      <w:bookmarkStart w:id="40" w:name="_Toc148508473"/>
      <w:r w:rsidRPr="00DB1B44">
        <w:lastRenderedPageBreak/>
        <w:t>Новости развития системы обязательного пенсионного страхования и страховой пенсии</w:t>
      </w:r>
      <w:bookmarkEnd w:id="36"/>
      <w:bookmarkEnd w:id="37"/>
      <w:bookmarkEnd w:id="38"/>
      <w:bookmarkEnd w:id="40"/>
    </w:p>
    <w:p w:rsidR="00D73317" w:rsidRPr="00DB1B44" w:rsidRDefault="00D73317" w:rsidP="00D73317">
      <w:pPr>
        <w:pStyle w:val="2"/>
      </w:pPr>
      <w:bookmarkStart w:id="41" w:name="А101"/>
      <w:bookmarkStart w:id="42" w:name="_Toc148508474"/>
      <w:r w:rsidRPr="00DB1B44">
        <w:t>Парламентская газета, 17.10.2023, Порядок назначения пенсий следователям будет определять глава СК РФ</w:t>
      </w:r>
      <w:bookmarkEnd w:id="41"/>
      <w:bookmarkEnd w:id="42"/>
    </w:p>
    <w:p w:rsidR="00D73317" w:rsidRPr="00DB1B44" w:rsidRDefault="00D73317" w:rsidP="00DB1B44">
      <w:pPr>
        <w:pStyle w:val="3"/>
      </w:pPr>
      <w:bookmarkStart w:id="43" w:name="_Toc148508475"/>
      <w:r w:rsidRPr="00DB1B44">
        <w:t>Председатель Следственного комитета будет уполномочен определять порядок выплат пенсий сотрудникам, уволенным со службы в следственных органах. Соответствующий проект закона был принят во втором чтении 17 октября на пленарном заседании Госдумы.</w:t>
      </w:r>
      <w:bookmarkEnd w:id="43"/>
    </w:p>
    <w:p w:rsidR="00D73317" w:rsidRPr="00DB1B44" w:rsidRDefault="00D73317" w:rsidP="00D73317">
      <w:r w:rsidRPr="00DB1B44">
        <w:t>Председатель Комитета Госдумы по безопасности и противодействию коррупции Василий Пискарев отметил, что проект закона направлен на конкретизацию полномочий главы СК РФ в части организации работы по пенсионному обеспечению следователей по аналогии с тем, как этот вопрос урегулирован в других правоохранительных органах России.</w:t>
      </w:r>
    </w:p>
    <w:p w:rsidR="00D73317" w:rsidRPr="00DB1B44" w:rsidRDefault="005323EB" w:rsidP="00D73317">
      <w:r w:rsidRPr="00DB1B44">
        <w:t>«</w:t>
      </w:r>
      <w:r w:rsidR="00D73317" w:rsidRPr="00DB1B44">
        <w:t>При подготовке законопроекта поступила одна поправка, она носит юридико-технический характер и рекомендована к принятию. Иных поправок и замечаний не имеется</w:t>
      </w:r>
      <w:r w:rsidRPr="00DB1B44">
        <w:t>»</w:t>
      </w:r>
      <w:r w:rsidR="00D73317" w:rsidRPr="00DB1B44">
        <w:t>, — отметил Пискарев.</w:t>
      </w:r>
    </w:p>
    <w:p w:rsidR="00D73317" w:rsidRPr="00DB1B44" w:rsidRDefault="00D73317" w:rsidP="00D73317">
      <w:r w:rsidRPr="00DB1B44">
        <w:t xml:space="preserve">Глава СК будет определять порядок организации работы по пенсионному обеспечению лиц, уволенных со службы (военной службы) в комитете, и членов их семей, а также по назначению, выплате и пересмотру сотрудникам ежемесячной надбавки к пенсии. </w:t>
      </w:r>
    </w:p>
    <w:p w:rsidR="00D73317" w:rsidRPr="00DB1B44" w:rsidRDefault="006A6D0A" w:rsidP="00D73317">
      <w:hyperlink r:id="rId17" w:history="1">
        <w:r w:rsidR="00D73317" w:rsidRPr="00DB1B44">
          <w:rPr>
            <w:rStyle w:val="a3"/>
          </w:rPr>
          <w:t>https://www.pnp.ru/social/poryadok-naznacheniya-pensiy-sledovatelyam-budet-opredelyat-glava-sk-rf.html</w:t>
        </w:r>
      </w:hyperlink>
      <w:r w:rsidR="00D73317" w:rsidRPr="00DB1B44">
        <w:t xml:space="preserve"> </w:t>
      </w:r>
    </w:p>
    <w:p w:rsidR="006019D9" w:rsidRPr="00DB1B44" w:rsidRDefault="006019D9" w:rsidP="006019D9">
      <w:pPr>
        <w:pStyle w:val="2"/>
      </w:pPr>
      <w:bookmarkStart w:id="44" w:name="А102"/>
      <w:bookmarkStart w:id="45" w:name="_Toc148508476"/>
      <w:r w:rsidRPr="00DB1B44">
        <w:t>Парламентская газета, 17.10.2023, Бессараб рассказала, как повысят пенсии в 2024 году</w:t>
      </w:r>
      <w:bookmarkEnd w:id="44"/>
      <w:bookmarkEnd w:id="45"/>
    </w:p>
    <w:p w:rsidR="006019D9" w:rsidRPr="00DB1B44" w:rsidRDefault="006019D9" w:rsidP="00DB1B44">
      <w:pPr>
        <w:pStyle w:val="3"/>
      </w:pPr>
      <w:bookmarkStart w:id="46" w:name="_Toc148508477"/>
      <w:r w:rsidRPr="00DB1B44">
        <w:t xml:space="preserve">С 1 января 2024 года средний размер страховой пенсии по старости составит 23 308 рублей. Об этом в пресс-центре </w:t>
      </w:r>
      <w:r w:rsidR="005323EB" w:rsidRPr="00DB1B44">
        <w:t>«</w:t>
      </w:r>
      <w:r w:rsidRPr="00DB1B44">
        <w:t>Парламентской газеты</w:t>
      </w:r>
      <w:r w:rsidR="005323EB" w:rsidRPr="00DB1B44">
        <w:t>»</w:t>
      </w:r>
      <w:r w:rsidRPr="00DB1B44">
        <w:t xml:space="preserve"> сообщила член Комитета Госдумы по труду, социальной политике и делам ветеранов Светлана Бессараб.</w:t>
      </w:r>
      <w:bookmarkEnd w:id="46"/>
    </w:p>
    <w:p w:rsidR="006019D9" w:rsidRPr="00DB1B44" w:rsidRDefault="005323EB" w:rsidP="006019D9">
      <w:r w:rsidRPr="00DB1B44">
        <w:t>«</w:t>
      </w:r>
      <w:r w:rsidR="006019D9" w:rsidRPr="00DB1B44">
        <w:t>С 1 января 2024 года страховые пенсии будут увеличены на 7,5 процента и средняя пенсия по старости для неработающего пенсионера составит 23 308 рублей</w:t>
      </w:r>
      <w:r w:rsidRPr="00DB1B44">
        <w:t>»</w:t>
      </w:r>
      <w:r w:rsidR="006019D9" w:rsidRPr="00DB1B44">
        <w:t>, — сказала депутат.</w:t>
      </w:r>
    </w:p>
    <w:p w:rsidR="006019D9" w:rsidRPr="00DB1B44" w:rsidRDefault="006019D9" w:rsidP="006019D9">
      <w:r w:rsidRPr="00DB1B44">
        <w:t>Светлана Бессараб уточнила, что в 2024 году пенсии увеличатся почти на 1,5 тысячи рублей.</w:t>
      </w:r>
    </w:p>
    <w:p w:rsidR="006019D9" w:rsidRPr="00DB1B44" w:rsidRDefault="006019D9" w:rsidP="006019D9">
      <w:r w:rsidRPr="00DB1B44">
        <w:t>Также парламентарий напомнила, что с 1 апреля будут увеличены социальные пенсии. Размер повышения — также 7,5 процента.</w:t>
      </w:r>
    </w:p>
    <w:p w:rsidR="006019D9" w:rsidRPr="00DB1B44" w:rsidRDefault="006A6D0A" w:rsidP="006019D9">
      <w:hyperlink r:id="rId18" w:history="1">
        <w:r w:rsidR="006019D9" w:rsidRPr="00DB1B44">
          <w:rPr>
            <w:rStyle w:val="a3"/>
          </w:rPr>
          <w:t>https://www.pnp.ru/social/bessarab-rasskazala-kak-povysyat-pensii-v-2024-godu.html</w:t>
        </w:r>
      </w:hyperlink>
      <w:r w:rsidR="006019D9" w:rsidRPr="00DB1B44">
        <w:t xml:space="preserve"> </w:t>
      </w:r>
    </w:p>
    <w:p w:rsidR="00CD6E45" w:rsidRPr="00DB1B44" w:rsidRDefault="00CD6E45" w:rsidP="00CD6E45">
      <w:pPr>
        <w:pStyle w:val="2"/>
      </w:pPr>
      <w:bookmarkStart w:id="47" w:name="А103"/>
      <w:bookmarkStart w:id="48" w:name="_Toc148508478"/>
      <w:r w:rsidRPr="00DB1B44">
        <w:lastRenderedPageBreak/>
        <w:t>Парламентская газета, 16.10.2023, Перминова назвала успешной проведенную реорганизацию Соцфонда</w:t>
      </w:r>
      <w:bookmarkEnd w:id="47"/>
      <w:bookmarkEnd w:id="48"/>
    </w:p>
    <w:p w:rsidR="00CD6E45" w:rsidRPr="00DB1B44" w:rsidRDefault="00CD6E45" w:rsidP="00DB1B44">
      <w:pPr>
        <w:pStyle w:val="3"/>
      </w:pPr>
      <w:bookmarkStart w:id="49" w:name="_Toc148508479"/>
      <w:r w:rsidRPr="00DB1B44">
        <w:t xml:space="preserve">Председатель Комитета Совета Федерации по социальной политике Елена Перминова в ходе </w:t>
      </w:r>
      <w:r w:rsidR="005323EB" w:rsidRPr="00DB1B44">
        <w:t>«</w:t>
      </w:r>
      <w:r w:rsidRPr="00DB1B44">
        <w:t>Парламентского диалога</w:t>
      </w:r>
      <w:r w:rsidR="005323EB" w:rsidRPr="00DB1B44">
        <w:t>»</w:t>
      </w:r>
      <w:r w:rsidRPr="00DB1B44">
        <w:t xml:space="preserve"> с главой Соцфонда Сергеем Чирковым охарактеризовала прошедшее объединение Пенсионного фонда и Фонда социального страхования в единый Социальный фонд России как успешное. Об этом сообщили в Совете Федерации 16 октября.</w:t>
      </w:r>
      <w:bookmarkEnd w:id="49"/>
    </w:p>
    <w:p w:rsidR="00CD6E45" w:rsidRPr="00DB1B44" w:rsidRDefault="005323EB" w:rsidP="00CD6E45">
      <w:r w:rsidRPr="00DB1B44">
        <w:t>«</w:t>
      </w:r>
      <w:r w:rsidR="00CD6E45" w:rsidRPr="00DB1B44">
        <w:t>Парламентский диалог</w:t>
      </w:r>
      <w:r w:rsidRPr="00DB1B44">
        <w:t>»</w:t>
      </w:r>
      <w:r w:rsidR="00CD6E45" w:rsidRPr="00DB1B44">
        <w:t xml:space="preserve"> был проведен вице-спикером Совфеда Инной Святенко. Она рассказала, что много вопросов поступило от сенаторов, представителей региональных парламентов, журналистов о работе клиентских служб, пенсионном обеспечении, поддержке участников спецоперации и членов их семей, а также реорганизации Соцфонда.</w:t>
      </w:r>
    </w:p>
    <w:p w:rsidR="00CD6E45" w:rsidRPr="00DB1B44" w:rsidRDefault="005323EB" w:rsidP="00CD6E45">
      <w:r w:rsidRPr="00DB1B44">
        <w:t>«</w:t>
      </w:r>
      <w:r w:rsidR="00CD6E45" w:rsidRPr="00DB1B44">
        <w:t xml:space="preserve">Социальный фонд России отвечает за реализацию многих социальных программ, и формат </w:t>
      </w:r>
      <w:r w:rsidRPr="00DB1B44">
        <w:t>«</w:t>
      </w:r>
      <w:r w:rsidR="00CD6E45" w:rsidRPr="00DB1B44">
        <w:t>Парламентского диалога</w:t>
      </w:r>
      <w:r w:rsidRPr="00DB1B44">
        <w:t>»</w:t>
      </w:r>
      <w:r w:rsidR="00CD6E45" w:rsidRPr="00DB1B44">
        <w:t xml:space="preserve"> позволяет гражданам получить ответы на самые разные вопросы</w:t>
      </w:r>
      <w:r w:rsidRPr="00DB1B44">
        <w:t>»</w:t>
      </w:r>
      <w:r w:rsidR="00CD6E45" w:rsidRPr="00DB1B44">
        <w:t xml:space="preserve">, — сказала Святенко. </w:t>
      </w:r>
    </w:p>
    <w:p w:rsidR="00CD6E45" w:rsidRPr="00DB1B44" w:rsidRDefault="00CD6E45" w:rsidP="00CD6E45">
      <w:r w:rsidRPr="00DB1B44">
        <w:t>В свою очередь, Чирков напомнил, что страховые пенсии в России проиндексируют на 7,5 процента с 1 января, а социальные пенсии — с 1 апреля. Он также отметил, что в проекте бюджета Социального фонда на предстоящие три года все социальные обязательства учтены в полном объеме.</w:t>
      </w:r>
    </w:p>
    <w:p w:rsidR="00CD6E45" w:rsidRPr="00DB1B44" w:rsidRDefault="00CD6E45" w:rsidP="00CD6E45">
      <w:r w:rsidRPr="00DB1B44">
        <w:t>Глава Комитета Совфеда по социальной политике Елена Перминова оценила прошедшую реорганизацию Социального фонда как успешную.</w:t>
      </w:r>
    </w:p>
    <w:p w:rsidR="00CD6E45" w:rsidRPr="00DB1B44" w:rsidRDefault="00CD6E45" w:rsidP="00CD6E45">
      <w:r w:rsidRPr="00DB1B44">
        <w:t>Заместитель председателя Комитета по социальной политике, сенатор от Луганской Народной Республики Дарья Лантратова рассказала о том, что в новых регионах налаживание взаимодействия с Социальным фондом России — важнейшая задача. Она указала на такую проблему, как установление льготного трудового стажа при утере документов, — крайне актуальную для жителей этих субъектов.</w:t>
      </w:r>
    </w:p>
    <w:p w:rsidR="00CD6E45" w:rsidRPr="00DB1B44" w:rsidRDefault="00CD6E45" w:rsidP="00CD6E45">
      <w:r w:rsidRPr="00DB1B44">
        <w:t xml:space="preserve">В ходе встречи глава Соцфонда ответил на вопросы сенаторов, представителей субъектов Федерации и журналистов по различным направлениям социальной сферы. </w:t>
      </w:r>
    </w:p>
    <w:p w:rsidR="00CD6E45" w:rsidRPr="00DB1B44" w:rsidRDefault="006A6D0A" w:rsidP="00CD6E45">
      <w:hyperlink r:id="rId19" w:history="1">
        <w:r w:rsidR="00CD6E45" w:rsidRPr="00DB1B44">
          <w:rPr>
            <w:rStyle w:val="a3"/>
          </w:rPr>
          <w:t>https://www.pnp.ru/social/perminova-nazvala-uspeshnoy-provedennuyu-reorganizaciyu-socfonda.html</w:t>
        </w:r>
      </w:hyperlink>
      <w:r w:rsidR="00CD6E45" w:rsidRPr="00DB1B44">
        <w:t xml:space="preserve"> </w:t>
      </w:r>
    </w:p>
    <w:p w:rsidR="00200D2A" w:rsidRPr="00DB1B44" w:rsidRDefault="00200D2A" w:rsidP="00200D2A">
      <w:pPr>
        <w:pStyle w:val="2"/>
      </w:pPr>
      <w:bookmarkStart w:id="50" w:name="А104"/>
      <w:bookmarkStart w:id="51" w:name="_Toc148508480"/>
      <w:r w:rsidRPr="00DB1B44">
        <w:t>ТАСС, 16.10.2023, Котяков: в РФ нет неработающих пенсионеров с пенсией ниже прожиточного минимума</w:t>
      </w:r>
      <w:bookmarkEnd w:id="50"/>
      <w:bookmarkEnd w:id="51"/>
    </w:p>
    <w:p w:rsidR="00200D2A" w:rsidRPr="00DB1B44" w:rsidRDefault="00200D2A" w:rsidP="00DB1B44">
      <w:pPr>
        <w:pStyle w:val="3"/>
      </w:pPr>
      <w:bookmarkStart w:id="52" w:name="_Toc148508481"/>
      <w:r w:rsidRPr="00DB1B44">
        <w:t>Неработающих россиян, которые получают пенсию ниже прожиточного минимума пенсионера (12 363 рубля), в стране нет. Об этом сообщил министр труда и социальной защиты РФ Антон Котяков.</w:t>
      </w:r>
      <w:bookmarkEnd w:id="52"/>
    </w:p>
    <w:p w:rsidR="00200D2A" w:rsidRPr="00DB1B44" w:rsidRDefault="005323EB" w:rsidP="00200D2A">
      <w:r w:rsidRPr="00DB1B44">
        <w:t>«</w:t>
      </w:r>
      <w:r w:rsidR="00200D2A" w:rsidRPr="00DB1B44">
        <w:t xml:space="preserve">На сегодня в РФ предусмотрена действующим законодательством доплата [неработающим] пенсионерам до уровня, даже если их объем пенсионных прав не позволяет им получать пенсию выше, чем прожиточный минимум пенсионера. Либо из регионального бюджета с учетом софинасирования из федерального, либо чисто из федерального бюджета происходит доплата до прожиточного минимума пенсионера. &lt;...&gt; Подчеркну, в России нет [неработающих] пенсионеров, получающих пенсию ниже </w:t>
      </w:r>
      <w:r w:rsidR="00200D2A" w:rsidRPr="00DB1B44">
        <w:lastRenderedPageBreak/>
        <w:t>прожиточного минимума пенсионера</w:t>
      </w:r>
      <w:r w:rsidRPr="00DB1B44">
        <w:t>»</w:t>
      </w:r>
      <w:r w:rsidR="00200D2A" w:rsidRPr="00DB1B44">
        <w:t>, - сказал он на заседании комитета Госдумы по бюджету и налогам.</w:t>
      </w:r>
    </w:p>
    <w:p w:rsidR="00200D2A" w:rsidRPr="00DB1B44" w:rsidRDefault="00200D2A" w:rsidP="00200D2A">
      <w:r w:rsidRPr="00DB1B44">
        <w:t>Котяков уточнил, что в таком случае речь чаще всего идет о россиянах, которые не имеют необходимого уровня трудового стажа.</w:t>
      </w:r>
    </w:p>
    <w:p w:rsidR="00200D2A" w:rsidRPr="00DB1B44" w:rsidRDefault="00200D2A" w:rsidP="00200D2A">
      <w:r w:rsidRPr="00DB1B44">
        <w:t xml:space="preserve">Согласно данным в заключении Счетной палаты на проект федерального закона </w:t>
      </w:r>
      <w:r w:rsidR="005323EB" w:rsidRPr="00DB1B44">
        <w:t>«</w:t>
      </w:r>
      <w:r w:rsidRPr="00DB1B44">
        <w:t>О бюджете Фонда пенсионного и социального страхования Российской Федерации на 2024 год и на плановый период 2025 и 2026 годов</w:t>
      </w:r>
      <w:r w:rsidR="005323EB" w:rsidRPr="00DB1B44">
        <w:t>»</w:t>
      </w:r>
      <w:r w:rsidRPr="00DB1B44">
        <w:t>, прожиточный минимум пенсионера в 2023 году составляет 12 363 рубля, в 2024 году он достигнет 13 290 рублей, в 2025 году - 14 554 рубля, в 2026 году - 16 056 рублей.</w:t>
      </w:r>
    </w:p>
    <w:p w:rsidR="00200D2A" w:rsidRPr="00DB1B44" w:rsidRDefault="00200D2A" w:rsidP="00200D2A">
      <w:r w:rsidRPr="00DB1B44">
        <w:t>При этом в каждом регионе установлен свой уровень прожиточного минимума пенсионера. Так, согласно данным с сайта Социального фонда России, в Москве он составляет 16 257 рублей, в Санкт-Петербурге - 12 981 рубль, в Чукотском автономном округе - 30 906 рублей, а в ДНР и ЛНР - по 9 643 рубля.</w:t>
      </w:r>
    </w:p>
    <w:p w:rsidR="00200D2A" w:rsidRPr="00DB1B44" w:rsidRDefault="006A6D0A" w:rsidP="00200D2A">
      <w:hyperlink r:id="rId20" w:history="1">
        <w:r w:rsidR="00200D2A" w:rsidRPr="00DB1B44">
          <w:rPr>
            <w:rStyle w:val="a3"/>
            <w:lang w:val="en-US"/>
          </w:rPr>
          <w:t>https</w:t>
        </w:r>
        <w:r w:rsidR="00200D2A" w:rsidRPr="00DB1B44">
          <w:rPr>
            <w:rStyle w:val="a3"/>
          </w:rPr>
          <w:t>://</w:t>
        </w:r>
        <w:r w:rsidR="00200D2A" w:rsidRPr="00DB1B44">
          <w:rPr>
            <w:rStyle w:val="a3"/>
            <w:lang w:val="en-US"/>
          </w:rPr>
          <w:t>tass</w:t>
        </w:r>
        <w:r w:rsidR="00200D2A" w:rsidRPr="00DB1B44">
          <w:rPr>
            <w:rStyle w:val="a3"/>
          </w:rPr>
          <w:t>.</w:t>
        </w:r>
        <w:r w:rsidR="00200D2A" w:rsidRPr="00DB1B44">
          <w:rPr>
            <w:rStyle w:val="a3"/>
            <w:lang w:val="en-US"/>
          </w:rPr>
          <w:t>ru</w:t>
        </w:r>
        <w:r w:rsidR="00200D2A" w:rsidRPr="00DB1B44">
          <w:rPr>
            <w:rStyle w:val="a3"/>
          </w:rPr>
          <w:t>/</w:t>
        </w:r>
        <w:r w:rsidR="00200D2A" w:rsidRPr="00DB1B44">
          <w:rPr>
            <w:rStyle w:val="a3"/>
            <w:lang w:val="en-US"/>
          </w:rPr>
          <w:t>obschestvo</w:t>
        </w:r>
        <w:r w:rsidR="00200D2A" w:rsidRPr="00DB1B44">
          <w:rPr>
            <w:rStyle w:val="a3"/>
          </w:rPr>
          <w:t>/19031187</w:t>
        </w:r>
      </w:hyperlink>
      <w:r w:rsidR="00200D2A" w:rsidRPr="00DB1B44">
        <w:t xml:space="preserve"> </w:t>
      </w:r>
    </w:p>
    <w:p w:rsidR="00DB1104" w:rsidRPr="00DB1B44" w:rsidRDefault="00DB1104" w:rsidP="00DB1104">
      <w:pPr>
        <w:pStyle w:val="2"/>
      </w:pPr>
      <w:bookmarkStart w:id="53" w:name="_Toc148508482"/>
      <w:r w:rsidRPr="00DB1B44">
        <w:t>РИА Новости, 17.10.2023, Бюджетный комитет Госдумы поддержал проект бюджета Соцфонда РФ на 2024-2026 годы</w:t>
      </w:r>
      <w:bookmarkEnd w:id="53"/>
    </w:p>
    <w:p w:rsidR="00DB1104" w:rsidRPr="00DB1B44" w:rsidRDefault="00DB1104" w:rsidP="00DB1B44">
      <w:pPr>
        <w:pStyle w:val="3"/>
      </w:pPr>
      <w:bookmarkStart w:id="54" w:name="_Toc148508483"/>
      <w:r w:rsidRPr="00DB1B44">
        <w:t>Комитет Госдумы по бюджету и налогам поддержал принятие в первом чтении проекта бюджета Фонда пенсионного и социального страхования (Соцфонда) РФ на 2024 год и на плановый период 2025 и 2026 годов, внесенного правительством.</w:t>
      </w:r>
      <w:bookmarkEnd w:id="54"/>
    </w:p>
    <w:p w:rsidR="00DB1104" w:rsidRPr="00DB1B44" w:rsidRDefault="00DB1104" w:rsidP="00DB1104">
      <w:r w:rsidRPr="00DB1B44">
        <w:t>Законопроект предусматривает утверждение основных характеристик бюджета фонда по доходам на 2024 год в сумме 16,019 триллиона рублей (8,9% к ВВП), по расходам - 16,178 триллиона рублей (9% к ВВП), из которых доходы и расходы, не связанные с формированием средств для финансирования накопительной пенсии, составят 15,922 триллиона и 16,125 триллиона рублей соответственно.</w:t>
      </w:r>
    </w:p>
    <w:p w:rsidR="00DB1104" w:rsidRPr="00DB1B44" w:rsidRDefault="00DB1104" w:rsidP="00DB1104">
      <w:r w:rsidRPr="00DB1B44">
        <w:t>При этом доходы на обязательное пенсионное страхование (ОПС) планируются в объеме 10,537 триллиона рублей, на обязательное соцстрахование (ОСС) - 1,135 триллиона, на обязательное социальное страхование от несчастных случаев на производстве и профессиональных заболеваний - 225,10 миллиарда, а расходы - 10,771 триллиона, 1,167 триллиона и 161,75 миллиарда рублей соответственно.</w:t>
      </w:r>
    </w:p>
    <w:p w:rsidR="00DB1104" w:rsidRPr="00DB1B44" w:rsidRDefault="00DB1104" w:rsidP="00DB1104">
      <w:r w:rsidRPr="00DB1B44">
        <w:t>Доходы Соцфонда на 2025 год запланированы в объеме 16,413 триллиона рублей, на 2026 год - 17,386 триллиона. Из них часть, не связанная с формированием средств для финансирования накопительной пенсии, - 16,314 триллиона и 17,285 триллиона соответственно. Расходы фонда на 2025 год ожидаются на уровне 16,293 триллиона рублей, на 2026 год - 17,255 триллиона. Из них не связанные с формированием средств для финансирования накопительной пенсии - 16,236 триллиона и 17,193 триллиона рублей соответственно.</w:t>
      </w:r>
    </w:p>
    <w:p w:rsidR="00DB1104" w:rsidRPr="00DB1B44" w:rsidRDefault="00DB1104" w:rsidP="00DB1104">
      <w:r w:rsidRPr="00DB1B44">
        <w:t>Таким образом, бюджет Соцфонда сформирован на следующий год с дефицитом около 159 миллиардов рублей, который планируется покрыть за счет остатков средств бюджета по состоянию на начало 2024 года. В дальнейшем предусматривается переход к профициту бюджета фонда в 120 миллиардов в 2025 году и 131 миллиард в 2026 году.</w:t>
      </w:r>
    </w:p>
    <w:p w:rsidR="00DB1104" w:rsidRPr="00DB1B44" w:rsidRDefault="00DB1104" w:rsidP="00DB1104">
      <w:r w:rsidRPr="00DB1B44">
        <w:lastRenderedPageBreak/>
        <w:t>Общая сумма межбюджетных трансфертов из федерального бюджета бюджету фонда составит в 2024 году около 5,426 триллиона рублей, в 2025 году - 5,288 триллиона, в 2026 году - 5,417 триллиона рублей. Кроме того, Соцфонду будут предоставлены трансферты из региональных бюджетов в 2024 году в сумме 294,85 миллиарда рублей, в 2025 году - 322,48 миллиарда, в 2026 году - 411,02 миллиарда, из бюджета Фонда обязательного медицинского страхования - 12,58 миллиарда, 12,38 миллиарда и 12,27 миллиарда рублей соответственно.</w:t>
      </w:r>
    </w:p>
    <w:p w:rsidR="00FD39A8" w:rsidRPr="00DB1B44" w:rsidRDefault="00FD39A8" w:rsidP="00FD39A8">
      <w:pPr>
        <w:pStyle w:val="2"/>
      </w:pPr>
      <w:bookmarkStart w:id="55" w:name="А105"/>
      <w:bookmarkStart w:id="56" w:name="_Toc148508484"/>
      <w:r w:rsidRPr="00DB1B44">
        <w:t>ТАСС, 17.10.2023, Комитет Думы одобрил проект бюджета Фонда пенсионного и соцстрахования на 2024-2026 годы</w:t>
      </w:r>
      <w:bookmarkEnd w:id="55"/>
      <w:bookmarkEnd w:id="56"/>
    </w:p>
    <w:p w:rsidR="00FD39A8" w:rsidRPr="00DB1B44" w:rsidRDefault="00FD39A8" w:rsidP="00DB1B44">
      <w:pPr>
        <w:pStyle w:val="3"/>
      </w:pPr>
      <w:bookmarkStart w:id="57" w:name="_Toc148508485"/>
      <w:r w:rsidRPr="00DB1B44">
        <w:t>Комитет Госдумы по бюджету и налогам рекомендовал нижней палате парламента принять в первом чтении проект бюджета Фонда пенсионного и социального страхования в РФ на 2024-2026 годы.</w:t>
      </w:r>
      <w:bookmarkEnd w:id="57"/>
    </w:p>
    <w:p w:rsidR="00FD39A8" w:rsidRPr="00DB1B44" w:rsidRDefault="00FD39A8" w:rsidP="00FD39A8">
      <w:r w:rsidRPr="00DB1B44">
        <w:t>Согласно документу, прогнозируемый общий объем доходов бюджета фонда в 2024 году составит 16,019 трлн рублей, в том числе в части, не связанной с формированием средств для финансирования накопительной пенсии, в сумме 15,922 трлн рублей. Общий объем расходов бюджета фонда на 2024 год составит 16,178 трлн рублей, в том числе в части, не связанной с формированием средств для финансирования накопительной пенсии, в сумме 16,125 трлн рублей.</w:t>
      </w:r>
    </w:p>
    <w:p w:rsidR="00FD39A8" w:rsidRPr="00DB1B44" w:rsidRDefault="00FD39A8" w:rsidP="00FD39A8">
      <w:r w:rsidRPr="00DB1B44">
        <w:t>Дефицит бюджета фонда в 2024 году составит 158,790 млрд рублей, объем профицита бюджета фонда в части, связанной с формированием средств для финансирования накопительной пенсии, составит 43,987 млрд рублей, объем дефицита в части, не связанной с формированием средств для финансирования накопительной пенсии, составит 202,778 млрд рублей.</w:t>
      </w:r>
    </w:p>
    <w:p w:rsidR="00FD39A8" w:rsidRPr="00DB1B44" w:rsidRDefault="00FD39A8" w:rsidP="00FD39A8">
      <w:r w:rsidRPr="00DB1B44">
        <w:t>Прогнозируемый общий объем доходов бюджета фонда на 2025 год составит 16,413 трлн рублей, на 2026 год - 17,386 трлн рублей, в том числе в части, не связанной с формированием средств для финансирования накопительной пенсии, на 2025 год в сумме 16,314 трлн рублей, на 2026 год - 17,285 трлн рублей. Общий объем расходов бюджета фонда на 2025 год составит 16,293 трлн рублей и на 2026 год - 17,255 трлн рублей, в том числе в части, не связанной с формированием средств для финансирования накопительной пенсии, на 2025 год - 16,236 трлн рублей, на 2026 год - 17,193 трлн рублей.</w:t>
      </w:r>
    </w:p>
    <w:p w:rsidR="00FD39A8" w:rsidRPr="00DB1B44" w:rsidRDefault="00FD39A8" w:rsidP="00FD39A8">
      <w:r w:rsidRPr="00DB1B44">
        <w:t>Объем профицита бюджета фонда на 2025 год составит 120,025 млрд рублей, в том числе объем профицита в части, связанной с формированием средств для финансирования накопительной пенсии, составит 42,328 млрд рублей, а в части, не связанной с формированием средств для финансирования накопительной пенсии, - 77,696 млрд рублей. Объем профицита бюджета фонда на 2026 год составит 131,278 млрд рублей, в том числе в части, связанной с формированием средств для финансирования накопительной пенсии, - 39,420 млрд рублей и в части, не связанной с формированием средств для финансирования накопительной пенсии, - 91,857 млрд рублей.</w:t>
      </w:r>
    </w:p>
    <w:p w:rsidR="00FD39A8" w:rsidRPr="00DB1B44" w:rsidRDefault="00FD39A8" w:rsidP="00FD39A8">
      <w:r w:rsidRPr="00DB1B44">
        <w:t xml:space="preserve">Индексация страховой пенсии и фиксированной выплаты к ней в 2024 году определена по уровню инфляции 2023 года - 7,5%. С 1 января 2024 года фиксированная выплата к страховой пенсии определена в размере 8 134,88 рубля. В результате увеличение </w:t>
      </w:r>
      <w:r w:rsidRPr="00DB1B44">
        <w:lastRenderedPageBreak/>
        <w:t xml:space="preserve">ежемесячного размера средней страховой пенсии превысит 1 тыс. рублей, говорится в пояснительной записке. Среднегодовой размер накопительной пенсии составит в 2024 году 1 605,25 рубля, в 2025 году - 1 897,84 рубля, в 2026 году - 2 141,93 рубля. Среднегодовой размер срочной пенсионной выплаты составит: в 2024 году 2 474,95 рубля, в 2025 году - 2 631,40 рубля, в 2026 году - 2 787,85 рубля. </w:t>
      </w:r>
    </w:p>
    <w:p w:rsidR="00FD39A8" w:rsidRPr="00DB1B44" w:rsidRDefault="006A6D0A" w:rsidP="00FD39A8">
      <w:hyperlink r:id="rId21" w:history="1">
        <w:r w:rsidR="00FD39A8" w:rsidRPr="00DB1B44">
          <w:rPr>
            <w:rStyle w:val="a3"/>
            <w:lang w:val="en-US"/>
          </w:rPr>
          <w:t>https</w:t>
        </w:r>
        <w:r w:rsidR="00FD39A8" w:rsidRPr="00DB1B44">
          <w:rPr>
            <w:rStyle w:val="a3"/>
          </w:rPr>
          <w:t>://</w:t>
        </w:r>
        <w:r w:rsidR="00FD39A8" w:rsidRPr="00DB1B44">
          <w:rPr>
            <w:rStyle w:val="a3"/>
            <w:lang w:val="en-US"/>
          </w:rPr>
          <w:t>tass</w:t>
        </w:r>
        <w:r w:rsidR="00FD39A8" w:rsidRPr="00DB1B44">
          <w:rPr>
            <w:rStyle w:val="a3"/>
          </w:rPr>
          <w:t>.</w:t>
        </w:r>
        <w:r w:rsidR="00FD39A8" w:rsidRPr="00DB1B44">
          <w:rPr>
            <w:rStyle w:val="a3"/>
            <w:lang w:val="en-US"/>
          </w:rPr>
          <w:t>ru</w:t>
        </w:r>
        <w:r w:rsidR="00FD39A8" w:rsidRPr="00DB1B44">
          <w:rPr>
            <w:rStyle w:val="a3"/>
          </w:rPr>
          <w:t>/</w:t>
        </w:r>
        <w:r w:rsidR="00FD39A8" w:rsidRPr="00DB1B44">
          <w:rPr>
            <w:rStyle w:val="a3"/>
            <w:lang w:val="en-US"/>
          </w:rPr>
          <w:t>ekonomika</w:t>
        </w:r>
        <w:r w:rsidR="00FD39A8" w:rsidRPr="00DB1B44">
          <w:rPr>
            <w:rStyle w:val="a3"/>
          </w:rPr>
          <w:t>/19038589</w:t>
        </w:r>
      </w:hyperlink>
      <w:r w:rsidR="00FD39A8" w:rsidRPr="00DB1B44">
        <w:t xml:space="preserve"> </w:t>
      </w:r>
    </w:p>
    <w:p w:rsidR="00A514CC" w:rsidRPr="00DB1B44" w:rsidRDefault="00A514CC" w:rsidP="00A514CC">
      <w:pPr>
        <w:pStyle w:val="2"/>
      </w:pPr>
      <w:bookmarkStart w:id="58" w:name="_Toc148508486"/>
      <w:r w:rsidRPr="00DB1B44">
        <w:t>ТАСС, 17.10.2023, В ЛНР более 280 тыс. жителей получили пенсию по законодательству РФ</w:t>
      </w:r>
      <w:bookmarkEnd w:id="58"/>
    </w:p>
    <w:p w:rsidR="00A514CC" w:rsidRPr="00DB1B44" w:rsidRDefault="00A514CC" w:rsidP="00DB1B44">
      <w:pPr>
        <w:pStyle w:val="3"/>
      </w:pPr>
      <w:bookmarkStart w:id="59" w:name="_Toc148508487"/>
      <w:r w:rsidRPr="00DB1B44">
        <w:t>Более 280 тыс. жителей Луганской Народной Республики (ЛНР) пересчитали пенсии по российскому законодательству, сообщила пресс-служба правительства республики.</w:t>
      </w:r>
      <w:bookmarkEnd w:id="59"/>
    </w:p>
    <w:p w:rsidR="00A514CC" w:rsidRPr="00DB1B44" w:rsidRDefault="005323EB" w:rsidP="00A514CC">
      <w:r w:rsidRPr="00DB1B44">
        <w:t>«</w:t>
      </w:r>
      <w:r w:rsidR="00A514CC" w:rsidRPr="00DB1B44">
        <w:t>В Луганской Народной Республике по российскому законодательству назначено 280 824 пенсии</w:t>
      </w:r>
      <w:r w:rsidRPr="00DB1B44">
        <w:t>»</w:t>
      </w:r>
      <w:r w:rsidR="00A514CC" w:rsidRPr="00DB1B44">
        <w:t>, - говорится в сообщении.</w:t>
      </w:r>
    </w:p>
    <w:p w:rsidR="00A514CC" w:rsidRPr="00DB1B44" w:rsidRDefault="00A514CC" w:rsidP="00A514CC">
      <w:r w:rsidRPr="00DB1B44">
        <w:t>С 1 марта заявления о пересмотре пенсий в клиентские службы Фонда пенсионного и социального страхования РФ по региону подали больше 317 тыс. жителей региона.</w:t>
      </w:r>
    </w:p>
    <w:p w:rsidR="00A514CC" w:rsidRPr="00DB1B44" w:rsidRDefault="00A514CC" w:rsidP="00A514CC">
      <w:r w:rsidRPr="00DB1B44">
        <w:t>1 марта управляющий отделением Фонда пенсионного и социального страхования РФ по ЛНР Татьяна Васильева сообщала, что в республике начался прием заявлений на пересмотр пенсий, процедура продлится до 29 февраля 2024 года.</w:t>
      </w:r>
    </w:p>
    <w:p w:rsidR="00A514CC" w:rsidRPr="00DB1B44" w:rsidRDefault="00A514CC" w:rsidP="00A514CC">
      <w:r w:rsidRPr="00DB1B44">
        <w:t xml:space="preserve">17 февраля президент РФ Владимир Путин подписал закон об особенностях пенсионного обеспечения граждан, проживающих в ДНР, ЛНР, Херсонской и Запорожской областях, он вступил в силу 1 марта. Согласно документу, пенсии будут начислять в заявительном порядке, а необходимые для назначения таких выплат документы на украинском языке примут без перевода. Если после перерасчета размер российской пенсии окажется меньше выплат, которые гражданин получал ранее, то к такой пенсии установят доплату в размере соответствующей разницы. </w:t>
      </w:r>
    </w:p>
    <w:p w:rsidR="00A514CC" w:rsidRPr="00DB1B44" w:rsidRDefault="006A6D0A" w:rsidP="00A514CC">
      <w:hyperlink r:id="rId22" w:history="1">
        <w:r w:rsidR="00A514CC" w:rsidRPr="00DB1B44">
          <w:rPr>
            <w:rStyle w:val="a3"/>
            <w:lang w:val="en-US"/>
          </w:rPr>
          <w:t>https</w:t>
        </w:r>
        <w:r w:rsidR="00A514CC" w:rsidRPr="00DB1B44">
          <w:rPr>
            <w:rStyle w:val="a3"/>
          </w:rPr>
          <w:t>://</w:t>
        </w:r>
        <w:r w:rsidR="00A514CC" w:rsidRPr="00DB1B44">
          <w:rPr>
            <w:rStyle w:val="a3"/>
            <w:lang w:val="en-US"/>
          </w:rPr>
          <w:t>tass</w:t>
        </w:r>
        <w:r w:rsidR="00A514CC" w:rsidRPr="00DB1B44">
          <w:rPr>
            <w:rStyle w:val="a3"/>
          </w:rPr>
          <w:t>.</w:t>
        </w:r>
        <w:r w:rsidR="00A514CC" w:rsidRPr="00DB1B44">
          <w:rPr>
            <w:rStyle w:val="a3"/>
            <w:lang w:val="en-US"/>
          </w:rPr>
          <w:t>ru</w:t>
        </w:r>
        <w:r w:rsidR="00A514CC" w:rsidRPr="00DB1B44">
          <w:rPr>
            <w:rStyle w:val="a3"/>
          </w:rPr>
          <w:t>/</w:t>
        </w:r>
        <w:r w:rsidR="00A514CC" w:rsidRPr="00DB1B44">
          <w:rPr>
            <w:rStyle w:val="a3"/>
            <w:lang w:val="en-US"/>
          </w:rPr>
          <w:t>obschestvo</w:t>
        </w:r>
        <w:r w:rsidR="00A514CC" w:rsidRPr="00DB1B44">
          <w:rPr>
            <w:rStyle w:val="a3"/>
          </w:rPr>
          <w:t>/19037167</w:t>
        </w:r>
      </w:hyperlink>
      <w:r w:rsidR="00A514CC" w:rsidRPr="00DB1B44">
        <w:t xml:space="preserve"> </w:t>
      </w:r>
    </w:p>
    <w:p w:rsidR="00200D2A" w:rsidRPr="00DB1B44" w:rsidRDefault="00200D2A" w:rsidP="00200D2A">
      <w:pPr>
        <w:pStyle w:val="2"/>
      </w:pPr>
      <w:bookmarkStart w:id="60" w:name="_Toc148508488"/>
      <w:r w:rsidRPr="00DB1B44">
        <w:t>РИА Новости, 16.10.2023, Пушилин призвал соцфонд ДНР ускорить работу по перерасчету пенсий</w:t>
      </w:r>
      <w:bookmarkEnd w:id="60"/>
    </w:p>
    <w:p w:rsidR="00200D2A" w:rsidRPr="00DB1B44" w:rsidRDefault="00200D2A" w:rsidP="00DB1B44">
      <w:pPr>
        <w:pStyle w:val="3"/>
      </w:pPr>
      <w:bookmarkStart w:id="61" w:name="_Toc148508489"/>
      <w:r w:rsidRPr="00DB1B44">
        <w:t xml:space="preserve">Глава ДНР Денис Пушилин призвал социальный фонд ДНР сократить время ответа гражданам и публично разъяснить, куда и с какими документами нужно обращаться для перерасчета пенсий. Об этом он написал в своем </w:t>
      </w:r>
      <w:r w:rsidRPr="00DB1B44">
        <w:rPr>
          <w:lang w:val="en-US"/>
        </w:rPr>
        <w:t>Telegram</w:t>
      </w:r>
      <w:r w:rsidRPr="00DB1B44">
        <w:t>-канале после оперативного совещания с председателем правительства ДНР Евгением Солнцевым, главами органов исполнительной власти, городов и районов региона.</w:t>
      </w:r>
      <w:bookmarkEnd w:id="61"/>
    </w:p>
    <w:p w:rsidR="00200D2A" w:rsidRPr="00DB1B44" w:rsidRDefault="005323EB" w:rsidP="00200D2A">
      <w:r w:rsidRPr="00DB1B44">
        <w:t>«</w:t>
      </w:r>
      <w:r w:rsidR="00200D2A" w:rsidRPr="00DB1B44">
        <w:t>От граждан поступают обращения, что социальный фонд задерживает ответы на вопросы о перерасчете пенсий. У многих обратившихся есть непонимание итогов пересмотра пенсии. Людям требуются разъяснения о размере пенсионных выплат по российским нормативам. В связи с этим прошу социальный фонд по ДНР сократить время ответа гражданам и публично разъяснить, куда и с какими документами нужно обращаться для повторного перерасчета</w:t>
      </w:r>
      <w:r w:rsidRPr="00DB1B44">
        <w:t>»</w:t>
      </w:r>
      <w:r w:rsidR="00200D2A" w:rsidRPr="00DB1B44">
        <w:t xml:space="preserve">, - написал Пушилин. </w:t>
      </w:r>
    </w:p>
    <w:p w:rsidR="00200D2A" w:rsidRPr="00DB1B44" w:rsidRDefault="00200D2A" w:rsidP="00200D2A">
      <w:r w:rsidRPr="00DB1B44">
        <w:lastRenderedPageBreak/>
        <w:t xml:space="preserve">Глава республики также отметил в своем сообщении, что растет количество жалоб на неудовлетворительное состояние автобусов и несоблюдение графиков движения. Он посоветовал министерству транспорта продолжить рейды для контроля состояния общественного транспорта и соблюдения перевозчиками графиков движения. </w:t>
      </w:r>
      <w:r w:rsidR="005323EB" w:rsidRPr="00DB1B44">
        <w:t>«</w:t>
      </w:r>
      <w:r w:rsidRPr="00DB1B44">
        <w:t>При этом в СМИ и соцсетях следует освещать не только сам факт проверки, но и ее результаты</w:t>
      </w:r>
      <w:r w:rsidR="005323EB" w:rsidRPr="00DB1B44">
        <w:t>»</w:t>
      </w:r>
      <w:r w:rsidRPr="00DB1B44">
        <w:t>, - добавил он.</w:t>
      </w:r>
    </w:p>
    <w:p w:rsidR="00200D2A" w:rsidRPr="00DB1B44" w:rsidRDefault="006A6D0A" w:rsidP="00200D2A">
      <w:hyperlink r:id="rId23" w:history="1">
        <w:r w:rsidR="00200D2A" w:rsidRPr="00DB1B44">
          <w:rPr>
            <w:rStyle w:val="a3"/>
            <w:lang w:val="en-US"/>
          </w:rPr>
          <w:t>https</w:t>
        </w:r>
        <w:r w:rsidR="00200D2A" w:rsidRPr="00DB1B44">
          <w:rPr>
            <w:rStyle w:val="a3"/>
          </w:rPr>
          <w:t>://</w:t>
        </w:r>
        <w:r w:rsidR="00200D2A" w:rsidRPr="00DB1B44">
          <w:rPr>
            <w:rStyle w:val="a3"/>
            <w:lang w:val="en-US"/>
          </w:rPr>
          <w:t>ria</w:t>
        </w:r>
        <w:r w:rsidR="00200D2A" w:rsidRPr="00DB1B44">
          <w:rPr>
            <w:rStyle w:val="a3"/>
          </w:rPr>
          <w:t>.</w:t>
        </w:r>
        <w:r w:rsidR="00200D2A" w:rsidRPr="00DB1B44">
          <w:rPr>
            <w:rStyle w:val="a3"/>
            <w:lang w:val="en-US"/>
          </w:rPr>
          <w:t>ru</w:t>
        </w:r>
        <w:r w:rsidR="00200D2A" w:rsidRPr="00DB1B44">
          <w:rPr>
            <w:rStyle w:val="a3"/>
          </w:rPr>
          <w:t>/20231017/</w:t>
        </w:r>
        <w:r w:rsidR="00200D2A" w:rsidRPr="00DB1B44">
          <w:rPr>
            <w:rStyle w:val="a3"/>
            <w:lang w:val="en-US"/>
          </w:rPr>
          <w:t>pensii</w:t>
        </w:r>
        <w:r w:rsidR="00200D2A" w:rsidRPr="00DB1B44">
          <w:rPr>
            <w:rStyle w:val="a3"/>
          </w:rPr>
          <w:t>-1903349639.</w:t>
        </w:r>
        <w:r w:rsidR="00200D2A" w:rsidRPr="00DB1B44">
          <w:rPr>
            <w:rStyle w:val="a3"/>
            <w:lang w:val="en-US"/>
          </w:rPr>
          <w:t>html</w:t>
        </w:r>
      </w:hyperlink>
      <w:r w:rsidR="00200D2A" w:rsidRPr="00DB1B44">
        <w:t xml:space="preserve"> </w:t>
      </w:r>
    </w:p>
    <w:p w:rsidR="00CB3A33" w:rsidRPr="00DB1B44" w:rsidRDefault="00CB3A33" w:rsidP="00CB3A33">
      <w:pPr>
        <w:pStyle w:val="2"/>
      </w:pPr>
      <w:bookmarkStart w:id="62" w:name="_Toc148508490"/>
      <w:r w:rsidRPr="00DB1B44">
        <w:rPr>
          <w:lang w:val="en-US"/>
        </w:rPr>
        <w:t>NEWS</w:t>
      </w:r>
      <w:r w:rsidRPr="00DB1B44">
        <w:t>.</w:t>
      </w:r>
      <w:r w:rsidRPr="00DB1B44">
        <w:rPr>
          <w:lang w:val="en-US"/>
        </w:rPr>
        <w:t>ru</w:t>
      </w:r>
      <w:r w:rsidRPr="00DB1B44">
        <w:t>, 17.10.2023, В России вырастут пенсии: кому, когда и на сколько увеличат выплаты</w:t>
      </w:r>
      <w:bookmarkEnd w:id="62"/>
    </w:p>
    <w:p w:rsidR="00CB3A33" w:rsidRPr="00DB1B44" w:rsidRDefault="00CB3A33" w:rsidP="00DB1B44">
      <w:pPr>
        <w:pStyle w:val="3"/>
      </w:pPr>
      <w:bookmarkStart w:id="63" w:name="_Toc148508491"/>
      <w:r w:rsidRPr="00DB1B44">
        <w:t>Среднегодовой размер страховой пенсии неработающего гражданина РФ к 2026 году может вырасти до 25 590 рублей. Что об этом известно, когда произойдет повышение выплат?</w:t>
      </w:r>
      <w:bookmarkEnd w:id="63"/>
    </w:p>
    <w:p w:rsidR="00CB3A33" w:rsidRPr="00DB1B44" w:rsidRDefault="00CB3A33" w:rsidP="00CB3A33">
      <w:r w:rsidRPr="00DB1B44">
        <w:t>Каким будет уровень страховой пенсии</w:t>
      </w:r>
    </w:p>
    <w:p w:rsidR="00CB3A33" w:rsidRPr="00DB1B44" w:rsidRDefault="00CB3A33" w:rsidP="00CB3A33">
      <w:r w:rsidRPr="00DB1B44">
        <w:t xml:space="preserve">В заключении Счетной палаты по проекту федерального закона </w:t>
      </w:r>
      <w:r w:rsidR="005323EB" w:rsidRPr="00DB1B44">
        <w:t>«</w:t>
      </w:r>
      <w:r w:rsidRPr="00DB1B44">
        <w:t>О бюджете Фонда пенсионного и социального страхования Российской Федерации на 2024 год и на плановый период 2025 и 2026 годов</w:t>
      </w:r>
      <w:r w:rsidR="005323EB" w:rsidRPr="00DB1B44">
        <w:t>»</w:t>
      </w:r>
      <w:r w:rsidRPr="00DB1B44">
        <w:t xml:space="preserve"> говорится, что страховые пенсии неработающих россиян будут проиндексированы дважды — в 2025 году — на 4,5% и на 2,2%, в 2026 году — на 4% и на 2,3%.</w:t>
      </w:r>
    </w:p>
    <w:p w:rsidR="00CB3A33" w:rsidRPr="00DB1B44" w:rsidRDefault="005323EB" w:rsidP="00CB3A33">
      <w:r w:rsidRPr="00DB1B44">
        <w:t>«</w:t>
      </w:r>
      <w:r w:rsidR="00CB3A33" w:rsidRPr="00DB1B44">
        <w:t>В проекте бюджета предусмотрена индексация страховых пенсий неработающих пенсионеров с 1 января 2024 года на 7,5 %, с 1 февраля 2025 года и 2026 года — на 4,5 % и 4 %, с 1 апреля 2025 года и 2026 года — на 2,2% и 2,3% соответственно</w:t>
      </w:r>
      <w:r w:rsidRPr="00DB1B44">
        <w:t>»</w:t>
      </w:r>
      <w:r w:rsidR="00CB3A33" w:rsidRPr="00DB1B44">
        <w:t>, — указано в заключении.</w:t>
      </w:r>
    </w:p>
    <w:p w:rsidR="00CB3A33" w:rsidRPr="00DB1B44" w:rsidRDefault="00CB3A33" w:rsidP="00CB3A33">
      <w:r w:rsidRPr="00DB1B44">
        <w:t>После индексации ежемесячных выплат по старости средний размер страховой пенсии в 2025 году составит 24 330 рублей, в 2026 году — 25 590 рублей.</w:t>
      </w:r>
    </w:p>
    <w:p w:rsidR="00CB3A33" w:rsidRPr="00DB1B44" w:rsidRDefault="00CB3A33" w:rsidP="00CB3A33">
      <w:r w:rsidRPr="00DB1B44">
        <w:t>Какой будет социальная, накопительная и срочная пенсия</w:t>
      </w:r>
    </w:p>
    <w:p w:rsidR="00CB3A33" w:rsidRPr="00DB1B44" w:rsidRDefault="00CB3A33" w:rsidP="00CB3A33">
      <w:r w:rsidRPr="00DB1B44">
        <w:t>Счетная палата указывает, что среднегодовой размер социальной пенсии в 2024 году составит чуть более 13 200 рублей, в 2025 году — около 14 420 рублей, а 2026 году — 15 883 рублей.</w:t>
      </w:r>
    </w:p>
    <w:p w:rsidR="00CB3A33" w:rsidRPr="00DB1B44" w:rsidRDefault="00CB3A33" w:rsidP="00CB3A33">
      <w:r w:rsidRPr="00DB1B44">
        <w:t>Социальная пенсия назначается гражданам, которые по разным причинам не имеют трудового стажа. Социальная пенсия индексируется ежегодно 1 апреля с учетом прожиточного минимума пенсионера за предыдущий год.</w:t>
      </w:r>
    </w:p>
    <w:p w:rsidR="00CB3A33" w:rsidRPr="00DB1B44" w:rsidRDefault="00CB3A33" w:rsidP="00CB3A33">
      <w:r w:rsidRPr="00DB1B44">
        <w:t>Выплаты по накопительной пенсии в 2024 году составят 1605 рублей, в 2025-м — 1897 рублей, в 2026-м — 2141 рубль.</w:t>
      </w:r>
    </w:p>
    <w:p w:rsidR="00CB3A33" w:rsidRPr="00DB1B44" w:rsidRDefault="00CB3A33" w:rsidP="00CB3A33">
      <w:r w:rsidRPr="00DB1B44">
        <w:t>По прогнозам Счетной палаты, среднегодовой размер срочной пенсионной выплаты в 2024 году будет 2474 рубля, в 2025 году — 2631 рубль, а в 2026 году — 2787 рублей.</w:t>
      </w:r>
    </w:p>
    <w:p w:rsidR="00CB3A33" w:rsidRPr="00DB1B44" w:rsidRDefault="00CB3A33" w:rsidP="00CB3A33">
      <w:r w:rsidRPr="00DB1B44">
        <w:t>Срочная пенсионная выплата назначается лицам, сформировавшим пенсионные накопления за счет взносов в рамках программы государственного софинансирования пенсий, дохода от инвестирования, а также за счет средств материнского капитала, направленных на формирование будущей пенсии.</w:t>
      </w:r>
    </w:p>
    <w:p w:rsidR="00CB3A33" w:rsidRPr="00DB1B44" w:rsidRDefault="00CB3A33" w:rsidP="00CB3A33">
      <w:r w:rsidRPr="00DB1B44">
        <w:t>Какие выплаты возрастут в Москве</w:t>
      </w:r>
    </w:p>
    <w:p w:rsidR="00CB3A33" w:rsidRPr="00DB1B44" w:rsidRDefault="00CB3A33" w:rsidP="00CB3A33">
      <w:r w:rsidRPr="00DB1B44">
        <w:lastRenderedPageBreak/>
        <w:t>Мэр столицы Сергей Собянин сообщил, что в период с 2024 по 2026 год минимальный размер пенсии в Москве увеличится до 24,5 тысячи рублей. Городские надбавки вырастут как для пожилых граждан, так и для семей с детьми.</w:t>
      </w:r>
    </w:p>
    <w:p w:rsidR="00CB3A33" w:rsidRPr="00DB1B44" w:rsidRDefault="005323EB" w:rsidP="00CB3A33">
      <w:r w:rsidRPr="00DB1B44">
        <w:t>«</w:t>
      </w:r>
      <w:r w:rsidR="00CB3A33" w:rsidRPr="00DB1B44">
        <w:t>Будут увеличены пособия и выплаты гражданам старшего поколения, семьям с детьми, инвалидам. Минимальный размер пенсии с городской доплатой вырастет до 24 500 рублей в месяц</w:t>
      </w:r>
      <w:r w:rsidRPr="00DB1B44">
        <w:t>»</w:t>
      </w:r>
      <w:r w:rsidR="00CB3A33" w:rsidRPr="00DB1B44">
        <w:t>, — отметил Собянин.</w:t>
      </w:r>
    </w:p>
    <w:p w:rsidR="00CB3A33" w:rsidRPr="00DB1B44" w:rsidRDefault="00CB3A33" w:rsidP="00CB3A33">
      <w:r w:rsidRPr="00DB1B44">
        <w:t>По его словам, около половины столичного бюджета с 2024 по 2026 год пойдет на здравоохранение, образование, культуру и спорт.</w:t>
      </w:r>
    </w:p>
    <w:p w:rsidR="00CB3A33" w:rsidRPr="00DB1B44" w:rsidRDefault="00CB3A33" w:rsidP="00CB3A33">
      <w:r w:rsidRPr="00DB1B44">
        <w:t>Кто выйдет на пенсию в 2024 году</w:t>
      </w:r>
    </w:p>
    <w:p w:rsidR="00CB3A33" w:rsidRPr="00DB1B44" w:rsidRDefault="00CB3A33" w:rsidP="00CB3A33">
      <w:r w:rsidRPr="00DB1B44">
        <w:t>Пенсионная реформа стартовала в России в 2019 году, тогда власти решили увеличить возраст выхода на заслуженный отдых на пять лет. В связи с переходным периодом в 2024 году на пенсию выйдут мужчины, родившиеся в 1961 году, после достижения 63-летнего возраста и женщины, которым исполнилось 58 лет. Для начисления выплат по старости россиянин должен иметь 15 лет стажа и 28,2 пенсионного балла. При их недостатке назначаются социальные выплаты.</w:t>
      </w:r>
    </w:p>
    <w:p w:rsidR="00CB3A33" w:rsidRPr="00DB1B44" w:rsidRDefault="00CB3A33" w:rsidP="00CB3A33">
      <w:r w:rsidRPr="00DB1B44">
        <w:t>Досрочно выйти на пенсию могут женщины, родившие пять и более детей, по достижении 50 лет и при наличии не менее 15 лет страхового стажа. Также на заслуженный отдых может уйти один из родителей ребенка-инвалида по достижении 50 лет для женщин или 55 лет для мужчин при наличии страхового стажа не менее 15 или 20 лет соответственно.</w:t>
      </w:r>
    </w:p>
    <w:p w:rsidR="00CB3A33" w:rsidRPr="00DB1B44" w:rsidRDefault="00CB3A33" w:rsidP="00CB3A33">
      <w:r w:rsidRPr="00DB1B44">
        <w:t xml:space="preserve">Работники предприятий, которые имеют </w:t>
      </w:r>
      <w:r w:rsidR="005323EB" w:rsidRPr="00DB1B44">
        <w:t>«</w:t>
      </w:r>
      <w:r w:rsidRPr="00DB1B44">
        <w:t>вредный</w:t>
      </w:r>
      <w:r w:rsidR="005323EB" w:rsidRPr="00DB1B44">
        <w:t>»</w:t>
      </w:r>
      <w:r w:rsidRPr="00DB1B44">
        <w:t xml:space="preserve"> стаж — 7,5 года для женщин, 10 лет для мужчин — также имеют право оформить пенсию ранее установленного законом возрастного ограничения.</w:t>
      </w:r>
    </w:p>
    <w:p w:rsidR="00CB3A33" w:rsidRPr="00DB1B44" w:rsidRDefault="006A6D0A" w:rsidP="00CB3A33">
      <w:hyperlink r:id="rId24" w:history="1">
        <w:r w:rsidR="00CB3A33" w:rsidRPr="00DB1B44">
          <w:rPr>
            <w:rStyle w:val="a3"/>
            <w:lang w:val="en-US"/>
          </w:rPr>
          <w:t>https</w:t>
        </w:r>
        <w:r w:rsidR="00CB3A33" w:rsidRPr="00DB1B44">
          <w:rPr>
            <w:rStyle w:val="a3"/>
          </w:rPr>
          <w:t>://</w:t>
        </w:r>
        <w:r w:rsidR="00CB3A33" w:rsidRPr="00DB1B44">
          <w:rPr>
            <w:rStyle w:val="a3"/>
            <w:lang w:val="en-US"/>
          </w:rPr>
          <w:t>news</w:t>
        </w:r>
        <w:r w:rsidR="00CB3A33" w:rsidRPr="00DB1B44">
          <w:rPr>
            <w:rStyle w:val="a3"/>
          </w:rPr>
          <w:t>.</w:t>
        </w:r>
        <w:r w:rsidR="00CB3A33" w:rsidRPr="00DB1B44">
          <w:rPr>
            <w:rStyle w:val="a3"/>
            <w:lang w:val="en-US"/>
          </w:rPr>
          <w:t>ru</w:t>
        </w:r>
        <w:r w:rsidR="00CB3A33" w:rsidRPr="00DB1B44">
          <w:rPr>
            <w:rStyle w:val="a3"/>
          </w:rPr>
          <w:t>/</w:t>
        </w:r>
        <w:r w:rsidR="00CB3A33" w:rsidRPr="00DB1B44">
          <w:rPr>
            <w:rStyle w:val="a3"/>
            <w:lang w:val="en-US"/>
          </w:rPr>
          <w:t>society</w:t>
        </w:r>
        <w:r w:rsidR="00CB3A33" w:rsidRPr="00DB1B44">
          <w:rPr>
            <w:rStyle w:val="a3"/>
          </w:rPr>
          <w:t>/</w:t>
        </w:r>
        <w:r w:rsidR="00CB3A33" w:rsidRPr="00DB1B44">
          <w:rPr>
            <w:rStyle w:val="a3"/>
            <w:lang w:val="en-US"/>
          </w:rPr>
          <w:t>v</w:t>
        </w:r>
        <w:r w:rsidR="00CB3A33" w:rsidRPr="00DB1B44">
          <w:rPr>
            <w:rStyle w:val="a3"/>
          </w:rPr>
          <w:t>-</w:t>
        </w:r>
        <w:r w:rsidR="00CB3A33" w:rsidRPr="00DB1B44">
          <w:rPr>
            <w:rStyle w:val="a3"/>
            <w:lang w:val="en-US"/>
          </w:rPr>
          <w:t>rossii</w:t>
        </w:r>
        <w:r w:rsidR="00CB3A33" w:rsidRPr="00DB1B44">
          <w:rPr>
            <w:rStyle w:val="a3"/>
          </w:rPr>
          <w:t>-</w:t>
        </w:r>
        <w:r w:rsidR="00CB3A33" w:rsidRPr="00DB1B44">
          <w:rPr>
            <w:rStyle w:val="a3"/>
            <w:lang w:val="en-US"/>
          </w:rPr>
          <w:t>vyrastut</w:t>
        </w:r>
        <w:r w:rsidR="00CB3A33" w:rsidRPr="00DB1B44">
          <w:rPr>
            <w:rStyle w:val="a3"/>
          </w:rPr>
          <w:t>-</w:t>
        </w:r>
        <w:r w:rsidR="00CB3A33" w:rsidRPr="00DB1B44">
          <w:rPr>
            <w:rStyle w:val="a3"/>
            <w:lang w:val="en-US"/>
          </w:rPr>
          <w:t>pensii</w:t>
        </w:r>
        <w:r w:rsidR="00CB3A33" w:rsidRPr="00DB1B44">
          <w:rPr>
            <w:rStyle w:val="a3"/>
          </w:rPr>
          <w:t>-</w:t>
        </w:r>
        <w:r w:rsidR="00CB3A33" w:rsidRPr="00DB1B44">
          <w:rPr>
            <w:rStyle w:val="a3"/>
            <w:lang w:val="en-US"/>
          </w:rPr>
          <w:t>komu</w:t>
        </w:r>
        <w:r w:rsidR="00CB3A33" w:rsidRPr="00DB1B44">
          <w:rPr>
            <w:rStyle w:val="a3"/>
          </w:rPr>
          <w:t>-</w:t>
        </w:r>
        <w:r w:rsidR="00CB3A33" w:rsidRPr="00DB1B44">
          <w:rPr>
            <w:rStyle w:val="a3"/>
            <w:lang w:val="en-US"/>
          </w:rPr>
          <w:t>kogda</w:t>
        </w:r>
        <w:r w:rsidR="00CB3A33" w:rsidRPr="00DB1B44">
          <w:rPr>
            <w:rStyle w:val="a3"/>
          </w:rPr>
          <w:t>-</w:t>
        </w:r>
        <w:r w:rsidR="00CB3A33" w:rsidRPr="00DB1B44">
          <w:rPr>
            <w:rStyle w:val="a3"/>
            <w:lang w:val="en-US"/>
          </w:rPr>
          <w:t>i</w:t>
        </w:r>
        <w:r w:rsidR="00CB3A33" w:rsidRPr="00DB1B44">
          <w:rPr>
            <w:rStyle w:val="a3"/>
          </w:rPr>
          <w:t>-</w:t>
        </w:r>
        <w:r w:rsidR="00CB3A33" w:rsidRPr="00DB1B44">
          <w:rPr>
            <w:rStyle w:val="a3"/>
            <w:lang w:val="en-US"/>
          </w:rPr>
          <w:t>na</w:t>
        </w:r>
        <w:r w:rsidR="00CB3A33" w:rsidRPr="00DB1B44">
          <w:rPr>
            <w:rStyle w:val="a3"/>
          </w:rPr>
          <w:t>-</w:t>
        </w:r>
        <w:r w:rsidR="00CB3A33" w:rsidRPr="00DB1B44">
          <w:rPr>
            <w:rStyle w:val="a3"/>
            <w:lang w:val="en-US"/>
          </w:rPr>
          <w:t>skolko</w:t>
        </w:r>
        <w:r w:rsidR="00CB3A33" w:rsidRPr="00DB1B44">
          <w:rPr>
            <w:rStyle w:val="a3"/>
          </w:rPr>
          <w:t>-</w:t>
        </w:r>
        <w:r w:rsidR="00CB3A33" w:rsidRPr="00DB1B44">
          <w:rPr>
            <w:rStyle w:val="a3"/>
            <w:lang w:val="en-US"/>
          </w:rPr>
          <w:t>uvelichat</w:t>
        </w:r>
        <w:r w:rsidR="00CB3A33" w:rsidRPr="00DB1B44">
          <w:rPr>
            <w:rStyle w:val="a3"/>
          </w:rPr>
          <w:t>-</w:t>
        </w:r>
        <w:r w:rsidR="00CB3A33" w:rsidRPr="00DB1B44">
          <w:rPr>
            <w:rStyle w:val="a3"/>
            <w:lang w:val="en-US"/>
          </w:rPr>
          <w:t>vyplaty</w:t>
        </w:r>
      </w:hyperlink>
      <w:r w:rsidR="00CB3A33" w:rsidRPr="00DB1B44">
        <w:t xml:space="preserve"> </w:t>
      </w:r>
    </w:p>
    <w:p w:rsidR="00FE2B0F" w:rsidRPr="00DB1B44" w:rsidRDefault="00FE2B0F" w:rsidP="00FE2B0F">
      <w:pPr>
        <w:pStyle w:val="2"/>
      </w:pPr>
      <w:bookmarkStart w:id="64" w:name="А106"/>
      <w:bookmarkStart w:id="65" w:name="_Toc148508492"/>
      <w:r w:rsidRPr="00DB1B44">
        <w:t>Финтолк, 17.10.2023, Догоняет ли индексация пенсий инфляцию</w:t>
      </w:r>
      <w:bookmarkEnd w:id="64"/>
      <w:bookmarkEnd w:id="65"/>
    </w:p>
    <w:p w:rsidR="00FE2B0F" w:rsidRPr="00DB1B44" w:rsidRDefault="00FE2B0F" w:rsidP="00DB1B44">
      <w:pPr>
        <w:pStyle w:val="3"/>
      </w:pPr>
      <w:bookmarkStart w:id="66" w:name="_Toc148508493"/>
      <w:r w:rsidRPr="00DB1B44">
        <w:t xml:space="preserve">С 1 января 2024 года выплаты пенсионерам вырастут на 7,5 %, чтобы компенсировать потери от инфляции, обещает Минфин. Средний размер пенсии неработающих пенсионеров увеличится до 23,244 рублей. Что, цены за год на самое необходимое выросли не в пару раз, а всего на несколько процентов? Насколько вообще эффективна такая индексация государственных пенсий и почему стоит заранее самому задумываться о жизни в старости, объясняет </w:t>
      </w:r>
      <w:r w:rsidR="005323EB" w:rsidRPr="00DB1B44">
        <w:t>«</w:t>
      </w:r>
      <w:r w:rsidRPr="00DB1B44">
        <w:t>Финтолк</w:t>
      </w:r>
      <w:r w:rsidR="005323EB" w:rsidRPr="00DB1B44">
        <w:t>»</w:t>
      </w:r>
      <w:r w:rsidRPr="00DB1B44">
        <w:t>.</w:t>
      </w:r>
      <w:bookmarkEnd w:id="66"/>
    </w:p>
    <w:p w:rsidR="00FE2B0F" w:rsidRPr="00DB1B44" w:rsidRDefault="00FE2B0F" w:rsidP="00FE2B0F">
      <w:r w:rsidRPr="00DB1B44">
        <w:t>Индексация пенсий</w:t>
      </w:r>
    </w:p>
    <w:p w:rsidR="00FE2B0F" w:rsidRPr="00DB1B44" w:rsidRDefault="00FE2B0F" w:rsidP="00FE2B0F">
      <w:r w:rsidRPr="00DB1B44">
        <w:t xml:space="preserve">Грядущая индексация призвана компенсировать пенсионерам инфляцию, однако с самим показателем инфляции и особенно тем, как его считают Росстат + другие ведомства, все не просто. Если коротко, инфляция — это экономический показатель, отражающий процесс </w:t>
      </w:r>
      <w:r w:rsidR="005323EB" w:rsidRPr="00DB1B44">
        <w:t>«</w:t>
      </w:r>
      <w:r w:rsidRPr="00DB1B44">
        <w:t>обесценивания денег</w:t>
      </w:r>
      <w:r w:rsidR="005323EB" w:rsidRPr="00DB1B44">
        <w:t>»</w:t>
      </w:r>
      <w:r w:rsidRPr="00DB1B44">
        <w:t xml:space="preserve">, то есть снижение их покупательской способности. Любой человек, который совершает покупки, время от времени замечает: на одну и ту же пачку денег можно купить все меньше и меньше товаров. Секрет в том, что сами деньги, с экономической точки зрения, — такой же товар на рынке как сахар, </w:t>
      </w:r>
      <w:r w:rsidRPr="00DB1B44">
        <w:lastRenderedPageBreak/>
        <w:t xml:space="preserve">кофе, новые кроссовки или ноутбук. Но </w:t>
      </w:r>
      <w:r w:rsidR="005323EB" w:rsidRPr="00DB1B44">
        <w:t>«</w:t>
      </w:r>
      <w:r w:rsidRPr="00DB1B44">
        <w:t>производством</w:t>
      </w:r>
      <w:r w:rsidR="005323EB" w:rsidRPr="00DB1B44">
        <w:t>»</w:t>
      </w:r>
      <w:r w:rsidRPr="00DB1B44">
        <w:t xml:space="preserve"> этого товара занимается исключительно государство.</w:t>
      </w:r>
    </w:p>
    <w:p w:rsidR="00FE2B0F" w:rsidRPr="00DB1B44" w:rsidRDefault="00FE2B0F" w:rsidP="00FE2B0F">
      <w:r w:rsidRPr="00DB1B44">
        <w:t>Когда что-то идет не так — это сказывается абсолютно на всей экономике, потому что все люди пользуются одними и теми же деньгами, а значит, инфляция растет. С феноменом инфляции лучше всего бороться путем увеличения доходов, чтобы количеством компенсировать снижение качества получаемых денег. Эта мера и называется индексацией.</w:t>
      </w:r>
    </w:p>
    <w:p w:rsidR="00FE2B0F" w:rsidRPr="00DB1B44" w:rsidRDefault="00FE2B0F" w:rsidP="00FE2B0F">
      <w:r w:rsidRPr="00DB1B44">
        <w:t>Адекватно ли считают инфляцию</w:t>
      </w:r>
    </w:p>
    <w:p w:rsidR="00FE2B0F" w:rsidRPr="00DB1B44" w:rsidRDefault="00FE2B0F" w:rsidP="00FE2B0F">
      <w:r w:rsidRPr="00DB1B44">
        <w:t>С индексацией все не так гладко и просто. Наш реальный покупательский опыт может безошибочно говорить, что цены выросли, но, когда дело доходит до расчета научно обоснованного экономического показателя, начинаются проблемы. Какие товары и услуги учитывать? Какую цену выбирать (в разных регионах и даже в разных магазинах цены отличаются)? В зависимости от того, как мы ответим на эти вопросы, итоговый показатель инфляции может очень и очень отличаться. Чем и пользуются ответственные чиновники.</w:t>
      </w:r>
    </w:p>
    <w:p w:rsidR="00FE2B0F" w:rsidRPr="00DB1B44" w:rsidRDefault="00FE2B0F" w:rsidP="00FE2B0F">
      <w:r w:rsidRPr="00DB1B44">
        <w:t xml:space="preserve">В России принято опираться на официальные данные Федеральной службы государственной статистики, или, проще, Росстата. Все прошедшие и грядущие индексации пенсий рассчитывались/рассчитываются, исходя из этих данных. Когда официальные лица комментируют повышение пенсий, они называют показатели Росстата </w:t>
      </w:r>
      <w:r w:rsidR="005323EB" w:rsidRPr="00DB1B44">
        <w:t>«</w:t>
      </w:r>
      <w:r w:rsidRPr="00DB1B44">
        <w:t>реальным процентом инфляции</w:t>
      </w:r>
      <w:r w:rsidR="005323EB" w:rsidRPr="00DB1B44">
        <w:t>»</w:t>
      </w:r>
      <w:r w:rsidRPr="00DB1B44">
        <w:t>. Но насколько он реален?</w:t>
      </w:r>
    </w:p>
    <w:p w:rsidR="00FE2B0F" w:rsidRPr="00DB1B44" w:rsidRDefault="00FE2B0F" w:rsidP="00FE2B0F">
      <w:r w:rsidRPr="00DB1B44">
        <w:t xml:space="preserve">Независимый исследовательский холдинг </w:t>
      </w:r>
      <w:r w:rsidR="005323EB" w:rsidRPr="00DB1B44">
        <w:t>«</w:t>
      </w:r>
      <w:r w:rsidRPr="00DB1B44">
        <w:t>Ромир</w:t>
      </w:r>
      <w:r w:rsidR="005323EB" w:rsidRPr="00DB1B44">
        <w:t>»</w:t>
      </w:r>
      <w:r w:rsidRPr="00DB1B44">
        <w:t xml:space="preserve"> приводит свою оценку инфляции. По последним опубликованным данным за июнь 2023 года, индекс-дефлятор </w:t>
      </w:r>
      <w:r w:rsidRPr="00DB1B44">
        <w:rPr>
          <w:lang w:val="en-US"/>
        </w:rPr>
        <w:t>FMCG</w:t>
      </w:r>
      <w:r w:rsidRPr="00DB1B44">
        <w:t xml:space="preserve"> (товары повседневного спроса) вырос по отношению к маю на 2,9 %. Индекс отражает фактические изменения общего уровня цен в категории </w:t>
      </w:r>
      <w:r w:rsidR="005323EB" w:rsidRPr="00DB1B44">
        <w:t>«</w:t>
      </w:r>
      <w:r w:rsidRPr="00DB1B44">
        <w:t>товары повседневного спроса</w:t>
      </w:r>
      <w:r w:rsidR="005323EB" w:rsidRPr="00DB1B44">
        <w:t>»</w:t>
      </w:r>
      <w:r w:rsidRPr="00DB1B44">
        <w:t xml:space="preserve">. То есть цены на эти товары выросли, по оценкам экспертов холдинга </w:t>
      </w:r>
      <w:r w:rsidR="005323EB" w:rsidRPr="00DB1B44">
        <w:t>«</w:t>
      </w:r>
      <w:r w:rsidRPr="00DB1B44">
        <w:t>Ромир</w:t>
      </w:r>
      <w:r w:rsidR="005323EB" w:rsidRPr="00DB1B44">
        <w:t>»</w:t>
      </w:r>
      <w:r w:rsidRPr="00DB1B44">
        <w:t>, за месяц на 2,9 %.</w:t>
      </w:r>
    </w:p>
    <w:p w:rsidR="00FE2B0F" w:rsidRPr="00DB1B44" w:rsidRDefault="00FE2B0F" w:rsidP="00FE2B0F">
      <w:r w:rsidRPr="00DB1B44">
        <w:t>Росстат же оценивает рост инфляции за май-июнь лишь в 0,37 %, то есть аж в восемь раз меньше. Как так получилось? Все дело в методологии. Росстат опирается на замеры цен по около 500 наименованиям товаров и услуг, в то время как эксперты независимого холдинга отслеживают реальные покупки россиян (с начала исследований в 2008 году и по сегодняшний день анализу подверглось более 15 млн покупок).</w:t>
      </w:r>
    </w:p>
    <w:p w:rsidR="00FE2B0F" w:rsidRPr="00DB1B44" w:rsidRDefault="00FE2B0F" w:rsidP="00FE2B0F">
      <w:r w:rsidRPr="00DB1B44">
        <w:t>Пенсии в погоне за ростом цен</w:t>
      </w:r>
    </w:p>
    <w:p w:rsidR="00FE2B0F" w:rsidRPr="00DB1B44" w:rsidRDefault="00FE2B0F" w:rsidP="00FE2B0F">
      <w:r w:rsidRPr="00DB1B44">
        <w:t>Можно указать еще одну проблему, которая раскрывается только со временем. Индексация пенсий — явление не самое частое. Конституцией РФ предусматривается, что она должна происходить не реже чем раз год. Вот только инфляция не происходит раз в год. И вообще не происходит одномоментно. Это постоянный продолжительный во времени процесс, который не ждет никаких индексаций. После индексации цены продолжают расти, а пенсия остается одинаковой — и так до следующей индексации.</w:t>
      </w:r>
    </w:p>
    <w:p w:rsidR="00FE2B0F" w:rsidRPr="00DB1B44" w:rsidRDefault="00FE2B0F" w:rsidP="00FE2B0F">
      <w:r w:rsidRPr="00DB1B44">
        <w:t>В этой гонке за ростом цен пенсия их никогда не опережает. Скорее напротив, она практически всегда оказывается в положении догоняющего, постоянно проигрываяя темпам роста цен.</w:t>
      </w:r>
    </w:p>
    <w:p w:rsidR="00FE2B0F" w:rsidRPr="00DB1B44" w:rsidRDefault="00FE2B0F" w:rsidP="00FE2B0F">
      <w:r w:rsidRPr="00DB1B44">
        <w:lastRenderedPageBreak/>
        <w:t>Как на этот процесс может повлиять пенсионер? Сейчас едва ли. Зато можно постараться уберечь от инфляции самого себя. Для этого есть разные способы, начиная от инвестиций в консервативные и относительно надежные финансовые активы, и заканчивая поиском дополнительных источников дохода. Но в реальности, к сожалению, многие люди сталкиваются с нехваткой денег уже сейчас, и о том, чтобы их куда-то инвестировать, речи не идет. С такой проблемой сталкиваются и многие читатели Финтолка.</w:t>
      </w:r>
    </w:p>
    <w:p w:rsidR="00FE2B0F" w:rsidRPr="00DB1B44" w:rsidRDefault="00FE2B0F" w:rsidP="00FE2B0F">
      <w:r w:rsidRPr="00DB1B44">
        <w:t xml:space="preserve">Именно поэтому Финтолк разработал свой курс по финансовому планированию: </w:t>
      </w:r>
      <w:r w:rsidR="005323EB" w:rsidRPr="00DB1B44">
        <w:t>«</w:t>
      </w:r>
      <w:r w:rsidRPr="00DB1B44">
        <w:t>Антикризис: живем, а не выживаем</w:t>
      </w:r>
      <w:r w:rsidR="005323EB" w:rsidRPr="00DB1B44">
        <w:t>»</w:t>
      </w:r>
      <w:r w:rsidRPr="00DB1B44">
        <w:t>. В рамках него мы наглядно разбираем: как решить проблемы с долгами, как правильно откладывать деньги, как вести личный бюджет и многое другое. Начавший изучать курс становится учеником, попадает в специальный чатик, где его ждет наш эксперт с полезными лайфхаками, готовый помочь в конкретной жизненной ситуации:</w:t>
      </w:r>
    </w:p>
    <w:p w:rsidR="00FE2B0F" w:rsidRPr="00DB1B44" w:rsidRDefault="00FE2B0F" w:rsidP="00FE2B0F">
      <w:r w:rsidRPr="00DB1B44">
        <w:t>Вывод</w:t>
      </w:r>
    </w:p>
    <w:p w:rsidR="00FE2B0F" w:rsidRPr="00DB1B44" w:rsidRDefault="00FE2B0F" w:rsidP="00FE2B0F">
      <w:r w:rsidRPr="00DB1B44">
        <w:t>Пенсионная система России устроена таким образом, что доходы пенсионеров в лучшем случае один, реже несколько раз в год (в зависимости от частоты индексации) догоняют официально признанные темпы роста цен. Все остальное время эти доходы точно отстают. Более того, пенсионеры вынуждены полагаться на государственную оценку темпов инфляции, к которой всегда есть вопросы. Как минимум по той причине, что объективно посчитать инфляцию исключительно теми методами, которые используют Росстат, невозможно.</w:t>
      </w:r>
    </w:p>
    <w:p w:rsidR="00FE2B0F" w:rsidRPr="00DB1B44" w:rsidRDefault="006A6D0A" w:rsidP="00FE2B0F">
      <w:hyperlink r:id="rId25" w:history="1">
        <w:r w:rsidR="00FE2B0F" w:rsidRPr="00DB1B44">
          <w:rPr>
            <w:rStyle w:val="a3"/>
            <w:lang w:val="en-US"/>
          </w:rPr>
          <w:t>https</w:t>
        </w:r>
        <w:r w:rsidR="00FE2B0F" w:rsidRPr="00DB1B44">
          <w:rPr>
            <w:rStyle w:val="a3"/>
          </w:rPr>
          <w:t>://</w:t>
        </w:r>
        <w:r w:rsidR="00FE2B0F" w:rsidRPr="00DB1B44">
          <w:rPr>
            <w:rStyle w:val="a3"/>
            <w:lang w:val="en-US"/>
          </w:rPr>
          <w:t>fintolk</w:t>
        </w:r>
        <w:r w:rsidR="00FE2B0F" w:rsidRPr="00DB1B44">
          <w:rPr>
            <w:rStyle w:val="a3"/>
          </w:rPr>
          <w:t>.</w:t>
        </w:r>
        <w:r w:rsidR="00FE2B0F" w:rsidRPr="00DB1B44">
          <w:rPr>
            <w:rStyle w:val="a3"/>
            <w:lang w:val="en-US"/>
          </w:rPr>
          <w:t>pro</w:t>
        </w:r>
        <w:r w:rsidR="00FE2B0F" w:rsidRPr="00DB1B44">
          <w:rPr>
            <w:rStyle w:val="a3"/>
          </w:rPr>
          <w:t>/</w:t>
        </w:r>
        <w:r w:rsidR="00FE2B0F" w:rsidRPr="00DB1B44">
          <w:rPr>
            <w:rStyle w:val="a3"/>
            <w:lang w:val="en-US"/>
          </w:rPr>
          <w:t>pochemu</w:t>
        </w:r>
        <w:r w:rsidR="00FE2B0F" w:rsidRPr="00DB1B44">
          <w:rPr>
            <w:rStyle w:val="a3"/>
          </w:rPr>
          <w:t>-</w:t>
        </w:r>
        <w:r w:rsidR="00FE2B0F" w:rsidRPr="00DB1B44">
          <w:rPr>
            <w:rStyle w:val="a3"/>
            <w:lang w:val="en-US"/>
          </w:rPr>
          <w:t>indeksacziya</w:t>
        </w:r>
        <w:r w:rsidR="00FE2B0F" w:rsidRPr="00DB1B44">
          <w:rPr>
            <w:rStyle w:val="a3"/>
          </w:rPr>
          <w:t>-</w:t>
        </w:r>
        <w:r w:rsidR="00FE2B0F" w:rsidRPr="00DB1B44">
          <w:rPr>
            <w:rStyle w:val="a3"/>
            <w:lang w:val="en-US"/>
          </w:rPr>
          <w:t>pensij</w:t>
        </w:r>
        <w:r w:rsidR="00FE2B0F" w:rsidRPr="00DB1B44">
          <w:rPr>
            <w:rStyle w:val="a3"/>
          </w:rPr>
          <w:t>-</w:t>
        </w:r>
        <w:r w:rsidR="00FE2B0F" w:rsidRPr="00DB1B44">
          <w:rPr>
            <w:rStyle w:val="a3"/>
            <w:lang w:val="en-US"/>
          </w:rPr>
          <w:t>otstaet</w:t>
        </w:r>
        <w:r w:rsidR="00FE2B0F" w:rsidRPr="00DB1B44">
          <w:rPr>
            <w:rStyle w:val="a3"/>
          </w:rPr>
          <w:t>-</w:t>
        </w:r>
        <w:r w:rsidR="00FE2B0F" w:rsidRPr="00DB1B44">
          <w:rPr>
            <w:rStyle w:val="a3"/>
            <w:lang w:val="en-US"/>
          </w:rPr>
          <w:t>ot</w:t>
        </w:r>
        <w:r w:rsidR="00FE2B0F" w:rsidRPr="00DB1B44">
          <w:rPr>
            <w:rStyle w:val="a3"/>
          </w:rPr>
          <w:t>-</w:t>
        </w:r>
        <w:r w:rsidR="00FE2B0F" w:rsidRPr="00DB1B44">
          <w:rPr>
            <w:rStyle w:val="a3"/>
            <w:lang w:val="en-US"/>
          </w:rPr>
          <w:t>rosta</w:t>
        </w:r>
        <w:r w:rsidR="00FE2B0F" w:rsidRPr="00DB1B44">
          <w:rPr>
            <w:rStyle w:val="a3"/>
          </w:rPr>
          <w:t>-</w:t>
        </w:r>
        <w:r w:rsidR="00FE2B0F" w:rsidRPr="00DB1B44">
          <w:rPr>
            <w:rStyle w:val="a3"/>
            <w:lang w:val="en-US"/>
          </w:rPr>
          <w:t>czen</w:t>
        </w:r>
        <w:r w:rsidR="00FE2B0F" w:rsidRPr="00DB1B44">
          <w:rPr>
            <w:rStyle w:val="a3"/>
          </w:rPr>
          <w:t>-</w:t>
        </w:r>
        <w:r w:rsidR="00FE2B0F" w:rsidRPr="00DB1B44">
          <w:rPr>
            <w:rStyle w:val="a3"/>
            <w:lang w:val="en-US"/>
          </w:rPr>
          <w:t>obyasnyaem</w:t>
        </w:r>
        <w:r w:rsidR="00FE2B0F" w:rsidRPr="00DB1B44">
          <w:rPr>
            <w:rStyle w:val="a3"/>
          </w:rPr>
          <w:t>/</w:t>
        </w:r>
      </w:hyperlink>
      <w:r w:rsidR="00FE2B0F" w:rsidRPr="00DB1B44">
        <w:t xml:space="preserve"> </w:t>
      </w:r>
    </w:p>
    <w:p w:rsidR="00D73317" w:rsidRPr="00DB1B44" w:rsidRDefault="00D73317" w:rsidP="00D73317">
      <w:pPr>
        <w:pStyle w:val="2"/>
      </w:pPr>
      <w:bookmarkStart w:id="67" w:name="_Toc148508494"/>
      <w:r w:rsidRPr="00DB1B44">
        <w:t>LIFE, 17.10.2023, С 1 ноября повысят надбавки пенсионерам и льготникам: На сколько вырастут выплаты</w:t>
      </w:r>
      <w:bookmarkEnd w:id="67"/>
    </w:p>
    <w:p w:rsidR="00D73317" w:rsidRPr="00DB1B44" w:rsidRDefault="00D73317" w:rsidP="00DB1B44">
      <w:pPr>
        <w:pStyle w:val="3"/>
      </w:pPr>
      <w:bookmarkStart w:id="68" w:name="_Toc148508495"/>
      <w:r w:rsidRPr="00DB1B44">
        <w:t xml:space="preserve">В Социальном фонде сообщили, что россияне, у которых на лицевом счёте имеются невыплаченные пенсионные накопления, могут обратиться в СФР и получить эти средства. Сообщения о подаче заявления на выплаты приходят в личные кабинеты на портале </w:t>
      </w:r>
      <w:r w:rsidR="005323EB" w:rsidRPr="00DB1B44">
        <w:t>«</w:t>
      </w:r>
      <w:r w:rsidRPr="00DB1B44">
        <w:t>Госуслуги</w:t>
      </w:r>
      <w:r w:rsidR="005323EB" w:rsidRPr="00DB1B44">
        <w:t>»</w:t>
      </w:r>
      <w:r w:rsidRPr="00DB1B44">
        <w:t>. По действующим правилам выплата накоплений делается по заявлению. Происходит она после того, как человек обратится за деньгами.</w:t>
      </w:r>
      <w:bookmarkEnd w:id="68"/>
    </w:p>
    <w:p w:rsidR="00D73317" w:rsidRPr="00DB1B44" w:rsidRDefault="00D73317" w:rsidP="00D73317">
      <w:r w:rsidRPr="00DB1B44">
        <w:t>Подать документы на выплату можно в любой клиентской службе Социального фонда или МФЦ. Оформить документы можно также через портал госуслуг. В зависимости от суммы накоплений выплачивают деньги либо все сразу, либо в виде ежемесячной пенсии.</w:t>
      </w:r>
    </w:p>
    <w:p w:rsidR="00D73317" w:rsidRPr="00DB1B44" w:rsidRDefault="00D73317" w:rsidP="00D73317">
      <w:r w:rsidRPr="00DB1B44">
        <w:t>Кстати, повышение пенсионного возраста не распространилось на выплату накоплений. Получить их можно в прежних возрастных границах: женщинам — с 55 лет, а мужчинам — с 60. Выплату можно оформить и раньше, если у получателя есть право досрочного выхода на пенсию.</w:t>
      </w:r>
    </w:p>
    <w:p w:rsidR="00D73317" w:rsidRPr="00DB1B44" w:rsidRDefault="00D73317" w:rsidP="00D73317">
      <w:r w:rsidRPr="00DB1B44">
        <w:t xml:space="preserve">— С 1 ноября пересчитают сумму надбавки к пенсии, которую получают члены лётных экипажей и работники шахт. Порядка 20 тысяч в среднем составляет надбавка для лётчиков и около 5 тысяч — для шахтёров. Пересчитывают эти суммы четыре раза в год. Один из перерасчётов приходится на 1 ноября. Сумма надбавки индивидуальная. </w:t>
      </w:r>
      <w:r w:rsidRPr="00DB1B44">
        <w:lastRenderedPageBreak/>
        <w:t>Она зависит, в частности, от стажа и размера дополнительных взносов, которые работодатели в этих сферах перечисляют за своих сотрудников, — рассказала юрист Елена Кузнецова.</w:t>
      </w:r>
    </w:p>
    <w:p w:rsidR="00D73317" w:rsidRPr="00DB1B44" w:rsidRDefault="00D73317" w:rsidP="00D73317">
      <w:r w:rsidRPr="00DB1B44">
        <w:t>В СФР сообщили, что до 29 февраля 2024 года в новых регионах действует переходный период, когда люди могут в любой день обратиться за оформлением российской пенсии. При этом если после перерасчёта размер пенсии окажется меньше, чем раньше, то получателям сделают прибавку, чтобы они могли сохранить прежний уровень социального обеспечения.</w:t>
      </w:r>
    </w:p>
    <w:p w:rsidR="00D73317" w:rsidRPr="00DB1B44" w:rsidRDefault="00D73317" w:rsidP="00D73317">
      <w:r w:rsidRPr="00DB1B44">
        <w:t>Переоформить пенсии по российскому законодательству могут все, кто постоянно проживал в ДНР, ЛНР, Запорожской и Херсонской областях в момент их вхождения в состав России или ранее и получил гражданство РФ. Бывает, что документы, подтверждающие право на пенсию, утрачены. В этом случае на помощь придут межведомственные комиссии по реализации трудовых, пенсионных и социальных прав. Они смогут подтвердить наличие стажа и заработка, учитываемых при назначении пенсии. Кроме того, комиссии установят основания для получения социальных выплат.</w:t>
      </w:r>
    </w:p>
    <w:p w:rsidR="00D73317" w:rsidRPr="00DB1B44" w:rsidRDefault="00D73317" w:rsidP="00D73317">
      <w:r w:rsidRPr="00DB1B44">
        <w:t>— Люди могут получать меры поддержки от государства и в том случае, если переехали в другие российские регионы. Получить консультацию по этим вопросам можно в отделении Социального фонда или МФЦ по месту фактического проживания, — объяснили в СФР.</w:t>
      </w:r>
    </w:p>
    <w:p w:rsidR="00D73317" w:rsidRPr="00DB1B44" w:rsidRDefault="00D73317" w:rsidP="00D73317">
      <w:r w:rsidRPr="00DB1B44">
        <w:t xml:space="preserve">Есть и региональные меры поддержки, которые имеют ограниченный срок действия. Например, дети-сироты и дети, оставшиеся без попечения родителей, проживающие в Костромской области, могут получить социальную выплату на жильё. Делают её в рамках Постановления Администрации Костромской области от 12 декабря 2022 г. № 610-а (ред. от 03.07.2023 г.) </w:t>
      </w:r>
      <w:r w:rsidR="005323EB" w:rsidRPr="00DB1B44">
        <w:t>«</w:t>
      </w:r>
      <w:r w:rsidRPr="00DB1B44">
        <w:t>О дополнительной мере социальной поддержки в виде единовременной социальной выплаты на приобретение в 2023 году в собственность жилого помещения на основании сертификата гражданам из числа детей-сирот и детей, оставшихся без попечения родителей</w:t>
      </w:r>
      <w:r w:rsidR="005323EB" w:rsidRPr="00DB1B44">
        <w:t>»</w:t>
      </w:r>
      <w:r w:rsidRPr="00DB1B44">
        <w:t xml:space="preserve">. Об этом рассказала ведущий юрист </w:t>
      </w:r>
      <w:r w:rsidR="005323EB" w:rsidRPr="00DB1B44">
        <w:t>«</w:t>
      </w:r>
      <w:r w:rsidRPr="00DB1B44">
        <w:t>Европейской юридической службы</w:t>
      </w:r>
      <w:r w:rsidR="005323EB" w:rsidRPr="00DB1B44">
        <w:t>»</w:t>
      </w:r>
      <w:r w:rsidRPr="00DB1B44">
        <w:t xml:space="preserve"> Оксана Красовская.</w:t>
      </w:r>
    </w:p>
    <w:p w:rsidR="00D73317" w:rsidRPr="00DB1B44" w:rsidRDefault="00D73317" w:rsidP="00D73317">
      <w:r w:rsidRPr="00DB1B44">
        <w:t>— Право на получение социальной выплаты подтверждается специальным сертификатом. Это именной документ. Такая мера поддержки направлена исключительно на приобретение на территории Костромской области в собственность жилого помещения. Купить можно квартиру или дом. Срок действия сертификата начинается с даты его выдачи, а действует он по 15 ноября 2023 года включительно, — уточнила Оксана Красовская.</w:t>
      </w:r>
    </w:p>
    <w:p w:rsidR="00D73317" w:rsidRPr="00DB1B44" w:rsidRDefault="00D73317" w:rsidP="00D73317">
      <w:r w:rsidRPr="00DB1B44">
        <w:t>Госдума приняла в первом чтении законопроект, который расширяет перечень земельных льгот Героев России и СССР и полных кавалеров ордена Славы. Он даёт возможность передавать по наследству право на получение земельного участка супругам, детям и родителям Героев России и СССР и полных кавалеров ордена Славы. На данный момент воспользоваться этим правом Герои России и СССР могут только лично. Если они этого не сделают, то льгота сгорает. Но по состоянию здоровья не все пользуются своими правами. Теперь получить участок сможет не только сам льготник, но и его более молодые родственники. Более того, законопроект предполагает, что использовать участок можно будет не только под строительство частного дома и личное подсобное хозяйство, но и для фермерской деятельности. Участки будут предоставляться бесплатно и вне очереди.</w:t>
      </w:r>
    </w:p>
    <w:p w:rsidR="00D73317" w:rsidRPr="00DB1B44" w:rsidRDefault="00D73317" w:rsidP="00D73317">
      <w:r w:rsidRPr="00DB1B44">
        <w:lastRenderedPageBreak/>
        <w:t>— Стоит отметить, что этот законопроект пока только рассматривается, но высока вероятность, что он будет принят. Причём, возможно, уже в ближайшее время. Если это произойдёт, то расширятся и перечень льготников, и возможности для использования бесплатных участков, — заключила Елена Кузнецова.</w:t>
      </w:r>
    </w:p>
    <w:p w:rsidR="00D73317" w:rsidRPr="00DB1B44" w:rsidRDefault="006A6D0A" w:rsidP="00D73317">
      <w:hyperlink r:id="rId26" w:history="1">
        <w:r w:rsidR="00D73317" w:rsidRPr="00DB1B44">
          <w:rPr>
            <w:rStyle w:val="a3"/>
          </w:rPr>
          <w:t>https://life.ru/p/1613991</w:t>
        </w:r>
      </w:hyperlink>
      <w:r w:rsidR="00D73317" w:rsidRPr="00DB1B44">
        <w:t xml:space="preserve"> </w:t>
      </w:r>
    </w:p>
    <w:p w:rsidR="009B4956" w:rsidRPr="00DB1B44" w:rsidRDefault="009B4956" w:rsidP="009B4956">
      <w:pPr>
        <w:pStyle w:val="2"/>
      </w:pPr>
      <w:bookmarkStart w:id="69" w:name="_Toc148508496"/>
      <w:r w:rsidRPr="00DB1B44">
        <w:t>Конкурент, 17.10.2023, В Минтруде сказали, каков минимальный размер пенсии сегодня</w:t>
      </w:r>
      <w:bookmarkEnd w:id="69"/>
    </w:p>
    <w:p w:rsidR="009B4956" w:rsidRPr="00DB1B44" w:rsidRDefault="009B4956" w:rsidP="00DB1B44">
      <w:pPr>
        <w:pStyle w:val="3"/>
      </w:pPr>
      <w:bookmarkStart w:id="70" w:name="_Toc148508497"/>
      <w:r w:rsidRPr="00DB1B44">
        <w:t>В России нет неработающих пенсионеров, которые получают пенсию ниже прожиточного минимума пенсионера. Об этом было заявлено министром труда и социальной защиты населения России Антоном Котяковым во время проведения заседания комитета Государственной думы по бюджету и налогам.</w:t>
      </w:r>
      <w:bookmarkEnd w:id="70"/>
    </w:p>
    <w:p w:rsidR="009B4956" w:rsidRPr="00DB1B44" w:rsidRDefault="009B4956" w:rsidP="009B4956">
      <w:r w:rsidRPr="00DB1B44">
        <w:t>Как пояснил глава Минтруда, действующее законодательство предусматривает доплату неработающим пенсионерам до уровня прожиточного минимума пенсионера, даже если их пенсионные права не позволяют получать пенсию выше этого уровня. Доплата происходит либо из регионального бюджета с учетом софинансирования из федерального, либо полностью из федерального бюджета.</w:t>
      </w:r>
    </w:p>
    <w:p w:rsidR="009B4956" w:rsidRPr="00DB1B44" w:rsidRDefault="009B4956" w:rsidP="009B4956">
      <w:r w:rsidRPr="00DB1B44">
        <w:t>Речь в основном идет о тех россиянах, кто не достиг необходимого уровня трудового стажа.</w:t>
      </w:r>
    </w:p>
    <w:p w:rsidR="009B4956" w:rsidRPr="00DB1B44" w:rsidRDefault="009B4956" w:rsidP="009B4956">
      <w:r w:rsidRPr="00DB1B44">
        <w:t xml:space="preserve">Счетная палата представила данные в своем заключении по проекту федерального закона </w:t>
      </w:r>
      <w:r w:rsidR="005323EB" w:rsidRPr="00DB1B44">
        <w:t>«</w:t>
      </w:r>
      <w:r w:rsidRPr="00DB1B44">
        <w:t>О бюджете Фонда пенсионного и социального страхования Российской Федерации на 2024 год и на плановый период 2025 и 2026 годов</w:t>
      </w:r>
      <w:r w:rsidR="005323EB" w:rsidRPr="00DB1B44">
        <w:t>»</w:t>
      </w:r>
      <w:r w:rsidRPr="00DB1B44">
        <w:t>. Согласно этим данным, прожиточный минимум пенсионера составляет сейчас 12 тыс. 363 руб. Однако с каждым годом данная цифра увеличивается. Так, например, в 2024 г. ПМ будет проиндексирован до суммы в 13 тыс. 290 руб., в 2025 достигнет 14 тыс. 554 руб., а в 2025 г. вырастет до отметки в 16 тыс. 056 руб.</w:t>
      </w:r>
    </w:p>
    <w:p w:rsidR="009B4956" w:rsidRPr="00DB1B44" w:rsidRDefault="009B4956" w:rsidP="009B4956">
      <w:r w:rsidRPr="00DB1B44">
        <w:t>При этом стоит помнить, что в каждом регионе данный показатель свой. Так, в Москве он составляет 16 тыс. 257 руб., а, например, в Приморском крае – 14 тыс. 711 руб.</w:t>
      </w:r>
    </w:p>
    <w:p w:rsidR="009B4956" w:rsidRPr="00DB1B44" w:rsidRDefault="006A6D0A" w:rsidP="009B4956">
      <w:hyperlink r:id="rId27" w:history="1">
        <w:r w:rsidR="009B4956" w:rsidRPr="00DB1B44">
          <w:rPr>
            <w:rStyle w:val="a3"/>
            <w:lang w:val="en-US"/>
          </w:rPr>
          <w:t>https</w:t>
        </w:r>
        <w:r w:rsidR="009B4956" w:rsidRPr="00DB1B44">
          <w:rPr>
            <w:rStyle w:val="a3"/>
          </w:rPr>
          <w:t>://</w:t>
        </w:r>
        <w:r w:rsidR="009B4956" w:rsidRPr="00DB1B44">
          <w:rPr>
            <w:rStyle w:val="a3"/>
            <w:lang w:val="en-US"/>
          </w:rPr>
          <w:t>konkurent</w:t>
        </w:r>
        <w:r w:rsidR="009B4956" w:rsidRPr="00DB1B44">
          <w:rPr>
            <w:rStyle w:val="a3"/>
          </w:rPr>
          <w:t>.</w:t>
        </w:r>
        <w:r w:rsidR="009B4956" w:rsidRPr="00DB1B44">
          <w:rPr>
            <w:rStyle w:val="a3"/>
            <w:lang w:val="en-US"/>
          </w:rPr>
          <w:t>ru</w:t>
        </w:r>
        <w:r w:rsidR="009B4956" w:rsidRPr="00DB1B44">
          <w:rPr>
            <w:rStyle w:val="a3"/>
          </w:rPr>
          <w:t>/</w:t>
        </w:r>
        <w:r w:rsidR="009B4956" w:rsidRPr="00DB1B44">
          <w:rPr>
            <w:rStyle w:val="a3"/>
            <w:lang w:val="en-US"/>
          </w:rPr>
          <w:t>article</w:t>
        </w:r>
        <w:r w:rsidR="009B4956" w:rsidRPr="00DB1B44">
          <w:rPr>
            <w:rStyle w:val="a3"/>
          </w:rPr>
          <w:t>/62636</w:t>
        </w:r>
      </w:hyperlink>
      <w:r w:rsidR="009B4956" w:rsidRPr="00DB1B44">
        <w:t xml:space="preserve"> </w:t>
      </w:r>
    </w:p>
    <w:p w:rsidR="009B4956" w:rsidRPr="00DB1B44" w:rsidRDefault="009B4956" w:rsidP="009B4956">
      <w:pPr>
        <w:pStyle w:val="2"/>
      </w:pPr>
      <w:bookmarkStart w:id="71" w:name="_Toc148508498"/>
      <w:r w:rsidRPr="00DB1B44">
        <w:t>Конкурент, 17.10.2023, Вот и все. Пенсии неработающих россиян увеличат дважды</w:t>
      </w:r>
      <w:bookmarkEnd w:id="71"/>
    </w:p>
    <w:p w:rsidR="009B4956" w:rsidRPr="00DB1B44" w:rsidRDefault="009B4956" w:rsidP="00DB1B44">
      <w:pPr>
        <w:pStyle w:val="3"/>
      </w:pPr>
      <w:bookmarkStart w:id="72" w:name="_Toc148508499"/>
      <w:r w:rsidRPr="00DB1B44">
        <w:t>Страховые пенсии неработающих пенсионеров в России обещают проиндексировать дважды. Об этом говорится в заключении Счетной палаты на проект бюджета Фонда пенсионного и социального страхования.</w:t>
      </w:r>
      <w:bookmarkEnd w:id="72"/>
    </w:p>
    <w:p w:rsidR="009B4956" w:rsidRPr="00DB1B44" w:rsidRDefault="009B4956" w:rsidP="009B4956">
      <w:r w:rsidRPr="00DB1B44">
        <w:t>По данным аудиторов, к 2026 г. среднегодовой размер страховой пенсии неработающего пенсионера может вырасти до 25 590 руб. Для этого в 2025 г. выплаты увеличат на 4,5 и на 2,2%, а в 2026 г. их проиндексируют на 4 и 2,3% соответственно.</w:t>
      </w:r>
    </w:p>
    <w:p w:rsidR="009B4956" w:rsidRPr="00DB1B44" w:rsidRDefault="009B4956" w:rsidP="009B4956">
      <w:r w:rsidRPr="00DB1B44">
        <w:t>Среднегодовое число пенсионеров в 2024 г. составит около 43,51 млн человек. К 2026 г. их количество сократится до 43,32 млн человек, отметили в Счетной палате.</w:t>
      </w:r>
    </w:p>
    <w:p w:rsidR="009B4956" w:rsidRPr="00DB1B44" w:rsidRDefault="009B4956" w:rsidP="009B4956">
      <w:r w:rsidRPr="00DB1B44">
        <w:lastRenderedPageBreak/>
        <w:t>Индексация социальных выплат и государственных пособий будет проходить каждый год с 1 февраля. Их будут увеличивать на уровень прогнозируемой инфляции предыдущего года. Индексация в 2024 г. составит 7,5%, в 2025 г. – 4,5%, а в 2026 г. – 4% соответственно, добавили аудиторы.</w:t>
      </w:r>
    </w:p>
    <w:p w:rsidR="009B4956" w:rsidRPr="00DB1B44" w:rsidRDefault="006A6D0A" w:rsidP="009B4956">
      <w:hyperlink r:id="rId28" w:history="1">
        <w:r w:rsidR="009B4956" w:rsidRPr="00DB1B44">
          <w:rPr>
            <w:rStyle w:val="a3"/>
            <w:lang w:val="en-US"/>
          </w:rPr>
          <w:t>https</w:t>
        </w:r>
        <w:r w:rsidR="009B4956" w:rsidRPr="00DB1B44">
          <w:rPr>
            <w:rStyle w:val="a3"/>
          </w:rPr>
          <w:t>://</w:t>
        </w:r>
        <w:r w:rsidR="009B4956" w:rsidRPr="00DB1B44">
          <w:rPr>
            <w:rStyle w:val="a3"/>
            <w:lang w:val="en-US"/>
          </w:rPr>
          <w:t>konkurent</w:t>
        </w:r>
        <w:r w:rsidR="009B4956" w:rsidRPr="00DB1B44">
          <w:rPr>
            <w:rStyle w:val="a3"/>
          </w:rPr>
          <w:t>.</w:t>
        </w:r>
        <w:r w:rsidR="009B4956" w:rsidRPr="00DB1B44">
          <w:rPr>
            <w:rStyle w:val="a3"/>
            <w:lang w:val="en-US"/>
          </w:rPr>
          <w:t>ru</w:t>
        </w:r>
        <w:r w:rsidR="009B4956" w:rsidRPr="00DB1B44">
          <w:rPr>
            <w:rStyle w:val="a3"/>
          </w:rPr>
          <w:t>/</w:t>
        </w:r>
        <w:r w:rsidR="009B4956" w:rsidRPr="00DB1B44">
          <w:rPr>
            <w:rStyle w:val="a3"/>
            <w:lang w:val="en-US"/>
          </w:rPr>
          <w:t>article</w:t>
        </w:r>
        <w:r w:rsidR="009B4956" w:rsidRPr="00DB1B44">
          <w:rPr>
            <w:rStyle w:val="a3"/>
          </w:rPr>
          <w:t>/62630</w:t>
        </w:r>
      </w:hyperlink>
      <w:r w:rsidR="009B4956" w:rsidRPr="00DB1B44">
        <w:t xml:space="preserve"> </w:t>
      </w:r>
    </w:p>
    <w:p w:rsidR="00FD39A8" w:rsidRPr="00DB1B44" w:rsidRDefault="00FD39A8" w:rsidP="00FD39A8">
      <w:pPr>
        <w:pStyle w:val="2"/>
      </w:pPr>
      <w:bookmarkStart w:id="73" w:name="_Toc148508500"/>
      <w:r w:rsidRPr="00DB1B44">
        <w:t>PRIMPRESS, 17.10.2023, Пенсии решено повысить сразу на 36%. Пенсионерам объявили о приятном сюрпризе</w:t>
      </w:r>
      <w:bookmarkEnd w:id="73"/>
    </w:p>
    <w:p w:rsidR="00FD39A8" w:rsidRPr="00DB1B44" w:rsidRDefault="00FD39A8" w:rsidP="00DB1B44">
      <w:pPr>
        <w:pStyle w:val="3"/>
      </w:pPr>
      <w:bookmarkStart w:id="74" w:name="_Toc148508501"/>
      <w:r w:rsidRPr="00DB1B44">
        <w:t>Пенсионерам рассказали о повышении пенсий сразу на 36 процентов или даже больше. Такое решение для себя сможет принять сам каждый пожилой человек, совершив определенное действие. И для этого важно подать заявление в фонд. Об этом рассказал пенсионный эксперт Сергей Власов, сообщает PRIMPRESS.</w:t>
      </w:r>
      <w:bookmarkEnd w:id="74"/>
    </w:p>
    <w:p w:rsidR="00FD39A8" w:rsidRPr="00DB1B44" w:rsidRDefault="00FD39A8" w:rsidP="00FD39A8">
      <w:r w:rsidRPr="00DB1B44">
        <w:t>По его словам, значительного увеличения пенсии сможет добиться каждый российский пенсионер при определенном условии. Крупную индексацию проведут для тех граждан, которые отложат процесс выхода на пенсию на некоторое время.</w:t>
      </w:r>
    </w:p>
    <w:p w:rsidR="00FD39A8" w:rsidRPr="00DB1B44" w:rsidRDefault="005323EB" w:rsidP="00FD39A8">
      <w:r w:rsidRPr="00DB1B44">
        <w:t>«</w:t>
      </w:r>
      <w:r w:rsidR="00FD39A8" w:rsidRPr="00DB1B44">
        <w:t>Далеко не все знают о подобной возможности, но размер пенсии действительно можно серьезно увеличить, если отложить момент начала получения выплаты. В таком случае человеку начнут начислять особые коэффициенты, которые называются премиальными. И начислять их будут за каждый полный год такой паузы до выхода на заслуженный отдых</w:t>
      </w:r>
      <w:r w:rsidRPr="00DB1B44">
        <w:t>»</w:t>
      </w:r>
      <w:r w:rsidR="00FD39A8" w:rsidRPr="00DB1B44">
        <w:t>, – рассказал Власов.</w:t>
      </w:r>
    </w:p>
    <w:p w:rsidR="00FD39A8" w:rsidRPr="00DB1B44" w:rsidRDefault="00FD39A8" w:rsidP="00FD39A8">
      <w:r w:rsidRPr="00DB1B44">
        <w:t>Он уточнил, что воспользоваться такой возможностью сможет каждый, кто достиг пенсионного возраста по действующему законодательству и получил право на страховую пенсию по старости. Необходимо обратиться в Социальный фонд и подать заявление. Тогда дополнительные баллы начислят не только на базовую часть пенсии, но и на страховую.</w:t>
      </w:r>
    </w:p>
    <w:p w:rsidR="00FD39A8" w:rsidRPr="00DB1B44" w:rsidRDefault="00FD39A8" w:rsidP="00FD39A8">
      <w:r w:rsidRPr="00DB1B44">
        <w:t>Так, для тех граждан, которые отложат выход на пенсию на пять лет, фиксированную выплату будет решено повысить сразу на 36 процентов. А страховая часть пенсии в таком случае вырастет уже на 45 процентов. А если взять паузу всего на один год, индексация составит 5,6 и 7 процентов соответственно.</w:t>
      </w:r>
    </w:p>
    <w:p w:rsidR="00FD39A8" w:rsidRPr="00DB1B44" w:rsidRDefault="00FD39A8" w:rsidP="00FD39A8">
      <w:r w:rsidRPr="00DB1B44">
        <w:t>По словам эксперта, в этом году, согласно положениям пенсионной реформы, на пенсию по старости никто не выходит. А в следующем году на пенсию начнут выходить женщины 1966 года рождения (при возрасте 58 лет) и мужчины, родившиеся в 1961 году (им исполнится 63 года). Важно будет накопить минимум 15 лет стажа и 28,2 пенсионных коэффициента.</w:t>
      </w:r>
    </w:p>
    <w:p w:rsidR="00D1642B" w:rsidRPr="00DB1B44" w:rsidRDefault="006A6D0A" w:rsidP="00FD39A8">
      <w:hyperlink r:id="rId29" w:history="1">
        <w:r w:rsidR="00FD39A8" w:rsidRPr="00DB1B44">
          <w:rPr>
            <w:rStyle w:val="a3"/>
          </w:rPr>
          <w:t>https://primpress.ru/article/105934</w:t>
        </w:r>
      </w:hyperlink>
    </w:p>
    <w:p w:rsidR="00FD39A8" w:rsidRPr="00DB1B44" w:rsidRDefault="00FD39A8" w:rsidP="00FD39A8">
      <w:pPr>
        <w:pStyle w:val="2"/>
      </w:pPr>
      <w:bookmarkStart w:id="75" w:name="_Toc148508502"/>
      <w:r w:rsidRPr="00DB1B44">
        <w:rPr>
          <w:lang w:val="en-US"/>
        </w:rPr>
        <w:lastRenderedPageBreak/>
        <w:t>PRIMPRESS</w:t>
      </w:r>
      <w:r w:rsidRPr="00DB1B44">
        <w:t>, 17.10.2023, Указ подписан. Пенсионерам объявили о разовой выплате не 10 000, а 7000 рублей с 18 октября</w:t>
      </w:r>
      <w:bookmarkEnd w:id="75"/>
      <w:r w:rsidRPr="00DB1B44">
        <w:t xml:space="preserve"> </w:t>
      </w:r>
    </w:p>
    <w:p w:rsidR="00FD39A8" w:rsidRPr="00DB1B44" w:rsidRDefault="00FD39A8" w:rsidP="00DB1B44">
      <w:pPr>
        <w:pStyle w:val="3"/>
      </w:pPr>
      <w:bookmarkStart w:id="76" w:name="_Toc148508503"/>
      <w:r w:rsidRPr="00DB1B44">
        <w:t xml:space="preserve">Пенсионерам рассказали о разовой денежной выплате, которую начнут перечислять уже в ближайшее время. Размер пособия будет уже не 10 тысяч, как раньше, а 7 тысяч рублей. И такую сумму будут перечислять на каждого члена семьи в определенной ситуации, сообщает </w:t>
      </w:r>
      <w:r w:rsidRPr="00DB1B44">
        <w:rPr>
          <w:lang w:val="en-US"/>
        </w:rPr>
        <w:t>PRIMPRESS</w:t>
      </w:r>
      <w:r w:rsidRPr="00DB1B44">
        <w:t>.</w:t>
      </w:r>
      <w:bookmarkEnd w:id="76"/>
    </w:p>
    <w:p w:rsidR="00FD39A8" w:rsidRPr="00DB1B44" w:rsidRDefault="00FD39A8" w:rsidP="00FD39A8">
      <w:r w:rsidRPr="00DB1B44">
        <w:t>Как рассказала пенсионный эксперт Анастасия Киреева, речь идет о денежной социальной помощи, которую будут выдавать пожилым гражданам и не только им на уровне региона. Во многих субъектах Федерации действуют такие программы, которые помогают нуждающимся. И сейчас этот процесс оказался активизирован.</w:t>
      </w:r>
    </w:p>
    <w:p w:rsidR="00FD39A8" w:rsidRPr="00DB1B44" w:rsidRDefault="00FD39A8" w:rsidP="00FD39A8">
      <w:r w:rsidRPr="00DB1B44">
        <w:t>Отмечается, что выдавать единовременную выплату будут тем, кто оказался в трудной ситуации в жизни. Это может быть как болезнь, так и несчастный случай или другие неурядицы. Главное, чтобы возникло положение, при котором граждане сами не могут уже справиться с этим, и необходима финансовая помощь извне.</w:t>
      </w:r>
    </w:p>
    <w:p w:rsidR="00FD39A8" w:rsidRPr="00DB1B44" w:rsidRDefault="005323EB" w:rsidP="00FD39A8">
      <w:r w:rsidRPr="00DB1B44">
        <w:t>«</w:t>
      </w:r>
      <w:r w:rsidR="00FD39A8" w:rsidRPr="00DB1B44">
        <w:t>Социальная выплата предоставляется только по заявлению, которое, кстати, можно подать теперь уже и онлайн. Если раньше для этого нужно было идти в МФЦ и стоять очередь, то теперь достаточно отправить сигнал через региональный портал госуслуг. Ответ поступит в течение 25 дней в личный кабинет, после того как специалисты проверят всю информацию и документы заявителя</w:t>
      </w:r>
      <w:r w:rsidRPr="00DB1B44">
        <w:t>»</w:t>
      </w:r>
      <w:r w:rsidR="00FD39A8" w:rsidRPr="00DB1B44">
        <w:t>, – объяснила эксперт.</w:t>
      </w:r>
    </w:p>
    <w:p w:rsidR="00FD39A8" w:rsidRPr="00DB1B44" w:rsidRDefault="00FD39A8" w:rsidP="00FD39A8">
      <w:r w:rsidRPr="00DB1B44">
        <w:t>Размеры такой выплаты зависят от региона. Например, в Московской области уже объявили, что будут выплачивать до 10 тысяч рублей тем пенсионерам, которые живут в квартире одни, без других родственников или близких. А если пожилой человек живет в составе семьи, то на каждого члена семьи начислят уже до 7 тысяч рублей один раз в течение года.</w:t>
      </w:r>
    </w:p>
    <w:p w:rsidR="00FD39A8" w:rsidRPr="00DB1B44" w:rsidRDefault="00FD39A8" w:rsidP="00FD39A8">
      <w:r w:rsidRPr="00DB1B44">
        <w:t>Тем, кому выдачу денег уже одобрили на прошлой неделе, их начнут перечислять на банковские карты с 18 октября. А все остальные смогут получить средства позже, когда подадут заявление и получат зеленый свет от соцзащиты.</w:t>
      </w:r>
    </w:p>
    <w:p w:rsidR="00FD39A8" w:rsidRPr="00DB1B44" w:rsidRDefault="006A6D0A" w:rsidP="00FD39A8">
      <w:hyperlink r:id="rId30" w:history="1">
        <w:r w:rsidR="00FD39A8" w:rsidRPr="00DB1B44">
          <w:rPr>
            <w:rStyle w:val="a3"/>
            <w:lang w:val="en-US"/>
          </w:rPr>
          <w:t>https</w:t>
        </w:r>
        <w:r w:rsidR="00FD39A8" w:rsidRPr="00DB1B44">
          <w:rPr>
            <w:rStyle w:val="a3"/>
          </w:rPr>
          <w:t>://</w:t>
        </w:r>
        <w:r w:rsidR="00FD39A8" w:rsidRPr="00DB1B44">
          <w:rPr>
            <w:rStyle w:val="a3"/>
            <w:lang w:val="en-US"/>
          </w:rPr>
          <w:t>primpress</w:t>
        </w:r>
        <w:r w:rsidR="00FD39A8" w:rsidRPr="00DB1B44">
          <w:rPr>
            <w:rStyle w:val="a3"/>
          </w:rPr>
          <w:t>.</w:t>
        </w:r>
        <w:r w:rsidR="00FD39A8" w:rsidRPr="00DB1B44">
          <w:rPr>
            <w:rStyle w:val="a3"/>
            <w:lang w:val="en-US"/>
          </w:rPr>
          <w:t>ru</w:t>
        </w:r>
        <w:r w:rsidR="00FD39A8" w:rsidRPr="00DB1B44">
          <w:rPr>
            <w:rStyle w:val="a3"/>
          </w:rPr>
          <w:t>/</w:t>
        </w:r>
        <w:r w:rsidR="00FD39A8" w:rsidRPr="00DB1B44">
          <w:rPr>
            <w:rStyle w:val="a3"/>
            <w:lang w:val="en-US"/>
          </w:rPr>
          <w:t>article</w:t>
        </w:r>
        <w:r w:rsidR="00FD39A8" w:rsidRPr="00DB1B44">
          <w:rPr>
            <w:rStyle w:val="a3"/>
          </w:rPr>
          <w:t>/105935</w:t>
        </w:r>
      </w:hyperlink>
    </w:p>
    <w:p w:rsidR="006019D9" w:rsidRPr="00DB1B44" w:rsidRDefault="006019D9" w:rsidP="006019D9">
      <w:pPr>
        <w:pStyle w:val="2"/>
      </w:pPr>
      <w:bookmarkStart w:id="77" w:name="_Toc148508504"/>
      <w:r w:rsidRPr="00DB1B44">
        <w:rPr>
          <w:lang w:val="en-US"/>
        </w:rPr>
        <w:t>Pensnews</w:t>
      </w:r>
      <w:r w:rsidRPr="00DB1B44">
        <w:t>.</w:t>
      </w:r>
      <w:r w:rsidRPr="00DB1B44">
        <w:rPr>
          <w:lang w:val="en-US"/>
        </w:rPr>
        <w:t>ru</w:t>
      </w:r>
      <w:r w:rsidRPr="00DB1B44">
        <w:t>, 17.10.2023, Россиянам напомнили, кто может выйти на пенсию досрочно</w:t>
      </w:r>
      <w:bookmarkEnd w:id="77"/>
    </w:p>
    <w:p w:rsidR="006019D9" w:rsidRPr="00DB1B44" w:rsidRDefault="006019D9" w:rsidP="00DB1B44">
      <w:pPr>
        <w:pStyle w:val="3"/>
      </w:pPr>
      <w:bookmarkStart w:id="78" w:name="_Toc148508505"/>
      <w:r w:rsidRPr="00DB1B44">
        <w:t xml:space="preserve">Социальный фонд РФ напомнил россиянам о том, что некоторые из них могут выйти на заслуженный отдых досрочно, пишет </w:t>
      </w:r>
      <w:r w:rsidRPr="00DB1B44">
        <w:rPr>
          <w:lang w:val="en-US"/>
        </w:rPr>
        <w:t>Pensnews</w:t>
      </w:r>
      <w:r w:rsidRPr="00DB1B44">
        <w:t>.</w:t>
      </w:r>
      <w:r w:rsidRPr="00DB1B44">
        <w:rPr>
          <w:lang w:val="en-US"/>
        </w:rPr>
        <w:t>ru</w:t>
      </w:r>
      <w:r w:rsidRPr="00DB1B44">
        <w:t>. Речь о тех гражданах, кто работал в районах Крайнего Севера.</w:t>
      </w:r>
      <w:bookmarkEnd w:id="78"/>
    </w:p>
    <w:p w:rsidR="006019D9" w:rsidRPr="00DB1B44" w:rsidRDefault="006019D9" w:rsidP="006019D9">
      <w:r w:rsidRPr="00DB1B44">
        <w:t>Итак, если вы отработали не менее 15 лет в районах Крайнего Севера или 20 лет на приравненных к ним территориях, то вы можете выйти на пенсию на 5 лет раньше установленного срока. Также требуется иметь страховой стаж не менее 20 лет.</w:t>
      </w:r>
    </w:p>
    <w:p w:rsidR="006019D9" w:rsidRPr="00DB1B44" w:rsidRDefault="006019D9" w:rsidP="006019D9">
      <w:r w:rsidRPr="00DB1B44">
        <w:t>Кстати, женщины, могут выйти на пенсию в 50 лет, если помимо соответствующего стажа работы они воспитали двух и более детей.</w:t>
      </w:r>
    </w:p>
    <w:p w:rsidR="006019D9" w:rsidRPr="00DB1B44" w:rsidRDefault="006019D9" w:rsidP="006019D9">
      <w:r w:rsidRPr="00DB1B44">
        <w:t>Мужчины, работавшие в районах Крайнего Севера, также могут выйти на пенсию досрочно в 60 лет, если они отработали не менее 15 лет там и имеют общий стаж не менее 25 лет.</w:t>
      </w:r>
    </w:p>
    <w:p w:rsidR="00FD39A8" w:rsidRPr="00DB1B44" w:rsidRDefault="006A6D0A" w:rsidP="006019D9">
      <w:hyperlink r:id="rId31" w:history="1">
        <w:r w:rsidR="006019D9" w:rsidRPr="00DB1B44">
          <w:rPr>
            <w:rStyle w:val="a3"/>
            <w:lang w:val="en-US"/>
          </w:rPr>
          <w:t>https</w:t>
        </w:r>
        <w:r w:rsidR="006019D9" w:rsidRPr="00DB1B44">
          <w:rPr>
            <w:rStyle w:val="a3"/>
          </w:rPr>
          <w:t>://</w:t>
        </w:r>
        <w:r w:rsidR="006019D9" w:rsidRPr="00DB1B44">
          <w:rPr>
            <w:rStyle w:val="a3"/>
            <w:lang w:val="en-US"/>
          </w:rPr>
          <w:t>pensnews</w:t>
        </w:r>
        <w:r w:rsidR="006019D9" w:rsidRPr="00DB1B44">
          <w:rPr>
            <w:rStyle w:val="a3"/>
          </w:rPr>
          <w:t>.</w:t>
        </w:r>
        <w:r w:rsidR="006019D9" w:rsidRPr="00DB1B44">
          <w:rPr>
            <w:rStyle w:val="a3"/>
            <w:lang w:val="en-US"/>
          </w:rPr>
          <w:t>ru</w:t>
        </w:r>
        <w:r w:rsidR="006019D9" w:rsidRPr="00DB1B44">
          <w:rPr>
            <w:rStyle w:val="a3"/>
          </w:rPr>
          <w:t>/</w:t>
        </w:r>
        <w:r w:rsidR="006019D9" w:rsidRPr="00DB1B44">
          <w:rPr>
            <w:rStyle w:val="a3"/>
            <w:lang w:val="en-US"/>
          </w:rPr>
          <w:t>article</w:t>
        </w:r>
        <w:r w:rsidR="006019D9" w:rsidRPr="00DB1B44">
          <w:rPr>
            <w:rStyle w:val="a3"/>
          </w:rPr>
          <w:t>/9828</w:t>
        </w:r>
      </w:hyperlink>
    </w:p>
    <w:p w:rsidR="006019D9" w:rsidRPr="00DB1B44" w:rsidRDefault="006019D9" w:rsidP="006019D9"/>
    <w:p w:rsidR="00D1642B" w:rsidRPr="00DB1B44" w:rsidRDefault="00D1642B" w:rsidP="00D1642B">
      <w:pPr>
        <w:pStyle w:val="251"/>
      </w:pPr>
      <w:bookmarkStart w:id="79" w:name="_Toc99271704"/>
      <w:bookmarkStart w:id="80" w:name="_Toc99318656"/>
      <w:bookmarkStart w:id="81" w:name="_Toc62681899"/>
      <w:bookmarkStart w:id="82" w:name="_Toc148508506"/>
      <w:bookmarkEnd w:id="17"/>
      <w:bookmarkEnd w:id="18"/>
      <w:bookmarkEnd w:id="22"/>
      <w:bookmarkEnd w:id="23"/>
      <w:bookmarkEnd w:id="24"/>
      <w:bookmarkEnd w:id="39"/>
      <w:r w:rsidRPr="00DB1B44">
        <w:lastRenderedPageBreak/>
        <w:t>НОВОСТИ МАКРОЭКОНОМИКИ</w:t>
      </w:r>
      <w:bookmarkEnd w:id="79"/>
      <w:bookmarkEnd w:id="80"/>
      <w:bookmarkEnd w:id="82"/>
    </w:p>
    <w:p w:rsidR="00DB1104" w:rsidRPr="00DB1B44" w:rsidRDefault="00DB1104" w:rsidP="00DB1104">
      <w:pPr>
        <w:pStyle w:val="2"/>
      </w:pPr>
      <w:bookmarkStart w:id="83" w:name="_Toc99271711"/>
      <w:bookmarkStart w:id="84" w:name="_Toc99318657"/>
      <w:bookmarkStart w:id="85" w:name="_Toc148508507"/>
      <w:r w:rsidRPr="00DB1B44">
        <w:t>РИА Новости, 17.10.2023, Мишустин: важно продолжать создание прочной научной базы для производств</w:t>
      </w:r>
      <w:bookmarkEnd w:id="85"/>
    </w:p>
    <w:p w:rsidR="00DB1104" w:rsidRPr="00DB1B44" w:rsidRDefault="00DB1104" w:rsidP="00DB1B44">
      <w:pPr>
        <w:pStyle w:val="3"/>
      </w:pPr>
      <w:bookmarkStart w:id="86" w:name="_Toc148508508"/>
      <w:r w:rsidRPr="00DB1B44">
        <w:t>Российским властям необходимо продолжать создание прочной научной и технологической базы для развития производств, кроме того, важно обеспечить их квалифицированными кадрами, заявил премьер-министр РФ Михаил Мишустин, выступая на стратегической сессии, посвященной системе образования в РФ.</w:t>
      </w:r>
      <w:bookmarkEnd w:id="86"/>
    </w:p>
    <w:p w:rsidR="00DB1104" w:rsidRPr="00DB1B44" w:rsidRDefault="00DB1104" w:rsidP="00DB1104">
      <w:r w:rsidRPr="00DB1B44">
        <w:t>Во время сессии Мишустин напомнил, что президент РФ Владимир Путин поставил задачу по укреплению технологического суверенитета и достижению опережающего роста обрабатывающих отраслей. Для ее выполнения правительство определило проекты по ряду приоритетных направлений, среди которых: авиационная, медицинская, химическая и станкоинструментальная промышленность, железнодорожное и сельскохозяйственное машиностроение, радиоэлектроника и энергетика, развитие беспилотных авиасистем.</w:t>
      </w:r>
    </w:p>
    <w:p w:rsidR="00DB1104" w:rsidRPr="00DB1B44" w:rsidRDefault="005323EB" w:rsidP="00DB1104">
      <w:r w:rsidRPr="00DB1B44">
        <w:t>«</w:t>
      </w:r>
      <w:r w:rsidR="00DB1104" w:rsidRPr="00DB1B44">
        <w:t>Важно продолжать создание прочной научной и технологической базы, обеспечивать квалифицированными специалистами, и учеными, и мастерами, наши производства. Вообще вся система профессиональной подготовки кадров должна быть сконцентрирована на выполнении этой задачи</w:t>
      </w:r>
      <w:r w:rsidRPr="00DB1B44">
        <w:t>»</w:t>
      </w:r>
      <w:r w:rsidR="00DB1104" w:rsidRPr="00DB1B44">
        <w:t>, - сказал Мишустин.</w:t>
      </w:r>
    </w:p>
    <w:p w:rsidR="00DB1104" w:rsidRPr="00DB1B44" w:rsidRDefault="00DB1104" w:rsidP="00DB1104">
      <w:pPr>
        <w:pStyle w:val="2"/>
      </w:pPr>
      <w:bookmarkStart w:id="87" w:name="_Toc148508509"/>
      <w:r w:rsidRPr="00DB1B44">
        <w:t>ТАСС, 17.10.2023, Мишустин указал на важность вопроса профессиональной подготовки кадров</w:t>
      </w:r>
      <w:bookmarkEnd w:id="87"/>
    </w:p>
    <w:p w:rsidR="00DB1104" w:rsidRPr="00DB1B44" w:rsidRDefault="00DB1104" w:rsidP="00DB1B44">
      <w:pPr>
        <w:pStyle w:val="3"/>
      </w:pPr>
      <w:bookmarkStart w:id="88" w:name="_Toc148508510"/>
      <w:r w:rsidRPr="00DB1B44">
        <w:t>Тема профессиональной подготовки кадров сегодня крайне важна и актуальна, отметил премьер-министр РФ Михаил Мишустин.</w:t>
      </w:r>
      <w:bookmarkEnd w:id="88"/>
    </w:p>
    <w:p w:rsidR="00DB1104" w:rsidRPr="00DB1B44" w:rsidRDefault="005323EB" w:rsidP="00DB1104">
      <w:r w:rsidRPr="00DB1B44">
        <w:t>«</w:t>
      </w:r>
      <w:r w:rsidR="00DB1104" w:rsidRPr="00DB1B44">
        <w:t>Обсудим систему профессиональной подготовки кадров. Это для нас крайне важный вопрос</w:t>
      </w:r>
      <w:r w:rsidRPr="00DB1B44">
        <w:t>»</w:t>
      </w:r>
      <w:r w:rsidR="00DB1104" w:rsidRPr="00DB1B44">
        <w:t xml:space="preserve">, - сказал глава кабмина, открывая стратегическую сессию </w:t>
      </w:r>
      <w:r w:rsidRPr="00DB1B44">
        <w:t>«</w:t>
      </w:r>
      <w:r w:rsidR="00DB1104" w:rsidRPr="00DB1B44">
        <w:t>Образование для рынка труда</w:t>
      </w:r>
      <w:r w:rsidRPr="00DB1B44">
        <w:t>»</w:t>
      </w:r>
      <w:r w:rsidR="00DB1104" w:rsidRPr="00DB1B44">
        <w:t>.</w:t>
      </w:r>
    </w:p>
    <w:p w:rsidR="00DB1104" w:rsidRPr="00DB1B44" w:rsidRDefault="00DB1104" w:rsidP="00DB1104">
      <w:r w:rsidRPr="00DB1B44">
        <w:t xml:space="preserve">Он отметил, что после ухода с российского рынка иностранных компаний отечественные предприятия занимают освободившиеся ниши и расширяют свои производства. По словам премьера, перед властями сейчас стоит задача достижения роста обрабатывающих отраслей промышленности. </w:t>
      </w:r>
      <w:r w:rsidR="005323EB" w:rsidRPr="00DB1B44">
        <w:t>«</w:t>
      </w:r>
      <w:r w:rsidRPr="00DB1B44">
        <w:t>Для ее выполнения, а также для проведения структурной адаптации нашей экономики [в правительстве] определили проекты по 13 приоритетным направлениям</w:t>
      </w:r>
      <w:r w:rsidR="005323EB" w:rsidRPr="00DB1B44">
        <w:t>»</w:t>
      </w:r>
      <w:r w:rsidRPr="00DB1B44">
        <w:t>, - добавил он, пояснив, что речь идет в том числе об авиационной, медицинской, химической, станкоинструментальной промышленности, железнодорожном и сельскохозяйственном машиностроении, радиоэлектронике и энергетике, развитии беспилотных авиационных систем.</w:t>
      </w:r>
    </w:p>
    <w:p w:rsidR="00DB1104" w:rsidRPr="00DB1B44" w:rsidRDefault="005323EB" w:rsidP="00DB1104">
      <w:r w:rsidRPr="00DB1B44">
        <w:t>«</w:t>
      </w:r>
      <w:r w:rsidR="00DB1104" w:rsidRPr="00DB1B44">
        <w:t>Важно продолжать создание прочной научно-технологической базы, обеспечивать квалифицированными специалистами, учеными и мастерами наши производства</w:t>
      </w:r>
      <w:r w:rsidRPr="00DB1B44">
        <w:t>»</w:t>
      </w:r>
      <w:r w:rsidR="00DB1104" w:rsidRPr="00DB1B44">
        <w:t xml:space="preserve">, - сказал Мишустин, отметив, что вся система профподготовки должна быть сконцентрирована именно на выполнении этой задачи. По словам премьера, кадровый </w:t>
      </w:r>
      <w:r w:rsidR="00DB1104" w:rsidRPr="00DB1B44">
        <w:lastRenderedPageBreak/>
        <w:t xml:space="preserve">вопрос актуален на предприятиях по всей стране, однако наибольший спрос на работников сейчас наблюдается в сфере машиностроения, в химическом секторе, строительстве и в области транспорта. В ближайшие несколько лет, заметил глава кабмина, он будет также расти в науке, здравоохранении и информационных технологиях. </w:t>
      </w:r>
      <w:r w:rsidRPr="00DB1B44">
        <w:t>«</w:t>
      </w:r>
      <w:r w:rsidR="00DB1104" w:rsidRPr="00DB1B44">
        <w:t>Поэтому системе образования нужны качественные изменения, чтобы выпускники и вузов, и колледжей выходили на рынок труда в первую очередь с теми компетенциями, которые им позволят выполнять соответствующие функции и быть востребованными и, конечно, конкурентоспособными</w:t>
      </w:r>
      <w:r w:rsidRPr="00DB1B44">
        <w:t>»</w:t>
      </w:r>
      <w:r w:rsidR="00DB1104" w:rsidRPr="00DB1B44">
        <w:t>, - заключил председатель правительства.</w:t>
      </w:r>
    </w:p>
    <w:p w:rsidR="00DB1104" w:rsidRPr="00DB1B44" w:rsidRDefault="00DB1104" w:rsidP="00DB1104">
      <w:r w:rsidRPr="00DB1B44">
        <w:t xml:space="preserve">Мишустин обратил внимание на то, что в области подготовки кадров в России сейчас сформирован хороший задел. Так, с прошлого учебного года все старшие классы страны стали профильными, а подходы к подготовке студентов колледжей были серьезно пересмотрены. Кроме того, был запущен федеральный проект </w:t>
      </w:r>
      <w:r w:rsidR="005323EB" w:rsidRPr="00DB1B44">
        <w:t>«</w:t>
      </w:r>
      <w:r w:rsidRPr="00DB1B44">
        <w:t>Профессионалитет</w:t>
      </w:r>
      <w:r w:rsidR="005323EB" w:rsidRPr="00DB1B44">
        <w:t>»</w:t>
      </w:r>
      <w:r w:rsidRPr="00DB1B44">
        <w:t xml:space="preserve">. По словам премьера, он реализуется уже в большинстве регионов, является очень перспективным и быстро набирает темп. </w:t>
      </w:r>
      <w:r w:rsidR="005323EB" w:rsidRPr="00DB1B44">
        <w:t>«</w:t>
      </w:r>
      <w:r w:rsidRPr="00DB1B44">
        <w:t>Особо хочется подчеркнуть отношение к нему компаний, которые увидели в этом хорошую возможность обеспечить свои производства необходимыми специалистами</w:t>
      </w:r>
      <w:r w:rsidR="005323EB" w:rsidRPr="00DB1B44">
        <w:t>»</w:t>
      </w:r>
      <w:r w:rsidRPr="00DB1B44">
        <w:t xml:space="preserve">, - сказал глава кабмина, отметив, что многие организации достаточно активно включились в этот процесс - как в создание образовательных программ, так и в обновление материально-технической базы. </w:t>
      </w:r>
      <w:r w:rsidR="005323EB" w:rsidRPr="00DB1B44">
        <w:t>«</w:t>
      </w:r>
      <w:r w:rsidRPr="00DB1B44">
        <w:t>Частные капиталовложения здесь достигли порядка 3,5 млрд рублей</w:t>
      </w:r>
      <w:r w:rsidR="005323EB" w:rsidRPr="00DB1B44">
        <w:t>»</w:t>
      </w:r>
      <w:r w:rsidRPr="00DB1B44">
        <w:t>, - указал он.</w:t>
      </w:r>
    </w:p>
    <w:p w:rsidR="00DB1104" w:rsidRPr="00DB1B44" w:rsidRDefault="00DB1104" w:rsidP="00DB1104">
      <w:r w:rsidRPr="00DB1B44">
        <w:t xml:space="preserve">Проект </w:t>
      </w:r>
      <w:r w:rsidR="005323EB" w:rsidRPr="00DB1B44">
        <w:t>«</w:t>
      </w:r>
      <w:r w:rsidRPr="00DB1B44">
        <w:t>Профессионалитет</w:t>
      </w:r>
      <w:r w:rsidR="005323EB" w:rsidRPr="00DB1B44">
        <w:t>»</w:t>
      </w:r>
      <w:r w:rsidRPr="00DB1B44">
        <w:t>, как напомнил Мишустин, сегодня охватывает 900 колледжей, а это значит, что к концу 2024 года они выпустят 150 тысяч компетентных мастеров, готовых выйти на работу. От года к году в стране будут наращивать темпы подготовки кадров с привлечением большего количества образовательных организаций и, конечно, компаний и предприятий-партнеров, добавил премьер.</w:t>
      </w:r>
    </w:p>
    <w:p w:rsidR="00DB1104" w:rsidRPr="00DB1B44" w:rsidRDefault="00DB1104" w:rsidP="00DB1104">
      <w:r w:rsidRPr="00DB1B44">
        <w:t xml:space="preserve">Он также обратил внимание на то, что подобная программа в России реализуется также и в высших учебных заведениях при участии крупных промышленных компаний. </w:t>
      </w:r>
      <w:r w:rsidR="005323EB" w:rsidRPr="00DB1B44">
        <w:t>«</w:t>
      </w:r>
      <w:r w:rsidRPr="00DB1B44">
        <w:t>Сейчас у нас появилось 30 передовых инженерных школ по самым приоритетным направлениям. Скоро совсем запустим еще десять</w:t>
      </w:r>
      <w:r w:rsidR="005323EB" w:rsidRPr="00DB1B44">
        <w:t>»</w:t>
      </w:r>
      <w:r w:rsidRPr="00DB1B44">
        <w:t>, - пообещал председатель правительства, уточнив при этом, что цель таких образовательных организаций - обеспечение квалифицированными кадрами высокотехнологичных и наукоемких секторов, таких, как микроэлектроника, приборостроение, искусственный интеллект, ядерная энергетика.</w:t>
      </w:r>
    </w:p>
    <w:p w:rsidR="00DB1104" w:rsidRPr="00DB1B44" w:rsidRDefault="00DB1104" w:rsidP="00DB1104">
      <w:pPr>
        <w:pStyle w:val="2"/>
      </w:pPr>
      <w:bookmarkStart w:id="89" w:name="_Toc148508511"/>
      <w:r w:rsidRPr="00DB1B44">
        <w:t>ТАСС, 17.10.2023, Дефицит бюджета РФ в 2023 году будет чуть больше 1% ВВП - Силуанов</w:t>
      </w:r>
      <w:bookmarkEnd w:id="89"/>
    </w:p>
    <w:p w:rsidR="00DB1104" w:rsidRPr="00DB1B44" w:rsidRDefault="00DB1104" w:rsidP="00DB1B44">
      <w:pPr>
        <w:pStyle w:val="3"/>
      </w:pPr>
      <w:bookmarkStart w:id="90" w:name="_Toc148508512"/>
      <w:r w:rsidRPr="00DB1B44">
        <w:t>Дефицит бюджета РФ в 2023 году будет чуть больше 1% ВВП, сообщил глава Минфина РФ Антон Силуанов в интервью телеканалу Asharq News Bloomberg.</w:t>
      </w:r>
      <w:bookmarkEnd w:id="90"/>
    </w:p>
    <w:p w:rsidR="00DB1104" w:rsidRPr="00DB1B44" w:rsidRDefault="005323EB" w:rsidP="00DB1104">
      <w:r w:rsidRPr="00DB1B44">
        <w:t>«</w:t>
      </w:r>
      <w:r w:rsidR="00DB1104" w:rsidRPr="00DB1B44">
        <w:t>Финансы Российской Федерации чувствуют себя устойчиво. Показатели дефицита бюджета ниже, чем мы ожидали, и в этом году мы оцениваем дефицит бюджета порядка одного с небольшим процентов, что ниже запланированных двух процентов</w:t>
      </w:r>
      <w:r w:rsidRPr="00DB1B44">
        <w:t>»</w:t>
      </w:r>
      <w:r w:rsidR="00DB1104" w:rsidRPr="00DB1B44">
        <w:t>, - сказал Силуанов.</w:t>
      </w:r>
    </w:p>
    <w:p w:rsidR="00DB1104" w:rsidRPr="00DB1B44" w:rsidRDefault="00DB1104" w:rsidP="00DB1104">
      <w:r w:rsidRPr="00DB1B44">
        <w:lastRenderedPageBreak/>
        <w:t xml:space="preserve">При этом министр отметил, что в следующий трехлетний период Минфин планирует дефицит бюджета РФ ниже 1% ВВП. </w:t>
      </w:r>
      <w:r w:rsidR="005323EB" w:rsidRPr="00DB1B44">
        <w:t>«</w:t>
      </w:r>
      <w:r w:rsidRPr="00DB1B44">
        <w:t>В последующие 3 года дефицит бюджета мы планируем на уровне ниже 1%</w:t>
      </w:r>
      <w:r w:rsidR="005323EB" w:rsidRPr="00DB1B44">
        <w:t>»</w:t>
      </w:r>
      <w:r w:rsidRPr="00DB1B44">
        <w:t xml:space="preserve">, - добавил Силуанов. </w:t>
      </w:r>
    </w:p>
    <w:p w:rsidR="00DB1104" w:rsidRPr="00DB1B44" w:rsidRDefault="00DB1104" w:rsidP="00DB1104">
      <w:pPr>
        <w:pStyle w:val="2"/>
      </w:pPr>
      <w:bookmarkStart w:id="91" w:name="_Toc148508513"/>
      <w:r w:rsidRPr="00DB1B44">
        <w:t>ТАСС, 17.10.2023, Меры компенсации выпадающих доходов от корректировки демпфера прорабатываются - Минфин</w:t>
      </w:r>
      <w:bookmarkEnd w:id="91"/>
    </w:p>
    <w:p w:rsidR="00DB1104" w:rsidRPr="00DB1B44" w:rsidRDefault="00DB1104" w:rsidP="00DB1B44">
      <w:pPr>
        <w:pStyle w:val="3"/>
      </w:pPr>
      <w:bookmarkStart w:id="92" w:name="_Toc148508514"/>
      <w:r w:rsidRPr="00DB1B44">
        <w:t>Меры компенсации выпадающих доходов федерального бюджета РФ от корректировки топливного демпфера сейчас прорабатываются, заявил замминистра финансов Алексей Сазанов в ходе выступления в Госдуме.</w:t>
      </w:r>
      <w:bookmarkEnd w:id="92"/>
    </w:p>
    <w:p w:rsidR="00DB1104" w:rsidRPr="00DB1B44" w:rsidRDefault="005323EB" w:rsidP="00DB1104">
      <w:r w:rsidRPr="00DB1B44">
        <w:t>«</w:t>
      </w:r>
      <w:r w:rsidR="00DB1104" w:rsidRPr="00DB1B44">
        <w:t>То решение, которое сейчас обсуждается в правительстве, по увеличению демпфера - оно будет сопровождаться определенными компенсационными мерами, которые сейчас прорабатываются</w:t>
      </w:r>
      <w:r w:rsidRPr="00DB1B44">
        <w:t>»</w:t>
      </w:r>
      <w:r w:rsidR="00DB1104" w:rsidRPr="00DB1B44">
        <w:t>, - сказал Сазанов.</w:t>
      </w:r>
    </w:p>
    <w:p w:rsidR="00DB1104" w:rsidRPr="00DB1B44" w:rsidRDefault="005323EB" w:rsidP="00DB1104">
      <w:r w:rsidRPr="00DB1B44">
        <w:t>«</w:t>
      </w:r>
      <w:r w:rsidR="00DB1104" w:rsidRPr="00DB1B44">
        <w:t>Касательно предложений по корректировке демпфера. Мы обязательно ко второму чтению, когда будем готовить правительственные поправки, презентуем вам наши материалы с обоснованием как это будет профинансировано</w:t>
      </w:r>
      <w:r w:rsidRPr="00DB1B44">
        <w:t>»</w:t>
      </w:r>
      <w:r w:rsidR="00DB1104" w:rsidRPr="00DB1B44">
        <w:t>, - добавил замминистра финансов.</w:t>
      </w:r>
    </w:p>
    <w:p w:rsidR="00DB1104" w:rsidRPr="00DB1B44" w:rsidRDefault="00DB1104" w:rsidP="00DB1104">
      <w:r w:rsidRPr="00DB1B44">
        <w:t>О корректировке демпфера</w:t>
      </w:r>
    </w:p>
    <w:p w:rsidR="00DB1104" w:rsidRPr="00DB1B44" w:rsidRDefault="00DB1104" w:rsidP="00DB1104">
      <w:r w:rsidRPr="00DB1B44">
        <w:t>Российские власти решили внести поправки в налоговый кодекс и вернуть с 1 октября топливный демпфер. Изменение коэффициента по демпферу с 0,5 до 1 позволит увеличить размер компенсации нефтеперерабатывающим заводам (НПЗ) выпадающих доходов при продаже моторного топлива на внутреннем рынке.</w:t>
      </w:r>
    </w:p>
    <w:p w:rsidR="00DB1104" w:rsidRPr="00DB1B44" w:rsidRDefault="00DB1104" w:rsidP="00DB1104">
      <w:r w:rsidRPr="00DB1B44">
        <w:t>До этого нефтяники получали демпфер, если поставляли топливо на российский рынок по цене не выше определенного уровня - так называемой точки отсечения. В течение всего сентября топливо на бирже торговалось существенно выше этой планки.</w:t>
      </w:r>
    </w:p>
    <w:p w:rsidR="00DB1104" w:rsidRPr="00DB1B44" w:rsidRDefault="00DB1104" w:rsidP="00DB1104">
      <w:r w:rsidRPr="00DB1B44">
        <w:t xml:space="preserve">При этом с сентября заработала корректировка механизма, которая, по сути, сократила выплаты по топливному демпферу на 50%. </w:t>
      </w:r>
    </w:p>
    <w:p w:rsidR="00DB1104" w:rsidRPr="00DB1B44" w:rsidRDefault="00DB1104" w:rsidP="00DB1104">
      <w:pPr>
        <w:pStyle w:val="2"/>
      </w:pPr>
      <w:bookmarkStart w:id="93" w:name="_Toc148508515"/>
      <w:r w:rsidRPr="00DB1B44">
        <w:t>ТАСС, 17.10.2023, ЦБ РФ утвердил перечень из 13 системно значимых банков</w:t>
      </w:r>
      <w:bookmarkEnd w:id="93"/>
    </w:p>
    <w:p w:rsidR="00DB1104" w:rsidRPr="00DB1B44" w:rsidRDefault="00DB1104" w:rsidP="00DB1B44">
      <w:pPr>
        <w:pStyle w:val="3"/>
      </w:pPr>
      <w:bookmarkStart w:id="94" w:name="_Toc148508516"/>
      <w:r w:rsidRPr="00DB1B44">
        <w:t>Банк России утвердил перечень банков, считающихся системно значимыми. В него вошли 13 кредитных организаций, которые имели этот статус и ранее, следует из сообщения регулятора.</w:t>
      </w:r>
      <w:bookmarkEnd w:id="94"/>
    </w:p>
    <w:p w:rsidR="00DB1104" w:rsidRPr="00DB1B44" w:rsidRDefault="005323EB" w:rsidP="00DB1104">
      <w:r w:rsidRPr="00DB1B44">
        <w:t>«</w:t>
      </w:r>
      <w:r w:rsidR="00DB1104" w:rsidRPr="00DB1B44">
        <w:t xml:space="preserve">Банк России в соответствии с указанием от 13 апреля 2021 года N 5778-У </w:t>
      </w:r>
      <w:r w:rsidRPr="00DB1B44">
        <w:t>«</w:t>
      </w:r>
      <w:r w:rsidR="00DB1104" w:rsidRPr="00DB1B44">
        <w:t>О методике определения системно значимых кредитных организаций</w:t>
      </w:r>
      <w:r w:rsidRPr="00DB1B44">
        <w:t>»</w:t>
      </w:r>
      <w:r w:rsidR="00DB1104" w:rsidRPr="00DB1B44">
        <w:t xml:space="preserve"> утвердил перечень системно значимых кредитных организаций. На их долю приходится около 78% совокупных активов российского банковского сектора</w:t>
      </w:r>
      <w:r w:rsidRPr="00DB1B44">
        <w:t>»</w:t>
      </w:r>
      <w:r w:rsidR="00DB1104" w:rsidRPr="00DB1B44">
        <w:t>, - говорится в сообщении.</w:t>
      </w:r>
    </w:p>
    <w:p w:rsidR="00DB1104" w:rsidRPr="00DB1B44" w:rsidRDefault="00DB1104" w:rsidP="00DB1104">
      <w:r w:rsidRPr="00DB1B44">
        <w:t xml:space="preserve">Статус системно значимых сохранили: </w:t>
      </w:r>
      <w:r w:rsidR="005323EB" w:rsidRPr="00DB1B44">
        <w:t>«</w:t>
      </w:r>
      <w:r w:rsidRPr="00DB1B44">
        <w:t>Юникредит</w:t>
      </w:r>
      <w:r w:rsidR="005323EB" w:rsidRPr="00DB1B44">
        <w:t>»</w:t>
      </w:r>
      <w:r w:rsidRPr="00DB1B44">
        <w:t xml:space="preserve">, Газпромбанк, Совкомбанк, ВТБ, Альфа-банк, Сбербанк, МКБ, </w:t>
      </w:r>
      <w:r w:rsidR="005323EB" w:rsidRPr="00DB1B44">
        <w:t>«</w:t>
      </w:r>
      <w:r w:rsidRPr="00DB1B44">
        <w:t>Открытие</w:t>
      </w:r>
      <w:r w:rsidR="005323EB" w:rsidRPr="00DB1B44">
        <w:t>»</w:t>
      </w:r>
      <w:r w:rsidRPr="00DB1B44">
        <w:t xml:space="preserve">, Росбанк, </w:t>
      </w:r>
      <w:r w:rsidR="005323EB" w:rsidRPr="00DB1B44">
        <w:t>«</w:t>
      </w:r>
      <w:r w:rsidRPr="00DB1B44">
        <w:t>Тинькофф банк</w:t>
      </w:r>
      <w:r w:rsidR="005323EB" w:rsidRPr="00DB1B44">
        <w:t>»</w:t>
      </w:r>
      <w:r w:rsidRPr="00DB1B44">
        <w:t>, Промсвязьбанк, Райффайзенбанк и Россельхозбанк.</w:t>
      </w:r>
    </w:p>
    <w:p w:rsidR="00DB1104" w:rsidRPr="00DB1B44" w:rsidRDefault="00DB1104" w:rsidP="00DB1104">
      <w:r w:rsidRPr="00DB1B44">
        <w:t xml:space="preserve">Системно значимыми являются крупнейшие кредитные организации страны, устойчивость которых оказывает влияние на всю банковскую систему. При отнесении </w:t>
      </w:r>
      <w:r w:rsidRPr="00DB1B44">
        <w:lastRenderedPageBreak/>
        <w:t>банков к системно значимым учитывается размер кредитной организации и объем привлеченных средств, в том числе вкладов граждан.</w:t>
      </w:r>
    </w:p>
    <w:p w:rsidR="00D94D15" w:rsidRPr="00DB1B44" w:rsidRDefault="00DB1104" w:rsidP="00DB1104">
      <w:r w:rsidRPr="00DB1B44">
        <w:t>Критерии отнесения банков к системно значимым были определены в январе 2014 года. Изначально планировалось выделить 50 таких кредитных организаций, позднее их перечень сократился.</w:t>
      </w:r>
    </w:p>
    <w:p w:rsidR="00DB1104" w:rsidRPr="00DB1B44" w:rsidRDefault="00DB1104" w:rsidP="00DB1104"/>
    <w:p w:rsidR="00D1642B" w:rsidRPr="00DB1B44" w:rsidRDefault="00D1642B" w:rsidP="00D1642B">
      <w:pPr>
        <w:pStyle w:val="251"/>
      </w:pPr>
      <w:bookmarkStart w:id="95" w:name="_Toc99271712"/>
      <w:bookmarkStart w:id="96" w:name="_Toc99318658"/>
      <w:bookmarkStart w:id="97" w:name="_Toc148508517"/>
      <w:bookmarkEnd w:id="83"/>
      <w:bookmarkEnd w:id="84"/>
      <w:r w:rsidRPr="00DB1B44">
        <w:lastRenderedPageBreak/>
        <w:t>НОВОСТИ ЗАРУБЕЖНЫХ ПЕНСИОННЫХ СИСТЕМ</w:t>
      </w:r>
      <w:bookmarkEnd w:id="95"/>
      <w:bookmarkEnd w:id="96"/>
      <w:bookmarkEnd w:id="97"/>
    </w:p>
    <w:p w:rsidR="00D1642B" w:rsidRPr="00DB1B44" w:rsidRDefault="00D1642B" w:rsidP="00D1642B">
      <w:pPr>
        <w:pStyle w:val="10"/>
      </w:pPr>
      <w:bookmarkStart w:id="98" w:name="_Toc99271713"/>
      <w:bookmarkStart w:id="99" w:name="_Toc99318659"/>
      <w:bookmarkStart w:id="100" w:name="_Toc148508518"/>
      <w:r w:rsidRPr="00DB1B44">
        <w:t>Новости пенсионной отрасли стран ближнего зарубежья</w:t>
      </w:r>
      <w:bookmarkEnd w:id="98"/>
      <w:bookmarkEnd w:id="99"/>
      <w:bookmarkEnd w:id="100"/>
    </w:p>
    <w:p w:rsidR="009B4956" w:rsidRPr="00DB1B44" w:rsidRDefault="009B4956" w:rsidP="009B4956">
      <w:pPr>
        <w:pStyle w:val="2"/>
      </w:pPr>
      <w:bookmarkStart w:id="101" w:name="_Toc148508519"/>
      <w:r w:rsidRPr="00DB1B44">
        <w:rPr>
          <w:lang w:val="en-US"/>
        </w:rPr>
        <w:t>Media</w:t>
      </w:r>
      <w:r w:rsidRPr="00DB1B44">
        <w:t>.</w:t>
      </w:r>
      <w:r w:rsidRPr="00DB1B44">
        <w:rPr>
          <w:lang w:val="en-US"/>
        </w:rPr>
        <w:t>Az</w:t>
      </w:r>
      <w:r w:rsidRPr="00DB1B44">
        <w:t>, 17.10.2023, Министр затронул вопрос о пенсионном возрасте</w:t>
      </w:r>
      <w:bookmarkEnd w:id="101"/>
    </w:p>
    <w:p w:rsidR="009B4956" w:rsidRPr="00DB1B44" w:rsidRDefault="009B4956" w:rsidP="00DB1B44">
      <w:pPr>
        <w:pStyle w:val="3"/>
      </w:pPr>
      <w:bookmarkStart w:id="102" w:name="_Toc148508520"/>
      <w:r w:rsidRPr="00DB1B44">
        <w:t>Эффективный пенсионный возраст в Азербайджане составляет 62 года, а нормативный - 65 лет, что является одним из самых низких показателей в мире.</w:t>
      </w:r>
      <w:bookmarkEnd w:id="102"/>
    </w:p>
    <w:p w:rsidR="009B4956" w:rsidRPr="00DB1B44" w:rsidRDefault="009B4956" w:rsidP="009B4956">
      <w:r w:rsidRPr="00DB1B44">
        <w:t xml:space="preserve">Об этом министр труда и социальной защиты населения Сахиль Бабаев заявил на научно-практической конференции </w:t>
      </w:r>
      <w:r w:rsidR="005323EB" w:rsidRPr="00DB1B44">
        <w:t>«</w:t>
      </w:r>
      <w:r w:rsidRPr="00DB1B44">
        <w:t>Гейдар Алиев – 100: современный Азербайджан – государство социального благополучия и социальной справедливости</w:t>
      </w:r>
      <w:r w:rsidR="005323EB" w:rsidRPr="00DB1B44">
        <w:t>»</w:t>
      </w:r>
      <w:r w:rsidRPr="00DB1B44">
        <w:t>.</w:t>
      </w:r>
    </w:p>
    <w:p w:rsidR="009B4956" w:rsidRPr="00DB1B44" w:rsidRDefault="009B4956" w:rsidP="009B4956">
      <w:r w:rsidRPr="00DB1B44">
        <w:t>Глава ведомства отметил, что если рассматривать по показателю продолжительности жизни, то средний период реального пребывания на пенсии в Азербайджане составляет 15 лет.</w:t>
      </w:r>
    </w:p>
    <w:p w:rsidR="009B4956" w:rsidRPr="00DB1B44" w:rsidRDefault="005323EB" w:rsidP="009B4956">
      <w:r w:rsidRPr="00DB1B44">
        <w:t>«</w:t>
      </w:r>
      <w:r w:rsidR="009B4956" w:rsidRPr="00DB1B44">
        <w:t>Это также один из самых высоких показателей по миру. При этом средний период пребывания на пенсии граждан из отдельных категорий (военнослужащих, граждан с ограниченными возможностями) составляет 18 лет. Цифры рассчитаны на основе данных 1 млн 100 тыс. пенсионеров</w:t>
      </w:r>
      <w:r w:rsidRPr="00DB1B44">
        <w:t>»</w:t>
      </w:r>
      <w:r w:rsidR="009B4956" w:rsidRPr="00DB1B44">
        <w:t>, - сказал С.Бабаев.</w:t>
      </w:r>
    </w:p>
    <w:p w:rsidR="009B4956" w:rsidRPr="00DB1B44" w:rsidRDefault="006A6D0A" w:rsidP="009B4956">
      <w:hyperlink r:id="rId32" w:history="1">
        <w:r w:rsidR="009B4956" w:rsidRPr="00DB1B44">
          <w:rPr>
            <w:rStyle w:val="a3"/>
            <w:lang w:val="en-US"/>
          </w:rPr>
          <w:t>https</w:t>
        </w:r>
        <w:r w:rsidR="009B4956" w:rsidRPr="00DB1B44">
          <w:rPr>
            <w:rStyle w:val="a3"/>
          </w:rPr>
          <w:t>://</w:t>
        </w:r>
        <w:r w:rsidR="009B4956" w:rsidRPr="00DB1B44">
          <w:rPr>
            <w:rStyle w:val="a3"/>
            <w:lang w:val="en-US"/>
          </w:rPr>
          <w:t>media</w:t>
        </w:r>
        <w:r w:rsidR="009B4956" w:rsidRPr="00DB1B44">
          <w:rPr>
            <w:rStyle w:val="a3"/>
          </w:rPr>
          <w:t>.</w:t>
        </w:r>
        <w:r w:rsidR="009B4956" w:rsidRPr="00DB1B44">
          <w:rPr>
            <w:rStyle w:val="a3"/>
            <w:lang w:val="en-US"/>
          </w:rPr>
          <w:t>az</w:t>
        </w:r>
        <w:r w:rsidR="009B4956" w:rsidRPr="00DB1B44">
          <w:rPr>
            <w:rStyle w:val="a3"/>
          </w:rPr>
          <w:t>/</w:t>
        </w:r>
        <w:r w:rsidR="009B4956" w:rsidRPr="00DB1B44">
          <w:rPr>
            <w:rStyle w:val="a3"/>
            <w:lang w:val="en-US"/>
          </w:rPr>
          <w:t>read</w:t>
        </w:r>
        <w:r w:rsidR="009B4956" w:rsidRPr="00DB1B44">
          <w:rPr>
            <w:rStyle w:val="a3"/>
          </w:rPr>
          <w:t>/1067931291</w:t>
        </w:r>
      </w:hyperlink>
      <w:r w:rsidR="009B4956" w:rsidRPr="00DB1B44">
        <w:t xml:space="preserve"> </w:t>
      </w:r>
    </w:p>
    <w:p w:rsidR="00A514CC" w:rsidRPr="00DB1B44" w:rsidRDefault="00A514CC" w:rsidP="00A514CC">
      <w:pPr>
        <w:pStyle w:val="2"/>
      </w:pPr>
      <w:bookmarkStart w:id="103" w:name="_Toc148508521"/>
      <w:r w:rsidRPr="00DB1B44">
        <w:t>Беларусь Сегодня, 17.10.2023, Классические пенсионные программы страхования по-прежнему популярны – Стравита</w:t>
      </w:r>
      <w:bookmarkEnd w:id="103"/>
    </w:p>
    <w:p w:rsidR="00A514CC" w:rsidRPr="00DB1B44" w:rsidRDefault="00A514CC" w:rsidP="00DB1B44">
      <w:pPr>
        <w:pStyle w:val="3"/>
      </w:pPr>
      <w:bookmarkStart w:id="104" w:name="_Toc148508522"/>
      <w:r w:rsidRPr="00DB1B44">
        <w:t xml:space="preserve">После введения дополнительного накопительного пенсионного страхования с государственным софинансированием классические пенсионные программы страхования не теряют своей актуальности. Такой тренд проконстатировали в государственном предприятии </w:t>
      </w:r>
      <w:r w:rsidR="005323EB" w:rsidRPr="00DB1B44">
        <w:t>«</w:t>
      </w:r>
      <w:r w:rsidRPr="00DB1B44">
        <w:t>Стравита</w:t>
      </w:r>
      <w:r w:rsidR="005323EB" w:rsidRPr="00DB1B44">
        <w:t>»</w:t>
      </w:r>
      <w:r w:rsidRPr="00DB1B44">
        <w:t xml:space="preserve">, подводя итоги года действия Указа № 367, позволяющего накапливать </w:t>
      </w:r>
      <w:r w:rsidR="005323EB" w:rsidRPr="00DB1B44">
        <w:t>«</w:t>
      </w:r>
      <w:r w:rsidRPr="00DB1B44">
        <w:t>вторую пенсию</w:t>
      </w:r>
      <w:r w:rsidR="005323EB" w:rsidRPr="00DB1B44">
        <w:t>»</w:t>
      </w:r>
      <w:r w:rsidRPr="00DB1B44">
        <w:t xml:space="preserve"> с участием государства.</w:t>
      </w:r>
      <w:bookmarkEnd w:id="104"/>
    </w:p>
    <w:p w:rsidR="00A514CC" w:rsidRPr="00DB1B44" w:rsidRDefault="00A514CC" w:rsidP="00A514CC">
      <w:r w:rsidRPr="00DB1B44">
        <w:t xml:space="preserve">– Классические программы страхования имеют большую вариативность условий, – объяснили причину в компании. – К тому же не каждый желающий заключить договор дополнительного пенсионного страхования имеет право это сделать. Например, для участия в программе с участием государства необходимо, чтобы за работника уплачивались взносы в ФСЗН. То есть такой договор не могут оформить индивидуальные предприниматели, самозанятые и другие категории граждан, за которых указанные взносы не поступали. Есть и возрастные ограничения, связанные с общеустановленным пенсионным сроком выхода работника на пенсию. Участнику </w:t>
      </w:r>
      <w:r w:rsidRPr="00DB1B44">
        <w:lastRenderedPageBreak/>
        <w:t>программы по Указу № 367 на момент начала страхования должно оставаться не менее 3 лет до пенсии.</w:t>
      </w:r>
    </w:p>
    <w:p w:rsidR="00A514CC" w:rsidRPr="00DB1B44" w:rsidRDefault="00A514CC" w:rsidP="00A514CC">
      <w:r w:rsidRPr="00DB1B44">
        <w:t xml:space="preserve">Договоры по классическим программам пенсионного страхования продолжают заключаться, подчеркивают в </w:t>
      </w:r>
      <w:r w:rsidR="005323EB" w:rsidRPr="00DB1B44">
        <w:t>«</w:t>
      </w:r>
      <w:r w:rsidRPr="00DB1B44">
        <w:t>Стравите</w:t>
      </w:r>
      <w:r w:rsidR="005323EB" w:rsidRPr="00DB1B44">
        <w:t>»</w:t>
      </w:r>
      <w:r w:rsidRPr="00DB1B44">
        <w:t xml:space="preserve">. Спада интереса к ним не наблюдается. С октября прошлого года всего лишь 27 граждан приняли решение о расторжении имеющегося договора страхования дополнительной пенсии с переводом средств в пользу договора по Указу № 367. </w:t>
      </w:r>
    </w:p>
    <w:p w:rsidR="00A514CC" w:rsidRPr="00DB1B44" w:rsidRDefault="00A514CC" w:rsidP="00A514CC">
      <w:r w:rsidRPr="00DB1B44">
        <w:t xml:space="preserve">– Большинство граждан предпочитают заключать договоры дополнительного пенсионного страхования в дополнение к тем, которые уже есть, а не вместо них, – подытожили в компании.  </w:t>
      </w:r>
    </w:p>
    <w:p w:rsidR="00A514CC" w:rsidRPr="00DB1B44" w:rsidRDefault="006A6D0A" w:rsidP="00A514CC">
      <w:hyperlink r:id="rId33" w:history="1">
        <w:r w:rsidR="00A514CC" w:rsidRPr="00DB1B44">
          <w:rPr>
            <w:rStyle w:val="a3"/>
            <w:lang w:val="en-US"/>
          </w:rPr>
          <w:t>https</w:t>
        </w:r>
        <w:r w:rsidR="00A514CC" w:rsidRPr="00DB1B44">
          <w:rPr>
            <w:rStyle w:val="a3"/>
          </w:rPr>
          <w:t>://</w:t>
        </w:r>
        <w:r w:rsidR="00A514CC" w:rsidRPr="00DB1B44">
          <w:rPr>
            <w:rStyle w:val="a3"/>
            <w:lang w:val="en-US"/>
          </w:rPr>
          <w:t>www</w:t>
        </w:r>
        <w:r w:rsidR="00A514CC" w:rsidRPr="00DB1B44">
          <w:rPr>
            <w:rStyle w:val="a3"/>
          </w:rPr>
          <w:t>.</w:t>
        </w:r>
        <w:r w:rsidR="00A514CC" w:rsidRPr="00DB1B44">
          <w:rPr>
            <w:rStyle w:val="a3"/>
            <w:lang w:val="en-US"/>
          </w:rPr>
          <w:t>sb</w:t>
        </w:r>
        <w:r w:rsidR="00A514CC" w:rsidRPr="00DB1B44">
          <w:rPr>
            <w:rStyle w:val="a3"/>
          </w:rPr>
          <w:t>.</w:t>
        </w:r>
        <w:r w:rsidR="00A514CC" w:rsidRPr="00DB1B44">
          <w:rPr>
            <w:rStyle w:val="a3"/>
            <w:lang w:val="en-US"/>
          </w:rPr>
          <w:t>by</w:t>
        </w:r>
        <w:r w:rsidR="00A514CC" w:rsidRPr="00DB1B44">
          <w:rPr>
            <w:rStyle w:val="a3"/>
          </w:rPr>
          <w:t>/</w:t>
        </w:r>
        <w:r w:rsidR="00A514CC" w:rsidRPr="00DB1B44">
          <w:rPr>
            <w:rStyle w:val="a3"/>
            <w:lang w:val="en-US"/>
          </w:rPr>
          <w:t>articles</w:t>
        </w:r>
        <w:r w:rsidR="00A514CC" w:rsidRPr="00DB1B44">
          <w:rPr>
            <w:rStyle w:val="a3"/>
          </w:rPr>
          <w:t>/</w:t>
        </w:r>
        <w:r w:rsidR="00A514CC" w:rsidRPr="00DB1B44">
          <w:rPr>
            <w:rStyle w:val="a3"/>
            <w:lang w:val="en-US"/>
          </w:rPr>
          <w:t>pensionnye</w:t>
        </w:r>
        <w:r w:rsidR="00A514CC" w:rsidRPr="00DB1B44">
          <w:rPr>
            <w:rStyle w:val="a3"/>
          </w:rPr>
          <w:t>-</w:t>
        </w:r>
        <w:r w:rsidR="00A514CC" w:rsidRPr="00DB1B44">
          <w:rPr>
            <w:rStyle w:val="a3"/>
            <w:lang w:val="en-US"/>
          </w:rPr>
          <w:t>programmy</w:t>
        </w:r>
        <w:r w:rsidR="00A514CC" w:rsidRPr="00DB1B44">
          <w:rPr>
            <w:rStyle w:val="a3"/>
          </w:rPr>
          <w:t>-</w:t>
        </w:r>
        <w:r w:rsidR="00A514CC" w:rsidRPr="00DB1B44">
          <w:rPr>
            <w:rStyle w:val="a3"/>
            <w:lang w:val="en-US"/>
          </w:rPr>
          <w:t>strakhovaniya</w:t>
        </w:r>
        <w:r w:rsidR="00A514CC" w:rsidRPr="00DB1B44">
          <w:rPr>
            <w:rStyle w:val="a3"/>
          </w:rPr>
          <w:t>-</w:t>
        </w:r>
        <w:r w:rsidR="00A514CC" w:rsidRPr="00DB1B44">
          <w:rPr>
            <w:rStyle w:val="a3"/>
            <w:lang w:val="en-US"/>
          </w:rPr>
          <w:t>ne</w:t>
        </w:r>
        <w:r w:rsidR="00A514CC" w:rsidRPr="00DB1B44">
          <w:rPr>
            <w:rStyle w:val="a3"/>
          </w:rPr>
          <w:t>-</w:t>
        </w:r>
        <w:r w:rsidR="00A514CC" w:rsidRPr="00DB1B44">
          <w:rPr>
            <w:rStyle w:val="a3"/>
            <w:lang w:val="en-US"/>
          </w:rPr>
          <w:t>teryayut</w:t>
        </w:r>
        <w:r w:rsidR="00A514CC" w:rsidRPr="00DB1B44">
          <w:rPr>
            <w:rStyle w:val="a3"/>
          </w:rPr>
          <w:t>-</w:t>
        </w:r>
        <w:r w:rsidR="00A514CC" w:rsidRPr="00DB1B44">
          <w:rPr>
            <w:rStyle w:val="a3"/>
            <w:lang w:val="en-US"/>
          </w:rPr>
          <w:t>svoey</w:t>
        </w:r>
        <w:r w:rsidR="00A514CC" w:rsidRPr="00DB1B44">
          <w:rPr>
            <w:rStyle w:val="a3"/>
          </w:rPr>
          <w:t>-</w:t>
        </w:r>
        <w:r w:rsidR="00A514CC" w:rsidRPr="00DB1B44">
          <w:rPr>
            <w:rStyle w:val="a3"/>
            <w:lang w:val="en-US"/>
          </w:rPr>
          <w:t>aktualnosti</w:t>
        </w:r>
        <w:r w:rsidR="00A514CC" w:rsidRPr="00DB1B44">
          <w:rPr>
            <w:rStyle w:val="a3"/>
          </w:rPr>
          <w:t>-</w:t>
        </w:r>
        <w:r w:rsidR="00A514CC" w:rsidRPr="00DB1B44">
          <w:rPr>
            <w:rStyle w:val="a3"/>
            <w:lang w:val="en-US"/>
          </w:rPr>
          <w:t>i</w:t>
        </w:r>
        <w:r w:rsidR="00A514CC" w:rsidRPr="00DB1B44">
          <w:rPr>
            <w:rStyle w:val="a3"/>
          </w:rPr>
          <w:t>-</w:t>
        </w:r>
        <w:r w:rsidR="00A514CC" w:rsidRPr="00DB1B44">
          <w:rPr>
            <w:rStyle w:val="a3"/>
            <w:lang w:val="en-US"/>
          </w:rPr>
          <w:t>imeyut</w:t>
        </w:r>
        <w:r w:rsidR="00A514CC" w:rsidRPr="00DB1B44">
          <w:rPr>
            <w:rStyle w:val="a3"/>
          </w:rPr>
          <w:t>-</w:t>
        </w:r>
        <w:r w:rsidR="00A514CC" w:rsidRPr="00DB1B44">
          <w:rPr>
            <w:rStyle w:val="a3"/>
            <w:lang w:val="en-US"/>
          </w:rPr>
          <w:t>bolshuyu</w:t>
        </w:r>
        <w:r w:rsidR="00A514CC" w:rsidRPr="00DB1B44">
          <w:rPr>
            <w:rStyle w:val="a3"/>
          </w:rPr>
          <w:t>-</w:t>
        </w:r>
        <w:r w:rsidR="00A514CC" w:rsidRPr="00DB1B44">
          <w:rPr>
            <w:rStyle w:val="a3"/>
            <w:lang w:val="en-US"/>
          </w:rPr>
          <w:t>variativnost</w:t>
        </w:r>
        <w:r w:rsidR="00A514CC" w:rsidRPr="00DB1B44">
          <w:rPr>
            <w:rStyle w:val="a3"/>
          </w:rPr>
          <w:t>-</w:t>
        </w:r>
        <w:r w:rsidR="00A514CC" w:rsidRPr="00DB1B44">
          <w:rPr>
            <w:rStyle w:val="a3"/>
            <w:lang w:val="en-US"/>
          </w:rPr>
          <w:t>uslo</w:t>
        </w:r>
        <w:r w:rsidR="00A514CC" w:rsidRPr="00DB1B44">
          <w:rPr>
            <w:rStyle w:val="a3"/>
          </w:rPr>
          <w:t>.</w:t>
        </w:r>
        <w:r w:rsidR="00A514CC" w:rsidRPr="00DB1B44">
          <w:rPr>
            <w:rStyle w:val="a3"/>
            <w:lang w:val="en-US"/>
          </w:rPr>
          <w:t>html</w:t>
        </w:r>
      </w:hyperlink>
      <w:r w:rsidR="00A514CC" w:rsidRPr="00DB1B44">
        <w:t xml:space="preserve"> </w:t>
      </w:r>
    </w:p>
    <w:p w:rsidR="009B4956" w:rsidRPr="00DB1B44" w:rsidRDefault="009B4956" w:rsidP="009B4956">
      <w:pPr>
        <w:pStyle w:val="2"/>
      </w:pPr>
      <w:bookmarkStart w:id="105" w:name="_Toc148508523"/>
      <w:r w:rsidRPr="00DB1B44">
        <w:t xml:space="preserve">Беларусь Сегодня, 17.10.2023, В </w:t>
      </w:r>
      <w:r w:rsidR="005323EB" w:rsidRPr="00DB1B44">
        <w:t>«</w:t>
      </w:r>
      <w:r w:rsidRPr="00DB1B44">
        <w:t>Стравите</w:t>
      </w:r>
      <w:r w:rsidR="005323EB" w:rsidRPr="00DB1B44">
        <w:t>»</w:t>
      </w:r>
      <w:r w:rsidRPr="00DB1B44">
        <w:t xml:space="preserve"> рассказали, когда страхователи смогут получить первые выплаты дополнительной накопительной пенсии</w:t>
      </w:r>
      <w:bookmarkEnd w:id="105"/>
    </w:p>
    <w:p w:rsidR="009B4956" w:rsidRPr="00DB1B44" w:rsidRDefault="009B4956" w:rsidP="00DB1B44">
      <w:pPr>
        <w:pStyle w:val="3"/>
      </w:pPr>
      <w:bookmarkStart w:id="106" w:name="_Toc148508524"/>
      <w:r w:rsidRPr="00DB1B44">
        <w:t xml:space="preserve">Право на первую выплату дополнительной накопительной пенсии с участием государства наступит у страхователей, достигших общеустановленного пенсионного возраста в ноябре 2025 года. Об этом сообщили в государственном предприятии </w:t>
      </w:r>
      <w:r w:rsidR="005323EB" w:rsidRPr="00DB1B44">
        <w:t>«</w:t>
      </w:r>
      <w:r w:rsidRPr="00DB1B44">
        <w:t>Стравита</w:t>
      </w:r>
      <w:r w:rsidR="005323EB" w:rsidRPr="00DB1B44">
        <w:t>»</w:t>
      </w:r>
      <w:r w:rsidRPr="00DB1B44">
        <w:t>.</w:t>
      </w:r>
      <w:bookmarkEnd w:id="106"/>
    </w:p>
    <w:p w:rsidR="009B4956" w:rsidRPr="00DB1B44" w:rsidRDefault="009B4956" w:rsidP="009B4956">
      <w:r w:rsidRPr="00DB1B44">
        <w:t>– С момента наступления пенсионного возраста у страхователя есть полгода для того, чтобы обратиться к страховщику с письменным заявлением либо оформить заявление на выплату онлайн, – конкретизировал источник. – Решение о выплате накопленных средств принимается не позднее чем через 15 рабочих дней после письменного обращения страхователя к страховщику.</w:t>
      </w:r>
    </w:p>
    <w:p w:rsidR="009B4956" w:rsidRPr="00DB1B44" w:rsidRDefault="006A6D0A" w:rsidP="009B4956">
      <w:hyperlink r:id="rId34" w:history="1">
        <w:r w:rsidR="009B4956" w:rsidRPr="00DB1B44">
          <w:rPr>
            <w:rStyle w:val="a3"/>
            <w:lang w:val="en-US"/>
          </w:rPr>
          <w:t>https</w:t>
        </w:r>
        <w:r w:rsidR="009B4956" w:rsidRPr="00DB1B44">
          <w:rPr>
            <w:rStyle w:val="a3"/>
          </w:rPr>
          <w:t>://</w:t>
        </w:r>
        <w:r w:rsidR="009B4956" w:rsidRPr="00DB1B44">
          <w:rPr>
            <w:rStyle w:val="a3"/>
            <w:lang w:val="en-US"/>
          </w:rPr>
          <w:t>www</w:t>
        </w:r>
        <w:r w:rsidR="009B4956" w:rsidRPr="00DB1B44">
          <w:rPr>
            <w:rStyle w:val="a3"/>
          </w:rPr>
          <w:t>.</w:t>
        </w:r>
        <w:r w:rsidR="009B4956" w:rsidRPr="00DB1B44">
          <w:rPr>
            <w:rStyle w:val="a3"/>
            <w:lang w:val="en-US"/>
          </w:rPr>
          <w:t>sb</w:t>
        </w:r>
        <w:r w:rsidR="009B4956" w:rsidRPr="00DB1B44">
          <w:rPr>
            <w:rStyle w:val="a3"/>
          </w:rPr>
          <w:t>.</w:t>
        </w:r>
        <w:r w:rsidR="009B4956" w:rsidRPr="00DB1B44">
          <w:rPr>
            <w:rStyle w:val="a3"/>
            <w:lang w:val="en-US"/>
          </w:rPr>
          <w:t>by</w:t>
        </w:r>
        <w:r w:rsidR="009B4956" w:rsidRPr="00DB1B44">
          <w:rPr>
            <w:rStyle w:val="a3"/>
          </w:rPr>
          <w:t>/</w:t>
        </w:r>
        <w:r w:rsidR="009B4956" w:rsidRPr="00DB1B44">
          <w:rPr>
            <w:rStyle w:val="a3"/>
            <w:lang w:val="en-US"/>
          </w:rPr>
          <w:t>articles</w:t>
        </w:r>
        <w:r w:rsidR="009B4956" w:rsidRPr="00DB1B44">
          <w:rPr>
            <w:rStyle w:val="a3"/>
          </w:rPr>
          <w:t>/</w:t>
        </w:r>
        <w:r w:rsidR="009B4956" w:rsidRPr="00DB1B44">
          <w:rPr>
            <w:rStyle w:val="a3"/>
            <w:lang w:val="en-US"/>
          </w:rPr>
          <w:t>v</w:t>
        </w:r>
        <w:r w:rsidR="009B4956" w:rsidRPr="00DB1B44">
          <w:rPr>
            <w:rStyle w:val="a3"/>
          </w:rPr>
          <w:t>-</w:t>
        </w:r>
        <w:r w:rsidR="009B4956" w:rsidRPr="00DB1B44">
          <w:rPr>
            <w:rStyle w:val="a3"/>
            <w:lang w:val="en-US"/>
          </w:rPr>
          <w:t>stravite</w:t>
        </w:r>
        <w:r w:rsidR="009B4956" w:rsidRPr="00DB1B44">
          <w:rPr>
            <w:rStyle w:val="a3"/>
          </w:rPr>
          <w:t>-</w:t>
        </w:r>
        <w:r w:rsidR="009B4956" w:rsidRPr="00DB1B44">
          <w:rPr>
            <w:rStyle w:val="a3"/>
            <w:lang w:val="en-US"/>
          </w:rPr>
          <w:t>rasskazali</w:t>
        </w:r>
        <w:r w:rsidR="009B4956" w:rsidRPr="00DB1B44">
          <w:rPr>
            <w:rStyle w:val="a3"/>
          </w:rPr>
          <w:t>-</w:t>
        </w:r>
        <w:r w:rsidR="009B4956" w:rsidRPr="00DB1B44">
          <w:rPr>
            <w:rStyle w:val="a3"/>
            <w:lang w:val="en-US"/>
          </w:rPr>
          <w:t>kogda</w:t>
        </w:r>
        <w:r w:rsidR="009B4956" w:rsidRPr="00DB1B44">
          <w:rPr>
            <w:rStyle w:val="a3"/>
          </w:rPr>
          <w:t>-</w:t>
        </w:r>
        <w:r w:rsidR="009B4956" w:rsidRPr="00DB1B44">
          <w:rPr>
            <w:rStyle w:val="a3"/>
            <w:lang w:val="en-US"/>
          </w:rPr>
          <w:t>zastrakhovannye</w:t>
        </w:r>
        <w:r w:rsidR="009B4956" w:rsidRPr="00DB1B44">
          <w:rPr>
            <w:rStyle w:val="a3"/>
          </w:rPr>
          <w:t>-</w:t>
        </w:r>
        <w:r w:rsidR="009B4956" w:rsidRPr="00DB1B44">
          <w:rPr>
            <w:rStyle w:val="a3"/>
            <w:lang w:val="en-US"/>
          </w:rPr>
          <w:t>po</w:t>
        </w:r>
        <w:r w:rsidR="009B4956" w:rsidRPr="00DB1B44">
          <w:rPr>
            <w:rStyle w:val="a3"/>
          </w:rPr>
          <w:t>-</w:t>
        </w:r>
        <w:r w:rsidR="009B4956" w:rsidRPr="00DB1B44">
          <w:rPr>
            <w:rStyle w:val="a3"/>
            <w:lang w:val="en-US"/>
          </w:rPr>
          <w:t>ukazu</w:t>
        </w:r>
        <w:r w:rsidR="009B4956" w:rsidRPr="00DB1B44">
          <w:rPr>
            <w:rStyle w:val="a3"/>
          </w:rPr>
          <w:t>-367-</w:t>
        </w:r>
        <w:r w:rsidR="009B4956" w:rsidRPr="00DB1B44">
          <w:rPr>
            <w:rStyle w:val="a3"/>
            <w:lang w:val="en-US"/>
          </w:rPr>
          <w:t>nachnut</w:t>
        </w:r>
        <w:r w:rsidR="009B4956" w:rsidRPr="00DB1B44">
          <w:rPr>
            <w:rStyle w:val="a3"/>
          </w:rPr>
          <w:t>-</w:t>
        </w:r>
        <w:r w:rsidR="009B4956" w:rsidRPr="00DB1B44">
          <w:rPr>
            <w:rStyle w:val="a3"/>
            <w:lang w:val="en-US"/>
          </w:rPr>
          <w:t>poluchat</w:t>
        </w:r>
        <w:r w:rsidR="009B4956" w:rsidRPr="00DB1B44">
          <w:rPr>
            <w:rStyle w:val="a3"/>
          </w:rPr>
          <w:t>-</w:t>
        </w:r>
        <w:r w:rsidR="009B4956" w:rsidRPr="00DB1B44">
          <w:rPr>
            <w:rStyle w:val="a3"/>
            <w:lang w:val="en-US"/>
          </w:rPr>
          <w:t>pervye</w:t>
        </w:r>
        <w:r w:rsidR="009B4956" w:rsidRPr="00DB1B44">
          <w:rPr>
            <w:rStyle w:val="a3"/>
          </w:rPr>
          <w:t>-</w:t>
        </w:r>
        <w:r w:rsidR="009B4956" w:rsidRPr="00DB1B44">
          <w:rPr>
            <w:rStyle w:val="a3"/>
            <w:lang w:val="en-US"/>
          </w:rPr>
          <w:t>pensionnye</w:t>
        </w:r>
        <w:r w:rsidR="009B4956" w:rsidRPr="00DB1B44">
          <w:rPr>
            <w:rStyle w:val="a3"/>
          </w:rPr>
          <w:t>-</w:t>
        </w:r>
        <w:r w:rsidR="009B4956" w:rsidRPr="00DB1B44">
          <w:rPr>
            <w:rStyle w:val="a3"/>
            <w:lang w:val="en-US"/>
          </w:rPr>
          <w:t>vyplaty</w:t>
        </w:r>
        <w:r w:rsidR="009B4956" w:rsidRPr="00DB1B44">
          <w:rPr>
            <w:rStyle w:val="a3"/>
          </w:rPr>
          <w:t>.</w:t>
        </w:r>
        <w:r w:rsidR="009B4956" w:rsidRPr="00DB1B44">
          <w:rPr>
            <w:rStyle w:val="a3"/>
            <w:lang w:val="en-US"/>
          </w:rPr>
          <w:t>html</w:t>
        </w:r>
      </w:hyperlink>
      <w:r w:rsidR="009B4956" w:rsidRPr="00DB1B44">
        <w:t xml:space="preserve"> </w:t>
      </w:r>
    </w:p>
    <w:p w:rsidR="009B4956" w:rsidRPr="00DB1B44" w:rsidRDefault="009B4956" w:rsidP="009B4956">
      <w:pPr>
        <w:pStyle w:val="2"/>
      </w:pPr>
      <w:bookmarkStart w:id="107" w:name="_Toc148508525"/>
      <w:r w:rsidRPr="00DB1B44">
        <w:rPr>
          <w:lang w:val="en-US"/>
        </w:rPr>
        <w:t>NUR</w:t>
      </w:r>
      <w:r w:rsidRPr="00DB1B44">
        <w:t>.</w:t>
      </w:r>
      <w:r w:rsidRPr="00DB1B44">
        <w:rPr>
          <w:lang w:val="en-US"/>
        </w:rPr>
        <w:t>KZ</w:t>
      </w:r>
      <w:r w:rsidRPr="00DB1B44">
        <w:t>, 17.10.2023, На сколько выплаты по аннуитету могут превысить пенсионные накопления казахстанца</w:t>
      </w:r>
      <w:bookmarkEnd w:id="107"/>
    </w:p>
    <w:p w:rsidR="009B4956" w:rsidRPr="00DB1B44" w:rsidRDefault="009B4956" w:rsidP="00DB1B44">
      <w:pPr>
        <w:pStyle w:val="3"/>
      </w:pPr>
      <w:bookmarkStart w:id="108" w:name="_Toc148508526"/>
      <w:r w:rsidRPr="00DB1B44">
        <w:t xml:space="preserve">Сумма выплат по аннуитету может превысить размер переданных в страховую компанию пенсионных накоплений спустя почти 20 лет. Продолжат ли они производиться и в каком объеме, узнали журналисты </w:t>
      </w:r>
      <w:r w:rsidRPr="00DB1B44">
        <w:rPr>
          <w:lang w:val="en-US"/>
        </w:rPr>
        <w:t>NUR</w:t>
      </w:r>
      <w:r w:rsidRPr="00DB1B44">
        <w:t>.</w:t>
      </w:r>
      <w:r w:rsidRPr="00DB1B44">
        <w:rPr>
          <w:lang w:val="en-US"/>
        </w:rPr>
        <w:t>KZ</w:t>
      </w:r>
      <w:r w:rsidRPr="00DB1B44">
        <w:t>.</w:t>
      </w:r>
      <w:bookmarkEnd w:id="108"/>
    </w:p>
    <w:p w:rsidR="009B4956" w:rsidRPr="00DB1B44" w:rsidRDefault="009B4956" w:rsidP="009B4956">
      <w:r w:rsidRPr="00DB1B44">
        <w:t>Казахстанцы могут оформить пенсионные выплаты на несколько лет раньше традиционного возраста выхода на пенсию. Для этого им надо заключить договор пенсионного аннуитета с компанией по страхованию жизни (КСЖ).</w:t>
      </w:r>
    </w:p>
    <w:p w:rsidR="009B4956" w:rsidRPr="00DB1B44" w:rsidRDefault="009B4956" w:rsidP="009B4956">
      <w:r w:rsidRPr="00DB1B44">
        <w:t>В результате КСЖ будет производить застрахованному выплаты. Но, чтобы заключить такой договор, вкладчику Единого накопительного пенсионного фонда (ЕНПФ) нужно иметь пенсионные накопления не ниже определенной суммы и передать их страховщику.</w:t>
      </w:r>
    </w:p>
    <w:p w:rsidR="009B4956" w:rsidRPr="00DB1B44" w:rsidRDefault="009B4956" w:rsidP="009B4956">
      <w:r w:rsidRPr="00DB1B44">
        <w:lastRenderedPageBreak/>
        <w:t>Напомним, что при нехватке средств можно объединить пенсионные накопления близких родственников и оформить два договора пенсионного аннуитета.</w:t>
      </w:r>
    </w:p>
    <w:p w:rsidR="009B4956" w:rsidRPr="00DB1B44" w:rsidRDefault="009B4956" w:rsidP="009B4956">
      <w:r w:rsidRPr="00DB1B44">
        <w:t>Разница между выплатами также состоит в том, что из ЕНПФ они производятся до исчерпания накоплений, а из КСЖ – пожизненно, независимо от того, превысила сумма выплат размер переданных накоплений или нет. При этом они обе ежегодно индексируются.</w:t>
      </w:r>
    </w:p>
    <w:p w:rsidR="009B4956" w:rsidRPr="00DB1B44" w:rsidRDefault="009B4956" w:rsidP="009B4956">
      <w:r w:rsidRPr="00DB1B44">
        <w:t>Но, если получатель выплат скончается, то его родственники могут унаследовать пенсионные накопления, хранящиеся в ЕНПФ, а переданные в КСЖ – не могут. Однако при наличии в договоре пенсионного аннуитета гарантийного периода до его окончания страховые выплаты будет получать преемник скончавшегося.</w:t>
      </w:r>
    </w:p>
    <w:p w:rsidR="009B4956" w:rsidRPr="00DB1B44" w:rsidRDefault="009B4956" w:rsidP="009B4956">
      <w:r w:rsidRPr="00DB1B44">
        <w:t xml:space="preserve">В сервисе </w:t>
      </w:r>
      <w:r w:rsidR="005323EB" w:rsidRPr="00DB1B44">
        <w:t>«</w:t>
      </w:r>
      <w:r w:rsidRPr="00DB1B44">
        <w:t>Пенсионный калькулятор</w:t>
      </w:r>
      <w:r w:rsidR="005323EB" w:rsidRPr="00DB1B44">
        <w:t>»</w:t>
      </w:r>
      <w:r w:rsidRPr="00DB1B44">
        <w:t xml:space="preserve"> на сайте Единого накопительного пенсионного фонда мы между тем посчитали, сколько денег нужно передать страховой компании, какой размер выплат будет назначен, как они будут расти и когда их сумма превысит переданные накопления.</w:t>
      </w:r>
    </w:p>
    <w:p w:rsidR="009B4956" w:rsidRPr="00DB1B44" w:rsidRDefault="009B4956" w:rsidP="009B4956">
      <w:r w:rsidRPr="00DB1B44">
        <w:t>Примерный расчет выплат по аннуитету</w:t>
      </w:r>
    </w:p>
    <w:p w:rsidR="009B4956" w:rsidRPr="00DB1B44" w:rsidRDefault="009B4956" w:rsidP="009B4956">
      <w:r w:rsidRPr="00DB1B44">
        <w:t>Для примера возьмем женщину, которой в начале ноября должно исполниться 53 года. С этого же момента она может заключить договор пенсионного аннуитета с выбранной ей компанией по страхованию жизни.</w:t>
      </w:r>
    </w:p>
    <w:p w:rsidR="009B4956" w:rsidRPr="00DB1B44" w:rsidRDefault="009B4956" w:rsidP="009B4956">
      <w:r w:rsidRPr="00DB1B44">
        <w:t>Для его оформления КСЖ нужно будет передать минимум 10,5 миллиона тенге. При такой страховой премии в течение года выплаты будут равны 28 397 тенге ежемесячно. А период их гарантированного осуществления будет минимальным – один год с даты оформления аннуитета.</w:t>
      </w:r>
    </w:p>
    <w:p w:rsidR="009B4956" w:rsidRPr="00DB1B44" w:rsidRDefault="009B4956" w:rsidP="009B4956">
      <w:r w:rsidRPr="00DB1B44">
        <w:t>В 2024 году выплаты увеличатся на 5% и составят 29 816 тенге. И так каждый год до конца жизни вкладчицы или в течение 51 года. Если пенсионерка доживет до 103 лет, то выплаты на этот год прогнозируются на уровне 325 638 тенге с учетом индексации.</w:t>
      </w:r>
    </w:p>
    <w:p w:rsidR="009B4956" w:rsidRPr="00DB1B44" w:rsidRDefault="009B4956" w:rsidP="009B4956">
      <w:r w:rsidRPr="00DB1B44">
        <w:t>Сколько может быть выплачено по аннуитету</w:t>
      </w:r>
    </w:p>
    <w:p w:rsidR="009B4956" w:rsidRPr="00DB1B44" w:rsidRDefault="009B4956" w:rsidP="009B4956">
      <w:r w:rsidRPr="00DB1B44">
        <w:t>Итак, вложив чуть больше 10 миллионов тенге, 53-летняя женщина может рассчитывать на пожизненные пенсионные выплаты. Посчитаем, когда их общий размер превысит переведенные в компанию по страхованию жизни пенсионные накопления.</w:t>
      </w:r>
    </w:p>
    <w:p w:rsidR="009B4956" w:rsidRPr="00DB1B44" w:rsidRDefault="009B4956" w:rsidP="009B4956">
      <w:r w:rsidRPr="00DB1B44">
        <w:t>С учетом прогнозного размера и индексации страховой пенсии за 10 лет, то есть до достижения традиционного пенсионного возраста, который к тому моменту для женщин составит 63 года, наша условная вкладчица получит выплаты на общую сумму 4,3 миллиона тенге.</w:t>
      </w:r>
    </w:p>
    <w:p w:rsidR="009B4956" w:rsidRPr="00DB1B44" w:rsidRDefault="009B4956" w:rsidP="009B4956">
      <w:r w:rsidRPr="00DB1B44">
        <w:t>А в первый месяц 72 года жизни в целом ей будет выплачено 10,5 миллиона тенге. То есть спустя почти 20 лет выплаты из страховой компании превысят размер вложенных накоплений.</w:t>
      </w:r>
    </w:p>
    <w:p w:rsidR="009B4956" w:rsidRPr="00DB1B44" w:rsidRDefault="009B4956" w:rsidP="009B4956">
      <w:r w:rsidRPr="00DB1B44">
        <w:t>К 80 годам их общий размер составит 18,6 миллиона тенге, к 90 годам – 34,6 миллиона тенге, а к 100 годам – 60,7 миллиона тенге. Таким образом, долгожители могут рассчитывать на пожизненные выплаты несмотря на размер переданных страховой компании накоплений.</w:t>
      </w:r>
    </w:p>
    <w:p w:rsidR="009B4956" w:rsidRPr="00DB1B44" w:rsidRDefault="009B4956" w:rsidP="009B4956">
      <w:r w:rsidRPr="00DB1B44">
        <w:lastRenderedPageBreak/>
        <w:t>В ЕНПФ между тем отмечают, что полученные данные являются предварительными, окончательный расчет будет произведен при обращении в страховую организацию.</w:t>
      </w:r>
    </w:p>
    <w:p w:rsidR="009B4956" w:rsidRPr="00DB1B44" w:rsidRDefault="009B4956" w:rsidP="009B4956">
      <w:r w:rsidRPr="00DB1B44">
        <w:t>При этом отметим, что пенсионные накопления, оставшиеся в Едином накопительном пенсионном фонде, увеличиваются за счет инвестиционного дохода даже после выхода вкладчика на пенсию. Поэтому их также может хватить на достаточно долгий срок.</w:t>
      </w:r>
    </w:p>
    <w:p w:rsidR="009B4956" w:rsidRPr="00DB1B44" w:rsidRDefault="006A6D0A" w:rsidP="009B4956">
      <w:hyperlink r:id="rId35" w:history="1">
        <w:r w:rsidR="009B4956" w:rsidRPr="00DB1B44">
          <w:rPr>
            <w:rStyle w:val="a3"/>
            <w:lang w:val="en-US"/>
          </w:rPr>
          <w:t>https</w:t>
        </w:r>
        <w:r w:rsidR="009B4956" w:rsidRPr="00DB1B44">
          <w:rPr>
            <w:rStyle w:val="a3"/>
          </w:rPr>
          <w:t>://</w:t>
        </w:r>
        <w:r w:rsidR="009B4956" w:rsidRPr="00DB1B44">
          <w:rPr>
            <w:rStyle w:val="a3"/>
            <w:lang w:val="en-US"/>
          </w:rPr>
          <w:t>www</w:t>
        </w:r>
        <w:r w:rsidR="009B4956" w:rsidRPr="00DB1B44">
          <w:rPr>
            <w:rStyle w:val="a3"/>
          </w:rPr>
          <w:t>.</w:t>
        </w:r>
        <w:r w:rsidR="009B4956" w:rsidRPr="00DB1B44">
          <w:rPr>
            <w:rStyle w:val="a3"/>
            <w:lang w:val="en-US"/>
          </w:rPr>
          <w:t>nur</w:t>
        </w:r>
        <w:r w:rsidR="009B4956" w:rsidRPr="00DB1B44">
          <w:rPr>
            <w:rStyle w:val="a3"/>
          </w:rPr>
          <w:t>.</w:t>
        </w:r>
        <w:r w:rsidR="009B4956" w:rsidRPr="00DB1B44">
          <w:rPr>
            <w:rStyle w:val="a3"/>
            <w:lang w:val="en-US"/>
          </w:rPr>
          <w:t>kz</w:t>
        </w:r>
        <w:r w:rsidR="009B4956" w:rsidRPr="00DB1B44">
          <w:rPr>
            <w:rStyle w:val="a3"/>
          </w:rPr>
          <w:t>/</w:t>
        </w:r>
        <w:r w:rsidR="009B4956" w:rsidRPr="00DB1B44">
          <w:rPr>
            <w:rStyle w:val="a3"/>
            <w:lang w:val="en-US"/>
          </w:rPr>
          <w:t>nurfin</w:t>
        </w:r>
        <w:r w:rsidR="009B4956" w:rsidRPr="00DB1B44">
          <w:rPr>
            <w:rStyle w:val="a3"/>
          </w:rPr>
          <w:t>/</w:t>
        </w:r>
        <w:r w:rsidR="009B4956" w:rsidRPr="00DB1B44">
          <w:rPr>
            <w:rStyle w:val="a3"/>
            <w:lang w:val="en-US"/>
          </w:rPr>
          <w:t>pension</w:t>
        </w:r>
        <w:r w:rsidR="009B4956" w:rsidRPr="00DB1B44">
          <w:rPr>
            <w:rStyle w:val="a3"/>
          </w:rPr>
          <w:t>/2041118-</w:t>
        </w:r>
        <w:r w:rsidR="009B4956" w:rsidRPr="00DB1B44">
          <w:rPr>
            <w:rStyle w:val="a3"/>
            <w:lang w:val="en-US"/>
          </w:rPr>
          <w:t>na</w:t>
        </w:r>
        <w:r w:rsidR="009B4956" w:rsidRPr="00DB1B44">
          <w:rPr>
            <w:rStyle w:val="a3"/>
          </w:rPr>
          <w:t>-</w:t>
        </w:r>
        <w:r w:rsidR="009B4956" w:rsidRPr="00DB1B44">
          <w:rPr>
            <w:rStyle w:val="a3"/>
            <w:lang w:val="en-US"/>
          </w:rPr>
          <w:t>skolko</w:t>
        </w:r>
        <w:r w:rsidR="009B4956" w:rsidRPr="00DB1B44">
          <w:rPr>
            <w:rStyle w:val="a3"/>
          </w:rPr>
          <w:t>-</w:t>
        </w:r>
        <w:r w:rsidR="009B4956" w:rsidRPr="00DB1B44">
          <w:rPr>
            <w:rStyle w:val="a3"/>
            <w:lang w:val="en-US"/>
          </w:rPr>
          <w:t>vyplaty</w:t>
        </w:r>
        <w:r w:rsidR="009B4956" w:rsidRPr="00DB1B44">
          <w:rPr>
            <w:rStyle w:val="a3"/>
          </w:rPr>
          <w:t>-</w:t>
        </w:r>
        <w:r w:rsidR="009B4956" w:rsidRPr="00DB1B44">
          <w:rPr>
            <w:rStyle w:val="a3"/>
            <w:lang w:val="en-US"/>
          </w:rPr>
          <w:t>po</w:t>
        </w:r>
        <w:r w:rsidR="009B4956" w:rsidRPr="00DB1B44">
          <w:rPr>
            <w:rStyle w:val="a3"/>
          </w:rPr>
          <w:t>-</w:t>
        </w:r>
        <w:r w:rsidR="009B4956" w:rsidRPr="00DB1B44">
          <w:rPr>
            <w:rStyle w:val="a3"/>
            <w:lang w:val="en-US"/>
          </w:rPr>
          <w:t>annuitetu</w:t>
        </w:r>
        <w:r w:rsidR="009B4956" w:rsidRPr="00DB1B44">
          <w:rPr>
            <w:rStyle w:val="a3"/>
          </w:rPr>
          <w:t>-</w:t>
        </w:r>
        <w:r w:rsidR="009B4956" w:rsidRPr="00DB1B44">
          <w:rPr>
            <w:rStyle w:val="a3"/>
            <w:lang w:val="en-US"/>
          </w:rPr>
          <w:t>mogut</w:t>
        </w:r>
        <w:r w:rsidR="009B4956" w:rsidRPr="00DB1B44">
          <w:rPr>
            <w:rStyle w:val="a3"/>
          </w:rPr>
          <w:t>-</w:t>
        </w:r>
        <w:r w:rsidR="009B4956" w:rsidRPr="00DB1B44">
          <w:rPr>
            <w:rStyle w:val="a3"/>
            <w:lang w:val="en-US"/>
          </w:rPr>
          <w:t>prevysit</w:t>
        </w:r>
        <w:r w:rsidR="009B4956" w:rsidRPr="00DB1B44">
          <w:rPr>
            <w:rStyle w:val="a3"/>
          </w:rPr>
          <w:t>-</w:t>
        </w:r>
        <w:r w:rsidR="009B4956" w:rsidRPr="00DB1B44">
          <w:rPr>
            <w:rStyle w:val="a3"/>
            <w:lang w:val="en-US"/>
          </w:rPr>
          <w:t>pensionnye</w:t>
        </w:r>
        <w:r w:rsidR="009B4956" w:rsidRPr="00DB1B44">
          <w:rPr>
            <w:rStyle w:val="a3"/>
          </w:rPr>
          <w:t>-</w:t>
        </w:r>
        <w:r w:rsidR="009B4956" w:rsidRPr="00DB1B44">
          <w:rPr>
            <w:rStyle w:val="a3"/>
            <w:lang w:val="en-US"/>
          </w:rPr>
          <w:t>nakopleniya</w:t>
        </w:r>
        <w:r w:rsidR="009B4956" w:rsidRPr="00DB1B44">
          <w:rPr>
            <w:rStyle w:val="a3"/>
          </w:rPr>
          <w:t>-</w:t>
        </w:r>
        <w:r w:rsidR="009B4956" w:rsidRPr="00DB1B44">
          <w:rPr>
            <w:rStyle w:val="a3"/>
            <w:lang w:val="en-US"/>
          </w:rPr>
          <w:t>kazahstantsa</w:t>
        </w:r>
      </w:hyperlink>
      <w:r w:rsidR="009B4956" w:rsidRPr="00DB1B44">
        <w:t xml:space="preserve"> </w:t>
      </w:r>
    </w:p>
    <w:p w:rsidR="00A514CC" w:rsidRPr="00DB1B44" w:rsidRDefault="00A514CC" w:rsidP="00A514CC">
      <w:pPr>
        <w:pStyle w:val="2"/>
      </w:pPr>
      <w:bookmarkStart w:id="109" w:name="_Toc148508527"/>
      <w:r w:rsidRPr="00DB1B44">
        <w:rPr>
          <w:lang w:val="en-US"/>
        </w:rPr>
        <w:t>NUR</w:t>
      </w:r>
      <w:r w:rsidRPr="00DB1B44">
        <w:t>.</w:t>
      </w:r>
      <w:r w:rsidRPr="00DB1B44">
        <w:rPr>
          <w:lang w:val="en-US"/>
        </w:rPr>
        <w:t>KZ</w:t>
      </w:r>
      <w:r w:rsidRPr="00DB1B44">
        <w:t>, 17.10.2023, Реальный рост пенсий проигрывает инфляции в Казахстане</w:t>
      </w:r>
      <w:bookmarkEnd w:id="109"/>
    </w:p>
    <w:p w:rsidR="00A514CC" w:rsidRPr="00DB1B44" w:rsidRDefault="00A514CC" w:rsidP="00DB1B44">
      <w:pPr>
        <w:pStyle w:val="3"/>
      </w:pPr>
      <w:bookmarkStart w:id="110" w:name="_Toc148508528"/>
      <w:r w:rsidRPr="00DB1B44">
        <w:t xml:space="preserve">Пенсии в Казахстане регулярно повышают, но этого недостаточно, чтобы опередить инфляцию. За год размер пенсионных выплат вырос на 10,8%, а цены – на 11,8%. Подробности читайте в материале </w:t>
      </w:r>
      <w:r w:rsidRPr="00DB1B44">
        <w:rPr>
          <w:lang w:val="en-US"/>
        </w:rPr>
        <w:t>NUR</w:t>
      </w:r>
      <w:r w:rsidRPr="00DB1B44">
        <w:t>.</w:t>
      </w:r>
      <w:r w:rsidRPr="00DB1B44">
        <w:rPr>
          <w:lang w:val="en-US"/>
        </w:rPr>
        <w:t>KZ</w:t>
      </w:r>
      <w:r w:rsidRPr="00DB1B44">
        <w:t>.</w:t>
      </w:r>
      <w:bookmarkEnd w:id="110"/>
    </w:p>
    <w:p w:rsidR="00A514CC" w:rsidRPr="00DB1B44" w:rsidRDefault="00A514CC" w:rsidP="00A514CC">
      <w:r w:rsidRPr="00DB1B44">
        <w:t xml:space="preserve">По итогам сентября средняя пенсионная выплата в Казахстане составила 120 971 тенге. Как отмечают аналитики </w:t>
      </w:r>
      <w:r w:rsidRPr="00DB1B44">
        <w:rPr>
          <w:lang w:val="en-US"/>
        </w:rPr>
        <w:t>Telegram</w:t>
      </w:r>
      <w:r w:rsidRPr="00DB1B44">
        <w:t xml:space="preserve">-канала </w:t>
      </w:r>
      <w:r w:rsidRPr="00DB1B44">
        <w:rPr>
          <w:lang w:val="en-US"/>
        </w:rPr>
        <w:t>Data</w:t>
      </w:r>
      <w:r w:rsidRPr="00DB1B44">
        <w:t xml:space="preserve"> </w:t>
      </w:r>
      <w:r w:rsidRPr="00DB1B44">
        <w:rPr>
          <w:lang w:val="en-US"/>
        </w:rPr>
        <w:t>Hub</w:t>
      </w:r>
      <w:r w:rsidRPr="00DB1B44">
        <w:t>, это сразу на 10,8% или на 11 815 тенге больше, чем было в аналогичном месяце 2022 года.</w:t>
      </w:r>
    </w:p>
    <w:p w:rsidR="00A514CC" w:rsidRPr="00DB1B44" w:rsidRDefault="00A514CC" w:rsidP="00A514CC">
      <w:r w:rsidRPr="00DB1B44">
        <w:t>Впрочем, если учитывать инфляцию, то роста как такового нет – цены на товары и услуги за этот же период выросли на 11,8%. Другими словами, в реальном выражении пенсии за год уменьшились на 1%.</w:t>
      </w:r>
    </w:p>
    <w:p w:rsidR="00A514CC" w:rsidRPr="00DB1B44" w:rsidRDefault="00A514CC" w:rsidP="00A514CC">
      <w:r w:rsidRPr="00DB1B44">
        <w:t>Стоит отметить, что такая ситуация происходит уже достаточно давно – с мая 2021 года. Именно тогда рост размера пенсий уступил темпам инфляции.</w:t>
      </w:r>
    </w:p>
    <w:p w:rsidR="00A514CC" w:rsidRPr="00DB1B44" w:rsidRDefault="00A514CC" w:rsidP="00A514CC">
      <w:r w:rsidRPr="00DB1B44">
        <w:t>С тех пор эта тенденция прервалась лишь однажды – в июне 2022 года. Тогда средний размер пенсионной выплаты в стране вырос сразу на 17,6%, что было выше роста цен в стране.</w:t>
      </w:r>
    </w:p>
    <w:p w:rsidR="00A514CC" w:rsidRPr="00DB1B44" w:rsidRDefault="00A514CC" w:rsidP="00A514CC">
      <w:r w:rsidRPr="00DB1B44">
        <w:t xml:space="preserve">Однако этот </w:t>
      </w:r>
      <w:r w:rsidR="005323EB" w:rsidRPr="00DB1B44">
        <w:t>«</w:t>
      </w:r>
      <w:r w:rsidRPr="00DB1B44">
        <w:t>взлет</w:t>
      </w:r>
      <w:r w:rsidR="005323EB" w:rsidRPr="00DB1B44">
        <w:t>»</w:t>
      </w:r>
      <w:r w:rsidRPr="00DB1B44">
        <w:t xml:space="preserve"> связан с решением повысить расчетные показатели, в том числе и пенсии, с апреля 2022 года. Само решение о повышении было подписано в середине мая, поэтому пенсионеры получили увеличенные выплаты лишь в июне, но с единоразовой доплатой за май и апрель.</w:t>
      </w:r>
    </w:p>
    <w:p w:rsidR="00A514CC" w:rsidRPr="00DB1B44" w:rsidRDefault="00A514CC" w:rsidP="00A514CC">
      <w:r w:rsidRPr="00DB1B44">
        <w:t xml:space="preserve">После возврата к своему </w:t>
      </w:r>
      <w:r w:rsidR="005323EB" w:rsidRPr="00DB1B44">
        <w:t>«</w:t>
      </w:r>
      <w:r w:rsidRPr="00DB1B44">
        <w:t>стандартному</w:t>
      </w:r>
      <w:r w:rsidR="005323EB" w:rsidRPr="00DB1B44">
        <w:t>»</w:t>
      </w:r>
      <w:r w:rsidRPr="00DB1B44">
        <w:t xml:space="preserve"> размеру в июле реальный рост среднего размера пенсионных выплат продолжил проигрывать инфляции в стране.</w:t>
      </w:r>
    </w:p>
    <w:p w:rsidR="00A514CC" w:rsidRPr="00DB1B44" w:rsidRDefault="00A514CC" w:rsidP="00A514CC">
      <w:r w:rsidRPr="00DB1B44">
        <w:t>Впрочем, текущая разница между инфляцией и ростом пенсий находится на минимальном уровне, по крайней мере с начала 2021 года. Тем не менее такая ситуация негативно сказывается на благосостоянии казахстанских пенсионеров.</w:t>
      </w:r>
    </w:p>
    <w:p w:rsidR="00A514CC" w:rsidRPr="00DB1B44" w:rsidRDefault="00A514CC" w:rsidP="00A514CC">
      <w:r w:rsidRPr="00DB1B44">
        <w:t xml:space="preserve">Как отмечают аналитики, в сентябре соотношение средней пенсии с величиной прожиточного минимума составляло 248,3%, тогда как два года назад этот показатель был равен 268,6%, а три года – 287,5%. Буквально это значит, что пожилые казахстанцы теперь могут приобрести на свои пенсии меньше товаров и услуг, чем тогда. </w:t>
      </w:r>
    </w:p>
    <w:p w:rsidR="00A514CC" w:rsidRPr="00DB1B44" w:rsidRDefault="006A6D0A" w:rsidP="00A514CC">
      <w:hyperlink r:id="rId36" w:history="1">
        <w:r w:rsidR="00A514CC" w:rsidRPr="00DB1B44">
          <w:rPr>
            <w:rStyle w:val="a3"/>
            <w:lang w:val="en-US"/>
          </w:rPr>
          <w:t>https</w:t>
        </w:r>
        <w:r w:rsidR="00A514CC" w:rsidRPr="00DB1B44">
          <w:rPr>
            <w:rStyle w:val="a3"/>
          </w:rPr>
          <w:t>://</w:t>
        </w:r>
        <w:r w:rsidR="00A514CC" w:rsidRPr="00DB1B44">
          <w:rPr>
            <w:rStyle w:val="a3"/>
            <w:lang w:val="en-US"/>
          </w:rPr>
          <w:t>www</w:t>
        </w:r>
        <w:r w:rsidR="00A514CC" w:rsidRPr="00DB1B44">
          <w:rPr>
            <w:rStyle w:val="a3"/>
          </w:rPr>
          <w:t>.</w:t>
        </w:r>
        <w:r w:rsidR="00A514CC" w:rsidRPr="00DB1B44">
          <w:rPr>
            <w:rStyle w:val="a3"/>
            <w:lang w:val="en-US"/>
          </w:rPr>
          <w:t>nur</w:t>
        </w:r>
        <w:r w:rsidR="00A514CC" w:rsidRPr="00DB1B44">
          <w:rPr>
            <w:rStyle w:val="a3"/>
          </w:rPr>
          <w:t>.</w:t>
        </w:r>
        <w:r w:rsidR="00A514CC" w:rsidRPr="00DB1B44">
          <w:rPr>
            <w:rStyle w:val="a3"/>
            <w:lang w:val="en-US"/>
          </w:rPr>
          <w:t>kz</w:t>
        </w:r>
        <w:r w:rsidR="00A514CC" w:rsidRPr="00DB1B44">
          <w:rPr>
            <w:rStyle w:val="a3"/>
          </w:rPr>
          <w:t>/</w:t>
        </w:r>
        <w:r w:rsidR="00A514CC" w:rsidRPr="00DB1B44">
          <w:rPr>
            <w:rStyle w:val="a3"/>
            <w:lang w:val="en-US"/>
          </w:rPr>
          <w:t>nurfin</w:t>
        </w:r>
        <w:r w:rsidR="00A514CC" w:rsidRPr="00DB1B44">
          <w:rPr>
            <w:rStyle w:val="a3"/>
          </w:rPr>
          <w:t>/</w:t>
        </w:r>
        <w:r w:rsidR="00A514CC" w:rsidRPr="00DB1B44">
          <w:rPr>
            <w:rStyle w:val="a3"/>
            <w:lang w:val="en-US"/>
          </w:rPr>
          <w:t>pension</w:t>
        </w:r>
        <w:r w:rsidR="00A514CC" w:rsidRPr="00DB1B44">
          <w:rPr>
            <w:rStyle w:val="a3"/>
          </w:rPr>
          <w:t>/2041366-</w:t>
        </w:r>
        <w:r w:rsidR="00A514CC" w:rsidRPr="00DB1B44">
          <w:rPr>
            <w:rStyle w:val="a3"/>
            <w:lang w:val="en-US"/>
          </w:rPr>
          <w:t>realnyy</w:t>
        </w:r>
        <w:r w:rsidR="00A514CC" w:rsidRPr="00DB1B44">
          <w:rPr>
            <w:rStyle w:val="a3"/>
          </w:rPr>
          <w:t>-</w:t>
        </w:r>
        <w:r w:rsidR="00A514CC" w:rsidRPr="00DB1B44">
          <w:rPr>
            <w:rStyle w:val="a3"/>
            <w:lang w:val="en-US"/>
          </w:rPr>
          <w:t>rost</w:t>
        </w:r>
        <w:r w:rsidR="00A514CC" w:rsidRPr="00DB1B44">
          <w:rPr>
            <w:rStyle w:val="a3"/>
          </w:rPr>
          <w:t>-</w:t>
        </w:r>
        <w:r w:rsidR="00A514CC" w:rsidRPr="00DB1B44">
          <w:rPr>
            <w:rStyle w:val="a3"/>
            <w:lang w:val="en-US"/>
          </w:rPr>
          <w:t>pensiy</w:t>
        </w:r>
        <w:r w:rsidR="00A514CC" w:rsidRPr="00DB1B44">
          <w:rPr>
            <w:rStyle w:val="a3"/>
          </w:rPr>
          <w:t>-</w:t>
        </w:r>
        <w:r w:rsidR="00A514CC" w:rsidRPr="00DB1B44">
          <w:rPr>
            <w:rStyle w:val="a3"/>
            <w:lang w:val="en-US"/>
          </w:rPr>
          <w:t>proigryvaet</w:t>
        </w:r>
        <w:r w:rsidR="00A514CC" w:rsidRPr="00DB1B44">
          <w:rPr>
            <w:rStyle w:val="a3"/>
          </w:rPr>
          <w:t>-</w:t>
        </w:r>
        <w:r w:rsidR="00A514CC" w:rsidRPr="00DB1B44">
          <w:rPr>
            <w:rStyle w:val="a3"/>
            <w:lang w:val="en-US"/>
          </w:rPr>
          <w:t>inflyatsii</w:t>
        </w:r>
        <w:r w:rsidR="00A514CC" w:rsidRPr="00DB1B44">
          <w:rPr>
            <w:rStyle w:val="a3"/>
          </w:rPr>
          <w:t>-</w:t>
        </w:r>
        <w:r w:rsidR="00A514CC" w:rsidRPr="00DB1B44">
          <w:rPr>
            <w:rStyle w:val="a3"/>
            <w:lang w:val="en-US"/>
          </w:rPr>
          <w:t>v</w:t>
        </w:r>
        <w:r w:rsidR="00A514CC" w:rsidRPr="00DB1B44">
          <w:rPr>
            <w:rStyle w:val="a3"/>
          </w:rPr>
          <w:t>-</w:t>
        </w:r>
        <w:r w:rsidR="00A514CC" w:rsidRPr="00DB1B44">
          <w:rPr>
            <w:rStyle w:val="a3"/>
            <w:lang w:val="en-US"/>
          </w:rPr>
          <w:t>kazahstane</w:t>
        </w:r>
      </w:hyperlink>
      <w:r w:rsidR="00A514CC" w:rsidRPr="00DB1B44">
        <w:t xml:space="preserve"> </w:t>
      </w:r>
    </w:p>
    <w:p w:rsidR="00A514CC" w:rsidRPr="00DB1B44" w:rsidRDefault="00A514CC" w:rsidP="00A514CC">
      <w:pPr>
        <w:pStyle w:val="2"/>
      </w:pPr>
      <w:bookmarkStart w:id="111" w:name="_Toc148508529"/>
      <w:r w:rsidRPr="00DB1B44">
        <w:rPr>
          <w:lang w:val="en-US"/>
        </w:rPr>
        <w:lastRenderedPageBreak/>
        <w:t>Kazinform</w:t>
      </w:r>
      <w:r w:rsidRPr="00DB1B44">
        <w:t>, 17.10.2023, Шахтеры будут получать выплаты за счет обязательных пенсионных взносов с 55 лет</w:t>
      </w:r>
      <w:bookmarkEnd w:id="111"/>
    </w:p>
    <w:p w:rsidR="00A514CC" w:rsidRPr="00DB1B44" w:rsidRDefault="00A514CC" w:rsidP="00DB1B44">
      <w:pPr>
        <w:pStyle w:val="3"/>
      </w:pPr>
      <w:bookmarkStart w:id="112" w:name="_Toc148508530"/>
      <w:r w:rsidRPr="00DB1B44">
        <w:t xml:space="preserve">Министерство труда и социальной защиты населения РК законодательно закрепит право, благодаря которому шахтеры смогут получать выплаты за счет обязательных пенсионных взносов с 55 лет. Об этом заявила министр труда Светлана Жакупова, передает корреспондент агентства </w:t>
      </w:r>
      <w:r w:rsidRPr="00DB1B44">
        <w:rPr>
          <w:lang w:val="en-US"/>
        </w:rPr>
        <w:t>Kazinform</w:t>
      </w:r>
      <w:r w:rsidRPr="00DB1B44">
        <w:t>.</w:t>
      </w:r>
      <w:bookmarkEnd w:id="112"/>
    </w:p>
    <w:p w:rsidR="00A514CC" w:rsidRPr="00DB1B44" w:rsidRDefault="00A514CC" w:rsidP="00A514CC">
      <w:r w:rsidRPr="00DB1B44">
        <w:t>- Вы ранее говорили насчет шахтеров. Вы озвучили цифру, бюджет. Но Вы сказали, что согласовывается вопрос об остальных источниках этих выплат. Согласовали ли Вы? И о каком размере договорились в итоге? - спросила журналист на брифинге в Правительстве.</w:t>
      </w:r>
    </w:p>
    <w:p w:rsidR="00A514CC" w:rsidRPr="00DB1B44" w:rsidRDefault="00A514CC" w:rsidP="00A514CC">
      <w:r w:rsidRPr="00DB1B44">
        <w:t>Светлана Жакупова ответила, что на сегодняшний день есть согласованность с единым накопительным пенсионным фондом, с Агентством по регулированию финансового рынка.</w:t>
      </w:r>
    </w:p>
    <w:p w:rsidR="00A514CC" w:rsidRPr="00DB1B44" w:rsidRDefault="00A514CC" w:rsidP="00A514CC">
      <w:r w:rsidRPr="00DB1B44">
        <w:t>- Соответственно, выплаты будут, как в прошлый раз озвучивала, из двух источников и третий источник мы добавляем – это единый накопительный пенсионный фонд. Не только обязательные профессиональные пенсионные взносы будут выплачиваться. С 55 лет шахтерам законодательно закрепим право на получение выплат за счет обязательных пенсионных взносов. То есть, еще два дополнительных источника. На сегодняшний день агентство ведет расчеты по страховым компаниям, какой объем они будут выплачивать. И соответственно, мы сегодня говорим о том, что выплаты уже четко обозначены и сейчас согласовано с министерством финансов – это из республиканского бюджета и обязательные профессиональные пенсионные взносы и обязательные пенсионные взносы. Пока общий размер озвучить не могу, пока агентство не даст полностью информацию, какую сумму будут выплачивать, - прокомментировала Светлана Жакупова.</w:t>
      </w:r>
    </w:p>
    <w:p w:rsidR="00A514CC" w:rsidRPr="00DB1B44" w:rsidRDefault="00A514CC" w:rsidP="00A514CC">
      <w:r w:rsidRPr="00DB1B44">
        <w:t xml:space="preserve">По ее словам, в прошлом году ЕНПФ провел работу и обновил таблицу полностью для лиц, которые работают в опасных и вредных условиях труда. </w:t>
      </w:r>
    </w:p>
    <w:p w:rsidR="00A514CC" w:rsidRPr="00DB1B44" w:rsidRDefault="006A6D0A" w:rsidP="00A514CC">
      <w:hyperlink r:id="rId37" w:history="1">
        <w:r w:rsidR="00A514CC" w:rsidRPr="00DB1B44">
          <w:rPr>
            <w:rStyle w:val="a3"/>
            <w:lang w:val="en-US"/>
          </w:rPr>
          <w:t>https</w:t>
        </w:r>
        <w:r w:rsidR="00A514CC" w:rsidRPr="00DB1B44">
          <w:rPr>
            <w:rStyle w:val="a3"/>
          </w:rPr>
          <w:t>://</w:t>
        </w:r>
        <w:r w:rsidR="00A514CC" w:rsidRPr="00DB1B44">
          <w:rPr>
            <w:rStyle w:val="a3"/>
            <w:lang w:val="en-US"/>
          </w:rPr>
          <w:t>www</w:t>
        </w:r>
        <w:r w:rsidR="00A514CC" w:rsidRPr="00DB1B44">
          <w:rPr>
            <w:rStyle w:val="a3"/>
          </w:rPr>
          <w:t>.</w:t>
        </w:r>
        <w:r w:rsidR="00A514CC" w:rsidRPr="00DB1B44">
          <w:rPr>
            <w:rStyle w:val="a3"/>
            <w:lang w:val="en-US"/>
          </w:rPr>
          <w:t>inform</w:t>
        </w:r>
        <w:r w:rsidR="00A514CC" w:rsidRPr="00DB1B44">
          <w:rPr>
            <w:rStyle w:val="a3"/>
          </w:rPr>
          <w:t>.</w:t>
        </w:r>
        <w:r w:rsidR="00A514CC" w:rsidRPr="00DB1B44">
          <w:rPr>
            <w:rStyle w:val="a3"/>
            <w:lang w:val="en-US"/>
          </w:rPr>
          <w:t>kz</w:t>
        </w:r>
        <w:r w:rsidR="00A514CC" w:rsidRPr="00DB1B44">
          <w:rPr>
            <w:rStyle w:val="a3"/>
          </w:rPr>
          <w:t>/</w:t>
        </w:r>
        <w:r w:rsidR="00A514CC" w:rsidRPr="00DB1B44">
          <w:rPr>
            <w:rStyle w:val="a3"/>
            <w:lang w:val="en-US"/>
          </w:rPr>
          <w:t>ru</w:t>
        </w:r>
        <w:r w:rsidR="00A514CC" w:rsidRPr="00DB1B44">
          <w:rPr>
            <w:rStyle w:val="a3"/>
          </w:rPr>
          <w:t>/</w:t>
        </w:r>
        <w:r w:rsidR="00A514CC" w:rsidRPr="00DB1B44">
          <w:rPr>
            <w:rStyle w:val="a3"/>
            <w:lang w:val="en-US"/>
          </w:rPr>
          <w:t>shahteri</w:t>
        </w:r>
        <w:r w:rsidR="00A514CC" w:rsidRPr="00DB1B44">
          <w:rPr>
            <w:rStyle w:val="a3"/>
          </w:rPr>
          <w:t>-</w:t>
        </w:r>
        <w:r w:rsidR="00A514CC" w:rsidRPr="00DB1B44">
          <w:rPr>
            <w:rStyle w:val="a3"/>
            <w:lang w:val="en-US"/>
          </w:rPr>
          <w:t>budut</w:t>
        </w:r>
        <w:r w:rsidR="00A514CC" w:rsidRPr="00DB1B44">
          <w:rPr>
            <w:rStyle w:val="a3"/>
          </w:rPr>
          <w:t>-</w:t>
        </w:r>
        <w:r w:rsidR="00A514CC" w:rsidRPr="00DB1B44">
          <w:rPr>
            <w:rStyle w:val="a3"/>
            <w:lang w:val="en-US"/>
          </w:rPr>
          <w:t>poluchat</w:t>
        </w:r>
        <w:r w:rsidR="00A514CC" w:rsidRPr="00DB1B44">
          <w:rPr>
            <w:rStyle w:val="a3"/>
          </w:rPr>
          <w:t>-</w:t>
        </w:r>
        <w:r w:rsidR="00A514CC" w:rsidRPr="00DB1B44">
          <w:rPr>
            <w:rStyle w:val="a3"/>
            <w:lang w:val="en-US"/>
          </w:rPr>
          <w:t>viplati</w:t>
        </w:r>
        <w:r w:rsidR="00A514CC" w:rsidRPr="00DB1B44">
          <w:rPr>
            <w:rStyle w:val="a3"/>
          </w:rPr>
          <w:t>-</w:t>
        </w:r>
        <w:r w:rsidR="00A514CC" w:rsidRPr="00DB1B44">
          <w:rPr>
            <w:rStyle w:val="a3"/>
            <w:lang w:val="en-US"/>
          </w:rPr>
          <w:t>za</w:t>
        </w:r>
        <w:r w:rsidR="00A514CC" w:rsidRPr="00DB1B44">
          <w:rPr>
            <w:rStyle w:val="a3"/>
          </w:rPr>
          <w:t>-</w:t>
        </w:r>
        <w:r w:rsidR="00A514CC" w:rsidRPr="00DB1B44">
          <w:rPr>
            <w:rStyle w:val="a3"/>
            <w:lang w:val="en-US"/>
          </w:rPr>
          <w:t>schet</w:t>
        </w:r>
        <w:r w:rsidR="00A514CC" w:rsidRPr="00DB1B44">
          <w:rPr>
            <w:rStyle w:val="a3"/>
          </w:rPr>
          <w:t>-</w:t>
        </w:r>
        <w:r w:rsidR="00A514CC" w:rsidRPr="00DB1B44">
          <w:rPr>
            <w:rStyle w:val="a3"/>
            <w:lang w:val="en-US"/>
          </w:rPr>
          <w:t>obyazatelnih</w:t>
        </w:r>
        <w:r w:rsidR="00A514CC" w:rsidRPr="00DB1B44">
          <w:rPr>
            <w:rStyle w:val="a3"/>
          </w:rPr>
          <w:t>-</w:t>
        </w:r>
        <w:r w:rsidR="00A514CC" w:rsidRPr="00DB1B44">
          <w:rPr>
            <w:rStyle w:val="a3"/>
            <w:lang w:val="en-US"/>
          </w:rPr>
          <w:t>pensionnih</w:t>
        </w:r>
        <w:r w:rsidR="00A514CC" w:rsidRPr="00DB1B44">
          <w:rPr>
            <w:rStyle w:val="a3"/>
          </w:rPr>
          <w:t>-</w:t>
        </w:r>
        <w:r w:rsidR="00A514CC" w:rsidRPr="00DB1B44">
          <w:rPr>
            <w:rStyle w:val="a3"/>
            <w:lang w:val="en-US"/>
          </w:rPr>
          <w:t>vznosov</w:t>
        </w:r>
        <w:r w:rsidR="00A514CC" w:rsidRPr="00DB1B44">
          <w:rPr>
            <w:rStyle w:val="a3"/>
          </w:rPr>
          <w:t>-</w:t>
        </w:r>
        <w:r w:rsidR="00A514CC" w:rsidRPr="00DB1B44">
          <w:rPr>
            <w:rStyle w:val="a3"/>
            <w:lang w:val="en-US"/>
          </w:rPr>
          <w:t>s</w:t>
        </w:r>
        <w:r w:rsidR="00A514CC" w:rsidRPr="00DB1B44">
          <w:rPr>
            <w:rStyle w:val="a3"/>
          </w:rPr>
          <w:t>-55-</w:t>
        </w:r>
        <w:r w:rsidR="00A514CC" w:rsidRPr="00DB1B44">
          <w:rPr>
            <w:rStyle w:val="a3"/>
            <w:lang w:val="en-US"/>
          </w:rPr>
          <w:t>let</w:t>
        </w:r>
        <w:r w:rsidR="00A514CC" w:rsidRPr="00DB1B44">
          <w:rPr>
            <w:rStyle w:val="a3"/>
          </w:rPr>
          <w:t>-</w:t>
        </w:r>
        <w:r w:rsidR="00A514CC" w:rsidRPr="00DB1B44">
          <w:rPr>
            <w:rStyle w:val="a3"/>
            <w:lang w:val="en-US"/>
          </w:rPr>
          <w:t>eff</w:t>
        </w:r>
        <w:r w:rsidR="00A514CC" w:rsidRPr="00DB1B44">
          <w:rPr>
            <w:rStyle w:val="a3"/>
          </w:rPr>
          <w:t>0</w:t>
        </w:r>
        <w:r w:rsidR="00A514CC" w:rsidRPr="00DB1B44">
          <w:rPr>
            <w:rStyle w:val="a3"/>
            <w:lang w:val="en-US"/>
          </w:rPr>
          <w:t>c</w:t>
        </w:r>
        <w:r w:rsidR="00A514CC" w:rsidRPr="00DB1B44">
          <w:rPr>
            <w:rStyle w:val="a3"/>
          </w:rPr>
          <w:t>0</w:t>
        </w:r>
      </w:hyperlink>
      <w:r w:rsidR="00A514CC" w:rsidRPr="00DB1B44">
        <w:t xml:space="preserve"> </w:t>
      </w:r>
    </w:p>
    <w:p w:rsidR="00FD39A8" w:rsidRPr="00DB1B44" w:rsidRDefault="00FD39A8" w:rsidP="00FD39A8">
      <w:pPr>
        <w:pStyle w:val="2"/>
      </w:pPr>
      <w:bookmarkStart w:id="113" w:name="_Toc148508531"/>
      <w:r w:rsidRPr="00DB1B44">
        <w:t>Курсив, 17.10.2023, Как водителям такси и курьерам без ИП накопить на пенсию в Казахстане</w:t>
      </w:r>
      <w:bookmarkEnd w:id="113"/>
    </w:p>
    <w:p w:rsidR="00FD39A8" w:rsidRPr="00DB1B44" w:rsidRDefault="00FD39A8" w:rsidP="00DB1B44">
      <w:pPr>
        <w:pStyle w:val="3"/>
      </w:pPr>
      <w:bookmarkStart w:id="114" w:name="_Toc148508532"/>
      <w:r w:rsidRPr="00DB1B44">
        <w:t xml:space="preserve">В Казахстане планируют ввести новый порядок налогообложения для граждан, работающих на онлайн-платформах, таких как </w:t>
      </w:r>
      <w:r w:rsidR="005323EB" w:rsidRPr="00DB1B44">
        <w:t>«</w:t>
      </w:r>
      <w:r w:rsidRPr="00DB1B44">
        <w:t>Яндекс</w:t>
      </w:r>
      <w:r w:rsidR="005323EB" w:rsidRPr="00DB1B44">
        <w:t>»</w:t>
      </w:r>
      <w:r w:rsidRPr="00DB1B44">
        <w:t>, Wolt и Glovo. Такие работники смогут легализовать свой статус без регистрации ИП и отчислять 4% от своего дохода в бюджет и социальные фонды. Об этом сообщила министр труда и социальной защиты населения РК Светлана Жакупова на брифинге в правительстве.</w:t>
      </w:r>
      <w:bookmarkEnd w:id="114"/>
    </w:p>
    <w:p w:rsidR="00FD39A8" w:rsidRPr="00DB1B44" w:rsidRDefault="00FD39A8" w:rsidP="00FD39A8">
      <w:r w:rsidRPr="00DB1B44">
        <w:t xml:space="preserve">Что предложили изменить. По словам Жакуповой, министерство реализует пилотный проект с компанией </w:t>
      </w:r>
      <w:r w:rsidR="005323EB" w:rsidRPr="00DB1B44">
        <w:t>«</w:t>
      </w:r>
      <w:r w:rsidRPr="00DB1B44">
        <w:t>Яндекс</w:t>
      </w:r>
      <w:r w:rsidR="005323EB" w:rsidRPr="00DB1B44">
        <w:t>»</w:t>
      </w:r>
      <w:r w:rsidRPr="00DB1B44">
        <w:t xml:space="preserve">, которая выступает не только работодателем, но и налоговым агентом. Однако его реализация столкнулась с проблемами из-за того, что </w:t>
      </w:r>
      <w:r w:rsidRPr="00DB1B44">
        <w:lastRenderedPageBreak/>
        <w:t>действующее законодательство требует от работников регистрации в качестве индивидуального предпринимателя.</w:t>
      </w:r>
    </w:p>
    <w:p w:rsidR="00FD39A8" w:rsidRPr="00DB1B44" w:rsidRDefault="005323EB" w:rsidP="00FD39A8">
      <w:r w:rsidRPr="00DB1B44">
        <w:t>«</w:t>
      </w:r>
      <w:r w:rsidR="00FD39A8" w:rsidRPr="00DB1B44">
        <w:t>Сейчас я озвучила премьер-министру, что, наверное, необходимо будет принять постановление правительства и принять иной порядок налогообложения для того, чтобы ввести эти 4% и никого не регистрировать. Достаточно присоединиться к публичному договору на интернет-платформе и, соответственно, все платежи в бюджет и в фонды – это ЕНПФ, ГФСС и ОСМС – оператор будет проводить одним платежом</w:t>
      </w:r>
      <w:r w:rsidRPr="00DB1B44">
        <w:t>»</w:t>
      </w:r>
      <w:r w:rsidR="00FD39A8" w:rsidRPr="00DB1B44">
        <w:t>, – объяснила Жакупова.</w:t>
      </w:r>
    </w:p>
    <w:p w:rsidR="00FD39A8" w:rsidRPr="00DB1B44" w:rsidRDefault="00FD39A8" w:rsidP="00FD39A8">
      <w:r w:rsidRPr="00DB1B44">
        <w:t xml:space="preserve">В чем выгода для работников. Министр также отметила, что граждане смогут работать напрямую с оператором без посредников, а налог будет разделен на четыре части — по одному проценту в бюджет и в каждый из социальных фондов. </w:t>
      </w:r>
    </w:p>
    <w:p w:rsidR="00FD39A8" w:rsidRPr="00DB1B44" w:rsidRDefault="005323EB" w:rsidP="00FD39A8">
      <w:r w:rsidRPr="00DB1B44">
        <w:t>«</w:t>
      </w:r>
      <w:r w:rsidR="00FD39A8" w:rsidRPr="00DB1B44">
        <w:t>Это наиболее благоприятные условия для того, чтобы быть защищенным. Вы понимаете, если уже след прошел по перечислению и отчислению, то человек уже, в принципе, имеет право на то, чтобы годы его работы на интернет-платформе учитывались при начислении базовой пенсии. Если наступят социальные риски, то, соответственно, он тоже будет претендовать на выплаты. Если ему необходимо будет получить медицинскую услугу, то, соответственно, он может ее получить, потому что у него уже статус застрахованного</w:t>
      </w:r>
      <w:r w:rsidRPr="00DB1B44">
        <w:t>»</w:t>
      </w:r>
      <w:r w:rsidR="00FD39A8" w:rsidRPr="00DB1B44">
        <w:t>, – подчеркнула Жакупова.</w:t>
      </w:r>
    </w:p>
    <w:p w:rsidR="00FD39A8" w:rsidRPr="00DB1B44" w:rsidRDefault="00FD39A8" w:rsidP="00FD39A8">
      <w:r w:rsidRPr="00DB1B44">
        <w:t xml:space="preserve">Напомним, что ранее глава фонда </w:t>
      </w:r>
      <w:r w:rsidR="005323EB" w:rsidRPr="00DB1B44">
        <w:t>«</w:t>
      </w:r>
      <w:r w:rsidRPr="00DB1B44">
        <w:t>Қазақстан халқына</w:t>
      </w:r>
      <w:r w:rsidR="005323EB" w:rsidRPr="00DB1B44">
        <w:t>»</w:t>
      </w:r>
      <w:r w:rsidRPr="00DB1B44">
        <w:t xml:space="preserve"> Болат Жамишев выступил с критикой единого совокупного платежа (ЕСП) для индивидуальных предпринимателей (ИП), который, по его мнению, создает иллюзию пенсионных накоплений.</w:t>
      </w:r>
    </w:p>
    <w:p w:rsidR="00D1642B" w:rsidRPr="00DB1B44" w:rsidRDefault="006A6D0A" w:rsidP="00FD39A8">
      <w:hyperlink r:id="rId38" w:history="1">
        <w:r w:rsidR="00FD39A8" w:rsidRPr="00DB1B44">
          <w:rPr>
            <w:rStyle w:val="a3"/>
          </w:rPr>
          <w:t>https://kz.kursiv.media/2023-10-17/tksh-bez-ip-taxc</w:t>
        </w:r>
      </w:hyperlink>
    </w:p>
    <w:p w:rsidR="00FD39A8" w:rsidRPr="00DB1B44" w:rsidRDefault="00FD39A8" w:rsidP="00FD39A8"/>
    <w:p w:rsidR="00D1642B" w:rsidRPr="00DB1B44" w:rsidRDefault="00D1642B" w:rsidP="00D1642B">
      <w:pPr>
        <w:pStyle w:val="10"/>
      </w:pPr>
      <w:bookmarkStart w:id="115" w:name="_Toc99271715"/>
      <w:bookmarkStart w:id="116" w:name="_Toc99318660"/>
      <w:bookmarkStart w:id="117" w:name="_Toc148508533"/>
      <w:r w:rsidRPr="00DB1B44">
        <w:t>Новости пенсионной отрасли стран дальнего зарубежья</w:t>
      </w:r>
      <w:bookmarkEnd w:id="115"/>
      <w:bookmarkEnd w:id="116"/>
      <w:bookmarkEnd w:id="117"/>
    </w:p>
    <w:p w:rsidR="00F31FDF" w:rsidRPr="00DB1B44" w:rsidRDefault="00F31FDF" w:rsidP="00F31FDF">
      <w:pPr>
        <w:pStyle w:val="2"/>
      </w:pPr>
      <w:bookmarkStart w:id="118" w:name="_Toc148508534"/>
      <w:r w:rsidRPr="00DB1B44">
        <w:t>ИА Красная Весна, 17.10.2023, В Гонконге арестованы 20 человек за мошенничество с пенсионными фондами</w:t>
      </w:r>
      <w:bookmarkEnd w:id="118"/>
    </w:p>
    <w:p w:rsidR="00F31FDF" w:rsidRPr="00DB1B44" w:rsidRDefault="00F31FDF" w:rsidP="00DB1B44">
      <w:pPr>
        <w:pStyle w:val="3"/>
      </w:pPr>
      <w:bookmarkStart w:id="119" w:name="_Toc148508535"/>
      <w:r w:rsidRPr="00DB1B44">
        <w:t>Двадцать человек по подозрению в попытке вывести деньги из своих пенсионных фондов с помощью фальшивых документов были арестованы в Гонконге, 17 октября сообщает UCA News. Антикоррупционный орган Гонконга арестовал их, утверждая, что они переезжают в материковый Китай.</w:t>
      </w:r>
      <w:bookmarkEnd w:id="119"/>
    </w:p>
    <w:p w:rsidR="00F31FDF" w:rsidRPr="00DB1B44" w:rsidRDefault="00F31FDF" w:rsidP="00F31FDF">
      <w:r w:rsidRPr="00DB1B44">
        <w:t>В заявлении для прессы Независимая комиссия по борьбе с коррупцией Гонконга (ICAC) сообщила, что среди арестованных комиссией были 10 членов Обязательного пенсионного фонда (MPF) и один страховой агент.</w:t>
      </w:r>
    </w:p>
    <w:p w:rsidR="00F31FDF" w:rsidRPr="00DB1B44" w:rsidRDefault="00F31FDF" w:rsidP="00F31FDF">
      <w:r w:rsidRPr="00DB1B44">
        <w:t xml:space="preserve">Синдикат </w:t>
      </w:r>
      <w:r w:rsidR="005323EB" w:rsidRPr="00DB1B44">
        <w:t>«</w:t>
      </w:r>
      <w:r w:rsidRPr="00DB1B44">
        <w:t>занимался взяточничеством и мошенническими методами, чтобы помочь членам схемы обязательного резервного фонда (MPF) подать заявку на досрочное снятие средств по поддельным документам и установленными законом декларациями</w:t>
      </w:r>
      <w:r w:rsidR="005323EB" w:rsidRPr="00DB1B44">
        <w:t>»</w:t>
      </w:r>
      <w:r w:rsidRPr="00DB1B44">
        <w:t>, заявил неназванный представитель комиссии.</w:t>
      </w:r>
    </w:p>
    <w:p w:rsidR="00F31FDF" w:rsidRPr="00DB1B44" w:rsidRDefault="00F31FDF" w:rsidP="00F31FDF">
      <w:r w:rsidRPr="00DB1B44">
        <w:t>Позже все арестованные были освобождены под залог, сообщил представитель.</w:t>
      </w:r>
    </w:p>
    <w:p w:rsidR="00F31FDF" w:rsidRPr="00DB1B44" w:rsidRDefault="00F31FDF" w:rsidP="00F31FDF">
      <w:r w:rsidRPr="00DB1B44">
        <w:lastRenderedPageBreak/>
        <w:t>Агентство утверждало, что страховой агент принимал взятки за помощь нескольким членам схемы MPF в подаче заявления на досрочное снятие своих средств и нарушил раздел № 9 Постановления Гонконга о предотвращении взяточничества.</w:t>
      </w:r>
    </w:p>
    <w:p w:rsidR="00F31FDF" w:rsidRPr="00DB1B44" w:rsidRDefault="00F31FDF" w:rsidP="00F31FDF">
      <w:r w:rsidRPr="00DB1B44">
        <w:t>По закону, участники схемы могут вывести свои средства из пенсионного фонда только по достижении 65-летнего возраста. Однако участники, которые могут доказать, что они навсегда уезжают из Гонконга, могут вывести свои деньги досрочно.</w:t>
      </w:r>
    </w:p>
    <w:p w:rsidR="00F31FDF" w:rsidRPr="00DB1B44" w:rsidRDefault="00F31FDF" w:rsidP="00F31FDF">
      <w:r w:rsidRPr="00DB1B44">
        <w:t>Предположительно, агент использовал множество фальшивых документов, включая официальные декларации и доказательства работы или проживания в Китае, сообщил представитель агентства.</w:t>
      </w:r>
    </w:p>
    <w:p w:rsidR="00F31FDF" w:rsidRPr="00DB1B44" w:rsidRDefault="005323EB" w:rsidP="00F31FDF">
      <w:r w:rsidRPr="00DB1B44">
        <w:t>«</w:t>
      </w:r>
      <w:r w:rsidR="00F31FDF" w:rsidRPr="00DB1B44">
        <w:t>Страховой агент предположительно принимал взятки в размере от нескольких тысяч до десятков тысяч долларов от каждого заявителя</w:t>
      </w:r>
      <w:r w:rsidRPr="00DB1B44">
        <w:t>»</w:t>
      </w:r>
      <w:r w:rsidR="00F31FDF" w:rsidRPr="00DB1B44">
        <w:t>, — пояснил представитель.</w:t>
      </w:r>
    </w:p>
    <w:p w:rsidR="00F31FDF" w:rsidRPr="00DB1B44" w:rsidRDefault="00F31FDF" w:rsidP="00F31FDF">
      <w:r w:rsidRPr="00DB1B44">
        <w:t>Массовый исход гонконгцев усилился после того, как в июле 2020 года Великобритания запустила иммиграционный маршрут по британской национальной заграничной визе (BNO). Владельцы паспортов BNO и их иждивенцы могут подать заявление на получение постоянного вида на жительство после пяти лет проживания в Великобритании по этой схеме.</w:t>
      </w:r>
    </w:p>
    <w:p w:rsidR="00F31FDF" w:rsidRPr="00DB1B44" w:rsidRDefault="00F31FDF" w:rsidP="00F31FDF">
      <w:r w:rsidRPr="00DB1B44">
        <w:t>Они могут подать заявление на получение британского гражданства через год после завершения пятилетнего периода постоянного проживания.</w:t>
      </w:r>
    </w:p>
    <w:p w:rsidR="00F31FDF" w:rsidRPr="00DB1B44" w:rsidRDefault="00F31FDF" w:rsidP="00F31FDF">
      <w:r w:rsidRPr="00DB1B44">
        <w:t>В 2021 году власти Гонконга прекратили принимать паспорт BNO или связанную с ним визу в качестве доказательства постоянного переезда, тем самым лишив тысячи членов фонда MPF, выехавших из Гонконга в Великобританию, права снять свои деньги.</w:t>
      </w:r>
    </w:p>
    <w:p w:rsidR="00F31FDF" w:rsidRPr="00DB1B44" w:rsidRDefault="00F31FDF" w:rsidP="00F31FDF">
      <w:r w:rsidRPr="00DB1B44">
        <w:t xml:space="preserve">Представитель ICAC отметил, что агентство </w:t>
      </w:r>
      <w:r w:rsidR="005323EB" w:rsidRPr="00DB1B44">
        <w:t>«</w:t>
      </w:r>
      <w:r w:rsidRPr="00DB1B44">
        <w:t>не будет давать дальнейших комментариев</w:t>
      </w:r>
      <w:r w:rsidR="005323EB" w:rsidRPr="00DB1B44">
        <w:t>»</w:t>
      </w:r>
      <w:r w:rsidRPr="00DB1B44">
        <w:t xml:space="preserve"> по этому делу, поскольку расследование и дальнейший процесс судебного иска по этому делу продолжаются.</w:t>
      </w:r>
    </w:p>
    <w:p w:rsidR="00F31FDF" w:rsidRPr="00DB1B44" w:rsidRDefault="00F31FDF" w:rsidP="00F31FDF">
      <w:r w:rsidRPr="00DB1B44">
        <w:t>По данным правительства, жители, навсегда покинувшие Гонконг, сняли со своих счетов MPF во втором квартале 2023 года около 1,79 млрд гонконгских долларов ($229 млн), что на 15,5% меньше, чем в прошлом году.</w:t>
      </w:r>
    </w:p>
    <w:p w:rsidR="00F31FDF" w:rsidRPr="00DB1B44" w:rsidRDefault="006A6D0A" w:rsidP="00F31FDF">
      <w:hyperlink r:id="rId39" w:history="1">
        <w:r w:rsidR="00F31FDF" w:rsidRPr="00DB1B44">
          <w:rPr>
            <w:rStyle w:val="a3"/>
          </w:rPr>
          <w:t>https://rossaprimavera.ru/news/6550bab1</w:t>
        </w:r>
      </w:hyperlink>
      <w:r w:rsidR="00F31FDF" w:rsidRPr="00DB1B44">
        <w:t xml:space="preserve"> </w:t>
      </w:r>
    </w:p>
    <w:p w:rsidR="00767397" w:rsidRPr="00DB1B44" w:rsidRDefault="00767397" w:rsidP="00767397">
      <w:pPr>
        <w:pStyle w:val="2"/>
      </w:pPr>
      <w:bookmarkStart w:id="120" w:name="_Toc148508536"/>
      <w:r w:rsidRPr="00DB1B44">
        <w:t>ИА Красная весна, 17.10.2023, Во Франции оппозиции снова отказали в праве на выбор повестки дня Ассамблеи</w:t>
      </w:r>
      <w:bookmarkEnd w:id="120"/>
    </w:p>
    <w:p w:rsidR="00767397" w:rsidRPr="00DB1B44" w:rsidRDefault="00767397" w:rsidP="00DB1B44">
      <w:pPr>
        <w:pStyle w:val="3"/>
      </w:pPr>
      <w:bookmarkStart w:id="121" w:name="_Toc148508537"/>
      <w:r w:rsidRPr="00DB1B44">
        <w:t>Во Франции вновь не дали внести в повестку дня Национального собрания страны законопроект об отмене пенсионной реформы, 17 октября пишет французская газета Sud Ouest.</w:t>
      </w:r>
      <w:bookmarkEnd w:id="121"/>
    </w:p>
    <w:p w:rsidR="00767397" w:rsidRPr="00DB1B44" w:rsidRDefault="00767397" w:rsidP="00767397">
      <w:r w:rsidRPr="00DB1B44">
        <w:t xml:space="preserve">Депутатская группа партии </w:t>
      </w:r>
      <w:r w:rsidR="005323EB" w:rsidRPr="00DB1B44">
        <w:t>«</w:t>
      </w:r>
      <w:r w:rsidRPr="00DB1B44">
        <w:t>Непокоренная Франция</w:t>
      </w:r>
      <w:r w:rsidR="005323EB" w:rsidRPr="00DB1B44">
        <w:t>»</w:t>
      </w:r>
      <w:r w:rsidRPr="00DB1B44">
        <w:t xml:space="preserve"> (LFI) в Национальном собрании намеревалась включить в повестку дня один из законопроектов, отменяющий повышение пенсионного возраста до 64 лет. Согласно регламента работы Национальной Ассамблеи, оппозиционные партии имели возможность внести в повестку дня одного из заседаний свой законопроект. Для LFI этот день выпал на 30 ноября. Однако, ему не дали это сделать.</w:t>
      </w:r>
    </w:p>
    <w:p w:rsidR="00767397" w:rsidRPr="00DB1B44" w:rsidRDefault="00767397" w:rsidP="00767397">
      <w:r w:rsidRPr="00DB1B44">
        <w:t xml:space="preserve">Высший орган Национальной ассамблеи 17 октября повторно рассмотрел два новых законопроекта об отмене пенсионной реформы, внесенных представителями </w:t>
      </w:r>
      <w:r w:rsidR="005323EB" w:rsidRPr="00DB1B44">
        <w:lastRenderedPageBreak/>
        <w:t>«</w:t>
      </w:r>
      <w:r w:rsidRPr="00DB1B44">
        <w:t>Непокоренной Франции</w:t>
      </w:r>
      <w:r w:rsidR="005323EB" w:rsidRPr="00DB1B44">
        <w:t>»</w:t>
      </w:r>
      <w:r w:rsidRPr="00DB1B44">
        <w:t>. Однако, по мнению президиума, они были неприемлемыми для рассмотрения в законодательном органе. С точки зрения LFI, это было антидемократическое, дурацкое и авторитарное решение, характерное для французской Республики при правлении президента Франции Эммануэле Макроне.</w:t>
      </w:r>
    </w:p>
    <w:p w:rsidR="00767397" w:rsidRPr="00DB1B44" w:rsidRDefault="00767397" w:rsidP="00767397">
      <w:r w:rsidRPr="00DB1B44">
        <w:t>Предыдущая попытка отменить повышение возраста выхода на пенсию до 64 лет была сделана в июне. Тогда с подобным предложением выступила центристская депутатская группа LIOT (</w:t>
      </w:r>
      <w:r w:rsidR="005323EB" w:rsidRPr="00DB1B44">
        <w:t>«</w:t>
      </w:r>
      <w:r w:rsidRPr="00DB1B44">
        <w:t>Свободы, независимые, заморские и территории</w:t>
      </w:r>
      <w:r w:rsidR="005323EB" w:rsidRPr="00DB1B44">
        <w:t>»</w:t>
      </w:r>
      <w:r w:rsidRPr="00DB1B44">
        <w:t>). В тот раз также произошло беспрецедентное посягательство на права парламента, как отметило издание.</w:t>
      </w:r>
    </w:p>
    <w:p w:rsidR="00767397" w:rsidRPr="00DB1B44" w:rsidRDefault="00767397" w:rsidP="00767397">
      <w:r w:rsidRPr="00DB1B44">
        <w:t>Председатель Национального собрания Яэль Брон-Пиве решила судьбу законопроекта об отмене пенсионной реформы непосредственно перед его рассмотрением на заседании. Для этого она обратилась к статье 40 Конституции Франции, которая запрещала любое законодательное предложение или поправку, наносящие ущерб государственным финансам.</w:t>
      </w:r>
    </w:p>
    <w:p w:rsidR="00767397" w:rsidRPr="00DB1B44" w:rsidRDefault="00767397" w:rsidP="00767397">
      <w:r w:rsidRPr="00DB1B44">
        <w:t>В этот раз председатель нижней палаты парламента созвала заседание президиума, чтобы отказ был принят коллегиально. И хотя представители оппозиции понимали, что в Сенате Франции их предложение скорее всего не прошло бы, принятие законопроекта об отмене пенсионной реформы Национальным собранием означало бы их политическую победу.</w:t>
      </w:r>
    </w:p>
    <w:p w:rsidR="00767397" w:rsidRPr="00DB1B44" w:rsidRDefault="006A6D0A" w:rsidP="00767397">
      <w:hyperlink r:id="rId40" w:history="1">
        <w:r w:rsidR="00767397" w:rsidRPr="00DB1B44">
          <w:rPr>
            <w:rStyle w:val="a3"/>
          </w:rPr>
          <w:t>https://rossaprimavera.ru/news/f09004b5</w:t>
        </w:r>
      </w:hyperlink>
      <w:r w:rsidR="00767397" w:rsidRPr="00DB1B44">
        <w:t xml:space="preserve"> </w:t>
      </w:r>
    </w:p>
    <w:p w:rsidR="004E5D71" w:rsidRPr="00DB1B44" w:rsidRDefault="004E5D71" w:rsidP="004E5D71">
      <w:pPr>
        <w:pStyle w:val="2"/>
      </w:pPr>
      <w:bookmarkStart w:id="122" w:name="_Toc148508538"/>
      <w:r w:rsidRPr="00DB1B44">
        <w:t>Сравни.ру, 17.10.2023, Названа страна с лучшей пенсионной системой в мире в 2023 году</w:t>
      </w:r>
      <w:bookmarkEnd w:id="122"/>
    </w:p>
    <w:p w:rsidR="004E5D71" w:rsidRPr="00DB1B44" w:rsidRDefault="004E5D71" w:rsidP="00DB1B44">
      <w:pPr>
        <w:pStyle w:val="3"/>
      </w:pPr>
      <w:bookmarkStart w:id="123" w:name="_Toc148508539"/>
      <w:r w:rsidRPr="00DB1B44">
        <w:t xml:space="preserve">Пенсионная система Нидерландов снова признана лучшей в мире. Исландия, которая была лучшей в прошлом году, заняла второе место, а Дания заняла третье место, показало исследование </w:t>
      </w:r>
      <w:r w:rsidR="005323EB" w:rsidRPr="00DB1B44">
        <w:t>«</w:t>
      </w:r>
      <w:r w:rsidRPr="00DB1B44">
        <w:t>Глобальный пенсионный индекс</w:t>
      </w:r>
      <w:r w:rsidR="005323EB" w:rsidRPr="00DB1B44">
        <w:t>»</w:t>
      </w:r>
      <w:r w:rsidRPr="00DB1B44">
        <w:t xml:space="preserve"> (Melbourne Mercer Global Pension Index, MMGPI). Эти страны регулярно входят в топ-3 рейтинга, в этом году они получили 85, 83,5 и 81,3 балла соответственно. Наивысшую оценку </w:t>
      </w:r>
      <w:r w:rsidR="005323EB" w:rsidRPr="00DB1B44">
        <w:t>«</w:t>
      </w:r>
      <w:r w:rsidRPr="00DB1B44">
        <w:t>А</w:t>
      </w:r>
      <w:r w:rsidR="005323EB" w:rsidRPr="00DB1B44">
        <w:t>»</w:t>
      </w:r>
      <w:r w:rsidRPr="00DB1B44">
        <w:t xml:space="preserve"> также получила пенсионная система Израиля, которая набрала 80,8 балла.</w:t>
      </w:r>
      <w:bookmarkEnd w:id="123"/>
    </w:p>
    <w:p w:rsidR="004E5D71" w:rsidRPr="00DB1B44" w:rsidRDefault="005323EB" w:rsidP="004E5D71">
      <w:r w:rsidRPr="00DB1B44">
        <w:t>«</w:t>
      </w:r>
      <w:r w:rsidR="004E5D71" w:rsidRPr="00DB1B44">
        <w:t>Хотя Нидерланды сейчас проводят крупную пенсионную реформу, переходя от преимущественно коллективной структуры к более индивидуальному подходу, система получила самые высокие баллы в 2023 году. Несмотря на изменения, система продолжит выплачивать очень хорошие пособия, подкреплённые сильной базой активов и очень разумным регулированием</w:t>
      </w:r>
      <w:r w:rsidRPr="00DB1B44">
        <w:t>»</w:t>
      </w:r>
      <w:r w:rsidR="004E5D71" w:rsidRPr="00DB1B44">
        <w:t>, — говорится в отчёте.</w:t>
      </w:r>
    </w:p>
    <w:p w:rsidR="004E5D71" w:rsidRPr="00DB1B44" w:rsidRDefault="004E5D71" w:rsidP="004E5D71">
      <w:r w:rsidRPr="00DB1B44">
        <w:t>Рейтинг MMGPI публикуется с 2009 года, российская пенсионная система в нём не исследуется. В этом году в нём участвовало 47 стран, где живёт 64% населения планеты. Их оценивали по 50 различным критериям.</w:t>
      </w:r>
    </w:p>
    <w:p w:rsidR="004E5D71" w:rsidRPr="00DB1B44" w:rsidRDefault="004E5D71" w:rsidP="004E5D71">
      <w:r w:rsidRPr="00DB1B44">
        <w:t xml:space="preserve">В 2023 году в рейтинг включили Казахстан, который набрал 64,9 балла и получил оценку </w:t>
      </w:r>
      <w:r w:rsidR="005323EB" w:rsidRPr="00DB1B44">
        <w:t>«</w:t>
      </w:r>
      <w:r w:rsidRPr="00DB1B44">
        <w:t>C+</w:t>
      </w:r>
      <w:r w:rsidR="005323EB" w:rsidRPr="00DB1B44">
        <w:t>»</w:t>
      </w:r>
      <w:r w:rsidRPr="00DB1B44">
        <w:t xml:space="preserve">. Такую же оценку получили Гонконг, США, ОАЭ, Колумбия, Франция, Испания, Хорватия. В отчёте указано, что пенсионные системы этих стран обладают некоторыми хорошими характеристиками, однако имеют серьёзные риски или </w:t>
      </w:r>
      <w:r w:rsidRPr="00DB1B44">
        <w:lastRenderedPageBreak/>
        <w:t>недостатки, которые следуют устранить. Без улучшений эффективность пенсионных систем и их долгосрочная устойчивость могут быть поставлены под сомнение.</w:t>
      </w:r>
    </w:p>
    <w:p w:rsidR="00D1642B" w:rsidRPr="00DB1B44" w:rsidRDefault="006A6D0A" w:rsidP="004E5D71">
      <w:hyperlink r:id="rId41" w:history="1">
        <w:r w:rsidR="004E5D71" w:rsidRPr="00DB1B44">
          <w:rPr>
            <w:rStyle w:val="a3"/>
          </w:rPr>
          <w:t>https://www.sravni.ru/novost/2023/10/17/nazvana-strana-s-luchshej-pensionnoj-sistemoj-v-mire-v-2023-godu/?upd</w:t>
        </w:r>
      </w:hyperlink>
    </w:p>
    <w:p w:rsidR="004E5D71" w:rsidRPr="00DB1B44" w:rsidRDefault="004E5D71" w:rsidP="004E5D71"/>
    <w:p w:rsidR="00D1642B" w:rsidRPr="00DB1B44" w:rsidRDefault="00D1642B" w:rsidP="00D1642B">
      <w:pPr>
        <w:pStyle w:val="251"/>
      </w:pPr>
      <w:bookmarkStart w:id="124" w:name="_Toc99318661"/>
      <w:bookmarkStart w:id="125" w:name="_Toc148508540"/>
      <w:r w:rsidRPr="00DB1B44">
        <w:lastRenderedPageBreak/>
        <w:t>КОРОНАВИРУС COVID-19 – ПОСЛЕДНИЕ НОВОСТИ</w:t>
      </w:r>
      <w:bookmarkEnd w:id="81"/>
      <w:bookmarkEnd w:id="124"/>
      <w:bookmarkEnd w:id="125"/>
    </w:p>
    <w:p w:rsidR="00A969AC" w:rsidRPr="00DB1B44" w:rsidRDefault="00A969AC" w:rsidP="00A969AC">
      <w:pPr>
        <w:pStyle w:val="2"/>
      </w:pPr>
      <w:bookmarkStart w:id="126" w:name="_Toc148508541"/>
      <w:r w:rsidRPr="00DB1B44">
        <w:t>ТАСС, 17.10.2023, Россия преодолела снижение продолжительности жизни из-за пандемии - Мурашко</w:t>
      </w:r>
      <w:bookmarkEnd w:id="126"/>
    </w:p>
    <w:p w:rsidR="00A969AC" w:rsidRPr="00DB1B44" w:rsidRDefault="00A969AC" w:rsidP="00DB1B44">
      <w:pPr>
        <w:pStyle w:val="3"/>
      </w:pPr>
      <w:bookmarkStart w:id="127" w:name="_Toc148508542"/>
      <w:r w:rsidRPr="00DB1B44">
        <w:t xml:space="preserve">Снижение ожидаемой продолжительности жизни, наблюдавшееся во время пандемии, восполнено и преодолено. Об этом сообщил министр здравоохранения РФ Михаил Мурашко на пленарном заседании форума </w:t>
      </w:r>
      <w:r w:rsidR="005323EB" w:rsidRPr="00DB1B44">
        <w:t>«</w:t>
      </w:r>
      <w:r w:rsidRPr="00DB1B44">
        <w:t>Здравоохранение Сибири - 2023</w:t>
      </w:r>
      <w:r w:rsidR="005323EB" w:rsidRPr="00DB1B44">
        <w:t>»</w:t>
      </w:r>
      <w:r w:rsidRPr="00DB1B44">
        <w:t>.</w:t>
      </w:r>
      <w:bookmarkEnd w:id="127"/>
    </w:p>
    <w:p w:rsidR="00A969AC" w:rsidRPr="00DB1B44" w:rsidRDefault="005323EB" w:rsidP="00A969AC">
      <w:r w:rsidRPr="00DB1B44">
        <w:t>«</w:t>
      </w:r>
      <w:r w:rsidR="00A969AC" w:rsidRPr="00DB1B44">
        <w:t>По оперативным данным Росстата в 2023 [году], в целом по стране ожидаемая продолжительность жизни достигла 73,4 года, а в СФО (Сибирском федеральном округе - прим. ТАСС) - 71 год. Таким образом, опережающими темпами было преодолено и восполнено значительное снижение за время пандемии новой коронавирусной инфекции</w:t>
      </w:r>
      <w:r w:rsidRPr="00DB1B44">
        <w:t>»</w:t>
      </w:r>
      <w:r w:rsidR="00A969AC" w:rsidRPr="00DB1B44">
        <w:t>, - сказал он.</w:t>
      </w:r>
    </w:p>
    <w:p w:rsidR="00A969AC" w:rsidRPr="00DB1B44" w:rsidRDefault="00A969AC" w:rsidP="00A969AC">
      <w:r w:rsidRPr="00DB1B44">
        <w:t>В 2021 году Мурашко заявлял, что ожидаемая продолжительность жизни в России из-за распространения коронавируса снизилась. Вице-премьер России Татьяна Голикова сообщала, что смертность в России выросла на 17,9% за 2020 год. По данным Росстата, население страны сократилось в 2020 году на 0,5 млн человек, до 145,2 млн. Последний раз подобное сокращение численности населения фиксировали 15 лет назад.</w:t>
      </w:r>
    </w:p>
    <w:p w:rsidR="00A969AC" w:rsidRPr="00DB1B44" w:rsidRDefault="005323EB" w:rsidP="00A969AC">
      <w:r w:rsidRPr="00DB1B44">
        <w:t>«</w:t>
      </w:r>
      <w:r w:rsidR="00A969AC" w:rsidRPr="00DB1B44">
        <w:t>Здравоохранение Сибири</w:t>
      </w:r>
      <w:r w:rsidRPr="00DB1B44">
        <w:t>»</w:t>
      </w:r>
      <w:r w:rsidR="00A969AC" w:rsidRPr="00DB1B44">
        <w:t xml:space="preserve"> - крупнейший федеральный проект медицинской тематики в регионах Сибири и Дальнего Востока. Ключевыми темами выставки-форума в 2023 году станут вопросы технического оснащения медицинских учреждений в условиях санкционных рисков, сервисное обслуживание и ремонт медицинского оборудования, вопросы локализации производства медицинских изделий в регионах России, а также импортозамещение в медицине и фармации. </w:t>
      </w:r>
    </w:p>
    <w:p w:rsidR="00A969AC" w:rsidRPr="00DB1B44" w:rsidRDefault="00A969AC" w:rsidP="00A969AC">
      <w:pPr>
        <w:pStyle w:val="2"/>
      </w:pPr>
      <w:bookmarkStart w:id="128" w:name="_Toc148508543"/>
      <w:r w:rsidRPr="00DB1B44">
        <w:t>ТАСС, 17.10.2023, В России заболеваемость ковидом выросла на 6,6% за неделю</w:t>
      </w:r>
      <w:bookmarkEnd w:id="128"/>
    </w:p>
    <w:p w:rsidR="00A969AC" w:rsidRPr="00DB1B44" w:rsidRDefault="00A969AC" w:rsidP="00DB1B44">
      <w:pPr>
        <w:pStyle w:val="3"/>
      </w:pPr>
      <w:bookmarkStart w:id="129" w:name="_Toc148508544"/>
      <w:r w:rsidRPr="00DB1B44">
        <w:t>Заболеваемость ковидом в России за прошедшую неделю возросла на 6,6%, а число госпитализаций увеличилось на 4%. Об этом сообщили журналистам в федеральном оперативном штабе по борьбе с инфекцией.</w:t>
      </w:r>
      <w:bookmarkEnd w:id="129"/>
    </w:p>
    <w:p w:rsidR="00A969AC" w:rsidRPr="00DB1B44" w:rsidRDefault="00A969AC" w:rsidP="00A969AC">
      <w:r w:rsidRPr="00DB1B44">
        <w:t>Увеличение числа госпитализаций произошло в 43 субъектах РФ, заболеваемость выросла в 51 регионе.</w:t>
      </w:r>
    </w:p>
    <w:p w:rsidR="00A969AC" w:rsidRPr="00DB1B44" w:rsidRDefault="00A969AC" w:rsidP="00A969AC">
      <w:r w:rsidRPr="00DB1B44">
        <w:t>По данным штаба, за неделю выздоровели 15 872 человека, что на 2,6% меньше в сравнении с показателем неделей ранее, 43 человека умерли за этот период.</w:t>
      </w:r>
    </w:p>
    <w:p w:rsidR="00A969AC" w:rsidRPr="00DB1B44" w:rsidRDefault="00A969AC" w:rsidP="00A969AC">
      <w:r w:rsidRPr="00DB1B44">
        <w:t xml:space="preserve">Всего с начала пандемии в России выявили 23 078 812 случаев заражения, 22 514 317 человек выздоровели, 400 145 пациентов умерли. </w:t>
      </w:r>
    </w:p>
    <w:p w:rsidR="00A969AC" w:rsidRPr="00DB1B44" w:rsidRDefault="00A969AC" w:rsidP="00A969AC">
      <w:pPr>
        <w:pStyle w:val="2"/>
      </w:pPr>
      <w:bookmarkStart w:id="130" w:name="_Toc148508545"/>
      <w:r w:rsidRPr="00DB1B44">
        <w:lastRenderedPageBreak/>
        <w:t>РИА Новости, 17.10.2023, Роспотребнадзор: за неделю в РФ зарегистрировано более 17 тыс случаев COVID-19</w:t>
      </w:r>
      <w:bookmarkEnd w:id="130"/>
    </w:p>
    <w:p w:rsidR="00A969AC" w:rsidRPr="00DB1B44" w:rsidRDefault="00A969AC" w:rsidP="00DB1B44">
      <w:pPr>
        <w:pStyle w:val="3"/>
      </w:pPr>
      <w:bookmarkStart w:id="131" w:name="_Toc148508546"/>
      <w:r w:rsidRPr="00DB1B44">
        <w:t>Более 17 тысяч новых случаев коронавирусной инфекции зарегистрировано в России за последнюю неделю, что в 6 раз ниже показателя за аналогичную неделю прошлого года, сообщила пресс-служба Роспотребнадзора.</w:t>
      </w:r>
      <w:bookmarkEnd w:id="131"/>
    </w:p>
    <w:p w:rsidR="00A969AC" w:rsidRPr="00DB1B44" w:rsidRDefault="005323EB" w:rsidP="00A969AC">
      <w:r w:rsidRPr="00DB1B44">
        <w:t>«</w:t>
      </w:r>
      <w:r w:rsidR="00A969AC" w:rsidRPr="00DB1B44">
        <w:t>По итогам 41-й недели в стране зарегистрировано более 17 тысяч случаев заболевания COVID-19, что в 6 раз ниже показателя за аналогичную неделю прошлого года</w:t>
      </w:r>
      <w:r w:rsidRPr="00DB1B44">
        <w:t>»</w:t>
      </w:r>
      <w:r w:rsidR="00A969AC" w:rsidRPr="00DB1B44">
        <w:t>, - говорится в сообщении.</w:t>
      </w:r>
    </w:p>
    <w:p w:rsidR="00A969AC" w:rsidRPr="00DB1B44" w:rsidRDefault="00A969AC" w:rsidP="00A969AC">
      <w:r w:rsidRPr="00DB1B44">
        <w:t xml:space="preserve">Преобладающими в России остаются варианты штамма </w:t>
      </w:r>
      <w:r w:rsidR="005323EB" w:rsidRPr="00DB1B44">
        <w:t>«</w:t>
      </w:r>
      <w:r w:rsidRPr="00DB1B44">
        <w:t>омикрон</w:t>
      </w:r>
      <w:r w:rsidR="005323EB" w:rsidRPr="00DB1B44">
        <w:t>»</w:t>
      </w:r>
      <w:r w:rsidRPr="00DB1B44">
        <w:t>, уточнили в пресс-службе.</w:t>
      </w:r>
    </w:p>
    <w:p w:rsidR="00A969AC" w:rsidRPr="00DB1B44" w:rsidRDefault="00A969AC" w:rsidP="00A969AC">
      <w:pPr>
        <w:pStyle w:val="2"/>
      </w:pPr>
      <w:bookmarkStart w:id="132" w:name="_Toc148508547"/>
      <w:r w:rsidRPr="00DB1B44">
        <w:t>РИА Новости, 17.10.2023, За неделю в Москве выявлено 3 838 случаев COVID-19, скончались 10 человек - портал</w:t>
      </w:r>
      <w:bookmarkEnd w:id="132"/>
    </w:p>
    <w:p w:rsidR="00A969AC" w:rsidRPr="00DB1B44" w:rsidRDefault="00A969AC" w:rsidP="00DB1B44">
      <w:pPr>
        <w:pStyle w:val="3"/>
      </w:pPr>
      <w:bookmarkStart w:id="133" w:name="_Toc148508548"/>
      <w:r w:rsidRPr="00DB1B44">
        <w:t>С 9 по 15 октября в Москве выявлено 3 838 случаев COVID-19, умерло 10 человек, сообщается на портале стопкоронавирус.рф.</w:t>
      </w:r>
      <w:bookmarkEnd w:id="133"/>
    </w:p>
    <w:p w:rsidR="00A969AC" w:rsidRPr="00DB1B44" w:rsidRDefault="005323EB" w:rsidP="00A969AC">
      <w:r w:rsidRPr="00DB1B44">
        <w:t>«</w:t>
      </w:r>
      <w:r w:rsidR="00A969AC" w:rsidRPr="00DB1B44">
        <w:t>Выявлено случаев за неделю - 3 838, госпитализировано 544 человека, выздоровело 3 612 человек, 10 человек умерли</w:t>
      </w:r>
      <w:r w:rsidRPr="00DB1B44">
        <w:t>»</w:t>
      </w:r>
      <w:r w:rsidR="00A969AC" w:rsidRPr="00DB1B44">
        <w:t>, - говорится в сводке по столице.</w:t>
      </w:r>
    </w:p>
    <w:p w:rsidR="00D1642B" w:rsidRDefault="00A969AC" w:rsidP="00A969AC">
      <w:r w:rsidRPr="00DB1B44">
        <w:t>Всего с начала пандемии в Москве было выявлено 3 555 604 случаев коронавируса, выздоровело 3 367 268 человека, умерло 49 242 человек.</w:t>
      </w:r>
    </w:p>
    <w:p w:rsidR="00A969AC" w:rsidRDefault="00A969AC" w:rsidP="00A969AC"/>
    <w:sectPr w:rsidR="00A969AC" w:rsidSect="00B01BEA">
      <w:headerReference w:type="even" r:id="rId42"/>
      <w:headerReference w:type="default" r:id="rId43"/>
      <w:footerReference w:type="even" r:id="rId44"/>
      <w:footerReference w:type="default" r:id="rId45"/>
      <w:headerReference w:type="first" r:id="rId46"/>
      <w:footerReference w:type="first" r:id="rId47"/>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D0A" w:rsidRDefault="006A6D0A">
      <w:r>
        <w:separator/>
      </w:r>
    </w:p>
  </w:endnote>
  <w:endnote w:type="continuationSeparator" w:id="0">
    <w:p w:rsidR="006A6D0A" w:rsidRDefault="006A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BC0" w:rsidRDefault="00AD6BC0">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BC0" w:rsidRPr="00D64E5C" w:rsidRDefault="00AD6BC0" w:rsidP="00D64E5C">
    <w:pPr>
      <w:pStyle w:val="af4"/>
      <w:pBdr>
        <w:top w:val="thinThickSmallGap" w:sz="24" w:space="1" w:color="622423"/>
      </w:pBdr>
      <w:tabs>
        <w:tab w:val="clear" w:pos="4677"/>
        <w:tab w:val="clear" w:pos="9355"/>
        <w:tab w:val="right" w:pos="9071"/>
      </w:tabs>
      <w:rPr>
        <w:rFonts w:ascii="Cambria" w:hAnsi="Cambria"/>
      </w:rPr>
    </w:pPr>
    <w:r w:rsidRPr="00D64E5C">
      <w:rPr>
        <w:rFonts w:ascii="Cambria" w:hAnsi="Cambria"/>
        <w:b/>
        <w:color w:val="FF0000"/>
      </w:rPr>
      <w:t>И-</w:t>
    </w:r>
    <w:r w:rsidRPr="00D64E5C">
      <w:rPr>
        <w:rFonts w:ascii="Cambria" w:hAnsi="Cambria"/>
        <w:b/>
      </w:rPr>
      <w:t>К</w:t>
    </w:r>
    <w:r w:rsidRPr="000E3494">
      <w:rPr>
        <w:b/>
      </w:rPr>
      <w:t>ОНСА</w:t>
    </w:r>
    <w:r w:rsidRPr="00D64E5C">
      <w:rPr>
        <w:rFonts w:ascii="Cambria" w:hAnsi="Cambria"/>
        <w:b/>
      </w:rPr>
      <w:t>ЛТИНГ</w:t>
    </w:r>
    <w:r w:rsidRPr="00D64E5C">
      <w:rPr>
        <w:rFonts w:ascii="Cambria" w:hAnsi="Cambria"/>
        <w:b/>
        <w:color w:val="FF0000"/>
      </w:rPr>
      <w:t>: Н</w:t>
    </w:r>
    <w:r w:rsidRPr="00D64E5C">
      <w:rPr>
        <w:rFonts w:ascii="Cambria" w:hAnsi="Cambria"/>
      </w:rPr>
      <w:t xml:space="preserve">овое </w:t>
    </w:r>
    <w:r w:rsidRPr="00D64E5C">
      <w:rPr>
        <w:rFonts w:ascii="Cambria" w:hAnsi="Cambria"/>
        <w:b/>
        <w:color w:val="FF0000"/>
      </w:rPr>
      <w:t>С</w:t>
    </w:r>
    <w:r w:rsidRPr="00D64E5C">
      <w:rPr>
        <w:rFonts w:ascii="Cambria" w:hAnsi="Cambria"/>
      </w:rPr>
      <w:t xml:space="preserve">лово в </w:t>
    </w:r>
    <w:r w:rsidRPr="00D64E5C">
      <w:rPr>
        <w:rFonts w:ascii="Cambria" w:hAnsi="Cambria"/>
        <w:b/>
        <w:color w:val="FF0000"/>
      </w:rPr>
      <w:t>З</w:t>
    </w:r>
    <w:r w:rsidRPr="00D64E5C">
      <w:rPr>
        <w:rFonts w:ascii="Cambria" w:hAnsi="Cambria"/>
      </w:rPr>
      <w:t xml:space="preserve">ащите </w:t>
    </w:r>
    <w:r w:rsidRPr="00D64E5C">
      <w:rPr>
        <w:rFonts w:ascii="Cambria" w:hAnsi="Cambria"/>
        <w:b/>
        <w:color w:val="FF0000"/>
      </w:rPr>
      <w:t>К</w:t>
    </w:r>
    <w:r w:rsidRPr="00D64E5C">
      <w:rPr>
        <w:rFonts w:ascii="Cambria" w:hAnsi="Cambria"/>
      </w:rPr>
      <w:t xml:space="preserve">орпоративных </w:t>
    </w:r>
    <w:r w:rsidRPr="00D64E5C">
      <w:rPr>
        <w:rFonts w:ascii="Cambria" w:hAnsi="Cambria"/>
        <w:b/>
        <w:color w:val="FF0000"/>
      </w:rPr>
      <w:t>И</w:t>
    </w:r>
    <w:r w:rsidRPr="00D64E5C">
      <w:rPr>
        <w:rFonts w:ascii="Cambria" w:hAnsi="Cambria"/>
      </w:rPr>
      <w:t>нтересов</w:t>
    </w:r>
    <w:r w:rsidRPr="00D64E5C">
      <w:tab/>
    </w:r>
    <w:r w:rsidR="00D0139E" w:rsidRPr="00CB47BF">
      <w:rPr>
        <w:b/>
      </w:rPr>
      <w:fldChar w:fldCharType="begin"/>
    </w:r>
    <w:r w:rsidRPr="00CB47BF">
      <w:rPr>
        <w:b/>
      </w:rPr>
      <w:instrText xml:space="preserve"> PAGE   \* MERGEFORMAT </w:instrText>
    </w:r>
    <w:r w:rsidR="00D0139E" w:rsidRPr="00CB47BF">
      <w:rPr>
        <w:b/>
      </w:rPr>
      <w:fldChar w:fldCharType="separate"/>
    </w:r>
    <w:r w:rsidR="00DB1B44" w:rsidRPr="00DB1B44">
      <w:rPr>
        <w:rFonts w:ascii="Cambria" w:hAnsi="Cambria"/>
        <w:b/>
        <w:noProof/>
      </w:rPr>
      <w:t>4</w:t>
    </w:r>
    <w:r w:rsidR="00D0139E" w:rsidRPr="00CB47BF">
      <w:rPr>
        <w:b/>
      </w:rPr>
      <w:fldChar w:fldCharType="end"/>
    </w:r>
  </w:p>
  <w:p w:rsidR="00AD6BC0" w:rsidRPr="00D15988" w:rsidRDefault="00AD6BC0" w:rsidP="00D64E5C">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BC0" w:rsidRDefault="00AD6BC0">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D0A" w:rsidRDefault="006A6D0A">
      <w:r>
        <w:separator/>
      </w:r>
    </w:p>
  </w:footnote>
  <w:footnote w:type="continuationSeparator" w:id="0">
    <w:p w:rsidR="006A6D0A" w:rsidRDefault="006A6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BC0" w:rsidRDefault="00AD6BC0">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BC0" w:rsidRDefault="006A6D0A" w:rsidP="00122493">
    <w:pPr>
      <w:tabs>
        <w:tab w:val="left" w:pos="555"/>
        <w:tab w:val="right" w:pos="9071"/>
      </w:tabs>
      <w:jc w:val="center"/>
    </w:pPr>
    <w:r>
      <w:rPr>
        <w:noProof/>
      </w:rPr>
      <w:pict>
        <v:roundrect id="_x0000_s2058" style="position:absolute;left:0;text-align:left;margin-left:127.5pt;margin-top:-13.7pt;width:188.6pt;height:31.25pt;z-index:1" arcsize="10923f" stroked="f">
          <v:textbox style="mso-next-textbox:#_x0000_s2058">
            <w:txbxContent>
              <w:p w:rsidR="00AD6BC0" w:rsidRPr="000C041B" w:rsidRDefault="00AD6BC0" w:rsidP="00122493">
                <w:pPr>
                  <w:ind w:right="423"/>
                  <w:jc w:val="center"/>
                  <w:rPr>
                    <w:rFonts w:cs="Arial"/>
                    <w:b/>
                    <w:color w:val="EEECE1"/>
                    <w:sz w:val="6"/>
                    <w:szCs w:val="6"/>
                  </w:rPr>
                </w:pPr>
                <w:r w:rsidRPr="000C041B">
                  <w:rPr>
                    <w:rFonts w:cs="Arial"/>
                    <w:b/>
                    <w:color w:val="EEECE1"/>
                    <w:sz w:val="6"/>
                    <w:szCs w:val="6"/>
                  </w:rPr>
                  <w:t xml:space="preserve">        </w:t>
                </w:r>
              </w:p>
              <w:p w:rsidR="00AD6BC0" w:rsidRPr="00D15988" w:rsidRDefault="00AD6BC0" w:rsidP="00122493">
                <w:pPr>
                  <w:ind w:right="423"/>
                  <w:jc w:val="center"/>
                  <w:rPr>
                    <w:rFonts w:cs="Arial"/>
                    <w:b/>
                    <w:u w:val="single"/>
                  </w:rPr>
                </w:pPr>
                <w:r w:rsidRPr="000C041B">
                  <w:rPr>
                    <w:rFonts w:cs="Arial"/>
                    <w:b/>
                  </w:rPr>
                  <w:t xml:space="preserve">       </w:t>
                </w:r>
                <w:r w:rsidRPr="00D15988">
                  <w:rPr>
                    <w:b/>
                    <w:color w:val="FF0000"/>
                    <w:u w:val="single"/>
                  </w:rPr>
                  <w:t>М</w:t>
                </w:r>
                <w:r w:rsidRPr="00D15988">
                  <w:rPr>
                    <w:rFonts w:cs="Arial"/>
                    <w:b/>
                    <w:u w:val="single"/>
                  </w:rPr>
                  <w:t>ОНИТОРИНГ СМИ</w:t>
                </w:r>
              </w:p>
              <w:p w:rsidR="00AD6BC0" w:rsidRPr="007336C7" w:rsidRDefault="00AD6BC0" w:rsidP="00122493">
                <w:pPr>
                  <w:ind w:right="423"/>
                  <w:rPr>
                    <w:rFonts w:cs="Arial"/>
                  </w:rPr>
                </w:pPr>
              </w:p>
              <w:p w:rsidR="00AD6BC0" w:rsidRPr="00267F53" w:rsidRDefault="00AD6BC0" w:rsidP="00122493"/>
            </w:txbxContent>
          </v:textbox>
        </v:roundrect>
      </w:pict>
    </w:r>
    <w:r w:rsidR="00AD6BC0">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32.25pt">
          <v:imagedata r:id="rId1" o:title="Колонтитул"/>
        </v:shape>
      </w:pict>
    </w:r>
    <w:r w:rsidR="00AD6BC0">
      <w:t xml:space="preserve">            </w:t>
    </w:r>
    <w:r w:rsidR="00AD6BC0">
      <w:tab/>
    </w:r>
    <w:r>
      <w:fldChar w:fldCharType="begin"/>
    </w:r>
    <w:r>
      <w:instrText xml:space="preserve"> </w:instrText>
    </w:r>
    <w:r>
      <w:instrText>INCLUDEPICTURE  "https://apf.mail.ru/cgi-bin/readmsg/%D0%9B%D0%BE%D0%B3%D0%BE%D1%82%D0%B8%D0%BF</w:instrText>
    </w:r>
    <w:r>
      <w:instrText>.PNG?id=14089677830000000986;0;1&amp;x-email=natulek_8@mail.ru&amp;exif=1&amp;bs=4924&amp;bl=52781&amp;ct=image/png&amp;cn=%D0%9B%D0%BE%D0%B3%D0%BE%D1%82%D0%B8%D0%BF.PNG&amp;cte=base64" \* MERGEFORMATINET</w:instrText>
    </w:r>
    <w:r>
      <w:instrText xml:space="preserve"> </w:instrText>
    </w:r>
    <w:r>
      <w:fldChar w:fldCharType="separate"/>
    </w:r>
    <w:r w:rsidR="000F2E63">
      <w:pict>
        <v:shape id="_x0000_i1028" type="#_x0000_t75" style="width:2in;height:51.75pt">
          <v:imagedata r:id="rId3" r:href="rId2"/>
        </v:shape>
      </w:pic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BC0" w:rsidRDefault="00AD6BC0">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AC290C0"/>
    <w:lvl w:ilvl="0">
      <w:start w:val="1"/>
      <w:numFmt w:val="decimal"/>
      <w:lvlText w:val="%1."/>
      <w:lvlJc w:val="left"/>
      <w:pPr>
        <w:tabs>
          <w:tab w:val="num" w:pos="1492"/>
        </w:tabs>
        <w:ind w:left="1492" w:hanging="360"/>
      </w:pPr>
    </w:lvl>
  </w:abstractNum>
  <w:abstractNum w:abstractNumId="1">
    <w:nsid w:val="FFFFFF7D"/>
    <w:multiLevelType w:val="singleLevel"/>
    <w:tmpl w:val="49747078"/>
    <w:lvl w:ilvl="0">
      <w:start w:val="1"/>
      <w:numFmt w:val="decimal"/>
      <w:lvlText w:val="%1."/>
      <w:lvlJc w:val="left"/>
      <w:pPr>
        <w:tabs>
          <w:tab w:val="num" w:pos="1209"/>
        </w:tabs>
        <w:ind w:left="1209" w:hanging="360"/>
      </w:pPr>
    </w:lvl>
  </w:abstractNum>
  <w:abstractNum w:abstractNumId="2">
    <w:nsid w:val="FFFFFF7E"/>
    <w:multiLevelType w:val="singleLevel"/>
    <w:tmpl w:val="B416465A"/>
    <w:lvl w:ilvl="0">
      <w:start w:val="1"/>
      <w:numFmt w:val="decimal"/>
      <w:lvlText w:val="%1."/>
      <w:lvlJc w:val="left"/>
      <w:pPr>
        <w:tabs>
          <w:tab w:val="num" w:pos="926"/>
        </w:tabs>
        <w:ind w:left="926" w:hanging="360"/>
      </w:pPr>
    </w:lvl>
  </w:abstractNum>
  <w:abstractNum w:abstractNumId="3">
    <w:nsid w:val="FFFFFF7F"/>
    <w:multiLevelType w:val="singleLevel"/>
    <w:tmpl w:val="57945EEA"/>
    <w:lvl w:ilvl="0">
      <w:start w:val="1"/>
      <w:numFmt w:val="decimal"/>
      <w:lvlText w:val="%1."/>
      <w:lvlJc w:val="left"/>
      <w:pPr>
        <w:tabs>
          <w:tab w:val="num" w:pos="643"/>
        </w:tabs>
        <w:ind w:left="643" w:hanging="360"/>
      </w:pPr>
    </w:lvl>
  </w:abstractNum>
  <w:abstractNum w:abstractNumId="4">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785864"/>
    <w:lvl w:ilvl="0">
      <w:start w:val="1"/>
      <w:numFmt w:val="decimal"/>
      <w:lvlText w:val="%1."/>
      <w:lvlJc w:val="left"/>
      <w:pPr>
        <w:tabs>
          <w:tab w:val="num" w:pos="360"/>
        </w:tabs>
        <w:ind w:left="360" w:hanging="360"/>
      </w:pPr>
    </w:lvl>
  </w:abstractNum>
  <w:abstractNum w:abstractNumId="9">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9">
      <o:colormru v:ext="edit" colors="#060,#003e00"/>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ABA"/>
    <w:rsid w:val="00000423"/>
    <w:rsid w:val="000008BF"/>
    <w:rsid w:val="00000925"/>
    <w:rsid w:val="00001218"/>
    <w:rsid w:val="00001928"/>
    <w:rsid w:val="000024DF"/>
    <w:rsid w:val="00003588"/>
    <w:rsid w:val="00003792"/>
    <w:rsid w:val="00003997"/>
    <w:rsid w:val="0000408E"/>
    <w:rsid w:val="000045B5"/>
    <w:rsid w:val="000045C7"/>
    <w:rsid w:val="000046BE"/>
    <w:rsid w:val="00006AB3"/>
    <w:rsid w:val="00011DCE"/>
    <w:rsid w:val="00011F4B"/>
    <w:rsid w:val="00012066"/>
    <w:rsid w:val="0001460C"/>
    <w:rsid w:val="00014851"/>
    <w:rsid w:val="00015103"/>
    <w:rsid w:val="000173F8"/>
    <w:rsid w:val="00017DAF"/>
    <w:rsid w:val="000214CF"/>
    <w:rsid w:val="0002219C"/>
    <w:rsid w:val="000224D4"/>
    <w:rsid w:val="00022552"/>
    <w:rsid w:val="00022EEA"/>
    <w:rsid w:val="0002368C"/>
    <w:rsid w:val="00024DD7"/>
    <w:rsid w:val="00025C39"/>
    <w:rsid w:val="00025D7E"/>
    <w:rsid w:val="00026667"/>
    <w:rsid w:val="00026696"/>
    <w:rsid w:val="00026A5A"/>
    <w:rsid w:val="00026B66"/>
    <w:rsid w:val="00026FD0"/>
    <w:rsid w:val="00027A51"/>
    <w:rsid w:val="0003060B"/>
    <w:rsid w:val="000306B3"/>
    <w:rsid w:val="00031095"/>
    <w:rsid w:val="00031459"/>
    <w:rsid w:val="000316E1"/>
    <w:rsid w:val="00031BEF"/>
    <w:rsid w:val="00032FE8"/>
    <w:rsid w:val="000342C0"/>
    <w:rsid w:val="00034842"/>
    <w:rsid w:val="00035A6F"/>
    <w:rsid w:val="00035EF6"/>
    <w:rsid w:val="0003736E"/>
    <w:rsid w:val="0003750D"/>
    <w:rsid w:val="00040688"/>
    <w:rsid w:val="0004081E"/>
    <w:rsid w:val="000425D1"/>
    <w:rsid w:val="000434FF"/>
    <w:rsid w:val="00043EB5"/>
    <w:rsid w:val="00044DAB"/>
    <w:rsid w:val="00044FF0"/>
    <w:rsid w:val="0004668F"/>
    <w:rsid w:val="00046F49"/>
    <w:rsid w:val="000475BD"/>
    <w:rsid w:val="00047902"/>
    <w:rsid w:val="000479AC"/>
    <w:rsid w:val="000479B5"/>
    <w:rsid w:val="00047D25"/>
    <w:rsid w:val="00047DF0"/>
    <w:rsid w:val="00047E8B"/>
    <w:rsid w:val="0005172F"/>
    <w:rsid w:val="00051910"/>
    <w:rsid w:val="00051AC6"/>
    <w:rsid w:val="00053F0D"/>
    <w:rsid w:val="000551CD"/>
    <w:rsid w:val="00056FB7"/>
    <w:rsid w:val="00056FC1"/>
    <w:rsid w:val="00057E6B"/>
    <w:rsid w:val="00057EDF"/>
    <w:rsid w:val="00057F9D"/>
    <w:rsid w:val="00060215"/>
    <w:rsid w:val="000609EC"/>
    <w:rsid w:val="00060C72"/>
    <w:rsid w:val="00060DFF"/>
    <w:rsid w:val="00060FA8"/>
    <w:rsid w:val="000621BE"/>
    <w:rsid w:val="00062422"/>
    <w:rsid w:val="00064511"/>
    <w:rsid w:val="0006456B"/>
    <w:rsid w:val="00064657"/>
    <w:rsid w:val="00064F8E"/>
    <w:rsid w:val="00065194"/>
    <w:rsid w:val="0006546E"/>
    <w:rsid w:val="00067548"/>
    <w:rsid w:val="00067BB4"/>
    <w:rsid w:val="00067F39"/>
    <w:rsid w:val="00071D93"/>
    <w:rsid w:val="000726EE"/>
    <w:rsid w:val="00072BE2"/>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84D"/>
    <w:rsid w:val="00083C23"/>
    <w:rsid w:val="00084F93"/>
    <w:rsid w:val="00085E50"/>
    <w:rsid w:val="00086433"/>
    <w:rsid w:val="000867E7"/>
    <w:rsid w:val="00086E3C"/>
    <w:rsid w:val="000904AD"/>
    <w:rsid w:val="000907CC"/>
    <w:rsid w:val="000912D7"/>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5E36"/>
    <w:rsid w:val="000A628E"/>
    <w:rsid w:val="000A7421"/>
    <w:rsid w:val="000B0494"/>
    <w:rsid w:val="000B0936"/>
    <w:rsid w:val="000B1180"/>
    <w:rsid w:val="000B21B7"/>
    <w:rsid w:val="000B2B04"/>
    <w:rsid w:val="000B2F3D"/>
    <w:rsid w:val="000B301B"/>
    <w:rsid w:val="000B306E"/>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1330"/>
    <w:rsid w:val="000C1348"/>
    <w:rsid w:val="000C16F7"/>
    <w:rsid w:val="000C1A46"/>
    <w:rsid w:val="000C2290"/>
    <w:rsid w:val="000C2327"/>
    <w:rsid w:val="000C3979"/>
    <w:rsid w:val="000C4EE4"/>
    <w:rsid w:val="000C5BB6"/>
    <w:rsid w:val="000C5FC8"/>
    <w:rsid w:val="000C67C1"/>
    <w:rsid w:val="000C6BFC"/>
    <w:rsid w:val="000C7D5E"/>
    <w:rsid w:val="000D0064"/>
    <w:rsid w:val="000D121B"/>
    <w:rsid w:val="000D23A3"/>
    <w:rsid w:val="000D567E"/>
    <w:rsid w:val="000D5B7B"/>
    <w:rsid w:val="000D5C9C"/>
    <w:rsid w:val="000D5CB9"/>
    <w:rsid w:val="000D5E2A"/>
    <w:rsid w:val="000D65C5"/>
    <w:rsid w:val="000D668F"/>
    <w:rsid w:val="000D6FBC"/>
    <w:rsid w:val="000D73FB"/>
    <w:rsid w:val="000E091C"/>
    <w:rsid w:val="000E0AE6"/>
    <w:rsid w:val="000E13FC"/>
    <w:rsid w:val="000E278F"/>
    <w:rsid w:val="000E3494"/>
    <w:rsid w:val="000E4AB8"/>
    <w:rsid w:val="000E50E7"/>
    <w:rsid w:val="000E60CA"/>
    <w:rsid w:val="000E6448"/>
    <w:rsid w:val="000F0114"/>
    <w:rsid w:val="000F0AE5"/>
    <w:rsid w:val="000F1475"/>
    <w:rsid w:val="000F17A4"/>
    <w:rsid w:val="000F1BB0"/>
    <w:rsid w:val="000F22A8"/>
    <w:rsid w:val="000F295A"/>
    <w:rsid w:val="000F2E63"/>
    <w:rsid w:val="000F3C95"/>
    <w:rsid w:val="000F3FEF"/>
    <w:rsid w:val="000F4431"/>
    <w:rsid w:val="000F658F"/>
    <w:rsid w:val="000F692F"/>
    <w:rsid w:val="0010149B"/>
    <w:rsid w:val="0010169E"/>
    <w:rsid w:val="00101B63"/>
    <w:rsid w:val="00101EFA"/>
    <w:rsid w:val="00102FA6"/>
    <w:rsid w:val="00103125"/>
    <w:rsid w:val="0010376F"/>
    <w:rsid w:val="001037E4"/>
    <w:rsid w:val="001045C6"/>
    <w:rsid w:val="001047E0"/>
    <w:rsid w:val="00105129"/>
    <w:rsid w:val="001056BE"/>
    <w:rsid w:val="00105DF2"/>
    <w:rsid w:val="00106760"/>
    <w:rsid w:val="00110E70"/>
    <w:rsid w:val="001122D3"/>
    <w:rsid w:val="00112323"/>
    <w:rsid w:val="00112A2C"/>
    <w:rsid w:val="00113539"/>
    <w:rsid w:val="001145CE"/>
    <w:rsid w:val="001150A1"/>
    <w:rsid w:val="00115E7F"/>
    <w:rsid w:val="00116735"/>
    <w:rsid w:val="00116DF9"/>
    <w:rsid w:val="001174FE"/>
    <w:rsid w:val="0011777B"/>
    <w:rsid w:val="00120807"/>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6465"/>
    <w:rsid w:val="001306D0"/>
    <w:rsid w:val="00130B16"/>
    <w:rsid w:val="00131356"/>
    <w:rsid w:val="001319B0"/>
    <w:rsid w:val="001328E6"/>
    <w:rsid w:val="00132CD1"/>
    <w:rsid w:val="00132E98"/>
    <w:rsid w:val="001331C8"/>
    <w:rsid w:val="001335EE"/>
    <w:rsid w:val="00133769"/>
    <w:rsid w:val="00134210"/>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D52"/>
    <w:rsid w:val="00150E9F"/>
    <w:rsid w:val="001512A2"/>
    <w:rsid w:val="001515C9"/>
    <w:rsid w:val="00151647"/>
    <w:rsid w:val="001517CE"/>
    <w:rsid w:val="00152C28"/>
    <w:rsid w:val="00152E14"/>
    <w:rsid w:val="00154F48"/>
    <w:rsid w:val="00155F90"/>
    <w:rsid w:val="001560FF"/>
    <w:rsid w:val="00156C94"/>
    <w:rsid w:val="001601E6"/>
    <w:rsid w:val="001609F5"/>
    <w:rsid w:val="00160B82"/>
    <w:rsid w:val="0016169A"/>
    <w:rsid w:val="00162F66"/>
    <w:rsid w:val="00164D43"/>
    <w:rsid w:val="0016510F"/>
    <w:rsid w:val="001651E0"/>
    <w:rsid w:val="001653CE"/>
    <w:rsid w:val="00165EB8"/>
    <w:rsid w:val="00166DFC"/>
    <w:rsid w:val="00167C8E"/>
    <w:rsid w:val="0017004C"/>
    <w:rsid w:val="001705F6"/>
    <w:rsid w:val="00170DFA"/>
    <w:rsid w:val="0017274B"/>
    <w:rsid w:val="001736D6"/>
    <w:rsid w:val="001751D2"/>
    <w:rsid w:val="00175EBD"/>
    <w:rsid w:val="00176BD6"/>
    <w:rsid w:val="00176EB0"/>
    <w:rsid w:val="00177E8E"/>
    <w:rsid w:val="00180BB2"/>
    <w:rsid w:val="00181696"/>
    <w:rsid w:val="00181882"/>
    <w:rsid w:val="00181EE7"/>
    <w:rsid w:val="001821CF"/>
    <w:rsid w:val="0018235D"/>
    <w:rsid w:val="00183377"/>
    <w:rsid w:val="0018383D"/>
    <w:rsid w:val="001838DB"/>
    <w:rsid w:val="0018423F"/>
    <w:rsid w:val="001843B7"/>
    <w:rsid w:val="001843E3"/>
    <w:rsid w:val="00184CB6"/>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1196"/>
    <w:rsid w:val="001C13BF"/>
    <w:rsid w:val="001C1549"/>
    <w:rsid w:val="001C1F88"/>
    <w:rsid w:val="001C1FB3"/>
    <w:rsid w:val="001C22AA"/>
    <w:rsid w:val="001C2443"/>
    <w:rsid w:val="001C5841"/>
    <w:rsid w:val="001C5A81"/>
    <w:rsid w:val="001C5E43"/>
    <w:rsid w:val="001C732E"/>
    <w:rsid w:val="001C76D9"/>
    <w:rsid w:val="001D0953"/>
    <w:rsid w:val="001D1A08"/>
    <w:rsid w:val="001D2702"/>
    <w:rsid w:val="001D2A03"/>
    <w:rsid w:val="001D2B08"/>
    <w:rsid w:val="001D2C78"/>
    <w:rsid w:val="001D2E2A"/>
    <w:rsid w:val="001D3091"/>
    <w:rsid w:val="001D4352"/>
    <w:rsid w:val="001D46F3"/>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6A14"/>
    <w:rsid w:val="001E77A1"/>
    <w:rsid w:val="001F03FA"/>
    <w:rsid w:val="001F0F42"/>
    <w:rsid w:val="001F1106"/>
    <w:rsid w:val="001F1EA6"/>
    <w:rsid w:val="001F1F57"/>
    <w:rsid w:val="001F270D"/>
    <w:rsid w:val="001F2A6A"/>
    <w:rsid w:val="001F2AA8"/>
    <w:rsid w:val="001F3886"/>
    <w:rsid w:val="001F4E75"/>
    <w:rsid w:val="001F5285"/>
    <w:rsid w:val="001F5A52"/>
    <w:rsid w:val="001F62E4"/>
    <w:rsid w:val="001F67A0"/>
    <w:rsid w:val="001F6C37"/>
    <w:rsid w:val="001F77AD"/>
    <w:rsid w:val="001F7E85"/>
    <w:rsid w:val="00200485"/>
    <w:rsid w:val="00200D2A"/>
    <w:rsid w:val="00201E39"/>
    <w:rsid w:val="0020253E"/>
    <w:rsid w:val="00202F72"/>
    <w:rsid w:val="00203774"/>
    <w:rsid w:val="00203E18"/>
    <w:rsid w:val="0020489E"/>
    <w:rsid w:val="002055D1"/>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2E3C"/>
    <w:rsid w:val="0022356A"/>
    <w:rsid w:val="00224E86"/>
    <w:rsid w:val="00225081"/>
    <w:rsid w:val="0022551B"/>
    <w:rsid w:val="002258D8"/>
    <w:rsid w:val="002262EC"/>
    <w:rsid w:val="002268C7"/>
    <w:rsid w:val="002271FA"/>
    <w:rsid w:val="00227DDF"/>
    <w:rsid w:val="0023077E"/>
    <w:rsid w:val="00230D5E"/>
    <w:rsid w:val="00230E77"/>
    <w:rsid w:val="00232C1A"/>
    <w:rsid w:val="00232D91"/>
    <w:rsid w:val="00232E27"/>
    <w:rsid w:val="0023357A"/>
    <w:rsid w:val="00233601"/>
    <w:rsid w:val="002337F8"/>
    <w:rsid w:val="00234323"/>
    <w:rsid w:val="00234716"/>
    <w:rsid w:val="00234AA8"/>
    <w:rsid w:val="00234FFA"/>
    <w:rsid w:val="00236A65"/>
    <w:rsid w:val="00236ECE"/>
    <w:rsid w:val="0023730C"/>
    <w:rsid w:val="0023737C"/>
    <w:rsid w:val="00237B55"/>
    <w:rsid w:val="002418FC"/>
    <w:rsid w:val="00242315"/>
    <w:rsid w:val="00242CE2"/>
    <w:rsid w:val="002433BC"/>
    <w:rsid w:val="00243F06"/>
    <w:rsid w:val="00244646"/>
    <w:rsid w:val="00244831"/>
    <w:rsid w:val="002448EE"/>
    <w:rsid w:val="0024500D"/>
    <w:rsid w:val="00245181"/>
    <w:rsid w:val="002461DD"/>
    <w:rsid w:val="002468AE"/>
    <w:rsid w:val="00247615"/>
    <w:rsid w:val="002476A7"/>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905"/>
    <w:rsid w:val="00261568"/>
    <w:rsid w:val="00263BB9"/>
    <w:rsid w:val="0026478B"/>
    <w:rsid w:val="0026638C"/>
    <w:rsid w:val="002665AB"/>
    <w:rsid w:val="002708BB"/>
    <w:rsid w:val="00270B22"/>
    <w:rsid w:val="00270C47"/>
    <w:rsid w:val="002720D7"/>
    <w:rsid w:val="00272DDE"/>
    <w:rsid w:val="00273377"/>
    <w:rsid w:val="002734DE"/>
    <w:rsid w:val="00273B3D"/>
    <w:rsid w:val="00273BA1"/>
    <w:rsid w:val="002740B8"/>
    <w:rsid w:val="00274398"/>
    <w:rsid w:val="0027473B"/>
    <w:rsid w:val="00274F5E"/>
    <w:rsid w:val="002755B7"/>
    <w:rsid w:val="00276181"/>
    <w:rsid w:val="0027633D"/>
    <w:rsid w:val="002766DF"/>
    <w:rsid w:val="00277323"/>
    <w:rsid w:val="0027732B"/>
    <w:rsid w:val="00277AA2"/>
    <w:rsid w:val="00277E25"/>
    <w:rsid w:val="002803AB"/>
    <w:rsid w:val="0028053E"/>
    <w:rsid w:val="00280BC3"/>
    <w:rsid w:val="00281331"/>
    <w:rsid w:val="00281B6F"/>
    <w:rsid w:val="002820AB"/>
    <w:rsid w:val="0028239A"/>
    <w:rsid w:val="00282539"/>
    <w:rsid w:val="00282B74"/>
    <w:rsid w:val="0028323A"/>
    <w:rsid w:val="00283F15"/>
    <w:rsid w:val="002847F8"/>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667"/>
    <w:rsid w:val="002B57BF"/>
    <w:rsid w:val="002B657D"/>
    <w:rsid w:val="002B65BD"/>
    <w:rsid w:val="002B6FEB"/>
    <w:rsid w:val="002C0964"/>
    <w:rsid w:val="002C0B42"/>
    <w:rsid w:val="002C1674"/>
    <w:rsid w:val="002C2069"/>
    <w:rsid w:val="002C3681"/>
    <w:rsid w:val="002C3827"/>
    <w:rsid w:val="002C383F"/>
    <w:rsid w:val="002C4092"/>
    <w:rsid w:val="002C41B4"/>
    <w:rsid w:val="002C4478"/>
    <w:rsid w:val="002C6272"/>
    <w:rsid w:val="002D0281"/>
    <w:rsid w:val="002D0E4C"/>
    <w:rsid w:val="002D34A9"/>
    <w:rsid w:val="002D390A"/>
    <w:rsid w:val="002D465B"/>
    <w:rsid w:val="002D60C1"/>
    <w:rsid w:val="002D6FE0"/>
    <w:rsid w:val="002D7365"/>
    <w:rsid w:val="002D7489"/>
    <w:rsid w:val="002D7690"/>
    <w:rsid w:val="002E04F1"/>
    <w:rsid w:val="002E13A9"/>
    <w:rsid w:val="002E3734"/>
    <w:rsid w:val="002E3839"/>
    <w:rsid w:val="002E3ED0"/>
    <w:rsid w:val="002E572C"/>
    <w:rsid w:val="002E58E0"/>
    <w:rsid w:val="002E597F"/>
    <w:rsid w:val="002E678D"/>
    <w:rsid w:val="002F04A6"/>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3439"/>
    <w:rsid w:val="0030370F"/>
    <w:rsid w:val="00303E96"/>
    <w:rsid w:val="003058B5"/>
    <w:rsid w:val="00305FBA"/>
    <w:rsid w:val="00306111"/>
    <w:rsid w:val="003068A4"/>
    <w:rsid w:val="003103FD"/>
    <w:rsid w:val="00310633"/>
    <w:rsid w:val="0031087C"/>
    <w:rsid w:val="00310C53"/>
    <w:rsid w:val="00310F6A"/>
    <w:rsid w:val="00311BC8"/>
    <w:rsid w:val="003137DE"/>
    <w:rsid w:val="0031419C"/>
    <w:rsid w:val="003147BC"/>
    <w:rsid w:val="00314C96"/>
    <w:rsid w:val="003154E9"/>
    <w:rsid w:val="00315CA4"/>
    <w:rsid w:val="00315D27"/>
    <w:rsid w:val="00315F73"/>
    <w:rsid w:val="003166E1"/>
    <w:rsid w:val="003168DF"/>
    <w:rsid w:val="00316B7D"/>
    <w:rsid w:val="00316C59"/>
    <w:rsid w:val="00317529"/>
    <w:rsid w:val="003176FF"/>
    <w:rsid w:val="003200CC"/>
    <w:rsid w:val="003205D1"/>
    <w:rsid w:val="00320B57"/>
    <w:rsid w:val="00320D13"/>
    <w:rsid w:val="0032195E"/>
    <w:rsid w:val="00321B91"/>
    <w:rsid w:val="00321DC6"/>
    <w:rsid w:val="003222C4"/>
    <w:rsid w:val="003223C7"/>
    <w:rsid w:val="003225DB"/>
    <w:rsid w:val="003227D5"/>
    <w:rsid w:val="00322F6B"/>
    <w:rsid w:val="00323901"/>
    <w:rsid w:val="00324A18"/>
    <w:rsid w:val="00325C5B"/>
    <w:rsid w:val="00326484"/>
    <w:rsid w:val="003267B8"/>
    <w:rsid w:val="00326C58"/>
    <w:rsid w:val="0032797B"/>
    <w:rsid w:val="00330C1E"/>
    <w:rsid w:val="00330EBD"/>
    <w:rsid w:val="00331B49"/>
    <w:rsid w:val="00331BA8"/>
    <w:rsid w:val="00331FF6"/>
    <w:rsid w:val="0033218B"/>
    <w:rsid w:val="0033428D"/>
    <w:rsid w:val="003347FD"/>
    <w:rsid w:val="00335313"/>
    <w:rsid w:val="00335830"/>
    <w:rsid w:val="00335B70"/>
    <w:rsid w:val="003407BF"/>
    <w:rsid w:val="00340FCD"/>
    <w:rsid w:val="00341C3C"/>
    <w:rsid w:val="0034257C"/>
    <w:rsid w:val="00342AF0"/>
    <w:rsid w:val="003430E4"/>
    <w:rsid w:val="00343AA4"/>
    <w:rsid w:val="00344015"/>
    <w:rsid w:val="00344102"/>
    <w:rsid w:val="003446E5"/>
    <w:rsid w:val="0034488C"/>
    <w:rsid w:val="0034560F"/>
    <w:rsid w:val="00346703"/>
    <w:rsid w:val="00347716"/>
    <w:rsid w:val="00347A4F"/>
    <w:rsid w:val="00350CC2"/>
    <w:rsid w:val="00351EBC"/>
    <w:rsid w:val="00352383"/>
    <w:rsid w:val="00352612"/>
    <w:rsid w:val="003538BF"/>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6827"/>
    <w:rsid w:val="00366AC5"/>
    <w:rsid w:val="00366B1E"/>
    <w:rsid w:val="003679F9"/>
    <w:rsid w:val="00371559"/>
    <w:rsid w:val="00371CDF"/>
    <w:rsid w:val="00371CF3"/>
    <w:rsid w:val="00372DDE"/>
    <w:rsid w:val="00373040"/>
    <w:rsid w:val="00373183"/>
    <w:rsid w:val="00373AE0"/>
    <w:rsid w:val="003744C6"/>
    <w:rsid w:val="00374A98"/>
    <w:rsid w:val="00374B86"/>
    <w:rsid w:val="003753C7"/>
    <w:rsid w:val="00377E6B"/>
    <w:rsid w:val="00381B0B"/>
    <w:rsid w:val="003823B5"/>
    <w:rsid w:val="00383FAB"/>
    <w:rsid w:val="00384741"/>
    <w:rsid w:val="003854FB"/>
    <w:rsid w:val="0038563D"/>
    <w:rsid w:val="00385870"/>
    <w:rsid w:val="0038671D"/>
    <w:rsid w:val="003868C5"/>
    <w:rsid w:val="00386A71"/>
    <w:rsid w:val="00386C30"/>
    <w:rsid w:val="003873A3"/>
    <w:rsid w:val="003878DE"/>
    <w:rsid w:val="00390AC6"/>
    <w:rsid w:val="003915F0"/>
    <w:rsid w:val="00391EBD"/>
    <w:rsid w:val="003926B1"/>
    <w:rsid w:val="00392CA3"/>
    <w:rsid w:val="00392DCD"/>
    <w:rsid w:val="00393BB4"/>
    <w:rsid w:val="00393FD8"/>
    <w:rsid w:val="0039416B"/>
    <w:rsid w:val="00394C6F"/>
    <w:rsid w:val="003958A6"/>
    <w:rsid w:val="00396768"/>
    <w:rsid w:val="0039687F"/>
    <w:rsid w:val="00396DEB"/>
    <w:rsid w:val="0039758D"/>
    <w:rsid w:val="003A040F"/>
    <w:rsid w:val="003A1189"/>
    <w:rsid w:val="003A267A"/>
    <w:rsid w:val="003A291B"/>
    <w:rsid w:val="003A3000"/>
    <w:rsid w:val="003A417B"/>
    <w:rsid w:val="003A5260"/>
    <w:rsid w:val="003A5A8D"/>
    <w:rsid w:val="003A5D1A"/>
    <w:rsid w:val="003A5F19"/>
    <w:rsid w:val="003A5FAD"/>
    <w:rsid w:val="003A69EF"/>
    <w:rsid w:val="003A6DC0"/>
    <w:rsid w:val="003A71F2"/>
    <w:rsid w:val="003A7609"/>
    <w:rsid w:val="003B055B"/>
    <w:rsid w:val="003B05C5"/>
    <w:rsid w:val="003B18CA"/>
    <w:rsid w:val="003B2C77"/>
    <w:rsid w:val="003B36EE"/>
    <w:rsid w:val="003B390E"/>
    <w:rsid w:val="003B39D9"/>
    <w:rsid w:val="003B3BAA"/>
    <w:rsid w:val="003B4906"/>
    <w:rsid w:val="003B558D"/>
    <w:rsid w:val="003B5753"/>
    <w:rsid w:val="003B642E"/>
    <w:rsid w:val="003B66A4"/>
    <w:rsid w:val="003B66F1"/>
    <w:rsid w:val="003B6E15"/>
    <w:rsid w:val="003B7033"/>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C6B4E"/>
    <w:rsid w:val="003D0599"/>
    <w:rsid w:val="003D191B"/>
    <w:rsid w:val="003D1D02"/>
    <w:rsid w:val="003D210C"/>
    <w:rsid w:val="003D2D2B"/>
    <w:rsid w:val="003D367C"/>
    <w:rsid w:val="003D37EF"/>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3C4"/>
    <w:rsid w:val="003F06F5"/>
    <w:rsid w:val="003F0EBB"/>
    <w:rsid w:val="003F15DB"/>
    <w:rsid w:val="003F19C8"/>
    <w:rsid w:val="003F1B8B"/>
    <w:rsid w:val="003F1F9C"/>
    <w:rsid w:val="003F2070"/>
    <w:rsid w:val="003F44DA"/>
    <w:rsid w:val="003F502A"/>
    <w:rsid w:val="003F560A"/>
    <w:rsid w:val="003F64B7"/>
    <w:rsid w:val="003F7B89"/>
    <w:rsid w:val="003F7F74"/>
    <w:rsid w:val="00400380"/>
    <w:rsid w:val="004007A8"/>
    <w:rsid w:val="00400DF1"/>
    <w:rsid w:val="00400F6F"/>
    <w:rsid w:val="00401040"/>
    <w:rsid w:val="0040108E"/>
    <w:rsid w:val="00401E4D"/>
    <w:rsid w:val="004026EB"/>
    <w:rsid w:val="00402DC9"/>
    <w:rsid w:val="004031F5"/>
    <w:rsid w:val="004037BC"/>
    <w:rsid w:val="00404585"/>
    <w:rsid w:val="004046A0"/>
    <w:rsid w:val="00404F0D"/>
    <w:rsid w:val="00405B22"/>
    <w:rsid w:val="00405CE8"/>
    <w:rsid w:val="004070F6"/>
    <w:rsid w:val="00410184"/>
    <w:rsid w:val="004120A9"/>
    <w:rsid w:val="00412419"/>
    <w:rsid w:val="0041285B"/>
    <w:rsid w:val="004132F8"/>
    <w:rsid w:val="004135EC"/>
    <w:rsid w:val="00413E59"/>
    <w:rsid w:val="00413F21"/>
    <w:rsid w:val="0041451E"/>
    <w:rsid w:val="00415242"/>
    <w:rsid w:val="00415D95"/>
    <w:rsid w:val="0041600E"/>
    <w:rsid w:val="004170BD"/>
    <w:rsid w:val="00420D8E"/>
    <w:rsid w:val="00421245"/>
    <w:rsid w:val="004217F2"/>
    <w:rsid w:val="00422344"/>
    <w:rsid w:val="00422839"/>
    <w:rsid w:val="00422D2C"/>
    <w:rsid w:val="004246E2"/>
    <w:rsid w:val="00426016"/>
    <w:rsid w:val="0042640F"/>
    <w:rsid w:val="00426F69"/>
    <w:rsid w:val="004277C9"/>
    <w:rsid w:val="00427C5B"/>
    <w:rsid w:val="00430C37"/>
    <w:rsid w:val="004311A6"/>
    <w:rsid w:val="004313E4"/>
    <w:rsid w:val="0043207F"/>
    <w:rsid w:val="004341CE"/>
    <w:rsid w:val="0043425E"/>
    <w:rsid w:val="004352C6"/>
    <w:rsid w:val="00436B37"/>
    <w:rsid w:val="00436F32"/>
    <w:rsid w:val="00437E73"/>
    <w:rsid w:val="0044012E"/>
    <w:rsid w:val="004404C9"/>
    <w:rsid w:val="0044092A"/>
    <w:rsid w:val="0044192D"/>
    <w:rsid w:val="00442813"/>
    <w:rsid w:val="00445A6C"/>
    <w:rsid w:val="00445DF0"/>
    <w:rsid w:val="00445FB0"/>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6B3F"/>
    <w:rsid w:val="004600A2"/>
    <w:rsid w:val="004620D4"/>
    <w:rsid w:val="004622B0"/>
    <w:rsid w:val="00463DD6"/>
    <w:rsid w:val="0046422B"/>
    <w:rsid w:val="00465696"/>
    <w:rsid w:val="004669D2"/>
    <w:rsid w:val="00467B05"/>
    <w:rsid w:val="00470431"/>
    <w:rsid w:val="0047169D"/>
    <w:rsid w:val="00471AD7"/>
    <w:rsid w:val="00473CBE"/>
    <w:rsid w:val="00474494"/>
    <w:rsid w:val="00474D0B"/>
    <w:rsid w:val="00474EB5"/>
    <w:rsid w:val="0047599D"/>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159F"/>
    <w:rsid w:val="00492312"/>
    <w:rsid w:val="0049249F"/>
    <w:rsid w:val="004926C3"/>
    <w:rsid w:val="00492C46"/>
    <w:rsid w:val="0049393F"/>
    <w:rsid w:val="00493CB0"/>
    <w:rsid w:val="00493F7F"/>
    <w:rsid w:val="00494024"/>
    <w:rsid w:val="00495467"/>
    <w:rsid w:val="00495513"/>
    <w:rsid w:val="004976D1"/>
    <w:rsid w:val="00497AD8"/>
    <w:rsid w:val="00497D2D"/>
    <w:rsid w:val="004A08B8"/>
    <w:rsid w:val="004A108F"/>
    <w:rsid w:val="004A1871"/>
    <w:rsid w:val="004A2233"/>
    <w:rsid w:val="004A2B1F"/>
    <w:rsid w:val="004A348F"/>
    <w:rsid w:val="004A38F0"/>
    <w:rsid w:val="004A4626"/>
    <w:rsid w:val="004A56B5"/>
    <w:rsid w:val="004A6D6D"/>
    <w:rsid w:val="004A77A1"/>
    <w:rsid w:val="004B0E50"/>
    <w:rsid w:val="004B21CF"/>
    <w:rsid w:val="004B2B4F"/>
    <w:rsid w:val="004B32CF"/>
    <w:rsid w:val="004B34CF"/>
    <w:rsid w:val="004B397A"/>
    <w:rsid w:val="004B39BC"/>
    <w:rsid w:val="004B4918"/>
    <w:rsid w:val="004B63A9"/>
    <w:rsid w:val="004B6538"/>
    <w:rsid w:val="004B6788"/>
    <w:rsid w:val="004B7983"/>
    <w:rsid w:val="004B7A15"/>
    <w:rsid w:val="004B7FE5"/>
    <w:rsid w:val="004C1848"/>
    <w:rsid w:val="004C1D18"/>
    <w:rsid w:val="004C2BF0"/>
    <w:rsid w:val="004C3CE1"/>
    <w:rsid w:val="004C3D6E"/>
    <w:rsid w:val="004C4127"/>
    <w:rsid w:val="004C44C9"/>
    <w:rsid w:val="004C4CA8"/>
    <w:rsid w:val="004C5480"/>
    <w:rsid w:val="004C5AC9"/>
    <w:rsid w:val="004C5D1D"/>
    <w:rsid w:val="004D0208"/>
    <w:rsid w:val="004D0D17"/>
    <w:rsid w:val="004D1386"/>
    <w:rsid w:val="004D1395"/>
    <w:rsid w:val="004D22BB"/>
    <w:rsid w:val="004D3D11"/>
    <w:rsid w:val="004D623A"/>
    <w:rsid w:val="004D6612"/>
    <w:rsid w:val="004D6D0B"/>
    <w:rsid w:val="004D79ED"/>
    <w:rsid w:val="004E04E2"/>
    <w:rsid w:val="004E10CD"/>
    <w:rsid w:val="004E1A8B"/>
    <w:rsid w:val="004E1E8A"/>
    <w:rsid w:val="004E2155"/>
    <w:rsid w:val="004E334E"/>
    <w:rsid w:val="004E57B9"/>
    <w:rsid w:val="004E5D71"/>
    <w:rsid w:val="004E61EC"/>
    <w:rsid w:val="004E63E2"/>
    <w:rsid w:val="004E65EB"/>
    <w:rsid w:val="004E7671"/>
    <w:rsid w:val="004E7EFA"/>
    <w:rsid w:val="004F03B1"/>
    <w:rsid w:val="004F0C19"/>
    <w:rsid w:val="004F0C70"/>
    <w:rsid w:val="004F103E"/>
    <w:rsid w:val="004F1C0C"/>
    <w:rsid w:val="004F20E5"/>
    <w:rsid w:val="004F3530"/>
    <w:rsid w:val="004F36D1"/>
    <w:rsid w:val="004F46CB"/>
    <w:rsid w:val="004F49B8"/>
    <w:rsid w:val="004F69EE"/>
    <w:rsid w:val="004F6C9F"/>
    <w:rsid w:val="005004AB"/>
    <w:rsid w:val="00500BD6"/>
    <w:rsid w:val="00500E7D"/>
    <w:rsid w:val="0050115F"/>
    <w:rsid w:val="0050191C"/>
    <w:rsid w:val="0050268A"/>
    <w:rsid w:val="00503752"/>
    <w:rsid w:val="00503F05"/>
    <w:rsid w:val="005051A4"/>
    <w:rsid w:val="00505852"/>
    <w:rsid w:val="0050663B"/>
    <w:rsid w:val="00507273"/>
    <w:rsid w:val="00507C79"/>
    <w:rsid w:val="0051051B"/>
    <w:rsid w:val="00510A70"/>
    <w:rsid w:val="00511617"/>
    <w:rsid w:val="00511E47"/>
    <w:rsid w:val="005120BA"/>
    <w:rsid w:val="005130A9"/>
    <w:rsid w:val="00513ABB"/>
    <w:rsid w:val="00513D17"/>
    <w:rsid w:val="00514038"/>
    <w:rsid w:val="00514600"/>
    <w:rsid w:val="0051652E"/>
    <w:rsid w:val="00516DA0"/>
    <w:rsid w:val="0051783C"/>
    <w:rsid w:val="00517DCA"/>
    <w:rsid w:val="005200FA"/>
    <w:rsid w:val="005207A1"/>
    <w:rsid w:val="00520CA8"/>
    <w:rsid w:val="00522AD0"/>
    <w:rsid w:val="00522CC6"/>
    <w:rsid w:val="00523219"/>
    <w:rsid w:val="00523ED3"/>
    <w:rsid w:val="00525052"/>
    <w:rsid w:val="005256C5"/>
    <w:rsid w:val="005259E3"/>
    <w:rsid w:val="00526076"/>
    <w:rsid w:val="00526770"/>
    <w:rsid w:val="00526F34"/>
    <w:rsid w:val="00527B68"/>
    <w:rsid w:val="00527E63"/>
    <w:rsid w:val="005322A3"/>
    <w:rsid w:val="005323EB"/>
    <w:rsid w:val="005326A1"/>
    <w:rsid w:val="0053358F"/>
    <w:rsid w:val="00533DBD"/>
    <w:rsid w:val="00534D73"/>
    <w:rsid w:val="005356FF"/>
    <w:rsid w:val="00535B74"/>
    <w:rsid w:val="00535FC9"/>
    <w:rsid w:val="00536D92"/>
    <w:rsid w:val="005376F8"/>
    <w:rsid w:val="005379E5"/>
    <w:rsid w:val="00537CC8"/>
    <w:rsid w:val="00541A1C"/>
    <w:rsid w:val="00541D60"/>
    <w:rsid w:val="00543738"/>
    <w:rsid w:val="00543DDA"/>
    <w:rsid w:val="00544339"/>
    <w:rsid w:val="00545926"/>
    <w:rsid w:val="00546523"/>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811"/>
    <w:rsid w:val="00563B8D"/>
    <w:rsid w:val="005640E0"/>
    <w:rsid w:val="00564129"/>
    <w:rsid w:val="00564226"/>
    <w:rsid w:val="005647E8"/>
    <w:rsid w:val="00564E29"/>
    <w:rsid w:val="00564F2B"/>
    <w:rsid w:val="00566C5C"/>
    <w:rsid w:val="005708ED"/>
    <w:rsid w:val="00570BBB"/>
    <w:rsid w:val="00571D50"/>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709C"/>
    <w:rsid w:val="00590523"/>
    <w:rsid w:val="00590BA1"/>
    <w:rsid w:val="00590C9C"/>
    <w:rsid w:val="00590D00"/>
    <w:rsid w:val="005915B9"/>
    <w:rsid w:val="0059286D"/>
    <w:rsid w:val="00593331"/>
    <w:rsid w:val="00594014"/>
    <w:rsid w:val="005940B9"/>
    <w:rsid w:val="00594BCF"/>
    <w:rsid w:val="005957EA"/>
    <w:rsid w:val="0059656D"/>
    <w:rsid w:val="00597537"/>
    <w:rsid w:val="0059791C"/>
    <w:rsid w:val="00597C41"/>
    <w:rsid w:val="005A012F"/>
    <w:rsid w:val="005A0193"/>
    <w:rsid w:val="005A0F2F"/>
    <w:rsid w:val="005A0F44"/>
    <w:rsid w:val="005A109F"/>
    <w:rsid w:val="005A12E6"/>
    <w:rsid w:val="005A3813"/>
    <w:rsid w:val="005A4023"/>
    <w:rsid w:val="005A61EE"/>
    <w:rsid w:val="005A62AE"/>
    <w:rsid w:val="005A77FD"/>
    <w:rsid w:val="005A7969"/>
    <w:rsid w:val="005A7B27"/>
    <w:rsid w:val="005B05E9"/>
    <w:rsid w:val="005B07DA"/>
    <w:rsid w:val="005B1A2F"/>
    <w:rsid w:val="005B20E1"/>
    <w:rsid w:val="005B340D"/>
    <w:rsid w:val="005B34ED"/>
    <w:rsid w:val="005B3AC9"/>
    <w:rsid w:val="005B57EF"/>
    <w:rsid w:val="005B65E1"/>
    <w:rsid w:val="005B67F9"/>
    <w:rsid w:val="005B731A"/>
    <w:rsid w:val="005B7486"/>
    <w:rsid w:val="005C0D00"/>
    <w:rsid w:val="005C1803"/>
    <w:rsid w:val="005C1F27"/>
    <w:rsid w:val="005C2751"/>
    <w:rsid w:val="005C293D"/>
    <w:rsid w:val="005C3CD0"/>
    <w:rsid w:val="005C4C72"/>
    <w:rsid w:val="005C5137"/>
    <w:rsid w:val="005C5377"/>
    <w:rsid w:val="005C547C"/>
    <w:rsid w:val="005C6DAC"/>
    <w:rsid w:val="005C73CF"/>
    <w:rsid w:val="005C7B12"/>
    <w:rsid w:val="005D00D5"/>
    <w:rsid w:val="005D0A84"/>
    <w:rsid w:val="005D0E8C"/>
    <w:rsid w:val="005D135A"/>
    <w:rsid w:val="005D1DD0"/>
    <w:rsid w:val="005D1F5B"/>
    <w:rsid w:val="005D3EF6"/>
    <w:rsid w:val="005D4886"/>
    <w:rsid w:val="005D4C6F"/>
    <w:rsid w:val="005D4DC5"/>
    <w:rsid w:val="005D4E1C"/>
    <w:rsid w:val="005D5533"/>
    <w:rsid w:val="005D6AB7"/>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47B"/>
    <w:rsid w:val="005E6664"/>
    <w:rsid w:val="005E6733"/>
    <w:rsid w:val="005E693E"/>
    <w:rsid w:val="005E69CA"/>
    <w:rsid w:val="005E6B7E"/>
    <w:rsid w:val="005E6BA2"/>
    <w:rsid w:val="005E73C7"/>
    <w:rsid w:val="005E791D"/>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909"/>
    <w:rsid w:val="005F4ADB"/>
    <w:rsid w:val="005F5037"/>
    <w:rsid w:val="005F5B1A"/>
    <w:rsid w:val="005F6993"/>
    <w:rsid w:val="005F74D4"/>
    <w:rsid w:val="005F7B96"/>
    <w:rsid w:val="006000EB"/>
    <w:rsid w:val="006008D5"/>
    <w:rsid w:val="00600D7D"/>
    <w:rsid w:val="006019D9"/>
    <w:rsid w:val="00601ED7"/>
    <w:rsid w:val="006021C3"/>
    <w:rsid w:val="00602533"/>
    <w:rsid w:val="006025F4"/>
    <w:rsid w:val="006029A0"/>
    <w:rsid w:val="00603292"/>
    <w:rsid w:val="00603BE3"/>
    <w:rsid w:val="00604168"/>
    <w:rsid w:val="0060639B"/>
    <w:rsid w:val="006068D5"/>
    <w:rsid w:val="00606AED"/>
    <w:rsid w:val="0061062B"/>
    <w:rsid w:val="00612414"/>
    <w:rsid w:val="006128E2"/>
    <w:rsid w:val="00612E81"/>
    <w:rsid w:val="006130E6"/>
    <w:rsid w:val="00613EAE"/>
    <w:rsid w:val="00614050"/>
    <w:rsid w:val="006141D6"/>
    <w:rsid w:val="006145FE"/>
    <w:rsid w:val="00614887"/>
    <w:rsid w:val="006148F4"/>
    <w:rsid w:val="0062216D"/>
    <w:rsid w:val="00622CF0"/>
    <w:rsid w:val="0062492E"/>
    <w:rsid w:val="0062508C"/>
    <w:rsid w:val="0062541E"/>
    <w:rsid w:val="00625501"/>
    <w:rsid w:val="006271BA"/>
    <w:rsid w:val="00627B37"/>
    <w:rsid w:val="00627D4F"/>
    <w:rsid w:val="00627FB2"/>
    <w:rsid w:val="00631084"/>
    <w:rsid w:val="0063117B"/>
    <w:rsid w:val="00631A7D"/>
    <w:rsid w:val="00631D98"/>
    <w:rsid w:val="00631F42"/>
    <w:rsid w:val="006337DA"/>
    <w:rsid w:val="00634115"/>
    <w:rsid w:val="00634D16"/>
    <w:rsid w:val="006369A8"/>
    <w:rsid w:val="00636D89"/>
    <w:rsid w:val="0063720C"/>
    <w:rsid w:val="006378A6"/>
    <w:rsid w:val="00637993"/>
    <w:rsid w:val="006406AF"/>
    <w:rsid w:val="006412B6"/>
    <w:rsid w:val="0064143C"/>
    <w:rsid w:val="0064145C"/>
    <w:rsid w:val="00642769"/>
    <w:rsid w:val="00643438"/>
    <w:rsid w:val="006438F8"/>
    <w:rsid w:val="00643F4B"/>
    <w:rsid w:val="00644053"/>
    <w:rsid w:val="00644B77"/>
    <w:rsid w:val="00644C3E"/>
    <w:rsid w:val="00644EA9"/>
    <w:rsid w:val="006459BF"/>
    <w:rsid w:val="00647DA5"/>
    <w:rsid w:val="00650176"/>
    <w:rsid w:val="006501EB"/>
    <w:rsid w:val="00650585"/>
    <w:rsid w:val="0065159C"/>
    <w:rsid w:val="0065394C"/>
    <w:rsid w:val="00653C13"/>
    <w:rsid w:val="006541B1"/>
    <w:rsid w:val="006559CB"/>
    <w:rsid w:val="006562F0"/>
    <w:rsid w:val="00656CAB"/>
    <w:rsid w:val="00657F5D"/>
    <w:rsid w:val="00660B65"/>
    <w:rsid w:val="00660DA5"/>
    <w:rsid w:val="00661167"/>
    <w:rsid w:val="00661C94"/>
    <w:rsid w:val="00662599"/>
    <w:rsid w:val="006626C4"/>
    <w:rsid w:val="00664121"/>
    <w:rsid w:val="00664A43"/>
    <w:rsid w:val="00664FB2"/>
    <w:rsid w:val="0066534F"/>
    <w:rsid w:val="00665E83"/>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55B3"/>
    <w:rsid w:val="006A5812"/>
    <w:rsid w:val="006A62C0"/>
    <w:rsid w:val="006A63DE"/>
    <w:rsid w:val="006A6D0A"/>
    <w:rsid w:val="006A7B7B"/>
    <w:rsid w:val="006B0104"/>
    <w:rsid w:val="006B0249"/>
    <w:rsid w:val="006B375D"/>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BF9"/>
    <w:rsid w:val="006D076A"/>
    <w:rsid w:val="006D1411"/>
    <w:rsid w:val="006D24AE"/>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4E"/>
    <w:rsid w:val="006F1E1F"/>
    <w:rsid w:val="006F3D63"/>
    <w:rsid w:val="006F439E"/>
    <w:rsid w:val="006F45C0"/>
    <w:rsid w:val="006F464B"/>
    <w:rsid w:val="006F4EC3"/>
    <w:rsid w:val="006F4FB4"/>
    <w:rsid w:val="006F58B6"/>
    <w:rsid w:val="006F66B4"/>
    <w:rsid w:val="006F781E"/>
    <w:rsid w:val="006F7C4C"/>
    <w:rsid w:val="006F7D3D"/>
    <w:rsid w:val="007002F7"/>
    <w:rsid w:val="00700533"/>
    <w:rsid w:val="007015FD"/>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623"/>
    <w:rsid w:val="0072358E"/>
    <w:rsid w:val="00724BF6"/>
    <w:rsid w:val="00725BF0"/>
    <w:rsid w:val="0072609B"/>
    <w:rsid w:val="00726551"/>
    <w:rsid w:val="00726F24"/>
    <w:rsid w:val="007275EC"/>
    <w:rsid w:val="00730A41"/>
    <w:rsid w:val="007320DF"/>
    <w:rsid w:val="007332A5"/>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5245"/>
    <w:rsid w:val="00767397"/>
    <w:rsid w:val="00770905"/>
    <w:rsid w:val="007709B7"/>
    <w:rsid w:val="00771675"/>
    <w:rsid w:val="007724D2"/>
    <w:rsid w:val="007725BA"/>
    <w:rsid w:val="00773E62"/>
    <w:rsid w:val="0077409F"/>
    <w:rsid w:val="007744B2"/>
    <w:rsid w:val="0077594D"/>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6CE"/>
    <w:rsid w:val="0078798D"/>
    <w:rsid w:val="00790142"/>
    <w:rsid w:val="0079117E"/>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F85"/>
    <w:rsid w:val="007A0774"/>
    <w:rsid w:val="007A0D39"/>
    <w:rsid w:val="007A1543"/>
    <w:rsid w:val="007A16F2"/>
    <w:rsid w:val="007A19F4"/>
    <w:rsid w:val="007A1C71"/>
    <w:rsid w:val="007A2325"/>
    <w:rsid w:val="007A25CD"/>
    <w:rsid w:val="007A3927"/>
    <w:rsid w:val="007A486E"/>
    <w:rsid w:val="007A4A57"/>
    <w:rsid w:val="007A4AA0"/>
    <w:rsid w:val="007A4F6D"/>
    <w:rsid w:val="007A718B"/>
    <w:rsid w:val="007B0680"/>
    <w:rsid w:val="007B0C1C"/>
    <w:rsid w:val="007B1831"/>
    <w:rsid w:val="007B1D8E"/>
    <w:rsid w:val="007B1D9E"/>
    <w:rsid w:val="007B1F19"/>
    <w:rsid w:val="007B1FC8"/>
    <w:rsid w:val="007B1FD6"/>
    <w:rsid w:val="007B2774"/>
    <w:rsid w:val="007B3815"/>
    <w:rsid w:val="007B49AC"/>
    <w:rsid w:val="007B4EEC"/>
    <w:rsid w:val="007B640B"/>
    <w:rsid w:val="007B6B93"/>
    <w:rsid w:val="007C067C"/>
    <w:rsid w:val="007C0BB3"/>
    <w:rsid w:val="007C125A"/>
    <w:rsid w:val="007C15A3"/>
    <w:rsid w:val="007C3273"/>
    <w:rsid w:val="007C45F4"/>
    <w:rsid w:val="007C4979"/>
    <w:rsid w:val="007C5B21"/>
    <w:rsid w:val="007C6353"/>
    <w:rsid w:val="007C6970"/>
    <w:rsid w:val="007C6FF4"/>
    <w:rsid w:val="007C73D5"/>
    <w:rsid w:val="007D0ADA"/>
    <w:rsid w:val="007D1B05"/>
    <w:rsid w:val="007D3060"/>
    <w:rsid w:val="007D4350"/>
    <w:rsid w:val="007D4691"/>
    <w:rsid w:val="007D4C6C"/>
    <w:rsid w:val="007D4E00"/>
    <w:rsid w:val="007D523B"/>
    <w:rsid w:val="007D5753"/>
    <w:rsid w:val="007D61E0"/>
    <w:rsid w:val="007D67CE"/>
    <w:rsid w:val="007D6FE5"/>
    <w:rsid w:val="007D7E28"/>
    <w:rsid w:val="007E00FD"/>
    <w:rsid w:val="007E0169"/>
    <w:rsid w:val="007E231C"/>
    <w:rsid w:val="007E2C16"/>
    <w:rsid w:val="007E33C8"/>
    <w:rsid w:val="007E480D"/>
    <w:rsid w:val="007E5070"/>
    <w:rsid w:val="007E67FD"/>
    <w:rsid w:val="007E6B90"/>
    <w:rsid w:val="007E6E35"/>
    <w:rsid w:val="007E6F25"/>
    <w:rsid w:val="007E73EC"/>
    <w:rsid w:val="007E7B57"/>
    <w:rsid w:val="007E7D99"/>
    <w:rsid w:val="007F01D5"/>
    <w:rsid w:val="007F0E37"/>
    <w:rsid w:val="007F1515"/>
    <w:rsid w:val="007F3D2F"/>
    <w:rsid w:val="007F3E6E"/>
    <w:rsid w:val="007F47CD"/>
    <w:rsid w:val="007F47D5"/>
    <w:rsid w:val="007F4922"/>
    <w:rsid w:val="007F59A1"/>
    <w:rsid w:val="007F5A1C"/>
    <w:rsid w:val="007F5BBD"/>
    <w:rsid w:val="007F7821"/>
    <w:rsid w:val="007F79FC"/>
    <w:rsid w:val="00800AA5"/>
    <w:rsid w:val="0080142D"/>
    <w:rsid w:val="00801835"/>
    <w:rsid w:val="00801D57"/>
    <w:rsid w:val="00802BF2"/>
    <w:rsid w:val="00803079"/>
    <w:rsid w:val="00803316"/>
    <w:rsid w:val="00803F31"/>
    <w:rsid w:val="008042BC"/>
    <w:rsid w:val="0080433A"/>
    <w:rsid w:val="008044E5"/>
    <w:rsid w:val="00804CE4"/>
    <w:rsid w:val="00804FE8"/>
    <w:rsid w:val="00805B63"/>
    <w:rsid w:val="00806002"/>
    <w:rsid w:val="0080780B"/>
    <w:rsid w:val="00807C31"/>
    <w:rsid w:val="008114CA"/>
    <w:rsid w:val="0081182E"/>
    <w:rsid w:val="008131F8"/>
    <w:rsid w:val="0081339B"/>
    <w:rsid w:val="00815DE7"/>
    <w:rsid w:val="00817705"/>
    <w:rsid w:val="00817B1F"/>
    <w:rsid w:val="00817C15"/>
    <w:rsid w:val="008207AC"/>
    <w:rsid w:val="008223A4"/>
    <w:rsid w:val="00822E78"/>
    <w:rsid w:val="00824A94"/>
    <w:rsid w:val="00825460"/>
    <w:rsid w:val="00826EE9"/>
    <w:rsid w:val="00827644"/>
    <w:rsid w:val="00827E74"/>
    <w:rsid w:val="00830485"/>
    <w:rsid w:val="00830F1D"/>
    <w:rsid w:val="00831981"/>
    <w:rsid w:val="00831C6C"/>
    <w:rsid w:val="00831D78"/>
    <w:rsid w:val="00831FF5"/>
    <w:rsid w:val="0083241F"/>
    <w:rsid w:val="00833408"/>
    <w:rsid w:val="008346E3"/>
    <w:rsid w:val="008351BB"/>
    <w:rsid w:val="008356E1"/>
    <w:rsid w:val="00836081"/>
    <w:rsid w:val="00836B02"/>
    <w:rsid w:val="00836E40"/>
    <w:rsid w:val="00841060"/>
    <w:rsid w:val="00841383"/>
    <w:rsid w:val="008420A6"/>
    <w:rsid w:val="008427A5"/>
    <w:rsid w:val="008437D5"/>
    <w:rsid w:val="00844128"/>
    <w:rsid w:val="00844FF5"/>
    <w:rsid w:val="00845B2F"/>
    <w:rsid w:val="00847BE5"/>
    <w:rsid w:val="00850A20"/>
    <w:rsid w:val="008510A2"/>
    <w:rsid w:val="00851F0C"/>
    <w:rsid w:val="00851F51"/>
    <w:rsid w:val="008523F5"/>
    <w:rsid w:val="00853A5A"/>
    <w:rsid w:val="00853B12"/>
    <w:rsid w:val="00853E29"/>
    <w:rsid w:val="008540D1"/>
    <w:rsid w:val="00854752"/>
    <w:rsid w:val="00854FD6"/>
    <w:rsid w:val="008556AD"/>
    <w:rsid w:val="00855731"/>
    <w:rsid w:val="0085581A"/>
    <w:rsid w:val="0085583D"/>
    <w:rsid w:val="00855B36"/>
    <w:rsid w:val="00855FD3"/>
    <w:rsid w:val="008560E4"/>
    <w:rsid w:val="00856685"/>
    <w:rsid w:val="00856FA9"/>
    <w:rsid w:val="0085760A"/>
    <w:rsid w:val="00861B21"/>
    <w:rsid w:val="0086252B"/>
    <w:rsid w:val="008627B8"/>
    <w:rsid w:val="008636CE"/>
    <w:rsid w:val="00863FBC"/>
    <w:rsid w:val="00864A9B"/>
    <w:rsid w:val="00866195"/>
    <w:rsid w:val="008674FA"/>
    <w:rsid w:val="008707A9"/>
    <w:rsid w:val="00870AA6"/>
    <w:rsid w:val="00870DC8"/>
    <w:rsid w:val="00871F4E"/>
    <w:rsid w:val="008728F9"/>
    <w:rsid w:val="00872E99"/>
    <w:rsid w:val="008734C6"/>
    <w:rsid w:val="00873583"/>
    <w:rsid w:val="00873B5B"/>
    <w:rsid w:val="008746B8"/>
    <w:rsid w:val="00874788"/>
    <w:rsid w:val="00874F64"/>
    <w:rsid w:val="008756E9"/>
    <w:rsid w:val="008766A3"/>
    <w:rsid w:val="00876F05"/>
    <w:rsid w:val="008800CE"/>
    <w:rsid w:val="00881193"/>
    <w:rsid w:val="008818EC"/>
    <w:rsid w:val="00882C39"/>
    <w:rsid w:val="0088309C"/>
    <w:rsid w:val="008835EA"/>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75FF"/>
    <w:rsid w:val="008A4114"/>
    <w:rsid w:val="008A6B84"/>
    <w:rsid w:val="008B1F44"/>
    <w:rsid w:val="008B270C"/>
    <w:rsid w:val="008B3A35"/>
    <w:rsid w:val="008B4337"/>
    <w:rsid w:val="008B49F9"/>
    <w:rsid w:val="008B4F3E"/>
    <w:rsid w:val="008B51C8"/>
    <w:rsid w:val="008B5522"/>
    <w:rsid w:val="008B60BE"/>
    <w:rsid w:val="008B6D1B"/>
    <w:rsid w:val="008B7468"/>
    <w:rsid w:val="008B7650"/>
    <w:rsid w:val="008C0A72"/>
    <w:rsid w:val="008C0FBA"/>
    <w:rsid w:val="008C2243"/>
    <w:rsid w:val="008C27CD"/>
    <w:rsid w:val="008C2ECF"/>
    <w:rsid w:val="008C3470"/>
    <w:rsid w:val="008C403F"/>
    <w:rsid w:val="008C4F54"/>
    <w:rsid w:val="008C578A"/>
    <w:rsid w:val="008C5CAB"/>
    <w:rsid w:val="008C5E42"/>
    <w:rsid w:val="008C64BC"/>
    <w:rsid w:val="008C694D"/>
    <w:rsid w:val="008C696B"/>
    <w:rsid w:val="008D2614"/>
    <w:rsid w:val="008D2B24"/>
    <w:rsid w:val="008D30D7"/>
    <w:rsid w:val="008D3331"/>
    <w:rsid w:val="008D3BEF"/>
    <w:rsid w:val="008D4E60"/>
    <w:rsid w:val="008D51CE"/>
    <w:rsid w:val="008D6D82"/>
    <w:rsid w:val="008D6DC9"/>
    <w:rsid w:val="008D6FE4"/>
    <w:rsid w:val="008E0FAD"/>
    <w:rsid w:val="008E276C"/>
    <w:rsid w:val="008E2B65"/>
    <w:rsid w:val="008E2E04"/>
    <w:rsid w:val="008E37C2"/>
    <w:rsid w:val="008E37CD"/>
    <w:rsid w:val="008E3A94"/>
    <w:rsid w:val="008E44BA"/>
    <w:rsid w:val="008E5731"/>
    <w:rsid w:val="008E5853"/>
    <w:rsid w:val="008E6A30"/>
    <w:rsid w:val="008F02C0"/>
    <w:rsid w:val="008F0602"/>
    <w:rsid w:val="008F0615"/>
    <w:rsid w:val="008F0977"/>
    <w:rsid w:val="008F13BA"/>
    <w:rsid w:val="008F1A79"/>
    <w:rsid w:val="008F2A35"/>
    <w:rsid w:val="008F337B"/>
    <w:rsid w:val="008F3B8E"/>
    <w:rsid w:val="008F41E4"/>
    <w:rsid w:val="008F47A7"/>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7A"/>
    <w:rsid w:val="00911BA9"/>
    <w:rsid w:val="0091271E"/>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3225"/>
    <w:rsid w:val="00923772"/>
    <w:rsid w:val="00925C74"/>
    <w:rsid w:val="00925EB5"/>
    <w:rsid w:val="0092673B"/>
    <w:rsid w:val="00926E29"/>
    <w:rsid w:val="0092760F"/>
    <w:rsid w:val="00927A96"/>
    <w:rsid w:val="009312C8"/>
    <w:rsid w:val="00931431"/>
    <w:rsid w:val="00931484"/>
    <w:rsid w:val="009326E2"/>
    <w:rsid w:val="00933EC8"/>
    <w:rsid w:val="00934015"/>
    <w:rsid w:val="00934396"/>
    <w:rsid w:val="00934CC9"/>
    <w:rsid w:val="009366E9"/>
    <w:rsid w:val="009369B5"/>
    <w:rsid w:val="00937385"/>
    <w:rsid w:val="00937C8E"/>
    <w:rsid w:val="0094068E"/>
    <w:rsid w:val="00940B01"/>
    <w:rsid w:val="00941250"/>
    <w:rsid w:val="00941359"/>
    <w:rsid w:val="009417BF"/>
    <w:rsid w:val="00941BBA"/>
    <w:rsid w:val="00943008"/>
    <w:rsid w:val="00944D0A"/>
    <w:rsid w:val="00945477"/>
    <w:rsid w:val="00945484"/>
    <w:rsid w:val="009458BC"/>
    <w:rsid w:val="00945E97"/>
    <w:rsid w:val="0094633B"/>
    <w:rsid w:val="0094725A"/>
    <w:rsid w:val="00947A2F"/>
    <w:rsid w:val="009508A5"/>
    <w:rsid w:val="00951516"/>
    <w:rsid w:val="00951B40"/>
    <w:rsid w:val="00951CAB"/>
    <w:rsid w:val="00952770"/>
    <w:rsid w:val="00953AAB"/>
    <w:rsid w:val="00953AAF"/>
    <w:rsid w:val="00953F85"/>
    <w:rsid w:val="00954602"/>
    <w:rsid w:val="00955D00"/>
    <w:rsid w:val="0095672F"/>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11E"/>
    <w:rsid w:val="00980723"/>
    <w:rsid w:val="009807F0"/>
    <w:rsid w:val="00980B9A"/>
    <w:rsid w:val="0098174B"/>
    <w:rsid w:val="00981944"/>
    <w:rsid w:val="00981983"/>
    <w:rsid w:val="00982465"/>
    <w:rsid w:val="00982632"/>
    <w:rsid w:val="00982B08"/>
    <w:rsid w:val="00982B47"/>
    <w:rsid w:val="0098365C"/>
    <w:rsid w:val="00983F6A"/>
    <w:rsid w:val="00984096"/>
    <w:rsid w:val="0098409F"/>
    <w:rsid w:val="009840C6"/>
    <w:rsid w:val="0098512E"/>
    <w:rsid w:val="009855EB"/>
    <w:rsid w:val="00985750"/>
    <w:rsid w:val="009863C9"/>
    <w:rsid w:val="009864F3"/>
    <w:rsid w:val="0098721A"/>
    <w:rsid w:val="00990341"/>
    <w:rsid w:val="00990982"/>
    <w:rsid w:val="00990F76"/>
    <w:rsid w:val="00991239"/>
    <w:rsid w:val="00991822"/>
    <w:rsid w:val="00992328"/>
    <w:rsid w:val="009926FB"/>
    <w:rsid w:val="00992F4D"/>
    <w:rsid w:val="00993A45"/>
    <w:rsid w:val="00996515"/>
    <w:rsid w:val="00996A2A"/>
    <w:rsid w:val="00996B1A"/>
    <w:rsid w:val="00997C36"/>
    <w:rsid w:val="009A0C93"/>
    <w:rsid w:val="009A0DDB"/>
    <w:rsid w:val="009A3014"/>
    <w:rsid w:val="009A30A3"/>
    <w:rsid w:val="009A4140"/>
    <w:rsid w:val="009A416A"/>
    <w:rsid w:val="009A468A"/>
    <w:rsid w:val="009A4A3E"/>
    <w:rsid w:val="009A4F69"/>
    <w:rsid w:val="009A52A2"/>
    <w:rsid w:val="009A6243"/>
    <w:rsid w:val="009A6F3B"/>
    <w:rsid w:val="009A746F"/>
    <w:rsid w:val="009A7DF6"/>
    <w:rsid w:val="009B0CCD"/>
    <w:rsid w:val="009B1F0B"/>
    <w:rsid w:val="009B23FE"/>
    <w:rsid w:val="009B3377"/>
    <w:rsid w:val="009B3915"/>
    <w:rsid w:val="009B4175"/>
    <w:rsid w:val="009B45FE"/>
    <w:rsid w:val="009B47E5"/>
    <w:rsid w:val="009B4956"/>
    <w:rsid w:val="009B51DA"/>
    <w:rsid w:val="009B6AD1"/>
    <w:rsid w:val="009B7515"/>
    <w:rsid w:val="009B760F"/>
    <w:rsid w:val="009B76D6"/>
    <w:rsid w:val="009B7F34"/>
    <w:rsid w:val="009C14B0"/>
    <w:rsid w:val="009C2111"/>
    <w:rsid w:val="009C2587"/>
    <w:rsid w:val="009C2A65"/>
    <w:rsid w:val="009C3D3E"/>
    <w:rsid w:val="009C402C"/>
    <w:rsid w:val="009C4C3B"/>
    <w:rsid w:val="009C5770"/>
    <w:rsid w:val="009C61CA"/>
    <w:rsid w:val="009C65F9"/>
    <w:rsid w:val="009C661B"/>
    <w:rsid w:val="009C67CF"/>
    <w:rsid w:val="009C6E1F"/>
    <w:rsid w:val="009C7891"/>
    <w:rsid w:val="009C7C37"/>
    <w:rsid w:val="009D10D7"/>
    <w:rsid w:val="009D1EA1"/>
    <w:rsid w:val="009D1F47"/>
    <w:rsid w:val="009D20D3"/>
    <w:rsid w:val="009D2623"/>
    <w:rsid w:val="009D31C8"/>
    <w:rsid w:val="009D3B35"/>
    <w:rsid w:val="009D3CE3"/>
    <w:rsid w:val="009D428B"/>
    <w:rsid w:val="009D432C"/>
    <w:rsid w:val="009D55A8"/>
    <w:rsid w:val="009D6641"/>
    <w:rsid w:val="009D66A1"/>
    <w:rsid w:val="009D7A9E"/>
    <w:rsid w:val="009D7CBF"/>
    <w:rsid w:val="009E004A"/>
    <w:rsid w:val="009E100B"/>
    <w:rsid w:val="009E1658"/>
    <w:rsid w:val="009E1C21"/>
    <w:rsid w:val="009E33EE"/>
    <w:rsid w:val="009E39B6"/>
    <w:rsid w:val="009E3DA6"/>
    <w:rsid w:val="009E4295"/>
    <w:rsid w:val="009E45B8"/>
    <w:rsid w:val="009E4791"/>
    <w:rsid w:val="009E4A03"/>
    <w:rsid w:val="009E6170"/>
    <w:rsid w:val="009E62C2"/>
    <w:rsid w:val="009E6F54"/>
    <w:rsid w:val="009E72F8"/>
    <w:rsid w:val="009E73CB"/>
    <w:rsid w:val="009E7C0C"/>
    <w:rsid w:val="009F0836"/>
    <w:rsid w:val="009F1562"/>
    <w:rsid w:val="009F2121"/>
    <w:rsid w:val="009F2754"/>
    <w:rsid w:val="009F2A9C"/>
    <w:rsid w:val="009F44C6"/>
    <w:rsid w:val="009F478A"/>
    <w:rsid w:val="009F5B9D"/>
    <w:rsid w:val="009F5BDF"/>
    <w:rsid w:val="009F6756"/>
    <w:rsid w:val="00A0034B"/>
    <w:rsid w:val="00A0290C"/>
    <w:rsid w:val="00A02B2E"/>
    <w:rsid w:val="00A02FAC"/>
    <w:rsid w:val="00A0417E"/>
    <w:rsid w:val="00A048B3"/>
    <w:rsid w:val="00A049C9"/>
    <w:rsid w:val="00A05388"/>
    <w:rsid w:val="00A072DF"/>
    <w:rsid w:val="00A1085A"/>
    <w:rsid w:val="00A109A6"/>
    <w:rsid w:val="00A10A29"/>
    <w:rsid w:val="00A11055"/>
    <w:rsid w:val="00A116D7"/>
    <w:rsid w:val="00A121AE"/>
    <w:rsid w:val="00A122B3"/>
    <w:rsid w:val="00A12AF0"/>
    <w:rsid w:val="00A13A10"/>
    <w:rsid w:val="00A13CC1"/>
    <w:rsid w:val="00A1463C"/>
    <w:rsid w:val="00A14829"/>
    <w:rsid w:val="00A151CC"/>
    <w:rsid w:val="00A1596A"/>
    <w:rsid w:val="00A16215"/>
    <w:rsid w:val="00A16247"/>
    <w:rsid w:val="00A16758"/>
    <w:rsid w:val="00A170C4"/>
    <w:rsid w:val="00A20023"/>
    <w:rsid w:val="00A226FC"/>
    <w:rsid w:val="00A2359F"/>
    <w:rsid w:val="00A23DE1"/>
    <w:rsid w:val="00A24040"/>
    <w:rsid w:val="00A241AB"/>
    <w:rsid w:val="00A256F9"/>
    <w:rsid w:val="00A256FC"/>
    <w:rsid w:val="00A2577F"/>
    <w:rsid w:val="00A25841"/>
    <w:rsid w:val="00A25E4B"/>
    <w:rsid w:val="00A25E59"/>
    <w:rsid w:val="00A25F18"/>
    <w:rsid w:val="00A26B2A"/>
    <w:rsid w:val="00A26B8A"/>
    <w:rsid w:val="00A275C0"/>
    <w:rsid w:val="00A27771"/>
    <w:rsid w:val="00A27D05"/>
    <w:rsid w:val="00A30814"/>
    <w:rsid w:val="00A3194A"/>
    <w:rsid w:val="00A31BAE"/>
    <w:rsid w:val="00A325A8"/>
    <w:rsid w:val="00A328B8"/>
    <w:rsid w:val="00A32BC1"/>
    <w:rsid w:val="00A350D0"/>
    <w:rsid w:val="00A3608D"/>
    <w:rsid w:val="00A366FA"/>
    <w:rsid w:val="00A368EA"/>
    <w:rsid w:val="00A36D04"/>
    <w:rsid w:val="00A37D4F"/>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4CC"/>
    <w:rsid w:val="00A5281A"/>
    <w:rsid w:val="00A540CC"/>
    <w:rsid w:val="00A54C46"/>
    <w:rsid w:val="00A55E2E"/>
    <w:rsid w:val="00A5649A"/>
    <w:rsid w:val="00A56660"/>
    <w:rsid w:val="00A57398"/>
    <w:rsid w:val="00A575E6"/>
    <w:rsid w:val="00A57628"/>
    <w:rsid w:val="00A57DE8"/>
    <w:rsid w:val="00A6044A"/>
    <w:rsid w:val="00A607E7"/>
    <w:rsid w:val="00A61119"/>
    <w:rsid w:val="00A61ECF"/>
    <w:rsid w:val="00A627F0"/>
    <w:rsid w:val="00A64E65"/>
    <w:rsid w:val="00A64F85"/>
    <w:rsid w:val="00A64FD1"/>
    <w:rsid w:val="00A65CC0"/>
    <w:rsid w:val="00A66389"/>
    <w:rsid w:val="00A6644E"/>
    <w:rsid w:val="00A6652C"/>
    <w:rsid w:val="00A67D06"/>
    <w:rsid w:val="00A67DED"/>
    <w:rsid w:val="00A7035F"/>
    <w:rsid w:val="00A70368"/>
    <w:rsid w:val="00A70BE7"/>
    <w:rsid w:val="00A71081"/>
    <w:rsid w:val="00A71357"/>
    <w:rsid w:val="00A721B5"/>
    <w:rsid w:val="00A72C16"/>
    <w:rsid w:val="00A72DE6"/>
    <w:rsid w:val="00A74307"/>
    <w:rsid w:val="00A74D92"/>
    <w:rsid w:val="00A74FB3"/>
    <w:rsid w:val="00A760F1"/>
    <w:rsid w:val="00A7660C"/>
    <w:rsid w:val="00A76C23"/>
    <w:rsid w:val="00A76D50"/>
    <w:rsid w:val="00A76EF9"/>
    <w:rsid w:val="00A77AA3"/>
    <w:rsid w:val="00A77BCC"/>
    <w:rsid w:val="00A80798"/>
    <w:rsid w:val="00A80842"/>
    <w:rsid w:val="00A8259D"/>
    <w:rsid w:val="00A8294C"/>
    <w:rsid w:val="00A831D7"/>
    <w:rsid w:val="00A8386C"/>
    <w:rsid w:val="00A8473C"/>
    <w:rsid w:val="00A85CE1"/>
    <w:rsid w:val="00A85EF8"/>
    <w:rsid w:val="00A86465"/>
    <w:rsid w:val="00A87607"/>
    <w:rsid w:val="00A87DD2"/>
    <w:rsid w:val="00A912CC"/>
    <w:rsid w:val="00A92A3D"/>
    <w:rsid w:val="00A92F03"/>
    <w:rsid w:val="00A93033"/>
    <w:rsid w:val="00A93776"/>
    <w:rsid w:val="00A938C8"/>
    <w:rsid w:val="00A93A6F"/>
    <w:rsid w:val="00A9616A"/>
    <w:rsid w:val="00A969AC"/>
    <w:rsid w:val="00AA0271"/>
    <w:rsid w:val="00AA0A35"/>
    <w:rsid w:val="00AA113D"/>
    <w:rsid w:val="00AA1354"/>
    <w:rsid w:val="00AA165C"/>
    <w:rsid w:val="00AA22B0"/>
    <w:rsid w:val="00AA230A"/>
    <w:rsid w:val="00AA2BD7"/>
    <w:rsid w:val="00AA2BDF"/>
    <w:rsid w:val="00AA54AF"/>
    <w:rsid w:val="00AA58D6"/>
    <w:rsid w:val="00AA6D1C"/>
    <w:rsid w:val="00AB0484"/>
    <w:rsid w:val="00AB19E1"/>
    <w:rsid w:val="00AB276D"/>
    <w:rsid w:val="00AB2F27"/>
    <w:rsid w:val="00AB3B14"/>
    <w:rsid w:val="00AB3C75"/>
    <w:rsid w:val="00AB437D"/>
    <w:rsid w:val="00AB50BA"/>
    <w:rsid w:val="00AB66F8"/>
    <w:rsid w:val="00AB6BE8"/>
    <w:rsid w:val="00AC0F0D"/>
    <w:rsid w:val="00AC1196"/>
    <w:rsid w:val="00AC134F"/>
    <w:rsid w:val="00AC16B4"/>
    <w:rsid w:val="00AC1BA7"/>
    <w:rsid w:val="00AC20D6"/>
    <w:rsid w:val="00AC424C"/>
    <w:rsid w:val="00AC4509"/>
    <w:rsid w:val="00AC4770"/>
    <w:rsid w:val="00AC502A"/>
    <w:rsid w:val="00AC57C0"/>
    <w:rsid w:val="00AC5A2B"/>
    <w:rsid w:val="00AC647D"/>
    <w:rsid w:val="00AC68BD"/>
    <w:rsid w:val="00AC72F3"/>
    <w:rsid w:val="00AD07EA"/>
    <w:rsid w:val="00AD08B9"/>
    <w:rsid w:val="00AD1DCB"/>
    <w:rsid w:val="00AD2A62"/>
    <w:rsid w:val="00AD2D0B"/>
    <w:rsid w:val="00AD3527"/>
    <w:rsid w:val="00AD596B"/>
    <w:rsid w:val="00AD6086"/>
    <w:rsid w:val="00AD61E7"/>
    <w:rsid w:val="00AD6B14"/>
    <w:rsid w:val="00AD6BC0"/>
    <w:rsid w:val="00AE03E0"/>
    <w:rsid w:val="00AE04A0"/>
    <w:rsid w:val="00AE054E"/>
    <w:rsid w:val="00AE085F"/>
    <w:rsid w:val="00AE228E"/>
    <w:rsid w:val="00AE2472"/>
    <w:rsid w:val="00AE2483"/>
    <w:rsid w:val="00AE2748"/>
    <w:rsid w:val="00AE2F13"/>
    <w:rsid w:val="00AE2FD7"/>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C9"/>
    <w:rsid w:val="00B15331"/>
    <w:rsid w:val="00B15CE9"/>
    <w:rsid w:val="00B16CF9"/>
    <w:rsid w:val="00B17020"/>
    <w:rsid w:val="00B173C5"/>
    <w:rsid w:val="00B20323"/>
    <w:rsid w:val="00B222B5"/>
    <w:rsid w:val="00B22860"/>
    <w:rsid w:val="00B228B6"/>
    <w:rsid w:val="00B230A6"/>
    <w:rsid w:val="00B230A8"/>
    <w:rsid w:val="00B23749"/>
    <w:rsid w:val="00B24893"/>
    <w:rsid w:val="00B24CA4"/>
    <w:rsid w:val="00B24CE8"/>
    <w:rsid w:val="00B25336"/>
    <w:rsid w:val="00B267B2"/>
    <w:rsid w:val="00B30632"/>
    <w:rsid w:val="00B31705"/>
    <w:rsid w:val="00B32DB2"/>
    <w:rsid w:val="00B339D2"/>
    <w:rsid w:val="00B33BCD"/>
    <w:rsid w:val="00B33CA6"/>
    <w:rsid w:val="00B34855"/>
    <w:rsid w:val="00B34EE4"/>
    <w:rsid w:val="00B34F04"/>
    <w:rsid w:val="00B35CD0"/>
    <w:rsid w:val="00B36D3C"/>
    <w:rsid w:val="00B36E11"/>
    <w:rsid w:val="00B3729C"/>
    <w:rsid w:val="00B417F6"/>
    <w:rsid w:val="00B41F49"/>
    <w:rsid w:val="00B440BB"/>
    <w:rsid w:val="00B444D7"/>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6462"/>
    <w:rsid w:val="00B575F9"/>
    <w:rsid w:val="00B57687"/>
    <w:rsid w:val="00B57D22"/>
    <w:rsid w:val="00B609E4"/>
    <w:rsid w:val="00B60AEA"/>
    <w:rsid w:val="00B60B84"/>
    <w:rsid w:val="00B61A7E"/>
    <w:rsid w:val="00B61B88"/>
    <w:rsid w:val="00B62D4A"/>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7BD8"/>
    <w:rsid w:val="00B80BF6"/>
    <w:rsid w:val="00B80DD3"/>
    <w:rsid w:val="00B8179A"/>
    <w:rsid w:val="00B81AE7"/>
    <w:rsid w:val="00B8289C"/>
    <w:rsid w:val="00B829CD"/>
    <w:rsid w:val="00B83103"/>
    <w:rsid w:val="00B837C7"/>
    <w:rsid w:val="00B84056"/>
    <w:rsid w:val="00B84B75"/>
    <w:rsid w:val="00B85426"/>
    <w:rsid w:val="00B87D33"/>
    <w:rsid w:val="00B90401"/>
    <w:rsid w:val="00B9130C"/>
    <w:rsid w:val="00B92E7C"/>
    <w:rsid w:val="00B93939"/>
    <w:rsid w:val="00B94194"/>
    <w:rsid w:val="00B9496E"/>
    <w:rsid w:val="00B94B27"/>
    <w:rsid w:val="00B94BB3"/>
    <w:rsid w:val="00B94FD4"/>
    <w:rsid w:val="00B95317"/>
    <w:rsid w:val="00B966F6"/>
    <w:rsid w:val="00B96E8B"/>
    <w:rsid w:val="00B97B7F"/>
    <w:rsid w:val="00BA049F"/>
    <w:rsid w:val="00BA07AF"/>
    <w:rsid w:val="00BA0E69"/>
    <w:rsid w:val="00BA1DBA"/>
    <w:rsid w:val="00BA2B8A"/>
    <w:rsid w:val="00BA379D"/>
    <w:rsid w:val="00BA3CFD"/>
    <w:rsid w:val="00BA4560"/>
    <w:rsid w:val="00BA4F7C"/>
    <w:rsid w:val="00BA5721"/>
    <w:rsid w:val="00BA612B"/>
    <w:rsid w:val="00BA6156"/>
    <w:rsid w:val="00BA7618"/>
    <w:rsid w:val="00BA7657"/>
    <w:rsid w:val="00BB0960"/>
    <w:rsid w:val="00BB0E0B"/>
    <w:rsid w:val="00BB10A7"/>
    <w:rsid w:val="00BB17B5"/>
    <w:rsid w:val="00BB180B"/>
    <w:rsid w:val="00BB1A1F"/>
    <w:rsid w:val="00BB23BE"/>
    <w:rsid w:val="00BB38D3"/>
    <w:rsid w:val="00BB3F2A"/>
    <w:rsid w:val="00BB52BA"/>
    <w:rsid w:val="00BB5559"/>
    <w:rsid w:val="00BB61AD"/>
    <w:rsid w:val="00BB66FF"/>
    <w:rsid w:val="00BB71D3"/>
    <w:rsid w:val="00BC0D8B"/>
    <w:rsid w:val="00BC150C"/>
    <w:rsid w:val="00BC15EB"/>
    <w:rsid w:val="00BC2220"/>
    <w:rsid w:val="00BC23B3"/>
    <w:rsid w:val="00BC33BE"/>
    <w:rsid w:val="00BC3B4A"/>
    <w:rsid w:val="00BC4177"/>
    <w:rsid w:val="00BC4730"/>
    <w:rsid w:val="00BC4B23"/>
    <w:rsid w:val="00BC4D83"/>
    <w:rsid w:val="00BC500F"/>
    <w:rsid w:val="00BC57A5"/>
    <w:rsid w:val="00BC6447"/>
    <w:rsid w:val="00BC6484"/>
    <w:rsid w:val="00BC7037"/>
    <w:rsid w:val="00BC7CE2"/>
    <w:rsid w:val="00BD0899"/>
    <w:rsid w:val="00BD143C"/>
    <w:rsid w:val="00BD1470"/>
    <w:rsid w:val="00BD14DD"/>
    <w:rsid w:val="00BD1C02"/>
    <w:rsid w:val="00BD229E"/>
    <w:rsid w:val="00BD246D"/>
    <w:rsid w:val="00BD3BB3"/>
    <w:rsid w:val="00BD4640"/>
    <w:rsid w:val="00BD4CCC"/>
    <w:rsid w:val="00BD512B"/>
    <w:rsid w:val="00BD5389"/>
    <w:rsid w:val="00BD68D4"/>
    <w:rsid w:val="00BD7D5B"/>
    <w:rsid w:val="00BE31EB"/>
    <w:rsid w:val="00BE3895"/>
    <w:rsid w:val="00BE56F8"/>
    <w:rsid w:val="00BE6EEC"/>
    <w:rsid w:val="00BE784F"/>
    <w:rsid w:val="00BF0BFF"/>
    <w:rsid w:val="00BF0F4D"/>
    <w:rsid w:val="00BF14B3"/>
    <w:rsid w:val="00BF3961"/>
    <w:rsid w:val="00BF3BD5"/>
    <w:rsid w:val="00BF42CC"/>
    <w:rsid w:val="00BF5703"/>
    <w:rsid w:val="00BF5967"/>
    <w:rsid w:val="00BF5C21"/>
    <w:rsid w:val="00BF5EEA"/>
    <w:rsid w:val="00BF66B4"/>
    <w:rsid w:val="00BF6AA5"/>
    <w:rsid w:val="00C011CD"/>
    <w:rsid w:val="00C01CC4"/>
    <w:rsid w:val="00C02756"/>
    <w:rsid w:val="00C02F3A"/>
    <w:rsid w:val="00C03292"/>
    <w:rsid w:val="00C03430"/>
    <w:rsid w:val="00C0360E"/>
    <w:rsid w:val="00C045FF"/>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508C"/>
    <w:rsid w:val="00C15B3C"/>
    <w:rsid w:val="00C168CD"/>
    <w:rsid w:val="00C16C6D"/>
    <w:rsid w:val="00C16C9F"/>
    <w:rsid w:val="00C17419"/>
    <w:rsid w:val="00C20918"/>
    <w:rsid w:val="00C21FDD"/>
    <w:rsid w:val="00C22275"/>
    <w:rsid w:val="00C226C8"/>
    <w:rsid w:val="00C22F47"/>
    <w:rsid w:val="00C23567"/>
    <w:rsid w:val="00C23A25"/>
    <w:rsid w:val="00C23EAA"/>
    <w:rsid w:val="00C23F10"/>
    <w:rsid w:val="00C23FCE"/>
    <w:rsid w:val="00C25B4C"/>
    <w:rsid w:val="00C25E79"/>
    <w:rsid w:val="00C26A8F"/>
    <w:rsid w:val="00C32C4C"/>
    <w:rsid w:val="00C3421B"/>
    <w:rsid w:val="00C3469F"/>
    <w:rsid w:val="00C34AE9"/>
    <w:rsid w:val="00C355D7"/>
    <w:rsid w:val="00C35AFA"/>
    <w:rsid w:val="00C35BF2"/>
    <w:rsid w:val="00C35C60"/>
    <w:rsid w:val="00C36DED"/>
    <w:rsid w:val="00C37083"/>
    <w:rsid w:val="00C409CC"/>
    <w:rsid w:val="00C40A17"/>
    <w:rsid w:val="00C421C3"/>
    <w:rsid w:val="00C42E4F"/>
    <w:rsid w:val="00C43910"/>
    <w:rsid w:val="00C46D30"/>
    <w:rsid w:val="00C47CCA"/>
    <w:rsid w:val="00C50283"/>
    <w:rsid w:val="00C508AE"/>
    <w:rsid w:val="00C511CD"/>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53E"/>
    <w:rsid w:val="00C62816"/>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61C7"/>
    <w:rsid w:val="00C8752C"/>
    <w:rsid w:val="00C87804"/>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796"/>
    <w:rsid w:val="00CA46B5"/>
    <w:rsid w:val="00CA4716"/>
    <w:rsid w:val="00CA7006"/>
    <w:rsid w:val="00CA71CB"/>
    <w:rsid w:val="00CB0E60"/>
    <w:rsid w:val="00CB18D0"/>
    <w:rsid w:val="00CB1BAC"/>
    <w:rsid w:val="00CB220E"/>
    <w:rsid w:val="00CB25E6"/>
    <w:rsid w:val="00CB2A9B"/>
    <w:rsid w:val="00CB2F17"/>
    <w:rsid w:val="00CB331A"/>
    <w:rsid w:val="00CB3A33"/>
    <w:rsid w:val="00CB3CB9"/>
    <w:rsid w:val="00CB4258"/>
    <w:rsid w:val="00CB45A8"/>
    <w:rsid w:val="00CB47BF"/>
    <w:rsid w:val="00CB5798"/>
    <w:rsid w:val="00CB6065"/>
    <w:rsid w:val="00CB6475"/>
    <w:rsid w:val="00CB663D"/>
    <w:rsid w:val="00CB6B64"/>
    <w:rsid w:val="00CC078B"/>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50A4"/>
    <w:rsid w:val="00CD59F9"/>
    <w:rsid w:val="00CD5AA7"/>
    <w:rsid w:val="00CD6527"/>
    <w:rsid w:val="00CD6A5B"/>
    <w:rsid w:val="00CD6E45"/>
    <w:rsid w:val="00CD706C"/>
    <w:rsid w:val="00CE02BD"/>
    <w:rsid w:val="00CE02FD"/>
    <w:rsid w:val="00CE090D"/>
    <w:rsid w:val="00CE11CC"/>
    <w:rsid w:val="00CE2006"/>
    <w:rsid w:val="00CE2248"/>
    <w:rsid w:val="00CE23E7"/>
    <w:rsid w:val="00CE2BF7"/>
    <w:rsid w:val="00CE34EB"/>
    <w:rsid w:val="00CE3AD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1D3"/>
    <w:rsid w:val="00CF61E6"/>
    <w:rsid w:val="00CF68F3"/>
    <w:rsid w:val="00CF76AB"/>
    <w:rsid w:val="00D011C4"/>
    <w:rsid w:val="00D0139E"/>
    <w:rsid w:val="00D01ABA"/>
    <w:rsid w:val="00D01BE9"/>
    <w:rsid w:val="00D01D3E"/>
    <w:rsid w:val="00D0248F"/>
    <w:rsid w:val="00D0292C"/>
    <w:rsid w:val="00D02AB8"/>
    <w:rsid w:val="00D030FC"/>
    <w:rsid w:val="00D03659"/>
    <w:rsid w:val="00D03A06"/>
    <w:rsid w:val="00D04C09"/>
    <w:rsid w:val="00D04C4C"/>
    <w:rsid w:val="00D04CDE"/>
    <w:rsid w:val="00D05C11"/>
    <w:rsid w:val="00D05EAF"/>
    <w:rsid w:val="00D06212"/>
    <w:rsid w:val="00D06328"/>
    <w:rsid w:val="00D07FA0"/>
    <w:rsid w:val="00D104E1"/>
    <w:rsid w:val="00D11005"/>
    <w:rsid w:val="00D113D6"/>
    <w:rsid w:val="00D11AE8"/>
    <w:rsid w:val="00D143A3"/>
    <w:rsid w:val="00D15988"/>
    <w:rsid w:val="00D1642B"/>
    <w:rsid w:val="00D16723"/>
    <w:rsid w:val="00D16FC8"/>
    <w:rsid w:val="00D179AC"/>
    <w:rsid w:val="00D17A3A"/>
    <w:rsid w:val="00D17DA2"/>
    <w:rsid w:val="00D17DE8"/>
    <w:rsid w:val="00D17E69"/>
    <w:rsid w:val="00D2237B"/>
    <w:rsid w:val="00D231F2"/>
    <w:rsid w:val="00D23F10"/>
    <w:rsid w:val="00D240CA"/>
    <w:rsid w:val="00D25B8A"/>
    <w:rsid w:val="00D26B6B"/>
    <w:rsid w:val="00D276C5"/>
    <w:rsid w:val="00D309BD"/>
    <w:rsid w:val="00D3155F"/>
    <w:rsid w:val="00D31EDA"/>
    <w:rsid w:val="00D3353E"/>
    <w:rsid w:val="00D34468"/>
    <w:rsid w:val="00D353F4"/>
    <w:rsid w:val="00D35FCF"/>
    <w:rsid w:val="00D36075"/>
    <w:rsid w:val="00D370C6"/>
    <w:rsid w:val="00D403C8"/>
    <w:rsid w:val="00D40589"/>
    <w:rsid w:val="00D40648"/>
    <w:rsid w:val="00D40EEE"/>
    <w:rsid w:val="00D415BE"/>
    <w:rsid w:val="00D43598"/>
    <w:rsid w:val="00D4381A"/>
    <w:rsid w:val="00D439A5"/>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E72"/>
    <w:rsid w:val="00D63B85"/>
    <w:rsid w:val="00D64E5C"/>
    <w:rsid w:val="00D65D86"/>
    <w:rsid w:val="00D6628D"/>
    <w:rsid w:val="00D7147F"/>
    <w:rsid w:val="00D71E34"/>
    <w:rsid w:val="00D72BC6"/>
    <w:rsid w:val="00D72D22"/>
    <w:rsid w:val="00D73317"/>
    <w:rsid w:val="00D7573C"/>
    <w:rsid w:val="00D75846"/>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7D8"/>
    <w:rsid w:val="00D86CEE"/>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A95"/>
    <w:rsid w:val="00DA1D2C"/>
    <w:rsid w:val="00DA3282"/>
    <w:rsid w:val="00DA3507"/>
    <w:rsid w:val="00DA3E0F"/>
    <w:rsid w:val="00DA521B"/>
    <w:rsid w:val="00DA638F"/>
    <w:rsid w:val="00DA6B13"/>
    <w:rsid w:val="00DA6BBE"/>
    <w:rsid w:val="00DA76AB"/>
    <w:rsid w:val="00DB0009"/>
    <w:rsid w:val="00DB1104"/>
    <w:rsid w:val="00DB1133"/>
    <w:rsid w:val="00DB1B44"/>
    <w:rsid w:val="00DB2892"/>
    <w:rsid w:val="00DB4F36"/>
    <w:rsid w:val="00DB536F"/>
    <w:rsid w:val="00DB538C"/>
    <w:rsid w:val="00DB656F"/>
    <w:rsid w:val="00DB6664"/>
    <w:rsid w:val="00DB6EA9"/>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7E5"/>
    <w:rsid w:val="00DC5EA0"/>
    <w:rsid w:val="00DC6093"/>
    <w:rsid w:val="00DC67BD"/>
    <w:rsid w:val="00DC7752"/>
    <w:rsid w:val="00DC7DE6"/>
    <w:rsid w:val="00DC7EAB"/>
    <w:rsid w:val="00DD066F"/>
    <w:rsid w:val="00DD0824"/>
    <w:rsid w:val="00DD0A96"/>
    <w:rsid w:val="00DD0BBF"/>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52E"/>
    <w:rsid w:val="00DE38E0"/>
    <w:rsid w:val="00DE4DFA"/>
    <w:rsid w:val="00DE4F02"/>
    <w:rsid w:val="00DE57F9"/>
    <w:rsid w:val="00DE5F0E"/>
    <w:rsid w:val="00DE6EAB"/>
    <w:rsid w:val="00DE788A"/>
    <w:rsid w:val="00DE7E27"/>
    <w:rsid w:val="00DE7ECE"/>
    <w:rsid w:val="00DF0313"/>
    <w:rsid w:val="00DF0413"/>
    <w:rsid w:val="00DF08D2"/>
    <w:rsid w:val="00DF0C86"/>
    <w:rsid w:val="00DF1B0C"/>
    <w:rsid w:val="00DF3303"/>
    <w:rsid w:val="00DF3FE7"/>
    <w:rsid w:val="00DF42B5"/>
    <w:rsid w:val="00DF4CFD"/>
    <w:rsid w:val="00DF4EE0"/>
    <w:rsid w:val="00DF51D3"/>
    <w:rsid w:val="00DF5646"/>
    <w:rsid w:val="00DF5674"/>
    <w:rsid w:val="00DF5AC5"/>
    <w:rsid w:val="00DF5BE2"/>
    <w:rsid w:val="00DF600E"/>
    <w:rsid w:val="00DF6BB5"/>
    <w:rsid w:val="00E0273A"/>
    <w:rsid w:val="00E0282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767C"/>
    <w:rsid w:val="00E1775A"/>
    <w:rsid w:val="00E20B36"/>
    <w:rsid w:val="00E20ECE"/>
    <w:rsid w:val="00E21FFF"/>
    <w:rsid w:val="00E2297A"/>
    <w:rsid w:val="00E231F6"/>
    <w:rsid w:val="00E23BA8"/>
    <w:rsid w:val="00E242B5"/>
    <w:rsid w:val="00E24C5E"/>
    <w:rsid w:val="00E25626"/>
    <w:rsid w:val="00E2678A"/>
    <w:rsid w:val="00E27339"/>
    <w:rsid w:val="00E27818"/>
    <w:rsid w:val="00E27BBD"/>
    <w:rsid w:val="00E31ACD"/>
    <w:rsid w:val="00E31C6C"/>
    <w:rsid w:val="00E375C9"/>
    <w:rsid w:val="00E40F88"/>
    <w:rsid w:val="00E41407"/>
    <w:rsid w:val="00E415A4"/>
    <w:rsid w:val="00E42D27"/>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8"/>
    <w:rsid w:val="00E63309"/>
    <w:rsid w:val="00E63734"/>
    <w:rsid w:val="00E63772"/>
    <w:rsid w:val="00E64D7F"/>
    <w:rsid w:val="00E6540D"/>
    <w:rsid w:val="00E65EE8"/>
    <w:rsid w:val="00E65FC5"/>
    <w:rsid w:val="00E70513"/>
    <w:rsid w:val="00E70B0E"/>
    <w:rsid w:val="00E70D93"/>
    <w:rsid w:val="00E7268B"/>
    <w:rsid w:val="00E732F7"/>
    <w:rsid w:val="00E73D63"/>
    <w:rsid w:val="00E755B7"/>
    <w:rsid w:val="00E767A8"/>
    <w:rsid w:val="00E774D9"/>
    <w:rsid w:val="00E779C8"/>
    <w:rsid w:val="00E77B82"/>
    <w:rsid w:val="00E77D97"/>
    <w:rsid w:val="00E80334"/>
    <w:rsid w:val="00E80538"/>
    <w:rsid w:val="00E8067E"/>
    <w:rsid w:val="00E82497"/>
    <w:rsid w:val="00E82DBD"/>
    <w:rsid w:val="00E83409"/>
    <w:rsid w:val="00E83624"/>
    <w:rsid w:val="00E841D6"/>
    <w:rsid w:val="00E84655"/>
    <w:rsid w:val="00E84F94"/>
    <w:rsid w:val="00E85160"/>
    <w:rsid w:val="00E8618C"/>
    <w:rsid w:val="00E901A5"/>
    <w:rsid w:val="00E9030B"/>
    <w:rsid w:val="00E904E2"/>
    <w:rsid w:val="00E9098D"/>
    <w:rsid w:val="00E9119F"/>
    <w:rsid w:val="00E9145F"/>
    <w:rsid w:val="00E93784"/>
    <w:rsid w:val="00E949BF"/>
    <w:rsid w:val="00E94C86"/>
    <w:rsid w:val="00E94F3F"/>
    <w:rsid w:val="00E95434"/>
    <w:rsid w:val="00E9620B"/>
    <w:rsid w:val="00EA1002"/>
    <w:rsid w:val="00EA1EF0"/>
    <w:rsid w:val="00EA2A38"/>
    <w:rsid w:val="00EA4709"/>
    <w:rsid w:val="00EA4B14"/>
    <w:rsid w:val="00EA7C10"/>
    <w:rsid w:val="00EA7DA0"/>
    <w:rsid w:val="00EA7F15"/>
    <w:rsid w:val="00EB066E"/>
    <w:rsid w:val="00EB1E23"/>
    <w:rsid w:val="00EB21E3"/>
    <w:rsid w:val="00EB256D"/>
    <w:rsid w:val="00EB3361"/>
    <w:rsid w:val="00EB4E3C"/>
    <w:rsid w:val="00EB4ED2"/>
    <w:rsid w:val="00EB5165"/>
    <w:rsid w:val="00EB5711"/>
    <w:rsid w:val="00EB57E7"/>
    <w:rsid w:val="00EB5B24"/>
    <w:rsid w:val="00EB5FD9"/>
    <w:rsid w:val="00EC009E"/>
    <w:rsid w:val="00EC0F26"/>
    <w:rsid w:val="00EC18FC"/>
    <w:rsid w:val="00EC19EF"/>
    <w:rsid w:val="00EC429D"/>
    <w:rsid w:val="00EC49F4"/>
    <w:rsid w:val="00EC4B7A"/>
    <w:rsid w:val="00EC548A"/>
    <w:rsid w:val="00EC5623"/>
    <w:rsid w:val="00EC5C75"/>
    <w:rsid w:val="00EC6982"/>
    <w:rsid w:val="00EC7677"/>
    <w:rsid w:val="00EC7F49"/>
    <w:rsid w:val="00ED0505"/>
    <w:rsid w:val="00ED0CC2"/>
    <w:rsid w:val="00ED128F"/>
    <w:rsid w:val="00ED21C5"/>
    <w:rsid w:val="00ED2C02"/>
    <w:rsid w:val="00ED323B"/>
    <w:rsid w:val="00ED385A"/>
    <w:rsid w:val="00ED39CD"/>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512B"/>
    <w:rsid w:val="00F25D96"/>
    <w:rsid w:val="00F26165"/>
    <w:rsid w:val="00F26917"/>
    <w:rsid w:val="00F30DE2"/>
    <w:rsid w:val="00F311ED"/>
    <w:rsid w:val="00F31323"/>
    <w:rsid w:val="00F31FDF"/>
    <w:rsid w:val="00F3232C"/>
    <w:rsid w:val="00F3256C"/>
    <w:rsid w:val="00F33731"/>
    <w:rsid w:val="00F346BE"/>
    <w:rsid w:val="00F34D72"/>
    <w:rsid w:val="00F403D7"/>
    <w:rsid w:val="00F404D2"/>
    <w:rsid w:val="00F40722"/>
    <w:rsid w:val="00F40A8B"/>
    <w:rsid w:val="00F41024"/>
    <w:rsid w:val="00F41D61"/>
    <w:rsid w:val="00F41DA0"/>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7BDB"/>
    <w:rsid w:val="00F57F63"/>
    <w:rsid w:val="00F60BBE"/>
    <w:rsid w:val="00F61D9C"/>
    <w:rsid w:val="00F62E35"/>
    <w:rsid w:val="00F6354D"/>
    <w:rsid w:val="00F63DD6"/>
    <w:rsid w:val="00F64B77"/>
    <w:rsid w:val="00F64F5B"/>
    <w:rsid w:val="00F660C1"/>
    <w:rsid w:val="00F67E08"/>
    <w:rsid w:val="00F70B9A"/>
    <w:rsid w:val="00F70C20"/>
    <w:rsid w:val="00F723E1"/>
    <w:rsid w:val="00F726CA"/>
    <w:rsid w:val="00F7387B"/>
    <w:rsid w:val="00F73EF8"/>
    <w:rsid w:val="00F750A2"/>
    <w:rsid w:val="00F752C7"/>
    <w:rsid w:val="00F76035"/>
    <w:rsid w:val="00F7690E"/>
    <w:rsid w:val="00F76D14"/>
    <w:rsid w:val="00F7709C"/>
    <w:rsid w:val="00F8012D"/>
    <w:rsid w:val="00F80243"/>
    <w:rsid w:val="00F80D09"/>
    <w:rsid w:val="00F81B9B"/>
    <w:rsid w:val="00F8332F"/>
    <w:rsid w:val="00F83AC9"/>
    <w:rsid w:val="00F83CAD"/>
    <w:rsid w:val="00F84975"/>
    <w:rsid w:val="00F84BFE"/>
    <w:rsid w:val="00F87079"/>
    <w:rsid w:val="00F876C7"/>
    <w:rsid w:val="00F901E7"/>
    <w:rsid w:val="00F9044F"/>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BC9"/>
    <w:rsid w:val="00FA7D51"/>
    <w:rsid w:val="00FB009B"/>
    <w:rsid w:val="00FB02DF"/>
    <w:rsid w:val="00FB12C9"/>
    <w:rsid w:val="00FB1D89"/>
    <w:rsid w:val="00FB233C"/>
    <w:rsid w:val="00FB23AD"/>
    <w:rsid w:val="00FB3583"/>
    <w:rsid w:val="00FB4894"/>
    <w:rsid w:val="00FB4D6B"/>
    <w:rsid w:val="00FB642F"/>
    <w:rsid w:val="00FB6A04"/>
    <w:rsid w:val="00FB7F74"/>
    <w:rsid w:val="00FC0111"/>
    <w:rsid w:val="00FC0B05"/>
    <w:rsid w:val="00FC1104"/>
    <w:rsid w:val="00FC1259"/>
    <w:rsid w:val="00FC2C21"/>
    <w:rsid w:val="00FC4DC4"/>
    <w:rsid w:val="00FC5066"/>
    <w:rsid w:val="00FC519C"/>
    <w:rsid w:val="00FC56F3"/>
    <w:rsid w:val="00FC6274"/>
    <w:rsid w:val="00FC6DC1"/>
    <w:rsid w:val="00FC7486"/>
    <w:rsid w:val="00FC7E1C"/>
    <w:rsid w:val="00FD11AA"/>
    <w:rsid w:val="00FD11E7"/>
    <w:rsid w:val="00FD2B6B"/>
    <w:rsid w:val="00FD30FA"/>
    <w:rsid w:val="00FD393B"/>
    <w:rsid w:val="00FD39A8"/>
    <w:rsid w:val="00FD4FCA"/>
    <w:rsid w:val="00FD581B"/>
    <w:rsid w:val="00FD5B06"/>
    <w:rsid w:val="00FD5E1A"/>
    <w:rsid w:val="00FD744E"/>
    <w:rsid w:val="00FD74B8"/>
    <w:rsid w:val="00FE13CA"/>
    <w:rsid w:val="00FE203A"/>
    <w:rsid w:val="00FE2537"/>
    <w:rsid w:val="00FE295A"/>
    <w:rsid w:val="00FE2B0F"/>
    <w:rsid w:val="00FE3172"/>
    <w:rsid w:val="00FE4297"/>
    <w:rsid w:val="00FE4D31"/>
    <w:rsid w:val="00FE5C24"/>
    <w:rsid w:val="00FE5D75"/>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colormru v:ext="edit" colors="#060,#003e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Название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g.ru/2023/10/17/v-kabmine-nazvali-strany-gde-mogut-identificirovat-grazhdan-dlia-finoperacij-v-rf.html" TargetMode="External"/><Relationship Id="rId18" Type="http://schemas.openxmlformats.org/officeDocument/2006/relationships/hyperlink" Target="https://www.pnp.ru/social/bessarab-rasskazala-kak-povysyat-pensii-v-2024-godu.html" TargetMode="External"/><Relationship Id="rId26" Type="http://schemas.openxmlformats.org/officeDocument/2006/relationships/hyperlink" Target="https://life.ru/p/1613991" TargetMode="External"/><Relationship Id="rId39" Type="http://schemas.openxmlformats.org/officeDocument/2006/relationships/hyperlink" Target="https://rossaprimavera.ru/news/6550bab1" TargetMode="External"/><Relationship Id="rId3" Type="http://schemas.openxmlformats.org/officeDocument/2006/relationships/styles" Target="styles.xml"/><Relationship Id="rId21" Type="http://schemas.openxmlformats.org/officeDocument/2006/relationships/hyperlink" Target="https://tass.ru/ekonomika/19038589" TargetMode="External"/><Relationship Id="rId34" Type="http://schemas.openxmlformats.org/officeDocument/2006/relationships/hyperlink" Target="https://www.sb.by/articles/v-stravite-rasskazali-kogda-zastrakhovannye-po-ukazu-367-nachnut-poluchat-pervye-pensionnye-vyplaty.html"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7" Type="http://schemas.openxmlformats.org/officeDocument/2006/relationships/hyperlink" Target="https://www.pnp.ru/social/poryadok-naznacheniya-pensiy-sledovatelyam-budet-opredelyat-glava-sk-rf.html" TargetMode="External"/><Relationship Id="rId25" Type="http://schemas.openxmlformats.org/officeDocument/2006/relationships/hyperlink" Target="https://fintolk.pro/pochemu-indeksacziya-pensij-otstaet-ot-rosta-czen-obyasnyaem/" TargetMode="External"/><Relationship Id="rId33" Type="http://schemas.openxmlformats.org/officeDocument/2006/relationships/hyperlink" Target="https://www.sb.by/articles/pensionnye-programmy-strakhovaniya-ne-teryayut-svoey-aktualnosti-i-imeyut-bolshuyu-variativnost-uslo.html" TargetMode="External"/><Relationship Id="rId38" Type="http://schemas.openxmlformats.org/officeDocument/2006/relationships/hyperlink" Target="https://kz.kursiv.media/2023-10-17/tksh-bez-ip-taxc"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t.rbc.ru/tyumen/17/10/2023/652e92af9a79471d8840a8d0" TargetMode="External"/><Relationship Id="rId20" Type="http://schemas.openxmlformats.org/officeDocument/2006/relationships/hyperlink" Target="https://tass.ru/obschestvo/19031187" TargetMode="External"/><Relationship Id="rId29" Type="http://schemas.openxmlformats.org/officeDocument/2006/relationships/hyperlink" Target="https://primpress.ru/article/105934" TargetMode="External"/><Relationship Id="rId41" Type="http://schemas.openxmlformats.org/officeDocument/2006/relationships/hyperlink" Target="https://www.sravni.ru/novost/2023/10/17/nazvana-strana-s-luchshej-pensionnoj-sistemoj-v-mire-v-2023-godu/?up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news.ru/society/v-rossii-vyrastut-pensii-komu-kogda-i-na-skolko-uvelichat-vyplaty" TargetMode="External"/><Relationship Id="rId32" Type="http://schemas.openxmlformats.org/officeDocument/2006/relationships/hyperlink" Target="https://media.az/read/1067931291" TargetMode="External"/><Relationship Id="rId37" Type="http://schemas.openxmlformats.org/officeDocument/2006/relationships/hyperlink" Target="https://www.inform.kz/ru/shahteri-budut-poluchat-viplati-za-schet-obyazatelnih-pensionnih-vznosov-s-55-let-eff0c0" TargetMode="External"/><Relationship Id="rId40" Type="http://schemas.openxmlformats.org/officeDocument/2006/relationships/hyperlink" Target="https://rossaprimavera.ru/news/f09004b5"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napf.ru/226898" TargetMode="External"/><Relationship Id="rId23" Type="http://schemas.openxmlformats.org/officeDocument/2006/relationships/hyperlink" Target="https://ria.ru/20231017/pensii-1903349639.html" TargetMode="External"/><Relationship Id="rId28" Type="http://schemas.openxmlformats.org/officeDocument/2006/relationships/hyperlink" Target="https://konkurent.ru/article/62630" TargetMode="External"/><Relationship Id="rId36" Type="http://schemas.openxmlformats.org/officeDocument/2006/relationships/hyperlink" Target="https://www.nur.kz/nurfin/pension/2041366-realnyy-rost-pensiy-proigryvaet-inflyatsii-v-kazahstane" TargetMode="External"/><Relationship Id="rId49" Type="http://schemas.openxmlformats.org/officeDocument/2006/relationships/theme" Target="theme/theme1.xml"/><Relationship Id="rId10" Type="http://schemas.openxmlformats.org/officeDocument/2006/relationships/hyperlink" Target="http://&#1080;-&#1082;&#1086;&#1085;&#1089;&#1072;&#1083;&#1090;&#1080;&#1085;&#1075;.&#1088;&#1092;/" TargetMode="External"/><Relationship Id="rId19" Type="http://schemas.openxmlformats.org/officeDocument/2006/relationships/hyperlink" Target="https://www.pnp.ru/social/perminova-nazvala-uspeshnoy-provedennuyu-reorganizaciyu-socfonda.html" TargetMode="External"/><Relationship Id="rId31" Type="http://schemas.openxmlformats.org/officeDocument/2006/relationships/hyperlink" Target="https://pensnews.ru/article/9828"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apf.ru/226896" TargetMode="External"/><Relationship Id="rId22" Type="http://schemas.openxmlformats.org/officeDocument/2006/relationships/hyperlink" Target="https://tass.ru/obschestvo/19037167" TargetMode="External"/><Relationship Id="rId27" Type="http://schemas.openxmlformats.org/officeDocument/2006/relationships/hyperlink" Target="https://konkurent.ru/article/62636" TargetMode="External"/><Relationship Id="rId30" Type="http://schemas.openxmlformats.org/officeDocument/2006/relationships/hyperlink" Target="https://primpress.ru/article/105935" TargetMode="External"/><Relationship Id="rId35" Type="http://schemas.openxmlformats.org/officeDocument/2006/relationships/hyperlink" Target="https://www.nur.kz/nurfin/pension/2041118-na-skolko-vyplaty-po-annuitetu-mogut-prevysit-pensionnye-nakopleniya-kazahstantsa"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00445-373A-4D8F-B05B-B41BA40F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41</Pages>
  <Words>14904</Words>
  <Characters>84959</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99664</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Admin</cp:lastModifiedBy>
  <cp:revision>15</cp:revision>
  <cp:lastPrinted>2009-04-02T10:14:00Z</cp:lastPrinted>
  <dcterms:created xsi:type="dcterms:W3CDTF">2023-10-11T10:29:00Z</dcterms:created>
  <dcterms:modified xsi:type="dcterms:W3CDTF">2023-10-18T03:59:00Z</dcterms:modified>
  <cp:category>И-Консалтинг</cp:category>
  <cp:contentStatus>И-Консалтинг</cp:contentStatus>
</cp:coreProperties>
</file>