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Pr="008669C3" w:rsidRDefault="004E7203" w:rsidP="00561476">
      <w:pPr>
        <w:jc w:val="center"/>
        <w:rPr>
          <w:b/>
          <w:sz w:val="36"/>
          <w:szCs w:val="36"/>
        </w:rPr>
      </w:pPr>
      <w:r w:rsidRPr="008669C3">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8669C3" w:rsidRDefault="00561476" w:rsidP="00561476">
      <w:pPr>
        <w:jc w:val="center"/>
        <w:rPr>
          <w:b/>
          <w:sz w:val="36"/>
          <w:szCs w:val="36"/>
          <w:lang w:val="en-US"/>
        </w:rPr>
      </w:pPr>
    </w:p>
    <w:p w:rsidR="000A4DD6" w:rsidRPr="008669C3" w:rsidRDefault="000A4DD6" w:rsidP="00561476">
      <w:pPr>
        <w:jc w:val="center"/>
        <w:rPr>
          <w:b/>
          <w:sz w:val="36"/>
          <w:szCs w:val="36"/>
          <w:lang w:val="en-US"/>
        </w:rPr>
      </w:pPr>
    </w:p>
    <w:p w:rsidR="000A4DD6" w:rsidRPr="008669C3" w:rsidRDefault="000A4DD6" w:rsidP="00561476">
      <w:pPr>
        <w:jc w:val="center"/>
        <w:rPr>
          <w:b/>
          <w:sz w:val="36"/>
          <w:szCs w:val="36"/>
          <w:lang w:val="en-US"/>
        </w:rPr>
      </w:pPr>
    </w:p>
    <w:p w:rsidR="000A4DD6" w:rsidRPr="008669C3" w:rsidRDefault="000A4DD6" w:rsidP="00561476">
      <w:pPr>
        <w:jc w:val="center"/>
        <w:rPr>
          <w:b/>
          <w:sz w:val="36"/>
          <w:szCs w:val="36"/>
          <w:lang w:val="en-US"/>
        </w:rPr>
      </w:pPr>
    </w:p>
    <w:p w:rsidR="00561476" w:rsidRPr="008669C3" w:rsidRDefault="00561476" w:rsidP="00561476">
      <w:pPr>
        <w:tabs>
          <w:tab w:val="left" w:pos="5204"/>
        </w:tabs>
        <w:jc w:val="left"/>
        <w:rPr>
          <w:b/>
          <w:sz w:val="36"/>
          <w:szCs w:val="36"/>
        </w:rPr>
      </w:pPr>
      <w:r w:rsidRPr="008669C3">
        <w:rPr>
          <w:b/>
          <w:sz w:val="36"/>
          <w:szCs w:val="36"/>
        </w:rPr>
        <w:tab/>
      </w:r>
    </w:p>
    <w:p w:rsidR="00561476" w:rsidRPr="008669C3" w:rsidRDefault="00561476" w:rsidP="00561476">
      <w:pPr>
        <w:jc w:val="center"/>
        <w:rPr>
          <w:b/>
          <w:sz w:val="36"/>
          <w:szCs w:val="36"/>
        </w:rPr>
      </w:pPr>
    </w:p>
    <w:p w:rsidR="00561476" w:rsidRPr="008669C3" w:rsidRDefault="00561476" w:rsidP="00561476">
      <w:pPr>
        <w:jc w:val="center"/>
        <w:rPr>
          <w:b/>
          <w:sz w:val="48"/>
          <w:szCs w:val="48"/>
        </w:rPr>
      </w:pPr>
      <w:bookmarkStart w:id="0" w:name="_Toc226196784"/>
      <w:bookmarkStart w:id="1" w:name="_Toc226197203"/>
      <w:r w:rsidRPr="008669C3">
        <w:rPr>
          <w:b/>
          <w:color w:val="FF0000"/>
          <w:sz w:val="48"/>
          <w:szCs w:val="48"/>
        </w:rPr>
        <w:t>М</w:t>
      </w:r>
      <w:r w:rsidRPr="008669C3">
        <w:rPr>
          <w:b/>
          <w:sz w:val="48"/>
          <w:szCs w:val="48"/>
        </w:rPr>
        <w:t>ониторинг СМИ</w:t>
      </w:r>
      <w:bookmarkEnd w:id="0"/>
      <w:bookmarkEnd w:id="1"/>
      <w:r w:rsidRPr="008669C3">
        <w:rPr>
          <w:b/>
          <w:sz w:val="48"/>
          <w:szCs w:val="48"/>
        </w:rPr>
        <w:t xml:space="preserve"> РФ</w:t>
      </w:r>
    </w:p>
    <w:p w:rsidR="00561476" w:rsidRPr="008669C3" w:rsidRDefault="00561476" w:rsidP="00561476">
      <w:pPr>
        <w:jc w:val="center"/>
        <w:rPr>
          <w:b/>
          <w:sz w:val="48"/>
          <w:szCs w:val="48"/>
        </w:rPr>
      </w:pPr>
      <w:bookmarkStart w:id="2" w:name="_Toc226196785"/>
      <w:bookmarkStart w:id="3" w:name="_Toc226197204"/>
      <w:r w:rsidRPr="008669C3">
        <w:rPr>
          <w:b/>
          <w:sz w:val="48"/>
          <w:szCs w:val="48"/>
        </w:rPr>
        <w:t>по пенсионной тематике</w:t>
      </w:r>
      <w:bookmarkEnd w:id="2"/>
      <w:bookmarkEnd w:id="3"/>
    </w:p>
    <w:p w:rsidR="008B6D1B" w:rsidRPr="008669C3" w:rsidRDefault="00E06BB9" w:rsidP="00C70A20">
      <w:pPr>
        <w:jc w:val="center"/>
        <w:rPr>
          <w:b/>
          <w:sz w:val="48"/>
          <w:szCs w:val="48"/>
        </w:rPr>
      </w:pPr>
      <w:r w:rsidRPr="008669C3">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8669C3" w:rsidRDefault="007D6FE5" w:rsidP="00C70A20">
      <w:pPr>
        <w:jc w:val="center"/>
        <w:rPr>
          <w:b/>
          <w:sz w:val="36"/>
          <w:szCs w:val="36"/>
        </w:rPr>
      </w:pPr>
      <w:r w:rsidRPr="008669C3">
        <w:rPr>
          <w:b/>
          <w:sz w:val="36"/>
          <w:szCs w:val="36"/>
        </w:rPr>
        <w:t xml:space="preserve"> </w:t>
      </w:r>
    </w:p>
    <w:p w:rsidR="00C70A20" w:rsidRPr="008669C3" w:rsidRDefault="00D76BDE" w:rsidP="00C70A20">
      <w:pPr>
        <w:jc w:val="center"/>
        <w:rPr>
          <w:b/>
          <w:sz w:val="40"/>
          <w:szCs w:val="40"/>
        </w:rPr>
      </w:pPr>
      <w:r w:rsidRPr="008669C3">
        <w:rPr>
          <w:b/>
          <w:sz w:val="40"/>
          <w:szCs w:val="40"/>
          <w:lang w:val="en-US"/>
        </w:rPr>
        <w:t>26</w:t>
      </w:r>
      <w:r w:rsidR="00CB6B64" w:rsidRPr="008669C3">
        <w:rPr>
          <w:b/>
          <w:sz w:val="40"/>
          <w:szCs w:val="40"/>
        </w:rPr>
        <w:t>.</w:t>
      </w:r>
      <w:r w:rsidR="005E66F0" w:rsidRPr="008669C3">
        <w:rPr>
          <w:b/>
          <w:sz w:val="40"/>
          <w:szCs w:val="40"/>
        </w:rPr>
        <w:t>01</w:t>
      </w:r>
      <w:r w:rsidR="000214CF" w:rsidRPr="008669C3">
        <w:rPr>
          <w:b/>
          <w:sz w:val="40"/>
          <w:szCs w:val="40"/>
        </w:rPr>
        <w:t>.</w:t>
      </w:r>
      <w:r w:rsidR="007D6FE5" w:rsidRPr="008669C3">
        <w:rPr>
          <w:b/>
          <w:sz w:val="40"/>
          <w:szCs w:val="40"/>
        </w:rPr>
        <w:t>20</w:t>
      </w:r>
      <w:r w:rsidR="00EB57E7" w:rsidRPr="008669C3">
        <w:rPr>
          <w:b/>
          <w:sz w:val="40"/>
          <w:szCs w:val="40"/>
        </w:rPr>
        <w:t>2</w:t>
      </w:r>
      <w:r w:rsidR="005E66F0" w:rsidRPr="008669C3">
        <w:rPr>
          <w:b/>
          <w:sz w:val="40"/>
          <w:szCs w:val="40"/>
        </w:rPr>
        <w:t>4</w:t>
      </w:r>
      <w:r w:rsidR="00C70A20" w:rsidRPr="008669C3">
        <w:rPr>
          <w:b/>
          <w:sz w:val="40"/>
          <w:szCs w:val="40"/>
        </w:rPr>
        <w:t xml:space="preserve"> г</w:t>
      </w:r>
      <w:r w:rsidR="007D6FE5" w:rsidRPr="008669C3">
        <w:rPr>
          <w:b/>
          <w:sz w:val="40"/>
          <w:szCs w:val="40"/>
        </w:rPr>
        <w:t>.</w:t>
      </w:r>
    </w:p>
    <w:p w:rsidR="007D6FE5" w:rsidRPr="008669C3" w:rsidRDefault="007D6FE5" w:rsidP="000C1A46">
      <w:pPr>
        <w:jc w:val="center"/>
        <w:rPr>
          <w:b/>
          <w:sz w:val="40"/>
          <w:szCs w:val="40"/>
        </w:rPr>
      </w:pPr>
    </w:p>
    <w:p w:rsidR="00C16C6D" w:rsidRPr="008669C3" w:rsidRDefault="00C16C6D" w:rsidP="000C1A46">
      <w:pPr>
        <w:jc w:val="center"/>
        <w:rPr>
          <w:b/>
          <w:sz w:val="40"/>
          <w:szCs w:val="40"/>
        </w:rPr>
      </w:pPr>
    </w:p>
    <w:p w:rsidR="00C70A20" w:rsidRPr="008669C3" w:rsidRDefault="00C70A20" w:rsidP="000C1A46">
      <w:pPr>
        <w:jc w:val="center"/>
        <w:rPr>
          <w:b/>
          <w:sz w:val="40"/>
          <w:szCs w:val="40"/>
        </w:rPr>
      </w:pPr>
    </w:p>
    <w:p w:rsidR="00C70A20" w:rsidRPr="008669C3" w:rsidRDefault="00E06BB9" w:rsidP="000C1A46">
      <w:pPr>
        <w:jc w:val="center"/>
        <w:rPr>
          <w:b/>
          <w:sz w:val="40"/>
          <w:szCs w:val="40"/>
        </w:rPr>
      </w:pPr>
      <w:hyperlink r:id="rId8" w:history="1">
        <w:r w:rsidRPr="008669C3">
          <w:fldChar w:fldCharType="begin"/>
        </w:r>
        <w:r w:rsidRPr="008669C3">
          <w:instrText xml:space="preserve"> </w:instrText>
        </w:r>
        <w:r w:rsidRPr="008669C3">
          <w:instrText xml:space="preserve">INCLUDEPICTURE  "https://apf.mail.ru/cgi-bin/readmsg/%D0%9B%D0%BE%D0%B3%D0%BE%D1%82%D0%B8%D0%BF.PNG?id=14089677830000000986;0;1&amp;x-email=natulek_8@mail.ru&amp;exif=1&amp;bs=4924&amp;bl=52781&amp;ct=image/png&amp;cn=%D0%9B%D0%BE%D0%B3%D0%BE%D1%82%D0%B8%D0%BF.PNG&amp;cte=base64" \* </w:instrText>
        </w:r>
        <w:r w:rsidRPr="008669C3">
          <w:instrText>MERGEFORMATINET</w:instrText>
        </w:r>
        <w:r w:rsidRPr="008669C3">
          <w:instrText xml:space="preserve"> </w:instrText>
        </w:r>
        <w:r w:rsidRPr="008669C3">
          <w:fldChar w:fldCharType="separate"/>
        </w:r>
        <w:r w:rsidR="004E7203" w:rsidRPr="008669C3">
          <w:pict>
            <v:shape id="_x0000_i1026" type="#_x0000_t75" style="width:129pt;height:57pt">
              <v:imagedata r:id="rId9" r:href="rId10"/>
            </v:shape>
          </w:pict>
        </w:r>
        <w:r w:rsidRPr="008669C3">
          <w:fldChar w:fldCharType="end"/>
        </w:r>
      </w:hyperlink>
    </w:p>
    <w:p w:rsidR="009D66A1" w:rsidRPr="008669C3" w:rsidRDefault="009B23FE" w:rsidP="009B23FE">
      <w:pPr>
        <w:pStyle w:val="10"/>
        <w:jc w:val="center"/>
      </w:pPr>
      <w:r w:rsidRPr="008669C3">
        <w:br w:type="page"/>
      </w:r>
      <w:bookmarkStart w:id="4" w:name="_Toc396864626"/>
      <w:bookmarkStart w:id="5" w:name="_Toc157143564"/>
      <w:r w:rsidR="00676D5F" w:rsidRPr="008669C3">
        <w:rPr>
          <w:color w:val="984806"/>
        </w:rPr>
        <w:lastRenderedPageBreak/>
        <w:t>Т</w:t>
      </w:r>
      <w:r w:rsidR="009D66A1" w:rsidRPr="008669C3">
        <w:t>емы</w:t>
      </w:r>
      <w:r w:rsidR="009D66A1" w:rsidRPr="008669C3">
        <w:rPr>
          <w:rFonts w:ascii="Arial Rounded MT Bold" w:hAnsi="Arial Rounded MT Bold"/>
        </w:rPr>
        <w:t xml:space="preserve"> </w:t>
      </w:r>
      <w:r w:rsidR="009D66A1" w:rsidRPr="008669C3">
        <w:t>дня</w:t>
      </w:r>
      <w:bookmarkEnd w:id="4"/>
      <w:bookmarkEnd w:id="5"/>
    </w:p>
    <w:p w:rsidR="00A1463C" w:rsidRPr="008669C3" w:rsidRDefault="005162A0" w:rsidP="00676D5F">
      <w:pPr>
        <w:numPr>
          <w:ilvl w:val="0"/>
          <w:numId w:val="25"/>
        </w:numPr>
        <w:rPr>
          <w:i/>
        </w:rPr>
      </w:pPr>
      <w:r w:rsidRPr="008669C3">
        <w:rPr>
          <w:i/>
        </w:rPr>
        <w:t xml:space="preserve">С 1 января 2024 года в России начала действовать программа долгосрочных сбережений. Закон о программе долгосрочных сбережений был принят летом 2023 года. Инициатором выступило правительство РФ, а основными авторами стали Минфин и Банк России. Что позволяет новая программа, в чем ее особенности и каким может быть доход от инвестиций в рамках нее, </w:t>
      </w:r>
      <w:hyperlink w:anchor="А101" w:history="1">
        <w:r w:rsidRPr="008669C3">
          <w:rPr>
            <w:rStyle w:val="a3"/>
            <w:i/>
          </w:rPr>
          <w:t xml:space="preserve">разбирались </w:t>
        </w:r>
        <w:r w:rsidR="005602FE" w:rsidRPr="008669C3">
          <w:rPr>
            <w:rStyle w:val="a3"/>
            <w:i/>
          </w:rPr>
          <w:t>«</w:t>
        </w:r>
        <w:r w:rsidRPr="008669C3">
          <w:rPr>
            <w:rStyle w:val="a3"/>
            <w:i/>
          </w:rPr>
          <w:t>Банки.ru</w:t>
        </w:r>
        <w:r w:rsidR="005602FE" w:rsidRPr="008669C3">
          <w:rPr>
            <w:rStyle w:val="a3"/>
            <w:i/>
          </w:rPr>
          <w:t>»</w:t>
        </w:r>
      </w:hyperlink>
    </w:p>
    <w:p w:rsidR="005162A0" w:rsidRPr="008669C3" w:rsidRDefault="004E7203" w:rsidP="00676D5F">
      <w:pPr>
        <w:numPr>
          <w:ilvl w:val="0"/>
          <w:numId w:val="25"/>
        </w:numPr>
        <w:rPr>
          <w:i/>
        </w:rPr>
      </w:pPr>
      <w:hyperlink w:anchor="А102" w:history="1">
        <w:r w:rsidR="005602FE" w:rsidRPr="008669C3">
          <w:rPr>
            <w:rStyle w:val="a3"/>
            <w:i/>
          </w:rPr>
          <w:t>«</w:t>
        </w:r>
        <w:r w:rsidR="005162A0" w:rsidRPr="008669C3">
          <w:rPr>
            <w:rStyle w:val="a3"/>
            <w:i/>
          </w:rPr>
          <w:t>РБК Инвестиции</w:t>
        </w:r>
        <w:r w:rsidR="005602FE" w:rsidRPr="008669C3">
          <w:rPr>
            <w:rStyle w:val="a3"/>
            <w:i/>
          </w:rPr>
          <w:t>»</w:t>
        </w:r>
        <w:r w:rsidR="005162A0" w:rsidRPr="008669C3">
          <w:rPr>
            <w:rStyle w:val="a3"/>
            <w:i/>
          </w:rPr>
          <w:t xml:space="preserve"> встретились</w:t>
        </w:r>
      </w:hyperlink>
      <w:r w:rsidR="005162A0" w:rsidRPr="008669C3">
        <w:rPr>
          <w:i/>
        </w:rPr>
        <w:t xml:space="preserve"> с президентом Национальной ассоциации участников фондового рынка (НАУФОР) Алексеем Тимофеевым и обсудили основные сюжеты в регулировании финансового рынка в 2024 году</w:t>
      </w:r>
    </w:p>
    <w:p w:rsidR="005162A0" w:rsidRPr="008669C3" w:rsidRDefault="005162A0" w:rsidP="00676D5F">
      <w:pPr>
        <w:numPr>
          <w:ilvl w:val="0"/>
          <w:numId w:val="25"/>
        </w:numPr>
        <w:rPr>
          <w:i/>
        </w:rPr>
      </w:pPr>
      <w:r w:rsidRPr="008669C3">
        <w:rPr>
          <w:i/>
        </w:rPr>
        <w:t xml:space="preserve">СберНПФ начал массово заключать договоры по программе долгосрочных сбережений (ПДС) онлайн на сайте и в клиентских зонах фонда, а также в отделениях Сбера. Программа поможет откладывать на будущее и получать софинансирование от государства. На сайте СберНПФ пользователь авторизуется через Госуслуги или SberID, благодаря этому большинство полей анкеты заполнится автоматически, останется проверить информацию. Подписать договор долгосрочных сбережений онлайн можно с помощью цифрового кода, </w:t>
      </w:r>
      <w:hyperlink w:anchor="А103" w:history="1">
        <w:r w:rsidR="000E2BC1" w:rsidRPr="008669C3">
          <w:rPr>
            <w:rStyle w:val="a3"/>
            <w:i/>
          </w:rPr>
          <w:t>пишет</w:t>
        </w:r>
        <w:r w:rsidRPr="008669C3">
          <w:rPr>
            <w:rStyle w:val="a3"/>
            <w:i/>
          </w:rPr>
          <w:t xml:space="preserve"> </w:t>
        </w:r>
        <w:r w:rsidR="005602FE" w:rsidRPr="008669C3">
          <w:rPr>
            <w:rStyle w:val="a3"/>
            <w:i/>
          </w:rPr>
          <w:t>«</w:t>
        </w:r>
        <w:r w:rsidRPr="008669C3">
          <w:rPr>
            <w:rStyle w:val="a3"/>
            <w:i/>
          </w:rPr>
          <w:t>Независимая газета</w:t>
        </w:r>
        <w:r w:rsidR="005602FE" w:rsidRPr="008669C3">
          <w:rPr>
            <w:rStyle w:val="a3"/>
            <w:i/>
          </w:rPr>
          <w:t>»</w:t>
        </w:r>
      </w:hyperlink>
    </w:p>
    <w:p w:rsidR="009A476A" w:rsidRPr="008669C3" w:rsidRDefault="009A476A" w:rsidP="00676D5F">
      <w:pPr>
        <w:numPr>
          <w:ilvl w:val="0"/>
          <w:numId w:val="25"/>
        </w:numPr>
        <w:rPr>
          <w:i/>
        </w:rPr>
      </w:pPr>
      <w:r w:rsidRPr="008669C3">
        <w:rPr>
          <w:i/>
        </w:rPr>
        <w:t xml:space="preserve">В 2023 году НПФ </w:t>
      </w:r>
      <w:r w:rsidR="005602FE" w:rsidRPr="008669C3">
        <w:rPr>
          <w:i/>
        </w:rPr>
        <w:t>«</w:t>
      </w:r>
      <w:r w:rsidRPr="008669C3">
        <w:rPr>
          <w:i/>
        </w:rPr>
        <w:t>БУДУЩЕЕ</w:t>
      </w:r>
      <w:r w:rsidR="005602FE" w:rsidRPr="008669C3">
        <w:rPr>
          <w:i/>
        </w:rPr>
        <w:t>»</w:t>
      </w:r>
      <w:r w:rsidRPr="008669C3">
        <w:rPr>
          <w:i/>
        </w:rPr>
        <w:t xml:space="preserve"> перечислил клиентам 5,1 млрд рублей пенсионных выплат. По сравнению с 2022 годом сумма платежей увеличилась на 35%. Такие данные приводит фонд по итогам года. Основная часть выплат пришлась на сегмент обязательного пенсионного обеспечения (ОПС): фонд перечислил клиентам пенсий на 4,9 млрд рублей, что на 37% больше, чем за 2022 год. Выросло и количество получателей в рамках ОПС: в прошлом году пенсионные выплаты получили 71,8 тыс. россиян, тогда как в 2022 году - 52,5 тыс. человек, </w:t>
      </w:r>
      <w:hyperlink w:anchor="А104" w:history="1">
        <w:r w:rsidRPr="008669C3">
          <w:rPr>
            <w:rStyle w:val="a3"/>
            <w:i/>
          </w:rPr>
          <w:t>сообщается на официальном сайте НАПФ</w:t>
        </w:r>
      </w:hyperlink>
    </w:p>
    <w:p w:rsidR="005162A0" w:rsidRPr="008669C3" w:rsidRDefault="008A3DDA" w:rsidP="00676D5F">
      <w:pPr>
        <w:numPr>
          <w:ilvl w:val="0"/>
          <w:numId w:val="25"/>
        </w:numPr>
        <w:rPr>
          <w:i/>
        </w:rPr>
      </w:pPr>
      <w:r w:rsidRPr="008669C3">
        <w:rPr>
          <w:i/>
        </w:rPr>
        <w:t xml:space="preserve">Самозанятые россияне смогут получать пособия, на которые пока не имеют права, а также рассчитывать на индексацию пенсий. Но для этого нужно исключить самозанятых из списка работающих. С такой инициативой выступил Минтруд. Предложение Минтруда относится к тем самозанятым, которые в добровольном порядке платят взносы на обязательное пенсионное страхование и считаются в таком случае работающими. Юрист и общественный деятель Наталья Вайнберг </w:t>
      </w:r>
      <w:hyperlink w:anchor="А105" w:history="1">
        <w:r w:rsidRPr="008669C3">
          <w:rPr>
            <w:rStyle w:val="a3"/>
            <w:i/>
          </w:rPr>
          <w:t xml:space="preserve">рассказала </w:t>
        </w:r>
        <w:r w:rsidR="005602FE" w:rsidRPr="008669C3">
          <w:rPr>
            <w:rStyle w:val="a3"/>
            <w:i/>
          </w:rPr>
          <w:t>«</w:t>
        </w:r>
        <w:r w:rsidRPr="008669C3">
          <w:rPr>
            <w:rStyle w:val="a3"/>
            <w:i/>
          </w:rPr>
          <w:t>АиФ</w:t>
        </w:r>
        <w:r w:rsidR="005602FE" w:rsidRPr="008669C3">
          <w:rPr>
            <w:rStyle w:val="a3"/>
            <w:i/>
          </w:rPr>
          <w:t>»</w:t>
        </w:r>
      </w:hyperlink>
      <w:r w:rsidRPr="008669C3">
        <w:rPr>
          <w:i/>
        </w:rPr>
        <w:t>, в чем может быть подвох для самозанятого</w:t>
      </w:r>
    </w:p>
    <w:p w:rsidR="008A3DDA" w:rsidRPr="008669C3" w:rsidRDefault="008A3DDA" w:rsidP="00676D5F">
      <w:pPr>
        <w:numPr>
          <w:ilvl w:val="0"/>
          <w:numId w:val="25"/>
        </w:numPr>
        <w:rPr>
          <w:i/>
        </w:rPr>
      </w:pPr>
      <w:r w:rsidRPr="008669C3">
        <w:rPr>
          <w:i/>
        </w:rPr>
        <w:t xml:space="preserve">В Госдуму поступили поправки в пенсионное законодательство, которые гарантируют право на досрочную пенсию медработникам, работающим в частных клиниках. Депутаты, подготовившие поправки, посетовали, что в настоящее время сложилась дискриминационная ситуация с назначением досрочных пенсий медицинским работникам частной системы здравоохранения. Так, закон о страховых пенсиях (от 28.12.2013 № 400) допускает назначение досрочных пенсий </w:t>
      </w:r>
      <w:r w:rsidR="005602FE" w:rsidRPr="008669C3">
        <w:rPr>
          <w:i/>
        </w:rPr>
        <w:t>«</w:t>
      </w:r>
      <w:r w:rsidRPr="008669C3">
        <w:rPr>
          <w:i/>
        </w:rPr>
        <w:t xml:space="preserve">лицам, осуществляющим лечебную и иную деятельность по охране здоровья населения в учреждениях </w:t>
      </w:r>
      <w:r w:rsidRPr="008669C3">
        <w:rPr>
          <w:i/>
        </w:rPr>
        <w:lastRenderedPageBreak/>
        <w:t>здравоохранения</w:t>
      </w:r>
      <w:r w:rsidR="005602FE" w:rsidRPr="008669C3">
        <w:rPr>
          <w:i/>
        </w:rPr>
        <w:t>»</w:t>
      </w:r>
      <w:r w:rsidRPr="008669C3">
        <w:rPr>
          <w:i/>
        </w:rPr>
        <w:t xml:space="preserve">, то есть работающих в некоммерческих организациях, </w:t>
      </w:r>
      <w:hyperlink w:anchor="А106" w:history="1">
        <w:r w:rsidRPr="008669C3">
          <w:rPr>
            <w:rStyle w:val="a3"/>
            <w:i/>
          </w:rPr>
          <w:t xml:space="preserve">сообщает </w:t>
        </w:r>
        <w:r w:rsidR="005602FE" w:rsidRPr="008669C3">
          <w:rPr>
            <w:rStyle w:val="a3"/>
            <w:i/>
          </w:rPr>
          <w:t>«</w:t>
        </w:r>
        <w:r w:rsidRPr="008669C3">
          <w:rPr>
            <w:rStyle w:val="a3"/>
            <w:i/>
          </w:rPr>
          <w:t>БУХ.1С</w:t>
        </w:r>
        <w:r w:rsidR="005602FE" w:rsidRPr="008669C3">
          <w:rPr>
            <w:rStyle w:val="a3"/>
            <w:i/>
          </w:rPr>
          <w:t>»</w:t>
        </w:r>
      </w:hyperlink>
    </w:p>
    <w:p w:rsidR="008A3DDA" w:rsidRPr="008669C3" w:rsidRDefault="008A3DDA" w:rsidP="00676D5F">
      <w:pPr>
        <w:numPr>
          <w:ilvl w:val="0"/>
          <w:numId w:val="25"/>
        </w:numPr>
        <w:rPr>
          <w:i/>
        </w:rPr>
      </w:pPr>
      <w:r w:rsidRPr="008669C3">
        <w:rPr>
          <w:i/>
        </w:rPr>
        <w:t xml:space="preserve">С 1 февраля жители России ожидают увеличение ряда социальных выплат. Об этом сообщила член комитета Госдумы по труду, социальной политике и делам ветеранов Светлана Бессараб. Она отметила, что практически все социальные выплаты будут проиндексированы согласно росту пенсионных накоплений. Кроме того, пособия по беременности и родам, а также по временной нетрудоспособности, увеличатся почти в полтора раза. В рамках планового индексирования, Минтруд России планирует проиндексировать более 40 видов государственных выплат на 7,4 процента, </w:t>
      </w:r>
      <w:hyperlink w:anchor="А107" w:history="1">
        <w:r w:rsidRPr="008669C3">
          <w:rPr>
            <w:rStyle w:val="a3"/>
            <w:i/>
          </w:rPr>
          <w:t>передает R.life</w:t>
        </w:r>
      </w:hyperlink>
    </w:p>
    <w:p w:rsidR="00660B65" w:rsidRPr="008669C3" w:rsidRDefault="00660B65" w:rsidP="00676D5F">
      <w:pPr>
        <w:jc w:val="center"/>
        <w:rPr>
          <w:rFonts w:ascii="Arial" w:hAnsi="Arial" w:cs="Arial"/>
          <w:b/>
          <w:sz w:val="32"/>
          <w:szCs w:val="32"/>
        </w:rPr>
      </w:pPr>
      <w:r w:rsidRPr="008669C3">
        <w:rPr>
          <w:rFonts w:ascii="Arial" w:hAnsi="Arial" w:cs="Arial"/>
          <w:b/>
          <w:color w:val="984806"/>
          <w:sz w:val="32"/>
          <w:szCs w:val="32"/>
        </w:rPr>
        <w:t>Ц</w:t>
      </w:r>
      <w:r w:rsidRPr="008669C3">
        <w:rPr>
          <w:rFonts w:ascii="Arial" w:hAnsi="Arial" w:cs="Arial"/>
          <w:b/>
          <w:sz w:val="32"/>
          <w:szCs w:val="32"/>
        </w:rPr>
        <w:t>итаты дня</w:t>
      </w:r>
    </w:p>
    <w:p w:rsidR="00676D5F" w:rsidRPr="008669C3" w:rsidRDefault="00BF64F7" w:rsidP="003B3BAA">
      <w:pPr>
        <w:numPr>
          <w:ilvl w:val="0"/>
          <w:numId w:val="27"/>
        </w:numPr>
        <w:rPr>
          <w:i/>
        </w:rPr>
      </w:pPr>
      <w:r w:rsidRPr="008669C3">
        <w:rPr>
          <w:i/>
        </w:rPr>
        <w:t xml:space="preserve">Алексей Тимофеев, президент НАУФОР: </w:t>
      </w:r>
      <w:r w:rsidR="005602FE" w:rsidRPr="008669C3">
        <w:rPr>
          <w:i/>
        </w:rPr>
        <w:t>«</w:t>
      </w:r>
      <w:r w:rsidRPr="008669C3">
        <w:rPr>
          <w:i/>
        </w:rPr>
        <w:t>К сожалению, дискуссия о том, на сколько лет ИИС-3 должен открываться, является частью дискуссии о программе долгосрочных сбережений и подчиняется логике концепции программы. В рамках этой концепции мы делим ежегодный вычет в 400 тыс. руб. между ИИС-3 и негосударственными пенсионными фондами (НПФ), для которых предусмотрены договоры на 15 лет, а впоследствии будем делить еще и с долевым страхованием жизни</w:t>
      </w:r>
      <w:r w:rsidR="005602FE" w:rsidRPr="008669C3">
        <w:rPr>
          <w:i/>
        </w:rPr>
        <w:t>»</w:t>
      </w:r>
    </w:p>
    <w:p w:rsidR="005162A0" w:rsidRPr="008669C3" w:rsidRDefault="005162A0" w:rsidP="003B3BAA">
      <w:pPr>
        <w:numPr>
          <w:ilvl w:val="0"/>
          <w:numId w:val="27"/>
        </w:numPr>
        <w:rPr>
          <w:i/>
        </w:rPr>
      </w:pPr>
      <w:r w:rsidRPr="008669C3">
        <w:rPr>
          <w:i/>
        </w:rPr>
        <w:t xml:space="preserve">Александр Зарецкий, генеральный директор СберНПФ: </w:t>
      </w:r>
      <w:r w:rsidR="005602FE" w:rsidRPr="008669C3">
        <w:rPr>
          <w:i/>
        </w:rPr>
        <w:t>«</w:t>
      </w:r>
      <w:r w:rsidRPr="008669C3">
        <w:rPr>
          <w:i/>
        </w:rPr>
        <w:t>Россияне смогут получить до 108 тыс. руб. софинансирования от государства и управлять пенсионными накоплениями благодаря новой программе. По нашей оценке, у 60 млн граждан есть пенсионные накопления. Если человек переведет их в программу, он сможет сам решать, когда и как получить эти деньги. Напомню, что срок и размер выплаты пенсионных накоплений определяет закон. Но при помощи ПДС женщины в 55 лет, а мужчины в 60 лет смогут назначить выплаты на срок, установленный в договоре. Забрать накопленное получится через 15 лет. Чтобы оплатить дорогостоящее лечение или поддержать семью при потере кормильца, деньги со счета ПДС можно снять досрочно и без потерь. Если оставить пенсионные накопления в Социальном фонде России, эти опции будут недоступны</w:t>
      </w:r>
      <w:r w:rsidR="005602FE" w:rsidRPr="008669C3">
        <w:rPr>
          <w:i/>
        </w:rPr>
        <w:t>»</w:t>
      </w:r>
    </w:p>
    <w:p w:rsidR="005162A0" w:rsidRPr="008669C3" w:rsidRDefault="005162A0" w:rsidP="003B3BAA">
      <w:pPr>
        <w:numPr>
          <w:ilvl w:val="0"/>
          <w:numId w:val="27"/>
        </w:numPr>
        <w:rPr>
          <w:i/>
        </w:rPr>
      </w:pPr>
      <w:r w:rsidRPr="008669C3">
        <w:rPr>
          <w:i/>
        </w:rPr>
        <w:t xml:space="preserve">Ренат Сулейманов, депутат Госдумы РФ: </w:t>
      </w:r>
      <w:r w:rsidR="005602FE" w:rsidRPr="008669C3">
        <w:rPr>
          <w:i/>
        </w:rPr>
        <w:t>«</w:t>
      </w:r>
      <w:r w:rsidRPr="008669C3">
        <w:rPr>
          <w:i/>
        </w:rPr>
        <w:t>Мне кажется, что этот механизм должен быть прозрачным и понятным. Когда главное финансовое учреждение у нас создает для себя некую замкнутую систему пенсионного обеспечения, где их накопления отдельным образом размещаются, индексируются — как это выглядит по отношению к остальным пенсионерам, чьи накопления уменьшаются?</w:t>
      </w:r>
      <w:r w:rsidR="005602FE" w:rsidRPr="008669C3">
        <w:rPr>
          <w:i/>
        </w:rPr>
        <w:t>»</w:t>
      </w:r>
    </w:p>
    <w:p w:rsidR="00A0290C" w:rsidRPr="008669C3"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8669C3">
        <w:rPr>
          <w:u w:val="single"/>
        </w:rPr>
        <w:lastRenderedPageBreak/>
        <w:t>ОГЛАВЛЕНИЕ</w:t>
      </w:r>
    </w:p>
    <w:bookmarkStart w:id="14" w:name="_GoBack"/>
    <w:bookmarkEnd w:id="14"/>
    <w:p w:rsidR="008669C3" w:rsidRPr="00E06BB9" w:rsidRDefault="0063072F">
      <w:pPr>
        <w:pStyle w:val="12"/>
        <w:tabs>
          <w:tab w:val="right" w:leader="dot" w:pos="9061"/>
        </w:tabs>
        <w:rPr>
          <w:rFonts w:ascii="Calibri" w:hAnsi="Calibri"/>
          <w:b w:val="0"/>
          <w:noProof/>
          <w:sz w:val="22"/>
          <w:szCs w:val="22"/>
        </w:rPr>
      </w:pPr>
      <w:r w:rsidRPr="008669C3">
        <w:rPr>
          <w:caps/>
        </w:rPr>
        <w:fldChar w:fldCharType="begin"/>
      </w:r>
      <w:r w:rsidR="00310633" w:rsidRPr="008669C3">
        <w:rPr>
          <w:caps/>
        </w:rPr>
        <w:instrText xml:space="preserve"> TOC \o "1-5" \h \z \u </w:instrText>
      </w:r>
      <w:r w:rsidRPr="008669C3">
        <w:rPr>
          <w:caps/>
        </w:rPr>
        <w:fldChar w:fldCharType="separate"/>
      </w:r>
      <w:hyperlink w:anchor="_Toc157143564" w:history="1">
        <w:r w:rsidR="008669C3" w:rsidRPr="00177797">
          <w:rPr>
            <w:rStyle w:val="a3"/>
            <w:noProof/>
          </w:rPr>
          <w:t>Темы</w:t>
        </w:r>
        <w:r w:rsidR="008669C3" w:rsidRPr="00177797">
          <w:rPr>
            <w:rStyle w:val="a3"/>
            <w:rFonts w:ascii="Arial Rounded MT Bold" w:hAnsi="Arial Rounded MT Bold"/>
            <w:noProof/>
          </w:rPr>
          <w:t xml:space="preserve"> </w:t>
        </w:r>
        <w:r w:rsidR="008669C3" w:rsidRPr="00177797">
          <w:rPr>
            <w:rStyle w:val="a3"/>
            <w:noProof/>
          </w:rPr>
          <w:t>дня</w:t>
        </w:r>
        <w:r w:rsidR="008669C3">
          <w:rPr>
            <w:noProof/>
            <w:webHidden/>
          </w:rPr>
          <w:tab/>
        </w:r>
        <w:r w:rsidR="008669C3">
          <w:rPr>
            <w:noProof/>
            <w:webHidden/>
          </w:rPr>
          <w:fldChar w:fldCharType="begin"/>
        </w:r>
        <w:r w:rsidR="008669C3">
          <w:rPr>
            <w:noProof/>
            <w:webHidden/>
          </w:rPr>
          <w:instrText xml:space="preserve"> PAGEREF _Toc157143564 \h </w:instrText>
        </w:r>
        <w:r w:rsidR="008669C3">
          <w:rPr>
            <w:noProof/>
            <w:webHidden/>
          </w:rPr>
        </w:r>
        <w:r w:rsidR="008669C3">
          <w:rPr>
            <w:noProof/>
            <w:webHidden/>
          </w:rPr>
          <w:fldChar w:fldCharType="separate"/>
        </w:r>
        <w:r w:rsidR="008669C3">
          <w:rPr>
            <w:noProof/>
            <w:webHidden/>
          </w:rPr>
          <w:t>2</w:t>
        </w:r>
        <w:r w:rsidR="008669C3">
          <w:rPr>
            <w:noProof/>
            <w:webHidden/>
          </w:rPr>
          <w:fldChar w:fldCharType="end"/>
        </w:r>
      </w:hyperlink>
    </w:p>
    <w:p w:rsidR="008669C3" w:rsidRPr="00E06BB9" w:rsidRDefault="008669C3">
      <w:pPr>
        <w:pStyle w:val="12"/>
        <w:tabs>
          <w:tab w:val="right" w:leader="dot" w:pos="9061"/>
        </w:tabs>
        <w:rPr>
          <w:rFonts w:ascii="Calibri" w:hAnsi="Calibri"/>
          <w:b w:val="0"/>
          <w:noProof/>
          <w:sz w:val="22"/>
          <w:szCs w:val="22"/>
        </w:rPr>
      </w:pPr>
      <w:hyperlink w:anchor="_Toc157143565" w:history="1">
        <w:r w:rsidRPr="00177797">
          <w:rPr>
            <w:rStyle w:val="a3"/>
            <w:noProof/>
          </w:rPr>
          <w:t>НОВОСТИ ПЕНСИОННОЙ ОТРАСЛИ</w:t>
        </w:r>
        <w:r>
          <w:rPr>
            <w:noProof/>
            <w:webHidden/>
          </w:rPr>
          <w:tab/>
        </w:r>
        <w:r>
          <w:rPr>
            <w:noProof/>
            <w:webHidden/>
          </w:rPr>
          <w:fldChar w:fldCharType="begin"/>
        </w:r>
        <w:r>
          <w:rPr>
            <w:noProof/>
            <w:webHidden/>
          </w:rPr>
          <w:instrText xml:space="preserve"> PAGEREF _Toc157143565 \h </w:instrText>
        </w:r>
        <w:r>
          <w:rPr>
            <w:noProof/>
            <w:webHidden/>
          </w:rPr>
        </w:r>
        <w:r>
          <w:rPr>
            <w:noProof/>
            <w:webHidden/>
          </w:rPr>
          <w:fldChar w:fldCharType="separate"/>
        </w:r>
        <w:r>
          <w:rPr>
            <w:noProof/>
            <w:webHidden/>
          </w:rPr>
          <w:t>9</w:t>
        </w:r>
        <w:r>
          <w:rPr>
            <w:noProof/>
            <w:webHidden/>
          </w:rPr>
          <w:fldChar w:fldCharType="end"/>
        </w:r>
      </w:hyperlink>
    </w:p>
    <w:p w:rsidR="008669C3" w:rsidRPr="00E06BB9" w:rsidRDefault="008669C3">
      <w:pPr>
        <w:pStyle w:val="12"/>
        <w:tabs>
          <w:tab w:val="right" w:leader="dot" w:pos="9061"/>
        </w:tabs>
        <w:rPr>
          <w:rFonts w:ascii="Calibri" w:hAnsi="Calibri"/>
          <w:b w:val="0"/>
          <w:noProof/>
          <w:sz w:val="22"/>
          <w:szCs w:val="22"/>
        </w:rPr>
      </w:pPr>
      <w:hyperlink w:anchor="_Toc157143566" w:history="1">
        <w:r w:rsidRPr="00177797">
          <w:rPr>
            <w:rStyle w:val="a3"/>
            <w:noProof/>
          </w:rPr>
          <w:t>Новости отрасли НПФ</w:t>
        </w:r>
        <w:r>
          <w:rPr>
            <w:noProof/>
            <w:webHidden/>
          </w:rPr>
          <w:tab/>
        </w:r>
        <w:r>
          <w:rPr>
            <w:noProof/>
            <w:webHidden/>
          </w:rPr>
          <w:fldChar w:fldCharType="begin"/>
        </w:r>
        <w:r>
          <w:rPr>
            <w:noProof/>
            <w:webHidden/>
          </w:rPr>
          <w:instrText xml:space="preserve"> PAGEREF _Toc157143566 \h </w:instrText>
        </w:r>
        <w:r>
          <w:rPr>
            <w:noProof/>
            <w:webHidden/>
          </w:rPr>
        </w:r>
        <w:r>
          <w:rPr>
            <w:noProof/>
            <w:webHidden/>
          </w:rPr>
          <w:fldChar w:fldCharType="separate"/>
        </w:r>
        <w:r>
          <w:rPr>
            <w:noProof/>
            <w:webHidden/>
          </w:rPr>
          <w:t>9</w:t>
        </w:r>
        <w:r>
          <w:rPr>
            <w:noProof/>
            <w:webHidden/>
          </w:rPr>
          <w:fldChar w:fldCharType="end"/>
        </w:r>
      </w:hyperlink>
    </w:p>
    <w:p w:rsidR="008669C3" w:rsidRPr="00E06BB9" w:rsidRDefault="008669C3">
      <w:pPr>
        <w:pStyle w:val="21"/>
        <w:tabs>
          <w:tab w:val="right" w:leader="dot" w:pos="9061"/>
        </w:tabs>
        <w:rPr>
          <w:rFonts w:ascii="Calibri" w:hAnsi="Calibri"/>
          <w:noProof/>
          <w:sz w:val="22"/>
          <w:szCs w:val="22"/>
        </w:rPr>
      </w:pPr>
      <w:hyperlink w:anchor="_Toc157143567" w:history="1">
        <w:r w:rsidRPr="00177797">
          <w:rPr>
            <w:rStyle w:val="a3"/>
            <w:noProof/>
          </w:rPr>
          <w:t>Банки.ru, 25.01.2024, Программа долгосрочных сбережений граждан: как она устроена и кто может участвовать</w:t>
        </w:r>
        <w:r>
          <w:rPr>
            <w:noProof/>
            <w:webHidden/>
          </w:rPr>
          <w:tab/>
        </w:r>
        <w:r>
          <w:rPr>
            <w:noProof/>
            <w:webHidden/>
          </w:rPr>
          <w:fldChar w:fldCharType="begin"/>
        </w:r>
        <w:r>
          <w:rPr>
            <w:noProof/>
            <w:webHidden/>
          </w:rPr>
          <w:instrText xml:space="preserve"> PAGEREF _Toc157143567 \h </w:instrText>
        </w:r>
        <w:r>
          <w:rPr>
            <w:noProof/>
            <w:webHidden/>
          </w:rPr>
        </w:r>
        <w:r>
          <w:rPr>
            <w:noProof/>
            <w:webHidden/>
          </w:rPr>
          <w:fldChar w:fldCharType="separate"/>
        </w:r>
        <w:r>
          <w:rPr>
            <w:noProof/>
            <w:webHidden/>
          </w:rPr>
          <w:t>9</w:t>
        </w:r>
        <w:r>
          <w:rPr>
            <w:noProof/>
            <w:webHidden/>
          </w:rPr>
          <w:fldChar w:fldCharType="end"/>
        </w:r>
      </w:hyperlink>
    </w:p>
    <w:p w:rsidR="008669C3" w:rsidRPr="00E06BB9" w:rsidRDefault="008669C3">
      <w:pPr>
        <w:pStyle w:val="31"/>
        <w:rPr>
          <w:rFonts w:ascii="Calibri" w:hAnsi="Calibri"/>
          <w:sz w:val="22"/>
          <w:szCs w:val="22"/>
        </w:rPr>
      </w:pPr>
      <w:hyperlink w:anchor="_Toc157143568" w:history="1">
        <w:r w:rsidRPr="00177797">
          <w:rPr>
            <w:rStyle w:val="a3"/>
          </w:rPr>
          <w:t>С 1 января 2024 года в России начала действовать программа долгосрочных сбережений. Разбираемся, что позволяет новая программа, в чем ее особенности и каким может быть доход от инвестиций в рамках нее.</w:t>
        </w:r>
        <w:r>
          <w:rPr>
            <w:webHidden/>
          </w:rPr>
          <w:tab/>
        </w:r>
        <w:r>
          <w:rPr>
            <w:webHidden/>
          </w:rPr>
          <w:fldChar w:fldCharType="begin"/>
        </w:r>
        <w:r>
          <w:rPr>
            <w:webHidden/>
          </w:rPr>
          <w:instrText xml:space="preserve"> PAGEREF _Toc157143568 \h </w:instrText>
        </w:r>
        <w:r>
          <w:rPr>
            <w:webHidden/>
          </w:rPr>
        </w:r>
        <w:r>
          <w:rPr>
            <w:webHidden/>
          </w:rPr>
          <w:fldChar w:fldCharType="separate"/>
        </w:r>
        <w:r>
          <w:rPr>
            <w:webHidden/>
          </w:rPr>
          <w:t>9</w:t>
        </w:r>
        <w:r>
          <w:rPr>
            <w:webHidden/>
          </w:rPr>
          <w:fldChar w:fldCharType="end"/>
        </w:r>
      </w:hyperlink>
    </w:p>
    <w:p w:rsidR="008669C3" w:rsidRPr="00E06BB9" w:rsidRDefault="008669C3">
      <w:pPr>
        <w:pStyle w:val="21"/>
        <w:tabs>
          <w:tab w:val="right" w:leader="dot" w:pos="9061"/>
        </w:tabs>
        <w:rPr>
          <w:rFonts w:ascii="Calibri" w:hAnsi="Calibri"/>
          <w:noProof/>
          <w:sz w:val="22"/>
          <w:szCs w:val="22"/>
        </w:rPr>
      </w:pPr>
      <w:hyperlink w:anchor="_Toc157143569" w:history="1">
        <w:r w:rsidRPr="00177797">
          <w:rPr>
            <w:rStyle w:val="a3"/>
            <w:noProof/>
          </w:rPr>
          <w:t>РБК Инвестиции, 25.01.2024, Глава НАУФОР — РБК: «У нас нет инвесторов с горизонтом вложений 10 лет»</w:t>
        </w:r>
        <w:r>
          <w:rPr>
            <w:noProof/>
            <w:webHidden/>
          </w:rPr>
          <w:tab/>
        </w:r>
        <w:r>
          <w:rPr>
            <w:noProof/>
            <w:webHidden/>
          </w:rPr>
          <w:fldChar w:fldCharType="begin"/>
        </w:r>
        <w:r>
          <w:rPr>
            <w:noProof/>
            <w:webHidden/>
          </w:rPr>
          <w:instrText xml:space="preserve"> PAGEREF _Toc157143569 \h </w:instrText>
        </w:r>
        <w:r>
          <w:rPr>
            <w:noProof/>
            <w:webHidden/>
          </w:rPr>
        </w:r>
        <w:r>
          <w:rPr>
            <w:noProof/>
            <w:webHidden/>
          </w:rPr>
          <w:fldChar w:fldCharType="separate"/>
        </w:r>
        <w:r>
          <w:rPr>
            <w:noProof/>
            <w:webHidden/>
          </w:rPr>
          <w:t>15</w:t>
        </w:r>
        <w:r>
          <w:rPr>
            <w:noProof/>
            <w:webHidden/>
          </w:rPr>
          <w:fldChar w:fldCharType="end"/>
        </w:r>
      </w:hyperlink>
    </w:p>
    <w:p w:rsidR="008669C3" w:rsidRPr="00E06BB9" w:rsidRDefault="008669C3">
      <w:pPr>
        <w:pStyle w:val="31"/>
        <w:rPr>
          <w:rFonts w:ascii="Calibri" w:hAnsi="Calibri"/>
          <w:sz w:val="22"/>
          <w:szCs w:val="22"/>
        </w:rPr>
      </w:pPr>
      <w:hyperlink w:anchor="_Toc157143570" w:history="1">
        <w:r w:rsidRPr="00177797">
          <w:rPr>
            <w:rStyle w:val="a3"/>
          </w:rPr>
          <w:t>«РБК Инвестиции» встретились с президентом Национальной ассоциации участников фондового рынка (НАУФОР) Алексеем Тимофеевым и обсудили основные сюжеты в регулировании финансового рынка в 2024 году.</w:t>
        </w:r>
        <w:r>
          <w:rPr>
            <w:webHidden/>
          </w:rPr>
          <w:tab/>
        </w:r>
        <w:r>
          <w:rPr>
            <w:webHidden/>
          </w:rPr>
          <w:fldChar w:fldCharType="begin"/>
        </w:r>
        <w:r>
          <w:rPr>
            <w:webHidden/>
          </w:rPr>
          <w:instrText xml:space="preserve"> PAGEREF _Toc157143570 \h </w:instrText>
        </w:r>
        <w:r>
          <w:rPr>
            <w:webHidden/>
          </w:rPr>
        </w:r>
        <w:r>
          <w:rPr>
            <w:webHidden/>
          </w:rPr>
          <w:fldChar w:fldCharType="separate"/>
        </w:r>
        <w:r>
          <w:rPr>
            <w:webHidden/>
          </w:rPr>
          <w:t>15</w:t>
        </w:r>
        <w:r>
          <w:rPr>
            <w:webHidden/>
          </w:rPr>
          <w:fldChar w:fldCharType="end"/>
        </w:r>
      </w:hyperlink>
    </w:p>
    <w:p w:rsidR="008669C3" w:rsidRPr="00E06BB9" w:rsidRDefault="008669C3">
      <w:pPr>
        <w:pStyle w:val="21"/>
        <w:tabs>
          <w:tab w:val="right" w:leader="dot" w:pos="9061"/>
        </w:tabs>
        <w:rPr>
          <w:rFonts w:ascii="Calibri" w:hAnsi="Calibri"/>
          <w:noProof/>
          <w:sz w:val="22"/>
          <w:szCs w:val="22"/>
        </w:rPr>
      </w:pPr>
      <w:hyperlink w:anchor="_Toc157143571" w:history="1">
        <w:r w:rsidRPr="00177797">
          <w:rPr>
            <w:rStyle w:val="a3"/>
            <w:noProof/>
          </w:rPr>
          <w:t>Независимая газета, 25.01.2024, СберНПФ начал предлагать программу долгосрочных сбережений в офисах Сбера, онлайн и в клиентских зонах фонда</w:t>
        </w:r>
        <w:r>
          <w:rPr>
            <w:noProof/>
            <w:webHidden/>
          </w:rPr>
          <w:tab/>
        </w:r>
        <w:r>
          <w:rPr>
            <w:noProof/>
            <w:webHidden/>
          </w:rPr>
          <w:fldChar w:fldCharType="begin"/>
        </w:r>
        <w:r>
          <w:rPr>
            <w:noProof/>
            <w:webHidden/>
          </w:rPr>
          <w:instrText xml:space="preserve"> PAGEREF _Toc157143571 \h </w:instrText>
        </w:r>
        <w:r>
          <w:rPr>
            <w:noProof/>
            <w:webHidden/>
          </w:rPr>
        </w:r>
        <w:r>
          <w:rPr>
            <w:noProof/>
            <w:webHidden/>
          </w:rPr>
          <w:fldChar w:fldCharType="separate"/>
        </w:r>
        <w:r>
          <w:rPr>
            <w:noProof/>
            <w:webHidden/>
          </w:rPr>
          <w:t>22</w:t>
        </w:r>
        <w:r>
          <w:rPr>
            <w:noProof/>
            <w:webHidden/>
          </w:rPr>
          <w:fldChar w:fldCharType="end"/>
        </w:r>
      </w:hyperlink>
    </w:p>
    <w:p w:rsidR="008669C3" w:rsidRPr="00E06BB9" w:rsidRDefault="008669C3">
      <w:pPr>
        <w:pStyle w:val="31"/>
        <w:rPr>
          <w:rFonts w:ascii="Calibri" w:hAnsi="Calibri"/>
          <w:sz w:val="22"/>
          <w:szCs w:val="22"/>
        </w:rPr>
      </w:pPr>
      <w:hyperlink w:anchor="_Toc157143572" w:history="1">
        <w:r w:rsidRPr="00177797">
          <w:rPr>
            <w:rStyle w:val="a3"/>
          </w:rPr>
          <w:t>СберНПФ начал массово заключать договоры по программе долгосрочных сбережений (ПДС) онлайн на сайте и в клиентских зонах фонда, а также в отделениях Сбера. Программа поможет откладывать на будущее и получать софинансирование от государства.</w:t>
        </w:r>
        <w:r>
          <w:rPr>
            <w:webHidden/>
          </w:rPr>
          <w:tab/>
        </w:r>
        <w:r>
          <w:rPr>
            <w:webHidden/>
          </w:rPr>
          <w:fldChar w:fldCharType="begin"/>
        </w:r>
        <w:r>
          <w:rPr>
            <w:webHidden/>
          </w:rPr>
          <w:instrText xml:space="preserve"> PAGEREF _Toc157143572 \h </w:instrText>
        </w:r>
        <w:r>
          <w:rPr>
            <w:webHidden/>
          </w:rPr>
        </w:r>
        <w:r>
          <w:rPr>
            <w:webHidden/>
          </w:rPr>
          <w:fldChar w:fldCharType="separate"/>
        </w:r>
        <w:r>
          <w:rPr>
            <w:webHidden/>
          </w:rPr>
          <w:t>22</w:t>
        </w:r>
        <w:r>
          <w:rPr>
            <w:webHidden/>
          </w:rPr>
          <w:fldChar w:fldCharType="end"/>
        </w:r>
      </w:hyperlink>
    </w:p>
    <w:p w:rsidR="008669C3" w:rsidRPr="00E06BB9" w:rsidRDefault="008669C3">
      <w:pPr>
        <w:pStyle w:val="21"/>
        <w:tabs>
          <w:tab w:val="right" w:leader="dot" w:pos="9061"/>
        </w:tabs>
        <w:rPr>
          <w:rFonts w:ascii="Calibri" w:hAnsi="Calibri"/>
          <w:noProof/>
          <w:sz w:val="22"/>
          <w:szCs w:val="22"/>
        </w:rPr>
      </w:pPr>
      <w:hyperlink w:anchor="_Toc157143573" w:history="1">
        <w:r w:rsidRPr="00177797">
          <w:rPr>
            <w:rStyle w:val="a3"/>
            <w:noProof/>
          </w:rPr>
          <w:t>НАПФ, 25.01.2024, НПФ «БУДУЩЕЕ» увеличил объем выплат клиентам на 35%</w:t>
        </w:r>
        <w:r>
          <w:rPr>
            <w:noProof/>
            <w:webHidden/>
          </w:rPr>
          <w:tab/>
        </w:r>
        <w:r>
          <w:rPr>
            <w:noProof/>
            <w:webHidden/>
          </w:rPr>
          <w:fldChar w:fldCharType="begin"/>
        </w:r>
        <w:r>
          <w:rPr>
            <w:noProof/>
            <w:webHidden/>
          </w:rPr>
          <w:instrText xml:space="preserve"> PAGEREF _Toc157143573 \h </w:instrText>
        </w:r>
        <w:r>
          <w:rPr>
            <w:noProof/>
            <w:webHidden/>
          </w:rPr>
        </w:r>
        <w:r>
          <w:rPr>
            <w:noProof/>
            <w:webHidden/>
          </w:rPr>
          <w:fldChar w:fldCharType="separate"/>
        </w:r>
        <w:r>
          <w:rPr>
            <w:noProof/>
            <w:webHidden/>
          </w:rPr>
          <w:t>23</w:t>
        </w:r>
        <w:r>
          <w:rPr>
            <w:noProof/>
            <w:webHidden/>
          </w:rPr>
          <w:fldChar w:fldCharType="end"/>
        </w:r>
      </w:hyperlink>
    </w:p>
    <w:p w:rsidR="008669C3" w:rsidRPr="00E06BB9" w:rsidRDefault="008669C3">
      <w:pPr>
        <w:pStyle w:val="31"/>
        <w:rPr>
          <w:rFonts w:ascii="Calibri" w:hAnsi="Calibri"/>
          <w:sz w:val="22"/>
          <w:szCs w:val="22"/>
        </w:rPr>
      </w:pPr>
      <w:hyperlink w:anchor="_Toc157143574" w:history="1">
        <w:r w:rsidRPr="00177797">
          <w:rPr>
            <w:rStyle w:val="a3"/>
          </w:rPr>
          <w:t>В 2023 году НПФ «БУДУЩЕЕ» перечислил клиентам 5,1 млрд рублей пенсионных выплат. По сравнению с 2022 годом сумма платежей увеличилась на 35%. Такие данные приводит фонд по итогам года.</w:t>
        </w:r>
        <w:r>
          <w:rPr>
            <w:webHidden/>
          </w:rPr>
          <w:tab/>
        </w:r>
        <w:r>
          <w:rPr>
            <w:webHidden/>
          </w:rPr>
          <w:fldChar w:fldCharType="begin"/>
        </w:r>
        <w:r>
          <w:rPr>
            <w:webHidden/>
          </w:rPr>
          <w:instrText xml:space="preserve"> PAGEREF _Toc157143574 \h </w:instrText>
        </w:r>
        <w:r>
          <w:rPr>
            <w:webHidden/>
          </w:rPr>
        </w:r>
        <w:r>
          <w:rPr>
            <w:webHidden/>
          </w:rPr>
          <w:fldChar w:fldCharType="separate"/>
        </w:r>
        <w:r>
          <w:rPr>
            <w:webHidden/>
          </w:rPr>
          <w:t>23</w:t>
        </w:r>
        <w:r>
          <w:rPr>
            <w:webHidden/>
          </w:rPr>
          <w:fldChar w:fldCharType="end"/>
        </w:r>
      </w:hyperlink>
    </w:p>
    <w:p w:rsidR="008669C3" w:rsidRPr="00E06BB9" w:rsidRDefault="008669C3">
      <w:pPr>
        <w:pStyle w:val="21"/>
        <w:tabs>
          <w:tab w:val="right" w:leader="dot" w:pos="9061"/>
        </w:tabs>
        <w:rPr>
          <w:rFonts w:ascii="Calibri" w:hAnsi="Calibri"/>
          <w:noProof/>
          <w:sz w:val="22"/>
          <w:szCs w:val="22"/>
        </w:rPr>
      </w:pPr>
      <w:hyperlink w:anchor="_Toc157143575" w:history="1">
        <w:r w:rsidRPr="00177797">
          <w:rPr>
            <w:rStyle w:val="a3"/>
            <w:noProof/>
          </w:rPr>
          <w:t>НАПФ, 25.01.2024, НПФ «Достойное БУДУЩЕЕ» выплатил клиентам 5,5 млрд рублей в 2023 году</w:t>
        </w:r>
        <w:r>
          <w:rPr>
            <w:noProof/>
            <w:webHidden/>
          </w:rPr>
          <w:tab/>
        </w:r>
        <w:r>
          <w:rPr>
            <w:noProof/>
            <w:webHidden/>
          </w:rPr>
          <w:fldChar w:fldCharType="begin"/>
        </w:r>
        <w:r>
          <w:rPr>
            <w:noProof/>
            <w:webHidden/>
          </w:rPr>
          <w:instrText xml:space="preserve"> PAGEREF _Toc157143575 \h </w:instrText>
        </w:r>
        <w:r>
          <w:rPr>
            <w:noProof/>
            <w:webHidden/>
          </w:rPr>
        </w:r>
        <w:r>
          <w:rPr>
            <w:noProof/>
            <w:webHidden/>
          </w:rPr>
          <w:fldChar w:fldCharType="separate"/>
        </w:r>
        <w:r>
          <w:rPr>
            <w:noProof/>
            <w:webHidden/>
          </w:rPr>
          <w:t>24</w:t>
        </w:r>
        <w:r>
          <w:rPr>
            <w:noProof/>
            <w:webHidden/>
          </w:rPr>
          <w:fldChar w:fldCharType="end"/>
        </w:r>
      </w:hyperlink>
    </w:p>
    <w:p w:rsidR="008669C3" w:rsidRPr="00E06BB9" w:rsidRDefault="008669C3">
      <w:pPr>
        <w:pStyle w:val="31"/>
        <w:rPr>
          <w:rFonts w:ascii="Calibri" w:hAnsi="Calibri"/>
          <w:sz w:val="22"/>
          <w:szCs w:val="22"/>
        </w:rPr>
      </w:pPr>
      <w:hyperlink w:anchor="_Toc157143576" w:history="1">
        <w:r w:rsidRPr="00177797">
          <w:rPr>
            <w:rStyle w:val="a3"/>
          </w:rPr>
          <w:t>В 2023 году сумма выплат клиентам НПФ «Достойное БУДУЩЕЕ» выросла на 24% до 5,5 млрд рублей. Основная часть платежей пришлась на обязательное пенсионное страхование (ОПС). Такие данные приводит фонд по итогам года.</w:t>
        </w:r>
        <w:r>
          <w:rPr>
            <w:webHidden/>
          </w:rPr>
          <w:tab/>
        </w:r>
        <w:r>
          <w:rPr>
            <w:webHidden/>
          </w:rPr>
          <w:fldChar w:fldCharType="begin"/>
        </w:r>
        <w:r>
          <w:rPr>
            <w:webHidden/>
          </w:rPr>
          <w:instrText xml:space="preserve"> PAGEREF _Toc157143576 \h </w:instrText>
        </w:r>
        <w:r>
          <w:rPr>
            <w:webHidden/>
          </w:rPr>
        </w:r>
        <w:r>
          <w:rPr>
            <w:webHidden/>
          </w:rPr>
          <w:fldChar w:fldCharType="separate"/>
        </w:r>
        <w:r>
          <w:rPr>
            <w:webHidden/>
          </w:rPr>
          <w:t>24</w:t>
        </w:r>
        <w:r>
          <w:rPr>
            <w:webHidden/>
          </w:rPr>
          <w:fldChar w:fldCharType="end"/>
        </w:r>
      </w:hyperlink>
    </w:p>
    <w:p w:rsidR="008669C3" w:rsidRPr="00E06BB9" w:rsidRDefault="008669C3">
      <w:pPr>
        <w:pStyle w:val="21"/>
        <w:tabs>
          <w:tab w:val="right" w:leader="dot" w:pos="9061"/>
        </w:tabs>
        <w:rPr>
          <w:rFonts w:ascii="Calibri" w:hAnsi="Calibri"/>
          <w:noProof/>
          <w:sz w:val="22"/>
          <w:szCs w:val="22"/>
        </w:rPr>
      </w:pPr>
      <w:hyperlink w:anchor="_Toc157143577" w:history="1">
        <w:r w:rsidRPr="00177797">
          <w:rPr>
            <w:rStyle w:val="a3"/>
            <w:noProof/>
          </w:rPr>
          <w:t>НАПФ, 25.01.2024, НПФ Эволюция выплатил клиентам в 2023 году более 10,5 млрд рублей</w:t>
        </w:r>
        <w:r>
          <w:rPr>
            <w:noProof/>
            <w:webHidden/>
          </w:rPr>
          <w:tab/>
        </w:r>
        <w:r>
          <w:rPr>
            <w:noProof/>
            <w:webHidden/>
          </w:rPr>
          <w:fldChar w:fldCharType="begin"/>
        </w:r>
        <w:r>
          <w:rPr>
            <w:noProof/>
            <w:webHidden/>
          </w:rPr>
          <w:instrText xml:space="preserve"> PAGEREF _Toc157143577 \h </w:instrText>
        </w:r>
        <w:r>
          <w:rPr>
            <w:noProof/>
            <w:webHidden/>
          </w:rPr>
        </w:r>
        <w:r>
          <w:rPr>
            <w:noProof/>
            <w:webHidden/>
          </w:rPr>
          <w:fldChar w:fldCharType="separate"/>
        </w:r>
        <w:r>
          <w:rPr>
            <w:noProof/>
            <w:webHidden/>
          </w:rPr>
          <w:t>24</w:t>
        </w:r>
        <w:r>
          <w:rPr>
            <w:noProof/>
            <w:webHidden/>
          </w:rPr>
          <w:fldChar w:fldCharType="end"/>
        </w:r>
      </w:hyperlink>
    </w:p>
    <w:p w:rsidR="008669C3" w:rsidRPr="00E06BB9" w:rsidRDefault="008669C3">
      <w:pPr>
        <w:pStyle w:val="31"/>
        <w:rPr>
          <w:rFonts w:ascii="Calibri" w:hAnsi="Calibri"/>
          <w:sz w:val="22"/>
          <w:szCs w:val="22"/>
        </w:rPr>
      </w:pPr>
      <w:hyperlink w:anchor="_Toc157143578" w:history="1">
        <w:r w:rsidRPr="00177797">
          <w:rPr>
            <w:rStyle w:val="a3"/>
          </w:rPr>
          <w:t>В 2023 году клиенты НПФ Эволюция получили более 10,5 млрд рублей выплат по договорам обязательного пенсионного страхования (ОПС) и негосударственного пенсионного обеспечения (НПО). Сумма платежей выросла на 10,5% по сравнению с аналогичными показателями за 2022 год.</w:t>
        </w:r>
        <w:r>
          <w:rPr>
            <w:webHidden/>
          </w:rPr>
          <w:tab/>
        </w:r>
        <w:r>
          <w:rPr>
            <w:webHidden/>
          </w:rPr>
          <w:fldChar w:fldCharType="begin"/>
        </w:r>
        <w:r>
          <w:rPr>
            <w:webHidden/>
          </w:rPr>
          <w:instrText xml:space="preserve"> PAGEREF _Toc157143578 \h </w:instrText>
        </w:r>
        <w:r>
          <w:rPr>
            <w:webHidden/>
          </w:rPr>
        </w:r>
        <w:r>
          <w:rPr>
            <w:webHidden/>
          </w:rPr>
          <w:fldChar w:fldCharType="separate"/>
        </w:r>
        <w:r>
          <w:rPr>
            <w:webHidden/>
          </w:rPr>
          <w:t>24</w:t>
        </w:r>
        <w:r>
          <w:rPr>
            <w:webHidden/>
          </w:rPr>
          <w:fldChar w:fldCharType="end"/>
        </w:r>
      </w:hyperlink>
    </w:p>
    <w:p w:rsidR="008669C3" w:rsidRPr="00E06BB9" w:rsidRDefault="008669C3">
      <w:pPr>
        <w:pStyle w:val="21"/>
        <w:tabs>
          <w:tab w:val="right" w:leader="dot" w:pos="9061"/>
        </w:tabs>
        <w:rPr>
          <w:rFonts w:ascii="Calibri" w:hAnsi="Calibri"/>
          <w:noProof/>
          <w:sz w:val="22"/>
          <w:szCs w:val="22"/>
        </w:rPr>
      </w:pPr>
      <w:hyperlink w:anchor="_Toc157143579" w:history="1">
        <w:r w:rsidRPr="00177797">
          <w:rPr>
            <w:rStyle w:val="a3"/>
            <w:noProof/>
          </w:rPr>
          <w:t>НАПФ, 25.01.2024, Клиенты АО МНПФ «БОЛЬШОЙ» получили пенсий в 2023 году на сумму более 1,6 млрд рублей</w:t>
        </w:r>
        <w:r>
          <w:rPr>
            <w:noProof/>
            <w:webHidden/>
          </w:rPr>
          <w:tab/>
        </w:r>
        <w:r>
          <w:rPr>
            <w:noProof/>
            <w:webHidden/>
          </w:rPr>
          <w:fldChar w:fldCharType="begin"/>
        </w:r>
        <w:r>
          <w:rPr>
            <w:noProof/>
            <w:webHidden/>
          </w:rPr>
          <w:instrText xml:space="preserve"> PAGEREF _Toc157143579 \h </w:instrText>
        </w:r>
        <w:r>
          <w:rPr>
            <w:noProof/>
            <w:webHidden/>
          </w:rPr>
        </w:r>
        <w:r>
          <w:rPr>
            <w:noProof/>
            <w:webHidden/>
          </w:rPr>
          <w:fldChar w:fldCharType="separate"/>
        </w:r>
        <w:r>
          <w:rPr>
            <w:noProof/>
            <w:webHidden/>
          </w:rPr>
          <w:t>25</w:t>
        </w:r>
        <w:r>
          <w:rPr>
            <w:noProof/>
            <w:webHidden/>
          </w:rPr>
          <w:fldChar w:fldCharType="end"/>
        </w:r>
      </w:hyperlink>
    </w:p>
    <w:p w:rsidR="008669C3" w:rsidRPr="00E06BB9" w:rsidRDefault="008669C3">
      <w:pPr>
        <w:pStyle w:val="31"/>
        <w:rPr>
          <w:rFonts w:ascii="Calibri" w:hAnsi="Calibri"/>
          <w:sz w:val="22"/>
          <w:szCs w:val="22"/>
        </w:rPr>
      </w:pPr>
      <w:hyperlink w:anchor="_Toc157143580" w:history="1">
        <w:r w:rsidRPr="00177797">
          <w:rPr>
            <w:rStyle w:val="a3"/>
          </w:rPr>
          <w:t>АО МНПФ «БОЛЬШОЙ» в 2023 году выплатил своим клиентам пенсионных выплат на сумму более 1,6 млрд рублей. Это на 7,8% больше аналогичного показателя 2022 года.</w:t>
        </w:r>
        <w:r>
          <w:rPr>
            <w:webHidden/>
          </w:rPr>
          <w:tab/>
        </w:r>
        <w:r>
          <w:rPr>
            <w:webHidden/>
          </w:rPr>
          <w:fldChar w:fldCharType="begin"/>
        </w:r>
        <w:r>
          <w:rPr>
            <w:webHidden/>
          </w:rPr>
          <w:instrText xml:space="preserve"> PAGEREF _Toc157143580 \h </w:instrText>
        </w:r>
        <w:r>
          <w:rPr>
            <w:webHidden/>
          </w:rPr>
        </w:r>
        <w:r>
          <w:rPr>
            <w:webHidden/>
          </w:rPr>
          <w:fldChar w:fldCharType="separate"/>
        </w:r>
        <w:r>
          <w:rPr>
            <w:webHidden/>
          </w:rPr>
          <w:t>25</w:t>
        </w:r>
        <w:r>
          <w:rPr>
            <w:webHidden/>
          </w:rPr>
          <w:fldChar w:fldCharType="end"/>
        </w:r>
      </w:hyperlink>
    </w:p>
    <w:p w:rsidR="008669C3" w:rsidRPr="00E06BB9" w:rsidRDefault="008669C3">
      <w:pPr>
        <w:pStyle w:val="21"/>
        <w:tabs>
          <w:tab w:val="right" w:leader="dot" w:pos="9061"/>
        </w:tabs>
        <w:rPr>
          <w:rFonts w:ascii="Calibri" w:hAnsi="Calibri"/>
          <w:noProof/>
          <w:sz w:val="22"/>
          <w:szCs w:val="22"/>
        </w:rPr>
      </w:pPr>
      <w:hyperlink w:anchor="_Toc157143581" w:history="1">
        <w:r w:rsidRPr="00177797">
          <w:rPr>
            <w:rStyle w:val="a3"/>
            <w:noProof/>
          </w:rPr>
          <w:t>Правда КПРФ, 25.01.2024, Ренат Сулейманов принял участие в обсуждении закона о пенсиях сотрудникам Центробанка</w:t>
        </w:r>
        <w:r>
          <w:rPr>
            <w:noProof/>
            <w:webHidden/>
          </w:rPr>
          <w:tab/>
        </w:r>
        <w:r>
          <w:rPr>
            <w:noProof/>
            <w:webHidden/>
          </w:rPr>
          <w:fldChar w:fldCharType="begin"/>
        </w:r>
        <w:r>
          <w:rPr>
            <w:noProof/>
            <w:webHidden/>
          </w:rPr>
          <w:instrText xml:space="preserve"> PAGEREF _Toc157143581 \h </w:instrText>
        </w:r>
        <w:r>
          <w:rPr>
            <w:noProof/>
            <w:webHidden/>
          </w:rPr>
        </w:r>
        <w:r>
          <w:rPr>
            <w:noProof/>
            <w:webHidden/>
          </w:rPr>
          <w:fldChar w:fldCharType="separate"/>
        </w:r>
        <w:r>
          <w:rPr>
            <w:noProof/>
            <w:webHidden/>
          </w:rPr>
          <w:t>25</w:t>
        </w:r>
        <w:r>
          <w:rPr>
            <w:noProof/>
            <w:webHidden/>
          </w:rPr>
          <w:fldChar w:fldCharType="end"/>
        </w:r>
      </w:hyperlink>
    </w:p>
    <w:p w:rsidR="008669C3" w:rsidRPr="00E06BB9" w:rsidRDefault="008669C3">
      <w:pPr>
        <w:pStyle w:val="31"/>
        <w:rPr>
          <w:rFonts w:ascii="Calibri" w:hAnsi="Calibri"/>
          <w:sz w:val="22"/>
          <w:szCs w:val="22"/>
        </w:rPr>
      </w:pPr>
      <w:hyperlink w:anchor="_Toc157143582" w:history="1">
        <w:r w:rsidRPr="00177797">
          <w:rPr>
            <w:rStyle w:val="a3"/>
          </w:rPr>
          <w:t>На заседании Государственной Думы был принят законопроект, по которому средства пенсионного фонда Банка России можно будет использовать для дополнительного пенсионного обеспечения служащих Центробанка, в том числе посредством негосударственных пенсионных фондов. В обсуждении законопроекта принял участие второй секретарь Новосибирского областного комитета КПРФ, член фракции КПРФ в Госдуме Ренат Сулейманов.</w:t>
        </w:r>
        <w:r>
          <w:rPr>
            <w:webHidden/>
          </w:rPr>
          <w:tab/>
        </w:r>
        <w:r>
          <w:rPr>
            <w:webHidden/>
          </w:rPr>
          <w:fldChar w:fldCharType="begin"/>
        </w:r>
        <w:r>
          <w:rPr>
            <w:webHidden/>
          </w:rPr>
          <w:instrText xml:space="preserve"> PAGEREF _Toc157143582 \h </w:instrText>
        </w:r>
        <w:r>
          <w:rPr>
            <w:webHidden/>
          </w:rPr>
        </w:r>
        <w:r>
          <w:rPr>
            <w:webHidden/>
          </w:rPr>
          <w:fldChar w:fldCharType="separate"/>
        </w:r>
        <w:r>
          <w:rPr>
            <w:webHidden/>
          </w:rPr>
          <w:t>25</w:t>
        </w:r>
        <w:r>
          <w:rPr>
            <w:webHidden/>
          </w:rPr>
          <w:fldChar w:fldCharType="end"/>
        </w:r>
      </w:hyperlink>
    </w:p>
    <w:p w:rsidR="008669C3" w:rsidRPr="00E06BB9" w:rsidRDefault="008669C3">
      <w:pPr>
        <w:pStyle w:val="12"/>
        <w:tabs>
          <w:tab w:val="right" w:leader="dot" w:pos="9061"/>
        </w:tabs>
        <w:rPr>
          <w:rFonts w:ascii="Calibri" w:hAnsi="Calibri"/>
          <w:b w:val="0"/>
          <w:noProof/>
          <w:sz w:val="22"/>
          <w:szCs w:val="22"/>
        </w:rPr>
      </w:pPr>
      <w:hyperlink w:anchor="_Toc157143583" w:history="1">
        <w:r w:rsidRPr="0017779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_Toc157143583 \h </w:instrText>
        </w:r>
        <w:r>
          <w:rPr>
            <w:noProof/>
            <w:webHidden/>
          </w:rPr>
        </w:r>
        <w:r>
          <w:rPr>
            <w:noProof/>
            <w:webHidden/>
          </w:rPr>
          <w:fldChar w:fldCharType="separate"/>
        </w:r>
        <w:r>
          <w:rPr>
            <w:noProof/>
            <w:webHidden/>
          </w:rPr>
          <w:t>26</w:t>
        </w:r>
        <w:r>
          <w:rPr>
            <w:noProof/>
            <w:webHidden/>
          </w:rPr>
          <w:fldChar w:fldCharType="end"/>
        </w:r>
      </w:hyperlink>
    </w:p>
    <w:p w:rsidR="008669C3" w:rsidRPr="00E06BB9" w:rsidRDefault="008669C3">
      <w:pPr>
        <w:pStyle w:val="21"/>
        <w:tabs>
          <w:tab w:val="right" w:leader="dot" w:pos="9061"/>
        </w:tabs>
        <w:rPr>
          <w:rFonts w:ascii="Calibri" w:hAnsi="Calibri"/>
          <w:noProof/>
          <w:sz w:val="22"/>
          <w:szCs w:val="22"/>
        </w:rPr>
      </w:pPr>
      <w:hyperlink w:anchor="_Toc157143584" w:history="1">
        <w:r w:rsidRPr="00177797">
          <w:rPr>
            <w:rStyle w:val="a3"/>
            <w:noProof/>
          </w:rPr>
          <w:t>АиФ, 25.01.2024, Почти безработный. Самозанятым нашли способ повысить пенсию</w:t>
        </w:r>
        <w:r>
          <w:rPr>
            <w:noProof/>
            <w:webHidden/>
          </w:rPr>
          <w:tab/>
        </w:r>
        <w:r>
          <w:rPr>
            <w:noProof/>
            <w:webHidden/>
          </w:rPr>
          <w:fldChar w:fldCharType="begin"/>
        </w:r>
        <w:r>
          <w:rPr>
            <w:noProof/>
            <w:webHidden/>
          </w:rPr>
          <w:instrText xml:space="preserve"> PAGEREF _Toc157143584 \h </w:instrText>
        </w:r>
        <w:r>
          <w:rPr>
            <w:noProof/>
            <w:webHidden/>
          </w:rPr>
        </w:r>
        <w:r>
          <w:rPr>
            <w:noProof/>
            <w:webHidden/>
          </w:rPr>
          <w:fldChar w:fldCharType="separate"/>
        </w:r>
        <w:r>
          <w:rPr>
            <w:noProof/>
            <w:webHidden/>
          </w:rPr>
          <w:t>26</w:t>
        </w:r>
        <w:r>
          <w:rPr>
            <w:noProof/>
            <w:webHidden/>
          </w:rPr>
          <w:fldChar w:fldCharType="end"/>
        </w:r>
      </w:hyperlink>
    </w:p>
    <w:p w:rsidR="008669C3" w:rsidRPr="00E06BB9" w:rsidRDefault="008669C3">
      <w:pPr>
        <w:pStyle w:val="31"/>
        <w:rPr>
          <w:rFonts w:ascii="Calibri" w:hAnsi="Calibri"/>
          <w:sz w:val="22"/>
          <w:szCs w:val="22"/>
        </w:rPr>
      </w:pPr>
      <w:hyperlink w:anchor="_Toc157143585" w:history="1">
        <w:r w:rsidRPr="00177797">
          <w:rPr>
            <w:rStyle w:val="a3"/>
          </w:rPr>
          <w:t>Самозанятые россияне смогут получать пособия, на которые пока не имеют права, а также рассчитывать на индексацию пенсий. Но для этого нужно исключить самозанятых из списка работающих. С такой инициативой выступил Минтруд. Юрист и общественный деятель Наталья Вайнберг рассказала, в чем может быть подвох для самозанятого.</w:t>
        </w:r>
        <w:r>
          <w:rPr>
            <w:webHidden/>
          </w:rPr>
          <w:tab/>
        </w:r>
        <w:r>
          <w:rPr>
            <w:webHidden/>
          </w:rPr>
          <w:fldChar w:fldCharType="begin"/>
        </w:r>
        <w:r>
          <w:rPr>
            <w:webHidden/>
          </w:rPr>
          <w:instrText xml:space="preserve"> PAGEREF _Toc157143585 \h </w:instrText>
        </w:r>
        <w:r>
          <w:rPr>
            <w:webHidden/>
          </w:rPr>
        </w:r>
        <w:r>
          <w:rPr>
            <w:webHidden/>
          </w:rPr>
          <w:fldChar w:fldCharType="separate"/>
        </w:r>
        <w:r>
          <w:rPr>
            <w:webHidden/>
          </w:rPr>
          <w:t>26</w:t>
        </w:r>
        <w:r>
          <w:rPr>
            <w:webHidden/>
          </w:rPr>
          <w:fldChar w:fldCharType="end"/>
        </w:r>
      </w:hyperlink>
    </w:p>
    <w:p w:rsidR="008669C3" w:rsidRPr="00E06BB9" w:rsidRDefault="008669C3">
      <w:pPr>
        <w:pStyle w:val="21"/>
        <w:tabs>
          <w:tab w:val="right" w:leader="dot" w:pos="9061"/>
        </w:tabs>
        <w:rPr>
          <w:rFonts w:ascii="Calibri" w:hAnsi="Calibri"/>
          <w:noProof/>
          <w:sz w:val="22"/>
          <w:szCs w:val="22"/>
        </w:rPr>
      </w:pPr>
      <w:hyperlink w:anchor="_Toc157143586" w:history="1">
        <w:r w:rsidRPr="00177797">
          <w:rPr>
            <w:rStyle w:val="a3"/>
            <w:noProof/>
          </w:rPr>
          <w:t>АиФ, 25.01.2024, Плюс 2 тысячи. Эксперт Орлова раскрыла, кому к пенсии доплатят 25%</w:t>
        </w:r>
        <w:r>
          <w:rPr>
            <w:noProof/>
            <w:webHidden/>
          </w:rPr>
          <w:tab/>
        </w:r>
        <w:r>
          <w:rPr>
            <w:noProof/>
            <w:webHidden/>
          </w:rPr>
          <w:fldChar w:fldCharType="begin"/>
        </w:r>
        <w:r>
          <w:rPr>
            <w:noProof/>
            <w:webHidden/>
          </w:rPr>
          <w:instrText xml:space="preserve"> PAGEREF _Toc157143586 \h </w:instrText>
        </w:r>
        <w:r>
          <w:rPr>
            <w:noProof/>
            <w:webHidden/>
          </w:rPr>
        </w:r>
        <w:r>
          <w:rPr>
            <w:noProof/>
            <w:webHidden/>
          </w:rPr>
          <w:fldChar w:fldCharType="separate"/>
        </w:r>
        <w:r>
          <w:rPr>
            <w:noProof/>
            <w:webHidden/>
          </w:rPr>
          <w:t>27</w:t>
        </w:r>
        <w:r>
          <w:rPr>
            <w:noProof/>
            <w:webHidden/>
          </w:rPr>
          <w:fldChar w:fldCharType="end"/>
        </w:r>
      </w:hyperlink>
    </w:p>
    <w:p w:rsidR="008669C3" w:rsidRPr="00E06BB9" w:rsidRDefault="008669C3">
      <w:pPr>
        <w:pStyle w:val="31"/>
        <w:rPr>
          <w:rFonts w:ascii="Calibri" w:hAnsi="Calibri"/>
          <w:sz w:val="22"/>
          <w:szCs w:val="22"/>
        </w:rPr>
      </w:pPr>
      <w:hyperlink w:anchor="_Toc157143587" w:history="1">
        <w:r w:rsidRPr="00177797">
          <w:rPr>
            <w:rStyle w:val="a3"/>
          </w:rPr>
          <w:t>В России для пенсионеров, работавших в отраслях сельского хозяйства, установлена 25%-ная надбавка, рассказала aif.ru доцент департамента международного бизнеса Финуниверситета при правительстве РФ Наталья Орлова. В 2024 году сумма доплаты составляет 2 033,72 рубля.</w:t>
        </w:r>
        <w:r>
          <w:rPr>
            <w:webHidden/>
          </w:rPr>
          <w:tab/>
        </w:r>
        <w:r>
          <w:rPr>
            <w:webHidden/>
          </w:rPr>
          <w:fldChar w:fldCharType="begin"/>
        </w:r>
        <w:r>
          <w:rPr>
            <w:webHidden/>
          </w:rPr>
          <w:instrText xml:space="preserve"> PAGEREF _Toc157143587 \h </w:instrText>
        </w:r>
        <w:r>
          <w:rPr>
            <w:webHidden/>
          </w:rPr>
        </w:r>
        <w:r>
          <w:rPr>
            <w:webHidden/>
          </w:rPr>
          <w:fldChar w:fldCharType="separate"/>
        </w:r>
        <w:r>
          <w:rPr>
            <w:webHidden/>
          </w:rPr>
          <w:t>27</w:t>
        </w:r>
        <w:r>
          <w:rPr>
            <w:webHidden/>
          </w:rPr>
          <w:fldChar w:fldCharType="end"/>
        </w:r>
      </w:hyperlink>
    </w:p>
    <w:p w:rsidR="008669C3" w:rsidRPr="00E06BB9" w:rsidRDefault="008669C3">
      <w:pPr>
        <w:pStyle w:val="21"/>
        <w:tabs>
          <w:tab w:val="right" w:leader="dot" w:pos="9061"/>
        </w:tabs>
        <w:rPr>
          <w:rFonts w:ascii="Calibri" w:hAnsi="Calibri"/>
          <w:noProof/>
          <w:sz w:val="22"/>
          <w:szCs w:val="22"/>
        </w:rPr>
      </w:pPr>
      <w:hyperlink w:anchor="_Toc157143588" w:history="1">
        <w:r w:rsidRPr="00177797">
          <w:rPr>
            <w:rStyle w:val="a3"/>
            <w:noProof/>
          </w:rPr>
          <w:t>БУХ.1С, 25.01.2024, Право на досрочную пенсию могут предоставить медработникам частных клиник</w:t>
        </w:r>
        <w:r>
          <w:rPr>
            <w:noProof/>
            <w:webHidden/>
          </w:rPr>
          <w:tab/>
        </w:r>
        <w:r>
          <w:rPr>
            <w:noProof/>
            <w:webHidden/>
          </w:rPr>
          <w:fldChar w:fldCharType="begin"/>
        </w:r>
        <w:r>
          <w:rPr>
            <w:noProof/>
            <w:webHidden/>
          </w:rPr>
          <w:instrText xml:space="preserve"> PAGEREF _Toc157143588 \h </w:instrText>
        </w:r>
        <w:r>
          <w:rPr>
            <w:noProof/>
            <w:webHidden/>
          </w:rPr>
        </w:r>
        <w:r>
          <w:rPr>
            <w:noProof/>
            <w:webHidden/>
          </w:rPr>
          <w:fldChar w:fldCharType="separate"/>
        </w:r>
        <w:r>
          <w:rPr>
            <w:noProof/>
            <w:webHidden/>
          </w:rPr>
          <w:t>28</w:t>
        </w:r>
        <w:r>
          <w:rPr>
            <w:noProof/>
            <w:webHidden/>
          </w:rPr>
          <w:fldChar w:fldCharType="end"/>
        </w:r>
      </w:hyperlink>
    </w:p>
    <w:p w:rsidR="008669C3" w:rsidRPr="00E06BB9" w:rsidRDefault="008669C3">
      <w:pPr>
        <w:pStyle w:val="31"/>
        <w:rPr>
          <w:rFonts w:ascii="Calibri" w:hAnsi="Calibri"/>
          <w:sz w:val="22"/>
          <w:szCs w:val="22"/>
        </w:rPr>
      </w:pPr>
      <w:hyperlink w:anchor="_Toc157143589" w:history="1">
        <w:r w:rsidRPr="00177797">
          <w:rPr>
            <w:rStyle w:val="a3"/>
          </w:rPr>
          <w:t>В Госдуму поступили поправки в пенсионное законодательство, которые гарантируют право на досрочную пенсию медработникам, работающим в частных клиниках.</w:t>
        </w:r>
        <w:r>
          <w:rPr>
            <w:webHidden/>
          </w:rPr>
          <w:tab/>
        </w:r>
        <w:r>
          <w:rPr>
            <w:webHidden/>
          </w:rPr>
          <w:fldChar w:fldCharType="begin"/>
        </w:r>
        <w:r>
          <w:rPr>
            <w:webHidden/>
          </w:rPr>
          <w:instrText xml:space="preserve"> PAGEREF _Toc157143589 \h </w:instrText>
        </w:r>
        <w:r>
          <w:rPr>
            <w:webHidden/>
          </w:rPr>
        </w:r>
        <w:r>
          <w:rPr>
            <w:webHidden/>
          </w:rPr>
          <w:fldChar w:fldCharType="separate"/>
        </w:r>
        <w:r>
          <w:rPr>
            <w:webHidden/>
          </w:rPr>
          <w:t>28</w:t>
        </w:r>
        <w:r>
          <w:rPr>
            <w:webHidden/>
          </w:rPr>
          <w:fldChar w:fldCharType="end"/>
        </w:r>
      </w:hyperlink>
    </w:p>
    <w:p w:rsidR="008669C3" w:rsidRPr="00E06BB9" w:rsidRDefault="008669C3">
      <w:pPr>
        <w:pStyle w:val="21"/>
        <w:tabs>
          <w:tab w:val="right" w:leader="dot" w:pos="9061"/>
        </w:tabs>
        <w:rPr>
          <w:rFonts w:ascii="Calibri" w:hAnsi="Calibri"/>
          <w:noProof/>
          <w:sz w:val="22"/>
          <w:szCs w:val="22"/>
        </w:rPr>
      </w:pPr>
      <w:hyperlink w:anchor="_Toc157143590" w:history="1">
        <w:r w:rsidRPr="00177797">
          <w:rPr>
            <w:rStyle w:val="a3"/>
            <w:noProof/>
          </w:rPr>
          <w:t>R.life, 25.01.2024, Увеличение социальных выплат: Россия введет новые стандарты заботы о гражданах с 1 февраля</w:t>
        </w:r>
        <w:r>
          <w:rPr>
            <w:noProof/>
            <w:webHidden/>
          </w:rPr>
          <w:tab/>
        </w:r>
        <w:r>
          <w:rPr>
            <w:noProof/>
            <w:webHidden/>
          </w:rPr>
          <w:fldChar w:fldCharType="begin"/>
        </w:r>
        <w:r>
          <w:rPr>
            <w:noProof/>
            <w:webHidden/>
          </w:rPr>
          <w:instrText xml:space="preserve"> PAGEREF _Toc157143590 \h </w:instrText>
        </w:r>
        <w:r>
          <w:rPr>
            <w:noProof/>
            <w:webHidden/>
          </w:rPr>
        </w:r>
        <w:r>
          <w:rPr>
            <w:noProof/>
            <w:webHidden/>
          </w:rPr>
          <w:fldChar w:fldCharType="separate"/>
        </w:r>
        <w:r>
          <w:rPr>
            <w:noProof/>
            <w:webHidden/>
          </w:rPr>
          <w:t>29</w:t>
        </w:r>
        <w:r>
          <w:rPr>
            <w:noProof/>
            <w:webHidden/>
          </w:rPr>
          <w:fldChar w:fldCharType="end"/>
        </w:r>
      </w:hyperlink>
    </w:p>
    <w:p w:rsidR="008669C3" w:rsidRPr="00E06BB9" w:rsidRDefault="008669C3">
      <w:pPr>
        <w:pStyle w:val="31"/>
        <w:rPr>
          <w:rFonts w:ascii="Calibri" w:hAnsi="Calibri"/>
          <w:sz w:val="22"/>
          <w:szCs w:val="22"/>
        </w:rPr>
      </w:pPr>
      <w:hyperlink w:anchor="_Toc157143591" w:history="1">
        <w:r w:rsidRPr="00177797">
          <w:rPr>
            <w:rStyle w:val="a3"/>
          </w:rPr>
          <w:t>С 1 февраля жители России ожидают увеличение ряда социальных выплат. Об этом сообщила член комитета Госдумы по труду, социальной политике и делам ветеранов Светлана Бессараб. Она отметила, что практически все социальные выплаты будут проиндексированы согласно росту пенсионных накоплений. Кроме того, пособия по беременности и родам, а также по временной нетрудоспособности, увеличатся почти в полтора раза.</w:t>
        </w:r>
        <w:r>
          <w:rPr>
            <w:webHidden/>
          </w:rPr>
          <w:tab/>
        </w:r>
        <w:r>
          <w:rPr>
            <w:webHidden/>
          </w:rPr>
          <w:fldChar w:fldCharType="begin"/>
        </w:r>
        <w:r>
          <w:rPr>
            <w:webHidden/>
          </w:rPr>
          <w:instrText xml:space="preserve"> PAGEREF _Toc157143591 \h </w:instrText>
        </w:r>
        <w:r>
          <w:rPr>
            <w:webHidden/>
          </w:rPr>
        </w:r>
        <w:r>
          <w:rPr>
            <w:webHidden/>
          </w:rPr>
          <w:fldChar w:fldCharType="separate"/>
        </w:r>
        <w:r>
          <w:rPr>
            <w:webHidden/>
          </w:rPr>
          <w:t>29</w:t>
        </w:r>
        <w:r>
          <w:rPr>
            <w:webHidden/>
          </w:rPr>
          <w:fldChar w:fldCharType="end"/>
        </w:r>
      </w:hyperlink>
    </w:p>
    <w:p w:rsidR="008669C3" w:rsidRPr="00E06BB9" w:rsidRDefault="008669C3">
      <w:pPr>
        <w:pStyle w:val="21"/>
        <w:tabs>
          <w:tab w:val="right" w:leader="dot" w:pos="9061"/>
        </w:tabs>
        <w:rPr>
          <w:rFonts w:ascii="Calibri" w:hAnsi="Calibri"/>
          <w:noProof/>
          <w:sz w:val="22"/>
          <w:szCs w:val="22"/>
        </w:rPr>
      </w:pPr>
      <w:hyperlink w:anchor="_Toc157143592" w:history="1">
        <w:r w:rsidRPr="00177797">
          <w:rPr>
            <w:rStyle w:val="a3"/>
            <w:noProof/>
          </w:rPr>
          <w:t>PRIMPRESS, 25.01.2024, В феврале пенсии придут в другом размере. Пенсионерам объявили о новом решении</w:t>
        </w:r>
        <w:r>
          <w:rPr>
            <w:noProof/>
            <w:webHidden/>
          </w:rPr>
          <w:tab/>
        </w:r>
        <w:r>
          <w:rPr>
            <w:noProof/>
            <w:webHidden/>
          </w:rPr>
          <w:fldChar w:fldCharType="begin"/>
        </w:r>
        <w:r>
          <w:rPr>
            <w:noProof/>
            <w:webHidden/>
          </w:rPr>
          <w:instrText xml:space="preserve"> PAGEREF _Toc157143592 \h </w:instrText>
        </w:r>
        <w:r>
          <w:rPr>
            <w:noProof/>
            <w:webHidden/>
          </w:rPr>
        </w:r>
        <w:r>
          <w:rPr>
            <w:noProof/>
            <w:webHidden/>
          </w:rPr>
          <w:fldChar w:fldCharType="separate"/>
        </w:r>
        <w:r>
          <w:rPr>
            <w:noProof/>
            <w:webHidden/>
          </w:rPr>
          <w:t>29</w:t>
        </w:r>
        <w:r>
          <w:rPr>
            <w:noProof/>
            <w:webHidden/>
          </w:rPr>
          <w:fldChar w:fldCharType="end"/>
        </w:r>
      </w:hyperlink>
    </w:p>
    <w:p w:rsidR="008669C3" w:rsidRPr="00E06BB9" w:rsidRDefault="008669C3">
      <w:pPr>
        <w:pStyle w:val="31"/>
        <w:rPr>
          <w:rFonts w:ascii="Calibri" w:hAnsi="Calibri"/>
          <w:sz w:val="22"/>
          <w:szCs w:val="22"/>
        </w:rPr>
      </w:pPr>
      <w:hyperlink w:anchor="_Toc157143593" w:history="1">
        <w:r w:rsidRPr="00177797">
          <w:rPr>
            <w:rStyle w:val="a3"/>
          </w:rPr>
          <w:t>Пенсионерам рассказали об изменении размера выплат, которое стоит ждать уже с февраля. Со следующего месяца пенсии придут в другом размере многим пожилым гражданам. И для людей уже объявили процент, на который изменятся выплаты в ближайшее время.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_Toc157143593 \h </w:instrText>
        </w:r>
        <w:r>
          <w:rPr>
            <w:webHidden/>
          </w:rPr>
        </w:r>
        <w:r>
          <w:rPr>
            <w:webHidden/>
          </w:rPr>
          <w:fldChar w:fldCharType="separate"/>
        </w:r>
        <w:r>
          <w:rPr>
            <w:webHidden/>
          </w:rPr>
          <w:t>29</w:t>
        </w:r>
        <w:r>
          <w:rPr>
            <w:webHidden/>
          </w:rPr>
          <w:fldChar w:fldCharType="end"/>
        </w:r>
      </w:hyperlink>
    </w:p>
    <w:p w:rsidR="008669C3" w:rsidRPr="00E06BB9" w:rsidRDefault="008669C3">
      <w:pPr>
        <w:pStyle w:val="21"/>
        <w:tabs>
          <w:tab w:val="right" w:leader="dot" w:pos="9061"/>
        </w:tabs>
        <w:rPr>
          <w:rFonts w:ascii="Calibri" w:hAnsi="Calibri"/>
          <w:noProof/>
          <w:sz w:val="22"/>
          <w:szCs w:val="22"/>
        </w:rPr>
      </w:pPr>
      <w:hyperlink w:anchor="_Toc157143594" w:history="1">
        <w:r w:rsidRPr="00177797">
          <w:rPr>
            <w:rStyle w:val="a3"/>
            <w:noProof/>
          </w:rPr>
          <w:t>PRIMPRESS, 25.01.2024, Размер небольшой, но хоть так. Пенсионерам 26 января зачислят разовую выплату</w:t>
        </w:r>
        <w:r>
          <w:rPr>
            <w:noProof/>
            <w:webHidden/>
          </w:rPr>
          <w:tab/>
        </w:r>
        <w:r>
          <w:rPr>
            <w:noProof/>
            <w:webHidden/>
          </w:rPr>
          <w:fldChar w:fldCharType="begin"/>
        </w:r>
        <w:r>
          <w:rPr>
            <w:noProof/>
            <w:webHidden/>
          </w:rPr>
          <w:instrText xml:space="preserve"> PAGEREF _Toc157143594 \h </w:instrText>
        </w:r>
        <w:r>
          <w:rPr>
            <w:noProof/>
            <w:webHidden/>
          </w:rPr>
        </w:r>
        <w:r>
          <w:rPr>
            <w:noProof/>
            <w:webHidden/>
          </w:rPr>
          <w:fldChar w:fldCharType="separate"/>
        </w:r>
        <w:r>
          <w:rPr>
            <w:noProof/>
            <w:webHidden/>
          </w:rPr>
          <w:t>30</w:t>
        </w:r>
        <w:r>
          <w:rPr>
            <w:noProof/>
            <w:webHidden/>
          </w:rPr>
          <w:fldChar w:fldCharType="end"/>
        </w:r>
      </w:hyperlink>
    </w:p>
    <w:p w:rsidR="008669C3" w:rsidRPr="00E06BB9" w:rsidRDefault="008669C3">
      <w:pPr>
        <w:pStyle w:val="31"/>
        <w:rPr>
          <w:rFonts w:ascii="Calibri" w:hAnsi="Calibri"/>
          <w:sz w:val="22"/>
          <w:szCs w:val="22"/>
        </w:rPr>
      </w:pPr>
      <w:hyperlink w:anchor="_Toc157143595" w:history="1">
        <w:r w:rsidRPr="00177797">
          <w:rPr>
            <w:rStyle w:val="a3"/>
          </w:rPr>
          <w:t>Пенсионерам рассказали о небольшой денежной выплате, которая должна быть зачислена уже 26 января. Размер ее будет не очень великим, но даже такие деньги не будут лишними для пожилых граждан. А с этого года объем подобных доплат стал выше.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_Toc157143595 \h </w:instrText>
        </w:r>
        <w:r>
          <w:rPr>
            <w:webHidden/>
          </w:rPr>
        </w:r>
        <w:r>
          <w:rPr>
            <w:webHidden/>
          </w:rPr>
          <w:fldChar w:fldCharType="separate"/>
        </w:r>
        <w:r>
          <w:rPr>
            <w:webHidden/>
          </w:rPr>
          <w:t>30</w:t>
        </w:r>
        <w:r>
          <w:rPr>
            <w:webHidden/>
          </w:rPr>
          <w:fldChar w:fldCharType="end"/>
        </w:r>
      </w:hyperlink>
    </w:p>
    <w:p w:rsidR="008669C3" w:rsidRPr="00E06BB9" w:rsidRDefault="008669C3">
      <w:pPr>
        <w:pStyle w:val="21"/>
        <w:tabs>
          <w:tab w:val="right" w:leader="dot" w:pos="9061"/>
        </w:tabs>
        <w:rPr>
          <w:rFonts w:ascii="Calibri" w:hAnsi="Calibri"/>
          <w:noProof/>
          <w:sz w:val="22"/>
          <w:szCs w:val="22"/>
        </w:rPr>
      </w:pPr>
      <w:hyperlink w:anchor="_Toc157143596" w:history="1">
        <w:r w:rsidRPr="00177797">
          <w:rPr>
            <w:rStyle w:val="a3"/>
            <w:noProof/>
          </w:rPr>
          <w:t>ИА DEITA.RU, 25.01.2024, Пенсионеры могут получить выплату за несколько последних лет</w:t>
        </w:r>
        <w:r>
          <w:rPr>
            <w:noProof/>
            <w:webHidden/>
          </w:rPr>
          <w:tab/>
        </w:r>
        <w:r>
          <w:rPr>
            <w:noProof/>
            <w:webHidden/>
          </w:rPr>
          <w:fldChar w:fldCharType="begin"/>
        </w:r>
        <w:r>
          <w:rPr>
            <w:noProof/>
            <w:webHidden/>
          </w:rPr>
          <w:instrText xml:space="preserve"> PAGEREF _Toc157143596 \h </w:instrText>
        </w:r>
        <w:r>
          <w:rPr>
            <w:noProof/>
            <w:webHidden/>
          </w:rPr>
        </w:r>
        <w:r>
          <w:rPr>
            <w:noProof/>
            <w:webHidden/>
          </w:rPr>
          <w:fldChar w:fldCharType="separate"/>
        </w:r>
        <w:r>
          <w:rPr>
            <w:noProof/>
            <w:webHidden/>
          </w:rPr>
          <w:t>30</w:t>
        </w:r>
        <w:r>
          <w:rPr>
            <w:noProof/>
            <w:webHidden/>
          </w:rPr>
          <w:fldChar w:fldCharType="end"/>
        </w:r>
      </w:hyperlink>
    </w:p>
    <w:p w:rsidR="008669C3" w:rsidRPr="00E06BB9" w:rsidRDefault="008669C3">
      <w:pPr>
        <w:pStyle w:val="31"/>
        <w:rPr>
          <w:rFonts w:ascii="Calibri" w:hAnsi="Calibri"/>
          <w:sz w:val="22"/>
          <w:szCs w:val="22"/>
        </w:rPr>
      </w:pPr>
      <w:hyperlink w:anchor="_Toc157143597" w:history="1">
        <w:r w:rsidRPr="00177797">
          <w:rPr>
            <w:rStyle w:val="a3"/>
          </w:rPr>
          <w:t>Верховный суд России принял важнейшее решение для всех граждан, имеющих право на получение пенсии со стороны государства. Об этом рассказал кандидат юридических наук Ирина Сивакова, сообщает ИА DEITA.RU со ссылкой на портал «Юридические тонкости».</w:t>
        </w:r>
        <w:r>
          <w:rPr>
            <w:webHidden/>
          </w:rPr>
          <w:tab/>
        </w:r>
        <w:r>
          <w:rPr>
            <w:webHidden/>
          </w:rPr>
          <w:fldChar w:fldCharType="begin"/>
        </w:r>
        <w:r>
          <w:rPr>
            <w:webHidden/>
          </w:rPr>
          <w:instrText xml:space="preserve"> PAGEREF _Toc157143597 \h </w:instrText>
        </w:r>
        <w:r>
          <w:rPr>
            <w:webHidden/>
          </w:rPr>
        </w:r>
        <w:r>
          <w:rPr>
            <w:webHidden/>
          </w:rPr>
          <w:fldChar w:fldCharType="separate"/>
        </w:r>
        <w:r>
          <w:rPr>
            <w:webHidden/>
          </w:rPr>
          <w:t>30</w:t>
        </w:r>
        <w:r>
          <w:rPr>
            <w:webHidden/>
          </w:rPr>
          <w:fldChar w:fldCharType="end"/>
        </w:r>
      </w:hyperlink>
    </w:p>
    <w:p w:rsidR="008669C3" w:rsidRPr="00E06BB9" w:rsidRDefault="008669C3">
      <w:pPr>
        <w:pStyle w:val="21"/>
        <w:tabs>
          <w:tab w:val="right" w:leader="dot" w:pos="9061"/>
        </w:tabs>
        <w:rPr>
          <w:rFonts w:ascii="Calibri" w:hAnsi="Calibri"/>
          <w:noProof/>
          <w:sz w:val="22"/>
          <w:szCs w:val="22"/>
        </w:rPr>
      </w:pPr>
      <w:hyperlink w:anchor="_Toc157143598" w:history="1">
        <w:r w:rsidRPr="00177797">
          <w:rPr>
            <w:rStyle w:val="a3"/>
            <w:noProof/>
          </w:rPr>
          <w:t>9111.ru, 25.01.2024, Четыре заявления которые увеличат пенсию</w:t>
        </w:r>
        <w:r>
          <w:rPr>
            <w:noProof/>
            <w:webHidden/>
          </w:rPr>
          <w:tab/>
        </w:r>
        <w:r>
          <w:rPr>
            <w:noProof/>
            <w:webHidden/>
          </w:rPr>
          <w:fldChar w:fldCharType="begin"/>
        </w:r>
        <w:r>
          <w:rPr>
            <w:noProof/>
            <w:webHidden/>
          </w:rPr>
          <w:instrText xml:space="preserve"> PAGEREF _Toc157143598 \h </w:instrText>
        </w:r>
        <w:r>
          <w:rPr>
            <w:noProof/>
            <w:webHidden/>
          </w:rPr>
        </w:r>
        <w:r>
          <w:rPr>
            <w:noProof/>
            <w:webHidden/>
          </w:rPr>
          <w:fldChar w:fldCharType="separate"/>
        </w:r>
        <w:r>
          <w:rPr>
            <w:noProof/>
            <w:webHidden/>
          </w:rPr>
          <w:t>31</w:t>
        </w:r>
        <w:r>
          <w:rPr>
            <w:noProof/>
            <w:webHidden/>
          </w:rPr>
          <w:fldChar w:fldCharType="end"/>
        </w:r>
      </w:hyperlink>
    </w:p>
    <w:p w:rsidR="008669C3" w:rsidRPr="00E06BB9" w:rsidRDefault="008669C3">
      <w:pPr>
        <w:pStyle w:val="31"/>
        <w:rPr>
          <w:rFonts w:ascii="Calibri" w:hAnsi="Calibri"/>
          <w:sz w:val="22"/>
          <w:szCs w:val="22"/>
        </w:rPr>
      </w:pPr>
      <w:hyperlink w:anchor="_Toc157143599" w:history="1">
        <w:r w:rsidRPr="00177797">
          <w:rPr>
            <w:rStyle w:val="a3"/>
          </w:rPr>
          <w:t>Пенсионеры могут получить максимально большую пенсию, написав четыре заявления.</w:t>
        </w:r>
        <w:r>
          <w:rPr>
            <w:webHidden/>
          </w:rPr>
          <w:tab/>
        </w:r>
        <w:r>
          <w:rPr>
            <w:webHidden/>
          </w:rPr>
          <w:fldChar w:fldCharType="begin"/>
        </w:r>
        <w:r>
          <w:rPr>
            <w:webHidden/>
          </w:rPr>
          <w:instrText xml:space="preserve"> PAGEREF _Toc157143599 \h </w:instrText>
        </w:r>
        <w:r>
          <w:rPr>
            <w:webHidden/>
          </w:rPr>
        </w:r>
        <w:r>
          <w:rPr>
            <w:webHidden/>
          </w:rPr>
          <w:fldChar w:fldCharType="separate"/>
        </w:r>
        <w:r>
          <w:rPr>
            <w:webHidden/>
          </w:rPr>
          <w:t>31</w:t>
        </w:r>
        <w:r>
          <w:rPr>
            <w:webHidden/>
          </w:rPr>
          <w:fldChar w:fldCharType="end"/>
        </w:r>
      </w:hyperlink>
    </w:p>
    <w:p w:rsidR="008669C3" w:rsidRPr="00E06BB9" w:rsidRDefault="008669C3">
      <w:pPr>
        <w:pStyle w:val="21"/>
        <w:tabs>
          <w:tab w:val="right" w:leader="dot" w:pos="9061"/>
        </w:tabs>
        <w:rPr>
          <w:rFonts w:ascii="Calibri" w:hAnsi="Calibri"/>
          <w:noProof/>
          <w:sz w:val="22"/>
          <w:szCs w:val="22"/>
        </w:rPr>
      </w:pPr>
      <w:hyperlink w:anchor="_Toc157143600" w:history="1">
        <w:r w:rsidRPr="00177797">
          <w:rPr>
            <w:rStyle w:val="a3"/>
            <w:noProof/>
          </w:rPr>
          <w:t>Агентство бизнес новостей, 25.01.2024, Селлеры маркетплейсов просят больше социальных гарантий</w:t>
        </w:r>
        <w:r>
          <w:rPr>
            <w:noProof/>
            <w:webHidden/>
          </w:rPr>
          <w:tab/>
        </w:r>
        <w:r>
          <w:rPr>
            <w:noProof/>
            <w:webHidden/>
          </w:rPr>
          <w:fldChar w:fldCharType="begin"/>
        </w:r>
        <w:r>
          <w:rPr>
            <w:noProof/>
            <w:webHidden/>
          </w:rPr>
          <w:instrText xml:space="preserve"> PAGEREF _Toc157143600 \h </w:instrText>
        </w:r>
        <w:r>
          <w:rPr>
            <w:noProof/>
            <w:webHidden/>
          </w:rPr>
        </w:r>
        <w:r>
          <w:rPr>
            <w:noProof/>
            <w:webHidden/>
          </w:rPr>
          <w:fldChar w:fldCharType="separate"/>
        </w:r>
        <w:r>
          <w:rPr>
            <w:noProof/>
            <w:webHidden/>
          </w:rPr>
          <w:t>32</w:t>
        </w:r>
        <w:r>
          <w:rPr>
            <w:noProof/>
            <w:webHidden/>
          </w:rPr>
          <w:fldChar w:fldCharType="end"/>
        </w:r>
      </w:hyperlink>
    </w:p>
    <w:p w:rsidR="008669C3" w:rsidRPr="00E06BB9" w:rsidRDefault="008669C3">
      <w:pPr>
        <w:pStyle w:val="31"/>
        <w:rPr>
          <w:rFonts w:ascii="Calibri" w:hAnsi="Calibri"/>
          <w:sz w:val="22"/>
          <w:szCs w:val="22"/>
        </w:rPr>
      </w:pPr>
      <w:hyperlink w:anchor="_Toc157143601" w:history="1">
        <w:r w:rsidRPr="00177797">
          <w:rPr>
            <w:rStyle w:val="a3"/>
          </w:rPr>
          <w:t>К 2024 году для работников интернет-платформ усилилась значимость социальных гарантий, в частности, таких как пенсионные отчисления, страхование от несчастных случаев и выплаты при профзаболеваниях. Сейчас почти каждый третий (31%) работник интернет-платформ, по данным опроса Центра стратегических разработок, является самозанятым, и почти вдвое (с 45% до 79%) выросло число платформенных занятых, для которых это единственный источник дохода.</w:t>
        </w:r>
        <w:r>
          <w:rPr>
            <w:webHidden/>
          </w:rPr>
          <w:tab/>
        </w:r>
        <w:r>
          <w:rPr>
            <w:webHidden/>
          </w:rPr>
          <w:fldChar w:fldCharType="begin"/>
        </w:r>
        <w:r>
          <w:rPr>
            <w:webHidden/>
          </w:rPr>
          <w:instrText xml:space="preserve"> PAGEREF _Toc157143601 \h </w:instrText>
        </w:r>
        <w:r>
          <w:rPr>
            <w:webHidden/>
          </w:rPr>
        </w:r>
        <w:r>
          <w:rPr>
            <w:webHidden/>
          </w:rPr>
          <w:fldChar w:fldCharType="separate"/>
        </w:r>
        <w:r>
          <w:rPr>
            <w:webHidden/>
          </w:rPr>
          <w:t>32</w:t>
        </w:r>
        <w:r>
          <w:rPr>
            <w:webHidden/>
          </w:rPr>
          <w:fldChar w:fldCharType="end"/>
        </w:r>
      </w:hyperlink>
    </w:p>
    <w:p w:rsidR="008669C3" w:rsidRPr="00E06BB9" w:rsidRDefault="008669C3">
      <w:pPr>
        <w:pStyle w:val="12"/>
        <w:tabs>
          <w:tab w:val="right" w:leader="dot" w:pos="9061"/>
        </w:tabs>
        <w:rPr>
          <w:rFonts w:ascii="Calibri" w:hAnsi="Calibri"/>
          <w:b w:val="0"/>
          <w:noProof/>
          <w:sz w:val="22"/>
          <w:szCs w:val="22"/>
        </w:rPr>
      </w:pPr>
      <w:hyperlink w:anchor="_Toc157143602" w:history="1">
        <w:r w:rsidRPr="00177797">
          <w:rPr>
            <w:rStyle w:val="a3"/>
            <w:noProof/>
          </w:rPr>
          <w:t>Региональные СМИ</w:t>
        </w:r>
        <w:r>
          <w:rPr>
            <w:noProof/>
            <w:webHidden/>
          </w:rPr>
          <w:tab/>
        </w:r>
        <w:r>
          <w:rPr>
            <w:noProof/>
            <w:webHidden/>
          </w:rPr>
          <w:fldChar w:fldCharType="begin"/>
        </w:r>
        <w:r>
          <w:rPr>
            <w:noProof/>
            <w:webHidden/>
          </w:rPr>
          <w:instrText xml:space="preserve"> PAGEREF _Toc157143602 \h </w:instrText>
        </w:r>
        <w:r>
          <w:rPr>
            <w:noProof/>
            <w:webHidden/>
          </w:rPr>
        </w:r>
        <w:r>
          <w:rPr>
            <w:noProof/>
            <w:webHidden/>
          </w:rPr>
          <w:fldChar w:fldCharType="separate"/>
        </w:r>
        <w:r>
          <w:rPr>
            <w:noProof/>
            <w:webHidden/>
          </w:rPr>
          <w:t>32</w:t>
        </w:r>
        <w:r>
          <w:rPr>
            <w:noProof/>
            <w:webHidden/>
          </w:rPr>
          <w:fldChar w:fldCharType="end"/>
        </w:r>
      </w:hyperlink>
    </w:p>
    <w:p w:rsidR="008669C3" w:rsidRPr="00E06BB9" w:rsidRDefault="008669C3">
      <w:pPr>
        <w:pStyle w:val="21"/>
        <w:tabs>
          <w:tab w:val="right" w:leader="dot" w:pos="9061"/>
        </w:tabs>
        <w:rPr>
          <w:rFonts w:ascii="Calibri" w:hAnsi="Calibri"/>
          <w:noProof/>
          <w:sz w:val="22"/>
          <w:szCs w:val="22"/>
        </w:rPr>
      </w:pPr>
      <w:hyperlink w:anchor="_Toc157143603" w:history="1">
        <w:r w:rsidRPr="00177797">
          <w:rPr>
            <w:rStyle w:val="a3"/>
            <w:noProof/>
          </w:rPr>
          <w:t>Южный Федеральный, 25.01.2024, Адвокат Моисеева объяснила, как купить недостающие стаж и баллы для пенсии</w:t>
        </w:r>
        <w:r>
          <w:rPr>
            <w:noProof/>
            <w:webHidden/>
          </w:rPr>
          <w:tab/>
        </w:r>
        <w:r>
          <w:rPr>
            <w:noProof/>
            <w:webHidden/>
          </w:rPr>
          <w:fldChar w:fldCharType="begin"/>
        </w:r>
        <w:r>
          <w:rPr>
            <w:noProof/>
            <w:webHidden/>
          </w:rPr>
          <w:instrText xml:space="preserve"> PAGEREF _Toc157143603 \h </w:instrText>
        </w:r>
        <w:r>
          <w:rPr>
            <w:noProof/>
            <w:webHidden/>
          </w:rPr>
        </w:r>
        <w:r>
          <w:rPr>
            <w:noProof/>
            <w:webHidden/>
          </w:rPr>
          <w:fldChar w:fldCharType="separate"/>
        </w:r>
        <w:r>
          <w:rPr>
            <w:noProof/>
            <w:webHidden/>
          </w:rPr>
          <w:t>32</w:t>
        </w:r>
        <w:r>
          <w:rPr>
            <w:noProof/>
            <w:webHidden/>
          </w:rPr>
          <w:fldChar w:fldCharType="end"/>
        </w:r>
      </w:hyperlink>
    </w:p>
    <w:p w:rsidR="008669C3" w:rsidRPr="00E06BB9" w:rsidRDefault="008669C3">
      <w:pPr>
        <w:pStyle w:val="31"/>
        <w:rPr>
          <w:rFonts w:ascii="Calibri" w:hAnsi="Calibri"/>
          <w:sz w:val="22"/>
          <w:szCs w:val="22"/>
        </w:rPr>
      </w:pPr>
      <w:hyperlink w:anchor="_Toc157143604" w:history="1">
        <w:r w:rsidRPr="00177797">
          <w:rPr>
            <w:rStyle w:val="a3"/>
          </w:rPr>
          <w:t>Оказывается, повышение пенсионного возраста - не самая большая беда. Все чаще россияне сталкиваются с тем, что дождавшись пенсионного возраста, они узнают, что им не хватает страхового стажа или пенсионных баллов. В ряде случаев недостающие стаж и баллы можно купить. Как это сделать, «Южному Федеральному» рассказала адвокат Маргарита Моисеева.</w:t>
        </w:r>
        <w:r>
          <w:rPr>
            <w:webHidden/>
          </w:rPr>
          <w:tab/>
        </w:r>
        <w:r>
          <w:rPr>
            <w:webHidden/>
          </w:rPr>
          <w:fldChar w:fldCharType="begin"/>
        </w:r>
        <w:r>
          <w:rPr>
            <w:webHidden/>
          </w:rPr>
          <w:instrText xml:space="preserve"> PAGEREF _Toc157143604 \h </w:instrText>
        </w:r>
        <w:r>
          <w:rPr>
            <w:webHidden/>
          </w:rPr>
        </w:r>
        <w:r>
          <w:rPr>
            <w:webHidden/>
          </w:rPr>
          <w:fldChar w:fldCharType="separate"/>
        </w:r>
        <w:r>
          <w:rPr>
            <w:webHidden/>
          </w:rPr>
          <w:t>32</w:t>
        </w:r>
        <w:r>
          <w:rPr>
            <w:webHidden/>
          </w:rPr>
          <w:fldChar w:fldCharType="end"/>
        </w:r>
      </w:hyperlink>
    </w:p>
    <w:p w:rsidR="008669C3" w:rsidRPr="00E06BB9" w:rsidRDefault="008669C3">
      <w:pPr>
        <w:pStyle w:val="12"/>
        <w:tabs>
          <w:tab w:val="right" w:leader="dot" w:pos="9061"/>
        </w:tabs>
        <w:rPr>
          <w:rFonts w:ascii="Calibri" w:hAnsi="Calibri"/>
          <w:b w:val="0"/>
          <w:noProof/>
          <w:sz w:val="22"/>
          <w:szCs w:val="22"/>
        </w:rPr>
      </w:pPr>
      <w:hyperlink w:anchor="_Toc157143605" w:history="1">
        <w:r w:rsidRPr="00177797">
          <w:rPr>
            <w:rStyle w:val="a3"/>
            <w:noProof/>
          </w:rPr>
          <w:t>НОВОСТИ МАКРОЭКОНОМИКИ</w:t>
        </w:r>
        <w:r>
          <w:rPr>
            <w:noProof/>
            <w:webHidden/>
          </w:rPr>
          <w:tab/>
        </w:r>
        <w:r>
          <w:rPr>
            <w:noProof/>
            <w:webHidden/>
          </w:rPr>
          <w:fldChar w:fldCharType="begin"/>
        </w:r>
        <w:r>
          <w:rPr>
            <w:noProof/>
            <w:webHidden/>
          </w:rPr>
          <w:instrText xml:space="preserve"> PAGEREF _Toc157143605 \h </w:instrText>
        </w:r>
        <w:r>
          <w:rPr>
            <w:noProof/>
            <w:webHidden/>
          </w:rPr>
        </w:r>
        <w:r>
          <w:rPr>
            <w:noProof/>
            <w:webHidden/>
          </w:rPr>
          <w:fldChar w:fldCharType="separate"/>
        </w:r>
        <w:r>
          <w:rPr>
            <w:noProof/>
            <w:webHidden/>
          </w:rPr>
          <w:t>34</w:t>
        </w:r>
        <w:r>
          <w:rPr>
            <w:noProof/>
            <w:webHidden/>
          </w:rPr>
          <w:fldChar w:fldCharType="end"/>
        </w:r>
      </w:hyperlink>
    </w:p>
    <w:p w:rsidR="008669C3" w:rsidRPr="00E06BB9" w:rsidRDefault="008669C3">
      <w:pPr>
        <w:pStyle w:val="21"/>
        <w:tabs>
          <w:tab w:val="right" w:leader="dot" w:pos="9061"/>
        </w:tabs>
        <w:rPr>
          <w:rFonts w:ascii="Calibri" w:hAnsi="Calibri"/>
          <w:noProof/>
          <w:sz w:val="22"/>
          <w:szCs w:val="22"/>
        </w:rPr>
      </w:pPr>
      <w:hyperlink w:anchor="_Toc157143606" w:history="1">
        <w:r w:rsidRPr="00177797">
          <w:rPr>
            <w:rStyle w:val="a3"/>
            <w:noProof/>
          </w:rPr>
          <w:t>ТАСС, 25.01.2024, Добыча газа в России в 2023 году снизилась на 5,5%, до 636,7 млрд куб. м - Новак</w:t>
        </w:r>
        <w:r>
          <w:rPr>
            <w:noProof/>
            <w:webHidden/>
          </w:rPr>
          <w:tab/>
        </w:r>
        <w:r>
          <w:rPr>
            <w:noProof/>
            <w:webHidden/>
          </w:rPr>
          <w:fldChar w:fldCharType="begin"/>
        </w:r>
        <w:r>
          <w:rPr>
            <w:noProof/>
            <w:webHidden/>
          </w:rPr>
          <w:instrText xml:space="preserve"> PAGEREF _Toc157143606 \h </w:instrText>
        </w:r>
        <w:r>
          <w:rPr>
            <w:noProof/>
            <w:webHidden/>
          </w:rPr>
        </w:r>
        <w:r>
          <w:rPr>
            <w:noProof/>
            <w:webHidden/>
          </w:rPr>
          <w:fldChar w:fldCharType="separate"/>
        </w:r>
        <w:r>
          <w:rPr>
            <w:noProof/>
            <w:webHidden/>
          </w:rPr>
          <w:t>34</w:t>
        </w:r>
        <w:r>
          <w:rPr>
            <w:noProof/>
            <w:webHidden/>
          </w:rPr>
          <w:fldChar w:fldCharType="end"/>
        </w:r>
      </w:hyperlink>
    </w:p>
    <w:p w:rsidR="008669C3" w:rsidRPr="00E06BB9" w:rsidRDefault="008669C3">
      <w:pPr>
        <w:pStyle w:val="31"/>
        <w:rPr>
          <w:rFonts w:ascii="Calibri" w:hAnsi="Calibri"/>
          <w:sz w:val="22"/>
          <w:szCs w:val="22"/>
        </w:rPr>
      </w:pPr>
      <w:hyperlink w:anchor="_Toc157143607" w:history="1">
        <w:r w:rsidRPr="00177797">
          <w:rPr>
            <w:rStyle w:val="a3"/>
          </w:rPr>
          <w:t>Россия в 2023 году снизила добычу газа на 5,5%, до 636,7 млрд куб. м, а экспорт трубопроводного газа России составил 91,4 млрд куб. м, сообщил вице-премьер РФ Александр Новак в статье для журнала «Энергетическая политика». При этом экспорт СПГ составил около 43,6 млрд куб. м.</w:t>
        </w:r>
        <w:r>
          <w:rPr>
            <w:webHidden/>
          </w:rPr>
          <w:tab/>
        </w:r>
        <w:r>
          <w:rPr>
            <w:webHidden/>
          </w:rPr>
          <w:fldChar w:fldCharType="begin"/>
        </w:r>
        <w:r>
          <w:rPr>
            <w:webHidden/>
          </w:rPr>
          <w:instrText xml:space="preserve"> PAGEREF _Toc157143607 \h </w:instrText>
        </w:r>
        <w:r>
          <w:rPr>
            <w:webHidden/>
          </w:rPr>
        </w:r>
        <w:r>
          <w:rPr>
            <w:webHidden/>
          </w:rPr>
          <w:fldChar w:fldCharType="separate"/>
        </w:r>
        <w:r>
          <w:rPr>
            <w:webHidden/>
          </w:rPr>
          <w:t>34</w:t>
        </w:r>
        <w:r>
          <w:rPr>
            <w:webHidden/>
          </w:rPr>
          <w:fldChar w:fldCharType="end"/>
        </w:r>
      </w:hyperlink>
    </w:p>
    <w:p w:rsidR="008669C3" w:rsidRPr="00E06BB9" w:rsidRDefault="008669C3">
      <w:pPr>
        <w:pStyle w:val="21"/>
        <w:tabs>
          <w:tab w:val="right" w:leader="dot" w:pos="9061"/>
        </w:tabs>
        <w:rPr>
          <w:rFonts w:ascii="Calibri" w:hAnsi="Calibri"/>
          <w:noProof/>
          <w:sz w:val="22"/>
          <w:szCs w:val="22"/>
        </w:rPr>
      </w:pPr>
      <w:hyperlink w:anchor="_Toc157143608" w:history="1">
        <w:r w:rsidRPr="00177797">
          <w:rPr>
            <w:rStyle w:val="a3"/>
            <w:noProof/>
          </w:rPr>
          <w:t>ТАСС, 25.01.2024, Россия почти двукратно снизила импортозависимость отраслей ТЭК за 10 лет - Новак</w:t>
        </w:r>
        <w:r>
          <w:rPr>
            <w:noProof/>
            <w:webHidden/>
          </w:rPr>
          <w:tab/>
        </w:r>
        <w:r>
          <w:rPr>
            <w:noProof/>
            <w:webHidden/>
          </w:rPr>
          <w:fldChar w:fldCharType="begin"/>
        </w:r>
        <w:r>
          <w:rPr>
            <w:noProof/>
            <w:webHidden/>
          </w:rPr>
          <w:instrText xml:space="preserve"> PAGEREF _Toc157143608 \h </w:instrText>
        </w:r>
        <w:r>
          <w:rPr>
            <w:noProof/>
            <w:webHidden/>
          </w:rPr>
        </w:r>
        <w:r>
          <w:rPr>
            <w:noProof/>
            <w:webHidden/>
          </w:rPr>
          <w:fldChar w:fldCharType="separate"/>
        </w:r>
        <w:r>
          <w:rPr>
            <w:noProof/>
            <w:webHidden/>
          </w:rPr>
          <w:t>34</w:t>
        </w:r>
        <w:r>
          <w:rPr>
            <w:noProof/>
            <w:webHidden/>
          </w:rPr>
          <w:fldChar w:fldCharType="end"/>
        </w:r>
      </w:hyperlink>
    </w:p>
    <w:p w:rsidR="008669C3" w:rsidRPr="00E06BB9" w:rsidRDefault="008669C3">
      <w:pPr>
        <w:pStyle w:val="31"/>
        <w:rPr>
          <w:rFonts w:ascii="Calibri" w:hAnsi="Calibri"/>
          <w:sz w:val="22"/>
          <w:szCs w:val="22"/>
        </w:rPr>
      </w:pPr>
      <w:hyperlink w:anchor="_Toc157143609" w:history="1">
        <w:r w:rsidRPr="00177797">
          <w:rPr>
            <w:rStyle w:val="a3"/>
          </w:rPr>
          <w:t>Россия за последние 10 лет сумела снизить зависимость отраслей ТЭК с 67% до 38% по итогам прошлого года, написал вице-премьер России Александр Новак в статье для журнала «Энергетическая политика».</w:t>
        </w:r>
        <w:r>
          <w:rPr>
            <w:webHidden/>
          </w:rPr>
          <w:tab/>
        </w:r>
        <w:r>
          <w:rPr>
            <w:webHidden/>
          </w:rPr>
          <w:fldChar w:fldCharType="begin"/>
        </w:r>
        <w:r>
          <w:rPr>
            <w:webHidden/>
          </w:rPr>
          <w:instrText xml:space="preserve"> PAGEREF _Toc157143609 \h </w:instrText>
        </w:r>
        <w:r>
          <w:rPr>
            <w:webHidden/>
          </w:rPr>
        </w:r>
        <w:r>
          <w:rPr>
            <w:webHidden/>
          </w:rPr>
          <w:fldChar w:fldCharType="separate"/>
        </w:r>
        <w:r>
          <w:rPr>
            <w:webHidden/>
          </w:rPr>
          <w:t>34</w:t>
        </w:r>
        <w:r>
          <w:rPr>
            <w:webHidden/>
          </w:rPr>
          <w:fldChar w:fldCharType="end"/>
        </w:r>
      </w:hyperlink>
    </w:p>
    <w:p w:rsidR="008669C3" w:rsidRPr="00E06BB9" w:rsidRDefault="008669C3">
      <w:pPr>
        <w:pStyle w:val="21"/>
        <w:tabs>
          <w:tab w:val="right" w:leader="dot" w:pos="9061"/>
        </w:tabs>
        <w:rPr>
          <w:rFonts w:ascii="Calibri" w:hAnsi="Calibri"/>
          <w:noProof/>
          <w:sz w:val="22"/>
          <w:szCs w:val="22"/>
        </w:rPr>
      </w:pPr>
      <w:hyperlink w:anchor="_Toc157143610" w:history="1">
        <w:r w:rsidRPr="00177797">
          <w:rPr>
            <w:rStyle w:val="a3"/>
            <w:noProof/>
          </w:rPr>
          <w:t>РИА Новости, 25.01.2024, В СФ предложили законодательно приравнять сим-карты к средствам платежа</w:t>
        </w:r>
        <w:r>
          <w:rPr>
            <w:noProof/>
            <w:webHidden/>
          </w:rPr>
          <w:tab/>
        </w:r>
        <w:r>
          <w:rPr>
            <w:noProof/>
            <w:webHidden/>
          </w:rPr>
          <w:fldChar w:fldCharType="begin"/>
        </w:r>
        <w:r>
          <w:rPr>
            <w:noProof/>
            <w:webHidden/>
          </w:rPr>
          <w:instrText xml:space="preserve"> PAGEREF _Toc157143610 \h </w:instrText>
        </w:r>
        <w:r>
          <w:rPr>
            <w:noProof/>
            <w:webHidden/>
          </w:rPr>
        </w:r>
        <w:r>
          <w:rPr>
            <w:noProof/>
            <w:webHidden/>
          </w:rPr>
          <w:fldChar w:fldCharType="separate"/>
        </w:r>
        <w:r>
          <w:rPr>
            <w:noProof/>
            <w:webHidden/>
          </w:rPr>
          <w:t>35</w:t>
        </w:r>
        <w:r>
          <w:rPr>
            <w:noProof/>
            <w:webHidden/>
          </w:rPr>
          <w:fldChar w:fldCharType="end"/>
        </w:r>
      </w:hyperlink>
    </w:p>
    <w:p w:rsidR="008669C3" w:rsidRPr="00E06BB9" w:rsidRDefault="008669C3">
      <w:pPr>
        <w:pStyle w:val="31"/>
        <w:rPr>
          <w:rFonts w:ascii="Calibri" w:hAnsi="Calibri"/>
          <w:sz w:val="22"/>
          <w:szCs w:val="22"/>
        </w:rPr>
      </w:pPr>
      <w:hyperlink w:anchor="_Toc157143611" w:history="1">
        <w:r w:rsidRPr="00177797">
          <w:rPr>
            <w:rStyle w:val="a3"/>
          </w:rPr>
          <w:t>Необходимо законодательно приравнять сим-карты к средствам платежа, это поможет решить проблему серых сим-карт, считает зампред Совета по развитию цифровой экономики при Совфеде, сенатор Артем Шейкин.</w:t>
        </w:r>
        <w:r>
          <w:rPr>
            <w:webHidden/>
          </w:rPr>
          <w:tab/>
        </w:r>
        <w:r>
          <w:rPr>
            <w:webHidden/>
          </w:rPr>
          <w:fldChar w:fldCharType="begin"/>
        </w:r>
        <w:r>
          <w:rPr>
            <w:webHidden/>
          </w:rPr>
          <w:instrText xml:space="preserve"> PAGEREF _Toc157143611 \h </w:instrText>
        </w:r>
        <w:r>
          <w:rPr>
            <w:webHidden/>
          </w:rPr>
        </w:r>
        <w:r>
          <w:rPr>
            <w:webHidden/>
          </w:rPr>
          <w:fldChar w:fldCharType="separate"/>
        </w:r>
        <w:r>
          <w:rPr>
            <w:webHidden/>
          </w:rPr>
          <w:t>35</w:t>
        </w:r>
        <w:r>
          <w:rPr>
            <w:webHidden/>
          </w:rPr>
          <w:fldChar w:fldCharType="end"/>
        </w:r>
      </w:hyperlink>
    </w:p>
    <w:p w:rsidR="008669C3" w:rsidRPr="00E06BB9" w:rsidRDefault="008669C3">
      <w:pPr>
        <w:pStyle w:val="21"/>
        <w:tabs>
          <w:tab w:val="right" w:leader="dot" w:pos="9061"/>
        </w:tabs>
        <w:rPr>
          <w:rFonts w:ascii="Calibri" w:hAnsi="Calibri"/>
          <w:noProof/>
          <w:sz w:val="22"/>
          <w:szCs w:val="22"/>
        </w:rPr>
      </w:pPr>
      <w:hyperlink w:anchor="_Toc157143612" w:history="1">
        <w:r w:rsidRPr="00177797">
          <w:rPr>
            <w:rStyle w:val="a3"/>
            <w:noProof/>
          </w:rPr>
          <w:t>Финмаркет, 25.01.2024, Налог на сверхприбыль должны заплатить даже компании-банкроты</w:t>
        </w:r>
        <w:r>
          <w:rPr>
            <w:noProof/>
            <w:webHidden/>
          </w:rPr>
          <w:tab/>
        </w:r>
        <w:r>
          <w:rPr>
            <w:noProof/>
            <w:webHidden/>
          </w:rPr>
          <w:fldChar w:fldCharType="begin"/>
        </w:r>
        <w:r>
          <w:rPr>
            <w:noProof/>
            <w:webHidden/>
          </w:rPr>
          <w:instrText xml:space="preserve"> PAGEREF _Toc157143612 \h </w:instrText>
        </w:r>
        <w:r>
          <w:rPr>
            <w:noProof/>
            <w:webHidden/>
          </w:rPr>
        </w:r>
        <w:r>
          <w:rPr>
            <w:noProof/>
            <w:webHidden/>
          </w:rPr>
          <w:fldChar w:fldCharType="separate"/>
        </w:r>
        <w:r>
          <w:rPr>
            <w:noProof/>
            <w:webHidden/>
          </w:rPr>
          <w:t>36</w:t>
        </w:r>
        <w:r>
          <w:rPr>
            <w:noProof/>
            <w:webHidden/>
          </w:rPr>
          <w:fldChar w:fldCharType="end"/>
        </w:r>
      </w:hyperlink>
    </w:p>
    <w:p w:rsidR="008669C3" w:rsidRPr="00E06BB9" w:rsidRDefault="008669C3">
      <w:pPr>
        <w:pStyle w:val="31"/>
        <w:rPr>
          <w:rFonts w:ascii="Calibri" w:hAnsi="Calibri"/>
          <w:sz w:val="22"/>
          <w:szCs w:val="22"/>
        </w:rPr>
      </w:pPr>
      <w:hyperlink w:anchor="_Toc157143613" w:history="1">
        <w:r w:rsidRPr="00177797">
          <w:rPr>
            <w:rStyle w:val="a3"/>
          </w:rPr>
          <w:t>До 28 января бизнес должен заплатить налог на сверхприбыль. Сбор распространяется в том числе и на компании, которые подпали под его условия, но были признаны банкротами. Об этом говорится в разъясняющем письме Минфина, завизированном замдиректора департамента налоговой политики министерства Александром Смирновым.</w:t>
        </w:r>
        <w:r>
          <w:rPr>
            <w:webHidden/>
          </w:rPr>
          <w:tab/>
        </w:r>
        <w:r>
          <w:rPr>
            <w:webHidden/>
          </w:rPr>
          <w:fldChar w:fldCharType="begin"/>
        </w:r>
        <w:r>
          <w:rPr>
            <w:webHidden/>
          </w:rPr>
          <w:instrText xml:space="preserve"> PAGEREF _Toc157143613 \h </w:instrText>
        </w:r>
        <w:r>
          <w:rPr>
            <w:webHidden/>
          </w:rPr>
        </w:r>
        <w:r>
          <w:rPr>
            <w:webHidden/>
          </w:rPr>
          <w:fldChar w:fldCharType="separate"/>
        </w:r>
        <w:r>
          <w:rPr>
            <w:webHidden/>
          </w:rPr>
          <w:t>36</w:t>
        </w:r>
        <w:r>
          <w:rPr>
            <w:webHidden/>
          </w:rPr>
          <w:fldChar w:fldCharType="end"/>
        </w:r>
      </w:hyperlink>
    </w:p>
    <w:p w:rsidR="008669C3" w:rsidRPr="00E06BB9" w:rsidRDefault="008669C3">
      <w:pPr>
        <w:pStyle w:val="21"/>
        <w:tabs>
          <w:tab w:val="right" w:leader="dot" w:pos="9061"/>
        </w:tabs>
        <w:rPr>
          <w:rFonts w:ascii="Calibri" w:hAnsi="Calibri"/>
          <w:noProof/>
          <w:sz w:val="22"/>
          <w:szCs w:val="22"/>
        </w:rPr>
      </w:pPr>
      <w:hyperlink w:anchor="_Toc157143614" w:history="1">
        <w:r w:rsidRPr="00177797">
          <w:rPr>
            <w:rStyle w:val="a3"/>
            <w:noProof/>
          </w:rPr>
          <w:t>РИА Новости, 25.01.2024, Внешний долг России вырос впервые с середины 2022 года</w:t>
        </w:r>
        <w:r>
          <w:rPr>
            <w:noProof/>
            <w:webHidden/>
          </w:rPr>
          <w:tab/>
        </w:r>
        <w:r>
          <w:rPr>
            <w:noProof/>
            <w:webHidden/>
          </w:rPr>
          <w:fldChar w:fldCharType="begin"/>
        </w:r>
        <w:r>
          <w:rPr>
            <w:noProof/>
            <w:webHidden/>
          </w:rPr>
          <w:instrText xml:space="preserve"> PAGEREF _Toc157143614 \h </w:instrText>
        </w:r>
        <w:r>
          <w:rPr>
            <w:noProof/>
            <w:webHidden/>
          </w:rPr>
        </w:r>
        <w:r>
          <w:rPr>
            <w:noProof/>
            <w:webHidden/>
          </w:rPr>
          <w:fldChar w:fldCharType="separate"/>
        </w:r>
        <w:r>
          <w:rPr>
            <w:noProof/>
            <w:webHidden/>
          </w:rPr>
          <w:t>36</w:t>
        </w:r>
        <w:r>
          <w:rPr>
            <w:noProof/>
            <w:webHidden/>
          </w:rPr>
          <w:fldChar w:fldCharType="end"/>
        </w:r>
      </w:hyperlink>
    </w:p>
    <w:p w:rsidR="008669C3" w:rsidRPr="00E06BB9" w:rsidRDefault="008669C3">
      <w:pPr>
        <w:pStyle w:val="31"/>
        <w:rPr>
          <w:rFonts w:ascii="Calibri" w:hAnsi="Calibri"/>
          <w:sz w:val="22"/>
          <w:szCs w:val="22"/>
        </w:rPr>
      </w:pPr>
      <w:hyperlink w:anchor="_Toc157143615" w:history="1">
        <w:r w:rsidRPr="00177797">
          <w:rPr>
            <w:rStyle w:val="a3"/>
          </w:rPr>
          <w:t>Внешний долг России в октябре-декабре прошлого года вырос впервые за шесть кварталов, следует из анализа РИА Новости данных ЦБ. По оценке эксперта по фондовому рынку «БКС Мир инвестиций» Евгения Миронюка, это произошло из-за валютной переоценки.</w:t>
        </w:r>
        <w:r>
          <w:rPr>
            <w:webHidden/>
          </w:rPr>
          <w:tab/>
        </w:r>
        <w:r>
          <w:rPr>
            <w:webHidden/>
          </w:rPr>
          <w:fldChar w:fldCharType="begin"/>
        </w:r>
        <w:r>
          <w:rPr>
            <w:webHidden/>
          </w:rPr>
          <w:instrText xml:space="preserve"> PAGEREF _Toc157143615 \h </w:instrText>
        </w:r>
        <w:r>
          <w:rPr>
            <w:webHidden/>
          </w:rPr>
        </w:r>
        <w:r>
          <w:rPr>
            <w:webHidden/>
          </w:rPr>
          <w:fldChar w:fldCharType="separate"/>
        </w:r>
        <w:r>
          <w:rPr>
            <w:webHidden/>
          </w:rPr>
          <w:t>36</w:t>
        </w:r>
        <w:r>
          <w:rPr>
            <w:webHidden/>
          </w:rPr>
          <w:fldChar w:fldCharType="end"/>
        </w:r>
      </w:hyperlink>
    </w:p>
    <w:p w:rsidR="008669C3" w:rsidRPr="00E06BB9" w:rsidRDefault="008669C3">
      <w:pPr>
        <w:pStyle w:val="21"/>
        <w:tabs>
          <w:tab w:val="right" w:leader="dot" w:pos="9061"/>
        </w:tabs>
        <w:rPr>
          <w:rFonts w:ascii="Calibri" w:hAnsi="Calibri"/>
          <w:noProof/>
          <w:sz w:val="22"/>
          <w:szCs w:val="22"/>
        </w:rPr>
      </w:pPr>
      <w:hyperlink w:anchor="_Toc157143616" w:history="1">
        <w:r w:rsidRPr="00177797">
          <w:rPr>
            <w:rStyle w:val="a3"/>
            <w:noProof/>
          </w:rPr>
          <w:t>Финмаркет, 25.01.2024, Ценовые ожидания предприятий в январе продолжили рост, обновив локальный максимум - ЦБ</w:t>
        </w:r>
        <w:r>
          <w:rPr>
            <w:noProof/>
            <w:webHidden/>
          </w:rPr>
          <w:tab/>
        </w:r>
        <w:r>
          <w:rPr>
            <w:noProof/>
            <w:webHidden/>
          </w:rPr>
          <w:fldChar w:fldCharType="begin"/>
        </w:r>
        <w:r>
          <w:rPr>
            <w:noProof/>
            <w:webHidden/>
          </w:rPr>
          <w:instrText xml:space="preserve"> PAGEREF _Toc157143616 \h </w:instrText>
        </w:r>
        <w:r>
          <w:rPr>
            <w:noProof/>
            <w:webHidden/>
          </w:rPr>
        </w:r>
        <w:r>
          <w:rPr>
            <w:noProof/>
            <w:webHidden/>
          </w:rPr>
          <w:fldChar w:fldCharType="separate"/>
        </w:r>
        <w:r>
          <w:rPr>
            <w:noProof/>
            <w:webHidden/>
          </w:rPr>
          <w:t>37</w:t>
        </w:r>
        <w:r>
          <w:rPr>
            <w:noProof/>
            <w:webHidden/>
          </w:rPr>
          <w:fldChar w:fldCharType="end"/>
        </w:r>
      </w:hyperlink>
    </w:p>
    <w:p w:rsidR="008669C3" w:rsidRPr="00E06BB9" w:rsidRDefault="008669C3">
      <w:pPr>
        <w:pStyle w:val="31"/>
        <w:rPr>
          <w:rFonts w:ascii="Calibri" w:hAnsi="Calibri"/>
          <w:sz w:val="22"/>
          <w:szCs w:val="22"/>
        </w:rPr>
      </w:pPr>
      <w:hyperlink w:anchor="_Toc157143617" w:history="1">
        <w:r w:rsidRPr="00177797">
          <w:rPr>
            <w:rStyle w:val="a3"/>
          </w:rPr>
          <w:t>Ценовые ожидания предприятий в январе вновь выросли, они существенно выше значений 2017-2019 годов, когда уровень инфляции был вблизи целевого, говорится в комментарии ЦБ РФ.</w:t>
        </w:r>
        <w:r>
          <w:rPr>
            <w:webHidden/>
          </w:rPr>
          <w:tab/>
        </w:r>
        <w:r>
          <w:rPr>
            <w:webHidden/>
          </w:rPr>
          <w:fldChar w:fldCharType="begin"/>
        </w:r>
        <w:r>
          <w:rPr>
            <w:webHidden/>
          </w:rPr>
          <w:instrText xml:space="preserve"> PAGEREF _Toc157143617 \h </w:instrText>
        </w:r>
        <w:r>
          <w:rPr>
            <w:webHidden/>
          </w:rPr>
        </w:r>
        <w:r>
          <w:rPr>
            <w:webHidden/>
          </w:rPr>
          <w:fldChar w:fldCharType="separate"/>
        </w:r>
        <w:r>
          <w:rPr>
            <w:webHidden/>
          </w:rPr>
          <w:t>37</w:t>
        </w:r>
        <w:r>
          <w:rPr>
            <w:webHidden/>
          </w:rPr>
          <w:fldChar w:fldCharType="end"/>
        </w:r>
      </w:hyperlink>
    </w:p>
    <w:p w:rsidR="008669C3" w:rsidRPr="00E06BB9" w:rsidRDefault="008669C3">
      <w:pPr>
        <w:pStyle w:val="12"/>
        <w:tabs>
          <w:tab w:val="right" w:leader="dot" w:pos="9061"/>
        </w:tabs>
        <w:rPr>
          <w:rFonts w:ascii="Calibri" w:hAnsi="Calibri"/>
          <w:b w:val="0"/>
          <w:noProof/>
          <w:sz w:val="22"/>
          <w:szCs w:val="22"/>
        </w:rPr>
      </w:pPr>
      <w:hyperlink w:anchor="_Toc157143618" w:history="1">
        <w:r w:rsidRPr="0017779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_Toc157143618 \h </w:instrText>
        </w:r>
        <w:r>
          <w:rPr>
            <w:noProof/>
            <w:webHidden/>
          </w:rPr>
        </w:r>
        <w:r>
          <w:rPr>
            <w:noProof/>
            <w:webHidden/>
          </w:rPr>
          <w:fldChar w:fldCharType="separate"/>
        </w:r>
        <w:r>
          <w:rPr>
            <w:noProof/>
            <w:webHidden/>
          </w:rPr>
          <w:t>38</w:t>
        </w:r>
        <w:r>
          <w:rPr>
            <w:noProof/>
            <w:webHidden/>
          </w:rPr>
          <w:fldChar w:fldCharType="end"/>
        </w:r>
      </w:hyperlink>
    </w:p>
    <w:p w:rsidR="008669C3" w:rsidRPr="00E06BB9" w:rsidRDefault="008669C3">
      <w:pPr>
        <w:pStyle w:val="12"/>
        <w:tabs>
          <w:tab w:val="right" w:leader="dot" w:pos="9061"/>
        </w:tabs>
        <w:rPr>
          <w:rFonts w:ascii="Calibri" w:hAnsi="Calibri"/>
          <w:b w:val="0"/>
          <w:noProof/>
          <w:sz w:val="22"/>
          <w:szCs w:val="22"/>
        </w:rPr>
      </w:pPr>
      <w:hyperlink w:anchor="_Toc157143619" w:history="1">
        <w:r w:rsidRPr="0017779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_Toc157143619 \h </w:instrText>
        </w:r>
        <w:r>
          <w:rPr>
            <w:noProof/>
            <w:webHidden/>
          </w:rPr>
        </w:r>
        <w:r>
          <w:rPr>
            <w:noProof/>
            <w:webHidden/>
          </w:rPr>
          <w:fldChar w:fldCharType="separate"/>
        </w:r>
        <w:r>
          <w:rPr>
            <w:noProof/>
            <w:webHidden/>
          </w:rPr>
          <w:t>38</w:t>
        </w:r>
        <w:r>
          <w:rPr>
            <w:noProof/>
            <w:webHidden/>
          </w:rPr>
          <w:fldChar w:fldCharType="end"/>
        </w:r>
      </w:hyperlink>
    </w:p>
    <w:p w:rsidR="008669C3" w:rsidRPr="00E06BB9" w:rsidRDefault="008669C3">
      <w:pPr>
        <w:pStyle w:val="21"/>
        <w:tabs>
          <w:tab w:val="right" w:leader="dot" w:pos="9061"/>
        </w:tabs>
        <w:rPr>
          <w:rFonts w:ascii="Calibri" w:hAnsi="Calibri"/>
          <w:noProof/>
          <w:sz w:val="22"/>
          <w:szCs w:val="22"/>
        </w:rPr>
      </w:pPr>
      <w:hyperlink w:anchor="_Toc157143620" w:history="1">
        <w:r w:rsidRPr="00177797">
          <w:rPr>
            <w:rStyle w:val="a3"/>
            <w:noProof/>
          </w:rPr>
          <w:t>БЕЛТА, 25.01.2024, ЕЭК: соглашение о пенсиях в ЕАЭС работает успешно, готовится переход на электронный формат</w:t>
        </w:r>
        <w:r>
          <w:rPr>
            <w:noProof/>
            <w:webHidden/>
          </w:rPr>
          <w:tab/>
        </w:r>
        <w:r>
          <w:rPr>
            <w:noProof/>
            <w:webHidden/>
          </w:rPr>
          <w:fldChar w:fldCharType="begin"/>
        </w:r>
        <w:r>
          <w:rPr>
            <w:noProof/>
            <w:webHidden/>
          </w:rPr>
          <w:instrText xml:space="preserve"> PAGEREF _Toc157143620 \h </w:instrText>
        </w:r>
        <w:r>
          <w:rPr>
            <w:noProof/>
            <w:webHidden/>
          </w:rPr>
        </w:r>
        <w:r>
          <w:rPr>
            <w:noProof/>
            <w:webHidden/>
          </w:rPr>
          <w:fldChar w:fldCharType="separate"/>
        </w:r>
        <w:r>
          <w:rPr>
            <w:noProof/>
            <w:webHidden/>
          </w:rPr>
          <w:t>38</w:t>
        </w:r>
        <w:r>
          <w:rPr>
            <w:noProof/>
            <w:webHidden/>
          </w:rPr>
          <w:fldChar w:fldCharType="end"/>
        </w:r>
      </w:hyperlink>
    </w:p>
    <w:p w:rsidR="008669C3" w:rsidRPr="00E06BB9" w:rsidRDefault="008669C3">
      <w:pPr>
        <w:pStyle w:val="31"/>
        <w:rPr>
          <w:rFonts w:ascii="Calibri" w:hAnsi="Calibri"/>
          <w:sz w:val="22"/>
          <w:szCs w:val="22"/>
        </w:rPr>
      </w:pPr>
      <w:hyperlink w:anchor="_Toc157143621" w:history="1">
        <w:r w:rsidRPr="00177797">
          <w:rPr>
            <w:rStyle w:val="a3"/>
          </w:rPr>
          <w:t>Соглашение о пенсионном обеспечении в Евразийском экономическом союзе работает успешно. Об этом заявила на пресс-конференции официальный представитель Евразийской экономической комиссии Ия Малкина, передает корреспондент БЕЛТА.</w:t>
        </w:r>
        <w:r>
          <w:rPr>
            <w:webHidden/>
          </w:rPr>
          <w:tab/>
        </w:r>
        <w:r>
          <w:rPr>
            <w:webHidden/>
          </w:rPr>
          <w:fldChar w:fldCharType="begin"/>
        </w:r>
        <w:r>
          <w:rPr>
            <w:webHidden/>
          </w:rPr>
          <w:instrText xml:space="preserve"> PAGEREF _Toc157143621 \h </w:instrText>
        </w:r>
        <w:r>
          <w:rPr>
            <w:webHidden/>
          </w:rPr>
        </w:r>
        <w:r>
          <w:rPr>
            <w:webHidden/>
          </w:rPr>
          <w:fldChar w:fldCharType="separate"/>
        </w:r>
        <w:r>
          <w:rPr>
            <w:webHidden/>
          </w:rPr>
          <w:t>38</w:t>
        </w:r>
        <w:r>
          <w:rPr>
            <w:webHidden/>
          </w:rPr>
          <w:fldChar w:fldCharType="end"/>
        </w:r>
      </w:hyperlink>
    </w:p>
    <w:p w:rsidR="008669C3" w:rsidRPr="00E06BB9" w:rsidRDefault="008669C3">
      <w:pPr>
        <w:pStyle w:val="21"/>
        <w:tabs>
          <w:tab w:val="right" w:leader="dot" w:pos="9061"/>
        </w:tabs>
        <w:rPr>
          <w:rFonts w:ascii="Calibri" w:hAnsi="Calibri"/>
          <w:noProof/>
          <w:sz w:val="22"/>
          <w:szCs w:val="22"/>
        </w:rPr>
      </w:pPr>
      <w:hyperlink w:anchor="_Toc157143622" w:history="1">
        <w:r w:rsidRPr="00177797">
          <w:rPr>
            <w:rStyle w:val="a3"/>
            <w:noProof/>
          </w:rPr>
          <w:t>NUR.KZ, 25.01.2024, Средний размер пенсионной выплаты из ЕНПФ назвали в Казахстане</w:t>
        </w:r>
        <w:r>
          <w:rPr>
            <w:noProof/>
            <w:webHidden/>
          </w:rPr>
          <w:tab/>
        </w:r>
        <w:r>
          <w:rPr>
            <w:noProof/>
            <w:webHidden/>
          </w:rPr>
          <w:fldChar w:fldCharType="begin"/>
        </w:r>
        <w:r>
          <w:rPr>
            <w:noProof/>
            <w:webHidden/>
          </w:rPr>
          <w:instrText xml:space="preserve"> PAGEREF _Toc157143622 \h </w:instrText>
        </w:r>
        <w:r>
          <w:rPr>
            <w:noProof/>
            <w:webHidden/>
          </w:rPr>
        </w:r>
        <w:r>
          <w:rPr>
            <w:noProof/>
            <w:webHidden/>
          </w:rPr>
          <w:fldChar w:fldCharType="separate"/>
        </w:r>
        <w:r>
          <w:rPr>
            <w:noProof/>
            <w:webHidden/>
          </w:rPr>
          <w:t>39</w:t>
        </w:r>
        <w:r>
          <w:rPr>
            <w:noProof/>
            <w:webHidden/>
          </w:rPr>
          <w:fldChar w:fldCharType="end"/>
        </w:r>
      </w:hyperlink>
    </w:p>
    <w:p w:rsidR="008669C3" w:rsidRPr="00E06BB9" w:rsidRDefault="008669C3">
      <w:pPr>
        <w:pStyle w:val="31"/>
        <w:rPr>
          <w:rFonts w:ascii="Calibri" w:hAnsi="Calibri"/>
          <w:sz w:val="22"/>
          <w:szCs w:val="22"/>
        </w:rPr>
      </w:pPr>
      <w:hyperlink w:anchor="_Toc157143623" w:history="1">
        <w:r w:rsidRPr="00177797">
          <w:rPr>
            <w:rStyle w:val="a3"/>
          </w:rPr>
          <w:t>Казахстанцам с пенсионными накоплениями при достижении пенсионного возраста положены выплаты из ЕНПФ. В 2023 году их средний размер составил 32 202 тенге. Подробности узнали журналисты NUR.KZ.</w:t>
        </w:r>
        <w:r>
          <w:rPr>
            <w:webHidden/>
          </w:rPr>
          <w:tab/>
        </w:r>
        <w:r>
          <w:rPr>
            <w:webHidden/>
          </w:rPr>
          <w:fldChar w:fldCharType="begin"/>
        </w:r>
        <w:r>
          <w:rPr>
            <w:webHidden/>
          </w:rPr>
          <w:instrText xml:space="preserve"> PAGEREF _Toc157143623 \h </w:instrText>
        </w:r>
        <w:r>
          <w:rPr>
            <w:webHidden/>
          </w:rPr>
        </w:r>
        <w:r>
          <w:rPr>
            <w:webHidden/>
          </w:rPr>
          <w:fldChar w:fldCharType="separate"/>
        </w:r>
        <w:r>
          <w:rPr>
            <w:webHidden/>
          </w:rPr>
          <w:t>39</w:t>
        </w:r>
        <w:r>
          <w:rPr>
            <w:webHidden/>
          </w:rPr>
          <w:fldChar w:fldCharType="end"/>
        </w:r>
      </w:hyperlink>
    </w:p>
    <w:p w:rsidR="008669C3" w:rsidRPr="00E06BB9" w:rsidRDefault="008669C3">
      <w:pPr>
        <w:pStyle w:val="21"/>
        <w:tabs>
          <w:tab w:val="right" w:leader="dot" w:pos="9061"/>
        </w:tabs>
        <w:rPr>
          <w:rFonts w:ascii="Calibri" w:hAnsi="Calibri"/>
          <w:noProof/>
          <w:sz w:val="22"/>
          <w:szCs w:val="22"/>
        </w:rPr>
      </w:pPr>
      <w:hyperlink w:anchor="_Toc157143624" w:history="1">
        <w:r w:rsidRPr="00177797">
          <w:rPr>
            <w:rStyle w:val="a3"/>
            <w:noProof/>
          </w:rPr>
          <w:t>Informburo.kz, 25.01.2024, Перевод пенсионных денег частным управляющим: какая компания показала самую высокую доходность в 2023 году</w:t>
        </w:r>
        <w:r>
          <w:rPr>
            <w:noProof/>
            <w:webHidden/>
          </w:rPr>
          <w:tab/>
        </w:r>
        <w:r>
          <w:rPr>
            <w:noProof/>
            <w:webHidden/>
          </w:rPr>
          <w:fldChar w:fldCharType="begin"/>
        </w:r>
        <w:r>
          <w:rPr>
            <w:noProof/>
            <w:webHidden/>
          </w:rPr>
          <w:instrText xml:space="preserve"> PAGEREF _Toc157143624 \h </w:instrText>
        </w:r>
        <w:r>
          <w:rPr>
            <w:noProof/>
            <w:webHidden/>
          </w:rPr>
        </w:r>
        <w:r>
          <w:rPr>
            <w:noProof/>
            <w:webHidden/>
          </w:rPr>
          <w:fldChar w:fldCharType="separate"/>
        </w:r>
        <w:r>
          <w:rPr>
            <w:noProof/>
            <w:webHidden/>
          </w:rPr>
          <w:t>40</w:t>
        </w:r>
        <w:r>
          <w:rPr>
            <w:noProof/>
            <w:webHidden/>
          </w:rPr>
          <w:fldChar w:fldCharType="end"/>
        </w:r>
      </w:hyperlink>
    </w:p>
    <w:p w:rsidR="008669C3" w:rsidRPr="00E06BB9" w:rsidRDefault="008669C3">
      <w:pPr>
        <w:pStyle w:val="31"/>
        <w:rPr>
          <w:rFonts w:ascii="Calibri" w:hAnsi="Calibri"/>
          <w:sz w:val="22"/>
          <w:szCs w:val="22"/>
        </w:rPr>
      </w:pPr>
      <w:hyperlink w:anchor="_Toc157143625" w:history="1">
        <w:r w:rsidRPr="00177797">
          <w:rPr>
            <w:rStyle w:val="a3"/>
          </w:rPr>
          <w:t>Все управляющие компании, которым можно передавать пенсионные активы, показали доходность за 2023 год выше, чем у ЕНПФ. По данным, размещённым на сайте ЕНПФ, за год доходность управляющих компаний составила:</w:t>
        </w:r>
        <w:r>
          <w:rPr>
            <w:webHidden/>
          </w:rPr>
          <w:tab/>
        </w:r>
        <w:r>
          <w:rPr>
            <w:webHidden/>
          </w:rPr>
          <w:fldChar w:fldCharType="begin"/>
        </w:r>
        <w:r>
          <w:rPr>
            <w:webHidden/>
          </w:rPr>
          <w:instrText xml:space="preserve"> PAGEREF _Toc157143625 \h </w:instrText>
        </w:r>
        <w:r>
          <w:rPr>
            <w:webHidden/>
          </w:rPr>
        </w:r>
        <w:r>
          <w:rPr>
            <w:webHidden/>
          </w:rPr>
          <w:fldChar w:fldCharType="separate"/>
        </w:r>
        <w:r>
          <w:rPr>
            <w:webHidden/>
          </w:rPr>
          <w:t>40</w:t>
        </w:r>
        <w:r>
          <w:rPr>
            <w:webHidden/>
          </w:rPr>
          <w:fldChar w:fldCharType="end"/>
        </w:r>
      </w:hyperlink>
    </w:p>
    <w:p w:rsidR="008669C3" w:rsidRPr="00E06BB9" w:rsidRDefault="008669C3">
      <w:pPr>
        <w:pStyle w:val="21"/>
        <w:tabs>
          <w:tab w:val="right" w:leader="dot" w:pos="9061"/>
        </w:tabs>
        <w:rPr>
          <w:rFonts w:ascii="Calibri" w:hAnsi="Calibri"/>
          <w:noProof/>
          <w:sz w:val="22"/>
          <w:szCs w:val="22"/>
        </w:rPr>
      </w:pPr>
      <w:hyperlink w:anchor="_Toc157143626" w:history="1">
        <w:r w:rsidRPr="00177797">
          <w:rPr>
            <w:rStyle w:val="a3"/>
            <w:noProof/>
          </w:rPr>
          <w:t>Киевские ведомости, 25.01.2024, Индексация пенсий: в Минсоцполитики сообщили, когда смогут принять решение</w:t>
        </w:r>
        <w:r>
          <w:rPr>
            <w:noProof/>
            <w:webHidden/>
          </w:rPr>
          <w:tab/>
        </w:r>
        <w:r>
          <w:rPr>
            <w:noProof/>
            <w:webHidden/>
          </w:rPr>
          <w:fldChar w:fldCharType="begin"/>
        </w:r>
        <w:r>
          <w:rPr>
            <w:noProof/>
            <w:webHidden/>
          </w:rPr>
          <w:instrText xml:space="preserve"> PAGEREF _Toc157143626 \h </w:instrText>
        </w:r>
        <w:r>
          <w:rPr>
            <w:noProof/>
            <w:webHidden/>
          </w:rPr>
        </w:r>
        <w:r>
          <w:rPr>
            <w:noProof/>
            <w:webHidden/>
          </w:rPr>
          <w:fldChar w:fldCharType="separate"/>
        </w:r>
        <w:r>
          <w:rPr>
            <w:noProof/>
            <w:webHidden/>
          </w:rPr>
          <w:t>40</w:t>
        </w:r>
        <w:r>
          <w:rPr>
            <w:noProof/>
            <w:webHidden/>
          </w:rPr>
          <w:fldChar w:fldCharType="end"/>
        </w:r>
      </w:hyperlink>
    </w:p>
    <w:p w:rsidR="008669C3" w:rsidRPr="00E06BB9" w:rsidRDefault="008669C3">
      <w:pPr>
        <w:pStyle w:val="31"/>
        <w:rPr>
          <w:rFonts w:ascii="Calibri" w:hAnsi="Calibri"/>
          <w:sz w:val="22"/>
          <w:szCs w:val="22"/>
        </w:rPr>
      </w:pPr>
      <w:hyperlink w:anchor="_Toc157143627" w:history="1">
        <w:r w:rsidRPr="00177797">
          <w:rPr>
            <w:rStyle w:val="a3"/>
          </w:rPr>
          <w:t>Правительство Украины планирует принять решение об индексации пенсий с 1 марта. В то же время, данные для расчета размера повышения будут известны в середине февраля. Об этом заявила министр социальной политики Оксана Жолнович, сообщает РБК-Украина со ссылкой на ее заявление в эфире телемарафона.</w:t>
        </w:r>
        <w:r>
          <w:rPr>
            <w:webHidden/>
          </w:rPr>
          <w:tab/>
        </w:r>
        <w:r>
          <w:rPr>
            <w:webHidden/>
          </w:rPr>
          <w:fldChar w:fldCharType="begin"/>
        </w:r>
        <w:r>
          <w:rPr>
            <w:webHidden/>
          </w:rPr>
          <w:instrText xml:space="preserve"> PAGEREF _Toc157143627 \h </w:instrText>
        </w:r>
        <w:r>
          <w:rPr>
            <w:webHidden/>
          </w:rPr>
        </w:r>
        <w:r>
          <w:rPr>
            <w:webHidden/>
          </w:rPr>
          <w:fldChar w:fldCharType="separate"/>
        </w:r>
        <w:r>
          <w:rPr>
            <w:webHidden/>
          </w:rPr>
          <w:t>40</w:t>
        </w:r>
        <w:r>
          <w:rPr>
            <w:webHidden/>
          </w:rPr>
          <w:fldChar w:fldCharType="end"/>
        </w:r>
      </w:hyperlink>
    </w:p>
    <w:p w:rsidR="008669C3" w:rsidRPr="00E06BB9" w:rsidRDefault="008669C3">
      <w:pPr>
        <w:pStyle w:val="12"/>
        <w:tabs>
          <w:tab w:val="right" w:leader="dot" w:pos="9061"/>
        </w:tabs>
        <w:rPr>
          <w:rFonts w:ascii="Calibri" w:hAnsi="Calibri"/>
          <w:b w:val="0"/>
          <w:noProof/>
          <w:sz w:val="22"/>
          <w:szCs w:val="22"/>
        </w:rPr>
      </w:pPr>
      <w:hyperlink w:anchor="_Toc157143628" w:history="1">
        <w:r w:rsidRPr="0017779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_Toc157143628 \h </w:instrText>
        </w:r>
        <w:r>
          <w:rPr>
            <w:noProof/>
            <w:webHidden/>
          </w:rPr>
        </w:r>
        <w:r>
          <w:rPr>
            <w:noProof/>
            <w:webHidden/>
          </w:rPr>
          <w:fldChar w:fldCharType="separate"/>
        </w:r>
        <w:r>
          <w:rPr>
            <w:noProof/>
            <w:webHidden/>
          </w:rPr>
          <w:t>41</w:t>
        </w:r>
        <w:r>
          <w:rPr>
            <w:noProof/>
            <w:webHidden/>
          </w:rPr>
          <w:fldChar w:fldCharType="end"/>
        </w:r>
      </w:hyperlink>
    </w:p>
    <w:p w:rsidR="008669C3" w:rsidRPr="00E06BB9" w:rsidRDefault="008669C3">
      <w:pPr>
        <w:pStyle w:val="21"/>
        <w:tabs>
          <w:tab w:val="right" w:leader="dot" w:pos="9061"/>
        </w:tabs>
        <w:rPr>
          <w:rFonts w:ascii="Calibri" w:hAnsi="Calibri"/>
          <w:noProof/>
          <w:sz w:val="22"/>
          <w:szCs w:val="22"/>
        </w:rPr>
      </w:pPr>
      <w:hyperlink w:anchor="_Toc157143629" w:history="1">
        <w:r w:rsidRPr="00177797">
          <w:rPr>
            <w:rStyle w:val="a3"/>
            <w:noProof/>
          </w:rPr>
          <w:t>Bizmedia.kz, 25.01.2024, Малайзия намерена назначить главу PNB руководителем крупнейшего пенсионного фонда страны</w:t>
        </w:r>
        <w:r>
          <w:rPr>
            <w:noProof/>
            <w:webHidden/>
          </w:rPr>
          <w:tab/>
        </w:r>
        <w:r>
          <w:rPr>
            <w:noProof/>
            <w:webHidden/>
          </w:rPr>
          <w:fldChar w:fldCharType="begin"/>
        </w:r>
        <w:r>
          <w:rPr>
            <w:noProof/>
            <w:webHidden/>
          </w:rPr>
          <w:instrText xml:space="preserve"> PAGEREF _Toc157143629 \h </w:instrText>
        </w:r>
        <w:r>
          <w:rPr>
            <w:noProof/>
            <w:webHidden/>
          </w:rPr>
        </w:r>
        <w:r>
          <w:rPr>
            <w:noProof/>
            <w:webHidden/>
          </w:rPr>
          <w:fldChar w:fldCharType="separate"/>
        </w:r>
        <w:r>
          <w:rPr>
            <w:noProof/>
            <w:webHidden/>
          </w:rPr>
          <w:t>41</w:t>
        </w:r>
        <w:r>
          <w:rPr>
            <w:noProof/>
            <w:webHidden/>
          </w:rPr>
          <w:fldChar w:fldCharType="end"/>
        </w:r>
      </w:hyperlink>
    </w:p>
    <w:p w:rsidR="008669C3" w:rsidRPr="00E06BB9" w:rsidRDefault="008669C3">
      <w:pPr>
        <w:pStyle w:val="31"/>
        <w:rPr>
          <w:rFonts w:ascii="Calibri" w:hAnsi="Calibri"/>
          <w:sz w:val="22"/>
          <w:szCs w:val="22"/>
        </w:rPr>
      </w:pPr>
      <w:hyperlink w:anchor="_Toc157143630" w:history="1">
        <w:r w:rsidRPr="00177797">
          <w:rPr>
            <w:rStyle w:val="a3"/>
          </w:rPr>
          <w:t>Ожидается, что Ахмад Зулкарнайн Онн, генеральный директор Permodalan Nasional Berhad (PNB) — крупнейшей инвестиционной группы в Малайзии, будет назначен на пост главы крупнейшего государственного пенсионного фонда, передает Bizmedia.kz.</w:t>
        </w:r>
        <w:r>
          <w:rPr>
            <w:webHidden/>
          </w:rPr>
          <w:tab/>
        </w:r>
        <w:r>
          <w:rPr>
            <w:webHidden/>
          </w:rPr>
          <w:fldChar w:fldCharType="begin"/>
        </w:r>
        <w:r>
          <w:rPr>
            <w:webHidden/>
          </w:rPr>
          <w:instrText xml:space="preserve"> PAGEREF _Toc157143630 \h </w:instrText>
        </w:r>
        <w:r>
          <w:rPr>
            <w:webHidden/>
          </w:rPr>
        </w:r>
        <w:r>
          <w:rPr>
            <w:webHidden/>
          </w:rPr>
          <w:fldChar w:fldCharType="separate"/>
        </w:r>
        <w:r>
          <w:rPr>
            <w:webHidden/>
          </w:rPr>
          <w:t>41</w:t>
        </w:r>
        <w:r>
          <w:rPr>
            <w:webHidden/>
          </w:rPr>
          <w:fldChar w:fldCharType="end"/>
        </w:r>
      </w:hyperlink>
    </w:p>
    <w:p w:rsidR="00A0290C" w:rsidRPr="008669C3" w:rsidRDefault="0063072F" w:rsidP="00310633">
      <w:pPr>
        <w:rPr>
          <w:b/>
          <w:caps/>
          <w:sz w:val="32"/>
        </w:rPr>
      </w:pPr>
      <w:r w:rsidRPr="008669C3">
        <w:rPr>
          <w:caps/>
          <w:sz w:val="28"/>
        </w:rPr>
        <w:fldChar w:fldCharType="end"/>
      </w:r>
    </w:p>
    <w:p w:rsidR="00D1642B" w:rsidRPr="008669C3" w:rsidRDefault="00D1642B" w:rsidP="00D1642B">
      <w:pPr>
        <w:pStyle w:val="251"/>
      </w:pPr>
      <w:bookmarkStart w:id="15" w:name="_Toc396864664"/>
      <w:bookmarkStart w:id="16" w:name="_Toc99318652"/>
      <w:bookmarkStart w:id="17" w:name="_Toc246216291"/>
      <w:bookmarkStart w:id="18" w:name="_Toc246297418"/>
      <w:bookmarkStart w:id="19" w:name="_Toc157143565"/>
      <w:bookmarkEnd w:id="6"/>
      <w:bookmarkEnd w:id="7"/>
      <w:bookmarkEnd w:id="8"/>
      <w:bookmarkEnd w:id="9"/>
      <w:bookmarkEnd w:id="10"/>
      <w:bookmarkEnd w:id="11"/>
      <w:bookmarkEnd w:id="12"/>
      <w:bookmarkEnd w:id="13"/>
      <w:r w:rsidRPr="008669C3">
        <w:lastRenderedPageBreak/>
        <w:t>НОВОСТИ ПЕНСИОННОЙ ОТРАСЛИ</w:t>
      </w:r>
      <w:bookmarkEnd w:id="15"/>
      <w:bookmarkEnd w:id="16"/>
      <w:bookmarkEnd w:id="19"/>
    </w:p>
    <w:p w:rsidR="00D1642B" w:rsidRPr="008669C3"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7143566"/>
      <w:r w:rsidRPr="008669C3">
        <w:t>Новости отрасли НПФ</w:t>
      </w:r>
      <w:bookmarkEnd w:id="20"/>
      <w:bookmarkEnd w:id="21"/>
      <w:bookmarkEnd w:id="25"/>
    </w:p>
    <w:p w:rsidR="009A761F" w:rsidRPr="008669C3" w:rsidRDefault="009A761F" w:rsidP="009A761F">
      <w:pPr>
        <w:pStyle w:val="2"/>
      </w:pPr>
      <w:bookmarkStart w:id="26" w:name="А101"/>
      <w:bookmarkStart w:id="27" w:name="_Toc157143567"/>
      <w:r w:rsidRPr="008669C3">
        <w:t>Банки.ru, 25.01.2024, Программа долгосрочных сбережений граждан: как она устроена и кто может участвовать</w:t>
      </w:r>
      <w:bookmarkEnd w:id="26"/>
      <w:bookmarkEnd w:id="27"/>
    </w:p>
    <w:p w:rsidR="009A761F" w:rsidRPr="008669C3" w:rsidRDefault="009A761F" w:rsidP="008669C3">
      <w:pPr>
        <w:pStyle w:val="3"/>
      </w:pPr>
      <w:bookmarkStart w:id="28" w:name="_Toc157143568"/>
      <w:r w:rsidRPr="008669C3">
        <w:t>С 1 января 2024 года в России начала действовать программа долгосрочных сбережений. Разбираемся, что позволяет новая программа, в чем ее особенности и каким может быть доход от инвестиций в рамках нее.</w:t>
      </w:r>
      <w:bookmarkEnd w:id="28"/>
    </w:p>
    <w:p w:rsidR="009A761F" w:rsidRPr="008669C3" w:rsidRDefault="009A761F" w:rsidP="009A761F">
      <w:r w:rsidRPr="008669C3">
        <w:t>Что такое программа долгосрочных сбережений граждан</w:t>
      </w:r>
    </w:p>
    <w:p w:rsidR="009A761F" w:rsidRPr="008669C3" w:rsidRDefault="009A761F" w:rsidP="009A761F">
      <w:r w:rsidRPr="008669C3">
        <w:t>Программа долгосрочных сбережений граждан (ПДС) — это добровольный накопительно-сберегательный продукт с участием государства. Инструмент предусматривает активное самостоятельное участие граждан в накоплении капитала как за счет личных средств, так и за счет средств пенсионных накоплений.</w:t>
      </w:r>
    </w:p>
    <w:p w:rsidR="009A761F" w:rsidRPr="008669C3" w:rsidRDefault="009A761F" w:rsidP="009A761F">
      <w:r w:rsidRPr="008669C3">
        <w:t>Закон о программе долгосрочных сбережений был принят летом 2023 года. Инициатором выступило правительство РФ, а основными авторами стали Минфин и Банк России.</w:t>
      </w:r>
    </w:p>
    <w:p w:rsidR="009A761F" w:rsidRPr="008669C3" w:rsidRDefault="009A761F" w:rsidP="009A761F">
      <w:r w:rsidRPr="008669C3">
        <w:t>Закон вступил в силу 1 января 2024 года, за исключением отдельных положений, для которых установлены особые сроки.</w:t>
      </w:r>
    </w:p>
    <w:p w:rsidR="009A761F" w:rsidRPr="008669C3" w:rsidRDefault="009A761F" w:rsidP="009A761F">
      <w:r w:rsidRPr="008669C3">
        <w:t>Как будет устроена программа долгосрочных сбережений</w:t>
      </w:r>
    </w:p>
    <w:p w:rsidR="009A761F" w:rsidRPr="008669C3" w:rsidRDefault="009A761F" w:rsidP="009A761F">
      <w:r w:rsidRPr="008669C3">
        <w:t>Программа предполагает, что государство создает условия для формирования долгосрочных сбережений.</w:t>
      </w:r>
    </w:p>
    <w:p w:rsidR="009A761F" w:rsidRPr="008669C3" w:rsidRDefault="009A761F" w:rsidP="009A761F">
      <w:r w:rsidRPr="008669C3">
        <w:t>Суть программы:</w:t>
      </w:r>
    </w:p>
    <w:p w:rsidR="009A761F" w:rsidRPr="008669C3" w:rsidRDefault="009A761F" w:rsidP="009A761F">
      <w:r w:rsidRPr="008669C3">
        <w:t>Участник программы осуществляет в рамках ПДС добровольные взносы, а оператор программы (негосударственный пенсионный фонд, НПФ) инвестирует их, тем самым обеспечивая доходность вложений.</w:t>
      </w:r>
    </w:p>
    <w:p w:rsidR="009A761F" w:rsidRPr="008669C3" w:rsidRDefault="009A761F" w:rsidP="009A761F">
      <w:r w:rsidRPr="008669C3">
        <w:t>Гражданин может копить средства за счет добровольных взносов, а также перевести в программу ранее сформированные пенсионные накопления.</w:t>
      </w:r>
    </w:p>
    <w:p w:rsidR="009A761F" w:rsidRPr="008669C3" w:rsidRDefault="009A761F" w:rsidP="009A761F">
      <w:r w:rsidRPr="008669C3">
        <w:t>Государство обязано софинансировать накопления граждан в рамках ПДС за счет средств Фонда национального благосостояния (ФНБ) и резервов Социального фонда России (СФР, ранее это был ПФР).</w:t>
      </w:r>
    </w:p>
    <w:p w:rsidR="009A761F" w:rsidRPr="008669C3" w:rsidRDefault="009A761F" w:rsidP="009A761F">
      <w:r w:rsidRPr="008669C3">
        <w:t>Минимальный срок участия в программе составляет 15 лет.</w:t>
      </w:r>
    </w:p>
    <w:p w:rsidR="009A761F" w:rsidRPr="008669C3" w:rsidRDefault="009A761F" w:rsidP="009A761F">
      <w:r w:rsidRPr="008669C3">
        <w:t>Подобрать вклад со ставкой до 17,5% годовых</w:t>
      </w:r>
    </w:p>
    <w:p w:rsidR="009A761F" w:rsidRPr="008669C3" w:rsidRDefault="009A761F" w:rsidP="009A761F">
      <w:r w:rsidRPr="008669C3">
        <w:t>Софинансирование от государства получат граждане, заключившие в 2024–2026 годах договор долгосрочных сбережений с НПФ и оплатившие взносы на сумму не менее 2 000 рублей в год.</w:t>
      </w:r>
    </w:p>
    <w:p w:rsidR="009A761F" w:rsidRPr="008669C3" w:rsidRDefault="009A761F" w:rsidP="009A761F">
      <w:r w:rsidRPr="008669C3">
        <w:lastRenderedPageBreak/>
        <w:t>По закону дополнительная финансовая поддержка предусмотрена в течение трех лет. В дальнейшем этот срок может быть продлен по решению правительства.</w:t>
      </w:r>
    </w:p>
    <w:p w:rsidR="009A761F" w:rsidRPr="008669C3" w:rsidRDefault="009A761F" w:rsidP="009A761F">
      <w:r w:rsidRPr="008669C3">
        <w:t>Максимально возможный объем участия государства в софинансировании сбережений граждан составляет 36 000 рублей в год.</w:t>
      </w:r>
    </w:p>
    <w:p w:rsidR="009A761F" w:rsidRPr="008669C3" w:rsidRDefault="009A761F" w:rsidP="009A761F">
      <w:r w:rsidRPr="008669C3">
        <w:t>В рамках ПДС предусмотрены три формулы софинансирования в зависимости от дохода гражданина:</w:t>
      </w:r>
    </w:p>
    <w:p w:rsidR="009A761F" w:rsidRPr="008669C3" w:rsidRDefault="009A761F" w:rsidP="009A761F">
      <w:r w:rsidRPr="008669C3">
        <w:t xml:space="preserve">    При среднемесячном доходе гражданина в размере не более 80 000 рублей за каждый вложенный в рамках ПДС рубль государство внесет на его счет еще 1 рубль. Таким образом, чтобы получить от государства 36 000 рублей софинансирования, необходимо в течение года внести средства на ту же сумму, или 3 000 рублей в месяц.</w:t>
      </w:r>
    </w:p>
    <w:p w:rsidR="009A761F" w:rsidRPr="008669C3" w:rsidRDefault="009A761F" w:rsidP="009A761F">
      <w:r w:rsidRPr="008669C3">
        <w:t xml:space="preserve">    При доходе гражданина от 80 000 до 150 000 рублей в месяц объем софинансирования государства составит 50 копеек на 1 рубль. Для получения доплаты в 36 000 рублей в этом случае им понадобится вложить в рамках ПДС в течение года 72 000 рублей, или 6 000 рублей в месяц.</w:t>
      </w:r>
    </w:p>
    <w:p w:rsidR="009A761F" w:rsidRPr="008669C3" w:rsidRDefault="009A761F" w:rsidP="009A761F">
      <w:r w:rsidRPr="008669C3">
        <w:t xml:space="preserve">    При доходе гражданина более 150 000 рублей в месяц объем софинансирования составит 25 копеек на 1 рубль. То есть для получения максимальной доплаты нужно вложить в течение года 144 000 рублей (12 000 рублей в месяц).</w:t>
      </w:r>
    </w:p>
    <w:p w:rsidR="009A761F" w:rsidRPr="008669C3" w:rsidRDefault="009A761F" w:rsidP="009A761F">
      <w:r w:rsidRPr="008669C3">
        <w:t>Государство также гарантирует участникам программы ряд иных стимулов:</w:t>
      </w:r>
    </w:p>
    <w:p w:rsidR="009A761F" w:rsidRPr="008669C3" w:rsidRDefault="009A761F" w:rsidP="009A761F">
      <w:r w:rsidRPr="008669C3">
        <w:t xml:space="preserve">    страхование внесенных гражданами средств в общем объеме до 2,8 млн рублей (по сравнению с 1,4 млн рублей в системе страхования вкладов);</w:t>
      </w:r>
    </w:p>
    <w:p w:rsidR="009A761F" w:rsidRPr="008669C3" w:rsidRDefault="009A761F" w:rsidP="009A761F">
      <w:r w:rsidRPr="008669C3">
        <w:t xml:space="preserve">    налоговый вычет в размере до 52 000 рублей ежегодно при уплате взносов на сумму до 400 000 рублей в год (13% от суммы взносов);</w:t>
      </w:r>
    </w:p>
    <w:p w:rsidR="009A761F" w:rsidRPr="008669C3" w:rsidRDefault="009A761F" w:rsidP="009A761F">
      <w:r w:rsidRPr="008669C3">
        <w:t xml:space="preserve">    возможность забрать средства досрочно при наступлении </w:t>
      </w:r>
      <w:r w:rsidR="005602FE" w:rsidRPr="008669C3">
        <w:t>«</w:t>
      </w:r>
      <w:r w:rsidRPr="008669C3">
        <w:t>особых жизненных ситуаций</w:t>
      </w:r>
      <w:r w:rsidR="005602FE" w:rsidRPr="008669C3">
        <w:t>»</w:t>
      </w:r>
      <w:r w:rsidRPr="008669C3">
        <w:t>.</w:t>
      </w:r>
    </w:p>
    <w:p w:rsidR="009A761F" w:rsidRPr="008669C3" w:rsidRDefault="009A761F" w:rsidP="009A761F">
      <w:r w:rsidRPr="008669C3">
        <w:t>Обязательна ли новая программа для населения</w:t>
      </w:r>
    </w:p>
    <w:p w:rsidR="009A761F" w:rsidRPr="008669C3" w:rsidRDefault="009A761F" w:rsidP="009A761F">
      <w:r w:rsidRPr="008669C3">
        <w:t>Участие граждан в программе долгосрочных сбережений предполагается только на добровольной основе, то есть участвовать в ней необязательно.</w:t>
      </w:r>
    </w:p>
    <w:p w:rsidR="009A761F" w:rsidRPr="008669C3" w:rsidRDefault="009A761F" w:rsidP="009A761F">
      <w:r w:rsidRPr="008669C3">
        <w:t>Для участия в программе гражданин должен заключить договор долгосрочных сбережений с НПФ. Закон о ПДС также предусматривает возможность заключения договора долгосрочных сбережений юридическими или физическими лицами в пользу третьих лиц.</w:t>
      </w:r>
    </w:p>
    <w:p w:rsidR="009A761F" w:rsidRPr="008669C3" w:rsidRDefault="009A761F" w:rsidP="009A761F">
      <w:r w:rsidRPr="008669C3">
        <w:t>Конверты в Сбербанке: что это такое и как их использовать правильно</w:t>
      </w:r>
    </w:p>
    <w:p w:rsidR="009A761F" w:rsidRPr="008669C3" w:rsidRDefault="009A761F" w:rsidP="009A761F">
      <w:r w:rsidRPr="008669C3">
        <w:t>Предполагается, что формирование гражданами добровольных долгосрочных сбережений позволит им в будущем получать дополнительный доход или обеспечить финансовые ресурсы для других целей (например, оплаты дорогостоящих видов лечения).</w:t>
      </w:r>
    </w:p>
    <w:p w:rsidR="009A761F" w:rsidRPr="008669C3" w:rsidRDefault="009A761F" w:rsidP="009A761F">
      <w:r w:rsidRPr="008669C3">
        <w:t>По оценке Банка России, принять участие в программе могут порядка 30 млн человек. По оценке Сбербанка, до конца 2024 года в программу могут вступить до 1,5 млн человек.</w:t>
      </w:r>
    </w:p>
    <w:p w:rsidR="009A761F" w:rsidRPr="008669C3" w:rsidRDefault="009A761F" w:rsidP="009A761F">
      <w:r w:rsidRPr="008669C3">
        <w:t>Как принять участие в ПДС</w:t>
      </w:r>
    </w:p>
    <w:p w:rsidR="009A761F" w:rsidRPr="008669C3" w:rsidRDefault="009A761F" w:rsidP="009A761F">
      <w:r w:rsidRPr="008669C3">
        <w:lastRenderedPageBreak/>
        <w:t>Принять участие в программе долгосрочных сбережений может любой гражданин России возрастом от 18 лет. Предельный возраст для вступления в программу законом не установлен.</w:t>
      </w:r>
    </w:p>
    <w:p w:rsidR="009A761F" w:rsidRPr="008669C3" w:rsidRDefault="009A761F" w:rsidP="009A761F">
      <w:r w:rsidRPr="008669C3">
        <w:t>Копить средства в рамках ПДС можно и в пользу третьих лиц — например, детей. Накопленные в рамках программы денежные средства также будут наследоваться в полном объеме.</w:t>
      </w:r>
    </w:p>
    <w:p w:rsidR="009A761F" w:rsidRPr="008669C3" w:rsidRDefault="009A761F" w:rsidP="009A761F">
      <w:r w:rsidRPr="008669C3">
        <w:t>Для участия в ПДС гражданин должен выбрать одного или нескольких операторов — НПФ, которые будут управлять его средствами и инвестировать их. Реестр лицензий НПФ можно найти на сайте ЦБ.</w:t>
      </w:r>
    </w:p>
    <w:p w:rsidR="009A761F" w:rsidRPr="008669C3" w:rsidRDefault="009A761F" w:rsidP="009A761F">
      <w:r w:rsidRPr="008669C3">
        <w:t>После этого необходимо заключить специальный договор долгосрочных сбережений и совершать добровольные взносы.</w:t>
      </w:r>
    </w:p>
    <w:p w:rsidR="009A761F" w:rsidRPr="008669C3" w:rsidRDefault="009A761F" w:rsidP="009A761F">
      <w:r w:rsidRPr="008669C3">
        <w:t xml:space="preserve">В качестве добровольных взносов на счет в рамках ПДС можно перевести пенсионные накопления, сформированные у граждан, работавших в 2002–2014 годах. Тогда пенсионные отчисления работодателей в размере 6% от заработной платы работников перечислялись на формирование накопительной пенсии. В 2014 году был принят закон о </w:t>
      </w:r>
      <w:r w:rsidR="005602FE" w:rsidRPr="008669C3">
        <w:t>«</w:t>
      </w:r>
      <w:r w:rsidRPr="008669C3">
        <w:t>заморозке</w:t>
      </w:r>
      <w:r w:rsidR="005602FE" w:rsidRPr="008669C3">
        <w:t>»</w:t>
      </w:r>
      <w:r w:rsidRPr="008669C3">
        <w:t xml:space="preserve"> пенсионных накоплений. Узнать наличие и размер пенсионных накоплений можно в одном из отделений СФР или на его официальном сайте.</w:t>
      </w:r>
    </w:p>
    <w:p w:rsidR="009A761F" w:rsidRPr="008669C3" w:rsidRDefault="009A761F" w:rsidP="009A761F">
      <w:r w:rsidRPr="008669C3">
        <w:t>Договор долгосрочных сбережений заключается на срок не менее 15 лет. Величину первого взноса, а также размер и периодичность последующих взносов участник программы может определить самостоятельно. Количество договоров долгосрочных сбережений для одного гражданина по закону не ограничено.</w:t>
      </w:r>
    </w:p>
    <w:p w:rsidR="009A761F" w:rsidRPr="008669C3" w:rsidRDefault="009A761F" w:rsidP="009A761F">
      <w:r w:rsidRPr="008669C3">
        <w:t>Куда будут инвестироваться накопления</w:t>
      </w:r>
    </w:p>
    <w:p w:rsidR="009A761F" w:rsidRPr="008669C3" w:rsidRDefault="009A761F" w:rsidP="009A761F">
      <w:r w:rsidRPr="008669C3">
        <w:t xml:space="preserve">Предполагается, что НПФ будут инвестировать средства граждан </w:t>
      </w:r>
      <w:r w:rsidR="005602FE" w:rsidRPr="008669C3">
        <w:t>«</w:t>
      </w:r>
      <w:r w:rsidRPr="008669C3">
        <w:t>на принципах доходности и безубыточности</w:t>
      </w:r>
      <w:r w:rsidR="005602FE" w:rsidRPr="008669C3">
        <w:t>»</w:t>
      </w:r>
      <w:r w:rsidRPr="008669C3">
        <w:t>, то есть в консервативные финансовые инструменты.</w:t>
      </w:r>
    </w:p>
    <w:p w:rsidR="009A761F" w:rsidRPr="008669C3" w:rsidRDefault="009A761F" w:rsidP="009A761F">
      <w:r w:rsidRPr="008669C3">
        <w:t>К таким инструментам относятся:</w:t>
      </w:r>
    </w:p>
    <w:p w:rsidR="009A761F" w:rsidRPr="008669C3" w:rsidRDefault="009A761F" w:rsidP="009A761F">
      <w:r w:rsidRPr="008669C3">
        <w:t xml:space="preserve">    облигации федерального займа (ОФЗ);</w:t>
      </w:r>
    </w:p>
    <w:p w:rsidR="009A761F" w:rsidRPr="008669C3" w:rsidRDefault="009A761F" w:rsidP="009A761F">
      <w:r w:rsidRPr="008669C3">
        <w:t xml:space="preserve">    инфраструктурные облигации;</w:t>
      </w:r>
    </w:p>
    <w:p w:rsidR="009A761F" w:rsidRPr="008669C3" w:rsidRDefault="009A761F" w:rsidP="009A761F">
      <w:r w:rsidRPr="008669C3">
        <w:t xml:space="preserve">    корпоративные облигации российских компаний;</w:t>
      </w:r>
    </w:p>
    <w:p w:rsidR="009A761F" w:rsidRPr="008669C3" w:rsidRDefault="009A761F" w:rsidP="009A761F">
      <w:r w:rsidRPr="008669C3">
        <w:t xml:space="preserve">    другие ценные бумаги.</w:t>
      </w:r>
    </w:p>
    <w:p w:rsidR="009A761F" w:rsidRPr="008669C3" w:rsidRDefault="009A761F" w:rsidP="009A761F">
      <w:r w:rsidRPr="008669C3">
        <w:t>В законе не определен перечень инструментов, в которые НПФ могут инвестировать денежные средства, в том числе нет ограничений на вложения в иностранные инструменты. При этом все инвестиции в рамках ПДС будут осуществляться под контролем Банка России.</w:t>
      </w:r>
    </w:p>
    <w:p w:rsidR="009A761F" w:rsidRPr="008669C3" w:rsidRDefault="009A761F" w:rsidP="009A761F">
      <w:r w:rsidRPr="008669C3">
        <w:t>Здесь вы можете изучить доходность ОФЗ, тут — почитать о том, как работают облигации.</w:t>
      </w:r>
    </w:p>
    <w:p w:rsidR="009A761F" w:rsidRPr="008669C3" w:rsidRDefault="009A761F" w:rsidP="009A761F">
      <w:r w:rsidRPr="008669C3">
        <w:t>Исходя из регуляторных ограничений и требований, НПФ преимущественно вкладываются в максимально надежные и низкорисковые инструменты, прежде всего в государственные облигации и облигации крупнейших надежных эмитентов (в основном госкомпаний), поясняет руководитель Аналитического центра Банки.ру Дмитрий Хмелев.</w:t>
      </w:r>
    </w:p>
    <w:p w:rsidR="009A761F" w:rsidRPr="008669C3" w:rsidRDefault="009A761F" w:rsidP="009A761F">
      <w:r w:rsidRPr="008669C3">
        <w:lastRenderedPageBreak/>
        <w:t>По данным ЦБ, по состоянию на III квартал 2023 года на облигации приходилось более 80% совокупного портфеля пенсионных накоплений НПФ, на акции — всего 6%. В пенсионных резервах (средства программ негосударственного пенсионного обеспечения) доля акций традиционно выше — 11%, но основные инструменты те же — корпоративные и государственные облигации.</w:t>
      </w:r>
    </w:p>
    <w:p w:rsidR="009A761F" w:rsidRPr="008669C3" w:rsidRDefault="009A761F" w:rsidP="009A761F">
      <w:r w:rsidRPr="008669C3">
        <w:t>В рамках ПДС граждане имеют возможность сменить НПФ, в котором осуществляется формирование его долгосрочных сбережений. НПФ должен обеспечить сохранение сформированных сбережений в результате инвестирования средств участника программы. Менять оператора при этом можно только один раз в пять лет.</w:t>
      </w:r>
    </w:p>
    <w:p w:rsidR="009A761F" w:rsidRPr="008669C3" w:rsidRDefault="009A761F" w:rsidP="009A761F">
      <w:r w:rsidRPr="008669C3">
        <w:t>Каким может быть доход от инвестиций</w:t>
      </w:r>
    </w:p>
    <w:p w:rsidR="009A761F" w:rsidRPr="008669C3" w:rsidRDefault="009A761F" w:rsidP="009A761F">
      <w:r w:rsidRPr="008669C3">
        <w:t>Первостепенная задача НПФ — уберечь деньги от инфляции и сохранить их покупательную способность, отмечает Хмелев.</w:t>
      </w:r>
    </w:p>
    <w:p w:rsidR="009A761F" w:rsidRPr="008669C3" w:rsidRDefault="009A761F" w:rsidP="009A761F">
      <w:r w:rsidRPr="008669C3">
        <w:t>По данным ЦБ, за девять месяцев 2023 года средневзвешенная доходность пенсионных накоплений, находящихся в управлении в НПФ, до вычета вознаграждения фонда составила 8,1% в годовом выражении. По оценке Росстата, инфляция в России в январе — сентябре составила 4,6%. Таким образом, реальная средневзвешенная доходность составила 3,5%.</w:t>
      </w:r>
    </w:p>
    <w:p w:rsidR="009A761F" w:rsidRPr="008669C3" w:rsidRDefault="009A761F" w:rsidP="009A761F">
      <w:r w:rsidRPr="008669C3">
        <w:t>В 2022 году средневзвешенная доходность составила 5,1% при инфляции в 11,94%, то есть реальная средневзвешенная доходность была отрицательной (–6,84%).</w:t>
      </w:r>
    </w:p>
    <w:p w:rsidR="009A761F" w:rsidRPr="008669C3" w:rsidRDefault="009A761F" w:rsidP="009A761F">
      <w:r w:rsidRPr="008669C3">
        <w:t xml:space="preserve">При этом важно понимать, что пенсионные средства — это </w:t>
      </w:r>
      <w:r w:rsidR="005602FE" w:rsidRPr="008669C3">
        <w:t>«</w:t>
      </w:r>
      <w:r w:rsidRPr="008669C3">
        <w:t>длинные деньги</w:t>
      </w:r>
      <w:r w:rsidR="005602FE" w:rsidRPr="008669C3">
        <w:t>»</w:t>
      </w:r>
      <w:r w:rsidRPr="008669C3">
        <w:t>, поэтому оценивать результаты инвестиций целесообразно за продолжительный период времени, от 5 лет и более.</w:t>
      </w:r>
    </w:p>
    <w:p w:rsidR="009A761F" w:rsidRPr="008669C3" w:rsidRDefault="005602FE" w:rsidP="009A761F">
      <w:r w:rsidRPr="008669C3">
        <w:t>«</w:t>
      </w:r>
      <w:r w:rsidR="009A761F" w:rsidRPr="008669C3">
        <w:t>С основной своей целью — сохранить покупательную способность средств и уберечь их от инфляции — НПФ чаще всего справляются. Но говорить о какой-то высокой доходности, значительно превышающей инфляцию, к сожалению, пока не приходится</w:t>
      </w:r>
      <w:r w:rsidRPr="008669C3">
        <w:t>»</w:t>
      </w:r>
      <w:r w:rsidR="009A761F" w:rsidRPr="008669C3">
        <w:t>, — отмечает Хмелев.</w:t>
      </w:r>
    </w:p>
    <w:p w:rsidR="009A761F" w:rsidRPr="008669C3" w:rsidRDefault="009A761F" w:rsidP="009A761F">
      <w:r w:rsidRPr="008669C3">
        <w:t>В случае ПДС доходность может быть выше, чем в случае простого управления НПФ, за счет софинансирования инвестиций государством. Вложенные гражданами средства на сумму 2,8 млн рублей при этом застрахованы в Агентстве по страхованию вкладов (АСВ), что снижает риски получения убытка.</w:t>
      </w:r>
    </w:p>
    <w:p w:rsidR="009A761F" w:rsidRPr="008669C3" w:rsidRDefault="009A761F" w:rsidP="009A761F">
      <w:r w:rsidRPr="008669C3">
        <w:t>Оценить примерный размер выплат по ПДС можно с помощью специального калькулятора.</w:t>
      </w:r>
    </w:p>
    <w:p w:rsidR="009A761F" w:rsidRPr="008669C3" w:rsidRDefault="009A761F" w:rsidP="009A761F">
      <w:r w:rsidRPr="008669C3">
        <w:t>Можно ли досрочно забрать деньги из ПДС</w:t>
      </w:r>
    </w:p>
    <w:p w:rsidR="009A761F" w:rsidRPr="008669C3" w:rsidRDefault="009A761F" w:rsidP="009A761F">
      <w:r w:rsidRPr="008669C3">
        <w:t>Право на получение выплат в рамках ПДС будут иметь граждане, участвовавшие в программе не менее 15 лет или достигшие возраста 55 лет (женщины) и 60 лет (мужчины).</w:t>
      </w:r>
    </w:p>
    <w:p w:rsidR="009A761F" w:rsidRPr="008669C3" w:rsidRDefault="009A761F" w:rsidP="009A761F">
      <w:r w:rsidRPr="008669C3">
        <w:t>По выбору участника программы периодические выплаты могут быть пожизненными или срочными (на срок не менее 10 лет). В том случае, если ежемесячная пожизненная выплата будет ниже 10% официального прожиточного минимума пенсионера, предусмотрена возможность единовременной выплаты.</w:t>
      </w:r>
    </w:p>
    <w:p w:rsidR="009A761F" w:rsidRPr="008669C3" w:rsidRDefault="009A761F" w:rsidP="009A761F">
      <w:r w:rsidRPr="008669C3">
        <w:t xml:space="preserve">При этом для граждан предусмотрена возможность забрать средства досрочно без потери накопленного дохода при наступлении </w:t>
      </w:r>
      <w:r w:rsidR="005602FE" w:rsidRPr="008669C3">
        <w:t>«</w:t>
      </w:r>
      <w:r w:rsidRPr="008669C3">
        <w:t>особых жизненных ситуаций</w:t>
      </w:r>
      <w:r w:rsidR="005602FE" w:rsidRPr="008669C3">
        <w:t>»</w:t>
      </w:r>
      <w:r w:rsidRPr="008669C3">
        <w:t xml:space="preserve">. К таким </w:t>
      </w:r>
      <w:r w:rsidRPr="008669C3">
        <w:lastRenderedPageBreak/>
        <w:t>ситуациям отнесены оплата дорогостоящего лечения участника программы (перечень видов лечения утверждается правительством) и потеря кормильца.</w:t>
      </w:r>
    </w:p>
    <w:p w:rsidR="009A761F" w:rsidRPr="008669C3" w:rsidRDefault="009A761F" w:rsidP="009A761F">
      <w:r w:rsidRPr="008669C3">
        <w:t>В чем отличие ПДС от индивидуальных инвестиционных счетов</w:t>
      </w:r>
    </w:p>
    <w:p w:rsidR="009A761F" w:rsidRPr="008669C3" w:rsidRDefault="009A761F" w:rsidP="009A761F">
      <w:r w:rsidRPr="008669C3">
        <w:t>ПДС и индивидуальный инвестиционный счет (ИИС) — совершенно разные инструменты для инвестирования.</w:t>
      </w:r>
    </w:p>
    <w:p w:rsidR="009A761F" w:rsidRPr="008669C3" w:rsidRDefault="009A761F" w:rsidP="009A761F">
      <w:r w:rsidRPr="008669C3">
        <w:t>Ключевое отличие ПДС от ИИС состоит в том, что инвестор, имеющий ИИС, может самостоятельно распоряжаться своим капиталом на счете, определяя, во что вложить ту или иную часть денежных средств. В ПДС все решения принимает оператор программы, то есть НПФ.</w:t>
      </w:r>
    </w:p>
    <w:p w:rsidR="009A761F" w:rsidRPr="008669C3" w:rsidRDefault="009A761F" w:rsidP="009A761F">
      <w:r w:rsidRPr="008669C3">
        <w:t>ИИС не предполагает софинансирования вложений государством и страхования накоплений. Кроме того, ПДС ориентирована на долгосрочные инвестиции, а ИИС в первую очередь на среднесрочные.</w:t>
      </w:r>
    </w:p>
    <w:p w:rsidR="009A761F" w:rsidRPr="008669C3" w:rsidRDefault="009A761F" w:rsidP="009A761F">
      <w:r w:rsidRPr="008669C3">
        <w:t>Фактически единственное сходство ПДС и ИИС — возможность получения налогового вычета на сумму до 52 000 рублей в год (при зачислении на счет 400 000 рублей).</w:t>
      </w:r>
    </w:p>
    <w:p w:rsidR="009A761F" w:rsidRPr="008669C3" w:rsidRDefault="009A761F" w:rsidP="009A761F">
      <w:r w:rsidRPr="008669C3">
        <w:t>Преимущества и недостатки ПДС для граждан</w:t>
      </w:r>
    </w:p>
    <w:p w:rsidR="009A761F" w:rsidRPr="008669C3" w:rsidRDefault="009A761F" w:rsidP="009A761F">
      <w:r w:rsidRPr="008669C3">
        <w:t>Программа долгосрочных сбережений имеет свои плюсы и минусы:</w:t>
      </w:r>
    </w:p>
    <w:p w:rsidR="009A761F" w:rsidRPr="008669C3" w:rsidRDefault="009A761F" w:rsidP="009A761F">
      <w:r w:rsidRPr="008669C3">
        <w:t>К основным плюсам ПДС можно отнести следующие особенности.</w:t>
      </w:r>
    </w:p>
    <w:p w:rsidR="009A761F" w:rsidRPr="008669C3" w:rsidRDefault="009A761F" w:rsidP="009A761F">
      <w:r w:rsidRPr="008669C3">
        <w:t xml:space="preserve">    Cофинансирование вложений со стороны государства (сумма софинансирования зависит от дохода участника ПДС).</w:t>
      </w:r>
    </w:p>
    <w:p w:rsidR="009A761F" w:rsidRPr="008669C3" w:rsidRDefault="009A761F" w:rsidP="009A761F">
      <w:r w:rsidRPr="008669C3">
        <w:t xml:space="preserve">    Возможность перевести на счет в рамках ПДС пенсионные накопления, сформированные в 2002–2014 годах.</w:t>
      </w:r>
    </w:p>
    <w:p w:rsidR="009A761F" w:rsidRPr="008669C3" w:rsidRDefault="009A761F" w:rsidP="009A761F">
      <w:r w:rsidRPr="008669C3">
        <w:t xml:space="preserve">    Налоговый вычет в размере до 52 000 рублей в год.</w:t>
      </w:r>
    </w:p>
    <w:p w:rsidR="009A761F" w:rsidRPr="008669C3" w:rsidRDefault="009A761F" w:rsidP="009A761F">
      <w:r w:rsidRPr="008669C3">
        <w:t xml:space="preserve">    Страхование государством внесенных средств в объеме 2,8 млн рублей.</w:t>
      </w:r>
    </w:p>
    <w:p w:rsidR="009A761F" w:rsidRPr="008669C3" w:rsidRDefault="009A761F" w:rsidP="009A761F">
      <w:r w:rsidRPr="008669C3">
        <w:t>К основным минусам ПДС можно отнести следующие особенности.</w:t>
      </w:r>
    </w:p>
    <w:p w:rsidR="009A761F" w:rsidRPr="008669C3" w:rsidRDefault="009A761F" w:rsidP="009A761F">
      <w:r w:rsidRPr="008669C3">
        <w:t xml:space="preserve">    Невысокая доходность НПФ. На длительных горизонтах НПФ показывают доходность на уровне инфляции, отмечает Хмелев. То есть сохранить покупательную способность накоплений они позволяют, но в большинстве случаев не более того.</w:t>
      </w:r>
    </w:p>
    <w:p w:rsidR="009A761F" w:rsidRPr="008669C3" w:rsidRDefault="009A761F" w:rsidP="009A761F">
      <w:r w:rsidRPr="008669C3">
        <w:t xml:space="preserve">    Софинансирование от государства в настоящее время предусмотрено только в течение трех лет.</w:t>
      </w:r>
    </w:p>
    <w:p w:rsidR="009A761F" w:rsidRPr="008669C3" w:rsidRDefault="009A761F" w:rsidP="009A761F">
      <w:r w:rsidRPr="008669C3">
        <w:t xml:space="preserve">    Хмелев также в числе недостатков ПДС для привлечения средств граждан называет общее недоверие населения к пенсионной системе. Чтобы изменить этот тренд, необходимо время, считает он.</w:t>
      </w:r>
    </w:p>
    <w:p w:rsidR="009A761F" w:rsidRPr="008669C3" w:rsidRDefault="009A761F" w:rsidP="009A761F">
      <w:r w:rsidRPr="008669C3">
        <w:t>Программа долгосрочных сбережений: главное</w:t>
      </w:r>
    </w:p>
    <w:p w:rsidR="009A761F" w:rsidRPr="008669C3" w:rsidRDefault="009A761F" w:rsidP="009A761F">
      <w:r w:rsidRPr="008669C3">
        <w:t xml:space="preserve">    Программа долгосрочных сбережений граждан (ПДС) — это добровольный накопительно-сберегательный продукт для граждан с участием государства. Инструмент предусматривает активное самостоятельное участие граждан в накоплении капитала как за счет личных средств граждан, так и за счет средств пенсионных накоплений.</w:t>
      </w:r>
    </w:p>
    <w:p w:rsidR="009A761F" w:rsidRPr="008669C3" w:rsidRDefault="009A761F" w:rsidP="009A761F">
      <w:r w:rsidRPr="008669C3">
        <w:lastRenderedPageBreak/>
        <w:t xml:space="preserve">    Государство обязано софинансировать накопления граждан в рамках ПДС. Софинансирование получат граждане, заключившие в 2024–2026 годах договор долгосрочных сбережений с НПФ и оплатившие взносы на сумму не менее 2 000 рублей в год. Дополнительная финансовая поддержка предусмотрена в течение трех лет (в дальнейшем этот срок может быть продлен).</w:t>
      </w:r>
    </w:p>
    <w:p w:rsidR="009A761F" w:rsidRPr="008669C3" w:rsidRDefault="009A761F" w:rsidP="009A761F">
      <w:r w:rsidRPr="008669C3">
        <w:t xml:space="preserve">    Максимально возможный объем участия государства в софинансировании сбережений составляет 36 000 рублей в год. В рамках ПДС предусмотрены три формулы софинансирования в зависимости от дохода гражданина.</w:t>
      </w:r>
    </w:p>
    <w:p w:rsidR="009A761F" w:rsidRPr="008669C3" w:rsidRDefault="009A761F" w:rsidP="009A761F">
      <w:r w:rsidRPr="008669C3">
        <w:t xml:space="preserve">    Государство также гарантирует участникам программы страхование внесенных средств в объеме до 2,8 млн рублей, налоговый вычет в размере до 52 000 рублей в год при уплате взносов на сумму до 400 000 рублей в год и возможность забрать средства досрочно при наступлении </w:t>
      </w:r>
      <w:r w:rsidR="005602FE" w:rsidRPr="008669C3">
        <w:t>«</w:t>
      </w:r>
      <w:r w:rsidRPr="008669C3">
        <w:t>особых жизненных ситуаций</w:t>
      </w:r>
      <w:r w:rsidR="005602FE" w:rsidRPr="008669C3">
        <w:t>»</w:t>
      </w:r>
      <w:r w:rsidRPr="008669C3">
        <w:t xml:space="preserve"> (оплата дорогостоящего лечения и потеря кормильца).</w:t>
      </w:r>
    </w:p>
    <w:p w:rsidR="009A761F" w:rsidRPr="008669C3" w:rsidRDefault="009A761F" w:rsidP="009A761F">
      <w:r w:rsidRPr="008669C3">
        <w:t xml:space="preserve">    Участие граждан в программе долгосрочных сбережений предполагается только на добровольной основе. Принять участие в программе долгосрочных сбережений может любой гражданин России возрастом от 18 лет. Копить средства в рамках ПДС можно и в пользу третьих лиц — например, детей. Накопленные в рамках программы денежные средства будут наследоваться в полном объеме.</w:t>
      </w:r>
    </w:p>
    <w:p w:rsidR="009A761F" w:rsidRPr="008669C3" w:rsidRDefault="009A761F" w:rsidP="009A761F">
      <w:r w:rsidRPr="008669C3">
        <w:t xml:space="preserve">    Для участия в ПДС гражданин должен выбрать одного или нескольких операторов — НПФ, которые будут управлять его средствами и инвестировать их. После этого необходимо заключить специальный договор долгосрочных сбережений и осуществлять добровольные взносы. Величину и периодичность взносов участник программы может определить самостоятельно. При этом предусмотрена возможность смены НПФ, но не чаще чем раз в пять лет.</w:t>
      </w:r>
    </w:p>
    <w:p w:rsidR="009A761F" w:rsidRPr="008669C3" w:rsidRDefault="009A761F" w:rsidP="009A761F">
      <w:r w:rsidRPr="008669C3">
        <w:t xml:space="preserve">    Предполагается, что НПФ будут инвестировать средства граждан </w:t>
      </w:r>
      <w:r w:rsidR="005602FE" w:rsidRPr="008669C3">
        <w:t>«</w:t>
      </w:r>
      <w:r w:rsidRPr="008669C3">
        <w:t>на принципах доходности и безубыточности</w:t>
      </w:r>
      <w:r w:rsidR="005602FE" w:rsidRPr="008669C3">
        <w:t>»</w:t>
      </w:r>
      <w:r w:rsidRPr="008669C3">
        <w:t>, то есть в консервативные финансовые инструменты. Как правило, НПФ вкладывают средства в государственные облигации и облигации крупнейших эмитентов, в основном госкомпаний.</w:t>
      </w:r>
    </w:p>
    <w:p w:rsidR="009A761F" w:rsidRPr="008669C3" w:rsidRDefault="009A761F" w:rsidP="009A761F">
      <w:r w:rsidRPr="008669C3">
        <w:t xml:space="preserve">    Право на получение выплат в рамках ПДС будут иметь граждане, участвовавшие в программе не менее 15 лет или достигшие возраста 55 лет (женщины) и 60 лет (мужчины). По выбору участника программы периодические выплаты могут быть пожизненными или срочными (на срок не менее 10 лет). В том случае, если ежемесячная пожизненная выплата будет ниже 10% официального прожиточного минимума пенсионера, предусмотрена возможность единовременной выплаты.</w:t>
      </w:r>
    </w:p>
    <w:p w:rsidR="009A761F" w:rsidRPr="008669C3" w:rsidRDefault="009A761F" w:rsidP="009A761F">
      <w:r w:rsidRPr="008669C3">
        <w:t xml:space="preserve">    К основным плюсам ПДС можно отнести софинансирование вложений государством, возможность инвестирования </w:t>
      </w:r>
      <w:r w:rsidR="005602FE" w:rsidRPr="008669C3">
        <w:t>«</w:t>
      </w:r>
      <w:r w:rsidRPr="008669C3">
        <w:t>замороженных</w:t>
      </w:r>
      <w:r w:rsidR="005602FE" w:rsidRPr="008669C3">
        <w:t>»</w:t>
      </w:r>
      <w:r w:rsidRPr="008669C3">
        <w:t xml:space="preserve"> пенсионных накоплений, страхование внесенных средств и налоговый вычет.</w:t>
      </w:r>
    </w:p>
    <w:p w:rsidR="009A761F" w:rsidRPr="008669C3" w:rsidRDefault="009A761F" w:rsidP="009A761F">
      <w:r w:rsidRPr="008669C3">
        <w:t xml:space="preserve">    Основной минус программы — невысокая доходность.</w:t>
      </w:r>
    </w:p>
    <w:p w:rsidR="009A761F" w:rsidRPr="008669C3" w:rsidRDefault="00E06BB9" w:rsidP="009A761F">
      <w:hyperlink r:id="rId11" w:history="1">
        <w:r w:rsidR="009A761F" w:rsidRPr="008669C3">
          <w:rPr>
            <w:rStyle w:val="a3"/>
          </w:rPr>
          <w:t>https://www.banki.ru/news/daytheme/?id=10998355</w:t>
        </w:r>
      </w:hyperlink>
      <w:r w:rsidR="009A761F" w:rsidRPr="008669C3">
        <w:t xml:space="preserve"> </w:t>
      </w:r>
    </w:p>
    <w:p w:rsidR="00B363FA" w:rsidRPr="008669C3" w:rsidRDefault="00B363FA" w:rsidP="00B363FA">
      <w:pPr>
        <w:pStyle w:val="2"/>
      </w:pPr>
      <w:bookmarkStart w:id="29" w:name="А102"/>
      <w:bookmarkStart w:id="30" w:name="_Toc157143569"/>
      <w:r w:rsidRPr="008669C3">
        <w:lastRenderedPageBreak/>
        <w:t>РБК</w:t>
      </w:r>
      <w:r w:rsidR="005162A0" w:rsidRPr="008669C3">
        <w:t xml:space="preserve"> Инвестиции</w:t>
      </w:r>
      <w:r w:rsidRPr="008669C3">
        <w:t xml:space="preserve">, 25.01.2024, Глава НАУФОР — РБК: </w:t>
      </w:r>
      <w:r w:rsidR="005602FE" w:rsidRPr="008669C3">
        <w:t>«</w:t>
      </w:r>
      <w:r w:rsidRPr="008669C3">
        <w:t>У нас нет инвесторов с горизонтом вложений 10 лет</w:t>
      </w:r>
      <w:r w:rsidR="005602FE" w:rsidRPr="008669C3">
        <w:t>»</w:t>
      </w:r>
      <w:bookmarkEnd w:id="29"/>
      <w:bookmarkEnd w:id="30"/>
    </w:p>
    <w:p w:rsidR="00B363FA" w:rsidRPr="008669C3" w:rsidRDefault="005602FE" w:rsidP="008669C3">
      <w:pPr>
        <w:pStyle w:val="3"/>
      </w:pPr>
      <w:bookmarkStart w:id="31" w:name="_Toc157143570"/>
      <w:r w:rsidRPr="008669C3">
        <w:t>«</w:t>
      </w:r>
      <w:r w:rsidR="00B363FA" w:rsidRPr="008669C3">
        <w:t>РБК Инвестиции</w:t>
      </w:r>
      <w:r w:rsidRPr="008669C3">
        <w:t>»</w:t>
      </w:r>
      <w:r w:rsidR="00B363FA" w:rsidRPr="008669C3">
        <w:t xml:space="preserve"> встретились с президентом Национальной ассоциации участников фондового рынка (НАУФОР) Алексеем Тимофеевым и обсудили основные сюжеты в регулировании финансового рынка в 2024 году.</w:t>
      </w:r>
      <w:bookmarkEnd w:id="31"/>
    </w:p>
    <w:p w:rsidR="00B363FA" w:rsidRPr="008669C3" w:rsidRDefault="00B363FA" w:rsidP="00B363FA">
      <w:r w:rsidRPr="008669C3">
        <w:t>Реформа индивидуальных инвестиционных счетов</w:t>
      </w:r>
    </w:p>
    <w:p w:rsidR="00B363FA" w:rsidRPr="008669C3" w:rsidRDefault="00B363FA" w:rsidP="00B363FA">
      <w:r w:rsidRPr="008669C3">
        <w:t>— Вы неоднократно говорили, что сомневаетесь в успешности ИИС-3 в тех параметрах, в которых он существует. Как вы считаете, в целом если посмотреть с 2015 года, когда запустили первые ИИС, программа стимулирования инвестиций через налоговые льготы потерпела фиаско?</w:t>
      </w:r>
    </w:p>
    <w:p w:rsidR="00B363FA" w:rsidRPr="008669C3" w:rsidRDefault="00B363FA" w:rsidP="00B363FA">
      <w:r w:rsidRPr="008669C3">
        <w:t>— Думаю, что нет. Хотя надо признать, что ИИС-1 и ИИС-2 могли быть эффективнее, тем не менее около 2 млн зафондированных ИИС — это успех программы стимулирования на фондовом рынке.</w:t>
      </w:r>
    </w:p>
    <w:p w:rsidR="00B363FA" w:rsidRPr="008669C3" w:rsidRDefault="00B363FA" w:rsidP="00B363FA">
      <w:r w:rsidRPr="008669C3">
        <w:t>ИИС-3 я считал и считаю неэффективным с точки зрения того срока, который этот механизм стимулирования предусматривает. У нас сейчас нет инвесторов с десятилетним горизонтом инвестирования. Большим достижением поэтому считаю компромисс о том, что первые три года будут открываться пятилетние ИИС-3.</w:t>
      </w:r>
    </w:p>
    <w:p w:rsidR="00B363FA" w:rsidRPr="008669C3" w:rsidRDefault="00B363FA" w:rsidP="00B363FA">
      <w:r w:rsidRPr="008669C3">
        <w:t>Пятилетний ИИС-3 вполне эффективен с точки зрения комбинации льгот, которую он предлагает. Большую роль в его привлекательности играет отсутствие ограничений на сумму взноса и возможность избегать ежегодного налогообложения доходов. Это делает ИИС-3 лучше, чем обычный брокерский счет  . ИИС-3 может оказаться востребованным более крупными инвесторами, чем целевая аудитория ИИС-1.</w:t>
      </w:r>
    </w:p>
    <w:p w:rsidR="00B363FA" w:rsidRPr="008669C3" w:rsidRDefault="00B363FA" w:rsidP="00B363FA">
      <w:r w:rsidRPr="008669C3">
        <w:t xml:space="preserve">К сожалению, дискуссия о том, на сколько лет ИИС-3 должен открываться, является частью дискуссии о программе долгосрочных сбережений и подчиняется логике концепции программы. В рамках этой концепции мы делим ежегодный вычет в 400 тыс. </w:t>
      </w:r>
      <w:r w:rsidR="00BF64F7" w:rsidRPr="008669C3">
        <w:t xml:space="preserve">руб. </w:t>
      </w:r>
      <w:r w:rsidRPr="008669C3">
        <w:t xml:space="preserve">между ИИС-3 и </w:t>
      </w:r>
      <w:r w:rsidRPr="008669C3">
        <w:rPr>
          <w:b/>
        </w:rPr>
        <w:t>негосударственными пенсионными фондами</w:t>
      </w:r>
      <w:r w:rsidRPr="008669C3">
        <w:t xml:space="preserve"> (НПФ), для которых предусмотрены договоры на 15 лет, а впоследствии будем делить еще и с долевым страхованием жизни (ДСЖ).</w:t>
      </w:r>
    </w:p>
    <w:p w:rsidR="00B363FA" w:rsidRPr="008669C3" w:rsidRDefault="00B363FA" w:rsidP="00B363FA">
      <w:r w:rsidRPr="008669C3">
        <w:t>Думаю, что по прошествии нескольких лет нам удастся добиться разных подходов к этим трем очень разным финансовым продуктам. К 2026 году, когда станет ясно, насколько востребован пятилетний ИИС-3, можно будет обсуждать, стоит ли его срок увеличивать до 10 лет.</w:t>
      </w:r>
    </w:p>
    <w:p w:rsidR="00B363FA" w:rsidRPr="008669C3" w:rsidRDefault="00B363FA" w:rsidP="00B363FA">
      <w:r w:rsidRPr="008669C3">
        <w:t>Если же срок для ИИС-3 будет увеличен до 10 лет, следует предусмотреть возможность перечислять доходы, дивиденды  и купоны по бумагам, находящимся на ИИС, на другие счета, а также возможность временно снимать часть средств с ИИС без потери налоговых льгот. В противном случае, я уверен, большого спроса на ИИС не будет.</w:t>
      </w:r>
    </w:p>
    <w:p w:rsidR="00B363FA" w:rsidRPr="008669C3" w:rsidRDefault="00B363FA" w:rsidP="00B363FA">
      <w:r w:rsidRPr="008669C3">
        <w:t>В законе об основных параметрах ИИС-3 закреплен прямой запрет на выплату как дохода, так и дивидендных и купонных выплат с 2024 года на внешние счета. На этапе рассмотрения законопроекта депутат Госдумы Михаил Шеремет вносил поправку, которая позволила бы обойти запрет в части дивидендов и купонов, однако она была отклонена. В отношении ИИС-1 и ИИС-2 сохраняется возможность на перечисление дивидендных выплат по акциям и купонных выплат по облигациям на банковский счет.</w:t>
      </w:r>
    </w:p>
    <w:p w:rsidR="00B363FA" w:rsidRPr="008669C3" w:rsidRDefault="00B363FA" w:rsidP="00B363FA">
      <w:r w:rsidRPr="008669C3">
        <w:lastRenderedPageBreak/>
        <w:t>— Сколько открытых ИИС-3 и какой объем средств на них вы ожидаете в 2024 году? Какое их количество для вас является бенчмарком, чтобы понять, успешен инструмент или нет?</w:t>
      </w:r>
    </w:p>
    <w:p w:rsidR="00B363FA" w:rsidRPr="008669C3" w:rsidRDefault="00B363FA" w:rsidP="00B363FA">
      <w:r w:rsidRPr="008669C3">
        <w:t>— Воздержусь от прогнозов. Тот нюанс, который я упомянул, может привести к перетоку активов с обычных брокерских счетов, за их счет произойдет рост числа ИИС. Тогда объемы и количество ИИС-3 могут быть значительными.</w:t>
      </w:r>
    </w:p>
    <w:p w:rsidR="00B363FA" w:rsidRPr="008669C3" w:rsidRDefault="00B363FA" w:rsidP="00B363FA">
      <w:r w:rsidRPr="008669C3">
        <w:t>Минфин, по-моему, прогнозирует 10 млн счетов за два-три года. Увеличение числа ИИС может произойти также благодаря конвертации в них ИИС-1 и возможности открывать сразу три счета, а не один, как прежде. Кроме того, к процессу открытия ИИС подключатся управляющие компании ПИФов.</w:t>
      </w:r>
    </w:p>
    <w:p w:rsidR="00B363FA" w:rsidRPr="008669C3" w:rsidRDefault="00B363FA" w:rsidP="00B363FA">
      <w:r w:rsidRPr="008669C3">
        <w:t>Замминистра финансов Алексей Моисеев ранее говорил, что на горизонте двух-трех лет российские инвесторы могут открыть до 10 млн ИИС нового типа на среднюю сумму около ₽500 тыс.</w:t>
      </w:r>
    </w:p>
    <w:p w:rsidR="00B363FA" w:rsidRPr="008669C3" w:rsidRDefault="00B363FA" w:rsidP="00B363FA">
      <w:r w:rsidRPr="008669C3">
        <w:t>— Верите ли вы, что будет высокий спрос на то, чтобы трансформировать ИИС-1 и ИИС-2 в новый тип счета?</w:t>
      </w:r>
    </w:p>
    <w:p w:rsidR="00B363FA" w:rsidRPr="008669C3" w:rsidRDefault="00B363FA" w:rsidP="00B363FA">
      <w:r w:rsidRPr="008669C3">
        <w:t xml:space="preserve">— Да, для того чтобы воспользоваться налоговыми вычетами, поскольку большинство ИИС, открытых в настоящее время, это ИИС-1, добавить к налоговому вычету </w:t>
      </w:r>
      <w:r w:rsidR="005602FE" w:rsidRPr="008669C3">
        <w:t>«</w:t>
      </w:r>
      <w:r w:rsidRPr="008669C3">
        <w:t>на вход</w:t>
      </w:r>
      <w:r w:rsidR="005602FE" w:rsidRPr="008669C3">
        <w:t>»</w:t>
      </w:r>
      <w:r w:rsidRPr="008669C3">
        <w:t xml:space="preserve"> налоговый вычет </w:t>
      </w:r>
      <w:r w:rsidR="005602FE" w:rsidRPr="008669C3">
        <w:t>«</w:t>
      </w:r>
      <w:r w:rsidRPr="008669C3">
        <w:t>на выход</w:t>
      </w:r>
      <w:r w:rsidR="005602FE" w:rsidRPr="008669C3">
        <w:t>»</w:t>
      </w:r>
      <w:r w:rsidRPr="008669C3">
        <w:t>. Если ИИС-1 был открыт более двух лет и инвестор готов сохранить ИИС-3 еще три года, это стоит сделать.</w:t>
      </w:r>
    </w:p>
    <w:p w:rsidR="00B363FA" w:rsidRPr="008669C3" w:rsidRDefault="00B363FA" w:rsidP="00B363FA">
      <w:r w:rsidRPr="008669C3">
        <w:t>Согласно законопроекту об условиях трансформации ИИС, держатели индивидуальных инвестиционных счетов первого и второго типов (ИИС-1 и ИИС-2) получат право засчитывать срок их ведения при открытии ИИС нового типа (ИИС-3). В зачет пойдет не более трех лет, следует из документа в текущем виде. Законопроект прошел только первое чтение.</w:t>
      </w:r>
    </w:p>
    <w:p w:rsidR="00B363FA" w:rsidRPr="008669C3" w:rsidRDefault="00B363FA" w:rsidP="00B363FA">
      <w:r w:rsidRPr="008669C3">
        <w:t xml:space="preserve">— На текущий момент подписан закон о запуске ИИС-3, который вносит поправки в закон </w:t>
      </w:r>
      <w:r w:rsidR="005602FE" w:rsidRPr="008669C3">
        <w:t>«</w:t>
      </w:r>
      <w:r w:rsidRPr="008669C3">
        <w:t>О рынке ценных бумаг</w:t>
      </w:r>
      <w:r w:rsidR="005602FE" w:rsidRPr="008669C3">
        <w:t>»</w:t>
      </w:r>
      <w:r w:rsidRPr="008669C3">
        <w:t>. Однако законопроект-спутник, вносящий важные поправки в Налоговый кодекс, до сих пор не принят. Как скоро поправки будут приняты и затрудняет ли их отсутствие открытие ИИС-3?</w:t>
      </w:r>
    </w:p>
    <w:p w:rsidR="00B363FA" w:rsidRPr="008669C3" w:rsidRDefault="00B363FA" w:rsidP="00B363FA">
      <w:r w:rsidRPr="008669C3">
        <w:t>— Принятие поправок в Закон о рынке ценных бумаг  и в Налоговый кодекс рассинхронизировалось — планировалось, что все они будут приняты до конца прошлого года. Действительно, открывать ИИС-3 уже можно, но его налоговый режим еще не вполне ясен, нет пока и разрешения открывать два-три ИИС-3. Надеемся на то, что налоговые поправки, связанные с введением ИИС-3, будут приняты в первом квартале этого года.</w:t>
      </w:r>
    </w:p>
    <w:p w:rsidR="00B363FA" w:rsidRPr="008669C3" w:rsidRDefault="00B363FA" w:rsidP="00B363FA">
      <w:r w:rsidRPr="008669C3">
        <w:t xml:space="preserve">Закон об ИИС-3 как новом финансовом продукте был принят Госдумой и подписан президентом в конце 2023 года. Документ вносит изменения в Федеральный закон </w:t>
      </w:r>
      <w:r w:rsidR="005602FE" w:rsidRPr="008669C3">
        <w:t>«</w:t>
      </w:r>
      <w:r w:rsidRPr="008669C3">
        <w:t>О рынке ценных бумаг</w:t>
      </w:r>
      <w:r w:rsidR="005602FE" w:rsidRPr="008669C3">
        <w:t>»</w:t>
      </w:r>
      <w:r w:rsidRPr="008669C3">
        <w:t xml:space="preserve"> и предполагает запуск программы с 1 января 2024 года. Однако законопроект-спутник, содержащий важные поправки, пока прошел только первое чтение в Госдуме. Он регламентирует налоговый режим ИИС-3, а также ситуацию с параллельным владением несколькими ИИС. В Минфине отмечали, что это не помешает получению налогового вычета по ИИС-3, а брокеры уже начали открывать клиентам этот продукт.</w:t>
      </w:r>
    </w:p>
    <w:p w:rsidR="00B363FA" w:rsidRPr="008669C3" w:rsidRDefault="00B363FA" w:rsidP="00B363FA">
      <w:r w:rsidRPr="008669C3">
        <w:lastRenderedPageBreak/>
        <w:t>— Если до принятия запрета на покупку иностранных ценных бумаг на ИИС-3 инвестор успеет приобрести зарубежные акции, что с ними будет?</w:t>
      </w:r>
    </w:p>
    <w:p w:rsidR="00B363FA" w:rsidRPr="008669C3" w:rsidRDefault="00B363FA" w:rsidP="00B363FA">
      <w:r w:rsidRPr="008669C3">
        <w:t>— Да, пока, до принятия постановления правительства, которое это запретит, приобретение иностранных ценных бумаг на ИИС возможно. Это также казус, вызванный задержкой принятия постановления, в том числе спорами о том, стоит ли запрещать инвестировать в ценные бумаги эмитентов  дружественных юрисдикций.</w:t>
      </w:r>
    </w:p>
    <w:p w:rsidR="00B363FA" w:rsidRPr="008669C3" w:rsidRDefault="00B363FA" w:rsidP="00B363FA">
      <w:r w:rsidRPr="008669C3">
        <w:t>Стоит ли воспользоваться имеющейся возможностью? Сомневаюсь, имея в виду отрицательное отношение к этому со стороны российского государства.</w:t>
      </w:r>
    </w:p>
    <w:p w:rsidR="00B363FA" w:rsidRPr="008669C3" w:rsidRDefault="00B363FA" w:rsidP="00B363FA">
      <w:r w:rsidRPr="008669C3">
        <w:t xml:space="preserve">Осенью 2023 года был подготовлен проект постановления правительства, который вводил запрет на покупку иностранных бумаг на ИИС. Предполагалось, что документ вступит в силу с 1 января 2024 года. Однако в результате дискуссии, возникшей между Минфином и Минэком, постановление до сих пор не принято, писал </w:t>
      </w:r>
      <w:r w:rsidR="005602FE" w:rsidRPr="008669C3">
        <w:t>«</w:t>
      </w:r>
      <w:r w:rsidRPr="008669C3">
        <w:t>Интерфакс</w:t>
      </w:r>
      <w:r w:rsidR="005602FE" w:rsidRPr="008669C3">
        <w:t>»</w:t>
      </w:r>
      <w:r w:rsidRPr="008669C3">
        <w:t>. Министерство экономического развития считает, что у инвесторов должна остаться возможность покупки на инвестсчета бумаг эмитентов из стран Евразийского экономического союза. Россия как государство — основатель ЕАЭС должна обеспечить свободное передвижение капитала внутри этого союза, полагают в ведомстве.</w:t>
      </w:r>
    </w:p>
    <w:p w:rsidR="00B363FA" w:rsidRPr="008669C3" w:rsidRDefault="00B363FA" w:rsidP="00B363FA">
      <w:r w:rsidRPr="008669C3">
        <w:t>— Ранее неоднократно звучало предложение отменить подоходный налог на дивиденды, которые поступают на ИИС. В том числе с этой идеей выходил глава набсовета Московской биржи Сергей Швецов. Как вы оцениваете это предложение?</w:t>
      </w:r>
    </w:p>
    <w:p w:rsidR="00B363FA" w:rsidRPr="008669C3" w:rsidRDefault="00B363FA" w:rsidP="00B363FA">
      <w:r w:rsidRPr="008669C3">
        <w:t>— Идея абсолютно правильная, тем более учитывая, что в настоящий момент введен запрет на перечисление доходов по ценным бумагам, находящимся на ИИС, на другие счета.</w:t>
      </w:r>
    </w:p>
    <w:p w:rsidR="00B363FA" w:rsidRPr="008669C3" w:rsidRDefault="00B363FA" w:rsidP="00B363FA">
      <w:r w:rsidRPr="008669C3">
        <w:t>На мой взгляд, чем дольше срок ИИС, тем важнее возможность получать доходы по ценным бумагам на другой счет, чтобы иметь возможность финансировать текущие расходы, и мы бы хотели этого добиться. В сочетании с налоговой льготой для дивидендов, которые зачисляются на ИИС, это станет стимулом делать именно так, однако инвестор будет иметь право на пусть и облагаемый налогом, но перевод дивидендов на другой счет.</w:t>
      </w:r>
    </w:p>
    <w:p w:rsidR="00B363FA" w:rsidRPr="008669C3" w:rsidRDefault="00B363FA" w:rsidP="00B363FA">
      <w:r w:rsidRPr="008669C3">
        <w:t>Думаю, что решение об освобождении от НДФЛ доходов, поступающих на ИИС, может быть принято даже в текущем или следующем году. Мне кажется, что Минфин может эту инициативу поддержать.</w:t>
      </w:r>
    </w:p>
    <w:p w:rsidR="00B363FA" w:rsidRPr="008669C3" w:rsidRDefault="00B363FA" w:rsidP="00B363FA">
      <w:r w:rsidRPr="008669C3">
        <w:t>— Правильно ли мы понимаем, что в случае, если инвестор держал бумагу на ИИС, а потом перевел ее на брокерский счет, она будет лишена льготы долгосрочного владения (ЛДВ предполагает освобождение при продаже от НДФЛ в случае удержания более трех лет)?</w:t>
      </w:r>
    </w:p>
    <w:p w:rsidR="00B363FA" w:rsidRPr="008669C3" w:rsidRDefault="00B363FA" w:rsidP="00B363FA">
      <w:r w:rsidRPr="008669C3">
        <w:t>— Законопроект предполагает, что если вы переводите бумаги на обычный брокерский счет с ИИС, то не сможете воспользоваться льготой на долгосрочное владение, сколько бы лет эти бумаги ни лежали на ИИС, а потом на обычном брокерском счете.</w:t>
      </w:r>
    </w:p>
    <w:p w:rsidR="00B363FA" w:rsidRPr="008669C3" w:rsidRDefault="00B363FA" w:rsidP="00B363FA">
      <w:r w:rsidRPr="008669C3">
        <w:t xml:space="preserve">Понятно, почему Минфин так поступил: были некоторые схемы, которые позволяли воспользоваться и льготой по ИИС, и льготой для долгосрочного владения. Мы никогда не считали комбинацию этих льгот правильной, но и решение, предложенное Минфином, несправедливо. На практике инвесторы, которые захотят воспользоваться </w:t>
      </w:r>
      <w:r w:rsidRPr="008669C3">
        <w:lastRenderedPageBreak/>
        <w:t>льготой на долгосрочное владение, будут сразу после перевода этих ценных бумаг с ИИС продавать и тут же покупать их обратно. А зачем? Мы предлагаем уточнить, что бумаги, которые покинули ИИС, смогут пользоваться налоговой льготой на долгосрочное владение ценными бумагами, если после этого пролежали на обычном счете три года.</w:t>
      </w:r>
    </w:p>
    <w:p w:rsidR="00B363FA" w:rsidRPr="008669C3" w:rsidRDefault="00B363FA" w:rsidP="00B363FA">
      <w:r w:rsidRPr="008669C3">
        <w:t>— Как вы оцениваете идею дать право финансовым платформам открывать и вести ИИС? Ранее в Госдуме допускали такую возможность, она потребует изменений в Налоговый кодекс.</w:t>
      </w:r>
    </w:p>
    <w:p w:rsidR="00B363FA" w:rsidRPr="008669C3" w:rsidRDefault="00B363FA" w:rsidP="00B363FA">
      <w:r w:rsidRPr="008669C3">
        <w:t>— В целом я считаю, что это вредная для развития рынка и неработоспособная идея. Она направлена на то, чтобы предоставить финансовым платформам возможности посредников — это элемент концепции дезинтермедиации.</w:t>
      </w:r>
    </w:p>
    <w:p w:rsidR="00B363FA" w:rsidRPr="008669C3" w:rsidRDefault="00B363FA" w:rsidP="00B363FA">
      <w:r w:rsidRPr="008669C3">
        <w:t>Дезинтермедиация — тренд, который касается различных сфер жизни и предполагает устранение посредников. На российском фондовом рынке эту роль играют преимущественно брокерские и управляющие компании, обеспечивая связь между биржей и инвесторами. Осенью 2023 года глава наблюдательного совета Московской биржи Сергей Швецов предположил, что в будущем брокеры могут трансформироваться или исчезнуть вовсе на фоне развития ИИ. Этот процесс также затронет работу бирж — они могли бы взять на себя функцию маржинального кредитования, а также формирования индивидуальных стратегий под конкретные запросы инвесторов.</w:t>
      </w:r>
    </w:p>
    <w:p w:rsidR="00B363FA" w:rsidRPr="008669C3" w:rsidRDefault="00B363FA" w:rsidP="00B363FA">
      <w:r w:rsidRPr="008669C3">
        <w:t>Попытка дезинтермедиации приводит к нарушению ролей на финансовом рынке, его фрагментации, поскольку посредники обеспечивают доступ к разным инструментам на разных торговых площадках и платформах. Также этот процесс приводит к снижению конкуренции в области клиентского обслуживания, ограничивает клиентскую эволюцию: когда клиенту, который приходит на финансовый рынок за одними финансовыми инструментами, предлагают все более широкий их спектр. Наконец, это ограничивает ликвидность  на рынке, связанную с использованием посредниками временно свободных активов клиентов.</w:t>
      </w:r>
    </w:p>
    <w:p w:rsidR="00B363FA" w:rsidRPr="008669C3" w:rsidRDefault="00B363FA" w:rsidP="00B363FA">
      <w:r w:rsidRPr="008669C3">
        <w:t>Примерно то же происходит с цифровыми финансовыми активами (ЦФА), где существует миф, что они позволяют снизить издержки за счет дезинтермедиации, и где операторы информационных систем сами являются посредниками, мало отличающимися от работающих на традиционном финансовом рынке.</w:t>
      </w:r>
    </w:p>
    <w:p w:rsidR="00B363FA" w:rsidRPr="008669C3" w:rsidRDefault="00B363FA" w:rsidP="00B363FA">
      <w:r w:rsidRPr="008669C3">
        <w:t>— Президент Владимир Путин поручил до 1 марта разработать механизм страхования средств на ИИС. На какой базе будет сформирован фонд, из чьих средств он будет формироваться?</w:t>
      </w:r>
    </w:p>
    <w:p w:rsidR="00B363FA" w:rsidRPr="008669C3" w:rsidRDefault="00B363FA" w:rsidP="00B363FA">
      <w:r w:rsidRPr="008669C3">
        <w:t>— Проблем при создании такого фонда несколько. И кто будет его администратором — одна из важнейших. Считаю, что лучше всего эту роль может сыграть Агентство по страхованию вкладов, которое является администратором и банковского фонда, и гарантийного фонда НПФ, и фондов для других финансовых институтов. У АСВ огромный опыт работы, который нужен для ведения такого фонда.</w:t>
      </w:r>
    </w:p>
    <w:p w:rsidR="00B363FA" w:rsidRPr="008669C3" w:rsidRDefault="00B363FA" w:rsidP="00B363FA">
      <w:r w:rsidRPr="008669C3">
        <w:t xml:space="preserve">На предыдущем этапе АСВ не захотели рассматривать в качестве администратора, поскольку считалось, что в этом случае может возникать заблуждение относительно застрахованных этим фондом рисков, а именно того, что рыночный риск страхуется. Но дело в том, что кто бы ни был администратором этого фонда, людям придется </w:t>
      </w:r>
      <w:r w:rsidRPr="008669C3">
        <w:lastRenderedPageBreak/>
        <w:t>объяснять, что рыночный риск не страхуется, и, таким образом, объяснять, чем это страхование отличается от страхования вкладов.</w:t>
      </w:r>
    </w:p>
    <w:p w:rsidR="00B363FA" w:rsidRPr="008669C3" w:rsidRDefault="00B363FA" w:rsidP="00B363FA">
      <w:r w:rsidRPr="008669C3">
        <w:t xml:space="preserve">Вторая причина отказа от АСВ — то, что государство, в отличие всех других фондов, которые ведет АСВ, не готово было участвовать в его финансировании (имеется в виду возможность кредитования фонда в случае его дефицита — </w:t>
      </w:r>
      <w:r w:rsidR="005602FE" w:rsidRPr="008669C3">
        <w:t>«</w:t>
      </w:r>
      <w:r w:rsidRPr="008669C3">
        <w:t>РБК Инвестиции</w:t>
      </w:r>
      <w:r w:rsidR="005602FE" w:rsidRPr="008669C3">
        <w:t>»</w:t>
      </w:r>
      <w:r w:rsidRPr="008669C3">
        <w:t>). Это мне тоже не кажется серьезным аргументом — можно сделать и так, однако не отказываться от АСВ как администратора фонда.</w:t>
      </w:r>
    </w:p>
    <w:p w:rsidR="00B363FA" w:rsidRPr="008669C3" w:rsidRDefault="00B363FA" w:rsidP="00B363FA">
      <w:r w:rsidRPr="008669C3">
        <w:t>НАУФОР также рассматривалась и, возможно, рассматривается как один из возможных администраторов фонда страхования ИИС. Но это тяжелая и дорогостоящая функция, которая может отвлечь СРО от ее основных задач.</w:t>
      </w:r>
    </w:p>
    <w:p w:rsidR="00B363FA" w:rsidRPr="008669C3" w:rsidRDefault="00B363FA" w:rsidP="00B363FA">
      <w:r w:rsidRPr="008669C3">
        <w:t>Также обсуждается использование активов Фонда по защите прав вкладчиков и акционеров, который в свое время формировался за счет отчислений при приватизации. Они составляют немного меньше миллиарда рублей. Это было бы правильно. Возможно, он и станет администратором фонда страхования ИИС, однако в этом случае ему требуется значительная институционализация, чтобы хоть отчасти приблизиться к АСВ.</w:t>
      </w:r>
    </w:p>
    <w:p w:rsidR="00B363FA" w:rsidRPr="008669C3" w:rsidRDefault="00B363FA" w:rsidP="00B363FA">
      <w:r w:rsidRPr="008669C3">
        <w:t>По правде говоря, в прошлом на рынке было только три или четыре ситуации, когда фонд понадобился бы. При этом ни одна из них не имела социального масштаба — каждый раз речь шла о нескольких сотнях пострадавших. Совсем иная ситуация была в банковском секторе. В этом смысле издержки, которые индустрия и инвесторы несли бы в связи с функционированием фонда, были бы выше тех выгод, которые рынок мог получить.</w:t>
      </w:r>
    </w:p>
    <w:p w:rsidR="00B363FA" w:rsidRPr="008669C3" w:rsidRDefault="00B363FA" w:rsidP="00B363FA">
      <w:r w:rsidRPr="008669C3">
        <w:t>Издержки — это еще одна проблема, которую трудно решить. И раньше, и сейчас отчисления в фонд страхования ИИС будут привязываться к остаткам на ИИС и в конечном итоге ложиться на плечи инвесторов. Как сделать, чтобы, с одной стороны, фонд рос, а не проедался администратором, а с другой стороны, не убивал экономику ИИС? Добавьте к этому то, что мы пока не знаем, насколько востребованными будут ИИС-3, какими на них будут остатки.</w:t>
      </w:r>
    </w:p>
    <w:p w:rsidR="00B363FA" w:rsidRPr="008669C3" w:rsidRDefault="00B363FA" w:rsidP="00B363FA">
      <w:r w:rsidRPr="008669C3">
        <w:t>Все эти вопросы встанут вновь, когда мы вернемся к дискуссии о фонде страхования. Однако понятно и то, что чем дольше срок ИИС, тем важнее сохранность активов на ИИС, тем важнее их страхование, а значит, нужен соответствующий механизм.</w:t>
      </w:r>
    </w:p>
    <w:p w:rsidR="00B363FA" w:rsidRPr="008669C3" w:rsidRDefault="00B363FA" w:rsidP="00B363FA">
      <w:r w:rsidRPr="008669C3">
        <w:t>Проблемы неквалифицированных инвесторов</w:t>
      </w:r>
    </w:p>
    <w:p w:rsidR="00B363FA" w:rsidRPr="008669C3" w:rsidRDefault="00B363FA" w:rsidP="00B363FA">
      <w:r w:rsidRPr="008669C3">
        <w:t>— Банк России аргументирует ограничения для неквалифицированных инвесторов большим количеством жалоб инвесторов. Согласны ли вы с этим?</w:t>
      </w:r>
    </w:p>
    <w:p w:rsidR="00B363FA" w:rsidRPr="008669C3" w:rsidRDefault="00B363FA" w:rsidP="00B363FA">
      <w:r w:rsidRPr="008669C3">
        <w:t>— Статистика самого Центрального банка этого не подтверждает. Патерналистский подход, который предлагается инвесторам, на мой взгляд, инвесторами не востребован. Статистика жалоб, которую Центральный банк демонстрирует, является аргументом в пользу именно этой точки зрения, а также, я считаю, доказательством добросовестности индустрии.</w:t>
      </w:r>
    </w:p>
    <w:p w:rsidR="00B363FA" w:rsidRPr="008669C3" w:rsidRDefault="00B363FA" w:rsidP="00B363FA">
      <w:r w:rsidRPr="008669C3">
        <w:t>В течение девяти месяцев 2023 года ЦБ получил всего 4 тыс. жалоб на профессиональных участников рынка ценных бумаг и менее 1 тыс. — на УК ПИФ  . Даже если все они были бы связаны с неправильным присвоением статуса квалифицированного инвестора, это не оправдывало начатой ЦБ реформы.</w:t>
      </w:r>
    </w:p>
    <w:p w:rsidR="00B363FA" w:rsidRPr="008669C3" w:rsidRDefault="00B363FA" w:rsidP="00B363FA">
      <w:r w:rsidRPr="008669C3">
        <w:lastRenderedPageBreak/>
        <w:t>— В Госдуму внесен законопроект, реформирующий статус квалифицированного инвестора. Документ предлагает ввести несколько новых самостоятельных критериев, один из которых — годовой доход в размере не менее ₽6 млн. Эту цифру осенью анонсировал руководитель Службы по защите прав потребителей и обеспечению доступности финансовых услуг Банка России Михаил Мамута. Она окончательная или возможен ее пересмотр?</w:t>
      </w:r>
    </w:p>
    <w:p w:rsidR="00B363FA" w:rsidRPr="008669C3" w:rsidRDefault="00B363FA" w:rsidP="00B363FA">
      <w:r w:rsidRPr="008669C3">
        <w:t>— Цифра ₽6 млн дохода за год пока обсуждается. Считаю, что ее стоило бы снизить, например, до ₽3 млн, но два года подряд. В любом случае доход лучше, чем имущественный критерий, по поводу которого мы так долго спорим.</w:t>
      </w:r>
    </w:p>
    <w:p w:rsidR="00B363FA" w:rsidRPr="008669C3" w:rsidRDefault="00B363FA" w:rsidP="00B363FA">
      <w:r w:rsidRPr="008669C3">
        <w:t xml:space="preserve">Реформа квалификации инвестора направлена на то, чтобы при присвоении этого статуса регулятор опирался на более качественные характеристики, чем сейчас (сейчас наиболее популярным критерием является имущественный ценз в размере ₽6 млн). Она включает как самостоятельные критерии, даже одного из которых достаточно для получения статуса, так и комбинации из нескольких критериев, каждого из которых по отдельности недостаточно для получения </w:t>
      </w:r>
      <w:r w:rsidR="005602FE" w:rsidRPr="008669C3">
        <w:t>«</w:t>
      </w:r>
      <w:r w:rsidRPr="008669C3">
        <w:t>квала</w:t>
      </w:r>
      <w:r w:rsidR="005602FE" w:rsidRPr="008669C3">
        <w:t>»</w:t>
      </w:r>
      <w:r w:rsidRPr="008669C3">
        <w:t>.</w:t>
      </w:r>
    </w:p>
    <w:p w:rsidR="00B363FA" w:rsidRPr="008669C3" w:rsidRDefault="00B363FA" w:rsidP="00B363FA">
      <w:r w:rsidRPr="008669C3">
        <w:t>— Какие поправки вы предложите к законопроекту о квалификации инвесторов?</w:t>
      </w:r>
    </w:p>
    <w:p w:rsidR="00B363FA" w:rsidRPr="008669C3" w:rsidRDefault="00B363FA" w:rsidP="00B363FA">
      <w:r w:rsidRPr="008669C3">
        <w:t xml:space="preserve">— В законопроекте — лишь некоторые и, пожалуй, не самые дискуссионные вопросы. В основном то, о чем идут споры, решается на уровне нормативных актов ЦБ. Что касается законопроекта, то мы возражаем против целесообразности тестирования как условия использования активов клиентов, предлагаем упростить механизм использования </w:t>
      </w:r>
      <w:r w:rsidR="005602FE" w:rsidRPr="008669C3">
        <w:t>«</w:t>
      </w:r>
      <w:r w:rsidRPr="008669C3">
        <w:t>последнего слова</w:t>
      </w:r>
      <w:r w:rsidR="005602FE" w:rsidRPr="008669C3">
        <w:t>»</w:t>
      </w:r>
      <w:r w:rsidRPr="008669C3">
        <w:t>, без чего он останется неработоспособным, а также расширить круг финансовых инструментов, доступных неквалифицированным инвесторам за счет имеющих 100%-ную защиту капитала, но более сложный расчет дохода — на основе индексов, проприетарных индексов, а также на основе котировок ETF  .</w:t>
      </w:r>
    </w:p>
    <w:p w:rsidR="00B363FA" w:rsidRPr="008669C3" w:rsidRDefault="00B363FA" w:rsidP="00B363FA">
      <w:r w:rsidRPr="008669C3">
        <w:t>Достигнуто согласие об отмене тестирования для облигаций с большинством рейтингов А, о снижении требований к стоимости чистых активов ETF, допускаемых к организованным торгам, а значит, доступных для неквалифицированных инвесторов, об упрощении доступа к закрытым ПИФам — все это будет реализовано на уровне нормативных актов ЦБ и делает реформу защиты розничных инвесторов, начатую ЦБ, более сбалансированной.</w:t>
      </w:r>
    </w:p>
    <w:p w:rsidR="00B363FA" w:rsidRPr="008669C3" w:rsidRDefault="00B363FA" w:rsidP="00B363FA">
      <w:r w:rsidRPr="008669C3">
        <w:t>Рынок первичных публичных размещений</w:t>
      </w:r>
    </w:p>
    <w:p w:rsidR="00B363FA" w:rsidRPr="008669C3" w:rsidRDefault="00B363FA" w:rsidP="00B363FA">
      <w:r w:rsidRPr="008669C3">
        <w:t>— Как вы оцениваете возвращение рынка к IPO? Помогает ли это инвесторам в отсутствие разнообразия инструментов?</w:t>
      </w:r>
    </w:p>
    <w:p w:rsidR="00B363FA" w:rsidRPr="008669C3" w:rsidRDefault="00B363FA" w:rsidP="00B363FA">
      <w:r w:rsidRPr="008669C3">
        <w:t>— Конечно, это очень важно. Но пока речь идет о маленьких IPO. Объем IPO в 2023-м был в семь раз меньше объема IPO 2021 года. Не все бумаги, которые в результате выходят на IPO, отличаются высокими инвестиционными качествами. Это, тем не менее, увеличивает разнообразие финансового инструментария на рынке, формирует IPO как продукт, опыт участия в IPO.</w:t>
      </w:r>
    </w:p>
    <w:p w:rsidR="00B363FA" w:rsidRPr="008669C3" w:rsidRDefault="00B363FA" w:rsidP="00B363FA">
      <w:r w:rsidRPr="008669C3">
        <w:t>К сожалению, масштабных IPO до увеличения объемов рынка мы не увидим. Рынок тонкий, его ликвидность на 20% ниже ликвидности 2021 года, а добавьте к этому отсутствие ликвидности на рынке иностранных ценных бумаг, равной по объему ликвидности отечественных акций.</w:t>
      </w:r>
    </w:p>
    <w:p w:rsidR="00B363FA" w:rsidRPr="008669C3" w:rsidRDefault="00B363FA" w:rsidP="00B363FA">
      <w:r w:rsidRPr="008669C3">
        <w:lastRenderedPageBreak/>
        <w:t>На рынке отсутствуют институциональные инвесторы, в том числе НПФ, которых не хватает именно на рынке IPO. Роль НПФ как инвесторов очень важна как рынку, так и эмитентам — они гораздо требовательнее, чем розничные инвесторы, к корпоративному управлению, к дивидендной политике, к ее последовательности, они лучше способны к оценке эмитента, они стабилизируют рынок, действуя более рассудительно и долгосрочно.</w:t>
      </w:r>
    </w:p>
    <w:p w:rsidR="00B363FA" w:rsidRPr="008669C3" w:rsidRDefault="00B363FA" w:rsidP="00B363FA">
      <w:r w:rsidRPr="008669C3">
        <w:t>— Какие перспективы вы видите для рынка IPO?</w:t>
      </w:r>
    </w:p>
    <w:p w:rsidR="00B363FA" w:rsidRPr="008669C3" w:rsidRDefault="00B363FA" w:rsidP="00B363FA">
      <w:r w:rsidRPr="008669C3">
        <w:t>— В 2024 году небольших IPO будет немало, вероятно, более десяти.</w:t>
      </w:r>
    </w:p>
    <w:p w:rsidR="00B363FA" w:rsidRPr="008669C3" w:rsidRDefault="00B363FA" w:rsidP="00B363FA">
      <w:r w:rsidRPr="008669C3">
        <w:t>Разблокировка активов</w:t>
      </w:r>
    </w:p>
    <w:p w:rsidR="00B363FA" w:rsidRPr="008669C3" w:rsidRDefault="00B363FA" w:rsidP="00B363FA">
      <w:r w:rsidRPr="008669C3">
        <w:t>— Как вы оцениваете частичные механизмы разблокировки активов, предусмотренные указами президента № 844 и № 665? Какую сумму активов могут получить инвесторы по обоим указам?</w:t>
      </w:r>
    </w:p>
    <w:p w:rsidR="00B363FA" w:rsidRPr="008669C3" w:rsidRDefault="00B363FA" w:rsidP="00B363FA">
      <w:r w:rsidRPr="008669C3">
        <w:t>— По указу № 844 задача заключается не в разблокировке большого объема активов, а в разблокировке активов максимального количества розничных инвесторов. Разблокировка портфелей на сумму до ₽100 тыс. станет решением для 70–75% наиболее уязвимых мелких инвесторов.</w:t>
      </w:r>
    </w:p>
    <w:p w:rsidR="00B363FA" w:rsidRPr="008669C3" w:rsidRDefault="00B363FA" w:rsidP="00B363FA">
      <w:r w:rsidRPr="008669C3">
        <w:t>Если этот процесс окажется успешным, следующим этапом, думаю, должен стать процесс обмена активов для инвесторов с более крупными портфелями — от ₽100 тыс. до ₽1 млн. Это уже будет разблокировкой больших по объемам активов. Для нас это также важно. Если первый этап разблокировки по указу № 844 пройдет успешно, с ЦБ будет легче обсуждать вывод заблокированных (а их около 60% free-float) активов на рынок. Это помогло бы восстановлению объемов рынка.</w:t>
      </w:r>
    </w:p>
    <w:p w:rsidR="00B363FA" w:rsidRPr="008669C3" w:rsidRDefault="00B363FA" w:rsidP="00B363FA">
      <w:r w:rsidRPr="008669C3">
        <w:t>Указ президента № 844 от 08.11.2023 предполагает, что нерезиденты смогут выкупать бумаги у россиян на средства со счетов типа С. Он регламентирует обмен заблокированных активов, доступный для портфелей до ₽100 тыс. Указ № 665 от 09.09.2023 устанавливает механизм выплат в рублях по замороженным иностранным бумагам — с 15 декабря российские инвесторы стали получать зависшие купоны и дивиденды по заблокированным бумагам в рублях.</w:t>
      </w:r>
    </w:p>
    <w:p w:rsidR="00B363FA" w:rsidRPr="008669C3" w:rsidRDefault="00B363FA" w:rsidP="00B363FA">
      <w:r w:rsidRPr="008669C3">
        <w:t>— Есть и обратная сторона дискуссии о разблокировках, которая касается замороженных акций стратегически значимых компаний в составе портфеля ПИФов в рамках указа президента № 520. На каком этапе находится проработка инициативы об отмене ограничений на продажу акций таких компаний в составе ПИФов?</w:t>
      </w:r>
    </w:p>
    <w:p w:rsidR="00B363FA" w:rsidRPr="008669C3" w:rsidRDefault="00B363FA" w:rsidP="00B363FA">
      <w:r w:rsidRPr="008669C3">
        <w:t>— Это одна из самых досадных вещей, которые никак не исправляются. Мы ждем несколько месяцев, что это вот-вот будет сделано. Я не могу прокомментировать причины, но российские пайщики ПИФов несут огромные потери из-за отсутствия решения этой проблемы. Понятно, что если доля стратегической компании в портфеле ПИФов ничтожна, то операции с ее паями не должны ограничиваться просто потому, что в числе пайщиков есть нерезиденты.</w:t>
      </w:r>
    </w:p>
    <w:p w:rsidR="00B363FA" w:rsidRPr="008669C3" w:rsidRDefault="00B363FA" w:rsidP="00B363FA">
      <w:r w:rsidRPr="008669C3">
        <w:t>— Сумма активов в таких ПИФах ранее оценивалась в ₽1 трлн. Но рынок в прошлом году подрос. Сумма активов также выросла?</w:t>
      </w:r>
    </w:p>
    <w:p w:rsidR="00B363FA" w:rsidRPr="008669C3" w:rsidRDefault="00B363FA" w:rsidP="00B363FA">
      <w:r w:rsidRPr="008669C3">
        <w:t>— Оценка, которую мы давали, — на конец 2022 года. Тогда это касалось более чем 200 ПИФов и более 8 млн пайщиков. Примерно так это обстоит и сейчас.</w:t>
      </w:r>
    </w:p>
    <w:p w:rsidR="00B363FA" w:rsidRPr="008669C3" w:rsidRDefault="00B363FA" w:rsidP="00B363FA">
      <w:r w:rsidRPr="008669C3">
        <w:lastRenderedPageBreak/>
        <w:t>Указ от 05.08.2022 № 520 запрещает нерезидентам из недружественных России стран продавать активы, кроме как по специальному разрешению главы государства. Из-за того, что среди пайщиков есть нерезиденты, российские управляющие компании потеряли возможность управлять портфелями ПИФов в соответствии со стратегиями, так как им запрещено покупать и продавать российские акции стратегических предприятий, подпадающих под действие 520-го указа. Действие указа продлено до 31 декабря 2025 года.</w:t>
      </w:r>
    </w:p>
    <w:p w:rsidR="00B363FA" w:rsidRPr="008669C3" w:rsidRDefault="00B363FA" w:rsidP="00B363FA">
      <w:r w:rsidRPr="008669C3">
        <w:t>— Изначально, когда санкции против СПБ Биржи были только введены, была надежда, что блокировка не коснется клиентских активов. Сейчас, когда по факту инвесторы не могут распоряжаться своими бумагами, многие оказались разочарованы. Есть ли шанс в этой ситуации вернуть доверие инвесторов, и продолжит ли существовать сама площадка?</w:t>
      </w:r>
    </w:p>
    <w:p w:rsidR="00B363FA" w:rsidRPr="008669C3" w:rsidRDefault="00B363FA" w:rsidP="00B363FA">
      <w:r w:rsidRPr="008669C3">
        <w:t>— Во-первых, я считаю, что вторая биржа  в России будет, для этого есть разные и достаточно убедительные причины. Общим для рынка мнением является признание пользы конкуренции между биржами.</w:t>
      </w:r>
    </w:p>
    <w:p w:rsidR="00B363FA" w:rsidRPr="008669C3" w:rsidRDefault="00B363FA" w:rsidP="00B363FA">
      <w:r w:rsidRPr="008669C3">
        <w:t>Во-вторых, эта биржа должна продемонстрировать набор финансовых инструментов, которым она будет отличаться от конкурента, либо условия операций, более выгодные, чем у конкурента. Что касается СПБ Биржи, уверен, ее команда делает все возможное, чтобы преодолеть трудности, вызванные санкциями, в том числе решить проблемы инвесторов, и продолжить свою деятельность.</w:t>
      </w:r>
    </w:p>
    <w:p w:rsidR="00B363FA" w:rsidRPr="008669C3" w:rsidRDefault="00E06BB9" w:rsidP="00B363FA">
      <w:hyperlink r:id="rId12" w:history="1">
        <w:r w:rsidR="00B363FA" w:rsidRPr="008669C3">
          <w:rPr>
            <w:rStyle w:val="a3"/>
          </w:rPr>
          <w:t>https://quote.rbc.ru/news/article/65b0f2599a79474f036f25da</w:t>
        </w:r>
      </w:hyperlink>
      <w:r w:rsidR="00B363FA" w:rsidRPr="008669C3">
        <w:t xml:space="preserve"> </w:t>
      </w:r>
    </w:p>
    <w:p w:rsidR="008541A6" w:rsidRPr="008669C3" w:rsidRDefault="008541A6" w:rsidP="008541A6">
      <w:pPr>
        <w:pStyle w:val="2"/>
      </w:pPr>
      <w:bookmarkStart w:id="32" w:name="А103"/>
      <w:bookmarkStart w:id="33" w:name="_Toc157143571"/>
      <w:r w:rsidRPr="008669C3">
        <w:t>Независимая газета, 25.01.2024, СберНПФ начал предлагать программу долгосрочных сбережений в офисах Сбера, онлайн и в клиентских зонах фонда</w:t>
      </w:r>
      <w:bookmarkEnd w:id="32"/>
      <w:bookmarkEnd w:id="33"/>
    </w:p>
    <w:p w:rsidR="008541A6" w:rsidRPr="008669C3" w:rsidRDefault="008541A6" w:rsidP="008669C3">
      <w:pPr>
        <w:pStyle w:val="3"/>
      </w:pPr>
      <w:bookmarkStart w:id="34" w:name="_Toc157143572"/>
      <w:r w:rsidRPr="008669C3">
        <w:t>СберНПФ начал массово заключать договоры по программе долгосрочных сбережений (ПДС) онлайн на сайте и в клиентских зонах фонда, а также в отделениях Сбера. Программа поможет откладывать на будущее и получать софинансирование от государства.</w:t>
      </w:r>
      <w:bookmarkEnd w:id="34"/>
    </w:p>
    <w:p w:rsidR="008541A6" w:rsidRPr="008669C3" w:rsidRDefault="008541A6" w:rsidP="008541A6">
      <w:r w:rsidRPr="008669C3">
        <w:t>Программа долгосрочных сбережений стартовала с 1 января 2024 года. Открыть ее можно в негосударственном пенсионном фонде. В рамках программы можно сформировать сбережения на любые долгосрочные цели, например, на покупку недвижимости, оплату образования, собственный бизнес или на пенсию. Средства на счете ПДС застрахованы Агентством по страхованию вкладов на сумму до 2,8 млн руб.</w:t>
      </w:r>
    </w:p>
    <w:p w:rsidR="008541A6" w:rsidRPr="008669C3" w:rsidRDefault="005602FE" w:rsidP="008541A6">
      <w:r w:rsidRPr="008669C3">
        <w:t>«</w:t>
      </w:r>
      <w:r w:rsidR="008541A6" w:rsidRPr="008669C3">
        <w:t xml:space="preserve">Россияне смогут получить до 108 тыс. руб. софинансирования от государства и управлять пенсионными накоплениями благодаря новой программе, – отметил генеральный директор СберНПФ Александр Зарецкий. – По нашей оценке, у 60 млн граждан есть пенсионные накопления. Если человек переведет их в программу, он сможет сам решать, когда и как получить эти деньги. Напомню, что срок и размер выплаты пенсионных накоплений определяет закон. Но при помощи ПДС женщины в 55 лет, а мужчины в 60 лет смогут назначить выплаты на срок, установленный в договоре. Забрать накопленное получится через 15 лет. Чтобы оплатить дорогостоящее лечение или поддержать семью при потере кормильца, деньги со счета ПДС можно </w:t>
      </w:r>
      <w:r w:rsidR="008541A6" w:rsidRPr="008669C3">
        <w:lastRenderedPageBreak/>
        <w:t>снять досрочно и без потерь. Если оставить пенсионные накопления в Социальном фонде России, эти опции будут недоступны</w:t>
      </w:r>
      <w:r w:rsidRPr="008669C3">
        <w:t>»</w:t>
      </w:r>
      <w:r w:rsidR="008541A6" w:rsidRPr="008669C3">
        <w:t>.</w:t>
      </w:r>
    </w:p>
    <w:p w:rsidR="008541A6" w:rsidRPr="008669C3" w:rsidRDefault="008541A6" w:rsidP="008541A6">
      <w:r w:rsidRPr="008669C3">
        <w:t>Стать участником программы может гражданин России старше 18 лет. Чтобы заключить договор, потребуются паспорт, ИНН и СНИЛС. В клиентских зонах фонда и отделениях Сбера служба поддержки ответит на вопросы и расскажет о преимуществах программы.</w:t>
      </w:r>
    </w:p>
    <w:p w:rsidR="008541A6" w:rsidRPr="008669C3" w:rsidRDefault="008541A6" w:rsidP="008541A6">
      <w:r w:rsidRPr="008669C3">
        <w:t>На сайте СберНПФ пользователь авторизуется через Госуслуги или SberID, благодаря этому большинство полей анкеты заполнится автоматически, останется проверить информацию. Подписать договор долгосрочных сбережений онлайн можно с помощью цифрового кода. Он придет на номер телефона, указанный в анкете.</w:t>
      </w:r>
    </w:p>
    <w:p w:rsidR="008541A6" w:rsidRPr="008669C3" w:rsidRDefault="008541A6" w:rsidP="008541A6">
      <w:r w:rsidRPr="008669C3">
        <w:t xml:space="preserve">Нужно пополнить договор ПДС на 2 тыс. руб. за календарный год, чтобы получить софинансирование. Откладывать можно с комфортной для себя периодичностью, а отслеживать состояние счета – в личном кабинете на сайте СберНПФ. </w:t>
      </w:r>
    </w:p>
    <w:p w:rsidR="00D1642B" w:rsidRPr="008669C3" w:rsidRDefault="00E06BB9" w:rsidP="008541A6">
      <w:hyperlink r:id="rId13" w:history="1">
        <w:r w:rsidR="008541A6" w:rsidRPr="008669C3">
          <w:rPr>
            <w:rStyle w:val="a3"/>
          </w:rPr>
          <w:t>https://www.ng.ru/news/786250.html</w:t>
        </w:r>
      </w:hyperlink>
    </w:p>
    <w:p w:rsidR="009A476A" w:rsidRPr="008669C3" w:rsidRDefault="009A476A" w:rsidP="009A476A">
      <w:pPr>
        <w:pStyle w:val="2"/>
      </w:pPr>
      <w:bookmarkStart w:id="35" w:name="А104"/>
      <w:bookmarkStart w:id="36" w:name="_Toc157143573"/>
      <w:r w:rsidRPr="008669C3">
        <w:t xml:space="preserve">НАПФ, 25.01.2024, НПФ </w:t>
      </w:r>
      <w:r w:rsidR="005602FE" w:rsidRPr="008669C3">
        <w:t>«</w:t>
      </w:r>
      <w:r w:rsidRPr="008669C3">
        <w:t>БУДУЩЕЕ</w:t>
      </w:r>
      <w:r w:rsidR="005602FE" w:rsidRPr="008669C3">
        <w:t>»</w:t>
      </w:r>
      <w:r w:rsidRPr="008669C3">
        <w:t xml:space="preserve"> увеличил объем выплат клиентам на 35%</w:t>
      </w:r>
      <w:bookmarkEnd w:id="35"/>
      <w:bookmarkEnd w:id="36"/>
    </w:p>
    <w:p w:rsidR="009A476A" w:rsidRPr="008669C3" w:rsidRDefault="009A476A" w:rsidP="008669C3">
      <w:pPr>
        <w:pStyle w:val="3"/>
      </w:pPr>
      <w:bookmarkStart w:id="37" w:name="_Toc157143574"/>
      <w:r w:rsidRPr="008669C3">
        <w:t xml:space="preserve">В 2023 году НПФ </w:t>
      </w:r>
      <w:r w:rsidR="005602FE" w:rsidRPr="008669C3">
        <w:t>«</w:t>
      </w:r>
      <w:r w:rsidRPr="008669C3">
        <w:t>БУДУЩЕЕ</w:t>
      </w:r>
      <w:r w:rsidR="005602FE" w:rsidRPr="008669C3">
        <w:t>»</w:t>
      </w:r>
      <w:r w:rsidRPr="008669C3">
        <w:t xml:space="preserve"> перечислил клиентам 5,1 млрд рублей пенсионных выплат. По сравнению с 2022 годом сумма платежей увеличилась на 35%. Такие данные приводит фонд по итогам года.</w:t>
      </w:r>
      <w:bookmarkEnd w:id="37"/>
    </w:p>
    <w:p w:rsidR="009A476A" w:rsidRPr="008669C3" w:rsidRDefault="009A476A" w:rsidP="009A476A">
      <w:r w:rsidRPr="008669C3">
        <w:t>Основная часть выплат пришлась на сегмент обязательного пенсионного обеспечения (ОПС): фонд перечислил клиентам пенсий на 4,9 млрд рублей, что на 37% больше, чем за 2022 год. Выросло и количество получателей в рамках ОПС: в прошлом году пенсионные выплаты получили 71,8 тыс. россиян, тогда как в 2022 году - 52,5 тыс. человек.</w:t>
      </w:r>
    </w:p>
    <w:p w:rsidR="009A476A" w:rsidRPr="008669C3" w:rsidRDefault="009A476A" w:rsidP="009A476A">
      <w:r w:rsidRPr="008669C3">
        <w:t xml:space="preserve">На исполнение обязательств по договорам негосударственного пенсионного обеспечения (НПО) НПФ </w:t>
      </w:r>
      <w:r w:rsidR="005602FE" w:rsidRPr="008669C3">
        <w:t>«</w:t>
      </w:r>
      <w:r w:rsidRPr="008669C3">
        <w:t>Будущее</w:t>
      </w:r>
      <w:r w:rsidR="005602FE" w:rsidRPr="008669C3">
        <w:t>»</w:t>
      </w:r>
      <w:r w:rsidRPr="008669C3">
        <w:t xml:space="preserve"> направил 259,1 млн рублей, в том числе 228,6 млн рублей на выплаты негосударственных пенсий. Их получают в фонде почти 20 тыс. россиян, которые сформировали негосударственную пенсию помощью индивидуальных пенсионных планов (ИПП).</w:t>
      </w:r>
    </w:p>
    <w:p w:rsidR="009A476A" w:rsidRPr="008669C3" w:rsidRDefault="009A476A" w:rsidP="009A476A">
      <w:r w:rsidRPr="008669C3">
        <w:t>Выплаты правопреемникам застрахованных в системе ОПС по итогам 2023 года составили 741,8 млн рублей, по договорам НПО - 30,5 млн рублей.</w:t>
      </w:r>
    </w:p>
    <w:p w:rsidR="009A476A" w:rsidRPr="008669C3" w:rsidRDefault="00E06BB9" w:rsidP="009A476A">
      <w:hyperlink r:id="rId14" w:history="1">
        <w:r w:rsidR="009A476A" w:rsidRPr="008669C3">
          <w:rPr>
            <w:rStyle w:val="a3"/>
          </w:rPr>
          <w:t>http://www.napf.ru/228058</w:t>
        </w:r>
      </w:hyperlink>
      <w:r w:rsidR="009A476A" w:rsidRPr="008669C3">
        <w:t xml:space="preserve"> </w:t>
      </w:r>
    </w:p>
    <w:p w:rsidR="009A476A" w:rsidRPr="008669C3" w:rsidRDefault="009A476A" w:rsidP="009A476A">
      <w:pPr>
        <w:pStyle w:val="2"/>
      </w:pPr>
      <w:bookmarkStart w:id="38" w:name="_Toc157143575"/>
      <w:r w:rsidRPr="008669C3">
        <w:lastRenderedPageBreak/>
        <w:t xml:space="preserve">НАПФ, 25.01.2024, НПФ </w:t>
      </w:r>
      <w:r w:rsidR="005602FE" w:rsidRPr="008669C3">
        <w:t>«</w:t>
      </w:r>
      <w:r w:rsidRPr="008669C3">
        <w:t>Достойное БУДУЩЕЕ</w:t>
      </w:r>
      <w:r w:rsidR="005602FE" w:rsidRPr="008669C3">
        <w:t>»</w:t>
      </w:r>
      <w:r w:rsidRPr="008669C3">
        <w:t xml:space="preserve"> выплатил клиентам 5,5 млрд рублей в 2023 году</w:t>
      </w:r>
      <w:bookmarkEnd w:id="38"/>
    </w:p>
    <w:p w:rsidR="009A476A" w:rsidRPr="008669C3" w:rsidRDefault="009A476A" w:rsidP="008669C3">
      <w:pPr>
        <w:pStyle w:val="3"/>
      </w:pPr>
      <w:bookmarkStart w:id="39" w:name="_Toc157143576"/>
      <w:r w:rsidRPr="008669C3">
        <w:t xml:space="preserve">В 2023 году сумма выплат клиентам НПФ </w:t>
      </w:r>
      <w:r w:rsidR="005602FE" w:rsidRPr="008669C3">
        <w:t>«</w:t>
      </w:r>
      <w:r w:rsidRPr="008669C3">
        <w:t>Достойное БУДУЩЕЕ</w:t>
      </w:r>
      <w:r w:rsidR="005602FE" w:rsidRPr="008669C3">
        <w:t>»</w:t>
      </w:r>
      <w:r w:rsidRPr="008669C3">
        <w:t xml:space="preserve"> выросла на 24% до 5,5 млрд рублей. Основная часть платежей пришлась на обязательное пенсионное страхование (ОПС). Такие данные приводит фонд по итогам года.</w:t>
      </w:r>
      <w:bookmarkEnd w:id="39"/>
    </w:p>
    <w:p w:rsidR="009A476A" w:rsidRPr="008669C3" w:rsidRDefault="009A476A" w:rsidP="009A476A">
      <w:r w:rsidRPr="008669C3">
        <w:t>По договорам ОПС фонд суммарно перечислил клиентам более 4,5 млрд рублей. Это на 40,4% больше итогового показателя за 2022 год. Количество получателей пенсионных выплат за год увеличилось на 49,4%, до 62 тыс. человек.</w:t>
      </w:r>
    </w:p>
    <w:p w:rsidR="009A476A" w:rsidRPr="008669C3" w:rsidRDefault="009A476A" w:rsidP="009A476A">
      <w:r w:rsidRPr="008669C3">
        <w:t xml:space="preserve">По договорам негосударственного пенсионного обеспечения (НПО) в прошлом году НПФ </w:t>
      </w:r>
      <w:r w:rsidR="005602FE" w:rsidRPr="008669C3">
        <w:t>«</w:t>
      </w:r>
      <w:r w:rsidRPr="008669C3">
        <w:t>Достойное БУДУЩЕЕ</w:t>
      </w:r>
      <w:r w:rsidR="005602FE" w:rsidRPr="008669C3">
        <w:t>»</w:t>
      </w:r>
      <w:r w:rsidRPr="008669C3">
        <w:t xml:space="preserve"> перечислил клиентам 984,5 млн рублей. Негосударственную пенсию, сформированную как самостоятельно с помощью индивидуального пенсионного плана, так и благодаря корпоративным пенсионным программам от работодателей, фонд выплачивает 9,2 тыс. человек. За год количество получателей негосударственной пенсии увеличилось на 22,8%.</w:t>
      </w:r>
    </w:p>
    <w:p w:rsidR="009A476A" w:rsidRPr="008669C3" w:rsidRDefault="009A476A" w:rsidP="009A476A">
      <w:r w:rsidRPr="008669C3">
        <w:t xml:space="preserve">Еще одна категория получателей выплат от НПФ - правопреемники. В прошлом году НПФ </w:t>
      </w:r>
      <w:r w:rsidR="005602FE" w:rsidRPr="008669C3">
        <w:t>«</w:t>
      </w:r>
      <w:r w:rsidRPr="008669C3">
        <w:t>Достойное БУДУЩЕЕ</w:t>
      </w:r>
      <w:r w:rsidR="005602FE" w:rsidRPr="008669C3">
        <w:t>»</w:t>
      </w:r>
      <w:r w:rsidRPr="008669C3">
        <w:t xml:space="preserve"> перечислил правопреемникам своих клиентов по договорам ОПС почти 537 млн рублей, а по договорам НПО - более 593 млн рублей.</w:t>
      </w:r>
    </w:p>
    <w:p w:rsidR="009A476A" w:rsidRPr="008669C3" w:rsidRDefault="00E06BB9" w:rsidP="009A476A">
      <w:hyperlink r:id="rId15" w:history="1">
        <w:r w:rsidR="009A476A" w:rsidRPr="008669C3">
          <w:rPr>
            <w:rStyle w:val="a3"/>
          </w:rPr>
          <w:t>http://www.napf.ru/228059</w:t>
        </w:r>
      </w:hyperlink>
      <w:r w:rsidR="009A476A" w:rsidRPr="008669C3">
        <w:t xml:space="preserve"> </w:t>
      </w:r>
    </w:p>
    <w:p w:rsidR="009A476A" w:rsidRPr="008669C3" w:rsidRDefault="009A476A" w:rsidP="009A476A">
      <w:pPr>
        <w:pStyle w:val="2"/>
      </w:pPr>
      <w:bookmarkStart w:id="40" w:name="_Toc157143577"/>
      <w:r w:rsidRPr="008669C3">
        <w:t>НАПФ, 25.01.2024, НПФ Эволюция выплатил клиентам в 2023 году более 10,5 млрд рублей</w:t>
      </w:r>
      <w:bookmarkEnd w:id="40"/>
    </w:p>
    <w:p w:rsidR="009A476A" w:rsidRPr="008669C3" w:rsidRDefault="009A476A" w:rsidP="008669C3">
      <w:pPr>
        <w:pStyle w:val="3"/>
      </w:pPr>
      <w:bookmarkStart w:id="41" w:name="_Toc157143578"/>
      <w:r w:rsidRPr="008669C3">
        <w:t>В 2023 году клиенты НПФ Эволюция получили более 10,5 млрд рублей выплат по договорам обязательного пенсионного страхования (ОПС) и негосударственного пенсионного обеспечения (НПО). Сумма платежей выросла на 10,5% по сравнению с аналогичными показателями за 2022 год.</w:t>
      </w:r>
      <w:bookmarkEnd w:id="41"/>
    </w:p>
    <w:p w:rsidR="009A476A" w:rsidRPr="008669C3" w:rsidRDefault="009A476A" w:rsidP="009A476A">
      <w:r w:rsidRPr="008669C3">
        <w:t>Основную часть выплат составили средства, выплаченные в рамках негосударственного пенсионного обеспечения - более 8 млрд рублей. Из них 7,4 млрд рублей - это регулярные выплаты негосударственных пенсий, которые в фонде получают 93,9 тыс. человек. Напомним, право на негосударственные пенсии имеют россияне, самостоятельно формировавшие добровольные накопления по индивидуальному пенсионному плану (ИПП) либо в рамках корпоративных пенсионных программ (КПП), работающих у них в компании.</w:t>
      </w:r>
    </w:p>
    <w:p w:rsidR="009A476A" w:rsidRPr="008669C3" w:rsidRDefault="009A476A" w:rsidP="009A476A">
      <w:r w:rsidRPr="008669C3">
        <w:t>По договорам обязательного пенсионного страхования (ОПС) фонд выплатил более 2,5 млрд рублей. Сумма платежей выросла почти на 53% по сравнению с аналогичным показателем 2022 года. В прошлом году выплаты по ОПС получили 27,9 тыс. клиентов фонда: рост количества получателей по сравнению с 2022 годом составил 74,5%.</w:t>
      </w:r>
    </w:p>
    <w:p w:rsidR="009A476A" w:rsidRPr="008669C3" w:rsidRDefault="009A476A" w:rsidP="009A476A">
      <w:r w:rsidRPr="008669C3">
        <w:t>Кроме того, НПФ Эволюция выплатил более 515 млн рублей правопреемникам клиентов, застрахованных в системе ОПС, и более 684 млн рублей - в НПО.</w:t>
      </w:r>
    </w:p>
    <w:p w:rsidR="009A476A" w:rsidRPr="008669C3" w:rsidRDefault="00E06BB9" w:rsidP="009A476A">
      <w:hyperlink r:id="rId16" w:history="1">
        <w:r w:rsidR="009A476A" w:rsidRPr="008669C3">
          <w:rPr>
            <w:rStyle w:val="a3"/>
          </w:rPr>
          <w:t>http://www.napf.ru/228062</w:t>
        </w:r>
      </w:hyperlink>
      <w:r w:rsidR="009A476A" w:rsidRPr="008669C3">
        <w:t xml:space="preserve"> </w:t>
      </w:r>
    </w:p>
    <w:p w:rsidR="009A476A" w:rsidRPr="008669C3" w:rsidRDefault="009A476A" w:rsidP="009A476A">
      <w:pPr>
        <w:pStyle w:val="2"/>
      </w:pPr>
      <w:bookmarkStart w:id="42" w:name="_Toc157143579"/>
      <w:r w:rsidRPr="008669C3">
        <w:lastRenderedPageBreak/>
        <w:t xml:space="preserve">НАПФ, 25.01.2024, Клиенты АО МНПФ </w:t>
      </w:r>
      <w:r w:rsidR="005602FE" w:rsidRPr="008669C3">
        <w:t>«</w:t>
      </w:r>
      <w:r w:rsidRPr="008669C3">
        <w:t>БОЛЬШОЙ</w:t>
      </w:r>
      <w:r w:rsidR="005602FE" w:rsidRPr="008669C3">
        <w:t>»</w:t>
      </w:r>
      <w:r w:rsidRPr="008669C3">
        <w:t xml:space="preserve"> получили пенсий в 2023 году на сумму более 1,6 млрд рублей</w:t>
      </w:r>
      <w:bookmarkEnd w:id="42"/>
    </w:p>
    <w:p w:rsidR="009A476A" w:rsidRPr="008669C3" w:rsidRDefault="009A476A" w:rsidP="008669C3">
      <w:pPr>
        <w:pStyle w:val="3"/>
      </w:pPr>
      <w:bookmarkStart w:id="43" w:name="_Toc157143580"/>
      <w:r w:rsidRPr="008669C3">
        <w:t xml:space="preserve">АО МНПФ </w:t>
      </w:r>
      <w:r w:rsidR="005602FE" w:rsidRPr="008669C3">
        <w:t>«</w:t>
      </w:r>
      <w:r w:rsidRPr="008669C3">
        <w:t>БОЛЬШОЙ</w:t>
      </w:r>
      <w:r w:rsidR="005602FE" w:rsidRPr="008669C3">
        <w:t>»</w:t>
      </w:r>
      <w:r w:rsidRPr="008669C3">
        <w:t xml:space="preserve"> в 2023 году выплатил своим клиентам пенсионных выплат на сумму более 1,6 млрд рублей. Это на 7,8% больше аналогичного показателя 2022 года.</w:t>
      </w:r>
      <w:bookmarkEnd w:id="43"/>
    </w:p>
    <w:p w:rsidR="009A476A" w:rsidRPr="008669C3" w:rsidRDefault="009A476A" w:rsidP="009A476A">
      <w:r w:rsidRPr="008669C3">
        <w:t>По договорам обязательного пенсионного обеспечения (ОПС) по итогам прошлого года фонд суммарно перечислил около 1,3 млрд рублей, что на 11,4% больше итогового показателя 2022 года. Получателей пенсионных выплат в рамках ОПС за год стало больше на 10% и на конец декабря 2023 года в реестре фонда значилось 19 тыс. человек.</w:t>
      </w:r>
    </w:p>
    <w:p w:rsidR="009A476A" w:rsidRPr="008669C3" w:rsidRDefault="009A476A" w:rsidP="009A476A">
      <w:r w:rsidRPr="008669C3">
        <w:t>По договорам негосударственного пенсионного обеспечения (НПО) сумма выплат за прошлый год составила более 354 млн рублей. Фонд выплачивает негосударственную пенсию 29,6 тыс. человек.</w:t>
      </w:r>
    </w:p>
    <w:p w:rsidR="009A476A" w:rsidRPr="008669C3" w:rsidRDefault="009A476A" w:rsidP="009A476A">
      <w:r w:rsidRPr="008669C3">
        <w:t xml:space="preserve">Правопреемникам застрахованных лиц АО МНПФ </w:t>
      </w:r>
      <w:r w:rsidR="005602FE" w:rsidRPr="008669C3">
        <w:t>«</w:t>
      </w:r>
      <w:r w:rsidRPr="008669C3">
        <w:t>БОЛЬШОЙ</w:t>
      </w:r>
      <w:r w:rsidR="005602FE" w:rsidRPr="008669C3">
        <w:t>»</w:t>
      </w:r>
      <w:r w:rsidRPr="008669C3">
        <w:t xml:space="preserve"> в прошлом году перечислил 143,1 млн рублей по договорам ОПС и 19,6 млн рублей по НПО.</w:t>
      </w:r>
    </w:p>
    <w:p w:rsidR="009A476A" w:rsidRPr="008669C3" w:rsidRDefault="00E06BB9" w:rsidP="009A476A">
      <w:hyperlink r:id="rId17" w:history="1">
        <w:r w:rsidR="009A476A" w:rsidRPr="008669C3">
          <w:rPr>
            <w:rStyle w:val="a3"/>
          </w:rPr>
          <w:t>http://www.napf.ru/228063</w:t>
        </w:r>
      </w:hyperlink>
      <w:r w:rsidR="009A476A" w:rsidRPr="008669C3">
        <w:t xml:space="preserve"> </w:t>
      </w:r>
    </w:p>
    <w:p w:rsidR="008541A6" w:rsidRPr="008669C3" w:rsidRDefault="008541A6" w:rsidP="008541A6">
      <w:pPr>
        <w:pStyle w:val="2"/>
      </w:pPr>
      <w:bookmarkStart w:id="44" w:name="_Toc157143581"/>
      <w:r w:rsidRPr="008669C3">
        <w:t>Правда КПРФ, 25.01.2024, Ренат Сулейманов принял участие в обсуждении закона о пенсиях сотрудникам Центробанка</w:t>
      </w:r>
      <w:bookmarkEnd w:id="44"/>
    </w:p>
    <w:p w:rsidR="008541A6" w:rsidRPr="008669C3" w:rsidRDefault="008541A6" w:rsidP="008669C3">
      <w:pPr>
        <w:pStyle w:val="3"/>
      </w:pPr>
      <w:bookmarkStart w:id="45" w:name="_Toc157143582"/>
      <w:r w:rsidRPr="008669C3">
        <w:t>На заседании Государственной Думы был принят законопроект, по которому средства пенсионного фонда Банка России можно будет использовать для дополнительного пенсионного обеспечения служащих Центробанка, в том числе посредством негосударственных пенсионных фондов. В обсуждении законопроекта принял участие второй секретарь Новосибирского областного комитета КПРФ, член фракции КПРФ в Госдуме Ренат Сулейманов.</w:t>
      </w:r>
      <w:bookmarkEnd w:id="45"/>
    </w:p>
    <w:p w:rsidR="008541A6" w:rsidRPr="008669C3" w:rsidRDefault="008541A6" w:rsidP="008541A6">
      <w:r w:rsidRPr="008669C3">
        <w:t>Докладчик, председатель Комитета по финансовому рынку Государственной Думы Анатолий Аксаков напомнил, что сегодня у Центробанка есть свой пенсионный фонд:</w:t>
      </w:r>
    </w:p>
    <w:p w:rsidR="008541A6" w:rsidRPr="008669C3" w:rsidRDefault="008541A6" w:rsidP="008541A6">
      <w:r w:rsidRPr="008669C3">
        <w:t>— Мы предоставляем Центробанку принять решение о том, что работники ЦБ свои средства будут перечислять в НПФ, которые будут отобраны по конкурсу.</w:t>
      </w:r>
    </w:p>
    <w:p w:rsidR="008541A6" w:rsidRPr="008669C3" w:rsidRDefault="008541A6" w:rsidP="008541A6">
      <w:r w:rsidRPr="008669C3">
        <w:t>Член фракции КПРФ, второй секретарь Новосибирского областного комитета партии Ренат Сулейманов в ходе обсуждения отметил, что никто не возражает против повышенного пенсионного обеспечения для отдельных категорий граждан (в данном случае — сотрудников Центробанка), но есть несколько нюансов:</w:t>
      </w:r>
    </w:p>
    <w:p w:rsidR="008541A6" w:rsidRPr="008669C3" w:rsidRDefault="008541A6" w:rsidP="008541A6">
      <w:r w:rsidRPr="008669C3">
        <w:t>— Мне кажется, что этот механизм должен быть прозрачным и понятным. Когда главное финансовое учреждение у нас создает для себя некую замкнутую систему пенсионного обеспечения, где их накопления отдельным образом размещаются, индексируются — как это выглядит по отношению к остальным пенсионерам, чьи накопления уменьшаются?</w:t>
      </w:r>
    </w:p>
    <w:p w:rsidR="008541A6" w:rsidRPr="008669C3" w:rsidRDefault="008541A6" w:rsidP="008541A6">
      <w:r w:rsidRPr="008669C3">
        <w:t>Депутату ответили, что средства будущих пенсионеров Центробанка являются более прозрачными для депутатов — потому что их всегда можно проанализировать в ходе отчета главы ведомства в Госдуме. В итоге, законопроект был принят.</w:t>
      </w:r>
    </w:p>
    <w:p w:rsidR="008541A6" w:rsidRPr="008669C3" w:rsidRDefault="00E06BB9" w:rsidP="008541A6">
      <w:hyperlink r:id="rId18" w:history="1">
        <w:r w:rsidR="008541A6" w:rsidRPr="008669C3">
          <w:rPr>
            <w:rStyle w:val="a3"/>
          </w:rPr>
          <w:t>https://kprfnsk.ru/inform/news/45513</w:t>
        </w:r>
      </w:hyperlink>
    </w:p>
    <w:p w:rsidR="008541A6" w:rsidRPr="008669C3" w:rsidRDefault="008541A6" w:rsidP="008541A6"/>
    <w:p w:rsidR="00D94D15" w:rsidRPr="008669C3" w:rsidRDefault="00D94D15" w:rsidP="00D94D15">
      <w:pPr>
        <w:pStyle w:val="10"/>
      </w:pPr>
      <w:bookmarkStart w:id="46" w:name="_Toc99271691"/>
      <w:bookmarkStart w:id="47" w:name="_Toc99318654"/>
      <w:bookmarkStart w:id="48" w:name="_Toc99318783"/>
      <w:bookmarkStart w:id="49" w:name="_Toc396864672"/>
      <w:bookmarkStart w:id="50" w:name="_Toc157143583"/>
      <w:r w:rsidRPr="008669C3">
        <w:t>Новости развития системы обязательного пенсионного страхования и страховой пенсии</w:t>
      </w:r>
      <w:bookmarkEnd w:id="46"/>
      <w:bookmarkEnd w:id="47"/>
      <w:bookmarkEnd w:id="48"/>
      <w:bookmarkEnd w:id="50"/>
    </w:p>
    <w:p w:rsidR="00B44BB5" w:rsidRPr="008669C3" w:rsidRDefault="00B44BB5" w:rsidP="00B44BB5">
      <w:pPr>
        <w:pStyle w:val="2"/>
      </w:pPr>
      <w:bookmarkStart w:id="51" w:name="А105"/>
      <w:bookmarkStart w:id="52" w:name="_Toc157143584"/>
      <w:r w:rsidRPr="008669C3">
        <w:t>АиФ, 25.01.2024, Почти безработный. Самозанятым нашли способ повысить пенсию</w:t>
      </w:r>
      <w:bookmarkEnd w:id="51"/>
      <w:bookmarkEnd w:id="52"/>
    </w:p>
    <w:p w:rsidR="00B44BB5" w:rsidRPr="008669C3" w:rsidRDefault="00B44BB5" w:rsidP="008669C3">
      <w:pPr>
        <w:pStyle w:val="3"/>
      </w:pPr>
      <w:bookmarkStart w:id="53" w:name="_Toc157143585"/>
      <w:r w:rsidRPr="008669C3">
        <w:t>Самозанятые россияне смогут получать пособия, на которые пока не имеют права, а также рассчитывать на индексацию пенсий. Но для этого нужно исключить самозанятых из списка работающих. С такой инициативой выступил Минтруд. Юрист и общественный деятель Наталья Вайнберг рассказала, в чем может быть подвох для самозанятого.</w:t>
      </w:r>
      <w:bookmarkEnd w:id="53"/>
    </w:p>
    <w:p w:rsidR="00B44BB5" w:rsidRPr="008669C3" w:rsidRDefault="00B44BB5" w:rsidP="00B44BB5">
      <w:r w:rsidRPr="008669C3">
        <w:t xml:space="preserve">Предложение Минтруда относится к тем самозанятым, которые в добровольном порядке платят взносы на обязательное пенсионное страхование и считаются в таком случае работающими. В противном случае человек имеет право лишь на социальную пенсию, размер которой скромнее, чем страховые пенсии. Если в закон </w:t>
      </w:r>
      <w:r w:rsidR="005602FE" w:rsidRPr="008669C3">
        <w:t>«</w:t>
      </w:r>
      <w:r w:rsidRPr="008669C3">
        <w:t>Об обязательном пенсионном страховании</w:t>
      </w:r>
      <w:r w:rsidR="005602FE" w:rsidRPr="008669C3">
        <w:t>»</w:t>
      </w:r>
      <w:r w:rsidRPr="008669C3">
        <w:t xml:space="preserve"> внесут соответствующие изменения, то самозанятые также смогут претендовать на ранее недоступные пособия — например, по уходу за инвалидом I группы, ребенком-инвалидом или за нетрудоспособным человеком.</w:t>
      </w:r>
    </w:p>
    <w:p w:rsidR="00B44BB5" w:rsidRPr="008669C3" w:rsidRDefault="005602FE" w:rsidP="00B44BB5">
      <w:r w:rsidRPr="008669C3">
        <w:t>«</w:t>
      </w:r>
      <w:r w:rsidR="00B44BB5" w:rsidRPr="008669C3">
        <w:t>Инициатива Минтруда об исключении самозанятых в случае уплаты взносов из списка работающих вызывает у меня удивление, — комментирует юрист. — С одной стороны, что мешает предоставить перечисленные Минтрудом социальные гарантии и условия самозанятым, не исключая их из списка работающих граждан? С другой — инициатива выглядит положительной, как прибавка пенсии к доходу от самозанятости (самозанятых на конец 2023 года было уже 9 миллионов человек). Но по данным Федеральной налоговой службы средний возраст самозанятых — 35 лет. Доля пенсионеров среди самозанятых не так высока, а для тех, кто ещё не достиг возраста получения пенсий, инициатива, скорее станет поводом для беспокойства, чем позитивным изменением</w:t>
      </w:r>
      <w:r w:rsidRPr="008669C3">
        <w:t>»</w:t>
      </w:r>
      <w:r w:rsidR="00B44BB5" w:rsidRPr="008669C3">
        <w:t>.</w:t>
      </w:r>
    </w:p>
    <w:p w:rsidR="00B44BB5" w:rsidRPr="008669C3" w:rsidRDefault="00B44BB5" w:rsidP="00B44BB5">
      <w:r w:rsidRPr="008669C3">
        <w:t xml:space="preserve">При этом эксперт напоминает: многие ограничения для самозанятых сохраняются, однако нельзя забывать про общедоступные соцгарантии от государства. Например, самозанятым, как и остальным гражданам, доступна большая часть выплат для беременных. В их числе — при постановке на учет в женской консультации, единовременное пособие при рождении ребенка, маткапитал, и т. д.. Недоступным остаётся получение </w:t>
      </w:r>
      <w:r w:rsidR="005602FE" w:rsidRPr="008669C3">
        <w:t>«</w:t>
      </w:r>
      <w:r w:rsidRPr="008669C3">
        <w:t>декретных</w:t>
      </w:r>
      <w:r w:rsidR="005602FE" w:rsidRPr="008669C3">
        <w:t>»</w:t>
      </w:r>
      <w:r w:rsidRPr="008669C3">
        <w:t xml:space="preserve"> для самозанятых, однако ситуацию можно исправить, заранее заключив с СФР договор о добровольном страховании на случай временной нетрудоспособности.</w:t>
      </w:r>
    </w:p>
    <w:p w:rsidR="00B44BB5" w:rsidRPr="008669C3" w:rsidRDefault="005602FE" w:rsidP="00B44BB5">
      <w:r w:rsidRPr="008669C3">
        <w:t>«</w:t>
      </w:r>
      <w:r w:rsidR="00B44BB5" w:rsidRPr="008669C3">
        <w:t xml:space="preserve">А вот перечисленные Минтрудом социальные выплаты при уходе за пожилыми людьми действительно недоступны самозанятым в случае оплаты ими добровольных страховых взносов. Получение „уходовых“ выплат трудоспособным гражданином — </w:t>
      </w:r>
      <w:r w:rsidR="00B44BB5" w:rsidRPr="008669C3">
        <w:lastRenderedPageBreak/>
        <w:t>основание начисления пенсионных баллов и стажа. Также при вступлении в отношения по добровольному пенсионному страхованию и уплате взносов в СФР самозанятому начисляются стаж и баллы, а ситуация удвоения баллов и стажа по добровольным взносам и получению пособия незаконна. Поэтому самозанятому придётся выбрать то, что выгоднее — платить взносы в СФР (на 2024 год минимальная сумма 50 798,88 руб.) и получать стаж и баллы для будущей пенсии, либо оформить уход и получать выплату, стаж и баллы</w:t>
      </w:r>
      <w:r w:rsidRPr="008669C3">
        <w:t>»</w:t>
      </w:r>
      <w:r w:rsidR="00B44BB5" w:rsidRPr="008669C3">
        <w:t>, — резюмирует юрист.</w:t>
      </w:r>
    </w:p>
    <w:p w:rsidR="00B44BB5" w:rsidRPr="008669C3" w:rsidRDefault="00E06BB9" w:rsidP="00B44BB5">
      <w:hyperlink r:id="rId19" w:history="1">
        <w:r w:rsidR="00B44BB5" w:rsidRPr="008669C3">
          <w:rPr>
            <w:rStyle w:val="a3"/>
          </w:rPr>
          <w:t>https://aif.ru/money/economy/pochti_bezrabotnyy_samozanyatym_nashli_sposob_povysit_pensiyu</w:t>
        </w:r>
      </w:hyperlink>
      <w:r w:rsidR="00B44BB5" w:rsidRPr="008669C3">
        <w:t xml:space="preserve"> </w:t>
      </w:r>
    </w:p>
    <w:p w:rsidR="006763D1" w:rsidRPr="008669C3" w:rsidRDefault="006763D1" w:rsidP="006763D1">
      <w:pPr>
        <w:pStyle w:val="2"/>
      </w:pPr>
      <w:bookmarkStart w:id="54" w:name="_Toc157143586"/>
      <w:r w:rsidRPr="008669C3">
        <w:t>АиФ, 25.01.2024, Плюс 2 тысячи. Эксперт Орлова раскрыла, кому к пенсии доплатят 25%</w:t>
      </w:r>
      <w:bookmarkEnd w:id="54"/>
    </w:p>
    <w:p w:rsidR="006763D1" w:rsidRPr="008669C3" w:rsidRDefault="006763D1" w:rsidP="008669C3">
      <w:pPr>
        <w:pStyle w:val="3"/>
      </w:pPr>
      <w:bookmarkStart w:id="55" w:name="_Toc157143587"/>
      <w:r w:rsidRPr="008669C3">
        <w:t>В России для пенсионеров, работавших в отраслях сельского хозяйства, установлена 25%-ная надбавка, рассказала aif.ru доцент департамента международного бизнеса Финуниверситета при правительстве РФ Наталья Орлова. В 2024 году сумма доплаты составляет 2 033,72 рубля.</w:t>
      </w:r>
      <w:bookmarkEnd w:id="55"/>
    </w:p>
    <w:p w:rsidR="006763D1" w:rsidRPr="008669C3" w:rsidRDefault="005602FE" w:rsidP="006763D1">
      <w:r w:rsidRPr="008669C3">
        <w:t>«</w:t>
      </w:r>
      <w:r w:rsidR="006763D1" w:rsidRPr="008669C3">
        <w:t>Эта надбавка положена к фиксированной выплате к страховой пенсии, которая определена статьей 16 Федерального закона „О страховых пенсиях“. Данная фиксированная выплата регулярно индексируется и на 2024 год составляет 8 134,88 руб. Соответственно, 25% от этой суммы составит 2 033,72 руб. Для получения надбавки на момент назначения пенсии по возрасту, человек должен проживать в сельской местности, иметь 30-летний стаж работы в сельском хозяйстве и - это важно - не работать</w:t>
      </w:r>
      <w:r w:rsidRPr="008669C3">
        <w:t>»</w:t>
      </w:r>
      <w:r w:rsidR="006763D1" w:rsidRPr="008669C3">
        <w:t>, - пояснила Орлова.</w:t>
      </w:r>
    </w:p>
    <w:p w:rsidR="006763D1" w:rsidRPr="008669C3" w:rsidRDefault="006763D1" w:rsidP="006763D1">
      <w:r w:rsidRPr="008669C3">
        <w:t xml:space="preserve">Эксперт уточнила, если впоследствии пенсионер сменит место жительства на город, то отмеченная надбавка за ним сохранится. </w:t>
      </w:r>
      <w:r w:rsidR="005602FE" w:rsidRPr="008669C3">
        <w:t>«</w:t>
      </w:r>
      <w:r w:rsidRPr="008669C3">
        <w:t>Зачастую сельские пенсионеры, выйдя на пенсию, переезжают в город к своим детям. И если до 2022 года они теряли право на получение повышенной пенсии по данному основанию, то новая редакция части 15 статьи 17 Закона „О страховых пенсиях“ отменила это ограничение</w:t>
      </w:r>
      <w:r w:rsidR="005602FE" w:rsidRPr="008669C3">
        <w:t>»</w:t>
      </w:r>
      <w:r w:rsidRPr="008669C3">
        <w:t>, - отметила Орлова.</w:t>
      </w:r>
    </w:p>
    <w:p w:rsidR="006763D1" w:rsidRPr="008669C3" w:rsidRDefault="006763D1" w:rsidP="006763D1">
      <w:r w:rsidRPr="008669C3">
        <w:t>Если к моменту получения права на страховую пенсию по возрасту пенсионер не накопил 30-летний стаж в сельхозотрасли, то он может продолжать работать и получать стандартную пенсию. После того как стаж достигнет необходимого лимита, он может рассчитывать на получение надбавки к пенсии, но должен уйти с работы, подчеркнула эксперт.</w:t>
      </w:r>
    </w:p>
    <w:p w:rsidR="006763D1" w:rsidRPr="008669C3" w:rsidRDefault="006763D1" w:rsidP="006763D1">
      <w:r w:rsidRPr="008669C3">
        <w:t xml:space="preserve">Перечень профессий, должностей и специальностей работников сельского хозяйства, для которых устанавливается повышение размера фиксированной выплаты страховой пенсии, утвержден постановлением правительства РФ. В него входит несколько сотен наименований. Среди них: агрономы, инженеры, бригадиры, водители, мелиораторы, слесари, ветврачи, зоотехники, механики, ихтиологи, рыбоводы, исследователи по селекции и генетике сельхозкультур и другие. </w:t>
      </w:r>
      <w:r w:rsidR="005602FE" w:rsidRPr="008669C3">
        <w:t>«</w:t>
      </w:r>
      <w:r w:rsidRPr="008669C3">
        <w:t>В общем списке выделены четыре направления: растениеводство, животноводство, рыбоводство и работа до 1 января 1992 года независимо от специальности и должности в колхозах, совхозах, на МТС, в сельхозартелях, фермерских хозяйствах на территории России</w:t>
      </w:r>
      <w:r w:rsidR="005602FE" w:rsidRPr="008669C3">
        <w:t>»</w:t>
      </w:r>
      <w:r w:rsidRPr="008669C3">
        <w:t>, - заключила Орлова.</w:t>
      </w:r>
    </w:p>
    <w:p w:rsidR="006763D1" w:rsidRPr="008669C3" w:rsidRDefault="006763D1" w:rsidP="006763D1">
      <w:r w:rsidRPr="008669C3">
        <w:lastRenderedPageBreak/>
        <w:t>С 1 февраля некоторые категории пенсионеров ожидает повышение выплат. В частности, пенсионеры, которым исполнилось 80 лет, начнут получать фиксированную часть страховой пенсии в двойном размере. Сумма после повышения составит 16 269,76 рубля. Также на 7,4% будет проиндексирована единовременная денежная выплата, которая выплачивается федеральным льготникам.</w:t>
      </w:r>
    </w:p>
    <w:p w:rsidR="006763D1" w:rsidRPr="008669C3" w:rsidRDefault="006763D1" w:rsidP="006763D1">
      <w:r w:rsidRPr="008669C3">
        <w:t>Ранее эксперты назвали способы повысить пенсию работающим пенсионерам. Так, когда пенсионер увольняется с работы, ему полагается перерасчет - пенсию увеличивают с учетом всех пропущенных индексаций. Если после этого он возобновляет трудовую деятельность, размер выплаты не снижается. Однако, по мнению юриста Михаила Тарабары, такой способ связан с риском потерять работу. Особенно если пенсионер работает в госучреждении, больнице или образовательной организации.</w:t>
      </w:r>
    </w:p>
    <w:p w:rsidR="006763D1" w:rsidRPr="008669C3" w:rsidRDefault="00E06BB9" w:rsidP="006763D1">
      <w:hyperlink r:id="rId20" w:history="1">
        <w:r w:rsidR="006763D1" w:rsidRPr="008669C3">
          <w:rPr>
            <w:rStyle w:val="a3"/>
          </w:rPr>
          <w:t>https://aif.ru/money/economy/plyus_2_tysyachi_ekspert_orlova_raskryla_komu_k_pensii_doplatyat_25</w:t>
        </w:r>
      </w:hyperlink>
      <w:r w:rsidR="006763D1" w:rsidRPr="008669C3">
        <w:t xml:space="preserve"> </w:t>
      </w:r>
    </w:p>
    <w:p w:rsidR="008541A6" w:rsidRPr="008669C3" w:rsidRDefault="008541A6" w:rsidP="008541A6">
      <w:pPr>
        <w:pStyle w:val="2"/>
      </w:pPr>
      <w:bookmarkStart w:id="56" w:name="А106"/>
      <w:bookmarkStart w:id="57" w:name="_Toc157143588"/>
      <w:r w:rsidRPr="008669C3">
        <w:t>БУХ.1С, 25.01.2024, Право на досрочную пенсию могут предоставить медработникам частных клиник</w:t>
      </w:r>
      <w:bookmarkEnd w:id="56"/>
      <w:bookmarkEnd w:id="57"/>
    </w:p>
    <w:p w:rsidR="008541A6" w:rsidRPr="008669C3" w:rsidRDefault="008541A6" w:rsidP="008669C3">
      <w:pPr>
        <w:pStyle w:val="3"/>
      </w:pPr>
      <w:bookmarkStart w:id="58" w:name="_Toc157143589"/>
      <w:r w:rsidRPr="008669C3">
        <w:t>В Госдуму поступили поправки в пенсионное законодательство, которые гарантируют право на досрочную пенсию медработникам, работающим в частных клиниках.</w:t>
      </w:r>
      <w:bookmarkEnd w:id="58"/>
    </w:p>
    <w:p w:rsidR="008541A6" w:rsidRPr="008669C3" w:rsidRDefault="008541A6" w:rsidP="008541A6">
      <w:r w:rsidRPr="008669C3">
        <w:t xml:space="preserve">Депутаты, подготовившие поправки, посетовали, что в настоящее время сложилась дискриминационная ситуация с назначением досрочных пенсий медицинским работникам частной системы здравоохранения. Так, закон о страховых пенсиях (от 28.12.2013 № 400) допускает назначение досрочных пенсий </w:t>
      </w:r>
      <w:r w:rsidR="005602FE" w:rsidRPr="008669C3">
        <w:t>«</w:t>
      </w:r>
      <w:r w:rsidRPr="008669C3">
        <w:t>лицам, осуществляющим лечебную и иную деятельность по охране здоровья населения в учреждениях здравоохранения</w:t>
      </w:r>
      <w:r w:rsidR="005602FE" w:rsidRPr="008669C3">
        <w:t>»</w:t>
      </w:r>
      <w:r w:rsidRPr="008669C3">
        <w:t>, то есть работающих в некоммерческих организациях.</w:t>
      </w:r>
    </w:p>
    <w:p w:rsidR="008541A6" w:rsidRPr="008669C3" w:rsidRDefault="005602FE" w:rsidP="008541A6">
      <w:r w:rsidRPr="008669C3">
        <w:t>«</w:t>
      </w:r>
      <w:r w:rsidR="008541A6" w:rsidRPr="008669C3">
        <w:t>Трудовая деятельность медицинских работников, квалификационные требования к должности, переподготовка и аккредитация, наименования должностей и должностные обязанности одинаковы для медицинских работников медицинских организаций различных форм собственности и систем здравоохранения. Однако медицинские работники частной системы здравоохранения в связи с несовершенством пенсионного законодательства и правоприменительной практики оказались ущемлены в правах в части права на досрочное назначение страховой пенсии по старости</w:t>
      </w:r>
      <w:r w:rsidRPr="008669C3">
        <w:t>»</w:t>
      </w:r>
      <w:r w:rsidR="008541A6" w:rsidRPr="008669C3">
        <w:t>, - отметили парламентарии.</w:t>
      </w:r>
    </w:p>
    <w:p w:rsidR="008541A6" w:rsidRPr="008669C3" w:rsidRDefault="008541A6" w:rsidP="008541A6">
      <w:r w:rsidRPr="008669C3">
        <w:t xml:space="preserve">В связи с этим законопроект № 536503-8 предлагает установить, что право на досрочную пенсию имеют как медработники государственных и муниципальных учреждений здравоохранения, так и медработники, осуществляющие лечебную и иную деятельность по охране здоровья населения в клиниках других организационно-правовых форм при условии осуществления такими лицами медициной помощи в рамках обязательного медицинского страхования. </w:t>
      </w:r>
    </w:p>
    <w:p w:rsidR="00D1642B" w:rsidRPr="008669C3" w:rsidRDefault="00E06BB9" w:rsidP="008541A6">
      <w:hyperlink r:id="rId21" w:history="1">
        <w:r w:rsidR="008541A6" w:rsidRPr="008669C3">
          <w:rPr>
            <w:rStyle w:val="a3"/>
          </w:rPr>
          <w:t>https://buh.ru/news/pravo-na-dosrochnuyu-pensiyu-mogut-predostavit-medrabotnikam-chastnykh-klinik.html</w:t>
        </w:r>
      </w:hyperlink>
    </w:p>
    <w:p w:rsidR="006B4D67" w:rsidRPr="008669C3" w:rsidRDefault="006B4D67" w:rsidP="006B4D67">
      <w:pPr>
        <w:pStyle w:val="2"/>
      </w:pPr>
      <w:bookmarkStart w:id="59" w:name="А107"/>
      <w:bookmarkStart w:id="60" w:name="_Toc157143590"/>
      <w:r w:rsidRPr="008669C3">
        <w:lastRenderedPageBreak/>
        <w:t>R.life, 25.01.2024, Увеличение социальных выплат: Россия введет новые стандарты заботы о гражданах с 1 февраля</w:t>
      </w:r>
      <w:bookmarkEnd w:id="59"/>
      <w:bookmarkEnd w:id="60"/>
    </w:p>
    <w:p w:rsidR="006B4D67" w:rsidRPr="008669C3" w:rsidRDefault="006B4D67" w:rsidP="008669C3">
      <w:pPr>
        <w:pStyle w:val="3"/>
      </w:pPr>
      <w:bookmarkStart w:id="61" w:name="_Toc157143591"/>
      <w:r w:rsidRPr="008669C3">
        <w:t>С 1 февраля жители России ожидают увеличение ряда социальных выплат. Об этом сообщила член комитета Госдумы по труду, социальной политике и делам ветеранов Светлана Бессараб. Она отметила, что практически все социальные выплаты будут проиндексированы согласно росту пенсионных накоплений. Кроме того, пособия по беременности и родам, а также по временной нетрудоспособности, увеличатся почти в полтора раза.</w:t>
      </w:r>
      <w:bookmarkEnd w:id="61"/>
    </w:p>
    <w:p w:rsidR="006B4D67" w:rsidRPr="008669C3" w:rsidRDefault="006B4D67" w:rsidP="006B4D67">
      <w:r w:rsidRPr="008669C3">
        <w:t>В рамках планового индексирования, Минтруд России планирует проиндексировать более 40 видов государственных выплат на 7,4 процента. Ежегодно с 1 февраля, исходя из индекса потребительских цен за предыдущий год, поднимается уровень выплат, пособий и компенсаций.</w:t>
      </w:r>
    </w:p>
    <w:p w:rsidR="006B4D67" w:rsidRPr="008669C3" w:rsidRDefault="006B4D67" w:rsidP="006B4D67">
      <w:r w:rsidRPr="008669C3">
        <w:t>Планы Минтруда коснутся таких выплат, как материнский капитал, единовременное пособие при рождении ребенка, ежемесячное пособие по уходу за ребенком, а также различные денежные выплаты и меры социальной поддержки. Увеличение выплат ожидает более 20 миллионов россиян, что делает эту новость значимой для многих семей. Новые стандарты заботы о гражданах призваны обеспечить лучшие условия жизни для граждан в различных жизненных ситуациях.</w:t>
      </w:r>
    </w:p>
    <w:p w:rsidR="008541A6" w:rsidRPr="008669C3" w:rsidRDefault="00E06BB9" w:rsidP="006B4D67">
      <w:hyperlink r:id="rId22" w:history="1">
        <w:r w:rsidR="006B4D67" w:rsidRPr="008669C3">
          <w:rPr>
            <w:rStyle w:val="a3"/>
          </w:rPr>
          <w:t>https://ryazan.life/news/20240125/598261</w:t>
        </w:r>
      </w:hyperlink>
    </w:p>
    <w:p w:rsidR="00B44BB5" w:rsidRPr="008669C3" w:rsidRDefault="00B44BB5" w:rsidP="00B44BB5">
      <w:pPr>
        <w:pStyle w:val="2"/>
      </w:pPr>
      <w:bookmarkStart w:id="62" w:name="_Toc157143592"/>
      <w:r w:rsidRPr="008669C3">
        <w:t>PRIMPRESS, 25.01.2024, В феврале пенсии придут в другом размере. Пенсионерам объявили о новом решении</w:t>
      </w:r>
      <w:bookmarkEnd w:id="62"/>
    </w:p>
    <w:p w:rsidR="00B44BB5" w:rsidRPr="008669C3" w:rsidRDefault="00B44BB5" w:rsidP="008669C3">
      <w:pPr>
        <w:pStyle w:val="3"/>
      </w:pPr>
      <w:bookmarkStart w:id="63" w:name="_Toc157143593"/>
      <w:r w:rsidRPr="008669C3">
        <w:t>Пенсионерам рассказали об изменении размера выплат, которое стоит ждать уже с февраля. Со следующего месяца пенсии придут в другом размере многим пожилым гражданам. И для людей уже объявили процент, на который изменятся выплаты в ближайшее время. Об этом рассказал пенсионный эксперт Сергей Власов, сообщает PRIMPRESS.</w:t>
      </w:r>
      <w:bookmarkEnd w:id="63"/>
    </w:p>
    <w:p w:rsidR="00B44BB5" w:rsidRPr="008669C3" w:rsidRDefault="00B44BB5" w:rsidP="00B44BB5">
      <w:r w:rsidRPr="008669C3">
        <w:t>По его словам, размеры пенсий изменятся уже в феврале у многих получателей выплат в России. В первую очередь на прибавку стоит рассчитывать тем, кто является получателем ежемесячных денежных выплат. Их принято коротко называть ЕДВ, а назначаются они в том случае, если человек принадлежит к одной из категории льготников.</w:t>
      </w:r>
    </w:p>
    <w:p w:rsidR="00B44BB5" w:rsidRPr="008669C3" w:rsidRDefault="005602FE" w:rsidP="00B44BB5">
      <w:r w:rsidRPr="008669C3">
        <w:t>«</w:t>
      </w:r>
      <w:r w:rsidR="00B44BB5" w:rsidRPr="008669C3">
        <w:t>Такие выплаты получают несколько миллионов пенсионеров по всей стране. И с февраля ожидается увеличение подобных доплат. Их рост всегда связан с инфляцией за прошлый год. То есть индексация обычно проводится на этом уровне. Сейчас объявлено, что официально инфляция составила 7,4 процента в прошлом году, а значит, именно таким будет показатель увеличения выплат</w:t>
      </w:r>
      <w:r w:rsidRPr="008669C3">
        <w:t>»</w:t>
      </w:r>
      <w:r w:rsidR="00B44BB5" w:rsidRPr="008669C3">
        <w:t>, – рассказал Власов.</w:t>
      </w:r>
    </w:p>
    <w:p w:rsidR="00B44BB5" w:rsidRPr="008669C3" w:rsidRDefault="00B44BB5" w:rsidP="00B44BB5">
      <w:r w:rsidRPr="008669C3">
        <w:t>Получить прибавку, по его словам, смогут пенсионеры из числа ветеранов, инвалидов войны, участников ВОВ, а также обладатели различных почетных званий и те, кто пострадал при ликвидации Чернобыльской аварии. Например, инвалиды первой группы теперь смогут получить к пенсии плюсом 5324 рубля. Для них это будет вся сумма в случае отказа от набора социальных услуг в натуральном виде.</w:t>
      </w:r>
    </w:p>
    <w:p w:rsidR="00B44BB5" w:rsidRPr="008669C3" w:rsidRDefault="00B44BB5" w:rsidP="00B44BB5">
      <w:r w:rsidRPr="008669C3">
        <w:lastRenderedPageBreak/>
        <w:t>Также в феврале пенсии придут в другом размере тем, кто уволился с работы в конце прошлого года. Таким пенсионерам выплаты пересчитают и выдадут уже с учетом всех пропущенных индексаций.</w:t>
      </w:r>
    </w:p>
    <w:p w:rsidR="006B4D67" w:rsidRPr="008669C3" w:rsidRDefault="00E06BB9" w:rsidP="00B44BB5">
      <w:hyperlink r:id="rId23" w:history="1">
        <w:r w:rsidR="00B44BB5" w:rsidRPr="008669C3">
          <w:rPr>
            <w:rStyle w:val="a3"/>
          </w:rPr>
          <w:t>https://primpress.ru/article/108821</w:t>
        </w:r>
      </w:hyperlink>
    </w:p>
    <w:p w:rsidR="00B44BB5" w:rsidRPr="008669C3" w:rsidRDefault="00B44BB5" w:rsidP="00B44BB5">
      <w:pPr>
        <w:pStyle w:val="2"/>
      </w:pPr>
      <w:bookmarkStart w:id="64" w:name="_Toc157143594"/>
      <w:r w:rsidRPr="008669C3">
        <w:t>PRIMPRESS, 25.01.2024, Размер небольшой, но хоть так. Пенсионерам 26 января зачислят разовую выплату</w:t>
      </w:r>
      <w:bookmarkEnd w:id="64"/>
    </w:p>
    <w:p w:rsidR="00B44BB5" w:rsidRPr="008669C3" w:rsidRDefault="00B44BB5" w:rsidP="008669C3">
      <w:pPr>
        <w:pStyle w:val="3"/>
      </w:pPr>
      <w:bookmarkStart w:id="65" w:name="_Toc157143595"/>
      <w:r w:rsidRPr="008669C3">
        <w:t>Пенсионерам рассказали о небольшой денежной выплате, которая должна быть зачислена уже 26 января. Размер ее будет не очень великим, но даже такие деньги не будут лишними для пожилых граждан. А с этого года объем подобных доплат стал выше. Об этом рассказала пенсионный эксперт Анастасия Киреева, сообщает PRIMPRESS.</w:t>
      </w:r>
      <w:bookmarkEnd w:id="65"/>
    </w:p>
    <w:p w:rsidR="00B44BB5" w:rsidRPr="008669C3" w:rsidRDefault="00B44BB5" w:rsidP="00B44BB5">
      <w:r w:rsidRPr="008669C3">
        <w:t>Новые деньги, по ее словам, в ближайшее время смогут получить сразу несколько категорий пожилых граждан. Это будут пенсионеры, у которых есть особый статус в наличии. И помимо привычной пенсии они могут рассчитывать на дополнительные меры поддержки на уровне своего региона.</w:t>
      </w:r>
    </w:p>
    <w:p w:rsidR="00B44BB5" w:rsidRPr="008669C3" w:rsidRDefault="00B44BB5" w:rsidP="00B44BB5">
      <w:r w:rsidRPr="008669C3">
        <w:t>Например, дополнительную выплату сейчас смогут получить граждане, которые являются обладателями звания ветерана труда. Например, о перечислении им таких денег объявили в Ленинградской области, где средства должны поступить на банковские карты уже 26 января. Причем это будут упреждающие выплаты за февраль.</w:t>
      </w:r>
    </w:p>
    <w:p w:rsidR="00B44BB5" w:rsidRPr="008669C3" w:rsidRDefault="00B44BB5" w:rsidP="00B44BB5">
      <w:r w:rsidRPr="008669C3">
        <w:t>При этом размер таких выплат с нового года стал выше. Если раньше, по словам Киреевой, ветераны труда в регионе могли рассчитывать на 820 рублей, то сейчас сумма увеличилась до 858 рублей. Именно подобные цифры и увидят у себя на счету такие пенсионеры в ближайшее время.</w:t>
      </w:r>
    </w:p>
    <w:p w:rsidR="00B44BB5" w:rsidRPr="008669C3" w:rsidRDefault="00B44BB5" w:rsidP="00B44BB5">
      <w:r w:rsidRPr="008669C3">
        <w:t>Также рассчитывать еще на одну помощь могут пожилые люди из категории тружеников тыла и те, кто был признан жертвами политических репрессий. Раньше им доплачивали к пенсии по 649 рублей, но теперь показатель вырос до 679 рублей.</w:t>
      </w:r>
    </w:p>
    <w:p w:rsidR="00B44BB5" w:rsidRPr="008669C3" w:rsidRDefault="00B44BB5" w:rsidP="00B44BB5">
      <w:r w:rsidRPr="008669C3">
        <w:t>Аналогичную сумму будет зачислять на карты тем пенсионерам, которые относятся к числу детей войны. Как правило, это те нынешние пенсионеры, которые родились с 1927 по 1945 год. То есть на момент войны им еще не было 18 лет.</w:t>
      </w:r>
    </w:p>
    <w:p w:rsidR="00B44BB5" w:rsidRPr="008669C3" w:rsidRDefault="00E06BB9" w:rsidP="00B44BB5">
      <w:hyperlink r:id="rId24" w:history="1">
        <w:r w:rsidR="00B44BB5" w:rsidRPr="008669C3">
          <w:rPr>
            <w:rStyle w:val="a3"/>
          </w:rPr>
          <w:t>https://primpress.ru/article/108820</w:t>
        </w:r>
      </w:hyperlink>
    </w:p>
    <w:p w:rsidR="00BF64F7" w:rsidRPr="008669C3" w:rsidRDefault="00BF64F7" w:rsidP="00BF64F7">
      <w:pPr>
        <w:pStyle w:val="2"/>
      </w:pPr>
      <w:bookmarkStart w:id="66" w:name="_Toc157143596"/>
      <w:r w:rsidRPr="008669C3">
        <w:t>ИА DEITA.RU, 25.01.2024, Пенсионеры могут получить выплату за несколько последних лет</w:t>
      </w:r>
      <w:bookmarkEnd w:id="66"/>
    </w:p>
    <w:p w:rsidR="00BF64F7" w:rsidRPr="008669C3" w:rsidRDefault="00BF64F7" w:rsidP="008669C3">
      <w:pPr>
        <w:pStyle w:val="3"/>
      </w:pPr>
      <w:bookmarkStart w:id="67" w:name="_Toc157143597"/>
      <w:r w:rsidRPr="008669C3">
        <w:t xml:space="preserve">Верховный суд России принял важнейшее решение для всех граждан, имеющих право на получение пенсии со стороны государства. Об этом рассказал кандидат юридических наук Ирина Сивакова, сообщает ИА DEITA.RU со ссылкой на портал </w:t>
      </w:r>
      <w:r w:rsidR="005602FE" w:rsidRPr="008669C3">
        <w:t>«</w:t>
      </w:r>
      <w:r w:rsidRPr="008669C3">
        <w:t>Юридические тонкости</w:t>
      </w:r>
      <w:r w:rsidR="005602FE" w:rsidRPr="008669C3">
        <w:t>»</w:t>
      </w:r>
      <w:r w:rsidRPr="008669C3">
        <w:t>.</w:t>
      </w:r>
      <w:bookmarkEnd w:id="67"/>
    </w:p>
    <w:p w:rsidR="00BF64F7" w:rsidRPr="008669C3" w:rsidRDefault="00BF64F7" w:rsidP="00BF64F7">
      <w:r w:rsidRPr="008669C3">
        <w:t>По её словам, позиция высшей судебной российской инстанции сейчас такова, что теперь граждане могут взыскать деньги, не полученные из-за вовремя не поданного заявления в Социальный фонд России.</w:t>
      </w:r>
    </w:p>
    <w:p w:rsidR="00BF64F7" w:rsidRPr="008669C3" w:rsidRDefault="00BF64F7" w:rsidP="00BF64F7">
      <w:r w:rsidRPr="008669C3">
        <w:lastRenderedPageBreak/>
        <w:t>Это произойдёт в том случае, если человек сможет доказать, что он обращался в ведомство за получением выплаты, однако, до него не довели информацию о том, что он может получить дополнительные деньги и не предложили подать соответствующее заявление.</w:t>
      </w:r>
    </w:p>
    <w:p w:rsidR="00BF64F7" w:rsidRPr="008669C3" w:rsidRDefault="00BF64F7" w:rsidP="00BF64F7">
      <w:r w:rsidRPr="008669C3">
        <w:t>Сегодня закон требует, чтобы от человека было официальное обращение за назначением нужной ему меры социальной поддержки в компетентный орган. Дата назначения выплаты зависит от времени, когда было подано заявление.</w:t>
      </w:r>
    </w:p>
    <w:p w:rsidR="00B44BB5" w:rsidRPr="008669C3" w:rsidRDefault="00E06BB9" w:rsidP="00BF64F7">
      <w:hyperlink r:id="rId25" w:history="1">
        <w:r w:rsidR="00BF64F7" w:rsidRPr="008669C3">
          <w:rPr>
            <w:rStyle w:val="a3"/>
          </w:rPr>
          <w:t>https://deita.ru/article/547512</w:t>
        </w:r>
      </w:hyperlink>
    </w:p>
    <w:p w:rsidR="00BF64F7" w:rsidRPr="008669C3" w:rsidRDefault="00BF64F7" w:rsidP="00BF64F7">
      <w:pPr>
        <w:pStyle w:val="2"/>
      </w:pPr>
      <w:bookmarkStart w:id="68" w:name="_Toc157143598"/>
      <w:r w:rsidRPr="008669C3">
        <w:t>9111.ru, 25.01.2024, Четыре заявления которые увеличат пенсию</w:t>
      </w:r>
      <w:bookmarkEnd w:id="68"/>
      <w:r w:rsidRPr="008669C3">
        <w:t xml:space="preserve"> </w:t>
      </w:r>
    </w:p>
    <w:p w:rsidR="00BF64F7" w:rsidRPr="008669C3" w:rsidRDefault="00BF64F7" w:rsidP="008669C3">
      <w:pPr>
        <w:pStyle w:val="3"/>
      </w:pPr>
      <w:bookmarkStart w:id="69" w:name="_Toc157143599"/>
      <w:r w:rsidRPr="008669C3">
        <w:t>Пенсионеры могут получить максимально большую пенсию, написав четыре заявления.</w:t>
      </w:r>
      <w:bookmarkEnd w:id="69"/>
    </w:p>
    <w:p w:rsidR="00BF64F7" w:rsidRPr="008669C3" w:rsidRDefault="00BF64F7" w:rsidP="00BF64F7">
      <w:r w:rsidRPr="008669C3">
        <w:t>Большинство пенсионеров не получают полную пенсию из-за своей юридической неграмотности и неосведомленности.</w:t>
      </w:r>
    </w:p>
    <w:p w:rsidR="00BF64F7" w:rsidRPr="008669C3" w:rsidRDefault="00BF64F7" w:rsidP="00BF64F7">
      <w:r w:rsidRPr="008669C3">
        <w:t>Заявления для проверки правильности начисления пенсии</w:t>
      </w:r>
    </w:p>
    <w:p w:rsidR="00BF64F7" w:rsidRPr="008669C3" w:rsidRDefault="00BF64F7" w:rsidP="00BF64F7">
      <w:r w:rsidRPr="008669C3">
        <w:t>Необходимо запросить справку о состоянии индивидуального лицевого счета на сайте госуслуг или в пенсионном фонде.</w:t>
      </w:r>
    </w:p>
    <w:p w:rsidR="00BF64F7" w:rsidRPr="008669C3" w:rsidRDefault="00BF64F7" w:rsidP="00BF64F7">
      <w:r w:rsidRPr="008669C3">
        <w:t>Если есть ошибки, обратиться с заявлением об их исправлении.</w:t>
      </w:r>
    </w:p>
    <w:p w:rsidR="00BF64F7" w:rsidRPr="008669C3" w:rsidRDefault="00BF64F7" w:rsidP="00BF64F7">
      <w:r w:rsidRPr="008669C3">
        <w:t>Если отказали, обжаловать отказ в надзорные контролирующие органы.</w:t>
      </w:r>
    </w:p>
    <w:p w:rsidR="00BF64F7" w:rsidRPr="008669C3" w:rsidRDefault="00BF64F7" w:rsidP="00BF64F7">
      <w:r w:rsidRPr="008669C3">
        <w:t>Заявление об учете периодов стажа</w:t>
      </w:r>
    </w:p>
    <w:p w:rsidR="00BF64F7" w:rsidRPr="008669C3" w:rsidRDefault="00BF64F7" w:rsidP="00BF64F7">
      <w:r w:rsidRPr="008669C3">
        <w:t>Если есть периоды, которые не отражены в трудовой книжке, подать заявление в пенсионный фонд.</w:t>
      </w:r>
    </w:p>
    <w:p w:rsidR="00BF64F7" w:rsidRPr="008669C3" w:rsidRDefault="00BF64F7" w:rsidP="00BF64F7">
      <w:r w:rsidRPr="008669C3">
        <w:t>Если отказали, обжаловать отказ.</w:t>
      </w:r>
    </w:p>
    <w:p w:rsidR="00BF64F7" w:rsidRPr="008669C3" w:rsidRDefault="00BF64F7" w:rsidP="00BF64F7">
      <w:r w:rsidRPr="008669C3">
        <w:t>Заявление о запросе недостающих документов</w:t>
      </w:r>
    </w:p>
    <w:p w:rsidR="00BF64F7" w:rsidRPr="008669C3" w:rsidRDefault="00BF64F7" w:rsidP="00BF64F7">
      <w:r w:rsidRPr="008669C3">
        <w:t>Если не хватает документов о стаже, заработной плате, обратиться с заявлением о запросе недостающих документов.</w:t>
      </w:r>
    </w:p>
    <w:p w:rsidR="00BF64F7" w:rsidRPr="008669C3" w:rsidRDefault="00BF64F7" w:rsidP="00BF64F7">
      <w:r w:rsidRPr="008669C3">
        <w:t>Социальный фонд может самостоятельно сделать запросы.</w:t>
      </w:r>
    </w:p>
    <w:p w:rsidR="00BF64F7" w:rsidRPr="008669C3" w:rsidRDefault="00BF64F7" w:rsidP="00BF64F7">
      <w:r w:rsidRPr="008669C3">
        <w:t>Если не получается получить ответ, обратиться в посольство РФ в республике, где работал.</w:t>
      </w:r>
    </w:p>
    <w:p w:rsidR="00BF64F7" w:rsidRPr="008669C3" w:rsidRDefault="00BF64F7" w:rsidP="00BF64F7">
      <w:r w:rsidRPr="008669C3">
        <w:t>Сайт соцспенс.рф</w:t>
      </w:r>
    </w:p>
    <w:p w:rsidR="00BF64F7" w:rsidRPr="008669C3" w:rsidRDefault="00BF64F7" w:rsidP="00BF64F7">
      <w:r w:rsidRPr="008669C3">
        <w:t>Сайт соцспенс.рф предоставляет консультации по проверке правильности начислений и перерасчета пенсий, а также предоставляет учебную литературу бесплатно.</w:t>
      </w:r>
    </w:p>
    <w:p w:rsidR="00BF64F7" w:rsidRPr="008669C3" w:rsidRDefault="00BF64F7" w:rsidP="00BF64F7">
      <w:r w:rsidRPr="008669C3">
        <w:t>Также на сайте можно пройти бесплатные пять уроков по самостоятельной проверке правильности начисления пенсии и найти ошибки для её перерасчета.</w:t>
      </w:r>
    </w:p>
    <w:p w:rsidR="00BF64F7" w:rsidRPr="008669C3" w:rsidRDefault="00BF64F7" w:rsidP="00BF64F7">
      <w:r w:rsidRPr="008669C3">
        <w:t>Это может существенно повлиять на размер пенсии.</w:t>
      </w:r>
    </w:p>
    <w:p w:rsidR="00BF64F7" w:rsidRPr="008669C3" w:rsidRDefault="00E06BB9" w:rsidP="00BF64F7">
      <w:hyperlink r:id="rId26" w:history="1">
        <w:r w:rsidR="00BF64F7" w:rsidRPr="008669C3">
          <w:rPr>
            <w:rStyle w:val="a3"/>
          </w:rPr>
          <w:t>https://www.9111.ru/questions/7777777772929175/</w:t>
        </w:r>
      </w:hyperlink>
    </w:p>
    <w:p w:rsidR="00583912" w:rsidRPr="008669C3" w:rsidRDefault="00583912" w:rsidP="00583912">
      <w:pPr>
        <w:pStyle w:val="2"/>
      </w:pPr>
      <w:bookmarkStart w:id="70" w:name="_Toc157143600"/>
      <w:r w:rsidRPr="008669C3">
        <w:lastRenderedPageBreak/>
        <w:t>Агентство бизнес новостей, 25.01.2024, Селлеры мар</w:t>
      </w:r>
      <w:r w:rsidR="00DB4AC1" w:rsidRPr="008669C3">
        <w:t>ке</w:t>
      </w:r>
      <w:r w:rsidRPr="008669C3">
        <w:t>тплейсов просят больше социальных гарантий</w:t>
      </w:r>
      <w:bookmarkEnd w:id="70"/>
    </w:p>
    <w:p w:rsidR="00583912" w:rsidRPr="008669C3" w:rsidRDefault="00583912" w:rsidP="008669C3">
      <w:pPr>
        <w:pStyle w:val="3"/>
      </w:pPr>
      <w:bookmarkStart w:id="71" w:name="_Toc157143601"/>
      <w:r w:rsidRPr="008669C3">
        <w:t>К 2024 году для работников интернет-платформ усилилась значимость социальных гарантий, в частности, таких как пенсионные отчисления, страхование от несчастных случаев и выплаты при профзаболеваниях. Сейчас почти каждый третий (31%) работник интернет-платформ, по данным опроса Центра стратегических разработок, является самозанятым, и почти вдвое (с 45% до 79%) выросло число платформенных занятых, для которых это единственный источник дохода.</w:t>
      </w:r>
      <w:bookmarkEnd w:id="71"/>
    </w:p>
    <w:p w:rsidR="00583912" w:rsidRPr="008669C3" w:rsidRDefault="00583912" w:rsidP="00583912">
      <w:r w:rsidRPr="008669C3">
        <w:t>На данный момент, согласно опросу, каждый второй (54%) получает какие-либо социальные гарантии, чаще всего это курьеры (65%).</w:t>
      </w:r>
    </w:p>
    <w:p w:rsidR="00583912" w:rsidRPr="008669C3" w:rsidRDefault="00583912" w:rsidP="00583912">
      <w:r w:rsidRPr="008669C3">
        <w:t>С учетом обстановки у селлеров мар</w:t>
      </w:r>
      <w:r w:rsidR="00DB4AC1" w:rsidRPr="008669C3">
        <w:t>ке</w:t>
      </w:r>
      <w:r w:rsidRPr="008669C3">
        <w:t xml:space="preserve">тплейсов контроль за их соцгарантиями стоит перехватить Смольному. </w:t>
      </w:r>
    </w:p>
    <w:p w:rsidR="00583912" w:rsidRPr="008669C3" w:rsidRDefault="00583912" w:rsidP="00583912">
      <w:r w:rsidRPr="008669C3">
        <w:t xml:space="preserve">13 января на складе маркетплейса Wildberries в Шушарах произошел сильный пожар. Огонь охватил 70 тысяч </w:t>
      </w:r>
      <w:r w:rsidR="005602FE" w:rsidRPr="008669C3">
        <w:t>«</w:t>
      </w:r>
      <w:r w:rsidRPr="008669C3">
        <w:t>квадратов</w:t>
      </w:r>
      <w:r w:rsidR="005602FE" w:rsidRPr="008669C3">
        <w:t>»</w:t>
      </w:r>
      <w:r w:rsidRPr="008669C3">
        <w:t xml:space="preserve"> площади. Пожар произошел из-за неисправной проводки. Окончательная оценка требующихся для восстановления инвестиций еще не закончена. Пока товарные потоки Wildberries перераспределили между другими центрами сортировки.</w:t>
      </w:r>
    </w:p>
    <w:p w:rsidR="00583912" w:rsidRPr="008669C3" w:rsidRDefault="00583912" w:rsidP="00583912">
      <w:r w:rsidRPr="008669C3">
        <w:t>В компании 16 января сообщили, что половина селлеров уже получила выплаты за утрату товаров. Убытки предпринимателей исчисляются в среднем в 1,2–3,5 млн рублей. При этом некоторые продавцы, чьи товары пострадали при пожаре, жалуются, что пока ничего не получили, либо получили не в полном объеме, а графика возмещения ущерба нет.</w:t>
      </w:r>
    </w:p>
    <w:p w:rsidR="00BF64F7" w:rsidRPr="008669C3" w:rsidRDefault="00E06BB9" w:rsidP="00583912">
      <w:hyperlink r:id="rId27" w:history="1">
        <w:r w:rsidR="00583912" w:rsidRPr="008669C3">
          <w:rPr>
            <w:rStyle w:val="a3"/>
          </w:rPr>
          <w:t>https://abn.agency/2024/01/25/sellery-martplejsov-prosyat-bolshe-soczialnyh-garantij</w:t>
        </w:r>
      </w:hyperlink>
    </w:p>
    <w:p w:rsidR="00583912" w:rsidRPr="008669C3" w:rsidRDefault="00583912" w:rsidP="00583912"/>
    <w:p w:rsidR="00D1642B" w:rsidRPr="008669C3" w:rsidRDefault="00D1642B" w:rsidP="00D1642B">
      <w:pPr>
        <w:pStyle w:val="10"/>
      </w:pPr>
      <w:bookmarkStart w:id="72" w:name="_Toc99318655"/>
      <w:bookmarkStart w:id="73" w:name="_Toc157143602"/>
      <w:r w:rsidRPr="008669C3">
        <w:t>Региональные СМИ</w:t>
      </w:r>
      <w:bookmarkEnd w:id="49"/>
      <w:bookmarkEnd w:id="72"/>
      <w:bookmarkEnd w:id="73"/>
    </w:p>
    <w:p w:rsidR="006B4D67" w:rsidRPr="008669C3" w:rsidRDefault="006B4D67" w:rsidP="006B4D67">
      <w:pPr>
        <w:pStyle w:val="2"/>
      </w:pPr>
      <w:bookmarkStart w:id="74" w:name="_Toc157143603"/>
      <w:r w:rsidRPr="008669C3">
        <w:t>Южный Федеральный, 25.01.2024, Адвокат Моисеева объяснила, как купить недостающие стаж и баллы для пенсии</w:t>
      </w:r>
      <w:bookmarkEnd w:id="74"/>
    </w:p>
    <w:p w:rsidR="006B4D67" w:rsidRPr="008669C3" w:rsidRDefault="006B4D67" w:rsidP="008669C3">
      <w:pPr>
        <w:pStyle w:val="3"/>
      </w:pPr>
      <w:bookmarkStart w:id="75" w:name="_Toc157143604"/>
      <w:r w:rsidRPr="008669C3">
        <w:t xml:space="preserve">Оказывается, повышение пенсионного возраста - не самая большая беда. Все чаще россияне сталкиваются с тем, что дождавшись пенсионного возраста, они узнают, что им не хватает страхового стажа или пенсионных баллов. В ряде случаев недостающие стаж и баллы можно купить. Как это сделать, </w:t>
      </w:r>
      <w:r w:rsidR="005602FE" w:rsidRPr="008669C3">
        <w:t>«</w:t>
      </w:r>
      <w:r w:rsidRPr="008669C3">
        <w:t>Южному Федеральному</w:t>
      </w:r>
      <w:r w:rsidR="005602FE" w:rsidRPr="008669C3">
        <w:t>»</w:t>
      </w:r>
      <w:r w:rsidRPr="008669C3">
        <w:t xml:space="preserve"> рассказала адвокат Маргарита Моисеева.</w:t>
      </w:r>
      <w:bookmarkEnd w:id="75"/>
    </w:p>
    <w:p w:rsidR="006B4D67" w:rsidRPr="008669C3" w:rsidRDefault="006B4D67" w:rsidP="006B4D67">
      <w:r w:rsidRPr="008669C3">
        <w:t>Страховую пенсию по старости назначают при соблюдении трех условий: достижение пенсионного возраста, необходимые минимум стажа и баллов.</w:t>
      </w:r>
    </w:p>
    <w:p w:rsidR="006B4D67" w:rsidRPr="008669C3" w:rsidRDefault="006B4D67" w:rsidP="006B4D67">
      <w:r w:rsidRPr="008669C3">
        <w:lastRenderedPageBreak/>
        <w:t>Собеседница издания напомнила, что в 2024 году требуется достигнуть возраста 65 лет для мужчин и 60 для женщин, иметь 15 лет стажа и 30 пенсионных баллов.</w:t>
      </w:r>
    </w:p>
    <w:p w:rsidR="006B4D67" w:rsidRPr="008669C3" w:rsidRDefault="006B4D67" w:rsidP="006B4D67">
      <w:r w:rsidRPr="008669C3">
        <w:t>Маргарита Моисеева объяснила, как можно купить недостающие стаж и баллы. Гражданин должен быть официально не трудоустроен и добровольно вступить в отношения по обязательному пенсионному страхованию. Ему необходимо уплатить страховые взносы лично или с чьей-то помощью, предварительно уведомив социальный фонд.</w:t>
      </w:r>
    </w:p>
    <w:p w:rsidR="006B4D67" w:rsidRPr="008669C3" w:rsidRDefault="006B4D67" w:rsidP="006B4D67">
      <w:r w:rsidRPr="008669C3">
        <w:t>Уплата годовых страховых пенсионных взносов добавляет год к страховому стажу. При этом можно купить не больше половины страхового стажа. В текущем году один год стажа стоит около 50 тысяч рублей, при этом будет начислено 1.037 балла ИПК. Купить более 8.3 балла в 2024 году нельзя, - резюмировала Маргарита Моисеева.</w:t>
      </w:r>
    </w:p>
    <w:p w:rsidR="00D1642B" w:rsidRPr="008669C3" w:rsidRDefault="00E06BB9" w:rsidP="006B4D67">
      <w:hyperlink r:id="rId28" w:history="1">
        <w:r w:rsidR="006B4D67" w:rsidRPr="008669C3">
          <w:rPr>
            <w:rStyle w:val="a3"/>
          </w:rPr>
          <w:t>https://u-f.ru/news/society/u14858/2024/01/25/371316</w:t>
        </w:r>
      </w:hyperlink>
    </w:p>
    <w:p w:rsidR="006B4D67" w:rsidRPr="008669C3" w:rsidRDefault="006B4D67" w:rsidP="006B4D67"/>
    <w:p w:rsidR="00D1642B" w:rsidRPr="008669C3" w:rsidRDefault="00D1642B" w:rsidP="00D1642B">
      <w:pPr>
        <w:pStyle w:val="251"/>
      </w:pPr>
      <w:bookmarkStart w:id="76" w:name="_Toc99271704"/>
      <w:bookmarkStart w:id="77" w:name="_Toc99318656"/>
      <w:bookmarkStart w:id="78" w:name="_Toc62681899"/>
      <w:bookmarkStart w:id="79" w:name="_Toc157143605"/>
      <w:bookmarkEnd w:id="17"/>
      <w:bookmarkEnd w:id="18"/>
      <w:bookmarkEnd w:id="22"/>
      <w:bookmarkEnd w:id="23"/>
      <w:bookmarkEnd w:id="24"/>
      <w:r w:rsidRPr="008669C3">
        <w:lastRenderedPageBreak/>
        <w:t>НОВОСТИ МАКРОЭКОНОМИКИ</w:t>
      </w:r>
      <w:bookmarkEnd w:id="76"/>
      <w:bookmarkEnd w:id="77"/>
      <w:bookmarkEnd w:id="79"/>
    </w:p>
    <w:p w:rsidR="0066242A" w:rsidRPr="008669C3" w:rsidRDefault="0066242A" w:rsidP="0066242A">
      <w:pPr>
        <w:pStyle w:val="2"/>
      </w:pPr>
      <w:bookmarkStart w:id="80" w:name="_Toc99271711"/>
      <w:bookmarkStart w:id="81" w:name="_Toc99318657"/>
      <w:bookmarkStart w:id="82" w:name="_Toc157143606"/>
      <w:r w:rsidRPr="008669C3">
        <w:t>ТАСС, 25.01.2024, Добыча газа в России в 2023 году снизилась на 5,5%, до 636,7 млрд куб. м - Новак</w:t>
      </w:r>
      <w:bookmarkEnd w:id="82"/>
    </w:p>
    <w:p w:rsidR="0066242A" w:rsidRPr="008669C3" w:rsidRDefault="0066242A" w:rsidP="008669C3">
      <w:pPr>
        <w:pStyle w:val="3"/>
      </w:pPr>
      <w:bookmarkStart w:id="83" w:name="_Toc157143607"/>
      <w:r w:rsidRPr="008669C3">
        <w:t xml:space="preserve">Россия в 2023 году снизила добычу газа на 5,5%, до 636,7 млрд куб. м, а экспорт трубопроводного газа России составил 91,4 млрд куб. м, сообщил вице-премьер РФ Александр Новак в статье для журнала </w:t>
      </w:r>
      <w:r w:rsidR="005602FE" w:rsidRPr="008669C3">
        <w:t>«</w:t>
      </w:r>
      <w:r w:rsidRPr="008669C3">
        <w:t>Энергетическая политика</w:t>
      </w:r>
      <w:r w:rsidR="005602FE" w:rsidRPr="008669C3">
        <w:t>»</w:t>
      </w:r>
      <w:r w:rsidRPr="008669C3">
        <w:t>. При этом экспорт СПГ составил около 43,6 млрд куб. м.</w:t>
      </w:r>
      <w:bookmarkEnd w:id="83"/>
    </w:p>
    <w:p w:rsidR="0066242A" w:rsidRPr="008669C3" w:rsidRDefault="005602FE" w:rsidP="0066242A">
      <w:r w:rsidRPr="008669C3">
        <w:t>«</w:t>
      </w:r>
      <w:r w:rsidR="0066242A" w:rsidRPr="008669C3">
        <w:t>Уровень добычи газа по итогам года составил 636,7 млрд куб. м, это на 5,5% ниже прошлого года, при этом добыча газа на шельфовых месторождениях по итогам 2023 г. возросла на 10,9% (до 34,5 млрд куб. м). Экспорт трубопроводного газа по итогам 2023 г. составил 91,4 млрд куб. м, а экспорт сжиженного - около 43,6 млрд куб. м</w:t>
      </w:r>
      <w:r w:rsidRPr="008669C3">
        <w:t>»</w:t>
      </w:r>
      <w:r w:rsidR="0066242A" w:rsidRPr="008669C3">
        <w:t>, - сказал он.</w:t>
      </w:r>
    </w:p>
    <w:p w:rsidR="0066242A" w:rsidRPr="008669C3" w:rsidRDefault="0066242A" w:rsidP="0066242A">
      <w:r w:rsidRPr="008669C3">
        <w:t xml:space="preserve">В прошедшем году также продолжился ввод новых месторождений газа и объектов инфраструктуры. Так, был добыт первый миллиард кубометров газа из юрских залежей Южно-Тамбейского газоконденсатного месторождения на полуострове Ямал, которое является опорным для завода </w:t>
      </w:r>
      <w:r w:rsidR="005602FE" w:rsidRPr="008669C3">
        <w:t>«</w:t>
      </w:r>
      <w:r w:rsidRPr="008669C3">
        <w:t>Ямал СПГ</w:t>
      </w:r>
      <w:r w:rsidR="005602FE" w:rsidRPr="008669C3">
        <w:t>»</w:t>
      </w:r>
      <w:r w:rsidRPr="008669C3">
        <w:t>.</w:t>
      </w:r>
    </w:p>
    <w:p w:rsidR="0066242A" w:rsidRPr="008669C3" w:rsidRDefault="005602FE" w:rsidP="0066242A">
      <w:r w:rsidRPr="008669C3">
        <w:t>«</w:t>
      </w:r>
      <w:r w:rsidR="0066242A" w:rsidRPr="008669C3">
        <w:t>В рамках развития Сахалинского центра газодобычи в 2023 г. успешно закончены комплексные испытания двух финальных добычных скважин Киринского месторождения</w:t>
      </w:r>
      <w:r w:rsidRPr="008669C3">
        <w:t>»</w:t>
      </w:r>
      <w:r w:rsidR="0066242A" w:rsidRPr="008669C3">
        <w:t>, - отметил Новак.</w:t>
      </w:r>
    </w:p>
    <w:p w:rsidR="0066242A" w:rsidRPr="008669C3" w:rsidRDefault="0066242A" w:rsidP="0066242A">
      <w:r w:rsidRPr="008669C3">
        <w:t>Ранее из прогноза социально-экономического развития России на 2024 год и на плановый период 2025 и 2026 годов Минэкономразвития следовало, что добыча газа в России в 2023 году снизится на 5%, до 642 млрд куб. м. При этом, согласно базовому прогнозу, добыча газа в 2024 году вырастет до 666,7 млрд куб. м, в 2025 году - до 695,4 млрд куб. м, в 2026 году - до 707,5 млрд куб. м.</w:t>
      </w:r>
    </w:p>
    <w:p w:rsidR="0066242A" w:rsidRPr="008669C3" w:rsidRDefault="0066242A" w:rsidP="0066242A">
      <w:pPr>
        <w:pStyle w:val="2"/>
      </w:pPr>
      <w:bookmarkStart w:id="84" w:name="_Toc157143608"/>
      <w:r w:rsidRPr="008669C3">
        <w:t>ТАСС, 25.01.2024, Россия почти двукратно снизила импортозависимость отраслей ТЭК за 10 лет - Новак</w:t>
      </w:r>
      <w:bookmarkEnd w:id="84"/>
    </w:p>
    <w:p w:rsidR="0066242A" w:rsidRPr="008669C3" w:rsidRDefault="0066242A" w:rsidP="008669C3">
      <w:pPr>
        <w:pStyle w:val="3"/>
      </w:pPr>
      <w:bookmarkStart w:id="85" w:name="_Toc157143609"/>
      <w:r w:rsidRPr="008669C3">
        <w:t xml:space="preserve">Россия за последние 10 лет сумела снизить зависимость отраслей ТЭК с 67% до 38% по итогам прошлого года, написал вице-премьер России Александр Новак в статье для журнала </w:t>
      </w:r>
      <w:r w:rsidR="005602FE" w:rsidRPr="008669C3">
        <w:t>«</w:t>
      </w:r>
      <w:r w:rsidRPr="008669C3">
        <w:t>Энергетическая политика</w:t>
      </w:r>
      <w:r w:rsidR="005602FE" w:rsidRPr="008669C3">
        <w:t>»</w:t>
      </w:r>
      <w:r w:rsidRPr="008669C3">
        <w:t>.</w:t>
      </w:r>
      <w:bookmarkEnd w:id="85"/>
    </w:p>
    <w:p w:rsidR="0066242A" w:rsidRPr="008669C3" w:rsidRDefault="005602FE" w:rsidP="0066242A">
      <w:r w:rsidRPr="008669C3">
        <w:t>«</w:t>
      </w:r>
      <w:r w:rsidR="0066242A" w:rsidRPr="008669C3">
        <w:t>Особое внимание продолжаем уделять импортозамещению в отраслях энергетики. За последние 10 лет импортозависимость отраслей ТЭК снизилась с 67 до 38% по итогам прошлого года</w:t>
      </w:r>
      <w:r w:rsidRPr="008669C3">
        <w:t>»</w:t>
      </w:r>
      <w:r w:rsidR="0066242A" w:rsidRPr="008669C3">
        <w:t>, - отметил он.</w:t>
      </w:r>
    </w:p>
    <w:p w:rsidR="0066242A" w:rsidRPr="008669C3" w:rsidRDefault="0066242A" w:rsidP="0066242A">
      <w:r w:rsidRPr="008669C3">
        <w:t>По его словам, в 2015 г. доля импорта в энергетическом и нефтегазовом машиностроении достигала порядка 30% и 55% соответственно. На сегодняшний день страна обеспечивает большую часть российского рынка, доля импорта составляет порядка 18% и 35% соответственно.</w:t>
      </w:r>
    </w:p>
    <w:p w:rsidR="0066242A" w:rsidRPr="008669C3" w:rsidRDefault="005602FE" w:rsidP="0066242A">
      <w:r w:rsidRPr="008669C3">
        <w:t>«</w:t>
      </w:r>
      <w:r w:rsidR="0066242A" w:rsidRPr="008669C3">
        <w:t>При этом российские энергетические компании отмечают высокое качество нашего оборудования и разработок при выгодной цене</w:t>
      </w:r>
      <w:r w:rsidRPr="008669C3">
        <w:t>»</w:t>
      </w:r>
      <w:r w:rsidR="0066242A" w:rsidRPr="008669C3">
        <w:t>, - добавил он.</w:t>
      </w:r>
    </w:p>
    <w:p w:rsidR="0066242A" w:rsidRPr="008669C3" w:rsidRDefault="0066242A" w:rsidP="0066242A">
      <w:r w:rsidRPr="008669C3">
        <w:lastRenderedPageBreak/>
        <w:t>Кроме того, продолжается освоение производства газовых турбин большой мощности. Ожидается, что первая серийная газовая турбина большой мощности ГТД-110М будет запущена в Краснодарском крае уже в 2024 г.</w:t>
      </w:r>
    </w:p>
    <w:p w:rsidR="0066242A" w:rsidRPr="008669C3" w:rsidRDefault="0066242A" w:rsidP="0066242A">
      <w:r w:rsidRPr="008669C3">
        <w:t>Российские машиностроительные заводы также готовы наладить производство необходимой техники для угледобычи. Подготовлены технические задания на 78 позиций горно-шахтного оборудования, отметил он.</w:t>
      </w:r>
    </w:p>
    <w:p w:rsidR="0066242A" w:rsidRPr="008669C3" w:rsidRDefault="0066242A" w:rsidP="0066242A">
      <w:r w:rsidRPr="008669C3">
        <w:t xml:space="preserve">Особое внимание также уделяется разработке и внедрению российского программного обеспечения на предприятиях ТЭК. </w:t>
      </w:r>
    </w:p>
    <w:p w:rsidR="0066242A" w:rsidRPr="008669C3" w:rsidRDefault="0066242A" w:rsidP="0066242A">
      <w:pPr>
        <w:pStyle w:val="2"/>
      </w:pPr>
      <w:bookmarkStart w:id="86" w:name="_Toc157143610"/>
      <w:r w:rsidRPr="008669C3">
        <w:t>РИА Новости, 25.01.2024, В СФ предложили законодательно приравнять сим-карты к средствам платежа</w:t>
      </w:r>
      <w:bookmarkEnd w:id="86"/>
    </w:p>
    <w:p w:rsidR="0066242A" w:rsidRPr="008669C3" w:rsidRDefault="0066242A" w:rsidP="008669C3">
      <w:pPr>
        <w:pStyle w:val="3"/>
      </w:pPr>
      <w:bookmarkStart w:id="87" w:name="_Toc157143611"/>
      <w:r w:rsidRPr="008669C3">
        <w:t>Необходимо законодательно приравнять сим-карты к средствам платежа, это поможет решить проблему серых сим-карт, считает зампред Совета по развитию цифровой экономики при Совфеде, сенатор Артем Шейкин.</w:t>
      </w:r>
      <w:bookmarkEnd w:id="87"/>
    </w:p>
    <w:p w:rsidR="0066242A" w:rsidRPr="008669C3" w:rsidRDefault="005602FE" w:rsidP="0066242A">
      <w:r w:rsidRPr="008669C3">
        <w:t>«</w:t>
      </w:r>
      <w:r w:rsidR="0066242A" w:rsidRPr="008669C3">
        <w:t>При совершении мошеннических действий принятие денежных средств от потерпевших происходит на абонентские номера различных сотовых операторов, которые находятся в пользовании мошенников. В дальнейшем мошенники переводят деньги на банковские счета, кошельки или криптокошельки. При выявлении данных о владельцах абонентских номеров выясняется, что указанных лиц и мест их регистраций не существует</w:t>
      </w:r>
      <w:r w:rsidRPr="008669C3">
        <w:t>»</w:t>
      </w:r>
      <w:r w:rsidR="0066242A" w:rsidRPr="008669C3">
        <w:t>, - сказал Шейкин РИА Новости.</w:t>
      </w:r>
    </w:p>
    <w:p w:rsidR="0066242A" w:rsidRPr="008669C3" w:rsidRDefault="0066242A" w:rsidP="0066242A">
      <w:r w:rsidRPr="008669C3">
        <w:t xml:space="preserve">По словам Шейкина, на </w:t>
      </w:r>
      <w:r w:rsidR="005602FE" w:rsidRPr="008669C3">
        <w:t>«</w:t>
      </w:r>
      <w:r w:rsidRPr="008669C3">
        <w:t>сером</w:t>
      </w:r>
      <w:r w:rsidR="005602FE" w:rsidRPr="008669C3">
        <w:t>»</w:t>
      </w:r>
      <w:r w:rsidRPr="008669C3">
        <w:t xml:space="preserve"> рынке существует большое число </w:t>
      </w:r>
      <w:r w:rsidR="005602FE" w:rsidRPr="008669C3">
        <w:t>«</w:t>
      </w:r>
      <w:r w:rsidRPr="008669C3">
        <w:t>нелегальных</w:t>
      </w:r>
      <w:r w:rsidR="005602FE" w:rsidRPr="008669C3">
        <w:t>»</w:t>
      </w:r>
      <w:r w:rsidRPr="008669C3">
        <w:t xml:space="preserve"> сим-карт. Он отметил, что это связано с </w:t>
      </w:r>
      <w:r w:rsidR="005602FE" w:rsidRPr="008669C3">
        <w:t>«</w:t>
      </w:r>
      <w:r w:rsidRPr="008669C3">
        <w:t xml:space="preserve">нарушением закона </w:t>
      </w:r>
      <w:r w:rsidR="005602FE" w:rsidRPr="008669C3">
        <w:t>«</w:t>
      </w:r>
      <w:r w:rsidRPr="008669C3">
        <w:t>О связи</w:t>
      </w:r>
      <w:r w:rsidR="005602FE" w:rsidRPr="008669C3">
        <w:t>»</w:t>
      </w:r>
      <w:r w:rsidRPr="008669C3">
        <w:t xml:space="preserve"> операторами связи и дилерами, осуществляющими реализацию сим-карт при их оформлении без подтверждения паспортных данных абонентов.</w:t>
      </w:r>
    </w:p>
    <w:p w:rsidR="0066242A" w:rsidRPr="008669C3" w:rsidRDefault="005602FE" w:rsidP="0066242A">
      <w:r w:rsidRPr="008669C3">
        <w:t>«</w:t>
      </w:r>
      <w:r w:rsidR="0066242A" w:rsidRPr="008669C3">
        <w:t xml:space="preserve">В качестве решения можно предпринять следующее: сим-карты приравнять законодательно к средствам платежа, так как с помощью них можно переводить средства на лицевом счет - а действия лиц, связанных с оборотом нелегальных сим-карт, квалифицировать по статье 187 УК РФ - </w:t>
      </w:r>
      <w:r w:rsidRPr="008669C3">
        <w:t>«</w:t>
      </w:r>
      <w:r w:rsidR="0066242A" w:rsidRPr="008669C3">
        <w:t>Неправомерный оборот средств платежей</w:t>
      </w:r>
      <w:r w:rsidRPr="008669C3">
        <w:t>»</w:t>
      </w:r>
      <w:r w:rsidR="0066242A" w:rsidRPr="008669C3">
        <w:t>, - подчеркнул парламентарий.</w:t>
      </w:r>
    </w:p>
    <w:p w:rsidR="0066242A" w:rsidRPr="008669C3" w:rsidRDefault="0066242A" w:rsidP="0066242A">
      <w:r w:rsidRPr="008669C3">
        <w:t xml:space="preserve">Также сенатор предложил усилить административную ответственность операторов связи за несоблюдение порядка проверки достоверности сведений об абоненте - </w:t>
      </w:r>
      <w:r w:rsidR="005602FE" w:rsidRPr="008669C3">
        <w:t>«</w:t>
      </w:r>
      <w:r w:rsidRPr="008669C3">
        <w:t>вплоть до прекращения деятельности юридического лица</w:t>
      </w:r>
      <w:r w:rsidR="005602FE" w:rsidRPr="008669C3">
        <w:t>»</w:t>
      </w:r>
      <w:r w:rsidRPr="008669C3">
        <w:t>.</w:t>
      </w:r>
    </w:p>
    <w:p w:rsidR="0066242A" w:rsidRPr="008669C3" w:rsidRDefault="0066242A" w:rsidP="0066242A">
      <w:pPr>
        <w:pStyle w:val="2"/>
      </w:pPr>
      <w:bookmarkStart w:id="88" w:name="_Toc157143612"/>
      <w:r w:rsidRPr="008669C3">
        <w:lastRenderedPageBreak/>
        <w:t>Финмаркет, 25.01.2024, Налог на сверхприбыль должны заплатить даже компании-банкроты</w:t>
      </w:r>
      <w:bookmarkEnd w:id="88"/>
    </w:p>
    <w:p w:rsidR="0066242A" w:rsidRPr="008669C3" w:rsidRDefault="0066242A" w:rsidP="008669C3">
      <w:pPr>
        <w:pStyle w:val="3"/>
      </w:pPr>
      <w:bookmarkStart w:id="89" w:name="_Toc157143613"/>
      <w:r w:rsidRPr="008669C3">
        <w:t>До 28 января бизнес должен заплатить налог на сверхприбыль. Сбор распространяется в том числе и на компании, которые подпали под его условия, но были признаны банкротами. Об этом говорится в разъясняющем письме Минфина, завизированном замдиректора департамента налоговой политики министерства Александром Смирновым.</w:t>
      </w:r>
      <w:bookmarkEnd w:id="89"/>
    </w:p>
    <w:p w:rsidR="0066242A" w:rsidRPr="008669C3" w:rsidRDefault="005602FE" w:rsidP="0066242A">
      <w:r w:rsidRPr="008669C3">
        <w:t>«</w:t>
      </w:r>
      <w:r w:rsidR="0066242A" w:rsidRPr="008669C3">
        <w:t>Известия</w:t>
      </w:r>
      <w:r w:rsidRPr="008669C3">
        <w:t>»</w:t>
      </w:r>
      <w:r w:rsidR="0066242A" w:rsidRPr="008669C3">
        <w:t xml:space="preserve"> напоминают, что Windfall tax ввели в прошлом году как разовый налог для бизнеса, чья средняя прибыль за 2 предыдущих года оказалась больше 1 млрд рублей. Ставка сбора установлена в размере 10% от суммы превышения прибыли компании за 2021-2022 годы над показателем 2018-2019 годов. Если организация заплатила в бюджет до 30 ноября 2023-го, она получала </w:t>
      </w:r>
      <w:r w:rsidRPr="008669C3">
        <w:t>«</w:t>
      </w:r>
      <w:r w:rsidR="0066242A" w:rsidRPr="008669C3">
        <w:t>скидку</w:t>
      </w:r>
      <w:r w:rsidRPr="008669C3">
        <w:t>»</w:t>
      </w:r>
      <w:r w:rsidR="0066242A" w:rsidRPr="008669C3">
        <w:t>: ставка была 5%. От сбора освобождены МСП, предприятия нефтегазового сектора и угольной промышленности, а также плательщики единого сельскохозяйственного налога.</w:t>
      </w:r>
    </w:p>
    <w:p w:rsidR="0066242A" w:rsidRPr="008669C3" w:rsidRDefault="0066242A" w:rsidP="0066242A">
      <w:r w:rsidRPr="008669C3">
        <w:t>Как отметили в пресс-службе Минфина, Windfall tax взимается лишь с крупных компаний. Сверхприбыль у них могла образоваться только в условиях, когда организация показывала положительный финансовый результат на протяжении нескольких лет. При подобных критериях сложно представить неплатежеспособное предприятие такого масштаба. И встает вопрос об экономическом обосновании статуса банкрота компании, резюмировали в министерстве, порекомендовав обратиться в ФНС для уточнения конкретных случаев уплаты сбора такими компаниями.</w:t>
      </w:r>
    </w:p>
    <w:p w:rsidR="0066242A" w:rsidRPr="008669C3" w:rsidRDefault="0066242A" w:rsidP="0066242A">
      <w:pPr>
        <w:pStyle w:val="2"/>
      </w:pPr>
      <w:bookmarkStart w:id="90" w:name="_Toc157143614"/>
      <w:r w:rsidRPr="008669C3">
        <w:t>РИА Новости, 25.01.2024, Внешний долг России вырос впервые с середины 2022 года</w:t>
      </w:r>
      <w:bookmarkEnd w:id="90"/>
    </w:p>
    <w:p w:rsidR="0066242A" w:rsidRPr="008669C3" w:rsidRDefault="0066242A" w:rsidP="008669C3">
      <w:pPr>
        <w:pStyle w:val="3"/>
      </w:pPr>
      <w:bookmarkStart w:id="91" w:name="_Toc157143615"/>
      <w:r w:rsidRPr="008669C3">
        <w:t xml:space="preserve">Внешний долг России в октябре-декабре прошлого года вырос впервые за шесть кварталов, следует из анализа РИА Новости данных ЦБ. По оценке эксперта по фондовому рынку </w:t>
      </w:r>
      <w:r w:rsidR="005602FE" w:rsidRPr="008669C3">
        <w:t>«</w:t>
      </w:r>
      <w:r w:rsidRPr="008669C3">
        <w:t>БКС Мир инвестиций</w:t>
      </w:r>
      <w:r w:rsidR="005602FE" w:rsidRPr="008669C3">
        <w:t>»</w:t>
      </w:r>
      <w:r w:rsidRPr="008669C3">
        <w:t xml:space="preserve"> Евгения Миронюка, это произошло из-за валютной переоценки.</w:t>
      </w:r>
      <w:bookmarkEnd w:id="91"/>
    </w:p>
    <w:p w:rsidR="0066242A" w:rsidRPr="008669C3" w:rsidRDefault="0066242A" w:rsidP="0066242A">
      <w:r w:rsidRPr="008669C3">
        <w:t>Так, по данным регулятора, российский внешний долг в четвертом квартале увеличился на 1,3%, или на 4,3 миллиарда долларов, - до 326,6 миллиарда долларов. Это стало первым приростом со второго квартала 2022 года.</w:t>
      </w:r>
    </w:p>
    <w:p w:rsidR="0066242A" w:rsidRPr="008669C3" w:rsidRDefault="0066242A" w:rsidP="0066242A">
      <w:r w:rsidRPr="008669C3">
        <w:t>Рост произошел по всем трем компонентам. Так, внешний госдолг вырос на 2,9%, до 32,7 миллиарда долларов. Обязательства реального сектора экономики перед нерезидентами увеличились на 1,4% - до 199,4 миллиарда долларов. Меньше всего вырос внешний долг банковского сектора - лишь на 0,7%, до 94,4 миллиарда долларов.</w:t>
      </w:r>
    </w:p>
    <w:p w:rsidR="0066242A" w:rsidRPr="008669C3" w:rsidRDefault="005602FE" w:rsidP="0066242A">
      <w:r w:rsidRPr="008669C3">
        <w:t>«</w:t>
      </w:r>
      <w:r w:rsidR="0066242A" w:rsidRPr="008669C3">
        <w:t>Можно предположить, что основной вклад внесла валютная переоценка. Так, доллар ослабел к рублю, также доллар в течение четвертого квартала снизился по отношению к евро более чем на 4% и к юаню на 3%. Наличие внешних обязательств в этих валютах увеличили долг в долларовом выражении</w:t>
      </w:r>
      <w:r w:rsidRPr="008669C3">
        <w:t>»</w:t>
      </w:r>
      <w:r w:rsidR="0066242A" w:rsidRPr="008669C3">
        <w:t>, - считает Миронюк.</w:t>
      </w:r>
    </w:p>
    <w:p w:rsidR="0066242A" w:rsidRPr="008669C3" w:rsidRDefault="0066242A" w:rsidP="0066242A">
      <w:r w:rsidRPr="008669C3">
        <w:t>Индекс доллара показывает стоимость американской валюты в сравнении с шестью другими (евро, йена, фунт, канадский доллар, шведская крона и швейцарский франк). Чем сильнее доллар относительно них, тем выше индекс. За четвертый квартал он сократился на 5,38 пункта - до 100,44 по итогам прошлого года.</w:t>
      </w:r>
    </w:p>
    <w:p w:rsidR="0066242A" w:rsidRPr="008669C3" w:rsidRDefault="0066242A" w:rsidP="0066242A">
      <w:pPr>
        <w:pStyle w:val="2"/>
      </w:pPr>
      <w:bookmarkStart w:id="92" w:name="_Toc157143616"/>
      <w:r w:rsidRPr="008669C3">
        <w:lastRenderedPageBreak/>
        <w:t>Финмаркет, 25.01.2024, Ценовые ожидания предприятий в январе продолжили рост, обновив локальный максимум - ЦБ</w:t>
      </w:r>
      <w:bookmarkEnd w:id="92"/>
    </w:p>
    <w:p w:rsidR="0066242A" w:rsidRPr="008669C3" w:rsidRDefault="0066242A" w:rsidP="008669C3">
      <w:pPr>
        <w:pStyle w:val="3"/>
      </w:pPr>
      <w:bookmarkStart w:id="93" w:name="_Toc157143617"/>
      <w:r w:rsidRPr="008669C3">
        <w:t>Ценовые ожидания предприятий в январе вновь выросли, они существенно выше значений 2017-2019 годов, когда уровень инфляции был вблизи целевого, говорится в комментарии ЦБ РФ.</w:t>
      </w:r>
      <w:bookmarkEnd w:id="93"/>
    </w:p>
    <w:p w:rsidR="0066242A" w:rsidRPr="008669C3" w:rsidRDefault="0066242A" w:rsidP="0066242A">
      <w:r w:rsidRPr="008669C3">
        <w:t>Снижение ценовых ожиданий в январе отмечали предприятия сельского хозяйства, добычи полезных ископаемых, торговли автотранспортными средствами и водоснабжения.</w:t>
      </w:r>
    </w:p>
    <w:p w:rsidR="0066242A" w:rsidRPr="008669C3" w:rsidRDefault="0066242A" w:rsidP="0066242A">
      <w:r w:rsidRPr="008669C3">
        <w:t>Участники опроса ЦБ при формировании бизнес-планов на 2024 год в среднем исходят из годовой инфляции 9,5% (на 2023 год - 8,8%), отмечает ЦБ. Наиболее высокие значения отметили предприятия торговли, строительства и сферы услуг.</w:t>
      </w:r>
    </w:p>
    <w:p w:rsidR="0066242A" w:rsidRPr="008669C3" w:rsidRDefault="005602FE" w:rsidP="0066242A">
      <w:r w:rsidRPr="008669C3">
        <w:t>«</w:t>
      </w:r>
      <w:r w:rsidR="0066242A" w:rsidRPr="008669C3">
        <w:t>Повышенные и незаякоренные инфляционные ожидания свидетельствуют о сохранении проинфляционных рисков. Этот фактор Банк России будет учитывать при проведении денежно-кредитной политики</w:t>
      </w:r>
      <w:r w:rsidRPr="008669C3">
        <w:t>»</w:t>
      </w:r>
      <w:r w:rsidR="0066242A" w:rsidRPr="008669C3">
        <w:t>, - подчеркивает ЦБ.</w:t>
      </w:r>
    </w:p>
    <w:p w:rsidR="0066242A" w:rsidRPr="008669C3" w:rsidRDefault="0066242A" w:rsidP="0066242A">
      <w:r w:rsidRPr="008669C3">
        <w:t>Вместе с тем, каждое второе из опрошенных предприятий (в среднем в мониторинге ежемесячно участвует почти 15 тыс. компаний) не ответило на вопрос об уровне инфляции, заложенном в бизнес-план. В основном это малые и микропредприятия, а также те, кто не смог дать оценку в силу высокой неопределенности или использует иные параметры при бизнес-планировании - ключевую ставку и валютный курс, пояснил Банк России.</w:t>
      </w:r>
    </w:p>
    <w:p w:rsidR="00D94D15" w:rsidRPr="008669C3" w:rsidRDefault="0066242A" w:rsidP="0066242A">
      <w:r w:rsidRPr="008669C3">
        <w:t>ЦБ также отметил замедление роста издержек предприятий третий месяц подряд в целом по экономике и в большинстве видов экономической деятельности. Исключение - торговля автотранспортными средствами, сфера услуг и водоснабжение, где издержки в январе увеличились заметнее, чем в декабре. В числе факторов роста затрат оставалось удорожание комплектующих и материалов, горюче-смазочных материалов и логистики, а также повышение стоимости обслуживания кредитов и увеличение зарплат для привлечения и удержания работников в условиях дефицита кадров.</w:t>
      </w:r>
    </w:p>
    <w:p w:rsidR="0066242A" w:rsidRPr="008669C3" w:rsidRDefault="0066242A" w:rsidP="0066242A"/>
    <w:p w:rsidR="00D1642B" w:rsidRPr="008669C3" w:rsidRDefault="00D1642B" w:rsidP="00D1642B">
      <w:pPr>
        <w:pStyle w:val="251"/>
      </w:pPr>
      <w:bookmarkStart w:id="94" w:name="_Toc99271712"/>
      <w:bookmarkStart w:id="95" w:name="_Toc99318658"/>
      <w:bookmarkStart w:id="96" w:name="_Toc157143618"/>
      <w:bookmarkEnd w:id="80"/>
      <w:bookmarkEnd w:id="81"/>
      <w:r w:rsidRPr="008669C3">
        <w:lastRenderedPageBreak/>
        <w:t>НОВОСТИ ЗАРУБЕЖНЫХ ПЕНСИОННЫХ СИСТЕМ</w:t>
      </w:r>
      <w:bookmarkEnd w:id="94"/>
      <w:bookmarkEnd w:id="95"/>
      <w:bookmarkEnd w:id="96"/>
    </w:p>
    <w:p w:rsidR="00D1642B" w:rsidRPr="008669C3" w:rsidRDefault="00D1642B" w:rsidP="00D1642B">
      <w:pPr>
        <w:pStyle w:val="10"/>
      </w:pPr>
      <w:bookmarkStart w:id="97" w:name="_Toc99271713"/>
      <w:bookmarkStart w:id="98" w:name="_Toc99318659"/>
      <w:bookmarkStart w:id="99" w:name="_Toc157143619"/>
      <w:r w:rsidRPr="008669C3">
        <w:t>Новости пенсионной отрасли стран ближнего зарубежья</w:t>
      </w:r>
      <w:bookmarkEnd w:id="97"/>
      <w:bookmarkEnd w:id="98"/>
      <w:bookmarkEnd w:id="99"/>
    </w:p>
    <w:p w:rsidR="008541A6" w:rsidRPr="008669C3" w:rsidRDefault="008541A6" w:rsidP="008541A6">
      <w:pPr>
        <w:pStyle w:val="2"/>
      </w:pPr>
      <w:bookmarkStart w:id="100" w:name="_Toc157143620"/>
      <w:r w:rsidRPr="008669C3">
        <w:t>БЕЛТА, 25.01.2024, ЕЭК: соглашение о пенсиях в ЕАЭС работает успешно, готовится переход на электронный формат</w:t>
      </w:r>
      <w:bookmarkEnd w:id="100"/>
    </w:p>
    <w:p w:rsidR="008541A6" w:rsidRPr="008669C3" w:rsidRDefault="008541A6" w:rsidP="008669C3">
      <w:pPr>
        <w:pStyle w:val="3"/>
      </w:pPr>
      <w:bookmarkStart w:id="101" w:name="_Toc157143621"/>
      <w:r w:rsidRPr="008669C3">
        <w:t>Соглашение о пенсионном обеспечении в Евразийском экономическом союзе работает успешно. Об этом заявила на пресс-конференции официальный представитель Евразийской экономической комиссии Ия Малкина, передает корреспондент БЕЛТА.</w:t>
      </w:r>
      <w:bookmarkEnd w:id="101"/>
      <w:r w:rsidRPr="008669C3">
        <w:t xml:space="preserve"> </w:t>
      </w:r>
    </w:p>
    <w:p w:rsidR="008541A6" w:rsidRPr="008669C3" w:rsidRDefault="008541A6" w:rsidP="008541A6">
      <w:r w:rsidRPr="008669C3">
        <w:t xml:space="preserve">Ия Малкина напомнила, что с 1 января 2021 года вступило в силу соглашение о пенсионном обеспечении трудящихся государств-членов ЕАЭС. </w:t>
      </w:r>
      <w:r w:rsidR="005602FE" w:rsidRPr="008669C3">
        <w:t>«</w:t>
      </w:r>
      <w:r w:rsidRPr="008669C3">
        <w:t>Чаще всего это называют экспортом пенсий. В первую очередь это соглашение имело огромное значение для граждан, так как были созданы условия для формирования, сохранения и реализации их пенсионных прав. Это к вопросу, что же дал наш союз</w:t>
      </w:r>
      <w:r w:rsidR="005602FE" w:rsidRPr="008669C3">
        <w:t>»</w:t>
      </w:r>
      <w:r w:rsidRPr="008669C3">
        <w:t>, - сказала она.</w:t>
      </w:r>
    </w:p>
    <w:p w:rsidR="008541A6" w:rsidRPr="008669C3" w:rsidRDefault="008541A6" w:rsidP="008541A6">
      <w:r w:rsidRPr="008669C3">
        <w:t>Официальный представитель ЕЭК пояснила, что в рамках соглашения граждане государств ЕАЭС получили возможность выбирать, где и какую пенсию получать: или по месту проживания, или, в случае переезда, - в стране, которая назначила пенсию. Также в соответствии с документом суммируется трудовой стаж вне зависимости от того, в какой стране ЕАЭС он получен.</w:t>
      </w:r>
    </w:p>
    <w:p w:rsidR="008541A6" w:rsidRPr="008669C3" w:rsidRDefault="005602FE" w:rsidP="008541A6">
      <w:r w:rsidRPr="008669C3">
        <w:t>«</w:t>
      </w:r>
      <w:r w:rsidR="008541A6" w:rsidRPr="008669C3">
        <w:t>За прошедшие три года мы можем сказать, что это соглашение работает успешно, граждане пользуются этими правами и каких-то нареканий, или проблем, которые возникали бы в связи с недействием той или иной нормы данного соглашения, в Евразийскую экономическую комиссию не поступало</w:t>
      </w:r>
      <w:r w:rsidRPr="008669C3">
        <w:t>»</w:t>
      </w:r>
      <w:r w:rsidR="008541A6" w:rsidRPr="008669C3">
        <w:t>, - отметила она.</w:t>
      </w:r>
    </w:p>
    <w:p w:rsidR="008541A6" w:rsidRPr="008669C3" w:rsidRDefault="008541A6" w:rsidP="008541A6">
      <w:r w:rsidRPr="008669C3">
        <w:t xml:space="preserve">Ия Малкина добавила, что в настоящее время ЕЭК совместно с государствами-членами ЕАЭС ведут работу по переходу на электронное взаимодействие по реализации данного соглашения. </w:t>
      </w:r>
      <w:r w:rsidR="005602FE" w:rsidRPr="008669C3">
        <w:t>«</w:t>
      </w:r>
      <w:r w:rsidRPr="008669C3">
        <w:t>Это в значительной степени упростит процедуры и сроки обращения граждан для назначения выплаты пенсий</w:t>
      </w:r>
      <w:r w:rsidR="005602FE" w:rsidRPr="008669C3">
        <w:t>»</w:t>
      </w:r>
      <w:r w:rsidRPr="008669C3">
        <w:t>, - подчеркнула она.</w:t>
      </w:r>
    </w:p>
    <w:p w:rsidR="00D1642B" w:rsidRPr="008669C3" w:rsidRDefault="00E06BB9" w:rsidP="008541A6">
      <w:hyperlink r:id="rId29" w:history="1">
        <w:r w:rsidR="008541A6" w:rsidRPr="008669C3">
          <w:rPr>
            <w:rStyle w:val="a3"/>
          </w:rPr>
          <w:t>https://www.belta.by/economics/view/eek-soglashenie-o-pensijah-v-eaes-rabotaet-uspeshno-gotovitsja-perehod-na-elektronnyj-format-611673-2024/</w:t>
        </w:r>
      </w:hyperlink>
    </w:p>
    <w:p w:rsidR="006B4D67" w:rsidRPr="008669C3" w:rsidRDefault="006B4D67" w:rsidP="006B4D67">
      <w:pPr>
        <w:pStyle w:val="2"/>
      </w:pPr>
      <w:bookmarkStart w:id="102" w:name="_Toc157143622"/>
      <w:r w:rsidRPr="008669C3">
        <w:lastRenderedPageBreak/>
        <w:t>NUR.KZ, 25.01.2024, Средний размер пенсионной выплаты из ЕНПФ назвали в Казахстане</w:t>
      </w:r>
      <w:bookmarkEnd w:id="102"/>
    </w:p>
    <w:p w:rsidR="006B4D67" w:rsidRPr="008669C3" w:rsidRDefault="006B4D67" w:rsidP="008669C3">
      <w:pPr>
        <w:pStyle w:val="3"/>
      </w:pPr>
      <w:bookmarkStart w:id="103" w:name="_Toc157143623"/>
      <w:r w:rsidRPr="008669C3">
        <w:t>Казахстанцам с пенсионными накоплениями при достижении пенсионного возраста положены выплаты из ЕНПФ. В 2023 году их средний размер составил 32 202 тенге. Подробности узнали журналисты NUR.KZ.</w:t>
      </w:r>
      <w:bookmarkEnd w:id="103"/>
    </w:p>
    <w:p w:rsidR="006B4D67" w:rsidRPr="008669C3" w:rsidRDefault="006B4D67" w:rsidP="006B4D67">
      <w:r w:rsidRPr="008669C3">
        <w:t>Помимо государственной пенсии, казахстанцы могут рассчитывать на выплаты из Единого накопительного пенсионного фонда (ЕНПФ). Чем больше накоплений у человека хранится в фонде, тем больше будет сумма выплат в будущем.</w:t>
      </w:r>
    </w:p>
    <w:p w:rsidR="006B4D67" w:rsidRPr="008669C3" w:rsidRDefault="006B4D67" w:rsidP="006B4D67">
      <w:r w:rsidRPr="008669C3">
        <w:t>По данным ЕНПФ, по состоянию на 1 января 2024 года на счетах вкладчиков фонда находилось порядка 17,9 трлн тенге. За последний год сумма увеличилась на 21,8%, то есть на 3,2 трлн тенге.</w:t>
      </w:r>
    </w:p>
    <w:p w:rsidR="006B4D67" w:rsidRPr="008669C3" w:rsidRDefault="006B4D67" w:rsidP="006B4D67">
      <w:r w:rsidRPr="008669C3">
        <w:t>Она сформировалась из следующих источников:</w:t>
      </w:r>
    </w:p>
    <w:p w:rsidR="006B4D67" w:rsidRPr="008669C3" w:rsidRDefault="006B4D67" w:rsidP="006B4D67">
      <w:r w:rsidRPr="008669C3">
        <w:t xml:space="preserve">    обязательные пенсионные взносы (ОПВ) – 17,3 трлн тенге (рост на 2,1 трлн тенге за год);</w:t>
      </w:r>
    </w:p>
    <w:p w:rsidR="006B4D67" w:rsidRPr="008669C3" w:rsidRDefault="006B4D67" w:rsidP="006B4D67">
      <w:r w:rsidRPr="008669C3">
        <w:t xml:space="preserve">    обязательные профессиональные пенсионные взносы (ОППВ) – 568,5 млрд тенге (рост на 95,5 млрд тенге);</w:t>
      </w:r>
    </w:p>
    <w:p w:rsidR="006B4D67" w:rsidRPr="008669C3" w:rsidRDefault="006B4D67" w:rsidP="006B4D67">
      <w:r w:rsidRPr="008669C3">
        <w:t xml:space="preserve">    добровольные пенсионные взносы (ДПВ) – 5,3 млрд тенге (рост на 2,3 млрд тенге);</w:t>
      </w:r>
    </w:p>
    <w:p w:rsidR="006B4D67" w:rsidRPr="008669C3" w:rsidRDefault="006B4D67" w:rsidP="006B4D67">
      <w:r w:rsidRPr="008669C3">
        <w:t xml:space="preserve">    чистый инвестиционный доход – 1,6 трлн тенге.</w:t>
      </w:r>
    </w:p>
    <w:p w:rsidR="006B4D67" w:rsidRPr="008669C3" w:rsidRDefault="006B4D67" w:rsidP="006B4D67">
      <w:r w:rsidRPr="008669C3">
        <w:t>В целом все эти средства хранятся на 12,3 млн индивидуальных пенсионных счетов (ИПС). Больше всего таких счетов открыто по ОПВ – 11 088 699 единиц. Следом идут счета по ОППВ – 642 462 единицы, и еще 397 231 счет был открыт для ДПВ.</w:t>
      </w:r>
    </w:p>
    <w:p w:rsidR="006B4D67" w:rsidRPr="008669C3" w:rsidRDefault="006B4D67" w:rsidP="006B4D67">
      <w:r w:rsidRPr="008669C3">
        <w:t>Так как главной задачей ЕНПФ является не только сбор и хранение средств, но и их выплата пенсионерам и другим гражданам, имеющим на это право, следует отметить, что фонд в 2023 году перевел вкладчикам порядка 591,3 млрд тенге. Из них:</w:t>
      </w:r>
    </w:p>
    <w:p w:rsidR="006B4D67" w:rsidRPr="008669C3" w:rsidRDefault="006B4D67" w:rsidP="006B4D67">
      <w:r w:rsidRPr="008669C3">
        <w:t xml:space="preserve">    на единовременные выплаты для улучшения жилищных условий и лечения – 284 млрд тенге;</w:t>
      </w:r>
    </w:p>
    <w:p w:rsidR="006B4D67" w:rsidRPr="008669C3" w:rsidRDefault="006B4D67" w:rsidP="006B4D67">
      <w:r w:rsidRPr="008669C3">
        <w:t xml:space="preserve">    на выплаты по возрасту – 150,6 млрд тенге;</w:t>
      </w:r>
    </w:p>
    <w:p w:rsidR="006B4D67" w:rsidRPr="008669C3" w:rsidRDefault="006B4D67" w:rsidP="006B4D67">
      <w:r w:rsidRPr="008669C3">
        <w:t xml:space="preserve">    переводы в страховые организации – 54 млрд тенге;</w:t>
      </w:r>
    </w:p>
    <w:p w:rsidR="006B4D67" w:rsidRPr="008669C3" w:rsidRDefault="006B4D67" w:rsidP="006B4D67">
      <w:r w:rsidRPr="008669C3">
        <w:t xml:space="preserve">    выплаты по наследству – 52,6 млрд тенге;</w:t>
      </w:r>
    </w:p>
    <w:p w:rsidR="006B4D67" w:rsidRPr="008669C3" w:rsidRDefault="006B4D67" w:rsidP="006B4D67">
      <w:r w:rsidRPr="008669C3">
        <w:t xml:space="preserve">    выплаты в связи с выездом на ПМЖ за пределы Казахстана – 39,8 млрд тенге;</w:t>
      </w:r>
    </w:p>
    <w:p w:rsidR="006B4D67" w:rsidRPr="008669C3" w:rsidRDefault="006B4D67" w:rsidP="006B4D67">
      <w:r w:rsidRPr="008669C3">
        <w:t xml:space="preserve">    выплаты на погребение - 7,5 млрд тенге;</w:t>
      </w:r>
    </w:p>
    <w:p w:rsidR="006B4D67" w:rsidRPr="008669C3" w:rsidRDefault="006B4D67" w:rsidP="006B4D67">
      <w:r w:rsidRPr="008669C3">
        <w:t xml:space="preserve">    выплаты по инвалидности – 2,8 млрд тенге.</w:t>
      </w:r>
    </w:p>
    <w:p w:rsidR="006B4D67" w:rsidRPr="008669C3" w:rsidRDefault="006B4D67" w:rsidP="006B4D67">
      <w:r w:rsidRPr="008669C3">
        <w:t>По состоянию на 1 января 2024 года сумма средней ежемесячной выплаты пенсионерам составила 32 202 тенге. Это на 7,44% больше того, что было зафиксировано в начале 2023 года (29 973 тенге). Что касается максимальной суммы выплаты, то она составила 742 692 тенге, а не 707 326 тенге, как годом ранее.</w:t>
      </w:r>
    </w:p>
    <w:p w:rsidR="006B4D67" w:rsidRPr="008669C3" w:rsidRDefault="006B4D67" w:rsidP="006B4D67">
      <w:r w:rsidRPr="008669C3">
        <w:t>Стоит отметить, что с текущего года в Казахстане вводится новый обязательный пенсионный взнос работодателя. Его размер на первый год будет составлять 1,5% от зарплаты работника, но платить его будут работодатели за счет собственных средств.</w:t>
      </w:r>
    </w:p>
    <w:p w:rsidR="008541A6" w:rsidRPr="008669C3" w:rsidRDefault="00E06BB9" w:rsidP="006B4D67">
      <w:hyperlink r:id="rId30" w:history="1">
        <w:r w:rsidR="006B4D67" w:rsidRPr="008669C3">
          <w:rPr>
            <w:rStyle w:val="a3"/>
          </w:rPr>
          <w:t>https://www.nur.kz/nurfin/pension/2057503-sredniy-razmer-pensionnoy-vyplaty-iz-enpf-nazvali-v-kazahstane</w:t>
        </w:r>
      </w:hyperlink>
    </w:p>
    <w:p w:rsidR="00B44BB5" w:rsidRPr="008669C3" w:rsidRDefault="00B44BB5" w:rsidP="00B44BB5">
      <w:pPr>
        <w:pStyle w:val="2"/>
      </w:pPr>
      <w:bookmarkStart w:id="104" w:name="_Toc157143624"/>
      <w:r w:rsidRPr="008669C3">
        <w:t>Informburo.kz, 25.01.2024, Перевод пенсионных денег частным управляющим: какая компания показала самую высокую доходность в 2023 году</w:t>
      </w:r>
      <w:bookmarkEnd w:id="104"/>
    </w:p>
    <w:p w:rsidR="00B44BB5" w:rsidRPr="008669C3" w:rsidRDefault="00B44BB5" w:rsidP="008669C3">
      <w:pPr>
        <w:pStyle w:val="3"/>
      </w:pPr>
      <w:bookmarkStart w:id="105" w:name="_Toc157143625"/>
      <w:r w:rsidRPr="008669C3">
        <w:t>Все управляющие компании, которым можно передавать пенсионные активы, показали доходность за 2023 год выше, чем у ЕНПФ. По данным, размещённым на сайте ЕНПФ, за год доходность управляющих компаний составила:</w:t>
      </w:r>
      <w:bookmarkEnd w:id="105"/>
    </w:p>
    <w:p w:rsidR="00B44BB5" w:rsidRPr="008669C3" w:rsidRDefault="00B44BB5" w:rsidP="00B44BB5">
      <w:pPr>
        <w:rPr>
          <w:lang w:val="en-US"/>
        </w:rPr>
      </w:pPr>
      <w:r w:rsidRPr="008669C3">
        <w:t xml:space="preserve">    </w:t>
      </w:r>
      <w:r w:rsidRPr="008669C3">
        <w:rPr>
          <w:lang w:val="en-US"/>
        </w:rPr>
        <w:t>Halyk Finance – 17,2%;</w:t>
      </w:r>
    </w:p>
    <w:p w:rsidR="00B44BB5" w:rsidRPr="008669C3" w:rsidRDefault="00B44BB5" w:rsidP="00B44BB5">
      <w:pPr>
        <w:rPr>
          <w:lang w:val="en-US"/>
        </w:rPr>
      </w:pPr>
      <w:r w:rsidRPr="008669C3">
        <w:rPr>
          <w:lang w:val="en-US"/>
        </w:rPr>
        <w:t xml:space="preserve">    Halyk Global Markets – 15,55%;</w:t>
      </w:r>
    </w:p>
    <w:p w:rsidR="00B44BB5" w:rsidRPr="008669C3" w:rsidRDefault="00B44BB5" w:rsidP="00B44BB5">
      <w:pPr>
        <w:rPr>
          <w:lang w:val="en-US"/>
        </w:rPr>
      </w:pPr>
      <w:r w:rsidRPr="008669C3">
        <w:rPr>
          <w:lang w:val="en-US"/>
        </w:rPr>
        <w:t xml:space="preserve">    Jusan Invest – 13,48%;</w:t>
      </w:r>
    </w:p>
    <w:p w:rsidR="00B44BB5" w:rsidRPr="008669C3" w:rsidRDefault="00B44BB5" w:rsidP="00B44BB5">
      <w:pPr>
        <w:rPr>
          <w:lang w:val="en-US"/>
        </w:rPr>
      </w:pPr>
      <w:r w:rsidRPr="008669C3">
        <w:rPr>
          <w:lang w:val="en-US"/>
        </w:rPr>
        <w:t xml:space="preserve">    BCC Invest – 13,05%;</w:t>
      </w:r>
    </w:p>
    <w:p w:rsidR="00B44BB5" w:rsidRPr="008669C3" w:rsidRDefault="00B44BB5" w:rsidP="00B44BB5">
      <w:pPr>
        <w:rPr>
          <w:lang w:val="en-US"/>
        </w:rPr>
      </w:pPr>
      <w:r w:rsidRPr="008669C3">
        <w:rPr>
          <w:lang w:val="en-US"/>
        </w:rPr>
        <w:t xml:space="preserve">    </w:t>
      </w:r>
      <w:r w:rsidR="005602FE" w:rsidRPr="008669C3">
        <w:rPr>
          <w:lang w:val="en-US"/>
        </w:rPr>
        <w:t>«</w:t>
      </w:r>
      <w:r w:rsidRPr="008669C3">
        <w:t>Сентрас</w:t>
      </w:r>
      <w:r w:rsidRPr="008669C3">
        <w:rPr>
          <w:lang w:val="en-US"/>
        </w:rPr>
        <w:t xml:space="preserve"> </w:t>
      </w:r>
      <w:r w:rsidRPr="008669C3">
        <w:t>Секьюритиз</w:t>
      </w:r>
      <w:r w:rsidR="005602FE" w:rsidRPr="008669C3">
        <w:rPr>
          <w:lang w:val="en-US"/>
        </w:rPr>
        <w:t>»</w:t>
      </w:r>
      <w:r w:rsidRPr="008669C3">
        <w:rPr>
          <w:lang w:val="en-US"/>
        </w:rPr>
        <w:t xml:space="preserve"> – 10,67%.</w:t>
      </w:r>
    </w:p>
    <w:p w:rsidR="00B44BB5" w:rsidRPr="008669C3" w:rsidRDefault="00B44BB5" w:rsidP="00B44BB5">
      <w:r w:rsidRPr="008669C3">
        <w:t>Уровень доходности пенсионных активов в ЕНПФ по итогам 2023 года составил 10,11%. При этом уровень инфляции с начала года достиг 9,8%. Таким образом, частные управляющие компании демонстрируют положительную реальную доходность по пенсионным активам.</w:t>
      </w:r>
    </w:p>
    <w:p w:rsidR="006B4D67" w:rsidRPr="008669C3" w:rsidRDefault="00E06BB9" w:rsidP="00B44BB5">
      <w:hyperlink r:id="rId31" w:history="1">
        <w:r w:rsidR="00B44BB5" w:rsidRPr="008669C3">
          <w:rPr>
            <w:rStyle w:val="a3"/>
          </w:rPr>
          <w:t>https://informburo.kz/novosti/perevod-pensionnyx-deneg-castnym-upravlyayushhim-kakaya-kompaniya-pokazala-samuyu-vysokuyu-doxodnost-v-2023-godu</w:t>
        </w:r>
      </w:hyperlink>
    </w:p>
    <w:p w:rsidR="006763D1" w:rsidRPr="008669C3" w:rsidRDefault="006763D1" w:rsidP="006763D1">
      <w:pPr>
        <w:pStyle w:val="2"/>
      </w:pPr>
      <w:bookmarkStart w:id="106" w:name="_Toc157143626"/>
      <w:r w:rsidRPr="008669C3">
        <w:t>Киевские ведомости, 25.01.2024, Индексация пенсий: в Минсоцполитики сообщили, когда смогут принять решение</w:t>
      </w:r>
      <w:bookmarkEnd w:id="106"/>
    </w:p>
    <w:p w:rsidR="006763D1" w:rsidRPr="008669C3" w:rsidRDefault="006763D1" w:rsidP="008669C3">
      <w:pPr>
        <w:pStyle w:val="3"/>
      </w:pPr>
      <w:bookmarkStart w:id="107" w:name="_Toc157143627"/>
      <w:r w:rsidRPr="008669C3">
        <w:t>Правительство Украины планирует принять решение об индексации пенсий с 1 марта. В то же время, данные для расчета размера повышения будут известны в середине февраля. Об этом заявила министр социальной политики Оксана Жолнович, сообщает РБК-Украина со ссылкой на ее заявление в эфире телемарафона.</w:t>
      </w:r>
      <w:bookmarkEnd w:id="107"/>
    </w:p>
    <w:p w:rsidR="006763D1" w:rsidRPr="008669C3" w:rsidRDefault="005602FE" w:rsidP="006763D1">
      <w:r w:rsidRPr="008669C3">
        <w:t>«</w:t>
      </w:r>
      <w:r w:rsidR="006763D1" w:rsidRPr="008669C3">
        <w:t>С 1 марта мы планируем индексацию, сейчас мы ее рассчитываем</w:t>
      </w:r>
      <w:r w:rsidRPr="008669C3">
        <w:t>»</w:t>
      </w:r>
      <w:r w:rsidR="006763D1" w:rsidRPr="008669C3">
        <w:t>, - сказала она.</w:t>
      </w:r>
    </w:p>
    <w:p w:rsidR="006763D1" w:rsidRPr="008669C3" w:rsidRDefault="006763D1" w:rsidP="006763D1">
      <w:r w:rsidRPr="008669C3">
        <w:t xml:space="preserve">По ее словам, коэффициент зависит от уровня инфляции за прошлый год. </w:t>
      </w:r>
      <w:r w:rsidR="005602FE" w:rsidRPr="008669C3">
        <w:t>«</w:t>
      </w:r>
      <w:r w:rsidRPr="008669C3">
        <w:t>То есть соответствующие органы статистики должны показать инфляцию за 2023 год, это будет известно ближе к середине февраля, это 50% этого показателя берется. Также 50% показателя средней заработной платы за 36 календарных месяцев прошлых</w:t>
      </w:r>
      <w:r w:rsidR="005602FE" w:rsidRPr="008669C3">
        <w:t>»</w:t>
      </w:r>
      <w:r w:rsidRPr="008669C3">
        <w:t>, - сообщила министр.</w:t>
      </w:r>
    </w:p>
    <w:p w:rsidR="006763D1" w:rsidRPr="008669C3" w:rsidRDefault="006763D1" w:rsidP="006763D1">
      <w:r w:rsidRPr="008669C3">
        <w:t xml:space="preserve">Жолнович напомнила, что и инфляция и зарплата росли. </w:t>
      </w:r>
      <w:r w:rsidR="005602FE" w:rsidRPr="008669C3">
        <w:t>«</w:t>
      </w:r>
      <w:r w:rsidRPr="008669C3">
        <w:t>Соответственно точно будет процент, на который вырастут пенсии. Но четче этот процент мы будем иметь в расчетах до середины февраля</w:t>
      </w:r>
      <w:r w:rsidR="005602FE" w:rsidRPr="008669C3">
        <w:t>»</w:t>
      </w:r>
      <w:r w:rsidRPr="008669C3">
        <w:t>, - сказала она. Индексация пенсий в 2024 году</w:t>
      </w:r>
    </w:p>
    <w:p w:rsidR="006763D1" w:rsidRPr="008669C3" w:rsidRDefault="006763D1" w:rsidP="006763D1">
      <w:r w:rsidRPr="008669C3">
        <w:t>Напомним, ранее министр социальной политики Оксана Жолнович сообщила, что в государственном бюджете на 2024 год заложены</w:t>
      </w:r>
      <w:r w:rsidR="000116CB" w:rsidRPr="008669C3">
        <w:t xml:space="preserve"> </w:t>
      </w:r>
      <w:r w:rsidRPr="008669C3">
        <w:t>средства на индексацию пенсий.</w:t>
      </w:r>
    </w:p>
    <w:p w:rsidR="006763D1" w:rsidRPr="008669C3" w:rsidRDefault="006763D1" w:rsidP="006763D1">
      <w:r w:rsidRPr="008669C3">
        <w:lastRenderedPageBreak/>
        <w:t>В то же время, заместитель министра социальной политики Дарья Марчак заявила, что приблизительный размер индексации пенсий в 2024 году составит 13%. Индексация в 2023 году</w:t>
      </w:r>
    </w:p>
    <w:p w:rsidR="006763D1" w:rsidRPr="008669C3" w:rsidRDefault="006763D1" w:rsidP="006763D1">
      <w:r w:rsidRPr="008669C3">
        <w:t>Напомним, в Украине с 1 марта 2023 года проведена индексация пенсий и повышены размеры минимальных пенсий и пенсионных выплат отдельным категориям пенсионеров. Размеры увеличения пенсии могли быть не менее 100 и не более 1500 гривен.</w:t>
      </w:r>
    </w:p>
    <w:p w:rsidR="006763D1" w:rsidRPr="008669C3" w:rsidRDefault="006763D1" w:rsidP="006763D1">
      <w:r w:rsidRPr="008669C3">
        <w:t>По данным ПФУ, всего с 1 марта перечислено 10,5 млн пенсий, средний размер повышения - 579,10 гривен.</w:t>
      </w:r>
    </w:p>
    <w:p w:rsidR="006763D1" w:rsidRPr="008669C3" w:rsidRDefault="006763D1" w:rsidP="006763D1">
      <w:r w:rsidRPr="008669C3">
        <w:t>В итоге средний размер пенсии за полгода вырос на 688,85 грн. или на 14,9% до 5 311,44 грн.</w:t>
      </w:r>
    </w:p>
    <w:p w:rsidR="00B44BB5" w:rsidRPr="008669C3" w:rsidRDefault="00E06BB9" w:rsidP="006763D1">
      <w:hyperlink r:id="rId32" w:history="1">
        <w:r w:rsidR="006763D1" w:rsidRPr="008669C3">
          <w:rPr>
            <w:rStyle w:val="a3"/>
          </w:rPr>
          <w:t>https://www.kv.com.ua/economics/550827</w:t>
        </w:r>
      </w:hyperlink>
    </w:p>
    <w:p w:rsidR="006763D1" w:rsidRPr="008669C3" w:rsidRDefault="006763D1" w:rsidP="006763D1"/>
    <w:p w:rsidR="00D1642B" w:rsidRPr="008669C3" w:rsidRDefault="00D1642B" w:rsidP="00D1642B">
      <w:pPr>
        <w:pStyle w:val="10"/>
      </w:pPr>
      <w:bookmarkStart w:id="108" w:name="_Toc99271715"/>
      <w:bookmarkStart w:id="109" w:name="_Toc99318660"/>
      <w:bookmarkStart w:id="110" w:name="_Toc157143628"/>
      <w:r w:rsidRPr="008669C3">
        <w:t>Новости пенсионной отрасли стран дальнего зарубежья</w:t>
      </w:r>
      <w:bookmarkEnd w:id="108"/>
      <w:bookmarkEnd w:id="109"/>
      <w:bookmarkEnd w:id="110"/>
    </w:p>
    <w:p w:rsidR="006B4D67" w:rsidRPr="008669C3" w:rsidRDefault="006B4D67" w:rsidP="006B4D67">
      <w:pPr>
        <w:pStyle w:val="2"/>
      </w:pPr>
      <w:bookmarkStart w:id="111" w:name="_Toc157143629"/>
      <w:r w:rsidRPr="008669C3">
        <w:t>Bizmedia.kz, 25.01.2024, Малайзия намерена назначить главу PNB руководителем крупнейшего пенсионного фонда страны</w:t>
      </w:r>
      <w:bookmarkEnd w:id="111"/>
    </w:p>
    <w:p w:rsidR="006B4D67" w:rsidRPr="008669C3" w:rsidRDefault="006B4D67" w:rsidP="008669C3">
      <w:pPr>
        <w:pStyle w:val="3"/>
      </w:pPr>
      <w:bookmarkStart w:id="112" w:name="_Toc157143630"/>
      <w:r w:rsidRPr="008669C3">
        <w:t>Ожидается, что Ахмад Зулкарнайн Онн, генеральный директор Permodalan Nasional Berhad (PNB) — крупнейшей инвестиционной группы в Малайзии, будет назначен на пост главы крупнейшего государственного пенсионного фонда, передает Bizmedia.kz.</w:t>
      </w:r>
      <w:bookmarkEnd w:id="112"/>
    </w:p>
    <w:p w:rsidR="006B4D67" w:rsidRPr="008669C3" w:rsidRDefault="006B4D67" w:rsidP="006B4D67">
      <w:r w:rsidRPr="008669C3">
        <w:t>Об этом сообщили источники, знакомые с ситуацией. Это назначение заполнит вакансию, возникшую после перестановок в кабинете министров, когда премьер-министр Анвар Ибрагим назначил предыдущего генерального директора Фонда обеспечения работников (EPF) Амира Хамзаха Азизана вице-министром финансов.</w:t>
      </w:r>
    </w:p>
    <w:p w:rsidR="006B4D67" w:rsidRPr="008669C3" w:rsidRDefault="006B4D67" w:rsidP="006B4D67">
      <w:r w:rsidRPr="008669C3">
        <w:t>По словам источников, назначение Ахмада Зулкарнайна ожидается в конце января. Пресс-секретарь EPF отказалась комментировать смену руководства, а офис премьер-министра и PNB пока не прокомментировали ситуацию.</w:t>
      </w:r>
    </w:p>
    <w:p w:rsidR="006B4D67" w:rsidRPr="008669C3" w:rsidRDefault="006B4D67" w:rsidP="006B4D67">
      <w:r w:rsidRPr="008669C3">
        <w:t>Объявление о назначении произошло во время, когда EPF, 12-й по величине пенсионный фонд в мире, стремится восстановить свои резервы после изъятия средств во время пандемии COVID-19.</w:t>
      </w:r>
    </w:p>
    <w:p w:rsidR="006B4D67" w:rsidRPr="008669C3" w:rsidRDefault="006B4D67" w:rsidP="006B4D67">
      <w:r w:rsidRPr="008669C3">
        <w:t>Рынки также будут внимательно следить за ролью Ахмада Зулкарнайна в увеличении объема внутренних инвестиций после призывов Анвара к связанным с правительством институтам поддержать экономику страны.</w:t>
      </w:r>
    </w:p>
    <w:p w:rsidR="006B4D67" w:rsidRPr="008669C3" w:rsidRDefault="006B4D67" w:rsidP="006B4D67">
      <w:r w:rsidRPr="008669C3">
        <w:t>С 2020 по 2022 годы малайзийцы вывели около 145 миллиардов ринггитов из пенсионных накоплений EPF, что вызвало опасения относительно финансирования здравоохранения в долгосрочной перспективе.</w:t>
      </w:r>
    </w:p>
    <w:p w:rsidR="006B4D67" w:rsidRPr="008669C3" w:rsidRDefault="006B4D67" w:rsidP="006B4D67">
      <w:r w:rsidRPr="008669C3">
        <w:t xml:space="preserve">Ахмад Зулкарнайн, выпускник Гарвардского университета, был назначен главой PNB в июле 2020 года. Компания управляет активами в размере 343,1 миллиарда ринггитов </w:t>
      </w:r>
      <w:r w:rsidRPr="008669C3">
        <w:lastRenderedPageBreak/>
        <w:t>(72,55 миллиарда долларов) на конец ноября 2022 года, согласно информации на их официальном сайте.</w:t>
      </w:r>
    </w:p>
    <w:p w:rsidR="006B4D67" w:rsidRPr="008669C3" w:rsidRDefault="006B4D67" w:rsidP="006B4D67">
      <w:r w:rsidRPr="008669C3">
        <w:t>Под его руководством PNB осуществила создание крупнейшей автомобильной группы в Малайзии, чтобы способствовать развитию электромобилей в стране. Он также стремится расширить портфель компании через добавление инфраструктурных активов в рамках стратегии диверсификации.</w:t>
      </w:r>
    </w:p>
    <w:p w:rsidR="006B4D67" w:rsidRPr="008669C3" w:rsidRDefault="006B4D67" w:rsidP="006B4D67">
      <w:r w:rsidRPr="008669C3">
        <w:t>Перед приходом в PNB Ахмад Зулькарнайн занимал должность заместителя управляющего директора в Khazanah Nasional, суверенном фонде благосостояния Малайзии.</w:t>
      </w:r>
    </w:p>
    <w:p w:rsidR="006B4D67" w:rsidRPr="008669C3" w:rsidRDefault="006B4D67" w:rsidP="006B4D67">
      <w:r w:rsidRPr="008669C3">
        <w:t>EPF, основанный в 1951 году, является 12-м по величине пенсионным фондом в мире с 15,72 миллионами членов и общими активами около 1 триллиона ринггитов, по данным его годового отчета за 2022 год.</w:t>
      </w:r>
    </w:p>
    <w:p w:rsidR="006B4D67" w:rsidRPr="008669C3" w:rsidRDefault="006B4D67" w:rsidP="006B4D67">
      <w:r w:rsidRPr="008669C3">
        <w:t>Согласно LSEG, инвестиции EPF на малазийском рынке государственных акций включают крупнейший банк страны, Malayan Banking, и электроэнергетическую компанию Tenaga Nasional.</w:t>
      </w:r>
    </w:p>
    <w:p w:rsidR="006B4D67" w:rsidRPr="008669C3" w:rsidRDefault="006B4D67" w:rsidP="006B4D67">
      <w:r w:rsidRPr="008669C3">
        <w:t>EPF также осуществляет инвестиции в частные рынки, включая недвижимость и частные акции.</w:t>
      </w:r>
    </w:p>
    <w:p w:rsidR="00D1642B" w:rsidRPr="008669C3" w:rsidRDefault="00E06BB9" w:rsidP="006B4D67">
      <w:hyperlink r:id="rId33" w:history="1">
        <w:r w:rsidR="006B4D67" w:rsidRPr="008669C3">
          <w:rPr>
            <w:rStyle w:val="a3"/>
          </w:rPr>
          <w:t>https://bizmedia.kz/2024/01/25/malajziya-namerena-naznachit-glavu-pnb-rukovoditelem-krupnejshego-pensionnogo-fonda-strany</w:t>
        </w:r>
      </w:hyperlink>
    </w:p>
    <w:bookmarkEnd w:id="78"/>
    <w:p w:rsidR="006B4D67" w:rsidRPr="008669C3" w:rsidRDefault="006B4D67" w:rsidP="006B4D67"/>
    <w:sectPr w:rsidR="006B4D67" w:rsidRPr="008669C3" w:rsidSect="00B01BEA">
      <w:headerReference w:type="even" r:id="rId34"/>
      <w:headerReference w:type="default" r:id="rId35"/>
      <w:footerReference w:type="even" r:id="rId36"/>
      <w:footerReference w:type="default" r:id="rId37"/>
      <w:headerReference w:type="first" r:id="rId38"/>
      <w:footerReference w:type="first" r:id="rId3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BB9" w:rsidRDefault="00E06BB9">
      <w:r>
        <w:separator/>
      </w:r>
    </w:p>
  </w:endnote>
  <w:endnote w:type="continuationSeparator" w:id="0">
    <w:p w:rsidR="00E06BB9" w:rsidRDefault="00E0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6CB" w:rsidRDefault="000116C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6CB" w:rsidRPr="00D64E5C" w:rsidRDefault="000116CB"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8669C3" w:rsidRPr="008669C3">
      <w:rPr>
        <w:rFonts w:ascii="Cambria" w:hAnsi="Cambria"/>
        <w:b/>
        <w:noProof/>
      </w:rPr>
      <w:t>21</w:t>
    </w:r>
    <w:r w:rsidRPr="00CB47BF">
      <w:rPr>
        <w:b/>
      </w:rPr>
      <w:fldChar w:fldCharType="end"/>
    </w:r>
  </w:p>
  <w:p w:rsidR="000116CB" w:rsidRPr="00D15988" w:rsidRDefault="000116CB"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6CB" w:rsidRDefault="000116C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BB9" w:rsidRDefault="00E06BB9">
      <w:r>
        <w:separator/>
      </w:r>
    </w:p>
  </w:footnote>
  <w:footnote w:type="continuationSeparator" w:id="0">
    <w:p w:rsidR="00E06BB9" w:rsidRDefault="00E06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6CB" w:rsidRDefault="000116CB">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6CB" w:rsidRDefault="00E06BB9"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0116CB" w:rsidRPr="000C041B" w:rsidRDefault="000116CB" w:rsidP="00122493">
                <w:pPr>
                  <w:ind w:right="423"/>
                  <w:jc w:val="center"/>
                  <w:rPr>
                    <w:rFonts w:cs="Arial"/>
                    <w:b/>
                    <w:color w:val="EEECE1"/>
                    <w:sz w:val="6"/>
                    <w:szCs w:val="6"/>
                  </w:rPr>
                </w:pPr>
                <w:r w:rsidRPr="000C041B">
                  <w:rPr>
                    <w:rFonts w:cs="Arial"/>
                    <w:b/>
                    <w:color w:val="EEECE1"/>
                    <w:sz w:val="6"/>
                    <w:szCs w:val="6"/>
                  </w:rPr>
                  <w:t xml:space="preserve">        </w:t>
                </w:r>
              </w:p>
              <w:p w:rsidR="000116CB" w:rsidRPr="00D15988" w:rsidRDefault="000116CB"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0116CB" w:rsidRPr="007336C7" w:rsidRDefault="000116CB" w:rsidP="00122493">
                <w:pPr>
                  <w:ind w:right="423"/>
                  <w:rPr>
                    <w:rFonts w:cs="Arial"/>
                  </w:rPr>
                </w:pPr>
              </w:p>
              <w:p w:rsidR="000116CB" w:rsidRPr="00267F53" w:rsidRDefault="000116CB" w:rsidP="00122493"/>
            </w:txbxContent>
          </v:textbox>
        </v:roundrect>
      </w:pict>
    </w:r>
    <w:r w:rsidR="000116CB">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0116CB">
      <w:t xml:space="preserve">            </w:t>
    </w:r>
    <w:r w:rsidR="000116CB">
      <w:tab/>
    </w:r>
    <w:r>
      <w:fldChar w:fldCharType="begin"/>
    </w:r>
    <w:r>
      <w:instrText xml:space="preserve"> </w:instrText>
    </w:r>
    <w:r>
      <w:instrText xml:space="preserve">INCLUDEPICTURE  "https://apf.mail.ru/cgi-bin/readmsg/%D0%9B%D0%BE%D0%B3%D0%BE%D1%82%D0%B8%D0%BF.PNG?id=14089677830000000986;0;1&amp;x-email=natulek_8@mail.ru&amp;exif=1&amp;bs=4924&amp;bl=52781&amp;ct=image/png&amp;cn=%D0%9B%D0%BE%D0%B3%D0%BE%D1%82%D0%B8%D0%BF.PNG&amp;cte=base64" \* </w:instrText>
    </w:r>
    <w:r>
      <w:instrText>MERGEFORMATINET</w:instrText>
    </w:r>
    <w:r>
      <w:instrText xml:space="preserve"> </w:instrText>
    </w:r>
    <w:r>
      <w:fldChar w:fldCharType="separate"/>
    </w:r>
    <w:r w:rsidR="004E7203">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6CB" w:rsidRDefault="000116C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6CB"/>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78F"/>
    <w:rsid w:val="000E2BC1"/>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D2B"/>
    <w:rsid w:val="003D367C"/>
    <w:rsid w:val="003D37EF"/>
    <w:rsid w:val="003D39F6"/>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265"/>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203"/>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2A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2FE"/>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912"/>
    <w:rsid w:val="00583E15"/>
    <w:rsid w:val="00584104"/>
    <w:rsid w:val="005844E2"/>
    <w:rsid w:val="0058510C"/>
    <w:rsid w:val="0058557F"/>
    <w:rsid w:val="00585888"/>
    <w:rsid w:val="00586627"/>
    <w:rsid w:val="0058709C"/>
    <w:rsid w:val="00590523"/>
    <w:rsid w:val="00590BA1"/>
    <w:rsid w:val="00590C9C"/>
    <w:rsid w:val="00590D00"/>
    <w:rsid w:val="005915B9"/>
    <w:rsid w:val="0059236E"/>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AFC"/>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072F"/>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42A"/>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3D1"/>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4D67"/>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FF4"/>
    <w:rsid w:val="007C73D5"/>
    <w:rsid w:val="007D0828"/>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4DB7"/>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1A6"/>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52B"/>
    <w:rsid w:val="008627B8"/>
    <w:rsid w:val="008636CE"/>
    <w:rsid w:val="00863FBC"/>
    <w:rsid w:val="00864A9B"/>
    <w:rsid w:val="00866195"/>
    <w:rsid w:val="008669C3"/>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3DDA"/>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575"/>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76A"/>
    <w:rsid w:val="009A4A3E"/>
    <w:rsid w:val="009A4F69"/>
    <w:rsid w:val="009A52A2"/>
    <w:rsid w:val="009A6243"/>
    <w:rsid w:val="009A6F3B"/>
    <w:rsid w:val="009A746F"/>
    <w:rsid w:val="009A761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3FA"/>
    <w:rsid w:val="00B36D3C"/>
    <w:rsid w:val="00B36E11"/>
    <w:rsid w:val="00B3729C"/>
    <w:rsid w:val="00B405F4"/>
    <w:rsid w:val="00B417F6"/>
    <w:rsid w:val="00B41F49"/>
    <w:rsid w:val="00B440BB"/>
    <w:rsid w:val="00B444D7"/>
    <w:rsid w:val="00B448A6"/>
    <w:rsid w:val="00B44AD0"/>
    <w:rsid w:val="00B44BB5"/>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4F7"/>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379E5"/>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AC1"/>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B52"/>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BB9"/>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094"/>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81B1EA15-9B8C-4649-BFAD-D78B0BA9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g.ru/news/786250.html" TargetMode="External"/><Relationship Id="rId18" Type="http://schemas.openxmlformats.org/officeDocument/2006/relationships/hyperlink" Target="https://kprfnsk.ru/inform/news/45513" TargetMode="External"/><Relationship Id="rId26" Type="http://schemas.openxmlformats.org/officeDocument/2006/relationships/hyperlink" Target="https://www.9111.ru/questions/7777777772929175/" TargetMode="External"/><Relationship Id="rId39" Type="http://schemas.openxmlformats.org/officeDocument/2006/relationships/footer" Target="footer3.xml"/><Relationship Id="rId21" Type="http://schemas.openxmlformats.org/officeDocument/2006/relationships/hyperlink" Target="https://buh.ru/news/pravo-na-dosrochnuyu-pensiyu-mogut-predostavit-medrabotnikam-chastnykh-klinik.html" TargetMode="External"/><Relationship Id="rId34"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napf.ru/228062" TargetMode="External"/><Relationship Id="rId20" Type="http://schemas.openxmlformats.org/officeDocument/2006/relationships/hyperlink" Target="https://aif.ru/money/economy/plyus_2_tysyachi_ekspert_orlova_raskryla_komu_k_pensii_doplatyat_25" TargetMode="External"/><Relationship Id="rId29" Type="http://schemas.openxmlformats.org/officeDocument/2006/relationships/hyperlink" Target="https://www.belta.by/economics/view/eek-soglashenie-o-pensijah-v-eaes-rabotaet-uspeshno-gotovitsja-perehod-na-elektronnyj-format-611673-2024/"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nki.ru/news/daytheme/?id=10998355" TargetMode="External"/><Relationship Id="rId24" Type="http://schemas.openxmlformats.org/officeDocument/2006/relationships/hyperlink" Target="https://primpress.ru/article/108820" TargetMode="External"/><Relationship Id="rId32" Type="http://schemas.openxmlformats.org/officeDocument/2006/relationships/hyperlink" Target="https://www.kv.com.ua/economics/550827"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apf.ru/228059" TargetMode="External"/><Relationship Id="rId23" Type="http://schemas.openxmlformats.org/officeDocument/2006/relationships/hyperlink" Target="https://primpress.ru/article/108821" TargetMode="External"/><Relationship Id="rId28" Type="http://schemas.openxmlformats.org/officeDocument/2006/relationships/hyperlink" Target="https://u-f.ru/news/society/u14858/2024/01/25/371316" TargetMode="External"/><Relationship Id="rId36" Type="http://schemas.openxmlformats.org/officeDocument/2006/relationships/footer" Target="footer1.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aif.ru/money/economy/pochti_bezrabotnyy_samozanyatym_nashli_sposob_povysit_pensiyu" TargetMode="External"/><Relationship Id="rId31" Type="http://schemas.openxmlformats.org/officeDocument/2006/relationships/hyperlink" Target="https://informburo.kz/novosti/perevod-pensionnyx-deneg-castnym-upravlyayushhim-kakaya-kompaniya-pokazala-samuyu-vysokuyu-doxodnost-v-2023-god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napf.ru/228058" TargetMode="External"/><Relationship Id="rId22" Type="http://schemas.openxmlformats.org/officeDocument/2006/relationships/hyperlink" Target="https://ryazan.life/news/20240125/598261" TargetMode="External"/><Relationship Id="rId27" Type="http://schemas.openxmlformats.org/officeDocument/2006/relationships/hyperlink" Target="https://abn.agency/2024/01/25/sellery-martplejsov-prosyat-bolshe-soczialnyh-garantij" TargetMode="External"/><Relationship Id="rId30" Type="http://schemas.openxmlformats.org/officeDocument/2006/relationships/hyperlink" Target="https://www.nur.kz/nurfin/pension/2057503-sredniy-razmer-pensionnoy-vyplaty-iz-enpf-nazvali-v-kazahstane" TargetMode="External"/><Relationship Id="rId35" Type="http://schemas.openxmlformats.org/officeDocument/2006/relationships/header" Target="header2.xml"/><Relationship Id="rId8" Type="http://schemas.openxmlformats.org/officeDocument/2006/relationships/hyperlink" Target="http://&#1080;-&#1082;&#1086;&#1085;&#1089;&#1072;&#1083;&#1090;&#1080;&#1085;&#1075;.&#1088;&#1092;/" TargetMode="External"/><Relationship Id="rId3" Type="http://schemas.openxmlformats.org/officeDocument/2006/relationships/settings" Target="settings.xml"/><Relationship Id="rId12" Type="http://schemas.openxmlformats.org/officeDocument/2006/relationships/hyperlink" Target="https://quote.rbc.ru/news/article/65b0f2599a79474f036f25da" TargetMode="External"/><Relationship Id="rId17" Type="http://schemas.openxmlformats.org/officeDocument/2006/relationships/hyperlink" Target="http://www.napf.ru/228063" TargetMode="External"/><Relationship Id="rId25" Type="http://schemas.openxmlformats.org/officeDocument/2006/relationships/hyperlink" Target="https://deita.ru/article/547512" TargetMode="External"/><Relationship Id="rId33" Type="http://schemas.openxmlformats.org/officeDocument/2006/relationships/hyperlink" Target="https://bizmedia.kz/2024/01/25/malajziya-namerena-naznachit-glavu-pnb-rukovoditelem-krupnejshego-pensionnogo-fonda-strany" TargetMode="External"/><Relationship Id="rId38"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42</Pages>
  <Words>15684</Words>
  <Characters>89402</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104877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17</cp:revision>
  <cp:lastPrinted>2009-04-02T10:14:00Z</cp:lastPrinted>
  <dcterms:created xsi:type="dcterms:W3CDTF">2024-01-17T11:45:00Z</dcterms:created>
  <dcterms:modified xsi:type="dcterms:W3CDTF">2024-01-26T02:39:00Z</dcterms:modified>
  <cp:category>И-Консалтинг</cp:category>
  <cp:contentStatus>И-Консалтинг</cp:contentStatus>
</cp:coreProperties>
</file>