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6B62C8" w:rsidRDefault="006B62C8" w:rsidP="00561476">
      <w:pPr>
        <w:jc w:val="center"/>
        <w:rPr>
          <w:b/>
          <w:sz w:val="36"/>
          <w:szCs w:val="36"/>
        </w:rPr>
      </w:pPr>
      <w:r w:rsidRPr="006B62C8">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6B62C8" w:rsidRDefault="00561476" w:rsidP="00561476">
      <w:pPr>
        <w:jc w:val="center"/>
        <w:rPr>
          <w:b/>
          <w:sz w:val="36"/>
          <w:szCs w:val="36"/>
          <w:lang w:val="en-US"/>
        </w:rPr>
      </w:pPr>
    </w:p>
    <w:p w:rsidR="000A4DD6" w:rsidRPr="006B62C8" w:rsidRDefault="000A4DD6" w:rsidP="00561476">
      <w:pPr>
        <w:jc w:val="center"/>
        <w:rPr>
          <w:b/>
          <w:sz w:val="36"/>
          <w:szCs w:val="36"/>
          <w:lang w:val="en-US"/>
        </w:rPr>
      </w:pPr>
    </w:p>
    <w:p w:rsidR="000A4DD6" w:rsidRPr="006B62C8" w:rsidRDefault="000A4DD6" w:rsidP="00561476">
      <w:pPr>
        <w:jc w:val="center"/>
        <w:rPr>
          <w:b/>
          <w:sz w:val="36"/>
          <w:szCs w:val="36"/>
          <w:lang w:val="en-US"/>
        </w:rPr>
      </w:pPr>
    </w:p>
    <w:p w:rsidR="000A4DD6" w:rsidRPr="006B62C8" w:rsidRDefault="000A4DD6" w:rsidP="00561476">
      <w:pPr>
        <w:jc w:val="center"/>
        <w:rPr>
          <w:b/>
          <w:sz w:val="36"/>
          <w:szCs w:val="36"/>
          <w:lang w:val="en-US"/>
        </w:rPr>
      </w:pPr>
    </w:p>
    <w:p w:rsidR="00561476" w:rsidRPr="006B62C8" w:rsidRDefault="00561476" w:rsidP="00561476">
      <w:pPr>
        <w:tabs>
          <w:tab w:val="left" w:pos="5204"/>
        </w:tabs>
        <w:jc w:val="left"/>
        <w:rPr>
          <w:b/>
          <w:sz w:val="36"/>
          <w:szCs w:val="36"/>
        </w:rPr>
      </w:pPr>
      <w:r w:rsidRPr="006B62C8">
        <w:rPr>
          <w:b/>
          <w:sz w:val="36"/>
          <w:szCs w:val="36"/>
        </w:rPr>
        <w:tab/>
      </w:r>
    </w:p>
    <w:p w:rsidR="00561476" w:rsidRPr="006B62C8" w:rsidRDefault="00561476" w:rsidP="00561476">
      <w:pPr>
        <w:jc w:val="center"/>
        <w:rPr>
          <w:b/>
          <w:sz w:val="36"/>
          <w:szCs w:val="36"/>
        </w:rPr>
      </w:pPr>
    </w:p>
    <w:p w:rsidR="00561476" w:rsidRPr="006B62C8" w:rsidRDefault="00561476" w:rsidP="00561476">
      <w:pPr>
        <w:jc w:val="center"/>
        <w:rPr>
          <w:b/>
          <w:sz w:val="48"/>
          <w:szCs w:val="48"/>
        </w:rPr>
      </w:pPr>
      <w:bookmarkStart w:id="0" w:name="_Toc226196784"/>
      <w:bookmarkStart w:id="1" w:name="_Toc226197203"/>
      <w:r w:rsidRPr="006B62C8">
        <w:rPr>
          <w:b/>
          <w:color w:val="FF0000"/>
          <w:sz w:val="48"/>
          <w:szCs w:val="48"/>
        </w:rPr>
        <w:t>М</w:t>
      </w:r>
      <w:r w:rsidRPr="006B62C8">
        <w:rPr>
          <w:b/>
          <w:sz w:val="48"/>
          <w:szCs w:val="48"/>
        </w:rPr>
        <w:t>ониторинг СМИ</w:t>
      </w:r>
      <w:bookmarkEnd w:id="0"/>
      <w:bookmarkEnd w:id="1"/>
      <w:r w:rsidRPr="006B62C8">
        <w:rPr>
          <w:b/>
          <w:sz w:val="48"/>
          <w:szCs w:val="48"/>
        </w:rPr>
        <w:t xml:space="preserve"> РФ</w:t>
      </w:r>
    </w:p>
    <w:p w:rsidR="00561476" w:rsidRPr="006B62C8" w:rsidRDefault="00561476" w:rsidP="00561476">
      <w:pPr>
        <w:jc w:val="center"/>
        <w:rPr>
          <w:b/>
          <w:sz w:val="48"/>
          <w:szCs w:val="48"/>
        </w:rPr>
      </w:pPr>
      <w:bookmarkStart w:id="2" w:name="_Toc226196785"/>
      <w:bookmarkStart w:id="3" w:name="_Toc226197204"/>
      <w:r w:rsidRPr="006B62C8">
        <w:rPr>
          <w:b/>
          <w:sz w:val="48"/>
          <w:szCs w:val="48"/>
        </w:rPr>
        <w:t>по пенсионной тематике</w:t>
      </w:r>
      <w:bookmarkEnd w:id="2"/>
      <w:bookmarkEnd w:id="3"/>
    </w:p>
    <w:p w:rsidR="008B6D1B" w:rsidRPr="006B62C8" w:rsidRDefault="00861B2C" w:rsidP="00C70A20">
      <w:pPr>
        <w:jc w:val="center"/>
        <w:rPr>
          <w:b/>
          <w:sz w:val="48"/>
          <w:szCs w:val="48"/>
        </w:rPr>
      </w:pPr>
      <w:r w:rsidRPr="006B62C8">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B62C8" w:rsidRDefault="007D6FE5" w:rsidP="00C70A20">
      <w:pPr>
        <w:jc w:val="center"/>
        <w:rPr>
          <w:b/>
          <w:sz w:val="36"/>
          <w:szCs w:val="36"/>
        </w:rPr>
      </w:pPr>
      <w:r w:rsidRPr="006B62C8">
        <w:rPr>
          <w:b/>
          <w:sz w:val="36"/>
          <w:szCs w:val="36"/>
        </w:rPr>
        <w:t xml:space="preserve"> </w:t>
      </w:r>
    </w:p>
    <w:p w:rsidR="00C70A20" w:rsidRPr="006B62C8" w:rsidRDefault="007D0DB2" w:rsidP="00C70A20">
      <w:pPr>
        <w:jc w:val="center"/>
        <w:rPr>
          <w:b/>
          <w:sz w:val="40"/>
          <w:szCs w:val="40"/>
        </w:rPr>
      </w:pPr>
      <w:r w:rsidRPr="006B62C8">
        <w:rPr>
          <w:b/>
          <w:sz w:val="40"/>
          <w:szCs w:val="40"/>
        </w:rPr>
        <w:t>31</w:t>
      </w:r>
      <w:r w:rsidR="00CB6B64" w:rsidRPr="006B62C8">
        <w:rPr>
          <w:b/>
          <w:sz w:val="40"/>
          <w:szCs w:val="40"/>
        </w:rPr>
        <w:t>.</w:t>
      </w:r>
      <w:r w:rsidR="005E66F0" w:rsidRPr="006B62C8">
        <w:rPr>
          <w:b/>
          <w:sz w:val="40"/>
          <w:szCs w:val="40"/>
        </w:rPr>
        <w:t>01</w:t>
      </w:r>
      <w:r w:rsidR="000214CF" w:rsidRPr="006B62C8">
        <w:rPr>
          <w:b/>
          <w:sz w:val="40"/>
          <w:szCs w:val="40"/>
        </w:rPr>
        <w:t>.</w:t>
      </w:r>
      <w:r w:rsidR="007D6FE5" w:rsidRPr="006B62C8">
        <w:rPr>
          <w:b/>
          <w:sz w:val="40"/>
          <w:szCs w:val="40"/>
        </w:rPr>
        <w:t>20</w:t>
      </w:r>
      <w:r w:rsidR="00EB57E7" w:rsidRPr="006B62C8">
        <w:rPr>
          <w:b/>
          <w:sz w:val="40"/>
          <w:szCs w:val="40"/>
        </w:rPr>
        <w:t>2</w:t>
      </w:r>
      <w:r w:rsidR="005E66F0" w:rsidRPr="006B62C8">
        <w:rPr>
          <w:b/>
          <w:sz w:val="40"/>
          <w:szCs w:val="40"/>
        </w:rPr>
        <w:t>4</w:t>
      </w:r>
      <w:r w:rsidR="00C70A20" w:rsidRPr="006B62C8">
        <w:rPr>
          <w:b/>
          <w:sz w:val="40"/>
          <w:szCs w:val="40"/>
        </w:rPr>
        <w:t xml:space="preserve"> г</w:t>
      </w:r>
      <w:r w:rsidR="007D6FE5" w:rsidRPr="006B62C8">
        <w:rPr>
          <w:b/>
          <w:sz w:val="40"/>
          <w:szCs w:val="40"/>
        </w:rPr>
        <w:t>.</w:t>
      </w:r>
    </w:p>
    <w:p w:rsidR="007D6FE5" w:rsidRPr="006B62C8" w:rsidRDefault="007D6FE5" w:rsidP="000C1A46">
      <w:pPr>
        <w:jc w:val="center"/>
        <w:rPr>
          <w:b/>
          <w:sz w:val="40"/>
          <w:szCs w:val="40"/>
        </w:rPr>
      </w:pPr>
    </w:p>
    <w:p w:rsidR="00C16C6D" w:rsidRPr="006B62C8" w:rsidRDefault="00C16C6D" w:rsidP="000C1A46">
      <w:pPr>
        <w:jc w:val="center"/>
        <w:rPr>
          <w:b/>
          <w:sz w:val="40"/>
          <w:szCs w:val="40"/>
        </w:rPr>
      </w:pPr>
    </w:p>
    <w:p w:rsidR="00C70A20" w:rsidRPr="006B62C8" w:rsidRDefault="00C70A20" w:rsidP="000C1A46">
      <w:pPr>
        <w:jc w:val="center"/>
        <w:rPr>
          <w:b/>
          <w:sz w:val="40"/>
          <w:szCs w:val="40"/>
        </w:rPr>
      </w:pPr>
    </w:p>
    <w:p w:rsidR="00C70A20" w:rsidRPr="006B62C8" w:rsidRDefault="00861B2C" w:rsidP="000C1A46">
      <w:pPr>
        <w:jc w:val="center"/>
        <w:rPr>
          <w:b/>
          <w:sz w:val="40"/>
          <w:szCs w:val="40"/>
        </w:rPr>
      </w:pPr>
      <w:hyperlink r:id="rId8" w:history="1">
        <w:r w:rsidRPr="006B62C8">
          <w:fldChar w:fldCharType="begin"/>
        </w:r>
        <w:r w:rsidRPr="006B62C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B62C8">
          <w:fldChar w:fldCharType="separate"/>
        </w:r>
        <w:r w:rsidR="006B62C8" w:rsidRPr="006B62C8">
          <w:pict>
            <v:shape id="_x0000_i1026" type="#_x0000_t75" style="width:129pt;height:57pt">
              <v:imagedata r:id="rId9" r:href="rId10"/>
            </v:shape>
          </w:pict>
        </w:r>
        <w:r w:rsidRPr="006B62C8">
          <w:fldChar w:fldCharType="end"/>
        </w:r>
      </w:hyperlink>
    </w:p>
    <w:p w:rsidR="009D66A1" w:rsidRPr="006B62C8" w:rsidRDefault="009B23FE" w:rsidP="009B23FE">
      <w:pPr>
        <w:pStyle w:val="10"/>
        <w:jc w:val="center"/>
      </w:pPr>
      <w:r w:rsidRPr="006B62C8">
        <w:br w:type="page"/>
      </w:r>
      <w:bookmarkStart w:id="4" w:name="_Toc396864626"/>
      <w:bookmarkStart w:id="5" w:name="_Toc157573395"/>
      <w:r w:rsidR="00676D5F" w:rsidRPr="006B62C8">
        <w:rPr>
          <w:color w:val="984806"/>
        </w:rPr>
        <w:lastRenderedPageBreak/>
        <w:t>Т</w:t>
      </w:r>
      <w:r w:rsidR="009D66A1" w:rsidRPr="006B62C8">
        <w:t>емы</w:t>
      </w:r>
      <w:r w:rsidR="009D66A1" w:rsidRPr="006B62C8">
        <w:rPr>
          <w:rFonts w:ascii="Arial Rounded MT Bold" w:hAnsi="Arial Rounded MT Bold"/>
        </w:rPr>
        <w:t xml:space="preserve"> </w:t>
      </w:r>
      <w:r w:rsidR="009D66A1" w:rsidRPr="006B62C8">
        <w:t>дня</w:t>
      </w:r>
      <w:bookmarkEnd w:id="4"/>
      <w:bookmarkEnd w:id="5"/>
    </w:p>
    <w:p w:rsidR="00E931A5" w:rsidRPr="006B62C8" w:rsidRDefault="00E931A5" w:rsidP="00E931A5">
      <w:pPr>
        <w:numPr>
          <w:ilvl w:val="0"/>
          <w:numId w:val="25"/>
        </w:numPr>
        <w:rPr>
          <w:i/>
        </w:rPr>
      </w:pPr>
      <w:r w:rsidRPr="006B62C8">
        <w:rPr>
          <w:i/>
        </w:rPr>
        <w:t xml:space="preserve">Минтруд подготовил проект постановления Правительства, предлагающий продлить до 2026 года переходный период для расчета продолжительности ожидаемого периода выплаты накопительной пенсии. Документ опубликован на федеральном портале проектов нормативных правовых актов для общественного обсуждения, </w:t>
      </w:r>
      <w:hyperlink w:anchor="А101" w:history="1">
        <w:r w:rsidRPr="006B62C8">
          <w:rPr>
            <w:rStyle w:val="a3"/>
            <w:i/>
          </w:rPr>
          <w:t>передает «Парламентская газета»</w:t>
        </w:r>
      </w:hyperlink>
    </w:p>
    <w:p w:rsidR="00A1463C" w:rsidRPr="006B62C8" w:rsidRDefault="00265C60" w:rsidP="00676D5F">
      <w:pPr>
        <w:numPr>
          <w:ilvl w:val="0"/>
          <w:numId w:val="25"/>
        </w:numPr>
        <w:rPr>
          <w:i/>
        </w:rPr>
      </w:pPr>
      <w:r w:rsidRPr="006B62C8">
        <w:rPr>
          <w:i/>
        </w:rPr>
        <w:t xml:space="preserve">В России хотят усовершенствовать ликвидационные процедуры в отношении финансовых организаций. Соответствующий законопроект Госдума приняла в первом чтении. Под финансовыми организациями в законопроекте понимаются кредитные и страховые организации, а также негосударственные пенсионные фонды, которые находятся под конкурсным управлением Агентства по страхованию вкладов, </w:t>
      </w:r>
      <w:hyperlink w:anchor="А102" w:history="1">
        <w:r w:rsidRPr="006B62C8">
          <w:rPr>
            <w:rStyle w:val="a3"/>
            <w:i/>
          </w:rPr>
          <w:t xml:space="preserve">пишет </w:t>
        </w:r>
        <w:r w:rsidR="00E931A5" w:rsidRPr="006B62C8">
          <w:rPr>
            <w:rStyle w:val="a3"/>
            <w:i/>
          </w:rPr>
          <w:t>«</w:t>
        </w:r>
        <w:r w:rsidRPr="006B62C8">
          <w:rPr>
            <w:rStyle w:val="a3"/>
            <w:i/>
          </w:rPr>
          <w:t>Парламентская газета</w:t>
        </w:r>
        <w:r w:rsidR="00E931A5" w:rsidRPr="006B62C8">
          <w:rPr>
            <w:rStyle w:val="a3"/>
            <w:i/>
          </w:rPr>
          <w:t>»</w:t>
        </w:r>
      </w:hyperlink>
    </w:p>
    <w:p w:rsidR="00265C60" w:rsidRPr="006B62C8" w:rsidRDefault="00265C60" w:rsidP="00676D5F">
      <w:pPr>
        <w:numPr>
          <w:ilvl w:val="0"/>
          <w:numId w:val="25"/>
        </w:numPr>
        <w:rPr>
          <w:i/>
        </w:rPr>
      </w:pPr>
      <w:r w:rsidRPr="006B62C8">
        <w:rPr>
          <w:i/>
        </w:rPr>
        <w:t xml:space="preserve">Каждый седьмой россиянин знаком с программой долгосрочных сбережений (ПДС), почти половина опрошенных слышали о ней. Такие данные приводятся в исследовании </w:t>
      </w:r>
      <w:r w:rsidR="00E931A5" w:rsidRPr="006B62C8">
        <w:rPr>
          <w:i/>
        </w:rPr>
        <w:t>«</w:t>
      </w:r>
      <w:r w:rsidRPr="006B62C8">
        <w:rPr>
          <w:i/>
        </w:rPr>
        <w:t>СберНПФ</w:t>
      </w:r>
      <w:r w:rsidR="00E931A5" w:rsidRPr="006B62C8">
        <w:rPr>
          <w:i/>
        </w:rPr>
        <w:t>»</w:t>
      </w:r>
      <w:r w:rsidRPr="006B62C8">
        <w:rPr>
          <w:i/>
        </w:rPr>
        <w:t xml:space="preserve"> и сервиса </w:t>
      </w:r>
      <w:r w:rsidR="00E931A5" w:rsidRPr="006B62C8">
        <w:rPr>
          <w:i/>
        </w:rPr>
        <w:t>«</w:t>
      </w:r>
      <w:r w:rsidRPr="006B62C8">
        <w:rPr>
          <w:i/>
        </w:rPr>
        <w:t>Работа.ру</w:t>
      </w:r>
      <w:r w:rsidR="00E931A5" w:rsidRPr="006B62C8">
        <w:rPr>
          <w:i/>
        </w:rPr>
        <w:t>»</w:t>
      </w:r>
      <w:r w:rsidRPr="006B62C8">
        <w:rPr>
          <w:i/>
        </w:rPr>
        <w:t xml:space="preserve"> (</w:t>
      </w:r>
      <w:hyperlink w:anchor="А103" w:history="1">
        <w:r w:rsidRPr="006B62C8">
          <w:rPr>
            <w:rStyle w:val="a3"/>
            <w:i/>
          </w:rPr>
          <w:t>материалы есть в распоряжении ТАСС</w:t>
        </w:r>
      </w:hyperlink>
      <w:r w:rsidRPr="006B62C8">
        <w:rPr>
          <w:i/>
        </w:rPr>
        <w:t>). Отмечается, что с ПДС на конец 2023 года познакомился каждый седьмой россиянин (14% опрошенных). Почти половина (47%) респондентов что-то слышали о программе. Чаще других вариант ответа выбирали представители сферы образования (75%), юриспруденции (62%), строительства (60%), производства (54%) и медицины (46%). Свыше трети (39%) опрошенных признались, что пока ничего не знают о новом инструменте</w:t>
      </w:r>
    </w:p>
    <w:p w:rsidR="00265C60" w:rsidRPr="006B62C8" w:rsidRDefault="00265C60" w:rsidP="00676D5F">
      <w:pPr>
        <w:numPr>
          <w:ilvl w:val="0"/>
          <w:numId w:val="25"/>
        </w:numPr>
        <w:rPr>
          <w:i/>
        </w:rPr>
      </w:pPr>
      <w:r w:rsidRPr="006B62C8">
        <w:rPr>
          <w:i/>
        </w:rPr>
        <w:t xml:space="preserve">С января 2024 года в России начала действовать программа долгосрочных сбережений. Государство готово добавлять живых денег желающим вложиться. Программу рассматривают как один из вариантов накопить на старость. Но если участвовать, кому окажется выгоднее всего, молодым или людям постарше? </w:t>
      </w:r>
      <w:hyperlink w:anchor="А104" w:history="1">
        <w:r w:rsidR="00E931A5" w:rsidRPr="006B62C8">
          <w:rPr>
            <w:rStyle w:val="a3"/>
            <w:i/>
          </w:rPr>
          <w:t>«</w:t>
        </w:r>
        <w:r w:rsidRPr="006B62C8">
          <w:rPr>
            <w:rStyle w:val="a3"/>
            <w:i/>
          </w:rPr>
          <w:t>Финтолк</w:t>
        </w:r>
        <w:r w:rsidR="00E931A5" w:rsidRPr="006B62C8">
          <w:rPr>
            <w:rStyle w:val="a3"/>
            <w:i/>
          </w:rPr>
          <w:t>»</w:t>
        </w:r>
        <w:r w:rsidRPr="006B62C8">
          <w:rPr>
            <w:rStyle w:val="a3"/>
            <w:i/>
          </w:rPr>
          <w:t xml:space="preserve"> сделал расчет</w:t>
        </w:r>
      </w:hyperlink>
      <w:r w:rsidRPr="006B62C8">
        <w:rPr>
          <w:i/>
        </w:rPr>
        <w:t xml:space="preserve"> для всех возрастов и показывает</w:t>
      </w:r>
    </w:p>
    <w:p w:rsidR="00265C60" w:rsidRPr="006B62C8" w:rsidRDefault="00265C60" w:rsidP="00676D5F">
      <w:pPr>
        <w:numPr>
          <w:ilvl w:val="0"/>
          <w:numId w:val="25"/>
        </w:numPr>
        <w:rPr>
          <w:i/>
        </w:rPr>
      </w:pPr>
      <w:r w:rsidRPr="006B62C8">
        <w:rPr>
          <w:i/>
        </w:rPr>
        <w:t xml:space="preserve">По итогам прошлого года НПФ </w:t>
      </w:r>
      <w:r w:rsidR="00E931A5" w:rsidRPr="006B62C8">
        <w:rPr>
          <w:i/>
        </w:rPr>
        <w:t>«</w:t>
      </w:r>
      <w:r w:rsidRPr="006B62C8">
        <w:rPr>
          <w:i/>
        </w:rPr>
        <w:t>БЛАГОСОСТОЯНИЕ</w:t>
      </w:r>
      <w:r w:rsidR="00E931A5" w:rsidRPr="006B62C8">
        <w:rPr>
          <w:i/>
        </w:rPr>
        <w:t>»</w:t>
      </w:r>
      <w:r w:rsidRPr="006B62C8">
        <w:rPr>
          <w:i/>
        </w:rPr>
        <w:t xml:space="preserve"> выплатил клиентам 21 млрд рублей по договорам негосударственного пенсионного обеспечения. В 2022 году на эти цели было направлено 20,9 млрд рублей. Таким образом, общая сумма денежных средств, перечисленных пенсионерам за время деятельности фонда, достигла 227,9 млрд руб. В 2023 году негосударственные пенсии в НПФ </w:t>
      </w:r>
      <w:r w:rsidR="00E931A5" w:rsidRPr="006B62C8">
        <w:rPr>
          <w:i/>
        </w:rPr>
        <w:t>«</w:t>
      </w:r>
      <w:r w:rsidRPr="006B62C8">
        <w:rPr>
          <w:i/>
        </w:rPr>
        <w:t>БЛАГОСОСТОЯНИЕ</w:t>
      </w:r>
      <w:r w:rsidR="00E931A5" w:rsidRPr="006B62C8">
        <w:rPr>
          <w:i/>
        </w:rPr>
        <w:t>»</w:t>
      </w:r>
      <w:r w:rsidRPr="006B62C8">
        <w:rPr>
          <w:i/>
        </w:rPr>
        <w:t xml:space="preserve"> оформили 12 130 клиентов. Всего с 1996 года порядка 565 тыс. человек были назначены ежемесячные выплаты от фонда, </w:t>
      </w:r>
      <w:hyperlink w:anchor="А105" w:history="1">
        <w:r w:rsidRPr="006B62C8">
          <w:rPr>
            <w:rStyle w:val="a3"/>
            <w:i/>
          </w:rPr>
          <w:t xml:space="preserve">сообщает </w:t>
        </w:r>
        <w:r w:rsidR="00E931A5" w:rsidRPr="006B62C8">
          <w:rPr>
            <w:rStyle w:val="a3"/>
            <w:i/>
          </w:rPr>
          <w:t>«</w:t>
        </w:r>
        <w:r w:rsidRPr="006B62C8">
          <w:rPr>
            <w:rStyle w:val="a3"/>
            <w:i/>
          </w:rPr>
          <w:t>Комсомольская правда</w:t>
        </w:r>
        <w:r w:rsidR="00E931A5" w:rsidRPr="006B62C8">
          <w:rPr>
            <w:rStyle w:val="a3"/>
            <w:i/>
          </w:rPr>
          <w:t>»</w:t>
        </w:r>
      </w:hyperlink>
    </w:p>
    <w:p w:rsidR="00265C60" w:rsidRPr="006B62C8" w:rsidRDefault="00265C60" w:rsidP="00676D5F">
      <w:pPr>
        <w:numPr>
          <w:ilvl w:val="0"/>
          <w:numId w:val="25"/>
        </w:numPr>
        <w:rPr>
          <w:i/>
        </w:rPr>
      </w:pPr>
      <w:r w:rsidRPr="006B62C8">
        <w:rPr>
          <w:i/>
        </w:rPr>
        <w:t xml:space="preserve">Официальный представитель Министерства иностранных дел России Мария Захарова разъяснила, как происходит начисление пенсий проживающим в Белоруссии россиянам. По ее словам, процесс упрощения не требует — схема несложная и работает исправно. Журналисты поинтересовались, не рассматривается ли в рамках кампании по дедолларизации вопрос упрощения перевода пенсий проживающим в Белоруссии россиянам, </w:t>
      </w:r>
      <w:hyperlink w:anchor="А106" w:history="1">
        <w:r w:rsidRPr="006B62C8">
          <w:rPr>
            <w:rStyle w:val="a3"/>
            <w:i/>
          </w:rPr>
          <w:t xml:space="preserve">передает </w:t>
        </w:r>
        <w:r w:rsidR="00E931A5" w:rsidRPr="006B62C8">
          <w:rPr>
            <w:rStyle w:val="a3"/>
            <w:i/>
          </w:rPr>
          <w:t>«</w:t>
        </w:r>
        <w:r w:rsidRPr="006B62C8">
          <w:rPr>
            <w:rStyle w:val="a3"/>
            <w:i/>
          </w:rPr>
          <w:t>Парламентская газета</w:t>
        </w:r>
        <w:r w:rsidR="00E931A5" w:rsidRPr="006B62C8">
          <w:rPr>
            <w:rStyle w:val="a3"/>
            <w:i/>
          </w:rPr>
          <w:t>»</w:t>
        </w:r>
      </w:hyperlink>
    </w:p>
    <w:p w:rsidR="00265C60" w:rsidRPr="006B62C8" w:rsidRDefault="00265C60" w:rsidP="00676D5F">
      <w:pPr>
        <w:numPr>
          <w:ilvl w:val="0"/>
          <w:numId w:val="25"/>
        </w:numPr>
        <w:rPr>
          <w:i/>
        </w:rPr>
      </w:pPr>
      <w:r w:rsidRPr="006B62C8">
        <w:rPr>
          <w:i/>
        </w:rPr>
        <w:lastRenderedPageBreak/>
        <w:t xml:space="preserve">С 1 февраля этого года проиндексируют ряд социальных выплат и пособий. Они касаются более 20 миллионов россиян. Об этом 30 января в интервью </w:t>
      </w:r>
      <w:r w:rsidR="00E931A5" w:rsidRPr="006B62C8">
        <w:rPr>
          <w:i/>
        </w:rPr>
        <w:t>«</w:t>
      </w:r>
      <w:r w:rsidRPr="006B62C8">
        <w:rPr>
          <w:i/>
        </w:rPr>
        <w:t>Парламентской газете</w:t>
      </w:r>
      <w:r w:rsidR="00E931A5" w:rsidRPr="006B62C8">
        <w:rPr>
          <w:i/>
        </w:rPr>
        <w:t>»</w:t>
      </w:r>
      <w:r w:rsidRPr="006B62C8">
        <w:rPr>
          <w:i/>
        </w:rPr>
        <w:t xml:space="preserve"> рассказала член Комитета Госдумы по труду, социальной политике и делам ветеранов Светлана Бессараб. Депутат уточнила, что под индексацию подпадают 40 выплат различного рода. Проиндексированы они будут на 7,42 процента, </w:t>
      </w:r>
      <w:hyperlink w:anchor="А107" w:history="1">
        <w:r w:rsidRPr="006B62C8">
          <w:rPr>
            <w:rStyle w:val="a3"/>
            <w:i/>
          </w:rPr>
          <w:t xml:space="preserve">сообщает </w:t>
        </w:r>
        <w:r w:rsidR="00E931A5" w:rsidRPr="006B62C8">
          <w:rPr>
            <w:rStyle w:val="a3"/>
            <w:i/>
          </w:rPr>
          <w:t>«</w:t>
        </w:r>
        <w:r w:rsidRPr="006B62C8">
          <w:rPr>
            <w:rStyle w:val="a3"/>
            <w:i/>
          </w:rPr>
          <w:t>Парламентская газета</w:t>
        </w:r>
        <w:r w:rsidR="00E931A5" w:rsidRPr="006B62C8">
          <w:rPr>
            <w:rStyle w:val="a3"/>
            <w:i/>
          </w:rPr>
          <w:t>»</w:t>
        </w:r>
      </w:hyperlink>
    </w:p>
    <w:p w:rsidR="00265C60" w:rsidRPr="006B62C8" w:rsidRDefault="00265C60" w:rsidP="00676D5F">
      <w:pPr>
        <w:numPr>
          <w:ilvl w:val="0"/>
          <w:numId w:val="25"/>
        </w:numPr>
        <w:rPr>
          <w:i/>
        </w:rPr>
      </w:pPr>
      <w:r w:rsidRPr="006B62C8">
        <w:rPr>
          <w:i/>
        </w:rPr>
        <w:t>Повышение пенсий, выплата пособий в двойном размере, индексация маткапитала, а также новые законы о коллекторах и границах участков — россиян ожидает ряд и</w:t>
      </w:r>
      <w:r w:rsidR="006B62C8" w:rsidRPr="006B62C8">
        <w:rPr>
          <w:i/>
        </w:rPr>
        <w:t xml:space="preserve">зменений с 1 февраля 2024 года. </w:t>
      </w:r>
      <w:hyperlink w:anchor="А108" w:history="1">
        <w:r w:rsidR="006B62C8" w:rsidRPr="006B62C8">
          <w:rPr>
            <w:rStyle w:val="a3"/>
            <w:i/>
          </w:rPr>
          <w:t xml:space="preserve">«АиФ» </w:t>
        </w:r>
        <w:r w:rsidRPr="006B62C8">
          <w:rPr>
            <w:rStyle w:val="a3"/>
            <w:i/>
          </w:rPr>
          <w:t>собрал главные нововведения</w:t>
        </w:r>
      </w:hyperlink>
      <w:r w:rsidRPr="006B62C8">
        <w:rPr>
          <w:i/>
        </w:rPr>
        <w:t>, которые отразятся на кошельках жителей страны</w:t>
      </w:r>
    </w:p>
    <w:p w:rsidR="00660B65" w:rsidRPr="006B62C8" w:rsidRDefault="00660B65" w:rsidP="00676D5F">
      <w:pPr>
        <w:jc w:val="center"/>
        <w:rPr>
          <w:rFonts w:ascii="Arial" w:hAnsi="Arial" w:cs="Arial"/>
          <w:b/>
          <w:sz w:val="32"/>
          <w:szCs w:val="32"/>
        </w:rPr>
      </w:pPr>
      <w:r w:rsidRPr="006B62C8">
        <w:rPr>
          <w:rFonts w:ascii="Arial" w:hAnsi="Arial" w:cs="Arial"/>
          <w:b/>
          <w:color w:val="984806"/>
          <w:sz w:val="32"/>
          <w:szCs w:val="32"/>
        </w:rPr>
        <w:t>Ц</w:t>
      </w:r>
      <w:r w:rsidRPr="006B62C8">
        <w:rPr>
          <w:rFonts w:ascii="Arial" w:hAnsi="Arial" w:cs="Arial"/>
          <w:b/>
          <w:sz w:val="32"/>
          <w:szCs w:val="32"/>
        </w:rPr>
        <w:t>итаты дня</w:t>
      </w:r>
    </w:p>
    <w:p w:rsidR="00676D5F" w:rsidRPr="006B62C8" w:rsidRDefault="00E01AA5" w:rsidP="003B3BAA">
      <w:pPr>
        <w:numPr>
          <w:ilvl w:val="0"/>
          <w:numId w:val="27"/>
        </w:numPr>
        <w:rPr>
          <w:i/>
        </w:rPr>
      </w:pPr>
      <w:r w:rsidRPr="006B62C8">
        <w:rPr>
          <w:i/>
        </w:rPr>
        <w:t xml:space="preserve">Сергей Гаврилов, глава комитета Госдумы </w:t>
      </w:r>
      <w:r w:rsidR="003911D6" w:rsidRPr="006B62C8">
        <w:rPr>
          <w:i/>
        </w:rPr>
        <w:t xml:space="preserve">РФ </w:t>
      </w:r>
      <w:r w:rsidRPr="006B62C8">
        <w:rPr>
          <w:i/>
        </w:rPr>
        <w:t xml:space="preserve">по собственности, имущественным и земельным отношениям: </w:t>
      </w:r>
      <w:r w:rsidR="00E931A5" w:rsidRPr="006B62C8">
        <w:rPr>
          <w:i/>
        </w:rPr>
        <w:t>«</w:t>
      </w:r>
      <w:r w:rsidRPr="006B62C8">
        <w:rPr>
          <w:i/>
        </w:rPr>
        <w:t>Предложенные изменения (по усовершенствованию ликвидационные процедуры в отношении финансовых организаций – ред.) позволят урегулировать ситуации, когда учредители финансовой организации или третьи лица заявляют о готовности погасить ее кредиторскую задолженность, а затем приобрести право собственности на ее имущество. Для страховых организаций и негосударственных пенсионных фондов предлагается установить правовые нормы, уже действующие в отношении кредитных организаций. Учредитель или третье лицо смогут подать заявление о намерении удовлетворить требования кредиторов после закрытия реестра таких требований. В заявлении о намерении предлагается указывать срок погашения, который не должен превышать один год</w:t>
      </w:r>
      <w:r w:rsidR="00E931A5" w:rsidRPr="006B62C8">
        <w:rPr>
          <w:i/>
        </w:rPr>
        <w:t>»</w:t>
      </w:r>
    </w:p>
    <w:p w:rsidR="00E01AA5" w:rsidRPr="006B62C8" w:rsidRDefault="00775BE7" w:rsidP="003B3BAA">
      <w:pPr>
        <w:numPr>
          <w:ilvl w:val="0"/>
          <w:numId w:val="27"/>
        </w:numPr>
        <w:rPr>
          <w:i/>
        </w:rPr>
      </w:pPr>
      <w:r w:rsidRPr="006B62C8">
        <w:rPr>
          <w:i/>
        </w:rPr>
        <w:t xml:space="preserve">Руслан Вестеровский, старший вице-президент, руководитель блока </w:t>
      </w:r>
      <w:r w:rsidR="00E931A5" w:rsidRPr="006B62C8">
        <w:rPr>
          <w:i/>
        </w:rPr>
        <w:t>«</w:t>
      </w:r>
      <w:r w:rsidRPr="006B62C8">
        <w:rPr>
          <w:i/>
        </w:rPr>
        <w:t>Управление благосостоянием</w:t>
      </w:r>
      <w:r w:rsidR="00E931A5" w:rsidRPr="006B62C8">
        <w:rPr>
          <w:i/>
        </w:rPr>
        <w:t>»</w:t>
      </w:r>
      <w:r w:rsidRPr="006B62C8">
        <w:rPr>
          <w:i/>
        </w:rPr>
        <w:t xml:space="preserve"> Сбербанка: </w:t>
      </w:r>
      <w:r w:rsidR="00E931A5" w:rsidRPr="006B62C8">
        <w:rPr>
          <w:i/>
        </w:rPr>
        <w:t>«</w:t>
      </w:r>
      <w:r w:rsidRPr="006B62C8">
        <w:rPr>
          <w:i/>
        </w:rPr>
        <w:t>С программой долгосрочных сбережений человек, например, может сам решать, когда и как получить пенсионные накопления. Однако на конец прошлого года только каждый третий россиянин (34%) знал, что это вообще такое. В лидерах по уровню пенсионной грамотности оказались банковские работники (52%) и юристы (42%). Люди часто не знают ни размер своих пенсионных накоплений, ни где они хранятся. А значит могут упустить возможности, которые предлагает новая программа. Понадобится общероссийская просветительская компания, чтобы помочь населению разобраться с новым инструментом</w:t>
      </w:r>
      <w:r w:rsidR="00E931A5" w:rsidRPr="006B62C8">
        <w:rPr>
          <w:i/>
        </w:rPr>
        <w:t>»</w:t>
      </w:r>
    </w:p>
    <w:p w:rsidR="003911D6" w:rsidRPr="006B62C8" w:rsidRDefault="003911D6" w:rsidP="003B3BAA">
      <w:pPr>
        <w:numPr>
          <w:ilvl w:val="0"/>
          <w:numId w:val="27"/>
        </w:numPr>
        <w:rPr>
          <w:i/>
        </w:rPr>
      </w:pPr>
      <w:r w:rsidRPr="006B62C8">
        <w:rPr>
          <w:i/>
        </w:rPr>
        <w:t xml:space="preserve">Светлана Бессараб, член Комитета Госдумы РФ по труду, социальной политике и делам ветеранов: </w:t>
      </w:r>
      <w:r w:rsidR="00E931A5" w:rsidRPr="006B62C8">
        <w:rPr>
          <w:i/>
        </w:rPr>
        <w:t>«</w:t>
      </w:r>
      <w:r w:rsidRPr="006B62C8">
        <w:rPr>
          <w:i/>
        </w:rPr>
        <w:t>Мы же понимаем, что зарплата у работника низшей квалификации не может быть выше зарплаты инженера, так или иначе, меняется вся тарифная сетка. Сегодня, как и два года назад можно выкрутиться путем сокращения дифференциации между окладами, но вы не можете все время увеличивать только МРОТ, не трогая вторую ступень. Это влияет и на разницу между кратностью средней зарплатой работников высшей категории и топ-менеджмента</w:t>
      </w:r>
      <w:r w:rsidR="00E931A5" w:rsidRPr="006B62C8">
        <w:rPr>
          <w:i/>
        </w:rPr>
        <w:t>»</w:t>
      </w:r>
    </w:p>
    <w:p w:rsidR="00A0290C" w:rsidRPr="006B62C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B62C8">
        <w:rPr>
          <w:u w:val="single"/>
        </w:rPr>
        <w:lastRenderedPageBreak/>
        <w:t>ОГЛАВЛЕНИЕ</w:t>
      </w:r>
    </w:p>
    <w:bookmarkStart w:id="14" w:name="_GoBack"/>
    <w:bookmarkEnd w:id="14"/>
    <w:p w:rsidR="007D6B28" w:rsidRPr="00266CF5" w:rsidRDefault="002E191F">
      <w:pPr>
        <w:pStyle w:val="12"/>
        <w:tabs>
          <w:tab w:val="right" w:leader="dot" w:pos="9061"/>
        </w:tabs>
        <w:rPr>
          <w:rFonts w:ascii="Calibri" w:hAnsi="Calibri"/>
          <w:b w:val="0"/>
          <w:noProof/>
          <w:sz w:val="22"/>
          <w:szCs w:val="22"/>
        </w:rPr>
      </w:pPr>
      <w:r w:rsidRPr="006B62C8">
        <w:rPr>
          <w:caps/>
        </w:rPr>
        <w:fldChar w:fldCharType="begin"/>
      </w:r>
      <w:r w:rsidR="00310633" w:rsidRPr="006B62C8">
        <w:rPr>
          <w:caps/>
        </w:rPr>
        <w:instrText xml:space="preserve"> TOC \o "1-5" \h \z \u </w:instrText>
      </w:r>
      <w:r w:rsidRPr="006B62C8">
        <w:rPr>
          <w:caps/>
        </w:rPr>
        <w:fldChar w:fldCharType="separate"/>
      </w:r>
      <w:hyperlink w:anchor="_Toc157573395" w:history="1">
        <w:r w:rsidR="007D6B28" w:rsidRPr="00335542">
          <w:rPr>
            <w:rStyle w:val="a3"/>
            <w:noProof/>
          </w:rPr>
          <w:t>Темы</w:t>
        </w:r>
        <w:r w:rsidR="007D6B28" w:rsidRPr="00335542">
          <w:rPr>
            <w:rStyle w:val="a3"/>
            <w:rFonts w:ascii="Arial Rounded MT Bold" w:hAnsi="Arial Rounded MT Bold"/>
            <w:noProof/>
          </w:rPr>
          <w:t xml:space="preserve"> </w:t>
        </w:r>
        <w:r w:rsidR="007D6B28" w:rsidRPr="00335542">
          <w:rPr>
            <w:rStyle w:val="a3"/>
            <w:noProof/>
          </w:rPr>
          <w:t>дня</w:t>
        </w:r>
        <w:r w:rsidR="007D6B28">
          <w:rPr>
            <w:noProof/>
            <w:webHidden/>
          </w:rPr>
          <w:tab/>
        </w:r>
        <w:r w:rsidR="007D6B28">
          <w:rPr>
            <w:noProof/>
            <w:webHidden/>
          </w:rPr>
          <w:fldChar w:fldCharType="begin"/>
        </w:r>
        <w:r w:rsidR="007D6B28">
          <w:rPr>
            <w:noProof/>
            <w:webHidden/>
          </w:rPr>
          <w:instrText xml:space="preserve"> PAGEREF _Toc157573395 \h </w:instrText>
        </w:r>
        <w:r w:rsidR="007D6B28">
          <w:rPr>
            <w:noProof/>
            <w:webHidden/>
          </w:rPr>
        </w:r>
        <w:r w:rsidR="007D6B28">
          <w:rPr>
            <w:noProof/>
            <w:webHidden/>
          </w:rPr>
          <w:fldChar w:fldCharType="separate"/>
        </w:r>
        <w:r w:rsidR="007D6B28">
          <w:rPr>
            <w:noProof/>
            <w:webHidden/>
          </w:rPr>
          <w:t>2</w:t>
        </w:r>
        <w:r w:rsidR="007D6B28">
          <w:rPr>
            <w:noProof/>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396" w:history="1">
        <w:r w:rsidRPr="00335542">
          <w:rPr>
            <w:rStyle w:val="a3"/>
            <w:noProof/>
          </w:rPr>
          <w:t>НОВОСТИ ПЕНСИОННОЙ ОТРАСЛИ</w:t>
        </w:r>
        <w:r>
          <w:rPr>
            <w:noProof/>
            <w:webHidden/>
          </w:rPr>
          <w:tab/>
        </w:r>
        <w:r>
          <w:rPr>
            <w:noProof/>
            <w:webHidden/>
          </w:rPr>
          <w:fldChar w:fldCharType="begin"/>
        </w:r>
        <w:r>
          <w:rPr>
            <w:noProof/>
            <w:webHidden/>
          </w:rPr>
          <w:instrText xml:space="preserve"> PAGEREF _Toc157573396 \h </w:instrText>
        </w:r>
        <w:r>
          <w:rPr>
            <w:noProof/>
            <w:webHidden/>
          </w:rPr>
        </w:r>
        <w:r>
          <w:rPr>
            <w:noProof/>
            <w:webHidden/>
          </w:rPr>
          <w:fldChar w:fldCharType="separate"/>
        </w:r>
        <w:r>
          <w:rPr>
            <w:noProof/>
            <w:webHidden/>
          </w:rPr>
          <w:t>13</w:t>
        </w:r>
        <w:r>
          <w:rPr>
            <w:noProof/>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397" w:history="1">
        <w:r w:rsidRPr="00335542">
          <w:rPr>
            <w:rStyle w:val="a3"/>
            <w:noProof/>
          </w:rPr>
          <w:t>Новости отрасли НПФ</w:t>
        </w:r>
        <w:r>
          <w:rPr>
            <w:noProof/>
            <w:webHidden/>
          </w:rPr>
          <w:tab/>
        </w:r>
        <w:r>
          <w:rPr>
            <w:noProof/>
            <w:webHidden/>
          </w:rPr>
          <w:fldChar w:fldCharType="begin"/>
        </w:r>
        <w:r>
          <w:rPr>
            <w:noProof/>
            <w:webHidden/>
          </w:rPr>
          <w:instrText xml:space="preserve"> PAGEREF _Toc157573397 \h </w:instrText>
        </w:r>
        <w:r>
          <w:rPr>
            <w:noProof/>
            <w:webHidden/>
          </w:rPr>
        </w:r>
        <w:r>
          <w:rPr>
            <w:noProof/>
            <w:webHidden/>
          </w:rPr>
          <w:fldChar w:fldCharType="separate"/>
        </w:r>
        <w:r>
          <w:rPr>
            <w:noProof/>
            <w:webHidden/>
          </w:rPr>
          <w:t>13</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398" w:history="1">
        <w:r w:rsidRPr="00335542">
          <w:rPr>
            <w:rStyle w:val="a3"/>
            <w:noProof/>
          </w:rPr>
          <w:t>Парламентская газета, 30.01.2024, Минтруд предложил не менять методику расчета накопительной пенсии еще два года</w:t>
        </w:r>
        <w:r>
          <w:rPr>
            <w:noProof/>
            <w:webHidden/>
          </w:rPr>
          <w:tab/>
        </w:r>
        <w:r>
          <w:rPr>
            <w:noProof/>
            <w:webHidden/>
          </w:rPr>
          <w:fldChar w:fldCharType="begin"/>
        </w:r>
        <w:r>
          <w:rPr>
            <w:noProof/>
            <w:webHidden/>
          </w:rPr>
          <w:instrText xml:space="preserve"> PAGEREF _Toc157573398 \h </w:instrText>
        </w:r>
        <w:r>
          <w:rPr>
            <w:noProof/>
            <w:webHidden/>
          </w:rPr>
        </w:r>
        <w:r>
          <w:rPr>
            <w:noProof/>
            <w:webHidden/>
          </w:rPr>
          <w:fldChar w:fldCharType="separate"/>
        </w:r>
        <w:r>
          <w:rPr>
            <w:noProof/>
            <w:webHidden/>
          </w:rPr>
          <w:t>13</w:t>
        </w:r>
        <w:r>
          <w:rPr>
            <w:noProof/>
            <w:webHidden/>
          </w:rPr>
          <w:fldChar w:fldCharType="end"/>
        </w:r>
      </w:hyperlink>
    </w:p>
    <w:p w:rsidR="007D6B28" w:rsidRPr="00266CF5" w:rsidRDefault="007D6B28">
      <w:pPr>
        <w:pStyle w:val="31"/>
        <w:rPr>
          <w:rFonts w:ascii="Calibri" w:hAnsi="Calibri"/>
          <w:sz w:val="22"/>
          <w:szCs w:val="22"/>
        </w:rPr>
      </w:pPr>
      <w:hyperlink w:anchor="_Toc157573399" w:history="1">
        <w:r w:rsidRPr="00335542">
          <w:rPr>
            <w:rStyle w:val="a3"/>
          </w:rPr>
          <w:t>Минтруд подготовил проект постановления Правительства, предлагающий продлить до 2026 года переходный период для расчета продолжительности ожидаемого периода выплаты накопительной пенсии. Документ опубликован на федеральном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_Toc157573399 \h </w:instrText>
        </w:r>
        <w:r>
          <w:rPr>
            <w:webHidden/>
          </w:rPr>
        </w:r>
        <w:r>
          <w:rPr>
            <w:webHidden/>
          </w:rPr>
          <w:fldChar w:fldCharType="separate"/>
        </w:r>
        <w:r>
          <w:rPr>
            <w:webHidden/>
          </w:rPr>
          <w:t>13</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00" w:history="1">
        <w:r w:rsidRPr="00335542">
          <w:rPr>
            <w:rStyle w:val="a3"/>
            <w:noProof/>
          </w:rPr>
          <w:t>Парламентская газета, 30.01.2024, Ликвидационные процедуры финансовых организаций решили усовершенствовать</w:t>
        </w:r>
        <w:r>
          <w:rPr>
            <w:noProof/>
            <w:webHidden/>
          </w:rPr>
          <w:tab/>
        </w:r>
        <w:r>
          <w:rPr>
            <w:noProof/>
            <w:webHidden/>
          </w:rPr>
          <w:fldChar w:fldCharType="begin"/>
        </w:r>
        <w:r>
          <w:rPr>
            <w:noProof/>
            <w:webHidden/>
          </w:rPr>
          <w:instrText xml:space="preserve"> PAGEREF _Toc157573400 \h </w:instrText>
        </w:r>
        <w:r>
          <w:rPr>
            <w:noProof/>
            <w:webHidden/>
          </w:rPr>
        </w:r>
        <w:r>
          <w:rPr>
            <w:noProof/>
            <w:webHidden/>
          </w:rPr>
          <w:fldChar w:fldCharType="separate"/>
        </w:r>
        <w:r>
          <w:rPr>
            <w:noProof/>
            <w:webHidden/>
          </w:rPr>
          <w:t>14</w:t>
        </w:r>
        <w:r>
          <w:rPr>
            <w:noProof/>
            <w:webHidden/>
          </w:rPr>
          <w:fldChar w:fldCharType="end"/>
        </w:r>
      </w:hyperlink>
    </w:p>
    <w:p w:rsidR="007D6B28" w:rsidRPr="00266CF5" w:rsidRDefault="007D6B28">
      <w:pPr>
        <w:pStyle w:val="31"/>
        <w:rPr>
          <w:rFonts w:ascii="Calibri" w:hAnsi="Calibri"/>
          <w:sz w:val="22"/>
          <w:szCs w:val="22"/>
        </w:rPr>
      </w:pPr>
      <w:hyperlink w:anchor="_Toc157573401" w:history="1">
        <w:r w:rsidRPr="00335542">
          <w:rPr>
            <w:rStyle w:val="a3"/>
          </w:rPr>
          <w:t>В России хотят усовершенствовать ликвидационные процедуры в отношении финансовых организаций. Соответствующий законопроект Госдума приняла в первом чтении. Под финансовыми организациями в законопроекте понимаются кредитные и страховые организации, а также негосударственные пенсионные фонды, которые находятся под конкурсным управлением Агентства по страхованию вкладов.</w:t>
        </w:r>
        <w:r>
          <w:rPr>
            <w:webHidden/>
          </w:rPr>
          <w:tab/>
        </w:r>
        <w:r>
          <w:rPr>
            <w:webHidden/>
          </w:rPr>
          <w:fldChar w:fldCharType="begin"/>
        </w:r>
        <w:r>
          <w:rPr>
            <w:webHidden/>
          </w:rPr>
          <w:instrText xml:space="preserve"> PAGEREF _Toc157573401 \h </w:instrText>
        </w:r>
        <w:r>
          <w:rPr>
            <w:webHidden/>
          </w:rPr>
        </w:r>
        <w:r>
          <w:rPr>
            <w:webHidden/>
          </w:rPr>
          <w:fldChar w:fldCharType="separate"/>
        </w:r>
        <w:r>
          <w:rPr>
            <w:webHidden/>
          </w:rPr>
          <w:t>14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02" w:history="1">
        <w:r w:rsidRPr="00335542">
          <w:rPr>
            <w:rStyle w:val="a3"/>
            <w:noProof/>
          </w:rPr>
          <w:t xml:space="preserve">Интерфакс, 30.01.2024, Поправки к процедуре банкротств страховых компаний и НПФ прошли </w:t>
        </w:r>
        <w:r w:rsidRPr="00335542">
          <w:rPr>
            <w:rStyle w:val="a3"/>
            <w:noProof/>
            <w:lang w:val="en-US"/>
          </w:rPr>
          <w:t>I</w:t>
        </w:r>
        <w:r w:rsidRPr="00335542">
          <w:rPr>
            <w:rStyle w:val="a3"/>
            <w:noProof/>
          </w:rPr>
          <w:t xml:space="preserve"> чтение</w:t>
        </w:r>
        <w:r>
          <w:rPr>
            <w:noProof/>
            <w:webHidden/>
          </w:rPr>
          <w:tab/>
        </w:r>
        <w:r>
          <w:rPr>
            <w:noProof/>
            <w:webHidden/>
          </w:rPr>
          <w:fldChar w:fldCharType="begin"/>
        </w:r>
        <w:r>
          <w:rPr>
            <w:noProof/>
            <w:webHidden/>
          </w:rPr>
          <w:instrText xml:space="preserve"> PAGEREF _Toc157573402 \h </w:instrText>
        </w:r>
        <w:r>
          <w:rPr>
            <w:noProof/>
            <w:webHidden/>
          </w:rPr>
        </w:r>
        <w:r>
          <w:rPr>
            <w:noProof/>
            <w:webHidden/>
          </w:rPr>
          <w:fldChar w:fldCharType="separate"/>
        </w:r>
        <w:r>
          <w:rPr>
            <w:noProof/>
            <w:webHidden/>
          </w:rPr>
          <w:t>15</w:t>
        </w:r>
        <w:r>
          <w:rPr>
            <w:noProof/>
            <w:webHidden/>
          </w:rPr>
          <w:fldChar w:fldCharType="end"/>
        </w:r>
      </w:hyperlink>
    </w:p>
    <w:p w:rsidR="007D6B28" w:rsidRPr="00266CF5" w:rsidRDefault="007D6B28">
      <w:pPr>
        <w:pStyle w:val="31"/>
        <w:rPr>
          <w:rFonts w:ascii="Calibri" w:hAnsi="Calibri"/>
          <w:sz w:val="22"/>
          <w:szCs w:val="22"/>
        </w:rPr>
      </w:pPr>
      <w:hyperlink w:anchor="_Toc157573403" w:history="1">
        <w:r w:rsidRPr="00335542">
          <w:rPr>
            <w:rStyle w:val="a3"/>
          </w:rPr>
          <w:t>Госдума приняла в первом чтении законопроект, который в рамках процедур банкротства страховых компаний и НПФ позволяет учредителям или третьим лицам компаний подать заявление о намерении погасить задолженность и после этого приобрести право собственности на ее имущество.</w:t>
        </w:r>
        <w:r>
          <w:rPr>
            <w:webHidden/>
          </w:rPr>
          <w:tab/>
        </w:r>
        <w:r>
          <w:rPr>
            <w:webHidden/>
          </w:rPr>
          <w:fldChar w:fldCharType="begin"/>
        </w:r>
        <w:r>
          <w:rPr>
            <w:webHidden/>
          </w:rPr>
          <w:instrText xml:space="preserve"> PAGEREF _Toc157573403 \h </w:instrText>
        </w:r>
        <w:r>
          <w:rPr>
            <w:webHidden/>
          </w:rPr>
        </w:r>
        <w:r>
          <w:rPr>
            <w:webHidden/>
          </w:rPr>
          <w:fldChar w:fldCharType="separate"/>
        </w:r>
        <w:r>
          <w:rPr>
            <w:webHidden/>
          </w:rPr>
          <w:t>15</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04" w:history="1">
        <w:r w:rsidRPr="00335542">
          <w:rPr>
            <w:rStyle w:val="a3"/>
            <w:noProof/>
          </w:rPr>
          <w:t>РИА Новости, 30.01.2024, Госдума в I чтении совершенствует процедуры ликвидации банков, страховщиков и НПФ</w:t>
        </w:r>
        <w:r>
          <w:rPr>
            <w:noProof/>
            <w:webHidden/>
          </w:rPr>
          <w:tab/>
        </w:r>
        <w:r>
          <w:rPr>
            <w:noProof/>
            <w:webHidden/>
          </w:rPr>
          <w:fldChar w:fldCharType="begin"/>
        </w:r>
        <w:r>
          <w:rPr>
            <w:noProof/>
            <w:webHidden/>
          </w:rPr>
          <w:instrText xml:space="preserve"> PAGEREF _Toc157573404 \h </w:instrText>
        </w:r>
        <w:r>
          <w:rPr>
            <w:noProof/>
            <w:webHidden/>
          </w:rPr>
        </w:r>
        <w:r>
          <w:rPr>
            <w:noProof/>
            <w:webHidden/>
          </w:rPr>
          <w:fldChar w:fldCharType="separate"/>
        </w:r>
        <w:r>
          <w:rPr>
            <w:noProof/>
            <w:webHidden/>
          </w:rPr>
          <w:t>16</w:t>
        </w:r>
        <w:r>
          <w:rPr>
            <w:noProof/>
            <w:webHidden/>
          </w:rPr>
          <w:fldChar w:fldCharType="end"/>
        </w:r>
      </w:hyperlink>
    </w:p>
    <w:p w:rsidR="007D6B28" w:rsidRPr="00266CF5" w:rsidRDefault="007D6B28">
      <w:pPr>
        <w:pStyle w:val="31"/>
        <w:rPr>
          <w:rFonts w:ascii="Calibri" w:hAnsi="Calibri"/>
          <w:sz w:val="22"/>
          <w:szCs w:val="22"/>
        </w:rPr>
      </w:pPr>
      <w:hyperlink w:anchor="_Toc157573405" w:history="1">
        <w:r w:rsidRPr="00335542">
          <w:rPr>
            <w:rStyle w:val="a3"/>
          </w:rPr>
          <w:t>Госдума приняла в первом чтении законопроект, направленный на совершенствование процедур ликвидации кредитных организаций, страховщиков и негосударственных пенсионных фондов (НПФ), конкурсным управляющим которых является Агентство по страхованию вкладов.</w:t>
        </w:r>
        <w:r>
          <w:rPr>
            <w:webHidden/>
          </w:rPr>
          <w:tab/>
        </w:r>
        <w:r>
          <w:rPr>
            <w:webHidden/>
          </w:rPr>
          <w:fldChar w:fldCharType="begin"/>
        </w:r>
        <w:r>
          <w:rPr>
            <w:webHidden/>
          </w:rPr>
          <w:instrText xml:space="preserve"> PAGEREF _Toc157573405 \h </w:instrText>
        </w:r>
        <w:r>
          <w:rPr>
            <w:webHidden/>
          </w:rPr>
        </w:r>
        <w:r>
          <w:rPr>
            <w:webHidden/>
          </w:rPr>
          <w:fldChar w:fldCharType="separate"/>
        </w:r>
        <w:r>
          <w:rPr>
            <w:webHidden/>
          </w:rPr>
          <w:t>16</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06" w:history="1">
        <w:r w:rsidRPr="00335542">
          <w:rPr>
            <w:rStyle w:val="a3"/>
            <w:noProof/>
          </w:rPr>
          <w:t>ТАСС, 30.01.2024, Дума одобрила в I чтении совершенствование ликвидационных процедур для финорганизаций</w:t>
        </w:r>
        <w:r>
          <w:rPr>
            <w:noProof/>
            <w:webHidden/>
          </w:rPr>
          <w:tab/>
        </w:r>
        <w:r>
          <w:rPr>
            <w:noProof/>
            <w:webHidden/>
          </w:rPr>
          <w:fldChar w:fldCharType="begin"/>
        </w:r>
        <w:r>
          <w:rPr>
            <w:noProof/>
            <w:webHidden/>
          </w:rPr>
          <w:instrText xml:space="preserve"> PAGEREF _Toc157573406 \h </w:instrText>
        </w:r>
        <w:r>
          <w:rPr>
            <w:noProof/>
            <w:webHidden/>
          </w:rPr>
        </w:r>
        <w:r>
          <w:rPr>
            <w:noProof/>
            <w:webHidden/>
          </w:rPr>
          <w:fldChar w:fldCharType="separate"/>
        </w:r>
        <w:r>
          <w:rPr>
            <w:noProof/>
            <w:webHidden/>
          </w:rPr>
          <w:t>17</w:t>
        </w:r>
        <w:r>
          <w:rPr>
            <w:noProof/>
            <w:webHidden/>
          </w:rPr>
          <w:fldChar w:fldCharType="end"/>
        </w:r>
      </w:hyperlink>
    </w:p>
    <w:p w:rsidR="007D6B28" w:rsidRPr="00266CF5" w:rsidRDefault="007D6B28">
      <w:pPr>
        <w:pStyle w:val="31"/>
        <w:rPr>
          <w:rFonts w:ascii="Calibri" w:hAnsi="Calibri"/>
          <w:sz w:val="22"/>
          <w:szCs w:val="22"/>
        </w:rPr>
      </w:pPr>
      <w:hyperlink w:anchor="_Toc157573407" w:history="1">
        <w:r w:rsidRPr="00335542">
          <w:rPr>
            <w:rStyle w:val="a3"/>
          </w:rPr>
          <w:t>Госдума приняла в первом чтении законопроект, направленный на совершенствование ликвидационных процедур в отношении финансовых организаций. Документ инициирован членом комитета Госдумы по бюджету и налогам Владиславом Резником.</w:t>
        </w:r>
        <w:r>
          <w:rPr>
            <w:webHidden/>
          </w:rPr>
          <w:tab/>
        </w:r>
        <w:r>
          <w:rPr>
            <w:webHidden/>
          </w:rPr>
          <w:fldChar w:fldCharType="begin"/>
        </w:r>
        <w:r>
          <w:rPr>
            <w:webHidden/>
          </w:rPr>
          <w:instrText xml:space="preserve"> PAGEREF _Toc157573407 \h </w:instrText>
        </w:r>
        <w:r>
          <w:rPr>
            <w:webHidden/>
          </w:rPr>
        </w:r>
        <w:r>
          <w:rPr>
            <w:webHidden/>
          </w:rPr>
          <w:fldChar w:fldCharType="separate"/>
        </w:r>
        <w:r>
          <w:rPr>
            <w:webHidden/>
          </w:rPr>
          <w:t>17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08" w:history="1">
        <w:r w:rsidRPr="00335542">
          <w:rPr>
            <w:rStyle w:val="a3"/>
            <w:noProof/>
          </w:rPr>
          <w:t>ТАСС, 30.01.2024, Почти половина опрошенных россиян слышали о программе долгосрочных сбережений</w:t>
        </w:r>
        <w:r>
          <w:rPr>
            <w:noProof/>
            <w:webHidden/>
          </w:rPr>
          <w:tab/>
        </w:r>
        <w:r>
          <w:rPr>
            <w:noProof/>
            <w:webHidden/>
          </w:rPr>
          <w:fldChar w:fldCharType="begin"/>
        </w:r>
        <w:r>
          <w:rPr>
            <w:noProof/>
            <w:webHidden/>
          </w:rPr>
          <w:instrText xml:space="preserve"> PAGEREF _Toc157573408 \h </w:instrText>
        </w:r>
        <w:r>
          <w:rPr>
            <w:noProof/>
            <w:webHidden/>
          </w:rPr>
        </w:r>
        <w:r>
          <w:rPr>
            <w:noProof/>
            <w:webHidden/>
          </w:rPr>
          <w:fldChar w:fldCharType="separate"/>
        </w:r>
        <w:r>
          <w:rPr>
            <w:noProof/>
            <w:webHidden/>
          </w:rPr>
          <w:t>17</w:t>
        </w:r>
        <w:r>
          <w:rPr>
            <w:noProof/>
            <w:webHidden/>
          </w:rPr>
          <w:fldChar w:fldCharType="end"/>
        </w:r>
      </w:hyperlink>
    </w:p>
    <w:p w:rsidR="007D6B28" w:rsidRPr="00266CF5" w:rsidRDefault="007D6B28">
      <w:pPr>
        <w:pStyle w:val="31"/>
        <w:rPr>
          <w:rFonts w:ascii="Calibri" w:hAnsi="Calibri"/>
          <w:sz w:val="22"/>
          <w:szCs w:val="22"/>
        </w:rPr>
      </w:pPr>
      <w:hyperlink w:anchor="_Toc157573409" w:history="1">
        <w:r w:rsidRPr="00335542">
          <w:rPr>
            <w:rStyle w:val="a3"/>
          </w:rPr>
          <w:t>Каждый седьмой россиянин знаком с программой долгосрочных сбережений (ПДС), почти половина опрошенных слышали о ней. Такие данные приводятся в исследовании «СберНПФ» и сервиса «Работа.ру» (материалы есть в распоряжении ТАСС).</w:t>
        </w:r>
        <w:r>
          <w:rPr>
            <w:webHidden/>
          </w:rPr>
          <w:tab/>
        </w:r>
        <w:r>
          <w:rPr>
            <w:webHidden/>
          </w:rPr>
          <w:fldChar w:fldCharType="begin"/>
        </w:r>
        <w:r>
          <w:rPr>
            <w:webHidden/>
          </w:rPr>
          <w:instrText xml:space="preserve"> PAGEREF _Toc157573409 \h </w:instrText>
        </w:r>
        <w:r>
          <w:rPr>
            <w:webHidden/>
          </w:rPr>
        </w:r>
        <w:r>
          <w:rPr>
            <w:webHidden/>
          </w:rPr>
          <w:fldChar w:fldCharType="separate"/>
        </w:r>
        <w:r>
          <w:rPr>
            <w:webHidden/>
          </w:rPr>
          <w:t>17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10" w:history="1">
        <w:r w:rsidRPr="00335542">
          <w:rPr>
            <w:rStyle w:val="a3"/>
            <w:noProof/>
          </w:rPr>
          <w:t>Финтолк, 30.01.2024, Светлана ИВАНОВА, Сколько можно заработать на ПДС</w:t>
        </w:r>
        <w:r>
          <w:rPr>
            <w:noProof/>
            <w:webHidden/>
          </w:rPr>
          <w:tab/>
        </w:r>
        <w:r>
          <w:rPr>
            <w:noProof/>
            <w:webHidden/>
          </w:rPr>
          <w:fldChar w:fldCharType="begin"/>
        </w:r>
        <w:r>
          <w:rPr>
            <w:noProof/>
            <w:webHidden/>
          </w:rPr>
          <w:instrText xml:space="preserve"> PAGEREF _Toc157573410 \h </w:instrText>
        </w:r>
        <w:r>
          <w:rPr>
            <w:noProof/>
            <w:webHidden/>
          </w:rPr>
        </w:r>
        <w:r>
          <w:rPr>
            <w:noProof/>
            <w:webHidden/>
          </w:rPr>
          <w:fldChar w:fldCharType="separate"/>
        </w:r>
        <w:r>
          <w:rPr>
            <w:noProof/>
            <w:webHidden/>
          </w:rPr>
          <w:t>18</w:t>
        </w:r>
        <w:r>
          <w:rPr>
            <w:noProof/>
            <w:webHidden/>
          </w:rPr>
          <w:fldChar w:fldCharType="end"/>
        </w:r>
      </w:hyperlink>
    </w:p>
    <w:p w:rsidR="007D6B28" w:rsidRPr="00266CF5" w:rsidRDefault="007D6B28">
      <w:pPr>
        <w:pStyle w:val="31"/>
        <w:rPr>
          <w:rFonts w:ascii="Calibri" w:hAnsi="Calibri"/>
          <w:sz w:val="22"/>
          <w:szCs w:val="22"/>
        </w:rPr>
      </w:pPr>
      <w:hyperlink w:anchor="_Toc157573411" w:history="1">
        <w:r w:rsidRPr="00335542">
          <w:rPr>
            <w:rStyle w:val="a3"/>
          </w:rPr>
          <w:t>С января 2024 года в России начала действовать программа долгосрочных сбережений. Государство готово добавлять живых денег желающим вложиться. Программу рассматривают как один из вариантов накопить на старость. Но если участвовать, кому окажется выгоднее всего, молодым или людям постарше? «Финтолк» сделал расчет для всех возрастов и показывает.</w:t>
        </w:r>
        <w:r>
          <w:rPr>
            <w:webHidden/>
          </w:rPr>
          <w:tab/>
        </w:r>
        <w:r>
          <w:rPr>
            <w:webHidden/>
          </w:rPr>
          <w:fldChar w:fldCharType="begin"/>
        </w:r>
        <w:r>
          <w:rPr>
            <w:webHidden/>
          </w:rPr>
          <w:instrText xml:space="preserve"> PAGEREF _Toc157573411 \h </w:instrText>
        </w:r>
        <w:r>
          <w:rPr>
            <w:webHidden/>
          </w:rPr>
        </w:r>
        <w:r>
          <w:rPr>
            <w:webHidden/>
          </w:rPr>
          <w:fldChar w:fldCharType="separate"/>
        </w:r>
        <w:r>
          <w:rPr>
            <w:webHidden/>
          </w:rPr>
          <w:t>18</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12" w:history="1">
        <w:r w:rsidRPr="00335542">
          <w:rPr>
            <w:rStyle w:val="a3"/>
            <w:noProof/>
          </w:rPr>
          <w:t>Комсомольская правда, 30.01.2024, В 2023 году НПФ «БЛАГОСОСТОЯНИЕ» выплатил пенсионерам 21 млрд рублей</w:t>
        </w:r>
        <w:r>
          <w:rPr>
            <w:noProof/>
            <w:webHidden/>
          </w:rPr>
          <w:tab/>
        </w:r>
        <w:r>
          <w:rPr>
            <w:noProof/>
            <w:webHidden/>
          </w:rPr>
          <w:fldChar w:fldCharType="begin"/>
        </w:r>
        <w:r>
          <w:rPr>
            <w:noProof/>
            <w:webHidden/>
          </w:rPr>
          <w:instrText xml:space="preserve"> PAGEREF _Toc157573412 \h </w:instrText>
        </w:r>
        <w:r>
          <w:rPr>
            <w:noProof/>
            <w:webHidden/>
          </w:rPr>
        </w:r>
        <w:r>
          <w:rPr>
            <w:noProof/>
            <w:webHidden/>
          </w:rPr>
          <w:fldChar w:fldCharType="separate"/>
        </w:r>
        <w:r>
          <w:rPr>
            <w:noProof/>
            <w:webHidden/>
          </w:rPr>
          <w:t>23</w:t>
        </w:r>
        <w:r>
          <w:rPr>
            <w:noProof/>
            <w:webHidden/>
          </w:rPr>
          <w:fldChar w:fldCharType="end"/>
        </w:r>
      </w:hyperlink>
    </w:p>
    <w:p w:rsidR="007D6B28" w:rsidRPr="00266CF5" w:rsidRDefault="007D6B28">
      <w:pPr>
        <w:pStyle w:val="31"/>
        <w:rPr>
          <w:rFonts w:ascii="Calibri" w:hAnsi="Calibri"/>
          <w:sz w:val="22"/>
          <w:szCs w:val="22"/>
        </w:rPr>
      </w:pPr>
      <w:hyperlink w:anchor="_Toc157573413" w:history="1">
        <w:r w:rsidRPr="00335542">
          <w:rPr>
            <w:rStyle w:val="a3"/>
          </w:rPr>
          <w:t>По итогам прошлого года НПФ «БЛАГОСОСТОЯНИЕ» выплатил клиентам 21 млрд рублей по договорам негосударственного пенсионного обеспечения. В 2022 году на эти цели было направлено 20,9 млрд рублей.</w:t>
        </w:r>
        <w:r>
          <w:rPr>
            <w:webHidden/>
          </w:rPr>
          <w:tab/>
        </w:r>
        <w:r>
          <w:rPr>
            <w:webHidden/>
          </w:rPr>
          <w:fldChar w:fldCharType="begin"/>
        </w:r>
        <w:r>
          <w:rPr>
            <w:webHidden/>
          </w:rPr>
          <w:instrText xml:space="preserve"> PAGEREF _Toc157573413 \h </w:instrText>
        </w:r>
        <w:r>
          <w:rPr>
            <w:webHidden/>
          </w:rPr>
        </w:r>
        <w:r>
          <w:rPr>
            <w:webHidden/>
          </w:rPr>
          <w:fldChar w:fldCharType="separate"/>
        </w:r>
        <w:r>
          <w:rPr>
            <w:webHidden/>
          </w:rPr>
          <w:t>23</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14" w:history="1">
        <w:r w:rsidRPr="00335542">
          <w:rPr>
            <w:rStyle w:val="a3"/>
            <w:noProof/>
          </w:rPr>
          <w:t>НАПФ, 30.01.2024, НПФ «БУДУЩЕЕ» успешно прошел стресс-тестирование Банка России</w:t>
        </w:r>
        <w:r>
          <w:rPr>
            <w:noProof/>
            <w:webHidden/>
          </w:rPr>
          <w:tab/>
        </w:r>
        <w:r>
          <w:rPr>
            <w:noProof/>
            <w:webHidden/>
          </w:rPr>
          <w:fldChar w:fldCharType="begin"/>
        </w:r>
        <w:r>
          <w:rPr>
            <w:noProof/>
            <w:webHidden/>
          </w:rPr>
          <w:instrText xml:space="preserve"> PAGEREF _Toc157573414 \h </w:instrText>
        </w:r>
        <w:r>
          <w:rPr>
            <w:noProof/>
            <w:webHidden/>
          </w:rPr>
        </w:r>
        <w:r>
          <w:rPr>
            <w:noProof/>
            <w:webHidden/>
          </w:rPr>
          <w:fldChar w:fldCharType="separate"/>
        </w:r>
        <w:r>
          <w:rPr>
            <w:noProof/>
            <w:webHidden/>
          </w:rPr>
          <w:t>24</w:t>
        </w:r>
        <w:r>
          <w:rPr>
            <w:noProof/>
            <w:webHidden/>
          </w:rPr>
          <w:fldChar w:fldCharType="end"/>
        </w:r>
      </w:hyperlink>
    </w:p>
    <w:p w:rsidR="007D6B28" w:rsidRPr="00266CF5" w:rsidRDefault="007D6B28">
      <w:pPr>
        <w:pStyle w:val="31"/>
        <w:rPr>
          <w:rFonts w:ascii="Calibri" w:hAnsi="Calibri"/>
          <w:sz w:val="22"/>
          <w:szCs w:val="22"/>
        </w:rPr>
      </w:pPr>
      <w:hyperlink w:anchor="_Toc157573415" w:history="1">
        <w:r w:rsidRPr="00335542">
          <w:rPr>
            <w:rStyle w:val="a3"/>
          </w:rPr>
          <w:t>По итогам четвертого квартала 2023 года НПФ «БУДУЩЕЕ» прошёл стресс-тестирование Банка России. Результаты проверки показали возможности фонда исполнять свои обязательства перед клиентами в стрессовых условиях в 100% проведённых испытаний.</w:t>
        </w:r>
        <w:r>
          <w:rPr>
            <w:webHidden/>
          </w:rPr>
          <w:tab/>
        </w:r>
        <w:r>
          <w:rPr>
            <w:webHidden/>
          </w:rPr>
          <w:fldChar w:fldCharType="begin"/>
        </w:r>
        <w:r>
          <w:rPr>
            <w:webHidden/>
          </w:rPr>
          <w:instrText xml:space="preserve"> PAGEREF _Toc157573415 \h </w:instrText>
        </w:r>
        <w:r>
          <w:rPr>
            <w:webHidden/>
          </w:rPr>
        </w:r>
        <w:r>
          <w:rPr>
            <w:webHidden/>
          </w:rPr>
          <w:fldChar w:fldCharType="separate"/>
        </w:r>
        <w:r>
          <w:rPr>
            <w:webHidden/>
          </w:rPr>
          <w:t>24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16" w:history="1">
        <w:r w:rsidRPr="00335542">
          <w:rPr>
            <w:rStyle w:val="a3"/>
            <w:noProof/>
          </w:rPr>
          <w:t>НАПФ, 30.01.2024, НПФ «Достойное БУДУЩЕЕ» прошел стресс-тестирование Банка России</w:t>
        </w:r>
        <w:r>
          <w:rPr>
            <w:noProof/>
            <w:webHidden/>
          </w:rPr>
          <w:tab/>
        </w:r>
        <w:r>
          <w:rPr>
            <w:noProof/>
            <w:webHidden/>
          </w:rPr>
          <w:fldChar w:fldCharType="begin"/>
        </w:r>
        <w:r>
          <w:rPr>
            <w:noProof/>
            <w:webHidden/>
          </w:rPr>
          <w:instrText xml:space="preserve"> PAGEREF _Toc157573416 \h </w:instrText>
        </w:r>
        <w:r>
          <w:rPr>
            <w:noProof/>
            <w:webHidden/>
          </w:rPr>
        </w:r>
        <w:r>
          <w:rPr>
            <w:noProof/>
            <w:webHidden/>
          </w:rPr>
          <w:fldChar w:fldCharType="separate"/>
        </w:r>
        <w:r>
          <w:rPr>
            <w:noProof/>
            <w:webHidden/>
          </w:rPr>
          <w:t>24</w:t>
        </w:r>
        <w:r>
          <w:rPr>
            <w:noProof/>
            <w:webHidden/>
          </w:rPr>
          <w:fldChar w:fldCharType="end"/>
        </w:r>
      </w:hyperlink>
    </w:p>
    <w:p w:rsidR="007D6B28" w:rsidRPr="00266CF5" w:rsidRDefault="007D6B28">
      <w:pPr>
        <w:pStyle w:val="31"/>
        <w:rPr>
          <w:rFonts w:ascii="Calibri" w:hAnsi="Calibri"/>
          <w:sz w:val="22"/>
          <w:szCs w:val="22"/>
        </w:rPr>
      </w:pPr>
      <w:hyperlink w:anchor="_Toc157573417" w:history="1">
        <w:r w:rsidRPr="00335542">
          <w:rPr>
            <w:rStyle w:val="a3"/>
          </w:rPr>
          <w:t>НПФ «Достойное БУДУЩЕЕ» успешно справился со стресс-тестированием Банка России. Результаты свидетельствуют о способности фонда исполнять свои обязательства перед клиентами в жёстких кризисных условиях в 100% проведённых испытаний.</w:t>
        </w:r>
        <w:r>
          <w:rPr>
            <w:webHidden/>
          </w:rPr>
          <w:tab/>
        </w:r>
        <w:r>
          <w:rPr>
            <w:webHidden/>
          </w:rPr>
          <w:fldChar w:fldCharType="begin"/>
        </w:r>
        <w:r>
          <w:rPr>
            <w:webHidden/>
          </w:rPr>
          <w:instrText xml:space="preserve"> PAGEREF _Toc157573417 \h </w:instrText>
        </w:r>
        <w:r>
          <w:rPr>
            <w:webHidden/>
          </w:rPr>
        </w:r>
        <w:r>
          <w:rPr>
            <w:webHidden/>
          </w:rPr>
          <w:fldChar w:fldCharType="separate"/>
        </w:r>
        <w:r>
          <w:rPr>
            <w:webHidden/>
          </w:rPr>
          <w:t>24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18" w:history="1">
        <w:r w:rsidRPr="00335542">
          <w:rPr>
            <w:rStyle w:val="a3"/>
            <w:noProof/>
          </w:rPr>
          <w:t>НАПФ, 30.01.2024, АО МНПФ «БОЛЬШОЙ» прошёл стресс-тестирование на финансовую устойчивость</w:t>
        </w:r>
        <w:r>
          <w:rPr>
            <w:noProof/>
            <w:webHidden/>
          </w:rPr>
          <w:tab/>
        </w:r>
        <w:r>
          <w:rPr>
            <w:noProof/>
            <w:webHidden/>
          </w:rPr>
          <w:fldChar w:fldCharType="begin"/>
        </w:r>
        <w:r>
          <w:rPr>
            <w:noProof/>
            <w:webHidden/>
          </w:rPr>
          <w:instrText xml:space="preserve"> PAGEREF _Toc157573418 \h </w:instrText>
        </w:r>
        <w:r>
          <w:rPr>
            <w:noProof/>
            <w:webHidden/>
          </w:rPr>
        </w:r>
        <w:r>
          <w:rPr>
            <w:noProof/>
            <w:webHidden/>
          </w:rPr>
          <w:fldChar w:fldCharType="separate"/>
        </w:r>
        <w:r>
          <w:rPr>
            <w:noProof/>
            <w:webHidden/>
          </w:rPr>
          <w:t>24</w:t>
        </w:r>
        <w:r>
          <w:rPr>
            <w:noProof/>
            <w:webHidden/>
          </w:rPr>
          <w:fldChar w:fldCharType="end"/>
        </w:r>
      </w:hyperlink>
    </w:p>
    <w:p w:rsidR="007D6B28" w:rsidRPr="00266CF5" w:rsidRDefault="007D6B28">
      <w:pPr>
        <w:pStyle w:val="31"/>
        <w:rPr>
          <w:rFonts w:ascii="Calibri" w:hAnsi="Calibri"/>
          <w:sz w:val="22"/>
          <w:szCs w:val="22"/>
        </w:rPr>
      </w:pPr>
      <w:hyperlink w:anchor="_Toc157573419" w:history="1">
        <w:r w:rsidRPr="00335542">
          <w:rPr>
            <w:rStyle w:val="a3"/>
          </w:rPr>
          <w:t>По итогам четвертого квартала 2023 года МНПФ Большой успешно прошёл стресс-тестирование Банка России. Результаты проверки показывают способность фонда исполнять свои обязательства перед клиентами в стрессовых условиях в 100% проведённых испытаний.</w:t>
        </w:r>
        <w:r>
          <w:rPr>
            <w:webHidden/>
          </w:rPr>
          <w:tab/>
        </w:r>
        <w:r>
          <w:rPr>
            <w:webHidden/>
          </w:rPr>
          <w:fldChar w:fldCharType="begin"/>
        </w:r>
        <w:r>
          <w:rPr>
            <w:webHidden/>
          </w:rPr>
          <w:instrText xml:space="preserve"> PAGEREF _Toc157573419 \h </w:instrText>
        </w:r>
        <w:r>
          <w:rPr>
            <w:webHidden/>
          </w:rPr>
        </w:r>
        <w:r>
          <w:rPr>
            <w:webHidden/>
          </w:rPr>
          <w:fldChar w:fldCharType="separate"/>
        </w:r>
        <w:r>
          <w:rPr>
            <w:webHidden/>
          </w:rPr>
          <w:t>24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20" w:history="1">
        <w:r w:rsidRPr="00335542">
          <w:rPr>
            <w:rStyle w:val="a3"/>
            <w:noProof/>
          </w:rPr>
          <w:t>НАПФ, 30.01.2024, НПФ Эволюция прошёл стресс-тестирование на финансовую устойчивость</w:t>
        </w:r>
        <w:r>
          <w:rPr>
            <w:noProof/>
            <w:webHidden/>
          </w:rPr>
          <w:tab/>
        </w:r>
        <w:r>
          <w:rPr>
            <w:noProof/>
            <w:webHidden/>
          </w:rPr>
          <w:fldChar w:fldCharType="begin"/>
        </w:r>
        <w:r>
          <w:rPr>
            <w:noProof/>
            <w:webHidden/>
          </w:rPr>
          <w:instrText xml:space="preserve"> PAGEREF _Toc157573420 \h </w:instrText>
        </w:r>
        <w:r>
          <w:rPr>
            <w:noProof/>
            <w:webHidden/>
          </w:rPr>
        </w:r>
        <w:r>
          <w:rPr>
            <w:noProof/>
            <w:webHidden/>
          </w:rPr>
          <w:fldChar w:fldCharType="separate"/>
        </w:r>
        <w:r>
          <w:rPr>
            <w:noProof/>
            <w:webHidden/>
          </w:rPr>
          <w:t>25</w:t>
        </w:r>
        <w:r>
          <w:rPr>
            <w:noProof/>
            <w:webHidden/>
          </w:rPr>
          <w:fldChar w:fldCharType="end"/>
        </w:r>
      </w:hyperlink>
    </w:p>
    <w:p w:rsidR="007D6B28" w:rsidRPr="00266CF5" w:rsidRDefault="007D6B28">
      <w:pPr>
        <w:pStyle w:val="31"/>
        <w:rPr>
          <w:rFonts w:ascii="Calibri" w:hAnsi="Calibri"/>
          <w:sz w:val="22"/>
          <w:szCs w:val="22"/>
        </w:rPr>
      </w:pPr>
      <w:hyperlink w:anchor="_Toc157573421" w:history="1">
        <w:r w:rsidRPr="00335542">
          <w:rPr>
            <w:rStyle w:val="a3"/>
          </w:rPr>
          <w:t>НПФ Эволюция успешно справился со стресс-тестированием Банка России. Результаты свидетельствуют о способности фонда исполнять свои обязательства перед клиентами в жёстких кризисных условиях в 99,99% проведённых испытаний, что значительно превышает минимальный требуемый порог.</w:t>
        </w:r>
        <w:r>
          <w:rPr>
            <w:webHidden/>
          </w:rPr>
          <w:tab/>
        </w:r>
        <w:r>
          <w:rPr>
            <w:webHidden/>
          </w:rPr>
          <w:fldChar w:fldCharType="begin"/>
        </w:r>
        <w:r>
          <w:rPr>
            <w:webHidden/>
          </w:rPr>
          <w:instrText xml:space="preserve"> PAGEREF _Toc157573421 \h </w:instrText>
        </w:r>
        <w:r>
          <w:rPr>
            <w:webHidden/>
          </w:rPr>
        </w:r>
        <w:r>
          <w:rPr>
            <w:webHidden/>
          </w:rPr>
          <w:fldChar w:fldCharType="separate"/>
        </w:r>
        <w:r>
          <w:rPr>
            <w:webHidden/>
          </w:rPr>
          <w:t>25</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22" w:history="1">
        <w:r w:rsidRPr="00335542">
          <w:rPr>
            <w:rStyle w:val="a3"/>
            <w:noProof/>
          </w:rPr>
          <w:t>НАПФ, 30.01.2024, СберНПФ и Работа.ру выяснили, что работники разных профессий знают о программе долгосрочных сбережений</w:t>
        </w:r>
        <w:r>
          <w:rPr>
            <w:noProof/>
            <w:webHidden/>
          </w:rPr>
          <w:tab/>
        </w:r>
        <w:r>
          <w:rPr>
            <w:noProof/>
            <w:webHidden/>
          </w:rPr>
          <w:fldChar w:fldCharType="begin"/>
        </w:r>
        <w:r>
          <w:rPr>
            <w:noProof/>
            <w:webHidden/>
          </w:rPr>
          <w:instrText xml:space="preserve"> PAGEREF _Toc157573422 \h </w:instrText>
        </w:r>
        <w:r>
          <w:rPr>
            <w:noProof/>
            <w:webHidden/>
          </w:rPr>
        </w:r>
        <w:r>
          <w:rPr>
            <w:noProof/>
            <w:webHidden/>
          </w:rPr>
          <w:fldChar w:fldCharType="separate"/>
        </w:r>
        <w:r>
          <w:rPr>
            <w:noProof/>
            <w:webHidden/>
          </w:rPr>
          <w:t>25</w:t>
        </w:r>
        <w:r>
          <w:rPr>
            <w:noProof/>
            <w:webHidden/>
          </w:rPr>
          <w:fldChar w:fldCharType="end"/>
        </w:r>
      </w:hyperlink>
    </w:p>
    <w:p w:rsidR="007D6B28" w:rsidRPr="00266CF5" w:rsidRDefault="007D6B28">
      <w:pPr>
        <w:pStyle w:val="31"/>
        <w:rPr>
          <w:rFonts w:ascii="Calibri" w:hAnsi="Calibri"/>
          <w:sz w:val="22"/>
          <w:szCs w:val="22"/>
        </w:rPr>
      </w:pPr>
      <w:hyperlink w:anchor="_Toc157573423" w:history="1">
        <w:r w:rsidRPr="00335542">
          <w:rPr>
            <w:rStyle w:val="a3"/>
          </w:rPr>
          <w:t>С программой долгосрочных сбережений на конец прошлого года познакомился каждый седьмой россиянин, выяснили СберНПФ и Работа.ру. Самыми осведомлёнными оказались HR-специалисты. С ПДС можно активировать пенсионные накопления[1]. Однако только треть респондентов знают, что это такое. При этом лучше других разобрались в этой теме банковские работники.</w:t>
        </w:r>
        <w:r>
          <w:rPr>
            <w:webHidden/>
          </w:rPr>
          <w:tab/>
        </w:r>
        <w:r>
          <w:rPr>
            <w:webHidden/>
          </w:rPr>
          <w:fldChar w:fldCharType="begin"/>
        </w:r>
        <w:r>
          <w:rPr>
            <w:webHidden/>
          </w:rPr>
          <w:instrText xml:space="preserve"> PAGEREF _Toc157573423 \h </w:instrText>
        </w:r>
        <w:r>
          <w:rPr>
            <w:webHidden/>
          </w:rPr>
        </w:r>
        <w:r>
          <w:rPr>
            <w:webHidden/>
          </w:rPr>
          <w:fldChar w:fldCharType="separate"/>
        </w:r>
        <w:r>
          <w:rPr>
            <w:webHidden/>
          </w:rPr>
          <w:t>25</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24" w:history="1">
        <w:r w:rsidRPr="00335542">
          <w:rPr>
            <w:rStyle w:val="a3"/>
            <w:noProof/>
          </w:rPr>
          <w:t>Газета.ru, 30.01.2024, Россияне назвали сумму, которую считают сбережениями</w:t>
        </w:r>
        <w:r>
          <w:rPr>
            <w:noProof/>
            <w:webHidden/>
          </w:rPr>
          <w:tab/>
        </w:r>
        <w:r>
          <w:rPr>
            <w:noProof/>
            <w:webHidden/>
          </w:rPr>
          <w:fldChar w:fldCharType="begin"/>
        </w:r>
        <w:r>
          <w:rPr>
            <w:noProof/>
            <w:webHidden/>
          </w:rPr>
          <w:instrText xml:space="preserve"> PAGEREF _Toc157573424 \h </w:instrText>
        </w:r>
        <w:r>
          <w:rPr>
            <w:noProof/>
            <w:webHidden/>
          </w:rPr>
        </w:r>
        <w:r>
          <w:rPr>
            <w:noProof/>
            <w:webHidden/>
          </w:rPr>
          <w:fldChar w:fldCharType="separate"/>
        </w:r>
        <w:r>
          <w:rPr>
            <w:noProof/>
            <w:webHidden/>
          </w:rPr>
          <w:t>26</w:t>
        </w:r>
        <w:r>
          <w:rPr>
            <w:noProof/>
            <w:webHidden/>
          </w:rPr>
          <w:fldChar w:fldCharType="end"/>
        </w:r>
      </w:hyperlink>
    </w:p>
    <w:p w:rsidR="007D6B28" w:rsidRPr="00266CF5" w:rsidRDefault="007D6B28">
      <w:pPr>
        <w:pStyle w:val="31"/>
        <w:rPr>
          <w:rFonts w:ascii="Calibri" w:hAnsi="Calibri"/>
          <w:sz w:val="22"/>
          <w:szCs w:val="22"/>
        </w:rPr>
      </w:pPr>
      <w:hyperlink w:anchor="_Toc157573425" w:history="1">
        <w:r w:rsidRPr="00335542">
          <w:rPr>
            <w:rStyle w:val="a3"/>
          </w:rPr>
          <w:t>Россияне считают, что минимальная сумма, которую можно назвать сбережениями, составляет в среднем около 500 тысяч рублей. Об этом свидетельствуют данные опроса ВЦИОМ.</w:t>
        </w:r>
        <w:r>
          <w:rPr>
            <w:webHidden/>
          </w:rPr>
          <w:tab/>
        </w:r>
        <w:r>
          <w:rPr>
            <w:webHidden/>
          </w:rPr>
          <w:fldChar w:fldCharType="begin"/>
        </w:r>
        <w:r>
          <w:rPr>
            <w:webHidden/>
          </w:rPr>
          <w:instrText xml:space="preserve"> PAGEREF _Toc157573425 \h </w:instrText>
        </w:r>
        <w:r>
          <w:rPr>
            <w:webHidden/>
          </w:rPr>
        </w:r>
        <w:r>
          <w:rPr>
            <w:webHidden/>
          </w:rPr>
          <w:fldChar w:fldCharType="separate"/>
        </w:r>
        <w:r>
          <w:rPr>
            <w:webHidden/>
          </w:rPr>
          <w:t>26</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26" w:history="1">
        <w:r w:rsidRPr="00335542">
          <w:rPr>
            <w:rStyle w:val="a3"/>
            <w:noProof/>
          </w:rPr>
          <w:t>Tomsk.ru, 30.01.2024, Солидная прибавка к пенсии: выбираем программу и НПФ</w:t>
        </w:r>
        <w:r>
          <w:rPr>
            <w:noProof/>
            <w:webHidden/>
          </w:rPr>
          <w:tab/>
        </w:r>
        <w:r>
          <w:rPr>
            <w:noProof/>
            <w:webHidden/>
          </w:rPr>
          <w:fldChar w:fldCharType="begin"/>
        </w:r>
        <w:r>
          <w:rPr>
            <w:noProof/>
            <w:webHidden/>
          </w:rPr>
          <w:instrText xml:space="preserve"> PAGEREF _Toc157573426 \h </w:instrText>
        </w:r>
        <w:r>
          <w:rPr>
            <w:noProof/>
            <w:webHidden/>
          </w:rPr>
        </w:r>
        <w:r>
          <w:rPr>
            <w:noProof/>
            <w:webHidden/>
          </w:rPr>
          <w:fldChar w:fldCharType="separate"/>
        </w:r>
        <w:r>
          <w:rPr>
            <w:noProof/>
            <w:webHidden/>
          </w:rPr>
          <w:t>27</w:t>
        </w:r>
        <w:r>
          <w:rPr>
            <w:noProof/>
            <w:webHidden/>
          </w:rPr>
          <w:fldChar w:fldCharType="end"/>
        </w:r>
      </w:hyperlink>
    </w:p>
    <w:p w:rsidR="007D6B28" w:rsidRPr="00266CF5" w:rsidRDefault="007D6B28">
      <w:pPr>
        <w:pStyle w:val="31"/>
        <w:rPr>
          <w:rFonts w:ascii="Calibri" w:hAnsi="Calibri"/>
          <w:sz w:val="22"/>
          <w:szCs w:val="22"/>
        </w:rPr>
      </w:pPr>
      <w:hyperlink w:anchor="_Toc157573427" w:history="1">
        <w:r w:rsidRPr="00335542">
          <w:rPr>
            <w:rStyle w:val="a3"/>
          </w:rPr>
          <w:t>Эксперты сходятся во мнении, что на пенсию нужно начинать откладывать заранее. Важным шагом является выбор подходящих финансовых инструментов. Один из оптимальных способов формирования долгосрочных накоплений — это программы негосударственных пенсионных фондов (НПФ). Спросили у экспертов НПФ «Будущее», какие профильные программы сегодня существуют и как грамотно начать откладывать.</w:t>
        </w:r>
        <w:r>
          <w:rPr>
            <w:webHidden/>
          </w:rPr>
          <w:tab/>
        </w:r>
        <w:r>
          <w:rPr>
            <w:webHidden/>
          </w:rPr>
          <w:fldChar w:fldCharType="begin"/>
        </w:r>
        <w:r>
          <w:rPr>
            <w:webHidden/>
          </w:rPr>
          <w:instrText xml:space="preserve"> PAGEREF _Toc157573427 \h </w:instrText>
        </w:r>
        <w:r>
          <w:rPr>
            <w:webHidden/>
          </w:rPr>
        </w:r>
        <w:r>
          <w:rPr>
            <w:webHidden/>
          </w:rPr>
          <w:fldChar w:fldCharType="separate"/>
        </w:r>
        <w:r>
          <w:rPr>
            <w:webHidden/>
          </w:rPr>
          <w:t>27</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428" w:history="1">
        <w:r w:rsidRPr="0033554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_Toc157573428 \h </w:instrText>
        </w:r>
        <w:r>
          <w:rPr>
            <w:noProof/>
            <w:webHidden/>
          </w:rPr>
        </w:r>
        <w:r>
          <w:rPr>
            <w:noProof/>
            <w:webHidden/>
          </w:rPr>
          <w:fldChar w:fldCharType="separate"/>
        </w:r>
        <w:r>
          <w:rPr>
            <w:noProof/>
            <w:webHidden/>
          </w:rPr>
          <w:t>29</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29" w:history="1">
        <w:r w:rsidRPr="00335542">
          <w:rPr>
            <w:rStyle w:val="a3"/>
            <w:noProof/>
          </w:rPr>
          <w:t>Российская газета, 30.01.2024, В Госдуме рассказали об индексации соцвыплат с 1 февраля</w:t>
        </w:r>
        <w:r>
          <w:rPr>
            <w:noProof/>
            <w:webHidden/>
          </w:rPr>
          <w:tab/>
        </w:r>
        <w:r>
          <w:rPr>
            <w:noProof/>
            <w:webHidden/>
          </w:rPr>
          <w:fldChar w:fldCharType="begin"/>
        </w:r>
        <w:r>
          <w:rPr>
            <w:noProof/>
            <w:webHidden/>
          </w:rPr>
          <w:instrText xml:space="preserve"> PAGEREF _Toc157573429 \h </w:instrText>
        </w:r>
        <w:r>
          <w:rPr>
            <w:noProof/>
            <w:webHidden/>
          </w:rPr>
        </w:r>
        <w:r>
          <w:rPr>
            <w:noProof/>
            <w:webHidden/>
          </w:rPr>
          <w:fldChar w:fldCharType="separate"/>
        </w:r>
        <w:r>
          <w:rPr>
            <w:noProof/>
            <w:webHidden/>
          </w:rPr>
          <w:t>29</w:t>
        </w:r>
        <w:r>
          <w:rPr>
            <w:noProof/>
            <w:webHidden/>
          </w:rPr>
          <w:fldChar w:fldCharType="end"/>
        </w:r>
      </w:hyperlink>
    </w:p>
    <w:p w:rsidR="007D6B28" w:rsidRPr="00266CF5" w:rsidRDefault="007D6B28">
      <w:pPr>
        <w:pStyle w:val="31"/>
        <w:rPr>
          <w:rFonts w:ascii="Calibri" w:hAnsi="Calibri"/>
          <w:sz w:val="22"/>
          <w:szCs w:val="22"/>
        </w:rPr>
      </w:pPr>
      <w:hyperlink w:anchor="_Toc157573430" w:history="1">
        <w:r w:rsidRPr="00335542">
          <w:rPr>
            <w:rStyle w:val="a3"/>
          </w:rPr>
          <w:t>С 1 февраля россиян ждет индексация пенсий, социальных выплат, материнского капитала и впервые - пособия по безработице. Об этом заявили журналистам депутаты «Единой России».</w:t>
        </w:r>
        <w:r>
          <w:rPr>
            <w:webHidden/>
          </w:rPr>
          <w:tab/>
        </w:r>
        <w:r>
          <w:rPr>
            <w:webHidden/>
          </w:rPr>
          <w:fldChar w:fldCharType="begin"/>
        </w:r>
        <w:r>
          <w:rPr>
            <w:webHidden/>
          </w:rPr>
          <w:instrText xml:space="preserve"> PAGEREF _Toc157573430 \h </w:instrText>
        </w:r>
        <w:r>
          <w:rPr>
            <w:webHidden/>
          </w:rPr>
        </w:r>
        <w:r>
          <w:rPr>
            <w:webHidden/>
          </w:rPr>
          <w:fldChar w:fldCharType="separate"/>
        </w:r>
        <w:r>
          <w:rPr>
            <w:webHidden/>
          </w:rPr>
          <w:t>29</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31" w:history="1">
        <w:r w:rsidRPr="00335542">
          <w:rPr>
            <w:rStyle w:val="a3"/>
            <w:noProof/>
          </w:rPr>
          <w:t>Парламентская газета, 30.01.2024, Захарова: Процесс выплаты пенсий россиянам в Белоруссии не требует упрощения</w:t>
        </w:r>
        <w:r>
          <w:rPr>
            <w:noProof/>
            <w:webHidden/>
          </w:rPr>
          <w:tab/>
        </w:r>
        <w:r>
          <w:rPr>
            <w:noProof/>
            <w:webHidden/>
          </w:rPr>
          <w:fldChar w:fldCharType="begin"/>
        </w:r>
        <w:r>
          <w:rPr>
            <w:noProof/>
            <w:webHidden/>
          </w:rPr>
          <w:instrText xml:space="preserve"> PAGEREF _Toc157573431 \h </w:instrText>
        </w:r>
        <w:r>
          <w:rPr>
            <w:noProof/>
            <w:webHidden/>
          </w:rPr>
        </w:r>
        <w:r>
          <w:rPr>
            <w:noProof/>
            <w:webHidden/>
          </w:rPr>
          <w:fldChar w:fldCharType="separate"/>
        </w:r>
        <w:r>
          <w:rPr>
            <w:noProof/>
            <w:webHidden/>
          </w:rPr>
          <w:t>30</w:t>
        </w:r>
        <w:r>
          <w:rPr>
            <w:noProof/>
            <w:webHidden/>
          </w:rPr>
          <w:fldChar w:fldCharType="end"/>
        </w:r>
      </w:hyperlink>
    </w:p>
    <w:p w:rsidR="007D6B28" w:rsidRPr="00266CF5" w:rsidRDefault="007D6B28">
      <w:pPr>
        <w:pStyle w:val="31"/>
        <w:rPr>
          <w:rFonts w:ascii="Calibri" w:hAnsi="Calibri"/>
          <w:sz w:val="22"/>
          <w:szCs w:val="22"/>
        </w:rPr>
      </w:pPr>
      <w:hyperlink w:anchor="_Toc157573432" w:history="1">
        <w:r w:rsidRPr="00335542">
          <w:rPr>
            <w:rStyle w:val="a3"/>
          </w:rPr>
          <w:t>Официальный представитель Министерства иностранных дел России Мария Захарова разъяснила, как происходит начисление пенсий проживающим в Белоруссии россиянам. По ее словам, процесс упрощения не требует — схема несложная и работает исправно.</w:t>
        </w:r>
        <w:r>
          <w:rPr>
            <w:webHidden/>
          </w:rPr>
          <w:tab/>
        </w:r>
        <w:r>
          <w:rPr>
            <w:webHidden/>
          </w:rPr>
          <w:fldChar w:fldCharType="begin"/>
        </w:r>
        <w:r>
          <w:rPr>
            <w:webHidden/>
          </w:rPr>
          <w:instrText xml:space="preserve"> PAGEREF _Toc157573432 \h </w:instrText>
        </w:r>
        <w:r>
          <w:rPr>
            <w:webHidden/>
          </w:rPr>
        </w:r>
        <w:r>
          <w:rPr>
            <w:webHidden/>
          </w:rPr>
          <w:fldChar w:fldCharType="separate"/>
        </w:r>
        <w:r>
          <w:rPr>
            <w:webHidden/>
          </w:rPr>
          <w:t>30</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33" w:history="1">
        <w:r w:rsidRPr="00335542">
          <w:rPr>
            <w:rStyle w:val="a3"/>
            <w:noProof/>
          </w:rPr>
          <w:t>Парламентская газета, 30.01.2024, Бессараб рассказала, какие выплаты проиндексируют с 1 февраля</w:t>
        </w:r>
        <w:r>
          <w:rPr>
            <w:noProof/>
            <w:webHidden/>
          </w:rPr>
          <w:tab/>
        </w:r>
        <w:r>
          <w:rPr>
            <w:noProof/>
            <w:webHidden/>
          </w:rPr>
          <w:fldChar w:fldCharType="begin"/>
        </w:r>
        <w:r>
          <w:rPr>
            <w:noProof/>
            <w:webHidden/>
          </w:rPr>
          <w:instrText xml:space="preserve"> PAGEREF _Toc157573433 \h </w:instrText>
        </w:r>
        <w:r>
          <w:rPr>
            <w:noProof/>
            <w:webHidden/>
          </w:rPr>
        </w:r>
        <w:r>
          <w:rPr>
            <w:noProof/>
            <w:webHidden/>
          </w:rPr>
          <w:fldChar w:fldCharType="separate"/>
        </w:r>
        <w:r>
          <w:rPr>
            <w:noProof/>
            <w:webHidden/>
          </w:rPr>
          <w:t>31</w:t>
        </w:r>
        <w:r>
          <w:rPr>
            <w:noProof/>
            <w:webHidden/>
          </w:rPr>
          <w:fldChar w:fldCharType="end"/>
        </w:r>
      </w:hyperlink>
    </w:p>
    <w:p w:rsidR="007D6B28" w:rsidRPr="00266CF5" w:rsidRDefault="007D6B28">
      <w:pPr>
        <w:pStyle w:val="31"/>
        <w:rPr>
          <w:rFonts w:ascii="Calibri" w:hAnsi="Calibri"/>
          <w:sz w:val="22"/>
          <w:szCs w:val="22"/>
        </w:rPr>
      </w:pPr>
      <w:hyperlink w:anchor="_Toc157573434" w:history="1">
        <w:r w:rsidRPr="00335542">
          <w:rPr>
            <w:rStyle w:val="a3"/>
          </w:rPr>
          <w:t>С 1 февраля этого года проиндексируют ряд социальных выплат и пособий. Они касаются более 20 миллионов россиян. Об этом 30 января в интервью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_Toc157573434 \h </w:instrText>
        </w:r>
        <w:r>
          <w:rPr>
            <w:webHidden/>
          </w:rPr>
        </w:r>
        <w:r>
          <w:rPr>
            <w:webHidden/>
          </w:rPr>
          <w:fldChar w:fldCharType="separate"/>
        </w:r>
        <w:r>
          <w:rPr>
            <w:webHidden/>
          </w:rPr>
          <w:t>31</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35" w:history="1">
        <w:r w:rsidRPr="00335542">
          <w:rPr>
            <w:rStyle w:val="a3"/>
            <w:noProof/>
          </w:rPr>
          <w:t>Парламентская газета, 30.01.2024, Бессараб: Увеличение МРОТ коснулось 4,8 миллиона россиян</w:t>
        </w:r>
        <w:r>
          <w:rPr>
            <w:noProof/>
            <w:webHidden/>
          </w:rPr>
          <w:tab/>
        </w:r>
        <w:r>
          <w:rPr>
            <w:noProof/>
            <w:webHidden/>
          </w:rPr>
          <w:fldChar w:fldCharType="begin"/>
        </w:r>
        <w:r>
          <w:rPr>
            <w:noProof/>
            <w:webHidden/>
          </w:rPr>
          <w:instrText xml:space="preserve"> PAGEREF _Toc157573435 \h </w:instrText>
        </w:r>
        <w:r>
          <w:rPr>
            <w:noProof/>
            <w:webHidden/>
          </w:rPr>
        </w:r>
        <w:r>
          <w:rPr>
            <w:noProof/>
            <w:webHidden/>
          </w:rPr>
          <w:fldChar w:fldCharType="separate"/>
        </w:r>
        <w:r>
          <w:rPr>
            <w:noProof/>
            <w:webHidden/>
          </w:rPr>
          <w:t>31</w:t>
        </w:r>
        <w:r>
          <w:rPr>
            <w:noProof/>
            <w:webHidden/>
          </w:rPr>
          <w:fldChar w:fldCharType="end"/>
        </w:r>
      </w:hyperlink>
    </w:p>
    <w:p w:rsidR="007D6B28" w:rsidRPr="00266CF5" w:rsidRDefault="007D6B28">
      <w:pPr>
        <w:pStyle w:val="31"/>
        <w:rPr>
          <w:rFonts w:ascii="Calibri" w:hAnsi="Calibri"/>
          <w:sz w:val="22"/>
          <w:szCs w:val="22"/>
        </w:rPr>
      </w:pPr>
      <w:hyperlink w:anchor="_Toc157573436" w:history="1">
        <w:r w:rsidRPr="00335542">
          <w:rPr>
            <w:rStyle w:val="a3"/>
          </w:rPr>
          <w:t>С 1 января 2024 года на 18,5 процента проиндексирован минимальный размер оплаты труда (МРОТ), что также повлекло за собой повышение различных социальных выплат и пособий. Об этом 30 января в интервью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_Toc157573436 \h </w:instrText>
        </w:r>
        <w:r>
          <w:rPr>
            <w:webHidden/>
          </w:rPr>
        </w:r>
        <w:r>
          <w:rPr>
            <w:webHidden/>
          </w:rPr>
          <w:fldChar w:fldCharType="separate"/>
        </w:r>
        <w:r>
          <w:rPr>
            <w:webHidden/>
          </w:rPr>
          <w:t>31</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37" w:history="1">
        <w:r w:rsidRPr="00335542">
          <w:rPr>
            <w:rStyle w:val="a3"/>
            <w:noProof/>
          </w:rPr>
          <w:t>РИА Новости, 30.01.2024, МИД РФ отметил, что доллар не используют при переводе пенсий для россиян в Белоруссии</w:t>
        </w:r>
        <w:r>
          <w:rPr>
            <w:noProof/>
            <w:webHidden/>
          </w:rPr>
          <w:tab/>
        </w:r>
        <w:r>
          <w:rPr>
            <w:noProof/>
            <w:webHidden/>
          </w:rPr>
          <w:fldChar w:fldCharType="begin"/>
        </w:r>
        <w:r>
          <w:rPr>
            <w:noProof/>
            <w:webHidden/>
          </w:rPr>
          <w:instrText xml:space="preserve"> PAGEREF _Toc157573437 \h </w:instrText>
        </w:r>
        <w:r>
          <w:rPr>
            <w:noProof/>
            <w:webHidden/>
          </w:rPr>
        </w:r>
        <w:r>
          <w:rPr>
            <w:noProof/>
            <w:webHidden/>
          </w:rPr>
          <w:fldChar w:fldCharType="separate"/>
        </w:r>
        <w:r>
          <w:rPr>
            <w:noProof/>
            <w:webHidden/>
          </w:rPr>
          <w:t>32</w:t>
        </w:r>
        <w:r>
          <w:rPr>
            <w:noProof/>
            <w:webHidden/>
          </w:rPr>
          <w:fldChar w:fldCharType="end"/>
        </w:r>
      </w:hyperlink>
    </w:p>
    <w:p w:rsidR="007D6B28" w:rsidRPr="00266CF5" w:rsidRDefault="007D6B28">
      <w:pPr>
        <w:pStyle w:val="31"/>
        <w:rPr>
          <w:rFonts w:ascii="Calibri" w:hAnsi="Calibri"/>
          <w:sz w:val="22"/>
          <w:szCs w:val="22"/>
        </w:rPr>
      </w:pPr>
      <w:hyperlink w:anchor="_Toc157573438" w:history="1">
        <w:r w:rsidRPr="00335542">
          <w:rPr>
            <w:rStyle w:val="a3"/>
          </w:rPr>
          <w:t>МИД РФ опроверг данные, что российские пенсионеры, живущие в Белоруссии, якобы получают пенсию после промежуточной конвертации - сначала из рубля в доллары, а потом в белорусские рубли.</w:t>
        </w:r>
        <w:r>
          <w:rPr>
            <w:webHidden/>
          </w:rPr>
          <w:tab/>
        </w:r>
        <w:r>
          <w:rPr>
            <w:webHidden/>
          </w:rPr>
          <w:fldChar w:fldCharType="begin"/>
        </w:r>
        <w:r>
          <w:rPr>
            <w:webHidden/>
          </w:rPr>
          <w:instrText xml:space="preserve"> PAGEREF _Toc157573438 \h </w:instrText>
        </w:r>
        <w:r>
          <w:rPr>
            <w:webHidden/>
          </w:rPr>
        </w:r>
        <w:r>
          <w:rPr>
            <w:webHidden/>
          </w:rPr>
          <w:fldChar w:fldCharType="separate"/>
        </w:r>
        <w:r>
          <w:rPr>
            <w:webHidden/>
          </w:rPr>
          <w:t>32</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39" w:history="1">
        <w:r w:rsidRPr="00335542">
          <w:rPr>
            <w:rStyle w:val="a3"/>
            <w:noProof/>
          </w:rPr>
          <w:t>АиФ, 30.01.2024, Кошелёк пополнится. В России повысят пенсии и пособия с 1 февраля</w:t>
        </w:r>
        <w:r>
          <w:rPr>
            <w:noProof/>
            <w:webHidden/>
          </w:rPr>
          <w:tab/>
        </w:r>
        <w:r>
          <w:rPr>
            <w:noProof/>
            <w:webHidden/>
          </w:rPr>
          <w:fldChar w:fldCharType="begin"/>
        </w:r>
        <w:r>
          <w:rPr>
            <w:noProof/>
            <w:webHidden/>
          </w:rPr>
          <w:instrText xml:space="preserve"> PAGEREF _Toc157573439 \h </w:instrText>
        </w:r>
        <w:r>
          <w:rPr>
            <w:noProof/>
            <w:webHidden/>
          </w:rPr>
        </w:r>
        <w:r>
          <w:rPr>
            <w:noProof/>
            <w:webHidden/>
          </w:rPr>
          <w:fldChar w:fldCharType="separate"/>
        </w:r>
        <w:r>
          <w:rPr>
            <w:noProof/>
            <w:webHidden/>
          </w:rPr>
          <w:t>32</w:t>
        </w:r>
        <w:r>
          <w:rPr>
            <w:noProof/>
            <w:webHidden/>
          </w:rPr>
          <w:fldChar w:fldCharType="end"/>
        </w:r>
      </w:hyperlink>
    </w:p>
    <w:p w:rsidR="007D6B28" w:rsidRPr="00266CF5" w:rsidRDefault="007D6B28">
      <w:pPr>
        <w:pStyle w:val="31"/>
        <w:rPr>
          <w:rFonts w:ascii="Calibri" w:hAnsi="Calibri"/>
          <w:sz w:val="22"/>
          <w:szCs w:val="22"/>
        </w:rPr>
      </w:pPr>
      <w:hyperlink w:anchor="_Toc157573440" w:history="1">
        <w:r w:rsidRPr="00335542">
          <w:rPr>
            <w:rStyle w:val="a3"/>
          </w:rPr>
          <w:t>Повышение пенсий, выплата пособий в двойном размере, индексация маткапитала, а также новые законы о коллекторах и границах участков — россиян ожидает ряд изменений с 1 февраля 2024 года. Aif.ru собрал главные нововведения, которые отразятся на кошельках жителей страны.</w:t>
        </w:r>
        <w:r>
          <w:rPr>
            <w:webHidden/>
          </w:rPr>
          <w:tab/>
        </w:r>
        <w:r>
          <w:rPr>
            <w:webHidden/>
          </w:rPr>
          <w:fldChar w:fldCharType="begin"/>
        </w:r>
        <w:r>
          <w:rPr>
            <w:webHidden/>
          </w:rPr>
          <w:instrText xml:space="preserve"> PAGEREF _Toc157573440 \h </w:instrText>
        </w:r>
        <w:r>
          <w:rPr>
            <w:webHidden/>
          </w:rPr>
        </w:r>
        <w:r>
          <w:rPr>
            <w:webHidden/>
          </w:rPr>
          <w:fldChar w:fldCharType="separate"/>
        </w:r>
        <w:r>
          <w:rPr>
            <w:webHidden/>
          </w:rPr>
          <w:t>32</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41" w:history="1">
        <w:r w:rsidRPr="00335542">
          <w:rPr>
            <w:rStyle w:val="a3"/>
            <w:noProof/>
          </w:rPr>
          <w:t>Ваш Пенсионный Брокер, 30.01.2024, Социальный фонд 1 февраля проиндексирует социальные и страховые выплаты на 7,4%</w:t>
        </w:r>
        <w:r>
          <w:rPr>
            <w:noProof/>
            <w:webHidden/>
          </w:rPr>
          <w:tab/>
        </w:r>
        <w:r>
          <w:rPr>
            <w:noProof/>
            <w:webHidden/>
          </w:rPr>
          <w:fldChar w:fldCharType="begin"/>
        </w:r>
        <w:r>
          <w:rPr>
            <w:noProof/>
            <w:webHidden/>
          </w:rPr>
          <w:instrText xml:space="preserve"> PAGEREF _Toc157573441 \h </w:instrText>
        </w:r>
        <w:r>
          <w:rPr>
            <w:noProof/>
            <w:webHidden/>
          </w:rPr>
        </w:r>
        <w:r>
          <w:rPr>
            <w:noProof/>
            <w:webHidden/>
          </w:rPr>
          <w:fldChar w:fldCharType="separate"/>
        </w:r>
        <w:r>
          <w:rPr>
            <w:noProof/>
            <w:webHidden/>
          </w:rPr>
          <w:t>34</w:t>
        </w:r>
        <w:r>
          <w:rPr>
            <w:noProof/>
            <w:webHidden/>
          </w:rPr>
          <w:fldChar w:fldCharType="end"/>
        </w:r>
      </w:hyperlink>
    </w:p>
    <w:p w:rsidR="007D6B28" w:rsidRPr="00266CF5" w:rsidRDefault="007D6B28">
      <w:pPr>
        <w:pStyle w:val="31"/>
        <w:rPr>
          <w:rFonts w:ascii="Calibri" w:hAnsi="Calibri"/>
          <w:sz w:val="22"/>
          <w:szCs w:val="22"/>
        </w:rPr>
      </w:pPr>
      <w:hyperlink w:anchor="_Toc157573442" w:history="1">
        <w:r w:rsidRPr="00335542">
          <w:rPr>
            <w:rStyle w:val="a3"/>
          </w:rPr>
          <w:t>С 1 февраля Социальный фонд индексирует на 7,4% ряд выплат, которые получают миллионы россиян. Размер повышения определен постановлением правительства на основе данных Росстата об уровне инфляции прошлого года. Это вторая волна массовых повышений с начала года после проведенной в январе индексации пенсий и изменения прожиточного минимума, по которому рассчитываются многие социальные выплаты и меры поддержки.</w:t>
        </w:r>
        <w:r>
          <w:rPr>
            <w:webHidden/>
          </w:rPr>
          <w:tab/>
        </w:r>
        <w:r>
          <w:rPr>
            <w:webHidden/>
          </w:rPr>
          <w:fldChar w:fldCharType="begin"/>
        </w:r>
        <w:r>
          <w:rPr>
            <w:webHidden/>
          </w:rPr>
          <w:instrText xml:space="preserve"> PAGEREF _Toc157573442 \h </w:instrText>
        </w:r>
        <w:r>
          <w:rPr>
            <w:webHidden/>
          </w:rPr>
        </w:r>
        <w:r>
          <w:rPr>
            <w:webHidden/>
          </w:rPr>
          <w:fldChar w:fldCharType="separate"/>
        </w:r>
        <w:r>
          <w:rPr>
            <w:webHidden/>
          </w:rPr>
          <w:t>34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43" w:history="1">
        <w:r w:rsidRPr="00335542">
          <w:rPr>
            <w:rStyle w:val="a3"/>
            <w:noProof/>
          </w:rPr>
          <w:t>Life, 30.01.2024, Названы 7 дополнительных льгот, которые могут получить пенсионеры в России</w:t>
        </w:r>
        <w:r>
          <w:rPr>
            <w:noProof/>
            <w:webHidden/>
          </w:rPr>
          <w:tab/>
        </w:r>
        <w:r>
          <w:rPr>
            <w:noProof/>
            <w:webHidden/>
          </w:rPr>
          <w:fldChar w:fldCharType="begin"/>
        </w:r>
        <w:r>
          <w:rPr>
            <w:noProof/>
            <w:webHidden/>
          </w:rPr>
          <w:instrText xml:space="preserve"> PAGEREF _Toc157573443 \h </w:instrText>
        </w:r>
        <w:r>
          <w:rPr>
            <w:noProof/>
            <w:webHidden/>
          </w:rPr>
        </w:r>
        <w:r>
          <w:rPr>
            <w:noProof/>
            <w:webHidden/>
          </w:rPr>
          <w:fldChar w:fldCharType="separate"/>
        </w:r>
        <w:r>
          <w:rPr>
            <w:noProof/>
            <w:webHidden/>
          </w:rPr>
          <w:t>36</w:t>
        </w:r>
        <w:r>
          <w:rPr>
            <w:noProof/>
            <w:webHidden/>
          </w:rPr>
          <w:fldChar w:fldCharType="end"/>
        </w:r>
      </w:hyperlink>
    </w:p>
    <w:p w:rsidR="007D6B28" w:rsidRPr="00266CF5" w:rsidRDefault="007D6B28">
      <w:pPr>
        <w:pStyle w:val="31"/>
        <w:rPr>
          <w:rFonts w:ascii="Calibri" w:hAnsi="Calibri"/>
          <w:sz w:val="22"/>
          <w:szCs w:val="22"/>
        </w:rPr>
      </w:pPr>
      <w:hyperlink w:anchor="_Toc157573444" w:history="1">
        <w:r w:rsidRPr="00335542">
          <w:rPr>
            <w:rStyle w:val="a3"/>
          </w:rPr>
          <w:t>Для пенсионеров доступен ряд льгот, правда, граждане не всегда знают об этом, а местные структуры часто не уведомляют людей старшего поколения о таких возможностях. Семь дополнительных льгот, которые могут получить пенсионеры в России, Лайфу перечислил депутат Госдумы, член Комитета по бюджету и налогам Никита Чаплин.</w:t>
        </w:r>
        <w:r>
          <w:rPr>
            <w:webHidden/>
          </w:rPr>
          <w:tab/>
        </w:r>
        <w:r>
          <w:rPr>
            <w:webHidden/>
          </w:rPr>
          <w:fldChar w:fldCharType="begin"/>
        </w:r>
        <w:r>
          <w:rPr>
            <w:webHidden/>
          </w:rPr>
          <w:instrText xml:space="preserve"> PAGEREF _Toc157573444 \h </w:instrText>
        </w:r>
        <w:r>
          <w:rPr>
            <w:webHidden/>
          </w:rPr>
        </w:r>
        <w:r>
          <w:rPr>
            <w:webHidden/>
          </w:rPr>
          <w:fldChar w:fldCharType="separate"/>
        </w:r>
        <w:r>
          <w:rPr>
            <w:webHidden/>
          </w:rPr>
          <w:t>36</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45" w:history="1">
        <w:r w:rsidRPr="00335542">
          <w:rPr>
            <w:rStyle w:val="a3"/>
            <w:noProof/>
            <w:lang w:val="en-US"/>
          </w:rPr>
          <w:t>PRIMPRESS</w:t>
        </w:r>
        <w:r w:rsidRPr="00335542">
          <w:rPr>
            <w:rStyle w:val="a3"/>
            <w:noProof/>
          </w:rPr>
          <w:t>, 30.01.2024, Указ подписан. Пенсионеров, у которых есть непрерывный стаж 10 лет, ждет сюрприз с 31 января</w:t>
        </w:r>
        <w:r>
          <w:rPr>
            <w:noProof/>
            <w:webHidden/>
          </w:rPr>
          <w:tab/>
        </w:r>
        <w:r>
          <w:rPr>
            <w:noProof/>
            <w:webHidden/>
          </w:rPr>
          <w:fldChar w:fldCharType="begin"/>
        </w:r>
        <w:r>
          <w:rPr>
            <w:noProof/>
            <w:webHidden/>
          </w:rPr>
          <w:instrText xml:space="preserve"> PAGEREF _Toc157573445 \h </w:instrText>
        </w:r>
        <w:r>
          <w:rPr>
            <w:noProof/>
            <w:webHidden/>
          </w:rPr>
        </w:r>
        <w:r>
          <w:rPr>
            <w:noProof/>
            <w:webHidden/>
          </w:rPr>
          <w:fldChar w:fldCharType="separate"/>
        </w:r>
        <w:r>
          <w:rPr>
            <w:noProof/>
            <w:webHidden/>
          </w:rPr>
          <w:t>37</w:t>
        </w:r>
        <w:r>
          <w:rPr>
            <w:noProof/>
            <w:webHidden/>
          </w:rPr>
          <w:fldChar w:fldCharType="end"/>
        </w:r>
      </w:hyperlink>
    </w:p>
    <w:p w:rsidR="007D6B28" w:rsidRPr="00266CF5" w:rsidRDefault="007D6B28">
      <w:pPr>
        <w:pStyle w:val="31"/>
        <w:rPr>
          <w:rFonts w:ascii="Calibri" w:hAnsi="Calibri"/>
          <w:sz w:val="22"/>
          <w:szCs w:val="22"/>
        </w:rPr>
      </w:pPr>
      <w:hyperlink w:anchor="_Toc157573446" w:history="1">
        <w:r w:rsidRPr="00335542">
          <w:rPr>
            <w:rStyle w:val="a3"/>
          </w:rPr>
          <w:t xml:space="preserve">Пенсионерам рассказали о новом бонусе, который можно будет получить за непрерывный стаж. Такой труд может принести им денежные вознаграждения. А их размер будет зависеть от возраста и объема проработанных лет. Об этом рассказал пенсионный эксперт Сергей Власов, сообщает </w:t>
        </w:r>
        <w:r w:rsidRPr="00335542">
          <w:rPr>
            <w:rStyle w:val="a3"/>
            <w:lang w:val="en-US"/>
          </w:rPr>
          <w:t>PRIMPRESS</w:t>
        </w:r>
        <w:r w:rsidRPr="00335542">
          <w:rPr>
            <w:rStyle w:val="a3"/>
          </w:rPr>
          <w:t>.</w:t>
        </w:r>
        <w:r>
          <w:rPr>
            <w:webHidden/>
          </w:rPr>
          <w:tab/>
        </w:r>
        <w:r>
          <w:rPr>
            <w:webHidden/>
          </w:rPr>
          <w:fldChar w:fldCharType="begin"/>
        </w:r>
        <w:r>
          <w:rPr>
            <w:webHidden/>
          </w:rPr>
          <w:instrText xml:space="preserve"> PAGEREF _Toc157573446 \h </w:instrText>
        </w:r>
        <w:r>
          <w:rPr>
            <w:webHidden/>
          </w:rPr>
        </w:r>
        <w:r>
          <w:rPr>
            <w:webHidden/>
          </w:rPr>
          <w:fldChar w:fldCharType="separate"/>
        </w:r>
        <w:r>
          <w:rPr>
            <w:webHidden/>
          </w:rPr>
          <w:t>37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47" w:history="1">
        <w:r w:rsidRPr="00335542">
          <w:rPr>
            <w:rStyle w:val="a3"/>
            <w:noProof/>
            <w:lang w:val="en-US"/>
          </w:rPr>
          <w:t>PRIMPRESS</w:t>
        </w:r>
        <w:r w:rsidRPr="00335542">
          <w:rPr>
            <w:rStyle w:val="a3"/>
            <w:noProof/>
          </w:rPr>
          <w:t>, 30.01.2024, Новая льгота вводится с 31 января для всех пенсионеров: от 55 лет и старше</w:t>
        </w:r>
        <w:r>
          <w:rPr>
            <w:noProof/>
            <w:webHidden/>
          </w:rPr>
          <w:tab/>
        </w:r>
        <w:r>
          <w:rPr>
            <w:noProof/>
            <w:webHidden/>
          </w:rPr>
          <w:fldChar w:fldCharType="begin"/>
        </w:r>
        <w:r>
          <w:rPr>
            <w:noProof/>
            <w:webHidden/>
          </w:rPr>
          <w:instrText xml:space="preserve"> PAGEREF _Toc157573447 \h </w:instrText>
        </w:r>
        <w:r>
          <w:rPr>
            <w:noProof/>
            <w:webHidden/>
          </w:rPr>
        </w:r>
        <w:r>
          <w:rPr>
            <w:noProof/>
            <w:webHidden/>
          </w:rPr>
          <w:fldChar w:fldCharType="separate"/>
        </w:r>
        <w:r>
          <w:rPr>
            <w:noProof/>
            <w:webHidden/>
          </w:rPr>
          <w:t>37</w:t>
        </w:r>
        <w:r>
          <w:rPr>
            <w:noProof/>
            <w:webHidden/>
          </w:rPr>
          <w:fldChar w:fldCharType="end"/>
        </w:r>
      </w:hyperlink>
    </w:p>
    <w:p w:rsidR="007D6B28" w:rsidRPr="00266CF5" w:rsidRDefault="007D6B28">
      <w:pPr>
        <w:pStyle w:val="31"/>
        <w:rPr>
          <w:rFonts w:ascii="Calibri" w:hAnsi="Calibri"/>
          <w:sz w:val="22"/>
          <w:szCs w:val="22"/>
        </w:rPr>
      </w:pPr>
      <w:hyperlink w:anchor="_Toc157573448" w:history="1">
        <w:r w:rsidRPr="00335542">
          <w:rPr>
            <w:rStyle w:val="a3"/>
          </w:rPr>
          <w:t xml:space="preserve">Пенсионерам рассказали о новой льготе, которую можно будет получить уже в ближайшее время. Предоставлять ее будут всем, кто уже достиг возраста 55 лет. А действовать она будет до конца мая текущего года. Об этом рассказала пенсионный эксперт Анастасия Киреева, сообщает </w:t>
        </w:r>
        <w:r w:rsidRPr="00335542">
          <w:rPr>
            <w:rStyle w:val="a3"/>
            <w:lang w:val="en-US"/>
          </w:rPr>
          <w:t>PRIMPRESS</w:t>
        </w:r>
        <w:r w:rsidRPr="00335542">
          <w:rPr>
            <w:rStyle w:val="a3"/>
          </w:rPr>
          <w:t>.</w:t>
        </w:r>
        <w:r>
          <w:rPr>
            <w:webHidden/>
          </w:rPr>
          <w:tab/>
        </w:r>
        <w:r>
          <w:rPr>
            <w:webHidden/>
          </w:rPr>
          <w:fldChar w:fldCharType="begin"/>
        </w:r>
        <w:r>
          <w:rPr>
            <w:webHidden/>
          </w:rPr>
          <w:instrText xml:space="preserve"> PAGEREF _Toc157573448 \h </w:instrText>
        </w:r>
        <w:r>
          <w:rPr>
            <w:webHidden/>
          </w:rPr>
        </w:r>
        <w:r>
          <w:rPr>
            <w:webHidden/>
          </w:rPr>
          <w:fldChar w:fldCharType="separate"/>
        </w:r>
        <w:r>
          <w:rPr>
            <w:webHidden/>
          </w:rPr>
          <w:t>37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49" w:history="1">
        <w:r w:rsidRPr="00335542">
          <w:rPr>
            <w:rStyle w:val="a3"/>
            <w:noProof/>
            <w:lang w:val="en-US"/>
          </w:rPr>
          <w:t>PRIMPRESS</w:t>
        </w:r>
        <w:r w:rsidRPr="00335542">
          <w:rPr>
            <w:rStyle w:val="a3"/>
            <w:noProof/>
          </w:rPr>
          <w:t>, 30.01.2024, «Теперь запрещено». Пенсионеров, у которых есть наличные деньги, ждет сюрприз с 31 января</w:t>
        </w:r>
        <w:r>
          <w:rPr>
            <w:noProof/>
            <w:webHidden/>
          </w:rPr>
          <w:tab/>
        </w:r>
        <w:r>
          <w:rPr>
            <w:noProof/>
            <w:webHidden/>
          </w:rPr>
          <w:fldChar w:fldCharType="begin"/>
        </w:r>
        <w:r>
          <w:rPr>
            <w:noProof/>
            <w:webHidden/>
          </w:rPr>
          <w:instrText xml:space="preserve"> PAGEREF _Toc157573449 \h </w:instrText>
        </w:r>
        <w:r>
          <w:rPr>
            <w:noProof/>
            <w:webHidden/>
          </w:rPr>
        </w:r>
        <w:r>
          <w:rPr>
            <w:noProof/>
            <w:webHidden/>
          </w:rPr>
          <w:fldChar w:fldCharType="separate"/>
        </w:r>
        <w:r>
          <w:rPr>
            <w:noProof/>
            <w:webHidden/>
          </w:rPr>
          <w:t>38</w:t>
        </w:r>
        <w:r>
          <w:rPr>
            <w:noProof/>
            <w:webHidden/>
          </w:rPr>
          <w:fldChar w:fldCharType="end"/>
        </w:r>
      </w:hyperlink>
    </w:p>
    <w:p w:rsidR="007D6B28" w:rsidRPr="00266CF5" w:rsidRDefault="007D6B28">
      <w:pPr>
        <w:pStyle w:val="31"/>
        <w:rPr>
          <w:rFonts w:ascii="Calibri" w:hAnsi="Calibri"/>
          <w:sz w:val="22"/>
          <w:szCs w:val="22"/>
        </w:rPr>
      </w:pPr>
      <w:hyperlink w:anchor="_Toc157573450" w:history="1">
        <w:r w:rsidRPr="00335542">
          <w:rPr>
            <w:rStyle w:val="a3"/>
          </w:rPr>
          <w:t xml:space="preserve">Пенсионерам, у которых дома хранятся наличные деньги, рассказали о новом сюрпризе, который может их ждать уже с 31 января. Пожилым гражданам придется соблюдать новый для себя запрет, чтобы не лишиться этих средств навсегда. Об этом рассказала пенсионный эксперт Анастасия Киреева, сообщает </w:t>
        </w:r>
        <w:r w:rsidRPr="00335542">
          <w:rPr>
            <w:rStyle w:val="a3"/>
            <w:lang w:val="en-US"/>
          </w:rPr>
          <w:t>PRIMPRESS</w:t>
        </w:r>
        <w:r w:rsidRPr="00335542">
          <w:rPr>
            <w:rStyle w:val="a3"/>
          </w:rPr>
          <w:t>.</w:t>
        </w:r>
        <w:r>
          <w:rPr>
            <w:webHidden/>
          </w:rPr>
          <w:tab/>
        </w:r>
        <w:r>
          <w:rPr>
            <w:webHidden/>
          </w:rPr>
          <w:fldChar w:fldCharType="begin"/>
        </w:r>
        <w:r>
          <w:rPr>
            <w:webHidden/>
          </w:rPr>
          <w:instrText xml:space="preserve"> PAGEREF _Toc157573450 \h </w:instrText>
        </w:r>
        <w:r>
          <w:rPr>
            <w:webHidden/>
          </w:rPr>
        </w:r>
        <w:r>
          <w:rPr>
            <w:webHidden/>
          </w:rPr>
          <w:fldChar w:fldCharType="separate"/>
        </w:r>
        <w:r>
          <w:rPr>
            <w:webHidden/>
          </w:rPr>
          <w:t>38</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51" w:history="1">
        <w:r w:rsidRPr="00335542">
          <w:rPr>
            <w:rStyle w:val="a3"/>
            <w:noProof/>
          </w:rPr>
          <w:t>ИА DEITA.RU, 30.01.2024, Озвучено, чего ждать всем недавно уволившимся пенсионерам</w:t>
        </w:r>
        <w:r>
          <w:rPr>
            <w:noProof/>
            <w:webHidden/>
          </w:rPr>
          <w:tab/>
        </w:r>
        <w:r>
          <w:rPr>
            <w:noProof/>
            <w:webHidden/>
          </w:rPr>
          <w:fldChar w:fldCharType="begin"/>
        </w:r>
        <w:r>
          <w:rPr>
            <w:noProof/>
            <w:webHidden/>
          </w:rPr>
          <w:instrText xml:space="preserve"> PAGEREF _Toc157573451 \h </w:instrText>
        </w:r>
        <w:r>
          <w:rPr>
            <w:noProof/>
            <w:webHidden/>
          </w:rPr>
        </w:r>
        <w:r>
          <w:rPr>
            <w:noProof/>
            <w:webHidden/>
          </w:rPr>
          <w:fldChar w:fldCharType="separate"/>
        </w:r>
        <w:r>
          <w:rPr>
            <w:noProof/>
            <w:webHidden/>
          </w:rPr>
          <w:t>39</w:t>
        </w:r>
        <w:r>
          <w:rPr>
            <w:noProof/>
            <w:webHidden/>
          </w:rPr>
          <w:fldChar w:fldCharType="end"/>
        </w:r>
      </w:hyperlink>
    </w:p>
    <w:p w:rsidR="007D6B28" w:rsidRPr="00266CF5" w:rsidRDefault="007D6B28">
      <w:pPr>
        <w:pStyle w:val="31"/>
        <w:rPr>
          <w:rFonts w:ascii="Calibri" w:hAnsi="Calibri"/>
          <w:sz w:val="22"/>
          <w:szCs w:val="22"/>
        </w:rPr>
      </w:pPr>
      <w:hyperlink w:anchor="_Toc157573452" w:history="1">
        <w:r w:rsidRPr="00335542">
          <w:rPr>
            <w:rStyle w:val="a3"/>
          </w:rPr>
          <w:t>Российским пенсионерам полагается автоматическая доплата к пенсии за предыдущие три месяца после увольнения. Об этом пожилым россиянам рассказали специалисты в области пенсионного обеспечения, сообщает ИА DEITA.RU со ссылкой на портал «Налоги и бухгалтерия». Как объяснили эксперты, после того, как пенсионер уходит на заслуженный отдых, после этого ему три первых месяца платят пенсию без учёта инфляции.</w:t>
        </w:r>
        <w:r>
          <w:rPr>
            <w:webHidden/>
          </w:rPr>
          <w:tab/>
        </w:r>
        <w:r>
          <w:rPr>
            <w:webHidden/>
          </w:rPr>
          <w:fldChar w:fldCharType="begin"/>
        </w:r>
        <w:r>
          <w:rPr>
            <w:webHidden/>
          </w:rPr>
          <w:instrText xml:space="preserve"> PAGEREF _Toc157573452 \h </w:instrText>
        </w:r>
        <w:r>
          <w:rPr>
            <w:webHidden/>
          </w:rPr>
        </w:r>
        <w:r>
          <w:rPr>
            <w:webHidden/>
          </w:rPr>
          <w:fldChar w:fldCharType="separate"/>
        </w:r>
        <w:r>
          <w:rPr>
            <w:webHidden/>
          </w:rPr>
          <w:t>39</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53" w:history="1">
        <w:r w:rsidRPr="00335542">
          <w:rPr>
            <w:rStyle w:val="a3"/>
            <w:noProof/>
          </w:rPr>
          <w:t xml:space="preserve">ИА </w:t>
        </w:r>
        <w:r w:rsidRPr="00335542">
          <w:rPr>
            <w:rStyle w:val="a3"/>
            <w:noProof/>
            <w:lang w:val="en-US"/>
          </w:rPr>
          <w:t>DEITA</w:t>
        </w:r>
        <w:r w:rsidRPr="00335542">
          <w:rPr>
            <w:rStyle w:val="a3"/>
            <w:noProof/>
          </w:rPr>
          <w:t>.</w:t>
        </w:r>
        <w:r w:rsidRPr="00335542">
          <w:rPr>
            <w:rStyle w:val="a3"/>
            <w:noProof/>
            <w:lang w:val="en-US"/>
          </w:rPr>
          <w:t>RU</w:t>
        </w:r>
        <w:r w:rsidRPr="00335542">
          <w:rPr>
            <w:rStyle w:val="a3"/>
            <w:noProof/>
          </w:rPr>
          <w:t>, 30.01.2024, Что ждёт всех пенсионеров, родившихся после 1966 года</w:t>
        </w:r>
        <w:r>
          <w:rPr>
            <w:noProof/>
            <w:webHidden/>
          </w:rPr>
          <w:tab/>
        </w:r>
        <w:r>
          <w:rPr>
            <w:noProof/>
            <w:webHidden/>
          </w:rPr>
          <w:fldChar w:fldCharType="begin"/>
        </w:r>
        <w:r>
          <w:rPr>
            <w:noProof/>
            <w:webHidden/>
          </w:rPr>
          <w:instrText xml:space="preserve"> PAGEREF _Toc157573453 \h </w:instrText>
        </w:r>
        <w:r>
          <w:rPr>
            <w:noProof/>
            <w:webHidden/>
          </w:rPr>
        </w:r>
        <w:r>
          <w:rPr>
            <w:noProof/>
            <w:webHidden/>
          </w:rPr>
          <w:fldChar w:fldCharType="separate"/>
        </w:r>
        <w:r>
          <w:rPr>
            <w:noProof/>
            <w:webHidden/>
          </w:rPr>
          <w:t>39</w:t>
        </w:r>
        <w:r>
          <w:rPr>
            <w:noProof/>
            <w:webHidden/>
          </w:rPr>
          <w:fldChar w:fldCharType="end"/>
        </w:r>
      </w:hyperlink>
    </w:p>
    <w:p w:rsidR="007D6B28" w:rsidRPr="00266CF5" w:rsidRDefault="007D6B28">
      <w:pPr>
        <w:pStyle w:val="31"/>
        <w:rPr>
          <w:rFonts w:ascii="Calibri" w:hAnsi="Calibri"/>
          <w:sz w:val="22"/>
          <w:szCs w:val="22"/>
        </w:rPr>
      </w:pPr>
      <w:hyperlink w:anchor="_Toc157573454" w:history="1">
        <w:r w:rsidRPr="00335542">
          <w:rPr>
            <w:rStyle w:val="a3"/>
          </w:rPr>
          <w:t xml:space="preserve">Россияне, родившиеся после 1966 года и имеющие официальный трудовой стаж до 2014 года, могут иметь накопительную часть пенсии. Такие граждане имеют право на выплату накопившихся денег при некоторых условиях, сообщает ИА </w:t>
        </w:r>
        <w:r w:rsidRPr="00335542">
          <w:rPr>
            <w:rStyle w:val="a3"/>
            <w:lang w:val="en-US"/>
          </w:rPr>
          <w:t>DEITA</w:t>
        </w:r>
        <w:r w:rsidRPr="00335542">
          <w:rPr>
            <w:rStyle w:val="a3"/>
          </w:rPr>
          <w:t>.</w:t>
        </w:r>
        <w:r w:rsidRPr="00335542">
          <w:rPr>
            <w:rStyle w:val="a3"/>
            <w:lang w:val="en-US"/>
          </w:rPr>
          <w:t>RU</w:t>
        </w:r>
        <w:r w:rsidRPr="00335542">
          <w:rPr>
            <w:rStyle w:val="a3"/>
          </w:rPr>
          <w:t xml:space="preserve"> со ссылкой на портал «Налоги и бухгалтерия».</w:t>
        </w:r>
        <w:r>
          <w:rPr>
            <w:webHidden/>
          </w:rPr>
          <w:tab/>
        </w:r>
        <w:r>
          <w:rPr>
            <w:webHidden/>
          </w:rPr>
          <w:fldChar w:fldCharType="begin"/>
        </w:r>
        <w:r>
          <w:rPr>
            <w:webHidden/>
          </w:rPr>
          <w:instrText xml:space="preserve"> PAGEREF _Toc157573454 \h </w:instrText>
        </w:r>
        <w:r>
          <w:rPr>
            <w:webHidden/>
          </w:rPr>
        </w:r>
        <w:r>
          <w:rPr>
            <w:webHidden/>
          </w:rPr>
          <w:fldChar w:fldCharType="separate"/>
        </w:r>
        <w:r>
          <w:rPr>
            <w:webHidden/>
          </w:rPr>
          <w:t>39</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55" w:history="1">
        <w:r w:rsidRPr="00335542">
          <w:rPr>
            <w:rStyle w:val="a3"/>
            <w:noProof/>
          </w:rPr>
          <w:t xml:space="preserve">ИА </w:t>
        </w:r>
        <w:r w:rsidRPr="00335542">
          <w:rPr>
            <w:rStyle w:val="a3"/>
            <w:noProof/>
            <w:lang w:val="en-US"/>
          </w:rPr>
          <w:t>DEITA</w:t>
        </w:r>
        <w:r w:rsidRPr="00335542">
          <w:rPr>
            <w:rStyle w:val="a3"/>
            <w:noProof/>
          </w:rPr>
          <w:t>.</w:t>
        </w:r>
        <w:r w:rsidRPr="00335542">
          <w:rPr>
            <w:rStyle w:val="a3"/>
            <w:noProof/>
            <w:lang w:val="en-US"/>
          </w:rPr>
          <w:t>RU</w:t>
        </w:r>
        <w:r w:rsidRPr="00335542">
          <w:rPr>
            <w:rStyle w:val="a3"/>
            <w:noProof/>
          </w:rPr>
          <w:t>, 30.01.2024, Каким пенсионерам дадут прибавку без заявления и перерасчёта</w:t>
        </w:r>
        <w:r>
          <w:rPr>
            <w:noProof/>
            <w:webHidden/>
          </w:rPr>
          <w:tab/>
        </w:r>
        <w:r>
          <w:rPr>
            <w:noProof/>
            <w:webHidden/>
          </w:rPr>
          <w:fldChar w:fldCharType="begin"/>
        </w:r>
        <w:r>
          <w:rPr>
            <w:noProof/>
            <w:webHidden/>
          </w:rPr>
          <w:instrText xml:space="preserve"> PAGEREF _Toc157573455 \h </w:instrText>
        </w:r>
        <w:r>
          <w:rPr>
            <w:noProof/>
            <w:webHidden/>
          </w:rPr>
        </w:r>
        <w:r>
          <w:rPr>
            <w:noProof/>
            <w:webHidden/>
          </w:rPr>
          <w:fldChar w:fldCharType="separate"/>
        </w:r>
        <w:r>
          <w:rPr>
            <w:noProof/>
            <w:webHidden/>
          </w:rPr>
          <w:t>40</w:t>
        </w:r>
        <w:r>
          <w:rPr>
            <w:noProof/>
            <w:webHidden/>
          </w:rPr>
          <w:fldChar w:fldCharType="end"/>
        </w:r>
      </w:hyperlink>
    </w:p>
    <w:p w:rsidR="007D6B28" w:rsidRPr="00266CF5" w:rsidRDefault="007D6B28">
      <w:pPr>
        <w:pStyle w:val="31"/>
        <w:rPr>
          <w:rFonts w:ascii="Calibri" w:hAnsi="Calibri"/>
          <w:sz w:val="22"/>
          <w:szCs w:val="22"/>
        </w:rPr>
      </w:pPr>
      <w:hyperlink w:anchor="_Toc157573456" w:history="1">
        <w:r w:rsidRPr="00335542">
          <w:rPr>
            <w:rStyle w:val="a3"/>
          </w:rPr>
          <w:t xml:space="preserve">Россияне, которым исполнилось 80 лет, могут получить прибавку к пенсии автоматически. Об этом рассказали представители Социального фонда страны, сообщает ИА </w:t>
        </w:r>
        <w:r w:rsidRPr="00335542">
          <w:rPr>
            <w:rStyle w:val="a3"/>
            <w:lang w:val="en-US"/>
          </w:rPr>
          <w:t>DEITA</w:t>
        </w:r>
        <w:r w:rsidRPr="00335542">
          <w:rPr>
            <w:rStyle w:val="a3"/>
          </w:rPr>
          <w:t>.</w:t>
        </w:r>
        <w:r w:rsidRPr="00335542">
          <w:rPr>
            <w:rStyle w:val="a3"/>
            <w:lang w:val="en-US"/>
          </w:rPr>
          <w:t>RU</w:t>
        </w:r>
        <w:r w:rsidRPr="00335542">
          <w:rPr>
            <w:rStyle w:val="a3"/>
          </w:rPr>
          <w:t>. Как отметили в ведомстве, для этого пожилым гражданам больше не понадобится писать заявление или производить перерасчёт пенсии — СФР установит выплату по имеющимся у него данным самостоятельно.</w:t>
        </w:r>
        <w:r>
          <w:rPr>
            <w:webHidden/>
          </w:rPr>
          <w:tab/>
        </w:r>
        <w:r>
          <w:rPr>
            <w:webHidden/>
          </w:rPr>
          <w:fldChar w:fldCharType="begin"/>
        </w:r>
        <w:r>
          <w:rPr>
            <w:webHidden/>
          </w:rPr>
          <w:instrText xml:space="preserve"> PAGEREF _Toc157573456 \h </w:instrText>
        </w:r>
        <w:r>
          <w:rPr>
            <w:webHidden/>
          </w:rPr>
        </w:r>
        <w:r>
          <w:rPr>
            <w:webHidden/>
          </w:rPr>
          <w:fldChar w:fldCharType="separate"/>
        </w:r>
        <w:r>
          <w:rPr>
            <w:webHidden/>
          </w:rPr>
          <w:t>40</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57" w:history="1">
        <w:r w:rsidRPr="00335542">
          <w:rPr>
            <w:rStyle w:val="a3"/>
            <w:noProof/>
          </w:rPr>
          <w:t>Конкурент, 30.01.2024, Пенсионеров предупредили: с таких выплат и пенсий вам придется заплатить налог</w:t>
        </w:r>
        <w:r>
          <w:rPr>
            <w:noProof/>
            <w:webHidden/>
          </w:rPr>
          <w:tab/>
        </w:r>
        <w:r>
          <w:rPr>
            <w:noProof/>
            <w:webHidden/>
          </w:rPr>
          <w:fldChar w:fldCharType="begin"/>
        </w:r>
        <w:r>
          <w:rPr>
            <w:noProof/>
            <w:webHidden/>
          </w:rPr>
          <w:instrText xml:space="preserve"> PAGEREF _Toc157573457 \h </w:instrText>
        </w:r>
        <w:r>
          <w:rPr>
            <w:noProof/>
            <w:webHidden/>
          </w:rPr>
        </w:r>
        <w:r>
          <w:rPr>
            <w:noProof/>
            <w:webHidden/>
          </w:rPr>
          <w:fldChar w:fldCharType="separate"/>
        </w:r>
        <w:r>
          <w:rPr>
            <w:noProof/>
            <w:webHidden/>
          </w:rPr>
          <w:t>40</w:t>
        </w:r>
        <w:r>
          <w:rPr>
            <w:noProof/>
            <w:webHidden/>
          </w:rPr>
          <w:fldChar w:fldCharType="end"/>
        </w:r>
      </w:hyperlink>
    </w:p>
    <w:p w:rsidR="007D6B28" w:rsidRPr="00266CF5" w:rsidRDefault="007D6B28">
      <w:pPr>
        <w:pStyle w:val="31"/>
        <w:rPr>
          <w:rFonts w:ascii="Calibri" w:hAnsi="Calibri"/>
          <w:sz w:val="22"/>
          <w:szCs w:val="22"/>
        </w:rPr>
      </w:pPr>
      <w:hyperlink w:anchor="_Toc157573458" w:history="1">
        <w:r w:rsidRPr="00335542">
          <w:rPr>
            <w:rStyle w:val="a3"/>
          </w:rPr>
          <w:t>В некоторых случаях россиянам старшего поколения, получающим пенсии или иные выплаты, придется заплатить за них налог на доходы физических лиц. Об этом рассказала кандидат юридических наук Ирина Сивакова.</w:t>
        </w:r>
        <w:r>
          <w:rPr>
            <w:webHidden/>
          </w:rPr>
          <w:tab/>
        </w:r>
        <w:r>
          <w:rPr>
            <w:webHidden/>
          </w:rPr>
          <w:fldChar w:fldCharType="begin"/>
        </w:r>
        <w:r>
          <w:rPr>
            <w:webHidden/>
          </w:rPr>
          <w:instrText xml:space="preserve"> PAGEREF _Toc157573458 \h </w:instrText>
        </w:r>
        <w:r>
          <w:rPr>
            <w:webHidden/>
          </w:rPr>
        </w:r>
        <w:r>
          <w:rPr>
            <w:webHidden/>
          </w:rPr>
          <w:fldChar w:fldCharType="separate"/>
        </w:r>
        <w:r>
          <w:rPr>
            <w:webHidden/>
          </w:rPr>
          <w:t>40</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59" w:history="1">
        <w:r w:rsidRPr="00335542">
          <w:rPr>
            <w:rStyle w:val="a3"/>
            <w:noProof/>
          </w:rPr>
          <w:t>АБН24, 30.01.2024, Пенсии будут облагаться налогом в 2024 году в четырех случаях</w:t>
        </w:r>
        <w:r>
          <w:rPr>
            <w:noProof/>
            <w:webHidden/>
          </w:rPr>
          <w:tab/>
        </w:r>
        <w:r>
          <w:rPr>
            <w:noProof/>
            <w:webHidden/>
          </w:rPr>
          <w:fldChar w:fldCharType="begin"/>
        </w:r>
        <w:r>
          <w:rPr>
            <w:noProof/>
            <w:webHidden/>
          </w:rPr>
          <w:instrText xml:space="preserve"> PAGEREF _Toc157573459 \h </w:instrText>
        </w:r>
        <w:r>
          <w:rPr>
            <w:noProof/>
            <w:webHidden/>
          </w:rPr>
        </w:r>
        <w:r>
          <w:rPr>
            <w:noProof/>
            <w:webHidden/>
          </w:rPr>
          <w:fldChar w:fldCharType="separate"/>
        </w:r>
        <w:r>
          <w:rPr>
            <w:noProof/>
            <w:webHidden/>
          </w:rPr>
          <w:t>41</w:t>
        </w:r>
        <w:r>
          <w:rPr>
            <w:noProof/>
            <w:webHidden/>
          </w:rPr>
          <w:fldChar w:fldCharType="end"/>
        </w:r>
      </w:hyperlink>
    </w:p>
    <w:p w:rsidR="007D6B28" w:rsidRPr="00266CF5" w:rsidRDefault="007D6B28">
      <w:pPr>
        <w:pStyle w:val="31"/>
        <w:rPr>
          <w:rFonts w:ascii="Calibri" w:hAnsi="Calibri"/>
          <w:sz w:val="22"/>
          <w:szCs w:val="22"/>
        </w:rPr>
      </w:pPr>
      <w:hyperlink w:anchor="_Toc157573460" w:history="1">
        <w:r w:rsidRPr="00335542">
          <w:rPr>
            <w:rStyle w:val="a3"/>
          </w:rPr>
          <w:t>Юрист Ирина Сивакова опубликовала на своем телеграм-канале «Юридические тонкости» список тех категорий пенсионеров, чьи выплаты государство облагает налогами, включая НДФЛ.</w:t>
        </w:r>
        <w:r>
          <w:rPr>
            <w:webHidden/>
          </w:rPr>
          <w:tab/>
        </w:r>
        <w:r>
          <w:rPr>
            <w:webHidden/>
          </w:rPr>
          <w:fldChar w:fldCharType="begin"/>
        </w:r>
        <w:r>
          <w:rPr>
            <w:webHidden/>
          </w:rPr>
          <w:instrText xml:space="preserve"> PAGEREF _Toc157573460 \h </w:instrText>
        </w:r>
        <w:r>
          <w:rPr>
            <w:webHidden/>
          </w:rPr>
        </w:r>
        <w:r>
          <w:rPr>
            <w:webHidden/>
          </w:rPr>
          <w:fldChar w:fldCharType="separate"/>
        </w:r>
        <w:r>
          <w:rPr>
            <w:webHidden/>
          </w:rPr>
          <w:t>41</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61" w:history="1">
        <w:r w:rsidRPr="00335542">
          <w:rPr>
            <w:rStyle w:val="a3"/>
            <w:noProof/>
          </w:rPr>
          <w:t>Pensnews.ru, 30.01.2024, Названо когда и насколько вырастет пособие по безработице</w:t>
        </w:r>
        <w:r>
          <w:rPr>
            <w:noProof/>
            <w:webHidden/>
          </w:rPr>
          <w:tab/>
        </w:r>
        <w:r>
          <w:rPr>
            <w:noProof/>
            <w:webHidden/>
          </w:rPr>
          <w:fldChar w:fldCharType="begin"/>
        </w:r>
        <w:r>
          <w:rPr>
            <w:noProof/>
            <w:webHidden/>
          </w:rPr>
          <w:instrText xml:space="preserve"> PAGEREF _Toc157573461 \h </w:instrText>
        </w:r>
        <w:r>
          <w:rPr>
            <w:noProof/>
            <w:webHidden/>
          </w:rPr>
        </w:r>
        <w:r>
          <w:rPr>
            <w:noProof/>
            <w:webHidden/>
          </w:rPr>
          <w:fldChar w:fldCharType="separate"/>
        </w:r>
        <w:r>
          <w:rPr>
            <w:noProof/>
            <w:webHidden/>
          </w:rPr>
          <w:t>41</w:t>
        </w:r>
        <w:r>
          <w:rPr>
            <w:noProof/>
            <w:webHidden/>
          </w:rPr>
          <w:fldChar w:fldCharType="end"/>
        </w:r>
      </w:hyperlink>
    </w:p>
    <w:p w:rsidR="007D6B28" w:rsidRPr="00266CF5" w:rsidRDefault="007D6B28">
      <w:pPr>
        <w:pStyle w:val="31"/>
        <w:rPr>
          <w:rFonts w:ascii="Calibri" w:hAnsi="Calibri"/>
          <w:sz w:val="22"/>
          <w:szCs w:val="22"/>
        </w:rPr>
      </w:pPr>
      <w:hyperlink w:anchor="_Toc157573462" w:history="1">
        <w:r w:rsidRPr="00335542">
          <w:rPr>
            <w:rStyle w:val="a3"/>
          </w:rPr>
          <w:t>Начиная с 2024 года, в России размер пособие по безработице будет ежегодно индексироваться на уровень инфляции, пишет Pensnews.ru.</w:t>
        </w:r>
        <w:r>
          <w:rPr>
            <w:webHidden/>
          </w:rPr>
          <w:tab/>
        </w:r>
        <w:r>
          <w:rPr>
            <w:webHidden/>
          </w:rPr>
          <w:fldChar w:fldCharType="begin"/>
        </w:r>
        <w:r>
          <w:rPr>
            <w:webHidden/>
          </w:rPr>
          <w:instrText xml:space="preserve"> PAGEREF _Toc157573462 \h </w:instrText>
        </w:r>
        <w:r>
          <w:rPr>
            <w:webHidden/>
          </w:rPr>
        </w:r>
        <w:r>
          <w:rPr>
            <w:webHidden/>
          </w:rPr>
          <w:fldChar w:fldCharType="separate"/>
        </w:r>
        <w:r>
          <w:rPr>
            <w:webHidden/>
          </w:rPr>
          <w:t>41</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463" w:history="1">
        <w:r w:rsidRPr="00335542">
          <w:rPr>
            <w:rStyle w:val="a3"/>
            <w:noProof/>
          </w:rPr>
          <w:t>Региональные СМИ</w:t>
        </w:r>
        <w:r>
          <w:rPr>
            <w:noProof/>
            <w:webHidden/>
          </w:rPr>
          <w:tab/>
        </w:r>
        <w:r>
          <w:rPr>
            <w:noProof/>
            <w:webHidden/>
          </w:rPr>
          <w:fldChar w:fldCharType="begin"/>
        </w:r>
        <w:r>
          <w:rPr>
            <w:noProof/>
            <w:webHidden/>
          </w:rPr>
          <w:instrText xml:space="preserve"> PAGEREF _Toc157573463 \h </w:instrText>
        </w:r>
        <w:r>
          <w:rPr>
            <w:noProof/>
            <w:webHidden/>
          </w:rPr>
        </w:r>
        <w:r>
          <w:rPr>
            <w:noProof/>
            <w:webHidden/>
          </w:rPr>
          <w:fldChar w:fldCharType="separate"/>
        </w:r>
        <w:r>
          <w:rPr>
            <w:noProof/>
            <w:webHidden/>
          </w:rPr>
          <w:t>42</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64" w:history="1">
        <w:r w:rsidRPr="00335542">
          <w:rPr>
            <w:rStyle w:val="a3"/>
            <w:noProof/>
          </w:rPr>
          <w:t>Сиб.фм, 30.01.2024, Повышение пенсионного возраста после выборов президента. Реальность или фейк?</w:t>
        </w:r>
        <w:r>
          <w:rPr>
            <w:noProof/>
            <w:webHidden/>
          </w:rPr>
          <w:tab/>
        </w:r>
        <w:r>
          <w:rPr>
            <w:noProof/>
            <w:webHidden/>
          </w:rPr>
          <w:fldChar w:fldCharType="begin"/>
        </w:r>
        <w:r>
          <w:rPr>
            <w:noProof/>
            <w:webHidden/>
          </w:rPr>
          <w:instrText xml:space="preserve"> PAGEREF _Toc157573464 \h </w:instrText>
        </w:r>
        <w:r>
          <w:rPr>
            <w:noProof/>
            <w:webHidden/>
          </w:rPr>
        </w:r>
        <w:r>
          <w:rPr>
            <w:noProof/>
            <w:webHidden/>
          </w:rPr>
          <w:fldChar w:fldCharType="separate"/>
        </w:r>
        <w:r>
          <w:rPr>
            <w:noProof/>
            <w:webHidden/>
          </w:rPr>
          <w:t>42</w:t>
        </w:r>
        <w:r>
          <w:rPr>
            <w:noProof/>
            <w:webHidden/>
          </w:rPr>
          <w:fldChar w:fldCharType="end"/>
        </w:r>
      </w:hyperlink>
    </w:p>
    <w:p w:rsidR="007D6B28" w:rsidRPr="00266CF5" w:rsidRDefault="007D6B28">
      <w:pPr>
        <w:pStyle w:val="31"/>
        <w:rPr>
          <w:rFonts w:ascii="Calibri" w:hAnsi="Calibri"/>
          <w:sz w:val="22"/>
          <w:szCs w:val="22"/>
        </w:rPr>
      </w:pPr>
      <w:hyperlink w:anchor="_Toc157573465" w:history="1">
        <w:r w:rsidRPr="00335542">
          <w:rPr>
            <w:rStyle w:val="a3"/>
          </w:rPr>
          <w:t>В преддверие выборов главы государства в России вновь возобновилось обсуждение изменения пенсионного возраста. В сети «вирусятся» противоречивые сообщения по этой теме.</w:t>
        </w:r>
        <w:r>
          <w:rPr>
            <w:webHidden/>
          </w:rPr>
          <w:tab/>
        </w:r>
        <w:r>
          <w:rPr>
            <w:webHidden/>
          </w:rPr>
          <w:fldChar w:fldCharType="begin"/>
        </w:r>
        <w:r>
          <w:rPr>
            <w:webHidden/>
          </w:rPr>
          <w:instrText xml:space="preserve"> PAGEREF _Toc157573465 \h </w:instrText>
        </w:r>
        <w:r>
          <w:rPr>
            <w:webHidden/>
          </w:rPr>
        </w:r>
        <w:r>
          <w:rPr>
            <w:webHidden/>
          </w:rPr>
          <w:fldChar w:fldCharType="separate"/>
        </w:r>
        <w:r>
          <w:rPr>
            <w:webHidden/>
          </w:rPr>
          <w:t>42</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466" w:history="1">
        <w:r w:rsidRPr="00335542">
          <w:rPr>
            <w:rStyle w:val="a3"/>
            <w:noProof/>
          </w:rPr>
          <w:t>НОВОСТИ МАКРОЭКОНОМИКИ</w:t>
        </w:r>
        <w:r>
          <w:rPr>
            <w:noProof/>
            <w:webHidden/>
          </w:rPr>
          <w:tab/>
        </w:r>
        <w:r>
          <w:rPr>
            <w:noProof/>
            <w:webHidden/>
          </w:rPr>
          <w:fldChar w:fldCharType="begin"/>
        </w:r>
        <w:r>
          <w:rPr>
            <w:noProof/>
            <w:webHidden/>
          </w:rPr>
          <w:instrText xml:space="preserve"> PAGEREF _Toc157573466 \h </w:instrText>
        </w:r>
        <w:r>
          <w:rPr>
            <w:noProof/>
            <w:webHidden/>
          </w:rPr>
        </w:r>
        <w:r>
          <w:rPr>
            <w:noProof/>
            <w:webHidden/>
          </w:rPr>
          <w:fldChar w:fldCharType="separate"/>
        </w:r>
        <w:r>
          <w:rPr>
            <w:noProof/>
            <w:webHidden/>
          </w:rPr>
          <w:t>43</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67" w:history="1">
        <w:r w:rsidRPr="00335542">
          <w:rPr>
            <w:rStyle w:val="a3"/>
            <w:noProof/>
          </w:rPr>
          <w:t>ТАСС, 30.01.2024, Рост ВВП РФ в 2023 году после уточнения может составить до 4% - Мишустин</w:t>
        </w:r>
        <w:r>
          <w:rPr>
            <w:noProof/>
            <w:webHidden/>
          </w:rPr>
          <w:tab/>
        </w:r>
        <w:r>
          <w:rPr>
            <w:noProof/>
            <w:webHidden/>
          </w:rPr>
          <w:fldChar w:fldCharType="begin"/>
        </w:r>
        <w:r>
          <w:rPr>
            <w:noProof/>
            <w:webHidden/>
          </w:rPr>
          <w:instrText xml:space="preserve"> PAGEREF _Toc157573467 \h </w:instrText>
        </w:r>
        <w:r>
          <w:rPr>
            <w:noProof/>
            <w:webHidden/>
          </w:rPr>
        </w:r>
        <w:r>
          <w:rPr>
            <w:noProof/>
            <w:webHidden/>
          </w:rPr>
          <w:fldChar w:fldCharType="separate"/>
        </w:r>
        <w:r>
          <w:rPr>
            <w:noProof/>
            <w:webHidden/>
          </w:rPr>
          <w:t>43</w:t>
        </w:r>
        <w:r>
          <w:rPr>
            <w:noProof/>
            <w:webHidden/>
          </w:rPr>
          <w:fldChar w:fldCharType="end"/>
        </w:r>
      </w:hyperlink>
    </w:p>
    <w:p w:rsidR="007D6B28" w:rsidRPr="00266CF5" w:rsidRDefault="007D6B28">
      <w:pPr>
        <w:pStyle w:val="31"/>
        <w:rPr>
          <w:rFonts w:ascii="Calibri" w:hAnsi="Calibri"/>
          <w:sz w:val="22"/>
          <w:szCs w:val="22"/>
        </w:rPr>
      </w:pPr>
      <w:hyperlink w:anchor="_Toc157573468" w:history="1">
        <w:r w:rsidRPr="00335542">
          <w:rPr>
            <w:rStyle w:val="a3"/>
          </w:rPr>
          <w:t>Рост валового внутреннего продукта (ВВП) РФ по итогам прошлого года может составить до 4% после уточнения. Об этом заявил премьер-министр РФ Михаил Мишустин на стратегической сессии по национальным целям развития.</w:t>
        </w:r>
        <w:r>
          <w:rPr>
            <w:webHidden/>
          </w:rPr>
          <w:tab/>
        </w:r>
        <w:r>
          <w:rPr>
            <w:webHidden/>
          </w:rPr>
          <w:fldChar w:fldCharType="begin"/>
        </w:r>
        <w:r>
          <w:rPr>
            <w:webHidden/>
          </w:rPr>
          <w:instrText xml:space="preserve"> PAGEREF _Toc157573468 \h </w:instrText>
        </w:r>
        <w:r>
          <w:rPr>
            <w:webHidden/>
          </w:rPr>
        </w:r>
        <w:r>
          <w:rPr>
            <w:webHidden/>
          </w:rPr>
          <w:fldChar w:fldCharType="separate"/>
        </w:r>
        <w:r>
          <w:rPr>
            <w:webHidden/>
          </w:rPr>
          <w:t>43</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69" w:history="1">
        <w:r w:rsidRPr="00335542">
          <w:rPr>
            <w:rStyle w:val="a3"/>
            <w:noProof/>
          </w:rPr>
          <w:t>РИА Новости, 30.01.2024, Мишустин связывает динамику ВВП с увеличением внутреннего потребительского и инвестспроса</w:t>
        </w:r>
        <w:r>
          <w:rPr>
            <w:noProof/>
            <w:webHidden/>
          </w:rPr>
          <w:tab/>
        </w:r>
        <w:r>
          <w:rPr>
            <w:noProof/>
            <w:webHidden/>
          </w:rPr>
          <w:fldChar w:fldCharType="begin"/>
        </w:r>
        <w:r>
          <w:rPr>
            <w:noProof/>
            <w:webHidden/>
          </w:rPr>
          <w:instrText xml:space="preserve"> PAGEREF _Toc157573469 \h </w:instrText>
        </w:r>
        <w:r>
          <w:rPr>
            <w:noProof/>
            <w:webHidden/>
          </w:rPr>
        </w:r>
        <w:r>
          <w:rPr>
            <w:noProof/>
            <w:webHidden/>
          </w:rPr>
          <w:fldChar w:fldCharType="separate"/>
        </w:r>
        <w:r>
          <w:rPr>
            <w:noProof/>
            <w:webHidden/>
          </w:rPr>
          <w:t>44</w:t>
        </w:r>
        <w:r>
          <w:rPr>
            <w:noProof/>
            <w:webHidden/>
          </w:rPr>
          <w:fldChar w:fldCharType="end"/>
        </w:r>
      </w:hyperlink>
    </w:p>
    <w:p w:rsidR="007D6B28" w:rsidRPr="00266CF5" w:rsidRDefault="007D6B28">
      <w:pPr>
        <w:pStyle w:val="31"/>
        <w:rPr>
          <w:rFonts w:ascii="Calibri" w:hAnsi="Calibri"/>
          <w:sz w:val="22"/>
          <w:szCs w:val="22"/>
        </w:rPr>
      </w:pPr>
      <w:hyperlink w:anchor="_Toc157573470" w:history="1">
        <w:r w:rsidRPr="00335542">
          <w:rPr>
            <w:rStyle w:val="a3"/>
          </w:rPr>
          <w:t>Динамика российского ВВП связана с увеличением внутреннего потребительского и инвестиционного спроса, в том числе, за счет реализации нацпроектов, сообщил премьер-министр России Михаил Мишустин.</w:t>
        </w:r>
        <w:r>
          <w:rPr>
            <w:webHidden/>
          </w:rPr>
          <w:tab/>
        </w:r>
        <w:r>
          <w:rPr>
            <w:webHidden/>
          </w:rPr>
          <w:fldChar w:fldCharType="begin"/>
        </w:r>
        <w:r>
          <w:rPr>
            <w:webHidden/>
          </w:rPr>
          <w:instrText xml:space="preserve"> PAGEREF _Toc157573470 \h </w:instrText>
        </w:r>
        <w:r>
          <w:rPr>
            <w:webHidden/>
          </w:rPr>
        </w:r>
        <w:r>
          <w:rPr>
            <w:webHidden/>
          </w:rPr>
          <w:fldChar w:fldCharType="separate"/>
        </w:r>
        <w:r>
          <w:rPr>
            <w:webHidden/>
          </w:rPr>
          <w:t>44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71" w:history="1">
        <w:r w:rsidRPr="00335542">
          <w:rPr>
            <w:rStyle w:val="a3"/>
            <w:noProof/>
          </w:rPr>
          <w:t>РИА Новости, 30.01.2024, Сенатор: рекордная прибыль банков РФ позволит им продолжить финансирование бизнеса</w:t>
        </w:r>
        <w:r>
          <w:rPr>
            <w:noProof/>
            <w:webHidden/>
          </w:rPr>
          <w:tab/>
        </w:r>
        <w:r>
          <w:rPr>
            <w:noProof/>
            <w:webHidden/>
          </w:rPr>
          <w:fldChar w:fldCharType="begin"/>
        </w:r>
        <w:r>
          <w:rPr>
            <w:noProof/>
            <w:webHidden/>
          </w:rPr>
          <w:instrText xml:space="preserve"> PAGEREF _Toc157573471 \h </w:instrText>
        </w:r>
        <w:r>
          <w:rPr>
            <w:noProof/>
            <w:webHidden/>
          </w:rPr>
        </w:r>
        <w:r>
          <w:rPr>
            <w:noProof/>
            <w:webHidden/>
          </w:rPr>
          <w:fldChar w:fldCharType="separate"/>
        </w:r>
        <w:r>
          <w:rPr>
            <w:noProof/>
            <w:webHidden/>
          </w:rPr>
          <w:t>44</w:t>
        </w:r>
        <w:r>
          <w:rPr>
            <w:noProof/>
            <w:webHidden/>
          </w:rPr>
          <w:fldChar w:fldCharType="end"/>
        </w:r>
      </w:hyperlink>
    </w:p>
    <w:p w:rsidR="007D6B28" w:rsidRPr="00266CF5" w:rsidRDefault="007D6B28">
      <w:pPr>
        <w:pStyle w:val="31"/>
        <w:rPr>
          <w:rFonts w:ascii="Calibri" w:hAnsi="Calibri"/>
          <w:sz w:val="22"/>
          <w:szCs w:val="22"/>
        </w:rPr>
      </w:pPr>
      <w:hyperlink w:anchor="_Toc157573472" w:history="1">
        <w:r w:rsidRPr="00335542">
          <w:rPr>
            <w:rStyle w:val="a3"/>
          </w:rPr>
          <w:t>Рекордная чистая прибыль российских банков позволит им продолжить финансирование бизнеса в текущих условиях, несмотря на высокую стоимость заимствований, прокомментировал РИА Новости данные ЦБ замглавы бюджетного комитета Совфеда Александр Шендерюк-Жидков.</w:t>
        </w:r>
        <w:r>
          <w:rPr>
            <w:webHidden/>
          </w:rPr>
          <w:tab/>
        </w:r>
        <w:r>
          <w:rPr>
            <w:webHidden/>
          </w:rPr>
          <w:fldChar w:fldCharType="begin"/>
        </w:r>
        <w:r>
          <w:rPr>
            <w:webHidden/>
          </w:rPr>
          <w:instrText xml:space="preserve"> PAGEREF _Toc157573472 \h </w:instrText>
        </w:r>
        <w:r>
          <w:rPr>
            <w:webHidden/>
          </w:rPr>
        </w:r>
        <w:r>
          <w:rPr>
            <w:webHidden/>
          </w:rPr>
          <w:fldChar w:fldCharType="separate"/>
        </w:r>
        <w:r>
          <w:rPr>
            <w:webHidden/>
          </w:rPr>
          <w:t>44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73" w:history="1">
        <w:r w:rsidRPr="00335542">
          <w:rPr>
            <w:rStyle w:val="a3"/>
            <w:noProof/>
          </w:rPr>
          <w:t>РИА Новости, 30.01.2024, Дума в I чтении запрещает не поднадзорным ЦБ РФ организациям привлекать инвестиции физлиц</w:t>
        </w:r>
        <w:r>
          <w:rPr>
            <w:noProof/>
            <w:webHidden/>
          </w:rPr>
          <w:tab/>
        </w:r>
        <w:r>
          <w:rPr>
            <w:noProof/>
            <w:webHidden/>
          </w:rPr>
          <w:fldChar w:fldCharType="begin"/>
        </w:r>
        <w:r>
          <w:rPr>
            <w:noProof/>
            <w:webHidden/>
          </w:rPr>
          <w:instrText xml:space="preserve"> PAGEREF _Toc157573473 \h </w:instrText>
        </w:r>
        <w:r>
          <w:rPr>
            <w:noProof/>
            <w:webHidden/>
          </w:rPr>
        </w:r>
        <w:r>
          <w:rPr>
            <w:noProof/>
            <w:webHidden/>
          </w:rPr>
          <w:fldChar w:fldCharType="separate"/>
        </w:r>
        <w:r>
          <w:rPr>
            <w:noProof/>
            <w:webHidden/>
          </w:rPr>
          <w:t>45</w:t>
        </w:r>
        <w:r>
          <w:rPr>
            <w:noProof/>
            <w:webHidden/>
          </w:rPr>
          <w:fldChar w:fldCharType="end"/>
        </w:r>
      </w:hyperlink>
    </w:p>
    <w:p w:rsidR="007D6B28" w:rsidRPr="00266CF5" w:rsidRDefault="007D6B28">
      <w:pPr>
        <w:pStyle w:val="31"/>
        <w:rPr>
          <w:rFonts w:ascii="Calibri" w:hAnsi="Calibri"/>
          <w:sz w:val="22"/>
          <w:szCs w:val="22"/>
        </w:rPr>
      </w:pPr>
      <w:hyperlink w:anchor="_Toc157573474" w:history="1">
        <w:r w:rsidRPr="00335542">
          <w:rPr>
            <w:rStyle w:val="a3"/>
          </w:rPr>
          <w:t>Госдума приняла в первом чтении законопроект, который запрещает организациям, не поднадзорным Банку России, привлекать средства граждан в качестве инвестиций.</w:t>
        </w:r>
        <w:r>
          <w:rPr>
            <w:webHidden/>
          </w:rPr>
          <w:tab/>
        </w:r>
        <w:r>
          <w:rPr>
            <w:webHidden/>
          </w:rPr>
          <w:fldChar w:fldCharType="begin"/>
        </w:r>
        <w:r>
          <w:rPr>
            <w:webHidden/>
          </w:rPr>
          <w:instrText xml:space="preserve"> PAGEREF _Toc157573474 \h </w:instrText>
        </w:r>
        <w:r>
          <w:rPr>
            <w:webHidden/>
          </w:rPr>
        </w:r>
        <w:r>
          <w:rPr>
            <w:webHidden/>
          </w:rPr>
          <w:fldChar w:fldCharType="separate"/>
        </w:r>
        <w:r>
          <w:rPr>
            <w:webHidden/>
          </w:rPr>
          <w:t>45</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75" w:history="1">
        <w:r w:rsidRPr="00335542">
          <w:rPr>
            <w:rStyle w:val="a3"/>
            <w:noProof/>
          </w:rPr>
          <w:t>РИА Новости, 30.01.2024, Инвесторам в РФ пока не стоит открывать больше одного ИИС - Минфин</w:t>
        </w:r>
        <w:r>
          <w:rPr>
            <w:noProof/>
            <w:webHidden/>
          </w:rPr>
          <w:tab/>
        </w:r>
        <w:r>
          <w:rPr>
            <w:noProof/>
            <w:webHidden/>
          </w:rPr>
          <w:fldChar w:fldCharType="begin"/>
        </w:r>
        <w:r>
          <w:rPr>
            <w:noProof/>
            <w:webHidden/>
          </w:rPr>
          <w:instrText xml:space="preserve"> PAGEREF _Toc157573475 \h </w:instrText>
        </w:r>
        <w:r>
          <w:rPr>
            <w:noProof/>
            <w:webHidden/>
          </w:rPr>
        </w:r>
        <w:r>
          <w:rPr>
            <w:noProof/>
            <w:webHidden/>
          </w:rPr>
          <w:fldChar w:fldCharType="separate"/>
        </w:r>
        <w:r>
          <w:rPr>
            <w:noProof/>
            <w:webHidden/>
          </w:rPr>
          <w:t>45</w:t>
        </w:r>
        <w:r>
          <w:rPr>
            <w:noProof/>
            <w:webHidden/>
          </w:rPr>
          <w:fldChar w:fldCharType="end"/>
        </w:r>
      </w:hyperlink>
    </w:p>
    <w:p w:rsidR="007D6B28" w:rsidRPr="00266CF5" w:rsidRDefault="007D6B28">
      <w:pPr>
        <w:pStyle w:val="31"/>
        <w:rPr>
          <w:rFonts w:ascii="Calibri" w:hAnsi="Calibri"/>
          <w:sz w:val="22"/>
          <w:szCs w:val="22"/>
        </w:rPr>
      </w:pPr>
      <w:hyperlink w:anchor="_Toc157573476" w:history="1">
        <w:r w:rsidRPr="00335542">
          <w:rPr>
            <w:rStyle w:val="a3"/>
          </w:rPr>
          <w:t>Частные инвесторы в России с 1 января получили право открывать больше одного индивидуального инвестиционного счета (ИИС), но Минфин и эксперты не советуют с этим спешить, пока Налоговый кодекс РФ не будет приведен в соответствие с действующим законом о рынке ценных бумаг.</w:t>
        </w:r>
        <w:r>
          <w:rPr>
            <w:webHidden/>
          </w:rPr>
          <w:tab/>
        </w:r>
        <w:r>
          <w:rPr>
            <w:webHidden/>
          </w:rPr>
          <w:fldChar w:fldCharType="begin"/>
        </w:r>
        <w:r>
          <w:rPr>
            <w:webHidden/>
          </w:rPr>
          <w:instrText xml:space="preserve"> PAGEREF _Toc157573476 \h </w:instrText>
        </w:r>
        <w:r>
          <w:rPr>
            <w:webHidden/>
          </w:rPr>
        </w:r>
        <w:r>
          <w:rPr>
            <w:webHidden/>
          </w:rPr>
          <w:fldChar w:fldCharType="separate"/>
        </w:r>
        <w:r>
          <w:rPr>
            <w:webHidden/>
          </w:rPr>
          <w:t>45</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77" w:history="1">
        <w:r w:rsidRPr="00335542">
          <w:rPr>
            <w:rStyle w:val="a3"/>
            <w:noProof/>
          </w:rPr>
          <w:t>РИА Новости, 30.01.2024, Банк России видит пространство для снижения ставки скорее во втором полугодии - Набиуллина</w:t>
        </w:r>
        <w:r>
          <w:rPr>
            <w:noProof/>
            <w:webHidden/>
          </w:rPr>
          <w:tab/>
        </w:r>
        <w:r>
          <w:rPr>
            <w:noProof/>
            <w:webHidden/>
          </w:rPr>
          <w:fldChar w:fldCharType="begin"/>
        </w:r>
        <w:r>
          <w:rPr>
            <w:noProof/>
            <w:webHidden/>
          </w:rPr>
          <w:instrText xml:space="preserve"> PAGEREF _Toc157573477 \h </w:instrText>
        </w:r>
        <w:r>
          <w:rPr>
            <w:noProof/>
            <w:webHidden/>
          </w:rPr>
        </w:r>
        <w:r>
          <w:rPr>
            <w:noProof/>
            <w:webHidden/>
          </w:rPr>
          <w:fldChar w:fldCharType="separate"/>
        </w:r>
        <w:r>
          <w:rPr>
            <w:noProof/>
            <w:webHidden/>
          </w:rPr>
          <w:t>46</w:t>
        </w:r>
        <w:r>
          <w:rPr>
            <w:noProof/>
            <w:webHidden/>
          </w:rPr>
          <w:fldChar w:fldCharType="end"/>
        </w:r>
      </w:hyperlink>
    </w:p>
    <w:p w:rsidR="007D6B28" w:rsidRPr="00266CF5" w:rsidRDefault="007D6B28">
      <w:pPr>
        <w:pStyle w:val="31"/>
        <w:rPr>
          <w:rFonts w:ascii="Calibri" w:hAnsi="Calibri"/>
          <w:sz w:val="22"/>
          <w:szCs w:val="22"/>
        </w:rPr>
      </w:pPr>
      <w:hyperlink w:anchor="_Toc157573478" w:history="1">
        <w:r w:rsidRPr="00335542">
          <w:rPr>
            <w:rStyle w:val="a3"/>
          </w:rPr>
          <w:t>Банк России видит пространство для снижения ключевой ставки в этом году, скорее, во втором полугодии и только после устойчивого тренда на замедление инфляции в стране, заявила в интервью РИА Новости глава ЦБ Эльвира Набиуллина.</w:t>
        </w:r>
        <w:r>
          <w:rPr>
            <w:webHidden/>
          </w:rPr>
          <w:tab/>
        </w:r>
        <w:r>
          <w:rPr>
            <w:webHidden/>
          </w:rPr>
          <w:fldChar w:fldCharType="begin"/>
        </w:r>
        <w:r>
          <w:rPr>
            <w:webHidden/>
          </w:rPr>
          <w:instrText xml:space="preserve"> PAGEREF _Toc157573478 \h </w:instrText>
        </w:r>
        <w:r>
          <w:rPr>
            <w:webHidden/>
          </w:rPr>
        </w:r>
        <w:r>
          <w:rPr>
            <w:webHidden/>
          </w:rPr>
          <w:fldChar w:fldCharType="separate"/>
        </w:r>
        <w:r>
          <w:rPr>
            <w:webHidden/>
          </w:rPr>
          <w:t>46</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79" w:history="1">
        <w:r w:rsidRPr="00335542">
          <w:rPr>
            <w:rStyle w:val="a3"/>
            <w:noProof/>
          </w:rPr>
          <w:t>РИА Новости, 30.01.2024, Эффект на инфляцию в РФ от повышения ключевой ставки ЦБ уже проявляется - Набиуллина</w:t>
        </w:r>
        <w:r>
          <w:rPr>
            <w:noProof/>
            <w:webHidden/>
          </w:rPr>
          <w:tab/>
        </w:r>
        <w:r>
          <w:rPr>
            <w:noProof/>
            <w:webHidden/>
          </w:rPr>
          <w:fldChar w:fldCharType="begin"/>
        </w:r>
        <w:r>
          <w:rPr>
            <w:noProof/>
            <w:webHidden/>
          </w:rPr>
          <w:instrText xml:space="preserve"> PAGEREF _Toc157573479 \h </w:instrText>
        </w:r>
        <w:r>
          <w:rPr>
            <w:noProof/>
            <w:webHidden/>
          </w:rPr>
        </w:r>
        <w:r>
          <w:rPr>
            <w:noProof/>
            <w:webHidden/>
          </w:rPr>
          <w:fldChar w:fldCharType="separate"/>
        </w:r>
        <w:r>
          <w:rPr>
            <w:noProof/>
            <w:webHidden/>
          </w:rPr>
          <w:t>47</w:t>
        </w:r>
        <w:r>
          <w:rPr>
            <w:noProof/>
            <w:webHidden/>
          </w:rPr>
          <w:fldChar w:fldCharType="end"/>
        </w:r>
      </w:hyperlink>
    </w:p>
    <w:p w:rsidR="007D6B28" w:rsidRPr="00266CF5" w:rsidRDefault="007D6B28">
      <w:pPr>
        <w:pStyle w:val="31"/>
        <w:rPr>
          <w:rFonts w:ascii="Calibri" w:hAnsi="Calibri"/>
          <w:sz w:val="22"/>
          <w:szCs w:val="22"/>
        </w:rPr>
      </w:pPr>
      <w:hyperlink w:anchor="_Toc157573480" w:history="1">
        <w:r w:rsidRPr="00335542">
          <w:rPr>
            <w:rStyle w:val="a3"/>
          </w:rPr>
          <w:t>Повышение ключевой ставки Банка России уже сказывается на инфляции в стране: в декабре она замедлилась и в январе статистика тоже обнадеживающая, однако высокие ценовые ожидания граждан и бизнеса все еще беспокоят регулятор, заявила в интервью РИА Новости глава ЦБ Эльвира Набиуллина.</w:t>
        </w:r>
        <w:r>
          <w:rPr>
            <w:webHidden/>
          </w:rPr>
          <w:tab/>
        </w:r>
        <w:r>
          <w:rPr>
            <w:webHidden/>
          </w:rPr>
          <w:fldChar w:fldCharType="begin"/>
        </w:r>
        <w:r>
          <w:rPr>
            <w:webHidden/>
          </w:rPr>
          <w:instrText xml:space="preserve"> PAGEREF _Toc157573480 \h </w:instrText>
        </w:r>
        <w:r>
          <w:rPr>
            <w:webHidden/>
          </w:rPr>
        </w:r>
        <w:r>
          <w:rPr>
            <w:webHidden/>
          </w:rPr>
          <w:fldChar w:fldCharType="separate"/>
        </w:r>
        <w:r>
          <w:rPr>
            <w:webHidden/>
          </w:rPr>
          <w:t>47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81" w:history="1">
        <w:r w:rsidRPr="00335542">
          <w:rPr>
            <w:rStyle w:val="a3"/>
            <w:noProof/>
          </w:rPr>
          <w:t>РИА Новости, 30.01.2024, Глобальной рецессии удалось избежать - Набиуллина</w:t>
        </w:r>
        <w:r>
          <w:rPr>
            <w:noProof/>
            <w:webHidden/>
          </w:rPr>
          <w:tab/>
        </w:r>
        <w:r>
          <w:rPr>
            <w:noProof/>
            <w:webHidden/>
          </w:rPr>
          <w:fldChar w:fldCharType="begin"/>
        </w:r>
        <w:r>
          <w:rPr>
            <w:noProof/>
            <w:webHidden/>
          </w:rPr>
          <w:instrText xml:space="preserve"> PAGEREF _Toc157573481 \h </w:instrText>
        </w:r>
        <w:r>
          <w:rPr>
            <w:noProof/>
            <w:webHidden/>
          </w:rPr>
        </w:r>
        <w:r>
          <w:rPr>
            <w:noProof/>
            <w:webHidden/>
          </w:rPr>
          <w:fldChar w:fldCharType="separate"/>
        </w:r>
        <w:r>
          <w:rPr>
            <w:noProof/>
            <w:webHidden/>
          </w:rPr>
          <w:t>47</w:t>
        </w:r>
        <w:r>
          <w:rPr>
            <w:noProof/>
            <w:webHidden/>
          </w:rPr>
          <w:fldChar w:fldCharType="end"/>
        </w:r>
      </w:hyperlink>
    </w:p>
    <w:p w:rsidR="007D6B28" w:rsidRPr="00266CF5" w:rsidRDefault="007D6B28">
      <w:pPr>
        <w:pStyle w:val="31"/>
        <w:rPr>
          <w:rFonts w:ascii="Calibri" w:hAnsi="Calibri"/>
          <w:sz w:val="22"/>
          <w:szCs w:val="22"/>
        </w:rPr>
      </w:pPr>
      <w:hyperlink w:anchor="_Toc157573482" w:history="1">
        <w:r w:rsidRPr="00335542">
          <w:rPr>
            <w:rStyle w:val="a3"/>
          </w:rPr>
          <w:t>Темпы роста мировой экономики замедляются, но вероятность «жесткой посадки» снизилась, заявила в интервью РИА Новости глава Банка России Эльвира Набиуллина.</w:t>
        </w:r>
        <w:r>
          <w:rPr>
            <w:webHidden/>
          </w:rPr>
          <w:tab/>
        </w:r>
        <w:r>
          <w:rPr>
            <w:webHidden/>
          </w:rPr>
          <w:fldChar w:fldCharType="begin"/>
        </w:r>
        <w:r>
          <w:rPr>
            <w:webHidden/>
          </w:rPr>
          <w:instrText xml:space="preserve"> PAGEREF _Toc157573482 \h </w:instrText>
        </w:r>
        <w:r>
          <w:rPr>
            <w:webHidden/>
          </w:rPr>
        </w:r>
        <w:r>
          <w:rPr>
            <w:webHidden/>
          </w:rPr>
          <w:fldChar w:fldCharType="separate"/>
        </w:r>
        <w:r>
          <w:rPr>
            <w:webHidden/>
          </w:rPr>
          <w:t>47</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83" w:history="1">
        <w:r w:rsidRPr="00335542">
          <w:rPr>
            <w:rStyle w:val="a3"/>
            <w:noProof/>
          </w:rPr>
          <w:t>ТАСС, 30.01.2024, Госсредства в банках РФ в 2023 г. выросли на 2,2 трлн руб. - ЦБ</w:t>
        </w:r>
        <w:r>
          <w:rPr>
            <w:noProof/>
            <w:webHidden/>
          </w:rPr>
          <w:tab/>
        </w:r>
        <w:r>
          <w:rPr>
            <w:noProof/>
            <w:webHidden/>
          </w:rPr>
          <w:fldChar w:fldCharType="begin"/>
        </w:r>
        <w:r>
          <w:rPr>
            <w:noProof/>
            <w:webHidden/>
          </w:rPr>
          <w:instrText xml:space="preserve"> PAGEREF _Toc157573483 \h </w:instrText>
        </w:r>
        <w:r>
          <w:rPr>
            <w:noProof/>
            <w:webHidden/>
          </w:rPr>
        </w:r>
        <w:r>
          <w:rPr>
            <w:noProof/>
            <w:webHidden/>
          </w:rPr>
          <w:fldChar w:fldCharType="separate"/>
        </w:r>
        <w:r>
          <w:rPr>
            <w:noProof/>
            <w:webHidden/>
          </w:rPr>
          <w:t>48</w:t>
        </w:r>
        <w:r>
          <w:rPr>
            <w:noProof/>
            <w:webHidden/>
          </w:rPr>
          <w:fldChar w:fldCharType="end"/>
        </w:r>
      </w:hyperlink>
    </w:p>
    <w:p w:rsidR="007D6B28" w:rsidRPr="00266CF5" w:rsidRDefault="007D6B28">
      <w:pPr>
        <w:pStyle w:val="31"/>
        <w:rPr>
          <w:rFonts w:ascii="Calibri" w:hAnsi="Calibri"/>
          <w:sz w:val="22"/>
          <w:szCs w:val="22"/>
        </w:rPr>
      </w:pPr>
      <w:hyperlink w:anchor="_Toc157573484" w:history="1">
        <w:r w:rsidRPr="00335542">
          <w:rPr>
            <w:rStyle w:val="a3"/>
          </w:rPr>
          <w:t>Госсредства в банках РФ за 2023 год выросли на 2,2 трлн руб. главным образом за счет роста ненефтегазовых доходов, сообщается в материалах Банка России.</w:t>
        </w:r>
        <w:r>
          <w:rPr>
            <w:webHidden/>
          </w:rPr>
          <w:tab/>
        </w:r>
        <w:r>
          <w:rPr>
            <w:webHidden/>
          </w:rPr>
          <w:fldChar w:fldCharType="begin"/>
        </w:r>
        <w:r>
          <w:rPr>
            <w:webHidden/>
          </w:rPr>
          <w:instrText xml:space="preserve"> PAGEREF _Toc157573484 \h </w:instrText>
        </w:r>
        <w:r>
          <w:rPr>
            <w:webHidden/>
          </w:rPr>
        </w:r>
        <w:r>
          <w:rPr>
            <w:webHidden/>
          </w:rPr>
          <w:fldChar w:fldCharType="separate"/>
        </w:r>
        <w:r>
          <w:rPr>
            <w:webHidden/>
          </w:rPr>
          <w:t>48</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85" w:history="1">
        <w:r w:rsidRPr="00335542">
          <w:rPr>
            <w:rStyle w:val="a3"/>
            <w:noProof/>
          </w:rPr>
          <w:t>РИА Новости, 30.01.2024, Банки РФ в 2023 году нарастили прибыль почти в 17 раз, до рекордных 3,4 трлн рублей</w:t>
        </w:r>
        <w:r>
          <w:rPr>
            <w:noProof/>
            <w:webHidden/>
          </w:rPr>
          <w:tab/>
        </w:r>
        <w:r>
          <w:rPr>
            <w:noProof/>
            <w:webHidden/>
          </w:rPr>
          <w:fldChar w:fldCharType="begin"/>
        </w:r>
        <w:r>
          <w:rPr>
            <w:noProof/>
            <w:webHidden/>
          </w:rPr>
          <w:instrText xml:space="preserve"> PAGEREF _Toc157573485 \h </w:instrText>
        </w:r>
        <w:r>
          <w:rPr>
            <w:noProof/>
            <w:webHidden/>
          </w:rPr>
        </w:r>
        <w:r>
          <w:rPr>
            <w:noProof/>
            <w:webHidden/>
          </w:rPr>
          <w:fldChar w:fldCharType="separate"/>
        </w:r>
        <w:r>
          <w:rPr>
            <w:noProof/>
            <w:webHidden/>
          </w:rPr>
          <w:t>48</w:t>
        </w:r>
        <w:r>
          <w:rPr>
            <w:noProof/>
            <w:webHidden/>
          </w:rPr>
          <w:fldChar w:fldCharType="end"/>
        </w:r>
      </w:hyperlink>
    </w:p>
    <w:p w:rsidR="007D6B28" w:rsidRPr="00266CF5" w:rsidRDefault="007D6B28">
      <w:pPr>
        <w:pStyle w:val="31"/>
        <w:rPr>
          <w:rFonts w:ascii="Calibri" w:hAnsi="Calibri"/>
          <w:sz w:val="22"/>
          <w:szCs w:val="22"/>
        </w:rPr>
      </w:pPr>
      <w:hyperlink w:anchor="_Toc157573486" w:history="1">
        <w:r w:rsidRPr="00335542">
          <w:rPr>
            <w:rStyle w:val="a3"/>
          </w:rPr>
          <w:t>Российские банки в 2023 году заработали рекордную чистую прибыль в 3,4 триллиона рублей против 203 миллиардов рублей годом ранее, говорится в материалах ЦБ.</w:t>
        </w:r>
        <w:r>
          <w:rPr>
            <w:webHidden/>
          </w:rPr>
          <w:tab/>
        </w:r>
        <w:r>
          <w:rPr>
            <w:webHidden/>
          </w:rPr>
          <w:fldChar w:fldCharType="begin"/>
        </w:r>
        <w:r>
          <w:rPr>
            <w:webHidden/>
          </w:rPr>
          <w:instrText xml:space="preserve"> PAGEREF _Toc157573486 \h </w:instrText>
        </w:r>
        <w:r>
          <w:rPr>
            <w:webHidden/>
          </w:rPr>
        </w:r>
        <w:r>
          <w:rPr>
            <w:webHidden/>
          </w:rPr>
          <w:fldChar w:fldCharType="separate"/>
        </w:r>
        <w:r>
          <w:rPr>
            <w:webHidden/>
          </w:rPr>
          <w:t>48</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87" w:history="1">
        <w:r w:rsidRPr="00335542">
          <w:rPr>
            <w:rStyle w:val="a3"/>
            <w:noProof/>
          </w:rPr>
          <w:t>РИА Новости, 30.01.2024, Банки РФ в 2023 г выкупили размещенные ОФЗ примерно на 1,5 трлн руб - ЦБ</w:t>
        </w:r>
        <w:r>
          <w:rPr>
            <w:noProof/>
            <w:webHidden/>
          </w:rPr>
          <w:tab/>
        </w:r>
        <w:r>
          <w:rPr>
            <w:noProof/>
            <w:webHidden/>
          </w:rPr>
          <w:fldChar w:fldCharType="begin"/>
        </w:r>
        <w:r>
          <w:rPr>
            <w:noProof/>
            <w:webHidden/>
          </w:rPr>
          <w:instrText xml:space="preserve"> PAGEREF _Toc157573487 \h </w:instrText>
        </w:r>
        <w:r>
          <w:rPr>
            <w:noProof/>
            <w:webHidden/>
          </w:rPr>
        </w:r>
        <w:r>
          <w:rPr>
            <w:noProof/>
            <w:webHidden/>
          </w:rPr>
          <w:fldChar w:fldCharType="separate"/>
        </w:r>
        <w:r>
          <w:rPr>
            <w:noProof/>
            <w:webHidden/>
          </w:rPr>
          <w:t>49</w:t>
        </w:r>
        <w:r>
          <w:rPr>
            <w:noProof/>
            <w:webHidden/>
          </w:rPr>
          <w:fldChar w:fldCharType="end"/>
        </w:r>
      </w:hyperlink>
    </w:p>
    <w:p w:rsidR="007D6B28" w:rsidRPr="00266CF5" w:rsidRDefault="007D6B28">
      <w:pPr>
        <w:pStyle w:val="31"/>
        <w:rPr>
          <w:rFonts w:ascii="Calibri" w:hAnsi="Calibri"/>
          <w:sz w:val="22"/>
          <w:szCs w:val="22"/>
        </w:rPr>
      </w:pPr>
      <w:hyperlink w:anchor="_Toc157573488" w:history="1">
        <w:r w:rsidRPr="00335542">
          <w:rPr>
            <w:rStyle w:val="a3"/>
          </w:rPr>
          <w:t>Российские банки в 2023 году выкупили на аукционах Минфина облигации федерального займа (ОФЗ) примерно на 1,5 триллиона рублей, сообщил Банк России в обзоре о развитии банковского сектора.</w:t>
        </w:r>
        <w:r>
          <w:rPr>
            <w:webHidden/>
          </w:rPr>
          <w:tab/>
        </w:r>
        <w:r>
          <w:rPr>
            <w:webHidden/>
          </w:rPr>
          <w:fldChar w:fldCharType="begin"/>
        </w:r>
        <w:r>
          <w:rPr>
            <w:webHidden/>
          </w:rPr>
          <w:instrText xml:space="preserve"> PAGEREF _Toc157573488 \h </w:instrText>
        </w:r>
        <w:r>
          <w:rPr>
            <w:webHidden/>
          </w:rPr>
        </w:r>
        <w:r>
          <w:rPr>
            <w:webHidden/>
          </w:rPr>
          <w:fldChar w:fldCharType="separate"/>
        </w:r>
        <w:r>
          <w:rPr>
            <w:webHidden/>
          </w:rPr>
          <w:t>49</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89" w:history="1">
        <w:r w:rsidRPr="00335542">
          <w:rPr>
            <w:rStyle w:val="a3"/>
            <w:noProof/>
          </w:rPr>
          <w:t>РИА Новости, 30.01.2024, Средства населения в банках РФ в 2023 году выросли на 19,7%, компаний - на 14,7% - ЦБ</w:t>
        </w:r>
        <w:r>
          <w:rPr>
            <w:noProof/>
            <w:webHidden/>
          </w:rPr>
          <w:tab/>
        </w:r>
        <w:r>
          <w:rPr>
            <w:noProof/>
            <w:webHidden/>
          </w:rPr>
          <w:fldChar w:fldCharType="begin"/>
        </w:r>
        <w:r>
          <w:rPr>
            <w:noProof/>
            <w:webHidden/>
          </w:rPr>
          <w:instrText xml:space="preserve"> PAGEREF _Toc157573489 \h </w:instrText>
        </w:r>
        <w:r>
          <w:rPr>
            <w:noProof/>
            <w:webHidden/>
          </w:rPr>
        </w:r>
        <w:r>
          <w:rPr>
            <w:noProof/>
            <w:webHidden/>
          </w:rPr>
          <w:fldChar w:fldCharType="separate"/>
        </w:r>
        <w:r>
          <w:rPr>
            <w:noProof/>
            <w:webHidden/>
          </w:rPr>
          <w:t>49</w:t>
        </w:r>
        <w:r>
          <w:rPr>
            <w:noProof/>
            <w:webHidden/>
          </w:rPr>
          <w:fldChar w:fldCharType="end"/>
        </w:r>
      </w:hyperlink>
    </w:p>
    <w:p w:rsidR="007D6B28" w:rsidRPr="00266CF5" w:rsidRDefault="007D6B28">
      <w:pPr>
        <w:pStyle w:val="31"/>
        <w:rPr>
          <w:rFonts w:ascii="Calibri" w:hAnsi="Calibri"/>
          <w:sz w:val="22"/>
          <w:szCs w:val="22"/>
        </w:rPr>
      </w:pPr>
      <w:hyperlink w:anchor="_Toc157573490" w:history="1">
        <w:r w:rsidRPr="00335542">
          <w:rPr>
            <w:rStyle w:val="a3"/>
          </w:rPr>
          <w:t>Средства населения в банках в декабре выросли на 6,9%, годовой прирост составил 19,7%, а компаний - на 5,2%, за весь 2023 год - на 14,7%, говорится в материалах Банка России.</w:t>
        </w:r>
        <w:r>
          <w:rPr>
            <w:webHidden/>
          </w:rPr>
          <w:tab/>
        </w:r>
        <w:r>
          <w:rPr>
            <w:webHidden/>
          </w:rPr>
          <w:fldChar w:fldCharType="begin"/>
        </w:r>
        <w:r>
          <w:rPr>
            <w:webHidden/>
          </w:rPr>
          <w:instrText xml:space="preserve"> PAGEREF _Toc157573490 \h </w:instrText>
        </w:r>
        <w:r>
          <w:rPr>
            <w:webHidden/>
          </w:rPr>
        </w:r>
        <w:r>
          <w:rPr>
            <w:webHidden/>
          </w:rPr>
          <w:fldChar w:fldCharType="separate"/>
        </w:r>
        <w:r>
          <w:rPr>
            <w:webHidden/>
          </w:rPr>
          <w:t>49</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91" w:history="1">
        <w:r w:rsidRPr="00335542">
          <w:rPr>
            <w:rStyle w:val="a3"/>
            <w:noProof/>
          </w:rPr>
          <w:t>РИА Новости, 30.01.2024, Банки РФ в 2023 г нарастили кредитование юрлиц на рекордные 20,1%, населения - на 23%</w:t>
        </w:r>
        <w:r>
          <w:rPr>
            <w:noProof/>
            <w:webHidden/>
          </w:rPr>
          <w:tab/>
        </w:r>
        <w:r>
          <w:rPr>
            <w:noProof/>
            <w:webHidden/>
          </w:rPr>
          <w:fldChar w:fldCharType="begin"/>
        </w:r>
        <w:r>
          <w:rPr>
            <w:noProof/>
            <w:webHidden/>
          </w:rPr>
          <w:instrText xml:space="preserve"> PAGEREF _Toc157573491 \h </w:instrText>
        </w:r>
        <w:r>
          <w:rPr>
            <w:noProof/>
            <w:webHidden/>
          </w:rPr>
        </w:r>
        <w:r>
          <w:rPr>
            <w:noProof/>
            <w:webHidden/>
          </w:rPr>
          <w:fldChar w:fldCharType="separate"/>
        </w:r>
        <w:r>
          <w:rPr>
            <w:noProof/>
            <w:webHidden/>
          </w:rPr>
          <w:t>50</w:t>
        </w:r>
        <w:r>
          <w:rPr>
            <w:noProof/>
            <w:webHidden/>
          </w:rPr>
          <w:fldChar w:fldCharType="end"/>
        </w:r>
      </w:hyperlink>
    </w:p>
    <w:p w:rsidR="007D6B28" w:rsidRPr="00266CF5" w:rsidRDefault="007D6B28">
      <w:pPr>
        <w:pStyle w:val="31"/>
        <w:rPr>
          <w:rFonts w:ascii="Calibri" w:hAnsi="Calibri"/>
          <w:sz w:val="22"/>
          <w:szCs w:val="22"/>
        </w:rPr>
      </w:pPr>
      <w:hyperlink w:anchor="_Toc157573492" w:history="1">
        <w:r w:rsidRPr="00335542">
          <w:rPr>
            <w:rStyle w:val="a3"/>
          </w:rPr>
          <w:t>Российские банки в декабре нарастили корпоративное кредитование на 1,8%, розничное - на 0,2%; при этом за 2023 год кредиты юрлицам выросли на рекордные 20,1%, а физлицам - на 23%, говорится в материалах ЦБ РФ.</w:t>
        </w:r>
        <w:r>
          <w:rPr>
            <w:webHidden/>
          </w:rPr>
          <w:tab/>
        </w:r>
        <w:r>
          <w:rPr>
            <w:webHidden/>
          </w:rPr>
          <w:fldChar w:fldCharType="begin"/>
        </w:r>
        <w:r>
          <w:rPr>
            <w:webHidden/>
          </w:rPr>
          <w:instrText xml:space="preserve"> PAGEREF _Toc157573492 \h </w:instrText>
        </w:r>
        <w:r>
          <w:rPr>
            <w:webHidden/>
          </w:rPr>
        </w:r>
        <w:r>
          <w:rPr>
            <w:webHidden/>
          </w:rPr>
          <w:fldChar w:fldCharType="separate"/>
        </w:r>
        <w:r>
          <w:rPr>
            <w:webHidden/>
          </w:rPr>
          <w:t>50</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93" w:history="1">
        <w:r w:rsidRPr="00335542">
          <w:rPr>
            <w:rStyle w:val="a3"/>
            <w:noProof/>
          </w:rPr>
          <w:t>РИА Новости, 30.01.2024, Долги россиян по ипотеке впервые превысили 18 трлн рублей - ЦБ</w:t>
        </w:r>
        <w:r>
          <w:rPr>
            <w:noProof/>
            <w:webHidden/>
          </w:rPr>
          <w:tab/>
        </w:r>
        <w:r>
          <w:rPr>
            <w:noProof/>
            <w:webHidden/>
          </w:rPr>
          <w:fldChar w:fldCharType="begin"/>
        </w:r>
        <w:r>
          <w:rPr>
            <w:noProof/>
            <w:webHidden/>
          </w:rPr>
          <w:instrText xml:space="preserve"> PAGEREF _Toc157573493 \h </w:instrText>
        </w:r>
        <w:r>
          <w:rPr>
            <w:noProof/>
            <w:webHidden/>
          </w:rPr>
        </w:r>
        <w:r>
          <w:rPr>
            <w:noProof/>
            <w:webHidden/>
          </w:rPr>
          <w:fldChar w:fldCharType="separate"/>
        </w:r>
        <w:r>
          <w:rPr>
            <w:noProof/>
            <w:webHidden/>
          </w:rPr>
          <w:t>50</w:t>
        </w:r>
        <w:r>
          <w:rPr>
            <w:noProof/>
            <w:webHidden/>
          </w:rPr>
          <w:fldChar w:fldCharType="end"/>
        </w:r>
      </w:hyperlink>
    </w:p>
    <w:p w:rsidR="007D6B28" w:rsidRPr="00266CF5" w:rsidRDefault="007D6B28">
      <w:pPr>
        <w:pStyle w:val="31"/>
        <w:rPr>
          <w:rFonts w:ascii="Calibri" w:hAnsi="Calibri"/>
          <w:sz w:val="22"/>
          <w:szCs w:val="22"/>
        </w:rPr>
      </w:pPr>
      <w:hyperlink w:anchor="_Toc157573494" w:history="1">
        <w:r w:rsidRPr="00335542">
          <w:rPr>
            <w:rStyle w:val="a3"/>
          </w:rPr>
          <w:t>Ипотечный портфель российских банков в 2023 году вырос на рекордные 34,5% - до 18,2 триллиона рублей, в основном это произошло благодаря льготным программам, сообщил ЦБ.</w:t>
        </w:r>
        <w:r>
          <w:rPr>
            <w:webHidden/>
          </w:rPr>
          <w:tab/>
        </w:r>
        <w:r>
          <w:rPr>
            <w:webHidden/>
          </w:rPr>
          <w:fldChar w:fldCharType="begin"/>
        </w:r>
        <w:r>
          <w:rPr>
            <w:webHidden/>
          </w:rPr>
          <w:instrText xml:space="preserve"> PAGEREF _Toc157573494 \h </w:instrText>
        </w:r>
        <w:r>
          <w:rPr>
            <w:webHidden/>
          </w:rPr>
        </w:r>
        <w:r>
          <w:rPr>
            <w:webHidden/>
          </w:rPr>
          <w:fldChar w:fldCharType="separate"/>
        </w:r>
        <w:r>
          <w:rPr>
            <w:webHidden/>
          </w:rPr>
          <w:t>50</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495" w:history="1">
        <w:r w:rsidRPr="0033554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_Toc157573495 \h </w:instrText>
        </w:r>
        <w:r>
          <w:rPr>
            <w:noProof/>
            <w:webHidden/>
          </w:rPr>
        </w:r>
        <w:r>
          <w:rPr>
            <w:noProof/>
            <w:webHidden/>
          </w:rPr>
          <w:fldChar w:fldCharType="separate"/>
        </w:r>
        <w:r>
          <w:rPr>
            <w:noProof/>
            <w:webHidden/>
          </w:rPr>
          <w:t>51</w:t>
        </w:r>
        <w:r>
          <w:rPr>
            <w:noProof/>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496" w:history="1">
        <w:r w:rsidRPr="0033554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_Toc157573496 \h </w:instrText>
        </w:r>
        <w:r>
          <w:rPr>
            <w:noProof/>
            <w:webHidden/>
          </w:rPr>
        </w:r>
        <w:r>
          <w:rPr>
            <w:noProof/>
            <w:webHidden/>
          </w:rPr>
          <w:fldChar w:fldCharType="separate"/>
        </w:r>
        <w:r>
          <w:rPr>
            <w:noProof/>
            <w:webHidden/>
          </w:rPr>
          <w:t>51</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97" w:history="1">
        <w:r w:rsidRPr="00335542">
          <w:rPr>
            <w:rStyle w:val="a3"/>
            <w:noProof/>
          </w:rPr>
          <w:t>Almaty.tv, 30.01.2024, Колеса диктуют вагонные: куда потратят деньги ЕНПФ</w:t>
        </w:r>
        <w:r>
          <w:rPr>
            <w:noProof/>
            <w:webHidden/>
          </w:rPr>
          <w:tab/>
        </w:r>
        <w:r>
          <w:rPr>
            <w:noProof/>
            <w:webHidden/>
          </w:rPr>
          <w:fldChar w:fldCharType="begin"/>
        </w:r>
        <w:r>
          <w:rPr>
            <w:noProof/>
            <w:webHidden/>
          </w:rPr>
          <w:instrText xml:space="preserve"> PAGEREF _Toc157573497 \h </w:instrText>
        </w:r>
        <w:r>
          <w:rPr>
            <w:noProof/>
            <w:webHidden/>
          </w:rPr>
        </w:r>
        <w:r>
          <w:rPr>
            <w:noProof/>
            <w:webHidden/>
          </w:rPr>
          <w:fldChar w:fldCharType="separate"/>
        </w:r>
        <w:r>
          <w:rPr>
            <w:noProof/>
            <w:webHidden/>
          </w:rPr>
          <w:t>51</w:t>
        </w:r>
        <w:r>
          <w:rPr>
            <w:noProof/>
            <w:webHidden/>
          </w:rPr>
          <w:fldChar w:fldCharType="end"/>
        </w:r>
      </w:hyperlink>
    </w:p>
    <w:p w:rsidR="007D6B28" w:rsidRPr="00266CF5" w:rsidRDefault="007D6B28">
      <w:pPr>
        <w:pStyle w:val="31"/>
        <w:rPr>
          <w:rFonts w:ascii="Calibri" w:hAnsi="Calibri"/>
          <w:sz w:val="22"/>
          <w:szCs w:val="22"/>
        </w:rPr>
      </w:pPr>
      <w:hyperlink w:anchor="_Toc157573498" w:history="1">
        <w:r w:rsidRPr="00335542">
          <w:rPr>
            <w:rStyle w:val="a3"/>
          </w:rPr>
          <w:t>На что пойдут 173 миллиарда тенге из пенсионных накоплений казахстанцев, во вторник в правительстве объяснил министр Нацэкономики Алибек Куантыров, - передает Almaty.tv.</w:t>
        </w:r>
        <w:r>
          <w:rPr>
            <w:webHidden/>
          </w:rPr>
          <w:tab/>
        </w:r>
        <w:r>
          <w:rPr>
            <w:webHidden/>
          </w:rPr>
          <w:fldChar w:fldCharType="begin"/>
        </w:r>
        <w:r>
          <w:rPr>
            <w:webHidden/>
          </w:rPr>
          <w:instrText xml:space="preserve"> PAGEREF _Toc157573498 \h </w:instrText>
        </w:r>
        <w:r>
          <w:rPr>
            <w:webHidden/>
          </w:rPr>
        </w:r>
        <w:r>
          <w:rPr>
            <w:webHidden/>
          </w:rPr>
          <w:fldChar w:fldCharType="separate"/>
        </w:r>
        <w:r>
          <w:rPr>
            <w:webHidden/>
          </w:rPr>
          <w:t>51</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499" w:history="1">
        <w:r w:rsidRPr="00335542">
          <w:rPr>
            <w:rStyle w:val="a3"/>
            <w:noProof/>
          </w:rPr>
          <w:t>Sputnik Казахстан, 30.01.2024, Почему пенсионные накопления казахстанцев вкладывают в «Байтерек» - глава Минэкономики</w:t>
        </w:r>
        <w:r>
          <w:rPr>
            <w:noProof/>
            <w:webHidden/>
          </w:rPr>
          <w:tab/>
        </w:r>
        <w:r>
          <w:rPr>
            <w:noProof/>
            <w:webHidden/>
          </w:rPr>
          <w:fldChar w:fldCharType="begin"/>
        </w:r>
        <w:r>
          <w:rPr>
            <w:noProof/>
            <w:webHidden/>
          </w:rPr>
          <w:instrText xml:space="preserve"> PAGEREF _Toc157573499 \h </w:instrText>
        </w:r>
        <w:r>
          <w:rPr>
            <w:noProof/>
            <w:webHidden/>
          </w:rPr>
        </w:r>
        <w:r>
          <w:rPr>
            <w:noProof/>
            <w:webHidden/>
          </w:rPr>
          <w:fldChar w:fldCharType="separate"/>
        </w:r>
        <w:r>
          <w:rPr>
            <w:noProof/>
            <w:webHidden/>
          </w:rPr>
          <w:t>51</w:t>
        </w:r>
        <w:r>
          <w:rPr>
            <w:noProof/>
            <w:webHidden/>
          </w:rPr>
          <w:fldChar w:fldCharType="end"/>
        </w:r>
      </w:hyperlink>
    </w:p>
    <w:p w:rsidR="007D6B28" w:rsidRPr="00266CF5" w:rsidRDefault="007D6B28">
      <w:pPr>
        <w:pStyle w:val="31"/>
        <w:rPr>
          <w:rFonts w:ascii="Calibri" w:hAnsi="Calibri"/>
          <w:sz w:val="22"/>
          <w:szCs w:val="22"/>
        </w:rPr>
      </w:pPr>
      <w:hyperlink w:anchor="_Toc157573500" w:history="1">
        <w:r w:rsidRPr="00335542">
          <w:rPr>
            <w:rStyle w:val="a3"/>
          </w:rPr>
          <w:t>Зачем 173 миллиарда тенге пенсионных накоплений казахстанцев инвестировали в облигации холдинга «Байтерек», пояснил министр национальной экономики Алибек Куантыров.</w:t>
        </w:r>
        <w:r>
          <w:rPr>
            <w:webHidden/>
          </w:rPr>
          <w:tab/>
        </w:r>
        <w:r>
          <w:rPr>
            <w:webHidden/>
          </w:rPr>
          <w:fldChar w:fldCharType="begin"/>
        </w:r>
        <w:r>
          <w:rPr>
            <w:webHidden/>
          </w:rPr>
          <w:instrText xml:space="preserve"> PAGEREF _Toc157573500 \h </w:instrText>
        </w:r>
        <w:r>
          <w:rPr>
            <w:webHidden/>
          </w:rPr>
        </w:r>
        <w:r>
          <w:rPr>
            <w:webHidden/>
          </w:rPr>
          <w:fldChar w:fldCharType="separate"/>
        </w:r>
        <w:r>
          <w:rPr>
            <w:webHidden/>
          </w:rPr>
          <w:t>51</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01" w:history="1">
        <w:r w:rsidRPr="00335542">
          <w:rPr>
            <w:rStyle w:val="a3"/>
            <w:noProof/>
          </w:rPr>
          <w:t>Newshub.uz, 30.01.2024, В Сенате обсуждают поправки о назначении пенсий</w:t>
        </w:r>
        <w:r>
          <w:rPr>
            <w:noProof/>
            <w:webHidden/>
          </w:rPr>
          <w:tab/>
        </w:r>
        <w:r>
          <w:rPr>
            <w:noProof/>
            <w:webHidden/>
          </w:rPr>
          <w:fldChar w:fldCharType="begin"/>
        </w:r>
        <w:r>
          <w:rPr>
            <w:noProof/>
            <w:webHidden/>
          </w:rPr>
          <w:instrText xml:space="preserve"> PAGEREF _Toc157573501 \h </w:instrText>
        </w:r>
        <w:r>
          <w:rPr>
            <w:noProof/>
            <w:webHidden/>
          </w:rPr>
        </w:r>
        <w:r>
          <w:rPr>
            <w:noProof/>
            <w:webHidden/>
          </w:rPr>
          <w:fldChar w:fldCharType="separate"/>
        </w:r>
        <w:r>
          <w:rPr>
            <w:noProof/>
            <w:webHidden/>
          </w:rPr>
          <w:t>52</w:t>
        </w:r>
        <w:r>
          <w:rPr>
            <w:noProof/>
            <w:webHidden/>
          </w:rPr>
          <w:fldChar w:fldCharType="end"/>
        </w:r>
      </w:hyperlink>
    </w:p>
    <w:p w:rsidR="007D6B28" w:rsidRPr="00266CF5" w:rsidRDefault="007D6B28">
      <w:pPr>
        <w:pStyle w:val="31"/>
        <w:rPr>
          <w:rFonts w:ascii="Calibri" w:hAnsi="Calibri"/>
          <w:sz w:val="22"/>
          <w:szCs w:val="22"/>
        </w:rPr>
      </w:pPr>
      <w:hyperlink w:anchor="_Toc157573502" w:history="1">
        <w:r w:rsidRPr="00335542">
          <w:rPr>
            <w:rStyle w:val="a3"/>
          </w:rPr>
          <w:t>Комитет Сената по вопросам науки, образования и здравоохранения приступил к рассмотрению поправок в закон о государственном пенсионном обеспечении граждан, сообщается на сайте верхней палаты парламента.</w:t>
        </w:r>
        <w:r>
          <w:rPr>
            <w:webHidden/>
          </w:rPr>
          <w:tab/>
        </w:r>
        <w:r>
          <w:rPr>
            <w:webHidden/>
          </w:rPr>
          <w:fldChar w:fldCharType="begin"/>
        </w:r>
        <w:r>
          <w:rPr>
            <w:webHidden/>
          </w:rPr>
          <w:instrText xml:space="preserve"> PAGEREF _Toc157573502 \h </w:instrText>
        </w:r>
        <w:r>
          <w:rPr>
            <w:webHidden/>
          </w:rPr>
        </w:r>
        <w:r>
          <w:rPr>
            <w:webHidden/>
          </w:rPr>
          <w:fldChar w:fldCharType="separate"/>
        </w:r>
        <w:r>
          <w:rPr>
            <w:webHidden/>
          </w:rPr>
          <w:t>52</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03" w:history="1">
        <w:r w:rsidRPr="00335542">
          <w:rPr>
            <w:rStyle w:val="a3"/>
            <w:noProof/>
          </w:rPr>
          <w:t>ФедералПресс, 30.01.2024, Украина требует денег от Запада для выплаты зарплат и пенсий</w:t>
        </w:r>
        <w:r>
          <w:rPr>
            <w:noProof/>
            <w:webHidden/>
          </w:rPr>
          <w:tab/>
        </w:r>
        <w:r>
          <w:rPr>
            <w:noProof/>
            <w:webHidden/>
          </w:rPr>
          <w:fldChar w:fldCharType="begin"/>
        </w:r>
        <w:r>
          <w:rPr>
            <w:noProof/>
            <w:webHidden/>
          </w:rPr>
          <w:instrText xml:space="preserve"> PAGEREF _Toc157573503 \h </w:instrText>
        </w:r>
        <w:r>
          <w:rPr>
            <w:noProof/>
            <w:webHidden/>
          </w:rPr>
        </w:r>
        <w:r>
          <w:rPr>
            <w:noProof/>
            <w:webHidden/>
          </w:rPr>
          <w:fldChar w:fldCharType="separate"/>
        </w:r>
        <w:r>
          <w:rPr>
            <w:noProof/>
            <w:webHidden/>
          </w:rPr>
          <w:t>53</w:t>
        </w:r>
        <w:r>
          <w:rPr>
            <w:noProof/>
            <w:webHidden/>
          </w:rPr>
          <w:fldChar w:fldCharType="end"/>
        </w:r>
      </w:hyperlink>
    </w:p>
    <w:p w:rsidR="007D6B28" w:rsidRPr="00266CF5" w:rsidRDefault="007D6B28">
      <w:pPr>
        <w:pStyle w:val="31"/>
        <w:rPr>
          <w:rFonts w:ascii="Calibri" w:hAnsi="Calibri"/>
          <w:sz w:val="22"/>
          <w:szCs w:val="22"/>
        </w:rPr>
      </w:pPr>
      <w:hyperlink w:anchor="_Toc157573504" w:history="1">
        <w:r w:rsidRPr="00335542">
          <w:rPr>
            <w:rStyle w:val="a3"/>
          </w:rPr>
          <w:t>Комитет по вопросам финансов Украины ждет помощи от Запада для выплаты пособий и зарплат своим гражданам, так как Киев не знает, за счет каких средств иначе поддерживать эти выплаты. Об этом глава комитета Верховной рады по вопросам финансов Даниил Гетманцев заявил газете Politico.</w:t>
        </w:r>
        <w:r>
          <w:rPr>
            <w:webHidden/>
          </w:rPr>
          <w:tab/>
        </w:r>
        <w:r>
          <w:rPr>
            <w:webHidden/>
          </w:rPr>
          <w:fldChar w:fldCharType="begin"/>
        </w:r>
        <w:r>
          <w:rPr>
            <w:webHidden/>
          </w:rPr>
          <w:instrText xml:space="preserve"> PAGEREF _Toc157573504 \h </w:instrText>
        </w:r>
        <w:r>
          <w:rPr>
            <w:webHidden/>
          </w:rPr>
        </w:r>
        <w:r>
          <w:rPr>
            <w:webHidden/>
          </w:rPr>
          <w:fldChar w:fldCharType="separate"/>
        </w:r>
        <w:r>
          <w:rPr>
            <w:webHidden/>
          </w:rPr>
          <w:t>53</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505" w:history="1">
        <w:r w:rsidRPr="0033554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_Toc157573505 \h </w:instrText>
        </w:r>
        <w:r>
          <w:rPr>
            <w:noProof/>
            <w:webHidden/>
          </w:rPr>
        </w:r>
        <w:r>
          <w:rPr>
            <w:noProof/>
            <w:webHidden/>
          </w:rPr>
          <w:fldChar w:fldCharType="separate"/>
        </w:r>
        <w:r>
          <w:rPr>
            <w:noProof/>
            <w:webHidden/>
          </w:rPr>
          <w:t>53</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06" w:history="1">
        <w:r w:rsidRPr="00335542">
          <w:rPr>
            <w:rStyle w:val="a3"/>
            <w:noProof/>
          </w:rPr>
          <w:t>Коммерсантъ, 30.01.2024, Выпускники государственных школ реже оформляют частную пенсию</w:t>
        </w:r>
        <w:r>
          <w:rPr>
            <w:noProof/>
            <w:webHidden/>
          </w:rPr>
          <w:tab/>
        </w:r>
        <w:r>
          <w:rPr>
            <w:noProof/>
            <w:webHidden/>
          </w:rPr>
          <w:fldChar w:fldCharType="begin"/>
        </w:r>
        <w:r>
          <w:rPr>
            <w:noProof/>
            <w:webHidden/>
          </w:rPr>
          <w:instrText xml:space="preserve"> PAGEREF _Toc157573506 \h </w:instrText>
        </w:r>
        <w:r>
          <w:rPr>
            <w:noProof/>
            <w:webHidden/>
          </w:rPr>
        </w:r>
        <w:r>
          <w:rPr>
            <w:noProof/>
            <w:webHidden/>
          </w:rPr>
          <w:fldChar w:fldCharType="separate"/>
        </w:r>
        <w:r>
          <w:rPr>
            <w:noProof/>
            <w:webHidden/>
          </w:rPr>
          <w:t>53</w:t>
        </w:r>
        <w:r>
          <w:rPr>
            <w:noProof/>
            <w:webHidden/>
          </w:rPr>
          <w:fldChar w:fldCharType="end"/>
        </w:r>
      </w:hyperlink>
    </w:p>
    <w:p w:rsidR="007D6B28" w:rsidRPr="00266CF5" w:rsidRDefault="007D6B28">
      <w:pPr>
        <w:pStyle w:val="31"/>
        <w:rPr>
          <w:rFonts w:ascii="Calibri" w:hAnsi="Calibri"/>
          <w:sz w:val="22"/>
          <w:szCs w:val="22"/>
        </w:rPr>
      </w:pPr>
      <w:hyperlink w:anchor="_Toc157573507" w:history="1">
        <w:r w:rsidRPr="00335542">
          <w:rPr>
            <w:rStyle w:val="a3"/>
          </w:rPr>
          <w:t>Жители Великобритании, получившие частное образование, более склонны оформлять частную пенсию (personal pension) в отличие от их сверстников, окончивших государственные школы. Кроме того, первые больше полагаются на финансовых консультантов, чем на родственников и друзей, в этом вопросе, пишет Financial Times.</w:t>
        </w:r>
        <w:r>
          <w:rPr>
            <w:webHidden/>
          </w:rPr>
          <w:tab/>
        </w:r>
        <w:r>
          <w:rPr>
            <w:webHidden/>
          </w:rPr>
          <w:fldChar w:fldCharType="begin"/>
        </w:r>
        <w:r>
          <w:rPr>
            <w:webHidden/>
          </w:rPr>
          <w:instrText xml:space="preserve"> PAGEREF _Toc157573507 \h </w:instrText>
        </w:r>
        <w:r>
          <w:rPr>
            <w:webHidden/>
          </w:rPr>
        </w:r>
        <w:r>
          <w:rPr>
            <w:webHidden/>
          </w:rPr>
          <w:fldChar w:fldCharType="separate"/>
        </w:r>
        <w:r>
          <w:rPr>
            <w:webHidden/>
          </w:rPr>
          <w:t>53</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08" w:history="1">
        <w:r w:rsidRPr="00335542">
          <w:rPr>
            <w:rStyle w:val="a3"/>
            <w:noProof/>
          </w:rPr>
          <w:t>Грани.LV, 30.01.2024, В Литве украли — пенсионерам всей Балтии аукнулось</w:t>
        </w:r>
        <w:r>
          <w:rPr>
            <w:noProof/>
            <w:webHidden/>
          </w:rPr>
          <w:tab/>
        </w:r>
        <w:r>
          <w:rPr>
            <w:noProof/>
            <w:webHidden/>
          </w:rPr>
          <w:fldChar w:fldCharType="begin"/>
        </w:r>
        <w:r>
          <w:rPr>
            <w:noProof/>
            <w:webHidden/>
          </w:rPr>
          <w:instrText xml:space="preserve"> PAGEREF _Toc157573508 \h </w:instrText>
        </w:r>
        <w:r>
          <w:rPr>
            <w:noProof/>
            <w:webHidden/>
          </w:rPr>
        </w:r>
        <w:r>
          <w:rPr>
            <w:noProof/>
            <w:webHidden/>
          </w:rPr>
          <w:fldChar w:fldCharType="separate"/>
        </w:r>
        <w:r>
          <w:rPr>
            <w:noProof/>
            <w:webHidden/>
          </w:rPr>
          <w:t>54</w:t>
        </w:r>
        <w:r>
          <w:rPr>
            <w:noProof/>
            <w:webHidden/>
          </w:rPr>
          <w:fldChar w:fldCharType="end"/>
        </w:r>
      </w:hyperlink>
    </w:p>
    <w:p w:rsidR="007D6B28" w:rsidRPr="00266CF5" w:rsidRDefault="007D6B28">
      <w:pPr>
        <w:pStyle w:val="31"/>
        <w:rPr>
          <w:rFonts w:ascii="Calibri" w:hAnsi="Calibri"/>
          <w:sz w:val="22"/>
          <w:szCs w:val="22"/>
        </w:rPr>
      </w:pPr>
      <w:hyperlink w:anchor="_Toc157573509" w:history="1">
        <w:r w:rsidRPr="00335542">
          <w:rPr>
            <w:rStyle w:val="a3"/>
          </w:rPr>
          <w:t>В Литве — финансовый скандал такой силы, что круги идут по всей Балтии. Из фонда BaltCap, через который в страну приходили евроинвестиции, пропали миллионы. Это затронуло интересы пенсионных фондов Литвы, Латвии и Эстонии, доверивших BaltCap свои средства. Куда же увел деньги управляющий Шарунас Степуконис? Делом занимается уже Европейская прокуратура.</w:t>
        </w:r>
        <w:r>
          <w:rPr>
            <w:webHidden/>
          </w:rPr>
          <w:tab/>
        </w:r>
        <w:r>
          <w:rPr>
            <w:webHidden/>
          </w:rPr>
          <w:fldChar w:fldCharType="begin"/>
        </w:r>
        <w:r>
          <w:rPr>
            <w:webHidden/>
          </w:rPr>
          <w:instrText xml:space="preserve"> PAGEREF _Toc157573509 \h </w:instrText>
        </w:r>
        <w:r>
          <w:rPr>
            <w:webHidden/>
          </w:rPr>
        </w:r>
        <w:r>
          <w:rPr>
            <w:webHidden/>
          </w:rPr>
          <w:fldChar w:fldCharType="separate"/>
        </w:r>
        <w:r>
          <w:rPr>
            <w:webHidden/>
          </w:rPr>
          <w:t>54</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10" w:history="1">
        <w:r w:rsidRPr="00335542">
          <w:rPr>
            <w:rStyle w:val="a3"/>
            <w:noProof/>
          </w:rPr>
          <w:t>РБК, 30.01.2024, Пенсионный фонд Норвегии получил рекордные 213 млрд долларов прибыли в 2023 году</w:t>
        </w:r>
        <w:r>
          <w:rPr>
            <w:noProof/>
            <w:webHidden/>
          </w:rPr>
          <w:tab/>
        </w:r>
        <w:r>
          <w:rPr>
            <w:noProof/>
            <w:webHidden/>
          </w:rPr>
          <w:fldChar w:fldCharType="begin"/>
        </w:r>
        <w:r>
          <w:rPr>
            <w:noProof/>
            <w:webHidden/>
          </w:rPr>
          <w:instrText xml:space="preserve"> PAGEREF _Toc157573510 \h </w:instrText>
        </w:r>
        <w:r>
          <w:rPr>
            <w:noProof/>
            <w:webHidden/>
          </w:rPr>
        </w:r>
        <w:r>
          <w:rPr>
            <w:noProof/>
            <w:webHidden/>
          </w:rPr>
          <w:fldChar w:fldCharType="separate"/>
        </w:r>
        <w:r>
          <w:rPr>
            <w:noProof/>
            <w:webHidden/>
          </w:rPr>
          <w:t>56</w:t>
        </w:r>
        <w:r>
          <w:rPr>
            <w:noProof/>
            <w:webHidden/>
          </w:rPr>
          <w:fldChar w:fldCharType="end"/>
        </w:r>
      </w:hyperlink>
    </w:p>
    <w:p w:rsidR="007D6B28" w:rsidRPr="00266CF5" w:rsidRDefault="007D6B28">
      <w:pPr>
        <w:pStyle w:val="31"/>
        <w:rPr>
          <w:rFonts w:ascii="Calibri" w:hAnsi="Calibri"/>
          <w:sz w:val="22"/>
          <w:szCs w:val="22"/>
        </w:rPr>
      </w:pPr>
      <w:hyperlink w:anchor="_Toc157573511" w:history="1">
        <w:r w:rsidRPr="00335542">
          <w:rPr>
            <w:rStyle w:val="a3"/>
          </w:rPr>
          <w:t>Государственный пенсионный фонд Норвегии, которому принадлежат около 1,5% всех акций в мире, получил рекордную прибыль. Этому способствовала высокая доходность инвестиций в акции технологических компаний.</w:t>
        </w:r>
        <w:r>
          <w:rPr>
            <w:webHidden/>
          </w:rPr>
          <w:tab/>
        </w:r>
        <w:r>
          <w:rPr>
            <w:webHidden/>
          </w:rPr>
          <w:fldChar w:fldCharType="begin"/>
        </w:r>
        <w:r>
          <w:rPr>
            <w:webHidden/>
          </w:rPr>
          <w:instrText xml:space="preserve"> PAGEREF _Toc157573511 \h </w:instrText>
        </w:r>
        <w:r>
          <w:rPr>
            <w:webHidden/>
          </w:rPr>
        </w:r>
        <w:r>
          <w:rPr>
            <w:webHidden/>
          </w:rPr>
          <w:fldChar w:fldCharType="separate"/>
        </w:r>
        <w:r>
          <w:rPr>
            <w:webHidden/>
          </w:rPr>
          <w:t>56</w:t>
        </w:r>
        <w:r>
          <w:rPr>
            <w:webHidden/>
          </w:rPr>
          <w:fldChar w:fldCharType="end"/>
        </w:r>
      </w:hyperlink>
    </w:p>
    <w:p w:rsidR="007D6B28" w:rsidRPr="00266CF5" w:rsidRDefault="007D6B28">
      <w:pPr>
        <w:pStyle w:val="12"/>
        <w:tabs>
          <w:tab w:val="right" w:leader="dot" w:pos="9061"/>
        </w:tabs>
        <w:rPr>
          <w:rFonts w:ascii="Calibri" w:hAnsi="Calibri"/>
          <w:b w:val="0"/>
          <w:noProof/>
          <w:sz w:val="22"/>
          <w:szCs w:val="22"/>
        </w:rPr>
      </w:pPr>
      <w:hyperlink w:anchor="_Toc157573512" w:history="1">
        <w:r w:rsidRPr="0033554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_Toc157573512 \h </w:instrText>
        </w:r>
        <w:r>
          <w:rPr>
            <w:noProof/>
            <w:webHidden/>
          </w:rPr>
        </w:r>
        <w:r>
          <w:rPr>
            <w:noProof/>
            <w:webHidden/>
          </w:rPr>
          <w:fldChar w:fldCharType="separate"/>
        </w:r>
        <w:r>
          <w:rPr>
            <w:noProof/>
            <w:webHidden/>
          </w:rPr>
          <w:t>58</w:t>
        </w:r>
        <w:r>
          <w:rPr>
            <w:noProof/>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13" w:history="1">
        <w:r w:rsidRPr="00335542">
          <w:rPr>
            <w:rStyle w:val="a3"/>
            <w:noProof/>
          </w:rPr>
          <w:t>РИА Новости, 30.01.2024, Оперштаб: заболеваемость COVID-19 в РФ за неделю снизилась на 4,1%</w:t>
        </w:r>
        <w:r>
          <w:rPr>
            <w:noProof/>
            <w:webHidden/>
          </w:rPr>
          <w:tab/>
        </w:r>
        <w:r>
          <w:rPr>
            <w:noProof/>
            <w:webHidden/>
          </w:rPr>
          <w:fldChar w:fldCharType="begin"/>
        </w:r>
        <w:r>
          <w:rPr>
            <w:noProof/>
            <w:webHidden/>
          </w:rPr>
          <w:instrText xml:space="preserve"> PAGEREF _Toc157573513 \h </w:instrText>
        </w:r>
        <w:r>
          <w:rPr>
            <w:noProof/>
            <w:webHidden/>
          </w:rPr>
        </w:r>
        <w:r>
          <w:rPr>
            <w:noProof/>
            <w:webHidden/>
          </w:rPr>
          <w:fldChar w:fldCharType="separate"/>
        </w:r>
        <w:r>
          <w:rPr>
            <w:noProof/>
            <w:webHidden/>
          </w:rPr>
          <w:t>58</w:t>
        </w:r>
        <w:r>
          <w:rPr>
            <w:noProof/>
            <w:webHidden/>
          </w:rPr>
          <w:fldChar w:fldCharType="end"/>
        </w:r>
      </w:hyperlink>
    </w:p>
    <w:p w:rsidR="007D6B28" w:rsidRPr="00266CF5" w:rsidRDefault="007D6B28">
      <w:pPr>
        <w:pStyle w:val="31"/>
        <w:rPr>
          <w:rFonts w:ascii="Calibri" w:hAnsi="Calibri"/>
          <w:sz w:val="22"/>
          <w:szCs w:val="22"/>
        </w:rPr>
      </w:pPr>
      <w:hyperlink w:anchor="_Toc157573514" w:history="1">
        <w:r w:rsidRPr="00335542">
          <w:rPr>
            <w:rStyle w:val="a3"/>
          </w:rPr>
          <w:t>Заболеваемость коронавирусной инфекцией за последнюю неделю уменьшилась в России на 4,1%,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_Toc157573514 \h </w:instrText>
        </w:r>
        <w:r>
          <w:rPr>
            <w:webHidden/>
          </w:rPr>
        </w:r>
        <w:r>
          <w:rPr>
            <w:webHidden/>
          </w:rPr>
          <w:fldChar w:fldCharType="separate"/>
        </w:r>
        <w:r>
          <w:rPr>
            <w:webHidden/>
          </w:rPr>
          <w:t>58</w:t>
        </w:r>
        <w:r>
          <w:rPr>
            <w:webHidden/>
          </w:rPr>
          <w:fldChar w:fldCharType="end"/>
        </w:r>
      </w:hyperlink>
    </w:p>
    <w:p w:rsidR="007D6B28" w:rsidRPr="00266CF5" w:rsidRDefault="007D6B28">
      <w:pPr>
        <w:pStyle w:val="21"/>
        <w:tabs>
          <w:tab w:val="right" w:leader="dot" w:pos="9061"/>
        </w:tabs>
        <w:rPr>
          <w:rFonts w:ascii="Calibri" w:hAnsi="Calibri"/>
          <w:noProof/>
          <w:sz w:val="22"/>
          <w:szCs w:val="22"/>
        </w:rPr>
      </w:pPr>
      <w:hyperlink w:anchor="_Toc157573515" w:history="1">
        <w:r w:rsidRPr="00335542">
          <w:rPr>
            <w:rStyle w:val="a3"/>
            <w:noProof/>
          </w:rPr>
          <w:t>РИА Новости, 30.01.2024, За неделю в Москве выявили 6505 случаев COVID-19, скончались 18 человек - портал</w:t>
        </w:r>
        <w:r>
          <w:rPr>
            <w:noProof/>
            <w:webHidden/>
          </w:rPr>
          <w:tab/>
        </w:r>
        <w:r>
          <w:rPr>
            <w:noProof/>
            <w:webHidden/>
          </w:rPr>
          <w:fldChar w:fldCharType="begin"/>
        </w:r>
        <w:r>
          <w:rPr>
            <w:noProof/>
            <w:webHidden/>
          </w:rPr>
          <w:instrText xml:space="preserve"> PAGEREF _Toc157573515 \h </w:instrText>
        </w:r>
        <w:r>
          <w:rPr>
            <w:noProof/>
            <w:webHidden/>
          </w:rPr>
        </w:r>
        <w:r>
          <w:rPr>
            <w:noProof/>
            <w:webHidden/>
          </w:rPr>
          <w:fldChar w:fldCharType="separate"/>
        </w:r>
        <w:r>
          <w:rPr>
            <w:noProof/>
            <w:webHidden/>
          </w:rPr>
          <w:t>58</w:t>
        </w:r>
        <w:r>
          <w:rPr>
            <w:noProof/>
            <w:webHidden/>
          </w:rPr>
          <w:fldChar w:fldCharType="end"/>
        </w:r>
      </w:hyperlink>
    </w:p>
    <w:p w:rsidR="007D6B28" w:rsidRPr="00266CF5" w:rsidRDefault="007D6B28">
      <w:pPr>
        <w:pStyle w:val="31"/>
        <w:rPr>
          <w:rFonts w:ascii="Calibri" w:hAnsi="Calibri"/>
          <w:sz w:val="22"/>
          <w:szCs w:val="22"/>
        </w:rPr>
      </w:pPr>
      <w:hyperlink w:anchor="_Toc157573516" w:history="1">
        <w:r w:rsidRPr="00335542">
          <w:rPr>
            <w:rStyle w:val="a3"/>
          </w:rPr>
          <w:t>С 22 по 28 января в Москве выявили 6505 случаев COVID-19, умерли 18 человек, следует из данных еженедельной сводки федерального штаба по коронавирусу.</w:t>
        </w:r>
        <w:r>
          <w:rPr>
            <w:webHidden/>
          </w:rPr>
          <w:tab/>
        </w:r>
        <w:r>
          <w:rPr>
            <w:webHidden/>
          </w:rPr>
          <w:fldChar w:fldCharType="begin"/>
        </w:r>
        <w:r>
          <w:rPr>
            <w:webHidden/>
          </w:rPr>
          <w:instrText xml:space="preserve"> PAGEREF _Toc157573516 \h </w:instrText>
        </w:r>
        <w:r>
          <w:rPr>
            <w:webHidden/>
          </w:rPr>
        </w:r>
        <w:r>
          <w:rPr>
            <w:webHidden/>
          </w:rPr>
          <w:fldChar w:fldCharType="separate"/>
        </w:r>
        <w:r>
          <w:rPr>
            <w:webHidden/>
          </w:rPr>
          <w:t>58</w:t>
        </w:r>
        <w:r>
          <w:rPr>
            <w:webHidden/>
          </w:rPr>
          <w:fldChar w:fldCharType="end"/>
        </w:r>
      </w:hyperlink>
    </w:p>
    <w:p w:rsidR="00A0290C" w:rsidRPr="006B62C8" w:rsidRDefault="002E191F" w:rsidP="00310633">
      <w:pPr>
        <w:rPr>
          <w:b/>
          <w:caps/>
          <w:sz w:val="32"/>
        </w:rPr>
      </w:pPr>
      <w:r w:rsidRPr="006B62C8">
        <w:rPr>
          <w:caps/>
          <w:sz w:val="28"/>
        </w:rPr>
        <w:fldChar w:fldCharType="end"/>
      </w:r>
    </w:p>
    <w:p w:rsidR="00D1642B" w:rsidRPr="006B62C8" w:rsidRDefault="00D1642B" w:rsidP="00D1642B">
      <w:pPr>
        <w:pStyle w:val="251"/>
      </w:pPr>
      <w:bookmarkStart w:id="15" w:name="_Toc396864664"/>
      <w:bookmarkStart w:id="16" w:name="_Toc99318652"/>
      <w:bookmarkStart w:id="17" w:name="_Toc246216291"/>
      <w:bookmarkStart w:id="18" w:name="_Toc246297418"/>
      <w:bookmarkStart w:id="19" w:name="_Toc157573396"/>
      <w:bookmarkEnd w:id="6"/>
      <w:bookmarkEnd w:id="7"/>
      <w:bookmarkEnd w:id="8"/>
      <w:bookmarkEnd w:id="9"/>
      <w:bookmarkEnd w:id="10"/>
      <w:bookmarkEnd w:id="11"/>
      <w:bookmarkEnd w:id="12"/>
      <w:bookmarkEnd w:id="13"/>
      <w:r w:rsidRPr="006B62C8">
        <w:lastRenderedPageBreak/>
        <w:t>НОВОСТИ ПЕНСИОННОЙ ОТРАСЛИ</w:t>
      </w:r>
      <w:bookmarkEnd w:id="15"/>
      <w:bookmarkEnd w:id="16"/>
      <w:bookmarkEnd w:id="19"/>
    </w:p>
    <w:p w:rsidR="00D1642B" w:rsidRPr="006B62C8"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7573397"/>
      <w:r w:rsidRPr="006B62C8">
        <w:t>Новости отрасли НПФ</w:t>
      </w:r>
      <w:bookmarkEnd w:id="20"/>
      <w:bookmarkEnd w:id="21"/>
      <w:bookmarkEnd w:id="25"/>
    </w:p>
    <w:p w:rsidR="00E931A5" w:rsidRPr="006B62C8" w:rsidRDefault="00E931A5" w:rsidP="00E931A5">
      <w:pPr>
        <w:pStyle w:val="2"/>
      </w:pPr>
      <w:bookmarkStart w:id="26" w:name="А101"/>
      <w:bookmarkStart w:id="27" w:name="_Toc157573398"/>
      <w:r w:rsidRPr="006B62C8">
        <w:t>Парламентская газета, 30.01.2024, Минтруд предложил не менять методику расчета накопительной пенсии еще два года</w:t>
      </w:r>
      <w:bookmarkEnd w:id="26"/>
      <w:bookmarkEnd w:id="27"/>
    </w:p>
    <w:p w:rsidR="00E931A5" w:rsidRPr="006B62C8" w:rsidRDefault="00E931A5" w:rsidP="00861B2C">
      <w:pPr>
        <w:pStyle w:val="3"/>
      </w:pPr>
      <w:bookmarkStart w:id="28" w:name="_Toc157573399"/>
      <w:r w:rsidRPr="006B62C8">
        <w:t>Минтруд подготовил проект постановления Правительства, предлагающий продлить до 2026 года переходный период для расчета продолжительности ожидаемого периода выплаты накопительной пенсии. Документ опубликован на федеральном портале проектов нормативных правовых актов для общественного обсуждения.</w:t>
      </w:r>
      <w:bookmarkEnd w:id="28"/>
    </w:p>
    <w:p w:rsidR="00E931A5" w:rsidRPr="006B62C8" w:rsidRDefault="00E931A5" w:rsidP="00E931A5">
      <w:r w:rsidRPr="006B62C8">
        <w:t>Изменения вносятся в Методику оценки ожидаемого периода выплаты накопительной пенсии. С 1 января 2016 года Методикой был предусмотрен переходный период с 2016 по 2022 годы, в течение которого приложением к Методике были установлены максимальные значения ожидаемого периода выплаты накопительной пенсии на соответствующие годы. Ранее переходный период продлевался на 2023-2024 годы. Проектом постановления Правительства предлагается продлить действие переходных положений Методики на очередные два года - до 2026 года.</w:t>
      </w:r>
    </w:p>
    <w:p w:rsidR="00E931A5" w:rsidRPr="006B62C8" w:rsidRDefault="00E931A5" w:rsidP="00E931A5">
      <w:r w:rsidRPr="006B62C8">
        <w:t>Ожидаемый период выплаты накопительной пенсии используют для определения величины выплат, которые ежемесячно начисляют получателям накопительной пенсии. Размер данного вида пенсии определяют по следующей формуле: общую сумму пенсионных накоплений, учтенных в специальной части индивидуального лицевого счета застрахованного лица, по состоянию на день, с которого назначается выплата, делят на количество месяцев ожидаемого периода выплаты накопительной пенсии.</w:t>
      </w:r>
    </w:p>
    <w:p w:rsidR="00E931A5" w:rsidRPr="006B62C8" w:rsidRDefault="00E931A5" w:rsidP="00E931A5">
      <w:r w:rsidRPr="006B62C8">
        <w:t>Накопительную пенсию выплачивают дополнительно к страховой. Формируется этот вид пенсии за счет страховых и дополнительных взносов, внесенных работодателями или будущими пенсионерами. Эти средства инвестируются, а полученный доход увеличивает размер накопительной пенсии.</w:t>
      </w:r>
    </w:p>
    <w:p w:rsidR="00E931A5" w:rsidRPr="006B62C8" w:rsidRDefault="00861B2C" w:rsidP="00E931A5">
      <w:hyperlink r:id="rId11" w:history="1">
        <w:r w:rsidR="00E931A5" w:rsidRPr="006B62C8">
          <w:rPr>
            <w:rStyle w:val="a3"/>
          </w:rPr>
          <w:t>https://www.pnp.ru/economics/mintrud-predlozhil-ne-menyat-metodiku-rascheta-nakopitelnoy-pensii-eshhe-dva-goda.html</w:t>
        </w:r>
      </w:hyperlink>
      <w:r w:rsidR="00E931A5" w:rsidRPr="006B62C8">
        <w:t xml:space="preserve"> </w:t>
      </w:r>
    </w:p>
    <w:p w:rsidR="006F62AE" w:rsidRPr="006B62C8" w:rsidRDefault="006F62AE" w:rsidP="006F62AE">
      <w:pPr>
        <w:pStyle w:val="2"/>
      </w:pPr>
      <w:bookmarkStart w:id="29" w:name="А102"/>
      <w:bookmarkStart w:id="30" w:name="_Toc157573400"/>
      <w:r w:rsidRPr="006B62C8">
        <w:lastRenderedPageBreak/>
        <w:t>Парламентская газета, 30.01.2024, Ликвидационные процедуры финансовых организаций решили усовершенствовать</w:t>
      </w:r>
      <w:bookmarkEnd w:id="29"/>
      <w:bookmarkEnd w:id="30"/>
    </w:p>
    <w:p w:rsidR="006F62AE" w:rsidRPr="006B62C8" w:rsidRDefault="006F62AE" w:rsidP="00861B2C">
      <w:pPr>
        <w:pStyle w:val="3"/>
      </w:pPr>
      <w:bookmarkStart w:id="31" w:name="_Toc157573401"/>
      <w:r w:rsidRPr="006B62C8">
        <w:t>В России хотят усовершенствовать ликвидационные процедуры в отношении финансовых организаций. Соответствующий законопроект Госдума приняла в первом чтении. Под финансовыми организациями в законопроекте понимаются кредитные и страховые организации, а также негосударственные пенсионные фонды, которые находятся под конкурсным управлением Агентства по страхованию вкладов.</w:t>
      </w:r>
      <w:bookmarkEnd w:id="31"/>
    </w:p>
    <w:p w:rsidR="006F62AE" w:rsidRPr="006B62C8" w:rsidRDefault="006F62AE" w:rsidP="006F62AE">
      <w:r w:rsidRPr="006B62C8">
        <w:t>По словам председателя Комитета Госдумы по вопросам собственности, земельным и имущественным отношениям Сергея Гаврилова, предложенные изменения позволят урегулировать ситуации, когда учредители финансовой организации или третьи лица заявляют о готовности погасить ее кредиторскую задолженность, а затем приобрести право собственности на ее имущество.</w:t>
      </w:r>
    </w:p>
    <w:p w:rsidR="006F62AE" w:rsidRPr="006B62C8" w:rsidRDefault="00E931A5" w:rsidP="006F62AE">
      <w:r w:rsidRPr="006B62C8">
        <w:t>«</w:t>
      </w:r>
      <w:r w:rsidR="006F62AE" w:rsidRPr="006B62C8">
        <w:t>Для страховых организаций и негосударственных пенсионных фондов предлагается установить правовые нормы, уже действующие в отношении кредитных организаций. Учредитель или третье лицо смогут подать заявление о намерении удовлетворить требования кредиторов после закрытия реестра таких требований. В заявлении о намерении предлагается указывать срок погашения, который не должен превышать один год</w:t>
      </w:r>
      <w:r w:rsidRPr="006B62C8">
        <w:t>»</w:t>
      </w:r>
      <w:r w:rsidR="006F62AE" w:rsidRPr="006B62C8">
        <w:t>, — сказал депутат.</w:t>
      </w:r>
    </w:p>
    <w:p w:rsidR="006F62AE" w:rsidRPr="006B62C8" w:rsidRDefault="006F62AE" w:rsidP="006F62AE">
      <w:r w:rsidRPr="006B62C8">
        <w:t>При этом если такой срок будет меньше трех месяцев, то соответствующее заявление должно будет императивно приниматься арбитражным управляющим, а процедура продажи имущества приостанавливаться. Если срок составляет более трех месяцев, то такое заявление подлежит рассмотрению арбитражным судом.</w:t>
      </w:r>
    </w:p>
    <w:p w:rsidR="006F62AE" w:rsidRPr="006B62C8" w:rsidRDefault="006F62AE" w:rsidP="006F62AE">
      <w:r w:rsidRPr="006B62C8">
        <w:t>При этом процедура банкротства финансовой организации продолжится до момента предоставления заявителем денежных средств для погашения обязательств финансовой организации, включая продажу ее имущества на торгах. Для удовлетворения требований кредиторов в Агентстве по страхованию вкладов будет открыт спецсчет, средства с которого можно будет списать исключительно по распоряжению конкурсного управляющего или арбитражного суда. Одновременно предусмотрена обязанность кредиторов принять исполнение обязательств за счет средств, находящихся на таком спецсчете.</w:t>
      </w:r>
    </w:p>
    <w:p w:rsidR="006F62AE" w:rsidRPr="006B62C8" w:rsidRDefault="00E931A5" w:rsidP="006F62AE">
      <w:r w:rsidRPr="006B62C8">
        <w:t>«</w:t>
      </w:r>
      <w:r w:rsidR="006F62AE" w:rsidRPr="006B62C8">
        <w:t>Предлагаемые изменения стимулируют владельцев финансовой организации или третьих лиц, желающих сохранить либо приобрести имущество финансовой организации, более быстрыми темпами погасить ее задолженность перед кредиторами</w:t>
      </w:r>
      <w:r w:rsidRPr="006B62C8">
        <w:t>»</w:t>
      </w:r>
      <w:r w:rsidR="006F62AE" w:rsidRPr="006B62C8">
        <w:t>, — уверен Сергей Гаврилов.</w:t>
      </w:r>
    </w:p>
    <w:p w:rsidR="00D1642B" w:rsidRPr="006B62C8" w:rsidRDefault="00861B2C" w:rsidP="006F62AE">
      <w:hyperlink r:id="rId12" w:history="1">
        <w:r w:rsidR="006F62AE" w:rsidRPr="006B62C8">
          <w:rPr>
            <w:rStyle w:val="a3"/>
          </w:rPr>
          <w:t>https://www.pnp.ru/economics/likvidacionnye-procedury-finansovykh-organizaciy-reshili-usovershenstvovat.html</w:t>
        </w:r>
      </w:hyperlink>
    </w:p>
    <w:p w:rsidR="0066336D" w:rsidRPr="006B62C8" w:rsidRDefault="0066336D" w:rsidP="0066336D">
      <w:pPr>
        <w:pStyle w:val="2"/>
      </w:pPr>
      <w:bookmarkStart w:id="32" w:name="_Toc157573402"/>
      <w:r w:rsidRPr="006B62C8">
        <w:lastRenderedPageBreak/>
        <w:t xml:space="preserve">Интерфакс, 30.01.2024, Поправки к процедуре банкротств страховых компаний и НПФ прошли </w:t>
      </w:r>
      <w:r w:rsidRPr="006B62C8">
        <w:rPr>
          <w:lang w:val="en-US"/>
        </w:rPr>
        <w:t>I</w:t>
      </w:r>
      <w:r w:rsidRPr="006B62C8">
        <w:t xml:space="preserve"> чтение</w:t>
      </w:r>
      <w:bookmarkEnd w:id="32"/>
    </w:p>
    <w:p w:rsidR="0066336D" w:rsidRPr="006B62C8" w:rsidRDefault="0066336D" w:rsidP="00861B2C">
      <w:pPr>
        <w:pStyle w:val="3"/>
      </w:pPr>
      <w:bookmarkStart w:id="33" w:name="_Toc157573403"/>
      <w:r w:rsidRPr="006B62C8">
        <w:t>Госдума приняла в первом чтении законопроект, который в рамках процедур банкротства страховых компаний и НПФ позволяет учредителям или третьим лицам компаний подать заявление о намерении погасить задолженность и после этого приобрести право собственности на ее имущество.</w:t>
      </w:r>
      <w:bookmarkEnd w:id="33"/>
    </w:p>
    <w:p w:rsidR="0066336D" w:rsidRPr="006B62C8" w:rsidRDefault="0066336D" w:rsidP="0066336D">
      <w:r w:rsidRPr="006B62C8">
        <w:t>Депутат Владислав Резник внес законопроект № 214674-8 в палату в октябре 2022 года.</w:t>
      </w:r>
    </w:p>
    <w:p w:rsidR="0066336D" w:rsidRPr="006B62C8" w:rsidRDefault="00E931A5" w:rsidP="0066336D">
      <w:r w:rsidRPr="006B62C8">
        <w:t>«</w:t>
      </w:r>
      <w:r w:rsidR="0066336D" w:rsidRPr="006B62C8">
        <w:t>После закрытия реестра любой акционер либо третье лицо может обратиться и, покрыв соответствующие затраты, получить в натуральном виде имущество. Эта норма действует для банков в течение последних 10 лет, с 2014 года, через эту процедуру прошло 22 банка, опыт показал, что успешно, и сейчас это распространяется на страховые организации и пенсионные фонды</w:t>
      </w:r>
      <w:r w:rsidRPr="006B62C8">
        <w:t>»</w:t>
      </w:r>
      <w:r w:rsidR="0066336D" w:rsidRPr="006B62C8">
        <w:t>, - сказал Резник, представляя законопроект на заседании Госдумы.</w:t>
      </w:r>
    </w:p>
    <w:p w:rsidR="0066336D" w:rsidRPr="006B62C8" w:rsidRDefault="0066336D" w:rsidP="0066336D">
      <w:r w:rsidRPr="006B62C8">
        <w:t>Глава комитета Госдумы по собственности Сергей Гаврилов считает, что принятие закона будет способствовать максимально быстрому удовлетворению требований кредиторов, в то время как сейчас процедура банкротства в среднем занимает около 5,5 лет.</w:t>
      </w:r>
    </w:p>
    <w:p w:rsidR="0066336D" w:rsidRPr="006B62C8" w:rsidRDefault="00E931A5" w:rsidP="0066336D">
      <w:r w:rsidRPr="006B62C8">
        <w:t>«</w:t>
      </w:r>
      <w:r w:rsidR="0066336D" w:rsidRPr="006B62C8">
        <w:t>У нас есть ряд замечаний, это касается, прежде всего, средств на депозите, которые размещают желавшие - третье лицо или акционер - для того, чтобы погасить долги. Мы считаем, что 10 млн рублей для организации со значительными активами - это недостаточная сумма. Мы считаем, что нужно установить процент от объема активов, не менее 10%, с тем, чтобы избежать злоупотреблений</w:t>
      </w:r>
      <w:r w:rsidRPr="006B62C8">
        <w:t>»</w:t>
      </w:r>
      <w:r w:rsidR="0066336D" w:rsidRPr="006B62C8">
        <w:t>, - сказал Гаврилов, выступая в Думе.</w:t>
      </w:r>
    </w:p>
    <w:p w:rsidR="0066336D" w:rsidRPr="006B62C8" w:rsidRDefault="00E931A5" w:rsidP="0066336D">
      <w:r w:rsidRPr="006B62C8">
        <w:t>«</w:t>
      </w:r>
      <w:r w:rsidR="0066336D" w:rsidRPr="006B62C8">
        <w:t>Фильтром для вхождения в эту процедуру является требование к финансовой организации, чтобы объем требований кредиторов был сравним с достаточным объемом денежных средств на счетах организации. Мы считаем, что нужно оценивать не остатки денежных средств на счетах, а объем ликвидных активов, чтобы избежать злоупотреблений</w:t>
      </w:r>
      <w:r w:rsidRPr="006B62C8">
        <w:t>»</w:t>
      </w:r>
      <w:r w:rsidR="0066336D" w:rsidRPr="006B62C8">
        <w:t>, - добавил депутат, комментируя возможные доработки законопроекта ко второму чтению.</w:t>
      </w:r>
    </w:p>
    <w:p w:rsidR="0066336D" w:rsidRPr="006B62C8" w:rsidRDefault="0066336D" w:rsidP="0066336D">
      <w:r w:rsidRPr="006B62C8">
        <w:t>Согласно законопроекту, заявление о намерении удовлетворить требования кредиторов может быть подано учредителем (участником) компании или третьим лицом после закрытия реестра кредиторов. В заявлении указывается срок погашения, который не может превышать один год. В случае если указанный срок превышает 3 месяца, вопрос об удовлетворении заявления о намерении подлежит рассмотрению арбитражным судом, если менее 3 месяцев - соответствующее заявление императивно принимается арбитражным управляющим.</w:t>
      </w:r>
    </w:p>
    <w:p w:rsidR="0066336D" w:rsidRPr="006B62C8" w:rsidRDefault="0066336D" w:rsidP="0066336D">
      <w:r w:rsidRPr="006B62C8">
        <w:t>Если срок погашения требований кредитора превышает 3 месяца, то процедура банкротства финансовой организации продолжается до момента предоставления заявителем денежных средств для погашения обязательств финансовой организации, т.е. имущество продается на торгах, а если срок не превышает 3 месяцев - процедура продажи имущества приостанавливается.</w:t>
      </w:r>
    </w:p>
    <w:p w:rsidR="0066336D" w:rsidRPr="006B62C8" w:rsidRDefault="0066336D" w:rsidP="0066336D">
      <w:r w:rsidRPr="006B62C8">
        <w:lastRenderedPageBreak/>
        <w:t>Также предусматриваются, что заявитель отвечает по перешедшим к нему обязательствам страховой организации или негосударственного пенсионного фонда в пределах стоимости перешедшего ему имущества.</w:t>
      </w:r>
    </w:p>
    <w:p w:rsidR="0066336D" w:rsidRPr="006B62C8" w:rsidRDefault="0066336D" w:rsidP="0066336D">
      <w:r w:rsidRPr="006B62C8">
        <w:t>Крайний срок представления поправок к законопроекту - 28 февраля.</w:t>
      </w:r>
    </w:p>
    <w:p w:rsidR="0066336D" w:rsidRPr="006B62C8" w:rsidRDefault="0066336D" w:rsidP="0066336D">
      <w:r w:rsidRPr="006B62C8">
        <w:t>В случае принятия закон вступит в силу через 10 дней после официального опубликования.</w:t>
      </w:r>
    </w:p>
    <w:p w:rsidR="0066336D" w:rsidRPr="006B62C8" w:rsidRDefault="00861B2C" w:rsidP="0066336D">
      <w:hyperlink r:id="rId13" w:history="1">
        <w:r w:rsidR="0066336D" w:rsidRPr="006B62C8">
          <w:rPr>
            <w:rStyle w:val="a3"/>
            <w:lang w:val="en-US"/>
          </w:rPr>
          <w:t>https</w:t>
        </w:r>
        <w:r w:rsidR="0066336D" w:rsidRPr="006B62C8">
          <w:rPr>
            <w:rStyle w:val="a3"/>
          </w:rPr>
          <w:t>://</w:t>
        </w:r>
        <w:r w:rsidR="0066336D" w:rsidRPr="006B62C8">
          <w:rPr>
            <w:rStyle w:val="a3"/>
            <w:lang w:val="en-US"/>
          </w:rPr>
          <w:t>www</w:t>
        </w:r>
        <w:r w:rsidR="0066336D" w:rsidRPr="006B62C8">
          <w:rPr>
            <w:rStyle w:val="a3"/>
          </w:rPr>
          <w:t>.</w:t>
        </w:r>
        <w:r w:rsidR="0066336D" w:rsidRPr="006B62C8">
          <w:rPr>
            <w:rStyle w:val="a3"/>
            <w:lang w:val="en-US"/>
          </w:rPr>
          <w:t>interfax</w:t>
        </w:r>
        <w:r w:rsidR="0066336D" w:rsidRPr="006B62C8">
          <w:rPr>
            <w:rStyle w:val="a3"/>
          </w:rPr>
          <w:t>.</w:t>
        </w:r>
        <w:r w:rsidR="0066336D" w:rsidRPr="006B62C8">
          <w:rPr>
            <w:rStyle w:val="a3"/>
            <w:lang w:val="en-US"/>
          </w:rPr>
          <w:t>ru</w:t>
        </w:r>
        <w:r w:rsidR="0066336D" w:rsidRPr="006B62C8">
          <w:rPr>
            <w:rStyle w:val="a3"/>
          </w:rPr>
          <w:t>/</w:t>
        </w:r>
        <w:r w:rsidR="0066336D" w:rsidRPr="006B62C8">
          <w:rPr>
            <w:rStyle w:val="a3"/>
            <w:lang w:val="en-US"/>
          </w:rPr>
          <w:t>russia</w:t>
        </w:r>
        <w:r w:rsidR="0066336D" w:rsidRPr="006B62C8">
          <w:rPr>
            <w:rStyle w:val="a3"/>
          </w:rPr>
          <w:t>/943664</w:t>
        </w:r>
      </w:hyperlink>
      <w:r w:rsidR="0066336D" w:rsidRPr="006B62C8">
        <w:t xml:space="preserve"> </w:t>
      </w:r>
    </w:p>
    <w:p w:rsidR="00B06DCA" w:rsidRPr="006B62C8" w:rsidRDefault="00B06DCA" w:rsidP="00B06DCA">
      <w:pPr>
        <w:pStyle w:val="2"/>
      </w:pPr>
      <w:bookmarkStart w:id="34" w:name="_Toc157573404"/>
      <w:r w:rsidRPr="006B62C8">
        <w:t>РИА Новости, 30.01.2024, Госдума в I чтении совершенствует процедуры ликвидации банков, страховщиков и НПФ</w:t>
      </w:r>
      <w:bookmarkEnd w:id="34"/>
    </w:p>
    <w:p w:rsidR="00B06DCA" w:rsidRPr="006B62C8" w:rsidRDefault="00B06DCA" w:rsidP="00861B2C">
      <w:pPr>
        <w:pStyle w:val="3"/>
      </w:pPr>
      <w:bookmarkStart w:id="35" w:name="_Toc157573405"/>
      <w:r w:rsidRPr="006B62C8">
        <w:t>Госдума приняла в первом чтении законопроект, направленный на совершенствование процедур ликвидации кредитных организаций, страховщиков и негосударственных пенсионных фондов (НПФ), конкурсным управляющим которых является Агентство по страхованию вкладов.</w:t>
      </w:r>
      <w:bookmarkEnd w:id="35"/>
    </w:p>
    <w:p w:rsidR="00B06DCA" w:rsidRPr="006B62C8" w:rsidRDefault="00B06DCA" w:rsidP="00B06DCA">
      <w:r w:rsidRPr="006B62C8">
        <w:t>Документ, внесенный депутатом Владиславом Резником (</w:t>
      </w:r>
      <w:r w:rsidR="00E931A5" w:rsidRPr="006B62C8">
        <w:t>«</w:t>
      </w:r>
      <w:r w:rsidRPr="006B62C8">
        <w:t>Единая Россия</w:t>
      </w:r>
      <w:r w:rsidR="00E931A5" w:rsidRPr="006B62C8">
        <w:t>»</w:t>
      </w:r>
      <w:r w:rsidRPr="006B62C8">
        <w:t>), устанавливает особенности погашения требований кредиторов страховых организаций и НПФ их учредителями (участниками) или третьими лицами по аналогии с кредитными организациями. Одновременно проект расширяет возможности погашения требований кредиторов банков иными лицами.</w:t>
      </w:r>
    </w:p>
    <w:p w:rsidR="00B06DCA" w:rsidRPr="006B62C8" w:rsidRDefault="00B06DCA" w:rsidP="00B06DCA">
      <w:r w:rsidRPr="006B62C8">
        <w:t>Исходя из пояснительной записки, реализация законопроекта ускорит процедуры ликвидации финансовых организаций, что, в свою очередь, позволит быстрее удовлетворить требования их кредиторов.</w:t>
      </w:r>
    </w:p>
    <w:p w:rsidR="00B06DCA" w:rsidRPr="006B62C8" w:rsidRDefault="00B06DCA" w:rsidP="00B06DCA">
      <w:r w:rsidRPr="006B62C8">
        <w:t>Согласно проекту, заявление о намерении удовлетворить требования кредиторов учредитель (участник) или третье лицо сможет подать после закрытия реестра таких требований. В заявлении должен быть указан срок погашения, который не может превышать одного года. А если предлагаемый заявителем срок погашения превышает три месяца, то вопрос об удовлетворении заявления должен рассматривать арбитражный суд.</w:t>
      </w:r>
    </w:p>
    <w:p w:rsidR="00B06DCA" w:rsidRPr="006B62C8" w:rsidRDefault="00B06DCA" w:rsidP="00B06DCA">
      <w:r w:rsidRPr="006B62C8">
        <w:t>Кроме того, если срок погашения требований кредиторов превышает три месяца, то процедура банкротства (ликвидации) соответствующей финансовой организации приостанавливаться не будет. А требования кредиторов в этом случае будут удовлетворяться по мере поступления денежных средств в рамках заявления о намерении.</w:t>
      </w:r>
    </w:p>
    <w:p w:rsidR="00B06DCA" w:rsidRPr="006B62C8" w:rsidRDefault="00B06DCA" w:rsidP="00B06DCA">
      <w:r w:rsidRPr="006B62C8">
        <w:t>Процедура банкротства финорганизации будет продолжаться до момента предоставления заявителем денежных средств для погашения ее обязательств, включая продажу имущества на торгах. Для удовлетворения требований кредиторов в АСВ открывается спецсчет. Средства с него списываются только по распоряжению конкурсного управляющего или арбитражного суда. Одновременно устанавливается обязанность кредиторов принять исполнение обязательств за счет средств, находящихся на таком спецсчете.</w:t>
      </w:r>
    </w:p>
    <w:p w:rsidR="006F62AE" w:rsidRPr="006B62C8" w:rsidRDefault="006F62AE" w:rsidP="006F62AE">
      <w:pPr>
        <w:pStyle w:val="2"/>
      </w:pPr>
      <w:bookmarkStart w:id="36" w:name="_Toc157573406"/>
      <w:r w:rsidRPr="006B62C8">
        <w:lastRenderedPageBreak/>
        <w:t>ТАСС, 30.01.2024, Дума одобрила в I чтении совершенствование ликвидационных процедур для финорганизаций</w:t>
      </w:r>
      <w:bookmarkEnd w:id="36"/>
    </w:p>
    <w:p w:rsidR="006F62AE" w:rsidRPr="006B62C8" w:rsidRDefault="006F62AE" w:rsidP="00861B2C">
      <w:pPr>
        <w:pStyle w:val="3"/>
      </w:pPr>
      <w:bookmarkStart w:id="37" w:name="_Toc157573407"/>
      <w:r w:rsidRPr="006B62C8">
        <w:t>Госдума приняла в первом чтении законопроект, направленный на совершенствование ликвидационных процедур в отношении финансовых организаций. Документ инициирован членом комитета Госдумы по бюджету и налогам Владиславом Резником.</w:t>
      </w:r>
      <w:bookmarkEnd w:id="37"/>
    </w:p>
    <w:p w:rsidR="006F62AE" w:rsidRPr="006B62C8" w:rsidRDefault="006F62AE" w:rsidP="006F62AE">
      <w:r w:rsidRPr="006B62C8">
        <w:t>Законопроект направлен на урегулирование случаев, когда учредители финансовой организации или третьи лица заявляют о готовности погасить ее кредиторскую задолженность и после погашения намереваются приобрести право собственности на ее имущество. Для страховых организаций и негосударственных пенсионных фондов законопроектом предлагается установить правовые нормы, уже действующие в отношении кредитных организаций. Учредитель или третье лицо получают возможность подать заявление о намерении удовлетворить требования кредиторов после закрытия реестра таких требований. В заявлении о намерении предлагается указывать срок погашения, который не должен превышать один год.</w:t>
      </w:r>
    </w:p>
    <w:p w:rsidR="006F62AE" w:rsidRPr="006B62C8" w:rsidRDefault="006F62AE" w:rsidP="006F62AE">
      <w:r w:rsidRPr="006B62C8">
        <w:t>Если такой срок будет меньше трех месяцев, то соответствующее заявление должно императивно приниматься арбитражным управляющим, а процедура продажи имущества - приостанавливаться. Если срок составляет более трех месяцев, то такое заявление подлежит рассмотрению арбитражным судом. При этом процедура банкротства финансовой организации продолжается до момента предоставления заявителем денежных средств для погашения обязательств финансовой организации, включая продажу ее имущества на торгах.</w:t>
      </w:r>
    </w:p>
    <w:p w:rsidR="006F62AE" w:rsidRPr="006B62C8" w:rsidRDefault="006F62AE" w:rsidP="006F62AE">
      <w:r w:rsidRPr="006B62C8">
        <w:t>Согласно документу, для удовлетворения требований кредиторов в Агентстве по страхованию вкладов открывается спецсчет, средства с которого списываются только по распоряжению конкурсного управляющего или арбитражного суда. Одновременно устанавливается обязанность кредиторов принять исполнение обязательств за счет средств, находящихся на таком спецсчете.</w:t>
      </w:r>
    </w:p>
    <w:p w:rsidR="006F62AE" w:rsidRPr="006B62C8" w:rsidRDefault="006F62AE" w:rsidP="006F62AE">
      <w:r w:rsidRPr="006B62C8">
        <w:t xml:space="preserve">Как пояснял ранее глава комитета Госдумы по собственности, имущественным и земельным отношениям Сергей Гаврилов, предлагаемые изменения стимулируют владельцев финансовой организации или третьих лиц, желающих сохранить либо приобрести имущество финансовой организации, более быстрыми темпами погасить ее задолженность перед кредиторами. </w:t>
      </w:r>
    </w:p>
    <w:p w:rsidR="006F62AE" w:rsidRPr="006B62C8" w:rsidRDefault="00861B2C" w:rsidP="006F62AE">
      <w:hyperlink r:id="rId14" w:history="1">
        <w:r w:rsidR="006F62AE" w:rsidRPr="006B62C8">
          <w:rPr>
            <w:rStyle w:val="a3"/>
          </w:rPr>
          <w:t>https://tass.ru/ekonomika/19855265</w:t>
        </w:r>
      </w:hyperlink>
    </w:p>
    <w:p w:rsidR="00A86F95" w:rsidRPr="006B62C8" w:rsidRDefault="00A86F95" w:rsidP="00A86F95">
      <w:pPr>
        <w:pStyle w:val="2"/>
      </w:pPr>
      <w:bookmarkStart w:id="38" w:name="А103"/>
      <w:bookmarkStart w:id="39" w:name="_Toc157573408"/>
      <w:r w:rsidRPr="006B62C8">
        <w:t>ТАСС, 30.01.2024, Почти половина опрошенных россиян слышали о программе долгосрочных сбережений</w:t>
      </w:r>
      <w:bookmarkEnd w:id="38"/>
      <w:bookmarkEnd w:id="39"/>
    </w:p>
    <w:p w:rsidR="00A86F95" w:rsidRPr="006B62C8" w:rsidRDefault="00A86F95" w:rsidP="00861B2C">
      <w:pPr>
        <w:pStyle w:val="3"/>
      </w:pPr>
      <w:bookmarkStart w:id="40" w:name="_Toc157573409"/>
      <w:r w:rsidRPr="006B62C8">
        <w:t xml:space="preserve">Каждый седьмой россиянин знаком с программой долгосрочных сбережений (ПДС), почти половина опрошенных слышали о ней. Такие данные приводятся в исследовании </w:t>
      </w:r>
      <w:r w:rsidR="00E931A5" w:rsidRPr="006B62C8">
        <w:t>«</w:t>
      </w:r>
      <w:r w:rsidRPr="006B62C8">
        <w:t>СберНПФ</w:t>
      </w:r>
      <w:r w:rsidR="00E931A5" w:rsidRPr="006B62C8">
        <w:t>»</w:t>
      </w:r>
      <w:r w:rsidRPr="006B62C8">
        <w:t xml:space="preserve"> и сервиса </w:t>
      </w:r>
      <w:r w:rsidR="00E931A5" w:rsidRPr="006B62C8">
        <w:t>«</w:t>
      </w:r>
      <w:r w:rsidRPr="006B62C8">
        <w:t>Работа.ру</w:t>
      </w:r>
      <w:r w:rsidR="00E931A5" w:rsidRPr="006B62C8">
        <w:t>»</w:t>
      </w:r>
      <w:r w:rsidRPr="006B62C8">
        <w:t xml:space="preserve"> (материалы есть в распоряжении ТАСС).</w:t>
      </w:r>
      <w:bookmarkEnd w:id="40"/>
    </w:p>
    <w:p w:rsidR="00A86F95" w:rsidRPr="006B62C8" w:rsidRDefault="00A86F95" w:rsidP="00A86F95">
      <w:r w:rsidRPr="006B62C8">
        <w:t xml:space="preserve">Отмечается, что с ПДС на конец 2023 года познакомился каждый седьмой россиянин (14% опрошенных). Почти половина (47%) респондентов что-то слышали о программе. </w:t>
      </w:r>
      <w:r w:rsidRPr="006B62C8">
        <w:lastRenderedPageBreak/>
        <w:t>Чаще других вариант ответа выбирали представители сферы образования (75%), юриспруденции (62%), строительства (60%), производства (54%) и медицины (46%). Свыше трети (39%) опрошенных признались, что пока ничего не знают о новом инструменте. У 58% россиян сформировалось общее представление о пенсионных накоплениях. Еще 8% признались, что ничего не знают об этом.</w:t>
      </w:r>
    </w:p>
    <w:p w:rsidR="00A86F95" w:rsidRPr="006B62C8" w:rsidRDefault="00A86F95" w:rsidP="00A86F95">
      <w:r w:rsidRPr="006B62C8">
        <w:t xml:space="preserve">По словам старшего вице-президента, </w:t>
      </w:r>
      <w:r w:rsidR="00E01AA5" w:rsidRPr="006B62C8">
        <w:t>руководителя</w:t>
      </w:r>
      <w:r w:rsidRPr="006B62C8">
        <w:t xml:space="preserve"> блока </w:t>
      </w:r>
      <w:r w:rsidR="00E931A5" w:rsidRPr="006B62C8">
        <w:t>«</w:t>
      </w:r>
      <w:r w:rsidRPr="006B62C8">
        <w:t>Управление благосостоянием</w:t>
      </w:r>
      <w:r w:rsidR="00E931A5" w:rsidRPr="006B62C8">
        <w:t>»</w:t>
      </w:r>
      <w:r w:rsidRPr="006B62C8">
        <w:t xml:space="preserve"> Сбербанка Руслана Вестеровского, в лидерах по уровню пенсионной грамотности оказались банковские работники (52%) и юристы (42%).</w:t>
      </w:r>
    </w:p>
    <w:p w:rsidR="00A86F95" w:rsidRPr="006B62C8" w:rsidRDefault="00A86F95" w:rsidP="00A86F95">
      <w:r w:rsidRPr="006B62C8">
        <w:t>Исследование проводилось в декабре 2023 года. В опросе приняли участие свыше 3,6 тыс. экономически активных россиян из всех регионов РФ.</w:t>
      </w:r>
    </w:p>
    <w:p w:rsidR="00A86F95" w:rsidRPr="006B62C8" w:rsidRDefault="00A86F95" w:rsidP="00A86F95">
      <w:r w:rsidRPr="006B62C8">
        <w:t xml:space="preserve">ПДС начала действие с 1 января. 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ПДС предусматривает государственное софинансирование собственных взносов граждан - до 36 тыс. рублей в год в течение трех лет после вступления человека в программу, а также специальный налоговый вычет - до 52 тыс. рублей ежегодно при уплате взносов до 400 тыс. рублей. </w:t>
      </w:r>
    </w:p>
    <w:p w:rsidR="006F62AE" w:rsidRPr="006B62C8" w:rsidRDefault="00861B2C" w:rsidP="00A86F95">
      <w:hyperlink r:id="rId15" w:history="1">
        <w:r w:rsidR="00A86F95" w:rsidRPr="006B62C8">
          <w:rPr>
            <w:rStyle w:val="a3"/>
            <w:lang w:val="en-US"/>
          </w:rPr>
          <w:t>https</w:t>
        </w:r>
        <w:r w:rsidR="00A86F95" w:rsidRPr="006B62C8">
          <w:rPr>
            <w:rStyle w:val="a3"/>
          </w:rPr>
          <w:t>://</w:t>
        </w:r>
        <w:r w:rsidR="00A86F95" w:rsidRPr="006B62C8">
          <w:rPr>
            <w:rStyle w:val="a3"/>
            <w:lang w:val="en-US"/>
          </w:rPr>
          <w:t>tass</w:t>
        </w:r>
        <w:r w:rsidR="00A86F95" w:rsidRPr="006B62C8">
          <w:rPr>
            <w:rStyle w:val="a3"/>
          </w:rPr>
          <w:t>.</w:t>
        </w:r>
        <w:r w:rsidR="00A86F95" w:rsidRPr="006B62C8">
          <w:rPr>
            <w:rStyle w:val="a3"/>
            <w:lang w:val="en-US"/>
          </w:rPr>
          <w:t>ru</w:t>
        </w:r>
        <w:r w:rsidR="00A86F95" w:rsidRPr="006B62C8">
          <w:rPr>
            <w:rStyle w:val="a3"/>
          </w:rPr>
          <w:t>/</w:t>
        </w:r>
        <w:r w:rsidR="00A86F95" w:rsidRPr="006B62C8">
          <w:rPr>
            <w:rStyle w:val="a3"/>
            <w:lang w:val="en-US"/>
          </w:rPr>
          <w:t>ekonomika</w:t>
        </w:r>
        <w:r w:rsidR="00A86F95" w:rsidRPr="006B62C8">
          <w:rPr>
            <w:rStyle w:val="a3"/>
          </w:rPr>
          <w:t>/19850965</w:t>
        </w:r>
      </w:hyperlink>
    </w:p>
    <w:p w:rsidR="00BA2B0B" w:rsidRPr="006B62C8" w:rsidRDefault="00BA2B0B" w:rsidP="005265CA">
      <w:pPr>
        <w:pStyle w:val="2"/>
      </w:pPr>
      <w:bookmarkStart w:id="41" w:name="А104"/>
      <w:bookmarkStart w:id="42" w:name="_Toc157573410"/>
      <w:r w:rsidRPr="006B62C8">
        <w:t xml:space="preserve">Финтолк, 30.01.2024, Светлана </w:t>
      </w:r>
      <w:r w:rsidR="005265CA" w:rsidRPr="006B62C8">
        <w:t>ИВАНОВА</w:t>
      </w:r>
      <w:r w:rsidRPr="006B62C8">
        <w:t xml:space="preserve">, </w:t>
      </w:r>
      <w:r w:rsidR="00676874" w:rsidRPr="006B62C8">
        <w:t>Сколько можно заработать на ПДС</w:t>
      </w:r>
      <w:bookmarkEnd w:id="41"/>
      <w:bookmarkEnd w:id="42"/>
    </w:p>
    <w:p w:rsidR="00BA2B0B" w:rsidRPr="006B62C8" w:rsidRDefault="00BA2B0B" w:rsidP="00861B2C">
      <w:pPr>
        <w:pStyle w:val="3"/>
      </w:pPr>
      <w:bookmarkStart w:id="43" w:name="_Toc157573411"/>
      <w:r w:rsidRPr="006B62C8">
        <w:t xml:space="preserve">С января 2024 года в России начала действовать программа долгосрочных сбережений. Государство готово добавлять живых денег желающим вложиться. Программу рассматривают как один из вариантов накопить на старость. Но если участвовать, кому окажется выгоднее всего, молодым или людям постарше? </w:t>
      </w:r>
      <w:r w:rsidR="00E931A5" w:rsidRPr="006B62C8">
        <w:t>«</w:t>
      </w:r>
      <w:r w:rsidRPr="006B62C8">
        <w:t>Финтолк</w:t>
      </w:r>
      <w:r w:rsidR="00E931A5" w:rsidRPr="006B62C8">
        <w:t>»</w:t>
      </w:r>
      <w:r w:rsidRPr="006B62C8">
        <w:t xml:space="preserve"> сделал расчет для всех возрастов и показывает.</w:t>
      </w:r>
      <w:bookmarkEnd w:id="43"/>
    </w:p>
    <w:p w:rsidR="00BA2B0B" w:rsidRPr="006B62C8" w:rsidRDefault="00BA2B0B" w:rsidP="00BA2B0B">
      <w:r w:rsidRPr="006B62C8">
        <w:t>Программа долгосрочных сбережений: как это работает</w:t>
      </w:r>
    </w:p>
    <w:p w:rsidR="00BA2B0B" w:rsidRPr="006B62C8" w:rsidRDefault="00BA2B0B" w:rsidP="00BA2B0B">
      <w:r w:rsidRPr="006B62C8">
        <w:t>Чтобы мотивировать людей самостоятельно копить на пенсию, государство придумало вариант стимулирования: вы относите деньги в негосударственный пенсионный фонд, НПФ инвестирует деньги в родную экономику, а потом вам возвращает вложенное с процентом. А чтобы вы точно-точно заинтересовались, программу софинансируют из казенных средств.</w:t>
      </w:r>
    </w:p>
    <w:p w:rsidR="00BA2B0B" w:rsidRPr="006B62C8" w:rsidRDefault="00BA2B0B" w:rsidP="00BA2B0B">
      <w:r w:rsidRPr="006B62C8">
        <w:t xml:space="preserve">Принцип такой: если ваша зарплата менее 80 000 рублей в месяц, то на каждый вложенный рубль из бюджета на ваш счет в НПФ добавят еще один рубль. Зарабатываете до 150 000 рублей в месяц? Государство на ваш 1 рубль вложит свои 50 копеек. Если ваш доход еще больше, то на рубль придется 25 бюджетных копеек. Максимум из казны вам закинут 36 000 рублей за год. Софинансирование будет длиться три года (пока так). </w:t>
      </w:r>
    </w:p>
    <w:p w:rsidR="00BA2B0B" w:rsidRPr="006B62C8" w:rsidRDefault="00BA2B0B" w:rsidP="00BA2B0B">
      <w:r w:rsidRPr="006B62C8">
        <w:t>ПДС, строго говоря, это не пенсионная программа, а просто инструмент длительного накопления. Забрать деньги можно либо через 15 лет, либо по достижению возраста (55 лет для женщин и 60 лет для мужчин). Или в особых случаях вроде срочного лечения.</w:t>
      </w:r>
    </w:p>
    <w:p w:rsidR="00BA2B0B" w:rsidRPr="006B62C8" w:rsidRDefault="00BA2B0B" w:rsidP="00BA2B0B">
      <w:r w:rsidRPr="006B62C8">
        <w:lastRenderedPageBreak/>
        <w:t>Фишка нового финансового инструмента — на этот счет в НПФ можно перевести средства, что работодатель когда-то отчислял за вас на накопительную часть пенсии (да-да, которая потом была временно-пожизненно заморожена).</w:t>
      </w:r>
    </w:p>
    <w:p w:rsidR="00BA2B0B" w:rsidRPr="006B62C8" w:rsidRDefault="00BA2B0B" w:rsidP="00BA2B0B">
      <w:r w:rsidRPr="006B62C8">
        <w:t>Когда на пенсию вот-вот: 50+</w:t>
      </w:r>
    </w:p>
    <w:p w:rsidR="00BA2B0B" w:rsidRPr="006B62C8" w:rsidRDefault="00BA2B0B" w:rsidP="00BA2B0B">
      <w:r w:rsidRPr="006B62C8">
        <w:t xml:space="preserve">Кому на пенсию достаточно скоро, копить по программе долгосрочных сбережений придется относительно недолго. Смотрите сами. Выплаты можно начать получать по достижению </w:t>
      </w:r>
      <w:r w:rsidR="00E931A5" w:rsidRPr="006B62C8">
        <w:t>«</w:t>
      </w:r>
      <w:r w:rsidRPr="006B62C8">
        <w:t>старого пенсионного возраста</w:t>
      </w:r>
      <w:r w:rsidR="00E931A5" w:rsidRPr="006B62C8">
        <w:t>»</w:t>
      </w:r>
      <w:r w:rsidRPr="006B62C8">
        <w:t>. То есть на накопления остается всего пять-десять лет. С одной стороны, вроде бы маловато накопится. С другой, именно эта возрастная категория успеет собрать самые сливки.</w:t>
      </w:r>
    </w:p>
    <w:p w:rsidR="00BA2B0B" w:rsidRPr="006B62C8" w:rsidRDefault="00BA2B0B" w:rsidP="00BA2B0B">
      <w:r w:rsidRPr="006B62C8">
        <w:t>Четыре важных момента:</w:t>
      </w:r>
    </w:p>
    <w:p w:rsidR="00BA2B0B" w:rsidRPr="006B62C8" w:rsidRDefault="00BA2B0B" w:rsidP="00BA2B0B">
      <w:r w:rsidRPr="006B62C8">
        <w:t xml:space="preserve">    Государство участвует в софинансировании только первые три года. Да, НПФ надеются, что программа будет продлена, обещания были, но пока это только слова. То есть именно три года доходность от госсубсидий будет до 100 %.</w:t>
      </w:r>
    </w:p>
    <w:p w:rsidR="00BA2B0B" w:rsidRPr="006B62C8" w:rsidRDefault="00BA2B0B" w:rsidP="00BA2B0B">
      <w:r w:rsidRPr="006B62C8">
        <w:t xml:space="preserve">    Налоговый вычет по ПДС можно получать ежегодно без ограничений на количество лет. Но! Чтобы получать максимальный налоговый вычет (52 000), нужно вносить по 400 000 рублей. С учетом прибыли от инвестирования фондом такие взносы есть смысл делать не более шести лет. Дальше = на свой страх и риск, иначе будет превышение страховой суммы. Накопления на случай закрытия НПФ застрахованы в пределах 2,8 млн рублей.</w:t>
      </w:r>
    </w:p>
    <w:p w:rsidR="00BA2B0B" w:rsidRPr="006B62C8" w:rsidRDefault="00BA2B0B" w:rsidP="00BA2B0B">
      <w:r w:rsidRPr="006B62C8">
        <w:t xml:space="preserve">    Те, кому сейчас более 50 лет, попали под пенсионную реформу, с которой началось формирование накопительной части пенсии. В 2002 году, на старте, этим людям было близко к 30. А к 2014-му, когда программу заморозили, они были сотрудниками с хорошим опытом, возможно, выросли в карьере, стали хорошо получать. В общем, накопительная пенсия не три копейки, ее нужно превращать в полезный актив.</w:t>
      </w:r>
    </w:p>
    <w:p w:rsidR="00BA2B0B" w:rsidRPr="006B62C8" w:rsidRDefault="00BA2B0B" w:rsidP="00BA2B0B">
      <w:r w:rsidRPr="006B62C8">
        <w:t xml:space="preserve">    Деньги будут наследоваться, даже если вы уже начали их получать (за исключением случая, когда выбрали пожизненную выплату).</w:t>
      </w:r>
    </w:p>
    <w:p w:rsidR="00BA2B0B" w:rsidRPr="006B62C8" w:rsidRDefault="00BA2B0B" w:rsidP="00BA2B0B">
      <w:r w:rsidRPr="006B62C8">
        <w:t>Сделаем расчет для условной Анны Петровны. Ей 51 год. Работать стала еще в начале 90-х, застала все 100500 пенсионных реформ, порядком в них запуталась. Готовится к пенсии и очень хочет достойно жить в будущем. Сейчас директор небольшой фирмы в 500 км от столицы, зарабатывает по местным меркам неплохо, 128 000 рублей в месяц. Проверила свои накопления в НПФ: оказывается, там уже лежат 312 453 рубля.</w:t>
      </w:r>
    </w:p>
    <w:p w:rsidR="00BA2B0B" w:rsidRPr="006B62C8" w:rsidRDefault="00BA2B0B" w:rsidP="00BA2B0B">
      <w:pPr>
        <w:rPr>
          <w:lang w:val="en-US"/>
        </w:rPr>
      </w:pPr>
      <w:r w:rsidRPr="006B62C8">
        <w:t>Исходя из ее дохода, вкидывать на ПДС нужно минимум 72 000 ежегодно. Анна Петровна любит круглые цифры, а еще хочет получить вычет побольше, поэтому решила вкладывать по 100 000 рублей плюс тот самый вычет, а это 13 000 рублей. НПФ обещает доходность в 7,9 % (средняя за десять последних лет).</w:t>
      </w:r>
    </w:p>
    <w:p w:rsidR="005265CA" w:rsidRPr="006B62C8" w:rsidRDefault="006B62C8" w:rsidP="00BA2B0B">
      <w:pPr>
        <w:rPr>
          <w:lang w:val="en-US"/>
        </w:rPr>
      </w:pPr>
      <w:r w:rsidRPr="006B62C8">
        <w:rPr>
          <w:lang w:val="en-US"/>
        </w:rPr>
        <w:lastRenderedPageBreak/>
        <w:pict>
          <v:shape id="_x0000_i1027" type="#_x0000_t75" style="width:468pt;height:246pt">
            <v:imagedata r:id="rId16" o:title="Т1"/>
          </v:shape>
        </w:pict>
      </w:r>
    </w:p>
    <w:p w:rsidR="00BA2B0B" w:rsidRPr="006B62C8" w:rsidRDefault="00BA2B0B" w:rsidP="00BA2B0B">
      <w:r w:rsidRPr="006B62C8">
        <w:t>Средний возраст: 40 +</w:t>
      </w:r>
    </w:p>
    <w:p w:rsidR="00BA2B0B" w:rsidRPr="006B62C8" w:rsidRDefault="00BA2B0B" w:rsidP="00BA2B0B">
      <w:r w:rsidRPr="006B62C8">
        <w:t>Время, когда большинство начинает размышлять о пенсии не о как чем-то далеком, что случается с глубокими стариками, а как о весьма понятной и относительно близкой перспективе. Если не копили на достойную старость раньше, то теперь точно пора. Поможет ли программа долгосрочных сбережений? Давайте посмотрим, что стоит учитывать.</w:t>
      </w:r>
    </w:p>
    <w:p w:rsidR="00BA2B0B" w:rsidRPr="006B62C8" w:rsidRDefault="00BA2B0B" w:rsidP="00BA2B0B">
      <w:r w:rsidRPr="006B62C8">
        <w:t>Как и в предыдущем случае, государство будет удваивать сбережения первые три года, а вносить 400 000 рублей ради максимального вычета есть смысл не более шести лет подряд (или на свой страх-риск и дальше). Но точно ли нужен максимальный вычет? Если зарплата позволяет, можно получать дополнительно социальные вычеты.</w:t>
      </w:r>
    </w:p>
    <w:p w:rsidR="00BA2B0B" w:rsidRPr="006B62C8" w:rsidRDefault="00BA2B0B" w:rsidP="00BA2B0B">
      <w:r w:rsidRPr="006B62C8">
        <w:t>У этого возраста тоже есть накопления на замороженных счетах в НПФ, но, скорее всего, сумма меньше. У кого-то около сотни тысяч рублей, ну а кто-то успел скопить 10 000.</w:t>
      </w:r>
    </w:p>
    <w:p w:rsidR="00BA2B0B" w:rsidRPr="006B62C8" w:rsidRDefault="00BA2B0B" w:rsidP="00BA2B0B">
      <w:r w:rsidRPr="006B62C8">
        <w:t>Еще есть время, чтобы копить альтернативными способами, но инструменты уже достаточно консервативные. Нужно взвешенно подойти к личным навыкам инвестирования и оценить, сможете вы самостоятельно и гарантировано получить доходность большую, чем предлагают НПФ? За 2023 год некоторые из них показывали доходность более 10 % годовых, а среднее за последние 10 лет — 7,9 %. Времени на риск особо не осталось.</w:t>
      </w:r>
    </w:p>
    <w:p w:rsidR="00BA2B0B" w:rsidRPr="006B62C8" w:rsidRDefault="00BA2B0B" w:rsidP="00BA2B0B">
      <w:pPr>
        <w:rPr>
          <w:lang w:val="en-US"/>
        </w:rPr>
      </w:pPr>
      <w:r w:rsidRPr="006B62C8">
        <w:t xml:space="preserve">Теперь посчитаем, что можно успеть скопить. Условному Игорю Ивановичу 46 лет. Он трудится на заводе инженером, зарабатывает 78 000 рублей в месяц. Имеет накопления в НПФ, на замороженном счете зависло 19 486 рублей. Игорь Иванович начал готовиться к пенсии несколько лет назад. Уже имеет некоторые личные накопления: банковский вклад, облигации. Суммы не очень большие, но Игорь Иванович слышал про диверсификацию и не хочет все яйца в одну корзину. Думает перевести средства из просто счета в НПФ на счет с программой долгосрочных сбережений. Но вычет хочет забирать живыми деньгами. Чтобы получить побольше и побольше скопить, готов </w:t>
      </w:r>
      <w:r w:rsidRPr="006B62C8">
        <w:lastRenderedPageBreak/>
        <w:t>откладывать на ПДС чуть больше необходимого минимума — по 46 000 рублей в год. Доходность та же, 7,9 %.</w:t>
      </w:r>
    </w:p>
    <w:p w:rsidR="005265CA" w:rsidRPr="006B62C8" w:rsidRDefault="006B62C8" w:rsidP="005265CA">
      <w:r w:rsidRPr="006B62C8">
        <w:pict>
          <v:shape id="_x0000_i1028" type="#_x0000_t75" style="width:467.25pt;height:231pt">
            <v:imagedata r:id="rId17" o:title="Т1"/>
          </v:shape>
        </w:pict>
      </w:r>
    </w:p>
    <w:p w:rsidR="00BA2B0B" w:rsidRPr="006B62C8" w:rsidRDefault="00BA2B0B" w:rsidP="00BA2B0B">
      <w:r w:rsidRPr="006B62C8">
        <w:t>Разумная молодость: 30+</w:t>
      </w:r>
    </w:p>
    <w:p w:rsidR="00BA2B0B" w:rsidRPr="006B62C8" w:rsidRDefault="00BA2B0B" w:rsidP="00BA2B0B">
      <w:r w:rsidRPr="006B62C8">
        <w:t>Чем раньше начать копить на пенсию, тем больше возможностей и инструментов остаются доступными. Когда вам только-только исполнилось 30, до пенсии еще жить и жить. Скорее всего, карьера пошла вверх, опыт прибавился, зарплата тоже. Да, часть уходит на ипотеку, да и в отпуск хотелось бы… Но хотя бы 10 % дохода стоит отправлять на накопления. Можно выбирать рисковые инструменты, например, вкладываться в акции, а часть средств сберегать консервативными методами.</w:t>
      </w:r>
    </w:p>
    <w:p w:rsidR="00BA2B0B" w:rsidRPr="006B62C8" w:rsidRDefault="00BA2B0B" w:rsidP="00BA2B0B">
      <w:r w:rsidRPr="006B62C8">
        <w:t>Программа долгосрочных сбережений в этом случае сработает как средство не разбазарить деньги и получить некоторую прибыль. Вот что стоит учитывать:</w:t>
      </w:r>
    </w:p>
    <w:p w:rsidR="00BA2B0B" w:rsidRPr="006B62C8" w:rsidRDefault="00BA2B0B" w:rsidP="00BA2B0B">
      <w:r w:rsidRPr="006B62C8">
        <w:t>На хорошую надбавку за счет накопительной части пенсии рассчитывать не приходится. До ее заморозки вы или вовсе не работали, или были начинающим специалистом с невысокой зарплатой. Хорошо, если там лежит тысяч десять.</w:t>
      </w:r>
    </w:p>
    <w:p w:rsidR="00BA2B0B" w:rsidRPr="006B62C8" w:rsidRDefault="00BA2B0B" w:rsidP="00BA2B0B">
      <w:r w:rsidRPr="006B62C8">
        <w:t>Забрать деньги сможете через 15 лет. То есть вам будет 45-54. Время до пенсии еще останется, накопление можно будет вложить в другой инструмент.</w:t>
      </w:r>
    </w:p>
    <w:p w:rsidR="00BA2B0B" w:rsidRPr="006B62C8" w:rsidRDefault="00BA2B0B" w:rsidP="00BA2B0B">
      <w:r w:rsidRPr="006B62C8">
        <w:t xml:space="preserve">А еще деньги можно забрать при наступлении </w:t>
      </w:r>
      <w:r w:rsidR="00E931A5" w:rsidRPr="006B62C8">
        <w:t>«</w:t>
      </w:r>
      <w:r w:rsidRPr="006B62C8">
        <w:t>особых жизненных ситуаций</w:t>
      </w:r>
      <w:r w:rsidR="00E931A5" w:rsidRPr="006B62C8">
        <w:t>»</w:t>
      </w:r>
      <w:r w:rsidRPr="006B62C8">
        <w:t>. Сейчас это потеря кормильца или дорогостоящее лечение. Но перечень может быть расширен. Звучали предложения разрешить пускать деньги на оплату обучения детей.</w:t>
      </w:r>
    </w:p>
    <w:p w:rsidR="00BA2B0B" w:rsidRPr="006B62C8" w:rsidRDefault="00BA2B0B" w:rsidP="00BA2B0B">
      <w:r w:rsidRPr="006B62C8">
        <w:t xml:space="preserve">Наш герой — Мария, ей 37 лет. Она уже немного задумывается о пенсии. Накопления есть, небольшие, но пока и без пенсии есть на что потратиться, честно говоря. ПДС заинтересовала тем, что каждый рубль государство обещает удвоить. С другой стороны, Мария верит в свое умение распоряжаться деньгами и не хочет отдавать в НПФ серьезные суммы на длительное хранение. Ее выбор — вкладываться три года, но не более чем требует программа софинансировании. Вычет планирует забирать, после трехлетнего периода вкладываться далее не планирует. Только если программу </w:t>
      </w:r>
      <w:r w:rsidRPr="006B62C8">
        <w:lastRenderedPageBreak/>
        <w:t>софинансировании продлят. Накопительную пенсию Мария переведет, там — 5 467 рублей.</w:t>
      </w:r>
    </w:p>
    <w:p w:rsidR="005265CA" w:rsidRPr="006B62C8" w:rsidRDefault="006B62C8" w:rsidP="005265CA">
      <w:r w:rsidRPr="006B62C8">
        <w:pict>
          <v:shape id="_x0000_i1029" type="#_x0000_t75" style="width:463.5pt;height:261.75pt">
            <v:imagedata r:id="rId18" o:title="Т1"/>
          </v:shape>
        </w:pict>
      </w:r>
    </w:p>
    <w:p w:rsidR="00BA2B0B" w:rsidRPr="006B62C8" w:rsidRDefault="00BA2B0B" w:rsidP="00BA2B0B">
      <w:r w:rsidRPr="006B62C8">
        <w:t>Человек стал взрослым: 20+</w:t>
      </w:r>
    </w:p>
    <w:p w:rsidR="00BA2B0B" w:rsidRPr="006B62C8" w:rsidRDefault="00BA2B0B" w:rsidP="00BA2B0B">
      <w:r w:rsidRPr="006B62C8">
        <w:t>Возраст, в котором о пенсии думать особо не принято. Хотя, вообще-то, стоит. Чем раньше начать накопления, тем их будет больше, а главное, тем больше вариантов накопительства можно испробовать без особого ущерба для будущего.</w:t>
      </w:r>
    </w:p>
    <w:p w:rsidR="00BA2B0B" w:rsidRPr="006B62C8" w:rsidRDefault="00BA2B0B" w:rsidP="00BA2B0B">
      <w:r w:rsidRPr="006B62C8">
        <w:t>Другое дело, что копить тяжеловато из-за того, что доходы пока невысокие. В среднем после 25 лет какие-то совсем стартовые позиции в карьерной лестнице пройдены, но появляется семья, не исключено — ипотека. А жить хочется на широкую ногу и уже сейчас… А двадцатилетние и вовсе многие еще учатся в вузе, имея только редкие нестабильные подработки. Стоит ли распылять свой бюджет на программу долгосрочных сбережений? Вряд ли. Есть следующие нюансы:</w:t>
      </w:r>
    </w:p>
    <w:p w:rsidR="00BA2B0B" w:rsidRPr="006B62C8" w:rsidRDefault="00BA2B0B" w:rsidP="00BA2B0B">
      <w:r w:rsidRPr="006B62C8">
        <w:t>Никакой замороженной накопительной пенсии нет, ею кубышку не пополнить.</w:t>
      </w:r>
    </w:p>
    <w:p w:rsidR="00BA2B0B" w:rsidRPr="006B62C8" w:rsidRDefault="00BA2B0B" w:rsidP="00BA2B0B">
      <w:r w:rsidRPr="006B62C8">
        <w:t>Через 15 лет вам будет 35-44, возраст, когда о пенсии точно пора переживать и уже активно делать накопления. Зумеры склонны тратить деньги на кафе и развлечения. Точно не боитесь растратить все? Из ПДС деньги так просто не вытянешь, даже со вклада снять проще.</w:t>
      </w:r>
    </w:p>
    <w:p w:rsidR="00BA2B0B" w:rsidRPr="006B62C8" w:rsidRDefault="00BA2B0B" w:rsidP="00BA2B0B">
      <w:r w:rsidRPr="006B62C8">
        <w:t>Объективно, денег может быть очень и очень немного. Особенно у студентов — треть вообще живет на 10 000 рублей в месяц. Так что даже 2 000 рублей это вообще-то довольно значимо.</w:t>
      </w:r>
    </w:p>
    <w:p w:rsidR="00BA2B0B" w:rsidRPr="006B62C8" w:rsidRDefault="00BA2B0B" w:rsidP="00BA2B0B">
      <w:r w:rsidRPr="006B62C8">
        <w:t xml:space="preserve">Разберем вариант действий на примере условного Марка. Ему 23 года, только-только окончил вуз. Пока ищет работу по специальности, перебивается случайными заработками. В месяц набегает около 32 000 рублей чистыми. Марк изучает, как устроена биржа, и даже подумывает вложиться в криптовалюту. В ПДС ему поучаствовать интересно за счет эффекта новизны. Уверен, что сам скопить сможет </w:t>
      </w:r>
      <w:r w:rsidRPr="006B62C8">
        <w:lastRenderedPageBreak/>
        <w:t>лучше, но тут же софинансирование, плюс целых 100 %. Да и мама просит разумнее распоряжаться деньгами, почему бы ее не успокоить. Но 2 000 рублей в месяц это уж слишком, Марк готов выделить 900 рублей. И только в первые три года. Вычет получит и заберет — биткоин сам себя не купит.</w:t>
      </w:r>
    </w:p>
    <w:p w:rsidR="005265CA" w:rsidRPr="006B62C8" w:rsidRDefault="006B62C8" w:rsidP="005265CA">
      <w:r w:rsidRPr="006B62C8">
        <w:pict>
          <v:shape id="_x0000_i1030" type="#_x0000_t75" style="width:456.75pt;height:215.25pt">
            <v:imagedata r:id="rId19" o:title="Т1"/>
          </v:shape>
        </w:pict>
      </w:r>
    </w:p>
    <w:p w:rsidR="00A86F95" w:rsidRPr="006B62C8" w:rsidRDefault="00861B2C" w:rsidP="00BA2B0B">
      <w:hyperlink r:id="rId20" w:history="1">
        <w:r w:rsidR="00BA2B0B" w:rsidRPr="006B62C8">
          <w:rPr>
            <w:rStyle w:val="a3"/>
            <w:lang w:val="en-US"/>
          </w:rPr>
          <w:t>https</w:t>
        </w:r>
        <w:r w:rsidR="00BA2B0B" w:rsidRPr="006B62C8">
          <w:rPr>
            <w:rStyle w:val="a3"/>
          </w:rPr>
          <w:t>://</w:t>
        </w:r>
        <w:r w:rsidR="00BA2B0B" w:rsidRPr="006B62C8">
          <w:rPr>
            <w:rStyle w:val="a3"/>
            <w:lang w:val="en-US"/>
          </w:rPr>
          <w:t>fintolk</w:t>
        </w:r>
        <w:r w:rsidR="00BA2B0B" w:rsidRPr="006B62C8">
          <w:rPr>
            <w:rStyle w:val="a3"/>
          </w:rPr>
          <w:t>.</w:t>
        </w:r>
        <w:r w:rsidR="00BA2B0B" w:rsidRPr="006B62C8">
          <w:rPr>
            <w:rStyle w:val="a3"/>
            <w:lang w:val="en-US"/>
          </w:rPr>
          <w:t>pro</w:t>
        </w:r>
        <w:r w:rsidR="00BA2B0B" w:rsidRPr="006B62C8">
          <w:rPr>
            <w:rStyle w:val="a3"/>
          </w:rPr>
          <w:t>/</w:t>
        </w:r>
        <w:r w:rsidR="00BA2B0B" w:rsidRPr="006B62C8">
          <w:rPr>
            <w:rStyle w:val="a3"/>
            <w:lang w:val="en-US"/>
          </w:rPr>
          <w:t>komu</w:t>
        </w:r>
        <w:r w:rsidR="00BA2B0B" w:rsidRPr="006B62C8">
          <w:rPr>
            <w:rStyle w:val="a3"/>
          </w:rPr>
          <w:t>-</w:t>
        </w:r>
        <w:r w:rsidR="00BA2B0B" w:rsidRPr="006B62C8">
          <w:rPr>
            <w:rStyle w:val="a3"/>
            <w:lang w:val="en-US"/>
          </w:rPr>
          <w:t>vygodna</w:t>
        </w:r>
        <w:r w:rsidR="00BA2B0B" w:rsidRPr="006B62C8">
          <w:rPr>
            <w:rStyle w:val="a3"/>
          </w:rPr>
          <w:t>-</w:t>
        </w:r>
        <w:r w:rsidR="00BA2B0B" w:rsidRPr="006B62C8">
          <w:rPr>
            <w:rStyle w:val="a3"/>
            <w:lang w:val="en-US"/>
          </w:rPr>
          <w:t>programma</w:t>
        </w:r>
        <w:r w:rsidR="00BA2B0B" w:rsidRPr="006B62C8">
          <w:rPr>
            <w:rStyle w:val="a3"/>
          </w:rPr>
          <w:t>-</w:t>
        </w:r>
        <w:r w:rsidR="00BA2B0B" w:rsidRPr="006B62C8">
          <w:rPr>
            <w:rStyle w:val="a3"/>
            <w:lang w:val="en-US"/>
          </w:rPr>
          <w:t>dolgosrochnyh</w:t>
        </w:r>
        <w:r w:rsidR="00BA2B0B" w:rsidRPr="006B62C8">
          <w:rPr>
            <w:rStyle w:val="a3"/>
          </w:rPr>
          <w:t>-</w:t>
        </w:r>
        <w:r w:rsidR="00BA2B0B" w:rsidRPr="006B62C8">
          <w:rPr>
            <w:rStyle w:val="a3"/>
            <w:lang w:val="en-US"/>
          </w:rPr>
          <w:t>sberezhenij</w:t>
        </w:r>
        <w:r w:rsidR="00BA2B0B" w:rsidRPr="006B62C8">
          <w:rPr>
            <w:rStyle w:val="a3"/>
          </w:rPr>
          <w:t>-</w:t>
        </w:r>
        <w:r w:rsidR="00BA2B0B" w:rsidRPr="006B62C8">
          <w:rPr>
            <w:rStyle w:val="a3"/>
            <w:lang w:val="en-US"/>
          </w:rPr>
          <w:t>raschet</w:t>
        </w:r>
        <w:r w:rsidR="00BA2B0B" w:rsidRPr="006B62C8">
          <w:rPr>
            <w:rStyle w:val="a3"/>
          </w:rPr>
          <w:t>-</w:t>
        </w:r>
        <w:r w:rsidR="00BA2B0B" w:rsidRPr="006B62C8">
          <w:rPr>
            <w:rStyle w:val="a3"/>
            <w:lang w:val="en-US"/>
          </w:rPr>
          <w:t>s</w:t>
        </w:r>
        <w:r w:rsidR="00BA2B0B" w:rsidRPr="006B62C8">
          <w:rPr>
            <w:rStyle w:val="a3"/>
          </w:rPr>
          <w:t>-</w:t>
        </w:r>
        <w:r w:rsidR="00BA2B0B" w:rsidRPr="006B62C8">
          <w:rPr>
            <w:rStyle w:val="a3"/>
            <w:lang w:val="en-US"/>
          </w:rPr>
          <w:t>kartinkami</w:t>
        </w:r>
        <w:r w:rsidR="00BA2B0B" w:rsidRPr="006B62C8">
          <w:rPr>
            <w:rStyle w:val="a3"/>
          </w:rPr>
          <w:t>-</w:t>
        </w:r>
        <w:r w:rsidR="00BA2B0B" w:rsidRPr="006B62C8">
          <w:rPr>
            <w:rStyle w:val="a3"/>
            <w:lang w:val="en-US"/>
          </w:rPr>
          <w:t>dlya</w:t>
        </w:r>
        <w:r w:rsidR="00BA2B0B" w:rsidRPr="006B62C8">
          <w:rPr>
            <w:rStyle w:val="a3"/>
          </w:rPr>
          <w:t>-</w:t>
        </w:r>
        <w:r w:rsidR="00BA2B0B" w:rsidRPr="006B62C8">
          <w:rPr>
            <w:rStyle w:val="a3"/>
            <w:lang w:val="en-US"/>
          </w:rPr>
          <w:t>lyubogo</w:t>
        </w:r>
        <w:r w:rsidR="00BA2B0B" w:rsidRPr="006B62C8">
          <w:rPr>
            <w:rStyle w:val="a3"/>
          </w:rPr>
          <w:t>-</w:t>
        </w:r>
        <w:r w:rsidR="00BA2B0B" w:rsidRPr="006B62C8">
          <w:rPr>
            <w:rStyle w:val="a3"/>
            <w:lang w:val="en-US"/>
          </w:rPr>
          <w:t>vozrasta</w:t>
        </w:r>
      </w:hyperlink>
    </w:p>
    <w:p w:rsidR="00F1451E" w:rsidRPr="006B62C8" w:rsidRDefault="00265C60" w:rsidP="00F1451E">
      <w:pPr>
        <w:pStyle w:val="2"/>
      </w:pPr>
      <w:bookmarkStart w:id="44" w:name="А105"/>
      <w:bookmarkStart w:id="45" w:name="_Toc157573412"/>
      <w:r w:rsidRPr="006B62C8">
        <w:t>Комсомольская</w:t>
      </w:r>
      <w:r w:rsidR="00F1451E" w:rsidRPr="006B62C8">
        <w:t xml:space="preserve"> правда, 30.01.2024, В 2023 году НПФ </w:t>
      </w:r>
      <w:r w:rsidR="00E931A5" w:rsidRPr="006B62C8">
        <w:t>«</w:t>
      </w:r>
      <w:r w:rsidR="00F1451E" w:rsidRPr="006B62C8">
        <w:t>БЛАГОСОСТОЯНИЕ</w:t>
      </w:r>
      <w:r w:rsidR="00E931A5" w:rsidRPr="006B62C8">
        <w:t>»</w:t>
      </w:r>
      <w:r w:rsidR="00F1451E" w:rsidRPr="006B62C8">
        <w:t xml:space="preserve"> выплатил пенсионерам 21 млрд рублей</w:t>
      </w:r>
      <w:bookmarkEnd w:id="44"/>
      <w:bookmarkEnd w:id="45"/>
    </w:p>
    <w:p w:rsidR="00F1451E" w:rsidRPr="006B62C8" w:rsidRDefault="00F1451E" w:rsidP="00861B2C">
      <w:pPr>
        <w:pStyle w:val="3"/>
      </w:pPr>
      <w:bookmarkStart w:id="46" w:name="_Toc157573413"/>
      <w:r w:rsidRPr="006B62C8">
        <w:t xml:space="preserve">По итогам прошлого года НПФ </w:t>
      </w:r>
      <w:r w:rsidR="00E931A5" w:rsidRPr="006B62C8">
        <w:t>«</w:t>
      </w:r>
      <w:r w:rsidRPr="006B62C8">
        <w:t>БЛАГОСОСТОЯНИЕ</w:t>
      </w:r>
      <w:r w:rsidR="00E931A5" w:rsidRPr="006B62C8">
        <w:t>»</w:t>
      </w:r>
      <w:r w:rsidRPr="006B62C8">
        <w:t xml:space="preserve"> выплатил клиентам 21 млрд рублей по договорам негосударственного пенсионного обеспечения. В 2022 году на эти цели было направлено 20,9 млрд рублей.</w:t>
      </w:r>
      <w:bookmarkEnd w:id="46"/>
    </w:p>
    <w:p w:rsidR="00F1451E" w:rsidRPr="006B62C8" w:rsidRDefault="00F1451E" w:rsidP="00F1451E">
      <w:r w:rsidRPr="006B62C8">
        <w:t>Таким образом, общая сумма денежных средств, перечисленных пенсионерам за время деятельности фонда, достигла 227,9 млрд руб.</w:t>
      </w:r>
    </w:p>
    <w:p w:rsidR="00F1451E" w:rsidRPr="006B62C8" w:rsidRDefault="00F1451E" w:rsidP="00F1451E">
      <w:r w:rsidRPr="006B62C8">
        <w:t xml:space="preserve">В 2023 году негосударственные пенсии в НПФ </w:t>
      </w:r>
      <w:r w:rsidR="00E931A5" w:rsidRPr="006B62C8">
        <w:t>«</w:t>
      </w:r>
      <w:r w:rsidRPr="006B62C8">
        <w:t>БЛАГОСОСТОЯНИЕ</w:t>
      </w:r>
      <w:r w:rsidR="00E931A5" w:rsidRPr="006B62C8">
        <w:t>»</w:t>
      </w:r>
      <w:r w:rsidRPr="006B62C8">
        <w:t xml:space="preserve"> оформили 12 130 клиентов. Всего с 1996 года порядка 565 тыс. человек были назначены ежемесячные выплаты от фонда.</w:t>
      </w:r>
    </w:p>
    <w:p w:rsidR="00F1451E" w:rsidRPr="006B62C8" w:rsidRDefault="00F1451E" w:rsidP="00F1451E">
      <w:r w:rsidRPr="006B62C8">
        <w:t xml:space="preserve">НПФ </w:t>
      </w:r>
      <w:r w:rsidR="00E931A5" w:rsidRPr="006B62C8">
        <w:t>«</w:t>
      </w:r>
      <w:r w:rsidRPr="006B62C8">
        <w:t>БЛАГОСОСТОЯНИЕ</w:t>
      </w:r>
      <w:r w:rsidR="00E931A5" w:rsidRPr="006B62C8">
        <w:t>»</w:t>
      </w:r>
      <w:r w:rsidRPr="006B62C8">
        <w:t xml:space="preserve"> работает с 1996 года и является крупнейшим НПФ в России по количеству получателей негосударственных пенсий. Фонд реализует корпоративные и индивидуальные программы негосударственного пенсионного обеспечения и осуществляет деятельность по обязательному пенсионному страхованию. НПФ </w:t>
      </w:r>
      <w:r w:rsidR="00E931A5" w:rsidRPr="006B62C8">
        <w:t>«</w:t>
      </w:r>
      <w:r w:rsidRPr="006B62C8">
        <w:t>БЛАГОСОСТОЯНИЕ</w:t>
      </w:r>
      <w:r w:rsidR="00E931A5" w:rsidRPr="006B62C8">
        <w:t>»</w:t>
      </w:r>
      <w:r w:rsidRPr="006B62C8">
        <w:t xml:space="preserve"> является участником систем гарантирования прав участников по НПО и застрахованных лиц.</w:t>
      </w:r>
    </w:p>
    <w:p w:rsidR="00F1451E" w:rsidRPr="006B62C8" w:rsidRDefault="00861B2C" w:rsidP="00F1451E">
      <w:hyperlink r:id="rId21" w:history="1">
        <w:r w:rsidR="00F1451E" w:rsidRPr="006B62C8">
          <w:rPr>
            <w:rStyle w:val="a3"/>
          </w:rPr>
          <w:t>https://www.kp.ru/online/news/5651245/</w:t>
        </w:r>
      </w:hyperlink>
      <w:r w:rsidR="00F1451E" w:rsidRPr="006B62C8">
        <w:t xml:space="preserve"> </w:t>
      </w:r>
    </w:p>
    <w:p w:rsidR="00775BE7" w:rsidRPr="006B62C8" w:rsidRDefault="00775BE7" w:rsidP="00775BE7">
      <w:pPr>
        <w:pStyle w:val="2"/>
      </w:pPr>
      <w:bookmarkStart w:id="47" w:name="_Toc157573414"/>
      <w:r w:rsidRPr="006B62C8">
        <w:lastRenderedPageBreak/>
        <w:t xml:space="preserve">НАПФ, 30.01.2024, НПФ </w:t>
      </w:r>
      <w:r w:rsidR="00E931A5" w:rsidRPr="006B62C8">
        <w:t>«</w:t>
      </w:r>
      <w:r w:rsidRPr="006B62C8">
        <w:t>БУДУЩЕЕ</w:t>
      </w:r>
      <w:r w:rsidR="00E931A5" w:rsidRPr="006B62C8">
        <w:t>»</w:t>
      </w:r>
      <w:r w:rsidRPr="006B62C8">
        <w:t xml:space="preserve"> успешно прошел стресс-тестирование Банка России</w:t>
      </w:r>
      <w:bookmarkEnd w:id="47"/>
    </w:p>
    <w:p w:rsidR="00775BE7" w:rsidRPr="006B62C8" w:rsidRDefault="00775BE7" w:rsidP="00861B2C">
      <w:pPr>
        <w:pStyle w:val="3"/>
      </w:pPr>
      <w:bookmarkStart w:id="48" w:name="_Toc157573415"/>
      <w:r w:rsidRPr="006B62C8">
        <w:t xml:space="preserve">По итогам четвертого квартала 2023 года НПФ </w:t>
      </w:r>
      <w:r w:rsidR="00E931A5" w:rsidRPr="006B62C8">
        <w:t>«</w:t>
      </w:r>
      <w:r w:rsidRPr="006B62C8">
        <w:t>БУДУЩЕЕ</w:t>
      </w:r>
      <w:r w:rsidR="00E931A5" w:rsidRPr="006B62C8">
        <w:t>»</w:t>
      </w:r>
      <w:r w:rsidRPr="006B62C8">
        <w:t xml:space="preserve"> прошёл стресс-тестирование Банка России. Результаты проверки показали возможности фонда исполнять свои обязательства перед клиентами в стрессовых условиях в 100% проведённых испытаний.</w:t>
      </w:r>
      <w:bookmarkEnd w:id="48"/>
    </w:p>
    <w:p w:rsidR="00775BE7" w:rsidRPr="006B62C8" w:rsidRDefault="00775BE7" w:rsidP="00775BE7">
      <w:r w:rsidRPr="006B62C8">
        <w:t>НПФ проходят стресс-тестирование не реже одного раза в квартал. Сценарии Банка России учитывают увеличение доходностей российских государственных облигаций, расширение диапазона корпоративных облигаций, а также рост инфляции и изменение ставок денежного рынка.</w:t>
      </w:r>
    </w:p>
    <w:p w:rsidR="00775BE7" w:rsidRPr="006B62C8" w:rsidRDefault="00775BE7" w:rsidP="00775BE7">
      <w:r w:rsidRPr="006B62C8">
        <w:t xml:space="preserve">Согласно проведенному стресс-тестированию у НПФ </w:t>
      </w:r>
      <w:r w:rsidR="00E931A5" w:rsidRPr="006B62C8">
        <w:t>«</w:t>
      </w:r>
      <w:r w:rsidRPr="006B62C8">
        <w:t>БУДУЩЕЕ</w:t>
      </w:r>
      <w:r w:rsidR="00E931A5" w:rsidRPr="006B62C8">
        <w:t>»</w:t>
      </w:r>
      <w:r w:rsidRPr="006B62C8">
        <w:t xml:space="preserve">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rsidR="00775BE7" w:rsidRPr="006B62C8" w:rsidRDefault="00861B2C" w:rsidP="00775BE7">
      <w:hyperlink r:id="rId22" w:history="1">
        <w:r w:rsidR="00775BE7" w:rsidRPr="006B62C8">
          <w:rPr>
            <w:rStyle w:val="a3"/>
          </w:rPr>
          <w:t>http://www.napf.ru/228107</w:t>
        </w:r>
      </w:hyperlink>
      <w:r w:rsidR="00775BE7" w:rsidRPr="006B62C8">
        <w:t xml:space="preserve"> </w:t>
      </w:r>
    </w:p>
    <w:p w:rsidR="00775BE7" w:rsidRPr="006B62C8" w:rsidRDefault="00775BE7" w:rsidP="00775BE7">
      <w:pPr>
        <w:pStyle w:val="2"/>
      </w:pPr>
      <w:bookmarkStart w:id="49" w:name="_Toc157573416"/>
      <w:r w:rsidRPr="006B62C8">
        <w:t xml:space="preserve">НАПФ, 30.01.2024, НПФ </w:t>
      </w:r>
      <w:r w:rsidR="00E931A5" w:rsidRPr="006B62C8">
        <w:t>«</w:t>
      </w:r>
      <w:r w:rsidRPr="006B62C8">
        <w:t>Достойное БУДУЩЕЕ</w:t>
      </w:r>
      <w:r w:rsidR="00E931A5" w:rsidRPr="006B62C8">
        <w:t>»</w:t>
      </w:r>
      <w:r w:rsidRPr="006B62C8">
        <w:t xml:space="preserve"> прошел стресс-тестирование Банка России</w:t>
      </w:r>
      <w:bookmarkEnd w:id="49"/>
    </w:p>
    <w:p w:rsidR="00775BE7" w:rsidRPr="006B62C8" w:rsidRDefault="00775BE7" w:rsidP="00861B2C">
      <w:pPr>
        <w:pStyle w:val="3"/>
      </w:pPr>
      <w:bookmarkStart w:id="50" w:name="_Toc157573417"/>
      <w:r w:rsidRPr="006B62C8">
        <w:t xml:space="preserve">НПФ </w:t>
      </w:r>
      <w:r w:rsidR="00E931A5" w:rsidRPr="006B62C8">
        <w:t>«</w:t>
      </w:r>
      <w:r w:rsidRPr="006B62C8">
        <w:t>Достойное БУДУЩЕЕ</w:t>
      </w:r>
      <w:r w:rsidR="00E931A5" w:rsidRPr="006B62C8">
        <w:t>»</w:t>
      </w:r>
      <w:r w:rsidRPr="006B62C8">
        <w:t xml:space="preserve"> успешно справился со стресс-тестированием Банка России. Результаты свидетельствуют о способности фонда исполнять свои обязательства перед клиентами в жёстких кризисных условиях в 100% проведённых испытаний.</w:t>
      </w:r>
      <w:bookmarkEnd w:id="50"/>
    </w:p>
    <w:p w:rsidR="00775BE7" w:rsidRPr="006B62C8" w:rsidRDefault="00775BE7" w:rsidP="00775BE7">
      <w:r w:rsidRPr="006B62C8">
        <w:t>НПФ проходят стресс-тестирование не реже одного раза в квартал. Сценарии Банка России учитывают увеличение доходностей российских государственных облигаций, расширение диапазона корпоративных облигаций, а также рост инфляции и изменение ставок денежного рынка.</w:t>
      </w:r>
    </w:p>
    <w:p w:rsidR="00775BE7" w:rsidRPr="006B62C8" w:rsidRDefault="00775BE7" w:rsidP="00775BE7">
      <w:r w:rsidRPr="006B62C8">
        <w:t xml:space="preserve">Согласно проведенному стресс-тестированию у НПФ </w:t>
      </w:r>
      <w:r w:rsidR="00E931A5" w:rsidRPr="006B62C8">
        <w:t>«</w:t>
      </w:r>
      <w:r w:rsidRPr="006B62C8">
        <w:t>Достойное БУДУЩЕЕ</w:t>
      </w:r>
      <w:r w:rsidR="00E931A5" w:rsidRPr="006B62C8">
        <w:t>»</w:t>
      </w:r>
      <w:r w:rsidRPr="006B62C8">
        <w:t xml:space="preserve">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rsidR="00775BE7" w:rsidRPr="006B62C8" w:rsidRDefault="00861B2C" w:rsidP="00775BE7">
      <w:hyperlink r:id="rId23" w:history="1">
        <w:r w:rsidR="00775BE7" w:rsidRPr="006B62C8">
          <w:rPr>
            <w:rStyle w:val="a3"/>
          </w:rPr>
          <w:t>http://www.napf.ru/228109</w:t>
        </w:r>
      </w:hyperlink>
      <w:r w:rsidR="00775BE7" w:rsidRPr="006B62C8">
        <w:t xml:space="preserve"> </w:t>
      </w:r>
    </w:p>
    <w:p w:rsidR="00775BE7" w:rsidRPr="006B62C8" w:rsidRDefault="00775BE7" w:rsidP="00775BE7">
      <w:pPr>
        <w:pStyle w:val="2"/>
      </w:pPr>
      <w:bookmarkStart w:id="51" w:name="_Toc157573418"/>
      <w:r w:rsidRPr="006B62C8">
        <w:t xml:space="preserve">НАПФ, 30.01.2024, АО МНПФ </w:t>
      </w:r>
      <w:r w:rsidR="00E931A5" w:rsidRPr="006B62C8">
        <w:t>«</w:t>
      </w:r>
      <w:r w:rsidRPr="006B62C8">
        <w:t>БОЛЬШОЙ</w:t>
      </w:r>
      <w:r w:rsidR="00E931A5" w:rsidRPr="006B62C8">
        <w:t>»</w:t>
      </w:r>
      <w:r w:rsidRPr="006B62C8">
        <w:t xml:space="preserve"> прошёл стресс-тестирование на финансовую устойчивость</w:t>
      </w:r>
      <w:bookmarkEnd w:id="51"/>
    </w:p>
    <w:p w:rsidR="00775BE7" w:rsidRPr="006B62C8" w:rsidRDefault="00775BE7" w:rsidP="00861B2C">
      <w:pPr>
        <w:pStyle w:val="3"/>
      </w:pPr>
      <w:bookmarkStart w:id="52" w:name="_Toc157573419"/>
      <w:r w:rsidRPr="006B62C8">
        <w:t>По итогам четвертого квартала 2023 года МНПФ Большой успешно прошёл стресс-тестирование Банка России. Результаты проверки показывают способность фонда исполнять свои обязательства перед клиентами в стрессовых условиях в 100% проведённых испытаний.</w:t>
      </w:r>
      <w:bookmarkEnd w:id="52"/>
    </w:p>
    <w:p w:rsidR="00775BE7" w:rsidRPr="006B62C8" w:rsidRDefault="00775BE7" w:rsidP="00775BE7">
      <w:r w:rsidRPr="006B62C8">
        <w:t>НПФ проходят стресс-тестирование не реже раза в квартал. Сценарии Банка России учитывают увеличение доходностей российских государственных облигаций, расширение диапазона корпоративных облигаций, а также рост инфляции и изменение ставок денежного рынка.</w:t>
      </w:r>
    </w:p>
    <w:p w:rsidR="00775BE7" w:rsidRPr="006B62C8" w:rsidRDefault="00775BE7" w:rsidP="00775BE7">
      <w:r w:rsidRPr="006B62C8">
        <w:lastRenderedPageBreak/>
        <w:t>Согласно проведенному стресс-тестированию у МНПФ БОЛЬШОЙ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rsidR="00775BE7" w:rsidRPr="006B62C8" w:rsidRDefault="00861B2C" w:rsidP="00775BE7">
      <w:hyperlink r:id="rId24" w:history="1">
        <w:r w:rsidR="00775BE7" w:rsidRPr="006B62C8">
          <w:rPr>
            <w:rStyle w:val="a3"/>
          </w:rPr>
          <w:t>http://www.napf.ru/228111</w:t>
        </w:r>
      </w:hyperlink>
      <w:r w:rsidR="00775BE7" w:rsidRPr="006B62C8">
        <w:t xml:space="preserve"> </w:t>
      </w:r>
    </w:p>
    <w:p w:rsidR="00775BE7" w:rsidRPr="006B62C8" w:rsidRDefault="00775BE7" w:rsidP="00775BE7">
      <w:pPr>
        <w:pStyle w:val="2"/>
      </w:pPr>
      <w:bookmarkStart w:id="53" w:name="_Toc157573420"/>
      <w:r w:rsidRPr="006B62C8">
        <w:t>НАПФ, 30.01.2024, НПФ Эволюция прошёл стресс-тестирование на финансовую устойчивость</w:t>
      </w:r>
      <w:bookmarkEnd w:id="53"/>
    </w:p>
    <w:p w:rsidR="00775BE7" w:rsidRPr="006B62C8" w:rsidRDefault="00775BE7" w:rsidP="00861B2C">
      <w:pPr>
        <w:pStyle w:val="3"/>
      </w:pPr>
      <w:bookmarkStart w:id="54" w:name="_Toc157573421"/>
      <w:r w:rsidRPr="006B62C8">
        <w:t>НПФ Эволюция успешно справился со стресс-тестированием Банка России. Результаты свидетельствуют о способности фонда исполнять свои обязательства перед клиентами в жёстких кризисных условиях в 99,99% проведённых испытаний, что значительно превышает минимальный требуемый порог.</w:t>
      </w:r>
      <w:bookmarkEnd w:id="54"/>
    </w:p>
    <w:p w:rsidR="00775BE7" w:rsidRPr="006B62C8" w:rsidRDefault="00775BE7" w:rsidP="00775BE7">
      <w:r w:rsidRPr="006B62C8">
        <w:t>НПФ проходят стресс-тестирование не реже одного раза в квартал. Сценарии Банка России учитывают увеличение доходностей российских государственных облигаций, расширение диапазона корпоративных облигаций, а также рост инфляции и изменение ставок денежного рынка.</w:t>
      </w:r>
    </w:p>
    <w:p w:rsidR="00775BE7" w:rsidRPr="006B62C8" w:rsidRDefault="00775BE7" w:rsidP="00775BE7">
      <w:r w:rsidRPr="006B62C8">
        <w:t>Согласно проведенному стресс-тестированию у НПФ Эволюция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rsidR="00775BE7" w:rsidRPr="006B62C8" w:rsidRDefault="00861B2C" w:rsidP="00775BE7">
      <w:hyperlink r:id="rId25" w:history="1">
        <w:r w:rsidR="00775BE7" w:rsidRPr="006B62C8">
          <w:rPr>
            <w:rStyle w:val="a3"/>
          </w:rPr>
          <w:t>http://www.napf.ru/228112</w:t>
        </w:r>
      </w:hyperlink>
      <w:r w:rsidR="00775BE7" w:rsidRPr="006B62C8">
        <w:t xml:space="preserve"> </w:t>
      </w:r>
    </w:p>
    <w:p w:rsidR="00775BE7" w:rsidRPr="006B62C8" w:rsidRDefault="00775BE7" w:rsidP="00775BE7">
      <w:pPr>
        <w:pStyle w:val="2"/>
      </w:pPr>
      <w:bookmarkStart w:id="55" w:name="_Toc157573422"/>
      <w:r w:rsidRPr="006B62C8">
        <w:t>НАПФ, 30.01.2024, СберНПФ и Работа.ру выяснили, что работники разных профессий знают о программе долгосрочных сбережений</w:t>
      </w:r>
      <w:bookmarkEnd w:id="55"/>
    </w:p>
    <w:p w:rsidR="00775BE7" w:rsidRPr="006B62C8" w:rsidRDefault="00775BE7" w:rsidP="00861B2C">
      <w:pPr>
        <w:pStyle w:val="3"/>
      </w:pPr>
      <w:bookmarkStart w:id="56" w:name="_Toc157573423"/>
      <w:r w:rsidRPr="006B62C8">
        <w:t>С программой долгосрочных сбережений на конец прошлого года познакомился каждый седьмой россиянин, выяснили СберНПФ и Работа.ру. Самыми осведомлёнными оказались HR-специалисты. С ПДС можно активировать пенсионные накопления[1]. Однако только треть респондентов знают, что это такое. При этом лучше других разобрались в этой теме банковские работники.</w:t>
      </w:r>
      <w:bookmarkEnd w:id="56"/>
    </w:p>
    <w:p w:rsidR="00775BE7" w:rsidRPr="006B62C8" w:rsidRDefault="00775BE7" w:rsidP="00775BE7">
      <w:r w:rsidRPr="006B62C8">
        <w:t>14% опрошенных россиян ознакомились с программой долгосрочных сбережений (ПДС). Самыми подкованными оказались работники следующих отраслей: управление персоналом (54%), общественное питание (47%), торговля (45%), медицина (41%) и банки (38%).</w:t>
      </w:r>
    </w:p>
    <w:p w:rsidR="00775BE7" w:rsidRPr="006B62C8" w:rsidRDefault="00775BE7" w:rsidP="00775BE7">
      <w:r w:rsidRPr="006B62C8">
        <w:t>Почти половина (47%) респондентов что-то слышали о программе. Чаще других этот вариант ответа выбирали представители сферы образования (75%), юриспруденции (62%), строительства (60%), производства (54%) и медицины (46%).</w:t>
      </w:r>
    </w:p>
    <w:p w:rsidR="00775BE7" w:rsidRPr="006B62C8" w:rsidRDefault="00775BE7" w:rsidP="00775BE7">
      <w:r w:rsidRPr="006B62C8">
        <w:t>Свыше трети (39%) опрошенных признались, что пока ничего не знают о новом инструменте.</w:t>
      </w:r>
    </w:p>
    <w:p w:rsidR="00775BE7" w:rsidRPr="006B62C8" w:rsidRDefault="00775BE7" w:rsidP="00775BE7">
      <w:r w:rsidRPr="006B62C8">
        <w:lastRenderedPageBreak/>
        <w:t xml:space="preserve">Руслан Вестеровский, старший вице-президент, руководитель блока </w:t>
      </w:r>
      <w:r w:rsidR="00E931A5" w:rsidRPr="006B62C8">
        <w:t>«</w:t>
      </w:r>
      <w:r w:rsidRPr="006B62C8">
        <w:t>Управление благосостоянием</w:t>
      </w:r>
      <w:r w:rsidR="00E931A5" w:rsidRPr="006B62C8">
        <w:t>»</w:t>
      </w:r>
      <w:r w:rsidRPr="006B62C8">
        <w:t xml:space="preserve"> Сбербанка:</w:t>
      </w:r>
    </w:p>
    <w:p w:rsidR="00775BE7" w:rsidRPr="006B62C8" w:rsidRDefault="00E931A5" w:rsidP="00775BE7">
      <w:r w:rsidRPr="006B62C8">
        <w:t>«</w:t>
      </w:r>
      <w:r w:rsidR="00775BE7" w:rsidRPr="006B62C8">
        <w:t>С программой долгосрочных сбережений человек, например, может сам решать, когда и как получить пенсионные накопления. Однако на конец прошлого года только каждый третий россиянин (34%) знал, что это вообще такое. В лидерах по уровню пенсионной грамотности оказались банковские работники (52%) и юристы (42%). Люди часто не знают ни размер своих пенсионных накоплений, ни где они хранятся. А значит могут упустить возможности, которые предлагает новая программа. Понадобится общероссийская просветительская компания, чтобы помочь населению разобраться с новым инструментом</w:t>
      </w:r>
      <w:r w:rsidRPr="006B62C8">
        <w:t>»</w:t>
      </w:r>
      <w:r w:rsidR="00775BE7" w:rsidRPr="006B62C8">
        <w:t>.</w:t>
      </w:r>
    </w:p>
    <w:p w:rsidR="00775BE7" w:rsidRPr="006B62C8" w:rsidRDefault="00775BE7" w:rsidP="00775BE7">
      <w:r w:rsidRPr="006B62C8">
        <w:t>У (58%) россиян сформировалось общее представление о пенсионных накоплениях. Ещё 8% признались, что ничего не знают об этом.</w:t>
      </w:r>
    </w:p>
    <w:p w:rsidR="00775BE7" w:rsidRPr="006B62C8" w:rsidRDefault="00775BE7" w:rsidP="00775BE7">
      <w:r w:rsidRPr="006B62C8">
        <w:t>Исследование проводилось в декабре 2023 года. В опросе приняли участие свыше 3,6 тыс. экономически активных россиян из всех регионов РФ.</w:t>
      </w:r>
    </w:p>
    <w:p w:rsidR="00775BE7" w:rsidRPr="006B62C8" w:rsidRDefault="00775BE7" w:rsidP="00775BE7">
      <w:r w:rsidRPr="006B62C8">
        <w:t>Таблица 1. Слышали ли вы что-то о программе долгосрочных сбережений?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694"/>
        <w:gridCol w:w="1694"/>
        <w:gridCol w:w="1694"/>
      </w:tblGrid>
      <w:tr w:rsidR="00775BE7" w:rsidRPr="006B62C8" w:rsidTr="00775BE7">
        <w:tc>
          <w:tcPr>
            <w:tcW w:w="3945" w:type="dxa"/>
            <w:vAlign w:val="center"/>
          </w:tcPr>
          <w:p w:rsidR="00775BE7" w:rsidRPr="006B62C8" w:rsidRDefault="00775BE7" w:rsidP="00775BE7">
            <w:r w:rsidRPr="006B62C8">
              <w:t xml:space="preserve">Варианты ответа </w:t>
            </w:r>
          </w:p>
        </w:tc>
        <w:tc>
          <w:tcPr>
            <w:tcW w:w="1694" w:type="dxa"/>
            <w:vAlign w:val="center"/>
          </w:tcPr>
          <w:p w:rsidR="00775BE7" w:rsidRPr="006B62C8" w:rsidRDefault="00775BE7" w:rsidP="00775BE7">
            <w:r w:rsidRPr="006B62C8">
              <w:t xml:space="preserve">Все </w:t>
            </w:r>
          </w:p>
        </w:tc>
        <w:tc>
          <w:tcPr>
            <w:tcW w:w="1694" w:type="dxa"/>
            <w:vAlign w:val="center"/>
          </w:tcPr>
          <w:p w:rsidR="00775BE7" w:rsidRPr="006B62C8" w:rsidRDefault="00775BE7" w:rsidP="00775BE7">
            <w:r w:rsidRPr="006B62C8">
              <w:t xml:space="preserve">Женщины </w:t>
            </w:r>
          </w:p>
        </w:tc>
        <w:tc>
          <w:tcPr>
            <w:tcW w:w="1694" w:type="dxa"/>
            <w:vAlign w:val="center"/>
          </w:tcPr>
          <w:p w:rsidR="00775BE7" w:rsidRPr="006B62C8" w:rsidRDefault="00775BE7" w:rsidP="00775BE7">
            <w:r w:rsidRPr="006B62C8">
              <w:t xml:space="preserve">Мужчины </w:t>
            </w:r>
          </w:p>
        </w:tc>
      </w:tr>
      <w:tr w:rsidR="00775BE7" w:rsidRPr="006B62C8" w:rsidTr="00775BE7">
        <w:tc>
          <w:tcPr>
            <w:tcW w:w="3945" w:type="dxa"/>
            <w:vAlign w:val="center"/>
          </w:tcPr>
          <w:p w:rsidR="00775BE7" w:rsidRPr="006B62C8" w:rsidRDefault="00775BE7" w:rsidP="00775BE7">
            <w:r w:rsidRPr="006B62C8">
              <w:t xml:space="preserve">Что-то слышал (а) </w:t>
            </w:r>
          </w:p>
        </w:tc>
        <w:tc>
          <w:tcPr>
            <w:tcW w:w="1694" w:type="dxa"/>
            <w:vAlign w:val="center"/>
          </w:tcPr>
          <w:p w:rsidR="00775BE7" w:rsidRPr="006B62C8" w:rsidRDefault="00775BE7" w:rsidP="00775BE7">
            <w:r w:rsidRPr="006B62C8">
              <w:t xml:space="preserve">47% </w:t>
            </w:r>
          </w:p>
        </w:tc>
        <w:tc>
          <w:tcPr>
            <w:tcW w:w="1694" w:type="dxa"/>
            <w:vAlign w:val="center"/>
          </w:tcPr>
          <w:p w:rsidR="00775BE7" w:rsidRPr="006B62C8" w:rsidRDefault="00775BE7" w:rsidP="00775BE7">
            <w:r w:rsidRPr="006B62C8">
              <w:t xml:space="preserve">48% </w:t>
            </w:r>
          </w:p>
        </w:tc>
        <w:tc>
          <w:tcPr>
            <w:tcW w:w="1694" w:type="dxa"/>
            <w:vAlign w:val="center"/>
          </w:tcPr>
          <w:p w:rsidR="00775BE7" w:rsidRPr="006B62C8" w:rsidRDefault="00775BE7" w:rsidP="00775BE7">
            <w:r w:rsidRPr="006B62C8">
              <w:t xml:space="preserve">45% </w:t>
            </w:r>
          </w:p>
        </w:tc>
      </w:tr>
      <w:tr w:rsidR="00775BE7" w:rsidRPr="006B62C8" w:rsidTr="00775BE7">
        <w:tc>
          <w:tcPr>
            <w:tcW w:w="3945" w:type="dxa"/>
            <w:vAlign w:val="center"/>
          </w:tcPr>
          <w:p w:rsidR="00775BE7" w:rsidRPr="006B62C8" w:rsidRDefault="00775BE7" w:rsidP="00775BE7">
            <w:r w:rsidRPr="006B62C8">
              <w:t xml:space="preserve">Ничего про это не знаю </w:t>
            </w:r>
          </w:p>
        </w:tc>
        <w:tc>
          <w:tcPr>
            <w:tcW w:w="1694" w:type="dxa"/>
            <w:vAlign w:val="center"/>
          </w:tcPr>
          <w:p w:rsidR="00775BE7" w:rsidRPr="006B62C8" w:rsidRDefault="00775BE7" w:rsidP="00775BE7">
            <w:r w:rsidRPr="006B62C8">
              <w:t xml:space="preserve">39% </w:t>
            </w:r>
          </w:p>
        </w:tc>
        <w:tc>
          <w:tcPr>
            <w:tcW w:w="1694" w:type="dxa"/>
            <w:vAlign w:val="center"/>
          </w:tcPr>
          <w:p w:rsidR="00775BE7" w:rsidRPr="006B62C8" w:rsidRDefault="00775BE7" w:rsidP="00775BE7">
            <w:r w:rsidRPr="006B62C8">
              <w:t xml:space="preserve">37% </w:t>
            </w:r>
          </w:p>
        </w:tc>
        <w:tc>
          <w:tcPr>
            <w:tcW w:w="1694" w:type="dxa"/>
            <w:vAlign w:val="center"/>
          </w:tcPr>
          <w:p w:rsidR="00775BE7" w:rsidRPr="006B62C8" w:rsidRDefault="00775BE7" w:rsidP="00775BE7">
            <w:r w:rsidRPr="006B62C8">
              <w:t xml:space="preserve">40% </w:t>
            </w:r>
          </w:p>
        </w:tc>
      </w:tr>
      <w:tr w:rsidR="00775BE7" w:rsidRPr="006B62C8" w:rsidTr="00775BE7">
        <w:tc>
          <w:tcPr>
            <w:tcW w:w="3945" w:type="dxa"/>
            <w:vAlign w:val="center"/>
          </w:tcPr>
          <w:p w:rsidR="00775BE7" w:rsidRPr="006B62C8" w:rsidRDefault="00775BE7" w:rsidP="00775BE7">
            <w:r w:rsidRPr="006B62C8">
              <w:t xml:space="preserve">Да, хорошо знаю, что это </w:t>
            </w:r>
          </w:p>
        </w:tc>
        <w:tc>
          <w:tcPr>
            <w:tcW w:w="1694" w:type="dxa"/>
            <w:vAlign w:val="center"/>
          </w:tcPr>
          <w:p w:rsidR="00775BE7" w:rsidRPr="006B62C8" w:rsidRDefault="00775BE7" w:rsidP="00775BE7">
            <w:r w:rsidRPr="006B62C8">
              <w:t xml:space="preserve">14% </w:t>
            </w:r>
          </w:p>
        </w:tc>
        <w:tc>
          <w:tcPr>
            <w:tcW w:w="1694" w:type="dxa"/>
            <w:vAlign w:val="center"/>
          </w:tcPr>
          <w:p w:rsidR="00775BE7" w:rsidRPr="006B62C8" w:rsidRDefault="00775BE7" w:rsidP="00775BE7">
            <w:r w:rsidRPr="006B62C8">
              <w:t xml:space="preserve">15% </w:t>
            </w:r>
          </w:p>
        </w:tc>
        <w:tc>
          <w:tcPr>
            <w:tcW w:w="1694" w:type="dxa"/>
            <w:vAlign w:val="center"/>
          </w:tcPr>
          <w:p w:rsidR="00775BE7" w:rsidRPr="006B62C8" w:rsidRDefault="00775BE7" w:rsidP="00775BE7">
            <w:r w:rsidRPr="006B62C8">
              <w:t xml:space="preserve">15% </w:t>
            </w:r>
          </w:p>
        </w:tc>
      </w:tr>
    </w:tbl>
    <w:p w:rsidR="00775BE7" w:rsidRPr="006B62C8" w:rsidRDefault="00775BE7" w:rsidP="00775BE7">
      <w:r w:rsidRPr="006B62C8">
        <w:t>[1] Пенсионные накопления это накопительная пенсия, которая формировалась с 2002 по 2013 год в системе обязательного пенсионного страхования из отчислений работодателей.</w:t>
      </w:r>
    </w:p>
    <w:p w:rsidR="00775BE7" w:rsidRPr="006B62C8" w:rsidRDefault="00861B2C" w:rsidP="00775BE7">
      <w:hyperlink r:id="rId26" w:history="1">
        <w:r w:rsidR="00775BE7" w:rsidRPr="006B62C8">
          <w:rPr>
            <w:rStyle w:val="a3"/>
          </w:rPr>
          <w:t>http://www.napf.ru/228106</w:t>
        </w:r>
      </w:hyperlink>
      <w:r w:rsidR="00775BE7" w:rsidRPr="006B62C8">
        <w:t xml:space="preserve"> </w:t>
      </w:r>
    </w:p>
    <w:p w:rsidR="007C12D3" w:rsidRPr="006B62C8" w:rsidRDefault="007C12D3" w:rsidP="007C12D3">
      <w:pPr>
        <w:pStyle w:val="2"/>
      </w:pPr>
      <w:bookmarkStart w:id="57" w:name="_Toc157573424"/>
      <w:r w:rsidRPr="006B62C8">
        <w:t>Газета.ru, 30.01.2024, Россияне назвали сумму, которую считают сбережениями</w:t>
      </w:r>
      <w:bookmarkEnd w:id="57"/>
    </w:p>
    <w:p w:rsidR="007C12D3" w:rsidRPr="006B62C8" w:rsidRDefault="007C12D3" w:rsidP="00861B2C">
      <w:pPr>
        <w:pStyle w:val="3"/>
      </w:pPr>
      <w:bookmarkStart w:id="58" w:name="_Toc157573425"/>
      <w:r w:rsidRPr="006B62C8">
        <w:t>Россияне считают, что минимальная сумма, которую можно назвать сбережениями, составляет в среднем около 500 тысяч рублей. Об этом свидетельствуют данные опроса ВЦИОМ.</w:t>
      </w:r>
      <w:bookmarkEnd w:id="58"/>
    </w:p>
    <w:p w:rsidR="007C12D3" w:rsidRPr="006B62C8" w:rsidRDefault="007C12D3" w:rsidP="007C12D3">
      <w:r w:rsidRPr="006B62C8">
        <w:t>Отмечается, что за последние 10 лет минимальная сумма сбережений выросла в три с половиной раза. Опрос в 2013 году показал, что средний размер сбережений составлял чуть более 143 тысяч рублей.</w:t>
      </w:r>
    </w:p>
    <w:p w:rsidR="007C12D3" w:rsidRPr="006B62C8" w:rsidRDefault="007C12D3" w:rsidP="007C12D3">
      <w:r w:rsidRPr="006B62C8">
        <w:t>При этом женщины отметили, что сумма должна быть не менее 365 тысяч рублей. В то же время у мужчин средняя сумма накоплений начинается от 691 тысячи рублей.</w:t>
      </w:r>
    </w:p>
    <w:p w:rsidR="007C12D3" w:rsidRPr="006B62C8" w:rsidRDefault="007C12D3" w:rsidP="007C12D3">
      <w:r w:rsidRPr="00861B2C">
        <w:t>До этого негосударственный пенсионный фонд СберНПФ начал заключать договоры</w:t>
      </w:r>
      <w:r w:rsidRPr="006B62C8">
        <w:t xml:space="preserve"> по программе долгосрочных сбережений (ПДС), сообщили в пресс-службе финансовой организации. В компании пояснили, что программа поможет откладывать на будущее и получать софинансирование от государства.</w:t>
      </w:r>
    </w:p>
    <w:p w:rsidR="007C12D3" w:rsidRPr="006B62C8" w:rsidRDefault="007C12D3" w:rsidP="007C12D3">
      <w:r w:rsidRPr="006B62C8">
        <w:lastRenderedPageBreak/>
        <w:t>Стать участником программы может гражданин России старше 18 лет. Вступить в программу можно онлайн из любой точки России. Средства на счете ПДС застрахованы Агентством по страхованию вкладов на сумму до 2,8 млн рублей.</w:t>
      </w:r>
    </w:p>
    <w:p w:rsidR="007C12D3" w:rsidRPr="006B62C8" w:rsidRDefault="007C12D3" w:rsidP="007C12D3">
      <w:r w:rsidRPr="00861B2C">
        <w:t>Генеральный директор СберНПФ Александр Зарецкий отметил, что благодаря новой</w:t>
      </w:r>
      <w:r w:rsidRPr="006B62C8">
        <w:t xml:space="preserve"> программе россияне смогут получить до 108 тыс. руб. софинансирования от государства и управлять пенсионными накоплениями. </w:t>
      </w:r>
    </w:p>
    <w:p w:rsidR="007C12D3" w:rsidRPr="006B62C8" w:rsidRDefault="00861B2C" w:rsidP="007C12D3">
      <w:hyperlink r:id="rId27" w:history="1">
        <w:r w:rsidR="007C12D3" w:rsidRPr="006B62C8">
          <w:rPr>
            <w:rStyle w:val="a3"/>
          </w:rPr>
          <w:t>https://www.gazeta.ru/business/news/2024/01/30/22224517.shtml</w:t>
        </w:r>
      </w:hyperlink>
      <w:r w:rsidR="007C12D3" w:rsidRPr="006B62C8">
        <w:t xml:space="preserve"> </w:t>
      </w:r>
    </w:p>
    <w:p w:rsidR="00676874" w:rsidRPr="006B62C8" w:rsidRDefault="00676874" w:rsidP="00676874">
      <w:pPr>
        <w:pStyle w:val="2"/>
      </w:pPr>
      <w:bookmarkStart w:id="59" w:name="_Toc157573426"/>
      <w:r w:rsidRPr="006B62C8">
        <w:t>Tomsk.ru, 30.01.2024, Солидная прибавка к пенсии: выбираем программу и НПФ</w:t>
      </w:r>
      <w:bookmarkEnd w:id="59"/>
    </w:p>
    <w:p w:rsidR="00676874" w:rsidRPr="006B62C8" w:rsidRDefault="00676874" w:rsidP="00861B2C">
      <w:pPr>
        <w:pStyle w:val="3"/>
      </w:pPr>
      <w:bookmarkStart w:id="60" w:name="_Toc157573427"/>
      <w:r w:rsidRPr="006B62C8">
        <w:t xml:space="preserve">Эксперты сходятся во мнении, что на пенсию нужно начинать откладывать заранее. Важным шагом является выбор подходящих финансовых инструментов. Один из оптимальных способов формирования долгосрочных накоплений — это программы негосударственных пенсионных фондов (НПФ). Спросили у экспертов НПФ </w:t>
      </w:r>
      <w:r w:rsidR="00E931A5" w:rsidRPr="006B62C8">
        <w:t>«</w:t>
      </w:r>
      <w:r w:rsidRPr="006B62C8">
        <w:t>Будущее</w:t>
      </w:r>
      <w:r w:rsidR="00E931A5" w:rsidRPr="006B62C8">
        <w:t>»</w:t>
      </w:r>
      <w:r w:rsidRPr="006B62C8">
        <w:t>, какие профильные программы сегодня существуют и как грамотно начать откладывать.</w:t>
      </w:r>
      <w:bookmarkEnd w:id="60"/>
    </w:p>
    <w:p w:rsidR="00676874" w:rsidRPr="006B62C8" w:rsidRDefault="00676874" w:rsidP="00676874">
      <w:r w:rsidRPr="006B62C8">
        <w:t>Шаг 1. Выбираем подходящую программу накоплений</w:t>
      </w:r>
    </w:p>
    <w:p w:rsidR="00676874" w:rsidRPr="006B62C8" w:rsidRDefault="00676874" w:rsidP="00676874">
      <w:r w:rsidRPr="006B62C8">
        <w:t xml:space="preserve">Накопить на прибавку к страховой пенсии в НПФ можно с помощью нескольких продуктов. Один из них — индивидуальный пенсионный план (ИПП), который помогает откладывать на пенсию самостоятельно. Этот продукт позволяет клиенту определить срок, в течение которого будут формироваться накопления, комфортную сумму регулярных взносов и способ получения выплаты после завершения действия договора. Инструмент является хорошей альтернативой банковского вкладу, среди его преимуществ:  </w:t>
      </w:r>
    </w:p>
    <w:p w:rsidR="00676874" w:rsidRPr="006B62C8" w:rsidRDefault="00676874" w:rsidP="00676874">
      <w:r w:rsidRPr="006B62C8">
        <w:t xml:space="preserve">    возможность получить налоговый вычет, то есть вернуть часть уплаченного налога на свои доходы;</w:t>
      </w:r>
    </w:p>
    <w:p w:rsidR="00676874" w:rsidRPr="006B62C8" w:rsidRDefault="00676874" w:rsidP="00676874">
      <w:r w:rsidRPr="006B62C8">
        <w:t xml:space="preserve">    сбережения в НПФ застрахованы Агентством по страхованию вкладов на сумму 2,8 миллиона рублей (вдвое больше, чем по банковским вкладам);</w:t>
      </w:r>
    </w:p>
    <w:p w:rsidR="00676874" w:rsidRPr="006B62C8" w:rsidRDefault="00676874" w:rsidP="00676874">
      <w:r w:rsidRPr="006B62C8">
        <w:t xml:space="preserve">    у клиента есть возможность в рамках ИПП выбирать способ получения выплат: получить всю сумму сразу или регулярные выплаты;</w:t>
      </w:r>
    </w:p>
    <w:p w:rsidR="00676874" w:rsidRPr="006B62C8" w:rsidRDefault="00676874" w:rsidP="00676874">
      <w:r w:rsidRPr="006B62C8">
        <w:t xml:space="preserve">    накопления в НПФ юридически защищены: сбережения на именном пенсионном счете не делятся при разводе и не подлежат изъятию;</w:t>
      </w:r>
    </w:p>
    <w:p w:rsidR="00676874" w:rsidRPr="006B62C8" w:rsidRDefault="00676874" w:rsidP="00676874">
      <w:r w:rsidRPr="006B62C8">
        <w:t xml:space="preserve">    в отличии от страховой пенсии, добровольные накопления на пенсию смогут получить правопреемники (исключение, если клиент НПФ уже получает пожизненные выплаты).</w:t>
      </w:r>
    </w:p>
    <w:p w:rsidR="00676874" w:rsidRPr="006B62C8" w:rsidRDefault="00676874" w:rsidP="00676874">
      <w:r w:rsidRPr="006B62C8">
        <w:t>С начала этого года в линейке фондов появился еще один продукт — программа долгосрочных сбережений, в которой поддержка в формировании накоплений будет оказана еще и со стороны государства. Рассмотрим плюсы программы подробнее, среди них:</w:t>
      </w:r>
    </w:p>
    <w:p w:rsidR="00676874" w:rsidRPr="006B62C8" w:rsidRDefault="00676874" w:rsidP="00676874">
      <w:r w:rsidRPr="006B62C8">
        <w:t xml:space="preserve">    Софинансирование взносов участника: на каждый вложенный участником рубль государство добавит определенную сумму. Размер такой доплаты будет рассчитываться </w:t>
      </w:r>
      <w:r w:rsidRPr="006B62C8">
        <w:lastRenderedPageBreak/>
        <w:t>исходя из уровня дохода участника программы и суммы взносов. Максимальная сумма софинансирования составит до 36 тысяч рублей в год в течение трех лет;</w:t>
      </w:r>
    </w:p>
    <w:p w:rsidR="00676874" w:rsidRPr="006B62C8" w:rsidRDefault="00676874" w:rsidP="00676874">
      <w:r w:rsidRPr="006B62C8">
        <w:t xml:space="preserve">    В программу можно будет перевести пенсионные накопления, сформированные в рамках системы обязательного пенсионного страхования, </w:t>
      </w:r>
      <w:r w:rsidR="00E931A5" w:rsidRPr="006B62C8">
        <w:t>«</w:t>
      </w:r>
      <w:r w:rsidRPr="006B62C8">
        <w:t>замороженные</w:t>
      </w:r>
      <w:r w:rsidR="00E931A5" w:rsidRPr="006B62C8">
        <w:t>»</w:t>
      </w:r>
      <w:r w:rsidRPr="006B62C8">
        <w:t xml:space="preserve"> с 2014 года. Сегодня эти накопления самостоятельно увеличивать нельзя, они прирастают в основном за счет инвестдохода, начисляемого вашим фондом;</w:t>
      </w:r>
    </w:p>
    <w:p w:rsidR="00676874" w:rsidRPr="006B62C8" w:rsidRDefault="00676874" w:rsidP="00676874">
      <w:r w:rsidRPr="006B62C8">
        <w:t xml:space="preserve">    Для участников программы будет действовать повышенный налоговый вычет: предельную сумму взносов, с которой можно будет получить налоговый кешбэк, планируют установить на уровне 400 тысяч рублей в год. Возвращать ежегодно можно будет до 52 тысяч рублей и, при желании, реинвестировать их, увеличивая свои накопления;</w:t>
      </w:r>
    </w:p>
    <w:p w:rsidR="00676874" w:rsidRPr="006B62C8" w:rsidRDefault="00676874" w:rsidP="00676874">
      <w:r w:rsidRPr="006B62C8">
        <w:t xml:space="preserve">    Более гибкие условия получения выплат: у участника программы будет возможность получить накопления через 15 лет действия договора или по достижении 55 лет женщинами и 60 лет мужчинами. Кроме того, накопления можно будет получить досрочно в особых жизненных ситуациях, например, при потере кормильца или тяжелой болезни участника программы. Важно: сбережения наследуются.</w:t>
      </w:r>
    </w:p>
    <w:p w:rsidR="00676874" w:rsidRPr="006B62C8" w:rsidRDefault="00676874" w:rsidP="00676874">
      <w:r w:rsidRPr="006B62C8">
        <w:t>Шаг 2. Выбираем НПФ</w:t>
      </w:r>
    </w:p>
    <w:p w:rsidR="00676874" w:rsidRPr="006B62C8" w:rsidRDefault="00676874" w:rsidP="00676874">
      <w:r w:rsidRPr="006B62C8">
        <w:t>Несмотря на то, что средства в НПФ застрахованы государством, а на пенсионном рынке России сейчас работают надежные и законопослушные фонды, к выбору все равно нужно подходить ответственно. Во-первых, потому что НПФ предоставляют своим клиентам разный уровень сервиса, а доходность их инвестирования может отличаться.</w:t>
      </w:r>
    </w:p>
    <w:p w:rsidR="00676874" w:rsidRPr="006B62C8" w:rsidRDefault="00676874" w:rsidP="00676874">
      <w:r w:rsidRPr="006B62C8">
        <w:t>Во-вторых, если планируете перевести свои пенсионные накопления по ОПС в долгосрочные сбережения, то заключить такой договор можно будет только с негосударственным пенсионным фондом (Соцфонд в программе не участвует, соответственно, ваши накопления нужно будет сначала перевести в НПФ и только затем в ПДС).</w:t>
      </w:r>
    </w:p>
    <w:p w:rsidR="00676874" w:rsidRPr="006B62C8" w:rsidRDefault="00676874" w:rsidP="00676874">
      <w:r w:rsidRPr="006B62C8">
        <w:t>Итак, что рекомендуют сделать эксперты при выборе фонда. Проверить фонды по нескольким характеристикам:</w:t>
      </w:r>
    </w:p>
    <w:p w:rsidR="00676874" w:rsidRPr="006B62C8" w:rsidRDefault="00676874" w:rsidP="00676874">
      <w:r w:rsidRPr="006B62C8">
        <w:t xml:space="preserve">    Наличие лицензии;</w:t>
      </w:r>
    </w:p>
    <w:p w:rsidR="00676874" w:rsidRPr="006B62C8" w:rsidRDefault="00676874" w:rsidP="00676874">
      <w:r w:rsidRPr="006B62C8">
        <w:t xml:space="preserve">    Срок работы на пенсионном рынке;</w:t>
      </w:r>
    </w:p>
    <w:p w:rsidR="00676874" w:rsidRPr="006B62C8" w:rsidRDefault="00676874" w:rsidP="00676874">
      <w:r w:rsidRPr="006B62C8">
        <w:t xml:space="preserve">    Количество клиентов и объем средств под его управлением;</w:t>
      </w:r>
    </w:p>
    <w:p w:rsidR="00676874" w:rsidRPr="006B62C8" w:rsidRDefault="00676874" w:rsidP="00676874">
      <w:r w:rsidRPr="006B62C8">
        <w:t xml:space="preserve">    Отзывы клиентов.</w:t>
      </w:r>
    </w:p>
    <w:p w:rsidR="00676874" w:rsidRPr="006B62C8" w:rsidRDefault="00676874" w:rsidP="00676874">
      <w:r w:rsidRPr="006B62C8">
        <w:t xml:space="preserve">Давайте посмотрим на примере одного из крупнейших участников пенсионного рынка в Томской области — НПФ </w:t>
      </w:r>
      <w:r w:rsidR="00E931A5" w:rsidRPr="006B62C8">
        <w:t>«</w:t>
      </w:r>
      <w:r w:rsidRPr="006B62C8">
        <w:t>Будущее</w:t>
      </w:r>
      <w:r w:rsidR="00E931A5" w:rsidRPr="006B62C8">
        <w:t>»</w:t>
      </w:r>
      <w:r w:rsidRPr="006B62C8">
        <w:t>:</w:t>
      </w:r>
    </w:p>
    <w:p w:rsidR="00676874" w:rsidRPr="006B62C8" w:rsidRDefault="00676874" w:rsidP="00676874">
      <w:r w:rsidRPr="006B62C8">
        <w:t xml:space="preserve">    входит в ТОП-10 НПФ по объему активов: по итогам третьего квартала 2023 активы под управлением достигли 298 миллиардов рублей;</w:t>
      </w:r>
    </w:p>
    <w:p w:rsidR="00676874" w:rsidRPr="006B62C8" w:rsidRDefault="00676874" w:rsidP="00676874">
      <w:r w:rsidRPr="006B62C8">
        <w:t xml:space="preserve">    четыре миллиона россиян доверили НПФ </w:t>
      </w:r>
      <w:r w:rsidR="00E931A5" w:rsidRPr="006B62C8">
        <w:t>«</w:t>
      </w:r>
      <w:r w:rsidRPr="006B62C8">
        <w:t>Будущее</w:t>
      </w:r>
      <w:r w:rsidR="00E931A5" w:rsidRPr="006B62C8">
        <w:t>»</w:t>
      </w:r>
      <w:r w:rsidRPr="006B62C8">
        <w:t xml:space="preserve"> свои накопления, 20 тысяч из них уже получают негосударственную пенсию;</w:t>
      </w:r>
    </w:p>
    <w:p w:rsidR="00676874" w:rsidRPr="006B62C8" w:rsidRDefault="00676874" w:rsidP="00676874">
      <w:r w:rsidRPr="006B62C8">
        <w:t xml:space="preserve">    надежность фонда подтвердили в 2023 году Национальное рейтинговое агентство и агентство </w:t>
      </w:r>
      <w:r w:rsidR="00E931A5" w:rsidRPr="006B62C8">
        <w:t>«</w:t>
      </w:r>
      <w:r w:rsidRPr="006B62C8">
        <w:t>Эксперт РА</w:t>
      </w:r>
      <w:r w:rsidR="00E931A5" w:rsidRPr="006B62C8">
        <w:t>»</w:t>
      </w:r>
      <w:r w:rsidRPr="006B62C8">
        <w:t>;</w:t>
      </w:r>
    </w:p>
    <w:p w:rsidR="00676874" w:rsidRPr="006B62C8" w:rsidRDefault="00676874" w:rsidP="00676874">
      <w:r w:rsidRPr="006B62C8">
        <w:lastRenderedPageBreak/>
        <w:t xml:space="preserve">    фонд регулярно проходит стресс-тестирования Банка России.</w:t>
      </w:r>
    </w:p>
    <w:p w:rsidR="00676874" w:rsidRPr="006B62C8" w:rsidRDefault="00676874" w:rsidP="00676874">
      <w:r w:rsidRPr="006B62C8">
        <w:t xml:space="preserve">    на сайте фонда уже можно оставить заявку на участие в программе npff.ru/pds/</w:t>
      </w:r>
    </w:p>
    <w:p w:rsidR="00676874" w:rsidRPr="006B62C8" w:rsidRDefault="00676874" w:rsidP="00676874">
      <w:r w:rsidRPr="006B62C8">
        <w:t>Шаг 3. Рассчитываем будущую пенсию</w:t>
      </w:r>
    </w:p>
    <w:p w:rsidR="00676874" w:rsidRPr="006B62C8" w:rsidRDefault="00676874" w:rsidP="00676874">
      <w:r w:rsidRPr="006B62C8">
        <w:t>После того, как НПФ выбран, нужно определить комфортную сумму взносов и период, в течение которого вы будете откладывать на пенсию. Обычно на сайте НПФ есть специальные калькуляторы, позволяющие сделать расчет, исходя из своих потребностей и возможностей. Для достижения лучшего результата финансовые эксперты рекомендуют откладывать 5-10% от своего ежемесячного дохода, при этом формировать накопления нужно начинать как можно раньше.</w:t>
      </w:r>
    </w:p>
    <w:p w:rsidR="00676874" w:rsidRPr="006B62C8" w:rsidRDefault="00676874" w:rsidP="00676874">
      <w:r w:rsidRPr="006B62C8">
        <w:t>Шаг 4. Строим планы на будущее</w:t>
      </w:r>
    </w:p>
    <w:p w:rsidR="00676874" w:rsidRPr="006B62C8" w:rsidRDefault="00676874" w:rsidP="00676874">
      <w:r w:rsidRPr="006B62C8">
        <w:t xml:space="preserve">Наверняка многие из вас хотят на пенсии сохранить привычный уровень жизни, возможно, кто-то уже строит планы по реализации дел, на которые не всегда хватает времени в период работы. Накопления в НПФ позволят жителям Томской области сформировать существенную прибавку к страховой пенсии. И чем раньше начать копить, тем большую сумму можно аккумулировать для жизни, которая обязательно наступит после завершения активной трудовой деятельности. </w:t>
      </w:r>
    </w:p>
    <w:p w:rsidR="00BA2B0B" w:rsidRPr="006B62C8" w:rsidRDefault="00861B2C" w:rsidP="00676874">
      <w:hyperlink r:id="rId28" w:history="1">
        <w:r w:rsidR="00676874" w:rsidRPr="006B62C8">
          <w:rPr>
            <w:rStyle w:val="a3"/>
          </w:rPr>
          <w:t>https://www.tomsk.ru/news/view/solidnaya-pribavka-k-pensii-vybiraem-programmu-i-npf</w:t>
        </w:r>
      </w:hyperlink>
    </w:p>
    <w:p w:rsidR="00676874" w:rsidRPr="006B62C8" w:rsidRDefault="00676874" w:rsidP="00676874"/>
    <w:p w:rsidR="00D94D15" w:rsidRPr="006B62C8" w:rsidRDefault="00D94D15" w:rsidP="00D94D15">
      <w:pPr>
        <w:pStyle w:val="10"/>
      </w:pPr>
      <w:bookmarkStart w:id="61" w:name="_Toc99271691"/>
      <w:bookmarkStart w:id="62" w:name="_Toc99318654"/>
      <w:bookmarkStart w:id="63" w:name="_Toc99318783"/>
      <w:bookmarkStart w:id="64" w:name="_Toc396864672"/>
      <w:bookmarkStart w:id="65" w:name="_Toc157573428"/>
      <w:r w:rsidRPr="006B62C8">
        <w:t>Новости развития системы обязательного пенсионного страхования и страховой пенсии</w:t>
      </w:r>
      <w:bookmarkEnd w:id="61"/>
      <w:bookmarkEnd w:id="62"/>
      <w:bookmarkEnd w:id="63"/>
      <w:bookmarkEnd w:id="65"/>
    </w:p>
    <w:p w:rsidR="002F6AEE" w:rsidRPr="006B62C8" w:rsidRDefault="002F6AEE" w:rsidP="002F6AEE">
      <w:pPr>
        <w:pStyle w:val="2"/>
      </w:pPr>
      <w:bookmarkStart w:id="66" w:name="_Toc157573429"/>
      <w:r w:rsidRPr="006B62C8">
        <w:t>Российская газета, 30.01.2024, В Госдуме рассказали об индексации соцвыплат с 1 февраля</w:t>
      </w:r>
      <w:bookmarkEnd w:id="66"/>
    </w:p>
    <w:p w:rsidR="002F6AEE" w:rsidRPr="006B62C8" w:rsidRDefault="002F6AEE" w:rsidP="00861B2C">
      <w:pPr>
        <w:pStyle w:val="3"/>
      </w:pPr>
      <w:bookmarkStart w:id="67" w:name="_Toc157573430"/>
      <w:r w:rsidRPr="006B62C8">
        <w:t xml:space="preserve">С 1 февраля россиян ждет индексация пенсий, социальных выплат, материнского капитала и впервые - пособия по безработице. Об этом заявили журналистам депутаты </w:t>
      </w:r>
      <w:r w:rsidR="00E931A5" w:rsidRPr="006B62C8">
        <w:t>«</w:t>
      </w:r>
      <w:r w:rsidRPr="006B62C8">
        <w:t>Единой России</w:t>
      </w:r>
      <w:r w:rsidR="00E931A5" w:rsidRPr="006B62C8">
        <w:t>»</w:t>
      </w:r>
      <w:r w:rsidRPr="006B62C8">
        <w:t>.</w:t>
      </w:r>
      <w:bookmarkEnd w:id="67"/>
    </w:p>
    <w:p w:rsidR="002F6AEE" w:rsidRPr="006B62C8" w:rsidRDefault="002F6AEE" w:rsidP="002F6AEE">
      <w:r w:rsidRPr="006B62C8">
        <w:t xml:space="preserve">Замруководителя фракции Андрей Исаев отметил, что до этого пособие индексировалось время от времени. </w:t>
      </w:r>
      <w:r w:rsidR="00E931A5" w:rsidRPr="006B62C8">
        <w:t>«</w:t>
      </w:r>
      <w:r w:rsidRPr="006B62C8">
        <w:t xml:space="preserve">А сейчас, благодаря принятому закону </w:t>
      </w:r>
      <w:r w:rsidR="00E931A5" w:rsidRPr="006B62C8">
        <w:t>«</w:t>
      </w:r>
      <w:r w:rsidRPr="006B62C8">
        <w:t>О занятости</w:t>
      </w:r>
      <w:r w:rsidR="00E931A5" w:rsidRPr="006B62C8">
        <w:t>»</w:t>
      </w:r>
      <w:r w:rsidRPr="006B62C8">
        <w:t>, пособия по безработице, минимальные и максимальные размеры будут индексироваться ежегодно, - заявил он. - Социальные обязательства государством не только выполняются, но и расширяются</w:t>
      </w:r>
      <w:r w:rsidR="00E931A5" w:rsidRPr="006B62C8">
        <w:t>»</w:t>
      </w:r>
      <w:r w:rsidRPr="006B62C8">
        <w:t>.</w:t>
      </w:r>
    </w:p>
    <w:p w:rsidR="002F6AEE" w:rsidRPr="006B62C8" w:rsidRDefault="002F6AEE" w:rsidP="002F6AEE">
      <w:r w:rsidRPr="006B62C8">
        <w:t xml:space="preserve">В свою очередь первый замглавы комитета Госдумы по вопросам семьи Татьяна Буцкая обратила внимание, что с 1 февраля также вырастет размер маткапитала на первого и второго ребенка. Она уточнила, что при рождении первого ребенка материнский капитал составит 631 тысячу рублей. </w:t>
      </w:r>
      <w:r w:rsidR="00E931A5" w:rsidRPr="006B62C8">
        <w:t>«</w:t>
      </w:r>
      <w:r w:rsidRPr="006B62C8">
        <w:t>Если женщина не воспользовалась данной мерой поддержки, то на второго ребенка она получит 834 тысячи рублей. При этом важно понимать, что если на первого деньги получены, то на второго выдадут разницу этих сумм - 203 тысячи рублей</w:t>
      </w:r>
      <w:r w:rsidR="00E931A5" w:rsidRPr="006B62C8">
        <w:t>»</w:t>
      </w:r>
      <w:r w:rsidRPr="006B62C8">
        <w:t>, - пояснила парламентарий.</w:t>
      </w:r>
    </w:p>
    <w:p w:rsidR="002F6AEE" w:rsidRPr="006B62C8" w:rsidRDefault="002F6AEE" w:rsidP="002F6AEE">
      <w:r w:rsidRPr="006B62C8">
        <w:lastRenderedPageBreak/>
        <w:t>Также с 1 февраля на 7,5% вырастут и другие социальные выплаты, в том числе, единовременное пособие при рождении или усыновлении ребенка, минимальное и максимальное ежемесячные пособия по уходу за ребенком и ряд других. Полный список тех, кому полагаются льготы, можно найти на сайте Социального фонда России, уточнила депутат.</w:t>
      </w:r>
    </w:p>
    <w:p w:rsidR="002F6AEE" w:rsidRPr="006B62C8" w:rsidRDefault="00E931A5" w:rsidP="002F6AEE">
      <w:r w:rsidRPr="006B62C8">
        <w:t>«</w:t>
      </w:r>
      <w:r w:rsidR="002F6AEE" w:rsidRPr="006B62C8">
        <w:t>С 1 февраля также увеличится размер ежемесячных денежных выплат и для ветеранов Великой Отечественной войны, Героев России, СССР и Героев Труда, чернобыльцев, инвалидов всех трех групп, - добавила Буцкая. - Размер выплат зависит от региона проживания, а также от набора социальных услуг, которыми пользуется человек. Переоформлять пособия не нужно, их проиндексируют автоматически</w:t>
      </w:r>
      <w:r w:rsidRPr="006B62C8">
        <w:t>»</w:t>
      </w:r>
      <w:r w:rsidR="002F6AEE" w:rsidRPr="006B62C8">
        <w:t>.</w:t>
      </w:r>
    </w:p>
    <w:p w:rsidR="002F6AEE" w:rsidRPr="006B62C8" w:rsidRDefault="00861B2C" w:rsidP="002F6AEE">
      <w:hyperlink r:id="rId29" w:history="1">
        <w:r w:rsidR="002F6AEE" w:rsidRPr="006B62C8">
          <w:rPr>
            <w:rStyle w:val="a3"/>
          </w:rPr>
          <w:t>https://rg.ru/2024/01/30/v-gosdume-rasskazali-ob-indeksacii-socvyplat-s-1-fevralia.html</w:t>
        </w:r>
      </w:hyperlink>
      <w:r w:rsidR="002F6AEE" w:rsidRPr="006B62C8">
        <w:t xml:space="preserve"> </w:t>
      </w:r>
    </w:p>
    <w:p w:rsidR="006F62AE" w:rsidRPr="006B62C8" w:rsidRDefault="006F62AE" w:rsidP="006F62AE">
      <w:pPr>
        <w:pStyle w:val="2"/>
      </w:pPr>
      <w:bookmarkStart w:id="68" w:name="А106"/>
      <w:bookmarkStart w:id="69" w:name="_Toc157573431"/>
      <w:r w:rsidRPr="006B62C8">
        <w:t>Парламентская газета, 30.01.2024, Захарова: Процесс выплаты пенсий россиянам в Белоруссии не требует упрощения</w:t>
      </w:r>
      <w:bookmarkEnd w:id="68"/>
      <w:bookmarkEnd w:id="69"/>
    </w:p>
    <w:p w:rsidR="006F62AE" w:rsidRPr="006B62C8" w:rsidRDefault="006F62AE" w:rsidP="00861B2C">
      <w:pPr>
        <w:pStyle w:val="3"/>
      </w:pPr>
      <w:bookmarkStart w:id="70" w:name="_Toc157573432"/>
      <w:r w:rsidRPr="006B62C8">
        <w:t>Официальный представитель Министерства иностранных дел России Мария Захарова разъяснила, как происходит начисление пенсий проживающим в Белоруссии россиянам. По ее словам, процесс упрощения не требует — схема несложная и работает исправно.</w:t>
      </w:r>
      <w:bookmarkEnd w:id="70"/>
    </w:p>
    <w:p w:rsidR="006F62AE" w:rsidRPr="006B62C8" w:rsidRDefault="006F62AE" w:rsidP="006F62AE">
      <w:r w:rsidRPr="006B62C8">
        <w:t>Журналисты поинтересовались, не рассматривается ли в рамках кампании по дедолларизации вопрос упрощения перевода пенсий проживающим в Белоруссии россиянам. По их данным, сейчас пенсионеры с российским гражданством, проживающие в Белоруссии, получают их по довольно сложной схеме - сначала российские рубли конвертируются в доллары, а затем доллары — в белорусские рубли. Представители СМИ задаются вопросом, не лучше ли сразу проводить прямую конвертацию из российских рублей в белорусские.</w:t>
      </w:r>
    </w:p>
    <w:p w:rsidR="006F62AE" w:rsidRPr="006B62C8" w:rsidRDefault="006F62AE" w:rsidP="006F62AE">
      <w:r w:rsidRPr="006B62C8">
        <w:t xml:space="preserve">Процесс выплаты пенсий россиянам в Белоруссии </w:t>
      </w:r>
      <w:r w:rsidR="00E931A5" w:rsidRPr="006B62C8">
        <w:t>«</w:t>
      </w:r>
      <w:r w:rsidRPr="006B62C8">
        <w:t>упрощения не требует, схема вовсе не сложная и работает исправно</w:t>
      </w:r>
      <w:r w:rsidR="00E931A5" w:rsidRPr="006B62C8">
        <w:t>»</w:t>
      </w:r>
      <w:r w:rsidRPr="006B62C8">
        <w:t>, отметила Захарова, комментарий которой приводится на сайте российского МИД.</w:t>
      </w:r>
    </w:p>
    <w:p w:rsidR="006F62AE" w:rsidRPr="006B62C8" w:rsidRDefault="00E931A5" w:rsidP="006F62AE">
      <w:r w:rsidRPr="006B62C8">
        <w:t>«</w:t>
      </w:r>
      <w:r w:rsidR="006F62AE" w:rsidRPr="006B62C8">
        <w:t>Перевод сумм пенсий проживающим на территории Республики Беларусь гражданам Российской Федерации (по состоянию на 9 января численность таких лиц составила 25 тыс. 713 человек) осуществляется на счет компетентного органа Беларуси в белорусских рублях по курсу белорусской валюты к российской, установленному Банком России на дату формирования платежной ведомости</w:t>
      </w:r>
      <w:r w:rsidRPr="006B62C8">
        <w:t>»</w:t>
      </w:r>
      <w:r w:rsidR="006F62AE" w:rsidRPr="006B62C8">
        <w:t>, — пояснила дипломат.</w:t>
      </w:r>
    </w:p>
    <w:p w:rsidR="006F62AE" w:rsidRPr="006B62C8" w:rsidRDefault="006F62AE" w:rsidP="006F62AE">
      <w:r w:rsidRPr="006B62C8">
        <w:t>Подобная схема, по ее словам, применяется и в отношении пенсионеров силовых ведомств, перевод пенсий которым происходит на их счета в белорусских банках (26 гражданам — в белорусских рублях, пятерым - в российских рублях). При этом российские рубли в белорусские уполномоченные банки конвертируют напрямую, без промежуточного перевода в какую-то другую валюту, добавила Захарова.</w:t>
      </w:r>
    </w:p>
    <w:p w:rsidR="006F62AE" w:rsidRPr="006B62C8" w:rsidRDefault="00861B2C" w:rsidP="006F62AE">
      <w:hyperlink r:id="rId30" w:history="1">
        <w:r w:rsidR="006F62AE" w:rsidRPr="006B62C8">
          <w:rPr>
            <w:rStyle w:val="a3"/>
            <w:lang w:val="en-US"/>
          </w:rPr>
          <w:t>https</w:t>
        </w:r>
        <w:r w:rsidR="006F62AE" w:rsidRPr="006B62C8">
          <w:rPr>
            <w:rStyle w:val="a3"/>
          </w:rPr>
          <w:t>://</w:t>
        </w:r>
        <w:r w:rsidR="006F62AE" w:rsidRPr="006B62C8">
          <w:rPr>
            <w:rStyle w:val="a3"/>
            <w:lang w:val="en-US"/>
          </w:rPr>
          <w:t>www</w:t>
        </w:r>
        <w:r w:rsidR="006F62AE" w:rsidRPr="006B62C8">
          <w:rPr>
            <w:rStyle w:val="a3"/>
          </w:rPr>
          <w:t>.</w:t>
        </w:r>
        <w:r w:rsidR="006F62AE" w:rsidRPr="006B62C8">
          <w:rPr>
            <w:rStyle w:val="a3"/>
            <w:lang w:val="en-US"/>
          </w:rPr>
          <w:t>pnp</w:t>
        </w:r>
        <w:r w:rsidR="006F62AE" w:rsidRPr="006B62C8">
          <w:rPr>
            <w:rStyle w:val="a3"/>
          </w:rPr>
          <w:t>.</w:t>
        </w:r>
        <w:r w:rsidR="006F62AE" w:rsidRPr="006B62C8">
          <w:rPr>
            <w:rStyle w:val="a3"/>
            <w:lang w:val="en-US"/>
          </w:rPr>
          <w:t>ru</w:t>
        </w:r>
        <w:r w:rsidR="006F62AE" w:rsidRPr="006B62C8">
          <w:rPr>
            <w:rStyle w:val="a3"/>
          </w:rPr>
          <w:t>/</w:t>
        </w:r>
        <w:r w:rsidR="006F62AE" w:rsidRPr="006B62C8">
          <w:rPr>
            <w:rStyle w:val="a3"/>
            <w:lang w:val="en-US"/>
          </w:rPr>
          <w:t>politics</w:t>
        </w:r>
        <w:r w:rsidR="006F62AE" w:rsidRPr="006B62C8">
          <w:rPr>
            <w:rStyle w:val="a3"/>
          </w:rPr>
          <w:t>/</w:t>
        </w:r>
        <w:r w:rsidR="006F62AE" w:rsidRPr="006B62C8">
          <w:rPr>
            <w:rStyle w:val="a3"/>
            <w:lang w:val="en-US"/>
          </w:rPr>
          <w:t>zakharova</w:t>
        </w:r>
        <w:r w:rsidR="006F62AE" w:rsidRPr="006B62C8">
          <w:rPr>
            <w:rStyle w:val="a3"/>
          </w:rPr>
          <w:t>-</w:t>
        </w:r>
        <w:r w:rsidR="006F62AE" w:rsidRPr="006B62C8">
          <w:rPr>
            <w:rStyle w:val="a3"/>
            <w:lang w:val="en-US"/>
          </w:rPr>
          <w:t>process</w:t>
        </w:r>
        <w:r w:rsidR="006F62AE" w:rsidRPr="006B62C8">
          <w:rPr>
            <w:rStyle w:val="a3"/>
          </w:rPr>
          <w:t>-</w:t>
        </w:r>
        <w:r w:rsidR="006F62AE" w:rsidRPr="006B62C8">
          <w:rPr>
            <w:rStyle w:val="a3"/>
            <w:lang w:val="en-US"/>
          </w:rPr>
          <w:t>vyplaty</w:t>
        </w:r>
        <w:r w:rsidR="006F62AE" w:rsidRPr="006B62C8">
          <w:rPr>
            <w:rStyle w:val="a3"/>
          </w:rPr>
          <w:t>-</w:t>
        </w:r>
        <w:r w:rsidR="006F62AE" w:rsidRPr="006B62C8">
          <w:rPr>
            <w:rStyle w:val="a3"/>
            <w:lang w:val="en-US"/>
          </w:rPr>
          <w:t>pensiy</w:t>
        </w:r>
        <w:r w:rsidR="006F62AE" w:rsidRPr="006B62C8">
          <w:rPr>
            <w:rStyle w:val="a3"/>
          </w:rPr>
          <w:t>-</w:t>
        </w:r>
        <w:r w:rsidR="006F62AE" w:rsidRPr="006B62C8">
          <w:rPr>
            <w:rStyle w:val="a3"/>
            <w:lang w:val="en-US"/>
          </w:rPr>
          <w:t>rossiyanam</w:t>
        </w:r>
        <w:r w:rsidR="006F62AE" w:rsidRPr="006B62C8">
          <w:rPr>
            <w:rStyle w:val="a3"/>
          </w:rPr>
          <w:t>-</w:t>
        </w:r>
        <w:r w:rsidR="006F62AE" w:rsidRPr="006B62C8">
          <w:rPr>
            <w:rStyle w:val="a3"/>
            <w:lang w:val="en-US"/>
          </w:rPr>
          <w:t>v</w:t>
        </w:r>
        <w:r w:rsidR="006F62AE" w:rsidRPr="006B62C8">
          <w:rPr>
            <w:rStyle w:val="a3"/>
          </w:rPr>
          <w:t>-</w:t>
        </w:r>
        <w:r w:rsidR="006F62AE" w:rsidRPr="006B62C8">
          <w:rPr>
            <w:rStyle w:val="a3"/>
            <w:lang w:val="en-US"/>
          </w:rPr>
          <w:t>belorussii</w:t>
        </w:r>
        <w:r w:rsidR="006F62AE" w:rsidRPr="006B62C8">
          <w:rPr>
            <w:rStyle w:val="a3"/>
          </w:rPr>
          <w:t>-</w:t>
        </w:r>
        <w:r w:rsidR="006F62AE" w:rsidRPr="006B62C8">
          <w:rPr>
            <w:rStyle w:val="a3"/>
            <w:lang w:val="en-US"/>
          </w:rPr>
          <w:t>ne</w:t>
        </w:r>
        <w:r w:rsidR="006F62AE" w:rsidRPr="006B62C8">
          <w:rPr>
            <w:rStyle w:val="a3"/>
          </w:rPr>
          <w:t>-</w:t>
        </w:r>
        <w:r w:rsidR="006F62AE" w:rsidRPr="006B62C8">
          <w:rPr>
            <w:rStyle w:val="a3"/>
            <w:lang w:val="en-US"/>
          </w:rPr>
          <w:t>trebuet</w:t>
        </w:r>
        <w:r w:rsidR="006F62AE" w:rsidRPr="006B62C8">
          <w:rPr>
            <w:rStyle w:val="a3"/>
          </w:rPr>
          <w:t>-</w:t>
        </w:r>
        <w:r w:rsidR="006F62AE" w:rsidRPr="006B62C8">
          <w:rPr>
            <w:rStyle w:val="a3"/>
            <w:lang w:val="en-US"/>
          </w:rPr>
          <w:t>uproshheniya</w:t>
        </w:r>
        <w:r w:rsidR="006F62AE" w:rsidRPr="006B62C8">
          <w:rPr>
            <w:rStyle w:val="a3"/>
          </w:rPr>
          <w:t>.</w:t>
        </w:r>
        <w:r w:rsidR="006F62AE" w:rsidRPr="006B62C8">
          <w:rPr>
            <w:rStyle w:val="a3"/>
            <w:lang w:val="en-US"/>
          </w:rPr>
          <w:t>html</w:t>
        </w:r>
      </w:hyperlink>
      <w:r w:rsidR="006F62AE" w:rsidRPr="006B62C8">
        <w:t xml:space="preserve"> </w:t>
      </w:r>
    </w:p>
    <w:p w:rsidR="006F62AE" w:rsidRPr="006B62C8" w:rsidRDefault="006F62AE" w:rsidP="006F62AE">
      <w:pPr>
        <w:pStyle w:val="2"/>
      </w:pPr>
      <w:bookmarkStart w:id="71" w:name="А107"/>
      <w:bookmarkStart w:id="72" w:name="_Toc157573433"/>
      <w:r w:rsidRPr="006B62C8">
        <w:lastRenderedPageBreak/>
        <w:t>Парламентская газета, 30.01.2024, Бессараб рассказала, какие выплаты проиндексируют с 1 февраля</w:t>
      </w:r>
      <w:bookmarkEnd w:id="71"/>
      <w:bookmarkEnd w:id="72"/>
    </w:p>
    <w:p w:rsidR="006F62AE" w:rsidRPr="006B62C8" w:rsidRDefault="006F62AE" w:rsidP="00861B2C">
      <w:pPr>
        <w:pStyle w:val="3"/>
      </w:pPr>
      <w:bookmarkStart w:id="73" w:name="_Toc157573434"/>
      <w:r w:rsidRPr="006B62C8">
        <w:t xml:space="preserve">С 1 февраля этого года проиндексируют ряд социальных выплат и пособий. Они касаются более 20 миллионов россиян. Об этом 30 января в интервью </w:t>
      </w:r>
      <w:r w:rsidR="00E931A5" w:rsidRPr="006B62C8">
        <w:t>«</w:t>
      </w:r>
      <w:r w:rsidRPr="006B62C8">
        <w:t>Парламентской газете</w:t>
      </w:r>
      <w:r w:rsidR="00E931A5" w:rsidRPr="006B62C8">
        <w:t>»</w:t>
      </w:r>
      <w:r w:rsidRPr="006B62C8">
        <w:t xml:space="preserve"> рассказала член Комитета Госдумы по труду, социальной политике и делам ветеранов Светлана Бессараб.</w:t>
      </w:r>
      <w:bookmarkEnd w:id="73"/>
    </w:p>
    <w:p w:rsidR="006F62AE" w:rsidRPr="006B62C8" w:rsidRDefault="006F62AE" w:rsidP="006F62AE">
      <w:r w:rsidRPr="006B62C8">
        <w:t>Депутат уточнила, что под индексацию подпадают 40 выплат различного рода. Проиндексированы они будут на 7,42 процента.</w:t>
      </w:r>
    </w:p>
    <w:p w:rsidR="006F62AE" w:rsidRPr="006B62C8" w:rsidRDefault="00E931A5" w:rsidP="006F62AE">
      <w:r w:rsidRPr="006B62C8">
        <w:t>«</w:t>
      </w:r>
      <w:r w:rsidR="006F62AE" w:rsidRPr="006B62C8">
        <w:t>С февраля мы повышаем те социальные выплаты и пособия, которые зависят от реального значения инфляции. Если его прогнозное значение на текущей период по 7,5 процента, то реальное, по утверждению Росстата, соответствует 7,42 процента, в том числе и материнский капитал</w:t>
      </w:r>
      <w:r w:rsidRPr="006B62C8">
        <w:t>»</w:t>
      </w:r>
      <w:r w:rsidR="006F62AE" w:rsidRPr="006B62C8">
        <w:t xml:space="preserve">, — пояснила Светлана Бессараб. </w:t>
      </w:r>
    </w:p>
    <w:p w:rsidR="006F62AE" w:rsidRPr="006B62C8" w:rsidRDefault="006F62AE" w:rsidP="006F62AE">
      <w:r w:rsidRPr="006B62C8">
        <w:t>Она отметила, что материнский (семейный) капитал на первого ребенка составит чуть более 630 тысяч рублей на первого ребенка и 834 тысячи рублей на второго.</w:t>
      </w:r>
    </w:p>
    <w:p w:rsidR="006F62AE" w:rsidRPr="006B62C8" w:rsidRDefault="006F62AE" w:rsidP="006F62AE">
      <w:r w:rsidRPr="006B62C8">
        <w:t>Также родители 10 миллионов детей в российских семьях получают единое пособие, оно зависит от прожиточного минимума в соответствующем субъекте, эти выплаты тоже подпадают под индексацию. Бессараб подчеркнула, что родители получают такие выплаты в размере 55, 75 или 100 процентов от прожиточного минимума, а беременные женщины, вставшие на учет на ранних сроках, получают пособие в зависимости уже от прожиточного минимума трудоспособного населения в соответствующем регионе России.</w:t>
      </w:r>
    </w:p>
    <w:p w:rsidR="006F62AE" w:rsidRPr="006B62C8" w:rsidRDefault="00E931A5" w:rsidP="006F62AE">
      <w:r w:rsidRPr="006B62C8">
        <w:t>«</w:t>
      </w:r>
      <w:r w:rsidR="006F62AE" w:rsidRPr="006B62C8">
        <w:t>С 1 февраля повышаются множество социальных выплат, которые отнесены именно к социальным доплатам, например нашим пенсионерам. Мы понимаем, что пенсионер должен получать обеспечение не ниже прожиточного минимума в соответствующем субъекте. Даже если пенсионер не имеет трудового стажа, все равно он не получит пенсию ниже, чем минимум в соответствующем регионе</w:t>
      </w:r>
      <w:r w:rsidRPr="006B62C8">
        <w:t>»</w:t>
      </w:r>
      <w:r w:rsidR="006F62AE" w:rsidRPr="006B62C8">
        <w:t xml:space="preserve">, — сказала Светлана Бессараб. </w:t>
      </w:r>
    </w:p>
    <w:p w:rsidR="006F62AE" w:rsidRPr="006B62C8" w:rsidRDefault="00861B2C" w:rsidP="006F62AE">
      <w:hyperlink r:id="rId31" w:history="1">
        <w:r w:rsidR="006F62AE" w:rsidRPr="006B62C8">
          <w:rPr>
            <w:rStyle w:val="a3"/>
            <w:lang w:val="en-US"/>
          </w:rPr>
          <w:t>https</w:t>
        </w:r>
        <w:r w:rsidR="006F62AE" w:rsidRPr="006B62C8">
          <w:rPr>
            <w:rStyle w:val="a3"/>
          </w:rPr>
          <w:t>://</w:t>
        </w:r>
        <w:r w:rsidR="006F62AE" w:rsidRPr="006B62C8">
          <w:rPr>
            <w:rStyle w:val="a3"/>
            <w:lang w:val="en-US"/>
          </w:rPr>
          <w:t>www</w:t>
        </w:r>
        <w:r w:rsidR="006F62AE" w:rsidRPr="006B62C8">
          <w:rPr>
            <w:rStyle w:val="a3"/>
          </w:rPr>
          <w:t>.</w:t>
        </w:r>
        <w:r w:rsidR="006F62AE" w:rsidRPr="006B62C8">
          <w:rPr>
            <w:rStyle w:val="a3"/>
            <w:lang w:val="en-US"/>
          </w:rPr>
          <w:t>pnp</w:t>
        </w:r>
        <w:r w:rsidR="006F62AE" w:rsidRPr="006B62C8">
          <w:rPr>
            <w:rStyle w:val="a3"/>
          </w:rPr>
          <w:t>.</w:t>
        </w:r>
        <w:r w:rsidR="006F62AE" w:rsidRPr="006B62C8">
          <w:rPr>
            <w:rStyle w:val="a3"/>
            <w:lang w:val="en-US"/>
          </w:rPr>
          <w:t>ru</w:t>
        </w:r>
        <w:r w:rsidR="006F62AE" w:rsidRPr="006B62C8">
          <w:rPr>
            <w:rStyle w:val="a3"/>
          </w:rPr>
          <w:t>/</w:t>
        </w:r>
        <w:r w:rsidR="006F62AE" w:rsidRPr="006B62C8">
          <w:rPr>
            <w:rStyle w:val="a3"/>
            <w:lang w:val="en-US"/>
          </w:rPr>
          <w:t>social</w:t>
        </w:r>
        <w:r w:rsidR="006F62AE" w:rsidRPr="006B62C8">
          <w:rPr>
            <w:rStyle w:val="a3"/>
          </w:rPr>
          <w:t>/</w:t>
        </w:r>
        <w:r w:rsidR="006F62AE" w:rsidRPr="006B62C8">
          <w:rPr>
            <w:rStyle w:val="a3"/>
            <w:lang w:val="en-US"/>
          </w:rPr>
          <w:t>bessarab</w:t>
        </w:r>
        <w:r w:rsidR="006F62AE" w:rsidRPr="006B62C8">
          <w:rPr>
            <w:rStyle w:val="a3"/>
          </w:rPr>
          <w:t>-</w:t>
        </w:r>
        <w:r w:rsidR="006F62AE" w:rsidRPr="006B62C8">
          <w:rPr>
            <w:rStyle w:val="a3"/>
            <w:lang w:val="en-US"/>
          </w:rPr>
          <w:t>rasskazala</w:t>
        </w:r>
        <w:r w:rsidR="006F62AE" w:rsidRPr="006B62C8">
          <w:rPr>
            <w:rStyle w:val="a3"/>
          </w:rPr>
          <w:t>-</w:t>
        </w:r>
        <w:r w:rsidR="006F62AE" w:rsidRPr="006B62C8">
          <w:rPr>
            <w:rStyle w:val="a3"/>
            <w:lang w:val="en-US"/>
          </w:rPr>
          <w:t>kakie</w:t>
        </w:r>
        <w:r w:rsidR="006F62AE" w:rsidRPr="006B62C8">
          <w:rPr>
            <w:rStyle w:val="a3"/>
          </w:rPr>
          <w:t>-</w:t>
        </w:r>
        <w:r w:rsidR="006F62AE" w:rsidRPr="006B62C8">
          <w:rPr>
            <w:rStyle w:val="a3"/>
            <w:lang w:val="en-US"/>
          </w:rPr>
          <w:t>vyplaty</w:t>
        </w:r>
        <w:r w:rsidR="006F62AE" w:rsidRPr="006B62C8">
          <w:rPr>
            <w:rStyle w:val="a3"/>
          </w:rPr>
          <w:t>-</w:t>
        </w:r>
        <w:r w:rsidR="006F62AE" w:rsidRPr="006B62C8">
          <w:rPr>
            <w:rStyle w:val="a3"/>
            <w:lang w:val="en-US"/>
          </w:rPr>
          <w:t>proindeksiruyut</w:t>
        </w:r>
        <w:r w:rsidR="006F62AE" w:rsidRPr="006B62C8">
          <w:rPr>
            <w:rStyle w:val="a3"/>
          </w:rPr>
          <w:t>-</w:t>
        </w:r>
        <w:r w:rsidR="006F62AE" w:rsidRPr="006B62C8">
          <w:rPr>
            <w:rStyle w:val="a3"/>
            <w:lang w:val="en-US"/>
          </w:rPr>
          <w:t>s</w:t>
        </w:r>
        <w:r w:rsidR="006F62AE" w:rsidRPr="006B62C8">
          <w:rPr>
            <w:rStyle w:val="a3"/>
          </w:rPr>
          <w:t>-1-</w:t>
        </w:r>
        <w:r w:rsidR="006F62AE" w:rsidRPr="006B62C8">
          <w:rPr>
            <w:rStyle w:val="a3"/>
            <w:lang w:val="en-US"/>
          </w:rPr>
          <w:t>fevralya</w:t>
        </w:r>
        <w:r w:rsidR="006F62AE" w:rsidRPr="006B62C8">
          <w:rPr>
            <w:rStyle w:val="a3"/>
          </w:rPr>
          <w:t>.</w:t>
        </w:r>
        <w:r w:rsidR="006F62AE" w:rsidRPr="006B62C8">
          <w:rPr>
            <w:rStyle w:val="a3"/>
            <w:lang w:val="en-US"/>
          </w:rPr>
          <w:t>html</w:t>
        </w:r>
      </w:hyperlink>
      <w:r w:rsidR="006F62AE" w:rsidRPr="006B62C8">
        <w:t xml:space="preserve"> </w:t>
      </w:r>
    </w:p>
    <w:p w:rsidR="006F62AE" w:rsidRPr="006B62C8" w:rsidRDefault="006F62AE" w:rsidP="006F62AE">
      <w:pPr>
        <w:pStyle w:val="2"/>
      </w:pPr>
      <w:bookmarkStart w:id="74" w:name="_Toc157573435"/>
      <w:r w:rsidRPr="006B62C8">
        <w:t>Парламентская газета, 30.01.2024, Бессараб: Увеличение МРОТ коснулось 4,8 миллиона россиян</w:t>
      </w:r>
      <w:bookmarkEnd w:id="74"/>
    </w:p>
    <w:p w:rsidR="006F62AE" w:rsidRPr="006B62C8" w:rsidRDefault="006F62AE" w:rsidP="00861B2C">
      <w:pPr>
        <w:pStyle w:val="3"/>
      </w:pPr>
      <w:bookmarkStart w:id="75" w:name="_Toc157573436"/>
      <w:r w:rsidRPr="006B62C8">
        <w:t xml:space="preserve">С 1 января 2024 года на 18,5 процента проиндексирован минимальный размер оплаты труда (МРОТ), что также повлекло за собой повышение различных социальных выплат и пособий. Об этом 30 января в интервью </w:t>
      </w:r>
      <w:r w:rsidR="00E931A5" w:rsidRPr="006B62C8">
        <w:t>«</w:t>
      </w:r>
      <w:r w:rsidRPr="006B62C8">
        <w:t>Парламентской газете</w:t>
      </w:r>
      <w:r w:rsidR="00E931A5" w:rsidRPr="006B62C8">
        <w:t>»</w:t>
      </w:r>
      <w:r w:rsidRPr="006B62C8">
        <w:t xml:space="preserve"> рассказала член Комитета Госдумы по труду, социальной политике и делам ветеранов Светлана Бессараб.</w:t>
      </w:r>
      <w:bookmarkEnd w:id="75"/>
    </w:p>
    <w:p w:rsidR="006F62AE" w:rsidRPr="006B62C8" w:rsidRDefault="006F62AE" w:rsidP="006F62AE">
      <w:r w:rsidRPr="006B62C8">
        <w:t>МРОТ влияет на всю систему оплаты труда организаций, так как это тот показатель, ниже которого не может быть зарплата рабочего, заметила она.</w:t>
      </w:r>
    </w:p>
    <w:p w:rsidR="006F62AE" w:rsidRPr="006B62C8" w:rsidRDefault="00E931A5" w:rsidP="006F62AE">
      <w:r w:rsidRPr="006B62C8">
        <w:t>«</w:t>
      </w:r>
      <w:r w:rsidR="006F62AE" w:rsidRPr="006B62C8">
        <w:t xml:space="preserve">Мы же понимаем, что зарплата у работника низшей квалификации не может быть выше зарплаты инженера, так или иначе, меняется вся тарифная сетка. Сегодня, как и два года назад можно выкрутиться путем сокращения дифференциации между </w:t>
      </w:r>
      <w:r w:rsidR="006F62AE" w:rsidRPr="006B62C8">
        <w:lastRenderedPageBreak/>
        <w:t>окладами, но вы не можете все время увеличивать только МРОТ, не трогая вторую ступень. Это влияет и на разницу между кратностью средней зарплатой работников высшей категории и топ-менеджмента</w:t>
      </w:r>
      <w:r w:rsidRPr="006B62C8">
        <w:t>»</w:t>
      </w:r>
      <w:r w:rsidR="006F62AE" w:rsidRPr="006B62C8">
        <w:t>, — отметила Светлана Бессараб.</w:t>
      </w:r>
    </w:p>
    <w:p w:rsidR="006F62AE" w:rsidRPr="006B62C8" w:rsidRDefault="006F62AE" w:rsidP="006F62AE">
      <w:r w:rsidRPr="006B62C8">
        <w:t>По ее словам, ранее в России существовала проблема кратного разрыва размеров окладов. Вследствие этого пришлось вводить изменения в законодательство, напомнила депутат.</w:t>
      </w:r>
    </w:p>
    <w:p w:rsidR="006F62AE" w:rsidRPr="006B62C8" w:rsidRDefault="00E931A5" w:rsidP="006F62AE">
      <w:r w:rsidRPr="006B62C8">
        <w:t>«</w:t>
      </w:r>
      <w:r w:rsidR="006F62AE" w:rsidRPr="006B62C8">
        <w:t>Увеличение МРОТ коснулось 4,8 миллиона россиян, которые получают зарплату в минимальном размере. Это колоссальное значение. Более того, в дальнейшем периоде увеличивается и пенсионное обеспечение</w:t>
      </w:r>
      <w:r w:rsidRPr="006B62C8">
        <w:t>»</w:t>
      </w:r>
      <w:r w:rsidR="006F62AE" w:rsidRPr="006B62C8">
        <w:t>, — сказала парламентарий.</w:t>
      </w:r>
    </w:p>
    <w:p w:rsidR="00D1642B" w:rsidRPr="006B62C8" w:rsidRDefault="00861B2C" w:rsidP="006F62AE">
      <w:hyperlink r:id="rId32" w:history="1">
        <w:r w:rsidR="006F62AE" w:rsidRPr="006B62C8">
          <w:rPr>
            <w:rStyle w:val="a3"/>
          </w:rPr>
          <w:t>https://www.pnp.ru/economics/bessarab-uvelichenie-mrot-kosnulos-48-milliona-rossiyan.html</w:t>
        </w:r>
      </w:hyperlink>
    </w:p>
    <w:p w:rsidR="00B06DCA" w:rsidRPr="006B62C8" w:rsidRDefault="00B06DCA" w:rsidP="00B06DCA">
      <w:pPr>
        <w:pStyle w:val="2"/>
      </w:pPr>
      <w:bookmarkStart w:id="76" w:name="_Toc157573437"/>
      <w:r w:rsidRPr="006B62C8">
        <w:t>РИА Новости, 30.01.2024, МИД РФ отметил, что доллар не используют при переводе пенсий для россиян в Белоруссии</w:t>
      </w:r>
      <w:bookmarkEnd w:id="76"/>
    </w:p>
    <w:p w:rsidR="00B06DCA" w:rsidRPr="006B62C8" w:rsidRDefault="00B06DCA" w:rsidP="00861B2C">
      <w:pPr>
        <w:pStyle w:val="3"/>
      </w:pPr>
      <w:bookmarkStart w:id="77" w:name="_Toc157573438"/>
      <w:r w:rsidRPr="006B62C8">
        <w:t>МИД РФ опроверг данные, что российские пенсионеры, живущие в Белоруссии, якобы получают пенсию после промежуточной конвертации - сначала из рубля в доллары, а потом в белорусские рубли.</w:t>
      </w:r>
      <w:bookmarkEnd w:id="77"/>
    </w:p>
    <w:p w:rsidR="00B06DCA" w:rsidRPr="006B62C8" w:rsidRDefault="00E931A5" w:rsidP="00B06DCA">
      <w:r w:rsidRPr="006B62C8">
        <w:t>«</w:t>
      </w:r>
      <w:r w:rsidR="00B06DCA" w:rsidRPr="006B62C8">
        <w:t>Перевод сумм пенсий проживающим на территории Республики Беларусь гражданам Российской Федерации... осуществляется на счёт компетентного органа Беларуси в белорусских рублях по курсу белорусской валюты к российской, установленному Банком России на дату формирования платёжной ведомости</w:t>
      </w:r>
      <w:r w:rsidRPr="006B62C8">
        <w:t>»</w:t>
      </w:r>
      <w:r w:rsidR="00B06DCA" w:rsidRPr="006B62C8">
        <w:t xml:space="preserve">, - приводятся слова официального представителя МИД РФ Марии Захаровой на сайте ведомства в ответ на вопрос о </w:t>
      </w:r>
      <w:r w:rsidRPr="006B62C8">
        <w:t>«</w:t>
      </w:r>
      <w:r w:rsidR="00B06DCA" w:rsidRPr="006B62C8">
        <w:t>сложной схеме</w:t>
      </w:r>
      <w:r w:rsidRPr="006B62C8">
        <w:t>»</w:t>
      </w:r>
      <w:r w:rsidR="00B06DCA" w:rsidRPr="006B62C8">
        <w:t xml:space="preserve"> получения пенсий россиянами якобы через конвертацию </w:t>
      </w:r>
      <w:r w:rsidRPr="006B62C8">
        <w:t>«</w:t>
      </w:r>
      <w:r w:rsidR="00B06DCA" w:rsidRPr="006B62C8">
        <w:t>российский рубль - доллар - белорусский рубль</w:t>
      </w:r>
      <w:r w:rsidRPr="006B62C8">
        <w:t>»</w:t>
      </w:r>
      <w:r w:rsidR="00B06DCA" w:rsidRPr="006B62C8">
        <w:t>.</w:t>
      </w:r>
    </w:p>
    <w:p w:rsidR="00B06DCA" w:rsidRPr="006B62C8" w:rsidRDefault="00B06DCA" w:rsidP="00B06DCA">
      <w:r w:rsidRPr="006B62C8">
        <w:t>Она отметила, что похожая схема действует для пенсионеров-силовиков.</w:t>
      </w:r>
    </w:p>
    <w:p w:rsidR="00B06DCA" w:rsidRPr="006B62C8" w:rsidRDefault="00B06DCA" w:rsidP="00B06DCA">
      <w:r w:rsidRPr="006B62C8">
        <w:t xml:space="preserve">Захарова указала, что </w:t>
      </w:r>
      <w:r w:rsidR="00E931A5" w:rsidRPr="006B62C8">
        <w:t>«</w:t>
      </w:r>
      <w:r w:rsidRPr="006B62C8">
        <w:t xml:space="preserve">конверсия российских рублей в белорусские производится уполномоченными банками - ПАО </w:t>
      </w:r>
      <w:r w:rsidR="00E931A5" w:rsidRPr="006B62C8">
        <w:t>«</w:t>
      </w:r>
      <w:r w:rsidRPr="006B62C8">
        <w:t>Газпромбанк</w:t>
      </w:r>
      <w:r w:rsidR="00E931A5" w:rsidRPr="006B62C8">
        <w:t>»</w:t>
      </w:r>
      <w:r w:rsidRPr="006B62C8">
        <w:t xml:space="preserve"> и Межгосударственным банком - напрямую, без промежуточной конвертации в иную валюту</w:t>
      </w:r>
      <w:r w:rsidR="00E931A5" w:rsidRPr="006B62C8">
        <w:t>»</w:t>
      </w:r>
      <w:r w:rsidRPr="006B62C8">
        <w:t>.</w:t>
      </w:r>
    </w:p>
    <w:p w:rsidR="009160E3" w:rsidRPr="006B62C8" w:rsidRDefault="009160E3" w:rsidP="009160E3">
      <w:pPr>
        <w:pStyle w:val="2"/>
      </w:pPr>
      <w:bookmarkStart w:id="78" w:name="А108"/>
      <w:bookmarkStart w:id="79" w:name="_Toc157573439"/>
      <w:r w:rsidRPr="006B62C8">
        <w:t>АиФ, 30.01.2024, Кошелёк пополнится. В России повысят пенсии и пособия с 1 февраля</w:t>
      </w:r>
      <w:bookmarkEnd w:id="78"/>
      <w:bookmarkEnd w:id="79"/>
    </w:p>
    <w:p w:rsidR="009160E3" w:rsidRPr="006B62C8" w:rsidRDefault="009160E3" w:rsidP="00861B2C">
      <w:pPr>
        <w:pStyle w:val="3"/>
      </w:pPr>
      <w:bookmarkStart w:id="80" w:name="_Toc157573440"/>
      <w:r w:rsidRPr="006B62C8">
        <w:t>Повышение пенсий, выплата пособий в двойном размере, индексация маткапитала, а также новые законы о коллекторах и границах участков — россиян ожидает ряд изменений с 1 февраля 2024 года. Aif.ru собрал главные нововведения, которые отразятся на кошельках жителей страны.</w:t>
      </w:r>
      <w:bookmarkEnd w:id="80"/>
    </w:p>
    <w:p w:rsidR="009160E3" w:rsidRPr="006B62C8" w:rsidRDefault="009160E3" w:rsidP="009160E3">
      <w:r w:rsidRPr="006B62C8">
        <w:t>Рост пенсий</w:t>
      </w:r>
    </w:p>
    <w:p w:rsidR="009160E3" w:rsidRPr="006B62C8" w:rsidRDefault="009160E3" w:rsidP="009160E3">
      <w:r w:rsidRPr="006B62C8">
        <w:t>В двойном размере начнут получать фиксированную выплату страховой пенсии по старости пенсионеры, отметившие 80-летний юбилей в январе 2024 года. С февраля сумма выплаты составит 16 269 рублей. Соцфонд России производит перерасчет автоматически, заявление подавать не нужно. Кроме того, эта категория пенсионеров сможет получать ежемесячную надбавку 1 200 рублей, если трудоспособные неработающие родственники оформят уход за ними. Внуки могут сделать это с 14-</w:t>
      </w:r>
      <w:r w:rsidRPr="006B62C8">
        <w:lastRenderedPageBreak/>
        <w:t>летнего возраста. Также дополнительно 8 134 рубля будут выплачиваться гражданам с подтвержденной первой группой инвалидности. Однако в случае достижения ими 80 лет надбавки суммироваться не будут.</w:t>
      </w:r>
    </w:p>
    <w:p w:rsidR="009160E3" w:rsidRPr="006B62C8" w:rsidRDefault="009160E3" w:rsidP="009160E3">
      <w:r w:rsidRPr="006B62C8">
        <w:t>Увеличение маткапитала</w:t>
      </w:r>
    </w:p>
    <w:p w:rsidR="009160E3" w:rsidRPr="006B62C8" w:rsidRDefault="009160E3" w:rsidP="009160E3">
      <w:r w:rsidRPr="006B62C8">
        <w:t>Размер материнского капитала ежегодно индексируется с 1 февраля, исходя из уровня инфляции за предыдущий год. В 2024 году этот показатель составил 7,5%. Таким образом, сумма выплаты на первого ребенка увеличится на 44 тыс. рублей. Если материнский капитал был оформлен на второго ребенка и не использовался, то он увеличится на 58 тыс. рублей. В общем при рождении первенца семья получит почти 631 тыс. рублей, а при рождении второго ребенка — до 834 тыс. рублей. Если же семья успела распорядиться частью материнского капитала, проиндексированы будут средства, которые остались.</w:t>
      </w:r>
    </w:p>
    <w:p w:rsidR="009160E3" w:rsidRPr="006B62C8" w:rsidRDefault="009160E3" w:rsidP="009160E3">
      <w:r w:rsidRPr="006B62C8">
        <w:t xml:space="preserve">В текущем году изменились и правила получения этой выплаты. </w:t>
      </w:r>
      <w:r w:rsidR="00E931A5" w:rsidRPr="006B62C8">
        <w:t>«</w:t>
      </w:r>
      <w:r w:rsidRPr="006B62C8">
        <w:t>В силу вступил закон, согласно которому материнский капитал получат только те, у кого есть гражданство России на момент рождения ребёнка, и только в том случае, если ребенок является гражданином России по рождению. Но это не коснется жителей ЛНР, ДНР, Запорожской и Херсонской областей. Им материнский капитал будет выплачиваться независимо от основания и сроков приобретения ими гражданства России</w:t>
      </w:r>
      <w:r w:rsidR="00E931A5" w:rsidRPr="006B62C8">
        <w:t>»</w:t>
      </w:r>
      <w:r w:rsidRPr="006B62C8">
        <w:t>, — пояснила доктор экономических наук, директор департамента Финансового университета при Правительстве РФ Марина Мельничук.</w:t>
      </w:r>
    </w:p>
    <w:p w:rsidR="009160E3" w:rsidRPr="006B62C8" w:rsidRDefault="009160E3" w:rsidP="009160E3">
      <w:r w:rsidRPr="006B62C8">
        <w:t>Маткапитал в 2024 году можно направить на улучшение жилищных условий (когда ребенку исполнится три года), на образование (оплатить обучение в детском саду, школе или вузе), на проживание в общежитии в учебном заведении, на накопительную часть пенсии матери, а также на затраты на товары и услуги, необходимые для социальной адаптации ребенка-инвалида. Кроме того, владелец сертификата может получать выплаты ежемесячно.</w:t>
      </w:r>
    </w:p>
    <w:p w:rsidR="009160E3" w:rsidRPr="006B62C8" w:rsidRDefault="009160E3" w:rsidP="009160E3">
      <w:r w:rsidRPr="006B62C8">
        <w:t>Пособия вырастут в 1,5 раза</w:t>
      </w:r>
    </w:p>
    <w:p w:rsidR="009160E3" w:rsidRPr="006B62C8" w:rsidRDefault="009160E3" w:rsidP="009160E3">
      <w:r w:rsidRPr="006B62C8">
        <w:t>Пособие по временной нетрудоспособности, по беременности и родам увеличат с 1 февраля почти в полтора раза. Если стаж на максимуме, то есть восемь и более лет, и при хорошей зарплате, пособие по временной нетрудоспособности составит 122 800 рублей.</w:t>
      </w:r>
    </w:p>
    <w:p w:rsidR="009160E3" w:rsidRPr="006B62C8" w:rsidRDefault="009160E3" w:rsidP="009160E3">
      <w:r w:rsidRPr="006B62C8">
        <w:t>Пособие по беременности и родам (также называют декретными) компенсирует потерю зарплаты во время декретного отпуска. Оно полагается всем женщинам вне зависимости от материального достатка. Сумма выплачивается единовременно и составляет 100% средней зарплаты за весь период отпуска по беременности и родам, но в пределах установленного законом лимита. С 1 февраля 2024 года минимальное пособие по беременности и родам (при нормальных родах за 140 календарных дней) составит 88,5 тыс. рублей, а максимальное — 565,5 тыс. рублей (в 2023 году эти суммы составляли 74,7 тыс. рублей и 383 тыс. рублей). При осложненных родах за 156 календарных дней максимальная сумма выплаты составит 630 198 рублей, а при многоплодной беременности за 194 календарных дня — до 783 708 рублей.</w:t>
      </w:r>
    </w:p>
    <w:p w:rsidR="009160E3" w:rsidRPr="006B62C8" w:rsidRDefault="00861B2C" w:rsidP="009160E3">
      <w:hyperlink r:id="rId33" w:history="1">
        <w:r w:rsidR="009160E3" w:rsidRPr="006B62C8">
          <w:rPr>
            <w:rStyle w:val="a3"/>
          </w:rPr>
          <w:t>https://aif.ru/money/mymoney/koshelyok_popolnitsya_v_rossii_povysyat_pensii_i_posobiya_s_1_fevralya</w:t>
        </w:r>
      </w:hyperlink>
      <w:r w:rsidR="009160E3" w:rsidRPr="006B62C8">
        <w:t xml:space="preserve"> </w:t>
      </w:r>
    </w:p>
    <w:p w:rsidR="00F1451E" w:rsidRPr="006B62C8" w:rsidRDefault="00F1451E" w:rsidP="00F1451E">
      <w:pPr>
        <w:pStyle w:val="2"/>
      </w:pPr>
      <w:bookmarkStart w:id="81" w:name="_Toc157573441"/>
      <w:r w:rsidRPr="006B62C8">
        <w:lastRenderedPageBreak/>
        <w:t>Ваш Пенсионный Брокер, 30.01.2024, Социальный фонд 1 февраля проиндексирует социальные и страховые выплаты на 7,4%</w:t>
      </w:r>
      <w:bookmarkEnd w:id="81"/>
    </w:p>
    <w:p w:rsidR="00F1451E" w:rsidRPr="006B62C8" w:rsidRDefault="00F1451E" w:rsidP="00861B2C">
      <w:pPr>
        <w:pStyle w:val="3"/>
      </w:pPr>
      <w:bookmarkStart w:id="82" w:name="_Toc157573442"/>
      <w:r w:rsidRPr="006B62C8">
        <w:t>С 1 февраля Социальный фонд индексирует на 7,4% ряд выплат, которые получают миллионы россиян. Размер повышения определен постановлением правительства на основе данных Росстата об уровне инфляции прошлого года. Это вторая волна массовых повышений с начала года после проведенной в январе индексации пенсий и изменения прожиточного минимума, по которому рассчитываются многие социальные выплаты и меры поддержки.</w:t>
      </w:r>
      <w:bookmarkEnd w:id="82"/>
    </w:p>
    <w:p w:rsidR="00F1451E" w:rsidRPr="006B62C8" w:rsidRDefault="00F1451E" w:rsidP="00F1451E">
      <w:r w:rsidRPr="006B62C8">
        <w:t>Прежде всего февральское повышение касается людей с инвалидностью, ветеранов боевых действий, участников Великой Отечественной войны и других россиян, пользующихся правом на федеральные льготы. Перечисленные граждане дополнительно к пенсии получают так называемую ежемесячную денежную выплату. В феврале выплата, как и многие другие пособия, вырастет на 7,4%.</w:t>
      </w:r>
    </w:p>
    <w:p w:rsidR="00F1451E" w:rsidRPr="006B62C8" w:rsidRDefault="00F1451E" w:rsidP="00F1451E">
      <w:r w:rsidRPr="006B62C8">
        <w:t>Вместе с ежемесячной денежной выплатой Социальный фонд индексирует входящую в него компенсацию набора соцуслуг. По умолчанию набор предоставляют в натуральном виде бесплатными лекарствами и медизделиями, путевкой в санаторий или проездом на пригородных электричках. По желанию набор можно частично или полностью получать деньгами.</w:t>
      </w:r>
    </w:p>
    <w:p w:rsidR="00F1451E" w:rsidRPr="006B62C8" w:rsidRDefault="00F1451E" w:rsidP="00F1451E">
      <w:r w:rsidRPr="006B62C8">
        <w:t>В феврале на 7,4% также будет проиндексирован материнский капитал. Максимальное повышение ждет родителей, которые пока ни разу не распоряжались его средствами. Для таких семей сумма вырастет на 43,4 тыс. рублей и составит более 630 тыс. рублей. Если оформлен повышенный материнский капитал на второго ребенка и при этом не было никаких трат по сертификату, сумма вырастет на 57,4 тыс. рублей, до 833 тыс. рублей. Родителям, сохранившим неполную сумму на сертификате, в феврале также будет проиндексирован остаток средств.</w:t>
      </w:r>
    </w:p>
    <w:p w:rsidR="00F1451E" w:rsidRPr="006B62C8" w:rsidRDefault="00F1451E" w:rsidP="00F1451E">
      <w:r w:rsidRPr="006B62C8">
        <w:t>Кроме материнского капитала будут повышены и несколько других выплат семьям, в которых недавно появились дети. В частности, Социальный фонд увеличит ежемесячное пособие по уходу на ребенка до 1,5 лет для неработающих родителей, единовременное пособие при рождении или усыновлении ребенка, а также единовременное пособие по беременности и родам. Перечисленные выплаты, как и прочие, будут проиндексированы на 7,4%.</w:t>
      </w:r>
    </w:p>
    <w:p w:rsidR="00F1451E" w:rsidRPr="006B62C8" w:rsidRDefault="00F1451E" w:rsidP="00F1451E">
      <w:r w:rsidRPr="006B62C8">
        <w:t>Все повышения Социальный фонд сделает беззаявительно, поэтому россиянам не нужно никуда обращаться или подавать какие-либо заявления, чтобы получить выплаты в новых проиндексированных размерах.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7"/>
        <w:gridCol w:w="683"/>
        <w:gridCol w:w="660"/>
        <w:gridCol w:w="663"/>
        <w:gridCol w:w="1234"/>
        <w:gridCol w:w="104"/>
      </w:tblGrid>
      <w:tr w:rsidR="00F1451E" w:rsidRPr="006B62C8" w:rsidTr="00F1451E">
        <w:trPr>
          <w:gridAfter w:val="1"/>
          <w:tblCellSpacing w:w="15" w:type="dxa"/>
        </w:trPr>
        <w:tc>
          <w:tcPr>
            <w:tcW w:w="5430" w:type="dxa"/>
            <w:vAlign w:val="center"/>
            <w:hideMark/>
          </w:tcPr>
          <w:p w:rsidR="00F1451E" w:rsidRPr="006B62C8" w:rsidRDefault="00F1451E" w:rsidP="00F1451E">
            <w:pPr>
              <w:rPr>
                <w:b/>
                <w:bCs/>
              </w:rPr>
            </w:pPr>
          </w:p>
        </w:tc>
        <w:tc>
          <w:tcPr>
            <w:tcW w:w="1565" w:type="dxa"/>
            <w:gridSpan w:val="2"/>
            <w:vAlign w:val="center"/>
            <w:hideMark/>
          </w:tcPr>
          <w:p w:rsidR="00F1451E" w:rsidRPr="006B62C8" w:rsidRDefault="00F1451E" w:rsidP="00F1451E">
            <w:pPr>
              <w:rPr>
                <w:bCs/>
              </w:rPr>
            </w:pPr>
            <w:r w:rsidRPr="006B62C8">
              <w:rPr>
                <w:bCs/>
              </w:rPr>
              <w:t>До</w:t>
            </w:r>
            <w:r w:rsidRPr="006B62C8">
              <w:rPr>
                <w:bCs/>
              </w:rPr>
              <w:br/>
              <w:t>индексации</w:t>
            </w:r>
          </w:p>
        </w:tc>
        <w:tc>
          <w:tcPr>
            <w:tcW w:w="1620" w:type="dxa"/>
            <w:gridSpan w:val="2"/>
            <w:vAlign w:val="center"/>
            <w:hideMark/>
          </w:tcPr>
          <w:p w:rsidR="00F1451E" w:rsidRPr="006B62C8" w:rsidRDefault="00F1451E" w:rsidP="00F1451E">
            <w:pPr>
              <w:rPr>
                <w:bCs/>
              </w:rPr>
            </w:pPr>
            <w:r w:rsidRPr="006B62C8">
              <w:rPr>
                <w:bCs/>
              </w:rPr>
              <w:t>После</w:t>
            </w:r>
            <w:r w:rsidRPr="006B62C8">
              <w:rPr>
                <w:bCs/>
              </w:rPr>
              <w:br/>
              <w:t>индексации</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Ежемесячная денежная выплата</w:t>
            </w:r>
          </w:p>
        </w:tc>
        <w:tc>
          <w:tcPr>
            <w:tcW w:w="0" w:type="auto"/>
            <w:gridSpan w:val="2"/>
            <w:vAlign w:val="center"/>
            <w:hideMark/>
          </w:tcPr>
          <w:p w:rsidR="00F1451E" w:rsidRPr="006B62C8" w:rsidRDefault="00F1451E" w:rsidP="00F1451E"/>
        </w:tc>
        <w:tc>
          <w:tcPr>
            <w:tcW w:w="0" w:type="auto"/>
            <w:gridSpan w:val="2"/>
            <w:vAlign w:val="center"/>
            <w:hideMark/>
          </w:tcPr>
          <w:p w:rsidR="00F1451E" w:rsidRPr="006B62C8" w:rsidRDefault="00F1451E" w:rsidP="00F1451E"/>
        </w:tc>
      </w:tr>
      <w:tr w:rsidR="00F1451E" w:rsidRPr="006B62C8" w:rsidTr="00F1451E">
        <w:trPr>
          <w:tblCellSpacing w:w="15" w:type="dxa"/>
        </w:trPr>
        <w:tc>
          <w:tcPr>
            <w:tcW w:w="0" w:type="auto"/>
            <w:gridSpan w:val="2"/>
            <w:vAlign w:val="center"/>
            <w:hideMark/>
          </w:tcPr>
          <w:p w:rsidR="00F1451E" w:rsidRPr="006B62C8" w:rsidRDefault="00F1451E" w:rsidP="00F1451E">
            <w:r w:rsidRPr="006B62C8">
              <w:t>Инвалидам I группы</w:t>
            </w:r>
          </w:p>
        </w:tc>
        <w:tc>
          <w:tcPr>
            <w:tcW w:w="0" w:type="auto"/>
            <w:gridSpan w:val="2"/>
            <w:vAlign w:val="center"/>
            <w:hideMark/>
          </w:tcPr>
          <w:p w:rsidR="00F1451E" w:rsidRPr="006B62C8" w:rsidRDefault="00F1451E" w:rsidP="00F1451E">
            <w:r w:rsidRPr="006B62C8">
              <w:t>4 957,95</w:t>
            </w:r>
          </w:p>
        </w:tc>
        <w:tc>
          <w:tcPr>
            <w:tcW w:w="0" w:type="auto"/>
            <w:gridSpan w:val="2"/>
            <w:vAlign w:val="center"/>
            <w:hideMark/>
          </w:tcPr>
          <w:p w:rsidR="00F1451E" w:rsidRPr="006B62C8" w:rsidRDefault="00F1451E" w:rsidP="00F1451E">
            <w:r w:rsidRPr="006B62C8">
              <w:t>5 324,84</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Инвалидам II группы</w:t>
            </w:r>
          </w:p>
        </w:tc>
        <w:tc>
          <w:tcPr>
            <w:tcW w:w="0" w:type="auto"/>
            <w:gridSpan w:val="2"/>
            <w:vAlign w:val="center"/>
            <w:hideMark/>
          </w:tcPr>
          <w:p w:rsidR="00F1451E" w:rsidRPr="006B62C8" w:rsidRDefault="00F1451E" w:rsidP="00F1451E">
            <w:r w:rsidRPr="006B62C8">
              <w:t>3 540,76</w:t>
            </w:r>
          </w:p>
        </w:tc>
        <w:tc>
          <w:tcPr>
            <w:tcW w:w="0" w:type="auto"/>
            <w:gridSpan w:val="2"/>
            <w:vAlign w:val="center"/>
            <w:hideMark/>
          </w:tcPr>
          <w:p w:rsidR="00F1451E" w:rsidRPr="006B62C8" w:rsidRDefault="00F1451E" w:rsidP="00F1451E">
            <w:r w:rsidRPr="006B62C8">
              <w:t>3 802,78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lastRenderedPageBreak/>
              <w:t>Инвалидам III группы</w:t>
            </w:r>
          </w:p>
        </w:tc>
        <w:tc>
          <w:tcPr>
            <w:tcW w:w="0" w:type="auto"/>
            <w:gridSpan w:val="2"/>
            <w:vAlign w:val="center"/>
            <w:hideMark/>
          </w:tcPr>
          <w:p w:rsidR="00F1451E" w:rsidRPr="006B62C8" w:rsidRDefault="00F1451E" w:rsidP="00F1451E">
            <w:r w:rsidRPr="006B62C8">
              <w:t>2 834,40</w:t>
            </w:r>
          </w:p>
        </w:tc>
        <w:tc>
          <w:tcPr>
            <w:tcW w:w="0" w:type="auto"/>
            <w:gridSpan w:val="2"/>
            <w:vAlign w:val="center"/>
            <w:hideMark/>
          </w:tcPr>
          <w:p w:rsidR="00F1451E" w:rsidRPr="006B62C8" w:rsidRDefault="00F1451E" w:rsidP="00F1451E">
            <w:r w:rsidRPr="006B62C8">
              <w:t>3 044,15</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Детям-инвалидам</w:t>
            </w:r>
          </w:p>
        </w:tc>
        <w:tc>
          <w:tcPr>
            <w:tcW w:w="0" w:type="auto"/>
            <w:gridSpan w:val="2"/>
            <w:vAlign w:val="center"/>
            <w:hideMark/>
          </w:tcPr>
          <w:p w:rsidR="00F1451E" w:rsidRPr="006B62C8" w:rsidRDefault="00F1451E" w:rsidP="00F1451E">
            <w:r w:rsidRPr="006B62C8">
              <w:t>3 540,76</w:t>
            </w:r>
          </w:p>
        </w:tc>
        <w:tc>
          <w:tcPr>
            <w:tcW w:w="0" w:type="auto"/>
            <w:gridSpan w:val="2"/>
            <w:vAlign w:val="center"/>
            <w:hideMark/>
          </w:tcPr>
          <w:p w:rsidR="00F1451E" w:rsidRPr="006B62C8" w:rsidRDefault="00F1451E" w:rsidP="00F1451E">
            <w:r w:rsidRPr="006B62C8">
              <w:t>3 802,78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Ветеранам боевых действий</w:t>
            </w:r>
          </w:p>
        </w:tc>
        <w:tc>
          <w:tcPr>
            <w:tcW w:w="0" w:type="auto"/>
            <w:gridSpan w:val="2"/>
            <w:vAlign w:val="center"/>
            <w:hideMark/>
          </w:tcPr>
          <w:p w:rsidR="00F1451E" w:rsidRPr="006B62C8" w:rsidRDefault="00F1451E" w:rsidP="00F1451E">
            <w:r w:rsidRPr="006B62C8">
              <w:t>3 896,19</w:t>
            </w:r>
          </w:p>
        </w:tc>
        <w:tc>
          <w:tcPr>
            <w:tcW w:w="0" w:type="auto"/>
            <w:gridSpan w:val="2"/>
            <w:vAlign w:val="center"/>
            <w:hideMark/>
          </w:tcPr>
          <w:p w:rsidR="00F1451E" w:rsidRPr="006B62C8" w:rsidRDefault="00F1451E" w:rsidP="00F1451E">
            <w:r w:rsidRPr="006B62C8">
              <w:t>4 184,51</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Участникам Великой Отечественной войны</w:t>
            </w:r>
          </w:p>
        </w:tc>
        <w:tc>
          <w:tcPr>
            <w:tcW w:w="0" w:type="auto"/>
            <w:gridSpan w:val="2"/>
            <w:vAlign w:val="center"/>
            <w:hideMark/>
          </w:tcPr>
          <w:p w:rsidR="00F1451E" w:rsidRPr="006B62C8" w:rsidRDefault="00F1451E" w:rsidP="00F1451E">
            <w:r w:rsidRPr="006B62C8">
              <w:t>5 311,09</w:t>
            </w:r>
          </w:p>
        </w:tc>
        <w:tc>
          <w:tcPr>
            <w:tcW w:w="0" w:type="auto"/>
            <w:gridSpan w:val="2"/>
            <w:vAlign w:val="center"/>
            <w:hideMark/>
          </w:tcPr>
          <w:p w:rsidR="00F1451E" w:rsidRPr="006B62C8" w:rsidRDefault="00F1451E" w:rsidP="00F1451E">
            <w:r w:rsidRPr="006B62C8">
              <w:t>5 704,11</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Инвалидам войны, участникам Великой Отечественной войны, ставшим инвалидами</w:t>
            </w:r>
          </w:p>
        </w:tc>
        <w:tc>
          <w:tcPr>
            <w:tcW w:w="0" w:type="auto"/>
            <w:gridSpan w:val="2"/>
            <w:vAlign w:val="center"/>
            <w:hideMark/>
          </w:tcPr>
          <w:p w:rsidR="00F1451E" w:rsidRPr="006B62C8" w:rsidRDefault="00F1451E" w:rsidP="00F1451E">
            <w:r w:rsidRPr="006B62C8">
              <w:t>7 081,49</w:t>
            </w:r>
          </w:p>
        </w:tc>
        <w:tc>
          <w:tcPr>
            <w:tcW w:w="0" w:type="auto"/>
            <w:gridSpan w:val="2"/>
            <w:vAlign w:val="center"/>
            <w:hideMark/>
          </w:tcPr>
          <w:p w:rsidR="00F1451E" w:rsidRPr="006B62C8" w:rsidRDefault="00F1451E" w:rsidP="00F1451E">
            <w:r w:rsidRPr="006B62C8">
              <w:t>7 605,52</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Гражданам, подвергшимся воздействию радиации</w:t>
            </w:r>
          </w:p>
        </w:tc>
        <w:tc>
          <w:tcPr>
            <w:tcW w:w="0" w:type="auto"/>
            <w:gridSpan w:val="2"/>
            <w:vAlign w:val="center"/>
            <w:hideMark/>
          </w:tcPr>
          <w:p w:rsidR="00F1451E" w:rsidRPr="006B62C8" w:rsidRDefault="00F1451E" w:rsidP="00F1451E">
            <w:r w:rsidRPr="006B62C8">
              <w:t>от 708,60 до 3 540,76</w:t>
            </w:r>
          </w:p>
        </w:tc>
        <w:tc>
          <w:tcPr>
            <w:tcW w:w="0" w:type="auto"/>
            <w:gridSpan w:val="2"/>
            <w:vAlign w:val="center"/>
            <w:hideMark/>
          </w:tcPr>
          <w:p w:rsidR="00F1451E" w:rsidRPr="006B62C8" w:rsidRDefault="00F1451E" w:rsidP="00F1451E">
            <w:r w:rsidRPr="006B62C8">
              <w:t>от 761,04 до 3 802,78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Героям РФ и СССР, полным кавалерам ордена Славы</w:t>
            </w:r>
          </w:p>
        </w:tc>
        <w:tc>
          <w:tcPr>
            <w:tcW w:w="0" w:type="auto"/>
            <w:gridSpan w:val="2"/>
            <w:vAlign w:val="center"/>
            <w:hideMark/>
          </w:tcPr>
          <w:p w:rsidR="00F1451E" w:rsidRPr="006B62C8" w:rsidRDefault="00F1451E" w:rsidP="00F1451E">
            <w:r w:rsidRPr="006B62C8">
              <w:t>83 496,41</w:t>
            </w:r>
          </w:p>
        </w:tc>
        <w:tc>
          <w:tcPr>
            <w:tcW w:w="0" w:type="auto"/>
            <w:gridSpan w:val="2"/>
            <w:vAlign w:val="center"/>
            <w:hideMark/>
          </w:tcPr>
          <w:p w:rsidR="00F1451E" w:rsidRPr="006B62C8" w:rsidRDefault="00F1451E" w:rsidP="00F1451E">
            <w:r w:rsidRPr="006B62C8">
              <w:t>89 675,14</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Героям Труда РФ, Героям Соцтруда, полным кавалерам ордена Трудовой Славы</w:t>
            </w:r>
          </w:p>
        </w:tc>
        <w:tc>
          <w:tcPr>
            <w:tcW w:w="0" w:type="auto"/>
            <w:gridSpan w:val="2"/>
            <w:vAlign w:val="center"/>
            <w:hideMark/>
          </w:tcPr>
          <w:p w:rsidR="00F1451E" w:rsidRPr="006B62C8" w:rsidRDefault="00F1451E" w:rsidP="00F1451E">
            <w:r w:rsidRPr="006B62C8">
              <w:t>61 566,28</w:t>
            </w:r>
          </w:p>
        </w:tc>
        <w:tc>
          <w:tcPr>
            <w:tcW w:w="0" w:type="auto"/>
            <w:gridSpan w:val="2"/>
            <w:vAlign w:val="center"/>
            <w:hideMark/>
          </w:tcPr>
          <w:p w:rsidR="00F1451E" w:rsidRPr="006B62C8" w:rsidRDefault="00F1451E" w:rsidP="00F1451E">
            <w:r w:rsidRPr="006B62C8">
              <w:t>66 122,18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Материнский капитал</w:t>
            </w:r>
          </w:p>
        </w:tc>
        <w:tc>
          <w:tcPr>
            <w:tcW w:w="0" w:type="auto"/>
            <w:gridSpan w:val="2"/>
            <w:vAlign w:val="center"/>
            <w:hideMark/>
          </w:tcPr>
          <w:p w:rsidR="00F1451E" w:rsidRPr="006B62C8" w:rsidRDefault="00F1451E" w:rsidP="00F1451E"/>
        </w:tc>
        <w:tc>
          <w:tcPr>
            <w:tcW w:w="0" w:type="auto"/>
            <w:gridSpan w:val="2"/>
            <w:vAlign w:val="center"/>
            <w:hideMark/>
          </w:tcPr>
          <w:p w:rsidR="00F1451E" w:rsidRPr="006B62C8" w:rsidRDefault="00F1451E" w:rsidP="00F1451E"/>
        </w:tc>
      </w:tr>
      <w:tr w:rsidR="00F1451E" w:rsidRPr="006B62C8" w:rsidTr="00F1451E">
        <w:trPr>
          <w:tblCellSpacing w:w="15" w:type="dxa"/>
        </w:trPr>
        <w:tc>
          <w:tcPr>
            <w:tcW w:w="0" w:type="auto"/>
            <w:gridSpan w:val="2"/>
            <w:vAlign w:val="center"/>
            <w:hideMark/>
          </w:tcPr>
          <w:p w:rsidR="00F1451E" w:rsidRPr="006B62C8" w:rsidRDefault="00F1451E" w:rsidP="00F1451E">
            <w:r w:rsidRPr="006B62C8">
              <w:t>На первого ребенка</w:t>
            </w:r>
          </w:p>
        </w:tc>
        <w:tc>
          <w:tcPr>
            <w:tcW w:w="0" w:type="auto"/>
            <w:gridSpan w:val="2"/>
            <w:vAlign w:val="center"/>
            <w:hideMark/>
          </w:tcPr>
          <w:p w:rsidR="00F1451E" w:rsidRPr="006B62C8" w:rsidRDefault="00F1451E" w:rsidP="00F1451E">
            <w:r w:rsidRPr="006B62C8">
              <w:t>586 946,72</w:t>
            </w:r>
          </w:p>
        </w:tc>
        <w:tc>
          <w:tcPr>
            <w:tcW w:w="0" w:type="auto"/>
            <w:gridSpan w:val="2"/>
            <w:vAlign w:val="center"/>
            <w:hideMark/>
          </w:tcPr>
          <w:p w:rsidR="00F1451E" w:rsidRPr="006B62C8" w:rsidRDefault="00F1451E" w:rsidP="00F1451E">
            <w:r w:rsidRPr="006B62C8">
              <w:t>630 380,78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На второго ребенка</w:t>
            </w:r>
          </w:p>
        </w:tc>
        <w:tc>
          <w:tcPr>
            <w:tcW w:w="0" w:type="auto"/>
            <w:gridSpan w:val="2"/>
            <w:vAlign w:val="center"/>
            <w:hideMark/>
          </w:tcPr>
          <w:p w:rsidR="00F1451E" w:rsidRPr="006B62C8" w:rsidRDefault="00F1451E" w:rsidP="00F1451E">
            <w:r w:rsidRPr="006B62C8">
              <w:t>775 628,25</w:t>
            </w:r>
          </w:p>
        </w:tc>
        <w:tc>
          <w:tcPr>
            <w:tcW w:w="0" w:type="auto"/>
            <w:gridSpan w:val="2"/>
            <w:vAlign w:val="center"/>
            <w:hideMark/>
          </w:tcPr>
          <w:p w:rsidR="00F1451E" w:rsidRPr="006B62C8" w:rsidRDefault="00F1451E" w:rsidP="00F1451E">
            <w:r w:rsidRPr="006B62C8">
              <w:t>833 024,74</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Доплата на второго ребенка</w:t>
            </w:r>
          </w:p>
        </w:tc>
        <w:tc>
          <w:tcPr>
            <w:tcW w:w="0" w:type="auto"/>
            <w:gridSpan w:val="2"/>
            <w:vAlign w:val="center"/>
            <w:hideMark/>
          </w:tcPr>
          <w:p w:rsidR="00F1451E" w:rsidRPr="006B62C8" w:rsidRDefault="00F1451E" w:rsidP="00F1451E">
            <w:r w:rsidRPr="006B62C8">
              <w:t>188 681,53</w:t>
            </w:r>
          </w:p>
        </w:tc>
        <w:tc>
          <w:tcPr>
            <w:tcW w:w="0" w:type="auto"/>
            <w:gridSpan w:val="2"/>
            <w:vAlign w:val="center"/>
            <w:hideMark/>
          </w:tcPr>
          <w:p w:rsidR="00F1451E" w:rsidRPr="006B62C8" w:rsidRDefault="00F1451E" w:rsidP="00F1451E">
            <w:r w:rsidRPr="006B62C8">
              <w:t>202 643,96</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Пособия на детей</w:t>
            </w:r>
          </w:p>
        </w:tc>
        <w:tc>
          <w:tcPr>
            <w:tcW w:w="0" w:type="auto"/>
            <w:gridSpan w:val="2"/>
            <w:vAlign w:val="center"/>
            <w:hideMark/>
          </w:tcPr>
          <w:p w:rsidR="00F1451E" w:rsidRPr="006B62C8" w:rsidRDefault="00F1451E" w:rsidP="00F1451E"/>
        </w:tc>
        <w:tc>
          <w:tcPr>
            <w:tcW w:w="0" w:type="auto"/>
            <w:gridSpan w:val="2"/>
            <w:vAlign w:val="center"/>
            <w:hideMark/>
          </w:tcPr>
          <w:p w:rsidR="00F1451E" w:rsidRPr="006B62C8" w:rsidRDefault="00F1451E" w:rsidP="00F1451E"/>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Единовременное пособие при рождении или усыновлении ребенка</w:t>
            </w:r>
          </w:p>
        </w:tc>
        <w:tc>
          <w:tcPr>
            <w:tcW w:w="0" w:type="auto"/>
            <w:gridSpan w:val="2"/>
            <w:vAlign w:val="center"/>
            <w:hideMark/>
          </w:tcPr>
          <w:p w:rsidR="00F1451E" w:rsidRPr="006B62C8" w:rsidRDefault="00F1451E" w:rsidP="00F1451E">
            <w:r w:rsidRPr="006B62C8">
              <w:t>22 909,03</w:t>
            </w:r>
          </w:p>
        </w:tc>
        <w:tc>
          <w:tcPr>
            <w:tcW w:w="0" w:type="auto"/>
            <w:gridSpan w:val="2"/>
            <w:vAlign w:val="center"/>
            <w:hideMark/>
          </w:tcPr>
          <w:p w:rsidR="00F1451E" w:rsidRPr="006B62C8" w:rsidRDefault="00F1451E" w:rsidP="00F1451E">
            <w:r w:rsidRPr="006B62C8">
              <w:t>24 604,30</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Единовременное пособие при усыновлении ребенка от 8 лет, ребенка с инвалидностью или нескольких детей – братьев и сестер</w:t>
            </w:r>
          </w:p>
        </w:tc>
        <w:tc>
          <w:tcPr>
            <w:tcW w:w="0" w:type="auto"/>
            <w:gridSpan w:val="2"/>
            <w:vAlign w:val="center"/>
            <w:hideMark/>
          </w:tcPr>
          <w:p w:rsidR="00F1451E" w:rsidRPr="006B62C8" w:rsidRDefault="00F1451E" w:rsidP="00F1451E">
            <w:r w:rsidRPr="006B62C8">
              <w:t>175 043,67</w:t>
            </w:r>
          </w:p>
        </w:tc>
        <w:tc>
          <w:tcPr>
            <w:tcW w:w="0" w:type="auto"/>
            <w:gridSpan w:val="2"/>
            <w:vAlign w:val="center"/>
            <w:hideMark/>
          </w:tcPr>
          <w:p w:rsidR="00F1451E" w:rsidRPr="006B62C8" w:rsidRDefault="00F1451E" w:rsidP="00F1451E">
            <w:r w:rsidRPr="006B62C8">
              <w:t>187 996,90</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Ежемесячное пособие по уходу за ребенком до 1,5 лет неработающим родителям</w:t>
            </w:r>
          </w:p>
        </w:tc>
        <w:tc>
          <w:tcPr>
            <w:tcW w:w="0" w:type="auto"/>
            <w:gridSpan w:val="2"/>
            <w:vAlign w:val="center"/>
            <w:hideMark/>
          </w:tcPr>
          <w:p w:rsidR="00F1451E" w:rsidRPr="006B62C8" w:rsidRDefault="00F1451E" w:rsidP="00F1451E">
            <w:r w:rsidRPr="006B62C8">
              <w:t>от 8 591,47</w:t>
            </w:r>
            <w:r w:rsidRPr="006B62C8">
              <w:br/>
              <w:t>до 17 182,94</w:t>
            </w:r>
          </w:p>
        </w:tc>
        <w:tc>
          <w:tcPr>
            <w:tcW w:w="0" w:type="auto"/>
            <w:gridSpan w:val="2"/>
            <w:vAlign w:val="center"/>
            <w:hideMark/>
          </w:tcPr>
          <w:p w:rsidR="00F1451E" w:rsidRPr="006B62C8" w:rsidRDefault="00F1451E" w:rsidP="00F1451E">
            <w:r w:rsidRPr="006B62C8">
              <w:t>от 9 227,24</w:t>
            </w:r>
            <w:r w:rsidRPr="006B62C8">
              <w:br/>
              <w:t>до 18 454,48</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Единовременное пособие по беременности и родам женщине, уволенной из-за ликвидации предприятия</w:t>
            </w:r>
          </w:p>
        </w:tc>
        <w:tc>
          <w:tcPr>
            <w:tcW w:w="0" w:type="auto"/>
            <w:gridSpan w:val="2"/>
            <w:vAlign w:val="center"/>
            <w:hideMark/>
          </w:tcPr>
          <w:p w:rsidR="00F1451E" w:rsidRPr="006B62C8" w:rsidRDefault="00F1451E" w:rsidP="00F1451E">
            <w:r w:rsidRPr="006B62C8">
              <w:t>859,08</w:t>
            </w:r>
          </w:p>
        </w:tc>
        <w:tc>
          <w:tcPr>
            <w:tcW w:w="0" w:type="auto"/>
            <w:gridSpan w:val="2"/>
            <w:vAlign w:val="center"/>
            <w:hideMark/>
          </w:tcPr>
          <w:p w:rsidR="00F1451E" w:rsidRPr="006B62C8" w:rsidRDefault="00F1451E" w:rsidP="00F1451E">
            <w:r w:rsidRPr="006B62C8">
              <w:t>922,65</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Единовременное пособие беременной жене военнослужащего по призыву</w:t>
            </w:r>
          </w:p>
        </w:tc>
        <w:tc>
          <w:tcPr>
            <w:tcW w:w="0" w:type="auto"/>
            <w:gridSpan w:val="2"/>
            <w:vAlign w:val="center"/>
            <w:hideMark/>
          </w:tcPr>
          <w:p w:rsidR="00F1451E" w:rsidRPr="006B62C8" w:rsidRDefault="00F1451E" w:rsidP="00F1451E">
            <w:r w:rsidRPr="006B62C8">
              <w:t>36 278,84</w:t>
            </w:r>
          </w:p>
        </w:tc>
        <w:tc>
          <w:tcPr>
            <w:tcW w:w="0" w:type="auto"/>
            <w:gridSpan w:val="2"/>
            <w:vAlign w:val="center"/>
            <w:hideMark/>
          </w:tcPr>
          <w:p w:rsidR="00F1451E" w:rsidRPr="006B62C8" w:rsidRDefault="00F1451E" w:rsidP="00F1451E">
            <w:r w:rsidRPr="006B62C8">
              <w:t>38 963,47</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Ежемесячное пособие на ребенка военнослужащего по призыву</w:t>
            </w:r>
          </w:p>
        </w:tc>
        <w:tc>
          <w:tcPr>
            <w:tcW w:w="0" w:type="auto"/>
            <w:gridSpan w:val="2"/>
            <w:vAlign w:val="center"/>
            <w:hideMark/>
          </w:tcPr>
          <w:p w:rsidR="00F1451E" w:rsidRPr="006B62C8" w:rsidRDefault="00F1451E" w:rsidP="00F1451E">
            <w:r w:rsidRPr="006B62C8">
              <w:t>15 548,07</w:t>
            </w:r>
          </w:p>
        </w:tc>
        <w:tc>
          <w:tcPr>
            <w:tcW w:w="0" w:type="auto"/>
            <w:gridSpan w:val="2"/>
            <w:vAlign w:val="center"/>
            <w:hideMark/>
          </w:tcPr>
          <w:p w:rsidR="00F1451E" w:rsidRPr="006B62C8" w:rsidRDefault="00F1451E" w:rsidP="00F1451E">
            <w:r w:rsidRPr="006B62C8">
              <w:t>16 698,63</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Прочие выплаты</w:t>
            </w:r>
          </w:p>
        </w:tc>
        <w:tc>
          <w:tcPr>
            <w:tcW w:w="0" w:type="auto"/>
            <w:gridSpan w:val="2"/>
            <w:vAlign w:val="center"/>
            <w:hideMark/>
          </w:tcPr>
          <w:p w:rsidR="00F1451E" w:rsidRPr="006B62C8" w:rsidRDefault="00F1451E" w:rsidP="00F1451E"/>
        </w:tc>
        <w:tc>
          <w:tcPr>
            <w:tcW w:w="0" w:type="auto"/>
            <w:gridSpan w:val="2"/>
            <w:vAlign w:val="center"/>
            <w:hideMark/>
          </w:tcPr>
          <w:p w:rsidR="00F1451E" w:rsidRPr="006B62C8" w:rsidRDefault="00F1451E" w:rsidP="00F1451E"/>
        </w:tc>
      </w:tr>
      <w:tr w:rsidR="00F1451E" w:rsidRPr="006B62C8" w:rsidTr="00F1451E">
        <w:trPr>
          <w:tblCellSpacing w:w="15" w:type="dxa"/>
        </w:trPr>
        <w:tc>
          <w:tcPr>
            <w:tcW w:w="0" w:type="auto"/>
            <w:gridSpan w:val="2"/>
            <w:vAlign w:val="center"/>
            <w:hideMark/>
          </w:tcPr>
          <w:p w:rsidR="00F1451E" w:rsidRPr="006B62C8" w:rsidRDefault="00F1451E" w:rsidP="00F1451E">
            <w:r w:rsidRPr="006B62C8">
              <w:t>Компенсация набора социальных услуг</w:t>
            </w:r>
          </w:p>
        </w:tc>
        <w:tc>
          <w:tcPr>
            <w:tcW w:w="0" w:type="auto"/>
            <w:gridSpan w:val="2"/>
            <w:vAlign w:val="center"/>
            <w:hideMark/>
          </w:tcPr>
          <w:p w:rsidR="00F1451E" w:rsidRPr="006B62C8" w:rsidRDefault="00F1451E" w:rsidP="00F1451E">
            <w:r w:rsidRPr="006B62C8">
              <w:t>1 469,74</w:t>
            </w:r>
          </w:p>
        </w:tc>
        <w:tc>
          <w:tcPr>
            <w:tcW w:w="0" w:type="auto"/>
            <w:gridSpan w:val="2"/>
            <w:vAlign w:val="center"/>
            <w:hideMark/>
          </w:tcPr>
          <w:p w:rsidR="00F1451E" w:rsidRPr="006B62C8" w:rsidRDefault="00F1451E" w:rsidP="00F1451E">
            <w:r w:rsidRPr="006B62C8">
              <w:t>1 578,50</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Выплаты гражданам, подвергшимся воздействию радиации</w:t>
            </w:r>
          </w:p>
        </w:tc>
        <w:tc>
          <w:tcPr>
            <w:tcW w:w="0" w:type="auto"/>
            <w:gridSpan w:val="2"/>
            <w:vAlign w:val="center"/>
            <w:hideMark/>
          </w:tcPr>
          <w:p w:rsidR="00F1451E" w:rsidRPr="006B62C8" w:rsidRDefault="00F1451E" w:rsidP="00F1451E">
            <w:r w:rsidRPr="006B62C8">
              <w:t>от 82,32</w:t>
            </w:r>
            <w:r w:rsidRPr="006B62C8">
              <w:br/>
              <w:t>до 41 157,93</w:t>
            </w:r>
          </w:p>
        </w:tc>
        <w:tc>
          <w:tcPr>
            <w:tcW w:w="0" w:type="auto"/>
            <w:gridSpan w:val="2"/>
            <w:vAlign w:val="center"/>
            <w:hideMark/>
          </w:tcPr>
          <w:p w:rsidR="00F1451E" w:rsidRPr="006B62C8" w:rsidRDefault="00F1451E" w:rsidP="00F1451E">
            <w:r w:rsidRPr="006B62C8">
              <w:t>от 88,41</w:t>
            </w:r>
            <w:r w:rsidRPr="006B62C8">
              <w:br/>
              <w:t>до 44 203,62</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lastRenderedPageBreak/>
              <w:t>Социальное пособие на погребение</w:t>
            </w:r>
          </w:p>
        </w:tc>
        <w:tc>
          <w:tcPr>
            <w:tcW w:w="0" w:type="auto"/>
            <w:gridSpan w:val="2"/>
            <w:vAlign w:val="center"/>
            <w:hideMark/>
          </w:tcPr>
          <w:p w:rsidR="00F1451E" w:rsidRPr="006B62C8" w:rsidRDefault="00F1451E" w:rsidP="00F1451E">
            <w:r w:rsidRPr="006B62C8">
              <w:t>7 793,48</w:t>
            </w:r>
          </w:p>
        </w:tc>
        <w:tc>
          <w:tcPr>
            <w:tcW w:w="0" w:type="auto"/>
            <w:gridSpan w:val="2"/>
            <w:vAlign w:val="center"/>
            <w:hideMark/>
          </w:tcPr>
          <w:p w:rsidR="00F1451E" w:rsidRPr="006B62C8" w:rsidRDefault="00F1451E" w:rsidP="00F1451E">
            <w:r w:rsidRPr="006B62C8">
              <w:t>8 370,20</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Максимальная единовременная выплата по травматизму или профзаболеванию</w:t>
            </w:r>
          </w:p>
        </w:tc>
        <w:tc>
          <w:tcPr>
            <w:tcW w:w="0" w:type="auto"/>
            <w:gridSpan w:val="2"/>
            <w:vAlign w:val="center"/>
            <w:hideMark/>
          </w:tcPr>
          <w:p w:rsidR="00F1451E" w:rsidRPr="006B62C8" w:rsidRDefault="00F1451E" w:rsidP="00F1451E">
            <w:r w:rsidRPr="006B62C8">
              <w:t>131 731,99</w:t>
            </w:r>
          </w:p>
        </w:tc>
        <w:tc>
          <w:tcPr>
            <w:tcW w:w="0" w:type="auto"/>
            <w:gridSpan w:val="2"/>
            <w:vAlign w:val="center"/>
            <w:hideMark/>
          </w:tcPr>
          <w:p w:rsidR="00F1451E" w:rsidRPr="006B62C8" w:rsidRDefault="00F1451E" w:rsidP="00F1451E">
            <w:r w:rsidRPr="006B62C8">
              <w:t>141 480,16</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Максимальная ежемесячная выплата по травматизму или профзаболеванию</w:t>
            </w:r>
          </w:p>
        </w:tc>
        <w:tc>
          <w:tcPr>
            <w:tcW w:w="0" w:type="auto"/>
            <w:gridSpan w:val="2"/>
            <w:vAlign w:val="center"/>
            <w:hideMark/>
          </w:tcPr>
          <w:p w:rsidR="00F1451E" w:rsidRPr="006B62C8" w:rsidRDefault="00F1451E" w:rsidP="00F1451E">
            <w:r w:rsidRPr="006B62C8">
              <w:t>101 288,68</w:t>
            </w:r>
          </w:p>
        </w:tc>
        <w:tc>
          <w:tcPr>
            <w:tcW w:w="0" w:type="auto"/>
            <w:gridSpan w:val="2"/>
            <w:vAlign w:val="center"/>
            <w:hideMark/>
          </w:tcPr>
          <w:p w:rsidR="00F1451E" w:rsidRPr="006B62C8" w:rsidRDefault="00F1451E" w:rsidP="00F1451E">
            <w:r w:rsidRPr="006B62C8">
              <w:t>108 784,04</w:t>
            </w:r>
          </w:p>
        </w:tc>
      </w:tr>
      <w:tr w:rsidR="00F1451E" w:rsidRPr="006B62C8" w:rsidTr="00F1451E">
        <w:trPr>
          <w:tblCellSpacing w:w="15" w:type="dxa"/>
        </w:trPr>
        <w:tc>
          <w:tcPr>
            <w:tcW w:w="0" w:type="auto"/>
            <w:gridSpan w:val="2"/>
            <w:vAlign w:val="center"/>
            <w:hideMark/>
          </w:tcPr>
          <w:p w:rsidR="00F1451E" w:rsidRPr="006B62C8" w:rsidRDefault="00F1451E" w:rsidP="00F1451E">
            <w:r w:rsidRPr="006B62C8">
              <w:t>Ежемесячное пособие по травматизму или профзаболеванию</w:t>
            </w:r>
          </w:p>
        </w:tc>
        <w:tc>
          <w:tcPr>
            <w:tcW w:w="0" w:type="auto"/>
            <w:gridSpan w:val="2"/>
            <w:vAlign w:val="center"/>
            <w:hideMark/>
          </w:tcPr>
          <w:p w:rsidR="00F1451E" w:rsidRPr="006B62C8" w:rsidRDefault="00F1451E" w:rsidP="00F1451E">
            <w:r w:rsidRPr="006B62C8">
              <w:t>405 154,72</w:t>
            </w:r>
          </w:p>
        </w:tc>
        <w:tc>
          <w:tcPr>
            <w:tcW w:w="0" w:type="auto"/>
            <w:gridSpan w:val="2"/>
            <w:vAlign w:val="center"/>
            <w:hideMark/>
          </w:tcPr>
          <w:p w:rsidR="00F1451E" w:rsidRPr="006B62C8" w:rsidRDefault="00F1451E" w:rsidP="00F1451E">
            <w:r w:rsidRPr="006B62C8">
              <w:t>435 136,16</w:t>
            </w:r>
          </w:p>
        </w:tc>
      </w:tr>
    </w:tbl>
    <w:p w:rsidR="00F1451E" w:rsidRPr="006B62C8" w:rsidRDefault="00861B2C" w:rsidP="00F1451E">
      <w:hyperlink r:id="rId34" w:history="1">
        <w:r w:rsidR="00F1451E" w:rsidRPr="006B62C8">
          <w:rPr>
            <w:rStyle w:val="a3"/>
            <w:lang w:val="en-US"/>
          </w:rPr>
          <w:t>http://pbroker.ru/?p=76959</w:t>
        </w:r>
      </w:hyperlink>
      <w:r w:rsidR="00F1451E" w:rsidRPr="006B62C8">
        <w:t xml:space="preserve"> </w:t>
      </w:r>
    </w:p>
    <w:p w:rsidR="00177D62" w:rsidRPr="006B62C8" w:rsidRDefault="00177D62" w:rsidP="00177D62">
      <w:pPr>
        <w:pStyle w:val="2"/>
      </w:pPr>
      <w:bookmarkStart w:id="83" w:name="_Toc157573443"/>
      <w:r w:rsidRPr="006B62C8">
        <w:t>Life, 30.01.2024, Названы 7 дополнительных льгот, которые могут получить пенсионеры в России</w:t>
      </w:r>
      <w:bookmarkEnd w:id="83"/>
    </w:p>
    <w:p w:rsidR="00177D62" w:rsidRPr="006B62C8" w:rsidRDefault="00177D62" w:rsidP="00861B2C">
      <w:pPr>
        <w:pStyle w:val="3"/>
      </w:pPr>
      <w:bookmarkStart w:id="84" w:name="_Toc157573444"/>
      <w:r w:rsidRPr="006B62C8">
        <w:t>Для пенсионеров доступен ряд льгот, правда, граждане не всегда знают об этом, а местные структуры часто не уведомляют людей старшего поколения о таких возможностях. Семь дополнительных льгот, которые могут получить пенсионеры в России, Лайфу перечислил депутат Госдумы, член Комитета по бюджету и налогам Никита Чаплин.</w:t>
      </w:r>
      <w:bookmarkEnd w:id="84"/>
    </w:p>
    <w:p w:rsidR="00177D62" w:rsidRPr="006B62C8" w:rsidRDefault="00177D62" w:rsidP="00177D62">
      <w:r w:rsidRPr="006B62C8">
        <w:t>1. Освобождение от налога на имущество одного объекта: квартиры, дома, гаража и хозяйственной постройки до 50 кв. метров.</w:t>
      </w:r>
    </w:p>
    <w:p w:rsidR="00177D62" w:rsidRPr="006B62C8" w:rsidRDefault="00177D62" w:rsidP="00177D62">
      <w:r w:rsidRPr="006B62C8">
        <w:t>2. Вычет по земельному налогу для участка шесть соток, а если участок менее шести соток, то налог платить не придётся вовсе. Но если участок более шести соток, то налогом облагается только разница.</w:t>
      </w:r>
    </w:p>
    <w:p w:rsidR="00177D62" w:rsidRPr="006B62C8" w:rsidRDefault="00177D62" w:rsidP="00177D62">
      <w:r w:rsidRPr="006B62C8">
        <w:t>3. Работающие пенсионеры ежегодно имеют право брать до 14 календарных дней отпуска за свой счёт, а пенсионеры с инвалидностью — до 60 дней.</w:t>
      </w:r>
    </w:p>
    <w:p w:rsidR="00177D62" w:rsidRPr="006B62C8" w:rsidRDefault="00177D62" w:rsidP="00177D62">
      <w:r w:rsidRPr="006B62C8">
        <w:t>4. Работающие пенсионеры вправе требовать два дня в год на диспансеризацию, причём эти дни считаются выходными и оплачиваются.</w:t>
      </w:r>
    </w:p>
    <w:p w:rsidR="00177D62" w:rsidRPr="006B62C8" w:rsidRDefault="00177D62" w:rsidP="00177D62">
      <w:r w:rsidRPr="006B62C8">
        <w:t>5. Пенсионерам доступен перенос остатка имущественного вычета на предыдущие периоды, если жильё куплено после выхода на пенсию, а право на вычет ещё не было использовано. Доступен возврат НДФЛ за три предыдущих года. Чаплин приводит пример: если выход на пенсию и покупка жилья были в 2023 году, значит, вернуть налог можно за 2020, 2021, 2022 годы.</w:t>
      </w:r>
    </w:p>
    <w:p w:rsidR="00177D62" w:rsidRPr="006B62C8" w:rsidRDefault="00177D62" w:rsidP="00177D62">
      <w:r w:rsidRPr="006B62C8">
        <w:t>6. Для пенсионеров, достигших возраста 70 лет, доступна скидка на оплату капремонта в размере 50%, а пожилым людям старше 80 лет — 100%. Эту льготу можно получить, если пенсионер не работает и живёт один либо с другим неработающим пенсионером или инвалидами I и II группы.</w:t>
      </w:r>
    </w:p>
    <w:p w:rsidR="00177D62" w:rsidRPr="006B62C8" w:rsidRDefault="00177D62" w:rsidP="00177D62">
      <w:r w:rsidRPr="006B62C8">
        <w:t>7. Пенсионерам, проживающим в районах Крайнего Севера или приравненных к ним местностях, доступна компенсация расходов на проезд к месту отдыха.</w:t>
      </w:r>
    </w:p>
    <w:p w:rsidR="00177D62" w:rsidRPr="006B62C8" w:rsidRDefault="00177D62" w:rsidP="00177D62">
      <w:r w:rsidRPr="006B62C8">
        <w:t xml:space="preserve">Все эти услуги можно оформить через </w:t>
      </w:r>
      <w:r w:rsidR="00E931A5" w:rsidRPr="006B62C8">
        <w:t>«</w:t>
      </w:r>
      <w:r w:rsidRPr="006B62C8">
        <w:t>Госуслуги</w:t>
      </w:r>
      <w:r w:rsidR="00E931A5" w:rsidRPr="006B62C8">
        <w:t>»</w:t>
      </w:r>
      <w:r w:rsidRPr="006B62C8">
        <w:t xml:space="preserve"> или МФЦ, напомнил депутат.</w:t>
      </w:r>
    </w:p>
    <w:p w:rsidR="00177D62" w:rsidRPr="006B62C8" w:rsidRDefault="00861B2C" w:rsidP="00177D62">
      <w:hyperlink r:id="rId35" w:history="1">
        <w:r w:rsidR="00177D62" w:rsidRPr="006B62C8">
          <w:rPr>
            <w:rStyle w:val="a3"/>
          </w:rPr>
          <w:t>https://life.ru/p/1636256</w:t>
        </w:r>
      </w:hyperlink>
      <w:r w:rsidR="00177D62" w:rsidRPr="006B62C8">
        <w:t xml:space="preserve"> </w:t>
      </w:r>
    </w:p>
    <w:p w:rsidR="00BA2B0B" w:rsidRPr="006B62C8" w:rsidRDefault="00BA2B0B" w:rsidP="00BA2B0B">
      <w:pPr>
        <w:pStyle w:val="2"/>
      </w:pPr>
      <w:bookmarkStart w:id="85" w:name="_Toc157573445"/>
      <w:r w:rsidRPr="006B62C8">
        <w:rPr>
          <w:lang w:val="en-US"/>
        </w:rPr>
        <w:lastRenderedPageBreak/>
        <w:t>PRIMPRESS</w:t>
      </w:r>
      <w:r w:rsidRPr="006B62C8">
        <w:t>, 30.01.2024, Указ подписан. Пенсионеров, у которых есть непрерывный стаж 10 лет, ждет сюрприз с 31 января</w:t>
      </w:r>
      <w:bookmarkEnd w:id="85"/>
    </w:p>
    <w:p w:rsidR="00BA2B0B" w:rsidRPr="006B62C8" w:rsidRDefault="00BA2B0B" w:rsidP="00861B2C">
      <w:pPr>
        <w:pStyle w:val="3"/>
      </w:pPr>
      <w:bookmarkStart w:id="86" w:name="_Toc157573446"/>
      <w:r w:rsidRPr="006B62C8">
        <w:t xml:space="preserve">Пенсионерам рассказали о новом бонусе, который можно будет получить за непрерывный стаж. Такой труд может принести им денежные вознаграждения. А их размер будет зависеть от возраста и объема проработанных лет. Об этом рассказал пенсионный эксперт Сергей Власов, сообщает </w:t>
      </w:r>
      <w:r w:rsidRPr="006B62C8">
        <w:rPr>
          <w:lang w:val="en-US"/>
        </w:rPr>
        <w:t>PRIMPRESS</w:t>
      </w:r>
      <w:r w:rsidRPr="006B62C8">
        <w:t>.</w:t>
      </w:r>
      <w:bookmarkEnd w:id="86"/>
    </w:p>
    <w:p w:rsidR="00BA2B0B" w:rsidRPr="006B62C8" w:rsidRDefault="00BA2B0B" w:rsidP="00BA2B0B">
      <w:r w:rsidRPr="006B62C8">
        <w:t>По его словам, речь идет о новых выплатах за непрерывный стаж, который введен для граждан на региональном уровне. Обычно периоды работы, которые не прерывались длительное время, не дают никаких преференций пожилым людям и почти никак не влияют на размер пенсии. Значение такие периоды стажа могут оказывать только для представителей определенных профессий, например спасателей.</w:t>
      </w:r>
    </w:p>
    <w:p w:rsidR="00BA2B0B" w:rsidRPr="006B62C8" w:rsidRDefault="00BA2B0B" w:rsidP="00BA2B0B">
      <w:r w:rsidRPr="006B62C8">
        <w:t>Но в последнее время для пенсионеров начали принимать новые приятные решения. По словам Власова, отдельные крупные компании ввели для граждан новое денежное вознаграждение за стаж, который не прерывался на протяжении несколько лет подряд. И такие предприятия уже подписали соответствующий указ.</w:t>
      </w:r>
    </w:p>
    <w:p w:rsidR="00BA2B0B" w:rsidRPr="006B62C8" w:rsidRDefault="00E931A5" w:rsidP="00BA2B0B">
      <w:r w:rsidRPr="006B62C8">
        <w:t>«</w:t>
      </w:r>
      <w:r w:rsidR="00BA2B0B" w:rsidRPr="006B62C8">
        <w:t>Непрерывным признается стаж, который длился несколько лет без увольнения работника. Человек при этом может переходить на другие должности, главное, что в рамках одной компании</w:t>
      </w:r>
      <w:r w:rsidRPr="006B62C8">
        <w:t>»</w:t>
      </w:r>
      <w:r w:rsidR="00BA2B0B" w:rsidRPr="006B62C8">
        <w:t>, – объяснил эксперт.</w:t>
      </w:r>
    </w:p>
    <w:p w:rsidR="00BA2B0B" w:rsidRPr="006B62C8" w:rsidRDefault="00BA2B0B" w:rsidP="00BA2B0B">
      <w:r w:rsidRPr="006B62C8">
        <w:t>При этом организации пообещали выплачивать денежный бонус накопившим непрерывный стаж сотрудникам к юбилейным датам. Получить деньги смогут женщины, которые отметят 55, 65 или 70 лет, а также мужчины, которым исполнится от 60 до 70 лет. За подобный стаж от трех до десяти лет выплата составит от полутора до двух тысяч рублей.</w:t>
      </w:r>
    </w:p>
    <w:p w:rsidR="00BA2B0B" w:rsidRPr="006B62C8" w:rsidRDefault="00BA2B0B" w:rsidP="00BA2B0B">
      <w:r w:rsidRPr="006B62C8">
        <w:t>Если стаж не прерывался больше десяти, но менее 15 лет, получить можно будет 2,5-3 тысячи, а максимальная выплата составит 6 тысяч рублей за непрерывавшийся от 30 лет стаж. И многих такой сюрприз ждет уже с 31 января.</w:t>
      </w:r>
    </w:p>
    <w:p w:rsidR="00BA2B0B" w:rsidRPr="006B62C8" w:rsidRDefault="00861B2C" w:rsidP="00BA2B0B">
      <w:hyperlink r:id="rId36" w:history="1">
        <w:r w:rsidR="00BA2B0B" w:rsidRPr="006B62C8">
          <w:rPr>
            <w:rStyle w:val="a3"/>
            <w:lang w:val="en-US"/>
          </w:rPr>
          <w:t>https</w:t>
        </w:r>
        <w:r w:rsidR="00BA2B0B" w:rsidRPr="006B62C8">
          <w:rPr>
            <w:rStyle w:val="a3"/>
          </w:rPr>
          <w:t>://</w:t>
        </w:r>
        <w:r w:rsidR="00BA2B0B" w:rsidRPr="006B62C8">
          <w:rPr>
            <w:rStyle w:val="a3"/>
            <w:lang w:val="en-US"/>
          </w:rPr>
          <w:t>primpress</w:t>
        </w:r>
        <w:r w:rsidR="00BA2B0B" w:rsidRPr="006B62C8">
          <w:rPr>
            <w:rStyle w:val="a3"/>
          </w:rPr>
          <w:t>.</w:t>
        </w:r>
        <w:r w:rsidR="00BA2B0B" w:rsidRPr="006B62C8">
          <w:rPr>
            <w:rStyle w:val="a3"/>
            <w:lang w:val="en-US"/>
          </w:rPr>
          <w:t>ru</w:t>
        </w:r>
        <w:r w:rsidR="00BA2B0B" w:rsidRPr="006B62C8">
          <w:rPr>
            <w:rStyle w:val="a3"/>
          </w:rPr>
          <w:t>/</w:t>
        </w:r>
        <w:r w:rsidR="00BA2B0B" w:rsidRPr="006B62C8">
          <w:rPr>
            <w:rStyle w:val="a3"/>
            <w:lang w:val="en-US"/>
          </w:rPr>
          <w:t>article</w:t>
        </w:r>
        <w:r w:rsidR="00BA2B0B" w:rsidRPr="006B62C8">
          <w:rPr>
            <w:rStyle w:val="a3"/>
          </w:rPr>
          <w:t>/108953</w:t>
        </w:r>
      </w:hyperlink>
      <w:r w:rsidR="00BA2B0B" w:rsidRPr="006B62C8">
        <w:t xml:space="preserve"> </w:t>
      </w:r>
    </w:p>
    <w:p w:rsidR="00BA2B0B" w:rsidRPr="006B62C8" w:rsidRDefault="00BA2B0B" w:rsidP="00BA2B0B">
      <w:pPr>
        <w:pStyle w:val="2"/>
      </w:pPr>
      <w:bookmarkStart w:id="87" w:name="_Toc157573447"/>
      <w:r w:rsidRPr="006B62C8">
        <w:rPr>
          <w:lang w:val="en-US"/>
        </w:rPr>
        <w:t>PRIMPRESS</w:t>
      </w:r>
      <w:r w:rsidRPr="006B62C8">
        <w:t>, 30.01.2024, Новая льгота вводится с 31 января для всех пенсионеров: от 55 лет и старше</w:t>
      </w:r>
      <w:bookmarkEnd w:id="87"/>
      <w:r w:rsidRPr="006B62C8">
        <w:t xml:space="preserve"> </w:t>
      </w:r>
    </w:p>
    <w:p w:rsidR="00BA2B0B" w:rsidRPr="006B62C8" w:rsidRDefault="00BA2B0B" w:rsidP="00861B2C">
      <w:pPr>
        <w:pStyle w:val="3"/>
      </w:pPr>
      <w:bookmarkStart w:id="88" w:name="_Toc157573448"/>
      <w:r w:rsidRPr="006B62C8">
        <w:t xml:space="preserve">Пенсионерам рассказали о новой льготе, которую можно будет получить уже в ближайшее время. Предоставлять ее будут всем, кто уже достиг возраста 55 лет. А действовать она будет до конца мая текущего года. Об этом рассказала пенсионный эксперт Анастасия Киреева, сообщает </w:t>
      </w:r>
      <w:r w:rsidRPr="006B62C8">
        <w:rPr>
          <w:lang w:val="en-US"/>
        </w:rPr>
        <w:t>PRIMPRESS</w:t>
      </w:r>
      <w:r w:rsidRPr="006B62C8">
        <w:t>.</w:t>
      </w:r>
      <w:bookmarkEnd w:id="88"/>
    </w:p>
    <w:p w:rsidR="00BA2B0B" w:rsidRPr="006B62C8" w:rsidRDefault="00BA2B0B" w:rsidP="00BA2B0B">
      <w:r w:rsidRPr="006B62C8">
        <w:t>Новую возможность, по ее словам, в ближайшее время смогут получить пенсионеры, которые пользуются услугами авиатранспорта. Одна из крупных российских авиакомпаний объявила, что начнет предоставлять скидку для граждан старшего возраста. И получить ее можно будет при достижении пенсионного возраста.</w:t>
      </w:r>
    </w:p>
    <w:p w:rsidR="00BA2B0B" w:rsidRPr="006B62C8" w:rsidRDefault="00E931A5" w:rsidP="00BA2B0B">
      <w:r w:rsidRPr="006B62C8">
        <w:lastRenderedPageBreak/>
        <w:t>«</w:t>
      </w:r>
      <w:r w:rsidR="00BA2B0B" w:rsidRPr="006B62C8">
        <w:t xml:space="preserve">Речь идет о рейсах, которые обслуживаются компанией </w:t>
      </w:r>
      <w:r w:rsidRPr="006B62C8">
        <w:t>«</w:t>
      </w:r>
      <w:r w:rsidR="00BA2B0B" w:rsidRPr="006B62C8">
        <w:t>Уральские авиалинии</w:t>
      </w:r>
      <w:r w:rsidRPr="006B62C8">
        <w:t>»</w:t>
      </w:r>
      <w:r w:rsidR="00BA2B0B" w:rsidRPr="006B62C8">
        <w:t>. Теперь пенсионеры смогут приобрести билет на самолет значительно дешевле, дисконт составит 25 процентов от размера тарифа. И уже известно, что действовать такая льгота будет вплоть до конца весны, то есть до 31 мая этого года</w:t>
      </w:r>
      <w:r w:rsidRPr="006B62C8">
        <w:t>»</w:t>
      </w:r>
      <w:r w:rsidR="00BA2B0B" w:rsidRPr="006B62C8">
        <w:t>, – отметила эксперт.</w:t>
      </w:r>
    </w:p>
    <w:p w:rsidR="00BA2B0B" w:rsidRPr="006B62C8" w:rsidRDefault="00BA2B0B" w:rsidP="00BA2B0B">
      <w:r w:rsidRPr="006B62C8">
        <w:t>Льготу для граждан, по словам Киреевой, будут оформлять автоматически при покупке билетов. Получить такую возможность смогут женщины, которым уже исполнилось 55 лет, и мужчины от 60 лет и старше. Скидка будет предоставляться на рейсы внутри нашей страны, причем как прямые, так и с пересадкой в других точках. И воспользоваться таким предложением можно будет уже в ближайшее время, то есть с 31 января.</w:t>
      </w:r>
    </w:p>
    <w:p w:rsidR="00BA2B0B" w:rsidRPr="006B62C8" w:rsidRDefault="00861B2C" w:rsidP="00BA2B0B">
      <w:hyperlink r:id="rId37" w:history="1">
        <w:r w:rsidR="00BA2B0B" w:rsidRPr="006B62C8">
          <w:rPr>
            <w:rStyle w:val="a3"/>
            <w:lang w:val="en-US"/>
          </w:rPr>
          <w:t>https</w:t>
        </w:r>
        <w:r w:rsidR="00BA2B0B" w:rsidRPr="006B62C8">
          <w:rPr>
            <w:rStyle w:val="a3"/>
          </w:rPr>
          <w:t>://</w:t>
        </w:r>
        <w:r w:rsidR="00BA2B0B" w:rsidRPr="006B62C8">
          <w:rPr>
            <w:rStyle w:val="a3"/>
            <w:lang w:val="en-US"/>
          </w:rPr>
          <w:t>primpress</w:t>
        </w:r>
        <w:r w:rsidR="00BA2B0B" w:rsidRPr="006B62C8">
          <w:rPr>
            <w:rStyle w:val="a3"/>
          </w:rPr>
          <w:t>.</w:t>
        </w:r>
        <w:r w:rsidR="00BA2B0B" w:rsidRPr="006B62C8">
          <w:rPr>
            <w:rStyle w:val="a3"/>
            <w:lang w:val="en-US"/>
          </w:rPr>
          <w:t>ru</w:t>
        </w:r>
        <w:r w:rsidR="00BA2B0B" w:rsidRPr="006B62C8">
          <w:rPr>
            <w:rStyle w:val="a3"/>
          </w:rPr>
          <w:t>/</w:t>
        </w:r>
        <w:r w:rsidR="00BA2B0B" w:rsidRPr="006B62C8">
          <w:rPr>
            <w:rStyle w:val="a3"/>
            <w:lang w:val="en-US"/>
          </w:rPr>
          <w:t>article</w:t>
        </w:r>
        <w:r w:rsidR="00BA2B0B" w:rsidRPr="006B62C8">
          <w:rPr>
            <w:rStyle w:val="a3"/>
          </w:rPr>
          <w:t>/108955</w:t>
        </w:r>
      </w:hyperlink>
      <w:r w:rsidR="00BA2B0B" w:rsidRPr="006B62C8">
        <w:t xml:space="preserve"> </w:t>
      </w:r>
    </w:p>
    <w:p w:rsidR="00BA2B0B" w:rsidRPr="006B62C8" w:rsidRDefault="00BA2B0B" w:rsidP="00BA2B0B">
      <w:pPr>
        <w:pStyle w:val="2"/>
      </w:pPr>
      <w:bookmarkStart w:id="89" w:name="_Toc157573449"/>
      <w:r w:rsidRPr="006B62C8">
        <w:rPr>
          <w:lang w:val="en-US"/>
        </w:rPr>
        <w:t>PRIMPRESS</w:t>
      </w:r>
      <w:r w:rsidRPr="006B62C8">
        <w:t xml:space="preserve">, 30.01.2024, </w:t>
      </w:r>
      <w:r w:rsidR="00E931A5" w:rsidRPr="006B62C8">
        <w:t>«</w:t>
      </w:r>
      <w:r w:rsidRPr="006B62C8">
        <w:t>Теперь запрещено</w:t>
      </w:r>
      <w:r w:rsidR="00E931A5" w:rsidRPr="006B62C8">
        <w:t>»</w:t>
      </w:r>
      <w:r w:rsidRPr="006B62C8">
        <w:t>. Пенсионеров, у которых есть наличные деньги, ждет сюрприз с 31 января</w:t>
      </w:r>
      <w:bookmarkEnd w:id="89"/>
    </w:p>
    <w:p w:rsidR="00BA2B0B" w:rsidRPr="006B62C8" w:rsidRDefault="00BA2B0B" w:rsidP="00861B2C">
      <w:pPr>
        <w:pStyle w:val="3"/>
      </w:pPr>
      <w:bookmarkStart w:id="90" w:name="_Toc157573450"/>
      <w:r w:rsidRPr="006B62C8">
        <w:t xml:space="preserve">Пенсионерам, у которых дома хранятся наличные деньги, рассказали о новом сюрпризе, который может их ждать уже с 31 января. Пожилым гражданам придется соблюдать новый для себя запрет, чтобы не лишиться этих средств навсегда. Об этом рассказала пенсионный эксперт Анастасия Киреева, сообщает </w:t>
      </w:r>
      <w:r w:rsidRPr="006B62C8">
        <w:rPr>
          <w:lang w:val="en-US"/>
        </w:rPr>
        <w:t>PRIMPRESS</w:t>
      </w:r>
      <w:r w:rsidRPr="006B62C8">
        <w:t>.</w:t>
      </w:r>
      <w:bookmarkEnd w:id="90"/>
    </w:p>
    <w:p w:rsidR="00BA2B0B" w:rsidRPr="006B62C8" w:rsidRDefault="00BA2B0B" w:rsidP="00BA2B0B">
      <w:r w:rsidRPr="006B62C8">
        <w:t>По ее словам, речь идет о новых условиях, которые возникли вместе с очередной схемой мошенничества в нашей стране. Такой обман затрагивает в первую очередь граждан старшего возраста. И жертвой могут стать именно те пенсионеры, у которых дома хранятся наличные деньги большими суммами.</w:t>
      </w:r>
    </w:p>
    <w:p w:rsidR="00BA2B0B" w:rsidRPr="006B62C8" w:rsidRDefault="00E931A5" w:rsidP="00BA2B0B">
      <w:r w:rsidRPr="006B62C8">
        <w:t>«</w:t>
      </w:r>
      <w:r w:rsidR="00BA2B0B" w:rsidRPr="006B62C8">
        <w:t>Пожилым гражданам начали поступать звонки от неизвестных, которые представляются сотрудниками банков. Эти специалисты сообщают пенсионеру, что кто-то пытается переоформить его пенсию на себя. После этого поступает еще один звонок, уже якобы от сотрудника полиции, который спрашивает о наличии денег дома и, узнав, что они есть, призывает поскорее их задекларировать</w:t>
      </w:r>
      <w:r w:rsidRPr="006B62C8">
        <w:t>»</w:t>
      </w:r>
      <w:r w:rsidR="00BA2B0B" w:rsidRPr="006B62C8">
        <w:t>, – рассказала Киреева.</w:t>
      </w:r>
    </w:p>
    <w:p w:rsidR="00BA2B0B" w:rsidRPr="006B62C8" w:rsidRDefault="00BA2B0B" w:rsidP="00BA2B0B">
      <w:r w:rsidRPr="006B62C8">
        <w:t>Она уточнила, что пожилым людям в данном случае предлагают передать купюры специальному курьеру, который приезжает к дому пенсионера. Человеку обещают вернуть наличные после проведенной процедуры. Но если отдать деньги, они исчезнут в неизвестном направлении навсегда, предупреждает эксперт.</w:t>
      </w:r>
    </w:p>
    <w:p w:rsidR="00BA2B0B" w:rsidRPr="006B62C8" w:rsidRDefault="00BA2B0B" w:rsidP="00BA2B0B">
      <w:r w:rsidRPr="006B62C8">
        <w:t>В связи с этим пенсионеров, которые располагают наличными у себя дома, призвали ввести для себя строгий запрет на ближайшее время: не реагировать на такие звонки и ни в коем случае не отдавать свои деньги незнакомцам. Придерживаться такого правила необходимо уже с 31 января.</w:t>
      </w:r>
    </w:p>
    <w:p w:rsidR="00BA2B0B" w:rsidRPr="006B62C8" w:rsidRDefault="00861B2C" w:rsidP="00BA2B0B">
      <w:hyperlink r:id="rId38" w:history="1">
        <w:r w:rsidR="00BA2B0B" w:rsidRPr="006B62C8">
          <w:rPr>
            <w:rStyle w:val="a3"/>
            <w:lang w:val="en-US"/>
          </w:rPr>
          <w:t>https</w:t>
        </w:r>
        <w:r w:rsidR="00BA2B0B" w:rsidRPr="006B62C8">
          <w:rPr>
            <w:rStyle w:val="a3"/>
          </w:rPr>
          <w:t>://</w:t>
        </w:r>
        <w:r w:rsidR="00BA2B0B" w:rsidRPr="006B62C8">
          <w:rPr>
            <w:rStyle w:val="a3"/>
            <w:lang w:val="en-US"/>
          </w:rPr>
          <w:t>primpress</w:t>
        </w:r>
        <w:r w:rsidR="00BA2B0B" w:rsidRPr="006B62C8">
          <w:rPr>
            <w:rStyle w:val="a3"/>
          </w:rPr>
          <w:t>.</w:t>
        </w:r>
        <w:r w:rsidR="00BA2B0B" w:rsidRPr="006B62C8">
          <w:rPr>
            <w:rStyle w:val="a3"/>
            <w:lang w:val="en-US"/>
          </w:rPr>
          <w:t>ru</w:t>
        </w:r>
        <w:r w:rsidR="00BA2B0B" w:rsidRPr="006B62C8">
          <w:rPr>
            <w:rStyle w:val="a3"/>
          </w:rPr>
          <w:t>/</w:t>
        </w:r>
        <w:r w:rsidR="00BA2B0B" w:rsidRPr="006B62C8">
          <w:rPr>
            <w:rStyle w:val="a3"/>
            <w:lang w:val="en-US"/>
          </w:rPr>
          <w:t>article</w:t>
        </w:r>
        <w:r w:rsidR="00BA2B0B" w:rsidRPr="006B62C8">
          <w:rPr>
            <w:rStyle w:val="a3"/>
          </w:rPr>
          <w:t>/108954</w:t>
        </w:r>
      </w:hyperlink>
      <w:r w:rsidR="00BA2B0B" w:rsidRPr="006B62C8">
        <w:t xml:space="preserve"> </w:t>
      </w:r>
    </w:p>
    <w:p w:rsidR="00A86F95" w:rsidRPr="006B62C8" w:rsidRDefault="00A86F95" w:rsidP="00A86F95">
      <w:pPr>
        <w:pStyle w:val="2"/>
      </w:pPr>
      <w:bookmarkStart w:id="91" w:name="_Toc157573451"/>
      <w:r w:rsidRPr="006B62C8">
        <w:lastRenderedPageBreak/>
        <w:t>ИА DEITA.RU, 30.01.2024, Озвучено, чего ждать всем недавно уволившимся пенсионерам</w:t>
      </w:r>
      <w:bookmarkEnd w:id="91"/>
    </w:p>
    <w:p w:rsidR="00A86F95" w:rsidRPr="006B62C8" w:rsidRDefault="00A86F95" w:rsidP="00861B2C">
      <w:pPr>
        <w:pStyle w:val="3"/>
      </w:pPr>
      <w:bookmarkStart w:id="92" w:name="_Toc157573452"/>
      <w:r w:rsidRPr="006B62C8">
        <w:t xml:space="preserve">Российским пенсионерам полагается автоматическая доплата к пенсии за предыдущие три месяца после увольнения. Об этом пожилым россиянам рассказали специалисты в области пенсионного обеспечения, сообщает ИА DEITA.RU со ссылкой на портал </w:t>
      </w:r>
      <w:r w:rsidR="00E931A5" w:rsidRPr="006B62C8">
        <w:t>«</w:t>
      </w:r>
      <w:r w:rsidRPr="006B62C8">
        <w:t>Налоги и бухгалтерия</w:t>
      </w:r>
      <w:r w:rsidR="00E931A5" w:rsidRPr="006B62C8">
        <w:t>»</w:t>
      </w:r>
      <w:r w:rsidRPr="006B62C8">
        <w:t>. Как объяснили эксперты, после того, как пенсионер уходит на заслуженный отдых, после этого ему три первых месяца платят пенсию без учёта инфляции.</w:t>
      </w:r>
      <w:bookmarkEnd w:id="92"/>
    </w:p>
    <w:p w:rsidR="00A86F95" w:rsidRPr="006B62C8" w:rsidRDefault="00A86F95" w:rsidP="00A86F95">
      <w:r w:rsidRPr="006B62C8">
        <w:t>Когда они проходят, то следующая социальная выплата уже будет получена им с учётом пропущенных индексаций за весь этот период.</w:t>
      </w:r>
    </w:p>
    <w:p w:rsidR="00A86F95" w:rsidRPr="006B62C8" w:rsidRDefault="00A86F95" w:rsidP="00A86F95">
      <w:r w:rsidRPr="006B62C8">
        <w:t>Таким образом, как рассказали специалисты, перерасчёт пенсии уволившихся пенсионеров происходит уже через три месяца после их увольнения.</w:t>
      </w:r>
    </w:p>
    <w:p w:rsidR="00A86F95" w:rsidRPr="006B62C8" w:rsidRDefault="00A86F95" w:rsidP="00A86F95">
      <w:r w:rsidRPr="006B62C8">
        <w:t>Кроме этого, стоит помнить, что работающие пенсионеры получают страховую пенсию и фиксированные выплаты к ней без учёта проводимых индексаций.</w:t>
      </w:r>
    </w:p>
    <w:p w:rsidR="00A86F95" w:rsidRPr="006B62C8" w:rsidRDefault="00A86F95" w:rsidP="00A86F95">
      <w:r w:rsidRPr="006B62C8">
        <w:t>А вот когда пенсионер прекращает свою трудовую деятельность, то он начинает получать пенсию в полном размере с учётом всех повышений.</w:t>
      </w:r>
    </w:p>
    <w:p w:rsidR="006F62AE" w:rsidRPr="006B62C8" w:rsidRDefault="00861B2C" w:rsidP="00A86F95">
      <w:hyperlink r:id="rId39" w:history="1">
        <w:r w:rsidR="00A86F95" w:rsidRPr="006B62C8">
          <w:rPr>
            <w:rStyle w:val="a3"/>
          </w:rPr>
          <w:t>https://deita.ru/article/547743</w:t>
        </w:r>
      </w:hyperlink>
    </w:p>
    <w:p w:rsidR="00A86F95" w:rsidRPr="006B62C8" w:rsidRDefault="00A86F95" w:rsidP="00A86F95">
      <w:pPr>
        <w:pStyle w:val="2"/>
      </w:pPr>
      <w:bookmarkStart w:id="93" w:name="_Toc157573453"/>
      <w:r w:rsidRPr="006B62C8">
        <w:t xml:space="preserve">ИА </w:t>
      </w:r>
      <w:r w:rsidRPr="006B62C8">
        <w:rPr>
          <w:lang w:val="en-US"/>
        </w:rPr>
        <w:t>DEITA</w:t>
      </w:r>
      <w:r w:rsidRPr="006B62C8">
        <w:t>.</w:t>
      </w:r>
      <w:r w:rsidRPr="006B62C8">
        <w:rPr>
          <w:lang w:val="en-US"/>
        </w:rPr>
        <w:t>RU</w:t>
      </w:r>
      <w:r w:rsidRPr="006B62C8">
        <w:t>, 30.01.2024, Что ждёт всех пенсионеров, родившихся после 1966 года</w:t>
      </w:r>
      <w:bookmarkEnd w:id="93"/>
    </w:p>
    <w:p w:rsidR="00A86F95" w:rsidRPr="006B62C8" w:rsidRDefault="00A86F95" w:rsidP="00861B2C">
      <w:pPr>
        <w:pStyle w:val="3"/>
      </w:pPr>
      <w:bookmarkStart w:id="94" w:name="_Toc157573454"/>
      <w:r w:rsidRPr="006B62C8">
        <w:t xml:space="preserve">Россияне, родившиеся после 1966 года и имеющие официальный трудовой стаж до 2014 года, могут иметь накопительную часть пенсии. Такие граждане имеют право на выплату накопившихся денег при некоторых условиях, сообщает ИА </w:t>
      </w:r>
      <w:r w:rsidRPr="006B62C8">
        <w:rPr>
          <w:lang w:val="en-US"/>
        </w:rPr>
        <w:t>DEITA</w:t>
      </w:r>
      <w:r w:rsidRPr="006B62C8">
        <w:t>.</w:t>
      </w:r>
      <w:r w:rsidRPr="006B62C8">
        <w:rPr>
          <w:lang w:val="en-US"/>
        </w:rPr>
        <w:t>RU</w:t>
      </w:r>
      <w:r w:rsidRPr="006B62C8">
        <w:t xml:space="preserve"> со ссылкой на портал </w:t>
      </w:r>
      <w:r w:rsidR="00E931A5" w:rsidRPr="006B62C8">
        <w:t>«</w:t>
      </w:r>
      <w:r w:rsidRPr="006B62C8">
        <w:t>Налоги и бухгалтерия</w:t>
      </w:r>
      <w:r w:rsidR="00E931A5" w:rsidRPr="006B62C8">
        <w:t>»</w:t>
      </w:r>
      <w:r w:rsidRPr="006B62C8">
        <w:t>.</w:t>
      </w:r>
      <w:bookmarkEnd w:id="94"/>
      <w:r w:rsidRPr="006B62C8">
        <w:t xml:space="preserve"> </w:t>
      </w:r>
    </w:p>
    <w:p w:rsidR="00A86F95" w:rsidRPr="006B62C8" w:rsidRDefault="00A86F95" w:rsidP="00A86F95">
      <w:r w:rsidRPr="006B62C8">
        <w:t>Как отметили специалисты, получить деньги могут те, чья накопительная пенсия формировалась за счёт пенсионных взносов и находится на личных пенсионных счетах человека.</w:t>
      </w:r>
    </w:p>
    <w:p w:rsidR="00A86F95" w:rsidRPr="006B62C8" w:rsidRDefault="00A86F95" w:rsidP="00A86F95">
      <w:r w:rsidRPr="006B62C8">
        <w:t>Для того, чтобы проверить наличие таких накоплений на счёте, необходимо заказать в СФР выписку из лицевого счёта. Нужные сведения содержатся в третьем и четвёртых пунктах.</w:t>
      </w:r>
    </w:p>
    <w:p w:rsidR="00A86F95" w:rsidRPr="006B62C8" w:rsidRDefault="00A86F95" w:rsidP="00A86F95">
      <w:r w:rsidRPr="006B62C8">
        <w:t>При этом, в случае их наличия, получить свои накопления можно по достижению предпенсионного возраста: 60 лет для мужчин и 55 лет для женщин.</w:t>
      </w:r>
    </w:p>
    <w:p w:rsidR="00A86F95" w:rsidRPr="006B62C8" w:rsidRDefault="00A86F95" w:rsidP="00A86F95">
      <w:r w:rsidRPr="006B62C8">
        <w:t>Для получения собственных накоплений их владелец должен обратиться с заявлением в территориальный отдел СФР.</w:t>
      </w:r>
    </w:p>
    <w:p w:rsidR="00A86F95" w:rsidRPr="006B62C8" w:rsidRDefault="00861B2C" w:rsidP="00A86F95">
      <w:hyperlink r:id="rId40" w:history="1">
        <w:r w:rsidR="00A86F95" w:rsidRPr="006B62C8">
          <w:rPr>
            <w:rStyle w:val="a3"/>
            <w:lang w:val="en-US"/>
          </w:rPr>
          <w:t>https</w:t>
        </w:r>
        <w:r w:rsidR="00A86F95" w:rsidRPr="006B62C8">
          <w:rPr>
            <w:rStyle w:val="a3"/>
          </w:rPr>
          <w:t>://</w:t>
        </w:r>
        <w:r w:rsidR="00A86F95" w:rsidRPr="006B62C8">
          <w:rPr>
            <w:rStyle w:val="a3"/>
            <w:lang w:val="en-US"/>
          </w:rPr>
          <w:t>deita</w:t>
        </w:r>
        <w:r w:rsidR="00A86F95" w:rsidRPr="006B62C8">
          <w:rPr>
            <w:rStyle w:val="a3"/>
          </w:rPr>
          <w:t>.</w:t>
        </w:r>
        <w:r w:rsidR="00A86F95" w:rsidRPr="006B62C8">
          <w:rPr>
            <w:rStyle w:val="a3"/>
            <w:lang w:val="en-US"/>
          </w:rPr>
          <w:t>ru</w:t>
        </w:r>
        <w:r w:rsidR="00A86F95" w:rsidRPr="006B62C8">
          <w:rPr>
            <w:rStyle w:val="a3"/>
          </w:rPr>
          <w:t>/</w:t>
        </w:r>
        <w:r w:rsidR="00A86F95" w:rsidRPr="006B62C8">
          <w:rPr>
            <w:rStyle w:val="a3"/>
            <w:lang w:val="en-US"/>
          </w:rPr>
          <w:t>article</w:t>
        </w:r>
        <w:r w:rsidR="00A86F95" w:rsidRPr="006B62C8">
          <w:rPr>
            <w:rStyle w:val="a3"/>
          </w:rPr>
          <w:t>/547753</w:t>
        </w:r>
      </w:hyperlink>
    </w:p>
    <w:p w:rsidR="00A86F95" w:rsidRPr="006B62C8" w:rsidRDefault="00A86F95" w:rsidP="00A86F95">
      <w:pPr>
        <w:pStyle w:val="2"/>
      </w:pPr>
      <w:bookmarkStart w:id="95" w:name="_Toc157573455"/>
      <w:r w:rsidRPr="006B62C8">
        <w:lastRenderedPageBreak/>
        <w:t xml:space="preserve">ИА </w:t>
      </w:r>
      <w:r w:rsidRPr="006B62C8">
        <w:rPr>
          <w:lang w:val="en-US"/>
        </w:rPr>
        <w:t>DEITA</w:t>
      </w:r>
      <w:r w:rsidRPr="006B62C8">
        <w:t>.</w:t>
      </w:r>
      <w:r w:rsidRPr="006B62C8">
        <w:rPr>
          <w:lang w:val="en-US"/>
        </w:rPr>
        <w:t>RU</w:t>
      </w:r>
      <w:r w:rsidRPr="006B62C8">
        <w:t>, 30.01.2024, Каким пенсионерам дадут прибавку без заявления и перерасчёта</w:t>
      </w:r>
      <w:bookmarkEnd w:id="95"/>
    </w:p>
    <w:p w:rsidR="00A86F95" w:rsidRPr="006B62C8" w:rsidRDefault="00A86F95" w:rsidP="00861B2C">
      <w:pPr>
        <w:pStyle w:val="3"/>
      </w:pPr>
      <w:bookmarkStart w:id="96" w:name="_Toc157573456"/>
      <w:r w:rsidRPr="006B62C8">
        <w:t xml:space="preserve">Россияне, которым исполнилось 80 лет, могут получить прибавку к пенсии автоматически. Об этом рассказали представители Социального фонда страны, сообщает ИА </w:t>
      </w:r>
      <w:r w:rsidRPr="006B62C8">
        <w:rPr>
          <w:lang w:val="en-US"/>
        </w:rPr>
        <w:t>DEITA</w:t>
      </w:r>
      <w:r w:rsidRPr="006B62C8">
        <w:t>.</w:t>
      </w:r>
      <w:r w:rsidRPr="006B62C8">
        <w:rPr>
          <w:lang w:val="en-US"/>
        </w:rPr>
        <w:t>RU</w:t>
      </w:r>
      <w:r w:rsidRPr="006B62C8">
        <w:t>. Как отметили в ведомстве, для этого пожилым гражданам больше не понадобится писать заявление или производить перерасчёт пенсии — СФР установит выплату по имеющимся у него данным самостоятельно.</w:t>
      </w:r>
      <w:bookmarkEnd w:id="96"/>
    </w:p>
    <w:p w:rsidR="00A86F95" w:rsidRPr="006B62C8" w:rsidRDefault="00A86F95" w:rsidP="00A86F95">
      <w:r w:rsidRPr="006B62C8">
        <w:t xml:space="preserve">По данным Фонда, право на повышенную фиксированную выплату к страховой пенсии по старости имеют все пенсионеры, достигшие 80-летнего возраста. Вместе с тем, в СФР уточнили, что данные условия не распространяются на социальные пенсии россиян, а инвалиды </w:t>
      </w:r>
      <w:r w:rsidRPr="006B62C8">
        <w:rPr>
          <w:lang w:val="en-US"/>
        </w:rPr>
        <w:t>I</w:t>
      </w:r>
      <w:r w:rsidRPr="006B62C8">
        <w:t xml:space="preserve"> группы получают фиксированную выплату в двойном размере независимо от возраста.</w:t>
      </w:r>
    </w:p>
    <w:p w:rsidR="00A86F95" w:rsidRPr="006B62C8" w:rsidRDefault="00A86F95" w:rsidP="00A86F95">
      <w:r w:rsidRPr="006B62C8">
        <w:t>Это означает, что пенсия таких граждан не изменится после достижения ими 80-летнего возраста. Ранее стало известно о том, что одинокие пожилые люди могут получить прибавку к пенсии, если она меньше прожиточного минимума.</w:t>
      </w:r>
    </w:p>
    <w:p w:rsidR="00A86F95" w:rsidRPr="006B62C8" w:rsidRDefault="00861B2C" w:rsidP="00A86F95">
      <w:hyperlink r:id="rId41" w:history="1">
        <w:r w:rsidR="00A86F95" w:rsidRPr="006B62C8">
          <w:rPr>
            <w:rStyle w:val="a3"/>
            <w:lang w:val="en-US"/>
          </w:rPr>
          <w:t>https</w:t>
        </w:r>
        <w:r w:rsidR="00A86F95" w:rsidRPr="006B62C8">
          <w:rPr>
            <w:rStyle w:val="a3"/>
          </w:rPr>
          <w:t>://</w:t>
        </w:r>
        <w:r w:rsidR="00A86F95" w:rsidRPr="006B62C8">
          <w:rPr>
            <w:rStyle w:val="a3"/>
            <w:lang w:val="en-US"/>
          </w:rPr>
          <w:t>deita</w:t>
        </w:r>
        <w:r w:rsidR="00A86F95" w:rsidRPr="006B62C8">
          <w:rPr>
            <w:rStyle w:val="a3"/>
          </w:rPr>
          <w:t>.</w:t>
        </w:r>
        <w:r w:rsidR="00A86F95" w:rsidRPr="006B62C8">
          <w:rPr>
            <w:rStyle w:val="a3"/>
            <w:lang w:val="en-US"/>
          </w:rPr>
          <w:t>ru</w:t>
        </w:r>
        <w:r w:rsidR="00A86F95" w:rsidRPr="006B62C8">
          <w:rPr>
            <w:rStyle w:val="a3"/>
          </w:rPr>
          <w:t>/</w:t>
        </w:r>
        <w:r w:rsidR="00A86F95" w:rsidRPr="006B62C8">
          <w:rPr>
            <w:rStyle w:val="a3"/>
            <w:lang w:val="en-US"/>
          </w:rPr>
          <w:t>article</w:t>
        </w:r>
        <w:r w:rsidR="00A86F95" w:rsidRPr="006B62C8">
          <w:rPr>
            <w:rStyle w:val="a3"/>
          </w:rPr>
          <w:t>/547731</w:t>
        </w:r>
      </w:hyperlink>
    </w:p>
    <w:p w:rsidR="00623648" w:rsidRPr="006B62C8" w:rsidRDefault="00623648" w:rsidP="00623648">
      <w:pPr>
        <w:pStyle w:val="2"/>
      </w:pPr>
      <w:bookmarkStart w:id="97" w:name="_Toc157573457"/>
      <w:r w:rsidRPr="006B62C8">
        <w:t>Конкурент, 30.01.2024, Пенсионеров предупредили: с таких выплат и пенсий вам придется заплатить налог</w:t>
      </w:r>
      <w:bookmarkEnd w:id="97"/>
    </w:p>
    <w:p w:rsidR="00623648" w:rsidRPr="006B62C8" w:rsidRDefault="00623648" w:rsidP="00861B2C">
      <w:pPr>
        <w:pStyle w:val="3"/>
      </w:pPr>
      <w:bookmarkStart w:id="98" w:name="_Toc157573458"/>
      <w:r w:rsidRPr="006B62C8">
        <w:t>В некоторых случаях россиянам старшего поколения, получающим пенсии или иные выплаты, придется заплатить за них налог на доходы физических лиц. Об этом рассказала кандидат юридических наук Ирина Сивакова.</w:t>
      </w:r>
      <w:bookmarkEnd w:id="98"/>
    </w:p>
    <w:p w:rsidR="00623648" w:rsidRPr="006B62C8" w:rsidRDefault="00623648" w:rsidP="00623648">
      <w:r w:rsidRPr="006B62C8">
        <w:t>Эксперт отметила, что можно выделить четыре ситуации, когда пенсионер получит денежные средства, сумма которых уже будет уменьшена на положенные  проценты.</w:t>
      </w:r>
    </w:p>
    <w:p w:rsidR="00623648" w:rsidRPr="006B62C8" w:rsidRDefault="00623648" w:rsidP="00623648">
      <w:r w:rsidRPr="006B62C8">
        <w:t>Так, например, НДФЛ придется отдать тем, кто получает негосударственную пенсию. Такие выплаты поступают пенсионеру со счета в негосударственном пенсионном фонде. Юрист подчеркнула, в этом случае налог будет взиматься тогда, если гражданин самостоятельно не вносил средств в фонд.</w:t>
      </w:r>
    </w:p>
    <w:p w:rsidR="00623648" w:rsidRPr="006B62C8" w:rsidRDefault="00623648" w:rsidP="00623648">
      <w:r w:rsidRPr="006B62C8">
        <w:t>Также меньше на  процентов получают пенсию те, кому выплату платит другое государство.</w:t>
      </w:r>
    </w:p>
    <w:p w:rsidR="00623648" w:rsidRPr="006B62C8" w:rsidRDefault="00E931A5" w:rsidP="00623648">
      <w:r w:rsidRPr="006B62C8">
        <w:t>«</w:t>
      </w:r>
      <w:r w:rsidR="00623648" w:rsidRPr="006B62C8">
        <w:t>Поскольку НК РФ в число освобожденных от налога пенсий включает только те, что назначаются по российским законам, иностранные пенсии автоматически входят в число налогооблагаемых доходов. И только отдельное международное соглашение между Россией и соответствующим государством может изменить эту ситуацию</w:t>
      </w:r>
      <w:r w:rsidRPr="006B62C8">
        <w:t>»</w:t>
      </w:r>
      <w:r w:rsidR="00623648" w:rsidRPr="006B62C8">
        <w:t>, – подчеркнула юрист.</w:t>
      </w:r>
    </w:p>
    <w:p w:rsidR="00623648" w:rsidRPr="006B62C8" w:rsidRDefault="00623648" w:rsidP="00623648">
      <w:r w:rsidRPr="006B62C8">
        <w:t>Заплатить НДФЛ придется и тем, кто получает социальную помощь. Речь идет о средствах, которые пенсионер может получить в качестве материальной помощи при сложных жизненных обстоятельствах.</w:t>
      </w:r>
    </w:p>
    <w:p w:rsidR="00623648" w:rsidRPr="006B62C8" w:rsidRDefault="00623648" w:rsidP="00623648">
      <w:r w:rsidRPr="006B62C8">
        <w:t>Правда, в этом случае налог будет удержан только если выплата неоднократная – производится несколько раз в год. За разовую выплату налог платить не придется.</w:t>
      </w:r>
    </w:p>
    <w:p w:rsidR="00623648" w:rsidRPr="006B62C8" w:rsidRDefault="00623648" w:rsidP="00623648">
      <w:r w:rsidRPr="006B62C8">
        <w:lastRenderedPageBreak/>
        <w:t>Юрист добавила, что выплаты от работодателя также облагаются налогом. Правда, уже с некоторыми оговорками. Речь идет о доплатах к пенсии, которую может назначить бывший работодатель своему сотруднику, прекратившему трудовую пенсию. При этом в этом случае будет действовать налоговая льгота – выплата не должна превысить 4 тыс. руб. в год. Все, что больше этой суммы, будет облагаться налогом.</w:t>
      </w:r>
    </w:p>
    <w:p w:rsidR="00623648" w:rsidRPr="006B62C8" w:rsidRDefault="00861B2C" w:rsidP="00623648">
      <w:hyperlink r:id="rId42" w:history="1">
        <w:r w:rsidR="00623648" w:rsidRPr="006B62C8">
          <w:rPr>
            <w:rStyle w:val="a3"/>
          </w:rPr>
          <w:t>https://konkurent.ru/article/65309</w:t>
        </w:r>
      </w:hyperlink>
      <w:r w:rsidR="00623648" w:rsidRPr="006B62C8">
        <w:t xml:space="preserve"> </w:t>
      </w:r>
    </w:p>
    <w:p w:rsidR="00676874" w:rsidRPr="006B62C8" w:rsidRDefault="00676874" w:rsidP="00676874">
      <w:pPr>
        <w:pStyle w:val="2"/>
      </w:pPr>
      <w:bookmarkStart w:id="99" w:name="_Toc157573459"/>
      <w:r w:rsidRPr="006B62C8">
        <w:t>АБН24, 30.01.2024, Пенсии будут облагаться налогом в 2024 году в четырех случаях</w:t>
      </w:r>
      <w:bookmarkEnd w:id="99"/>
    </w:p>
    <w:p w:rsidR="00676874" w:rsidRPr="006B62C8" w:rsidRDefault="00676874" w:rsidP="00861B2C">
      <w:pPr>
        <w:pStyle w:val="3"/>
      </w:pPr>
      <w:bookmarkStart w:id="100" w:name="_Toc157573460"/>
      <w:r w:rsidRPr="006B62C8">
        <w:t xml:space="preserve">Юрист Ирина Сивакова опубликовала на своем телеграм-канале </w:t>
      </w:r>
      <w:r w:rsidR="00E931A5" w:rsidRPr="006B62C8">
        <w:t>«</w:t>
      </w:r>
      <w:r w:rsidRPr="006B62C8">
        <w:t>Юридические тонкости</w:t>
      </w:r>
      <w:r w:rsidR="00E931A5" w:rsidRPr="006B62C8">
        <w:t>»</w:t>
      </w:r>
      <w:r w:rsidRPr="006B62C8">
        <w:t xml:space="preserve"> список тех категорий пенсионеров, чьи выплаты государство облагает налогами, включая НДФЛ.</w:t>
      </w:r>
      <w:bookmarkEnd w:id="100"/>
    </w:p>
    <w:p w:rsidR="00676874" w:rsidRPr="006B62C8" w:rsidRDefault="00676874" w:rsidP="00676874">
      <w:r w:rsidRPr="006B62C8">
        <w:t>Во-первых, платить налог должны получающие негосударственные пенсии. От НДФЛ в России освобождены только пенсии, которые выплачивают госорганы и учреждения. Если получатель не отчислял взносы в негосударственный пенсионный фонд (НПФ), с выплаты негосударственных пенсий будет удержан НДФЛ. Если же отчисление происходило, и выплаты гражданину РФ направляет НПФ, то пенсия уже будет перечислена за вычетом 13%.</w:t>
      </w:r>
    </w:p>
    <w:p w:rsidR="00676874" w:rsidRPr="006B62C8" w:rsidRDefault="00676874" w:rsidP="00676874">
      <w:r w:rsidRPr="006B62C8">
        <w:t>Во-вторых, налоги распространяются на пенсии от иных государств.</w:t>
      </w:r>
    </w:p>
    <w:p w:rsidR="00676874" w:rsidRPr="006B62C8" w:rsidRDefault="00676874" w:rsidP="00676874">
      <w:r w:rsidRPr="006B62C8">
        <w:t>В-третьих, пенсионеры, получающие материальную помощь в тяжелой жизненной ситуации, должны платить НДФЛ с адресных социальных выплат, если они получают их более одного раза в год.</w:t>
      </w:r>
    </w:p>
    <w:p w:rsidR="00676874" w:rsidRPr="006B62C8" w:rsidRDefault="00676874" w:rsidP="00676874">
      <w:r w:rsidRPr="006B62C8">
        <w:t xml:space="preserve">Ну и, наконец, четвертый случай касается начисления доплат от бывших работодателей. Дополнительные выплаты, предоставляемые крупными организациями для своих пенсионеров, также облагаются налогом. </w:t>
      </w:r>
    </w:p>
    <w:p w:rsidR="00A86F95" w:rsidRPr="006B62C8" w:rsidRDefault="00861B2C" w:rsidP="00676874">
      <w:hyperlink r:id="rId43" w:history="1">
        <w:r w:rsidR="00676874" w:rsidRPr="006B62C8">
          <w:rPr>
            <w:rStyle w:val="a3"/>
            <w:lang w:val="en-US"/>
          </w:rPr>
          <w:t>https</w:t>
        </w:r>
        <w:r w:rsidR="00676874" w:rsidRPr="006B62C8">
          <w:rPr>
            <w:rStyle w:val="a3"/>
          </w:rPr>
          <w:t>://</w:t>
        </w:r>
        <w:r w:rsidR="00676874" w:rsidRPr="006B62C8">
          <w:rPr>
            <w:rStyle w:val="a3"/>
            <w:lang w:val="en-US"/>
          </w:rPr>
          <w:t>abnews</w:t>
        </w:r>
        <w:r w:rsidR="00676874" w:rsidRPr="006B62C8">
          <w:rPr>
            <w:rStyle w:val="a3"/>
          </w:rPr>
          <w:t>.</w:t>
        </w:r>
        <w:r w:rsidR="00676874" w:rsidRPr="006B62C8">
          <w:rPr>
            <w:rStyle w:val="a3"/>
            <w:lang w:val="en-US"/>
          </w:rPr>
          <w:t>ru</w:t>
        </w:r>
        <w:r w:rsidR="00676874" w:rsidRPr="006B62C8">
          <w:rPr>
            <w:rStyle w:val="a3"/>
          </w:rPr>
          <w:t>/</w:t>
        </w:r>
        <w:r w:rsidR="00676874" w:rsidRPr="006B62C8">
          <w:rPr>
            <w:rStyle w:val="a3"/>
            <w:lang w:val="en-US"/>
          </w:rPr>
          <w:t>news</w:t>
        </w:r>
        <w:r w:rsidR="00676874" w:rsidRPr="006B62C8">
          <w:rPr>
            <w:rStyle w:val="a3"/>
          </w:rPr>
          <w:t>/2024/1/30/</w:t>
        </w:r>
        <w:r w:rsidR="00676874" w:rsidRPr="006B62C8">
          <w:rPr>
            <w:rStyle w:val="a3"/>
            <w:lang w:val="en-US"/>
          </w:rPr>
          <w:t>yurist</w:t>
        </w:r>
        <w:r w:rsidR="00676874" w:rsidRPr="006B62C8">
          <w:rPr>
            <w:rStyle w:val="a3"/>
          </w:rPr>
          <w:t>-</w:t>
        </w:r>
        <w:r w:rsidR="00676874" w:rsidRPr="006B62C8">
          <w:rPr>
            <w:rStyle w:val="a3"/>
            <w:lang w:val="en-US"/>
          </w:rPr>
          <w:t>sivakova</w:t>
        </w:r>
        <w:r w:rsidR="00676874" w:rsidRPr="006B62C8">
          <w:rPr>
            <w:rStyle w:val="a3"/>
          </w:rPr>
          <w:t>-</w:t>
        </w:r>
        <w:r w:rsidR="00676874" w:rsidRPr="006B62C8">
          <w:rPr>
            <w:rStyle w:val="a3"/>
            <w:lang w:val="en-US"/>
          </w:rPr>
          <w:t>v</w:t>
        </w:r>
        <w:r w:rsidR="00676874" w:rsidRPr="006B62C8">
          <w:rPr>
            <w:rStyle w:val="a3"/>
          </w:rPr>
          <w:t>-2024-</w:t>
        </w:r>
        <w:r w:rsidR="00676874" w:rsidRPr="006B62C8">
          <w:rPr>
            <w:rStyle w:val="a3"/>
            <w:lang w:val="en-US"/>
          </w:rPr>
          <w:t>godu</w:t>
        </w:r>
        <w:r w:rsidR="00676874" w:rsidRPr="006B62C8">
          <w:rPr>
            <w:rStyle w:val="a3"/>
          </w:rPr>
          <w:t>-</w:t>
        </w:r>
        <w:r w:rsidR="00676874" w:rsidRPr="006B62C8">
          <w:rPr>
            <w:rStyle w:val="a3"/>
            <w:lang w:val="en-US"/>
          </w:rPr>
          <w:t>nalog</w:t>
        </w:r>
        <w:r w:rsidR="00676874" w:rsidRPr="006B62C8">
          <w:rPr>
            <w:rStyle w:val="a3"/>
          </w:rPr>
          <w:t>-</w:t>
        </w:r>
        <w:r w:rsidR="00676874" w:rsidRPr="006B62C8">
          <w:rPr>
            <w:rStyle w:val="a3"/>
            <w:lang w:val="en-US"/>
          </w:rPr>
          <w:t>na</w:t>
        </w:r>
        <w:r w:rsidR="00676874" w:rsidRPr="006B62C8">
          <w:rPr>
            <w:rStyle w:val="a3"/>
          </w:rPr>
          <w:t>-</w:t>
        </w:r>
        <w:r w:rsidR="00676874" w:rsidRPr="006B62C8">
          <w:rPr>
            <w:rStyle w:val="a3"/>
            <w:lang w:val="en-US"/>
          </w:rPr>
          <w:t>pensii</w:t>
        </w:r>
        <w:r w:rsidR="00676874" w:rsidRPr="006B62C8">
          <w:rPr>
            <w:rStyle w:val="a3"/>
          </w:rPr>
          <w:t>-</w:t>
        </w:r>
        <w:r w:rsidR="00676874" w:rsidRPr="006B62C8">
          <w:rPr>
            <w:rStyle w:val="a3"/>
            <w:lang w:val="en-US"/>
          </w:rPr>
          <w:t>budet</w:t>
        </w:r>
        <w:r w:rsidR="00676874" w:rsidRPr="006B62C8">
          <w:rPr>
            <w:rStyle w:val="a3"/>
          </w:rPr>
          <w:t>-</w:t>
        </w:r>
        <w:r w:rsidR="00676874" w:rsidRPr="006B62C8">
          <w:rPr>
            <w:rStyle w:val="a3"/>
            <w:lang w:val="en-US"/>
          </w:rPr>
          <w:t>vzimatsya</w:t>
        </w:r>
        <w:r w:rsidR="00676874" w:rsidRPr="006B62C8">
          <w:rPr>
            <w:rStyle w:val="a3"/>
          </w:rPr>
          <w:t>-</w:t>
        </w:r>
        <w:r w:rsidR="00676874" w:rsidRPr="006B62C8">
          <w:rPr>
            <w:rStyle w:val="a3"/>
            <w:lang w:val="en-US"/>
          </w:rPr>
          <w:t>v</w:t>
        </w:r>
        <w:r w:rsidR="00676874" w:rsidRPr="006B62C8">
          <w:rPr>
            <w:rStyle w:val="a3"/>
          </w:rPr>
          <w:t>-</w:t>
        </w:r>
        <w:r w:rsidR="00676874" w:rsidRPr="006B62C8">
          <w:rPr>
            <w:rStyle w:val="a3"/>
            <w:lang w:val="en-US"/>
          </w:rPr>
          <w:t>chetyreh</w:t>
        </w:r>
        <w:r w:rsidR="00676874" w:rsidRPr="006B62C8">
          <w:rPr>
            <w:rStyle w:val="a3"/>
          </w:rPr>
          <w:t>-</w:t>
        </w:r>
        <w:r w:rsidR="00676874" w:rsidRPr="006B62C8">
          <w:rPr>
            <w:rStyle w:val="a3"/>
            <w:lang w:val="en-US"/>
          </w:rPr>
          <w:t>sluchayah</w:t>
        </w:r>
      </w:hyperlink>
    </w:p>
    <w:p w:rsidR="00623648" w:rsidRPr="006B62C8" w:rsidRDefault="00623648" w:rsidP="00623648">
      <w:pPr>
        <w:pStyle w:val="2"/>
      </w:pPr>
      <w:bookmarkStart w:id="101" w:name="_Toc157573461"/>
      <w:r w:rsidRPr="006B62C8">
        <w:t>Pensnews.ru, 30.01.2024, Названо когда и насколько вырастет пособие по безработице</w:t>
      </w:r>
      <w:bookmarkEnd w:id="101"/>
    </w:p>
    <w:p w:rsidR="00623648" w:rsidRPr="006B62C8" w:rsidRDefault="00623648" w:rsidP="00861B2C">
      <w:pPr>
        <w:pStyle w:val="3"/>
      </w:pPr>
      <w:bookmarkStart w:id="102" w:name="_Toc157573462"/>
      <w:r w:rsidRPr="006B62C8">
        <w:t>Начиная с 2024 года, в России размер пособие по безработице будет ежегодно индексироваться на уровень инфляции, пишет Pensnews.ru.</w:t>
      </w:r>
      <w:bookmarkEnd w:id="102"/>
    </w:p>
    <w:p w:rsidR="00623648" w:rsidRPr="006B62C8" w:rsidRDefault="00623648" w:rsidP="00623648">
      <w:r w:rsidRPr="006B62C8">
        <w:t>Напомним, что минимальный размер пособия по безработице в 2023 году составлял в месяц 1 500 рублей, а максимальный - 12 792 рубля.</w:t>
      </w:r>
    </w:p>
    <w:p w:rsidR="00623648" w:rsidRPr="006B62C8" w:rsidRDefault="00623648" w:rsidP="00623648">
      <w:r w:rsidRPr="006B62C8">
        <w:t>Учитывая, что пенсии, которые также привязаны к инфляции (правда, той, которую рассчитывает Росстат), выросли с 1 января на 7,5 процентов, то, вероятно, что и пособие по безработице вырастет на такую же величину.</w:t>
      </w:r>
    </w:p>
    <w:p w:rsidR="00623648" w:rsidRPr="006B62C8" w:rsidRDefault="00623648" w:rsidP="00623648">
      <w:r w:rsidRPr="006B62C8">
        <w:t>А произойдет индексация с 1 февраля 2024 года.</w:t>
      </w:r>
    </w:p>
    <w:p w:rsidR="00676874" w:rsidRPr="006B62C8" w:rsidRDefault="00861B2C" w:rsidP="00623648">
      <w:hyperlink r:id="rId44" w:history="1">
        <w:r w:rsidR="00623648" w:rsidRPr="006B62C8">
          <w:rPr>
            <w:rStyle w:val="a3"/>
          </w:rPr>
          <w:t>https://pensnews.ru/article/10947</w:t>
        </w:r>
      </w:hyperlink>
    </w:p>
    <w:p w:rsidR="00BD5232" w:rsidRPr="006B62C8" w:rsidRDefault="00BD5232" w:rsidP="00BD5232"/>
    <w:p w:rsidR="00D1642B" w:rsidRPr="006B62C8" w:rsidRDefault="00D1642B" w:rsidP="00D1642B">
      <w:pPr>
        <w:pStyle w:val="10"/>
      </w:pPr>
      <w:bookmarkStart w:id="103" w:name="_Toc99318655"/>
      <w:bookmarkStart w:id="104" w:name="_Toc157573463"/>
      <w:r w:rsidRPr="006B62C8">
        <w:lastRenderedPageBreak/>
        <w:t>Региональные СМИ</w:t>
      </w:r>
      <w:bookmarkEnd w:id="64"/>
      <w:bookmarkEnd w:id="103"/>
      <w:bookmarkEnd w:id="104"/>
    </w:p>
    <w:p w:rsidR="006F62AE" w:rsidRPr="006B62C8" w:rsidRDefault="006F62AE" w:rsidP="006F62AE">
      <w:pPr>
        <w:pStyle w:val="2"/>
      </w:pPr>
      <w:bookmarkStart w:id="105" w:name="_Toc157573464"/>
      <w:r w:rsidRPr="006B62C8">
        <w:t>Сиб.фм, 30.01.2024, Повышение пенсионного возраста после выборов президента. Реальность или фейк?</w:t>
      </w:r>
      <w:bookmarkEnd w:id="105"/>
    </w:p>
    <w:p w:rsidR="006F62AE" w:rsidRPr="006B62C8" w:rsidRDefault="006F62AE" w:rsidP="007D6B28">
      <w:pPr>
        <w:pStyle w:val="3"/>
      </w:pPr>
      <w:bookmarkStart w:id="106" w:name="_Toc157573465"/>
      <w:r w:rsidRPr="006B62C8">
        <w:t xml:space="preserve">В преддверие выборов главы государства в России вновь возобновилось обсуждение изменения пенсионного возраста. В сети </w:t>
      </w:r>
      <w:r w:rsidR="00E931A5" w:rsidRPr="006B62C8">
        <w:t>«</w:t>
      </w:r>
      <w:r w:rsidRPr="006B62C8">
        <w:t>вирусятся</w:t>
      </w:r>
      <w:r w:rsidR="00E931A5" w:rsidRPr="006B62C8">
        <w:t>»</w:t>
      </w:r>
      <w:r w:rsidRPr="006B62C8">
        <w:t xml:space="preserve"> противоречивые сообщения по этой теме.</w:t>
      </w:r>
      <w:bookmarkEnd w:id="106"/>
    </w:p>
    <w:p w:rsidR="006F62AE" w:rsidRPr="006B62C8" w:rsidRDefault="006F62AE" w:rsidP="006F62AE">
      <w:r w:rsidRPr="006B62C8">
        <w:t xml:space="preserve">Основной темой для сетевых обсуждений стало ожидание каких-либо подарков пенсионерам России в преддверии мартовских президентских выборов. В представлении россиян – это отмена пенсионной реформы 2018 года и снижение возрастного порога выхода на заслуженный отдых до </w:t>
      </w:r>
      <w:r w:rsidR="00E931A5" w:rsidRPr="006B62C8">
        <w:t>«</w:t>
      </w:r>
      <w:r w:rsidRPr="006B62C8">
        <w:t>советских</w:t>
      </w:r>
      <w:r w:rsidR="00E931A5" w:rsidRPr="006B62C8">
        <w:t>»</w:t>
      </w:r>
      <w:r w:rsidRPr="006B62C8">
        <w:t xml:space="preserve"> пределов 55/60 лет.</w:t>
      </w:r>
    </w:p>
    <w:p w:rsidR="006F62AE" w:rsidRPr="006B62C8" w:rsidRDefault="006F62AE" w:rsidP="006F62AE">
      <w:r w:rsidRPr="006B62C8">
        <w:t xml:space="preserve">Многих просто </w:t>
      </w:r>
      <w:r w:rsidR="00E931A5" w:rsidRPr="006B62C8">
        <w:t>«</w:t>
      </w:r>
      <w:r w:rsidRPr="006B62C8">
        <w:t>хайпуют</w:t>
      </w:r>
      <w:r w:rsidR="00E931A5" w:rsidRPr="006B62C8">
        <w:t>»</w:t>
      </w:r>
      <w:r w:rsidRPr="006B62C8">
        <w:t xml:space="preserve"> на этой теме, намеренно распространяя информацию о скорой отмене провальной реформы, а другие пытаются перетянуть электорат (в основной массе – это пенсионеры) на свою сторону, обещая понижение пенсионного возраста в РФ.</w:t>
      </w:r>
    </w:p>
    <w:p w:rsidR="006F62AE" w:rsidRPr="006B62C8" w:rsidRDefault="006F62AE" w:rsidP="006F62AE">
      <w:r w:rsidRPr="006B62C8">
        <w:t xml:space="preserve">В реальности всё несколько иначе. По устойчивому мнению руководителя фонда экономических исследований Михаила Хазина, президент РФ Владимир Путин уже осознал всю </w:t>
      </w:r>
      <w:r w:rsidR="00E931A5" w:rsidRPr="006B62C8">
        <w:t>«</w:t>
      </w:r>
      <w:r w:rsidRPr="006B62C8">
        <w:t>провальность</w:t>
      </w:r>
      <w:r w:rsidR="00E931A5" w:rsidRPr="006B62C8">
        <w:t>»</w:t>
      </w:r>
      <w:r w:rsidRPr="006B62C8">
        <w:t xml:space="preserve"> пенсионной реформы 2018 года и повышения пенсионного возраста, но находится между двух </w:t>
      </w:r>
      <w:r w:rsidR="00E931A5" w:rsidRPr="006B62C8">
        <w:t>«</w:t>
      </w:r>
      <w:r w:rsidRPr="006B62C8">
        <w:t>огней</w:t>
      </w:r>
      <w:r w:rsidR="00E931A5" w:rsidRPr="006B62C8">
        <w:t>»</w:t>
      </w:r>
      <w:r w:rsidRPr="006B62C8">
        <w:t xml:space="preserve"> — пенсионерами и элитой.</w:t>
      </w:r>
    </w:p>
    <w:p w:rsidR="006F62AE" w:rsidRPr="006B62C8" w:rsidRDefault="006F62AE" w:rsidP="006F62AE">
      <w:r w:rsidRPr="006B62C8">
        <w:t>По оценкам экспертов разных уровней, после выборов главы государства стоит ожидать лишь компромиссные решения этого вопроса (индексация пенсий, разовые выплаты и т.п.), поскольку отмена действующей пенсионной реформы и обратный откат возрастного порога повлечёт за собой дополнительные финансовые затраты из госказны. Позволить их в текущей геополитической ситуации Россия не может.</w:t>
      </w:r>
    </w:p>
    <w:p w:rsidR="00D1642B" w:rsidRPr="006B62C8" w:rsidRDefault="00861B2C" w:rsidP="006F62AE">
      <w:hyperlink r:id="rId45" w:history="1">
        <w:r w:rsidR="006F62AE" w:rsidRPr="006B62C8">
          <w:rPr>
            <w:rStyle w:val="a3"/>
          </w:rPr>
          <w:t>https://sib.fm/news/2024/01/30/povyshenie-pensionnogo-vozrasta-posle-vyborov-prezidenta-realnost-ili-fejk</w:t>
        </w:r>
      </w:hyperlink>
    </w:p>
    <w:p w:rsidR="006F62AE" w:rsidRPr="006B62C8" w:rsidRDefault="006F62AE" w:rsidP="006F62AE"/>
    <w:p w:rsidR="00D1642B" w:rsidRPr="006B62C8" w:rsidRDefault="00D1642B" w:rsidP="00D1642B">
      <w:pPr>
        <w:pStyle w:val="251"/>
      </w:pPr>
      <w:bookmarkStart w:id="107" w:name="_Toc99271704"/>
      <w:bookmarkStart w:id="108" w:name="_Toc99318656"/>
      <w:bookmarkStart w:id="109" w:name="_Toc62681899"/>
      <w:bookmarkStart w:id="110" w:name="_Toc157573466"/>
      <w:bookmarkEnd w:id="17"/>
      <w:bookmarkEnd w:id="18"/>
      <w:bookmarkEnd w:id="22"/>
      <w:bookmarkEnd w:id="23"/>
      <w:bookmarkEnd w:id="24"/>
      <w:r w:rsidRPr="006B62C8">
        <w:lastRenderedPageBreak/>
        <w:t>НОВОСТИ МАКРОЭКОНОМИКИ</w:t>
      </w:r>
      <w:bookmarkEnd w:id="107"/>
      <w:bookmarkEnd w:id="108"/>
      <w:bookmarkEnd w:id="110"/>
    </w:p>
    <w:p w:rsidR="001103A7" w:rsidRPr="006B62C8" w:rsidRDefault="001103A7" w:rsidP="001103A7">
      <w:pPr>
        <w:pStyle w:val="2"/>
      </w:pPr>
      <w:bookmarkStart w:id="111" w:name="_Toc99271711"/>
      <w:bookmarkStart w:id="112" w:name="_Toc99318657"/>
      <w:bookmarkStart w:id="113" w:name="_Toc157573467"/>
      <w:r w:rsidRPr="006B62C8">
        <w:t>ТАСС, 30.01.2024, Рост ВВП РФ в 2023 году после уточнения может составить до 4% - Мишустин</w:t>
      </w:r>
      <w:bookmarkEnd w:id="113"/>
    </w:p>
    <w:p w:rsidR="001103A7" w:rsidRPr="006B62C8" w:rsidRDefault="001103A7" w:rsidP="007D6B28">
      <w:pPr>
        <w:pStyle w:val="3"/>
      </w:pPr>
      <w:bookmarkStart w:id="114" w:name="_Toc157573468"/>
      <w:r w:rsidRPr="006B62C8">
        <w:t>Рост валового внутреннего продукта (ВВП) РФ по итогам прошлого года может составить до 4% после уточнения. Об этом заявил премьер-министр РФ Михаил Мишустин на стратегической сессии по национальным целям развития.</w:t>
      </w:r>
      <w:bookmarkEnd w:id="114"/>
    </w:p>
    <w:p w:rsidR="001103A7" w:rsidRPr="006B62C8" w:rsidRDefault="00E931A5" w:rsidP="001103A7">
      <w:r w:rsidRPr="006B62C8">
        <w:t>«</w:t>
      </w:r>
      <w:r w:rsidR="001103A7" w:rsidRPr="006B62C8">
        <w:t>Результаты по экономическим направлениям дали положительный отклик и в таком показателе, как динамика валового внутреннего продукта страны в целом. По итогам года, по предварительным расчетам министерства экономического развития рост составил 3,5%. По мере получения большего объема данных, среди прочего по сектору услуг, есть также и потенциал для повышения оценки до 4%</w:t>
      </w:r>
      <w:r w:rsidRPr="006B62C8">
        <w:t>»</w:t>
      </w:r>
      <w:r w:rsidR="001103A7" w:rsidRPr="006B62C8">
        <w:t>, - сказал глава кабмина.</w:t>
      </w:r>
    </w:p>
    <w:p w:rsidR="001103A7" w:rsidRPr="006B62C8" w:rsidRDefault="001103A7" w:rsidP="001103A7">
      <w:r w:rsidRPr="006B62C8">
        <w:t xml:space="preserve">По его словам, если соотнести данные показатели с январским обзором Всемирного банка, то рост существенно выше среднего и мирового значения. </w:t>
      </w:r>
      <w:r w:rsidR="00E931A5" w:rsidRPr="006B62C8">
        <w:t>«</w:t>
      </w:r>
      <w:r w:rsidRPr="006B62C8">
        <w:t>Кстати, в Европе, которая регулярно вводит в наш адрес различного рода ограничения, рост оценивается на околонулевом уровне</w:t>
      </w:r>
      <w:r w:rsidR="00E931A5" w:rsidRPr="006B62C8">
        <w:t>»</w:t>
      </w:r>
      <w:r w:rsidRPr="006B62C8">
        <w:t>, - обратил внимание Мишустин.</w:t>
      </w:r>
    </w:p>
    <w:p w:rsidR="001103A7" w:rsidRPr="006B62C8" w:rsidRDefault="001103A7" w:rsidP="001103A7">
      <w:r w:rsidRPr="006B62C8">
        <w:t xml:space="preserve">Премьер отметил, что такая динамика ВВП связана с увеличением внутреннего потребительского и инвестиционного спроса, </w:t>
      </w:r>
      <w:r w:rsidR="00E931A5" w:rsidRPr="006B62C8">
        <w:t>«</w:t>
      </w:r>
      <w:r w:rsidRPr="006B62C8">
        <w:t>в том числе благодаря реализации национальных проектов</w:t>
      </w:r>
      <w:r w:rsidR="00E931A5" w:rsidRPr="006B62C8">
        <w:t>»</w:t>
      </w:r>
      <w:r w:rsidRPr="006B62C8">
        <w:t xml:space="preserve">. Глава кабмина привел в пример, что в прошлом году была обеспечена консолидированная поддержка субъектов малого и среднего предпринимательства более чем на 1,5 трлн рублей, порядка 3 млн человек воспользовались специальным налоговым режимом </w:t>
      </w:r>
      <w:r w:rsidR="00E931A5" w:rsidRPr="006B62C8">
        <w:t>«</w:t>
      </w:r>
      <w:r w:rsidRPr="006B62C8">
        <w:t>Налог на профессиональный доход</w:t>
      </w:r>
      <w:r w:rsidR="00E931A5" w:rsidRPr="006B62C8">
        <w:t>»</w:t>
      </w:r>
      <w:r w:rsidRPr="006B62C8">
        <w:t>, а объем выданных льготных кредитов на расширение сельскохозяйственного комплекса превысил 800 млрд рублей.</w:t>
      </w:r>
    </w:p>
    <w:p w:rsidR="001103A7" w:rsidRPr="006B62C8" w:rsidRDefault="00E931A5" w:rsidP="001103A7">
      <w:r w:rsidRPr="006B62C8">
        <w:t>«</w:t>
      </w:r>
      <w:r w:rsidR="001103A7" w:rsidRPr="006B62C8">
        <w:t>Экспорт российской сельхозпродукции составил почти 3,9 трлн рублей. Это исторический рекорд отрасли. Причем доля дружественных стран в поставках приблизилась уже где-то к 90%</w:t>
      </w:r>
      <w:r w:rsidRPr="006B62C8">
        <w:t>»</w:t>
      </w:r>
      <w:r w:rsidR="001103A7" w:rsidRPr="006B62C8">
        <w:t xml:space="preserve">, - добавил премьер. Помимо этого, более 10 тыс. компаний-экспортеров воспользовались цифровой платформой </w:t>
      </w:r>
      <w:r w:rsidRPr="006B62C8">
        <w:t>«</w:t>
      </w:r>
      <w:r w:rsidR="001103A7" w:rsidRPr="006B62C8">
        <w:t>Одно окно</w:t>
      </w:r>
      <w:r w:rsidRPr="006B62C8">
        <w:t>»</w:t>
      </w:r>
      <w:r w:rsidR="001103A7" w:rsidRPr="006B62C8">
        <w:t xml:space="preserve"> для получения государственных услуг. Также в 2023 году Российский экспортный центр заключил сделок на сумму свыше 1 трлн 300 млрд рублей, по сравнению с 2022 годом - рост в 70%, отметил Мишустин. </w:t>
      </w:r>
    </w:p>
    <w:p w:rsidR="001103A7" w:rsidRPr="006B62C8" w:rsidRDefault="001103A7" w:rsidP="001103A7">
      <w:pPr>
        <w:pStyle w:val="2"/>
      </w:pPr>
      <w:bookmarkStart w:id="115" w:name="_Toc157573469"/>
      <w:r w:rsidRPr="006B62C8">
        <w:lastRenderedPageBreak/>
        <w:t>РИА Новости, 30.01.2024, Мишустин связывает динамику ВВП с увеличением внутреннего потребительского и инвестспроса</w:t>
      </w:r>
      <w:bookmarkEnd w:id="115"/>
    </w:p>
    <w:p w:rsidR="001103A7" w:rsidRPr="006B62C8" w:rsidRDefault="001103A7" w:rsidP="007D6B28">
      <w:pPr>
        <w:pStyle w:val="3"/>
      </w:pPr>
      <w:bookmarkStart w:id="116" w:name="_Toc157573470"/>
      <w:r w:rsidRPr="006B62C8">
        <w:t>Динамика российского ВВП связана с увеличением внутреннего потребительского и инвестиционного спроса, в том числе, за счет реализации нацпроектов, сообщил премьер-министр России Михаил Мишустин.</w:t>
      </w:r>
      <w:bookmarkEnd w:id="116"/>
    </w:p>
    <w:p w:rsidR="001103A7" w:rsidRPr="006B62C8" w:rsidRDefault="001103A7" w:rsidP="001103A7">
      <w:r w:rsidRPr="006B62C8">
        <w:t>На стратегической сессии о реализации нацпроектов и достижении национальных целей развития глава правительства отметил, что по итогам 2023 года по предварительным расчетам Минэкономразвития рост ВВП составил 3,5%, есть также потенциал для повышения оценки до 4%. Он также обратил внимание на то, что если это соотнести с январским обзором Всемирного Банка, это существенно выше среднего мирового значения, а в Европе рост вообще оценивается на околонулевом уровне.</w:t>
      </w:r>
    </w:p>
    <w:p w:rsidR="001103A7" w:rsidRPr="006B62C8" w:rsidRDefault="00E931A5" w:rsidP="001103A7">
      <w:r w:rsidRPr="006B62C8">
        <w:t>«</w:t>
      </w:r>
      <w:r w:rsidR="001103A7" w:rsidRPr="006B62C8">
        <w:t>Такая динамика российского ВВП связана прежде всего с увеличением внутреннего потребительского и инвестиционного спроса. В том числе, благодаря реализации национальных проектов</w:t>
      </w:r>
      <w:r w:rsidRPr="006B62C8">
        <w:t>»</w:t>
      </w:r>
      <w:r w:rsidR="001103A7" w:rsidRPr="006B62C8">
        <w:t>, - сказал Мишустин.</w:t>
      </w:r>
    </w:p>
    <w:p w:rsidR="001103A7" w:rsidRPr="006B62C8" w:rsidRDefault="001103A7" w:rsidP="001103A7">
      <w:pPr>
        <w:pStyle w:val="2"/>
      </w:pPr>
      <w:bookmarkStart w:id="117" w:name="_Toc157573471"/>
      <w:r w:rsidRPr="006B62C8">
        <w:t>РИА Новости, 30.01.2024, Сенатор: рекордная прибыль банков РФ позволит им продолжить финансирование бизнеса</w:t>
      </w:r>
      <w:bookmarkEnd w:id="117"/>
    </w:p>
    <w:p w:rsidR="001103A7" w:rsidRPr="006B62C8" w:rsidRDefault="001103A7" w:rsidP="007D6B28">
      <w:pPr>
        <w:pStyle w:val="3"/>
      </w:pPr>
      <w:bookmarkStart w:id="118" w:name="_Toc157573472"/>
      <w:r w:rsidRPr="006B62C8">
        <w:t>Рекордная чистая прибыль российских банков позволит им продолжить финансирование бизнеса в текущих условиях, несмотря на высокую стоимость заимствований, прокомментировал РИА Новости данные ЦБ замглавы бюджетного комитета Совфеда Александр Шендерюк-Жидков.</w:t>
      </w:r>
      <w:bookmarkEnd w:id="118"/>
    </w:p>
    <w:p w:rsidR="001103A7" w:rsidRPr="006B62C8" w:rsidRDefault="001103A7" w:rsidP="001103A7">
      <w:r w:rsidRPr="006B62C8">
        <w:t>Ранее в ЦБ отметили, что банки РФ в 2023 году заработали рекордную чистую прибыль в 3,4 триллиона рублей против 203 миллиардов рублей годом ранее.</w:t>
      </w:r>
    </w:p>
    <w:p w:rsidR="001103A7" w:rsidRPr="006B62C8" w:rsidRDefault="00E931A5" w:rsidP="001103A7">
      <w:r w:rsidRPr="006B62C8">
        <w:t>«</w:t>
      </w:r>
      <w:r w:rsidR="001103A7" w:rsidRPr="006B62C8">
        <w:t>Рекордная прибыль банков по итогам 2023 года, с одной стороны, свидетельствует о том, что банковская система полностью адаптировалась к текущей ситуации и несмотря на то, что большинство из ведущих кредитных организаций находятся под санкциями, рост внутреннего рынка полностью заместил собой ущерб от потери международной деятельности</w:t>
      </w:r>
      <w:r w:rsidRPr="006B62C8">
        <w:t>»</w:t>
      </w:r>
      <w:r w:rsidR="001103A7" w:rsidRPr="006B62C8">
        <w:t>, - сказал политик.</w:t>
      </w:r>
    </w:p>
    <w:p w:rsidR="001103A7" w:rsidRPr="006B62C8" w:rsidRDefault="001103A7" w:rsidP="001103A7">
      <w:r w:rsidRPr="006B62C8">
        <w:t xml:space="preserve">С другой стороны, повышение прибыли на фоне текущей ключевой ставки </w:t>
      </w:r>
      <w:r w:rsidR="00E931A5" w:rsidRPr="006B62C8">
        <w:t>«</w:t>
      </w:r>
      <w:r w:rsidRPr="006B62C8">
        <w:t>даёт возможность отрасли более гибко реагировать на конъюнктурные изменения и обеспечить продолжение финансирования бизнеса в текущих условиях, несмотря на высокую стоимость заимствований</w:t>
      </w:r>
      <w:r w:rsidR="00E931A5" w:rsidRPr="006B62C8">
        <w:t>»</w:t>
      </w:r>
      <w:r w:rsidRPr="006B62C8">
        <w:t>, заключил Шендерюк-Жидков.</w:t>
      </w:r>
    </w:p>
    <w:p w:rsidR="001103A7" w:rsidRPr="006B62C8" w:rsidRDefault="001103A7" w:rsidP="001103A7">
      <w:pPr>
        <w:pStyle w:val="2"/>
      </w:pPr>
      <w:bookmarkStart w:id="119" w:name="_Toc157573473"/>
      <w:r w:rsidRPr="006B62C8">
        <w:lastRenderedPageBreak/>
        <w:t>РИА Новости, 30.01.2024, Дума в I чтении запрещает не поднадзорным ЦБ РФ организациям привлекать инвестиции физлиц</w:t>
      </w:r>
      <w:bookmarkEnd w:id="119"/>
    </w:p>
    <w:p w:rsidR="001103A7" w:rsidRPr="006B62C8" w:rsidRDefault="001103A7" w:rsidP="007D6B28">
      <w:pPr>
        <w:pStyle w:val="3"/>
      </w:pPr>
      <w:bookmarkStart w:id="120" w:name="_Toc157573474"/>
      <w:r w:rsidRPr="006B62C8">
        <w:t>Госдума приняла в первом чтении законопроект, который запрещает организациям, не поднадзорным Банку России, привлекать средства граждан в качестве инвестиций.</w:t>
      </w:r>
      <w:bookmarkEnd w:id="120"/>
    </w:p>
    <w:p w:rsidR="001103A7" w:rsidRPr="006B62C8" w:rsidRDefault="001103A7" w:rsidP="001103A7">
      <w:r w:rsidRPr="006B62C8">
        <w:t xml:space="preserve">Необходимость принятия закона обусловлена тем, что в стране по-прежнему актуальна проблема финансовых пирамид, пояснял ранее один из его авторов, вице-спикер Совета Федерации Николай Журавлев. Это </w:t>
      </w:r>
      <w:r w:rsidR="00E931A5" w:rsidRPr="006B62C8">
        <w:t>«</w:t>
      </w:r>
      <w:r w:rsidRPr="006B62C8">
        <w:t>оказывает негативное влияние на российский финансовый рынок, может повлечь потерю денежных средств значительной части населения, а также подрывает доверие граждан к финансовым инструментам</w:t>
      </w:r>
      <w:r w:rsidR="00E931A5" w:rsidRPr="006B62C8">
        <w:t>»</w:t>
      </w:r>
      <w:r w:rsidRPr="006B62C8">
        <w:t>, подчеркивал он.</w:t>
      </w:r>
    </w:p>
    <w:p w:rsidR="001103A7" w:rsidRPr="006B62C8" w:rsidRDefault="001103A7" w:rsidP="001103A7">
      <w:r w:rsidRPr="006B62C8">
        <w:t xml:space="preserve">Документ, внесенный группой сенаторов и депутатов, разработан в целях пресечения </w:t>
      </w:r>
      <w:r w:rsidR="00E931A5" w:rsidRPr="006B62C8">
        <w:t>«</w:t>
      </w:r>
      <w:r w:rsidRPr="006B62C8">
        <w:t>незаконной деятельности по привлечению таких инвестиций</w:t>
      </w:r>
      <w:r w:rsidR="00E931A5" w:rsidRPr="006B62C8">
        <w:t>»</w:t>
      </w:r>
      <w:r w:rsidRPr="006B62C8">
        <w:t xml:space="preserve">. Он вносит изменения в законы </w:t>
      </w:r>
      <w:r w:rsidR="00E931A5" w:rsidRPr="006B62C8">
        <w:t>«</w:t>
      </w:r>
      <w:r w:rsidRPr="006B62C8">
        <w:t>О потребительской кооперации (потребительских обществах, их союзах) в РФ</w:t>
      </w:r>
      <w:r w:rsidR="00E931A5" w:rsidRPr="006B62C8">
        <w:t>»</w:t>
      </w:r>
      <w:r w:rsidRPr="006B62C8">
        <w:t xml:space="preserve"> и </w:t>
      </w:r>
      <w:r w:rsidR="00E931A5" w:rsidRPr="006B62C8">
        <w:t>«</w:t>
      </w:r>
      <w:r w:rsidRPr="006B62C8">
        <w:t>О защите прав и законных интересов инвесторов на рынке ценных бумаг</w:t>
      </w:r>
      <w:r w:rsidR="00E931A5" w:rsidRPr="006B62C8">
        <w:t>»</w:t>
      </w:r>
      <w:r w:rsidRPr="006B62C8">
        <w:t>.</w:t>
      </w:r>
    </w:p>
    <w:p w:rsidR="001103A7" w:rsidRPr="006B62C8" w:rsidRDefault="001103A7" w:rsidP="001103A7">
      <w:r w:rsidRPr="006B62C8">
        <w:t>Для потребительских обществ законопроект исключает возможность привлекать заемные средства от других лиц, кроме пайщиков. А организациям, не поднадзорным ЦБ, чья деятельность не регулируется законодательно, запрещается привлекать в качестве инвестиций средства физлиц.</w:t>
      </w:r>
    </w:p>
    <w:p w:rsidR="001103A7" w:rsidRPr="006B62C8" w:rsidRDefault="001103A7" w:rsidP="001103A7">
      <w:r w:rsidRPr="006B62C8">
        <w:t xml:space="preserve">Привлечение инвестиций граждан путем публичной оферты допускается только посредством встречного предоставления им ценных бумаг, предусмотренных законами </w:t>
      </w:r>
      <w:r w:rsidR="00E931A5" w:rsidRPr="006B62C8">
        <w:t>«</w:t>
      </w:r>
      <w:r w:rsidRPr="006B62C8">
        <w:t>О рынке ценных бумаг</w:t>
      </w:r>
      <w:r w:rsidR="00E931A5" w:rsidRPr="006B62C8">
        <w:t>»</w:t>
      </w:r>
      <w:r w:rsidRPr="006B62C8">
        <w:t xml:space="preserve">, </w:t>
      </w:r>
      <w:r w:rsidR="00E931A5" w:rsidRPr="006B62C8">
        <w:t>«</w:t>
      </w:r>
      <w:r w:rsidRPr="006B62C8">
        <w:t>Об инвестиционных фондах</w:t>
      </w:r>
      <w:r w:rsidR="00E931A5" w:rsidRPr="006B62C8">
        <w:t>»</w:t>
      </w:r>
      <w:r w:rsidRPr="006B62C8">
        <w:t xml:space="preserve">, </w:t>
      </w:r>
      <w:r w:rsidR="00E931A5" w:rsidRPr="006B62C8">
        <w:t>«</w:t>
      </w:r>
      <w:r w:rsidRPr="006B62C8">
        <w:t>Об ипотечных ценных бумагах</w:t>
      </w:r>
      <w:r w:rsidR="00E931A5" w:rsidRPr="006B62C8">
        <w:t>»</w:t>
      </w:r>
      <w:r w:rsidRPr="006B62C8">
        <w:t>, либо если право на привлечение инвестиций физлиц предусмотрено федеральными законами.</w:t>
      </w:r>
    </w:p>
    <w:p w:rsidR="001103A7" w:rsidRPr="006B62C8" w:rsidRDefault="001103A7" w:rsidP="001103A7">
      <w:r w:rsidRPr="006B62C8">
        <w:t>Причем публично привлекать инвестиции физлиц смогут лишь кредитные и некредитные финансовые организации, эмитенты и лица, уполномоченные действовать от их имени или в их интересах.</w:t>
      </w:r>
    </w:p>
    <w:p w:rsidR="001103A7" w:rsidRPr="006B62C8" w:rsidRDefault="001103A7" w:rsidP="001103A7">
      <w:pPr>
        <w:pStyle w:val="2"/>
      </w:pPr>
      <w:bookmarkStart w:id="121" w:name="_Toc157573475"/>
      <w:r w:rsidRPr="006B62C8">
        <w:t>РИА Новости, 30.01.2024, Инвесторам в РФ пока не стоит открывать больше одного ИИС - Минфин</w:t>
      </w:r>
      <w:bookmarkEnd w:id="121"/>
    </w:p>
    <w:p w:rsidR="001103A7" w:rsidRPr="006B62C8" w:rsidRDefault="001103A7" w:rsidP="007D6B28">
      <w:pPr>
        <w:pStyle w:val="3"/>
      </w:pPr>
      <w:bookmarkStart w:id="122" w:name="_Toc157573476"/>
      <w:r w:rsidRPr="006B62C8">
        <w:t>Частные инвесторы в России с 1 января получили право открывать больше одного индивидуального инвестиционного счета (ИИС), но Минфин и эксперты не советуют с этим спешить, пока Налоговый кодекс РФ не будет приведен в соответствие с действующим законом о рынке ценных бумаг.</w:t>
      </w:r>
      <w:bookmarkEnd w:id="122"/>
    </w:p>
    <w:p w:rsidR="001103A7" w:rsidRPr="006B62C8" w:rsidRDefault="00E931A5" w:rsidP="001103A7">
      <w:r w:rsidRPr="006B62C8">
        <w:t>«</w:t>
      </w:r>
      <w:r w:rsidR="001103A7" w:rsidRPr="006B62C8">
        <w:t>Условия предоставления налоговых льгот установлены НК РФ, поэтому инвесторам при принятии решений необходимо руководствоваться действующими нормами НК</w:t>
      </w:r>
      <w:r w:rsidRPr="006B62C8">
        <w:t>»</w:t>
      </w:r>
      <w:r w:rsidR="001103A7" w:rsidRPr="006B62C8">
        <w:t>, - говорится в ответе Минфина на запрос РИА Новости.</w:t>
      </w:r>
    </w:p>
    <w:p w:rsidR="001103A7" w:rsidRPr="006B62C8" w:rsidRDefault="001103A7" w:rsidP="001103A7">
      <w:r w:rsidRPr="006B62C8">
        <w:t xml:space="preserve">ИИС - это специальный счет, для которого предусмотрены льготы по НДФЛ. Раньше действовали ИИС двух типов (А и Б): владелец первого мог вернуть себе НДФЛ с внесенной на счет суммы в пределах 400 тысяч рублей в год, а второго - получить </w:t>
      </w:r>
      <w:r w:rsidRPr="006B62C8">
        <w:lastRenderedPageBreak/>
        <w:t>освобождение от НДФЛ на всю сумму дохода при закрытии счета. При этом инвестор мог одновременно иметь только один ИИС.</w:t>
      </w:r>
    </w:p>
    <w:p w:rsidR="001103A7" w:rsidRPr="006B62C8" w:rsidRDefault="001103A7" w:rsidP="001103A7">
      <w:r w:rsidRPr="006B62C8">
        <w:t>С 2024 года в законе появился третий тип ИИС, с более гибкими условиями, позволяющими в частности, комбинировать налоговые льготы счетов первого и второго типов. Ранее открытые счета продолжат действовать, открыть заново теперь можно только ИИС-III. Зато теперь каждый инвестор может иметь до трех счетов, причем без ограничения по сумме на них.</w:t>
      </w:r>
    </w:p>
    <w:p w:rsidR="001103A7" w:rsidRPr="006B62C8" w:rsidRDefault="001103A7" w:rsidP="001103A7">
      <w:r w:rsidRPr="006B62C8">
        <w:t>Правда, открыв второй и третий ИИС сейчас, инвестор может столкнуться с проблемой: получить требование от ФНС вернуть ранее полученные инвестиционные вычеты, поскольку тем самым он нарушит действующие требования НК. Корреспондирующие с законом о рынке ценных бумаг поправки в Налоговый кодекс пока не приняты, они находятся на рассмотрении Госдумы.</w:t>
      </w:r>
    </w:p>
    <w:p w:rsidR="001103A7" w:rsidRPr="006B62C8" w:rsidRDefault="00E931A5" w:rsidP="001103A7">
      <w:r w:rsidRPr="006B62C8">
        <w:t>«</w:t>
      </w:r>
      <w:r w:rsidR="001103A7" w:rsidRPr="006B62C8">
        <w:t>Лучше пока (до прояснения ситуации) не открывать второй ИИС. Или, если открываете - не заявляйте налоговый вычет</w:t>
      </w:r>
      <w:r w:rsidRPr="006B62C8">
        <w:t>»</w:t>
      </w:r>
      <w:r w:rsidR="001103A7" w:rsidRPr="006B62C8">
        <w:t xml:space="preserve">, - советует инвестстратег УК </w:t>
      </w:r>
      <w:r w:rsidRPr="006B62C8">
        <w:t>«</w:t>
      </w:r>
      <w:r w:rsidR="001103A7" w:rsidRPr="006B62C8">
        <w:t>Арикапитал</w:t>
      </w:r>
      <w:r w:rsidRPr="006B62C8">
        <w:t>»</w:t>
      </w:r>
      <w:r w:rsidR="001103A7" w:rsidRPr="006B62C8">
        <w:t>, доцент Финансового университета при правительстве РФ Сергей Суверов.</w:t>
      </w:r>
    </w:p>
    <w:p w:rsidR="001103A7" w:rsidRPr="006B62C8" w:rsidRDefault="001103A7" w:rsidP="001103A7">
      <w:r w:rsidRPr="006B62C8">
        <w:t>В Минфине ожидают, что необходимые поправки в Налоговый кодекс будут приняты в весеннюю сессию Госдумы. Впрочем, даже если инвестор успеет открыть новый ИИС до этого времени и получит претензии со стороны налоговых органов, беспокоиться не стоит: поправки будут иметь обратную силу и вступят в действие с 1 января 2024 года.</w:t>
      </w:r>
    </w:p>
    <w:p w:rsidR="001103A7" w:rsidRPr="006B62C8" w:rsidRDefault="001103A7" w:rsidP="001103A7">
      <w:pPr>
        <w:pStyle w:val="2"/>
      </w:pPr>
      <w:bookmarkStart w:id="123" w:name="_Toc157573477"/>
      <w:r w:rsidRPr="006B62C8">
        <w:t>РИА Новости, 30.01.2024, Банк России видит пространство для снижения ставки скорее во втором полугодии - Набиуллина</w:t>
      </w:r>
      <w:bookmarkEnd w:id="123"/>
    </w:p>
    <w:p w:rsidR="001103A7" w:rsidRPr="006B62C8" w:rsidRDefault="001103A7" w:rsidP="007D6B28">
      <w:pPr>
        <w:pStyle w:val="3"/>
      </w:pPr>
      <w:bookmarkStart w:id="124" w:name="_Toc157573478"/>
      <w:r w:rsidRPr="006B62C8">
        <w:t>Банк России видит пространство для снижения ключевой ставки в этом году, скорее, во втором полугодии и только после устойчивого тренда на замедление инфляции в стране, заявила в интервью РИА Новости глава ЦБ Эльвира Набиуллина.</w:t>
      </w:r>
      <w:bookmarkEnd w:id="124"/>
    </w:p>
    <w:p w:rsidR="001103A7" w:rsidRPr="006B62C8" w:rsidRDefault="00E931A5" w:rsidP="001103A7">
      <w:r w:rsidRPr="006B62C8">
        <w:t>«</w:t>
      </w:r>
      <w:r w:rsidR="001103A7" w:rsidRPr="006B62C8">
        <w:t>Если посмотрите на наш базовый прогноз - мы видим пространство для снижения ставки в этом году, скорее, во втором полугодии. Когда именно это произойдет, будет зависеть от поступающих данных. Мы должны убедиться, что тренд на снижение инфляции устойчивый</w:t>
      </w:r>
      <w:r w:rsidRPr="006B62C8">
        <w:t>»</w:t>
      </w:r>
      <w:r w:rsidR="001103A7" w:rsidRPr="006B62C8">
        <w:t>, - сказала Набиуллина.</w:t>
      </w:r>
    </w:p>
    <w:p w:rsidR="001103A7" w:rsidRPr="006B62C8" w:rsidRDefault="001103A7" w:rsidP="001103A7">
      <w:r w:rsidRPr="006B62C8">
        <w:t>ЦБ с июля 2023 года для борьбы с ускоряющейся инфляцией начал повышать ключевую ставку - сначала лишь на 1 процентный пункт. Но уже в августе на фоне обвала рубля регулятор резко повысил ставку на внеочередном заседании - на 3,5 процентного пункта. В сентябре ЦБ увеличил ставку на 1 процентный пункт, а в октябре - еще на 2 процентных пункта, доведя ее до 15% годовых. В декабре 2023 года регулятор ожидаемо повысил ключевую ставку еще на 1 процентный пункт - до 16% годовых, что стало максимумом с апреля 2022 года.</w:t>
      </w:r>
    </w:p>
    <w:p w:rsidR="001103A7" w:rsidRPr="006B62C8" w:rsidRDefault="001103A7" w:rsidP="001103A7">
      <w:r w:rsidRPr="006B62C8">
        <w:t>Следующее заседание совета директоров Банка России по ключевой ставке запланировано на 16 февраля 2024 года.</w:t>
      </w:r>
    </w:p>
    <w:p w:rsidR="001103A7" w:rsidRPr="006B62C8" w:rsidRDefault="001103A7" w:rsidP="001103A7">
      <w:pPr>
        <w:pStyle w:val="2"/>
      </w:pPr>
      <w:bookmarkStart w:id="125" w:name="_Toc157573479"/>
      <w:r w:rsidRPr="006B62C8">
        <w:lastRenderedPageBreak/>
        <w:t>РИА Новости, 30.01.2024, Эффект на инфляцию в РФ от повышения ключевой ставки ЦБ уже проявляется - Набиуллина</w:t>
      </w:r>
      <w:bookmarkEnd w:id="125"/>
    </w:p>
    <w:p w:rsidR="001103A7" w:rsidRPr="006B62C8" w:rsidRDefault="001103A7" w:rsidP="007D6B28">
      <w:pPr>
        <w:pStyle w:val="3"/>
      </w:pPr>
      <w:bookmarkStart w:id="126" w:name="_Toc157573480"/>
      <w:r w:rsidRPr="006B62C8">
        <w:t>Повышение ключевой ставки Банка России уже сказывается на инфляции в стране: в декабре она замедлилась и в январе статистика тоже обнадеживающая, однако высокие ценовые ожидания граждан и бизнеса все еще беспокоят регулятор, заявила в интервью РИА Новости глава ЦБ Эльвира Набиуллина.</w:t>
      </w:r>
      <w:bookmarkEnd w:id="126"/>
    </w:p>
    <w:p w:rsidR="001103A7" w:rsidRPr="006B62C8" w:rsidRDefault="001103A7" w:rsidP="001103A7">
      <w:r w:rsidRPr="006B62C8">
        <w:t>Регулятор с июля для борьбы с ускоряющейся инфляцией начал повышать ключевую ставку - сначала лишь на 1 процентный пункт, но уже через месяц, в августе, ЦБ на фоне падения курса рубля резко повысил ставку на внеочередном заседании - на 3,5 процентного пункта. Осенью регулятор добавил совокупно 3 процентных пункта, а в декабре - еще 1 процентный пункт, доведя показатель до 16%. По данным Росстата, в декабре годовая инфляция замедлилась впервые с апреля и составила по итогам года 7,42%.</w:t>
      </w:r>
    </w:p>
    <w:p w:rsidR="001103A7" w:rsidRPr="006B62C8" w:rsidRDefault="00E931A5" w:rsidP="001103A7">
      <w:r w:rsidRPr="006B62C8">
        <w:t>«</w:t>
      </w:r>
      <w:r w:rsidR="001103A7" w:rsidRPr="006B62C8">
        <w:t>Наша денежно-кредитная политика направлена на то, чтобы обуздать инфляцию и вернуть ее к нашей цели 4%. Мы для этого повышали ключевую ставку. На наш взгляд, эффект уже проявляется... Мы видим, что и в декабре текущие темпы роста цен стали ниже, чем в ноябре, и в январе статистика тоже обнадеживающая</w:t>
      </w:r>
      <w:r w:rsidRPr="006B62C8">
        <w:t>»</w:t>
      </w:r>
      <w:r w:rsidR="001103A7" w:rsidRPr="006B62C8">
        <w:t>, - сообщила Набиуллина.</w:t>
      </w:r>
    </w:p>
    <w:p w:rsidR="001103A7" w:rsidRPr="006B62C8" w:rsidRDefault="00E931A5" w:rsidP="001103A7">
      <w:r w:rsidRPr="006B62C8">
        <w:t>«</w:t>
      </w:r>
      <w:r w:rsidR="001103A7" w:rsidRPr="006B62C8">
        <w:t>Но нас продолжают беспокоить ценовые ожидания. У предприятий они остаются на высоком уровне, у граждан немного снизились, но все равно выше ноября. Будем принимать наши решения, исходя из анализа всех данных</w:t>
      </w:r>
      <w:r w:rsidRPr="006B62C8">
        <w:t>»</w:t>
      </w:r>
      <w:r w:rsidR="001103A7" w:rsidRPr="006B62C8">
        <w:t>, - добавила глава ЦБ.</w:t>
      </w:r>
    </w:p>
    <w:p w:rsidR="001103A7" w:rsidRPr="006B62C8" w:rsidRDefault="001103A7" w:rsidP="001103A7">
      <w:r w:rsidRPr="006B62C8">
        <w:t>Согласно последним данным, инфляционные ожидания россиян на год вперед в январе резко замедлились - до 12,7% с декабрьских 14,2%, хотя они все еще выше ноябрьских уровней. В то же время ценовые ожидания предприятий в январе увеличились на 1,2 пункта, до 24,2 пункта.</w:t>
      </w:r>
    </w:p>
    <w:p w:rsidR="001103A7" w:rsidRPr="006B62C8" w:rsidRDefault="001103A7" w:rsidP="001103A7">
      <w:pPr>
        <w:pStyle w:val="2"/>
      </w:pPr>
      <w:bookmarkStart w:id="127" w:name="_Toc157573481"/>
      <w:r w:rsidRPr="006B62C8">
        <w:t>РИА Новости, 30.01.2024, Глобальной рецессии удалось избежать - Набиуллина</w:t>
      </w:r>
      <w:bookmarkEnd w:id="127"/>
    </w:p>
    <w:p w:rsidR="001103A7" w:rsidRPr="006B62C8" w:rsidRDefault="001103A7" w:rsidP="007D6B28">
      <w:pPr>
        <w:pStyle w:val="3"/>
      </w:pPr>
      <w:bookmarkStart w:id="128" w:name="_Toc157573482"/>
      <w:r w:rsidRPr="006B62C8">
        <w:t xml:space="preserve">Темпы роста мировой экономики замедляются, но вероятность </w:t>
      </w:r>
      <w:r w:rsidR="00E931A5" w:rsidRPr="006B62C8">
        <w:t>«</w:t>
      </w:r>
      <w:r w:rsidRPr="006B62C8">
        <w:t>жесткой посадки</w:t>
      </w:r>
      <w:r w:rsidR="00E931A5" w:rsidRPr="006B62C8">
        <w:t>»</w:t>
      </w:r>
      <w:r w:rsidRPr="006B62C8">
        <w:t xml:space="preserve"> снизилась, заявила в интервью РИА Новости глава Банка России Эльвира Набиуллина.</w:t>
      </w:r>
      <w:bookmarkEnd w:id="128"/>
    </w:p>
    <w:p w:rsidR="001103A7" w:rsidRPr="006B62C8" w:rsidRDefault="00E931A5" w:rsidP="001103A7">
      <w:r w:rsidRPr="006B62C8">
        <w:t>«</w:t>
      </w:r>
      <w:r w:rsidR="001103A7" w:rsidRPr="006B62C8">
        <w:t xml:space="preserve">Происходит замедление темпов роста мировой экономики. Но все же удалось избежать </w:t>
      </w:r>
      <w:r w:rsidRPr="006B62C8">
        <w:t>«</w:t>
      </w:r>
      <w:r w:rsidR="001103A7" w:rsidRPr="006B62C8">
        <w:t>жесткой посадки</w:t>
      </w:r>
      <w:r w:rsidRPr="006B62C8">
        <w:t>»</w:t>
      </w:r>
      <w:r w:rsidR="001103A7" w:rsidRPr="006B62C8">
        <w:t>. И ее вероятность в этом году стала чуть меньше, чем была в прошлом году</w:t>
      </w:r>
      <w:r w:rsidRPr="006B62C8">
        <w:t>»</w:t>
      </w:r>
      <w:r w:rsidR="001103A7" w:rsidRPr="006B62C8">
        <w:t>, - считает Набиуллина.</w:t>
      </w:r>
    </w:p>
    <w:p w:rsidR="001103A7" w:rsidRPr="006B62C8" w:rsidRDefault="001103A7" w:rsidP="001103A7">
      <w:r w:rsidRPr="006B62C8">
        <w:t xml:space="preserve">По ее словам, глобальной рецессии удалось избежать. </w:t>
      </w:r>
      <w:r w:rsidR="00E931A5" w:rsidRPr="006B62C8">
        <w:t>«</w:t>
      </w:r>
      <w:r w:rsidRPr="006B62C8">
        <w:t>Да, думаю, что многие на это ориентируются. Многие ожидают снижения ключевых ставок ведущими центробанками, что поддержит мировой экономический рост</w:t>
      </w:r>
      <w:r w:rsidR="00E931A5" w:rsidRPr="006B62C8">
        <w:t>»</w:t>
      </w:r>
      <w:r w:rsidRPr="006B62C8">
        <w:t>, - добавила председатель ЦБ.</w:t>
      </w:r>
    </w:p>
    <w:p w:rsidR="001103A7" w:rsidRPr="006B62C8" w:rsidRDefault="001103A7" w:rsidP="001103A7">
      <w:r w:rsidRPr="006B62C8">
        <w:t xml:space="preserve">Вероятность глобальной рецессии была одной из самых обсуждаемых тем прошлого года на фоне энергетического кризиса и замедления роста экономики Китая. Рецессия </w:t>
      </w:r>
      <w:r w:rsidRPr="006B62C8">
        <w:lastRenderedPageBreak/>
        <w:t>характеризуется длительным (более двух кварталов) снижением ВВП и замедлением промышленного производства и торговли. Со времен Второй мировой войны было четыре глобальных рецессии - в 1975, 1982, 1991 и 2009 годах.</w:t>
      </w:r>
    </w:p>
    <w:p w:rsidR="001103A7" w:rsidRPr="006B62C8" w:rsidRDefault="001103A7" w:rsidP="001103A7">
      <w:pPr>
        <w:pStyle w:val="2"/>
      </w:pPr>
      <w:bookmarkStart w:id="129" w:name="_Toc157573483"/>
      <w:r w:rsidRPr="006B62C8">
        <w:t>ТАСС, 30.01.2024, Госсредства в банках РФ в 2023 г. выросли на 2,2 трлн руб. - ЦБ</w:t>
      </w:r>
      <w:bookmarkEnd w:id="129"/>
    </w:p>
    <w:p w:rsidR="001103A7" w:rsidRPr="006B62C8" w:rsidRDefault="001103A7" w:rsidP="007D6B28">
      <w:pPr>
        <w:pStyle w:val="3"/>
      </w:pPr>
      <w:bookmarkStart w:id="130" w:name="_Toc157573484"/>
      <w:r w:rsidRPr="006B62C8">
        <w:t>Госсредства в банках РФ за 2023 год выросли на 2,2 трлн руб. главным образом за счет роста ненефтегазовых доходов, сообщается в материалах Банка России.</w:t>
      </w:r>
      <w:bookmarkEnd w:id="130"/>
    </w:p>
    <w:p w:rsidR="001103A7" w:rsidRPr="006B62C8" w:rsidRDefault="00E931A5" w:rsidP="001103A7">
      <w:r w:rsidRPr="006B62C8">
        <w:t>«</w:t>
      </w:r>
      <w:r w:rsidR="001103A7" w:rsidRPr="006B62C8">
        <w:t>В целом за 2023 год госсредства выросли на 2,2 трлн руб. (+26%), главным образом за счет роста ненефтегазовых доходов (+4 трлн руб., +25% по сравнению с 2022 годом)</w:t>
      </w:r>
      <w:r w:rsidRPr="006B62C8">
        <w:t>»</w:t>
      </w:r>
      <w:r w:rsidR="001103A7" w:rsidRPr="006B62C8">
        <w:t>, - говорится в сообщении.</w:t>
      </w:r>
    </w:p>
    <w:p w:rsidR="001103A7" w:rsidRPr="006B62C8" w:rsidRDefault="001103A7" w:rsidP="001103A7">
      <w:r w:rsidRPr="006B62C8">
        <w:t xml:space="preserve">В декабре произошел отток государственных средств в размере 2,6 трлн руб. (-19,4%) после слабого притока в ноябре (+1%) в связи с характерным для конца года ростом бюджетных расходов. </w:t>
      </w:r>
      <w:r w:rsidR="00E931A5" w:rsidRPr="006B62C8">
        <w:t>«</w:t>
      </w:r>
      <w:r w:rsidRPr="006B62C8">
        <w:t>При этом отток госсредств был бы больше, если бы не поступления от продажи Минфином России иностранной валюты из ФНБ вне бюджетного правила</w:t>
      </w:r>
      <w:r w:rsidR="00E931A5" w:rsidRPr="006B62C8">
        <w:t>»</w:t>
      </w:r>
      <w:r w:rsidRPr="006B62C8">
        <w:t>, - отмечает регулятор.</w:t>
      </w:r>
    </w:p>
    <w:p w:rsidR="001103A7" w:rsidRPr="006B62C8" w:rsidRDefault="001103A7" w:rsidP="001103A7">
      <w:r w:rsidRPr="006B62C8">
        <w:t xml:space="preserve">Кредиты от Банка России в декабре практически не изменились (+71 млрд руб., +1,4%). Всего же с начала года они выросли на довольно существенные 1,1 трлн руб. (+26,3%), при этом в основном банки привлекали ссуды, обеспеченные нерыночными активами. </w:t>
      </w:r>
    </w:p>
    <w:p w:rsidR="001103A7" w:rsidRPr="006B62C8" w:rsidRDefault="001103A7" w:rsidP="001103A7">
      <w:pPr>
        <w:pStyle w:val="2"/>
      </w:pPr>
      <w:bookmarkStart w:id="131" w:name="_Toc157573485"/>
      <w:r w:rsidRPr="006B62C8">
        <w:t>РИА Новости, 30.01.2024, Банки РФ в 2023 году нарастили прибыль почти в 17 раз, до рекордных 3,4 трлн рублей</w:t>
      </w:r>
      <w:bookmarkEnd w:id="131"/>
    </w:p>
    <w:p w:rsidR="001103A7" w:rsidRPr="006B62C8" w:rsidRDefault="001103A7" w:rsidP="007D6B28">
      <w:pPr>
        <w:pStyle w:val="3"/>
      </w:pPr>
      <w:bookmarkStart w:id="132" w:name="_Toc157573486"/>
      <w:r w:rsidRPr="006B62C8">
        <w:t>Российские банки в 2023 году заработали рекордную чистую прибыль в 3,4 триллиона рублей против 203 миллиардов рублей годом ранее, говорится в материалах ЦБ.</w:t>
      </w:r>
      <w:bookmarkEnd w:id="132"/>
    </w:p>
    <w:p w:rsidR="001103A7" w:rsidRPr="006B62C8" w:rsidRDefault="001103A7" w:rsidP="001103A7">
      <w:r w:rsidRPr="006B62C8">
        <w:t>До этого рекордный финансовый результат кредитные организации РФ получили в 2021 году - на уровне 2,363 триллиона рублей.</w:t>
      </w:r>
    </w:p>
    <w:p w:rsidR="001103A7" w:rsidRPr="006B62C8" w:rsidRDefault="001103A7" w:rsidP="001103A7">
      <w:r w:rsidRPr="006B62C8">
        <w:t>Как отмечает ЦБ, в прошлом году банки получили рекордную прибыль за счет восстановления основных доходов, существенного сокращения расходов на резервы и получения значительных доходов от валютной переоценки.</w:t>
      </w:r>
    </w:p>
    <w:p w:rsidR="001103A7" w:rsidRPr="006B62C8" w:rsidRDefault="001103A7" w:rsidP="001103A7">
      <w:r w:rsidRPr="006B62C8">
        <w:t xml:space="preserve">В декабре кредитные организации получили чистую прибыль в 176 миллиардов рублей, что в 1,5 раза меньше показателя ноября. При этом фактический финансовый результат сектора составил лишь 64 миллиарда рублей, поскольку 112 миллиардов рублей </w:t>
      </w:r>
      <w:r w:rsidR="00E931A5" w:rsidRPr="006B62C8">
        <w:t>«</w:t>
      </w:r>
      <w:r w:rsidRPr="006B62C8">
        <w:t>вклада</w:t>
      </w:r>
      <w:r w:rsidR="00E931A5" w:rsidRPr="006B62C8">
        <w:t>»</w:t>
      </w:r>
      <w:r w:rsidRPr="006B62C8">
        <w:t xml:space="preserve"> составили полученные дивиденды от российского дочернего банка. В результате с корректировкой на дивиденды прибыль сектора составит 3,3 триллиона рублей.</w:t>
      </w:r>
    </w:p>
    <w:p w:rsidR="001103A7" w:rsidRPr="006B62C8" w:rsidRDefault="001103A7" w:rsidP="001103A7">
      <w:r w:rsidRPr="006B62C8">
        <w:t xml:space="preserve">ЦБ отмечает, что результат за год не стоит рассматривать в отрыве от слабых итогов 2022 года. </w:t>
      </w:r>
      <w:r w:rsidR="00E931A5" w:rsidRPr="006B62C8">
        <w:t>«</w:t>
      </w:r>
      <w:r w:rsidRPr="006B62C8">
        <w:t>Так, средняя прибыль сектора за 2022-2023 годы составила 1,7 триллиона рублей, что на 27% ниже, чем за 2021 год. При этом совокупный доход за год был ниже на 0,2 триллиона рублей из- за отрицательной переоценки долговых ценных бумаг через капитал, минуя прибыль</w:t>
      </w:r>
      <w:r w:rsidR="00E931A5" w:rsidRPr="006B62C8">
        <w:t>»</w:t>
      </w:r>
      <w:r w:rsidRPr="006B62C8">
        <w:t>, - добавил регулятор.</w:t>
      </w:r>
    </w:p>
    <w:p w:rsidR="001103A7" w:rsidRPr="006B62C8" w:rsidRDefault="001103A7" w:rsidP="001103A7">
      <w:r w:rsidRPr="006B62C8">
        <w:lastRenderedPageBreak/>
        <w:t>По итогам года количество прибыльных банков составило 292, или 90% сектора, что существенно выше 2022 года.</w:t>
      </w:r>
    </w:p>
    <w:p w:rsidR="001103A7" w:rsidRPr="006B62C8" w:rsidRDefault="001103A7" w:rsidP="001103A7">
      <w:pPr>
        <w:pStyle w:val="2"/>
      </w:pPr>
      <w:bookmarkStart w:id="133" w:name="_Toc157573487"/>
      <w:r w:rsidRPr="006B62C8">
        <w:t>РИА Новости, 30.01.2024, Банки РФ в 2023 г выкупили размещенные ОФЗ примерно на 1,5 трлн руб - ЦБ</w:t>
      </w:r>
      <w:bookmarkEnd w:id="133"/>
    </w:p>
    <w:p w:rsidR="001103A7" w:rsidRPr="006B62C8" w:rsidRDefault="001103A7" w:rsidP="007D6B28">
      <w:pPr>
        <w:pStyle w:val="3"/>
      </w:pPr>
      <w:bookmarkStart w:id="134" w:name="_Toc157573488"/>
      <w:r w:rsidRPr="006B62C8">
        <w:t>Российские банки в 2023 году выкупили на аукционах Минфина облигации федерального займа (ОФЗ) примерно на 1,5 триллиона рублей, сообщил Банк России в обзоре о развитии банковского сектора.</w:t>
      </w:r>
      <w:bookmarkEnd w:id="134"/>
    </w:p>
    <w:p w:rsidR="001103A7" w:rsidRPr="006B62C8" w:rsidRDefault="001103A7" w:rsidP="001103A7">
      <w:r w:rsidRPr="006B62C8">
        <w:t>Всего за 2023 год Минфин России разместил ОФЗ примерно на 2,5 триллиона рублей, из которых около 1,5 триллиона рублей выкупили банки, говорится в документе.</w:t>
      </w:r>
    </w:p>
    <w:p w:rsidR="001103A7" w:rsidRPr="006B62C8" w:rsidRDefault="001103A7" w:rsidP="001103A7">
      <w:r w:rsidRPr="006B62C8">
        <w:t>В целом за 2023 год объем вложений банков в долговые ценные бумаги вырос на 1,8 триллиона рублей, из которых около 1,5 триллиона рублей - вложения в ОФЗ, примерно 0,3 триллиона рублей - в ипотечные ценные бумаги.</w:t>
      </w:r>
    </w:p>
    <w:p w:rsidR="001103A7" w:rsidRPr="006B62C8" w:rsidRDefault="001103A7" w:rsidP="001103A7">
      <w:r w:rsidRPr="006B62C8">
        <w:t xml:space="preserve">Компании продолжают замещать еврооблигации локальными бумагами, номинированными в долларах США и других </w:t>
      </w:r>
      <w:r w:rsidR="00E931A5" w:rsidRPr="006B62C8">
        <w:t>«</w:t>
      </w:r>
      <w:r w:rsidRPr="006B62C8">
        <w:t>токсичных</w:t>
      </w:r>
      <w:r w:rsidR="00E931A5" w:rsidRPr="006B62C8">
        <w:t>»</w:t>
      </w:r>
      <w:r w:rsidRPr="006B62C8">
        <w:t xml:space="preserve"> валютах, но предполагающими расчеты в рублях, говорится в обзоре. Оценочно в декабре было замещено около 218 миллиардов рублей в рублевом эквиваленте, а за весь 2023 год - приблизительно 1,2 триллиона рублей в рублевом эквиваленте.</w:t>
      </w:r>
    </w:p>
    <w:p w:rsidR="001103A7" w:rsidRPr="006B62C8" w:rsidRDefault="001103A7" w:rsidP="001103A7">
      <w:r w:rsidRPr="006B62C8">
        <w:t>На балансе банков объем замещающих облигаций составил 0,4 триллиона рублей по состоянию на начало 2024 года.</w:t>
      </w:r>
    </w:p>
    <w:p w:rsidR="001103A7" w:rsidRPr="006B62C8" w:rsidRDefault="001103A7" w:rsidP="001103A7">
      <w:pPr>
        <w:pStyle w:val="2"/>
      </w:pPr>
      <w:bookmarkStart w:id="135" w:name="_Toc157573489"/>
      <w:r w:rsidRPr="006B62C8">
        <w:t>РИА Новости, 30.01.2024, Средства населения в банках РФ в 2023 году выросли на 19,7%, компаний - на 14,7% - ЦБ</w:t>
      </w:r>
      <w:bookmarkEnd w:id="135"/>
    </w:p>
    <w:p w:rsidR="001103A7" w:rsidRPr="006B62C8" w:rsidRDefault="001103A7" w:rsidP="007D6B28">
      <w:pPr>
        <w:pStyle w:val="3"/>
      </w:pPr>
      <w:bookmarkStart w:id="136" w:name="_Toc157573490"/>
      <w:r w:rsidRPr="006B62C8">
        <w:t>Средства населения в банках в декабре выросли на 6,9%, годовой прирост составил 19,7%, а компаний - на 5,2%, за весь 2023 год - на 14,7%, говорится в материалах Банка России.</w:t>
      </w:r>
      <w:bookmarkEnd w:id="136"/>
    </w:p>
    <w:p w:rsidR="001103A7" w:rsidRPr="006B62C8" w:rsidRDefault="00E931A5" w:rsidP="001103A7">
      <w:r w:rsidRPr="006B62C8">
        <w:t>«</w:t>
      </w:r>
      <w:r w:rsidR="001103A7" w:rsidRPr="006B62C8">
        <w:t>За декабрь средства юрлиц выросли на 5,2%, в том числе благодаря расчетам в рамках исполнения госбюджета</w:t>
      </w:r>
      <w:r w:rsidRPr="006B62C8">
        <w:t>»</w:t>
      </w:r>
      <w:r w:rsidR="001103A7" w:rsidRPr="006B62C8">
        <w:t>, - сказано в сообщении.</w:t>
      </w:r>
    </w:p>
    <w:p w:rsidR="001103A7" w:rsidRPr="006B62C8" w:rsidRDefault="001103A7" w:rsidP="001103A7">
      <w:r w:rsidRPr="006B62C8">
        <w:t>Годовой прирост составил 14,7%, в основном за счет средств компаний-экспортеров. При этом результат почти на треть ниже, чем был в 2022 году (+20,6%).</w:t>
      </w:r>
    </w:p>
    <w:p w:rsidR="001103A7" w:rsidRPr="006B62C8" w:rsidRDefault="00E931A5" w:rsidP="001103A7">
      <w:r w:rsidRPr="006B62C8">
        <w:t>«</w:t>
      </w:r>
      <w:r w:rsidR="001103A7" w:rsidRPr="006B62C8">
        <w:t>В декабре средства населения выросли на 6,9%, в том числе из-за авансирования январских пенсий. Годовой прирост составил 19,7% благодаря социальным и бюджетным выплатам, росту зарплат и привлекательным ставкам по вкладам</w:t>
      </w:r>
      <w:r w:rsidRPr="006B62C8">
        <w:t>»</w:t>
      </w:r>
      <w:r w:rsidR="001103A7" w:rsidRPr="006B62C8">
        <w:t>, - добавили в ЦБ.</w:t>
      </w:r>
    </w:p>
    <w:p w:rsidR="001103A7" w:rsidRPr="006B62C8" w:rsidRDefault="001103A7" w:rsidP="001103A7">
      <w:r w:rsidRPr="006B62C8">
        <w:t>Значительный сезонный рост средств населения на 6,9% (или 2,9 триллиона рублей) сопоставим с ростом за декабрь 2022 года (+7,6%), пояснил регулятор. А годовой прирост оказался почти в три раза выше, чем в 2022 году (+6,9%).</w:t>
      </w:r>
    </w:p>
    <w:p w:rsidR="001103A7" w:rsidRPr="006B62C8" w:rsidRDefault="001103A7" w:rsidP="001103A7">
      <w:pPr>
        <w:pStyle w:val="2"/>
      </w:pPr>
      <w:bookmarkStart w:id="137" w:name="_Toc157573491"/>
      <w:r w:rsidRPr="006B62C8">
        <w:lastRenderedPageBreak/>
        <w:t>РИА Новости, 30.01.2024, Банки РФ в 2023 г нарастили кредитование юрлиц на рекордные 20,1%, населения - на 23%</w:t>
      </w:r>
      <w:bookmarkEnd w:id="137"/>
    </w:p>
    <w:p w:rsidR="001103A7" w:rsidRPr="006B62C8" w:rsidRDefault="001103A7" w:rsidP="007D6B28">
      <w:pPr>
        <w:pStyle w:val="3"/>
      </w:pPr>
      <w:bookmarkStart w:id="138" w:name="_Toc157573492"/>
      <w:r w:rsidRPr="006B62C8">
        <w:t>Российские банки в декабре нарастили корпоративное кредитование на 1,8%, розничное - на 0,2%; при этом за 2023 год кредиты юрлицам выросли на рекордные 20,1%, а физлицам - на 23%, говорится в материалах ЦБ РФ.</w:t>
      </w:r>
      <w:bookmarkEnd w:id="138"/>
    </w:p>
    <w:p w:rsidR="001103A7" w:rsidRPr="006B62C8" w:rsidRDefault="00E931A5" w:rsidP="001103A7">
      <w:r w:rsidRPr="006B62C8">
        <w:t>«</w:t>
      </w:r>
      <w:r w:rsidR="001103A7" w:rsidRPr="006B62C8">
        <w:t>В декабре портфель существенно вырос, на 1,8%. В целом за 2023 год рост корпоративных кредитов составил рекордные 20,1%, что значительно выше результата прошлых лет (+14,3% за 2022 год, +11,7% за 2021 год)</w:t>
      </w:r>
      <w:r w:rsidRPr="006B62C8">
        <w:t>»</w:t>
      </w:r>
      <w:r w:rsidR="001103A7" w:rsidRPr="006B62C8">
        <w:t>, - сказано в сообщении.</w:t>
      </w:r>
    </w:p>
    <w:p w:rsidR="001103A7" w:rsidRPr="006B62C8" w:rsidRDefault="001103A7" w:rsidP="001103A7">
      <w:r w:rsidRPr="006B62C8">
        <w:t>Рост розничного кредитного портфеля в декабре существенно замедлился - до 0,2% с 1,6% в ноябре. По итогам года рост составил 23%.</w:t>
      </w:r>
    </w:p>
    <w:p w:rsidR="001103A7" w:rsidRPr="006B62C8" w:rsidRDefault="00E931A5" w:rsidP="001103A7">
      <w:r w:rsidRPr="006B62C8">
        <w:t>«</w:t>
      </w:r>
      <w:r w:rsidR="001103A7" w:rsidRPr="006B62C8">
        <w:t>По предварительным данным, потребительское кредитование (в декабре - ред.) ожидаемо сократилось на 0,1% (с корректировкой на крупную сделку по продаже кредитов в размере около 250 миллиардов рублей)</w:t>
      </w:r>
      <w:r w:rsidRPr="006B62C8">
        <w:t>»</w:t>
      </w:r>
      <w:r w:rsidR="001103A7" w:rsidRPr="006B62C8">
        <w:t>, - отметил ЦБ.</w:t>
      </w:r>
    </w:p>
    <w:p w:rsidR="001103A7" w:rsidRPr="006B62C8" w:rsidRDefault="001103A7" w:rsidP="001103A7">
      <w:r w:rsidRPr="006B62C8">
        <w:t>Это вызвано действием макропруденциальных ограничений и ростом ставок по кредитам, поясняет регулятор. Всего за 2023 год потребительские кредиты выросли на 15,7% после низких результатов кризисного 2022 года (+2,7%), это лишь немногим ниже результата за 2021 год (+20,1%).</w:t>
      </w:r>
    </w:p>
    <w:p w:rsidR="001103A7" w:rsidRPr="006B62C8" w:rsidRDefault="00E931A5" w:rsidP="001103A7">
      <w:r w:rsidRPr="006B62C8">
        <w:t>«</w:t>
      </w:r>
      <w:r w:rsidR="001103A7" w:rsidRPr="006B62C8">
        <w:t>В целом можно сказать, что ужесточение денежно-кредитной политики и макропруденциального регулирования способствовали охлаждению потребительского кредитования до умеренного уровня после активного роста в мае-августе (+1,7-2,4% ежемесячно)</w:t>
      </w:r>
      <w:r w:rsidRPr="006B62C8">
        <w:t>»</w:t>
      </w:r>
      <w:r w:rsidR="001103A7" w:rsidRPr="006B62C8">
        <w:t>, - отмечает регулятор.</w:t>
      </w:r>
    </w:p>
    <w:p w:rsidR="001103A7" w:rsidRPr="006B62C8" w:rsidRDefault="001103A7" w:rsidP="001103A7">
      <w:pPr>
        <w:pStyle w:val="2"/>
      </w:pPr>
      <w:bookmarkStart w:id="139" w:name="_Toc157573493"/>
      <w:r w:rsidRPr="006B62C8">
        <w:t>РИА Новости, 30.01.2024, Долги россиян по ипотеке впервые превысили 18 трлн рублей - ЦБ</w:t>
      </w:r>
      <w:bookmarkEnd w:id="139"/>
    </w:p>
    <w:p w:rsidR="001103A7" w:rsidRPr="006B62C8" w:rsidRDefault="001103A7" w:rsidP="007D6B28">
      <w:pPr>
        <w:pStyle w:val="3"/>
      </w:pPr>
      <w:bookmarkStart w:id="140" w:name="_Toc157573494"/>
      <w:r w:rsidRPr="006B62C8">
        <w:t>Ипотечный портфель российских банков в 2023 году вырос на рекордные 34,5% - до 18,2 триллиона рублей, в основном это произошло благодаря льготным программам, сообщил ЦБ.</w:t>
      </w:r>
      <w:bookmarkEnd w:id="140"/>
    </w:p>
    <w:p w:rsidR="001103A7" w:rsidRPr="006B62C8" w:rsidRDefault="00E931A5" w:rsidP="001103A7">
      <w:r w:rsidRPr="006B62C8">
        <w:t>«</w:t>
      </w:r>
      <w:r w:rsidR="001103A7" w:rsidRPr="006B62C8">
        <w:t>По итогам 2023 года портфель вырос на рекордные 34,5%. Рост ипотеки стимулировали в основном программы господдержки (на них приходится около 60% всех выдач), на ставках по которым не отразилось повышение ключевой ставки Банка России. Люди стремились вложить деньги в недвижимость на фоне ослабления рубля и высоких инфляционных ожиданий</w:t>
      </w:r>
      <w:r w:rsidRPr="006B62C8">
        <w:t>»</w:t>
      </w:r>
      <w:r w:rsidR="001103A7" w:rsidRPr="006B62C8">
        <w:t>, - говорится в материалах регулятора.</w:t>
      </w:r>
    </w:p>
    <w:p w:rsidR="00D94D15" w:rsidRPr="006B62C8" w:rsidRDefault="001103A7" w:rsidP="001103A7">
      <w:r w:rsidRPr="006B62C8">
        <w:t>В результате портфель ипотеки по итогам 2023 года составил 18,2 триллиона рублей, что стало новым максимумом. В предыдущем году объем ипотеки составил 13,8 триллиона рублей.</w:t>
      </w:r>
    </w:p>
    <w:p w:rsidR="001103A7" w:rsidRPr="006B62C8" w:rsidRDefault="001103A7" w:rsidP="001103A7"/>
    <w:p w:rsidR="00D1642B" w:rsidRPr="006B62C8" w:rsidRDefault="00D1642B" w:rsidP="00D1642B">
      <w:pPr>
        <w:pStyle w:val="251"/>
      </w:pPr>
      <w:bookmarkStart w:id="141" w:name="_Toc99271712"/>
      <w:bookmarkStart w:id="142" w:name="_Toc99318658"/>
      <w:bookmarkStart w:id="143" w:name="_Toc157573495"/>
      <w:bookmarkEnd w:id="111"/>
      <w:bookmarkEnd w:id="112"/>
      <w:r w:rsidRPr="006B62C8">
        <w:lastRenderedPageBreak/>
        <w:t>НОВОСТИ ЗАРУБЕЖНЫХ ПЕНСИОННЫХ СИСТЕМ</w:t>
      </w:r>
      <w:bookmarkEnd w:id="141"/>
      <w:bookmarkEnd w:id="142"/>
      <w:bookmarkEnd w:id="143"/>
    </w:p>
    <w:p w:rsidR="00D1642B" w:rsidRPr="006B62C8" w:rsidRDefault="00D1642B" w:rsidP="00D1642B">
      <w:pPr>
        <w:pStyle w:val="10"/>
      </w:pPr>
      <w:bookmarkStart w:id="144" w:name="_Toc99271713"/>
      <w:bookmarkStart w:id="145" w:name="_Toc99318659"/>
      <w:bookmarkStart w:id="146" w:name="_Toc157573496"/>
      <w:r w:rsidRPr="006B62C8">
        <w:t>Новости пенсионной отрасли стран ближнего зарубежья</w:t>
      </w:r>
      <w:bookmarkEnd w:id="144"/>
      <w:bookmarkEnd w:id="145"/>
      <w:bookmarkEnd w:id="146"/>
    </w:p>
    <w:p w:rsidR="006F62AE" w:rsidRPr="006B62C8" w:rsidRDefault="006F62AE" w:rsidP="006F62AE">
      <w:pPr>
        <w:pStyle w:val="2"/>
      </w:pPr>
      <w:bookmarkStart w:id="147" w:name="_Toc157573497"/>
      <w:r w:rsidRPr="006B62C8">
        <w:t>Almaty.tv, 30.01.2024, Колеса диктуют вагонные: куда потратят деньги ЕНПФ</w:t>
      </w:r>
      <w:bookmarkEnd w:id="147"/>
    </w:p>
    <w:p w:rsidR="006F62AE" w:rsidRPr="006B62C8" w:rsidRDefault="006F62AE" w:rsidP="007D6B28">
      <w:pPr>
        <w:pStyle w:val="3"/>
      </w:pPr>
      <w:bookmarkStart w:id="148" w:name="_Toc157573498"/>
      <w:r w:rsidRPr="006B62C8">
        <w:t>На что пойдут 173 миллиарда тенге из пенсионных накоплений казахстанцев, во вторник в правительстве объяснил министр Нацэкономики Алибек Куантыров, - передает Almaty.tv.</w:t>
      </w:r>
      <w:bookmarkEnd w:id="148"/>
      <w:r w:rsidRPr="006B62C8">
        <w:t xml:space="preserve"> </w:t>
      </w:r>
    </w:p>
    <w:p w:rsidR="006F62AE" w:rsidRPr="006B62C8" w:rsidRDefault="006F62AE" w:rsidP="006F62AE">
      <w:r w:rsidRPr="006B62C8">
        <w:t xml:space="preserve">По словам чиновника, на эти деньги обновят вагонный парк. Накануне Нацбанк сообщил, о приобретении облигаций Национального Управляющего холдинга </w:t>
      </w:r>
      <w:r w:rsidR="00E931A5" w:rsidRPr="006B62C8">
        <w:t>«</w:t>
      </w:r>
      <w:r w:rsidRPr="006B62C8">
        <w:t>Байтерек</w:t>
      </w:r>
      <w:r w:rsidR="00E931A5" w:rsidRPr="006B62C8">
        <w:t>»</w:t>
      </w:r>
      <w:r w:rsidRPr="006B62C8">
        <w:t xml:space="preserve">. Деньги из ЕНПФ выделены под 10 процентов годовых сроком на 15 лет. По его мнению, такое вложение пенсионных активов надёжное и принесёт доход.  </w:t>
      </w:r>
    </w:p>
    <w:p w:rsidR="006F62AE" w:rsidRPr="006B62C8" w:rsidRDefault="006F62AE" w:rsidP="006F62AE">
      <w:r w:rsidRPr="006B62C8">
        <w:t xml:space="preserve">- У нас 50-ти и 70-ти процентная изношенность грузовых и пассажирских вагонов. Вагоны отечественные поставщики их будут поставлять. Соответственно, деньги в экономике будут оставаться. Здесь эффект многослойный и большой, в целом, для экономики. Рабочие места будут создаваться и так далее, - сказал министр национальной экономики РК Алибек Куантыров. </w:t>
      </w:r>
    </w:p>
    <w:p w:rsidR="00D1642B" w:rsidRPr="006B62C8" w:rsidRDefault="00861B2C" w:rsidP="006F62AE">
      <w:hyperlink r:id="rId46" w:history="1">
        <w:r w:rsidR="006F62AE" w:rsidRPr="006B62C8">
          <w:rPr>
            <w:rStyle w:val="a3"/>
          </w:rPr>
          <w:t>https://almaty.tv/news/ekonomika/1448-zeynetaky-dginagyndagy-akshaga-dgana-vagon-satyp-alynbak</w:t>
        </w:r>
      </w:hyperlink>
    </w:p>
    <w:p w:rsidR="00D31424" w:rsidRPr="006B62C8" w:rsidRDefault="00D31424" w:rsidP="00D31424">
      <w:pPr>
        <w:pStyle w:val="2"/>
      </w:pPr>
      <w:bookmarkStart w:id="149" w:name="_Toc157573499"/>
      <w:r w:rsidRPr="006B62C8">
        <w:t xml:space="preserve">Sputnik Казахстан, 30.01.2024, Почему пенсионные накопления казахстанцев вкладывают в </w:t>
      </w:r>
      <w:r w:rsidR="00E931A5" w:rsidRPr="006B62C8">
        <w:t>«</w:t>
      </w:r>
      <w:r w:rsidRPr="006B62C8">
        <w:t>Байтерек</w:t>
      </w:r>
      <w:r w:rsidR="00E931A5" w:rsidRPr="006B62C8">
        <w:t>»</w:t>
      </w:r>
      <w:r w:rsidRPr="006B62C8">
        <w:t xml:space="preserve"> - глава Минэкономики</w:t>
      </w:r>
      <w:bookmarkEnd w:id="149"/>
    </w:p>
    <w:p w:rsidR="00D31424" w:rsidRPr="006B62C8" w:rsidRDefault="00D31424" w:rsidP="007D6B28">
      <w:pPr>
        <w:pStyle w:val="3"/>
      </w:pPr>
      <w:bookmarkStart w:id="150" w:name="_Toc157573500"/>
      <w:r w:rsidRPr="006B62C8">
        <w:t xml:space="preserve">Зачем 173 миллиарда тенге пенсионных накоплений казахстанцев инвестировали в облигации холдинга </w:t>
      </w:r>
      <w:r w:rsidR="00E931A5" w:rsidRPr="006B62C8">
        <w:t>«</w:t>
      </w:r>
      <w:r w:rsidRPr="006B62C8">
        <w:t>Байтерек</w:t>
      </w:r>
      <w:r w:rsidR="00E931A5" w:rsidRPr="006B62C8">
        <w:t>»</w:t>
      </w:r>
      <w:r w:rsidRPr="006B62C8">
        <w:t>, пояснил министр национальной экономики Алибек Куантыров.</w:t>
      </w:r>
      <w:bookmarkEnd w:id="150"/>
      <w:r w:rsidRPr="006B62C8">
        <w:t xml:space="preserve"> </w:t>
      </w:r>
    </w:p>
    <w:p w:rsidR="00D31424" w:rsidRPr="006B62C8" w:rsidRDefault="00D31424" w:rsidP="00D31424">
      <w:r w:rsidRPr="006B62C8">
        <w:t xml:space="preserve">“Большая часть денег была куплена институциональным инвестором – это “Байтерек”. Это не первая операция, когда ЕНПФ покупает облигации </w:t>
      </w:r>
      <w:r w:rsidR="00E931A5" w:rsidRPr="006B62C8">
        <w:t>«</w:t>
      </w:r>
      <w:r w:rsidRPr="006B62C8">
        <w:t>Байтерека</w:t>
      </w:r>
      <w:r w:rsidR="00E931A5" w:rsidRPr="006B62C8">
        <w:t>»</w:t>
      </w:r>
      <w:r w:rsidRPr="006B62C8">
        <w:t>. ЕНПФ – это пенсионные деньги, которые должны крутиться, которые должны зарабатывать. И они должны вкладываться в надёжный финансовый инструмент, в их числе в ценные бумаги, это 100%”, - сказал министр.</w:t>
      </w:r>
    </w:p>
    <w:p w:rsidR="00D31424" w:rsidRPr="006B62C8" w:rsidRDefault="00D31424" w:rsidP="00D31424">
      <w:r w:rsidRPr="006B62C8">
        <w:t>Облигации квазигосударственных объединений, полностью принадлежат правительству и приносит доход, заверил министр.</w:t>
      </w:r>
    </w:p>
    <w:p w:rsidR="00D31424" w:rsidRPr="006B62C8" w:rsidRDefault="00D31424" w:rsidP="00D31424">
      <w:r w:rsidRPr="006B62C8">
        <w:t>“Эти вложения – надёжные</w:t>
      </w:r>
      <w:r w:rsidR="00E931A5" w:rsidRPr="006B62C8">
        <w:t>»</w:t>
      </w:r>
      <w:r w:rsidRPr="006B62C8">
        <w:t>, – подчеркнул Куантыров.</w:t>
      </w:r>
    </w:p>
    <w:p w:rsidR="00D31424" w:rsidRPr="006B62C8" w:rsidRDefault="00D31424" w:rsidP="00D31424">
      <w:r w:rsidRPr="006B62C8">
        <w:t>По его словам, подобные вложения помогут реализовать инфраструктурные проекты, закуп пассажирских и грузовых вагонов.</w:t>
      </w:r>
    </w:p>
    <w:p w:rsidR="00D31424" w:rsidRPr="006B62C8" w:rsidRDefault="00E931A5" w:rsidP="00D31424">
      <w:r w:rsidRPr="006B62C8">
        <w:lastRenderedPageBreak/>
        <w:t>«</w:t>
      </w:r>
      <w:r w:rsidR="00D31424" w:rsidRPr="006B62C8">
        <w:t>50-70% изношенность пассажирских вагонов сегодня у нас. Вагоны будут от отечественных поставщиков, соответственно, деньги будут оставаться в нашей экономике, эффект многослойный, будут создаваться новые рабочие места и так далее</w:t>
      </w:r>
      <w:r w:rsidRPr="006B62C8">
        <w:t>»</w:t>
      </w:r>
      <w:r w:rsidR="00D31424" w:rsidRPr="006B62C8">
        <w:t>, - отметил он.</w:t>
      </w:r>
    </w:p>
    <w:p w:rsidR="00D31424" w:rsidRPr="006B62C8" w:rsidRDefault="00D31424" w:rsidP="00D31424">
      <w:r w:rsidRPr="006B62C8">
        <w:t xml:space="preserve">Напомним, Нацбанк Казахстана сообщил, что вложил 173 миллиарда тенге из ЕНПФ в облигации АО </w:t>
      </w:r>
      <w:r w:rsidR="00E931A5" w:rsidRPr="006B62C8">
        <w:t>«</w:t>
      </w:r>
      <w:r w:rsidRPr="006B62C8">
        <w:t xml:space="preserve">НУХ </w:t>
      </w:r>
      <w:r w:rsidR="00E931A5" w:rsidRPr="006B62C8">
        <w:t>«</w:t>
      </w:r>
      <w:r w:rsidRPr="006B62C8">
        <w:t>Байтерек</w:t>
      </w:r>
      <w:r w:rsidR="00E931A5" w:rsidRPr="006B62C8">
        <w:t>»</w:t>
      </w:r>
      <w:r w:rsidRPr="006B62C8">
        <w:t>.</w:t>
      </w:r>
    </w:p>
    <w:p w:rsidR="00D31424" w:rsidRPr="006B62C8" w:rsidRDefault="00D31424" w:rsidP="00D31424">
      <w:r w:rsidRPr="006B62C8">
        <w:t>Доходность облигаций, по данным банка, составит 13% годовых, а срок обращения - 15 лет.</w:t>
      </w:r>
    </w:p>
    <w:p w:rsidR="00D31424" w:rsidRPr="006B62C8" w:rsidRDefault="00D31424" w:rsidP="00D31424">
      <w:r w:rsidRPr="006B62C8">
        <w:t xml:space="preserve">Решение о покупке облигаций принято рамках планируемого в течение 2024-2025 годов инвестирования пенсионных активов ЕНПФ для финансирования долгосрочных крупных проектов реального сектора экономики. </w:t>
      </w:r>
    </w:p>
    <w:p w:rsidR="006F62AE" w:rsidRPr="006B62C8" w:rsidRDefault="00861B2C" w:rsidP="00D31424">
      <w:hyperlink r:id="rId47" w:history="1">
        <w:r w:rsidR="00D31424" w:rsidRPr="006B62C8">
          <w:rPr>
            <w:rStyle w:val="a3"/>
          </w:rPr>
          <w:t>https://ru.sputnik.kz/20240130/pochemu-pensionnye-nakopleniya-kazakhstantsev-vkladyvayut-v-bayterek---glava-minekonomiki-41916760.html</w:t>
        </w:r>
      </w:hyperlink>
    </w:p>
    <w:p w:rsidR="00D31424" w:rsidRPr="006B62C8" w:rsidRDefault="00D31424" w:rsidP="00D31424">
      <w:pPr>
        <w:pStyle w:val="2"/>
      </w:pPr>
      <w:bookmarkStart w:id="151" w:name="_Toc157573501"/>
      <w:r w:rsidRPr="006B62C8">
        <w:t>Newshub.uz, 30.01.2024, В Сенате обсуждают поправки о назначении пенсий</w:t>
      </w:r>
      <w:bookmarkEnd w:id="151"/>
    </w:p>
    <w:p w:rsidR="00D31424" w:rsidRPr="006B62C8" w:rsidRDefault="00D31424" w:rsidP="007D6B28">
      <w:pPr>
        <w:pStyle w:val="3"/>
      </w:pPr>
      <w:bookmarkStart w:id="152" w:name="_Toc157573502"/>
      <w:r w:rsidRPr="006B62C8">
        <w:t>Комитет Сената по вопросам науки, образования и здравоохранения приступил к рассмотрению поправок в закон о государственном пенсионном обеспечении граждан, сообщается на сайте верхней палаты парламента.</w:t>
      </w:r>
      <w:bookmarkEnd w:id="152"/>
    </w:p>
    <w:p w:rsidR="00D31424" w:rsidRPr="006B62C8" w:rsidRDefault="00D31424" w:rsidP="00D31424">
      <w:r w:rsidRPr="006B62C8">
        <w:t>Одно из нововведений предусматривает, что любая работа, выполняемая осужденными во время отбывания наказания, если за период выполнения этой работы учреждением по исполнению наказания уплачивался социальный налог, включается в категорию стажа работы при назначении пенсии.</w:t>
      </w:r>
    </w:p>
    <w:p w:rsidR="00D31424" w:rsidRPr="006B62C8" w:rsidRDefault="00D31424" w:rsidP="00D31424">
      <w:r w:rsidRPr="006B62C8">
        <w:t>Отмечается, что документом совершенствуется порядок обращения за назначением пенсии. Закон предусматривает назначение пенсии через центры госуслуг или Единый портал интерактивных госуслуг.</w:t>
      </w:r>
    </w:p>
    <w:p w:rsidR="00D31424" w:rsidRPr="006B62C8" w:rsidRDefault="00D31424" w:rsidP="00D31424">
      <w:r w:rsidRPr="006B62C8">
        <w:t>Кроме того, определяется порядок установления минимального размера пенсии на уровне не ниже минимальных потребительских расходов.</w:t>
      </w:r>
    </w:p>
    <w:p w:rsidR="00D31424" w:rsidRPr="006B62C8" w:rsidRDefault="00D31424" w:rsidP="00D31424">
      <w:r w:rsidRPr="006B62C8">
        <w:t>Сенаторы также рассмотрели поправки в закон об охране здоровья граждан, которые предусматривают отмену практики утверждения Минздравом перечня лекарств, отпускаемых без рецепта. Законом о лекарственных средствах и фармацевтической деятельности ведомство наделяется полномочиями утверждать порядок отнесения лекарств к категории рецептурных или безрецептурных.</w:t>
      </w:r>
    </w:p>
    <w:p w:rsidR="00D31424" w:rsidRPr="006B62C8" w:rsidRDefault="00861B2C" w:rsidP="00D31424">
      <w:hyperlink r:id="rId48" w:history="1">
        <w:r w:rsidR="00D31424" w:rsidRPr="006B62C8">
          <w:rPr>
            <w:rStyle w:val="a3"/>
          </w:rPr>
          <w:t>https://newshub.uz/archives/27838</w:t>
        </w:r>
      </w:hyperlink>
    </w:p>
    <w:p w:rsidR="00E46D0E" w:rsidRPr="006B62C8" w:rsidRDefault="00E46D0E" w:rsidP="00E46D0E">
      <w:pPr>
        <w:pStyle w:val="2"/>
      </w:pPr>
      <w:bookmarkStart w:id="153" w:name="_Toc157573503"/>
      <w:r w:rsidRPr="006B62C8">
        <w:lastRenderedPageBreak/>
        <w:t>ФедералПресс, 30.01.2024, Украина требует денег от Запада для выплаты зарплат и пенсий</w:t>
      </w:r>
      <w:bookmarkEnd w:id="153"/>
    </w:p>
    <w:p w:rsidR="00E46D0E" w:rsidRPr="006B62C8" w:rsidRDefault="00E46D0E" w:rsidP="007D6B28">
      <w:pPr>
        <w:pStyle w:val="3"/>
      </w:pPr>
      <w:bookmarkStart w:id="154" w:name="_Toc157573504"/>
      <w:r w:rsidRPr="006B62C8">
        <w:t>Комитет по вопросам финансов Украины ждет помощи от Запада для выплаты пособий и зарплат своим гражданам, так как Киев не знает, за счет каких средств иначе поддерживать эти выплаты. Об этом глава комитета Верховной рады по вопросам финансов Даниил Гетманцев заявил газете Politico.</w:t>
      </w:r>
      <w:bookmarkEnd w:id="154"/>
    </w:p>
    <w:p w:rsidR="00E46D0E" w:rsidRPr="006B62C8" w:rsidRDefault="00E931A5" w:rsidP="00E46D0E">
      <w:r w:rsidRPr="006B62C8">
        <w:t>«</w:t>
      </w:r>
      <w:r w:rsidR="00E46D0E" w:rsidRPr="006B62C8">
        <w:t>Мы даже не рассматриваем вариант, при котором не получим эту помощь. Для нас это критично, потому что от этой помощи зависит своевременность и полнота невоенных расходов бюджета</w:t>
      </w:r>
      <w:r w:rsidRPr="006B62C8">
        <w:t>»</w:t>
      </w:r>
      <w:r w:rsidR="00E46D0E" w:rsidRPr="006B62C8">
        <w:t>, – пояснил Гетманцев.</w:t>
      </w:r>
    </w:p>
    <w:p w:rsidR="00E46D0E" w:rsidRPr="006B62C8" w:rsidRDefault="00E46D0E" w:rsidP="00E46D0E">
      <w:r w:rsidRPr="006B62C8">
        <w:t>Добавим, что министр экономики Украины Юлия Свириденко отмечала, что в случае отсутствия помощи от Запада власти могут задержать зарплаты учителям и госслужащим. Кроме того, возникнут задержки с выплатой пенсий и льгот. В 2024 году на Украине запланирован дефицит бюджета в 44 млрд долларов.</w:t>
      </w:r>
    </w:p>
    <w:p w:rsidR="00E46D0E" w:rsidRPr="006B62C8" w:rsidRDefault="00E46D0E" w:rsidP="00E46D0E">
      <w:r w:rsidRPr="006B62C8">
        <w:t xml:space="preserve">Как сообщал </w:t>
      </w:r>
      <w:r w:rsidR="00E931A5" w:rsidRPr="006B62C8">
        <w:t>«</w:t>
      </w:r>
      <w:r w:rsidRPr="006B62C8">
        <w:t>ФедералПресс</w:t>
      </w:r>
      <w:r w:rsidR="00E931A5" w:rsidRPr="006B62C8">
        <w:t>»</w:t>
      </w:r>
      <w:r w:rsidRPr="006B62C8">
        <w:t xml:space="preserve"> ранее, украинские беженцы бегут в Россию из-за плохой жизни в Европе. Выяснилось, что пособие им могут в Европе уменьшить, а работу там без знания языка найти сложно.</w:t>
      </w:r>
    </w:p>
    <w:p w:rsidR="00E46D0E" w:rsidRPr="006B62C8" w:rsidRDefault="00861B2C" w:rsidP="00E46D0E">
      <w:hyperlink r:id="rId49" w:history="1">
        <w:r w:rsidR="00E46D0E" w:rsidRPr="006B62C8">
          <w:rPr>
            <w:rStyle w:val="a3"/>
          </w:rPr>
          <w:t>https://fedpress.ru/news/ukraine/economy/3295689</w:t>
        </w:r>
      </w:hyperlink>
    </w:p>
    <w:p w:rsidR="00D31424" w:rsidRPr="006B62C8" w:rsidRDefault="00D31424" w:rsidP="00D31424"/>
    <w:p w:rsidR="00D1642B" w:rsidRPr="006B62C8" w:rsidRDefault="00D1642B" w:rsidP="00D1642B">
      <w:pPr>
        <w:pStyle w:val="10"/>
      </w:pPr>
      <w:bookmarkStart w:id="155" w:name="_Toc99271715"/>
      <w:bookmarkStart w:id="156" w:name="_Toc99318660"/>
      <w:bookmarkStart w:id="157" w:name="_Toc157573505"/>
      <w:r w:rsidRPr="006B62C8">
        <w:t>Новости пенсионной отрасли стран дальнего зарубежья</w:t>
      </w:r>
      <w:bookmarkEnd w:id="155"/>
      <w:bookmarkEnd w:id="156"/>
      <w:bookmarkEnd w:id="157"/>
    </w:p>
    <w:p w:rsidR="00177D62" w:rsidRPr="006B62C8" w:rsidRDefault="00177D62" w:rsidP="00177D62">
      <w:pPr>
        <w:pStyle w:val="2"/>
      </w:pPr>
      <w:bookmarkStart w:id="158" w:name="_Toc157573506"/>
      <w:r w:rsidRPr="006B62C8">
        <w:t>Коммерсантъ, 30.01.2024, Выпускники государственных школ реже оформляют частную пенсию</w:t>
      </w:r>
      <w:bookmarkEnd w:id="158"/>
    </w:p>
    <w:p w:rsidR="00177D62" w:rsidRPr="006B62C8" w:rsidRDefault="00177D62" w:rsidP="007D6B28">
      <w:pPr>
        <w:pStyle w:val="3"/>
      </w:pPr>
      <w:bookmarkStart w:id="159" w:name="_Toc157573507"/>
      <w:r w:rsidRPr="006B62C8">
        <w:t>Жители Великобритании, получившие частное образование, более склонны оформлять частную пенсию (personal pension) в отличие от их сверстников, окончивших государственные школы. Кроме того, первые больше полагаются на финансовых консультантов, чем на родственников и друзей, в этом вопросе, пишет Financial Times.</w:t>
      </w:r>
      <w:bookmarkEnd w:id="159"/>
    </w:p>
    <w:p w:rsidR="00177D62" w:rsidRPr="006B62C8" w:rsidRDefault="00177D62" w:rsidP="00177D62">
      <w:r w:rsidRPr="006B62C8">
        <w:t>Исследователи полагают, что на отношение во многом влияет образование. Так, 20% выпускников частных школ отметили, что им рассказывали о пенсионных планах во время обучения, в то время как среди выпускников государственных учреждений этот показатель составил всего 6%. 42% респондентов в возрасте 35-44 лет, получивших частное образование, ежегодно пересматривают свой пенсионный фонд - по сравнению с 17% выпускников госшкол этой же возрастной группы. В результате, по данным Annuity Ready, у первых сумма пенсионных накоплений составила в среднем 302 782 фунта, а у вторых - 112 765 фунтов.</w:t>
      </w:r>
    </w:p>
    <w:p w:rsidR="00177D62" w:rsidRPr="006B62C8" w:rsidRDefault="00177D62" w:rsidP="00177D62">
      <w:r w:rsidRPr="006B62C8">
        <w:t xml:space="preserve">Это довольно тревожные результаты, учитывая старение населения и ухудшение финансового состояния пенсионеров (оно находится на самом низком уровне с 2008 года), говорится в исследовании. По словам экспертов, чтобы изменить ситуацию, </w:t>
      </w:r>
      <w:r w:rsidRPr="006B62C8">
        <w:lastRenderedPageBreak/>
        <w:t>необходимо активнее информировать людей об их пенсионных возможностях - причем, чем раньше, тем лучше.</w:t>
      </w:r>
    </w:p>
    <w:p w:rsidR="00177D62" w:rsidRPr="006B62C8" w:rsidRDefault="00177D62" w:rsidP="00177D62">
      <w:r w:rsidRPr="006B62C8">
        <w:t xml:space="preserve">Частная пенсия - это один из видов пенсий, доступный жителям Великобритании. Он подразумевает открытие индивидуального пенсионного плана у провайдера, что особенно актуально для самозанятых граждан или индивидуальных предпринимателей. </w:t>
      </w:r>
    </w:p>
    <w:p w:rsidR="00177D62" w:rsidRPr="006B62C8" w:rsidRDefault="00861B2C" w:rsidP="00177D62">
      <w:hyperlink r:id="rId50" w:history="1">
        <w:r w:rsidR="00177D62" w:rsidRPr="006B62C8">
          <w:rPr>
            <w:rStyle w:val="a3"/>
          </w:rPr>
          <w:t>https://www.kommersant.uk/articles/vypuskniki-gosudarstvennyh-shkol-rezhe-oformlyayut-chastnuyu-pensiyu</w:t>
        </w:r>
      </w:hyperlink>
      <w:r w:rsidR="00177D62" w:rsidRPr="006B62C8">
        <w:t xml:space="preserve"> </w:t>
      </w:r>
    </w:p>
    <w:p w:rsidR="00A86F95" w:rsidRPr="006B62C8" w:rsidRDefault="00A86F95" w:rsidP="00A86F95">
      <w:pPr>
        <w:pStyle w:val="2"/>
      </w:pPr>
      <w:bookmarkStart w:id="160" w:name="_Toc157573508"/>
      <w:r w:rsidRPr="006B62C8">
        <w:t>Грани.LV, 30.01.2024, В Литве украли — пенсионерам всей Балтии аукнулось</w:t>
      </w:r>
      <w:bookmarkEnd w:id="160"/>
    </w:p>
    <w:p w:rsidR="00A86F95" w:rsidRPr="006B62C8" w:rsidRDefault="00A86F95" w:rsidP="007D6B28">
      <w:pPr>
        <w:pStyle w:val="3"/>
      </w:pPr>
      <w:bookmarkStart w:id="161" w:name="_Toc157573509"/>
      <w:r w:rsidRPr="006B62C8">
        <w:t>В Литве — финансовый скандал такой силы, что круги идут по всей Балтии. Из фонда BaltCap, через который в страну приходили евроинвестиции, пропали миллионы. Это затронуло интересы пенсионных фондов Литвы, Латвии и Эстонии, доверивших BaltCap свои средства. Куда же увел деньги управляющий Шарунас Степуконис? Делом занимается уже Европейская прокуратура.</w:t>
      </w:r>
      <w:bookmarkEnd w:id="161"/>
    </w:p>
    <w:p w:rsidR="00A86F95" w:rsidRPr="006B62C8" w:rsidRDefault="00A86F95" w:rsidP="00A86F95">
      <w:r w:rsidRPr="006B62C8">
        <w:t>С фотографии на нас глядит красавец-мужчина с уверенным взглядом: прямо-таки образцовый топ-менеджер хай-класса, живая реклама фонда BaltCap Infrastructure Fund.</w:t>
      </w:r>
    </w:p>
    <w:p w:rsidR="00A86F95" w:rsidRPr="006B62C8" w:rsidRDefault="00A86F95" w:rsidP="00A86F95">
      <w:r w:rsidRPr="006B62C8">
        <w:t xml:space="preserve">Сказать </w:t>
      </w:r>
      <w:r w:rsidR="00E931A5" w:rsidRPr="006B62C8">
        <w:t>«</w:t>
      </w:r>
      <w:r w:rsidRPr="006B62C8">
        <w:t>солидный</w:t>
      </w:r>
      <w:r w:rsidR="00E931A5" w:rsidRPr="006B62C8">
        <w:t>»</w:t>
      </w:r>
      <w:r w:rsidRPr="006B62C8">
        <w:t xml:space="preserve"> про этот фонд - ничего не сказать: в список его инвесторов входят Европейский инвестиционный банк, Европейский банк реконструкции и развития, Северная корпорация финансирования защиты окружающей среды и пенсионные фонды стран Балтии.</w:t>
      </w:r>
    </w:p>
    <w:p w:rsidR="00A86F95" w:rsidRPr="006B62C8" w:rsidRDefault="00A86F95" w:rsidP="00A86F95">
      <w:r w:rsidRPr="006B62C8">
        <w:t>Зарегистрирован фонд в Эстонии, но работает с деньгами по всей Балтии. Вот Степуконис и был его лицом в Литве, выступая от имени BaltCap Infrastructure Fund.</w:t>
      </w:r>
    </w:p>
    <w:p w:rsidR="00A86F95" w:rsidRPr="006B62C8" w:rsidRDefault="00A86F95" w:rsidP="00A86F95">
      <w:r w:rsidRPr="006B62C8">
        <w:t>Но осенью три литовских компании, чьими деньгами управляло отделение, возглавляемое Степуконисом, внезапно обнаружили, что у них похищены крупные средства. Фирма Žvirgždaičių energija (строительство ветряных и солнечных парков) недосчиталась 7,74 миллиона евро, у Nullus (строительство образовательной инфраструктуры) пропало 2,047 миллиона евро, у предприятия Moeltos (строительство спортивных комплексов) — 6,8 миллиона евро.</w:t>
      </w:r>
    </w:p>
    <w:p w:rsidR="00A86F95" w:rsidRPr="006B62C8" w:rsidRDefault="00A86F95" w:rsidP="00A86F95">
      <w:r w:rsidRPr="006B62C8">
        <w:t>Степуконис был отстранен от работы. В процессе внутренней проверки выяснилось, что он, благодаря доверию головной компании в Эстонии и обширным полномочиям, создал сложную систему обхода мер безопасности и проверок. Это позволило ему незаметно выводить средства из литовских компаний на счета нескольких игорных компаний.</w:t>
      </w:r>
    </w:p>
    <w:p w:rsidR="00A86F95" w:rsidRPr="006B62C8" w:rsidRDefault="00A86F95" w:rsidP="00A86F95">
      <w:r w:rsidRPr="006B62C8">
        <w:t>Инвестфонд BaltCap немедленно уволил Степукониса и обратился в правоохранительные органы. В ноябре Вильнюсская окружная прокуратура начала досудебное расследование по факту возможного хищения Степуконисом вверенных ему средств.</w:t>
      </w:r>
    </w:p>
    <w:p w:rsidR="00A86F95" w:rsidRPr="006B62C8" w:rsidRDefault="00A86F95" w:rsidP="00A86F95">
      <w:r w:rsidRPr="006B62C8">
        <w:t xml:space="preserve">Сначала казалось, что дело это — не крупное и не выходит за пределы Литвы. То же подтверждал и представитель BaltCap, выпустивший заявление, что </w:t>
      </w:r>
      <w:r w:rsidR="00E931A5" w:rsidRPr="006B62C8">
        <w:t>«</w:t>
      </w:r>
      <w:r w:rsidRPr="006B62C8">
        <w:t xml:space="preserve">убытки касаются </w:t>
      </w:r>
      <w:r w:rsidRPr="006B62C8">
        <w:lastRenderedPageBreak/>
        <w:t>только одного человека, одного фонда и некоторых его портфельных компаний и не затрагивают другие фонды, управляемые BaltCap</w:t>
      </w:r>
      <w:r w:rsidR="00E931A5" w:rsidRPr="006B62C8">
        <w:t>»</w:t>
      </w:r>
      <w:r w:rsidRPr="006B62C8">
        <w:t>.</w:t>
      </w:r>
    </w:p>
    <w:p w:rsidR="00A86F95" w:rsidRPr="006B62C8" w:rsidRDefault="00A86F95" w:rsidP="00A86F95">
      <w:r w:rsidRPr="006B62C8">
        <w:t>Фонд собирался тихо взыскать через суд 16,6 миллионов евро, чтобы вернуть их трем обворованным строительным компаниям. Иск был предъявлен самому Степуконису, игорной компании Olympic Casino Group Baltija (у Степукониса там доли) и ее эстонскому акционеру OB Holding 1. На эти счета были выведены похищенные средства.</w:t>
      </w:r>
    </w:p>
    <w:p w:rsidR="00A86F95" w:rsidRPr="006B62C8" w:rsidRDefault="00A86F95" w:rsidP="00A86F95">
      <w:r w:rsidRPr="006B62C8">
        <w:t>Что характерно: Вильнюсская прокуратура не спешила предъявлять обвинение, и скандал с хищением завис на границе между гражданским и уголовным делом. В декабре Вильнюсский окружной суд принял решение об аресте — но не Степукониса, а лишь его активов в игорных компаниях.</w:t>
      </w:r>
    </w:p>
    <w:p w:rsidR="00A86F95" w:rsidRPr="006B62C8" w:rsidRDefault="00A86F95" w:rsidP="00A86F95">
      <w:r w:rsidRPr="006B62C8">
        <w:t>Однако тихо уладить дело в гражданском порядке не удалось. Мало того, что в самой Литве из-за пропавших денег зависло строительство проекта государственного масштаба — Национального стадион в Вильнюсе, — так еще и оказалось, что пострадавшими стали литовские, эстонские и латвийские будущие пенсионеры, потому что пенсионные фонды банков SEB и Swedbank доверили их накопления BaltCap.</w:t>
      </w:r>
    </w:p>
    <w:p w:rsidR="00A86F95" w:rsidRPr="006B62C8" w:rsidRDefault="00E931A5" w:rsidP="00A86F95">
      <w:r w:rsidRPr="006B62C8">
        <w:t>«</w:t>
      </w:r>
      <w:r w:rsidR="00A86F95" w:rsidRPr="006B62C8">
        <w:t>Кража в BaltCap лишила эстонских пенсионеров нескольких миллионов</w:t>
      </w:r>
      <w:r w:rsidRPr="006B62C8">
        <w:t>»</w:t>
      </w:r>
      <w:r w:rsidR="00A86F95" w:rsidRPr="006B62C8">
        <w:t xml:space="preserve">, - заголовок из эстонской деловой прессы. </w:t>
      </w:r>
      <w:r w:rsidRPr="006B62C8">
        <w:t>«</w:t>
      </w:r>
      <w:r w:rsidR="00A86F95" w:rsidRPr="006B62C8">
        <w:t>Пострадали пенсионные фонды Литвы и Эстонии</w:t>
      </w:r>
      <w:r w:rsidRPr="006B62C8">
        <w:t>»</w:t>
      </w:r>
      <w:r w:rsidR="00A86F95" w:rsidRPr="006B62C8">
        <w:t xml:space="preserve">, - описывает ситуацию литовская пресса. </w:t>
      </w:r>
      <w:r w:rsidRPr="006B62C8">
        <w:t>«</w:t>
      </w:r>
      <w:r w:rsidR="00A86F95" w:rsidRPr="006B62C8">
        <w:t>Пенсионные фонды Латвии теряют 1,7 млн евро инвестиционной стоимости из-за масштабной кражи в Литве</w:t>
      </w:r>
      <w:r w:rsidRPr="006B62C8">
        <w:t>»</w:t>
      </w:r>
      <w:r w:rsidR="00A86F95" w:rsidRPr="006B62C8">
        <w:t>, - заголовок в латвийской прессе.</w:t>
      </w:r>
    </w:p>
    <w:p w:rsidR="00A86F95" w:rsidRPr="006B62C8" w:rsidRDefault="00E931A5" w:rsidP="00A86F95">
      <w:r w:rsidRPr="006B62C8">
        <w:t>«</w:t>
      </w:r>
      <w:r w:rsidR="00A86F95" w:rsidRPr="006B62C8">
        <w:t>Пенсионные фонды второго уровня в Латвии, проводящие переоценку своих активов после возможного случая хищения, обнаруженного в Литве, потеряли около 1,7 млн евро инвестиционной стоимости. Это небольшое снижение по сравнению с общими накоплениями пенсионных фондов 2-го уровня – 7,2 млрд евро</w:t>
      </w:r>
      <w:r w:rsidRPr="006B62C8">
        <w:t>»</w:t>
      </w:r>
      <w:r w:rsidR="00A86F95" w:rsidRPr="006B62C8">
        <w:t>, - объясняет LSM.</w:t>
      </w:r>
    </w:p>
    <w:p w:rsidR="00A86F95" w:rsidRPr="006B62C8" w:rsidRDefault="00A86F95" w:rsidP="00A86F95">
      <w:r w:rsidRPr="006B62C8">
        <w:t>Не забываем также — свои деньги фонду доверили крупнейшие евроструктуры. Вот почему сейчас в дело вступила Европейская прокуратура.</w:t>
      </w:r>
    </w:p>
    <w:p w:rsidR="00A86F95" w:rsidRPr="006B62C8" w:rsidRDefault="00E931A5" w:rsidP="00A86F95">
      <w:r w:rsidRPr="006B62C8">
        <w:t>«</w:t>
      </w:r>
      <w:r w:rsidR="00A86F95" w:rsidRPr="006B62C8">
        <w:t>В ходе расследования, после получения данных о том, что возможные преступные действия могли причинить ущерб институтам Европейского Союза (ЕС), контроль над расследованием поручен Европейской прокуратуре</w:t>
      </w:r>
      <w:r w:rsidRPr="006B62C8">
        <w:t>»</w:t>
      </w:r>
      <w:r w:rsidR="00A86F95" w:rsidRPr="006B62C8">
        <w:t>, - сообщает Генпрокуратура Литвы.</w:t>
      </w:r>
    </w:p>
    <w:p w:rsidR="00A86F95" w:rsidRPr="006B62C8" w:rsidRDefault="00A86F95" w:rsidP="00A86F95">
      <w:r w:rsidRPr="006B62C8">
        <w:t xml:space="preserve">Что ж, посмотрим, к чему это приведет. Пока что — хотя вся литовская пресса многократно прокричалась о хищении и даже предположила, что Степуконис потратил миллионы в казино, —  обвинение по-прежнему не предъявлено никому. И даже подробности не раскрываются. </w:t>
      </w:r>
    </w:p>
    <w:p w:rsidR="00D1642B" w:rsidRPr="006B62C8" w:rsidRDefault="00861B2C" w:rsidP="00A86F95">
      <w:hyperlink r:id="rId51" w:history="1">
        <w:r w:rsidR="00A86F95" w:rsidRPr="006B62C8">
          <w:rPr>
            <w:rStyle w:val="a3"/>
          </w:rPr>
          <w:t>http://www.grani.lv/accidents/140885-v-litve-ukrali-pensioneram-vsey-baltii-auknulos.html</w:t>
        </w:r>
      </w:hyperlink>
    </w:p>
    <w:p w:rsidR="00BD5232" w:rsidRPr="006B62C8" w:rsidRDefault="00BD5232" w:rsidP="0066336D">
      <w:pPr>
        <w:pStyle w:val="2"/>
      </w:pPr>
      <w:bookmarkStart w:id="162" w:name="_Toc157573510"/>
      <w:r w:rsidRPr="006B62C8">
        <w:lastRenderedPageBreak/>
        <w:t>РБК, 30.01.2024, Пенсионный фонд Норвегии получил рекордные 213 млрд долларов прибыли в 2023 году</w:t>
      </w:r>
      <w:bookmarkEnd w:id="162"/>
    </w:p>
    <w:p w:rsidR="00BD5232" w:rsidRPr="006B62C8" w:rsidRDefault="00BD5232" w:rsidP="007D6B28">
      <w:pPr>
        <w:pStyle w:val="3"/>
      </w:pPr>
      <w:bookmarkStart w:id="163" w:name="_Toc157573511"/>
      <w:r w:rsidRPr="006B62C8">
        <w:t>Государственный пенсионный фонд Норвегии, которому принадлежат около 1,5% всех акций в мире, получил рекордную прибыль. Этому способствовала высокая доходность инвестиций в акции технологических компаний.</w:t>
      </w:r>
      <w:bookmarkEnd w:id="163"/>
    </w:p>
    <w:p w:rsidR="00BD5232" w:rsidRPr="006B62C8" w:rsidRDefault="00BD5232" w:rsidP="00BD5232">
      <w:r w:rsidRPr="006B62C8">
        <w:t>Государственный пенсионный фонд Норвегии (Government Pension Fund Global, GPFG) сообщил о рекордной прибыли в 2,22 трлн норвежских крон ($213 млрд) в 2023 году. Доходность инвестиций фонда составила 16,1%.</w:t>
      </w:r>
    </w:p>
    <w:p w:rsidR="00BD5232" w:rsidRPr="006B62C8" w:rsidRDefault="00BD5232" w:rsidP="00BD5232">
      <w:r w:rsidRPr="006B62C8">
        <w:t>Такой результат последовал после того, как в 2022 году фонд GPFG отчитался о крупнейших убытках за всю историю своего существования. За 2022 год потери фонда составили $164,4 млрд (1,64 трлн норвежских крон).</w:t>
      </w:r>
    </w:p>
    <w:p w:rsidR="00BD5232" w:rsidRPr="006B62C8" w:rsidRDefault="006B62C8" w:rsidP="00BD5232">
      <w:r w:rsidRPr="006B62C8">
        <w:pict>
          <v:shape id="_x0000_i1031" type="#_x0000_t75" style="width:463.5pt;height:301.5pt">
            <v:imagedata r:id="rId52" o:title="Т1"/>
          </v:shape>
        </w:pict>
      </w:r>
    </w:p>
    <w:p w:rsidR="00BD5232" w:rsidRPr="006B62C8" w:rsidRDefault="00BD5232" w:rsidP="00BD5232">
      <w:r w:rsidRPr="006B62C8">
        <w:t>Доходность суверенного фонда Норвегии с 1998 года (Фото: Norges Bank Investment Management)</w:t>
      </w:r>
    </w:p>
    <w:p w:rsidR="00BD5232" w:rsidRPr="006B62C8" w:rsidRDefault="00E931A5" w:rsidP="00BD5232">
      <w:r w:rsidRPr="006B62C8">
        <w:t>«</w:t>
      </w:r>
      <w:r w:rsidR="00BD5232" w:rsidRPr="006B62C8">
        <w:t>Несмотря на высокую инфляцию и геополитические потрясения, рынок акций в 2023 году был очень сильным по сравнению со слабым 2022 годом. Акции технологических компаний, в частности, показали очень хорошие результаты</w:t>
      </w:r>
      <w:r w:rsidRPr="006B62C8">
        <w:t>»</w:t>
      </w:r>
      <w:r w:rsidR="00BD5232" w:rsidRPr="006B62C8">
        <w:t>, — сообщил генеральный директор Norges Bank Investment Management Николай Танген.</w:t>
      </w:r>
    </w:p>
    <w:p w:rsidR="00BD5232" w:rsidRPr="006B62C8" w:rsidRDefault="00BD5232" w:rsidP="00BD5232">
      <w:pPr>
        <w:rPr>
          <w:lang w:val="en-US"/>
        </w:rPr>
      </w:pPr>
      <w:r w:rsidRPr="006B62C8">
        <w:rPr>
          <w:lang w:val="en-US"/>
        </w:rPr>
        <w:t xml:space="preserve">Norges Bank Investment Management — </w:t>
      </w:r>
      <w:r w:rsidRPr="006B62C8">
        <w:t>подразделение</w:t>
      </w:r>
      <w:r w:rsidRPr="006B62C8">
        <w:rPr>
          <w:lang w:val="en-US"/>
        </w:rPr>
        <w:t xml:space="preserve"> </w:t>
      </w:r>
      <w:r w:rsidRPr="006B62C8">
        <w:t>Норвежского</w:t>
      </w:r>
      <w:r w:rsidRPr="006B62C8">
        <w:rPr>
          <w:lang w:val="en-US"/>
        </w:rPr>
        <w:t xml:space="preserve"> </w:t>
      </w:r>
      <w:r w:rsidRPr="006B62C8">
        <w:t>центробанка</w:t>
      </w:r>
      <w:r w:rsidRPr="006B62C8">
        <w:rPr>
          <w:lang w:val="en-US"/>
        </w:rPr>
        <w:t xml:space="preserve">, </w:t>
      </w:r>
      <w:r w:rsidRPr="006B62C8">
        <w:t>которое</w:t>
      </w:r>
      <w:r w:rsidRPr="006B62C8">
        <w:rPr>
          <w:lang w:val="en-US"/>
        </w:rPr>
        <w:t xml:space="preserve"> </w:t>
      </w:r>
      <w:r w:rsidRPr="006B62C8">
        <w:t>управляет</w:t>
      </w:r>
      <w:r w:rsidRPr="006B62C8">
        <w:rPr>
          <w:lang w:val="en-US"/>
        </w:rPr>
        <w:t xml:space="preserve"> </w:t>
      </w:r>
      <w:r w:rsidRPr="006B62C8">
        <w:t>фондом</w:t>
      </w:r>
      <w:r w:rsidRPr="006B62C8">
        <w:rPr>
          <w:lang w:val="en-US"/>
        </w:rPr>
        <w:t xml:space="preserve"> Government Pension Fund Global.</w:t>
      </w:r>
    </w:p>
    <w:p w:rsidR="00BD5232" w:rsidRPr="006B62C8" w:rsidRDefault="00BD5232" w:rsidP="00BD5232">
      <w:r w:rsidRPr="006B62C8">
        <w:t xml:space="preserve">GPFG управляет активами на сумму свыше $1,6 трлн. Вложения в акции составляют более 70% его активов. Самую значительную долю в портфеле акций GPFG занимают </w:t>
      </w:r>
      <w:r w:rsidRPr="006B62C8">
        <w:lastRenderedPageBreak/>
        <w:t>бумаги Microsoft (MSFT), фонд владеет акциями на сумму 358,4 млрд крон. Второй по величине инвестицией стали акции Apple (AAPL) на сумму 337,3 млрд крон.</w:t>
      </w:r>
    </w:p>
    <w:p w:rsidR="00BD5232" w:rsidRPr="006B62C8" w:rsidRDefault="00BD5232" w:rsidP="00BD5232">
      <w:r w:rsidRPr="006B62C8">
        <w:t>Доходность инвестиций фонда в акционерный капитал в 2023 году достигла 21,3%. Доходность инвестиций в облигации  за год составила 6,1%, в них вложено 27,1% средств фонда. Инвестиции  в недвижимость принесли убыток в 12,4%. На недвижимость приходится 1,9% активов фонда. В фонде заявили, что негативный результат для его инвестиций в недвижимость был обусловлен ростом процентных ставок и низким спросом. Доходность вложений в инфраструктуру возобновляемых источников энергии в 2023 году составила 3,7%.</w:t>
      </w:r>
    </w:p>
    <w:p w:rsidR="00BD5232" w:rsidRPr="006B62C8" w:rsidRDefault="00BD5232" w:rsidP="00BD5232">
      <w:r w:rsidRPr="006B62C8">
        <w:t>В течение года норвежская крона обесценилась по отношению к нескольким основным валютам. Изменение валютных курсов способствовало увеличению стоимости фонда за год на 409 млрд крон. Приток средств в фонд составил 711 млрд крон.</w:t>
      </w:r>
    </w:p>
    <w:p w:rsidR="00BD5232" w:rsidRPr="006B62C8" w:rsidRDefault="00BD5232" w:rsidP="00BD5232">
      <w:r w:rsidRPr="006B62C8">
        <w:t>Норвежский государственный пенсионный фонд был создан в 1996 году. Он инвестирует доходы Норвегии от добычи нефти и газа в разные активы. Фонд имеет небольшие доли примерно в 9 тыс. компаний по всему миру, включая акции Apple, Nestlé, Microsoft и Samsung. В среднем фонду принадлежит 1,5% всех акций, котирующихся на биржах компаний мира.</w:t>
      </w:r>
    </w:p>
    <w:p w:rsidR="00BD5232" w:rsidRPr="006B62C8" w:rsidRDefault="00BD5232" w:rsidP="00BD5232">
      <w:r w:rsidRPr="006B62C8">
        <w:t>Часть средств инвестируется в облигации, а также в инфраструктуру возобновляемых источников энергии. Кроме того, фонду принадлежат сотни зданий в крупных городах мира, которые приносят доход от аренды. Фонд также получает стабильный поток доходов от кредитования стран и компаний.</w:t>
      </w:r>
    </w:p>
    <w:p w:rsidR="00BD5232" w:rsidRPr="006B62C8" w:rsidRDefault="00BD5232" w:rsidP="00BD5232">
      <w:r w:rsidRPr="006B62C8">
        <w:t xml:space="preserve">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w:t>
      </w:r>
    </w:p>
    <w:p w:rsidR="00E46D0E" w:rsidRPr="006B62C8" w:rsidRDefault="00861B2C" w:rsidP="00BD5232">
      <w:hyperlink r:id="rId53" w:history="1">
        <w:r w:rsidR="00BD5232" w:rsidRPr="006B62C8">
          <w:rPr>
            <w:rStyle w:val="a3"/>
          </w:rPr>
          <w:t>https://quote.rbc.ru/news/article/65b8db3c9a7947af7b99bc7f</w:t>
        </w:r>
      </w:hyperlink>
    </w:p>
    <w:p w:rsidR="00BD5232" w:rsidRPr="006B62C8" w:rsidRDefault="00BD5232" w:rsidP="00BD5232"/>
    <w:p w:rsidR="00D1642B" w:rsidRPr="006B62C8" w:rsidRDefault="00D1642B" w:rsidP="00D1642B">
      <w:pPr>
        <w:pStyle w:val="251"/>
      </w:pPr>
      <w:bookmarkStart w:id="164" w:name="_Toc99318661"/>
      <w:bookmarkStart w:id="165" w:name="_Toc157573512"/>
      <w:r w:rsidRPr="006B62C8">
        <w:lastRenderedPageBreak/>
        <w:t>КОРОНАВИРУС COVID-19 – ПОСЛЕДНИЕ НОВОСТИ</w:t>
      </w:r>
      <w:bookmarkEnd w:id="109"/>
      <w:bookmarkEnd w:id="164"/>
      <w:bookmarkEnd w:id="165"/>
    </w:p>
    <w:p w:rsidR="00177D62" w:rsidRPr="006B62C8" w:rsidRDefault="00177D62" w:rsidP="00177D62">
      <w:pPr>
        <w:pStyle w:val="2"/>
      </w:pPr>
      <w:bookmarkStart w:id="166" w:name="_Toc157573513"/>
      <w:r w:rsidRPr="006B62C8">
        <w:t>РИА Новости, 30.01.2024, Оперштаб: заболеваемость COVID-19 в РФ за неделю снизилась на 4,1%</w:t>
      </w:r>
      <w:bookmarkEnd w:id="166"/>
    </w:p>
    <w:p w:rsidR="00177D62" w:rsidRPr="006B62C8" w:rsidRDefault="00177D62" w:rsidP="007D6B28">
      <w:pPr>
        <w:pStyle w:val="3"/>
      </w:pPr>
      <w:bookmarkStart w:id="167" w:name="_Toc157573514"/>
      <w:r w:rsidRPr="006B62C8">
        <w:t>Заболеваемость коронавирусной инфекцией за последнюю неделю уменьшилась в России на 4,1%, сообщили журналистам в Федеральном оперативном штабе по борьбе с новой коронавирусной инфекцией.</w:t>
      </w:r>
      <w:bookmarkEnd w:id="167"/>
    </w:p>
    <w:p w:rsidR="00177D62" w:rsidRPr="006B62C8" w:rsidRDefault="00E931A5" w:rsidP="00177D62">
      <w:r w:rsidRPr="006B62C8">
        <w:t>«</w:t>
      </w:r>
      <w:r w:rsidR="00177D62" w:rsidRPr="006B62C8">
        <w:t>Показатель заболеваемости новой коронавирусной инфекцией за прошедшую неделю на 100 тысяч населения составил 16,5 и снизился в сравнении с предыдущей неделей на 4,1%. Увеличение заболеваемости отмечено в 22 субъектах Российской Федерации, в том числе в семи регионах более чем в среднем по стране</w:t>
      </w:r>
      <w:r w:rsidRPr="006B62C8">
        <w:t>»</w:t>
      </w:r>
      <w:r w:rsidR="00177D62" w:rsidRPr="006B62C8">
        <w:t>, - говорится в сообщении.</w:t>
      </w:r>
    </w:p>
    <w:p w:rsidR="00177D62" w:rsidRPr="006B62C8" w:rsidRDefault="00177D62" w:rsidP="00177D62">
      <w:r w:rsidRPr="006B62C8">
        <w:t>За последнюю неделю в Российской Федерации были госпитализированы 2 924 человека с коронавирусом, что на 10% меньше в сравнении с предыдущей неделей. Увеличение числа госпитализаций произошло в 23 субъектах России, в том числе в 12 регионах увеличение более чем в среднем по стране, отметили в оперштабе.</w:t>
      </w:r>
    </w:p>
    <w:p w:rsidR="00177D62" w:rsidRPr="006B62C8" w:rsidRDefault="00177D62" w:rsidP="00177D62">
      <w:r w:rsidRPr="006B62C8">
        <w:t>Выздоровело за неделю 26 366 человек, переболевших коронавирусной инфекцией, что на 11% меньше в сравнении с предыдущей неделей. Умерло за неделю с 22 по 27 января 111 человек, уточнили в оперштабе.</w:t>
      </w:r>
    </w:p>
    <w:p w:rsidR="00177D62" w:rsidRPr="006B62C8" w:rsidRDefault="00177D62" w:rsidP="00177D62">
      <w:pPr>
        <w:pStyle w:val="2"/>
      </w:pPr>
      <w:bookmarkStart w:id="168" w:name="_Toc157573515"/>
      <w:r w:rsidRPr="006B62C8">
        <w:t>РИА Новости, 30.01.2024, За неделю в Москве выявили 6505 случаев COVID-19, скончались 18 человек - портал</w:t>
      </w:r>
      <w:bookmarkEnd w:id="168"/>
    </w:p>
    <w:p w:rsidR="00177D62" w:rsidRPr="006B62C8" w:rsidRDefault="00177D62" w:rsidP="007D6B28">
      <w:pPr>
        <w:pStyle w:val="3"/>
      </w:pPr>
      <w:bookmarkStart w:id="169" w:name="_Toc157573516"/>
      <w:r w:rsidRPr="006B62C8">
        <w:t>С 22 по 28 января в Москве выявили 6505 случаев COVID-19, умерли 18 человек, следует из данных еженедельной сводки федерального штаба по коронавирусу.</w:t>
      </w:r>
      <w:bookmarkEnd w:id="169"/>
    </w:p>
    <w:p w:rsidR="00D1642B" w:rsidRDefault="00E931A5" w:rsidP="00177D62">
      <w:r w:rsidRPr="006B62C8">
        <w:t>«</w:t>
      </w:r>
      <w:r w:rsidR="00177D62" w:rsidRPr="006B62C8">
        <w:t>Выявлено случаев за неделю - 6505, госпитализированы 585 человек, выздоровели 5134 человека, 18 человек умерли</w:t>
      </w:r>
      <w:r w:rsidRPr="006B62C8">
        <w:t>»</w:t>
      </w:r>
      <w:r w:rsidR="00177D62" w:rsidRPr="006B62C8">
        <w:t>, - говорится в сводке по столице.</w:t>
      </w:r>
    </w:p>
    <w:p w:rsidR="00177D62" w:rsidRDefault="00177D62" w:rsidP="00177D62"/>
    <w:sectPr w:rsidR="00177D62" w:rsidSect="00B01BEA">
      <w:headerReference w:type="even" r:id="rId54"/>
      <w:headerReference w:type="default" r:id="rId55"/>
      <w:footerReference w:type="even" r:id="rId56"/>
      <w:footerReference w:type="default" r:id="rId57"/>
      <w:headerReference w:type="first" r:id="rId58"/>
      <w:footerReference w:type="firs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F5" w:rsidRDefault="00266CF5">
      <w:r>
        <w:separator/>
      </w:r>
    </w:p>
  </w:endnote>
  <w:endnote w:type="continuationSeparator" w:id="0">
    <w:p w:rsidR="00266CF5" w:rsidRDefault="0026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Default="00861B2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Pr="00D64E5C" w:rsidRDefault="00861B2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D6B28" w:rsidRPr="007D6B28">
      <w:rPr>
        <w:rFonts w:ascii="Cambria" w:hAnsi="Cambria"/>
        <w:b/>
        <w:noProof/>
      </w:rPr>
      <w:t>21</w:t>
    </w:r>
    <w:r w:rsidRPr="00CB47BF">
      <w:rPr>
        <w:b/>
      </w:rPr>
      <w:fldChar w:fldCharType="end"/>
    </w:r>
  </w:p>
  <w:p w:rsidR="00861B2C" w:rsidRPr="00D15988" w:rsidRDefault="00861B2C"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Default="00861B2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F5" w:rsidRDefault="00266CF5">
      <w:r>
        <w:separator/>
      </w:r>
    </w:p>
  </w:footnote>
  <w:footnote w:type="continuationSeparator" w:id="0">
    <w:p w:rsidR="00266CF5" w:rsidRDefault="0026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Default="00861B2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Default="00861B2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61B2C" w:rsidRPr="000C041B" w:rsidRDefault="00861B2C" w:rsidP="00122493">
                <w:pPr>
                  <w:ind w:right="423"/>
                  <w:jc w:val="center"/>
                  <w:rPr>
                    <w:rFonts w:cs="Arial"/>
                    <w:b/>
                    <w:color w:val="EEECE1"/>
                    <w:sz w:val="6"/>
                    <w:szCs w:val="6"/>
                  </w:rPr>
                </w:pPr>
                <w:r w:rsidRPr="000C041B">
                  <w:rPr>
                    <w:rFonts w:cs="Arial"/>
                    <w:b/>
                    <w:color w:val="EEECE1"/>
                    <w:sz w:val="6"/>
                    <w:szCs w:val="6"/>
                  </w:rPr>
                  <w:t xml:space="preserve">        </w:t>
                </w:r>
              </w:p>
              <w:p w:rsidR="00861B2C" w:rsidRPr="00D15988" w:rsidRDefault="00861B2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61B2C" w:rsidRPr="007336C7" w:rsidRDefault="00861B2C" w:rsidP="00122493">
                <w:pPr>
                  <w:ind w:right="423"/>
                  <w:rPr>
                    <w:rFonts w:cs="Arial"/>
                  </w:rPr>
                </w:pPr>
              </w:p>
              <w:p w:rsidR="00861B2C" w:rsidRPr="00267F53" w:rsidRDefault="00861B2C"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33"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2C" w:rsidRDefault="00861B2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3A7"/>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D62"/>
    <w:rsid w:val="00177E8E"/>
    <w:rsid w:val="00180BB2"/>
    <w:rsid w:val="00181696"/>
    <w:rsid w:val="00181882"/>
    <w:rsid w:val="00181EE7"/>
    <w:rsid w:val="001821CF"/>
    <w:rsid w:val="0018235D"/>
    <w:rsid w:val="00183319"/>
    <w:rsid w:val="00183377"/>
    <w:rsid w:val="0018371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2EC7"/>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5C60"/>
    <w:rsid w:val="0026638C"/>
    <w:rsid w:val="002665AB"/>
    <w:rsid w:val="00266CF5"/>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191F"/>
    <w:rsid w:val="002E2E38"/>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6AEE"/>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1D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507"/>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000"/>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5CA"/>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3648"/>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336D"/>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874"/>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2C8"/>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2AE"/>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5BE7"/>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2D3"/>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B28"/>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1B2C"/>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502"/>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0E3"/>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6F9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DCA"/>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0B"/>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232"/>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424"/>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126"/>
    <w:rsid w:val="00E01AA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6D0E"/>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87B79"/>
    <w:rsid w:val="00E901A5"/>
    <w:rsid w:val="00E9030B"/>
    <w:rsid w:val="00E904E2"/>
    <w:rsid w:val="00E9098D"/>
    <w:rsid w:val="00E9119F"/>
    <w:rsid w:val="00E9145F"/>
    <w:rsid w:val="00E931A5"/>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51E"/>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4ECF"/>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9CBC64A-6AC4-4979-92CF-FDC555F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69358331">
      <w:bodyDiv w:val="1"/>
      <w:marLeft w:val="0"/>
      <w:marRight w:val="0"/>
      <w:marTop w:val="0"/>
      <w:marBottom w:val="0"/>
      <w:divBdr>
        <w:top w:val="none" w:sz="0" w:space="0" w:color="auto"/>
        <w:left w:val="none" w:sz="0" w:space="0" w:color="auto"/>
        <w:bottom w:val="none" w:sz="0" w:space="0" w:color="auto"/>
        <w:right w:val="none" w:sz="0" w:space="0" w:color="auto"/>
      </w:divBdr>
      <w:divsChild>
        <w:div w:id="1532381151">
          <w:marLeft w:val="0"/>
          <w:marRight w:val="0"/>
          <w:marTop w:val="0"/>
          <w:marBottom w:val="0"/>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24076778">
      <w:bodyDiv w:val="1"/>
      <w:marLeft w:val="0"/>
      <w:marRight w:val="0"/>
      <w:marTop w:val="0"/>
      <w:marBottom w:val="0"/>
      <w:divBdr>
        <w:top w:val="none" w:sz="0" w:space="0" w:color="auto"/>
        <w:left w:val="none" w:sz="0" w:space="0" w:color="auto"/>
        <w:bottom w:val="none" w:sz="0" w:space="0" w:color="auto"/>
        <w:right w:val="none" w:sz="0" w:space="0" w:color="auto"/>
      </w:divBdr>
      <w:divsChild>
        <w:div w:id="1194729560">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russia/943664" TargetMode="External"/><Relationship Id="rId18" Type="http://schemas.openxmlformats.org/officeDocument/2006/relationships/image" Target="media/image5.png"/><Relationship Id="rId26" Type="http://schemas.openxmlformats.org/officeDocument/2006/relationships/hyperlink" Target="http://www.napf.ru/228106" TargetMode="External"/><Relationship Id="rId39" Type="http://schemas.openxmlformats.org/officeDocument/2006/relationships/hyperlink" Target="https://deita.ru/article/547743" TargetMode="External"/><Relationship Id="rId21" Type="http://schemas.openxmlformats.org/officeDocument/2006/relationships/hyperlink" Target="https://www.kp.ru/online/news/5651245/" TargetMode="External"/><Relationship Id="rId34" Type="http://schemas.openxmlformats.org/officeDocument/2006/relationships/hyperlink" Target="http://pbroker.ru/?p=76959" TargetMode="External"/><Relationship Id="rId42" Type="http://schemas.openxmlformats.org/officeDocument/2006/relationships/hyperlink" Target="https://konkurent.ru/article/65309" TargetMode="External"/><Relationship Id="rId47" Type="http://schemas.openxmlformats.org/officeDocument/2006/relationships/hyperlink" Target="https://ru.sputnik.kz/20240130/pochemu-pensionnye-nakopleniya-kazakhstantsev-vkladyvayut-v-bayterek---glava-minekonomiki-41916760.html" TargetMode="External"/><Relationship Id="rId50" Type="http://schemas.openxmlformats.org/officeDocument/2006/relationships/hyperlink" Target="https://www.kommersant.uk/articles/vypuskniki-gosudarstvennyh-shkol-rezhe-oformlyayut-chastnuyu-pensiyu"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rg.ru/2024/01/30/v-gosdume-rasskazali-ob-indeksacii-socvyplat-s-1-fevralia.html" TargetMode="External"/><Relationship Id="rId11" Type="http://schemas.openxmlformats.org/officeDocument/2006/relationships/hyperlink" Target="https://www.pnp.ru/economics/mintrud-predlozhil-ne-menyat-metodiku-rascheta-nakopitelnoy-pensii-eshhe-dva-goda.html" TargetMode="External"/><Relationship Id="rId24" Type="http://schemas.openxmlformats.org/officeDocument/2006/relationships/hyperlink" Target="http://www.napf.ru/228111" TargetMode="External"/><Relationship Id="rId32" Type="http://schemas.openxmlformats.org/officeDocument/2006/relationships/hyperlink" Target="https://www.pnp.ru/economics/bessarab-uvelichenie-mrot-kosnulos-48-milliona-rossiyan.html" TargetMode="External"/><Relationship Id="rId37" Type="http://schemas.openxmlformats.org/officeDocument/2006/relationships/hyperlink" Target="https://primpress.ru/article/108955" TargetMode="External"/><Relationship Id="rId40" Type="http://schemas.openxmlformats.org/officeDocument/2006/relationships/hyperlink" Target="https://deita.ru/article/547753" TargetMode="External"/><Relationship Id="rId45" Type="http://schemas.openxmlformats.org/officeDocument/2006/relationships/hyperlink" Target="https://sib.fm/news/2024/01/30/povyshenie-pensionnogo-vozrasta-posle-vyborov-prezidenta-realnost-ili-fejk" TargetMode="External"/><Relationship Id="rId53" Type="http://schemas.openxmlformats.org/officeDocument/2006/relationships/hyperlink" Target="https://quote.rbc.ru/news/article/65b8db3c9a7947af7b99bc7f"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hyperlink" Target="https://tass.ru/ekonomika/19855265" TargetMode="External"/><Relationship Id="rId22" Type="http://schemas.openxmlformats.org/officeDocument/2006/relationships/hyperlink" Target="http://www.napf.ru/228107" TargetMode="External"/><Relationship Id="rId27" Type="http://schemas.openxmlformats.org/officeDocument/2006/relationships/hyperlink" Target="https://www.gazeta.ru/business/news/2024/01/30/22224517.shtml" TargetMode="External"/><Relationship Id="rId30" Type="http://schemas.openxmlformats.org/officeDocument/2006/relationships/hyperlink" Target="https://www.pnp.ru/politics/zakharova-process-vyplaty-pensiy-rossiyanam-v-belorussii-ne-trebuet-uproshheniya.html" TargetMode="External"/><Relationship Id="rId35" Type="http://schemas.openxmlformats.org/officeDocument/2006/relationships/hyperlink" Target="https://life.ru/p/1636256" TargetMode="External"/><Relationship Id="rId43" Type="http://schemas.openxmlformats.org/officeDocument/2006/relationships/hyperlink" Target="https://abnews.ru/news/2024/1/30/yurist-sivakova-v-2024-godu-nalog-na-pensii-budet-vzimatsya-v-chetyreh-sluchayah" TargetMode="External"/><Relationship Id="rId48" Type="http://schemas.openxmlformats.org/officeDocument/2006/relationships/hyperlink" Target="https://newshub.uz/archives/27838" TargetMode="External"/><Relationship Id="rId56" Type="http://schemas.openxmlformats.org/officeDocument/2006/relationships/footer" Target="footer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www.grani.lv/accidents/140885-v-litve-ukrali-pensioneram-vsey-baltii-auknulos.html" TargetMode="External"/><Relationship Id="rId3" Type="http://schemas.openxmlformats.org/officeDocument/2006/relationships/settings" Target="settings.xml"/><Relationship Id="rId12" Type="http://schemas.openxmlformats.org/officeDocument/2006/relationships/hyperlink" Target="https://www.pnp.ru/economics/likvidacionnye-procedury-finansovykh-organizaciy-reshili-usovershenstvovat.html" TargetMode="External"/><Relationship Id="rId17" Type="http://schemas.openxmlformats.org/officeDocument/2006/relationships/image" Target="media/image4.png"/><Relationship Id="rId25" Type="http://schemas.openxmlformats.org/officeDocument/2006/relationships/hyperlink" Target="http://www.napf.ru/228112" TargetMode="External"/><Relationship Id="rId33" Type="http://schemas.openxmlformats.org/officeDocument/2006/relationships/hyperlink" Target="https://aif.ru/money/mymoney/koshelyok_popolnitsya_v_rossii_povysyat_pensii_i_posobiya_s_1_fevralya" TargetMode="External"/><Relationship Id="rId38" Type="http://schemas.openxmlformats.org/officeDocument/2006/relationships/hyperlink" Target="https://primpress.ru/article/108954" TargetMode="External"/><Relationship Id="rId46" Type="http://schemas.openxmlformats.org/officeDocument/2006/relationships/hyperlink" Target="https://almaty.tv/news/ekonomika/1448-zeynetaky-dginagyndagy-akshaga-dgana-vagon-satyp-alynbak" TargetMode="External"/><Relationship Id="rId59" Type="http://schemas.openxmlformats.org/officeDocument/2006/relationships/footer" Target="footer3.xml"/><Relationship Id="rId20" Type="http://schemas.openxmlformats.org/officeDocument/2006/relationships/hyperlink" Target="https://fintolk.pro/komu-vygodna-programma-dolgosrochnyh-sberezhenij-raschet-s-kartinkami-dlya-lyubogo-vozrasta" TargetMode="External"/><Relationship Id="rId41" Type="http://schemas.openxmlformats.org/officeDocument/2006/relationships/hyperlink" Target="https://deita.ru/article/547731"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ss.ru/ekonomika/19850965" TargetMode="External"/><Relationship Id="rId23" Type="http://schemas.openxmlformats.org/officeDocument/2006/relationships/hyperlink" Target="http://www.napf.ru/228109" TargetMode="External"/><Relationship Id="rId28" Type="http://schemas.openxmlformats.org/officeDocument/2006/relationships/hyperlink" Target="https://www.tomsk.ru/news/view/solidnaya-pribavka-k-pensii-vybiraem-programmu-i-npf" TargetMode="External"/><Relationship Id="rId36" Type="http://schemas.openxmlformats.org/officeDocument/2006/relationships/hyperlink" Target="https://primpress.ru/article/108953" TargetMode="External"/><Relationship Id="rId49" Type="http://schemas.openxmlformats.org/officeDocument/2006/relationships/hyperlink" Target="https://fedpress.ru/news/ukraine/economy/3295689" TargetMode="External"/><Relationship Id="rId57"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www.pnp.ru/social/bessarab-rasskazala-kakie-vyplaty-proindeksiruyut-s-1-fevralya.html" TargetMode="External"/><Relationship Id="rId44" Type="http://schemas.openxmlformats.org/officeDocument/2006/relationships/hyperlink" Target="https://pensnews.ru/article/10947" TargetMode="External"/><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58</Pages>
  <Words>21128</Words>
  <Characters>120435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141281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18</cp:revision>
  <cp:lastPrinted>2009-04-02T10:14:00Z</cp:lastPrinted>
  <dcterms:created xsi:type="dcterms:W3CDTF">2024-01-24T19:05:00Z</dcterms:created>
  <dcterms:modified xsi:type="dcterms:W3CDTF">2024-01-31T02:03:00Z</dcterms:modified>
  <cp:category>И-Консалтинг</cp:category>
  <cp:contentStatus>И-Консалтинг</cp:contentStatus>
</cp:coreProperties>
</file>