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76" w:rsidRPr="005A2EA3" w:rsidRDefault="005D5DF6" w:rsidP="00561476">
      <w:pPr>
        <w:jc w:val="center"/>
        <w:rPr>
          <w:b/>
          <w:sz w:val="36"/>
          <w:szCs w:val="36"/>
        </w:rPr>
      </w:pPr>
      <w:r w:rsidRPr="005A2EA3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5A2EA3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5A2EA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5A2EA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5A2EA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5A2EA3" w:rsidRDefault="00561476" w:rsidP="00561476">
      <w:pPr>
        <w:tabs>
          <w:tab w:val="left" w:pos="5204"/>
        </w:tabs>
        <w:jc w:val="left"/>
        <w:rPr>
          <w:b/>
          <w:sz w:val="36"/>
          <w:szCs w:val="36"/>
        </w:rPr>
      </w:pPr>
      <w:r w:rsidRPr="005A2EA3">
        <w:rPr>
          <w:b/>
          <w:sz w:val="36"/>
          <w:szCs w:val="36"/>
        </w:rPr>
        <w:tab/>
      </w:r>
    </w:p>
    <w:p w:rsidR="00561476" w:rsidRPr="005A2EA3" w:rsidRDefault="00561476" w:rsidP="00561476">
      <w:pPr>
        <w:jc w:val="center"/>
        <w:rPr>
          <w:b/>
          <w:sz w:val="36"/>
          <w:szCs w:val="36"/>
        </w:rPr>
      </w:pPr>
    </w:p>
    <w:p w:rsidR="00561476" w:rsidRPr="005A2EA3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5A2EA3">
        <w:rPr>
          <w:b/>
          <w:color w:val="FF0000"/>
          <w:sz w:val="48"/>
          <w:szCs w:val="48"/>
        </w:rPr>
        <w:t>М</w:t>
      </w:r>
      <w:r w:rsidRPr="005A2EA3">
        <w:rPr>
          <w:b/>
          <w:sz w:val="48"/>
          <w:szCs w:val="48"/>
        </w:rPr>
        <w:t>ониторинг СМИ</w:t>
      </w:r>
      <w:bookmarkEnd w:id="0"/>
      <w:bookmarkEnd w:id="1"/>
      <w:r w:rsidRPr="005A2EA3">
        <w:rPr>
          <w:b/>
          <w:sz w:val="48"/>
          <w:szCs w:val="48"/>
        </w:rPr>
        <w:t xml:space="preserve"> РФ</w:t>
      </w:r>
    </w:p>
    <w:p w:rsidR="00561476" w:rsidRPr="005A2EA3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5A2EA3">
        <w:rPr>
          <w:b/>
          <w:sz w:val="48"/>
          <w:szCs w:val="48"/>
        </w:rPr>
        <w:t>по пенсионной тематике</w:t>
      </w:r>
      <w:bookmarkEnd w:id="2"/>
      <w:bookmarkEnd w:id="3"/>
    </w:p>
    <w:p w:rsidR="008B6D1B" w:rsidRPr="005A2EA3" w:rsidRDefault="005D5DF6" w:rsidP="00C70A20">
      <w:pPr>
        <w:jc w:val="center"/>
        <w:rPr>
          <w:b/>
          <w:sz w:val="48"/>
          <w:szCs w:val="48"/>
        </w:rPr>
      </w:pPr>
      <w:r w:rsidRPr="005A2EA3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5A2EA3" w:rsidRDefault="007D6FE5" w:rsidP="00C70A20">
      <w:pPr>
        <w:jc w:val="center"/>
        <w:rPr>
          <w:b/>
          <w:sz w:val="36"/>
          <w:szCs w:val="36"/>
        </w:rPr>
      </w:pPr>
      <w:r w:rsidRPr="005A2EA3">
        <w:rPr>
          <w:b/>
          <w:sz w:val="36"/>
          <w:szCs w:val="36"/>
        </w:rPr>
        <w:t xml:space="preserve"> </w:t>
      </w:r>
    </w:p>
    <w:p w:rsidR="00C70A20" w:rsidRPr="005A2EA3" w:rsidRDefault="007F7CE9" w:rsidP="00C70A20">
      <w:pPr>
        <w:jc w:val="center"/>
        <w:rPr>
          <w:b/>
          <w:sz w:val="40"/>
          <w:szCs w:val="40"/>
        </w:rPr>
      </w:pPr>
      <w:r w:rsidRPr="005A2EA3">
        <w:rPr>
          <w:b/>
          <w:sz w:val="40"/>
          <w:szCs w:val="40"/>
          <w:lang w:val="en-US"/>
        </w:rPr>
        <w:t>0</w:t>
      </w:r>
      <w:r w:rsidR="00042F75" w:rsidRPr="005A2EA3">
        <w:rPr>
          <w:b/>
          <w:sz w:val="40"/>
          <w:szCs w:val="40"/>
          <w:lang w:val="en-US"/>
        </w:rPr>
        <w:t>2</w:t>
      </w:r>
      <w:r w:rsidR="00CB6B64" w:rsidRPr="005A2EA3">
        <w:rPr>
          <w:b/>
          <w:sz w:val="40"/>
          <w:szCs w:val="40"/>
        </w:rPr>
        <w:t>.</w:t>
      </w:r>
      <w:r w:rsidR="005E66F0" w:rsidRPr="005A2EA3">
        <w:rPr>
          <w:b/>
          <w:sz w:val="40"/>
          <w:szCs w:val="40"/>
        </w:rPr>
        <w:t>0</w:t>
      </w:r>
      <w:r w:rsidRPr="005A2EA3">
        <w:rPr>
          <w:b/>
          <w:sz w:val="40"/>
          <w:szCs w:val="40"/>
          <w:lang w:val="en-US"/>
        </w:rPr>
        <w:t>4</w:t>
      </w:r>
      <w:r w:rsidR="000214CF" w:rsidRPr="005A2EA3">
        <w:rPr>
          <w:b/>
          <w:sz w:val="40"/>
          <w:szCs w:val="40"/>
        </w:rPr>
        <w:t>.</w:t>
      </w:r>
      <w:r w:rsidR="007D6FE5" w:rsidRPr="005A2EA3">
        <w:rPr>
          <w:b/>
          <w:sz w:val="40"/>
          <w:szCs w:val="40"/>
        </w:rPr>
        <w:t>20</w:t>
      </w:r>
      <w:r w:rsidR="00EB57E7" w:rsidRPr="005A2EA3">
        <w:rPr>
          <w:b/>
          <w:sz w:val="40"/>
          <w:szCs w:val="40"/>
        </w:rPr>
        <w:t>2</w:t>
      </w:r>
      <w:r w:rsidR="005E66F0" w:rsidRPr="005A2EA3">
        <w:rPr>
          <w:b/>
          <w:sz w:val="40"/>
          <w:szCs w:val="40"/>
        </w:rPr>
        <w:t>4</w:t>
      </w:r>
      <w:r w:rsidR="00C70A20" w:rsidRPr="005A2EA3">
        <w:rPr>
          <w:b/>
          <w:sz w:val="40"/>
          <w:szCs w:val="40"/>
        </w:rPr>
        <w:t xml:space="preserve"> г</w:t>
      </w:r>
      <w:r w:rsidR="007D6FE5" w:rsidRPr="005A2EA3">
        <w:rPr>
          <w:b/>
          <w:sz w:val="40"/>
          <w:szCs w:val="40"/>
        </w:rPr>
        <w:t>.</w:t>
      </w:r>
    </w:p>
    <w:p w:rsidR="007D6FE5" w:rsidRPr="005A2EA3" w:rsidRDefault="007D6FE5" w:rsidP="000C1A46">
      <w:pPr>
        <w:jc w:val="center"/>
        <w:rPr>
          <w:b/>
          <w:sz w:val="40"/>
          <w:szCs w:val="40"/>
        </w:rPr>
      </w:pPr>
    </w:p>
    <w:p w:rsidR="00C16C6D" w:rsidRPr="005A2EA3" w:rsidRDefault="00C16C6D" w:rsidP="000C1A46">
      <w:pPr>
        <w:jc w:val="center"/>
        <w:rPr>
          <w:b/>
          <w:sz w:val="40"/>
          <w:szCs w:val="40"/>
        </w:rPr>
      </w:pPr>
    </w:p>
    <w:p w:rsidR="00C70A20" w:rsidRPr="005A2EA3" w:rsidRDefault="00C70A20" w:rsidP="000C1A46">
      <w:pPr>
        <w:jc w:val="center"/>
        <w:rPr>
          <w:b/>
          <w:sz w:val="40"/>
          <w:szCs w:val="40"/>
        </w:rPr>
      </w:pPr>
    </w:p>
    <w:p w:rsidR="00C70A20" w:rsidRPr="005A2EA3" w:rsidRDefault="005D5DF6" w:rsidP="000C1A46">
      <w:pPr>
        <w:jc w:val="center"/>
        <w:rPr>
          <w:b/>
          <w:sz w:val="40"/>
          <w:szCs w:val="40"/>
        </w:rPr>
      </w:pPr>
      <w:hyperlink r:id="rId8" w:history="1">
        <w:r w:rsidR="00127396" w:rsidRPr="005A2EA3">
          <w:pict>
            <v:shape id="_x0000_i1026" type="#_x0000_t75" style="width:129pt;height:57pt">
              <v:imagedata r:id="rId9" r:href="rId10"/>
            </v:shape>
          </w:pict>
        </w:r>
      </w:hyperlink>
    </w:p>
    <w:p w:rsidR="009D66A1" w:rsidRPr="005A2EA3" w:rsidRDefault="009B23FE" w:rsidP="009B23FE">
      <w:pPr>
        <w:pStyle w:val="10"/>
        <w:jc w:val="center"/>
      </w:pPr>
      <w:r w:rsidRPr="005A2EA3">
        <w:br w:type="page"/>
      </w:r>
      <w:bookmarkStart w:id="4" w:name="_Toc396864626"/>
      <w:bookmarkStart w:id="5" w:name="_Toc162937261"/>
      <w:r w:rsidR="00676D5F" w:rsidRPr="005A2EA3">
        <w:rPr>
          <w:color w:val="984806"/>
        </w:rPr>
        <w:lastRenderedPageBreak/>
        <w:t>Т</w:t>
      </w:r>
      <w:r w:rsidR="009D66A1" w:rsidRPr="005A2EA3">
        <w:t>емы</w:t>
      </w:r>
      <w:r w:rsidR="009D66A1" w:rsidRPr="005A2EA3">
        <w:rPr>
          <w:rFonts w:ascii="Arial Rounded MT Bold" w:hAnsi="Arial Rounded MT Bold"/>
        </w:rPr>
        <w:t xml:space="preserve"> </w:t>
      </w:r>
      <w:r w:rsidR="009D66A1" w:rsidRPr="005A2EA3">
        <w:t>дня</w:t>
      </w:r>
      <w:bookmarkEnd w:id="4"/>
      <w:bookmarkEnd w:id="5"/>
    </w:p>
    <w:p w:rsidR="003B59F3" w:rsidRPr="005A2EA3" w:rsidRDefault="003B59F3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С 1 июля упрощается порядок выплаты накопительной пенсии. Подписано соответствующее постановление правительства. Как </w:t>
      </w:r>
      <w:hyperlink w:anchor="a1" w:history="1">
        <w:r w:rsidRPr="005A2EA3">
          <w:rPr>
            <w:rStyle w:val="a3"/>
            <w:i/>
          </w:rPr>
          <w:t xml:space="preserve">пояснила </w:t>
        </w:r>
        <w:r w:rsidR="006B1765">
          <w:rPr>
            <w:rStyle w:val="a3"/>
            <w:i/>
          </w:rPr>
          <w:t>«</w:t>
        </w:r>
        <w:r w:rsidRPr="005A2EA3">
          <w:rPr>
            <w:rStyle w:val="a3"/>
            <w:i/>
          </w:rPr>
          <w:t>Российской газете</w:t>
        </w:r>
        <w:r w:rsidR="006B1765">
          <w:rPr>
            <w:rStyle w:val="a3"/>
            <w:i/>
          </w:rPr>
          <w:t>»</w:t>
        </w:r>
      </w:hyperlink>
      <w:r w:rsidRPr="005A2EA3">
        <w:rPr>
          <w:i/>
        </w:rPr>
        <w:t xml:space="preserve"> генеральный директор АО </w:t>
      </w:r>
      <w:r w:rsidR="006B1765">
        <w:rPr>
          <w:i/>
        </w:rPr>
        <w:t>«</w:t>
      </w:r>
      <w:r w:rsidRPr="005A2EA3">
        <w:rPr>
          <w:i/>
        </w:rPr>
        <w:t xml:space="preserve">НПФ </w:t>
      </w:r>
      <w:r w:rsidR="006B1765">
        <w:rPr>
          <w:i/>
        </w:rPr>
        <w:t>«</w:t>
      </w:r>
      <w:r w:rsidRPr="005A2EA3">
        <w:rPr>
          <w:i/>
        </w:rPr>
        <w:t>БУДУЩЕЕ</w:t>
      </w:r>
      <w:r w:rsidR="006B1765">
        <w:rPr>
          <w:i/>
        </w:rPr>
        <w:t>»</w:t>
      </w:r>
      <w:r w:rsidRPr="005A2EA3">
        <w:rPr>
          <w:i/>
        </w:rPr>
        <w:t xml:space="preserve"> Светлана Касина, будет упрощен порядок определения способа выплаты накопительной пенсии в системе обязательного пенсионного страхования (ОПС). По сути, мера направлена на то, чтобы предоставить большему числу россиян возможность получить накопительную пенсию единовременно, а не в виде регулярной</w:t>
      </w:r>
    </w:p>
    <w:p w:rsidR="0097152A" w:rsidRPr="005A2EA3" w:rsidRDefault="009A644D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В России с недавних пор действует программа долгосрочных сбережений. Ее цель — увеличить пенсионные накопления россиян и приучить людей к долгосрочному планированию, отмечают аналитики. Несмотря на обилие информации, программа </w:t>
      </w:r>
      <w:r w:rsidR="006B1765">
        <w:rPr>
          <w:i/>
        </w:rPr>
        <w:t>«</w:t>
      </w:r>
      <w:r w:rsidRPr="005A2EA3">
        <w:rPr>
          <w:i/>
        </w:rPr>
        <w:t>накоплений на старость</w:t>
      </w:r>
      <w:r w:rsidR="006B1765">
        <w:rPr>
          <w:i/>
        </w:rPr>
        <w:t>»</w:t>
      </w:r>
      <w:r w:rsidRPr="005A2EA3">
        <w:rPr>
          <w:i/>
        </w:rPr>
        <w:t xml:space="preserve"> непонятна многим гражданам. Что это за инструмент, </w:t>
      </w:r>
      <w:hyperlink w:anchor="a2" w:history="1">
        <w:r w:rsidRPr="005A2EA3">
          <w:rPr>
            <w:rStyle w:val="a3"/>
            <w:i/>
          </w:rPr>
          <w:t>разбиралось РИА Новости</w:t>
        </w:r>
      </w:hyperlink>
    </w:p>
    <w:p w:rsidR="0097152A" w:rsidRPr="005A2EA3" w:rsidRDefault="009A644D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С 1 апреля ВТБ Пенсионный фонд начинает оформлять договоры по программе долгосрочных сбережений. Стать её участником и получить финансовую поддержку от государства можно онлайн на сайте пенсионного фонда. В ближайших планах – запуск продаж во всех отделениях банка. Для подключения к программе долгосрочных сбережений клиенту потребуются паспорт, страховое свидетельство обязательного пенсионного страхования (СНИЛС) и номер налогоплательщика (ИНН). Заключение договора занимает не более 5 минут, </w:t>
      </w:r>
      <w:hyperlink w:anchor="a3" w:history="1">
        <w:r w:rsidRPr="005A2EA3">
          <w:rPr>
            <w:rStyle w:val="a3"/>
            <w:i/>
          </w:rPr>
          <w:t xml:space="preserve">сообщает </w:t>
        </w:r>
        <w:r w:rsidR="006B1765">
          <w:rPr>
            <w:rStyle w:val="a3"/>
            <w:i/>
          </w:rPr>
          <w:t>«</w:t>
        </w:r>
        <w:r w:rsidRPr="005A2EA3">
          <w:rPr>
            <w:rStyle w:val="a3"/>
            <w:i/>
          </w:rPr>
          <w:t>Комсомольская правда</w:t>
        </w:r>
        <w:r w:rsidR="006B1765">
          <w:rPr>
            <w:rStyle w:val="a3"/>
            <w:i/>
          </w:rPr>
          <w:t>»</w:t>
        </w:r>
      </w:hyperlink>
    </w:p>
    <w:p w:rsidR="009A644D" w:rsidRPr="005A2EA3" w:rsidRDefault="009A644D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АО </w:t>
      </w:r>
      <w:r w:rsidR="006B1765">
        <w:rPr>
          <w:i/>
        </w:rPr>
        <w:t>«</w:t>
      </w:r>
      <w:r w:rsidRPr="005A2EA3">
        <w:rPr>
          <w:i/>
        </w:rPr>
        <w:t xml:space="preserve">НПФ </w:t>
      </w:r>
      <w:r w:rsidR="006B1765">
        <w:rPr>
          <w:i/>
        </w:rPr>
        <w:t>«</w:t>
      </w:r>
      <w:r w:rsidRPr="005A2EA3">
        <w:rPr>
          <w:i/>
        </w:rPr>
        <w:t>БУДУЩЕЕ</w:t>
      </w:r>
      <w:r w:rsidR="006B1765">
        <w:rPr>
          <w:i/>
        </w:rPr>
        <w:t>»</w:t>
      </w:r>
      <w:r w:rsidRPr="005A2EA3">
        <w:rPr>
          <w:i/>
        </w:rPr>
        <w:t xml:space="preserve"> опубликовал финансовую отчетность по итогам 2023 года. Как следует из документа, фонд успешно прошел минувший год, завершив его с чистой прибылью в 4,4 млрд рублей – это почти вдвое больше, чем в 2022 году. Достичь результат во многом помогла грамотная инвестиционная политика фонда. По итогам 2023 года НПФ </w:t>
      </w:r>
      <w:r w:rsidR="006B1765">
        <w:rPr>
          <w:i/>
        </w:rPr>
        <w:t>«</w:t>
      </w:r>
      <w:r w:rsidRPr="005A2EA3">
        <w:rPr>
          <w:i/>
        </w:rPr>
        <w:t>БУДУЩЕЕ</w:t>
      </w:r>
      <w:r w:rsidR="006B1765">
        <w:rPr>
          <w:i/>
        </w:rPr>
        <w:t>»</w:t>
      </w:r>
      <w:r w:rsidRPr="005A2EA3">
        <w:rPr>
          <w:i/>
        </w:rPr>
        <w:t xml:space="preserve"> получил доход от инвестиционной деятельности более 21,5 млрд рублей, что почти в 2,5 раза больше показателя за 2022 год, </w:t>
      </w:r>
      <w:hyperlink w:anchor="a4" w:history="1">
        <w:r w:rsidRPr="005A2EA3">
          <w:rPr>
            <w:rStyle w:val="a3"/>
            <w:i/>
          </w:rPr>
          <w:t xml:space="preserve">передает </w:t>
        </w:r>
        <w:r w:rsidR="006B1765">
          <w:rPr>
            <w:rStyle w:val="a3"/>
            <w:i/>
          </w:rPr>
          <w:t>«</w:t>
        </w:r>
        <w:r w:rsidRPr="005A2EA3">
          <w:rPr>
            <w:rStyle w:val="a3"/>
            <w:i/>
          </w:rPr>
          <w:t>Ваш Пенсионный Брокер</w:t>
        </w:r>
        <w:r w:rsidR="006B1765">
          <w:rPr>
            <w:rStyle w:val="a3"/>
            <w:i/>
          </w:rPr>
          <w:t>»</w:t>
        </w:r>
      </w:hyperlink>
    </w:p>
    <w:p w:rsidR="009A644D" w:rsidRPr="005A2EA3" w:rsidRDefault="009A644D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Как следует из опубликованной финансовой отчётности АО </w:t>
      </w:r>
      <w:r w:rsidR="006B1765">
        <w:rPr>
          <w:i/>
        </w:rPr>
        <w:t>«</w:t>
      </w:r>
      <w:r w:rsidRPr="005A2EA3">
        <w:rPr>
          <w:i/>
        </w:rPr>
        <w:t xml:space="preserve">НПФ </w:t>
      </w:r>
      <w:r w:rsidR="006B1765">
        <w:rPr>
          <w:i/>
        </w:rPr>
        <w:t>«</w:t>
      </w:r>
      <w:r w:rsidRPr="005A2EA3">
        <w:rPr>
          <w:i/>
        </w:rPr>
        <w:t>Перспектива</w:t>
      </w:r>
      <w:r w:rsidR="006B1765">
        <w:rPr>
          <w:i/>
        </w:rPr>
        <w:t>»</w:t>
      </w:r>
      <w:r w:rsidRPr="005A2EA3">
        <w:rPr>
          <w:i/>
        </w:rPr>
        <w:t xml:space="preserve"> по итогам работы за 2023 год, взносы, полученные по договорам негосударственного пенсионного обеспечения (НПО) и обязательного пенсионного страхования (ОПС) составили 259 млн. рублей. Это больше аналогичного показателя предыдущего года на 8%. Положительную динамику в НПФ связывают с развитием цифровых сервисов в Фонде, а также с возрастающей популярностью флагманских продуктов – индивидуальных и корпоративных пенсионных программ: большая часть взносов 162,8 млн рублей поступила на договоры по НПО, </w:t>
      </w:r>
      <w:hyperlink w:anchor="a5" w:history="1">
        <w:r w:rsidRPr="005A2EA3">
          <w:rPr>
            <w:rStyle w:val="a3"/>
            <w:i/>
          </w:rPr>
          <w:t xml:space="preserve">сообщает </w:t>
        </w:r>
        <w:r w:rsidR="006B1765">
          <w:rPr>
            <w:rStyle w:val="a3"/>
            <w:i/>
          </w:rPr>
          <w:t>«</w:t>
        </w:r>
        <w:r w:rsidRPr="005A2EA3">
          <w:rPr>
            <w:rStyle w:val="a3"/>
            <w:i/>
          </w:rPr>
          <w:t>Ваш Пенсионный Брокер</w:t>
        </w:r>
        <w:r w:rsidR="006B1765">
          <w:rPr>
            <w:rStyle w:val="a3"/>
            <w:i/>
          </w:rPr>
          <w:t>»</w:t>
        </w:r>
      </w:hyperlink>
    </w:p>
    <w:p w:rsidR="009A644D" w:rsidRPr="005A2EA3" w:rsidRDefault="009A644D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АО МНПФ </w:t>
      </w:r>
      <w:r w:rsidR="006B1765">
        <w:rPr>
          <w:i/>
        </w:rPr>
        <w:t>«</w:t>
      </w:r>
      <w:r w:rsidRPr="005A2EA3">
        <w:rPr>
          <w:i/>
        </w:rPr>
        <w:t>БОЛЬШОЙ</w:t>
      </w:r>
      <w:r w:rsidR="006B1765">
        <w:rPr>
          <w:i/>
        </w:rPr>
        <w:t>»</w:t>
      </w:r>
      <w:r w:rsidRPr="005A2EA3">
        <w:rPr>
          <w:i/>
        </w:rPr>
        <w:t xml:space="preserve"> опубликовал финансовые результаты за 2023 год. Как следует из отчета, подготовленного в соответствии с отраслевыми стандартами бухгалтерского учета, совокупные активы под управлением МНПФ </w:t>
      </w:r>
      <w:r w:rsidR="006B1765">
        <w:rPr>
          <w:i/>
        </w:rPr>
        <w:t>«</w:t>
      </w:r>
      <w:r w:rsidRPr="005A2EA3">
        <w:rPr>
          <w:i/>
        </w:rPr>
        <w:t>БОЛЬШОЙ</w:t>
      </w:r>
      <w:r w:rsidR="006B1765">
        <w:rPr>
          <w:i/>
        </w:rPr>
        <w:t>»</w:t>
      </w:r>
      <w:r w:rsidRPr="005A2EA3">
        <w:rPr>
          <w:i/>
        </w:rPr>
        <w:t xml:space="preserve"> составили 64 млрд рублей. Это почти на 5% превышает показатель за 2022 год. Из финансового документа следует, что </w:t>
      </w:r>
      <w:r w:rsidRPr="005A2EA3">
        <w:rPr>
          <w:i/>
        </w:rPr>
        <w:lastRenderedPageBreak/>
        <w:t xml:space="preserve">обязательства фонда на конец 2023 года оценивались в 59,1 млрд рублей, увеличившись за год на 3,5%. В отчетности указано, что сумма взносов клиентов по договорам об обязательном пенсионном страховании (ОПС) и деятельности по негосударственному пенсионном обеспечению (НПО) составила 254,3 млн рублей, </w:t>
      </w:r>
      <w:hyperlink w:anchor="a6" w:history="1">
        <w:r w:rsidRPr="005A2EA3">
          <w:rPr>
            <w:rStyle w:val="a3"/>
            <w:i/>
          </w:rPr>
          <w:t xml:space="preserve">пишет </w:t>
        </w:r>
        <w:r w:rsidR="006B1765">
          <w:rPr>
            <w:rStyle w:val="a3"/>
            <w:i/>
          </w:rPr>
          <w:t>«</w:t>
        </w:r>
        <w:r w:rsidRPr="005A2EA3">
          <w:rPr>
            <w:rStyle w:val="a3"/>
            <w:i/>
          </w:rPr>
          <w:t>Ваш Пенсионный Брокер</w:t>
        </w:r>
        <w:r w:rsidR="006B1765">
          <w:rPr>
            <w:rStyle w:val="a3"/>
            <w:i/>
          </w:rPr>
          <w:t>»</w:t>
        </w:r>
      </w:hyperlink>
    </w:p>
    <w:p w:rsidR="009A644D" w:rsidRPr="005A2EA3" w:rsidRDefault="009A644D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Пенсионный коэффициент на индивидуальном лицевом счете может оказаться меньше ожидаемого при отсутствии индексации заработной платы. </w:t>
      </w:r>
      <w:hyperlink w:anchor="a7" w:history="1">
        <w:r w:rsidRPr="005A2EA3">
          <w:rPr>
            <w:rStyle w:val="a3"/>
            <w:i/>
          </w:rPr>
          <w:t>Об этом агентству Прайм рассказал</w:t>
        </w:r>
      </w:hyperlink>
      <w:r w:rsidRPr="005A2EA3">
        <w:rPr>
          <w:i/>
        </w:rPr>
        <w:t xml:space="preserve"> заслуженный юрист России Иван Соловьев. Он напомнил, что на размер пенсии влияет общий трудовой стаж (количество отработанных лет и некоторые нетрудовые периоды - отпуск по уходу за ребенком, служба в армии и др.) и страховой стаж - период, в течение которого на индивидуальный лицевой счет (ИЛС) человека работодатель или сам застрахованный перечислял взносы</w:t>
      </w:r>
    </w:p>
    <w:p w:rsidR="009A644D" w:rsidRPr="005A2EA3" w:rsidRDefault="00487494" w:rsidP="00676D5F">
      <w:pPr>
        <w:numPr>
          <w:ilvl w:val="0"/>
          <w:numId w:val="25"/>
        </w:numPr>
        <w:rPr>
          <w:i/>
        </w:rPr>
      </w:pPr>
      <w:r w:rsidRPr="005A2EA3">
        <w:rPr>
          <w:i/>
        </w:rPr>
        <w:t xml:space="preserve">С 1 апреля 2024 года в России произошло значительное увеличение размера социальной пенсии на 7,5 %. В Минтруде напомнили, кого это затронет. Решение об увеличении принято в рамках ежегодной индексации социальных пенсий, которая позволит улучшить финансовое положение более 4 миллионов граждан. Общая сумма средств, выделенных на повышение пособий в 2024 году, составляет 37,5 миллиарда рублей, </w:t>
      </w:r>
      <w:hyperlink w:anchor="a8" w:history="1">
        <w:r w:rsidRPr="005A2EA3">
          <w:rPr>
            <w:rStyle w:val="a3"/>
            <w:i/>
          </w:rPr>
          <w:t xml:space="preserve">сообщает </w:t>
        </w:r>
        <w:r w:rsidR="006B1765">
          <w:rPr>
            <w:rStyle w:val="a3"/>
            <w:i/>
          </w:rPr>
          <w:t>«</w:t>
        </w:r>
        <w:r w:rsidRPr="005A2EA3">
          <w:rPr>
            <w:rStyle w:val="a3"/>
            <w:i/>
          </w:rPr>
          <w:t>ФедералПресс</w:t>
        </w:r>
        <w:r w:rsidR="006B1765">
          <w:rPr>
            <w:rStyle w:val="a3"/>
            <w:i/>
          </w:rPr>
          <w:t>»</w:t>
        </w:r>
      </w:hyperlink>
    </w:p>
    <w:p w:rsidR="00660B65" w:rsidRPr="005A2EA3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5A2EA3">
        <w:rPr>
          <w:rFonts w:ascii="Arial" w:hAnsi="Arial" w:cs="Arial"/>
          <w:b/>
          <w:color w:val="984806"/>
          <w:sz w:val="32"/>
          <w:szCs w:val="32"/>
        </w:rPr>
        <w:t>Ц</w:t>
      </w:r>
      <w:r w:rsidRPr="005A2EA3">
        <w:rPr>
          <w:rFonts w:ascii="Arial" w:hAnsi="Arial" w:cs="Arial"/>
          <w:b/>
          <w:sz w:val="32"/>
          <w:szCs w:val="32"/>
        </w:rPr>
        <w:t>итаты дня</w:t>
      </w:r>
    </w:p>
    <w:p w:rsidR="00487494" w:rsidRPr="005A2EA3" w:rsidRDefault="00487494" w:rsidP="003B3BAA">
      <w:pPr>
        <w:numPr>
          <w:ilvl w:val="0"/>
          <w:numId w:val="27"/>
        </w:numPr>
        <w:rPr>
          <w:i/>
        </w:rPr>
      </w:pPr>
      <w:r w:rsidRPr="005A2EA3">
        <w:rPr>
          <w:i/>
        </w:rPr>
        <w:t xml:space="preserve">Сергей Беляков, президент НАПФ: </w:t>
      </w:r>
      <w:r w:rsidR="006B1765">
        <w:rPr>
          <w:i/>
        </w:rPr>
        <w:t>«</w:t>
      </w:r>
      <w:r w:rsidRPr="005A2EA3">
        <w:rPr>
          <w:i/>
        </w:rPr>
        <w:t>Мировая статистика показывает, что люди больше заинтересованы в текущем потреблении и не планируют на горизонте свыше десяти лет. Власти пытаются сделать так, чтобы у людей оставалось хоть что-то за спиной</w:t>
      </w:r>
      <w:r w:rsidR="006B1765">
        <w:rPr>
          <w:i/>
        </w:rPr>
        <w:t>»</w:t>
      </w:r>
    </w:p>
    <w:p w:rsidR="00676D5F" w:rsidRPr="005A2EA3" w:rsidRDefault="00487494" w:rsidP="003B3BAA">
      <w:pPr>
        <w:numPr>
          <w:ilvl w:val="0"/>
          <w:numId w:val="27"/>
        </w:numPr>
        <w:rPr>
          <w:i/>
        </w:rPr>
      </w:pPr>
      <w:r w:rsidRPr="005A2EA3">
        <w:rPr>
          <w:i/>
        </w:rPr>
        <w:t xml:space="preserve">Аркадий Недбай, председатель совета НАПФ: </w:t>
      </w:r>
      <w:r w:rsidR="006B1765">
        <w:rPr>
          <w:i/>
        </w:rPr>
        <w:t>«</w:t>
      </w:r>
      <w:r w:rsidRPr="005A2EA3">
        <w:rPr>
          <w:i/>
        </w:rPr>
        <w:t>Государственная часть — как ОСАГО, корпоративные и индивидуальные программы — как КАСКО, они обеспечивают дополнительную подушку безопасности. Таким образом россиянин получает государственные выплаты, корпоративные и ПДС</w:t>
      </w:r>
      <w:r w:rsidR="006B1765">
        <w:rPr>
          <w:i/>
        </w:rPr>
        <w:t>»</w:t>
      </w:r>
    </w:p>
    <w:p w:rsidR="009E7F68" w:rsidRPr="005A2EA3" w:rsidRDefault="009E7F68" w:rsidP="003B3BAA">
      <w:pPr>
        <w:numPr>
          <w:ilvl w:val="0"/>
          <w:numId w:val="27"/>
        </w:numPr>
        <w:rPr>
          <w:i/>
        </w:rPr>
      </w:pPr>
      <w:r w:rsidRPr="005A2EA3">
        <w:rPr>
          <w:i/>
        </w:rPr>
        <w:t xml:space="preserve">Лариса Горчаковская, заместитель генерального директора ВТБ Пенсионный фонд: </w:t>
      </w:r>
      <w:r w:rsidR="006B1765">
        <w:rPr>
          <w:i/>
        </w:rPr>
        <w:t>«</w:t>
      </w:r>
      <w:r w:rsidRPr="005A2EA3">
        <w:rPr>
          <w:i/>
        </w:rPr>
        <w:t>Специальная программа долгосрочных сбережений – новый для России и доступный способ накопить деньги на любую финансовую цель для себя или третьих лиц, например, для своей семьи. Важно, что на начальном этапе сбережений государство окажет финансовую поддержку и увеличит сумму накоплений. Такие накопления могут создать подушку безопасности для особой жизненной ситуации, получить их можно до выхода на пенсию, они наследуются, а начисленный доход не облагается налогом… В ближайшее время мы планируем расширить возможности подключения к программе – присоединиться к ней можно будет в почти 1,3 тыс. отделений ВТБ по всей стране</w:t>
      </w:r>
      <w:r w:rsidR="006B1765">
        <w:rPr>
          <w:i/>
        </w:rPr>
        <w:t>»</w:t>
      </w:r>
    </w:p>
    <w:p w:rsidR="00A0290C" w:rsidRPr="005A2EA3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5A2EA3">
        <w:rPr>
          <w:u w:val="single"/>
        </w:rPr>
        <w:lastRenderedPageBreak/>
        <w:t>ОГЛАВЛЕНИЕ</w:t>
      </w:r>
    </w:p>
    <w:p w:rsidR="006B1765" w:rsidRDefault="005D5DF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A2EA3">
        <w:rPr>
          <w:caps/>
        </w:rPr>
        <w:fldChar w:fldCharType="begin"/>
      </w:r>
      <w:r w:rsidR="00310633" w:rsidRPr="005A2EA3">
        <w:rPr>
          <w:caps/>
        </w:rPr>
        <w:instrText xml:space="preserve"> TOC \o "1-5" \h \z \u </w:instrText>
      </w:r>
      <w:r w:rsidRPr="005A2EA3">
        <w:rPr>
          <w:caps/>
        </w:rPr>
        <w:fldChar w:fldCharType="separate"/>
      </w:r>
      <w:hyperlink w:anchor="_Toc162937261" w:history="1">
        <w:r w:rsidR="006B1765" w:rsidRPr="00697660">
          <w:rPr>
            <w:rStyle w:val="a3"/>
            <w:noProof/>
          </w:rPr>
          <w:t>Темы</w:t>
        </w:r>
        <w:r w:rsidR="006B1765" w:rsidRPr="00697660">
          <w:rPr>
            <w:rStyle w:val="a3"/>
            <w:rFonts w:ascii="Arial Rounded MT Bold" w:hAnsi="Arial Rounded MT Bold"/>
            <w:noProof/>
          </w:rPr>
          <w:t xml:space="preserve"> </w:t>
        </w:r>
        <w:r w:rsidR="006B1765" w:rsidRPr="00697660">
          <w:rPr>
            <w:rStyle w:val="a3"/>
            <w:noProof/>
          </w:rPr>
          <w:t>дня</w:t>
        </w:r>
        <w:r w:rsidR="006B1765">
          <w:rPr>
            <w:noProof/>
            <w:webHidden/>
          </w:rPr>
          <w:tab/>
        </w:r>
        <w:r w:rsidR="006B1765">
          <w:rPr>
            <w:noProof/>
            <w:webHidden/>
          </w:rPr>
          <w:fldChar w:fldCharType="begin"/>
        </w:r>
        <w:r w:rsidR="006B1765">
          <w:rPr>
            <w:noProof/>
            <w:webHidden/>
          </w:rPr>
          <w:instrText xml:space="preserve"> PAGEREF _Toc162937261 \h </w:instrText>
        </w:r>
        <w:r w:rsidR="006B1765">
          <w:rPr>
            <w:noProof/>
            <w:webHidden/>
          </w:rPr>
        </w:r>
        <w:r w:rsidR="006B1765">
          <w:rPr>
            <w:noProof/>
            <w:webHidden/>
          </w:rPr>
          <w:fldChar w:fldCharType="separate"/>
        </w:r>
        <w:r w:rsidR="006B1765">
          <w:rPr>
            <w:noProof/>
            <w:webHidden/>
          </w:rPr>
          <w:t>2</w:t>
        </w:r>
        <w:r w:rsidR="006B1765">
          <w:rPr>
            <w:noProof/>
            <w:webHidden/>
          </w:rPr>
          <w:fldChar w:fldCharType="end"/>
        </w:r>
      </w:hyperlink>
    </w:p>
    <w:p w:rsidR="006B1765" w:rsidRDefault="006B176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2937262" w:history="1">
        <w:r w:rsidRPr="00697660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2937263" w:history="1">
        <w:r w:rsidRPr="00697660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64" w:history="1">
        <w:r w:rsidRPr="00697660">
          <w:rPr>
            <w:rStyle w:val="a3"/>
            <w:noProof/>
          </w:rPr>
          <w:t>Российская газета, 01.04.2024, Получить накопительную пенсию будет проще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65" w:history="1">
        <w:r w:rsidRPr="00697660">
          <w:rPr>
            <w:rStyle w:val="a3"/>
          </w:rPr>
          <w:t>С 1 июля упрощается порядок выплаты накопительной пенсии. Подписано соответствующее постановление правительства. Как пояснила «Российской газете» генеральный директор АО «НПФ «БУДУЩЕЕ» Светлана Касина, будет упрощен порядок определения способа выплаты накопительной пенсии в системе обязательного пенсионного страхования (ОПС). По сути, мера направлена на то, чтобы предоставить большему числу россиян возможность получить накопительную пенсию единовременно, а не в виде регулярной.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66" w:history="1">
        <w:r w:rsidRPr="00697660">
          <w:rPr>
            <w:rStyle w:val="a3"/>
            <w:noProof/>
          </w:rPr>
          <w:t>АК&amp;М, 01.04.2024, ЦБ уточнил сценарии обязательного стресс-тестирования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67" w:history="1">
        <w:r w:rsidRPr="00697660">
          <w:rPr>
            <w:rStyle w:val="a3"/>
          </w:rPr>
          <w:t>Банк России обновил сценарии обязательного стресс-тестирования негосударственных пенсионных фондов. Об этом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68" w:history="1">
        <w:r w:rsidRPr="00697660">
          <w:rPr>
            <w:rStyle w:val="a3"/>
            <w:noProof/>
          </w:rPr>
          <w:t>РИА Новости, 01.04.2024, Надежда САРАПИНА, «Накопления на сдачу». Что государство предложило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69" w:history="1">
        <w:r w:rsidRPr="00697660">
          <w:rPr>
            <w:rStyle w:val="a3"/>
          </w:rPr>
          <w:t>В России с недавних пор действует программа долгосрочных сбережений. Ее цель — увеличить пенсионные накопления россиян и приучить людей к долгосрочному планированию, отмечают аналитики. Что это за инструмент, разбиралось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70" w:history="1">
        <w:r w:rsidRPr="00697660">
          <w:rPr>
            <w:rStyle w:val="a3"/>
            <w:noProof/>
          </w:rPr>
          <w:t>Комсомольская правда, 01.04.2024, ВТБ Пенсионный фонд начинает оформлять договоры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71" w:history="1">
        <w:r w:rsidRPr="00697660">
          <w:rPr>
            <w:rStyle w:val="a3"/>
          </w:rPr>
          <w:t>С 1 апреля ВТБ Пенсионный фонд начинает оформлять договоры по программе долгосрочных сбережений. Стать её участником и получить финансовую поддержку от государства можно онлайн на сайте пенсионного фонда. В ближайших планах – запуск продаж во всех отделениях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72" w:history="1">
        <w:r w:rsidRPr="00697660">
          <w:rPr>
            <w:rStyle w:val="a3"/>
            <w:noProof/>
          </w:rPr>
          <w:t>Ваш Пенсионный Брокер, 01.04.2024, НПФ «БУДУЩЕЕ» по итогам 2023 года отчитался о росте прибыли и инвестиционного дохода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73" w:history="1">
        <w:r w:rsidRPr="00697660">
          <w:rPr>
            <w:rStyle w:val="a3"/>
          </w:rPr>
          <w:t>АО «НПФ «БУДУЩЕЕ» опубликовал финансовую отчетность по итогам 2023 года. Как следует из документа, фонд успешно прошел минувший год, завершив его с чистой прибылью в 4,4 млрд рублей – это почти вдвое больше, чем в 2022 году. Достичь результат во многом помогла грамотная инвестиционная политика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74" w:history="1">
        <w:r w:rsidRPr="00697660">
          <w:rPr>
            <w:rStyle w:val="a3"/>
            <w:noProof/>
          </w:rPr>
          <w:t>Ваш Пенсионный Брокер, 01.04.2024, Клиенты АО «НПФ «ПЕРСПЕКТИВА» вложили в пенсионные программы фонда почти 260 млн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75" w:history="1">
        <w:r w:rsidRPr="00697660">
          <w:rPr>
            <w:rStyle w:val="a3"/>
          </w:rPr>
          <w:t>Как следует из опубликованной финансовой отчётности АО «НПФ «Перспектива» по итогам работы за 2023 год, взносы, полученные по договорам негосударственного пенсионного обеспечения (НПО) и обязательного пенсионного страхования (ОПС) составили 259 млн. рублей. Это больше аналогичного показателя предыдущего года на 8%.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76" w:history="1">
        <w:r w:rsidRPr="00697660">
          <w:rPr>
            <w:rStyle w:val="a3"/>
            <w:noProof/>
          </w:rPr>
          <w:t>Ваш Пенсионный Брокер, 01.04.2024, МНПФ «БОЛЬШОЙ» опубликовал финансовую отчетность по итогам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77" w:history="1">
        <w:r w:rsidRPr="00697660">
          <w:rPr>
            <w:rStyle w:val="a3"/>
          </w:rPr>
          <w:t>АО МНПФ «БОЛЬШОЙ» опубликовал финансовые результаты за 2023 год. Как следует из отчета, подготовленного в соответствии с отраслевыми стандартами бухгалтерского учета, совокупные активы под управлением МНПФ «БОЛЬШОЙ» составили 64 млрд рублей. Это почти на 5% превышает показатель за 2022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2937278" w:history="1">
        <w:r w:rsidRPr="00697660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79" w:history="1">
        <w:r w:rsidRPr="00697660">
          <w:rPr>
            <w:rStyle w:val="a3"/>
            <w:noProof/>
          </w:rPr>
          <w:t>Парламентская газета, 01.04.2024, Чаплин напомнил, когда многодетные мамы могут выйти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80" w:history="1">
        <w:r w:rsidRPr="00697660">
          <w:rPr>
            <w:rStyle w:val="a3"/>
          </w:rPr>
          <w:t>Мама троих детей может начать получать страховую пенсию в 57 лет, если будет выполнено несколько обязательных условий. Об этом «Парламентской газете» 1 апреля рассказал депутат Госдумы Никита Чаплин.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81" w:history="1">
        <w:r w:rsidRPr="00697660">
          <w:rPr>
            <w:rStyle w:val="a3"/>
            <w:noProof/>
          </w:rPr>
          <w:t>Прайм, 01.04.2024, Россиянам объяснили, куда могут пропасть пенсионные коэффициенты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82" w:history="1">
        <w:r w:rsidRPr="00697660">
          <w:rPr>
            <w:rStyle w:val="a3"/>
          </w:rPr>
          <w:t>Пенсионный коэффициент на индивидуальном лицевом счете может оказаться меньше ожидаемого при отсутствии индексации заработной платы. Об этом агентству Прайм рассказал заслуженный юрист России Иван Соловьев.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83" w:history="1">
        <w:r w:rsidRPr="00697660">
          <w:rPr>
            <w:rStyle w:val="a3"/>
            <w:noProof/>
          </w:rPr>
          <w:t>ADVIS.ru, 01.04.2024, 37,7 млрд рублей направят на апрельскую индексацию пенсионных выплат 4 миллионов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84" w:history="1">
        <w:r w:rsidRPr="00697660">
          <w:rPr>
            <w:rStyle w:val="a3"/>
          </w:rPr>
          <w:t>С 1 апреля на 7,5% будут проиндексированы социальные пенсии. Соответствующее постановление подписано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85" w:history="1">
        <w:r w:rsidRPr="00697660">
          <w:rPr>
            <w:rStyle w:val="a3"/>
            <w:noProof/>
          </w:rPr>
          <w:t>Конкурент, 01.04.2024, Время наступило. С 1 апреля жизнь многих пенсионеров уже не будет прежней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86" w:history="1">
        <w:r w:rsidRPr="00697660">
          <w:rPr>
            <w:rStyle w:val="a3"/>
          </w:rPr>
          <w:t>Уже 1 апреля сразу несколько категорий пенсионеров ждут значительные изменения. Речь идет о новой волне повышения пенсионных выплат. Об этом рассказали в пресс-службе Государственной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87" w:history="1">
        <w:r w:rsidRPr="00697660">
          <w:rPr>
            <w:rStyle w:val="a3"/>
            <w:noProof/>
          </w:rPr>
          <w:t>ФедералПресс, 01.04.2024, Минтруд напомнил об увеличении социальной пенсии на 7,5 %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88" w:history="1">
        <w:r w:rsidRPr="00697660">
          <w:rPr>
            <w:rStyle w:val="a3"/>
          </w:rPr>
          <w:t>С 1 апреля 2024 года в России произошло значительное увеличение размера социальной пенсии на 7,5 %. В Минтруде напомнили, кого это затронет.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89" w:history="1">
        <w:r w:rsidRPr="00697660">
          <w:rPr>
            <w:rStyle w:val="a3"/>
            <w:noProof/>
          </w:rPr>
          <w:t>Банки.ru, 01.04.2024, Минфин объявил об индексации пенсионных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90" w:history="1">
        <w:r w:rsidRPr="00697660">
          <w:rPr>
            <w:rStyle w:val="a3"/>
          </w:rPr>
          <w:t>С 1 апреля 2024 года в России будут проиндексированы социальные пенсии, соответствующее постановление подписано правительством. Об этом сообщает пресс-служба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91" w:history="1">
        <w:r w:rsidRPr="00697660">
          <w:rPr>
            <w:rStyle w:val="a3"/>
            <w:noProof/>
          </w:rPr>
          <w:t>Телеканал 360°, 01.04.2024, Стало известно, как увеличить пенсию на 45%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92" w:history="1">
        <w:r w:rsidRPr="00697660">
          <w:rPr>
            <w:rStyle w:val="a3"/>
          </w:rPr>
          <w:t>Поздний выход на пенсию дает пенсионерам премиальные коэффициенты. Благодаря ним можно увеличить выплаты на 45%. Об этом рассказал депутат Госдумы Никита Чаплин.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93" w:history="1">
        <w:r w:rsidRPr="00697660">
          <w:rPr>
            <w:rStyle w:val="a3"/>
            <w:noProof/>
          </w:rPr>
          <w:t>PRIMPRESS, 01.04.2024, Указ подписан. Пенсионеров, которым от 55 до 85 лет, ждет большой сюрприз в апреле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94" w:history="1">
        <w:r w:rsidRPr="00697660">
          <w:rPr>
            <w:rStyle w:val="a3"/>
          </w:rPr>
          <w:t>Пенсионерам сообщили о сюрпризе, который затронет граждан определенного возрастного диапазона. В апреле для людей от 55 лет будет расширена программа, рассчитанная на все регионы. И в итоге возможности проведения досуга для пожилых станут значительно шире,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95" w:history="1">
        <w:r w:rsidRPr="00697660">
          <w:rPr>
            <w:rStyle w:val="a3"/>
            <w:noProof/>
          </w:rPr>
          <w:t>PRIMPRESS, 01.04.2024, «Поступит вместе с выплатой в апреле». Всех, кто получает пенсию или соцвыплаты, ждет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96" w:history="1">
        <w:r w:rsidRPr="00697660">
          <w:rPr>
            <w:rStyle w:val="a3"/>
          </w:rPr>
          <w:t>Гражданам рассказали о новом бонусе, который будет поступать вместе с привычной для людей выплатой в апреле. Дополнительные деньги смогут получить все, кому назначена пенсия или социальная выплата от государства. Но для этого придется подать заявление,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97" w:history="1">
        <w:r w:rsidRPr="00697660">
          <w:rPr>
            <w:rStyle w:val="a3"/>
            <w:noProof/>
          </w:rPr>
          <w:t>Конкурент, 01.04.2024, До 16% к пенсии. Россиянам старшего поколения приготовили новый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298" w:history="1">
        <w:r w:rsidRPr="00697660">
          <w:rPr>
            <w:rStyle w:val="a3"/>
          </w:rPr>
          <w:t>Российским пенсионерам рассказали о возможности получить дополнительные денежные средства. Речь идет о новой льготе, которая предоставляется пожилым россиянам одним из крупнейших банков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299" w:history="1">
        <w:r w:rsidRPr="00697660">
          <w:rPr>
            <w:rStyle w:val="a3"/>
            <w:noProof/>
          </w:rPr>
          <w:t>Life, 01.04.2024, Россиянам рассказали, как получать пенсию больше 70 тысяч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00" w:history="1">
        <w:r w:rsidRPr="00697660">
          <w:rPr>
            <w:rStyle w:val="a3"/>
          </w:rPr>
          <w:t>В России пенсия может достигать 76,5 тысячи рублей, рассказала кандидат экономических наук, доцент Финансового университета при Правительстве РФ Динара Васьбиева. Она отметила: чтобы добиться получения высоких выплат в старости, можно использовать несколько тактик. Первая — продолжать работать после выхода на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01" w:history="1">
        <w:r w:rsidRPr="00697660">
          <w:rPr>
            <w:rStyle w:val="a3"/>
            <w:noProof/>
          </w:rPr>
          <w:t>DEITA.ru, 01.04.2024, Кто не получит прибавку к пенсии в апреле, объяснил эксперт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02" w:history="1">
        <w:r w:rsidRPr="00697660">
          <w:rPr>
            <w:rStyle w:val="a3"/>
          </w:rPr>
          <w:t>С 1 апреля в России проиндексируют социальные пенсии. Об этом рассказал старший научный сотрудник ИНСАП РАНХиГС Виктор Ляшок, сообщает ИА DEITA.RU. При этом, как пояснил эксперт, данная мера не коснётся выплат работающим пенсионерам и представителям силовых ведомств в отставке.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03" w:history="1">
        <w:r w:rsidRPr="00697660">
          <w:rPr>
            <w:rStyle w:val="a3"/>
            <w:noProof/>
          </w:rPr>
          <w:t>DEITA.ru, 01.04.2024, Озвучено, что нужно сделать россиянам за пять лет до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04" w:history="1">
        <w:r w:rsidRPr="00697660">
          <w:rPr>
            <w:rStyle w:val="a3"/>
          </w:rPr>
          <w:t>Российским предпенсионерам следует собрать все необходимые данные в виде справок и других документов с тем, чтобы заблаговременно передать их в отделение Социального Фонда. Об этом граждан предупредили в самом ведомстве, сообщает ИА DEITA.RU со ссылкой на онлайн-журнал «Налоги и бухгалтерия».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2937305" w:history="1">
        <w:r w:rsidRPr="00697660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06" w:history="1">
        <w:r w:rsidRPr="00697660">
          <w:rPr>
            <w:rStyle w:val="a3"/>
            <w:noProof/>
          </w:rPr>
          <w:t>РИА Новости, 01.04.2024, Путин поручил кабмину обеспечить финансирование поручений по реализации Послания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07" w:history="1">
        <w:r w:rsidRPr="00697660">
          <w:rPr>
            <w:rStyle w:val="a3"/>
          </w:rPr>
          <w:t>Президент России Владимир Путин поручил кабмину обеспечить финансирование исполнения поручений по реализации Послания президента РФ Федеральному собранию, сообщается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08" w:history="1">
        <w:r w:rsidRPr="00697660">
          <w:rPr>
            <w:rStyle w:val="a3"/>
            <w:noProof/>
          </w:rPr>
          <w:t>ТАСС, 01.04.2024, Путин поручил увеличить к 2030 г. экспорт АПК в 1,5 раза по сравнению с 2021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09" w:history="1">
        <w:r w:rsidRPr="00697660">
          <w:rPr>
            <w:rStyle w:val="a3"/>
          </w:rPr>
          <w:t>Президент России Владимир Путин поручил принять меры по увеличению к 2030 г. объемов производства продукции АПК не менее чем на 25%, экспорта продукции АПК - в 1,5 раза по сравнению с 2021 г. Об этом говорится в перечне поручений по реализации послания президента Федеральному собранию, опубликованному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10" w:history="1">
        <w:r w:rsidRPr="00697660">
          <w:rPr>
            <w:rStyle w:val="a3"/>
            <w:noProof/>
          </w:rPr>
          <w:t>ТАСС, 01.04.2024, Путин поручил правительству продлить срок действия семейной ипотеки до 2030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11" w:history="1">
        <w:r w:rsidRPr="00697660">
          <w:rPr>
            <w:rStyle w:val="a3"/>
          </w:rPr>
          <w:t>Президент России Владимир Путин поручил правительству РФ продлить до 2030 года срок действия семейной ипотеки со ставкой не более 6% для семей с детьми до шести лет. Перечень поручений опубликован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12" w:history="1">
        <w:r w:rsidRPr="00697660">
          <w:rPr>
            <w:rStyle w:val="a3"/>
            <w:noProof/>
          </w:rPr>
          <w:t>РИА Новости, 01.04.2024, Путин поручил достигнуть к 2030 г капитализации фондового рынка уровня в 66% ВВП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13" w:history="1">
        <w:r w:rsidRPr="00697660">
          <w:rPr>
            <w:rStyle w:val="a3"/>
          </w:rPr>
          <w:t>Президент России Владимир Путин поручил правительству совместно с ЦБ принять меры, обеспечивающие достижение к 2030 году капитализации фондового рынка РФ уровня в 66% ВВП, сообщается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14" w:history="1">
        <w:r w:rsidRPr="00697660">
          <w:rPr>
            <w:rStyle w:val="a3"/>
            <w:noProof/>
          </w:rPr>
          <w:t>РИА Новости, 01.04.2024, Путин поручил создать сберсертификаты сроком от 3 лет, со страховкой 2,8 млн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15" w:history="1">
        <w:r w:rsidRPr="00697660">
          <w:rPr>
            <w:rStyle w:val="a3"/>
          </w:rPr>
          <w:t>Президент России Владимир Путин поручил до 15 июля внести изменения в законы для создания безотзывных сберегательных сертификатов на срок от трех лет, со страховкой 2,8 миллиона рублей, говорится в перечне поручений, опубликованных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16" w:history="1">
        <w:r w:rsidRPr="00697660">
          <w:rPr>
            <w:rStyle w:val="a3"/>
            <w:noProof/>
          </w:rPr>
          <w:t>РИА Новости, 01.04.2024, Путин поручил предусмотреть право МСП на кредитные каникулы раз в 5 лет на полгода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17" w:history="1">
        <w:r w:rsidRPr="00697660">
          <w:rPr>
            <w:rStyle w:val="a3"/>
          </w:rPr>
          <w:t>Президент России Владимир Путин поручил до июня обеспечить изменение законов с целью предоставить субъектам малого и среднего предпринимательства (МСП) право раз в пять лет брать кредитные каникулы на полгода, сообщается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18" w:history="1">
        <w:r w:rsidRPr="00697660">
          <w:rPr>
            <w:rStyle w:val="a3"/>
            <w:noProof/>
          </w:rPr>
          <w:t>РИА Новости, 01.04.2024, Путин поручил доложить о разработке нацпроекта «Продолжительная и активная жизнь»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19" w:history="1">
        <w:r w:rsidRPr="00697660">
          <w:rPr>
            <w:rStyle w:val="a3"/>
          </w:rPr>
          <w:t>Президент России Владимир Путин поручил правительству РФ до 1 сентября представить доклад о разработке национального проекта «Продолжительная и активная жизнь», сообщается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20" w:history="1">
        <w:r w:rsidRPr="00697660">
          <w:rPr>
            <w:rStyle w:val="a3"/>
            <w:noProof/>
          </w:rPr>
          <w:t>РИА Новости, 01.04.2024, Путин поручил кабмину и ВЭБу до 2026 г направить на инвестпроекты минимум 200 млрд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21" w:history="1">
        <w:r w:rsidRPr="00697660">
          <w:rPr>
            <w:rStyle w:val="a3"/>
          </w:rPr>
          <w:t>Президент России Владимир Путин поручил кабмину совместно с ВЭБом обеспечить в 2024-2026 годах финансирование инвестиционных проектов, в частности в сфере промышленности, в объеме не менее 200 миллиардов рублей, соответствующее поручение опубликовано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22" w:history="1">
        <w:r w:rsidRPr="00697660">
          <w:rPr>
            <w:rStyle w:val="a3"/>
            <w:noProof/>
          </w:rPr>
          <w:t>РИА Новости, 01.04.2024, Кабмин РФ к августу обеспечит ряд налоговых изменений, в том числе по вычетам для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23" w:history="1">
        <w:r w:rsidRPr="00697660">
          <w:rPr>
            <w:rStyle w:val="a3"/>
          </w:rPr>
          <w:t>Президент РФ Владимир Путин поручил правительству до 31 июля 2024 года обеспечить внесение в налоговое законодательство ряда изменений, в том числе в части налоговых вычетов для граждан, сообщается в перечне поручений для реализации послания президента Федеральному Собранию, опубликованных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24" w:history="1">
        <w:r w:rsidRPr="00697660">
          <w:rPr>
            <w:rStyle w:val="a3"/>
            <w:noProof/>
          </w:rPr>
          <w:t>РИА Новости, 01.04.2024, ФНС России запустила тест нового сервиса для получения учредительных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25" w:history="1">
        <w:r w:rsidRPr="00697660">
          <w:rPr>
            <w:rStyle w:val="a3"/>
          </w:rPr>
          <w:t>Федеральная налоговая служба (ФНС) РФ запустила в тестовом режиме новый сервис для получения учредительных документов, с помощью которого россияне смогут получить копии учредительных документов юрлиц и внесенных в них изменений бесплатно без посещения налоговых органов, сообщили РИА Новости в пресс-службе ФНС.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26" w:history="1">
        <w:r w:rsidRPr="00697660">
          <w:rPr>
            <w:rStyle w:val="a3"/>
            <w:noProof/>
          </w:rPr>
          <w:t>РИА Новости, 01.04.2024, ФАС и ЦБ РФ хотят обязать банки в рекламе кредитов использовать «охлаждающую фразу»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27" w:history="1">
        <w:r w:rsidRPr="00697660">
          <w:rPr>
            <w:rStyle w:val="a3"/>
          </w:rPr>
          <w:t>Федеральная антимонопольная служба и Банк России предлагают обязать кредитные организации указывать в рекламе кредитов «охлаждающую фразу», рекомендующую потенциальным заемщикам ознакомиться со всеми условиями предложения и оценить свои возможности и риски, сообщили в пресс-службе ФАС.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28" w:history="1">
        <w:r w:rsidRPr="00697660">
          <w:rPr>
            <w:rStyle w:val="a3"/>
            <w:noProof/>
          </w:rPr>
          <w:t>РИА Новости, 01.04.2024, ЦБ РФ рекомендовал крупнейшим банкам внедрить усиленный уровень информбезопасности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29" w:history="1">
        <w:r w:rsidRPr="00697660">
          <w:rPr>
            <w:rStyle w:val="a3"/>
          </w:rPr>
          <w:t>Крупнейшим банкам в России рекомендуется обеспечить усиленный уровень информационной безопасности и операционной надежности и внедрить соответствующие стандарты до 31 декабря 2025 года, говорится в опубликованных ЦБ РФ методических рекомендациях.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30" w:history="1">
        <w:r w:rsidRPr="00697660">
          <w:rPr>
            <w:rStyle w:val="a3"/>
            <w:noProof/>
          </w:rPr>
          <w:t>РИА Новости, 01.04.2024, Денежно-кредитные условия в РФ в ближайшие месяцы будут ужесточаться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31" w:history="1">
        <w:r w:rsidRPr="00697660">
          <w:rPr>
            <w:rStyle w:val="a3"/>
          </w:rPr>
          <w:t>Денежно-кредитные условия в России в ближайшие месяцы будут ужесточаться с учетом лагов трансмиссии и проводимой денежно-кредитной политики, говорится в резюме обсуждения ключевой ставки ЦБ.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32" w:history="1">
        <w:r w:rsidRPr="00697660">
          <w:rPr>
            <w:rStyle w:val="a3"/>
            <w:noProof/>
          </w:rPr>
          <w:t>РИА Новости, 01.04.2024, Ряд членов совдира ЦБ РФ предложили дать направленный сигнал о возможной траектории 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33" w:history="1">
        <w:r w:rsidRPr="00697660">
          <w:rPr>
            <w:rStyle w:val="a3"/>
          </w:rPr>
          <w:t>Участники обсуждения ключевой ставки, включая ряд членов совета директоров Банка России, предложили на ближайших заседаниях дать направленный сигнал о возможной траектории ключевой ставки, говорится в резюме заседания совета директоров регулятора 22 марта.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2937334" w:history="1">
        <w:r w:rsidRPr="00697660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2937335" w:history="1">
        <w:r w:rsidRPr="00697660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36" w:history="1">
        <w:r w:rsidRPr="00697660">
          <w:rPr>
            <w:rStyle w:val="a3"/>
            <w:noProof/>
          </w:rPr>
          <w:t>Деловой Казахстан, 01.04.2024, Казахстан и Кыргызстан налаживают пенсионное взаимодействие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37" w:history="1">
        <w:r w:rsidRPr="00697660">
          <w:rPr>
            <w:rStyle w:val="a3"/>
          </w:rPr>
          <w:t>Казахстан и Кыргызстан будут сотрудничать в пенсионной сфере, передает DKNews.kz.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38" w:history="1">
        <w:r w:rsidRPr="00697660">
          <w:rPr>
            <w:rStyle w:val="a3"/>
            <w:noProof/>
          </w:rPr>
          <w:t>Курсив, 01.04.2024, Бектенов отказал бывшим таможенникам в пенсии по выслуге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39" w:history="1">
        <w:r w:rsidRPr="00697660">
          <w:rPr>
            <w:rStyle w:val="a3"/>
          </w:rPr>
          <w:t>Премьер-министр РК Олжас Бектенов отказал бывшим сотрудникам таможенных органов в пенсионных выплатах по выслуге лет. Об этом он сообщил в своем ответе на депутатский запрос сенатора Амангельды Нугманова.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B1765" w:rsidRDefault="006B176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37340" w:history="1">
        <w:r w:rsidRPr="00697660">
          <w:rPr>
            <w:rStyle w:val="a3"/>
            <w:noProof/>
          </w:rPr>
          <w:t>Informburo.kz, 02.04.2024, Доходность против инфляции: каких показателей достиг ЕНПФ по итогам трёх месяцев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_Toc162937340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B1765" w:rsidRDefault="006B1765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62937341" w:history="1">
        <w:r w:rsidRPr="00697660">
          <w:rPr>
            <w:rStyle w:val="a3"/>
          </w:rPr>
          <w:t>Уровень доходности пенсионных активов в ЕНПФ за январь-март 2024 года составил 3,15%. Об этом свидетельствуют данные из выписки с ИПС вкладчика фонда. По итогам февраля этот показатель был на уровне 1,91%.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_Toc162937341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A0290C" w:rsidRPr="005A2EA3" w:rsidRDefault="005D5DF6" w:rsidP="00310633">
      <w:pPr>
        <w:rPr>
          <w:b/>
          <w:caps/>
          <w:sz w:val="32"/>
        </w:rPr>
      </w:pPr>
      <w:r w:rsidRPr="005A2EA3">
        <w:rPr>
          <w:caps/>
          <w:sz w:val="28"/>
        </w:rPr>
        <w:fldChar w:fldCharType="end"/>
      </w:r>
    </w:p>
    <w:p w:rsidR="00D1642B" w:rsidRPr="005A2EA3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293726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A2EA3">
        <w:lastRenderedPageBreak/>
        <w:t>НОВОСТИ ПЕНСИОННОЙ ОТРАСЛИ</w:t>
      </w:r>
      <w:bookmarkEnd w:id="14"/>
      <w:bookmarkEnd w:id="15"/>
      <w:bookmarkEnd w:id="18"/>
    </w:p>
    <w:p w:rsidR="00D1642B" w:rsidRPr="005A2EA3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2937263"/>
      <w:r w:rsidRPr="005A2EA3">
        <w:t>Новости отрасли НПФ</w:t>
      </w:r>
      <w:bookmarkEnd w:id="19"/>
      <w:bookmarkEnd w:id="20"/>
      <w:bookmarkEnd w:id="24"/>
    </w:p>
    <w:p w:rsidR="00514B33" w:rsidRPr="005A2EA3" w:rsidRDefault="00514B33" w:rsidP="003B59F3">
      <w:pPr>
        <w:pStyle w:val="2"/>
      </w:pPr>
      <w:bookmarkStart w:id="25" w:name="a1"/>
      <w:bookmarkStart w:id="26" w:name="_Toc162937264"/>
      <w:bookmarkEnd w:id="25"/>
      <w:r w:rsidRPr="005A2EA3">
        <w:t>Российская газета, 01.04.2024, Получить накопительную пенсию будет проще</w:t>
      </w:r>
      <w:bookmarkEnd w:id="26"/>
    </w:p>
    <w:p w:rsidR="00514B33" w:rsidRPr="005A2EA3" w:rsidRDefault="00514B33" w:rsidP="005A2EA3">
      <w:pPr>
        <w:pStyle w:val="3"/>
      </w:pPr>
      <w:bookmarkStart w:id="27" w:name="_Toc162937265"/>
      <w:r w:rsidRPr="005A2EA3">
        <w:t>С 1 июля упрощается порядок выплаты накопительной пенсии. Подписано соответствующее постановление правительства.</w:t>
      </w:r>
      <w:r w:rsidR="003B59F3" w:rsidRPr="005A2EA3">
        <w:t xml:space="preserve"> </w:t>
      </w:r>
      <w:r w:rsidRPr="005A2EA3">
        <w:t xml:space="preserve">Как пояснила </w:t>
      </w:r>
      <w:r w:rsidR="006B1765">
        <w:t>«</w:t>
      </w:r>
      <w:r w:rsidRPr="005A2EA3">
        <w:t>Российской газете</w:t>
      </w:r>
      <w:r w:rsidR="006B1765">
        <w:t>»</w:t>
      </w:r>
      <w:r w:rsidRPr="005A2EA3">
        <w:t xml:space="preserve"> генеральный директор АО </w:t>
      </w:r>
      <w:r w:rsidR="006B1765">
        <w:t>«</w:t>
      </w:r>
      <w:r w:rsidRPr="005A2EA3">
        <w:t xml:space="preserve">НПФ </w:t>
      </w:r>
      <w:r w:rsidR="006B1765">
        <w:t>«</w:t>
      </w:r>
      <w:r w:rsidRPr="005A2EA3">
        <w:t>БУДУЩЕЕ</w:t>
      </w:r>
      <w:r w:rsidR="006B1765">
        <w:t>»</w:t>
      </w:r>
      <w:r w:rsidRPr="005A2EA3">
        <w:t xml:space="preserve"> Светлана Касина, будет упрощен порядок определения способа выплаты накопительной пенсии в системе обязательного пенсионного страхования (ОПС). По сути, мера направлена на то, чтобы предоставить большему числу россиян возможность получить накопительную пенсию единовременно, а не в виде регулярной.</w:t>
      </w:r>
      <w:bookmarkEnd w:id="27"/>
    </w:p>
    <w:p w:rsidR="00514B33" w:rsidRPr="005A2EA3" w:rsidRDefault="00514B33" w:rsidP="00514B33">
      <w:r w:rsidRPr="005A2EA3">
        <w:t>Накопительная пенсия формируется у мужчин и женщин 1967 года рождения и моложе, которые до 2014 года были официально трудоустроены и за которых работодатели направляли отчисления в ПФР (в настоящее время - СФР или Социальный фонд РФ).</w:t>
      </w:r>
    </w:p>
    <w:p w:rsidR="00514B33" w:rsidRPr="005A2EA3" w:rsidRDefault="00514B33" w:rsidP="00514B33">
      <w:r w:rsidRPr="005A2EA3">
        <w:t xml:space="preserve">Впоследствии пенсионные накопления были </w:t>
      </w:r>
      <w:r w:rsidR="006B1765">
        <w:t>«</w:t>
      </w:r>
      <w:r w:rsidRPr="005A2EA3">
        <w:t>заморожены</w:t>
      </w:r>
      <w:r w:rsidR="006B1765">
        <w:t>»</w:t>
      </w:r>
      <w:r w:rsidRPr="005A2EA3">
        <w:t>. Прирастала накопительная пенсия в последнее десятилетие в основном за счет инвестиционной доходности, которую получали фонды, инвестируя средства застрахованного лица в финансовые инструменты фондового рынка.</w:t>
      </w:r>
    </w:p>
    <w:p w:rsidR="00514B33" w:rsidRPr="005A2EA3" w:rsidRDefault="00514B33" w:rsidP="00514B33">
      <w:r w:rsidRPr="005A2EA3">
        <w:t>Сегодня свои пенсионные накопления человек может забрать, перешагнув определенный возрастной порог (55 лет для женщин и 60 лет для мужчин, то есть возраст выхода на пенсию до начала реформы). Или ранее, если есть право на досрочное оформление страховой пенсии (до наступления общеустановленного возраста).</w:t>
      </w:r>
    </w:p>
    <w:p w:rsidR="00514B33" w:rsidRPr="005A2EA3" w:rsidRDefault="00514B33" w:rsidP="00514B33">
      <w:r w:rsidRPr="005A2EA3">
        <w:t>Накопительная пенсия формируется у мужчин и женщин 1967 года рождения и моложе</w:t>
      </w:r>
    </w:p>
    <w:p w:rsidR="00514B33" w:rsidRPr="005A2EA3" w:rsidRDefault="00514B33" w:rsidP="00514B33">
      <w:r w:rsidRPr="005A2EA3">
        <w:t>Каким способом выплатят пенсионные накопления, зависит не от желания застрахованного и даже не от желания фонда, который ими управляет, это прописано в законе.Исходные данные - прогнозируемый размер страховой пенсии, продолжительность срока выплаты и, собственно, размер пенсионных накоплений. Если в результате накопительная пенсия (средства пенсионных накоплений на счете, поделенные на период дожития, который утверждается правительством РФ ежегодно) оказывается менее 5% от общего пенсионного обеспечения (суммы страховой и накопительной пенсии), то все средства можно получить единовременно.</w:t>
      </w:r>
    </w:p>
    <w:p w:rsidR="00514B33" w:rsidRPr="005A2EA3" w:rsidRDefault="00514B33" w:rsidP="00514B33">
      <w:r w:rsidRPr="005A2EA3">
        <w:t xml:space="preserve">Поскольку право на выплату накопительной пенсии у человека возникает раньше, чем приходит официальный возраст выхода на пенсию, то примерный размер страховой пенсии может рассчитать только СФР. С 1 июля 2024 года определение вида выплаты пенсионных накоплений значительно упростится. </w:t>
      </w:r>
      <w:r w:rsidR="006B1765">
        <w:t>«</w:t>
      </w:r>
      <w:r w:rsidRPr="005A2EA3">
        <w:t xml:space="preserve">Изменения в законодательстве, </w:t>
      </w:r>
      <w:r w:rsidRPr="005A2EA3">
        <w:lastRenderedPageBreak/>
        <w:t>которые вступят в силу с этой даты, предусматривают, что тип выплаты будет определяться в зависимости от величины прожиточного минимума пенсионера (ПМП) по Российской Федерации. Если расчетный размер накопительной пенсии получится 10% и менее от величины ПМП, застрахованному лицу будет назначена единовременная выплата. Новый порядок расчета сделает определение типа выплаты более понятным для простого человека. Например, если при достижении возраста 55/60 (для женщин и мужчин соответственно) человек обратится за назначением, имея на счете менее 350 тыс. руб., то сможет получить единовременную выплату, потому что размер ПМП на 2024 год установлен в сумме 13 290 руб. в месяц и расчетный размер его накопительной пенсии составит 1 325,75 руб., т.е. менее 10% от ПМП</w:t>
      </w:r>
      <w:r w:rsidR="006B1765">
        <w:t>»</w:t>
      </w:r>
      <w:r w:rsidRPr="005A2EA3">
        <w:t>, - пояснила Касина.</w:t>
      </w:r>
    </w:p>
    <w:p w:rsidR="00514B33" w:rsidRPr="005A2EA3" w:rsidRDefault="005D5DF6" w:rsidP="00514B33">
      <w:hyperlink r:id="rId11" w:history="1">
        <w:r w:rsidR="00514B33" w:rsidRPr="005A2EA3">
          <w:rPr>
            <w:rStyle w:val="a3"/>
          </w:rPr>
          <w:t>https://rg.ru/2024/04/01/vyplatiat-srazu.html</w:t>
        </w:r>
      </w:hyperlink>
      <w:r w:rsidR="00514B33" w:rsidRPr="005A2EA3">
        <w:t xml:space="preserve"> </w:t>
      </w:r>
    </w:p>
    <w:p w:rsidR="00A93B3E" w:rsidRPr="005A2EA3" w:rsidRDefault="00A93B3E" w:rsidP="00A93B3E">
      <w:pPr>
        <w:pStyle w:val="2"/>
      </w:pPr>
      <w:bookmarkStart w:id="28" w:name="_Toc162937266"/>
      <w:r w:rsidRPr="005A2EA3">
        <w:t>АК&amp;М, 01.04.2024, ЦБ уточнил сценарии обязательного стресс-тестирования НПФ</w:t>
      </w:r>
      <w:bookmarkEnd w:id="28"/>
    </w:p>
    <w:p w:rsidR="00A93B3E" w:rsidRPr="005A2EA3" w:rsidRDefault="00A93B3E" w:rsidP="005A2EA3">
      <w:pPr>
        <w:pStyle w:val="3"/>
      </w:pPr>
      <w:bookmarkStart w:id="29" w:name="_Toc162937267"/>
      <w:r w:rsidRPr="005A2EA3">
        <w:t>Банк России обновил сценарии обязательного стресс-тестирования негосударственных пенсионных фондов. Об этом говорится в сообщении регулятора.</w:t>
      </w:r>
      <w:bookmarkEnd w:id="29"/>
    </w:p>
    <w:p w:rsidR="00A93B3E" w:rsidRPr="005A2EA3" w:rsidRDefault="00A93B3E" w:rsidP="00A93B3E">
      <w:r w:rsidRPr="005A2EA3">
        <w:t>Сценарные параметры дополнены прогнозом курса китайского юаня к рублю. Предусмотрен также особый порядок определения группы кредитного качества (вероятности дефолта) активов, направленных на финансирование проектов технологического суверенитета и структурной адаптации российской экономики.</w:t>
      </w:r>
    </w:p>
    <w:p w:rsidR="00A93B3E" w:rsidRPr="005A2EA3" w:rsidRDefault="00A93B3E" w:rsidP="00A93B3E">
      <w:r w:rsidRPr="005A2EA3">
        <w:t xml:space="preserve">В соответствии с новыми сценариями, предполагается больший рост ставок денежного рынка и доходностей ОФЗ на коротких сроках по сравнению с показателями в предыдущем документе. </w:t>
      </w:r>
    </w:p>
    <w:p w:rsidR="00A93B3E" w:rsidRPr="005A2EA3" w:rsidRDefault="005D5DF6" w:rsidP="00A93B3E">
      <w:hyperlink r:id="rId12" w:history="1">
        <w:r w:rsidR="00A93B3E" w:rsidRPr="005A2EA3">
          <w:rPr>
            <w:rStyle w:val="a3"/>
          </w:rPr>
          <w:t>https://www.akm.ru/news/tsb_utochnil_stsenarii_obyazatelnogo_stress_testirovaniya_npf</w:t>
        </w:r>
      </w:hyperlink>
      <w:r w:rsidR="00A93B3E" w:rsidRPr="005A2EA3">
        <w:t xml:space="preserve"> </w:t>
      </w:r>
    </w:p>
    <w:p w:rsidR="00462C05" w:rsidRPr="005A2EA3" w:rsidRDefault="00462C05" w:rsidP="00A6127C">
      <w:pPr>
        <w:pStyle w:val="2"/>
      </w:pPr>
      <w:bookmarkStart w:id="30" w:name="a2"/>
      <w:bookmarkStart w:id="31" w:name="_Toc162937268"/>
      <w:bookmarkEnd w:id="30"/>
      <w:r w:rsidRPr="005A2EA3">
        <w:t xml:space="preserve">РИА Новости, 01.04.2024, Надежда </w:t>
      </w:r>
      <w:r w:rsidR="00A6127C" w:rsidRPr="005A2EA3">
        <w:t>САРАПИНА</w:t>
      </w:r>
      <w:r w:rsidRPr="005A2EA3">
        <w:t xml:space="preserve">, </w:t>
      </w:r>
      <w:r w:rsidR="006B1765">
        <w:t>«</w:t>
      </w:r>
      <w:r w:rsidRPr="005A2EA3">
        <w:t>Накопления на сдачу</w:t>
      </w:r>
      <w:r w:rsidR="006B1765">
        <w:t>»</w:t>
      </w:r>
      <w:r w:rsidRPr="005A2EA3">
        <w:t>. Что государство предложило пенсионерам</w:t>
      </w:r>
      <w:bookmarkEnd w:id="31"/>
    </w:p>
    <w:p w:rsidR="00462C05" w:rsidRPr="005A2EA3" w:rsidRDefault="00462C05" w:rsidP="005A2EA3">
      <w:pPr>
        <w:pStyle w:val="3"/>
      </w:pPr>
      <w:bookmarkStart w:id="32" w:name="_Toc162937269"/>
      <w:r w:rsidRPr="005A2EA3">
        <w:t>В России с недавних пор действует программа долгосрочных сбережений. Ее цель — увеличить пенсионные накопления россиян и приучить людей к долгосрочному планированию, отмечают аналитики. Что это за инструмент, разбиралось РИА Новости.</w:t>
      </w:r>
      <w:bookmarkEnd w:id="32"/>
    </w:p>
    <w:p w:rsidR="00462C05" w:rsidRPr="005A2EA3" w:rsidRDefault="00462C05" w:rsidP="00462C05">
      <w:r w:rsidRPr="005A2EA3">
        <w:t>Пенсий не будет?</w:t>
      </w:r>
    </w:p>
    <w:p w:rsidR="00462C05" w:rsidRPr="005A2EA3" w:rsidRDefault="00462C05" w:rsidP="00462C05">
      <w:r w:rsidRPr="005A2EA3">
        <w:t xml:space="preserve">Несмотря на обилие информации, программа </w:t>
      </w:r>
      <w:r w:rsidR="006B1765">
        <w:t>«</w:t>
      </w:r>
      <w:r w:rsidRPr="005A2EA3">
        <w:t>накоплений на старость</w:t>
      </w:r>
      <w:r w:rsidR="006B1765">
        <w:t>»</w:t>
      </w:r>
      <w:r w:rsidRPr="005A2EA3">
        <w:t xml:space="preserve"> непонятна многим гражданам. Так называемая распределительная система, при которой текущие пенсии обеспечиваются работающим населением, теряет актуальность. Проблема, в частности, из-за разной численности поколений и растущей роботизации. Исследователи отмечают: эта тенденция — общемировая.</w:t>
      </w:r>
    </w:p>
    <w:p w:rsidR="00462C05" w:rsidRPr="005A2EA3" w:rsidRDefault="00462C05" w:rsidP="00462C05">
      <w:r w:rsidRPr="005A2EA3">
        <w:t>В итоге, несмотря на все индексации, пенсий не хватает на жизнь. А программу обязательного страхования (ОПС)</w:t>
      </w:r>
      <w:r w:rsidR="00A6127C" w:rsidRPr="005A2EA3">
        <w:t xml:space="preserve"> </w:t>
      </w:r>
      <w:r w:rsidRPr="005A2EA3">
        <w:t>заморозили в 2014-м.</w:t>
      </w:r>
    </w:p>
    <w:p w:rsidR="00462C05" w:rsidRPr="005A2EA3" w:rsidRDefault="00462C05" w:rsidP="00462C05">
      <w:r w:rsidRPr="005A2EA3">
        <w:lastRenderedPageBreak/>
        <w:t>Выход, по мнению аналитиков, — откладывать на старость самостоятельно. В качестве инструмента власти ввели программу долгосрочных сбережений (ПДС). Наряду с негосударственными пенсионными фондами (НПФ), куда граждане могут перевести пенсионные накопления, он позволяет увеличить размер будущих выплат.</w:t>
      </w:r>
    </w:p>
    <w:p w:rsidR="00462C05" w:rsidRPr="005A2EA3" w:rsidRDefault="00127396" w:rsidP="00A6127C">
      <w:r w:rsidRPr="005A2EA3">
        <w:lastRenderedPageBreak/>
        <w:pict>
          <v:shape id="_x0000_i1027" type="#_x0000_t75" style="width:462.75pt;height:639.75pt">
            <v:imagedata r:id="rId13" o:title="Т1"/>
          </v:shape>
        </w:pict>
      </w:r>
    </w:p>
    <w:p w:rsidR="00462C05" w:rsidRPr="005A2EA3" w:rsidRDefault="006B1765" w:rsidP="00462C05">
      <w:r>
        <w:lastRenderedPageBreak/>
        <w:t>«</w:t>
      </w:r>
      <w:r w:rsidR="00462C05" w:rsidRPr="005A2EA3">
        <w:t>Государственная часть — как ОСАГО, корпоративные и индивидуальные программы — как КАСКО, они обеспечивают дополнительную подушку безопасности. Таким образом россиянин получает государственные выплаты, корпоративные и ПДС</w:t>
      </w:r>
      <w:r>
        <w:t>»</w:t>
      </w:r>
      <w:r w:rsidR="00462C05" w:rsidRPr="005A2EA3">
        <w:t>, — рассказал журналистам председатель совета Национальной ассоциации негосударственных пенсионных фондов (НАПФ) Аркадий Недбай.</w:t>
      </w:r>
    </w:p>
    <w:p w:rsidR="00462C05" w:rsidRPr="005A2EA3" w:rsidRDefault="00462C05" w:rsidP="00462C05">
      <w:r w:rsidRPr="005A2EA3">
        <w:t>Как это работает?</w:t>
      </w:r>
    </w:p>
    <w:p w:rsidR="00462C05" w:rsidRPr="005A2EA3" w:rsidRDefault="00462C05" w:rsidP="00462C05">
      <w:r w:rsidRPr="005A2EA3">
        <w:t>ПДС — это долгосрочные сбережения без фиксированной ставки. Вносить на счет можно любые средства с любой периодичностью. А снять — при определенных условиях:</w:t>
      </w:r>
    </w:p>
    <w:p w:rsidR="00462C05" w:rsidRPr="005A2EA3" w:rsidRDefault="00462C05" w:rsidP="00462C05">
      <w:r w:rsidRPr="005A2EA3">
        <w:t>— через 15 лет;</w:t>
      </w:r>
    </w:p>
    <w:p w:rsidR="00462C05" w:rsidRPr="005A2EA3" w:rsidRDefault="00462C05" w:rsidP="00462C05">
      <w:r w:rsidRPr="005A2EA3">
        <w:t xml:space="preserve">— при достижении пенсионного возраста, причем </w:t>
      </w:r>
      <w:r w:rsidR="006B1765">
        <w:t>«</w:t>
      </w:r>
      <w:r w:rsidRPr="005A2EA3">
        <w:t>старого</w:t>
      </w:r>
      <w:r w:rsidR="006B1765">
        <w:t>»</w:t>
      </w:r>
      <w:r w:rsidRPr="005A2EA3">
        <w:t xml:space="preserve"> — 55 лет для женщин и 60 для мужчин;</w:t>
      </w:r>
    </w:p>
    <w:p w:rsidR="00462C05" w:rsidRPr="005A2EA3" w:rsidRDefault="00462C05" w:rsidP="00462C05">
      <w:r w:rsidRPr="005A2EA3">
        <w:t>— в особых жизненных ситуациях, например при потере кормильца или когда нужно лечение.</w:t>
      </w:r>
    </w:p>
    <w:p w:rsidR="00462C05" w:rsidRPr="005A2EA3" w:rsidRDefault="00127396" w:rsidP="00462C05">
      <w:r w:rsidRPr="005A2EA3">
        <w:lastRenderedPageBreak/>
        <w:pict>
          <v:shape id="_x0000_i1028" type="#_x0000_t75" style="width:464.25pt;height:475.5pt">
            <v:imagedata r:id="rId14" o:title="Т1"/>
          </v:shape>
        </w:pict>
      </w:r>
    </w:p>
    <w:p w:rsidR="00462C05" w:rsidRPr="005A2EA3" w:rsidRDefault="00462C05" w:rsidP="00462C05">
      <w:r w:rsidRPr="005A2EA3">
        <w:t>Дополнительно предусмотрены различные гарантии. Так, на каждый вложенный рубль государство добавляет свой. Годовое софинансирование может достигать 36 тысяч рублей в год или 108 тысяч в течение трех лет.</w:t>
      </w:r>
    </w:p>
    <w:p w:rsidR="00462C05" w:rsidRPr="005A2EA3" w:rsidRDefault="00462C05" w:rsidP="00462C05">
      <w:r w:rsidRPr="005A2EA3">
        <w:t>До 52 тысяч рублей можно вернуть в качестве налогового вычета ежегодно. Госстраховка — 2,8 миллиона рублей, это вдвое выше, чем для банковских вкладов.</w:t>
      </w:r>
    </w:p>
    <w:p w:rsidR="00462C05" w:rsidRPr="005A2EA3" w:rsidRDefault="00462C05" w:rsidP="00462C05">
      <w:r w:rsidRPr="005A2EA3">
        <w:t>Тем самым человеку не могут выплатить меньше, чем он внес на счет. А согласно отчету ЦБ, заработок полностью покрывает инфляцию и даже приносит дивиденды.</w:t>
      </w:r>
    </w:p>
    <w:p w:rsidR="00462C05" w:rsidRPr="005A2EA3" w:rsidRDefault="00462C05" w:rsidP="00462C05">
      <w:r w:rsidRPr="005A2EA3">
        <w:t xml:space="preserve">Средний годовой инвестиционный доход — 6,49%. Наибольшую выгоду получат граждане с зарплатой до 80 тысяч рублей: у них будет стопроцентное софинансирование и рентабельность 119,49%. По мере возрастания дохода </w:t>
      </w:r>
      <w:r w:rsidRPr="005A2EA3">
        <w:lastRenderedPageBreak/>
        <w:t>софинансирование сокращается, и рентабельность становится ниже: при заработке от 80 до 150 тысяч — 69,49%, свыше 150 тысяч — 44,49%.</w:t>
      </w:r>
    </w:p>
    <w:p w:rsidR="00462C05" w:rsidRPr="005A2EA3" w:rsidRDefault="00127396" w:rsidP="00462C05">
      <w:r w:rsidRPr="005A2EA3">
        <w:pict>
          <v:shape id="_x0000_i1029" type="#_x0000_t75" style="width:468.75pt;height:473.25pt">
            <v:imagedata r:id="rId15" o:title="Т1"/>
          </v:shape>
        </w:pict>
      </w:r>
    </w:p>
    <w:p w:rsidR="00462C05" w:rsidRPr="005A2EA3" w:rsidRDefault="00462C05" w:rsidP="00462C05">
      <w:r w:rsidRPr="005A2EA3">
        <w:t xml:space="preserve">Мировая статистика показывает, что люди больше заинтересованы в текущем потреблении и не планируют на горизонте свыше десяти лет, обращают внимание эксперты. </w:t>
      </w:r>
      <w:r w:rsidR="006B1765">
        <w:t>«</w:t>
      </w:r>
      <w:r w:rsidRPr="005A2EA3">
        <w:t>Власти пытаются сделать так, чтобы у людей оставалось хоть что-то за спиной</w:t>
      </w:r>
      <w:r w:rsidR="006B1765">
        <w:t>»</w:t>
      </w:r>
      <w:r w:rsidRPr="005A2EA3">
        <w:t>, — говорит президент НАПФ Сергей Беляков.</w:t>
      </w:r>
    </w:p>
    <w:p w:rsidR="00462C05" w:rsidRPr="005A2EA3" w:rsidRDefault="00462C05" w:rsidP="00462C05">
      <w:r w:rsidRPr="005A2EA3">
        <w:t>В ПДС можно перевести имеющиеся обязательные пенсионные накопления. По сути, положить их под проценты. Управляет средствами НПФ, которые считаются самыми консервативные инвесторами. Например, очень осторожно вкладываются в высоко рисковые активы. Даже у самых смелых игроков на рынке, таких как британские или американские фонды, доля акций не превышает 27%. Российские же игроки в 2020-м сократили количество с 23 до 11%.</w:t>
      </w:r>
    </w:p>
    <w:p w:rsidR="00462C05" w:rsidRPr="005A2EA3" w:rsidRDefault="00462C05" w:rsidP="00462C05">
      <w:r w:rsidRPr="005A2EA3">
        <w:lastRenderedPageBreak/>
        <w:t xml:space="preserve">Эксперты подчеркивают, что ПДС не требует больших трат. </w:t>
      </w:r>
      <w:r w:rsidR="006B1765">
        <w:t>«</w:t>
      </w:r>
      <w:r w:rsidRPr="005A2EA3">
        <w:t>Это накопления на сдачу. Минимальный порог определяется конкретным НПФ, но он совсем небольшой — в пределах сотен рублей</w:t>
      </w:r>
      <w:r w:rsidR="006B1765">
        <w:t>»</w:t>
      </w:r>
      <w:r w:rsidRPr="005A2EA3">
        <w:t>, — замечает Недбай. Например, минимальный взнос для получения государственного софинансирования — две тысячи рублей в год.</w:t>
      </w:r>
    </w:p>
    <w:p w:rsidR="00462C05" w:rsidRPr="005A2EA3" w:rsidRDefault="00127396" w:rsidP="00462C05">
      <w:r w:rsidRPr="005A2EA3">
        <w:pict>
          <v:shape id="_x0000_i1030" type="#_x0000_t75" style="width:449.25pt;height:579pt">
            <v:imagedata r:id="rId16" o:title="Т1"/>
          </v:shape>
        </w:pict>
      </w:r>
    </w:p>
    <w:p w:rsidR="00462C05" w:rsidRPr="005A2EA3" w:rsidRDefault="00462C05" w:rsidP="00462C05">
      <w:r w:rsidRPr="005A2EA3">
        <w:t>Кто и сколько получит?</w:t>
      </w:r>
    </w:p>
    <w:p w:rsidR="00462C05" w:rsidRPr="005A2EA3" w:rsidRDefault="00462C05" w:rsidP="00462C05">
      <w:r w:rsidRPr="005A2EA3">
        <w:lastRenderedPageBreak/>
        <w:t xml:space="preserve">Прочие финансовые инструменты остаются у граждан. </w:t>
      </w:r>
      <w:r w:rsidR="006B1765">
        <w:t>«</w:t>
      </w:r>
      <w:r w:rsidRPr="005A2EA3">
        <w:t>А эта программа — лишь дополнительная возможность создать финансовый капитал</w:t>
      </w:r>
      <w:r w:rsidR="006B1765">
        <w:t>»</w:t>
      </w:r>
      <w:r w:rsidRPr="005A2EA3">
        <w:t>, — поясняет Беляков в беседе с РИА Новости.</w:t>
      </w:r>
    </w:p>
    <w:p w:rsidR="00462C05" w:rsidRPr="005A2EA3" w:rsidRDefault="00462C05" w:rsidP="00462C05">
      <w:r w:rsidRPr="005A2EA3">
        <w:t xml:space="preserve">Планируют, что ПДС позволит существенно увеличить коэффициент замещения (то есть, процент от выпавшей зарплаты, который обеспечивает пенсия) и приблизить его к рекомендованным международной организацией труда 40 процентам. </w:t>
      </w:r>
      <w:r w:rsidR="006B1765">
        <w:t>«</w:t>
      </w:r>
      <w:r w:rsidRPr="005A2EA3">
        <w:t>По страховой пенсии выходит 32%, с учетом негосударственной — порядка 38, а с долгосрочными сбережениями показатель вырастет до 43</w:t>
      </w:r>
      <w:r w:rsidR="006B1765">
        <w:t>»</w:t>
      </w:r>
      <w:r w:rsidRPr="005A2EA3">
        <w:t>, — уточняет эксперт.</w:t>
      </w:r>
    </w:p>
    <w:p w:rsidR="00462C05" w:rsidRPr="005A2EA3" w:rsidRDefault="00462C05" w:rsidP="00462C05">
      <w:r w:rsidRPr="005A2EA3">
        <w:t>Пенсионеры, работающие или нет, также могут воспользоваться ПДС и негосударственным пенсионным обеспечением (НПО). При этом срок 15 лет на них не распространяется — снять можно в любой момент. Аналитики предполагают, что наиболее выгодный вариант — вносить до 36 тысяч рублей в год, чтобы забрать максимальную сумму софинансирования.</w:t>
      </w:r>
    </w:p>
    <w:p w:rsidR="00462C05" w:rsidRPr="005A2EA3" w:rsidRDefault="005D5DF6" w:rsidP="00462C05">
      <w:hyperlink r:id="rId17" w:history="1">
        <w:r w:rsidR="00462C05" w:rsidRPr="005A2EA3">
          <w:rPr>
            <w:rStyle w:val="a3"/>
          </w:rPr>
          <w:t>https://ria.ru/20240401/pensiya-1936717731.html</w:t>
        </w:r>
      </w:hyperlink>
      <w:r w:rsidR="00462C05" w:rsidRPr="005A2EA3">
        <w:t xml:space="preserve"> </w:t>
      </w:r>
    </w:p>
    <w:p w:rsidR="00F1658D" w:rsidRPr="005A2EA3" w:rsidRDefault="00F1658D" w:rsidP="00F1658D">
      <w:pPr>
        <w:pStyle w:val="2"/>
      </w:pPr>
      <w:bookmarkStart w:id="33" w:name="a3"/>
      <w:bookmarkStart w:id="34" w:name="_Toc162937270"/>
      <w:bookmarkEnd w:id="33"/>
      <w:r w:rsidRPr="005A2EA3">
        <w:t>Комсомольская правда, 01.04.2024, ВТБ Пенсионный фонд начинает оформлять договоры по программе долгосрочных сбережений</w:t>
      </w:r>
      <w:bookmarkEnd w:id="34"/>
    </w:p>
    <w:p w:rsidR="00F1658D" w:rsidRPr="005A2EA3" w:rsidRDefault="00F1658D" w:rsidP="005A2EA3">
      <w:pPr>
        <w:pStyle w:val="3"/>
      </w:pPr>
      <w:bookmarkStart w:id="35" w:name="_Toc162937271"/>
      <w:r w:rsidRPr="005A2EA3">
        <w:t>С 1 апреля ВТБ Пенсионный фонд начинает оформлять договоры по программе долгосрочных сбережений. Стать её участником и получить финансовую поддержку от государства можно онлайн на сайте пенсионного фонда. В ближайших планах – запуск продаж во всех отделениях банка.</w:t>
      </w:r>
      <w:bookmarkEnd w:id="35"/>
      <w:r w:rsidRPr="005A2EA3">
        <w:t xml:space="preserve"> </w:t>
      </w:r>
    </w:p>
    <w:p w:rsidR="00F1658D" w:rsidRPr="005A2EA3" w:rsidRDefault="00F1658D" w:rsidP="00F1658D">
      <w:r w:rsidRPr="005A2EA3">
        <w:t xml:space="preserve">Для подключения к программе долгосрочных сбережений клиенту потребуются паспорт, страховое свидетельство обязательного пенсионного страхования (СНИЛС) и номер налогоплательщика (ИНН). Заключение договора занимает не более 5 минут. Специалисты фонда оперативно проконсультируют клиентов и помогут с заполнением всех необходимых документов. </w:t>
      </w:r>
    </w:p>
    <w:p w:rsidR="00F1658D" w:rsidRPr="005A2EA3" w:rsidRDefault="006B1765" w:rsidP="00F1658D">
      <w:r>
        <w:t>«</w:t>
      </w:r>
      <w:r w:rsidR="00F1658D" w:rsidRPr="005A2EA3">
        <w:t>Специальная программа долгосрочных сбережений – новый для России и доступный способ накопить деньги на любую финансовую цель для себя или третьих лиц, например, для своей семьи, – комментирует заместитель генерального директора ВТБ Пенсионный фонд Лариса Горчаковская. - Важно, что на начальном этапе сбережений государство окажет финансовую поддержку и увеличит сумму накоплений. Такие накопления могут создать подушку безопасности для особой жизненной ситуации, получить их можно до выхода на пенсию, они наследуются, а начисленный доход не облагается налогом… В ближайшее время мы планируем расширить возможности подключения к программе – присоединиться к ней можно будет в почти 1,3 тыс. отделений ВТБ по всей стране</w:t>
      </w:r>
      <w:r>
        <w:t>»</w:t>
      </w:r>
      <w:r w:rsidR="00F1658D" w:rsidRPr="005A2EA3">
        <w:t xml:space="preserve">. </w:t>
      </w:r>
    </w:p>
    <w:p w:rsidR="00F1658D" w:rsidRPr="005A2EA3" w:rsidRDefault="00F1658D" w:rsidP="00F1658D">
      <w:r w:rsidRPr="005A2EA3">
        <w:t>По словам Ларисы Горчаковской, стать участником программы долгосрочных сбережений можно удаленно из любой точки страны. Также на сайте фонда доступен калькулятор, с помощью которого можно рассчитать размер будущих накоплений и выплат по программе.</w:t>
      </w:r>
    </w:p>
    <w:p w:rsidR="00D1642B" w:rsidRPr="005A2EA3" w:rsidRDefault="005D5DF6" w:rsidP="00F1658D">
      <w:hyperlink r:id="rId18" w:history="1">
        <w:r w:rsidR="00F1658D" w:rsidRPr="005A2EA3">
          <w:rPr>
            <w:rStyle w:val="a3"/>
          </w:rPr>
          <w:t>https://www.kp.ru/online/news/5744825/</w:t>
        </w:r>
      </w:hyperlink>
      <w:r w:rsidR="00F1658D" w:rsidRPr="005A2EA3">
        <w:t xml:space="preserve"> </w:t>
      </w:r>
    </w:p>
    <w:p w:rsidR="0097152A" w:rsidRPr="005A2EA3" w:rsidRDefault="0097152A" w:rsidP="0097152A">
      <w:pPr>
        <w:pStyle w:val="2"/>
      </w:pPr>
      <w:bookmarkStart w:id="36" w:name="a4"/>
      <w:bookmarkStart w:id="37" w:name="_Toc162937272"/>
      <w:bookmarkEnd w:id="36"/>
      <w:r w:rsidRPr="005A2EA3">
        <w:lastRenderedPageBreak/>
        <w:t xml:space="preserve">Ваш Пенсионный Брокер, 01.04.2024, НПФ </w:t>
      </w:r>
      <w:r w:rsidR="006B1765">
        <w:t>«</w:t>
      </w:r>
      <w:r w:rsidRPr="005A2EA3">
        <w:t>БУДУЩЕЕ</w:t>
      </w:r>
      <w:r w:rsidR="006B1765">
        <w:t>»</w:t>
      </w:r>
      <w:r w:rsidRPr="005A2EA3">
        <w:t xml:space="preserve"> по итогам 2023 года отчитался о росте прибыли и инвестиционного дохода</w:t>
      </w:r>
      <w:bookmarkEnd w:id="37"/>
    </w:p>
    <w:p w:rsidR="0097152A" w:rsidRPr="005A2EA3" w:rsidRDefault="0097152A" w:rsidP="005A2EA3">
      <w:pPr>
        <w:pStyle w:val="3"/>
      </w:pPr>
      <w:bookmarkStart w:id="38" w:name="_Toc162937273"/>
      <w:r w:rsidRPr="005A2EA3">
        <w:t xml:space="preserve">АО </w:t>
      </w:r>
      <w:r w:rsidR="006B1765">
        <w:t>«</w:t>
      </w:r>
      <w:r w:rsidRPr="005A2EA3">
        <w:t xml:space="preserve">НПФ </w:t>
      </w:r>
      <w:r w:rsidR="006B1765">
        <w:t>«</w:t>
      </w:r>
      <w:r w:rsidRPr="005A2EA3">
        <w:t>БУДУЩЕЕ</w:t>
      </w:r>
      <w:r w:rsidR="006B1765">
        <w:t>»</w:t>
      </w:r>
      <w:r w:rsidRPr="005A2EA3">
        <w:t xml:space="preserve"> опубликовал финансовую отчетность по итогам 2023 года. Как следует из документа, фонд успешно прошел минувший год, завершив его с чистой прибылью в 4,4 млрд рублей – это почти вдвое больше, чем в 2022 году. Достичь результат во многом помогла грамотная инвестиционная политика фонда.</w:t>
      </w:r>
      <w:bookmarkEnd w:id="38"/>
    </w:p>
    <w:p w:rsidR="0097152A" w:rsidRPr="005A2EA3" w:rsidRDefault="0097152A" w:rsidP="0097152A">
      <w:r w:rsidRPr="005A2EA3">
        <w:t xml:space="preserve">По итогам 2023 года НПФ </w:t>
      </w:r>
      <w:r w:rsidR="006B1765">
        <w:t>«</w:t>
      </w:r>
      <w:r w:rsidRPr="005A2EA3">
        <w:t>БУДУЩЕЕ</w:t>
      </w:r>
      <w:r w:rsidR="006B1765">
        <w:t>»</w:t>
      </w:r>
      <w:r w:rsidRPr="005A2EA3">
        <w:t xml:space="preserve"> получил доход от инвестиционной деятельности более 21,5 млрд рублей, что почти в 2,5 раза больше показателя за 2022 год. Способствовало росту инвестиционного дохода повышение качества инвестиционного портфеля, который состоит преимущественно из инструментов с фиксированной доходностью (облигаций эмитентов высокого кредитного качества) и ликвидных ценных бумаг. Результат инвестирования от вложений в эти инструменты складывается из процентных доходов (купонный доход) и переоценки стоимости облигаций. При этом, существенная часть портфеля защищена от риска отрицательной переоценки и имеет низкую чувствительность к изменениям биржевых цен на рынке облигаций.</w:t>
      </w:r>
    </w:p>
    <w:p w:rsidR="0097152A" w:rsidRPr="005A2EA3" w:rsidRDefault="0097152A" w:rsidP="0097152A">
      <w:r w:rsidRPr="005A2EA3">
        <w:t>Активы под управлением фонда за прошлый год выросли на 4% — до 291,9 млрд рублей. Обязательства на 2,6% — до 274,6 млрд рублей.</w:t>
      </w:r>
    </w:p>
    <w:p w:rsidR="0097152A" w:rsidRPr="005A2EA3" w:rsidRDefault="0097152A" w:rsidP="0097152A">
      <w:r w:rsidRPr="005A2EA3">
        <w:t xml:space="preserve">НПФ </w:t>
      </w:r>
      <w:r w:rsidR="006B1765">
        <w:t>«</w:t>
      </w:r>
      <w:r w:rsidRPr="005A2EA3">
        <w:t>БУДУЩЕЕ</w:t>
      </w:r>
      <w:r w:rsidR="006B1765">
        <w:t>»</w:t>
      </w:r>
      <w:r w:rsidRPr="005A2EA3">
        <w:t xml:space="preserve"> своевременно и в полном объеме выплачивает пенсии: в прошлом году фонд перечислил клиентам 7,5 млрд рублей, что на 17% больше показателя по итогам 2022 года. Из общей суммы большая часть (7,2 млрд рублей) пришлась на выплаты в рамках договоров обязательного пенсионного страхования. В общую сумму выплат также входят средства, переведенные фондом по поручению клиентов в СФР и другие НПФ.</w:t>
      </w:r>
    </w:p>
    <w:p w:rsidR="0097152A" w:rsidRPr="005A2EA3" w:rsidRDefault="0097152A" w:rsidP="0097152A">
      <w:r w:rsidRPr="005A2EA3">
        <w:t>Взносы клиентов по действующим договорам превысили 193,6 млн рублей, в том числе 45,6 млн рублей составили по НПО и 148 млн рублей – ОПС.</w:t>
      </w:r>
    </w:p>
    <w:p w:rsidR="0097152A" w:rsidRPr="005A2EA3" w:rsidRDefault="0097152A" w:rsidP="0097152A">
      <w:r w:rsidRPr="005A2EA3">
        <w:t xml:space="preserve">По итогам четвертого квартала 2023 года НПФ </w:t>
      </w:r>
      <w:r w:rsidR="006B1765">
        <w:t>«</w:t>
      </w:r>
      <w:r w:rsidRPr="005A2EA3">
        <w:t>БУДУЩЕЕ</w:t>
      </w:r>
      <w:r w:rsidR="006B1765">
        <w:t>»</w:t>
      </w:r>
      <w:r w:rsidRPr="005A2EA3">
        <w:t xml:space="preserve"> прошёл стресс-тестирование Банка России. Результаты проверки показали возможности фонда исполнять свои обязательства перед клиентами в стрессовых условиях в 100% проведённых испытаний.</w:t>
      </w:r>
    </w:p>
    <w:p w:rsidR="0097152A" w:rsidRPr="005A2EA3" w:rsidRDefault="0097152A" w:rsidP="0097152A">
      <w:r w:rsidRPr="005A2EA3">
        <w:t xml:space="preserve">С полным текстом отчетности можно ознакомиться на официальном сайте фонда в разделе </w:t>
      </w:r>
      <w:r w:rsidR="006B1765">
        <w:t>«</w:t>
      </w:r>
      <w:r w:rsidRPr="005A2EA3">
        <w:t>Раскрытие информации</w:t>
      </w:r>
      <w:r w:rsidR="006B1765">
        <w:t>»</w:t>
      </w:r>
      <w:r w:rsidRPr="005A2EA3">
        <w:t>.</w:t>
      </w:r>
    </w:p>
    <w:p w:rsidR="0097152A" w:rsidRPr="005A2EA3" w:rsidRDefault="005D5DF6" w:rsidP="0097152A">
      <w:hyperlink r:id="rId19" w:history="1">
        <w:r w:rsidR="0097152A" w:rsidRPr="005A2EA3">
          <w:rPr>
            <w:rStyle w:val="a3"/>
          </w:rPr>
          <w:t>http://pbroker.ru/?p=77424</w:t>
        </w:r>
      </w:hyperlink>
    </w:p>
    <w:p w:rsidR="0097152A" w:rsidRPr="005A2EA3" w:rsidRDefault="0097152A" w:rsidP="0097152A">
      <w:pPr>
        <w:pStyle w:val="2"/>
      </w:pPr>
      <w:bookmarkStart w:id="39" w:name="a5"/>
      <w:bookmarkStart w:id="40" w:name="_Toc162937274"/>
      <w:bookmarkEnd w:id="39"/>
      <w:r w:rsidRPr="005A2EA3">
        <w:lastRenderedPageBreak/>
        <w:t xml:space="preserve">Ваш Пенсионный Брокер, 01.04.2024, Клиенты АО </w:t>
      </w:r>
      <w:r w:rsidR="006B1765">
        <w:t>«</w:t>
      </w:r>
      <w:r w:rsidRPr="005A2EA3">
        <w:t xml:space="preserve">НПФ </w:t>
      </w:r>
      <w:r w:rsidR="006B1765">
        <w:t>«</w:t>
      </w:r>
      <w:r w:rsidRPr="005A2EA3">
        <w:t>ПЕРСПЕКТИВА</w:t>
      </w:r>
      <w:r w:rsidR="006B1765">
        <w:t>»</w:t>
      </w:r>
      <w:r w:rsidRPr="005A2EA3">
        <w:t xml:space="preserve"> вложили в пенсионные программы фонда почти 260 млн рублей</w:t>
      </w:r>
      <w:bookmarkEnd w:id="40"/>
    </w:p>
    <w:p w:rsidR="006B1765" w:rsidRPr="006B1765" w:rsidRDefault="0097152A" w:rsidP="006B1765">
      <w:pPr>
        <w:pStyle w:val="3"/>
      </w:pPr>
      <w:bookmarkStart w:id="41" w:name="_Toc162937275"/>
      <w:r w:rsidRPr="005A2EA3">
        <w:t xml:space="preserve">Как следует из опубликованной финансовой отчётности АО </w:t>
      </w:r>
      <w:r w:rsidR="006B1765">
        <w:t>«</w:t>
      </w:r>
      <w:r w:rsidRPr="005A2EA3">
        <w:t xml:space="preserve">НПФ </w:t>
      </w:r>
      <w:r w:rsidR="006B1765">
        <w:t>«</w:t>
      </w:r>
      <w:r w:rsidRPr="005A2EA3">
        <w:t>Перспектива</w:t>
      </w:r>
      <w:r w:rsidR="006B1765">
        <w:t>»</w:t>
      </w:r>
      <w:r w:rsidRPr="005A2EA3">
        <w:t xml:space="preserve"> по итогам работы за 2023 год, взносы, полученные по договорам негосударственного пенсионного обеспечения (НПО) и обязательного пенсионного страхования (ОПС) составили 259 млн. рублей. Это больше аналогичного показателя предыдущего года на 8%.</w:t>
      </w:r>
      <w:bookmarkEnd w:id="41"/>
      <w:r w:rsidRPr="005A2EA3">
        <w:t xml:space="preserve"> </w:t>
      </w:r>
    </w:p>
    <w:p w:rsidR="0097152A" w:rsidRPr="005A2EA3" w:rsidRDefault="0097152A" w:rsidP="0097152A">
      <w:r w:rsidRPr="005A2EA3">
        <w:t>Положительную динамику в НПФ связывают с развитием цифровых сервисов в Фонде, а также с возрастающей популярностью флагманских продуктов – индивидуальных и корпоративных пенсионных программ: большая часть взносов 162,8 млн рублей поступила на договоры по НПО.</w:t>
      </w:r>
    </w:p>
    <w:p w:rsidR="0097152A" w:rsidRPr="005A2EA3" w:rsidRDefault="0097152A" w:rsidP="0097152A">
      <w:r w:rsidRPr="005A2EA3">
        <w:t>Кроме того, как следует из отчетности, активы под управлением Фонда по данным на конец декабря прошлого года оценивались в 16,5 млрд рублей. Это почти на 4% выше показателя за 2022 год. Обязательства НПФ за год выросли на 5% и на конец декабря 2023 года составляли 15,1 млрд рублей.</w:t>
      </w:r>
    </w:p>
    <w:p w:rsidR="0097152A" w:rsidRPr="005A2EA3" w:rsidRDefault="0097152A" w:rsidP="0097152A">
      <w:r w:rsidRPr="005A2EA3">
        <w:t xml:space="preserve">Совокупный доход АО </w:t>
      </w:r>
      <w:r w:rsidR="006B1765">
        <w:t>«</w:t>
      </w:r>
      <w:r w:rsidRPr="005A2EA3">
        <w:t xml:space="preserve">НПФ </w:t>
      </w:r>
      <w:r w:rsidR="006B1765">
        <w:t>«</w:t>
      </w:r>
      <w:r w:rsidRPr="005A2EA3">
        <w:t>Перспектива</w:t>
      </w:r>
      <w:r w:rsidR="006B1765">
        <w:t>»</w:t>
      </w:r>
      <w:r w:rsidRPr="005A2EA3">
        <w:t xml:space="preserve"> за минувший год превысил 234 млн рублей. Доход, полученный от инвестиционной деятельности, составил 1,4 млрд рублей, что на 4,6% больше показателя за 2022 год.</w:t>
      </w:r>
    </w:p>
    <w:p w:rsidR="0097152A" w:rsidRPr="005A2EA3" w:rsidRDefault="0097152A" w:rsidP="0097152A">
      <w:r w:rsidRPr="005A2EA3">
        <w:t>Фонд выплатил своим клиентам (включая и переводы в СФР и другие НПФ) за 2023 год более 555 млн рублей: по договорам негосударственного пенсионного обеспечения (НПО) – 158,4 млн рублей, обязательного пенсионного страхования (ОПС) – 397,7 млн рублей.</w:t>
      </w:r>
    </w:p>
    <w:p w:rsidR="0097152A" w:rsidRPr="005A2EA3" w:rsidRDefault="0097152A" w:rsidP="0097152A">
      <w:r w:rsidRPr="005A2EA3">
        <w:t xml:space="preserve">С полным текстом отчетности можно ознакомиться на официальном сайте фонда в разделе </w:t>
      </w:r>
      <w:r w:rsidR="006B1765">
        <w:t>«</w:t>
      </w:r>
      <w:r w:rsidRPr="005A2EA3">
        <w:t>Раскрытие информации</w:t>
      </w:r>
      <w:r w:rsidR="006B1765">
        <w:t>»</w:t>
      </w:r>
      <w:r w:rsidRPr="005A2EA3">
        <w:t>.</w:t>
      </w:r>
    </w:p>
    <w:p w:rsidR="0097152A" w:rsidRPr="005A2EA3" w:rsidRDefault="005D5DF6" w:rsidP="0097152A">
      <w:hyperlink r:id="rId20" w:history="1">
        <w:r w:rsidR="0097152A" w:rsidRPr="005A2EA3">
          <w:rPr>
            <w:rStyle w:val="a3"/>
          </w:rPr>
          <w:t>http://pbroker.ru/?p=77422</w:t>
        </w:r>
      </w:hyperlink>
    </w:p>
    <w:p w:rsidR="0097152A" w:rsidRPr="005A2EA3" w:rsidRDefault="0097152A" w:rsidP="0097152A">
      <w:pPr>
        <w:pStyle w:val="2"/>
      </w:pPr>
      <w:bookmarkStart w:id="42" w:name="a6"/>
      <w:bookmarkStart w:id="43" w:name="_Toc162937276"/>
      <w:bookmarkEnd w:id="42"/>
      <w:r w:rsidRPr="005A2EA3">
        <w:t xml:space="preserve">Ваш Пенсионный Брокер, 01.04.2024, МНПФ </w:t>
      </w:r>
      <w:r w:rsidR="006B1765">
        <w:t>«</w:t>
      </w:r>
      <w:r w:rsidRPr="005A2EA3">
        <w:t>БОЛЬШОЙ</w:t>
      </w:r>
      <w:r w:rsidR="006B1765">
        <w:t>»</w:t>
      </w:r>
      <w:r w:rsidRPr="005A2EA3">
        <w:t xml:space="preserve"> опубликовал финансовую отчетность по итогам 2023 года</w:t>
      </w:r>
      <w:bookmarkEnd w:id="43"/>
    </w:p>
    <w:p w:rsidR="0097152A" w:rsidRPr="005A2EA3" w:rsidRDefault="0097152A" w:rsidP="006B1765">
      <w:pPr>
        <w:pStyle w:val="3"/>
      </w:pPr>
      <w:bookmarkStart w:id="44" w:name="_Toc162937277"/>
      <w:r w:rsidRPr="005A2EA3">
        <w:t xml:space="preserve">АО МНПФ </w:t>
      </w:r>
      <w:r w:rsidR="006B1765">
        <w:t>«</w:t>
      </w:r>
      <w:r w:rsidRPr="005A2EA3">
        <w:t>БОЛЬШОЙ</w:t>
      </w:r>
      <w:r w:rsidR="006B1765">
        <w:t>»</w:t>
      </w:r>
      <w:r w:rsidRPr="005A2EA3">
        <w:t xml:space="preserve"> опубликовал финансовые результаты за 2023 год. Как следует из отчета, подготовленного в соответствии с отраслевыми стандартами бухгалтерского учета, совокупные активы под управлением МНПФ </w:t>
      </w:r>
      <w:r w:rsidR="006B1765">
        <w:t>«</w:t>
      </w:r>
      <w:r w:rsidRPr="005A2EA3">
        <w:t>БОЛЬШОЙ</w:t>
      </w:r>
      <w:r w:rsidR="006B1765">
        <w:t>»</w:t>
      </w:r>
      <w:r w:rsidRPr="005A2EA3">
        <w:t xml:space="preserve"> составили 64 млрд рублей. Это почти на 5% превышает показатель за 2022 год.</w:t>
      </w:r>
      <w:bookmarkEnd w:id="44"/>
    </w:p>
    <w:p w:rsidR="0097152A" w:rsidRPr="005A2EA3" w:rsidRDefault="0097152A" w:rsidP="0097152A">
      <w:r w:rsidRPr="005A2EA3">
        <w:t>Из финансового документа следует, что обязательства фонда на конец 2023 года оценивались в 59,1 млрд рублей, увеличившись за год на 3,5%. В отчетности указано, что сумма взносов клиентов по договорам об обязательном пенсионном страховании (ОПС) и деятельности по негосударственному пенсионном обеспечению (НПО) составила 254,3 млн рублей.</w:t>
      </w:r>
    </w:p>
    <w:p w:rsidR="0097152A" w:rsidRPr="005A2EA3" w:rsidRDefault="0097152A" w:rsidP="0097152A">
      <w:r w:rsidRPr="005A2EA3">
        <w:t>Фонд продолжает в полном объеме исполнять обязательства перед клиентами — суммарные выплаты пенсии по НПО и ОПС по итогам 2023 года превысили 2,1 млрд рублей, что примерно соответствует аналогичным показателям предыдущего года.</w:t>
      </w:r>
    </w:p>
    <w:p w:rsidR="0097152A" w:rsidRPr="005A2EA3" w:rsidRDefault="0097152A" w:rsidP="0097152A">
      <w:r w:rsidRPr="005A2EA3">
        <w:lastRenderedPageBreak/>
        <w:t>Доход фонда от инвестиционной деятельности превысил 5,9 млрд рублей, благодаря чему по итогам 2023 года на счета клиентов по ОПС была начислена доходность в размере 7,89% годовых, по НПО — 9,69% годовых.</w:t>
      </w:r>
    </w:p>
    <w:p w:rsidR="0097152A" w:rsidRPr="005A2EA3" w:rsidRDefault="0097152A" w:rsidP="0097152A">
      <w:r w:rsidRPr="005A2EA3">
        <w:t>По итогам четвертого квартала 2023 года МНПФ Большой успешно прошёл стресс-тестирование Банка России. Результаты проверки показали способность фонда исполнять свои обязательства перед клиентами в стрессовых условиях в 100% проведённых испытаний.</w:t>
      </w:r>
    </w:p>
    <w:p w:rsidR="0097152A" w:rsidRPr="005A2EA3" w:rsidRDefault="0097152A" w:rsidP="0097152A">
      <w:r w:rsidRPr="005A2EA3">
        <w:t xml:space="preserve">С полным текстом отчетности можно ознакомиться на официальном сайте фонда в разделе </w:t>
      </w:r>
      <w:r w:rsidR="006B1765">
        <w:t>«</w:t>
      </w:r>
      <w:r w:rsidRPr="005A2EA3">
        <w:t>Раскрытие информации</w:t>
      </w:r>
      <w:r w:rsidR="006B1765">
        <w:t>»</w:t>
      </w:r>
      <w:r w:rsidRPr="005A2EA3">
        <w:t>.</w:t>
      </w:r>
    </w:p>
    <w:p w:rsidR="0097152A" w:rsidRPr="005A2EA3" w:rsidRDefault="005D5DF6" w:rsidP="0097152A">
      <w:hyperlink r:id="rId21" w:history="1">
        <w:r w:rsidR="0097152A" w:rsidRPr="005A2EA3">
          <w:rPr>
            <w:rStyle w:val="a3"/>
          </w:rPr>
          <w:t>http://pbroker.ru/?p=77420</w:t>
        </w:r>
      </w:hyperlink>
    </w:p>
    <w:p w:rsidR="0097152A" w:rsidRPr="005A2EA3" w:rsidRDefault="0097152A" w:rsidP="0097152A"/>
    <w:p w:rsidR="00D94D15" w:rsidRPr="005A2EA3" w:rsidRDefault="00D94D15" w:rsidP="00D94D15">
      <w:pPr>
        <w:pStyle w:val="10"/>
      </w:pPr>
      <w:bookmarkStart w:id="45" w:name="_Toc99271691"/>
      <w:bookmarkStart w:id="46" w:name="_Toc99318654"/>
      <w:bookmarkStart w:id="47" w:name="_Toc99318783"/>
      <w:bookmarkStart w:id="48" w:name="_Toc396864672"/>
      <w:bookmarkStart w:id="49" w:name="_Toc162937278"/>
      <w:r w:rsidRPr="005A2EA3">
        <w:t>Новости развития системы обязательного пенсионного страхования и страховой пенсии</w:t>
      </w:r>
      <w:bookmarkEnd w:id="45"/>
      <w:bookmarkEnd w:id="46"/>
      <w:bookmarkEnd w:id="47"/>
      <w:bookmarkEnd w:id="49"/>
    </w:p>
    <w:p w:rsidR="0097152A" w:rsidRPr="005A2EA3" w:rsidRDefault="0097152A" w:rsidP="0097152A">
      <w:pPr>
        <w:pStyle w:val="2"/>
      </w:pPr>
      <w:bookmarkStart w:id="50" w:name="_Toc162937279"/>
      <w:r w:rsidRPr="005A2EA3">
        <w:t>Парламентская газета, 01.04.2024, Чаплин напомнил, когда многодетные мамы могут выйти на пенсию</w:t>
      </w:r>
      <w:bookmarkEnd w:id="50"/>
    </w:p>
    <w:p w:rsidR="0097152A" w:rsidRPr="005A2EA3" w:rsidRDefault="0097152A" w:rsidP="006B1765">
      <w:pPr>
        <w:pStyle w:val="3"/>
      </w:pPr>
      <w:bookmarkStart w:id="51" w:name="_Toc162937280"/>
      <w:r w:rsidRPr="005A2EA3">
        <w:t xml:space="preserve">Мама троих детей может начать получать страховую пенсию в 57 лет, если будет выполнено несколько обязательных условий. Об этом </w:t>
      </w:r>
      <w:r w:rsidR="006B1765">
        <w:t>«</w:t>
      </w:r>
      <w:r w:rsidRPr="005A2EA3">
        <w:t>Парламентской газете</w:t>
      </w:r>
      <w:r w:rsidR="006B1765">
        <w:t>»</w:t>
      </w:r>
      <w:r w:rsidRPr="005A2EA3">
        <w:t xml:space="preserve"> 1 апреля рассказал депутат Госдумы Никита Чаплин.</w:t>
      </w:r>
      <w:bookmarkEnd w:id="51"/>
    </w:p>
    <w:p w:rsidR="0097152A" w:rsidRPr="005A2EA3" w:rsidRDefault="006B1765" w:rsidP="0097152A">
      <w:r>
        <w:t>«</w:t>
      </w:r>
      <w:r w:rsidR="0097152A" w:rsidRPr="005A2EA3">
        <w:t>В России взят курс на многодетность. Семьям с несколькими детьми доступен ряд мер поддержки. Так, маме троих детей положена досрочная пенсия по старости</w:t>
      </w:r>
      <w:r>
        <w:t>»</w:t>
      </w:r>
      <w:r w:rsidR="0097152A" w:rsidRPr="005A2EA3">
        <w:t xml:space="preserve">, — отметил парламентарий.  </w:t>
      </w:r>
    </w:p>
    <w:p w:rsidR="0097152A" w:rsidRPr="005A2EA3" w:rsidRDefault="0097152A" w:rsidP="0097152A">
      <w:r w:rsidRPr="005A2EA3">
        <w:t xml:space="preserve">Чтобы женщине назначили пенсию по старости досрочно, важно соблюсти несколько условий: ей должно исполниться 57 лет, она должна воспитать троих детей как минимум до 8 лет, иметь трудовой стаж не менее 15 лет и определенное количество индивидуальных пенсионных коэффициентов (ИПК). </w:t>
      </w:r>
      <w:r w:rsidR="006B1765">
        <w:t>«</w:t>
      </w:r>
      <w:r w:rsidRPr="005A2EA3">
        <w:t>В 2044 году число ИПК должно быть 28,2, с 2025 года — 30</w:t>
      </w:r>
      <w:r w:rsidR="006B1765">
        <w:t>»</w:t>
      </w:r>
      <w:r w:rsidRPr="005A2EA3">
        <w:t>, — пояснил Чаплин.</w:t>
      </w:r>
    </w:p>
    <w:p w:rsidR="0097152A" w:rsidRPr="005A2EA3" w:rsidRDefault="0097152A" w:rsidP="0097152A">
      <w:r w:rsidRPr="005A2EA3">
        <w:t>В стаж засчитывают не только периоды работы, но и время ухода за ребенком до 1,5 лет. Если стажа или пенсионных коэффициентов недостаточно, можно добрать их, оплатив страховые взносы добровольно.</w:t>
      </w:r>
    </w:p>
    <w:p w:rsidR="0097152A" w:rsidRPr="005A2EA3" w:rsidRDefault="006B1765" w:rsidP="0097152A">
      <w:r>
        <w:t>«</w:t>
      </w:r>
      <w:r w:rsidR="0097152A" w:rsidRPr="005A2EA3">
        <w:t>Для расчета стоимости страхового года необходимо умножить месячный размер оплаты труда на 22 процента и на 12 месяцев в году. В 2024 году МРОТ составит 19 242 рублей. Таким образом, стоимость одного года страхового стажа составляет 50 798,88 рубля. Одновременно будет начислено 1,037 индивидуального пенсионного коэффициента</w:t>
      </w:r>
      <w:r>
        <w:t>»</w:t>
      </w:r>
      <w:r w:rsidR="0097152A" w:rsidRPr="005A2EA3">
        <w:t>, — сказал Чаплин.</w:t>
      </w:r>
    </w:p>
    <w:p w:rsidR="0097152A" w:rsidRPr="005A2EA3" w:rsidRDefault="0097152A" w:rsidP="0097152A">
      <w:r w:rsidRPr="005A2EA3">
        <w:t>Для многодетных отцов досрочный выход на пенсию не предусмотрен. Однако, если папа ушел в отпуск по уходу за ребенком вместо мамы, его страховой стаж не прерывается, что влияет и на количество накопленных пенсионных баллов.</w:t>
      </w:r>
    </w:p>
    <w:p w:rsidR="0097152A" w:rsidRPr="005A2EA3" w:rsidRDefault="005D5DF6" w:rsidP="0097152A">
      <w:hyperlink r:id="rId22" w:history="1">
        <w:r w:rsidR="0097152A" w:rsidRPr="005A2EA3">
          <w:rPr>
            <w:rStyle w:val="a3"/>
          </w:rPr>
          <w:t>https://www.pnp.ru/social/chaplin-napomnil-kogda-mnogodetnye-mamy-mogut-vyyti-na-pensiyu.html</w:t>
        </w:r>
      </w:hyperlink>
      <w:r w:rsidR="0097152A" w:rsidRPr="005A2EA3">
        <w:t xml:space="preserve"> </w:t>
      </w:r>
    </w:p>
    <w:p w:rsidR="00A6127C" w:rsidRPr="005A2EA3" w:rsidRDefault="00A6127C" w:rsidP="00A6127C">
      <w:pPr>
        <w:pStyle w:val="2"/>
      </w:pPr>
      <w:bookmarkStart w:id="52" w:name="a7"/>
      <w:bookmarkStart w:id="53" w:name="_Toc162937281"/>
      <w:bookmarkEnd w:id="52"/>
      <w:r w:rsidRPr="005A2EA3">
        <w:t>Прайм, 01.04.2024, Россиянам объяснили, куда могут пропасть пенсионные коэффициенты</w:t>
      </w:r>
      <w:bookmarkEnd w:id="53"/>
    </w:p>
    <w:p w:rsidR="00A6127C" w:rsidRPr="005A2EA3" w:rsidRDefault="00A6127C" w:rsidP="006B1765">
      <w:pPr>
        <w:pStyle w:val="3"/>
      </w:pPr>
      <w:bookmarkStart w:id="54" w:name="_Toc162937282"/>
      <w:r w:rsidRPr="005A2EA3">
        <w:t>Пенсионный коэффициент на индивидуальном лицевом счете может оказаться меньше ожидаемого при отсутствии индексации заработной платы. Об этом агентству Прайм рассказал заслуженный юрист России Иван Соловьев.</w:t>
      </w:r>
      <w:bookmarkEnd w:id="54"/>
    </w:p>
    <w:p w:rsidR="00A6127C" w:rsidRPr="005A2EA3" w:rsidRDefault="00A6127C" w:rsidP="00A6127C">
      <w:r w:rsidRPr="005A2EA3">
        <w:t>Он напомнил, что на размер пенсии влияет общий трудовой стаж (количество отработанных лет и некоторые нетрудовые периоды - отпуск по уходу за ребенком, служба в армии и др.) и страховой стаж - период, в течение которого на индивидуальный лицевой счет (ИЛС) человека работодатель или сам застрахованный перечислял взносы.</w:t>
      </w:r>
    </w:p>
    <w:p w:rsidR="00A6127C" w:rsidRPr="005A2EA3" w:rsidRDefault="00A6127C" w:rsidP="00A6127C">
      <w:r w:rsidRPr="005A2EA3">
        <w:t>Сумма, которая направляется в Социальный фонд России, конвертируется в пенсионные коэффициенты. Они и определяют размер пенсии. Речь идет об индивидуальных пенсионных коэффициентах - ИПК. Чем больше ИПК, тем больше пенсия.</w:t>
      </w:r>
    </w:p>
    <w:p w:rsidR="00A6127C" w:rsidRPr="005A2EA3" w:rsidRDefault="00A6127C" w:rsidP="00A6127C">
      <w:r w:rsidRPr="005A2EA3">
        <w:t>Как правило, индивидуальный лицевой счет открывается автоматически, так как сведения от работодателя после трудоустройства поступают в СФР в формате электронного документооборота. Их можно увидеть в выписке из ИЛС, которую можно получить через личный кабинет на “Госуслугах” или на сайте Социального фонда за несколько минут. Также выписка предоставляется при личном обращении в СФР или в МФЦ.</w:t>
      </w:r>
    </w:p>
    <w:p w:rsidR="00A6127C" w:rsidRPr="005A2EA3" w:rsidRDefault="00A6127C" w:rsidP="00A6127C">
      <w:r w:rsidRPr="005A2EA3">
        <w:t>Если работодатель не предал сведения в Социальный фонд или сделал это некорректно, то в лицевых счетах граждан иногда могут появиться неактуальные данные, предупреждает юрист. Неточности Социальный фонд исправляет, и это не сказывается на итоговом количестве накапливаемых пенсионных коэффициентов.</w:t>
      </w:r>
    </w:p>
    <w:p w:rsidR="00A6127C" w:rsidRPr="005A2EA3" w:rsidRDefault="00A6127C" w:rsidP="00A6127C">
      <w:r w:rsidRPr="005A2EA3">
        <w:t>“Таким образом, даже, если данные по накопленным пенсионным коэффициентам раньше были, но потом изменились, то не нужно нервничать, вскоре они снова должны прийти в актуальное состояние”, - объясняет Соловьев.</w:t>
      </w:r>
    </w:p>
    <w:p w:rsidR="00A6127C" w:rsidRPr="005A2EA3" w:rsidRDefault="00A6127C" w:rsidP="00A6127C">
      <w:r w:rsidRPr="005A2EA3">
        <w:t>Кроме того, на скорость накопления и количество ИПК влияет размер заработной платы. Минэкономразвития разработало правила, которые предусматривают периодическую индексацию заработной платы граждан. Если этого не происходит, то пенсионные коэффициенты могут поступить на ИЛС не в ожидаемом объеме.</w:t>
      </w:r>
    </w:p>
    <w:p w:rsidR="00A6127C" w:rsidRPr="005A2EA3" w:rsidRDefault="00A6127C" w:rsidP="00A6127C">
      <w:r w:rsidRPr="005A2EA3">
        <w:t>“В любом случае есть смысл хотя бы раз в год проверять свой индивидуальный счет и в случае возникновения неточностей, ошибок или вопросов своевременно их разрешать с работодателем. С течением времени сделать это будет труднее. Неточности и сбои не должны помешать гражданину в дальнейшем получать справедливую пенсию пропорционально вложенному им труду”, - заключил юрист.</w:t>
      </w:r>
    </w:p>
    <w:p w:rsidR="00A6127C" w:rsidRPr="005A2EA3" w:rsidRDefault="005D5DF6" w:rsidP="00A6127C">
      <w:hyperlink r:id="rId23" w:history="1">
        <w:r w:rsidR="00A6127C" w:rsidRPr="005A2EA3">
          <w:rPr>
            <w:rStyle w:val="a3"/>
          </w:rPr>
          <w:t>https://1prime.ru/20240401/pensii-846855559.html</w:t>
        </w:r>
      </w:hyperlink>
      <w:r w:rsidR="00A6127C" w:rsidRPr="005A2EA3">
        <w:t xml:space="preserve"> </w:t>
      </w:r>
    </w:p>
    <w:p w:rsidR="00F1658D" w:rsidRPr="005A2EA3" w:rsidRDefault="00F1658D" w:rsidP="00F1658D">
      <w:pPr>
        <w:pStyle w:val="2"/>
      </w:pPr>
      <w:bookmarkStart w:id="55" w:name="_Toc162937283"/>
      <w:r w:rsidRPr="005A2EA3">
        <w:lastRenderedPageBreak/>
        <w:t>ADVIS.ru, 01.04.2024, 37,7 млрд рублей направят на апрельскую индексацию пенсионных выплат 4 миллионов россиян</w:t>
      </w:r>
      <w:bookmarkEnd w:id="55"/>
    </w:p>
    <w:p w:rsidR="00F1658D" w:rsidRPr="005A2EA3" w:rsidRDefault="00F1658D" w:rsidP="006B1765">
      <w:pPr>
        <w:pStyle w:val="3"/>
      </w:pPr>
      <w:bookmarkStart w:id="56" w:name="_Toc162937284"/>
      <w:r w:rsidRPr="005A2EA3">
        <w:t>С 1 апреля на 7,5% будут проиндексированы социальные пенсии. Соответствующее постановление подписано Правительством РФ.</w:t>
      </w:r>
      <w:bookmarkEnd w:id="56"/>
    </w:p>
    <w:p w:rsidR="00F1658D" w:rsidRPr="005A2EA3" w:rsidRDefault="00F1658D" w:rsidP="00F1658D">
      <w:r w:rsidRPr="005A2EA3">
        <w:t>Социальные пенсии выплачиваются тем, кто не имеет необходимого подтвержденного стажа для начисления страховой пенсии. Такие выплаты также положены инвалидам и при потере кормильца.</w:t>
      </w:r>
    </w:p>
    <w:p w:rsidR="00F1658D" w:rsidRPr="005A2EA3" w:rsidRDefault="00F1658D" w:rsidP="00F1658D">
      <w:r w:rsidRPr="005A2EA3">
        <w:t>Кроме того, с 1 апреля повысится и государственное пенсионное обеспечение отдельных категорий граждан, в том числе участников Великой Отечественной войны, граждан, пострадавших в результате радиационных или техногенных катастроф, а также дополнительное ежемесячное обеспечение граждан, имеющих особые заслуги.</w:t>
      </w:r>
    </w:p>
    <w:p w:rsidR="00F1658D" w:rsidRPr="005A2EA3" w:rsidRDefault="00F1658D" w:rsidP="00F1658D">
      <w:r w:rsidRPr="005A2EA3">
        <w:t>В общей сложности индексация коснется выплат, которые получают свыше 4 млн россиян. На эти цели предусмотрено порядка 37,7 млрд рублей из федерального бюджета.</w:t>
      </w:r>
    </w:p>
    <w:p w:rsidR="00F1658D" w:rsidRPr="005A2EA3" w:rsidRDefault="005D5DF6" w:rsidP="00F1658D">
      <w:hyperlink r:id="rId24" w:history="1">
        <w:r w:rsidR="00F1658D" w:rsidRPr="005A2EA3">
          <w:rPr>
            <w:rStyle w:val="a3"/>
          </w:rPr>
          <w:t>https://www.advis.ru/php/view_news.php?id=FF26D020-4C96-9846-B695-67E08BF0A46E</w:t>
        </w:r>
      </w:hyperlink>
      <w:r w:rsidR="00F1658D" w:rsidRPr="005A2EA3">
        <w:t xml:space="preserve"> </w:t>
      </w:r>
    </w:p>
    <w:p w:rsidR="00A549E7" w:rsidRPr="005A2EA3" w:rsidRDefault="00A549E7" w:rsidP="00A549E7">
      <w:pPr>
        <w:pStyle w:val="2"/>
      </w:pPr>
      <w:bookmarkStart w:id="57" w:name="_Toc162937285"/>
      <w:r w:rsidRPr="005A2EA3">
        <w:t>Конкурент, 01.04.2024, Время наступило. С 1 апреля жизнь многих пенсионеров уже не будет прежней</w:t>
      </w:r>
      <w:bookmarkEnd w:id="57"/>
    </w:p>
    <w:p w:rsidR="00A549E7" w:rsidRPr="005A2EA3" w:rsidRDefault="00A549E7" w:rsidP="006B1765">
      <w:pPr>
        <w:pStyle w:val="3"/>
      </w:pPr>
      <w:bookmarkStart w:id="58" w:name="_Toc162937286"/>
      <w:r w:rsidRPr="005A2EA3">
        <w:t>Уже 1 апреля сразу несколько категорий пенсионеров ждут значительные изменения. Речь идет о новой волне повышения пенсионных выплат. Об этом рассказали в пресс-службе Государственной думы.</w:t>
      </w:r>
      <w:bookmarkEnd w:id="58"/>
    </w:p>
    <w:p w:rsidR="00A549E7" w:rsidRPr="005A2EA3" w:rsidRDefault="00A549E7" w:rsidP="00A549E7">
      <w:r w:rsidRPr="005A2EA3">
        <w:t>Так, согласно сообщению, в этот раз пенсии будут повышены на 7,5 процента. Затронет мера социальные пенсионные выплаты по старости, а также пенсии, которые россияне получают по потере кормильца.</w:t>
      </w:r>
    </w:p>
    <w:p w:rsidR="00A549E7" w:rsidRPr="005A2EA3" w:rsidRDefault="00A549E7" w:rsidP="00A549E7">
      <w:r w:rsidRPr="005A2EA3">
        <w:t xml:space="preserve">Как ранее сообщили в РИА </w:t>
      </w:r>
      <w:r w:rsidR="006B1765">
        <w:t>«</w:t>
      </w:r>
      <w:r w:rsidRPr="005A2EA3">
        <w:t>Новости</w:t>
      </w:r>
      <w:r w:rsidR="006B1765">
        <w:t>»</w:t>
      </w:r>
      <w:r w:rsidRPr="005A2EA3">
        <w:t>, в этот раз индексация затронет более 3 млн граждан. По словам профессора кафедры государственных и муниципальных финансов РЭУ им. Г. В. Плеханова Юлии Финогеновой, после повышения сумма таких начислений составит более 7 тыс. 600 руб.</w:t>
      </w:r>
    </w:p>
    <w:p w:rsidR="00A549E7" w:rsidRPr="005A2EA3" w:rsidRDefault="005D5DF6" w:rsidP="00A549E7">
      <w:hyperlink r:id="rId25" w:history="1">
        <w:r w:rsidR="00A549E7" w:rsidRPr="005A2EA3">
          <w:rPr>
            <w:rStyle w:val="a3"/>
          </w:rPr>
          <w:t>https://konkurent.ru/article/66910</w:t>
        </w:r>
      </w:hyperlink>
      <w:r w:rsidR="00A549E7" w:rsidRPr="005A2EA3">
        <w:t xml:space="preserve"> </w:t>
      </w:r>
    </w:p>
    <w:p w:rsidR="00A93B3E" w:rsidRPr="005A2EA3" w:rsidRDefault="00A93B3E" w:rsidP="00A93B3E">
      <w:pPr>
        <w:pStyle w:val="2"/>
      </w:pPr>
      <w:bookmarkStart w:id="59" w:name="a8"/>
      <w:bookmarkStart w:id="60" w:name="_Toc162937287"/>
      <w:bookmarkEnd w:id="59"/>
      <w:r w:rsidRPr="005A2EA3">
        <w:t>ФедералПресс, 01.04.2024, Минтруд напомнил об увеличении социальной пенсии на 7,5 %</w:t>
      </w:r>
      <w:bookmarkEnd w:id="60"/>
    </w:p>
    <w:p w:rsidR="00A93B3E" w:rsidRPr="005A2EA3" w:rsidRDefault="00A93B3E" w:rsidP="006B1765">
      <w:pPr>
        <w:pStyle w:val="3"/>
      </w:pPr>
      <w:bookmarkStart w:id="61" w:name="_Toc162937288"/>
      <w:r w:rsidRPr="005A2EA3">
        <w:t>С 1 апреля 2024 года в России произошло значительное увеличение размера социальной пенсии на 7,5 %. В Минтруде напомнили, кого это затронет.</w:t>
      </w:r>
      <w:bookmarkEnd w:id="61"/>
    </w:p>
    <w:p w:rsidR="00A93B3E" w:rsidRPr="005A2EA3" w:rsidRDefault="00A93B3E" w:rsidP="00A93B3E">
      <w:r w:rsidRPr="005A2EA3">
        <w:t>Решение об увеличении принято в рамках ежегодной индексации социальных пенсий, которая позволит улучшить финансовое положение более 4 миллионов граждан. Общая сумма средств, выделенных на повышение пособий в 2024 году, составляет 37,5 миллиарда рублей.</w:t>
      </w:r>
    </w:p>
    <w:p w:rsidR="00A93B3E" w:rsidRPr="005A2EA3" w:rsidRDefault="00A93B3E" w:rsidP="00A93B3E">
      <w:r w:rsidRPr="005A2EA3">
        <w:t xml:space="preserve">В число категорий граждан, которые получат увеличенные выплаты, входят получатели социальных пенсий и государственного пенсионного обеспечения, включая </w:t>
      </w:r>
      <w:r w:rsidRPr="005A2EA3">
        <w:lastRenderedPageBreak/>
        <w:t xml:space="preserve">военнослужащих, участников Великой Отечественной войны, граждан, награжденных знаками </w:t>
      </w:r>
      <w:r w:rsidR="006B1765">
        <w:t>«</w:t>
      </w:r>
      <w:r w:rsidRPr="005A2EA3">
        <w:t>Жителю блокадного Ленинграда</w:t>
      </w:r>
      <w:r w:rsidR="006B1765">
        <w:t>»</w:t>
      </w:r>
      <w:r w:rsidRPr="005A2EA3">
        <w:t xml:space="preserve">, </w:t>
      </w:r>
      <w:r w:rsidR="006B1765">
        <w:t>«</w:t>
      </w:r>
      <w:r w:rsidRPr="005A2EA3">
        <w:t>Житель осажденного Севастополя</w:t>
      </w:r>
      <w:r w:rsidR="006B1765">
        <w:t>»</w:t>
      </w:r>
      <w:r w:rsidRPr="005A2EA3">
        <w:t xml:space="preserve"> и </w:t>
      </w:r>
      <w:r w:rsidR="006B1765">
        <w:t>«</w:t>
      </w:r>
      <w:r w:rsidRPr="005A2EA3">
        <w:t>Житель осажденного Сталинграда</w:t>
      </w:r>
      <w:r w:rsidR="006B1765">
        <w:t>»</w:t>
      </w:r>
      <w:r w:rsidRPr="005A2EA3">
        <w:t>, а также другие категории граждан, нуждающиеся в дополнительной поддержке.</w:t>
      </w:r>
    </w:p>
    <w:p w:rsidR="00A93B3E" w:rsidRPr="005A2EA3" w:rsidRDefault="00A93B3E" w:rsidP="00A93B3E">
      <w:r w:rsidRPr="005A2EA3">
        <w:t>Средний размер социальной пенсии с 1 апреля 2024 года составит почти 13,5 тысячи рублей, что на 938 рублей больше, чем ранее. Дети-инвалиды и другие категории получателей также получат увеличенные пособия. Это решение направлено на обеспечение социальной защиты граждан и улучшение их материального благосостояния.</w:t>
      </w:r>
    </w:p>
    <w:p w:rsidR="00A93B3E" w:rsidRPr="005A2EA3" w:rsidRDefault="005D5DF6" w:rsidP="00A93B3E">
      <w:hyperlink r:id="rId26" w:history="1">
        <w:r w:rsidR="00A93B3E" w:rsidRPr="005A2EA3">
          <w:rPr>
            <w:rStyle w:val="a3"/>
          </w:rPr>
          <w:t>https://fedpress.ru/news/77/economy/3308432</w:t>
        </w:r>
      </w:hyperlink>
      <w:r w:rsidR="00A93B3E" w:rsidRPr="005A2EA3">
        <w:t xml:space="preserve"> </w:t>
      </w:r>
    </w:p>
    <w:p w:rsidR="00B33B80" w:rsidRPr="005A2EA3" w:rsidRDefault="00B33B80" w:rsidP="00B33B80">
      <w:pPr>
        <w:pStyle w:val="2"/>
      </w:pPr>
      <w:bookmarkStart w:id="62" w:name="_Toc162937289"/>
      <w:r w:rsidRPr="005A2EA3">
        <w:t>Банки.ru, 01.04.2024, Минфин объявил об индексации пенсионных выплат</w:t>
      </w:r>
      <w:bookmarkEnd w:id="62"/>
    </w:p>
    <w:p w:rsidR="00B33B80" w:rsidRPr="005A2EA3" w:rsidRDefault="00B33B80" w:rsidP="006B1765">
      <w:pPr>
        <w:pStyle w:val="3"/>
      </w:pPr>
      <w:bookmarkStart w:id="63" w:name="_Toc162937290"/>
      <w:r w:rsidRPr="005A2EA3">
        <w:t>С 1 апреля 2024 года в России будут проиндексированы социальные пенсии, соответствующее постановление подписано правительством. Об этом сообщает пресс-служба Минфина.</w:t>
      </w:r>
      <w:bookmarkEnd w:id="63"/>
    </w:p>
    <w:p w:rsidR="00B33B80" w:rsidRPr="005A2EA3" w:rsidRDefault="00B33B80" w:rsidP="00B33B80">
      <w:r w:rsidRPr="005A2EA3">
        <w:t>Ведомство напоминает, что социальные пенсии выплачиваются тем, кто не имеет необходимого подтвержденного стажа для начисления страховой пенсии. Кроме того, такие выплаты также положены инвалидам и при потере кормильца.</w:t>
      </w:r>
    </w:p>
    <w:p w:rsidR="00B33B80" w:rsidRPr="005A2EA3" w:rsidRDefault="00B33B80" w:rsidP="00B33B80">
      <w:r w:rsidRPr="005A2EA3">
        <w:t>Подобрать вклад со ставкой до 18%</w:t>
      </w:r>
    </w:p>
    <w:p w:rsidR="00B33B80" w:rsidRPr="005A2EA3" w:rsidRDefault="00B33B80" w:rsidP="00B33B80">
      <w:r w:rsidRPr="005A2EA3">
        <w:t>Также с 1 апреля повысится государственное пенсионное обеспечение отдельных категорий граждан, в том числе:</w:t>
      </w:r>
    </w:p>
    <w:p w:rsidR="00B33B80" w:rsidRPr="005A2EA3" w:rsidRDefault="00B33B80" w:rsidP="00B33B80">
      <w:r w:rsidRPr="005A2EA3">
        <w:t xml:space="preserve">    участников Великой Отечественной войны;</w:t>
      </w:r>
    </w:p>
    <w:p w:rsidR="00B33B80" w:rsidRPr="005A2EA3" w:rsidRDefault="00B33B80" w:rsidP="00B33B80">
      <w:r w:rsidRPr="005A2EA3">
        <w:t xml:space="preserve">    граждан, пострадавших в результате радиационных или техногенных катастроф;</w:t>
      </w:r>
    </w:p>
    <w:p w:rsidR="00B33B80" w:rsidRPr="005A2EA3" w:rsidRDefault="00B33B80" w:rsidP="00B33B80">
      <w:r w:rsidRPr="005A2EA3">
        <w:t xml:space="preserve">    граждан, имеющих особые заслуги.</w:t>
      </w:r>
    </w:p>
    <w:p w:rsidR="00B33B80" w:rsidRPr="005A2EA3" w:rsidRDefault="00B33B80" w:rsidP="00B33B80">
      <w:r w:rsidRPr="005A2EA3">
        <w:t>Индексация, по данным Минфина, коснется выплат, которые получают свыше 4 млн россиян. Из федерального бюджета на эти цели предусмотрено порядка 37,7 млрд рублей.</w:t>
      </w:r>
    </w:p>
    <w:p w:rsidR="00B33B80" w:rsidRPr="005A2EA3" w:rsidRDefault="005D5DF6" w:rsidP="00B33B80">
      <w:hyperlink r:id="rId27" w:history="1">
        <w:r w:rsidR="00B33B80" w:rsidRPr="005A2EA3">
          <w:rPr>
            <w:rStyle w:val="a3"/>
          </w:rPr>
          <w:t>https://www.banki.ru/news/lenta/?id=11001286</w:t>
        </w:r>
      </w:hyperlink>
      <w:r w:rsidR="00B33B80" w:rsidRPr="005A2EA3">
        <w:t xml:space="preserve"> </w:t>
      </w:r>
    </w:p>
    <w:p w:rsidR="00A93B3E" w:rsidRPr="005A2EA3" w:rsidRDefault="00A93B3E" w:rsidP="00A93B3E">
      <w:pPr>
        <w:pStyle w:val="2"/>
      </w:pPr>
      <w:bookmarkStart w:id="64" w:name="_Toc162937291"/>
      <w:r w:rsidRPr="005A2EA3">
        <w:t>Телеканал 360°, 01.04.2024, Стало известно, как увеличить пенсию на 45%</w:t>
      </w:r>
      <w:bookmarkEnd w:id="64"/>
    </w:p>
    <w:p w:rsidR="00A93B3E" w:rsidRPr="005A2EA3" w:rsidRDefault="00A93B3E" w:rsidP="006B1765">
      <w:pPr>
        <w:pStyle w:val="3"/>
      </w:pPr>
      <w:bookmarkStart w:id="65" w:name="_Toc162937292"/>
      <w:r w:rsidRPr="005A2EA3">
        <w:t>Поздний выход на пенсию дает пенсионерам премиальные коэффициенты. Благодаря ним можно увеличить выплаты на 45%. Об этом рассказал депутат Госдумы Никита Чаплин.</w:t>
      </w:r>
      <w:bookmarkEnd w:id="65"/>
    </w:p>
    <w:p w:rsidR="00A93B3E" w:rsidRPr="005A2EA3" w:rsidRDefault="006B1765" w:rsidP="00A93B3E">
      <w:r>
        <w:t>«</w:t>
      </w:r>
      <w:r w:rsidR="00A93B3E" w:rsidRPr="005A2EA3">
        <w:t>Некоторые пенсионеры сознательно откладывают выход на пенсию, чтобы получить премиальные коэффициенты. Как результат, можно увеличить пенсию на 45%, если отложить выход на пенсию на 10 лет</w:t>
      </w:r>
      <w:r>
        <w:t>»</w:t>
      </w:r>
      <w:r w:rsidR="00A93B3E" w:rsidRPr="005A2EA3">
        <w:t>, — заявил Чаплин.</w:t>
      </w:r>
    </w:p>
    <w:p w:rsidR="00A93B3E" w:rsidRPr="005A2EA3" w:rsidRDefault="00A93B3E" w:rsidP="00A93B3E">
      <w:r w:rsidRPr="005A2EA3">
        <w:t xml:space="preserve">Депутат напомнил, что средняя пенсия работающего пенсионера составляет от 10 до 20 тысяч рублей. Сумма зависит от стажа, возраста, коэффициентов и региона. Пока </w:t>
      </w:r>
      <w:r w:rsidRPr="005A2EA3">
        <w:lastRenderedPageBreak/>
        <w:t>человек работает, пенсия выплачивается без учета индексации. Но после увольнения выплаты автоматически увеличиваются с учетом всех предыдущих повышений.</w:t>
      </w:r>
    </w:p>
    <w:p w:rsidR="00A93B3E" w:rsidRPr="005A2EA3" w:rsidRDefault="005D5DF6" w:rsidP="00A93B3E">
      <w:hyperlink r:id="rId28" w:history="1">
        <w:r w:rsidR="00A93B3E" w:rsidRPr="005A2EA3">
          <w:rPr>
            <w:rStyle w:val="a3"/>
          </w:rPr>
          <w:t>https://360tv.ru/news/dengi/stalo-izvestno-kak-uvelichit-pensiju-na-45/</w:t>
        </w:r>
      </w:hyperlink>
      <w:r w:rsidR="00A93B3E" w:rsidRPr="005A2EA3">
        <w:t xml:space="preserve"> </w:t>
      </w:r>
    </w:p>
    <w:p w:rsidR="00F1658D" w:rsidRPr="005A2EA3" w:rsidRDefault="00F1658D" w:rsidP="00F1658D">
      <w:pPr>
        <w:pStyle w:val="2"/>
      </w:pPr>
      <w:bookmarkStart w:id="66" w:name="_Toc162937293"/>
      <w:r w:rsidRPr="005A2EA3">
        <w:t>PRIMPRESS, 01.04.2024, Указ подписан. Пенсионеров, которым от 55 до 85 лет, ждет большой сюрприз в апреле</w:t>
      </w:r>
      <w:bookmarkEnd w:id="66"/>
      <w:r w:rsidRPr="005A2EA3">
        <w:t xml:space="preserve"> </w:t>
      </w:r>
    </w:p>
    <w:p w:rsidR="00F1658D" w:rsidRPr="005A2EA3" w:rsidRDefault="00F1658D" w:rsidP="006B1765">
      <w:pPr>
        <w:pStyle w:val="3"/>
      </w:pPr>
      <w:bookmarkStart w:id="67" w:name="_Toc162937294"/>
      <w:r w:rsidRPr="005A2EA3">
        <w:t>Пенсионерам сообщили о сюрпризе, который затронет граждан определенного возрастного диапазона. В апреле для людей от 55 лет будет расширена программа, рассчитанная на все регионы. И в итоге возможности проведения досуга для пожилых станут значительно шире, сообщает PRIMPRESS.</w:t>
      </w:r>
      <w:bookmarkEnd w:id="67"/>
    </w:p>
    <w:p w:rsidR="00F1658D" w:rsidRPr="005A2EA3" w:rsidRDefault="00F1658D" w:rsidP="00F1658D">
      <w:r w:rsidRPr="005A2EA3">
        <w:t>Как рассказала пенсионный эксперт Анастасия Киреева, новый сюрприз проявит себя в программе, запущенной федеральной властью совместно с Социальным фондом. Речь идет о специальных центрах для пенсионеров, которые называются центрами общения старшего поколения. В ближайшее время география присутствия таких центров станет шире, а их число увеличится.</w:t>
      </w:r>
    </w:p>
    <w:p w:rsidR="00F1658D" w:rsidRPr="005A2EA3" w:rsidRDefault="00F1658D" w:rsidP="00F1658D">
      <w:r w:rsidRPr="005A2EA3">
        <w:t>Отмечается, что такие центры будут открываться в тех помещениях, которые потеряли актуальность после слияния Пенсионного фонда с фондом социального страхования и образования на их месте Социального фонда. В этих центрах пожилые граждане могут бесплатно принимать участие в различных активностях.</w:t>
      </w:r>
    </w:p>
    <w:p w:rsidR="00F1658D" w:rsidRPr="005A2EA3" w:rsidRDefault="006B1765" w:rsidP="00F1658D">
      <w:r>
        <w:t>«</w:t>
      </w:r>
      <w:r w:rsidR="00F1658D" w:rsidRPr="005A2EA3">
        <w:t>По сути проект работает как досуговые или районные центры, где будут проводиться мастер-классы, лекции от профессионалов своего дела, образовательные курсы, а также спортивные занятия. Пенсионеры могут там бесплатно позаниматься на компьютере, почитать книгу в местной библиотеке или просто пообщаться с другими гражданами старшего возраста, чтобы найти себе друзей</w:t>
      </w:r>
      <w:r>
        <w:t>»</w:t>
      </w:r>
      <w:r w:rsidR="00F1658D" w:rsidRPr="005A2EA3">
        <w:t>, – отметила Киреева.</w:t>
      </w:r>
    </w:p>
    <w:p w:rsidR="00F1658D" w:rsidRPr="005A2EA3" w:rsidRDefault="00F1658D" w:rsidP="00F1658D">
      <w:r w:rsidRPr="005A2EA3">
        <w:t>Указ о создании таких центров ранее был подписан. А в апреле их количество по всей стране станет значительно больше. Посетить их бесплатно смогут все пенсионеры от 55 лет и старше. Верхний возраст не ограничен, но обычно для людей старше 85 лет это уже не особо актуально.</w:t>
      </w:r>
    </w:p>
    <w:p w:rsidR="00D1642B" w:rsidRPr="005A2EA3" w:rsidRDefault="005D5DF6" w:rsidP="00F1658D">
      <w:hyperlink r:id="rId29" w:history="1">
        <w:r w:rsidR="00F1658D" w:rsidRPr="005A2EA3">
          <w:rPr>
            <w:rStyle w:val="a3"/>
          </w:rPr>
          <w:t>https://primpress.ru/article/110825</w:t>
        </w:r>
      </w:hyperlink>
    </w:p>
    <w:p w:rsidR="00F1658D" w:rsidRPr="005A2EA3" w:rsidRDefault="00F1658D" w:rsidP="00F1658D">
      <w:pPr>
        <w:pStyle w:val="2"/>
      </w:pPr>
      <w:bookmarkStart w:id="68" w:name="_Toc162937295"/>
      <w:r w:rsidRPr="005A2EA3">
        <w:t xml:space="preserve">PRIMPRESS, 01.04.2024, </w:t>
      </w:r>
      <w:r w:rsidR="006B1765">
        <w:t>«</w:t>
      </w:r>
      <w:r w:rsidRPr="005A2EA3">
        <w:t>Поступит вместе с выплатой в апреле</w:t>
      </w:r>
      <w:r w:rsidR="006B1765">
        <w:t>»</w:t>
      </w:r>
      <w:r w:rsidRPr="005A2EA3">
        <w:t>. Всех, кто получает пенсию или соцвыплаты, ждет сюрприз</w:t>
      </w:r>
      <w:bookmarkEnd w:id="68"/>
    </w:p>
    <w:p w:rsidR="00F1658D" w:rsidRPr="005A2EA3" w:rsidRDefault="00F1658D" w:rsidP="006B1765">
      <w:pPr>
        <w:pStyle w:val="3"/>
      </w:pPr>
      <w:bookmarkStart w:id="69" w:name="_Toc162937296"/>
      <w:r w:rsidRPr="005A2EA3">
        <w:t>Гражданам рассказали о новом бонусе, который будет поступать вместе с привычной для людей выплатой в апреле. Дополнительные деньги смогут получить все, кому назначена пенсия или социальная выплата от государства. Но для этого придется подать заявление, сообщает PRIMPRESS.</w:t>
      </w:r>
      <w:bookmarkEnd w:id="69"/>
    </w:p>
    <w:p w:rsidR="00F1658D" w:rsidRPr="005A2EA3" w:rsidRDefault="00F1658D" w:rsidP="00F1658D">
      <w:r w:rsidRPr="005A2EA3">
        <w:t xml:space="preserve">Как рассказал пенсионный эксперт Сергей Власов, рассчитывать на новый бонус смогут граждане во всех российских регионах. Приятный сюрприз приготовили для </w:t>
      </w:r>
      <w:r w:rsidRPr="005A2EA3">
        <w:lastRenderedPageBreak/>
        <w:t>людей по линии банков, и речь идет о денежной выплате при соблюдении определенных условий.</w:t>
      </w:r>
    </w:p>
    <w:p w:rsidR="00F1658D" w:rsidRPr="005A2EA3" w:rsidRDefault="00F1658D" w:rsidP="00F1658D">
      <w:r w:rsidRPr="005A2EA3">
        <w:t>Отмечается, что получить деньги люди смогут в том случае, если начнут получать свою ежемесячную выплату на карту банка. Для этого нужно будет оформить новую банковскую карту и получить первое зачисление. После этого финансовое учреждение переведет туда приветственный бонус в рублях.</w:t>
      </w:r>
    </w:p>
    <w:p w:rsidR="00F1658D" w:rsidRPr="005A2EA3" w:rsidRDefault="006B1765" w:rsidP="00F1658D">
      <w:r>
        <w:t>«</w:t>
      </w:r>
      <w:r w:rsidR="00F1658D" w:rsidRPr="005A2EA3">
        <w:t>Причем если раньше такие программы были доступны только пенсионерам, то теперь их организуют для всех, кто получает не только пенсию, но и социальные выплаты на детей от государства</w:t>
      </w:r>
      <w:r>
        <w:t>»</w:t>
      </w:r>
      <w:r w:rsidR="00F1658D" w:rsidRPr="005A2EA3">
        <w:t>, – подчеркнул Власов.</w:t>
      </w:r>
    </w:p>
    <w:p w:rsidR="00F1658D" w:rsidRPr="005A2EA3" w:rsidRDefault="00F1658D" w:rsidP="00F1658D">
      <w:r w:rsidRPr="005A2EA3">
        <w:t>В частности, о подобной программе объявил один из крупных банков, входящих в топ-20 по стране. Кредитная организация пообещала начислить единовременно две тысячи рублей всем, кто оформит перевод своей пенсии или соцвыплаты на новую карту. Это можно будет сделать в отделении Социального фонда или через мобильное приложение финучреждения.</w:t>
      </w:r>
    </w:p>
    <w:p w:rsidR="00F1658D" w:rsidRPr="005A2EA3" w:rsidRDefault="00F1658D" w:rsidP="00F1658D">
      <w:r w:rsidRPr="005A2EA3">
        <w:t>Сам бонус поступит на счет вместе с пенсией в апреле. Деньги придут тем, кто уже получил свою выплату новым путем в марте. А все остальные смогут увидеть такое приятное дополнительное зачисление позднее.</w:t>
      </w:r>
    </w:p>
    <w:p w:rsidR="00F1658D" w:rsidRPr="005A2EA3" w:rsidRDefault="005D5DF6" w:rsidP="00F1658D">
      <w:hyperlink r:id="rId30" w:history="1">
        <w:r w:rsidR="00F1658D" w:rsidRPr="005A2EA3">
          <w:rPr>
            <w:rStyle w:val="a3"/>
          </w:rPr>
          <w:t>https://primpress.ru/article/110826</w:t>
        </w:r>
      </w:hyperlink>
    </w:p>
    <w:p w:rsidR="00A549E7" w:rsidRPr="005A2EA3" w:rsidRDefault="00A549E7" w:rsidP="00A549E7">
      <w:pPr>
        <w:pStyle w:val="2"/>
      </w:pPr>
      <w:bookmarkStart w:id="70" w:name="_Toc162937297"/>
      <w:r w:rsidRPr="005A2EA3">
        <w:t>Конкурент, 01.04.2024, До 16% к пенсии. Россиянам старшего поколения приготовили новый сюрприз</w:t>
      </w:r>
      <w:bookmarkEnd w:id="70"/>
    </w:p>
    <w:p w:rsidR="00A549E7" w:rsidRPr="005A2EA3" w:rsidRDefault="00A549E7" w:rsidP="006B1765">
      <w:pPr>
        <w:pStyle w:val="3"/>
      </w:pPr>
      <w:bookmarkStart w:id="71" w:name="_Toc162937298"/>
      <w:r w:rsidRPr="005A2EA3">
        <w:t>Российским пенсионерам рассказали о возможности получить дополнительные денежные средства. Речь идет о новой льготе, которая предоставляется пожилым россиянам одним из крупнейших банков России.</w:t>
      </w:r>
      <w:bookmarkEnd w:id="71"/>
    </w:p>
    <w:p w:rsidR="00A549E7" w:rsidRPr="005A2EA3" w:rsidRDefault="00A549E7" w:rsidP="00A549E7">
      <w:r w:rsidRPr="005A2EA3">
        <w:t>Как рассказали в пресс-службе Сбербанка, теперь пенсионеры могут открыть вклад с повышенной процентной ставкой. Новые правила стали работать с 28 марта.</w:t>
      </w:r>
    </w:p>
    <w:p w:rsidR="00A549E7" w:rsidRPr="005A2EA3" w:rsidRDefault="00A549E7" w:rsidP="00A549E7">
      <w:r w:rsidRPr="005A2EA3">
        <w:t>Так, в финансовой организации приняли решение повысить доходность сразу нескольких вкладов, которые могут открыть не только пенсионеры, но и те клиенты, которые получают в банке заработные платы. Отмечается, что повышение составило 0,4 п. п.</w:t>
      </w:r>
    </w:p>
    <w:p w:rsidR="00A549E7" w:rsidRPr="005A2EA3" w:rsidRDefault="00A549E7" w:rsidP="00A549E7">
      <w:r w:rsidRPr="005A2EA3">
        <w:t>Новые условия вкладов доступны пенсионерам, которые получают регулярные пенсионные выплаты из Социального фонда России или силовых ведомств. Повышенная ставка применяется в случае, если клиент одновременно получает на карту Сбербанка как пенсию, так и зарплату, и открывает вклад на срок до года.</w:t>
      </w:r>
    </w:p>
    <w:p w:rsidR="00A549E7" w:rsidRPr="005A2EA3" w:rsidRDefault="00A549E7" w:rsidP="00A549E7">
      <w:r w:rsidRPr="005A2EA3">
        <w:t>При этом отмечается, что тем, кто является пенсионером или зарплатным клиентом Сбербанка, предлагается возможность открытия вклада с максимальной ставкой до 16 процентов годовых. Для тех, кто планирует пополнять свой вклад, можно открыть депозит со ставкой до 14 процентов годовых.</w:t>
      </w:r>
    </w:p>
    <w:p w:rsidR="00A549E7" w:rsidRPr="005A2EA3" w:rsidRDefault="005D5DF6" w:rsidP="00A549E7">
      <w:hyperlink r:id="rId31" w:history="1">
        <w:r w:rsidR="00A549E7" w:rsidRPr="005A2EA3">
          <w:rPr>
            <w:rStyle w:val="a3"/>
          </w:rPr>
          <w:t>https://konkurent.ru/article/66904</w:t>
        </w:r>
      </w:hyperlink>
      <w:r w:rsidR="00A549E7" w:rsidRPr="005A2EA3">
        <w:t xml:space="preserve"> </w:t>
      </w:r>
    </w:p>
    <w:p w:rsidR="00A549E7" w:rsidRPr="005A2EA3" w:rsidRDefault="00A549E7" w:rsidP="00A549E7">
      <w:pPr>
        <w:pStyle w:val="2"/>
      </w:pPr>
      <w:bookmarkStart w:id="72" w:name="_Toc162937299"/>
      <w:r w:rsidRPr="005A2EA3">
        <w:lastRenderedPageBreak/>
        <w:t>Life, 01.04.2024, Россиянам рассказали, как получать пенсию больше 70 тысяч рублей</w:t>
      </w:r>
      <w:bookmarkEnd w:id="72"/>
    </w:p>
    <w:p w:rsidR="00A549E7" w:rsidRPr="005A2EA3" w:rsidRDefault="00A549E7" w:rsidP="006B1765">
      <w:pPr>
        <w:pStyle w:val="3"/>
      </w:pPr>
      <w:bookmarkStart w:id="73" w:name="_Toc162937300"/>
      <w:r w:rsidRPr="005A2EA3">
        <w:t>В России пенсия может достигать 76,5 тысячи рублей, рассказала кандидат экономических наук, доцент Финансового университета при Правительстве РФ Динара Васьбиева. Она отметила: чтобы добиться получения высоких выплат в старости, можно использовать несколько тактик. Первая — продолжать работать после выхода на пенсию.</w:t>
      </w:r>
      <w:bookmarkEnd w:id="73"/>
    </w:p>
    <w:p w:rsidR="00A549E7" w:rsidRPr="005A2EA3" w:rsidRDefault="006B1765" w:rsidP="00A549E7">
      <w:r>
        <w:t>«</w:t>
      </w:r>
      <w:r w:rsidR="00A549E7" w:rsidRPr="005A2EA3">
        <w:t>Это позволит сохранить пенсию в том же размере, что и для неработающего пенсионера, но только без ежегодной индексации. Однако стаж и баллы будут накапливаться</w:t>
      </w:r>
      <w:r>
        <w:t>»</w:t>
      </w:r>
      <w:r w:rsidR="00A549E7" w:rsidRPr="005A2EA3">
        <w:t xml:space="preserve">, — пояснила экономист в беседе с </w:t>
      </w:r>
      <w:r>
        <w:t>«</w:t>
      </w:r>
      <w:r w:rsidR="00A549E7" w:rsidRPr="005A2EA3">
        <w:t>Лентой.ру</w:t>
      </w:r>
      <w:r>
        <w:t>»</w:t>
      </w:r>
      <w:r w:rsidR="00A549E7" w:rsidRPr="005A2EA3">
        <w:t>.</w:t>
      </w:r>
    </w:p>
    <w:p w:rsidR="00A549E7" w:rsidRPr="005A2EA3" w:rsidRDefault="00A549E7" w:rsidP="00A549E7">
      <w:r w:rsidRPr="005A2EA3">
        <w:t>Второй вариант доступен для индивидуальных предпринимателей, самозанятых, нотариусов, адвокатов, граждан, проживающих за границей, а также безработных. Они могут приобрести пенсионные баллы, внеся дополнительный взнос в Пенсионный фонд России.</w:t>
      </w:r>
    </w:p>
    <w:p w:rsidR="00A549E7" w:rsidRPr="005A2EA3" w:rsidRDefault="00A549E7" w:rsidP="00A549E7">
      <w:r w:rsidRPr="005A2EA3">
        <w:t>Другой вариант — вносить взносы в негосударственный пенсионный фонд (НПФ) для формирования накопительной части пенсии. Путём инвестирования в разные финансовые инструменты НПФ получает доход, который увеличит размер пенсии, отметила эксперт.</w:t>
      </w:r>
    </w:p>
    <w:p w:rsidR="00A549E7" w:rsidRPr="005A2EA3" w:rsidRDefault="00A549E7" w:rsidP="00A549E7">
      <w:r w:rsidRPr="005A2EA3">
        <w:t>Также можно самостоятельно копить пенсию, создавая собственный портфель из облигаций, добавила экономист. По её словам, самые высокие пенсии, около 150 тыс. рублей, выплачиваются на Крайнем Севере с учётом районного коэффициента.</w:t>
      </w:r>
    </w:p>
    <w:p w:rsidR="00A549E7" w:rsidRPr="005A2EA3" w:rsidRDefault="00A549E7" w:rsidP="00A549E7">
      <w:r w:rsidRPr="005A2EA3">
        <w:t>А ранее Life.ru сообщал, что кабмин с 1 апреля повысит социальные пенсии россиян на 7,5%. Увеличится также размер государственного пенсионного обеспечения отдельных категорий граждан: военнослужащих и добровольцев с инвалидностью из-за военной травмы, ветеранов ВОВ и пострадавших в результате радиационных или техногенных катастроф.</w:t>
      </w:r>
    </w:p>
    <w:p w:rsidR="00A549E7" w:rsidRPr="005A2EA3" w:rsidRDefault="005D5DF6" w:rsidP="00A549E7">
      <w:hyperlink r:id="rId32" w:history="1">
        <w:r w:rsidR="00A549E7" w:rsidRPr="005A2EA3">
          <w:rPr>
            <w:rStyle w:val="a3"/>
          </w:rPr>
          <w:t>https://life.ru/p/1649823</w:t>
        </w:r>
      </w:hyperlink>
      <w:r w:rsidR="00A549E7" w:rsidRPr="005A2EA3">
        <w:t xml:space="preserve"> </w:t>
      </w:r>
    </w:p>
    <w:p w:rsidR="00A549E7" w:rsidRPr="005A2EA3" w:rsidRDefault="00A549E7" w:rsidP="00A549E7">
      <w:pPr>
        <w:pStyle w:val="2"/>
      </w:pPr>
      <w:bookmarkStart w:id="74" w:name="_Toc162937301"/>
      <w:r w:rsidRPr="005A2EA3">
        <w:t>DEITA.ru, 01.04.2024, Кто не получит прибавку к пенсии в апреле, объяснил эксперт</w:t>
      </w:r>
      <w:bookmarkEnd w:id="74"/>
    </w:p>
    <w:p w:rsidR="00A549E7" w:rsidRPr="005A2EA3" w:rsidRDefault="00A549E7" w:rsidP="006B1765">
      <w:pPr>
        <w:pStyle w:val="3"/>
      </w:pPr>
      <w:bookmarkStart w:id="75" w:name="_Toc162937302"/>
      <w:r w:rsidRPr="005A2EA3">
        <w:t>С 1 апреля в России проиндексируют социальные пенсии. Об этом рассказал старший научный сотрудник ИНСАП РАНХиГС Виктор Ляшок, сообщает ИА DEITA.RU. При этом, как пояснил эксперт, данная мера не коснётся выплат работающим пенсионерам и представителям силовых ведомств в отставке.</w:t>
      </w:r>
      <w:bookmarkEnd w:id="75"/>
    </w:p>
    <w:p w:rsidR="00A549E7" w:rsidRPr="005A2EA3" w:rsidRDefault="00A549E7" w:rsidP="00A549E7">
      <w:r w:rsidRPr="005A2EA3">
        <w:t>Вместе с тем, размеры пенсионных выплат в апреле увеличатся для большинства категорий. Одним из исключений являются пенсии военным и другим представителям силовых ведомств, а также госслужащим.</w:t>
      </w:r>
    </w:p>
    <w:p w:rsidR="00A549E7" w:rsidRPr="005A2EA3" w:rsidRDefault="00A549E7" w:rsidP="00A549E7">
      <w:r w:rsidRPr="005A2EA3">
        <w:t>По словам специалиста, для данных категорий населения выплаты индексируются вместе с зарплатами по соответствующим видам работ. Последний раз зарплаты военным повышали в октябре 2023 года.</w:t>
      </w:r>
    </w:p>
    <w:p w:rsidR="00A93B3E" w:rsidRPr="005A2EA3" w:rsidRDefault="005D5DF6" w:rsidP="00A549E7">
      <w:hyperlink r:id="rId33" w:history="1">
        <w:r w:rsidR="00A549E7" w:rsidRPr="005A2EA3">
          <w:rPr>
            <w:rStyle w:val="a3"/>
          </w:rPr>
          <w:t>https://deita.ru/article/550486</w:t>
        </w:r>
      </w:hyperlink>
    </w:p>
    <w:p w:rsidR="0097152A" w:rsidRPr="005A2EA3" w:rsidRDefault="0097152A" w:rsidP="0097152A">
      <w:pPr>
        <w:pStyle w:val="2"/>
      </w:pPr>
      <w:bookmarkStart w:id="76" w:name="_Toc162937303"/>
      <w:r w:rsidRPr="005A2EA3">
        <w:lastRenderedPageBreak/>
        <w:t>DEITA.ru, 01.04.2024, Озвучено, что нужно сделать россиянам за пять лет до пенсии</w:t>
      </w:r>
      <w:bookmarkEnd w:id="76"/>
    </w:p>
    <w:p w:rsidR="0097152A" w:rsidRPr="005A2EA3" w:rsidRDefault="0097152A" w:rsidP="006B1765">
      <w:pPr>
        <w:pStyle w:val="3"/>
      </w:pPr>
      <w:bookmarkStart w:id="77" w:name="_Toc162937304"/>
      <w:r w:rsidRPr="005A2EA3">
        <w:t xml:space="preserve">Российским предпенсионерам следует собрать все необходимые данные в виде справок и других документов с тем, чтобы заблаговременно передать их в отделение Социального Фонда. Об этом граждан предупредили в самом ведомстве, сообщает ИА DEITA.RU со ссылкой на онлайн-журнал </w:t>
      </w:r>
      <w:r w:rsidR="006B1765">
        <w:t>«</w:t>
      </w:r>
      <w:r w:rsidRPr="005A2EA3">
        <w:t>Налоги и бухгалтерия</w:t>
      </w:r>
      <w:r w:rsidR="006B1765">
        <w:t>»</w:t>
      </w:r>
      <w:r w:rsidRPr="005A2EA3">
        <w:t>.</w:t>
      </w:r>
      <w:bookmarkEnd w:id="77"/>
    </w:p>
    <w:p w:rsidR="0097152A" w:rsidRPr="005A2EA3" w:rsidRDefault="0097152A" w:rsidP="0097152A">
      <w:r w:rsidRPr="005A2EA3">
        <w:t>Как отметили в СФР, этим стоит озаботиться ещё за пять лет до выхода на пенсию. Данный шаг, как объяснили эксперты, позволит гражданам избежать проблем с назначением социальных выплат.</w:t>
      </w:r>
    </w:p>
    <w:p w:rsidR="0097152A" w:rsidRPr="005A2EA3" w:rsidRDefault="0097152A" w:rsidP="0097152A">
      <w:r w:rsidRPr="005A2EA3">
        <w:t>Пять лет — это достаточный срок не только для тщательной проверки всех документов, но также и для внесения необходимых правок в случае возникновения неточностей. Если в какой-то момент будут выявлены проблемы, то тогда будет время, чтобы их исправить.</w:t>
      </w:r>
    </w:p>
    <w:p w:rsidR="0097152A" w:rsidRPr="005A2EA3" w:rsidRDefault="0097152A" w:rsidP="0097152A">
      <w:r w:rsidRPr="005A2EA3">
        <w:t>При этом, также отмечается, что сотрудники СФР имеют право запрашивать документы у бывших работодателей граждан и проверять состояние счёта предпенсионера. Как оказалось, нынешние пенсионеры стали находить много недочётов в своих выплатах, поэтому лучше предостеречь себя от этого заранее.</w:t>
      </w:r>
    </w:p>
    <w:p w:rsidR="00A549E7" w:rsidRPr="005A2EA3" w:rsidRDefault="005D5DF6" w:rsidP="0097152A">
      <w:hyperlink r:id="rId34" w:history="1">
        <w:r w:rsidR="0097152A" w:rsidRPr="005A2EA3">
          <w:rPr>
            <w:rStyle w:val="a3"/>
          </w:rPr>
          <w:t>https://deita.ru/article/550503</w:t>
        </w:r>
      </w:hyperlink>
    </w:p>
    <w:p w:rsidR="00D1642B" w:rsidRPr="005A2EA3" w:rsidRDefault="00D1642B" w:rsidP="00D1642B">
      <w:pPr>
        <w:pStyle w:val="251"/>
      </w:pPr>
      <w:bookmarkStart w:id="78" w:name="_Toc99271704"/>
      <w:bookmarkStart w:id="79" w:name="_Toc99318656"/>
      <w:bookmarkStart w:id="80" w:name="_Toc62681899"/>
      <w:bookmarkStart w:id="81" w:name="_Toc162937305"/>
      <w:bookmarkEnd w:id="16"/>
      <w:bookmarkEnd w:id="17"/>
      <w:bookmarkEnd w:id="21"/>
      <w:bookmarkEnd w:id="22"/>
      <w:bookmarkEnd w:id="23"/>
      <w:bookmarkEnd w:id="48"/>
      <w:r w:rsidRPr="005A2EA3">
        <w:lastRenderedPageBreak/>
        <w:t>НОВОСТИ МАКРОЭКОНОМИКИ</w:t>
      </w:r>
      <w:bookmarkEnd w:id="78"/>
      <w:bookmarkEnd w:id="79"/>
      <w:bookmarkEnd w:id="81"/>
    </w:p>
    <w:p w:rsidR="006E3996" w:rsidRPr="005A2EA3" w:rsidRDefault="006E3996" w:rsidP="006E3996">
      <w:pPr>
        <w:pStyle w:val="2"/>
      </w:pPr>
      <w:bookmarkStart w:id="82" w:name="_Toc99271711"/>
      <w:bookmarkStart w:id="83" w:name="_Toc99318657"/>
      <w:bookmarkStart w:id="84" w:name="_Toc162937306"/>
      <w:r w:rsidRPr="005A2EA3">
        <w:t>РИА Новости, 01.04.2024, Путин поручил кабмину обеспечить финансирование поручений по реализации Послания</w:t>
      </w:r>
      <w:bookmarkEnd w:id="84"/>
    </w:p>
    <w:p w:rsidR="006E3996" w:rsidRPr="005A2EA3" w:rsidRDefault="006E3996" w:rsidP="006B1765">
      <w:pPr>
        <w:pStyle w:val="3"/>
      </w:pPr>
      <w:bookmarkStart w:id="85" w:name="_Toc162937307"/>
      <w:r w:rsidRPr="005A2EA3">
        <w:t>Президент России Владимир Путин поручил кабмину обеспечить финансирование исполнения поручений по реализации Послания президента РФ Федеральному собранию, сообщается на сайте Кремля.</w:t>
      </w:r>
      <w:bookmarkEnd w:id="85"/>
    </w:p>
    <w:p w:rsidR="006E3996" w:rsidRPr="005A2EA3" w:rsidRDefault="006B1765" w:rsidP="006E3996">
      <w:r>
        <w:t>«</w:t>
      </w:r>
      <w:r w:rsidR="006E3996" w:rsidRPr="005A2EA3">
        <w:t>Правительству Российской Федерации обеспечить финансирование расходов на реализацию мероприятий, предусмотренных настоящим перечнем поручений</w:t>
      </w:r>
      <w:r>
        <w:t>»</w:t>
      </w:r>
      <w:r w:rsidR="006E3996" w:rsidRPr="005A2EA3">
        <w:t>, - говорится в тексте поручений.</w:t>
      </w:r>
    </w:p>
    <w:p w:rsidR="006E3996" w:rsidRPr="005A2EA3" w:rsidRDefault="006E3996" w:rsidP="006E3996">
      <w:r w:rsidRPr="005A2EA3">
        <w:t>Доклад - до 1 октября 2024 года, далее - один раз в год. Ответственным назначен премьер-министр РФ Михаил Мишустин.</w:t>
      </w:r>
    </w:p>
    <w:p w:rsidR="006E3996" w:rsidRPr="005A2EA3" w:rsidRDefault="006E3996" w:rsidP="006E3996">
      <w:pPr>
        <w:pStyle w:val="2"/>
      </w:pPr>
      <w:bookmarkStart w:id="86" w:name="_Toc162937308"/>
      <w:r w:rsidRPr="005A2EA3">
        <w:t>ТАСС, 01.04.2024, Путин поручил увеличить к 2030 г. экспорт АПК в 1,5 раза по сравнению с 2021 г.</w:t>
      </w:r>
      <w:bookmarkEnd w:id="86"/>
    </w:p>
    <w:p w:rsidR="006E3996" w:rsidRPr="005A2EA3" w:rsidRDefault="006E3996" w:rsidP="006B1765">
      <w:pPr>
        <w:pStyle w:val="3"/>
      </w:pPr>
      <w:bookmarkStart w:id="87" w:name="_Toc162937309"/>
      <w:r w:rsidRPr="005A2EA3">
        <w:t>Президент России Владимир Путин поручил принять меры по увеличению к 2030 г. объемов производства продукции АПК не менее чем на 25%, экспорта продукции АПК - в 1,5 раза по сравнению с 2021 г. Об этом говорится в перечне поручений по реализации послания президента Федеральному собранию, опубликованному на сайте Кремля.</w:t>
      </w:r>
      <w:bookmarkEnd w:id="87"/>
    </w:p>
    <w:p w:rsidR="006E3996" w:rsidRPr="005A2EA3" w:rsidRDefault="006B1765" w:rsidP="006E3996">
      <w:r>
        <w:t>«</w:t>
      </w:r>
      <w:r w:rsidR="006E3996" w:rsidRPr="005A2EA3">
        <w:t>Правительству Российской Федерации при участии исполнительных органов субъектов Российской Федерации принять меры, обеспечивающие: увеличение к 2030 году объема производства продукции агропромышленного комплекса не менее чем на 25 процентов и экспорта продукции агропромышленного комплекса не менее чем в 1,5 раза по сравнению с 2021 годом</w:t>
      </w:r>
      <w:r>
        <w:t>»</w:t>
      </w:r>
      <w:r w:rsidR="006E3996" w:rsidRPr="005A2EA3">
        <w:t xml:space="preserve">, - говорится в документе. </w:t>
      </w:r>
    </w:p>
    <w:p w:rsidR="006E3996" w:rsidRPr="005A2EA3" w:rsidRDefault="006E3996" w:rsidP="006E3996">
      <w:pPr>
        <w:pStyle w:val="2"/>
      </w:pPr>
      <w:bookmarkStart w:id="88" w:name="_Toc162937310"/>
      <w:r w:rsidRPr="005A2EA3">
        <w:t>ТАСС, 01.04.2024, Путин поручил правительству продлить срок действия семейной ипотеки до 2030 года</w:t>
      </w:r>
      <w:bookmarkEnd w:id="88"/>
    </w:p>
    <w:p w:rsidR="006E3996" w:rsidRPr="005A2EA3" w:rsidRDefault="006E3996" w:rsidP="006B1765">
      <w:pPr>
        <w:pStyle w:val="3"/>
      </w:pPr>
      <w:bookmarkStart w:id="89" w:name="_Toc162937311"/>
      <w:r w:rsidRPr="005A2EA3">
        <w:t>Президент России Владимир Путин поручил правительству РФ продлить до 2030 года срок действия семейной ипотеки со ставкой не более 6% для семей с детьми до шести лет. Перечень поручений опубликован на сайте Кремля.</w:t>
      </w:r>
      <w:bookmarkEnd w:id="89"/>
    </w:p>
    <w:p w:rsidR="006E3996" w:rsidRPr="005A2EA3" w:rsidRDefault="006B1765" w:rsidP="006E3996">
      <w:r>
        <w:t>«</w:t>
      </w:r>
      <w:r w:rsidR="006E3996" w:rsidRPr="005A2EA3">
        <w:t>Правительству Российской Федерации продлить до 2030 года срок действия льготной ипотечной программы для семей, имеющих детей, предусмотрев сохранение процентной ставки по ипотечному жилищному кредиту (займу), предоставляемому семьям, имеющим детей в возрасте до шести лет, в размере, составляющем не более 6% годовых в течение всего срока кредитования</w:t>
      </w:r>
      <w:r>
        <w:t>»</w:t>
      </w:r>
      <w:r w:rsidR="006E3996" w:rsidRPr="005A2EA3">
        <w:t>, - говорится в поручении.</w:t>
      </w:r>
    </w:p>
    <w:p w:rsidR="006E3996" w:rsidRPr="005A2EA3" w:rsidRDefault="006E3996" w:rsidP="006E3996">
      <w:r w:rsidRPr="005A2EA3">
        <w:t>Срок исполнения - 1 июня 2024 год.</w:t>
      </w:r>
    </w:p>
    <w:p w:rsidR="006E3996" w:rsidRPr="005A2EA3" w:rsidRDefault="006E3996" w:rsidP="006E3996">
      <w:r w:rsidRPr="005A2EA3">
        <w:t xml:space="preserve">Кроме того, Путин поручил правительству РФ установить в рамках семейной ипотеки особые условия предоставления ипотечного жилищного кредита (займа), </w:t>
      </w:r>
      <w:r w:rsidRPr="005A2EA3">
        <w:lastRenderedPageBreak/>
        <w:t>предполагающие возможность получения такого кредита (займа) на приобретение жилых помещений в субъектах Российской Федерации с низким уровнем жилищного строительства, а также в малых городах.</w:t>
      </w:r>
    </w:p>
    <w:p w:rsidR="006E3996" w:rsidRPr="005A2EA3" w:rsidRDefault="006E3996" w:rsidP="006E3996">
      <w:r w:rsidRPr="005A2EA3">
        <w:t>Кроме того, необходимо обеспечить реализацию мер государственной поддержки в отношении семей, в которых третий ребенок или последующие дети родились в период с 1 января 2024 года по 31 декабря 2030 года.</w:t>
      </w:r>
    </w:p>
    <w:p w:rsidR="006E3996" w:rsidRPr="005A2EA3" w:rsidRDefault="006E3996" w:rsidP="006E3996">
      <w:r w:rsidRPr="005A2EA3">
        <w:t>Об ипотечных программах</w:t>
      </w:r>
    </w:p>
    <w:p w:rsidR="006E3996" w:rsidRPr="005A2EA3" w:rsidRDefault="006E3996" w:rsidP="006E3996">
      <w:r w:rsidRPr="005A2EA3">
        <w:t>Семейная ипотека должна была завершиться 1 июля 2024 года одновременно с льготной ипотекой, однако 29 февраля президент РФ Владимир Путин в ходе послания Федеральному собранию предложил продлить ее до 2030 года с сохранением основных параметров. Предварительные расходы федерального бюджета на продление программы составят 260 млрд рублей в 2024 году и 1,5 трлн рублей - до 2030 года, сообщил позже Минфин РФ.</w:t>
      </w:r>
    </w:p>
    <w:p w:rsidR="006E3996" w:rsidRPr="005A2EA3" w:rsidRDefault="006E3996" w:rsidP="006E3996">
      <w:r w:rsidRPr="005A2EA3">
        <w:t xml:space="preserve">1 июля 2024 года заканчивается срок действия двух ипотечных программ с государственной поддержкой: льготной на жилье в новостройках по ставке 8% и семейной под 6%. Представители Минфина РФ, Минстроя РФ и других ведомств неоднократно заявляли о возможной трансформации этих программ после 1 июля. Президент России Владимир Путин высказался за продление семейной ипотеки. </w:t>
      </w:r>
    </w:p>
    <w:p w:rsidR="006E3996" w:rsidRPr="005A2EA3" w:rsidRDefault="006E3996" w:rsidP="006E3996">
      <w:pPr>
        <w:pStyle w:val="2"/>
      </w:pPr>
      <w:bookmarkStart w:id="90" w:name="_Toc162937312"/>
      <w:r w:rsidRPr="005A2EA3">
        <w:t>РИА Новости, 01.04.2024, Путин поручил достигнуть к 2030 г капитализации фондового рынка уровня в 66% ВВП</w:t>
      </w:r>
      <w:bookmarkEnd w:id="90"/>
    </w:p>
    <w:p w:rsidR="006E3996" w:rsidRPr="005A2EA3" w:rsidRDefault="006E3996" w:rsidP="006B1765">
      <w:pPr>
        <w:pStyle w:val="3"/>
      </w:pPr>
      <w:bookmarkStart w:id="91" w:name="_Toc162937313"/>
      <w:r w:rsidRPr="005A2EA3">
        <w:t>Президент России Владимир Путин поручил правительству совместно с ЦБ принять меры, обеспечивающие достижение к 2030 году капитализации фондового рынка РФ уровня в 66% ВВП, сообщается на сайте Кремля.</w:t>
      </w:r>
      <w:bookmarkEnd w:id="91"/>
    </w:p>
    <w:p w:rsidR="006E3996" w:rsidRPr="005A2EA3" w:rsidRDefault="006B1765" w:rsidP="006E3996">
      <w:r>
        <w:t>«</w:t>
      </w:r>
      <w:r w:rsidR="006E3996" w:rsidRPr="005A2EA3">
        <w:t>Правительству Российской Федерации совместно с Банком России... принять меры, обеспечивающие достижение к 2030 году показателем капитализации российского фондового рынка уровня, равного 66% валового внутреннего продукта</w:t>
      </w:r>
      <w:r>
        <w:t>»</w:t>
      </w:r>
      <w:r w:rsidR="006E3996" w:rsidRPr="005A2EA3">
        <w:t>, - говорится в перечне поручений.</w:t>
      </w:r>
    </w:p>
    <w:p w:rsidR="006E3996" w:rsidRPr="005A2EA3" w:rsidRDefault="006E3996" w:rsidP="006E3996">
      <w:r w:rsidRPr="005A2EA3">
        <w:t>Соответствующий доклад должен быть представлен до 1 апреля 2025 года, далее - один раз в год; ответственные - премьер-министр России Михаил Мишустин и глава ЦБ РФ Эльвира Набиуллина.</w:t>
      </w:r>
    </w:p>
    <w:p w:rsidR="006E3996" w:rsidRPr="005A2EA3" w:rsidRDefault="006E3996" w:rsidP="006E3996">
      <w:pPr>
        <w:pStyle w:val="2"/>
      </w:pPr>
      <w:bookmarkStart w:id="92" w:name="_Toc162937314"/>
      <w:r w:rsidRPr="005A2EA3">
        <w:t>РИА Новости, 01.04.2024, Путин поручил создать сберсертификаты сроком от 3 лет, со страховкой 2,8 млн руб</w:t>
      </w:r>
      <w:bookmarkEnd w:id="92"/>
    </w:p>
    <w:p w:rsidR="006E3996" w:rsidRPr="005A2EA3" w:rsidRDefault="006E3996" w:rsidP="006B1765">
      <w:pPr>
        <w:pStyle w:val="3"/>
      </w:pPr>
      <w:bookmarkStart w:id="93" w:name="_Toc162937315"/>
      <w:r w:rsidRPr="005A2EA3">
        <w:t>Президент России Владимир Путин поручил до 15 июля внести изменения в законы для создания безотзывных сберегательных сертификатов на срок от трех лет, со страховкой 2,8 миллиона рублей, говорится в перечне поручений, опубликованных на сайте Кремля.</w:t>
      </w:r>
      <w:bookmarkEnd w:id="93"/>
    </w:p>
    <w:p w:rsidR="006E3996" w:rsidRPr="005A2EA3" w:rsidRDefault="006B1765" w:rsidP="006E3996">
      <w:r>
        <w:t>«</w:t>
      </w:r>
      <w:r w:rsidR="006E3996" w:rsidRPr="005A2EA3">
        <w:t xml:space="preserve">Правительству РФ совместно с Банком России: возможность привлечения кредитными организациями денежных средств на срок не менее трех лет во вклады, </w:t>
      </w:r>
      <w:r w:rsidR="006E3996" w:rsidRPr="005A2EA3">
        <w:lastRenderedPageBreak/>
        <w:t>которые удостоверяются сберегательными сертификатами и условия которых не предусматривают право владельца соответствующего сертификата на получение вклада по требованию, определив случаи возможного возврата вклада по требованию вкладчика до истечения срока, указанного в договоре банковского вклада, и обеспечив страхование таких вкладов в системе обязательного страхования вкладов в банках на сумму не более 2800 тысяч рублей. Срок - 15 июля 2024 года</w:t>
      </w:r>
      <w:r>
        <w:t>»</w:t>
      </w:r>
      <w:r w:rsidR="006E3996" w:rsidRPr="005A2EA3">
        <w:t>, - говорится в тексте поручений.</w:t>
      </w:r>
    </w:p>
    <w:p w:rsidR="006E3996" w:rsidRPr="005A2EA3" w:rsidRDefault="006E3996" w:rsidP="006E3996">
      <w:r w:rsidRPr="005A2EA3">
        <w:t>Доклад необходимо представить до 1 ноября 2024 года и далее - один раз в год. Ответственным назначен премьер-министр России Михаил Мишустин и глава ЦБ РФ Эльвира Набиуллина.</w:t>
      </w:r>
    </w:p>
    <w:p w:rsidR="006E3996" w:rsidRPr="005A2EA3" w:rsidRDefault="006E3996" w:rsidP="006E3996">
      <w:pPr>
        <w:pStyle w:val="2"/>
      </w:pPr>
      <w:bookmarkStart w:id="94" w:name="_Toc162937316"/>
      <w:r w:rsidRPr="005A2EA3">
        <w:t>РИА Новости, 01.04.2024, Путин поручил предусмотреть право МСП на кредитные каникулы раз в 5 лет на полгода</w:t>
      </w:r>
      <w:bookmarkEnd w:id="94"/>
    </w:p>
    <w:p w:rsidR="006E3996" w:rsidRPr="005A2EA3" w:rsidRDefault="006E3996" w:rsidP="006B1765">
      <w:pPr>
        <w:pStyle w:val="3"/>
      </w:pPr>
      <w:bookmarkStart w:id="95" w:name="_Toc162937317"/>
      <w:r w:rsidRPr="005A2EA3">
        <w:t>Президент России Владимир Путин поручил до июня обеспечить изменение законов с целью предоставить субъектам малого и среднего предпринимательства (МСП) право раз в пять лет брать кредитные каникулы на полгода, сообщается на сайте Кремля.</w:t>
      </w:r>
      <w:bookmarkEnd w:id="95"/>
    </w:p>
    <w:p w:rsidR="006E3996" w:rsidRPr="005A2EA3" w:rsidRDefault="006B1765" w:rsidP="006E3996">
      <w:r>
        <w:t>«</w:t>
      </w:r>
      <w:r w:rsidR="006E3996" w:rsidRPr="005A2EA3">
        <w:t>Правительству Российской Федерации совместно с Банком России:... предоставление субъектам малого и среднего предпринимательства права не чаще одного раза в пять лет обращаться к кредитору - финансовой организации с требованием об установлении льготного периода, на который приостанавливается исполнение обязательств заемщика по договору кредита (займа) на срок до шести месяцев без ухудшения кредитной истории (кредитные каникулы)</w:t>
      </w:r>
      <w:r>
        <w:t>»</w:t>
      </w:r>
      <w:r w:rsidR="006E3996" w:rsidRPr="005A2EA3">
        <w:t>, - говорится в перечне поручений.</w:t>
      </w:r>
    </w:p>
    <w:p w:rsidR="006E3996" w:rsidRPr="005A2EA3" w:rsidRDefault="006E3996" w:rsidP="006E3996">
      <w:r w:rsidRPr="005A2EA3">
        <w:t>Срок исполнения - 1 июня 2024 года, ответственные - премьер-министр России Михаил Мишустин и глава ЦБ РФ Эльвира Набиуллина.</w:t>
      </w:r>
    </w:p>
    <w:p w:rsidR="006E3996" w:rsidRPr="005A2EA3" w:rsidRDefault="006E3996" w:rsidP="006E3996">
      <w:pPr>
        <w:pStyle w:val="2"/>
      </w:pPr>
      <w:bookmarkStart w:id="96" w:name="_Toc162937318"/>
      <w:r w:rsidRPr="005A2EA3">
        <w:t xml:space="preserve">РИА Новости, 01.04.2024, Путин поручил доложить о разработке нацпроекта </w:t>
      </w:r>
      <w:r w:rsidR="006B1765">
        <w:t>«</w:t>
      </w:r>
      <w:r w:rsidRPr="005A2EA3">
        <w:t>Продолжительная и активная жизнь</w:t>
      </w:r>
      <w:r w:rsidR="006B1765">
        <w:t>»</w:t>
      </w:r>
      <w:bookmarkEnd w:id="96"/>
    </w:p>
    <w:p w:rsidR="006E3996" w:rsidRPr="005A2EA3" w:rsidRDefault="006E3996" w:rsidP="006B1765">
      <w:pPr>
        <w:pStyle w:val="3"/>
      </w:pPr>
      <w:bookmarkStart w:id="97" w:name="_Toc162937319"/>
      <w:r w:rsidRPr="005A2EA3">
        <w:t xml:space="preserve">Президент России Владимир Путин поручил правительству РФ до 1 сентября представить доклад о разработке национального проекта </w:t>
      </w:r>
      <w:r w:rsidR="006B1765">
        <w:t>«</w:t>
      </w:r>
      <w:r w:rsidRPr="005A2EA3">
        <w:t>Продолжительная и активная жизнь</w:t>
      </w:r>
      <w:r w:rsidR="006B1765">
        <w:t>»</w:t>
      </w:r>
      <w:r w:rsidRPr="005A2EA3">
        <w:t>, сообщается на сайте Кремля.</w:t>
      </w:r>
      <w:bookmarkEnd w:id="97"/>
    </w:p>
    <w:p w:rsidR="006E3996" w:rsidRPr="005A2EA3" w:rsidRDefault="006B1765" w:rsidP="006E3996">
      <w:r>
        <w:t>«</w:t>
      </w:r>
      <w:r w:rsidR="006E3996" w:rsidRPr="005A2EA3">
        <w:t xml:space="preserve">Правительству Российской Федерации разработать национальный проект </w:t>
      </w:r>
      <w:r>
        <w:t>«</w:t>
      </w:r>
      <w:r w:rsidR="006E3996" w:rsidRPr="005A2EA3">
        <w:t>Продолжительная и активная жизнь</w:t>
      </w:r>
      <w:r>
        <w:t>»</w:t>
      </w:r>
      <w:r w:rsidR="006E3996" w:rsidRPr="005A2EA3">
        <w:t xml:space="preserve"> Доклад - до 1 сентября 2024 года</w:t>
      </w:r>
      <w:r>
        <w:t>»</w:t>
      </w:r>
      <w:r w:rsidR="006E3996" w:rsidRPr="005A2EA3">
        <w:t>, - говорится в перечне поручений по реализации послания президента Федеральному собранию.</w:t>
      </w:r>
    </w:p>
    <w:p w:rsidR="006E3996" w:rsidRPr="005A2EA3" w:rsidRDefault="006E3996" w:rsidP="006E3996">
      <w:r w:rsidRPr="005A2EA3">
        <w:t>Новый нацпроект, согласно документу, будет предусматривать мероприятия, обеспечивающие в том числе продолжение реализации и финансирование федеральных проектов по борьбе с сахарным диабетом, сердечно-сосудистыми, онкологическими и инфекционными заболеваниями, включая гепатит С, исходя из необходимости снижения его распространенности до минимума к 2030 году.</w:t>
      </w:r>
    </w:p>
    <w:p w:rsidR="006E3996" w:rsidRPr="005A2EA3" w:rsidRDefault="006E3996" w:rsidP="006E3996">
      <w:r w:rsidRPr="005A2EA3">
        <w:t xml:space="preserve">Кроме того, в нацпроект войдут мероприятия по внедрению единой цифровой платформы по управлению здоровьем человека (в том числе основанной на цифровом профиле), обеспечивающей переход на безбумажный медицинский документооборот, </w:t>
      </w:r>
      <w:r w:rsidRPr="005A2EA3">
        <w:lastRenderedPageBreak/>
        <w:t>использующей в том числе сервисы с применением технологий искусственного интеллекта. На эти цели предусматривается выделение в 2025 - 2030 годах дополнительных бюджетных ассигнований федерального бюджета в размере не менее 35 миллиардов рублей, уточняется в документе.</w:t>
      </w:r>
    </w:p>
    <w:p w:rsidR="006E3996" w:rsidRPr="005A2EA3" w:rsidRDefault="006E3996" w:rsidP="006E3996">
      <w:r w:rsidRPr="005A2EA3">
        <w:t xml:space="preserve">Новый нацпроект также предусматривает строительство в субъектах Российской Федерации, прежде всего в малых городах и сельских поселениях, не менее 350 спортивных комплексов ежегодно, на эти цели в 2025-2030 годах планируется выделить не менее 65 миллиардов рублей дополнительных бюджетных ассигнований из федерального бюджета, отмечается на сайте. </w:t>
      </w:r>
    </w:p>
    <w:p w:rsidR="006E3996" w:rsidRPr="005A2EA3" w:rsidRDefault="006E3996" w:rsidP="006E3996">
      <w:pPr>
        <w:pStyle w:val="2"/>
      </w:pPr>
      <w:bookmarkStart w:id="98" w:name="_Toc162937320"/>
      <w:r w:rsidRPr="005A2EA3">
        <w:t>РИА Новости, 01.04.2024, Путин поручил кабмину и ВЭБу до 2026 г направить на инвестпроекты минимум 200 млрд руб</w:t>
      </w:r>
      <w:bookmarkEnd w:id="98"/>
    </w:p>
    <w:p w:rsidR="006E3996" w:rsidRPr="005A2EA3" w:rsidRDefault="006E3996" w:rsidP="006B1765">
      <w:pPr>
        <w:pStyle w:val="3"/>
      </w:pPr>
      <w:bookmarkStart w:id="99" w:name="_Toc162937321"/>
      <w:r w:rsidRPr="005A2EA3">
        <w:t>Президент России Владимир Путин поручил кабмину совместно с ВЭБом обеспечить в 2024-2026 годах финансирование инвестиционных проектов, в частности в сфере промышленности, в объеме не менее 200 миллиардов рублей, соответствующее поручение опубликовано на сайте Кремля.</w:t>
      </w:r>
      <w:bookmarkEnd w:id="99"/>
    </w:p>
    <w:p w:rsidR="006E3996" w:rsidRPr="005A2EA3" w:rsidRDefault="006B1765" w:rsidP="006E3996">
      <w:r>
        <w:t>«</w:t>
      </w:r>
      <w:r w:rsidR="006E3996" w:rsidRPr="005A2EA3">
        <w:t xml:space="preserve">Правительству Российской Федерации совместно с государственной корпорацией развития </w:t>
      </w:r>
      <w:r>
        <w:t>«</w:t>
      </w:r>
      <w:r w:rsidR="006E3996" w:rsidRPr="005A2EA3">
        <w:t>ВЭБ.РФ</w:t>
      </w:r>
      <w:r>
        <w:t>»</w:t>
      </w:r>
      <w:r w:rsidR="006E3996" w:rsidRPr="005A2EA3">
        <w:t xml:space="preserve"> обеспечить в 2024-2026 годах финансирование (с использованием средств фондов акционерного капитала) инвестиционных проектов, в частности в сфере промышленности в размере не менее 200 миллиардов рублей</w:t>
      </w:r>
      <w:r>
        <w:t>»</w:t>
      </w:r>
      <w:r w:rsidR="006E3996" w:rsidRPr="005A2EA3">
        <w:t>, - говорится в перечне поручений по реализации послания президента Федеральному Собранию.</w:t>
      </w:r>
    </w:p>
    <w:p w:rsidR="006E3996" w:rsidRPr="005A2EA3" w:rsidRDefault="006E3996" w:rsidP="006E3996">
      <w:r w:rsidRPr="005A2EA3">
        <w:t>Доклад необходимо представить до 1 ноября 2024 года, далее - один раз в полгода. Ответственными за выполнение поручения назначены премьер-министр РФ Михаил Мишустин и председатель госкорпорации ВЭБ.РФ Игорь Шувалов.</w:t>
      </w:r>
    </w:p>
    <w:p w:rsidR="006E3996" w:rsidRPr="005A2EA3" w:rsidRDefault="006E3996" w:rsidP="006E3996">
      <w:pPr>
        <w:pStyle w:val="2"/>
      </w:pPr>
      <w:bookmarkStart w:id="100" w:name="_Toc162937322"/>
      <w:r w:rsidRPr="005A2EA3">
        <w:t>РИА Новости, 01.04.2024, Кабмин РФ к августу обеспечит ряд налоговых изменений, в том числе по вычетам для граждан</w:t>
      </w:r>
      <w:bookmarkEnd w:id="100"/>
    </w:p>
    <w:p w:rsidR="006E3996" w:rsidRPr="005A2EA3" w:rsidRDefault="006E3996" w:rsidP="006B1765">
      <w:pPr>
        <w:pStyle w:val="3"/>
      </w:pPr>
      <w:bookmarkStart w:id="101" w:name="_Toc162937323"/>
      <w:r w:rsidRPr="005A2EA3">
        <w:t>Президент РФ Владимир Путин поручил правительству до 31 июля 2024 года обеспечить внесение в налоговое законодательство ряда изменений, в том числе в части налоговых вычетов для граждан, сообщается в перечне поручений для реализации послания президента Федеральному Собранию, опубликованных на сайте Кремля.</w:t>
      </w:r>
      <w:bookmarkEnd w:id="101"/>
    </w:p>
    <w:p w:rsidR="006E3996" w:rsidRPr="005A2EA3" w:rsidRDefault="006E3996" w:rsidP="006E3996">
      <w:r w:rsidRPr="005A2EA3">
        <w:t>Среди этих изменений предусматривается увеличение размера стандартного налогового вычета на второго ребенка начиная с 2025 года - до 2800 рублей, на третьего и каждого последующего ребенка - до 6000 рублей, а также суммы предельного дохода налогоплательщика для применения указанного стандартного налогового вычета - до 450 тысяч рублей в год.</w:t>
      </w:r>
    </w:p>
    <w:p w:rsidR="006E3996" w:rsidRPr="005A2EA3" w:rsidRDefault="006E3996" w:rsidP="006E3996">
      <w:r w:rsidRPr="005A2EA3">
        <w:t xml:space="preserve">Предусматривается также установление начиная с 2025 года налогового вычета по налогу на доходы физических лиц для налогоплательщиков, регулярно проходящих диспансеризацию и успешно сдающих нормативы испытания (тесты) Всероссийского физкультурно-спортивного комплекса </w:t>
      </w:r>
      <w:r w:rsidR="006B1765">
        <w:t>«</w:t>
      </w:r>
      <w:r w:rsidRPr="005A2EA3">
        <w:t>Готов к труду и обороне</w:t>
      </w:r>
      <w:r w:rsidR="006B1765">
        <w:t>»</w:t>
      </w:r>
      <w:r w:rsidRPr="005A2EA3">
        <w:t xml:space="preserve">. Кроме того, гражданам должен быть предоставлен налоговый вычет по налогу на доходы </w:t>
      </w:r>
      <w:r w:rsidRPr="005A2EA3">
        <w:lastRenderedPageBreak/>
        <w:t>физических лиц в сумме вложений в долгосрочные финансовые инструменты, но не более 400 тысяч рублей в год.</w:t>
      </w:r>
    </w:p>
    <w:p w:rsidR="006E3996" w:rsidRPr="005A2EA3" w:rsidRDefault="006E3996" w:rsidP="006E3996">
      <w:r w:rsidRPr="005A2EA3">
        <w:t>При этом предоставление всех указанных налоговых вычетов должно быть обеспечено в беззаявительном порядке.</w:t>
      </w:r>
    </w:p>
    <w:p w:rsidR="006E3996" w:rsidRPr="005A2EA3" w:rsidRDefault="006E3996" w:rsidP="006E3996">
      <w:r w:rsidRPr="005A2EA3">
        <w:t>Также к августу кабмин должен обеспечить внесение в законодательство изменений, предусматривающих внедрение с 1 января 2025 года механизма поэтапного перехода налогоплательщиков, применяющих упрощенную систему налогообложения, на общий режим налогообложения.</w:t>
      </w:r>
    </w:p>
    <w:p w:rsidR="006E3996" w:rsidRPr="005A2EA3" w:rsidRDefault="006B1765" w:rsidP="006E3996">
      <w:r>
        <w:t>«</w:t>
      </w:r>
      <w:r w:rsidR="006E3996" w:rsidRPr="005A2EA3">
        <w:t>Обеспечить... возможность применения при исчислении налога на прибыль организаций повышающего коэффициента 2 в отношении фактических расходов предприятий обрабатывающей промышленности, понесенных в связи с приобретением оборудования, включенного в перечень российского высокотехнологичного оборудования, утверждаемый правительством Российской Федерации, и расходов на научные исследования и опытно-конструкторские разработки, включенные в перечень, утверждаемый правительством Российской Федерации</w:t>
      </w:r>
      <w:r>
        <w:t>»</w:t>
      </w:r>
      <w:r w:rsidR="006E3996" w:rsidRPr="005A2EA3">
        <w:t>, - также значится в перечне.</w:t>
      </w:r>
    </w:p>
    <w:p w:rsidR="006E3996" w:rsidRPr="005A2EA3" w:rsidRDefault="006E3996" w:rsidP="006E3996">
      <w:pPr>
        <w:pStyle w:val="2"/>
      </w:pPr>
      <w:bookmarkStart w:id="102" w:name="_Toc162937324"/>
      <w:r w:rsidRPr="005A2EA3">
        <w:t>РИА Новости, 01.04.2024, ФНС России запустила тест нового сервиса для получения учредительных документов</w:t>
      </w:r>
      <w:bookmarkEnd w:id="102"/>
    </w:p>
    <w:p w:rsidR="006E3996" w:rsidRPr="005A2EA3" w:rsidRDefault="006E3996" w:rsidP="006B1765">
      <w:pPr>
        <w:pStyle w:val="3"/>
      </w:pPr>
      <w:bookmarkStart w:id="103" w:name="_Toc162937325"/>
      <w:r w:rsidRPr="005A2EA3">
        <w:t>Федеральная налоговая служба (ФНС) РФ запустила в тестовом режиме новый сервис для получения учредительных документов, с помощью которого россияне смогут получить копии учредительных документов юрлиц и внесенных в них изменений бесплатно без посещения налоговых органов, сообщили РИА Новости в пресс-службе ФНС.</w:t>
      </w:r>
      <w:bookmarkEnd w:id="103"/>
    </w:p>
    <w:p w:rsidR="006E3996" w:rsidRPr="005A2EA3" w:rsidRDefault="006B1765" w:rsidP="006E3996">
      <w:r>
        <w:t>«</w:t>
      </w:r>
      <w:r w:rsidR="006E3996" w:rsidRPr="005A2EA3">
        <w:t>ФНС России запустила новый сервис для получения учредительных документов. Теперь получить копии учредительных документов юридических лиц и внесенных в них изменений можно без посещения налоговых органов, бесплатно и буквально за несколько минут. Сервис работает в тестовом режиме</w:t>
      </w:r>
      <w:r>
        <w:t>»</w:t>
      </w:r>
      <w:r w:rsidR="006E3996" w:rsidRPr="005A2EA3">
        <w:t>, - говорится в сообщении.</w:t>
      </w:r>
    </w:p>
    <w:p w:rsidR="006E3996" w:rsidRPr="005A2EA3" w:rsidRDefault="006E3996" w:rsidP="006E3996">
      <w:r w:rsidRPr="005A2EA3">
        <w:t>Если запрашиваемые документы с помощью сервиса получить невозможно, то пользователь может обратиться в регистрирующий орган по месту нахождения юридического лица для получения необходимых документов на бумаге в порядке, предусмотренном приказом Минфина России от августа 2019 года № 121н, пояснили в ФНС.</w:t>
      </w:r>
    </w:p>
    <w:p w:rsidR="006E3996" w:rsidRPr="005A2EA3" w:rsidRDefault="006E3996" w:rsidP="006E3996">
      <w:r w:rsidRPr="005A2EA3">
        <w:t xml:space="preserve">Сервис </w:t>
      </w:r>
      <w:r w:rsidR="006B1765">
        <w:t>«</w:t>
      </w:r>
      <w:r w:rsidRPr="005A2EA3">
        <w:t>Предоставление копий учредительных документов</w:t>
      </w:r>
      <w:r w:rsidR="006B1765">
        <w:t>»</w:t>
      </w:r>
      <w:r w:rsidRPr="005A2EA3">
        <w:t xml:space="preserve"> размещен на сайте ведомства. Говоря о целях запуска сервиса, в ФНС отметили, что его использование позволит снизить временные и финансовые издержки бизнеса.</w:t>
      </w:r>
    </w:p>
    <w:p w:rsidR="006E3996" w:rsidRPr="005A2EA3" w:rsidRDefault="006E3996" w:rsidP="006E3996">
      <w:pPr>
        <w:pStyle w:val="2"/>
      </w:pPr>
      <w:bookmarkStart w:id="104" w:name="_Toc162937326"/>
      <w:r w:rsidRPr="005A2EA3">
        <w:lastRenderedPageBreak/>
        <w:t xml:space="preserve">РИА Новости, 01.04.2024, ФАС и ЦБ РФ хотят обязать банки в рекламе кредитов использовать </w:t>
      </w:r>
      <w:r w:rsidR="006B1765">
        <w:t>«</w:t>
      </w:r>
      <w:r w:rsidRPr="005A2EA3">
        <w:t>охлаждающую фразу</w:t>
      </w:r>
      <w:r w:rsidR="006B1765">
        <w:t>»</w:t>
      </w:r>
      <w:bookmarkEnd w:id="104"/>
    </w:p>
    <w:p w:rsidR="006E3996" w:rsidRPr="005A2EA3" w:rsidRDefault="006E3996" w:rsidP="006B1765">
      <w:pPr>
        <w:pStyle w:val="3"/>
      </w:pPr>
      <w:bookmarkStart w:id="105" w:name="_Toc162937327"/>
      <w:r w:rsidRPr="005A2EA3">
        <w:t xml:space="preserve">Федеральная антимонопольная служба и Банк России предлагают обязать кредитные организации указывать в рекламе кредитов </w:t>
      </w:r>
      <w:r w:rsidR="006B1765">
        <w:t>«</w:t>
      </w:r>
      <w:r w:rsidRPr="005A2EA3">
        <w:t>охлаждающую фразу</w:t>
      </w:r>
      <w:r w:rsidR="006B1765">
        <w:t>»</w:t>
      </w:r>
      <w:r w:rsidRPr="005A2EA3">
        <w:t>, рекомендующую потенциальным заемщикам ознакомиться со всеми условиями предложения и оценить свои возможности и риски, сообщили в пресс-службе ФАС.</w:t>
      </w:r>
      <w:bookmarkEnd w:id="105"/>
    </w:p>
    <w:p w:rsidR="006E3996" w:rsidRPr="005A2EA3" w:rsidRDefault="006B1765" w:rsidP="006E3996">
      <w:r>
        <w:t>«</w:t>
      </w:r>
      <w:r w:rsidR="006E3996" w:rsidRPr="005A2EA3">
        <w:t>Совместно с Банком России и отраслевыми сообществами служба разработала изменения в закон о рекламе, которые повысят прозрачность рекламных материалов о финансовых услугах. Законопроект предлагает обязать рекламодателей указывать в рекламных материалах охлаждающую фразу, содержащую рекомендацию для потребителей ознакомиться со всеми условиями таких финансовых продуктов и оценить свои возможности и риски</w:t>
      </w:r>
      <w:r>
        <w:t>»</w:t>
      </w:r>
      <w:r w:rsidR="006E3996" w:rsidRPr="005A2EA3">
        <w:t>, - сказано в сообщении.</w:t>
      </w:r>
    </w:p>
    <w:p w:rsidR="006E3996" w:rsidRPr="005A2EA3" w:rsidRDefault="006E3996" w:rsidP="006E3996">
      <w:r w:rsidRPr="005A2EA3">
        <w:t>Указанный законопроект направлен на повышение ответственности граждан при оформлении кредитов или займов, пояснили в службе. По мнению ведомства, действующее законодательство не позволяет финансовым организациям сделать рекламу услуг понятной для потребителя. Их дисклеймеры не способствуют информированию потребителей обо всех существенных условиях кредита или займа, добавили в ведомстве.</w:t>
      </w:r>
    </w:p>
    <w:p w:rsidR="006E3996" w:rsidRPr="005A2EA3" w:rsidRDefault="006B1765" w:rsidP="006E3996">
      <w:r>
        <w:t>«</w:t>
      </w:r>
      <w:r w:rsidR="006E3996" w:rsidRPr="005A2EA3">
        <w:t>ФАС России считает целесообразным заменить дисклеймеры на охлаждающие фразы с указанием ресурсов, на которых граждане могут получить полную информацию о финансовом продукте</w:t>
      </w:r>
      <w:r>
        <w:t>»</w:t>
      </w:r>
      <w:r w:rsidR="006E3996" w:rsidRPr="005A2EA3">
        <w:t>, - пояснили в пресс-службе.</w:t>
      </w:r>
    </w:p>
    <w:p w:rsidR="006E3996" w:rsidRPr="005A2EA3" w:rsidRDefault="006E3996" w:rsidP="006E3996">
      <w:pPr>
        <w:pStyle w:val="2"/>
      </w:pPr>
      <w:bookmarkStart w:id="106" w:name="_Toc162937328"/>
      <w:r w:rsidRPr="005A2EA3">
        <w:t>РИА Новости, 01.04.2024, ЦБ РФ рекомендовал крупнейшим банкам внедрить усиленный уровень информбезопасности</w:t>
      </w:r>
      <w:bookmarkEnd w:id="106"/>
    </w:p>
    <w:p w:rsidR="006E3996" w:rsidRPr="005A2EA3" w:rsidRDefault="006E3996" w:rsidP="006B1765">
      <w:pPr>
        <w:pStyle w:val="3"/>
      </w:pPr>
      <w:bookmarkStart w:id="107" w:name="_Toc162937329"/>
      <w:r w:rsidRPr="005A2EA3">
        <w:t>Крупнейшим банкам в России рекомендуется обеспечить усиленный уровень информационной безопасности и операционной надежности и внедрить соответствующие стандарты до 31 декабря 2025 года, говорится в опубликованных ЦБ РФ методических рекомендациях.</w:t>
      </w:r>
      <w:bookmarkEnd w:id="107"/>
    </w:p>
    <w:p w:rsidR="006E3996" w:rsidRPr="005A2EA3" w:rsidRDefault="006E3996" w:rsidP="006E3996">
      <w:r w:rsidRPr="005A2EA3">
        <w:t>Банком России разработаны два национальных стандарта РФ (ГОСТа), касающиеся безопасности банковских операций, один - в сфере управления риском реализации информационных угроз, другой - в области обеспечения операционной надежности. Оба стандарта введены в действие с февраля 2023 года.</w:t>
      </w:r>
    </w:p>
    <w:p w:rsidR="006E3996" w:rsidRPr="005A2EA3" w:rsidRDefault="006B1765" w:rsidP="006E3996">
      <w:r>
        <w:t>«</w:t>
      </w:r>
      <w:r w:rsidR="006E3996" w:rsidRPr="005A2EA3">
        <w:t>Кредитным организациям рекомендуется обеспечить реализацию усиленного уровня защиты в части управления риском информационной безопасности,... усиленного уровня защиты в части обеспечения операционной надежности, осуществить внедрение ГОСТ Р 57580.3-2022 и ГОСТ Р 57580.4-2022 до 31 декабря 2025 года</w:t>
      </w:r>
      <w:r>
        <w:t>»</w:t>
      </w:r>
      <w:r w:rsidR="006E3996" w:rsidRPr="005A2EA3">
        <w:t>, - говорится в материалах.</w:t>
      </w:r>
    </w:p>
    <w:p w:rsidR="006E3996" w:rsidRPr="005A2EA3" w:rsidRDefault="006E3996" w:rsidP="006E3996">
      <w:r w:rsidRPr="005A2EA3">
        <w:t xml:space="preserve">Согласно рекомендациям, обеспечить усиленный уровень информационной безопасности должны крупнейшие банки с активами свыше 500 миллиардов рублей и другие крупные кредитные организации, а необходимость обеспечить усиленный уровень операционной надежности относится только к крупнейшим банкам. Для остальных кредитных организаций предусмотрен стандартный уровень защиты - им </w:t>
      </w:r>
      <w:r w:rsidRPr="005A2EA3">
        <w:lastRenderedPageBreak/>
        <w:t xml:space="preserve">регулятор рекомендует внедрить эти ГОСТы до 31 декабря 2026 года. Как пояснили РИА Новости в ЦБ РФ, методическими рекомендациями предусмотрены разные сроки внедрения необходимых уровней защиты </w:t>
      </w:r>
      <w:r w:rsidR="006B1765">
        <w:t>«</w:t>
      </w:r>
      <w:r w:rsidRPr="005A2EA3">
        <w:t>для оптимизации нагрузки на отдельные категории кредитных организаций</w:t>
      </w:r>
      <w:r w:rsidR="006B1765">
        <w:t>»</w:t>
      </w:r>
      <w:r w:rsidRPr="005A2EA3">
        <w:t>.</w:t>
      </w:r>
    </w:p>
    <w:p w:rsidR="006E3996" w:rsidRPr="005A2EA3" w:rsidRDefault="006B1765" w:rsidP="006E3996">
      <w:r>
        <w:t>«</w:t>
      </w:r>
      <w:r w:rsidR="006E3996" w:rsidRPr="005A2EA3">
        <w:t>Усиленный уровень защиты в отличие от стандартного предполагает более широкие организационные и технические меры. Так, в части управления риском информационной безопасности может быть использовано больше процедур (например, осуществление кредитной организацией мониторинга риска информационной безопасности, проведение ежегодной самооценки уровня риска), а в части обеспечения операционной надежности - больший объем автоматизации действий</w:t>
      </w:r>
      <w:r>
        <w:t>»</w:t>
      </w:r>
      <w:r w:rsidR="006E3996" w:rsidRPr="005A2EA3">
        <w:t>, - пояснили РИА Новости в ЦБ.</w:t>
      </w:r>
    </w:p>
    <w:p w:rsidR="006E3996" w:rsidRPr="005A2EA3" w:rsidRDefault="006E3996" w:rsidP="006E3996">
      <w:r w:rsidRPr="005A2EA3">
        <w:t xml:space="preserve">Регулятор также уточнил, что методические рекомендации Банка России предусматривают, что </w:t>
      </w:r>
      <w:r w:rsidR="006B1765">
        <w:t>«</w:t>
      </w:r>
      <w:r w:rsidRPr="005A2EA3">
        <w:t>положения национальных стандартов по управлению риском информационной безопасности и обеспечению операционной надежности применяются пропорционально масштабам деятельности кредитных организаций</w:t>
      </w:r>
      <w:r w:rsidR="006B1765">
        <w:t>»</w:t>
      </w:r>
      <w:r w:rsidRPr="005A2EA3">
        <w:t>.</w:t>
      </w:r>
    </w:p>
    <w:p w:rsidR="006E3996" w:rsidRPr="005A2EA3" w:rsidRDefault="006E3996" w:rsidP="006E3996">
      <w:r w:rsidRPr="005A2EA3">
        <w:t>Также Банк России дал рекомендации некредитным финансовым организациям. В частности, форекс-дилерам, обществам взаимного страхования, управляющим компаниям инвестиционных фондов, паевых инвестиционных фондов и НПФов и некоторым другим некредитным финансовым организациям рекомендовано реализовывать минимальный уровень защиты в части обеспечения операционной надежности и внедрить соответствующий стандарт до 31 декабря 2027 года.</w:t>
      </w:r>
    </w:p>
    <w:p w:rsidR="006E3996" w:rsidRPr="005A2EA3" w:rsidRDefault="006E3996" w:rsidP="006E3996">
      <w:pPr>
        <w:pStyle w:val="2"/>
      </w:pPr>
      <w:bookmarkStart w:id="108" w:name="_Toc162937330"/>
      <w:r w:rsidRPr="005A2EA3">
        <w:t>РИА Новости, 01.04.2024, Денежно-кредитные условия в РФ в ближайшие месяцы будут ужесточаться - ЦБ</w:t>
      </w:r>
      <w:bookmarkEnd w:id="108"/>
    </w:p>
    <w:p w:rsidR="006E3996" w:rsidRPr="005A2EA3" w:rsidRDefault="006E3996" w:rsidP="006B1765">
      <w:pPr>
        <w:pStyle w:val="3"/>
      </w:pPr>
      <w:bookmarkStart w:id="109" w:name="_Toc162937331"/>
      <w:r w:rsidRPr="005A2EA3">
        <w:t>Денежно-кредитные условия в России в ближайшие месяцы будут ужесточаться с учетом лагов трансмиссии и проводимой денежно-кредитной политики, говорится в резюме обсуждения ключевой ставки ЦБ.</w:t>
      </w:r>
      <w:bookmarkEnd w:id="109"/>
    </w:p>
    <w:p w:rsidR="006E3996" w:rsidRPr="005A2EA3" w:rsidRDefault="006B1765" w:rsidP="006E3996">
      <w:r>
        <w:t>«</w:t>
      </w:r>
      <w:r w:rsidR="006E3996" w:rsidRPr="005A2EA3">
        <w:t>Участники согласились, что с учетом лагов трансмиссии и проводимой денежно-кредитной политики денежно-кредитные условия в ближайшие месяцы будут ужесточаться, влияние жестких денежно-кредитных условий на сберегательную и кредитную активность станет более выраженным</w:t>
      </w:r>
      <w:r>
        <w:t>»</w:t>
      </w:r>
      <w:r w:rsidR="006E3996" w:rsidRPr="005A2EA3">
        <w:t>, - сказано в материалах.</w:t>
      </w:r>
    </w:p>
    <w:p w:rsidR="006E3996" w:rsidRPr="005A2EA3" w:rsidRDefault="006E3996" w:rsidP="006E3996">
      <w:r w:rsidRPr="005A2EA3">
        <w:t>В резюме говорится, что в течение года дополнительному ужесточению денежно-кредитных условий будут способствовать автономные от денежно-кредитной политики факторы, отмеченные в ходе февральского заседания по ключевой ставке.</w:t>
      </w:r>
    </w:p>
    <w:p w:rsidR="006E3996" w:rsidRPr="005A2EA3" w:rsidRDefault="006E3996" w:rsidP="006E3996">
      <w:r w:rsidRPr="005A2EA3">
        <w:t>В качестве таких факторов указаны: ожидаемый переход банковской системы от структурного профицита к дефициту ликвидности, отмена большинства регуляторных послаблений для банков, в первую очередь по выполнению норматива краткосрочной ликвидности, а также меры макропруденциальной политики.</w:t>
      </w:r>
    </w:p>
    <w:p w:rsidR="006E3996" w:rsidRPr="005A2EA3" w:rsidRDefault="006E3996" w:rsidP="006E3996">
      <w:r w:rsidRPr="005A2EA3">
        <w:t>ЦБ РФ на заседании 22 марта второй раз подряд сохранил ключевую ставку на уровне 16% годовых.</w:t>
      </w:r>
    </w:p>
    <w:p w:rsidR="006E3996" w:rsidRPr="005A2EA3" w:rsidRDefault="006E3996" w:rsidP="006E3996">
      <w:pPr>
        <w:pStyle w:val="2"/>
      </w:pPr>
      <w:bookmarkStart w:id="110" w:name="_Toc162937332"/>
      <w:r w:rsidRPr="005A2EA3">
        <w:lastRenderedPageBreak/>
        <w:t>РИА Новости, 01.04.2024, Ряд членов совдира ЦБ РФ предложили дать направленный сигнал о возможной траектории ставки</w:t>
      </w:r>
      <w:bookmarkEnd w:id="110"/>
    </w:p>
    <w:p w:rsidR="006E3996" w:rsidRPr="005A2EA3" w:rsidRDefault="006E3996" w:rsidP="006B1765">
      <w:pPr>
        <w:pStyle w:val="3"/>
      </w:pPr>
      <w:bookmarkStart w:id="111" w:name="_Toc162937333"/>
      <w:r w:rsidRPr="005A2EA3">
        <w:t>Участники обсуждения ключевой ставки, включая ряд членов совета директоров Банка России, предложили на ближайших заседаниях дать направленный сигнал о возможной траектории ключевой ставки, говорится в резюме заседания совета директоров регулятора 22 марта.</w:t>
      </w:r>
      <w:bookmarkEnd w:id="111"/>
    </w:p>
    <w:p w:rsidR="006E3996" w:rsidRPr="005A2EA3" w:rsidRDefault="006B1765" w:rsidP="006E3996">
      <w:r>
        <w:t>«</w:t>
      </w:r>
      <w:r w:rsidR="006E3996" w:rsidRPr="005A2EA3">
        <w:t>Участники подробно обсудили сигнал о будущей траектории ключевой ставки. Сложилось единое мнение о том, что следует сохранить указание на продолжительный период поддержания жестких денежно-кредитных условий в экономике. Но также были высказаны мнения о необходимости дать дополнительный направленный сигнал о возможных шагах по изменению ключевой ставки на ближайших заседаниях</w:t>
      </w:r>
      <w:r>
        <w:t>»</w:t>
      </w:r>
      <w:r w:rsidR="006E3996" w:rsidRPr="005A2EA3">
        <w:t>, - сказано в сообщении.</w:t>
      </w:r>
    </w:p>
    <w:p w:rsidR="006E3996" w:rsidRPr="005A2EA3" w:rsidRDefault="006E3996" w:rsidP="006E3996">
      <w:r w:rsidRPr="005A2EA3">
        <w:t xml:space="preserve">Однако, как указал ЦБ, по итогам обсуждения сложился консенсус о том, что на мартовском заседании не следует давать дополнительный направленный сигнал об изменении уровня ключевой ставки на ближайших заседаниях. </w:t>
      </w:r>
      <w:r w:rsidR="006B1765">
        <w:t>«</w:t>
      </w:r>
      <w:r w:rsidRPr="005A2EA3">
        <w:t>По мнению большинства участников, неопределенность дальнейшего развития ситуации в экономике остается высокой. На текущем этапе сигнал о снижении ключевой ставки может привести к преждевременному смягчению денежно-кредитных условий</w:t>
      </w:r>
      <w:r w:rsidR="006B1765">
        <w:t>»</w:t>
      </w:r>
      <w:r w:rsidRPr="005A2EA3">
        <w:t>, - указывается в сообщении.</w:t>
      </w:r>
    </w:p>
    <w:p w:rsidR="00D94D15" w:rsidRPr="005A2EA3" w:rsidRDefault="006E3996" w:rsidP="006E3996">
      <w:r w:rsidRPr="005A2EA3">
        <w:t>ЦБ РФ по итогам заседания 22 марта второй раз подряд сохранил ключевую ставку на уровне 16% годовых.</w:t>
      </w:r>
    </w:p>
    <w:p w:rsidR="006E3996" w:rsidRPr="005A2EA3" w:rsidRDefault="006E3996" w:rsidP="006E3996"/>
    <w:p w:rsidR="00D1642B" w:rsidRPr="005A2EA3" w:rsidRDefault="00D1642B" w:rsidP="00D1642B">
      <w:pPr>
        <w:pStyle w:val="251"/>
      </w:pPr>
      <w:bookmarkStart w:id="112" w:name="_Toc99271712"/>
      <w:bookmarkStart w:id="113" w:name="_Toc99318658"/>
      <w:bookmarkStart w:id="114" w:name="_Toc162937334"/>
      <w:bookmarkEnd w:id="82"/>
      <w:bookmarkEnd w:id="83"/>
      <w:r w:rsidRPr="005A2EA3">
        <w:lastRenderedPageBreak/>
        <w:t>НОВОСТИ ЗАРУБЕЖНЫХ ПЕНСИОННЫХ СИСТЕМ</w:t>
      </w:r>
      <w:bookmarkEnd w:id="112"/>
      <w:bookmarkEnd w:id="113"/>
      <w:bookmarkEnd w:id="114"/>
    </w:p>
    <w:p w:rsidR="00D1642B" w:rsidRPr="005A2EA3" w:rsidRDefault="00D1642B" w:rsidP="00D1642B">
      <w:pPr>
        <w:pStyle w:val="10"/>
      </w:pPr>
      <w:bookmarkStart w:id="115" w:name="_Toc99271713"/>
      <w:bookmarkStart w:id="116" w:name="_Toc99318659"/>
      <w:bookmarkStart w:id="117" w:name="_Toc162937335"/>
      <w:r w:rsidRPr="005A2EA3">
        <w:t>Новости пенсионной отрасли стран ближнего зарубежья</w:t>
      </w:r>
      <w:bookmarkEnd w:id="115"/>
      <w:bookmarkEnd w:id="116"/>
      <w:bookmarkEnd w:id="117"/>
    </w:p>
    <w:p w:rsidR="00E0559E" w:rsidRPr="005A2EA3" w:rsidRDefault="00E0559E" w:rsidP="00E0559E">
      <w:pPr>
        <w:pStyle w:val="2"/>
      </w:pPr>
      <w:bookmarkStart w:id="118" w:name="_Toc162937336"/>
      <w:r w:rsidRPr="005A2EA3">
        <w:t>Деловой Казахстан, 01.04.2024, Казахстан и Кыргызстан налаживают пенсионное взаимодействие</w:t>
      </w:r>
      <w:bookmarkEnd w:id="118"/>
    </w:p>
    <w:p w:rsidR="00E0559E" w:rsidRPr="005A2EA3" w:rsidRDefault="00E0559E" w:rsidP="006B1765">
      <w:pPr>
        <w:pStyle w:val="3"/>
      </w:pPr>
      <w:bookmarkStart w:id="119" w:name="_Toc162937337"/>
      <w:r w:rsidRPr="005A2EA3">
        <w:t>Казахстан и Кыргызстан будут сотрудничать в пенсионной сфере, передает DKNews.kz.</w:t>
      </w:r>
      <w:bookmarkEnd w:id="119"/>
    </w:p>
    <w:p w:rsidR="00E0559E" w:rsidRPr="005A2EA3" w:rsidRDefault="00E0559E" w:rsidP="00E0559E">
      <w:r w:rsidRPr="005A2EA3">
        <w:t xml:space="preserve">Министерством труда и социальной защиты населения РК на портале </w:t>
      </w:r>
      <w:r w:rsidR="006B1765">
        <w:t>«</w:t>
      </w:r>
      <w:r w:rsidRPr="005A2EA3">
        <w:t>Открытые НПА</w:t>
      </w:r>
      <w:r w:rsidR="006B1765">
        <w:t>»</w:t>
      </w:r>
      <w:r w:rsidRPr="005A2EA3">
        <w:t xml:space="preserve"> размещен проект постановления Правительства РК </w:t>
      </w:r>
      <w:r w:rsidR="006B1765">
        <w:t>«</w:t>
      </w:r>
      <w:r w:rsidRPr="005A2EA3">
        <w:t>О подписании Соглашения об информационном взаимодействии в сфере пенсионного обеспечения между Социальным фондом Кыргызской Республики при Кабинете Министров Кыргызской Республики и Министерством труда и социальной защиты населения Республики Казахстан</w:t>
      </w:r>
      <w:r w:rsidR="006B1765">
        <w:t>»</w:t>
      </w:r>
      <w:r w:rsidRPr="005A2EA3">
        <w:t xml:space="preserve">.  </w:t>
      </w:r>
    </w:p>
    <w:p w:rsidR="00E0559E" w:rsidRPr="005A2EA3" w:rsidRDefault="00E0559E" w:rsidP="00E0559E">
      <w:r w:rsidRPr="005A2EA3">
        <w:t>Целью подписания Соглашения является организация защищенного информационного взаимодействия между сторонами в целях проверки факта одновременного получения гражданами пенсий, установленных в соответствии с законодательством Казахстана и Кыргызстана.</w:t>
      </w:r>
    </w:p>
    <w:p w:rsidR="00E0559E" w:rsidRPr="005A2EA3" w:rsidRDefault="005D5DF6" w:rsidP="00E0559E">
      <w:hyperlink r:id="rId35" w:history="1">
        <w:r w:rsidR="00E0559E" w:rsidRPr="005A2EA3">
          <w:rPr>
            <w:rStyle w:val="a3"/>
          </w:rPr>
          <w:t>https://dknews.kz/ru/ekonomika/321979-kazahstan-i-kyrgyzstan-nalazhivayut-pensionnoe</w:t>
        </w:r>
      </w:hyperlink>
      <w:r w:rsidR="00E0559E" w:rsidRPr="005A2EA3">
        <w:t xml:space="preserve"> </w:t>
      </w:r>
    </w:p>
    <w:p w:rsidR="00462C05" w:rsidRPr="005A2EA3" w:rsidRDefault="00462C05" w:rsidP="00462C05">
      <w:pPr>
        <w:pStyle w:val="2"/>
      </w:pPr>
      <w:bookmarkStart w:id="120" w:name="_Toc162937338"/>
      <w:r w:rsidRPr="005A2EA3">
        <w:t>Курсив, 01.04.2024, Бектенов отказал бывшим таможенникам в пенсии по выслуге лет</w:t>
      </w:r>
      <w:bookmarkEnd w:id="120"/>
    </w:p>
    <w:p w:rsidR="00462C05" w:rsidRPr="005A2EA3" w:rsidRDefault="00462C05" w:rsidP="006B1765">
      <w:pPr>
        <w:pStyle w:val="3"/>
      </w:pPr>
      <w:bookmarkStart w:id="121" w:name="_Toc162937339"/>
      <w:r w:rsidRPr="005A2EA3">
        <w:t>Премьер-министр РК Олжас Бектенов отказал бывшим сотрудникам таможенных органов в пенсионных выплатах по выслуге лет. Об этом он сообщил в своем ответе на депутатский запрос сенатора Амангельды Нугманова.</w:t>
      </w:r>
      <w:bookmarkEnd w:id="121"/>
    </w:p>
    <w:p w:rsidR="00462C05" w:rsidRPr="005A2EA3" w:rsidRDefault="00462C05" w:rsidP="00462C05">
      <w:r w:rsidRPr="005A2EA3">
        <w:t>В чем суть проблемы. В начале марта сенатор поднял проблему, касающуюся пенсионного обеспечения сотрудников таможенных органов. Он подчеркнул, что в законодательстве есть пробелы, которые отражаются на пенсионном обеспечении таможенников.</w:t>
      </w:r>
    </w:p>
    <w:p w:rsidR="00462C05" w:rsidRPr="005A2EA3" w:rsidRDefault="00462C05" w:rsidP="00462C05">
      <w:r w:rsidRPr="005A2EA3">
        <w:t xml:space="preserve">До 2014 года таможенники были в числе правоохранительных органов. А специальные звания и классные чины сотрудников таможенного органа упразднили в 2012 году. Однако в августе прошлого года правительство РК приняло постановление 733, где прописало, что право на пенсию по выслуге лет имеют все бывшие сотрудники правоохранительных органов, чьи специальные звания и классные чины упразднили в 2012 году, но </w:t>
      </w:r>
      <w:r w:rsidR="006B1765">
        <w:t>«</w:t>
      </w:r>
      <w:r w:rsidRPr="005A2EA3">
        <w:t>за исключением таможенного органа</w:t>
      </w:r>
      <w:r w:rsidR="006B1765">
        <w:t>»</w:t>
      </w:r>
      <w:r w:rsidRPr="005A2EA3">
        <w:t>.</w:t>
      </w:r>
    </w:p>
    <w:p w:rsidR="00462C05" w:rsidRPr="005A2EA3" w:rsidRDefault="006B1765" w:rsidP="00462C05">
      <w:r>
        <w:lastRenderedPageBreak/>
        <w:t>«</w:t>
      </w:r>
      <w:r w:rsidR="00462C05" w:rsidRPr="005A2EA3">
        <w:t>Это постановление лишило права пенсионного обеспечения сотрудников целого правоохранительного органа, тем самым ухудшая положения норм Кодекса и нарушив конституционные права граждан</w:t>
      </w:r>
      <w:r>
        <w:t>»</w:t>
      </w:r>
      <w:r w:rsidR="00462C05" w:rsidRPr="005A2EA3">
        <w:t>, — заявил в своем запросе Нугманов.</w:t>
      </w:r>
    </w:p>
    <w:p w:rsidR="00462C05" w:rsidRPr="005A2EA3" w:rsidRDefault="00462C05" w:rsidP="00462C05">
      <w:r w:rsidRPr="005A2EA3">
        <w:t xml:space="preserve">Что ответил Бектенов. Премьер-министр напомнил, что </w:t>
      </w:r>
      <w:r w:rsidR="006B1765">
        <w:t>«</w:t>
      </w:r>
      <w:r w:rsidRPr="005A2EA3">
        <w:t>статьей 84 Закона определено, что в части пенсионного обеспечения, льготного налогообложения, выплат в период их временной нетрудоспособности, денежной компенсации на содержание жилища и оплату комуслуг не распространяются на сотрудников таможенных органов</w:t>
      </w:r>
      <w:r w:rsidR="006B1765">
        <w:t>»</w:t>
      </w:r>
      <w:r w:rsidRPr="005A2EA3">
        <w:t>.</w:t>
      </w:r>
    </w:p>
    <w:p w:rsidR="00462C05" w:rsidRPr="005A2EA3" w:rsidRDefault="006B1765" w:rsidP="00462C05">
      <w:r>
        <w:t>«</w:t>
      </w:r>
      <w:r w:rsidR="00462C05" w:rsidRPr="005A2EA3">
        <w:t>В этой связи сотрудники таможенных органов не имеют права на пенсионные выплаты по выслуге лет, так как они не обладают статусом сотрудника правоохранительного органа</w:t>
      </w:r>
      <w:r>
        <w:t>»</w:t>
      </w:r>
      <w:r w:rsidR="00462C05" w:rsidRPr="005A2EA3">
        <w:t>, — говорится в ответе премьера.</w:t>
      </w:r>
    </w:p>
    <w:p w:rsidR="00462C05" w:rsidRPr="005A2EA3" w:rsidRDefault="00462C05" w:rsidP="00462C05">
      <w:r w:rsidRPr="005A2EA3">
        <w:t>Он также напомнил, что данный вопрос ранее являлся предметом судебного разбирательства. В ноябре прошлого года межрайонный суд по гражданским делам Астаны отказал в удовлетворении иска о признании постановления правительства противоречащим Социальному Кодексу и Конституции.</w:t>
      </w:r>
    </w:p>
    <w:p w:rsidR="00462C05" w:rsidRPr="005A2EA3" w:rsidRDefault="00462C05" w:rsidP="00462C05">
      <w:r w:rsidRPr="005A2EA3">
        <w:t>В феврале средний размер совокупной пенсии составил 132 346 тенге, размер солидарной пенсии – 89 810 тенге, базовой пенсии – 42 536 тенге. Таким образом средние размеры пенсий выросли от 200 до 500 тенге за один месяц. Сумма совокупной пенсии выросла на 506 тенге, солидарной пенсии — на 281 тенге. Размер базовой пенсии увеличился на 225 тенге.</w:t>
      </w:r>
    </w:p>
    <w:p w:rsidR="00D1642B" w:rsidRPr="005A2EA3" w:rsidRDefault="005D5DF6" w:rsidP="00462C05">
      <w:hyperlink r:id="rId36" w:history="1">
        <w:r w:rsidR="00462C05" w:rsidRPr="005A2EA3">
          <w:rPr>
            <w:rStyle w:val="a3"/>
          </w:rPr>
          <w:t>https://kz.kursiv.media/2024-04-01/lsbs-tamozhbekten</w:t>
        </w:r>
      </w:hyperlink>
    </w:p>
    <w:p w:rsidR="00127396" w:rsidRPr="005A2EA3" w:rsidRDefault="00127396" w:rsidP="00127396">
      <w:pPr>
        <w:pStyle w:val="2"/>
      </w:pPr>
      <w:bookmarkStart w:id="122" w:name="_Toc162937340"/>
      <w:r w:rsidRPr="005A2EA3">
        <w:t>Informburo.kz, 02.04.2024, Доходность против инфляции: каких показателей достиг ЕНПФ по итогам трё</w:t>
      </w:r>
      <w:r w:rsidRPr="005A2EA3">
        <w:t>х месяцев</w:t>
      </w:r>
      <w:bookmarkEnd w:id="122"/>
    </w:p>
    <w:p w:rsidR="00127396" w:rsidRPr="005A2EA3" w:rsidRDefault="00127396" w:rsidP="006B1765">
      <w:pPr>
        <w:pStyle w:val="3"/>
      </w:pPr>
      <w:bookmarkStart w:id="123" w:name="_Toc162937341"/>
      <w:r w:rsidRPr="005A2EA3">
        <w:t>Уровень доходности пенсионных активов в ЕНПФ за январь-март 2024 года составил 3,15%. Об этом свидетельствуют данные из выписки с ИПС вкладчика фонда. По итогам февраля этот показатель был на уровне 1,91%.</w:t>
      </w:r>
      <w:bookmarkEnd w:id="123"/>
      <w:r w:rsidRPr="005A2EA3">
        <w:t xml:space="preserve"> </w:t>
      </w:r>
    </w:p>
    <w:p w:rsidR="00127396" w:rsidRPr="005A2EA3" w:rsidRDefault="00127396" w:rsidP="00127396">
      <w:r w:rsidRPr="005A2EA3">
        <w:t>При этом показатель инфляции с начала года составил 2,6%. Доходность по обязательным пенсионным взносам работодателя за три месяца – 1,37%.</w:t>
      </w:r>
    </w:p>
    <w:p w:rsidR="00127396" w:rsidRPr="005A2EA3" w:rsidRDefault="00127396" w:rsidP="00127396">
      <w:r w:rsidRPr="005A2EA3">
        <w:t>По итогам 2023 года доходность пенсионных активов ЕНПФ составила 10,11% при инфляции 9,8%.</w:t>
      </w:r>
    </w:p>
    <w:p w:rsidR="00127396" w:rsidRPr="005A2EA3" w:rsidRDefault="00127396" w:rsidP="00127396">
      <w:r w:rsidRPr="005A2EA3">
        <w:t>В ЕНПФ отмечают, что пенсионные активы обладают длинным инвестиционным горизонтом и основная цель инвестирования – это получение реальной доходности в долгосрочном периоде.</w:t>
      </w:r>
    </w:p>
    <w:p w:rsidR="00462C05" w:rsidRDefault="00127396" w:rsidP="00127396">
      <w:pPr>
        <w:rPr>
          <w:lang w:val="en-US"/>
        </w:rPr>
      </w:pPr>
      <w:hyperlink r:id="rId37" w:history="1">
        <w:r w:rsidRPr="005A2EA3">
          <w:rPr>
            <w:rStyle w:val="a3"/>
          </w:rPr>
          <w:t>https://informburo.kz/novosti/doxodnost-protiv-inflyacii-kakix-pokazatelei-dostig-enpf-po-itogam-tryox-mesyacev</w:t>
        </w:r>
      </w:hyperlink>
    </w:p>
    <w:bookmarkEnd w:id="80"/>
    <w:p w:rsidR="006B1765" w:rsidRPr="006B1765" w:rsidRDefault="006B1765" w:rsidP="00127396">
      <w:pPr>
        <w:rPr>
          <w:lang w:val="en-US"/>
        </w:rPr>
      </w:pPr>
    </w:p>
    <w:sectPr w:rsidR="006B1765" w:rsidRPr="006B1765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E6" w:rsidRDefault="009A3BE6">
      <w:r>
        <w:separator/>
      </w:r>
    </w:p>
  </w:endnote>
  <w:endnote w:type="continuationSeparator" w:id="0">
    <w:p w:rsidR="009A3BE6" w:rsidRDefault="009A3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A3" w:rsidRDefault="005A2EA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A3" w:rsidRPr="00D64E5C" w:rsidRDefault="005A2EA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 Н</w:t>
    </w:r>
    <w:r w:rsidRPr="00D64E5C">
      <w:rPr>
        <w:rFonts w:ascii="Cambria" w:hAnsi="Cambria"/>
      </w:rPr>
      <w:t xml:space="preserve">овое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 xml:space="preserve">лово в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 xml:space="preserve">ащите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 xml:space="preserve">орпоративных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6B1765" w:rsidRPr="006B1765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5A2EA3" w:rsidRPr="00D15988" w:rsidRDefault="005A2EA3" w:rsidP="00D64E5C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A3" w:rsidRDefault="005A2EA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E6" w:rsidRDefault="009A3BE6">
      <w:r>
        <w:separator/>
      </w:r>
    </w:p>
  </w:footnote>
  <w:footnote w:type="continuationSeparator" w:id="0">
    <w:p w:rsidR="009A3BE6" w:rsidRDefault="009A3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A3" w:rsidRDefault="005A2EA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A3" w:rsidRDefault="005A2EA3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5A2EA3" w:rsidRPr="000C041B" w:rsidRDefault="005A2EA3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 w:rsidRPr="000C041B"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:rsidR="005A2EA3" w:rsidRPr="00D15988" w:rsidRDefault="005A2EA3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 w:rsidRPr="000C041B">
                  <w:rPr>
                    <w:rFonts w:cs="Arial"/>
                    <w:b/>
                  </w:rPr>
                  <w:t xml:space="preserve">     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 СМИ</w:t>
                </w:r>
              </w:p>
              <w:p w:rsidR="005A2EA3" w:rsidRPr="007336C7" w:rsidRDefault="005A2EA3" w:rsidP="00122493">
                <w:pPr>
                  <w:ind w:right="423"/>
                  <w:rPr>
                    <w:rFonts w:cs="Arial"/>
                  </w:rPr>
                </w:pPr>
              </w:p>
              <w:p w:rsidR="005A2EA3" w:rsidRPr="00267F53" w:rsidRDefault="005A2EA3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56pt;height:32.25pt">
          <v:imagedata r:id="rId1" o:title="Колонтитул"/>
        </v:shape>
      </w:pict>
    </w:r>
    <w:r>
      <w:t xml:space="preserve">            </w:t>
    </w:r>
    <w:r>
      <w:tab/>
    </w:r>
    <w:r>
      <w:pict>
        <v:shape id="_x0000_i1032" type="#_x0000_t75" style="width:2in;height:51.75pt">
          <v:imagedata r:id="rId3" r:href="rId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A3" w:rsidRDefault="005A2EA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494594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27396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13E2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B7F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59F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2C05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494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485F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4B33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2EA3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5DF6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62C0"/>
    <w:rsid w:val="006A63DE"/>
    <w:rsid w:val="006A7B7B"/>
    <w:rsid w:val="006B0104"/>
    <w:rsid w:val="006B0249"/>
    <w:rsid w:val="006B1765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3996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351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52A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3BE6"/>
    <w:rsid w:val="009A4140"/>
    <w:rsid w:val="009A416A"/>
    <w:rsid w:val="009A468A"/>
    <w:rsid w:val="009A4A3E"/>
    <w:rsid w:val="009A4F69"/>
    <w:rsid w:val="009A52A2"/>
    <w:rsid w:val="009A5A04"/>
    <w:rsid w:val="009A6243"/>
    <w:rsid w:val="009A644D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E7F68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9E7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27C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3B3E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2A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80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055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B40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559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B3D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58D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277BA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4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  <w:lang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  <w:lang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  <w:lang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  <w:lang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  <w:lang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  <w:lang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-&#1082;&#1086;&#1085;&#1089;&#1072;&#1083;&#1090;&#1080;&#1085;&#1075;.&#1088;&#1092;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kp.ru/online/news/5744825/" TargetMode="External"/><Relationship Id="rId26" Type="http://schemas.openxmlformats.org/officeDocument/2006/relationships/hyperlink" Target="https://fedpress.ru/news/77/economy/3308432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pbroker.ru/?p=77420" TargetMode="External"/><Relationship Id="rId34" Type="http://schemas.openxmlformats.org/officeDocument/2006/relationships/hyperlink" Target="https://deita.ru/article/550503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akm.ru/news/tsb_utochnil_stsenarii_obyazatelnogo_stress_testirovaniya_npf" TargetMode="External"/><Relationship Id="rId17" Type="http://schemas.openxmlformats.org/officeDocument/2006/relationships/hyperlink" Target="https://ria.ru/20240401/pensiya-1936717731.html" TargetMode="External"/><Relationship Id="rId25" Type="http://schemas.openxmlformats.org/officeDocument/2006/relationships/hyperlink" Target="https://konkurent.ru/article/66910" TargetMode="External"/><Relationship Id="rId33" Type="http://schemas.openxmlformats.org/officeDocument/2006/relationships/hyperlink" Target="https://deita.ru/article/550486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pbroker.ru/?p=77422" TargetMode="External"/><Relationship Id="rId29" Type="http://schemas.openxmlformats.org/officeDocument/2006/relationships/hyperlink" Target="https://primpress.ru/article/110825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4/04/01/vyplatiat-srazu.html" TargetMode="External"/><Relationship Id="rId24" Type="http://schemas.openxmlformats.org/officeDocument/2006/relationships/hyperlink" Target="https://www.advis.ru/php/view_news.php?id=FF26D020-4C96-9846-B695-67E08BF0A46E" TargetMode="External"/><Relationship Id="rId32" Type="http://schemas.openxmlformats.org/officeDocument/2006/relationships/hyperlink" Target="https://life.ru/p/1649823" TargetMode="External"/><Relationship Id="rId37" Type="http://schemas.openxmlformats.org/officeDocument/2006/relationships/hyperlink" Target="https://informburo.kz/novosti/doxodnost-protiv-inflyacii-kakix-pokazatelei-dostig-enpf-po-itogam-tryox-mesyacev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1prime.ru/20240401/pensii-846855559.html" TargetMode="External"/><Relationship Id="rId28" Type="http://schemas.openxmlformats.org/officeDocument/2006/relationships/hyperlink" Target="https://360tv.ru/news/dengi/stalo-izvestno-kak-uvelichit-pensiju-na-45/" TargetMode="External"/><Relationship Id="rId36" Type="http://schemas.openxmlformats.org/officeDocument/2006/relationships/hyperlink" Target="https://kz.kursiv.media/2024-04-01/lsbs-tamozhbekten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://pbroker.ru/?p=77424" TargetMode="External"/><Relationship Id="rId31" Type="http://schemas.openxmlformats.org/officeDocument/2006/relationships/hyperlink" Target="https://konkurent.ru/article/6690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pnp.ru/social/chaplin-napomnil-kogda-mnogodetnye-mamy-mogut-vyyti-na-pensiyu.html" TargetMode="External"/><Relationship Id="rId27" Type="http://schemas.openxmlformats.org/officeDocument/2006/relationships/hyperlink" Target="https://www.banki.ru/news/lenta/?id=11001286" TargetMode="External"/><Relationship Id="rId30" Type="http://schemas.openxmlformats.org/officeDocument/2006/relationships/hyperlink" Target="https://primpress.ru/article/110826" TargetMode="External"/><Relationship Id="rId35" Type="http://schemas.openxmlformats.org/officeDocument/2006/relationships/hyperlink" Target="https://dknews.kz/ru/ekonomika/321979-kazahstan-i-kyrgyzstan-nalazhivayut-pensionnoe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38</Pages>
  <Words>12237</Words>
  <Characters>69753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81827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12</cp:revision>
  <cp:lastPrinted>2009-04-02T10:14:00Z</cp:lastPrinted>
  <dcterms:created xsi:type="dcterms:W3CDTF">2024-03-27T10:30:00Z</dcterms:created>
  <dcterms:modified xsi:type="dcterms:W3CDTF">2024-04-02T05:00:00Z</dcterms:modified>
  <cp:category>И-Консалтинг</cp:category>
  <cp:contentStatus>И-Консалтинг</cp:contentStatus>
</cp:coreProperties>
</file>