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476" w:rsidRPr="001B361C" w:rsidRDefault="000700FD" w:rsidP="00561476">
      <w:pPr>
        <w:jc w:val="center"/>
        <w:rPr>
          <w:b/>
          <w:sz w:val="36"/>
          <w:szCs w:val="36"/>
        </w:rPr>
      </w:pPr>
      <w:r w:rsidRPr="001B361C">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Pr="001B361C" w:rsidRDefault="00561476" w:rsidP="00561476">
      <w:pPr>
        <w:jc w:val="center"/>
        <w:rPr>
          <w:b/>
          <w:sz w:val="36"/>
          <w:szCs w:val="36"/>
          <w:lang w:val="en-US"/>
        </w:rPr>
      </w:pPr>
    </w:p>
    <w:p w:rsidR="000A4DD6" w:rsidRPr="001B361C" w:rsidRDefault="000A4DD6" w:rsidP="00561476">
      <w:pPr>
        <w:jc w:val="center"/>
        <w:rPr>
          <w:b/>
          <w:sz w:val="36"/>
          <w:szCs w:val="36"/>
          <w:lang w:val="en-US"/>
        </w:rPr>
      </w:pPr>
    </w:p>
    <w:p w:rsidR="000A4DD6" w:rsidRPr="001B361C" w:rsidRDefault="000A4DD6" w:rsidP="00561476">
      <w:pPr>
        <w:jc w:val="center"/>
        <w:rPr>
          <w:b/>
          <w:sz w:val="36"/>
          <w:szCs w:val="36"/>
          <w:lang w:val="en-US"/>
        </w:rPr>
      </w:pPr>
    </w:p>
    <w:p w:rsidR="000A4DD6" w:rsidRPr="001B361C" w:rsidRDefault="000A4DD6" w:rsidP="00561476">
      <w:pPr>
        <w:jc w:val="center"/>
        <w:rPr>
          <w:b/>
          <w:sz w:val="36"/>
          <w:szCs w:val="36"/>
          <w:lang w:val="en-US"/>
        </w:rPr>
      </w:pPr>
    </w:p>
    <w:p w:rsidR="00561476" w:rsidRPr="001B361C" w:rsidRDefault="00561476" w:rsidP="00561476">
      <w:pPr>
        <w:tabs>
          <w:tab w:val="left" w:pos="5204"/>
        </w:tabs>
        <w:jc w:val="left"/>
        <w:rPr>
          <w:b/>
          <w:sz w:val="36"/>
          <w:szCs w:val="36"/>
        </w:rPr>
      </w:pPr>
      <w:r w:rsidRPr="001B361C">
        <w:rPr>
          <w:b/>
          <w:sz w:val="36"/>
          <w:szCs w:val="36"/>
        </w:rPr>
        <w:tab/>
      </w:r>
    </w:p>
    <w:p w:rsidR="00561476" w:rsidRPr="001B361C" w:rsidRDefault="00561476" w:rsidP="00561476">
      <w:pPr>
        <w:jc w:val="center"/>
        <w:rPr>
          <w:b/>
          <w:sz w:val="36"/>
          <w:szCs w:val="36"/>
        </w:rPr>
      </w:pPr>
    </w:p>
    <w:p w:rsidR="00561476" w:rsidRPr="001B361C" w:rsidRDefault="00561476" w:rsidP="00561476">
      <w:pPr>
        <w:jc w:val="center"/>
        <w:rPr>
          <w:b/>
          <w:sz w:val="48"/>
          <w:szCs w:val="48"/>
        </w:rPr>
      </w:pPr>
      <w:bookmarkStart w:id="0" w:name="_Toc226196784"/>
      <w:bookmarkStart w:id="1" w:name="_Toc226197203"/>
      <w:r w:rsidRPr="001B361C">
        <w:rPr>
          <w:b/>
          <w:color w:val="FF0000"/>
          <w:sz w:val="48"/>
          <w:szCs w:val="48"/>
        </w:rPr>
        <w:t>М</w:t>
      </w:r>
      <w:r w:rsidRPr="001B361C">
        <w:rPr>
          <w:b/>
          <w:sz w:val="48"/>
          <w:szCs w:val="48"/>
        </w:rPr>
        <w:t>ониторинг СМИ</w:t>
      </w:r>
      <w:bookmarkEnd w:id="0"/>
      <w:bookmarkEnd w:id="1"/>
      <w:r w:rsidRPr="001B361C">
        <w:rPr>
          <w:b/>
          <w:sz w:val="48"/>
          <w:szCs w:val="48"/>
        </w:rPr>
        <w:t xml:space="preserve"> РФ</w:t>
      </w:r>
    </w:p>
    <w:p w:rsidR="00561476" w:rsidRPr="001B361C" w:rsidRDefault="00561476" w:rsidP="00561476">
      <w:pPr>
        <w:jc w:val="center"/>
        <w:rPr>
          <w:b/>
          <w:sz w:val="48"/>
          <w:szCs w:val="48"/>
        </w:rPr>
      </w:pPr>
      <w:bookmarkStart w:id="2" w:name="_Toc226196785"/>
      <w:bookmarkStart w:id="3" w:name="_Toc226197204"/>
      <w:r w:rsidRPr="001B361C">
        <w:rPr>
          <w:b/>
          <w:sz w:val="48"/>
          <w:szCs w:val="48"/>
        </w:rPr>
        <w:t>по пенсионной тематике</w:t>
      </w:r>
      <w:bookmarkEnd w:id="2"/>
      <w:bookmarkEnd w:id="3"/>
    </w:p>
    <w:p w:rsidR="008B6D1B" w:rsidRPr="001B361C" w:rsidRDefault="000700FD" w:rsidP="00C70A20">
      <w:pPr>
        <w:jc w:val="center"/>
        <w:rPr>
          <w:b/>
          <w:sz w:val="48"/>
          <w:szCs w:val="48"/>
        </w:rPr>
      </w:pPr>
      <w:r w:rsidRPr="001B361C">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1B361C" w:rsidRDefault="007D6FE5" w:rsidP="00C70A20">
      <w:pPr>
        <w:jc w:val="center"/>
        <w:rPr>
          <w:b/>
          <w:sz w:val="36"/>
          <w:szCs w:val="36"/>
        </w:rPr>
      </w:pPr>
      <w:r w:rsidRPr="001B361C">
        <w:rPr>
          <w:b/>
          <w:sz w:val="36"/>
          <w:szCs w:val="36"/>
        </w:rPr>
        <w:t xml:space="preserve"> </w:t>
      </w:r>
    </w:p>
    <w:p w:rsidR="00C70A20" w:rsidRPr="001B361C" w:rsidRDefault="007F7CE9" w:rsidP="00C70A20">
      <w:pPr>
        <w:jc w:val="center"/>
        <w:rPr>
          <w:b/>
          <w:sz w:val="40"/>
          <w:szCs w:val="40"/>
        </w:rPr>
      </w:pPr>
      <w:r w:rsidRPr="001B361C">
        <w:rPr>
          <w:b/>
          <w:sz w:val="40"/>
          <w:szCs w:val="40"/>
          <w:lang w:val="en-US"/>
        </w:rPr>
        <w:t>0</w:t>
      </w:r>
      <w:r w:rsidR="0042043A" w:rsidRPr="001B361C">
        <w:rPr>
          <w:b/>
          <w:sz w:val="40"/>
          <w:szCs w:val="40"/>
          <w:lang w:val="en-US"/>
        </w:rPr>
        <w:t>3</w:t>
      </w:r>
      <w:r w:rsidR="00CB6B64" w:rsidRPr="001B361C">
        <w:rPr>
          <w:b/>
          <w:sz w:val="40"/>
          <w:szCs w:val="40"/>
        </w:rPr>
        <w:t>.</w:t>
      </w:r>
      <w:r w:rsidR="005E66F0" w:rsidRPr="001B361C">
        <w:rPr>
          <w:b/>
          <w:sz w:val="40"/>
          <w:szCs w:val="40"/>
        </w:rPr>
        <w:t>0</w:t>
      </w:r>
      <w:r w:rsidRPr="001B361C">
        <w:rPr>
          <w:b/>
          <w:sz w:val="40"/>
          <w:szCs w:val="40"/>
          <w:lang w:val="en-US"/>
        </w:rPr>
        <w:t>4</w:t>
      </w:r>
      <w:r w:rsidR="000214CF" w:rsidRPr="001B361C">
        <w:rPr>
          <w:b/>
          <w:sz w:val="40"/>
          <w:szCs w:val="40"/>
        </w:rPr>
        <w:t>.</w:t>
      </w:r>
      <w:r w:rsidR="007D6FE5" w:rsidRPr="001B361C">
        <w:rPr>
          <w:b/>
          <w:sz w:val="40"/>
          <w:szCs w:val="40"/>
        </w:rPr>
        <w:t>20</w:t>
      </w:r>
      <w:r w:rsidR="00EB57E7" w:rsidRPr="001B361C">
        <w:rPr>
          <w:b/>
          <w:sz w:val="40"/>
          <w:szCs w:val="40"/>
        </w:rPr>
        <w:t>2</w:t>
      </w:r>
      <w:r w:rsidR="005E66F0" w:rsidRPr="001B361C">
        <w:rPr>
          <w:b/>
          <w:sz w:val="40"/>
          <w:szCs w:val="40"/>
        </w:rPr>
        <w:t>4</w:t>
      </w:r>
      <w:r w:rsidR="00C70A20" w:rsidRPr="001B361C">
        <w:rPr>
          <w:b/>
          <w:sz w:val="40"/>
          <w:szCs w:val="40"/>
        </w:rPr>
        <w:t xml:space="preserve"> г</w:t>
      </w:r>
      <w:r w:rsidR="007D6FE5" w:rsidRPr="001B361C">
        <w:rPr>
          <w:b/>
          <w:sz w:val="40"/>
          <w:szCs w:val="40"/>
        </w:rPr>
        <w:t>.</w:t>
      </w:r>
    </w:p>
    <w:p w:rsidR="007D6FE5" w:rsidRPr="001B361C" w:rsidRDefault="007D6FE5" w:rsidP="000C1A46">
      <w:pPr>
        <w:jc w:val="center"/>
        <w:rPr>
          <w:b/>
          <w:sz w:val="40"/>
          <w:szCs w:val="40"/>
        </w:rPr>
      </w:pPr>
    </w:p>
    <w:p w:rsidR="00C16C6D" w:rsidRPr="001B361C" w:rsidRDefault="00C16C6D" w:rsidP="000C1A46">
      <w:pPr>
        <w:jc w:val="center"/>
        <w:rPr>
          <w:b/>
          <w:sz w:val="40"/>
          <w:szCs w:val="40"/>
        </w:rPr>
      </w:pPr>
    </w:p>
    <w:p w:rsidR="00C70A20" w:rsidRPr="001B361C" w:rsidRDefault="00C70A20" w:rsidP="000C1A46">
      <w:pPr>
        <w:jc w:val="center"/>
        <w:rPr>
          <w:b/>
          <w:sz w:val="40"/>
          <w:szCs w:val="40"/>
        </w:rPr>
      </w:pPr>
    </w:p>
    <w:p w:rsidR="00C70A20" w:rsidRPr="001B361C" w:rsidRDefault="000700FD" w:rsidP="000C1A46">
      <w:pPr>
        <w:jc w:val="center"/>
        <w:rPr>
          <w:b/>
          <w:sz w:val="40"/>
          <w:szCs w:val="40"/>
        </w:rPr>
      </w:pPr>
      <w:hyperlink r:id="rId8" w:history="1">
        <w:r w:rsidR="003211C2" w:rsidRPr="001B361C">
          <w:pict>
            <v:shape id="_x0000_i1026" type="#_x0000_t75" style="width:129pt;height:57pt">
              <v:imagedata r:id="rId9" r:href="rId10"/>
            </v:shape>
          </w:pict>
        </w:r>
      </w:hyperlink>
    </w:p>
    <w:p w:rsidR="009D66A1" w:rsidRPr="001B361C" w:rsidRDefault="009B23FE" w:rsidP="009B23FE">
      <w:pPr>
        <w:pStyle w:val="10"/>
        <w:jc w:val="center"/>
      </w:pPr>
      <w:r w:rsidRPr="001B361C">
        <w:br w:type="page"/>
      </w:r>
      <w:bookmarkStart w:id="4" w:name="_Toc396864626"/>
      <w:bookmarkStart w:id="5" w:name="_Toc163023736"/>
      <w:r w:rsidR="00676D5F" w:rsidRPr="001B361C">
        <w:rPr>
          <w:color w:val="984806"/>
        </w:rPr>
        <w:lastRenderedPageBreak/>
        <w:t>Т</w:t>
      </w:r>
      <w:r w:rsidR="009D66A1" w:rsidRPr="001B361C">
        <w:t>емы</w:t>
      </w:r>
      <w:r w:rsidR="009D66A1" w:rsidRPr="001B361C">
        <w:rPr>
          <w:rFonts w:ascii="Arial Rounded MT Bold" w:hAnsi="Arial Rounded MT Bold"/>
        </w:rPr>
        <w:t xml:space="preserve"> </w:t>
      </w:r>
      <w:r w:rsidR="009D66A1" w:rsidRPr="001B361C">
        <w:t>дня</w:t>
      </w:r>
      <w:bookmarkEnd w:id="4"/>
      <w:bookmarkEnd w:id="5"/>
    </w:p>
    <w:p w:rsidR="00A1463C" w:rsidRPr="001B361C" w:rsidRDefault="00E43161" w:rsidP="00676D5F">
      <w:pPr>
        <w:numPr>
          <w:ilvl w:val="0"/>
          <w:numId w:val="25"/>
        </w:numPr>
        <w:rPr>
          <w:i/>
        </w:rPr>
      </w:pPr>
      <w:r w:rsidRPr="001B361C">
        <w:rPr>
          <w:i/>
        </w:rPr>
        <w:t xml:space="preserve">Граждане России внесли в программу долгосрочных сбережений (ПДС) порядка 2 миллиардов рублей, рассказал заместитель председателя Банка России Филипп Габуния. </w:t>
      </w:r>
      <w:r w:rsidR="001B361C">
        <w:rPr>
          <w:i/>
        </w:rPr>
        <w:t>«</w:t>
      </w:r>
      <w:r w:rsidRPr="001B361C">
        <w:rPr>
          <w:i/>
        </w:rPr>
        <w:t>Мы видим большой интерес - уже 278 тысяч человек пошли совершенно добровольно заключать эти договоры и принесли новые деньги, то есть не просто перевели действующий договор в другой, а внесли сами</w:t>
      </w:r>
      <w:r w:rsidR="001B361C">
        <w:rPr>
          <w:i/>
        </w:rPr>
        <w:t>»</w:t>
      </w:r>
      <w:r w:rsidRPr="001B361C">
        <w:rPr>
          <w:i/>
        </w:rPr>
        <w:t xml:space="preserve">, - сказал он на открытом заседании рабочей группы при комитете Госдумы по финансовому рынку, </w:t>
      </w:r>
      <w:hyperlink w:anchor="a1" w:history="1">
        <w:r w:rsidRPr="001B361C">
          <w:rPr>
            <w:rStyle w:val="a3"/>
            <w:i/>
          </w:rPr>
          <w:t>сообщает РИА Новости</w:t>
        </w:r>
      </w:hyperlink>
    </w:p>
    <w:p w:rsidR="00531A03" w:rsidRPr="001B361C" w:rsidRDefault="00531A03" w:rsidP="00676D5F">
      <w:pPr>
        <w:numPr>
          <w:ilvl w:val="0"/>
          <w:numId w:val="25"/>
        </w:numPr>
        <w:rPr>
          <w:i/>
        </w:rPr>
      </w:pPr>
      <w:r w:rsidRPr="001B361C">
        <w:rPr>
          <w:i/>
        </w:rPr>
        <w:t xml:space="preserve">Госдума приняла во втором чтении законопроект, который обязывает системно значимые банки применять модели оценки рисков с 1 января 2030 года. Документ вносит поправки в закон </w:t>
      </w:r>
      <w:r w:rsidR="001B361C">
        <w:rPr>
          <w:i/>
        </w:rPr>
        <w:t>«</w:t>
      </w:r>
      <w:r w:rsidRPr="001B361C">
        <w:rPr>
          <w:i/>
        </w:rPr>
        <w:t>О Центральном банке РФ (Банке России)</w:t>
      </w:r>
      <w:r w:rsidR="001B361C">
        <w:rPr>
          <w:i/>
        </w:rPr>
        <w:t>»</w:t>
      </w:r>
      <w:r w:rsidRPr="001B361C">
        <w:rPr>
          <w:i/>
        </w:rPr>
        <w:t xml:space="preserve">. Также проектом закона предлагается разрешить использовать средства пенсионного фонда Банка России для дополнительного пенсионного обеспечения служащих ЦБ РФ с привлечением третьих лиц, в том числе негосударственных пенсионных фондов, </w:t>
      </w:r>
      <w:hyperlink w:anchor="a2" w:history="1">
        <w:r w:rsidRPr="001B361C">
          <w:rPr>
            <w:rStyle w:val="a3"/>
            <w:i/>
          </w:rPr>
          <w:t>пишет ТАСС</w:t>
        </w:r>
      </w:hyperlink>
    </w:p>
    <w:p w:rsidR="00E43161" w:rsidRPr="001B361C" w:rsidRDefault="0031451B" w:rsidP="00676D5F">
      <w:pPr>
        <w:numPr>
          <w:ilvl w:val="0"/>
          <w:numId w:val="25"/>
        </w:numPr>
        <w:rPr>
          <w:i/>
        </w:rPr>
      </w:pPr>
      <w:r w:rsidRPr="001B361C">
        <w:rPr>
          <w:i/>
        </w:rPr>
        <w:t xml:space="preserve">Если показатель накопительной пенсии будет меньше 10 % от величины прожиточного минимума пенсионера, застрахованному лицу назначат единовременную выплату. Изменения в законодательство вступят в силу с 1 июля 2024 года. По словам генерального директора АО </w:t>
      </w:r>
      <w:r w:rsidR="001B361C">
        <w:rPr>
          <w:i/>
        </w:rPr>
        <w:t>«</w:t>
      </w:r>
      <w:r w:rsidRPr="001B361C">
        <w:rPr>
          <w:i/>
        </w:rPr>
        <w:t xml:space="preserve">НПФ </w:t>
      </w:r>
      <w:r w:rsidR="001B361C">
        <w:rPr>
          <w:i/>
        </w:rPr>
        <w:t>«</w:t>
      </w:r>
      <w:r w:rsidRPr="001B361C">
        <w:rPr>
          <w:i/>
        </w:rPr>
        <w:t>Будущее</w:t>
      </w:r>
      <w:r w:rsidR="001B361C">
        <w:rPr>
          <w:i/>
        </w:rPr>
        <w:t>»</w:t>
      </w:r>
      <w:r w:rsidRPr="001B361C">
        <w:rPr>
          <w:i/>
        </w:rPr>
        <w:t xml:space="preserve"> Светланы Касиной, новый порядок расчета станет проще для российских граждан. По словам эксперта, такая мера направлена на то, чтобы дать возможность большему количеству россиян получить накопительную часть пенсии за один раз, а не в виде регулярных доплат, </w:t>
      </w:r>
      <w:hyperlink w:anchor="a3" w:history="1">
        <w:r w:rsidRPr="001B361C">
          <w:rPr>
            <w:rStyle w:val="a3"/>
            <w:i/>
          </w:rPr>
          <w:t xml:space="preserve">передает </w:t>
        </w:r>
        <w:r w:rsidR="001B361C">
          <w:rPr>
            <w:rStyle w:val="a3"/>
            <w:i/>
          </w:rPr>
          <w:t>«</w:t>
        </w:r>
        <w:r w:rsidRPr="001B361C">
          <w:rPr>
            <w:rStyle w:val="a3"/>
            <w:i/>
          </w:rPr>
          <w:t>ФедералПресс</w:t>
        </w:r>
        <w:r w:rsidR="001B361C">
          <w:rPr>
            <w:rStyle w:val="a3"/>
            <w:i/>
          </w:rPr>
          <w:t>»</w:t>
        </w:r>
      </w:hyperlink>
    </w:p>
    <w:p w:rsidR="0031451B" w:rsidRPr="001B361C" w:rsidRDefault="0031451B" w:rsidP="00676D5F">
      <w:pPr>
        <w:numPr>
          <w:ilvl w:val="0"/>
          <w:numId w:val="25"/>
        </w:numPr>
        <w:rPr>
          <w:i/>
        </w:rPr>
      </w:pPr>
      <w:r w:rsidRPr="001B361C">
        <w:rPr>
          <w:i/>
        </w:rPr>
        <w:t xml:space="preserve">АО </w:t>
      </w:r>
      <w:r w:rsidR="001B361C">
        <w:rPr>
          <w:i/>
        </w:rPr>
        <w:t>«</w:t>
      </w:r>
      <w:r w:rsidRPr="001B361C">
        <w:rPr>
          <w:i/>
        </w:rPr>
        <w:t xml:space="preserve">НПФ </w:t>
      </w:r>
      <w:r w:rsidR="001B361C">
        <w:rPr>
          <w:i/>
        </w:rPr>
        <w:t>«</w:t>
      </w:r>
      <w:r w:rsidRPr="001B361C">
        <w:rPr>
          <w:i/>
        </w:rPr>
        <w:t>Достойное БУДУЩЕЕ</w:t>
      </w:r>
      <w:r w:rsidR="001B361C">
        <w:rPr>
          <w:i/>
        </w:rPr>
        <w:t>»</w:t>
      </w:r>
      <w:r w:rsidRPr="001B361C">
        <w:rPr>
          <w:i/>
        </w:rPr>
        <w:t xml:space="preserve"> опубликовал финансовую отчетность по итогам 2023 года. Как следует из документа, доход от инвестиционной деятельности, полученный в минувшем году, составил 26,7 млрд рублей, что почти на 20% больше итогового показателя за 2022 год. Кроме того, выросла стоимость активов, под управлением НПФ </w:t>
      </w:r>
      <w:r w:rsidR="001B361C">
        <w:rPr>
          <w:i/>
        </w:rPr>
        <w:t>«</w:t>
      </w:r>
      <w:r w:rsidRPr="001B361C">
        <w:rPr>
          <w:i/>
        </w:rPr>
        <w:t>Достойное БУДУЩЕЕ</w:t>
      </w:r>
      <w:r w:rsidR="001B361C">
        <w:rPr>
          <w:i/>
        </w:rPr>
        <w:t>»</w:t>
      </w:r>
      <w:r w:rsidRPr="001B361C">
        <w:rPr>
          <w:i/>
        </w:rPr>
        <w:t xml:space="preserve"> — на конец декабря 2023 года они оценивались в 301,5 млрд рублей, что на 5% больше, чем годом ранее (на конец 2022 года – 286,9 млрд рублей), </w:t>
      </w:r>
      <w:hyperlink w:anchor="a4" w:history="1">
        <w:r w:rsidRPr="001B361C">
          <w:rPr>
            <w:rStyle w:val="a3"/>
            <w:i/>
          </w:rPr>
          <w:t xml:space="preserve">сообщает </w:t>
        </w:r>
        <w:r w:rsidR="001B361C">
          <w:rPr>
            <w:rStyle w:val="a3"/>
            <w:i/>
          </w:rPr>
          <w:t>«</w:t>
        </w:r>
        <w:r w:rsidRPr="001B361C">
          <w:rPr>
            <w:rStyle w:val="a3"/>
            <w:i/>
          </w:rPr>
          <w:t>Ваш Пенсионный Брокер</w:t>
        </w:r>
        <w:r w:rsidR="001B361C">
          <w:rPr>
            <w:rStyle w:val="a3"/>
            <w:i/>
          </w:rPr>
          <w:t>»</w:t>
        </w:r>
      </w:hyperlink>
    </w:p>
    <w:p w:rsidR="0031451B" w:rsidRPr="001B361C" w:rsidRDefault="0031451B" w:rsidP="00676D5F">
      <w:pPr>
        <w:numPr>
          <w:ilvl w:val="0"/>
          <w:numId w:val="25"/>
        </w:numPr>
        <w:rPr>
          <w:i/>
        </w:rPr>
      </w:pPr>
      <w:r w:rsidRPr="001B361C">
        <w:rPr>
          <w:i/>
        </w:rPr>
        <w:t xml:space="preserve">АО </w:t>
      </w:r>
      <w:r w:rsidR="001B361C">
        <w:rPr>
          <w:i/>
        </w:rPr>
        <w:t>«</w:t>
      </w:r>
      <w:r w:rsidRPr="001B361C">
        <w:rPr>
          <w:i/>
        </w:rPr>
        <w:t>НПФ Эволюция</w:t>
      </w:r>
      <w:r w:rsidR="001B361C">
        <w:rPr>
          <w:i/>
        </w:rPr>
        <w:t>»</w:t>
      </w:r>
      <w:r w:rsidRPr="001B361C">
        <w:rPr>
          <w:i/>
        </w:rPr>
        <w:t xml:space="preserve"> опубликовал финансовую отчетность по итогам деятельности в 2023 году. Доход от инвестиционной деятельности превысил 30,7 млрд рублей, что на 33% больше итогового показателя 2022 года. По итогам 2023 года фонд начислил на счета клиентов по договорам ОПС инвестиционный доход по ставке 6,62%, по договорам НПО по стратегии </w:t>
      </w:r>
      <w:r w:rsidR="001B361C">
        <w:rPr>
          <w:i/>
        </w:rPr>
        <w:t>«</w:t>
      </w:r>
      <w:r w:rsidRPr="001B361C">
        <w:rPr>
          <w:i/>
        </w:rPr>
        <w:t>ПР Эволюция Базовая</w:t>
      </w:r>
      <w:r w:rsidR="001B361C">
        <w:rPr>
          <w:i/>
        </w:rPr>
        <w:t>»</w:t>
      </w:r>
      <w:r w:rsidRPr="001B361C">
        <w:rPr>
          <w:i/>
        </w:rPr>
        <w:t xml:space="preserve"> – 8,09%. Накопленная доходность НПФ Эволюция, распределенная на счета клиентов в период с 2016 по 2023 годы, составила 66,4% по пенсионным накоплениям и 68,9% по пенсионным резервам, при этом накопленная инфляция за этот же период была 58,7%, </w:t>
      </w:r>
      <w:hyperlink w:anchor="a5" w:history="1">
        <w:r w:rsidRPr="001B361C">
          <w:rPr>
            <w:rStyle w:val="a3"/>
            <w:i/>
          </w:rPr>
          <w:t xml:space="preserve">пишет </w:t>
        </w:r>
        <w:r w:rsidR="001B361C">
          <w:rPr>
            <w:rStyle w:val="a3"/>
            <w:i/>
          </w:rPr>
          <w:t>«</w:t>
        </w:r>
        <w:r w:rsidRPr="001B361C">
          <w:rPr>
            <w:rStyle w:val="a3"/>
            <w:i/>
          </w:rPr>
          <w:t>Ваш Пенсионный Брокер</w:t>
        </w:r>
        <w:r w:rsidR="001B361C">
          <w:rPr>
            <w:rStyle w:val="a3"/>
            <w:i/>
          </w:rPr>
          <w:t>»</w:t>
        </w:r>
      </w:hyperlink>
    </w:p>
    <w:p w:rsidR="0031451B" w:rsidRPr="001B361C" w:rsidRDefault="0031451B" w:rsidP="00676D5F">
      <w:pPr>
        <w:numPr>
          <w:ilvl w:val="0"/>
          <w:numId w:val="25"/>
        </w:numPr>
        <w:rPr>
          <w:i/>
        </w:rPr>
      </w:pPr>
      <w:r w:rsidRPr="001B361C">
        <w:rPr>
          <w:i/>
        </w:rPr>
        <w:lastRenderedPageBreak/>
        <w:t xml:space="preserve">На текущем месте работы россиянам не хватает следующих инструментов мотивации: бесплатного питания (41%), компенсации транспортных расходов (39%) и корпоративной пенсионной программы (23%). </w:t>
      </w:r>
      <w:hyperlink w:anchor="a6" w:history="1">
        <w:r w:rsidRPr="001B361C">
          <w:rPr>
            <w:rStyle w:val="a3"/>
            <w:i/>
          </w:rPr>
          <w:t xml:space="preserve">Об этом </w:t>
        </w:r>
        <w:r w:rsidR="001B361C">
          <w:rPr>
            <w:rStyle w:val="a3"/>
            <w:i/>
          </w:rPr>
          <w:t>«</w:t>
        </w:r>
        <w:r w:rsidRPr="001B361C">
          <w:rPr>
            <w:rStyle w:val="a3"/>
            <w:i/>
          </w:rPr>
          <w:t>Известиям</w:t>
        </w:r>
        <w:r w:rsidR="001B361C">
          <w:rPr>
            <w:rStyle w:val="a3"/>
            <w:i/>
          </w:rPr>
          <w:t>»</w:t>
        </w:r>
        <w:r w:rsidRPr="001B361C">
          <w:rPr>
            <w:rStyle w:val="a3"/>
            <w:i/>
          </w:rPr>
          <w:t xml:space="preserve"> сообщили в АО НПФ </w:t>
        </w:r>
        <w:r w:rsidR="001B361C">
          <w:rPr>
            <w:rStyle w:val="a3"/>
            <w:i/>
          </w:rPr>
          <w:t>«</w:t>
        </w:r>
        <w:r w:rsidRPr="001B361C">
          <w:rPr>
            <w:rStyle w:val="a3"/>
            <w:i/>
          </w:rPr>
          <w:t>Эволюция</w:t>
        </w:r>
        <w:r w:rsidR="001B361C">
          <w:rPr>
            <w:rStyle w:val="a3"/>
            <w:i/>
          </w:rPr>
          <w:t>»</w:t>
        </w:r>
      </w:hyperlink>
      <w:r w:rsidRPr="001B361C">
        <w:rPr>
          <w:i/>
        </w:rPr>
        <w:t>, где провели соответствующий опрос. Также сотрудники компаний, отвечая на этот вопрос, называли полис добровольного медстрахования (20%), корпоративный фитнес (20%), оплату работодателем путевок в детские оздоровительные лагеря и отдыха самого сотрудника в санатории (17%), обучение за счет компании и корпоративный тимбилдинг (12%)</w:t>
      </w:r>
    </w:p>
    <w:p w:rsidR="003211C2" w:rsidRPr="001B361C" w:rsidRDefault="003211C2" w:rsidP="00676D5F">
      <w:pPr>
        <w:numPr>
          <w:ilvl w:val="0"/>
          <w:numId w:val="25"/>
        </w:numPr>
        <w:rPr>
          <w:i/>
        </w:rPr>
      </w:pPr>
      <w:r w:rsidRPr="001B361C">
        <w:rPr>
          <w:i/>
        </w:rPr>
        <w:t xml:space="preserve">В среднем россияне хотели бы выходить на пенсию в 58 лет, показал опрос сервиса </w:t>
      </w:r>
      <w:r w:rsidR="001B361C">
        <w:rPr>
          <w:i/>
        </w:rPr>
        <w:t>«</w:t>
      </w:r>
      <w:r w:rsidRPr="001B361C">
        <w:rPr>
          <w:i/>
        </w:rPr>
        <w:t>Работа.ру</w:t>
      </w:r>
      <w:r w:rsidR="001B361C">
        <w:rPr>
          <w:i/>
        </w:rPr>
        <w:t>»</w:t>
      </w:r>
      <w:r w:rsidRPr="001B361C">
        <w:rPr>
          <w:i/>
        </w:rPr>
        <w:t xml:space="preserve"> и </w:t>
      </w:r>
      <w:r w:rsidR="001B361C">
        <w:rPr>
          <w:i/>
        </w:rPr>
        <w:t>«</w:t>
      </w:r>
      <w:r w:rsidRPr="001B361C">
        <w:rPr>
          <w:i/>
        </w:rPr>
        <w:t>СберНПФ</w:t>
      </w:r>
      <w:r w:rsidR="001B361C">
        <w:rPr>
          <w:i/>
        </w:rPr>
        <w:t>»</w:t>
      </w:r>
      <w:r w:rsidRPr="001B361C">
        <w:rPr>
          <w:i/>
        </w:rPr>
        <w:t xml:space="preserve"> (</w:t>
      </w:r>
      <w:hyperlink w:anchor="a7" w:history="1">
        <w:r w:rsidRPr="001B361C">
          <w:rPr>
            <w:rStyle w:val="a3"/>
            <w:i/>
          </w:rPr>
          <w:t>его результаты есть у РБК</w:t>
        </w:r>
      </w:hyperlink>
      <w:r w:rsidRPr="001B361C">
        <w:rPr>
          <w:i/>
        </w:rPr>
        <w:t>). В таком возрасте в 2024-м на пенсию могут уйти женщины, для мужчин возраст составляет 63 года. С 2028-го пенсионный возраст будет 60 и 65 лет соответственно</w:t>
      </w:r>
    </w:p>
    <w:p w:rsidR="00481A83" w:rsidRPr="001B361C" w:rsidRDefault="00481A83" w:rsidP="00676D5F">
      <w:pPr>
        <w:numPr>
          <w:ilvl w:val="0"/>
          <w:numId w:val="25"/>
        </w:numPr>
        <w:rPr>
          <w:i/>
        </w:rPr>
      </w:pPr>
      <w:r w:rsidRPr="001B361C">
        <w:rPr>
          <w:i/>
        </w:rPr>
        <w:t xml:space="preserve">Чтобы прокормить стариков, число которых превышает работоспособное население, к 2050 году придется либо повысить пенсионный возраст, либо урезать размер пенсий, </w:t>
      </w:r>
      <w:hyperlink w:anchor="a8" w:history="1">
        <w:r w:rsidRPr="001B361C">
          <w:rPr>
            <w:rStyle w:val="a3"/>
            <w:i/>
          </w:rPr>
          <w:t>заявил NEWS.ru</w:t>
        </w:r>
      </w:hyperlink>
      <w:r w:rsidRPr="001B361C">
        <w:rPr>
          <w:i/>
        </w:rPr>
        <w:t xml:space="preserve"> сотрудник Международной лаборатории демографии и человеческого капитала РАНХиГС Андрей Коротаев. По его мнению, подавляющее большинство людей отдадут предпочтение продлению трудовой деятельности</w:t>
      </w:r>
    </w:p>
    <w:p w:rsidR="00660B65" w:rsidRPr="001B361C" w:rsidRDefault="00660B65" w:rsidP="00676D5F">
      <w:pPr>
        <w:jc w:val="center"/>
        <w:rPr>
          <w:rFonts w:ascii="Arial" w:hAnsi="Arial" w:cs="Arial"/>
          <w:b/>
          <w:sz w:val="32"/>
          <w:szCs w:val="32"/>
        </w:rPr>
      </w:pPr>
      <w:r w:rsidRPr="001B361C">
        <w:rPr>
          <w:rFonts w:ascii="Arial" w:hAnsi="Arial" w:cs="Arial"/>
          <w:b/>
          <w:color w:val="984806"/>
          <w:sz w:val="32"/>
          <w:szCs w:val="32"/>
        </w:rPr>
        <w:t>Ц</w:t>
      </w:r>
      <w:r w:rsidRPr="001B361C">
        <w:rPr>
          <w:rFonts w:ascii="Arial" w:hAnsi="Arial" w:cs="Arial"/>
          <w:b/>
          <w:sz w:val="32"/>
          <w:szCs w:val="32"/>
        </w:rPr>
        <w:t>итаты дня</w:t>
      </w:r>
    </w:p>
    <w:p w:rsidR="00676D5F" w:rsidRPr="001B361C" w:rsidRDefault="0031451B" w:rsidP="003B3BAA">
      <w:pPr>
        <w:numPr>
          <w:ilvl w:val="0"/>
          <w:numId w:val="27"/>
        </w:numPr>
        <w:rPr>
          <w:i/>
        </w:rPr>
      </w:pPr>
      <w:r w:rsidRPr="001B361C">
        <w:rPr>
          <w:i/>
        </w:rPr>
        <w:t xml:space="preserve">Филипп Габуния, заместитель председателя Банка России: </w:t>
      </w:r>
      <w:r w:rsidR="001B361C">
        <w:rPr>
          <w:i/>
        </w:rPr>
        <w:t>«</w:t>
      </w:r>
      <w:r w:rsidR="00E43161" w:rsidRPr="001B361C">
        <w:rPr>
          <w:i/>
        </w:rPr>
        <w:t>Мы видим большой интерес (к программе долгосрочных сбережений – ред.) - уже 278 тысяч человек пошли совершенно добровольно заключать эти договоры и принесли новые деньги, то есть не просто перевели действующий договор в другой, а внесли сами. Сумма - порядка 2 миллиардов рублей. Поставлена президентом задача гораздо более амбициозная - 250 миллиардов рублей, но мы только в начале трека. Мы понимаем, что с учетом ряда нюансов механизм будет запущен активней, где-то ко второй половине года маркетинг НПФ включится сильней. Это чисто новые деньги, которые люди сами из своего кармана достали и положили туда дополнительно, на что они получат софинансирование государства. Они рублем проголосовали за то, что этот продукт им кажется интересным</w:t>
      </w:r>
      <w:r w:rsidR="001B361C">
        <w:rPr>
          <w:i/>
        </w:rPr>
        <w:t>»</w:t>
      </w:r>
    </w:p>
    <w:p w:rsidR="00481A83" w:rsidRPr="001B361C" w:rsidRDefault="00481A83" w:rsidP="003B3BAA">
      <w:pPr>
        <w:numPr>
          <w:ilvl w:val="0"/>
          <w:numId w:val="27"/>
        </w:numPr>
        <w:rPr>
          <w:i/>
        </w:rPr>
      </w:pPr>
      <w:r w:rsidRPr="001B361C">
        <w:rPr>
          <w:i/>
        </w:rPr>
        <w:t xml:space="preserve">Андрей Коротаев, сотрудник Международной лаборатории демографии и человеческого капитала РАНХиГС: </w:t>
      </w:r>
      <w:r w:rsidR="001B361C">
        <w:rPr>
          <w:i/>
        </w:rPr>
        <w:t>«</w:t>
      </w:r>
      <w:r w:rsidRPr="001B361C">
        <w:rPr>
          <w:i/>
        </w:rPr>
        <w:t>Чтобы прокормить стариков, число которых превышает работоспособное население, к 2050 году придется либо повысить пенсионный возраст, либо урезать размер пенсий. Подавляющее большинство людей отдадут предпочтение продлению трудовой деятельности. Вообще пенсии отменить, конечно, не смогут. Но в районе 2050 года людям придется выбирать между этими двумя вариантами. Я думаю, большинство предпочтет продление трудовой деятельности. Поэтому в перспективе 20–30 лет повышение пенсионного возраста во всем мире будет происходить</w:t>
      </w:r>
      <w:r w:rsidR="001B361C">
        <w:rPr>
          <w:i/>
        </w:rPr>
        <w:t>»</w:t>
      </w:r>
    </w:p>
    <w:p w:rsidR="00A0290C" w:rsidRPr="001B361C"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1B361C">
        <w:rPr>
          <w:u w:val="single"/>
        </w:rPr>
        <w:lastRenderedPageBreak/>
        <w:t>ОГЛАВЛЕНИЕ</w:t>
      </w:r>
    </w:p>
    <w:p w:rsidR="001B361C" w:rsidRDefault="000700FD">
      <w:pPr>
        <w:pStyle w:val="12"/>
        <w:tabs>
          <w:tab w:val="right" w:leader="dot" w:pos="9061"/>
        </w:tabs>
        <w:rPr>
          <w:rFonts w:asciiTheme="minorHAnsi" w:eastAsiaTheme="minorEastAsia" w:hAnsiTheme="minorHAnsi" w:cstheme="minorBidi"/>
          <w:b w:val="0"/>
          <w:noProof/>
          <w:sz w:val="22"/>
          <w:szCs w:val="22"/>
        </w:rPr>
      </w:pPr>
      <w:r w:rsidRPr="001B361C">
        <w:rPr>
          <w:caps/>
        </w:rPr>
        <w:fldChar w:fldCharType="begin"/>
      </w:r>
      <w:r w:rsidR="00310633" w:rsidRPr="001B361C">
        <w:rPr>
          <w:caps/>
        </w:rPr>
        <w:instrText xml:space="preserve"> TOC \o "1-5" \h \z \u </w:instrText>
      </w:r>
      <w:r w:rsidRPr="001B361C">
        <w:rPr>
          <w:caps/>
        </w:rPr>
        <w:fldChar w:fldCharType="separate"/>
      </w:r>
      <w:hyperlink w:anchor="_Toc163023736" w:history="1">
        <w:r w:rsidR="001B361C" w:rsidRPr="002579CE">
          <w:rPr>
            <w:rStyle w:val="a3"/>
            <w:noProof/>
          </w:rPr>
          <w:t>Темы</w:t>
        </w:r>
        <w:r w:rsidR="001B361C" w:rsidRPr="002579CE">
          <w:rPr>
            <w:rStyle w:val="a3"/>
            <w:rFonts w:ascii="Arial Rounded MT Bold" w:hAnsi="Arial Rounded MT Bold"/>
            <w:noProof/>
          </w:rPr>
          <w:t xml:space="preserve"> </w:t>
        </w:r>
        <w:r w:rsidR="001B361C" w:rsidRPr="002579CE">
          <w:rPr>
            <w:rStyle w:val="a3"/>
            <w:noProof/>
          </w:rPr>
          <w:t>дня</w:t>
        </w:r>
        <w:r w:rsidR="001B361C">
          <w:rPr>
            <w:noProof/>
            <w:webHidden/>
          </w:rPr>
          <w:tab/>
        </w:r>
        <w:r w:rsidR="001B361C">
          <w:rPr>
            <w:noProof/>
            <w:webHidden/>
          </w:rPr>
          <w:fldChar w:fldCharType="begin"/>
        </w:r>
        <w:r w:rsidR="001B361C">
          <w:rPr>
            <w:noProof/>
            <w:webHidden/>
          </w:rPr>
          <w:instrText xml:space="preserve"> PAGEREF _Toc163023736 \h </w:instrText>
        </w:r>
        <w:r w:rsidR="001B361C">
          <w:rPr>
            <w:noProof/>
            <w:webHidden/>
          </w:rPr>
        </w:r>
        <w:r w:rsidR="001B361C">
          <w:rPr>
            <w:noProof/>
            <w:webHidden/>
          </w:rPr>
          <w:fldChar w:fldCharType="separate"/>
        </w:r>
        <w:r w:rsidR="001B361C">
          <w:rPr>
            <w:noProof/>
            <w:webHidden/>
          </w:rPr>
          <w:t>2</w:t>
        </w:r>
        <w:r w:rsidR="001B361C">
          <w:rPr>
            <w:noProof/>
            <w:webHidden/>
          </w:rPr>
          <w:fldChar w:fldCharType="end"/>
        </w:r>
      </w:hyperlink>
    </w:p>
    <w:p w:rsidR="001B361C" w:rsidRDefault="001B361C">
      <w:pPr>
        <w:pStyle w:val="12"/>
        <w:tabs>
          <w:tab w:val="right" w:leader="dot" w:pos="9061"/>
        </w:tabs>
        <w:rPr>
          <w:rFonts w:asciiTheme="minorHAnsi" w:eastAsiaTheme="minorEastAsia" w:hAnsiTheme="minorHAnsi" w:cstheme="minorBidi"/>
          <w:b w:val="0"/>
          <w:noProof/>
          <w:sz w:val="22"/>
          <w:szCs w:val="22"/>
        </w:rPr>
      </w:pPr>
      <w:hyperlink w:anchor="_Toc163023737" w:history="1">
        <w:r w:rsidRPr="002579CE">
          <w:rPr>
            <w:rStyle w:val="a3"/>
            <w:noProof/>
          </w:rPr>
          <w:t>НОВОСТИ ПЕНСИОННОЙ ОТРАСЛИ</w:t>
        </w:r>
        <w:r>
          <w:rPr>
            <w:noProof/>
            <w:webHidden/>
          </w:rPr>
          <w:tab/>
        </w:r>
        <w:r>
          <w:rPr>
            <w:noProof/>
            <w:webHidden/>
          </w:rPr>
          <w:fldChar w:fldCharType="begin"/>
        </w:r>
        <w:r>
          <w:rPr>
            <w:noProof/>
            <w:webHidden/>
          </w:rPr>
          <w:instrText xml:space="preserve"> PAGEREF _Toc163023737 \h </w:instrText>
        </w:r>
        <w:r>
          <w:rPr>
            <w:noProof/>
            <w:webHidden/>
          </w:rPr>
        </w:r>
        <w:r>
          <w:rPr>
            <w:noProof/>
            <w:webHidden/>
          </w:rPr>
          <w:fldChar w:fldCharType="separate"/>
        </w:r>
        <w:r>
          <w:rPr>
            <w:noProof/>
            <w:webHidden/>
          </w:rPr>
          <w:t>10</w:t>
        </w:r>
        <w:r>
          <w:rPr>
            <w:noProof/>
            <w:webHidden/>
          </w:rPr>
          <w:fldChar w:fldCharType="end"/>
        </w:r>
      </w:hyperlink>
    </w:p>
    <w:p w:rsidR="001B361C" w:rsidRDefault="001B361C">
      <w:pPr>
        <w:pStyle w:val="12"/>
        <w:tabs>
          <w:tab w:val="right" w:leader="dot" w:pos="9061"/>
        </w:tabs>
        <w:rPr>
          <w:rFonts w:asciiTheme="minorHAnsi" w:eastAsiaTheme="minorEastAsia" w:hAnsiTheme="minorHAnsi" w:cstheme="minorBidi"/>
          <w:b w:val="0"/>
          <w:noProof/>
          <w:sz w:val="22"/>
          <w:szCs w:val="22"/>
        </w:rPr>
      </w:pPr>
      <w:hyperlink w:anchor="_Toc163023738" w:history="1">
        <w:r w:rsidRPr="002579CE">
          <w:rPr>
            <w:rStyle w:val="a3"/>
            <w:noProof/>
          </w:rPr>
          <w:t>Новости отрасли НПФ</w:t>
        </w:r>
        <w:r>
          <w:rPr>
            <w:noProof/>
            <w:webHidden/>
          </w:rPr>
          <w:tab/>
        </w:r>
        <w:r>
          <w:rPr>
            <w:noProof/>
            <w:webHidden/>
          </w:rPr>
          <w:fldChar w:fldCharType="begin"/>
        </w:r>
        <w:r>
          <w:rPr>
            <w:noProof/>
            <w:webHidden/>
          </w:rPr>
          <w:instrText xml:space="preserve"> PAGEREF _Toc163023738 \h </w:instrText>
        </w:r>
        <w:r>
          <w:rPr>
            <w:noProof/>
            <w:webHidden/>
          </w:rPr>
        </w:r>
        <w:r>
          <w:rPr>
            <w:noProof/>
            <w:webHidden/>
          </w:rPr>
          <w:fldChar w:fldCharType="separate"/>
        </w:r>
        <w:r>
          <w:rPr>
            <w:noProof/>
            <w:webHidden/>
          </w:rPr>
          <w:t>10</w:t>
        </w:r>
        <w:r>
          <w:rPr>
            <w:noProof/>
            <w:webHidden/>
          </w:rPr>
          <w:fldChar w:fldCharType="end"/>
        </w:r>
      </w:hyperlink>
    </w:p>
    <w:p w:rsidR="001B361C" w:rsidRDefault="001B361C">
      <w:pPr>
        <w:pStyle w:val="21"/>
        <w:tabs>
          <w:tab w:val="right" w:leader="dot" w:pos="9061"/>
        </w:tabs>
        <w:rPr>
          <w:rFonts w:asciiTheme="minorHAnsi" w:eastAsiaTheme="minorEastAsia" w:hAnsiTheme="minorHAnsi" w:cstheme="minorBidi"/>
          <w:noProof/>
          <w:sz w:val="22"/>
          <w:szCs w:val="22"/>
        </w:rPr>
      </w:pPr>
      <w:hyperlink w:anchor="_Toc163023739" w:history="1">
        <w:r w:rsidRPr="002579CE">
          <w:rPr>
            <w:rStyle w:val="a3"/>
            <w:noProof/>
          </w:rPr>
          <w:t>РИА Новости, 02.04.2024, Граждане РФ внесли в программу долгосрочных сбережений около 2 млрд руб - ЦБ</w:t>
        </w:r>
        <w:r>
          <w:rPr>
            <w:noProof/>
            <w:webHidden/>
          </w:rPr>
          <w:tab/>
        </w:r>
        <w:r>
          <w:rPr>
            <w:noProof/>
            <w:webHidden/>
          </w:rPr>
          <w:fldChar w:fldCharType="begin"/>
        </w:r>
        <w:r>
          <w:rPr>
            <w:noProof/>
            <w:webHidden/>
          </w:rPr>
          <w:instrText xml:space="preserve"> PAGEREF _Toc163023739 \h </w:instrText>
        </w:r>
        <w:r>
          <w:rPr>
            <w:noProof/>
            <w:webHidden/>
          </w:rPr>
        </w:r>
        <w:r>
          <w:rPr>
            <w:noProof/>
            <w:webHidden/>
          </w:rPr>
          <w:fldChar w:fldCharType="separate"/>
        </w:r>
        <w:r>
          <w:rPr>
            <w:noProof/>
            <w:webHidden/>
          </w:rPr>
          <w:t>10</w:t>
        </w:r>
        <w:r>
          <w:rPr>
            <w:noProof/>
            <w:webHidden/>
          </w:rPr>
          <w:fldChar w:fldCharType="end"/>
        </w:r>
      </w:hyperlink>
    </w:p>
    <w:p w:rsidR="001B361C" w:rsidRDefault="001B361C">
      <w:pPr>
        <w:pStyle w:val="31"/>
        <w:rPr>
          <w:rFonts w:asciiTheme="minorHAnsi" w:eastAsiaTheme="minorEastAsia" w:hAnsiTheme="minorHAnsi" w:cstheme="minorBidi"/>
          <w:sz w:val="22"/>
          <w:szCs w:val="22"/>
        </w:rPr>
      </w:pPr>
      <w:hyperlink w:anchor="_Toc163023740" w:history="1">
        <w:r w:rsidRPr="002579CE">
          <w:rPr>
            <w:rStyle w:val="a3"/>
          </w:rPr>
          <w:t>Граждане России внесли в программу долгосрочных сбережений (ПДС) порядка 2 миллиардов рублей, рассказал заместитель председателя Банка России Филипп Габуния.</w:t>
        </w:r>
        <w:r>
          <w:rPr>
            <w:webHidden/>
          </w:rPr>
          <w:tab/>
        </w:r>
        <w:r>
          <w:rPr>
            <w:webHidden/>
          </w:rPr>
          <w:fldChar w:fldCharType="begin"/>
        </w:r>
        <w:r>
          <w:rPr>
            <w:webHidden/>
          </w:rPr>
          <w:instrText xml:space="preserve"> PAGEREF _Toc163023740 \h </w:instrText>
        </w:r>
        <w:r>
          <w:rPr>
            <w:webHidden/>
          </w:rPr>
        </w:r>
        <w:r>
          <w:rPr>
            <w:webHidden/>
          </w:rPr>
          <w:fldChar w:fldCharType="separate"/>
        </w:r>
        <w:r>
          <w:rPr>
            <w:webHidden/>
          </w:rPr>
          <w:t>10</w:t>
        </w:r>
        <w:r>
          <w:rPr>
            <w:webHidden/>
          </w:rPr>
          <w:fldChar w:fldCharType="end"/>
        </w:r>
      </w:hyperlink>
    </w:p>
    <w:p w:rsidR="001B361C" w:rsidRDefault="001B361C">
      <w:pPr>
        <w:pStyle w:val="21"/>
        <w:tabs>
          <w:tab w:val="right" w:leader="dot" w:pos="9061"/>
        </w:tabs>
        <w:rPr>
          <w:rFonts w:asciiTheme="minorHAnsi" w:eastAsiaTheme="minorEastAsia" w:hAnsiTheme="minorHAnsi" w:cstheme="minorBidi"/>
          <w:noProof/>
          <w:sz w:val="22"/>
          <w:szCs w:val="22"/>
        </w:rPr>
      </w:pPr>
      <w:hyperlink w:anchor="_Toc163023741" w:history="1">
        <w:r w:rsidRPr="002579CE">
          <w:rPr>
            <w:rStyle w:val="a3"/>
            <w:noProof/>
          </w:rPr>
          <w:t>ТАСС, 02.04.2024, Дума одобрила во II чтении обязанность системно значимых банков использовать оценки рисков</w:t>
        </w:r>
        <w:r>
          <w:rPr>
            <w:noProof/>
            <w:webHidden/>
          </w:rPr>
          <w:tab/>
        </w:r>
        <w:r>
          <w:rPr>
            <w:noProof/>
            <w:webHidden/>
          </w:rPr>
          <w:fldChar w:fldCharType="begin"/>
        </w:r>
        <w:r>
          <w:rPr>
            <w:noProof/>
            <w:webHidden/>
          </w:rPr>
          <w:instrText xml:space="preserve"> PAGEREF _Toc163023741 \h </w:instrText>
        </w:r>
        <w:r>
          <w:rPr>
            <w:noProof/>
            <w:webHidden/>
          </w:rPr>
        </w:r>
        <w:r>
          <w:rPr>
            <w:noProof/>
            <w:webHidden/>
          </w:rPr>
          <w:fldChar w:fldCharType="separate"/>
        </w:r>
        <w:r>
          <w:rPr>
            <w:noProof/>
            <w:webHidden/>
          </w:rPr>
          <w:t>11</w:t>
        </w:r>
        <w:r>
          <w:rPr>
            <w:noProof/>
            <w:webHidden/>
          </w:rPr>
          <w:fldChar w:fldCharType="end"/>
        </w:r>
      </w:hyperlink>
    </w:p>
    <w:p w:rsidR="001B361C" w:rsidRDefault="001B361C">
      <w:pPr>
        <w:pStyle w:val="31"/>
        <w:rPr>
          <w:rFonts w:asciiTheme="minorHAnsi" w:eastAsiaTheme="minorEastAsia" w:hAnsiTheme="minorHAnsi" w:cstheme="minorBidi"/>
          <w:sz w:val="22"/>
          <w:szCs w:val="22"/>
        </w:rPr>
      </w:pPr>
      <w:hyperlink w:anchor="_Toc163023742" w:history="1">
        <w:r w:rsidRPr="002579CE">
          <w:rPr>
            <w:rStyle w:val="a3"/>
          </w:rPr>
          <w:t>Госдума приняла во втором чтении законопроект, который обязывает системно значимые банки применять модели оценки рисков с 1 января 2030 года. Документ, инициированный группой депутатов и сенаторов во главе с председателем комитета Госдумы по финансовому рынку Анатолием Аксаковым, вносит поправки в закон «О Центральном банке РФ (Банке России)». Также проектом закона предлагается разрешить использовать средства пенсионного фонда Банка России для дополнительного пенсионного обеспечения служащих ЦБ РФ с привлечением третьих лиц, в том числе негосударственных пенсионных фондов.</w:t>
        </w:r>
        <w:r>
          <w:rPr>
            <w:webHidden/>
          </w:rPr>
          <w:tab/>
        </w:r>
        <w:r>
          <w:rPr>
            <w:webHidden/>
          </w:rPr>
          <w:fldChar w:fldCharType="begin"/>
        </w:r>
        <w:r>
          <w:rPr>
            <w:webHidden/>
          </w:rPr>
          <w:instrText xml:space="preserve"> PAGEREF _Toc163023742 \h </w:instrText>
        </w:r>
        <w:r>
          <w:rPr>
            <w:webHidden/>
          </w:rPr>
        </w:r>
        <w:r>
          <w:rPr>
            <w:webHidden/>
          </w:rPr>
          <w:fldChar w:fldCharType="separate"/>
        </w:r>
        <w:r>
          <w:rPr>
            <w:webHidden/>
          </w:rPr>
          <w:t>11</w:t>
        </w:r>
        <w:r>
          <w:rPr>
            <w:webHidden/>
          </w:rPr>
          <w:fldChar w:fldCharType="end"/>
        </w:r>
      </w:hyperlink>
    </w:p>
    <w:p w:rsidR="001B361C" w:rsidRDefault="001B361C">
      <w:pPr>
        <w:pStyle w:val="21"/>
        <w:tabs>
          <w:tab w:val="right" w:leader="dot" w:pos="9061"/>
        </w:tabs>
        <w:rPr>
          <w:rFonts w:asciiTheme="minorHAnsi" w:eastAsiaTheme="minorEastAsia" w:hAnsiTheme="minorHAnsi" w:cstheme="minorBidi"/>
          <w:noProof/>
          <w:sz w:val="22"/>
          <w:szCs w:val="22"/>
        </w:rPr>
      </w:pPr>
      <w:hyperlink w:anchor="_Toc163023743" w:history="1">
        <w:r w:rsidRPr="002579CE">
          <w:rPr>
            <w:rStyle w:val="a3"/>
            <w:noProof/>
          </w:rPr>
          <w:t>Ваш Пенсионный Брокер, 02.04.2024, Банк России обновил сценарии обязательного стресс-тестирования негосударственных пенсионных фондов</w:t>
        </w:r>
        <w:r>
          <w:rPr>
            <w:noProof/>
            <w:webHidden/>
          </w:rPr>
          <w:tab/>
        </w:r>
        <w:r>
          <w:rPr>
            <w:noProof/>
            <w:webHidden/>
          </w:rPr>
          <w:fldChar w:fldCharType="begin"/>
        </w:r>
        <w:r>
          <w:rPr>
            <w:noProof/>
            <w:webHidden/>
          </w:rPr>
          <w:instrText xml:space="preserve"> PAGEREF _Toc163023743 \h </w:instrText>
        </w:r>
        <w:r>
          <w:rPr>
            <w:noProof/>
            <w:webHidden/>
          </w:rPr>
        </w:r>
        <w:r>
          <w:rPr>
            <w:noProof/>
            <w:webHidden/>
          </w:rPr>
          <w:fldChar w:fldCharType="separate"/>
        </w:r>
        <w:r>
          <w:rPr>
            <w:noProof/>
            <w:webHidden/>
          </w:rPr>
          <w:t>12</w:t>
        </w:r>
        <w:r>
          <w:rPr>
            <w:noProof/>
            <w:webHidden/>
          </w:rPr>
          <w:fldChar w:fldCharType="end"/>
        </w:r>
      </w:hyperlink>
    </w:p>
    <w:p w:rsidR="001B361C" w:rsidRDefault="001B361C">
      <w:pPr>
        <w:pStyle w:val="31"/>
        <w:rPr>
          <w:rFonts w:asciiTheme="minorHAnsi" w:eastAsiaTheme="minorEastAsia" w:hAnsiTheme="minorHAnsi" w:cstheme="minorBidi"/>
          <w:sz w:val="22"/>
          <w:szCs w:val="22"/>
        </w:rPr>
      </w:pPr>
      <w:hyperlink w:anchor="_Toc163023744" w:history="1">
        <w:r w:rsidRPr="002579CE">
          <w:rPr>
            <w:rStyle w:val="a3"/>
          </w:rPr>
          <w:t>Новые сценарии предполагают больший рост ставок денежного рынка и доходностей ОФЗ на коротких сроках по сравнению с показателями в предыдущем документе.</w:t>
        </w:r>
        <w:r>
          <w:rPr>
            <w:webHidden/>
          </w:rPr>
          <w:tab/>
        </w:r>
        <w:r>
          <w:rPr>
            <w:webHidden/>
          </w:rPr>
          <w:fldChar w:fldCharType="begin"/>
        </w:r>
        <w:r>
          <w:rPr>
            <w:webHidden/>
          </w:rPr>
          <w:instrText xml:space="preserve"> PAGEREF _Toc163023744 \h </w:instrText>
        </w:r>
        <w:r>
          <w:rPr>
            <w:webHidden/>
          </w:rPr>
        </w:r>
        <w:r>
          <w:rPr>
            <w:webHidden/>
          </w:rPr>
          <w:fldChar w:fldCharType="separate"/>
        </w:r>
        <w:r>
          <w:rPr>
            <w:webHidden/>
          </w:rPr>
          <w:t>12</w:t>
        </w:r>
        <w:r>
          <w:rPr>
            <w:webHidden/>
          </w:rPr>
          <w:fldChar w:fldCharType="end"/>
        </w:r>
      </w:hyperlink>
    </w:p>
    <w:p w:rsidR="001B361C" w:rsidRDefault="001B361C">
      <w:pPr>
        <w:pStyle w:val="21"/>
        <w:tabs>
          <w:tab w:val="right" w:leader="dot" w:pos="9061"/>
        </w:tabs>
        <w:rPr>
          <w:rFonts w:asciiTheme="minorHAnsi" w:eastAsiaTheme="minorEastAsia" w:hAnsiTheme="minorHAnsi" w:cstheme="minorBidi"/>
          <w:noProof/>
          <w:sz w:val="22"/>
          <w:szCs w:val="22"/>
        </w:rPr>
      </w:pPr>
      <w:hyperlink w:anchor="_Toc163023745" w:history="1">
        <w:r w:rsidRPr="002579CE">
          <w:rPr>
            <w:rStyle w:val="a3"/>
            <w:noProof/>
          </w:rPr>
          <w:t>ФедералПресс, 02.04.2024, Россиянам упростили получение накопительной пенсии</w:t>
        </w:r>
        <w:r>
          <w:rPr>
            <w:noProof/>
            <w:webHidden/>
          </w:rPr>
          <w:tab/>
        </w:r>
        <w:r>
          <w:rPr>
            <w:noProof/>
            <w:webHidden/>
          </w:rPr>
          <w:fldChar w:fldCharType="begin"/>
        </w:r>
        <w:r>
          <w:rPr>
            <w:noProof/>
            <w:webHidden/>
          </w:rPr>
          <w:instrText xml:space="preserve"> PAGEREF _Toc163023745 \h </w:instrText>
        </w:r>
        <w:r>
          <w:rPr>
            <w:noProof/>
            <w:webHidden/>
          </w:rPr>
        </w:r>
        <w:r>
          <w:rPr>
            <w:noProof/>
            <w:webHidden/>
          </w:rPr>
          <w:fldChar w:fldCharType="separate"/>
        </w:r>
        <w:r>
          <w:rPr>
            <w:noProof/>
            <w:webHidden/>
          </w:rPr>
          <w:t>12</w:t>
        </w:r>
        <w:r>
          <w:rPr>
            <w:noProof/>
            <w:webHidden/>
          </w:rPr>
          <w:fldChar w:fldCharType="end"/>
        </w:r>
      </w:hyperlink>
    </w:p>
    <w:p w:rsidR="001B361C" w:rsidRDefault="001B361C">
      <w:pPr>
        <w:pStyle w:val="31"/>
        <w:rPr>
          <w:rFonts w:asciiTheme="minorHAnsi" w:eastAsiaTheme="minorEastAsia" w:hAnsiTheme="minorHAnsi" w:cstheme="minorBidi"/>
          <w:sz w:val="22"/>
          <w:szCs w:val="22"/>
        </w:rPr>
      </w:pPr>
      <w:hyperlink w:anchor="_Toc163023746" w:history="1">
        <w:r w:rsidRPr="002579CE">
          <w:rPr>
            <w:rStyle w:val="a3"/>
          </w:rPr>
          <w:t>Если показатель накопительной пенсии будет меньше 10 % от величины прожиточного минимума пенсионера, застрахованному лицу назначат единовременную выплату. Изменения в законодательство вступят в силу с 1 июля 2024 года. По словам генерального директора АО «НПФ «Будущее» Светланы Касиной, новый порядок расчета станет проще для российских граждан.</w:t>
        </w:r>
        <w:r>
          <w:rPr>
            <w:webHidden/>
          </w:rPr>
          <w:tab/>
        </w:r>
        <w:r>
          <w:rPr>
            <w:webHidden/>
          </w:rPr>
          <w:fldChar w:fldCharType="begin"/>
        </w:r>
        <w:r>
          <w:rPr>
            <w:webHidden/>
          </w:rPr>
          <w:instrText xml:space="preserve"> PAGEREF _Toc163023746 \h </w:instrText>
        </w:r>
        <w:r>
          <w:rPr>
            <w:webHidden/>
          </w:rPr>
        </w:r>
        <w:r>
          <w:rPr>
            <w:webHidden/>
          </w:rPr>
          <w:fldChar w:fldCharType="separate"/>
        </w:r>
        <w:r>
          <w:rPr>
            <w:webHidden/>
          </w:rPr>
          <w:t>12</w:t>
        </w:r>
        <w:r>
          <w:rPr>
            <w:webHidden/>
          </w:rPr>
          <w:fldChar w:fldCharType="end"/>
        </w:r>
      </w:hyperlink>
    </w:p>
    <w:p w:rsidR="001B361C" w:rsidRDefault="001B361C">
      <w:pPr>
        <w:pStyle w:val="21"/>
        <w:tabs>
          <w:tab w:val="right" w:leader="dot" w:pos="9061"/>
        </w:tabs>
        <w:rPr>
          <w:rFonts w:asciiTheme="minorHAnsi" w:eastAsiaTheme="minorEastAsia" w:hAnsiTheme="minorHAnsi" w:cstheme="minorBidi"/>
          <w:noProof/>
          <w:sz w:val="22"/>
          <w:szCs w:val="22"/>
        </w:rPr>
      </w:pPr>
      <w:hyperlink w:anchor="_Toc163023747" w:history="1">
        <w:r w:rsidRPr="002579CE">
          <w:rPr>
            <w:rStyle w:val="a3"/>
            <w:noProof/>
          </w:rPr>
          <w:t>Ваш Пенсионный Брокер, 02.04.2024, НПФ «Достойное БУДУЩЕЕ» получил в 2023 году 26,7 млрд рублей дохода от инвестиционной деятельности</w:t>
        </w:r>
        <w:r>
          <w:rPr>
            <w:noProof/>
            <w:webHidden/>
          </w:rPr>
          <w:tab/>
        </w:r>
        <w:r>
          <w:rPr>
            <w:noProof/>
            <w:webHidden/>
          </w:rPr>
          <w:fldChar w:fldCharType="begin"/>
        </w:r>
        <w:r>
          <w:rPr>
            <w:noProof/>
            <w:webHidden/>
          </w:rPr>
          <w:instrText xml:space="preserve"> PAGEREF _Toc163023747 \h </w:instrText>
        </w:r>
        <w:r>
          <w:rPr>
            <w:noProof/>
            <w:webHidden/>
          </w:rPr>
        </w:r>
        <w:r>
          <w:rPr>
            <w:noProof/>
            <w:webHidden/>
          </w:rPr>
          <w:fldChar w:fldCharType="separate"/>
        </w:r>
        <w:r>
          <w:rPr>
            <w:noProof/>
            <w:webHidden/>
          </w:rPr>
          <w:t>13</w:t>
        </w:r>
        <w:r>
          <w:rPr>
            <w:noProof/>
            <w:webHidden/>
          </w:rPr>
          <w:fldChar w:fldCharType="end"/>
        </w:r>
      </w:hyperlink>
    </w:p>
    <w:p w:rsidR="001B361C" w:rsidRDefault="001B361C">
      <w:pPr>
        <w:pStyle w:val="31"/>
        <w:rPr>
          <w:rFonts w:asciiTheme="minorHAnsi" w:eastAsiaTheme="minorEastAsia" w:hAnsiTheme="minorHAnsi" w:cstheme="minorBidi"/>
          <w:sz w:val="22"/>
          <w:szCs w:val="22"/>
        </w:rPr>
      </w:pPr>
      <w:hyperlink w:anchor="_Toc163023748" w:history="1">
        <w:r w:rsidRPr="002579CE">
          <w:rPr>
            <w:rStyle w:val="a3"/>
          </w:rPr>
          <w:t>АО «НПФ «Достойное БУДУЩЕЕ» опубликовал финансовую отчетность по итогам 2023 года. Как следует из документа, доход от инвестиционной деятельности, полученный в минувшем году, составил 26,7 млрд рублей, что почти на 20% больше итогового показателя за 2022 год.</w:t>
        </w:r>
        <w:r>
          <w:rPr>
            <w:webHidden/>
          </w:rPr>
          <w:tab/>
        </w:r>
        <w:r>
          <w:rPr>
            <w:webHidden/>
          </w:rPr>
          <w:fldChar w:fldCharType="begin"/>
        </w:r>
        <w:r>
          <w:rPr>
            <w:webHidden/>
          </w:rPr>
          <w:instrText xml:space="preserve"> PAGEREF _Toc163023748 \h </w:instrText>
        </w:r>
        <w:r>
          <w:rPr>
            <w:webHidden/>
          </w:rPr>
        </w:r>
        <w:r>
          <w:rPr>
            <w:webHidden/>
          </w:rPr>
          <w:fldChar w:fldCharType="separate"/>
        </w:r>
        <w:r>
          <w:rPr>
            <w:webHidden/>
          </w:rPr>
          <w:t>13</w:t>
        </w:r>
        <w:r>
          <w:rPr>
            <w:webHidden/>
          </w:rPr>
          <w:fldChar w:fldCharType="end"/>
        </w:r>
      </w:hyperlink>
    </w:p>
    <w:p w:rsidR="001B361C" w:rsidRDefault="001B361C">
      <w:pPr>
        <w:pStyle w:val="21"/>
        <w:tabs>
          <w:tab w:val="right" w:leader="dot" w:pos="9061"/>
        </w:tabs>
        <w:rPr>
          <w:rFonts w:asciiTheme="minorHAnsi" w:eastAsiaTheme="minorEastAsia" w:hAnsiTheme="minorHAnsi" w:cstheme="minorBidi"/>
          <w:noProof/>
          <w:sz w:val="22"/>
          <w:szCs w:val="22"/>
        </w:rPr>
      </w:pPr>
      <w:hyperlink w:anchor="_Toc163023749" w:history="1">
        <w:r w:rsidRPr="002579CE">
          <w:rPr>
            <w:rStyle w:val="a3"/>
            <w:noProof/>
          </w:rPr>
          <w:t>Ваш Пенсионный Брокер, 02.04.2024, По итогам 2023 года инвестдоход НПФ Эволюция вырос на треть</w:t>
        </w:r>
        <w:r>
          <w:rPr>
            <w:noProof/>
            <w:webHidden/>
          </w:rPr>
          <w:tab/>
        </w:r>
        <w:r>
          <w:rPr>
            <w:noProof/>
            <w:webHidden/>
          </w:rPr>
          <w:fldChar w:fldCharType="begin"/>
        </w:r>
        <w:r>
          <w:rPr>
            <w:noProof/>
            <w:webHidden/>
          </w:rPr>
          <w:instrText xml:space="preserve"> PAGEREF _Toc163023749 \h </w:instrText>
        </w:r>
        <w:r>
          <w:rPr>
            <w:noProof/>
            <w:webHidden/>
          </w:rPr>
        </w:r>
        <w:r>
          <w:rPr>
            <w:noProof/>
            <w:webHidden/>
          </w:rPr>
          <w:fldChar w:fldCharType="separate"/>
        </w:r>
        <w:r>
          <w:rPr>
            <w:noProof/>
            <w:webHidden/>
          </w:rPr>
          <w:t>14</w:t>
        </w:r>
        <w:r>
          <w:rPr>
            <w:noProof/>
            <w:webHidden/>
          </w:rPr>
          <w:fldChar w:fldCharType="end"/>
        </w:r>
      </w:hyperlink>
    </w:p>
    <w:p w:rsidR="001B361C" w:rsidRDefault="001B361C">
      <w:pPr>
        <w:pStyle w:val="31"/>
        <w:rPr>
          <w:rFonts w:asciiTheme="minorHAnsi" w:eastAsiaTheme="minorEastAsia" w:hAnsiTheme="minorHAnsi" w:cstheme="minorBidi"/>
          <w:sz w:val="22"/>
          <w:szCs w:val="22"/>
        </w:rPr>
      </w:pPr>
      <w:hyperlink w:anchor="_Toc163023750" w:history="1">
        <w:r w:rsidRPr="002579CE">
          <w:rPr>
            <w:rStyle w:val="a3"/>
          </w:rPr>
          <w:t>АО «НПФ Эволюция» опубликовал финансовую отчетность по итогам деятельности в 2023 году. Ключевые показатели фонда демонстрируют высокую устойчивость к последовательным кризисным периодам на длительном горизонте. Доход от инвестиционной деятельности превысил 30,7 млрд рублей, что на 33% больше итогового показателя 2022 года.</w:t>
        </w:r>
        <w:r>
          <w:rPr>
            <w:webHidden/>
          </w:rPr>
          <w:tab/>
        </w:r>
        <w:r>
          <w:rPr>
            <w:webHidden/>
          </w:rPr>
          <w:fldChar w:fldCharType="begin"/>
        </w:r>
        <w:r>
          <w:rPr>
            <w:webHidden/>
          </w:rPr>
          <w:instrText xml:space="preserve"> PAGEREF _Toc163023750 \h </w:instrText>
        </w:r>
        <w:r>
          <w:rPr>
            <w:webHidden/>
          </w:rPr>
        </w:r>
        <w:r>
          <w:rPr>
            <w:webHidden/>
          </w:rPr>
          <w:fldChar w:fldCharType="separate"/>
        </w:r>
        <w:r>
          <w:rPr>
            <w:webHidden/>
          </w:rPr>
          <w:t>14</w:t>
        </w:r>
        <w:r>
          <w:rPr>
            <w:webHidden/>
          </w:rPr>
          <w:fldChar w:fldCharType="end"/>
        </w:r>
      </w:hyperlink>
    </w:p>
    <w:p w:rsidR="001B361C" w:rsidRDefault="001B361C">
      <w:pPr>
        <w:pStyle w:val="21"/>
        <w:tabs>
          <w:tab w:val="right" w:leader="dot" w:pos="9061"/>
        </w:tabs>
        <w:rPr>
          <w:rFonts w:asciiTheme="minorHAnsi" w:eastAsiaTheme="minorEastAsia" w:hAnsiTheme="minorHAnsi" w:cstheme="minorBidi"/>
          <w:noProof/>
          <w:sz w:val="22"/>
          <w:szCs w:val="22"/>
        </w:rPr>
      </w:pPr>
      <w:hyperlink w:anchor="_Toc163023751" w:history="1">
        <w:r w:rsidRPr="002579CE">
          <w:rPr>
            <w:rStyle w:val="a3"/>
            <w:noProof/>
          </w:rPr>
          <w:t>Бизнес News, 02.04.2024, ВТБ Пенсионный фонд начинает оформлять договоры по программе долгосрочных сбережений</w:t>
        </w:r>
        <w:r>
          <w:rPr>
            <w:noProof/>
            <w:webHidden/>
          </w:rPr>
          <w:tab/>
        </w:r>
        <w:r>
          <w:rPr>
            <w:noProof/>
            <w:webHidden/>
          </w:rPr>
          <w:fldChar w:fldCharType="begin"/>
        </w:r>
        <w:r>
          <w:rPr>
            <w:noProof/>
            <w:webHidden/>
          </w:rPr>
          <w:instrText xml:space="preserve"> PAGEREF _Toc163023751 \h </w:instrText>
        </w:r>
        <w:r>
          <w:rPr>
            <w:noProof/>
            <w:webHidden/>
          </w:rPr>
        </w:r>
        <w:r>
          <w:rPr>
            <w:noProof/>
            <w:webHidden/>
          </w:rPr>
          <w:fldChar w:fldCharType="separate"/>
        </w:r>
        <w:r>
          <w:rPr>
            <w:noProof/>
            <w:webHidden/>
          </w:rPr>
          <w:t>15</w:t>
        </w:r>
        <w:r>
          <w:rPr>
            <w:noProof/>
            <w:webHidden/>
          </w:rPr>
          <w:fldChar w:fldCharType="end"/>
        </w:r>
      </w:hyperlink>
    </w:p>
    <w:p w:rsidR="001B361C" w:rsidRDefault="001B361C">
      <w:pPr>
        <w:pStyle w:val="31"/>
        <w:rPr>
          <w:rFonts w:asciiTheme="minorHAnsi" w:eastAsiaTheme="minorEastAsia" w:hAnsiTheme="minorHAnsi" w:cstheme="minorBidi"/>
          <w:sz w:val="22"/>
          <w:szCs w:val="22"/>
        </w:rPr>
      </w:pPr>
      <w:hyperlink w:anchor="_Toc163023752" w:history="1">
        <w:r w:rsidRPr="002579CE">
          <w:rPr>
            <w:rStyle w:val="a3"/>
          </w:rPr>
          <w:t>С 1 апреля ВТБ Пенсионный фонд начинает оформлять договоры по программе долгосрочных сбережений. Стать её участником и получить финансовую поддержку от государства можно онлайн на сайте ВТБ Пенсионный фонд. В ближайших планах – запуск продаж во всех отделениях банка.</w:t>
        </w:r>
        <w:r>
          <w:rPr>
            <w:webHidden/>
          </w:rPr>
          <w:tab/>
        </w:r>
        <w:r>
          <w:rPr>
            <w:webHidden/>
          </w:rPr>
          <w:fldChar w:fldCharType="begin"/>
        </w:r>
        <w:r>
          <w:rPr>
            <w:webHidden/>
          </w:rPr>
          <w:instrText xml:space="preserve"> PAGEREF _Toc163023752 \h </w:instrText>
        </w:r>
        <w:r>
          <w:rPr>
            <w:webHidden/>
          </w:rPr>
        </w:r>
        <w:r>
          <w:rPr>
            <w:webHidden/>
          </w:rPr>
          <w:fldChar w:fldCharType="separate"/>
        </w:r>
        <w:r>
          <w:rPr>
            <w:webHidden/>
          </w:rPr>
          <w:t>15</w:t>
        </w:r>
        <w:r>
          <w:rPr>
            <w:webHidden/>
          </w:rPr>
          <w:fldChar w:fldCharType="end"/>
        </w:r>
      </w:hyperlink>
    </w:p>
    <w:p w:rsidR="001B361C" w:rsidRDefault="001B361C">
      <w:pPr>
        <w:pStyle w:val="21"/>
        <w:tabs>
          <w:tab w:val="right" w:leader="dot" w:pos="9061"/>
        </w:tabs>
        <w:rPr>
          <w:rFonts w:asciiTheme="minorHAnsi" w:eastAsiaTheme="minorEastAsia" w:hAnsiTheme="minorHAnsi" w:cstheme="minorBidi"/>
          <w:noProof/>
          <w:sz w:val="22"/>
          <w:szCs w:val="22"/>
        </w:rPr>
      </w:pPr>
      <w:hyperlink w:anchor="_Toc163023753" w:history="1">
        <w:r w:rsidRPr="002579CE">
          <w:rPr>
            <w:rStyle w:val="a3"/>
            <w:noProof/>
          </w:rPr>
          <w:t>Московская перспектива, 02.04.2024, Владимир ТРЕГУБОВ, Паевые инвестиционные фонды как институт коллективного доверительного управления</w:t>
        </w:r>
        <w:r>
          <w:rPr>
            <w:noProof/>
            <w:webHidden/>
          </w:rPr>
          <w:tab/>
        </w:r>
        <w:r>
          <w:rPr>
            <w:noProof/>
            <w:webHidden/>
          </w:rPr>
          <w:fldChar w:fldCharType="begin"/>
        </w:r>
        <w:r>
          <w:rPr>
            <w:noProof/>
            <w:webHidden/>
          </w:rPr>
          <w:instrText xml:space="preserve"> PAGEREF _Toc163023753 \h </w:instrText>
        </w:r>
        <w:r>
          <w:rPr>
            <w:noProof/>
            <w:webHidden/>
          </w:rPr>
        </w:r>
        <w:r>
          <w:rPr>
            <w:noProof/>
            <w:webHidden/>
          </w:rPr>
          <w:fldChar w:fldCharType="separate"/>
        </w:r>
        <w:r>
          <w:rPr>
            <w:noProof/>
            <w:webHidden/>
          </w:rPr>
          <w:t>16</w:t>
        </w:r>
        <w:r>
          <w:rPr>
            <w:noProof/>
            <w:webHidden/>
          </w:rPr>
          <w:fldChar w:fldCharType="end"/>
        </w:r>
      </w:hyperlink>
    </w:p>
    <w:p w:rsidR="001B361C" w:rsidRDefault="001B361C">
      <w:pPr>
        <w:pStyle w:val="31"/>
        <w:rPr>
          <w:rFonts w:asciiTheme="minorHAnsi" w:eastAsiaTheme="minorEastAsia" w:hAnsiTheme="minorHAnsi" w:cstheme="minorBidi"/>
          <w:sz w:val="22"/>
          <w:szCs w:val="22"/>
        </w:rPr>
      </w:pPr>
      <w:hyperlink w:anchor="_Toc163023754" w:history="1">
        <w:r w:rsidRPr="002579CE">
          <w:rPr>
            <w:rStyle w:val="a3"/>
          </w:rPr>
          <w:t>Начало подобной деятельности было положено в конце XVIII века в Нидерландах. В то время эта страна была родиной различных инноваций – в парусном снаряжении флота, в механике. Финансы не стали исключением – именно здесь в 1770-х годах создаются первые инвестиционные трасты – прообраз современных фондов коллективного доверительного управления. Их целью было обеспечение возможности выгодного вложения денег мелких розничных инвесторов при диверсификации активов в различных странах Европы.</w:t>
        </w:r>
        <w:r>
          <w:rPr>
            <w:webHidden/>
          </w:rPr>
          <w:tab/>
        </w:r>
        <w:r>
          <w:rPr>
            <w:webHidden/>
          </w:rPr>
          <w:fldChar w:fldCharType="begin"/>
        </w:r>
        <w:r>
          <w:rPr>
            <w:webHidden/>
          </w:rPr>
          <w:instrText xml:space="preserve"> PAGEREF _Toc163023754 \h </w:instrText>
        </w:r>
        <w:r>
          <w:rPr>
            <w:webHidden/>
          </w:rPr>
        </w:r>
        <w:r>
          <w:rPr>
            <w:webHidden/>
          </w:rPr>
          <w:fldChar w:fldCharType="separate"/>
        </w:r>
        <w:r>
          <w:rPr>
            <w:webHidden/>
          </w:rPr>
          <w:t>16</w:t>
        </w:r>
        <w:r>
          <w:rPr>
            <w:webHidden/>
          </w:rPr>
          <w:fldChar w:fldCharType="end"/>
        </w:r>
      </w:hyperlink>
    </w:p>
    <w:p w:rsidR="001B361C" w:rsidRDefault="001B361C">
      <w:pPr>
        <w:pStyle w:val="21"/>
        <w:tabs>
          <w:tab w:val="right" w:leader="dot" w:pos="9061"/>
        </w:tabs>
        <w:rPr>
          <w:rFonts w:asciiTheme="minorHAnsi" w:eastAsiaTheme="minorEastAsia" w:hAnsiTheme="minorHAnsi" w:cstheme="minorBidi"/>
          <w:noProof/>
          <w:sz w:val="22"/>
          <w:szCs w:val="22"/>
        </w:rPr>
      </w:pPr>
      <w:hyperlink w:anchor="_Toc163023755" w:history="1">
        <w:r w:rsidRPr="002579CE">
          <w:rPr>
            <w:rStyle w:val="a3"/>
            <w:noProof/>
          </w:rPr>
          <w:t>Известия, 02.04.2024, Россияне рассказали, чего помимо зарплаты им не хватает на работе</w:t>
        </w:r>
        <w:r>
          <w:rPr>
            <w:noProof/>
            <w:webHidden/>
          </w:rPr>
          <w:tab/>
        </w:r>
        <w:r>
          <w:rPr>
            <w:noProof/>
            <w:webHidden/>
          </w:rPr>
          <w:fldChar w:fldCharType="begin"/>
        </w:r>
        <w:r>
          <w:rPr>
            <w:noProof/>
            <w:webHidden/>
          </w:rPr>
          <w:instrText xml:space="preserve"> PAGEREF _Toc163023755 \h </w:instrText>
        </w:r>
        <w:r>
          <w:rPr>
            <w:noProof/>
            <w:webHidden/>
          </w:rPr>
        </w:r>
        <w:r>
          <w:rPr>
            <w:noProof/>
            <w:webHidden/>
          </w:rPr>
          <w:fldChar w:fldCharType="separate"/>
        </w:r>
        <w:r>
          <w:rPr>
            <w:noProof/>
            <w:webHidden/>
          </w:rPr>
          <w:t>19</w:t>
        </w:r>
        <w:r>
          <w:rPr>
            <w:noProof/>
            <w:webHidden/>
          </w:rPr>
          <w:fldChar w:fldCharType="end"/>
        </w:r>
      </w:hyperlink>
    </w:p>
    <w:p w:rsidR="001B361C" w:rsidRDefault="001B361C">
      <w:pPr>
        <w:pStyle w:val="31"/>
        <w:rPr>
          <w:rFonts w:asciiTheme="minorHAnsi" w:eastAsiaTheme="minorEastAsia" w:hAnsiTheme="minorHAnsi" w:cstheme="minorBidi"/>
          <w:sz w:val="22"/>
          <w:szCs w:val="22"/>
        </w:rPr>
      </w:pPr>
      <w:hyperlink w:anchor="_Toc163023756" w:history="1">
        <w:r w:rsidRPr="002579CE">
          <w:rPr>
            <w:rStyle w:val="a3"/>
          </w:rPr>
          <w:t>На текущем месте работы россиянам не хватает следующих инструментов мотивации: бесплатного питания (41%), компенсации транспортных расходов (39%) и корпоративной пенсионной программы (23%). Об этом «Известиям» 2 апреля сообщили в АО НПФ «Эволюция», где провели соответствующий опрос.</w:t>
        </w:r>
        <w:r>
          <w:rPr>
            <w:webHidden/>
          </w:rPr>
          <w:tab/>
        </w:r>
        <w:r>
          <w:rPr>
            <w:webHidden/>
          </w:rPr>
          <w:fldChar w:fldCharType="begin"/>
        </w:r>
        <w:r>
          <w:rPr>
            <w:webHidden/>
          </w:rPr>
          <w:instrText xml:space="preserve"> PAGEREF _Toc163023756 \h </w:instrText>
        </w:r>
        <w:r>
          <w:rPr>
            <w:webHidden/>
          </w:rPr>
        </w:r>
        <w:r>
          <w:rPr>
            <w:webHidden/>
          </w:rPr>
          <w:fldChar w:fldCharType="separate"/>
        </w:r>
        <w:r>
          <w:rPr>
            <w:webHidden/>
          </w:rPr>
          <w:t>19</w:t>
        </w:r>
        <w:r>
          <w:rPr>
            <w:webHidden/>
          </w:rPr>
          <w:fldChar w:fldCharType="end"/>
        </w:r>
      </w:hyperlink>
    </w:p>
    <w:p w:rsidR="001B361C" w:rsidRDefault="001B361C">
      <w:pPr>
        <w:pStyle w:val="12"/>
        <w:tabs>
          <w:tab w:val="right" w:leader="dot" w:pos="9061"/>
        </w:tabs>
        <w:rPr>
          <w:rFonts w:asciiTheme="minorHAnsi" w:eastAsiaTheme="minorEastAsia" w:hAnsiTheme="minorHAnsi" w:cstheme="minorBidi"/>
          <w:b w:val="0"/>
          <w:noProof/>
          <w:sz w:val="22"/>
          <w:szCs w:val="22"/>
        </w:rPr>
      </w:pPr>
      <w:hyperlink w:anchor="_Toc163023757" w:history="1">
        <w:r w:rsidRPr="002579CE">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_Toc163023757 \h </w:instrText>
        </w:r>
        <w:r>
          <w:rPr>
            <w:noProof/>
            <w:webHidden/>
          </w:rPr>
        </w:r>
        <w:r>
          <w:rPr>
            <w:noProof/>
            <w:webHidden/>
          </w:rPr>
          <w:fldChar w:fldCharType="separate"/>
        </w:r>
        <w:r>
          <w:rPr>
            <w:noProof/>
            <w:webHidden/>
          </w:rPr>
          <w:t>20</w:t>
        </w:r>
        <w:r>
          <w:rPr>
            <w:noProof/>
            <w:webHidden/>
          </w:rPr>
          <w:fldChar w:fldCharType="end"/>
        </w:r>
      </w:hyperlink>
    </w:p>
    <w:p w:rsidR="001B361C" w:rsidRDefault="001B361C">
      <w:pPr>
        <w:pStyle w:val="21"/>
        <w:tabs>
          <w:tab w:val="right" w:leader="dot" w:pos="9061"/>
        </w:tabs>
        <w:rPr>
          <w:rFonts w:asciiTheme="minorHAnsi" w:eastAsiaTheme="minorEastAsia" w:hAnsiTheme="minorHAnsi" w:cstheme="minorBidi"/>
          <w:noProof/>
          <w:sz w:val="22"/>
          <w:szCs w:val="22"/>
        </w:rPr>
      </w:pPr>
      <w:hyperlink w:anchor="_Toc163023758" w:history="1">
        <w:r w:rsidRPr="002579CE">
          <w:rPr>
            <w:rStyle w:val="a3"/>
            <w:noProof/>
          </w:rPr>
          <w:t>РБК, 03.04.2024, Россияне рассказали, во сколько лет хотели бы выйти на пенсию</w:t>
        </w:r>
        <w:r>
          <w:rPr>
            <w:noProof/>
            <w:webHidden/>
          </w:rPr>
          <w:tab/>
        </w:r>
        <w:r>
          <w:rPr>
            <w:noProof/>
            <w:webHidden/>
          </w:rPr>
          <w:fldChar w:fldCharType="begin"/>
        </w:r>
        <w:r>
          <w:rPr>
            <w:noProof/>
            <w:webHidden/>
          </w:rPr>
          <w:instrText xml:space="preserve"> PAGEREF _Toc163023758 \h </w:instrText>
        </w:r>
        <w:r>
          <w:rPr>
            <w:noProof/>
            <w:webHidden/>
          </w:rPr>
        </w:r>
        <w:r>
          <w:rPr>
            <w:noProof/>
            <w:webHidden/>
          </w:rPr>
          <w:fldChar w:fldCharType="separate"/>
        </w:r>
        <w:r>
          <w:rPr>
            <w:noProof/>
            <w:webHidden/>
          </w:rPr>
          <w:t>20</w:t>
        </w:r>
        <w:r>
          <w:rPr>
            <w:noProof/>
            <w:webHidden/>
          </w:rPr>
          <w:fldChar w:fldCharType="end"/>
        </w:r>
      </w:hyperlink>
    </w:p>
    <w:p w:rsidR="001B361C" w:rsidRDefault="001B361C">
      <w:pPr>
        <w:pStyle w:val="31"/>
        <w:rPr>
          <w:rFonts w:asciiTheme="minorHAnsi" w:eastAsiaTheme="minorEastAsia" w:hAnsiTheme="minorHAnsi" w:cstheme="minorBidi"/>
          <w:sz w:val="22"/>
          <w:szCs w:val="22"/>
        </w:rPr>
      </w:pPr>
      <w:hyperlink w:anchor="_Toc163023759" w:history="1">
        <w:r w:rsidRPr="002579CE">
          <w:rPr>
            <w:rStyle w:val="a3"/>
          </w:rPr>
          <w:t>В среднем россияне хотели бы выходить на пенсию в 58 лет, показал опрос сервиса «Работа.ру» и «СберНПФ» (его результаты есть у РБК). В таком возрасте в 2024-м на пенсию могут уйти женщины, для мужчин возраст составляет 63 года. С 2028-го пенсионный возраст будет 60 и 65 лет соответственно.</w:t>
        </w:r>
        <w:r>
          <w:rPr>
            <w:webHidden/>
          </w:rPr>
          <w:tab/>
        </w:r>
        <w:r>
          <w:rPr>
            <w:webHidden/>
          </w:rPr>
          <w:fldChar w:fldCharType="begin"/>
        </w:r>
        <w:r>
          <w:rPr>
            <w:webHidden/>
          </w:rPr>
          <w:instrText xml:space="preserve"> PAGEREF _Toc163023759 \h </w:instrText>
        </w:r>
        <w:r>
          <w:rPr>
            <w:webHidden/>
          </w:rPr>
        </w:r>
        <w:r>
          <w:rPr>
            <w:webHidden/>
          </w:rPr>
          <w:fldChar w:fldCharType="separate"/>
        </w:r>
        <w:r>
          <w:rPr>
            <w:webHidden/>
          </w:rPr>
          <w:t>20</w:t>
        </w:r>
        <w:r>
          <w:rPr>
            <w:webHidden/>
          </w:rPr>
          <w:fldChar w:fldCharType="end"/>
        </w:r>
      </w:hyperlink>
    </w:p>
    <w:p w:rsidR="001B361C" w:rsidRDefault="001B361C">
      <w:pPr>
        <w:pStyle w:val="21"/>
        <w:tabs>
          <w:tab w:val="right" w:leader="dot" w:pos="9061"/>
        </w:tabs>
        <w:rPr>
          <w:rFonts w:asciiTheme="minorHAnsi" w:eastAsiaTheme="minorEastAsia" w:hAnsiTheme="minorHAnsi" w:cstheme="minorBidi"/>
          <w:noProof/>
          <w:sz w:val="22"/>
          <w:szCs w:val="22"/>
        </w:rPr>
      </w:pPr>
      <w:hyperlink w:anchor="_Toc163023760" w:history="1">
        <w:r w:rsidRPr="002579CE">
          <w:rPr>
            <w:rStyle w:val="a3"/>
            <w:noProof/>
          </w:rPr>
          <w:t>ТАСС, 03.04.2024, Исследование показало, что почти треть россиян готовы открыть бизнес на пенсии</w:t>
        </w:r>
        <w:r>
          <w:rPr>
            <w:noProof/>
            <w:webHidden/>
          </w:rPr>
          <w:tab/>
        </w:r>
        <w:r>
          <w:rPr>
            <w:noProof/>
            <w:webHidden/>
          </w:rPr>
          <w:fldChar w:fldCharType="begin"/>
        </w:r>
        <w:r>
          <w:rPr>
            <w:noProof/>
            <w:webHidden/>
          </w:rPr>
          <w:instrText xml:space="preserve"> PAGEREF _Toc163023760 \h </w:instrText>
        </w:r>
        <w:r>
          <w:rPr>
            <w:noProof/>
            <w:webHidden/>
          </w:rPr>
        </w:r>
        <w:r>
          <w:rPr>
            <w:noProof/>
            <w:webHidden/>
          </w:rPr>
          <w:fldChar w:fldCharType="separate"/>
        </w:r>
        <w:r>
          <w:rPr>
            <w:noProof/>
            <w:webHidden/>
          </w:rPr>
          <w:t>21</w:t>
        </w:r>
        <w:r>
          <w:rPr>
            <w:noProof/>
            <w:webHidden/>
          </w:rPr>
          <w:fldChar w:fldCharType="end"/>
        </w:r>
      </w:hyperlink>
    </w:p>
    <w:p w:rsidR="001B361C" w:rsidRDefault="001B361C">
      <w:pPr>
        <w:pStyle w:val="31"/>
        <w:rPr>
          <w:rFonts w:asciiTheme="minorHAnsi" w:eastAsiaTheme="minorEastAsia" w:hAnsiTheme="minorHAnsi" w:cstheme="minorBidi"/>
          <w:sz w:val="22"/>
          <w:szCs w:val="22"/>
        </w:rPr>
      </w:pPr>
      <w:hyperlink w:anchor="_Toc163023761" w:history="1">
        <w:r w:rsidRPr="002579CE">
          <w:rPr>
            <w:rStyle w:val="a3"/>
          </w:rPr>
          <w:t>Порядка трети опрошенных россиян хотят открыть свой бизнес на пенсии. Такие данные приводятся в исследовании компании «Деловая среда» и аналитиков медиахолдинга Rambler&amp;Co. Материалы есть в распоряжении ТАСС.</w:t>
        </w:r>
        <w:r>
          <w:rPr>
            <w:webHidden/>
          </w:rPr>
          <w:tab/>
        </w:r>
        <w:r>
          <w:rPr>
            <w:webHidden/>
          </w:rPr>
          <w:fldChar w:fldCharType="begin"/>
        </w:r>
        <w:r>
          <w:rPr>
            <w:webHidden/>
          </w:rPr>
          <w:instrText xml:space="preserve"> PAGEREF _Toc163023761 \h </w:instrText>
        </w:r>
        <w:r>
          <w:rPr>
            <w:webHidden/>
          </w:rPr>
        </w:r>
        <w:r>
          <w:rPr>
            <w:webHidden/>
          </w:rPr>
          <w:fldChar w:fldCharType="separate"/>
        </w:r>
        <w:r>
          <w:rPr>
            <w:webHidden/>
          </w:rPr>
          <w:t>21</w:t>
        </w:r>
        <w:r>
          <w:rPr>
            <w:webHidden/>
          </w:rPr>
          <w:fldChar w:fldCharType="end"/>
        </w:r>
      </w:hyperlink>
    </w:p>
    <w:p w:rsidR="001B361C" w:rsidRDefault="001B361C">
      <w:pPr>
        <w:pStyle w:val="21"/>
        <w:tabs>
          <w:tab w:val="right" w:leader="dot" w:pos="9061"/>
        </w:tabs>
        <w:rPr>
          <w:rFonts w:asciiTheme="minorHAnsi" w:eastAsiaTheme="minorEastAsia" w:hAnsiTheme="minorHAnsi" w:cstheme="minorBidi"/>
          <w:noProof/>
          <w:sz w:val="22"/>
          <w:szCs w:val="22"/>
        </w:rPr>
      </w:pPr>
      <w:hyperlink w:anchor="_Toc163023762" w:history="1">
        <w:r w:rsidRPr="002579CE">
          <w:rPr>
            <w:rStyle w:val="a3"/>
            <w:noProof/>
          </w:rPr>
          <w:t>NEWS.ru, 02.04.2024, Демограф рассказал, когда пенсионный возраст могут снова повысить</w:t>
        </w:r>
        <w:r>
          <w:rPr>
            <w:noProof/>
            <w:webHidden/>
          </w:rPr>
          <w:tab/>
        </w:r>
        <w:r>
          <w:rPr>
            <w:noProof/>
            <w:webHidden/>
          </w:rPr>
          <w:fldChar w:fldCharType="begin"/>
        </w:r>
        <w:r>
          <w:rPr>
            <w:noProof/>
            <w:webHidden/>
          </w:rPr>
          <w:instrText xml:space="preserve"> PAGEREF _Toc163023762 \h </w:instrText>
        </w:r>
        <w:r>
          <w:rPr>
            <w:noProof/>
            <w:webHidden/>
          </w:rPr>
        </w:r>
        <w:r>
          <w:rPr>
            <w:noProof/>
            <w:webHidden/>
          </w:rPr>
          <w:fldChar w:fldCharType="separate"/>
        </w:r>
        <w:r>
          <w:rPr>
            <w:noProof/>
            <w:webHidden/>
          </w:rPr>
          <w:t>22</w:t>
        </w:r>
        <w:r>
          <w:rPr>
            <w:noProof/>
            <w:webHidden/>
          </w:rPr>
          <w:fldChar w:fldCharType="end"/>
        </w:r>
      </w:hyperlink>
    </w:p>
    <w:p w:rsidR="001B361C" w:rsidRDefault="001B361C">
      <w:pPr>
        <w:pStyle w:val="31"/>
        <w:rPr>
          <w:rFonts w:asciiTheme="minorHAnsi" w:eastAsiaTheme="minorEastAsia" w:hAnsiTheme="minorHAnsi" w:cstheme="minorBidi"/>
          <w:sz w:val="22"/>
          <w:szCs w:val="22"/>
        </w:rPr>
      </w:pPr>
      <w:hyperlink w:anchor="_Toc163023763" w:history="1">
        <w:r w:rsidRPr="002579CE">
          <w:rPr>
            <w:rStyle w:val="a3"/>
          </w:rPr>
          <w:t>Чтобы прокормить стариков, число которых превышает работоспособное население, к 2050 году придется либо повысить пенсионный возраст, либо урезать размер пенсий, заявил NEWS.ru сотрудник Международной лаборатории демографии и человеческого капитала РАНХиГС Андрей Коротаев. По его мнению, подавляющее большинство людей отдадут предпочтение продлению трудовой деятельности.</w:t>
        </w:r>
        <w:r>
          <w:rPr>
            <w:webHidden/>
          </w:rPr>
          <w:tab/>
        </w:r>
        <w:r>
          <w:rPr>
            <w:webHidden/>
          </w:rPr>
          <w:fldChar w:fldCharType="begin"/>
        </w:r>
        <w:r>
          <w:rPr>
            <w:webHidden/>
          </w:rPr>
          <w:instrText xml:space="preserve"> PAGEREF _Toc163023763 \h </w:instrText>
        </w:r>
        <w:r>
          <w:rPr>
            <w:webHidden/>
          </w:rPr>
        </w:r>
        <w:r>
          <w:rPr>
            <w:webHidden/>
          </w:rPr>
          <w:fldChar w:fldCharType="separate"/>
        </w:r>
        <w:r>
          <w:rPr>
            <w:webHidden/>
          </w:rPr>
          <w:t>22</w:t>
        </w:r>
        <w:r>
          <w:rPr>
            <w:webHidden/>
          </w:rPr>
          <w:fldChar w:fldCharType="end"/>
        </w:r>
      </w:hyperlink>
    </w:p>
    <w:p w:rsidR="001B361C" w:rsidRDefault="001B361C">
      <w:pPr>
        <w:pStyle w:val="21"/>
        <w:tabs>
          <w:tab w:val="right" w:leader="dot" w:pos="9061"/>
        </w:tabs>
        <w:rPr>
          <w:rFonts w:asciiTheme="minorHAnsi" w:eastAsiaTheme="minorEastAsia" w:hAnsiTheme="minorHAnsi" w:cstheme="minorBidi"/>
          <w:noProof/>
          <w:sz w:val="22"/>
          <w:szCs w:val="22"/>
        </w:rPr>
      </w:pPr>
      <w:hyperlink w:anchor="_Toc163023764" w:history="1">
        <w:r w:rsidRPr="002579CE">
          <w:rPr>
            <w:rStyle w:val="a3"/>
            <w:noProof/>
          </w:rPr>
          <w:t>PRIMPRESS, 02.04.2024, Указ подписан. Разовая выплата пенсионерам 10 000 рублей начнется с 3 апреля</w:t>
        </w:r>
        <w:r>
          <w:rPr>
            <w:noProof/>
            <w:webHidden/>
          </w:rPr>
          <w:tab/>
        </w:r>
        <w:r>
          <w:rPr>
            <w:noProof/>
            <w:webHidden/>
          </w:rPr>
          <w:fldChar w:fldCharType="begin"/>
        </w:r>
        <w:r>
          <w:rPr>
            <w:noProof/>
            <w:webHidden/>
          </w:rPr>
          <w:instrText xml:space="preserve"> PAGEREF _Toc163023764 \h </w:instrText>
        </w:r>
        <w:r>
          <w:rPr>
            <w:noProof/>
            <w:webHidden/>
          </w:rPr>
        </w:r>
        <w:r>
          <w:rPr>
            <w:noProof/>
            <w:webHidden/>
          </w:rPr>
          <w:fldChar w:fldCharType="separate"/>
        </w:r>
        <w:r>
          <w:rPr>
            <w:noProof/>
            <w:webHidden/>
          </w:rPr>
          <w:t>23</w:t>
        </w:r>
        <w:r>
          <w:rPr>
            <w:noProof/>
            <w:webHidden/>
          </w:rPr>
          <w:fldChar w:fldCharType="end"/>
        </w:r>
      </w:hyperlink>
    </w:p>
    <w:p w:rsidR="001B361C" w:rsidRDefault="001B361C">
      <w:pPr>
        <w:pStyle w:val="31"/>
        <w:rPr>
          <w:rFonts w:asciiTheme="minorHAnsi" w:eastAsiaTheme="minorEastAsia" w:hAnsiTheme="minorHAnsi" w:cstheme="minorBidi"/>
          <w:sz w:val="22"/>
          <w:szCs w:val="22"/>
        </w:rPr>
      </w:pPr>
      <w:hyperlink w:anchor="_Toc163023765" w:history="1">
        <w:r w:rsidRPr="002579CE">
          <w:rPr>
            <w:rStyle w:val="a3"/>
          </w:rPr>
          <w:t>Пенсионерам рассказали о новой разовой выплате, которую начнут перечислять по всей стране уже с 3 апреля. Во многих случаях это будет 10 тысяч рублей, хотя иногда и больше. А поступать такие деньги будут пожилым людям вместе с их апрельской пенсией, сообщает PRIMPRESS.</w:t>
        </w:r>
        <w:r>
          <w:rPr>
            <w:webHidden/>
          </w:rPr>
          <w:tab/>
        </w:r>
        <w:r>
          <w:rPr>
            <w:webHidden/>
          </w:rPr>
          <w:fldChar w:fldCharType="begin"/>
        </w:r>
        <w:r>
          <w:rPr>
            <w:webHidden/>
          </w:rPr>
          <w:instrText xml:space="preserve"> PAGEREF _Toc163023765 \h </w:instrText>
        </w:r>
        <w:r>
          <w:rPr>
            <w:webHidden/>
          </w:rPr>
        </w:r>
        <w:r>
          <w:rPr>
            <w:webHidden/>
          </w:rPr>
          <w:fldChar w:fldCharType="separate"/>
        </w:r>
        <w:r>
          <w:rPr>
            <w:webHidden/>
          </w:rPr>
          <w:t>23</w:t>
        </w:r>
        <w:r>
          <w:rPr>
            <w:webHidden/>
          </w:rPr>
          <w:fldChar w:fldCharType="end"/>
        </w:r>
      </w:hyperlink>
    </w:p>
    <w:p w:rsidR="001B361C" w:rsidRDefault="001B361C">
      <w:pPr>
        <w:pStyle w:val="21"/>
        <w:tabs>
          <w:tab w:val="right" w:leader="dot" w:pos="9061"/>
        </w:tabs>
        <w:rPr>
          <w:rFonts w:asciiTheme="minorHAnsi" w:eastAsiaTheme="minorEastAsia" w:hAnsiTheme="minorHAnsi" w:cstheme="minorBidi"/>
          <w:noProof/>
          <w:sz w:val="22"/>
          <w:szCs w:val="22"/>
        </w:rPr>
      </w:pPr>
      <w:hyperlink w:anchor="_Toc163023766" w:history="1">
        <w:r w:rsidRPr="002579CE">
          <w:rPr>
            <w:rStyle w:val="a3"/>
            <w:noProof/>
          </w:rPr>
          <w:t>PRIMPRESS, 02.04.2024, Теперь будет запрещено. Пенсионеров, которые дожили до 60 лет, ждет сюрприз с 3 апреля</w:t>
        </w:r>
        <w:r>
          <w:rPr>
            <w:noProof/>
            <w:webHidden/>
          </w:rPr>
          <w:tab/>
        </w:r>
        <w:r>
          <w:rPr>
            <w:noProof/>
            <w:webHidden/>
          </w:rPr>
          <w:fldChar w:fldCharType="begin"/>
        </w:r>
        <w:r>
          <w:rPr>
            <w:noProof/>
            <w:webHidden/>
          </w:rPr>
          <w:instrText xml:space="preserve"> PAGEREF _Toc163023766 \h </w:instrText>
        </w:r>
        <w:r>
          <w:rPr>
            <w:noProof/>
            <w:webHidden/>
          </w:rPr>
        </w:r>
        <w:r>
          <w:rPr>
            <w:noProof/>
            <w:webHidden/>
          </w:rPr>
          <w:fldChar w:fldCharType="separate"/>
        </w:r>
        <w:r>
          <w:rPr>
            <w:noProof/>
            <w:webHidden/>
          </w:rPr>
          <w:t>23</w:t>
        </w:r>
        <w:r>
          <w:rPr>
            <w:noProof/>
            <w:webHidden/>
          </w:rPr>
          <w:fldChar w:fldCharType="end"/>
        </w:r>
      </w:hyperlink>
    </w:p>
    <w:p w:rsidR="001B361C" w:rsidRDefault="001B361C">
      <w:pPr>
        <w:pStyle w:val="31"/>
        <w:rPr>
          <w:rFonts w:asciiTheme="minorHAnsi" w:eastAsiaTheme="minorEastAsia" w:hAnsiTheme="minorHAnsi" w:cstheme="minorBidi"/>
          <w:sz w:val="22"/>
          <w:szCs w:val="22"/>
        </w:rPr>
      </w:pPr>
      <w:hyperlink w:anchor="_Toc163023767" w:history="1">
        <w:r w:rsidRPr="002579CE">
          <w:rPr>
            <w:rStyle w:val="a3"/>
          </w:rPr>
          <w:t>Пенсионеров, которые достигли возраста 60 лет и старше, предупредили о появлении нового вида мошенничества. Избежать финансовых потерь поможет соблюдение определенного условия. Разъяснение дал пенсионный эксперт Сергей Власов, сообщает PRIMPRESS.</w:t>
        </w:r>
        <w:r>
          <w:rPr>
            <w:webHidden/>
          </w:rPr>
          <w:tab/>
        </w:r>
        <w:r>
          <w:rPr>
            <w:webHidden/>
          </w:rPr>
          <w:fldChar w:fldCharType="begin"/>
        </w:r>
        <w:r>
          <w:rPr>
            <w:webHidden/>
          </w:rPr>
          <w:instrText xml:space="preserve"> PAGEREF _Toc163023767 \h </w:instrText>
        </w:r>
        <w:r>
          <w:rPr>
            <w:webHidden/>
          </w:rPr>
        </w:r>
        <w:r>
          <w:rPr>
            <w:webHidden/>
          </w:rPr>
          <w:fldChar w:fldCharType="separate"/>
        </w:r>
        <w:r>
          <w:rPr>
            <w:webHidden/>
          </w:rPr>
          <w:t>23</w:t>
        </w:r>
        <w:r>
          <w:rPr>
            <w:webHidden/>
          </w:rPr>
          <w:fldChar w:fldCharType="end"/>
        </w:r>
      </w:hyperlink>
    </w:p>
    <w:p w:rsidR="001B361C" w:rsidRDefault="001B361C">
      <w:pPr>
        <w:pStyle w:val="21"/>
        <w:tabs>
          <w:tab w:val="right" w:leader="dot" w:pos="9061"/>
        </w:tabs>
        <w:rPr>
          <w:rFonts w:asciiTheme="minorHAnsi" w:eastAsiaTheme="minorEastAsia" w:hAnsiTheme="minorHAnsi" w:cstheme="minorBidi"/>
          <w:noProof/>
          <w:sz w:val="22"/>
          <w:szCs w:val="22"/>
        </w:rPr>
      </w:pPr>
      <w:hyperlink w:anchor="_Toc163023768" w:history="1">
        <w:r w:rsidRPr="002579CE">
          <w:rPr>
            <w:rStyle w:val="a3"/>
            <w:noProof/>
          </w:rPr>
          <w:t>DEITA.ru, 02.04.2024, Что ждёт пенсионеров с 1953 по 1966 год рождения, рассказал юрист</w:t>
        </w:r>
        <w:r>
          <w:rPr>
            <w:noProof/>
            <w:webHidden/>
          </w:rPr>
          <w:tab/>
        </w:r>
        <w:r>
          <w:rPr>
            <w:noProof/>
            <w:webHidden/>
          </w:rPr>
          <w:fldChar w:fldCharType="begin"/>
        </w:r>
        <w:r>
          <w:rPr>
            <w:noProof/>
            <w:webHidden/>
          </w:rPr>
          <w:instrText xml:space="preserve"> PAGEREF _Toc163023768 \h </w:instrText>
        </w:r>
        <w:r>
          <w:rPr>
            <w:noProof/>
            <w:webHidden/>
          </w:rPr>
        </w:r>
        <w:r>
          <w:rPr>
            <w:noProof/>
            <w:webHidden/>
          </w:rPr>
          <w:fldChar w:fldCharType="separate"/>
        </w:r>
        <w:r>
          <w:rPr>
            <w:noProof/>
            <w:webHidden/>
          </w:rPr>
          <w:t>24</w:t>
        </w:r>
        <w:r>
          <w:rPr>
            <w:noProof/>
            <w:webHidden/>
          </w:rPr>
          <w:fldChar w:fldCharType="end"/>
        </w:r>
      </w:hyperlink>
    </w:p>
    <w:p w:rsidR="001B361C" w:rsidRDefault="001B361C">
      <w:pPr>
        <w:pStyle w:val="31"/>
        <w:rPr>
          <w:rFonts w:asciiTheme="minorHAnsi" w:eastAsiaTheme="minorEastAsia" w:hAnsiTheme="minorHAnsi" w:cstheme="minorBidi"/>
          <w:sz w:val="22"/>
          <w:szCs w:val="22"/>
        </w:rPr>
      </w:pPr>
      <w:hyperlink w:anchor="_Toc163023769" w:history="1">
        <w:r w:rsidRPr="002579CE">
          <w:rPr>
            <w:rStyle w:val="a3"/>
          </w:rPr>
          <w:t>Части российских пенсионеров полагается единовременная денежная выплата. Об этом рассказала юрист Алёна Симонова, сообщает ИА DEITA.RU. Как объяснила специалист, на получение дополнительных денег могут рассчитывать не все пенсионеры, а только те, кто родился в определённый промежуток времени.</w:t>
        </w:r>
        <w:r>
          <w:rPr>
            <w:webHidden/>
          </w:rPr>
          <w:tab/>
        </w:r>
        <w:r>
          <w:rPr>
            <w:webHidden/>
          </w:rPr>
          <w:fldChar w:fldCharType="begin"/>
        </w:r>
        <w:r>
          <w:rPr>
            <w:webHidden/>
          </w:rPr>
          <w:instrText xml:space="preserve"> PAGEREF _Toc163023769 \h </w:instrText>
        </w:r>
        <w:r>
          <w:rPr>
            <w:webHidden/>
          </w:rPr>
        </w:r>
        <w:r>
          <w:rPr>
            <w:webHidden/>
          </w:rPr>
          <w:fldChar w:fldCharType="separate"/>
        </w:r>
        <w:r>
          <w:rPr>
            <w:webHidden/>
          </w:rPr>
          <w:t>24</w:t>
        </w:r>
        <w:r>
          <w:rPr>
            <w:webHidden/>
          </w:rPr>
          <w:fldChar w:fldCharType="end"/>
        </w:r>
      </w:hyperlink>
    </w:p>
    <w:p w:rsidR="001B361C" w:rsidRDefault="001B361C">
      <w:pPr>
        <w:pStyle w:val="21"/>
        <w:tabs>
          <w:tab w:val="right" w:leader="dot" w:pos="9061"/>
        </w:tabs>
        <w:rPr>
          <w:rFonts w:asciiTheme="minorHAnsi" w:eastAsiaTheme="minorEastAsia" w:hAnsiTheme="minorHAnsi" w:cstheme="minorBidi"/>
          <w:noProof/>
          <w:sz w:val="22"/>
          <w:szCs w:val="22"/>
        </w:rPr>
      </w:pPr>
      <w:hyperlink w:anchor="_Toc163023770" w:history="1">
        <w:r w:rsidRPr="002579CE">
          <w:rPr>
            <w:rStyle w:val="a3"/>
            <w:noProof/>
          </w:rPr>
          <w:t>Банки.ру, 02.04.2024, Аналитик предупредил об особенностях вкладов для пенсионеров</w:t>
        </w:r>
        <w:r>
          <w:rPr>
            <w:noProof/>
            <w:webHidden/>
          </w:rPr>
          <w:tab/>
        </w:r>
        <w:r>
          <w:rPr>
            <w:noProof/>
            <w:webHidden/>
          </w:rPr>
          <w:fldChar w:fldCharType="begin"/>
        </w:r>
        <w:r>
          <w:rPr>
            <w:noProof/>
            <w:webHidden/>
          </w:rPr>
          <w:instrText xml:space="preserve"> PAGEREF _Toc163023770 \h </w:instrText>
        </w:r>
        <w:r>
          <w:rPr>
            <w:noProof/>
            <w:webHidden/>
          </w:rPr>
        </w:r>
        <w:r>
          <w:rPr>
            <w:noProof/>
            <w:webHidden/>
          </w:rPr>
          <w:fldChar w:fldCharType="separate"/>
        </w:r>
        <w:r>
          <w:rPr>
            <w:noProof/>
            <w:webHidden/>
          </w:rPr>
          <w:t>24</w:t>
        </w:r>
        <w:r>
          <w:rPr>
            <w:noProof/>
            <w:webHidden/>
          </w:rPr>
          <w:fldChar w:fldCharType="end"/>
        </w:r>
      </w:hyperlink>
    </w:p>
    <w:p w:rsidR="001B361C" w:rsidRDefault="001B361C">
      <w:pPr>
        <w:pStyle w:val="31"/>
        <w:rPr>
          <w:rFonts w:asciiTheme="minorHAnsi" w:eastAsiaTheme="minorEastAsia" w:hAnsiTheme="minorHAnsi" w:cstheme="minorBidi"/>
          <w:sz w:val="22"/>
          <w:szCs w:val="22"/>
        </w:rPr>
      </w:pPr>
      <w:hyperlink w:anchor="_Toc163023771" w:history="1">
        <w:r w:rsidRPr="002579CE">
          <w:rPr>
            <w:rStyle w:val="a3"/>
          </w:rPr>
          <w:t>Банки готовы предлагать пенсионерам улучшенные условия по вкладам, однако иногда для этого недостаточно наличия пенсионного удостоверения, рассказал главный аналитик финансового маркетплейса Банки.ру Богдан Зварич.</w:t>
        </w:r>
        <w:r>
          <w:rPr>
            <w:webHidden/>
          </w:rPr>
          <w:tab/>
        </w:r>
        <w:r>
          <w:rPr>
            <w:webHidden/>
          </w:rPr>
          <w:fldChar w:fldCharType="begin"/>
        </w:r>
        <w:r>
          <w:rPr>
            <w:webHidden/>
          </w:rPr>
          <w:instrText xml:space="preserve"> PAGEREF _Toc163023771 \h </w:instrText>
        </w:r>
        <w:r>
          <w:rPr>
            <w:webHidden/>
          </w:rPr>
        </w:r>
        <w:r>
          <w:rPr>
            <w:webHidden/>
          </w:rPr>
          <w:fldChar w:fldCharType="separate"/>
        </w:r>
        <w:r>
          <w:rPr>
            <w:webHidden/>
          </w:rPr>
          <w:t>24</w:t>
        </w:r>
        <w:r>
          <w:rPr>
            <w:webHidden/>
          </w:rPr>
          <w:fldChar w:fldCharType="end"/>
        </w:r>
      </w:hyperlink>
    </w:p>
    <w:p w:rsidR="001B361C" w:rsidRDefault="001B361C">
      <w:pPr>
        <w:pStyle w:val="12"/>
        <w:tabs>
          <w:tab w:val="right" w:leader="dot" w:pos="9061"/>
        </w:tabs>
        <w:rPr>
          <w:rFonts w:asciiTheme="minorHAnsi" w:eastAsiaTheme="minorEastAsia" w:hAnsiTheme="minorHAnsi" w:cstheme="minorBidi"/>
          <w:b w:val="0"/>
          <w:noProof/>
          <w:sz w:val="22"/>
          <w:szCs w:val="22"/>
        </w:rPr>
      </w:pPr>
      <w:hyperlink w:anchor="_Toc163023772" w:history="1">
        <w:r w:rsidRPr="002579CE">
          <w:rPr>
            <w:rStyle w:val="a3"/>
            <w:noProof/>
          </w:rPr>
          <w:t>Региональные СМИ</w:t>
        </w:r>
        <w:r>
          <w:rPr>
            <w:noProof/>
            <w:webHidden/>
          </w:rPr>
          <w:tab/>
        </w:r>
        <w:r>
          <w:rPr>
            <w:noProof/>
            <w:webHidden/>
          </w:rPr>
          <w:fldChar w:fldCharType="begin"/>
        </w:r>
        <w:r>
          <w:rPr>
            <w:noProof/>
            <w:webHidden/>
          </w:rPr>
          <w:instrText xml:space="preserve"> PAGEREF _Toc163023772 \h </w:instrText>
        </w:r>
        <w:r>
          <w:rPr>
            <w:noProof/>
            <w:webHidden/>
          </w:rPr>
        </w:r>
        <w:r>
          <w:rPr>
            <w:noProof/>
            <w:webHidden/>
          </w:rPr>
          <w:fldChar w:fldCharType="separate"/>
        </w:r>
        <w:r>
          <w:rPr>
            <w:noProof/>
            <w:webHidden/>
          </w:rPr>
          <w:t>25</w:t>
        </w:r>
        <w:r>
          <w:rPr>
            <w:noProof/>
            <w:webHidden/>
          </w:rPr>
          <w:fldChar w:fldCharType="end"/>
        </w:r>
      </w:hyperlink>
    </w:p>
    <w:p w:rsidR="001B361C" w:rsidRDefault="001B361C">
      <w:pPr>
        <w:pStyle w:val="21"/>
        <w:tabs>
          <w:tab w:val="right" w:leader="dot" w:pos="9061"/>
        </w:tabs>
        <w:rPr>
          <w:rFonts w:asciiTheme="minorHAnsi" w:eastAsiaTheme="minorEastAsia" w:hAnsiTheme="minorHAnsi" w:cstheme="minorBidi"/>
          <w:noProof/>
          <w:sz w:val="22"/>
          <w:szCs w:val="22"/>
        </w:rPr>
      </w:pPr>
      <w:hyperlink w:anchor="_Toc163023773" w:history="1">
        <w:r w:rsidRPr="002579CE">
          <w:rPr>
            <w:rStyle w:val="a3"/>
            <w:noProof/>
          </w:rPr>
          <w:t>Новости Саратова, 02.04.2024, Депутат Калинин высказался об индексации пенсий для работающих пенсионеров</w:t>
        </w:r>
        <w:r>
          <w:rPr>
            <w:noProof/>
            <w:webHidden/>
          </w:rPr>
          <w:tab/>
        </w:r>
        <w:r>
          <w:rPr>
            <w:noProof/>
            <w:webHidden/>
          </w:rPr>
          <w:fldChar w:fldCharType="begin"/>
        </w:r>
        <w:r>
          <w:rPr>
            <w:noProof/>
            <w:webHidden/>
          </w:rPr>
          <w:instrText xml:space="preserve"> PAGEREF _Toc163023773 \h </w:instrText>
        </w:r>
        <w:r>
          <w:rPr>
            <w:noProof/>
            <w:webHidden/>
          </w:rPr>
        </w:r>
        <w:r>
          <w:rPr>
            <w:noProof/>
            <w:webHidden/>
          </w:rPr>
          <w:fldChar w:fldCharType="separate"/>
        </w:r>
        <w:r>
          <w:rPr>
            <w:noProof/>
            <w:webHidden/>
          </w:rPr>
          <w:t>25</w:t>
        </w:r>
        <w:r>
          <w:rPr>
            <w:noProof/>
            <w:webHidden/>
          </w:rPr>
          <w:fldChar w:fldCharType="end"/>
        </w:r>
      </w:hyperlink>
    </w:p>
    <w:p w:rsidR="001B361C" w:rsidRDefault="001B361C">
      <w:pPr>
        <w:pStyle w:val="31"/>
        <w:rPr>
          <w:rFonts w:asciiTheme="minorHAnsi" w:eastAsiaTheme="minorEastAsia" w:hAnsiTheme="minorHAnsi" w:cstheme="minorBidi"/>
          <w:sz w:val="22"/>
          <w:szCs w:val="22"/>
        </w:rPr>
      </w:pPr>
      <w:hyperlink w:anchor="_Toc163023774" w:history="1">
        <w:r w:rsidRPr="002579CE">
          <w:rPr>
            <w:rStyle w:val="a3"/>
          </w:rPr>
          <w:t>Лидер партии «Справедливая Россия – За правду» Сергей Миронов на встрече с премьер-министром Михаилом Мишустиным призвал Правительство России обратить внимание на пенсионную реформу.</w:t>
        </w:r>
        <w:r>
          <w:rPr>
            <w:webHidden/>
          </w:rPr>
          <w:tab/>
        </w:r>
        <w:r>
          <w:rPr>
            <w:webHidden/>
          </w:rPr>
          <w:fldChar w:fldCharType="begin"/>
        </w:r>
        <w:r>
          <w:rPr>
            <w:webHidden/>
          </w:rPr>
          <w:instrText xml:space="preserve"> PAGEREF _Toc163023774 \h </w:instrText>
        </w:r>
        <w:r>
          <w:rPr>
            <w:webHidden/>
          </w:rPr>
        </w:r>
        <w:r>
          <w:rPr>
            <w:webHidden/>
          </w:rPr>
          <w:fldChar w:fldCharType="separate"/>
        </w:r>
        <w:r>
          <w:rPr>
            <w:webHidden/>
          </w:rPr>
          <w:t>25</w:t>
        </w:r>
        <w:r>
          <w:rPr>
            <w:webHidden/>
          </w:rPr>
          <w:fldChar w:fldCharType="end"/>
        </w:r>
      </w:hyperlink>
    </w:p>
    <w:p w:rsidR="001B361C" w:rsidRDefault="001B361C">
      <w:pPr>
        <w:pStyle w:val="12"/>
        <w:tabs>
          <w:tab w:val="right" w:leader="dot" w:pos="9061"/>
        </w:tabs>
        <w:rPr>
          <w:rFonts w:asciiTheme="minorHAnsi" w:eastAsiaTheme="minorEastAsia" w:hAnsiTheme="minorHAnsi" w:cstheme="minorBidi"/>
          <w:b w:val="0"/>
          <w:noProof/>
          <w:sz w:val="22"/>
          <w:szCs w:val="22"/>
        </w:rPr>
      </w:pPr>
      <w:hyperlink w:anchor="_Toc163023775" w:history="1">
        <w:r w:rsidRPr="002579CE">
          <w:rPr>
            <w:rStyle w:val="a3"/>
            <w:noProof/>
          </w:rPr>
          <w:t>НОВОСТИ МАКРОЭКОНОМИКИ</w:t>
        </w:r>
        <w:r>
          <w:rPr>
            <w:noProof/>
            <w:webHidden/>
          </w:rPr>
          <w:tab/>
        </w:r>
        <w:r>
          <w:rPr>
            <w:noProof/>
            <w:webHidden/>
          </w:rPr>
          <w:fldChar w:fldCharType="begin"/>
        </w:r>
        <w:r>
          <w:rPr>
            <w:noProof/>
            <w:webHidden/>
          </w:rPr>
          <w:instrText xml:space="preserve"> PAGEREF _Toc163023775 \h </w:instrText>
        </w:r>
        <w:r>
          <w:rPr>
            <w:noProof/>
            <w:webHidden/>
          </w:rPr>
        </w:r>
        <w:r>
          <w:rPr>
            <w:noProof/>
            <w:webHidden/>
          </w:rPr>
          <w:fldChar w:fldCharType="separate"/>
        </w:r>
        <w:r>
          <w:rPr>
            <w:noProof/>
            <w:webHidden/>
          </w:rPr>
          <w:t>26</w:t>
        </w:r>
        <w:r>
          <w:rPr>
            <w:noProof/>
            <w:webHidden/>
          </w:rPr>
          <w:fldChar w:fldCharType="end"/>
        </w:r>
      </w:hyperlink>
    </w:p>
    <w:p w:rsidR="001B361C" w:rsidRDefault="001B361C">
      <w:pPr>
        <w:pStyle w:val="21"/>
        <w:tabs>
          <w:tab w:val="right" w:leader="dot" w:pos="9061"/>
        </w:tabs>
        <w:rPr>
          <w:rFonts w:asciiTheme="minorHAnsi" w:eastAsiaTheme="minorEastAsia" w:hAnsiTheme="minorHAnsi" w:cstheme="minorBidi"/>
          <w:noProof/>
          <w:sz w:val="22"/>
          <w:szCs w:val="22"/>
        </w:rPr>
      </w:pPr>
      <w:hyperlink w:anchor="_Toc163023776" w:history="1">
        <w:r w:rsidRPr="002579CE">
          <w:rPr>
            <w:rStyle w:val="a3"/>
            <w:noProof/>
          </w:rPr>
          <w:t>РИА Новости, 02.04.2024, Комитет Совфеда поддержал закон о снижении кредитной нагрузки для участников СВО</w:t>
        </w:r>
        <w:r>
          <w:rPr>
            <w:noProof/>
            <w:webHidden/>
          </w:rPr>
          <w:tab/>
        </w:r>
        <w:r>
          <w:rPr>
            <w:noProof/>
            <w:webHidden/>
          </w:rPr>
          <w:fldChar w:fldCharType="begin"/>
        </w:r>
        <w:r>
          <w:rPr>
            <w:noProof/>
            <w:webHidden/>
          </w:rPr>
          <w:instrText xml:space="preserve"> PAGEREF _Toc163023776 \h </w:instrText>
        </w:r>
        <w:r>
          <w:rPr>
            <w:noProof/>
            <w:webHidden/>
          </w:rPr>
        </w:r>
        <w:r>
          <w:rPr>
            <w:noProof/>
            <w:webHidden/>
          </w:rPr>
          <w:fldChar w:fldCharType="separate"/>
        </w:r>
        <w:r>
          <w:rPr>
            <w:noProof/>
            <w:webHidden/>
          </w:rPr>
          <w:t>26</w:t>
        </w:r>
        <w:r>
          <w:rPr>
            <w:noProof/>
            <w:webHidden/>
          </w:rPr>
          <w:fldChar w:fldCharType="end"/>
        </w:r>
      </w:hyperlink>
    </w:p>
    <w:p w:rsidR="001B361C" w:rsidRDefault="001B361C">
      <w:pPr>
        <w:pStyle w:val="31"/>
        <w:rPr>
          <w:rFonts w:asciiTheme="minorHAnsi" w:eastAsiaTheme="minorEastAsia" w:hAnsiTheme="minorHAnsi" w:cstheme="minorBidi"/>
          <w:sz w:val="22"/>
          <w:szCs w:val="22"/>
        </w:rPr>
      </w:pPr>
      <w:hyperlink w:anchor="_Toc163023777" w:history="1">
        <w:r w:rsidRPr="002579CE">
          <w:rPr>
            <w:rStyle w:val="a3"/>
          </w:rPr>
          <w:t>Бюджетный комитет Совфеда поддержал законопроект об освобождении участников специальной военной операции (СВО) от уплаты процентов по потребительским кредитам и займам, накопившихся за время кредитных каникул.</w:t>
        </w:r>
        <w:r>
          <w:rPr>
            <w:webHidden/>
          </w:rPr>
          <w:tab/>
        </w:r>
        <w:r>
          <w:rPr>
            <w:webHidden/>
          </w:rPr>
          <w:fldChar w:fldCharType="begin"/>
        </w:r>
        <w:r>
          <w:rPr>
            <w:webHidden/>
          </w:rPr>
          <w:instrText xml:space="preserve"> PAGEREF _Toc163023777 \h </w:instrText>
        </w:r>
        <w:r>
          <w:rPr>
            <w:webHidden/>
          </w:rPr>
        </w:r>
        <w:r>
          <w:rPr>
            <w:webHidden/>
          </w:rPr>
          <w:fldChar w:fldCharType="separate"/>
        </w:r>
        <w:r>
          <w:rPr>
            <w:webHidden/>
          </w:rPr>
          <w:t>26</w:t>
        </w:r>
        <w:r>
          <w:rPr>
            <w:webHidden/>
          </w:rPr>
          <w:fldChar w:fldCharType="end"/>
        </w:r>
      </w:hyperlink>
    </w:p>
    <w:p w:rsidR="001B361C" w:rsidRDefault="001B361C">
      <w:pPr>
        <w:pStyle w:val="21"/>
        <w:tabs>
          <w:tab w:val="right" w:leader="dot" w:pos="9061"/>
        </w:tabs>
        <w:rPr>
          <w:rFonts w:asciiTheme="minorHAnsi" w:eastAsiaTheme="minorEastAsia" w:hAnsiTheme="minorHAnsi" w:cstheme="minorBidi"/>
          <w:noProof/>
          <w:sz w:val="22"/>
          <w:szCs w:val="22"/>
        </w:rPr>
      </w:pPr>
      <w:hyperlink w:anchor="_Toc163023778" w:history="1">
        <w:r w:rsidRPr="002579CE">
          <w:rPr>
            <w:rStyle w:val="a3"/>
            <w:noProof/>
          </w:rPr>
          <w:t>РИА Новости, 02.04.2024, Госдума освободила участников СВО от уплаты процентов за период кредитных каникул</w:t>
        </w:r>
        <w:r>
          <w:rPr>
            <w:noProof/>
            <w:webHidden/>
          </w:rPr>
          <w:tab/>
        </w:r>
        <w:r>
          <w:rPr>
            <w:noProof/>
            <w:webHidden/>
          </w:rPr>
          <w:fldChar w:fldCharType="begin"/>
        </w:r>
        <w:r>
          <w:rPr>
            <w:noProof/>
            <w:webHidden/>
          </w:rPr>
          <w:instrText xml:space="preserve"> PAGEREF _Toc163023778 \h </w:instrText>
        </w:r>
        <w:r>
          <w:rPr>
            <w:noProof/>
            <w:webHidden/>
          </w:rPr>
        </w:r>
        <w:r>
          <w:rPr>
            <w:noProof/>
            <w:webHidden/>
          </w:rPr>
          <w:fldChar w:fldCharType="separate"/>
        </w:r>
        <w:r>
          <w:rPr>
            <w:noProof/>
            <w:webHidden/>
          </w:rPr>
          <w:t>26</w:t>
        </w:r>
        <w:r>
          <w:rPr>
            <w:noProof/>
            <w:webHidden/>
          </w:rPr>
          <w:fldChar w:fldCharType="end"/>
        </w:r>
      </w:hyperlink>
    </w:p>
    <w:p w:rsidR="001B361C" w:rsidRDefault="001B361C">
      <w:pPr>
        <w:pStyle w:val="31"/>
        <w:rPr>
          <w:rFonts w:asciiTheme="minorHAnsi" w:eastAsiaTheme="minorEastAsia" w:hAnsiTheme="minorHAnsi" w:cstheme="minorBidi"/>
          <w:sz w:val="22"/>
          <w:szCs w:val="22"/>
        </w:rPr>
      </w:pPr>
      <w:hyperlink w:anchor="_Toc163023779" w:history="1">
        <w:r w:rsidRPr="002579CE">
          <w:rPr>
            <w:rStyle w:val="a3"/>
          </w:rPr>
          <w:t>Госдума приняла во втором и третьем чтении закон об освобождении участников специальной военной операции (СВО) от уплаты процентов по потребительским кредитам и займам, накопившихся за время кредитных каникул.</w:t>
        </w:r>
        <w:r>
          <w:rPr>
            <w:webHidden/>
          </w:rPr>
          <w:tab/>
        </w:r>
        <w:r>
          <w:rPr>
            <w:webHidden/>
          </w:rPr>
          <w:fldChar w:fldCharType="begin"/>
        </w:r>
        <w:r>
          <w:rPr>
            <w:webHidden/>
          </w:rPr>
          <w:instrText xml:space="preserve"> PAGEREF _Toc163023779 \h </w:instrText>
        </w:r>
        <w:r>
          <w:rPr>
            <w:webHidden/>
          </w:rPr>
        </w:r>
        <w:r>
          <w:rPr>
            <w:webHidden/>
          </w:rPr>
          <w:fldChar w:fldCharType="separate"/>
        </w:r>
        <w:r>
          <w:rPr>
            <w:webHidden/>
          </w:rPr>
          <w:t>26</w:t>
        </w:r>
        <w:r>
          <w:rPr>
            <w:webHidden/>
          </w:rPr>
          <w:fldChar w:fldCharType="end"/>
        </w:r>
      </w:hyperlink>
    </w:p>
    <w:p w:rsidR="001B361C" w:rsidRDefault="001B361C">
      <w:pPr>
        <w:pStyle w:val="21"/>
        <w:tabs>
          <w:tab w:val="right" w:leader="dot" w:pos="9061"/>
        </w:tabs>
        <w:rPr>
          <w:rFonts w:asciiTheme="minorHAnsi" w:eastAsiaTheme="minorEastAsia" w:hAnsiTheme="minorHAnsi" w:cstheme="minorBidi"/>
          <w:noProof/>
          <w:sz w:val="22"/>
          <w:szCs w:val="22"/>
        </w:rPr>
      </w:pPr>
      <w:hyperlink w:anchor="_Toc163023780" w:history="1">
        <w:r w:rsidRPr="002579CE">
          <w:rPr>
            <w:rStyle w:val="a3"/>
            <w:noProof/>
          </w:rPr>
          <w:t>РИА Новости, 02.04.2024, Госдума разрешила казенным предприятиям брать займы у некредитных организаций</w:t>
        </w:r>
        <w:r>
          <w:rPr>
            <w:noProof/>
            <w:webHidden/>
          </w:rPr>
          <w:tab/>
        </w:r>
        <w:r>
          <w:rPr>
            <w:noProof/>
            <w:webHidden/>
          </w:rPr>
          <w:fldChar w:fldCharType="begin"/>
        </w:r>
        <w:r>
          <w:rPr>
            <w:noProof/>
            <w:webHidden/>
          </w:rPr>
          <w:instrText xml:space="preserve"> PAGEREF _Toc163023780 \h </w:instrText>
        </w:r>
        <w:r>
          <w:rPr>
            <w:noProof/>
            <w:webHidden/>
          </w:rPr>
        </w:r>
        <w:r>
          <w:rPr>
            <w:noProof/>
            <w:webHidden/>
          </w:rPr>
          <w:fldChar w:fldCharType="separate"/>
        </w:r>
        <w:r>
          <w:rPr>
            <w:noProof/>
            <w:webHidden/>
          </w:rPr>
          <w:t>27</w:t>
        </w:r>
        <w:r>
          <w:rPr>
            <w:noProof/>
            <w:webHidden/>
          </w:rPr>
          <w:fldChar w:fldCharType="end"/>
        </w:r>
      </w:hyperlink>
    </w:p>
    <w:p w:rsidR="001B361C" w:rsidRDefault="001B361C">
      <w:pPr>
        <w:pStyle w:val="31"/>
        <w:rPr>
          <w:rFonts w:asciiTheme="minorHAnsi" w:eastAsiaTheme="minorEastAsia" w:hAnsiTheme="minorHAnsi" w:cstheme="minorBidi"/>
          <w:sz w:val="22"/>
          <w:szCs w:val="22"/>
        </w:rPr>
      </w:pPr>
      <w:hyperlink w:anchor="_Toc163023781" w:history="1">
        <w:r w:rsidRPr="002579CE">
          <w:rPr>
            <w:rStyle w:val="a3"/>
          </w:rPr>
          <w:t>Госдума приняла во втором и третьем чтении закон, который позволит казенным предприятиям привлекать займы у некредитных организаций. Согласно пояснительной записке, это снизит риски срыва обязательств таких предприятий при выполнении гособоронзаказа и военно-техническом сотрудничестве.</w:t>
        </w:r>
        <w:r>
          <w:rPr>
            <w:webHidden/>
          </w:rPr>
          <w:tab/>
        </w:r>
        <w:r>
          <w:rPr>
            <w:webHidden/>
          </w:rPr>
          <w:fldChar w:fldCharType="begin"/>
        </w:r>
        <w:r>
          <w:rPr>
            <w:webHidden/>
          </w:rPr>
          <w:instrText xml:space="preserve"> PAGEREF _Toc163023781 \h </w:instrText>
        </w:r>
        <w:r>
          <w:rPr>
            <w:webHidden/>
          </w:rPr>
        </w:r>
        <w:r>
          <w:rPr>
            <w:webHidden/>
          </w:rPr>
          <w:fldChar w:fldCharType="separate"/>
        </w:r>
        <w:r>
          <w:rPr>
            <w:webHidden/>
          </w:rPr>
          <w:t>27</w:t>
        </w:r>
        <w:r>
          <w:rPr>
            <w:webHidden/>
          </w:rPr>
          <w:fldChar w:fldCharType="end"/>
        </w:r>
      </w:hyperlink>
    </w:p>
    <w:p w:rsidR="001B361C" w:rsidRDefault="001B361C">
      <w:pPr>
        <w:pStyle w:val="21"/>
        <w:tabs>
          <w:tab w:val="right" w:leader="dot" w:pos="9061"/>
        </w:tabs>
        <w:rPr>
          <w:rFonts w:asciiTheme="minorHAnsi" w:eastAsiaTheme="minorEastAsia" w:hAnsiTheme="minorHAnsi" w:cstheme="minorBidi"/>
          <w:noProof/>
          <w:sz w:val="22"/>
          <w:szCs w:val="22"/>
        </w:rPr>
      </w:pPr>
      <w:hyperlink w:anchor="_Toc163023782" w:history="1">
        <w:r w:rsidRPr="002579CE">
          <w:rPr>
            <w:rStyle w:val="a3"/>
            <w:noProof/>
          </w:rPr>
          <w:t>РИА Новости, 02.04.2024, Госдума во II чтении обязывает все системно значимые банки РФ с 2030 г перейти на ПВР</w:t>
        </w:r>
        <w:r>
          <w:rPr>
            <w:noProof/>
            <w:webHidden/>
          </w:rPr>
          <w:tab/>
        </w:r>
        <w:r>
          <w:rPr>
            <w:noProof/>
            <w:webHidden/>
          </w:rPr>
          <w:fldChar w:fldCharType="begin"/>
        </w:r>
        <w:r>
          <w:rPr>
            <w:noProof/>
            <w:webHidden/>
          </w:rPr>
          <w:instrText xml:space="preserve"> PAGEREF _Toc163023782 \h </w:instrText>
        </w:r>
        <w:r>
          <w:rPr>
            <w:noProof/>
            <w:webHidden/>
          </w:rPr>
        </w:r>
        <w:r>
          <w:rPr>
            <w:noProof/>
            <w:webHidden/>
          </w:rPr>
          <w:fldChar w:fldCharType="separate"/>
        </w:r>
        <w:r>
          <w:rPr>
            <w:noProof/>
            <w:webHidden/>
          </w:rPr>
          <w:t>28</w:t>
        </w:r>
        <w:r>
          <w:rPr>
            <w:noProof/>
            <w:webHidden/>
          </w:rPr>
          <w:fldChar w:fldCharType="end"/>
        </w:r>
      </w:hyperlink>
    </w:p>
    <w:p w:rsidR="001B361C" w:rsidRDefault="001B361C">
      <w:pPr>
        <w:pStyle w:val="31"/>
        <w:rPr>
          <w:rFonts w:asciiTheme="minorHAnsi" w:eastAsiaTheme="minorEastAsia" w:hAnsiTheme="minorHAnsi" w:cstheme="minorBidi"/>
          <w:sz w:val="22"/>
          <w:szCs w:val="22"/>
        </w:rPr>
      </w:pPr>
      <w:hyperlink w:anchor="_Toc163023783" w:history="1">
        <w:r w:rsidRPr="002579CE">
          <w:rPr>
            <w:rStyle w:val="a3"/>
          </w:rPr>
          <w:t>Госдума приняла во втором чтении законопроект об обязательном переходе с 2030 года всех российских системно значимых кредитных организаций (СЗКО) к оценке кредитных рисков на основе внутренних рейтингов.</w:t>
        </w:r>
        <w:r>
          <w:rPr>
            <w:webHidden/>
          </w:rPr>
          <w:tab/>
        </w:r>
        <w:r>
          <w:rPr>
            <w:webHidden/>
          </w:rPr>
          <w:fldChar w:fldCharType="begin"/>
        </w:r>
        <w:r>
          <w:rPr>
            <w:webHidden/>
          </w:rPr>
          <w:instrText xml:space="preserve"> PAGEREF _Toc163023783 \h </w:instrText>
        </w:r>
        <w:r>
          <w:rPr>
            <w:webHidden/>
          </w:rPr>
        </w:r>
        <w:r>
          <w:rPr>
            <w:webHidden/>
          </w:rPr>
          <w:fldChar w:fldCharType="separate"/>
        </w:r>
        <w:r>
          <w:rPr>
            <w:webHidden/>
          </w:rPr>
          <w:t>28</w:t>
        </w:r>
        <w:r>
          <w:rPr>
            <w:webHidden/>
          </w:rPr>
          <w:fldChar w:fldCharType="end"/>
        </w:r>
      </w:hyperlink>
    </w:p>
    <w:p w:rsidR="001B361C" w:rsidRDefault="001B361C">
      <w:pPr>
        <w:pStyle w:val="21"/>
        <w:tabs>
          <w:tab w:val="right" w:leader="dot" w:pos="9061"/>
        </w:tabs>
        <w:rPr>
          <w:rFonts w:asciiTheme="minorHAnsi" w:eastAsiaTheme="minorEastAsia" w:hAnsiTheme="minorHAnsi" w:cstheme="minorBidi"/>
          <w:noProof/>
          <w:sz w:val="22"/>
          <w:szCs w:val="22"/>
        </w:rPr>
      </w:pPr>
      <w:hyperlink w:anchor="_Toc163023784" w:history="1">
        <w:r w:rsidRPr="002579CE">
          <w:rPr>
            <w:rStyle w:val="a3"/>
            <w:noProof/>
          </w:rPr>
          <w:t>РИА Новости, 02.04.2024, Госдума приняла в I чтении законопроект о жилищных сбережениях граждан</w:t>
        </w:r>
        <w:r>
          <w:rPr>
            <w:noProof/>
            <w:webHidden/>
          </w:rPr>
          <w:tab/>
        </w:r>
        <w:r>
          <w:rPr>
            <w:noProof/>
            <w:webHidden/>
          </w:rPr>
          <w:fldChar w:fldCharType="begin"/>
        </w:r>
        <w:r>
          <w:rPr>
            <w:noProof/>
            <w:webHidden/>
          </w:rPr>
          <w:instrText xml:space="preserve"> PAGEREF _Toc163023784 \h </w:instrText>
        </w:r>
        <w:r>
          <w:rPr>
            <w:noProof/>
            <w:webHidden/>
          </w:rPr>
        </w:r>
        <w:r>
          <w:rPr>
            <w:noProof/>
            <w:webHidden/>
          </w:rPr>
          <w:fldChar w:fldCharType="separate"/>
        </w:r>
        <w:r>
          <w:rPr>
            <w:noProof/>
            <w:webHidden/>
          </w:rPr>
          <w:t>29</w:t>
        </w:r>
        <w:r>
          <w:rPr>
            <w:noProof/>
            <w:webHidden/>
          </w:rPr>
          <w:fldChar w:fldCharType="end"/>
        </w:r>
      </w:hyperlink>
    </w:p>
    <w:p w:rsidR="001B361C" w:rsidRDefault="001B361C">
      <w:pPr>
        <w:pStyle w:val="31"/>
        <w:rPr>
          <w:rFonts w:asciiTheme="minorHAnsi" w:eastAsiaTheme="minorEastAsia" w:hAnsiTheme="minorHAnsi" w:cstheme="minorBidi"/>
          <w:sz w:val="22"/>
          <w:szCs w:val="22"/>
        </w:rPr>
      </w:pPr>
      <w:hyperlink w:anchor="_Toc163023785" w:history="1">
        <w:r w:rsidRPr="002579CE">
          <w:rPr>
            <w:rStyle w:val="a3"/>
          </w:rPr>
          <w:t>Госдума приняла в первом чтении законопроект о введении в России нового вида вкладов - они будут открываться на основании договора жилищных сбережений (ДЖС), а по его окончании направляться на улучшение жилищных условий вкладчика.</w:t>
        </w:r>
        <w:r>
          <w:rPr>
            <w:webHidden/>
          </w:rPr>
          <w:tab/>
        </w:r>
        <w:r>
          <w:rPr>
            <w:webHidden/>
          </w:rPr>
          <w:fldChar w:fldCharType="begin"/>
        </w:r>
        <w:r>
          <w:rPr>
            <w:webHidden/>
          </w:rPr>
          <w:instrText xml:space="preserve"> PAGEREF _Toc163023785 \h </w:instrText>
        </w:r>
        <w:r>
          <w:rPr>
            <w:webHidden/>
          </w:rPr>
        </w:r>
        <w:r>
          <w:rPr>
            <w:webHidden/>
          </w:rPr>
          <w:fldChar w:fldCharType="separate"/>
        </w:r>
        <w:r>
          <w:rPr>
            <w:webHidden/>
          </w:rPr>
          <w:t>29</w:t>
        </w:r>
        <w:r>
          <w:rPr>
            <w:webHidden/>
          </w:rPr>
          <w:fldChar w:fldCharType="end"/>
        </w:r>
      </w:hyperlink>
    </w:p>
    <w:p w:rsidR="001B361C" w:rsidRDefault="001B361C">
      <w:pPr>
        <w:pStyle w:val="21"/>
        <w:tabs>
          <w:tab w:val="right" w:leader="dot" w:pos="9061"/>
        </w:tabs>
        <w:rPr>
          <w:rFonts w:asciiTheme="minorHAnsi" w:eastAsiaTheme="minorEastAsia" w:hAnsiTheme="minorHAnsi" w:cstheme="minorBidi"/>
          <w:noProof/>
          <w:sz w:val="22"/>
          <w:szCs w:val="22"/>
        </w:rPr>
      </w:pPr>
      <w:hyperlink w:anchor="_Toc163023786" w:history="1">
        <w:r w:rsidRPr="002579CE">
          <w:rPr>
            <w:rStyle w:val="a3"/>
            <w:noProof/>
          </w:rPr>
          <w:t>РИА Новости, 02.04.2024, Объем ФНБ за март вырос на 275 млрд руб, до 12,534 трлн руб - Минфин РФ</w:t>
        </w:r>
        <w:r>
          <w:rPr>
            <w:noProof/>
            <w:webHidden/>
          </w:rPr>
          <w:tab/>
        </w:r>
        <w:r>
          <w:rPr>
            <w:noProof/>
            <w:webHidden/>
          </w:rPr>
          <w:fldChar w:fldCharType="begin"/>
        </w:r>
        <w:r>
          <w:rPr>
            <w:noProof/>
            <w:webHidden/>
          </w:rPr>
          <w:instrText xml:space="preserve"> PAGEREF _Toc163023786 \h </w:instrText>
        </w:r>
        <w:r>
          <w:rPr>
            <w:noProof/>
            <w:webHidden/>
          </w:rPr>
        </w:r>
        <w:r>
          <w:rPr>
            <w:noProof/>
            <w:webHidden/>
          </w:rPr>
          <w:fldChar w:fldCharType="separate"/>
        </w:r>
        <w:r>
          <w:rPr>
            <w:noProof/>
            <w:webHidden/>
          </w:rPr>
          <w:t>30</w:t>
        </w:r>
        <w:r>
          <w:rPr>
            <w:noProof/>
            <w:webHidden/>
          </w:rPr>
          <w:fldChar w:fldCharType="end"/>
        </w:r>
      </w:hyperlink>
    </w:p>
    <w:p w:rsidR="001B361C" w:rsidRDefault="001B361C">
      <w:pPr>
        <w:pStyle w:val="31"/>
        <w:rPr>
          <w:rFonts w:asciiTheme="minorHAnsi" w:eastAsiaTheme="minorEastAsia" w:hAnsiTheme="minorHAnsi" w:cstheme="minorBidi"/>
          <w:sz w:val="22"/>
          <w:szCs w:val="22"/>
        </w:rPr>
      </w:pPr>
      <w:hyperlink w:anchor="_Toc163023787" w:history="1">
        <w:r w:rsidRPr="002579CE">
          <w:rPr>
            <w:rStyle w:val="a3"/>
          </w:rPr>
          <w:t>Объем Фонда национального благосостояния (ФНБ) за март 2024 года вырос на 275 миллиардов рублей - до 12,534 триллиона рублей, а в долларах - на 2,267 миллиарда, до 135,703 миллиарда долларов, говорится в материалах на сайте Минфина России.</w:t>
        </w:r>
        <w:r>
          <w:rPr>
            <w:webHidden/>
          </w:rPr>
          <w:tab/>
        </w:r>
        <w:r>
          <w:rPr>
            <w:webHidden/>
          </w:rPr>
          <w:fldChar w:fldCharType="begin"/>
        </w:r>
        <w:r>
          <w:rPr>
            <w:webHidden/>
          </w:rPr>
          <w:instrText xml:space="preserve"> PAGEREF _Toc163023787 \h </w:instrText>
        </w:r>
        <w:r>
          <w:rPr>
            <w:webHidden/>
          </w:rPr>
        </w:r>
        <w:r>
          <w:rPr>
            <w:webHidden/>
          </w:rPr>
          <w:fldChar w:fldCharType="separate"/>
        </w:r>
        <w:r>
          <w:rPr>
            <w:webHidden/>
          </w:rPr>
          <w:t>30</w:t>
        </w:r>
        <w:r>
          <w:rPr>
            <w:webHidden/>
          </w:rPr>
          <w:fldChar w:fldCharType="end"/>
        </w:r>
      </w:hyperlink>
    </w:p>
    <w:p w:rsidR="001B361C" w:rsidRDefault="001B361C">
      <w:pPr>
        <w:pStyle w:val="21"/>
        <w:tabs>
          <w:tab w:val="right" w:leader="dot" w:pos="9061"/>
        </w:tabs>
        <w:rPr>
          <w:rFonts w:asciiTheme="minorHAnsi" w:eastAsiaTheme="minorEastAsia" w:hAnsiTheme="minorHAnsi" w:cstheme="minorBidi"/>
          <w:noProof/>
          <w:sz w:val="22"/>
          <w:szCs w:val="22"/>
        </w:rPr>
      </w:pPr>
      <w:hyperlink w:anchor="_Toc163023788" w:history="1">
        <w:r w:rsidRPr="002579CE">
          <w:rPr>
            <w:rStyle w:val="a3"/>
            <w:noProof/>
          </w:rPr>
          <w:t>РИА Новости, 02.04.2024, Силуанов призвал поддерживать развитие российского виноградного производства</w:t>
        </w:r>
        <w:r>
          <w:rPr>
            <w:noProof/>
            <w:webHidden/>
          </w:rPr>
          <w:tab/>
        </w:r>
        <w:r>
          <w:rPr>
            <w:noProof/>
            <w:webHidden/>
          </w:rPr>
          <w:fldChar w:fldCharType="begin"/>
        </w:r>
        <w:r>
          <w:rPr>
            <w:noProof/>
            <w:webHidden/>
          </w:rPr>
          <w:instrText xml:space="preserve"> PAGEREF _Toc163023788 \h </w:instrText>
        </w:r>
        <w:r>
          <w:rPr>
            <w:noProof/>
            <w:webHidden/>
          </w:rPr>
        </w:r>
        <w:r>
          <w:rPr>
            <w:noProof/>
            <w:webHidden/>
          </w:rPr>
          <w:fldChar w:fldCharType="separate"/>
        </w:r>
        <w:r>
          <w:rPr>
            <w:noProof/>
            <w:webHidden/>
          </w:rPr>
          <w:t>30</w:t>
        </w:r>
        <w:r>
          <w:rPr>
            <w:noProof/>
            <w:webHidden/>
          </w:rPr>
          <w:fldChar w:fldCharType="end"/>
        </w:r>
      </w:hyperlink>
    </w:p>
    <w:p w:rsidR="001B361C" w:rsidRDefault="001B361C">
      <w:pPr>
        <w:pStyle w:val="31"/>
        <w:rPr>
          <w:rFonts w:asciiTheme="minorHAnsi" w:eastAsiaTheme="minorEastAsia" w:hAnsiTheme="minorHAnsi" w:cstheme="minorBidi"/>
          <w:sz w:val="22"/>
          <w:szCs w:val="22"/>
        </w:rPr>
      </w:pPr>
      <w:hyperlink w:anchor="_Toc163023789" w:history="1">
        <w:r w:rsidRPr="002579CE">
          <w:rPr>
            <w:rStyle w:val="a3"/>
          </w:rPr>
          <w:t>России необходимо развивать отечественное виноградное производство, для этого важно поддерживать производителей винодельческой продукции из винограда и российские производственные мощности, заявил министр финансов РФ Антон Силуанов на заседании коллегии Росалкогольтабакконтроля.</w:t>
        </w:r>
        <w:r>
          <w:rPr>
            <w:webHidden/>
          </w:rPr>
          <w:tab/>
        </w:r>
        <w:r>
          <w:rPr>
            <w:webHidden/>
          </w:rPr>
          <w:fldChar w:fldCharType="begin"/>
        </w:r>
        <w:r>
          <w:rPr>
            <w:webHidden/>
          </w:rPr>
          <w:instrText xml:space="preserve"> PAGEREF _Toc163023789 \h </w:instrText>
        </w:r>
        <w:r>
          <w:rPr>
            <w:webHidden/>
          </w:rPr>
        </w:r>
        <w:r>
          <w:rPr>
            <w:webHidden/>
          </w:rPr>
          <w:fldChar w:fldCharType="separate"/>
        </w:r>
        <w:r>
          <w:rPr>
            <w:webHidden/>
          </w:rPr>
          <w:t>30</w:t>
        </w:r>
        <w:r>
          <w:rPr>
            <w:webHidden/>
          </w:rPr>
          <w:fldChar w:fldCharType="end"/>
        </w:r>
      </w:hyperlink>
    </w:p>
    <w:p w:rsidR="001B361C" w:rsidRDefault="001B361C">
      <w:pPr>
        <w:pStyle w:val="21"/>
        <w:tabs>
          <w:tab w:val="right" w:leader="dot" w:pos="9061"/>
        </w:tabs>
        <w:rPr>
          <w:rFonts w:asciiTheme="minorHAnsi" w:eastAsiaTheme="minorEastAsia" w:hAnsiTheme="minorHAnsi" w:cstheme="minorBidi"/>
          <w:noProof/>
          <w:sz w:val="22"/>
          <w:szCs w:val="22"/>
        </w:rPr>
      </w:pPr>
      <w:hyperlink w:anchor="_Toc163023790" w:history="1">
        <w:r w:rsidRPr="002579CE">
          <w:rPr>
            <w:rStyle w:val="a3"/>
            <w:noProof/>
          </w:rPr>
          <w:t>ТАСС, 02.04.2024, Минстрой РФ предложил включать в ипотеку мебель и отделку только при использовании эскроу</w:t>
        </w:r>
        <w:r>
          <w:rPr>
            <w:noProof/>
            <w:webHidden/>
          </w:rPr>
          <w:tab/>
        </w:r>
        <w:r>
          <w:rPr>
            <w:noProof/>
            <w:webHidden/>
          </w:rPr>
          <w:fldChar w:fldCharType="begin"/>
        </w:r>
        <w:r>
          <w:rPr>
            <w:noProof/>
            <w:webHidden/>
          </w:rPr>
          <w:instrText xml:space="preserve"> PAGEREF _Toc163023790 \h </w:instrText>
        </w:r>
        <w:r>
          <w:rPr>
            <w:noProof/>
            <w:webHidden/>
          </w:rPr>
        </w:r>
        <w:r>
          <w:rPr>
            <w:noProof/>
            <w:webHidden/>
          </w:rPr>
          <w:fldChar w:fldCharType="separate"/>
        </w:r>
        <w:r>
          <w:rPr>
            <w:noProof/>
            <w:webHidden/>
          </w:rPr>
          <w:t>31</w:t>
        </w:r>
        <w:r>
          <w:rPr>
            <w:noProof/>
            <w:webHidden/>
          </w:rPr>
          <w:fldChar w:fldCharType="end"/>
        </w:r>
      </w:hyperlink>
    </w:p>
    <w:p w:rsidR="001B361C" w:rsidRDefault="001B361C">
      <w:pPr>
        <w:pStyle w:val="31"/>
        <w:rPr>
          <w:rFonts w:asciiTheme="minorHAnsi" w:eastAsiaTheme="minorEastAsia" w:hAnsiTheme="minorHAnsi" w:cstheme="minorBidi"/>
          <w:sz w:val="22"/>
          <w:szCs w:val="22"/>
        </w:rPr>
      </w:pPr>
      <w:hyperlink w:anchor="_Toc163023791" w:history="1">
        <w:r w:rsidRPr="002579CE">
          <w:rPr>
            <w:rStyle w:val="a3"/>
          </w:rPr>
          <w:t>Минстрой разработал законопроект, позволяющий включать встроенную мебель и отделку жилья в стоимость ипотеки при использовании счетов эскроу по договорам долевого участия (ДДУ). Соответствующий документ размещен на портале проектов нормативных правовых актов.</w:t>
        </w:r>
        <w:r>
          <w:rPr>
            <w:webHidden/>
          </w:rPr>
          <w:tab/>
        </w:r>
        <w:r>
          <w:rPr>
            <w:webHidden/>
          </w:rPr>
          <w:fldChar w:fldCharType="begin"/>
        </w:r>
        <w:r>
          <w:rPr>
            <w:webHidden/>
          </w:rPr>
          <w:instrText xml:space="preserve"> PAGEREF _Toc163023791 \h </w:instrText>
        </w:r>
        <w:r>
          <w:rPr>
            <w:webHidden/>
          </w:rPr>
        </w:r>
        <w:r>
          <w:rPr>
            <w:webHidden/>
          </w:rPr>
          <w:fldChar w:fldCharType="separate"/>
        </w:r>
        <w:r>
          <w:rPr>
            <w:webHidden/>
          </w:rPr>
          <w:t>31</w:t>
        </w:r>
        <w:r>
          <w:rPr>
            <w:webHidden/>
          </w:rPr>
          <w:fldChar w:fldCharType="end"/>
        </w:r>
      </w:hyperlink>
    </w:p>
    <w:p w:rsidR="001B361C" w:rsidRDefault="001B361C">
      <w:pPr>
        <w:pStyle w:val="21"/>
        <w:tabs>
          <w:tab w:val="right" w:leader="dot" w:pos="9061"/>
        </w:tabs>
        <w:rPr>
          <w:rFonts w:asciiTheme="minorHAnsi" w:eastAsiaTheme="minorEastAsia" w:hAnsiTheme="minorHAnsi" w:cstheme="minorBidi"/>
          <w:noProof/>
          <w:sz w:val="22"/>
          <w:szCs w:val="22"/>
        </w:rPr>
      </w:pPr>
      <w:hyperlink w:anchor="_Toc163023792" w:history="1">
        <w:r w:rsidRPr="002579CE">
          <w:rPr>
            <w:rStyle w:val="a3"/>
            <w:noProof/>
          </w:rPr>
          <w:t>РИА Новости, 02.04.2024, Доля коротких займов «до зарплаты» в РФ снизилась до минимума за последние пять лет - ЦБ</w:t>
        </w:r>
        <w:r>
          <w:rPr>
            <w:noProof/>
            <w:webHidden/>
          </w:rPr>
          <w:tab/>
        </w:r>
        <w:r>
          <w:rPr>
            <w:noProof/>
            <w:webHidden/>
          </w:rPr>
          <w:fldChar w:fldCharType="begin"/>
        </w:r>
        <w:r>
          <w:rPr>
            <w:noProof/>
            <w:webHidden/>
          </w:rPr>
          <w:instrText xml:space="preserve"> PAGEREF _Toc163023792 \h </w:instrText>
        </w:r>
        <w:r>
          <w:rPr>
            <w:noProof/>
            <w:webHidden/>
          </w:rPr>
        </w:r>
        <w:r>
          <w:rPr>
            <w:noProof/>
            <w:webHidden/>
          </w:rPr>
          <w:fldChar w:fldCharType="separate"/>
        </w:r>
        <w:r>
          <w:rPr>
            <w:noProof/>
            <w:webHidden/>
          </w:rPr>
          <w:t>31</w:t>
        </w:r>
        <w:r>
          <w:rPr>
            <w:noProof/>
            <w:webHidden/>
          </w:rPr>
          <w:fldChar w:fldCharType="end"/>
        </w:r>
      </w:hyperlink>
    </w:p>
    <w:p w:rsidR="001B361C" w:rsidRDefault="001B361C">
      <w:pPr>
        <w:pStyle w:val="31"/>
        <w:rPr>
          <w:rFonts w:asciiTheme="minorHAnsi" w:eastAsiaTheme="minorEastAsia" w:hAnsiTheme="minorHAnsi" w:cstheme="minorBidi"/>
          <w:sz w:val="22"/>
          <w:szCs w:val="22"/>
        </w:rPr>
      </w:pPr>
      <w:hyperlink w:anchor="_Toc163023793" w:history="1">
        <w:r w:rsidRPr="002579CE">
          <w:rPr>
            <w:rStyle w:val="a3"/>
          </w:rPr>
          <w:t>Доля коротких займов «до зарплаты» в России в 2023 году снизилась до минимума за последние пять лет и составила 34%, сообщил Банк России.</w:t>
        </w:r>
        <w:r>
          <w:rPr>
            <w:webHidden/>
          </w:rPr>
          <w:tab/>
        </w:r>
        <w:r>
          <w:rPr>
            <w:webHidden/>
          </w:rPr>
          <w:fldChar w:fldCharType="begin"/>
        </w:r>
        <w:r>
          <w:rPr>
            <w:webHidden/>
          </w:rPr>
          <w:instrText xml:space="preserve"> PAGEREF _Toc163023793 \h </w:instrText>
        </w:r>
        <w:r>
          <w:rPr>
            <w:webHidden/>
          </w:rPr>
        </w:r>
        <w:r>
          <w:rPr>
            <w:webHidden/>
          </w:rPr>
          <w:fldChar w:fldCharType="separate"/>
        </w:r>
        <w:r>
          <w:rPr>
            <w:webHidden/>
          </w:rPr>
          <w:t>31</w:t>
        </w:r>
        <w:r>
          <w:rPr>
            <w:webHidden/>
          </w:rPr>
          <w:fldChar w:fldCharType="end"/>
        </w:r>
      </w:hyperlink>
    </w:p>
    <w:p w:rsidR="001B361C" w:rsidRDefault="001B361C">
      <w:pPr>
        <w:pStyle w:val="21"/>
        <w:tabs>
          <w:tab w:val="right" w:leader="dot" w:pos="9061"/>
        </w:tabs>
        <w:rPr>
          <w:rFonts w:asciiTheme="minorHAnsi" w:eastAsiaTheme="minorEastAsia" w:hAnsiTheme="minorHAnsi" w:cstheme="minorBidi"/>
          <w:noProof/>
          <w:sz w:val="22"/>
          <w:szCs w:val="22"/>
        </w:rPr>
      </w:pPr>
      <w:hyperlink w:anchor="_Toc163023794" w:history="1">
        <w:r w:rsidRPr="002579CE">
          <w:rPr>
            <w:rStyle w:val="a3"/>
            <w:noProof/>
          </w:rPr>
          <w:t>РИА Новости, 02.04.2024, Россиян с кредитками в 2023 г впервые стало больше, чем с наличным кредитом - ЦБ</w:t>
        </w:r>
        <w:r>
          <w:rPr>
            <w:noProof/>
            <w:webHidden/>
          </w:rPr>
          <w:tab/>
        </w:r>
        <w:r>
          <w:rPr>
            <w:noProof/>
            <w:webHidden/>
          </w:rPr>
          <w:fldChar w:fldCharType="begin"/>
        </w:r>
        <w:r>
          <w:rPr>
            <w:noProof/>
            <w:webHidden/>
          </w:rPr>
          <w:instrText xml:space="preserve"> PAGEREF _Toc163023794 \h </w:instrText>
        </w:r>
        <w:r>
          <w:rPr>
            <w:noProof/>
            <w:webHidden/>
          </w:rPr>
        </w:r>
        <w:r>
          <w:rPr>
            <w:noProof/>
            <w:webHidden/>
          </w:rPr>
          <w:fldChar w:fldCharType="separate"/>
        </w:r>
        <w:r>
          <w:rPr>
            <w:noProof/>
            <w:webHidden/>
          </w:rPr>
          <w:t>32</w:t>
        </w:r>
        <w:r>
          <w:rPr>
            <w:noProof/>
            <w:webHidden/>
          </w:rPr>
          <w:fldChar w:fldCharType="end"/>
        </w:r>
      </w:hyperlink>
    </w:p>
    <w:p w:rsidR="001B361C" w:rsidRDefault="001B361C">
      <w:pPr>
        <w:pStyle w:val="31"/>
        <w:rPr>
          <w:rFonts w:asciiTheme="minorHAnsi" w:eastAsiaTheme="minorEastAsia" w:hAnsiTheme="minorHAnsi" w:cstheme="minorBidi"/>
          <w:sz w:val="22"/>
          <w:szCs w:val="22"/>
        </w:rPr>
      </w:pPr>
      <w:hyperlink w:anchor="_Toc163023795" w:history="1">
        <w:r w:rsidRPr="002579CE">
          <w:rPr>
            <w:rStyle w:val="a3"/>
          </w:rPr>
          <w:t>Россиян с кредитными картами в 2023 году впервые стало больше, чем граждан с наличным кредитом, говорится в информационно-аналитическом материале Банка России «Анализ тенденций в сегменте розничного кредитования на основе данных бюро кредитных историй».</w:t>
        </w:r>
        <w:r>
          <w:rPr>
            <w:webHidden/>
          </w:rPr>
          <w:tab/>
        </w:r>
        <w:r>
          <w:rPr>
            <w:webHidden/>
          </w:rPr>
          <w:fldChar w:fldCharType="begin"/>
        </w:r>
        <w:r>
          <w:rPr>
            <w:webHidden/>
          </w:rPr>
          <w:instrText xml:space="preserve"> PAGEREF _Toc163023795 \h </w:instrText>
        </w:r>
        <w:r>
          <w:rPr>
            <w:webHidden/>
          </w:rPr>
        </w:r>
        <w:r>
          <w:rPr>
            <w:webHidden/>
          </w:rPr>
          <w:fldChar w:fldCharType="separate"/>
        </w:r>
        <w:r>
          <w:rPr>
            <w:webHidden/>
          </w:rPr>
          <w:t>32</w:t>
        </w:r>
        <w:r>
          <w:rPr>
            <w:webHidden/>
          </w:rPr>
          <w:fldChar w:fldCharType="end"/>
        </w:r>
      </w:hyperlink>
    </w:p>
    <w:p w:rsidR="001B361C" w:rsidRDefault="001B361C">
      <w:pPr>
        <w:pStyle w:val="21"/>
        <w:tabs>
          <w:tab w:val="right" w:leader="dot" w:pos="9061"/>
        </w:tabs>
        <w:rPr>
          <w:rFonts w:asciiTheme="minorHAnsi" w:eastAsiaTheme="minorEastAsia" w:hAnsiTheme="minorHAnsi" w:cstheme="minorBidi"/>
          <w:noProof/>
          <w:sz w:val="22"/>
          <w:szCs w:val="22"/>
        </w:rPr>
      </w:pPr>
      <w:hyperlink w:anchor="_Toc163023796" w:history="1">
        <w:r w:rsidRPr="002579CE">
          <w:rPr>
            <w:rStyle w:val="a3"/>
            <w:noProof/>
          </w:rPr>
          <w:t>РИА Новости, 02.04.2024, Больше половины ипотеки в РФ выдается на срок свыше 25 лет - ЦБ</w:t>
        </w:r>
        <w:r>
          <w:rPr>
            <w:noProof/>
            <w:webHidden/>
          </w:rPr>
          <w:tab/>
        </w:r>
        <w:r>
          <w:rPr>
            <w:noProof/>
            <w:webHidden/>
          </w:rPr>
          <w:fldChar w:fldCharType="begin"/>
        </w:r>
        <w:r>
          <w:rPr>
            <w:noProof/>
            <w:webHidden/>
          </w:rPr>
          <w:instrText xml:space="preserve"> PAGEREF _Toc163023796 \h </w:instrText>
        </w:r>
        <w:r>
          <w:rPr>
            <w:noProof/>
            <w:webHidden/>
          </w:rPr>
        </w:r>
        <w:r>
          <w:rPr>
            <w:noProof/>
            <w:webHidden/>
          </w:rPr>
          <w:fldChar w:fldCharType="separate"/>
        </w:r>
        <w:r>
          <w:rPr>
            <w:noProof/>
            <w:webHidden/>
          </w:rPr>
          <w:t>32</w:t>
        </w:r>
        <w:r>
          <w:rPr>
            <w:noProof/>
            <w:webHidden/>
          </w:rPr>
          <w:fldChar w:fldCharType="end"/>
        </w:r>
      </w:hyperlink>
    </w:p>
    <w:p w:rsidR="001B361C" w:rsidRDefault="001B361C">
      <w:pPr>
        <w:pStyle w:val="31"/>
        <w:rPr>
          <w:rFonts w:asciiTheme="minorHAnsi" w:eastAsiaTheme="minorEastAsia" w:hAnsiTheme="minorHAnsi" w:cstheme="minorBidi"/>
          <w:sz w:val="22"/>
          <w:szCs w:val="22"/>
        </w:rPr>
      </w:pPr>
      <w:hyperlink w:anchor="_Toc163023797" w:history="1">
        <w:r w:rsidRPr="002579CE">
          <w:rPr>
            <w:rStyle w:val="a3"/>
          </w:rPr>
          <w:t>Доля ипотеки на срок более 25 лет во втором полугодии 2023 года выросла в России на 10 процентных пунктов в годовом выражении - до 57%, сообщает ЦБ РФ со ссылкой на данные бюро кредитных историй (БКИ).</w:t>
        </w:r>
        <w:r>
          <w:rPr>
            <w:webHidden/>
          </w:rPr>
          <w:tab/>
        </w:r>
        <w:r>
          <w:rPr>
            <w:webHidden/>
          </w:rPr>
          <w:fldChar w:fldCharType="begin"/>
        </w:r>
        <w:r>
          <w:rPr>
            <w:webHidden/>
          </w:rPr>
          <w:instrText xml:space="preserve"> PAGEREF _Toc163023797 \h </w:instrText>
        </w:r>
        <w:r>
          <w:rPr>
            <w:webHidden/>
          </w:rPr>
        </w:r>
        <w:r>
          <w:rPr>
            <w:webHidden/>
          </w:rPr>
          <w:fldChar w:fldCharType="separate"/>
        </w:r>
        <w:r>
          <w:rPr>
            <w:webHidden/>
          </w:rPr>
          <w:t>32</w:t>
        </w:r>
        <w:r>
          <w:rPr>
            <w:webHidden/>
          </w:rPr>
          <w:fldChar w:fldCharType="end"/>
        </w:r>
      </w:hyperlink>
    </w:p>
    <w:p w:rsidR="001B361C" w:rsidRDefault="001B361C">
      <w:pPr>
        <w:pStyle w:val="21"/>
        <w:tabs>
          <w:tab w:val="right" w:leader="dot" w:pos="9061"/>
        </w:tabs>
        <w:rPr>
          <w:rFonts w:asciiTheme="minorHAnsi" w:eastAsiaTheme="minorEastAsia" w:hAnsiTheme="minorHAnsi" w:cstheme="minorBidi"/>
          <w:noProof/>
          <w:sz w:val="22"/>
          <w:szCs w:val="22"/>
        </w:rPr>
      </w:pPr>
      <w:hyperlink w:anchor="_Toc163023798" w:history="1">
        <w:r w:rsidRPr="002579CE">
          <w:rPr>
            <w:rStyle w:val="a3"/>
            <w:noProof/>
          </w:rPr>
          <w:t>РИА Новости, 02.04.2024, ЦБ РФ в середине 2024 г запустит пилотные проекты универсального QR-кода и биоэквайринга</w:t>
        </w:r>
        <w:r>
          <w:rPr>
            <w:noProof/>
            <w:webHidden/>
          </w:rPr>
          <w:tab/>
        </w:r>
        <w:r>
          <w:rPr>
            <w:noProof/>
            <w:webHidden/>
          </w:rPr>
          <w:fldChar w:fldCharType="begin"/>
        </w:r>
        <w:r>
          <w:rPr>
            <w:noProof/>
            <w:webHidden/>
          </w:rPr>
          <w:instrText xml:space="preserve"> PAGEREF _Toc163023798 \h </w:instrText>
        </w:r>
        <w:r>
          <w:rPr>
            <w:noProof/>
            <w:webHidden/>
          </w:rPr>
        </w:r>
        <w:r>
          <w:rPr>
            <w:noProof/>
            <w:webHidden/>
          </w:rPr>
          <w:fldChar w:fldCharType="separate"/>
        </w:r>
        <w:r>
          <w:rPr>
            <w:noProof/>
            <w:webHidden/>
          </w:rPr>
          <w:t>33</w:t>
        </w:r>
        <w:r>
          <w:rPr>
            <w:noProof/>
            <w:webHidden/>
          </w:rPr>
          <w:fldChar w:fldCharType="end"/>
        </w:r>
      </w:hyperlink>
    </w:p>
    <w:p w:rsidR="001B361C" w:rsidRDefault="001B361C">
      <w:pPr>
        <w:pStyle w:val="31"/>
        <w:rPr>
          <w:rFonts w:asciiTheme="minorHAnsi" w:eastAsiaTheme="minorEastAsia" w:hAnsiTheme="minorHAnsi" w:cstheme="minorBidi"/>
          <w:sz w:val="22"/>
          <w:szCs w:val="22"/>
        </w:rPr>
      </w:pPr>
      <w:hyperlink w:anchor="_Toc163023799" w:history="1">
        <w:r w:rsidRPr="002579CE">
          <w:rPr>
            <w:rStyle w:val="a3"/>
          </w:rPr>
          <w:t>Банк России планирует в середине года запустить пилотные проекты универсального платежного QR-кода и биоэквайринга, рассказала первый зампред ЦБ РФ Ольга Скоробогатова.</w:t>
        </w:r>
        <w:r>
          <w:rPr>
            <w:webHidden/>
          </w:rPr>
          <w:tab/>
        </w:r>
        <w:r>
          <w:rPr>
            <w:webHidden/>
          </w:rPr>
          <w:fldChar w:fldCharType="begin"/>
        </w:r>
        <w:r>
          <w:rPr>
            <w:webHidden/>
          </w:rPr>
          <w:instrText xml:space="preserve"> PAGEREF _Toc163023799 \h </w:instrText>
        </w:r>
        <w:r>
          <w:rPr>
            <w:webHidden/>
          </w:rPr>
        </w:r>
        <w:r>
          <w:rPr>
            <w:webHidden/>
          </w:rPr>
          <w:fldChar w:fldCharType="separate"/>
        </w:r>
        <w:r>
          <w:rPr>
            <w:webHidden/>
          </w:rPr>
          <w:t>33</w:t>
        </w:r>
        <w:r>
          <w:rPr>
            <w:webHidden/>
          </w:rPr>
          <w:fldChar w:fldCharType="end"/>
        </w:r>
      </w:hyperlink>
    </w:p>
    <w:p w:rsidR="001B361C" w:rsidRDefault="001B361C">
      <w:pPr>
        <w:pStyle w:val="12"/>
        <w:tabs>
          <w:tab w:val="right" w:leader="dot" w:pos="9061"/>
        </w:tabs>
        <w:rPr>
          <w:rFonts w:asciiTheme="minorHAnsi" w:eastAsiaTheme="minorEastAsia" w:hAnsiTheme="minorHAnsi" w:cstheme="minorBidi"/>
          <w:b w:val="0"/>
          <w:noProof/>
          <w:sz w:val="22"/>
          <w:szCs w:val="22"/>
        </w:rPr>
      </w:pPr>
      <w:hyperlink w:anchor="_Toc163023800" w:history="1">
        <w:r w:rsidRPr="002579CE">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_Toc163023800 \h </w:instrText>
        </w:r>
        <w:r>
          <w:rPr>
            <w:noProof/>
            <w:webHidden/>
          </w:rPr>
        </w:r>
        <w:r>
          <w:rPr>
            <w:noProof/>
            <w:webHidden/>
          </w:rPr>
          <w:fldChar w:fldCharType="separate"/>
        </w:r>
        <w:r>
          <w:rPr>
            <w:noProof/>
            <w:webHidden/>
          </w:rPr>
          <w:t>35</w:t>
        </w:r>
        <w:r>
          <w:rPr>
            <w:noProof/>
            <w:webHidden/>
          </w:rPr>
          <w:fldChar w:fldCharType="end"/>
        </w:r>
      </w:hyperlink>
    </w:p>
    <w:p w:rsidR="001B361C" w:rsidRDefault="001B361C">
      <w:pPr>
        <w:pStyle w:val="12"/>
        <w:tabs>
          <w:tab w:val="right" w:leader="dot" w:pos="9061"/>
        </w:tabs>
        <w:rPr>
          <w:rFonts w:asciiTheme="minorHAnsi" w:eastAsiaTheme="minorEastAsia" w:hAnsiTheme="minorHAnsi" w:cstheme="minorBidi"/>
          <w:b w:val="0"/>
          <w:noProof/>
          <w:sz w:val="22"/>
          <w:szCs w:val="22"/>
        </w:rPr>
      </w:pPr>
      <w:hyperlink w:anchor="_Toc163023801" w:history="1">
        <w:r w:rsidRPr="002579CE">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_Toc163023801 \h </w:instrText>
        </w:r>
        <w:r>
          <w:rPr>
            <w:noProof/>
            <w:webHidden/>
          </w:rPr>
        </w:r>
        <w:r>
          <w:rPr>
            <w:noProof/>
            <w:webHidden/>
          </w:rPr>
          <w:fldChar w:fldCharType="separate"/>
        </w:r>
        <w:r>
          <w:rPr>
            <w:noProof/>
            <w:webHidden/>
          </w:rPr>
          <w:t>35</w:t>
        </w:r>
        <w:r>
          <w:rPr>
            <w:noProof/>
            <w:webHidden/>
          </w:rPr>
          <w:fldChar w:fldCharType="end"/>
        </w:r>
      </w:hyperlink>
    </w:p>
    <w:p w:rsidR="001B361C" w:rsidRDefault="001B361C">
      <w:pPr>
        <w:pStyle w:val="21"/>
        <w:tabs>
          <w:tab w:val="right" w:leader="dot" w:pos="9061"/>
        </w:tabs>
        <w:rPr>
          <w:rFonts w:asciiTheme="minorHAnsi" w:eastAsiaTheme="minorEastAsia" w:hAnsiTheme="minorHAnsi" w:cstheme="minorBidi"/>
          <w:noProof/>
          <w:sz w:val="22"/>
          <w:szCs w:val="22"/>
        </w:rPr>
      </w:pPr>
      <w:hyperlink w:anchor="_Toc163023802" w:history="1">
        <w:r w:rsidRPr="002579CE">
          <w:rPr>
            <w:rStyle w:val="a3"/>
            <w:noProof/>
          </w:rPr>
          <w:t>LS Aqparat, 02.04.2024, Сколько пенсионных денег забрали казахстанцы</w:t>
        </w:r>
        <w:r>
          <w:rPr>
            <w:noProof/>
            <w:webHidden/>
          </w:rPr>
          <w:tab/>
        </w:r>
        <w:r>
          <w:rPr>
            <w:noProof/>
            <w:webHidden/>
          </w:rPr>
          <w:fldChar w:fldCharType="begin"/>
        </w:r>
        <w:r>
          <w:rPr>
            <w:noProof/>
            <w:webHidden/>
          </w:rPr>
          <w:instrText xml:space="preserve"> PAGEREF _Toc163023802 \h </w:instrText>
        </w:r>
        <w:r>
          <w:rPr>
            <w:noProof/>
            <w:webHidden/>
          </w:rPr>
        </w:r>
        <w:r>
          <w:rPr>
            <w:noProof/>
            <w:webHidden/>
          </w:rPr>
          <w:fldChar w:fldCharType="separate"/>
        </w:r>
        <w:r>
          <w:rPr>
            <w:noProof/>
            <w:webHidden/>
          </w:rPr>
          <w:t>35</w:t>
        </w:r>
        <w:r>
          <w:rPr>
            <w:noProof/>
            <w:webHidden/>
          </w:rPr>
          <w:fldChar w:fldCharType="end"/>
        </w:r>
      </w:hyperlink>
    </w:p>
    <w:p w:rsidR="001B361C" w:rsidRDefault="001B361C">
      <w:pPr>
        <w:pStyle w:val="31"/>
        <w:rPr>
          <w:rFonts w:asciiTheme="minorHAnsi" w:eastAsiaTheme="minorEastAsia" w:hAnsiTheme="minorHAnsi" w:cstheme="minorBidi"/>
          <w:sz w:val="22"/>
          <w:szCs w:val="22"/>
        </w:rPr>
      </w:pPr>
      <w:hyperlink w:anchor="_Toc163023803" w:history="1">
        <w:r w:rsidRPr="002579CE">
          <w:rPr>
            <w:rStyle w:val="a3"/>
          </w:rPr>
          <w:t>Более 700 тыс. казахстанцев использовали пенсионные деньги на улучшение жилищных условий, передает LS. Согласно данным ЕНПФ, на 1 марта этого года на данную цель 732,5 тыс. казахстанцев получили единовременные выплаты в размере 3,4 трлн тенге.</w:t>
        </w:r>
        <w:r>
          <w:rPr>
            <w:webHidden/>
          </w:rPr>
          <w:tab/>
        </w:r>
        <w:r>
          <w:rPr>
            <w:webHidden/>
          </w:rPr>
          <w:fldChar w:fldCharType="begin"/>
        </w:r>
        <w:r>
          <w:rPr>
            <w:webHidden/>
          </w:rPr>
          <w:instrText xml:space="preserve"> PAGEREF _Toc163023803 \h </w:instrText>
        </w:r>
        <w:r>
          <w:rPr>
            <w:webHidden/>
          </w:rPr>
        </w:r>
        <w:r>
          <w:rPr>
            <w:webHidden/>
          </w:rPr>
          <w:fldChar w:fldCharType="separate"/>
        </w:r>
        <w:r>
          <w:rPr>
            <w:webHidden/>
          </w:rPr>
          <w:t>35</w:t>
        </w:r>
        <w:r>
          <w:rPr>
            <w:webHidden/>
          </w:rPr>
          <w:fldChar w:fldCharType="end"/>
        </w:r>
      </w:hyperlink>
    </w:p>
    <w:p w:rsidR="001B361C" w:rsidRDefault="001B361C">
      <w:pPr>
        <w:pStyle w:val="21"/>
        <w:tabs>
          <w:tab w:val="right" w:leader="dot" w:pos="9061"/>
        </w:tabs>
        <w:rPr>
          <w:rFonts w:asciiTheme="minorHAnsi" w:eastAsiaTheme="minorEastAsia" w:hAnsiTheme="minorHAnsi" w:cstheme="minorBidi"/>
          <w:noProof/>
          <w:sz w:val="22"/>
          <w:szCs w:val="22"/>
        </w:rPr>
      </w:pPr>
      <w:hyperlink w:anchor="_Toc163023804" w:history="1">
        <w:r w:rsidRPr="002579CE">
          <w:rPr>
            <w:rStyle w:val="a3"/>
            <w:noProof/>
          </w:rPr>
          <w:t>Деловой Казахстан, 02.04.2024, Как защищены персональные данные казахстанцев в базе ЕНПФ</w:t>
        </w:r>
        <w:r>
          <w:rPr>
            <w:noProof/>
            <w:webHidden/>
          </w:rPr>
          <w:tab/>
        </w:r>
        <w:r>
          <w:rPr>
            <w:noProof/>
            <w:webHidden/>
          </w:rPr>
          <w:fldChar w:fldCharType="begin"/>
        </w:r>
        <w:r>
          <w:rPr>
            <w:noProof/>
            <w:webHidden/>
          </w:rPr>
          <w:instrText xml:space="preserve"> PAGEREF _Toc163023804 \h </w:instrText>
        </w:r>
        <w:r>
          <w:rPr>
            <w:noProof/>
            <w:webHidden/>
          </w:rPr>
        </w:r>
        <w:r>
          <w:rPr>
            <w:noProof/>
            <w:webHidden/>
          </w:rPr>
          <w:fldChar w:fldCharType="separate"/>
        </w:r>
        <w:r>
          <w:rPr>
            <w:noProof/>
            <w:webHidden/>
          </w:rPr>
          <w:t>35</w:t>
        </w:r>
        <w:r>
          <w:rPr>
            <w:noProof/>
            <w:webHidden/>
          </w:rPr>
          <w:fldChar w:fldCharType="end"/>
        </w:r>
      </w:hyperlink>
    </w:p>
    <w:p w:rsidR="001B361C" w:rsidRDefault="001B361C">
      <w:pPr>
        <w:pStyle w:val="31"/>
        <w:rPr>
          <w:rFonts w:asciiTheme="minorHAnsi" w:eastAsiaTheme="minorEastAsia" w:hAnsiTheme="minorHAnsi" w:cstheme="minorBidi"/>
          <w:sz w:val="22"/>
          <w:szCs w:val="22"/>
        </w:rPr>
      </w:pPr>
      <w:hyperlink w:anchor="_Toc163023805" w:history="1">
        <w:r w:rsidRPr="002579CE">
          <w:rPr>
            <w:rStyle w:val="a3"/>
          </w:rPr>
          <w:t>Насколько надежно защищены персональные данные вкладчиков в ЕНПФ? Мы адресовали этот вопрос, волнующий сегодня многих казахстанцев, председателю правления АО «Единый накопительный пенсионный фонд» Жанату КУРМАНОВУ.</w:t>
        </w:r>
        <w:r>
          <w:rPr>
            <w:webHidden/>
          </w:rPr>
          <w:tab/>
        </w:r>
        <w:r>
          <w:rPr>
            <w:webHidden/>
          </w:rPr>
          <w:fldChar w:fldCharType="begin"/>
        </w:r>
        <w:r>
          <w:rPr>
            <w:webHidden/>
          </w:rPr>
          <w:instrText xml:space="preserve"> PAGEREF _Toc163023805 \h </w:instrText>
        </w:r>
        <w:r>
          <w:rPr>
            <w:webHidden/>
          </w:rPr>
        </w:r>
        <w:r>
          <w:rPr>
            <w:webHidden/>
          </w:rPr>
          <w:fldChar w:fldCharType="separate"/>
        </w:r>
        <w:r>
          <w:rPr>
            <w:webHidden/>
          </w:rPr>
          <w:t>35</w:t>
        </w:r>
        <w:r>
          <w:rPr>
            <w:webHidden/>
          </w:rPr>
          <w:fldChar w:fldCharType="end"/>
        </w:r>
      </w:hyperlink>
    </w:p>
    <w:p w:rsidR="001B361C" w:rsidRDefault="001B361C">
      <w:pPr>
        <w:pStyle w:val="12"/>
        <w:tabs>
          <w:tab w:val="right" w:leader="dot" w:pos="9061"/>
        </w:tabs>
        <w:rPr>
          <w:rFonts w:asciiTheme="minorHAnsi" w:eastAsiaTheme="minorEastAsia" w:hAnsiTheme="minorHAnsi" w:cstheme="minorBidi"/>
          <w:b w:val="0"/>
          <w:noProof/>
          <w:sz w:val="22"/>
          <w:szCs w:val="22"/>
        </w:rPr>
      </w:pPr>
      <w:hyperlink w:anchor="_Toc163023806" w:history="1">
        <w:r w:rsidRPr="002579CE">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_Toc163023806 \h </w:instrText>
        </w:r>
        <w:r>
          <w:rPr>
            <w:noProof/>
            <w:webHidden/>
          </w:rPr>
        </w:r>
        <w:r>
          <w:rPr>
            <w:noProof/>
            <w:webHidden/>
          </w:rPr>
          <w:fldChar w:fldCharType="separate"/>
        </w:r>
        <w:r>
          <w:rPr>
            <w:noProof/>
            <w:webHidden/>
          </w:rPr>
          <w:t>37</w:t>
        </w:r>
        <w:r>
          <w:rPr>
            <w:noProof/>
            <w:webHidden/>
          </w:rPr>
          <w:fldChar w:fldCharType="end"/>
        </w:r>
      </w:hyperlink>
    </w:p>
    <w:p w:rsidR="001B361C" w:rsidRDefault="001B361C">
      <w:pPr>
        <w:pStyle w:val="21"/>
        <w:tabs>
          <w:tab w:val="right" w:leader="dot" w:pos="9061"/>
        </w:tabs>
        <w:rPr>
          <w:rFonts w:asciiTheme="minorHAnsi" w:eastAsiaTheme="minorEastAsia" w:hAnsiTheme="minorHAnsi" w:cstheme="minorBidi"/>
          <w:noProof/>
          <w:sz w:val="22"/>
          <w:szCs w:val="22"/>
        </w:rPr>
      </w:pPr>
      <w:hyperlink w:anchor="_Toc163023807" w:history="1">
        <w:r w:rsidRPr="002579CE">
          <w:rPr>
            <w:rStyle w:val="a3"/>
            <w:noProof/>
          </w:rPr>
          <w:t>EADaily, 02.04.2024, Верховный лидер талибов* запретил взимать взносы в пенсионный фонд</w:t>
        </w:r>
        <w:r>
          <w:rPr>
            <w:noProof/>
            <w:webHidden/>
          </w:rPr>
          <w:tab/>
        </w:r>
        <w:r>
          <w:rPr>
            <w:noProof/>
            <w:webHidden/>
          </w:rPr>
          <w:fldChar w:fldCharType="begin"/>
        </w:r>
        <w:r>
          <w:rPr>
            <w:noProof/>
            <w:webHidden/>
          </w:rPr>
          <w:instrText xml:space="preserve"> PAGEREF _Toc163023807 \h </w:instrText>
        </w:r>
        <w:r>
          <w:rPr>
            <w:noProof/>
            <w:webHidden/>
          </w:rPr>
        </w:r>
        <w:r>
          <w:rPr>
            <w:noProof/>
            <w:webHidden/>
          </w:rPr>
          <w:fldChar w:fldCharType="separate"/>
        </w:r>
        <w:r>
          <w:rPr>
            <w:noProof/>
            <w:webHidden/>
          </w:rPr>
          <w:t>37</w:t>
        </w:r>
        <w:r>
          <w:rPr>
            <w:noProof/>
            <w:webHidden/>
          </w:rPr>
          <w:fldChar w:fldCharType="end"/>
        </w:r>
      </w:hyperlink>
    </w:p>
    <w:p w:rsidR="001B361C" w:rsidRDefault="001B361C">
      <w:pPr>
        <w:pStyle w:val="31"/>
        <w:rPr>
          <w:rFonts w:asciiTheme="minorHAnsi" w:eastAsiaTheme="minorEastAsia" w:hAnsiTheme="minorHAnsi" w:cstheme="minorBidi"/>
          <w:sz w:val="22"/>
          <w:szCs w:val="22"/>
        </w:rPr>
      </w:pPr>
      <w:hyperlink w:anchor="_Toc163023808" w:history="1">
        <w:r w:rsidRPr="002579CE">
          <w:rPr>
            <w:rStyle w:val="a3"/>
          </w:rPr>
          <w:t>Верховный лидер «Исламского Эмирата Афганистан» (ИЭА, самоназвание страны у талибов*), шейх Хайбатулла Ахундзада запретил удержание денег из зарплат госслужащих для выплаты пенсий. Об этом сегодня, 1 апреля, сообщает Ariana News.</w:t>
        </w:r>
        <w:r>
          <w:rPr>
            <w:webHidden/>
          </w:rPr>
          <w:tab/>
        </w:r>
        <w:r>
          <w:rPr>
            <w:webHidden/>
          </w:rPr>
          <w:fldChar w:fldCharType="begin"/>
        </w:r>
        <w:r>
          <w:rPr>
            <w:webHidden/>
          </w:rPr>
          <w:instrText xml:space="preserve"> PAGEREF _Toc163023808 \h </w:instrText>
        </w:r>
        <w:r>
          <w:rPr>
            <w:webHidden/>
          </w:rPr>
        </w:r>
        <w:r>
          <w:rPr>
            <w:webHidden/>
          </w:rPr>
          <w:fldChar w:fldCharType="separate"/>
        </w:r>
        <w:r>
          <w:rPr>
            <w:webHidden/>
          </w:rPr>
          <w:t>37</w:t>
        </w:r>
        <w:r>
          <w:rPr>
            <w:webHidden/>
          </w:rPr>
          <w:fldChar w:fldCharType="end"/>
        </w:r>
      </w:hyperlink>
    </w:p>
    <w:p w:rsidR="001B361C" w:rsidRDefault="001B361C">
      <w:pPr>
        <w:pStyle w:val="12"/>
        <w:tabs>
          <w:tab w:val="right" w:leader="dot" w:pos="9061"/>
        </w:tabs>
        <w:rPr>
          <w:rFonts w:asciiTheme="minorHAnsi" w:eastAsiaTheme="minorEastAsia" w:hAnsiTheme="minorHAnsi" w:cstheme="minorBidi"/>
          <w:b w:val="0"/>
          <w:noProof/>
          <w:sz w:val="22"/>
          <w:szCs w:val="22"/>
        </w:rPr>
      </w:pPr>
      <w:hyperlink w:anchor="_Toc163023809" w:history="1">
        <w:r w:rsidRPr="002579CE">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_Toc163023809 \h </w:instrText>
        </w:r>
        <w:r>
          <w:rPr>
            <w:noProof/>
            <w:webHidden/>
          </w:rPr>
        </w:r>
        <w:r>
          <w:rPr>
            <w:noProof/>
            <w:webHidden/>
          </w:rPr>
          <w:fldChar w:fldCharType="separate"/>
        </w:r>
        <w:r>
          <w:rPr>
            <w:noProof/>
            <w:webHidden/>
          </w:rPr>
          <w:t>39</w:t>
        </w:r>
        <w:r>
          <w:rPr>
            <w:noProof/>
            <w:webHidden/>
          </w:rPr>
          <w:fldChar w:fldCharType="end"/>
        </w:r>
      </w:hyperlink>
    </w:p>
    <w:p w:rsidR="001B361C" w:rsidRDefault="001B361C">
      <w:pPr>
        <w:pStyle w:val="21"/>
        <w:tabs>
          <w:tab w:val="right" w:leader="dot" w:pos="9061"/>
        </w:tabs>
        <w:rPr>
          <w:rFonts w:asciiTheme="minorHAnsi" w:eastAsiaTheme="minorEastAsia" w:hAnsiTheme="minorHAnsi" w:cstheme="minorBidi"/>
          <w:noProof/>
          <w:sz w:val="22"/>
          <w:szCs w:val="22"/>
        </w:rPr>
      </w:pPr>
      <w:hyperlink w:anchor="_Toc163023810" w:history="1">
        <w:r w:rsidRPr="002579CE">
          <w:rPr>
            <w:rStyle w:val="a3"/>
            <w:noProof/>
          </w:rPr>
          <w:t>РИА Новости, 02.04.2024, Оперштаб: заболеваемость COVID-19 в РФ за неделю сократилась на 13,4%</w:t>
        </w:r>
        <w:r>
          <w:rPr>
            <w:noProof/>
            <w:webHidden/>
          </w:rPr>
          <w:tab/>
        </w:r>
        <w:r>
          <w:rPr>
            <w:noProof/>
            <w:webHidden/>
          </w:rPr>
          <w:fldChar w:fldCharType="begin"/>
        </w:r>
        <w:r>
          <w:rPr>
            <w:noProof/>
            <w:webHidden/>
          </w:rPr>
          <w:instrText xml:space="preserve"> PAGEREF _Toc163023810 \h </w:instrText>
        </w:r>
        <w:r>
          <w:rPr>
            <w:noProof/>
            <w:webHidden/>
          </w:rPr>
        </w:r>
        <w:r>
          <w:rPr>
            <w:noProof/>
            <w:webHidden/>
          </w:rPr>
          <w:fldChar w:fldCharType="separate"/>
        </w:r>
        <w:r>
          <w:rPr>
            <w:noProof/>
            <w:webHidden/>
          </w:rPr>
          <w:t>39</w:t>
        </w:r>
        <w:r>
          <w:rPr>
            <w:noProof/>
            <w:webHidden/>
          </w:rPr>
          <w:fldChar w:fldCharType="end"/>
        </w:r>
      </w:hyperlink>
    </w:p>
    <w:p w:rsidR="001B361C" w:rsidRDefault="001B361C">
      <w:pPr>
        <w:pStyle w:val="31"/>
        <w:rPr>
          <w:rFonts w:asciiTheme="minorHAnsi" w:eastAsiaTheme="minorEastAsia" w:hAnsiTheme="minorHAnsi" w:cstheme="minorBidi"/>
          <w:sz w:val="22"/>
          <w:szCs w:val="22"/>
        </w:rPr>
      </w:pPr>
      <w:hyperlink w:anchor="_Toc163023811" w:history="1">
        <w:r w:rsidRPr="002579CE">
          <w:rPr>
            <w:rStyle w:val="a3"/>
          </w:rPr>
          <w:t>Заболеваемость коронавирусной инфекцией за последнюю неделю уменьшилась в России на 13,4%, сообщили журналистам в федеральном оперативном штабе по борьбе с новой коронавирусной инфекцией.</w:t>
        </w:r>
        <w:r>
          <w:rPr>
            <w:webHidden/>
          </w:rPr>
          <w:tab/>
        </w:r>
        <w:r>
          <w:rPr>
            <w:webHidden/>
          </w:rPr>
          <w:fldChar w:fldCharType="begin"/>
        </w:r>
        <w:r>
          <w:rPr>
            <w:webHidden/>
          </w:rPr>
          <w:instrText xml:space="preserve"> PAGEREF _Toc163023811 \h </w:instrText>
        </w:r>
        <w:r>
          <w:rPr>
            <w:webHidden/>
          </w:rPr>
        </w:r>
        <w:r>
          <w:rPr>
            <w:webHidden/>
          </w:rPr>
          <w:fldChar w:fldCharType="separate"/>
        </w:r>
        <w:r>
          <w:rPr>
            <w:webHidden/>
          </w:rPr>
          <w:t>39</w:t>
        </w:r>
        <w:r>
          <w:rPr>
            <w:webHidden/>
          </w:rPr>
          <w:fldChar w:fldCharType="end"/>
        </w:r>
      </w:hyperlink>
    </w:p>
    <w:p w:rsidR="001B361C" w:rsidRDefault="001B361C">
      <w:pPr>
        <w:pStyle w:val="21"/>
        <w:tabs>
          <w:tab w:val="right" w:leader="dot" w:pos="9061"/>
        </w:tabs>
        <w:rPr>
          <w:rFonts w:asciiTheme="minorHAnsi" w:eastAsiaTheme="minorEastAsia" w:hAnsiTheme="minorHAnsi" w:cstheme="minorBidi"/>
          <w:noProof/>
          <w:sz w:val="22"/>
          <w:szCs w:val="22"/>
        </w:rPr>
      </w:pPr>
      <w:hyperlink w:anchor="_Toc163023812" w:history="1">
        <w:r w:rsidRPr="002579CE">
          <w:rPr>
            <w:rStyle w:val="a3"/>
            <w:noProof/>
          </w:rPr>
          <w:t>РИА Новости, 02.04.2024, За неделю в Москве выявлены 3599 случаев COVID-19, скончались 11 человек - портал</w:t>
        </w:r>
        <w:r>
          <w:rPr>
            <w:noProof/>
            <w:webHidden/>
          </w:rPr>
          <w:tab/>
        </w:r>
        <w:r>
          <w:rPr>
            <w:noProof/>
            <w:webHidden/>
          </w:rPr>
          <w:fldChar w:fldCharType="begin"/>
        </w:r>
        <w:r>
          <w:rPr>
            <w:noProof/>
            <w:webHidden/>
          </w:rPr>
          <w:instrText xml:space="preserve"> PAGEREF _Toc163023812 \h </w:instrText>
        </w:r>
        <w:r>
          <w:rPr>
            <w:noProof/>
            <w:webHidden/>
          </w:rPr>
        </w:r>
        <w:r>
          <w:rPr>
            <w:noProof/>
            <w:webHidden/>
          </w:rPr>
          <w:fldChar w:fldCharType="separate"/>
        </w:r>
        <w:r>
          <w:rPr>
            <w:noProof/>
            <w:webHidden/>
          </w:rPr>
          <w:t>39</w:t>
        </w:r>
        <w:r>
          <w:rPr>
            <w:noProof/>
            <w:webHidden/>
          </w:rPr>
          <w:fldChar w:fldCharType="end"/>
        </w:r>
      </w:hyperlink>
    </w:p>
    <w:p w:rsidR="001B361C" w:rsidRDefault="001B361C">
      <w:pPr>
        <w:pStyle w:val="31"/>
        <w:rPr>
          <w:rFonts w:asciiTheme="minorHAnsi" w:eastAsiaTheme="minorEastAsia" w:hAnsiTheme="minorHAnsi" w:cstheme="minorBidi"/>
          <w:sz w:val="22"/>
          <w:szCs w:val="22"/>
        </w:rPr>
      </w:pPr>
      <w:hyperlink w:anchor="_Toc163023813" w:history="1">
        <w:r w:rsidRPr="002579CE">
          <w:rPr>
            <w:rStyle w:val="a3"/>
          </w:rPr>
          <w:t>С 25 по 31 марта в Москве выявлены 3599 случаев COVID-19, умерли 11 человек, следует из данных еженедельной сводки федерального штаба по коронавирусу.</w:t>
        </w:r>
        <w:r>
          <w:rPr>
            <w:webHidden/>
          </w:rPr>
          <w:tab/>
        </w:r>
        <w:r>
          <w:rPr>
            <w:webHidden/>
          </w:rPr>
          <w:fldChar w:fldCharType="begin"/>
        </w:r>
        <w:r>
          <w:rPr>
            <w:webHidden/>
          </w:rPr>
          <w:instrText xml:space="preserve"> PAGEREF _Toc163023813 \h </w:instrText>
        </w:r>
        <w:r>
          <w:rPr>
            <w:webHidden/>
          </w:rPr>
        </w:r>
        <w:r>
          <w:rPr>
            <w:webHidden/>
          </w:rPr>
          <w:fldChar w:fldCharType="separate"/>
        </w:r>
        <w:r>
          <w:rPr>
            <w:webHidden/>
          </w:rPr>
          <w:t>39</w:t>
        </w:r>
        <w:r>
          <w:rPr>
            <w:webHidden/>
          </w:rPr>
          <w:fldChar w:fldCharType="end"/>
        </w:r>
      </w:hyperlink>
    </w:p>
    <w:p w:rsidR="00A0290C" w:rsidRPr="001B361C" w:rsidRDefault="000700FD" w:rsidP="00310633">
      <w:pPr>
        <w:rPr>
          <w:b/>
          <w:caps/>
          <w:sz w:val="32"/>
        </w:rPr>
      </w:pPr>
      <w:r w:rsidRPr="001B361C">
        <w:rPr>
          <w:caps/>
          <w:sz w:val="28"/>
        </w:rPr>
        <w:fldChar w:fldCharType="end"/>
      </w:r>
    </w:p>
    <w:p w:rsidR="00D1642B" w:rsidRPr="001B361C" w:rsidRDefault="00D1642B" w:rsidP="00D1642B">
      <w:pPr>
        <w:pStyle w:val="251"/>
      </w:pPr>
      <w:bookmarkStart w:id="14" w:name="_Toc396864664"/>
      <w:bookmarkStart w:id="15" w:name="_Toc99318652"/>
      <w:bookmarkStart w:id="16" w:name="_Toc246216291"/>
      <w:bookmarkStart w:id="17" w:name="_Toc246297418"/>
      <w:bookmarkStart w:id="18" w:name="_Toc163023737"/>
      <w:bookmarkEnd w:id="6"/>
      <w:bookmarkEnd w:id="7"/>
      <w:bookmarkEnd w:id="8"/>
      <w:bookmarkEnd w:id="9"/>
      <w:bookmarkEnd w:id="10"/>
      <w:bookmarkEnd w:id="11"/>
      <w:bookmarkEnd w:id="12"/>
      <w:bookmarkEnd w:id="13"/>
      <w:r w:rsidRPr="001B361C">
        <w:lastRenderedPageBreak/>
        <w:t>НОВОСТИ ПЕНСИОННОЙ ОТРАСЛИ</w:t>
      </w:r>
      <w:bookmarkEnd w:id="14"/>
      <w:bookmarkEnd w:id="15"/>
      <w:bookmarkEnd w:id="18"/>
    </w:p>
    <w:p w:rsidR="00D1642B" w:rsidRPr="001B361C" w:rsidRDefault="00D1642B" w:rsidP="00D1642B">
      <w:pPr>
        <w:pStyle w:val="10"/>
      </w:pPr>
      <w:bookmarkStart w:id="19" w:name="_Toc99271685"/>
      <w:bookmarkStart w:id="20" w:name="_Toc99318653"/>
      <w:bookmarkStart w:id="21" w:name="_Toc246987631"/>
      <w:bookmarkStart w:id="22" w:name="_Toc248632297"/>
      <w:bookmarkStart w:id="23" w:name="_Toc251223975"/>
      <w:bookmarkStart w:id="24" w:name="_Toc163023738"/>
      <w:r w:rsidRPr="001B361C">
        <w:t>Новости отрасли НПФ</w:t>
      </w:r>
      <w:bookmarkEnd w:id="19"/>
      <w:bookmarkEnd w:id="20"/>
      <w:bookmarkEnd w:id="24"/>
    </w:p>
    <w:p w:rsidR="0080348C" w:rsidRPr="001B361C" w:rsidRDefault="0080348C" w:rsidP="0080348C">
      <w:pPr>
        <w:pStyle w:val="2"/>
      </w:pPr>
      <w:bookmarkStart w:id="25" w:name="a1"/>
      <w:bookmarkStart w:id="26" w:name="_Toc163023739"/>
      <w:bookmarkEnd w:id="25"/>
      <w:r w:rsidRPr="001B361C">
        <w:t>РИА Новости, 02.04.2024, Граждане РФ внесли в программу долгосрочных сбережений около 2 млрд руб - ЦБ</w:t>
      </w:r>
      <w:bookmarkEnd w:id="26"/>
    </w:p>
    <w:p w:rsidR="0080348C" w:rsidRPr="001B361C" w:rsidRDefault="0080348C" w:rsidP="001B361C">
      <w:pPr>
        <w:pStyle w:val="3"/>
      </w:pPr>
      <w:bookmarkStart w:id="27" w:name="_Toc163023740"/>
      <w:r w:rsidRPr="001B361C">
        <w:t>Граждане России внесли в программу долгосрочных сбережений (ПДС) порядка 2 миллиардов рублей, рассказал заместитель председателя Банка России Филипп Габуния.</w:t>
      </w:r>
      <w:bookmarkEnd w:id="27"/>
    </w:p>
    <w:p w:rsidR="0080348C" w:rsidRPr="001B361C" w:rsidRDefault="001B361C" w:rsidP="0080348C">
      <w:r>
        <w:t>«</w:t>
      </w:r>
      <w:r w:rsidR="0080348C" w:rsidRPr="001B361C">
        <w:t>Мы видим большой интерес - уже 278 тысяч человек пошли совершенно добровольно заключать эти договоры и принесли новые деньги, то есть не просто перевели действующий договор в другой, а внесли сами</w:t>
      </w:r>
      <w:r>
        <w:t>»</w:t>
      </w:r>
      <w:r w:rsidR="0080348C" w:rsidRPr="001B361C">
        <w:t>, - сказал он на открытом заседании рабочей группы при комитете Госдумы по финансовому рынку.</w:t>
      </w:r>
    </w:p>
    <w:p w:rsidR="0080348C" w:rsidRPr="001B361C" w:rsidRDefault="001B361C" w:rsidP="0080348C">
      <w:r>
        <w:t>«</w:t>
      </w:r>
      <w:r w:rsidR="0080348C" w:rsidRPr="001B361C">
        <w:t>Сумма - порядка 2 миллиардов рублей. Поставлена президентом задача гораздо более амбициозная - 250 миллиардов рублей, но мы только в начале трека. Мы понимаем, что с учетом ряда нюансов механизм будет запущен активней, где-то ко второй половине года маркетинг НПФ включится сильней</w:t>
      </w:r>
      <w:r>
        <w:t>»</w:t>
      </w:r>
      <w:r w:rsidR="0080348C" w:rsidRPr="001B361C">
        <w:t>, - добавил он.</w:t>
      </w:r>
    </w:p>
    <w:p w:rsidR="0080348C" w:rsidRPr="001B361C" w:rsidRDefault="001B361C" w:rsidP="0080348C">
      <w:r>
        <w:t>«</w:t>
      </w:r>
      <w:r w:rsidR="0080348C" w:rsidRPr="001B361C">
        <w:t>Это чисто новые деньги, которые люди сами из своего кармана достали и положили туда дополнительно, на что они получат софинансирование государства. Они рублем проголосовали за то, что этот продукт им кажется интересным</w:t>
      </w:r>
      <w:r>
        <w:t>»</w:t>
      </w:r>
      <w:r w:rsidR="0080348C" w:rsidRPr="001B361C">
        <w:t>, - пояснил Габуния.</w:t>
      </w:r>
    </w:p>
    <w:p w:rsidR="0080348C" w:rsidRPr="001B361C" w:rsidRDefault="0080348C" w:rsidP="0080348C">
      <w:r w:rsidRPr="001B361C">
        <w:t>Программа долгосрочных сбережений - это новый сберегательный инструмент для граждан, который начал действовать в России с 1 января 2024 года. Программа призвана позволить россиянам при финансовой поддержке государства в простой и удобной форме копить средства, чтобы получать дополнительный доход в будущем или создать подушку безопасности на случай особых жизненных ситуаций.</w:t>
      </w:r>
    </w:p>
    <w:p w:rsidR="0080348C" w:rsidRPr="001B361C" w:rsidRDefault="0080348C" w:rsidP="0080348C">
      <w:r w:rsidRPr="001B361C">
        <w:t>Участниками программы долгосрочных сбережений к 2030 году могут стать не менее 9 миллионов человек, такую оценку в январе озвучивал первый заместитель председателя ЦБ РФ Владимир Чистюхин.</w:t>
      </w:r>
    </w:p>
    <w:p w:rsidR="00531A03" w:rsidRPr="001B361C" w:rsidRDefault="00531A03" w:rsidP="00531A03">
      <w:pPr>
        <w:pStyle w:val="2"/>
      </w:pPr>
      <w:bookmarkStart w:id="28" w:name="a2"/>
      <w:bookmarkStart w:id="29" w:name="_Toc163023741"/>
      <w:bookmarkEnd w:id="28"/>
      <w:r w:rsidRPr="001B361C">
        <w:lastRenderedPageBreak/>
        <w:t>ТАСС, 02.04.2024, Дума одобрила во II чтении обязанность системно значимых банков использовать оценки рисков</w:t>
      </w:r>
      <w:bookmarkEnd w:id="29"/>
    </w:p>
    <w:p w:rsidR="00531A03" w:rsidRPr="001B361C" w:rsidRDefault="00531A03" w:rsidP="001B361C">
      <w:pPr>
        <w:pStyle w:val="3"/>
      </w:pPr>
      <w:bookmarkStart w:id="30" w:name="_Toc163023742"/>
      <w:r w:rsidRPr="001B361C">
        <w:t xml:space="preserve">Госдума приняла во втором чтении законопроект, который обязывает системно значимые банки применять модели оценки рисков с 1 января 2030 года. Документ, инициированный группой депутатов и сенаторов во главе с председателем комитета Госдумы по финансовому рынку Анатолием Аксаковым, вносит поправки в закон </w:t>
      </w:r>
      <w:r w:rsidR="001B361C">
        <w:t>«</w:t>
      </w:r>
      <w:r w:rsidRPr="001B361C">
        <w:t>О Центральном банке РФ (Банке России)</w:t>
      </w:r>
      <w:r w:rsidR="001B361C">
        <w:t>»</w:t>
      </w:r>
      <w:r w:rsidRPr="001B361C">
        <w:t>. Также проектом закона предлагается разрешить использовать средства пенсионного фонда Банка России для дополнительного пенсионного обеспечения служащих ЦБ РФ с привлечением третьих лиц, в том числе негосударственных пенсионных фондов.</w:t>
      </w:r>
      <w:bookmarkEnd w:id="30"/>
    </w:p>
    <w:p w:rsidR="00531A03" w:rsidRPr="001B361C" w:rsidRDefault="00531A03" w:rsidP="00531A03">
      <w:r w:rsidRPr="001B361C">
        <w:t>Законопроектом предлагается сделать обязательным переход всех системно значимых кредитных организаций к применению модельного подхода к оценке величины кредитного риска (подхода на основе внутренних рейтингов). Такой подход предусматривает оценку рисков и капитала на основе внутренних рейтингов заемщиков, которые присваивают сами банки.</w:t>
      </w:r>
    </w:p>
    <w:p w:rsidR="00531A03" w:rsidRPr="001B361C" w:rsidRDefault="00531A03" w:rsidP="00531A03">
      <w:r w:rsidRPr="001B361C">
        <w:t>Сейчас банки имеют право применять этот подход добровольно с разрешения Банка России, в настоящее время его используют четыре банка. Согласно законопроекту, все банки начнут применять его с 1 января 2030 года. В случае несоблюдения системно значимой кредитной организацией обязательного порядка применения банковских методик управления кредитным риском и моделей количественной оценки кредитного риска Банк России вправе в установленном им порядке установить для системно значимой кредитной организации (банковской группы) повышенные минимально допустимые значения надбавок к нормативам достаточности собственных средств (капитала) либо применить к ней иные меры.</w:t>
      </w:r>
    </w:p>
    <w:p w:rsidR="00531A03" w:rsidRPr="001B361C" w:rsidRDefault="00531A03" w:rsidP="00531A03">
      <w:r w:rsidRPr="001B361C">
        <w:t xml:space="preserve">Порядок получения разрешения на применение банковских методик управления рисками и моделей количественной оценки рисков устанавливается Банком России. В рамках этой компетенции в нормативных актах регулятора будет однозначно установлено, в каких случаях при наличии в банковских методиках и моделях несоответствий установленным требованиям принимается решение о выдаче разрешения </w:t>
      </w:r>
      <w:r w:rsidR="001B361C">
        <w:t>«</w:t>
      </w:r>
      <w:r w:rsidRPr="001B361C">
        <w:t>с условиями</w:t>
      </w:r>
      <w:r w:rsidR="001B361C">
        <w:t>»</w:t>
      </w:r>
      <w:r w:rsidRPr="001B361C">
        <w:t>, а в каких - об отказе в выдаче разрешения.</w:t>
      </w:r>
    </w:p>
    <w:p w:rsidR="00531A03" w:rsidRPr="001B361C" w:rsidRDefault="00531A03" w:rsidP="00531A03">
      <w:r w:rsidRPr="001B361C">
        <w:t xml:space="preserve">Также проектом закона предлагается разрешить использовать средства пенсионного фонда Банка России для дополнительного пенсионного обеспечения служащих ЦБ РФ с привлечением третьих лиц, в том числе </w:t>
      </w:r>
      <w:r w:rsidRPr="001B361C">
        <w:rPr>
          <w:b/>
        </w:rPr>
        <w:t>негосударственных пенсионных фондов</w:t>
      </w:r>
      <w:r w:rsidRPr="001B361C">
        <w:t xml:space="preserve"> (</w:t>
      </w:r>
      <w:r w:rsidRPr="001B361C">
        <w:rPr>
          <w:b/>
        </w:rPr>
        <w:t>НПФ</w:t>
      </w:r>
      <w:r w:rsidRPr="001B361C">
        <w:t xml:space="preserve">). Действующее законодательство не предполагает перечисление пенсионных взносов Банка России в </w:t>
      </w:r>
      <w:r w:rsidRPr="001B361C">
        <w:rPr>
          <w:b/>
        </w:rPr>
        <w:t>НПФ</w:t>
      </w:r>
      <w:r w:rsidRPr="001B361C">
        <w:t xml:space="preserve"> в качестве правомерного применения. Такие нормы позволят совершенствовать систему льгот ЦБ РФ, поспособствуют эффективному разрешению задач привлечения и удержания персонала Банка России, говорится в пояснительной записке.</w:t>
      </w:r>
    </w:p>
    <w:p w:rsidR="00531A03" w:rsidRPr="001B361C" w:rsidRDefault="00531A03" w:rsidP="00531A03">
      <w:r w:rsidRPr="001B361C">
        <w:t>Во втором чтении документа Госдума приняла две поправки.</w:t>
      </w:r>
    </w:p>
    <w:p w:rsidR="00531A03" w:rsidRPr="001B361C" w:rsidRDefault="00531A03" w:rsidP="00531A03">
      <w:r w:rsidRPr="001B361C">
        <w:t xml:space="preserve">Согласно одной из поправок, документ предполагает расширение перечня функций Банка России по организации на территории РФ наличного денежного оборота, дополнив его такой функцией, как установление форм документов, применяемых банками на территории РФ при осуществлении кассовых операций с банкнотами и </w:t>
      </w:r>
      <w:r w:rsidRPr="001B361C">
        <w:lastRenderedPageBreak/>
        <w:t>монетой Банка России, их хранении, перевозке и инкассации, при осуществлении кассовых операций с банкнотами и монетой иностранных государств (группы иностранных государств), а также порядка заполнения и оформления таких документов.</w:t>
      </w:r>
    </w:p>
    <w:p w:rsidR="00531A03" w:rsidRPr="001B361C" w:rsidRDefault="00531A03" w:rsidP="00531A03">
      <w:r w:rsidRPr="001B361C">
        <w:t>Также ЦБ наделяется правом передавать федеральному казенному учреждению, обеспечивающему функционирование Госфонда драгоценных металлов и драгоценных камней РФ, памятные и инвестиционные монеты из драгоценных металлов, являющиеся законным средством наличного платежа на территории РФ, по ценам, определяемым Банком России, для их зачисления в Госфонд. Эта норма вступит в силу по истечении 180 дней после дня официального опубликования закона.</w:t>
      </w:r>
    </w:p>
    <w:p w:rsidR="00BF38D0" w:rsidRPr="001B361C" w:rsidRDefault="00BF38D0" w:rsidP="00BF38D0">
      <w:pPr>
        <w:pStyle w:val="2"/>
      </w:pPr>
      <w:bookmarkStart w:id="31" w:name="_Toc163023743"/>
      <w:r w:rsidRPr="001B361C">
        <w:t>Ваш Пенсионный Брокер, 02.04.2024, Банк России обновил сценарии обязательного стресс-тестирования негосударственных пенсионных фондов</w:t>
      </w:r>
      <w:bookmarkEnd w:id="31"/>
    </w:p>
    <w:p w:rsidR="00BF38D0" w:rsidRPr="001B361C" w:rsidRDefault="00BF38D0" w:rsidP="001B361C">
      <w:pPr>
        <w:pStyle w:val="3"/>
      </w:pPr>
      <w:bookmarkStart w:id="32" w:name="_Toc163023744"/>
      <w:r w:rsidRPr="001B361C">
        <w:t>Новые сценарии предполагают больший рост ставок денежного рынка и доходностей ОФЗ на коротких сроках по сравнению с показателями в предыдущем документе.</w:t>
      </w:r>
      <w:bookmarkEnd w:id="32"/>
    </w:p>
    <w:p w:rsidR="00BF38D0" w:rsidRPr="001B361C" w:rsidRDefault="00BF38D0" w:rsidP="00BF38D0">
      <w:r w:rsidRPr="001B361C">
        <w:t>Сценарные параметры дополнены прогнозом курса китайского юаня к рублю. Предусмотрен также особый порядок определения группы кредитного качества (вероятности дефолта) активов, направленных на финансирование проектов технологического суверенитета и структурной адаптации российской экономики.</w:t>
      </w:r>
    </w:p>
    <w:p w:rsidR="00D1642B" w:rsidRPr="001B361C" w:rsidRDefault="000700FD" w:rsidP="00BF38D0">
      <w:hyperlink r:id="rId11" w:history="1">
        <w:r w:rsidR="00BF38D0" w:rsidRPr="001B361C">
          <w:rPr>
            <w:rStyle w:val="a3"/>
          </w:rPr>
          <w:t>http://pbroker.ru/?p=77450</w:t>
        </w:r>
      </w:hyperlink>
    </w:p>
    <w:p w:rsidR="00AB5155" w:rsidRPr="001B361C" w:rsidRDefault="00AB5155" w:rsidP="00AB5155">
      <w:pPr>
        <w:pStyle w:val="2"/>
      </w:pPr>
      <w:bookmarkStart w:id="33" w:name="a3"/>
      <w:bookmarkStart w:id="34" w:name="_Toc163023745"/>
      <w:bookmarkEnd w:id="33"/>
      <w:r w:rsidRPr="001B361C">
        <w:t>ФедералПресс, 02.04.2024, Россиянам упростили получение накопительной пенсии</w:t>
      </w:r>
      <w:bookmarkEnd w:id="34"/>
    </w:p>
    <w:p w:rsidR="00AB5155" w:rsidRPr="001B361C" w:rsidRDefault="00AB5155" w:rsidP="001B361C">
      <w:pPr>
        <w:pStyle w:val="3"/>
      </w:pPr>
      <w:bookmarkStart w:id="35" w:name="_Toc163023746"/>
      <w:r w:rsidRPr="001B361C">
        <w:t xml:space="preserve">Если показатель накопительной пенсии будет меньше 10 % от величины прожиточного минимума пенсионера, застрахованному лицу назначат единовременную выплату. Изменения в законодательство вступят в силу с 1 июля 2024 года. По словам генерального директора АО </w:t>
      </w:r>
      <w:r w:rsidR="001B361C">
        <w:t>«</w:t>
      </w:r>
      <w:r w:rsidRPr="001B361C">
        <w:t xml:space="preserve">НПФ </w:t>
      </w:r>
      <w:r w:rsidR="001B361C">
        <w:t>«</w:t>
      </w:r>
      <w:r w:rsidRPr="001B361C">
        <w:t>Будущее</w:t>
      </w:r>
      <w:r w:rsidR="001B361C">
        <w:t>»</w:t>
      </w:r>
      <w:r w:rsidRPr="001B361C">
        <w:t xml:space="preserve"> Светланы Касиной, новый порядок расчета станет проще для российских граждан.</w:t>
      </w:r>
      <w:bookmarkEnd w:id="35"/>
    </w:p>
    <w:p w:rsidR="00AB5155" w:rsidRPr="001B361C" w:rsidRDefault="001B361C" w:rsidP="00AB5155">
      <w:r>
        <w:t>«</w:t>
      </w:r>
      <w:r w:rsidR="00AB5155" w:rsidRPr="001B361C">
        <w:t>Если при достижении возраста 55 лет для женщин и 60 лет для мужчин человек обратится за назначением, имея на счете менее 350 тысяч рублей, то он сможет получить единовременную выплату, потому что размер прожиточного минимума пенсионера (ПМП) на 2024 год составляет 13 290 рублей в месяц, а расчетный размер его накопительной пенсии составит 1325,75 рублей, то есть менее 10% от ПМП</w:t>
      </w:r>
      <w:r>
        <w:t>»</w:t>
      </w:r>
      <w:r w:rsidR="00AB5155" w:rsidRPr="001B361C">
        <w:t xml:space="preserve">, – сообщила генеральный директор АО </w:t>
      </w:r>
      <w:r>
        <w:t>«</w:t>
      </w:r>
      <w:r w:rsidR="00AB5155" w:rsidRPr="001B361C">
        <w:t xml:space="preserve">НПФ </w:t>
      </w:r>
      <w:r>
        <w:t>«</w:t>
      </w:r>
      <w:r w:rsidR="00AB5155" w:rsidRPr="001B361C">
        <w:t>Будущее</w:t>
      </w:r>
      <w:r>
        <w:t>»</w:t>
      </w:r>
      <w:r w:rsidR="00AB5155" w:rsidRPr="001B361C">
        <w:t xml:space="preserve"> Светлана Касина.</w:t>
      </w:r>
    </w:p>
    <w:p w:rsidR="00AB5155" w:rsidRPr="001B361C" w:rsidRDefault="00AB5155" w:rsidP="00AB5155">
      <w:r w:rsidRPr="001B361C">
        <w:t>Накопительная пенсия формируется у мужчин и женщин 1967 года рождения и моложе, которые до 2014 года работали официально. Поскольку право на выплату этой части средств возникает раньше, чем приходит официальный возраст выхода на пенсию, то примерный размер страховой пенсии могут рассчитать только в Социальном фонде России.</w:t>
      </w:r>
    </w:p>
    <w:p w:rsidR="00AB5155" w:rsidRPr="001B361C" w:rsidRDefault="00AB5155" w:rsidP="00AB5155">
      <w:r w:rsidRPr="001B361C">
        <w:lastRenderedPageBreak/>
        <w:t>Изменения вступят в силу с 1 июля текущего года. Пенсионеры, накопительная часть пенсии которых составляет менее 10 % от величины прожиточного минимума, получает единоразовую выплату.</w:t>
      </w:r>
    </w:p>
    <w:p w:rsidR="00AB5155" w:rsidRPr="001B361C" w:rsidRDefault="00AB5155" w:rsidP="00AB5155">
      <w:r w:rsidRPr="001B361C">
        <w:t>По словам эксперта, такая мера направлена на то, чтобы дать возможность большему количеству россиян получить накопительную часть пенсии за один раз, а не в виде регулярных доплат.</w:t>
      </w:r>
    </w:p>
    <w:p w:rsidR="00AB5155" w:rsidRPr="001B361C" w:rsidRDefault="00AB5155" w:rsidP="00AB5155">
      <w:r w:rsidRPr="001B361C">
        <w:t>Ранее Госдума одобрила внесение налогового вычета на долгосрочные сбережение. Изменения призваны поощрить граждан к формированию финансового благополучия.</w:t>
      </w:r>
    </w:p>
    <w:p w:rsidR="00AB5155" w:rsidRPr="001B361C" w:rsidRDefault="000700FD" w:rsidP="00AB5155">
      <w:hyperlink r:id="rId12" w:history="1">
        <w:r w:rsidR="00AB5155" w:rsidRPr="001B361C">
          <w:rPr>
            <w:rStyle w:val="a3"/>
          </w:rPr>
          <w:t>https://fedpress.ru/news/77/society/3308760</w:t>
        </w:r>
      </w:hyperlink>
      <w:r w:rsidR="00AB5155" w:rsidRPr="001B361C">
        <w:t xml:space="preserve"> </w:t>
      </w:r>
    </w:p>
    <w:p w:rsidR="00BF38D0" w:rsidRPr="001B361C" w:rsidRDefault="00BF38D0" w:rsidP="00BF38D0">
      <w:pPr>
        <w:pStyle w:val="2"/>
      </w:pPr>
      <w:bookmarkStart w:id="36" w:name="a4"/>
      <w:bookmarkStart w:id="37" w:name="_Toc163023747"/>
      <w:bookmarkEnd w:id="36"/>
      <w:r w:rsidRPr="001B361C">
        <w:t xml:space="preserve">Ваш Пенсионный Брокер, 02.04.2024, НПФ </w:t>
      </w:r>
      <w:r w:rsidR="001B361C">
        <w:t>«</w:t>
      </w:r>
      <w:r w:rsidRPr="001B361C">
        <w:t>Достойное БУДУЩЕЕ</w:t>
      </w:r>
      <w:r w:rsidR="001B361C">
        <w:t>»</w:t>
      </w:r>
      <w:r w:rsidRPr="001B361C">
        <w:t xml:space="preserve"> получил в 2023 году 26,7 млрд рублей дохода от инвестиционной деятельности</w:t>
      </w:r>
      <w:bookmarkEnd w:id="37"/>
    </w:p>
    <w:p w:rsidR="00BF38D0" w:rsidRPr="001B361C" w:rsidRDefault="00BF38D0" w:rsidP="001B361C">
      <w:pPr>
        <w:pStyle w:val="3"/>
      </w:pPr>
      <w:bookmarkStart w:id="38" w:name="_Toc163023748"/>
      <w:r w:rsidRPr="001B361C">
        <w:t xml:space="preserve">АО </w:t>
      </w:r>
      <w:r w:rsidR="001B361C">
        <w:t>«</w:t>
      </w:r>
      <w:r w:rsidRPr="001B361C">
        <w:t xml:space="preserve">НПФ </w:t>
      </w:r>
      <w:r w:rsidR="001B361C">
        <w:t>«</w:t>
      </w:r>
      <w:r w:rsidRPr="001B361C">
        <w:t>Достойное БУДУЩЕЕ</w:t>
      </w:r>
      <w:r w:rsidR="001B361C">
        <w:t>»</w:t>
      </w:r>
      <w:r w:rsidRPr="001B361C">
        <w:t xml:space="preserve"> опубликовал финансовую отчетность по итогам 2023 года. Как следует из документа, доход от инвестиционной деятельности, полученный в минувшем году, составил 26,7 млрд рублей, что почти на 20% больше итогового показателя за 2022 год.</w:t>
      </w:r>
      <w:bookmarkEnd w:id="38"/>
    </w:p>
    <w:p w:rsidR="00BF38D0" w:rsidRPr="001B361C" w:rsidRDefault="00BF38D0" w:rsidP="00BF38D0">
      <w:r w:rsidRPr="001B361C">
        <w:t xml:space="preserve">Кроме того, выросла стоимость активов, под управлением НПФ </w:t>
      </w:r>
      <w:r w:rsidR="001B361C">
        <w:t>«</w:t>
      </w:r>
      <w:r w:rsidRPr="001B361C">
        <w:t>Достойное БУДУЩЕЕ</w:t>
      </w:r>
      <w:r w:rsidR="001B361C">
        <w:t>»</w:t>
      </w:r>
      <w:r w:rsidRPr="001B361C">
        <w:t xml:space="preserve"> — на конец декабря 2023 года они оценивались в 301,5 млрд рублей, что на 5% больше, чем годом ранее (на конец 2022 года – 286,9 млрд рублей).</w:t>
      </w:r>
    </w:p>
    <w:p w:rsidR="00BF38D0" w:rsidRPr="001B361C" w:rsidRDefault="00BF38D0" w:rsidP="00BF38D0">
      <w:r w:rsidRPr="001B361C">
        <w:t>На 4,4% увеличились за год и обязательства фонда: по итогам 2023 года они оценивались в 282,7 млрд рублей, тогда как годом ранее – 270,6 млрд рублей.</w:t>
      </w:r>
    </w:p>
    <w:p w:rsidR="00BF38D0" w:rsidRPr="001B361C" w:rsidRDefault="00BF38D0" w:rsidP="00BF38D0">
      <w:r w:rsidRPr="001B361C">
        <w:t>Фонд стабильно исполняет обязательства перед клиентами, выплачивая пенсии и накопления. Так, в 2023 году сумма выплат составила 7,6 млрд рублей.</w:t>
      </w:r>
    </w:p>
    <w:p w:rsidR="00BF38D0" w:rsidRPr="001B361C" w:rsidRDefault="00BF38D0" w:rsidP="00BF38D0">
      <w:r w:rsidRPr="001B361C">
        <w:t>Взносы клиентов по действующим договорам превысили 609,4 млн рублей.</w:t>
      </w:r>
    </w:p>
    <w:p w:rsidR="00BF38D0" w:rsidRPr="001B361C" w:rsidRDefault="00BF38D0" w:rsidP="00BF38D0">
      <w:r w:rsidRPr="001B361C">
        <w:t xml:space="preserve">По результатам своей деятельности в 2023 году НПФ </w:t>
      </w:r>
      <w:r w:rsidR="001B361C">
        <w:t>«</w:t>
      </w:r>
      <w:r w:rsidRPr="001B361C">
        <w:t>Достойное БУДУЩЕЕ</w:t>
      </w:r>
      <w:r w:rsidR="001B361C">
        <w:t>»</w:t>
      </w:r>
      <w:r w:rsidRPr="001B361C">
        <w:t xml:space="preserve"> получил 5,5 млрд рублей прибыли после налогообложения. Годом ранее этот показатель был 4,9 млрд рублей.</w:t>
      </w:r>
    </w:p>
    <w:p w:rsidR="00BF38D0" w:rsidRPr="001B361C" w:rsidRDefault="00BF38D0" w:rsidP="00BF38D0">
      <w:r w:rsidRPr="001B361C">
        <w:t xml:space="preserve">В конце февраля 2024 года Национальное рейтинговое агентство (НРА) повысило некредитный рейтинг надежности и качества услуг АО </w:t>
      </w:r>
      <w:r w:rsidR="001B361C">
        <w:t>«</w:t>
      </w:r>
      <w:r w:rsidRPr="001B361C">
        <w:t xml:space="preserve">НПФ </w:t>
      </w:r>
      <w:r w:rsidR="001B361C">
        <w:t>«</w:t>
      </w:r>
      <w:r w:rsidRPr="001B361C">
        <w:t>Достойное БУДУЩЕЕ</w:t>
      </w:r>
      <w:r w:rsidR="001B361C">
        <w:t>»</w:t>
      </w:r>
      <w:r w:rsidRPr="001B361C">
        <w:t xml:space="preserve"> до </w:t>
      </w:r>
      <w:r w:rsidR="001B361C">
        <w:t>«</w:t>
      </w:r>
      <w:r w:rsidRPr="001B361C">
        <w:t>AAА|ru.pf|</w:t>
      </w:r>
      <w:r w:rsidR="001B361C">
        <w:t>»</w:t>
      </w:r>
      <w:r w:rsidRPr="001B361C">
        <w:t xml:space="preserve"> по национальной шкале негосударственных пенсионных фондов, что соответствует максимальному уровню.</w:t>
      </w:r>
    </w:p>
    <w:p w:rsidR="00BF38D0" w:rsidRPr="001B361C" w:rsidRDefault="00BF38D0" w:rsidP="00BF38D0">
      <w:r w:rsidRPr="001B361C">
        <w:t xml:space="preserve">С полным текстом отчетности фонда по итогам работы в 2023 году можно ознакомиться на официальном сайте НПФ в разделе </w:t>
      </w:r>
      <w:r w:rsidR="001B361C">
        <w:t>«</w:t>
      </w:r>
      <w:r w:rsidRPr="001B361C">
        <w:t>Раскрытие информации</w:t>
      </w:r>
      <w:r w:rsidR="001B361C">
        <w:t>»</w:t>
      </w:r>
      <w:r w:rsidRPr="001B361C">
        <w:t>.</w:t>
      </w:r>
    </w:p>
    <w:p w:rsidR="00BF38D0" w:rsidRPr="001B361C" w:rsidRDefault="000700FD" w:rsidP="00BF38D0">
      <w:hyperlink r:id="rId13" w:history="1">
        <w:r w:rsidR="00BF38D0" w:rsidRPr="001B361C">
          <w:rPr>
            <w:rStyle w:val="a3"/>
          </w:rPr>
          <w:t>http://pbroker.ru/?p=77448</w:t>
        </w:r>
      </w:hyperlink>
    </w:p>
    <w:p w:rsidR="00BF38D0" w:rsidRPr="001B361C" w:rsidRDefault="00BF38D0" w:rsidP="00BF38D0">
      <w:pPr>
        <w:pStyle w:val="2"/>
      </w:pPr>
      <w:bookmarkStart w:id="39" w:name="a5"/>
      <w:bookmarkStart w:id="40" w:name="_Toc163023749"/>
      <w:bookmarkEnd w:id="39"/>
      <w:r w:rsidRPr="001B361C">
        <w:lastRenderedPageBreak/>
        <w:t>Ваш Пенсионный Брокер, 02.04.2024, По итогам 2023 года инвестдоход НПФ Эволюция вырос на треть</w:t>
      </w:r>
      <w:bookmarkEnd w:id="40"/>
    </w:p>
    <w:p w:rsidR="0031451B" w:rsidRPr="001B361C" w:rsidRDefault="0031451B" w:rsidP="001B361C">
      <w:pPr>
        <w:pStyle w:val="3"/>
      </w:pPr>
      <w:bookmarkStart w:id="41" w:name="_Toc163023750"/>
      <w:r w:rsidRPr="001B361C">
        <w:t xml:space="preserve">АО </w:t>
      </w:r>
      <w:r w:rsidR="001B361C">
        <w:t>«</w:t>
      </w:r>
      <w:r w:rsidRPr="001B361C">
        <w:t>НПФ Эволюция</w:t>
      </w:r>
      <w:r w:rsidR="001B361C">
        <w:t>»</w:t>
      </w:r>
      <w:r w:rsidRPr="001B361C">
        <w:t xml:space="preserve"> опубликовал финансовую отчетность по итогам деятельности в 2023 году. Ключевые показатели фонда демонстрируют высокую устойчивость к последовательным кризисным периодам на длительном горизонте. Доход от инвестиционной деятельности превысил 30,7 млрд рублей, что на 33% больше итогового показателя 2022 года.</w:t>
      </w:r>
      <w:bookmarkEnd w:id="41"/>
      <w:r w:rsidRPr="001B361C">
        <w:t xml:space="preserve"> </w:t>
      </w:r>
    </w:p>
    <w:p w:rsidR="0031451B" w:rsidRPr="001B361C" w:rsidRDefault="0031451B" w:rsidP="00BF38D0">
      <w:r w:rsidRPr="001B361C">
        <w:t>В условиях высокой волатильности на фондовом рынке и значительного роста процентных ставок на фоне повышения инфляции, фонд смог показать для клиентов результат инвестирования пенсионных накоплений и размещения пенсионных резервов, превышающий основные рыночные индикаторы. Рост произошел в основном благодаря реинвестированию на долговом и денежном рынках по более высоким ставкам.</w:t>
      </w:r>
    </w:p>
    <w:p w:rsidR="00BF38D0" w:rsidRPr="001B361C" w:rsidRDefault="00BF38D0" w:rsidP="00BF38D0">
      <w:r w:rsidRPr="001B361C">
        <w:t xml:space="preserve">По итогам 2023 года фонд начислил на счета клиентов по договорам ОПС инвестиционный доход по ставке 6,62%, по договорам НПО по стратегии </w:t>
      </w:r>
      <w:r w:rsidR="001B361C">
        <w:t>«</w:t>
      </w:r>
      <w:r w:rsidRPr="001B361C">
        <w:t>ПР Эволюция Базовая</w:t>
      </w:r>
      <w:r w:rsidR="001B361C">
        <w:t>»</w:t>
      </w:r>
      <w:r w:rsidRPr="001B361C">
        <w:t xml:space="preserve"> – 8,09%. Накопленная доходность НПФ Эволюция, распределенная на счета клиентов в период с 2016 по 2023 годы, составила 66,4% по пенсионным накоплениям и 68,9% по пенсионным резервам, при этом накопленная инфляция за этот же период была 58,7%.</w:t>
      </w:r>
    </w:p>
    <w:p w:rsidR="00BF38D0" w:rsidRPr="001B361C" w:rsidRDefault="00BF38D0" w:rsidP="00BF38D0">
      <w:r w:rsidRPr="001B361C">
        <w:t>В 2023 году увеличилась стоимость активов под управлением НПФ Эволюция: на конец 2023 года они оценивались в 376,2 млрд рублей, что на 8% больше, чем годом ранее.</w:t>
      </w:r>
    </w:p>
    <w:p w:rsidR="00BF38D0" w:rsidRPr="001B361C" w:rsidRDefault="00BF38D0" w:rsidP="00BF38D0">
      <w:r w:rsidRPr="001B361C">
        <w:t>Прибыль, полученная фондом, после уплаты налоговых обязательств, составила 5,9 млрд рублей, что сопоставимо с аналогичным показателем за предыдущий год.</w:t>
      </w:r>
    </w:p>
    <w:p w:rsidR="00BF38D0" w:rsidRPr="001B361C" w:rsidRDefault="00BF38D0" w:rsidP="00BF38D0">
      <w:r w:rsidRPr="001B361C">
        <w:t>Обязательства НПФ в 2023 году выросли почти на 5% по сравнению с 2022 годом и на конец декабря 2023 года оценивались в 348,9 млрд рублей.</w:t>
      </w:r>
    </w:p>
    <w:p w:rsidR="00BF38D0" w:rsidRPr="001B361C" w:rsidRDefault="00BF38D0" w:rsidP="00BF38D0">
      <w:r w:rsidRPr="001B361C">
        <w:t>Фонд стабильно исполняет свои обязательства перед клиентами, выплачивая пенсии в положенных объемах и сроках. В прошлом году сумма пенсионных выплат превысила 11,6 млрд рублей, из которых 8 млрд рублей составили выплаты по негосударственной пенсии и 3,5 млрд рублей – по ОПС. В общую сумму выплат также вошли средства, переведенные клиентами в СФР и другие НПФ.</w:t>
      </w:r>
    </w:p>
    <w:p w:rsidR="00BF38D0" w:rsidRPr="001B361C" w:rsidRDefault="00BF38D0" w:rsidP="00BF38D0">
      <w:r w:rsidRPr="001B361C">
        <w:t>Взносы клиентов по действующим договорам превысили 15,3 млрд рублей, из этой суммы 99% приходятся на регулярные платежи по договорам негосударственного пенсионного обеспечения, классифицированным как страховые и инвестиционные с негарантированной возможностью получения дополнительных выгод.</w:t>
      </w:r>
    </w:p>
    <w:p w:rsidR="00BF38D0" w:rsidRPr="001B361C" w:rsidRDefault="00BF38D0" w:rsidP="00BF38D0">
      <w:r w:rsidRPr="001B361C">
        <w:t xml:space="preserve">В декабре 2023 года </w:t>
      </w:r>
      <w:r w:rsidR="001B361C">
        <w:t>«</w:t>
      </w:r>
      <w:r w:rsidRPr="001B361C">
        <w:t>Национальное рейтинговое агентство</w:t>
      </w:r>
      <w:r w:rsidR="001B361C">
        <w:t>»</w:t>
      </w:r>
      <w:r w:rsidRPr="001B361C">
        <w:t xml:space="preserve"> (НРА) подтвердило некредитный рейтинг надежности и качества услуг НПФ Эволюция по национальной рейтинговой шкале негосударственных пенсионных фондов на уровне </w:t>
      </w:r>
      <w:r w:rsidR="001B361C">
        <w:t>«</w:t>
      </w:r>
      <w:r w:rsidRPr="001B361C">
        <w:t>ААА|ru.pf|</w:t>
      </w:r>
      <w:r w:rsidR="001B361C">
        <w:t>»</w:t>
      </w:r>
      <w:r w:rsidRPr="001B361C">
        <w:t xml:space="preserve">. Эксперты агентства дали стабильный прогноз по фонду. Несколькими месяцами ранее, в июне 2023 года подтвердило рейтинг финансовой надёжности фонда на уровне ruAАA и Агентство </w:t>
      </w:r>
      <w:r w:rsidR="001B361C">
        <w:t>«</w:t>
      </w:r>
      <w:r w:rsidRPr="001B361C">
        <w:t>Эксперт РА</w:t>
      </w:r>
      <w:r w:rsidR="001B361C">
        <w:t>»</w:t>
      </w:r>
      <w:r w:rsidRPr="001B361C">
        <w:t>.</w:t>
      </w:r>
    </w:p>
    <w:p w:rsidR="00BF38D0" w:rsidRPr="001B361C" w:rsidRDefault="00BF38D0" w:rsidP="00BF38D0">
      <w:r w:rsidRPr="001B361C">
        <w:t xml:space="preserve">С полным текстом отчетности можно ознакомиться на официальном сайте фонда в разделе </w:t>
      </w:r>
      <w:r w:rsidR="001B361C">
        <w:t>«</w:t>
      </w:r>
      <w:r w:rsidRPr="001B361C">
        <w:t>Раскрытие информации</w:t>
      </w:r>
      <w:r w:rsidR="001B361C">
        <w:t>»</w:t>
      </w:r>
      <w:r w:rsidRPr="001B361C">
        <w:t>.</w:t>
      </w:r>
    </w:p>
    <w:p w:rsidR="00BF38D0" w:rsidRPr="001B361C" w:rsidRDefault="000700FD" w:rsidP="00BF38D0">
      <w:hyperlink r:id="rId14" w:history="1">
        <w:r w:rsidR="00BF38D0" w:rsidRPr="001B361C">
          <w:rPr>
            <w:rStyle w:val="a3"/>
          </w:rPr>
          <w:t>http://pbroker.ru/?p=77446</w:t>
        </w:r>
      </w:hyperlink>
    </w:p>
    <w:p w:rsidR="00172D80" w:rsidRPr="001B361C" w:rsidRDefault="00172D80" w:rsidP="00172D80">
      <w:pPr>
        <w:pStyle w:val="2"/>
      </w:pPr>
      <w:bookmarkStart w:id="42" w:name="_Toc163023751"/>
      <w:r w:rsidRPr="001B361C">
        <w:t>Бизнес News, 02.04.2024, ВТБ Пенсионный фонд начинает оформлять договоры по программе долгосрочных сбережений</w:t>
      </w:r>
      <w:bookmarkEnd w:id="42"/>
    </w:p>
    <w:p w:rsidR="00172D80" w:rsidRPr="001B361C" w:rsidRDefault="00172D80" w:rsidP="001B361C">
      <w:pPr>
        <w:pStyle w:val="3"/>
      </w:pPr>
      <w:bookmarkStart w:id="43" w:name="_Toc163023752"/>
      <w:r w:rsidRPr="001B361C">
        <w:t>С 1 апреля ВТБ Пенсионный фонд начинает оформлять договоры по программе долгосрочных сбережений. Стать её участником и получить финансовую поддержку от государства можно онлайн на сайте ВТБ Пенсионный фонд. В ближайших планах – запуск продаж во всех отделениях банка.</w:t>
      </w:r>
      <w:bookmarkEnd w:id="43"/>
    </w:p>
    <w:p w:rsidR="00172D80" w:rsidRPr="001B361C" w:rsidRDefault="00172D80" w:rsidP="00172D80">
      <w:r w:rsidRPr="001B361C">
        <w:t>Для подключения к программе долгосрочных сбережений клиенту потребуются паспорт, страховое свидетельство обязательного пенсионного страхования (СНИЛС) и номер налогоплательщика (ИНН). Заключение договора занимает не более 5 минут. Специалисты фонда оперативно проконсультируют клиентов и помогут с заполнением всех необходимых документов.</w:t>
      </w:r>
    </w:p>
    <w:p w:rsidR="00172D80" w:rsidRPr="001B361C" w:rsidRDefault="001B361C" w:rsidP="00172D80">
      <w:r>
        <w:t>«</w:t>
      </w:r>
      <w:r w:rsidR="00172D80" w:rsidRPr="001B361C">
        <w:t>Специальная программа долгосрочных сбережений – новый для России и доступный способ накопить деньги на любую финансовую цель для себя или третьих лиц, например, для своей семьи. Важно, что на начальном этапе сбережений государство окажет финансовую поддержку и увеличит сумму накоплений. Такие накопления могут создать подушку безопасности для особой жизненной ситуации, получить их можно до выхода на пенсию, они наследуются, а начисленный доход не облагается налогом. Новая программа позволит россиянам еще лучше спланировать свою пенсию и выплаты во время заслуженного отдыха, или собрать необходимую сумму для других целей. В ближайшее время мы планируем расширить возможности подключения к программе – присоединиться к ней можно будет в почти 1,3 тыс. отделений ВТБ по всей стране</w:t>
      </w:r>
      <w:r>
        <w:t>»</w:t>
      </w:r>
      <w:r w:rsidR="00172D80" w:rsidRPr="001B361C">
        <w:t>, – комментирует заместитель генерального директора ВТБ Пенсионный фонд Лариса Горчаковская.</w:t>
      </w:r>
    </w:p>
    <w:p w:rsidR="00172D80" w:rsidRPr="001B361C" w:rsidRDefault="00172D80" w:rsidP="00172D80">
      <w:r w:rsidRPr="001B361C">
        <w:t>По словам Ларисы Горчаковской, стать участником программы долгосрочных сбережений в ВТБ Пенсионный фонд можно удаленно из любой точки страны. Также на сайте фонда доступен калькулятор, с помощью которого можно рассчитать размер будущих накоплений и выплат по программе.</w:t>
      </w:r>
    </w:p>
    <w:p w:rsidR="00172D80" w:rsidRPr="001B361C" w:rsidRDefault="00172D80" w:rsidP="00172D80">
      <w:r w:rsidRPr="001B361C">
        <w:t>Программа долгосрочных сбережений позволяет каждому участнику увеличить капитал не только за счет личных взносов и инвестиционного дохода, но и за счет финансовой поддержки от государства, которая составит до 36 тыс. рублей в течение трех лет, следующих за годом после первого взноса. В программу можно перевести ранее сформированные накопления по обязательному пенсионному страхованию (ОПС). С суммы взносов до 400 тыс. рублей в год клиенты смогут ежегодно получать повышенный налоговый вычет в размере от 52 до 60 тыс. рублей в зависимости от размера взноса и уровня дохода участника. На взносы по программе распространяется двухступенчатый защитный механизм: система гарантирования прав участников НПФ защищает активы от отрицательного инвестиционного результата, а Агентство по страхованию вкладов (АСВ) гарантирует сохранность сбережений в пределах 2,8 млн руб.</w:t>
      </w:r>
    </w:p>
    <w:p w:rsidR="00172D80" w:rsidRPr="001B361C" w:rsidRDefault="00172D80" w:rsidP="00172D80">
      <w:r w:rsidRPr="001B361C">
        <w:lastRenderedPageBreak/>
        <w:t>Получить накопленные средства можно после 15 лет участия в программе или после наступления пенсионных оснований, что может быть особенно актуально для участников старшего возраста. Забрать собственные сбережения без потери инвестиционного дохода можно в сложных жизненных ситуациях, например, при необходимости оплаты дорогостоящего лечения или потере кормильца у участника программы. Подробную информацию о программе можно получить на горячей линии ВТБ Пенсионный фонд по номеру 8 800 775 25 35.</w:t>
      </w:r>
    </w:p>
    <w:p w:rsidR="00172D80" w:rsidRPr="001B361C" w:rsidRDefault="00172D80" w:rsidP="00172D80">
      <w:r w:rsidRPr="001B361C">
        <w:t xml:space="preserve">Программа долгосрочных сбережений стартовала с 1 января 2024 года. ВТБ Пенсионный фонд выступает её официальным оператором с 14 марта 2024 года. Устойчивость и надежность фонда подтверждены максимальными рейтингами </w:t>
      </w:r>
      <w:r w:rsidR="001B361C">
        <w:t>«</w:t>
      </w:r>
      <w:r w:rsidRPr="001B361C">
        <w:t>Эксперт РА</w:t>
      </w:r>
      <w:r w:rsidR="001B361C">
        <w:t>»</w:t>
      </w:r>
      <w:r w:rsidRPr="001B361C">
        <w:t xml:space="preserve"> и Национального рейтингового агентства. </w:t>
      </w:r>
    </w:p>
    <w:p w:rsidR="00172D80" w:rsidRPr="001B361C" w:rsidRDefault="000700FD" w:rsidP="00172D80">
      <w:hyperlink r:id="rId15" w:history="1">
        <w:r w:rsidR="00172D80" w:rsidRPr="001B361C">
          <w:rPr>
            <w:rStyle w:val="a3"/>
          </w:rPr>
          <w:t>https://vz-nn.ru/news/banki/59585</w:t>
        </w:r>
      </w:hyperlink>
      <w:r w:rsidR="00172D80" w:rsidRPr="001B361C">
        <w:t xml:space="preserve"> </w:t>
      </w:r>
    </w:p>
    <w:p w:rsidR="00172D80" w:rsidRPr="001B361C" w:rsidRDefault="00172D80" w:rsidP="00172D80">
      <w:pPr>
        <w:pStyle w:val="2"/>
      </w:pPr>
      <w:bookmarkStart w:id="44" w:name="_Toc163023753"/>
      <w:r w:rsidRPr="001B361C">
        <w:t>Московская перспектива, 02.04.2024, Владимир ТРЕГУБОВ, Паевые инвестиционные фонды как институт коллективного доверительного управления</w:t>
      </w:r>
      <w:bookmarkEnd w:id="44"/>
    </w:p>
    <w:p w:rsidR="00172D80" w:rsidRPr="001B361C" w:rsidRDefault="00172D80" w:rsidP="001B361C">
      <w:pPr>
        <w:pStyle w:val="3"/>
      </w:pPr>
      <w:bookmarkStart w:id="45" w:name="_Toc163023754"/>
      <w:r w:rsidRPr="001B361C">
        <w:t>Начало подобной деятельности было положено в конце XVIII века в Нидерландах. В то время эта страна была родиной различных инноваций – в парусном снаряжении флота, в механике. Финансы не стали исключением – именно здесь в 1770-х годах создаются первые инвестиционные трасты – прообраз современных фондов коллективного доверительного управления. Их целью было обеспечение возможности выгодного вложения денег мелких розничных инвесторов при диверсификации активов в различных странах Европы.</w:t>
      </w:r>
      <w:bookmarkEnd w:id="45"/>
    </w:p>
    <w:p w:rsidR="00172D80" w:rsidRPr="001B361C" w:rsidRDefault="00172D80" w:rsidP="00172D80">
      <w:r w:rsidRPr="001B361C">
        <w:t>ИСТОРИЯ ВОПРОСА</w:t>
      </w:r>
    </w:p>
    <w:p w:rsidR="00172D80" w:rsidRPr="001B361C" w:rsidRDefault="00172D80" w:rsidP="00172D80">
      <w:r w:rsidRPr="001B361C">
        <w:t xml:space="preserve">Фонды коллективного управления получили развитие в России в ходе рыночных реформ 1990-х годов. Стимулом стала ваучерная приватизация. Как экономист и человек, переживший и приватизацию и шоковую терапию 90-х, не могу не отметить, что можно было все провести гораздо более цивилизованно и соблюсти принципы социальной справедливости. Ведь финансовая грамотность населения в те времена была намного ниже, чем сейчас. Конечно, можно было раздать все приватизационные чеки и организовать аукционы по продаже акций приватизируемых компаний. Большинство населения страны слабо представляло себе возможности приватизации. Подавляющее большинство не вняло призывам А. Чубайса, обещавшего каждому россиянину эквивалент двух </w:t>
      </w:r>
      <w:r w:rsidR="001B361C">
        <w:t>«</w:t>
      </w:r>
      <w:r w:rsidRPr="001B361C">
        <w:t>Волг</w:t>
      </w:r>
      <w:r w:rsidR="001B361C">
        <w:t>»</w:t>
      </w:r>
      <w:r w:rsidRPr="001B361C">
        <w:t xml:space="preserve"> за ваучер. Задавленные ростом цен и тотальным дефицитом люди продавали свои ваучеры за гроши тем, кто готовился стать акционерами ведущих российских предприятий.</w:t>
      </w:r>
    </w:p>
    <w:p w:rsidR="00172D80" w:rsidRPr="001B361C" w:rsidRDefault="00172D80" w:rsidP="00172D80">
      <w:r w:rsidRPr="001B361C">
        <w:t xml:space="preserve">Отмечу, что ряд государств Восточной Европы – т.н. страны Вышеградской группы – Чехия, Словакия и т.д., открыли гражданам своих стран специальные </w:t>
      </w:r>
      <w:r w:rsidR="001B361C">
        <w:t>«</w:t>
      </w:r>
      <w:r w:rsidRPr="001B361C">
        <w:t>приватизационные счета</w:t>
      </w:r>
      <w:r w:rsidR="001B361C">
        <w:t>»</w:t>
      </w:r>
      <w:r w:rsidRPr="001B361C">
        <w:t xml:space="preserve">, на которые зачислили некоторые суммы денег. Потратить их можно было только на приобретение акций приватизируемых компаний, а вот просто снять – нет. Массовый наплыв новых ценных бумаг, которые даже не были именными, породил такие же массовые злоупотребления. Создавались акционерные фонды-однодневки, вроде известного чекового фонда </w:t>
      </w:r>
      <w:r w:rsidR="001B361C">
        <w:t>«</w:t>
      </w:r>
      <w:r w:rsidRPr="001B361C">
        <w:t>Нефть-Алмаз-Инвест</w:t>
      </w:r>
      <w:r w:rsidR="001B361C">
        <w:t>»</w:t>
      </w:r>
      <w:r w:rsidRPr="001B361C">
        <w:t xml:space="preserve"> – одно </w:t>
      </w:r>
      <w:r w:rsidRPr="001B361C">
        <w:lastRenderedPageBreak/>
        <w:t xml:space="preserve">название уже будоражило умы наших бедных сограждан. Фонды принимали ваучеры якобы в доверительное управление, а на деле просто продавали их, а денежные средства – присваивали. Все это происходило в абсолютном правовом вакууме – первый закон, регулировавший деятельность на рынке ценных бумаг, был принят только в 1996 году. Шло время, мы набивали шишки, приобретали опыт. Менялось законодательство в области коллективных инвестиций, постепенно этот рынок стал обретать более или менее цивилизованные черты. Так, в 2001 году был принят Федеральный закон № 156 </w:t>
      </w:r>
      <w:r w:rsidR="001B361C">
        <w:t>«</w:t>
      </w:r>
      <w:r w:rsidRPr="001B361C">
        <w:t>Об инвестиционных фондах</w:t>
      </w:r>
      <w:r w:rsidR="001B361C">
        <w:t>»</w:t>
      </w:r>
      <w:r w:rsidRPr="001B361C">
        <w:t>, который предусматривал создание двух типов фондов – паевые и акционерные (последние не получили развития, уступив место паевым фондам).</w:t>
      </w:r>
    </w:p>
    <w:p w:rsidR="00172D80" w:rsidRPr="001B361C" w:rsidRDefault="00172D80" w:rsidP="00172D80">
      <w:r w:rsidRPr="001B361C">
        <w:t>ЧТО ЖЕ ТАКОЕ ПИФ</w:t>
      </w:r>
    </w:p>
    <w:p w:rsidR="00172D80" w:rsidRPr="001B361C" w:rsidRDefault="00172D80" w:rsidP="00172D80">
      <w:r w:rsidRPr="001B361C">
        <w:t>Паевой инвестиционный фонд – инструмент коллективного доверительного управления, позволяющий гражданам, не имеющим специальных знаний в области рынка ценных бумаг и т.д., инвестировать свои сбережения посредством покупки инвестиционного пая – именной ценной бумаги, удостоверяющей его вклад в фонд. Преимущества такого вида инвестирования – профессиональное управление менеджерами управляющей компании. Иными словами, в ПИФе вы доверяете свои деньги профессионалам при достаточно жестком контроле со стороны государства. Проще говоря, паевой фонд – это некий общий денежный мешок, имущественный комплекс, созданный из вложений многих частных инвесторов, но не имеющий юридического лица. Почему? Да просто это не имеет смысла, так как управлением этого комплекса занимается лицензированная управляющая компания, несущая все полноту ответственности за ваши средства. Однако она не несет ответственности, если доходность ее операций оказалась ниже, чем вы ожидали, или радикально сократилась вследствие финансового кризиса. Вы инвестируете на свой страх и риск, о чем ставите подпись, что вы предупреждены, что достигнутые в прошлом результаты управления не являются гарантией получений такой же доходности в будущем и что инвестирование в ценные бумаги и другие активы сопряжено с риском потери ваших денежных средств. Вот здесь меня часто спрашивают неискушенные инвесторы, а за что же мы платим управляющей компании комиссионные (порой немалые)? За управление вашими инвестициями, но инвестирование само по себе несет риски частичной или даже полной потери средств вкладчиков – такова природа финансовых рынков. К сожалению, многие путают инвестирование с банковскими депозитами, где вам гарантирован возврат средств, если, конечно, банк входит в систему страхования вкладов (но так было не всегда, да и сумма гарантированных средств сначала была в два раза меньше). Вот в негосударственных пенсионных фондах вложения участников гарантированы с 1 января 2023 года на сумму 1,4 млн руб., которые выплачиваются в случае отзыва лицензии или банкротства НПФ. Это стало возможным после принятия Федерального закона № 555, распространившего деятельность Агентства по страхованию вкладов и на негосударственные пенсионные фонды.</w:t>
      </w:r>
    </w:p>
    <w:p w:rsidR="00172D80" w:rsidRPr="001B361C" w:rsidRDefault="00172D80" w:rsidP="00172D80">
      <w:r w:rsidRPr="001B361C">
        <w:t xml:space="preserve">В случае ПИФов вы пока инвестируете на свой страх и риск. Но деятельность управляющей компании контролируется специализированным аудитором, проверяющим соответствие деятельности компании заявленной стратегии в инвестиционной декларации фонда. Иными словами, если это фонд компаний нефтяной отрасли или IT-сектора, то в данные акции и будут вложены средства пайщиков. Более того, ваши активы хранятся и учитываются не в самой управляющей </w:t>
      </w:r>
      <w:r w:rsidRPr="001B361C">
        <w:lastRenderedPageBreak/>
        <w:t xml:space="preserve">компании, а в специализированном депозитарии, который также имеет лицензию и контролирует сохранность имущества пайщиков. Возможны ли злоупотребления даже при таком плотном контроле? На первых порах случались: т.н. поздняя торговля – сделки после закрытия основной торговой сессии на бирже, мисселинг (отсутствие информации об особенностях инвестиций – гарантированной доходности), продажа акций </w:t>
      </w:r>
      <w:r w:rsidR="001B361C">
        <w:t>«</w:t>
      </w:r>
      <w:r w:rsidRPr="001B361C">
        <w:t>своим</w:t>
      </w:r>
      <w:r w:rsidR="001B361C">
        <w:t>»</w:t>
      </w:r>
      <w:r w:rsidRPr="001B361C">
        <w:t xml:space="preserve"> и т.д. Но сейчас ПИФы, созданные крупными банками, дорожат репутацией и не хотят потерять место в рейтинге.</w:t>
      </w:r>
    </w:p>
    <w:p w:rsidR="00172D80" w:rsidRPr="001B361C" w:rsidRDefault="00172D80" w:rsidP="00172D80">
      <w:r w:rsidRPr="001B361C">
        <w:t>КЛАССИФИКАЦИЯ ПИФОВ</w:t>
      </w:r>
    </w:p>
    <w:p w:rsidR="00172D80" w:rsidRPr="001B361C" w:rsidRDefault="00172D80" w:rsidP="00172D80">
      <w:r w:rsidRPr="001B361C">
        <w:t xml:space="preserve">Открытые паевые фонды должны выкупать паи пайщиков в любой рабочий день, поэтому их инвестиции ограничены самыми ликвидными активами – ОФЗ, корпоративными облигациями крупных компаний, часто с государственным участием, акциями тех же компаний (т.н. голубыми фишками). Интервальные фонды обязаны выкупать паи не реже одного раза в год в течение срока, определенного правилами фонда. Обычно это происходит один раз в квартал, при этом возможности инвестирования такого типа фондов намного шире – они могут инвестировать в акции </w:t>
      </w:r>
      <w:r w:rsidR="001B361C">
        <w:t>«</w:t>
      </w:r>
      <w:r w:rsidRPr="001B361C">
        <w:t>второго эшелона</w:t>
      </w:r>
      <w:r w:rsidR="001B361C">
        <w:t>»</w:t>
      </w:r>
      <w:r w:rsidRPr="001B361C">
        <w:t xml:space="preserve">, способные показать темпы роста, несравнимые с </w:t>
      </w:r>
      <w:r w:rsidR="001B361C">
        <w:t>«</w:t>
      </w:r>
      <w:r w:rsidRPr="001B361C">
        <w:t>голубыми фишками</w:t>
      </w:r>
      <w:r w:rsidR="001B361C">
        <w:t>»</w:t>
      </w:r>
      <w:r w:rsidRPr="001B361C">
        <w:t>. Фонды закрытого типа создаются на длительный срок – около 5 лет, при этом фонд не платит налог на прибыль за данный период. Обычно такие фонды распространены среди девелоперов для реализации их инвестиционных проектов и оптимизации налогообложения, розничные инвесторы в них редко инвестируют. Также можно классифицировать ПИФы по объектам их вложений – фонды акций, фонды облигаций, смешанные фонды и по отраслевой принадлежности – фонды акций нефтегазового сектора, IT-компаний, энергетики или финансов. Особо стоит выделить индексные фонды, создающие свои инвестиционные портфели по образцу какого-либо фондового индекса – Московской биржи, РТС или других. Как известно, такие портфели растут (и, к сожалению, снижаются вместе с рынком). Это типичное пассивное инвестирование, широко распространенное в мире. Также после принятия изменений в законодательство о ПИФах появились и новые типы фондов: фонды прямых инвестиций (реальный сектор экономики), фонды товарного рынка (инвестирующие в товарные активы), кредитные фонды, рентные фонды (инвестирующие в недвижимость и получающие доход от сдачи ее арендаторам), фонды художественных ценностей, фонды фондов (инвестирующие в другие паевые фонды, что дает очень широкую диверсификацию активов), ипотечные фонды, венчурные фонды, фонды денежного рынка (облигации, депозиты), а также хеджевые фонды. Однако многие из данных ПИФов доступны лишь для квалифицированных инвесторов (хедж-фонды, венчурные фонды и т.д.). По мнению регулятора, такие инвесторы, обладающие достаточными знаниями и капиталом, сами способны оценить риски подобных инвестиций. Следует также отметить и биржевые ПИФы – аналог зарубежных фондов, акции которых свободно торгуются на бирже. Сейчас БПИФов создано немало, наиболее популярные – смешанные фонды. Надо сказать, что щедрые выплаты российских эмитентов в виде дивидендов на акции вызвали огромный интерес у российских инвесторов. Но повышение ключевой ставки ЦБ РФ, которое привело к выпуску облигаций с купонной доходностью от 16% годовых и выше, также вызвало приток сбережений частных инвесторов.</w:t>
      </w:r>
    </w:p>
    <w:p w:rsidR="00172D80" w:rsidRPr="001B361C" w:rsidRDefault="00172D80" w:rsidP="00172D80">
      <w:r w:rsidRPr="001B361C">
        <w:t>ПОДВОДЯ ИТОГИ</w:t>
      </w:r>
    </w:p>
    <w:p w:rsidR="00172D80" w:rsidRPr="001B361C" w:rsidRDefault="00172D80" w:rsidP="00172D80">
      <w:r w:rsidRPr="001B361C">
        <w:lastRenderedPageBreak/>
        <w:t>В целом динамика притока средств розничных инвесторов в 2023 году вызывает оптимизм – стоимость чистых активов УК ПИФов выросла за четвертый квартал на 40,7%, что вызвано рекордным за всю историю притоком средств пайщиков, который только за последний квартал составил 1,7 трлн руб. Численность пайщиков увеличилась на 1 млн за данный период. Это объясняется притоком новых неквалифицированных инвесторов в закрытые ПИФы и биржевые ПИФы, а также снижением минимального порога в закрытые фонды недвижимости, куда теперь можно инвестировать любые суммы вместо прежних 100 тысяч. Годовая доходность за 2023 год превысила 20%, по данным Банка России. Ряд фондов показал еще более высокую доходность – 50–80% за счет активного управления.</w:t>
      </w:r>
    </w:p>
    <w:p w:rsidR="00172D80" w:rsidRPr="001B361C" w:rsidRDefault="000700FD" w:rsidP="00172D80">
      <w:hyperlink r:id="rId16" w:history="1">
        <w:r w:rsidR="00172D80" w:rsidRPr="001B361C">
          <w:rPr>
            <w:rStyle w:val="a3"/>
          </w:rPr>
          <w:t>https://mperspektiva.ru/topics/paevye-investitsionnye-fondy-kak-institut-kollektivnogo-doveritelnogo-upravleniya</w:t>
        </w:r>
      </w:hyperlink>
      <w:r w:rsidR="00172D80" w:rsidRPr="001B361C">
        <w:t xml:space="preserve"> </w:t>
      </w:r>
    </w:p>
    <w:p w:rsidR="00163A8A" w:rsidRPr="001B361C" w:rsidRDefault="00163A8A" w:rsidP="00163A8A">
      <w:pPr>
        <w:pStyle w:val="2"/>
      </w:pPr>
      <w:bookmarkStart w:id="46" w:name="a6"/>
      <w:bookmarkStart w:id="47" w:name="_Toc163023755"/>
      <w:bookmarkEnd w:id="46"/>
      <w:r w:rsidRPr="001B361C">
        <w:t>Известия, 02.04.2024, Россияне рассказали, чего помимо зарплаты им не хватает на работе</w:t>
      </w:r>
      <w:bookmarkEnd w:id="47"/>
    </w:p>
    <w:p w:rsidR="00163A8A" w:rsidRPr="001B361C" w:rsidRDefault="00163A8A" w:rsidP="001B361C">
      <w:pPr>
        <w:pStyle w:val="3"/>
      </w:pPr>
      <w:bookmarkStart w:id="48" w:name="_Toc163023756"/>
      <w:r w:rsidRPr="001B361C">
        <w:t xml:space="preserve">На текущем месте работы россиянам не хватает следующих инструментов мотивации: бесплатного питания (41%), компенсации транспортных расходов (39%) и корпоративной пенсионной программы (23%). Об этом </w:t>
      </w:r>
      <w:r w:rsidR="001B361C">
        <w:t>«</w:t>
      </w:r>
      <w:r w:rsidRPr="001B361C">
        <w:t>Известиям</w:t>
      </w:r>
      <w:r w:rsidR="001B361C">
        <w:t>»</w:t>
      </w:r>
      <w:r w:rsidRPr="001B361C">
        <w:t xml:space="preserve"> 2 апреля сообщили в АО НПФ </w:t>
      </w:r>
      <w:r w:rsidR="001B361C">
        <w:t>«</w:t>
      </w:r>
      <w:r w:rsidRPr="001B361C">
        <w:t>Эволюция</w:t>
      </w:r>
      <w:r w:rsidR="001B361C">
        <w:t>»</w:t>
      </w:r>
      <w:r w:rsidRPr="001B361C">
        <w:t>, где провели соответствующий опрос.</w:t>
      </w:r>
      <w:bookmarkEnd w:id="48"/>
    </w:p>
    <w:p w:rsidR="00163A8A" w:rsidRPr="001B361C" w:rsidRDefault="00163A8A" w:rsidP="00163A8A">
      <w:r w:rsidRPr="001B361C">
        <w:t>Также сотрудники компаний, отвечая на этот вопрос, называли полис добровольного медстрахования (20%), корпоративный фитнес (20%), оплату работодателем путевок в детские оздоровительные лагеря и отдыха самого сотрудника в санатории (17%), обучение за счет компании и корпоративный тимбилдинг (12%).</w:t>
      </w:r>
    </w:p>
    <w:p w:rsidR="00163A8A" w:rsidRPr="001B361C" w:rsidRDefault="001B361C" w:rsidP="00163A8A">
      <w:r>
        <w:t>«</w:t>
      </w:r>
      <w:r w:rsidR="00163A8A" w:rsidRPr="001B361C">
        <w:t>Интересно, что повышение зарплаты не всегда является приоритетным пунктом для сотрудника при смене работы. Мы спросили респондентов: если бы им предложили другую работу, но без существенного повышения зарплаты, какие из инструментов мотивации могли бы стать для них решающими. И опять же самыми востребованными оказались запросы на оплату питания, расходов на транспорт, медстраховку и корпоративную пенсию</w:t>
      </w:r>
      <w:r>
        <w:t>»</w:t>
      </w:r>
      <w:r w:rsidR="00163A8A" w:rsidRPr="001B361C">
        <w:t>, — добавила генеральный директор НПФ Елена Тетюнина.</w:t>
      </w:r>
    </w:p>
    <w:p w:rsidR="00163A8A" w:rsidRPr="001B361C" w:rsidRDefault="00163A8A" w:rsidP="00163A8A">
      <w:r w:rsidRPr="001B361C">
        <w:t>В ходе опроса также выяснилось, что 43% россиян планируют в ближайшее время поменять работу. При этом большинство респондентов ответили, что не склонны часто менять место работы: в трудовой биографии 39% опрошенных максимальный срок трудоустройства в одной компании составил от 10 до 20 лет, еще у 49% россиян — от 3 до 5 лет. И только каждый восьмой признался, что меняет работодателя раз в год.</w:t>
      </w:r>
    </w:p>
    <w:p w:rsidR="00163A8A" w:rsidRPr="001B361C" w:rsidRDefault="00163A8A" w:rsidP="00163A8A">
      <w:r w:rsidRPr="001B361C">
        <w:t xml:space="preserve">На вопрос </w:t>
      </w:r>
      <w:r w:rsidR="001B361C">
        <w:t>«</w:t>
      </w:r>
      <w:r w:rsidRPr="001B361C">
        <w:t>Какой срок является оптимальным для работы в одной компании при наличии условий и возможностей карьерного роста?</w:t>
      </w:r>
      <w:r w:rsidR="001B361C">
        <w:t>»</w:t>
      </w:r>
      <w:r w:rsidRPr="001B361C">
        <w:t xml:space="preserve"> чаще всего россияне отвечали от 1 до 3 лет (так ответили 34% опрошенных), либо от 3 до 5 лет (29%). Приемлемым работать в одной компании свыше 5 лет назвал каждый пятый опрошенный, а каждый десятый респондент рассматривает и более длительные периоды построения карьеры — свыше 10 лет.</w:t>
      </w:r>
    </w:p>
    <w:p w:rsidR="00163A8A" w:rsidRPr="001B361C" w:rsidRDefault="00163A8A" w:rsidP="00163A8A">
      <w:r w:rsidRPr="001B361C">
        <w:t>Отмечается, что респондентами опроса стали 1,5 тыс. сотрудников российских компаний. Опрос проводился в марте 2024 года.</w:t>
      </w:r>
    </w:p>
    <w:p w:rsidR="00BF38D0" w:rsidRPr="001B361C" w:rsidRDefault="000700FD" w:rsidP="00163A8A">
      <w:hyperlink r:id="rId17" w:history="1">
        <w:r w:rsidR="00163A8A" w:rsidRPr="001B361C">
          <w:rPr>
            <w:rStyle w:val="a3"/>
          </w:rPr>
          <w:t>https://iz.ru/1675320/2024-04-02/rossiiane-rasskazali-chego-pomimo-zarplaty-im-ne-khvataet-na-rabote</w:t>
        </w:r>
      </w:hyperlink>
    </w:p>
    <w:p w:rsidR="00163A8A" w:rsidRPr="001B361C" w:rsidRDefault="00163A8A" w:rsidP="00163A8A"/>
    <w:p w:rsidR="00D94D15" w:rsidRPr="001B361C" w:rsidRDefault="00D94D15" w:rsidP="00D94D15">
      <w:pPr>
        <w:pStyle w:val="10"/>
      </w:pPr>
      <w:bookmarkStart w:id="49" w:name="_Toc99271691"/>
      <w:bookmarkStart w:id="50" w:name="_Toc99318654"/>
      <w:bookmarkStart w:id="51" w:name="_Toc99318783"/>
      <w:bookmarkStart w:id="52" w:name="_Toc396864672"/>
      <w:bookmarkStart w:id="53" w:name="_Toc163023757"/>
      <w:r w:rsidRPr="001B361C">
        <w:t>Новости развития системы обязательного пенсионного страхования и страховой пенсии</w:t>
      </w:r>
      <w:bookmarkEnd w:id="49"/>
      <w:bookmarkEnd w:id="50"/>
      <w:bookmarkEnd w:id="51"/>
      <w:bookmarkEnd w:id="53"/>
    </w:p>
    <w:p w:rsidR="003211C2" w:rsidRPr="001B361C" w:rsidRDefault="003211C2" w:rsidP="003211C2">
      <w:pPr>
        <w:pStyle w:val="2"/>
      </w:pPr>
      <w:bookmarkStart w:id="54" w:name="a7"/>
      <w:bookmarkStart w:id="55" w:name="_Toc163023758"/>
      <w:bookmarkEnd w:id="54"/>
      <w:r w:rsidRPr="001B361C">
        <w:t>РБК, 03.04.2024, Россияне рассказали, во сколько лет хотели бы выйти на пенсию</w:t>
      </w:r>
      <w:bookmarkEnd w:id="55"/>
    </w:p>
    <w:p w:rsidR="003211C2" w:rsidRPr="001B361C" w:rsidRDefault="003211C2" w:rsidP="001B361C">
      <w:pPr>
        <w:pStyle w:val="3"/>
      </w:pPr>
      <w:bookmarkStart w:id="56" w:name="_Toc163023759"/>
      <w:r w:rsidRPr="001B361C">
        <w:t xml:space="preserve">В среднем россияне хотели бы выходить на пенсию в 58 лет, показал опрос сервиса </w:t>
      </w:r>
      <w:r w:rsidR="001B361C">
        <w:t>«</w:t>
      </w:r>
      <w:r w:rsidRPr="001B361C">
        <w:t>Работа.ру</w:t>
      </w:r>
      <w:r w:rsidR="001B361C">
        <w:t>»</w:t>
      </w:r>
      <w:r w:rsidRPr="001B361C">
        <w:t xml:space="preserve"> и </w:t>
      </w:r>
      <w:r w:rsidR="001B361C">
        <w:t>«</w:t>
      </w:r>
      <w:r w:rsidRPr="001B361C">
        <w:t>СберНПФ</w:t>
      </w:r>
      <w:r w:rsidR="001B361C">
        <w:t>»</w:t>
      </w:r>
      <w:r w:rsidRPr="001B361C">
        <w:t xml:space="preserve"> (его результаты есть у РБК). В таком возрасте в 2024-м на пенсию могут уйти женщины, для мужчин возраст составляет 63 года. С 2028-го пенсионный возраст будет 60 и 65 лет соответственно.</w:t>
      </w:r>
      <w:bookmarkEnd w:id="56"/>
    </w:p>
    <w:p w:rsidR="003211C2" w:rsidRPr="001B361C" w:rsidRDefault="003211C2" w:rsidP="003211C2">
      <w:r w:rsidRPr="001B361C">
        <w:t>Респонденты из Москвы заявили, что хотели бы выйти на пенсию в 60 лет, из Санкт-Петербурга и Ленинградской области — в 55 лет. Дольше москвичей не уходить на пенсию готовы нижегородцы (61 год). Жители Новосибирской области и Башкортостана назвали подходящим возрастом выхода на пенсию 57 и 56 лет соответственно.</w:t>
      </w:r>
    </w:p>
    <w:p w:rsidR="003211C2" w:rsidRPr="001B361C" w:rsidRDefault="003211C2" w:rsidP="003211C2">
      <w:r w:rsidRPr="001B361C">
        <w:t>Согласно результатам опроса, о пенсии задумывались 59% россиян. Чаще это делали женщины (62% против 56% у мужчин). 26% опрошенных не думали о пенсии, 15% уже получают ее.</w:t>
      </w:r>
    </w:p>
    <w:p w:rsidR="003211C2" w:rsidRPr="001B361C" w:rsidRDefault="003211C2" w:rsidP="003211C2">
      <w:r w:rsidRPr="001B361C">
        <w:t xml:space="preserve">Наиболее часто о планах после выхода на пенсию россияне думают в период с 46 до 55 лет (30%). Четверть респондентов сообщили, что задумались об этом в 36-45 лет; 18% — в 26-35 лет. 12% опрошенных признались, что думали о жизни на пенсии в возрасте от 18 до 25 лет, 9% — в 56-65 лет, 4% — до 18 лет. Вариант </w:t>
      </w:r>
      <w:r w:rsidR="001B361C">
        <w:t>«</w:t>
      </w:r>
      <w:r w:rsidRPr="001B361C">
        <w:t>после 65 лет</w:t>
      </w:r>
      <w:r w:rsidR="001B361C">
        <w:t>»</w:t>
      </w:r>
      <w:r w:rsidRPr="001B361C">
        <w:t xml:space="preserve"> выбрал только 1% участников опроса.</w:t>
      </w:r>
    </w:p>
    <w:p w:rsidR="003211C2" w:rsidRPr="001B361C" w:rsidRDefault="003211C2" w:rsidP="003211C2">
      <w:r w:rsidRPr="001B361C">
        <w:t>Говоря о том, на какие средства собираются жить на пенсии, большинство опрошенных признались, что планируют работать столько, сколько это будет возможно (61%). Вторым по популярности вариантом была жизнь на пенсионные средства (56%). Еще 33% высказались за жизнь на накопления.</w:t>
      </w:r>
    </w:p>
    <w:p w:rsidR="003211C2" w:rsidRPr="001B361C" w:rsidRDefault="003211C2" w:rsidP="003211C2">
      <w:r w:rsidRPr="001B361C">
        <w:t>Менее популярными были ответы жить на доходы от инвестиций и вкладов (18%), на доходы от сдачи недвижимости (16%), рассчитывать на помощь детей (7%), получить большое наследство (3%).</w:t>
      </w:r>
    </w:p>
    <w:p w:rsidR="003211C2" w:rsidRPr="001B361C" w:rsidRDefault="003211C2" w:rsidP="003211C2">
      <w:r w:rsidRPr="001B361C">
        <w:t>В опросе приняли участие свыше 3,5 тыс. респондентов, он проводился во всех округах России среди экономически активного населения старше 18 лет в прошедшем марте.</w:t>
      </w:r>
    </w:p>
    <w:p w:rsidR="003211C2" w:rsidRPr="001B361C" w:rsidRDefault="003211C2" w:rsidP="003211C2">
      <w:r w:rsidRPr="001B361C">
        <w:t>С 2019-го по 2028-й в России проходит пенсионная реформа. Постепенно возраст выхода на пенсию увеличат для женщин с 55 до 60 лет, для мужчин — с 60 до 65 лет. В 2024-м могут выйти на пенсию женщины 58 лет и мужчины 63 лет.</w:t>
      </w:r>
    </w:p>
    <w:p w:rsidR="003211C2" w:rsidRPr="001B361C" w:rsidRDefault="003211C2" w:rsidP="003211C2">
      <w:hyperlink r:id="rId18" w:history="1">
        <w:r w:rsidRPr="001B361C">
          <w:rPr>
            <w:rStyle w:val="a3"/>
            <w:lang w:val="en-US"/>
          </w:rPr>
          <w:t>https</w:t>
        </w:r>
        <w:r w:rsidRPr="001B361C">
          <w:rPr>
            <w:rStyle w:val="a3"/>
          </w:rPr>
          <w:t>://</w:t>
        </w:r>
        <w:r w:rsidRPr="001B361C">
          <w:rPr>
            <w:rStyle w:val="a3"/>
            <w:lang w:val="en-US"/>
          </w:rPr>
          <w:t>www</w:t>
        </w:r>
        <w:r w:rsidRPr="001B361C">
          <w:rPr>
            <w:rStyle w:val="a3"/>
          </w:rPr>
          <w:t>.</w:t>
        </w:r>
        <w:r w:rsidRPr="001B361C">
          <w:rPr>
            <w:rStyle w:val="a3"/>
            <w:lang w:val="en-US"/>
          </w:rPr>
          <w:t>rbc</w:t>
        </w:r>
        <w:r w:rsidRPr="001B361C">
          <w:rPr>
            <w:rStyle w:val="a3"/>
          </w:rPr>
          <w:t>.</w:t>
        </w:r>
        <w:r w:rsidRPr="001B361C">
          <w:rPr>
            <w:rStyle w:val="a3"/>
            <w:lang w:val="en-US"/>
          </w:rPr>
          <w:t>ru</w:t>
        </w:r>
        <w:r w:rsidRPr="001B361C">
          <w:rPr>
            <w:rStyle w:val="a3"/>
          </w:rPr>
          <w:t>/</w:t>
        </w:r>
        <w:r w:rsidRPr="001B361C">
          <w:rPr>
            <w:rStyle w:val="a3"/>
            <w:lang w:val="en-US"/>
          </w:rPr>
          <w:t>society</w:t>
        </w:r>
        <w:r w:rsidRPr="001B361C">
          <w:rPr>
            <w:rStyle w:val="a3"/>
          </w:rPr>
          <w:t>/03/04/2024/660</w:t>
        </w:r>
        <w:r w:rsidRPr="001B361C">
          <w:rPr>
            <w:rStyle w:val="a3"/>
            <w:lang w:val="en-US"/>
          </w:rPr>
          <w:t>cba</w:t>
        </w:r>
        <w:r w:rsidRPr="001B361C">
          <w:rPr>
            <w:rStyle w:val="a3"/>
          </w:rPr>
          <w:t>119</w:t>
        </w:r>
        <w:r w:rsidRPr="001B361C">
          <w:rPr>
            <w:rStyle w:val="a3"/>
            <w:lang w:val="en-US"/>
          </w:rPr>
          <w:t>a</w:t>
        </w:r>
        <w:r w:rsidRPr="001B361C">
          <w:rPr>
            <w:rStyle w:val="a3"/>
          </w:rPr>
          <w:t>79475</w:t>
        </w:r>
        <w:r w:rsidRPr="001B361C">
          <w:rPr>
            <w:rStyle w:val="a3"/>
            <w:lang w:val="en-US"/>
          </w:rPr>
          <w:t>abf</w:t>
        </w:r>
        <w:r w:rsidRPr="001B361C">
          <w:rPr>
            <w:rStyle w:val="a3"/>
          </w:rPr>
          <w:t>109929</w:t>
        </w:r>
      </w:hyperlink>
      <w:r w:rsidRPr="001B361C">
        <w:t xml:space="preserve"> </w:t>
      </w:r>
    </w:p>
    <w:p w:rsidR="003211C2" w:rsidRPr="001B361C" w:rsidRDefault="003211C2" w:rsidP="003211C2">
      <w:pPr>
        <w:pStyle w:val="2"/>
      </w:pPr>
      <w:bookmarkStart w:id="57" w:name="_Toc163023760"/>
      <w:r w:rsidRPr="001B361C">
        <w:lastRenderedPageBreak/>
        <w:t>ТАСС, 03.04.2024, Исследование показало, что почти треть россиян готовы открыть бизнес на пенсии</w:t>
      </w:r>
      <w:bookmarkEnd w:id="57"/>
    </w:p>
    <w:p w:rsidR="003211C2" w:rsidRPr="001B361C" w:rsidRDefault="003211C2" w:rsidP="001B361C">
      <w:pPr>
        <w:pStyle w:val="3"/>
      </w:pPr>
      <w:bookmarkStart w:id="58" w:name="_Toc163023761"/>
      <w:r w:rsidRPr="001B361C">
        <w:t xml:space="preserve">Порядка трети опрошенных россиян хотят открыть свой бизнес на пенсии. Такие данные приводятся в исследовании компании </w:t>
      </w:r>
      <w:r w:rsidR="001B361C">
        <w:t>«</w:t>
      </w:r>
      <w:r w:rsidRPr="001B361C">
        <w:t>Деловая среда</w:t>
      </w:r>
      <w:r w:rsidR="001B361C">
        <w:t>»</w:t>
      </w:r>
      <w:r w:rsidRPr="001B361C">
        <w:t xml:space="preserve"> и аналитиков медиахолдинга Rambler&amp;Co. Материалы есть в распоряжении ТАСС.</w:t>
      </w:r>
      <w:bookmarkEnd w:id="58"/>
    </w:p>
    <w:p w:rsidR="003211C2" w:rsidRPr="001B361C" w:rsidRDefault="001B361C" w:rsidP="003211C2">
      <w:r>
        <w:t>«</w:t>
      </w:r>
      <w:r w:rsidR="003211C2" w:rsidRPr="001B361C">
        <w:t>Так, 29% хотят открыть свой бизнес, 16% - путешествовать, 14% - построить дом/дачу, 14% - просто отдохнуть и позаботиться о себе. Оставшиеся 27% ответили, что стараются все успеть до пенсии</w:t>
      </w:r>
      <w:r>
        <w:t>»</w:t>
      </w:r>
      <w:r w:rsidR="003211C2" w:rsidRPr="001B361C">
        <w:t>, - отмечается в исследовании.</w:t>
      </w:r>
    </w:p>
    <w:p w:rsidR="003211C2" w:rsidRPr="001B361C" w:rsidRDefault="003211C2" w:rsidP="003211C2">
      <w:r w:rsidRPr="001B361C">
        <w:t xml:space="preserve">Данные получены по результатам опроса, в котором приняли участие 7 154 пользователя ресурсов медиахолдинга Rambler&amp;Co, а также по итогам анализа свыше 280 тыс. ИП и ООО, открытых через сервис </w:t>
      </w:r>
      <w:r w:rsidR="001B361C">
        <w:t>«</w:t>
      </w:r>
      <w:r w:rsidRPr="001B361C">
        <w:t>Деловая среда</w:t>
      </w:r>
      <w:r w:rsidR="001B361C">
        <w:t>»</w:t>
      </w:r>
      <w:r w:rsidRPr="001B361C">
        <w:t xml:space="preserve"> (дочерняя компания </w:t>
      </w:r>
      <w:r w:rsidR="001B361C">
        <w:t>«</w:t>
      </w:r>
      <w:r w:rsidRPr="001B361C">
        <w:t>Сбера</w:t>
      </w:r>
      <w:r w:rsidR="001B361C">
        <w:t>»</w:t>
      </w:r>
      <w:r w:rsidRPr="001B361C">
        <w:t>) в 2022 и 2023 годах.</w:t>
      </w:r>
    </w:p>
    <w:p w:rsidR="003211C2" w:rsidRPr="001B361C" w:rsidRDefault="003211C2" w:rsidP="003211C2">
      <w:r w:rsidRPr="001B361C">
        <w:t xml:space="preserve">По информации </w:t>
      </w:r>
      <w:r w:rsidR="001B361C">
        <w:t>«</w:t>
      </w:r>
      <w:r w:rsidRPr="001B361C">
        <w:t>Деловой среды</w:t>
      </w:r>
      <w:r w:rsidR="001B361C">
        <w:t>»</w:t>
      </w:r>
      <w:r w:rsidRPr="001B361C">
        <w:t>, в 2023 году на 52% увеличилось число россиян, зарегистрировавших свой бизнес после 56 лет (по сравнению с 2022 годом). Первые три месяца 2024 года также подтвердили эту тенденцию: на 55% увеличилось количество новых предпринимателей старше 56 лет (в сравнении с аналогичным периодом прошлого года).</w:t>
      </w:r>
    </w:p>
    <w:p w:rsidR="003211C2" w:rsidRPr="001B361C" w:rsidRDefault="001B361C" w:rsidP="003211C2">
      <w:r>
        <w:t>«</w:t>
      </w:r>
      <w:r w:rsidR="003211C2" w:rsidRPr="001B361C">
        <w:t>В 2023 году лидером по доле предпринимателей, открывших дело в этом возрасте, стали Забайкальский край, Ставропольский край и Воронежская область. Распределение мужчин и женщин оказалось равным: 50% на 50%. Чаще всего открывали дело в сфере розничной торговли, на втором месте оказалась сфера пассажирских и грузоперевозок, за ней - операции с недвижимостью, оптовая торговля, стройка, общепит и растениеводство и животноводство, охота и предоставление соответствующих услуг в этих областях. При этом наибольший прирост в прошлом году относительно 2022 г. показала сфера операций с недвижимым имуществом</w:t>
      </w:r>
      <w:r>
        <w:t>»</w:t>
      </w:r>
      <w:r w:rsidR="003211C2" w:rsidRPr="001B361C">
        <w:t xml:space="preserve">, - рассказал исполняющий обязанности генерального директора АО </w:t>
      </w:r>
      <w:r>
        <w:t>«</w:t>
      </w:r>
      <w:r w:rsidR="003211C2" w:rsidRPr="001B361C">
        <w:t>Деловая среда</w:t>
      </w:r>
      <w:r>
        <w:t>»</w:t>
      </w:r>
      <w:r w:rsidR="003211C2" w:rsidRPr="001B361C">
        <w:t xml:space="preserve"> Алексей Грищенко.</w:t>
      </w:r>
    </w:p>
    <w:p w:rsidR="003211C2" w:rsidRPr="001B361C" w:rsidRDefault="003211C2" w:rsidP="003211C2">
      <w:r w:rsidRPr="001B361C">
        <w:t>В ходе опроса почти треть (31%) россиян, которые хотят открыть бизнес на пенсии, отметили, что главное преимущество в этом возрасте - отсутствие необходимости постоянно обеспечивать семью. 25% сказали, что к этому возрасту накопятся большой опыт и знания, 19% считают, что будут обладать достаточным количеством свободного времени. Еще 19% назвали среди плюсов наличие постоянного дохода в виде пенсии/помощи со стороны семьи, 6% - большое количество связей и знакомств.</w:t>
      </w:r>
    </w:p>
    <w:p w:rsidR="003211C2" w:rsidRPr="001B361C" w:rsidRDefault="003211C2" w:rsidP="003211C2">
      <w:r w:rsidRPr="001B361C">
        <w:t>Россияне также поделились и главными опасениями ведения бизнеса на пенсии. Большинство считают, что может помешать здоровье - так ответили 62% респондентов. Среди других барьеров участники опроса отметили необходимость наличия стартового капитала (27%), постоянное обучение (9%), много времени на бизнес (1%) и семейные обстоятельства (1%).</w:t>
      </w:r>
    </w:p>
    <w:p w:rsidR="003211C2" w:rsidRPr="001B361C" w:rsidRDefault="003211C2" w:rsidP="003211C2">
      <w:r w:rsidRPr="001B361C">
        <w:t>Лучшей сферой для своего дела в пенсионном возрасте россияне считают персональные услуги (29%), IT (15%), растениеводство и животноводство, охоту и рыбалку, а также предоставление соответствующих услуг в этих областях (14%), остальные категории набрали менее 10% каждая.</w:t>
      </w:r>
    </w:p>
    <w:p w:rsidR="003211C2" w:rsidRPr="001B361C" w:rsidRDefault="003211C2" w:rsidP="003211C2">
      <w:r w:rsidRPr="001B361C">
        <w:lastRenderedPageBreak/>
        <w:t>В ходе опроса 42% участников ответили, что считают зрелость (36-60 лет) самым благоприятным периодом для исполнения своей мечты, 45% отдали предпочтение возрасту 21-35 лет, 7% выбрали период до 20 лет, а 6% для осуществления желаний ждут пенсии.</w:t>
      </w:r>
    </w:p>
    <w:p w:rsidR="003211C2" w:rsidRPr="001B361C" w:rsidRDefault="001B361C" w:rsidP="003211C2">
      <w:r>
        <w:t>«</w:t>
      </w:r>
      <w:r w:rsidR="003211C2" w:rsidRPr="001B361C">
        <w:t>Деловая среда</w:t>
      </w:r>
      <w:r>
        <w:t>»</w:t>
      </w:r>
      <w:r w:rsidR="003211C2" w:rsidRPr="001B361C">
        <w:t xml:space="preserve"> проанализировала порядка 280 тыс. ИП и ООО, которые были открыты с помощью собственного сервиса регистрации бизнеса и дистанционного открытия счета. Он позволяет подготовить и передать в ФНС России документы для регистрации индивидуальных предпринимателей или обществ с ограниченной ответственностью с единственным учредителем.</w:t>
      </w:r>
    </w:p>
    <w:p w:rsidR="003211C2" w:rsidRPr="001B361C" w:rsidRDefault="003211C2" w:rsidP="003211C2">
      <w:r w:rsidRPr="001B361C">
        <w:t>Опрос интернет-пользователей прошел на медиаресурсах Rambler&amp;Co 21-28 марта 2024 года, охват составил 7 154 респондента, среди которых 55% мужчин и 45% женщин.</w:t>
      </w:r>
    </w:p>
    <w:p w:rsidR="003211C2" w:rsidRPr="001B361C" w:rsidRDefault="001B361C" w:rsidP="003211C2">
      <w:r>
        <w:t>«</w:t>
      </w:r>
      <w:r w:rsidR="003211C2" w:rsidRPr="001B361C">
        <w:t>Деловая среда</w:t>
      </w:r>
      <w:r>
        <w:t>»</w:t>
      </w:r>
      <w:r w:rsidR="003211C2" w:rsidRPr="001B361C">
        <w:t xml:space="preserve"> - дочерняя компания </w:t>
      </w:r>
      <w:r>
        <w:t>«</w:t>
      </w:r>
      <w:r w:rsidR="003211C2" w:rsidRPr="001B361C">
        <w:t>Сбера</w:t>
      </w:r>
      <w:r>
        <w:t>»</w:t>
      </w:r>
      <w:r w:rsidR="003211C2" w:rsidRPr="001B361C">
        <w:t xml:space="preserve">, которая уже 11 лет помогает российским предпринимателям найти идею, запустить свой бизнес и достичь в нем успеха с помощью знаний и сервисов. Через сервис регистрации бизнеса и дистанционного открытия счета от </w:t>
      </w:r>
      <w:r>
        <w:t>«</w:t>
      </w:r>
      <w:r w:rsidR="003211C2" w:rsidRPr="001B361C">
        <w:t>Деловой среды</w:t>
      </w:r>
      <w:r>
        <w:t>»</w:t>
      </w:r>
      <w:r w:rsidR="003211C2" w:rsidRPr="001B361C">
        <w:t xml:space="preserve"> за все время было открыто более 500 тыс. бизнесов по всей стране. </w:t>
      </w:r>
    </w:p>
    <w:p w:rsidR="003211C2" w:rsidRPr="001B361C" w:rsidRDefault="003211C2" w:rsidP="003211C2">
      <w:hyperlink r:id="rId19" w:history="1">
        <w:r w:rsidRPr="001B361C">
          <w:rPr>
            <w:rStyle w:val="a3"/>
          </w:rPr>
          <w:t>https://tass.ru/ekonomika/20427245</w:t>
        </w:r>
      </w:hyperlink>
      <w:r w:rsidRPr="001B361C">
        <w:t xml:space="preserve"> </w:t>
      </w:r>
    </w:p>
    <w:p w:rsidR="00163A8A" w:rsidRPr="001B361C" w:rsidRDefault="00163A8A" w:rsidP="00163A8A">
      <w:pPr>
        <w:pStyle w:val="2"/>
      </w:pPr>
      <w:bookmarkStart w:id="59" w:name="a8"/>
      <w:bookmarkStart w:id="60" w:name="_Toc163023762"/>
      <w:bookmarkEnd w:id="59"/>
      <w:r w:rsidRPr="001B361C">
        <w:t>NEWS.ru, 02.04.2024, Демограф рассказал, когда пенсионный возраст могут снова повысить</w:t>
      </w:r>
      <w:bookmarkEnd w:id="60"/>
    </w:p>
    <w:p w:rsidR="00163A8A" w:rsidRPr="001B361C" w:rsidRDefault="00163A8A" w:rsidP="001B361C">
      <w:pPr>
        <w:pStyle w:val="3"/>
      </w:pPr>
      <w:bookmarkStart w:id="61" w:name="_Toc163023763"/>
      <w:r w:rsidRPr="001B361C">
        <w:t>Чтобы прокормить стариков, число которых превышает работоспособное население, к 2050 году придется либо повысить пенсионный возраст, либо урезать размер пенсий, заявил NEWS.ru сотрудник Международной лаборатории демографии и человеческого капитала РАНХиГС Андрей Коротаев. По его мнению, подавляющее большинство людей отдадут предпочтение продлению трудовой деятельности.</w:t>
      </w:r>
      <w:bookmarkEnd w:id="61"/>
    </w:p>
    <w:p w:rsidR="00163A8A" w:rsidRPr="001B361C" w:rsidRDefault="00163A8A" w:rsidP="00163A8A">
      <w:r w:rsidRPr="001B361C">
        <w:t>Вообще пенсии отменить, конечно, не смогут. Но в районе 2050 года людям придется выбирать между этими двумя вариантами. Я думаю, большинство предпочтет продление трудовой деятельности. Поэтому в перспективе 20–30 лет повышение пенсионного возраста во всем мире будет происходить, — считает Андрей Коротаев.</w:t>
      </w:r>
    </w:p>
    <w:p w:rsidR="00163A8A" w:rsidRPr="001B361C" w:rsidRDefault="00163A8A" w:rsidP="00163A8A">
      <w:r w:rsidRPr="001B361C">
        <w:t>Он отметил, что этот процесс будет сопровождаться социальной напряженностью.</w:t>
      </w:r>
    </w:p>
    <w:p w:rsidR="00163A8A" w:rsidRPr="001B361C" w:rsidRDefault="00163A8A" w:rsidP="00163A8A">
      <w:r w:rsidRPr="001B361C">
        <w:t>Ранее финансовый эксперт Ян Арт заявил, что предположения некоторых аналитиков, что в России в будущем могут отменить пенсии как таковые, не имеют под собой никаких оснований. По его словам, пенсионеры, напротив, становятся главным двигателем развития современной экономики.</w:t>
      </w:r>
    </w:p>
    <w:p w:rsidR="00163A8A" w:rsidRPr="001B361C" w:rsidRDefault="00163A8A" w:rsidP="00163A8A">
      <w:r w:rsidRPr="001B361C">
        <w:t xml:space="preserve">В свою очередь эксперт Центра политических технологий Никита Масленников рассказал NEWS.ru, что в России может быть введена система </w:t>
      </w:r>
      <w:r w:rsidR="001B361C">
        <w:t>«</w:t>
      </w:r>
      <w:r w:rsidRPr="001B361C">
        <w:t>пожизненного найма</w:t>
      </w:r>
      <w:r w:rsidR="001B361C">
        <w:t>»</w:t>
      </w:r>
      <w:r w:rsidRPr="001B361C">
        <w:t xml:space="preserve"> по японскому образцу. Такое заявление он сделал, комментируя проблему старения населения в России и мире и вытекающих из этого проблем с пенсионной системой.</w:t>
      </w:r>
    </w:p>
    <w:p w:rsidR="00163A8A" w:rsidRPr="001B361C" w:rsidRDefault="000700FD" w:rsidP="00163A8A">
      <w:hyperlink r:id="rId20" w:history="1">
        <w:r w:rsidR="00163A8A" w:rsidRPr="001B361C">
          <w:rPr>
            <w:rStyle w:val="a3"/>
          </w:rPr>
          <w:t>https://news.ru/society/demograf-rasskazal-kogda-pensionnyj-vozrast-mogut-povysit-eshe-silnee/</w:t>
        </w:r>
      </w:hyperlink>
      <w:r w:rsidR="00163A8A" w:rsidRPr="001B361C">
        <w:t xml:space="preserve"> </w:t>
      </w:r>
    </w:p>
    <w:p w:rsidR="00BF38D0" w:rsidRPr="001B361C" w:rsidRDefault="00BF38D0" w:rsidP="00BF38D0">
      <w:pPr>
        <w:pStyle w:val="2"/>
      </w:pPr>
      <w:bookmarkStart w:id="62" w:name="_Toc163023764"/>
      <w:r w:rsidRPr="001B361C">
        <w:lastRenderedPageBreak/>
        <w:t>PRIMPRESS, 02.04.2024, Указ подписан. Разовая выплата</w:t>
      </w:r>
      <w:r w:rsidRPr="001B361C">
        <w:t xml:space="preserve"> пенсионерам 10 000 рублей начнется с 3 апреля</w:t>
      </w:r>
      <w:bookmarkEnd w:id="62"/>
    </w:p>
    <w:p w:rsidR="00BF38D0" w:rsidRPr="001B361C" w:rsidRDefault="00BF38D0" w:rsidP="001B361C">
      <w:pPr>
        <w:pStyle w:val="3"/>
      </w:pPr>
      <w:bookmarkStart w:id="63" w:name="_Toc163023765"/>
      <w:r w:rsidRPr="001B361C">
        <w:t>Пенсионерам рассказали о новой разовой выплате, которую начнут перечислять по всей стране уже с 3 апреля. Во многих случаях это будет 10 тысяч рублей, хотя иногда и больше. А поступать такие деньги будут пожилым людям вместе с их апрельской пенсией, сообщает PRIMPRESS.</w:t>
      </w:r>
      <w:bookmarkEnd w:id="63"/>
    </w:p>
    <w:p w:rsidR="00BF38D0" w:rsidRPr="001B361C" w:rsidRDefault="00BF38D0" w:rsidP="00BF38D0">
      <w:r w:rsidRPr="001B361C">
        <w:t>Как рассказала пенсионный эксперт Анастасия Киреева, новые дополнительные деньги пенсионеры смогут получить в течение апреля. Это будут выплаты, которые будут перечисляться в связи с памятной датой, которую будут отмечать только в мае. А рассчитывать на бонус смогут многие категории пожилых людей.</w:t>
      </w:r>
    </w:p>
    <w:p w:rsidR="00BF38D0" w:rsidRPr="001B361C" w:rsidRDefault="001B361C" w:rsidP="00BF38D0">
      <w:r>
        <w:t>«</w:t>
      </w:r>
      <w:r w:rsidR="00BF38D0" w:rsidRPr="001B361C">
        <w:t>В преддверии Дня Победы и других памятных майских дат пенсионерам будут зачислять единовременную выплату, причем деньги будут приходить сразу по нескольким направлениям. В первую очередь это будут федеральные средства. По 10 тысяч рублей получат ветераны, участники войны, труженики тыла и другие граждане. Такую выплату зачислят людям вместе с пенсией уже в этом месяце, а начнется такой процесс с 3 апреля</w:t>
      </w:r>
      <w:r>
        <w:t>»</w:t>
      </w:r>
      <w:r w:rsidR="00BF38D0" w:rsidRPr="001B361C">
        <w:t>, – объяснила Киреева.</w:t>
      </w:r>
    </w:p>
    <w:p w:rsidR="00BF38D0" w:rsidRPr="001B361C" w:rsidRDefault="00BF38D0" w:rsidP="00BF38D0">
      <w:r w:rsidRPr="001B361C">
        <w:t>А на уровне регионов пожилые люди смогут получить еще одну выплату, которая тоже будет связана с праздничными мероприятиями. В некоторых субъектах Федерации это будет тоже 10 тысяч рублей, как, например, во Владимирской и Томской областях. А в других регионах размер разового бонуса составит от 10 до 25 тысяч рублей. В таком объеме выплата поступит подмосковным пенсионерам.</w:t>
      </w:r>
    </w:p>
    <w:p w:rsidR="00BF38D0" w:rsidRPr="001B361C" w:rsidRDefault="00BF38D0" w:rsidP="00BF38D0">
      <w:r w:rsidRPr="001B361C">
        <w:t>И указ на эту тему уже подписан региональными чиновниками. А приходить средства будут пожилым гражданам постепенно в течение всего второго весеннего месяца вместе с основной их ежемесячной выплатой.</w:t>
      </w:r>
    </w:p>
    <w:p w:rsidR="00D1642B" w:rsidRPr="001B361C" w:rsidRDefault="000700FD" w:rsidP="00BF38D0">
      <w:hyperlink r:id="rId21" w:history="1">
        <w:r w:rsidR="00BF38D0" w:rsidRPr="001B361C">
          <w:rPr>
            <w:rStyle w:val="a3"/>
          </w:rPr>
          <w:t>https://primpress.ru/article/110856</w:t>
        </w:r>
      </w:hyperlink>
    </w:p>
    <w:p w:rsidR="00BF38D0" w:rsidRPr="001B361C" w:rsidRDefault="00BF38D0" w:rsidP="00BF38D0">
      <w:pPr>
        <w:pStyle w:val="2"/>
      </w:pPr>
      <w:bookmarkStart w:id="64" w:name="_Toc163023766"/>
      <w:r w:rsidRPr="001B361C">
        <w:t>PRIMPRESS, 02.04.2024, Теперь будет запрещено. Пенсионеров, которые дожили до 60 лет, ждет сюрприз с 3 апреля</w:t>
      </w:r>
      <w:bookmarkEnd w:id="64"/>
    </w:p>
    <w:p w:rsidR="00BF38D0" w:rsidRPr="001B361C" w:rsidRDefault="00BF38D0" w:rsidP="001B361C">
      <w:pPr>
        <w:pStyle w:val="3"/>
      </w:pPr>
      <w:bookmarkStart w:id="65" w:name="_Toc163023767"/>
      <w:r w:rsidRPr="001B361C">
        <w:t>Пенсионеров, которые достигли возраста 60 лет и старше, предупредили о появлении нового вида мошенничества. Избежать финансовых потерь поможет соблюдение определенного условия. Разъяснение дал пенсионный эксперт Сергей Власов, сообщает PRIMPRESS.</w:t>
      </w:r>
      <w:bookmarkEnd w:id="65"/>
    </w:p>
    <w:p w:rsidR="00BF38D0" w:rsidRPr="001B361C" w:rsidRDefault="00BF38D0" w:rsidP="00BF38D0">
      <w:r w:rsidRPr="001B361C">
        <w:t>Как объясняет эксперт, дело в том, что популярность у мошенников набирает новая преступная схема, которую зафиксировали уже в нескольких российских городах. В полиции сообщают, что гражданам старшего возраста звонят неизвестные и обманом пытаются заставить своих жертв перевести накопления на нужный преступникам счет.</w:t>
      </w:r>
    </w:p>
    <w:p w:rsidR="00BF38D0" w:rsidRPr="001B361C" w:rsidRDefault="00BF38D0" w:rsidP="00BF38D0">
      <w:r w:rsidRPr="001B361C">
        <w:t xml:space="preserve">В данном случае мошенники используют новый предлог для отъема средств. Теперь пожилых людей не пугают тем, что их близкие попали в беду, звонящие представляются сотрудниками банка и предлагают компенсировать </w:t>
      </w:r>
      <w:r w:rsidR="001B361C">
        <w:t>«</w:t>
      </w:r>
      <w:r w:rsidRPr="001B361C">
        <w:t>сгоревший</w:t>
      </w:r>
      <w:r w:rsidR="001B361C">
        <w:t>»</w:t>
      </w:r>
      <w:r w:rsidRPr="001B361C">
        <w:t xml:space="preserve"> банковский вклад. Жертве объясняют, что нужно снять все деньги со своего счета и передать их сотруднику банка, который положит их на безопасный счет. На деле так называемый сотрудник оказывается в сговоре с преступниками, деньги исчезают, а выйти на след мошенников практически невозможно.</w:t>
      </w:r>
    </w:p>
    <w:p w:rsidR="00BF38D0" w:rsidRPr="001B361C" w:rsidRDefault="00BF38D0" w:rsidP="00BF38D0">
      <w:r w:rsidRPr="001B361C">
        <w:lastRenderedPageBreak/>
        <w:t>В полицию поступило уже несколько заявлений о подобных случаях, причем происходят они по всей стране. А значит, осторожность важно соблюдать всем пенсионерам. Ведь именно эта возрастная группа наиболее уязвима для подобных схем. Особенно часто жертвами становятся граждане старше 60 лет.</w:t>
      </w:r>
    </w:p>
    <w:p w:rsidR="00BF38D0" w:rsidRPr="001B361C" w:rsidRDefault="00BF38D0" w:rsidP="00BF38D0">
      <w:r w:rsidRPr="001B361C">
        <w:t>Стоит отметить, что далеко не все потенциальные жертвы соглашаются снять все деньги. Избежать кражи помогает также бдительность сотрудников банка, которые могут заподозрить неладное, увидев, что клиент пытается опустошить свой счет. Тем не менее для сохранности своих финансов пенсионеры уже с 3 апреля должны соблюдать строгие правила безопасности и не вступать в диалоги с мошенниками. А также отвечать отказом на любые предложения, связанные со снятием или переводом средств.</w:t>
      </w:r>
    </w:p>
    <w:p w:rsidR="00BF38D0" w:rsidRPr="001B361C" w:rsidRDefault="000700FD" w:rsidP="00BF38D0">
      <w:hyperlink r:id="rId22" w:history="1">
        <w:r w:rsidR="00BF38D0" w:rsidRPr="001B361C">
          <w:rPr>
            <w:rStyle w:val="a3"/>
          </w:rPr>
          <w:t>https://primpress.ru/article/110855</w:t>
        </w:r>
      </w:hyperlink>
    </w:p>
    <w:p w:rsidR="00531A03" w:rsidRPr="001B361C" w:rsidRDefault="00531A03" w:rsidP="00531A03">
      <w:pPr>
        <w:pStyle w:val="2"/>
      </w:pPr>
      <w:bookmarkStart w:id="66" w:name="_Toc163023768"/>
      <w:r w:rsidRPr="001B361C">
        <w:t xml:space="preserve">DEITA.ru, </w:t>
      </w:r>
      <w:r w:rsidRPr="001B361C">
        <w:t>02.04.2024, Что ждёт пенсионеров с 1953 по 1966 год рождения, рассказал юрист</w:t>
      </w:r>
      <w:bookmarkEnd w:id="66"/>
    </w:p>
    <w:p w:rsidR="00531A03" w:rsidRPr="001B361C" w:rsidRDefault="00531A03" w:rsidP="001B361C">
      <w:pPr>
        <w:pStyle w:val="3"/>
      </w:pPr>
      <w:bookmarkStart w:id="67" w:name="_Toc163023769"/>
      <w:r w:rsidRPr="001B361C">
        <w:t>Части российских пенсионеров полагается единовременная денежная выплата. Об этом рассказала юрист Алёна Симонова, сообщает ИА DEITA.RU. Как объяснила специалист, на получение дополнительных денег могут рассчитывать не все пенсионеры, а только те, кто родился в определённый промежуток времени.</w:t>
      </w:r>
      <w:bookmarkEnd w:id="67"/>
    </w:p>
    <w:p w:rsidR="00531A03" w:rsidRPr="001B361C" w:rsidRDefault="00531A03" w:rsidP="00531A03">
      <w:r w:rsidRPr="001B361C">
        <w:t>Речь идёт о мужчинах с 1953 по 1966 год рождения и женщинах, родившихся в период с 1957 по 1966 год. Также для начисления выплаты человек должен был отчислять денежные средства на накопительную часть пенсии с 2002 по 2004 год.</w:t>
      </w:r>
    </w:p>
    <w:p w:rsidR="00531A03" w:rsidRPr="001B361C" w:rsidRDefault="00531A03" w:rsidP="00531A03">
      <w:r w:rsidRPr="001B361C">
        <w:t>Как отметила юрист, данная выплата представляет из себя деньги, которые были отчислены человеком на накопительную часть. Узнать о праве на начисление денег можно в СФР, а о конкретной сумме накоплений — на Госуслугах.</w:t>
      </w:r>
    </w:p>
    <w:p w:rsidR="00531A03" w:rsidRPr="001B361C" w:rsidRDefault="00531A03" w:rsidP="00531A03">
      <w:r w:rsidRPr="001B361C">
        <w:t>Накопительную пенсию можно получить как единовременную выплату, если её сумма менее пяти процентов от страховой пенсии. Если же её размер больше, то тогда вся накопительная часть выплачивается в качестве ежемесячной прибавки к пенсии.</w:t>
      </w:r>
    </w:p>
    <w:p w:rsidR="00531A03" w:rsidRPr="001B361C" w:rsidRDefault="000700FD" w:rsidP="00531A03">
      <w:hyperlink r:id="rId23" w:history="1">
        <w:r w:rsidR="00531A03" w:rsidRPr="001B361C">
          <w:rPr>
            <w:rStyle w:val="a3"/>
          </w:rPr>
          <w:t>https://deita.ru/article/550585</w:t>
        </w:r>
      </w:hyperlink>
      <w:r w:rsidR="00531A03" w:rsidRPr="001B361C">
        <w:t xml:space="preserve"> </w:t>
      </w:r>
    </w:p>
    <w:p w:rsidR="00231F34" w:rsidRPr="001B361C" w:rsidRDefault="00231F34" w:rsidP="00231F34">
      <w:pPr>
        <w:pStyle w:val="2"/>
      </w:pPr>
      <w:bookmarkStart w:id="68" w:name="_Toc163023770"/>
      <w:r w:rsidRPr="001B361C">
        <w:t>Банки.ру, 02.04.2024, Аналитик предупредил об особенностях вкладов для пенсионеров</w:t>
      </w:r>
      <w:bookmarkEnd w:id="68"/>
    </w:p>
    <w:p w:rsidR="00231F34" w:rsidRPr="001B361C" w:rsidRDefault="00231F34" w:rsidP="001B361C">
      <w:pPr>
        <w:pStyle w:val="3"/>
      </w:pPr>
      <w:bookmarkStart w:id="69" w:name="_Toc163023771"/>
      <w:r w:rsidRPr="001B361C">
        <w:t>Банки готовы предлагать пенсионерам улучшенные условия по вкладам, однако иногда для этого недостаточно наличия пенсионного удостоверения, рассказал главный аналитик финансового маркетплейса Банки.ру Богдан Зварич.</w:t>
      </w:r>
      <w:bookmarkEnd w:id="69"/>
    </w:p>
    <w:p w:rsidR="00231F34" w:rsidRPr="001B361C" w:rsidRDefault="00231F34" w:rsidP="00231F34">
      <w:r w:rsidRPr="001B361C">
        <w:t>Ограничений для пенсионеров по открытию вкладов, по словам Зварича, на данный момент нет.</w:t>
      </w:r>
    </w:p>
    <w:p w:rsidR="00231F34" w:rsidRPr="001B361C" w:rsidRDefault="001B361C" w:rsidP="00231F34">
      <w:r>
        <w:t>«</w:t>
      </w:r>
      <w:r w:rsidR="00231F34" w:rsidRPr="001B361C">
        <w:t>Напротив, некоторые банки готовы предлагать улучшенные условия для данной группы клиентов, несколько повышая ставки по вкладам</w:t>
      </w:r>
      <w:r>
        <w:t>»</w:t>
      </w:r>
      <w:r w:rsidR="00231F34" w:rsidRPr="001B361C">
        <w:t>, — обратил внимание аналитик.</w:t>
      </w:r>
    </w:p>
    <w:p w:rsidR="00231F34" w:rsidRPr="001B361C" w:rsidRDefault="00231F34" w:rsidP="00231F34">
      <w:r w:rsidRPr="001B361C">
        <w:lastRenderedPageBreak/>
        <w:t>Кроме того, для пенсионеров могут быть доступны льготные условия и по некоторым другим продуктам. При этом иногда для этого требуется перевод пенсии на счет в конкретном банке.</w:t>
      </w:r>
    </w:p>
    <w:p w:rsidR="00231F34" w:rsidRPr="001B361C" w:rsidRDefault="001B361C" w:rsidP="00231F34">
      <w:r>
        <w:t>«</w:t>
      </w:r>
      <w:r w:rsidR="00231F34" w:rsidRPr="001B361C">
        <w:t>При этом для улучшения условий по продуктам может быть недостаточно наличие пенсионного удостоверения, часть банков, для получения льготных условий, может просить перевести начисление пенсии на их счет</w:t>
      </w:r>
      <w:r>
        <w:t>»</w:t>
      </w:r>
      <w:r w:rsidR="00231F34" w:rsidRPr="001B361C">
        <w:t>, — предупредил аналитик.</w:t>
      </w:r>
    </w:p>
    <w:p w:rsidR="00BF38D0" w:rsidRPr="001B361C" w:rsidRDefault="000700FD" w:rsidP="00231F34">
      <w:hyperlink r:id="rId24" w:history="1">
        <w:r w:rsidR="00231F34" w:rsidRPr="001B361C">
          <w:rPr>
            <w:rStyle w:val="a3"/>
          </w:rPr>
          <w:t>https://www.banki.ru/news/lenta/?id=11001317</w:t>
        </w:r>
      </w:hyperlink>
    </w:p>
    <w:p w:rsidR="00231F34" w:rsidRPr="001B361C" w:rsidRDefault="00231F34" w:rsidP="00231F34"/>
    <w:p w:rsidR="00D1642B" w:rsidRPr="001B361C" w:rsidRDefault="00D1642B" w:rsidP="00D1642B">
      <w:pPr>
        <w:pStyle w:val="10"/>
      </w:pPr>
      <w:bookmarkStart w:id="70" w:name="_Toc99318655"/>
      <w:bookmarkStart w:id="71" w:name="_Toc163023772"/>
      <w:r w:rsidRPr="001B361C">
        <w:t>Региональные СМИ</w:t>
      </w:r>
      <w:bookmarkEnd w:id="52"/>
      <w:bookmarkEnd w:id="70"/>
      <w:bookmarkEnd w:id="71"/>
    </w:p>
    <w:p w:rsidR="00531A03" w:rsidRPr="001B361C" w:rsidRDefault="00531A03" w:rsidP="00531A03">
      <w:pPr>
        <w:pStyle w:val="2"/>
      </w:pPr>
      <w:bookmarkStart w:id="72" w:name="_Toc163023773"/>
      <w:r w:rsidRPr="001B361C">
        <w:t>Новости Саратова, 02.04.2024, Депутат Калинин высказался об индексации пенсий для работающих пенсионеров</w:t>
      </w:r>
      <w:bookmarkEnd w:id="72"/>
    </w:p>
    <w:p w:rsidR="00531A03" w:rsidRPr="001B361C" w:rsidRDefault="00531A03" w:rsidP="001B361C">
      <w:pPr>
        <w:pStyle w:val="3"/>
      </w:pPr>
      <w:bookmarkStart w:id="73" w:name="_Toc163023774"/>
      <w:r w:rsidRPr="001B361C">
        <w:t xml:space="preserve">Лидер партии </w:t>
      </w:r>
      <w:r w:rsidR="001B361C">
        <w:t>«</w:t>
      </w:r>
      <w:r w:rsidRPr="001B361C">
        <w:t>Справедливая Россия – За правду</w:t>
      </w:r>
      <w:r w:rsidR="001B361C">
        <w:t>»</w:t>
      </w:r>
      <w:r w:rsidRPr="001B361C">
        <w:t xml:space="preserve"> Сергей Миронов на встрече с премьер-министром Михаилом Мишустиным призвал Правительство России обратить внимание на пенсионную реформу.</w:t>
      </w:r>
      <w:bookmarkEnd w:id="73"/>
    </w:p>
    <w:p w:rsidR="00531A03" w:rsidRPr="001B361C" w:rsidRDefault="00531A03" w:rsidP="00531A03">
      <w:r w:rsidRPr="001B361C">
        <w:t>Миронов назвал несправедливым, что несмотря на норму Конституции РФ, по которой пенсии индексируются не реже одного раза в год, работающие пенсионеры индексацию не получают.</w:t>
      </w:r>
    </w:p>
    <w:p w:rsidR="00531A03" w:rsidRPr="001B361C" w:rsidRDefault="00531A03" w:rsidP="00531A03">
      <w:r w:rsidRPr="001B361C">
        <w:t xml:space="preserve">Президент Медиахолдинга </w:t>
      </w:r>
      <w:r w:rsidR="001B361C">
        <w:t>«</w:t>
      </w:r>
      <w:r w:rsidRPr="001B361C">
        <w:t>Ветеранские вести</w:t>
      </w:r>
      <w:r w:rsidR="001B361C">
        <w:t>»</w:t>
      </w:r>
      <w:r w:rsidRPr="001B361C">
        <w:t xml:space="preserve">, эксперт Комитета Госдумы по обороне, член Центрального Совета партии </w:t>
      </w:r>
      <w:r w:rsidR="001B361C">
        <w:t>«</w:t>
      </w:r>
      <w:r w:rsidRPr="001B361C">
        <w:t>Справедливая Россия – За правду</w:t>
      </w:r>
      <w:r w:rsidR="001B361C">
        <w:t>»</w:t>
      </w:r>
      <w:r w:rsidRPr="001B361C">
        <w:t>, ветеран боевых действий Вячеслав Калинин поддержал Сергея Миронова. По словам Калинина, пенсионеры, которые продолжают трудиться, также достойны индексации пенсий, как и неработающие пенсионеры.</w:t>
      </w:r>
    </w:p>
    <w:p w:rsidR="00531A03" w:rsidRPr="001B361C" w:rsidRDefault="001B361C" w:rsidP="00531A03">
      <w:r>
        <w:t>«</w:t>
      </w:r>
      <w:r w:rsidR="00531A03" w:rsidRPr="001B361C">
        <w:t>Сложившаяся ситуация отражает социальную несправедливость в вопросе пенсионного обеспечения разных категорий наших граждан. Уверен, руководство страны прислушается к предложениям нашей партии и примет необходимые правовые нормы</w:t>
      </w:r>
      <w:r>
        <w:t>»</w:t>
      </w:r>
      <w:r w:rsidR="00531A03" w:rsidRPr="001B361C">
        <w:t>, – отметил Вячеслав Калинин.</w:t>
      </w:r>
    </w:p>
    <w:p w:rsidR="00D1642B" w:rsidRPr="001B361C" w:rsidRDefault="000700FD" w:rsidP="00531A03">
      <w:hyperlink r:id="rId25" w:history="1">
        <w:r w:rsidR="00531A03" w:rsidRPr="001B361C">
          <w:rPr>
            <w:rStyle w:val="a3"/>
          </w:rPr>
          <w:t>https://novosti-saratova.ru/deputat-kalinin-vyskazalsya-ob-indeksaczii-pensij-dlya-rabotayushhih-pensionerov</w:t>
        </w:r>
      </w:hyperlink>
    </w:p>
    <w:p w:rsidR="00531A03" w:rsidRPr="001B361C" w:rsidRDefault="00531A03" w:rsidP="00531A03"/>
    <w:p w:rsidR="00D1642B" w:rsidRPr="001B361C" w:rsidRDefault="00D1642B" w:rsidP="00D1642B">
      <w:pPr>
        <w:pStyle w:val="251"/>
      </w:pPr>
      <w:bookmarkStart w:id="74" w:name="_Toc99271704"/>
      <w:bookmarkStart w:id="75" w:name="_Toc99318656"/>
      <w:bookmarkStart w:id="76" w:name="_Toc62681899"/>
      <w:bookmarkStart w:id="77" w:name="_Toc163023775"/>
      <w:bookmarkEnd w:id="16"/>
      <w:bookmarkEnd w:id="17"/>
      <w:bookmarkEnd w:id="21"/>
      <w:bookmarkEnd w:id="22"/>
      <w:bookmarkEnd w:id="23"/>
      <w:r w:rsidRPr="001B361C">
        <w:lastRenderedPageBreak/>
        <w:t>НОВОСТИ МАКРОЭКОНОМИКИ</w:t>
      </w:r>
      <w:bookmarkEnd w:id="74"/>
      <w:bookmarkEnd w:id="75"/>
      <w:bookmarkEnd w:id="77"/>
    </w:p>
    <w:p w:rsidR="00E43161" w:rsidRPr="001B361C" w:rsidRDefault="00E43161" w:rsidP="00E43161">
      <w:pPr>
        <w:pStyle w:val="2"/>
      </w:pPr>
      <w:bookmarkStart w:id="78" w:name="_Toc99271711"/>
      <w:bookmarkStart w:id="79" w:name="_Toc99318657"/>
      <w:bookmarkStart w:id="80" w:name="_Toc163023776"/>
      <w:r w:rsidRPr="001B361C">
        <w:t>РИА Новости, 02.04.2024, Комитет Совфеда поддержал закон о снижении кредитной нагрузки для участников СВО</w:t>
      </w:r>
      <w:bookmarkEnd w:id="80"/>
    </w:p>
    <w:p w:rsidR="00E43161" w:rsidRPr="001B361C" w:rsidRDefault="00E43161" w:rsidP="001B361C">
      <w:pPr>
        <w:pStyle w:val="3"/>
      </w:pPr>
      <w:bookmarkStart w:id="81" w:name="_Toc163023777"/>
      <w:r w:rsidRPr="001B361C">
        <w:t>Бюджетный комитет Совфеда поддержал законопроект об освобождении участников специальной военной операции (СВО) от уплаты процентов по потребительским кредитам и займам, накопившихся за время кредитных каникул.</w:t>
      </w:r>
      <w:bookmarkEnd w:id="81"/>
    </w:p>
    <w:p w:rsidR="00E43161" w:rsidRPr="001B361C" w:rsidRDefault="00E43161" w:rsidP="00E43161">
      <w:r w:rsidRPr="001B361C">
        <w:t>Сенаторы намерены обсудить документ в среду, Госдума рассматривает законопроект во вторник.</w:t>
      </w:r>
    </w:p>
    <w:p w:rsidR="00E43161" w:rsidRPr="001B361C" w:rsidRDefault="00E43161" w:rsidP="00E43161">
      <w:r w:rsidRPr="001B361C">
        <w:t>Согласно документу, начисленные во время кредитных каникул проценты по кредитам и займам участников СВО будут списываться, а если часть процентов уже уплачена, то эти средства пойдут в зачет погашения основного долга либо иных обязательств такого заемщика.</w:t>
      </w:r>
    </w:p>
    <w:p w:rsidR="00E43161" w:rsidRPr="001B361C" w:rsidRDefault="00E43161" w:rsidP="00E43161">
      <w:r w:rsidRPr="001B361C">
        <w:t xml:space="preserve">При этом предусматривается возмещение из федерального бюджета банкам 50% недополученного дохода по процентам в связи с вводимой льготой. </w:t>
      </w:r>
    </w:p>
    <w:p w:rsidR="00E43161" w:rsidRPr="001B361C" w:rsidRDefault="00E43161" w:rsidP="00E43161">
      <w:pPr>
        <w:pStyle w:val="2"/>
      </w:pPr>
      <w:bookmarkStart w:id="82" w:name="_Toc163023778"/>
      <w:r w:rsidRPr="001B361C">
        <w:t>РИА Новости, 02.04.2024, Госдума освободила участников СВО от уплаты процентов за период кредитных каникул</w:t>
      </w:r>
      <w:bookmarkEnd w:id="82"/>
    </w:p>
    <w:p w:rsidR="00E43161" w:rsidRPr="001B361C" w:rsidRDefault="00E43161" w:rsidP="001B361C">
      <w:pPr>
        <w:pStyle w:val="3"/>
      </w:pPr>
      <w:bookmarkStart w:id="83" w:name="_Toc163023779"/>
      <w:r w:rsidRPr="001B361C">
        <w:t>Госдума приняла во втором и третьем чтении закон об освобождении участников специальной военной операции (СВО) от уплаты процентов по потребительским кредитам и займам, накопившихся за время кредитных каникул.</w:t>
      </w:r>
      <w:bookmarkEnd w:id="83"/>
    </w:p>
    <w:p w:rsidR="00E43161" w:rsidRPr="001B361C" w:rsidRDefault="00E43161" w:rsidP="00E43161">
      <w:r w:rsidRPr="001B361C">
        <w:t>Документ направлен на обеспечение социальной поддержки и снижение кредитной нагрузки заемщиков - участников СВО. Начисленные во время кредитных каникул проценты по кредитам и займам участников СВО будут списываться, а если часть процентов уже уплачена, то эти средства пойдут в зачет погашения основного долга либо иных обязательств такого заемщика.</w:t>
      </w:r>
    </w:p>
    <w:p w:rsidR="00E43161" w:rsidRPr="001B361C" w:rsidRDefault="00E43161" w:rsidP="00E43161">
      <w:r w:rsidRPr="001B361C">
        <w:t>При этом банкам из федерального бюджета будет возмещено 50% недополученного дохода по процентам в связи с вводимой льготой. Согласно финансово-экономическому обоснованию к закону, это повлечет дополнительные расходы федерального бюджета в размере порядка 5,7 миллиарда рублей.</w:t>
      </w:r>
    </w:p>
    <w:p w:rsidR="00E43161" w:rsidRPr="001B361C" w:rsidRDefault="00E43161" w:rsidP="00E43161">
      <w:r w:rsidRPr="001B361C">
        <w:t>Закон должен вступить в силу со дня официального опубликования.</w:t>
      </w:r>
    </w:p>
    <w:p w:rsidR="00E43161" w:rsidRPr="001B361C" w:rsidRDefault="00E43161" w:rsidP="00E43161">
      <w:r w:rsidRPr="001B361C">
        <w:t>В России с октября 2022 года действует закон, который дает право на кредитные каникулы участникам СВО и членам их семей. В конце января текущего года президент России Владимир Путин поручил решить вопрос об освобождении участников СВО от уплаты процентов, накопившихся за время кредитных каникул.</w:t>
      </w:r>
    </w:p>
    <w:p w:rsidR="00E43161" w:rsidRPr="001B361C" w:rsidRDefault="00E43161" w:rsidP="00E43161">
      <w:r w:rsidRPr="001B361C">
        <w:t xml:space="preserve">Согласно информации, полученной Банком России от 44 банков (включая все системно значимые), с 21 сентября 2022 года по 31 декабря 2023 года банки фактически </w:t>
      </w:r>
      <w:r w:rsidRPr="001B361C">
        <w:lastRenderedPageBreak/>
        <w:t>предоставили военнослужащим и/или членам их семей реструктуризацию по 278,1 тысячи кредитных договоров на общую сумму 108,6 миллиарда рублей.</w:t>
      </w:r>
    </w:p>
    <w:p w:rsidR="00E43161" w:rsidRPr="001B361C" w:rsidRDefault="00E43161" w:rsidP="00E43161">
      <w:pPr>
        <w:pStyle w:val="2"/>
      </w:pPr>
      <w:bookmarkStart w:id="84" w:name="_Toc163023780"/>
      <w:r w:rsidRPr="001B361C">
        <w:t>РИА Новости, 02.04.2024, Госдума разрешила казенным предприятиям брать займы у некредитных организаций</w:t>
      </w:r>
      <w:bookmarkEnd w:id="84"/>
    </w:p>
    <w:p w:rsidR="00E43161" w:rsidRPr="001B361C" w:rsidRDefault="00E43161" w:rsidP="001B361C">
      <w:pPr>
        <w:pStyle w:val="3"/>
      </w:pPr>
      <w:bookmarkStart w:id="85" w:name="_Toc163023781"/>
      <w:r w:rsidRPr="001B361C">
        <w:t>Госдума приняла во втором и третьем чтении закон, который позволит казенным предприятиям привлекать займы у некредитных организаций. Согласно пояснительной записке, это снизит риски срыва обязательств таких предприятий при выполнении гособоронзаказа и военно-техническом сотрудничестве.</w:t>
      </w:r>
      <w:bookmarkEnd w:id="85"/>
    </w:p>
    <w:p w:rsidR="00E43161" w:rsidRPr="001B361C" w:rsidRDefault="00E43161" w:rsidP="00E43161">
      <w:r w:rsidRPr="001B361C">
        <w:t xml:space="preserve">Сейчас казенные предприятия, в отличие от государственных и муниципальных унитарных предприятий, не вправе заимствовать у некредитных организаций. Закон вносит в статью 24 закона </w:t>
      </w:r>
      <w:r w:rsidR="001B361C">
        <w:t>«</w:t>
      </w:r>
      <w:r w:rsidRPr="001B361C">
        <w:t>О государственных и муниципальных унитарных предприятиях</w:t>
      </w:r>
      <w:r w:rsidR="001B361C">
        <w:t>»</w:t>
      </w:r>
      <w:r w:rsidRPr="001B361C">
        <w:t xml:space="preserve"> изменения, которые снимают это ограничение. Он должен вступить в силу через 10 дней после официального опубликования.</w:t>
      </w:r>
    </w:p>
    <w:p w:rsidR="00E43161" w:rsidRPr="001B361C" w:rsidRDefault="00E43161" w:rsidP="00E43161">
      <w:r w:rsidRPr="001B361C">
        <w:t>Установленные сейчас ограничения создают трудности при поиске казенными предприятиями заемного финансирования, что существенно влияет на их работу, заявил журналистам председатель профильного комитета Госдумы по вопросам собственности, земельным и имущественным отношениям Сергей Гаврилов. При этом, по его словам, для остальных организаций различных организационно-правовых форм нет никаких запретов.</w:t>
      </w:r>
    </w:p>
    <w:p w:rsidR="00E43161" w:rsidRPr="001B361C" w:rsidRDefault="001B361C" w:rsidP="00E43161">
      <w:r>
        <w:t>«</w:t>
      </w:r>
      <w:r w:rsidR="00E43161" w:rsidRPr="001B361C">
        <w:t>Решить проблему помогут принятые изменения, предоставляющие правительству право устанавливать иные формы, при которых казенные предприятия будут иметь доступ к заемному финансированию</w:t>
      </w:r>
      <w:r>
        <w:t>»</w:t>
      </w:r>
      <w:r w:rsidR="00E43161" w:rsidRPr="001B361C">
        <w:t>, - сказал депутат.</w:t>
      </w:r>
    </w:p>
    <w:p w:rsidR="00E43161" w:rsidRPr="001B361C" w:rsidRDefault="00E43161" w:rsidP="00E43161">
      <w:r w:rsidRPr="001B361C">
        <w:t xml:space="preserve">Согласно пояснительной записке, новый закон позволит казенным предприятиям привлекать заемные средства на лучших условиях, в том числе у госкорпораций и головных организаций оборонно-промышленного комплекса (ОПК) для реализации гособоронзаказа, а у АО </w:t>
      </w:r>
      <w:r w:rsidR="001B361C">
        <w:t>«</w:t>
      </w:r>
      <w:r w:rsidRPr="001B361C">
        <w:t>Рособоронэкспорт</w:t>
      </w:r>
      <w:r w:rsidR="001B361C">
        <w:t>»</w:t>
      </w:r>
      <w:r w:rsidRPr="001B361C">
        <w:t xml:space="preserve"> - для экспортных поставок.</w:t>
      </w:r>
    </w:p>
    <w:p w:rsidR="00E43161" w:rsidRPr="001B361C" w:rsidRDefault="00E43161" w:rsidP="00E43161">
      <w:r w:rsidRPr="001B361C">
        <w:t>Казенные предприятия сейчас вправе брать заимствования только в кредитных организациях. В связи с этим они не имеют возможности привлекать денежные средства на лучших рыночных условиях, в том числе у госкорпораций, головных организаций интегрированных структур ОПК и госфондов развития промышленности, выступающих государственными посредниками при внешнеторговых операциях с товарами военного назначения.</w:t>
      </w:r>
    </w:p>
    <w:p w:rsidR="00E43161" w:rsidRPr="001B361C" w:rsidRDefault="00E43161" w:rsidP="00E43161">
      <w:r w:rsidRPr="001B361C">
        <w:t>Это приводит к значительным затруднениям при проработке вопросов развития этих предприятий, в том числе по реализации перспективных инвестпроектов, по недопущению снижения показателей экономической эффективности, а также по наращиванию выпуска гражданской продукции.</w:t>
      </w:r>
    </w:p>
    <w:p w:rsidR="00E43161" w:rsidRPr="001B361C" w:rsidRDefault="00E43161" w:rsidP="00E43161">
      <w:pPr>
        <w:pStyle w:val="2"/>
      </w:pPr>
      <w:bookmarkStart w:id="86" w:name="_Toc163023782"/>
      <w:r w:rsidRPr="001B361C">
        <w:lastRenderedPageBreak/>
        <w:t>РИА Новости, 02.04.2024, Госдума во II чтении обязывает все системно значимые банки РФ с 2030 г перейти на ПВР</w:t>
      </w:r>
      <w:bookmarkEnd w:id="86"/>
    </w:p>
    <w:p w:rsidR="00E43161" w:rsidRPr="001B361C" w:rsidRDefault="00E43161" w:rsidP="001B361C">
      <w:pPr>
        <w:pStyle w:val="3"/>
      </w:pPr>
      <w:bookmarkStart w:id="87" w:name="_Toc163023783"/>
      <w:r w:rsidRPr="001B361C">
        <w:t>Госдума приняла во втором чтении законопроект об обязательном переходе с 2030 года всех российских системно значимых кредитных организаций (СЗКО) к оценке кредитных рисков на основе внутренних рейтингов.</w:t>
      </w:r>
      <w:bookmarkEnd w:id="87"/>
    </w:p>
    <w:p w:rsidR="00E43161" w:rsidRPr="001B361C" w:rsidRDefault="00E43161" w:rsidP="00E43161">
      <w:r w:rsidRPr="001B361C">
        <w:t>По действующем законодательству банки РФ могут добровольно применять так называемый подход на основе внутренних рейтингов (ПВР) для оценки кредитного риска. Для его применения необходимо разрешение Банка России. Сейчас такой подход уже используют четыре СЗКО: Сбербанк, ВТБ, Альфа-банк и Райффайзенбанк.</w:t>
      </w:r>
    </w:p>
    <w:p w:rsidR="00E43161" w:rsidRPr="001B361C" w:rsidRDefault="00E43161" w:rsidP="00E43161">
      <w:r w:rsidRPr="001B361C">
        <w:t>Как отмечалось ранее в докладе ЦБ, основное преимущество ПВР - это возможность применения банком собственных моделей количественной оценки основных параметров кредитного риска, основанных на анализе статистики дефолтов заемщиков. При внедрении ПВР банки не только получают более точную оценку капитала, необходимого на покрытие кредитного риска, но и в целом переводят свои системы управления рисками на более высокий уровень развития.</w:t>
      </w:r>
    </w:p>
    <w:p w:rsidR="00E43161" w:rsidRPr="001B361C" w:rsidRDefault="00E43161" w:rsidP="00E43161">
      <w:r w:rsidRPr="001B361C">
        <w:t xml:space="preserve">Законопроект устанавливает для всех СЗКО с 1 января 2030 года обязанность применять ПВР. При этом банки смогут применять свои методики управления рисками и модели количественной оценки рисков только с разрешения ЦБ. В настоящее время в перечень системно значимых, помимо Сбербанка, ВТБ, Альфа-банка и Райффайзенбанка, входят: </w:t>
      </w:r>
      <w:r w:rsidR="001B361C">
        <w:t>«</w:t>
      </w:r>
      <w:r w:rsidRPr="001B361C">
        <w:t>Юникредит банк</w:t>
      </w:r>
      <w:r w:rsidR="001B361C">
        <w:t>»</w:t>
      </w:r>
      <w:r w:rsidRPr="001B361C">
        <w:t xml:space="preserve">, Газпромбанк, Совкомбанк, </w:t>
      </w:r>
      <w:r w:rsidR="001B361C">
        <w:t>«</w:t>
      </w:r>
      <w:r w:rsidRPr="001B361C">
        <w:t>Московский кредитный банк</w:t>
      </w:r>
      <w:r w:rsidR="001B361C">
        <w:t>»</w:t>
      </w:r>
      <w:r w:rsidRPr="001B361C">
        <w:t xml:space="preserve">, </w:t>
      </w:r>
      <w:r w:rsidR="001B361C">
        <w:t>«</w:t>
      </w:r>
      <w:r w:rsidRPr="001B361C">
        <w:t>ФК Открытие</w:t>
      </w:r>
      <w:r w:rsidR="001B361C">
        <w:t>»</w:t>
      </w:r>
      <w:r w:rsidRPr="001B361C">
        <w:t xml:space="preserve">, Росбанк, </w:t>
      </w:r>
      <w:r w:rsidR="001B361C">
        <w:t>«</w:t>
      </w:r>
      <w:r w:rsidRPr="001B361C">
        <w:t>Тинькофф банк</w:t>
      </w:r>
      <w:r w:rsidR="001B361C">
        <w:t>»</w:t>
      </w:r>
      <w:r w:rsidRPr="001B361C">
        <w:t>, Промсвязьбанк, Россельхозбанк.</w:t>
      </w:r>
    </w:p>
    <w:p w:rsidR="00E43161" w:rsidRPr="001B361C" w:rsidRDefault="00E43161" w:rsidP="00E43161">
      <w:r w:rsidRPr="001B361C">
        <w:t>Согласно документу, в случае несоответствия банковской методики установленным требованиям Банк России будет вправе потребовать устранения выявленных нарушений и (или) ввести повышенные значения параметров риска. А при невыполнении его требований регулятор будет вправе оштрафовать банк и принять другие меры воздействия.</w:t>
      </w:r>
    </w:p>
    <w:p w:rsidR="00E43161" w:rsidRPr="001B361C" w:rsidRDefault="00E43161" w:rsidP="00E43161">
      <w:r w:rsidRPr="001B361C">
        <w:t>Законопроект также допускает возможность использования средств пенсионного фонда Банка России для дополнительного пенсионного обеспечения служащих ЦБ с привлечением третьих лиц, в том числе негосударственных пенсионных фондов. Одновременно из закона о ЦБ исключается ряд норм, утративших актуальность. Документ также расширяет функционал ЦБ: так, регулятор будет устанавливать формы документов, применяемых банками РФ при кассовых операциях, хранении, перевозке и инкассации наличных рублей, а также при кассовых операциях с наличной иностранной валютой.</w:t>
      </w:r>
    </w:p>
    <w:p w:rsidR="00E43161" w:rsidRPr="001B361C" w:rsidRDefault="00E43161" w:rsidP="00E43161">
      <w:r w:rsidRPr="001B361C">
        <w:t>Госдума в рамках второго чтения поддержала ряд поправок к законопроекту, в том числе о предоставлении Центробанку права реализовать Гохрану России памятные инвестиционные монеты из драгоценных металлов по ценам, определяемым ЦБ. Данная норма начнет действовать через 180 дней после опубликования закона. А сам закон вступит в силу через 10 дней после его официального опубликования.</w:t>
      </w:r>
    </w:p>
    <w:p w:rsidR="00E43161" w:rsidRPr="001B361C" w:rsidRDefault="00E43161" w:rsidP="00E43161">
      <w:pPr>
        <w:pStyle w:val="2"/>
      </w:pPr>
      <w:bookmarkStart w:id="88" w:name="_Toc163023784"/>
      <w:r w:rsidRPr="001B361C">
        <w:lastRenderedPageBreak/>
        <w:t>РИА Новости, 02.04.2024, Госдума приняла в I чтении законопроект о жилищных сбережениях граждан</w:t>
      </w:r>
      <w:bookmarkEnd w:id="88"/>
    </w:p>
    <w:p w:rsidR="00E43161" w:rsidRPr="001B361C" w:rsidRDefault="00E43161" w:rsidP="001B361C">
      <w:pPr>
        <w:pStyle w:val="3"/>
      </w:pPr>
      <w:bookmarkStart w:id="89" w:name="_Toc163023785"/>
      <w:r w:rsidRPr="001B361C">
        <w:t>Госдума приняла в первом чтении законопроект о введении в России нового вида вкладов - они будут открываться на основании договора жилищных сбережений (ДЖС), а по его окончании направляться на улучшение жилищных условий вкладчика.</w:t>
      </w:r>
      <w:bookmarkEnd w:id="89"/>
    </w:p>
    <w:p w:rsidR="00E43161" w:rsidRPr="001B361C" w:rsidRDefault="00E43161" w:rsidP="00E43161">
      <w:r w:rsidRPr="001B361C">
        <w:t>Документ, внесенный главой комитета Госдумы по финансовому рынку Анатолием Аксаковым и вице-спикером Совфеда Николаем Журавлевым, вводит в гражданский оборот понятие договора жилищных сбережений. Вкладчиком по нему может быть только физлицо, а срок действия - не менее одного года. При этом размер процентных ставок определяет банк.</w:t>
      </w:r>
    </w:p>
    <w:p w:rsidR="00E43161" w:rsidRPr="001B361C" w:rsidRDefault="00E43161" w:rsidP="00E43161">
      <w:r w:rsidRPr="001B361C">
        <w:t>По такому договору банк будет принимать от вкладчика (или третьего лица в его пользу) денежные средства, начислять на них проценты, а потом направлять накопленные сбережения по распоряжению вкладчика на покупку жилья или финансирование его участия в долевом или индивидуальном жилищном строительстве. Проценты начисляются ежегодно, а выплачиваются в конце срока действия договора путем направления вместе с внесенной суммой на улучшение жилищных условий вкладчика.</w:t>
      </w:r>
    </w:p>
    <w:p w:rsidR="00E43161" w:rsidRPr="001B361C" w:rsidRDefault="00E43161" w:rsidP="00E43161">
      <w:r w:rsidRPr="001B361C">
        <w:t xml:space="preserve">Законопроект предусматривает раздельное страхование вклада, размещенного на основании ДЖС, и иных вкладов клиента в том же банке. При наступлении страхового случая возмещение по вкладу, размещенному по ДЖС, составит до 10 миллионов рублей. </w:t>
      </w:r>
      <w:r w:rsidR="001B361C">
        <w:t>«</w:t>
      </w:r>
      <w:r w:rsidRPr="001B361C">
        <w:t>Насчет 10 миллионов рублей... На данном этапе мы не думаем, что это будет массовое явление и нагрузка на АСВ каким-то серьезным образом может возрасти. Поэтому и увеличения взносов со стороны банков в систему страхования вкладов не ожидается</w:t>
      </w:r>
      <w:r w:rsidR="001B361C">
        <w:t>»</w:t>
      </w:r>
      <w:r w:rsidRPr="001B361C">
        <w:t>, - сказал Аксаков на пленарном заседании, отвечая на вопросы коллег.</w:t>
      </w:r>
    </w:p>
    <w:p w:rsidR="00E43161" w:rsidRPr="001B361C" w:rsidRDefault="00E43161" w:rsidP="00E43161">
      <w:r w:rsidRPr="001B361C">
        <w:t xml:space="preserve">При этом банк, с которым заключен договор жилищных сбережений, будет обязан в период его действия в случае обращения вкладчика предоставить ему ипотечный кредит, если средств по ДЖС будет недостаточно для улучшения жилищных условий. С таким подходом не согласны в Сбербанке: это </w:t>
      </w:r>
      <w:r w:rsidR="001B361C">
        <w:t>«</w:t>
      </w:r>
      <w:r w:rsidRPr="001B361C">
        <w:t>нонсенс, когда банки обязывают прокредитовать, если по скоринговым моделям этот заемщик не подходит</w:t>
      </w:r>
      <w:r w:rsidR="001B361C">
        <w:t>»</w:t>
      </w:r>
      <w:r w:rsidRPr="001B361C">
        <w:t>, говорила на прошлой неделе на заседании комитета Госдумы по финрынку вице-президент Сбербанка Анна Попова. В свою очередь вкладчик может обратиться за ипотечным кредитом на недостающую сумму и в любой другой банк.</w:t>
      </w:r>
    </w:p>
    <w:p w:rsidR="00E43161" w:rsidRPr="001B361C" w:rsidRDefault="00E43161" w:rsidP="00E43161">
      <w:r w:rsidRPr="001B361C">
        <w:t>Кроме того, предполагается, что если при прекращении (в том числе досрочном) ДЖС сбережения не направлены вкладчиком на улучшение жилищных условий, в том числе в другой банк, то проценты по такому вкладу будут выплачиваться в размере, соответствующем ставке по вкладам до востребования. То есть фактически в этом случае они могут быть меньше, чем изначально предусматривал ДЖС.</w:t>
      </w:r>
    </w:p>
    <w:p w:rsidR="00E43161" w:rsidRPr="001B361C" w:rsidRDefault="00E43161" w:rsidP="00E43161">
      <w:r w:rsidRPr="001B361C">
        <w:t>Профильный комитет по финрынку намерен ко второму чтению уточнить эту часть законопроекта, поскольку договор может быть прекращен по объективным причинам - например, в связи со значительным ростом цен на недвижимость и отсутствием предложений, соответствующим финансовым возможностям заемщика. Кроме того, заемщик может оказаться в тяжелой жизненной ситуации.</w:t>
      </w:r>
    </w:p>
    <w:p w:rsidR="00E43161" w:rsidRPr="001B361C" w:rsidRDefault="00E43161" w:rsidP="00E43161">
      <w:pPr>
        <w:pStyle w:val="2"/>
      </w:pPr>
      <w:bookmarkStart w:id="90" w:name="_Toc163023786"/>
      <w:r w:rsidRPr="001B361C">
        <w:lastRenderedPageBreak/>
        <w:t>РИА Новости, 02.04.2024, Объем ФНБ за март вырос на 275 млрд руб, до 12,534 трлн руб - Минфин РФ</w:t>
      </w:r>
      <w:bookmarkEnd w:id="90"/>
    </w:p>
    <w:p w:rsidR="00E43161" w:rsidRPr="001B361C" w:rsidRDefault="00E43161" w:rsidP="001B361C">
      <w:pPr>
        <w:pStyle w:val="3"/>
      </w:pPr>
      <w:bookmarkStart w:id="91" w:name="_Toc163023787"/>
      <w:r w:rsidRPr="001B361C">
        <w:t>Объем Фонда национального благосостояния (ФНБ) за март 2024 года вырос на 275 миллиардов рублей - до 12,534 триллиона рублей, а в долларах - на 2,267 миллиарда, до 135,703 миллиарда долларов, говорится в материалах на сайте Минфина России.</w:t>
      </w:r>
      <w:bookmarkEnd w:id="91"/>
    </w:p>
    <w:p w:rsidR="00E43161" w:rsidRPr="001B361C" w:rsidRDefault="001B361C" w:rsidP="00E43161">
      <w:r>
        <w:t>«</w:t>
      </w:r>
      <w:r w:rsidR="00E43161" w:rsidRPr="001B361C">
        <w:t>По состоянию на 1 апреля 2024 г. объем ФНБ составил 12 534 406,3 млн рублей или 7,0% ВВП, прогнозируемого на 2024 год что эквивалентно 135 703,7 млн долл. США</w:t>
      </w:r>
      <w:r>
        <w:t>»</w:t>
      </w:r>
      <w:r w:rsidR="00E43161" w:rsidRPr="001B361C">
        <w:t>, - сообщает Минфин. Объем ликвидных активов фонда (средства на банковских счетах в ЦБ) на 1 апреля составил эквивалент 5,087 триллиона рублей или 55,082 миллиарда долларов, что составляет 2,8% ВВП, прогнозируемого на 2024 год.</w:t>
      </w:r>
    </w:p>
    <w:p w:rsidR="00E43161" w:rsidRPr="001B361C" w:rsidRDefault="00E43161" w:rsidP="00E43161">
      <w:r w:rsidRPr="001B361C">
        <w:t>В частности, на 1 апреля на отдельных счетах по учету средств ФНБ в Банке России размещено: 227,615 миллиарда китайских юаней, 334,863 килограмма золота в обезличенной форме и 1,650 миллиарда рублей. На депозитах в ВЭБ.РФ размещено 657,826 миллиарда рублей.</w:t>
      </w:r>
    </w:p>
    <w:p w:rsidR="00E43161" w:rsidRPr="001B361C" w:rsidRDefault="00E43161" w:rsidP="00E43161">
      <w:r w:rsidRPr="001B361C">
        <w:t xml:space="preserve">В облигации государственной компании </w:t>
      </w:r>
      <w:r w:rsidR="001B361C">
        <w:t>«</w:t>
      </w:r>
      <w:r w:rsidRPr="001B361C">
        <w:t>Российские автомобильные дороги</w:t>
      </w:r>
      <w:r w:rsidR="001B361C">
        <w:t>»</w:t>
      </w:r>
      <w:r w:rsidRPr="001B361C">
        <w:t xml:space="preserve"> вложено 458,670 миллиарда рублей, еще 292,320 миллиарда рублей вложено в облигации ООО </w:t>
      </w:r>
      <w:r w:rsidR="001B361C">
        <w:t>«</w:t>
      </w:r>
      <w:r w:rsidRPr="001B361C">
        <w:t>НЛК-Финанс</w:t>
      </w:r>
      <w:r w:rsidR="001B361C">
        <w:t>»</w:t>
      </w:r>
      <w:r w:rsidRPr="001B361C">
        <w:t xml:space="preserve"> и 175,389 миллиарда рублей - в облигации ООО </w:t>
      </w:r>
      <w:r w:rsidR="001B361C">
        <w:t>«</w:t>
      </w:r>
      <w:r w:rsidRPr="001B361C">
        <w:t>Авиакапитал-Сервис</w:t>
      </w:r>
      <w:r w:rsidR="001B361C">
        <w:t>»</w:t>
      </w:r>
      <w:r w:rsidRPr="001B361C">
        <w:t>.</w:t>
      </w:r>
    </w:p>
    <w:p w:rsidR="00E43161" w:rsidRPr="001B361C" w:rsidRDefault="00E43161" w:rsidP="00E43161">
      <w:r w:rsidRPr="001B361C">
        <w:t xml:space="preserve">Также 123,473 миллиарда рублей было вложено в облигации ППК </w:t>
      </w:r>
      <w:r w:rsidR="001B361C">
        <w:t>«</w:t>
      </w:r>
      <w:r w:rsidRPr="001B361C">
        <w:t>Фонд развития территорий</w:t>
      </w:r>
      <w:r w:rsidR="001B361C">
        <w:t>»</w:t>
      </w:r>
      <w:r w:rsidRPr="001B361C">
        <w:t xml:space="preserve">, 105,076 миллиарда рублей в облигации ГТЛК, 60 миллиардов рублей в облигации VK, 153,989 миллиарда рублей в облигации госкорпорации </w:t>
      </w:r>
      <w:r w:rsidR="001B361C">
        <w:t>«</w:t>
      </w:r>
      <w:r w:rsidRPr="001B361C">
        <w:t>Ростех</w:t>
      </w:r>
      <w:r w:rsidR="001B361C">
        <w:t>»</w:t>
      </w:r>
      <w:r w:rsidRPr="001B361C">
        <w:t xml:space="preserve">, 4,05 миллиарда рублей в облигации ООО </w:t>
      </w:r>
      <w:r w:rsidR="001B361C">
        <w:t>«</w:t>
      </w:r>
      <w:r w:rsidRPr="001B361C">
        <w:t>Инфраструктурные инвестиции-4</w:t>
      </w:r>
      <w:r w:rsidR="001B361C">
        <w:t>»</w:t>
      </w:r>
      <w:r w:rsidRPr="001B361C">
        <w:t>. В облигации иных российских эмитентов было вложено 11 миллиардов рублей и 1,875 миллиарда долларов.</w:t>
      </w:r>
    </w:p>
    <w:p w:rsidR="00E43161" w:rsidRPr="001B361C" w:rsidRDefault="00E43161" w:rsidP="00E43161">
      <w:r w:rsidRPr="001B361C">
        <w:t>Совокупная расчетная сумма дохода от размещения средств ФНБ на счетах в иностранной валюте в Банке России, пересчитанного в доллары, за период с 15 декабря 2023 года по 31 марта 2024 года составила 31,8 миллиона долларов, что эквивалентно 2,935 миллиарда рублей.</w:t>
      </w:r>
    </w:p>
    <w:p w:rsidR="00E43161" w:rsidRPr="001B361C" w:rsidRDefault="00E43161" w:rsidP="00E43161">
      <w:pPr>
        <w:pStyle w:val="2"/>
      </w:pPr>
      <w:bookmarkStart w:id="92" w:name="_Toc163023788"/>
      <w:r w:rsidRPr="001B361C">
        <w:t>РИА Новости, 02.04.2024, Силуанов призвал поддерживать развитие российского виноградного производства</w:t>
      </w:r>
      <w:bookmarkEnd w:id="92"/>
    </w:p>
    <w:p w:rsidR="00E43161" w:rsidRPr="001B361C" w:rsidRDefault="00E43161" w:rsidP="001B361C">
      <w:pPr>
        <w:pStyle w:val="3"/>
      </w:pPr>
      <w:bookmarkStart w:id="93" w:name="_Toc163023789"/>
      <w:r w:rsidRPr="001B361C">
        <w:t>России необходимо развивать отечественное виноградное производство, для этого важно поддерживать производителей винодельческой продукции из винограда и российские производственные мощности, заявил министр финансов РФ Антон Силуанов на заседании коллегии Росалкогольтабакконтроля.</w:t>
      </w:r>
      <w:bookmarkEnd w:id="93"/>
    </w:p>
    <w:p w:rsidR="00E43161" w:rsidRPr="001B361C" w:rsidRDefault="001B361C" w:rsidP="00E43161">
      <w:r>
        <w:t>«</w:t>
      </w:r>
      <w:r w:rsidR="00E43161" w:rsidRPr="001B361C">
        <w:t xml:space="preserve">Важным вопросом является и развитие поддержки производителей винодельческой продукции из винограда - нам необходимо развивать наше собственное производственные мощности и собственное виноградное производство. Необходимо обеспечить учет в ЕГАИС винограда, использованного при производстве винодельческой продукции. Речь идет о таком учете в разрезе организаций, видов </w:t>
      </w:r>
      <w:r w:rsidR="00E43161" w:rsidRPr="001B361C">
        <w:lastRenderedPageBreak/>
        <w:t>продукции, объемов неиспользованного винограда, сортов винограда, а также индивидуальных номеров виноградных насаждений</w:t>
      </w:r>
      <w:r>
        <w:t>»</w:t>
      </w:r>
      <w:r w:rsidR="00E43161" w:rsidRPr="001B361C">
        <w:t>, - сказал Силуанов.</w:t>
      </w:r>
    </w:p>
    <w:p w:rsidR="00E43161" w:rsidRPr="001B361C" w:rsidRDefault="00E43161" w:rsidP="00E43161">
      <w:r w:rsidRPr="001B361C">
        <w:t xml:space="preserve">В середине марта Минсельхоз сообщал, что производство винодельческой продукции в РФ в январе-феврале 2024 года по сравнению с аналогичным периодом предыдущего года выросло на 30%, до 6,8 миллиона декалитров. Министерство тогда напомнило, что в целях увеличения площадей виноградников в настоящее время реализуется федеральный проект </w:t>
      </w:r>
      <w:r w:rsidR="001B361C">
        <w:t>«</w:t>
      </w:r>
      <w:r w:rsidRPr="001B361C">
        <w:t>Стимулирование развития виноградарства и виноделия</w:t>
      </w:r>
      <w:r w:rsidR="001B361C">
        <w:t>»</w:t>
      </w:r>
      <w:r w:rsidRPr="001B361C">
        <w:t>, рассчитанный до 2030 года. Финансирование на текущий год запланировано на уровне 4 миллиарда рублей из федерального и региональных бюджетов.</w:t>
      </w:r>
    </w:p>
    <w:p w:rsidR="00E43161" w:rsidRPr="001B361C" w:rsidRDefault="00E43161" w:rsidP="00E43161">
      <w:pPr>
        <w:pStyle w:val="2"/>
      </w:pPr>
      <w:bookmarkStart w:id="94" w:name="_Toc163023790"/>
      <w:r w:rsidRPr="001B361C">
        <w:t>ТАСС, 02.04.2024, Минстрой РФ предложил включать в ипотеку мебель и отделку только при использовании эскроу</w:t>
      </w:r>
      <w:bookmarkEnd w:id="94"/>
    </w:p>
    <w:p w:rsidR="00E43161" w:rsidRPr="001B361C" w:rsidRDefault="00E43161" w:rsidP="001B361C">
      <w:pPr>
        <w:pStyle w:val="3"/>
      </w:pPr>
      <w:bookmarkStart w:id="95" w:name="_Toc163023791"/>
      <w:r w:rsidRPr="001B361C">
        <w:t>Минстрой разработал законопроект, позволяющий включать встроенную мебель и отделку жилья в стоимость ипотеки при использовании счетов эскроу по договорам долевого участия (ДДУ). Соответствующий документ размещен на портале проектов нормативных правовых актов.</w:t>
      </w:r>
      <w:bookmarkEnd w:id="95"/>
    </w:p>
    <w:p w:rsidR="00E43161" w:rsidRPr="001B361C" w:rsidRDefault="001B361C" w:rsidP="00E43161">
      <w:r>
        <w:t>«</w:t>
      </w:r>
      <w:r w:rsidR="00E43161" w:rsidRPr="001B361C">
        <w:t>Принятие законопроекта позволит законодательно закрепить возможность включить элементы отделки, системы инженерно-технического обеспечения, конструктивные элементы и мебель в договор участия в долевом строительстве, что позволит снизить их стоимость для конечного потребителя за счет включения их цены в договор ипотеки</w:t>
      </w:r>
      <w:r>
        <w:t>»</w:t>
      </w:r>
      <w:r w:rsidR="00E43161" w:rsidRPr="001B361C">
        <w:t>, - говорится в пояснительной записке к проекту.</w:t>
      </w:r>
    </w:p>
    <w:p w:rsidR="00E43161" w:rsidRPr="001B361C" w:rsidRDefault="00E43161" w:rsidP="00E43161">
      <w:r w:rsidRPr="001B361C">
        <w:t>Причем под действие законопроекта попадет только мебель, произведенная в РФ или на территории стан - участниц ЕАЭС и не приспособленная для перестановки по жилью, в том числе из-за крепления к внутренним стенам, полу или потолку. Гарантийный срок на передаваемую по ДДУ обстановку не может быть меньше установленного производителем, говорится в документе.</w:t>
      </w:r>
    </w:p>
    <w:p w:rsidR="00E43161" w:rsidRPr="001B361C" w:rsidRDefault="00E43161" w:rsidP="00E43161">
      <w:r w:rsidRPr="001B361C">
        <w:t>В феврале 2023 года глава Минстроя РФ Ирек Файзуллин обратился к президенту России Владимиру Путину с инициативой включить российскую меблировку квартир в тело ипотеки при покупке жилья в новостройке. Глава государства дал поручение правительству совместно с ДОМ.РФ при участии ЦБ РФ и Агентства по страхованию вкладов рассмотреть такую возможность в части встраиваемой мебели, окон и дверей. По мнению Минстроя, этот подход позволит обеспечить дополнительный спрос граждан на отечественную продукцию.</w:t>
      </w:r>
    </w:p>
    <w:p w:rsidR="00E43161" w:rsidRPr="001B361C" w:rsidRDefault="00E43161" w:rsidP="00E43161">
      <w:pPr>
        <w:pStyle w:val="2"/>
      </w:pPr>
      <w:bookmarkStart w:id="96" w:name="_Toc163023792"/>
      <w:r w:rsidRPr="001B361C">
        <w:t xml:space="preserve">РИА Новости, 02.04.2024, Доля коротких займов </w:t>
      </w:r>
      <w:r w:rsidR="001B361C">
        <w:t>«</w:t>
      </w:r>
      <w:r w:rsidRPr="001B361C">
        <w:t>до зарплаты</w:t>
      </w:r>
      <w:r w:rsidR="001B361C">
        <w:t>»</w:t>
      </w:r>
      <w:r w:rsidRPr="001B361C">
        <w:t xml:space="preserve"> в РФ снизилась до минимума за последние пять лет - ЦБ</w:t>
      </w:r>
      <w:bookmarkEnd w:id="96"/>
    </w:p>
    <w:p w:rsidR="00E43161" w:rsidRPr="001B361C" w:rsidRDefault="00E43161" w:rsidP="001B361C">
      <w:pPr>
        <w:pStyle w:val="3"/>
      </w:pPr>
      <w:bookmarkStart w:id="97" w:name="_Toc163023793"/>
      <w:r w:rsidRPr="001B361C">
        <w:t xml:space="preserve">Доля коротких займов </w:t>
      </w:r>
      <w:r w:rsidR="001B361C">
        <w:t>«</w:t>
      </w:r>
      <w:r w:rsidRPr="001B361C">
        <w:t>до зарплаты</w:t>
      </w:r>
      <w:r w:rsidR="001B361C">
        <w:t>»</w:t>
      </w:r>
      <w:r w:rsidRPr="001B361C">
        <w:t xml:space="preserve"> в России в 2023 году снизилась до минимума за последние пять лет и составила 34%, сообщил Банк России.</w:t>
      </w:r>
      <w:bookmarkEnd w:id="97"/>
    </w:p>
    <w:p w:rsidR="00E43161" w:rsidRPr="001B361C" w:rsidRDefault="001B361C" w:rsidP="00E43161">
      <w:r>
        <w:t>«</w:t>
      </w:r>
      <w:r w:rsidR="00E43161" w:rsidRPr="001B361C">
        <w:t xml:space="preserve">Доля коротких займов </w:t>
      </w:r>
      <w:r>
        <w:t>«</w:t>
      </w:r>
      <w:r w:rsidR="00E43161" w:rsidRPr="001B361C">
        <w:t>до зарплаты</w:t>
      </w:r>
      <w:r>
        <w:t>»</w:t>
      </w:r>
      <w:r w:rsidR="00E43161" w:rsidRPr="001B361C">
        <w:t xml:space="preserve"> снизилась до минимума за последние пять лет и составила 34%. Обычно они являются самыми дорогими в секторе микрофинансовых </w:t>
      </w:r>
      <w:r w:rsidR="00E43161" w:rsidRPr="001B361C">
        <w:lastRenderedPageBreak/>
        <w:t>организаций (МФО)</w:t>
      </w:r>
      <w:r>
        <w:t>»</w:t>
      </w:r>
      <w:r w:rsidR="00E43161" w:rsidRPr="001B361C">
        <w:t>, - говорится в релизе ЦБ по итогам работы микрофинансовой отрасли в стране за 2023 год.</w:t>
      </w:r>
    </w:p>
    <w:p w:rsidR="00E43161" w:rsidRPr="001B361C" w:rsidRDefault="00E43161" w:rsidP="00E43161">
      <w:r w:rsidRPr="001B361C">
        <w:t>Основной объем займов, по данным регулятора, выдавался в среднесрочном сегменте. Это способствовало уменьшению ежемесячных платежей заемщиков и общему сокращению долговой нагрузки граждан.</w:t>
      </w:r>
    </w:p>
    <w:p w:rsidR="00E43161" w:rsidRPr="001B361C" w:rsidRDefault="00E43161" w:rsidP="00E43161">
      <w:r w:rsidRPr="001B361C">
        <w:t>Причиной изменения структуры выданных займов стали новые регуляторные требования: ставка не может быть более 0,8% в день, максимальный размер переплаты - не более 1,3 от суммы долга за весь период.</w:t>
      </w:r>
    </w:p>
    <w:p w:rsidR="00E43161" w:rsidRPr="001B361C" w:rsidRDefault="00E43161" w:rsidP="00E43161">
      <w:r w:rsidRPr="001B361C">
        <w:t xml:space="preserve">Также в течение года постепенно ужесточались макропруденциальные лимиты по заемщикам с высоким показателем долговой нагрузки. </w:t>
      </w:r>
      <w:r w:rsidR="001B361C">
        <w:t>«</w:t>
      </w:r>
      <w:r w:rsidRPr="001B361C">
        <w:t>Благодаря в том числе этим мерам улучшилось качество портфелей МФО: так, доля просроченной задолженности со сроком до 90 дней сократилась до 9%, это самое низкое значение с начала 2021 года</w:t>
      </w:r>
      <w:r w:rsidR="001B361C">
        <w:t>»</w:t>
      </w:r>
      <w:r w:rsidRPr="001B361C">
        <w:t>, - сообщил регулятор.</w:t>
      </w:r>
    </w:p>
    <w:p w:rsidR="00E43161" w:rsidRPr="001B361C" w:rsidRDefault="00E43161" w:rsidP="00E43161">
      <w:r w:rsidRPr="001B361C">
        <w:t>В то же время расширение покупательского спроса стало стимулом для потребительского кредитования, отмечает ЦБ. Так, по итогам года портфель микрозаймов вырос на 22%, до 443 миллиардов рублей. Доминировало онлайн-кредитование, в офисах выдавался лишь каждый пятый заем.</w:t>
      </w:r>
    </w:p>
    <w:p w:rsidR="00E43161" w:rsidRPr="001B361C" w:rsidRDefault="00E43161" w:rsidP="00E43161">
      <w:pPr>
        <w:pStyle w:val="2"/>
      </w:pPr>
      <w:bookmarkStart w:id="98" w:name="_Toc163023794"/>
      <w:r w:rsidRPr="001B361C">
        <w:t>РИА Новости, 02.04.2024, Россиян с кредитками в 2023 г впервые стало больше, чем с наличным кредитом - ЦБ</w:t>
      </w:r>
      <w:bookmarkEnd w:id="98"/>
    </w:p>
    <w:p w:rsidR="00E43161" w:rsidRPr="001B361C" w:rsidRDefault="00E43161" w:rsidP="001B361C">
      <w:pPr>
        <w:pStyle w:val="3"/>
      </w:pPr>
      <w:bookmarkStart w:id="99" w:name="_Toc163023795"/>
      <w:r w:rsidRPr="001B361C">
        <w:t xml:space="preserve">Россиян с кредитными картами в 2023 году впервые стало больше, чем граждан с наличным кредитом, говорится в информационно-аналитическом материале Банка России </w:t>
      </w:r>
      <w:r w:rsidR="001B361C">
        <w:t>«</w:t>
      </w:r>
      <w:r w:rsidRPr="001B361C">
        <w:t>Анализ тенденций в сегменте розничного кредитования на основе данных бюро кредитных историй</w:t>
      </w:r>
      <w:r w:rsidR="001B361C">
        <w:t>»</w:t>
      </w:r>
      <w:r w:rsidRPr="001B361C">
        <w:t>.</w:t>
      </w:r>
      <w:bookmarkEnd w:id="99"/>
    </w:p>
    <w:p w:rsidR="00E43161" w:rsidRPr="001B361C" w:rsidRDefault="001B361C" w:rsidP="00E43161">
      <w:r>
        <w:t>«</w:t>
      </w:r>
      <w:r w:rsidR="00E43161" w:rsidRPr="001B361C">
        <w:t>Пользователей кредитных карт впервые стало больше, чем имеющих кредит наличными</w:t>
      </w:r>
      <w:r>
        <w:t>»</w:t>
      </w:r>
      <w:r w:rsidR="00E43161" w:rsidRPr="001B361C">
        <w:t xml:space="preserve"> , - сказано в материалах.</w:t>
      </w:r>
    </w:p>
    <w:p w:rsidR="00E43161" w:rsidRPr="001B361C" w:rsidRDefault="00E43161" w:rsidP="00E43161">
      <w:r w:rsidRPr="001B361C">
        <w:t>По данным ЦБ, на первое января 2024 года число активных пользователей кредитных карт превышает 27 миллионов человек, что на 6,6 миллиона человек больше , чем в прошлом году. Количество заемщиков по кредитам наличными - 24 миллиона человек, за год их число практически не изменилось.</w:t>
      </w:r>
    </w:p>
    <w:p w:rsidR="00E43161" w:rsidRPr="001B361C" w:rsidRDefault="00E43161" w:rsidP="00E43161">
      <w:pPr>
        <w:pStyle w:val="2"/>
      </w:pPr>
      <w:bookmarkStart w:id="100" w:name="_Toc163023796"/>
      <w:r w:rsidRPr="001B361C">
        <w:t>РИА Новости, 02.04.2024, Больше половины ипотеки в РФ выдается на срок свыше 25 лет - ЦБ</w:t>
      </w:r>
      <w:bookmarkEnd w:id="100"/>
    </w:p>
    <w:p w:rsidR="00E43161" w:rsidRPr="001B361C" w:rsidRDefault="00E43161" w:rsidP="001B361C">
      <w:pPr>
        <w:pStyle w:val="3"/>
      </w:pPr>
      <w:bookmarkStart w:id="101" w:name="_Toc163023797"/>
      <w:r w:rsidRPr="001B361C">
        <w:t>Доля ипотеки на срок более 25 лет во втором полугодии 2023 года выросла в России на 10 процентных пунктов в годовом выражении - до 57%, сообщает ЦБ РФ со ссылкой на данные бюро кредитных историй (БКИ).</w:t>
      </w:r>
      <w:bookmarkEnd w:id="101"/>
    </w:p>
    <w:p w:rsidR="00E43161" w:rsidRPr="001B361C" w:rsidRDefault="001B361C" w:rsidP="00E43161">
      <w:r>
        <w:t>«</w:t>
      </w:r>
      <w:r w:rsidR="00E43161" w:rsidRPr="001B361C">
        <w:t>Срок выдаваемых ипотечных кредитов продолжает расти: во втором полугодии 2023 года доля кредитов со сроком более 25 лет выросла до 57% (+10 п.п. за год)</w:t>
      </w:r>
      <w:r>
        <w:t>»</w:t>
      </w:r>
      <w:r w:rsidR="00E43161" w:rsidRPr="001B361C">
        <w:t>, - говорится в информационно-аналитическом материале ЦБ. При этом 15% ипотечных кредитов было выдано на срок более 30 лет, отмечает регулятор.</w:t>
      </w:r>
    </w:p>
    <w:p w:rsidR="00E43161" w:rsidRPr="001B361C" w:rsidRDefault="00E43161" w:rsidP="00E43161">
      <w:r w:rsidRPr="001B361C">
        <w:lastRenderedPageBreak/>
        <w:t>Также увеличивается и возраст заемщика на момент выплаты кредита: 42% ипотеки, выданной во втором полугодии, будет погашено, когда заемщику исполнится больше 65 лет. За год эта доля выросла на 11 п.п.</w:t>
      </w:r>
    </w:p>
    <w:p w:rsidR="00E43161" w:rsidRPr="001B361C" w:rsidRDefault="00E43161" w:rsidP="00E43161">
      <w:r w:rsidRPr="001B361C">
        <w:t>Согласно данным БКИ, доля ипотеки, где заемщики могли внести первоначальный взнос за счет потребительского кредита, остается умеренной - 6,3%, как и годом ранее.</w:t>
      </w:r>
    </w:p>
    <w:p w:rsidR="00E43161" w:rsidRPr="001B361C" w:rsidRDefault="00E43161" w:rsidP="00E43161">
      <w:r w:rsidRPr="001B361C">
        <w:t>Отмечается, что растет число граждан, имеющих, помимо ипотеки, еще хотя бы один потребительский кредит. За 2023 год их число увеличилось на 1,1 миллиона человек и к 1 января 2024 года превысило 6 миллионов человек. Чтобы ограничить риски долговой нагрузки в ипотеке, Банк России с 1 марта 2024 года повысил макропруденциальные надбавки.</w:t>
      </w:r>
    </w:p>
    <w:p w:rsidR="00E43161" w:rsidRPr="001B361C" w:rsidRDefault="00E43161" w:rsidP="00E43161">
      <w:r w:rsidRPr="001B361C">
        <w:t>В то же время в необеспеченном потребительском кредитовании эффективно работают макропруденциальные лимиты. Число заемщиков по кредитам наличными перестало расти и стабилизировалось на уровне 24 миллиона человек. Снизился и средний размер кредита.</w:t>
      </w:r>
    </w:p>
    <w:p w:rsidR="00E43161" w:rsidRPr="001B361C" w:rsidRDefault="00E43161" w:rsidP="00E43161">
      <w:r w:rsidRPr="001B361C">
        <w:t xml:space="preserve">При этом все больше граждан пользуются кредитными картами - их число за 2023 год выросло на 6,6 миллиона человек и превысило 27 миллионов человек. </w:t>
      </w:r>
      <w:r w:rsidR="001B361C">
        <w:t>«</w:t>
      </w:r>
      <w:r w:rsidRPr="001B361C">
        <w:t>Пользователей кредитных карт впервые стало больше, чем имеющих кредит наличными</w:t>
      </w:r>
      <w:r w:rsidR="001B361C">
        <w:t>»</w:t>
      </w:r>
      <w:r w:rsidRPr="001B361C">
        <w:t>, - отмечает регулятор. Банк России ожидает, что лимиты и надбавки постепенно позволят ограничить риски чрезмерной долговой нагрузки граждан.</w:t>
      </w:r>
    </w:p>
    <w:p w:rsidR="00E43161" w:rsidRPr="001B361C" w:rsidRDefault="00E43161" w:rsidP="00E43161">
      <w:pPr>
        <w:pStyle w:val="2"/>
      </w:pPr>
      <w:bookmarkStart w:id="102" w:name="_Toc163023798"/>
      <w:r w:rsidRPr="001B361C">
        <w:t>РИА Новости, 02.04.2024, ЦБ РФ в середине 2024 г запустит пилотные проекты универсального QR-кода и биоэквайринга</w:t>
      </w:r>
      <w:bookmarkEnd w:id="102"/>
    </w:p>
    <w:p w:rsidR="00E43161" w:rsidRPr="001B361C" w:rsidRDefault="00E43161" w:rsidP="001B361C">
      <w:pPr>
        <w:pStyle w:val="3"/>
      </w:pPr>
      <w:bookmarkStart w:id="103" w:name="_Toc163023799"/>
      <w:r w:rsidRPr="001B361C">
        <w:t>Банк России планирует в середине года запустить пилотные проекты универсального платежного QR-кода и биоэквайринга, рассказала первый зампред ЦБ РФ Ольга Скоробогатова.</w:t>
      </w:r>
      <w:bookmarkEnd w:id="103"/>
    </w:p>
    <w:p w:rsidR="00E43161" w:rsidRPr="001B361C" w:rsidRDefault="001B361C" w:rsidP="00E43161">
      <w:r>
        <w:t>«</w:t>
      </w:r>
      <w:r w:rsidR="00E43161" w:rsidRPr="001B361C">
        <w:t>Мы видим, что система оплаты не картой, а мобильным приложением или по QR-коду, активно развивается, наши граждане действительно воспринимают уже как достаточно удобную, но люди путаются, когда большое количество QR в магазинах или где-то, и они начинают спрашивать, а каким QR что оплачивать, большая линейка QR-банков</w:t>
      </w:r>
      <w:r>
        <w:t>»</w:t>
      </w:r>
      <w:r w:rsidR="00E43161" w:rsidRPr="001B361C">
        <w:t>, - сказала она на открытом заседании рабочей группы при комитете Госдумы по финансовому рынку.</w:t>
      </w:r>
    </w:p>
    <w:p w:rsidR="00E43161" w:rsidRPr="001B361C" w:rsidRDefault="001B361C" w:rsidP="00E43161">
      <w:r>
        <w:t>«</w:t>
      </w:r>
      <w:r w:rsidR="00E43161" w:rsidRPr="001B361C">
        <w:t>Вместе с участниками рынка мы поняли, что нам нужно сделать внедрение универсального QR - это такой некий технологический стандарт, который не заставляет человека думать, каким QR он платит, он просто пользуется своим мобильным телефоном, наводит на QR и дальше у него идет выбор из банков и он сам выбирает, каким привычным банком он хотел бы оплатить</w:t>
      </w:r>
      <w:r>
        <w:t>»</w:t>
      </w:r>
      <w:r w:rsidR="00E43161" w:rsidRPr="001B361C">
        <w:t>, - добавила она.</w:t>
      </w:r>
    </w:p>
    <w:p w:rsidR="00E43161" w:rsidRPr="001B361C" w:rsidRDefault="00E43161" w:rsidP="00E43161">
      <w:r w:rsidRPr="001B361C">
        <w:t xml:space="preserve">По ее словам, это сильно упростит жизнь и гражданам, и бизнесу. </w:t>
      </w:r>
      <w:r w:rsidR="001B361C">
        <w:t>«</w:t>
      </w:r>
      <w:r w:rsidRPr="001B361C">
        <w:t>Законодательные изменения для этого будут нужны, мы с этим к вам придем. А в этом году мы хотим запустить пилот уже с несколькими банками, это будет середина года</w:t>
      </w:r>
      <w:r w:rsidR="001B361C">
        <w:t>»</w:t>
      </w:r>
      <w:r w:rsidRPr="001B361C">
        <w:t>, - сказала она.</w:t>
      </w:r>
    </w:p>
    <w:p w:rsidR="00E43161" w:rsidRPr="001B361C" w:rsidRDefault="00E43161" w:rsidP="00E43161">
      <w:r w:rsidRPr="001B361C">
        <w:t>Кроме того, ЦБ РФ в середине года планирует запустить пилотный проект биоэквайринга.</w:t>
      </w:r>
    </w:p>
    <w:p w:rsidR="00E43161" w:rsidRPr="001B361C" w:rsidRDefault="001B361C" w:rsidP="00E43161">
      <w:r>
        <w:lastRenderedPageBreak/>
        <w:t>«</w:t>
      </w:r>
      <w:r w:rsidR="00E43161" w:rsidRPr="001B361C">
        <w:t>Внедрение биоэквайринга. Тема, которая возникла на стыке единой биометрической системы, законы и нормативку по которому мы тоже принимали с вами, уважаемые коллеги, и Национальной системой платежных карт. Это возможность оплаты по лицу до определенного лимита и в отношении молодежи и людей, которые очень инновационные и цифровые, эта услуга востребована. Такой пилот мы тоже хотим запустить в середине этого года</w:t>
      </w:r>
      <w:r>
        <w:t>»</w:t>
      </w:r>
      <w:r w:rsidR="00E43161" w:rsidRPr="001B361C">
        <w:t>, - рассказала она.</w:t>
      </w:r>
    </w:p>
    <w:p w:rsidR="00D94D15" w:rsidRPr="001B361C" w:rsidRDefault="00E43161" w:rsidP="00E43161">
      <w:r w:rsidRPr="001B361C">
        <w:t>В марте Скоробогатова сообщала, что ЦБ планирует в текущем году провести пилот с универсальным платежным QR-кодом, более точные сроки не уточнялись.</w:t>
      </w:r>
    </w:p>
    <w:p w:rsidR="00E43161" w:rsidRPr="001B361C" w:rsidRDefault="00E43161" w:rsidP="00E43161"/>
    <w:p w:rsidR="00D1642B" w:rsidRPr="001B361C" w:rsidRDefault="00D1642B" w:rsidP="00D1642B">
      <w:pPr>
        <w:pStyle w:val="251"/>
      </w:pPr>
      <w:bookmarkStart w:id="104" w:name="_Toc99271712"/>
      <w:bookmarkStart w:id="105" w:name="_Toc99318658"/>
      <w:bookmarkStart w:id="106" w:name="_Toc163023800"/>
      <w:bookmarkEnd w:id="78"/>
      <w:bookmarkEnd w:id="79"/>
      <w:r w:rsidRPr="001B361C">
        <w:lastRenderedPageBreak/>
        <w:t>НОВОСТИ ЗАРУБЕЖНЫХ ПЕНСИОННЫХ СИСТЕМ</w:t>
      </w:r>
      <w:bookmarkEnd w:id="104"/>
      <w:bookmarkEnd w:id="105"/>
      <w:bookmarkEnd w:id="106"/>
    </w:p>
    <w:p w:rsidR="00D1642B" w:rsidRPr="001B361C" w:rsidRDefault="00D1642B" w:rsidP="00D1642B">
      <w:pPr>
        <w:pStyle w:val="10"/>
      </w:pPr>
      <w:bookmarkStart w:id="107" w:name="_Toc99271713"/>
      <w:bookmarkStart w:id="108" w:name="_Toc99318659"/>
      <w:bookmarkStart w:id="109" w:name="_Toc163023801"/>
      <w:r w:rsidRPr="001B361C">
        <w:t>Новости пенсионной отрасли стран ближнего зарубежья</w:t>
      </w:r>
      <w:bookmarkEnd w:id="107"/>
      <w:bookmarkEnd w:id="108"/>
      <w:bookmarkEnd w:id="109"/>
    </w:p>
    <w:p w:rsidR="00163A8A" w:rsidRPr="001B361C" w:rsidRDefault="00163A8A" w:rsidP="00163A8A">
      <w:pPr>
        <w:pStyle w:val="2"/>
      </w:pPr>
      <w:bookmarkStart w:id="110" w:name="_Toc163023802"/>
      <w:r w:rsidRPr="001B361C">
        <w:t>LS Aqparat, 02.04.2024, Сколько пенсионных денег забрали казахстанцы</w:t>
      </w:r>
      <w:bookmarkEnd w:id="110"/>
    </w:p>
    <w:p w:rsidR="00163A8A" w:rsidRPr="001B361C" w:rsidRDefault="00163A8A" w:rsidP="001B361C">
      <w:pPr>
        <w:pStyle w:val="3"/>
      </w:pPr>
      <w:bookmarkStart w:id="111" w:name="_Toc163023803"/>
      <w:r w:rsidRPr="001B361C">
        <w:t>Более 700 тыс. казахстанцев использовали пенсионные деньги на улучшение жилищных условий, передает LS. Согласно данным ЕНПФ, на 1 марта этого года на данную цель 732,5 тыс. казахстанцев получили единовременные выплаты в размере 3,4 трлн тенге.</w:t>
      </w:r>
      <w:bookmarkEnd w:id="111"/>
    </w:p>
    <w:p w:rsidR="00163A8A" w:rsidRPr="001B361C" w:rsidRDefault="00163A8A" w:rsidP="00163A8A">
      <w:r w:rsidRPr="001B361C">
        <w:t>Больше всего пенсионных денег использовали в Алматы – 790,3 млрд тенге (131,5 тыс. заявителей). Далее следуют Астана – 570,5 млрд тенге (108,6 тыс.), Мангистауская – 533,3 млрд тенге (65,9 тыс.), Атырауская – 313,2 млрд тенге (49,2 тыс.), Карагандинская области – 217,4 млрд тенге (62,4 тыс.).</w:t>
      </w:r>
    </w:p>
    <w:p w:rsidR="00163A8A" w:rsidRPr="001B361C" w:rsidRDefault="00163A8A" w:rsidP="00163A8A">
      <w:r w:rsidRPr="001B361C">
        <w:t>Между тем выплаты на лечение составили 436,8 млрд тенге. Лидерами по объему полученных пенсионных средств являются Алматы – 81,6 млрд тенге, Атырауская область – 57,6 млрд тенге, Астана – 54,1 млрд тенге. А также Мангистауская и Карагандинская области – 41,5 млрд тенге и 24,2 млрд тенге соответственно.</w:t>
      </w:r>
    </w:p>
    <w:p w:rsidR="00163A8A" w:rsidRPr="001B361C" w:rsidRDefault="00163A8A" w:rsidP="00163A8A">
      <w:r w:rsidRPr="001B361C">
        <w:t>Вкладчики ЕНПФ продолжают передавать свои накопления в частное управление. На 1 марта 2024 года управляющим инвестиционным портфелем доверили 42,6 млрд тенге.</w:t>
      </w:r>
    </w:p>
    <w:p w:rsidR="00163A8A" w:rsidRPr="001B361C" w:rsidRDefault="00163A8A" w:rsidP="00163A8A">
      <w:r w:rsidRPr="001B361C">
        <w:t xml:space="preserve">По-прежнему наибольший объем пенсионных денег у Halyk Finance – 24,7 млрд тенге. На втором месте – Jusan Invest (8,3 млрд тенге), на третьем – BCC Invest (4,2 млрд тенге). Также казахстанцы передали накопления Halyk Global Markets – 4,05 млрд тенге, </w:t>
      </w:r>
      <w:r w:rsidR="001B361C">
        <w:t>«</w:t>
      </w:r>
      <w:r w:rsidRPr="001B361C">
        <w:t>Сентрас Секьюритиз</w:t>
      </w:r>
      <w:r w:rsidR="001B361C">
        <w:t>»</w:t>
      </w:r>
      <w:r w:rsidRPr="001B361C">
        <w:t xml:space="preserve"> – 1,2 млрд тенге.</w:t>
      </w:r>
    </w:p>
    <w:p w:rsidR="00D1642B" w:rsidRPr="001B361C" w:rsidRDefault="000700FD" w:rsidP="00163A8A">
      <w:hyperlink r:id="rId26" w:history="1">
        <w:r w:rsidR="00163A8A" w:rsidRPr="001B361C">
          <w:rPr>
            <w:rStyle w:val="a3"/>
          </w:rPr>
          <w:t>https://lsm.kz/na-zhil-e-i-lechenie-skol-ko-deneg-iz-enpf-kazahstancy-ispol-zovali-na-lichnye-celi</w:t>
        </w:r>
      </w:hyperlink>
    </w:p>
    <w:p w:rsidR="00231F34" w:rsidRPr="001B361C" w:rsidRDefault="00231F34" w:rsidP="00231F34">
      <w:pPr>
        <w:pStyle w:val="2"/>
      </w:pPr>
      <w:bookmarkStart w:id="112" w:name="_Toc163023804"/>
      <w:r w:rsidRPr="001B361C">
        <w:t>Деловой Казахстан, 02.04.2024, Как защищены персональные данные казахстанцев в базе ЕНПФ</w:t>
      </w:r>
      <w:bookmarkEnd w:id="112"/>
    </w:p>
    <w:p w:rsidR="00231F34" w:rsidRPr="001B361C" w:rsidRDefault="00231F34" w:rsidP="001B361C">
      <w:pPr>
        <w:pStyle w:val="3"/>
      </w:pPr>
      <w:bookmarkStart w:id="113" w:name="_Toc163023805"/>
      <w:r w:rsidRPr="001B361C">
        <w:t xml:space="preserve">Насколько надежно защищены персональные данные вкладчиков в ЕНПФ? Мы адресовали этот вопрос, волнующий сегодня многих казахстанцев, председателю правления АО </w:t>
      </w:r>
      <w:r w:rsidR="001B361C">
        <w:t>«</w:t>
      </w:r>
      <w:r w:rsidRPr="001B361C">
        <w:t>Единый накопительный пенсионный фонд</w:t>
      </w:r>
      <w:r w:rsidR="001B361C">
        <w:t>»</w:t>
      </w:r>
      <w:r w:rsidRPr="001B361C">
        <w:t xml:space="preserve"> Жанату КУРМАНОВУ.</w:t>
      </w:r>
      <w:bookmarkEnd w:id="113"/>
    </w:p>
    <w:p w:rsidR="00231F34" w:rsidRPr="001B361C" w:rsidRDefault="00231F34" w:rsidP="00231F34">
      <w:r w:rsidRPr="001B361C">
        <w:t>– Жанат Бостанович, проводилась ли проверка баз фонда компетентными в этой сфере госструктурами?</w:t>
      </w:r>
    </w:p>
    <w:p w:rsidR="00231F34" w:rsidRPr="001B361C" w:rsidRDefault="00231F34" w:rsidP="00231F34">
      <w:r w:rsidRPr="001B361C">
        <w:t xml:space="preserve">– Внеплановая проверка ЕНПФ в сфере информатизации и в части обеспечения информационной безопасности была проведена Комитетом по информационной </w:t>
      </w:r>
      <w:r w:rsidRPr="001B361C">
        <w:lastRenderedPageBreak/>
        <w:t>безопасности Министерства цифрового развития, инноваций и аэрокосмической промышленности в связи с появившейся информацией о якобы утечке данных из ЕНПФ.</w:t>
      </w:r>
    </w:p>
    <w:p w:rsidR="00231F34" w:rsidRPr="001B361C" w:rsidRDefault="00231F34" w:rsidP="00231F34">
      <w:r w:rsidRPr="001B361C">
        <w:t>Фонд оперативно опроверг эту информацию. Проведенная государственными органами проверка также никаких нарушений не выявила.</w:t>
      </w:r>
    </w:p>
    <w:p w:rsidR="00231F34" w:rsidRPr="001B361C" w:rsidRDefault="00231F34" w:rsidP="00231F34">
      <w:r w:rsidRPr="001B361C">
        <w:t>– Не раскрывая деталей, не подлежащих огласке, можете рассказать о принципах работы системы защиты данных вкладчиков фонда?</w:t>
      </w:r>
    </w:p>
    <w:p w:rsidR="00231F34" w:rsidRPr="001B361C" w:rsidRDefault="00231F34" w:rsidP="00231F34">
      <w:r w:rsidRPr="001B361C">
        <w:t>– На сегодняшний день ЕНПФ – одна из крупнейших финансовых организаций, осуществляющая обслуживание основной части социально активного населения страны. Защита персональных данных граждан обеспечена эффективной системой информационной безопасности, в том числе эшелонированной системой для противостояния киберугрозам.</w:t>
      </w:r>
    </w:p>
    <w:p w:rsidR="00231F34" w:rsidRPr="001B361C" w:rsidRDefault="00231F34" w:rsidP="00231F34">
      <w:r w:rsidRPr="001B361C">
        <w:t>Эта система включает в себя методы как активной, так и проактивной защиты внешнего и внутреннего периметра ИТ-инфраструктуры фонда. Отмечаем, что ЕНПФ своевременно реагирует на инциденты, угрозы и риски информационной безопасности, применяя лучшие мировые практики в этой области.</w:t>
      </w:r>
    </w:p>
    <w:p w:rsidR="00231F34" w:rsidRPr="001B361C" w:rsidRDefault="00231F34" w:rsidP="00231F34">
      <w:r w:rsidRPr="001B361C">
        <w:t>Помимо стандартных мер – антивирусная защита, межсетевые экраны, технологии устранения рисков уязвимости ИТ-систем и прочее – используется комплекс мер дополнительных систем защиты. У нас внедрена криптографическая защита баз данных в соответствии с государственными стандартами. Все персональные данные вкладчиков хранятся в зашифрованном виде, обеспечивая их конфиденциальность.</w:t>
      </w:r>
    </w:p>
    <w:p w:rsidR="00231F34" w:rsidRPr="001B361C" w:rsidRDefault="00231F34" w:rsidP="00231F34">
      <w:r w:rsidRPr="001B361C">
        <w:t>– Как проводится аудит системы безопасности ЕНПФ?</w:t>
      </w:r>
    </w:p>
    <w:p w:rsidR="00231F34" w:rsidRPr="001B361C" w:rsidRDefault="00231F34" w:rsidP="00231F34">
      <w:r w:rsidRPr="001B361C">
        <w:t>– В фонде уделяется большое внимание вопросам информационной безопасности, защите персональных данных вкладчиков и сохранения тайны пенсионных накоплений. ЕНПФ регулярно проходит международный аудит систем управления информационной безопасностью в соответствии с международными стандартами и требованиями. Это обеспечивает объективность и надежность результатов, гарантирует вкладчикам полную защиту их конфиденциальных данных и строго соблюдает нормативные требования в области информационной безопасности.</w:t>
      </w:r>
    </w:p>
    <w:p w:rsidR="00231F34" w:rsidRPr="001B361C" w:rsidRDefault="00231F34" w:rsidP="00231F34">
      <w:r w:rsidRPr="001B361C">
        <w:t>Аудит проводится по всей организации, сетям, используемым внутри организации, отдельным сегментам и оборудованию. Также в рамках проводимого аудита проходят проверку сервера, задействованные в процессах, сайты, мобильные приложения, через которые данные о клиентах поступают в учетные базы фонда.</w:t>
      </w:r>
    </w:p>
    <w:p w:rsidR="00231F34" w:rsidRPr="001B361C" w:rsidRDefault="00231F34" w:rsidP="00231F34">
      <w:r w:rsidRPr="001B361C">
        <w:t xml:space="preserve">Ежегодно подтверждается соответствие требованиям международного стандарта ISO/IEC 27001 </w:t>
      </w:r>
      <w:r w:rsidR="001B361C">
        <w:t>«</w:t>
      </w:r>
      <w:r w:rsidRPr="001B361C">
        <w:t>Информационные технологии – методы защиты – системы менеджмента информационной безопасности – требования</w:t>
      </w:r>
      <w:r w:rsidR="001B361C">
        <w:t>»</w:t>
      </w:r>
      <w:r w:rsidRPr="001B361C">
        <w:t xml:space="preserve"> и проводятся испытания на соответствие нормативным требованиям, согласно Закону РК </w:t>
      </w:r>
      <w:r w:rsidR="001B361C">
        <w:t>«</w:t>
      </w:r>
      <w:r w:rsidRPr="001B361C">
        <w:t>Об информатизации</w:t>
      </w:r>
      <w:r w:rsidR="001B361C">
        <w:t>»</w:t>
      </w:r>
      <w:r w:rsidRPr="001B361C">
        <w:t>, включая стандарты информационной безопасности. Исходя из потребностей фонда в области обеспечения безопасности своих электронных сервисов при их разработке и эксплуатации, ЕНПФ регулярно проводится всесторонний мониторинг и анализ рынка программных продуктов, доступных к приобретению и внедрению на территории Казахстана.</w:t>
      </w:r>
    </w:p>
    <w:p w:rsidR="00231F34" w:rsidRPr="001B361C" w:rsidRDefault="00231F34" w:rsidP="00231F34">
      <w:r w:rsidRPr="001B361C">
        <w:lastRenderedPageBreak/>
        <w:t>– Какие советы ваши специалисты по безопасности могут дать вкладчикам ЕНПФ и получателям пенсий по графику, чтобы не подвергать риску свои данные?</w:t>
      </w:r>
    </w:p>
    <w:p w:rsidR="00231F34" w:rsidRPr="001B361C" w:rsidRDefault="00231F34" w:rsidP="00231F34">
      <w:r w:rsidRPr="001B361C">
        <w:t xml:space="preserve">– Периодически в социальных сетях и мессенджерах появляются предприимчивые дельцы, предлагающие за отдельную плату посреднические услуги в решении тех или иных вопросов, касающихся деятельности фонда. Например, по оформлению пенсионных выплат, досрочному получению/переводу пенсионных накоплений в различные финансовые организации, изъятию пенсионных накоплений или внесению данных несовершеннолетних детей в государственную базу якобы для начисления средств по программе </w:t>
      </w:r>
      <w:r w:rsidR="001B361C">
        <w:t>«</w:t>
      </w:r>
      <w:r w:rsidRPr="001B361C">
        <w:t>Нацфонд-детям</w:t>
      </w:r>
      <w:r w:rsidR="001B361C">
        <w:t>»</w:t>
      </w:r>
      <w:r w:rsidRPr="001B361C">
        <w:t>.</w:t>
      </w:r>
    </w:p>
    <w:p w:rsidR="00231F34" w:rsidRPr="001B361C" w:rsidRDefault="00231F34" w:rsidP="00231F34">
      <w:r w:rsidRPr="001B361C">
        <w:t>В связи с чем, ЕНПФ советует: ни при каких обстоятельствах не прибегайте к услугам посредников! Согласившись участвовать в предлагаемых сомнительных схемах, вы рискуете не только потерять свои деньги, но и ставите под угрозу сохранность своих персональных данных, которые могут быть использованы для других мошеннических действий.</w:t>
      </w:r>
    </w:p>
    <w:p w:rsidR="00231F34" w:rsidRPr="001B361C" w:rsidRDefault="00231F34" w:rsidP="00231F34">
      <w:r w:rsidRPr="001B361C">
        <w:t xml:space="preserve">АО </w:t>
      </w:r>
      <w:r w:rsidR="001B361C">
        <w:t>«</w:t>
      </w:r>
      <w:r w:rsidRPr="001B361C">
        <w:t>ЕНПФ</w:t>
      </w:r>
      <w:r w:rsidR="001B361C">
        <w:t>»</w:t>
      </w:r>
      <w:r w:rsidRPr="001B361C">
        <w:t xml:space="preserve"> настоятельно рекомендует своим вкладчикам игнорировать распространяемые </w:t>
      </w:r>
      <w:r w:rsidR="001B361C">
        <w:t>«</w:t>
      </w:r>
      <w:r w:rsidRPr="001B361C">
        <w:t>фейковые</w:t>
      </w:r>
      <w:r w:rsidR="001B361C">
        <w:t>»</w:t>
      </w:r>
      <w:r w:rsidRPr="001B361C">
        <w:t xml:space="preserve"> сообщения и получать информацию из официальных источников.</w:t>
      </w:r>
    </w:p>
    <w:p w:rsidR="00231F34" w:rsidRPr="001B361C" w:rsidRDefault="00231F34" w:rsidP="00231F34">
      <w:r w:rsidRPr="001B361C">
        <w:t>Получить ответы на все вопросы и проверить информацию, касательно получения, перевода пенсионных накоплений можно как в отделениях ЕНПФ, так и дистанционно: посредством сайта enpf.kz, мобильного приложения БЖЗҚ/ЕНПФ, через многоканальную бесплатную связь, позвонив в call-центр, на официальных страницах ЕНПФ в социальных сетях.</w:t>
      </w:r>
    </w:p>
    <w:p w:rsidR="00163A8A" w:rsidRPr="001B361C" w:rsidRDefault="000700FD" w:rsidP="00231F34">
      <w:hyperlink r:id="rId27" w:history="1">
        <w:r w:rsidR="00231F34" w:rsidRPr="001B361C">
          <w:rPr>
            <w:rStyle w:val="a3"/>
          </w:rPr>
          <w:t>https://dknews.kz/ru/eksklyuziv-dk/322095-kak-zashchishcheny-personalnye-dannye-kazahstancev-v</w:t>
        </w:r>
      </w:hyperlink>
    </w:p>
    <w:p w:rsidR="00231F34" w:rsidRPr="001B361C" w:rsidRDefault="00231F34" w:rsidP="00231F34"/>
    <w:p w:rsidR="00D1642B" w:rsidRPr="001B361C" w:rsidRDefault="00D1642B" w:rsidP="00D1642B">
      <w:pPr>
        <w:pStyle w:val="10"/>
      </w:pPr>
      <w:bookmarkStart w:id="114" w:name="_Toc99271715"/>
      <w:bookmarkStart w:id="115" w:name="_Toc99318660"/>
      <w:bookmarkStart w:id="116" w:name="_Toc163023806"/>
      <w:r w:rsidRPr="001B361C">
        <w:t>Новости пенсионной отрасли стран дальнего зарубежья</w:t>
      </w:r>
      <w:bookmarkEnd w:id="114"/>
      <w:bookmarkEnd w:id="115"/>
      <w:bookmarkEnd w:id="116"/>
    </w:p>
    <w:p w:rsidR="00231F34" w:rsidRPr="001B361C" w:rsidRDefault="00231F34" w:rsidP="00231F34">
      <w:pPr>
        <w:pStyle w:val="2"/>
      </w:pPr>
      <w:bookmarkStart w:id="117" w:name="_Toc163023807"/>
      <w:r w:rsidRPr="001B361C">
        <w:t>EADaily, 02.04.2024, Верховный лидер талибов* запретил взимать взносы в пенсионный фонд</w:t>
      </w:r>
      <w:bookmarkEnd w:id="117"/>
    </w:p>
    <w:p w:rsidR="00231F34" w:rsidRPr="001B361C" w:rsidRDefault="00231F34" w:rsidP="001B361C">
      <w:pPr>
        <w:pStyle w:val="3"/>
      </w:pPr>
      <w:bookmarkStart w:id="118" w:name="_Toc163023808"/>
      <w:r w:rsidRPr="001B361C">
        <w:t xml:space="preserve">Верховный лидер </w:t>
      </w:r>
      <w:r w:rsidR="001B361C">
        <w:t>«</w:t>
      </w:r>
      <w:r w:rsidRPr="001B361C">
        <w:t>Исламского Эмирата Афганистан</w:t>
      </w:r>
      <w:r w:rsidR="001B361C">
        <w:t>»</w:t>
      </w:r>
      <w:r w:rsidRPr="001B361C">
        <w:t xml:space="preserve"> (ИЭА, самоназвание страны у талибов*), шейх Хайбатулла Ахундзада запретил удержание денег из зарплат госслужащих для выплаты пенсий. Об этом сегодня, 1 апреля, сообщает Ariana News.</w:t>
      </w:r>
      <w:bookmarkEnd w:id="118"/>
    </w:p>
    <w:p w:rsidR="00231F34" w:rsidRPr="001B361C" w:rsidRDefault="00231F34" w:rsidP="00231F34">
      <w:r w:rsidRPr="001B361C">
        <w:t>В указе, изданном накануне, Ахундзада заявил, что никакие пенсионные деньги не могут быть удержаны с военных и гражданских государственных служащих. Указа вступил в силу сразу после опубликования.</w:t>
      </w:r>
    </w:p>
    <w:p w:rsidR="00231F34" w:rsidRPr="001B361C" w:rsidRDefault="00231F34" w:rsidP="00231F34">
      <w:r w:rsidRPr="001B361C">
        <w:t>Лидер талибов* также запросил информацию о стаже работы сотрудников и общей сумме, уже удержанной из зарплат на пенсии в Афганистане.</w:t>
      </w:r>
    </w:p>
    <w:p w:rsidR="00231F34" w:rsidRPr="001B361C" w:rsidRDefault="00231F34" w:rsidP="00231F34">
      <w:r w:rsidRPr="001B361C">
        <w:t>*Террористическая организация, запрещена на территории РФ</w:t>
      </w:r>
    </w:p>
    <w:p w:rsidR="00D1642B" w:rsidRPr="001B361C" w:rsidRDefault="000700FD" w:rsidP="00231F34">
      <w:hyperlink r:id="rId28" w:history="1">
        <w:r w:rsidR="00231F34" w:rsidRPr="001B361C">
          <w:rPr>
            <w:rStyle w:val="a3"/>
          </w:rPr>
          <w:t>https://eadaily.com/ru/news/2024/04/01/verhovnyy-lider-talibov-zapretil-vzimat-vznosy-v-pensionnyy-fond</w:t>
        </w:r>
      </w:hyperlink>
    </w:p>
    <w:p w:rsidR="00231F34" w:rsidRPr="001B361C" w:rsidRDefault="00231F34" w:rsidP="00231F34"/>
    <w:p w:rsidR="00D1642B" w:rsidRPr="001B361C" w:rsidRDefault="00D1642B" w:rsidP="00D1642B">
      <w:pPr>
        <w:pStyle w:val="251"/>
      </w:pPr>
      <w:bookmarkStart w:id="119" w:name="_Toc99318661"/>
      <w:bookmarkStart w:id="120" w:name="_Toc163023809"/>
      <w:r w:rsidRPr="001B361C">
        <w:lastRenderedPageBreak/>
        <w:t>КОРОНАВИРУС COVID-19 – ПОСЛЕДНИЕ НОВОСТИ</w:t>
      </w:r>
      <w:bookmarkEnd w:id="76"/>
      <w:bookmarkEnd w:id="119"/>
      <w:bookmarkEnd w:id="120"/>
    </w:p>
    <w:p w:rsidR="00E43161" w:rsidRPr="001B361C" w:rsidRDefault="00E43161" w:rsidP="00E43161">
      <w:pPr>
        <w:pStyle w:val="2"/>
      </w:pPr>
      <w:bookmarkStart w:id="121" w:name="_Toc163023810"/>
      <w:r w:rsidRPr="001B361C">
        <w:t>РИА Новости, 02.04.2024, Оперштаб: заболеваемость COVID-19 в РФ за неделю сократилась на 13,4%</w:t>
      </w:r>
      <w:bookmarkEnd w:id="121"/>
    </w:p>
    <w:p w:rsidR="00E43161" w:rsidRPr="001B361C" w:rsidRDefault="00E43161" w:rsidP="001B361C">
      <w:pPr>
        <w:pStyle w:val="3"/>
      </w:pPr>
      <w:bookmarkStart w:id="122" w:name="_Toc163023811"/>
      <w:r w:rsidRPr="001B361C">
        <w:t>Заболеваемость коронавирусной инфекцией за последнюю неделю уменьшилась в России на 13,4%, сообщили журналистам в федеральном оперативном штабе по борьбе с новой коронавирусной инфекцией.</w:t>
      </w:r>
      <w:bookmarkEnd w:id="122"/>
    </w:p>
    <w:p w:rsidR="00E43161" w:rsidRPr="001B361C" w:rsidRDefault="001B361C" w:rsidP="00E43161">
      <w:r>
        <w:t>«</w:t>
      </w:r>
      <w:r w:rsidR="00E43161" w:rsidRPr="001B361C">
        <w:t>Показатель заболеваемости COVID-19 за прошедшую неделю на 100 тысяч населения составил 14,53 и снизился в сравнении с предыдущей неделей на 13,4%. Увеличение заболеваемости отмечено в 30 субъектах Российской Федерации, в том числе в 13 регионах более чем в среднем по стране</w:t>
      </w:r>
      <w:r>
        <w:t>»</w:t>
      </w:r>
      <w:r w:rsidR="00E43161" w:rsidRPr="001B361C">
        <w:t>, - говорится в сообщении.</w:t>
      </w:r>
    </w:p>
    <w:p w:rsidR="00E43161" w:rsidRPr="001B361C" w:rsidRDefault="00E43161" w:rsidP="00E43161">
      <w:r w:rsidRPr="001B361C">
        <w:t>За последнюю неделю в Российской Федерации были госпитализированы 2918 человек с коронавирусом, что на 3,1% больше в сравнении с предыдущей неделей. Увеличение числа госпитализаций произошло в 40 субъектах России, в том числе в 24 регионах увеличение более чем в среднем по стране, отметили в оперштабе.</w:t>
      </w:r>
    </w:p>
    <w:p w:rsidR="00E43161" w:rsidRPr="001B361C" w:rsidRDefault="00E43161" w:rsidP="00E43161">
      <w:r w:rsidRPr="001B361C">
        <w:t>Выздоровели за неделю 24 087 человек, переболевших коронавирусной инфекцией, что на 5,4% меньше в сравнении с предыдущей неделей. Умерли за 13 неделю 75 человек, уточнили в оперштабе.</w:t>
      </w:r>
    </w:p>
    <w:p w:rsidR="00E43161" w:rsidRPr="001B361C" w:rsidRDefault="00E43161" w:rsidP="00E43161">
      <w:pPr>
        <w:pStyle w:val="2"/>
      </w:pPr>
      <w:bookmarkStart w:id="123" w:name="_Toc163023812"/>
      <w:r w:rsidRPr="001B361C">
        <w:t>РИА Новости, 02.04.2024, За неделю в Москве выявлены 3599 случаев COVID-19, скончались 11 человек - портал</w:t>
      </w:r>
      <w:bookmarkEnd w:id="123"/>
    </w:p>
    <w:p w:rsidR="00E43161" w:rsidRPr="001B361C" w:rsidRDefault="00E43161" w:rsidP="001B361C">
      <w:pPr>
        <w:pStyle w:val="3"/>
      </w:pPr>
      <w:bookmarkStart w:id="124" w:name="_Toc163023813"/>
      <w:r w:rsidRPr="001B361C">
        <w:t>С 25 по 31 марта в Москве выявлены 3599 случаев COVID-19, умерли 11 человек, следует из данных еженедельной сводки федерального штаба по коронавирусу.</w:t>
      </w:r>
      <w:bookmarkEnd w:id="124"/>
    </w:p>
    <w:p w:rsidR="00D1642B" w:rsidRDefault="001B361C" w:rsidP="00E43161">
      <w:r>
        <w:t>«</w:t>
      </w:r>
      <w:r w:rsidR="00E43161" w:rsidRPr="001B361C">
        <w:t>Выявлено случаев за неделю - 3599, госпитализированы 328 человека, выздоровели 4220 человек, 11 человек умерли</w:t>
      </w:r>
      <w:r>
        <w:t>»</w:t>
      </w:r>
      <w:r w:rsidR="00E43161" w:rsidRPr="001B361C">
        <w:t>, - говорится в сводке по столице.</w:t>
      </w:r>
    </w:p>
    <w:p w:rsidR="00E43161" w:rsidRDefault="00E43161" w:rsidP="00E43161"/>
    <w:sectPr w:rsidR="00E43161" w:rsidSect="00B01BEA">
      <w:headerReference w:type="even" r:id="rId29"/>
      <w:headerReference w:type="default" r:id="rId30"/>
      <w:footerReference w:type="even" r:id="rId31"/>
      <w:footerReference w:type="default" r:id="rId32"/>
      <w:headerReference w:type="first" r:id="rId33"/>
      <w:footerReference w:type="first" r:id="rId34"/>
      <w:pgSz w:w="11906" w:h="16838" w:code="9"/>
      <w:pgMar w:top="1985" w:right="1134"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B84" w:rsidRDefault="00852B84">
      <w:r>
        <w:separator/>
      </w:r>
    </w:p>
  </w:endnote>
  <w:endnote w:type="continuationSeparator" w:id="0">
    <w:p w:rsidR="00852B84" w:rsidRDefault="00852B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1C2" w:rsidRDefault="003211C2">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1C2" w:rsidRPr="00D64E5C" w:rsidRDefault="003211C2"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1B361C" w:rsidRPr="001B361C">
      <w:rPr>
        <w:rFonts w:ascii="Cambria" w:hAnsi="Cambria"/>
        <w:b/>
        <w:noProof/>
      </w:rPr>
      <w:t>9</w:t>
    </w:r>
    <w:r w:rsidRPr="00CB47BF">
      <w:rPr>
        <w:b/>
      </w:rPr>
      <w:fldChar w:fldCharType="end"/>
    </w:r>
  </w:p>
  <w:p w:rsidR="003211C2" w:rsidRPr="00D15988" w:rsidRDefault="003211C2" w:rsidP="00D64E5C">
    <w:pP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1C2" w:rsidRDefault="003211C2">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B84" w:rsidRDefault="00852B84">
      <w:r>
        <w:separator/>
      </w:r>
    </w:p>
  </w:footnote>
  <w:footnote w:type="continuationSeparator" w:id="0">
    <w:p w:rsidR="00852B84" w:rsidRDefault="00852B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1C2" w:rsidRDefault="003211C2">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1C2" w:rsidRDefault="003211C2"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3211C2" w:rsidRPr="000C041B" w:rsidRDefault="003211C2" w:rsidP="00122493">
                <w:pPr>
                  <w:ind w:right="423"/>
                  <w:jc w:val="center"/>
                  <w:rPr>
                    <w:rFonts w:cs="Arial"/>
                    <w:b/>
                    <w:color w:val="EEECE1"/>
                    <w:sz w:val="6"/>
                    <w:szCs w:val="6"/>
                  </w:rPr>
                </w:pPr>
                <w:r w:rsidRPr="000C041B">
                  <w:rPr>
                    <w:rFonts w:cs="Arial"/>
                    <w:b/>
                    <w:color w:val="EEECE1"/>
                    <w:sz w:val="6"/>
                    <w:szCs w:val="6"/>
                  </w:rPr>
                  <w:t xml:space="preserve">        </w:t>
                </w:r>
              </w:p>
              <w:p w:rsidR="003211C2" w:rsidRPr="00D15988" w:rsidRDefault="003211C2"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3211C2" w:rsidRPr="007336C7" w:rsidRDefault="003211C2" w:rsidP="00122493">
                <w:pPr>
                  <w:ind w:right="423"/>
                  <w:rPr>
                    <w:rFonts w:cs="Arial"/>
                  </w:rPr>
                </w:pPr>
              </w:p>
              <w:p w:rsidR="003211C2" w:rsidRPr="00267F53" w:rsidRDefault="003211C2" w:rsidP="00122493"/>
            </w:txbxContent>
          </v:textbox>
        </v:roundrect>
      </w:pict>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t xml:space="preserve">            </w:t>
    </w:r>
    <w:r>
      <w:tab/>
    </w:r>
    <w:r>
      <w:pict>
        <v:shape id="_x0000_i1028" type="#_x0000_t75" style="width:2in;height:51.75pt">
          <v:imagedata r:id="rId3" r:href="rId2"/>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1C2" w:rsidRDefault="003211C2">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characterSpacingControl w:val="doNotCompress"/>
  <w:hdrShapeDefaults>
    <o:shapedefaults v:ext="edit" spidmax="49664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00FD"/>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3494"/>
    <w:rsid w:val="000E4AB8"/>
    <w:rsid w:val="000E50E7"/>
    <w:rsid w:val="000E60CA"/>
    <w:rsid w:val="000E6448"/>
    <w:rsid w:val="000F0114"/>
    <w:rsid w:val="000F0292"/>
    <w:rsid w:val="000F0AE5"/>
    <w:rsid w:val="000F1475"/>
    <w:rsid w:val="000F1718"/>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331"/>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3A8A"/>
    <w:rsid w:val="00164D43"/>
    <w:rsid w:val="0016510F"/>
    <w:rsid w:val="001651E0"/>
    <w:rsid w:val="001653CE"/>
    <w:rsid w:val="00165EB8"/>
    <w:rsid w:val="00166DFC"/>
    <w:rsid w:val="00167C8E"/>
    <w:rsid w:val="0017004C"/>
    <w:rsid w:val="001705F6"/>
    <w:rsid w:val="00170DFA"/>
    <w:rsid w:val="0017274B"/>
    <w:rsid w:val="00172D80"/>
    <w:rsid w:val="001736D6"/>
    <w:rsid w:val="00173FEE"/>
    <w:rsid w:val="001751D2"/>
    <w:rsid w:val="00175EBD"/>
    <w:rsid w:val="001767AE"/>
    <w:rsid w:val="00176BD6"/>
    <w:rsid w:val="00176EB0"/>
    <w:rsid w:val="00177E8E"/>
    <w:rsid w:val="00180BB2"/>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61C"/>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1F34"/>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55CF"/>
    <w:rsid w:val="002461DD"/>
    <w:rsid w:val="002468AE"/>
    <w:rsid w:val="00247615"/>
    <w:rsid w:val="002476A7"/>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51B"/>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1C2"/>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02BA"/>
    <w:rsid w:val="00410AF8"/>
    <w:rsid w:val="004120A9"/>
    <w:rsid w:val="00412419"/>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A83"/>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D6D"/>
    <w:rsid w:val="004A77A1"/>
    <w:rsid w:val="004B0A7E"/>
    <w:rsid w:val="004B0E50"/>
    <w:rsid w:val="004B1D82"/>
    <w:rsid w:val="004B21CF"/>
    <w:rsid w:val="004B2B4F"/>
    <w:rsid w:val="004B32CF"/>
    <w:rsid w:val="004B34CF"/>
    <w:rsid w:val="004B397A"/>
    <w:rsid w:val="004B39BC"/>
    <w:rsid w:val="004B4918"/>
    <w:rsid w:val="004B63A9"/>
    <w:rsid w:val="004B6538"/>
    <w:rsid w:val="004B6788"/>
    <w:rsid w:val="004B6822"/>
    <w:rsid w:val="004B7983"/>
    <w:rsid w:val="004B7A15"/>
    <w:rsid w:val="004B7FE5"/>
    <w:rsid w:val="004C1848"/>
    <w:rsid w:val="004C1D18"/>
    <w:rsid w:val="004C2BF0"/>
    <w:rsid w:val="004C3CE1"/>
    <w:rsid w:val="004C3D6E"/>
    <w:rsid w:val="004C3F8D"/>
    <w:rsid w:val="004C4127"/>
    <w:rsid w:val="004C44C9"/>
    <w:rsid w:val="004C4CA8"/>
    <w:rsid w:val="004C51B3"/>
    <w:rsid w:val="004C5480"/>
    <w:rsid w:val="004C5AC9"/>
    <w:rsid w:val="004C5D1D"/>
    <w:rsid w:val="004D0208"/>
    <w:rsid w:val="004D0D17"/>
    <w:rsid w:val="004D1386"/>
    <w:rsid w:val="004D1395"/>
    <w:rsid w:val="004D22BB"/>
    <w:rsid w:val="004D2C5A"/>
    <w:rsid w:val="004D3D11"/>
    <w:rsid w:val="004D4C4A"/>
    <w:rsid w:val="004D5027"/>
    <w:rsid w:val="004D52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0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091"/>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077C"/>
    <w:rsid w:val="0062216D"/>
    <w:rsid w:val="00622CF0"/>
    <w:rsid w:val="006242A5"/>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A7BEE"/>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640B"/>
    <w:rsid w:val="007B6B93"/>
    <w:rsid w:val="007C067C"/>
    <w:rsid w:val="007C0BB3"/>
    <w:rsid w:val="007C125A"/>
    <w:rsid w:val="007C15A3"/>
    <w:rsid w:val="007C3273"/>
    <w:rsid w:val="007C3CF2"/>
    <w:rsid w:val="007C45F4"/>
    <w:rsid w:val="007C4979"/>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3D8"/>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43D"/>
    <w:rsid w:val="007F6F41"/>
    <w:rsid w:val="007F7821"/>
    <w:rsid w:val="007F79FC"/>
    <w:rsid w:val="007F7CE9"/>
    <w:rsid w:val="00800AA5"/>
    <w:rsid w:val="0080142D"/>
    <w:rsid w:val="00801835"/>
    <w:rsid w:val="00801D57"/>
    <w:rsid w:val="00802775"/>
    <w:rsid w:val="00802BF2"/>
    <w:rsid w:val="00803079"/>
    <w:rsid w:val="00803316"/>
    <w:rsid w:val="0080348C"/>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2B84"/>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510"/>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38E"/>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AB2"/>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A0B"/>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990"/>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5155"/>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86F"/>
    <w:rsid w:val="00BF0BFF"/>
    <w:rsid w:val="00BF0F4D"/>
    <w:rsid w:val="00BF14B3"/>
    <w:rsid w:val="00BF38D0"/>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CE"/>
    <w:rsid w:val="00E21FFF"/>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161"/>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7D0"/>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6642">
      <o:colormru v:ext="edit" colors="#060,#003e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lang/>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lang/>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lang/>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lang/>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rPr>
      <w:lang/>
    </w:r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rPr>
      <w:lang/>
    </w:r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lang/>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lang/>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lang/>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lang/>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lang/>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lang/>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r="http://schemas.openxmlformats.org/officeDocument/2006/relationships" xmlns:w="http://schemas.openxmlformats.org/wordprocessingml/2006/main">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pbroker.ru/?p=77448" TargetMode="External"/><Relationship Id="rId18" Type="http://schemas.openxmlformats.org/officeDocument/2006/relationships/hyperlink" Target="https://www.rbc.ru/society/03/04/2024/660cba119a79475abf109929" TargetMode="External"/><Relationship Id="rId26" Type="http://schemas.openxmlformats.org/officeDocument/2006/relationships/hyperlink" Target="https://lsm.kz/na-zhil-e-i-lechenie-skol-ko-deneg-iz-enpf-kazahstancy-ispol-zovali-na-lichnye-celi" TargetMode="External"/><Relationship Id="rId3" Type="http://schemas.openxmlformats.org/officeDocument/2006/relationships/settings" Target="settings.xml"/><Relationship Id="rId21" Type="http://schemas.openxmlformats.org/officeDocument/2006/relationships/hyperlink" Target="https://primpress.ru/article/110856" TargetMode="External"/><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fedpress.ru/news/77/society/3308760" TargetMode="External"/><Relationship Id="rId17" Type="http://schemas.openxmlformats.org/officeDocument/2006/relationships/hyperlink" Target="https://iz.ru/1675320/2024-04-02/rossiiane-rasskazali-chego-pomimo-zarplaty-im-ne-khvataet-na-rabote" TargetMode="External"/><Relationship Id="rId25" Type="http://schemas.openxmlformats.org/officeDocument/2006/relationships/hyperlink" Target="https://novosti-saratova.ru/deputat-kalinin-vyskazalsya-ob-indeksaczii-pensij-dlya-rabotayushhih-pensionerov"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mperspektiva.ru/topics/paevye-investitsionnye-fondy-kak-institut-kollektivnogo-doveritelnogo-upravleniya" TargetMode="External"/><Relationship Id="rId20" Type="http://schemas.openxmlformats.org/officeDocument/2006/relationships/hyperlink" Target="https://news.ru/society/demograf-rasskazal-kogda-pensionnyj-vozrast-mogut-povysit-eshe-silnee/"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broker.ru/?p=77450" TargetMode="External"/><Relationship Id="rId24" Type="http://schemas.openxmlformats.org/officeDocument/2006/relationships/hyperlink" Target="https://www.banki.ru/news/lenta/?id=11001317"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vz-nn.ru/news/banki/59585" TargetMode="External"/><Relationship Id="rId23" Type="http://schemas.openxmlformats.org/officeDocument/2006/relationships/hyperlink" Target="https://deita.ru/article/550585" TargetMode="External"/><Relationship Id="rId28" Type="http://schemas.openxmlformats.org/officeDocument/2006/relationships/hyperlink" Target="https://eadaily.com/ru/news/2024/04/01/verhovnyy-lider-talibov-zapretil-vzimat-vznosy-v-pensionnyy-fond" TargetMode="External"/><Relationship Id="rId36" Type="http://schemas.openxmlformats.org/officeDocument/2006/relationships/theme" Target="theme/theme1.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tass.ru/ekonomika/20427245"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pbroker.ru/?p=77446" TargetMode="External"/><Relationship Id="rId22" Type="http://schemas.openxmlformats.org/officeDocument/2006/relationships/hyperlink" Target="https://primpress.ru/article/110855" TargetMode="External"/><Relationship Id="rId27" Type="http://schemas.openxmlformats.org/officeDocument/2006/relationships/hyperlink" Target="https://dknews.kz/ru/eksklyuziv-dk/322095-kak-zashchishcheny-personalnye-dannye-kazahstancev-v" TargetMode="External"/><Relationship Id="rId30" Type="http://schemas.openxmlformats.org/officeDocument/2006/relationships/header" Target="header2.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39</Pages>
  <Words>14583</Words>
  <Characters>83129</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97517</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14</cp:revision>
  <cp:lastPrinted>2009-04-02T10:14:00Z</cp:lastPrinted>
  <dcterms:created xsi:type="dcterms:W3CDTF">2024-03-27T10:30:00Z</dcterms:created>
  <dcterms:modified xsi:type="dcterms:W3CDTF">2024-04-03T05:02:00Z</dcterms:modified>
  <cp:category>И-Консалтинг</cp:category>
  <cp:contentStatus>И-Консалтинг</cp:contentStatus>
</cp:coreProperties>
</file>