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76" w:rsidRPr="002331A5" w:rsidRDefault="000129DC" w:rsidP="00561476">
      <w:pPr>
        <w:jc w:val="center"/>
        <w:rPr>
          <w:b/>
          <w:sz w:val="36"/>
          <w:szCs w:val="36"/>
        </w:rPr>
      </w:pPr>
      <w:r w:rsidRPr="002331A5">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2331A5" w:rsidRDefault="00561476" w:rsidP="00561476">
      <w:pPr>
        <w:jc w:val="center"/>
        <w:rPr>
          <w:b/>
          <w:sz w:val="36"/>
          <w:szCs w:val="36"/>
          <w:lang w:val="en-US"/>
        </w:rPr>
      </w:pPr>
    </w:p>
    <w:p w:rsidR="000A4DD6" w:rsidRPr="002331A5" w:rsidRDefault="000A4DD6" w:rsidP="00561476">
      <w:pPr>
        <w:jc w:val="center"/>
        <w:rPr>
          <w:b/>
          <w:sz w:val="36"/>
          <w:szCs w:val="36"/>
          <w:lang w:val="en-US"/>
        </w:rPr>
      </w:pPr>
    </w:p>
    <w:p w:rsidR="000A4DD6" w:rsidRPr="002331A5" w:rsidRDefault="000A4DD6" w:rsidP="00561476">
      <w:pPr>
        <w:jc w:val="center"/>
        <w:rPr>
          <w:b/>
          <w:sz w:val="36"/>
          <w:szCs w:val="36"/>
          <w:lang w:val="en-US"/>
        </w:rPr>
      </w:pPr>
    </w:p>
    <w:p w:rsidR="000A4DD6" w:rsidRPr="002331A5" w:rsidRDefault="000A4DD6" w:rsidP="00561476">
      <w:pPr>
        <w:jc w:val="center"/>
        <w:rPr>
          <w:b/>
          <w:sz w:val="36"/>
          <w:szCs w:val="36"/>
          <w:lang w:val="en-US"/>
        </w:rPr>
      </w:pPr>
    </w:p>
    <w:p w:rsidR="00561476" w:rsidRPr="002331A5" w:rsidRDefault="00561476" w:rsidP="00561476">
      <w:pPr>
        <w:tabs>
          <w:tab w:val="left" w:pos="5204"/>
        </w:tabs>
        <w:jc w:val="left"/>
        <w:rPr>
          <w:b/>
          <w:sz w:val="36"/>
          <w:szCs w:val="36"/>
        </w:rPr>
      </w:pPr>
      <w:r w:rsidRPr="002331A5">
        <w:rPr>
          <w:b/>
          <w:sz w:val="36"/>
          <w:szCs w:val="36"/>
        </w:rPr>
        <w:tab/>
      </w:r>
    </w:p>
    <w:p w:rsidR="00561476" w:rsidRPr="002331A5" w:rsidRDefault="00561476" w:rsidP="00561476">
      <w:pPr>
        <w:jc w:val="center"/>
        <w:rPr>
          <w:b/>
          <w:sz w:val="36"/>
          <w:szCs w:val="36"/>
        </w:rPr>
      </w:pPr>
    </w:p>
    <w:p w:rsidR="00561476" w:rsidRPr="002331A5" w:rsidRDefault="00561476" w:rsidP="00561476">
      <w:pPr>
        <w:jc w:val="center"/>
        <w:rPr>
          <w:b/>
          <w:sz w:val="48"/>
          <w:szCs w:val="48"/>
        </w:rPr>
      </w:pPr>
      <w:bookmarkStart w:id="0" w:name="_Toc226196784"/>
      <w:bookmarkStart w:id="1" w:name="_Toc226197203"/>
      <w:r w:rsidRPr="002331A5">
        <w:rPr>
          <w:b/>
          <w:color w:val="FF0000"/>
          <w:sz w:val="48"/>
          <w:szCs w:val="48"/>
        </w:rPr>
        <w:t>М</w:t>
      </w:r>
      <w:r w:rsidRPr="002331A5">
        <w:rPr>
          <w:b/>
          <w:sz w:val="48"/>
          <w:szCs w:val="48"/>
        </w:rPr>
        <w:t>ониторинг СМИ</w:t>
      </w:r>
      <w:bookmarkEnd w:id="0"/>
      <w:bookmarkEnd w:id="1"/>
      <w:r w:rsidRPr="002331A5">
        <w:rPr>
          <w:b/>
          <w:sz w:val="48"/>
          <w:szCs w:val="48"/>
        </w:rPr>
        <w:t xml:space="preserve"> РФ</w:t>
      </w:r>
    </w:p>
    <w:p w:rsidR="00561476" w:rsidRPr="002331A5" w:rsidRDefault="00561476" w:rsidP="00561476">
      <w:pPr>
        <w:jc w:val="center"/>
        <w:rPr>
          <w:b/>
          <w:sz w:val="48"/>
          <w:szCs w:val="48"/>
        </w:rPr>
      </w:pPr>
      <w:bookmarkStart w:id="2" w:name="_Toc226196785"/>
      <w:bookmarkStart w:id="3" w:name="_Toc226197204"/>
      <w:r w:rsidRPr="002331A5">
        <w:rPr>
          <w:b/>
          <w:sz w:val="48"/>
          <w:szCs w:val="48"/>
        </w:rPr>
        <w:t>по пенсионной тематике</w:t>
      </w:r>
      <w:bookmarkEnd w:id="2"/>
      <w:bookmarkEnd w:id="3"/>
    </w:p>
    <w:p w:rsidR="008B6D1B" w:rsidRPr="002331A5" w:rsidRDefault="000129DC" w:rsidP="00C70A20">
      <w:pPr>
        <w:jc w:val="center"/>
        <w:rPr>
          <w:b/>
          <w:sz w:val="48"/>
          <w:szCs w:val="48"/>
        </w:rPr>
      </w:pPr>
      <w:r w:rsidRPr="002331A5">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2331A5" w:rsidRDefault="007D6FE5" w:rsidP="00C70A20">
      <w:pPr>
        <w:jc w:val="center"/>
        <w:rPr>
          <w:b/>
          <w:sz w:val="36"/>
          <w:szCs w:val="36"/>
        </w:rPr>
      </w:pPr>
      <w:r w:rsidRPr="002331A5">
        <w:rPr>
          <w:b/>
          <w:sz w:val="36"/>
          <w:szCs w:val="36"/>
        </w:rPr>
        <w:t xml:space="preserve"> </w:t>
      </w:r>
    </w:p>
    <w:p w:rsidR="00C70A20" w:rsidRPr="002331A5" w:rsidRDefault="00083502" w:rsidP="00C70A20">
      <w:pPr>
        <w:jc w:val="center"/>
        <w:rPr>
          <w:b/>
          <w:sz w:val="40"/>
          <w:szCs w:val="40"/>
        </w:rPr>
      </w:pPr>
      <w:r w:rsidRPr="002331A5">
        <w:rPr>
          <w:b/>
          <w:sz w:val="40"/>
          <w:szCs w:val="40"/>
          <w:lang w:val="en-US"/>
        </w:rPr>
        <w:t>10</w:t>
      </w:r>
      <w:r w:rsidR="00CB6B64" w:rsidRPr="002331A5">
        <w:rPr>
          <w:b/>
          <w:sz w:val="40"/>
          <w:szCs w:val="40"/>
        </w:rPr>
        <w:t>.</w:t>
      </w:r>
      <w:r w:rsidR="005E66F0" w:rsidRPr="002331A5">
        <w:rPr>
          <w:b/>
          <w:sz w:val="40"/>
          <w:szCs w:val="40"/>
        </w:rPr>
        <w:t>0</w:t>
      </w:r>
      <w:r w:rsidR="007F7CE9" w:rsidRPr="002331A5">
        <w:rPr>
          <w:b/>
          <w:sz w:val="40"/>
          <w:szCs w:val="40"/>
          <w:lang w:val="en-US"/>
        </w:rPr>
        <w:t>4</w:t>
      </w:r>
      <w:r w:rsidR="000214CF" w:rsidRPr="002331A5">
        <w:rPr>
          <w:b/>
          <w:sz w:val="40"/>
          <w:szCs w:val="40"/>
        </w:rPr>
        <w:t>.</w:t>
      </w:r>
      <w:r w:rsidR="007D6FE5" w:rsidRPr="002331A5">
        <w:rPr>
          <w:b/>
          <w:sz w:val="40"/>
          <w:szCs w:val="40"/>
        </w:rPr>
        <w:t>20</w:t>
      </w:r>
      <w:r w:rsidR="00EB57E7" w:rsidRPr="002331A5">
        <w:rPr>
          <w:b/>
          <w:sz w:val="40"/>
          <w:szCs w:val="40"/>
        </w:rPr>
        <w:t>2</w:t>
      </w:r>
      <w:r w:rsidR="005E66F0" w:rsidRPr="002331A5">
        <w:rPr>
          <w:b/>
          <w:sz w:val="40"/>
          <w:szCs w:val="40"/>
        </w:rPr>
        <w:t>4</w:t>
      </w:r>
      <w:r w:rsidR="00C70A20" w:rsidRPr="002331A5">
        <w:rPr>
          <w:b/>
          <w:sz w:val="40"/>
          <w:szCs w:val="40"/>
        </w:rPr>
        <w:t xml:space="preserve"> г</w:t>
      </w:r>
      <w:r w:rsidR="007D6FE5" w:rsidRPr="002331A5">
        <w:rPr>
          <w:b/>
          <w:sz w:val="40"/>
          <w:szCs w:val="40"/>
        </w:rPr>
        <w:t>.</w:t>
      </w:r>
    </w:p>
    <w:p w:rsidR="007D6FE5" w:rsidRPr="002331A5" w:rsidRDefault="007D6FE5" w:rsidP="000C1A46">
      <w:pPr>
        <w:jc w:val="center"/>
        <w:rPr>
          <w:b/>
          <w:sz w:val="40"/>
          <w:szCs w:val="40"/>
        </w:rPr>
      </w:pPr>
    </w:p>
    <w:p w:rsidR="00C16C6D" w:rsidRPr="002331A5" w:rsidRDefault="00C16C6D" w:rsidP="000C1A46">
      <w:pPr>
        <w:jc w:val="center"/>
        <w:rPr>
          <w:b/>
          <w:sz w:val="40"/>
          <w:szCs w:val="40"/>
        </w:rPr>
      </w:pPr>
    </w:p>
    <w:p w:rsidR="00C70A20" w:rsidRPr="002331A5" w:rsidRDefault="00C70A20" w:rsidP="000C1A46">
      <w:pPr>
        <w:jc w:val="center"/>
        <w:rPr>
          <w:b/>
          <w:sz w:val="40"/>
          <w:szCs w:val="40"/>
        </w:rPr>
      </w:pPr>
    </w:p>
    <w:p w:rsidR="00C70A20" w:rsidRPr="002331A5" w:rsidRDefault="000129DC" w:rsidP="000C1A46">
      <w:pPr>
        <w:jc w:val="center"/>
        <w:rPr>
          <w:b/>
          <w:sz w:val="40"/>
          <w:szCs w:val="40"/>
        </w:rPr>
      </w:pPr>
      <w:hyperlink r:id="rId8" w:history="1">
        <w:r w:rsidR="002331A5" w:rsidRPr="002331A5">
          <w:pict>
            <v:shape id="_x0000_i1026" type="#_x0000_t75" style="width:129pt;height:57pt">
              <v:imagedata r:id="rId9" r:href="rId10"/>
            </v:shape>
          </w:pict>
        </w:r>
      </w:hyperlink>
    </w:p>
    <w:p w:rsidR="009D66A1" w:rsidRPr="002331A5" w:rsidRDefault="009B23FE" w:rsidP="009B23FE">
      <w:pPr>
        <w:pStyle w:val="10"/>
        <w:jc w:val="center"/>
      </w:pPr>
      <w:r w:rsidRPr="002331A5">
        <w:br w:type="page"/>
      </w:r>
      <w:bookmarkStart w:id="4" w:name="_Toc396864626"/>
      <w:bookmarkStart w:id="5" w:name="_Toc163625482"/>
      <w:r w:rsidR="00676D5F" w:rsidRPr="002331A5">
        <w:rPr>
          <w:color w:val="984806"/>
        </w:rPr>
        <w:lastRenderedPageBreak/>
        <w:t>Т</w:t>
      </w:r>
      <w:r w:rsidR="009D66A1" w:rsidRPr="002331A5">
        <w:t>емы</w:t>
      </w:r>
      <w:r w:rsidR="009D66A1" w:rsidRPr="002331A5">
        <w:rPr>
          <w:rFonts w:ascii="Arial Rounded MT Bold" w:hAnsi="Arial Rounded MT Bold"/>
        </w:rPr>
        <w:t xml:space="preserve"> </w:t>
      </w:r>
      <w:r w:rsidR="009D66A1" w:rsidRPr="002331A5">
        <w:t>дня</w:t>
      </w:r>
      <w:bookmarkEnd w:id="4"/>
      <w:bookmarkEnd w:id="5"/>
    </w:p>
    <w:p w:rsidR="00A1463C" w:rsidRPr="002331A5" w:rsidRDefault="00D1292C" w:rsidP="00676D5F">
      <w:pPr>
        <w:numPr>
          <w:ilvl w:val="0"/>
          <w:numId w:val="25"/>
        </w:numPr>
        <w:rPr>
          <w:i/>
        </w:rPr>
      </w:pPr>
      <w:r w:rsidRPr="002331A5">
        <w:rPr>
          <w:i/>
        </w:rPr>
        <w:t xml:space="preserve">Госдума приняла в третьем чтении закон, согласно которому средства пенсионного фонда Банка России можно будет использовать для дополнительного пенсионного обеспечения служащих регулятора с привлечением третьих лиц, в том числе негосударственных пенсионных фондов (НПФ). Поправки вносятся в статью 89 закона о ЦБ. Сейчас в ней говорится, что совет директоров регулятора создает пенсионный фонд для дополнительного пенсионного обеспечения служащих Банка России, а также организует страхование жизни и медицинское страхование своих служащих. В новой версии говорится о том, что совет директоров организует дополнительное пенсионное обеспечение и личное страхование служащих Банка России, </w:t>
      </w:r>
      <w:hyperlink w:anchor="a1" w:history="1">
        <w:r w:rsidRPr="002331A5">
          <w:rPr>
            <w:rStyle w:val="a3"/>
            <w:i/>
          </w:rPr>
          <w:t xml:space="preserve">сообщает </w:t>
        </w:r>
        <w:r w:rsidR="002331A5">
          <w:rPr>
            <w:rStyle w:val="a3"/>
            <w:i/>
          </w:rPr>
          <w:t>«</w:t>
        </w:r>
        <w:r w:rsidRPr="002331A5">
          <w:rPr>
            <w:rStyle w:val="a3"/>
            <w:i/>
          </w:rPr>
          <w:t>Интерфакс</w:t>
        </w:r>
        <w:r w:rsidR="002331A5">
          <w:rPr>
            <w:rStyle w:val="a3"/>
            <w:i/>
          </w:rPr>
          <w:t>»</w:t>
        </w:r>
      </w:hyperlink>
    </w:p>
    <w:p w:rsidR="008F249A" w:rsidRPr="002331A5" w:rsidRDefault="008F249A" w:rsidP="00676D5F">
      <w:pPr>
        <w:numPr>
          <w:ilvl w:val="0"/>
          <w:numId w:val="25"/>
        </w:numPr>
        <w:rPr>
          <w:i/>
        </w:rPr>
      </w:pPr>
      <w:r w:rsidRPr="002331A5">
        <w:rPr>
          <w:i/>
        </w:rPr>
        <w:t xml:space="preserve">АО </w:t>
      </w:r>
      <w:r w:rsidR="002331A5">
        <w:rPr>
          <w:i/>
        </w:rPr>
        <w:t>«</w:t>
      </w:r>
      <w:r w:rsidRPr="002331A5">
        <w:rPr>
          <w:i/>
        </w:rPr>
        <w:t>НПФ Эволюция</w:t>
      </w:r>
      <w:r w:rsidR="002331A5">
        <w:rPr>
          <w:i/>
        </w:rPr>
        <w:t>»</w:t>
      </w:r>
      <w:r w:rsidRPr="002331A5">
        <w:rPr>
          <w:i/>
        </w:rPr>
        <w:t xml:space="preserve"> опубликовал финансовую отчетность по итогам деятельности в 2023 году. Доход от инвестиционной деятельности превысил 30,7 млрд рублей, что на 33% больше итогового показателя 2022 года. Рост произошел в основном благодаря реинвестированию на долговом и денежном рынках по более высоким ставкам. По итогам 2023 года фонд начислил на счета клиентов по договорам ОПС инвестиционный доход по ставке 6,62%, по договорам НПО по стратегии </w:t>
      </w:r>
      <w:r w:rsidR="002331A5">
        <w:rPr>
          <w:i/>
        </w:rPr>
        <w:t>«</w:t>
      </w:r>
      <w:r w:rsidRPr="002331A5">
        <w:rPr>
          <w:i/>
        </w:rPr>
        <w:t>ПР Эволюция Базовая</w:t>
      </w:r>
      <w:r w:rsidR="002331A5">
        <w:rPr>
          <w:i/>
        </w:rPr>
        <w:t>»</w:t>
      </w:r>
      <w:r w:rsidRPr="002331A5">
        <w:rPr>
          <w:i/>
        </w:rPr>
        <w:t xml:space="preserve"> - 8,09%, </w:t>
      </w:r>
      <w:hyperlink w:anchor="a2" w:history="1">
        <w:r w:rsidRPr="002331A5">
          <w:rPr>
            <w:rStyle w:val="a3"/>
            <w:i/>
          </w:rPr>
          <w:t>по данным ТАСС</w:t>
        </w:r>
      </w:hyperlink>
    </w:p>
    <w:p w:rsidR="00D1292C" w:rsidRPr="002331A5" w:rsidRDefault="00D1292C" w:rsidP="00676D5F">
      <w:pPr>
        <w:numPr>
          <w:ilvl w:val="0"/>
          <w:numId w:val="25"/>
        </w:numPr>
        <w:rPr>
          <w:i/>
        </w:rPr>
      </w:pPr>
      <w:r w:rsidRPr="002331A5">
        <w:rPr>
          <w:i/>
        </w:rPr>
        <w:t xml:space="preserve">ВТБ начинает масштабную реализацию Программы долгосрочных сбережений. Подключиться к ней с 5 апреля смогут клиенты в отделениях </w:t>
      </w:r>
      <w:r w:rsidR="002331A5">
        <w:rPr>
          <w:i/>
        </w:rPr>
        <w:t>«</w:t>
      </w:r>
      <w:r w:rsidRPr="002331A5">
        <w:rPr>
          <w:i/>
        </w:rPr>
        <w:t>Привилегии</w:t>
      </w:r>
      <w:r w:rsidR="002331A5">
        <w:rPr>
          <w:i/>
        </w:rPr>
        <w:t>»</w:t>
      </w:r>
      <w:r w:rsidRPr="002331A5">
        <w:rPr>
          <w:i/>
        </w:rPr>
        <w:t xml:space="preserve"> и Private Banking по всей стране, кроме того в пяти точках Москвы и Московской области продукт уже доступен для всех сегментов. В дальнейшем планируется</w:t>
      </w:r>
      <w:r w:rsidR="002331A5">
        <w:rPr>
          <w:i/>
        </w:rPr>
        <w:t xml:space="preserve"> </w:t>
      </w:r>
      <w:r w:rsidRPr="002331A5">
        <w:rPr>
          <w:i/>
        </w:rPr>
        <w:t>распространить возм</w:t>
      </w:r>
      <w:r w:rsidR="002331A5" w:rsidRPr="002331A5">
        <w:rPr>
          <w:i/>
        </w:rPr>
        <w:t xml:space="preserve">ожность подключения клиентов к </w:t>
      </w:r>
      <w:r w:rsidRPr="002331A5">
        <w:rPr>
          <w:i/>
        </w:rPr>
        <w:t xml:space="preserve">Программе на всю сеть отделений банка. Стать участником Программы долгосрочных сбережений и получать финансовую поддержку от государства можно также в режиме онлайн на сайте ВТБ Пенсионный фонд и в ВТБ Онлайн, </w:t>
      </w:r>
      <w:hyperlink w:anchor="a3" w:history="1">
        <w:r w:rsidRPr="002331A5">
          <w:rPr>
            <w:rStyle w:val="a3"/>
            <w:i/>
          </w:rPr>
          <w:t xml:space="preserve">передает </w:t>
        </w:r>
        <w:r w:rsidR="002331A5">
          <w:rPr>
            <w:rStyle w:val="a3"/>
            <w:i/>
          </w:rPr>
          <w:t>«</w:t>
        </w:r>
        <w:r w:rsidRPr="002331A5">
          <w:rPr>
            <w:rStyle w:val="a3"/>
            <w:i/>
          </w:rPr>
          <w:t>Ваш Пенсионный Брокер</w:t>
        </w:r>
        <w:r w:rsidR="002331A5">
          <w:rPr>
            <w:rStyle w:val="a3"/>
            <w:i/>
          </w:rPr>
          <w:t>»</w:t>
        </w:r>
      </w:hyperlink>
    </w:p>
    <w:p w:rsidR="00D1292C" w:rsidRPr="002331A5" w:rsidRDefault="00D1292C" w:rsidP="00676D5F">
      <w:pPr>
        <w:numPr>
          <w:ilvl w:val="0"/>
          <w:numId w:val="25"/>
        </w:numPr>
        <w:rPr>
          <w:i/>
        </w:rPr>
      </w:pPr>
      <w:r w:rsidRPr="002331A5">
        <w:rPr>
          <w:i/>
        </w:rPr>
        <w:t xml:space="preserve">В 2024 году в нашей стране появился новый инструмент, который должен помочь накопить деньги на будущее, к примеру после выхода на пенсию или в тяжёлой ситуации, — программа долгосрочных накоплений (ПДС). Его важная составляющая в том, что участники получат от государства прибавку к личным накоплениям. </w:t>
      </w:r>
      <w:hyperlink w:anchor="a4" w:history="1">
        <w:r w:rsidRPr="002331A5">
          <w:rPr>
            <w:rStyle w:val="a3"/>
            <w:i/>
          </w:rPr>
          <w:t>Эксперты Регионального центра финансовой грамотности</w:t>
        </w:r>
      </w:hyperlink>
      <w:r w:rsidRPr="002331A5">
        <w:rPr>
          <w:i/>
        </w:rPr>
        <w:t xml:space="preserve"> www.fingram39.ru разобрались, как работает программа и каким в её рамках может быть доход от инвестиций</w:t>
      </w:r>
    </w:p>
    <w:p w:rsidR="00D1292C" w:rsidRPr="002331A5" w:rsidRDefault="007124B6" w:rsidP="00676D5F">
      <w:pPr>
        <w:numPr>
          <w:ilvl w:val="0"/>
          <w:numId w:val="25"/>
        </w:numPr>
        <w:rPr>
          <w:i/>
        </w:rPr>
      </w:pPr>
      <w:r w:rsidRPr="002331A5">
        <w:rPr>
          <w:i/>
        </w:rPr>
        <w:t xml:space="preserve">По итогам 2023 года объем пенсионных резервов НПФ ВТБ по негосударственному пенсионному обеспечению (НПО) вырос на 23% до 34 млрд рублей. Объем пенсионных накоплений по обязательному пенсионному страхованию (ОПС) достиг 310 млрд рублей, увеличившись по сравнению с 2022 годом на 5%. Количество клиентов, заключивших с фондом договоры НПО, выросло на 22% и превысило 192 тыс. человек. Число застрахованных лиц по </w:t>
      </w:r>
      <w:r w:rsidRPr="002331A5">
        <w:rPr>
          <w:i/>
        </w:rPr>
        <w:lastRenderedPageBreak/>
        <w:t xml:space="preserve">ОПС составило 2,9 млн человек. Совокупные активы ВТБ Пенсионный фонд превысили 350 млрд рублей, </w:t>
      </w:r>
      <w:hyperlink w:anchor="a5" w:history="1">
        <w:r w:rsidRPr="002331A5">
          <w:rPr>
            <w:rStyle w:val="a3"/>
            <w:i/>
          </w:rPr>
          <w:t xml:space="preserve">сообщает портал </w:t>
        </w:r>
        <w:r w:rsidR="002331A5">
          <w:rPr>
            <w:rStyle w:val="a3"/>
            <w:i/>
          </w:rPr>
          <w:t>«</w:t>
        </w:r>
        <w:r w:rsidRPr="002331A5">
          <w:rPr>
            <w:rStyle w:val="a3"/>
            <w:i/>
          </w:rPr>
          <w:t>Северо-Кавказские новости</w:t>
        </w:r>
        <w:r w:rsidR="002331A5">
          <w:rPr>
            <w:rStyle w:val="a3"/>
            <w:i/>
          </w:rPr>
          <w:t>»</w:t>
        </w:r>
      </w:hyperlink>
    </w:p>
    <w:p w:rsidR="007124B6" w:rsidRPr="002331A5" w:rsidRDefault="007124B6" w:rsidP="00676D5F">
      <w:pPr>
        <w:numPr>
          <w:ilvl w:val="0"/>
          <w:numId w:val="25"/>
        </w:numPr>
        <w:rPr>
          <w:i/>
        </w:rPr>
      </w:pPr>
      <w:r w:rsidRPr="002331A5">
        <w:rPr>
          <w:i/>
        </w:rPr>
        <w:t xml:space="preserve">Добровольцы в составе Росгвардии смогут рассчитывать на те же льготы и меры поддержки, что и добровольцы в составе Минобороны. Такое постановление утвердило правительство России. Речь идет в том числе о выплатах ежемесячной денежной компенсации, включении периодов пребывания в добровольческих формированиях в страховой стаж и в стаж работы, дающей право на досрочное назначение пенсии, учете этих периодов при установлении повышенной выплаты к пенсиям по старости и инвалидности, снабжении вещевым имуществом, </w:t>
      </w:r>
      <w:hyperlink w:anchor="a6" w:history="1">
        <w:r w:rsidRPr="002331A5">
          <w:rPr>
            <w:rStyle w:val="a3"/>
            <w:i/>
          </w:rPr>
          <w:t>пишет DEITA.RU</w:t>
        </w:r>
      </w:hyperlink>
    </w:p>
    <w:p w:rsidR="007124B6" w:rsidRPr="002331A5" w:rsidRDefault="007124B6" w:rsidP="00676D5F">
      <w:pPr>
        <w:numPr>
          <w:ilvl w:val="0"/>
          <w:numId w:val="25"/>
        </w:numPr>
        <w:rPr>
          <w:i/>
        </w:rPr>
      </w:pPr>
      <w:r w:rsidRPr="002331A5">
        <w:rPr>
          <w:i/>
        </w:rPr>
        <w:t xml:space="preserve">В Правительстве на рассмотрении находится законопроект, предусматривающий учет периода военной службы в новых регионах и на Украине в страховом стаже при определении права на страховую пенсию. Как сообщается в аккаунте кабмина в соцсетях, законопроектом предлагается установить порядок учета периодов прохождения военной и приравненной к ней по пенсионному обеспечению службы при определении страхового стажа и последующем назначении пенсии, </w:t>
      </w:r>
      <w:hyperlink w:anchor="a7" w:history="1">
        <w:r w:rsidRPr="002331A5">
          <w:rPr>
            <w:rStyle w:val="a3"/>
            <w:i/>
          </w:rPr>
          <w:t xml:space="preserve">передает </w:t>
        </w:r>
        <w:r w:rsidR="002331A5">
          <w:rPr>
            <w:rStyle w:val="a3"/>
            <w:i/>
          </w:rPr>
          <w:t>«</w:t>
        </w:r>
        <w:r w:rsidRPr="002331A5">
          <w:rPr>
            <w:rStyle w:val="a3"/>
            <w:i/>
          </w:rPr>
          <w:t>Ваш Пенсионный Брокер</w:t>
        </w:r>
        <w:r w:rsidR="002331A5">
          <w:rPr>
            <w:rStyle w:val="a3"/>
            <w:i/>
          </w:rPr>
          <w:t>»</w:t>
        </w:r>
      </w:hyperlink>
    </w:p>
    <w:p w:rsidR="00EB2181" w:rsidRPr="002331A5" w:rsidRDefault="00EB2181" w:rsidP="00676D5F">
      <w:pPr>
        <w:numPr>
          <w:ilvl w:val="0"/>
          <w:numId w:val="25"/>
        </w:numPr>
        <w:rPr>
          <w:i/>
        </w:rPr>
      </w:pPr>
      <w:r w:rsidRPr="002331A5">
        <w:rPr>
          <w:i/>
        </w:rPr>
        <w:t xml:space="preserve">Существует несколько условий возникновения права на страховую пенсию по старости, </w:t>
      </w:r>
      <w:hyperlink w:anchor="a8" w:history="1">
        <w:r w:rsidRPr="002331A5">
          <w:rPr>
            <w:rStyle w:val="a3"/>
            <w:i/>
          </w:rPr>
          <w:t>рассказал aif.ru</w:t>
        </w:r>
      </w:hyperlink>
      <w:r w:rsidRPr="002331A5">
        <w:rPr>
          <w:i/>
        </w:rPr>
        <w:t xml:space="preserve"> доцент Финансового университета при Правительстве РФ, автор социального проекта </w:t>
      </w:r>
      <w:r w:rsidR="002331A5">
        <w:rPr>
          <w:i/>
        </w:rPr>
        <w:t>«</w:t>
      </w:r>
      <w:r w:rsidRPr="002331A5">
        <w:rPr>
          <w:i/>
        </w:rPr>
        <w:t>Финансовая грамотность: просто о сложном</w:t>
      </w:r>
      <w:r w:rsidR="002331A5">
        <w:rPr>
          <w:i/>
        </w:rPr>
        <w:t>»</w:t>
      </w:r>
      <w:r w:rsidRPr="002331A5">
        <w:rPr>
          <w:i/>
        </w:rPr>
        <w:t xml:space="preserve"> Петр Щербаченко. Он назвал в качестве обязательных три пункта: возраст, стаж и индивидуальные пенсионные коэффициенты (баллы)</w:t>
      </w:r>
    </w:p>
    <w:p w:rsidR="00660B65" w:rsidRPr="002331A5" w:rsidRDefault="00660B65" w:rsidP="00676D5F">
      <w:pPr>
        <w:jc w:val="center"/>
        <w:rPr>
          <w:rFonts w:ascii="Arial" w:hAnsi="Arial" w:cs="Arial"/>
          <w:b/>
          <w:sz w:val="32"/>
          <w:szCs w:val="32"/>
        </w:rPr>
      </w:pPr>
      <w:r w:rsidRPr="002331A5">
        <w:rPr>
          <w:rFonts w:ascii="Arial" w:hAnsi="Arial" w:cs="Arial"/>
          <w:b/>
          <w:color w:val="984806"/>
          <w:sz w:val="32"/>
          <w:szCs w:val="32"/>
        </w:rPr>
        <w:t>Ц</w:t>
      </w:r>
      <w:r w:rsidRPr="002331A5">
        <w:rPr>
          <w:rFonts w:ascii="Arial" w:hAnsi="Arial" w:cs="Arial"/>
          <w:b/>
          <w:sz w:val="32"/>
          <w:szCs w:val="32"/>
        </w:rPr>
        <w:t>итаты дня</w:t>
      </w:r>
    </w:p>
    <w:p w:rsidR="00676D5F" w:rsidRPr="002331A5" w:rsidRDefault="00AB2019" w:rsidP="003B3BAA">
      <w:pPr>
        <w:numPr>
          <w:ilvl w:val="0"/>
          <w:numId w:val="27"/>
        </w:numPr>
        <w:rPr>
          <w:i/>
        </w:rPr>
      </w:pPr>
      <w:r w:rsidRPr="002331A5">
        <w:rPr>
          <w:i/>
        </w:rPr>
        <w:t xml:space="preserve">Экономика России продолжает расти и развиваться, заявил премьер-министр РФ Михаил Мишустин. По его словам, лучшие показатели демонстрирует обрабатывающая промышленность, увеличивается потребительская активность. По мнению премьер-министра, </w:t>
      </w:r>
      <w:r w:rsidR="002331A5">
        <w:rPr>
          <w:i/>
        </w:rPr>
        <w:t>«</w:t>
      </w:r>
      <w:r w:rsidRPr="002331A5">
        <w:rPr>
          <w:i/>
        </w:rPr>
        <w:t>основой таких изменений служит создание спроса на новые российские товары и услуги</w:t>
      </w:r>
      <w:r w:rsidR="002331A5">
        <w:rPr>
          <w:i/>
        </w:rPr>
        <w:t>»</w:t>
      </w:r>
      <w:r w:rsidRPr="002331A5">
        <w:rPr>
          <w:i/>
        </w:rPr>
        <w:t xml:space="preserve">. </w:t>
      </w:r>
      <w:r w:rsidR="002331A5">
        <w:rPr>
          <w:i/>
        </w:rPr>
        <w:t>«</w:t>
      </w:r>
      <w:r w:rsidRPr="002331A5">
        <w:rPr>
          <w:i/>
        </w:rPr>
        <w:t>Потребительская активность растет, это видно по обороту розничной торговли. В феврале он увеличился более чем на 12% после примерно 9% в январе</w:t>
      </w:r>
      <w:r w:rsidR="002331A5">
        <w:rPr>
          <w:i/>
        </w:rPr>
        <w:t>»</w:t>
      </w:r>
      <w:r w:rsidRPr="002331A5">
        <w:rPr>
          <w:i/>
        </w:rPr>
        <w:t>, - отметил председатель правительства</w:t>
      </w:r>
    </w:p>
    <w:p w:rsidR="00A0290C" w:rsidRPr="002331A5"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2331A5">
        <w:rPr>
          <w:u w:val="single"/>
        </w:rPr>
        <w:lastRenderedPageBreak/>
        <w:t>ОГЛАВЛЕНИЕ</w:t>
      </w:r>
    </w:p>
    <w:p w:rsidR="002331A5" w:rsidRDefault="000129DC">
      <w:pPr>
        <w:pStyle w:val="12"/>
        <w:tabs>
          <w:tab w:val="right" w:leader="dot" w:pos="9061"/>
        </w:tabs>
        <w:rPr>
          <w:rFonts w:asciiTheme="minorHAnsi" w:eastAsiaTheme="minorEastAsia" w:hAnsiTheme="minorHAnsi" w:cstheme="minorBidi"/>
          <w:b w:val="0"/>
          <w:noProof/>
          <w:sz w:val="22"/>
          <w:szCs w:val="22"/>
        </w:rPr>
      </w:pPr>
      <w:r w:rsidRPr="002331A5">
        <w:rPr>
          <w:caps/>
        </w:rPr>
        <w:fldChar w:fldCharType="begin"/>
      </w:r>
      <w:r w:rsidR="00310633" w:rsidRPr="002331A5">
        <w:rPr>
          <w:caps/>
        </w:rPr>
        <w:instrText xml:space="preserve"> TOC \o "1-5" \h \z \u </w:instrText>
      </w:r>
      <w:r w:rsidRPr="002331A5">
        <w:rPr>
          <w:caps/>
        </w:rPr>
        <w:fldChar w:fldCharType="separate"/>
      </w:r>
      <w:hyperlink w:anchor="_Toc163625482" w:history="1">
        <w:r w:rsidR="002331A5" w:rsidRPr="001F2203">
          <w:rPr>
            <w:rStyle w:val="a3"/>
            <w:noProof/>
          </w:rPr>
          <w:t>Темы</w:t>
        </w:r>
        <w:r w:rsidR="002331A5" w:rsidRPr="001F2203">
          <w:rPr>
            <w:rStyle w:val="a3"/>
            <w:rFonts w:ascii="Arial Rounded MT Bold" w:hAnsi="Arial Rounded MT Bold"/>
            <w:noProof/>
          </w:rPr>
          <w:t xml:space="preserve"> </w:t>
        </w:r>
        <w:r w:rsidR="002331A5" w:rsidRPr="001F2203">
          <w:rPr>
            <w:rStyle w:val="a3"/>
            <w:noProof/>
          </w:rPr>
          <w:t>дня</w:t>
        </w:r>
        <w:r w:rsidR="002331A5">
          <w:rPr>
            <w:noProof/>
            <w:webHidden/>
          </w:rPr>
          <w:tab/>
        </w:r>
        <w:r w:rsidR="002331A5">
          <w:rPr>
            <w:noProof/>
            <w:webHidden/>
          </w:rPr>
          <w:fldChar w:fldCharType="begin"/>
        </w:r>
        <w:r w:rsidR="002331A5">
          <w:rPr>
            <w:noProof/>
            <w:webHidden/>
          </w:rPr>
          <w:instrText xml:space="preserve"> PAGEREF _Toc163625482 \h </w:instrText>
        </w:r>
        <w:r w:rsidR="002331A5">
          <w:rPr>
            <w:noProof/>
            <w:webHidden/>
          </w:rPr>
        </w:r>
        <w:r w:rsidR="002331A5">
          <w:rPr>
            <w:noProof/>
            <w:webHidden/>
          </w:rPr>
          <w:fldChar w:fldCharType="separate"/>
        </w:r>
        <w:r w:rsidR="002331A5">
          <w:rPr>
            <w:noProof/>
            <w:webHidden/>
          </w:rPr>
          <w:t>2</w:t>
        </w:r>
        <w:r w:rsidR="002331A5">
          <w:rPr>
            <w:noProof/>
            <w:webHidden/>
          </w:rPr>
          <w:fldChar w:fldCharType="end"/>
        </w:r>
      </w:hyperlink>
    </w:p>
    <w:p w:rsidR="002331A5" w:rsidRDefault="002331A5">
      <w:pPr>
        <w:pStyle w:val="12"/>
        <w:tabs>
          <w:tab w:val="right" w:leader="dot" w:pos="9061"/>
        </w:tabs>
        <w:rPr>
          <w:rFonts w:asciiTheme="minorHAnsi" w:eastAsiaTheme="minorEastAsia" w:hAnsiTheme="minorHAnsi" w:cstheme="minorBidi"/>
          <w:b w:val="0"/>
          <w:noProof/>
          <w:sz w:val="22"/>
          <w:szCs w:val="22"/>
        </w:rPr>
      </w:pPr>
      <w:hyperlink w:anchor="_Toc163625483" w:history="1">
        <w:r w:rsidRPr="001F2203">
          <w:rPr>
            <w:rStyle w:val="a3"/>
            <w:noProof/>
          </w:rPr>
          <w:t>НОВОСТИ ПЕНСИОННОЙ ОТРАСЛИ</w:t>
        </w:r>
        <w:r>
          <w:rPr>
            <w:noProof/>
            <w:webHidden/>
          </w:rPr>
          <w:tab/>
        </w:r>
        <w:r>
          <w:rPr>
            <w:noProof/>
            <w:webHidden/>
          </w:rPr>
          <w:fldChar w:fldCharType="begin"/>
        </w:r>
        <w:r>
          <w:rPr>
            <w:noProof/>
            <w:webHidden/>
          </w:rPr>
          <w:instrText xml:space="preserve"> PAGEREF _Toc163625483 \h </w:instrText>
        </w:r>
        <w:r>
          <w:rPr>
            <w:noProof/>
            <w:webHidden/>
          </w:rPr>
        </w:r>
        <w:r>
          <w:rPr>
            <w:noProof/>
            <w:webHidden/>
          </w:rPr>
          <w:fldChar w:fldCharType="separate"/>
        </w:r>
        <w:r>
          <w:rPr>
            <w:noProof/>
            <w:webHidden/>
          </w:rPr>
          <w:t>9</w:t>
        </w:r>
        <w:r>
          <w:rPr>
            <w:noProof/>
            <w:webHidden/>
          </w:rPr>
          <w:fldChar w:fldCharType="end"/>
        </w:r>
      </w:hyperlink>
    </w:p>
    <w:p w:rsidR="002331A5" w:rsidRDefault="002331A5">
      <w:pPr>
        <w:pStyle w:val="12"/>
        <w:tabs>
          <w:tab w:val="right" w:leader="dot" w:pos="9061"/>
        </w:tabs>
        <w:rPr>
          <w:rFonts w:asciiTheme="minorHAnsi" w:eastAsiaTheme="minorEastAsia" w:hAnsiTheme="minorHAnsi" w:cstheme="minorBidi"/>
          <w:b w:val="0"/>
          <w:noProof/>
          <w:sz w:val="22"/>
          <w:szCs w:val="22"/>
        </w:rPr>
      </w:pPr>
      <w:hyperlink w:anchor="_Toc163625484" w:history="1">
        <w:r w:rsidRPr="001F2203">
          <w:rPr>
            <w:rStyle w:val="a3"/>
            <w:noProof/>
          </w:rPr>
          <w:t>Новости отрасли НПФ</w:t>
        </w:r>
        <w:r>
          <w:rPr>
            <w:noProof/>
            <w:webHidden/>
          </w:rPr>
          <w:tab/>
        </w:r>
        <w:r>
          <w:rPr>
            <w:noProof/>
            <w:webHidden/>
          </w:rPr>
          <w:fldChar w:fldCharType="begin"/>
        </w:r>
        <w:r>
          <w:rPr>
            <w:noProof/>
            <w:webHidden/>
          </w:rPr>
          <w:instrText xml:space="preserve"> PAGEREF _Toc163625484 \h </w:instrText>
        </w:r>
        <w:r>
          <w:rPr>
            <w:noProof/>
            <w:webHidden/>
          </w:rPr>
        </w:r>
        <w:r>
          <w:rPr>
            <w:noProof/>
            <w:webHidden/>
          </w:rPr>
          <w:fldChar w:fldCharType="separate"/>
        </w:r>
        <w:r>
          <w:rPr>
            <w:noProof/>
            <w:webHidden/>
          </w:rPr>
          <w:t>9</w:t>
        </w:r>
        <w:r>
          <w:rPr>
            <w:noProof/>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485" w:history="1">
        <w:r w:rsidRPr="001F2203">
          <w:rPr>
            <w:rStyle w:val="a3"/>
            <w:noProof/>
          </w:rPr>
          <w:t>Интерфакс, 09.04.2024, Дума разрешила ЦБ привлекать НПФ для страхования своих сотрудников</w:t>
        </w:r>
        <w:r>
          <w:rPr>
            <w:noProof/>
            <w:webHidden/>
          </w:rPr>
          <w:tab/>
        </w:r>
        <w:r>
          <w:rPr>
            <w:noProof/>
            <w:webHidden/>
          </w:rPr>
          <w:fldChar w:fldCharType="begin"/>
        </w:r>
        <w:r>
          <w:rPr>
            <w:noProof/>
            <w:webHidden/>
          </w:rPr>
          <w:instrText xml:space="preserve"> PAGEREF _Toc163625485 \h </w:instrText>
        </w:r>
        <w:r>
          <w:rPr>
            <w:noProof/>
            <w:webHidden/>
          </w:rPr>
        </w:r>
        <w:r>
          <w:rPr>
            <w:noProof/>
            <w:webHidden/>
          </w:rPr>
          <w:fldChar w:fldCharType="separate"/>
        </w:r>
        <w:r>
          <w:rPr>
            <w:noProof/>
            <w:webHidden/>
          </w:rPr>
          <w:t>9</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486" w:history="1">
        <w:r w:rsidRPr="001F2203">
          <w:rPr>
            <w:rStyle w:val="a3"/>
          </w:rPr>
          <w:t>Госдума приняла в третьем чтении закон, согласно которому средства пенсионного фонда Банка России можно будет использовать для дополнительного пенсионного обеспечения служащих регулятора с привлечением третьих лиц, в том числе негосударственных пенсионных фондов (НПФ).</w:t>
        </w:r>
        <w:r>
          <w:rPr>
            <w:webHidden/>
          </w:rPr>
          <w:tab/>
        </w:r>
        <w:r>
          <w:rPr>
            <w:webHidden/>
          </w:rPr>
          <w:fldChar w:fldCharType="begin"/>
        </w:r>
        <w:r>
          <w:rPr>
            <w:webHidden/>
          </w:rPr>
          <w:instrText xml:space="preserve"> PAGEREF _Toc163625486 \h </w:instrText>
        </w:r>
        <w:r>
          <w:rPr>
            <w:webHidden/>
          </w:rPr>
        </w:r>
        <w:r>
          <w:rPr>
            <w:webHidden/>
          </w:rPr>
          <w:fldChar w:fldCharType="separate"/>
        </w:r>
        <w:r>
          <w:rPr>
            <w:webHidden/>
          </w:rPr>
          <w:t>9</w:t>
        </w:r>
        <w:r>
          <w:rPr>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487" w:history="1">
        <w:r w:rsidRPr="001F2203">
          <w:rPr>
            <w:rStyle w:val="a3"/>
            <w:noProof/>
          </w:rPr>
          <w:t>ТАСС, 09.04.2024, Инвестдоход НПФ Эволюция вырос на треть по итогам 2023 года</w:t>
        </w:r>
        <w:r>
          <w:rPr>
            <w:noProof/>
            <w:webHidden/>
          </w:rPr>
          <w:tab/>
        </w:r>
        <w:r>
          <w:rPr>
            <w:noProof/>
            <w:webHidden/>
          </w:rPr>
          <w:fldChar w:fldCharType="begin"/>
        </w:r>
        <w:r>
          <w:rPr>
            <w:noProof/>
            <w:webHidden/>
          </w:rPr>
          <w:instrText xml:space="preserve"> PAGEREF _Toc163625487 \h </w:instrText>
        </w:r>
        <w:r>
          <w:rPr>
            <w:noProof/>
            <w:webHidden/>
          </w:rPr>
        </w:r>
        <w:r>
          <w:rPr>
            <w:noProof/>
            <w:webHidden/>
          </w:rPr>
          <w:fldChar w:fldCharType="separate"/>
        </w:r>
        <w:r>
          <w:rPr>
            <w:noProof/>
            <w:webHidden/>
          </w:rPr>
          <w:t>9</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488" w:history="1">
        <w:r w:rsidRPr="001F2203">
          <w:rPr>
            <w:rStyle w:val="a3"/>
          </w:rPr>
          <w:t>АО «НПФ Эволюция» опубликовал финансовую отчетность по итогам деятельности в 2023 году. Доход от инвестиционной деятельности превысил 30,7 млрд рублей, что на 33% больше итогового показателя 2022 года. Рост произошел в основном благодаря реинвестированию на долговом и денежном рынках по более высоким ставкам.</w:t>
        </w:r>
        <w:r>
          <w:rPr>
            <w:webHidden/>
          </w:rPr>
          <w:tab/>
        </w:r>
        <w:r>
          <w:rPr>
            <w:webHidden/>
          </w:rPr>
          <w:fldChar w:fldCharType="begin"/>
        </w:r>
        <w:r>
          <w:rPr>
            <w:webHidden/>
          </w:rPr>
          <w:instrText xml:space="preserve"> PAGEREF _Toc163625488 \h </w:instrText>
        </w:r>
        <w:r>
          <w:rPr>
            <w:webHidden/>
          </w:rPr>
        </w:r>
        <w:r>
          <w:rPr>
            <w:webHidden/>
          </w:rPr>
          <w:fldChar w:fldCharType="separate"/>
        </w:r>
        <w:r>
          <w:rPr>
            <w:webHidden/>
          </w:rPr>
          <w:t>9</w:t>
        </w:r>
        <w:r>
          <w:rPr>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489" w:history="1">
        <w:r w:rsidRPr="001F2203">
          <w:rPr>
            <w:rStyle w:val="a3"/>
            <w:noProof/>
          </w:rPr>
          <w:t>Ваш Пенсионный Брокер, 09.04.2024, ВТБ начинает масштабную реализацию Программы долгосрочных сбережений</w:t>
        </w:r>
        <w:r>
          <w:rPr>
            <w:noProof/>
            <w:webHidden/>
          </w:rPr>
          <w:tab/>
        </w:r>
        <w:r>
          <w:rPr>
            <w:noProof/>
            <w:webHidden/>
          </w:rPr>
          <w:fldChar w:fldCharType="begin"/>
        </w:r>
        <w:r>
          <w:rPr>
            <w:noProof/>
            <w:webHidden/>
          </w:rPr>
          <w:instrText xml:space="preserve"> PAGEREF _Toc163625489 \h </w:instrText>
        </w:r>
        <w:r>
          <w:rPr>
            <w:noProof/>
            <w:webHidden/>
          </w:rPr>
        </w:r>
        <w:r>
          <w:rPr>
            <w:noProof/>
            <w:webHidden/>
          </w:rPr>
          <w:fldChar w:fldCharType="separate"/>
        </w:r>
        <w:r>
          <w:rPr>
            <w:noProof/>
            <w:webHidden/>
          </w:rPr>
          <w:t>10</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490" w:history="1">
        <w:r w:rsidRPr="001F2203">
          <w:rPr>
            <w:rStyle w:val="a3"/>
          </w:rPr>
          <w:t>ВТБ начинает масштабную реализацию Программы долгосрочных сбережений. Подключиться к ней с 5 апреля смогут клиенты в отделениях «Привилегии» и Private Banking по всей стране, кроме того в пяти точках Москвы и Московской области продукт уже доступен для всех сегментов. В дальнейшем планируется распространить возможность подключения клиентов к Программе на всю сеть отделений банка.</w:t>
        </w:r>
        <w:r>
          <w:rPr>
            <w:webHidden/>
          </w:rPr>
          <w:tab/>
        </w:r>
        <w:r>
          <w:rPr>
            <w:webHidden/>
          </w:rPr>
          <w:fldChar w:fldCharType="begin"/>
        </w:r>
        <w:r>
          <w:rPr>
            <w:webHidden/>
          </w:rPr>
          <w:instrText xml:space="preserve"> PAGEREF _Toc163625490 \h </w:instrText>
        </w:r>
        <w:r>
          <w:rPr>
            <w:webHidden/>
          </w:rPr>
        </w:r>
        <w:r>
          <w:rPr>
            <w:webHidden/>
          </w:rPr>
          <w:fldChar w:fldCharType="separate"/>
        </w:r>
        <w:r>
          <w:rPr>
            <w:webHidden/>
          </w:rPr>
          <w:t>10</w:t>
        </w:r>
        <w:r>
          <w:rPr>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491" w:history="1">
        <w:r w:rsidRPr="001F2203">
          <w:rPr>
            <w:rStyle w:val="a3"/>
            <w:noProof/>
          </w:rPr>
          <w:t>Klops.ru (Калининград), 09.04.2024, Программа долгосрочных сбережений: как обеспечить своё будущее</w:t>
        </w:r>
        <w:r>
          <w:rPr>
            <w:noProof/>
            <w:webHidden/>
          </w:rPr>
          <w:tab/>
        </w:r>
        <w:r>
          <w:rPr>
            <w:noProof/>
            <w:webHidden/>
          </w:rPr>
          <w:fldChar w:fldCharType="begin"/>
        </w:r>
        <w:r>
          <w:rPr>
            <w:noProof/>
            <w:webHidden/>
          </w:rPr>
          <w:instrText xml:space="preserve"> PAGEREF _Toc163625491 \h </w:instrText>
        </w:r>
        <w:r>
          <w:rPr>
            <w:noProof/>
            <w:webHidden/>
          </w:rPr>
        </w:r>
        <w:r>
          <w:rPr>
            <w:noProof/>
            <w:webHidden/>
          </w:rPr>
          <w:fldChar w:fldCharType="separate"/>
        </w:r>
        <w:r>
          <w:rPr>
            <w:noProof/>
            <w:webHidden/>
          </w:rPr>
          <w:t>11</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492" w:history="1">
        <w:r w:rsidRPr="001F2203">
          <w:rPr>
            <w:rStyle w:val="a3"/>
          </w:rPr>
          <w:t>В 2024 году в нашей стране появился новый инструмент, который должен помочь накопить деньги на будущее, к примеру после выхода на пенсию или в тяжёлой ситуации, — программа долгосрочных накоплений (ПДС). Его важная составляющая в том, что участники получат от государства прибавку к личным накоплениям. Эксперты Регионального центра финансовой грамотности www.fingram39.ru разобрались, как работает программа и каким в её рамках может быть доход от инвестиций.</w:t>
        </w:r>
        <w:r>
          <w:rPr>
            <w:webHidden/>
          </w:rPr>
          <w:tab/>
        </w:r>
        <w:r>
          <w:rPr>
            <w:webHidden/>
          </w:rPr>
          <w:fldChar w:fldCharType="begin"/>
        </w:r>
        <w:r>
          <w:rPr>
            <w:webHidden/>
          </w:rPr>
          <w:instrText xml:space="preserve"> PAGEREF _Toc163625492 \h </w:instrText>
        </w:r>
        <w:r>
          <w:rPr>
            <w:webHidden/>
          </w:rPr>
        </w:r>
        <w:r>
          <w:rPr>
            <w:webHidden/>
          </w:rPr>
          <w:fldChar w:fldCharType="separate"/>
        </w:r>
        <w:r>
          <w:rPr>
            <w:webHidden/>
          </w:rPr>
          <w:t>11</w:t>
        </w:r>
        <w:r>
          <w:rPr>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493" w:history="1">
        <w:r w:rsidRPr="001F2203">
          <w:rPr>
            <w:rStyle w:val="a3"/>
            <w:noProof/>
          </w:rPr>
          <w:t>BFM-Новосибирск, 09.04.2024, Долгосрочные сбережения или пенсия: как изменится жизнь пенсионеров по программе «накоплений на старость»</w:t>
        </w:r>
        <w:r>
          <w:rPr>
            <w:noProof/>
            <w:webHidden/>
          </w:rPr>
          <w:tab/>
        </w:r>
        <w:r>
          <w:rPr>
            <w:noProof/>
            <w:webHidden/>
          </w:rPr>
          <w:fldChar w:fldCharType="begin"/>
        </w:r>
        <w:r>
          <w:rPr>
            <w:noProof/>
            <w:webHidden/>
          </w:rPr>
          <w:instrText xml:space="preserve"> PAGEREF _Toc163625493 \h </w:instrText>
        </w:r>
        <w:r>
          <w:rPr>
            <w:noProof/>
            <w:webHidden/>
          </w:rPr>
        </w:r>
        <w:r>
          <w:rPr>
            <w:noProof/>
            <w:webHidden/>
          </w:rPr>
          <w:fldChar w:fldCharType="separate"/>
        </w:r>
        <w:r>
          <w:rPr>
            <w:noProof/>
            <w:webHidden/>
          </w:rPr>
          <w:t>13</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494" w:history="1">
        <w:r w:rsidRPr="001F2203">
          <w:rPr>
            <w:rStyle w:val="a3"/>
          </w:rPr>
          <w:t>В России с недавних пор действует программа долгосрочных сбережений. Ее цель — увеличить пенсионные накопления россиян и приучить людей к долгосрочному планированию, отмечают аналитики. Подробнее об этом из публикации издания «РИА Новости».</w:t>
        </w:r>
        <w:r>
          <w:rPr>
            <w:webHidden/>
          </w:rPr>
          <w:tab/>
        </w:r>
        <w:r>
          <w:rPr>
            <w:webHidden/>
          </w:rPr>
          <w:fldChar w:fldCharType="begin"/>
        </w:r>
        <w:r>
          <w:rPr>
            <w:webHidden/>
          </w:rPr>
          <w:instrText xml:space="preserve"> PAGEREF _Toc163625494 \h </w:instrText>
        </w:r>
        <w:r>
          <w:rPr>
            <w:webHidden/>
          </w:rPr>
        </w:r>
        <w:r>
          <w:rPr>
            <w:webHidden/>
          </w:rPr>
          <w:fldChar w:fldCharType="separate"/>
        </w:r>
        <w:r>
          <w:rPr>
            <w:webHidden/>
          </w:rPr>
          <w:t>13</w:t>
        </w:r>
        <w:r>
          <w:rPr>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495" w:history="1">
        <w:r w:rsidRPr="001F2203">
          <w:rPr>
            <w:rStyle w:val="a3"/>
            <w:noProof/>
          </w:rPr>
          <w:t>Северо-Кавказские новости, 09.04.2024, Объем пенсионных резервов ВТБ Пенсионный фонд вырос на четверть</w:t>
        </w:r>
        <w:r>
          <w:rPr>
            <w:noProof/>
            <w:webHidden/>
          </w:rPr>
          <w:tab/>
        </w:r>
        <w:r>
          <w:rPr>
            <w:noProof/>
            <w:webHidden/>
          </w:rPr>
          <w:fldChar w:fldCharType="begin"/>
        </w:r>
        <w:r>
          <w:rPr>
            <w:noProof/>
            <w:webHidden/>
          </w:rPr>
          <w:instrText xml:space="preserve"> PAGEREF _Toc163625495 \h </w:instrText>
        </w:r>
        <w:r>
          <w:rPr>
            <w:noProof/>
            <w:webHidden/>
          </w:rPr>
        </w:r>
        <w:r>
          <w:rPr>
            <w:noProof/>
            <w:webHidden/>
          </w:rPr>
          <w:fldChar w:fldCharType="separate"/>
        </w:r>
        <w:r>
          <w:rPr>
            <w:noProof/>
            <w:webHidden/>
          </w:rPr>
          <w:t>15</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496" w:history="1">
        <w:r w:rsidRPr="001F2203">
          <w:rPr>
            <w:rStyle w:val="a3"/>
          </w:rPr>
          <w:t>По итогам 2023 года объем пенсионных резервов НПФ ВТБ по негосударственному пенсионному обеспечению (НПО) вырос на 23% до 34 млрд рублей. Объем пенсионных накоплений по обязательному пенсионному страхованию (ОПС) достиг 310 млрд рублей, увеличившись по сравнению с 2022 годом на 5%. Количество клиентов, заключивших с фондом договоры НПО, выросло на 22% и превысило 192 тыс. человек. Число застрахованных лиц по ОПС составило 2,9 млн человек. Совокупные активы ВТБ Пенсионный фонд превысили 350 млрд рублей.</w:t>
        </w:r>
        <w:r>
          <w:rPr>
            <w:webHidden/>
          </w:rPr>
          <w:tab/>
        </w:r>
        <w:r>
          <w:rPr>
            <w:webHidden/>
          </w:rPr>
          <w:fldChar w:fldCharType="begin"/>
        </w:r>
        <w:r>
          <w:rPr>
            <w:webHidden/>
          </w:rPr>
          <w:instrText xml:space="preserve"> PAGEREF _Toc163625496 \h </w:instrText>
        </w:r>
        <w:r>
          <w:rPr>
            <w:webHidden/>
          </w:rPr>
        </w:r>
        <w:r>
          <w:rPr>
            <w:webHidden/>
          </w:rPr>
          <w:fldChar w:fldCharType="separate"/>
        </w:r>
        <w:r>
          <w:rPr>
            <w:webHidden/>
          </w:rPr>
          <w:t>15</w:t>
        </w:r>
        <w:r>
          <w:rPr>
            <w:webHidden/>
          </w:rPr>
          <w:fldChar w:fldCharType="end"/>
        </w:r>
      </w:hyperlink>
    </w:p>
    <w:p w:rsidR="002331A5" w:rsidRDefault="002331A5">
      <w:pPr>
        <w:pStyle w:val="12"/>
        <w:tabs>
          <w:tab w:val="right" w:leader="dot" w:pos="9061"/>
        </w:tabs>
        <w:rPr>
          <w:rFonts w:asciiTheme="minorHAnsi" w:eastAsiaTheme="minorEastAsia" w:hAnsiTheme="minorHAnsi" w:cstheme="minorBidi"/>
          <w:b w:val="0"/>
          <w:noProof/>
          <w:sz w:val="22"/>
          <w:szCs w:val="22"/>
        </w:rPr>
      </w:pPr>
      <w:hyperlink w:anchor="_Toc163625497" w:history="1">
        <w:r w:rsidRPr="001F220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_Toc163625497 \h </w:instrText>
        </w:r>
        <w:r>
          <w:rPr>
            <w:noProof/>
            <w:webHidden/>
          </w:rPr>
        </w:r>
        <w:r>
          <w:rPr>
            <w:noProof/>
            <w:webHidden/>
          </w:rPr>
          <w:fldChar w:fldCharType="separate"/>
        </w:r>
        <w:r>
          <w:rPr>
            <w:noProof/>
            <w:webHidden/>
          </w:rPr>
          <w:t>15</w:t>
        </w:r>
        <w:r>
          <w:rPr>
            <w:noProof/>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498" w:history="1">
        <w:r w:rsidRPr="001F2203">
          <w:rPr>
            <w:rStyle w:val="a3"/>
            <w:noProof/>
          </w:rPr>
          <w:t>DEITA.RU, 09.04.2024, Добровольцев Росгвардии и Минобороны уравняли в правах на льготы</w:t>
        </w:r>
        <w:r>
          <w:rPr>
            <w:noProof/>
            <w:webHidden/>
          </w:rPr>
          <w:tab/>
        </w:r>
        <w:r>
          <w:rPr>
            <w:noProof/>
            <w:webHidden/>
          </w:rPr>
          <w:fldChar w:fldCharType="begin"/>
        </w:r>
        <w:r>
          <w:rPr>
            <w:noProof/>
            <w:webHidden/>
          </w:rPr>
          <w:instrText xml:space="preserve"> PAGEREF _Toc163625498 \h </w:instrText>
        </w:r>
        <w:r>
          <w:rPr>
            <w:noProof/>
            <w:webHidden/>
          </w:rPr>
        </w:r>
        <w:r>
          <w:rPr>
            <w:noProof/>
            <w:webHidden/>
          </w:rPr>
          <w:fldChar w:fldCharType="separate"/>
        </w:r>
        <w:r>
          <w:rPr>
            <w:noProof/>
            <w:webHidden/>
          </w:rPr>
          <w:t>15</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499" w:history="1">
        <w:r w:rsidRPr="001F2203">
          <w:rPr>
            <w:rStyle w:val="a3"/>
          </w:rPr>
          <w:t>Добровольцы в составе Росгвардии смогут рассчитывать на те же льготы и меры поддержки, что и добровольцы в составе Минобороны. Такое постановление утвердило правительство России.</w:t>
        </w:r>
        <w:r>
          <w:rPr>
            <w:webHidden/>
          </w:rPr>
          <w:tab/>
        </w:r>
        <w:r>
          <w:rPr>
            <w:webHidden/>
          </w:rPr>
          <w:fldChar w:fldCharType="begin"/>
        </w:r>
        <w:r>
          <w:rPr>
            <w:webHidden/>
          </w:rPr>
          <w:instrText xml:space="preserve"> PAGEREF _Toc163625499 \h </w:instrText>
        </w:r>
        <w:r>
          <w:rPr>
            <w:webHidden/>
          </w:rPr>
        </w:r>
        <w:r>
          <w:rPr>
            <w:webHidden/>
          </w:rPr>
          <w:fldChar w:fldCharType="separate"/>
        </w:r>
        <w:r>
          <w:rPr>
            <w:webHidden/>
          </w:rPr>
          <w:t>15</w:t>
        </w:r>
        <w:r>
          <w:rPr>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500" w:history="1">
        <w:r w:rsidRPr="001F2203">
          <w:rPr>
            <w:rStyle w:val="a3"/>
            <w:noProof/>
          </w:rPr>
          <w:t>Ваш Пенсионный Брокер, 09.04.2024, Срок службы в Донбассе учтут в страховом стаже при назначении пенсии</w:t>
        </w:r>
        <w:r>
          <w:rPr>
            <w:noProof/>
            <w:webHidden/>
          </w:rPr>
          <w:tab/>
        </w:r>
        <w:r>
          <w:rPr>
            <w:noProof/>
            <w:webHidden/>
          </w:rPr>
          <w:fldChar w:fldCharType="begin"/>
        </w:r>
        <w:r>
          <w:rPr>
            <w:noProof/>
            <w:webHidden/>
          </w:rPr>
          <w:instrText xml:space="preserve"> PAGEREF _Toc163625500 \h </w:instrText>
        </w:r>
        <w:r>
          <w:rPr>
            <w:noProof/>
            <w:webHidden/>
          </w:rPr>
        </w:r>
        <w:r>
          <w:rPr>
            <w:noProof/>
            <w:webHidden/>
          </w:rPr>
          <w:fldChar w:fldCharType="separate"/>
        </w:r>
        <w:r>
          <w:rPr>
            <w:noProof/>
            <w:webHidden/>
          </w:rPr>
          <w:t>16</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501" w:history="1">
        <w:r w:rsidRPr="001F2203">
          <w:rPr>
            <w:rStyle w:val="a3"/>
          </w:rPr>
          <w:t>В Правительстве на рассмотрении находится законопроект, предусматривающий учет периода военной службы в новых регионах и на Украине в страховом стаже при определении права на страховую пенсию.</w:t>
        </w:r>
        <w:r>
          <w:rPr>
            <w:webHidden/>
          </w:rPr>
          <w:tab/>
        </w:r>
        <w:r>
          <w:rPr>
            <w:webHidden/>
          </w:rPr>
          <w:fldChar w:fldCharType="begin"/>
        </w:r>
        <w:r>
          <w:rPr>
            <w:webHidden/>
          </w:rPr>
          <w:instrText xml:space="preserve"> PAGEREF _Toc163625501 \h </w:instrText>
        </w:r>
        <w:r>
          <w:rPr>
            <w:webHidden/>
          </w:rPr>
        </w:r>
        <w:r>
          <w:rPr>
            <w:webHidden/>
          </w:rPr>
          <w:fldChar w:fldCharType="separate"/>
        </w:r>
        <w:r>
          <w:rPr>
            <w:webHidden/>
          </w:rPr>
          <w:t>16</w:t>
        </w:r>
        <w:r>
          <w:rPr>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502" w:history="1">
        <w:r w:rsidRPr="001F2203">
          <w:rPr>
            <w:rStyle w:val="a3"/>
            <w:noProof/>
          </w:rPr>
          <w:t>Bankiros.ru, 09.04.2024, Повышение пенсий с 1 мая: кого из пенсионеров ждет прибавка</w:t>
        </w:r>
        <w:r>
          <w:rPr>
            <w:noProof/>
            <w:webHidden/>
          </w:rPr>
          <w:tab/>
        </w:r>
        <w:r>
          <w:rPr>
            <w:noProof/>
            <w:webHidden/>
          </w:rPr>
          <w:fldChar w:fldCharType="begin"/>
        </w:r>
        <w:r>
          <w:rPr>
            <w:noProof/>
            <w:webHidden/>
          </w:rPr>
          <w:instrText xml:space="preserve"> PAGEREF _Toc163625502 \h </w:instrText>
        </w:r>
        <w:r>
          <w:rPr>
            <w:noProof/>
            <w:webHidden/>
          </w:rPr>
        </w:r>
        <w:r>
          <w:rPr>
            <w:noProof/>
            <w:webHidden/>
          </w:rPr>
          <w:fldChar w:fldCharType="separate"/>
        </w:r>
        <w:r>
          <w:rPr>
            <w:noProof/>
            <w:webHidden/>
          </w:rPr>
          <w:t>16</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503" w:history="1">
        <w:r w:rsidRPr="001F2203">
          <w:rPr>
            <w:rStyle w:val="a3"/>
          </w:rPr>
          <w:t>Многие пенсионеры не знают о том, что с 1 мая многим будет повышен размер пенсионных выплат. Эксперты рассказали, кто имеет право на прибавку и сколько именно она составит.</w:t>
        </w:r>
        <w:r>
          <w:rPr>
            <w:webHidden/>
          </w:rPr>
          <w:tab/>
        </w:r>
        <w:r>
          <w:rPr>
            <w:webHidden/>
          </w:rPr>
          <w:fldChar w:fldCharType="begin"/>
        </w:r>
        <w:r>
          <w:rPr>
            <w:webHidden/>
          </w:rPr>
          <w:instrText xml:space="preserve"> PAGEREF _Toc163625503 \h </w:instrText>
        </w:r>
        <w:r>
          <w:rPr>
            <w:webHidden/>
          </w:rPr>
        </w:r>
        <w:r>
          <w:rPr>
            <w:webHidden/>
          </w:rPr>
          <w:fldChar w:fldCharType="separate"/>
        </w:r>
        <w:r>
          <w:rPr>
            <w:webHidden/>
          </w:rPr>
          <w:t>16</w:t>
        </w:r>
        <w:r>
          <w:rPr>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504" w:history="1">
        <w:r w:rsidRPr="001F2203">
          <w:rPr>
            <w:rStyle w:val="a3"/>
            <w:noProof/>
          </w:rPr>
          <w:t>АиФ, 09.04.2024, Обеспеченная старость. Эксперт назвал, от чего зависит размер пенсии</w:t>
        </w:r>
        <w:r>
          <w:rPr>
            <w:noProof/>
            <w:webHidden/>
          </w:rPr>
          <w:tab/>
        </w:r>
        <w:r>
          <w:rPr>
            <w:noProof/>
            <w:webHidden/>
          </w:rPr>
          <w:fldChar w:fldCharType="begin"/>
        </w:r>
        <w:r>
          <w:rPr>
            <w:noProof/>
            <w:webHidden/>
          </w:rPr>
          <w:instrText xml:space="preserve"> PAGEREF _Toc163625504 \h </w:instrText>
        </w:r>
        <w:r>
          <w:rPr>
            <w:noProof/>
            <w:webHidden/>
          </w:rPr>
        </w:r>
        <w:r>
          <w:rPr>
            <w:noProof/>
            <w:webHidden/>
          </w:rPr>
          <w:fldChar w:fldCharType="separate"/>
        </w:r>
        <w:r>
          <w:rPr>
            <w:noProof/>
            <w:webHidden/>
          </w:rPr>
          <w:t>17</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505" w:history="1">
        <w:r w:rsidRPr="001F2203">
          <w:rPr>
            <w:rStyle w:val="a3"/>
          </w:rPr>
          <w:t>Существует несколько условий возникновения права на страховую пенсию по старости, рассказал aif.ru доцент Финансового университета при Правительстве РФ, автор социального проекта «Финансовая грамотность: просто о сложном» Петр Щербаченко. Он назвал в качестве обязательных три пункта: возраст, стаж и индивидуальные пенсионные коэффициенты (баллы).</w:t>
        </w:r>
        <w:r>
          <w:rPr>
            <w:webHidden/>
          </w:rPr>
          <w:tab/>
        </w:r>
        <w:r>
          <w:rPr>
            <w:webHidden/>
          </w:rPr>
          <w:fldChar w:fldCharType="begin"/>
        </w:r>
        <w:r>
          <w:rPr>
            <w:webHidden/>
          </w:rPr>
          <w:instrText xml:space="preserve"> PAGEREF _Toc163625505 \h </w:instrText>
        </w:r>
        <w:r>
          <w:rPr>
            <w:webHidden/>
          </w:rPr>
        </w:r>
        <w:r>
          <w:rPr>
            <w:webHidden/>
          </w:rPr>
          <w:fldChar w:fldCharType="separate"/>
        </w:r>
        <w:r>
          <w:rPr>
            <w:webHidden/>
          </w:rPr>
          <w:t>17</w:t>
        </w:r>
        <w:r>
          <w:rPr>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506" w:history="1">
        <w:r w:rsidRPr="001F2203">
          <w:rPr>
            <w:rStyle w:val="a3"/>
            <w:noProof/>
          </w:rPr>
          <w:t>Интересная Россия, 09.04.2024, Возраст выхода на пенсию будет повышаться и дальше</w:t>
        </w:r>
        <w:r>
          <w:rPr>
            <w:noProof/>
            <w:webHidden/>
          </w:rPr>
          <w:tab/>
        </w:r>
        <w:r>
          <w:rPr>
            <w:noProof/>
            <w:webHidden/>
          </w:rPr>
          <w:fldChar w:fldCharType="begin"/>
        </w:r>
        <w:r>
          <w:rPr>
            <w:noProof/>
            <w:webHidden/>
          </w:rPr>
          <w:instrText xml:space="preserve"> PAGEREF _Toc163625506 \h </w:instrText>
        </w:r>
        <w:r>
          <w:rPr>
            <w:noProof/>
            <w:webHidden/>
          </w:rPr>
        </w:r>
        <w:r>
          <w:rPr>
            <w:noProof/>
            <w:webHidden/>
          </w:rPr>
          <w:fldChar w:fldCharType="separate"/>
        </w:r>
        <w:r>
          <w:rPr>
            <w:noProof/>
            <w:webHidden/>
          </w:rPr>
          <w:t>18</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507" w:history="1">
        <w:r w:rsidRPr="001F2203">
          <w:rPr>
            <w:rStyle w:val="a3"/>
          </w:rPr>
          <w:t>Причина такой безрадостной перспективы в том, что постоянно уменьшается количество молодых и работающих.</w:t>
        </w:r>
        <w:r>
          <w:rPr>
            <w:webHidden/>
          </w:rPr>
          <w:tab/>
        </w:r>
        <w:r>
          <w:rPr>
            <w:webHidden/>
          </w:rPr>
          <w:fldChar w:fldCharType="begin"/>
        </w:r>
        <w:r>
          <w:rPr>
            <w:webHidden/>
          </w:rPr>
          <w:instrText xml:space="preserve"> PAGEREF _Toc163625507 \h </w:instrText>
        </w:r>
        <w:r>
          <w:rPr>
            <w:webHidden/>
          </w:rPr>
        </w:r>
        <w:r>
          <w:rPr>
            <w:webHidden/>
          </w:rPr>
          <w:fldChar w:fldCharType="separate"/>
        </w:r>
        <w:r>
          <w:rPr>
            <w:webHidden/>
          </w:rPr>
          <w:t>18</w:t>
        </w:r>
        <w:r>
          <w:rPr>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508" w:history="1">
        <w:r w:rsidRPr="001F2203">
          <w:rPr>
            <w:rStyle w:val="a3"/>
            <w:noProof/>
          </w:rPr>
          <w:t>Интересная Россия, 09.04.2024, Дополнительные льготы получат россияне родившиеся после 1964 года из-за нового статуса</w:t>
        </w:r>
        <w:r>
          <w:rPr>
            <w:noProof/>
            <w:webHidden/>
          </w:rPr>
          <w:tab/>
        </w:r>
        <w:r>
          <w:rPr>
            <w:noProof/>
            <w:webHidden/>
          </w:rPr>
          <w:fldChar w:fldCharType="begin"/>
        </w:r>
        <w:r>
          <w:rPr>
            <w:noProof/>
            <w:webHidden/>
          </w:rPr>
          <w:instrText xml:space="preserve"> PAGEREF _Toc163625508 \h </w:instrText>
        </w:r>
        <w:r>
          <w:rPr>
            <w:noProof/>
            <w:webHidden/>
          </w:rPr>
        </w:r>
        <w:r>
          <w:rPr>
            <w:noProof/>
            <w:webHidden/>
          </w:rPr>
          <w:fldChar w:fldCharType="separate"/>
        </w:r>
        <w:r>
          <w:rPr>
            <w:noProof/>
            <w:webHidden/>
          </w:rPr>
          <w:t>19</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509" w:history="1">
        <w:r w:rsidRPr="001F2203">
          <w:rPr>
            <w:rStyle w:val="a3"/>
          </w:rPr>
          <w:t>Речь о тех, кто родился после 1964 года и имеет право на ряд льгот, например, выйти на пенсию досрочно.</w:t>
        </w:r>
        <w:r>
          <w:rPr>
            <w:webHidden/>
          </w:rPr>
          <w:tab/>
        </w:r>
        <w:r>
          <w:rPr>
            <w:webHidden/>
          </w:rPr>
          <w:fldChar w:fldCharType="begin"/>
        </w:r>
        <w:r>
          <w:rPr>
            <w:webHidden/>
          </w:rPr>
          <w:instrText xml:space="preserve"> PAGEREF _Toc163625509 \h </w:instrText>
        </w:r>
        <w:r>
          <w:rPr>
            <w:webHidden/>
          </w:rPr>
        </w:r>
        <w:r>
          <w:rPr>
            <w:webHidden/>
          </w:rPr>
          <w:fldChar w:fldCharType="separate"/>
        </w:r>
        <w:r>
          <w:rPr>
            <w:webHidden/>
          </w:rPr>
          <w:t>19</w:t>
        </w:r>
        <w:r>
          <w:rPr>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510" w:history="1">
        <w:r w:rsidRPr="001F2203">
          <w:rPr>
            <w:rStyle w:val="a3"/>
            <w:noProof/>
          </w:rPr>
          <w:t>DEITA.RU, 09.04.2024, Что ждёт пенсионеров, работавших до 1991 года</w:t>
        </w:r>
        <w:r>
          <w:rPr>
            <w:noProof/>
            <w:webHidden/>
          </w:rPr>
          <w:tab/>
        </w:r>
        <w:r>
          <w:rPr>
            <w:noProof/>
            <w:webHidden/>
          </w:rPr>
          <w:fldChar w:fldCharType="begin"/>
        </w:r>
        <w:r>
          <w:rPr>
            <w:noProof/>
            <w:webHidden/>
          </w:rPr>
          <w:instrText xml:space="preserve"> PAGEREF _Toc163625510 \h </w:instrText>
        </w:r>
        <w:r>
          <w:rPr>
            <w:noProof/>
            <w:webHidden/>
          </w:rPr>
        </w:r>
        <w:r>
          <w:rPr>
            <w:noProof/>
            <w:webHidden/>
          </w:rPr>
          <w:fldChar w:fldCharType="separate"/>
        </w:r>
        <w:r>
          <w:rPr>
            <w:noProof/>
            <w:webHidden/>
          </w:rPr>
          <w:t>19</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511" w:history="1">
        <w:r w:rsidRPr="001F2203">
          <w:rPr>
            <w:rStyle w:val="a3"/>
          </w:rPr>
          <w:t>Все граждане России, официально работавшие до 1991 года, могут рассчитывать на получение прибавки к пенсии. Об этом рассказали представители Социального фонда страны, сообщает ИА DEITA.RU.</w:t>
        </w:r>
        <w:r>
          <w:rPr>
            <w:webHidden/>
          </w:rPr>
          <w:tab/>
        </w:r>
        <w:r>
          <w:rPr>
            <w:webHidden/>
          </w:rPr>
          <w:fldChar w:fldCharType="begin"/>
        </w:r>
        <w:r>
          <w:rPr>
            <w:webHidden/>
          </w:rPr>
          <w:instrText xml:space="preserve"> PAGEREF _Toc163625511 \h </w:instrText>
        </w:r>
        <w:r>
          <w:rPr>
            <w:webHidden/>
          </w:rPr>
        </w:r>
        <w:r>
          <w:rPr>
            <w:webHidden/>
          </w:rPr>
          <w:fldChar w:fldCharType="separate"/>
        </w:r>
        <w:r>
          <w:rPr>
            <w:webHidden/>
          </w:rPr>
          <w:t>19</w:t>
        </w:r>
        <w:r>
          <w:rPr>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512" w:history="1">
        <w:r w:rsidRPr="001F2203">
          <w:rPr>
            <w:rStyle w:val="a3"/>
            <w:noProof/>
          </w:rPr>
          <w:t>ФедералПресс, 09.04.2024, Россиянам рассказали о плюсах и минусах самозанятости</w:t>
        </w:r>
        <w:r>
          <w:rPr>
            <w:noProof/>
            <w:webHidden/>
          </w:rPr>
          <w:tab/>
        </w:r>
        <w:r>
          <w:rPr>
            <w:noProof/>
            <w:webHidden/>
          </w:rPr>
          <w:fldChar w:fldCharType="begin"/>
        </w:r>
        <w:r>
          <w:rPr>
            <w:noProof/>
            <w:webHidden/>
          </w:rPr>
          <w:instrText xml:space="preserve"> PAGEREF _Toc163625512 \h </w:instrText>
        </w:r>
        <w:r>
          <w:rPr>
            <w:noProof/>
            <w:webHidden/>
          </w:rPr>
        </w:r>
        <w:r>
          <w:rPr>
            <w:noProof/>
            <w:webHidden/>
          </w:rPr>
          <w:fldChar w:fldCharType="separate"/>
        </w:r>
        <w:r>
          <w:rPr>
            <w:noProof/>
            <w:webHidden/>
          </w:rPr>
          <w:t>20</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513" w:history="1">
        <w:r w:rsidRPr="001F2203">
          <w:rPr>
            <w:rStyle w:val="a3"/>
          </w:rPr>
          <w:t>Налоговый режим, при котором работники получают доходы от личной трудовой деятельности, называют самозанятостью. Об ее преимуществах и недостатках рассказала эксперт Научно-исследовательского института Минфина РФ и портала «Моифинансы.рф» Ольга Дайнеко.</w:t>
        </w:r>
        <w:r>
          <w:rPr>
            <w:webHidden/>
          </w:rPr>
          <w:tab/>
        </w:r>
        <w:r>
          <w:rPr>
            <w:webHidden/>
          </w:rPr>
          <w:fldChar w:fldCharType="begin"/>
        </w:r>
        <w:r>
          <w:rPr>
            <w:webHidden/>
          </w:rPr>
          <w:instrText xml:space="preserve"> PAGEREF _Toc163625513 \h </w:instrText>
        </w:r>
        <w:r>
          <w:rPr>
            <w:webHidden/>
          </w:rPr>
        </w:r>
        <w:r>
          <w:rPr>
            <w:webHidden/>
          </w:rPr>
          <w:fldChar w:fldCharType="separate"/>
        </w:r>
        <w:r>
          <w:rPr>
            <w:webHidden/>
          </w:rPr>
          <w:t>20</w:t>
        </w:r>
        <w:r>
          <w:rPr>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514" w:history="1">
        <w:r w:rsidRPr="001F2203">
          <w:rPr>
            <w:rStyle w:val="a3"/>
            <w:noProof/>
          </w:rPr>
          <w:t>АБН24, 09.04.2024, Россиянам сообщили, сколько нужно работать, чтобы получать пенсию в 30 000 рублей</w:t>
        </w:r>
        <w:r>
          <w:rPr>
            <w:noProof/>
            <w:webHidden/>
          </w:rPr>
          <w:tab/>
        </w:r>
        <w:r>
          <w:rPr>
            <w:noProof/>
            <w:webHidden/>
          </w:rPr>
          <w:fldChar w:fldCharType="begin"/>
        </w:r>
        <w:r>
          <w:rPr>
            <w:noProof/>
            <w:webHidden/>
          </w:rPr>
          <w:instrText xml:space="preserve"> PAGEREF _Toc163625514 \h </w:instrText>
        </w:r>
        <w:r>
          <w:rPr>
            <w:noProof/>
            <w:webHidden/>
          </w:rPr>
        </w:r>
        <w:r>
          <w:rPr>
            <w:noProof/>
            <w:webHidden/>
          </w:rPr>
          <w:fldChar w:fldCharType="separate"/>
        </w:r>
        <w:r>
          <w:rPr>
            <w:noProof/>
            <w:webHidden/>
          </w:rPr>
          <w:t>20</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515" w:history="1">
        <w:r w:rsidRPr="001F2203">
          <w:rPr>
            <w:rStyle w:val="a3"/>
          </w:rPr>
          <w:t>Как разъяснила юрист Ирина Сивакова в своём Telegram-канале «Юридические тонкости», пенсия в настоящее время состоит из суммы индивидуальных пенсионных коэффициентов (ИПК) и фиксированной выплаты.</w:t>
        </w:r>
        <w:r>
          <w:rPr>
            <w:webHidden/>
          </w:rPr>
          <w:tab/>
        </w:r>
        <w:r>
          <w:rPr>
            <w:webHidden/>
          </w:rPr>
          <w:fldChar w:fldCharType="begin"/>
        </w:r>
        <w:r>
          <w:rPr>
            <w:webHidden/>
          </w:rPr>
          <w:instrText xml:space="preserve"> PAGEREF _Toc163625515 \h </w:instrText>
        </w:r>
        <w:r>
          <w:rPr>
            <w:webHidden/>
          </w:rPr>
        </w:r>
        <w:r>
          <w:rPr>
            <w:webHidden/>
          </w:rPr>
          <w:fldChar w:fldCharType="separate"/>
        </w:r>
        <w:r>
          <w:rPr>
            <w:webHidden/>
          </w:rPr>
          <w:t>20</w:t>
        </w:r>
        <w:r>
          <w:rPr>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516" w:history="1">
        <w:r w:rsidRPr="001F2203">
          <w:rPr>
            <w:rStyle w:val="a3"/>
            <w:noProof/>
          </w:rPr>
          <w:t>Pеnsnеws.ru, 09.04.2024, Гражданам дали совет, как получать пенсию от 76 тысяч рублей и выше</w:t>
        </w:r>
        <w:r>
          <w:rPr>
            <w:noProof/>
            <w:webHidden/>
          </w:rPr>
          <w:tab/>
        </w:r>
        <w:r>
          <w:rPr>
            <w:noProof/>
            <w:webHidden/>
          </w:rPr>
          <w:fldChar w:fldCharType="begin"/>
        </w:r>
        <w:r>
          <w:rPr>
            <w:noProof/>
            <w:webHidden/>
          </w:rPr>
          <w:instrText xml:space="preserve"> PAGEREF _Toc163625516 \h </w:instrText>
        </w:r>
        <w:r>
          <w:rPr>
            <w:noProof/>
            <w:webHidden/>
          </w:rPr>
        </w:r>
        <w:r>
          <w:rPr>
            <w:noProof/>
            <w:webHidden/>
          </w:rPr>
          <w:fldChar w:fldCharType="separate"/>
        </w:r>
        <w:r>
          <w:rPr>
            <w:noProof/>
            <w:webHidden/>
          </w:rPr>
          <w:t>21</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517" w:history="1">
        <w:r w:rsidRPr="001F2203">
          <w:rPr>
            <w:rStyle w:val="a3"/>
          </w:rPr>
          <w:t>Российские пенсионеры и предпенсионеры, который еще только предстоит стать получателями жалких выплат из Соцфонда за многолетний, как правило, труд, явно возмутит то, о чем мы пишем ниже, пишет Pеnsnеws.ru. Но ничего не поделаешь - это реальный совет, который дал очень компетентный человек.</w:t>
        </w:r>
        <w:r>
          <w:rPr>
            <w:webHidden/>
          </w:rPr>
          <w:tab/>
        </w:r>
        <w:r>
          <w:rPr>
            <w:webHidden/>
          </w:rPr>
          <w:fldChar w:fldCharType="begin"/>
        </w:r>
        <w:r>
          <w:rPr>
            <w:webHidden/>
          </w:rPr>
          <w:instrText xml:space="preserve"> PAGEREF _Toc163625517 \h </w:instrText>
        </w:r>
        <w:r>
          <w:rPr>
            <w:webHidden/>
          </w:rPr>
        </w:r>
        <w:r>
          <w:rPr>
            <w:webHidden/>
          </w:rPr>
          <w:fldChar w:fldCharType="separate"/>
        </w:r>
        <w:r>
          <w:rPr>
            <w:webHidden/>
          </w:rPr>
          <w:t>21</w:t>
        </w:r>
        <w:r>
          <w:rPr>
            <w:webHidden/>
          </w:rPr>
          <w:fldChar w:fldCharType="end"/>
        </w:r>
      </w:hyperlink>
    </w:p>
    <w:p w:rsidR="002331A5" w:rsidRDefault="002331A5">
      <w:pPr>
        <w:pStyle w:val="12"/>
        <w:tabs>
          <w:tab w:val="right" w:leader="dot" w:pos="9061"/>
        </w:tabs>
        <w:rPr>
          <w:rFonts w:asciiTheme="minorHAnsi" w:eastAsiaTheme="minorEastAsia" w:hAnsiTheme="minorHAnsi" w:cstheme="minorBidi"/>
          <w:b w:val="0"/>
          <w:noProof/>
          <w:sz w:val="22"/>
          <w:szCs w:val="22"/>
        </w:rPr>
      </w:pPr>
      <w:hyperlink w:anchor="_Toc163625518" w:history="1">
        <w:r w:rsidRPr="001F2203">
          <w:rPr>
            <w:rStyle w:val="a3"/>
            <w:noProof/>
          </w:rPr>
          <w:t>Региональные СМИ</w:t>
        </w:r>
        <w:r>
          <w:rPr>
            <w:noProof/>
            <w:webHidden/>
          </w:rPr>
          <w:tab/>
        </w:r>
        <w:r>
          <w:rPr>
            <w:noProof/>
            <w:webHidden/>
          </w:rPr>
          <w:fldChar w:fldCharType="begin"/>
        </w:r>
        <w:r>
          <w:rPr>
            <w:noProof/>
            <w:webHidden/>
          </w:rPr>
          <w:instrText xml:space="preserve"> PAGEREF _Toc163625518 \h </w:instrText>
        </w:r>
        <w:r>
          <w:rPr>
            <w:noProof/>
            <w:webHidden/>
          </w:rPr>
        </w:r>
        <w:r>
          <w:rPr>
            <w:noProof/>
            <w:webHidden/>
          </w:rPr>
          <w:fldChar w:fldCharType="separate"/>
        </w:r>
        <w:r>
          <w:rPr>
            <w:noProof/>
            <w:webHidden/>
          </w:rPr>
          <w:t>22</w:t>
        </w:r>
        <w:r>
          <w:rPr>
            <w:noProof/>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519" w:history="1">
        <w:r w:rsidRPr="001F2203">
          <w:rPr>
            <w:rStyle w:val="a3"/>
            <w:noProof/>
          </w:rPr>
          <w:t>КП - Красноярск, 09.04.2024, Чиновник Пенсионного Фонда по Красноярскому краю обвиняется во взяточничестве</w:t>
        </w:r>
        <w:r>
          <w:rPr>
            <w:noProof/>
            <w:webHidden/>
          </w:rPr>
          <w:tab/>
        </w:r>
        <w:r>
          <w:rPr>
            <w:noProof/>
            <w:webHidden/>
          </w:rPr>
          <w:fldChar w:fldCharType="begin"/>
        </w:r>
        <w:r>
          <w:rPr>
            <w:noProof/>
            <w:webHidden/>
          </w:rPr>
          <w:instrText xml:space="preserve"> PAGEREF _Toc163625519 \h </w:instrText>
        </w:r>
        <w:r>
          <w:rPr>
            <w:noProof/>
            <w:webHidden/>
          </w:rPr>
        </w:r>
        <w:r>
          <w:rPr>
            <w:noProof/>
            <w:webHidden/>
          </w:rPr>
          <w:fldChar w:fldCharType="separate"/>
        </w:r>
        <w:r>
          <w:rPr>
            <w:noProof/>
            <w:webHidden/>
          </w:rPr>
          <w:t>22</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520" w:history="1">
        <w:r w:rsidRPr="001F2203">
          <w:rPr>
            <w:rStyle w:val="a3"/>
          </w:rPr>
          <w:t>Заместитель управляющего Отделения Фонда Пенсионного и социального страхования по Красноярскому краю обвиняется во взяточничестве. Об этом рассказали в ГСУ СК России по Красноярскому краю и Республике Хакасия.</w:t>
        </w:r>
        <w:r>
          <w:rPr>
            <w:webHidden/>
          </w:rPr>
          <w:tab/>
        </w:r>
        <w:r>
          <w:rPr>
            <w:webHidden/>
          </w:rPr>
          <w:fldChar w:fldCharType="begin"/>
        </w:r>
        <w:r>
          <w:rPr>
            <w:webHidden/>
          </w:rPr>
          <w:instrText xml:space="preserve"> PAGEREF _Toc163625520 \h </w:instrText>
        </w:r>
        <w:r>
          <w:rPr>
            <w:webHidden/>
          </w:rPr>
        </w:r>
        <w:r>
          <w:rPr>
            <w:webHidden/>
          </w:rPr>
          <w:fldChar w:fldCharType="separate"/>
        </w:r>
        <w:r>
          <w:rPr>
            <w:webHidden/>
          </w:rPr>
          <w:t>22</w:t>
        </w:r>
        <w:r>
          <w:rPr>
            <w:webHidden/>
          </w:rPr>
          <w:fldChar w:fldCharType="end"/>
        </w:r>
      </w:hyperlink>
    </w:p>
    <w:p w:rsidR="002331A5" w:rsidRDefault="002331A5">
      <w:pPr>
        <w:pStyle w:val="12"/>
        <w:tabs>
          <w:tab w:val="right" w:leader="dot" w:pos="9061"/>
        </w:tabs>
        <w:rPr>
          <w:rFonts w:asciiTheme="minorHAnsi" w:eastAsiaTheme="minorEastAsia" w:hAnsiTheme="minorHAnsi" w:cstheme="minorBidi"/>
          <w:b w:val="0"/>
          <w:noProof/>
          <w:sz w:val="22"/>
          <w:szCs w:val="22"/>
        </w:rPr>
      </w:pPr>
      <w:hyperlink w:anchor="_Toc163625521" w:history="1">
        <w:r w:rsidRPr="001F2203">
          <w:rPr>
            <w:rStyle w:val="a3"/>
            <w:noProof/>
          </w:rPr>
          <w:t>НОВОСТИ МАКРОЭКОНОМИКИ</w:t>
        </w:r>
        <w:r>
          <w:rPr>
            <w:noProof/>
            <w:webHidden/>
          </w:rPr>
          <w:tab/>
        </w:r>
        <w:r>
          <w:rPr>
            <w:noProof/>
            <w:webHidden/>
          </w:rPr>
          <w:fldChar w:fldCharType="begin"/>
        </w:r>
        <w:r>
          <w:rPr>
            <w:noProof/>
            <w:webHidden/>
          </w:rPr>
          <w:instrText xml:space="preserve"> PAGEREF _Toc163625521 \h </w:instrText>
        </w:r>
        <w:r>
          <w:rPr>
            <w:noProof/>
            <w:webHidden/>
          </w:rPr>
        </w:r>
        <w:r>
          <w:rPr>
            <w:noProof/>
            <w:webHidden/>
          </w:rPr>
          <w:fldChar w:fldCharType="separate"/>
        </w:r>
        <w:r>
          <w:rPr>
            <w:noProof/>
            <w:webHidden/>
          </w:rPr>
          <w:t>23</w:t>
        </w:r>
        <w:r>
          <w:rPr>
            <w:noProof/>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522" w:history="1">
        <w:r w:rsidRPr="001F2203">
          <w:rPr>
            <w:rStyle w:val="a3"/>
            <w:noProof/>
          </w:rPr>
          <w:t>ТАСС, 09.04.2024, Российская экономика продолжает уверенно развиваться - Мишустин</w:t>
        </w:r>
        <w:r>
          <w:rPr>
            <w:noProof/>
            <w:webHidden/>
          </w:rPr>
          <w:tab/>
        </w:r>
        <w:r>
          <w:rPr>
            <w:noProof/>
            <w:webHidden/>
          </w:rPr>
          <w:fldChar w:fldCharType="begin"/>
        </w:r>
        <w:r>
          <w:rPr>
            <w:noProof/>
            <w:webHidden/>
          </w:rPr>
          <w:instrText xml:space="preserve"> PAGEREF _Toc163625522 \h </w:instrText>
        </w:r>
        <w:r>
          <w:rPr>
            <w:noProof/>
            <w:webHidden/>
          </w:rPr>
        </w:r>
        <w:r>
          <w:rPr>
            <w:noProof/>
            <w:webHidden/>
          </w:rPr>
          <w:fldChar w:fldCharType="separate"/>
        </w:r>
        <w:r>
          <w:rPr>
            <w:noProof/>
            <w:webHidden/>
          </w:rPr>
          <w:t>23</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523" w:history="1">
        <w:r w:rsidRPr="001F2203">
          <w:rPr>
            <w:rStyle w:val="a3"/>
          </w:rPr>
          <w:t>Экономика России продолжает расти и развиваться, заявил премьер-министр РФ Михаил Мишустин. По его словам, лучшие показатели демонстрирует обрабатывающая промышленность, увеличивается потребительская активность.</w:t>
        </w:r>
        <w:r>
          <w:rPr>
            <w:webHidden/>
          </w:rPr>
          <w:tab/>
        </w:r>
        <w:r>
          <w:rPr>
            <w:webHidden/>
          </w:rPr>
          <w:fldChar w:fldCharType="begin"/>
        </w:r>
        <w:r>
          <w:rPr>
            <w:webHidden/>
          </w:rPr>
          <w:instrText xml:space="preserve"> PAGEREF _Toc163625523 \h </w:instrText>
        </w:r>
        <w:r>
          <w:rPr>
            <w:webHidden/>
          </w:rPr>
        </w:r>
        <w:r>
          <w:rPr>
            <w:webHidden/>
          </w:rPr>
          <w:fldChar w:fldCharType="separate"/>
        </w:r>
        <w:r>
          <w:rPr>
            <w:webHidden/>
          </w:rPr>
          <w:t>23</w:t>
        </w:r>
        <w:r>
          <w:rPr>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524" w:history="1">
        <w:r w:rsidRPr="001F2203">
          <w:rPr>
            <w:rStyle w:val="a3"/>
            <w:noProof/>
          </w:rPr>
          <w:t>РИА Новости, 09.04.2024, ЦБ должен вмешаться в ситуацию с отказом некоторых стран СНГ от карты «Мир» - депутат</w:t>
        </w:r>
        <w:r>
          <w:rPr>
            <w:noProof/>
            <w:webHidden/>
          </w:rPr>
          <w:tab/>
        </w:r>
        <w:r>
          <w:rPr>
            <w:noProof/>
            <w:webHidden/>
          </w:rPr>
          <w:fldChar w:fldCharType="begin"/>
        </w:r>
        <w:r>
          <w:rPr>
            <w:noProof/>
            <w:webHidden/>
          </w:rPr>
          <w:instrText xml:space="preserve"> PAGEREF _Toc163625524 \h </w:instrText>
        </w:r>
        <w:r>
          <w:rPr>
            <w:noProof/>
            <w:webHidden/>
          </w:rPr>
        </w:r>
        <w:r>
          <w:rPr>
            <w:noProof/>
            <w:webHidden/>
          </w:rPr>
          <w:fldChar w:fldCharType="separate"/>
        </w:r>
        <w:r>
          <w:rPr>
            <w:noProof/>
            <w:webHidden/>
          </w:rPr>
          <w:t>24</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525" w:history="1">
        <w:r w:rsidRPr="001F2203">
          <w:rPr>
            <w:rStyle w:val="a3"/>
          </w:rPr>
          <w:t>Центробанк РФ должен вмешаться в ситуацию, когда некоторые страны СНГ начали отказываться от использования карты «Мир», считает депутат Госдумы от КПРФ, глава комитета ГД по развитию Дальнего Востока и Арктики Николай Харитонов.</w:t>
        </w:r>
        <w:r>
          <w:rPr>
            <w:webHidden/>
          </w:rPr>
          <w:tab/>
        </w:r>
        <w:r>
          <w:rPr>
            <w:webHidden/>
          </w:rPr>
          <w:fldChar w:fldCharType="begin"/>
        </w:r>
        <w:r>
          <w:rPr>
            <w:webHidden/>
          </w:rPr>
          <w:instrText xml:space="preserve"> PAGEREF _Toc163625525 \h </w:instrText>
        </w:r>
        <w:r>
          <w:rPr>
            <w:webHidden/>
          </w:rPr>
        </w:r>
        <w:r>
          <w:rPr>
            <w:webHidden/>
          </w:rPr>
          <w:fldChar w:fldCharType="separate"/>
        </w:r>
        <w:r>
          <w:rPr>
            <w:webHidden/>
          </w:rPr>
          <w:t>24</w:t>
        </w:r>
        <w:r>
          <w:rPr>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526" w:history="1">
        <w:r w:rsidRPr="001F2203">
          <w:rPr>
            <w:rStyle w:val="a3"/>
            <w:noProof/>
          </w:rPr>
          <w:t>РИА Новости, 09.04.2024, Госдума обязала все системно значимые банки России с 2030 года перейти на ПВР</w:t>
        </w:r>
        <w:r>
          <w:rPr>
            <w:noProof/>
            <w:webHidden/>
          </w:rPr>
          <w:tab/>
        </w:r>
        <w:r>
          <w:rPr>
            <w:noProof/>
            <w:webHidden/>
          </w:rPr>
          <w:fldChar w:fldCharType="begin"/>
        </w:r>
        <w:r>
          <w:rPr>
            <w:noProof/>
            <w:webHidden/>
          </w:rPr>
          <w:instrText xml:space="preserve"> PAGEREF _Toc163625526 \h </w:instrText>
        </w:r>
        <w:r>
          <w:rPr>
            <w:noProof/>
            <w:webHidden/>
          </w:rPr>
        </w:r>
        <w:r>
          <w:rPr>
            <w:noProof/>
            <w:webHidden/>
          </w:rPr>
          <w:fldChar w:fldCharType="separate"/>
        </w:r>
        <w:r>
          <w:rPr>
            <w:noProof/>
            <w:webHidden/>
          </w:rPr>
          <w:t>24</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527" w:history="1">
        <w:r w:rsidRPr="001F2203">
          <w:rPr>
            <w:rStyle w:val="a3"/>
          </w:rPr>
          <w:t>Госдума приняла закон об обязательном переходе с 2030 года всех российских системно значимых кредитных организаций (СЗКО) к оценке кредитных рисков на основе внутренних рейтингов.</w:t>
        </w:r>
        <w:r>
          <w:rPr>
            <w:webHidden/>
          </w:rPr>
          <w:tab/>
        </w:r>
        <w:r>
          <w:rPr>
            <w:webHidden/>
          </w:rPr>
          <w:fldChar w:fldCharType="begin"/>
        </w:r>
        <w:r>
          <w:rPr>
            <w:webHidden/>
          </w:rPr>
          <w:instrText xml:space="preserve"> PAGEREF _Toc163625527 \h </w:instrText>
        </w:r>
        <w:r>
          <w:rPr>
            <w:webHidden/>
          </w:rPr>
        </w:r>
        <w:r>
          <w:rPr>
            <w:webHidden/>
          </w:rPr>
          <w:fldChar w:fldCharType="separate"/>
        </w:r>
        <w:r>
          <w:rPr>
            <w:webHidden/>
          </w:rPr>
          <w:t>24</w:t>
        </w:r>
        <w:r>
          <w:rPr>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528" w:history="1">
        <w:r w:rsidRPr="001F2203">
          <w:rPr>
            <w:rStyle w:val="a3"/>
            <w:noProof/>
          </w:rPr>
          <w:t>РИА Новости, 09.04.2024, Госдума установила на июнь-декабрь 2024 г повышающий коэффициент к НДПИ на золото</w:t>
        </w:r>
        <w:r>
          <w:rPr>
            <w:noProof/>
            <w:webHidden/>
          </w:rPr>
          <w:tab/>
        </w:r>
        <w:r>
          <w:rPr>
            <w:noProof/>
            <w:webHidden/>
          </w:rPr>
          <w:fldChar w:fldCharType="begin"/>
        </w:r>
        <w:r>
          <w:rPr>
            <w:noProof/>
            <w:webHidden/>
          </w:rPr>
          <w:instrText xml:space="preserve"> PAGEREF _Toc163625528 \h </w:instrText>
        </w:r>
        <w:r>
          <w:rPr>
            <w:noProof/>
            <w:webHidden/>
          </w:rPr>
        </w:r>
        <w:r>
          <w:rPr>
            <w:noProof/>
            <w:webHidden/>
          </w:rPr>
          <w:fldChar w:fldCharType="separate"/>
        </w:r>
        <w:r>
          <w:rPr>
            <w:noProof/>
            <w:webHidden/>
          </w:rPr>
          <w:t>25</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529" w:history="1">
        <w:r w:rsidRPr="001F2203">
          <w:rPr>
            <w:rStyle w:val="a3"/>
          </w:rPr>
          <w:t>Госдума приняла во втором и третьем чтении закон о введении с июня по декабрь 2024 года повышающего коэффициента к НДПИ на золото, чтобы компенсировать потери федерального бюджета из-за падения его экспорта.</w:t>
        </w:r>
        <w:r>
          <w:rPr>
            <w:webHidden/>
          </w:rPr>
          <w:tab/>
        </w:r>
        <w:r>
          <w:rPr>
            <w:webHidden/>
          </w:rPr>
          <w:fldChar w:fldCharType="begin"/>
        </w:r>
        <w:r>
          <w:rPr>
            <w:webHidden/>
          </w:rPr>
          <w:instrText xml:space="preserve"> PAGEREF _Toc163625529 \h </w:instrText>
        </w:r>
        <w:r>
          <w:rPr>
            <w:webHidden/>
          </w:rPr>
        </w:r>
        <w:r>
          <w:rPr>
            <w:webHidden/>
          </w:rPr>
          <w:fldChar w:fldCharType="separate"/>
        </w:r>
        <w:r>
          <w:rPr>
            <w:webHidden/>
          </w:rPr>
          <w:t>25</w:t>
        </w:r>
        <w:r>
          <w:rPr>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530" w:history="1">
        <w:r w:rsidRPr="001F2203">
          <w:rPr>
            <w:rStyle w:val="a3"/>
            <w:noProof/>
          </w:rPr>
          <w:t>РИА Новости, 09.04.2024, Госдума приняла закон о конкурентных процедурах при отчуждении объектов ЖКХ</w:t>
        </w:r>
        <w:r>
          <w:rPr>
            <w:noProof/>
            <w:webHidden/>
          </w:rPr>
          <w:tab/>
        </w:r>
        <w:r>
          <w:rPr>
            <w:noProof/>
            <w:webHidden/>
          </w:rPr>
          <w:fldChar w:fldCharType="begin"/>
        </w:r>
        <w:r>
          <w:rPr>
            <w:noProof/>
            <w:webHidden/>
          </w:rPr>
          <w:instrText xml:space="preserve"> PAGEREF _Toc163625530 \h </w:instrText>
        </w:r>
        <w:r>
          <w:rPr>
            <w:noProof/>
            <w:webHidden/>
          </w:rPr>
        </w:r>
        <w:r>
          <w:rPr>
            <w:noProof/>
            <w:webHidden/>
          </w:rPr>
          <w:fldChar w:fldCharType="separate"/>
        </w:r>
        <w:r>
          <w:rPr>
            <w:noProof/>
            <w:webHidden/>
          </w:rPr>
          <w:t>26</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531" w:history="1">
        <w:r w:rsidRPr="001F2203">
          <w:rPr>
            <w:rStyle w:val="a3"/>
          </w:rPr>
          <w:t>Госдума приняла во втором и третьем чтении закон о переходе с 1 января 2025 года к конкурентным процедурам при отчуждении объектов ЖКХ, находящихся в ведении государственных или муниципальных предприятий (ГУП, МУП) либо в управлении казенных предприятий.</w:t>
        </w:r>
        <w:r>
          <w:rPr>
            <w:webHidden/>
          </w:rPr>
          <w:tab/>
        </w:r>
        <w:r>
          <w:rPr>
            <w:webHidden/>
          </w:rPr>
          <w:fldChar w:fldCharType="begin"/>
        </w:r>
        <w:r>
          <w:rPr>
            <w:webHidden/>
          </w:rPr>
          <w:instrText xml:space="preserve"> PAGEREF _Toc163625531 \h </w:instrText>
        </w:r>
        <w:r>
          <w:rPr>
            <w:webHidden/>
          </w:rPr>
        </w:r>
        <w:r>
          <w:rPr>
            <w:webHidden/>
          </w:rPr>
          <w:fldChar w:fldCharType="separate"/>
        </w:r>
        <w:r>
          <w:rPr>
            <w:webHidden/>
          </w:rPr>
          <w:t>26</w:t>
        </w:r>
        <w:r>
          <w:rPr>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532" w:history="1">
        <w:r w:rsidRPr="001F2203">
          <w:rPr>
            <w:rStyle w:val="a3"/>
            <w:noProof/>
          </w:rPr>
          <w:t>ТАСС, 09.04.2024, Госдума запрещает ряду наймодателей передавать коллекторам долги по ЖКХ</w:t>
        </w:r>
        <w:r>
          <w:rPr>
            <w:noProof/>
            <w:webHidden/>
          </w:rPr>
          <w:tab/>
        </w:r>
        <w:r>
          <w:rPr>
            <w:noProof/>
            <w:webHidden/>
          </w:rPr>
          <w:fldChar w:fldCharType="begin"/>
        </w:r>
        <w:r>
          <w:rPr>
            <w:noProof/>
            <w:webHidden/>
          </w:rPr>
          <w:instrText xml:space="preserve"> PAGEREF _Toc163625532 \h </w:instrText>
        </w:r>
        <w:r>
          <w:rPr>
            <w:noProof/>
            <w:webHidden/>
          </w:rPr>
        </w:r>
        <w:r>
          <w:rPr>
            <w:noProof/>
            <w:webHidden/>
          </w:rPr>
          <w:fldChar w:fldCharType="separate"/>
        </w:r>
        <w:r>
          <w:rPr>
            <w:noProof/>
            <w:webHidden/>
          </w:rPr>
          <w:t>27</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533" w:history="1">
        <w:r w:rsidRPr="001F2203">
          <w:rPr>
            <w:rStyle w:val="a3"/>
          </w:rPr>
          <w:t>Госдума на заседании 9 апреля приняла во втором, основном чтении законопроект, который запрещает ряду наймодателей передавать коллекторам долги нанимателей за жилищно-коммунальные услуги.</w:t>
        </w:r>
        <w:r>
          <w:rPr>
            <w:webHidden/>
          </w:rPr>
          <w:tab/>
        </w:r>
        <w:r>
          <w:rPr>
            <w:webHidden/>
          </w:rPr>
          <w:fldChar w:fldCharType="begin"/>
        </w:r>
        <w:r>
          <w:rPr>
            <w:webHidden/>
          </w:rPr>
          <w:instrText xml:space="preserve"> PAGEREF _Toc163625533 \h </w:instrText>
        </w:r>
        <w:r>
          <w:rPr>
            <w:webHidden/>
          </w:rPr>
        </w:r>
        <w:r>
          <w:rPr>
            <w:webHidden/>
          </w:rPr>
          <w:fldChar w:fldCharType="separate"/>
        </w:r>
        <w:r>
          <w:rPr>
            <w:webHidden/>
          </w:rPr>
          <w:t>27</w:t>
        </w:r>
        <w:r>
          <w:rPr>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534" w:history="1">
        <w:r w:rsidRPr="001F2203">
          <w:rPr>
            <w:rStyle w:val="a3"/>
            <w:noProof/>
          </w:rPr>
          <w:t>ТАСС, 09.04.2024, Минфин РФ рассматривает введение электронного заявления о хищении денежных средств</w:t>
        </w:r>
        <w:r>
          <w:rPr>
            <w:noProof/>
            <w:webHidden/>
          </w:rPr>
          <w:tab/>
        </w:r>
        <w:r>
          <w:rPr>
            <w:noProof/>
            <w:webHidden/>
          </w:rPr>
          <w:fldChar w:fldCharType="begin"/>
        </w:r>
        <w:r>
          <w:rPr>
            <w:noProof/>
            <w:webHidden/>
          </w:rPr>
          <w:instrText xml:space="preserve"> PAGEREF _Toc163625534 \h </w:instrText>
        </w:r>
        <w:r>
          <w:rPr>
            <w:noProof/>
            <w:webHidden/>
          </w:rPr>
        </w:r>
        <w:r>
          <w:rPr>
            <w:noProof/>
            <w:webHidden/>
          </w:rPr>
          <w:fldChar w:fldCharType="separate"/>
        </w:r>
        <w:r>
          <w:rPr>
            <w:noProof/>
            <w:webHidden/>
          </w:rPr>
          <w:t>28</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535" w:history="1">
        <w:r w:rsidRPr="001F2203">
          <w:rPr>
            <w:rStyle w:val="a3"/>
          </w:rPr>
          <w:t>Министерство финансов России рассматривает возможность введения электронного заявления о хищении, в том числе реализацию этого на базе портала «Госуслуги». Об этом сообщил и. о. директора департамента финансовой политики Минфина Алексей Яковлев на конференции «Банки. Трансформация. Экономика. 3.0».</w:t>
        </w:r>
        <w:r>
          <w:rPr>
            <w:webHidden/>
          </w:rPr>
          <w:tab/>
        </w:r>
        <w:r>
          <w:rPr>
            <w:webHidden/>
          </w:rPr>
          <w:fldChar w:fldCharType="begin"/>
        </w:r>
        <w:r>
          <w:rPr>
            <w:webHidden/>
          </w:rPr>
          <w:instrText xml:space="preserve"> PAGEREF _Toc163625535 \h </w:instrText>
        </w:r>
        <w:r>
          <w:rPr>
            <w:webHidden/>
          </w:rPr>
        </w:r>
        <w:r>
          <w:rPr>
            <w:webHidden/>
          </w:rPr>
          <w:fldChar w:fldCharType="separate"/>
        </w:r>
        <w:r>
          <w:rPr>
            <w:webHidden/>
          </w:rPr>
          <w:t>28</w:t>
        </w:r>
        <w:r>
          <w:rPr>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536" w:history="1">
        <w:r w:rsidRPr="001F2203">
          <w:rPr>
            <w:rStyle w:val="a3"/>
            <w:noProof/>
          </w:rPr>
          <w:t>РИА Новости, 09.04.2024, Почти каждый россиянин за последний год сталкивался с попытками мошенничества - Минфин</w:t>
        </w:r>
        <w:r>
          <w:rPr>
            <w:noProof/>
            <w:webHidden/>
          </w:rPr>
          <w:tab/>
        </w:r>
        <w:r>
          <w:rPr>
            <w:noProof/>
            <w:webHidden/>
          </w:rPr>
          <w:fldChar w:fldCharType="begin"/>
        </w:r>
        <w:r>
          <w:rPr>
            <w:noProof/>
            <w:webHidden/>
          </w:rPr>
          <w:instrText xml:space="preserve"> PAGEREF _Toc163625536 \h </w:instrText>
        </w:r>
        <w:r>
          <w:rPr>
            <w:noProof/>
            <w:webHidden/>
          </w:rPr>
        </w:r>
        <w:r>
          <w:rPr>
            <w:noProof/>
            <w:webHidden/>
          </w:rPr>
          <w:fldChar w:fldCharType="separate"/>
        </w:r>
        <w:r>
          <w:rPr>
            <w:noProof/>
            <w:webHidden/>
          </w:rPr>
          <w:t>28</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537" w:history="1">
        <w:r w:rsidRPr="001F2203">
          <w:rPr>
            <w:rStyle w:val="a3"/>
          </w:rPr>
          <w:t>Почти каждый житель России хотя бы раз за последний год сталкивался с финансовыми мошенниками, одной из самых распространенных схем является телефонное мошенничество, сообщает Минфин РФ со ссылкой на замминистра Павла Кадочникова.</w:t>
        </w:r>
        <w:r>
          <w:rPr>
            <w:webHidden/>
          </w:rPr>
          <w:tab/>
        </w:r>
        <w:r>
          <w:rPr>
            <w:webHidden/>
          </w:rPr>
          <w:fldChar w:fldCharType="begin"/>
        </w:r>
        <w:r>
          <w:rPr>
            <w:webHidden/>
          </w:rPr>
          <w:instrText xml:space="preserve"> PAGEREF _Toc163625537 \h </w:instrText>
        </w:r>
        <w:r>
          <w:rPr>
            <w:webHidden/>
          </w:rPr>
        </w:r>
        <w:r>
          <w:rPr>
            <w:webHidden/>
          </w:rPr>
          <w:fldChar w:fldCharType="separate"/>
        </w:r>
        <w:r>
          <w:rPr>
            <w:webHidden/>
          </w:rPr>
          <w:t>28</w:t>
        </w:r>
        <w:r>
          <w:rPr>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538" w:history="1">
        <w:r w:rsidRPr="001F2203">
          <w:rPr>
            <w:rStyle w:val="a3"/>
            <w:noProof/>
          </w:rPr>
          <w:t>РИА Новости, 09.04.2024, Прибыль банков РФ в 2024 г ожидается на уровне прошлого года или немного больше - ЦБ</w:t>
        </w:r>
        <w:r>
          <w:rPr>
            <w:noProof/>
            <w:webHidden/>
          </w:rPr>
          <w:tab/>
        </w:r>
        <w:r>
          <w:rPr>
            <w:noProof/>
            <w:webHidden/>
          </w:rPr>
          <w:fldChar w:fldCharType="begin"/>
        </w:r>
        <w:r>
          <w:rPr>
            <w:noProof/>
            <w:webHidden/>
          </w:rPr>
          <w:instrText xml:space="preserve"> PAGEREF _Toc163625538 \h </w:instrText>
        </w:r>
        <w:r>
          <w:rPr>
            <w:noProof/>
            <w:webHidden/>
          </w:rPr>
        </w:r>
        <w:r>
          <w:rPr>
            <w:noProof/>
            <w:webHidden/>
          </w:rPr>
          <w:fldChar w:fldCharType="separate"/>
        </w:r>
        <w:r>
          <w:rPr>
            <w:noProof/>
            <w:webHidden/>
          </w:rPr>
          <w:t>29</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539" w:history="1">
        <w:r w:rsidRPr="001F2203">
          <w:rPr>
            <w:rStyle w:val="a3"/>
          </w:rPr>
          <w:t>Банки в России в первом квартале 2024 года, по предварительным данным, заработали столько же, сколько и за такой же период прошлого года, финансовые результаты сектора по итогам всего года ожидаются либо на уровне 2023 года, либо немногим более, заявила зампред ЦБ РФ Ольга Полякова рамках форума «Банки. Трансформация. Экономика. 3.0».</w:t>
        </w:r>
        <w:r>
          <w:rPr>
            <w:webHidden/>
          </w:rPr>
          <w:tab/>
        </w:r>
        <w:r>
          <w:rPr>
            <w:webHidden/>
          </w:rPr>
          <w:fldChar w:fldCharType="begin"/>
        </w:r>
        <w:r>
          <w:rPr>
            <w:webHidden/>
          </w:rPr>
          <w:instrText xml:space="preserve"> PAGEREF _Toc163625539 \h </w:instrText>
        </w:r>
        <w:r>
          <w:rPr>
            <w:webHidden/>
          </w:rPr>
        </w:r>
        <w:r>
          <w:rPr>
            <w:webHidden/>
          </w:rPr>
          <w:fldChar w:fldCharType="separate"/>
        </w:r>
        <w:r>
          <w:rPr>
            <w:webHidden/>
          </w:rPr>
          <w:t>29</w:t>
        </w:r>
        <w:r>
          <w:rPr>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540" w:history="1">
        <w:r w:rsidRPr="001F2203">
          <w:rPr>
            <w:rStyle w:val="a3"/>
            <w:noProof/>
          </w:rPr>
          <w:t>РИА Новости, 09.04.2024, Рынок ипотеки начинает охлаждаться, темпы роста в I квартале составили 2-2,5% - ЦБ РФ</w:t>
        </w:r>
        <w:r>
          <w:rPr>
            <w:noProof/>
            <w:webHidden/>
          </w:rPr>
          <w:tab/>
        </w:r>
        <w:r>
          <w:rPr>
            <w:noProof/>
            <w:webHidden/>
          </w:rPr>
          <w:fldChar w:fldCharType="begin"/>
        </w:r>
        <w:r>
          <w:rPr>
            <w:noProof/>
            <w:webHidden/>
          </w:rPr>
          <w:instrText xml:space="preserve"> PAGEREF _Toc163625540 \h </w:instrText>
        </w:r>
        <w:r>
          <w:rPr>
            <w:noProof/>
            <w:webHidden/>
          </w:rPr>
        </w:r>
        <w:r>
          <w:rPr>
            <w:noProof/>
            <w:webHidden/>
          </w:rPr>
          <w:fldChar w:fldCharType="separate"/>
        </w:r>
        <w:r>
          <w:rPr>
            <w:noProof/>
            <w:webHidden/>
          </w:rPr>
          <w:t>29</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541" w:history="1">
        <w:r w:rsidRPr="001F2203">
          <w:rPr>
            <w:rStyle w:val="a3"/>
          </w:rPr>
          <w:t>ЦБ РФ видит постепенное начало охлаждения рынка ипотеки, темпы роста в первом квартале предварительно составили 2-2,5%, при этом темпы роста потребительского кредитования оказались чуть выше ожиданий - предварительно 3%, сказала зампред ЦБ Ольга Полякова.</w:t>
        </w:r>
        <w:r>
          <w:rPr>
            <w:webHidden/>
          </w:rPr>
          <w:tab/>
        </w:r>
        <w:r>
          <w:rPr>
            <w:webHidden/>
          </w:rPr>
          <w:fldChar w:fldCharType="begin"/>
        </w:r>
        <w:r>
          <w:rPr>
            <w:webHidden/>
          </w:rPr>
          <w:instrText xml:space="preserve"> PAGEREF _Toc163625541 \h </w:instrText>
        </w:r>
        <w:r>
          <w:rPr>
            <w:webHidden/>
          </w:rPr>
        </w:r>
        <w:r>
          <w:rPr>
            <w:webHidden/>
          </w:rPr>
          <w:fldChar w:fldCharType="separate"/>
        </w:r>
        <w:r>
          <w:rPr>
            <w:webHidden/>
          </w:rPr>
          <w:t>29</w:t>
        </w:r>
        <w:r>
          <w:rPr>
            <w:webHidden/>
          </w:rPr>
          <w:fldChar w:fldCharType="end"/>
        </w:r>
      </w:hyperlink>
    </w:p>
    <w:p w:rsidR="002331A5" w:rsidRDefault="002331A5">
      <w:pPr>
        <w:pStyle w:val="12"/>
        <w:tabs>
          <w:tab w:val="right" w:leader="dot" w:pos="9061"/>
        </w:tabs>
        <w:rPr>
          <w:rFonts w:asciiTheme="minorHAnsi" w:eastAsiaTheme="minorEastAsia" w:hAnsiTheme="minorHAnsi" w:cstheme="minorBidi"/>
          <w:b w:val="0"/>
          <w:noProof/>
          <w:sz w:val="22"/>
          <w:szCs w:val="22"/>
        </w:rPr>
      </w:pPr>
      <w:hyperlink w:anchor="_Toc163625542" w:history="1">
        <w:r w:rsidRPr="001F220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_Toc163625542 \h </w:instrText>
        </w:r>
        <w:r>
          <w:rPr>
            <w:noProof/>
            <w:webHidden/>
          </w:rPr>
        </w:r>
        <w:r>
          <w:rPr>
            <w:noProof/>
            <w:webHidden/>
          </w:rPr>
          <w:fldChar w:fldCharType="separate"/>
        </w:r>
        <w:r>
          <w:rPr>
            <w:noProof/>
            <w:webHidden/>
          </w:rPr>
          <w:t>31</w:t>
        </w:r>
        <w:r>
          <w:rPr>
            <w:noProof/>
            <w:webHidden/>
          </w:rPr>
          <w:fldChar w:fldCharType="end"/>
        </w:r>
      </w:hyperlink>
    </w:p>
    <w:p w:rsidR="002331A5" w:rsidRDefault="002331A5">
      <w:pPr>
        <w:pStyle w:val="12"/>
        <w:tabs>
          <w:tab w:val="right" w:leader="dot" w:pos="9061"/>
        </w:tabs>
        <w:rPr>
          <w:rFonts w:asciiTheme="minorHAnsi" w:eastAsiaTheme="minorEastAsia" w:hAnsiTheme="minorHAnsi" w:cstheme="minorBidi"/>
          <w:b w:val="0"/>
          <w:noProof/>
          <w:sz w:val="22"/>
          <w:szCs w:val="22"/>
        </w:rPr>
      </w:pPr>
      <w:hyperlink w:anchor="_Toc163625543" w:history="1">
        <w:r w:rsidRPr="001F220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_Toc163625543 \h </w:instrText>
        </w:r>
        <w:r>
          <w:rPr>
            <w:noProof/>
            <w:webHidden/>
          </w:rPr>
        </w:r>
        <w:r>
          <w:rPr>
            <w:noProof/>
            <w:webHidden/>
          </w:rPr>
          <w:fldChar w:fldCharType="separate"/>
        </w:r>
        <w:r>
          <w:rPr>
            <w:noProof/>
            <w:webHidden/>
          </w:rPr>
          <w:t>31</w:t>
        </w:r>
        <w:r>
          <w:rPr>
            <w:noProof/>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544" w:history="1">
        <w:r w:rsidRPr="001F2203">
          <w:rPr>
            <w:rStyle w:val="a3"/>
            <w:noProof/>
          </w:rPr>
          <w:t>Беларусь Сегодня, 09.04.2024, Только доплаты – до 600 рублей: специалист Минтруда рассказала, какие пенсии получают ветераны ВОВ</w:t>
        </w:r>
        <w:r>
          <w:rPr>
            <w:noProof/>
            <w:webHidden/>
          </w:rPr>
          <w:tab/>
        </w:r>
        <w:r>
          <w:rPr>
            <w:noProof/>
            <w:webHidden/>
          </w:rPr>
          <w:fldChar w:fldCharType="begin"/>
        </w:r>
        <w:r>
          <w:rPr>
            <w:noProof/>
            <w:webHidden/>
          </w:rPr>
          <w:instrText xml:space="preserve"> PAGEREF _Toc163625544 \h </w:instrText>
        </w:r>
        <w:r>
          <w:rPr>
            <w:noProof/>
            <w:webHidden/>
          </w:rPr>
        </w:r>
        <w:r>
          <w:rPr>
            <w:noProof/>
            <w:webHidden/>
          </w:rPr>
          <w:fldChar w:fldCharType="separate"/>
        </w:r>
        <w:r>
          <w:rPr>
            <w:noProof/>
            <w:webHidden/>
          </w:rPr>
          <w:t>31</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545" w:history="1">
        <w:r w:rsidRPr="001F2203">
          <w:rPr>
            <w:rStyle w:val="a3"/>
          </w:rPr>
          <w:t>Пенсионное обеспечение – одна из весомых мер поддержки ветеранов Великой Отечественной войны. Об этом заявила начальник главного управления социального обслуживания и социальной помощи Минтруда и соцзащиты Екатерина Коледа журналистам в пресс-центре БЕЛТА.</w:t>
        </w:r>
        <w:r>
          <w:rPr>
            <w:webHidden/>
          </w:rPr>
          <w:tab/>
        </w:r>
        <w:r>
          <w:rPr>
            <w:webHidden/>
          </w:rPr>
          <w:fldChar w:fldCharType="begin"/>
        </w:r>
        <w:r>
          <w:rPr>
            <w:webHidden/>
          </w:rPr>
          <w:instrText xml:space="preserve"> PAGEREF _Toc163625545 \h </w:instrText>
        </w:r>
        <w:r>
          <w:rPr>
            <w:webHidden/>
          </w:rPr>
        </w:r>
        <w:r>
          <w:rPr>
            <w:webHidden/>
          </w:rPr>
          <w:fldChar w:fldCharType="separate"/>
        </w:r>
        <w:r>
          <w:rPr>
            <w:webHidden/>
          </w:rPr>
          <w:t>31</w:t>
        </w:r>
        <w:r>
          <w:rPr>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546" w:history="1">
        <w:r w:rsidRPr="001F2203">
          <w:rPr>
            <w:rStyle w:val="a3"/>
            <w:noProof/>
          </w:rPr>
          <w:t>Казахстанская правда, 09.04.2024, Казахстанцы могут сами управлять пенсионным капиталом</w:t>
        </w:r>
        <w:r>
          <w:rPr>
            <w:noProof/>
            <w:webHidden/>
          </w:rPr>
          <w:tab/>
        </w:r>
        <w:r>
          <w:rPr>
            <w:noProof/>
            <w:webHidden/>
          </w:rPr>
          <w:fldChar w:fldCharType="begin"/>
        </w:r>
        <w:r>
          <w:rPr>
            <w:noProof/>
            <w:webHidden/>
          </w:rPr>
          <w:instrText xml:space="preserve"> PAGEREF _Toc163625546 \h </w:instrText>
        </w:r>
        <w:r>
          <w:rPr>
            <w:noProof/>
            <w:webHidden/>
          </w:rPr>
        </w:r>
        <w:r>
          <w:rPr>
            <w:noProof/>
            <w:webHidden/>
          </w:rPr>
          <w:fldChar w:fldCharType="separate"/>
        </w:r>
        <w:r>
          <w:rPr>
            <w:noProof/>
            <w:webHidden/>
          </w:rPr>
          <w:t>31</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547" w:history="1">
        <w:r w:rsidRPr="001F2203">
          <w:rPr>
            <w:rStyle w:val="a3"/>
          </w:rPr>
          <w:t>По данным ЕНПФ, на 1 марта 2024 года на индивидуальных и условных счетах вкладчиков (получателей) Единого накопительного пенсионного фонда были аккумулированы пенсионные накопления на сумму 18,5 трлн тенге.</w:t>
        </w:r>
        <w:r>
          <w:rPr>
            <w:webHidden/>
          </w:rPr>
          <w:tab/>
        </w:r>
        <w:r>
          <w:rPr>
            <w:webHidden/>
          </w:rPr>
          <w:fldChar w:fldCharType="begin"/>
        </w:r>
        <w:r>
          <w:rPr>
            <w:webHidden/>
          </w:rPr>
          <w:instrText xml:space="preserve"> PAGEREF _Toc163625547 \h </w:instrText>
        </w:r>
        <w:r>
          <w:rPr>
            <w:webHidden/>
          </w:rPr>
        </w:r>
        <w:r>
          <w:rPr>
            <w:webHidden/>
          </w:rPr>
          <w:fldChar w:fldCharType="separate"/>
        </w:r>
        <w:r>
          <w:rPr>
            <w:webHidden/>
          </w:rPr>
          <w:t>31</w:t>
        </w:r>
        <w:r>
          <w:rPr>
            <w:webHidden/>
          </w:rPr>
          <w:fldChar w:fldCharType="end"/>
        </w:r>
      </w:hyperlink>
    </w:p>
    <w:p w:rsidR="002331A5" w:rsidRDefault="002331A5">
      <w:pPr>
        <w:pStyle w:val="12"/>
        <w:tabs>
          <w:tab w:val="right" w:leader="dot" w:pos="9061"/>
        </w:tabs>
        <w:rPr>
          <w:rFonts w:asciiTheme="minorHAnsi" w:eastAsiaTheme="minorEastAsia" w:hAnsiTheme="minorHAnsi" w:cstheme="minorBidi"/>
          <w:b w:val="0"/>
          <w:noProof/>
          <w:sz w:val="22"/>
          <w:szCs w:val="22"/>
        </w:rPr>
      </w:pPr>
      <w:hyperlink w:anchor="_Toc163625548" w:history="1">
        <w:r w:rsidRPr="001F2203">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_Toc163625548 \h </w:instrText>
        </w:r>
        <w:r>
          <w:rPr>
            <w:noProof/>
            <w:webHidden/>
          </w:rPr>
        </w:r>
        <w:r>
          <w:rPr>
            <w:noProof/>
            <w:webHidden/>
          </w:rPr>
          <w:fldChar w:fldCharType="separate"/>
        </w:r>
        <w:r>
          <w:rPr>
            <w:noProof/>
            <w:webHidden/>
          </w:rPr>
          <w:t>35</w:t>
        </w:r>
        <w:r>
          <w:rPr>
            <w:noProof/>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549" w:history="1">
        <w:r w:rsidRPr="001F2203">
          <w:rPr>
            <w:rStyle w:val="a3"/>
            <w:noProof/>
          </w:rPr>
          <w:t>РИА Новости, 09.04.2024, Оперштаб: заболеваемость COVID-19 в РФ за неделю сократилась на 7,2%</w:t>
        </w:r>
        <w:r>
          <w:rPr>
            <w:noProof/>
            <w:webHidden/>
          </w:rPr>
          <w:tab/>
        </w:r>
        <w:r>
          <w:rPr>
            <w:noProof/>
            <w:webHidden/>
          </w:rPr>
          <w:fldChar w:fldCharType="begin"/>
        </w:r>
        <w:r>
          <w:rPr>
            <w:noProof/>
            <w:webHidden/>
          </w:rPr>
          <w:instrText xml:space="preserve"> PAGEREF _Toc163625549 \h </w:instrText>
        </w:r>
        <w:r>
          <w:rPr>
            <w:noProof/>
            <w:webHidden/>
          </w:rPr>
        </w:r>
        <w:r>
          <w:rPr>
            <w:noProof/>
            <w:webHidden/>
          </w:rPr>
          <w:fldChar w:fldCharType="separate"/>
        </w:r>
        <w:r>
          <w:rPr>
            <w:noProof/>
            <w:webHidden/>
          </w:rPr>
          <w:t>35</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550" w:history="1">
        <w:r w:rsidRPr="001F2203">
          <w:rPr>
            <w:rStyle w:val="a3"/>
          </w:rPr>
          <w:t>Заболеваемость коронавирусной инфекцией за последнюю неделю уменьшилась в России на 7,2%, сообщили журналистам в федеральном оперативном штабе по борьбе с новой коронавирусной инфекцией.</w:t>
        </w:r>
        <w:r>
          <w:rPr>
            <w:webHidden/>
          </w:rPr>
          <w:tab/>
        </w:r>
        <w:r>
          <w:rPr>
            <w:webHidden/>
          </w:rPr>
          <w:fldChar w:fldCharType="begin"/>
        </w:r>
        <w:r>
          <w:rPr>
            <w:webHidden/>
          </w:rPr>
          <w:instrText xml:space="preserve"> PAGEREF _Toc163625550 \h </w:instrText>
        </w:r>
        <w:r>
          <w:rPr>
            <w:webHidden/>
          </w:rPr>
        </w:r>
        <w:r>
          <w:rPr>
            <w:webHidden/>
          </w:rPr>
          <w:fldChar w:fldCharType="separate"/>
        </w:r>
        <w:r>
          <w:rPr>
            <w:webHidden/>
          </w:rPr>
          <w:t>35</w:t>
        </w:r>
        <w:r>
          <w:rPr>
            <w:webHidden/>
          </w:rPr>
          <w:fldChar w:fldCharType="end"/>
        </w:r>
      </w:hyperlink>
    </w:p>
    <w:p w:rsidR="002331A5" w:rsidRDefault="002331A5">
      <w:pPr>
        <w:pStyle w:val="21"/>
        <w:tabs>
          <w:tab w:val="right" w:leader="dot" w:pos="9061"/>
        </w:tabs>
        <w:rPr>
          <w:rFonts w:asciiTheme="minorHAnsi" w:eastAsiaTheme="minorEastAsia" w:hAnsiTheme="minorHAnsi" w:cstheme="minorBidi"/>
          <w:noProof/>
          <w:sz w:val="22"/>
          <w:szCs w:val="22"/>
        </w:rPr>
      </w:pPr>
      <w:hyperlink w:anchor="_Toc163625551" w:history="1">
        <w:r w:rsidRPr="001F2203">
          <w:rPr>
            <w:rStyle w:val="a3"/>
            <w:noProof/>
          </w:rPr>
          <w:t>РИА Новости, 09.04.2024, За неделю в Москве выявлены 3072 случаев COVID-19, скончались 10 человек - портал</w:t>
        </w:r>
        <w:r>
          <w:rPr>
            <w:noProof/>
            <w:webHidden/>
          </w:rPr>
          <w:tab/>
        </w:r>
        <w:r>
          <w:rPr>
            <w:noProof/>
            <w:webHidden/>
          </w:rPr>
          <w:fldChar w:fldCharType="begin"/>
        </w:r>
        <w:r>
          <w:rPr>
            <w:noProof/>
            <w:webHidden/>
          </w:rPr>
          <w:instrText xml:space="preserve"> PAGEREF _Toc163625551 \h </w:instrText>
        </w:r>
        <w:r>
          <w:rPr>
            <w:noProof/>
            <w:webHidden/>
          </w:rPr>
        </w:r>
        <w:r>
          <w:rPr>
            <w:noProof/>
            <w:webHidden/>
          </w:rPr>
          <w:fldChar w:fldCharType="separate"/>
        </w:r>
        <w:r>
          <w:rPr>
            <w:noProof/>
            <w:webHidden/>
          </w:rPr>
          <w:t>35</w:t>
        </w:r>
        <w:r>
          <w:rPr>
            <w:noProof/>
            <w:webHidden/>
          </w:rPr>
          <w:fldChar w:fldCharType="end"/>
        </w:r>
      </w:hyperlink>
    </w:p>
    <w:p w:rsidR="002331A5" w:rsidRDefault="002331A5">
      <w:pPr>
        <w:pStyle w:val="31"/>
        <w:rPr>
          <w:rFonts w:asciiTheme="minorHAnsi" w:eastAsiaTheme="minorEastAsia" w:hAnsiTheme="minorHAnsi" w:cstheme="minorBidi"/>
          <w:sz w:val="22"/>
          <w:szCs w:val="22"/>
        </w:rPr>
      </w:pPr>
      <w:hyperlink w:anchor="_Toc163625552" w:history="1">
        <w:r w:rsidRPr="001F2203">
          <w:rPr>
            <w:rStyle w:val="a3"/>
          </w:rPr>
          <w:t>С 1 по 7 апреля в Москве выявлены 3 072 случая COVID-19, умерли 10 человек, следует из данных еженедельной сводки федерального штаба по коронавирусу.</w:t>
        </w:r>
        <w:r>
          <w:rPr>
            <w:webHidden/>
          </w:rPr>
          <w:tab/>
        </w:r>
        <w:r>
          <w:rPr>
            <w:webHidden/>
          </w:rPr>
          <w:fldChar w:fldCharType="begin"/>
        </w:r>
        <w:r>
          <w:rPr>
            <w:webHidden/>
          </w:rPr>
          <w:instrText xml:space="preserve"> PAGEREF _Toc163625552 \h </w:instrText>
        </w:r>
        <w:r>
          <w:rPr>
            <w:webHidden/>
          </w:rPr>
        </w:r>
        <w:r>
          <w:rPr>
            <w:webHidden/>
          </w:rPr>
          <w:fldChar w:fldCharType="separate"/>
        </w:r>
        <w:r>
          <w:rPr>
            <w:webHidden/>
          </w:rPr>
          <w:t>35</w:t>
        </w:r>
        <w:r>
          <w:rPr>
            <w:webHidden/>
          </w:rPr>
          <w:fldChar w:fldCharType="end"/>
        </w:r>
      </w:hyperlink>
    </w:p>
    <w:p w:rsidR="00A0290C" w:rsidRPr="002331A5" w:rsidRDefault="000129DC" w:rsidP="00310633">
      <w:pPr>
        <w:rPr>
          <w:b/>
          <w:caps/>
          <w:sz w:val="32"/>
        </w:rPr>
      </w:pPr>
      <w:r w:rsidRPr="002331A5">
        <w:rPr>
          <w:caps/>
          <w:sz w:val="28"/>
        </w:rPr>
        <w:fldChar w:fldCharType="end"/>
      </w:r>
    </w:p>
    <w:p w:rsidR="00D1642B" w:rsidRPr="002331A5" w:rsidRDefault="00D1642B" w:rsidP="00D1642B">
      <w:pPr>
        <w:pStyle w:val="251"/>
      </w:pPr>
      <w:bookmarkStart w:id="14" w:name="_Toc396864664"/>
      <w:bookmarkStart w:id="15" w:name="_Toc99318652"/>
      <w:bookmarkStart w:id="16" w:name="_Toc246216291"/>
      <w:bookmarkStart w:id="17" w:name="_Toc246297418"/>
      <w:bookmarkStart w:id="18" w:name="_Toc163625483"/>
      <w:bookmarkEnd w:id="6"/>
      <w:bookmarkEnd w:id="7"/>
      <w:bookmarkEnd w:id="8"/>
      <w:bookmarkEnd w:id="9"/>
      <w:bookmarkEnd w:id="10"/>
      <w:bookmarkEnd w:id="11"/>
      <w:bookmarkEnd w:id="12"/>
      <w:bookmarkEnd w:id="13"/>
      <w:r w:rsidRPr="002331A5">
        <w:lastRenderedPageBreak/>
        <w:t>НОВОСТИ ПЕНСИОННОЙ ОТРАСЛИ</w:t>
      </w:r>
      <w:bookmarkEnd w:id="14"/>
      <w:bookmarkEnd w:id="15"/>
      <w:bookmarkEnd w:id="18"/>
    </w:p>
    <w:p w:rsidR="00D1642B" w:rsidRPr="002331A5" w:rsidRDefault="00D1642B" w:rsidP="00D1642B">
      <w:pPr>
        <w:pStyle w:val="10"/>
      </w:pPr>
      <w:bookmarkStart w:id="19" w:name="_Toc99271685"/>
      <w:bookmarkStart w:id="20" w:name="_Toc99318653"/>
      <w:bookmarkStart w:id="21" w:name="_Toc246987631"/>
      <w:bookmarkStart w:id="22" w:name="_Toc248632297"/>
      <w:bookmarkStart w:id="23" w:name="_Toc251223975"/>
      <w:bookmarkStart w:id="24" w:name="_Toc163625484"/>
      <w:r w:rsidRPr="002331A5">
        <w:t>Новости отрасли НПФ</w:t>
      </w:r>
      <w:bookmarkEnd w:id="19"/>
      <w:bookmarkEnd w:id="20"/>
      <w:bookmarkEnd w:id="24"/>
    </w:p>
    <w:p w:rsidR="00585913" w:rsidRPr="002331A5" w:rsidRDefault="00585913" w:rsidP="00585913">
      <w:pPr>
        <w:pStyle w:val="2"/>
      </w:pPr>
      <w:bookmarkStart w:id="25" w:name="a1"/>
      <w:bookmarkStart w:id="26" w:name="_Toc163625485"/>
      <w:bookmarkEnd w:id="25"/>
      <w:r w:rsidRPr="002331A5">
        <w:t>Интерфакс, 09.04.2024, Дума разрешила ЦБ привлекать НПФ для страхования своих сотрудников</w:t>
      </w:r>
      <w:bookmarkEnd w:id="26"/>
    </w:p>
    <w:p w:rsidR="00585913" w:rsidRPr="002331A5" w:rsidRDefault="00585913" w:rsidP="002331A5">
      <w:pPr>
        <w:pStyle w:val="3"/>
      </w:pPr>
      <w:bookmarkStart w:id="27" w:name="_Toc163625486"/>
      <w:r w:rsidRPr="002331A5">
        <w:t>Госдума приняла в третьем чтении закон, согласно которому средства пенсионного фонда Банка России можно будет использовать для дополнительного пенсионного обеспечения служащих регулятора с привлечением третьих лиц, в том числе негосударственных пенсионных фондов (НПФ).</w:t>
      </w:r>
      <w:bookmarkEnd w:id="27"/>
    </w:p>
    <w:p w:rsidR="00585913" w:rsidRPr="002331A5" w:rsidRDefault="00585913" w:rsidP="00585913">
      <w:r w:rsidRPr="002331A5">
        <w:t>Законопроект (№412057-8) был внесен в Госдуму в июле 2023 года группой депутатов.</w:t>
      </w:r>
    </w:p>
    <w:p w:rsidR="00585913" w:rsidRPr="002331A5" w:rsidRDefault="00585913" w:rsidP="00585913">
      <w:r w:rsidRPr="002331A5">
        <w:t>Поправки вносятся в статью 89 закона о ЦБ. Сейчас в ней говорится, что совет директоров регулятора создает пенсионный фонд для дополнительного пенсионного обеспечения служащих Банка России, а также организует страхование жизни и медицинское страхование своих служащих. В новой версии говорится о том, что совет директоров организует дополнительное пенсионное обеспечение и личное страхование служащих Банка России.</w:t>
      </w:r>
    </w:p>
    <w:p w:rsidR="00585913" w:rsidRPr="002331A5" w:rsidRDefault="00585913" w:rsidP="00585913">
      <w:r w:rsidRPr="002331A5">
        <w:t>Как отмечается в пояснительной записке, действующее регулирование не предполагает перечисление пенсионных взносов Банка России в НПФ в качестве их правомерного применения.</w:t>
      </w:r>
    </w:p>
    <w:p w:rsidR="00585913" w:rsidRPr="002331A5" w:rsidRDefault="002331A5" w:rsidP="00585913">
      <w:r>
        <w:t>«</w:t>
      </w:r>
      <w:r w:rsidR="00585913" w:rsidRPr="002331A5">
        <w:t>Указанные обстоятельства явились предпосылками для разработки изменений, направленных на наделение Банка России правом на заключение договоров с НПФ и перечисление пенсионных взносов Банка России в НПФ. Проектируемые положения позволят совершенствовать систему льгот Банка России, поспособствуют эффективному разрешению задач привлечения и удержания персонала Банка России</w:t>
      </w:r>
      <w:r>
        <w:t>»</w:t>
      </w:r>
      <w:r w:rsidR="00585913" w:rsidRPr="002331A5">
        <w:t>, - говорится в пояснительной записке.</w:t>
      </w:r>
    </w:p>
    <w:p w:rsidR="00585913" w:rsidRPr="002331A5" w:rsidRDefault="00585913" w:rsidP="00585913">
      <w:r w:rsidRPr="002331A5">
        <w:t>Закон вступит в силу через 10 дней после официального опубликования.</w:t>
      </w:r>
    </w:p>
    <w:p w:rsidR="00585913" w:rsidRPr="002331A5" w:rsidRDefault="000129DC" w:rsidP="00585913">
      <w:hyperlink r:id="rId11" w:history="1">
        <w:r w:rsidR="00585913" w:rsidRPr="002331A5">
          <w:rPr>
            <w:rStyle w:val="a3"/>
          </w:rPr>
          <w:t>https://www.interfax.ru/business/954887</w:t>
        </w:r>
      </w:hyperlink>
      <w:r w:rsidR="00585913" w:rsidRPr="002331A5">
        <w:t xml:space="preserve"> </w:t>
      </w:r>
    </w:p>
    <w:p w:rsidR="00EC1A04" w:rsidRPr="002331A5" w:rsidRDefault="00EC1A04" w:rsidP="00EC1A04">
      <w:pPr>
        <w:pStyle w:val="2"/>
      </w:pPr>
      <w:bookmarkStart w:id="28" w:name="a2"/>
      <w:bookmarkStart w:id="29" w:name="_Toc163625487"/>
      <w:bookmarkEnd w:id="28"/>
      <w:r w:rsidRPr="002331A5">
        <w:t>ТАСС, 09.04.2024, Инвестдоход НПФ Эволюция вырос на треть по итогам 2023 года</w:t>
      </w:r>
      <w:bookmarkEnd w:id="29"/>
    </w:p>
    <w:p w:rsidR="00EC1A04" w:rsidRPr="002331A5" w:rsidRDefault="00EC1A04" w:rsidP="002331A5">
      <w:pPr>
        <w:pStyle w:val="3"/>
      </w:pPr>
      <w:bookmarkStart w:id="30" w:name="_Toc163625488"/>
      <w:r w:rsidRPr="002331A5">
        <w:t xml:space="preserve">АО </w:t>
      </w:r>
      <w:r w:rsidR="002331A5">
        <w:t>«</w:t>
      </w:r>
      <w:r w:rsidRPr="002331A5">
        <w:t>НПФ Эволюция</w:t>
      </w:r>
      <w:r w:rsidR="002331A5">
        <w:t>»</w:t>
      </w:r>
      <w:r w:rsidRPr="002331A5">
        <w:t xml:space="preserve"> опубликовал финансовую отчетность по итогам деятельности в 2023 году.</w:t>
      </w:r>
      <w:r w:rsidR="002331A5" w:rsidRPr="002331A5">
        <w:t xml:space="preserve"> </w:t>
      </w:r>
      <w:r w:rsidRPr="002331A5">
        <w:t>Доход от инвестиционной деятельности превысил 30,7 млрд рублей, что на 33% больше итогового показателя 2022 года. Рост произошел в основном благодаря реинвестированию на долговом и денежном рынках по более высоким ставкам.</w:t>
      </w:r>
      <w:bookmarkEnd w:id="30"/>
    </w:p>
    <w:p w:rsidR="00EC1A04" w:rsidRPr="002331A5" w:rsidRDefault="00EC1A04" w:rsidP="00EC1A04">
      <w:r w:rsidRPr="002331A5">
        <w:t xml:space="preserve">По итогам 2023 года фонд начислил на счета клиентов по договорам ОПС инвестиционный доход по ставке 6,62%, по договорам НПО по стратегии </w:t>
      </w:r>
      <w:r w:rsidR="002331A5">
        <w:t>«</w:t>
      </w:r>
      <w:r w:rsidRPr="002331A5">
        <w:t xml:space="preserve">ПР </w:t>
      </w:r>
      <w:r w:rsidRPr="002331A5">
        <w:lastRenderedPageBreak/>
        <w:t>Эволюция Базовая</w:t>
      </w:r>
      <w:r w:rsidR="002331A5">
        <w:t>»</w:t>
      </w:r>
      <w:r w:rsidRPr="002331A5">
        <w:t xml:space="preserve"> - 8,09%. Накопленная доходность НПФ Эволюция, распределенная на счета клиентов в период с 2016 по 2023 годы, составила 66,4% по пенсионным накоплениям и 68,9% по пенсионным резервам, при этом накопленная инфляция за этот же период была 58,7%.</w:t>
      </w:r>
    </w:p>
    <w:p w:rsidR="00EC1A04" w:rsidRPr="002331A5" w:rsidRDefault="00EC1A04" w:rsidP="00EC1A04">
      <w:r w:rsidRPr="002331A5">
        <w:t xml:space="preserve">В 2023 году увеличилась стоимость активов под управлением НПФ Эволюция: на конец 2023 года они оценивались в 376,2 млрд рублей, что на 8% больше, чем годом ранее. </w:t>
      </w:r>
    </w:p>
    <w:p w:rsidR="00EC1A04" w:rsidRPr="002331A5" w:rsidRDefault="00EC1A04" w:rsidP="00EC1A04">
      <w:r w:rsidRPr="002331A5">
        <w:t>Прибыль, полученная фондом после уплаты налоговых обязательств, составила 5,9 млрд рублей, что сопоставимо с аналогичным показателем за предыдущий год.</w:t>
      </w:r>
    </w:p>
    <w:p w:rsidR="00EC1A04" w:rsidRPr="002331A5" w:rsidRDefault="00EC1A04" w:rsidP="00EC1A04">
      <w:r w:rsidRPr="002331A5">
        <w:t>Обязательства НПФ в 2023 году выросли почти на 5% по сравнению с 2022 годом и на конец декабря 2023 года оценивались в 348,9 млрд рублей.</w:t>
      </w:r>
    </w:p>
    <w:p w:rsidR="00EC1A04" w:rsidRPr="002331A5" w:rsidRDefault="00EC1A04" w:rsidP="00EC1A04">
      <w:r w:rsidRPr="002331A5">
        <w:t>В прошлом году сумма пенсионных выплат превысила 11,6 млрд рублей, из которых 8 млрд рублей составили выплаты по негосударственной пенсии и 3,5 млрд рублей - по ОПС. В общую сумму выплат также вошли средства, переведенные клиентами в СФР и другие НПФ.</w:t>
      </w:r>
    </w:p>
    <w:p w:rsidR="00EC1A04" w:rsidRPr="002331A5" w:rsidRDefault="00EC1A04" w:rsidP="00EC1A04">
      <w:r w:rsidRPr="002331A5">
        <w:t>Взносы клиентов по действующим договорам превысили 15,3 млрд рублей, из этой суммы 99% приходятся на регулярные платежи по договорам негосударственного пенсионного обеспечения, классифицированным как страховые и инвестиционные с негарантированной возможностью получения дополнительных выгод.</w:t>
      </w:r>
    </w:p>
    <w:p w:rsidR="00EC1A04" w:rsidRPr="002331A5" w:rsidRDefault="00EC1A04" w:rsidP="00EC1A04">
      <w:r w:rsidRPr="002331A5">
        <w:t xml:space="preserve">В декабре 2023 года </w:t>
      </w:r>
      <w:r w:rsidR="002331A5">
        <w:t>«</w:t>
      </w:r>
      <w:r w:rsidRPr="002331A5">
        <w:t>Национальное рейтинговое агентство</w:t>
      </w:r>
      <w:r w:rsidR="002331A5">
        <w:t>»</w:t>
      </w:r>
      <w:r w:rsidRPr="002331A5">
        <w:t xml:space="preserve"> (НРА) подтвердило некредитный рейтинг надежности и качества услуг НПФ Эволюция по национальной рейтинговой шкале негосударственных пенсионных фондов на уровне </w:t>
      </w:r>
      <w:r w:rsidR="002331A5">
        <w:t>«</w:t>
      </w:r>
      <w:r w:rsidRPr="002331A5">
        <w:t>ААА|ru.pf|</w:t>
      </w:r>
      <w:r w:rsidR="002331A5">
        <w:t>»</w:t>
      </w:r>
      <w:r w:rsidRPr="002331A5">
        <w:t xml:space="preserve">. Эксперты агентства дали стабильный прогноз по фонду. Несколькими месяцами ранее, в июне 2023 года подтвердило рейтинг финансовой надёжности фонда на уровне ruAАA и Агентство </w:t>
      </w:r>
      <w:r w:rsidR="002331A5">
        <w:t>«</w:t>
      </w:r>
      <w:r w:rsidRPr="002331A5">
        <w:t>Эксперт РА</w:t>
      </w:r>
      <w:r w:rsidR="002331A5">
        <w:t>»</w:t>
      </w:r>
      <w:r w:rsidRPr="002331A5">
        <w:t>.</w:t>
      </w:r>
    </w:p>
    <w:p w:rsidR="00EC1A04" w:rsidRPr="002331A5" w:rsidRDefault="00EC1A04" w:rsidP="00EC1A04">
      <w:r w:rsidRPr="002331A5">
        <w:t xml:space="preserve">С полным текстом отчетности можно ознакомиться на официальном сайте фонда. </w:t>
      </w:r>
    </w:p>
    <w:p w:rsidR="00EC1A04" w:rsidRPr="002331A5" w:rsidRDefault="000129DC" w:rsidP="00EC1A04">
      <w:hyperlink r:id="rId12" w:history="1">
        <w:r w:rsidR="00EC1A04" w:rsidRPr="002331A5">
          <w:rPr>
            <w:rStyle w:val="a3"/>
          </w:rPr>
          <w:t>https://tass.ru/novosti-partnerov/20493971</w:t>
        </w:r>
      </w:hyperlink>
      <w:r w:rsidR="00EC1A04" w:rsidRPr="002331A5">
        <w:t xml:space="preserve"> </w:t>
      </w:r>
    </w:p>
    <w:p w:rsidR="009534EC" w:rsidRPr="002331A5" w:rsidRDefault="009534EC" w:rsidP="009534EC">
      <w:pPr>
        <w:pStyle w:val="2"/>
      </w:pPr>
      <w:bookmarkStart w:id="31" w:name="a3"/>
      <w:bookmarkStart w:id="32" w:name="_Toc163625489"/>
      <w:bookmarkEnd w:id="31"/>
      <w:r w:rsidRPr="002331A5">
        <w:t>Ваш Пенсионный Брокер, 09.04.2024, ВТБ начинает масштабную реализацию Пр</w:t>
      </w:r>
      <w:r w:rsidR="00D32283" w:rsidRPr="002331A5">
        <w:t>ограммы долгосрочных сбережений</w:t>
      </w:r>
      <w:bookmarkEnd w:id="32"/>
    </w:p>
    <w:p w:rsidR="009534EC" w:rsidRPr="002331A5" w:rsidRDefault="00282C75" w:rsidP="002331A5">
      <w:pPr>
        <w:pStyle w:val="3"/>
      </w:pPr>
      <w:bookmarkStart w:id="33" w:name="_Toc163625490"/>
      <w:r w:rsidRPr="002331A5">
        <w:t xml:space="preserve">ВТБ начинает масштабную реализацию Программы долгосрочных сбережений. </w:t>
      </w:r>
      <w:r w:rsidR="009534EC" w:rsidRPr="002331A5">
        <w:t xml:space="preserve">Подключиться к ней с 5 апреля смогут клиенты в отделениях </w:t>
      </w:r>
      <w:r w:rsidR="002331A5">
        <w:t>«</w:t>
      </w:r>
      <w:r w:rsidR="009534EC" w:rsidRPr="002331A5">
        <w:t>Привилегии</w:t>
      </w:r>
      <w:r w:rsidR="002331A5">
        <w:t>»</w:t>
      </w:r>
      <w:r w:rsidR="009534EC" w:rsidRPr="002331A5">
        <w:t xml:space="preserve"> и Private Banking по всей стране, кроме того в пяти точках Москвы и Московской области продукт уже доступен для всех сегментов. В дальнейшем планируется</w:t>
      </w:r>
      <w:r w:rsidR="002331A5">
        <w:t xml:space="preserve"> </w:t>
      </w:r>
      <w:r w:rsidR="009534EC" w:rsidRPr="002331A5">
        <w:t>распространить возм</w:t>
      </w:r>
      <w:r w:rsidR="00A32B21" w:rsidRPr="002331A5">
        <w:t xml:space="preserve">ожность подключения клиентов к </w:t>
      </w:r>
      <w:r w:rsidR="009534EC" w:rsidRPr="002331A5">
        <w:t>Программе на всю сеть отделений банка.</w:t>
      </w:r>
      <w:bookmarkEnd w:id="33"/>
    </w:p>
    <w:p w:rsidR="009534EC" w:rsidRPr="002331A5" w:rsidRDefault="009534EC" w:rsidP="009534EC">
      <w:r w:rsidRPr="002331A5">
        <w:t>Стать участником Программы долгосрочных сбережений и получать финансовую поддержку от государства можно также в режиме онлайн на сайте ВТБ Пенсионный фонд и в ВТБ Онлайн.</w:t>
      </w:r>
    </w:p>
    <w:p w:rsidR="009534EC" w:rsidRPr="002331A5" w:rsidRDefault="009534EC" w:rsidP="009534EC">
      <w:r w:rsidRPr="002331A5">
        <w:t xml:space="preserve">Для подключения к Программе долгосрочных сбережений клиенту потребуются паспорт, страховое свидетельство обязательного пенсионного страхования (СНИЛС) и </w:t>
      </w:r>
      <w:r w:rsidRPr="002331A5">
        <w:lastRenderedPageBreak/>
        <w:t>номер налогоплательщика (ИНН). Заключение договора долгосрочных сбережений занимает не более 5 минут. Специалисты банка ВТБ и ВТБ Пенсионный фонд оперативно проконсультируют клиентов и помогут с заполнением всех необходимых документов. Подробную информацию можно получить на горячей линии ВТБ Пенсионный фонд по номеру 8 800 775 25 35.</w:t>
      </w:r>
    </w:p>
    <w:p w:rsidR="009534EC" w:rsidRPr="002331A5" w:rsidRDefault="009534EC" w:rsidP="009534EC">
      <w:r w:rsidRPr="002331A5">
        <w:t>Программа долгосрочных сбережений позволяет каждому участнику увеличить капитал не только за счет личных взносов и инвестиционного дохода, но и за счет финансовой поддержки от государства, которая составит до 36 тыс. рублей в течение трех лет, следующих за годом после первого взноса. В Программу можно перевести ранее сформированные накопления по обязательному пенсионному страхованию (ОПС). С суммы взносов до 400 тыс. рублей в год клиенты смогут ежегодно получать повышенный налоговый вычет в размере от 52 до 60 тыс. рублей в зависимости от размера взноса и уровня дохода участника. На взносы по Программе распространяется двухступенчатый защитный механизм: система гарантирования прав участников НПФ защищает активы от отрицательного инвестиционного результата, а Агентство по страхованию вкладов (АСВ) гарантирует сохранность сбережений в пределах 2,8 млн руб.</w:t>
      </w:r>
    </w:p>
    <w:p w:rsidR="009534EC" w:rsidRPr="002331A5" w:rsidRDefault="009534EC" w:rsidP="009534EC">
      <w:r w:rsidRPr="002331A5">
        <w:t xml:space="preserve">Программа долгосрочных сбережений стартовала с 1 января 2024 года. ВТБ Пенсионный фонд выступает её официальным оператором с 14 марта 2024 года. Устойчивость и надежность фонда подтверждены максимальными рейтингами </w:t>
      </w:r>
      <w:r w:rsidR="002331A5">
        <w:t>«</w:t>
      </w:r>
      <w:r w:rsidRPr="002331A5">
        <w:t>Эксперт РА</w:t>
      </w:r>
      <w:r w:rsidR="002331A5">
        <w:t>»</w:t>
      </w:r>
      <w:r w:rsidRPr="002331A5">
        <w:t xml:space="preserve"> и Национального рейтингового агентства.</w:t>
      </w:r>
    </w:p>
    <w:p w:rsidR="00D1642B" w:rsidRPr="002331A5" w:rsidRDefault="000129DC" w:rsidP="009534EC">
      <w:hyperlink r:id="rId13" w:history="1">
        <w:r w:rsidR="009534EC" w:rsidRPr="002331A5">
          <w:rPr>
            <w:rStyle w:val="a3"/>
          </w:rPr>
          <w:t>http://pbroker.ru/?p=77505</w:t>
        </w:r>
      </w:hyperlink>
    </w:p>
    <w:p w:rsidR="00282C75" w:rsidRPr="002331A5" w:rsidRDefault="00282C75" w:rsidP="00282C75">
      <w:pPr>
        <w:pStyle w:val="2"/>
      </w:pPr>
      <w:bookmarkStart w:id="34" w:name="a4"/>
      <w:bookmarkStart w:id="35" w:name="_Toc163625491"/>
      <w:bookmarkEnd w:id="34"/>
      <w:r w:rsidRPr="002331A5">
        <w:t>Klops.ru (Калининград), 09.04.2024, Программа долгосрочных сбережений: как обеспечить своё будущее</w:t>
      </w:r>
      <w:bookmarkEnd w:id="35"/>
    </w:p>
    <w:p w:rsidR="00282C75" w:rsidRPr="002331A5" w:rsidRDefault="00282C75" w:rsidP="002331A5">
      <w:pPr>
        <w:pStyle w:val="3"/>
      </w:pPr>
      <w:bookmarkStart w:id="36" w:name="_Toc163625492"/>
      <w:r w:rsidRPr="002331A5">
        <w:t>В 2024 году в нашей стране появился новый инструмент, который должен помочь накопить деньги на будущее, к примеру после выхода на пенсию или в тяжёлой ситуации, — программа долгосрочных накоплений (ПДС). Его важная составляющая в том, что участники получат от государства прибавку к личным накоплениям. Эксперты Регионального центра финансовой грамотности www.fingram39.ru разобрались, как работает программа и каким в её рамках может быть доход от инвестиций.</w:t>
      </w:r>
      <w:bookmarkEnd w:id="36"/>
    </w:p>
    <w:p w:rsidR="00282C75" w:rsidRPr="002331A5" w:rsidRDefault="00282C75" w:rsidP="00282C75">
      <w:r w:rsidRPr="002331A5">
        <w:t>Суть программы ПДС</w:t>
      </w:r>
    </w:p>
    <w:p w:rsidR="00282C75" w:rsidRPr="002331A5" w:rsidRDefault="00282C75" w:rsidP="00282C75">
      <w:r w:rsidRPr="002331A5">
        <w:t>Программа долгосрочных сбережений граждан — это долгосрочный сберегательный продукт, который поможет сформировать дополнительный финансовый ресурс на долгосрочные цели или финансовую подушку безопасности. Условия программы предусматривают активное участие граждан в накоплении за счёт личных средств и за счёт средств пенсионных накоплений.</w:t>
      </w:r>
    </w:p>
    <w:p w:rsidR="00282C75" w:rsidRPr="002331A5" w:rsidRDefault="00282C75" w:rsidP="00282C75">
      <w:r w:rsidRPr="002331A5">
        <w:t>Участник программы делает добровольные взносы, а оператор программы — негосударственный пенсионный фонд, НПФ, — инвестирует их, чтобы уберечь от инфляции и приумножить. НПФ может инвестировать в разные активы: государственные ценные бумаги — облигации федерального займа (ОФЗ), которые эмитирует Минфин; акции и корпоративные бонды, паи инвестиционных фондов и другие инструменты.</w:t>
      </w:r>
    </w:p>
    <w:p w:rsidR="00282C75" w:rsidRPr="002331A5" w:rsidRDefault="00282C75" w:rsidP="00282C75">
      <w:r w:rsidRPr="002331A5">
        <w:lastRenderedPageBreak/>
        <w:t xml:space="preserve">При этом участник может делать добровольные личные взносы или перевести в программу ранее сформированные пенсионные накопления. Узнать, есть ли у вас пенсионные накопления и где они хранятся, вы можете в личном кабинете на портале </w:t>
      </w:r>
      <w:r w:rsidR="002331A5">
        <w:t>«</w:t>
      </w:r>
      <w:r w:rsidRPr="002331A5">
        <w:t>Госуслуги</w:t>
      </w:r>
      <w:r w:rsidR="002331A5">
        <w:t>»</w:t>
      </w:r>
      <w:r w:rsidRPr="002331A5">
        <w:t>, на сайте или в отделении СФР. А государство будет софинансировать накопления в рамках ПДС за счёт средств Фонда национального благосостояния (ФНБ) и резервов Социального фонда России (СФР, ранее это был ПФР).</w:t>
      </w:r>
    </w:p>
    <w:p w:rsidR="00282C75" w:rsidRPr="002331A5" w:rsidRDefault="00282C75" w:rsidP="00282C75">
      <w:r w:rsidRPr="002331A5">
        <w:t>Использование средств программы возможно на дополнительные выплаты через 15 лет действия такого договора или при достижении владельцем возраста 55 лет для женщин и 60 лет для мужчин, а также в качестве единовременной выплаты. Забрать все сбережения вместе с инвестиционным доходом разрешается и раньше, если деньги требуются на лечение тяжёлой болезни или если семья теряет кормильца.</w:t>
      </w:r>
    </w:p>
    <w:p w:rsidR="00282C75" w:rsidRPr="002331A5" w:rsidRDefault="00282C75" w:rsidP="00282C75">
      <w:r w:rsidRPr="002331A5">
        <w:t>Забрать сбережения можно в любой момент, но выкупная сумма, которую выплатит НПФ, может оказаться меньше ваших взносов. Порядок расчёта выкупных сумм прописывается в договоре ПДС и правилах фонда. При этом государственное софинансирование и пенсионные накопления снять не получится — они останутся на счёте в ПДС.</w:t>
      </w:r>
    </w:p>
    <w:p w:rsidR="00282C75" w:rsidRPr="002331A5" w:rsidRDefault="00282C75" w:rsidP="00282C75">
      <w:r w:rsidRPr="002331A5">
        <w:t>О софинансировании государства</w:t>
      </w:r>
    </w:p>
    <w:p w:rsidR="00282C75" w:rsidRPr="002331A5" w:rsidRDefault="00282C75" w:rsidP="00282C75">
      <w:r w:rsidRPr="002331A5">
        <w:t>По закону дополнительная финансовая поддержка предусмотрена в течение трёх лет. В дальнейшем этот срок может быть продлён по решению правительства Российской Федерации. По текущим условиям софинансирование от государства получат граждане, заключившие до 2026 года договор и оплатившие взносы на сумму не менее 2000 рублей в год. При этом максимально возможный объём участия государства в софинансировании сбережений граждан составляет 36 000 рублей в год, но его получение зависит от дохода гражданина.</w:t>
      </w:r>
    </w:p>
    <w:p w:rsidR="00282C75" w:rsidRPr="002331A5" w:rsidRDefault="00282C75" w:rsidP="00282C75">
      <w:r w:rsidRPr="002331A5">
        <w:t>При среднемесячном доходе не более 80 000 рублей:</w:t>
      </w:r>
    </w:p>
    <w:p w:rsidR="00282C75" w:rsidRPr="002331A5" w:rsidRDefault="00282C75" w:rsidP="00282C75">
      <w:r w:rsidRPr="002331A5">
        <w:t>объём софинансирования государства составит 1 рубль на каждый вложенный участником программы рубль. Для получения от государства 36 000 рублей, необходимо будет в течение года внести средства на ту же сумму (или 3000 рублей в месяц).</w:t>
      </w:r>
    </w:p>
    <w:p w:rsidR="00282C75" w:rsidRPr="002331A5" w:rsidRDefault="00282C75" w:rsidP="00282C75">
      <w:r w:rsidRPr="002331A5">
        <w:t>При доходе гражданина от 80 000 до 150 000 рублей в месяц:</w:t>
      </w:r>
    </w:p>
    <w:p w:rsidR="00282C75" w:rsidRPr="002331A5" w:rsidRDefault="00282C75" w:rsidP="00282C75">
      <w:r w:rsidRPr="002331A5">
        <w:t>за каждый вложенный рубль государство внесёт на счёт ещё 50 копеек. Для получения максимальной доплаты от государства понадобится вложить в рамках ПДС в течение года 72 000 рублей, или 6000 рублей в месяц.</w:t>
      </w:r>
    </w:p>
    <w:p w:rsidR="00282C75" w:rsidRPr="002331A5" w:rsidRDefault="00282C75" w:rsidP="00282C75">
      <w:r w:rsidRPr="002331A5">
        <w:t>При доходе гражданина более 150 000 рублей в месяц:</w:t>
      </w:r>
    </w:p>
    <w:p w:rsidR="00282C75" w:rsidRPr="002331A5" w:rsidRDefault="00282C75" w:rsidP="00282C75">
      <w:r w:rsidRPr="002331A5">
        <w:t>объём софинансирования государства составит 25 копеек на 1 рубль. Для получения доплаты в 36 000 рублей нужно вложить в течение года 144 000 рублей (12 000 рублей в месяц).</w:t>
      </w:r>
    </w:p>
    <w:p w:rsidR="00282C75" w:rsidRPr="002331A5" w:rsidRDefault="00282C75" w:rsidP="00282C75">
      <w:r w:rsidRPr="002331A5">
        <w:t>Гарантии от государства</w:t>
      </w:r>
    </w:p>
    <w:p w:rsidR="00282C75" w:rsidRPr="002331A5" w:rsidRDefault="00282C75" w:rsidP="00282C75">
      <w:r w:rsidRPr="002331A5">
        <w:t>Государство также предоставляет участникам ПДС ряд иных стимулов и гарантий:</w:t>
      </w:r>
    </w:p>
    <w:p w:rsidR="00282C75" w:rsidRPr="002331A5" w:rsidRDefault="002331A5" w:rsidP="00282C75">
      <w:r>
        <w:t xml:space="preserve">  </w:t>
      </w:r>
      <w:r w:rsidR="00282C75" w:rsidRPr="002331A5">
        <w:t>страхование внесённых средств до 2 800 000 рублей;</w:t>
      </w:r>
    </w:p>
    <w:p w:rsidR="00282C75" w:rsidRPr="002331A5" w:rsidRDefault="002331A5" w:rsidP="00282C75">
      <w:r>
        <w:lastRenderedPageBreak/>
        <w:t xml:space="preserve">  </w:t>
      </w:r>
      <w:r w:rsidR="00282C75" w:rsidRPr="002331A5">
        <w:t>налоговый вычет в размере до 52 000 рублей ежегодно при уплате взносов на сумму до 400 000 рублей в год (13% от суммы взносов);</w:t>
      </w:r>
    </w:p>
    <w:p w:rsidR="00282C75" w:rsidRPr="002331A5" w:rsidRDefault="002331A5" w:rsidP="00282C75">
      <w:r>
        <w:t xml:space="preserve">  </w:t>
      </w:r>
      <w:r w:rsidR="00282C75" w:rsidRPr="002331A5">
        <w:t xml:space="preserve">возможность забрать средства досрочно при наступлении </w:t>
      </w:r>
      <w:r>
        <w:t>«</w:t>
      </w:r>
      <w:r w:rsidR="00282C75" w:rsidRPr="002331A5">
        <w:t>особых жизненных ситуаций</w:t>
      </w:r>
      <w:r>
        <w:t>»</w:t>
      </w:r>
      <w:r w:rsidR="00282C75" w:rsidRPr="002331A5">
        <w:t>;</w:t>
      </w:r>
    </w:p>
    <w:p w:rsidR="00282C75" w:rsidRPr="002331A5" w:rsidRDefault="002331A5" w:rsidP="00282C75">
      <w:r>
        <w:t xml:space="preserve">  </w:t>
      </w:r>
      <w:r w:rsidR="00282C75" w:rsidRPr="002331A5">
        <w:t xml:space="preserve">сформированные в программе сбережения наследуются в полном объёме. </w:t>
      </w:r>
    </w:p>
    <w:p w:rsidR="00282C75" w:rsidRPr="002331A5" w:rsidRDefault="00282C75" w:rsidP="00282C75">
      <w:r w:rsidRPr="002331A5">
        <w:t>Если участник начал получать деньги и выбрал срочные выплаты, вся оставшаяся сумма на счёте передаётся правопреемникам (в случае пожизненных платежей сбережения не наследуются).</w:t>
      </w:r>
    </w:p>
    <w:p w:rsidR="00282C75" w:rsidRPr="002331A5" w:rsidRDefault="00282C75" w:rsidP="00282C75">
      <w:r w:rsidRPr="002331A5">
        <w:t>Как вступить в программу?</w:t>
      </w:r>
    </w:p>
    <w:p w:rsidR="00282C75" w:rsidRPr="002331A5" w:rsidRDefault="00282C75" w:rsidP="00282C75">
      <w:r w:rsidRPr="002331A5">
        <w:t>Вступить в программу ПДС может любой гражданин России старше 17 лет. Предельный возраст для вступления законом не установлен. Для участия необходимо заключить договор долгосрочных сбережений с любым НПФ. Закон о программе долгосрочных сбережений также предусматривает возможность заключения договора юридическими или физическими лицами в пользу третьих лиц.</w:t>
      </w:r>
    </w:p>
    <w:p w:rsidR="00282C75" w:rsidRPr="002331A5" w:rsidRDefault="00282C75" w:rsidP="00282C75">
      <w:r w:rsidRPr="002331A5">
        <w:t>Участие граждан в программе долгосрочных сбережений предполагается только на добровольной основе, то есть участвовать в ней необязательно.</w:t>
      </w:r>
    </w:p>
    <w:p w:rsidR="00282C75" w:rsidRPr="002331A5" w:rsidRDefault="00282C75" w:rsidP="00282C75">
      <w:r w:rsidRPr="002331A5">
        <w:t>Для участия в ПДС гражданин должен выбрать одного или нескольких операторов-НПФ, которые будут управлять его средствами и инвестировать их. Реестр лицензий НПФ можно найти на сайте ЦБ.</w:t>
      </w:r>
    </w:p>
    <w:p w:rsidR="00282C75" w:rsidRPr="002331A5" w:rsidRDefault="00282C75" w:rsidP="00282C75">
      <w:r w:rsidRPr="002331A5">
        <w:t>Рассчитать возможный доход по ПДС поможет калькулятор накоплений по программе долгосрочных сбережений.</w:t>
      </w:r>
    </w:p>
    <w:p w:rsidR="00282C75" w:rsidRPr="002331A5" w:rsidRDefault="00282C75" w:rsidP="00282C75">
      <w:r w:rsidRPr="002331A5">
        <w:t xml:space="preserve">Материал подготовлен в рамках проекта Министерства финансов </w:t>
      </w:r>
      <w:r w:rsidR="002331A5">
        <w:t>«</w:t>
      </w:r>
      <w:r w:rsidRPr="002331A5">
        <w:t>Финансовая грамотность и инициативные проекты населения</w:t>
      </w:r>
      <w:r w:rsidR="002331A5">
        <w:t>»</w:t>
      </w:r>
      <w:r w:rsidRPr="002331A5">
        <w:t>. Дополнительная информация — по телефону горячей линии по вопросам финансовой грамотности (звонок бесплатный) 8 (800) 555-85-39 или на сайте fingram39.ru.</w:t>
      </w:r>
    </w:p>
    <w:p w:rsidR="00282C75" w:rsidRPr="002331A5" w:rsidRDefault="000129DC" w:rsidP="00282C75">
      <w:hyperlink r:id="rId14" w:history="1">
        <w:r w:rsidR="00282C75" w:rsidRPr="002331A5">
          <w:rPr>
            <w:rStyle w:val="a3"/>
          </w:rPr>
          <w:t>https://klops.ru/kaliningrad/2024-04-09/293137-programma-dolgosrochnyh-sberezheniy-kak-obespechit-svoyo-buduschee</w:t>
        </w:r>
      </w:hyperlink>
      <w:r w:rsidR="00282C75" w:rsidRPr="002331A5">
        <w:t xml:space="preserve"> </w:t>
      </w:r>
    </w:p>
    <w:p w:rsidR="00585913" w:rsidRPr="002331A5" w:rsidRDefault="00585913" w:rsidP="00585913">
      <w:pPr>
        <w:pStyle w:val="2"/>
      </w:pPr>
      <w:bookmarkStart w:id="37" w:name="_Toc163625493"/>
      <w:r w:rsidRPr="002331A5">
        <w:t xml:space="preserve">BFM-Новосибирск, 09.04.2024, Долгосрочные сбережения или пенсия: как изменится жизнь пенсионеров по программе </w:t>
      </w:r>
      <w:r w:rsidR="002331A5">
        <w:t>«</w:t>
      </w:r>
      <w:r w:rsidRPr="002331A5">
        <w:t>накоплений на старость</w:t>
      </w:r>
      <w:r w:rsidR="002331A5">
        <w:t>»</w:t>
      </w:r>
      <w:bookmarkEnd w:id="37"/>
    </w:p>
    <w:p w:rsidR="00585913" w:rsidRPr="002331A5" w:rsidRDefault="00585913" w:rsidP="002331A5">
      <w:pPr>
        <w:pStyle w:val="3"/>
      </w:pPr>
      <w:bookmarkStart w:id="38" w:name="_Toc163625494"/>
      <w:r w:rsidRPr="002331A5">
        <w:t xml:space="preserve">В России с недавних пор действует программа долгосрочных сбережений. Ее цель — увеличить пенсионные накопления россиян и приучить людей к долгосрочному планированию, отмечают аналитики. Подробнее об этом из публикации издания </w:t>
      </w:r>
      <w:r w:rsidR="002331A5">
        <w:t>«</w:t>
      </w:r>
      <w:r w:rsidRPr="002331A5">
        <w:t>РИА Новости</w:t>
      </w:r>
      <w:r w:rsidR="002331A5">
        <w:t>»</w:t>
      </w:r>
      <w:r w:rsidRPr="002331A5">
        <w:t>.</w:t>
      </w:r>
      <w:bookmarkEnd w:id="38"/>
    </w:p>
    <w:p w:rsidR="00585913" w:rsidRPr="002331A5" w:rsidRDefault="00585913" w:rsidP="00585913">
      <w:r w:rsidRPr="002331A5">
        <w:t>Пенсий не будет?</w:t>
      </w:r>
    </w:p>
    <w:p w:rsidR="00585913" w:rsidRPr="002331A5" w:rsidRDefault="00585913" w:rsidP="00585913">
      <w:r w:rsidRPr="002331A5">
        <w:t xml:space="preserve">Несмотря на множество данных, многие граждане не могут понять программу </w:t>
      </w:r>
      <w:r w:rsidR="002331A5">
        <w:t>«</w:t>
      </w:r>
      <w:r w:rsidRPr="002331A5">
        <w:t>накоплений на пенсию</w:t>
      </w:r>
      <w:r w:rsidR="002331A5">
        <w:t>»</w:t>
      </w:r>
      <w:r w:rsidRPr="002331A5">
        <w:t>. Система, в которой текущие пенсии оплачиваются работающим населением, теряет свою актуальность из-за различной численности поколений и увеличения числа роботов в производстве. Исследователи отмечают, что эта тенденция распространена по всему миру.</w:t>
      </w:r>
    </w:p>
    <w:p w:rsidR="00585913" w:rsidRPr="002331A5" w:rsidRDefault="00585913" w:rsidP="00585913">
      <w:r w:rsidRPr="002331A5">
        <w:lastRenderedPageBreak/>
        <w:t>Как следствие, даже после всех индексаций, пенсий недостаточно для достойной жизни. А программа обязательного страхования (ОПС) была заморожена в 2014 году. По мнению аналитиков, единственный выход - самостоятельно откладывать деньги на пенсию. Власти ввели программу долгосрочных сбережений (ПДС) в качестве инструмента для этого. Вместе с негосударственными пенсионными фондами (НПФ), куда граждане могут перевести свои пенсионные накопления, эта программа позволяет увеличить размер будущих выплат.</w:t>
      </w:r>
    </w:p>
    <w:p w:rsidR="00585913" w:rsidRPr="002331A5" w:rsidRDefault="00585913" w:rsidP="00585913">
      <w:r w:rsidRPr="002331A5">
        <w:t>Как это работает?</w:t>
      </w:r>
    </w:p>
    <w:p w:rsidR="00585913" w:rsidRPr="002331A5" w:rsidRDefault="00585913" w:rsidP="00585913">
      <w:r w:rsidRPr="002331A5">
        <w:t>ПДС представляет собой схему долгосрочного сбережения с гибкими условиями. Вносить средства на счет можно по своему усмотрению, а снять их возможно через 15 лет, при достижении пенсионного возраста или в случае критических жизненных обстоятельств. Государство также предоставляет различные гарантии, добавляя свои средства на каждый вложенный рубль. ПДС обещает годовое софинансирование до 36 тысяч рублей в год или 108 тысяч рублей в течение трех лет.</w:t>
      </w:r>
    </w:p>
    <w:p w:rsidR="00585913" w:rsidRPr="002331A5" w:rsidRDefault="00585913" w:rsidP="00585913">
      <w:r w:rsidRPr="002331A5">
        <w:t>Наиболее значительное преимущество ПДС заключается в том, что люди не могут потерять больше, чем вложили. Анализ Центрального Банка показывает, что доходность покрывает инфляцию и даже приносит дивиденды. Средний годовой инвестиционный доход составляет 6,49%, но наиболее выгодными условиями могут пользоваться граждане с заработком до 80 тысяч рублей.</w:t>
      </w:r>
    </w:p>
    <w:p w:rsidR="00585913" w:rsidRPr="002331A5" w:rsidRDefault="00585913" w:rsidP="00585913">
      <w:r w:rsidRPr="002331A5">
        <w:t>По мировой статистике, большинство людей более заинтересованы в текущих расходах и не рассматривают долгосрочные инвестиции. Тем не менее, ПДС предоставляет возможность перевести обязательные пенсионные накопления под проценты. Эксперты отмечают, что управляющие средствами фонды пенсионных накоплений вкладывают их очень осторожно, предпочитая консервативные инвестиции. ПДС не требует значительных ежегодных взносов, что делает его доступным для всех граждан.</w:t>
      </w:r>
    </w:p>
    <w:p w:rsidR="00585913" w:rsidRPr="002331A5" w:rsidRDefault="00585913" w:rsidP="00585913">
      <w:r w:rsidRPr="002331A5">
        <w:t>Кто и сколько получит?</w:t>
      </w:r>
    </w:p>
    <w:p w:rsidR="00585913" w:rsidRPr="002331A5" w:rsidRDefault="00585913" w:rsidP="00585913">
      <w:r w:rsidRPr="002331A5">
        <w:t>Прочие финансовые инструменты остаются в распоряжении граждан, а программа накопительной пенсии (ПДС) представляет собой дополнительную возможность для создания финансового капитала, поясняет Беляков в беседе с РИА Новости.</w:t>
      </w:r>
    </w:p>
    <w:p w:rsidR="00585913" w:rsidRPr="002331A5" w:rsidRDefault="00585913" w:rsidP="00585913">
      <w:r w:rsidRPr="002331A5">
        <w:t xml:space="preserve">Планируется, что ПДС значительно увеличит коэффициент замещения (то есть, процент от выпавшей зарплаты, который обеспечивает пенсию) и приблизит его к рекомендуемым международной организацией труда 40 процентам. </w:t>
      </w:r>
      <w:r w:rsidR="002331A5">
        <w:t>«</w:t>
      </w:r>
      <w:r w:rsidRPr="002331A5">
        <w:t>По страховой пенсии выходит 32%, с учетом негосударственной — порядка 38, а с долгосрочными сбережениями показатель вырастет до 43</w:t>
      </w:r>
      <w:r w:rsidR="002331A5">
        <w:t>»</w:t>
      </w:r>
      <w:r w:rsidRPr="002331A5">
        <w:t>, — уточняет эксперт.</w:t>
      </w:r>
    </w:p>
    <w:p w:rsidR="00585913" w:rsidRPr="002331A5" w:rsidRDefault="00585913" w:rsidP="00585913">
      <w:r w:rsidRPr="002331A5">
        <w:t>Пенсионеры, работающие или нет, также имеют возможность использовать ПДС и негосударственное пенсионное обеспечение (НПО). При этом срок 15 лет на них не распространяется — снять можно в любой момент. Аналитики считают, что наиболее выгодный вариант — вносить до 36 тысяч рублей в год, чтобы получить максимальную сумму софинансирования.</w:t>
      </w:r>
    </w:p>
    <w:p w:rsidR="009534EC" w:rsidRPr="002331A5" w:rsidRDefault="000129DC" w:rsidP="00585913">
      <w:hyperlink r:id="rId15" w:history="1">
        <w:r w:rsidR="00585913" w:rsidRPr="002331A5">
          <w:rPr>
            <w:rStyle w:val="a3"/>
          </w:rPr>
          <w:t>https://nsk.bfm.ru/news/31548</w:t>
        </w:r>
      </w:hyperlink>
    </w:p>
    <w:p w:rsidR="00282C75" w:rsidRPr="002331A5" w:rsidRDefault="00282C75" w:rsidP="00282C75">
      <w:pPr>
        <w:pStyle w:val="2"/>
      </w:pPr>
      <w:bookmarkStart w:id="39" w:name="a5"/>
      <w:bookmarkStart w:id="40" w:name="_Toc163625495"/>
      <w:bookmarkEnd w:id="39"/>
      <w:r w:rsidRPr="002331A5">
        <w:lastRenderedPageBreak/>
        <w:t>Северо-Кавказские новости, 09.04.2024, Объем пенсионных резервов ВТБ Пенсионный фонд вырос на четверть</w:t>
      </w:r>
      <w:bookmarkEnd w:id="40"/>
    </w:p>
    <w:p w:rsidR="00282C75" w:rsidRPr="002331A5" w:rsidRDefault="00282C75" w:rsidP="002331A5">
      <w:pPr>
        <w:pStyle w:val="3"/>
      </w:pPr>
      <w:bookmarkStart w:id="41" w:name="_Toc163625496"/>
      <w:r w:rsidRPr="002331A5">
        <w:t>По итогам 2023 года объем пенсионных резервов НПФ ВТБ по негосударственному пенсионному обеспечению (НПО) вырос на 23% до 34 млрд рублей. Объем пенсионных накоплений по обязательному пенсионному страхованию (ОПС) достиг 310 млрд рублей, увеличившись по сравнению с 2022 годом на 5%. Количество клиентов, заключивших с фондом договоры НПО, выросло на 22% и превысило 192 тыс. человек. Число застрахованных лиц по ОПС составило 2,9 млн человек. Совокупные активы ВТБ Пенсионный фонд превысили 350 млрд рублей.</w:t>
      </w:r>
      <w:bookmarkEnd w:id="41"/>
    </w:p>
    <w:p w:rsidR="00282C75" w:rsidRPr="002331A5" w:rsidRDefault="00282C75" w:rsidP="00282C75">
      <w:r w:rsidRPr="002331A5">
        <w:t>Общий объем пенсионных выплат клиентам ВТБ Пенсионный фонд за 2023 год достиг 4,2 млрд руб., из них 3,2 млрд руб. – по ОПС и 1 млрд руб. – по НПО. На конец года общее количество клиентов – пенсионеров фонда превышало 27 тысяч: выплаты по ОПС получали 11,7 тыс. человек, а негосударственные пенсии – 15,6 тыс.</w:t>
      </w:r>
    </w:p>
    <w:p w:rsidR="00282C75" w:rsidRPr="002331A5" w:rsidRDefault="00282C75" w:rsidP="00282C75">
      <w:r w:rsidRPr="002331A5">
        <w:t xml:space="preserve">В пресс-службе банка ВТБ (ПАО) SK-NEWS.RU напомнили, что в феврале 2024 года рейтинговое агентство </w:t>
      </w:r>
      <w:r w:rsidR="002331A5">
        <w:t>«</w:t>
      </w:r>
      <w:r w:rsidRPr="002331A5">
        <w:t>Эксперт РА</w:t>
      </w:r>
      <w:r w:rsidR="002331A5">
        <w:t>»</w:t>
      </w:r>
      <w:r w:rsidRPr="002331A5">
        <w:t xml:space="preserve"> вновь подтвердило максимальный рейтинг финансовой надежности ВТБ Пенсионный фонд на уровне ruAАA, прогноз по рейтингу стабильный. Также Национальным рейтинговым агентством (НРА) фонду подтвержден рейтинг максимальной надежности и качества услуг на уровне </w:t>
      </w:r>
      <w:r w:rsidR="002331A5">
        <w:t>«</w:t>
      </w:r>
      <w:r w:rsidRPr="002331A5">
        <w:t>ААА|ru.pf|</w:t>
      </w:r>
      <w:r w:rsidR="002331A5">
        <w:t>»</w:t>
      </w:r>
      <w:r w:rsidRPr="002331A5">
        <w:t>.</w:t>
      </w:r>
    </w:p>
    <w:p w:rsidR="00282C75" w:rsidRPr="002331A5" w:rsidRDefault="00282C75" w:rsidP="00282C75">
      <w:r w:rsidRPr="002331A5">
        <w:t xml:space="preserve">В 2024 году проходит объединение двух фондов, входящих в группу ВТБ, в форме присоединения НПФ </w:t>
      </w:r>
      <w:r w:rsidR="002331A5">
        <w:t>«</w:t>
      </w:r>
      <w:r w:rsidRPr="002331A5">
        <w:t>Открытие</w:t>
      </w:r>
      <w:r w:rsidR="002331A5">
        <w:t>»</w:t>
      </w:r>
      <w:r w:rsidRPr="002331A5">
        <w:t xml:space="preserve"> к ВТБ Пенсионный фонд. Количество клиентов объединенного фонда увеличится до 10,5 млн человек, а объем средств под его управлением превысит 1 трлн руб. Для физических лиц реорганизация не потребует перезаключения договоров об обязательном пенсионном страховании и негосударственном пенсионном обеспечении. Объединенный ВТБ Пенсионный фонд в порядке правопреемства продолжит выполнять все обязательства перед клиентами. </w:t>
      </w:r>
    </w:p>
    <w:p w:rsidR="00585913" w:rsidRPr="002331A5" w:rsidRDefault="000129DC" w:rsidP="00282C75">
      <w:hyperlink r:id="rId16" w:history="1">
        <w:r w:rsidR="00282C75" w:rsidRPr="002331A5">
          <w:rPr>
            <w:rStyle w:val="a3"/>
          </w:rPr>
          <w:t>https://sk-news.ru/news/finans/79265/</w:t>
        </w:r>
      </w:hyperlink>
    </w:p>
    <w:p w:rsidR="00282C75" w:rsidRPr="002331A5" w:rsidRDefault="00282C75" w:rsidP="00282C75"/>
    <w:p w:rsidR="00D94D15" w:rsidRPr="002331A5" w:rsidRDefault="00D94D15" w:rsidP="00D94D15">
      <w:pPr>
        <w:pStyle w:val="10"/>
      </w:pPr>
      <w:bookmarkStart w:id="42" w:name="_Toc99271691"/>
      <w:bookmarkStart w:id="43" w:name="_Toc99318654"/>
      <w:bookmarkStart w:id="44" w:name="_Toc99318783"/>
      <w:bookmarkStart w:id="45" w:name="_Toc396864672"/>
      <w:bookmarkStart w:id="46" w:name="_Toc163625497"/>
      <w:r w:rsidRPr="002331A5">
        <w:t>Новости развития системы обязательного пенсионного страхования и страховой пенсии</w:t>
      </w:r>
      <w:bookmarkEnd w:id="42"/>
      <w:bookmarkEnd w:id="43"/>
      <w:bookmarkEnd w:id="44"/>
      <w:bookmarkEnd w:id="46"/>
    </w:p>
    <w:p w:rsidR="00090188" w:rsidRPr="002331A5" w:rsidRDefault="00090188" w:rsidP="00090188">
      <w:pPr>
        <w:pStyle w:val="2"/>
      </w:pPr>
      <w:bookmarkStart w:id="47" w:name="a6"/>
      <w:bookmarkStart w:id="48" w:name="_Toc163625498"/>
      <w:bookmarkEnd w:id="47"/>
      <w:r w:rsidRPr="002331A5">
        <w:t>DEITA.RU, 09.04.2024, Добровольцев Росгвардии и Минобороны уравняли в правах на льготы</w:t>
      </w:r>
      <w:bookmarkEnd w:id="48"/>
    </w:p>
    <w:p w:rsidR="00090188" w:rsidRPr="002331A5" w:rsidRDefault="00090188" w:rsidP="002331A5">
      <w:pPr>
        <w:pStyle w:val="3"/>
      </w:pPr>
      <w:bookmarkStart w:id="49" w:name="_Toc163625499"/>
      <w:r w:rsidRPr="002331A5">
        <w:t>Добровольцы в составе Росгвардии смогут рассчитывать на те же льготы и меры поддержки, что и добровольцы в составе Минобороны. Такое постановление утвердило правительство России.</w:t>
      </w:r>
      <w:bookmarkEnd w:id="49"/>
    </w:p>
    <w:p w:rsidR="00090188" w:rsidRPr="002331A5" w:rsidRDefault="002331A5" w:rsidP="00090188">
      <w:r>
        <w:t>«</w:t>
      </w:r>
      <w:r w:rsidR="00090188" w:rsidRPr="002331A5">
        <w:t xml:space="preserve">Речь идет в том числе о выплатах ежемесячной денежной компенсации, включении периодов пребывания в добровольческих формированиях в страховой стаж и в стаж работы, дающей право на досрочное назначение пенсии, учете этих периодов при </w:t>
      </w:r>
      <w:r w:rsidR="00090188" w:rsidRPr="002331A5">
        <w:lastRenderedPageBreak/>
        <w:t>установлении повышенной выплаты к пенсиям по старости и инвалидности, снабжении вещевым имуществом</w:t>
      </w:r>
      <w:r>
        <w:t>»</w:t>
      </w:r>
      <w:r w:rsidR="00090188" w:rsidRPr="002331A5">
        <w:t>, — сказано в публикации российского правительства.</w:t>
      </w:r>
    </w:p>
    <w:p w:rsidR="00090188" w:rsidRPr="002331A5" w:rsidRDefault="00090188" w:rsidP="00090188">
      <w:r w:rsidRPr="002331A5">
        <w:t xml:space="preserve">Добавляется, что для семей погибших добровольцев предусмотрены компенсации расходов по оплате платежей за ЖКУ. </w:t>
      </w:r>
    </w:p>
    <w:p w:rsidR="00090188" w:rsidRPr="002331A5" w:rsidRDefault="000129DC" w:rsidP="00090188">
      <w:hyperlink r:id="rId17" w:history="1">
        <w:r w:rsidR="00090188" w:rsidRPr="002331A5">
          <w:rPr>
            <w:rStyle w:val="a3"/>
          </w:rPr>
          <w:t>https://deita.ru/article/550839</w:t>
        </w:r>
      </w:hyperlink>
      <w:r w:rsidR="00090188" w:rsidRPr="002331A5">
        <w:t xml:space="preserve"> </w:t>
      </w:r>
    </w:p>
    <w:p w:rsidR="00282C75" w:rsidRPr="002331A5" w:rsidRDefault="00282C75" w:rsidP="00282C75">
      <w:pPr>
        <w:pStyle w:val="2"/>
      </w:pPr>
      <w:bookmarkStart w:id="50" w:name="a7"/>
      <w:bookmarkStart w:id="51" w:name="_Toc163625500"/>
      <w:bookmarkEnd w:id="50"/>
      <w:r w:rsidRPr="002331A5">
        <w:t>Ваш Пенсионный Брокер, 09.04.2024, Срок службы в Донбассе учтут в страховом стаже при назначении пенсии</w:t>
      </w:r>
      <w:bookmarkEnd w:id="51"/>
    </w:p>
    <w:p w:rsidR="00282C75" w:rsidRPr="002331A5" w:rsidRDefault="00282C75" w:rsidP="002331A5">
      <w:pPr>
        <w:pStyle w:val="3"/>
      </w:pPr>
      <w:bookmarkStart w:id="52" w:name="_Toc163625501"/>
      <w:r w:rsidRPr="002331A5">
        <w:t>В Правительстве на рассмотрении находится законопроект, предусматривающий учет периода военной службы в новых регионах и на Украине в страховом стаже при определении права на страховую пенсию.</w:t>
      </w:r>
      <w:bookmarkEnd w:id="52"/>
    </w:p>
    <w:p w:rsidR="00282C75" w:rsidRPr="002331A5" w:rsidRDefault="00282C75" w:rsidP="00282C75">
      <w:r w:rsidRPr="002331A5">
        <w:t>Как сообщается в аккаунте кабмина в соцсетях, законопроектом предлагается установить порядок учета периодов прохождения военной и приравненной к ней по пенсионному обеспечению службы при определении страхового стажа и последующем назначении пенсии.</w:t>
      </w:r>
    </w:p>
    <w:p w:rsidR="00282C75" w:rsidRPr="002331A5" w:rsidRDefault="00282C75" w:rsidP="00282C75">
      <w:r w:rsidRPr="002331A5">
        <w:t>Предполагается, что период, в течение которого военные, сотрудники правоохранительных органов и других ведомств отслужили в Донбассе и на Украине, будет учитываться при определении их права на страховую пенсию наравне с периодами службы по российскому законодательству.</w:t>
      </w:r>
    </w:p>
    <w:p w:rsidR="00282C75" w:rsidRPr="002331A5" w:rsidRDefault="000129DC" w:rsidP="00282C75">
      <w:hyperlink r:id="rId18" w:history="1">
        <w:r w:rsidR="00282C75" w:rsidRPr="002331A5">
          <w:rPr>
            <w:rStyle w:val="a3"/>
          </w:rPr>
          <w:t>http://pbroker.ru/?p=77492</w:t>
        </w:r>
      </w:hyperlink>
      <w:r w:rsidR="00282C75" w:rsidRPr="002331A5">
        <w:t xml:space="preserve"> </w:t>
      </w:r>
    </w:p>
    <w:p w:rsidR="00585913" w:rsidRPr="002331A5" w:rsidRDefault="00585913" w:rsidP="00585913">
      <w:pPr>
        <w:pStyle w:val="2"/>
      </w:pPr>
      <w:bookmarkStart w:id="53" w:name="_Toc163625502"/>
      <w:r w:rsidRPr="002331A5">
        <w:t>Bankiros.ru, 09.04.2024, Повышение пенсий с 1 мая: кого из пенсионеров ждет прибавка</w:t>
      </w:r>
      <w:bookmarkEnd w:id="53"/>
    </w:p>
    <w:p w:rsidR="00585913" w:rsidRPr="002331A5" w:rsidRDefault="00585913" w:rsidP="002331A5">
      <w:pPr>
        <w:pStyle w:val="3"/>
      </w:pPr>
      <w:bookmarkStart w:id="54" w:name="_Toc163625503"/>
      <w:r w:rsidRPr="002331A5">
        <w:t>Многие пенсионеры не знают о том, что с 1 мая многим будет повышен размер пенсионных выплат. Эксперты рассказали, кто имеет право на прибавку и сколько именно она составит.</w:t>
      </w:r>
      <w:bookmarkEnd w:id="54"/>
      <w:r w:rsidRPr="002331A5">
        <w:t xml:space="preserve"> </w:t>
      </w:r>
    </w:p>
    <w:p w:rsidR="00585913" w:rsidRPr="002331A5" w:rsidRDefault="00585913" w:rsidP="00585913">
      <w:r w:rsidRPr="002331A5">
        <w:t>По словам юриста Оксаны Красовской, с 1 мая будут пересчитаны размеры доплат к пенсиям, которые получают члены летных экипажей воздушных судов гражданской авиации и пенсионеры из числа отдельных категорий работников угольной промышленности.</w:t>
      </w:r>
    </w:p>
    <w:p w:rsidR="00585913" w:rsidRPr="002331A5" w:rsidRDefault="00585913" w:rsidP="00585913">
      <w:r w:rsidRPr="002331A5">
        <w:t>Как отметила юрист Елена Кузнецова, такие доплаты индексируются регулярно – четыре раза в год. Одна из дат планового пересчета приходится как раз на 1 мая. Эксперт подчеркнула, что доплата относится к категории бессрочных. В случае прекращения или приостановки выплаты пенсии доплата также автоматически останавливается или временно приостанавливается.</w:t>
      </w:r>
    </w:p>
    <w:p w:rsidR="00585913" w:rsidRPr="002331A5" w:rsidRDefault="00585913" w:rsidP="00585913">
      <w:r w:rsidRPr="002331A5">
        <w:t xml:space="preserve">Иногда пенсионер может предоставить дополнительные документы, подтверждающие стаж работы и средний заработок. Эти данные учитываются при расчете доплаты и могут служить основанием для увеличения ее размера. </w:t>
      </w:r>
    </w:p>
    <w:p w:rsidR="00585913" w:rsidRPr="002331A5" w:rsidRDefault="00585913" w:rsidP="00585913">
      <w:r w:rsidRPr="002331A5">
        <w:t xml:space="preserve">Красовская отметила, что сумма выплаты у каждого пенсионера индивидуальна и зависит от продолжительности специального трудового стажа, размера заработной </w:t>
      </w:r>
      <w:r w:rsidRPr="002331A5">
        <w:lastRenderedPageBreak/>
        <w:t>платы и суммы дополнительных страховых взносов, уплаченных работодателями в бюджет СФР.</w:t>
      </w:r>
    </w:p>
    <w:p w:rsidR="00585913" w:rsidRPr="002331A5" w:rsidRDefault="00585913" w:rsidP="00585913">
      <w:r w:rsidRPr="002331A5">
        <w:t>Также в соответствии с действующим законодательством пенсионерам, достигшим 80 лет в мае 2024 года, будет увеличена фиксированная выплата на 100%. То есть их пенсия будет увеличена на 8134 рубля. Такую же прибавку получат те граждане, которым в мае этого года будет установлена I группа инвалидности.</w:t>
      </w:r>
    </w:p>
    <w:p w:rsidR="00585913" w:rsidRPr="002331A5" w:rsidRDefault="002331A5" w:rsidP="00585913">
      <w:r>
        <w:t>«</w:t>
      </w:r>
      <w:r w:rsidR="00585913" w:rsidRPr="002331A5">
        <w:t>Также хочется обратить внимание, что если инвалид I группы достигает возраста 80 лет, то ему уже второй раз эту прибавку не сделают, так как она была уже установлена при установлении инвалидности</w:t>
      </w:r>
      <w:r>
        <w:t>»</w:t>
      </w:r>
      <w:r w:rsidR="00585913" w:rsidRPr="002331A5">
        <w:t xml:space="preserve">, – резюмировала юрист Красовская. </w:t>
      </w:r>
    </w:p>
    <w:p w:rsidR="00585913" w:rsidRPr="002331A5" w:rsidRDefault="00585913" w:rsidP="00585913">
      <w:r w:rsidRPr="002331A5">
        <w:t>Что в итоге:</w:t>
      </w:r>
    </w:p>
    <w:p w:rsidR="00585913" w:rsidRPr="002331A5" w:rsidRDefault="002331A5" w:rsidP="00585913">
      <w:r>
        <w:t xml:space="preserve">  </w:t>
      </w:r>
      <w:r w:rsidR="00585913" w:rsidRPr="002331A5">
        <w:t>С 1 мая многим пенсионерам будут повышены доплаты к пенсии;</w:t>
      </w:r>
    </w:p>
    <w:p w:rsidR="00585913" w:rsidRPr="002331A5" w:rsidRDefault="002331A5" w:rsidP="00585913">
      <w:r>
        <w:t xml:space="preserve">  </w:t>
      </w:r>
      <w:r w:rsidR="00585913" w:rsidRPr="002331A5">
        <w:t>Индексация ожидает членов летных экипажей и отдельных категорий работников угольной промышленности;</w:t>
      </w:r>
    </w:p>
    <w:p w:rsidR="00585913" w:rsidRPr="002331A5" w:rsidRDefault="002331A5" w:rsidP="00585913">
      <w:r>
        <w:t xml:space="preserve">  </w:t>
      </w:r>
      <w:r w:rsidR="00585913" w:rsidRPr="002331A5">
        <w:t>Размер доплаты у каждого пенсионера индивидуальный. Он зависит от трудового стажа, заработной платы и страховых взносов;</w:t>
      </w:r>
    </w:p>
    <w:p w:rsidR="00585913" w:rsidRPr="002331A5" w:rsidRDefault="002331A5" w:rsidP="00585913">
      <w:r>
        <w:t xml:space="preserve">  </w:t>
      </w:r>
      <w:r w:rsidR="00585913" w:rsidRPr="002331A5">
        <w:t>Пенсионерам, достигшим 80 лет в мае 2024 года, увеличат фиксированную выплату на 100%, то есть на 8134 рубля;</w:t>
      </w:r>
    </w:p>
    <w:p w:rsidR="00585913" w:rsidRPr="002331A5" w:rsidRDefault="002331A5" w:rsidP="00585913">
      <w:r>
        <w:t xml:space="preserve">  </w:t>
      </w:r>
      <w:r w:rsidR="00585913" w:rsidRPr="002331A5">
        <w:t>Такую же выплату получат граждане, которым в мае 2024-го установят инвалидность I группы.</w:t>
      </w:r>
    </w:p>
    <w:p w:rsidR="00D1642B" w:rsidRPr="002331A5" w:rsidRDefault="000129DC" w:rsidP="00585913">
      <w:hyperlink r:id="rId19" w:history="1">
        <w:r w:rsidR="00585913" w:rsidRPr="002331A5">
          <w:rPr>
            <w:rStyle w:val="a3"/>
          </w:rPr>
          <w:t>https://bankiros.ru/news/pensionerov-zdet-surpriz-komu-povysat-pensii-s-1-maa-2024-goda-13709</w:t>
        </w:r>
      </w:hyperlink>
    </w:p>
    <w:p w:rsidR="00EB2181" w:rsidRPr="002331A5" w:rsidRDefault="00EB2181" w:rsidP="00EB2181">
      <w:pPr>
        <w:pStyle w:val="2"/>
      </w:pPr>
      <w:bookmarkStart w:id="55" w:name="a8"/>
      <w:bookmarkStart w:id="56" w:name="_Toc163625504"/>
      <w:bookmarkEnd w:id="55"/>
      <w:r w:rsidRPr="002331A5">
        <w:t>АиФ, 09.04.2024, Обеспеченная старость. Эксперт назвал, от чего зависит размер пенсии</w:t>
      </w:r>
      <w:bookmarkEnd w:id="56"/>
      <w:r w:rsidRPr="002331A5">
        <w:t xml:space="preserve"> </w:t>
      </w:r>
    </w:p>
    <w:p w:rsidR="00EB2181" w:rsidRPr="002331A5" w:rsidRDefault="00EB2181" w:rsidP="002331A5">
      <w:pPr>
        <w:pStyle w:val="3"/>
      </w:pPr>
      <w:bookmarkStart w:id="57" w:name="_Toc163625505"/>
      <w:r w:rsidRPr="002331A5">
        <w:t xml:space="preserve">Существует несколько условий возникновения права на страховую пенсию по старости, рассказал aif.ru доцент Финансового университета при Правительстве РФ, автор социального проекта </w:t>
      </w:r>
      <w:r w:rsidR="002331A5">
        <w:t>«</w:t>
      </w:r>
      <w:r w:rsidRPr="002331A5">
        <w:t>Финансовая грамотность: просто о сложном</w:t>
      </w:r>
      <w:r w:rsidR="002331A5">
        <w:t>»</w:t>
      </w:r>
      <w:r w:rsidRPr="002331A5">
        <w:t xml:space="preserve"> Петр Щербаченко. Он назвал в качестве обязательных три пункта: возраст, стаж и индивидуальные пенсионные коэффициенты (баллы).</w:t>
      </w:r>
      <w:bookmarkEnd w:id="57"/>
    </w:p>
    <w:p w:rsidR="00EB2181" w:rsidRPr="002331A5" w:rsidRDefault="002331A5" w:rsidP="00EB2181">
      <w:r>
        <w:t>«</w:t>
      </w:r>
      <w:r w:rsidR="00EB2181" w:rsidRPr="002331A5">
        <w:t>В 2024 году общий пенсионный возраст по графику составит 63 года для мужчин и 58 лет — для женщин. Нужно также подтвердить наличие не менее 15 лет страхового стажа и 28,2 пенсионных балла — это обязательные условия для назначения страховой пенсии по старости в текущем году. Отдельные категории граждан имеют право на назначение страховой пенсии по старости досрочно. Например, раньше смогут выйти на пенсию женщины 1967 года рождения при наличии трёх детей, 1968 года рождения при наличии четверых детей и 1974 года рождения, если и у них есть пять и более детей</w:t>
      </w:r>
      <w:r>
        <w:t>»</w:t>
      </w:r>
      <w:r w:rsidR="00EB2181" w:rsidRPr="002331A5">
        <w:t>, — сказал Щербаченко.</w:t>
      </w:r>
    </w:p>
    <w:p w:rsidR="00EB2181" w:rsidRPr="002331A5" w:rsidRDefault="00EB2181" w:rsidP="00EB2181">
      <w:r w:rsidRPr="002331A5">
        <w:t xml:space="preserve">Эксперт напомнил, что страховая пенсия по старости рассчитывается по формуле, как сумма произведения количества накопленных баллов на стоимость одного ИПК и фиксированной выплаты. Отсюда следует, что размер пенсии будет зависеть от </w:t>
      </w:r>
      <w:r w:rsidRPr="002331A5">
        <w:lastRenderedPageBreak/>
        <w:t>количества пенсионных коэффициентов — чем больше их скопил пенсионер, тем выше будет пенсия.</w:t>
      </w:r>
    </w:p>
    <w:p w:rsidR="00EB2181" w:rsidRPr="002331A5" w:rsidRDefault="002331A5" w:rsidP="00EB2181">
      <w:r>
        <w:t>«</w:t>
      </w:r>
      <w:r w:rsidR="00EB2181" w:rsidRPr="002331A5">
        <w:t>В 2024 году страховая пенсия по старости состоит из фиксированной выплаты 8 134,88 руб. в месяц с доплатой 133,05 руб. за каждый балл. Страховой стаж — это количество лет, когда работодатель платил за сотрудника страховые взносы на пенсию или человек сам платил их за себя. Чем дольше работал человек, и чем выше была его зарплата, тем больше ИПК будет накоплено, а следовательно, и выше пенсия. Узнать, какое количество баллов и стажа накоплено, можно на Госуслугах в разделе „Пенсионный калькулятор“</w:t>
      </w:r>
      <w:r>
        <w:t>«</w:t>
      </w:r>
      <w:r w:rsidR="00EB2181" w:rsidRPr="002331A5">
        <w:t>, — отметил Щербаченко.</w:t>
      </w:r>
    </w:p>
    <w:p w:rsidR="00EB2181" w:rsidRPr="002331A5" w:rsidRDefault="00EB2181" w:rsidP="00EB2181">
      <w:r w:rsidRPr="002331A5">
        <w:t xml:space="preserve">С 1 апреля в России социальные пенсии проиндексированы на 7,5%. Эксперт </w:t>
      </w:r>
      <w:r w:rsidR="002331A5">
        <w:t>«</w:t>
      </w:r>
      <w:r w:rsidRPr="002331A5">
        <w:t>Народный фронт. Аналитика</w:t>
      </w:r>
      <w:r w:rsidR="002331A5">
        <w:t>»</w:t>
      </w:r>
      <w:r w:rsidRPr="002331A5">
        <w:t xml:space="preserve"> Дмитрий Цвич уточнил, что повышение коснется всех получателей соцпенсии по старости, по инвалидности и по потере кормильца, а также детей-инвалидов и граждан из числа малочисленных народов Севера. Социальная пенсия по старости при этом выросла в среднем на 1 114 руб., а пенсия по инвалидности первой группы — на 1 671 руб., второй группы — на 1 114 руб., третьей группы — на 557 руб. Социальная пенсия по потере кормильца увеличилась в среднем на 835 руб.</w:t>
      </w:r>
    </w:p>
    <w:p w:rsidR="00EB2181" w:rsidRPr="002331A5" w:rsidRDefault="00EB2181" w:rsidP="00EB2181">
      <w:r w:rsidRPr="002331A5">
        <w:t>Пенсии работающих пенсионеров не индексируются в том порядке, как это делается с неработающими пенсионерами. Право на индексацию страховой пенсии работающий пенсионер получает только после того, как он уволится с работы, или, если быть точнее, когда на его пенсионный счет перестанут поступать начисления от работодателей. При этом размер его пенсии будет проиндексирован сразу с учетом всех проведенных индексаций за период, с которого ему была назначена пенсия, и до момента прекращения им трудовой деятельности.</w:t>
      </w:r>
    </w:p>
    <w:p w:rsidR="00EB2181" w:rsidRPr="002331A5" w:rsidRDefault="000129DC" w:rsidP="00EB2181">
      <w:hyperlink r:id="rId20" w:history="1">
        <w:r w:rsidR="00EB2181" w:rsidRPr="002331A5">
          <w:rPr>
            <w:rStyle w:val="a3"/>
          </w:rPr>
          <w:t>https://aif.ru/money/mymoney/obespechennaya-starost-ekspert-nazval-ot-chego-zavisit-razmer-pensii</w:t>
        </w:r>
      </w:hyperlink>
      <w:r w:rsidR="00EB2181" w:rsidRPr="002331A5">
        <w:t xml:space="preserve"> </w:t>
      </w:r>
    </w:p>
    <w:p w:rsidR="00D32283" w:rsidRPr="002331A5" w:rsidRDefault="00D32283" w:rsidP="00D32283">
      <w:pPr>
        <w:pStyle w:val="2"/>
      </w:pPr>
      <w:bookmarkStart w:id="58" w:name="_Toc163625506"/>
      <w:r w:rsidRPr="002331A5">
        <w:t>Интересная Россия, 09.04.2024, Возраст выхода на пенсию будет повышаться и дальше</w:t>
      </w:r>
      <w:bookmarkEnd w:id="58"/>
    </w:p>
    <w:p w:rsidR="00D32283" w:rsidRPr="002331A5" w:rsidRDefault="00D32283" w:rsidP="002331A5">
      <w:pPr>
        <w:pStyle w:val="3"/>
      </w:pPr>
      <w:bookmarkStart w:id="59" w:name="_Toc163625507"/>
      <w:r w:rsidRPr="002331A5">
        <w:t>Причина такой безрадостной перспективы в том, что постоянно уменьшается количество молодых и работающих.</w:t>
      </w:r>
      <w:bookmarkEnd w:id="59"/>
    </w:p>
    <w:p w:rsidR="00D32283" w:rsidRPr="002331A5" w:rsidRDefault="00D32283" w:rsidP="00D32283">
      <w:r w:rsidRPr="002331A5">
        <w:t>Население земного шара стареет. Тенденция не улучшается. В большинстве стран, включая Россию, к 2050 году пожилых будет больше, чем молодых. Поэтому людям придется работать почти до конца жизни.</w:t>
      </w:r>
    </w:p>
    <w:p w:rsidR="00D32283" w:rsidRPr="002331A5" w:rsidRDefault="00D32283" w:rsidP="00D32283">
      <w:r w:rsidRPr="002331A5">
        <w:t>Такой результат закономерен, ведь рождаемость упала. В подавляющем большинстве семей один ребенок. Для простого воспроизводства населения детей должно быть двое. Увеличение рождаемости может быть только при наличии трех и более детей в семье. Но такой тенденции нет, поэтому все меньше работающих и все больше пожилых. Чтобы их обеспечивать, должны преобладать молодые и трудоустроенные.</w:t>
      </w:r>
    </w:p>
    <w:p w:rsidR="00D32283" w:rsidRPr="002331A5" w:rsidRDefault="00D32283" w:rsidP="00D32283">
      <w:r w:rsidRPr="002331A5">
        <w:t xml:space="preserve">Если говорить о России, то рождаемость в стране снижается не первый год. Но все-таки раньше на одну мать приходилось двое детей, и государство еще могло сохранять прежний пенсионный возраст в 55-60 лет. Но постепенно и эта схема утратилась, и </w:t>
      </w:r>
      <w:r w:rsidRPr="002331A5">
        <w:lastRenderedPageBreak/>
        <w:t>сейчас преобладают семьи с одним ребенком или вообще без детей. Семьи с тремя детьми встречаются все реже.</w:t>
      </w:r>
    </w:p>
    <w:p w:rsidR="00D32283" w:rsidRPr="002331A5" w:rsidRDefault="00D32283" w:rsidP="00D32283">
      <w:r w:rsidRPr="002331A5">
        <w:t>В результате власти вынуждены постоянно пересматривать пенсионный возраст в сторону увеличения, что нервирует людей. И если по этому пути идти дальше будет некуда, то останется один выход: начнут уменьшать размер пенсий.</w:t>
      </w:r>
    </w:p>
    <w:p w:rsidR="00D32283" w:rsidRPr="002331A5" w:rsidRDefault="000129DC" w:rsidP="00D32283">
      <w:hyperlink r:id="rId21" w:history="1">
        <w:r w:rsidR="00D32283" w:rsidRPr="002331A5">
          <w:rPr>
            <w:rStyle w:val="a3"/>
          </w:rPr>
          <w:t>https://www.ptoday.ru/2394-vozrast-vyhoda-na-pensiju-budet-povyshatsja-i-dalshe.html</w:t>
        </w:r>
      </w:hyperlink>
      <w:r w:rsidR="00D32283" w:rsidRPr="002331A5">
        <w:t xml:space="preserve"> </w:t>
      </w:r>
    </w:p>
    <w:p w:rsidR="00D32283" w:rsidRPr="002331A5" w:rsidRDefault="00D32283" w:rsidP="00D32283">
      <w:pPr>
        <w:pStyle w:val="2"/>
      </w:pPr>
      <w:bookmarkStart w:id="60" w:name="_Toc163625508"/>
      <w:r w:rsidRPr="002331A5">
        <w:t>Интересная Россия, 09.04.2024, Дополнительные льготы получат россияне родившиеся после 1964 года из-за нового статуса</w:t>
      </w:r>
      <w:bookmarkEnd w:id="60"/>
    </w:p>
    <w:p w:rsidR="00D32283" w:rsidRPr="002331A5" w:rsidRDefault="00D32283" w:rsidP="002331A5">
      <w:pPr>
        <w:pStyle w:val="3"/>
      </w:pPr>
      <w:bookmarkStart w:id="61" w:name="_Toc163625509"/>
      <w:r w:rsidRPr="002331A5">
        <w:t>Речь о тех, кто родился после 1964 года и имеет право на ряд льгот, например, выйти на пенсию досрочно.</w:t>
      </w:r>
      <w:bookmarkEnd w:id="61"/>
    </w:p>
    <w:p w:rsidR="00D32283" w:rsidRPr="002331A5" w:rsidRDefault="00D32283" w:rsidP="00D32283">
      <w:r w:rsidRPr="002331A5">
        <w:t xml:space="preserve">Пенсионная реформа предусматривает такой статус как </w:t>
      </w:r>
      <w:r w:rsidR="002331A5">
        <w:t>«</w:t>
      </w:r>
      <w:r w:rsidRPr="002331A5">
        <w:t>предпенсионеры</w:t>
      </w:r>
      <w:r w:rsidR="002331A5">
        <w:t>»</w:t>
      </w:r>
      <w:r w:rsidRPr="002331A5">
        <w:t>. К ним относят тех, кому осталось меньше 5 лет до выхода на пенсию. Такую категорию стали выделять после 2019 года, когда началась пенсионная реформа. Это позволило проводить необходимые преобразования наименее болезненно, поскольку предпенсионерам полагаются дополнительные льготы.</w:t>
      </w:r>
    </w:p>
    <w:p w:rsidR="00D32283" w:rsidRPr="002331A5" w:rsidRDefault="00D32283" w:rsidP="00D32283">
      <w:r w:rsidRPr="002331A5">
        <w:t xml:space="preserve">Подтвердить наличие статуса </w:t>
      </w:r>
      <w:r w:rsidR="002331A5">
        <w:t>«</w:t>
      </w:r>
      <w:r w:rsidRPr="002331A5">
        <w:t>предпенсионер</w:t>
      </w:r>
      <w:r w:rsidR="002331A5">
        <w:t>»</w:t>
      </w:r>
      <w:r w:rsidRPr="002331A5">
        <w:t xml:space="preserve"> можно с помощью справки, полученной на Госуслугах или в СФР. Предпенсионер освобождается от уплаты налога на квартиру.</w:t>
      </w:r>
    </w:p>
    <w:p w:rsidR="00D32283" w:rsidRPr="002331A5" w:rsidRDefault="00D32283" w:rsidP="00D32283">
      <w:r w:rsidRPr="002331A5">
        <w:t>Напомним, что полностью реформа завершится к 2028 году. В текущем году продолжается промежуточный этап и на пенсию выходят те, кому исполнилось 58 и 63 года. Они могут получить статус предпенсионера, чтобы воспользоваться полагающимися льготами. Получив справку и предъявив ее в налоговой инспекции, можно не платить налог на жилье. Не стоит забывать, что эта льгота не распространяется на предпринимателей.</w:t>
      </w:r>
    </w:p>
    <w:p w:rsidR="00D32283" w:rsidRPr="002331A5" w:rsidRDefault="00D32283" w:rsidP="00D32283">
      <w:r w:rsidRPr="002331A5">
        <w:t>Если предпенсионер уволен, ему полагается повышенное пособие: 75% от средней зарплаты в первые три месяца. Затем 60 и 45 процентов.</w:t>
      </w:r>
    </w:p>
    <w:p w:rsidR="00D32283" w:rsidRPr="002331A5" w:rsidRDefault="00D32283" w:rsidP="00D32283">
      <w:r w:rsidRPr="002331A5">
        <w:t>Еще одна льгота — это досрочный выход (на 2 года раньше) на пенсию при сокращении или ликвидации организации. Если позволяет страховой стаж: не менее 20 лет для женщины и 25 лет для мужчины.</w:t>
      </w:r>
    </w:p>
    <w:p w:rsidR="00585913" w:rsidRPr="002331A5" w:rsidRDefault="000129DC" w:rsidP="00D32283">
      <w:hyperlink r:id="rId22" w:history="1">
        <w:r w:rsidR="00D32283" w:rsidRPr="002331A5">
          <w:rPr>
            <w:rStyle w:val="a3"/>
          </w:rPr>
          <w:t>https://www.ptoday.ru/2400-dopolnitelnye-lgoty-poluchat-rossijane-rodivshiesja-posle-1964-goda-iz-za-novogo-statusa.html</w:t>
        </w:r>
      </w:hyperlink>
    </w:p>
    <w:p w:rsidR="00090188" w:rsidRPr="002331A5" w:rsidRDefault="00090188" w:rsidP="00090188">
      <w:pPr>
        <w:pStyle w:val="2"/>
      </w:pPr>
      <w:bookmarkStart w:id="62" w:name="_Toc163625510"/>
      <w:r w:rsidRPr="002331A5">
        <w:t>DEITA.RU, 09.04.2024, Что ждёт пенсионеров, работавших до 1991 года</w:t>
      </w:r>
      <w:bookmarkEnd w:id="62"/>
    </w:p>
    <w:p w:rsidR="00090188" w:rsidRPr="002331A5" w:rsidRDefault="00090188" w:rsidP="002331A5">
      <w:pPr>
        <w:pStyle w:val="3"/>
      </w:pPr>
      <w:bookmarkStart w:id="63" w:name="_Toc163625511"/>
      <w:r w:rsidRPr="002331A5">
        <w:t>Все граждане России, официально работавшие до 1991 года, могут рассчитывать на получение прибавки к пенсии. Об этом рассказали представители Социального фонда страны, сообщает ИА DEITA.RU.</w:t>
      </w:r>
      <w:bookmarkEnd w:id="63"/>
    </w:p>
    <w:p w:rsidR="00090188" w:rsidRPr="002331A5" w:rsidRDefault="00090188" w:rsidP="00090188">
      <w:r w:rsidRPr="002331A5">
        <w:t xml:space="preserve">Как отметили в ведомстве, повышение социальных выплат может быть произведено за счёт процедуры, так называемой, валоризации. Она означает увеличение расчётного </w:t>
      </w:r>
      <w:r w:rsidRPr="002331A5">
        <w:lastRenderedPageBreak/>
        <w:t>пенсионного капитала в объёме 10% всем гражданам с трудовым стажем до 2002 года, а также ещё по 1% за каждый год стажа до 1991 года.</w:t>
      </w:r>
    </w:p>
    <w:p w:rsidR="00090188" w:rsidRPr="002331A5" w:rsidRDefault="00090188" w:rsidP="00090188">
      <w:r w:rsidRPr="002331A5">
        <w:t>Как пояснили в СФР, данный механизм применяется для всех страховых пенсий. Так, гражданин, имевший до 1991 года 15 лет трудового стажа, сегодня может рассчитывать на увеличение своего расчётного пенсионного капитала на целых 25%.</w:t>
      </w:r>
    </w:p>
    <w:p w:rsidR="00090188" w:rsidRPr="002331A5" w:rsidRDefault="000129DC" w:rsidP="00090188">
      <w:hyperlink r:id="rId23" w:history="1">
        <w:r w:rsidR="00090188" w:rsidRPr="002331A5">
          <w:rPr>
            <w:rStyle w:val="a3"/>
          </w:rPr>
          <w:t>https://deita.ru/article/550840</w:t>
        </w:r>
      </w:hyperlink>
      <w:r w:rsidR="00090188" w:rsidRPr="002331A5">
        <w:t xml:space="preserve"> </w:t>
      </w:r>
    </w:p>
    <w:p w:rsidR="00090188" w:rsidRPr="002331A5" w:rsidRDefault="00090188" w:rsidP="00090188">
      <w:pPr>
        <w:pStyle w:val="2"/>
      </w:pPr>
      <w:bookmarkStart w:id="64" w:name="_Toc163625512"/>
      <w:r w:rsidRPr="002331A5">
        <w:t>ФедералПресс, 09.04.2024, Россиянам рассказали о плюсах и минусах самозанятости</w:t>
      </w:r>
      <w:bookmarkEnd w:id="64"/>
    </w:p>
    <w:p w:rsidR="00090188" w:rsidRPr="002331A5" w:rsidRDefault="00090188" w:rsidP="002331A5">
      <w:pPr>
        <w:pStyle w:val="3"/>
      </w:pPr>
      <w:bookmarkStart w:id="65" w:name="_Toc163625513"/>
      <w:r w:rsidRPr="002331A5">
        <w:t xml:space="preserve">Налоговый режим, при котором работники получают доходы от личной трудовой деятельности, называют самозанятостью. Об ее преимуществах и недостатках рассказала эксперт Научно-исследовательского института Минфина РФ и портала </w:t>
      </w:r>
      <w:r w:rsidR="002331A5">
        <w:t>«</w:t>
      </w:r>
      <w:r w:rsidRPr="002331A5">
        <w:t>Моифинансы.рф</w:t>
      </w:r>
      <w:r w:rsidR="002331A5">
        <w:t>»</w:t>
      </w:r>
      <w:r w:rsidRPr="002331A5">
        <w:t xml:space="preserve"> Ольга Дайнеко.</w:t>
      </w:r>
      <w:bookmarkEnd w:id="65"/>
    </w:p>
    <w:p w:rsidR="00090188" w:rsidRPr="002331A5" w:rsidRDefault="002331A5" w:rsidP="00090188">
      <w:r>
        <w:t>«</w:t>
      </w:r>
      <w:r w:rsidR="00090188" w:rsidRPr="002331A5">
        <w:t>Самозанятость удобна россиянам, которые сами оказывают услуги и получают не более 2,4 млн рублей в год. Ставка налога для них составляет 4 % с полученного дохода, кроме того, им не нужно сдавать налоговую отчетность по форме 3-НДФЛ</w:t>
      </w:r>
      <w:r>
        <w:t>»</w:t>
      </w:r>
      <w:r w:rsidR="00090188" w:rsidRPr="002331A5">
        <w:t>, – сообщила Дайнеко.</w:t>
      </w:r>
    </w:p>
    <w:p w:rsidR="00090188" w:rsidRPr="002331A5" w:rsidRDefault="00090188" w:rsidP="00090188">
      <w:r w:rsidRPr="002331A5">
        <w:t>По словам эксперта, самозанятость подходит не всем. Основной недостаток такого режима заключается в том, что он не позволяет формировать страховой стаж для будущей пенсии и начислять пенсионные баллы. Однако при желании работник может уплачивать взносы самостоятельно.</w:t>
      </w:r>
    </w:p>
    <w:p w:rsidR="00090188" w:rsidRPr="002331A5" w:rsidRDefault="00090188" w:rsidP="00090188">
      <w:r w:rsidRPr="002331A5">
        <w:t>Также самозанятые не могут оформить больничный и не имеют права претендовать на большинство налоговых вычетов, предусмотренных для тех, кто уплачивает НДФЛ в государственную казну. Такой тип налогообложения не предусматривает самостоятельную уплату страховых взносов, это доступно только индивидуальным предпринимателям.</w:t>
      </w:r>
    </w:p>
    <w:p w:rsidR="00090188" w:rsidRPr="002331A5" w:rsidRDefault="00090188" w:rsidP="00090188">
      <w:r w:rsidRPr="002331A5">
        <w:t>Ранее россиянам назвали способ обеспечить себя хорошей пенсией. Самозанятые граждане или индивидуальные предприниматели могут добровольно заключить договор с Соцфондом и самостоятельно делать взносы.</w:t>
      </w:r>
    </w:p>
    <w:p w:rsidR="00D32283" w:rsidRPr="002331A5" w:rsidRDefault="000129DC" w:rsidP="00090188">
      <w:hyperlink r:id="rId24" w:history="1">
        <w:r w:rsidR="00090188" w:rsidRPr="002331A5">
          <w:rPr>
            <w:rStyle w:val="a3"/>
          </w:rPr>
          <w:t>https://fedpress.ru/news/77/economy/3309911</w:t>
        </w:r>
      </w:hyperlink>
    </w:p>
    <w:p w:rsidR="00D2642A" w:rsidRPr="002331A5" w:rsidRDefault="00D2642A" w:rsidP="00D2642A">
      <w:pPr>
        <w:pStyle w:val="2"/>
      </w:pPr>
      <w:bookmarkStart w:id="66" w:name="_Toc163625514"/>
      <w:r w:rsidRPr="002331A5">
        <w:t>АБН24, 09.04.2024, Россиянам сообщили, сколько нужно работать, чтобы получать пенсию в 30 000 рублей</w:t>
      </w:r>
      <w:bookmarkEnd w:id="66"/>
    </w:p>
    <w:p w:rsidR="00D2642A" w:rsidRPr="002331A5" w:rsidRDefault="00D2642A" w:rsidP="002331A5">
      <w:pPr>
        <w:pStyle w:val="3"/>
      </w:pPr>
      <w:bookmarkStart w:id="67" w:name="_Toc163625515"/>
      <w:r w:rsidRPr="002331A5">
        <w:t xml:space="preserve">Как разъяснила юрист Ирина Сивакова в своём Telegram-канале </w:t>
      </w:r>
      <w:r w:rsidR="002331A5">
        <w:t>«</w:t>
      </w:r>
      <w:r w:rsidRPr="002331A5">
        <w:t>Юридические тонкости</w:t>
      </w:r>
      <w:r w:rsidR="002331A5">
        <w:t>»</w:t>
      </w:r>
      <w:r w:rsidRPr="002331A5">
        <w:t>, пенсия в настоящее время состоит из суммы индивидуальных пенсионных коэффициентов (ИПК) и фиксированной выплаты.</w:t>
      </w:r>
      <w:bookmarkEnd w:id="67"/>
    </w:p>
    <w:p w:rsidR="00D2642A" w:rsidRPr="002331A5" w:rsidRDefault="00D2642A" w:rsidP="00D2642A">
      <w:r w:rsidRPr="002331A5">
        <w:t>Если опираться на показатели 2024 года, то стоимость одного ИПК составляет 133,05 рубля, а размер фиксированной выплаты — 8 134,88 рублей. Чтобы получить пенсию в размере 30 000 рублей, потребуется 165 ИПК.</w:t>
      </w:r>
    </w:p>
    <w:p w:rsidR="00D2642A" w:rsidRPr="002331A5" w:rsidRDefault="00D2642A" w:rsidP="00D2642A">
      <w:r w:rsidRPr="002331A5">
        <w:lastRenderedPageBreak/>
        <w:t>Специалист подчеркнула, что с переходом на пенсионные баллы размер пенсии стал зависеть не от количества отработанных лет, а от величины официальной зарплаты и, как следствие, уровня отчисленных страховых взносов и, соответственно, суммы пенсионных баллов.</w:t>
      </w:r>
    </w:p>
    <w:p w:rsidR="00D2642A" w:rsidRPr="002331A5" w:rsidRDefault="00D2642A" w:rsidP="00D2642A">
      <w:r w:rsidRPr="002331A5">
        <w:t>Чтобы заработать хотя бы 1 ИПК в 2024 году потребуется стабильно зарабатывать хотя бы 18541 рубль в месяц. Однако при такой зарплате не хватит и жизни, чтобы накопить 165 пенсионных коэффициентов. Чтобы накопить на пенсию в 30 000 рублей, потребуется в течение 33 лет зарабатывать официально 93 000 рублей в месяц.</w:t>
      </w:r>
    </w:p>
    <w:p w:rsidR="00D2642A" w:rsidRPr="002331A5" w:rsidRDefault="00D2642A" w:rsidP="00D2642A">
      <w:r w:rsidRPr="002331A5">
        <w:t xml:space="preserve">Граждане, которые успели поработать до 2002 года, в настоящее время находятся в более выгодном положении: стаж и заработок за то время учитываются им при начислении пенсионных баллов. Их ждет приятный сюрприз. Так, при стаже в 25 лет до 2002 года и максимальном зарплатном коэффициенте 1,2 мужчине сейчас начислят примерно 70 баллов к пенсии. Но до 165 баллов ещё придется поработать и немало. </w:t>
      </w:r>
    </w:p>
    <w:p w:rsidR="00D2642A" w:rsidRPr="002331A5" w:rsidRDefault="000129DC" w:rsidP="00D2642A">
      <w:hyperlink r:id="rId25" w:history="1">
        <w:r w:rsidR="00D2642A" w:rsidRPr="002331A5">
          <w:rPr>
            <w:rStyle w:val="a3"/>
          </w:rPr>
          <w:t>https://abnews.ru/news/2024/4/9/rossiyanam-soobshhili-skolko-nuzhno-rabotat-chtoby-poluchat-pensiyu-v-30-000-rublej</w:t>
        </w:r>
      </w:hyperlink>
      <w:r w:rsidR="00D2642A" w:rsidRPr="002331A5">
        <w:t xml:space="preserve"> </w:t>
      </w:r>
    </w:p>
    <w:p w:rsidR="00090188" w:rsidRPr="002331A5" w:rsidRDefault="00090188" w:rsidP="00090188">
      <w:pPr>
        <w:pStyle w:val="2"/>
      </w:pPr>
      <w:bookmarkStart w:id="68" w:name="_Toc163625516"/>
      <w:r w:rsidRPr="002331A5">
        <w:t>Pеnsnеws.ru, 09.04.2024, Гражданам дали совет, как получать пенсию от 76 тысяч рублей и выше</w:t>
      </w:r>
      <w:bookmarkEnd w:id="68"/>
    </w:p>
    <w:p w:rsidR="00090188" w:rsidRPr="002331A5" w:rsidRDefault="00090188" w:rsidP="002331A5">
      <w:pPr>
        <w:pStyle w:val="3"/>
      </w:pPr>
      <w:bookmarkStart w:id="69" w:name="_Toc163625517"/>
      <w:r w:rsidRPr="002331A5">
        <w:t>Российские пенсионеры и предпенсионеры, который еще только предстоит стать получателями жалких выплат из Соцфонда за многолетний, как правило, труд, явно возмутит то, о чем мы пишем ниже, пишет Pеnsnеws.ru. Но ничего не поделаешь - это реальный совет, который дал очень компетентный человек.</w:t>
      </w:r>
      <w:bookmarkEnd w:id="69"/>
    </w:p>
    <w:p w:rsidR="00090188" w:rsidRPr="002331A5" w:rsidRDefault="00090188" w:rsidP="00090188">
      <w:r w:rsidRPr="002331A5">
        <w:t>Итак, слово доценту Финансового университета при правительстве РФ Динару Васьбиеву:</w:t>
      </w:r>
    </w:p>
    <w:p w:rsidR="00090188" w:rsidRPr="002331A5" w:rsidRDefault="002331A5" w:rsidP="00090188">
      <w:r>
        <w:t>«</w:t>
      </w:r>
      <w:r w:rsidR="00090188" w:rsidRPr="002331A5">
        <w:t>Чтобы получать пенсию свыше 76 тысяч рублей в месяц, россиянам нужно примерно еще 10 лет после выхода на пенсию официально работать и получать зарплату не ниже 61,4 тысяч рублей</w:t>
      </w:r>
      <w:r>
        <w:t>»</w:t>
      </w:r>
      <w:r w:rsidR="00090188" w:rsidRPr="002331A5">
        <w:t>.</w:t>
      </w:r>
    </w:p>
    <w:p w:rsidR="00090188" w:rsidRPr="002331A5" w:rsidRDefault="00090188" w:rsidP="00090188">
      <w:r w:rsidRPr="002331A5">
        <w:t>Если что, напоминаем, что возраст выхода на пенсию у мужчин - 65 лет. А средняя продолжительность жизни мужчин в России сегодня - 67 лет. Как проработать еще 10 лет?</w:t>
      </w:r>
    </w:p>
    <w:p w:rsidR="00090188" w:rsidRPr="002331A5" w:rsidRDefault="00090188" w:rsidP="00090188">
      <w:r w:rsidRPr="002331A5">
        <w:t>А такие эксперты, между прочим, дают советы правительству!</w:t>
      </w:r>
    </w:p>
    <w:p w:rsidR="00090188" w:rsidRPr="002331A5" w:rsidRDefault="000129DC" w:rsidP="00090188">
      <w:hyperlink r:id="rId26" w:history="1">
        <w:r w:rsidR="00090188" w:rsidRPr="002331A5">
          <w:rPr>
            <w:rStyle w:val="a3"/>
          </w:rPr>
          <w:t>https://pensnews.ru/article/11586</w:t>
        </w:r>
      </w:hyperlink>
    </w:p>
    <w:p w:rsidR="00090188" w:rsidRPr="002331A5" w:rsidRDefault="00090188" w:rsidP="00090188"/>
    <w:p w:rsidR="00D1642B" w:rsidRPr="002331A5" w:rsidRDefault="00D1642B" w:rsidP="00D1642B">
      <w:pPr>
        <w:pStyle w:val="10"/>
      </w:pPr>
      <w:bookmarkStart w:id="70" w:name="_Toc99318655"/>
      <w:bookmarkStart w:id="71" w:name="_Toc163625518"/>
      <w:r w:rsidRPr="002331A5">
        <w:lastRenderedPageBreak/>
        <w:t>Региональные СМИ</w:t>
      </w:r>
      <w:bookmarkEnd w:id="45"/>
      <w:bookmarkEnd w:id="70"/>
      <w:bookmarkEnd w:id="71"/>
    </w:p>
    <w:p w:rsidR="00EB2181" w:rsidRPr="002331A5" w:rsidRDefault="00EB2181" w:rsidP="00EB2181">
      <w:pPr>
        <w:pStyle w:val="2"/>
      </w:pPr>
      <w:bookmarkStart w:id="72" w:name="_Toc163625519"/>
      <w:r w:rsidRPr="002331A5">
        <w:t>КП - Красноярск, 09.04.2024, Чиновник Пенсионного Фонда по Красноярскому краю обвиняется во взяточничестве</w:t>
      </w:r>
      <w:bookmarkEnd w:id="72"/>
    </w:p>
    <w:p w:rsidR="00EB2181" w:rsidRPr="002331A5" w:rsidRDefault="00EB2181" w:rsidP="002331A5">
      <w:pPr>
        <w:pStyle w:val="3"/>
      </w:pPr>
      <w:bookmarkStart w:id="73" w:name="_Toc163625520"/>
      <w:r w:rsidRPr="002331A5">
        <w:t>Заместитель управляющего Отделения Фонда Пенсионного и социального страхования по Красноярскому краю обвиняется во взяточничестве. Об этом рассказали в ГСУ СК России по Красноярскому краю и Республике Хакасия.</w:t>
      </w:r>
      <w:bookmarkEnd w:id="73"/>
    </w:p>
    <w:p w:rsidR="00EB2181" w:rsidRPr="002331A5" w:rsidRDefault="00EB2181" w:rsidP="00EB2181">
      <w:r w:rsidRPr="002331A5">
        <w:t>В ходе следствия было установлено, что с 26 ноября 2021 года по 4 мая 2023 года обвиняемый получил взятку на заключение госконтракта на аренду помещений ОПФР по Красноярскому краю с двумя организациями, находящимися в том же здании, что и помещение фонда. Представители этих организаций лично и через посредника передали частями взятку в общей сумме 720 тысяч рублей.</w:t>
      </w:r>
    </w:p>
    <w:p w:rsidR="00EB2181" w:rsidRPr="002331A5" w:rsidRDefault="00EB2181" w:rsidP="00EB2181">
      <w:r w:rsidRPr="002331A5">
        <w:t>На заместителя управляющего завели уголовное дело по статье о получении взятки должностным лицом в особо крупном размере и поместили его под домашний арест. Также уголовное дело заведено и на одного из взяткодателей. Посредник и второй взяткодатель освобождены от уголовного преследования из-за того, что они добровольно сообщили о передаче взятки и сотрудничали со следствием.</w:t>
      </w:r>
    </w:p>
    <w:p w:rsidR="00D1642B" w:rsidRPr="002331A5" w:rsidRDefault="000129DC" w:rsidP="00EB2181">
      <w:hyperlink r:id="rId27" w:history="1">
        <w:r w:rsidR="00EB2181" w:rsidRPr="002331A5">
          <w:rPr>
            <w:rStyle w:val="a3"/>
          </w:rPr>
          <w:t>https://www.krsk.kp.ru/online/news/5757884</w:t>
        </w:r>
      </w:hyperlink>
    </w:p>
    <w:p w:rsidR="00EB2181" w:rsidRPr="002331A5" w:rsidRDefault="00EB2181" w:rsidP="00EB2181"/>
    <w:p w:rsidR="00D1642B" w:rsidRPr="002331A5" w:rsidRDefault="00D1642B" w:rsidP="00D1642B">
      <w:pPr>
        <w:pStyle w:val="251"/>
      </w:pPr>
      <w:bookmarkStart w:id="74" w:name="_Toc99271704"/>
      <w:bookmarkStart w:id="75" w:name="_Toc99318656"/>
      <w:bookmarkStart w:id="76" w:name="_Toc62681899"/>
      <w:bookmarkStart w:id="77" w:name="_Toc163625521"/>
      <w:bookmarkEnd w:id="16"/>
      <w:bookmarkEnd w:id="17"/>
      <w:bookmarkEnd w:id="21"/>
      <w:bookmarkEnd w:id="22"/>
      <w:bookmarkEnd w:id="23"/>
      <w:r w:rsidRPr="002331A5">
        <w:lastRenderedPageBreak/>
        <w:t>НОВОСТИ МАКРОЭКОНОМИКИ</w:t>
      </w:r>
      <w:bookmarkEnd w:id="74"/>
      <w:bookmarkEnd w:id="75"/>
      <w:bookmarkEnd w:id="77"/>
    </w:p>
    <w:p w:rsidR="00765089" w:rsidRPr="002331A5" w:rsidRDefault="00765089" w:rsidP="00765089">
      <w:pPr>
        <w:pStyle w:val="2"/>
      </w:pPr>
      <w:bookmarkStart w:id="78" w:name="_Toc99271711"/>
      <w:bookmarkStart w:id="79" w:name="_Toc99318657"/>
      <w:bookmarkStart w:id="80" w:name="_Toc163625522"/>
      <w:r w:rsidRPr="002331A5">
        <w:t>ТАСС, 09.04.2024, Российская экономика продолжает уверенно развиваться - Мишустин</w:t>
      </w:r>
      <w:bookmarkEnd w:id="80"/>
    </w:p>
    <w:p w:rsidR="00765089" w:rsidRPr="002331A5" w:rsidRDefault="00765089" w:rsidP="002331A5">
      <w:pPr>
        <w:pStyle w:val="3"/>
      </w:pPr>
      <w:bookmarkStart w:id="81" w:name="_Toc163625523"/>
      <w:r w:rsidRPr="002331A5">
        <w:t>Экономика России продолжает расти и развиваться, заявил премьер-министр РФ Михаил Мишустин. По его словам, лучшие показатели демонстрирует обрабатывающая промышленность, увеличивается потребительская активность.</w:t>
      </w:r>
      <w:bookmarkEnd w:id="81"/>
    </w:p>
    <w:p w:rsidR="00765089" w:rsidRPr="002331A5" w:rsidRDefault="002331A5" w:rsidP="00765089">
      <w:r>
        <w:t>«</w:t>
      </w:r>
      <w:r w:rsidR="00765089" w:rsidRPr="002331A5">
        <w:t>В начале 2024 года тренд на рост не изменился, наша экономика продолжает уверенно развиваться</w:t>
      </w:r>
      <w:r>
        <w:t>»</w:t>
      </w:r>
      <w:r w:rsidR="00765089" w:rsidRPr="002331A5">
        <w:t xml:space="preserve">, - сказал председатель правительства на стратегической сессии о развитии экономики предложения. Он привел данные Минэкономразвития, по которым </w:t>
      </w:r>
      <w:r>
        <w:t>«</w:t>
      </w:r>
      <w:r w:rsidR="00765089" w:rsidRPr="002331A5">
        <w:t>в январе ВВП вырос почти на 5%, а в феврале уже на 7,7%</w:t>
      </w:r>
      <w:r>
        <w:t>»</w:t>
      </w:r>
      <w:r w:rsidR="00765089" w:rsidRPr="002331A5">
        <w:t xml:space="preserve">. </w:t>
      </w:r>
      <w:r>
        <w:t>«</w:t>
      </w:r>
      <w:r w:rsidR="00765089" w:rsidRPr="002331A5">
        <w:t>Укрепился рост и в промышленности, это около 8,5% в феврале. Локомотивом, как и в 2023 году, остается обработка, что очень важно, обрабатывающая промышленность растет у нас рекордными темпами</w:t>
      </w:r>
      <w:r>
        <w:t>»</w:t>
      </w:r>
      <w:r w:rsidR="00765089" w:rsidRPr="002331A5">
        <w:t xml:space="preserve">, - указал глава кабинета министров, уточнив, что в феврале рост в обрабатывающей промышленности составил 13,5%. </w:t>
      </w:r>
      <w:r>
        <w:t>«</w:t>
      </w:r>
      <w:r w:rsidR="00765089" w:rsidRPr="002331A5">
        <w:t>Это лучший помесячный показатель, как минимум, за несколько крайних лет</w:t>
      </w:r>
      <w:r>
        <w:t>»</w:t>
      </w:r>
      <w:r w:rsidR="00765089" w:rsidRPr="002331A5">
        <w:t>, - подчеркнул Мишустин.</w:t>
      </w:r>
    </w:p>
    <w:p w:rsidR="00765089" w:rsidRPr="002331A5" w:rsidRDefault="00765089" w:rsidP="00765089">
      <w:r w:rsidRPr="002331A5">
        <w:t xml:space="preserve">По мнению премьер-министра, </w:t>
      </w:r>
      <w:r w:rsidR="002331A5">
        <w:t>«</w:t>
      </w:r>
      <w:r w:rsidRPr="002331A5">
        <w:t>основой таких изменений служит создание спроса на новые российские товары и услуги</w:t>
      </w:r>
      <w:r w:rsidR="002331A5">
        <w:t>»</w:t>
      </w:r>
      <w:r w:rsidRPr="002331A5">
        <w:t xml:space="preserve">. </w:t>
      </w:r>
      <w:r w:rsidR="002331A5">
        <w:t>«</w:t>
      </w:r>
      <w:r w:rsidRPr="002331A5">
        <w:t>Потребительская активность растет, это видно по обороту розничной торговли. В феврале он увеличился более чем на 12% после примерно 9% в январе</w:t>
      </w:r>
      <w:r w:rsidR="002331A5">
        <w:t>»</w:t>
      </w:r>
      <w:r w:rsidRPr="002331A5">
        <w:t>, - отметил председатель правительства.</w:t>
      </w:r>
    </w:p>
    <w:p w:rsidR="00765089" w:rsidRPr="002331A5" w:rsidRDefault="00765089" w:rsidP="00765089">
      <w:r w:rsidRPr="002331A5">
        <w:t xml:space="preserve">Он обратил внимание на то, что идет формирование </w:t>
      </w:r>
      <w:r w:rsidR="002331A5">
        <w:t>«</w:t>
      </w:r>
      <w:r w:rsidRPr="002331A5">
        <w:t>экономики предложения, которая нацелена на создание самых современных индустриальных мощностей и отраслей вокруг перспективных технологий</w:t>
      </w:r>
      <w:r w:rsidR="002331A5">
        <w:t>»</w:t>
      </w:r>
      <w:r w:rsidRPr="002331A5">
        <w:t xml:space="preserve">. </w:t>
      </w:r>
      <w:r w:rsidR="002331A5">
        <w:t>«</w:t>
      </w:r>
      <w:r w:rsidRPr="002331A5">
        <w:t>Для этого необходимо провести обновление инфраструктуры, заниматься наращиванием производительных сил при сбалансированном рынке труда, обеспеченном квалифицированными кадрами</w:t>
      </w:r>
      <w:r w:rsidR="002331A5">
        <w:t>»</w:t>
      </w:r>
      <w:r w:rsidRPr="002331A5">
        <w:t xml:space="preserve">, - перечислил глава кабинета министров. Мишустин уверен, что </w:t>
      </w:r>
      <w:r w:rsidR="002331A5">
        <w:t>«</w:t>
      </w:r>
      <w:r w:rsidRPr="002331A5">
        <w:t>проактивная политика властей должна способствовать решению целого ряда системных задач</w:t>
      </w:r>
      <w:r w:rsidR="002331A5">
        <w:t>»</w:t>
      </w:r>
      <w:r w:rsidRPr="002331A5">
        <w:t xml:space="preserve">. </w:t>
      </w:r>
      <w:r w:rsidR="002331A5">
        <w:t>«</w:t>
      </w:r>
      <w:r w:rsidRPr="002331A5">
        <w:t>Это достижение технологического и финансового суверенитета, а также укрепление продовольственной безопасности</w:t>
      </w:r>
      <w:r w:rsidR="002331A5">
        <w:t>»</w:t>
      </w:r>
      <w:r w:rsidRPr="002331A5">
        <w:t>, - уточнил он.</w:t>
      </w:r>
    </w:p>
    <w:p w:rsidR="00765089" w:rsidRPr="002331A5" w:rsidRDefault="00765089" w:rsidP="00765089">
      <w:r w:rsidRPr="002331A5">
        <w:t xml:space="preserve">Председатель правительства поставил задачу </w:t>
      </w:r>
      <w:r w:rsidR="002331A5">
        <w:t>«</w:t>
      </w:r>
      <w:r w:rsidRPr="002331A5">
        <w:t>и дальше повышать роль России в глобальной торговле, в первую очередь - за счет поставок несырьевой продукции, обеспечивать внутренний спрос, добиться дальнейшего улучшения качества жизни граждан</w:t>
      </w:r>
      <w:r w:rsidR="002331A5">
        <w:t>»</w:t>
      </w:r>
      <w:r w:rsidRPr="002331A5">
        <w:t>.</w:t>
      </w:r>
    </w:p>
    <w:p w:rsidR="00765089" w:rsidRPr="002331A5" w:rsidRDefault="00765089" w:rsidP="00765089">
      <w:r w:rsidRPr="002331A5">
        <w:t xml:space="preserve">По оценке Мишустина, </w:t>
      </w:r>
      <w:r w:rsidR="002331A5">
        <w:t>«</w:t>
      </w:r>
      <w:r w:rsidRPr="002331A5">
        <w:t>меры, которые принимались правительством в прошлом году, дали неплохие результаты</w:t>
      </w:r>
      <w:r w:rsidR="002331A5">
        <w:t>»</w:t>
      </w:r>
      <w:r w:rsidRPr="002331A5">
        <w:t xml:space="preserve">. </w:t>
      </w:r>
      <w:r w:rsidR="002331A5">
        <w:t>«</w:t>
      </w:r>
      <w:r w:rsidRPr="002331A5">
        <w:t>Они видны по динамике валового внутреннего продукта и тем положительным изменениям, которые произошли во многих секторах</w:t>
      </w:r>
      <w:r w:rsidR="002331A5">
        <w:t>»</w:t>
      </w:r>
      <w:r w:rsidRPr="002331A5">
        <w:t xml:space="preserve">, - сказал председатель правительства. </w:t>
      </w:r>
    </w:p>
    <w:p w:rsidR="00765089" w:rsidRPr="002331A5" w:rsidRDefault="00765089" w:rsidP="00765089">
      <w:pPr>
        <w:pStyle w:val="2"/>
      </w:pPr>
      <w:bookmarkStart w:id="82" w:name="_Toc163625524"/>
      <w:r w:rsidRPr="002331A5">
        <w:lastRenderedPageBreak/>
        <w:t xml:space="preserve">РИА Новости, 09.04.2024, ЦБ должен вмешаться в ситуацию с отказом некоторых стран СНГ от карты </w:t>
      </w:r>
      <w:r w:rsidR="002331A5">
        <w:t>«</w:t>
      </w:r>
      <w:r w:rsidRPr="002331A5">
        <w:t>Мир</w:t>
      </w:r>
      <w:r w:rsidR="002331A5">
        <w:t>»</w:t>
      </w:r>
      <w:r w:rsidRPr="002331A5">
        <w:t xml:space="preserve"> - депутат</w:t>
      </w:r>
      <w:bookmarkEnd w:id="82"/>
    </w:p>
    <w:p w:rsidR="00765089" w:rsidRPr="002331A5" w:rsidRDefault="00765089" w:rsidP="002331A5">
      <w:pPr>
        <w:pStyle w:val="3"/>
      </w:pPr>
      <w:bookmarkStart w:id="83" w:name="_Toc163625525"/>
      <w:r w:rsidRPr="002331A5">
        <w:t xml:space="preserve">Центробанк РФ должен вмешаться в ситуацию, когда некоторые страны СНГ начали отказываться от использования карты </w:t>
      </w:r>
      <w:r w:rsidR="002331A5">
        <w:t>«</w:t>
      </w:r>
      <w:r w:rsidRPr="002331A5">
        <w:t>Мир</w:t>
      </w:r>
      <w:r w:rsidR="002331A5">
        <w:t>»</w:t>
      </w:r>
      <w:r w:rsidRPr="002331A5">
        <w:t>, считает депутат Госдумы от КПРФ, глава комитета ГД по развитию Дальнего Востока и Арктики Николай Харитонов.</w:t>
      </w:r>
      <w:bookmarkEnd w:id="83"/>
    </w:p>
    <w:p w:rsidR="00765089" w:rsidRPr="002331A5" w:rsidRDefault="00765089" w:rsidP="00765089">
      <w:r w:rsidRPr="002331A5">
        <w:t xml:space="preserve">Киргизия временно отключила карты </w:t>
      </w:r>
      <w:r w:rsidR="002331A5">
        <w:t>«</w:t>
      </w:r>
      <w:r w:rsidRPr="002331A5">
        <w:t>Мир</w:t>
      </w:r>
      <w:r w:rsidR="002331A5">
        <w:t>»</w:t>
      </w:r>
      <w:r w:rsidRPr="002331A5">
        <w:t xml:space="preserve"> из-за предостережений от латвийской компании-собственника программного обеспечения в адрес киргизского межбанковского процессингового центра (МПЦ), сообщил ранее на заседании парламента республики премьер страны Акылбек Жапаров. А с 30 марта обслуживать карты </w:t>
      </w:r>
      <w:r w:rsidR="002331A5">
        <w:t>«</w:t>
      </w:r>
      <w:r w:rsidRPr="002331A5">
        <w:t>Мир</w:t>
      </w:r>
      <w:r w:rsidR="002331A5">
        <w:t>»</w:t>
      </w:r>
      <w:r w:rsidRPr="002331A5">
        <w:t xml:space="preserve"> перестала единая платежная система Армении ArCa, причиной в обоих случаях назывались риски вторичных санкций.</w:t>
      </w:r>
    </w:p>
    <w:p w:rsidR="00765089" w:rsidRPr="002331A5" w:rsidRDefault="002331A5" w:rsidP="00765089">
      <w:r>
        <w:t>«</w:t>
      </w:r>
      <w:r w:rsidR="00765089" w:rsidRPr="002331A5">
        <w:t>Обязательно надо (вмешаться Центробанку -ред.)</w:t>
      </w:r>
      <w:r>
        <w:t>»</w:t>
      </w:r>
      <w:r w:rsidR="00765089" w:rsidRPr="002331A5">
        <w:t xml:space="preserve">, - сказал он журналистам на вопро, нужно ли вмешаться Центробанку РФ в ситуацию, когда страны СНГ отказываются от использования карты </w:t>
      </w:r>
      <w:r>
        <w:t>«</w:t>
      </w:r>
      <w:r w:rsidR="00765089" w:rsidRPr="002331A5">
        <w:t>Мир</w:t>
      </w:r>
      <w:r>
        <w:t>»</w:t>
      </w:r>
      <w:r w:rsidR="00765089" w:rsidRPr="002331A5">
        <w:t>.</w:t>
      </w:r>
    </w:p>
    <w:p w:rsidR="00765089" w:rsidRPr="002331A5" w:rsidRDefault="00765089" w:rsidP="00765089">
      <w:r w:rsidRPr="002331A5">
        <w:t>Депутат добавил, что реакция на такое должна быть незамедлительной.</w:t>
      </w:r>
    </w:p>
    <w:p w:rsidR="00765089" w:rsidRPr="002331A5" w:rsidRDefault="002331A5" w:rsidP="00765089">
      <w:r>
        <w:t>«</w:t>
      </w:r>
      <w:r w:rsidR="00765089" w:rsidRPr="002331A5">
        <w:t xml:space="preserve">Ситуация и так непростая... Страны СНГ... - либо они попали под какое-то влияние,...нам необходимо ситуацию поправить,...объяснить надо, в чем дело, кто принудил (страны СНГ - ред.) или заставил (отказаться от использования карты </w:t>
      </w:r>
      <w:r>
        <w:t>«</w:t>
      </w:r>
      <w:r w:rsidR="00765089" w:rsidRPr="002331A5">
        <w:t>Мир</w:t>
      </w:r>
      <w:r>
        <w:t>»</w:t>
      </w:r>
      <w:r w:rsidR="00765089" w:rsidRPr="002331A5">
        <w:t xml:space="preserve"> - ред.), - добавил парламентарий.</w:t>
      </w:r>
    </w:p>
    <w:p w:rsidR="00765089" w:rsidRPr="002331A5" w:rsidRDefault="00765089" w:rsidP="00765089">
      <w:pPr>
        <w:pStyle w:val="2"/>
      </w:pPr>
      <w:bookmarkStart w:id="84" w:name="_Toc163625526"/>
      <w:r w:rsidRPr="002331A5">
        <w:t>РИА Новости, 09.04.2024, Госдума обязала все системно значимые банки России с 2030 года перейти на ПВР</w:t>
      </w:r>
      <w:bookmarkEnd w:id="84"/>
    </w:p>
    <w:p w:rsidR="00765089" w:rsidRPr="002331A5" w:rsidRDefault="00765089" w:rsidP="002331A5">
      <w:pPr>
        <w:pStyle w:val="3"/>
      </w:pPr>
      <w:bookmarkStart w:id="85" w:name="_Toc163625527"/>
      <w:r w:rsidRPr="002331A5">
        <w:t>Госдума приняла закон об обязательном переходе с 2030 года всех российских системно значимых кредитных организаций (СЗКО) к оценке кредитных рисков на основе внутренних рейтингов.</w:t>
      </w:r>
      <w:bookmarkEnd w:id="85"/>
    </w:p>
    <w:p w:rsidR="00765089" w:rsidRPr="002331A5" w:rsidRDefault="00765089" w:rsidP="00765089">
      <w:r w:rsidRPr="002331A5">
        <w:t>По действующему законодательству банки РФ могут добровольно применять так называемый подход на основе внутренних рейтингов (ПВР) для оценки кредитного риска. Для его применения необходимо разрешение Банка России. Сейчас такой подход уже используют четыре СЗКО: Сбербанк, ВТБ, Альфа-банк и Райффайзенбанк.</w:t>
      </w:r>
    </w:p>
    <w:p w:rsidR="00765089" w:rsidRPr="002331A5" w:rsidRDefault="00765089" w:rsidP="00765089">
      <w:r w:rsidRPr="002331A5">
        <w:t>Как отмечалось ранее в докладе ЦБ, основное преимущество ПВР - это возможность применения банком собственных моделей количественной оценки основных параметров кредитного риска, основанных на анализе статистики дефолтов заемщиков. При внедрении ПВР банки не только получают более точную оценку капитала, необходимого на покрытие кредитного риска, но и в целом переводят свои системы управления рисками на более высокий уровень развития.</w:t>
      </w:r>
    </w:p>
    <w:p w:rsidR="00765089" w:rsidRPr="002331A5" w:rsidRDefault="00765089" w:rsidP="00765089">
      <w:r w:rsidRPr="002331A5">
        <w:t xml:space="preserve">Новый закон устанавливает для всех СЗКО обязанность применять ПВР с 1 января 2030 года. При этом банки смогут применять свои методики управления рисками и модели количественной оценки рисков только с разрешения ЦБ. В настоящее время в перечень системно значимых, помимо Сбербанка, ВТБ, Альфа-банка и Райффайзенбанка, входят: </w:t>
      </w:r>
      <w:r w:rsidR="002331A5">
        <w:t>«</w:t>
      </w:r>
      <w:r w:rsidRPr="002331A5">
        <w:t>Юникредит банк</w:t>
      </w:r>
      <w:r w:rsidR="002331A5">
        <w:t>»</w:t>
      </w:r>
      <w:r w:rsidRPr="002331A5">
        <w:t xml:space="preserve">, Газпромбанк, Совкомбанк, </w:t>
      </w:r>
      <w:r w:rsidR="002331A5">
        <w:t>«</w:t>
      </w:r>
      <w:r w:rsidRPr="002331A5">
        <w:t>Московский кредитный банк</w:t>
      </w:r>
      <w:r w:rsidR="002331A5">
        <w:t>»</w:t>
      </w:r>
      <w:r w:rsidRPr="002331A5">
        <w:t xml:space="preserve">, </w:t>
      </w:r>
      <w:r w:rsidR="002331A5">
        <w:t>«</w:t>
      </w:r>
      <w:r w:rsidRPr="002331A5">
        <w:t>ФК Открытие</w:t>
      </w:r>
      <w:r w:rsidR="002331A5">
        <w:t>»</w:t>
      </w:r>
      <w:r w:rsidRPr="002331A5">
        <w:t xml:space="preserve">, Росбанк, </w:t>
      </w:r>
      <w:r w:rsidR="002331A5">
        <w:t>«</w:t>
      </w:r>
      <w:r w:rsidRPr="002331A5">
        <w:t>Тинькофф банк</w:t>
      </w:r>
      <w:r w:rsidR="002331A5">
        <w:t>»</w:t>
      </w:r>
      <w:r w:rsidRPr="002331A5">
        <w:t>, Промсвязьбанк, Россельхозбанк.</w:t>
      </w:r>
    </w:p>
    <w:p w:rsidR="00765089" w:rsidRPr="002331A5" w:rsidRDefault="00765089" w:rsidP="00765089">
      <w:r w:rsidRPr="002331A5">
        <w:lastRenderedPageBreak/>
        <w:t>Согласно документу, в случае несоответствия банковской методики установленным требованиям Банк России будет вправе потребовать устранения выявленных нарушений и (или) ввести повышенные значения параметров риска. А при невыполнении его требований регулятор будет вправе оштрафовать банк и принять другие меры воздействия.</w:t>
      </w:r>
    </w:p>
    <w:p w:rsidR="00765089" w:rsidRPr="002331A5" w:rsidRDefault="00765089" w:rsidP="00765089">
      <w:r w:rsidRPr="002331A5">
        <w:t>Закон также допускает возможность использования средств пенсионного фонда Банка России для дополнительного пенсионного обеспечения служащих ЦБ с привлечением третьих лиц, в том числе негосударственных пенсионных фондов. Одновременно из закона о ЦБ исключается ряд норм, утративших актуальность.</w:t>
      </w:r>
    </w:p>
    <w:p w:rsidR="00765089" w:rsidRPr="002331A5" w:rsidRDefault="00765089" w:rsidP="00765089">
      <w:r w:rsidRPr="002331A5">
        <w:t>Кроме того, Центробанку предоставляется право реализовать Гохрану России памятные инвестиционные монеты из драгоценных металлов по ценам, определяемым ЦБ. Данная норма начнет действовать через 180 дней после опубликования закона. А сам закон вступит в силу через 10 дней после его официального опубликования.</w:t>
      </w:r>
    </w:p>
    <w:p w:rsidR="00765089" w:rsidRPr="002331A5" w:rsidRDefault="00765089" w:rsidP="00765089">
      <w:pPr>
        <w:pStyle w:val="2"/>
      </w:pPr>
      <w:bookmarkStart w:id="86" w:name="_Toc163625528"/>
      <w:r w:rsidRPr="002331A5">
        <w:t>РИА Новости, 09.04.2024, Госдума установила на июнь-декабрь 2024 г повышающий коэффициент к НДПИ на золото</w:t>
      </w:r>
      <w:bookmarkEnd w:id="86"/>
    </w:p>
    <w:p w:rsidR="00765089" w:rsidRPr="002331A5" w:rsidRDefault="00765089" w:rsidP="002331A5">
      <w:pPr>
        <w:pStyle w:val="3"/>
      </w:pPr>
      <w:bookmarkStart w:id="87" w:name="_Toc163625529"/>
      <w:r w:rsidRPr="002331A5">
        <w:t>Госдума приняла во втором и третьем чтении закон о введении с июня по декабрь 2024 года повышающего коэффициента к НДПИ на золото, чтобы компенсировать потери федерального бюджета из-за падения его экспорта.</w:t>
      </w:r>
      <w:bookmarkEnd w:id="87"/>
    </w:p>
    <w:p w:rsidR="00765089" w:rsidRPr="002331A5" w:rsidRDefault="00765089" w:rsidP="00765089">
      <w:r w:rsidRPr="002331A5">
        <w:t>Первоначальная редакция документа содержала лишь нормы о переходе от акцизных марок к цифровой маркировке табачной продукции. В рамках второго чтения Госдума поддержала ряд дополнительных поправок, в том числе о ведении с 1 июня по 31 декабря текущего года повышающего коэффициента к НДПИ на золото в размере 78 тысяч рублей за килограмм.</w:t>
      </w:r>
    </w:p>
    <w:p w:rsidR="00765089" w:rsidRPr="002331A5" w:rsidRDefault="00765089" w:rsidP="00765089">
      <w:r w:rsidRPr="002331A5">
        <w:t>Замминистра финансов РФ Алексей Сазанов в пятницу на заседании думского комитета по бюджету и налогам говорил, что это принесет бюджету 15 миллиардов рублей до конца года. По словам зампреда бюджетного комитета Госдумы Ольги Ануфриевой, эта сумма практически равна вывозной таможенной пошлине на золото, которую планировалось собрать в 2024 году. Таким образом, это позволит компенсировать потери федерального бюджета по экспортным пошлинам на золото.</w:t>
      </w:r>
    </w:p>
    <w:p w:rsidR="00765089" w:rsidRPr="002331A5" w:rsidRDefault="00765089" w:rsidP="00765089">
      <w:r w:rsidRPr="002331A5">
        <w:t xml:space="preserve">Сазанов отмечал, что после обнуления НДС при продаже банками золота физлицам и введения экспортных пошлин на золото его продажи на внутреннем рынке выросли, а экспорт </w:t>
      </w:r>
      <w:r w:rsidR="002331A5">
        <w:t>«</w:t>
      </w:r>
      <w:r w:rsidRPr="002331A5">
        <w:t>обнулился в прямом смысле этого слова</w:t>
      </w:r>
      <w:r w:rsidR="002331A5">
        <w:t>»</w:t>
      </w:r>
      <w:r w:rsidRPr="002331A5">
        <w:t>.</w:t>
      </w:r>
    </w:p>
    <w:p w:rsidR="00765089" w:rsidRPr="002331A5" w:rsidRDefault="00765089" w:rsidP="00765089">
      <w:r w:rsidRPr="002331A5">
        <w:t>По словам Сазанова, Минфин согласовал введение повышающего коэффициента к НДПИ с крупнейшими золотодобытчиками РФ.</w:t>
      </w:r>
    </w:p>
    <w:p w:rsidR="00765089" w:rsidRPr="002331A5" w:rsidRDefault="00765089" w:rsidP="00765089">
      <w:r w:rsidRPr="002331A5">
        <w:t>Закон, который содержит и другие нормы, должен вступить в силу со дня официального опубликования, за исключением положений, для которых установлен иной срок.</w:t>
      </w:r>
    </w:p>
    <w:p w:rsidR="00765089" w:rsidRPr="002331A5" w:rsidRDefault="00765089" w:rsidP="00765089">
      <w:pPr>
        <w:pStyle w:val="2"/>
      </w:pPr>
      <w:bookmarkStart w:id="88" w:name="_Toc163625530"/>
      <w:r w:rsidRPr="002331A5">
        <w:lastRenderedPageBreak/>
        <w:t>РИА Новости, 09.04.2024, Госдума приняла закон о конкурентных процедурах при отчуждении объектов ЖКХ</w:t>
      </w:r>
      <w:bookmarkEnd w:id="88"/>
    </w:p>
    <w:p w:rsidR="00765089" w:rsidRPr="002331A5" w:rsidRDefault="00765089" w:rsidP="002331A5">
      <w:pPr>
        <w:pStyle w:val="3"/>
      </w:pPr>
      <w:bookmarkStart w:id="89" w:name="_Toc163625531"/>
      <w:r w:rsidRPr="002331A5">
        <w:t>Госдума приняла во втором и третьем чтении закон о переходе с 1 января 2025 года к конкурентным процедурам при отчуждении объектов ЖКХ, находящихся в ведении государственных или муниципальных предприятий (ГУП, МУП) либо в управлении казенных предприятий.</w:t>
      </w:r>
      <w:bookmarkEnd w:id="89"/>
    </w:p>
    <w:p w:rsidR="00765089" w:rsidRPr="002331A5" w:rsidRDefault="00765089" w:rsidP="00765089">
      <w:r w:rsidRPr="002331A5">
        <w:t>Речь идет об источниках тепловой энергии, тепловых сетях, централизованных системах горячего водоснабжения и отдельных объектах таких систем. Согласно закону, такие объекты, закрепленные на праве хозяйственного ведения за ГУПами или МУПами, либо на праве оперативного управления за казенными предприятиями, должны продаваться на конкурсах. При этом конкурсные процедуры не применяются, если права на такое имущество предоставляются госорганам и органам местного самоуправления.</w:t>
      </w:r>
    </w:p>
    <w:p w:rsidR="00765089" w:rsidRPr="002331A5" w:rsidRDefault="00765089" w:rsidP="00765089">
      <w:r w:rsidRPr="002331A5">
        <w:t>В законе также прописаны особенности конкурсов на такое имущество. Его приобретателями могут быть любые физические и юридические лица, за исключением государственных и муниципальных учреждений и унитарных предприятий; юрлиц, в уставном капитале которых доля РФ, ее субъектов и муниципальных образований превышает 25%; а также юрлиц из офшорных зон.</w:t>
      </w:r>
    </w:p>
    <w:p w:rsidR="00765089" w:rsidRPr="002331A5" w:rsidRDefault="00765089" w:rsidP="00765089">
      <w:r w:rsidRPr="002331A5">
        <w:t>Для участия в конкурсе вносится задаток: при начальной цене менее 100 миллионов рублей - 10% от нее, а если она равна или превышает 100 миллионов рублей - 20%. Победитель конкурса должен будет взять на себя инвестиционные и эксплуатационные обязательства. Конкурс будет признаваться несостоявшимся, если в нем был только один участник.</w:t>
      </w:r>
    </w:p>
    <w:p w:rsidR="00765089" w:rsidRPr="002331A5" w:rsidRDefault="00765089" w:rsidP="00765089">
      <w:r w:rsidRPr="002331A5">
        <w:t>Одновременно определяются особенности заключения договоров в отношении источников тепловой энергии, теплосетей, централизованных систем горячего и холодного водоснабжения, водоотведения, отдельных объектов таких систем, находящихся в собственности у хозяйственных обществ с государственным и (или) муниципальным участием свыше 50%. Речь идет о договорах, предусматривающих отчуждение этих объектов (договора аренды, безвозмездного пользования, доверительного управления имуществом и иные, предполагающие переход прав владения и/или пользования).</w:t>
      </w:r>
    </w:p>
    <w:p w:rsidR="00765089" w:rsidRPr="002331A5" w:rsidRDefault="00765089" w:rsidP="00765089">
      <w:r w:rsidRPr="002331A5">
        <w:t>Такие договоры должны заключаться по результатам конкурсов или аукционов. Начальная цена отчуждения имущества будет устанавливаться в соответствии с законодательством, регулирующим оценочную деятельность, при условии, что со дня составления отчета об оценке объекта до дня размещения на официальном сайте торгов сообщения о продаже прошло не более полугода.</w:t>
      </w:r>
    </w:p>
    <w:p w:rsidR="00765089" w:rsidRPr="002331A5" w:rsidRDefault="00765089" w:rsidP="00765089">
      <w:r w:rsidRPr="002331A5">
        <w:t>Изменения в законодательство вносятся для установления равных условий доступа к соответствующим объектам ЖКХ, обеспечения публичности и открытости процедур, пресечения обхода норм об обязательном проведении торгов при их отчуждении.</w:t>
      </w:r>
    </w:p>
    <w:p w:rsidR="00765089" w:rsidRPr="002331A5" w:rsidRDefault="00765089" w:rsidP="00765089">
      <w:pPr>
        <w:pStyle w:val="2"/>
      </w:pPr>
      <w:bookmarkStart w:id="90" w:name="_Toc163625532"/>
      <w:r w:rsidRPr="002331A5">
        <w:lastRenderedPageBreak/>
        <w:t>ТАСС, 09.04.2024, Госдума запрещает ряду наймодателей передавать коллекторам долги по ЖКХ</w:t>
      </w:r>
      <w:bookmarkEnd w:id="90"/>
    </w:p>
    <w:p w:rsidR="00765089" w:rsidRPr="002331A5" w:rsidRDefault="00765089" w:rsidP="002331A5">
      <w:pPr>
        <w:pStyle w:val="3"/>
      </w:pPr>
      <w:bookmarkStart w:id="91" w:name="_Toc163625533"/>
      <w:r w:rsidRPr="002331A5">
        <w:t>Госдума на заседании 9 апреля приняла во втором, основном чтении законопроект, который запрещает ряду наймодателей передавать коллекторам долги нанимателей за жилищно-коммунальные услуги.</w:t>
      </w:r>
      <w:bookmarkEnd w:id="91"/>
    </w:p>
    <w:p w:rsidR="00765089" w:rsidRPr="002331A5" w:rsidRDefault="00765089" w:rsidP="00765089">
      <w:r w:rsidRPr="002331A5">
        <w:t>Законопроект был внесен в Госдуму в марте 2020 года и вводит изменения в Жилищный кодекс РФ. Авторами выступили вице-спикер ГД Ирина Яровая (</w:t>
      </w:r>
      <w:r w:rsidR="002331A5">
        <w:t>«</w:t>
      </w:r>
      <w:r w:rsidRPr="002331A5">
        <w:t>Единая Россия</w:t>
      </w:r>
      <w:r w:rsidR="002331A5">
        <w:t>»</w:t>
      </w:r>
      <w:r w:rsidRPr="002331A5">
        <w:t>) и замруководителя фракции единороссов Андрей Исаев.</w:t>
      </w:r>
    </w:p>
    <w:p w:rsidR="00765089" w:rsidRPr="002331A5" w:rsidRDefault="00765089" w:rsidP="00765089">
      <w:r w:rsidRPr="002331A5">
        <w:t>Документ расширяет перечень лиц, которые не могут уступать право по возврату задолженности, включив в него наймодателей жилого помещения по договору соцнайма, по договору найма жилого помещения жилищного фонда социального использования, а также по договору найма государственного или муниципального жилищного фонда. Если эти лица попытаются продать коммунальные долги коллекторам, сделки будут признаваться ничтожными.</w:t>
      </w:r>
    </w:p>
    <w:p w:rsidR="00765089" w:rsidRPr="002331A5" w:rsidRDefault="00765089" w:rsidP="00765089">
      <w:r w:rsidRPr="002331A5">
        <w:t xml:space="preserve">По словам председателя Госдумы Вячеслава Володина, законопроект позволит дополнительно защитить права граждан от нарушений при возврате долгов по ЖКХ. Он напомнил, что в 2019 году Госдума приняла закон, запрещающий привлекать коллекторские агентства к возврату долгов граждан по ЖКХ, то есть в настоящее время управляющая организация, товарищество собственников жилья, жилищный кооператив, ресурсоснабжающая организация и другие не вправе передавать долги физлиц коллекторам. По словам Яровой, принятый во втором чтении законопроект поддержан Минюстом России, Федеральной службой судебных приставов России, Советом законодателей. </w:t>
      </w:r>
      <w:r w:rsidR="002331A5">
        <w:t>«</w:t>
      </w:r>
      <w:r w:rsidRPr="002331A5">
        <w:t>Долг гражданина в сфере ЖКХ может быть взыскан только через гражданско-правовые процедуры и в судебном порядке, что позволит действовать правомерно и цивилизованно</w:t>
      </w:r>
      <w:r w:rsidR="002331A5">
        <w:t>»</w:t>
      </w:r>
      <w:r w:rsidRPr="002331A5">
        <w:t>, - добавил Яровая.</w:t>
      </w:r>
    </w:p>
    <w:p w:rsidR="00765089" w:rsidRPr="002331A5" w:rsidRDefault="00765089" w:rsidP="00765089">
      <w:r w:rsidRPr="002331A5">
        <w:t xml:space="preserve">Как уточнил ТАСС первый замглавы думского комитета по строительству и ЖКХ Владимир Кошелев (ЛДПР), несмотря на принятый в 2019 году закон, коммунальщики </w:t>
      </w:r>
      <w:r w:rsidR="002331A5">
        <w:t>«</w:t>
      </w:r>
      <w:r w:rsidRPr="002331A5">
        <w:t>быстро нашли лазейку и приспособились привлекать коллекторов как своих уполномоченных представителей</w:t>
      </w:r>
      <w:r w:rsidR="002331A5">
        <w:t>»</w:t>
      </w:r>
      <w:r w:rsidRPr="002331A5">
        <w:t xml:space="preserve">. </w:t>
      </w:r>
      <w:r w:rsidR="002331A5">
        <w:t>«</w:t>
      </w:r>
      <w:r w:rsidRPr="002331A5">
        <w:t>В итоге для людей ничего не изменилось: они по-прежнему вынуждены выслушивать угрозы, выдерживать агрессивное давление, хотя такая практика явно противоречит духу уже принятых и давно действующих законов</w:t>
      </w:r>
      <w:r w:rsidR="002331A5">
        <w:t>»</w:t>
      </w:r>
      <w:r w:rsidRPr="002331A5">
        <w:t>, - отметил депутат.</w:t>
      </w:r>
    </w:p>
    <w:p w:rsidR="00765089" w:rsidRPr="002331A5" w:rsidRDefault="00765089" w:rsidP="00765089">
      <w:r w:rsidRPr="002331A5">
        <w:t>По словам члена комитета Госдумы по строительству и жилищно-коммунальному хозяйству Сергея Колунова (</w:t>
      </w:r>
      <w:r w:rsidR="002331A5">
        <w:t>«</w:t>
      </w:r>
      <w:r w:rsidRPr="002331A5">
        <w:t>Единая Россия</w:t>
      </w:r>
      <w:r w:rsidR="002331A5">
        <w:t>»</w:t>
      </w:r>
      <w:r w:rsidRPr="002331A5">
        <w:t xml:space="preserve">), законопроект как раз запрещает не только продавать долг за ЖКУ, но и заключать любые формы договоров на взыскание данного долга. </w:t>
      </w:r>
      <w:r w:rsidR="002331A5">
        <w:t>«</w:t>
      </w:r>
      <w:r w:rsidRPr="002331A5">
        <w:t>Единственной доступной, а главное законной формой взыскания остается суд</w:t>
      </w:r>
      <w:r w:rsidR="002331A5">
        <w:t>»</w:t>
      </w:r>
      <w:r w:rsidRPr="002331A5">
        <w:t xml:space="preserve">, - пояснил Колунов. </w:t>
      </w:r>
    </w:p>
    <w:p w:rsidR="00765089" w:rsidRPr="002331A5" w:rsidRDefault="00765089" w:rsidP="00765089">
      <w:pPr>
        <w:pStyle w:val="2"/>
      </w:pPr>
      <w:bookmarkStart w:id="92" w:name="_Toc163625534"/>
      <w:r w:rsidRPr="002331A5">
        <w:lastRenderedPageBreak/>
        <w:t>ТАСС, 09.04.2024, Минфин РФ рассматривает введение электронного заявления о хищении денежных средств</w:t>
      </w:r>
      <w:bookmarkEnd w:id="92"/>
    </w:p>
    <w:p w:rsidR="00765089" w:rsidRPr="002331A5" w:rsidRDefault="00765089" w:rsidP="002331A5">
      <w:pPr>
        <w:pStyle w:val="3"/>
      </w:pPr>
      <w:bookmarkStart w:id="93" w:name="_Toc163625535"/>
      <w:r w:rsidRPr="002331A5">
        <w:t xml:space="preserve">Министерство финансов России рассматривает возможность введения электронного заявления о хищении, в том числе реализацию этого на базе портала </w:t>
      </w:r>
      <w:r w:rsidR="002331A5">
        <w:t>«</w:t>
      </w:r>
      <w:r w:rsidRPr="002331A5">
        <w:t>Госуслуги</w:t>
      </w:r>
      <w:r w:rsidR="002331A5">
        <w:t>»</w:t>
      </w:r>
      <w:r w:rsidRPr="002331A5">
        <w:t xml:space="preserve">. Об этом сообщил и. о. директора департамента финансовой политики Минфина Алексей Яковлев на конференции </w:t>
      </w:r>
      <w:r w:rsidR="002331A5">
        <w:t>«</w:t>
      </w:r>
      <w:r w:rsidRPr="002331A5">
        <w:t>Банки. Трансформация. Экономика. 3.0</w:t>
      </w:r>
      <w:r w:rsidR="002331A5">
        <w:t>»</w:t>
      </w:r>
      <w:r w:rsidRPr="002331A5">
        <w:t>.</w:t>
      </w:r>
      <w:bookmarkEnd w:id="93"/>
    </w:p>
    <w:p w:rsidR="00765089" w:rsidRPr="002331A5" w:rsidRDefault="002331A5" w:rsidP="00765089">
      <w:r>
        <w:t>«</w:t>
      </w:r>
      <w:r w:rsidR="00765089" w:rsidRPr="002331A5">
        <w:t xml:space="preserve">Возможно, мы даже предложим сделать это в электронном виде. То есть одно дело, когда идешь, пишешь заявление в полицию. Другое дело, если это можно будет сделать, в том числе на базе портала </w:t>
      </w:r>
      <w:r>
        <w:t>«</w:t>
      </w:r>
      <w:r w:rsidR="00765089" w:rsidRPr="002331A5">
        <w:t>Госуслуги</w:t>
      </w:r>
      <w:r>
        <w:t>»</w:t>
      </w:r>
      <w:r w:rsidR="00765089" w:rsidRPr="002331A5">
        <w:t>, допустим</w:t>
      </w:r>
      <w:r>
        <w:t>»</w:t>
      </w:r>
      <w:r w:rsidR="00765089" w:rsidRPr="002331A5">
        <w:t>, - сказал он.</w:t>
      </w:r>
    </w:p>
    <w:p w:rsidR="00765089" w:rsidRPr="002331A5" w:rsidRDefault="00765089" w:rsidP="00765089">
      <w:r w:rsidRPr="002331A5">
        <w:t xml:space="preserve">Яковлев также отметил, что Минфин работает над сокращением срока подачи заявления о хищении в правоохранительные органы. </w:t>
      </w:r>
      <w:r w:rsidR="002331A5">
        <w:t>«</w:t>
      </w:r>
      <w:r w:rsidRPr="002331A5">
        <w:t>Но вопрос в том, как человек заявляет о том, что произошло хищение. &lt;...&gt; Мы работаем, в том числе над тем, чтобы сократить срок подачи заявления в правоохранительные органы</w:t>
      </w:r>
      <w:r w:rsidR="002331A5">
        <w:t>»</w:t>
      </w:r>
      <w:r w:rsidRPr="002331A5">
        <w:t>, - добавил он.</w:t>
      </w:r>
    </w:p>
    <w:p w:rsidR="00765089" w:rsidRPr="002331A5" w:rsidRDefault="00765089" w:rsidP="00765089">
      <w:r w:rsidRPr="002331A5">
        <w:t>Ранее Банк России обновил методические рекомендации для банков по предупреждению клиентов о рисках хищений собственных и кредитных денег злоумышленниками, а также последствиях вовлечения в деятельность по выводу и обналичиванию похищенных денег. Документ расширяет перечень каналов и мероприятий, которые следует использовать при информировании людей, отметили в ЦБ.</w:t>
      </w:r>
    </w:p>
    <w:p w:rsidR="00765089" w:rsidRPr="002331A5" w:rsidRDefault="00765089" w:rsidP="00765089">
      <w:r w:rsidRPr="002331A5">
        <w:t xml:space="preserve">В 2023 году кибермошенники похитили у клиентов банков РФ рекордные 15,8 млрд руб., что на 11,5% больше, чем годом ранее (14,2 млрд руб. за 2022 год). Одна из возможных причин - более адресные и подготовленные атаки телефонных мошенников, отмечалось в обзоре регулятора. </w:t>
      </w:r>
    </w:p>
    <w:p w:rsidR="00765089" w:rsidRPr="002331A5" w:rsidRDefault="00765089" w:rsidP="00765089">
      <w:pPr>
        <w:pStyle w:val="2"/>
      </w:pPr>
      <w:bookmarkStart w:id="94" w:name="_Toc163625536"/>
      <w:r w:rsidRPr="002331A5">
        <w:t>РИА Новости, 09.04.2024, Почти каждый россиянин за последний год сталкивался с попытками мошенничества - Минфин</w:t>
      </w:r>
      <w:bookmarkEnd w:id="94"/>
    </w:p>
    <w:p w:rsidR="00765089" w:rsidRPr="002331A5" w:rsidRDefault="00765089" w:rsidP="002331A5">
      <w:pPr>
        <w:pStyle w:val="3"/>
      </w:pPr>
      <w:bookmarkStart w:id="95" w:name="_Toc163625537"/>
      <w:r w:rsidRPr="002331A5">
        <w:t>Почти каждый житель России хотя бы раз за последний год сталкивался с финансовыми мошенниками, одной из самых распространенных схем является телефонное мошенничество, сообщает Минфин РФ со ссылкой на замминистра Павла Кадочникова.</w:t>
      </w:r>
      <w:bookmarkEnd w:id="95"/>
    </w:p>
    <w:p w:rsidR="00765089" w:rsidRPr="002331A5" w:rsidRDefault="002331A5" w:rsidP="00765089">
      <w:r>
        <w:t>«</w:t>
      </w:r>
      <w:r w:rsidR="00765089" w:rsidRPr="002331A5">
        <w:t>Практически каждый житель России хотя бы раз за последний год сталкивался с попытками финансового мошенничества, такие данные фиксируют социологические опросы. При этом именно телефонное мошенничество, когда злоумышленники представляются сотрудниками банков, ведомств и правоохранительных органов, является одной из самых распространенных схем обмана</w:t>
      </w:r>
      <w:r>
        <w:t>»</w:t>
      </w:r>
      <w:r w:rsidR="00765089" w:rsidRPr="002331A5">
        <w:t>, - отметил Кадочников.</w:t>
      </w:r>
    </w:p>
    <w:p w:rsidR="00765089" w:rsidRPr="002331A5" w:rsidRDefault="002331A5" w:rsidP="00765089">
      <w:r>
        <w:t>«</w:t>
      </w:r>
      <w:r w:rsidR="00765089" w:rsidRPr="002331A5">
        <w:t>Поэтому Минфин, Банк России и экспертное сообщество еще активнее информируют граждан о том, как противодействовать мошенникам, снизить риск потери своих средств, сформировать грамотные поведенческие установки, которые помогут принимать взвешенные финансовые решения</w:t>
      </w:r>
      <w:r>
        <w:t>»</w:t>
      </w:r>
      <w:r w:rsidR="00765089" w:rsidRPr="002331A5">
        <w:t>, - подчеркнул замминистра.</w:t>
      </w:r>
    </w:p>
    <w:p w:rsidR="00765089" w:rsidRPr="002331A5" w:rsidRDefault="00765089" w:rsidP="00765089">
      <w:r w:rsidRPr="002331A5">
        <w:lastRenderedPageBreak/>
        <w:t>В Минфине напомнили, как действовать при столкновении с телефонными мошенниками: не следует сообщать незнакомцам логины и пароли от банковских приложений, номера и пин-коды банковских карт, коды из СМС и другие данные.</w:t>
      </w:r>
    </w:p>
    <w:p w:rsidR="00765089" w:rsidRPr="002331A5" w:rsidRDefault="00765089" w:rsidP="00765089">
      <w:r w:rsidRPr="002331A5">
        <w:t xml:space="preserve">Не стоит также продолжать разговор. </w:t>
      </w:r>
      <w:r w:rsidR="002331A5">
        <w:t>«</w:t>
      </w:r>
      <w:r w:rsidRPr="002331A5">
        <w:t>Чем дольше продолжается Ваш разговор со злоумышленником, тем выше вероятность потерять сбережения</w:t>
      </w:r>
      <w:r w:rsidR="002331A5">
        <w:t>»</w:t>
      </w:r>
      <w:r w:rsidRPr="002331A5">
        <w:t>, - предупреждает министерство.</w:t>
      </w:r>
    </w:p>
    <w:p w:rsidR="00765089" w:rsidRPr="002331A5" w:rsidRDefault="00765089" w:rsidP="00765089">
      <w:pPr>
        <w:pStyle w:val="2"/>
      </w:pPr>
      <w:bookmarkStart w:id="96" w:name="_Toc163625538"/>
      <w:r w:rsidRPr="002331A5">
        <w:t>РИА Новости, 09.04.2024, Прибыль банков РФ в 2024 г ожидается на уровне прошлого года или немного больше - ЦБ</w:t>
      </w:r>
      <w:bookmarkEnd w:id="96"/>
    </w:p>
    <w:p w:rsidR="00765089" w:rsidRPr="002331A5" w:rsidRDefault="00765089" w:rsidP="002331A5">
      <w:pPr>
        <w:pStyle w:val="3"/>
      </w:pPr>
      <w:bookmarkStart w:id="97" w:name="_Toc163625539"/>
      <w:r w:rsidRPr="002331A5">
        <w:t xml:space="preserve">Банки в России в первом квартале 2024 года, по предварительным данным, заработали столько же, сколько и за такой же период прошлого года, финансовые результаты сектора по итогам всего года ожидаются либо на уровне 2023 года, либо немногим более, заявила зампред ЦБ РФ Ольга Полякова рамках форума </w:t>
      </w:r>
      <w:r w:rsidR="002331A5">
        <w:t>«</w:t>
      </w:r>
      <w:r w:rsidRPr="002331A5">
        <w:t>Банки. Трансформация. Экономика. 3.0</w:t>
      </w:r>
      <w:r w:rsidR="002331A5">
        <w:t>»</w:t>
      </w:r>
      <w:r w:rsidRPr="002331A5">
        <w:t>.</w:t>
      </w:r>
      <w:bookmarkEnd w:id="97"/>
    </w:p>
    <w:p w:rsidR="00765089" w:rsidRPr="002331A5" w:rsidRDefault="002331A5" w:rsidP="00765089">
      <w:r>
        <w:t>«</w:t>
      </w:r>
      <w:r w:rsidR="00765089" w:rsidRPr="002331A5">
        <w:t>Если говорить о первом квартале этого года, предварительно мы можем сказать, что цифра будет ориентировочна близка к той цифре, которую показал банковский сектор в первом квартале прошлого года</w:t>
      </w:r>
      <w:r>
        <w:t>»</w:t>
      </w:r>
      <w:r w:rsidR="00765089" w:rsidRPr="002331A5">
        <w:t>, - сказала она.</w:t>
      </w:r>
    </w:p>
    <w:p w:rsidR="00765089" w:rsidRPr="002331A5" w:rsidRDefault="002331A5" w:rsidP="00765089">
      <w:r>
        <w:t>«</w:t>
      </w:r>
      <w:r w:rsidR="00765089" w:rsidRPr="002331A5">
        <w:t>Мы ожидаем, что прибыль банковского сектора будет либо на уровне 2023 года, либо немногим более</w:t>
      </w:r>
      <w:r>
        <w:t>»</w:t>
      </w:r>
      <w:r w:rsidR="00765089" w:rsidRPr="002331A5">
        <w:t>, - добавила Полякова, прокомментировав прогноз на 2024 год.</w:t>
      </w:r>
    </w:p>
    <w:p w:rsidR="00765089" w:rsidRPr="002331A5" w:rsidRDefault="00765089" w:rsidP="00765089">
      <w:pPr>
        <w:pStyle w:val="2"/>
      </w:pPr>
      <w:bookmarkStart w:id="98" w:name="_Toc163625540"/>
      <w:r w:rsidRPr="002331A5">
        <w:t>РИА Новости, 09.04.2024, Рынок ипотеки начинает охлаждаться, темпы роста в I квартале составили 2-2,5% - ЦБ РФ</w:t>
      </w:r>
      <w:bookmarkEnd w:id="98"/>
    </w:p>
    <w:p w:rsidR="00765089" w:rsidRPr="002331A5" w:rsidRDefault="00765089" w:rsidP="002331A5">
      <w:pPr>
        <w:pStyle w:val="3"/>
      </w:pPr>
      <w:bookmarkStart w:id="99" w:name="_Toc163625541"/>
      <w:r w:rsidRPr="002331A5">
        <w:t>ЦБ РФ видит постепенное начало охлаждения рынка ипотеки, темпы роста в первом квартале предварительно составили 2-2,5%, при этом темпы роста потребительского кредитования оказались чуть выше ожиданий - предварительно 3%, сказала зампред ЦБ Ольга Полякова.</w:t>
      </w:r>
      <w:bookmarkEnd w:id="99"/>
    </w:p>
    <w:p w:rsidR="00765089" w:rsidRPr="002331A5" w:rsidRDefault="002331A5" w:rsidP="00765089">
      <w:r>
        <w:t>«</w:t>
      </w:r>
      <w:r w:rsidR="00765089" w:rsidRPr="002331A5">
        <w:t>Мы видим сейчас уже, что рынок ипотеки постепенно начинает охлаждаться. И в первые три месяца этого года темпы роста оценочно составили где-то 2-2,5%. У нас пока нет точных цифр, потому что отчетность всегда приходит позже</w:t>
      </w:r>
      <w:r>
        <w:t>»</w:t>
      </w:r>
      <w:r w:rsidR="00765089" w:rsidRPr="002331A5">
        <w:t xml:space="preserve">, - сказала Полякова, выступая на форуме </w:t>
      </w:r>
      <w:r>
        <w:t>«</w:t>
      </w:r>
      <w:r w:rsidR="00765089" w:rsidRPr="002331A5">
        <w:t>Банки. Трансформация. Экономика 3.0</w:t>
      </w:r>
      <w:r>
        <w:t>»</w:t>
      </w:r>
      <w:r w:rsidR="00765089" w:rsidRPr="002331A5">
        <w:t>.</w:t>
      </w:r>
    </w:p>
    <w:p w:rsidR="00765089" w:rsidRPr="002331A5" w:rsidRDefault="002331A5" w:rsidP="00765089">
      <w:r>
        <w:t>«</w:t>
      </w:r>
      <w:r w:rsidR="00765089" w:rsidRPr="002331A5">
        <w:t>Что касается сегмента потребительских кредитов, то он растет сейчас пока чуть выше наших ожиданий. По предварительным оценкам, за первый квартал где-то темп роста составит 3%</w:t>
      </w:r>
      <w:r>
        <w:t>»</w:t>
      </w:r>
      <w:r w:rsidR="00765089" w:rsidRPr="002331A5">
        <w:t>, - добавила она.</w:t>
      </w:r>
    </w:p>
    <w:p w:rsidR="00765089" w:rsidRPr="002331A5" w:rsidRDefault="00765089" w:rsidP="00765089">
      <w:r w:rsidRPr="002331A5">
        <w:t xml:space="preserve">При этом Полякова выразила уверенность, что темпы роста ипотечного кредитования </w:t>
      </w:r>
      <w:r w:rsidR="002331A5">
        <w:t>«</w:t>
      </w:r>
      <w:r w:rsidRPr="002331A5">
        <w:t>в первом квартале как минимум в два раза будут меньше, чем в прошлом году</w:t>
      </w:r>
      <w:r w:rsidR="002331A5">
        <w:t>»</w:t>
      </w:r>
      <w:r w:rsidRPr="002331A5">
        <w:t xml:space="preserve">. Она указала основные факторы охлаждения ипотеки: изменение условий господдержки - </w:t>
      </w:r>
      <w:r w:rsidR="002331A5">
        <w:t>«</w:t>
      </w:r>
      <w:r w:rsidRPr="002331A5">
        <w:t>те самые льготные программы ипотеки, которые сейчас действуют и пересматривались, и сейчас идет процесс пересмотра, работает соответствующая рабочая группа</w:t>
      </w:r>
      <w:r w:rsidR="002331A5">
        <w:t>»</w:t>
      </w:r>
      <w:r w:rsidRPr="002331A5">
        <w:t xml:space="preserve"> - и макропруденциальная политика ЦБ РФ в отношении наиболее рискованной категории кредитов. С учетом этих факторов ипотечный портфель в 2024 году, по оценкам регулятора, может вырасти где-то в диапазоне 7-12%.</w:t>
      </w:r>
    </w:p>
    <w:p w:rsidR="00D94D15" w:rsidRPr="002331A5" w:rsidRDefault="00765089" w:rsidP="00765089">
      <w:r w:rsidRPr="002331A5">
        <w:lastRenderedPageBreak/>
        <w:t xml:space="preserve">Рост потребительского кредитования Полякова объяснила </w:t>
      </w:r>
      <w:r w:rsidR="002331A5">
        <w:t>«</w:t>
      </w:r>
      <w:r w:rsidRPr="002331A5">
        <w:t>предположительно</w:t>
      </w:r>
      <w:r w:rsidR="002331A5">
        <w:t>»</w:t>
      </w:r>
      <w:r w:rsidRPr="002331A5">
        <w:t xml:space="preserve"> ростом потребительской активности, а также </w:t>
      </w:r>
      <w:r w:rsidR="002331A5">
        <w:t>«</w:t>
      </w:r>
      <w:r w:rsidRPr="002331A5">
        <w:t>скорее всего, необходимостью брать кредиты для того, чтобы ремонтировать те самые квартиры, которые были куплены в 2023 году на фоне этих рекордных ипотечных выдач</w:t>
      </w:r>
      <w:r w:rsidR="002331A5">
        <w:t>»</w:t>
      </w:r>
      <w:r w:rsidRPr="002331A5">
        <w:t xml:space="preserve">. Она отметила, что ожидается, что рынок потребительского кредитования </w:t>
      </w:r>
      <w:r w:rsidR="002331A5">
        <w:t>«</w:t>
      </w:r>
      <w:r w:rsidRPr="002331A5">
        <w:t>тоже будет остывать и по году покажет прирост где-то в районе 8-10%</w:t>
      </w:r>
      <w:r w:rsidR="002331A5">
        <w:t>»</w:t>
      </w:r>
      <w:r w:rsidRPr="002331A5">
        <w:t>.</w:t>
      </w:r>
    </w:p>
    <w:p w:rsidR="00765089" w:rsidRPr="002331A5" w:rsidRDefault="00765089" w:rsidP="00765089"/>
    <w:p w:rsidR="00D1642B" w:rsidRPr="002331A5" w:rsidRDefault="00D1642B" w:rsidP="00D1642B">
      <w:pPr>
        <w:pStyle w:val="251"/>
      </w:pPr>
      <w:bookmarkStart w:id="100" w:name="_Toc99271712"/>
      <w:bookmarkStart w:id="101" w:name="_Toc99318658"/>
      <w:bookmarkStart w:id="102" w:name="_Toc163625542"/>
      <w:bookmarkEnd w:id="78"/>
      <w:bookmarkEnd w:id="79"/>
      <w:r w:rsidRPr="002331A5">
        <w:lastRenderedPageBreak/>
        <w:t>НОВОСТИ ЗАРУБЕЖНЫХ ПЕНСИОННЫХ СИСТЕМ</w:t>
      </w:r>
      <w:bookmarkEnd w:id="100"/>
      <w:bookmarkEnd w:id="101"/>
      <w:bookmarkEnd w:id="102"/>
    </w:p>
    <w:p w:rsidR="00D1642B" w:rsidRPr="002331A5" w:rsidRDefault="00D1642B" w:rsidP="00D1642B">
      <w:pPr>
        <w:pStyle w:val="10"/>
      </w:pPr>
      <w:bookmarkStart w:id="103" w:name="_Toc99271713"/>
      <w:bookmarkStart w:id="104" w:name="_Toc99318659"/>
      <w:bookmarkStart w:id="105" w:name="_Toc163625543"/>
      <w:r w:rsidRPr="002331A5">
        <w:t>Новости пенсионной отрасли стран ближнего зарубежья</w:t>
      </w:r>
      <w:bookmarkEnd w:id="103"/>
      <w:bookmarkEnd w:id="104"/>
      <w:bookmarkEnd w:id="105"/>
    </w:p>
    <w:p w:rsidR="00585913" w:rsidRPr="002331A5" w:rsidRDefault="00585913" w:rsidP="00585913">
      <w:pPr>
        <w:pStyle w:val="2"/>
      </w:pPr>
      <w:bookmarkStart w:id="106" w:name="_Toc163625544"/>
      <w:r w:rsidRPr="002331A5">
        <w:t>Беларусь Сегодня, 09.04.2024, Только доплаты – до 600 рублей: специалист Минтруда рассказала, какие пенсии получают ветераны ВОВ</w:t>
      </w:r>
      <w:bookmarkEnd w:id="106"/>
    </w:p>
    <w:p w:rsidR="00585913" w:rsidRPr="002331A5" w:rsidRDefault="00585913" w:rsidP="002331A5">
      <w:pPr>
        <w:pStyle w:val="3"/>
      </w:pPr>
      <w:bookmarkStart w:id="107" w:name="_Toc163625545"/>
      <w:r w:rsidRPr="002331A5">
        <w:t>Пенсионное обеспечение – одна из весомых мер поддержки ветеранов Великой Отечественной войны. Об этом заявила начальник главного управления социального обслуживания и социальной помощи Минтруда и соцзащиты Екатерина Коледа журналистам в пресс-центре БЕЛТА.</w:t>
      </w:r>
      <w:bookmarkEnd w:id="107"/>
    </w:p>
    <w:p w:rsidR="00585913" w:rsidRPr="002331A5" w:rsidRDefault="00585913" w:rsidP="00585913">
      <w:r w:rsidRPr="002331A5">
        <w:t>– Суммарно только размер ежемесячных доплат и повышений к пенсии инвалидам и участникам ВОВ доходит до 600 рублей, а иным категориям ветеранов – до 250 рублей, – привела цифры спикер. – С учетом этих доплат и повышений в апреле средняя пенсия по возрасту участников войны составляет более 1200 рублей, инвалидов войны – более 1350 рублей.</w:t>
      </w:r>
    </w:p>
    <w:p w:rsidR="00585913" w:rsidRPr="002331A5" w:rsidRDefault="000129DC" w:rsidP="00585913">
      <w:hyperlink r:id="rId28" w:history="1">
        <w:r w:rsidR="00585913" w:rsidRPr="002331A5">
          <w:rPr>
            <w:rStyle w:val="a3"/>
          </w:rPr>
          <w:t>https://www.sb.by/articles/tolko-doplaty-do-600-rubley-spetsialist-mintruda-rasskazala-kakie-pensii-poluchayut-veterany-vov.html</w:t>
        </w:r>
      </w:hyperlink>
      <w:r w:rsidR="00585913" w:rsidRPr="002331A5">
        <w:t xml:space="preserve"> </w:t>
      </w:r>
    </w:p>
    <w:p w:rsidR="009534EC" w:rsidRPr="002331A5" w:rsidRDefault="009534EC" w:rsidP="009534EC">
      <w:pPr>
        <w:pStyle w:val="2"/>
      </w:pPr>
      <w:bookmarkStart w:id="108" w:name="_Toc163625546"/>
      <w:r w:rsidRPr="002331A5">
        <w:t>Казахстанская правда, 09.04.2024, Казахстанцы могут сами управлять пенсионным капиталом</w:t>
      </w:r>
      <w:bookmarkEnd w:id="108"/>
    </w:p>
    <w:p w:rsidR="009534EC" w:rsidRPr="002331A5" w:rsidRDefault="009534EC" w:rsidP="002331A5">
      <w:pPr>
        <w:pStyle w:val="3"/>
      </w:pPr>
      <w:bookmarkStart w:id="109" w:name="_Toc163625547"/>
      <w:r w:rsidRPr="002331A5">
        <w:t>По данным ЕНПФ, на 1 марта 2024 года на индивидуальных и условных счетах вкладчиков (получателей) Единого накопительного пенсионного фонда были аккумулированы пенсионные накопления на сумму 18,5 трлн тенге.</w:t>
      </w:r>
      <w:bookmarkEnd w:id="109"/>
    </w:p>
    <w:p w:rsidR="009534EC" w:rsidRPr="002331A5" w:rsidRDefault="009534EC" w:rsidP="009534EC">
      <w:r w:rsidRPr="002331A5">
        <w:t>По сравнению с аналогичной датой прошлого года их объем вырос почти на 3,4 трлн тенге, или на 22,3%. С 1 января 2024-го на пенсионные счета казахстанцев начали поступать дополнительные средства – обязательные пенсионные взносы работодателя (ОПВР). За два месяца нынешнего года сумма пенсионных накоплений за счет ОПВР составила более 19,2 млрд тенге.</w:t>
      </w:r>
    </w:p>
    <w:p w:rsidR="009534EC" w:rsidRPr="002331A5" w:rsidRDefault="009534EC" w:rsidP="009534EC">
      <w:r w:rsidRPr="002331A5">
        <w:t xml:space="preserve">По мнению экспертов, такая внушительная сумма не может храниться </w:t>
      </w:r>
      <w:r w:rsidR="002331A5">
        <w:t>«</w:t>
      </w:r>
      <w:r w:rsidRPr="002331A5">
        <w:t>в чулке</w:t>
      </w:r>
      <w:r w:rsidR="002331A5">
        <w:t>»</w:t>
      </w:r>
      <w:r w:rsidRPr="002331A5">
        <w:t xml:space="preserve"> – деньги должны работать. Однако многие казахстанцы относятся к пенсионным отчислениям в ЕНПФ не как к собственному депозиту и не стремятся его увеличить. В лучшем случае они бдят, исправно ли работодатель отчисляет взносы, и следят, прибавляется ли сумма накоплений.</w:t>
      </w:r>
    </w:p>
    <w:p w:rsidR="009534EC" w:rsidRPr="002331A5" w:rsidRDefault="009534EC" w:rsidP="009534EC">
      <w:r w:rsidRPr="002331A5">
        <w:t xml:space="preserve">С начала 2021 года у казах­станцев появилась возможность использовать часть своих пенсионных накоплений из ЕНПФ на альтернативные цели, и многие, кому позволил </w:t>
      </w:r>
      <w:r w:rsidRPr="002331A5">
        <w:lastRenderedPageBreak/>
        <w:t>порог достаточности, сняли эти средства для улучшения жилищных условий, оплаты лечения или передачи в управление инвестиционным компаниям.</w:t>
      </w:r>
    </w:p>
    <w:p w:rsidR="009534EC" w:rsidRPr="002331A5" w:rsidRDefault="009534EC" w:rsidP="009534EC">
      <w:r w:rsidRPr="002331A5">
        <w:t>В виде выплат из ЕНПФ с начала 2024 года, по данным на 1 марта, снято около 130,8 млрд тенге. При этом значительную часть из этой суммы составляют единовременные пенсионные выплаты на улучшение жилищных условий и лечение – более 57,4 млрд тенге, что выше показателя прошлого года в 2,6 раза, сообщают в ЕНПФ.</w:t>
      </w:r>
    </w:p>
    <w:p w:rsidR="009534EC" w:rsidRPr="002331A5" w:rsidRDefault="009534EC" w:rsidP="009534EC">
      <w:r w:rsidRPr="002331A5">
        <w:t>Оставшиеся суммы по умолчанию накапливаются на счетах ЕНПФ. Доверительное управление пенсионными активами ЕНПФ осуществляется Нацио­нальным банком Казахстана на основании договора о доверительном управлении, зак­лючаемого между данными структурами.</w:t>
      </w:r>
    </w:p>
    <w:p w:rsidR="009534EC" w:rsidRPr="002331A5" w:rsidRDefault="009534EC" w:rsidP="009534EC">
      <w:r w:rsidRPr="002331A5">
        <w:t xml:space="preserve">Председатель Национального банка Тимур Сулейменов в интервью автору и ведущему программы </w:t>
      </w:r>
      <w:r w:rsidR="002331A5">
        <w:t>«</w:t>
      </w:r>
      <w:r w:rsidRPr="002331A5">
        <w:t>Портрет недели</w:t>
      </w:r>
      <w:r w:rsidR="002331A5">
        <w:t>»</w:t>
      </w:r>
      <w:r w:rsidRPr="002331A5">
        <w:t xml:space="preserve"> на телеканале </w:t>
      </w:r>
      <w:r w:rsidR="002331A5">
        <w:t>«</w:t>
      </w:r>
      <w:r w:rsidRPr="002331A5">
        <w:t>КТК</w:t>
      </w:r>
      <w:r w:rsidR="002331A5">
        <w:t>»</w:t>
      </w:r>
      <w:r w:rsidRPr="002331A5">
        <w:t xml:space="preserve"> Артуру Платонову отметил, что деньги будущих пенсионеров должны работать в Казахстане.</w:t>
      </w:r>
    </w:p>
    <w:p w:rsidR="009534EC" w:rsidRPr="002331A5" w:rsidRDefault="009534EC" w:rsidP="009534EC">
      <w:r w:rsidRPr="002331A5">
        <w:t>– Если мы правильно к этому подойдем, то сможем решить две проблемы: увеличить доходность пенсионных накоплений и предоставить длинную тенговую ликвидность для промышленности, экономики в целом. Причем исключительно под рыночный процент, чтобы не ставить доходность под риск, – пояснил глава Нацбанка.</w:t>
      </w:r>
    </w:p>
    <w:p w:rsidR="009534EC" w:rsidRPr="002331A5" w:rsidRDefault="009534EC" w:rsidP="009534EC">
      <w:r w:rsidRPr="002331A5">
        <w:t>Он заверил, что финансовый регулятор готов дать рыночные ставки, но хочет знать, куда Правительство планирует инвестировать деньги, чтобы наличествовал государственный подход.</w:t>
      </w:r>
    </w:p>
    <w:p w:rsidR="009534EC" w:rsidRPr="002331A5" w:rsidRDefault="009534EC" w:rsidP="009534EC">
      <w:r w:rsidRPr="002331A5">
        <w:t>При этом таких крупных изъятий, как в 2021–2022 годах, уже больше не предвидится. Пороги пенсионной достаточности, по словам Тимура Сулейменова, будут держаться на таком уровне, чтобы человеку, вышедшему на пенсию, денег хватало.</w:t>
      </w:r>
    </w:p>
    <w:p w:rsidR="009534EC" w:rsidRPr="002331A5" w:rsidRDefault="009534EC" w:rsidP="009534EC">
      <w:r w:rsidRPr="002331A5">
        <w:t>К слову, большинство экс­пертов выступает за то, чтобы люди сами управляли своим пенсионным капиталом, по­этому приветствуют появление на рынке управляющих инвес­тиционным портфелем (УИП), тем более что, стартовав совсем недавно, они уже демонстрируют заслуживающие внимания результаты.</w:t>
      </w:r>
    </w:p>
    <w:p w:rsidR="009534EC" w:rsidRPr="002331A5" w:rsidRDefault="009534EC" w:rsidP="009534EC">
      <w:r w:rsidRPr="002331A5">
        <w:t>Тимур Сулейменов рассказал, что частные компании, управляющие пенсионными активами, обогнали Нацбанк по доходности.</w:t>
      </w:r>
    </w:p>
    <w:p w:rsidR="009534EC" w:rsidRPr="002331A5" w:rsidRDefault="009534EC" w:rsidP="009534EC">
      <w:r w:rsidRPr="002331A5">
        <w:t xml:space="preserve">– Они могут чуть агрессивнее вести себя. Нам нужно сох­ранять баланс – не потерять деньги и дать доходность. Если будем по доходности отставать от инфляции, нам спасибо вкладчики не скажут, – поделился глава финрегулятора в интервью автору и ведущему программы </w:t>
      </w:r>
      <w:r w:rsidR="002331A5">
        <w:t>«</w:t>
      </w:r>
      <w:r w:rsidRPr="002331A5">
        <w:t>Национальный интерес</w:t>
      </w:r>
      <w:r w:rsidR="002331A5">
        <w:t>»</w:t>
      </w:r>
      <w:r w:rsidRPr="002331A5">
        <w:t xml:space="preserve"> на телеканале </w:t>
      </w:r>
      <w:r w:rsidR="002331A5">
        <w:t>«</w:t>
      </w:r>
      <w:r w:rsidRPr="002331A5">
        <w:t>Хабар</w:t>
      </w:r>
      <w:r w:rsidR="002331A5">
        <w:t>»</w:t>
      </w:r>
      <w:r w:rsidRPr="002331A5">
        <w:t xml:space="preserve"> Ерлану Бекхожину.</w:t>
      </w:r>
    </w:p>
    <w:p w:rsidR="009534EC" w:rsidRPr="002331A5" w:rsidRDefault="009534EC" w:rsidP="009534EC">
      <w:r w:rsidRPr="002331A5">
        <w:t>В прошлом году в управлении УИП было 26,9 млрд тенге, в этом – уже более 41,87 млрд тенге (по данным на 1 марта 2024 года). Но в сравнении с 18,5 трлн тенге, которыми управляет Нацбанк, это, согласитесь, крохи.</w:t>
      </w:r>
    </w:p>
    <w:p w:rsidR="009534EC" w:rsidRPr="002331A5" w:rsidRDefault="009534EC" w:rsidP="009534EC">
      <w:r w:rsidRPr="002331A5">
        <w:t>Между тем председатель ­АРРФР Мадина Абылкасымова ранее говорила, что потенциальный объем пенсионных накоплений, который может быть переведен в частное управление, составляет 7,8 трлн тенге.</w:t>
      </w:r>
    </w:p>
    <w:p w:rsidR="009534EC" w:rsidRPr="002331A5" w:rsidRDefault="009534EC" w:rsidP="009534EC">
      <w:r w:rsidRPr="002331A5">
        <w:t xml:space="preserve">Как сообщают в ЕНПФ, с января 2021 года в соответствии с законодательством каждый казахстанец получил право передать в доверительное управление часть своих </w:t>
      </w:r>
      <w:r w:rsidRPr="002331A5">
        <w:lastRenderedPageBreak/>
        <w:t>пенсионных накоп­лений за счет обязательных пенсионных взносов (ОПВ) и (или) обязательных профессио­нальных пенсионных взносов (ОППВ) частным управляющим инвестиционным компаниям.</w:t>
      </w:r>
    </w:p>
    <w:p w:rsidR="009534EC" w:rsidRPr="002331A5" w:rsidRDefault="009534EC" w:rsidP="009534EC">
      <w:r w:rsidRPr="002331A5">
        <w:t>Этим правом могут воспользоваться вкладчики, не достигшие пенсионного возраста и имеющие пенсионные накоп­ления за счет ОПВ и (или) ОППВ, превышающие порог минимальной достаточности, а также вкладчики, заключившие договоры пенсионного аннуитета со страховыми компаниями, которые обеспечивают им пожизненные аннуитетные выплаты.</w:t>
      </w:r>
    </w:p>
    <w:p w:rsidR="009534EC" w:rsidRPr="002331A5" w:rsidRDefault="009534EC" w:rsidP="009534EC">
      <w:r w:rsidRPr="002331A5">
        <w:t>С 1 июля 2023 года со вступлением в действие Социального кодекса РК вкладчики могут переводить управляющим компаниям до 50% своих накоплений, сформированных за счет обязательных видов взносов, и до 100% накоплений по добровольным пенсионным взносам. Выбирает такую компанию будущий пенсионер самостоя­тельно.</w:t>
      </w:r>
    </w:p>
    <w:p w:rsidR="009534EC" w:rsidRPr="002331A5" w:rsidRDefault="009534EC" w:rsidP="009534EC">
      <w:r w:rsidRPr="002331A5">
        <w:t xml:space="preserve">На текущий момент пять управляющих компаний, обладающих лицензиями на управление инвестиционным портфелем, соответствуют утвержденным требованиям Агентства по регулированию и развитию финансового рынка для этой деятельности, а именно: АО </w:t>
      </w:r>
      <w:r w:rsidR="002331A5">
        <w:t>«</w:t>
      </w:r>
      <w:r w:rsidRPr="002331A5">
        <w:t>Jusan Invest</w:t>
      </w:r>
      <w:r w:rsidR="002331A5">
        <w:t>»</w:t>
      </w:r>
      <w:r w:rsidRPr="002331A5">
        <w:t xml:space="preserve">, </w:t>
      </w:r>
      <w:r w:rsidR="002331A5">
        <w:t>«</w:t>
      </w:r>
      <w:r w:rsidRPr="002331A5">
        <w:t>Halyk Global Markets</w:t>
      </w:r>
      <w:r w:rsidR="002331A5">
        <w:t>»</w:t>
      </w:r>
      <w:r w:rsidRPr="002331A5">
        <w:t xml:space="preserve">, </w:t>
      </w:r>
      <w:r w:rsidR="002331A5">
        <w:t>«</w:t>
      </w:r>
      <w:r w:rsidRPr="002331A5">
        <w:t>BCC Invest</w:t>
      </w:r>
      <w:r w:rsidR="002331A5">
        <w:t>»</w:t>
      </w:r>
      <w:r w:rsidRPr="002331A5">
        <w:t xml:space="preserve">, </w:t>
      </w:r>
      <w:r w:rsidR="002331A5">
        <w:t>«</w:t>
      </w:r>
      <w:r w:rsidRPr="002331A5">
        <w:t xml:space="preserve">Дочерняя организация Народного банка Казахстана </w:t>
      </w:r>
      <w:r w:rsidR="002331A5">
        <w:t>«</w:t>
      </w:r>
      <w:r w:rsidRPr="002331A5">
        <w:t>Halyk Finance</w:t>
      </w:r>
      <w:r w:rsidR="002331A5">
        <w:t>»</w:t>
      </w:r>
      <w:r w:rsidRPr="002331A5">
        <w:t xml:space="preserve">, </w:t>
      </w:r>
      <w:r w:rsidR="002331A5">
        <w:t>«</w:t>
      </w:r>
      <w:r w:rsidRPr="002331A5">
        <w:t>Сентрас Секьюритиз</w:t>
      </w:r>
      <w:r w:rsidR="002331A5">
        <w:t>»</w:t>
      </w:r>
      <w:r w:rsidRPr="002331A5">
        <w:t>.</w:t>
      </w:r>
    </w:p>
    <w:p w:rsidR="009534EC" w:rsidRPr="002331A5" w:rsidRDefault="009534EC" w:rsidP="009534EC">
      <w:r w:rsidRPr="002331A5">
        <w:t>С инвестиционными декларациями каждой из них можно ознакомиться на интернет-ресурсе ЕНПФ, выяснить и во что они вкладывают, изучить истории доходности. Проанализировав все данные, можно выбрать управляющую компанию, наиболее подходящую вам.</w:t>
      </w:r>
    </w:p>
    <w:p w:rsidR="009534EC" w:rsidRPr="002331A5" w:rsidRDefault="009534EC" w:rsidP="009534EC">
      <w:r w:rsidRPr="002331A5">
        <w:t>Тут же, на сайте ЕНПФ, есть необходимая информация и пошаговая инструкция для перевода вкладчиком части своих пенсионных накоплений в доверительное управление управляющим инвестиционным портфелем (УИП).</w:t>
      </w:r>
    </w:p>
    <w:p w:rsidR="009534EC" w:rsidRPr="002331A5" w:rsidRDefault="009534EC" w:rsidP="009534EC">
      <w:r w:rsidRPr="002331A5">
        <w:t>По данным ЕНПФ, с 15 марта 2021 года по 31 декабря 2023-го из НБРК в УИП осуществлено 20 110 переводов на 27 757,23 млн тенге. Средняя сумма перевода составляет порядка 1,4 млн тенге.</w:t>
      </w:r>
    </w:p>
    <w:p w:rsidR="009534EC" w:rsidRPr="002331A5" w:rsidRDefault="009534EC" w:rsidP="009534EC">
      <w:r w:rsidRPr="002331A5">
        <w:t>В выписке с индивидуального пенсионного счета вкладчики могут увидеть, сколько заработал выбранный ими УИП.</w:t>
      </w:r>
    </w:p>
    <w:p w:rsidR="009534EC" w:rsidRPr="002331A5" w:rsidRDefault="009534EC" w:rsidP="009534EC">
      <w:r w:rsidRPr="002331A5">
        <w:t xml:space="preserve">Инвестиционная деятельность по управлению пенсионными активами прозрачна. На сайте enpf.kz в разделе </w:t>
      </w:r>
      <w:r w:rsidR="002331A5">
        <w:t>«</w:t>
      </w:r>
      <w:r w:rsidRPr="002331A5">
        <w:t>Показатели – Инвестиционная деятельность</w:t>
      </w:r>
      <w:r w:rsidR="002331A5">
        <w:t>»</w:t>
      </w:r>
      <w:r w:rsidRPr="002331A5">
        <w:t xml:space="preserve"> ежемесячно обновляется информация об инвестировании пенсионных активов НБРК и УИП, а также размещаются обзоры инвестиционной деятельности.</w:t>
      </w:r>
    </w:p>
    <w:p w:rsidR="009534EC" w:rsidRPr="002331A5" w:rsidRDefault="009534EC" w:rsidP="009534EC">
      <w:r w:rsidRPr="002331A5">
        <w:t>Заявление на возврат пенсионных накоплений, находящихся в доверительном управлении УИП, в доверительное управление НБРК можно предоставить ЕНПФ спустя один год с даты передачи пенсионных накоплений в доверительное управление УИП. Как отмечают в фонде, с 1 июля прошлого года сократился срок возврата пенсионных накоплений из доверительного управления УИП в доверительное управление НБРК.</w:t>
      </w:r>
    </w:p>
    <w:p w:rsidR="009534EC" w:rsidRPr="002331A5" w:rsidRDefault="009534EC" w:rsidP="009534EC">
      <w:r w:rsidRPr="002331A5">
        <w:t xml:space="preserve">…Так или иначе интерес к управлению собственными пенсионными накоплениями у казахстанцев растет. Они поняли, что это их накопления, и ими можно воспользоваться. Поняли, что, грамотно распорядившись частью своих отчислений, </w:t>
      </w:r>
      <w:r w:rsidRPr="002331A5">
        <w:lastRenderedPageBreak/>
        <w:t>можно получать дополнительный инвестиционный доход, за счет которого впоследствии и увеличится ежемесячная пенсия.</w:t>
      </w:r>
    </w:p>
    <w:p w:rsidR="009534EC" w:rsidRPr="002331A5" w:rsidRDefault="009534EC" w:rsidP="009534EC">
      <w:r w:rsidRPr="002331A5">
        <w:t>Большинству наших граждан свойственно сомневаться и не доверять тем, кто обещает им прибыль, но, как полагают эксперты, разумные действия государства будут и дальше направлены на то, чтобы казахстанцы копили на достойную старость.</w:t>
      </w:r>
    </w:p>
    <w:p w:rsidR="009534EC" w:rsidRPr="002331A5" w:rsidRDefault="009534EC" w:rsidP="009534EC">
      <w:r w:rsidRPr="002331A5">
        <w:t>Остается добавить, что доходность пенсионных активов, находящихся в доверительном управлении УИП, с 2021-го по 2023 год в среднем составила 26,22%.</w:t>
      </w:r>
    </w:p>
    <w:p w:rsidR="00D1642B" w:rsidRPr="002331A5" w:rsidRDefault="000129DC" w:rsidP="009534EC">
      <w:hyperlink r:id="rId29" w:history="1">
        <w:r w:rsidR="009534EC" w:rsidRPr="002331A5">
          <w:rPr>
            <w:rStyle w:val="a3"/>
          </w:rPr>
          <w:t>https://kazpravda.kz/n/kazahstantsy-mogut-sami-upravlyat-pensionnym-kapitalom</w:t>
        </w:r>
      </w:hyperlink>
    </w:p>
    <w:p w:rsidR="00D1642B" w:rsidRPr="002331A5" w:rsidRDefault="00D1642B" w:rsidP="00D1642B">
      <w:pPr>
        <w:pStyle w:val="251"/>
      </w:pPr>
      <w:bookmarkStart w:id="110" w:name="_Toc99318661"/>
      <w:bookmarkStart w:id="111" w:name="_Toc163625548"/>
      <w:r w:rsidRPr="002331A5">
        <w:lastRenderedPageBreak/>
        <w:t>КОРОНАВИРУС COVID-19 – ПОСЛЕДНИЕ НОВОСТИ</w:t>
      </w:r>
      <w:bookmarkEnd w:id="76"/>
      <w:bookmarkEnd w:id="110"/>
      <w:bookmarkEnd w:id="111"/>
    </w:p>
    <w:p w:rsidR="00EC1A04" w:rsidRPr="002331A5" w:rsidRDefault="00EC1A04" w:rsidP="00EC1A04">
      <w:pPr>
        <w:pStyle w:val="2"/>
      </w:pPr>
      <w:bookmarkStart w:id="112" w:name="_Toc163625549"/>
      <w:r w:rsidRPr="002331A5">
        <w:t>РИА Новости, 09.04.2024, Оперштаб: заболеваемость COVID-19 в РФ за неделю сократилась на 7,2%</w:t>
      </w:r>
      <w:bookmarkEnd w:id="112"/>
    </w:p>
    <w:p w:rsidR="00EC1A04" w:rsidRPr="002331A5" w:rsidRDefault="00EC1A04" w:rsidP="002331A5">
      <w:pPr>
        <w:pStyle w:val="3"/>
      </w:pPr>
      <w:bookmarkStart w:id="113" w:name="_Toc163625550"/>
      <w:r w:rsidRPr="002331A5">
        <w:t>Заболеваемость коронавирусной инфекцией за последнюю неделю уменьшилась в России на 7,2%, сообщили журналистам в федеральном оперативном штабе по борьбе с новой коронавирусной инфекцией.</w:t>
      </w:r>
      <w:bookmarkEnd w:id="113"/>
    </w:p>
    <w:p w:rsidR="00EC1A04" w:rsidRPr="002331A5" w:rsidRDefault="002331A5" w:rsidP="00EC1A04">
      <w:r>
        <w:t>«</w:t>
      </w:r>
      <w:r w:rsidR="00EC1A04" w:rsidRPr="002331A5">
        <w:t>Показатель заболеваемости новой коронавирусной инфекцией за прошедшую неделю на 100 тысяч населения составил 13,5 и снизился в сравнении с предыдущей неделей на 7,2%. Увеличение заболеваемости отмечено в 35 субъектах Российской Федерации, в том числе в 17 регионах более чем в среднем по стране</w:t>
      </w:r>
      <w:r>
        <w:t>»</w:t>
      </w:r>
      <w:r w:rsidR="00EC1A04" w:rsidRPr="002331A5">
        <w:t>, - говорится в сообщении.</w:t>
      </w:r>
    </w:p>
    <w:p w:rsidR="00EC1A04" w:rsidRPr="002331A5" w:rsidRDefault="00EC1A04" w:rsidP="00EC1A04">
      <w:r w:rsidRPr="002331A5">
        <w:t>За последнюю неделю в Российской Федерации были госпитализированы 2724 человека с коронавирусом, что на 6,6% меньше в сравнении с предыдущей неделей. Увеличение числа госпитализаций произошло в 32 субъектах России, в том числе в 20 регионах увеличение более чем в среднем по стране, отметили в оперштабе.</w:t>
      </w:r>
    </w:p>
    <w:p w:rsidR="00EC1A04" w:rsidRPr="002331A5" w:rsidRDefault="00EC1A04" w:rsidP="00EC1A04">
      <w:r w:rsidRPr="002331A5">
        <w:t>Выздоровели за неделю 21 524 человека, переболевших коронавирусной инфекцией, что на 10,6% меньше в сравнении с предыдущей неделей. Умерли за 14 неделю 69 человек, уточнили в оперштабе.</w:t>
      </w:r>
    </w:p>
    <w:p w:rsidR="00EC1A04" w:rsidRPr="002331A5" w:rsidRDefault="00EC1A04" w:rsidP="00EC1A04">
      <w:pPr>
        <w:pStyle w:val="2"/>
      </w:pPr>
      <w:bookmarkStart w:id="114" w:name="_Toc163625551"/>
      <w:r w:rsidRPr="002331A5">
        <w:t>РИА Новости, 09.04.2024, За неделю в Москве выявлены 3072 случаев COVID-19, скончались 10 человек - портал</w:t>
      </w:r>
      <w:bookmarkEnd w:id="114"/>
    </w:p>
    <w:p w:rsidR="00EC1A04" w:rsidRPr="002331A5" w:rsidRDefault="00EC1A04" w:rsidP="002331A5">
      <w:pPr>
        <w:pStyle w:val="3"/>
      </w:pPr>
      <w:bookmarkStart w:id="115" w:name="_Toc163625552"/>
      <w:r w:rsidRPr="002331A5">
        <w:t>С 1 по 7 апреля в Москве выявлены 3 072 случая COVID-19, умерли 10 человек, следует из данных еженедельной сво</w:t>
      </w:r>
      <w:r w:rsidRPr="002331A5">
        <w:t>дки федерального штаба по коронавирусу.</w:t>
      </w:r>
      <w:bookmarkEnd w:id="115"/>
    </w:p>
    <w:p w:rsidR="00D1642B" w:rsidRDefault="002331A5" w:rsidP="00EC1A04">
      <w:r>
        <w:t>«</w:t>
      </w:r>
      <w:r w:rsidR="00EC1A04" w:rsidRPr="002331A5">
        <w:t>Выявлено случаев за неделю - 3072, госпитализированы 238 человек, выздоровели 3 561 человек, 10 человек умерли</w:t>
      </w:r>
      <w:r>
        <w:t>»</w:t>
      </w:r>
      <w:r w:rsidR="00EC1A04" w:rsidRPr="002331A5">
        <w:t>, - говорится в сводке по столице.</w:t>
      </w:r>
    </w:p>
    <w:p w:rsidR="00EC1A04" w:rsidRDefault="00EC1A04" w:rsidP="00EC1A04"/>
    <w:sectPr w:rsidR="00EC1A04" w:rsidSect="00B01BEA">
      <w:headerReference w:type="even" r:id="rId30"/>
      <w:headerReference w:type="default" r:id="rId31"/>
      <w:footerReference w:type="even" r:id="rId32"/>
      <w:footerReference w:type="default" r:id="rId33"/>
      <w:headerReference w:type="first" r:id="rId34"/>
      <w:footerReference w:type="first" r:id="rId35"/>
      <w:pgSz w:w="11906" w:h="16838" w:code="9"/>
      <w:pgMar w:top="1985"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7E8" w:rsidRDefault="00C917E8">
      <w:r>
        <w:separator/>
      </w:r>
    </w:p>
  </w:endnote>
  <w:endnote w:type="continuationSeparator" w:id="0">
    <w:p w:rsidR="00C917E8" w:rsidRDefault="00C917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A04" w:rsidRDefault="00EC1A04">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A04" w:rsidRPr="00D64E5C" w:rsidRDefault="00EC1A04"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000129DC" w:rsidRPr="00CB47BF">
      <w:rPr>
        <w:b/>
      </w:rPr>
      <w:fldChar w:fldCharType="begin"/>
    </w:r>
    <w:r w:rsidRPr="00CB47BF">
      <w:rPr>
        <w:b/>
      </w:rPr>
      <w:instrText xml:space="preserve"> PAGE   \* MERGEFORMAT </w:instrText>
    </w:r>
    <w:r w:rsidR="000129DC" w:rsidRPr="00CB47BF">
      <w:rPr>
        <w:b/>
      </w:rPr>
      <w:fldChar w:fldCharType="separate"/>
    </w:r>
    <w:r w:rsidR="002331A5" w:rsidRPr="002331A5">
      <w:rPr>
        <w:rFonts w:ascii="Cambria" w:hAnsi="Cambria"/>
        <w:b/>
        <w:noProof/>
      </w:rPr>
      <w:t>4</w:t>
    </w:r>
    <w:r w:rsidR="000129DC" w:rsidRPr="00CB47BF">
      <w:rPr>
        <w:b/>
      </w:rPr>
      <w:fldChar w:fldCharType="end"/>
    </w:r>
  </w:p>
  <w:p w:rsidR="00EC1A04" w:rsidRPr="00D15988" w:rsidRDefault="00EC1A04" w:rsidP="00D64E5C">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A04" w:rsidRDefault="00EC1A04">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7E8" w:rsidRDefault="00C917E8">
      <w:r>
        <w:separator/>
      </w:r>
    </w:p>
  </w:footnote>
  <w:footnote w:type="continuationSeparator" w:id="0">
    <w:p w:rsidR="00C917E8" w:rsidRDefault="00C91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A04" w:rsidRDefault="00EC1A04">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A04" w:rsidRDefault="000129DC"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EC1A04" w:rsidRPr="000C041B" w:rsidRDefault="00EC1A04" w:rsidP="00122493">
                <w:pPr>
                  <w:ind w:right="423"/>
                  <w:jc w:val="center"/>
                  <w:rPr>
                    <w:rFonts w:cs="Arial"/>
                    <w:b/>
                    <w:color w:val="EEECE1"/>
                    <w:sz w:val="6"/>
                    <w:szCs w:val="6"/>
                  </w:rPr>
                </w:pPr>
                <w:r w:rsidRPr="000C041B">
                  <w:rPr>
                    <w:rFonts w:cs="Arial"/>
                    <w:b/>
                    <w:color w:val="EEECE1"/>
                    <w:sz w:val="6"/>
                    <w:szCs w:val="6"/>
                  </w:rPr>
                  <w:t xml:space="preserve">        </w:t>
                </w:r>
              </w:p>
              <w:p w:rsidR="00EC1A04" w:rsidRPr="00D15988" w:rsidRDefault="00EC1A04"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EC1A04" w:rsidRPr="007336C7" w:rsidRDefault="00EC1A04" w:rsidP="00122493">
                <w:pPr>
                  <w:ind w:right="423"/>
                  <w:rPr>
                    <w:rFonts w:cs="Arial"/>
                  </w:rPr>
                </w:pPr>
              </w:p>
              <w:p w:rsidR="00EC1A04" w:rsidRPr="00267F53" w:rsidRDefault="00EC1A04" w:rsidP="00122493"/>
            </w:txbxContent>
          </v:textbox>
        </v:roundrect>
      </w:pict>
    </w:r>
    <w:r w:rsidR="00EC1A04">
      <w:t xml:space="preserve"> </w:t>
    </w:r>
    <w:r w:rsidR="002331A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2331A5">
      <w:t xml:space="preserve">      </w:t>
    </w:r>
    <w:r w:rsidR="00EC1A04">
      <w:tab/>
    </w:r>
    <w:r w:rsidR="002331A5">
      <w:pict>
        <v:shape id="_x0000_i1028" type="#_x0000_t75" style="width:2in;height:51.75pt">
          <v:imagedata r:id="rId3" r:href="rId2"/>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A04" w:rsidRDefault="00EC1A04">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hdrShapeDefaults>
    <o:shapedefaults v:ext="edit" spidmax="49664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29DC"/>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17E"/>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188"/>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1A5"/>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2C75"/>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2A8A"/>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375D2"/>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028"/>
    <w:rsid w:val="0052165F"/>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5913"/>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280"/>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1E8"/>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CAB"/>
    <w:rsid w:val="006A5E45"/>
    <w:rsid w:val="006A62C0"/>
    <w:rsid w:val="006A63DE"/>
    <w:rsid w:val="006A7B7B"/>
    <w:rsid w:val="006B0104"/>
    <w:rsid w:val="006B0249"/>
    <w:rsid w:val="006B375D"/>
    <w:rsid w:val="006B4337"/>
    <w:rsid w:val="006B48B1"/>
    <w:rsid w:val="006B51B0"/>
    <w:rsid w:val="006B5DD7"/>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3"/>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4B6"/>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089"/>
    <w:rsid w:val="00765245"/>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49A"/>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4EC"/>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E67"/>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21"/>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019"/>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D4B"/>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594"/>
    <w:rsid w:val="00C861C7"/>
    <w:rsid w:val="00C8752C"/>
    <w:rsid w:val="00C87804"/>
    <w:rsid w:val="00C90AEE"/>
    <w:rsid w:val="00C90FF7"/>
    <w:rsid w:val="00C917E8"/>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292C"/>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42A"/>
    <w:rsid w:val="00D26B6B"/>
    <w:rsid w:val="00D276C5"/>
    <w:rsid w:val="00D309BD"/>
    <w:rsid w:val="00D3155F"/>
    <w:rsid w:val="00D31EDA"/>
    <w:rsid w:val="00D32283"/>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3F7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81"/>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1A04"/>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6642">
      <o:colormru v:ext="edit" colors="#060,#003e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lang/>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lang/>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lang/>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lang/>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rPr>
      <w:lang/>
    </w:r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rPr>
      <w:lang/>
    </w:r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lang/>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lang/>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lang/>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lang/>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lang/>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lang/>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r="http://schemas.openxmlformats.org/officeDocument/2006/relationships" xmlns:w="http://schemas.openxmlformats.org/wordprocessingml/2006/main">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pbroker.ru/?p=77505" TargetMode="External"/><Relationship Id="rId18" Type="http://schemas.openxmlformats.org/officeDocument/2006/relationships/hyperlink" Target="http://pbroker.ru/?p=77492" TargetMode="External"/><Relationship Id="rId26" Type="http://schemas.openxmlformats.org/officeDocument/2006/relationships/hyperlink" Target="https://pensnews.ru/article/11586" TargetMode="External"/><Relationship Id="rId3" Type="http://schemas.openxmlformats.org/officeDocument/2006/relationships/settings" Target="settings.xml"/><Relationship Id="rId21" Type="http://schemas.openxmlformats.org/officeDocument/2006/relationships/hyperlink" Target="https://www.ptoday.ru/2394-vozrast-vyhoda-na-pensiju-budet-povyshatsja-i-dalshe.html" TargetMode="External"/><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tass.ru/novosti-partnerov/20493971" TargetMode="External"/><Relationship Id="rId17" Type="http://schemas.openxmlformats.org/officeDocument/2006/relationships/hyperlink" Target="https://deita.ru/article/550839" TargetMode="External"/><Relationship Id="rId25" Type="http://schemas.openxmlformats.org/officeDocument/2006/relationships/hyperlink" Target="https://abnews.ru/news/2024/4/9/rossiyanam-soobshhili-skolko-nuzhno-rabotat-chtoby-poluchat-pensiyu-v-30-000-rublej"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sk-news.ru/news/finans/79265/" TargetMode="External"/><Relationship Id="rId20" Type="http://schemas.openxmlformats.org/officeDocument/2006/relationships/hyperlink" Target="https://aif.ru/money/mymoney/obespechennaya-starost-ekspert-nazval-ot-chego-zavisit-razmer-pensii" TargetMode="External"/><Relationship Id="rId29" Type="http://schemas.openxmlformats.org/officeDocument/2006/relationships/hyperlink" Target="https://kazpravda.kz/n/kazahstantsy-mogut-sami-upravlyat-pensionnym-kapital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fax.ru/business/954887" TargetMode="External"/><Relationship Id="rId24" Type="http://schemas.openxmlformats.org/officeDocument/2006/relationships/hyperlink" Target="https://fedpress.ru/news/77/economy/3309911"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sk.bfm.ru/news/31548" TargetMode="External"/><Relationship Id="rId23" Type="http://schemas.openxmlformats.org/officeDocument/2006/relationships/hyperlink" Target="https://deita.ru/article/550840" TargetMode="External"/><Relationship Id="rId28" Type="http://schemas.openxmlformats.org/officeDocument/2006/relationships/hyperlink" Target="https://www.sb.by/articles/tolko-doplaty-do-600-rubley-spetsialist-mintruda-rasskazala-kakie-pensii-poluchayut-veterany-vov.html" TargetMode="External"/><Relationship Id="rId36" Type="http://schemas.openxmlformats.org/officeDocument/2006/relationships/fontTable" Target="fontTable.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bankiros.ru/news/pensionerov-zdet-surpriz-komu-povysat-pensii-s-1-maa-2024-goda-13709"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klops.ru/kaliningrad/2024-04-09/293137-programma-dolgosrochnyh-sberezheniy-kak-obespechit-svoyo-buduschee" TargetMode="External"/><Relationship Id="rId22" Type="http://schemas.openxmlformats.org/officeDocument/2006/relationships/hyperlink" Target="https://www.ptoday.ru/2400-dopolnitelnye-lgoty-poluchat-rossijane-rodivshiesja-posle-1964-goda-iz-za-novogo-statusa.html" TargetMode="External"/><Relationship Id="rId27" Type="http://schemas.openxmlformats.org/officeDocument/2006/relationships/hyperlink" Target="https://www.krsk.kp.ru/online/news/5757884" TargetMode="External"/><Relationship Id="rId30" Type="http://schemas.openxmlformats.org/officeDocument/2006/relationships/header" Target="header1.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35</Pages>
  <Words>12595</Words>
  <Characters>71794</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84221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19</cp:revision>
  <cp:lastPrinted>2009-04-02T10:14:00Z</cp:lastPrinted>
  <dcterms:created xsi:type="dcterms:W3CDTF">2024-04-03T11:02:00Z</dcterms:created>
  <dcterms:modified xsi:type="dcterms:W3CDTF">2024-04-10T04:11:00Z</dcterms:modified>
  <cp:category>И-Консалтинг</cp:category>
  <cp:contentStatus>И-Консалтинг</cp:contentStatus>
</cp:coreProperties>
</file>