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A05" w:rsidRPr="00D749B1" w:rsidRDefault="00D749B1" w:rsidP="00A67CF1">
      <w:pPr>
        <w:jc w:val="right"/>
        <w:rPr>
          <w:b/>
          <w:color w:val="000000"/>
          <w:sz w:val="28"/>
          <w:szCs w:val="28"/>
        </w:rPr>
      </w:pPr>
      <w:r w:rsidRPr="00D749B1">
        <w:rPr>
          <w:b/>
          <w:color w:val="000000"/>
          <w:sz w:val="28"/>
          <w:szCs w:val="28"/>
        </w:rPr>
        <w:t>Приложение 1</w:t>
      </w:r>
      <w:r w:rsidR="002408A4">
        <w:rPr>
          <w:b/>
          <w:color w:val="000000"/>
          <w:sz w:val="28"/>
          <w:szCs w:val="28"/>
        </w:rPr>
        <w:t>0</w:t>
      </w:r>
      <w:bookmarkStart w:id="0" w:name="_GoBack"/>
      <w:bookmarkEnd w:id="0"/>
      <w:r w:rsidRPr="00D749B1">
        <w:rPr>
          <w:b/>
          <w:color w:val="000000"/>
          <w:sz w:val="28"/>
          <w:szCs w:val="28"/>
        </w:rPr>
        <w:t xml:space="preserve"> </w:t>
      </w:r>
    </w:p>
    <w:p w:rsidR="00D749B1" w:rsidRPr="00C87A05" w:rsidRDefault="00D749B1" w:rsidP="00A67CF1">
      <w:pPr>
        <w:jc w:val="right"/>
        <w:rPr>
          <w:color w:val="000000"/>
          <w:sz w:val="28"/>
          <w:szCs w:val="28"/>
        </w:rPr>
      </w:pPr>
    </w:p>
    <w:tbl>
      <w:tblPr>
        <w:tblW w:w="0" w:type="auto"/>
        <w:tblLook w:val="04A0" w:firstRow="1" w:lastRow="0" w:firstColumn="1" w:lastColumn="0" w:noHBand="0" w:noVBand="1"/>
      </w:tblPr>
      <w:tblGrid>
        <w:gridCol w:w="9854"/>
      </w:tblGrid>
      <w:tr w:rsidR="00BD462A" w:rsidRPr="00D749B1" w:rsidTr="006717F0">
        <w:tc>
          <w:tcPr>
            <w:tcW w:w="9854" w:type="dxa"/>
            <w:shd w:val="clear" w:color="auto" w:fill="auto"/>
          </w:tcPr>
          <w:p w:rsidR="00F572AE" w:rsidRPr="00D749B1" w:rsidRDefault="00F572AE" w:rsidP="006717F0">
            <w:pPr>
              <w:jc w:val="right"/>
              <w:rPr>
                <w:color w:val="000000"/>
                <w:sz w:val="28"/>
                <w:szCs w:val="28"/>
              </w:rPr>
            </w:pPr>
            <w:r w:rsidRPr="00D749B1">
              <w:rPr>
                <w:color w:val="000000"/>
                <w:sz w:val="28"/>
                <w:szCs w:val="28"/>
              </w:rPr>
              <w:t>УТВЕРЖДЕНО</w:t>
            </w:r>
          </w:p>
          <w:p w:rsidR="00F572AE" w:rsidRPr="00D749B1" w:rsidRDefault="00F572AE" w:rsidP="006717F0">
            <w:pPr>
              <w:jc w:val="right"/>
              <w:rPr>
                <w:color w:val="000000"/>
                <w:sz w:val="28"/>
                <w:szCs w:val="28"/>
              </w:rPr>
            </w:pPr>
            <w:r w:rsidRPr="00D749B1">
              <w:rPr>
                <w:color w:val="000000"/>
                <w:sz w:val="28"/>
                <w:szCs w:val="28"/>
              </w:rPr>
              <w:t>Решением Общего собрания НАПФ</w:t>
            </w:r>
          </w:p>
          <w:p w:rsidR="00F572AE" w:rsidRPr="00D749B1" w:rsidRDefault="00F572AE" w:rsidP="006717F0">
            <w:pPr>
              <w:jc w:val="right"/>
              <w:rPr>
                <w:bCs/>
                <w:color w:val="000000"/>
                <w:sz w:val="28"/>
                <w:szCs w:val="28"/>
              </w:rPr>
            </w:pPr>
            <w:r w:rsidRPr="00D749B1">
              <w:rPr>
                <w:bCs/>
                <w:color w:val="000000"/>
                <w:sz w:val="28"/>
                <w:szCs w:val="28"/>
              </w:rPr>
              <w:t>Протокол № 17 от 22 января 2016 г.</w:t>
            </w:r>
          </w:p>
          <w:p w:rsidR="00F572AE" w:rsidRPr="00D749B1" w:rsidRDefault="00F572AE" w:rsidP="006717F0">
            <w:pPr>
              <w:jc w:val="right"/>
              <w:rPr>
                <w:bCs/>
                <w:color w:val="000000"/>
                <w:sz w:val="28"/>
                <w:szCs w:val="28"/>
              </w:rPr>
            </w:pPr>
            <w:r w:rsidRPr="00D749B1">
              <w:rPr>
                <w:bCs/>
                <w:color w:val="000000"/>
                <w:sz w:val="28"/>
                <w:szCs w:val="28"/>
              </w:rPr>
              <w:t>Протокол № 18 от 20 мая 2016 г.</w:t>
            </w:r>
          </w:p>
          <w:p w:rsidR="00F572AE" w:rsidRPr="00D749B1" w:rsidRDefault="00F572AE" w:rsidP="006717F0">
            <w:pPr>
              <w:ind w:left="5387"/>
              <w:jc w:val="right"/>
              <w:rPr>
                <w:bCs/>
                <w:color w:val="000000"/>
                <w:sz w:val="28"/>
                <w:szCs w:val="28"/>
              </w:rPr>
            </w:pPr>
            <w:r w:rsidRPr="00D749B1">
              <w:rPr>
                <w:bCs/>
                <w:color w:val="000000"/>
                <w:sz w:val="28"/>
                <w:szCs w:val="28"/>
              </w:rPr>
              <w:t>Протокол № 20 от 23 июня 2017 г.</w:t>
            </w:r>
          </w:p>
          <w:p w:rsidR="00F572AE" w:rsidRPr="00D749B1" w:rsidRDefault="00F572AE" w:rsidP="006717F0">
            <w:pPr>
              <w:ind w:left="5245"/>
              <w:rPr>
                <w:bCs/>
                <w:color w:val="000000"/>
                <w:sz w:val="28"/>
                <w:szCs w:val="28"/>
              </w:rPr>
            </w:pPr>
            <w:r w:rsidRPr="00D749B1">
              <w:rPr>
                <w:bCs/>
                <w:color w:val="000000"/>
                <w:sz w:val="28"/>
                <w:szCs w:val="28"/>
              </w:rPr>
              <w:t>Протокол № 21 от 12 декабря 2017г.</w:t>
            </w:r>
          </w:p>
          <w:p w:rsidR="00F572AE" w:rsidRPr="00D749B1" w:rsidRDefault="00F572AE" w:rsidP="006717F0">
            <w:pPr>
              <w:ind w:left="5245"/>
              <w:rPr>
                <w:bCs/>
                <w:color w:val="000000"/>
                <w:sz w:val="28"/>
                <w:szCs w:val="28"/>
              </w:rPr>
            </w:pPr>
            <w:r w:rsidRPr="00D749B1">
              <w:rPr>
                <w:bCs/>
                <w:color w:val="000000"/>
                <w:sz w:val="28"/>
                <w:szCs w:val="28"/>
              </w:rPr>
              <w:t>Протокол № 22 от 19 января 2018 г.</w:t>
            </w:r>
          </w:p>
          <w:p w:rsidR="00BD462A" w:rsidRPr="00D749B1" w:rsidRDefault="00BD462A" w:rsidP="006717F0">
            <w:pPr>
              <w:jc w:val="right"/>
              <w:rPr>
                <w:bCs/>
                <w:color w:val="000000"/>
                <w:sz w:val="28"/>
                <w:szCs w:val="28"/>
              </w:rPr>
            </w:pPr>
            <w:r w:rsidRPr="00D749B1">
              <w:rPr>
                <w:bCs/>
                <w:color w:val="000000"/>
                <w:sz w:val="28"/>
                <w:szCs w:val="28"/>
              </w:rPr>
              <w:t xml:space="preserve">Протокол № 28 от 02 октября 2020 г. </w:t>
            </w:r>
          </w:p>
          <w:p w:rsidR="00F572AE" w:rsidRPr="00D749B1" w:rsidRDefault="00BD462A" w:rsidP="00BD462A">
            <w:pPr>
              <w:jc w:val="right"/>
              <w:rPr>
                <w:bCs/>
                <w:color w:val="000000"/>
                <w:sz w:val="28"/>
                <w:szCs w:val="28"/>
              </w:rPr>
            </w:pPr>
            <w:r w:rsidRPr="00D749B1">
              <w:rPr>
                <w:bCs/>
                <w:color w:val="000000"/>
                <w:sz w:val="28"/>
                <w:szCs w:val="28"/>
              </w:rPr>
              <w:t>Протокол № 29 от 01 июля 2021 г.</w:t>
            </w:r>
          </w:p>
          <w:p w:rsidR="00F81B82" w:rsidRPr="00D749B1" w:rsidRDefault="00F81B82" w:rsidP="00BD462A">
            <w:pPr>
              <w:jc w:val="right"/>
              <w:rPr>
                <w:color w:val="000000"/>
                <w:sz w:val="28"/>
                <w:szCs w:val="28"/>
              </w:rPr>
            </w:pPr>
            <w:r w:rsidRPr="00D749B1">
              <w:rPr>
                <w:bCs/>
                <w:color w:val="000000"/>
                <w:sz w:val="28"/>
                <w:szCs w:val="28"/>
              </w:rPr>
              <w:t>Протокол № 30 от 24 декабря 2021 г.</w:t>
            </w:r>
          </w:p>
        </w:tc>
      </w:tr>
    </w:tbl>
    <w:p w:rsidR="00F572AE" w:rsidRPr="00D749B1" w:rsidRDefault="00762A2C" w:rsidP="00C87A05">
      <w:pPr>
        <w:ind w:left="5245"/>
        <w:jc w:val="right"/>
        <w:rPr>
          <w:bCs/>
          <w:color w:val="000000"/>
          <w:sz w:val="28"/>
          <w:szCs w:val="28"/>
        </w:rPr>
      </w:pPr>
      <w:r w:rsidRPr="00D749B1">
        <w:rPr>
          <w:bCs/>
          <w:color w:val="000000"/>
          <w:sz w:val="28"/>
          <w:szCs w:val="28"/>
        </w:rPr>
        <w:t>Протокол №</w:t>
      </w:r>
      <w:r w:rsidR="00B00DD2" w:rsidRPr="00D749B1">
        <w:rPr>
          <w:bCs/>
          <w:color w:val="000000"/>
          <w:sz w:val="28"/>
          <w:szCs w:val="28"/>
        </w:rPr>
        <w:t>__</w:t>
      </w:r>
      <w:r w:rsidRPr="00D749B1">
        <w:rPr>
          <w:bCs/>
          <w:color w:val="000000"/>
          <w:sz w:val="28"/>
          <w:szCs w:val="28"/>
        </w:rPr>
        <w:t xml:space="preserve"> от </w:t>
      </w:r>
      <w:r w:rsidR="00B00DD2" w:rsidRPr="00D749B1">
        <w:rPr>
          <w:bCs/>
          <w:color w:val="000000"/>
          <w:sz w:val="28"/>
          <w:szCs w:val="28"/>
        </w:rPr>
        <w:t>___</w:t>
      </w:r>
      <w:r w:rsidRPr="00D749B1">
        <w:rPr>
          <w:bCs/>
          <w:color w:val="000000"/>
          <w:sz w:val="28"/>
          <w:szCs w:val="28"/>
        </w:rPr>
        <w:t xml:space="preserve"> мая 2024г.</w:t>
      </w:r>
    </w:p>
    <w:p w:rsidR="005F63E8" w:rsidRPr="00D749B1" w:rsidRDefault="005F63E8" w:rsidP="006257DA">
      <w:pPr>
        <w:rPr>
          <w:color w:val="000000"/>
        </w:rPr>
      </w:pPr>
    </w:p>
    <w:p w:rsidR="005F63E8" w:rsidRPr="00D749B1" w:rsidRDefault="005F63E8" w:rsidP="005F63E8">
      <w:pPr>
        <w:jc w:val="right"/>
        <w:rPr>
          <w:color w:val="000000"/>
        </w:rPr>
      </w:pPr>
    </w:p>
    <w:p w:rsidR="005F63E8" w:rsidRPr="00D749B1" w:rsidRDefault="005F63E8" w:rsidP="005F63E8">
      <w:pPr>
        <w:jc w:val="right"/>
        <w:rPr>
          <w:color w:val="000000"/>
        </w:rPr>
      </w:pPr>
    </w:p>
    <w:p w:rsidR="00184C49" w:rsidRPr="00D749B1" w:rsidRDefault="00184C49" w:rsidP="005F63E8">
      <w:pPr>
        <w:jc w:val="right"/>
        <w:rPr>
          <w:color w:val="000000"/>
        </w:rPr>
      </w:pPr>
    </w:p>
    <w:p w:rsidR="005F63E8" w:rsidRPr="00D749B1" w:rsidRDefault="005F63E8" w:rsidP="005F63E8">
      <w:pPr>
        <w:jc w:val="right"/>
        <w:rPr>
          <w:color w:val="000000"/>
        </w:rPr>
      </w:pPr>
    </w:p>
    <w:p w:rsidR="005F63E8" w:rsidRPr="00D749B1" w:rsidRDefault="005F63E8" w:rsidP="005F63E8">
      <w:pPr>
        <w:jc w:val="right"/>
        <w:rPr>
          <w:color w:val="000000"/>
        </w:rPr>
      </w:pPr>
    </w:p>
    <w:p w:rsidR="005F63E8" w:rsidRPr="00D749B1" w:rsidRDefault="005F63E8" w:rsidP="005F63E8">
      <w:pPr>
        <w:jc w:val="right"/>
        <w:rPr>
          <w:color w:val="000000"/>
        </w:rPr>
      </w:pPr>
    </w:p>
    <w:p w:rsidR="005F63E8" w:rsidRPr="00D749B1" w:rsidRDefault="005F63E8" w:rsidP="005F63E8">
      <w:pPr>
        <w:jc w:val="right"/>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rFonts w:eastAsia="Calibri"/>
          <w:color w:val="000000"/>
        </w:rPr>
      </w:pPr>
      <w:r w:rsidRPr="00D749B1">
        <w:rPr>
          <w:rFonts w:eastAsia="Calibri"/>
          <w:color w:val="000000"/>
        </w:rPr>
        <w:t xml:space="preserve">Система стандартизации НАПФ. </w:t>
      </w:r>
    </w:p>
    <w:p w:rsidR="005F63E8" w:rsidRPr="00D749B1" w:rsidRDefault="000D3182" w:rsidP="005F63E8">
      <w:pPr>
        <w:jc w:val="center"/>
        <w:rPr>
          <w:color w:val="000000"/>
        </w:rPr>
      </w:pPr>
      <w:r w:rsidRPr="00D749B1">
        <w:rPr>
          <w:color w:val="000000"/>
        </w:rPr>
        <w:t>«</w:t>
      </w:r>
      <w:r w:rsidR="005F63E8" w:rsidRPr="00D749B1">
        <w:rPr>
          <w:color w:val="000000"/>
        </w:rPr>
        <w:t xml:space="preserve">Условия членства в Саморегулируемой организации </w:t>
      </w:r>
    </w:p>
    <w:p w:rsidR="005F63E8" w:rsidRPr="00D749B1" w:rsidRDefault="005F63E8" w:rsidP="005F63E8">
      <w:pPr>
        <w:jc w:val="center"/>
        <w:rPr>
          <w:color w:val="000000"/>
        </w:rPr>
      </w:pPr>
      <w:r w:rsidRPr="00D749B1">
        <w:rPr>
          <w:color w:val="000000"/>
        </w:rPr>
        <w:t>Национальная ассоциация него</w:t>
      </w:r>
      <w:r w:rsidR="000D3182" w:rsidRPr="00D749B1">
        <w:rPr>
          <w:color w:val="000000"/>
        </w:rPr>
        <w:t>сударственных пенсионных фондов»</w:t>
      </w:r>
    </w:p>
    <w:p w:rsidR="005F63E8" w:rsidRPr="00D749B1" w:rsidRDefault="005F63E8" w:rsidP="005F63E8">
      <w:pPr>
        <w:jc w:val="center"/>
        <w:rPr>
          <w:color w:val="000000"/>
        </w:rPr>
      </w:pPr>
      <w:r w:rsidRPr="00D749B1">
        <w:rPr>
          <w:rFonts w:eastAsia="Calibri"/>
          <w:color w:val="000000"/>
        </w:rPr>
        <w:t xml:space="preserve"> (СТО НАПФ </w:t>
      </w:r>
      <w:r w:rsidR="004E7065" w:rsidRPr="00D749B1">
        <w:rPr>
          <w:rFonts w:eastAsia="Calibri"/>
          <w:color w:val="000000"/>
        </w:rPr>
        <w:t>5</w:t>
      </w:r>
      <w:r w:rsidRPr="00D749B1">
        <w:rPr>
          <w:rFonts w:eastAsia="Calibri"/>
          <w:color w:val="000000"/>
        </w:rPr>
        <w:t>.</w:t>
      </w:r>
      <w:r w:rsidR="004E7065" w:rsidRPr="00D749B1">
        <w:rPr>
          <w:rFonts w:eastAsia="Calibri"/>
          <w:color w:val="000000"/>
        </w:rPr>
        <w:t>1</w:t>
      </w:r>
      <w:r w:rsidRPr="00D749B1">
        <w:rPr>
          <w:rFonts w:eastAsia="Calibri"/>
          <w:color w:val="000000"/>
        </w:rPr>
        <w:t>-2016).</w:t>
      </w: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p>
    <w:p w:rsidR="00F115C4" w:rsidRPr="00D749B1" w:rsidRDefault="00F115C4" w:rsidP="005F63E8">
      <w:pPr>
        <w:jc w:val="center"/>
        <w:rPr>
          <w:color w:val="000000"/>
        </w:rPr>
      </w:pPr>
    </w:p>
    <w:p w:rsidR="00F115C4" w:rsidRPr="00D749B1" w:rsidRDefault="00F115C4" w:rsidP="005F63E8">
      <w:pPr>
        <w:jc w:val="center"/>
        <w:rPr>
          <w:color w:val="000000"/>
        </w:rPr>
      </w:pPr>
    </w:p>
    <w:p w:rsidR="00F115C4" w:rsidRPr="00D749B1" w:rsidRDefault="00F115C4" w:rsidP="005F63E8">
      <w:pPr>
        <w:jc w:val="center"/>
        <w:rPr>
          <w:color w:val="000000"/>
        </w:rPr>
      </w:pPr>
    </w:p>
    <w:p w:rsidR="00F115C4" w:rsidRPr="00D749B1" w:rsidRDefault="00F115C4" w:rsidP="005F63E8">
      <w:pPr>
        <w:jc w:val="center"/>
        <w:rPr>
          <w:color w:val="000000"/>
        </w:rPr>
      </w:pPr>
    </w:p>
    <w:p w:rsidR="00F115C4" w:rsidRPr="00D749B1" w:rsidRDefault="00F115C4" w:rsidP="005F63E8">
      <w:pPr>
        <w:jc w:val="center"/>
        <w:rPr>
          <w:color w:val="000000"/>
        </w:rPr>
      </w:pPr>
    </w:p>
    <w:p w:rsidR="00F115C4" w:rsidRPr="00D749B1" w:rsidRDefault="00F115C4" w:rsidP="005F63E8">
      <w:pPr>
        <w:jc w:val="center"/>
        <w:rPr>
          <w:color w:val="000000"/>
        </w:rPr>
      </w:pPr>
    </w:p>
    <w:p w:rsidR="00F115C4" w:rsidRPr="00D749B1" w:rsidRDefault="00F115C4" w:rsidP="005F63E8">
      <w:pPr>
        <w:jc w:val="center"/>
        <w:rPr>
          <w:color w:val="000000"/>
        </w:rPr>
      </w:pPr>
    </w:p>
    <w:p w:rsidR="00303E4D" w:rsidRPr="00D749B1" w:rsidRDefault="00303E4D" w:rsidP="005F63E8">
      <w:pPr>
        <w:jc w:val="center"/>
        <w:rPr>
          <w:color w:val="000000"/>
        </w:rPr>
      </w:pPr>
    </w:p>
    <w:p w:rsidR="005F63E8" w:rsidRPr="00D749B1" w:rsidRDefault="005F63E8" w:rsidP="005F63E8">
      <w:pPr>
        <w:jc w:val="center"/>
        <w:rPr>
          <w:color w:val="000000"/>
        </w:rPr>
      </w:pPr>
    </w:p>
    <w:p w:rsidR="005F63E8" w:rsidRPr="00D749B1" w:rsidRDefault="005F63E8" w:rsidP="005F63E8">
      <w:pPr>
        <w:jc w:val="center"/>
        <w:rPr>
          <w:color w:val="000000"/>
        </w:rPr>
      </w:pPr>
      <w:r w:rsidRPr="00D749B1">
        <w:rPr>
          <w:color w:val="000000"/>
        </w:rPr>
        <w:t xml:space="preserve">Москва </w:t>
      </w:r>
    </w:p>
    <w:p w:rsidR="005F63E8" w:rsidRPr="00D749B1" w:rsidRDefault="005F63E8" w:rsidP="005F63E8">
      <w:pPr>
        <w:jc w:val="center"/>
        <w:rPr>
          <w:color w:val="000000"/>
        </w:rPr>
      </w:pPr>
      <w:r w:rsidRPr="00D749B1">
        <w:rPr>
          <w:color w:val="000000"/>
        </w:rPr>
        <w:t>20</w:t>
      </w:r>
      <w:r w:rsidR="00547BC5" w:rsidRPr="00D749B1">
        <w:rPr>
          <w:color w:val="000000"/>
        </w:rPr>
        <w:t>2</w:t>
      </w:r>
      <w:r w:rsidR="00762A2C" w:rsidRPr="00D749B1">
        <w:rPr>
          <w:color w:val="000000"/>
        </w:rPr>
        <w:t>4</w:t>
      </w:r>
    </w:p>
    <w:p w:rsidR="005F63E8" w:rsidRPr="00D749B1" w:rsidRDefault="005F63E8" w:rsidP="00F2163D">
      <w:pPr>
        <w:spacing w:line="276" w:lineRule="auto"/>
        <w:ind w:firstLine="709"/>
        <w:jc w:val="both"/>
        <w:rPr>
          <w:color w:val="000000"/>
        </w:rPr>
      </w:pPr>
      <w:r w:rsidRPr="00D749B1">
        <w:rPr>
          <w:color w:val="000000"/>
        </w:rPr>
        <w:br w:type="page"/>
      </w:r>
      <w:r w:rsidRPr="00D749B1">
        <w:rPr>
          <w:color w:val="000000"/>
        </w:rPr>
        <w:lastRenderedPageBreak/>
        <w:t>Настоящий внутренний стандарт НАПФ разработан в соответствии с Федеральным законом от 13 июля 2015 г</w:t>
      </w:r>
      <w:r w:rsidR="0051773C" w:rsidRPr="00D749B1">
        <w:rPr>
          <w:color w:val="000000"/>
        </w:rPr>
        <w:t>.</w:t>
      </w:r>
      <w:r w:rsidR="000D3182" w:rsidRPr="00D749B1">
        <w:rPr>
          <w:color w:val="000000"/>
        </w:rPr>
        <w:t xml:space="preserve"> </w:t>
      </w:r>
      <w:r w:rsidRPr="00D749B1">
        <w:rPr>
          <w:color w:val="000000"/>
        </w:rPr>
        <w:t>№</w:t>
      </w:r>
      <w:r w:rsidR="0051773C" w:rsidRPr="00D749B1">
        <w:rPr>
          <w:color w:val="000000"/>
        </w:rPr>
        <w:t xml:space="preserve"> </w:t>
      </w:r>
      <w:r w:rsidRPr="00D749B1">
        <w:rPr>
          <w:color w:val="000000"/>
        </w:rPr>
        <w:t xml:space="preserve">223-ФЗ «О саморегулируемых организациях в сфере финансового рынка», иными нормативными правовыми актами и Уставом НАПФ с учетом целей и принципов стандартизации в </w:t>
      </w:r>
      <w:r w:rsidR="00B109D8" w:rsidRPr="00D749B1">
        <w:rPr>
          <w:color w:val="000000"/>
        </w:rPr>
        <w:t xml:space="preserve">Саморегулируемой организации </w:t>
      </w:r>
      <w:r w:rsidRPr="00D749B1">
        <w:rPr>
          <w:color w:val="000000"/>
        </w:rPr>
        <w:t>Национальн</w:t>
      </w:r>
      <w:r w:rsidR="00B109D8" w:rsidRPr="00D749B1">
        <w:rPr>
          <w:color w:val="000000"/>
        </w:rPr>
        <w:t>ая ассоциация</w:t>
      </w:r>
      <w:r w:rsidRPr="00D749B1">
        <w:rPr>
          <w:color w:val="000000"/>
        </w:rPr>
        <w:t xml:space="preserve"> негосударственных пенсионных фондов, установленных стандартом СТО НАПФ 1.0-2008 «Система стандартизации НАПФ. Основные положения» и другими внутренними документами НАПФ</w:t>
      </w:r>
      <w:r w:rsidR="0051773C" w:rsidRPr="00D749B1">
        <w:rPr>
          <w:color w:val="000000"/>
        </w:rPr>
        <w:t>.</w:t>
      </w:r>
    </w:p>
    <w:p w:rsidR="005F63E8" w:rsidRPr="00D749B1" w:rsidRDefault="005F63E8" w:rsidP="00DD58FD">
      <w:pPr>
        <w:spacing w:line="276" w:lineRule="auto"/>
        <w:ind w:firstLine="709"/>
        <w:jc w:val="both"/>
        <w:rPr>
          <w:color w:val="000000"/>
        </w:rPr>
      </w:pPr>
    </w:p>
    <w:p w:rsidR="005F63E8" w:rsidRPr="00D749B1" w:rsidRDefault="005F63E8" w:rsidP="00DD58FD">
      <w:pPr>
        <w:spacing w:line="276" w:lineRule="auto"/>
        <w:ind w:firstLine="709"/>
        <w:jc w:val="both"/>
        <w:rPr>
          <w:color w:val="000000"/>
        </w:rPr>
      </w:pPr>
    </w:p>
    <w:p w:rsidR="005F63E8" w:rsidRPr="00D749B1" w:rsidRDefault="005F63E8" w:rsidP="00DD58FD">
      <w:pPr>
        <w:spacing w:line="276" w:lineRule="auto"/>
        <w:ind w:firstLine="709"/>
        <w:jc w:val="both"/>
        <w:rPr>
          <w:color w:val="000000"/>
        </w:rPr>
      </w:pPr>
    </w:p>
    <w:p w:rsidR="005F63E8" w:rsidRPr="00D749B1" w:rsidRDefault="005F63E8" w:rsidP="00DD58FD">
      <w:pPr>
        <w:spacing w:before="120" w:after="120" w:line="276" w:lineRule="auto"/>
        <w:ind w:firstLine="426"/>
        <w:jc w:val="both"/>
        <w:rPr>
          <w:color w:val="000000"/>
        </w:rPr>
      </w:pPr>
      <w:r w:rsidRPr="00D749B1">
        <w:rPr>
          <w:color w:val="000000"/>
        </w:rPr>
        <w:t xml:space="preserve">Сведения о стандарте </w:t>
      </w:r>
    </w:p>
    <w:p w:rsidR="005F63E8" w:rsidRPr="00D749B1" w:rsidRDefault="005F63E8" w:rsidP="00B42F5A">
      <w:pPr>
        <w:numPr>
          <w:ilvl w:val="0"/>
          <w:numId w:val="1"/>
        </w:numPr>
        <w:spacing w:before="120" w:after="120" w:line="276" w:lineRule="auto"/>
        <w:ind w:left="0" w:firstLine="284"/>
        <w:jc w:val="both"/>
        <w:rPr>
          <w:color w:val="000000"/>
        </w:rPr>
      </w:pPr>
      <w:r w:rsidRPr="00D749B1">
        <w:rPr>
          <w:color w:val="000000"/>
        </w:rPr>
        <w:t xml:space="preserve">РАЗРАБОТАН Рабочей группой по доработке внутренних документов </w:t>
      </w:r>
      <w:r w:rsidR="004D1D49" w:rsidRPr="00D749B1">
        <w:rPr>
          <w:color w:val="000000"/>
        </w:rPr>
        <w:t>НАПФ</w:t>
      </w:r>
      <w:r w:rsidRPr="00D749B1">
        <w:rPr>
          <w:color w:val="000000"/>
        </w:rPr>
        <w:t xml:space="preserve"> в связи с принятием Федерального закона от 13.07.2015</w:t>
      </w:r>
      <w:r w:rsidR="0051773C" w:rsidRPr="00D749B1">
        <w:rPr>
          <w:color w:val="000000"/>
        </w:rPr>
        <w:t xml:space="preserve"> </w:t>
      </w:r>
      <w:r w:rsidRPr="00D749B1">
        <w:rPr>
          <w:color w:val="000000"/>
        </w:rPr>
        <w:t>№</w:t>
      </w:r>
      <w:r w:rsidR="0051773C" w:rsidRPr="00D749B1">
        <w:rPr>
          <w:color w:val="000000"/>
        </w:rPr>
        <w:t xml:space="preserve"> 223-ФЗ </w:t>
      </w:r>
      <w:r w:rsidRPr="00D749B1">
        <w:rPr>
          <w:color w:val="000000"/>
        </w:rPr>
        <w:t>«О саморегулируемых организациях в сфере финансового рынка»</w:t>
      </w:r>
      <w:r w:rsidR="00915316" w:rsidRPr="00D749B1">
        <w:rPr>
          <w:color w:val="000000"/>
        </w:rPr>
        <w:t>.</w:t>
      </w:r>
    </w:p>
    <w:p w:rsidR="005F63E8" w:rsidRPr="00D749B1" w:rsidRDefault="005F63E8" w:rsidP="00B42F5A">
      <w:pPr>
        <w:numPr>
          <w:ilvl w:val="0"/>
          <w:numId w:val="1"/>
        </w:numPr>
        <w:spacing w:before="120" w:after="120" w:line="276" w:lineRule="auto"/>
        <w:ind w:left="0" w:firstLine="284"/>
        <w:jc w:val="both"/>
        <w:rPr>
          <w:color w:val="000000"/>
        </w:rPr>
      </w:pPr>
      <w:r w:rsidRPr="00D749B1">
        <w:rPr>
          <w:color w:val="000000"/>
        </w:rPr>
        <w:t xml:space="preserve">ВНЕСЕН Советом </w:t>
      </w:r>
      <w:r w:rsidR="00665058" w:rsidRPr="00D749B1">
        <w:rPr>
          <w:color w:val="000000"/>
        </w:rPr>
        <w:t>НАПФ</w:t>
      </w:r>
      <w:r w:rsidRPr="00D749B1">
        <w:rPr>
          <w:color w:val="000000"/>
        </w:rPr>
        <w:t xml:space="preserve"> </w:t>
      </w:r>
      <w:r w:rsidR="00915316" w:rsidRPr="00D749B1">
        <w:rPr>
          <w:color w:val="000000"/>
        </w:rPr>
        <w:t>25 декабря 2015 г.</w:t>
      </w:r>
      <w:r w:rsidR="009D4292" w:rsidRPr="00D749B1">
        <w:rPr>
          <w:color w:val="000000"/>
        </w:rPr>
        <w:t xml:space="preserve"> (протокол №</w:t>
      </w:r>
      <w:r w:rsidR="0051773C" w:rsidRPr="00D749B1">
        <w:rPr>
          <w:color w:val="000000"/>
        </w:rPr>
        <w:t xml:space="preserve"> </w:t>
      </w:r>
      <w:r w:rsidR="009D4292" w:rsidRPr="00D749B1">
        <w:rPr>
          <w:color w:val="000000"/>
        </w:rPr>
        <w:t>14).</w:t>
      </w:r>
    </w:p>
    <w:p w:rsidR="005F63E8" w:rsidRPr="00D749B1" w:rsidRDefault="005F63E8" w:rsidP="00B42F5A">
      <w:pPr>
        <w:numPr>
          <w:ilvl w:val="0"/>
          <w:numId w:val="1"/>
        </w:numPr>
        <w:spacing w:before="120" w:after="120" w:line="276" w:lineRule="auto"/>
        <w:ind w:left="0" w:firstLine="284"/>
        <w:jc w:val="both"/>
        <w:rPr>
          <w:color w:val="000000"/>
        </w:rPr>
      </w:pPr>
      <w:r w:rsidRPr="00D749B1">
        <w:rPr>
          <w:color w:val="000000"/>
        </w:rPr>
        <w:t xml:space="preserve">УТВЕРЖДЕН И ВВЕДЕН В ДЕЙСТВИЕ Решением Общего собрания НАПФ </w:t>
      </w:r>
      <w:r w:rsidR="00915316" w:rsidRPr="00D749B1">
        <w:rPr>
          <w:color w:val="000000"/>
        </w:rPr>
        <w:t xml:space="preserve">22 </w:t>
      </w:r>
      <w:r w:rsidRPr="00D749B1">
        <w:rPr>
          <w:color w:val="000000"/>
        </w:rPr>
        <w:t xml:space="preserve">января 2016 г. </w:t>
      </w:r>
      <w:r w:rsidR="009D4292" w:rsidRPr="00D749B1">
        <w:rPr>
          <w:color w:val="000000"/>
        </w:rPr>
        <w:t>(протокол №</w:t>
      </w:r>
      <w:r w:rsidR="0051773C" w:rsidRPr="00D749B1">
        <w:rPr>
          <w:color w:val="000000"/>
        </w:rPr>
        <w:t xml:space="preserve"> </w:t>
      </w:r>
      <w:r w:rsidR="009D4292" w:rsidRPr="00D749B1">
        <w:rPr>
          <w:color w:val="000000"/>
        </w:rPr>
        <w:t>17).</w:t>
      </w:r>
    </w:p>
    <w:p w:rsidR="005F63E8" w:rsidRPr="00D749B1" w:rsidRDefault="005F63E8" w:rsidP="00B42F5A">
      <w:pPr>
        <w:numPr>
          <w:ilvl w:val="0"/>
          <w:numId w:val="1"/>
        </w:numPr>
        <w:spacing w:before="120" w:after="120" w:line="276" w:lineRule="auto"/>
        <w:ind w:left="0" w:firstLine="284"/>
        <w:jc w:val="both"/>
        <w:rPr>
          <w:color w:val="000000"/>
        </w:rPr>
      </w:pPr>
      <w:r w:rsidRPr="00D749B1">
        <w:rPr>
          <w:color w:val="000000"/>
        </w:rPr>
        <w:t xml:space="preserve">ВВЕДЕН ВПЕРВЫЕ. СТО НАПФ </w:t>
      </w:r>
      <w:r w:rsidR="00915316" w:rsidRPr="00D749B1">
        <w:rPr>
          <w:color w:val="000000"/>
        </w:rPr>
        <w:t>5</w:t>
      </w:r>
      <w:r w:rsidRPr="00D749B1">
        <w:rPr>
          <w:color w:val="000000"/>
        </w:rPr>
        <w:t>.</w:t>
      </w:r>
      <w:r w:rsidR="00915316" w:rsidRPr="00D749B1">
        <w:rPr>
          <w:color w:val="000000"/>
        </w:rPr>
        <w:t>1</w:t>
      </w:r>
      <w:r w:rsidRPr="00D749B1">
        <w:rPr>
          <w:color w:val="000000"/>
        </w:rPr>
        <w:t xml:space="preserve">-2016 </w:t>
      </w:r>
    </w:p>
    <w:p w:rsidR="00762A2C" w:rsidRPr="00D749B1" w:rsidRDefault="00694D05" w:rsidP="00B42F5A">
      <w:pPr>
        <w:numPr>
          <w:ilvl w:val="0"/>
          <w:numId w:val="1"/>
        </w:numPr>
        <w:spacing w:before="120" w:after="120" w:line="276" w:lineRule="auto"/>
        <w:ind w:left="0" w:firstLine="284"/>
        <w:jc w:val="both"/>
        <w:rPr>
          <w:color w:val="000000"/>
        </w:rPr>
      </w:pPr>
      <w:r w:rsidRPr="00D749B1">
        <w:rPr>
          <w:color w:val="000000"/>
        </w:rPr>
        <w:t xml:space="preserve">Решения Общих собраний НАПФ о внесении изменений </w:t>
      </w:r>
      <w:r w:rsidR="00762A2C" w:rsidRPr="00D749B1">
        <w:rPr>
          <w:color w:val="000000"/>
        </w:rPr>
        <w:t>стандарт</w:t>
      </w:r>
      <w:r w:rsidR="00630D63" w:rsidRPr="00D749B1">
        <w:rPr>
          <w:color w:val="000000"/>
        </w:rPr>
        <w:t>/утверждении в новой редакции</w:t>
      </w:r>
      <w:r w:rsidR="00762A2C" w:rsidRPr="00D749B1">
        <w:rPr>
          <w:color w:val="000000"/>
        </w:rPr>
        <w:t>:</w:t>
      </w:r>
    </w:p>
    <w:p w:rsidR="00762A2C" w:rsidRPr="00D749B1" w:rsidRDefault="00762A2C" w:rsidP="00C87A05">
      <w:pPr>
        <w:spacing w:line="276" w:lineRule="auto"/>
        <w:ind w:left="1276"/>
        <w:jc w:val="both"/>
        <w:rPr>
          <w:color w:val="000000"/>
        </w:rPr>
      </w:pPr>
      <w:r w:rsidRPr="00D749B1">
        <w:rPr>
          <w:color w:val="000000"/>
        </w:rPr>
        <w:t>Протокол № 18 от 20 мая 2016 г.</w:t>
      </w:r>
    </w:p>
    <w:p w:rsidR="00762A2C" w:rsidRPr="00D749B1" w:rsidRDefault="00762A2C" w:rsidP="00C87A05">
      <w:pPr>
        <w:spacing w:line="276" w:lineRule="auto"/>
        <w:ind w:left="1276"/>
        <w:jc w:val="both"/>
        <w:rPr>
          <w:color w:val="000000"/>
        </w:rPr>
      </w:pPr>
      <w:r w:rsidRPr="00D749B1">
        <w:rPr>
          <w:color w:val="000000"/>
        </w:rPr>
        <w:t>Протокол № 20 от 23 июня 2017 г.</w:t>
      </w:r>
    </w:p>
    <w:p w:rsidR="00762A2C" w:rsidRPr="00D749B1" w:rsidRDefault="00762A2C" w:rsidP="00C87A05">
      <w:pPr>
        <w:spacing w:line="276" w:lineRule="auto"/>
        <w:ind w:left="1276"/>
        <w:jc w:val="both"/>
        <w:rPr>
          <w:color w:val="000000"/>
        </w:rPr>
      </w:pPr>
      <w:r w:rsidRPr="00D749B1">
        <w:rPr>
          <w:color w:val="000000"/>
        </w:rPr>
        <w:t>Протокол № 21 от 12 декабря 2017г.</w:t>
      </w:r>
    </w:p>
    <w:p w:rsidR="00762A2C" w:rsidRPr="00D749B1" w:rsidRDefault="00762A2C" w:rsidP="00C87A05">
      <w:pPr>
        <w:spacing w:line="276" w:lineRule="auto"/>
        <w:ind w:left="1276"/>
        <w:jc w:val="both"/>
        <w:rPr>
          <w:color w:val="000000"/>
        </w:rPr>
      </w:pPr>
      <w:r w:rsidRPr="00D749B1">
        <w:rPr>
          <w:color w:val="000000"/>
        </w:rPr>
        <w:t>Протокол № 22 от 19 января 2018 г.</w:t>
      </w:r>
    </w:p>
    <w:p w:rsidR="00762A2C" w:rsidRPr="00D749B1" w:rsidRDefault="00762A2C" w:rsidP="00C87A05">
      <w:pPr>
        <w:spacing w:line="276" w:lineRule="auto"/>
        <w:ind w:left="1276"/>
        <w:jc w:val="both"/>
        <w:rPr>
          <w:color w:val="000000"/>
        </w:rPr>
      </w:pPr>
      <w:r w:rsidRPr="00D749B1">
        <w:rPr>
          <w:color w:val="000000"/>
        </w:rPr>
        <w:t xml:space="preserve">Протокол № 28 от 02 октября 2020 г. </w:t>
      </w:r>
    </w:p>
    <w:p w:rsidR="00762A2C" w:rsidRPr="00D749B1" w:rsidRDefault="00762A2C" w:rsidP="00C87A05">
      <w:pPr>
        <w:spacing w:line="276" w:lineRule="auto"/>
        <w:ind w:left="1276"/>
        <w:jc w:val="both"/>
        <w:rPr>
          <w:color w:val="000000"/>
        </w:rPr>
      </w:pPr>
      <w:r w:rsidRPr="00D749B1">
        <w:rPr>
          <w:color w:val="000000"/>
        </w:rPr>
        <w:t>Протокол № 29 от 01 июля 2021 г.</w:t>
      </w:r>
    </w:p>
    <w:p w:rsidR="00762A2C" w:rsidRPr="00D749B1" w:rsidRDefault="00762A2C" w:rsidP="00C87A05">
      <w:pPr>
        <w:spacing w:line="276" w:lineRule="auto"/>
        <w:ind w:left="1276"/>
        <w:jc w:val="both"/>
        <w:rPr>
          <w:color w:val="000000"/>
        </w:rPr>
      </w:pPr>
      <w:r w:rsidRPr="00D749B1">
        <w:rPr>
          <w:color w:val="000000"/>
        </w:rPr>
        <w:t>Протокол № 30 от 24 декабря 2021 г.</w:t>
      </w:r>
    </w:p>
    <w:p w:rsidR="00762A2C" w:rsidRPr="00D749B1" w:rsidRDefault="00762A2C" w:rsidP="00C87A05">
      <w:pPr>
        <w:spacing w:line="276" w:lineRule="auto"/>
        <w:ind w:left="1276"/>
        <w:jc w:val="both"/>
        <w:rPr>
          <w:color w:val="000000"/>
        </w:rPr>
      </w:pPr>
      <w:r w:rsidRPr="00D749B1">
        <w:rPr>
          <w:color w:val="000000"/>
        </w:rPr>
        <w:t>Протокол №</w:t>
      </w:r>
      <w:r w:rsidR="00C87A05" w:rsidRPr="00D749B1">
        <w:rPr>
          <w:color w:val="000000"/>
        </w:rPr>
        <w:t>___</w:t>
      </w:r>
      <w:r w:rsidRPr="00D749B1">
        <w:rPr>
          <w:color w:val="000000"/>
        </w:rPr>
        <w:t xml:space="preserve"> от</w:t>
      </w:r>
      <w:r w:rsidR="00C87A05" w:rsidRPr="00D749B1">
        <w:rPr>
          <w:color w:val="000000"/>
        </w:rPr>
        <w:t xml:space="preserve"> __</w:t>
      </w:r>
      <w:r w:rsidRPr="00D749B1">
        <w:rPr>
          <w:color w:val="000000"/>
        </w:rPr>
        <w:t xml:space="preserve"> мая 2024г.</w:t>
      </w:r>
    </w:p>
    <w:p w:rsidR="005F63E8" w:rsidRPr="00D749B1" w:rsidRDefault="005F63E8" w:rsidP="00DD58FD">
      <w:pPr>
        <w:spacing w:before="120" w:after="120" w:line="276" w:lineRule="auto"/>
        <w:ind w:firstLine="709"/>
        <w:jc w:val="both"/>
        <w:rPr>
          <w:color w:val="000000"/>
        </w:rPr>
      </w:pPr>
      <w:r w:rsidRPr="00D749B1">
        <w:rPr>
          <w:color w:val="000000"/>
        </w:rPr>
        <w:br w:type="page"/>
      </w:r>
    </w:p>
    <w:p w:rsidR="006D22BB" w:rsidRPr="00D749B1" w:rsidRDefault="00863CD6" w:rsidP="00B42F5A">
      <w:pPr>
        <w:numPr>
          <w:ilvl w:val="0"/>
          <w:numId w:val="2"/>
        </w:numPr>
        <w:spacing w:line="276" w:lineRule="auto"/>
        <w:ind w:hanging="295"/>
        <w:jc w:val="center"/>
        <w:rPr>
          <w:color w:val="000000"/>
        </w:rPr>
      </w:pPr>
      <w:r w:rsidRPr="00D749B1">
        <w:rPr>
          <w:color w:val="000000"/>
        </w:rPr>
        <w:t>ОБЩИЕ ПОЛОЖЕНИЯ</w:t>
      </w:r>
    </w:p>
    <w:p w:rsidR="00ED433F" w:rsidRPr="00D749B1" w:rsidRDefault="00B66E6F" w:rsidP="00B42F5A">
      <w:pPr>
        <w:numPr>
          <w:ilvl w:val="1"/>
          <w:numId w:val="3"/>
        </w:numPr>
        <w:tabs>
          <w:tab w:val="left" w:pos="851"/>
        </w:tabs>
        <w:spacing w:line="276" w:lineRule="auto"/>
        <w:ind w:left="0" w:firstLine="284"/>
        <w:jc w:val="both"/>
        <w:rPr>
          <w:color w:val="000000"/>
        </w:rPr>
      </w:pPr>
      <w:r w:rsidRPr="00D749B1">
        <w:rPr>
          <w:color w:val="000000"/>
        </w:rPr>
        <w:t xml:space="preserve">Настоящий </w:t>
      </w:r>
      <w:r w:rsidR="000D3182" w:rsidRPr="00D749B1">
        <w:rPr>
          <w:color w:val="000000"/>
        </w:rPr>
        <w:t xml:space="preserve">внутренний стандарт </w:t>
      </w:r>
      <w:r w:rsidRPr="00D749B1">
        <w:rPr>
          <w:color w:val="000000"/>
        </w:rPr>
        <w:t xml:space="preserve">Условия членства </w:t>
      </w:r>
      <w:r w:rsidR="00822C57" w:rsidRPr="00D749B1">
        <w:rPr>
          <w:color w:val="000000"/>
        </w:rPr>
        <w:t xml:space="preserve">в </w:t>
      </w:r>
      <w:r w:rsidR="00DD58FD" w:rsidRPr="00D749B1">
        <w:rPr>
          <w:color w:val="000000"/>
        </w:rPr>
        <w:t>С</w:t>
      </w:r>
      <w:r w:rsidR="00822C57" w:rsidRPr="00D749B1">
        <w:rPr>
          <w:color w:val="000000"/>
        </w:rPr>
        <w:t xml:space="preserve">аморегулируемой организации </w:t>
      </w:r>
      <w:r w:rsidRPr="00D749B1">
        <w:rPr>
          <w:color w:val="000000"/>
        </w:rPr>
        <w:t>Национальная ассоциация него</w:t>
      </w:r>
      <w:r w:rsidR="00822C57" w:rsidRPr="00D749B1">
        <w:rPr>
          <w:color w:val="000000"/>
        </w:rPr>
        <w:t>сударственных пенсионных фондов</w:t>
      </w:r>
      <w:r w:rsidR="00CE57FD" w:rsidRPr="00D749B1">
        <w:rPr>
          <w:color w:val="000000"/>
        </w:rPr>
        <w:t xml:space="preserve"> (далее – Условия членства)</w:t>
      </w:r>
      <w:r w:rsidRPr="00D749B1">
        <w:rPr>
          <w:color w:val="000000"/>
        </w:rPr>
        <w:t xml:space="preserve"> разработан в соответствии с Федеральным законом от 13 июля 2015 г</w:t>
      </w:r>
      <w:r w:rsidR="0051773C" w:rsidRPr="00D749B1">
        <w:rPr>
          <w:color w:val="000000"/>
        </w:rPr>
        <w:t>. №223-</w:t>
      </w:r>
      <w:r w:rsidRPr="00D749B1">
        <w:rPr>
          <w:color w:val="000000"/>
        </w:rPr>
        <w:t xml:space="preserve">ФЗ «О саморегулируемых организациях в сфере финансового рынка», иными нормативными правовыми актами Российской Федерации и Уставом Саморегулируемой организации Национальная ассоциация негосударственных пенсионных фондов (далее </w:t>
      </w:r>
      <w:r w:rsidR="0051773C" w:rsidRPr="00D749B1">
        <w:rPr>
          <w:color w:val="000000"/>
        </w:rPr>
        <w:t>—</w:t>
      </w:r>
      <w:r w:rsidRPr="00D749B1">
        <w:rPr>
          <w:color w:val="000000"/>
        </w:rPr>
        <w:t xml:space="preserve"> Ассоциация).</w:t>
      </w:r>
    </w:p>
    <w:p w:rsidR="00ED433F" w:rsidRPr="00D749B1" w:rsidRDefault="00B66E6F" w:rsidP="00B42F5A">
      <w:pPr>
        <w:numPr>
          <w:ilvl w:val="1"/>
          <w:numId w:val="3"/>
        </w:numPr>
        <w:tabs>
          <w:tab w:val="left" w:pos="851"/>
        </w:tabs>
        <w:spacing w:line="276" w:lineRule="auto"/>
        <w:ind w:left="0" w:firstLine="284"/>
        <w:jc w:val="both"/>
        <w:rPr>
          <w:color w:val="000000"/>
        </w:rPr>
      </w:pPr>
      <w:r w:rsidRPr="00D749B1">
        <w:rPr>
          <w:color w:val="000000"/>
        </w:rPr>
        <w:t xml:space="preserve">Условия членства устанавливают: </w:t>
      </w:r>
    </w:p>
    <w:p w:rsidR="00ED433F" w:rsidRPr="00D749B1" w:rsidRDefault="00B66E6F" w:rsidP="00B42F5A">
      <w:pPr>
        <w:numPr>
          <w:ilvl w:val="0"/>
          <w:numId w:val="4"/>
        </w:numPr>
        <w:spacing w:line="276" w:lineRule="auto"/>
        <w:ind w:left="0" w:firstLine="426"/>
        <w:jc w:val="both"/>
        <w:rPr>
          <w:color w:val="000000"/>
        </w:rPr>
      </w:pPr>
      <w:r w:rsidRPr="00D749B1">
        <w:rPr>
          <w:color w:val="000000"/>
        </w:rPr>
        <w:t xml:space="preserve">требования, предъявляемые к членам, кандидатам в члены и ассоциированным членам Ассоциации; </w:t>
      </w:r>
    </w:p>
    <w:p w:rsidR="00ED433F" w:rsidRPr="00D749B1" w:rsidRDefault="00B66E6F" w:rsidP="00B42F5A">
      <w:pPr>
        <w:numPr>
          <w:ilvl w:val="0"/>
          <w:numId w:val="4"/>
        </w:numPr>
        <w:spacing w:line="276" w:lineRule="auto"/>
        <w:ind w:left="0" w:firstLine="426"/>
        <w:jc w:val="both"/>
        <w:rPr>
          <w:color w:val="000000"/>
        </w:rPr>
      </w:pPr>
      <w:r w:rsidRPr="00D749B1">
        <w:rPr>
          <w:color w:val="000000"/>
        </w:rPr>
        <w:t>права и обязанности членов и ассоциированных членов Ассоциации;</w:t>
      </w:r>
    </w:p>
    <w:p w:rsidR="00ED433F" w:rsidRPr="00D749B1" w:rsidRDefault="00B66E6F" w:rsidP="00B42F5A">
      <w:pPr>
        <w:numPr>
          <w:ilvl w:val="0"/>
          <w:numId w:val="4"/>
        </w:numPr>
        <w:spacing w:line="276" w:lineRule="auto"/>
        <w:ind w:left="0" w:firstLine="426"/>
        <w:jc w:val="both"/>
        <w:rPr>
          <w:color w:val="000000"/>
        </w:rPr>
      </w:pPr>
      <w:r w:rsidRPr="00D749B1">
        <w:rPr>
          <w:color w:val="000000"/>
        </w:rPr>
        <w:t>порядок принятия в члены (кандидаты в члены, ассоциированные члены) Ассоциации, основания и порядок отказа в принятии в члены (кандидаты в члены, ассоциированные члены)</w:t>
      </w:r>
      <w:r w:rsidR="00303E4D" w:rsidRPr="00D749B1">
        <w:rPr>
          <w:color w:val="000000"/>
        </w:rPr>
        <w:t xml:space="preserve"> </w:t>
      </w:r>
      <w:r w:rsidRPr="00D749B1">
        <w:rPr>
          <w:color w:val="000000"/>
        </w:rPr>
        <w:t>Ассоциации, исключения из членов (ассоциированных членов) Ассоциации и прекращения членства в Ассоциации;</w:t>
      </w:r>
    </w:p>
    <w:p w:rsidR="00ED433F" w:rsidRPr="00D749B1" w:rsidRDefault="00B66E6F" w:rsidP="00B42F5A">
      <w:pPr>
        <w:numPr>
          <w:ilvl w:val="0"/>
          <w:numId w:val="4"/>
        </w:numPr>
        <w:spacing w:line="276" w:lineRule="auto"/>
        <w:ind w:left="0" w:firstLine="426"/>
        <w:jc w:val="both"/>
        <w:rPr>
          <w:color w:val="000000"/>
        </w:rPr>
      </w:pPr>
      <w:r w:rsidRPr="00D749B1">
        <w:rPr>
          <w:color w:val="000000"/>
        </w:rPr>
        <w:t>льготы, предоставляемые членам (ассоциированным членам)</w:t>
      </w:r>
      <w:r w:rsidR="00303E4D" w:rsidRPr="00D749B1">
        <w:rPr>
          <w:color w:val="000000"/>
        </w:rPr>
        <w:t xml:space="preserve"> </w:t>
      </w:r>
      <w:r w:rsidRPr="00D749B1">
        <w:rPr>
          <w:color w:val="000000"/>
        </w:rPr>
        <w:t>Ассоциации;</w:t>
      </w:r>
    </w:p>
    <w:p w:rsidR="00664DCD" w:rsidRPr="00D749B1" w:rsidRDefault="00B66E6F" w:rsidP="00B42F5A">
      <w:pPr>
        <w:numPr>
          <w:ilvl w:val="0"/>
          <w:numId w:val="4"/>
        </w:numPr>
        <w:spacing w:line="276" w:lineRule="auto"/>
        <w:ind w:left="0" w:firstLine="426"/>
        <w:jc w:val="both"/>
        <w:rPr>
          <w:color w:val="000000"/>
        </w:rPr>
      </w:pPr>
      <w:r w:rsidRPr="00D749B1">
        <w:rPr>
          <w:color w:val="000000"/>
        </w:rPr>
        <w:t>размер вступительного взноса, порядок расчета членских взносов и порядок их уплаты</w:t>
      </w:r>
      <w:r w:rsidR="00664DCD" w:rsidRPr="00D749B1">
        <w:rPr>
          <w:color w:val="000000"/>
        </w:rPr>
        <w:t>;</w:t>
      </w:r>
    </w:p>
    <w:p w:rsidR="00ED433F" w:rsidRPr="00D749B1" w:rsidRDefault="00664DCD" w:rsidP="00B42F5A">
      <w:pPr>
        <w:numPr>
          <w:ilvl w:val="0"/>
          <w:numId w:val="4"/>
        </w:numPr>
        <w:spacing w:line="276" w:lineRule="auto"/>
        <w:ind w:left="0" w:firstLine="426"/>
        <w:jc w:val="both"/>
        <w:rPr>
          <w:color w:val="000000"/>
        </w:rPr>
      </w:pPr>
      <w:r w:rsidRPr="00D749B1">
        <w:rPr>
          <w:color w:val="000000"/>
        </w:rPr>
        <w:t>определяют порядок принятия решений об уплате целевых взносов</w:t>
      </w:r>
      <w:r w:rsidR="00B66E6F" w:rsidRPr="00D749B1">
        <w:rPr>
          <w:color w:val="000000"/>
        </w:rPr>
        <w:t>.</w:t>
      </w:r>
    </w:p>
    <w:p w:rsidR="00ED433F" w:rsidRPr="00D749B1" w:rsidRDefault="00ED433F" w:rsidP="00DD58FD">
      <w:pPr>
        <w:spacing w:line="276" w:lineRule="auto"/>
        <w:ind w:firstLine="426"/>
        <w:jc w:val="both"/>
        <w:rPr>
          <w:color w:val="000000"/>
        </w:rPr>
      </w:pPr>
    </w:p>
    <w:p w:rsidR="00863CD6" w:rsidRPr="00D749B1" w:rsidRDefault="00863CD6" w:rsidP="00B42F5A">
      <w:pPr>
        <w:numPr>
          <w:ilvl w:val="0"/>
          <w:numId w:val="2"/>
        </w:numPr>
        <w:spacing w:line="276" w:lineRule="auto"/>
        <w:ind w:hanging="295"/>
        <w:jc w:val="center"/>
        <w:rPr>
          <w:color w:val="000000"/>
        </w:rPr>
      </w:pPr>
      <w:r w:rsidRPr="00D749B1">
        <w:rPr>
          <w:color w:val="000000"/>
        </w:rPr>
        <w:t>ТРЕБОВАНИЯ, ПРЕДЪЯВЛЯЕМЫЕ К ЧЛЕНАМ, КАНДИДАТАМ В ЧЛЕНЫ И АССОЦИИРОВАННЫМ ЧЛЕНАМ АССОЦИАЦИИ</w:t>
      </w:r>
    </w:p>
    <w:p w:rsidR="00ED433F" w:rsidRPr="00D749B1" w:rsidRDefault="00B66E6F" w:rsidP="00C87A05">
      <w:pPr>
        <w:pStyle w:val="af3"/>
        <w:numPr>
          <w:ilvl w:val="0"/>
          <w:numId w:val="34"/>
        </w:numPr>
        <w:tabs>
          <w:tab w:val="left" w:pos="851"/>
        </w:tabs>
        <w:spacing w:before="0" w:beforeAutospacing="0" w:after="0" w:afterAutospacing="0" w:line="288" w:lineRule="atLeast"/>
        <w:ind w:left="0" w:firstLine="284"/>
        <w:jc w:val="both"/>
        <w:rPr>
          <w:color w:val="000000"/>
        </w:rPr>
      </w:pPr>
      <w:r w:rsidRPr="00D749B1">
        <w:rPr>
          <w:color w:val="000000"/>
        </w:rPr>
        <w:t xml:space="preserve">Членами Ассоциации могут быть </w:t>
      </w:r>
      <w:r w:rsidR="00752269" w:rsidRPr="00D749B1">
        <w:rPr>
          <w:color w:val="000000"/>
        </w:rPr>
        <w:t xml:space="preserve">некредитные </w:t>
      </w:r>
      <w:r w:rsidRPr="00D749B1">
        <w:rPr>
          <w:color w:val="000000"/>
        </w:rPr>
        <w:t>финансовые организации – негосударственные пенсионные фонды, признающие и выполняющие требования Устава</w:t>
      </w:r>
      <w:r w:rsidR="00CE57FD" w:rsidRPr="00D749B1">
        <w:rPr>
          <w:color w:val="000000"/>
        </w:rPr>
        <w:t xml:space="preserve"> Ассоциации</w:t>
      </w:r>
      <w:r w:rsidRPr="00D749B1">
        <w:rPr>
          <w:color w:val="000000"/>
        </w:rPr>
        <w:t>, имеющие лицензию на осуществление деятельности по пенсионному обеспечению и пенсионному страхованию, и осуществляющие деятельность по негосударственному пенсионному обеспечению, в том числе досрочному негосударственному пенсионному обеспечению</w:t>
      </w:r>
      <w:r w:rsidR="008C7B0D" w:rsidRPr="00D749B1">
        <w:rPr>
          <w:color w:val="000000"/>
        </w:rPr>
        <w:t>,</w:t>
      </w:r>
      <w:r w:rsidRPr="00D749B1">
        <w:rPr>
          <w:color w:val="000000"/>
        </w:rPr>
        <w:t xml:space="preserve"> </w:t>
      </w:r>
      <w:r w:rsidR="00630D63" w:rsidRPr="00D749B1">
        <w:t xml:space="preserve">формированию долгосрочных сбережений, </w:t>
      </w:r>
      <w:r w:rsidRPr="00D749B1">
        <w:rPr>
          <w:color w:val="000000"/>
        </w:rPr>
        <w:t>и/или обязательному пенсионному страхованию, а также не являющиеся членами другой саморегулируемой организации того же вида.</w:t>
      </w:r>
    </w:p>
    <w:p w:rsidR="00ED433F" w:rsidRPr="00D749B1" w:rsidRDefault="00B66E6F" w:rsidP="00C87A05">
      <w:pPr>
        <w:pStyle w:val="af3"/>
        <w:numPr>
          <w:ilvl w:val="0"/>
          <w:numId w:val="34"/>
        </w:numPr>
        <w:tabs>
          <w:tab w:val="left" w:pos="851"/>
        </w:tabs>
        <w:spacing w:before="0" w:beforeAutospacing="0" w:after="0" w:afterAutospacing="0" w:line="288" w:lineRule="atLeast"/>
        <w:ind w:left="0" w:firstLine="284"/>
        <w:jc w:val="both"/>
        <w:rPr>
          <w:color w:val="000000"/>
        </w:rPr>
      </w:pPr>
      <w:r w:rsidRPr="00D749B1">
        <w:rPr>
          <w:color w:val="000000"/>
        </w:rPr>
        <w:t>Кандидатами в члены Ассоциации могут быть организации, не имеющие лицензии на осуществление деятельности по пенсионному обеспечению и пенсионному страхованию, но намеренные получить такую лицензию и соответствующие лицензионным условиям, установленным пунктом 4 статьи</w:t>
      </w:r>
      <w:r w:rsidR="0051773C" w:rsidRPr="00D749B1">
        <w:rPr>
          <w:color w:val="000000"/>
        </w:rPr>
        <w:t xml:space="preserve"> 7.1 Федерального закона от </w:t>
      </w:r>
      <w:r w:rsidRPr="00D749B1">
        <w:rPr>
          <w:color w:val="000000"/>
        </w:rPr>
        <w:t>7 мая 1998 г</w:t>
      </w:r>
      <w:r w:rsidR="0051773C" w:rsidRPr="00D749B1">
        <w:rPr>
          <w:color w:val="000000"/>
        </w:rPr>
        <w:t>.</w:t>
      </w:r>
      <w:r w:rsidRPr="00D749B1">
        <w:rPr>
          <w:color w:val="000000"/>
        </w:rPr>
        <w:t xml:space="preserve"> № 75-ФЗ «О негосударственных пенсионных фондах» и не являющиеся кандидатами в члены другой саморегулируемой организации того же вида.</w:t>
      </w:r>
    </w:p>
    <w:p w:rsidR="00ED433F" w:rsidRPr="00D749B1" w:rsidRDefault="00B66E6F" w:rsidP="00C87A05">
      <w:pPr>
        <w:pStyle w:val="af3"/>
        <w:numPr>
          <w:ilvl w:val="0"/>
          <w:numId w:val="34"/>
        </w:numPr>
        <w:tabs>
          <w:tab w:val="left" w:pos="851"/>
        </w:tabs>
        <w:spacing w:before="0" w:beforeAutospacing="0" w:after="0" w:afterAutospacing="0" w:line="288" w:lineRule="atLeast"/>
        <w:ind w:left="0" w:firstLine="284"/>
        <w:jc w:val="both"/>
        <w:rPr>
          <w:color w:val="000000"/>
        </w:rPr>
      </w:pPr>
      <w:r w:rsidRPr="00D749B1">
        <w:rPr>
          <w:color w:val="000000"/>
        </w:rPr>
        <w:t>Ассоциированными членами Ассоциации могут быть негосударственные пенсионные фонды, имеющие лицензию на осуществление деятельности по пенсионному обеспечению и пенсионному страхованию, являющиеся членами другой саморегулируемой организации того же вида, а также иные лица, осуществляющие деятельность, связанную с</w:t>
      </w:r>
      <w:r w:rsidR="00303E4D" w:rsidRPr="00D749B1">
        <w:rPr>
          <w:color w:val="000000"/>
        </w:rPr>
        <w:t xml:space="preserve"> </w:t>
      </w:r>
      <w:r w:rsidRPr="00D749B1">
        <w:rPr>
          <w:color w:val="000000"/>
        </w:rPr>
        <w:t>негосударственным пенсионным обеспечением, в том числе досрочным негосударственным пенсионным обеспечением и/или обязательным пенсионным страхованием.</w:t>
      </w:r>
    </w:p>
    <w:p w:rsidR="0008287F" w:rsidRPr="00D749B1" w:rsidRDefault="0008287F" w:rsidP="00DC5AAE">
      <w:pPr>
        <w:spacing w:line="276" w:lineRule="auto"/>
        <w:ind w:firstLine="426"/>
        <w:jc w:val="both"/>
        <w:rPr>
          <w:color w:val="000000"/>
        </w:rPr>
      </w:pPr>
      <w:r w:rsidRPr="00D749B1">
        <w:rPr>
          <w:color w:val="000000"/>
        </w:rPr>
        <w:lastRenderedPageBreak/>
        <w:t>Ассоциированными членами могут стать юридические лица, признающие цели и принципы деятельности Ассоциации и добровольно обязующиеся соблюдать</w:t>
      </w:r>
      <w:r w:rsidR="00244C63" w:rsidRPr="00D749B1">
        <w:rPr>
          <w:color w:val="000000"/>
        </w:rPr>
        <w:t xml:space="preserve"> </w:t>
      </w:r>
      <w:r w:rsidR="00DC5AAE" w:rsidRPr="00D749B1">
        <w:rPr>
          <w:color w:val="000000"/>
        </w:rPr>
        <w:t xml:space="preserve">Устав Ассоциации и </w:t>
      </w:r>
      <w:r w:rsidRPr="00D749B1">
        <w:rPr>
          <w:color w:val="000000"/>
        </w:rPr>
        <w:t xml:space="preserve">отдельные внутренние стандарты </w:t>
      </w:r>
      <w:r w:rsidR="00DC5AAE" w:rsidRPr="00D749B1">
        <w:rPr>
          <w:color w:val="000000"/>
        </w:rPr>
        <w:t>Ассоциации</w:t>
      </w:r>
      <w:r w:rsidRPr="00D749B1">
        <w:rPr>
          <w:color w:val="000000"/>
        </w:rPr>
        <w:t>.</w:t>
      </w:r>
    </w:p>
    <w:p w:rsidR="0008287F" w:rsidRPr="00D749B1" w:rsidRDefault="0008287F" w:rsidP="00DC5AAE">
      <w:pPr>
        <w:spacing w:line="276" w:lineRule="auto"/>
        <w:ind w:firstLine="426"/>
        <w:jc w:val="both"/>
        <w:rPr>
          <w:color w:val="000000"/>
        </w:rPr>
      </w:pPr>
      <w:r w:rsidRPr="00D749B1">
        <w:rPr>
          <w:color w:val="000000"/>
        </w:rPr>
        <w:t>Ассоциированное членство в Ассоциации не должно приводить к возникновению конфликта интересов.</w:t>
      </w:r>
    </w:p>
    <w:p w:rsidR="006D22BB" w:rsidRPr="00D749B1" w:rsidRDefault="009B550B" w:rsidP="00C87A05">
      <w:pPr>
        <w:pStyle w:val="af3"/>
        <w:numPr>
          <w:ilvl w:val="0"/>
          <w:numId w:val="34"/>
        </w:numPr>
        <w:tabs>
          <w:tab w:val="left" w:pos="851"/>
        </w:tabs>
        <w:spacing w:before="0" w:beforeAutospacing="0" w:after="0" w:afterAutospacing="0" w:line="288" w:lineRule="atLeast"/>
        <w:ind w:left="0" w:firstLine="284"/>
        <w:jc w:val="both"/>
        <w:rPr>
          <w:color w:val="000000"/>
        </w:rPr>
      </w:pPr>
      <w:r w:rsidRPr="00D749B1">
        <w:rPr>
          <w:color w:val="000000"/>
        </w:rPr>
        <w:t xml:space="preserve">К </w:t>
      </w:r>
      <w:r w:rsidR="00B40BCE" w:rsidRPr="00D749B1">
        <w:rPr>
          <w:color w:val="000000"/>
        </w:rPr>
        <w:t>член</w:t>
      </w:r>
      <w:r w:rsidRPr="00D749B1">
        <w:rPr>
          <w:color w:val="000000"/>
        </w:rPr>
        <w:t>ам</w:t>
      </w:r>
      <w:r w:rsidR="00B40BCE" w:rsidRPr="00D749B1">
        <w:rPr>
          <w:color w:val="000000"/>
        </w:rPr>
        <w:t>, кандидат</w:t>
      </w:r>
      <w:r w:rsidRPr="00D749B1">
        <w:rPr>
          <w:color w:val="000000"/>
        </w:rPr>
        <w:t>ам</w:t>
      </w:r>
      <w:r w:rsidR="00B40BCE" w:rsidRPr="00D749B1">
        <w:rPr>
          <w:color w:val="000000"/>
        </w:rPr>
        <w:t xml:space="preserve"> в члены или ассоциированны</w:t>
      </w:r>
      <w:r w:rsidR="004E22FC" w:rsidRPr="00D749B1">
        <w:rPr>
          <w:color w:val="000000"/>
        </w:rPr>
        <w:t>м</w:t>
      </w:r>
      <w:r w:rsidR="00B40BCE" w:rsidRPr="00D749B1">
        <w:rPr>
          <w:color w:val="000000"/>
        </w:rPr>
        <w:t xml:space="preserve"> член</w:t>
      </w:r>
      <w:r w:rsidR="004E22FC" w:rsidRPr="00D749B1">
        <w:rPr>
          <w:color w:val="000000"/>
        </w:rPr>
        <w:t>ам</w:t>
      </w:r>
      <w:r w:rsidR="00B40BCE" w:rsidRPr="00D749B1">
        <w:rPr>
          <w:color w:val="000000"/>
        </w:rPr>
        <w:t xml:space="preserve"> </w:t>
      </w:r>
      <w:r w:rsidR="008767E3" w:rsidRPr="00D749B1">
        <w:rPr>
          <w:color w:val="000000"/>
        </w:rPr>
        <w:t>Ассоциаци</w:t>
      </w:r>
      <w:r w:rsidR="00B40BCE" w:rsidRPr="00D749B1">
        <w:rPr>
          <w:color w:val="000000"/>
        </w:rPr>
        <w:t>и</w:t>
      </w:r>
      <w:r w:rsidR="006D22BB" w:rsidRPr="00D749B1">
        <w:rPr>
          <w:color w:val="000000"/>
        </w:rPr>
        <w:t xml:space="preserve"> предъявляются следующие требования:</w:t>
      </w:r>
    </w:p>
    <w:p w:rsidR="006D22BB" w:rsidRPr="00D749B1" w:rsidRDefault="00B40BCE" w:rsidP="00B42F5A">
      <w:pPr>
        <w:numPr>
          <w:ilvl w:val="0"/>
          <w:numId w:val="13"/>
        </w:numPr>
        <w:tabs>
          <w:tab w:val="left" w:pos="1134"/>
        </w:tabs>
        <w:spacing w:line="276" w:lineRule="auto"/>
        <w:ind w:left="0" w:firstLine="426"/>
        <w:jc w:val="both"/>
        <w:rPr>
          <w:color w:val="000000"/>
        </w:rPr>
      </w:pPr>
      <w:r w:rsidRPr="00D749B1">
        <w:rPr>
          <w:color w:val="000000"/>
        </w:rPr>
        <w:t xml:space="preserve">К </w:t>
      </w:r>
      <w:r w:rsidR="006D22BB" w:rsidRPr="00D749B1">
        <w:rPr>
          <w:color w:val="000000"/>
        </w:rPr>
        <w:t>не</w:t>
      </w:r>
      <w:r w:rsidRPr="00D749B1">
        <w:rPr>
          <w:color w:val="000000"/>
        </w:rPr>
        <w:t>государственным пенсионным фонда</w:t>
      </w:r>
      <w:r w:rsidR="006D22BB" w:rsidRPr="00D749B1">
        <w:rPr>
          <w:color w:val="000000"/>
        </w:rPr>
        <w:t>м:</w:t>
      </w:r>
    </w:p>
    <w:p w:rsidR="006D22BB" w:rsidRPr="00D749B1" w:rsidRDefault="006D22BB" w:rsidP="00B42F5A">
      <w:pPr>
        <w:numPr>
          <w:ilvl w:val="0"/>
          <w:numId w:val="12"/>
        </w:numPr>
        <w:spacing w:line="276" w:lineRule="auto"/>
        <w:ind w:left="0" w:firstLine="426"/>
        <w:jc w:val="both"/>
        <w:rPr>
          <w:color w:val="000000"/>
        </w:rPr>
      </w:pPr>
      <w:r w:rsidRPr="00D749B1">
        <w:rPr>
          <w:color w:val="000000"/>
        </w:rPr>
        <w:t>наличие действующей лицензии на осуществление деятельности по пенсионному обеспечению и пенсионному страхованию;</w:t>
      </w:r>
    </w:p>
    <w:p w:rsidR="006D22BB" w:rsidRPr="00D749B1" w:rsidRDefault="006D22BB" w:rsidP="00B42F5A">
      <w:pPr>
        <w:numPr>
          <w:ilvl w:val="0"/>
          <w:numId w:val="12"/>
        </w:numPr>
        <w:spacing w:line="276" w:lineRule="auto"/>
        <w:ind w:left="0" w:firstLine="426"/>
        <w:jc w:val="both"/>
        <w:rPr>
          <w:color w:val="000000"/>
        </w:rPr>
      </w:pPr>
      <w:r w:rsidRPr="00D749B1">
        <w:rPr>
          <w:color w:val="000000"/>
        </w:rPr>
        <w:t xml:space="preserve">соответствие требованиям </w:t>
      </w:r>
      <w:r w:rsidR="00B40BCE" w:rsidRPr="00D749B1">
        <w:rPr>
          <w:color w:val="000000"/>
        </w:rPr>
        <w:t xml:space="preserve">базовых </w:t>
      </w:r>
      <w:r w:rsidRPr="00D749B1">
        <w:rPr>
          <w:color w:val="000000"/>
        </w:rPr>
        <w:t>стандартов.</w:t>
      </w:r>
    </w:p>
    <w:p w:rsidR="00B40BCE" w:rsidRPr="00D749B1" w:rsidRDefault="00B40BCE" w:rsidP="00B42F5A">
      <w:pPr>
        <w:numPr>
          <w:ilvl w:val="0"/>
          <w:numId w:val="13"/>
        </w:numPr>
        <w:tabs>
          <w:tab w:val="left" w:pos="1134"/>
        </w:tabs>
        <w:spacing w:line="276" w:lineRule="auto"/>
        <w:ind w:left="0" w:firstLine="426"/>
        <w:jc w:val="both"/>
        <w:rPr>
          <w:color w:val="000000"/>
        </w:rPr>
      </w:pPr>
      <w:r w:rsidRPr="00D749B1">
        <w:rPr>
          <w:color w:val="000000"/>
        </w:rPr>
        <w:t>К организациям, не имеющим лицензии на осуществление деятельности по пенсионному обеспечению и пенсионному страхованию, но намеренным получить такую лицензию:</w:t>
      </w:r>
    </w:p>
    <w:p w:rsidR="00B40BCE" w:rsidRPr="00D749B1" w:rsidRDefault="00B40BCE" w:rsidP="00B42F5A">
      <w:pPr>
        <w:numPr>
          <w:ilvl w:val="0"/>
          <w:numId w:val="12"/>
        </w:numPr>
        <w:spacing w:line="276" w:lineRule="auto"/>
        <w:ind w:left="0" w:firstLine="426"/>
        <w:jc w:val="both"/>
        <w:rPr>
          <w:color w:val="000000"/>
        </w:rPr>
      </w:pPr>
      <w:r w:rsidRPr="00D749B1">
        <w:rPr>
          <w:color w:val="000000"/>
        </w:rPr>
        <w:t>соответствие лицензионным условиям, установленным пунктом 4 статьи 7.1</w:t>
      </w:r>
      <w:r w:rsidR="0051773C" w:rsidRPr="00D749B1">
        <w:rPr>
          <w:color w:val="000000"/>
        </w:rPr>
        <w:t xml:space="preserve"> </w:t>
      </w:r>
      <w:r w:rsidRPr="00D749B1">
        <w:rPr>
          <w:color w:val="000000"/>
        </w:rPr>
        <w:t>Федерального закона от 7 мая 1998 г</w:t>
      </w:r>
      <w:r w:rsidR="0051773C" w:rsidRPr="00D749B1">
        <w:rPr>
          <w:color w:val="000000"/>
        </w:rPr>
        <w:t>.</w:t>
      </w:r>
      <w:r w:rsidRPr="00D749B1">
        <w:rPr>
          <w:color w:val="000000"/>
        </w:rPr>
        <w:t xml:space="preserve"> № 75-ФЗ «О негосударственных пенсионных фондах»; </w:t>
      </w:r>
    </w:p>
    <w:p w:rsidR="004F5EA2" w:rsidRPr="00D749B1" w:rsidRDefault="004F5EA2" w:rsidP="00B42F5A">
      <w:pPr>
        <w:numPr>
          <w:ilvl w:val="0"/>
          <w:numId w:val="12"/>
        </w:numPr>
        <w:spacing w:line="276" w:lineRule="auto"/>
        <w:ind w:left="0" w:firstLine="426"/>
        <w:jc w:val="both"/>
        <w:rPr>
          <w:color w:val="000000"/>
        </w:rPr>
      </w:pPr>
      <w:r w:rsidRPr="00D749B1">
        <w:rPr>
          <w:color w:val="000000"/>
        </w:rPr>
        <w:t>соответствие требованиям базовых стандартов.</w:t>
      </w:r>
    </w:p>
    <w:p w:rsidR="006D22BB" w:rsidRPr="00D749B1" w:rsidRDefault="004F5EA2" w:rsidP="00B42F5A">
      <w:pPr>
        <w:numPr>
          <w:ilvl w:val="0"/>
          <w:numId w:val="13"/>
        </w:numPr>
        <w:tabs>
          <w:tab w:val="left" w:pos="1134"/>
        </w:tabs>
        <w:spacing w:line="276" w:lineRule="auto"/>
        <w:ind w:left="0" w:firstLine="426"/>
        <w:jc w:val="both"/>
        <w:rPr>
          <w:color w:val="000000"/>
        </w:rPr>
      </w:pPr>
      <w:r w:rsidRPr="00D749B1">
        <w:rPr>
          <w:color w:val="000000"/>
        </w:rPr>
        <w:t xml:space="preserve">К иным </w:t>
      </w:r>
      <w:r w:rsidR="006D22BB" w:rsidRPr="00D749B1">
        <w:rPr>
          <w:color w:val="000000"/>
        </w:rPr>
        <w:t>организаци</w:t>
      </w:r>
      <w:r w:rsidRPr="00D749B1">
        <w:rPr>
          <w:color w:val="000000"/>
        </w:rPr>
        <w:t>ям</w:t>
      </w:r>
      <w:r w:rsidR="006D22BB" w:rsidRPr="00D749B1">
        <w:rPr>
          <w:color w:val="000000"/>
        </w:rPr>
        <w:t>, осуществляющи</w:t>
      </w:r>
      <w:r w:rsidRPr="00D749B1">
        <w:rPr>
          <w:color w:val="000000"/>
        </w:rPr>
        <w:t>м</w:t>
      </w:r>
      <w:r w:rsidR="006D22BB" w:rsidRPr="00D749B1">
        <w:rPr>
          <w:color w:val="000000"/>
        </w:rPr>
        <w:t xml:space="preserve"> деятельность</w:t>
      </w:r>
      <w:r w:rsidRPr="00D749B1">
        <w:rPr>
          <w:color w:val="000000"/>
        </w:rPr>
        <w:t>,</w:t>
      </w:r>
      <w:r w:rsidR="006D22BB" w:rsidRPr="00D749B1">
        <w:rPr>
          <w:color w:val="000000"/>
        </w:rPr>
        <w:t xml:space="preserve"> </w:t>
      </w:r>
      <w:r w:rsidR="00303E4D" w:rsidRPr="00D749B1">
        <w:rPr>
          <w:color w:val="000000"/>
        </w:rPr>
        <w:t xml:space="preserve">связанную с </w:t>
      </w:r>
      <w:r w:rsidRPr="00D749B1">
        <w:rPr>
          <w:color w:val="000000"/>
        </w:rPr>
        <w:t>негосударственным пенсионным обеспечением, в том числе досрочным негосударственным пенсионным обеспечением и/или обязательным пенсионным страхованием</w:t>
      </w:r>
      <w:r w:rsidR="006D22BB" w:rsidRPr="00D749B1">
        <w:rPr>
          <w:color w:val="000000"/>
        </w:rPr>
        <w:t xml:space="preserve">: </w:t>
      </w:r>
    </w:p>
    <w:p w:rsidR="006D22BB" w:rsidRPr="00D749B1" w:rsidRDefault="006D22BB" w:rsidP="00B42F5A">
      <w:pPr>
        <w:numPr>
          <w:ilvl w:val="0"/>
          <w:numId w:val="12"/>
        </w:numPr>
        <w:spacing w:line="276" w:lineRule="auto"/>
        <w:ind w:left="0" w:firstLine="426"/>
        <w:jc w:val="both"/>
        <w:rPr>
          <w:color w:val="000000"/>
        </w:rPr>
      </w:pPr>
      <w:r w:rsidRPr="00D749B1">
        <w:rPr>
          <w:color w:val="000000"/>
        </w:rPr>
        <w:t>наличие действующей лицензии на осуществление соответствующего вида деятельности (если вид деятельности</w:t>
      </w:r>
      <w:r w:rsidR="004F5EA2" w:rsidRPr="00D749B1">
        <w:rPr>
          <w:color w:val="000000"/>
        </w:rPr>
        <w:t xml:space="preserve"> </w:t>
      </w:r>
      <w:r w:rsidRPr="00D749B1">
        <w:rPr>
          <w:color w:val="000000"/>
        </w:rPr>
        <w:t>является лицензируем</w:t>
      </w:r>
      <w:r w:rsidR="004F5EA2" w:rsidRPr="00D749B1">
        <w:rPr>
          <w:color w:val="000000"/>
        </w:rPr>
        <w:t>ым</w:t>
      </w:r>
      <w:r w:rsidRPr="00D749B1">
        <w:rPr>
          <w:color w:val="000000"/>
        </w:rPr>
        <w:t>)</w:t>
      </w:r>
      <w:r w:rsidR="004F5EA2" w:rsidRPr="00D749B1">
        <w:rPr>
          <w:color w:val="000000"/>
        </w:rPr>
        <w:t xml:space="preserve"> или внесение сведений об организации в реестр финансовых организаций, осуществляющих соответствующий вид деятельности (если это предусмотрено законодательством для данного вида деятельности)</w:t>
      </w:r>
      <w:r w:rsidRPr="00D749B1">
        <w:rPr>
          <w:color w:val="000000"/>
        </w:rPr>
        <w:t>;</w:t>
      </w:r>
    </w:p>
    <w:p w:rsidR="008B5B86" w:rsidRPr="00D749B1" w:rsidRDefault="008B5B86" w:rsidP="00B42F5A">
      <w:pPr>
        <w:numPr>
          <w:ilvl w:val="0"/>
          <w:numId w:val="12"/>
        </w:numPr>
        <w:spacing w:line="276" w:lineRule="auto"/>
        <w:ind w:left="0" w:firstLine="426"/>
        <w:jc w:val="both"/>
        <w:rPr>
          <w:color w:val="000000"/>
        </w:rPr>
      </w:pPr>
      <w:r w:rsidRPr="00D749B1">
        <w:rPr>
          <w:color w:val="000000"/>
        </w:rPr>
        <w:t xml:space="preserve">наличие документа, подтверждающего членство в саморегулируемой организации </w:t>
      </w:r>
      <w:r w:rsidR="00664999" w:rsidRPr="00D749B1">
        <w:rPr>
          <w:color w:val="000000"/>
        </w:rPr>
        <w:t>(в случае, если такое членство является обязательным)</w:t>
      </w:r>
      <w:r w:rsidR="00DA765F" w:rsidRPr="00D749B1">
        <w:rPr>
          <w:color w:val="000000"/>
        </w:rPr>
        <w:t>.</w:t>
      </w:r>
    </w:p>
    <w:p w:rsidR="00E47C09" w:rsidRPr="00D749B1" w:rsidRDefault="00E47C09" w:rsidP="00B42F5A">
      <w:pPr>
        <w:numPr>
          <w:ilvl w:val="0"/>
          <w:numId w:val="13"/>
        </w:numPr>
        <w:tabs>
          <w:tab w:val="left" w:pos="1134"/>
        </w:tabs>
        <w:spacing w:line="276" w:lineRule="auto"/>
        <w:ind w:left="0" w:firstLine="426"/>
        <w:jc w:val="both"/>
        <w:rPr>
          <w:color w:val="000000"/>
        </w:rPr>
      </w:pPr>
      <w:r w:rsidRPr="00D749B1">
        <w:rPr>
          <w:color w:val="000000"/>
        </w:rPr>
        <w:t>В случае реорганизации в форме присоединения к Ассоциации другой саморегулируемой организации, объединяющей негосударственные пенсионные фонды, члены такой присоединяемой саморегулируемой организации с момента завершения реорганизации становятся членами Ассоциации.</w:t>
      </w:r>
    </w:p>
    <w:p w:rsidR="00ED433F" w:rsidRPr="00D749B1" w:rsidRDefault="00ED433F" w:rsidP="00DD58FD">
      <w:pPr>
        <w:spacing w:line="276" w:lineRule="auto"/>
        <w:ind w:firstLine="426"/>
        <w:jc w:val="both"/>
        <w:rPr>
          <w:color w:val="000000"/>
        </w:rPr>
      </w:pPr>
    </w:p>
    <w:p w:rsidR="005F2E66" w:rsidRPr="00D749B1" w:rsidRDefault="00863CD6" w:rsidP="00B42F5A">
      <w:pPr>
        <w:numPr>
          <w:ilvl w:val="0"/>
          <w:numId w:val="2"/>
        </w:numPr>
        <w:spacing w:line="276" w:lineRule="auto"/>
        <w:ind w:hanging="295"/>
        <w:jc w:val="center"/>
        <w:rPr>
          <w:color w:val="000000"/>
        </w:rPr>
      </w:pPr>
      <w:r w:rsidRPr="00D749B1">
        <w:rPr>
          <w:color w:val="000000"/>
        </w:rPr>
        <w:t xml:space="preserve">ПРАВА И ОБЯЗАННОСТИ ЧЛЕНОВ И АССОЦИИРОВАННЫХ </w:t>
      </w:r>
    </w:p>
    <w:p w:rsidR="00863CD6" w:rsidRPr="00D749B1" w:rsidRDefault="00863CD6" w:rsidP="005F2E66">
      <w:pPr>
        <w:spacing w:line="276" w:lineRule="auto"/>
        <w:ind w:left="491"/>
        <w:jc w:val="center"/>
        <w:rPr>
          <w:color w:val="000000"/>
        </w:rPr>
      </w:pPr>
      <w:r w:rsidRPr="00D749B1">
        <w:rPr>
          <w:color w:val="000000"/>
        </w:rPr>
        <w:t>ЧЛЕНОВ АССОЦИАЦИИ</w:t>
      </w:r>
    </w:p>
    <w:p w:rsidR="00ED433F" w:rsidRPr="00D749B1" w:rsidRDefault="00B66E6F" w:rsidP="00B42F5A">
      <w:pPr>
        <w:numPr>
          <w:ilvl w:val="0"/>
          <w:numId w:val="6"/>
        </w:numPr>
        <w:tabs>
          <w:tab w:val="left" w:pos="851"/>
        </w:tabs>
        <w:spacing w:line="276" w:lineRule="auto"/>
        <w:ind w:left="0" w:firstLine="284"/>
        <w:jc w:val="both"/>
        <w:rPr>
          <w:color w:val="000000"/>
        </w:rPr>
      </w:pPr>
      <w:r w:rsidRPr="00D749B1">
        <w:rPr>
          <w:color w:val="000000"/>
        </w:rPr>
        <w:t>Члены Ассоциации вправе:</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 xml:space="preserve">участвовать в Общем собрании членов Ассоциации в порядке, установленном Уставом и </w:t>
      </w:r>
      <w:r w:rsidR="00AF0EBF" w:rsidRPr="00D749B1">
        <w:rPr>
          <w:color w:val="000000"/>
        </w:rPr>
        <w:t xml:space="preserve">Положением об Общем собрании членов </w:t>
      </w:r>
      <w:r w:rsidRPr="00D749B1">
        <w:rPr>
          <w:color w:val="000000"/>
        </w:rPr>
        <w:t>Ассоциации;</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 xml:space="preserve">участвовать в Совете Ассоциации в порядке, установленном Уставом и </w:t>
      </w:r>
      <w:r w:rsidR="00AF0EBF" w:rsidRPr="00D749B1">
        <w:rPr>
          <w:color w:val="000000"/>
        </w:rPr>
        <w:t xml:space="preserve">Положением об органах управления </w:t>
      </w:r>
      <w:r w:rsidRPr="00D749B1">
        <w:rPr>
          <w:color w:val="000000"/>
        </w:rPr>
        <w:t>Ассоциации;</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вносить на рассмотрение Совета Ассоциации и Общего собрания членов Ассоциации предложения и замечания по вопросам, связанным с деятельностью Ассоциации, его органов и членов;</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участвовать в работе комитетов, комиссий, рабочих групп и других рабочих органов Ассоциации в соответствии с положени</w:t>
      </w:r>
      <w:r w:rsidR="00AF0EBF" w:rsidRPr="00D749B1">
        <w:rPr>
          <w:color w:val="000000"/>
        </w:rPr>
        <w:t>е</w:t>
      </w:r>
      <w:r w:rsidRPr="00D749B1">
        <w:rPr>
          <w:color w:val="000000"/>
        </w:rPr>
        <w:t>м о них;</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lastRenderedPageBreak/>
        <w:t>использовать членство в Ассоциации в целях формирования у гражданского общества собственного положительного имиджа и иных целях в порядке, установленном Советом Ассоциации;</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 xml:space="preserve">получать информацию о деятельности Ассоциации, информацию из баз данных Ассоциации, использовать технические средства и системы, принадлежащие Ассоциации или созданным </w:t>
      </w:r>
      <w:r w:rsidR="00BC4C6D" w:rsidRPr="00D749B1">
        <w:rPr>
          <w:color w:val="000000"/>
        </w:rPr>
        <w:t xml:space="preserve">ею </w:t>
      </w:r>
      <w:r w:rsidRPr="00D749B1">
        <w:rPr>
          <w:color w:val="000000"/>
        </w:rPr>
        <w:t>организациям, в порядке, установленном Советом Ассоциации;</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обращаться в Ассоциаци</w:t>
      </w:r>
      <w:r w:rsidR="0051773C" w:rsidRPr="00D749B1">
        <w:rPr>
          <w:color w:val="000000"/>
        </w:rPr>
        <w:t>ю</w:t>
      </w:r>
      <w:r w:rsidRPr="00D749B1">
        <w:rPr>
          <w:color w:val="000000"/>
        </w:rPr>
        <w:t xml:space="preserve"> с запросами, связанными с выполнением Ассоциацией своих уставных целей и задач;</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по своему усмотрению выходить из Ассоциации;</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оспаривать решения органов управления Ассоциации в установленном порядке;</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 xml:space="preserve">пользоваться льготами, установленными для членов Ассоциации настоящим Уставом и </w:t>
      </w:r>
      <w:r w:rsidR="003D22EC" w:rsidRPr="00D749B1">
        <w:rPr>
          <w:color w:val="000000"/>
        </w:rPr>
        <w:t>У</w:t>
      </w:r>
      <w:r w:rsidRPr="00D749B1">
        <w:rPr>
          <w:color w:val="000000"/>
        </w:rPr>
        <w:t>словиями членства в Ассоциации;</w:t>
      </w:r>
    </w:p>
    <w:p w:rsidR="00ED433F" w:rsidRPr="00D749B1" w:rsidRDefault="00B66E6F" w:rsidP="00B42F5A">
      <w:pPr>
        <w:numPr>
          <w:ilvl w:val="1"/>
          <w:numId w:val="14"/>
        </w:numPr>
        <w:tabs>
          <w:tab w:val="left" w:pos="851"/>
        </w:tabs>
        <w:spacing w:line="276" w:lineRule="auto"/>
        <w:ind w:left="0" w:firstLine="426"/>
        <w:jc w:val="both"/>
        <w:rPr>
          <w:color w:val="000000"/>
        </w:rPr>
      </w:pPr>
      <w:r w:rsidRPr="00D749B1">
        <w:rPr>
          <w:color w:val="000000"/>
        </w:rPr>
        <w:t>осуществлять иные права, предусмотренные законодательством Российской Федерации, Уставом и иными внутренними документами Ассоциации.</w:t>
      </w:r>
    </w:p>
    <w:p w:rsidR="00ED433F" w:rsidRPr="00D749B1" w:rsidRDefault="00B66E6F" w:rsidP="00B42F5A">
      <w:pPr>
        <w:numPr>
          <w:ilvl w:val="0"/>
          <w:numId w:val="6"/>
        </w:numPr>
        <w:tabs>
          <w:tab w:val="left" w:pos="851"/>
        </w:tabs>
        <w:spacing w:line="276" w:lineRule="auto"/>
        <w:ind w:left="0" w:firstLine="284"/>
        <w:jc w:val="both"/>
        <w:rPr>
          <w:color w:val="000000"/>
        </w:rPr>
      </w:pPr>
      <w:r w:rsidRPr="00D749B1">
        <w:rPr>
          <w:color w:val="000000"/>
        </w:rPr>
        <w:t>Правом на выдвижение кандидатов в Совет Ассоциации,</w:t>
      </w:r>
      <w:r w:rsidR="00FD1565" w:rsidRPr="00D749B1">
        <w:rPr>
          <w:color w:val="000000"/>
        </w:rPr>
        <w:t xml:space="preserve"> на должность Президента Ассоциации,</w:t>
      </w:r>
      <w:r w:rsidRPr="00D749B1">
        <w:rPr>
          <w:color w:val="000000"/>
        </w:rPr>
        <w:t xml:space="preserve"> а также правом решающего голоса по вопросам повестки дня при голосовании на Общем собрании членов Ассоциации обладают только негосударственные пенсионные фонды – члены Ассоциации.  </w:t>
      </w:r>
    </w:p>
    <w:p w:rsidR="00ED433F" w:rsidRPr="00D749B1" w:rsidRDefault="00B66E6F" w:rsidP="00B42F5A">
      <w:pPr>
        <w:numPr>
          <w:ilvl w:val="0"/>
          <w:numId w:val="6"/>
        </w:numPr>
        <w:tabs>
          <w:tab w:val="left" w:pos="851"/>
        </w:tabs>
        <w:spacing w:line="276" w:lineRule="auto"/>
        <w:ind w:left="0" w:firstLine="284"/>
        <w:jc w:val="both"/>
        <w:rPr>
          <w:color w:val="000000"/>
        </w:rPr>
      </w:pPr>
      <w:r w:rsidRPr="00D749B1">
        <w:rPr>
          <w:color w:val="000000"/>
        </w:rPr>
        <w:t>Члены Ассоциации обязаны:</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соблюдать законодательство Российской Федерации, положения Устава и иных документов Ассоциации, регламентирующих деятельность членов Ассоциации;</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исполнять базовые стандарты Ассоциации;</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исполнять внутренние стандарты, разработанные и утвержденные Ассоциацией;</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исполнять решения Общего собрания членов Ассоциации, Совета Ассоциации;</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не допускать случаев злоупотребления членством в Ассоциации;</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признавать компетенцию</w:t>
      </w:r>
      <w:r w:rsidR="00FD1565" w:rsidRPr="00D749B1">
        <w:rPr>
          <w:color w:val="000000"/>
        </w:rPr>
        <w:t xml:space="preserve"> специализированных органов Ассоциации</w:t>
      </w:r>
      <w:r w:rsidRPr="00D749B1">
        <w:rPr>
          <w:color w:val="000000"/>
        </w:rPr>
        <w:t>;</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 xml:space="preserve">вносить </w:t>
      </w:r>
      <w:r w:rsidR="00752269" w:rsidRPr="00D749B1">
        <w:rPr>
          <w:color w:val="000000"/>
        </w:rPr>
        <w:t xml:space="preserve">вступительный и ежегодный членский </w:t>
      </w:r>
      <w:r w:rsidRPr="00D749B1">
        <w:rPr>
          <w:color w:val="000000"/>
        </w:rPr>
        <w:t xml:space="preserve">взносы в размере и сроки, установленные </w:t>
      </w:r>
      <w:r w:rsidR="003D22EC" w:rsidRPr="00D749B1">
        <w:rPr>
          <w:color w:val="000000"/>
        </w:rPr>
        <w:t>У</w:t>
      </w:r>
      <w:r w:rsidRPr="00D749B1">
        <w:rPr>
          <w:color w:val="000000"/>
        </w:rPr>
        <w:t>словиями членства в Ассоциации;</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представлять отчетность в соответствии с утвержденными Банком России формами и сроками;</w:t>
      </w:r>
    </w:p>
    <w:p w:rsidR="00ED433F" w:rsidRPr="00D749B1" w:rsidRDefault="00B66E6F" w:rsidP="00B42F5A">
      <w:pPr>
        <w:numPr>
          <w:ilvl w:val="1"/>
          <w:numId w:val="6"/>
        </w:numPr>
        <w:tabs>
          <w:tab w:val="left" w:pos="993"/>
        </w:tabs>
        <w:spacing w:line="276" w:lineRule="auto"/>
        <w:ind w:left="0" w:firstLine="567"/>
        <w:jc w:val="both"/>
        <w:rPr>
          <w:color w:val="000000"/>
        </w:rPr>
      </w:pPr>
      <w:r w:rsidRPr="00D749B1">
        <w:rPr>
          <w:color w:val="000000"/>
        </w:rPr>
        <w:t>обеспечивать условия для проверки своей деятельности Ассоциацией.</w:t>
      </w:r>
    </w:p>
    <w:p w:rsidR="00ED433F" w:rsidRPr="00D749B1" w:rsidRDefault="00B66E6F" w:rsidP="00B42F5A">
      <w:pPr>
        <w:numPr>
          <w:ilvl w:val="0"/>
          <w:numId w:val="6"/>
        </w:numPr>
        <w:tabs>
          <w:tab w:val="left" w:pos="851"/>
        </w:tabs>
        <w:spacing w:line="276" w:lineRule="auto"/>
        <w:ind w:left="0" w:firstLine="284"/>
        <w:jc w:val="both"/>
        <w:rPr>
          <w:color w:val="000000"/>
        </w:rPr>
      </w:pPr>
      <w:r w:rsidRPr="00D749B1">
        <w:rPr>
          <w:color w:val="000000"/>
        </w:rPr>
        <w:t>Ассоциированные члены Ассоциации осуществляют права и несут обязанности, предусмотренные настоящими Условиями</w:t>
      </w:r>
      <w:r w:rsidR="0051773C" w:rsidRPr="00D749B1">
        <w:rPr>
          <w:color w:val="000000"/>
        </w:rPr>
        <w:t xml:space="preserve"> </w:t>
      </w:r>
      <w:r w:rsidR="003D22EC" w:rsidRPr="00D749B1">
        <w:rPr>
          <w:color w:val="000000"/>
        </w:rPr>
        <w:t xml:space="preserve">членства </w:t>
      </w:r>
      <w:r w:rsidRPr="00D749B1">
        <w:rPr>
          <w:color w:val="000000"/>
        </w:rPr>
        <w:t>для членов Ассоциации, если иное не установлено законом, Уставом или иными внутренними документами Ассоциации, с учетом следующих особенностей:</w:t>
      </w:r>
    </w:p>
    <w:p w:rsidR="00ED433F" w:rsidRPr="00D749B1" w:rsidRDefault="00B66E6F" w:rsidP="00B42F5A">
      <w:pPr>
        <w:numPr>
          <w:ilvl w:val="1"/>
          <w:numId w:val="6"/>
        </w:numPr>
        <w:tabs>
          <w:tab w:val="left" w:pos="851"/>
        </w:tabs>
        <w:spacing w:line="276" w:lineRule="auto"/>
        <w:ind w:left="0" w:firstLine="426"/>
        <w:jc w:val="both"/>
        <w:rPr>
          <w:color w:val="000000"/>
        </w:rPr>
      </w:pPr>
      <w:r w:rsidRPr="00D749B1">
        <w:rPr>
          <w:color w:val="000000"/>
        </w:rPr>
        <w:t>ассоциированные члены участвуют в Общем собрании членов Ассоциации с правом совещательного голоса;</w:t>
      </w:r>
    </w:p>
    <w:p w:rsidR="00ED433F" w:rsidRPr="00D749B1" w:rsidRDefault="00B66E6F" w:rsidP="00B42F5A">
      <w:pPr>
        <w:numPr>
          <w:ilvl w:val="1"/>
          <w:numId w:val="6"/>
        </w:numPr>
        <w:tabs>
          <w:tab w:val="left" w:pos="851"/>
        </w:tabs>
        <w:spacing w:line="276" w:lineRule="auto"/>
        <w:ind w:left="0" w:firstLine="426"/>
        <w:jc w:val="both"/>
        <w:rPr>
          <w:color w:val="000000"/>
        </w:rPr>
      </w:pPr>
      <w:r w:rsidRPr="00D749B1">
        <w:rPr>
          <w:color w:val="000000"/>
        </w:rPr>
        <w:t>ассоциированные члены вправе участвовать в деятельности формируемых Ассоциацией комитетов, комиссий, рабочих и экспертных групп;</w:t>
      </w:r>
    </w:p>
    <w:p w:rsidR="00ED433F" w:rsidRPr="00D749B1" w:rsidRDefault="00B66E6F" w:rsidP="00B42F5A">
      <w:pPr>
        <w:numPr>
          <w:ilvl w:val="1"/>
          <w:numId w:val="6"/>
        </w:numPr>
        <w:tabs>
          <w:tab w:val="left" w:pos="851"/>
        </w:tabs>
        <w:spacing w:line="276" w:lineRule="auto"/>
        <w:ind w:left="0" w:firstLine="426"/>
        <w:jc w:val="both"/>
        <w:rPr>
          <w:color w:val="000000"/>
        </w:rPr>
      </w:pPr>
      <w:r w:rsidRPr="00D749B1">
        <w:rPr>
          <w:color w:val="000000"/>
        </w:rPr>
        <w:t>ассоциированные члены обязаны соблюдать внутренние стандарты Ассоциации, в случаях, если это предусмотрено соответствующими стандартами или в случаях, если они приняли на себя обязанность соблюдать отдельные внутренние стандарты</w:t>
      </w:r>
      <w:r w:rsidR="008C4E43" w:rsidRPr="00D749B1">
        <w:rPr>
          <w:color w:val="000000"/>
        </w:rPr>
        <w:t>;</w:t>
      </w:r>
    </w:p>
    <w:p w:rsidR="00ED433F" w:rsidRPr="00D749B1" w:rsidRDefault="00B66E6F" w:rsidP="00B42F5A">
      <w:pPr>
        <w:numPr>
          <w:ilvl w:val="1"/>
          <w:numId w:val="6"/>
        </w:numPr>
        <w:tabs>
          <w:tab w:val="left" w:pos="851"/>
        </w:tabs>
        <w:spacing w:line="276" w:lineRule="auto"/>
        <w:ind w:left="0" w:firstLine="426"/>
        <w:jc w:val="both"/>
        <w:rPr>
          <w:color w:val="000000"/>
        </w:rPr>
      </w:pPr>
      <w:r w:rsidRPr="00D749B1">
        <w:rPr>
          <w:color w:val="000000"/>
        </w:rPr>
        <w:t xml:space="preserve">Ассоциация осуществляет контроль за деятельностью ассоциированного члена и применяет к нему установленные меры только в случае неисполнения (нарушения) требований стандартов, обязательных для ассоциированного члена. </w:t>
      </w:r>
    </w:p>
    <w:p w:rsidR="001B692A" w:rsidRPr="00D749B1" w:rsidRDefault="007F62FF" w:rsidP="00B42F5A">
      <w:pPr>
        <w:numPr>
          <w:ilvl w:val="0"/>
          <w:numId w:val="6"/>
        </w:numPr>
        <w:tabs>
          <w:tab w:val="left" w:pos="851"/>
        </w:tabs>
        <w:spacing w:line="276" w:lineRule="auto"/>
        <w:ind w:left="0" w:firstLine="284"/>
        <w:jc w:val="both"/>
        <w:rPr>
          <w:color w:val="000000"/>
        </w:rPr>
      </w:pPr>
      <w:r w:rsidRPr="00D749B1">
        <w:rPr>
          <w:color w:val="000000"/>
        </w:rPr>
        <w:lastRenderedPageBreak/>
        <w:t xml:space="preserve">Член </w:t>
      </w:r>
      <w:r w:rsidR="0005078C" w:rsidRPr="00D749B1">
        <w:rPr>
          <w:color w:val="000000"/>
        </w:rPr>
        <w:t xml:space="preserve">Ассоциации </w:t>
      </w:r>
      <w:r w:rsidR="00B54AB3" w:rsidRPr="00D749B1">
        <w:rPr>
          <w:color w:val="000000"/>
        </w:rPr>
        <w:t xml:space="preserve">– негосударственный пенсионный фонд при </w:t>
      </w:r>
      <w:r w:rsidR="004E22FC" w:rsidRPr="00D749B1">
        <w:rPr>
          <w:color w:val="000000"/>
        </w:rPr>
        <w:t xml:space="preserve">подаче заявления о </w:t>
      </w:r>
      <w:r w:rsidR="00B54AB3" w:rsidRPr="00D749B1">
        <w:rPr>
          <w:color w:val="000000"/>
        </w:rPr>
        <w:t>вступлении в иную саморегулируемую организацию этого же вида в качестве</w:t>
      </w:r>
      <w:r w:rsidR="003742AA" w:rsidRPr="00D749B1">
        <w:rPr>
          <w:color w:val="000000"/>
        </w:rPr>
        <w:t xml:space="preserve"> </w:t>
      </w:r>
      <w:r w:rsidR="00B54AB3" w:rsidRPr="00D749B1">
        <w:rPr>
          <w:color w:val="000000"/>
        </w:rPr>
        <w:t xml:space="preserve">члена </w:t>
      </w:r>
      <w:r w:rsidR="009B550B" w:rsidRPr="00D749B1">
        <w:rPr>
          <w:color w:val="000000"/>
        </w:rPr>
        <w:t xml:space="preserve">обязан </w:t>
      </w:r>
      <w:r w:rsidR="001B692A" w:rsidRPr="00D749B1">
        <w:rPr>
          <w:color w:val="000000"/>
        </w:rPr>
        <w:t xml:space="preserve">в течение трех рабочих дней </w:t>
      </w:r>
      <w:r w:rsidR="00880F55" w:rsidRPr="00D749B1">
        <w:rPr>
          <w:color w:val="000000"/>
        </w:rPr>
        <w:t xml:space="preserve">со дня подачи такого заявления </w:t>
      </w:r>
      <w:r w:rsidR="001B692A" w:rsidRPr="00D749B1">
        <w:rPr>
          <w:color w:val="000000"/>
        </w:rPr>
        <w:t xml:space="preserve">уведомить об этом Ассоциацию и </w:t>
      </w:r>
      <w:r w:rsidRPr="00D749B1">
        <w:rPr>
          <w:color w:val="000000"/>
        </w:rPr>
        <w:t xml:space="preserve">подать заявление </w:t>
      </w:r>
      <w:r w:rsidR="001B692A" w:rsidRPr="00D749B1">
        <w:rPr>
          <w:color w:val="000000"/>
        </w:rPr>
        <w:t>о выходе из членов Ассоциации</w:t>
      </w:r>
      <w:r w:rsidR="00B54AB3" w:rsidRPr="00D749B1">
        <w:rPr>
          <w:color w:val="000000"/>
        </w:rPr>
        <w:t>.</w:t>
      </w:r>
    </w:p>
    <w:p w:rsidR="007F62FF" w:rsidRPr="00D749B1" w:rsidRDefault="007F62FF" w:rsidP="00DD58FD">
      <w:pPr>
        <w:spacing w:line="276" w:lineRule="auto"/>
        <w:ind w:firstLine="539"/>
        <w:jc w:val="both"/>
        <w:rPr>
          <w:color w:val="000000"/>
        </w:rPr>
      </w:pPr>
      <w:r w:rsidRPr="00D749B1">
        <w:rPr>
          <w:color w:val="000000"/>
        </w:rPr>
        <w:t xml:space="preserve">Ассоциированный член </w:t>
      </w:r>
      <w:r w:rsidR="00B54AB3" w:rsidRPr="00D749B1">
        <w:rPr>
          <w:color w:val="000000"/>
        </w:rPr>
        <w:t xml:space="preserve">Ассоциации </w:t>
      </w:r>
      <w:r w:rsidR="0051773C" w:rsidRPr="00D749B1">
        <w:rPr>
          <w:color w:val="000000"/>
        </w:rPr>
        <w:t>—</w:t>
      </w:r>
      <w:r w:rsidR="00B54AB3" w:rsidRPr="00D749B1">
        <w:rPr>
          <w:color w:val="000000"/>
        </w:rPr>
        <w:t xml:space="preserve"> негосударственный пенсионный фонд, являющи</w:t>
      </w:r>
      <w:r w:rsidR="00992CA3" w:rsidRPr="00D749B1">
        <w:rPr>
          <w:color w:val="000000"/>
        </w:rPr>
        <w:t>й</w:t>
      </w:r>
      <w:r w:rsidR="00B54AB3" w:rsidRPr="00D749B1">
        <w:rPr>
          <w:color w:val="000000"/>
        </w:rPr>
        <w:t xml:space="preserve">ся членом другой саморегулируемой организации того же вида, </w:t>
      </w:r>
      <w:r w:rsidRPr="00D749B1">
        <w:rPr>
          <w:color w:val="000000"/>
        </w:rPr>
        <w:t>вправе подать заявление об изменении своего статуса с ассоциированного члена на члена</w:t>
      </w:r>
      <w:r w:rsidR="00992CA3" w:rsidRPr="00D749B1">
        <w:rPr>
          <w:color w:val="000000"/>
        </w:rPr>
        <w:t xml:space="preserve"> при условии изменения статуса своего членства</w:t>
      </w:r>
      <w:r w:rsidR="00895CA2" w:rsidRPr="00D749B1">
        <w:rPr>
          <w:color w:val="000000"/>
        </w:rPr>
        <w:t xml:space="preserve"> в</w:t>
      </w:r>
      <w:r w:rsidR="00992CA3" w:rsidRPr="00D749B1">
        <w:rPr>
          <w:color w:val="000000"/>
        </w:rPr>
        <w:t xml:space="preserve"> </w:t>
      </w:r>
      <w:r w:rsidR="00895CA2" w:rsidRPr="00D749B1">
        <w:rPr>
          <w:color w:val="000000"/>
        </w:rPr>
        <w:t xml:space="preserve">другой саморегулируемой организации того же вида </w:t>
      </w:r>
      <w:r w:rsidR="00752D86" w:rsidRPr="00D749B1">
        <w:rPr>
          <w:color w:val="000000"/>
        </w:rPr>
        <w:t xml:space="preserve">на ассоциированное или </w:t>
      </w:r>
      <w:r w:rsidR="007573B1" w:rsidRPr="00D749B1">
        <w:rPr>
          <w:color w:val="000000"/>
        </w:rPr>
        <w:t xml:space="preserve">выхода из состава членов </w:t>
      </w:r>
      <w:r w:rsidR="00992CA3" w:rsidRPr="00D749B1">
        <w:rPr>
          <w:color w:val="000000"/>
        </w:rPr>
        <w:t xml:space="preserve">другой саморегулируемой организации </w:t>
      </w:r>
      <w:r w:rsidR="00AF3290" w:rsidRPr="00D749B1">
        <w:rPr>
          <w:color w:val="000000"/>
        </w:rPr>
        <w:t>того же вида</w:t>
      </w:r>
      <w:r w:rsidRPr="00D749B1">
        <w:rPr>
          <w:color w:val="000000"/>
        </w:rPr>
        <w:t>.</w:t>
      </w:r>
    </w:p>
    <w:p w:rsidR="00E951C1" w:rsidRPr="00D749B1" w:rsidRDefault="00E951C1" w:rsidP="00B42F5A">
      <w:pPr>
        <w:numPr>
          <w:ilvl w:val="0"/>
          <w:numId w:val="6"/>
        </w:numPr>
        <w:tabs>
          <w:tab w:val="left" w:pos="851"/>
        </w:tabs>
        <w:spacing w:line="276" w:lineRule="auto"/>
        <w:ind w:left="0" w:firstLine="284"/>
        <w:jc w:val="both"/>
        <w:rPr>
          <w:color w:val="000000"/>
        </w:rPr>
      </w:pPr>
      <w:r w:rsidRPr="00D749B1">
        <w:rPr>
          <w:color w:val="000000"/>
        </w:rPr>
        <w:t>Члены, кандидаты в члены и ассоциированные члены Ассоциации обязаны в письменной форме уведомлять Ассоциацию об изменении сведений о них, содержащихся в реестре членов Ассоциации, в течение десяти рабочих дней со дня, следующего за днем возникновения таких изменений.</w:t>
      </w:r>
    </w:p>
    <w:p w:rsidR="00E951C1" w:rsidRPr="00D749B1" w:rsidRDefault="00E951C1" w:rsidP="00E951C1">
      <w:pPr>
        <w:spacing w:line="276" w:lineRule="auto"/>
        <w:ind w:firstLine="539"/>
        <w:jc w:val="both"/>
        <w:rPr>
          <w:color w:val="000000"/>
        </w:rPr>
      </w:pPr>
      <w:r w:rsidRPr="00D749B1">
        <w:rPr>
          <w:color w:val="000000"/>
        </w:rPr>
        <w:t>Для целей исполнения Ассоциацией требований части 5 статьи 11 Федерального закона от 13 июля 2015 года № 223-ФЗ член, кандидат в члены, ассоциированный член Ассоциации, обязан уведомить в письменном виде Ассоциацию:</w:t>
      </w:r>
    </w:p>
    <w:p w:rsidR="00E951C1" w:rsidRPr="00D749B1" w:rsidRDefault="00E951C1" w:rsidP="00B42F5A">
      <w:pPr>
        <w:numPr>
          <w:ilvl w:val="0"/>
          <w:numId w:val="12"/>
        </w:numPr>
        <w:spacing w:line="276" w:lineRule="auto"/>
        <w:ind w:left="0" w:firstLine="426"/>
        <w:jc w:val="both"/>
        <w:rPr>
          <w:color w:val="000000"/>
        </w:rPr>
      </w:pPr>
      <w:r w:rsidRPr="00D749B1">
        <w:rPr>
          <w:color w:val="000000"/>
        </w:rPr>
        <w:t>о предстоящей реорганизации или ликвидации в срок не позднее десяти рабочих дней со дня принятия соответствующего решения его уполномоченным органом;</w:t>
      </w:r>
    </w:p>
    <w:p w:rsidR="00E951C1" w:rsidRPr="00D749B1" w:rsidRDefault="00E951C1" w:rsidP="00B42F5A">
      <w:pPr>
        <w:numPr>
          <w:ilvl w:val="0"/>
          <w:numId w:val="12"/>
        </w:numPr>
        <w:spacing w:line="276" w:lineRule="auto"/>
        <w:ind w:left="0" w:firstLine="426"/>
        <w:jc w:val="both"/>
        <w:rPr>
          <w:color w:val="000000"/>
        </w:rPr>
      </w:pPr>
      <w:r w:rsidRPr="00D749B1">
        <w:rPr>
          <w:color w:val="000000"/>
        </w:rPr>
        <w:t>о выдаче Банком России согласования на проведение реорганизации в течение десяти рабочих дней со дня получения уведомления о согласовании проведения реорганизации;</w:t>
      </w:r>
    </w:p>
    <w:p w:rsidR="00E951C1" w:rsidRPr="00D749B1" w:rsidRDefault="00E951C1" w:rsidP="00B42F5A">
      <w:pPr>
        <w:numPr>
          <w:ilvl w:val="0"/>
          <w:numId w:val="12"/>
        </w:numPr>
        <w:spacing w:line="276" w:lineRule="auto"/>
        <w:ind w:left="0" w:firstLine="426"/>
        <w:jc w:val="both"/>
        <w:rPr>
          <w:color w:val="000000"/>
        </w:rPr>
      </w:pPr>
      <w:r w:rsidRPr="00D749B1">
        <w:rPr>
          <w:color w:val="000000"/>
        </w:rPr>
        <w:t>о представлении в уполномоченное подразделение Банка России заявления о государственной регистрации юридического лица в связи с его ликвидацией в течение десяти рабочих дней со дня представления;</w:t>
      </w:r>
    </w:p>
    <w:p w:rsidR="00863CD6" w:rsidRPr="00D749B1" w:rsidRDefault="00E951C1" w:rsidP="00B42F5A">
      <w:pPr>
        <w:numPr>
          <w:ilvl w:val="0"/>
          <w:numId w:val="12"/>
        </w:numPr>
        <w:spacing w:line="276" w:lineRule="auto"/>
        <w:ind w:left="0" w:firstLine="426"/>
        <w:jc w:val="both"/>
        <w:rPr>
          <w:color w:val="000000"/>
        </w:rPr>
      </w:pPr>
      <w:r w:rsidRPr="00D749B1">
        <w:rPr>
          <w:color w:val="000000"/>
        </w:rPr>
        <w:t>о получении документов, подтверждающих внесение в единый государственный реестр юридических лиц записи о прекращении деятельности присоединенного (или ликвидированного) фонда в течение одного рабочего дня с даты их получения.</w:t>
      </w:r>
    </w:p>
    <w:p w:rsidR="00E951C1" w:rsidRPr="00D749B1" w:rsidRDefault="00E951C1" w:rsidP="00DD58FD">
      <w:pPr>
        <w:spacing w:line="276" w:lineRule="auto"/>
        <w:ind w:firstLine="539"/>
        <w:jc w:val="both"/>
        <w:rPr>
          <w:color w:val="000000"/>
        </w:rPr>
      </w:pPr>
    </w:p>
    <w:p w:rsidR="00863CD6" w:rsidRPr="00D749B1" w:rsidRDefault="00AF28C0" w:rsidP="00B42F5A">
      <w:pPr>
        <w:numPr>
          <w:ilvl w:val="0"/>
          <w:numId w:val="2"/>
        </w:numPr>
        <w:spacing w:line="276" w:lineRule="auto"/>
        <w:ind w:hanging="295"/>
        <w:jc w:val="center"/>
        <w:rPr>
          <w:color w:val="000000"/>
        </w:rPr>
      </w:pPr>
      <w:r w:rsidRPr="00D749B1">
        <w:rPr>
          <w:color w:val="000000"/>
        </w:rPr>
        <w:t>У</w:t>
      </w:r>
      <w:r w:rsidR="00863CD6" w:rsidRPr="00D749B1">
        <w:rPr>
          <w:color w:val="000000"/>
        </w:rPr>
        <w:t>СЛОВИЯ И ПОРЯДОК ПРИЕМА В ЧЛЕНЫ, КАНДИДАТЫ В ЧЛЕНЫ И АССОЦИИРОВАННЫЕ ЧЛЕНЫ АССОЦИАЦИИ</w:t>
      </w:r>
    </w:p>
    <w:p w:rsidR="007F0E83" w:rsidRPr="00D749B1" w:rsidRDefault="007F0E83" w:rsidP="007F0E83">
      <w:pPr>
        <w:spacing w:line="276" w:lineRule="auto"/>
        <w:ind w:left="1146"/>
        <w:rPr>
          <w:color w:val="000000"/>
        </w:rPr>
      </w:pPr>
    </w:p>
    <w:p w:rsidR="00EF721A" w:rsidRPr="00D749B1" w:rsidRDefault="00B66E6F" w:rsidP="00B42F5A">
      <w:pPr>
        <w:numPr>
          <w:ilvl w:val="1"/>
          <w:numId w:val="7"/>
        </w:numPr>
        <w:tabs>
          <w:tab w:val="left" w:pos="851"/>
        </w:tabs>
        <w:spacing w:line="276" w:lineRule="auto"/>
        <w:ind w:left="0" w:firstLine="284"/>
        <w:jc w:val="both"/>
        <w:rPr>
          <w:color w:val="000000"/>
        </w:rPr>
      </w:pPr>
      <w:bookmarkStart w:id="1" w:name="Par0"/>
      <w:bookmarkEnd w:id="1"/>
      <w:r w:rsidRPr="00D749B1">
        <w:rPr>
          <w:color w:val="000000"/>
        </w:rPr>
        <w:t>Для приема в члены Ассоциации негосударственный пенсионный фонд, имеющий лицензию на осуществление деятельности по пенсионному обеспечению и пенсионному страхованию, и осуществляющий указанную деятельность, а также не являющийся членом другой саморегулируемой организации того же вида, представляет в Ассоциацию</w:t>
      </w:r>
      <w:r w:rsidR="007573B1" w:rsidRPr="00D749B1">
        <w:rPr>
          <w:color w:val="000000"/>
        </w:rPr>
        <w:t xml:space="preserve"> письменное заявление</w:t>
      </w:r>
      <w:r w:rsidR="00500703" w:rsidRPr="00D749B1">
        <w:rPr>
          <w:color w:val="000000"/>
        </w:rPr>
        <w:t xml:space="preserve"> на имя Президента Ассоциации</w:t>
      </w:r>
      <w:r w:rsidR="00EF721A" w:rsidRPr="00D749B1">
        <w:rPr>
          <w:color w:val="000000"/>
        </w:rPr>
        <w:t>.</w:t>
      </w:r>
      <w:r w:rsidRPr="00D749B1">
        <w:rPr>
          <w:color w:val="000000"/>
        </w:rPr>
        <w:t xml:space="preserve"> </w:t>
      </w:r>
    </w:p>
    <w:p w:rsidR="00EF721A" w:rsidRPr="00D749B1" w:rsidRDefault="00EF721A" w:rsidP="00DC5AAE">
      <w:pPr>
        <w:spacing w:line="276" w:lineRule="auto"/>
        <w:ind w:firstLine="539"/>
        <w:jc w:val="both"/>
        <w:rPr>
          <w:color w:val="000000"/>
        </w:rPr>
      </w:pPr>
      <w:r w:rsidRPr="00D749B1">
        <w:rPr>
          <w:color w:val="000000"/>
        </w:rPr>
        <w:t>Заявление о вступлении в члены Ассоциации должно содержать подтверждение того, что Заявитель обязуется соблюдать требования федеральных законов, нормативных правовых актов Российской Федерации, нормативных актов Банка России, регулирующих деятельность негосударственных пенсионных фондов, базовых стандартов, внутренних стандартов и иных внутренних документов Ассоциации.</w:t>
      </w:r>
    </w:p>
    <w:p w:rsidR="00ED433F" w:rsidRPr="00D749B1" w:rsidRDefault="00EF721A" w:rsidP="00DC5AAE">
      <w:pPr>
        <w:spacing w:line="276" w:lineRule="auto"/>
        <w:ind w:firstLine="539"/>
        <w:jc w:val="both"/>
        <w:rPr>
          <w:color w:val="000000"/>
        </w:rPr>
      </w:pPr>
      <w:r w:rsidRPr="00D749B1">
        <w:rPr>
          <w:color w:val="000000"/>
        </w:rPr>
        <w:t xml:space="preserve">К заявлению прилагаются </w:t>
      </w:r>
      <w:r w:rsidR="00B66E6F" w:rsidRPr="00D749B1">
        <w:rPr>
          <w:color w:val="000000"/>
        </w:rPr>
        <w:t>документы, перечень которых определяется Приложением 1 к настоящим Условиям</w:t>
      </w:r>
      <w:r w:rsidR="003D22EC" w:rsidRPr="00D749B1">
        <w:rPr>
          <w:color w:val="000000"/>
        </w:rPr>
        <w:t xml:space="preserve"> членства</w:t>
      </w:r>
      <w:r w:rsidR="00B66E6F" w:rsidRPr="00D749B1">
        <w:rPr>
          <w:color w:val="000000"/>
        </w:rPr>
        <w:t>.</w:t>
      </w:r>
    </w:p>
    <w:p w:rsidR="00EF721A" w:rsidRPr="00D749B1" w:rsidRDefault="00B66E6F" w:rsidP="00B42F5A">
      <w:pPr>
        <w:numPr>
          <w:ilvl w:val="1"/>
          <w:numId w:val="7"/>
        </w:numPr>
        <w:tabs>
          <w:tab w:val="left" w:pos="851"/>
        </w:tabs>
        <w:spacing w:line="276" w:lineRule="auto"/>
        <w:ind w:left="0" w:firstLine="284"/>
        <w:jc w:val="both"/>
        <w:rPr>
          <w:color w:val="000000"/>
        </w:rPr>
      </w:pPr>
      <w:bookmarkStart w:id="2" w:name="Par1"/>
      <w:bookmarkEnd w:id="2"/>
      <w:r w:rsidRPr="00D749B1">
        <w:rPr>
          <w:color w:val="000000"/>
        </w:rPr>
        <w:t>Для приема в кандидаты в члены Ассоциации лицо,</w:t>
      </w:r>
      <w:r w:rsidR="0051773C" w:rsidRPr="00D749B1">
        <w:rPr>
          <w:color w:val="000000"/>
        </w:rPr>
        <w:t xml:space="preserve"> </w:t>
      </w:r>
      <w:r w:rsidRPr="00D749B1">
        <w:rPr>
          <w:color w:val="000000"/>
        </w:rPr>
        <w:t xml:space="preserve">не имеющее лицензии на осуществление деятельности по пенсионному обеспечению и пенсионному страхованию, но </w:t>
      </w:r>
      <w:r w:rsidRPr="00D749B1">
        <w:rPr>
          <w:color w:val="000000"/>
        </w:rPr>
        <w:lastRenderedPageBreak/>
        <w:t xml:space="preserve">намеренное получить такую лицензию, представляет </w:t>
      </w:r>
      <w:r w:rsidR="00EF721A" w:rsidRPr="00D749B1">
        <w:rPr>
          <w:color w:val="000000"/>
        </w:rPr>
        <w:t>письменное заявление</w:t>
      </w:r>
      <w:r w:rsidR="00500703" w:rsidRPr="00D749B1">
        <w:rPr>
          <w:color w:val="000000"/>
        </w:rPr>
        <w:t xml:space="preserve"> на имя Президента Ассоциации</w:t>
      </w:r>
      <w:r w:rsidR="00EF721A" w:rsidRPr="00D749B1">
        <w:rPr>
          <w:color w:val="000000"/>
        </w:rPr>
        <w:t xml:space="preserve">. </w:t>
      </w:r>
    </w:p>
    <w:p w:rsidR="00EF721A" w:rsidRPr="00D749B1" w:rsidRDefault="00EF721A" w:rsidP="00DC5AAE">
      <w:pPr>
        <w:spacing w:line="276" w:lineRule="auto"/>
        <w:ind w:firstLine="539"/>
        <w:jc w:val="both"/>
        <w:rPr>
          <w:color w:val="000000"/>
        </w:rPr>
      </w:pPr>
      <w:r w:rsidRPr="00D749B1">
        <w:rPr>
          <w:color w:val="000000"/>
        </w:rPr>
        <w:t>Заявление о вступлении в кандидаты в члены Ассоциации должно содержать подтверждение того, что Заявитель обязуется соблюдать требования федеральных законов, нормативных правовых актов Российской Федерации, нормативных актов Банка России, регулирующих деятельность негосударственных пенсионных фондов, базовых стандартов, внутренних стандартов и иных внутренних документов Ассоциации.</w:t>
      </w:r>
    </w:p>
    <w:p w:rsidR="00ED433F" w:rsidRPr="00D749B1" w:rsidRDefault="00EF721A" w:rsidP="00DC5AAE">
      <w:pPr>
        <w:spacing w:line="276" w:lineRule="auto"/>
        <w:ind w:firstLine="539"/>
        <w:jc w:val="both"/>
        <w:rPr>
          <w:color w:val="000000"/>
        </w:rPr>
      </w:pPr>
      <w:r w:rsidRPr="00D749B1">
        <w:rPr>
          <w:color w:val="000000"/>
        </w:rPr>
        <w:t xml:space="preserve">К заявлению прилагаются </w:t>
      </w:r>
      <w:r w:rsidR="00B66E6F" w:rsidRPr="00D749B1">
        <w:rPr>
          <w:color w:val="000000"/>
        </w:rPr>
        <w:t>документы, необходимые для получения</w:t>
      </w:r>
      <w:r w:rsidR="007B2881" w:rsidRPr="00D749B1">
        <w:rPr>
          <w:color w:val="000000"/>
        </w:rPr>
        <w:t xml:space="preserve"> </w:t>
      </w:r>
      <w:r w:rsidR="00B66E6F" w:rsidRPr="00D749B1">
        <w:rPr>
          <w:color w:val="000000"/>
        </w:rPr>
        <w:t>лицензии, перечень которых определяет</w:t>
      </w:r>
      <w:r w:rsidR="007B2881" w:rsidRPr="00D749B1">
        <w:rPr>
          <w:color w:val="000000"/>
        </w:rPr>
        <w:t>ся Федеральным законом от 7 мая 1998</w:t>
      </w:r>
      <w:r w:rsidR="00B66E6F" w:rsidRPr="00D749B1">
        <w:rPr>
          <w:color w:val="000000"/>
        </w:rPr>
        <w:t>г</w:t>
      </w:r>
      <w:r w:rsidR="007B2881" w:rsidRPr="00D749B1">
        <w:rPr>
          <w:color w:val="000000"/>
        </w:rPr>
        <w:t>.</w:t>
      </w:r>
      <w:r w:rsidR="00B66E6F" w:rsidRPr="00D749B1">
        <w:rPr>
          <w:color w:val="000000"/>
        </w:rPr>
        <w:t xml:space="preserve"> №</w:t>
      </w:r>
      <w:r w:rsidR="007B2881" w:rsidRPr="00D749B1">
        <w:rPr>
          <w:color w:val="000000"/>
        </w:rPr>
        <w:t xml:space="preserve"> </w:t>
      </w:r>
      <w:r w:rsidR="00B66E6F" w:rsidRPr="00D749B1">
        <w:rPr>
          <w:color w:val="000000"/>
        </w:rPr>
        <w:t xml:space="preserve">75-ФЗ «О негосударственных пенсионных фондах» и Приложением 2 к настоящим Условиям.  </w:t>
      </w:r>
    </w:p>
    <w:p w:rsidR="00ED433F" w:rsidRPr="00D749B1" w:rsidRDefault="00B66E6F" w:rsidP="00DD58FD">
      <w:pPr>
        <w:spacing w:line="276" w:lineRule="auto"/>
        <w:ind w:firstLine="539"/>
        <w:jc w:val="both"/>
        <w:rPr>
          <w:color w:val="000000"/>
        </w:rPr>
      </w:pPr>
      <w:r w:rsidRPr="00D749B1">
        <w:rPr>
          <w:color w:val="000000"/>
        </w:rPr>
        <w:t>Помимо указанных документов Ассоциация вправе запросить у уполномоченного федерального органа исполнительной власти, осуществляющего государственную регистрацию юридических лиц, сведения, необходимые для получения кандидатом в члены Ассоциации лицензии на осуществление деятельности по пенсионному обеспечению и пенсионному страхованию.</w:t>
      </w:r>
    </w:p>
    <w:p w:rsidR="0008287F" w:rsidRPr="00D749B1" w:rsidRDefault="00B66E6F" w:rsidP="00B42F5A">
      <w:pPr>
        <w:numPr>
          <w:ilvl w:val="1"/>
          <w:numId w:val="7"/>
        </w:numPr>
        <w:tabs>
          <w:tab w:val="left" w:pos="851"/>
        </w:tabs>
        <w:spacing w:line="276" w:lineRule="auto"/>
        <w:ind w:left="0" w:firstLine="284"/>
        <w:jc w:val="both"/>
        <w:rPr>
          <w:color w:val="000000"/>
        </w:rPr>
      </w:pPr>
      <w:r w:rsidRPr="00D749B1">
        <w:rPr>
          <w:color w:val="000000"/>
        </w:rPr>
        <w:t>Для приема в ассоциированные члены Ассоциации негосударственный пенсионный фонд, имеющий лицензию на осуществление деятельности по пенсионному обеспечению и пенсионному страхованию</w:t>
      </w:r>
      <w:r w:rsidR="0051773C" w:rsidRPr="00D749B1">
        <w:rPr>
          <w:color w:val="000000"/>
        </w:rPr>
        <w:t xml:space="preserve"> </w:t>
      </w:r>
      <w:r w:rsidRPr="00D749B1">
        <w:rPr>
          <w:color w:val="000000"/>
        </w:rPr>
        <w:t xml:space="preserve">и осуществляющий указанную деятельность, являющийся членом другой саморегулируемой организации того же вида, представляет в Ассоциацию </w:t>
      </w:r>
      <w:r w:rsidR="00EF721A" w:rsidRPr="00D749B1">
        <w:rPr>
          <w:color w:val="000000"/>
        </w:rPr>
        <w:t>письменное заявление</w:t>
      </w:r>
      <w:r w:rsidR="00500703" w:rsidRPr="00D749B1">
        <w:rPr>
          <w:color w:val="000000"/>
        </w:rPr>
        <w:t xml:space="preserve"> на имя Президента Ассоциации</w:t>
      </w:r>
      <w:r w:rsidR="0008287F" w:rsidRPr="00D749B1">
        <w:rPr>
          <w:color w:val="000000"/>
        </w:rPr>
        <w:t>.</w:t>
      </w:r>
    </w:p>
    <w:p w:rsidR="0008287F" w:rsidRPr="00D749B1" w:rsidRDefault="0008287F" w:rsidP="00DC5AAE">
      <w:pPr>
        <w:spacing w:line="276" w:lineRule="auto"/>
        <w:ind w:firstLine="539"/>
        <w:jc w:val="both"/>
        <w:rPr>
          <w:color w:val="000000"/>
        </w:rPr>
      </w:pPr>
      <w:r w:rsidRPr="00D749B1">
        <w:rPr>
          <w:color w:val="000000"/>
        </w:rPr>
        <w:t xml:space="preserve">Заявление о вступлении в ассоциированные члены Ассоциации </w:t>
      </w:r>
      <w:r w:rsidR="00E50D15" w:rsidRPr="00D749B1">
        <w:rPr>
          <w:color w:val="000000"/>
        </w:rPr>
        <w:t xml:space="preserve">должно содержать мотивы вступления Заявителя в ассоциированные члены Ассоциации. </w:t>
      </w:r>
      <w:r w:rsidR="00500703" w:rsidRPr="00D749B1">
        <w:rPr>
          <w:color w:val="000000"/>
        </w:rPr>
        <w:t xml:space="preserve">Заявление также должно содержать подтверждение того, что Заявитель обязуется соблюдать Устав Ассоциации и готов способствовать реализации целей и задач Ассоциации, а также </w:t>
      </w:r>
      <w:r w:rsidRPr="00D749B1">
        <w:rPr>
          <w:color w:val="000000"/>
        </w:rPr>
        <w:t>указание на базовые и внутренние стандарты Ассоциации, которые Заявитель обязуется соблюдать.</w:t>
      </w:r>
    </w:p>
    <w:p w:rsidR="00081B36" w:rsidRPr="00D749B1" w:rsidRDefault="00EF721A" w:rsidP="00DD58FD">
      <w:pPr>
        <w:spacing w:line="276" w:lineRule="auto"/>
        <w:ind w:firstLine="539"/>
        <w:jc w:val="both"/>
        <w:rPr>
          <w:color w:val="000000"/>
        </w:rPr>
      </w:pPr>
      <w:r w:rsidRPr="00D749B1">
        <w:rPr>
          <w:color w:val="000000"/>
        </w:rPr>
        <w:t xml:space="preserve">К заявлению прилагаются </w:t>
      </w:r>
      <w:r w:rsidR="00B66E6F" w:rsidRPr="00D749B1">
        <w:rPr>
          <w:color w:val="000000"/>
        </w:rPr>
        <w:t xml:space="preserve">документы, перечень которых определяется Приложением 3 к </w:t>
      </w:r>
      <w:r w:rsidR="00081B36" w:rsidRPr="00D749B1">
        <w:rPr>
          <w:color w:val="000000"/>
        </w:rPr>
        <w:t>настоящим Условиям</w:t>
      </w:r>
      <w:r w:rsidR="003D22EC" w:rsidRPr="00D749B1">
        <w:rPr>
          <w:color w:val="000000"/>
        </w:rPr>
        <w:t xml:space="preserve"> членства</w:t>
      </w:r>
      <w:r w:rsidR="00081B36" w:rsidRPr="00D749B1">
        <w:rPr>
          <w:color w:val="000000"/>
        </w:rPr>
        <w:t>.</w:t>
      </w:r>
    </w:p>
    <w:p w:rsidR="0008287F" w:rsidRPr="00D749B1" w:rsidRDefault="00664999" w:rsidP="00B42F5A">
      <w:pPr>
        <w:numPr>
          <w:ilvl w:val="1"/>
          <w:numId w:val="7"/>
        </w:numPr>
        <w:tabs>
          <w:tab w:val="left" w:pos="851"/>
        </w:tabs>
        <w:spacing w:line="276" w:lineRule="auto"/>
        <w:ind w:left="0" w:firstLine="284"/>
        <w:jc w:val="both"/>
        <w:rPr>
          <w:color w:val="000000"/>
        </w:rPr>
      </w:pPr>
      <w:r w:rsidRPr="00D749B1">
        <w:rPr>
          <w:color w:val="000000"/>
        </w:rPr>
        <w:t>Для приема в ассоциированные члены Ассоциации иные лица, осуществляющие деятельность, связанную с</w:t>
      </w:r>
      <w:r w:rsidR="0051773C" w:rsidRPr="00D749B1">
        <w:rPr>
          <w:color w:val="000000"/>
        </w:rPr>
        <w:t xml:space="preserve"> </w:t>
      </w:r>
      <w:r w:rsidRPr="00D749B1">
        <w:rPr>
          <w:color w:val="000000"/>
        </w:rPr>
        <w:t>негосударственным пенсионным обеспечением, в том числе досрочным негосударственным пенсионным обеспечением</w:t>
      </w:r>
      <w:r w:rsidR="00136F99" w:rsidRPr="00D749B1">
        <w:rPr>
          <w:color w:val="000000"/>
        </w:rPr>
        <w:t xml:space="preserve">, формированием долгосрочных сбережений </w:t>
      </w:r>
      <w:r w:rsidRPr="00D749B1">
        <w:rPr>
          <w:color w:val="000000"/>
        </w:rPr>
        <w:t>и/или обязательным пенсионным страхованием</w:t>
      </w:r>
      <w:r w:rsidR="0051773C" w:rsidRPr="00D749B1">
        <w:rPr>
          <w:color w:val="000000"/>
        </w:rPr>
        <w:t xml:space="preserve"> </w:t>
      </w:r>
      <w:r w:rsidRPr="00D749B1">
        <w:rPr>
          <w:color w:val="000000"/>
        </w:rPr>
        <w:t xml:space="preserve">представляют в Ассоциацию </w:t>
      </w:r>
      <w:r w:rsidR="00EF721A" w:rsidRPr="00D749B1">
        <w:rPr>
          <w:color w:val="000000"/>
        </w:rPr>
        <w:t>письменное заявление</w:t>
      </w:r>
      <w:r w:rsidR="00500703" w:rsidRPr="00D749B1">
        <w:rPr>
          <w:color w:val="000000"/>
        </w:rPr>
        <w:t xml:space="preserve"> на имя Президента Ассоциации.</w:t>
      </w:r>
      <w:r w:rsidR="00EF721A" w:rsidRPr="00D749B1">
        <w:rPr>
          <w:color w:val="000000"/>
        </w:rPr>
        <w:t xml:space="preserve"> </w:t>
      </w:r>
    </w:p>
    <w:p w:rsidR="00500703" w:rsidRPr="00D749B1" w:rsidRDefault="00E50D15" w:rsidP="00DC5AAE">
      <w:pPr>
        <w:spacing w:line="276" w:lineRule="auto"/>
        <w:ind w:firstLine="539"/>
        <w:jc w:val="both"/>
        <w:rPr>
          <w:color w:val="000000"/>
        </w:rPr>
      </w:pPr>
      <w:r w:rsidRPr="00D749B1">
        <w:rPr>
          <w:color w:val="000000"/>
        </w:rPr>
        <w:t xml:space="preserve">Заявление о вступлении в ассоциированные члены Ассоциации должно содержать мотивы вступления Заявителя в ассоциированные члены Ассоциации. Заявление также должно содержать </w:t>
      </w:r>
      <w:r w:rsidR="00500703" w:rsidRPr="00D749B1">
        <w:rPr>
          <w:color w:val="000000"/>
        </w:rPr>
        <w:t>подтверждение того, что Заявитель обязуется соблюдать Устав Ассоциации и готов способствовать реализации целей и задач Ассоциации, а также указание на внутренние стандарты Ассоциации, которые Заявитель обязуется соблюдать.</w:t>
      </w:r>
    </w:p>
    <w:p w:rsidR="00664999" w:rsidRPr="00D749B1" w:rsidRDefault="00EF721A" w:rsidP="00DD58FD">
      <w:pPr>
        <w:spacing w:line="276" w:lineRule="auto"/>
        <w:ind w:firstLine="539"/>
        <w:jc w:val="both"/>
        <w:rPr>
          <w:color w:val="000000"/>
        </w:rPr>
      </w:pPr>
      <w:r w:rsidRPr="00D749B1">
        <w:rPr>
          <w:color w:val="000000"/>
        </w:rPr>
        <w:t xml:space="preserve">К заявлению прилагаются </w:t>
      </w:r>
      <w:r w:rsidR="00664999" w:rsidRPr="00D749B1">
        <w:rPr>
          <w:color w:val="000000"/>
        </w:rPr>
        <w:t>документы, перечень которых определяется Приложением 4 к настоящим Условиям</w:t>
      </w:r>
      <w:r w:rsidR="003D22EC" w:rsidRPr="00D749B1">
        <w:rPr>
          <w:color w:val="000000"/>
        </w:rPr>
        <w:t xml:space="preserve"> членства</w:t>
      </w:r>
      <w:r w:rsidR="00664999" w:rsidRPr="00D749B1">
        <w:rPr>
          <w:color w:val="000000"/>
        </w:rPr>
        <w:t>.</w:t>
      </w:r>
    </w:p>
    <w:p w:rsidR="00C813AC" w:rsidRPr="00D749B1" w:rsidRDefault="00C813AC" w:rsidP="00B42F5A">
      <w:pPr>
        <w:numPr>
          <w:ilvl w:val="1"/>
          <w:numId w:val="7"/>
        </w:numPr>
        <w:tabs>
          <w:tab w:val="left" w:pos="851"/>
        </w:tabs>
        <w:spacing w:line="276" w:lineRule="auto"/>
        <w:ind w:left="0" w:firstLine="284"/>
        <w:jc w:val="both"/>
        <w:rPr>
          <w:color w:val="000000"/>
        </w:rPr>
      </w:pPr>
      <w:r w:rsidRPr="00D749B1">
        <w:rPr>
          <w:color w:val="000000"/>
        </w:rPr>
        <w:t>Для вступления в члены, кандидаты в члены или ассоциированные члены заявление о вступлении в Ассоциацию и комплект документов, перечень которых указан в Приложениях № 1, № 2 № 3 или № 4 к настоящим Условиям членства организация направляет путем:</w:t>
      </w:r>
    </w:p>
    <w:p w:rsidR="00C813AC" w:rsidRPr="00D749B1" w:rsidRDefault="00C813AC" w:rsidP="00B42F5A">
      <w:pPr>
        <w:numPr>
          <w:ilvl w:val="0"/>
          <w:numId w:val="12"/>
        </w:numPr>
        <w:spacing w:line="276" w:lineRule="auto"/>
        <w:ind w:left="0" w:firstLine="426"/>
        <w:jc w:val="both"/>
        <w:rPr>
          <w:color w:val="000000"/>
        </w:rPr>
      </w:pPr>
      <w:r w:rsidRPr="00D749B1">
        <w:rPr>
          <w:color w:val="000000"/>
        </w:rPr>
        <w:t xml:space="preserve">направления почтовой связью или через курьерскую службу по адресу </w:t>
      </w:r>
      <w:r w:rsidR="00135C21" w:rsidRPr="00D749B1">
        <w:rPr>
          <w:color w:val="000000"/>
        </w:rPr>
        <w:t xml:space="preserve">офиса НАПФ, находящегося </w:t>
      </w:r>
      <w:r w:rsidR="004256BB" w:rsidRPr="00D749B1">
        <w:rPr>
          <w:color w:val="000000"/>
        </w:rPr>
        <w:t xml:space="preserve">в </w:t>
      </w:r>
      <w:r w:rsidRPr="00D749B1">
        <w:rPr>
          <w:color w:val="000000"/>
        </w:rPr>
        <w:t>мест</w:t>
      </w:r>
      <w:r w:rsidR="004256BB" w:rsidRPr="00D749B1">
        <w:rPr>
          <w:color w:val="000000"/>
        </w:rPr>
        <w:t>е</w:t>
      </w:r>
      <w:r w:rsidRPr="00D749B1">
        <w:rPr>
          <w:color w:val="000000"/>
        </w:rPr>
        <w:t xml:space="preserve"> нахождения Ассоциации, указанном в Уставе Ассоциации;</w:t>
      </w:r>
    </w:p>
    <w:p w:rsidR="00C813AC" w:rsidRPr="00D749B1" w:rsidRDefault="00C813AC" w:rsidP="00B42F5A">
      <w:pPr>
        <w:numPr>
          <w:ilvl w:val="0"/>
          <w:numId w:val="12"/>
        </w:numPr>
        <w:spacing w:line="276" w:lineRule="auto"/>
        <w:ind w:left="0" w:firstLine="426"/>
        <w:jc w:val="both"/>
        <w:rPr>
          <w:color w:val="000000"/>
        </w:rPr>
      </w:pPr>
      <w:r w:rsidRPr="00D749B1">
        <w:rPr>
          <w:color w:val="000000"/>
        </w:rPr>
        <w:lastRenderedPageBreak/>
        <w:t>вручения под роспись работнику Аппарата Ассоциации.</w:t>
      </w:r>
    </w:p>
    <w:p w:rsidR="00C813AC" w:rsidRPr="00D749B1" w:rsidRDefault="00C813AC" w:rsidP="00C813AC">
      <w:pPr>
        <w:tabs>
          <w:tab w:val="left" w:pos="851"/>
        </w:tabs>
        <w:spacing w:line="276" w:lineRule="auto"/>
        <w:ind w:firstLine="426"/>
        <w:jc w:val="both"/>
        <w:rPr>
          <w:color w:val="000000"/>
        </w:rPr>
      </w:pPr>
      <w:r w:rsidRPr="00D749B1">
        <w:rPr>
          <w:color w:val="000000"/>
        </w:rPr>
        <w:t>Все документы, прилагаемые к заявлению, должны быть пронумерованы, прошнурованы, удостоверены подписью руководителя и скреплены печатью Заявителя, за исключением тех, которые требуют обязательной нотариальной формы.</w:t>
      </w:r>
    </w:p>
    <w:p w:rsidR="00664999" w:rsidRPr="00D749B1" w:rsidRDefault="00664999" w:rsidP="00B42F5A">
      <w:pPr>
        <w:numPr>
          <w:ilvl w:val="1"/>
          <w:numId w:val="7"/>
        </w:numPr>
        <w:tabs>
          <w:tab w:val="left" w:pos="851"/>
        </w:tabs>
        <w:spacing w:line="276" w:lineRule="auto"/>
        <w:ind w:left="0" w:firstLine="284"/>
        <w:jc w:val="both"/>
        <w:rPr>
          <w:color w:val="000000"/>
        </w:rPr>
      </w:pPr>
      <w:r w:rsidRPr="00D749B1">
        <w:rPr>
          <w:color w:val="000000"/>
        </w:rPr>
        <w:t>Прием и регистрация документов осуществляется Ассоциаци</w:t>
      </w:r>
      <w:r w:rsidR="002939AE" w:rsidRPr="00D749B1">
        <w:rPr>
          <w:color w:val="000000"/>
        </w:rPr>
        <w:t>ей</w:t>
      </w:r>
      <w:r w:rsidRPr="00D749B1">
        <w:rPr>
          <w:color w:val="000000"/>
        </w:rPr>
        <w:t xml:space="preserve"> по подписанному уполномоченным лицом </w:t>
      </w:r>
      <w:r w:rsidR="002939AE" w:rsidRPr="00D749B1">
        <w:rPr>
          <w:color w:val="000000"/>
        </w:rPr>
        <w:t xml:space="preserve">заявителя </w:t>
      </w:r>
      <w:r w:rsidRPr="00D749B1">
        <w:rPr>
          <w:color w:val="000000"/>
        </w:rPr>
        <w:t xml:space="preserve">заявлению о вступлении в </w:t>
      </w:r>
      <w:r w:rsidR="002939AE" w:rsidRPr="00D749B1">
        <w:rPr>
          <w:color w:val="000000"/>
        </w:rPr>
        <w:t>Ассоциацию</w:t>
      </w:r>
      <w:r w:rsidRPr="00D749B1">
        <w:rPr>
          <w:color w:val="000000"/>
        </w:rPr>
        <w:t>, представляемому вместе с документами,</w:t>
      </w:r>
      <w:r w:rsidR="002939AE" w:rsidRPr="00D749B1">
        <w:rPr>
          <w:color w:val="000000"/>
        </w:rPr>
        <w:t xml:space="preserve"> перечисленными в соответствующем приложении к настоящим Условиям</w:t>
      </w:r>
      <w:r w:rsidR="003D22EC" w:rsidRPr="00D749B1">
        <w:rPr>
          <w:color w:val="000000"/>
        </w:rPr>
        <w:t xml:space="preserve"> членства</w:t>
      </w:r>
      <w:r w:rsidR="002939AE" w:rsidRPr="00D749B1">
        <w:rPr>
          <w:color w:val="000000"/>
        </w:rPr>
        <w:t>, и описью</w:t>
      </w:r>
      <w:r w:rsidRPr="00D749B1">
        <w:rPr>
          <w:color w:val="000000"/>
        </w:rPr>
        <w:t xml:space="preserve"> с указанием наименования документов, количества экземпляров представленных документов и количества листов.</w:t>
      </w:r>
    </w:p>
    <w:p w:rsidR="00664999" w:rsidRPr="00D749B1" w:rsidRDefault="00664999" w:rsidP="00664DCD">
      <w:pPr>
        <w:spacing w:line="276" w:lineRule="auto"/>
        <w:ind w:firstLine="567"/>
        <w:jc w:val="both"/>
        <w:rPr>
          <w:color w:val="000000"/>
        </w:rPr>
      </w:pPr>
      <w:r w:rsidRPr="00D749B1">
        <w:rPr>
          <w:color w:val="000000"/>
        </w:rPr>
        <w:t>Основанием для отказа в регистрации Заявления может быть отсутствие необходимых документов либо их ненадлежащее оформление.</w:t>
      </w:r>
    </w:p>
    <w:p w:rsidR="006D24B3" w:rsidRPr="00D749B1" w:rsidRDefault="006D24B3" w:rsidP="00B42F5A">
      <w:pPr>
        <w:numPr>
          <w:ilvl w:val="1"/>
          <w:numId w:val="7"/>
        </w:numPr>
        <w:tabs>
          <w:tab w:val="left" w:pos="851"/>
        </w:tabs>
        <w:spacing w:line="276" w:lineRule="auto"/>
        <w:ind w:left="0" w:firstLine="284"/>
        <w:jc w:val="both"/>
        <w:rPr>
          <w:color w:val="000000"/>
        </w:rPr>
      </w:pPr>
      <w:r w:rsidRPr="00D749B1">
        <w:rPr>
          <w:color w:val="000000"/>
        </w:rPr>
        <w:t>Аппарат Ассоциации проводит в течение срока, не превышающего</w:t>
      </w:r>
      <w:r w:rsidR="003742AA" w:rsidRPr="00D749B1">
        <w:rPr>
          <w:color w:val="000000"/>
        </w:rPr>
        <w:t xml:space="preserve"> десяти рабочих дней</w:t>
      </w:r>
      <w:r w:rsidRPr="00D749B1">
        <w:rPr>
          <w:color w:val="000000"/>
        </w:rPr>
        <w:t>, проверку полноты и достоверности сведений, содержащихся в представленных документах. Указанный срок может быть продлен</w:t>
      </w:r>
      <w:r w:rsidR="00AF3290" w:rsidRPr="00D749B1">
        <w:rPr>
          <w:color w:val="000000"/>
        </w:rPr>
        <w:t>, но не более</w:t>
      </w:r>
      <w:r w:rsidR="0051773C" w:rsidRPr="00D749B1">
        <w:rPr>
          <w:color w:val="000000"/>
        </w:rPr>
        <w:t xml:space="preserve"> </w:t>
      </w:r>
      <w:r w:rsidR="00AF3290" w:rsidRPr="00D749B1">
        <w:rPr>
          <w:color w:val="000000"/>
        </w:rPr>
        <w:t>чем</w:t>
      </w:r>
      <w:r w:rsidR="006867C3" w:rsidRPr="00D749B1">
        <w:rPr>
          <w:color w:val="000000"/>
        </w:rPr>
        <w:t xml:space="preserve"> на </w:t>
      </w:r>
      <w:r w:rsidR="003742AA" w:rsidRPr="00D749B1">
        <w:rPr>
          <w:color w:val="000000"/>
        </w:rPr>
        <w:t>5</w:t>
      </w:r>
      <w:r w:rsidR="006867C3" w:rsidRPr="00D749B1">
        <w:rPr>
          <w:color w:val="000000"/>
        </w:rPr>
        <w:t xml:space="preserve"> </w:t>
      </w:r>
      <w:r w:rsidR="003742AA" w:rsidRPr="00D749B1">
        <w:rPr>
          <w:color w:val="000000"/>
        </w:rPr>
        <w:t>рабочих</w:t>
      </w:r>
      <w:r w:rsidR="006867C3" w:rsidRPr="00D749B1">
        <w:rPr>
          <w:color w:val="000000"/>
        </w:rPr>
        <w:t xml:space="preserve"> дней</w:t>
      </w:r>
      <w:r w:rsidR="00AF3290" w:rsidRPr="00D749B1">
        <w:rPr>
          <w:color w:val="000000"/>
        </w:rPr>
        <w:t>,</w:t>
      </w:r>
      <w:r w:rsidRPr="00D749B1">
        <w:rPr>
          <w:color w:val="000000"/>
        </w:rPr>
        <w:t xml:space="preserve"> Президентом Ассоциации, если предоставленных данных недостаточно для принятия решения или необходима их дополнительная проверка. При этом датой приема Заявления о вступлении в Ассоциаци</w:t>
      </w:r>
      <w:r w:rsidR="005B036A" w:rsidRPr="00D749B1">
        <w:rPr>
          <w:color w:val="000000"/>
        </w:rPr>
        <w:t>ю</w:t>
      </w:r>
      <w:r w:rsidRPr="00D749B1">
        <w:rPr>
          <w:color w:val="000000"/>
        </w:rPr>
        <w:t xml:space="preserve"> будет являться дата предоставления полного комплекта достоверных документов.</w:t>
      </w:r>
    </w:p>
    <w:p w:rsidR="006D24B3" w:rsidRPr="00D749B1" w:rsidRDefault="006D24B3" w:rsidP="00B42F5A">
      <w:pPr>
        <w:numPr>
          <w:ilvl w:val="1"/>
          <w:numId w:val="7"/>
        </w:numPr>
        <w:tabs>
          <w:tab w:val="left" w:pos="851"/>
        </w:tabs>
        <w:spacing w:line="276" w:lineRule="auto"/>
        <w:ind w:left="0" w:firstLine="284"/>
        <w:jc w:val="both"/>
        <w:rPr>
          <w:color w:val="000000"/>
        </w:rPr>
      </w:pPr>
      <w:r w:rsidRPr="00D749B1">
        <w:rPr>
          <w:color w:val="000000"/>
        </w:rPr>
        <w:t>Аппарат Ассоциации определяет соответствие представленных документов требованиям настоящих</w:t>
      </w:r>
      <w:r w:rsidR="005B036A" w:rsidRPr="00D749B1">
        <w:rPr>
          <w:color w:val="000000"/>
        </w:rPr>
        <w:t xml:space="preserve"> Условий</w:t>
      </w:r>
      <w:r w:rsidR="003D22EC" w:rsidRPr="00D749B1">
        <w:rPr>
          <w:color w:val="000000"/>
        </w:rPr>
        <w:t xml:space="preserve"> членства</w:t>
      </w:r>
      <w:r w:rsidRPr="00D749B1">
        <w:rPr>
          <w:color w:val="000000"/>
        </w:rPr>
        <w:t>, выявляет недостатки представленной документации, неполноту или недостоверность указанных в них сведений.</w:t>
      </w:r>
    </w:p>
    <w:p w:rsidR="006D24B3" w:rsidRPr="00D749B1" w:rsidRDefault="006D24B3" w:rsidP="00C813AC">
      <w:pPr>
        <w:tabs>
          <w:tab w:val="left" w:pos="851"/>
        </w:tabs>
        <w:spacing w:line="276" w:lineRule="auto"/>
        <w:ind w:firstLine="709"/>
        <w:jc w:val="both"/>
        <w:rPr>
          <w:color w:val="000000"/>
        </w:rPr>
      </w:pPr>
      <w:r w:rsidRPr="00D749B1">
        <w:rPr>
          <w:color w:val="000000"/>
        </w:rPr>
        <w:t xml:space="preserve">В случаях, когда необходима дополнительная проверка, по решению Президента Ассоциации для совместной работы с документами может быть приглашен полномочный представитель </w:t>
      </w:r>
      <w:r w:rsidR="005B036A" w:rsidRPr="00D749B1">
        <w:rPr>
          <w:color w:val="000000"/>
        </w:rPr>
        <w:t xml:space="preserve">организации, </w:t>
      </w:r>
      <w:r w:rsidRPr="00D749B1">
        <w:rPr>
          <w:color w:val="000000"/>
        </w:rPr>
        <w:t xml:space="preserve">или уполномоченный </w:t>
      </w:r>
      <w:r w:rsidR="00542DE7" w:rsidRPr="00D749B1">
        <w:rPr>
          <w:color w:val="000000"/>
        </w:rPr>
        <w:t xml:space="preserve">работник </w:t>
      </w:r>
      <w:r w:rsidRPr="00D749B1">
        <w:rPr>
          <w:color w:val="000000"/>
        </w:rPr>
        <w:t>аппарата Ассоциации направлен непосредственно по месту нахождения</w:t>
      </w:r>
      <w:r w:rsidR="005B036A" w:rsidRPr="00D749B1">
        <w:rPr>
          <w:color w:val="000000"/>
        </w:rPr>
        <w:t xml:space="preserve"> организации</w:t>
      </w:r>
      <w:r w:rsidRPr="00D749B1">
        <w:rPr>
          <w:color w:val="000000"/>
        </w:rPr>
        <w:t>.</w:t>
      </w:r>
    </w:p>
    <w:p w:rsidR="00C813AC" w:rsidRPr="00D749B1" w:rsidRDefault="00C813AC" w:rsidP="00C813AC">
      <w:pPr>
        <w:tabs>
          <w:tab w:val="left" w:pos="851"/>
        </w:tabs>
        <w:spacing w:line="276" w:lineRule="auto"/>
        <w:ind w:firstLine="567"/>
        <w:jc w:val="both"/>
        <w:rPr>
          <w:color w:val="000000"/>
        </w:rPr>
      </w:pPr>
      <w:r w:rsidRPr="00D749B1">
        <w:rPr>
          <w:color w:val="000000"/>
        </w:rPr>
        <w:t>По окончании проверки аппарат Ассоциации направляет документы на рассмотрение Совета Ассоциации.</w:t>
      </w:r>
    </w:p>
    <w:p w:rsidR="006D24B3" w:rsidRPr="00D749B1" w:rsidRDefault="006D24B3" w:rsidP="00B42F5A">
      <w:pPr>
        <w:numPr>
          <w:ilvl w:val="1"/>
          <w:numId w:val="7"/>
        </w:numPr>
        <w:tabs>
          <w:tab w:val="left" w:pos="851"/>
        </w:tabs>
        <w:spacing w:line="276" w:lineRule="auto"/>
        <w:ind w:left="0" w:firstLine="284"/>
        <w:jc w:val="both"/>
        <w:rPr>
          <w:color w:val="000000"/>
        </w:rPr>
      </w:pPr>
      <w:r w:rsidRPr="00D749B1">
        <w:rPr>
          <w:color w:val="000000"/>
        </w:rPr>
        <w:t xml:space="preserve">Совет Ассоциации рассматривает вопросы </w:t>
      </w:r>
      <w:r w:rsidR="003742AA" w:rsidRPr="00D749B1">
        <w:rPr>
          <w:color w:val="000000"/>
        </w:rPr>
        <w:t xml:space="preserve">о возможности </w:t>
      </w:r>
      <w:r w:rsidRPr="00D749B1">
        <w:rPr>
          <w:color w:val="000000"/>
        </w:rPr>
        <w:t>принятия в члены, кандидаты в члены и ассоциированные члены Ассоциации на заседании. В случае необходимости</w:t>
      </w:r>
      <w:r w:rsidR="00C21C14" w:rsidRPr="00D749B1">
        <w:rPr>
          <w:color w:val="000000"/>
        </w:rPr>
        <w:t xml:space="preserve"> </w:t>
      </w:r>
      <w:r w:rsidR="00674928" w:rsidRPr="00D749B1">
        <w:rPr>
          <w:color w:val="000000"/>
        </w:rPr>
        <w:t xml:space="preserve">для </w:t>
      </w:r>
      <w:r w:rsidRPr="00D749B1">
        <w:rPr>
          <w:color w:val="000000"/>
        </w:rPr>
        <w:t>обс</w:t>
      </w:r>
      <w:r w:rsidR="00674928" w:rsidRPr="00D749B1">
        <w:rPr>
          <w:color w:val="000000"/>
        </w:rPr>
        <w:t>уждения</w:t>
      </w:r>
      <w:r w:rsidRPr="00D749B1">
        <w:rPr>
          <w:color w:val="000000"/>
        </w:rPr>
        <w:t xml:space="preserve"> вопроса на заседание Совета Ассоциации может быть приглашен руководитель (полномочный представитель) принимаемого </w:t>
      </w:r>
      <w:r w:rsidR="00BF40EF" w:rsidRPr="00D749B1">
        <w:rPr>
          <w:color w:val="000000"/>
        </w:rPr>
        <w:t xml:space="preserve">в члены, кандидаты в члены или ассоциированные члены </w:t>
      </w:r>
      <w:r w:rsidRPr="00D749B1">
        <w:rPr>
          <w:color w:val="000000"/>
        </w:rPr>
        <w:t>Ассоциаци</w:t>
      </w:r>
      <w:r w:rsidR="00BF40EF" w:rsidRPr="00D749B1">
        <w:rPr>
          <w:color w:val="000000"/>
        </w:rPr>
        <w:t>и</w:t>
      </w:r>
      <w:r w:rsidRPr="00D749B1">
        <w:rPr>
          <w:color w:val="000000"/>
        </w:rPr>
        <w:t>, а также (при наличии рекомендаций) полномочные представители членов Ассоциации, давших свои рекомендации.</w:t>
      </w:r>
    </w:p>
    <w:p w:rsidR="00C116FA" w:rsidRPr="00D749B1" w:rsidRDefault="002939AE" w:rsidP="00B42F5A">
      <w:pPr>
        <w:numPr>
          <w:ilvl w:val="1"/>
          <w:numId w:val="7"/>
        </w:numPr>
        <w:tabs>
          <w:tab w:val="left" w:pos="851"/>
        </w:tabs>
        <w:spacing w:line="276" w:lineRule="auto"/>
        <w:ind w:left="0" w:firstLine="284"/>
        <w:jc w:val="both"/>
        <w:rPr>
          <w:color w:val="000000"/>
        </w:rPr>
      </w:pPr>
      <w:r w:rsidRPr="00D749B1">
        <w:rPr>
          <w:color w:val="000000"/>
        </w:rPr>
        <w:t>Совет Ассоциации принимает решение о приеме</w:t>
      </w:r>
      <w:r w:rsidR="00C116FA" w:rsidRPr="00D749B1">
        <w:rPr>
          <w:color w:val="000000"/>
        </w:rPr>
        <w:t xml:space="preserve"> в </w:t>
      </w:r>
      <w:r w:rsidR="00C21C14" w:rsidRPr="00D749B1">
        <w:rPr>
          <w:color w:val="000000"/>
        </w:rPr>
        <w:t>члены Ассоциации</w:t>
      </w:r>
      <w:r w:rsidR="00C116FA" w:rsidRPr="00D749B1">
        <w:rPr>
          <w:color w:val="000000"/>
        </w:rPr>
        <w:t xml:space="preserve"> негосударственного пенсионного фонда, имеющего</w:t>
      </w:r>
      <w:r w:rsidR="00C21C14" w:rsidRPr="00D749B1">
        <w:rPr>
          <w:color w:val="000000"/>
        </w:rPr>
        <w:t xml:space="preserve"> </w:t>
      </w:r>
      <w:r w:rsidR="00C116FA" w:rsidRPr="00D749B1">
        <w:rPr>
          <w:color w:val="000000"/>
        </w:rPr>
        <w:t>лицензию</w:t>
      </w:r>
      <w:r w:rsidR="00C21C14" w:rsidRPr="00D749B1">
        <w:rPr>
          <w:color w:val="000000"/>
        </w:rPr>
        <w:t xml:space="preserve"> </w:t>
      </w:r>
      <w:r w:rsidR="00C116FA" w:rsidRPr="00D749B1">
        <w:rPr>
          <w:color w:val="000000"/>
        </w:rPr>
        <w:t>на осуществление деятельности по пенсионному обеспечению и пенсионному страхованию</w:t>
      </w:r>
      <w:r w:rsidR="00C21C14" w:rsidRPr="00D749B1">
        <w:rPr>
          <w:color w:val="000000"/>
        </w:rPr>
        <w:t xml:space="preserve"> </w:t>
      </w:r>
      <w:r w:rsidR="00C116FA" w:rsidRPr="00D749B1">
        <w:rPr>
          <w:color w:val="000000"/>
        </w:rPr>
        <w:t>и не являющегося членом другой саморегулируемой организации</w:t>
      </w:r>
      <w:r w:rsidRPr="00D749B1">
        <w:rPr>
          <w:color w:val="000000"/>
        </w:rPr>
        <w:t xml:space="preserve"> или об отказе в приеме в члены </w:t>
      </w:r>
      <w:r w:rsidR="00C116FA" w:rsidRPr="00D749B1">
        <w:rPr>
          <w:color w:val="000000"/>
        </w:rPr>
        <w:t xml:space="preserve">Ассоциации </w:t>
      </w:r>
      <w:r w:rsidRPr="00D749B1">
        <w:rPr>
          <w:color w:val="000000"/>
        </w:rPr>
        <w:t xml:space="preserve">с указанием причин отказа </w:t>
      </w:r>
      <w:r w:rsidR="00C116FA" w:rsidRPr="00D749B1">
        <w:rPr>
          <w:color w:val="000000"/>
        </w:rPr>
        <w:t>в</w:t>
      </w:r>
      <w:r w:rsidRPr="00D749B1">
        <w:rPr>
          <w:color w:val="000000"/>
        </w:rPr>
        <w:t xml:space="preserve"> течение тридцати рабочих дней, следующих за днем </w:t>
      </w:r>
      <w:r w:rsidR="00C116FA" w:rsidRPr="00D749B1">
        <w:rPr>
          <w:color w:val="000000"/>
        </w:rPr>
        <w:t xml:space="preserve">приема </w:t>
      </w:r>
      <w:r w:rsidRPr="00D749B1">
        <w:rPr>
          <w:color w:val="000000"/>
        </w:rPr>
        <w:t>документов, указанных в</w:t>
      </w:r>
      <w:r w:rsidR="00C116FA" w:rsidRPr="00D749B1">
        <w:rPr>
          <w:color w:val="000000"/>
        </w:rPr>
        <w:t xml:space="preserve"> пункте 4.</w:t>
      </w:r>
      <w:r w:rsidR="002B5CCA" w:rsidRPr="00D749B1">
        <w:rPr>
          <w:color w:val="000000"/>
        </w:rPr>
        <w:t>5</w:t>
      </w:r>
      <w:r w:rsidR="00C21C14" w:rsidRPr="00D749B1">
        <w:rPr>
          <w:color w:val="000000"/>
        </w:rPr>
        <w:t xml:space="preserve"> </w:t>
      </w:r>
      <w:r w:rsidR="003D22EC" w:rsidRPr="00D749B1">
        <w:rPr>
          <w:color w:val="000000"/>
        </w:rPr>
        <w:t>Условий членства</w:t>
      </w:r>
      <w:r w:rsidR="00890557" w:rsidRPr="00D749B1">
        <w:rPr>
          <w:color w:val="000000"/>
        </w:rPr>
        <w:t>.</w:t>
      </w:r>
      <w:r w:rsidRPr="00D749B1">
        <w:rPr>
          <w:color w:val="000000"/>
        </w:rPr>
        <w:t xml:space="preserve"> </w:t>
      </w:r>
    </w:p>
    <w:p w:rsidR="009010DB" w:rsidRPr="00D749B1" w:rsidRDefault="009010DB" w:rsidP="00664DCD">
      <w:pPr>
        <w:spacing w:line="276" w:lineRule="auto"/>
        <w:ind w:firstLine="567"/>
        <w:jc w:val="both"/>
        <w:rPr>
          <w:color w:val="000000"/>
        </w:rPr>
      </w:pPr>
      <w:r w:rsidRPr="00D749B1">
        <w:rPr>
          <w:color w:val="000000"/>
        </w:rPr>
        <w:t>Ассоциация уведомляет фонд о принятом решении в письменной форме в течение трех рабочих дней, следующих за днем принятия решения.</w:t>
      </w:r>
    </w:p>
    <w:p w:rsidR="00C116FA" w:rsidRPr="00D749B1" w:rsidRDefault="00C116FA" w:rsidP="00B42F5A">
      <w:pPr>
        <w:numPr>
          <w:ilvl w:val="1"/>
          <w:numId w:val="7"/>
        </w:numPr>
        <w:tabs>
          <w:tab w:val="left" w:pos="851"/>
        </w:tabs>
        <w:spacing w:line="276" w:lineRule="auto"/>
        <w:ind w:left="0" w:firstLine="284"/>
        <w:jc w:val="both"/>
        <w:rPr>
          <w:color w:val="000000"/>
        </w:rPr>
      </w:pPr>
      <w:r w:rsidRPr="00D749B1">
        <w:rPr>
          <w:color w:val="000000"/>
        </w:rPr>
        <w:t xml:space="preserve">Совет Ассоциации </w:t>
      </w:r>
      <w:r w:rsidR="00674928" w:rsidRPr="00D749B1">
        <w:rPr>
          <w:color w:val="000000"/>
        </w:rPr>
        <w:t>в течение тридцати рабочих дней, следующих за днем приема документов, указанных в пункте 4.</w:t>
      </w:r>
      <w:r w:rsidR="002B5CCA" w:rsidRPr="00D749B1">
        <w:rPr>
          <w:color w:val="000000"/>
        </w:rPr>
        <w:t>5</w:t>
      </w:r>
      <w:r w:rsidR="00890557" w:rsidRPr="00D749B1">
        <w:rPr>
          <w:color w:val="000000"/>
        </w:rPr>
        <w:t xml:space="preserve"> </w:t>
      </w:r>
      <w:r w:rsidR="003D22EC" w:rsidRPr="00D749B1">
        <w:rPr>
          <w:color w:val="000000"/>
        </w:rPr>
        <w:t>Условий членства</w:t>
      </w:r>
      <w:r w:rsidR="00C21C14" w:rsidRPr="00D749B1">
        <w:rPr>
          <w:color w:val="000000"/>
        </w:rPr>
        <w:t>,</w:t>
      </w:r>
      <w:r w:rsidR="00674928" w:rsidRPr="00D749B1">
        <w:rPr>
          <w:color w:val="000000"/>
        </w:rPr>
        <w:t xml:space="preserve"> </w:t>
      </w:r>
      <w:r w:rsidRPr="00D749B1">
        <w:rPr>
          <w:color w:val="000000"/>
        </w:rPr>
        <w:t>принимает решение о приеме в ассоциированные члены</w:t>
      </w:r>
      <w:r w:rsidR="00C21C14" w:rsidRPr="00D749B1">
        <w:rPr>
          <w:color w:val="000000"/>
        </w:rPr>
        <w:t xml:space="preserve"> </w:t>
      </w:r>
      <w:r w:rsidRPr="00D749B1">
        <w:rPr>
          <w:color w:val="000000"/>
        </w:rPr>
        <w:t xml:space="preserve">Ассоциации негосударственного пенсионного фонда, имеющего лицензию на осуществление деятельности по пенсионному обеспечению и пенсионному </w:t>
      </w:r>
      <w:r w:rsidRPr="00D749B1">
        <w:rPr>
          <w:color w:val="000000"/>
        </w:rPr>
        <w:lastRenderedPageBreak/>
        <w:t>страхованию</w:t>
      </w:r>
      <w:r w:rsidR="00C21C14" w:rsidRPr="00D749B1">
        <w:rPr>
          <w:color w:val="000000"/>
        </w:rPr>
        <w:t xml:space="preserve"> </w:t>
      </w:r>
      <w:r w:rsidRPr="00D749B1">
        <w:rPr>
          <w:color w:val="000000"/>
        </w:rPr>
        <w:t>и являющегося членом другой саморегулируемой организации или иной организации</w:t>
      </w:r>
      <w:r w:rsidR="004256BB" w:rsidRPr="00D749B1">
        <w:rPr>
          <w:color w:val="000000"/>
        </w:rPr>
        <w:t>,</w:t>
      </w:r>
      <w:r w:rsidRPr="00D749B1">
        <w:rPr>
          <w:color w:val="000000"/>
        </w:rPr>
        <w:t xml:space="preserve"> или об отказе в приеме с указанием причин отказа</w:t>
      </w:r>
      <w:r w:rsidR="00674928" w:rsidRPr="00D749B1">
        <w:rPr>
          <w:color w:val="000000"/>
        </w:rPr>
        <w:t>.</w:t>
      </w:r>
      <w:r w:rsidRPr="00D749B1">
        <w:rPr>
          <w:color w:val="000000"/>
        </w:rPr>
        <w:t xml:space="preserve"> </w:t>
      </w:r>
    </w:p>
    <w:p w:rsidR="00C116FA" w:rsidRPr="00D749B1" w:rsidRDefault="00C116FA" w:rsidP="00664DCD">
      <w:pPr>
        <w:spacing w:line="276" w:lineRule="auto"/>
        <w:ind w:firstLine="567"/>
        <w:jc w:val="both"/>
        <w:rPr>
          <w:color w:val="000000"/>
        </w:rPr>
      </w:pPr>
      <w:r w:rsidRPr="00D749B1">
        <w:rPr>
          <w:color w:val="000000"/>
        </w:rPr>
        <w:t xml:space="preserve">Ассоциация уведомляет </w:t>
      </w:r>
      <w:r w:rsidR="00E75040" w:rsidRPr="00D749B1">
        <w:rPr>
          <w:color w:val="000000"/>
        </w:rPr>
        <w:t xml:space="preserve">фонд </w:t>
      </w:r>
      <w:r w:rsidRPr="00D749B1">
        <w:rPr>
          <w:color w:val="000000"/>
        </w:rPr>
        <w:t>о принятом решении в письменной форме в течение трех рабочих дней, следующих за днем принятия решения.</w:t>
      </w:r>
    </w:p>
    <w:p w:rsidR="00890557" w:rsidRPr="00D749B1" w:rsidRDefault="006D24B3" w:rsidP="00B42F5A">
      <w:pPr>
        <w:numPr>
          <w:ilvl w:val="1"/>
          <w:numId w:val="7"/>
        </w:numPr>
        <w:tabs>
          <w:tab w:val="left" w:pos="851"/>
        </w:tabs>
        <w:spacing w:line="276" w:lineRule="auto"/>
        <w:ind w:left="0" w:firstLine="284"/>
        <w:jc w:val="both"/>
        <w:rPr>
          <w:color w:val="000000"/>
        </w:rPr>
      </w:pPr>
      <w:r w:rsidRPr="00D749B1">
        <w:rPr>
          <w:color w:val="000000"/>
        </w:rPr>
        <w:t xml:space="preserve">Совет Ассоциации </w:t>
      </w:r>
      <w:r w:rsidR="00674928" w:rsidRPr="00D749B1">
        <w:rPr>
          <w:color w:val="000000"/>
        </w:rPr>
        <w:t>в течение тридцати рабочих дней, следующих за днем приема документов, указанных в пункте 4.</w:t>
      </w:r>
      <w:r w:rsidR="002B5CCA" w:rsidRPr="00D749B1">
        <w:rPr>
          <w:color w:val="000000"/>
        </w:rPr>
        <w:t>5</w:t>
      </w:r>
      <w:r w:rsidR="00890557" w:rsidRPr="00D749B1">
        <w:rPr>
          <w:color w:val="000000"/>
        </w:rPr>
        <w:t xml:space="preserve"> </w:t>
      </w:r>
      <w:r w:rsidR="003D22EC" w:rsidRPr="00D749B1">
        <w:rPr>
          <w:color w:val="000000"/>
        </w:rPr>
        <w:t>Условий членства</w:t>
      </w:r>
      <w:r w:rsidR="00C21C14" w:rsidRPr="00D749B1">
        <w:rPr>
          <w:color w:val="000000"/>
        </w:rPr>
        <w:t>,</w:t>
      </w:r>
      <w:r w:rsidR="00674928" w:rsidRPr="00D749B1">
        <w:rPr>
          <w:color w:val="000000"/>
        </w:rPr>
        <w:t xml:space="preserve"> </w:t>
      </w:r>
      <w:r w:rsidRPr="00D749B1">
        <w:rPr>
          <w:color w:val="000000"/>
        </w:rPr>
        <w:t xml:space="preserve">принимает решение о приеме </w:t>
      </w:r>
      <w:r w:rsidR="00E75040" w:rsidRPr="00D749B1">
        <w:rPr>
          <w:color w:val="000000"/>
        </w:rPr>
        <w:t xml:space="preserve">юридического </w:t>
      </w:r>
      <w:r w:rsidR="00890557" w:rsidRPr="00D749B1">
        <w:rPr>
          <w:color w:val="000000"/>
        </w:rPr>
        <w:t>лица, не</w:t>
      </w:r>
      <w:r w:rsidRPr="00D749B1">
        <w:rPr>
          <w:color w:val="000000"/>
        </w:rPr>
        <w:t xml:space="preserve"> имеющего лицензии на осуществление деятельности по пенсионному обеспечению и пенсионному страхованию, но намеренного получить такую лицензию, </w:t>
      </w:r>
      <w:r w:rsidR="00890557" w:rsidRPr="00D749B1">
        <w:rPr>
          <w:color w:val="000000"/>
        </w:rPr>
        <w:t>в кандидаты</w:t>
      </w:r>
      <w:r w:rsidRPr="00D749B1">
        <w:rPr>
          <w:color w:val="000000"/>
        </w:rPr>
        <w:t xml:space="preserve"> в члены Ассоциации</w:t>
      </w:r>
      <w:r w:rsidR="00890557" w:rsidRPr="00D749B1">
        <w:rPr>
          <w:color w:val="000000"/>
        </w:rPr>
        <w:t xml:space="preserve"> либо об отказе в приеме в кандидаты в члены </w:t>
      </w:r>
      <w:r w:rsidR="00AD4F89" w:rsidRPr="00D749B1">
        <w:rPr>
          <w:color w:val="000000"/>
        </w:rPr>
        <w:t xml:space="preserve">Ассоциации </w:t>
      </w:r>
      <w:r w:rsidR="00890557" w:rsidRPr="00D749B1">
        <w:rPr>
          <w:color w:val="000000"/>
        </w:rPr>
        <w:t>с указанием причин отказа.</w:t>
      </w:r>
    </w:p>
    <w:p w:rsidR="00AD4F89" w:rsidRPr="00D749B1" w:rsidRDefault="00890557" w:rsidP="00DD58FD">
      <w:pPr>
        <w:spacing w:line="276" w:lineRule="auto"/>
        <w:ind w:firstLine="539"/>
        <w:jc w:val="both"/>
        <w:rPr>
          <w:color w:val="000000"/>
        </w:rPr>
      </w:pPr>
      <w:r w:rsidRPr="00D749B1">
        <w:rPr>
          <w:color w:val="000000"/>
        </w:rPr>
        <w:t>В случае принятия положительного решения о приеме в кандидаты в члены саморегулируемой организации</w:t>
      </w:r>
      <w:r w:rsidR="00047CB3" w:rsidRPr="00D749B1">
        <w:rPr>
          <w:color w:val="000000"/>
        </w:rPr>
        <w:t xml:space="preserve"> Ассоциация</w:t>
      </w:r>
      <w:r w:rsidR="002939AE" w:rsidRPr="00D749B1">
        <w:rPr>
          <w:color w:val="000000"/>
        </w:rPr>
        <w:t xml:space="preserve"> направляет документы в Банк России с ходатайством о выдаче этому </w:t>
      </w:r>
      <w:r w:rsidR="00E75040" w:rsidRPr="00D749B1">
        <w:rPr>
          <w:color w:val="000000"/>
        </w:rPr>
        <w:t xml:space="preserve">юридическому </w:t>
      </w:r>
      <w:r w:rsidR="002939AE" w:rsidRPr="00D749B1">
        <w:rPr>
          <w:color w:val="000000"/>
        </w:rPr>
        <w:t>лицу лицензии</w:t>
      </w:r>
      <w:r w:rsidR="006D24B3" w:rsidRPr="00D749B1">
        <w:rPr>
          <w:color w:val="000000"/>
        </w:rPr>
        <w:t xml:space="preserve"> на осуществление деятельности по пенсионному обеспечению и пенсионному страхованию</w:t>
      </w:r>
      <w:r w:rsidR="00047CB3" w:rsidRPr="00D749B1">
        <w:rPr>
          <w:color w:val="000000"/>
        </w:rPr>
        <w:t>.</w:t>
      </w:r>
      <w:r w:rsidR="002939AE" w:rsidRPr="00D749B1">
        <w:rPr>
          <w:color w:val="000000"/>
        </w:rPr>
        <w:t xml:space="preserve"> </w:t>
      </w:r>
      <w:r w:rsidR="00AD4F89" w:rsidRPr="00D749B1">
        <w:rPr>
          <w:color w:val="000000"/>
        </w:rPr>
        <w:t>Ассоциация уведомляет указанное лицо о принятом решении в письменной форме в течение трех рабочих дней, следующих за днем принятия решения.</w:t>
      </w:r>
    </w:p>
    <w:p w:rsidR="00252C47" w:rsidRPr="00D749B1" w:rsidRDefault="00E75040" w:rsidP="00DD58FD">
      <w:pPr>
        <w:spacing w:line="276" w:lineRule="auto"/>
        <w:ind w:firstLine="539"/>
        <w:jc w:val="both"/>
        <w:rPr>
          <w:color w:val="000000"/>
        </w:rPr>
      </w:pPr>
      <w:r w:rsidRPr="00D749B1">
        <w:rPr>
          <w:color w:val="000000"/>
        </w:rPr>
        <w:t>Ассоциация принимает</w:t>
      </w:r>
      <w:r w:rsidR="00252C47" w:rsidRPr="00D749B1">
        <w:rPr>
          <w:color w:val="000000"/>
        </w:rPr>
        <w:t xml:space="preserve"> от учредителей указанно</w:t>
      </w:r>
      <w:r w:rsidRPr="00D749B1">
        <w:rPr>
          <w:color w:val="000000"/>
        </w:rPr>
        <w:t>го</w:t>
      </w:r>
      <w:r w:rsidR="00252C47" w:rsidRPr="00D749B1">
        <w:rPr>
          <w:color w:val="000000"/>
        </w:rPr>
        <w:t xml:space="preserve"> </w:t>
      </w:r>
      <w:r w:rsidRPr="00D749B1">
        <w:rPr>
          <w:color w:val="000000"/>
        </w:rPr>
        <w:t xml:space="preserve">юридического лица </w:t>
      </w:r>
      <w:r w:rsidR="00252C47" w:rsidRPr="00D749B1">
        <w:rPr>
          <w:color w:val="000000"/>
        </w:rPr>
        <w:t xml:space="preserve">документы, необходимые для внесения сведений о создании </w:t>
      </w:r>
      <w:r w:rsidR="00AD4F89" w:rsidRPr="00D749B1">
        <w:rPr>
          <w:color w:val="000000"/>
        </w:rPr>
        <w:t xml:space="preserve">негосударственного пенсионного фонда </w:t>
      </w:r>
      <w:r w:rsidR="00252C47" w:rsidRPr="00D749B1">
        <w:rPr>
          <w:color w:val="000000"/>
        </w:rPr>
        <w:t>в единый государственный реестр юридических лиц, и в течение тридцати рабочих дней, следующих за днем получения указанных документов, принимает решение о направлении документов в Банк России с ходатайством о принятии Банком России решения о государственной регистрации</w:t>
      </w:r>
      <w:r w:rsidR="00AD4F89" w:rsidRPr="00D749B1">
        <w:rPr>
          <w:color w:val="000000"/>
        </w:rPr>
        <w:t xml:space="preserve"> негосударственного пенсионного фонда</w:t>
      </w:r>
      <w:r w:rsidR="00252C47" w:rsidRPr="00D749B1">
        <w:rPr>
          <w:color w:val="000000"/>
        </w:rPr>
        <w:t>.</w:t>
      </w:r>
    </w:p>
    <w:p w:rsidR="00664999" w:rsidRPr="00D749B1" w:rsidRDefault="00664999" w:rsidP="00B42F5A">
      <w:pPr>
        <w:numPr>
          <w:ilvl w:val="1"/>
          <w:numId w:val="7"/>
        </w:numPr>
        <w:tabs>
          <w:tab w:val="left" w:pos="851"/>
        </w:tabs>
        <w:spacing w:line="276" w:lineRule="auto"/>
        <w:ind w:left="0" w:firstLine="284"/>
        <w:jc w:val="both"/>
        <w:rPr>
          <w:color w:val="000000"/>
        </w:rPr>
      </w:pPr>
      <w:r w:rsidRPr="00D749B1">
        <w:rPr>
          <w:color w:val="000000"/>
        </w:rPr>
        <w:t xml:space="preserve">Решение о приеме </w:t>
      </w:r>
      <w:r w:rsidR="00BF40EF" w:rsidRPr="00D749B1">
        <w:rPr>
          <w:color w:val="000000"/>
        </w:rPr>
        <w:t xml:space="preserve">в члены, кандидаты в члены и ассоциированные члены Ассоциации </w:t>
      </w:r>
      <w:r w:rsidRPr="00D749B1">
        <w:rPr>
          <w:color w:val="000000"/>
        </w:rPr>
        <w:t xml:space="preserve">принимается большинством в две трети голосов от списочного состава членов Совета Ассоциации. </w:t>
      </w:r>
    </w:p>
    <w:p w:rsidR="00664999" w:rsidRPr="00D749B1" w:rsidRDefault="00674928" w:rsidP="00B42F5A">
      <w:pPr>
        <w:numPr>
          <w:ilvl w:val="1"/>
          <w:numId w:val="7"/>
        </w:numPr>
        <w:tabs>
          <w:tab w:val="left" w:pos="851"/>
        </w:tabs>
        <w:spacing w:line="276" w:lineRule="auto"/>
        <w:ind w:left="0" w:firstLine="284"/>
        <w:jc w:val="both"/>
        <w:rPr>
          <w:color w:val="000000"/>
        </w:rPr>
      </w:pPr>
      <w:r w:rsidRPr="00D749B1">
        <w:rPr>
          <w:color w:val="000000"/>
        </w:rPr>
        <w:t xml:space="preserve">Организация </w:t>
      </w:r>
      <w:r w:rsidR="00664999" w:rsidRPr="00D749B1">
        <w:rPr>
          <w:color w:val="000000"/>
        </w:rPr>
        <w:t>приобретает статус члена</w:t>
      </w:r>
      <w:r w:rsidRPr="00D749B1">
        <w:rPr>
          <w:color w:val="000000"/>
        </w:rPr>
        <w:t xml:space="preserve">, кандидата в члены или ассоциированного члена </w:t>
      </w:r>
      <w:r w:rsidR="00664999" w:rsidRPr="00D749B1">
        <w:rPr>
          <w:color w:val="000000"/>
        </w:rPr>
        <w:t xml:space="preserve">Ассоциации </w:t>
      </w:r>
      <w:r w:rsidR="00DC5AAE" w:rsidRPr="00D749B1">
        <w:rPr>
          <w:color w:val="000000"/>
        </w:rPr>
        <w:t xml:space="preserve">со дня, следующего за днем </w:t>
      </w:r>
      <w:r w:rsidR="00664999" w:rsidRPr="00D749B1">
        <w:rPr>
          <w:color w:val="000000"/>
        </w:rPr>
        <w:t>вынесения положительного решения Советом Ассоциации. При этом в реестр членов Ассоциации вносится соответствующая запись.</w:t>
      </w:r>
    </w:p>
    <w:p w:rsidR="00506570" w:rsidRPr="00D749B1" w:rsidRDefault="00506570" w:rsidP="00506570">
      <w:pPr>
        <w:spacing w:line="276" w:lineRule="auto"/>
        <w:ind w:firstLine="539"/>
        <w:jc w:val="both"/>
        <w:rPr>
          <w:color w:val="000000"/>
        </w:rPr>
      </w:pPr>
      <w:r w:rsidRPr="00D749B1">
        <w:rPr>
          <w:color w:val="000000"/>
        </w:rPr>
        <w:t>В течение 5 (пяти) рабочих дней, следующих за днем принятия Советом Ассоциации решения о приеме в члены или ассоциированные члены Ассоциации, организации направляется Свидетельство, подтверждающее ее членство (ассоциированное членство) в Ассоциации (Приложения № 5 и 6 к настоящим Условиям).</w:t>
      </w:r>
    </w:p>
    <w:p w:rsidR="00674928" w:rsidRPr="00D749B1" w:rsidRDefault="00674928" w:rsidP="00B42F5A">
      <w:pPr>
        <w:numPr>
          <w:ilvl w:val="1"/>
          <w:numId w:val="7"/>
        </w:numPr>
        <w:tabs>
          <w:tab w:val="left" w:pos="851"/>
        </w:tabs>
        <w:spacing w:line="276" w:lineRule="auto"/>
        <w:ind w:left="0" w:firstLine="284"/>
        <w:jc w:val="both"/>
        <w:rPr>
          <w:color w:val="000000"/>
        </w:rPr>
      </w:pPr>
      <w:bookmarkStart w:id="3" w:name="Par4"/>
      <w:bookmarkEnd w:id="3"/>
      <w:r w:rsidRPr="00D749B1">
        <w:rPr>
          <w:color w:val="000000"/>
        </w:rPr>
        <w:t xml:space="preserve">Кандидат в члены Ассоциации становится членом Ассоциации со дня </w:t>
      </w:r>
      <w:r w:rsidR="00AD1A50" w:rsidRPr="00D749B1">
        <w:rPr>
          <w:color w:val="000000"/>
        </w:rPr>
        <w:t>принятия Банком России решения о выдаче</w:t>
      </w:r>
      <w:r w:rsidRPr="00D749B1">
        <w:rPr>
          <w:color w:val="000000"/>
        </w:rPr>
        <w:t xml:space="preserve"> лицензии. При этом в реестр членов Ассоциации вносится соответствующая запись.</w:t>
      </w:r>
    </w:p>
    <w:p w:rsidR="00992CA3" w:rsidRPr="00D749B1" w:rsidRDefault="00992CA3" w:rsidP="00B42F5A">
      <w:pPr>
        <w:numPr>
          <w:ilvl w:val="1"/>
          <w:numId w:val="7"/>
        </w:numPr>
        <w:tabs>
          <w:tab w:val="left" w:pos="851"/>
        </w:tabs>
        <w:spacing w:line="276" w:lineRule="auto"/>
        <w:ind w:left="0" w:firstLine="284"/>
        <w:jc w:val="both"/>
        <w:rPr>
          <w:color w:val="000000"/>
        </w:rPr>
      </w:pPr>
      <w:r w:rsidRPr="00D749B1">
        <w:rPr>
          <w:color w:val="000000"/>
        </w:rPr>
        <w:t>Основанием для отказа в приеме в члены</w:t>
      </w:r>
      <w:r w:rsidR="00BF40EF" w:rsidRPr="00D749B1">
        <w:rPr>
          <w:color w:val="000000"/>
        </w:rPr>
        <w:t xml:space="preserve"> </w:t>
      </w:r>
      <w:r w:rsidR="00DA69C5" w:rsidRPr="00D749B1">
        <w:rPr>
          <w:color w:val="000000"/>
        </w:rPr>
        <w:t xml:space="preserve">или </w:t>
      </w:r>
      <w:r w:rsidRPr="00D749B1">
        <w:rPr>
          <w:color w:val="000000"/>
        </w:rPr>
        <w:t xml:space="preserve">в кандидаты в члены </w:t>
      </w:r>
      <w:r w:rsidR="00BF40EF" w:rsidRPr="00D749B1">
        <w:rPr>
          <w:color w:val="000000"/>
        </w:rPr>
        <w:t xml:space="preserve">Ассоциации </w:t>
      </w:r>
      <w:r w:rsidRPr="00D749B1">
        <w:rPr>
          <w:color w:val="000000"/>
        </w:rPr>
        <w:t>является:</w:t>
      </w:r>
    </w:p>
    <w:p w:rsidR="004D6844" w:rsidRPr="00D749B1" w:rsidRDefault="004D6844" w:rsidP="00B42F5A">
      <w:pPr>
        <w:numPr>
          <w:ilvl w:val="1"/>
          <w:numId w:val="6"/>
        </w:numPr>
        <w:tabs>
          <w:tab w:val="left" w:pos="851"/>
        </w:tabs>
        <w:spacing w:line="276" w:lineRule="auto"/>
        <w:ind w:left="0" w:firstLine="426"/>
        <w:jc w:val="both"/>
        <w:rPr>
          <w:color w:val="000000"/>
        </w:rPr>
      </w:pPr>
      <w:r w:rsidRPr="00D749B1">
        <w:rPr>
          <w:color w:val="000000"/>
        </w:rPr>
        <w:t xml:space="preserve">несоответствие лица требованиям, установленным </w:t>
      </w:r>
      <w:r w:rsidR="008C536E" w:rsidRPr="00D749B1">
        <w:rPr>
          <w:color w:val="000000"/>
        </w:rPr>
        <w:t>настоящими У</w:t>
      </w:r>
      <w:r w:rsidRPr="00D749B1">
        <w:rPr>
          <w:color w:val="000000"/>
        </w:rPr>
        <w:t>словиями членства;</w:t>
      </w:r>
    </w:p>
    <w:p w:rsidR="004D6844" w:rsidRPr="00D749B1" w:rsidRDefault="004D6844" w:rsidP="00B42F5A">
      <w:pPr>
        <w:numPr>
          <w:ilvl w:val="1"/>
          <w:numId w:val="6"/>
        </w:numPr>
        <w:tabs>
          <w:tab w:val="left" w:pos="851"/>
        </w:tabs>
        <w:spacing w:line="276" w:lineRule="auto"/>
        <w:ind w:left="0" w:firstLine="426"/>
        <w:jc w:val="both"/>
        <w:rPr>
          <w:color w:val="000000"/>
        </w:rPr>
      </w:pPr>
      <w:r w:rsidRPr="00D749B1">
        <w:rPr>
          <w:color w:val="000000"/>
        </w:rPr>
        <w:t>представление лицом документов, не</w:t>
      </w:r>
      <w:r w:rsidR="00E75040" w:rsidRPr="00D749B1">
        <w:rPr>
          <w:color w:val="000000"/>
        </w:rPr>
        <w:t xml:space="preserve"> </w:t>
      </w:r>
      <w:r w:rsidRPr="00D749B1">
        <w:rPr>
          <w:color w:val="000000"/>
        </w:rPr>
        <w:t xml:space="preserve">соответствующих требованиям федеральных законов, нормативных правовых актов Российской Федерации и нормативных актов Банка России, регулирующих деятельность в сфере финансового рынка, а также </w:t>
      </w:r>
      <w:r w:rsidR="00E75040" w:rsidRPr="00D749B1">
        <w:rPr>
          <w:color w:val="000000"/>
        </w:rPr>
        <w:t>У</w:t>
      </w:r>
      <w:r w:rsidRPr="00D749B1">
        <w:rPr>
          <w:color w:val="000000"/>
        </w:rPr>
        <w:t>словиям членства, или представление документов не в полном объеме;</w:t>
      </w:r>
    </w:p>
    <w:p w:rsidR="004D6844" w:rsidRPr="00D749B1" w:rsidRDefault="004D6844" w:rsidP="00B42F5A">
      <w:pPr>
        <w:numPr>
          <w:ilvl w:val="1"/>
          <w:numId w:val="6"/>
        </w:numPr>
        <w:tabs>
          <w:tab w:val="left" w:pos="851"/>
        </w:tabs>
        <w:spacing w:line="276" w:lineRule="auto"/>
        <w:ind w:left="0" w:firstLine="426"/>
        <w:jc w:val="both"/>
        <w:rPr>
          <w:color w:val="000000"/>
        </w:rPr>
      </w:pPr>
      <w:r w:rsidRPr="00D749B1">
        <w:rPr>
          <w:color w:val="000000"/>
        </w:rPr>
        <w:t>представление лицом документов, содержащих недостоверную информацию.</w:t>
      </w:r>
    </w:p>
    <w:p w:rsidR="00992CA3" w:rsidRPr="00D749B1" w:rsidRDefault="00992CA3" w:rsidP="00D76BF7">
      <w:pPr>
        <w:tabs>
          <w:tab w:val="left" w:pos="851"/>
        </w:tabs>
        <w:spacing w:line="276" w:lineRule="auto"/>
        <w:ind w:firstLine="539"/>
        <w:jc w:val="both"/>
        <w:rPr>
          <w:color w:val="000000"/>
        </w:rPr>
      </w:pPr>
      <w:r w:rsidRPr="00D749B1">
        <w:rPr>
          <w:color w:val="000000"/>
        </w:rPr>
        <w:t xml:space="preserve">Отказ в приеме организации в члены </w:t>
      </w:r>
      <w:r w:rsidR="00DA69C5" w:rsidRPr="00D749B1">
        <w:rPr>
          <w:color w:val="000000"/>
        </w:rPr>
        <w:t xml:space="preserve">или </w:t>
      </w:r>
      <w:r w:rsidRPr="00D749B1">
        <w:rPr>
          <w:color w:val="000000"/>
        </w:rPr>
        <w:t>в кандидаты в члены</w:t>
      </w:r>
      <w:r w:rsidR="001717C5" w:rsidRPr="00D749B1">
        <w:rPr>
          <w:color w:val="000000"/>
        </w:rPr>
        <w:t xml:space="preserve"> </w:t>
      </w:r>
      <w:r w:rsidR="00252C47" w:rsidRPr="00D749B1">
        <w:rPr>
          <w:color w:val="000000"/>
        </w:rPr>
        <w:t>Ассоциации</w:t>
      </w:r>
      <w:r w:rsidRPr="00D749B1">
        <w:rPr>
          <w:color w:val="000000"/>
        </w:rPr>
        <w:t xml:space="preserve"> по</w:t>
      </w:r>
      <w:r w:rsidR="00252C47" w:rsidRPr="00D749B1">
        <w:rPr>
          <w:color w:val="000000"/>
        </w:rPr>
        <w:t xml:space="preserve"> иным</w:t>
      </w:r>
      <w:r w:rsidRPr="00D749B1">
        <w:rPr>
          <w:color w:val="000000"/>
        </w:rPr>
        <w:t xml:space="preserve"> основаниям</w:t>
      </w:r>
      <w:r w:rsidR="00252C47" w:rsidRPr="00D749B1">
        <w:rPr>
          <w:color w:val="000000"/>
        </w:rPr>
        <w:t xml:space="preserve"> </w:t>
      </w:r>
      <w:r w:rsidRPr="00D749B1">
        <w:rPr>
          <w:color w:val="000000"/>
        </w:rPr>
        <w:t>не допускается.</w:t>
      </w:r>
    </w:p>
    <w:p w:rsidR="00DA69C5" w:rsidRPr="00D749B1" w:rsidRDefault="00DA69C5" w:rsidP="00D76BF7">
      <w:pPr>
        <w:tabs>
          <w:tab w:val="left" w:pos="851"/>
        </w:tabs>
        <w:spacing w:line="276" w:lineRule="auto"/>
        <w:ind w:firstLine="567"/>
        <w:jc w:val="both"/>
        <w:rPr>
          <w:color w:val="000000"/>
        </w:rPr>
      </w:pPr>
      <w:r w:rsidRPr="00D749B1">
        <w:rPr>
          <w:color w:val="000000"/>
        </w:rPr>
        <w:lastRenderedPageBreak/>
        <w:t>Основанием для отказа в приёме в ассоциированные члены Ассоциации является:</w:t>
      </w:r>
    </w:p>
    <w:p w:rsidR="00DA69C5" w:rsidRPr="00D749B1" w:rsidRDefault="00DA69C5" w:rsidP="00B42F5A">
      <w:pPr>
        <w:numPr>
          <w:ilvl w:val="0"/>
          <w:numId w:val="15"/>
        </w:numPr>
        <w:tabs>
          <w:tab w:val="left" w:pos="851"/>
        </w:tabs>
        <w:spacing w:line="276" w:lineRule="auto"/>
        <w:ind w:left="0" w:firstLine="426"/>
        <w:jc w:val="both"/>
        <w:rPr>
          <w:color w:val="000000"/>
        </w:rPr>
      </w:pPr>
      <w:r w:rsidRPr="00D749B1">
        <w:rPr>
          <w:color w:val="000000"/>
        </w:rPr>
        <w:t>несоответствие лица требованиям, установленным настоящими Условиями членства;</w:t>
      </w:r>
    </w:p>
    <w:p w:rsidR="00DA69C5" w:rsidRPr="00D749B1" w:rsidRDefault="00DA69C5" w:rsidP="00B42F5A">
      <w:pPr>
        <w:numPr>
          <w:ilvl w:val="0"/>
          <w:numId w:val="15"/>
        </w:numPr>
        <w:tabs>
          <w:tab w:val="left" w:pos="851"/>
        </w:tabs>
        <w:spacing w:line="276" w:lineRule="auto"/>
        <w:ind w:left="0" w:firstLine="426"/>
        <w:jc w:val="both"/>
        <w:rPr>
          <w:color w:val="000000"/>
        </w:rPr>
      </w:pPr>
      <w:r w:rsidRPr="00D749B1">
        <w:rPr>
          <w:color w:val="000000"/>
        </w:rPr>
        <w:t>представление лицом документов, не соответствующих требованиям федеральных законов, нормативных правовых актов Российской Федерации и нормативных актов Банка России, регулирующих деятельность в сфере финансового рынка, а также Условиям членства, или представление документов не в полном объеме;</w:t>
      </w:r>
    </w:p>
    <w:p w:rsidR="00DA69C5" w:rsidRPr="00D749B1" w:rsidRDefault="00DA69C5" w:rsidP="00B42F5A">
      <w:pPr>
        <w:numPr>
          <w:ilvl w:val="0"/>
          <w:numId w:val="15"/>
        </w:numPr>
        <w:tabs>
          <w:tab w:val="left" w:pos="851"/>
        </w:tabs>
        <w:spacing w:line="276" w:lineRule="auto"/>
        <w:ind w:left="0" w:firstLine="426"/>
        <w:jc w:val="both"/>
        <w:rPr>
          <w:color w:val="000000"/>
        </w:rPr>
      </w:pPr>
      <w:r w:rsidRPr="00D749B1">
        <w:rPr>
          <w:color w:val="000000"/>
        </w:rPr>
        <w:t>представление лицом документов, соде</w:t>
      </w:r>
      <w:r w:rsidR="004A57C4" w:rsidRPr="00D749B1">
        <w:rPr>
          <w:color w:val="000000"/>
        </w:rPr>
        <w:t>ржащих недостоверную информацию;</w:t>
      </w:r>
    </w:p>
    <w:p w:rsidR="007326CD" w:rsidRPr="00D749B1" w:rsidRDefault="007326CD" w:rsidP="00B42F5A">
      <w:pPr>
        <w:numPr>
          <w:ilvl w:val="0"/>
          <w:numId w:val="15"/>
        </w:numPr>
        <w:tabs>
          <w:tab w:val="left" w:pos="851"/>
        </w:tabs>
        <w:spacing w:line="276" w:lineRule="auto"/>
        <w:ind w:left="0" w:firstLine="426"/>
        <w:jc w:val="both"/>
        <w:rPr>
          <w:color w:val="000000"/>
        </w:rPr>
      </w:pPr>
      <w:r w:rsidRPr="00D749B1">
        <w:rPr>
          <w:color w:val="000000"/>
        </w:rPr>
        <w:t>несоблюдение требований федеральных законов, нормативных правовых актов Российской Федерации и нормативных актов Банка России к осуществляемому юридическим лицом виду деятельности, этических стандартов профессиональной деятельности, а также неудовлетворительное финансовое состояние юридического лица, если данные факты усматриваются из представленных юридическим лицом документов</w:t>
      </w:r>
      <w:r w:rsidR="004A57C4" w:rsidRPr="00D749B1">
        <w:rPr>
          <w:color w:val="000000"/>
        </w:rPr>
        <w:t>.</w:t>
      </w:r>
    </w:p>
    <w:p w:rsidR="00252C47" w:rsidRPr="00D749B1" w:rsidRDefault="00992CA3" w:rsidP="00B42F5A">
      <w:pPr>
        <w:numPr>
          <w:ilvl w:val="1"/>
          <w:numId w:val="7"/>
        </w:numPr>
        <w:tabs>
          <w:tab w:val="left" w:pos="851"/>
        </w:tabs>
        <w:spacing w:line="276" w:lineRule="auto"/>
        <w:ind w:left="0" w:firstLine="284"/>
        <w:jc w:val="both"/>
        <w:rPr>
          <w:color w:val="000000"/>
        </w:rPr>
      </w:pPr>
      <w:r w:rsidRPr="00D749B1">
        <w:rPr>
          <w:color w:val="000000"/>
        </w:rPr>
        <w:t xml:space="preserve">При приеме </w:t>
      </w:r>
      <w:r w:rsidR="00252C47" w:rsidRPr="00D749B1">
        <w:rPr>
          <w:color w:val="000000"/>
        </w:rPr>
        <w:t xml:space="preserve">в члены </w:t>
      </w:r>
      <w:r w:rsidR="00916BC6" w:rsidRPr="00D749B1">
        <w:rPr>
          <w:color w:val="000000"/>
        </w:rPr>
        <w:t xml:space="preserve">или ассоциированные члены </w:t>
      </w:r>
      <w:r w:rsidR="00252C47" w:rsidRPr="00D749B1">
        <w:rPr>
          <w:color w:val="000000"/>
        </w:rPr>
        <w:t>Ассоциации негосударственного пенсионного фонда, имеющего лицензию на осуществление деятельности по пенсионному обеспечению и пенсионному страхованию и являвшегося</w:t>
      </w:r>
      <w:r w:rsidR="00916BC6" w:rsidRPr="00D749B1">
        <w:rPr>
          <w:color w:val="000000"/>
        </w:rPr>
        <w:t xml:space="preserve"> (являющегося)</w:t>
      </w:r>
      <w:r w:rsidR="00252C47" w:rsidRPr="00D749B1">
        <w:rPr>
          <w:color w:val="000000"/>
        </w:rPr>
        <w:t xml:space="preserve"> членом другой саморегули</w:t>
      </w:r>
      <w:r w:rsidR="00DA765F" w:rsidRPr="00D749B1">
        <w:rPr>
          <w:color w:val="000000"/>
        </w:rPr>
        <w:t>руемой организации того же вида,</w:t>
      </w:r>
      <w:r w:rsidR="00252C47" w:rsidRPr="00D749B1">
        <w:rPr>
          <w:color w:val="000000"/>
        </w:rPr>
        <w:t xml:space="preserve"> </w:t>
      </w:r>
      <w:r w:rsidRPr="00D749B1">
        <w:rPr>
          <w:color w:val="000000"/>
        </w:rPr>
        <w:t>вправе запросить у саморегулируемой организации, членом которой ранее</w:t>
      </w:r>
      <w:r w:rsidR="00252C47" w:rsidRPr="00D749B1">
        <w:rPr>
          <w:color w:val="000000"/>
        </w:rPr>
        <w:t xml:space="preserve"> являлся</w:t>
      </w:r>
      <w:r w:rsidR="00916BC6" w:rsidRPr="00D749B1">
        <w:rPr>
          <w:color w:val="000000"/>
        </w:rPr>
        <w:t xml:space="preserve"> (является)</w:t>
      </w:r>
      <w:r w:rsidR="00252C47" w:rsidRPr="00D749B1">
        <w:rPr>
          <w:color w:val="000000"/>
        </w:rPr>
        <w:t xml:space="preserve"> фонд</w:t>
      </w:r>
      <w:r w:rsidRPr="00D749B1">
        <w:rPr>
          <w:color w:val="000000"/>
        </w:rPr>
        <w:t xml:space="preserve">, документы и (или) информацию, касающиеся </w:t>
      </w:r>
      <w:r w:rsidR="00252C47" w:rsidRPr="00D749B1">
        <w:rPr>
          <w:color w:val="000000"/>
        </w:rPr>
        <w:t xml:space="preserve">его </w:t>
      </w:r>
      <w:r w:rsidRPr="00D749B1">
        <w:rPr>
          <w:color w:val="000000"/>
        </w:rPr>
        <w:t>деятельности, включая акты проверок</w:t>
      </w:r>
      <w:r w:rsidR="001D7C45" w:rsidRPr="00D749B1">
        <w:rPr>
          <w:color w:val="000000"/>
        </w:rPr>
        <w:t>, состав и порядок представления которых устанавливаются нормативным актом Банка России</w:t>
      </w:r>
      <w:r w:rsidRPr="00D749B1">
        <w:rPr>
          <w:color w:val="000000"/>
        </w:rPr>
        <w:t xml:space="preserve">. </w:t>
      </w:r>
    </w:p>
    <w:p w:rsidR="00992CA3" w:rsidRPr="00D749B1" w:rsidRDefault="001D7C45" w:rsidP="00B42F5A">
      <w:pPr>
        <w:numPr>
          <w:ilvl w:val="1"/>
          <w:numId w:val="7"/>
        </w:numPr>
        <w:tabs>
          <w:tab w:val="left" w:pos="851"/>
        </w:tabs>
        <w:spacing w:line="276" w:lineRule="auto"/>
        <w:ind w:left="0" w:firstLine="284"/>
        <w:jc w:val="both"/>
        <w:rPr>
          <w:color w:val="000000"/>
        </w:rPr>
      </w:pPr>
      <w:r w:rsidRPr="00D749B1">
        <w:rPr>
          <w:color w:val="000000"/>
        </w:rPr>
        <w:t>В случае поступления</w:t>
      </w:r>
      <w:r w:rsidR="00252C47" w:rsidRPr="00D749B1">
        <w:rPr>
          <w:color w:val="000000"/>
        </w:rPr>
        <w:t xml:space="preserve"> </w:t>
      </w:r>
      <w:r w:rsidRPr="00D749B1">
        <w:rPr>
          <w:color w:val="000000"/>
        </w:rPr>
        <w:t xml:space="preserve">в Ассоциацию запроса иной саморегулируемой организации того же вида </w:t>
      </w:r>
      <w:r w:rsidR="00992CA3" w:rsidRPr="00D749B1">
        <w:rPr>
          <w:color w:val="000000"/>
        </w:rPr>
        <w:t>о представлении документов и (или) информации, касающихся деятельности</w:t>
      </w:r>
      <w:r w:rsidRPr="00D749B1">
        <w:rPr>
          <w:color w:val="000000"/>
        </w:rPr>
        <w:t xml:space="preserve"> негосударственного пенсионного</w:t>
      </w:r>
      <w:r w:rsidR="00C21C14" w:rsidRPr="00D749B1">
        <w:rPr>
          <w:color w:val="000000"/>
        </w:rPr>
        <w:t xml:space="preserve"> </w:t>
      </w:r>
      <w:r w:rsidRPr="00D749B1">
        <w:rPr>
          <w:color w:val="000000"/>
        </w:rPr>
        <w:t>фонда,</w:t>
      </w:r>
      <w:r w:rsidR="00C20EAE" w:rsidRPr="00D749B1">
        <w:rPr>
          <w:color w:val="000000"/>
        </w:rPr>
        <w:t xml:space="preserve"> </w:t>
      </w:r>
      <w:r w:rsidRPr="00D749B1">
        <w:rPr>
          <w:color w:val="000000"/>
        </w:rPr>
        <w:t>являвшегося членом Ассоциации</w:t>
      </w:r>
      <w:r w:rsidR="00992CA3" w:rsidRPr="00D749B1">
        <w:rPr>
          <w:color w:val="000000"/>
        </w:rPr>
        <w:t xml:space="preserve">, </w:t>
      </w:r>
      <w:r w:rsidRPr="00D749B1">
        <w:rPr>
          <w:color w:val="000000"/>
        </w:rPr>
        <w:t xml:space="preserve">Ассоциация </w:t>
      </w:r>
      <w:r w:rsidR="00992CA3" w:rsidRPr="00D749B1">
        <w:rPr>
          <w:color w:val="000000"/>
        </w:rPr>
        <w:t>обязана представить соответствующие документы и (или) информацию, состав и порядок представления которых устанавливаются нормативным актом Банка России, в течение тридцати дней со дня поступления запроса.</w:t>
      </w:r>
    </w:p>
    <w:p w:rsidR="00863CD6" w:rsidRPr="00D749B1" w:rsidRDefault="00863CD6" w:rsidP="00DD58FD">
      <w:pPr>
        <w:spacing w:line="276" w:lineRule="auto"/>
        <w:ind w:firstLine="539"/>
        <w:jc w:val="both"/>
        <w:rPr>
          <w:color w:val="000000"/>
        </w:rPr>
      </w:pPr>
    </w:p>
    <w:p w:rsidR="00863CD6" w:rsidRPr="00D749B1" w:rsidRDefault="00863CD6" w:rsidP="00B42F5A">
      <w:pPr>
        <w:numPr>
          <w:ilvl w:val="0"/>
          <w:numId w:val="2"/>
        </w:numPr>
        <w:spacing w:line="276" w:lineRule="auto"/>
        <w:ind w:hanging="295"/>
        <w:jc w:val="center"/>
        <w:rPr>
          <w:color w:val="000000"/>
        </w:rPr>
      </w:pPr>
      <w:r w:rsidRPr="00D749B1">
        <w:rPr>
          <w:color w:val="000000"/>
        </w:rPr>
        <w:t>ПЕРЕДАЧА И ПРЕКРАЩЕНИЕ ЧЛЕНСТВА В АССОЦИАЦИИ</w:t>
      </w:r>
    </w:p>
    <w:p w:rsidR="007F0E83" w:rsidRPr="00D749B1" w:rsidRDefault="007F0E83" w:rsidP="007F0E83">
      <w:pPr>
        <w:spacing w:line="276" w:lineRule="auto"/>
        <w:ind w:left="1146"/>
        <w:rPr>
          <w:color w:val="000000"/>
        </w:rPr>
      </w:pPr>
    </w:p>
    <w:p w:rsidR="006D22BB" w:rsidRPr="00D749B1" w:rsidRDefault="006D22BB" w:rsidP="00B42F5A">
      <w:pPr>
        <w:numPr>
          <w:ilvl w:val="1"/>
          <w:numId w:val="8"/>
        </w:numPr>
        <w:tabs>
          <w:tab w:val="left" w:pos="851"/>
        </w:tabs>
        <w:spacing w:line="276" w:lineRule="auto"/>
        <w:ind w:left="0" w:firstLine="284"/>
        <w:jc w:val="both"/>
        <w:rPr>
          <w:color w:val="000000"/>
        </w:rPr>
      </w:pPr>
      <w:r w:rsidRPr="00D749B1">
        <w:rPr>
          <w:color w:val="000000"/>
        </w:rPr>
        <w:t>Передача членства</w:t>
      </w:r>
      <w:r w:rsidR="001D7C45" w:rsidRPr="00D749B1">
        <w:rPr>
          <w:color w:val="000000"/>
        </w:rPr>
        <w:t xml:space="preserve"> или ассоциированного членства</w:t>
      </w:r>
      <w:r w:rsidRPr="00D749B1">
        <w:rPr>
          <w:color w:val="000000"/>
        </w:rPr>
        <w:t xml:space="preserve"> в </w:t>
      </w:r>
      <w:r w:rsidR="008767E3" w:rsidRPr="00D749B1">
        <w:rPr>
          <w:color w:val="000000"/>
        </w:rPr>
        <w:t>Ассоциации</w:t>
      </w:r>
      <w:r w:rsidRPr="00D749B1">
        <w:rPr>
          <w:color w:val="000000"/>
        </w:rPr>
        <w:t xml:space="preserve"> не допускается.</w:t>
      </w:r>
    </w:p>
    <w:p w:rsidR="006D22BB" w:rsidRPr="00D749B1" w:rsidRDefault="006D22BB" w:rsidP="00B42F5A">
      <w:pPr>
        <w:numPr>
          <w:ilvl w:val="1"/>
          <w:numId w:val="8"/>
        </w:numPr>
        <w:tabs>
          <w:tab w:val="left" w:pos="851"/>
        </w:tabs>
        <w:spacing w:line="276" w:lineRule="auto"/>
        <w:ind w:left="0" w:firstLine="284"/>
        <w:jc w:val="both"/>
        <w:rPr>
          <w:color w:val="000000"/>
        </w:rPr>
      </w:pPr>
      <w:r w:rsidRPr="00D749B1">
        <w:rPr>
          <w:color w:val="000000"/>
        </w:rPr>
        <w:t xml:space="preserve">Правопреемство в случае реорганизации члена </w:t>
      </w:r>
      <w:r w:rsidR="001D7C45" w:rsidRPr="00D749B1">
        <w:rPr>
          <w:color w:val="000000"/>
        </w:rPr>
        <w:t xml:space="preserve">(ассоциированного члена) </w:t>
      </w:r>
      <w:r w:rsidR="008767E3" w:rsidRPr="00D749B1">
        <w:rPr>
          <w:color w:val="000000"/>
        </w:rPr>
        <w:t>Ассоциации</w:t>
      </w:r>
      <w:r w:rsidRPr="00D749B1">
        <w:rPr>
          <w:color w:val="000000"/>
        </w:rPr>
        <w:t>, не ведущей к прекращению юридического лица, осуществляется в соответствии с действующим гражданским законодательством Российской Федерации.</w:t>
      </w:r>
    </w:p>
    <w:p w:rsidR="006D22BB" w:rsidRPr="00D749B1" w:rsidRDefault="00397B5B" w:rsidP="00397B5B">
      <w:pPr>
        <w:tabs>
          <w:tab w:val="left" w:pos="851"/>
        </w:tabs>
        <w:spacing w:line="276" w:lineRule="auto"/>
        <w:ind w:firstLine="539"/>
        <w:jc w:val="both"/>
        <w:rPr>
          <w:color w:val="000000"/>
        </w:rPr>
      </w:pPr>
      <w:r w:rsidRPr="00D749B1">
        <w:rPr>
          <w:color w:val="000000"/>
        </w:rPr>
        <w:t>При этом юридическое лицо, правопреемник реорганизованного члена Ассоциации, предоставляет в Ассоциацию документы, предусмотренные</w:t>
      </w:r>
      <w:r w:rsidR="004A57C4" w:rsidRPr="00D749B1">
        <w:rPr>
          <w:b/>
          <w:color w:val="000000"/>
        </w:rPr>
        <w:t xml:space="preserve"> </w:t>
      </w:r>
      <w:r w:rsidR="004A57C4" w:rsidRPr="00D749B1">
        <w:rPr>
          <w:color w:val="000000"/>
        </w:rPr>
        <w:t>настоящим</w:t>
      </w:r>
      <w:r w:rsidRPr="00D749B1">
        <w:rPr>
          <w:color w:val="000000"/>
        </w:rPr>
        <w:t xml:space="preserve"> пунктом Условий членства. Внесение правопреемника в реестр (изменение в реестр) производится в течение трех дней после получения уведомления юридического лица, правопреемника реорганизованного члена Ассоциации, о завершении реорганизации с приложением документов, указанных в пунктах «б» и «в» приложения №1 к настоящему Стандарту, при условии погашения правопреемником реорганизованного члена Ассоциации всех видов задолженностей реорганизованного юридического лица — члена Ассоциации перед Ассоциацией. Дополнительная уплата взносов при этом не производится.</w:t>
      </w:r>
    </w:p>
    <w:p w:rsidR="00CF57CC" w:rsidRPr="00D749B1" w:rsidRDefault="006D22BB" w:rsidP="00B42F5A">
      <w:pPr>
        <w:numPr>
          <w:ilvl w:val="1"/>
          <w:numId w:val="8"/>
        </w:numPr>
        <w:tabs>
          <w:tab w:val="left" w:pos="851"/>
        </w:tabs>
        <w:spacing w:line="276" w:lineRule="auto"/>
        <w:ind w:left="0" w:firstLine="284"/>
        <w:jc w:val="both"/>
        <w:rPr>
          <w:color w:val="000000"/>
        </w:rPr>
      </w:pPr>
      <w:r w:rsidRPr="00D749B1">
        <w:rPr>
          <w:color w:val="000000"/>
        </w:rPr>
        <w:t xml:space="preserve">Членство в </w:t>
      </w:r>
      <w:r w:rsidR="008767E3" w:rsidRPr="00D749B1">
        <w:rPr>
          <w:color w:val="000000"/>
        </w:rPr>
        <w:t>Ассоциации</w:t>
      </w:r>
      <w:r w:rsidRPr="00D749B1">
        <w:rPr>
          <w:color w:val="000000"/>
        </w:rPr>
        <w:t xml:space="preserve"> </w:t>
      </w:r>
      <w:r w:rsidR="00CF57CC" w:rsidRPr="00D749B1">
        <w:rPr>
          <w:color w:val="000000"/>
        </w:rPr>
        <w:t>прекращается в случаях:</w:t>
      </w:r>
    </w:p>
    <w:p w:rsidR="00CF57CC" w:rsidRPr="00D749B1" w:rsidRDefault="006D22BB" w:rsidP="00B42F5A">
      <w:pPr>
        <w:numPr>
          <w:ilvl w:val="0"/>
          <w:numId w:val="19"/>
        </w:numPr>
        <w:spacing w:line="276" w:lineRule="auto"/>
        <w:ind w:left="0" w:firstLine="426"/>
        <w:jc w:val="both"/>
        <w:rPr>
          <w:color w:val="000000"/>
        </w:rPr>
      </w:pPr>
      <w:r w:rsidRPr="00D749B1">
        <w:rPr>
          <w:color w:val="000000"/>
        </w:rPr>
        <w:t xml:space="preserve">добровольного выхода из </w:t>
      </w:r>
      <w:r w:rsidR="008767E3" w:rsidRPr="00D749B1">
        <w:rPr>
          <w:color w:val="000000"/>
        </w:rPr>
        <w:t>Ассоциации</w:t>
      </w:r>
      <w:r w:rsidR="00CF57CC" w:rsidRPr="00D749B1">
        <w:rPr>
          <w:color w:val="000000"/>
        </w:rPr>
        <w:t>;</w:t>
      </w:r>
    </w:p>
    <w:p w:rsidR="006D22BB" w:rsidRPr="00D749B1" w:rsidRDefault="006D22BB" w:rsidP="00B42F5A">
      <w:pPr>
        <w:numPr>
          <w:ilvl w:val="0"/>
          <w:numId w:val="19"/>
        </w:numPr>
        <w:spacing w:line="276" w:lineRule="auto"/>
        <w:ind w:left="0" w:firstLine="426"/>
        <w:jc w:val="both"/>
        <w:rPr>
          <w:color w:val="000000"/>
        </w:rPr>
      </w:pPr>
      <w:r w:rsidRPr="00D749B1">
        <w:rPr>
          <w:color w:val="000000"/>
        </w:rPr>
        <w:t xml:space="preserve">исключения из </w:t>
      </w:r>
      <w:r w:rsidR="00CF57CC" w:rsidRPr="00D749B1">
        <w:rPr>
          <w:color w:val="000000"/>
        </w:rPr>
        <w:t xml:space="preserve">Ассоциации </w:t>
      </w:r>
      <w:r w:rsidRPr="00D749B1">
        <w:rPr>
          <w:color w:val="000000"/>
        </w:rPr>
        <w:t xml:space="preserve">в соответствии с Уставом и настоящими </w:t>
      </w:r>
      <w:r w:rsidR="00AF28C0" w:rsidRPr="00D749B1">
        <w:rPr>
          <w:color w:val="000000"/>
        </w:rPr>
        <w:t>Условия</w:t>
      </w:r>
      <w:r w:rsidRPr="00D749B1">
        <w:rPr>
          <w:color w:val="000000"/>
        </w:rPr>
        <w:t>ми</w:t>
      </w:r>
      <w:r w:rsidR="003D22EC" w:rsidRPr="00D749B1">
        <w:rPr>
          <w:color w:val="000000"/>
        </w:rPr>
        <w:t xml:space="preserve"> членства</w:t>
      </w:r>
      <w:r w:rsidR="00C21C14" w:rsidRPr="00D749B1">
        <w:rPr>
          <w:color w:val="000000"/>
        </w:rPr>
        <w:t>;</w:t>
      </w:r>
    </w:p>
    <w:p w:rsidR="00CF57CC" w:rsidRPr="00D749B1" w:rsidRDefault="00B66E6F" w:rsidP="00B42F5A">
      <w:pPr>
        <w:numPr>
          <w:ilvl w:val="0"/>
          <w:numId w:val="19"/>
        </w:numPr>
        <w:spacing w:line="276" w:lineRule="auto"/>
        <w:ind w:left="0" w:firstLine="426"/>
        <w:jc w:val="both"/>
        <w:rPr>
          <w:color w:val="000000"/>
        </w:rPr>
      </w:pPr>
      <w:r w:rsidRPr="00D749B1">
        <w:rPr>
          <w:color w:val="000000"/>
        </w:rPr>
        <w:lastRenderedPageBreak/>
        <w:t xml:space="preserve">аннулирования или истечения срока действия лицензии </w:t>
      </w:r>
      <w:r w:rsidR="00C21C14" w:rsidRPr="00D749B1">
        <w:rPr>
          <w:color w:val="000000"/>
        </w:rPr>
        <w:t>—</w:t>
      </w:r>
      <w:r w:rsidRPr="00D749B1">
        <w:rPr>
          <w:color w:val="000000"/>
        </w:rPr>
        <w:t xml:space="preserve"> для членов, ассоциированных членов</w:t>
      </w:r>
      <w:r w:rsidR="00C20EAE" w:rsidRPr="00D749B1">
        <w:rPr>
          <w:color w:val="000000"/>
        </w:rPr>
        <w:t xml:space="preserve"> </w:t>
      </w:r>
      <w:r w:rsidRPr="00D749B1">
        <w:rPr>
          <w:color w:val="000000"/>
        </w:rPr>
        <w:t>Ассоциации, деятельность которых подлежит лицензированию, отказ в предоставлении лицензии – для кандидатов в члены Ассоциации</w:t>
      </w:r>
      <w:r w:rsidR="00A51337" w:rsidRPr="00D749B1">
        <w:rPr>
          <w:color w:val="000000"/>
        </w:rPr>
        <w:t>;</w:t>
      </w:r>
    </w:p>
    <w:p w:rsidR="00950DB5" w:rsidRPr="00D749B1" w:rsidRDefault="00B66E6F" w:rsidP="00B42F5A">
      <w:pPr>
        <w:numPr>
          <w:ilvl w:val="0"/>
          <w:numId w:val="19"/>
        </w:numPr>
        <w:spacing w:line="276" w:lineRule="auto"/>
        <w:ind w:left="0" w:firstLine="426"/>
        <w:jc w:val="both"/>
        <w:rPr>
          <w:color w:val="000000"/>
        </w:rPr>
      </w:pPr>
      <w:r w:rsidRPr="00D749B1">
        <w:rPr>
          <w:color w:val="000000"/>
        </w:rPr>
        <w:t>реорганизации, за исключением случая реорганизации в форме преобразования, присоединения или выделения;</w:t>
      </w:r>
    </w:p>
    <w:p w:rsidR="00950DB5" w:rsidRPr="00D749B1" w:rsidRDefault="00B66E6F" w:rsidP="00B42F5A">
      <w:pPr>
        <w:numPr>
          <w:ilvl w:val="0"/>
          <w:numId w:val="19"/>
        </w:numPr>
        <w:spacing w:line="276" w:lineRule="auto"/>
        <w:ind w:left="0" w:firstLine="426"/>
        <w:jc w:val="both"/>
        <w:rPr>
          <w:color w:val="000000"/>
        </w:rPr>
      </w:pPr>
      <w:r w:rsidRPr="00D749B1">
        <w:rPr>
          <w:color w:val="000000"/>
        </w:rPr>
        <w:t>ликвидации;</w:t>
      </w:r>
    </w:p>
    <w:p w:rsidR="00950DB5" w:rsidRPr="00D749B1" w:rsidRDefault="00B66E6F" w:rsidP="00B42F5A">
      <w:pPr>
        <w:numPr>
          <w:ilvl w:val="0"/>
          <w:numId w:val="19"/>
        </w:numPr>
        <w:spacing w:line="276" w:lineRule="auto"/>
        <w:ind w:left="0" w:firstLine="426"/>
        <w:jc w:val="both"/>
        <w:rPr>
          <w:color w:val="000000"/>
        </w:rPr>
      </w:pPr>
      <w:r w:rsidRPr="00D749B1">
        <w:rPr>
          <w:color w:val="000000"/>
        </w:rPr>
        <w:t>прекращения у Ассоциации статуса саморегулируемой организации.</w:t>
      </w:r>
    </w:p>
    <w:p w:rsidR="006D22BB" w:rsidRPr="00D749B1" w:rsidRDefault="00B66E6F" w:rsidP="00B42F5A">
      <w:pPr>
        <w:numPr>
          <w:ilvl w:val="1"/>
          <w:numId w:val="8"/>
        </w:numPr>
        <w:tabs>
          <w:tab w:val="left" w:pos="851"/>
        </w:tabs>
        <w:spacing w:line="276" w:lineRule="auto"/>
        <w:ind w:left="0" w:firstLine="284"/>
        <w:jc w:val="both"/>
        <w:rPr>
          <w:color w:val="000000"/>
        </w:rPr>
      </w:pPr>
      <w:r w:rsidRPr="00D749B1">
        <w:rPr>
          <w:color w:val="000000"/>
        </w:rPr>
        <w:t>Добровольный выход из Ассоциации:</w:t>
      </w:r>
    </w:p>
    <w:p w:rsidR="006D22BB" w:rsidRPr="00D749B1" w:rsidRDefault="00B66E6F" w:rsidP="00B42F5A">
      <w:pPr>
        <w:numPr>
          <w:ilvl w:val="0"/>
          <w:numId w:val="21"/>
        </w:numPr>
        <w:spacing w:line="276" w:lineRule="auto"/>
        <w:ind w:left="0" w:firstLine="567"/>
        <w:jc w:val="both"/>
        <w:rPr>
          <w:color w:val="000000"/>
        </w:rPr>
      </w:pPr>
      <w:r w:rsidRPr="00D749B1">
        <w:rPr>
          <w:color w:val="000000"/>
        </w:rPr>
        <w:t>Каждый член</w:t>
      </w:r>
      <w:r w:rsidR="007C6976" w:rsidRPr="00D749B1">
        <w:rPr>
          <w:color w:val="000000"/>
        </w:rPr>
        <w:t xml:space="preserve"> (ассоциированный член)</w:t>
      </w:r>
      <w:r w:rsidRPr="00D749B1">
        <w:rPr>
          <w:color w:val="000000"/>
        </w:rPr>
        <w:t xml:space="preserve"> Ассоциации имеет право добровольно выйти из нее. Выход из Ассоциации не освобождает от исполнения обязательств, возникших за период членства в Ассоциации, включая уплату ежегодного членского взноса и исполнение штрафных санкций, если таковые имели место. До дня вступления в силу решения Совета Ассоциации о прекращении членства</w:t>
      </w:r>
      <w:r w:rsidR="007C6976" w:rsidRPr="00D749B1">
        <w:rPr>
          <w:color w:val="000000"/>
        </w:rPr>
        <w:t xml:space="preserve"> (ассоциированного членства)</w:t>
      </w:r>
      <w:r w:rsidRPr="00D749B1">
        <w:rPr>
          <w:color w:val="000000"/>
        </w:rPr>
        <w:t xml:space="preserve"> в Ассоциации в связи с выходом из Ассоциации</w:t>
      </w:r>
      <w:r w:rsidR="00A51337" w:rsidRPr="00D749B1">
        <w:rPr>
          <w:color w:val="000000"/>
        </w:rPr>
        <w:t xml:space="preserve"> </w:t>
      </w:r>
      <w:r w:rsidR="007C6976" w:rsidRPr="00D749B1">
        <w:rPr>
          <w:color w:val="000000"/>
        </w:rPr>
        <w:t xml:space="preserve">ее </w:t>
      </w:r>
      <w:r w:rsidRPr="00D749B1">
        <w:rPr>
          <w:color w:val="000000"/>
        </w:rPr>
        <w:t>член продолжает выполнять свои обязанности, возложенные на него в соответствии с Уставом и настоящими Условиями</w:t>
      </w:r>
      <w:r w:rsidR="003D22EC" w:rsidRPr="00D749B1">
        <w:rPr>
          <w:color w:val="000000"/>
        </w:rPr>
        <w:t xml:space="preserve"> членства</w:t>
      </w:r>
      <w:r w:rsidRPr="00D749B1">
        <w:rPr>
          <w:color w:val="000000"/>
        </w:rPr>
        <w:t>.</w:t>
      </w:r>
    </w:p>
    <w:p w:rsidR="00B346A0" w:rsidRPr="00D749B1" w:rsidRDefault="00B66E6F" w:rsidP="00B42F5A">
      <w:pPr>
        <w:numPr>
          <w:ilvl w:val="0"/>
          <w:numId w:val="21"/>
        </w:numPr>
        <w:spacing w:line="276" w:lineRule="auto"/>
        <w:ind w:left="0" w:firstLine="567"/>
        <w:jc w:val="both"/>
        <w:rPr>
          <w:color w:val="000000"/>
        </w:rPr>
      </w:pPr>
      <w:r w:rsidRPr="00D749B1">
        <w:rPr>
          <w:color w:val="000000"/>
        </w:rPr>
        <w:t>Заявление о выходе из Ассоциации подается на имя Президента Ассоциации. Вопрос о прекращении членства в Ассоциации в связи с подачей заявления о выходе из Ассоциации рассматривается Советом Ассоциации в</w:t>
      </w:r>
      <w:r w:rsidR="007C6976" w:rsidRPr="00D749B1">
        <w:rPr>
          <w:color w:val="000000"/>
        </w:rPr>
        <w:t xml:space="preserve"> срок, не превышающий тридцати дней с даты подачи членом (ассоциированным членом) Ассоциации указанного заявления</w:t>
      </w:r>
      <w:r w:rsidRPr="00D749B1">
        <w:rPr>
          <w:color w:val="000000"/>
        </w:rPr>
        <w:t>.</w:t>
      </w:r>
    </w:p>
    <w:p w:rsidR="006D22BB" w:rsidRPr="00D749B1" w:rsidRDefault="00B346A0" w:rsidP="00DD58FD">
      <w:pPr>
        <w:spacing w:line="276" w:lineRule="auto"/>
        <w:ind w:firstLine="539"/>
        <w:jc w:val="both"/>
        <w:rPr>
          <w:color w:val="000000"/>
        </w:rPr>
      </w:pPr>
      <w:r w:rsidRPr="00D749B1">
        <w:rPr>
          <w:color w:val="000000"/>
        </w:rPr>
        <w:t xml:space="preserve">Членство (ассоциированное членство) в Ассоциации прекращается со дня, следующего за днем принятия Советом решения о прекращении членства (ассоциированного членства) в Ассоциации в связи с выходом из Ассоциации. </w:t>
      </w:r>
    </w:p>
    <w:p w:rsidR="006D22BB" w:rsidRPr="00D749B1" w:rsidRDefault="00B66E6F" w:rsidP="00B42F5A">
      <w:pPr>
        <w:numPr>
          <w:ilvl w:val="1"/>
          <w:numId w:val="8"/>
        </w:numPr>
        <w:tabs>
          <w:tab w:val="left" w:pos="851"/>
        </w:tabs>
        <w:spacing w:line="276" w:lineRule="auto"/>
        <w:ind w:left="0" w:firstLine="284"/>
        <w:jc w:val="both"/>
        <w:rPr>
          <w:color w:val="000000"/>
        </w:rPr>
      </w:pPr>
      <w:r w:rsidRPr="00D749B1">
        <w:rPr>
          <w:color w:val="000000"/>
        </w:rPr>
        <w:t>Исключение из Ассоциации</w:t>
      </w:r>
    </w:p>
    <w:p w:rsidR="006D22BB" w:rsidRPr="00D749B1" w:rsidRDefault="00B66E6F" w:rsidP="00B42F5A">
      <w:pPr>
        <w:numPr>
          <w:ilvl w:val="0"/>
          <w:numId w:val="22"/>
        </w:numPr>
        <w:spacing w:line="276" w:lineRule="auto"/>
        <w:ind w:left="0" w:firstLine="567"/>
        <w:jc w:val="both"/>
        <w:rPr>
          <w:color w:val="000000"/>
        </w:rPr>
      </w:pPr>
      <w:r w:rsidRPr="00D749B1">
        <w:rPr>
          <w:color w:val="000000"/>
        </w:rPr>
        <w:t xml:space="preserve">Основаниями для исключения члена, ассоциированного члена из Ассоциации являются: </w:t>
      </w:r>
    </w:p>
    <w:p w:rsidR="00755C0A" w:rsidRPr="00D749B1" w:rsidRDefault="00B66E6F" w:rsidP="00B42F5A">
      <w:pPr>
        <w:numPr>
          <w:ilvl w:val="0"/>
          <w:numId w:val="20"/>
        </w:numPr>
        <w:spacing w:line="276" w:lineRule="auto"/>
        <w:ind w:left="0" w:firstLine="426"/>
        <w:jc w:val="both"/>
        <w:rPr>
          <w:color w:val="000000"/>
        </w:rPr>
      </w:pPr>
      <w:r w:rsidRPr="00D749B1">
        <w:rPr>
          <w:color w:val="000000"/>
        </w:rPr>
        <w:t>несоблюдени</w:t>
      </w:r>
      <w:r w:rsidR="00860E8F" w:rsidRPr="00D749B1">
        <w:rPr>
          <w:color w:val="000000"/>
        </w:rPr>
        <w:t>е</w:t>
      </w:r>
      <w:r w:rsidRPr="00D749B1">
        <w:rPr>
          <w:color w:val="000000"/>
        </w:rPr>
        <w:t xml:space="preserve"> требований базовых стандартов, внутренних стандартов и иных внутренних документов Ассоциации</w:t>
      </w:r>
      <w:r w:rsidR="00A51337" w:rsidRPr="00D749B1">
        <w:rPr>
          <w:color w:val="000000"/>
        </w:rPr>
        <w:t>,</w:t>
      </w:r>
      <w:r w:rsidR="00755C0A" w:rsidRPr="00D749B1">
        <w:rPr>
          <w:color w:val="000000"/>
        </w:rPr>
        <w:t xml:space="preserve"> в том числе необоснованное невыполнение/отказ от выполнения требований Устава и внутренних документов Ассоциации и/или обязательных для исполнения решений органов управления, специализированных органов</w:t>
      </w:r>
      <w:r w:rsidR="00A51337" w:rsidRPr="00D749B1">
        <w:rPr>
          <w:color w:val="000000"/>
        </w:rPr>
        <w:t xml:space="preserve"> </w:t>
      </w:r>
      <w:r w:rsidR="00755C0A" w:rsidRPr="00D749B1">
        <w:rPr>
          <w:color w:val="000000"/>
        </w:rPr>
        <w:t>Ассоциации, принятых</w:t>
      </w:r>
      <w:r w:rsidR="00A51337" w:rsidRPr="00D749B1">
        <w:rPr>
          <w:color w:val="000000"/>
        </w:rPr>
        <w:t xml:space="preserve"> </w:t>
      </w:r>
      <w:r w:rsidR="00755C0A" w:rsidRPr="00D749B1">
        <w:rPr>
          <w:color w:val="000000"/>
        </w:rPr>
        <w:t>в соответствии с их компетенцией, предусмотренной Уставом Ассоциации и положениями о них;</w:t>
      </w:r>
    </w:p>
    <w:p w:rsidR="00950DB5" w:rsidRPr="00D749B1" w:rsidRDefault="00950DB5" w:rsidP="00B42F5A">
      <w:pPr>
        <w:numPr>
          <w:ilvl w:val="0"/>
          <w:numId w:val="20"/>
        </w:numPr>
        <w:spacing w:line="276" w:lineRule="auto"/>
        <w:ind w:left="0" w:firstLine="426"/>
        <w:jc w:val="both"/>
        <w:rPr>
          <w:color w:val="000000"/>
        </w:rPr>
      </w:pPr>
      <w:r w:rsidRPr="00D749B1">
        <w:rPr>
          <w:color w:val="000000"/>
        </w:rPr>
        <w:t>неоднократн</w:t>
      </w:r>
      <w:r w:rsidR="0027773F" w:rsidRPr="00D749B1">
        <w:rPr>
          <w:color w:val="000000"/>
        </w:rPr>
        <w:t>ая</w:t>
      </w:r>
      <w:r w:rsidRPr="00D749B1">
        <w:rPr>
          <w:color w:val="000000"/>
        </w:rPr>
        <w:t xml:space="preserve"> неуплат</w:t>
      </w:r>
      <w:r w:rsidR="0027773F" w:rsidRPr="00D749B1">
        <w:rPr>
          <w:color w:val="000000"/>
        </w:rPr>
        <w:t>а</w:t>
      </w:r>
      <w:r w:rsidRPr="00D749B1">
        <w:rPr>
          <w:color w:val="000000"/>
        </w:rPr>
        <w:t xml:space="preserve"> </w:t>
      </w:r>
      <w:r w:rsidR="00863CD6" w:rsidRPr="00D749B1">
        <w:rPr>
          <w:color w:val="000000"/>
        </w:rPr>
        <w:t xml:space="preserve">в течение года </w:t>
      </w:r>
      <w:r w:rsidR="00755C0A" w:rsidRPr="00D749B1">
        <w:rPr>
          <w:color w:val="000000"/>
        </w:rPr>
        <w:t>членск</w:t>
      </w:r>
      <w:r w:rsidR="00846FD1" w:rsidRPr="00D749B1">
        <w:rPr>
          <w:color w:val="000000"/>
        </w:rPr>
        <w:t>их</w:t>
      </w:r>
      <w:r w:rsidR="00755C0A" w:rsidRPr="00D749B1">
        <w:rPr>
          <w:color w:val="000000"/>
        </w:rPr>
        <w:t xml:space="preserve"> взнос</w:t>
      </w:r>
      <w:r w:rsidR="00846FD1" w:rsidRPr="00D749B1">
        <w:rPr>
          <w:color w:val="000000"/>
        </w:rPr>
        <w:t>ов</w:t>
      </w:r>
      <w:r w:rsidR="00755C0A" w:rsidRPr="00D749B1">
        <w:rPr>
          <w:color w:val="000000"/>
        </w:rPr>
        <w:t xml:space="preserve"> (</w:t>
      </w:r>
      <w:r w:rsidR="00863CD6" w:rsidRPr="00D749B1">
        <w:rPr>
          <w:color w:val="000000"/>
        </w:rPr>
        <w:t>квартальной доли</w:t>
      </w:r>
      <w:r w:rsidR="00755C0A" w:rsidRPr="00D749B1">
        <w:rPr>
          <w:color w:val="000000"/>
        </w:rPr>
        <w:t>). При этом под неуплатой понимается</w:t>
      </w:r>
      <w:r w:rsidR="00863CD6" w:rsidRPr="00D749B1">
        <w:rPr>
          <w:color w:val="000000"/>
        </w:rPr>
        <w:t xml:space="preserve"> </w:t>
      </w:r>
      <w:r w:rsidR="00ED420F" w:rsidRPr="00D749B1">
        <w:rPr>
          <w:color w:val="000000"/>
        </w:rPr>
        <w:t>как неуплата всей суммы взноса (квартальной доли), так и уплата в размере меньшем, чем установлено настоящими Условиями членства</w:t>
      </w:r>
      <w:r w:rsidRPr="00D749B1">
        <w:rPr>
          <w:color w:val="000000"/>
        </w:rPr>
        <w:t>;</w:t>
      </w:r>
    </w:p>
    <w:p w:rsidR="00950DB5" w:rsidRPr="00D749B1" w:rsidRDefault="00B66E6F" w:rsidP="00B42F5A">
      <w:pPr>
        <w:numPr>
          <w:ilvl w:val="0"/>
          <w:numId w:val="20"/>
        </w:numPr>
        <w:spacing w:line="276" w:lineRule="auto"/>
        <w:ind w:left="0" w:firstLine="426"/>
        <w:jc w:val="both"/>
        <w:rPr>
          <w:color w:val="000000"/>
        </w:rPr>
      </w:pPr>
      <w:r w:rsidRPr="00D749B1">
        <w:rPr>
          <w:color w:val="000000"/>
        </w:rPr>
        <w:t>выявление недостоверных сведений в документах, представленных для приема в члены, в кандидаты в члены, ассоциированные члены</w:t>
      </w:r>
      <w:r w:rsidR="00A51337" w:rsidRPr="00D749B1">
        <w:rPr>
          <w:color w:val="000000"/>
        </w:rPr>
        <w:t>.</w:t>
      </w:r>
    </w:p>
    <w:p w:rsidR="00752D86" w:rsidRPr="00D749B1" w:rsidRDefault="00B66E6F" w:rsidP="00B42F5A">
      <w:pPr>
        <w:numPr>
          <w:ilvl w:val="0"/>
          <w:numId w:val="22"/>
        </w:numPr>
        <w:spacing w:line="276" w:lineRule="auto"/>
        <w:ind w:left="0" w:firstLine="567"/>
        <w:jc w:val="both"/>
        <w:rPr>
          <w:color w:val="000000"/>
        </w:rPr>
      </w:pPr>
      <w:r w:rsidRPr="00D749B1">
        <w:rPr>
          <w:color w:val="000000"/>
        </w:rPr>
        <w:t>Решение об исключении из Ассоциации принимается</w:t>
      </w:r>
      <w:r w:rsidR="00A51337" w:rsidRPr="00D749B1">
        <w:rPr>
          <w:color w:val="000000"/>
        </w:rPr>
        <w:t xml:space="preserve"> </w:t>
      </w:r>
      <w:r w:rsidR="00622F77" w:rsidRPr="00D749B1">
        <w:rPr>
          <w:color w:val="000000"/>
        </w:rPr>
        <w:t xml:space="preserve">Советом </w:t>
      </w:r>
      <w:r w:rsidRPr="00D749B1">
        <w:rPr>
          <w:color w:val="000000"/>
        </w:rPr>
        <w:t xml:space="preserve">Ассоциации в соответствии с Уставом Ассоциации. </w:t>
      </w:r>
      <w:r w:rsidR="00433481" w:rsidRPr="00D749B1">
        <w:rPr>
          <w:color w:val="000000"/>
        </w:rPr>
        <w:t xml:space="preserve">В случае прекращения членства </w:t>
      </w:r>
      <w:r w:rsidR="0024118E" w:rsidRPr="00D749B1">
        <w:rPr>
          <w:color w:val="000000"/>
        </w:rPr>
        <w:t xml:space="preserve">юридического лица в Ассоциации </w:t>
      </w:r>
      <w:r w:rsidR="00433481" w:rsidRPr="00D749B1">
        <w:rPr>
          <w:color w:val="000000"/>
        </w:rPr>
        <w:t xml:space="preserve">по основаниям, предусмотренным </w:t>
      </w:r>
      <w:r w:rsidR="0024118E" w:rsidRPr="00D749B1">
        <w:rPr>
          <w:color w:val="000000"/>
        </w:rPr>
        <w:t>подпунктами 3 – 6 пункта 5.6 настоящих Условий членства решения Совета Ассоциации о прекращении членства не требуется.</w:t>
      </w:r>
    </w:p>
    <w:p w:rsidR="00752D86" w:rsidRPr="00D749B1" w:rsidRDefault="000C251C" w:rsidP="00DD58FD">
      <w:pPr>
        <w:spacing w:line="276" w:lineRule="auto"/>
        <w:ind w:firstLine="539"/>
        <w:jc w:val="both"/>
        <w:rPr>
          <w:color w:val="000000"/>
        </w:rPr>
      </w:pPr>
      <w:r w:rsidRPr="00D749B1">
        <w:rPr>
          <w:color w:val="000000"/>
        </w:rPr>
        <w:t xml:space="preserve">На рассмотрение </w:t>
      </w:r>
      <w:r w:rsidR="00622F77" w:rsidRPr="00D749B1">
        <w:rPr>
          <w:color w:val="000000"/>
        </w:rPr>
        <w:t xml:space="preserve">Совета Ассоциации </w:t>
      </w:r>
      <w:r w:rsidRPr="00D749B1">
        <w:rPr>
          <w:color w:val="000000"/>
        </w:rPr>
        <w:t>вопрос об исключении члена Ассоциации вносится</w:t>
      </w:r>
      <w:r w:rsidR="00752D86" w:rsidRPr="00D749B1">
        <w:rPr>
          <w:color w:val="000000"/>
        </w:rPr>
        <w:t>:</w:t>
      </w:r>
    </w:p>
    <w:p w:rsidR="00752D86" w:rsidRPr="00D749B1" w:rsidRDefault="00752D86" w:rsidP="00B42F5A">
      <w:pPr>
        <w:numPr>
          <w:ilvl w:val="0"/>
          <w:numId w:val="20"/>
        </w:numPr>
        <w:spacing w:line="276" w:lineRule="auto"/>
        <w:ind w:left="0" w:firstLine="426"/>
        <w:jc w:val="both"/>
        <w:rPr>
          <w:color w:val="000000"/>
        </w:rPr>
      </w:pPr>
      <w:r w:rsidRPr="00D749B1">
        <w:rPr>
          <w:color w:val="000000"/>
        </w:rPr>
        <w:t>по основаниям, предусмотренным абзацами вторым и четвертым пункта 5.5.1 - Дисциплинарным комитетом Ассоциации;</w:t>
      </w:r>
    </w:p>
    <w:p w:rsidR="000C1C47" w:rsidRPr="00D749B1" w:rsidRDefault="00752D86" w:rsidP="00B42F5A">
      <w:pPr>
        <w:numPr>
          <w:ilvl w:val="0"/>
          <w:numId w:val="20"/>
        </w:numPr>
        <w:spacing w:line="276" w:lineRule="auto"/>
        <w:ind w:left="0" w:firstLine="426"/>
        <w:jc w:val="both"/>
        <w:rPr>
          <w:color w:val="000000"/>
        </w:rPr>
      </w:pPr>
      <w:r w:rsidRPr="00D749B1">
        <w:rPr>
          <w:color w:val="000000"/>
        </w:rPr>
        <w:lastRenderedPageBreak/>
        <w:t>по основанию, предусмотренному абзацем третьим пункта 5.5.1 - Президентом Ассоциации</w:t>
      </w:r>
      <w:r w:rsidR="009F59D1" w:rsidRPr="00D749B1">
        <w:rPr>
          <w:color w:val="000000"/>
        </w:rPr>
        <w:t>.</w:t>
      </w:r>
    </w:p>
    <w:p w:rsidR="000C1C47" w:rsidRPr="00D749B1" w:rsidRDefault="00B66E6F" w:rsidP="00DD58FD">
      <w:pPr>
        <w:spacing w:line="276" w:lineRule="auto"/>
        <w:ind w:firstLine="539"/>
        <w:jc w:val="both"/>
        <w:rPr>
          <w:color w:val="000000"/>
        </w:rPr>
      </w:pPr>
      <w:r w:rsidRPr="00D749B1">
        <w:rPr>
          <w:color w:val="000000"/>
        </w:rPr>
        <w:t xml:space="preserve">Совет Ассоциации рассматривает вопрос об исключении члена Ассоциации на основании подготовленного </w:t>
      </w:r>
      <w:r w:rsidR="003A0706" w:rsidRPr="00D749B1">
        <w:rPr>
          <w:color w:val="000000"/>
        </w:rPr>
        <w:t xml:space="preserve">Дисциплинарным комитетом </w:t>
      </w:r>
      <w:r w:rsidRPr="00D749B1">
        <w:rPr>
          <w:color w:val="000000"/>
        </w:rPr>
        <w:t>Ассоциации представления, содержащего основания для исключения данного члена из Ассоциации. К представлению прилагаются документы, подтверждающие наличие оснований для исключения из Ассоциации, предусмотренных пунктом 5.5.1</w:t>
      </w:r>
      <w:r w:rsidR="00A51337" w:rsidRPr="00D749B1">
        <w:rPr>
          <w:color w:val="000000"/>
        </w:rPr>
        <w:t xml:space="preserve"> </w:t>
      </w:r>
      <w:r w:rsidRPr="00D749B1">
        <w:rPr>
          <w:color w:val="000000"/>
        </w:rPr>
        <w:t>настоящих Условий</w:t>
      </w:r>
      <w:r w:rsidR="003D22EC" w:rsidRPr="00D749B1">
        <w:rPr>
          <w:color w:val="000000"/>
        </w:rPr>
        <w:t xml:space="preserve"> членства</w:t>
      </w:r>
      <w:r w:rsidRPr="00D749B1">
        <w:rPr>
          <w:color w:val="000000"/>
        </w:rPr>
        <w:t xml:space="preserve">. На заседание Совета Ассоциации приглашается полномочный представитель члена Ассоциации, в отношении которого поставлен вопрос об исключении. В случае неявки представителя вопрос об исключении может быть рассмотрен в его отсутствие. </w:t>
      </w:r>
    </w:p>
    <w:p w:rsidR="000C1C47" w:rsidRPr="00D749B1" w:rsidRDefault="00B66E6F" w:rsidP="00DD58FD">
      <w:pPr>
        <w:spacing w:line="276" w:lineRule="auto"/>
        <w:ind w:firstLine="539"/>
        <w:jc w:val="both"/>
        <w:rPr>
          <w:color w:val="000000"/>
        </w:rPr>
      </w:pPr>
      <w:r w:rsidRPr="00D749B1">
        <w:rPr>
          <w:color w:val="000000"/>
        </w:rPr>
        <w:t>По результатам рассмотрения вопроса об исключении из Ассоциации Советом Ассоциации может быть принято решение:</w:t>
      </w:r>
    </w:p>
    <w:p w:rsidR="000C1C47" w:rsidRPr="00D749B1" w:rsidRDefault="00B66E6F" w:rsidP="00B42F5A">
      <w:pPr>
        <w:numPr>
          <w:ilvl w:val="0"/>
          <w:numId w:val="18"/>
        </w:numPr>
        <w:spacing w:line="276" w:lineRule="auto"/>
        <w:ind w:left="0" w:firstLine="426"/>
        <w:jc w:val="both"/>
        <w:rPr>
          <w:color w:val="000000"/>
        </w:rPr>
      </w:pPr>
      <w:r w:rsidRPr="00D749B1">
        <w:rPr>
          <w:color w:val="000000"/>
        </w:rPr>
        <w:t>об исключении данного члена из Ассоциации;</w:t>
      </w:r>
    </w:p>
    <w:p w:rsidR="000C1C47" w:rsidRPr="00D749B1" w:rsidRDefault="00B66E6F" w:rsidP="00B42F5A">
      <w:pPr>
        <w:numPr>
          <w:ilvl w:val="0"/>
          <w:numId w:val="18"/>
        </w:numPr>
        <w:spacing w:line="276" w:lineRule="auto"/>
        <w:ind w:left="0" w:firstLine="426"/>
        <w:jc w:val="both"/>
        <w:rPr>
          <w:color w:val="000000"/>
        </w:rPr>
      </w:pPr>
      <w:r w:rsidRPr="00D749B1">
        <w:rPr>
          <w:color w:val="000000"/>
        </w:rPr>
        <w:t xml:space="preserve">о предоставлении члену Ассоциации срока для устранения </w:t>
      </w:r>
      <w:r w:rsidR="00201B09" w:rsidRPr="00D749B1">
        <w:rPr>
          <w:color w:val="000000"/>
        </w:rPr>
        <w:t>причин, послуживших</w:t>
      </w:r>
      <w:r w:rsidRPr="00D749B1">
        <w:rPr>
          <w:color w:val="000000"/>
        </w:rPr>
        <w:t xml:space="preserve"> основанием для рассмотрения вопроса об исключении из Ассоциации.</w:t>
      </w:r>
    </w:p>
    <w:p w:rsidR="000C1C47" w:rsidRPr="00D749B1" w:rsidRDefault="00B66E6F" w:rsidP="00DD58FD">
      <w:pPr>
        <w:spacing w:line="276" w:lineRule="auto"/>
        <w:ind w:firstLine="539"/>
        <w:jc w:val="both"/>
        <w:rPr>
          <w:color w:val="000000"/>
        </w:rPr>
      </w:pPr>
      <w:r w:rsidRPr="00D749B1">
        <w:rPr>
          <w:color w:val="000000"/>
        </w:rPr>
        <w:t>Член Ассоциации, которому был предоставлен срок для устранения оснований для исключения из Ассоциации, обязан сообщить об устранении или неустранении указанных оснований либо в течение пяти рабочих дней со дня их устранения, но не позднее дня окончания предоставленного срока, либо в течение дня истечения предоставленного срока.</w:t>
      </w:r>
    </w:p>
    <w:p w:rsidR="000C1C47" w:rsidRPr="00D749B1" w:rsidRDefault="00B66E6F" w:rsidP="00DD58FD">
      <w:pPr>
        <w:spacing w:line="276" w:lineRule="auto"/>
        <w:ind w:firstLine="539"/>
        <w:jc w:val="both"/>
        <w:rPr>
          <w:color w:val="000000"/>
        </w:rPr>
      </w:pPr>
      <w:r w:rsidRPr="00D749B1">
        <w:rPr>
          <w:color w:val="000000"/>
        </w:rPr>
        <w:t xml:space="preserve">В случае несообщения об устранении оснований для исключения из Ассоциации или неустранения указанных оснований вопрос об исключении члена Ассоциации из Ассоциации подлежит повторному рассмотрению в порядке, предусмотренном настоящим пунктом.  </w:t>
      </w:r>
    </w:p>
    <w:p w:rsidR="000C1C47" w:rsidRPr="00D749B1" w:rsidRDefault="00B66E6F" w:rsidP="00B42F5A">
      <w:pPr>
        <w:numPr>
          <w:ilvl w:val="0"/>
          <w:numId w:val="22"/>
        </w:numPr>
        <w:spacing w:line="276" w:lineRule="auto"/>
        <w:ind w:left="0" w:firstLine="426"/>
        <w:jc w:val="both"/>
        <w:rPr>
          <w:color w:val="000000"/>
        </w:rPr>
      </w:pPr>
      <w:r w:rsidRPr="00D749B1">
        <w:rPr>
          <w:color w:val="000000"/>
        </w:rPr>
        <w:t xml:space="preserve">Решение </w:t>
      </w:r>
      <w:r w:rsidR="00173325" w:rsidRPr="00D749B1">
        <w:rPr>
          <w:color w:val="000000"/>
        </w:rPr>
        <w:t xml:space="preserve">об исключении из Ассоциации </w:t>
      </w:r>
      <w:r w:rsidRPr="00D749B1">
        <w:rPr>
          <w:color w:val="000000"/>
        </w:rPr>
        <w:t xml:space="preserve">принимается Советом Ассоциации большинством в две трети голосов от </w:t>
      </w:r>
      <w:r w:rsidR="00622F77" w:rsidRPr="00D749B1">
        <w:rPr>
          <w:color w:val="000000"/>
        </w:rPr>
        <w:t xml:space="preserve">общего количества членов Совета Ассоциации. </w:t>
      </w:r>
      <w:r w:rsidRPr="00D749B1">
        <w:rPr>
          <w:color w:val="000000"/>
        </w:rPr>
        <w:t xml:space="preserve">Решение должно включать в себя обоснование. </w:t>
      </w:r>
    </w:p>
    <w:p w:rsidR="00950DB5" w:rsidRPr="00D749B1" w:rsidRDefault="00B66E6F" w:rsidP="00B42F5A">
      <w:pPr>
        <w:numPr>
          <w:ilvl w:val="1"/>
          <w:numId w:val="8"/>
        </w:numPr>
        <w:tabs>
          <w:tab w:val="left" w:pos="851"/>
        </w:tabs>
        <w:spacing w:line="276" w:lineRule="auto"/>
        <w:ind w:left="0" w:firstLine="284"/>
        <w:jc w:val="both"/>
        <w:rPr>
          <w:color w:val="000000"/>
        </w:rPr>
      </w:pPr>
      <w:r w:rsidRPr="00D749B1">
        <w:rPr>
          <w:color w:val="000000"/>
        </w:rPr>
        <w:t>Членство в Ассоциации прекращается в следующие сроки:</w:t>
      </w:r>
    </w:p>
    <w:p w:rsidR="00950DB5" w:rsidRPr="00D749B1" w:rsidRDefault="00B66E6F" w:rsidP="00B42F5A">
      <w:pPr>
        <w:numPr>
          <w:ilvl w:val="0"/>
          <w:numId w:val="17"/>
        </w:numPr>
        <w:tabs>
          <w:tab w:val="left" w:pos="993"/>
        </w:tabs>
        <w:spacing w:line="276" w:lineRule="auto"/>
        <w:ind w:left="0" w:firstLine="567"/>
        <w:jc w:val="both"/>
        <w:rPr>
          <w:color w:val="000000"/>
        </w:rPr>
      </w:pPr>
      <w:r w:rsidRPr="00D749B1">
        <w:rPr>
          <w:color w:val="000000"/>
        </w:rPr>
        <w:t>при добровольном выходе из Ассоциации</w:t>
      </w:r>
      <w:r w:rsidR="004968ED" w:rsidRPr="00D749B1">
        <w:rPr>
          <w:color w:val="000000"/>
        </w:rPr>
        <w:t xml:space="preserve"> </w:t>
      </w:r>
      <w:r w:rsidRPr="00D749B1">
        <w:rPr>
          <w:color w:val="000000"/>
        </w:rPr>
        <w:t>в сроки, установленные</w:t>
      </w:r>
      <w:r w:rsidR="007C6976" w:rsidRPr="00D749B1">
        <w:rPr>
          <w:color w:val="000000"/>
        </w:rPr>
        <w:t xml:space="preserve"> пункт</w:t>
      </w:r>
      <w:r w:rsidR="00916BC6" w:rsidRPr="00D749B1">
        <w:rPr>
          <w:color w:val="000000"/>
        </w:rPr>
        <w:t>ом</w:t>
      </w:r>
      <w:r w:rsidR="00B346A0" w:rsidRPr="00D749B1">
        <w:rPr>
          <w:color w:val="000000"/>
        </w:rPr>
        <w:t xml:space="preserve"> 5.4.2 настоящих Условий членства</w:t>
      </w:r>
      <w:r w:rsidRPr="00D749B1">
        <w:rPr>
          <w:color w:val="000000"/>
        </w:rPr>
        <w:t>;</w:t>
      </w:r>
    </w:p>
    <w:p w:rsidR="00950DB5" w:rsidRPr="00D749B1" w:rsidRDefault="00B66E6F" w:rsidP="00B42F5A">
      <w:pPr>
        <w:numPr>
          <w:ilvl w:val="0"/>
          <w:numId w:val="17"/>
        </w:numPr>
        <w:tabs>
          <w:tab w:val="left" w:pos="993"/>
        </w:tabs>
        <w:spacing w:line="276" w:lineRule="auto"/>
        <w:ind w:left="0" w:firstLine="567"/>
        <w:jc w:val="both"/>
        <w:rPr>
          <w:color w:val="000000"/>
        </w:rPr>
      </w:pPr>
      <w:r w:rsidRPr="00D749B1">
        <w:rPr>
          <w:color w:val="000000"/>
        </w:rPr>
        <w:t>при исключении из членов Ассоциации</w:t>
      </w:r>
      <w:r w:rsidR="004968ED" w:rsidRPr="00D749B1">
        <w:rPr>
          <w:color w:val="000000"/>
        </w:rPr>
        <w:t xml:space="preserve"> </w:t>
      </w:r>
      <w:r w:rsidRPr="00D749B1">
        <w:rPr>
          <w:color w:val="000000"/>
        </w:rPr>
        <w:t xml:space="preserve">со дня, следующего за днем принятия такого решения </w:t>
      </w:r>
      <w:r w:rsidR="003A041E" w:rsidRPr="00D749B1">
        <w:rPr>
          <w:color w:val="000000"/>
        </w:rPr>
        <w:t xml:space="preserve">Советом </w:t>
      </w:r>
      <w:r w:rsidRPr="00D749B1">
        <w:rPr>
          <w:color w:val="000000"/>
        </w:rPr>
        <w:t>Ассоциации;</w:t>
      </w:r>
    </w:p>
    <w:p w:rsidR="00950DB5" w:rsidRPr="00D749B1" w:rsidRDefault="00B66E6F" w:rsidP="00B42F5A">
      <w:pPr>
        <w:numPr>
          <w:ilvl w:val="0"/>
          <w:numId w:val="17"/>
        </w:numPr>
        <w:tabs>
          <w:tab w:val="left" w:pos="993"/>
        </w:tabs>
        <w:spacing w:line="276" w:lineRule="auto"/>
        <w:ind w:left="0" w:firstLine="567"/>
        <w:jc w:val="both"/>
        <w:rPr>
          <w:color w:val="000000"/>
        </w:rPr>
      </w:pPr>
      <w:r w:rsidRPr="00D749B1">
        <w:rPr>
          <w:color w:val="000000"/>
        </w:rPr>
        <w:t>при отзыве или аннулировании лицензии, а также для кандидата в члены Ассоциации при отказе в предоставлении лицензии</w:t>
      </w:r>
      <w:r w:rsidR="004968ED" w:rsidRPr="00D749B1">
        <w:rPr>
          <w:color w:val="000000"/>
        </w:rPr>
        <w:t xml:space="preserve"> </w:t>
      </w:r>
      <w:r w:rsidRPr="00D749B1">
        <w:rPr>
          <w:color w:val="000000"/>
        </w:rPr>
        <w:t>со дня, следующего за днем принятия такого решения Банком России;</w:t>
      </w:r>
    </w:p>
    <w:p w:rsidR="00950DB5" w:rsidRPr="00D749B1" w:rsidRDefault="00B66E6F" w:rsidP="00B42F5A">
      <w:pPr>
        <w:numPr>
          <w:ilvl w:val="0"/>
          <w:numId w:val="17"/>
        </w:numPr>
        <w:tabs>
          <w:tab w:val="left" w:pos="993"/>
        </w:tabs>
        <w:spacing w:line="276" w:lineRule="auto"/>
        <w:ind w:left="0" w:firstLine="567"/>
        <w:jc w:val="both"/>
        <w:rPr>
          <w:color w:val="000000"/>
        </w:rPr>
      </w:pPr>
      <w:r w:rsidRPr="00D749B1">
        <w:rPr>
          <w:color w:val="000000"/>
        </w:rPr>
        <w:t xml:space="preserve">при реорганизации </w:t>
      </w:r>
      <w:r w:rsidR="00201B09" w:rsidRPr="00D749B1">
        <w:rPr>
          <w:color w:val="000000"/>
        </w:rPr>
        <w:t>юридического лица</w:t>
      </w:r>
      <w:r w:rsidRPr="00D749B1">
        <w:rPr>
          <w:color w:val="000000"/>
        </w:rPr>
        <w:t>, за исключением случая реорганизации в форме преобразования, присоединения или выделения, со дня завершения реорганизации в соответствии с федеральными законами;</w:t>
      </w:r>
    </w:p>
    <w:p w:rsidR="00950DB5" w:rsidRPr="00D749B1" w:rsidRDefault="00B66E6F" w:rsidP="00B42F5A">
      <w:pPr>
        <w:numPr>
          <w:ilvl w:val="0"/>
          <w:numId w:val="17"/>
        </w:numPr>
        <w:tabs>
          <w:tab w:val="left" w:pos="993"/>
        </w:tabs>
        <w:spacing w:line="276" w:lineRule="auto"/>
        <w:ind w:left="0" w:firstLine="567"/>
        <w:jc w:val="both"/>
        <w:rPr>
          <w:color w:val="000000"/>
        </w:rPr>
      </w:pPr>
      <w:r w:rsidRPr="00D749B1">
        <w:rPr>
          <w:color w:val="000000"/>
        </w:rPr>
        <w:t xml:space="preserve">при ликвидации </w:t>
      </w:r>
      <w:r w:rsidR="00201B09" w:rsidRPr="00D749B1">
        <w:rPr>
          <w:color w:val="000000"/>
        </w:rPr>
        <w:t>юридического лица</w:t>
      </w:r>
      <w:r w:rsidRPr="00D749B1">
        <w:rPr>
          <w:color w:val="000000"/>
        </w:rPr>
        <w:t xml:space="preserve"> - со дня ликвидации организации в соответствии с федеральными законами;</w:t>
      </w:r>
    </w:p>
    <w:p w:rsidR="00950DB5" w:rsidRPr="00D749B1" w:rsidRDefault="00B66E6F" w:rsidP="00B42F5A">
      <w:pPr>
        <w:numPr>
          <w:ilvl w:val="0"/>
          <w:numId w:val="17"/>
        </w:numPr>
        <w:tabs>
          <w:tab w:val="left" w:pos="993"/>
        </w:tabs>
        <w:spacing w:line="276" w:lineRule="auto"/>
        <w:ind w:left="0" w:firstLine="567"/>
        <w:jc w:val="both"/>
        <w:rPr>
          <w:color w:val="000000"/>
        </w:rPr>
      </w:pPr>
      <w:r w:rsidRPr="00D749B1">
        <w:rPr>
          <w:color w:val="000000"/>
        </w:rPr>
        <w:t>при прекращении у Ассоциации статуса саморегулируемо</w:t>
      </w:r>
      <w:r w:rsidR="004968ED" w:rsidRPr="00D749B1">
        <w:rPr>
          <w:color w:val="000000"/>
        </w:rPr>
        <w:t>й организации</w:t>
      </w:r>
      <w:r w:rsidRPr="00D749B1">
        <w:rPr>
          <w:color w:val="000000"/>
        </w:rPr>
        <w:t xml:space="preserve"> со дня прекращения статуса саморегулируемой организации.</w:t>
      </w:r>
    </w:p>
    <w:p w:rsidR="000C1C47" w:rsidRPr="00D749B1" w:rsidRDefault="00B66E6F" w:rsidP="00B42F5A">
      <w:pPr>
        <w:numPr>
          <w:ilvl w:val="1"/>
          <w:numId w:val="8"/>
        </w:numPr>
        <w:tabs>
          <w:tab w:val="left" w:pos="851"/>
        </w:tabs>
        <w:spacing w:line="276" w:lineRule="auto"/>
        <w:ind w:left="0" w:firstLine="284"/>
        <w:jc w:val="both"/>
        <w:rPr>
          <w:color w:val="000000"/>
        </w:rPr>
      </w:pPr>
      <w:r w:rsidRPr="00D749B1">
        <w:rPr>
          <w:color w:val="000000"/>
        </w:rPr>
        <w:t xml:space="preserve">В случае прекращения членства </w:t>
      </w:r>
      <w:r w:rsidR="00201B09" w:rsidRPr="00D749B1">
        <w:rPr>
          <w:color w:val="000000"/>
        </w:rPr>
        <w:t xml:space="preserve">юридического лица </w:t>
      </w:r>
      <w:r w:rsidRPr="00D749B1">
        <w:rPr>
          <w:color w:val="000000"/>
        </w:rPr>
        <w:t>в Ассоциации полномочия е</w:t>
      </w:r>
      <w:r w:rsidR="00201B09" w:rsidRPr="00D749B1">
        <w:rPr>
          <w:color w:val="000000"/>
        </w:rPr>
        <w:t>го</w:t>
      </w:r>
      <w:r w:rsidRPr="00D749B1">
        <w:rPr>
          <w:color w:val="000000"/>
        </w:rPr>
        <w:t xml:space="preserve"> представителей в органах Ассоциации прекращаются в день прекращения членства указанно</w:t>
      </w:r>
      <w:r w:rsidR="00201B09" w:rsidRPr="00D749B1">
        <w:rPr>
          <w:color w:val="000000"/>
        </w:rPr>
        <w:t>го юридического</w:t>
      </w:r>
      <w:r w:rsidRPr="00D749B1">
        <w:rPr>
          <w:color w:val="000000"/>
        </w:rPr>
        <w:t xml:space="preserve"> </w:t>
      </w:r>
      <w:r w:rsidR="00201B09" w:rsidRPr="00D749B1">
        <w:rPr>
          <w:color w:val="000000"/>
        </w:rPr>
        <w:t>лица</w:t>
      </w:r>
      <w:r w:rsidRPr="00D749B1">
        <w:rPr>
          <w:color w:val="000000"/>
        </w:rPr>
        <w:t>, при этом в реестр членов Ассоциации вносится соответствующая запись.</w:t>
      </w:r>
    </w:p>
    <w:p w:rsidR="00950DB5" w:rsidRPr="00D749B1" w:rsidRDefault="00B66E6F" w:rsidP="00B42F5A">
      <w:pPr>
        <w:numPr>
          <w:ilvl w:val="1"/>
          <w:numId w:val="8"/>
        </w:numPr>
        <w:tabs>
          <w:tab w:val="left" w:pos="851"/>
        </w:tabs>
        <w:spacing w:line="276" w:lineRule="auto"/>
        <w:ind w:left="0" w:firstLine="284"/>
        <w:jc w:val="both"/>
        <w:rPr>
          <w:color w:val="000000"/>
        </w:rPr>
      </w:pPr>
      <w:r w:rsidRPr="00D749B1">
        <w:rPr>
          <w:color w:val="000000"/>
        </w:rPr>
        <w:lastRenderedPageBreak/>
        <w:t xml:space="preserve">В случае реорганизации </w:t>
      </w:r>
      <w:r w:rsidR="00201B09" w:rsidRPr="00D749B1">
        <w:rPr>
          <w:color w:val="000000"/>
        </w:rPr>
        <w:t>Ассоциации в</w:t>
      </w:r>
      <w:r w:rsidRPr="00D749B1">
        <w:rPr>
          <w:color w:val="000000"/>
        </w:rPr>
        <w:t xml:space="preserve"> форме преобразования, слияния или присоединения</w:t>
      </w:r>
      <w:r w:rsidR="004968ED" w:rsidRPr="00D749B1">
        <w:rPr>
          <w:color w:val="000000"/>
        </w:rPr>
        <w:t xml:space="preserve"> </w:t>
      </w:r>
      <w:r w:rsidR="00201B09" w:rsidRPr="00D749B1">
        <w:rPr>
          <w:color w:val="000000"/>
        </w:rPr>
        <w:t>юридические лица</w:t>
      </w:r>
      <w:r w:rsidRPr="00D749B1">
        <w:rPr>
          <w:color w:val="000000"/>
        </w:rPr>
        <w:t>, являвшиеся членами, кандидатами в члены, ассоциированными членами Ассоциации</w:t>
      </w:r>
      <w:r w:rsidR="004968ED" w:rsidRPr="00D749B1">
        <w:rPr>
          <w:color w:val="000000"/>
        </w:rPr>
        <w:t>,</w:t>
      </w:r>
      <w:r w:rsidRPr="00D749B1">
        <w:rPr>
          <w:color w:val="000000"/>
        </w:rPr>
        <w:t xml:space="preserve"> становятся членами, кандидатами в члены, ассоциированными </w:t>
      </w:r>
      <w:r w:rsidR="00201B09" w:rsidRPr="00D749B1">
        <w:rPr>
          <w:color w:val="000000"/>
        </w:rPr>
        <w:t>членами созданной</w:t>
      </w:r>
      <w:r w:rsidRPr="00D749B1">
        <w:rPr>
          <w:color w:val="000000"/>
        </w:rPr>
        <w:t xml:space="preserve"> в результате реорганизации саморегулируемой организации со дня завершения реорганизации в соответствии с федеральными законами.</w:t>
      </w:r>
    </w:p>
    <w:p w:rsidR="00950DB5" w:rsidRPr="00D749B1" w:rsidRDefault="00B66E6F" w:rsidP="00B42F5A">
      <w:pPr>
        <w:numPr>
          <w:ilvl w:val="1"/>
          <w:numId w:val="8"/>
        </w:numPr>
        <w:tabs>
          <w:tab w:val="left" w:pos="851"/>
        </w:tabs>
        <w:spacing w:line="276" w:lineRule="auto"/>
        <w:ind w:left="0" w:firstLine="284"/>
        <w:jc w:val="both"/>
        <w:rPr>
          <w:color w:val="000000"/>
        </w:rPr>
      </w:pPr>
      <w:r w:rsidRPr="00D749B1">
        <w:rPr>
          <w:color w:val="000000"/>
        </w:rPr>
        <w:t xml:space="preserve">Ассоциация в течение трех рабочих дней, следующих за днем прекращения членства в ней </w:t>
      </w:r>
      <w:r w:rsidR="00DA3B70" w:rsidRPr="00D749B1">
        <w:rPr>
          <w:color w:val="000000"/>
        </w:rPr>
        <w:t>юридического лица</w:t>
      </w:r>
      <w:r w:rsidRPr="00D749B1">
        <w:rPr>
          <w:color w:val="000000"/>
        </w:rPr>
        <w:t xml:space="preserve">, размещает информацию об этом на своем официальном сайте в информационно-телекоммуникационной сети </w:t>
      </w:r>
      <w:r w:rsidR="004968ED" w:rsidRPr="00D749B1">
        <w:rPr>
          <w:color w:val="000000"/>
        </w:rPr>
        <w:t>«</w:t>
      </w:r>
      <w:r w:rsidRPr="00D749B1">
        <w:rPr>
          <w:color w:val="000000"/>
        </w:rPr>
        <w:t>Интернет</w:t>
      </w:r>
      <w:r w:rsidR="004968ED" w:rsidRPr="00D749B1">
        <w:rPr>
          <w:color w:val="000000"/>
        </w:rPr>
        <w:t>»</w:t>
      </w:r>
      <w:r w:rsidRPr="00D749B1">
        <w:rPr>
          <w:color w:val="000000"/>
        </w:rPr>
        <w:t>, вносит соответствующие сведения в реестр членов Ассоциации, а также уведомляет об этом в форме, установленной Банком России:</w:t>
      </w:r>
    </w:p>
    <w:p w:rsidR="00950DB5" w:rsidRPr="00D749B1" w:rsidRDefault="00DA3B70" w:rsidP="00B42F5A">
      <w:pPr>
        <w:numPr>
          <w:ilvl w:val="0"/>
          <w:numId w:val="16"/>
        </w:numPr>
        <w:tabs>
          <w:tab w:val="left" w:pos="851"/>
        </w:tabs>
        <w:spacing w:line="276" w:lineRule="auto"/>
        <w:ind w:left="0" w:firstLine="426"/>
        <w:jc w:val="both"/>
        <w:rPr>
          <w:color w:val="000000"/>
        </w:rPr>
      </w:pPr>
      <w:r w:rsidRPr="00D749B1">
        <w:rPr>
          <w:color w:val="000000"/>
        </w:rPr>
        <w:t>юридическое лицо</w:t>
      </w:r>
      <w:r w:rsidR="00B66E6F" w:rsidRPr="00D749B1">
        <w:rPr>
          <w:color w:val="000000"/>
        </w:rPr>
        <w:t>, членство которо</w:t>
      </w:r>
      <w:r w:rsidRPr="00D749B1">
        <w:rPr>
          <w:color w:val="000000"/>
        </w:rPr>
        <w:t>го</w:t>
      </w:r>
      <w:r w:rsidR="00B66E6F" w:rsidRPr="00D749B1">
        <w:rPr>
          <w:color w:val="000000"/>
        </w:rPr>
        <w:t xml:space="preserve"> в Ассоциации прекращено;</w:t>
      </w:r>
    </w:p>
    <w:p w:rsidR="00C20EAE" w:rsidRPr="00D749B1" w:rsidRDefault="00B66E6F" w:rsidP="00B42F5A">
      <w:pPr>
        <w:numPr>
          <w:ilvl w:val="0"/>
          <w:numId w:val="16"/>
        </w:numPr>
        <w:tabs>
          <w:tab w:val="left" w:pos="851"/>
        </w:tabs>
        <w:spacing w:line="276" w:lineRule="auto"/>
        <w:ind w:left="0" w:firstLine="426"/>
        <w:jc w:val="both"/>
        <w:rPr>
          <w:color w:val="000000"/>
        </w:rPr>
      </w:pPr>
      <w:r w:rsidRPr="00D749B1">
        <w:rPr>
          <w:color w:val="000000"/>
        </w:rPr>
        <w:t>Банк России;</w:t>
      </w:r>
    </w:p>
    <w:p w:rsidR="00950DB5" w:rsidRPr="00D749B1" w:rsidRDefault="00B66E6F" w:rsidP="00B42F5A">
      <w:pPr>
        <w:numPr>
          <w:ilvl w:val="0"/>
          <w:numId w:val="16"/>
        </w:numPr>
        <w:tabs>
          <w:tab w:val="left" w:pos="851"/>
        </w:tabs>
        <w:spacing w:line="276" w:lineRule="auto"/>
        <w:ind w:left="0" w:firstLine="426"/>
        <w:jc w:val="both"/>
        <w:rPr>
          <w:color w:val="000000"/>
        </w:rPr>
      </w:pPr>
      <w:r w:rsidRPr="00D749B1">
        <w:rPr>
          <w:color w:val="000000"/>
        </w:rPr>
        <w:t>иные</w:t>
      </w:r>
      <w:r w:rsidR="004968ED" w:rsidRPr="00D749B1">
        <w:rPr>
          <w:color w:val="000000"/>
        </w:rPr>
        <w:t xml:space="preserve"> </w:t>
      </w:r>
      <w:r w:rsidRPr="00D749B1">
        <w:rPr>
          <w:color w:val="000000"/>
        </w:rPr>
        <w:t>саморегулируемые</w:t>
      </w:r>
      <w:r w:rsidR="004968ED" w:rsidRPr="00D749B1">
        <w:rPr>
          <w:color w:val="000000"/>
        </w:rPr>
        <w:t xml:space="preserve"> </w:t>
      </w:r>
      <w:r w:rsidRPr="00D749B1">
        <w:rPr>
          <w:color w:val="000000"/>
        </w:rPr>
        <w:t>организации, объединяющие негосудартственные пенсионные фонды, за исключением случая добровольного выхода из членов, ассоциированных членов Ассоциации.</w:t>
      </w:r>
    </w:p>
    <w:p w:rsidR="00950DB5" w:rsidRPr="00D749B1" w:rsidRDefault="00B66E6F" w:rsidP="00B42F5A">
      <w:pPr>
        <w:numPr>
          <w:ilvl w:val="1"/>
          <w:numId w:val="8"/>
        </w:numPr>
        <w:tabs>
          <w:tab w:val="left" w:pos="993"/>
        </w:tabs>
        <w:spacing w:line="276" w:lineRule="auto"/>
        <w:ind w:left="0" w:firstLine="284"/>
        <w:jc w:val="both"/>
        <w:rPr>
          <w:color w:val="000000"/>
        </w:rPr>
      </w:pPr>
      <w:r w:rsidRPr="00D749B1">
        <w:rPr>
          <w:color w:val="000000"/>
        </w:rPr>
        <w:t xml:space="preserve">Вступительный взнос и членские взносы, уплаченные в связи с членством в Ассоциации, не подлежат возврату </w:t>
      </w:r>
      <w:r w:rsidR="003B3A60" w:rsidRPr="00D749B1">
        <w:rPr>
          <w:color w:val="000000"/>
        </w:rPr>
        <w:t>юридическому лицу</w:t>
      </w:r>
      <w:r w:rsidRPr="00D749B1">
        <w:rPr>
          <w:color w:val="000000"/>
        </w:rPr>
        <w:t xml:space="preserve"> при прекращении членства.</w:t>
      </w:r>
    </w:p>
    <w:p w:rsidR="00950DB5" w:rsidRPr="00D749B1" w:rsidRDefault="00B66E6F" w:rsidP="00B42F5A">
      <w:pPr>
        <w:numPr>
          <w:ilvl w:val="1"/>
          <w:numId w:val="8"/>
        </w:numPr>
        <w:tabs>
          <w:tab w:val="left" w:pos="993"/>
        </w:tabs>
        <w:spacing w:line="276" w:lineRule="auto"/>
        <w:ind w:left="0" w:firstLine="284"/>
        <w:jc w:val="both"/>
        <w:rPr>
          <w:color w:val="000000"/>
        </w:rPr>
      </w:pPr>
      <w:r w:rsidRPr="00D749B1">
        <w:rPr>
          <w:color w:val="000000"/>
        </w:rPr>
        <w:t>Решение Ассоциации об отказе в приеме в члены, в кандидаты в члены, в ассоциированные члены или об исключении из членов саморегулируемой организации, а также действия (бездействие) Ассоциации, нарушающие права и законные интересы члена, кандидата в члены, могут быть обжалованы в судебном порядке.</w:t>
      </w:r>
    </w:p>
    <w:p w:rsidR="00604AFD" w:rsidRPr="00D749B1" w:rsidRDefault="00604AFD" w:rsidP="00DD58FD">
      <w:pPr>
        <w:spacing w:line="276" w:lineRule="auto"/>
        <w:ind w:firstLine="539"/>
        <w:jc w:val="both"/>
        <w:rPr>
          <w:color w:val="000000"/>
        </w:rPr>
      </w:pPr>
    </w:p>
    <w:p w:rsidR="001D0D0E" w:rsidRPr="00D749B1" w:rsidRDefault="001D0D0E" w:rsidP="00B42F5A">
      <w:pPr>
        <w:numPr>
          <w:ilvl w:val="0"/>
          <w:numId w:val="2"/>
        </w:numPr>
        <w:spacing w:line="276" w:lineRule="auto"/>
        <w:ind w:hanging="295"/>
        <w:jc w:val="center"/>
        <w:rPr>
          <w:color w:val="000000"/>
        </w:rPr>
      </w:pPr>
      <w:r w:rsidRPr="00D749B1">
        <w:rPr>
          <w:color w:val="000000"/>
        </w:rPr>
        <w:t>РАЗМЕР ВСТУПИТЕЛЬНОГО ВЗНОСА, ПОРЯДОК РАСЧЕТА ЕЖЕГОДНОГО ЧЛЕНСКОГО ВЗНОСА И ПОРЯДОК ЕГО УПЛАТЫ. ЦЕЛЕВЫЕ ВЗНОСЫ.</w:t>
      </w:r>
    </w:p>
    <w:p w:rsidR="001D0D0E" w:rsidRPr="00D749B1" w:rsidRDefault="001D0D0E" w:rsidP="001D0D0E">
      <w:pPr>
        <w:spacing w:line="276" w:lineRule="auto"/>
        <w:ind w:left="1146"/>
        <w:rPr>
          <w:color w:val="000000"/>
        </w:rPr>
      </w:pPr>
    </w:p>
    <w:p w:rsidR="001D0D0E" w:rsidRPr="00D749B1" w:rsidRDefault="001D0D0E" w:rsidP="00B42F5A">
      <w:pPr>
        <w:numPr>
          <w:ilvl w:val="1"/>
          <w:numId w:val="9"/>
        </w:numPr>
        <w:tabs>
          <w:tab w:val="left" w:pos="851"/>
        </w:tabs>
        <w:spacing w:line="276" w:lineRule="auto"/>
        <w:ind w:left="0" w:firstLine="284"/>
        <w:jc w:val="both"/>
        <w:rPr>
          <w:color w:val="000000"/>
        </w:rPr>
      </w:pPr>
      <w:r w:rsidRPr="00D749B1">
        <w:rPr>
          <w:color w:val="000000"/>
        </w:rPr>
        <w:t>Члены и ассоциированные члены Ассоциации в соответствии с Уставом Ассоциации вносят ежегодный членский взнос в размере и порядке, установленными настоящими Условиями.</w:t>
      </w:r>
    </w:p>
    <w:p w:rsidR="00045AA7" w:rsidRPr="00D749B1" w:rsidRDefault="00045AA7" w:rsidP="00045AA7">
      <w:pPr>
        <w:spacing w:line="276" w:lineRule="auto"/>
        <w:ind w:firstLine="539"/>
        <w:jc w:val="both"/>
        <w:rPr>
          <w:color w:val="000000"/>
        </w:rPr>
      </w:pPr>
      <w:r w:rsidRPr="00D749B1">
        <w:rPr>
          <w:color w:val="000000"/>
        </w:rPr>
        <w:t>Для целей расчета</w:t>
      </w:r>
      <w:r w:rsidR="00E35801" w:rsidRPr="00D749B1">
        <w:rPr>
          <w:color w:val="000000"/>
        </w:rPr>
        <w:t xml:space="preserve"> </w:t>
      </w:r>
      <w:r w:rsidRPr="00D749B1">
        <w:rPr>
          <w:color w:val="000000"/>
        </w:rPr>
        <w:t xml:space="preserve">ежегодного членского взноса </w:t>
      </w:r>
      <w:r w:rsidR="00C311D2" w:rsidRPr="00D749B1">
        <w:rPr>
          <w:color w:val="000000"/>
        </w:rPr>
        <w:t xml:space="preserve">в качестве </w:t>
      </w:r>
      <w:r w:rsidR="00FA2EFE" w:rsidRPr="00D749B1">
        <w:rPr>
          <w:color w:val="000000"/>
        </w:rPr>
        <w:t xml:space="preserve">базы </w:t>
      </w:r>
      <w:r w:rsidRPr="00D749B1">
        <w:rPr>
          <w:color w:val="000000"/>
        </w:rPr>
        <w:t>принимается стоимость имущества негосударственного пенсионного фонда по состоянию на 30 июня года, предшествующего году, за который уплачивается взнос</w:t>
      </w:r>
      <w:r w:rsidRPr="00D749B1">
        <w:rPr>
          <w:bCs/>
          <w:color w:val="000000"/>
        </w:rPr>
        <w:t>.</w:t>
      </w:r>
      <w:r w:rsidRPr="00D749B1">
        <w:rPr>
          <w:color w:val="000000"/>
        </w:rPr>
        <w:t xml:space="preserve"> </w:t>
      </w:r>
    </w:p>
    <w:p w:rsidR="00F64676" w:rsidRPr="00D749B1" w:rsidRDefault="00F64676" w:rsidP="00B42F5A">
      <w:pPr>
        <w:numPr>
          <w:ilvl w:val="1"/>
          <w:numId w:val="9"/>
        </w:numPr>
        <w:tabs>
          <w:tab w:val="left" w:pos="851"/>
        </w:tabs>
        <w:spacing w:line="276" w:lineRule="auto"/>
        <w:ind w:left="0" w:firstLine="284"/>
        <w:jc w:val="both"/>
        <w:rPr>
          <w:color w:val="000000"/>
        </w:rPr>
      </w:pPr>
      <w:r w:rsidRPr="00D749B1">
        <w:rPr>
          <w:color w:val="000000"/>
        </w:rPr>
        <w:t>Р</w:t>
      </w:r>
      <w:r w:rsidR="00CE6C0A" w:rsidRPr="00D749B1">
        <w:rPr>
          <w:color w:val="000000"/>
        </w:rPr>
        <w:t>азмер</w:t>
      </w:r>
      <w:r w:rsidR="002C6AED" w:rsidRPr="00D749B1">
        <w:rPr>
          <w:color w:val="000000"/>
        </w:rPr>
        <w:t xml:space="preserve"> </w:t>
      </w:r>
      <w:r w:rsidR="00CE6C0A" w:rsidRPr="00D749B1">
        <w:rPr>
          <w:color w:val="000000"/>
        </w:rPr>
        <w:t>е</w:t>
      </w:r>
      <w:r w:rsidR="002C6AED" w:rsidRPr="00D749B1">
        <w:rPr>
          <w:color w:val="000000"/>
        </w:rPr>
        <w:t>жегодн</w:t>
      </w:r>
      <w:r w:rsidR="00E8188F" w:rsidRPr="00D749B1">
        <w:rPr>
          <w:color w:val="000000"/>
        </w:rPr>
        <w:t>ого</w:t>
      </w:r>
      <w:r w:rsidR="002C6AED" w:rsidRPr="00D749B1">
        <w:rPr>
          <w:color w:val="000000"/>
        </w:rPr>
        <w:t xml:space="preserve"> членск</w:t>
      </w:r>
      <w:r w:rsidR="00CE6C0A" w:rsidRPr="00D749B1">
        <w:rPr>
          <w:color w:val="000000"/>
        </w:rPr>
        <w:t>ого</w:t>
      </w:r>
      <w:r w:rsidR="002C6AED" w:rsidRPr="00D749B1">
        <w:rPr>
          <w:color w:val="000000"/>
        </w:rPr>
        <w:t xml:space="preserve"> взнос</w:t>
      </w:r>
      <w:r w:rsidR="00CE6C0A" w:rsidRPr="00D749B1">
        <w:rPr>
          <w:color w:val="000000"/>
        </w:rPr>
        <w:t>а члена Ассоциации</w:t>
      </w:r>
      <w:r w:rsidR="002C6AED" w:rsidRPr="00D749B1">
        <w:rPr>
          <w:color w:val="000000"/>
        </w:rPr>
        <w:t xml:space="preserve"> рассчитывается </w:t>
      </w:r>
      <w:r w:rsidRPr="00D749B1">
        <w:rPr>
          <w:color w:val="000000"/>
        </w:rPr>
        <w:t>путем сложения фиксированной и переменной част</w:t>
      </w:r>
      <w:r w:rsidR="00E8188F" w:rsidRPr="00D749B1">
        <w:rPr>
          <w:color w:val="000000"/>
        </w:rPr>
        <w:t>ей</w:t>
      </w:r>
      <w:r w:rsidRPr="00D749B1">
        <w:rPr>
          <w:color w:val="000000"/>
        </w:rPr>
        <w:t xml:space="preserve"> взноса. </w:t>
      </w:r>
    </w:p>
    <w:p w:rsidR="00CE6C0A" w:rsidRPr="00D749B1" w:rsidRDefault="00CE6C0A" w:rsidP="00AA7A53">
      <w:pPr>
        <w:spacing w:line="276" w:lineRule="auto"/>
        <w:ind w:firstLine="539"/>
        <w:jc w:val="both"/>
        <w:rPr>
          <w:color w:val="000000"/>
        </w:rPr>
      </w:pPr>
      <w:r w:rsidRPr="00D749B1">
        <w:rPr>
          <w:color w:val="000000"/>
        </w:rPr>
        <w:t>Члены Ассоциации уплачивают ежегодный членский взнос ежеквартально, не позднее последнего дня первого месяца квартала, за который производится оплата квартальной доли</w:t>
      </w:r>
      <w:r w:rsidR="00FA2EFE" w:rsidRPr="00D749B1">
        <w:rPr>
          <w:color w:val="000000"/>
        </w:rPr>
        <w:t>,</w:t>
      </w:r>
      <w:r w:rsidRPr="00D749B1">
        <w:rPr>
          <w:color w:val="000000"/>
        </w:rPr>
        <w:t xml:space="preserve"> на основании выставленного счета от Ассоциации</w:t>
      </w:r>
      <w:r w:rsidR="00F64676" w:rsidRPr="00D749B1">
        <w:rPr>
          <w:color w:val="000000"/>
        </w:rPr>
        <w:t>, за исключением случа</w:t>
      </w:r>
      <w:r w:rsidR="004B3A03" w:rsidRPr="00D749B1">
        <w:rPr>
          <w:color w:val="000000"/>
        </w:rPr>
        <w:t>ев</w:t>
      </w:r>
      <w:r w:rsidR="00F64676" w:rsidRPr="00D749B1">
        <w:rPr>
          <w:color w:val="000000"/>
        </w:rPr>
        <w:t xml:space="preserve">, </w:t>
      </w:r>
      <w:r w:rsidR="004B3A03" w:rsidRPr="00D749B1">
        <w:rPr>
          <w:color w:val="000000"/>
        </w:rPr>
        <w:t xml:space="preserve">предусмотренных в пункте </w:t>
      </w:r>
      <w:r w:rsidR="00F64676" w:rsidRPr="00D749B1">
        <w:rPr>
          <w:color w:val="000000"/>
        </w:rPr>
        <w:t>6.</w:t>
      </w:r>
      <w:r w:rsidR="00762A2C" w:rsidRPr="00D749B1">
        <w:rPr>
          <w:color w:val="000000"/>
        </w:rPr>
        <w:t>5</w:t>
      </w:r>
      <w:r w:rsidR="00F64676" w:rsidRPr="00D749B1">
        <w:rPr>
          <w:color w:val="000000"/>
        </w:rPr>
        <w:t xml:space="preserve"> Условий членства</w:t>
      </w:r>
      <w:r w:rsidRPr="00D749B1">
        <w:rPr>
          <w:color w:val="000000"/>
        </w:rPr>
        <w:t>.</w:t>
      </w:r>
      <w:r w:rsidR="0053052F" w:rsidRPr="00D749B1">
        <w:rPr>
          <w:color w:val="000000"/>
        </w:rPr>
        <w:t xml:space="preserve"> </w:t>
      </w:r>
    </w:p>
    <w:p w:rsidR="005B391E" w:rsidRPr="00D749B1" w:rsidRDefault="005B391E" w:rsidP="00B42F5A">
      <w:pPr>
        <w:numPr>
          <w:ilvl w:val="1"/>
          <w:numId w:val="9"/>
        </w:numPr>
        <w:tabs>
          <w:tab w:val="left" w:pos="851"/>
        </w:tabs>
        <w:spacing w:line="276" w:lineRule="auto"/>
        <w:ind w:left="0" w:firstLine="284"/>
        <w:jc w:val="both"/>
        <w:rPr>
          <w:color w:val="000000"/>
        </w:rPr>
      </w:pPr>
      <w:r w:rsidRPr="00D749B1">
        <w:rPr>
          <w:color w:val="000000"/>
        </w:rPr>
        <w:t xml:space="preserve">Фиксированная часть ежегодного членского взноса </w:t>
      </w:r>
      <w:r w:rsidR="001130BA" w:rsidRPr="00D749B1">
        <w:rPr>
          <w:color w:val="000000"/>
        </w:rPr>
        <w:t xml:space="preserve">определяется </w:t>
      </w:r>
      <w:r w:rsidRPr="00D749B1">
        <w:rPr>
          <w:color w:val="000000"/>
        </w:rPr>
        <w:t xml:space="preserve">в соответствии с Таблицей 1. </w:t>
      </w:r>
    </w:p>
    <w:p w:rsidR="00A25596" w:rsidRPr="00D749B1" w:rsidRDefault="00A25596" w:rsidP="00AA7A53">
      <w:pPr>
        <w:tabs>
          <w:tab w:val="left" w:pos="851"/>
        </w:tabs>
        <w:spacing w:line="276" w:lineRule="auto"/>
        <w:ind w:left="284"/>
        <w:jc w:val="both"/>
        <w:rPr>
          <w:color w:val="000000"/>
        </w:rPr>
      </w:pPr>
    </w:p>
    <w:p w:rsidR="005B391E" w:rsidRPr="00D749B1" w:rsidRDefault="005B391E" w:rsidP="00AA7A53">
      <w:pPr>
        <w:tabs>
          <w:tab w:val="left" w:pos="851"/>
        </w:tabs>
        <w:spacing w:line="276" w:lineRule="auto"/>
        <w:ind w:left="284"/>
        <w:jc w:val="both"/>
        <w:rPr>
          <w:color w:val="000000"/>
        </w:rPr>
      </w:pPr>
      <w:r w:rsidRPr="00D749B1">
        <w:rPr>
          <w:bCs/>
          <w:color w:val="000000"/>
        </w:rPr>
        <w:t> Таблица 1</w:t>
      </w:r>
    </w:p>
    <w:p w:rsidR="005B391E" w:rsidRPr="00D749B1" w:rsidRDefault="005B391E" w:rsidP="00AA7A53">
      <w:pPr>
        <w:spacing w:line="276" w:lineRule="auto"/>
        <w:ind w:left="1259"/>
        <w:jc w:val="both"/>
        <w:rPr>
          <w:bCs/>
          <w:color w:val="000000"/>
        </w:rPr>
      </w:pPr>
    </w:p>
    <w:tbl>
      <w:tblPr>
        <w:tblW w:w="97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4"/>
        <w:gridCol w:w="4508"/>
        <w:gridCol w:w="2554"/>
      </w:tblGrid>
      <w:tr w:rsidR="005B391E" w:rsidRPr="00D749B1" w:rsidTr="00880BD3">
        <w:trPr>
          <w:trHeight w:val="242"/>
        </w:trPr>
        <w:tc>
          <w:tcPr>
            <w:tcW w:w="7162" w:type="dxa"/>
            <w:gridSpan w:val="2"/>
          </w:tcPr>
          <w:p w:rsidR="005B391E" w:rsidRPr="00D749B1" w:rsidRDefault="005B391E" w:rsidP="00880BD3">
            <w:pPr>
              <w:pStyle w:val="Default"/>
              <w:jc w:val="center"/>
            </w:pPr>
            <w:r w:rsidRPr="00D749B1">
              <w:t>Стоимость имущества негосударственного пенсионного фонда по состоянию на 30 июня года, предшествующего году, за который уплачивается взнос</w:t>
            </w:r>
            <w:r w:rsidR="001130BA" w:rsidRPr="00D749B1">
              <w:t>,</w:t>
            </w:r>
            <w:r w:rsidRPr="00D749B1">
              <w:t xml:space="preserve"> тыс. руб.</w:t>
            </w:r>
          </w:p>
        </w:tc>
        <w:tc>
          <w:tcPr>
            <w:tcW w:w="2554" w:type="dxa"/>
          </w:tcPr>
          <w:p w:rsidR="005B391E" w:rsidRPr="00D749B1" w:rsidRDefault="001130BA" w:rsidP="00F17A3C">
            <w:pPr>
              <w:pStyle w:val="Default"/>
              <w:jc w:val="center"/>
            </w:pPr>
            <w:r w:rsidRPr="00D749B1">
              <w:t>Размер ф</w:t>
            </w:r>
            <w:r w:rsidR="005B391E" w:rsidRPr="00D749B1">
              <w:t>иксированн</w:t>
            </w:r>
            <w:r w:rsidRPr="00D749B1">
              <w:t>ой</w:t>
            </w:r>
            <w:r w:rsidR="005B391E" w:rsidRPr="00D749B1">
              <w:t xml:space="preserve"> </w:t>
            </w:r>
            <w:r w:rsidRPr="00D749B1">
              <w:t xml:space="preserve">части </w:t>
            </w:r>
            <w:r w:rsidR="005B391E" w:rsidRPr="00D749B1">
              <w:t xml:space="preserve">членского взноса, </w:t>
            </w:r>
            <w:r w:rsidR="005B391E" w:rsidRPr="00D749B1">
              <w:lastRenderedPageBreak/>
              <w:t>тыс.руб.</w:t>
            </w:r>
          </w:p>
        </w:tc>
      </w:tr>
      <w:tr w:rsidR="005B391E" w:rsidRPr="00D749B1" w:rsidTr="00880BD3">
        <w:trPr>
          <w:trHeight w:val="99"/>
        </w:trPr>
        <w:tc>
          <w:tcPr>
            <w:tcW w:w="2655" w:type="dxa"/>
          </w:tcPr>
          <w:p w:rsidR="005B391E" w:rsidRPr="00D749B1" w:rsidRDefault="005B391E" w:rsidP="00880BD3">
            <w:pPr>
              <w:pStyle w:val="Default"/>
              <w:jc w:val="center"/>
            </w:pPr>
            <w:r w:rsidRPr="00D749B1">
              <w:lastRenderedPageBreak/>
              <w:t>от</w:t>
            </w:r>
          </w:p>
        </w:tc>
        <w:tc>
          <w:tcPr>
            <w:tcW w:w="4507" w:type="dxa"/>
          </w:tcPr>
          <w:p w:rsidR="005B391E" w:rsidRPr="00D749B1" w:rsidRDefault="005B391E" w:rsidP="00880BD3">
            <w:pPr>
              <w:pStyle w:val="Default"/>
              <w:jc w:val="center"/>
            </w:pPr>
            <w:r w:rsidRPr="00D749B1">
              <w:t>до</w:t>
            </w:r>
          </w:p>
        </w:tc>
        <w:tc>
          <w:tcPr>
            <w:tcW w:w="2554" w:type="dxa"/>
          </w:tcPr>
          <w:p w:rsidR="005B391E" w:rsidRPr="00D749B1" w:rsidRDefault="005B391E" w:rsidP="00880BD3">
            <w:pPr>
              <w:pStyle w:val="Default"/>
            </w:pP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1 000 000 00</w:t>
            </w:r>
            <w:r w:rsidRPr="00D749B1">
              <w:rPr>
                <w:lang w:val="en-US"/>
              </w:rPr>
              <w:t>1</w:t>
            </w:r>
          </w:p>
        </w:tc>
        <w:tc>
          <w:tcPr>
            <w:tcW w:w="4508" w:type="dxa"/>
          </w:tcPr>
          <w:p w:rsidR="005B391E" w:rsidRPr="00D749B1" w:rsidRDefault="005B391E" w:rsidP="00880BD3">
            <w:pPr>
              <w:pStyle w:val="Default"/>
              <w:jc w:val="right"/>
            </w:pPr>
            <w:r w:rsidRPr="00D749B1">
              <w:t>свыше</w:t>
            </w:r>
          </w:p>
        </w:tc>
        <w:tc>
          <w:tcPr>
            <w:tcW w:w="2554" w:type="dxa"/>
          </w:tcPr>
          <w:p w:rsidR="005B391E" w:rsidRPr="00D749B1" w:rsidRDefault="005B391E" w:rsidP="00880BD3">
            <w:pPr>
              <w:pStyle w:val="Default"/>
              <w:jc w:val="right"/>
            </w:pPr>
            <w:r w:rsidRPr="00D749B1">
              <w:t>5 000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900 000 00</w:t>
            </w:r>
            <w:r w:rsidRPr="00D749B1">
              <w:rPr>
                <w:lang w:val="en-US"/>
              </w:rPr>
              <w:t>1</w:t>
            </w:r>
          </w:p>
        </w:tc>
        <w:tc>
          <w:tcPr>
            <w:tcW w:w="4508" w:type="dxa"/>
          </w:tcPr>
          <w:p w:rsidR="005B391E" w:rsidRPr="00D749B1" w:rsidRDefault="005B391E" w:rsidP="00880BD3">
            <w:pPr>
              <w:pStyle w:val="Default"/>
              <w:jc w:val="right"/>
            </w:pPr>
            <w:r w:rsidRPr="00D749B1">
              <w:t>1 000 000 000</w:t>
            </w:r>
          </w:p>
        </w:tc>
        <w:tc>
          <w:tcPr>
            <w:tcW w:w="2554" w:type="dxa"/>
          </w:tcPr>
          <w:p w:rsidR="005B391E" w:rsidRPr="00D749B1" w:rsidRDefault="005B391E" w:rsidP="00880BD3">
            <w:pPr>
              <w:pStyle w:val="Default"/>
              <w:jc w:val="right"/>
            </w:pPr>
            <w:r w:rsidRPr="00D749B1">
              <w:t>4 750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800 000 00</w:t>
            </w:r>
            <w:r w:rsidRPr="00D749B1">
              <w:rPr>
                <w:lang w:val="en-US"/>
              </w:rPr>
              <w:t>1</w:t>
            </w:r>
          </w:p>
        </w:tc>
        <w:tc>
          <w:tcPr>
            <w:tcW w:w="4508" w:type="dxa"/>
          </w:tcPr>
          <w:p w:rsidR="005B391E" w:rsidRPr="00D749B1" w:rsidRDefault="005B391E" w:rsidP="00880BD3">
            <w:pPr>
              <w:pStyle w:val="Default"/>
              <w:jc w:val="right"/>
            </w:pPr>
            <w:r w:rsidRPr="00D749B1">
              <w:t>900 000 000</w:t>
            </w:r>
          </w:p>
        </w:tc>
        <w:tc>
          <w:tcPr>
            <w:tcW w:w="2554" w:type="dxa"/>
          </w:tcPr>
          <w:p w:rsidR="005B391E" w:rsidRPr="00D749B1" w:rsidRDefault="005B391E" w:rsidP="00880BD3">
            <w:pPr>
              <w:pStyle w:val="Default"/>
              <w:jc w:val="right"/>
            </w:pPr>
            <w:r w:rsidRPr="00D749B1">
              <w:t>4 500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700 000 00</w:t>
            </w:r>
            <w:r w:rsidRPr="00D749B1">
              <w:rPr>
                <w:lang w:val="en-US"/>
              </w:rPr>
              <w:t>1</w:t>
            </w:r>
          </w:p>
        </w:tc>
        <w:tc>
          <w:tcPr>
            <w:tcW w:w="4508" w:type="dxa"/>
          </w:tcPr>
          <w:p w:rsidR="005B391E" w:rsidRPr="00D749B1" w:rsidRDefault="005B391E" w:rsidP="00880BD3">
            <w:pPr>
              <w:pStyle w:val="Default"/>
              <w:jc w:val="right"/>
            </w:pPr>
            <w:r w:rsidRPr="00D749B1">
              <w:t>800 000 000</w:t>
            </w:r>
          </w:p>
        </w:tc>
        <w:tc>
          <w:tcPr>
            <w:tcW w:w="2554" w:type="dxa"/>
          </w:tcPr>
          <w:p w:rsidR="005B391E" w:rsidRPr="00D749B1" w:rsidRDefault="005B391E" w:rsidP="00880BD3">
            <w:pPr>
              <w:pStyle w:val="Default"/>
              <w:jc w:val="right"/>
            </w:pPr>
            <w:r w:rsidRPr="00D749B1">
              <w:t>4 250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600 000 00</w:t>
            </w:r>
            <w:r w:rsidRPr="00D749B1">
              <w:rPr>
                <w:lang w:val="en-US"/>
              </w:rPr>
              <w:t>1</w:t>
            </w:r>
          </w:p>
        </w:tc>
        <w:tc>
          <w:tcPr>
            <w:tcW w:w="4508" w:type="dxa"/>
          </w:tcPr>
          <w:p w:rsidR="005B391E" w:rsidRPr="00D749B1" w:rsidRDefault="005B391E" w:rsidP="00880BD3">
            <w:pPr>
              <w:pStyle w:val="Default"/>
              <w:jc w:val="right"/>
            </w:pPr>
            <w:r w:rsidRPr="00D749B1">
              <w:t>700 000 000</w:t>
            </w:r>
          </w:p>
        </w:tc>
        <w:tc>
          <w:tcPr>
            <w:tcW w:w="2554" w:type="dxa"/>
          </w:tcPr>
          <w:p w:rsidR="005B391E" w:rsidRPr="00D749B1" w:rsidRDefault="005B391E" w:rsidP="00880BD3">
            <w:pPr>
              <w:pStyle w:val="Default"/>
              <w:jc w:val="right"/>
            </w:pPr>
            <w:r w:rsidRPr="00D749B1">
              <w:t>4 000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500 000 00</w:t>
            </w:r>
            <w:r w:rsidRPr="00D749B1">
              <w:rPr>
                <w:lang w:val="en-US"/>
              </w:rPr>
              <w:t>1</w:t>
            </w:r>
          </w:p>
        </w:tc>
        <w:tc>
          <w:tcPr>
            <w:tcW w:w="4508" w:type="dxa"/>
          </w:tcPr>
          <w:p w:rsidR="005B391E" w:rsidRPr="00D749B1" w:rsidRDefault="005B391E" w:rsidP="00880BD3">
            <w:pPr>
              <w:pStyle w:val="Default"/>
              <w:jc w:val="right"/>
            </w:pPr>
            <w:r w:rsidRPr="00D749B1">
              <w:t>600 000 000</w:t>
            </w:r>
          </w:p>
        </w:tc>
        <w:tc>
          <w:tcPr>
            <w:tcW w:w="2554" w:type="dxa"/>
          </w:tcPr>
          <w:p w:rsidR="005B391E" w:rsidRPr="00D749B1" w:rsidRDefault="005B391E" w:rsidP="00880BD3">
            <w:pPr>
              <w:pStyle w:val="Default"/>
              <w:jc w:val="right"/>
            </w:pPr>
            <w:r w:rsidRPr="00D749B1">
              <w:t>3 750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400 000 00</w:t>
            </w:r>
            <w:r w:rsidRPr="00D749B1">
              <w:rPr>
                <w:lang w:val="en-US"/>
              </w:rPr>
              <w:t>1</w:t>
            </w:r>
          </w:p>
        </w:tc>
        <w:tc>
          <w:tcPr>
            <w:tcW w:w="4508" w:type="dxa"/>
          </w:tcPr>
          <w:p w:rsidR="005B391E" w:rsidRPr="00D749B1" w:rsidRDefault="005B391E" w:rsidP="00880BD3">
            <w:pPr>
              <w:pStyle w:val="Default"/>
              <w:jc w:val="right"/>
            </w:pPr>
            <w:r w:rsidRPr="00D749B1">
              <w:t>500 000 000</w:t>
            </w:r>
          </w:p>
        </w:tc>
        <w:tc>
          <w:tcPr>
            <w:tcW w:w="2554" w:type="dxa"/>
          </w:tcPr>
          <w:p w:rsidR="005B391E" w:rsidRPr="00D749B1" w:rsidRDefault="005B391E" w:rsidP="00880BD3">
            <w:pPr>
              <w:pStyle w:val="Default"/>
              <w:jc w:val="right"/>
            </w:pPr>
            <w:r w:rsidRPr="00D749B1">
              <w:t>3 500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300 000 00</w:t>
            </w:r>
            <w:r w:rsidRPr="00D749B1">
              <w:rPr>
                <w:lang w:val="en-US"/>
              </w:rPr>
              <w:t>1</w:t>
            </w:r>
          </w:p>
        </w:tc>
        <w:tc>
          <w:tcPr>
            <w:tcW w:w="4508" w:type="dxa"/>
          </w:tcPr>
          <w:p w:rsidR="005B391E" w:rsidRPr="00D749B1" w:rsidRDefault="005B391E" w:rsidP="00880BD3">
            <w:pPr>
              <w:pStyle w:val="Default"/>
              <w:jc w:val="right"/>
            </w:pPr>
            <w:r w:rsidRPr="00D749B1">
              <w:t>400 000 000</w:t>
            </w:r>
          </w:p>
        </w:tc>
        <w:tc>
          <w:tcPr>
            <w:tcW w:w="2554" w:type="dxa"/>
          </w:tcPr>
          <w:p w:rsidR="005B391E" w:rsidRPr="00D749B1" w:rsidRDefault="005B391E" w:rsidP="00880BD3">
            <w:pPr>
              <w:pStyle w:val="Default"/>
              <w:jc w:val="right"/>
            </w:pPr>
            <w:r w:rsidRPr="00D749B1">
              <w:t>3 250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200 000 00</w:t>
            </w:r>
            <w:r w:rsidRPr="00D749B1">
              <w:rPr>
                <w:lang w:val="en-US"/>
              </w:rPr>
              <w:t>1</w:t>
            </w:r>
          </w:p>
        </w:tc>
        <w:tc>
          <w:tcPr>
            <w:tcW w:w="4508" w:type="dxa"/>
          </w:tcPr>
          <w:p w:rsidR="005B391E" w:rsidRPr="00D749B1" w:rsidRDefault="005B391E" w:rsidP="00880BD3">
            <w:pPr>
              <w:pStyle w:val="Default"/>
              <w:jc w:val="right"/>
            </w:pPr>
            <w:r w:rsidRPr="00D749B1">
              <w:t>300 000 000</w:t>
            </w:r>
          </w:p>
        </w:tc>
        <w:tc>
          <w:tcPr>
            <w:tcW w:w="2554" w:type="dxa"/>
          </w:tcPr>
          <w:p w:rsidR="005B391E" w:rsidRPr="00D749B1" w:rsidRDefault="005B391E" w:rsidP="00880BD3">
            <w:pPr>
              <w:pStyle w:val="Default"/>
              <w:jc w:val="right"/>
            </w:pPr>
            <w:r w:rsidRPr="00D749B1">
              <w:t>3 000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100 000 00</w:t>
            </w:r>
            <w:r w:rsidRPr="00D749B1">
              <w:rPr>
                <w:lang w:val="en-US"/>
              </w:rPr>
              <w:t>1</w:t>
            </w:r>
          </w:p>
        </w:tc>
        <w:tc>
          <w:tcPr>
            <w:tcW w:w="4508" w:type="dxa"/>
          </w:tcPr>
          <w:p w:rsidR="005B391E" w:rsidRPr="00D749B1" w:rsidRDefault="005B391E" w:rsidP="00880BD3">
            <w:pPr>
              <w:pStyle w:val="Default"/>
              <w:jc w:val="right"/>
            </w:pPr>
            <w:r w:rsidRPr="00D749B1">
              <w:t>200 000 000</w:t>
            </w:r>
          </w:p>
        </w:tc>
        <w:tc>
          <w:tcPr>
            <w:tcW w:w="2554" w:type="dxa"/>
          </w:tcPr>
          <w:p w:rsidR="005B391E" w:rsidRPr="00D749B1" w:rsidRDefault="005B391E" w:rsidP="00880BD3">
            <w:pPr>
              <w:pStyle w:val="Default"/>
              <w:jc w:val="right"/>
            </w:pPr>
            <w:r w:rsidRPr="00D749B1">
              <w:t>2 750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75 000 00</w:t>
            </w:r>
            <w:r w:rsidRPr="00D749B1">
              <w:rPr>
                <w:lang w:val="en-US"/>
              </w:rPr>
              <w:t>1</w:t>
            </w:r>
          </w:p>
        </w:tc>
        <w:tc>
          <w:tcPr>
            <w:tcW w:w="4508" w:type="dxa"/>
          </w:tcPr>
          <w:p w:rsidR="005B391E" w:rsidRPr="00D749B1" w:rsidRDefault="005B391E" w:rsidP="00880BD3">
            <w:pPr>
              <w:pStyle w:val="Default"/>
              <w:jc w:val="right"/>
            </w:pPr>
            <w:r w:rsidRPr="00D749B1">
              <w:t>100 000 000</w:t>
            </w:r>
          </w:p>
        </w:tc>
        <w:tc>
          <w:tcPr>
            <w:tcW w:w="2554" w:type="dxa"/>
          </w:tcPr>
          <w:p w:rsidR="005B391E" w:rsidRPr="00D749B1" w:rsidRDefault="005B391E" w:rsidP="00880BD3">
            <w:pPr>
              <w:pStyle w:val="Default"/>
              <w:jc w:val="right"/>
            </w:pPr>
            <w:r w:rsidRPr="00D749B1">
              <w:t>2 500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50 000 00</w:t>
            </w:r>
            <w:r w:rsidRPr="00D749B1">
              <w:rPr>
                <w:lang w:val="en-US"/>
              </w:rPr>
              <w:t>1</w:t>
            </w:r>
          </w:p>
        </w:tc>
        <w:tc>
          <w:tcPr>
            <w:tcW w:w="4508" w:type="dxa"/>
          </w:tcPr>
          <w:p w:rsidR="005B391E" w:rsidRPr="00D749B1" w:rsidRDefault="005B391E" w:rsidP="00880BD3">
            <w:pPr>
              <w:pStyle w:val="Default"/>
              <w:jc w:val="right"/>
            </w:pPr>
            <w:r w:rsidRPr="00D749B1">
              <w:t>75 000 000</w:t>
            </w:r>
          </w:p>
        </w:tc>
        <w:tc>
          <w:tcPr>
            <w:tcW w:w="2554" w:type="dxa"/>
          </w:tcPr>
          <w:p w:rsidR="005B391E" w:rsidRPr="00D749B1" w:rsidRDefault="005B391E" w:rsidP="00880BD3">
            <w:pPr>
              <w:pStyle w:val="Default"/>
              <w:jc w:val="right"/>
            </w:pPr>
            <w:r w:rsidRPr="00D749B1">
              <w:t>2 250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40 000 00</w:t>
            </w:r>
            <w:r w:rsidRPr="00D749B1">
              <w:rPr>
                <w:lang w:val="en-US"/>
              </w:rPr>
              <w:t>1</w:t>
            </w:r>
          </w:p>
        </w:tc>
        <w:tc>
          <w:tcPr>
            <w:tcW w:w="4508" w:type="dxa"/>
          </w:tcPr>
          <w:p w:rsidR="005B391E" w:rsidRPr="00D749B1" w:rsidRDefault="005B391E" w:rsidP="00880BD3">
            <w:pPr>
              <w:pStyle w:val="Default"/>
              <w:jc w:val="right"/>
            </w:pPr>
            <w:r w:rsidRPr="00D749B1">
              <w:t>50 000 000</w:t>
            </w:r>
          </w:p>
        </w:tc>
        <w:tc>
          <w:tcPr>
            <w:tcW w:w="2554" w:type="dxa"/>
          </w:tcPr>
          <w:p w:rsidR="005B391E" w:rsidRPr="00D749B1" w:rsidRDefault="005B391E" w:rsidP="00880BD3">
            <w:pPr>
              <w:pStyle w:val="Default"/>
              <w:jc w:val="right"/>
            </w:pPr>
            <w:r w:rsidRPr="00D749B1">
              <w:t>2 000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30 000 00</w:t>
            </w:r>
            <w:r w:rsidRPr="00D749B1">
              <w:rPr>
                <w:lang w:val="en-US"/>
              </w:rPr>
              <w:t>1</w:t>
            </w:r>
          </w:p>
        </w:tc>
        <w:tc>
          <w:tcPr>
            <w:tcW w:w="4508" w:type="dxa"/>
          </w:tcPr>
          <w:p w:rsidR="005B391E" w:rsidRPr="00D749B1" w:rsidRDefault="005B391E" w:rsidP="00880BD3">
            <w:pPr>
              <w:pStyle w:val="Default"/>
              <w:jc w:val="right"/>
            </w:pPr>
            <w:r w:rsidRPr="00D749B1">
              <w:t>40 000 000</w:t>
            </w:r>
          </w:p>
        </w:tc>
        <w:tc>
          <w:tcPr>
            <w:tcW w:w="2554" w:type="dxa"/>
          </w:tcPr>
          <w:p w:rsidR="005B391E" w:rsidRPr="00D749B1" w:rsidRDefault="005B391E" w:rsidP="00880BD3">
            <w:pPr>
              <w:pStyle w:val="Default"/>
              <w:jc w:val="right"/>
            </w:pPr>
            <w:r w:rsidRPr="00D749B1">
              <w:t>1 750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20 000 00</w:t>
            </w:r>
            <w:r w:rsidRPr="00D749B1">
              <w:rPr>
                <w:lang w:val="en-US"/>
              </w:rPr>
              <w:t>1</w:t>
            </w:r>
          </w:p>
        </w:tc>
        <w:tc>
          <w:tcPr>
            <w:tcW w:w="4508" w:type="dxa"/>
          </w:tcPr>
          <w:p w:rsidR="005B391E" w:rsidRPr="00D749B1" w:rsidRDefault="005B391E" w:rsidP="00880BD3">
            <w:pPr>
              <w:pStyle w:val="Default"/>
              <w:jc w:val="right"/>
            </w:pPr>
            <w:r w:rsidRPr="00D749B1">
              <w:t>30 000 000</w:t>
            </w:r>
          </w:p>
        </w:tc>
        <w:tc>
          <w:tcPr>
            <w:tcW w:w="2554" w:type="dxa"/>
          </w:tcPr>
          <w:p w:rsidR="005B391E" w:rsidRPr="00D749B1" w:rsidRDefault="005B391E" w:rsidP="00880BD3">
            <w:pPr>
              <w:pStyle w:val="Default"/>
              <w:jc w:val="right"/>
            </w:pPr>
            <w:r w:rsidRPr="00D749B1">
              <w:t>1 500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19 000 00</w:t>
            </w:r>
            <w:r w:rsidRPr="00D749B1">
              <w:rPr>
                <w:lang w:val="en-US"/>
              </w:rPr>
              <w:t>1</w:t>
            </w:r>
          </w:p>
        </w:tc>
        <w:tc>
          <w:tcPr>
            <w:tcW w:w="4508" w:type="dxa"/>
          </w:tcPr>
          <w:p w:rsidR="005B391E" w:rsidRPr="00D749B1" w:rsidRDefault="005B391E" w:rsidP="00880BD3">
            <w:pPr>
              <w:pStyle w:val="Default"/>
              <w:jc w:val="right"/>
            </w:pPr>
            <w:r w:rsidRPr="00D749B1">
              <w:t>20 000 000</w:t>
            </w:r>
          </w:p>
        </w:tc>
        <w:tc>
          <w:tcPr>
            <w:tcW w:w="2554" w:type="dxa"/>
          </w:tcPr>
          <w:p w:rsidR="005B391E" w:rsidRPr="00D749B1" w:rsidRDefault="005B391E" w:rsidP="00880BD3">
            <w:pPr>
              <w:pStyle w:val="Default"/>
              <w:jc w:val="right"/>
            </w:pPr>
            <w:r w:rsidRPr="00D749B1">
              <w:t>1 250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18 000 00</w:t>
            </w:r>
            <w:r w:rsidRPr="00D749B1">
              <w:rPr>
                <w:lang w:val="en-US"/>
              </w:rPr>
              <w:t>1</w:t>
            </w:r>
          </w:p>
        </w:tc>
        <w:tc>
          <w:tcPr>
            <w:tcW w:w="4508" w:type="dxa"/>
          </w:tcPr>
          <w:p w:rsidR="005B391E" w:rsidRPr="00D749B1" w:rsidRDefault="005B391E" w:rsidP="00880BD3">
            <w:pPr>
              <w:pStyle w:val="Default"/>
              <w:jc w:val="right"/>
            </w:pPr>
            <w:r w:rsidRPr="00D749B1">
              <w:t>19 000 000</w:t>
            </w:r>
          </w:p>
        </w:tc>
        <w:tc>
          <w:tcPr>
            <w:tcW w:w="2554" w:type="dxa"/>
          </w:tcPr>
          <w:p w:rsidR="005B391E" w:rsidRPr="00D749B1" w:rsidRDefault="005B391E" w:rsidP="00880BD3">
            <w:pPr>
              <w:pStyle w:val="Default"/>
              <w:jc w:val="right"/>
            </w:pPr>
            <w:r w:rsidRPr="00D749B1">
              <w:t>1</w:t>
            </w:r>
            <w:r w:rsidRPr="00D749B1">
              <w:rPr>
                <w:lang w:val="en-US"/>
              </w:rPr>
              <w:t xml:space="preserve"> </w:t>
            </w:r>
            <w:r w:rsidRPr="00D749B1">
              <w:t>000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17 000 00</w:t>
            </w:r>
            <w:r w:rsidRPr="00D749B1">
              <w:rPr>
                <w:lang w:val="en-US"/>
              </w:rPr>
              <w:t>1</w:t>
            </w:r>
          </w:p>
        </w:tc>
        <w:tc>
          <w:tcPr>
            <w:tcW w:w="4508" w:type="dxa"/>
          </w:tcPr>
          <w:p w:rsidR="005B391E" w:rsidRPr="00D749B1" w:rsidRDefault="005B391E" w:rsidP="00880BD3">
            <w:pPr>
              <w:pStyle w:val="Default"/>
              <w:jc w:val="right"/>
            </w:pPr>
            <w:r w:rsidRPr="00D749B1">
              <w:t>18 000 000</w:t>
            </w:r>
          </w:p>
        </w:tc>
        <w:tc>
          <w:tcPr>
            <w:tcW w:w="2554" w:type="dxa"/>
          </w:tcPr>
          <w:p w:rsidR="005B391E" w:rsidRPr="00D749B1" w:rsidRDefault="005B391E" w:rsidP="00880BD3">
            <w:pPr>
              <w:pStyle w:val="Default"/>
              <w:jc w:val="right"/>
            </w:pPr>
            <w:r w:rsidRPr="00D749B1">
              <w:t>950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16 000 00</w:t>
            </w:r>
            <w:r w:rsidRPr="00D749B1">
              <w:rPr>
                <w:lang w:val="en-US"/>
              </w:rPr>
              <w:t>1</w:t>
            </w:r>
          </w:p>
        </w:tc>
        <w:tc>
          <w:tcPr>
            <w:tcW w:w="4508" w:type="dxa"/>
          </w:tcPr>
          <w:p w:rsidR="005B391E" w:rsidRPr="00D749B1" w:rsidRDefault="005B391E" w:rsidP="00880BD3">
            <w:pPr>
              <w:pStyle w:val="Default"/>
              <w:jc w:val="right"/>
            </w:pPr>
            <w:r w:rsidRPr="00D749B1">
              <w:t>17 000 000</w:t>
            </w:r>
          </w:p>
        </w:tc>
        <w:tc>
          <w:tcPr>
            <w:tcW w:w="2554" w:type="dxa"/>
          </w:tcPr>
          <w:p w:rsidR="005B391E" w:rsidRPr="00D749B1" w:rsidRDefault="005B391E" w:rsidP="00880BD3">
            <w:pPr>
              <w:pStyle w:val="Default"/>
              <w:jc w:val="right"/>
            </w:pPr>
            <w:r w:rsidRPr="00D749B1">
              <w:t>900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15 000 00</w:t>
            </w:r>
            <w:r w:rsidRPr="00D749B1">
              <w:rPr>
                <w:lang w:val="en-US"/>
              </w:rPr>
              <w:t>1</w:t>
            </w:r>
          </w:p>
        </w:tc>
        <w:tc>
          <w:tcPr>
            <w:tcW w:w="4508" w:type="dxa"/>
          </w:tcPr>
          <w:p w:rsidR="005B391E" w:rsidRPr="00D749B1" w:rsidRDefault="005B391E" w:rsidP="00880BD3">
            <w:pPr>
              <w:pStyle w:val="Default"/>
              <w:jc w:val="right"/>
            </w:pPr>
            <w:r w:rsidRPr="00D749B1">
              <w:t>16 000 000</w:t>
            </w:r>
          </w:p>
        </w:tc>
        <w:tc>
          <w:tcPr>
            <w:tcW w:w="2554" w:type="dxa"/>
          </w:tcPr>
          <w:p w:rsidR="005B391E" w:rsidRPr="00D749B1" w:rsidRDefault="005B391E" w:rsidP="00880BD3">
            <w:pPr>
              <w:pStyle w:val="Default"/>
              <w:jc w:val="right"/>
            </w:pPr>
            <w:r w:rsidRPr="00D749B1">
              <w:t>850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14 000 00</w:t>
            </w:r>
            <w:r w:rsidRPr="00D749B1">
              <w:rPr>
                <w:lang w:val="en-US"/>
              </w:rPr>
              <w:t>1</w:t>
            </w:r>
          </w:p>
        </w:tc>
        <w:tc>
          <w:tcPr>
            <w:tcW w:w="4508" w:type="dxa"/>
          </w:tcPr>
          <w:p w:rsidR="005B391E" w:rsidRPr="00D749B1" w:rsidRDefault="005B391E" w:rsidP="00880BD3">
            <w:pPr>
              <w:pStyle w:val="Default"/>
              <w:jc w:val="right"/>
            </w:pPr>
            <w:r w:rsidRPr="00D749B1">
              <w:t>15 000 000</w:t>
            </w:r>
          </w:p>
        </w:tc>
        <w:tc>
          <w:tcPr>
            <w:tcW w:w="2554" w:type="dxa"/>
          </w:tcPr>
          <w:p w:rsidR="005B391E" w:rsidRPr="00D749B1" w:rsidRDefault="005B391E" w:rsidP="00880BD3">
            <w:pPr>
              <w:pStyle w:val="Default"/>
              <w:jc w:val="right"/>
            </w:pPr>
            <w:r w:rsidRPr="00D749B1">
              <w:t>800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13 000 00</w:t>
            </w:r>
            <w:r w:rsidRPr="00D749B1">
              <w:rPr>
                <w:lang w:val="en-US"/>
              </w:rPr>
              <w:t>1</w:t>
            </w:r>
          </w:p>
        </w:tc>
        <w:tc>
          <w:tcPr>
            <w:tcW w:w="4508" w:type="dxa"/>
          </w:tcPr>
          <w:p w:rsidR="005B391E" w:rsidRPr="00D749B1" w:rsidRDefault="005B391E" w:rsidP="00880BD3">
            <w:pPr>
              <w:pStyle w:val="Default"/>
              <w:jc w:val="right"/>
            </w:pPr>
            <w:r w:rsidRPr="00D749B1">
              <w:t>14 000 000</w:t>
            </w:r>
          </w:p>
        </w:tc>
        <w:tc>
          <w:tcPr>
            <w:tcW w:w="2554" w:type="dxa"/>
          </w:tcPr>
          <w:p w:rsidR="005B391E" w:rsidRPr="00D749B1" w:rsidRDefault="005B391E" w:rsidP="00880BD3">
            <w:pPr>
              <w:pStyle w:val="Default"/>
              <w:jc w:val="right"/>
            </w:pPr>
            <w:r w:rsidRPr="00D749B1">
              <w:t>750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12 000 00</w:t>
            </w:r>
            <w:r w:rsidRPr="00D749B1">
              <w:rPr>
                <w:lang w:val="en-US"/>
              </w:rPr>
              <w:t>1</w:t>
            </w:r>
          </w:p>
        </w:tc>
        <w:tc>
          <w:tcPr>
            <w:tcW w:w="4508" w:type="dxa"/>
          </w:tcPr>
          <w:p w:rsidR="005B391E" w:rsidRPr="00D749B1" w:rsidRDefault="005B391E" w:rsidP="00880BD3">
            <w:pPr>
              <w:pStyle w:val="Default"/>
              <w:jc w:val="right"/>
            </w:pPr>
            <w:r w:rsidRPr="00D749B1">
              <w:t>13 000 000</w:t>
            </w:r>
          </w:p>
        </w:tc>
        <w:tc>
          <w:tcPr>
            <w:tcW w:w="2554" w:type="dxa"/>
          </w:tcPr>
          <w:p w:rsidR="005B391E" w:rsidRPr="00D749B1" w:rsidRDefault="005B391E" w:rsidP="00880BD3">
            <w:pPr>
              <w:pStyle w:val="Default"/>
              <w:jc w:val="right"/>
            </w:pPr>
            <w:r w:rsidRPr="00D749B1">
              <w:t>700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11 000 00</w:t>
            </w:r>
            <w:r w:rsidRPr="00D749B1">
              <w:rPr>
                <w:lang w:val="en-US"/>
              </w:rPr>
              <w:t>1</w:t>
            </w:r>
          </w:p>
        </w:tc>
        <w:tc>
          <w:tcPr>
            <w:tcW w:w="4508" w:type="dxa"/>
          </w:tcPr>
          <w:p w:rsidR="005B391E" w:rsidRPr="00D749B1" w:rsidRDefault="005B391E" w:rsidP="00880BD3">
            <w:pPr>
              <w:pStyle w:val="Default"/>
              <w:jc w:val="right"/>
            </w:pPr>
            <w:r w:rsidRPr="00D749B1">
              <w:t>12 000 000</w:t>
            </w:r>
          </w:p>
        </w:tc>
        <w:tc>
          <w:tcPr>
            <w:tcW w:w="2554" w:type="dxa"/>
          </w:tcPr>
          <w:p w:rsidR="005B391E" w:rsidRPr="00D749B1" w:rsidRDefault="005B391E" w:rsidP="00880BD3">
            <w:pPr>
              <w:pStyle w:val="Default"/>
              <w:jc w:val="right"/>
            </w:pPr>
            <w:r w:rsidRPr="00D749B1">
              <w:t>650</w:t>
            </w:r>
          </w:p>
        </w:tc>
      </w:tr>
      <w:tr w:rsidR="005B391E" w:rsidRPr="00D749B1" w:rsidTr="00880BD3">
        <w:trPr>
          <w:trHeight w:val="99"/>
        </w:trPr>
        <w:tc>
          <w:tcPr>
            <w:tcW w:w="2654" w:type="dxa"/>
          </w:tcPr>
          <w:p w:rsidR="005B391E" w:rsidRPr="00D749B1" w:rsidRDefault="005B391E" w:rsidP="00880BD3">
            <w:pPr>
              <w:pStyle w:val="Default"/>
              <w:jc w:val="right"/>
              <w:rPr>
                <w:lang w:val="en-US"/>
              </w:rPr>
            </w:pPr>
            <w:r w:rsidRPr="00D749B1">
              <w:t>10 000 00</w:t>
            </w:r>
            <w:r w:rsidRPr="00D749B1">
              <w:rPr>
                <w:lang w:val="en-US"/>
              </w:rPr>
              <w:t>1</w:t>
            </w:r>
          </w:p>
        </w:tc>
        <w:tc>
          <w:tcPr>
            <w:tcW w:w="4508" w:type="dxa"/>
          </w:tcPr>
          <w:p w:rsidR="005B391E" w:rsidRPr="00D749B1" w:rsidRDefault="005B391E" w:rsidP="00880BD3">
            <w:pPr>
              <w:pStyle w:val="Default"/>
              <w:jc w:val="right"/>
            </w:pPr>
            <w:r w:rsidRPr="00D749B1">
              <w:t>11 000 000</w:t>
            </w:r>
          </w:p>
        </w:tc>
        <w:tc>
          <w:tcPr>
            <w:tcW w:w="2554" w:type="dxa"/>
          </w:tcPr>
          <w:p w:rsidR="005B391E" w:rsidRPr="00D749B1" w:rsidRDefault="005B391E" w:rsidP="00880BD3">
            <w:pPr>
              <w:pStyle w:val="Default"/>
              <w:jc w:val="right"/>
            </w:pPr>
            <w:r w:rsidRPr="00D749B1">
              <w:t>600</w:t>
            </w:r>
          </w:p>
        </w:tc>
      </w:tr>
      <w:tr w:rsidR="005B391E" w:rsidRPr="00D749B1" w:rsidTr="00880BD3">
        <w:trPr>
          <w:trHeight w:val="99"/>
        </w:trPr>
        <w:tc>
          <w:tcPr>
            <w:tcW w:w="2654" w:type="dxa"/>
          </w:tcPr>
          <w:p w:rsidR="005B391E" w:rsidRPr="00D749B1" w:rsidRDefault="005B391E" w:rsidP="00880BD3">
            <w:pPr>
              <w:pStyle w:val="Default"/>
              <w:jc w:val="right"/>
            </w:pPr>
            <w:r w:rsidRPr="00D749B1">
              <w:t>0</w:t>
            </w:r>
          </w:p>
        </w:tc>
        <w:tc>
          <w:tcPr>
            <w:tcW w:w="4508" w:type="dxa"/>
          </w:tcPr>
          <w:p w:rsidR="005B391E" w:rsidRPr="00D749B1" w:rsidRDefault="005B391E" w:rsidP="00880BD3">
            <w:pPr>
              <w:pStyle w:val="Default"/>
              <w:jc w:val="right"/>
            </w:pPr>
            <w:r w:rsidRPr="00D749B1">
              <w:t>10 000 000</w:t>
            </w:r>
          </w:p>
        </w:tc>
        <w:tc>
          <w:tcPr>
            <w:tcW w:w="2554" w:type="dxa"/>
          </w:tcPr>
          <w:p w:rsidR="005B391E" w:rsidRPr="00D749B1" w:rsidRDefault="005B391E" w:rsidP="00880BD3">
            <w:pPr>
              <w:pStyle w:val="Default"/>
              <w:jc w:val="right"/>
            </w:pPr>
            <w:r w:rsidRPr="00D749B1">
              <w:t xml:space="preserve">288 </w:t>
            </w:r>
          </w:p>
        </w:tc>
      </w:tr>
    </w:tbl>
    <w:p w:rsidR="005B391E" w:rsidRPr="00D749B1" w:rsidRDefault="005B391E" w:rsidP="00AA7A53">
      <w:pPr>
        <w:tabs>
          <w:tab w:val="left" w:pos="851"/>
        </w:tabs>
        <w:spacing w:line="276" w:lineRule="auto"/>
        <w:ind w:left="284"/>
        <w:jc w:val="both"/>
        <w:rPr>
          <w:color w:val="000000"/>
        </w:rPr>
      </w:pPr>
    </w:p>
    <w:p w:rsidR="00045AA7" w:rsidRPr="00D749B1" w:rsidRDefault="005B391E" w:rsidP="00B42F5A">
      <w:pPr>
        <w:numPr>
          <w:ilvl w:val="1"/>
          <w:numId w:val="9"/>
        </w:numPr>
        <w:tabs>
          <w:tab w:val="left" w:pos="851"/>
        </w:tabs>
        <w:spacing w:line="276" w:lineRule="auto"/>
        <w:ind w:left="0" w:firstLine="284"/>
        <w:jc w:val="both"/>
        <w:rPr>
          <w:color w:val="000000"/>
        </w:rPr>
      </w:pPr>
      <w:r w:rsidRPr="00D749B1">
        <w:rPr>
          <w:color w:val="000000"/>
        </w:rPr>
        <w:t xml:space="preserve">Переменная часть ежегодного членского взноса </w:t>
      </w:r>
      <w:r w:rsidR="00FA2EFE" w:rsidRPr="00D749B1">
        <w:rPr>
          <w:color w:val="000000"/>
        </w:rPr>
        <w:t xml:space="preserve">для </w:t>
      </w:r>
      <w:r w:rsidR="00045AA7" w:rsidRPr="00D749B1">
        <w:rPr>
          <w:color w:val="000000"/>
        </w:rPr>
        <w:t>фонд</w:t>
      </w:r>
      <w:r w:rsidR="00FA2EFE" w:rsidRPr="00D749B1">
        <w:rPr>
          <w:color w:val="000000"/>
        </w:rPr>
        <w:t>ов</w:t>
      </w:r>
      <w:r w:rsidR="00045AA7" w:rsidRPr="00D749B1">
        <w:rPr>
          <w:color w:val="000000"/>
        </w:rPr>
        <w:t xml:space="preserve"> - член</w:t>
      </w:r>
      <w:r w:rsidR="00FA2EFE" w:rsidRPr="00D749B1">
        <w:rPr>
          <w:color w:val="000000"/>
        </w:rPr>
        <w:t>ов</w:t>
      </w:r>
      <w:r w:rsidR="00045AA7" w:rsidRPr="00D749B1">
        <w:rPr>
          <w:color w:val="000000"/>
        </w:rPr>
        <w:t xml:space="preserve"> Ассоциации </w:t>
      </w:r>
      <w:r w:rsidRPr="00D749B1">
        <w:rPr>
          <w:color w:val="000000"/>
        </w:rPr>
        <w:t>рассчитывается по формуле:</w:t>
      </w:r>
    </w:p>
    <w:p w:rsidR="005B391E" w:rsidRPr="00D749B1" w:rsidRDefault="005B391E" w:rsidP="00AA7A53">
      <w:pPr>
        <w:tabs>
          <w:tab w:val="left" w:pos="851"/>
        </w:tabs>
        <w:spacing w:line="276" w:lineRule="auto"/>
        <w:ind w:left="284"/>
        <w:jc w:val="both"/>
        <w:rPr>
          <w:color w:val="000000"/>
        </w:rPr>
      </w:pPr>
    </w:p>
    <w:p w:rsidR="00E36115" w:rsidRPr="00D749B1" w:rsidRDefault="004E6D3E" w:rsidP="00AA7A53">
      <w:pPr>
        <w:spacing w:line="276" w:lineRule="auto"/>
        <w:ind w:firstLine="708"/>
        <w:jc w:val="both"/>
        <w:rPr>
          <w:color w:val="000000"/>
        </w:rPr>
      </w:pPr>
      <w:r w:rsidRPr="00D749B1">
        <w:rPr>
          <w:color w:val="000000"/>
        </w:rPr>
        <w:t xml:space="preserve">П </w:t>
      </w:r>
      <w:r w:rsidR="00E36115" w:rsidRPr="00D749B1">
        <w:rPr>
          <w:color w:val="000000"/>
        </w:rPr>
        <w:t>=</w:t>
      </w:r>
      <w:r w:rsidRPr="00D749B1">
        <w:rPr>
          <w:color w:val="000000"/>
        </w:rPr>
        <w:t xml:space="preserve"> (Актив</w:t>
      </w:r>
      <w:r w:rsidRPr="00D749B1">
        <w:rPr>
          <w:i/>
          <w:color w:val="000000"/>
          <w:vertAlign w:val="subscript"/>
          <w:lang w:val="en-US"/>
        </w:rPr>
        <w:t>i</w:t>
      </w:r>
      <w:r w:rsidRPr="00D749B1">
        <w:rPr>
          <w:color w:val="000000"/>
        </w:rPr>
        <w:t>/Актив)</w:t>
      </w:r>
      <w:r w:rsidR="000F581B" w:rsidRPr="00D749B1">
        <w:rPr>
          <w:color w:val="000000"/>
        </w:rPr>
        <w:t xml:space="preserve"> * </w:t>
      </w:r>
      <w:r w:rsidR="000F3B94" w:rsidRPr="00D749B1">
        <w:rPr>
          <w:color w:val="000000"/>
        </w:rPr>
        <w:t>(</w:t>
      </w:r>
      <w:r w:rsidR="008F1A7B" w:rsidRPr="00D749B1">
        <w:rPr>
          <w:color w:val="000000"/>
        </w:rPr>
        <w:t>Р</w:t>
      </w:r>
      <w:r w:rsidR="000F3B94" w:rsidRPr="00D749B1">
        <w:rPr>
          <w:color w:val="000000"/>
        </w:rPr>
        <w:t>-Дф)</w:t>
      </w:r>
      <w:r w:rsidRPr="00D749B1">
        <w:rPr>
          <w:color w:val="000000"/>
        </w:rPr>
        <w:t>,</w:t>
      </w:r>
    </w:p>
    <w:p w:rsidR="004E6D3E" w:rsidRPr="00D749B1" w:rsidRDefault="004E6D3E" w:rsidP="00AA7A53">
      <w:pPr>
        <w:spacing w:line="276" w:lineRule="auto"/>
        <w:ind w:firstLine="708"/>
        <w:jc w:val="both"/>
        <w:rPr>
          <w:color w:val="000000"/>
        </w:rPr>
      </w:pPr>
      <w:r w:rsidRPr="00D749B1">
        <w:rPr>
          <w:color w:val="000000"/>
        </w:rPr>
        <w:t xml:space="preserve">где: </w:t>
      </w:r>
    </w:p>
    <w:p w:rsidR="004E6D3E" w:rsidRPr="00D749B1" w:rsidRDefault="004E6D3E" w:rsidP="001D0D0E">
      <w:pPr>
        <w:spacing w:line="276" w:lineRule="auto"/>
        <w:ind w:firstLine="539"/>
        <w:jc w:val="both"/>
        <w:rPr>
          <w:color w:val="000000"/>
        </w:rPr>
      </w:pPr>
      <w:r w:rsidRPr="00D749B1">
        <w:rPr>
          <w:color w:val="000000"/>
        </w:rPr>
        <w:t>Актив</w:t>
      </w:r>
      <w:r w:rsidRPr="00D749B1">
        <w:rPr>
          <w:i/>
          <w:color w:val="000000"/>
          <w:vertAlign w:val="subscript"/>
          <w:lang w:val="en-US"/>
        </w:rPr>
        <w:t>i</w:t>
      </w:r>
      <w:r w:rsidRPr="00D749B1">
        <w:rPr>
          <w:color w:val="000000"/>
        </w:rPr>
        <w:t xml:space="preserve"> – </w:t>
      </w:r>
      <w:r w:rsidRPr="00D749B1">
        <w:rPr>
          <w:bCs/>
          <w:color w:val="000000"/>
        </w:rPr>
        <w:t xml:space="preserve">стоимость имущества </w:t>
      </w:r>
      <w:r w:rsidR="000F3B94" w:rsidRPr="00D749B1">
        <w:rPr>
          <w:bCs/>
          <w:i/>
          <w:color w:val="000000"/>
          <w:lang w:val="en-US"/>
        </w:rPr>
        <w:t>i</w:t>
      </w:r>
      <w:r w:rsidR="000F3B94" w:rsidRPr="00D749B1">
        <w:rPr>
          <w:bCs/>
          <w:color w:val="000000"/>
        </w:rPr>
        <w:t xml:space="preserve">-го </w:t>
      </w:r>
      <w:r w:rsidRPr="00D749B1">
        <w:rPr>
          <w:bCs/>
          <w:color w:val="000000"/>
        </w:rPr>
        <w:t>негосударственного пенсионного фонда – члена Ассоциации</w:t>
      </w:r>
      <w:r w:rsidR="005B391E" w:rsidRPr="00D749B1">
        <w:rPr>
          <w:bCs/>
          <w:color w:val="000000"/>
        </w:rPr>
        <w:t>;</w:t>
      </w:r>
      <w:r w:rsidRPr="00D749B1">
        <w:rPr>
          <w:bCs/>
          <w:color w:val="000000"/>
        </w:rPr>
        <w:t xml:space="preserve"> </w:t>
      </w:r>
    </w:p>
    <w:p w:rsidR="004E6D3E" w:rsidRPr="00D749B1" w:rsidRDefault="004E6D3E" w:rsidP="004E6D3E">
      <w:pPr>
        <w:spacing w:line="276" w:lineRule="auto"/>
        <w:ind w:firstLine="539"/>
        <w:jc w:val="both"/>
        <w:rPr>
          <w:color w:val="000000"/>
        </w:rPr>
      </w:pPr>
      <w:r w:rsidRPr="00D749B1">
        <w:rPr>
          <w:color w:val="000000"/>
        </w:rPr>
        <w:t xml:space="preserve">Актив – сумма </w:t>
      </w:r>
      <w:r w:rsidRPr="00D749B1">
        <w:rPr>
          <w:bCs/>
          <w:color w:val="000000"/>
        </w:rPr>
        <w:t>стоимостей имущества негосударственных пенсионных фондов – членов Ассоциации;</w:t>
      </w:r>
    </w:p>
    <w:p w:rsidR="004E6D3E" w:rsidRPr="00D749B1" w:rsidRDefault="008F1A7B" w:rsidP="004E6D3E">
      <w:pPr>
        <w:spacing w:line="276" w:lineRule="auto"/>
        <w:ind w:firstLine="539"/>
        <w:jc w:val="both"/>
        <w:rPr>
          <w:bCs/>
          <w:color w:val="000000"/>
        </w:rPr>
      </w:pPr>
      <w:r w:rsidRPr="00D749B1">
        <w:rPr>
          <w:color w:val="000000"/>
        </w:rPr>
        <w:t>Р</w:t>
      </w:r>
      <w:r w:rsidR="003643E5" w:rsidRPr="00D749B1">
        <w:rPr>
          <w:color w:val="000000"/>
        </w:rPr>
        <w:t xml:space="preserve"> </w:t>
      </w:r>
      <w:r w:rsidR="004E6D3E" w:rsidRPr="00D749B1">
        <w:rPr>
          <w:color w:val="000000"/>
        </w:rPr>
        <w:t xml:space="preserve">- </w:t>
      </w:r>
      <w:r w:rsidR="00FA2EFE" w:rsidRPr="00D749B1">
        <w:rPr>
          <w:color w:val="000000"/>
        </w:rPr>
        <w:t xml:space="preserve">планируемая сумма расходов Ассоциации на </w:t>
      </w:r>
      <w:r w:rsidR="00E559DA" w:rsidRPr="00D749B1">
        <w:rPr>
          <w:color w:val="000000"/>
        </w:rPr>
        <w:t xml:space="preserve">планируемый </w:t>
      </w:r>
      <w:r w:rsidR="00FA2EFE" w:rsidRPr="00D749B1">
        <w:rPr>
          <w:color w:val="000000"/>
        </w:rPr>
        <w:t xml:space="preserve">финансовый год, устанавливаемая Советом </w:t>
      </w:r>
      <w:r w:rsidR="00E559DA" w:rsidRPr="00D749B1">
        <w:rPr>
          <w:color w:val="000000"/>
        </w:rPr>
        <w:t>Ассоциации</w:t>
      </w:r>
      <w:r w:rsidR="00FA2EFE" w:rsidRPr="00D749B1">
        <w:rPr>
          <w:color w:val="000000"/>
        </w:rPr>
        <w:t xml:space="preserve">, по представлению Президента </w:t>
      </w:r>
      <w:r w:rsidR="00E559DA" w:rsidRPr="00D749B1">
        <w:rPr>
          <w:color w:val="000000"/>
        </w:rPr>
        <w:t xml:space="preserve">Ассоциации </w:t>
      </w:r>
      <w:r w:rsidR="00FA2EFE" w:rsidRPr="00D749B1">
        <w:rPr>
          <w:color w:val="000000"/>
        </w:rPr>
        <w:t>до 01 октября года, предшествующего планируемому</w:t>
      </w:r>
      <w:r w:rsidR="003041C6" w:rsidRPr="00D749B1">
        <w:rPr>
          <w:color w:val="000000"/>
        </w:rPr>
        <w:t>;</w:t>
      </w:r>
    </w:p>
    <w:p w:rsidR="00E559DA" w:rsidRPr="00D749B1" w:rsidRDefault="003643E5" w:rsidP="00CE6C0A">
      <w:pPr>
        <w:spacing w:line="276" w:lineRule="auto"/>
        <w:ind w:firstLine="539"/>
        <w:jc w:val="both"/>
        <w:rPr>
          <w:color w:val="000000"/>
        </w:rPr>
      </w:pPr>
      <w:r w:rsidRPr="00D749B1">
        <w:rPr>
          <w:color w:val="000000"/>
        </w:rPr>
        <w:t>Д</w:t>
      </w:r>
      <w:r w:rsidR="004E6D3E" w:rsidRPr="00D749B1">
        <w:rPr>
          <w:color w:val="000000"/>
        </w:rPr>
        <w:t>ф – сумма всех фиксированных частей взноса (Ф) членов Ассоциации, руб.</w:t>
      </w:r>
    </w:p>
    <w:p w:rsidR="00CE6C0A" w:rsidRPr="00D749B1" w:rsidRDefault="00CE6C0A" w:rsidP="00CE6C0A">
      <w:pPr>
        <w:spacing w:line="276" w:lineRule="auto"/>
        <w:ind w:firstLine="539"/>
        <w:jc w:val="both"/>
        <w:rPr>
          <w:color w:val="000000"/>
        </w:rPr>
      </w:pPr>
      <w:r w:rsidRPr="00D749B1">
        <w:rPr>
          <w:color w:val="000000"/>
        </w:rPr>
        <w:t xml:space="preserve"> </w:t>
      </w:r>
    </w:p>
    <w:p w:rsidR="00934840" w:rsidRPr="00D749B1" w:rsidRDefault="00934840" w:rsidP="00B42F5A">
      <w:pPr>
        <w:numPr>
          <w:ilvl w:val="1"/>
          <w:numId w:val="9"/>
        </w:numPr>
        <w:tabs>
          <w:tab w:val="left" w:pos="851"/>
        </w:tabs>
        <w:spacing w:line="276" w:lineRule="auto"/>
        <w:ind w:left="0" w:firstLine="284"/>
        <w:jc w:val="both"/>
        <w:rPr>
          <w:color w:val="000000"/>
        </w:rPr>
      </w:pPr>
      <w:r w:rsidRPr="00D749B1">
        <w:rPr>
          <w:color w:val="000000"/>
        </w:rPr>
        <w:t>Размер ежегодного членского взноса, как всех, так и отдельных членов Ассоциации может быть изменен в течение года, за который уплачивается взнос, путем применения коэффициентов, устанавливаемых Советом Ассоциации.</w:t>
      </w:r>
    </w:p>
    <w:p w:rsidR="00934840" w:rsidRPr="00D749B1" w:rsidRDefault="00934840" w:rsidP="00934840">
      <w:pPr>
        <w:spacing w:line="276" w:lineRule="auto"/>
        <w:ind w:firstLine="539"/>
        <w:jc w:val="both"/>
        <w:rPr>
          <w:color w:val="000000"/>
        </w:rPr>
      </w:pPr>
      <w:r w:rsidRPr="00D749B1">
        <w:rPr>
          <w:color w:val="000000"/>
        </w:rPr>
        <w:t xml:space="preserve">При применении коэффициента итоговая величина членского взноса, подлежащего уплате членом Ассоциации, определяется перемножением суммы членского взноса, </w:t>
      </w:r>
      <w:r w:rsidRPr="00D749B1">
        <w:rPr>
          <w:color w:val="000000"/>
        </w:rPr>
        <w:lastRenderedPageBreak/>
        <w:t xml:space="preserve">определяемого в соответствии с пунктом 6.2 Условий членства, на коэффициент, устанавливаемый по решению Совета Ассоциации. </w:t>
      </w:r>
    </w:p>
    <w:p w:rsidR="00934840" w:rsidRPr="00D749B1" w:rsidRDefault="00934840" w:rsidP="00934840">
      <w:pPr>
        <w:tabs>
          <w:tab w:val="left" w:pos="851"/>
        </w:tabs>
        <w:spacing w:line="276" w:lineRule="auto"/>
        <w:ind w:left="284"/>
        <w:jc w:val="both"/>
        <w:rPr>
          <w:color w:val="000000"/>
        </w:rPr>
      </w:pPr>
      <w:r w:rsidRPr="00D749B1">
        <w:rPr>
          <w:color w:val="000000"/>
        </w:rPr>
        <w:t>Советом Ассоциации могут устанавливаться следующие коэффициенты.</w:t>
      </w:r>
    </w:p>
    <w:p w:rsidR="00934840" w:rsidRPr="00D749B1" w:rsidRDefault="00934840" w:rsidP="00B42F5A">
      <w:pPr>
        <w:numPr>
          <w:ilvl w:val="0"/>
          <w:numId w:val="32"/>
        </w:numPr>
        <w:spacing w:line="276" w:lineRule="auto"/>
        <w:ind w:left="0" w:firstLine="284"/>
        <w:jc w:val="both"/>
        <w:rPr>
          <w:color w:val="000000"/>
        </w:rPr>
      </w:pPr>
      <w:r w:rsidRPr="00D749B1">
        <w:rPr>
          <w:color w:val="000000"/>
        </w:rPr>
        <w:t xml:space="preserve">Коэффициент приведения, который устанавливается одинаковым для всех членов Ассоциации в следующем порядке: </w:t>
      </w:r>
    </w:p>
    <w:p w:rsidR="00934840" w:rsidRPr="00D749B1" w:rsidRDefault="00934840" w:rsidP="00B42F5A">
      <w:pPr>
        <w:numPr>
          <w:ilvl w:val="0"/>
          <w:numId w:val="33"/>
        </w:numPr>
        <w:spacing w:line="276" w:lineRule="auto"/>
        <w:ind w:left="0" w:firstLine="426"/>
        <w:jc w:val="both"/>
        <w:rPr>
          <w:bCs/>
          <w:color w:val="000000"/>
        </w:rPr>
      </w:pPr>
      <w:r w:rsidRPr="00D749B1">
        <w:rPr>
          <w:bCs/>
          <w:color w:val="000000"/>
        </w:rPr>
        <w:t>в случае превышения доходов Ассоциации над ее расходами или уменьшения расходов Ассоциации данный коэффициент устанавливается в размере менее единицы (1) в отношении членских взносов всех членов Ассоциации;</w:t>
      </w:r>
    </w:p>
    <w:p w:rsidR="00934840" w:rsidRPr="00D749B1" w:rsidRDefault="00934840" w:rsidP="00B42F5A">
      <w:pPr>
        <w:numPr>
          <w:ilvl w:val="0"/>
          <w:numId w:val="33"/>
        </w:numPr>
        <w:spacing w:line="276" w:lineRule="auto"/>
        <w:ind w:left="0" w:firstLine="426"/>
        <w:jc w:val="both"/>
        <w:rPr>
          <w:bCs/>
          <w:color w:val="000000"/>
        </w:rPr>
      </w:pPr>
      <w:r w:rsidRPr="00D749B1">
        <w:rPr>
          <w:bCs/>
          <w:color w:val="000000"/>
        </w:rPr>
        <w:t>в случае если размер доходов Ассоциации на текущий год составит сумму меньше планируемой до конца года суммы расходной части сметы Ассоциации,</w:t>
      </w:r>
      <w:r w:rsidR="00575E36" w:rsidRPr="00D749B1">
        <w:rPr>
          <w:bCs/>
          <w:color w:val="000000"/>
        </w:rPr>
        <w:t xml:space="preserve"> за исключением случаев, предусмотренных пунктом 6.</w:t>
      </w:r>
      <w:r w:rsidR="00762A2C" w:rsidRPr="00D749B1">
        <w:rPr>
          <w:bCs/>
          <w:color w:val="000000"/>
        </w:rPr>
        <w:t>6</w:t>
      </w:r>
      <w:r w:rsidR="00575E36" w:rsidRPr="00D749B1">
        <w:rPr>
          <w:bCs/>
          <w:color w:val="000000"/>
        </w:rPr>
        <w:t xml:space="preserve"> Условий членства</w:t>
      </w:r>
      <w:r w:rsidRPr="00D749B1">
        <w:rPr>
          <w:bCs/>
          <w:color w:val="000000"/>
        </w:rPr>
        <w:t>, Совет Ассоциации вправе принять решение о применении к членским взносам фондов коэффициента приведения в размере более единицы (1), либо, соответственно</w:t>
      </w:r>
      <w:r w:rsidR="00DB0651" w:rsidRPr="00D749B1">
        <w:rPr>
          <w:bCs/>
          <w:color w:val="000000"/>
        </w:rPr>
        <w:t>,</w:t>
      </w:r>
      <w:r w:rsidRPr="00D749B1">
        <w:rPr>
          <w:bCs/>
          <w:color w:val="000000"/>
        </w:rPr>
        <w:t xml:space="preserve"> сократить расходную часть сметы</w:t>
      </w:r>
      <w:r w:rsidR="00DB0651" w:rsidRPr="00D749B1">
        <w:rPr>
          <w:bCs/>
          <w:color w:val="000000"/>
        </w:rPr>
        <w:t>.</w:t>
      </w:r>
    </w:p>
    <w:p w:rsidR="00934840" w:rsidRPr="00D749B1" w:rsidRDefault="00934840" w:rsidP="00B42F5A">
      <w:pPr>
        <w:numPr>
          <w:ilvl w:val="0"/>
          <w:numId w:val="32"/>
        </w:numPr>
        <w:spacing w:line="276" w:lineRule="auto"/>
        <w:ind w:left="0" w:firstLine="284"/>
        <w:jc w:val="both"/>
        <w:rPr>
          <w:color w:val="000000"/>
        </w:rPr>
      </w:pPr>
      <w:r w:rsidRPr="00D749B1">
        <w:rPr>
          <w:color w:val="000000"/>
        </w:rPr>
        <w:t xml:space="preserve">Индивидуальный коэффициент, который не может быть менее единицы (1) и может быть применен к членским взносам определённых решением Совета Ассоциации членов (или члена) исключительно </w:t>
      </w:r>
      <w:r w:rsidR="00DB0651" w:rsidRPr="00D749B1">
        <w:rPr>
          <w:bCs/>
          <w:color w:val="000000"/>
        </w:rPr>
        <w:t>в случае возникновения у Ассоциации в течение финансового года расходов, не предусмотренных сметой Ассоциации на этот год. В данном случае коэффициент может быть применен только в отношении членов Ассоциации, выразивших свое предварительное согласие финансировать указанные расходы.</w:t>
      </w:r>
    </w:p>
    <w:p w:rsidR="00934840" w:rsidRPr="00D749B1" w:rsidRDefault="00934840" w:rsidP="00C82F65">
      <w:pPr>
        <w:spacing w:line="276" w:lineRule="auto"/>
        <w:ind w:left="66" w:firstLine="643"/>
        <w:jc w:val="both"/>
        <w:rPr>
          <w:bCs/>
          <w:color w:val="000000"/>
        </w:rPr>
      </w:pPr>
      <w:r w:rsidRPr="00D749B1">
        <w:rPr>
          <w:bCs/>
          <w:color w:val="000000"/>
        </w:rPr>
        <w:t>В случае применения Советом Ассоциации индивидуального коэффициента к размеру членского взноса члена Ассоциации уплата членского взноса данным членом Ассоциации производится в порядке, установленном Советом Ассоциации.</w:t>
      </w:r>
    </w:p>
    <w:p w:rsidR="000E0C72" w:rsidRPr="00D749B1" w:rsidRDefault="000E0C72" w:rsidP="00B42F5A">
      <w:pPr>
        <w:numPr>
          <w:ilvl w:val="1"/>
          <w:numId w:val="9"/>
        </w:numPr>
        <w:tabs>
          <w:tab w:val="left" w:pos="851"/>
        </w:tabs>
        <w:spacing w:line="276" w:lineRule="auto"/>
        <w:ind w:left="0" w:firstLine="284"/>
        <w:jc w:val="both"/>
        <w:rPr>
          <w:color w:val="000000"/>
        </w:rPr>
      </w:pPr>
      <w:r w:rsidRPr="00D749B1">
        <w:rPr>
          <w:color w:val="000000"/>
        </w:rPr>
        <w:t>В случае если размер доходов Ассоциации на текущий год составит сумму меньше планируемой до конца года суммы расходной части сметы Ассоциации в результате ликвидации, реорганизации, выхода или исключения члена (членов) Ассоциации в течение текущего года, Совет Ассоциации вправе принять решение о соответствующем сокращении расходов Ассоциации или о переносе отдельных расходов Ассоциации на следующий год. В последнем случае Совет Ассоциации принимает решение также об увеличении размера переменной части ежегодного членского взноса в следующем году на сумму, необходимую для финансирования перенесенных расходов, и о порядке уплаты ими указанных сумм.</w:t>
      </w:r>
    </w:p>
    <w:p w:rsidR="00AA7A53" w:rsidRPr="00D749B1" w:rsidRDefault="00AA7A53" w:rsidP="00B42F5A">
      <w:pPr>
        <w:numPr>
          <w:ilvl w:val="1"/>
          <w:numId w:val="9"/>
        </w:numPr>
        <w:tabs>
          <w:tab w:val="left" w:pos="851"/>
        </w:tabs>
        <w:spacing w:line="276" w:lineRule="auto"/>
        <w:ind w:left="0" w:firstLine="284"/>
        <w:jc w:val="both"/>
        <w:rPr>
          <w:color w:val="000000"/>
        </w:rPr>
      </w:pPr>
      <w:r w:rsidRPr="00D749B1">
        <w:rPr>
          <w:color w:val="000000"/>
        </w:rPr>
        <w:t xml:space="preserve">Размер ежегодного членского взноса за полный год членства в Ассоциации для ассоциированных членов </w:t>
      </w:r>
      <w:r w:rsidR="00934840" w:rsidRPr="00D749B1">
        <w:rPr>
          <w:color w:val="000000"/>
        </w:rPr>
        <w:t xml:space="preserve">Ассоциации составляет </w:t>
      </w:r>
      <w:r w:rsidRPr="00D749B1">
        <w:rPr>
          <w:color w:val="000000"/>
        </w:rPr>
        <w:t>2</w:t>
      </w:r>
      <w:r w:rsidR="00665F88" w:rsidRPr="00D749B1">
        <w:rPr>
          <w:color w:val="000000"/>
        </w:rPr>
        <w:t>5</w:t>
      </w:r>
      <w:r w:rsidRPr="00D749B1">
        <w:rPr>
          <w:color w:val="000000"/>
        </w:rPr>
        <w:t>0 000 (Дв</w:t>
      </w:r>
      <w:r w:rsidR="00934840" w:rsidRPr="00D749B1">
        <w:rPr>
          <w:color w:val="000000"/>
        </w:rPr>
        <w:t>ести</w:t>
      </w:r>
      <w:r w:rsidRPr="00D749B1">
        <w:rPr>
          <w:color w:val="000000"/>
        </w:rPr>
        <w:t xml:space="preserve"> </w:t>
      </w:r>
      <w:r w:rsidR="00665F88" w:rsidRPr="00D749B1">
        <w:rPr>
          <w:color w:val="000000"/>
        </w:rPr>
        <w:t xml:space="preserve">пятьдесят </w:t>
      </w:r>
      <w:r w:rsidRPr="00D749B1">
        <w:rPr>
          <w:color w:val="000000"/>
        </w:rPr>
        <w:t>тысяч) рублей.</w:t>
      </w:r>
    </w:p>
    <w:p w:rsidR="001D0D0E" w:rsidRPr="00D749B1" w:rsidRDefault="001D0D0E" w:rsidP="00C82F65">
      <w:pPr>
        <w:spacing w:line="276" w:lineRule="auto"/>
        <w:ind w:firstLine="539"/>
        <w:jc w:val="both"/>
        <w:rPr>
          <w:color w:val="000000"/>
        </w:rPr>
      </w:pPr>
      <w:r w:rsidRPr="00D749B1">
        <w:rPr>
          <w:color w:val="000000"/>
        </w:rPr>
        <w:t xml:space="preserve">Оплата производится </w:t>
      </w:r>
      <w:r w:rsidR="006232B8" w:rsidRPr="00D749B1">
        <w:rPr>
          <w:color w:val="000000"/>
        </w:rPr>
        <w:t>поквартально</w:t>
      </w:r>
      <w:r w:rsidR="00934840" w:rsidRPr="00D749B1">
        <w:rPr>
          <w:color w:val="000000"/>
        </w:rPr>
        <w:t xml:space="preserve"> равными долями в размере </w:t>
      </w:r>
      <w:r w:rsidR="00665F88" w:rsidRPr="00D749B1">
        <w:rPr>
          <w:color w:val="000000"/>
        </w:rPr>
        <w:t>62 500</w:t>
      </w:r>
      <w:r w:rsidR="00934840" w:rsidRPr="00D749B1">
        <w:rPr>
          <w:color w:val="000000"/>
        </w:rPr>
        <w:t xml:space="preserve"> (</w:t>
      </w:r>
      <w:r w:rsidR="00665F88" w:rsidRPr="00D749B1">
        <w:rPr>
          <w:color w:val="000000"/>
        </w:rPr>
        <w:t>Шестьдесят две тысячи пятьсот</w:t>
      </w:r>
      <w:r w:rsidR="00934840" w:rsidRPr="00D749B1">
        <w:rPr>
          <w:color w:val="000000"/>
        </w:rPr>
        <w:t>) рублей</w:t>
      </w:r>
      <w:r w:rsidR="006232B8" w:rsidRPr="00D749B1">
        <w:rPr>
          <w:color w:val="000000"/>
        </w:rPr>
        <w:t xml:space="preserve"> </w:t>
      </w:r>
      <w:r w:rsidRPr="00D749B1">
        <w:rPr>
          <w:color w:val="000000"/>
        </w:rPr>
        <w:t>не позднее последнего дня первого месяца квартала, за который производится оплата квартальной доли на основании выставленного счета от Ассоциации.</w:t>
      </w:r>
    </w:p>
    <w:p w:rsidR="001D0D0E" w:rsidRPr="00D749B1" w:rsidRDefault="001D0D0E" w:rsidP="00E8188F">
      <w:pPr>
        <w:spacing w:line="276" w:lineRule="auto"/>
        <w:ind w:firstLine="539"/>
        <w:jc w:val="both"/>
        <w:rPr>
          <w:color w:val="000000"/>
        </w:rPr>
      </w:pPr>
      <w:r w:rsidRPr="00D749B1">
        <w:rPr>
          <w:color w:val="000000"/>
        </w:rPr>
        <w:t>Уплата ежегодного членского взноса за неполный год членства в Ассоциации, осуществляется в размере и порядке, установленном пунктами 6.</w:t>
      </w:r>
      <w:r w:rsidR="00762A2C" w:rsidRPr="00D749B1">
        <w:rPr>
          <w:color w:val="000000"/>
        </w:rPr>
        <w:t>8</w:t>
      </w:r>
      <w:r w:rsidR="00A41B5A" w:rsidRPr="00D749B1">
        <w:rPr>
          <w:color w:val="000000"/>
        </w:rPr>
        <w:t xml:space="preserve"> </w:t>
      </w:r>
      <w:r w:rsidRPr="00D749B1">
        <w:rPr>
          <w:color w:val="000000"/>
        </w:rPr>
        <w:t>– 6.1</w:t>
      </w:r>
      <w:r w:rsidR="00762A2C" w:rsidRPr="00D749B1">
        <w:rPr>
          <w:color w:val="000000"/>
        </w:rPr>
        <w:t>3</w:t>
      </w:r>
      <w:r w:rsidRPr="00D749B1">
        <w:rPr>
          <w:color w:val="000000"/>
        </w:rPr>
        <w:t>.</w:t>
      </w:r>
    </w:p>
    <w:p w:rsidR="001D0D0E" w:rsidRPr="00D749B1" w:rsidRDefault="001D0D0E" w:rsidP="00B42F5A">
      <w:pPr>
        <w:numPr>
          <w:ilvl w:val="1"/>
          <w:numId w:val="9"/>
        </w:numPr>
        <w:tabs>
          <w:tab w:val="left" w:pos="851"/>
        </w:tabs>
        <w:spacing w:line="276" w:lineRule="auto"/>
        <w:ind w:left="0" w:firstLine="284"/>
        <w:jc w:val="both"/>
        <w:rPr>
          <w:color w:val="000000"/>
        </w:rPr>
      </w:pPr>
      <w:r w:rsidRPr="00D749B1">
        <w:rPr>
          <w:color w:val="000000"/>
        </w:rPr>
        <w:t xml:space="preserve">Обязанность уплаты ежегодного членского взноса в порядке и размерах, установленных пп. 6.2 </w:t>
      </w:r>
      <w:r w:rsidR="00FF1E76" w:rsidRPr="00D749B1">
        <w:rPr>
          <w:color w:val="000000"/>
        </w:rPr>
        <w:t>– 6.</w:t>
      </w:r>
      <w:r w:rsidR="004B0248" w:rsidRPr="00D749B1">
        <w:rPr>
          <w:color w:val="000000"/>
        </w:rPr>
        <w:t>5</w:t>
      </w:r>
      <w:r w:rsidRPr="00D749B1">
        <w:rPr>
          <w:color w:val="000000"/>
        </w:rPr>
        <w:t>,</w:t>
      </w:r>
      <w:r w:rsidR="00142F7D" w:rsidRPr="00D749B1">
        <w:rPr>
          <w:color w:val="000000"/>
        </w:rPr>
        <w:t xml:space="preserve"> 6.</w:t>
      </w:r>
      <w:r w:rsidR="004B0248" w:rsidRPr="00D749B1">
        <w:rPr>
          <w:color w:val="000000"/>
        </w:rPr>
        <w:t>7</w:t>
      </w:r>
      <w:r w:rsidRPr="00D749B1">
        <w:rPr>
          <w:color w:val="000000"/>
        </w:rPr>
        <w:t xml:space="preserve"> при вступлении в члены (в том числе в ассоциированные члены) Ассоциации возникает с месяца квартала, следующего за месяцем, в котором произошло вступление. При вступлении в Ассоциацию на дату позднее первого дня очередного квартала размер членского взноса определяется в соответствующей пропорции от квартальной доли ежегодного членского взноса этого квартала (две трети или одна треть соответственно). Уплата квартальной доли ежегодного членского взноса для вновь </w:t>
      </w:r>
      <w:r w:rsidRPr="00D749B1">
        <w:rPr>
          <w:color w:val="000000"/>
        </w:rPr>
        <w:lastRenderedPageBreak/>
        <w:t>принятого в Ассоциацию члена, производится за соответствующий период в течение 5 (пяти) рабочих дней, с даты внесения записи в реестр членов Ассоциации.</w:t>
      </w:r>
    </w:p>
    <w:p w:rsidR="001D0D0E" w:rsidRPr="00D749B1" w:rsidRDefault="001D0D0E" w:rsidP="00B42F5A">
      <w:pPr>
        <w:numPr>
          <w:ilvl w:val="1"/>
          <w:numId w:val="9"/>
        </w:numPr>
        <w:tabs>
          <w:tab w:val="left" w:pos="851"/>
        </w:tabs>
        <w:spacing w:line="276" w:lineRule="auto"/>
        <w:ind w:left="0" w:firstLine="284"/>
        <w:jc w:val="both"/>
        <w:rPr>
          <w:color w:val="000000"/>
        </w:rPr>
      </w:pPr>
      <w:r w:rsidRPr="00D749B1">
        <w:rPr>
          <w:color w:val="000000"/>
        </w:rPr>
        <w:t xml:space="preserve">При вступлении в кандидаты в члены, члены или ассоциированные члены Ассоциации организация уплачивает вступительный взнос в размере </w:t>
      </w:r>
      <w:r w:rsidR="00665F88" w:rsidRPr="00D749B1">
        <w:rPr>
          <w:color w:val="000000"/>
        </w:rPr>
        <w:t>100</w:t>
      </w:r>
      <w:r w:rsidRPr="00D749B1">
        <w:rPr>
          <w:color w:val="000000"/>
        </w:rPr>
        <w:t xml:space="preserve"> 000 (</w:t>
      </w:r>
      <w:r w:rsidR="00665F88" w:rsidRPr="00D749B1">
        <w:rPr>
          <w:color w:val="000000"/>
        </w:rPr>
        <w:t xml:space="preserve">Сто </w:t>
      </w:r>
      <w:r w:rsidRPr="00D749B1">
        <w:rPr>
          <w:color w:val="000000"/>
        </w:rPr>
        <w:t xml:space="preserve"> тысяч) рублей в течение трех рабочих дней со дня принятия Советом Ассоциации решения о принятии в кандидаты в члены, члены или ассоциированные члены Ассоциации или предоставляет гарантийное письмо на указанную сумму. Вступительный взнос не уплачивается в случае реорганизации в форме присоединения к Ассоциации другой саморегулируемой организации, объединяющей негосударственные пенсионные фонды, в результате которой члены такой присоединяемой саморегулируемой организации с момента завершения реорганизации становятся членами Ассоциации. </w:t>
      </w:r>
    </w:p>
    <w:p w:rsidR="001D0D0E" w:rsidRPr="00D749B1" w:rsidRDefault="001D0D0E" w:rsidP="00B42F5A">
      <w:pPr>
        <w:numPr>
          <w:ilvl w:val="1"/>
          <w:numId w:val="9"/>
        </w:numPr>
        <w:tabs>
          <w:tab w:val="left" w:pos="851"/>
        </w:tabs>
        <w:spacing w:line="276" w:lineRule="auto"/>
        <w:ind w:left="0" w:firstLine="284"/>
        <w:jc w:val="both"/>
        <w:rPr>
          <w:color w:val="000000"/>
        </w:rPr>
      </w:pPr>
      <w:r w:rsidRPr="00D749B1">
        <w:rPr>
          <w:color w:val="000000"/>
        </w:rPr>
        <w:t xml:space="preserve">В случае реорганизации члена, ассоциированного члена Ассоциации в форме слияния, разделения или преобразования обязанность уплаты им ежегодного членского взноса прекращается в месяце, следующем за месяцем, в котором осуществлена государственная регистрация вновь возникших юридических лиц. </w:t>
      </w:r>
    </w:p>
    <w:p w:rsidR="001D0D0E" w:rsidRPr="00D749B1" w:rsidRDefault="001D0D0E" w:rsidP="001D0D0E">
      <w:pPr>
        <w:spacing w:line="276" w:lineRule="auto"/>
        <w:ind w:firstLine="539"/>
        <w:jc w:val="both"/>
        <w:rPr>
          <w:bCs/>
          <w:color w:val="000000"/>
        </w:rPr>
      </w:pPr>
      <w:r w:rsidRPr="00D749B1">
        <w:rPr>
          <w:bCs/>
          <w:color w:val="000000"/>
        </w:rPr>
        <w:t>Размер ежегодного членского взноса, подлежащего уплате в этих случаях, определяется в соответствии с пп. 6.2</w:t>
      </w:r>
      <w:r w:rsidR="00FF1E76" w:rsidRPr="00D749B1">
        <w:rPr>
          <w:bCs/>
          <w:color w:val="000000"/>
        </w:rPr>
        <w:t xml:space="preserve"> -</w:t>
      </w:r>
      <w:r w:rsidRPr="00D749B1">
        <w:rPr>
          <w:bCs/>
          <w:color w:val="000000"/>
        </w:rPr>
        <w:t xml:space="preserve"> 6.</w:t>
      </w:r>
      <w:r w:rsidR="00762A2C" w:rsidRPr="00D749B1">
        <w:rPr>
          <w:bCs/>
          <w:color w:val="000000"/>
        </w:rPr>
        <w:t>5</w:t>
      </w:r>
      <w:r w:rsidRPr="00D749B1">
        <w:rPr>
          <w:bCs/>
          <w:color w:val="000000"/>
        </w:rPr>
        <w:t xml:space="preserve"> Условий членства, при этом квартальные доли ежегодного членского взноса рассчитываются и уплачиваются только за месяцы, предшествующие месяцу, в котором осуществлена государственная регистрация вновь возникших юридических лиц </w:t>
      </w:r>
      <w:r w:rsidRPr="00D749B1">
        <w:rPr>
          <w:color w:val="000000"/>
        </w:rPr>
        <w:t>(две трети или одна треть квартальной доли соответственно).</w:t>
      </w:r>
    </w:p>
    <w:p w:rsidR="001D0D0E" w:rsidRPr="00D749B1" w:rsidRDefault="001D0D0E" w:rsidP="00B42F5A">
      <w:pPr>
        <w:numPr>
          <w:ilvl w:val="1"/>
          <w:numId w:val="9"/>
        </w:numPr>
        <w:tabs>
          <w:tab w:val="left" w:pos="851"/>
        </w:tabs>
        <w:spacing w:line="276" w:lineRule="auto"/>
        <w:ind w:left="0" w:firstLine="284"/>
        <w:jc w:val="both"/>
        <w:rPr>
          <w:color w:val="000000"/>
        </w:rPr>
      </w:pPr>
      <w:r w:rsidRPr="00D749B1">
        <w:rPr>
          <w:color w:val="000000"/>
        </w:rPr>
        <w:t>В случае реорганизации члена, ассоциированного члена Ассоциации в форме присоединения его к другому юридическому лицу обязанность уплаты им ежегодного членского взноса прекращается в месяце, следующем за месяцем, в котором в Единый государственный реестр юридических лиц внесена запись о прекращении деятельности присоединенного лица.</w:t>
      </w:r>
    </w:p>
    <w:p w:rsidR="001D0D0E" w:rsidRPr="00D749B1" w:rsidRDefault="001D0D0E" w:rsidP="001D0D0E">
      <w:pPr>
        <w:spacing w:line="276" w:lineRule="auto"/>
        <w:ind w:firstLine="539"/>
        <w:jc w:val="both"/>
        <w:rPr>
          <w:bCs/>
          <w:color w:val="000000"/>
        </w:rPr>
      </w:pPr>
      <w:r w:rsidRPr="00D749B1">
        <w:rPr>
          <w:bCs/>
          <w:color w:val="000000"/>
        </w:rPr>
        <w:t>Размер ежегодного членского взноса, подлежащего уплате в этих случаях, определяется в соответствии с пп. 6.2</w:t>
      </w:r>
      <w:r w:rsidR="00FF1E76" w:rsidRPr="00D749B1">
        <w:rPr>
          <w:bCs/>
          <w:color w:val="000000"/>
        </w:rPr>
        <w:t xml:space="preserve"> -</w:t>
      </w:r>
      <w:r w:rsidRPr="00D749B1">
        <w:rPr>
          <w:bCs/>
          <w:color w:val="000000"/>
        </w:rPr>
        <w:t xml:space="preserve"> 6.</w:t>
      </w:r>
      <w:r w:rsidR="00762A2C" w:rsidRPr="00D749B1">
        <w:rPr>
          <w:bCs/>
          <w:color w:val="000000"/>
        </w:rPr>
        <w:t>5</w:t>
      </w:r>
      <w:r w:rsidRPr="00D749B1">
        <w:rPr>
          <w:bCs/>
          <w:color w:val="000000"/>
        </w:rPr>
        <w:t xml:space="preserve"> Условий членства, при этом квартальные доли ежегодного членского взноса рассчитываются и уплачиваются только за месяцы, предшествующие месяцу, в котором в Единый государственный реестр юридических лиц внесена запись о прекращении деятельности присоединенного лица — члена Ассоциации </w:t>
      </w:r>
      <w:r w:rsidRPr="00D749B1">
        <w:rPr>
          <w:color w:val="000000"/>
        </w:rPr>
        <w:t>(две трети или одна треть квартальной доли соответственно)</w:t>
      </w:r>
      <w:r w:rsidRPr="00D749B1">
        <w:rPr>
          <w:bCs/>
          <w:color w:val="000000"/>
        </w:rPr>
        <w:t>.</w:t>
      </w:r>
    </w:p>
    <w:p w:rsidR="001D0D0E" w:rsidRPr="00D749B1" w:rsidRDefault="001D0D0E" w:rsidP="00B42F5A">
      <w:pPr>
        <w:numPr>
          <w:ilvl w:val="1"/>
          <w:numId w:val="9"/>
        </w:numPr>
        <w:tabs>
          <w:tab w:val="left" w:pos="851"/>
        </w:tabs>
        <w:spacing w:line="276" w:lineRule="auto"/>
        <w:ind w:left="0" w:firstLine="284"/>
        <w:jc w:val="both"/>
        <w:rPr>
          <w:bCs/>
          <w:color w:val="000000"/>
        </w:rPr>
      </w:pPr>
      <w:r w:rsidRPr="00D749B1">
        <w:rPr>
          <w:color w:val="000000"/>
        </w:rPr>
        <w:t>В случае ликвидации члена Ассоциации обязанность уплаты им ежегодного</w:t>
      </w:r>
      <w:r w:rsidRPr="00D749B1">
        <w:rPr>
          <w:bCs/>
          <w:color w:val="000000"/>
        </w:rPr>
        <w:t xml:space="preserve"> членского взноса прекращается в </w:t>
      </w:r>
      <w:r w:rsidRPr="00D749B1">
        <w:rPr>
          <w:color w:val="000000"/>
        </w:rPr>
        <w:t xml:space="preserve">месяце, следующем за месяцем, в котором </w:t>
      </w:r>
      <w:r w:rsidRPr="00D749B1">
        <w:rPr>
          <w:bCs/>
          <w:color w:val="000000"/>
        </w:rPr>
        <w:t>в Единый государственный реестр юридических лиц внесена запись о прекращении деятельности ликвидированного лица -</w:t>
      </w:r>
      <w:r w:rsidR="007F0E83" w:rsidRPr="00D749B1">
        <w:rPr>
          <w:bCs/>
          <w:color w:val="000000"/>
        </w:rPr>
        <w:t xml:space="preserve"> </w:t>
      </w:r>
      <w:r w:rsidRPr="00D749B1">
        <w:rPr>
          <w:bCs/>
          <w:color w:val="000000"/>
        </w:rPr>
        <w:t>члена Ассоциации.</w:t>
      </w:r>
    </w:p>
    <w:p w:rsidR="001D0D0E" w:rsidRPr="00D749B1" w:rsidRDefault="001D0D0E" w:rsidP="001D0D0E">
      <w:pPr>
        <w:spacing w:line="276" w:lineRule="auto"/>
        <w:ind w:firstLine="539"/>
        <w:jc w:val="both"/>
        <w:rPr>
          <w:bCs/>
          <w:color w:val="000000"/>
        </w:rPr>
      </w:pPr>
      <w:r w:rsidRPr="00D749B1">
        <w:rPr>
          <w:bCs/>
          <w:color w:val="000000"/>
        </w:rPr>
        <w:t>Размер ежегодного членского взноса, подлежащего уплате в этих случаях членом Ассоциации, определяется в соответствии с пп. 6.2</w:t>
      </w:r>
      <w:r w:rsidR="00FF1E76" w:rsidRPr="00D749B1">
        <w:rPr>
          <w:bCs/>
          <w:color w:val="000000"/>
        </w:rPr>
        <w:t xml:space="preserve"> -</w:t>
      </w:r>
      <w:r w:rsidRPr="00D749B1">
        <w:rPr>
          <w:bCs/>
          <w:color w:val="000000"/>
        </w:rPr>
        <w:t xml:space="preserve"> 6.</w:t>
      </w:r>
      <w:r w:rsidR="00762A2C" w:rsidRPr="00D749B1">
        <w:rPr>
          <w:bCs/>
          <w:color w:val="000000"/>
        </w:rPr>
        <w:t>5</w:t>
      </w:r>
      <w:r w:rsidRPr="00D749B1">
        <w:rPr>
          <w:bCs/>
          <w:color w:val="000000"/>
        </w:rPr>
        <w:t xml:space="preserve"> Условий членства, при этом квартальная доля ежегодного членского взноса рассчитывается и уплачивается только за месяцы, предшествующие месяцу, в котором в Единый государственный реестр юридических лиц внесена запись о прекращении деятельности ликвидированного лица — члена Ассоциации (две трети или одна треть квартальной доли соответственно).</w:t>
      </w:r>
    </w:p>
    <w:p w:rsidR="001D0D0E" w:rsidRPr="00D749B1" w:rsidRDefault="001D0D0E" w:rsidP="00B42F5A">
      <w:pPr>
        <w:numPr>
          <w:ilvl w:val="1"/>
          <w:numId w:val="9"/>
        </w:numPr>
        <w:tabs>
          <w:tab w:val="left" w:pos="851"/>
        </w:tabs>
        <w:spacing w:line="276" w:lineRule="auto"/>
        <w:ind w:left="0" w:firstLine="284"/>
        <w:jc w:val="both"/>
        <w:rPr>
          <w:color w:val="000000"/>
        </w:rPr>
      </w:pPr>
      <w:r w:rsidRPr="00D749B1">
        <w:rPr>
          <w:color w:val="000000"/>
        </w:rPr>
        <w:t>В случае выхода и исключения члена Ассоциации из Ассоциации обязанность уплаты им ежегодного членского взноса прекращается в месяце, следующем за месяцем, в котором принято решение Совета Ассоциации об исключении из Ассоциации.</w:t>
      </w:r>
    </w:p>
    <w:p w:rsidR="001D0D0E" w:rsidRPr="00D749B1" w:rsidRDefault="001D0D0E" w:rsidP="001D0D0E">
      <w:pPr>
        <w:spacing w:line="276" w:lineRule="auto"/>
        <w:ind w:firstLine="539"/>
        <w:jc w:val="both"/>
        <w:rPr>
          <w:color w:val="000000"/>
        </w:rPr>
      </w:pPr>
      <w:r w:rsidRPr="00D749B1">
        <w:rPr>
          <w:bCs/>
          <w:color w:val="000000"/>
        </w:rPr>
        <w:lastRenderedPageBreak/>
        <w:t>Размер ежегодного членского взноса, подлежащего уплате в этом случае членом Ассоциации, определяется в соответствии с пп. 6.2</w:t>
      </w:r>
      <w:r w:rsidR="00FF1E76" w:rsidRPr="00D749B1">
        <w:rPr>
          <w:bCs/>
          <w:color w:val="000000"/>
        </w:rPr>
        <w:t xml:space="preserve"> -</w:t>
      </w:r>
      <w:r w:rsidRPr="00D749B1">
        <w:rPr>
          <w:bCs/>
          <w:color w:val="000000"/>
        </w:rPr>
        <w:t xml:space="preserve"> 6.</w:t>
      </w:r>
      <w:r w:rsidR="00762A2C" w:rsidRPr="00D749B1">
        <w:rPr>
          <w:bCs/>
          <w:color w:val="000000"/>
        </w:rPr>
        <w:t>5</w:t>
      </w:r>
      <w:r w:rsidRPr="00D749B1">
        <w:rPr>
          <w:bCs/>
          <w:color w:val="000000"/>
        </w:rPr>
        <w:t xml:space="preserve"> Условий членства, при этом квартальная доля ежегодного членского взноса рассчитывается и уплачивается</w:t>
      </w:r>
      <w:r w:rsidRPr="00D749B1">
        <w:rPr>
          <w:color w:val="000000"/>
        </w:rPr>
        <w:t xml:space="preserve"> только за месяцы квартала, предшествующие месяцу, в котором принято решение Совета Ассоциации об исключении из Ассоциации (две трети или одна треть квартальной доли соответственно).</w:t>
      </w:r>
    </w:p>
    <w:p w:rsidR="001D0D0E" w:rsidRPr="00D749B1" w:rsidRDefault="001D0D0E" w:rsidP="00B42F5A">
      <w:pPr>
        <w:numPr>
          <w:ilvl w:val="1"/>
          <w:numId w:val="9"/>
        </w:numPr>
        <w:tabs>
          <w:tab w:val="left" w:pos="851"/>
        </w:tabs>
        <w:spacing w:line="276" w:lineRule="auto"/>
        <w:ind w:left="0" w:firstLine="284"/>
        <w:jc w:val="both"/>
        <w:rPr>
          <w:color w:val="000000"/>
        </w:rPr>
      </w:pPr>
      <w:r w:rsidRPr="00D749B1">
        <w:rPr>
          <w:color w:val="000000"/>
        </w:rPr>
        <w:t xml:space="preserve">Задолженность по уплате ежегодных членских взносов предыдущих периодов при ее погашении в текущем году увеличивает сумму взносов за текущий год на сумму задолженности и используется на цели финансирования мероприятий текущего года, если иной период не предусмотрен сметой или финансовым планом Ассоциации на соответствующий год. </w:t>
      </w:r>
    </w:p>
    <w:p w:rsidR="001D0D0E" w:rsidRPr="00D749B1" w:rsidRDefault="001D0D0E" w:rsidP="001D0D0E">
      <w:pPr>
        <w:spacing w:line="276" w:lineRule="auto"/>
        <w:ind w:firstLine="539"/>
        <w:jc w:val="both"/>
        <w:rPr>
          <w:color w:val="000000"/>
        </w:rPr>
      </w:pPr>
      <w:r w:rsidRPr="00D749B1">
        <w:rPr>
          <w:color w:val="000000"/>
        </w:rPr>
        <w:t>Излишне уплаченные взносы учитываются при определении ежегодного членского взноса последующего года.</w:t>
      </w:r>
    </w:p>
    <w:p w:rsidR="001D0D0E" w:rsidRPr="00D749B1" w:rsidRDefault="001D0D0E" w:rsidP="00B42F5A">
      <w:pPr>
        <w:numPr>
          <w:ilvl w:val="1"/>
          <w:numId w:val="9"/>
        </w:numPr>
        <w:tabs>
          <w:tab w:val="left" w:pos="851"/>
        </w:tabs>
        <w:spacing w:line="276" w:lineRule="auto"/>
        <w:ind w:left="0" w:firstLine="284"/>
        <w:jc w:val="both"/>
        <w:rPr>
          <w:color w:val="000000"/>
        </w:rPr>
      </w:pPr>
      <w:r w:rsidRPr="00D749B1">
        <w:rPr>
          <w:color w:val="000000"/>
        </w:rPr>
        <w:t>При возникновении у Ассоциации необходимости оперативного обеспечения финансирования целевых программ или мероприятий, реализуемых в интересах ее членов, по решению Общего собрания для членов Ассоциации могут быть установлены целевые взносы. Рассмотрение вопроса о необходимости уплаты целевого взноса инициируется Советом Ассоциации. Решение об уплате членами Ассоциации целевых взносов, определение их размера, порядка и срока уплаты принимается Общим собранием членов Ассоциации.</w:t>
      </w:r>
    </w:p>
    <w:p w:rsidR="00604AFD" w:rsidRPr="00D749B1" w:rsidRDefault="00604AFD" w:rsidP="00DD58FD">
      <w:pPr>
        <w:spacing w:line="276" w:lineRule="auto"/>
        <w:ind w:firstLine="539"/>
        <w:jc w:val="both"/>
        <w:rPr>
          <w:color w:val="000000"/>
        </w:rPr>
      </w:pPr>
    </w:p>
    <w:p w:rsidR="00737408" w:rsidRPr="00D749B1" w:rsidRDefault="00583DFD" w:rsidP="00B42F5A">
      <w:pPr>
        <w:numPr>
          <w:ilvl w:val="0"/>
          <w:numId w:val="2"/>
        </w:numPr>
        <w:spacing w:line="276" w:lineRule="auto"/>
        <w:ind w:hanging="295"/>
        <w:jc w:val="center"/>
        <w:rPr>
          <w:color w:val="000000"/>
        </w:rPr>
      </w:pPr>
      <w:r w:rsidRPr="00D749B1">
        <w:rPr>
          <w:color w:val="000000"/>
        </w:rPr>
        <w:t>ЛЬГОТЫ, ПРЕДОСТАВЛЯЕМЫЕ ЧЛЕНАМ АССОЦИАЦИИ</w:t>
      </w:r>
    </w:p>
    <w:p w:rsidR="009C2523" w:rsidRPr="00D749B1" w:rsidRDefault="009C2523" w:rsidP="009C2523">
      <w:pPr>
        <w:spacing w:line="276" w:lineRule="auto"/>
        <w:ind w:left="66"/>
        <w:rPr>
          <w:color w:val="000000"/>
        </w:rPr>
      </w:pPr>
    </w:p>
    <w:p w:rsidR="006D22BB" w:rsidRPr="00D749B1" w:rsidRDefault="00B66E6F" w:rsidP="00B42F5A">
      <w:pPr>
        <w:numPr>
          <w:ilvl w:val="1"/>
          <w:numId w:val="10"/>
        </w:numPr>
        <w:tabs>
          <w:tab w:val="left" w:pos="851"/>
        </w:tabs>
        <w:spacing w:line="276" w:lineRule="auto"/>
        <w:ind w:left="0" w:firstLine="284"/>
        <w:jc w:val="both"/>
        <w:rPr>
          <w:color w:val="000000"/>
        </w:rPr>
      </w:pPr>
      <w:r w:rsidRPr="00D749B1">
        <w:rPr>
          <w:color w:val="000000"/>
        </w:rPr>
        <w:t xml:space="preserve">Члены Ассоциации вправе пользоваться следующими льготами: </w:t>
      </w:r>
    </w:p>
    <w:p w:rsidR="006D22BB" w:rsidRPr="00D749B1" w:rsidRDefault="00B66E6F" w:rsidP="00B42F5A">
      <w:pPr>
        <w:numPr>
          <w:ilvl w:val="0"/>
          <w:numId w:val="23"/>
        </w:numPr>
        <w:spacing w:line="276" w:lineRule="auto"/>
        <w:ind w:left="0" w:firstLine="426"/>
        <w:jc w:val="both"/>
        <w:rPr>
          <w:color w:val="000000"/>
        </w:rPr>
      </w:pPr>
      <w:r w:rsidRPr="00D749B1">
        <w:rPr>
          <w:color w:val="000000"/>
        </w:rPr>
        <w:t>полное или частичное освобождение от оплаты участия в мероприятиях, организуемых и/или проводимых Ассоциацией;</w:t>
      </w:r>
    </w:p>
    <w:p w:rsidR="006D22BB" w:rsidRPr="00D749B1" w:rsidRDefault="00B66E6F" w:rsidP="00B42F5A">
      <w:pPr>
        <w:numPr>
          <w:ilvl w:val="0"/>
          <w:numId w:val="23"/>
        </w:numPr>
        <w:spacing w:line="276" w:lineRule="auto"/>
        <w:ind w:left="0" w:firstLine="426"/>
        <w:jc w:val="both"/>
        <w:rPr>
          <w:color w:val="000000"/>
        </w:rPr>
      </w:pPr>
      <w:r w:rsidRPr="00D749B1">
        <w:rPr>
          <w:color w:val="000000"/>
        </w:rPr>
        <w:t xml:space="preserve">полное или частичное освобождение от оплаты за получение информации из баз данных Ассоциации, за использование технических средств и систем, </w:t>
      </w:r>
      <w:r w:rsidR="00B647E7" w:rsidRPr="00D749B1">
        <w:rPr>
          <w:color w:val="000000"/>
        </w:rPr>
        <w:t>принадлежащих Ассоциации</w:t>
      </w:r>
      <w:r w:rsidRPr="00D749B1">
        <w:rPr>
          <w:color w:val="000000"/>
        </w:rPr>
        <w:t xml:space="preserve"> или созданным ей организациям;</w:t>
      </w:r>
    </w:p>
    <w:p w:rsidR="006D22BB" w:rsidRPr="00D749B1" w:rsidRDefault="00B66E6F" w:rsidP="00B42F5A">
      <w:pPr>
        <w:numPr>
          <w:ilvl w:val="0"/>
          <w:numId w:val="23"/>
        </w:numPr>
        <w:spacing w:line="276" w:lineRule="auto"/>
        <w:ind w:left="0" w:firstLine="426"/>
        <w:jc w:val="both"/>
        <w:rPr>
          <w:color w:val="000000"/>
        </w:rPr>
      </w:pPr>
      <w:r w:rsidRPr="00D749B1">
        <w:rPr>
          <w:color w:val="000000"/>
        </w:rPr>
        <w:t>иные льготы, установленные решениями Совета Ассоциации.</w:t>
      </w:r>
    </w:p>
    <w:p w:rsidR="006D22BB" w:rsidRPr="00D749B1" w:rsidRDefault="00B66E6F" w:rsidP="00B42F5A">
      <w:pPr>
        <w:numPr>
          <w:ilvl w:val="1"/>
          <w:numId w:val="10"/>
        </w:numPr>
        <w:tabs>
          <w:tab w:val="left" w:pos="851"/>
        </w:tabs>
        <w:spacing w:line="276" w:lineRule="auto"/>
        <w:ind w:left="0" w:firstLine="284"/>
        <w:jc w:val="both"/>
        <w:rPr>
          <w:color w:val="000000"/>
        </w:rPr>
      </w:pPr>
      <w:r w:rsidRPr="00D749B1">
        <w:rPr>
          <w:color w:val="000000"/>
        </w:rPr>
        <w:t>Размер и порядок предоставления членам Ассоциации указанных льгот определяется Советом Ассоциации.</w:t>
      </w:r>
    </w:p>
    <w:p w:rsidR="00DA765F" w:rsidRPr="00D749B1" w:rsidRDefault="00DA765F" w:rsidP="00DD58FD">
      <w:pPr>
        <w:spacing w:line="276" w:lineRule="auto"/>
        <w:ind w:firstLine="539"/>
        <w:jc w:val="both"/>
        <w:rPr>
          <w:color w:val="000000"/>
        </w:rPr>
      </w:pPr>
    </w:p>
    <w:p w:rsidR="00752269" w:rsidRPr="00D749B1" w:rsidRDefault="009822A9" w:rsidP="00B42F5A">
      <w:pPr>
        <w:numPr>
          <w:ilvl w:val="0"/>
          <w:numId w:val="31"/>
        </w:numPr>
        <w:spacing w:line="276" w:lineRule="auto"/>
        <w:jc w:val="center"/>
        <w:rPr>
          <w:color w:val="000000"/>
        </w:rPr>
      </w:pPr>
      <w:r w:rsidRPr="00D749B1">
        <w:rPr>
          <w:color w:val="000000"/>
        </w:rPr>
        <w:t>ПОРЯДОК ВСТУПЛЕНИЯ НАСТОЯЩИХ УСЛОВИЙ ЧЛЕНСТВА В СИЛУ</w:t>
      </w:r>
    </w:p>
    <w:p w:rsidR="009C2523" w:rsidRPr="00D749B1" w:rsidRDefault="009C2523" w:rsidP="009C2523">
      <w:pPr>
        <w:spacing w:line="276" w:lineRule="auto"/>
        <w:ind w:left="1146"/>
        <w:rPr>
          <w:color w:val="000000"/>
        </w:rPr>
      </w:pPr>
    </w:p>
    <w:p w:rsidR="006D22BB" w:rsidRPr="00D749B1" w:rsidRDefault="009822A9" w:rsidP="00B42F5A">
      <w:pPr>
        <w:numPr>
          <w:ilvl w:val="0"/>
          <w:numId w:val="11"/>
        </w:numPr>
        <w:tabs>
          <w:tab w:val="left" w:pos="851"/>
        </w:tabs>
        <w:spacing w:line="276" w:lineRule="auto"/>
        <w:ind w:left="0" w:firstLine="567"/>
        <w:jc w:val="both"/>
        <w:rPr>
          <w:color w:val="000000"/>
        </w:rPr>
      </w:pPr>
      <w:r w:rsidRPr="00D749B1">
        <w:rPr>
          <w:color w:val="000000"/>
        </w:rPr>
        <w:t>Настоящие Условия членства вступают в силу с даты их утверждения Общим собранием членов Ассоциации.</w:t>
      </w:r>
    </w:p>
    <w:p w:rsidR="006D22BB" w:rsidRPr="00D749B1" w:rsidRDefault="00B66E6F" w:rsidP="00DD58FD">
      <w:pPr>
        <w:spacing w:line="276" w:lineRule="auto"/>
        <w:ind w:firstLine="539"/>
        <w:jc w:val="both"/>
        <w:rPr>
          <w:color w:val="000000"/>
        </w:rPr>
      </w:pPr>
      <w:r w:rsidRPr="00D749B1">
        <w:rPr>
          <w:color w:val="000000"/>
        </w:rPr>
        <w:br w:type="page"/>
      </w:r>
      <w:r w:rsidRPr="00D749B1">
        <w:rPr>
          <w:color w:val="000000"/>
        </w:rPr>
        <w:lastRenderedPageBreak/>
        <w:t xml:space="preserve">Приложение № 1 </w:t>
      </w:r>
      <w:r w:rsidR="00895CA2" w:rsidRPr="00D749B1">
        <w:rPr>
          <w:color w:val="000000"/>
        </w:rPr>
        <w:t>Документы, прилагаемые к Заявлению о вступлении в члены Ассоциации</w:t>
      </w:r>
    </w:p>
    <w:p w:rsidR="00065142" w:rsidRPr="00D749B1" w:rsidRDefault="00065142" w:rsidP="00DD58FD">
      <w:pPr>
        <w:spacing w:line="276" w:lineRule="auto"/>
        <w:ind w:firstLine="539"/>
        <w:jc w:val="both"/>
        <w:rPr>
          <w:color w:val="000000"/>
        </w:rPr>
      </w:pPr>
    </w:p>
    <w:p w:rsidR="00065142" w:rsidRPr="00D749B1" w:rsidRDefault="00065142" w:rsidP="00DD58FD">
      <w:pPr>
        <w:spacing w:line="276" w:lineRule="auto"/>
        <w:ind w:firstLine="539"/>
        <w:jc w:val="both"/>
        <w:rPr>
          <w:color w:val="000000"/>
        </w:rPr>
      </w:pPr>
    </w:p>
    <w:p w:rsidR="006D22BB" w:rsidRPr="00D749B1" w:rsidRDefault="00B66E6F" w:rsidP="00DD58FD">
      <w:pPr>
        <w:spacing w:line="276" w:lineRule="auto"/>
        <w:ind w:firstLine="539"/>
        <w:jc w:val="both"/>
        <w:rPr>
          <w:color w:val="000000"/>
        </w:rPr>
      </w:pPr>
      <w:r w:rsidRPr="00D749B1">
        <w:rPr>
          <w:color w:val="000000"/>
        </w:rPr>
        <w:t>Для принятия в члены Ассоциации лиц</w:t>
      </w:r>
      <w:r w:rsidR="00CE5A83" w:rsidRPr="00D749B1">
        <w:rPr>
          <w:color w:val="000000"/>
        </w:rPr>
        <w:t>о</w:t>
      </w:r>
      <w:r w:rsidRPr="00D749B1">
        <w:rPr>
          <w:color w:val="000000"/>
        </w:rPr>
        <w:t>, указанн</w:t>
      </w:r>
      <w:r w:rsidR="00CE5A83" w:rsidRPr="00D749B1">
        <w:rPr>
          <w:color w:val="000000"/>
        </w:rPr>
        <w:t>ое</w:t>
      </w:r>
      <w:r w:rsidRPr="00D749B1">
        <w:rPr>
          <w:color w:val="000000"/>
        </w:rPr>
        <w:t xml:space="preserve"> в п.</w:t>
      </w:r>
      <w:r w:rsidR="002C00A2" w:rsidRPr="00D749B1">
        <w:rPr>
          <w:color w:val="000000"/>
        </w:rPr>
        <w:t xml:space="preserve"> 4.1</w:t>
      </w:r>
      <w:r w:rsidR="009822A9" w:rsidRPr="00D749B1">
        <w:rPr>
          <w:color w:val="000000"/>
        </w:rPr>
        <w:t xml:space="preserve"> </w:t>
      </w:r>
      <w:r w:rsidRPr="00D749B1">
        <w:rPr>
          <w:color w:val="000000"/>
        </w:rPr>
        <w:t>Условий членства, должн</w:t>
      </w:r>
      <w:r w:rsidR="00CE5A83" w:rsidRPr="00D749B1">
        <w:rPr>
          <w:color w:val="000000"/>
        </w:rPr>
        <w:t>о</w:t>
      </w:r>
      <w:r w:rsidRPr="00D749B1">
        <w:rPr>
          <w:color w:val="000000"/>
        </w:rPr>
        <w:t xml:space="preserve"> представить в Ассоциацию следующие документы:</w:t>
      </w:r>
    </w:p>
    <w:p w:rsidR="006D22BB" w:rsidRPr="00D749B1" w:rsidRDefault="00B66E6F" w:rsidP="00B42F5A">
      <w:pPr>
        <w:numPr>
          <w:ilvl w:val="0"/>
          <w:numId w:val="24"/>
        </w:numPr>
        <w:tabs>
          <w:tab w:val="left" w:pos="851"/>
        </w:tabs>
        <w:spacing w:line="276" w:lineRule="auto"/>
        <w:ind w:left="0" w:firstLine="426"/>
        <w:jc w:val="both"/>
        <w:rPr>
          <w:color w:val="000000"/>
        </w:rPr>
      </w:pPr>
      <w:r w:rsidRPr="00D749B1">
        <w:rPr>
          <w:color w:val="000000"/>
        </w:rPr>
        <w:t xml:space="preserve">решение уполномоченного органа о вступлении в </w:t>
      </w:r>
      <w:r w:rsidR="0011351E" w:rsidRPr="00D749B1">
        <w:rPr>
          <w:color w:val="000000"/>
        </w:rPr>
        <w:t>Ассоциацию</w:t>
      </w:r>
      <w:r w:rsidRPr="00D749B1">
        <w:rPr>
          <w:color w:val="000000"/>
        </w:rPr>
        <w:t>;</w:t>
      </w:r>
    </w:p>
    <w:p w:rsidR="006D22BB" w:rsidRPr="00D749B1" w:rsidRDefault="00B66E6F" w:rsidP="00B42F5A">
      <w:pPr>
        <w:numPr>
          <w:ilvl w:val="0"/>
          <w:numId w:val="24"/>
        </w:numPr>
        <w:tabs>
          <w:tab w:val="left" w:pos="851"/>
        </w:tabs>
        <w:spacing w:line="276" w:lineRule="auto"/>
        <w:ind w:left="0" w:firstLine="426"/>
        <w:jc w:val="both"/>
        <w:rPr>
          <w:color w:val="000000"/>
        </w:rPr>
      </w:pPr>
      <w:r w:rsidRPr="00D749B1">
        <w:rPr>
          <w:color w:val="000000"/>
        </w:rPr>
        <w:t xml:space="preserve"> нотариально </w:t>
      </w:r>
      <w:r w:rsidR="002218A3" w:rsidRPr="00D749B1">
        <w:rPr>
          <w:color w:val="000000"/>
        </w:rPr>
        <w:t>удостоверенные</w:t>
      </w:r>
      <w:r w:rsidRPr="00D749B1">
        <w:rPr>
          <w:color w:val="000000"/>
        </w:rPr>
        <w:t xml:space="preserve"> копии устава, свидетельства о регистрации; </w:t>
      </w:r>
    </w:p>
    <w:p w:rsidR="006D22BB" w:rsidRPr="00D749B1" w:rsidRDefault="002218A3" w:rsidP="00B42F5A">
      <w:pPr>
        <w:numPr>
          <w:ilvl w:val="0"/>
          <w:numId w:val="24"/>
        </w:numPr>
        <w:tabs>
          <w:tab w:val="left" w:pos="851"/>
        </w:tabs>
        <w:spacing w:line="276" w:lineRule="auto"/>
        <w:ind w:left="0" w:firstLine="426"/>
        <w:jc w:val="both"/>
        <w:rPr>
          <w:color w:val="000000"/>
        </w:rPr>
      </w:pPr>
      <w:r w:rsidRPr="00D749B1">
        <w:rPr>
          <w:color w:val="000000"/>
        </w:rPr>
        <w:t>нотариально</w:t>
      </w:r>
      <w:r w:rsidR="00B66E6F" w:rsidRPr="00D749B1">
        <w:rPr>
          <w:color w:val="000000"/>
        </w:rPr>
        <w:t xml:space="preserve"> </w:t>
      </w:r>
      <w:r w:rsidRPr="00D749B1">
        <w:rPr>
          <w:color w:val="000000"/>
        </w:rPr>
        <w:t xml:space="preserve">удостоверенную </w:t>
      </w:r>
      <w:r w:rsidR="00B66E6F" w:rsidRPr="00D749B1">
        <w:rPr>
          <w:color w:val="000000"/>
        </w:rPr>
        <w:t>копию лицензии на осуществление деятельности по пенсионному обеспечению и пенсионному страхованию;</w:t>
      </w:r>
    </w:p>
    <w:p w:rsidR="006D22BB" w:rsidRPr="00D749B1" w:rsidRDefault="009100CA" w:rsidP="00B42F5A">
      <w:pPr>
        <w:numPr>
          <w:ilvl w:val="0"/>
          <w:numId w:val="24"/>
        </w:numPr>
        <w:tabs>
          <w:tab w:val="left" w:pos="851"/>
        </w:tabs>
        <w:spacing w:line="276" w:lineRule="auto"/>
        <w:ind w:left="0" w:firstLine="426"/>
        <w:jc w:val="both"/>
        <w:rPr>
          <w:color w:val="000000"/>
        </w:rPr>
      </w:pPr>
      <w:r w:rsidRPr="00D749B1">
        <w:rPr>
          <w:color w:val="000000"/>
        </w:rPr>
        <w:t>бухгалтерск</w:t>
      </w:r>
      <w:r w:rsidR="002218A3" w:rsidRPr="00D749B1">
        <w:rPr>
          <w:color w:val="000000"/>
        </w:rPr>
        <w:t>ую</w:t>
      </w:r>
      <w:r w:rsidRPr="00D749B1">
        <w:rPr>
          <w:color w:val="000000"/>
        </w:rPr>
        <w:t xml:space="preserve"> (финансов</w:t>
      </w:r>
      <w:r w:rsidR="002218A3" w:rsidRPr="00D749B1">
        <w:rPr>
          <w:color w:val="000000"/>
        </w:rPr>
        <w:t>ую</w:t>
      </w:r>
      <w:r w:rsidRPr="00D749B1">
        <w:rPr>
          <w:color w:val="000000"/>
        </w:rPr>
        <w:t xml:space="preserve">) отчетность </w:t>
      </w:r>
      <w:r w:rsidR="00B66E6F" w:rsidRPr="00D749B1">
        <w:rPr>
          <w:color w:val="000000"/>
        </w:rPr>
        <w:t>по итогам финансово-хозяйственной деятельности за предыдущий</w:t>
      </w:r>
      <w:r w:rsidR="00065142" w:rsidRPr="00D749B1">
        <w:rPr>
          <w:color w:val="000000"/>
        </w:rPr>
        <w:t xml:space="preserve"> </w:t>
      </w:r>
      <w:r w:rsidRPr="00D749B1">
        <w:rPr>
          <w:color w:val="000000"/>
        </w:rPr>
        <w:t>год</w:t>
      </w:r>
      <w:r w:rsidR="00B66E6F" w:rsidRPr="00D749B1">
        <w:rPr>
          <w:color w:val="000000"/>
        </w:rPr>
        <w:t>;</w:t>
      </w:r>
    </w:p>
    <w:p w:rsidR="006D22BB" w:rsidRPr="00D749B1" w:rsidRDefault="00B66E6F" w:rsidP="00B42F5A">
      <w:pPr>
        <w:numPr>
          <w:ilvl w:val="0"/>
          <w:numId w:val="24"/>
        </w:numPr>
        <w:tabs>
          <w:tab w:val="left" w:pos="851"/>
        </w:tabs>
        <w:spacing w:line="276" w:lineRule="auto"/>
        <w:ind w:left="0" w:firstLine="426"/>
        <w:jc w:val="both"/>
        <w:rPr>
          <w:color w:val="000000"/>
        </w:rPr>
      </w:pPr>
      <w:r w:rsidRPr="00D749B1">
        <w:rPr>
          <w:color w:val="000000"/>
        </w:rPr>
        <w:t xml:space="preserve">аудиторское заключение по результатам финансово-хозяйственной деятельности за последний отчетный период, по которому проводилась аудиторская проверка; </w:t>
      </w:r>
    </w:p>
    <w:p w:rsidR="006D22BB" w:rsidRPr="00D749B1" w:rsidRDefault="00B66E6F" w:rsidP="00B42F5A">
      <w:pPr>
        <w:numPr>
          <w:ilvl w:val="0"/>
          <w:numId w:val="24"/>
        </w:numPr>
        <w:tabs>
          <w:tab w:val="left" w:pos="851"/>
        </w:tabs>
        <w:spacing w:line="276" w:lineRule="auto"/>
        <w:ind w:left="0" w:firstLine="426"/>
        <w:jc w:val="both"/>
        <w:rPr>
          <w:color w:val="000000"/>
        </w:rPr>
      </w:pPr>
      <w:r w:rsidRPr="00D749B1">
        <w:rPr>
          <w:color w:val="000000"/>
        </w:rPr>
        <w:t>актуарное заключение за последний отчетный период, по которому проводилась актуарное оценивание деятельности фонда;</w:t>
      </w:r>
    </w:p>
    <w:p w:rsidR="009100CA" w:rsidRPr="00D749B1" w:rsidRDefault="00B66E6F" w:rsidP="00B42F5A">
      <w:pPr>
        <w:numPr>
          <w:ilvl w:val="0"/>
          <w:numId w:val="24"/>
        </w:numPr>
        <w:tabs>
          <w:tab w:val="left" w:pos="851"/>
        </w:tabs>
        <w:spacing w:line="276" w:lineRule="auto"/>
        <w:ind w:left="0" w:firstLine="426"/>
        <w:jc w:val="both"/>
        <w:rPr>
          <w:color w:val="000000"/>
        </w:rPr>
      </w:pPr>
      <w:r w:rsidRPr="00D749B1">
        <w:rPr>
          <w:color w:val="000000"/>
        </w:rPr>
        <w:t xml:space="preserve"> формы отчетности за предыдущий</w:t>
      </w:r>
      <w:r w:rsidR="009F2445" w:rsidRPr="00D749B1">
        <w:rPr>
          <w:color w:val="000000"/>
        </w:rPr>
        <w:t xml:space="preserve"> </w:t>
      </w:r>
      <w:r w:rsidR="009100CA" w:rsidRPr="00D749B1">
        <w:rPr>
          <w:color w:val="000000"/>
        </w:rPr>
        <w:t>год</w:t>
      </w:r>
      <w:r w:rsidRPr="00D749B1">
        <w:rPr>
          <w:color w:val="000000"/>
        </w:rPr>
        <w:t xml:space="preserve">, представленной в </w:t>
      </w:r>
      <w:r w:rsidR="00F25949" w:rsidRPr="00D749B1">
        <w:rPr>
          <w:color w:val="000000"/>
        </w:rPr>
        <w:t>Банк России</w:t>
      </w:r>
      <w:r w:rsidR="009100CA" w:rsidRPr="00D749B1">
        <w:rPr>
          <w:color w:val="000000"/>
        </w:rPr>
        <w:t>;</w:t>
      </w:r>
    </w:p>
    <w:p w:rsidR="009100CA" w:rsidRPr="00D749B1" w:rsidRDefault="009100CA" w:rsidP="00B42F5A">
      <w:pPr>
        <w:numPr>
          <w:ilvl w:val="0"/>
          <w:numId w:val="24"/>
        </w:numPr>
        <w:tabs>
          <w:tab w:val="left" w:pos="851"/>
        </w:tabs>
        <w:spacing w:line="276" w:lineRule="auto"/>
        <w:ind w:left="0" w:firstLine="426"/>
        <w:jc w:val="both"/>
        <w:rPr>
          <w:color w:val="000000"/>
        </w:rPr>
      </w:pPr>
      <w:r w:rsidRPr="00D749B1">
        <w:rPr>
          <w:color w:val="000000"/>
        </w:rPr>
        <w:t>сведения о членстве (ассоциированном членстве)</w:t>
      </w:r>
      <w:r w:rsidR="00CE5A83" w:rsidRPr="00D749B1">
        <w:rPr>
          <w:color w:val="000000"/>
        </w:rPr>
        <w:t xml:space="preserve"> </w:t>
      </w:r>
      <w:r w:rsidR="00895CA2" w:rsidRPr="00D749B1">
        <w:rPr>
          <w:color w:val="000000"/>
        </w:rPr>
        <w:t xml:space="preserve">в иной саморегулируемой организации того же вида </w:t>
      </w:r>
      <w:r w:rsidR="00CE5A83" w:rsidRPr="00D749B1">
        <w:rPr>
          <w:color w:val="000000"/>
        </w:rPr>
        <w:t>в форме выписки из реестра членов</w:t>
      </w:r>
      <w:r w:rsidRPr="00D749B1">
        <w:rPr>
          <w:color w:val="000000"/>
        </w:rPr>
        <w:t xml:space="preserve"> или отсутствии членства (ассоциированного членства)</w:t>
      </w:r>
      <w:r w:rsidR="00CE5A83" w:rsidRPr="00D749B1">
        <w:rPr>
          <w:color w:val="000000"/>
        </w:rPr>
        <w:t xml:space="preserve"> в форме справки</w:t>
      </w:r>
      <w:r w:rsidRPr="00D749B1">
        <w:rPr>
          <w:color w:val="000000"/>
        </w:rPr>
        <w:t>;</w:t>
      </w:r>
    </w:p>
    <w:p w:rsidR="004C1A88" w:rsidRPr="00D749B1" w:rsidRDefault="009100CA" w:rsidP="00B42F5A">
      <w:pPr>
        <w:numPr>
          <w:ilvl w:val="0"/>
          <w:numId w:val="24"/>
        </w:numPr>
        <w:tabs>
          <w:tab w:val="left" w:pos="851"/>
        </w:tabs>
        <w:spacing w:line="276" w:lineRule="auto"/>
        <w:ind w:left="0" w:firstLine="426"/>
        <w:jc w:val="both"/>
        <w:rPr>
          <w:color w:val="000000"/>
        </w:rPr>
      </w:pPr>
      <w:r w:rsidRPr="00D749B1">
        <w:rPr>
          <w:color w:val="000000"/>
        </w:rPr>
        <w:t xml:space="preserve"> сведения</w:t>
      </w:r>
      <w:r w:rsidR="004C1A88" w:rsidRPr="00D749B1">
        <w:rPr>
          <w:color w:val="000000"/>
        </w:rPr>
        <w:t>:</w:t>
      </w:r>
    </w:p>
    <w:p w:rsidR="004C1A88" w:rsidRPr="00D749B1" w:rsidRDefault="009100CA" w:rsidP="00B42F5A">
      <w:pPr>
        <w:numPr>
          <w:ilvl w:val="0"/>
          <w:numId w:val="25"/>
        </w:numPr>
        <w:spacing w:line="276" w:lineRule="auto"/>
        <w:ind w:left="1701" w:hanging="283"/>
        <w:jc w:val="both"/>
        <w:rPr>
          <w:color w:val="000000"/>
        </w:rPr>
      </w:pPr>
      <w:r w:rsidRPr="00D749B1">
        <w:rPr>
          <w:color w:val="000000"/>
        </w:rPr>
        <w:t xml:space="preserve">о результатах </w:t>
      </w:r>
      <w:r w:rsidR="004C1A88" w:rsidRPr="00D749B1">
        <w:rPr>
          <w:color w:val="000000"/>
        </w:rPr>
        <w:t xml:space="preserve">последних </w:t>
      </w:r>
      <w:r w:rsidRPr="00D749B1">
        <w:rPr>
          <w:color w:val="000000"/>
        </w:rPr>
        <w:t>проверок Банка России</w:t>
      </w:r>
      <w:r w:rsidR="004C1A88" w:rsidRPr="00D749B1">
        <w:rPr>
          <w:color w:val="000000"/>
        </w:rPr>
        <w:t xml:space="preserve"> и</w:t>
      </w:r>
      <w:r w:rsidRPr="00D749B1">
        <w:rPr>
          <w:color w:val="000000"/>
        </w:rPr>
        <w:t xml:space="preserve"> иной саморегули</w:t>
      </w:r>
      <w:r w:rsidR="004C1A88" w:rsidRPr="00D749B1">
        <w:rPr>
          <w:color w:val="000000"/>
        </w:rPr>
        <w:t>руемой организации того же вида;</w:t>
      </w:r>
    </w:p>
    <w:p w:rsidR="004C1A88" w:rsidRPr="00D749B1" w:rsidRDefault="00547DC3" w:rsidP="00B42F5A">
      <w:pPr>
        <w:numPr>
          <w:ilvl w:val="0"/>
          <w:numId w:val="25"/>
        </w:numPr>
        <w:spacing w:line="276" w:lineRule="auto"/>
        <w:ind w:left="1701" w:hanging="283"/>
        <w:jc w:val="both"/>
        <w:rPr>
          <w:color w:val="000000"/>
        </w:rPr>
      </w:pPr>
      <w:r w:rsidRPr="00D749B1">
        <w:rPr>
          <w:color w:val="000000"/>
        </w:rPr>
        <w:t xml:space="preserve">о </w:t>
      </w:r>
      <w:r w:rsidR="009100CA" w:rsidRPr="00D749B1">
        <w:rPr>
          <w:color w:val="000000"/>
        </w:rPr>
        <w:t>наличии предписаний Банка России</w:t>
      </w:r>
      <w:r w:rsidR="004C1A88" w:rsidRPr="00D749B1">
        <w:rPr>
          <w:color w:val="000000"/>
        </w:rPr>
        <w:t xml:space="preserve"> об устранении нарушений за последний год, об их исполнении;</w:t>
      </w:r>
    </w:p>
    <w:p w:rsidR="006D22BB" w:rsidRPr="00D749B1" w:rsidRDefault="004C1A88" w:rsidP="00B42F5A">
      <w:pPr>
        <w:numPr>
          <w:ilvl w:val="0"/>
          <w:numId w:val="25"/>
        </w:numPr>
        <w:spacing w:line="276" w:lineRule="auto"/>
        <w:ind w:left="1701" w:hanging="283"/>
        <w:jc w:val="both"/>
        <w:rPr>
          <w:color w:val="000000"/>
        </w:rPr>
      </w:pPr>
      <w:r w:rsidRPr="00D749B1">
        <w:rPr>
          <w:color w:val="000000"/>
        </w:rPr>
        <w:t xml:space="preserve">о наличии </w:t>
      </w:r>
      <w:r w:rsidR="0059792D" w:rsidRPr="00D749B1">
        <w:rPr>
          <w:color w:val="000000"/>
        </w:rPr>
        <w:t>мер воздействия, примененных иной саморегулируемой организацией</w:t>
      </w:r>
      <w:r w:rsidR="00C877D3" w:rsidRPr="00D749B1">
        <w:rPr>
          <w:color w:val="000000"/>
        </w:rPr>
        <w:t xml:space="preserve"> того же вида</w:t>
      </w:r>
      <w:r w:rsidRPr="00D749B1">
        <w:rPr>
          <w:color w:val="000000"/>
        </w:rPr>
        <w:t xml:space="preserve"> за последний год</w:t>
      </w:r>
      <w:r w:rsidR="00C877D3" w:rsidRPr="00D749B1">
        <w:rPr>
          <w:color w:val="000000"/>
        </w:rPr>
        <w:t>, об их исполнении.</w:t>
      </w:r>
      <w:r w:rsidR="00B66E6F" w:rsidRPr="00D749B1">
        <w:rPr>
          <w:color w:val="000000"/>
        </w:rPr>
        <w:t xml:space="preserve">  </w:t>
      </w:r>
    </w:p>
    <w:p w:rsidR="006D22BB" w:rsidRPr="00D749B1" w:rsidRDefault="006D22BB" w:rsidP="00D16BBD">
      <w:pPr>
        <w:spacing w:line="276" w:lineRule="auto"/>
        <w:ind w:hanging="283"/>
        <w:jc w:val="both"/>
        <w:rPr>
          <w:color w:val="000000"/>
        </w:rPr>
      </w:pPr>
    </w:p>
    <w:p w:rsidR="006D22BB" w:rsidRPr="00D749B1" w:rsidRDefault="00B66E6F" w:rsidP="00DD58FD">
      <w:pPr>
        <w:spacing w:line="276" w:lineRule="auto"/>
        <w:ind w:firstLine="539"/>
        <w:jc w:val="both"/>
        <w:rPr>
          <w:color w:val="000000"/>
        </w:rPr>
      </w:pPr>
      <w:r w:rsidRPr="00D749B1">
        <w:rPr>
          <w:color w:val="000000"/>
        </w:rPr>
        <w:t xml:space="preserve">                     </w:t>
      </w: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895CA2" w:rsidRPr="00D749B1" w:rsidRDefault="001944F9" w:rsidP="00DD58FD">
      <w:pPr>
        <w:spacing w:line="276" w:lineRule="auto"/>
        <w:ind w:firstLine="539"/>
        <w:jc w:val="both"/>
        <w:rPr>
          <w:color w:val="000000"/>
        </w:rPr>
      </w:pPr>
      <w:r w:rsidRPr="00D749B1">
        <w:rPr>
          <w:color w:val="000000"/>
        </w:rPr>
        <w:br w:type="page"/>
      </w:r>
    </w:p>
    <w:p w:rsidR="006D22BB" w:rsidRPr="00D749B1" w:rsidRDefault="00B66E6F" w:rsidP="00DD58FD">
      <w:pPr>
        <w:spacing w:line="276" w:lineRule="auto"/>
        <w:ind w:firstLine="539"/>
        <w:jc w:val="both"/>
        <w:rPr>
          <w:color w:val="000000"/>
        </w:rPr>
      </w:pPr>
      <w:r w:rsidRPr="00D749B1">
        <w:rPr>
          <w:color w:val="000000"/>
        </w:rPr>
        <w:t xml:space="preserve">Приложение № 2 </w:t>
      </w:r>
      <w:r w:rsidR="00895CA2" w:rsidRPr="00D749B1">
        <w:rPr>
          <w:color w:val="000000"/>
        </w:rPr>
        <w:t>Документы, прилагаемые к Заявлени</w:t>
      </w:r>
      <w:r w:rsidR="001B514E" w:rsidRPr="00D749B1">
        <w:rPr>
          <w:color w:val="000000"/>
        </w:rPr>
        <w:t>ю</w:t>
      </w:r>
      <w:r w:rsidR="00895CA2" w:rsidRPr="00D749B1">
        <w:rPr>
          <w:color w:val="000000"/>
        </w:rPr>
        <w:t xml:space="preserve"> о вступлении </w:t>
      </w:r>
      <w:r w:rsidR="001B514E" w:rsidRPr="00D749B1">
        <w:rPr>
          <w:color w:val="000000"/>
        </w:rPr>
        <w:t xml:space="preserve">в кандидаты </w:t>
      </w:r>
      <w:r w:rsidR="00895CA2" w:rsidRPr="00D749B1">
        <w:rPr>
          <w:color w:val="000000"/>
        </w:rPr>
        <w:t>в члены Ассоциации</w:t>
      </w:r>
    </w:p>
    <w:p w:rsidR="006D22BB" w:rsidRPr="00D749B1" w:rsidRDefault="006D22BB" w:rsidP="00DD58FD">
      <w:pPr>
        <w:spacing w:line="276" w:lineRule="auto"/>
        <w:ind w:firstLine="539"/>
        <w:jc w:val="both"/>
        <w:rPr>
          <w:color w:val="000000"/>
        </w:rPr>
      </w:pPr>
    </w:p>
    <w:p w:rsidR="006D22BB" w:rsidRPr="00D749B1" w:rsidRDefault="006D22BB" w:rsidP="00DD58FD">
      <w:pPr>
        <w:spacing w:line="276" w:lineRule="auto"/>
        <w:ind w:firstLine="539"/>
        <w:jc w:val="both"/>
        <w:rPr>
          <w:color w:val="000000"/>
        </w:rPr>
      </w:pPr>
    </w:p>
    <w:p w:rsidR="006D22BB" w:rsidRPr="00D749B1" w:rsidRDefault="00B66E6F" w:rsidP="00DD58FD">
      <w:pPr>
        <w:spacing w:line="276" w:lineRule="auto"/>
        <w:ind w:firstLine="539"/>
        <w:jc w:val="both"/>
        <w:rPr>
          <w:color w:val="000000"/>
        </w:rPr>
      </w:pPr>
      <w:r w:rsidRPr="00D749B1">
        <w:rPr>
          <w:color w:val="000000"/>
        </w:rPr>
        <w:t xml:space="preserve">Для приема в </w:t>
      </w:r>
      <w:r w:rsidR="001B514E" w:rsidRPr="00D749B1">
        <w:rPr>
          <w:color w:val="000000"/>
        </w:rPr>
        <w:t xml:space="preserve">кандидаты в </w:t>
      </w:r>
      <w:r w:rsidRPr="00D749B1">
        <w:rPr>
          <w:color w:val="000000"/>
        </w:rPr>
        <w:t xml:space="preserve">члены Ассоциации </w:t>
      </w:r>
      <w:r w:rsidR="004C1A88" w:rsidRPr="00D749B1">
        <w:rPr>
          <w:color w:val="000000"/>
        </w:rPr>
        <w:t xml:space="preserve">лицо, указанное </w:t>
      </w:r>
      <w:r w:rsidRPr="00D749B1">
        <w:rPr>
          <w:color w:val="000000"/>
        </w:rPr>
        <w:t>в п.</w:t>
      </w:r>
      <w:r w:rsidR="002C00A2" w:rsidRPr="00D749B1">
        <w:rPr>
          <w:color w:val="000000"/>
        </w:rPr>
        <w:t xml:space="preserve"> </w:t>
      </w:r>
      <w:r w:rsidRPr="00D749B1">
        <w:rPr>
          <w:color w:val="000000"/>
        </w:rPr>
        <w:t>4.2</w:t>
      </w:r>
      <w:r w:rsidR="00F25949" w:rsidRPr="00D749B1">
        <w:rPr>
          <w:color w:val="000000"/>
        </w:rPr>
        <w:t xml:space="preserve"> </w:t>
      </w:r>
      <w:r w:rsidRPr="00D749B1">
        <w:rPr>
          <w:color w:val="000000"/>
        </w:rPr>
        <w:t>Условий членства, необходимо представить в Аппарат Ассоциации следующие документы:</w:t>
      </w:r>
    </w:p>
    <w:p w:rsidR="006D22BB" w:rsidRPr="00D749B1" w:rsidRDefault="00B66E6F" w:rsidP="00B42F5A">
      <w:pPr>
        <w:numPr>
          <w:ilvl w:val="0"/>
          <w:numId w:val="26"/>
        </w:numPr>
        <w:tabs>
          <w:tab w:val="left" w:pos="851"/>
        </w:tabs>
        <w:spacing w:line="276" w:lineRule="auto"/>
        <w:ind w:left="0" w:firstLine="426"/>
        <w:jc w:val="both"/>
        <w:rPr>
          <w:color w:val="000000"/>
        </w:rPr>
      </w:pPr>
      <w:r w:rsidRPr="00D749B1">
        <w:rPr>
          <w:color w:val="000000"/>
        </w:rPr>
        <w:t>решение высшего органа управления о вступлении в Ассоциацию;</w:t>
      </w:r>
    </w:p>
    <w:p w:rsidR="00ED4E8D" w:rsidRPr="00D749B1" w:rsidRDefault="00B66E6F" w:rsidP="00E6126C">
      <w:pPr>
        <w:numPr>
          <w:ilvl w:val="0"/>
          <w:numId w:val="26"/>
        </w:numPr>
        <w:tabs>
          <w:tab w:val="left" w:pos="851"/>
        </w:tabs>
        <w:spacing w:line="276" w:lineRule="auto"/>
        <w:ind w:left="0" w:firstLine="539"/>
        <w:jc w:val="both"/>
        <w:rPr>
          <w:color w:val="000000"/>
        </w:rPr>
      </w:pPr>
      <w:r w:rsidRPr="00D749B1">
        <w:rPr>
          <w:color w:val="000000"/>
        </w:rPr>
        <w:t>документы, необходимые для  принятия Банком России решения о государственной регистрации негосударственного пенсионного фонда и для предоставления</w:t>
      </w:r>
      <w:r w:rsidR="00F54328" w:rsidRPr="00D749B1">
        <w:rPr>
          <w:color w:val="000000"/>
        </w:rPr>
        <w:t xml:space="preserve"> ему лицензии в соответствии с Инструкцией Банка России от 04.06.2018 N 187-И «О порядке принятия Банком России решений о государственной регистрации негосударственного пенсионного фонда, изменений, вносимых в устав негосударственного пенсионного фонда, о документах, представляемых в Банк России для получения лицензии на осуществление деятельности по пенсионному обеспечению и пенсионному страхованию, о требованиях к порядку, срокам и форме указанных документов, о требованиях к оформлению лицензии на осуществление деятельности по пенсионному обеспечению и пенсионному страхованию, о порядке и сроках переоформления указанной лицензии, о порядке ведения реестра лицензий на осуществление деятельности по пенсионному обеспечению и пенсионному страхованию негосударственных пенсионных фондов и предоставления выписок из него, о порядке и условиях выдачи Банком России согласования на проведение реорганизации негосударственных пенсионных фондов» (зарегистрировано в Минюсте России 19.11.2018 №52706).</w:t>
      </w: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583DFD" w:rsidRPr="00D749B1" w:rsidRDefault="00583DFD" w:rsidP="00DD58FD">
      <w:pPr>
        <w:spacing w:line="276" w:lineRule="auto"/>
        <w:ind w:firstLine="539"/>
        <w:jc w:val="both"/>
        <w:rPr>
          <w:color w:val="000000"/>
        </w:rPr>
      </w:pPr>
    </w:p>
    <w:p w:rsidR="00583DFD" w:rsidRPr="00D749B1" w:rsidRDefault="00583DFD" w:rsidP="00DD58FD">
      <w:pPr>
        <w:spacing w:line="276" w:lineRule="auto"/>
        <w:ind w:firstLine="539"/>
        <w:jc w:val="both"/>
        <w:rPr>
          <w:color w:val="000000"/>
        </w:rPr>
      </w:pPr>
    </w:p>
    <w:p w:rsidR="00583DFD" w:rsidRPr="00D749B1" w:rsidRDefault="00583DFD" w:rsidP="00DD58FD">
      <w:pPr>
        <w:spacing w:line="276" w:lineRule="auto"/>
        <w:ind w:firstLine="539"/>
        <w:jc w:val="both"/>
        <w:rPr>
          <w:color w:val="000000"/>
        </w:rPr>
      </w:pPr>
    </w:p>
    <w:p w:rsidR="00583DFD" w:rsidRPr="00D749B1" w:rsidRDefault="00583DFD" w:rsidP="00DD58FD">
      <w:pPr>
        <w:spacing w:line="276" w:lineRule="auto"/>
        <w:ind w:firstLine="539"/>
        <w:jc w:val="both"/>
        <w:rPr>
          <w:color w:val="000000"/>
        </w:rPr>
      </w:pPr>
    </w:p>
    <w:p w:rsidR="00895CA2" w:rsidRPr="00D749B1" w:rsidRDefault="00895CA2" w:rsidP="00DD58FD">
      <w:pPr>
        <w:spacing w:line="276" w:lineRule="auto"/>
        <w:ind w:firstLine="539"/>
        <w:jc w:val="both"/>
        <w:rPr>
          <w:color w:val="000000"/>
        </w:rPr>
      </w:pPr>
    </w:p>
    <w:p w:rsidR="00895CA2" w:rsidRPr="00D749B1" w:rsidRDefault="00895CA2" w:rsidP="00DD58FD">
      <w:pPr>
        <w:spacing w:line="276" w:lineRule="auto"/>
        <w:ind w:firstLine="539"/>
        <w:jc w:val="both"/>
        <w:rPr>
          <w:color w:val="000000"/>
        </w:rPr>
      </w:pPr>
    </w:p>
    <w:p w:rsidR="00895CA2" w:rsidRPr="00D749B1" w:rsidRDefault="00895CA2" w:rsidP="00DD58FD">
      <w:pPr>
        <w:spacing w:line="276" w:lineRule="auto"/>
        <w:ind w:firstLine="539"/>
        <w:jc w:val="both"/>
        <w:rPr>
          <w:color w:val="000000"/>
        </w:rPr>
      </w:pPr>
    </w:p>
    <w:p w:rsidR="00895CA2" w:rsidRPr="00D749B1" w:rsidRDefault="00895CA2" w:rsidP="00DD58FD">
      <w:pPr>
        <w:spacing w:line="276" w:lineRule="auto"/>
        <w:ind w:firstLine="539"/>
        <w:jc w:val="both"/>
        <w:rPr>
          <w:color w:val="000000"/>
        </w:rPr>
      </w:pPr>
    </w:p>
    <w:p w:rsidR="00895CA2" w:rsidRPr="00D749B1" w:rsidRDefault="00895CA2" w:rsidP="00DD58FD">
      <w:pPr>
        <w:spacing w:line="276" w:lineRule="auto"/>
        <w:ind w:firstLine="539"/>
        <w:jc w:val="both"/>
        <w:rPr>
          <w:color w:val="000000"/>
        </w:rPr>
      </w:pPr>
    </w:p>
    <w:p w:rsidR="00895CA2" w:rsidRPr="00D749B1" w:rsidRDefault="001944F9" w:rsidP="00DD58FD">
      <w:pPr>
        <w:spacing w:line="276" w:lineRule="auto"/>
        <w:ind w:firstLine="539"/>
        <w:jc w:val="both"/>
        <w:rPr>
          <w:color w:val="000000"/>
        </w:rPr>
      </w:pPr>
      <w:r w:rsidRPr="00D749B1">
        <w:rPr>
          <w:color w:val="000000"/>
        </w:rPr>
        <w:br w:type="page"/>
      </w:r>
    </w:p>
    <w:p w:rsidR="006D22BB" w:rsidRPr="00D749B1" w:rsidRDefault="00B66E6F" w:rsidP="00DD58FD">
      <w:pPr>
        <w:spacing w:line="276" w:lineRule="auto"/>
        <w:ind w:firstLine="539"/>
        <w:jc w:val="both"/>
        <w:rPr>
          <w:color w:val="000000"/>
        </w:rPr>
      </w:pPr>
      <w:r w:rsidRPr="00D749B1">
        <w:rPr>
          <w:color w:val="000000"/>
        </w:rPr>
        <w:t xml:space="preserve">Приложение № 3 </w:t>
      </w:r>
      <w:r w:rsidR="001B514E" w:rsidRPr="00D749B1">
        <w:rPr>
          <w:color w:val="000000"/>
        </w:rPr>
        <w:t xml:space="preserve">Документы, прилагаемые негосударственными пенсионными фондами, к Заявлению о вступлении в ассоциированные члены Ассоциации  </w:t>
      </w:r>
    </w:p>
    <w:p w:rsidR="006D22BB" w:rsidRPr="00D749B1" w:rsidRDefault="006D22BB" w:rsidP="00DD58FD">
      <w:pPr>
        <w:spacing w:line="276" w:lineRule="auto"/>
        <w:ind w:firstLine="539"/>
        <w:jc w:val="both"/>
        <w:rPr>
          <w:color w:val="000000"/>
        </w:rPr>
      </w:pPr>
    </w:p>
    <w:p w:rsidR="00ED4E8D" w:rsidRPr="00D749B1" w:rsidRDefault="00B66E6F" w:rsidP="00DD58FD">
      <w:pPr>
        <w:spacing w:line="276" w:lineRule="auto"/>
        <w:ind w:firstLine="539"/>
        <w:jc w:val="both"/>
        <w:rPr>
          <w:color w:val="000000"/>
        </w:rPr>
      </w:pPr>
      <w:r w:rsidRPr="00D749B1">
        <w:rPr>
          <w:color w:val="000000"/>
        </w:rPr>
        <w:t xml:space="preserve">Для приема в члены Ассоциации </w:t>
      </w:r>
      <w:r w:rsidR="004C1A88" w:rsidRPr="00D749B1">
        <w:rPr>
          <w:color w:val="000000"/>
        </w:rPr>
        <w:t xml:space="preserve">лицо, указанное </w:t>
      </w:r>
      <w:r w:rsidRPr="00D749B1">
        <w:rPr>
          <w:color w:val="000000"/>
        </w:rPr>
        <w:t>в п.4.3</w:t>
      </w:r>
      <w:r w:rsidR="002C00A2" w:rsidRPr="00D749B1">
        <w:rPr>
          <w:color w:val="000000"/>
        </w:rPr>
        <w:t xml:space="preserve"> </w:t>
      </w:r>
      <w:r w:rsidRPr="00D749B1">
        <w:rPr>
          <w:color w:val="000000"/>
        </w:rPr>
        <w:t>Условий членства, необходимо представить в Аппарат Ассоциации следующие документы:</w:t>
      </w:r>
    </w:p>
    <w:p w:rsidR="00ED4E8D" w:rsidRPr="00D749B1" w:rsidRDefault="00B66E6F" w:rsidP="00B42F5A">
      <w:pPr>
        <w:numPr>
          <w:ilvl w:val="0"/>
          <w:numId w:val="27"/>
        </w:numPr>
        <w:tabs>
          <w:tab w:val="left" w:pos="851"/>
        </w:tabs>
        <w:spacing w:line="276" w:lineRule="auto"/>
        <w:ind w:left="0" w:firstLine="426"/>
        <w:jc w:val="both"/>
        <w:rPr>
          <w:color w:val="000000"/>
        </w:rPr>
      </w:pPr>
      <w:r w:rsidRPr="00D749B1">
        <w:rPr>
          <w:color w:val="000000"/>
        </w:rPr>
        <w:t>решение уполномоченного органа о вступлении в Ассоциаци</w:t>
      </w:r>
      <w:r w:rsidR="009C2523" w:rsidRPr="00D749B1">
        <w:rPr>
          <w:color w:val="000000"/>
        </w:rPr>
        <w:t>ю</w:t>
      </w:r>
      <w:r w:rsidRPr="00D749B1">
        <w:rPr>
          <w:color w:val="000000"/>
        </w:rPr>
        <w:t>;</w:t>
      </w:r>
    </w:p>
    <w:p w:rsidR="00ED4E8D" w:rsidRPr="00D749B1" w:rsidRDefault="00B66E6F" w:rsidP="00B42F5A">
      <w:pPr>
        <w:numPr>
          <w:ilvl w:val="0"/>
          <w:numId w:val="27"/>
        </w:numPr>
        <w:tabs>
          <w:tab w:val="left" w:pos="851"/>
        </w:tabs>
        <w:spacing w:line="276" w:lineRule="auto"/>
        <w:ind w:left="0" w:firstLine="426"/>
        <w:jc w:val="both"/>
        <w:rPr>
          <w:color w:val="000000"/>
        </w:rPr>
      </w:pPr>
      <w:r w:rsidRPr="00D749B1">
        <w:rPr>
          <w:color w:val="000000"/>
        </w:rPr>
        <w:t xml:space="preserve">нотариально </w:t>
      </w:r>
      <w:r w:rsidR="002218A3" w:rsidRPr="00D749B1">
        <w:rPr>
          <w:color w:val="000000"/>
        </w:rPr>
        <w:t xml:space="preserve">удостоверенные </w:t>
      </w:r>
      <w:r w:rsidRPr="00D749B1">
        <w:rPr>
          <w:color w:val="000000"/>
        </w:rPr>
        <w:t xml:space="preserve">копии устава, свидетельства о регистрации; </w:t>
      </w:r>
    </w:p>
    <w:p w:rsidR="00ED4E8D" w:rsidRPr="00D749B1" w:rsidRDefault="00B66E6F" w:rsidP="00B42F5A">
      <w:pPr>
        <w:numPr>
          <w:ilvl w:val="0"/>
          <w:numId w:val="27"/>
        </w:numPr>
        <w:tabs>
          <w:tab w:val="left" w:pos="851"/>
        </w:tabs>
        <w:spacing w:line="276" w:lineRule="auto"/>
        <w:ind w:left="0" w:firstLine="426"/>
        <w:jc w:val="both"/>
        <w:rPr>
          <w:color w:val="000000"/>
        </w:rPr>
      </w:pPr>
      <w:r w:rsidRPr="00D749B1">
        <w:rPr>
          <w:color w:val="000000"/>
        </w:rPr>
        <w:t xml:space="preserve">нотариально </w:t>
      </w:r>
      <w:r w:rsidR="002218A3" w:rsidRPr="00D749B1">
        <w:rPr>
          <w:color w:val="000000"/>
        </w:rPr>
        <w:t>удостоверенную копию</w:t>
      </w:r>
      <w:r w:rsidRPr="00D749B1">
        <w:rPr>
          <w:color w:val="000000"/>
        </w:rPr>
        <w:t xml:space="preserve"> лицензии на осуществление деятельности по пенсионному обеспечению и пенсионному страхованию;</w:t>
      </w:r>
    </w:p>
    <w:p w:rsidR="0059792D" w:rsidRPr="00D749B1" w:rsidRDefault="0059792D" w:rsidP="00B42F5A">
      <w:pPr>
        <w:numPr>
          <w:ilvl w:val="0"/>
          <w:numId w:val="27"/>
        </w:numPr>
        <w:tabs>
          <w:tab w:val="left" w:pos="851"/>
        </w:tabs>
        <w:spacing w:line="276" w:lineRule="auto"/>
        <w:ind w:left="0" w:firstLine="426"/>
        <w:jc w:val="both"/>
        <w:rPr>
          <w:color w:val="000000"/>
        </w:rPr>
      </w:pPr>
      <w:r w:rsidRPr="00D749B1">
        <w:rPr>
          <w:color w:val="000000"/>
        </w:rPr>
        <w:t>бухгалтерск</w:t>
      </w:r>
      <w:r w:rsidR="002218A3" w:rsidRPr="00D749B1">
        <w:rPr>
          <w:color w:val="000000"/>
        </w:rPr>
        <w:t>ую</w:t>
      </w:r>
      <w:r w:rsidRPr="00D749B1">
        <w:rPr>
          <w:color w:val="000000"/>
        </w:rPr>
        <w:t xml:space="preserve"> (финансов</w:t>
      </w:r>
      <w:r w:rsidR="002218A3" w:rsidRPr="00D749B1">
        <w:rPr>
          <w:color w:val="000000"/>
        </w:rPr>
        <w:t>ую</w:t>
      </w:r>
      <w:r w:rsidRPr="00D749B1">
        <w:rPr>
          <w:color w:val="000000"/>
        </w:rPr>
        <w:t>) отчетность по итогам финансово-хозяйственной деятельности за предыдущий</w:t>
      </w:r>
      <w:r w:rsidR="00C877D3" w:rsidRPr="00D749B1">
        <w:rPr>
          <w:color w:val="000000"/>
        </w:rPr>
        <w:t xml:space="preserve"> </w:t>
      </w:r>
      <w:r w:rsidRPr="00D749B1">
        <w:rPr>
          <w:color w:val="000000"/>
        </w:rPr>
        <w:t>год;</w:t>
      </w:r>
    </w:p>
    <w:p w:rsidR="00ED4E8D" w:rsidRPr="00D749B1" w:rsidRDefault="00B66E6F" w:rsidP="00B42F5A">
      <w:pPr>
        <w:numPr>
          <w:ilvl w:val="0"/>
          <w:numId w:val="27"/>
        </w:numPr>
        <w:tabs>
          <w:tab w:val="left" w:pos="851"/>
        </w:tabs>
        <w:spacing w:line="276" w:lineRule="auto"/>
        <w:ind w:left="0" w:firstLine="426"/>
        <w:jc w:val="both"/>
        <w:rPr>
          <w:color w:val="000000"/>
        </w:rPr>
      </w:pPr>
      <w:r w:rsidRPr="00D749B1">
        <w:rPr>
          <w:color w:val="000000"/>
        </w:rPr>
        <w:t xml:space="preserve">аудиторское заключение по результатам финансово-хозяйственной деятельности за последний отчетный период, по которому проводилась аудиторская проверка; </w:t>
      </w:r>
    </w:p>
    <w:p w:rsidR="00ED4E8D" w:rsidRPr="00D749B1" w:rsidRDefault="00B66E6F" w:rsidP="00B42F5A">
      <w:pPr>
        <w:numPr>
          <w:ilvl w:val="0"/>
          <w:numId w:val="27"/>
        </w:numPr>
        <w:tabs>
          <w:tab w:val="left" w:pos="851"/>
        </w:tabs>
        <w:spacing w:line="276" w:lineRule="auto"/>
        <w:ind w:left="0" w:firstLine="426"/>
        <w:jc w:val="both"/>
        <w:rPr>
          <w:color w:val="000000"/>
        </w:rPr>
      </w:pPr>
      <w:r w:rsidRPr="00D749B1">
        <w:rPr>
          <w:color w:val="000000"/>
        </w:rPr>
        <w:t>актуарное заключение за последний отчетный период, по которому проводилась актуарное оценивание деятельности фонда;</w:t>
      </w:r>
    </w:p>
    <w:p w:rsidR="00C877D3" w:rsidRPr="00D749B1" w:rsidRDefault="00C877D3" w:rsidP="00B42F5A">
      <w:pPr>
        <w:numPr>
          <w:ilvl w:val="0"/>
          <w:numId w:val="27"/>
        </w:numPr>
        <w:tabs>
          <w:tab w:val="left" w:pos="851"/>
        </w:tabs>
        <w:spacing w:line="276" w:lineRule="auto"/>
        <w:ind w:left="0" w:firstLine="426"/>
        <w:jc w:val="both"/>
        <w:rPr>
          <w:color w:val="000000"/>
        </w:rPr>
      </w:pPr>
      <w:r w:rsidRPr="00D749B1">
        <w:rPr>
          <w:color w:val="000000"/>
        </w:rPr>
        <w:t>формы отчетности за предыдущий год, представленной в Банк России;</w:t>
      </w:r>
    </w:p>
    <w:p w:rsidR="004C1A88" w:rsidRPr="00D749B1" w:rsidRDefault="004C1A88" w:rsidP="00B42F5A">
      <w:pPr>
        <w:numPr>
          <w:ilvl w:val="0"/>
          <w:numId w:val="27"/>
        </w:numPr>
        <w:tabs>
          <w:tab w:val="left" w:pos="851"/>
        </w:tabs>
        <w:spacing w:line="276" w:lineRule="auto"/>
        <w:ind w:left="0" w:firstLine="426"/>
        <w:jc w:val="both"/>
        <w:rPr>
          <w:color w:val="000000"/>
        </w:rPr>
      </w:pPr>
      <w:r w:rsidRPr="00D749B1">
        <w:rPr>
          <w:color w:val="000000"/>
        </w:rPr>
        <w:t xml:space="preserve">сведения о членстве (ассоциированном членстве) </w:t>
      </w:r>
      <w:r w:rsidR="009F2445" w:rsidRPr="00D749B1">
        <w:rPr>
          <w:color w:val="000000"/>
        </w:rPr>
        <w:t xml:space="preserve">в иной саморегулируемой организации того же вида </w:t>
      </w:r>
      <w:r w:rsidRPr="00D749B1">
        <w:rPr>
          <w:color w:val="000000"/>
        </w:rPr>
        <w:t>в форме выписки из реестра членов</w:t>
      </w:r>
      <w:r w:rsidR="009F2445" w:rsidRPr="00D749B1">
        <w:rPr>
          <w:color w:val="000000"/>
        </w:rPr>
        <w:t xml:space="preserve"> данной саморегулируемой организации</w:t>
      </w:r>
      <w:r w:rsidRPr="00D749B1">
        <w:rPr>
          <w:color w:val="000000"/>
        </w:rPr>
        <w:t>;</w:t>
      </w:r>
    </w:p>
    <w:p w:rsidR="00895CA2" w:rsidRPr="00D749B1" w:rsidRDefault="00895CA2" w:rsidP="00B42F5A">
      <w:pPr>
        <w:numPr>
          <w:ilvl w:val="0"/>
          <w:numId w:val="27"/>
        </w:numPr>
        <w:tabs>
          <w:tab w:val="left" w:pos="851"/>
        </w:tabs>
        <w:spacing w:line="276" w:lineRule="auto"/>
        <w:ind w:left="0" w:firstLine="426"/>
        <w:jc w:val="both"/>
        <w:rPr>
          <w:color w:val="000000"/>
        </w:rPr>
      </w:pPr>
      <w:r w:rsidRPr="00D749B1">
        <w:rPr>
          <w:color w:val="000000"/>
        </w:rPr>
        <w:t>сведения:</w:t>
      </w:r>
    </w:p>
    <w:p w:rsidR="00895CA2" w:rsidRPr="00D749B1" w:rsidRDefault="00895CA2" w:rsidP="00B42F5A">
      <w:pPr>
        <w:numPr>
          <w:ilvl w:val="0"/>
          <w:numId w:val="28"/>
        </w:numPr>
        <w:spacing w:line="276" w:lineRule="auto"/>
        <w:jc w:val="both"/>
        <w:rPr>
          <w:color w:val="000000"/>
        </w:rPr>
      </w:pPr>
      <w:r w:rsidRPr="00D749B1">
        <w:rPr>
          <w:color w:val="000000"/>
        </w:rPr>
        <w:t>о результатах последних проверок Банка России и иной саморегулируемой организации того же вида;</w:t>
      </w:r>
    </w:p>
    <w:p w:rsidR="00895CA2" w:rsidRPr="00D749B1" w:rsidRDefault="00895CA2" w:rsidP="00B42F5A">
      <w:pPr>
        <w:numPr>
          <w:ilvl w:val="0"/>
          <w:numId w:val="28"/>
        </w:numPr>
        <w:spacing w:line="276" w:lineRule="auto"/>
        <w:jc w:val="both"/>
        <w:rPr>
          <w:color w:val="000000"/>
        </w:rPr>
      </w:pPr>
      <w:r w:rsidRPr="00D749B1">
        <w:rPr>
          <w:color w:val="000000"/>
        </w:rPr>
        <w:t>о наличии предписаний Банка России об устранении нарушений за последний год, об их исполнении;</w:t>
      </w:r>
    </w:p>
    <w:p w:rsidR="00895CA2" w:rsidRPr="00D749B1" w:rsidRDefault="00895CA2" w:rsidP="00B42F5A">
      <w:pPr>
        <w:numPr>
          <w:ilvl w:val="0"/>
          <w:numId w:val="28"/>
        </w:numPr>
        <w:spacing w:line="276" w:lineRule="auto"/>
        <w:jc w:val="both"/>
        <w:rPr>
          <w:color w:val="000000"/>
        </w:rPr>
      </w:pPr>
      <w:r w:rsidRPr="00D749B1">
        <w:rPr>
          <w:color w:val="000000"/>
        </w:rPr>
        <w:t xml:space="preserve">о наличии мер воздействия, примененных иной саморегулируемой организацией того же вида за последний год, об их исполнении.  </w:t>
      </w:r>
    </w:p>
    <w:p w:rsidR="006D22BB" w:rsidRPr="00D749B1" w:rsidRDefault="006D22BB"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ED4E8D" w:rsidRPr="00D749B1" w:rsidRDefault="00ED4E8D" w:rsidP="00DD58FD">
      <w:pPr>
        <w:spacing w:line="276" w:lineRule="auto"/>
        <w:ind w:firstLine="539"/>
        <w:jc w:val="both"/>
        <w:rPr>
          <w:color w:val="000000"/>
        </w:rPr>
      </w:pPr>
    </w:p>
    <w:p w:rsidR="00C877D3" w:rsidRPr="00D749B1" w:rsidRDefault="00C877D3" w:rsidP="00DD58FD">
      <w:pPr>
        <w:spacing w:line="276" w:lineRule="auto"/>
        <w:ind w:firstLine="539"/>
        <w:jc w:val="both"/>
        <w:rPr>
          <w:color w:val="000000"/>
        </w:rPr>
      </w:pPr>
    </w:p>
    <w:p w:rsidR="009F2445" w:rsidRPr="00D749B1" w:rsidRDefault="009F2445" w:rsidP="00DD58FD">
      <w:pPr>
        <w:spacing w:line="276" w:lineRule="auto"/>
        <w:ind w:firstLine="539"/>
        <w:jc w:val="both"/>
        <w:rPr>
          <w:color w:val="000000"/>
        </w:rPr>
      </w:pPr>
    </w:p>
    <w:p w:rsidR="009F2445" w:rsidRPr="00D749B1" w:rsidRDefault="009F2445" w:rsidP="00DD58FD">
      <w:pPr>
        <w:spacing w:line="276" w:lineRule="auto"/>
        <w:ind w:firstLine="539"/>
        <w:jc w:val="both"/>
        <w:rPr>
          <w:color w:val="000000"/>
        </w:rPr>
      </w:pPr>
    </w:p>
    <w:p w:rsidR="009F2445" w:rsidRPr="00D749B1" w:rsidRDefault="009F2445" w:rsidP="00DD58FD">
      <w:pPr>
        <w:spacing w:line="276" w:lineRule="auto"/>
        <w:ind w:firstLine="539"/>
        <w:jc w:val="both"/>
        <w:rPr>
          <w:color w:val="000000"/>
        </w:rPr>
      </w:pPr>
    </w:p>
    <w:p w:rsidR="009F2445" w:rsidRPr="00D749B1" w:rsidRDefault="009F2445" w:rsidP="00DD58FD">
      <w:pPr>
        <w:spacing w:line="276" w:lineRule="auto"/>
        <w:ind w:firstLine="539"/>
        <w:jc w:val="both"/>
        <w:rPr>
          <w:color w:val="000000"/>
        </w:rPr>
      </w:pPr>
    </w:p>
    <w:p w:rsidR="009F2445" w:rsidRPr="00D749B1" w:rsidRDefault="009F2445" w:rsidP="00DD58FD">
      <w:pPr>
        <w:spacing w:line="276" w:lineRule="auto"/>
        <w:ind w:firstLine="539"/>
        <w:jc w:val="both"/>
        <w:rPr>
          <w:color w:val="000000"/>
        </w:rPr>
      </w:pPr>
    </w:p>
    <w:p w:rsidR="00ED4E8D" w:rsidRPr="00D749B1" w:rsidRDefault="001944F9" w:rsidP="00DD58FD">
      <w:pPr>
        <w:spacing w:line="276" w:lineRule="auto"/>
        <w:ind w:firstLine="539"/>
        <w:jc w:val="both"/>
        <w:rPr>
          <w:color w:val="000000"/>
        </w:rPr>
      </w:pPr>
      <w:r w:rsidRPr="00D749B1">
        <w:rPr>
          <w:color w:val="000000"/>
        </w:rPr>
        <w:br w:type="page"/>
      </w:r>
      <w:r w:rsidR="00B66E6F" w:rsidRPr="00D749B1">
        <w:rPr>
          <w:color w:val="000000"/>
        </w:rPr>
        <w:lastRenderedPageBreak/>
        <w:t xml:space="preserve">Приложение № 4 </w:t>
      </w:r>
      <w:r w:rsidR="001B514E" w:rsidRPr="00D749B1">
        <w:rPr>
          <w:color w:val="000000"/>
        </w:rPr>
        <w:t xml:space="preserve">Документы, прилагаемые иными лицами к Заявлению о вступлении в ассоциированные члены Ассоциации  </w:t>
      </w:r>
    </w:p>
    <w:p w:rsidR="00ED4E8D" w:rsidRPr="00D749B1" w:rsidRDefault="00B66E6F" w:rsidP="00DD58FD">
      <w:pPr>
        <w:spacing w:line="276" w:lineRule="auto"/>
        <w:ind w:firstLine="539"/>
        <w:jc w:val="both"/>
        <w:rPr>
          <w:color w:val="000000"/>
        </w:rPr>
      </w:pPr>
      <w:r w:rsidRPr="00D749B1">
        <w:rPr>
          <w:color w:val="000000"/>
        </w:rPr>
        <w:t xml:space="preserve"> </w:t>
      </w:r>
    </w:p>
    <w:p w:rsidR="00ED4E8D" w:rsidRPr="00D749B1" w:rsidRDefault="00ED4E8D" w:rsidP="00DD58FD">
      <w:pPr>
        <w:spacing w:line="276" w:lineRule="auto"/>
        <w:ind w:firstLine="539"/>
        <w:jc w:val="both"/>
        <w:rPr>
          <w:color w:val="000000"/>
        </w:rPr>
      </w:pPr>
    </w:p>
    <w:p w:rsidR="00ED4E8D" w:rsidRPr="00D749B1" w:rsidRDefault="00B66E6F" w:rsidP="00DD58FD">
      <w:pPr>
        <w:spacing w:line="276" w:lineRule="auto"/>
        <w:ind w:firstLine="539"/>
        <w:jc w:val="both"/>
        <w:rPr>
          <w:color w:val="000000"/>
        </w:rPr>
      </w:pPr>
      <w:r w:rsidRPr="00D749B1">
        <w:rPr>
          <w:color w:val="000000"/>
        </w:rPr>
        <w:t xml:space="preserve">Для приема в члены Ассоциации </w:t>
      </w:r>
      <w:r w:rsidR="004C1A88" w:rsidRPr="00D749B1">
        <w:rPr>
          <w:color w:val="000000"/>
        </w:rPr>
        <w:t xml:space="preserve">лицо, указанное в </w:t>
      </w:r>
      <w:r w:rsidRPr="00D749B1">
        <w:rPr>
          <w:color w:val="000000"/>
        </w:rPr>
        <w:t>п.</w:t>
      </w:r>
      <w:r w:rsidR="002C00A2" w:rsidRPr="00D749B1">
        <w:rPr>
          <w:color w:val="000000"/>
        </w:rPr>
        <w:t xml:space="preserve"> </w:t>
      </w:r>
      <w:r w:rsidRPr="00D749B1">
        <w:rPr>
          <w:color w:val="000000"/>
        </w:rPr>
        <w:t>4.4</w:t>
      </w:r>
      <w:r w:rsidR="002C00A2" w:rsidRPr="00D749B1">
        <w:rPr>
          <w:color w:val="000000"/>
        </w:rPr>
        <w:t xml:space="preserve"> </w:t>
      </w:r>
      <w:r w:rsidRPr="00D749B1">
        <w:rPr>
          <w:color w:val="000000"/>
        </w:rPr>
        <w:t>Условий членства, необходимо представить в Аппарат Ассоциации следующие документы:</w:t>
      </w:r>
    </w:p>
    <w:p w:rsidR="00ED4E8D" w:rsidRPr="00D749B1" w:rsidRDefault="00B66E6F" w:rsidP="00B42F5A">
      <w:pPr>
        <w:numPr>
          <w:ilvl w:val="0"/>
          <w:numId w:val="29"/>
        </w:numPr>
        <w:tabs>
          <w:tab w:val="left" w:pos="851"/>
        </w:tabs>
        <w:spacing w:line="276" w:lineRule="auto"/>
        <w:ind w:left="0" w:firstLine="426"/>
        <w:jc w:val="both"/>
        <w:rPr>
          <w:color w:val="000000"/>
        </w:rPr>
      </w:pPr>
      <w:r w:rsidRPr="00D749B1">
        <w:rPr>
          <w:color w:val="000000"/>
        </w:rPr>
        <w:t>решение высшего органа управления (лично заявителя) о вступлении в Ассоциаци</w:t>
      </w:r>
      <w:r w:rsidR="00DD58FD" w:rsidRPr="00D749B1">
        <w:rPr>
          <w:color w:val="000000"/>
        </w:rPr>
        <w:t>ю</w:t>
      </w:r>
      <w:r w:rsidRPr="00D749B1">
        <w:rPr>
          <w:color w:val="000000"/>
        </w:rPr>
        <w:t>;</w:t>
      </w:r>
    </w:p>
    <w:p w:rsidR="00ED4E8D" w:rsidRPr="00D749B1" w:rsidRDefault="00B66E6F" w:rsidP="00B42F5A">
      <w:pPr>
        <w:numPr>
          <w:ilvl w:val="0"/>
          <w:numId w:val="29"/>
        </w:numPr>
        <w:tabs>
          <w:tab w:val="left" w:pos="851"/>
        </w:tabs>
        <w:spacing w:line="276" w:lineRule="auto"/>
        <w:ind w:left="0" w:firstLine="426"/>
        <w:jc w:val="both"/>
        <w:rPr>
          <w:color w:val="000000"/>
        </w:rPr>
      </w:pPr>
      <w:r w:rsidRPr="00D749B1">
        <w:rPr>
          <w:color w:val="000000"/>
        </w:rPr>
        <w:t xml:space="preserve">нотариально </w:t>
      </w:r>
      <w:r w:rsidR="004455BC" w:rsidRPr="00D749B1">
        <w:rPr>
          <w:color w:val="000000"/>
        </w:rPr>
        <w:t xml:space="preserve">удостоверенные </w:t>
      </w:r>
      <w:r w:rsidRPr="00D749B1">
        <w:rPr>
          <w:color w:val="000000"/>
        </w:rPr>
        <w:t xml:space="preserve">копии учредительных документов: учредительного договора, устава (если имеются), свидетельства о регистрации; </w:t>
      </w:r>
    </w:p>
    <w:p w:rsidR="00ED4E8D" w:rsidRPr="00D749B1" w:rsidRDefault="00B66E6F" w:rsidP="00B42F5A">
      <w:pPr>
        <w:numPr>
          <w:ilvl w:val="0"/>
          <w:numId w:val="29"/>
        </w:numPr>
        <w:tabs>
          <w:tab w:val="left" w:pos="851"/>
        </w:tabs>
        <w:spacing w:line="276" w:lineRule="auto"/>
        <w:ind w:left="0" w:firstLine="426"/>
        <w:jc w:val="both"/>
        <w:rPr>
          <w:color w:val="000000"/>
        </w:rPr>
      </w:pPr>
      <w:r w:rsidRPr="00D749B1">
        <w:rPr>
          <w:color w:val="000000"/>
        </w:rPr>
        <w:t xml:space="preserve">нотариально </w:t>
      </w:r>
      <w:r w:rsidR="004455BC" w:rsidRPr="00D749B1">
        <w:rPr>
          <w:color w:val="000000"/>
        </w:rPr>
        <w:t xml:space="preserve">удостоверенную </w:t>
      </w:r>
      <w:r w:rsidRPr="00D749B1">
        <w:rPr>
          <w:color w:val="000000"/>
        </w:rPr>
        <w:t>копию лицензии, если деятельность является лицензируемой;</w:t>
      </w:r>
    </w:p>
    <w:p w:rsidR="00ED4E8D" w:rsidRPr="00D749B1" w:rsidRDefault="00B66E6F" w:rsidP="00B42F5A">
      <w:pPr>
        <w:numPr>
          <w:ilvl w:val="0"/>
          <w:numId w:val="29"/>
        </w:numPr>
        <w:tabs>
          <w:tab w:val="left" w:pos="851"/>
        </w:tabs>
        <w:spacing w:line="276" w:lineRule="auto"/>
        <w:ind w:left="0" w:firstLine="426"/>
        <w:jc w:val="both"/>
        <w:rPr>
          <w:color w:val="000000"/>
        </w:rPr>
      </w:pPr>
      <w:r w:rsidRPr="00D749B1">
        <w:rPr>
          <w:color w:val="000000"/>
        </w:rPr>
        <w:t>справку о деятельности заявителя в системе негосударственного пенсионного обеспечения и обязательного пенсионного страхования;</w:t>
      </w:r>
    </w:p>
    <w:p w:rsidR="00C877D3" w:rsidRPr="00D749B1" w:rsidRDefault="00C877D3" w:rsidP="00B42F5A">
      <w:pPr>
        <w:numPr>
          <w:ilvl w:val="0"/>
          <w:numId w:val="29"/>
        </w:numPr>
        <w:tabs>
          <w:tab w:val="left" w:pos="851"/>
        </w:tabs>
        <w:spacing w:line="276" w:lineRule="auto"/>
        <w:ind w:left="0" w:firstLine="426"/>
        <w:jc w:val="both"/>
        <w:rPr>
          <w:color w:val="000000"/>
        </w:rPr>
      </w:pPr>
      <w:r w:rsidRPr="00D749B1">
        <w:rPr>
          <w:color w:val="000000"/>
        </w:rPr>
        <w:t>бухгалтерск</w:t>
      </w:r>
      <w:r w:rsidR="004455BC" w:rsidRPr="00D749B1">
        <w:rPr>
          <w:color w:val="000000"/>
        </w:rPr>
        <w:t>ую</w:t>
      </w:r>
      <w:r w:rsidRPr="00D749B1">
        <w:rPr>
          <w:color w:val="000000"/>
        </w:rPr>
        <w:t xml:space="preserve"> (финансов</w:t>
      </w:r>
      <w:r w:rsidR="004455BC" w:rsidRPr="00D749B1">
        <w:rPr>
          <w:color w:val="000000"/>
        </w:rPr>
        <w:t>ую</w:t>
      </w:r>
      <w:r w:rsidRPr="00D749B1">
        <w:rPr>
          <w:color w:val="000000"/>
        </w:rPr>
        <w:t>) отчетность по итогам финансово-хозяйственной деятельности за предыдущий год;</w:t>
      </w:r>
    </w:p>
    <w:p w:rsidR="00ED4E8D" w:rsidRPr="00D749B1" w:rsidRDefault="00B66E6F" w:rsidP="00B42F5A">
      <w:pPr>
        <w:numPr>
          <w:ilvl w:val="0"/>
          <w:numId w:val="29"/>
        </w:numPr>
        <w:tabs>
          <w:tab w:val="left" w:pos="851"/>
        </w:tabs>
        <w:spacing w:line="276" w:lineRule="auto"/>
        <w:ind w:left="0" w:firstLine="426"/>
        <w:jc w:val="both"/>
        <w:rPr>
          <w:color w:val="000000"/>
        </w:rPr>
      </w:pPr>
      <w:r w:rsidRPr="00D749B1">
        <w:rPr>
          <w:color w:val="000000"/>
        </w:rPr>
        <w:t xml:space="preserve">копию аудиторского заключения по результатам финансово-хозяйственной деятельности за последний отчетный период, по которому проводилась аудиторская проверка; </w:t>
      </w:r>
    </w:p>
    <w:p w:rsidR="004C1A88" w:rsidRPr="00D749B1" w:rsidRDefault="004C1A88" w:rsidP="00B42F5A">
      <w:pPr>
        <w:numPr>
          <w:ilvl w:val="0"/>
          <w:numId w:val="29"/>
        </w:numPr>
        <w:tabs>
          <w:tab w:val="left" w:pos="851"/>
        </w:tabs>
        <w:spacing w:line="276" w:lineRule="auto"/>
        <w:ind w:left="0" w:firstLine="426"/>
        <w:jc w:val="both"/>
        <w:rPr>
          <w:color w:val="000000"/>
        </w:rPr>
      </w:pPr>
      <w:r w:rsidRPr="00D749B1">
        <w:rPr>
          <w:color w:val="000000"/>
        </w:rPr>
        <w:t xml:space="preserve">сведения о членстве (ассоциированном членстве) </w:t>
      </w:r>
      <w:r w:rsidR="001B514E" w:rsidRPr="00D749B1">
        <w:rPr>
          <w:color w:val="000000"/>
        </w:rPr>
        <w:t xml:space="preserve">в иной саморегулируемой организации </w:t>
      </w:r>
      <w:r w:rsidRPr="00D749B1">
        <w:rPr>
          <w:color w:val="000000"/>
        </w:rPr>
        <w:t>в форме выписки из реестра членов или отсутствии членства (ассоциированного членства) в форме справки;</w:t>
      </w:r>
    </w:p>
    <w:p w:rsidR="00895CA2" w:rsidRPr="00D749B1" w:rsidRDefault="00895CA2" w:rsidP="00B42F5A">
      <w:pPr>
        <w:numPr>
          <w:ilvl w:val="0"/>
          <w:numId w:val="29"/>
        </w:numPr>
        <w:tabs>
          <w:tab w:val="left" w:pos="851"/>
        </w:tabs>
        <w:spacing w:line="276" w:lineRule="auto"/>
        <w:ind w:left="0" w:firstLine="426"/>
        <w:jc w:val="both"/>
        <w:rPr>
          <w:color w:val="000000"/>
        </w:rPr>
      </w:pPr>
      <w:r w:rsidRPr="00D749B1">
        <w:rPr>
          <w:color w:val="000000"/>
        </w:rPr>
        <w:t>сведения:</w:t>
      </w:r>
    </w:p>
    <w:p w:rsidR="00895CA2" w:rsidRPr="00D749B1" w:rsidRDefault="00895CA2" w:rsidP="00B42F5A">
      <w:pPr>
        <w:numPr>
          <w:ilvl w:val="0"/>
          <w:numId w:val="30"/>
        </w:numPr>
        <w:spacing w:line="276" w:lineRule="auto"/>
        <w:ind w:left="993" w:hanging="284"/>
        <w:jc w:val="both"/>
        <w:rPr>
          <w:color w:val="000000"/>
        </w:rPr>
      </w:pPr>
      <w:r w:rsidRPr="00D749B1">
        <w:rPr>
          <w:color w:val="000000"/>
        </w:rPr>
        <w:t>о результатах последних проверок Банка России и иной саморегулируемой организации;</w:t>
      </w:r>
    </w:p>
    <w:p w:rsidR="00895CA2" w:rsidRPr="00D749B1" w:rsidRDefault="00895CA2" w:rsidP="00B42F5A">
      <w:pPr>
        <w:numPr>
          <w:ilvl w:val="0"/>
          <w:numId w:val="30"/>
        </w:numPr>
        <w:spacing w:line="276" w:lineRule="auto"/>
        <w:ind w:left="993" w:hanging="284"/>
        <w:jc w:val="both"/>
        <w:rPr>
          <w:color w:val="000000"/>
        </w:rPr>
      </w:pPr>
      <w:r w:rsidRPr="00D749B1">
        <w:rPr>
          <w:color w:val="000000"/>
        </w:rPr>
        <w:t>о наличии предписаний Банка России об устранении нарушений за последний год, об их исполнении;</w:t>
      </w:r>
    </w:p>
    <w:p w:rsidR="00895CA2" w:rsidRPr="00D749B1" w:rsidRDefault="00895CA2" w:rsidP="00B42F5A">
      <w:pPr>
        <w:numPr>
          <w:ilvl w:val="0"/>
          <w:numId w:val="30"/>
        </w:numPr>
        <w:spacing w:line="276" w:lineRule="auto"/>
        <w:ind w:left="993" w:hanging="284"/>
        <w:jc w:val="both"/>
        <w:rPr>
          <w:color w:val="000000"/>
          <w:sz w:val="25"/>
          <w:szCs w:val="25"/>
        </w:rPr>
      </w:pPr>
      <w:r w:rsidRPr="00D749B1">
        <w:rPr>
          <w:color w:val="000000"/>
        </w:rPr>
        <w:t xml:space="preserve">о наличии мер воздействия, примененных иной саморегулируемой </w:t>
      </w:r>
      <w:r w:rsidRPr="00D749B1">
        <w:rPr>
          <w:color w:val="000000"/>
          <w:sz w:val="25"/>
          <w:szCs w:val="25"/>
        </w:rPr>
        <w:t xml:space="preserve">организацией за последний год, об их исполнении.  </w:t>
      </w:r>
    </w:p>
    <w:p w:rsidR="00206A0E" w:rsidRPr="00D749B1" w:rsidRDefault="00206A0E" w:rsidP="00206A0E">
      <w:pPr>
        <w:pStyle w:val="11"/>
        <w:tabs>
          <w:tab w:val="left" w:pos="918"/>
        </w:tabs>
        <w:spacing w:line="276" w:lineRule="auto"/>
        <w:ind w:firstLine="709"/>
        <w:jc w:val="both"/>
        <w:rPr>
          <w:color w:val="000000"/>
          <w:lang w:val="ru-RU" w:eastAsia="en-US"/>
        </w:rPr>
      </w:pPr>
      <w:r w:rsidRPr="00D749B1">
        <w:rPr>
          <w:color w:val="000000"/>
          <w:lang w:val="ru-RU"/>
        </w:rPr>
        <w:br w:type="page"/>
      </w:r>
      <w:r w:rsidRPr="00D749B1">
        <w:rPr>
          <w:color w:val="000000"/>
          <w:lang w:val="ru-RU" w:eastAsia="en-US"/>
        </w:rPr>
        <w:lastRenderedPageBreak/>
        <w:t>Приложение № 5</w:t>
      </w:r>
    </w:p>
    <w:p w:rsidR="00206A0E" w:rsidRPr="00D749B1" w:rsidRDefault="00206A0E" w:rsidP="001944F9">
      <w:pPr>
        <w:spacing w:before="3240"/>
        <w:ind w:right="566"/>
        <w:jc w:val="center"/>
        <w:rPr>
          <w:color w:val="000000"/>
          <w:sz w:val="96"/>
          <w:szCs w:val="96"/>
        </w:rPr>
      </w:pPr>
      <w:r w:rsidRPr="00D749B1">
        <w:rPr>
          <w:noProof/>
          <w:color w:val="000000"/>
        </w:rPr>
        <w:softHyphen/>
      </w:r>
      <w:r w:rsidRPr="00D749B1">
        <w:rPr>
          <w:noProof/>
          <w:color w:val="000000"/>
        </w:rPr>
        <w:softHyphen/>
      </w:r>
      <w:r w:rsidRPr="00D749B1">
        <w:rPr>
          <w:color w:val="000000"/>
          <w:sz w:val="96"/>
          <w:szCs w:val="96"/>
        </w:rPr>
        <w:t>СВИДЕТЕЛЬСТВО</w:t>
      </w:r>
      <w:r w:rsidRPr="00D749B1">
        <w:rPr>
          <w:color w:val="000000"/>
          <w:sz w:val="96"/>
          <w:szCs w:val="96"/>
        </w:rPr>
        <w:br/>
      </w:r>
      <w:r w:rsidRPr="00D749B1">
        <w:rPr>
          <w:color w:val="000000"/>
          <w:sz w:val="32"/>
          <w:szCs w:val="32"/>
        </w:rPr>
        <w:t>о внесении записи в реестр членов Саморегулируемой организации Национальная ассоциация негосударственных пенсионных фондов (НАПФ)</w:t>
      </w:r>
    </w:p>
    <w:p w:rsidR="00206A0E" w:rsidRPr="00D749B1" w:rsidRDefault="00206A0E" w:rsidP="00206A0E">
      <w:pPr>
        <w:ind w:right="907"/>
        <w:jc w:val="center"/>
        <w:rPr>
          <w:color w:val="000000"/>
          <w:sz w:val="32"/>
          <w:szCs w:val="32"/>
        </w:rPr>
      </w:pPr>
    </w:p>
    <w:p w:rsidR="00206A0E" w:rsidRPr="00D749B1" w:rsidRDefault="00206A0E" w:rsidP="00206A0E">
      <w:pPr>
        <w:ind w:right="907"/>
        <w:jc w:val="center"/>
        <w:rPr>
          <w:color w:val="000000"/>
          <w:sz w:val="32"/>
          <w:szCs w:val="32"/>
        </w:rPr>
      </w:pPr>
      <w:r w:rsidRPr="00D749B1">
        <w:rPr>
          <w:color w:val="000000"/>
          <w:sz w:val="32"/>
          <w:szCs w:val="32"/>
        </w:rPr>
        <w:t xml:space="preserve">Настоящим подтверждается, что в соответствии с </w:t>
      </w:r>
    </w:p>
    <w:p w:rsidR="00206A0E" w:rsidRPr="00D749B1" w:rsidRDefault="00206A0E" w:rsidP="00206A0E">
      <w:pPr>
        <w:ind w:right="907"/>
        <w:jc w:val="center"/>
        <w:rPr>
          <w:color w:val="000000"/>
          <w:sz w:val="32"/>
          <w:szCs w:val="32"/>
        </w:rPr>
      </w:pPr>
      <w:r w:rsidRPr="00D749B1">
        <w:rPr>
          <w:color w:val="000000"/>
          <w:sz w:val="32"/>
          <w:szCs w:val="32"/>
        </w:rPr>
        <w:t>Уставом Саморегулируемой организации Национальная ассоциация негосударственных пенсионных фондов</w:t>
      </w:r>
    </w:p>
    <w:p w:rsidR="00206A0E" w:rsidRPr="00D749B1" w:rsidRDefault="00206A0E" w:rsidP="00206A0E">
      <w:pPr>
        <w:ind w:right="907"/>
        <w:jc w:val="center"/>
        <w:rPr>
          <w:color w:val="000000"/>
          <w:sz w:val="32"/>
          <w:szCs w:val="32"/>
        </w:rPr>
      </w:pPr>
      <w:r w:rsidRPr="00D749B1">
        <w:rPr>
          <w:color w:val="000000"/>
          <w:sz w:val="32"/>
          <w:szCs w:val="32"/>
        </w:rPr>
        <w:t xml:space="preserve">(НАПФ) в раздел 1 реестра членов Ассоциации внесена запись за регистрационным номером ___ от «___»__________ 20       г. </w:t>
      </w:r>
      <w:r w:rsidRPr="00D749B1">
        <w:rPr>
          <w:color w:val="000000"/>
          <w:sz w:val="32"/>
          <w:szCs w:val="32"/>
        </w:rPr>
        <w:br/>
        <w:t>о приеме в члены Ассоциации</w:t>
      </w:r>
      <w:r w:rsidRPr="00D749B1">
        <w:rPr>
          <w:color w:val="000000"/>
          <w:sz w:val="32"/>
          <w:szCs w:val="32"/>
        </w:rPr>
        <w:br/>
        <w:t>_____________________________</w:t>
      </w:r>
    </w:p>
    <w:p w:rsidR="00206A0E" w:rsidRPr="00D749B1" w:rsidRDefault="00206A0E" w:rsidP="00206A0E">
      <w:pPr>
        <w:ind w:right="907"/>
        <w:jc w:val="center"/>
        <w:rPr>
          <w:color w:val="000000"/>
          <w:sz w:val="32"/>
          <w:szCs w:val="32"/>
        </w:rPr>
      </w:pPr>
    </w:p>
    <w:p w:rsidR="00206A0E" w:rsidRPr="00D749B1" w:rsidRDefault="00206A0E" w:rsidP="00206A0E">
      <w:pPr>
        <w:spacing w:before="120"/>
        <w:ind w:right="907"/>
        <w:rPr>
          <w:i/>
          <w:color w:val="000000"/>
          <w:sz w:val="20"/>
          <w:szCs w:val="20"/>
        </w:rPr>
      </w:pPr>
      <w:r w:rsidRPr="00D749B1">
        <w:rPr>
          <w:i/>
          <w:color w:val="000000"/>
          <w:sz w:val="20"/>
          <w:szCs w:val="20"/>
        </w:rPr>
        <w:br/>
        <w:t>Президент</w:t>
      </w:r>
      <w:r w:rsidRPr="00D749B1">
        <w:rPr>
          <w:i/>
          <w:color w:val="000000"/>
          <w:sz w:val="20"/>
          <w:szCs w:val="20"/>
        </w:rPr>
        <w:br/>
        <w:t>Саморегулируемой организации</w:t>
      </w:r>
      <w:r w:rsidRPr="00D749B1">
        <w:rPr>
          <w:i/>
          <w:color w:val="000000"/>
          <w:sz w:val="20"/>
          <w:szCs w:val="20"/>
        </w:rPr>
        <w:br/>
        <w:t>Национальная ассоциация</w:t>
      </w:r>
      <w:r w:rsidRPr="00D749B1">
        <w:rPr>
          <w:i/>
          <w:color w:val="000000"/>
          <w:sz w:val="20"/>
          <w:szCs w:val="20"/>
        </w:rPr>
        <w:br/>
        <w:t>негосударственных</w:t>
      </w:r>
      <w:r w:rsidRPr="00D749B1">
        <w:rPr>
          <w:i/>
          <w:color w:val="000000"/>
          <w:sz w:val="20"/>
          <w:szCs w:val="20"/>
        </w:rPr>
        <w:br/>
        <w:t>пенсионных фондов</w:t>
      </w:r>
      <w:r w:rsidRPr="00D749B1">
        <w:rPr>
          <w:i/>
          <w:color w:val="000000"/>
          <w:sz w:val="20"/>
          <w:szCs w:val="20"/>
        </w:rPr>
        <w:tab/>
      </w:r>
      <w:r w:rsidRPr="00D749B1">
        <w:rPr>
          <w:i/>
          <w:color w:val="000000"/>
          <w:sz w:val="20"/>
          <w:szCs w:val="20"/>
        </w:rPr>
        <w:tab/>
      </w:r>
      <w:r w:rsidRPr="00D749B1">
        <w:rPr>
          <w:i/>
          <w:color w:val="000000"/>
          <w:sz w:val="20"/>
          <w:szCs w:val="20"/>
        </w:rPr>
        <w:tab/>
      </w:r>
      <w:r w:rsidRPr="00D749B1">
        <w:rPr>
          <w:i/>
          <w:color w:val="000000"/>
          <w:sz w:val="20"/>
          <w:szCs w:val="20"/>
        </w:rPr>
        <w:tab/>
      </w:r>
      <w:r w:rsidRPr="00D749B1">
        <w:rPr>
          <w:i/>
          <w:color w:val="000000"/>
          <w:sz w:val="20"/>
          <w:szCs w:val="20"/>
        </w:rPr>
        <w:tab/>
      </w:r>
      <w:r w:rsidRPr="00D749B1">
        <w:rPr>
          <w:i/>
          <w:color w:val="000000"/>
          <w:sz w:val="20"/>
          <w:szCs w:val="20"/>
        </w:rPr>
        <w:tab/>
      </w:r>
      <w:r w:rsidRPr="00D749B1">
        <w:rPr>
          <w:i/>
          <w:color w:val="000000"/>
          <w:sz w:val="20"/>
          <w:szCs w:val="20"/>
        </w:rPr>
        <w:tab/>
      </w:r>
    </w:p>
    <w:p w:rsidR="00206A0E" w:rsidRPr="00D749B1" w:rsidRDefault="00206A0E" w:rsidP="00206A0E">
      <w:pPr>
        <w:spacing w:before="120"/>
        <w:ind w:right="907"/>
        <w:jc w:val="center"/>
        <w:rPr>
          <w:color w:val="000000"/>
          <w:sz w:val="40"/>
          <w:szCs w:val="40"/>
        </w:rPr>
      </w:pPr>
    </w:p>
    <w:p w:rsidR="00206A0E" w:rsidRPr="00D749B1" w:rsidRDefault="00206A0E" w:rsidP="00206A0E">
      <w:pPr>
        <w:spacing w:before="360"/>
        <w:ind w:right="907"/>
        <w:jc w:val="center"/>
        <w:rPr>
          <w:color w:val="000000"/>
          <w:sz w:val="40"/>
          <w:szCs w:val="40"/>
        </w:rPr>
      </w:pPr>
    </w:p>
    <w:p w:rsidR="00206A0E" w:rsidRPr="00D749B1" w:rsidRDefault="00206A0E" w:rsidP="00206A0E">
      <w:pPr>
        <w:spacing w:before="120"/>
        <w:ind w:right="907"/>
        <w:jc w:val="center"/>
        <w:rPr>
          <w:color w:val="000000"/>
          <w:sz w:val="40"/>
          <w:szCs w:val="40"/>
        </w:rPr>
      </w:pPr>
      <w:r w:rsidRPr="00D749B1">
        <w:rPr>
          <w:color w:val="000000"/>
          <w:sz w:val="40"/>
          <w:szCs w:val="40"/>
        </w:rPr>
        <w:t>Членство в НАПФ – знак качества НПФ</w:t>
      </w:r>
    </w:p>
    <w:p w:rsidR="00206A0E" w:rsidRPr="00D749B1" w:rsidRDefault="00206A0E" w:rsidP="00206A0E">
      <w:pPr>
        <w:spacing w:before="120" w:after="100" w:afterAutospacing="1"/>
        <w:ind w:left="-680" w:right="-283"/>
        <w:rPr>
          <w:i/>
          <w:color w:val="000000"/>
          <w:sz w:val="16"/>
          <w:szCs w:val="16"/>
        </w:rPr>
      </w:pPr>
      <w:r w:rsidRPr="00D749B1">
        <w:rPr>
          <w:i/>
          <w:color w:val="000000"/>
          <w:sz w:val="16"/>
          <w:szCs w:val="16"/>
        </w:rPr>
        <w:br/>
      </w:r>
    </w:p>
    <w:p w:rsidR="00206A0E" w:rsidRPr="00D749B1" w:rsidRDefault="00206A0E" w:rsidP="00206A0E">
      <w:pPr>
        <w:spacing w:before="120" w:after="100" w:afterAutospacing="1"/>
        <w:ind w:left="-680" w:right="-283"/>
        <w:rPr>
          <w:i/>
          <w:color w:val="000000"/>
          <w:sz w:val="16"/>
          <w:szCs w:val="16"/>
        </w:rPr>
      </w:pPr>
      <w:r w:rsidRPr="00D749B1">
        <w:rPr>
          <w:i/>
          <w:color w:val="000000"/>
          <w:sz w:val="16"/>
          <w:szCs w:val="16"/>
        </w:rPr>
        <w:t>Решение Банка России о внесении сведений о Саморегулируемой организации Национальной ассоциации негосударственных пенсионных фондов в единый реестр саморегулируемых организаций в сфере финансового рынка от 10.03.2016 г. №КФНП-10.</w:t>
      </w:r>
    </w:p>
    <w:p w:rsidR="00206A0E" w:rsidRPr="00D749B1" w:rsidRDefault="001944F9" w:rsidP="00206A0E">
      <w:pPr>
        <w:shd w:val="clear" w:color="auto" w:fill="FFFFFF"/>
        <w:tabs>
          <w:tab w:val="left" w:pos="918"/>
        </w:tabs>
        <w:spacing w:line="276" w:lineRule="auto"/>
        <w:ind w:firstLine="709"/>
        <w:jc w:val="both"/>
        <w:rPr>
          <w:color w:val="000000"/>
          <w:sz w:val="25"/>
          <w:szCs w:val="25"/>
          <w:lang w:eastAsia="en-US"/>
        </w:rPr>
      </w:pPr>
      <w:r w:rsidRPr="00D749B1">
        <w:rPr>
          <w:color w:val="000000"/>
          <w:sz w:val="25"/>
          <w:szCs w:val="25"/>
          <w:lang w:eastAsia="en-US"/>
        </w:rPr>
        <w:br w:type="page"/>
      </w:r>
      <w:r w:rsidR="00206A0E" w:rsidRPr="00D749B1">
        <w:rPr>
          <w:color w:val="000000"/>
          <w:sz w:val="25"/>
          <w:szCs w:val="25"/>
          <w:lang w:eastAsia="en-US"/>
        </w:rPr>
        <w:lastRenderedPageBreak/>
        <w:t>Приложение №6</w:t>
      </w:r>
    </w:p>
    <w:p w:rsidR="00206A0E" w:rsidRPr="00D749B1" w:rsidRDefault="00206A0E" w:rsidP="001944F9">
      <w:pPr>
        <w:spacing w:before="3240"/>
        <w:ind w:right="424"/>
        <w:jc w:val="center"/>
        <w:rPr>
          <w:color w:val="000000"/>
          <w:sz w:val="96"/>
          <w:szCs w:val="96"/>
        </w:rPr>
      </w:pPr>
      <w:r w:rsidRPr="00D749B1">
        <w:rPr>
          <w:noProof/>
          <w:color w:val="000000"/>
        </w:rPr>
        <w:softHyphen/>
      </w:r>
      <w:r w:rsidRPr="00D749B1">
        <w:rPr>
          <w:noProof/>
          <w:color w:val="000000"/>
        </w:rPr>
        <w:softHyphen/>
      </w:r>
      <w:r w:rsidRPr="00D749B1">
        <w:rPr>
          <w:color w:val="000000"/>
          <w:sz w:val="96"/>
          <w:szCs w:val="96"/>
        </w:rPr>
        <w:t>СВИДЕТЕЛЬСТВО</w:t>
      </w:r>
      <w:r w:rsidRPr="00D749B1">
        <w:rPr>
          <w:color w:val="000000"/>
          <w:sz w:val="96"/>
          <w:szCs w:val="96"/>
        </w:rPr>
        <w:br/>
      </w:r>
      <w:r w:rsidRPr="00D749B1">
        <w:rPr>
          <w:color w:val="000000"/>
          <w:sz w:val="32"/>
          <w:szCs w:val="32"/>
        </w:rPr>
        <w:t>о внесении записи в реестр членов Саморегулируемой организации Национальная ассоциация негосударственных пенсионных фондов (НАПФ)</w:t>
      </w:r>
    </w:p>
    <w:p w:rsidR="00206A0E" w:rsidRPr="00D749B1" w:rsidRDefault="00206A0E" w:rsidP="00206A0E">
      <w:pPr>
        <w:ind w:right="907"/>
        <w:jc w:val="center"/>
        <w:rPr>
          <w:color w:val="000000"/>
          <w:sz w:val="32"/>
          <w:szCs w:val="32"/>
        </w:rPr>
      </w:pPr>
    </w:p>
    <w:p w:rsidR="00206A0E" w:rsidRPr="00D749B1" w:rsidRDefault="00206A0E" w:rsidP="00206A0E">
      <w:pPr>
        <w:ind w:right="907"/>
        <w:jc w:val="center"/>
        <w:rPr>
          <w:color w:val="000000"/>
          <w:sz w:val="32"/>
          <w:szCs w:val="32"/>
        </w:rPr>
      </w:pPr>
      <w:r w:rsidRPr="00D749B1">
        <w:rPr>
          <w:color w:val="000000"/>
          <w:sz w:val="32"/>
          <w:szCs w:val="32"/>
        </w:rPr>
        <w:t xml:space="preserve">Настоящим подтверждается, что в соответствии с </w:t>
      </w:r>
    </w:p>
    <w:p w:rsidR="00206A0E" w:rsidRPr="00D749B1" w:rsidRDefault="00206A0E" w:rsidP="00206A0E">
      <w:pPr>
        <w:ind w:right="907"/>
        <w:jc w:val="center"/>
        <w:rPr>
          <w:color w:val="000000"/>
          <w:sz w:val="32"/>
          <w:szCs w:val="32"/>
        </w:rPr>
      </w:pPr>
      <w:r w:rsidRPr="00D749B1">
        <w:rPr>
          <w:color w:val="000000"/>
          <w:sz w:val="32"/>
          <w:szCs w:val="32"/>
        </w:rPr>
        <w:t>Уставом Саморегулируемой организации Национальная ассоциация негосударственных пенсионных фондов</w:t>
      </w:r>
    </w:p>
    <w:p w:rsidR="00206A0E" w:rsidRPr="00D749B1" w:rsidRDefault="00206A0E" w:rsidP="00206A0E">
      <w:pPr>
        <w:ind w:right="907"/>
        <w:jc w:val="center"/>
        <w:rPr>
          <w:color w:val="000000"/>
          <w:sz w:val="32"/>
          <w:szCs w:val="32"/>
        </w:rPr>
      </w:pPr>
      <w:r w:rsidRPr="00D749B1">
        <w:rPr>
          <w:color w:val="000000"/>
          <w:sz w:val="32"/>
          <w:szCs w:val="32"/>
        </w:rPr>
        <w:t xml:space="preserve">(НАПФ) в раздел 2 реестра членов Ассоциации внесена запись за регистрационным номером ___ </w:t>
      </w:r>
    </w:p>
    <w:p w:rsidR="00206A0E" w:rsidRPr="00D749B1" w:rsidRDefault="00206A0E" w:rsidP="00206A0E">
      <w:pPr>
        <w:ind w:right="907"/>
        <w:jc w:val="center"/>
        <w:rPr>
          <w:color w:val="000000"/>
          <w:sz w:val="32"/>
          <w:szCs w:val="32"/>
        </w:rPr>
      </w:pPr>
      <w:r w:rsidRPr="00D749B1">
        <w:rPr>
          <w:color w:val="000000"/>
          <w:sz w:val="32"/>
          <w:szCs w:val="32"/>
        </w:rPr>
        <w:t xml:space="preserve">от «___»__________ 20     г. </w:t>
      </w:r>
      <w:r w:rsidRPr="00D749B1">
        <w:rPr>
          <w:color w:val="000000"/>
          <w:sz w:val="32"/>
          <w:szCs w:val="32"/>
        </w:rPr>
        <w:br/>
        <w:t>о приеме в ассоциированные члены Ассоциации</w:t>
      </w:r>
      <w:r w:rsidRPr="00D749B1">
        <w:rPr>
          <w:color w:val="000000"/>
          <w:sz w:val="32"/>
          <w:szCs w:val="32"/>
        </w:rPr>
        <w:br/>
        <w:t>___________________________</w:t>
      </w:r>
    </w:p>
    <w:p w:rsidR="00206A0E" w:rsidRPr="00D749B1" w:rsidRDefault="00206A0E" w:rsidP="00206A0E">
      <w:pPr>
        <w:ind w:right="907"/>
        <w:jc w:val="center"/>
        <w:rPr>
          <w:color w:val="000000"/>
          <w:sz w:val="32"/>
          <w:szCs w:val="32"/>
        </w:rPr>
      </w:pPr>
    </w:p>
    <w:p w:rsidR="00206A0E" w:rsidRPr="00D749B1" w:rsidRDefault="00206A0E" w:rsidP="00206A0E">
      <w:pPr>
        <w:spacing w:before="120"/>
        <w:ind w:right="907"/>
        <w:rPr>
          <w:i/>
          <w:color w:val="000000"/>
          <w:sz w:val="20"/>
          <w:szCs w:val="20"/>
        </w:rPr>
      </w:pPr>
      <w:r w:rsidRPr="00D749B1">
        <w:rPr>
          <w:i/>
          <w:color w:val="000000"/>
          <w:sz w:val="20"/>
          <w:szCs w:val="20"/>
        </w:rPr>
        <w:br/>
        <w:t>Президент</w:t>
      </w:r>
      <w:r w:rsidRPr="00D749B1">
        <w:rPr>
          <w:i/>
          <w:color w:val="000000"/>
          <w:sz w:val="20"/>
          <w:szCs w:val="20"/>
        </w:rPr>
        <w:br/>
        <w:t>Саморегулируемой организации</w:t>
      </w:r>
      <w:r w:rsidRPr="00D749B1">
        <w:rPr>
          <w:i/>
          <w:color w:val="000000"/>
          <w:sz w:val="20"/>
          <w:szCs w:val="20"/>
        </w:rPr>
        <w:br/>
        <w:t>Национальная ассоциация</w:t>
      </w:r>
      <w:r w:rsidRPr="00D749B1">
        <w:rPr>
          <w:i/>
          <w:color w:val="000000"/>
          <w:sz w:val="20"/>
          <w:szCs w:val="20"/>
        </w:rPr>
        <w:br/>
        <w:t>негосударственных</w:t>
      </w:r>
      <w:r w:rsidRPr="00D749B1">
        <w:rPr>
          <w:i/>
          <w:color w:val="000000"/>
          <w:sz w:val="20"/>
          <w:szCs w:val="20"/>
        </w:rPr>
        <w:br/>
        <w:t>пенсионных фондов</w:t>
      </w:r>
      <w:r w:rsidRPr="00D749B1">
        <w:rPr>
          <w:i/>
          <w:color w:val="000000"/>
          <w:sz w:val="20"/>
          <w:szCs w:val="20"/>
        </w:rPr>
        <w:tab/>
      </w:r>
      <w:r w:rsidRPr="00D749B1">
        <w:rPr>
          <w:i/>
          <w:color w:val="000000"/>
          <w:sz w:val="20"/>
          <w:szCs w:val="20"/>
        </w:rPr>
        <w:tab/>
      </w:r>
      <w:r w:rsidRPr="00D749B1">
        <w:rPr>
          <w:i/>
          <w:color w:val="000000"/>
          <w:sz w:val="20"/>
          <w:szCs w:val="20"/>
        </w:rPr>
        <w:tab/>
      </w:r>
      <w:r w:rsidRPr="00D749B1">
        <w:rPr>
          <w:i/>
          <w:color w:val="000000"/>
          <w:sz w:val="20"/>
          <w:szCs w:val="20"/>
        </w:rPr>
        <w:tab/>
      </w:r>
      <w:r w:rsidRPr="00D749B1">
        <w:rPr>
          <w:i/>
          <w:color w:val="000000"/>
          <w:sz w:val="20"/>
          <w:szCs w:val="20"/>
        </w:rPr>
        <w:tab/>
      </w:r>
      <w:r w:rsidRPr="00D749B1">
        <w:rPr>
          <w:i/>
          <w:color w:val="000000"/>
          <w:sz w:val="20"/>
          <w:szCs w:val="20"/>
        </w:rPr>
        <w:tab/>
      </w:r>
      <w:r w:rsidRPr="00D749B1">
        <w:rPr>
          <w:i/>
          <w:color w:val="000000"/>
          <w:sz w:val="20"/>
          <w:szCs w:val="20"/>
        </w:rPr>
        <w:tab/>
      </w:r>
    </w:p>
    <w:p w:rsidR="00206A0E" w:rsidRPr="00D749B1" w:rsidRDefault="00206A0E" w:rsidP="00206A0E">
      <w:pPr>
        <w:spacing w:before="120"/>
        <w:ind w:right="907"/>
        <w:jc w:val="center"/>
        <w:rPr>
          <w:color w:val="000000"/>
          <w:sz w:val="40"/>
          <w:szCs w:val="40"/>
        </w:rPr>
      </w:pPr>
    </w:p>
    <w:p w:rsidR="00206A0E" w:rsidRPr="00D749B1" w:rsidRDefault="00206A0E" w:rsidP="00206A0E">
      <w:pPr>
        <w:ind w:right="907"/>
        <w:jc w:val="center"/>
        <w:rPr>
          <w:color w:val="000000"/>
          <w:sz w:val="40"/>
          <w:szCs w:val="40"/>
        </w:rPr>
      </w:pPr>
    </w:p>
    <w:p w:rsidR="00206A0E" w:rsidRPr="00D749B1" w:rsidRDefault="00206A0E" w:rsidP="00206A0E">
      <w:pPr>
        <w:ind w:right="907"/>
        <w:jc w:val="center"/>
        <w:rPr>
          <w:color w:val="000000"/>
          <w:sz w:val="40"/>
          <w:szCs w:val="40"/>
        </w:rPr>
      </w:pPr>
      <w:r w:rsidRPr="00D749B1">
        <w:rPr>
          <w:color w:val="000000"/>
          <w:sz w:val="40"/>
          <w:szCs w:val="40"/>
        </w:rPr>
        <w:t>Членство в НАПФ – знак качества НПФ</w:t>
      </w:r>
    </w:p>
    <w:p w:rsidR="00206A0E" w:rsidRPr="00D749B1" w:rsidRDefault="00206A0E" w:rsidP="00206A0E">
      <w:pPr>
        <w:spacing w:before="120" w:after="100" w:afterAutospacing="1"/>
        <w:ind w:left="-680" w:right="-283"/>
        <w:rPr>
          <w:i/>
          <w:color w:val="000000"/>
          <w:sz w:val="16"/>
          <w:szCs w:val="16"/>
        </w:rPr>
      </w:pPr>
      <w:r w:rsidRPr="00D749B1">
        <w:rPr>
          <w:i/>
          <w:color w:val="000000"/>
          <w:sz w:val="16"/>
          <w:szCs w:val="16"/>
        </w:rPr>
        <w:br/>
      </w:r>
    </w:p>
    <w:p w:rsidR="00206A0E" w:rsidRPr="0022394D" w:rsidRDefault="00206A0E" w:rsidP="00206A0E">
      <w:pPr>
        <w:spacing w:before="120" w:after="100" w:afterAutospacing="1"/>
        <w:ind w:left="-680" w:right="-283"/>
        <w:rPr>
          <w:i/>
          <w:color w:val="000000"/>
          <w:sz w:val="16"/>
          <w:szCs w:val="16"/>
        </w:rPr>
      </w:pPr>
      <w:r w:rsidRPr="00D749B1">
        <w:rPr>
          <w:i/>
          <w:color w:val="000000"/>
          <w:sz w:val="16"/>
          <w:szCs w:val="16"/>
        </w:rPr>
        <w:t>Решение Банка России о внесении сведений о Саморегулируемой организации Национальной ассоциации негосударственных пенсионных фондов в единый реестр саморегулируемых организаций в сфере финансового рынка от 10.03.2016 г. №КФНП-10.</w:t>
      </w:r>
    </w:p>
    <w:p w:rsidR="007E7BA8" w:rsidRPr="0022394D" w:rsidRDefault="007E7BA8" w:rsidP="00DD58FD">
      <w:pPr>
        <w:pStyle w:val="11"/>
        <w:tabs>
          <w:tab w:val="left" w:pos="918"/>
        </w:tabs>
        <w:spacing w:line="276" w:lineRule="auto"/>
        <w:ind w:firstLine="709"/>
        <w:jc w:val="both"/>
        <w:rPr>
          <w:color w:val="000000"/>
          <w:lang w:val="ru-RU"/>
        </w:rPr>
      </w:pPr>
    </w:p>
    <w:sectPr w:rsidR="007E7BA8" w:rsidRPr="0022394D" w:rsidSect="00611C17">
      <w:headerReference w:type="even" r:id="rId8"/>
      <w:headerReference w:type="default" r:id="rId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A98" w:rsidRDefault="00D84A98" w:rsidP="00FE7503">
      <w:r>
        <w:separator/>
      </w:r>
    </w:p>
  </w:endnote>
  <w:endnote w:type="continuationSeparator" w:id="0">
    <w:p w:rsidR="00D84A98" w:rsidRDefault="00D84A98" w:rsidP="00FE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3E5" w:rsidRDefault="003643E5" w:rsidP="00820343">
    <w:pPr>
      <w:pStyle w:val="af"/>
      <w:jc w:val="right"/>
    </w:pPr>
    <w:r>
      <w:fldChar w:fldCharType="begin"/>
    </w:r>
    <w:r>
      <w:instrText>PAGE   \* MERGEFORMAT</w:instrText>
    </w:r>
    <w:r>
      <w:fldChar w:fldCharType="separate"/>
    </w:r>
    <w:r w:rsidR="002408A4" w:rsidRPr="002408A4">
      <w:rPr>
        <w:noProof/>
        <w:lang w:val="ru-RU"/>
      </w:rPr>
      <w:t>21</w:t>
    </w:r>
    <w:r>
      <w:fldChar w:fldCharType="end"/>
    </w:r>
  </w:p>
  <w:p w:rsidR="003643E5" w:rsidRDefault="003643E5">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A98" w:rsidRDefault="00D84A98" w:rsidP="00FE7503">
      <w:r>
        <w:separator/>
      </w:r>
    </w:p>
  </w:footnote>
  <w:footnote w:type="continuationSeparator" w:id="0">
    <w:p w:rsidR="00D84A98" w:rsidRDefault="00D84A98" w:rsidP="00FE75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3E5" w:rsidRDefault="003643E5" w:rsidP="000D496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643E5" w:rsidRDefault="003643E5" w:rsidP="000D4961">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3E5" w:rsidRDefault="003643E5" w:rsidP="0057170B">
    <w:pPr>
      <w:pStyle w:val="a3"/>
      <w:ind w:right="360"/>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4EB"/>
    <w:multiLevelType w:val="hybridMultilevel"/>
    <w:tmpl w:val="E564AB56"/>
    <w:lvl w:ilvl="0" w:tplc="B748D2CE">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15:restartNumberingAfterBreak="0">
    <w:nsid w:val="0466610F"/>
    <w:multiLevelType w:val="hybridMultilevel"/>
    <w:tmpl w:val="173474DC"/>
    <w:lvl w:ilvl="0" w:tplc="B748D2CE">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15:restartNumberingAfterBreak="0">
    <w:nsid w:val="076C7B1A"/>
    <w:multiLevelType w:val="hybridMultilevel"/>
    <w:tmpl w:val="C17EAABC"/>
    <w:lvl w:ilvl="0" w:tplc="B748D2CE">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15:restartNumberingAfterBreak="0">
    <w:nsid w:val="1046074D"/>
    <w:multiLevelType w:val="hybridMultilevel"/>
    <w:tmpl w:val="7FA080D2"/>
    <w:lvl w:ilvl="0" w:tplc="C4C8C1B4">
      <w:start w:val="1"/>
      <w:numFmt w:val="decimal"/>
      <w:lvlText w:val="2.%1."/>
      <w:lvlJc w:val="right"/>
      <w:pPr>
        <w:ind w:left="1146" w:hanging="360"/>
      </w:pPr>
      <w:rPr>
        <w:rFonts w:hint="default"/>
      </w:rPr>
    </w:lvl>
    <w:lvl w:ilvl="1" w:tplc="2B4A2B3A">
      <w:start w:val="1"/>
      <w:numFmt w:val="decimal"/>
      <w:lvlText w:val="2.%2."/>
      <w:lvlJc w:val="left"/>
      <w:pPr>
        <w:ind w:left="1866" w:hanging="360"/>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11260C15"/>
    <w:multiLevelType w:val="hybridMultilevel"/>
    <w:tmpl w:val="E98E7484"/>
    <w:lvl w:ilvl="0" w:tplc="74323D78">
      <w:start w:val="1"/>
      <w:numFmt w:val="decimal"/>
      <w:lvlText w:val="7.%1."/>
      <w:lvlJc w:val="left"/>
      <w:pPr>
        <w:ind w:left="1259" w:hanging="360"/>
      </w:pPr>
      <w:rPr>
        <w:rFonts w:hint="default"/>
        <w:b w:val="0"/>
        <w:sz w:val="24"/>
        <w:szCs w:val="24"/>
      </w:rPr>
    </w:lvl>
    <w:lvl w:ilvl="1" w:tplc="74323D78">
      <w:start w:val="1"/>
      <w:numFmt w:val="decimal"/>
      <w:lvlText w:val="7.%2."/>
      <w:lvlJc w:val="left"/>
      <w:pPr>
        <w:ind w:left="1979" w:hanging="360"/>
      </w:pPr>
      <w:rPr>
        <w:rFonts w:hint="default"/>
        <w:b w:val="0"/>
        <w:sz w:val="24"/>
        <w:szCs w:val="24"/>
      </w:r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5" w15:restartNumberingAfterBreak="0">
    <w:nsid w:val="14A10B58"/>
    <w:multiLevelType w:val="hybridMultilevel"/>
    <w:tmpl w:val="DDE66316"/>
    <w:lvl w:ilvl="0" w:tplc="4CBACA62">
      <w:start w:val="1"/>
      <w:numFmt w:val="decimal"/>
      <w:lvlText w:val="1.%1."/>
      <w:lvlJc w:val="center"/>
      <w:pPr>
        <w:ind w:left="1146" w:hanging="360"/>
      </w:pPr>
      <w:rPr>
        <w:rFonts w:hint="default"/>
      </w:rPr>
    </w:lvl>
    <w:lvl w:ilvl="1" w:tplc="09DA2D8E">
      <w:start w:val="1"/>
      <w:numFmt w:val="decimal"/>
      <w:lvlText w:val="1.%2."/>
      <w:lvlJc w:val="left"/>
      <w:pPr>
        <w:ind w:left="1866" w:hanging="360"/>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65A2DFD"/>
    <w:multiLevelType w:val="hybridMultilevel"/>
    <w:tmpl w:val="5B4CCBD0"/>
    <w:lvl w:ilvl="0" w:tplc="162ABA76">
      <w:start w:val="1"/>
      <w:numFmt w:val="decimal"/>
      <w:lvlText w:val="5.%1."/>
      <w:lvlJc w:val="left"/>
      <w:pPr>
        <w:ind w:left="1259" w:hanging="360"/>
      </w:pPr>
      <w:rPr>
        <w:rFonts w:hint="default"/>
        <w:b w:val="0"/>
        <w:sz w:val="24"/>
        <w:szCs w:val="24"/>
      </w:rPr>
    </w:lvl>
    <w:lvl w:ilvl="1" w:tplc="0562EC2E">
      <w:start w:val="1"/>
      <w:numFmt w:val="decimal"/>
      <w:lvlText w:val="5.%2."/>
      <w:lvlJc w:val="left"/>
      <w:pPr>
        <w:ind w:left="1979" w:hanging="360"/>
      </w:pPr>
      <w:rPr>
        <w:rFonts w:hint="default"/>
      </w:rPr>
    </w:lvl>
    <w:lvl w:ilvl="2" w:tplc="BEC40454">
      <w:start w:val="6"/>
      <w:numFmt w:val="decimal"/>
      <w:lvlText w:val="%3."/>
      <w:lvlJc w:val="left"/>
      <w:pPr>
        <w:ind w:left="2879" w:hanging="360"/>
      </w:pPr>
      <w:rPr>
        <w:rFonts w:hint="default"/>
      </w:r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15:restartNumberingAfterBreak="0">
    <w:nsid w:val="192968B4"/>
    <w:multiLevelType w:val="hybridMultilevel"/>
    <w:tmpl w:val="2DE8682C"/>
    <w:lvl w:ilvl="0" w:tplc="5540C8C0">
      <w:start w:val="1"/>
      <w:numFmt w:val="decimal"/>
      <w:lvlText w:val="2.%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95508A7"/>
    <w:multiLevelType w:val="hybridMultilevel"/>
    <w:tmpl w:val="5E64A80E"/>
    <w:lvl w:ilvl="0" w:tplc="5D8E9BA2">
      <w:start w:val="1"/>
      <w:numFmt w:val="decimal"/>
      <w:lvlText w:val="5.4.%1."/>
      <w:lvlJc w:val="left"/>
      <w:pPr>
        <w:ind w:left="1259" w:hanging="360"/>
      </w:pPr>
      <w:rPr>
        <w:rFonts w:hint="default"/>
        <w:b w:val="0"/>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9" w15:restartNumberingAfterBreak="0">
    <w:nsid w:val="1D0A358D"/>
    <w:multiLevelType w:val="hybridMultilevel"/>
    <w:tmpl w:val="C8982154"/>
    <w:lvl w:ilvl="0" w:tplc="508806D6">
      <w:start w:val="1"/>
      <w:numFmt w:val="decimal"/>
      <w:lvlText w:val="4.%1."/>
      <w:lvlJc w:val="left"/>
      <w:pPr>
        <w:ind w:left="1384" w:hanging="360"/>
      </w:pPr>
      <w:rPr>
        <w:rFonts w:hint="default"/>
      </w:rPr>
    </w:lvl>
    <w:lvl w:ilvl="1" w:tplc="28FA4A8A">
      <w:start w:val="1"/>
      <w:numFmt w:val="decimal"/>
      <w:lvlText w:val="4.%2."/>
      <w:lvlJc w:val="left"/>
      <w:pPr>
        <w:ind w:left="2104" w:hanging="360"/>
      </w:pPr>
      <w:rPr>
        <w:rFonts w:hint="default"/>
        <w:b w:val="0"/>
        <w:color w:val="auto"/>
      </w:rPr>
    </w:lvl>
    <w:lvl w:ilvl="2" w:tplc="0419001B" w:tentative="1">
      <w:start w:val="1"/>
      <w:numFmt w:val="lowerRoman"/>
      <w:lvlText w:val="%3."/>
      <w:lvlJc w:val="right"/>
      <w:pPr>
        <w:ind w:left="2824" w:hanging="180"/>
      </w:pPr>
    </w:lvl>
    <w:lvl w:ilvl="3" w:tplc="0419000F" w:tentative="1">
      <w:start w:val="1"/>
      <w:numFmt w:val="decimal"/>
      <w:lvlText w:val="%4."/>
      <w:lvlJc w:val="left"/>
      <w:pPr>
        <w:ind w:left="3544" w:hanging="360"/>
      </w:pPr>
    </w:lvl>
    <w:lvl w:ilvl="4" w:tplc="04190019" w:tentative="1">
      <w:start w:val="1"/>
      <w:numFmt w:val="lowerLetter"/>
      <w:lvlText w:val="%5."/>
      <w:lvlJc w:val="left"/>
      <w:pPr>
        <w:ind w:left="4264" w:hanging="360"/>
      </w:pPr>
    </w:lvl>
    <w:lvl w:ilvl="5" w:tplc="0419001B" w:tentative="1">
      <w:start w:val="1"/>
      <w:numFmt w:val="lowerRoman"/>
      <w:lvlText w:val="%6."/>
      <w:lvlJc w:val="right"/>
      <w:pPr>
        <w:ind w:left="4984" w:hanging="180"/>
      </w:pPr>
    </w:lvl>
    <w:lvl w:ilvl="6" w:tplc="0419000F" w:tentative="1">
      <w:start w:val="1"/>
      <w:numFmt w:val="decimal"/>
      <w:lvlText w:val="%7."/>
      <w:lvlJc w:val="left"/>
      <w:pPr>
        <w:ind w:left="5704" w:hanging="360"/>
      </w:pPr>
    </w:lvl>
    <w:lvl w:ilvl="7" w:tplc="04190019" w:tentative="1">
      <w:start w:val="1"/>
      <w:numFmt w:val="lowerLetter"/>
      <w:lvlText w:val="%8."/>
      <w:lvlJc w:val="left"/>
      <w:pPr>
        <w:ind w:left="6424" w:hanging="360"/>
      </w:pPr>
    </w:lvl>
    <w:lvl w:ilvl="8" w:tplc="0419001B" w:tentative="1">
      <w:start w:val="1"/>
      <w:numFmt w:val="lowerRoman"/>
      <w:lvlText w:val="%9."/>
      <w:lvlJc w:val="right"/>
      <w:pPr>
        <w:ind w:left="7144" w:hanging="180"/>
      </w:pPr>
    </w:lvl>
  </w:abstractNum>
  <w:abstractNum w:abstractNumId="10" w15:restartNumberingAfterBreak="0">
    <w:nsid w:val="1F1650EE"/>
    <w:multiLevelType w:val="hybridMultilevel"/>
    <w:tmpl w:val="9C642734"/>
    <w:lvl w:ilvl="0" w:tplc="6400AF1E">
      <w:start w:val="1"/>
      <w:numFmt w:val="russianLower"/>
      <w:lvlText w:val="%1)"/>
      <w:lvlJc w:val="left"/>
      <w:pPr>
        <w:ind w:left="1259" w:hanging="360"/>
      </w:pPr>
      <w:rPr>
        <w:rFonts w:hint="default"/>
      </w:rPr>
    </w:lvl>
    <w:lvl w:ilvl="1" w:tplc="04190019">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1" w15:restartNumberingAfterBreak="0">
    <w:nsid w:val="27900329"/>
    <w:multiLevelType w:val="hybridMultilevel"/>
    <w:tmpl w:val="84A05CC4"/>
    <w:lvl w:ilvl="0" w:tplc="7BC2659E">
      <w:start w:val="1"/>
      <w:numFmt w:val="decimal"/>
      <w:lvlText w:val="3.%1."/>
      <w:lvlJc w:val="left"/>
      <w:pPr>
        <w:ind w:left="1146" w:hanging="360"/>
      </w:pPr>
      <w:rPr>
        <w:rFonts w:hint="default"/>
      </w:rPr>
    </w:lvl>
    <w:lvl w:ilvl="1" w:tplc="A04649E4">
      <w:start w:val="1"/>
      <w:numFmt w:val="decimal"/>
      <w:lvlText w:val="%2)"/>
      <w:lvlJc w:val="left"/>
      <w:pPr>
        <w:ind w:left="2241" w:hanging="735"/>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28B96E5F"/>
    <w:multiLevelType w:val="hybridMultilevel"/>
    <w:tmpl w:val="E2FEEAE8"/>
    <w:lvl w:ilvl="0" w:tplc="6400AF1E">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3" w15:restartNumberingAfterBreak="0">
    <w:nsid w:val="296679D9"/>
    <w:multiLevelType w:val="hybridMultilevel"/>
    <w:tmpl w:val="9BFCA49E"/>
    <w:lvl w:ilvl="0" w:tplc="B748D2CE">
      <w:start w:val="1"/>
      <w:numFmt w:val="bullet"/>
      <w:lvlText w:val="-"/>
      <w:lvlJc w:val="left"/>
      <w:pPr>
        <w:ind w:left="1259" w:hanging="360"/>
      </w:pPr>
      <w:rPr>
        <w:rFonts w:ascii="Times New Roman" w:hAnsi="Times New Roman" w:cs="Times New Roman"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4" w15:restartNumberingAfterBreak="0">
    <w:nsid w:val="2ABD626F"/>
    <w:multiLevelType w:val="multilevel"/>
    <w:tmpl w:val="E5EE8B30"/>
    <w:lvl w:ilvl="0">
      <w:start w:val="8"/>
      <w:numFmt w:val="decimal"/>
      <w:lvlText w:val="%1."/>
      <w:lvlJc w:val="left"/>
      <w:pPr>
        <w:ind w:left="1146" w:hanging="360"/>
      </w:pPr>
      <w:rPr>
        <w:rFonts w:hint="default"/>
      </w:rPr>
    </w:lvl>
    <w:lvl w:ilvl="1">
      <w:start w:val="1"/>
      <w:numFmt w:val="decimal"/>
      <w:isLgl/>
      <w:lvlText w:val="%1.%2."/>
      <w:lvlJc w:val="left"/>
      <w:pPr>
        <w:ind w:left="1761" w:hanging="975"/>
      </w:pPr>
      <w:rPr>
        <w:rFonts w:hint="default"/>
      </w:rPr>
    </w:lvl>
    <w:lvl w:ilvl="2">
      <w:start w:val="1"/>
      <w:numFmt w:val="decimal"/>
      <w:isLgl/>
      <w:lvlText w:val="%1.%2.%3."/>
      <w:lvlJc w:val="left"/>
      <w:pPr>
        <w:ind w:left="1761" w:hanging="975"/>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5" w15:restartNumberingAfterBreak="0">
    <w:nsid w:val="43ED1702"/>
    <w:multiLevelType w:val="hybridMultilevel"/>
    <w:tmpl w:val="A9EA1378"/>
    <w:lvl w:ilvl="0" w:tplc="04190011">
      <w:start w:val="1"/>
      <w:numFmt w:val="decimal"/>
      <w:lvlText w:val="%1)"/>
      <w:lvlJc w:val="left"/>
      <w:pPr>
        <w:ind w:left="1259" w:hanging="360"/>
      </w:pPr>
    </w:lvl>
    <w:lvl w:ilvl="1" w:tplc="04190019">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6" w15:restartNumberingAfterBreak="0">
    <w:nsid w:val="4463454A"/>
    <w:multiLevelType w:val="hybridMultilevel"/>
    <w:tmpl w:val="FA88EB28"/>
    <w:lvl w:ilvl="0" w:tplc="B748D2CE">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15:restartNumberingAfterBreak="0">
    <w:nsid w:val="4716614B"/>
    <w:multiLevelType w:val="hybridMultilevel"/>
    <w:tmpl w:val="AB3CCC12"/>
    <w:lvl w:ilvl="0" w:tplc="6400AF1E">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8" w15:restartNumberingAfterBreak="0">
    <w:nsid w:val="49D35FD5"/>
    <w:multiLevelType w:val="hybridMultilevel"/>
    <w:tmpl w:val="611280B6"/>
    <w:lvl w:ilvl="0" w:tplc="B484BEDC">
      <w:start w:val="1"/>
      <w:numFmt w:val="decimal"/>
      <w:lvlText w:val="8.%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043382"/>
    <w:multiLevelType w:val="multilevel"/>
    <w:tmpl w:val="33CA3DA4"/>
    <w:lvl w:ilvl="0">
      <w:start w:val="1"/>
      <w:numFmt w:val="decimal"/>
      <w:lvlText w:val="%1."/>
      <w:lvlJc w:val="left"/>
      <w:pPr>
        <w:ind w:left="1729" w:hanging="1020"/>
      </w:pPr>
      <w:rPr>
        <w:rFonts w:hint="default"/>
      </w:rPr>
    </w:lvl>
    <w:lvl w:ilvl="1">
      <w:start w:val="1"/>
      <w:numFmt w:val="decimal"/>
      <w:lvlText w:val="4.%2."/>
      <w:lvlJc w:val="right"/>
      <w:pPr>
        <w:ind w:left="1714" w:hanging="1005"/>
      </w:pPr>
      <w:rPr>
        <w:rFonts w:cs="Times New Roman" w:hint="default"/>
        <w:b w:val="0"/>
        <w:color w:val="auto"/>
      </w:rPr>
    </w:lvl>
    <w:lvl w:ilvl="2">
      <w:start w:val="1"/>
      <w:numFmt w:val="decimal"/>
      <w:isLgl/>
      <w:lvlText w:val="%1.%2.%3."/>
      <w:lvlJc w:val="left"/>
      <w:pPr>
        <w:ind w:left="1714" w:hanging="1005"/>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149" w:hanging="144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509" w:hanging="1800"/>
      </w:pPr>
      <w:rPr>
        <w:rFonts w:hint="default"/>
        <w:b w:val="0"/>
        <w:color w:val="auto"/>
      </w:rPr>
    </w:lvl>
  </w:abstractNum>
  <w:abstractNum w:abstractNumId="20" w15:restartNumberingAfterBreak="0">
    <w:nsid w:val="4ABD07BD"/>
    <w:multiLevelType w:val="hybridMultilevel"/>
    <w:tmpl w:val="2FEA775A"/>
    <w:lvl w:ilvl="0" w:tplc="6400AF1E">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1" w15:restartNumberingAfterBreak="0">
    <w:nsid w:val="50E4045C"/>
    <w:multiLevelType w:val="hybridMultilevel"/>
    <w:tmpl w:val="C7F49638"/>
    <w:lvl w:ilvl="0" w:tplc="B748D2CE">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560E2819"/>
    <w:multiLevelType w:val="hybridMultilevel"/>
    <w:tmpl w:val="28606ACE"/>
    <w:lvl w:ilvl="0" w:tplc="7E121BDC">
      <w:start w:val="1"/>
      <w:numFmt w:val="decimal"/>
      <w:lvlText w:val="2.4.%1."/>
      <w:lvlJc w:val="left"/>
      <w:pPr>
        <w:ind w:left="1146" w:hanging="360"/>
      </w:pPr>
      <w:rPr>
        <w:rFonts w:hint="default"/>
        <w:b w:val="0"/>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6AC5481"/>
    <w:multiLevelType w:val="hybridMultilevel"/>
    <w:tmpl w:val="1340FEA8"/>
    <w:lvl w:ilvl="0" w:tplc="B748D2CE">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59FC6BBB"/>
    <w:multiLevelType w:val="hybridMultilevel"/>
    <w:tmpl w:val="7408F296"/>
    <w:lvl w:ilvl="0" w:tplc="308E2E78">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192917"/>
    <w:multiLevelType w:val="hybridMultilevel"/>
    <w:tmpl w:val="61FA31A2"/>
    <w:lvl w:ilvl="0" w:tplc="11C06DC4">
      <w:start w:val="1"/>
      <w:numFmt w:val="decimal"/>
      <w:lvlText w:val="5.5.%1."/>
      <w:lvlJc w:val="left"/>
      <w:pPr>
        <w:ind w:left="1979" w:hanging="360"/>
      </w:pPr>
      <w:rPr>
        <w:rFonts w:hint="default"/>
        <w:b w:val="0"/>
      </w:r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26" w15:restartNumberingAfterBreak="0">
    <w:nsid w:val="5E4F56D6"/>
    <w:multiLevelType w:val="hybridMultilevel"/>
    <w:tmpl w:val="EB22F826"/>
    <w:lvl w:ilvl="0" w:tplc="68E45168">
      <w:start w:val="1"/>
      <w:numFmt w:val="decimal"/>
      <w:lvlText w:val="6.%1."/>
      <w:lvlJc w:val="right"/>
      <w:pPr>
        <w:ind w:left="1259" w:hanging="360"/>
      </w:pPr>
      <w:rPr>
        <w:rFonts w:cs="Times New Roman" w:hint="default"/>
        <w:color w:val="auto"/>
      </w:rPr>
    </w:lvl>
    <w:lvl w:ilvl="1" w:tplc="FCF4B124">
      <w:start w:val="1"/>
      <w:numFmt w:val="decimal"/>
      <w:lvlText w:val="6.%2."/>
      <w:lvlJc w:val="left"/>
      <w:pPr>
        <w:ind w:left="9433" w:hanging="360"/>
      </w:pPr>
      <w:rPr>
        <w:rFonts w:hint="default"/>
        <w:b w:val="0"/>
      </w:r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7" w15:restartNumberingAfterBreak="0">
    <w:nsid w:val="5F197EE3"/>
    <w:multiLevelType w:val="hybridMultilevel"/>
    <w:tmpl w:val="83586AE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8" w15:restartNumberingAfterBreak="0">
    <w:nsid w:val="60044511"/>
    <w:multiLevelType w:val="hybridMultilevel"/>
    <w:tmpl w:val="E4CCF61A"/>
    <w:lvl w:ilvl="0" w:tplc="B748D2CE">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15:restartNumberingAfterBreak="0">
    <w:nsid w:val="63FE5B30"/>
    <w:multiLevelType w:val="hybridMultilevel"/>
    <w:tmpl w:val="DCA41DB6"/>
    <w:lvl w:ilvl="0" w:tplc="4F82B7D0">
      <w:start w:val="1"/>
      <w:numFmt w:val="bullet"/>
      <w:lvlText w:val=""/>
      <w:lvlJc w:val="left"/>
      <w:pPr>
        <w:ind w:left="1259" w:hanging="360"/>
      </w:pPr>
      <w:rPr>
        <w:rFonts w:ascii="Symbol" w:hAnsi="Symbol" w:hint="default"/>
        <w:b/>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0" w15:restartNumberingAfterBreak="0">
    <w:nsid w:val="67932D23"/>
    <w:multiLevelType w:val="hybridMultilevel"/>
    <w:tmpl w:val="2FD2FEB2"/>
    <w:lvl w:ilvl="0" w:tplc="36DE4172">
      <w:start w:val="1"/>
      <w:numFmt w:val="decimal"/>
      <w:lvlText w:val="%1)"/>
      <w:lvlJc w:val="left"/>
      <w:pPr>
        <w:ind w:left="1349" w:hanging="81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70FD7849"/>
    <w:multiLevelType w:val="multilevel"/>
    <w:tmpl w:val="F5D4504E"/>
    <w:lvl w:ilvl="0">
      <w:start w:val="1"/>
      <w:numFmt w:val="decimal"/>
      <w:lvlText w:val="%1."/>
      <w:lvlJc w:val="left"/>
      <w:pPr>
        <w:ind w:left="1146" w:hanging="360"/>
      </w:pPr>
    </w:lvl>
    <w:lvl w:ilvl="1">
      <w:start w:val="1"/>
      <w:numFmt w:val="decimal"/>
      <w:isLgl/>
      <w:lvlText w:val="%1.%2."/>
      <w:lvlJc w:val="left"/>
      <w:pPr>
        <w:ind w:left="1761" w:hanging="975"/>
      </w:pPr>
      <w:rPr>
        <w:rFonts w:hint="default"/>
      </w:rPr>
    </w:lvl>
    <w:lvl w:ilvl="2">
      <w:start w:val="1"/>
      <w:numFmt w:val="decimal"/>
      <w:isLgl/>
      <w:lvlText w:val="%1.%2.%3."/>
      <w:lvlJc w:val="left"/>
      <w:pPr>
        <w:ind w:left="1761" w:hanging="975"/>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32" w15:restartNumberingAfterBreak="0">
    <w:nsid w:val="756C7250"/>
    <w:multiLevelType w:val="hybridMultilevel"/>
    <w:tmpl w:val="67C8FFB6"/>
    <w:lvl w:ilvl="0" w:tplc="B748D2CE">
      <w:start w:val="1"/>
      <w:numFmt w:val="bullet"/>
      <w:lvlText w:val="-"/>
      <w:lvlJc w:val="left"/>
      <w:pPr>
        <w:ind w:left="1259" w:hanging="360"/>
      </w:pPr>
      <w:rPr>
        <w:rFonts w:ascii="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3" w15:restartNumberingAfterBreak="0">
    <w:nsid w:val="7D700609"/>
    <w:multiLevelType w:val="hybridMultilevel"/>
    <w:tmpl w:val="582AD186"/>
    <w:lvl w:ilvl="0" w:tplc="B748D2CE">
      <w:start w:val="1"/>
      <w:numFmt w:val="bullet"/>
      <w:lvlText w:val="-"/>
      <w:lvlJc w:val="left"/>
      <w:pPr>
        <w:ind w:left="1259" w:hanging="360"/>
      </w:pPr>
      <w:rPr>
        <w:rFonts w:ascii="Times New Roman" w:hAnsi="Times New Roman" w:cs="Times New Roman"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19"/>
  </w:num>
  <w:num w:numId="2">
    <w:abstractNumId w:val="31"/>
  </w:num>
  <w:num w:numId="3">
    <w:abstractNumId w:val="5"/>
  </w:num>
  <w:num w:numId="4">
    <w:abstractNumId w:val="21"/>
  </w:num>
  <w:num w:numId="5">
    <w:abstractNumId w:val="3"/>
  </w:num>
  <w:num w:numId="6">
    <w:abstractNumId w:val="11"/>
  </w:num>
  <w:num w:numId="7">
    <w:abstractNumId w:val="9"/>
  </w:num>
  <w:num w:numId="8">
    <w:abstractNumId w:val="6"/>
  </w:num>
  <w:num w:numId="9">
    <w:abstractNumId w:val="26"/>
  </w:num>
  <w:num w:numId="10">
    <w:abstractNumId w:val="4"/>
  </w:num>
  <w:num w:numId="11">
    <w:abstractNumId w:val="18"/>
  </w:num>
  <w:num w:numId="12">
    <w:abstractNumId w:val="23"/>
  </w:num>
  <w:num w:numId="13">
    <w:abstractNumId w:val="22"/>
  </w:num>
  <w:num w:numId="14">
    <w:abstractNumId w:val="24"/>
  </w:num>
  <w:num w:numId="15">
    <w:abstractNumId w:val="30"/>
  </w:num>
  <w:num w:numId="16">
    <w:abstractNumId w:val="13"/>
  </w:num>
  <w:num w:numId="17">
    <w:abstractNumId w:val="15"/>
  </w:num>
  <w:num w:numId="18">
    <w:abstractNumId w:val="33"/>
  </w:num>
  <w:num w:numId="19">
    <w:abstractNumId w:val="28"/>
  </w:num>
  <w:num w:numId="20">
    <w:abstractNumId w:val="1"/>
  </w:num>
  <w:num w:numId="21">
    <w:abstractNumId w:val="8"/>
  </w:num>
  <w:num w:numId="22">
    <w:abstractNumId w:val="25"/>
  </w:num>
  <w:num w:numId="23">
    <w:abstractNumId w:val="32"/>
  </w:num>
  <w:num w:numId="24">
    <w:abstractNumId w:val="10"/>
  </w:num>
  <w:num w:numId="25">
    <w:abstractNumId w:val="2"/>
  </w:num>
  <w:num w:numId="26">
    <w:abstractNumId w:val="20"/>
  </w:num>
  <w:num w:numId="27">
    <w:abstractNumId w:val="12"/>
  </w:num>
  <w:num w:numId="28">
    <w:abstractNumId w:val="0"/>
  </w:num>
  <w:num w:numId="29">
    <w:abstractNumId w:val="17"/>
  </w:num>
  <w:num w:numId="30">
    <w:abstractNumId w:val="16"/>
  </w:num>
  <w:num w:numId="31">
    <w:abstractNumId w:val="14"/>
  </w:num>
  <w:num w:numId="32">
    <w:abstractNumId w:val="27"/>
  </w:num>
  <w:num w:numId="33">
    <w:abstractNumId w:val="29"/>
  </w:num>
  <w:num w:numId="34">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ocumentProtection w:edit="trackedChanges" w:enforcement="0"/>
  <w:defaultTabStop w:val="708"/>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2BB"/>
    <w:rsid w:val="00006CF0"/>
    <w:rsid w:val="00007480"/>
    <w:rsid w:val="00020C72"/>
    <w:rsid w:val="0002455F"/>
    <w:rsid w:val="000272C0"/>
    <w:rsid w:val="000350BD"/>
    <w:rsid w:val="00045AA7"/>
    <w:rsid w:val="00047CB3"/>
    <w:rsid w:val="0005078C"/>
    <w:rsid w:val="00062769"/>
    <w:rsid w:val="00065142"/>
    <w:rsid w:val="0007234B"/>
    <w:rsid w:val="00074004"/>
    <w:rsid w:val="00081B36"/>
    <w:rsid w:val="0008287F"/>
    <w:rsid w:val="00084A5C"/>
    <w:rsid w:val="000A2571"/>
    <w:rsid w:val="000B2263"/>
    <w:rsid w:val="000B2867"/>
    <w:rsid w:val="000C1C47"/>
    <w:rsid w:val="000C251C"/>
    <w:rsid w:val="000C441F"/>
    <w:rsid w:val="000C59ED"/>
    <w:rsid w:val="000D3182"/>
    <w:rsid w:val="000D4961"/>
    <w:rsid w:val="000E0C72"/>
    <w:rsid w:val="000E2A40"/>
    <w:rsid w:val="000F1BC0"/>
    <w:rsid w:val="000F3B94"/>
    <w:rsid w:val="000F581B"/>
    <w:rsid w:val="000F683F"/>
    <w:rsid w:val="001101F3"/>
    <w:rsid w:val="001130BA"/>
    <w:rsid w:val="0011351E"/>
    <w:rsid w:val="00135C21"/>
    <w:rsid w:val="00135E1C"/>
    <w:rsid w:val="00136F99"/>
    <w:rsid w:val="00142F7D"/>
    <w:rsid w:val="00152447"/>
    <w:rsid w:val="00161B2E"/>
    <w:rsid w:val="001717C5"/>
    <w:rsid w:val="00173325"/>
    <w:rsid w:val="00184C49"/>
    <w:rsid w:val="00191A87"/>
    <w:rsid w:val="001944F9"/>
    <w:rsid w:val="001B32D3"/>
    <w:rsid w:val="001B3953"/>
    <w:rsid w:val="001B514E"/>
    <w:rsid w:val="001B55CB"/>
    <w:rsid w:val="001B692A"/>
    <w:rsid w:val="001C17FB"/>
    <w:rsid w:val="001C4CE5"/>
    <w:rsid w:val="001D0D0E"/>
    <w:rsid w:val="001D7A40"/>
    <w:rsid w:val="001D7C45"/>
    <w:rsid w:val="001E5E84"/>
    <w:rsid w:val="00201B09"/>
    <w:rsid w:val="00206A0E"/>
    <w:rsid w:val="002218A3"/>
    <w:rsid w:val="0022394D"/>
    <w:rsid w:val="002306E4"/>
    <w:rsid w:val="002408A4"/>
    <w:rsid w:val="00240CC1"/>
    <w:rsid w:val="0024118E"/>
    <w:rsid w:val="00244C63"/>
    <w:rsid w:val="00252C47"/>
    <w:rsid w:val="002659CA"/>
    <w:rsid w:val="00267834"/>
    <w:rsid w:val="00271393"/>
    <w:rsid w:val="00272D81"/>
    <w:rsid w:val="0027773F"/>
    <w:rsid w:val="00291197"/>
    <w:rsid w:val="002939AE"/>
    <w:rsid w:val="00295826"/>
    <w:rsid w:val="002A32B7"/>
    <w:rsid w:val="002B0759"/>
    <w:rsid w:val="002B435C"/>
    <w:rsid w:val="002B5CCA"/>
    <w:rsid w:val="002B70AC"/>
    <w:rsid w:val="002C00A2"/>
    <w:rsid w:val="002C6AED"/>
    <w:rsid w:val="002D21E5"/>
    <w:rsid w:val="002D25AF"/>
    <w:rsid w:val="002D36FA"/>
    <w:rsid w:val="00303E4D"/>
    <w:rsid w:val="003041C6"/>
    <w:rsid w:val="00315237"/>
    <w:rsid w:val="0032092F"/>
    <w:rsid w:val="00325F83"/>
    <w:rsid w:val="0032767F"/>
    <w:rsid w:val="00327FD3"/>
    <w:rsid w:val="003310EC"/>
    <w:rsid w:val="0034234C"/>
    <w:rsid w:val="003502B3"/>
    <w:rsid w:val="0036117D"/>
    <w:rsid w:val="003614F8"/>
    <w:rsid w:val="003643E5"/>
    <w:rsid w:val="00367C11"/>
    <w:rsid w:val="003742AA"/>
    <w:rsid w:val="003823B0"/>
    <w:rsid w:val="003847E5"/>
    <w:rsid w:val="003871F2"/>
    <w:rsid w:val="00394B77"/>
    <w:rsid w:val="00397B5B"/>
    <w:rsid w:val="003A041E"/>
    <w:rsid w:val="003A0706"/>
    <w:rsid w:val="003A37D6"/>
    <w:rsid w:val="003A51B1"/>
    <w:rsid w:val="003A51B9"/>
    <w:rsid w:val="003A784E"/>
    <w:rsid w:val="003B3A60"/>
    <w:rsid w:val="003C53A9"/>
    <w:rsid w:val="003D20E7"/>
    <w:rsid w:val="003D22EC"/>
    <w:rsid w:val="003D598D"/>
    <w:rsid w:val="003D7AC1"/>
    <w:rsid w:val="003E01BB"/>
    <w:rsid w:val="003E2361"/>
    <w:rsid w:val="004021DC"/>
    <w:rsid w:val="004165D1"/>
    <w:rsid w:val="004231BE"/>
    <w:rsid w:val="004256BB"/>
    <w:rsid w:val="00430844"/>
    <w:rsid w:val="004326E6"/>
    <w:rsid w:val="00433481"/>
    <w:rsid w:val="00435381"/>
    <w:rsid w:val="00442ED1"/>
    <w:rsid w:val="004455BC"/>
    <w:rsid w:val="004470D1"/>
    <w:rsid w:val="00451AAC"/>
    <w:rsid w:val="00455099"/>
    <w:rsid w:val="00480280"/>
    <w:rsid w:val="00483B5D"/>
    <w:rsid w:val="00485191"/>
    <w:rsid w:val="004968ED"/>
    <w:rsid w:val="004A143E"/>
    <w:rsid w:val="004A159C"/>
    <w:rsid w:val="004A3082"/>
    <w:rsid w:val="004A3219"/>
    <w:rsid w:val="004A57C4"/>
    <w:rsid w:val="004B0248"/>
    <w:rsid w:val="004B3A03"/>
    <w:rsid w:val="004C1A88"/>
    <w:rsid w:val="004D1D49"/>
    <w:rsid w:val="004D6844"/>
    <w:rsid w:val="004D7AB7"/>
    <w:rsid w:val="004E22FC"/>
    <w:rsid w:val="004E6D3E"/>
    <w:rsid w:val="004E7065"/>
    <w:rsid w:val="004F5EA2"/>
    <w:rsid w:val="00500703"/>
    <w:rsid w:val="00501B1C"/>
    <w:rsid w:val="00505E94"/>
    <w:rsid w:val="00506570"/>
    <w:rsid w:val="00516137"/>
    <w:rsid w:val="0051773C"/>
    <w:rsid w:val="0052263C"/>
    <w:rsid w:val="0053019E"/>
    <w:rsid w:val="0053052F"/>
    <w:rsid w:val="00542DE7"/>
    <w:rsid w:val="0054347F"/>
    <w:rsid w:val="00547BC5"/>
    <w:rsid w:val="00547DC3"/>
    <w:rsid w:val="005502C8"/>
    <w:rsid w:val="0057170B"/>
    <w:rsid w:val="00575E36"/>
    <w:rsid w:val="00583DFD"/>
    <w:rsid w:val="00584192"/>
    <w:rsid w:val="005922CB"/>
    <w:rsid w:val="00594BDB"/>
    <w:rsid w:val="0059531D"/>
    <w:rsid w:val="0059792D"/>
    <w:rsid w:val="005A0A6B"/>
    <w:rsid w:val="005A7839"/>
    <w:rsid w:val="005B036A"/>
    <w:rsid w:val="005B1EE6"/>
    <w:rsid w:val="005B391E"/>
    <w:rsid w:val="005B7DEA"/>
    <w:rsid w:val="005C3F96"/>
    <w:rsid w:val="005C724C"/>
    <w:rsid w:val="005F2E66"/>
    <w:rsid w:val="005F3482"/>
    <w:rsid w:val="005F4A22"/>
    <w:rsid w:val="005F532F"/>
    <w:rsid w:val="005F63E8"/>
    <w:rsid w:val="005F7177"/>
    <w:rsid w:val="00604AFD"/>
    <w:rsid w:val="00611C17"/>
    <w:rsid w:val="006201BC"/>
    <w:rsid w:val="00622F77"/>
    <w:rsid w:val="006232B8"/>
    <w:rsid w:val="006257DA"/>
    <w:rsid w:val="00625BCA"/>
    <w:rsid w:val="00630D63"/>
    <w:rsid w:val="0063676A"/>
    <w:rsid w:val="00636BCC"/>
    <w:rsid w:val="00637F0D"/>
    <w:rsid w:val="00642FF2"/>
    <w:rsid w:val="0064679F"/>
    <w:rsid w:val="00661565"/>
    <w:rsid w:val="00664634"/>
    <w:rsid w:val="00664999"/>
    <w:rsid w:val="00664DCD"/>
    <w:rsid w:val="00665058"/>
    <w:rsid w:val="00665F88"/>
    <w:rsid w:val="006717F0"/>
    <w:rsid w:val="00674928"/>
    <w:rsid w:val="00682323"/>
    <w:rsid w:val="006832EB"/>
    <w:rsid w:val="006867C3"/>
    <w:rsid w:val="00694D05"/>
    <w:rsid w:val="006A2E90"/>
    <w:rsid w:val="006A5362"/>
    <w:rsid w:val="006A74F0"/>
    <w:rsid w:val="006C00DF"/>
    <w:rsid w:val="006D1EB7"/>
    <w:rsid w:val="006D22BB"/>
    <w:rsid w:val="006D24B3"/>
    <w:rsid w:val="006D3BAC"/>
    <w:rsid w:val="006F6770"/>
    <w:rsid w:val="0072004C"/>
    <w:rsid w:val="0072610E"/>
    <w:rsid w:val="007326CD"/>
    <w:rsid w:val="00737408"/>
    <w:rsid w:val="00752269"/>
    <w:rsid w:val="00752D86"/>
    <w:rsid w:val="007549EB"/>
    <w:rsid w:val="00755C0A"/>
    <w:rsid w:val="007573B1"/>
    <w:rsid w:val="00762A2C"/>
    <w:rsid w:val="00765995"/>
    <w:rsid w:val="007938A3"/>
    <w:rsid w:val="00793C4D"/>
    <w:rsid w:val="00795F08"/>
    <w:rsid w:val="007A3E8F"/>
    <w:rsid w:val="007A60B1"/>
    <w:rsid w:val="007B2881"/>
    <w:rsid w:val="007B4A9D"/>
    <w:rsid w:val="007C0206"/>
    <w:rsid w:val="007C6976"/>
    <w:rsid w:val="007D0840"/>
    <w:rsid w:val="007E4531"/>
    <w:rsid w:val="007E5299"/>
    <w:rsid w:val="007E7BA8"/>
    <w:rsid w:val="007F0E83"/>
    <w:rsid w:val="007F37E2"/>
    <w:rsid w:val="007F62FF"/>
    <w:rsid w:val="00803369"/>
    <w:rsid w:val="0080704B"/>
    <w:rsid w:val="008127AA"/>
    <w:rsid w:val="00820343"/>
    <w:rsid w:val="00821953"/>
    <w:rsid w:val="00822C57"/>
    <w:rsid w:val="00826205"/>
    <w:rsid w:val="00827922"/>
    <w:rsid w:val="00827E8B"/>
    <w:rsid w:val="00832707"/>
    <w:rsid w:val="00840A84"/>
    <w:rsid w:val="00841508"/>
    <w:rsid w:val="0084219B"/>
    <w:rsid w:val="00846FD1"/>
    <w:rsid w:val="00847B8E"/>
    <w:rsid w:val="00851797"/>
    <w:rsid w:val="00854839"/>
    <w:rsid w:val="00856CA8"/>
    <w:rsid w:val="00860E8F"/>
    <w:rsid w:val="00863CD6"/>
    <w:rsid w:val="008751A5"/>
    <w:rsid w:val="008762BB"/>
    <w:rsid w:val="008767E3"/>
    <w:rsid w:val="008775E0"/>
    <w:rsid w:val="00877A98"/>
    <w:rsid w:val="00880BD3"/>
    <w:rsid w:val="00880F55"/>
    <w:rsid w:val="00890557"/>
    <w:rsid w:val="008915C1"/>
    <w:rsid w:val="00895CA2"/>
    <w:rsid w:val="00897B17"/>
    <w:rsid w:val="008A040C"/>
    <w:rsid w:val="008A2B69"/>
    <w:rsid w:val="008B2847"/>
    <w:rsid w:val="008B47D9"/>
    <w:rsid w:val="008B5B86"/>
    <w:rsid w:val="008C4E43"/>
    <w:rsid w:val="008C536E"/>
    <w:rsid w:val="008C5425"/>
    <w:rsid w:val="008C7B0D"/>
    <w:rsid w:val="008C7B6D"/>
    <w:rsid w:val="008D2FE5"/>
    <w:rsid w:val="008E1173"/>
    <w:rsid w:val="008E5325"/>
    <w:rsid w:val="008F1A7B"/>
    <w:rsid w:val="008F561F"/>
    <w:rsid w:val="008F60B9"/>
    <w:rsid w:val="009010DB"/>
    <w:rsid w:val="009100CA"/>
    <w:rsid w:val="0091078E"/>
    <w:rsid w:val="009145A6"/>
    <w:rsid w:val="00914695"/>
    <w:rsid w:val="00915316"/>
    <w:rsid w:val="00916BC6"/>
    <w:rsid w:val="00934840"/>
    <w:rsid w:val="009351D3"/>
    <w:rsid w:val="0093791F"/>
    <w:rsid w:val="00950DB5"/>
    <w:rsid w:val="00953529"/>
    <w:rsid w:val="009609AC"/>
    <w:rsid w:val="009677AC"/>
    <w:rsid w:val="0097196D"/>
    <w:rsid w:val="009822A9"/>
    <w:rsid w:val="00992705"/>
    <w:rsid w:val="00992CA3"/>
    <w:rsid w:val="00995606"/>
    <w:rsid w:val="009B4760"/>
    <w:rsid w:val="009B550B"/>
    <w:rsid w:val="009C2405"/>
    <w:rsid w:val="009C2523"/>
    <w:rsid w:val="009C385A"/>
    <w:rsid w:val="009C45A0"/>
    <w:rsid w:val="009D1523"/>
    <w:rsid w:val="009D4292"/>
    <w:rsid w:val="009D6051"/>
    <w:rsid w:val="009F2445"/>
    <w:rsid w:val="009F59D1"/>
    <w:rsid w:val="00A0033C"/>
    <w:rsid w:val="00A02A2D"/>
    <w:rsid w:val="00A04EE1"/>
    <w:rsid w:val="00A13E16"/>
    <w:rsid w:val="00A1555B"/>
    <w:rsid w:val="00A15F3B"/>
    <w:rsid w:val="00A17435"/>
    <w:rsid w:val="00A20E98"/>
    <w:rsid w:val="00A25596"/>
    <w:rsid w:val="00A34B7E"/>
    <w:rsid w:val="00A35BDC"/>
    <w:rsid w:val="00A40C88"/>
    <w:rsid w:val="00A41B5A"/>
    <w:rsid w:val="00A50EC4"/>
    <w:rsid w:val="00A51337"/>
    <w:rsid w:val="00A5302C"/>
    <w:rsid w:val="00A61D0C"/>
    <w:rsid w:val="00A67CF1"/>
    <w:rsid w:val="00A67F4E"/>
    <w:rsid w:val="00A8118A"/>
    <w:rsid w:val="00A8554D"/>
    <w:rsid w:val="00A933A2"/>
    <w:rsid w:val="00AA6FA3"/>
    <w:rsid w:val="00AA7A53"/>
    <w:rsid w:val="00AD1A50"/>
    <w:rsid w:val="00AD4B3B"/>
    <w:rsid w:val="00AD4F89"/>
    <w:rsid w:val="00AD643B"/>
    <w:rsid w:val="00AE2CBE"/>
    <w:rsid w:val="00AF0EBF"/>
    <w:rsid w:val="00AF28C0"/>
    <w:rsid w:val="00AF3290"/>
    <w:rsid w:val="00AF6E4A"/>
    <w:rsid w:val="00B00DD2"/>
    <w:rsid w:val="00B01E90"/>
    <w:rsid w:val="00B02735"/>
    <w:rsid w:val="00B03E39"/>
    <w:rsid w:val="00B109D8"/>
    <w:rsid w:val="00B15BEE"/>
    <w:rsid w:val="00B16B92"/>
    <w:rsid w:val="00B2382F"/>
    <w:rsid w:val="00B346A0"/>
    <w:rsid w:val="00B40BCE"/>
    <w:rsid w:val="00B42F5A"/>
    <w:rsid w:val="00B4618E"/>
    <w:rsid w:val="00B52E67"/>
    <w:rsid w:val="00B543A6"/>
    <w:rsid w:val="00B54AB3"/>
    <w:rsid w:val="00B55CBB"/>
    <w:rsid w:val="00B57A50"/>
    <w:rsid w:val="00B60F26"/>
    <w:rsid w:val="00B647E7"/>
    <w:rsid w:val="00B66E6F"/>
    <w:rsid w:val="00B775FB"/>
    <w:rsid w:val="00B81DE2"/>
    <w:rsid w:val="00B91CFA"/>
    <w:rsid w:val="00B923CB"/>
    <w:rsid w:val="00B92590"/>
    <w:rsid w:val="00B94C75"/>
    <w:rsid w:val="00BA0352"/>
    <w:rsid w:val="00BC063C"/>
    <w:rsid w:val="00BC43AA"/>
    <w:rsid w:val="00BC4C6D"/>
    <w:rsid w:val="00BD20F1"/>
    <w:rsid w:val="00BD462A"/>
    <w:rsid w:val="00BD591F"/>
    <w:rsid w:val="00BF40EF"/>
    <w:rsid w:val="00BF6A67"/>
    <w:rsid w:val="00BF6FE5"/>
    <w:rsid w:val="00C116FA"/>
    <w:rsid w:val="00C20800"/>
    <w:rsid w:val="00C20EAE"/>
    <w:rsid w:val="00C21C14"/>
    <w:rsid w:val="00C26F1D"/>
    <w:rsid w:val="00C311D2"/>
    <w:rsid w:val="00C42169"/>
    <w:rsid w:val="00C53F93"/>
    <w:rsid w:val="00C55BDE"/>
    <w:rsid w:val="00C813AC"/>
    <w:rsid w:val="00C82B80"/>
    <w:rsid w:val="00C82F65"/>
    <w:rsid w:val="00C877D3"/>
    <w:rsid w:val="00C87A05"/>
    <w:rsid w:val="00CB1DCF"/>
    <w:rsid w:val="00CB5FF1"/>
    <w:rsid w:val="00CD7F59"/>
    <w:rsid w:val="00CE57FD"/>
    <w:rsid w:val="00CE5A83"/>
    <w:rsid w:val="00CE6C0A"/>
    <w:rsid w:val="00CE7528"/>
    <w:rsid w:val="00CF57CC"/>
    <w:rsid w:val="00D0601B"/>
    <w:rsid w:val="00D13356"/>
    <w:rsid w:val="00D14E35"/>
    <w:rsid w:val="00D16BBD"/>
    <w:rsid w:val="00D363F1"/>
    <w:rsid w:val="00D402D3"/>
    <w:rsid w:val="00D418B0"/>
    <w:rsid w:val="00D45CD4"/>
    <w:rsid w:val="00D5045A"/>
    <w:rsid w:val="00D653A1"/>
    <w:rsid w:val="00D72328"/>
    <w:rsid w:val="00D749B1"/>
    <w:rsid w:val="00D764E6"/>
    <w:rsid w:val="00D76BF7"/>
    <w:rsid w:val="00D770EC"/>
    <w:rsid w:val="00D84A98"/>
    <w:rsid w:val="00D85959"/>
    <w:rsid w:val="00D94CCC"/>
    <w:rsid w:val="00DA38E8"/>
    <w:rsid w:val="00DA3B70"/>
    <w:rsid w:val="00DA69C5"/>
    <w:rsid w:val="00DA765F"/>
    <w:rsid w:val="00DB0651"/>
    <w:rsid w:val="00DC5AAE"/>
    <w:rsid w:val="00DC7233"/>
    <w:rsid w:val="00DC7854"/>
    <w:rsid w:val="00DD58FD"/>
    <w:rsid w:val="00DE2A27"/>
    <w:rsid w:val="00DE370C"/>
    <w:rsid w:val="00DF068A"/>
    <w:rsid w:val="00E0367A"/>
    <w:rsid w:val="00E20585"/>
    <w:rsid w:val="00E21263"/>
    <w:rsid w:val="00E35801"/>
    <w:rsid w:val="00E36115"/>
    <w:rsid w:val="00E47C09"/>
    <w:rsid w:val="00E5000D"/>
    <w:rsid w:val="00E50D15"/>
    <w:rsid w:val="00E559DA"/>
    <w:rsid w:val="00E723AC"/>
    <w:rsid w:val="00E75040"/>
    <w:rsid w:val="00E8188F"/>
    <w:rsid w:val="00E84B4E"/>
    <w:rsid w:val="00E951C1"/>
    <w:rsid w:val="00E967C0"/>
    <w:rsid w:val="00EA1C29"/>
    <w:rsid w:val="00EB0C37"/>
    <w:rsid w:val="00EC0A36"/>
    <w:rsid w:val="00ED420F"/>
    <w:rsid w:val="00ED433F"/>
    <w:rsid w:val="00ED4E8D"/>
    <w:rsid w:val="00EE646F"/>
    <w:rsid w:val="00EF721A"/>
    <w:rsid w:val="00F022CF"/>
    <w:rsid w:val="00F05E0C"/>
    <w:rsid w:val="00F07C0A"/>
    <w:rsid w:val="00F115C4"/>
    <w:rsid w:val="00F17A3C"/>
    <w:rsid w:val="00F20A39"/>
    <w:rsid w:val="00F2163D"/>
    <w:rsid w:val="00F24C00"/>
    <w:rsid w:val="00F25949"/>
    <w:rsid w:val="00F33744"/>
    <w:rsid w:val="00F3580B"/>
    <w:rsid w:val="00F54328"/>
    <w:rsid w:val="00F572AE"/>
    <w:rsid w:val="00F64676"/>
    <w:rsid w:val="00F64FB0"/>
    <w:rsid w:val="00F65842"/>
    <w:rsid w:val="00F678FA"/>
    <w:rsid w:val="00F740F8"/>
    <w:rsid w:val="00F81B82"/>
    <w:rsid w:val="00F84277"/>
    <w:rsid w:val="00F97E93"/>
    <w:rsid w:val="00FA2EFE"/>
    <w:rsid w:val="00FB43C0"/>
    <w:rsid w:val="00FC2179"/>
    <w:rsid w:val="00FC6718"/>
    <w:rsid w:val="00FC6AC9"/>
    <w:rsid w:val="00FD1565"/>
    <w:rsid w:val="00FE0322"/>
    <w:rsid w:val="00FE5162"/>
    <w:rsid w:val="00FE7503"/>
    <w:rsid w:val="00FF1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C0189B"/>
  <w15:chartTrackingRefBased/>
  <w15:docId w15:val="{E391BF06-3A87-41A1-92E2-769943F7E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2BB"/>
    <w:rPr>
      <w:rFonts w:ascii="Times New Roman" w:eastAsia="Times New Roman" w:hAnsi="Times New Roman"/>
      <w:sz w:val="24"/>
      <w:szCs w:val="24"/>
    </w:rPr>
  </w:style>
  <w:style w:type="paragraph" w:styleId="1">
    <w:name w:val="heading 1"/>
    <w:basedOn w:val="a"/>
    <w:next w:val="a"/>
    <w:link w:val="10"/>
    <w:qFormat/>
    <w:rsid w:val="005F63E8"/>
    <w:pPr>
      <w:keepNext/>
      <w:spacing w:before="240" w:after="60"/>
      <w:outlineLvl w:val="0"/>
    </w:pPr>
    <w:rPr>
      <w:rFonts w:ascii="Cambria" w:hAnsi="Cambria"/>
      <w:b/>
      <w:bCs/>
      <w:kern w:val="32"/>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D22BB"/>
    <w:pPr>
      <w:tabs>
        <w:tab w:val="center" w:pos="4677"/>
        <w:tab w:val="right" w:pos="9355"/>
      </w:tabs>
    </w:pPr>
    <w:rPr>
      <w:lang w:val="x-none"/>
    </w:rPr>
  </w:style>
  <w:style w:type="character" w:customStyle="1" w:styleId="a4">
    <w:name w:val="Верхний колонтитул Знак"/>
    <w:link w:val="a3"/>
    <w:rsid w:val="006D22BB"/>
    <w:rPr>
      <w:rFonts w:ascii="Times New Roman" w:eastAsia="Times New Roman" w:hAnsi="Times New Roman" w:cs="Times New Roman"/>
      <w:sz w:val="24"/>
      <w:szCs w:val="24"/>
      <w:lang w:eastAsia="ru-RU"/>
    </w:rPr>
  </w:style>
  <w:style w:type="character" w:styleId="a5">
    <w:name w:val="page number"/>
    <w:basedOn w:val="a0"/>
    <w:rsid w:val="006D22BB"/>
  </w:style>
  <w:style w:type="character" w:customStyle="1" w:styleId="2">
    <w:name w:val="Заголовок №2_"/>
    <w:link w:val="20"/>
    <w:rsid w:val="006D22BB"/>
    <w:rPr>
      <w:rFonts w:ascii="Times New Roman" w:eastAsia="Times New Roman" w:hAnsi="Times New Roman" w:cs="Times New Roman"/>
      <w:sz w:val="25"/>
      <w:szCs w:val="25"/>
      <w:shd w:val="clear" w:color="auto" w:fill="FFFFFF"/>
    </w:rPr>
  </w:style>
  <w:style w:type="character" w:customStyle="1" w:styleId="a6">
    <w:name w:val="Основной текст_"/>
    <w:link w:val="11"/>
    <w:rsid w:val="006D22BB"/>
    <w:rPr>
      <w:rFonts w:ascii="Times New Roman" w:eastAsia="Times New Roman" w:hAnsi="Times New Roman" w:cs="Times New Roman"/>
      <w:sz w:val="25"/>
      <w:szCs w:val="25"/>
      <w:shd w:val="clear" w:color="auto" w:fill="FFFFFF"/>
    </w:rPr>
  </w:style>
  <w:style w:type="paragraph" w:customStyle="1" w:styleId="20">
    <w:name w:val="Заголовок №2"/>
    <w:basedOn w:val="a"/>
    <w:link w:val="2"/>
    <w:rsid w:val="006D22BB"/>
    <w:pPr>
      <w:shd w:val="clear" w:color="auto" w:fill="FFFFFF"/>
      <w:spacing w:line="274" w:lineRule="exact"/>
      <w:outlineLvl w:val="1"/>
    </w:pPr>
    <w:rPr>
      <w:sz w:val="25"/>
      <w:szCs w:val="25"/>
      <w:lang w:val="x-none" w:eastAsia="x-none"/>
    </w:rPr>
  </w:style>
  <w:style w:type="paragraph" w:customStyle="1" w:styleId="11">
    <w:name w:val="Основной текст1"/>
    <w:basedOn w:val="a"/>
    <w:link w:val="a6"/>
    <w:rsid w:val="006D22BB"/>
    <w:pPr>
      <w:shd w:val="clear" w:color="auto" w:fill="FFFFFF"/>
      <w:spacing w:line="274" w:lineRule="exact"/>
    </w:pPr>
    <w:rPr>
      <w:sz w:val="25"/>
      <w:szCs w:val="25"/>
      <w:lang w:val="x-none" w:eastAsia="x-none"/>
    </w:rPr>
  </w:style>
  <w:style w:type="paragraph" w:customStyle="1" w:styleId="ConsPlusNormal">
    <w:name w:val="ConsPlusNormal"/>
    <w:rsid w:val="008762BB"/>
    <w:pPr>
      <w:widowControl w:val="0"/>
      <w:autoSpaceDE w:val="0"/>
      <w:autoSpaceDN w:val="0"/>
    </w:pPr>
    <w:rPr>
      <w:rFonts w:eastAsia="Times New Roman" w:cs="Calibri"/>
      <w:sz w:val="22"/>
    </w:rPr>
  </w:style>
  <w:style w:type="paragraph" w:customStyle="1" w:styleId="s25">
    <w:name w:val="s_25"/>
    <w:basedOn w:val="a"/>
    <w:rsid w:val="00020C72"/>
    <w:pPr>
      <w:spacing w:before="100" w:beforeAutospacing="1" w:after="100" w:afterAutospacing="1"/>
    </w:pPr>
  </w:style>
  <w:style w:type="character" w:styleId="a7">
    <w:name w:val="annotation reference"/>
    <w:uiPriority w:val="99"/>
    <w:semiHidden/>
    <w:unhideWhenUsed/>
    <w:rsid w:val="008E5325"/>
    <w:rPr>
      <w:sz w:val="16"/>
      <w:szCs w:val="16"/>
    </w:rPr>
  </w:style>
  <w:style w:type="paragraph" w:styleId="a8">
    <w:name w:val="annotation text"/>
    <w:basedOn w:val="a"/>
    <w:link w:val="a9"/>
    <w:uiPriority w:val="99"/>
    <w:semiHidden/>
    <w:unhideWhenUsed/>
    <w:rsid w:val="008E5325"/>
    <w:rPr>
      <w:sz w:val="20"/>
      <w:szCs w:val="20"/>
      <w:lang w:val="x-none"/>
    </w:rPr>
  </w:style>
  <w:style w:type="character" w:customStyle="1" w:styleId="a9">
    <w:name w:val="Текст примечания Знак"/>
    <w:link w:val="a8"/>
    <w:uiPriority w:val="99"/>
    <w:semiHidden/>
    <w:rsid w:val="008E5325"/>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8E5325"/>
    <w:rPr>
      <w:b/>
      <w:bCs/>
    </w:rPr>
  </w:style>
  <w:style w:type="character" w:customStyle="1" w:styleId="ab">
    <w:name w:val="Тема примечания Знак"/>
    <w:link w:val="aa"/>
    <w:uiPriority w:val="99"/>
    <w:semiHidden/>
    <w:rsid w:val="008E5325"/>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8E5325"/>
    <w:rPr>
      <w:rFonts w:ascii="Tahoma" w:hAnsi="Tahoma"/>
      <w:sz w:val="16"/>
      <w:szCs w:val="16"/>
      <w:lang w:val="x-none"/>
    </w:rPr>
  </w:style>
  <w:style w:type="character" w:customStyle="1" w:styleId="ad">
    <w:name w:val="Текст выноски Знак"/>
    <w:link w:val="ac"/>
    <w:uiPriority w:val="99"/>
    <w:semiHidden/>
    <w:rsid w:val="008E5325"/>
    <w:rPr>
      <w:rFonts w:ascii="Tahoma" w:eastAsia="Times New Roman" w:hAnsi="Tahoma" w:cs="Tahoma"/>
      <w:sz w:val="16"/>
      <w:szCs w:val="16"/>
      <w:lang w:eastAsia="ru-RU"/>
    </w:rPr>
  </w:style>
  <w:style w:type="paragraph" w:styleId="ae">
    <w:name w:val="List Paragraph"/>
    <w:basedOn w:val="a"/>
    <w:uiPriority w:val="34"/>
    <w:qFormat/>
    <w:rsid w:val="007E7BA8"/>
    <w:pPr>
      <w:ind w:left="720"/>
      <w:contextualSpacing/>
    </w:pPr>
  </w:style>
  <w:style w:type="character" w:customStyle="1" w:styleId="10">
    <w:name w:val="Заголовок 1 Знак"/>
    <w:link w:val="1"/>
    <w:rsid w:val="005F63E8"/>
    <w:rPr>
      <w:rFonts w:ascii="Cambria" w:eastAsia="Times New Roman" w:hAnsi="Cambria" w:cs="Times New Roman"/>
      <w:b/>
      <w:bCs/>
      <w:kern w:val="32"/>
      <w:sz w:val="32"/>
      <w:szCs w:val="32"/>
      <w:lang w:eastAsia="ru-RU"/>
    </w:rPr>
  </w:style>
  <w:style w:type="paragraph" w:styleId="af">
    <w:name w:val="footer"/>
    <w:basedOn w:val="a"/>
    <w:link w:val="af0"/>
    <w:uiPriority w:val="99"/>
    <w:unhideWhenUsed/>
    <w:rsid w:val="00915316"/>
    <w:pPr>
      <w:tabs>
        <w:tab w:val="center" w:pos="4677"/>
        <w:tab w:val="right" w:pos="9355"/>
      </w:tabs>
    </w:pPr>
    <w:rPr>
      <w:lang w:val="x-none"/>
    </w:rPr>
  </w:style>
  <w:style w:type="character" w:customStyle="1" w:styleId="af0">
    <w:name w:val="Нижний колонтитул Знак"/>
    <w:link w:val="af"/>
    <w:uiPriority w:val="99"/>
    <w:rsid w:val="00915316"/>
    <w:rPr>
      <w:rFonts w:ascii="Times New Roman" w:eastAsia="Times New Roman" w:hAnsi="Times New Roman" w:cs="Times New Roman"/>
      <w:sz w:val="24"/>
      <w:szCs w:val="24"/>
      <w:lang w:eastAsia="ru-RU"/>
    </w:rPr>
  </w:style>
  <w:style w:type="character" w:customStyle="1" w:styleId="af1">
    <w:name w:val="Основной текст + Полужирный"/>
    <w:rsid w:val="00D72328"/>
    <w:rPr>
      <w:rFonts w:ascii="Times New Roman" w:hAnsi="Times New Roman" w:cs="Times New Roman"/>
      <w:b/>
      <w:bCs/>
      <w:spacing w:val="0"/>
      <w:sz w:val="25"/>
      <w:szCs w:val="25"/>
    </w:rPr>
  </w:style>
  <w:style w:type="character" w:customStyle="1" w:styleId="21">
    <w:name w:val="Основной текст (2)_"/>
    <w:link w:val="22"/>
    <w:locked/>
    <w:rsid w:val="006257DA"/>
    <w:rPr>
      <w:rFonts w:ascii="Times New Roman" w:hAnsi="Times New Roman"/>
      <w:sz w:val="25"/>
      <w:szCs w:val="25"/>
      <w:shd w:val="clear" w:color="auto" w:fill="FFFFFF"/>
    </w:rPr>
  </w:style>
  <w:style w:type="paragraph" w:customStyle="1" w:styleId="22">
    <w:name w:val="Основной текст (2)"/>
    <w:basedOn w:val="a"/>
    <w:link w:val="21"/>
    <w:rsid w:val="006257DA"/>
    <w:pPr>
      <w:shd w:val="clear" w:color="auto" w:fill="FFFFFF"/>
      <w:spacing w:line="274" w:lineRule="exact"/>
    </w:pPr>
    <w:rPr>
      <w:rFonts w:eastAsia="Calibri"/>
      <w:sz w:val="25"/>
      <w:szCs w:val="25"/>
      <w:lang w:val="x-none" w:eastAsia="x-none"/>
    </w:rPr>
  </w:style>
  <w:style w:type="table" w:styleId="af2">
    <w:name w:val="Table Grid"/>
    <w:basedOn w:val="a1"/>
    <w:uiPriority w:val="59"/>
    <w:rsid w:val="00F57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0D0E"/>
    <w:pPr>
      <w:autoSpaceDE w:val="0"/>
      <w:autoSpaceDN w:val="0"/>
      <w:adjustRightInd w:val="0"/>
    </w:pPr>
    <w:rPr>
      <w:rFonts w:ascii="Times New Roman" w:hAnsi="Times New Roman"/>
      <w:color w:val="000000"/>
      <w:sz w:val="24"/>
      <w:szCs w:val="24"/>
    </w:rPr>
  </w:style>
  <w:style w:type="paragraph" w:styleId="af3">
    <w:name w:val="Normal (Web)"/>
    <w:basedOn w:val="a"/>
    <w:uiPriority w:val="99"/>
    <w:unhideWhenUsed/>
    <w:rsid w:val="00630D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580539">
      <w:bodyDiv w:val="1"/>
      <w:marLeft w:val="0"/>
      <w:marRight w:val="0"/>
      <w:marTop w:val="0"/>
      <w:marBottom w:val="0"/>
      <w:divBdr>
        <w:top w:val="none" w:sz="0" w:space="0" w:color="auto"/>
        <w:left w:val="none" w:sz="0" w:space="0" w:color="auto"/>
        <w:bottom w:val="none" w:sz="0" w:space="0" w:color="auto"/>
        <w:right w:val="none" w:sz="0" w:space="0" w:color="auto"/>
      </w:divBdr>
    </w:div>
    <w:div w:id="1138575120">
      <w:bodyDiv w:val="1"/>
      <w:marLeft w:val="0"/>
      <w:marRight w:val="0"/>
      <w:marTop w:val="0"/>
      <w:marBottom w:val="0"/>
      <w:divBdr>
        <w:top w:val="none" w:sz="0" w:space="0" w:color="auto"/>
        <w:left w:val="none" w:sz="0" w:space="0" w:color="auto"/>
        <w:bottom w:val="none" w:sz="0" w:space="0" w:color="auto"/>
        <w:right w:val="none" w:sz="0" w:space="0" w:color="auto"/>
      </w:divBdr>
    </w:div>
    <w:div w:id="1260479148">
      <w:bodyDiv w:val="1"/>
      <w:marLeft w:val="0"/>
      <w:marRight w:val="0"/>
      <w:marTop w:val="0"/>
      <w:marBottom w:val="0"/>
      <w:divBdr>
        <w:top w:val="none" w:sz="0" w:space="0" w:color="auto"/>
        <w:left w:val="none" w:sz="0" w:space="0" w:color="auto"/>
        <w:bottom w:val="none" w:sz="0" w:space="0" w:color="auto"/>
        <w:right w:val="none" w:sz="0" w:space="0" w:color="auto"/>
      </w:divBdr>
    </w:div>
    <w:div w:id="17303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1BBDB0-1EA6-486A-BC57-24196CE0E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7770</Words>
  <Characters>44292</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НПФ "Газфонд"</Company>
  <LinksUpToDate>false</LinksUpToDate>
  <CharactersWithSpaces>51959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Ponomareva</dc:creator>
  <cp:keywords/>
  <cp:lastModifiedBy>Чопоров Алексей Юрьевич</cp:lastModifiedBy>
  <cp:revision>2</cp:revision>
  <cp:lastPrinted>2024-05-03T14:23:00Z</cp:lastPrinted>
  <dcterms:created xsi:type="dcterms:W3CDTF">2024-05-08T08:39:00Z</dcterms:created>
  <dcterms:modified xsi:type="dcterms:W3CDTF">2024-05-08T08:39:00Z</dcterms:modified>
</cp:coreProperties>
</file>