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6DB3F" w14:textId="77777777" w:rsidR="00561476" w:rsidRPr="00BC2FC1" w:rsidRDefault="000B16FC" w:rsidP="00561476">
      <w:pPr>
        <w:jc w:val="center"/>
        <w:rPr>
          <w:b/>
          <w:sz w:val="36"/>
          <w:szCs w:val="36"/>
        </w:rPr>
      </w:pPr>
      <w:r>
        <w:rPr>
          <w:b/>
          <w:sz w:val="36"/>
          <w:szCs w:val="36"/>
        </w:rPr>
        <w:pict w14:anchorId="60ED5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0405F05C" w14:textId="77777777" w:rsidR="00561476" w:rsidRPr="00BC2FC1" w:rsidRDefault="00561476" w:rsidP="00561476">
      <w:pPr>
        <w:jc w:val="center"/>
        <w:rPr>
          <w:b/>
          <w:sz w:val="36"/>
          <w:szCs w:val="36"/>
          <w:lang w:val="en-US"/>
        </w:rPr>
      </w:pPr>
    </w:p>
    <w:p w14:paraId="72E29F2F" w14:textId="77777777" w:rsidR="000A4DD6" w:rsidRPr="00BC2FC1" w:rsidRDefault="000A4DD6" w:rsidP="00561476">
      <w:pPr>
        <w:jc w:val="center"/>
        <w:rPr>
          <w:b/>
          <w:sz w:val="36"/>
          <w:szCs w:val="36"/>
          <w:lang w:val="en-US"/>
        </w:rPr>
      </w:pPr>
    </w:p>
    <w:p w14:paraId="7B01BCE4" w14:textId="77777777" w:rsidR="000A4DD6" w:rsidRPr="00BC2FC1" w:rsidRDefault="000A4DD6" w:rsidP="00561476">
      <w:pPr>
        <w:jc w:val="center"/>
        <w:rPr>
          <w:b/>
          <w:sz w:val="36"/>
          <w:szCs w:val="36"/>
          <w:lang w:val="en-US"/>
        </w:rPr>
      </w:pPr>
    </w:p>
    <w:p w14:paraId="0CB8698C" w14:textId="77777777" w:rsidR="000A4DD6" w:rsidRPr="00BC2FC1" w:rsidRDefault="000A4DD6" w:rsidP="00561476">
      <w:pPr>
        <w:jc w:val="center"/>
        <w:rPr>
          <w:b/>
          <w:sz w:val="36"/>
          <w:szCs w:val="36"/>
          <w:lang w:val="en-US"/>
        </w:rPr>
      </w:pPr>
    </w:p>
    <w:p w14:paraId="19B5D6EF" w14:textId="77777777" w:rsidR="00561476" w:rsidRPr="00BC2FC1" w:rsidRDefault="00561476" w:rsidP="00771D07">
      <w:pPr>
        <w:jc w:val="center"/>
        <w:rPr>
          <w:b/>
          <w:sz w:val="36"/>
          <w:szCs w:val="36"/>
          <w:lang w:val="en-US"/>
        </w:rPr>
      </w:pPr>
    </w:p>
    <w:p w14:paraId="700355B4" w14:textId="77777777" w:rsidR="00561476" w:rsidRPr="00BC2FC1" w:rsidRDefault="00561476" w:rsidP="00561476">
      <w:pPr>
        <w:jc w:val="center"/>
        <w:rPr>
          <w:b/>
          <w:sz w:val="36"/>
          <w:szCs w:val="36"/>
        </w:rPr>
      </w:pPr>
    </w:p>
    <w:p w14:paraId="4AFBD426" w14:textId="77777777" w:rsidR="00561476" w:rsidRPr="00BC2FC1" w:rsidRDefault="00561476" w:rsidP="00561476">
      <w:pPr>
        <w:jc w:val="center"/>
        <w:rPr>
          <w:b/>
          <w:sz w:val="48"/>
          <w:szCs w:val="48"/>
        </w:rPr>
      </w:pPr>
      <w:bookmarkStart w:id="0" w:name="_Toc226196784"/>
      <w:bookmarkStart w:id="1" w:name="_Toc226197203"/>
      <w:r w:rsidRPr="00BC2FC1">
        <w:rPr>
          <w:b/>
          <w:color w:val="FF0000"/>
          <w:sz w:val="48"/>
          <w:szCs w:val="48"/>
        </w:rPr>
        <w:t>М</w:t>
      </w:r>
      <w:r w:rsidR="00A53762" w:rsidRPr="00BC2FC1">
        <w:rPr>
          <w:b/>
          <w:sz w:val="48"/>
          <w:szCs w:val="48"/>
        </w:rPr>
        <w:t xml:space="preserve">ониторинг </w:t>
      </w:r>
      <w:r w:rsidRPr="00BC2FC1">
        <w:rPr>
          <w:b/>
          <w:sz w:val="48"/>
          <w:szCs w:val="48"/>
        </w:rPr>
        <w:t>СМИ</w:t>
      </w:r>
      <w:bookmarkEnd w:id="0"/>
      <w:bookmarkEnd w:id="1"/>
      <w:r w:rsidR="00A53762" w:rsidRPr="00BC2FC1">
        <w:rPr>
          <w:b/>
          <w:sz w:val="48"/>
          <w:szCs w:val="48"/>
        </w:rPr>
        <w:t xml:space="preserve"> </w:t>
      </w:r>
      <w:r w:rsidRPr="00BC2FC1">
        <w:rPr>
          <w:b/>
          <w:sz w:val="48"/>
          <w:szCs w:val="48"/>
        </w:rPr>
        <w:t>РФ</w:t>
      </w:r>
    </w:p>
    <w:p w14:paraId="3A069617" w14:textId="77777777" w:rsidR="00561476" w:rsidRPr="00BC2FC1" w:rsidRDefault="00561476" w:rsidP="00561476">
      <w:pPr>
        <w:jc w:val="center"/>
        <w:rPr>
          <w:b/>
          <w:sz w:val="48"/>
          <w:szCs w:val="48"/>
        </w:rPr>
      </w:pPr>
      <w:bookmarkStart w:id="2" w:name="_Toc226196785"/>
      <w:bookmarkStart w:id="3" w:name="_Toc226197204"/>
      <w:r w:rsidRPr="00BC2FC1">
        <w:rPr>
          <w:b/>
          <w:sz w:val="48"/>
          <w:szCs w:val="48"/>
        </w:rPr>
        <w:t>по</w:t>
      </w:r>
      <w:r w:rsidR="00A53762" w:rsidRPr="00BC2FC1">
        <w:rPr>
          <w:b/>
          <w:sz w:val="48"/>
          <w:szCs w:val="48"/>
        </w:rPr>
        <w:t xml:space="preserve"> </w:t>
      </w:r>
      <w:r w:rsidRPr="00BC2FC1">
        <w:rPr>
          <w:b/>
          <w:sz w:val="48"/>
          <w:szCs w:val="48"/>
        </w:rPr>
        <w:t>пенсионной</w:t>
      </w:r>
      <w:r w:rsidR="00A53762" w:rsidRPr="00BC2FC1">
        <w:rPr>
          <w:b/>
          <w:sz w:val="48"/>
          <w:szCs w:val="48"/>
        </w:rPr>
        <w:t xml:space="preserve"> </w:t>
      </w:r>
      <w:r w:rsidRPr="00BC2FC1">
        <w:rPr>
          <w:b/>
          <w:sz w:val="48"/>
          <w:szCs w:val="48"/>
        </w:rPr>
        <w:t>тематике</w:t>
      </w:r>
      <w:bookmarkEnd w:id="2"/>
      <w:bookmarkEnd w:id="3"/>
    </w:p>
    <w:p w14:paraId="29B8B37E" w14:textId="77777777" w:rsidR="008B6D1B" w:rsidRPr="00BC2FC1" w:rsidRDefault="00000000" w:rsidP="00C70A20">
      <w:pPr>
        <w:jc w:val="center"/>
        <w:rPr>
          <w:b/>
          <w:sz w:val="48"/>
          <w:szCs w:val="48"/>
        </w:rPr>
      </w:pPr>
      <w:r>
        <w:rPr>
          <w:b/>
          <w:noProof/>
          <w:sz w:val="36"/>
          <w:szCs w:val="36"/>
        </w:rPr>
        <w:pict w14:anchorId="0C1CF946">
          <v:oval id="_x0000_s2063" style="position:absolute;left:0;text-align:left;margin-left:212.7pt;margin-top:13.1pt;width:28.5pt;height:25.5pt;z-index:1" fillcolor="#c0504d" strokecolor="#f2f2f2" strokeweight="3pt">
            <v:shadow on="t" type="perspective" color="#622423" opacity=".5" offset="1pt" offset2="-1pt"/>
          </v:oval>
        </w:pict>
      </w:r>
    </w:p>
    <w:p w14:paraId="2DCAB906" w14:textId="77777777" w:rsidR="007D6FE5" w:rsidRPr="00BC2FC1" w:rsidRDefault="00A53762" w:rsidP="00C70A20">
      <w:pPr>
        <w:jc w:val="center"/>
        <w:rPr>
          <w:b/>
          <w:sz w:val="36"/>
          <w:szCs w:val="36"/>
        </w:rPr>
      </w:pPr>
      <w:r w:rsidRPr="00BC2FC1">
        <w:rPr>
          <w:b/>
          <w:sz w:val="36"/>
          <w:szCs w:val="36"/>
        </w:rPr>
        <w:t xml:space="preserve"> </w:t>
      </w:r>
    </w:p>
    <w:p w14:paraId="5528E342" w14:textId="77777777" w:rsidR="00C70A20" w:rsidRPr="00BC2FC1" w:rsidRDefault="00537C6F" w:rsidP="00C70A20">
      <w:pPr>
        <w:jc w:val="center"/>
        <w:rPr>
          <w:b/>
          <w:sz w:val="40"/>
          <w:szCs w:val="40"/>
        </w:rPr>
      </w:pPr>
      <w:r w:rsidRPr="00BC2FC1">
        <w:rPr>
          <w:b/>
          <w:sz w:val="40"/>
          <w:szCs w:val="40"/>
        </w:rPr>
        <w:t>21</w:t>
      </w:r>
      <w:r w:rsidR="00CB6B64" w:rsidRPr="00BC2FC1">
        <w:rPr>
          <w:b/>
          <w:sz w:val="40"/>
          <w:szCs w:val="40"/>
        </w:rPr>
        <w:t>.</w:t>
      </w:r>
      <w:r w:rsidR="005E66F0" w:rsidRPr="00BC2FC1">
        <w:rPr>
          <w:b/>
          <w:sz w:val="40"/>
          <w:szCs w:val="40"/>
        </w:rPr>
        <w:t>0</w:t>
      </w:r>
      <w:r w:rsidR="005F58E1" w:rsidRPr="00BC2FC1">
        <w:rPr>
          <w:b/>
          <w:sz w:val="40"/>
          <w:szCs w:val="40"/>
        </w:rPr>
        <w:t>5</w:t>
      </w:r>
      <w:r w:rsidR="000214CF" w:rsidRPr="00BC2FC1">
        <w:rPr>
          <w:b/>
          <w:sz w:val="40"/>
          <w:szCs w:val="40"/>
        </w:rPr>
        <w:t>.</w:t>
      </w:r>
      <w:r w:rsidR="007D6FE5" w:rsidRPr="00BC2FC1">
        <w:rPr>
          <w:b/>
          <w:sz w:val="40"/>
          <w:szCs w:val="40"/>
        </w:rPr>
        <w:t>20</w:t>
      </w:r>
      <w:r w:rsidR="00EB57E7" w:rsidRPr="00BC2FC1">
        <w:rPr>
          <w:b/>
          <w:sz w:val="40"/>
          <w:szCs w:val="40"/>
        </w:rPr>
        <w:t>2</w:t>
      </w:r>
      <w:r w:rsidR="005E66F0" w:rsidRPr="00BC2FC1">
        <w:rPr>
          <w:b/>
          <w:sz w:val="40"/>
          <w:szCs w:val="40"/>
        </w:rPr>
        <w:t>4</w:t>
      </w:r>
      <w:r w:rsidR="00A53762" w:rsidRPr="00BC2FC1">
        <w:rPr>
          <w:b/>
          <w:sz w:val="40"/>
          <w:szCs w:val="40"/>
        </w:rPr>
        <w:t xml:space="preserve"> </w:t>
      </w:r>
      <w:r w:rsidR="00C70A20" w:rsidRPr="00BC2FC1">
        <w:rPr>
          <w:b/>
          <w:sz w:val="40"/>
          <w:szCs w:val="40"/>
        </w:rPr>
        <w:t>г</w:t>
      </w:r>
      <w:r w:rsidR="007D6FE5" w:rsidRPr="00BC2FC1">
        <w:rPr>
          <w:b/>
          <w:sz w:val="40"/>
          <w:szCs w:val="40"/>
        </w:rPr>
        <w:t>.</w:t>
      </w:r>
    </w:p>
    <w:p w14:paraId="1CA35124" w14:textId="77777777" w:rsidR="007D6FE5" w:rsidRPr="00BC2FC1" w:rsidRDefault="007D6FE5" w:rsidP="000C1A46">
      <w:pPr>
        <w:jc w:val="center"/>
        <w:rPr>
          <w:b/>
          <w:sz w:val="40"/>
          <w:szCs w:val="40"/>
        </w:rPr>
      </w:pPr>
    </w:p>
    <w:p w14:paraId="406C96B6" w14:textId="77777777" w:rsidR="00C16C6D" w:rsidRPr="00BC2FC1" w:rsidRDefault="00C16C6D" w:rsidP="000C1A46">
      <w:pPr>
        <w:jc w:val="center"/>
        <w:rPr>
          <w:b/>
          <w:sz w:val="40"/>
          <w:szCs w:val="40"/>
        </w:rPr>
      </w:pPr>
    </w:p>
    <w:p w14:paraId="20DEACA5" w14:textId="77777777" w:rsidR="00C70A20" w:rsidRPr="00BC2FC1" w:rsidRDefault="00C70A20" w:rsidP="000C1A46">
      <w:pPr>
        <w:jc w:val="center"/>
        <w:rPr>
          <w:b/>
          <w:sz w:val="40"/>
          <w:szCs w:val="40"/>
        </w:rPr>
      </w:pPr>
    </w:p>
    <w:p w14:paraId="1991F855" w14:textId="77777777" w:rsidR="00C70A20" w:rsidRPr="00BC2FC1" w:rsidRDefault="00000000" w:rsidP="000C1A46">
      <w:pPr>
        <w:jc w:val="center"/>
        <w:rPr>
          <w:b/>
          <w:sz w:val="40"/>
          <w:szCs w:val="40"/>
        </w:rPr>
      </w:pPr>
      <w:hyperlink r:id="rId9" w:history="1">
        <w:r w:rsidR="00545853" w:rsidRPr="00BC2FC1">
          <w:fldChar w:fldCharType="begin"/>
        </w:r>
        <w:r w:rsidR="00545853" w:rsidRPr="00BC2FC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45853" w:rsidRPr="00BC2FC1">
          <w:fldChar w:fldCharType="separate"/>
        </w:r>
        <w:r w:rsidR="00E13069" w:rsidRPr="00BC2FC1">
          <w:fldChar w:fldCharType="begin"/>
        </w:r>
        <w:r w:rsidR="00E13069" w:rsidRPr="00BC2FC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13069" w:rsidRPr="00BC2FC1">
          <w:fldChar w:fldCharType="separate"/>
        </w:r>
        <w:r w:rsidR="000A3460" w:rsidRPr="00BC2FC1">
          <w:fldChar w:fldCharType="begin"/>
        </w:r>
        <w:r w:rsidR="000A3460" w:rsidRPr="00BC2FC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A3460" w:rsidRPr="00BC2FC1">
          <w:fldChar w:fldCharType="separate"/>
        </w:r>
        <w:r w:rsidR="00E00C47" w:rsidRPr="00BC2FC1">
          <w:fldChar w:fldCharType="begin"/>
        </w:r>
        <w:r w:rsidR="00E00C47" w:rsidRPr="00BC2FC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00C47" w:rsidRPr="00BC2FC1">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0B16FC">
          <w:pict w14:anchorId="4E93AB73">
            <v:shape id="_x0000_i1026" type="#_x0000_t75" style="width:129pt;height:57pt">
              <v:imagedata r:id="rId10" r:href="rId11"/>
            </v:shape>
          </w:pict>
        </w:r>
        <w:r>
          <w:fldChar w:fldCharType="end"/>
        </w:r>
        <w:r>
          <w:fldChar w:fldCharType="end"/>
        </w:r>
        <w:r w:rsidR="00E00C47" w:rsidRPr="00BC2FC1">
          <w:fldChar w:fldCharType="end"/>
        </w:r>
        <w:r w:rsidR="000A3460" w:rsidRPr="00BC2FC1">
          <w:fldChar w:fldCharType="end"/>
        </w:r>
        <w:r w:rsidR="00E13069" w:rsidRPr="00BC2FC1">
          <w:fldChar w:fldCharType="end"/>
        </w:r>
        <w:r w:rsidR="00545853" w:rsidRPr="00BC2FC1">
          <w:fldChar w:fldCharType="end"/>
        </w:r>
      </w:hyperlink>
    </w:p>
    <w:p w14:paraId="0FF085CF" w14:textId="77777777" w:rsidR="009D66A1" w:rsidRPr="00BC2FC1" w:rsidRDefault="009B23FE" w:rsidP="009B23FE">
      <w:pPr>
        <w:pStyle w:val="10"/>
        <w:jc w:val="center"/>
      </w:pPr>
      <w:r w:rsidRPr="00BC2FC1">
        <w:br w:type="page"/>
      </w:r>
      <w:bookmarkStart w:id="4" w:name="_Toc396864626"/>
      <w:bookmarkStart w:id="5" w:name="_Toc167175177"/>
      <w:r w:rsidR="00676D5F" w:rsidRPr="00BC2FC1">
        <w:rPr>
          <w:color w:val="984806"/>
        </w:rPr>
        <w:lastRenderedPageBreak/>
        <w:t>Т</w:t>
      </w:r>
      <w:r w:rsidR="009D66A1" w:rsidRPr="00BC2FC1">
        <w:t>емы</w:t>
      </w:r>
      <w:r w:rsidR="00A53762" w:rsidRPr="00BC2FC1">
        <w:rPr>
          <w:rFonts w:ascii="Arial Rounded MT Bold" w:hAnsi="Arial Rounded MT Bold"/>
        </w:rPr>
        <w:t xml:space="preserve"> </w:t>
      </w:r>
      <w:r w:rsidR="009D66A1" w:rsidRPr="00BC2FC1">
        <w:t>дня</w:t>
      </w:r>
      <w:bookmarkEnd w:id="4"/>
      <w:bookmarkEnd w:id="5"/>
    </w:p>
    <w:p w14:paraId="194A2121" w14:textId="77777777" w:rsidR="00284C5D" w:rsidRPr="00BC2FC1" w:rsidRDefault="00284C5D" w:rsidP="00676D5F">
      <w:pPr>
        <w:numPr>
          <w:ilvl w:val="0"/>
          <w:numId w:val="25"/>
        </w:numPr>
        <w:rPr>
          <w:i/>
        </w:rPr>
      </w:pPr>
      <w:r w:rsidRPr="00BC2FC1">
        <w:rPr>
          <w:i/>
        </w:rPr>
        <w:t>Минтруд</w:t>
      </w:r>
      <w:r w:rsidR="00A53762" w:rsidRPr="00BC2FC1">
        <w:rPr>
          <w:i/>
        </w:rPr>
        <w:t xml:space="preserve"> </w:t>
      </w:r>
      <w:r w:rsidRPr="00BC2FC1">
        <w:rPr>
          <w:i/>
        </w:rPr>
        <w:t>предложил</w:t>
      </w:r>
      <w:r w:rsidR="00A53762" w:rsidRPr="00BC2FC1">
        <w:rPr>
          <w:i/>
        </w:rPr>
        <w:t xml:space="preserve"> </w:t>
      </w:r>
      <w:r w:rsidRPr="00BC2FC1">
        <w:rPr>
          <w:i/>
        </w:rPr>
        <w:t>увеличить</w:t>
      </w:r>
      <w:r w:rsidR="00A53762" w:rsidRPr="00BC2FC1">
        <w:rPr>
          <w:i/>
        </w:rPr>
        <w:t xml:space="preserve"> </w:t>
      </w:r>
      <w:r w:rsidRPr="00BC2FC1">
        <w:rPr>
          <w:i/>
        </w:rPr>
        <w:t>ожидаемый</w:t>
      </w:r>
      <w:r w:rsidR="00A53762" w:rsidRPr="00BC2FC1">
        <w:rPr>
          <w:i/>
        </w:rPr>
        <w:t xml:space="preserve"> </w:t>
      </w:r>
      <w:r w:rsidRPr="00BC2FC1">
        <w:rPr>
          <w:i/>
        </w:rPr>
        <w:t>период</w:t>
      </w:r>
      <w:r w:rsidR="00A53762" w:rsidRPr="00BC2FC1">
        <w:rPr>
          <w:i/>
        </w:rPr>
        <w:t xml:space="preserve"> </w:t>
      </w:r>
      <w:r w:rsidRPr="00BC2FC1">
        <w:rPr>
          <w:i/>
        </w:rPr>
        <w:t>выплаты</w:t>
      </w:r>
      <w:r w:rsidR="00A53762" w:rsidRPr="00BC2FC1">
        <w:rPr>
          <w:i/>
        </w:rPr>
        <w:t xml:space="preserve"> </w:t>
      </w:r>
      <w:r w:rsidRPr="00BC2FC1">
        <w:rPr>
          <w:i/>
        </w:rPr>
        <w:t>накопительной</w:t>
      </w:r>
      <w:r w:rsidR="00A53762" w:rsidRPr="00BC2FC1">
        <w:rPr>
          <w:i/>
        </w:rPr>
        <w:t xml:space="preserve"> </w:t>
      </w:r>
      <w:r w:rsidRPr="00BC2FC1">
        <w:rPr>
          <w:i/>
        </w:rPr>
        <w:t>пенсии</w:t>
      </w:r>
      <w:r w:rsidR="00A53762" w:rsidRPr="00BC2FC1">
        <w:rPr>
          <w:i/>
        </w:rPr>
        <w:t xml:space="preserve"> </w:t>
      </w:r>
      <w:r w:rsidRPr="00BC2FC1">
        <w:rPr>
          <w:i/>
        </w:rPr>
        <w:t>в</w:t>
      </w:r>
      <w:r w:rsidR="00A53762" w:rsidRPr="00BC2FC1">
        <w:rPr>
          <w:i/>
        </w:rPr>
        <w:t xml:space="preserve"> </w:t>
      </w:r>
      <w:r w:rsidRPr="00BC2FC1">
        <w:rPr>
          <w:i/>
        </w:rPr>
        <w:t>2025</w:t>
      </w:r>
      <w:r w:rsidR="00A53762" w:rsidRPr="00BC2FC1">
        <w:rPr>
          <w:i/>
        </w:rPr>
        <w:t xml:space="preserve"> </w:t>
      </w:r>
      <w:r w:rsidRPr="00BC2FC1">
        <w:rPr>
          <w:i/>
        </w:rPr>
        <w:t>году</w:t>
      </w:r>
      <w:r w:rsidR="00A53762" w:rsidRPr="00BC2FC1">
        <w:rPr>
          <w:i/>
        </w:rPr>
        <w:t xml:space="preserve"> </w:t>
      </w:r>
      <w:r w:rsidRPr="00BC2FC1">
        <w:rPr>
          <w:i/>
        </w:rPr>
        <w:t>до</w:t>
      </w:r>
      <w:r w:rsidR="00A53762" w:rsidRPr="00BC2FC1">
        <w:rPr>
          <w:i/>
        </w:rPr>
        <w:t xml:space="preserve"> </w:t>
      </w:r>
      <w:r w:rsidRPr="00BC2FC1">
        <w:rPr>
          <w:i/>
        </w:rPr>
        <w:t>270</w:t>
      </w:r>
      <w:r w:rsidR="00A53762" w:rsidRPr="00BC2FC1">
        <w:rPr>
          <w:i/>
        </w:rPr>
        <w:t xml:space="preserve"> </w:t>
      </w:r>
      <w:r w:rsidRPr="00BC2FC1">
        <w:rPr>
          <w:i/>
        </w:rPr>
        <w:t>месяцев,</w:t>
      </w:r>
      <w:r w:rsidR="00A53762" w:rsidRPr="00BC2FC1">
        <w:rPr>
          <w:i/>
        </w:rPr>
        <w:t xml:space="preserve"> </w:t>
      </w:r>
      <w:r w:rsidRPr="00BC2FC1">
        <w:rPr>
          <w:i/>
        </w:rPr>
        <w:t>или</w:t>
      </w:r>
      <w:r w:rsidR="00A53762" w:rsidRPr="00BC2FC1">
        <w:rPr>
          <w:i/>
        </w:rPr>
        <w:t xml:space="preserve"> </w:t>
      </w:r>
      <w:r w:rsidRPr="00BC2FC1">
        <w:rPr>
          <w:i/>
        </w:rPr>
        <w:t>22,5</w:t>
      </w:r>
      <w:r w:rsidR="00A53762" w:rsidRPr="00BC2FC1">
        <w:rPr>
          <w:i/>
        </w:rPr>
        <w:t xml:space="preserve"> </w:t>
      </w:r>
      <w:r w:rsidRPr="00BC2FC1">
        <w:rPr>
          <w:i/>
        </w:rPr>
        <w:t>года</w:t>
      </w:r>
      <w:r w:rsidR="00A53762" w:rsidRPr="00BC2FC1">
        <w:rPr>
          <w:i/>
        </w:rPr>
        <w:t xml:space="preserve"> </w:t>
      </w:r>
      <w:r w:rsidRPr="00BC2FC1">
        <w:rPr>
          <w:i/>
        </w:rPr>
        <w:t>(сейчас</w:t>
      </w:r>
      <w:r w:rsidR="00A53762" w:rsidRPr="00BC2FC1">
        <w:rPr>
          <w:i/>
        </w:rPr>
        <w:t xml:space="preserve"> </w:t>
      </w:r>
      <w:r w:rsidRPr="00BC2FC1">
        <w:rPr>
          <w:i/>
        </w:rPr>
        <w:t>он</w:t>
      </w:r>
      <w:r w:rsidR="00A53762" w:rsidRPr="00BC2FC1">
        <w:rPr>
          <w:i/>
        </w:rPr>
        <w:t xml:space="preserve"> </w:t>
      </w:r>
      <w:r w:rsidRPr="00BC2FC1">
        <w:rPr>
          <w:i/>
        </w:rPr>
        <w:t>составляет</w:t>
      </w:r>
      <w:r w:rsidR="00A53762" w:rsidRPr="00BC2FC1">
        <w:rPr>
          <w:i/>
        </w:rPr>
        <w:t xml:space="preserve"> </w:t>
      </w:r>
      <w:r w:rsidRPr="00BC2FC1">
        <w:rPr>
          <w:i/>
        </w:rPr>
        <w:t>264</w:t>
      </w:r>
      <w:r w:rsidR="00A53762" w:rsidRPr="00BC2FC1">
        <w:rPr>
          <w:i/>
        </w:rPr>
        <w:t xml:space="preserve"> </w:t>
      </w:r>
      <w:r w:rsidRPr="00BC2FC1">
        <w:rPr>
          <w:i/>
        </w:rPr>
        <w:t>месяца,</w:t>
      </w:r>
      <w:r w:rsidR="00A53762" w:rsidRPr="00BC2FC1">
        <w:rPr>
          <w:i/>
        </w:rPr>
        <w:t xml:space="preserve"> </w:t>
      </w:r>
      <w:r w:rsidRPr="00BC2FC1">
        <w:rPr>
          <w:i/>
        </w:rPr>
        <w:t>или</w:t>
      </w:r>
      <w:r w:rsidR="00A53762" w:rsidRPr="00BC2FC1">
        <w:rPr>
          <w:i/>
        </w:rPr>
        <w:t xml:space="preserve"> </w:t>
      </w:r>
      <w:r w:rsidRPr="00BC2FC1">
        <w:rPr>
          <w:i/>
        </w:rPr>
        <w:t>22</w:t>
      </w:r>
      <w:r w:rsidR="00A53762" w:rsidRPr="00BC2FC1">
        <w:rPr>
          <w:i/>
        </w:rPr>
        <w:t xml:space="preserve"> </w:t>
      </w:r>
      <w:r w:rsidRPr="00BC2FC1">
        <w:rPr>
          <w:i/>
        </w:rPr>
        <w:t>года).</w:t>
      </w:r>
      <w:r w:rsidR="00A53762" w:rsidRPr="00BC2FC1">
        <w:rPr>
          <w:i/>
        </w:rPr>
        <w:t xml:space="preserve"> </w:t>
      </w:r>
      <w:r w:rsidRPr="00BC2FC1">
        <w:rPr>
          <w:i/>
        </w:rPr>
        <w:t>Проект</w:t>
      </w:r>
      <w:r w:rsidR="00A53762" w:rsidRPr="00BC2FC1">
        <w:rPr>
          <w:i/>
        </w:rPr>
        <w:t xml:space="preserve"> </w:t>
      </w:r>
      <w:r w:rsidRPr="00BC2FC1">
        <w:rPr>
          <w:i/>
        </w:rPr>
        <w:t>соответствующего</w:t>
      </w:r>
      <w:r w:rsidR="00A53762" w:rsidRPr="00BC2FC1">
        <w:rPr>
          <w:i/>
        </w:rPr>
        <w:t xml:space="preserve"> </w:t>
      </w:r>
      <w:r w:rsidRPr="00BC2FC1">
        <w:rPr>
          <w:i/>
        </w:rPr>
        <w:t>постановления</w:t>
      </w:r>
      <w:r w:rsidR="00A53762" w:rsidRPr="00BC2FC1">
        <w:rPr>
          <w:i/>
        </w:rPr>
        <w:t xml:space="preserve"> </w:t>
      </w:r>
      <w:r w:rsidRPr="00BC2FC1">
        <w:rPr>
          <w:i/>
        </w:rPr>
        <w:t>размещен</w:t>
      </w:r>
      <w:r w:rsidR="00A53762" w:rsidRPr="00BC2FC1">
        <w:rPr>
          <w:i/>
        </w:rPr>
        <w:t xml:space="preserve"> </w:t>
      </w:r>
      <w:r w:rsidRPr="00BC2FC1">
        <w:rPr>
          <w:i/>
        </w:rPr>
        <w:t>для</w:t>
      </w:r>
      <w:r w:rsidR="00A53762" w:rsidRPr="00BC2FC1">
        <w:rPr>
          <w:i/>
        </w:rPr>
        <w:t xml:space="preserve"> </w:t>
      </w:r>
      <w:r w:rsidRPr="00BC2FC1">
        <w:rPr>
          <w:i/>
        </w:rPr>
        <w:t>общественного</w:t>
      </w:r>
      <w:r w:rsidR="00A53762" w:rsidRPr="00BC2FC1">
        <w:rPr>
          <w:i/>
        </w:rPr>
        <w:t xml:space="preserve"> </w:t>
      </w:r>
      <w:r w:rsidRPr="00BC2FC1">
        <w:rPr>
          <w:i/>
        </w:rPr>
        <w:t>обсуждения,</w:t>
      </w:r>
      <w:r w:rsidR="00A53762" w:rsidRPr="00BC2FC1">
        <w:rPr>
          <w:i/>
        </w:rPr>
        <w:t xml:space="preserve"> </w:t>
      </w:r>
      <w:hyperlink w:anchor="А101" w:history="1">
        <w:r w:rsidRPr="00BC2FC1">
          <w:rPr>
            <w:rStyle w:val="a3"/>
            <w:i/>
          </w:rPr>
          <w:t>сообщает</w:t>
        </w:r>
        <w:r w:rsidR="00A53762" w:rsidRPr="00BC2FC1">
          <w:rPr>
            <w:rStyle w:val="a3"/>
            <w:i/>
          </w:rPr>
          <w:t xml:space="preserve"> «</w:t>
        </w:r>
        <w:r w:rsidRPr="00BC2FC1">
          <w:rPr>
            <w:rStyle w:val="a3"/>
            <w:i/>
          </w:rPr>
          <w:t>Российская</w:t>
        </w:r>
        <w:r w:rsidR="00A53762" w:rsidRPr="00BC2FC1">
          <w:rPr>
            <w:rStyle w:val="a3"/>
            <w:i/>
          </w:rPr>
          <w:t xml:space="preserve"> </w:t>
        </w:r>
        <w:r w:rsidRPr="00BC2FC1">
          <w:rPr>
            <w:rStyle w:val="a3"/>
            <w:i/>
          </w:rPr>
          <w:t>газета</w:t>
        </w:r>
        <w:r w:rsidR="00A53762" w:rsidRPr="00BC2FC1">
          <w:rPr>
            <w:rStyle w:val="a3"/>
            <w:i/>
          </w:rPr>
          <w:t>»</w:t>
        </w:r>
      </w:hyperlink>
    </w:p>
    <w:p w14:paraId="4BE5BB0A" w14:textId="77777777" w:rsidR="00031304" w:rsidRPr="00BC2FC1" w:rsidRDefault="00031304" w:rsidP="00676D5F">
      <w:pPr>
        <w:numPr>
          <w:ilvl w:val="0"/>
          <w:numId w:val="25"/>
        </w:numPr>
        <w:rPr>
          <w:i/>
        </w:rPr>
      </w:pPr>
      <w:r w:rsidRPr="00BC2FC1">
        <w:rPr>
          <w:i/>
        </w:rPr>
        <w:t>В</w:t>
      </w:r>
      <w:r w:rsidR="00A53762" w:rsidRPr="00BC2FC1">
        <w:rPr>
          <w:i/>
        </w:rPr>
        <w:t xml:space="preserve"> </w:t>
      </w:r>
      <w:r w:rsidRPr="00BC2FC1">
        <w:rPr>
          <w:i/>
        </w:rPr>
        <w:t>этом</w:t>
      </w:r>
      <w:r w:rsidR="00A53762" w:rsidRPr="00BC2FC1">
        <w:rPr>
          <w:i/>
        </w:rPr>
        <w:t xml:space="preserve"> </w:t>
      </w:r>
      <w:r w:rsidRPr="00BC2FC1">
        <w:rPr>
          <w:i/>
        </w:rPr>
        <w:t>году</w:t>
      </w:r>
      <w:r w:rsidR="00A53762" w:rsidRPr="00BC2FC1">
        <w:rPr>
          <w:i/>
        </w:rPr>
        <w:t xml:space="preserve"> </w:t>
      </w:r>
      <w:r w:rsidRPr="00BC2FC1">
        <w:rPr>
          <w:i/>
        </w:rPr>
        <w:t>в</w:t>
      </w:r>
      <w:r w:rsidR="00A53762" w:rsidRPr="00BC2FC1">
        <w:rPr>
          <w:i/>
        </w:rPr>
        <w:t xml:space="preserve"> </w:t>
      </w:r>
      <w:r w:rsidRPr="00BC2FC1">
        <w:rPr>
          <w:i/>
        </w:rPr>
        <w:t>России</w:t>
      </w:r>
      <w:r w:rsidR="00A53762" w:rsidRPr="00BC2FC1">
        <w:rPr>
          <w:i/>
        </w:rPr>
        <w:t xml:space="preserve"> </w:t>
      </w:r>
      <w:r w:rsidRPr="00BC2FC1">
        <w:rPr>
          <w:i/>
        </w:rPr>
        <w:t>заработала</w:t>
      </w:r>
      <w:r w:rsidR="00A53762" w:rsidRPr="00BC2FC1">
        <w:rPr>
          <w:i/>
        </w:rPr>
        <w:t xml:space="preserve"> </w:t>
      </w:r>
      <w:r w:rsidRPr="00BC2FC1">
        <w:rPr>
          <w:i/>
        </w:rPr>
        <w:t>программа</w:t>
      </w:r>
      <w:r w:rsidR="00A53762" w:rsidRPr="00BC2FC1">
        <w:rPr>
          <w:i/>
        </w:rPr>
        <w:t xml:space="preserve"> </w:t>
      </w:r>
      <w:r w:rsidRPr="00BC2FC1">
        <w:rPr>
          <w:i/>
        </w:rPr>
        <w:t>долгосрочных</w:t>
      </w:r>
      <w:r w:rsidR="00A53762" w:rsidRPr="00BC2FC1">
        <w:rPr>
          <w:i/>
        </w:rPr>
        <w:t xml:space="preserve"> </w:t>
      </w:r>
      <w:r w:rsidRPr="00BC2FC1">
        <w:rPr>
          <w:i/>
        </w:rPr>
        <w:t>сбережений</w:t>
      </w:r>
      <w:r w:rsidR="00A53762" w:rsidRPr="00BC2FC1">
        <w:rPr>
          <w:i/>
        </w:rPr>
        <w:t xml:space="preserve"> </w:t>
      </w:r>
      <w:r w:rsidRPr="00BC2FC1">
        <w:rPr>
          <w:i/>
        </w:rPr>
        <w:t>(ПДС).</w:t>
      </w:r>
      <w:r w:rsidR="00A53762" w:rsidRPr="00BC2FC1">
        <w:rPr>
          <w:i/>
        </w:rPr>
        <w:t xml:space="preserve"> </w:t>
      </w:r>
      <w:r w:rsidRPr="00BC2FC1">
        <w:rPr>
          <w:i/>
        </w:rPr>
        <w:t>С</w:t>
      </w:r>
      <w:r w:rsidR="00A53762" w:rsidRPr="00BC2FC1">
        <w:rPr>
          <w:i/>
        </w:rPr>
        <w:t xml:space="preserve"> </w:t>
      </w:r>
      <w:r w:rsidRPr="00BC2FC1">
        <w:rPr>
          <w:i/>
        </w:rPr>
        <w:t>ней</w:t>
      </w:r>
      <w:r w:rsidR="00A53762" w:rsidRPr="00BC2FC1">
        <w:rPr>
          <w:i/>
        </w:rPr>
        <w:t xml:space="preserve"> </w:t>
      </w:r>
      <w:r w:rsidRPr="00BC2FC1">
        <w:rPr>
          <w:i/>
        </w:rPr>
        <w:t>человек</w:t>
      </w:r>
      <w:r w:rsidR="00A53762" w:rsidRPr="00BC2FC1">
        <w:rPr>
          <w:i/>
        </w:rPr>
        <w:t xml:space="preserve"> </w:t>
      </w:r>
      <w:r w:rsidRPr="00BC2FC1">
        <w:rPr>
          <w:i/>
        </w:rPr>
        <w:t>может</w:t>
      </w:r>
      <w:r w:rsidR="00A53762" w:rsidRPr="00BC2FC1">
        <w:rPr>
          <w:i/>
        </w:rPr>
        <w:t xml:space="preserve"> </w:t>
      </w:r>
      <w:r w:rsidRPr="00BC2FC1">
        <w:rPr>
          <w:i/>
        </w:rPr>
        <w:t>копить</w:t>
      </w:r>
      <w:r w:rsidR="00A53762" w:rsidRPr="00BC2FC1">
        <w:rPr>
          <w:i/>
        </w:rPr>
        <w:t xml:space="preserve"> </w:t>
      </w:r>
      <w:r w:rsidRPr="00BC2FC1">
        <w:rPr>
          <w:i/>
        </w:rPr>
        <w:t>и</w:t>
      </w:r>
      <w:r w:rsidR="00A53762" w:rsidRPr="00BC2FC1">
        <w:rPr>
          <w:i/>
        </w:rPr>
        <w:t xml:space="preserve"> </w:t>
      </w:r>
      <w:r w:rsidRPr="00BC2FC1">
        <w:rPr>
          <w:i/>
        </w:rPr>
        <w:t>получать</w:t>
      </w:r>
      <w:r w:rsidR="00A53762" w:rsidRPr="00BC2FC1">
        <w:rPr>
          <w:i/>
        </w:rPr>
        <w:t xml:space="preserve"> </w:t>
      </w:r>
      <w:r w:rsidRPr="00BC2FC1">
        <w:rPr>
          <w:i/>
        </w:rPr>
        <w:t>софинансирование</w:t>
      </w:r>
      <w:r w:rsidR="00A53762" w:rsidRPr="00BC2FC1">
        <w:rPr>
          <w:i/>
        </w:rPr>
        <w:t xml:space="preserve"> </w:t>
      </w:r>
      <w:r w:rsidRPr="00BC2FC1">
        <w:rPr>
          <w:i/>
        </w:rPr>
        <w:t>и</w:t>
      </w:r>
      <w:r w:rsidR="00A53762" w:rsidRPr="00BC2FC1">
        <w:rPr>
          <w:i/>
        </w:rPr>
        <w:t xml:space="preserve"> </w:t>
      </w:r>
      <w:r w:rsidRPr="00BC2FC1">
        <w:rPr>
          <w:i/>
        </w:rPr>
        <w:t>гарантии</w:t>
      </w:r>
      <w:r w:rsidR="00A53762" w:rsidRPr="00BC2FC1">
        <w:rPr>
          <w:i/>
        </w:rPr>
        <w:t xml:space="preserve"> </w:t>
      </w:r>
      <w:r w:rsidRPr="00BC2FC1">
        <w:rPr>
          <w:i/>
        </w:rPr>
        <w:t>от</w:t>
      </w:r>
      <w:r w:rsidR="00A53762" w:rsidRPr="00BC2FC1">
        <w:rPr>
          <w:i/>
        </w:rPr>
        <w:t xml:space="preserve"> </w:t>
      </w:r>
      <w:r w:rsidRPr="00BC2FC1">
        <w:rPr>
          <w:i/>
        </w:rPr>
        <w:t>государства.</w:t>
      </w:r>
      <w:r w:rsidR="00A53762" w:rsidRPr="00BC2FC1">
        <w:rPr>
          <w:i/>
        </w:rPr>
        <w:t xml:space="preserve"> </w:t>
      </w:r>
      <w:r w:rsidRPr="00BC2FC1">
        <w:rPr>
          <w:i/>
        </w:rPr>
        <w:t>Чтобы</w:t>
      </w:r>
      <w:r w:rsidR="00A53762" w:rsidRPr="00BC2FC1">
        <w:rPr>
          <w:i/>
        </w:rPr>
        <w:t xml:space="preserve"> </w:t>
      </w:r>
      <w:r w:rsidRPr="00BC2FC1">
        <w:rPr>
          <w:i/>
        </w:rPr>
        <w:t>стать</w:t>
      </w:r>
      <w:r w:rsidR="00A53762" w:rsidRPr="00BC2FC1">
        <w:rPr>
          <w:i/>
        </w:rPr>
        <w:t xml:space="preserve"> </w:t>
      </w:r>
      <w:r w:rsidRPr="00BC2FC1">
        <w:rPr>
          <w:i/>
        </w:rPr>
        <w:t>участником</w:t>
      </w:r>
      <w:r w:rsidR="00A53762" w:rsidRPr="00BC2FC1">
        <w:rPr>
          <w:i/>
        </w:rPr>
        <w:t xml:space="preserve"> </w:t>
      </w:r>
      <w:r w:rsidRPr="00BC2FC1">
        <w:rPr>
          <w:i/>
        </w:rPr>
        <w:t>программы,</w:t>
      </w:r>
      <w:r w:rsidR="00A53762" w:rsidRPr="00BC2FC1">
        <w:rPr>
          <w:i/>
        </w:rPr>
        <w:t xml:space="preserve"> </w:t>
      </w:r>
      <w:r w:rsidRPr="00BC2FC1">
        <w:rPr>
          <w:i/>
        </w:rPr>
        <w:t>необходимо</w:t>
      </w:r>
      <w:r w:rsidR="00A53762" w:rsidRPr="00BC2FC1">
        <w:rPr>
          <w:i/>
        </w:rPr>
        <w:t xml:space="preserve"> </w:t>
      </w:r>
      <w:r w:rsidRPr="00BC2FC1">
        <w:rPr>
          <w:i/>
        </w:rPr>
        <w:t>заключить</w:t>
      </w:r>
      <w:r w:rsidR="00A53762" w:rsidRPr="00BC2FC1">
        <w:rPr>
          <w:i/>
        </w:rPr>
        <w:t xml:space="preserve"> </w:t>
      </w:r>
      <w:r w:rsidRPr="00BC2FC1">
        <w:rPr>
          <w:i/>
        </w:rPr>
        <w:t>договор</w:t>
      </w:r>
      <w:r w:rsidR="00A53762" w:rsidRPr="00BC2FC1">
        <w:rPr>
          <w:i/>
        </w:rPr>
        <w:t xml:space="preserve"> </w:t>
      </w:r>
      <w:r w:rsidRPr="00BC2FC1">
        <w:rPr>
          <w:i/>
        </w:rPr>
        <w:t>с</w:t>
      </w:r>
      <w:r w:rsidR="00A53762" w:rsidRPr="00BC2FC1">
        <w:rPr>
          <w:i/>
        </w:rPr>
        <w:t xml:space="preserve"> </w:t>
      </w:r>
      <w:r w:rsidRPr="00BC2FC1">
        <w:rPr>
          <w:i/>
        </w:rPr>
        <w:t>НПФ.</w:t>
      </w:r>
      <w:r w:rsidR="00A53762" w:rsidRPr="00BC2FC1">
        <w:rPr>
          <w:i/>
        </w:rPr>
        <w:t xml:space="preserve"> </w:t>
      </w:r>
      <w:r w:rsidRPr="00BC2FC1">
        <w:rPr>
          <w:i/>
        </w:rPr>
        <w:t>Фонд</w:t>
      </w:r>
      <w:r w:rsidR="00A53762" w:rsidRPr="00BC2FC1">
        <w:rPr>
          <w:i/>
        </w:rPr>
        <w:t xml:space="preserve"> </w:t>
      </w:r>
      <w:r w:rsidRPr="00BC2FC1">
        <w:rPr>
          <w:i/>
        </w:rPr>
        <w:t>будет</w:t>
      </w:r>
      <w:r w:rsidR="00A53762" w:rsidRPr="00BC2FC1">
        <w:rPr>
          <w:i/>
        </w:rPr>
        <w:t xml:space="preserve"> </w:t>
      </w:r>
      <w:r w:rsidRPr="00BC2FC1">
        <w:rPr>
          <w:i/>
        </w:rPr>
        <w:t>управлять</w:t>
      </w:r>
      <w:r w:rsidR="00A53762" w:rsidRPr="00BC2FC1">
        <w:rPr>
          <w:i/>
        </w:rPr>
        <w:t xml:space="preserve"> </w:t>
      </w:r>
      <w:r w:rsidRPr="00BC2FC1">
        <w:rPr>
          <w:i/>
        </w:rPr>
        <w:t>новыми</w:t>
      </w:r>
      <w:r w:rsidR="00A53762" w:rsidRPr="00BC2FC1">
        <w:rPr>
          <w:i/>
        </w:rPr>
        <w:t xml:space="preserve"> </w:t>
      </w:r>
      <w:r w:rsidRPr="00BC2FC1">
        <w:rPr>
          <w:i/>
        </w:rPr>
        <w:t>сбережениями,</w:t>
      </w:r>
      <w:r w:rsidR="00A53762" w:rsidRPr="00BC2FC1">
        <w:rPr>
          <w:i/>
        </w:rPr>
        <w:t xml:space="preserve"> </w:t>
      </w:r>
      <w:r w:rsidRPr="00BC2FC1">
        <w:rPr>
          <w:i/>
        </w:rPr>
        <w:t>а</w:t>
      </w:r>
      <w:r w:rsidR="00A53762" w:rsidRPr="00BC2FC1">
        <w:rPr>
          <w:i/>
        </w:rPr>
        <w:t xml:space="preserve"> </w:t>
      </w:r>
      <w:r w:rsidRPr="00BC2FC1">
        <w:rPr>
          <w:i/>
        </w:rPr>
        <w:t>также</w:t>
      </w:r>
      <w:r w:rsidR="00A53762" w:rsidRPr="00BC2FC1">
        <w:rPr>
          <w:i/>
        </w:rPr>
        <w:t xml:space="preserve"> </w:t>
      </w:r>
      <w:r w:rsidRPr="00BC2FC1">
        <w:rPr>
          <w:i/>
        </w:rPr>
        <w:t>средствами</w:t>
      </w:r>
      <w:r w:rsidR="00A53762" w:rsidRPr="00BC2FC1">
        <w:rPr>
          <w:i/>
        </w:rPr>
        <w:t xml:space="preserve"> </w:t>
      </w:r>
      <w:r w:rsidRPr="00BC2FC1">
        <w:rPr>
          <w:i/>
        </w:rPr>
        <w:t>из</w:t>
      </w:r>
      <w:r w:rsidR="00A53762" w:rsidRPr="00BC2FC1">
        <w:rPr>
          <w:i/>
        </w:rPr>
        <w:t xml:space="preserve"> </w:t>
      </w:r>
      <w:r w:rsidRPr="00BC2FC1">
        <w:rPr>
          <w:i/>
        </w:rPr>
        <w:t>системы</w:t>
      </w:r>
      <w:r w:rsidR="00A53762" w:rsidRPr="00BC2FC1">
        <w:rPr>
          <w:i/>
        </w:rPr>
        <w:t xml:space="preserve"> </w:t>
      </w:r>
      <w:r w:rsidRPr="00BC2FC1">
        <w:rPr>
          <w:i/>
        </w:rPr>
        <w:t>обязательного</w:t>
      </w:r>
      <w:r w:rsidR="00A53762" w:rsidRPr="00BC2FC1">
        <w:rPr>
          <w:i/>
        </w:rPr>
        <w:t xml:space="preserve"> </w:t>
      </w:r>
      <w:r w:rsidRPr="00BC2FC1">
        <w:rPr>
          <w:i/>
        </w:rPr>
        <w:t>пенсионного</w:t>
      </w:r>
      <w:r w:rsidR="00A53762" w:rsidRPr="00BC2FC1">
        <w:rPr>
          <w:i/>
        </w:rPr>
        <w:t xml:space="preserve"> </w:t>
      </w:r>
      <w:r w:rsidRPr="00BC2FC1">
        <w:rPr>
          <w:i/>
        </w:rPr>
        <w:t>страхования</w:t>
      </w:r>
      <w:r w:rsidR="00A53762" w:rsidRPr="00BC2FC1">
        <w:rPr>
          <w:i/>
        </w:rPr>
        <w:t xml:space="preserve"> </w:t>
      </w:r>
      <w:r w:rsidRPr="00BC2FC1">
        <w:rPr>
          <w:i/>
        </w:rPr>
        <w:t>(ОПС),</w:t>
      </w:r>
      <w:r w:rsidR="00A53762" w:rsidRPr="00BC2FC1">
        <w:rPr>
          <w:i/>
        </w:rPr>
        <w:t xml:space="preserve"> </w:t>
      </w:r>
      <w:r w:rsidRPr="00BC2FC1">
        <w:rPr>
          <w:i/>
        </w:rPr>
        <w:t>которые</w:t>
      </w:r>
      <w:r w:rsidR="00A53762" w:rsidRPr="00BC2FC1">
        <w:rPr>
          <w:i/>
        </w:rPr>
        <w:t xml:space="preserve"> </w:t>
      </w:r>
      <w:r w:rsidRPr="00BC2FC1">
        <w:rPr>
          <w:i/>
        </w:rPr>
        <w:t>можно</w:t>
      </w:r>
      <w:r w:rsidR="00A53762" w:rsidRPr="00BC2FC1">
        <w:rPr>
          <w:i/>
        </w:rPr>
        <w:t xml:space="preserve"> </w:t>
      </w:r>
      <w:r w:rsidRPr="00BC2FC1">
        <w:rPr>
          <w:i/>
        </w:rPr>
        <w:t>перевести</w:t>
      </w:r>
      <w:r w:rsidR="00A53762" w:rsidRPr="00BC2FC1">
        <w:rPr>
          <w:i/>
        </w:rPr>
        <w:t xml:space="preserve"> </w:t>
      </w:r>
      <w:r w:rsidRPr="00BC2FC1">
        <w:rPr>
          <w:i/>
        </w:rPr>
        <w:t>в</w:t>
      </w:r>
      <w:r w:rsidR="00A53762" w:rsidRPr="00BC2FC1">
        <w:rPr>
          <w:i/>
        </w:rPr>
        <w:t xml:space="preserve"> </w:t>
      </w:r>
      <w:r w:rsidRPr="00BC2FC1">
        <w:rPr>
          <w:i/>
        </w:rPr>
        <w:t>ПДС,</w:t>
      </w:r>
      <w:r w:rsidR="00A53762" w:rsidRPr="00BC2FC1">
        <w:rPr>
          <w:i/>
        </w:rPr>
        <w:t xml:space="preserve"> </w:t>
      </w:r>
      <w:hyperlink w:anchor="А102" w:history="1">
        <w:r w:rsidRPr="00BC2FC1">
          <w:rPr>
            <w:rStyle w:val="a3"/>
            <w:i/>
          </w:rPr>
          <w:t>пишет</w:t>
        </w:r>
        <w:r w:rsidR="00A53762" w:rsidRPr="00BC2FC1">
          <w:rPr>
            <w:rStyle w:val="a3"/>
            <w:i/>
          </w:rPr>
          <w:t xml:space="preserve"> «</w:t>
        </w:r>
        <w:r w:rsidRPr="00BC2FC1">
          <w:rPr>
            <w:rStyle w:val="a3"/>
            <w:i/>
          </w:rPr>
          <w:t>Коммерсантъ</w:t>
        </w:r>
        <w:r w:rsidR="00A53762" w:rsidRPr="00BC2FC1">
          <w:rPr>
            <w:rStyle w:val="a3"/>
            <w:i/>
          </w:rPr>
          <w:t>»</w:t>
        </w:r>
      </w:hyperlink>
    </w:p>
    <w:p w14:paraId="4745567C" w14:textId="77777777" w:rsidR="00031304" w:rsidRPr="00BC2FC1" w:rsidRDefault="00031304" w:rsidP="00676D5F">
      <w:pPr>
        <w:numPr>
          <w:ilvl w:val="0"/>
          <w:numId w:val="25"/>
        </w:numPr>
        <w:rPr>
          <w:i/>
        </w:rPr>
      </w:pPr>
      <w:r w:rsidRPr="00BC2FC1">
        <w:rPr>
          <w:i/>
        </w:rPr>
        <w:t>В</w:t>
      </w:r>
      <w:r w:rsidR="00A53762" w:rsidRPr="00BC2FC1">
        <w:rPr>
          <w:i/>
        </w:rPr>
        <w:t xml:space="preserve"> </w:t>
      </w:r>
      <w:r w:rsidRPr="00BC2FC1">
        <w:rPr>
          <w:i/>
        </w:rPr>
        <w:t>минувшие</w:t>
      </w:r>
      <w:r w:rsidR="00A53762" w:rsidRPr="00BC2FC1">
        <w:rPr>
          <w:i/>
        </w:rPr>
        <w:t xml:space="preserve"> </w:t>
      </w:r>
      <w:r w:rsidRPr="00BC2FC1">
        <w:rPr>
          <w:i/>
        </w:rPr>
        <w:t>выходные</w:t>
      </w:r>
      <w:r w:rsidR="00A53762" w:rsidRPr="00BC2FC1">
        <w:rPr>
          <w:i/>
        </w:rPr>
        <w:t xml:space="preserve"> </w:t>
      </w:r>
      <w:r w:rsidRPr="00BC2FC1">
        <w:rPr>
          <w:i/>
        </w:rPr>
        <w:t>в</w:t>
      </w:r>
      <w:r w:rsidR="00A53762" w:rsidRPr="00BC2FC1">
        <w:rPr>
          <w:i/>
        </w:rPr>
        <w:t xml:space="preserve"> </w:t>
      </w:r>
      <w:r w:rsidRPr="00BC2FC1">
        <w:rPr>
          <w:i/>
        </w:rPr>
        <w:t>Москве</w:t>
      </w:r>
      <w:r w:rsidR="00A53762" w:rsidRPr="00BC2FC1">
        <w:rPr>
          <w:i/>
        </w:rPr>
        <w:t xml:space="preserve"> </w:t>
      </w:r>
      <w:r w:rsidRPr="00BC2FC1">
        <w:rPr>
          <w:i/>
        </w:rPr>
        <w:t>прошло</w:t>
      </w:r>
      <w:r w:rsidR="00A53762" w:rsidRPr="00BC2FC1">
        <w:rPr>
          <w:i/>
        </w:rPr>
        <w:t xml:space="preserve"> </w:t>
      </w:r>
      <w:r w:rsidRPr="00BC2FC1">
        <w:rPr>
          <w:i/>
        </w:rPr>
        <w:t>мероприятие</w:t>
      </w:r>
      <w:r w:rsidR="00A53762" w:rsidRPr="00BC2FC1">
        <w:rPr>
          <w:i/>
        </w:rPr>
        <w:t xml:space="preserve"> </w:t>
      </w:r>
      <w:r w:rsidRPr="00BC2FC1">
        <w:rPr>
          <w:i/>
        </w:rPr>
        <w:t>для</w:t>
      </w:r>
      <w:r w:rsidR="00A53762" w:rsidRPr="00BC2FC1">
        <w:rPr>
          <w:i/>
        </w:rPr>
        <w:t xml:space="preserve"> </w:t>
      </w:r>
      <w:r w:rsidRPr="00BC2FC1">
        <w:rPr>
          <w:i/>
        </w:rPr>
        <w:t>частных</w:t>
      </w:r>
      <w:r w:rsidR="00A53762" w:rsidRPr="00BC2FC1">
        <w:rPr>
          <w:i/>
        </w:rPr>
        <w:t xml:space="preserve"> </w:t>
      </w:r>
      <w:r w:rsidRPr="00BC2FC1">
        <w:rPr>
          <w:i/>
        </w:rPr>
        <w:t>инвесторов</w:t>
      </w:r>
      <w:r w:rsidR="00A53762" w:rsidRPr="00BC2FC1">
        <w:rPr>
          <w:i/>
        </w:rPr>
        <w:t xml:space="preserve"> «</w:t>
      </w:r>
      <w:r w:rsidRPr="00BC2FC1">
        <w:rPr>
          <w:i/>
        </w:rPr>
        <w:t>Инвест-weekend</w:t>
      </w:r>
      <w:r w:rsidR="00A53762" w:rsidRPr="00BC2FC1">
        <w:rPr>
          <w:i/>
        </w:rPr>
        <w:t xml:space="preserve"> </w:t>
      </w:r>
      <w:r w:rsidRPr="00BC2FC1">
        <w:rPr>
          <w:i/>
        </w:rPr>
        <w:t>РБК</w:t>
      </w:r>
      <w:r w:rsidR="00A53762" w:rsidRPr="00BC2FC1">
        <w:rPr>
          <w:i/>
        </w:rPr>
        <w:t>»</w:t>
      </w:r>
      <w:r w:rsidRPr="00BC2FC1">
        <w:rPr>
          <w:i/>
        </w:rPr>
        <w:t>,</w:t>
      </w:r>
      <w:r w:rsidR="00A53762" w:rsidRPr="00BC2FC1">
        <w:rPr>
          <w:i/>
        </w:rPr>
        <w:t xml:space="preserve"> </w:t>
      </w:r>
      <w:r w:rsidRPr="00BC2FC1">
        <w:rPr>
          <w:i/>
        </w:rPr>
        <w:t>организаторы</w:t>
      </w:r>
      <w:r w:rsidR="00A53762" w:rsidRPr="00BC2FC1">
        <w:rPr>
          <w:i/>
        </w:rPr>
        <w:t xml:space="preserve"> </w:t>
      </w:r>
      <w:r w:rsidRPr="00BC2FC1">
        <w:rPr>
          <w:i/>
        </w:rPr>
        <w:t>которого</w:t>
      </w:r>
      <w:r w:rsidR="00A53762" w:rsidRPr="00BC2FC1">
        <w:rPr>
          <w:i/>
        </w:rPr>
        <w:t xml:space="preserve"> </w:t>
      </w:r>
      <w:r w:rsidRPr="00BC2FC1">
        <w:rPr>
          <w:i/>
        </w:rPr>
        <w:t>постарались</w:t>
      </w:r>
      <w:r w:rsidR="00A53762" w:rsidRPr="00BC2FC1">
        <w:rPr>
          <w:i/>
        </w:rPr>
        <w:t xml:space="preserve"> </w:t>
      </w:r>
      <w:r w:rsidRPr="00BC2FC1">
        <w:rPr>
          <w:i/>
        </w:rPr>
        <w:t>охватить</w:t>
      </w:r>
      <w:r w:rsidR="00A53762" w:rsidRPr="00BC2FC1">
        <w:rPr>
          <w:i/>
        </w:rPr>
        <w:t xml:space="preserve"> </w:t>
      </w:r>
      <w:r w:rsidRPr="00BC2FC1">
        <w:rPr>
          <w:i/>
        </w:rPr>
        <w:t>большинство</w:t>
      </w:r>
      <w:r w:rsidR="00A53762" w:rsidRPr="00BC2FC1">
        <w:rPr>
          <w:i/>
        </w:rPr>
        <w:t xml:space="preserve"> </w:t>
      </w:r>
      <w:r w:rsidRPr="00BC2FC1">
        <w:rPr>
          <w:i/>
        </w:rPr>
        <w:t>вопросов</w:t>
      </w:r>
      <w:r w:rsidR="00A53762" w:rsidRPr="00BC2FC1">
        <w:rPr>
          <w:i/>
        </w:rPr>
        <w:t xml:space="preserve"> </w:t>
      </w:r>
      <w:r w:rsidRPr="00BC2FC1">
        <w:rPr>
          <w:i/>
        </w:rPr>
        <w:t>инвестирования.</w:t>
      </w:r>
      <w:r w:rsidR="00A53762" w:rsidRPr="00BC2FC1">
        <w:rPr>
          <w:i/>
        </w:rPr>
        <w:t xml:space="preserve"> </w:t>
      </w:r>
      <w:r w:rsidRPr="00BC2FC1">
        <w:rPr>
          <w:i/>
        </w:rPr>
        <w:t>В</w:t>
      </w:r>
      <w:r w:rsidR="00A53762" w:rsidRPr="00BC2FC1">
        <w:rPr>
          <w:i/>
        </w:rPr>
        <w:t xml:space="preserve"> </w:t>
      </w:r>
      <w:r w:rsidRPr="00BC2FC1">
        <w:rPr>
          <w:i/>
        </w:rPr>
        <w:t>качестве</w:t>
      </w:r>
      <w:r w:rsidR="00A53762" w:rsidRPr="00BC2FC1">
        <w:rPr>
          <w:i/>
        </w:rPr>
        <w:t xml:space="preserve"> </w:t>
      </w:r>
      <w:r w:rsidRPr="00BC2FC1">
        <w:rPr>
          <w:i/>
        </w:rPr>
        <w:t>спикеров</w:t>
      </w:r>
      <w:r w:rsidR="00A53762" w:rsidRPr="00BC2FC1">
        <w:rPr>
          <w:i/>
        </w:rPr>
        <w:t xml:space="preserve"> </w:t>
      </w:r>
      <w:r w:rsidRPr="00BC2FC1">
        <w:rPr>
          <w:i/>
        </w:rPr>
        <w:t>были</w:t>
      </w:r>
      <w:r w:rsidR="00A53762" w:rsidRPr="00BC2FC1">
        <w:rPr>
          <w:i/>
        </w:rPr>
        <w:t xml:space="preserve"> </w:t>
      </w:r>
      <w:r w:rsidRPr="00BC2FC1">
        <w:rPr>
          <w:i/>
        </w:rPr>
        <w:t>приглашены</w:t>
      </w:r>
      <w:r w:rsidR="00A53762" w:rsidRPr="00BC2FC1">
        <w:rPr>
          <w:i/>
        </w:rPr>
        <w:t xml:space="preserve"> </w:t>
      </w:r>
      <w:r w:rsidRPr="00BC2FC1">
        <w:rPr>
          <w:i/>
        </w:rPr>
        <w:t>ведущие</w:t>
      </w:r>
      <w:r w:rsidR="00A53762" w:rsidRPr="00BC2FC1">
        <w:rPr>
          <w:i/>
        </w:rPr>
        <w:t xml:space="preserve"> </w:t>
      </w:r>
      <w:r w:rsidRPr="00BC2FC1">
        <w:rPr>
          <w:i/>
        </w:rPr>
        <w:t>эксперты,</w:t>
      </w:r>
      <w:r w:rsidR="00A53762" w:rsidRPr="00BC2FC1">
        <w:rPr>
          <w:i/>
        </w:rPr>
        <w:t xml:space="preserve"> </w:t>
      </w:r>
      <w:r w:rsidRPr="00BC2FC1">
        <w:rPr>
          <w:i/>
        </w:rPr>
        <w:t>чтобы</w:t>
      </w:r>
      <w:r w:rsidR="00A53762" w:rsidRPr="00BC2FC1">
        <w:rPr>
          <w:i/>
        </w:rPr>
        <w:t xml:space="preserve"> </w:t>
      </w:r>
      <w:r w:rsidRPr="00BC2FC1">
        <w:rPr>
          <w:i/>
        </w:rPr>
        <w:t>рассказать</w:t>
      </w:r>
      <w:r w:rsidR="00A53762" w:rsidRPr="00BC2FC1">
        <w:rPr>
          <w:i/>
        </w:rPr>
        <w:t xml:space="preserve"> </w:t>
      </w:r>
      <w:r w:rsidRPr="00BC2FC1">
        <w:rPr>
          <w:i/>
        </w:rPr>
        <w:t>о</w:t>
      </w:r>
      <w:r w:rsidR="00A53762" w:rsidRPr="00BC2FC1">
        <w:rPr>
          <w:i/>
        </w:rPr>
        <w:t xml:space="preserve"> </w:t>
      </w:r>
      <w:r w:rsidRPr="00BC2FC1">
        <w:rPr>
          <w:i/>
        </w:rPr>
        <w:t>сложных</w:t>
      </w:r>
      <w:r w:rsidR="00A53762" w:rsidRPr="00BC2FC1">
        <w:rPr>
          <w:i/>
        </w:rPr>
        <w:t xml:space="preserve"> </w:t>
      </w:r>
      <w:r w:rsidRPr="00BC2FC1">
        <w:rPr>
          <w:i/>
        </w:rPr>
        <w:t>вещах</w:t>
      </w:r>
      <w:r w:rsidR="00A53762" w:rsidRPr="00BC2FC1">
        <w:rPr>
          <w:i/>
        </w:rPr>
        <w:t xml:space="preserve"> </w:t>
      </w:r>
      <w:r w:rsidRPr="00BC2FC1">
        <w:rPr>
          <w:i/>
        </w:rPr>
        <w:t>в</w:t>
      </w:r>
      <w:r w:rsidR="00A53762" w:rsidRPr="00BC2FC1">
        <w:rPr>
          <w:i/>
        </w:rPr>
        <w:t xml:space="preserve"> </w:t>
      </w:r>
      <w:r w:rsidRPr="00BC2FC1">
        <w:rPr>
          <w:i/>
        </w:rPr>
        <w:t>обстановке</w:t>
      </w:r>
      <w:r w:rsidR="00A53762" w:rsidRPr="00BC2FC1">
        <w:rPr>
          <w:i/>
        </w:rPr>
        <w:t xml:space="preserve"> </w:t>
      </w:r>
      <w:r w:rsidRPr="00BC2FC1">
        <w:rPr>
          <w:i/>
        </w:rPr>
        <w:t>неформальной</w:t>
      </w:r>
      <w:r w:rsidR="00A53762" w:rsidRPr="00BC2FC1">
        <w:rPr>
          <w:i/>
        </w:rPr>
        <w:t xml:space="preserve"> </w:t>
      </w:r>
      <w:r w:rsidRPr="00BC2FC1">
        <w:rPr>
          <w:i/>
        </w:rPr>
        <w:t>беседы.</w:t>
      </w:r>
      <w:r w:rsidR="00A53762" w:rsidRPr="00BC2FC1">
        <w:rPr>
          <w:i/>
        </w:rPr>
        <w:t xml:space="preserve"> </w:t>
      </w:r>
      <w:r w:rsidRPr="00BC2FC1">
        <w:rPr>
          <w:i/>
        </w:rPr>
        <w:t>В</w:t>
      </w:r>
      <w:r w:rsidR="00A53762" w:rsidRPr="00BC2FC1">
        <w:rPr>
          <w:i/>
        </w:rPr>
        <w:t xml:space="preserve"> </w:t>
      </w:r>
      <w:r w:rsidRPr="00BC2FC1">
        <w:rPr>
          <w:i/>
        </w:rPr>
        <w:t>сессии,</w:t>
      </w:r>
      <w:r w:rsidR="00A53762" w:rsidRPr="00BC2FC1">
        <w:rPr>
          <w:i/>
        </w:rPr>
        <w:t xml:space="preserve"> </w:t>
      </w:r>
      <w:r w:rsidRPr="00BC2FC1">
        <w:rPr>
          <w:i/>
        </w:rPr>
        <w:t>посвященной</w:t>
      </w:r>
      <w:r w:rsidR="00A53762" w:rsidRPr="00BC2FC1">
        <w:rPr>
          <w:i/>
        </w:rPr>
        <w:t xml:space="preserve"> </w:t>
      </w:r>
      <w:r w:rsidRPr="00BC2FC1">
        <w:rPr>
          <w:i/>
        </w:rPr>
        <w:t>формированию</w:t>
      </w:r>
      <w:r w:rsidR="00A53762" w:rsidRPr="00BC2FC1">
        <w:rPr>
          <w:i/>
        </w:rPr>
        <w:t xml:space="preserve"> </w:t>
      </w:r>
      <w:r w:rsidRPr="00BC2FC1">
        <w:rPr>
          <w:i/>
        </w:rPr>
        <w:t>долгосрочного/детского/пенсионного</w:t>
      </w:r>
      <w:r w:rsidR="00A53762" w:rsidRPr="00BC2FC1">
        <w:rPr>
          <w:i/>
        </w:rPr>
        <w:t xml:space="preserve"> </w:t>
      </w:r>
      <w:r w:rsidRPr="00BC2FC1">
        <w:rPr>
          <w:i/>
        </w:rPr>
        <w:t>портфеля</w:t>
      </w:r>
      <w:r w:rsidR="00A53762" w:rsidRPr="00BC2FC1">
        <w:rPr>
          <w:i/>
        </w:rPr>
        <w:t xml:space="preserve"> </w:t>
      </w:r>
      <w:r w:rsidRPr="00BC2FC1">
        <w:rPr>
          <w:i/>
        </w:rPr>
        <w:t>принял</w:t>
      </w:r>
      <w:r w:rsidR="00A53762" w:rsidRPr="00BC2FC1">
        <w:rPr>
          <w:i/>
        </w:rPr>
        <w:t xml:space="preserve"> </w:t>
      </w:r>
      <w:r w:rsidRPr="00BC2FC1">
        <w:rPr>
          <w:i/>
        </w:rPr>
        <w:t>участие</w:t>
      </w:r>
      <w:r w:rsidR="00A53762" w:rsidRPr="00BC2FC1">
        <w:rPr>
          <w:i/>
        </w:rPr>
        <w:t xml:space="preserve"> </w:t>
      </w:r>
      <w:r w:rsidRPr="00BC2FC1">
        <w:rPr>
          <w:i/>
        </w:rPr>
        <w:t>и</w:t>
      </w:r>
      <w:r w:rsidR="00A53762" w:rsidRPr="00BC2FC1">
        <w:rPr>
          <w:i/>
        </w:rPr>
        <w:t xml:space="preserve"> </w:t>
      </w:r>
      <w:r w:rsidRPr="00BC2FC1">
        <w:rPr>
          <w:i/>
        </w:rPr>
        <w:t>президент</w:t>
      </w:r>
      <w:r w:rsidR="00A53762" w:rsidRPr="00BC2FC1">
        <w:rPr>
          <w:i/>
        </w:rPr>
        <w:t xml:space="preserve"> </w:t>
      </w:r>
      <w:r w:rsidRPr="00BC2FC1">
        <w:rPr>
          <w:i/>
        </w:rPr>
        <w:t>НАПФ</w:t>
      </w:r>
      <w:r w:rsidR="00A53762" w:rsidRPr="00BC2FC1">
        <w:rPr>
          <w:i/>
        </w:rPr>
        <w:t xml:space="preserve"> </w:t>
      </w:r>
      <w:r w:rsidRPr="00BC2FC1">
        <w:rPr>
          <w:i/>
        </w:rPr>
        <w:t>Сергей</w:t>
      </w:r>
      <w:r w:rsidR="00A53762" w:rsidRPr="00BC2FC1">
        <w:rPr>
          <w:i/>
        </w:rPr>
        <w:t xml:space="preserve"> </w:t>
      </w:r>
      <w:r w:rsidRPr="00BC2FC1">
        <w:rPr>
          <w:i/>
        </w:rPr>
        <w:t>Беляков,</w:t>
      </w:r>
      <w:r w:rsidR="00A53762" w:rsidRPr="00BC2FC1">
        <w:rPr>
          <w:i/>
        </w:rPr>
        <w:t xml:space="preserve"> </w:t>
      </w:r>
      <w:hyperlink w:anchor="А103" w:history="1">
        <w:r w:rsidRPr="00BC2FC1">
          <w:rPr>
            <w:rStyle w:val="a3"/>
            <w:i/>
          </w:rPr>
          <w:t>сообщается</w:t>
        </w:r>
        <w:r w:rsidR="00A53762" w:rsidRPr="00BC2FC1">
          <w:rPr>
            <w:rStyle w:val="a3"/>
            <w:i/>
          </w:rPr>
          <w:t xml:space="preserve"> </w:t>
        </w:r>
        <w:r w:rsidRPr="00BC2FC1">
          <w:rPr>
            <w:rStyle w:val="a3"/>
            <w:i/>
          </w:rPr>
          <w:t>на</w:t>
        </w:r>
        <w:r w:rsidR="00A53762" w:rsidRPr="00BC2FC1">
          <w:rPr>
            <w:rStyle w:val="a3"/>
            <w:i/>
          </w:rPr>
          <w:t xml:space="preserve"> </w:t>
        </w:r>
        <w:r w:rsidRPr="00BC2FC1">
          <w:rPr>
            <w:rStyle w:val="a3"/>
            <w:i/>
          </w:rPr>
          <w:t>официальной</w:t>
        </w:r>
        <w:r w:rsidR="00A53762" w:rsidRPr="00BC2FC1">
          <w:rPr>
            <w:rStyle w:val="a3"/>
            <w:i/>
          </w:rPr>
          <w:t xml:space="preserve"> </w:t>
        </w:r>
        <w:r w:rsidRPr="00BC2FC1">
          <w:rPr>
            <w:rStyle w:val="a3"/>
            <w:i/>
          </w:rPr>
          <w:t>странице</w:t>
        </w:r>
        <w:r w:rsidR="00A53762" w:rsidRPr="00BC2FC1">
          <w:rPr>
            <w:rStyle w:val="a3"/>
            <w:i/>
          </w:rPr>
          <w:t xml:space="preserve"> </w:t>
        </w:r>
        <w:r w:rsidRPr="00BC2FC1">
          <w:rPr>
            <w:rStyle w:val="a3"/>
            <w:i/>
          </w:rPr>
          <w:t>НАПФ</w:t>
        </w:r>
      </w:hyperlink>
    </w:p>
    <w:p w14:paraId="4A13A372" w14:textId="77777777" w:rsidR="00833789" w:rsidRPr="00BC2FC1" w:rsidRDefault="00833789" w:rsidP="00833789">
      <w:pPr>
        <w:numPr>
          <w:ilvl w:val="0"/>
          <w:numId w:val="25"/>
        </w:numPr>
        <w:rPr>
          <w:i/>
        </w:rPr>
      </w:pPr>
      <w:r w:rsidRPr="00BC2FC1">
        <w:rPr>
          <w:i/>
        </w:rPr>
        <w:t>Участниками</w:t>
      </w:r>
      <w:r w:rsidR="00A53762" w:rsidRPr="00BC2FC1">
        <w:rPr>
          <w:i/>
        </w:rPr>
        <w:t xml:space="preserve"> </w:t>
      </w:r>
      <w:r w:rsidRPr="00BC2FC1">
        <w:rPr>
          <w:i/>
        </w:rPr>
        <w:t>госпрограммы</w:t>
      </w:r>
      <w:r w:rsidR="00A53762" w:rsidRPr="00BC2FC1">
        <w:rPr>
          <w:i/>
        </w:rPr>
        <w:t xml:space="preserve"> </w:t>
      </w:r>
      <w:r w:rsidRPr="00BC2FC1">
        <w:rPr>
          <w:i/>
        </w:rPr>
        <w:t>долгосрочных</w:t>
      </w:r>
      <w:r w:rsidR="00A53762" w:rsidRPr="00BC2FC1">
        <w:rPr>
          <w:i/>
        </w:rPr>
        <w:t xml:space="preserve"> </w:t>
      </w:r>
      <w:r w:rsidRPr="00BC2FC1">
        <w:rPr>
          <w:i/>
        </w:rPr>
        <w:t>сбережений</w:t>
      </w:r>
      <w:r w:rsidR="00A53762" w:rsidRPr="00BC2FC1">
        <w:rPr>
          <w:i/>
        </w:rPr>
        <w:t xml:space="preserve"> </w:t>
      </w:r>
      <w:r w:rsidRPr="00BC2FC1">
        <w:rPr>
          <w:i/>
        </w:rPr>
        <w:t>граждан</w:t>
      </w:r>
      <w:r w:rsidR="00A53762" w:rsidRPr="00BC2FC1">
        <w:rPr>
          <w:i/>
        </w:rPr>
        <w:t xml:space="preserve"> </w:t>
      </w:r>
      <w:r w:rsidRPr="00BC2FC1">
        <w:rPr>
          <w:i/>
        </w:rPr>
        <w:t>стал</w:t>
      </w:r>
      <w:r w:rsidR="00A53762" w:rsidRPr="00BC2FC1">
        <w:rPr>
          <w:i/>
        </w:rPr>
        <w:t xml:space="preserve"> </w:t>
      </w:r>
      <w:r w:rsidRPr="00BC2FC1">
        <w:rPr>
          <w:i/>
        </w:rPr>
        <w:t>21</w:t>
      </w:r>
      <w:r w:rsidR="00A53762" w:rsidRPr="00BC2FC1">
        <w:rPr>
          <w:i/>
        </w:rPr>
        <w:t xml:space="preserve"> </w:t>
      </w:r>
      <w:r w:rsidRPr="00BC2FC1">
        <w:rPr>
          <w:i/>
        </w:rPr>
        <w:t>из</w:t>
      </w:r>
      <w:r w:rsidR="00A53762" w:rsidRPr="00BC2FC1">
        <w:rPr>
          <w:i/>
        </w:rPr>
        <w:t xml:space="preserve"> </w:t>
      </w:r>
      <w:r w:rsidRPr="00BC2FC1">
        <w:rPr>
          <w:i/>
        </w:rPr>
        <w:t>35</w:t>
      </w:r>
      <w:r w:rsidR="00A53762" w:rsidRPr="00BC2FC1">
        <w:rPr>
          <w:i/>
        </w:rPr>
        <w:t xml:space="preserve"> </w:t>
      </w:r>
      <w:r w:rsidRPr="00BC2FC1">
        <w:rPr>
          <w:i/>
        </w:rPr>
        <w:t>действующих</w:t>
      </w:r>
      <w:r w:rsidR="00A53762" w:rsidRPr="00BC2FC1">
        <w:rPr>
          <w:i/>
        </w:rPr>
        <w:t xml:space="preserve"> </w:t>
      </w:r>
      <w:r w:rsidRPr="00BC2FC1">
        <w:rPr>
          <w:i/>
        </w:rPr>
        <w:t>НПФ,</w:t>
      </w:r>
      <w:r w:rsidR="00A53762" w:rsidRPr="00BC2FC1">
        <w:rPr>
          <w:i/>
        </w:rPr>
        <w:t xml:space="preserve"> </w:t>
      </w:r>
      <w:r w:rsidRPr="00BC2FC1">
        <w:rPr>
          <w:i/>
        </w:rPr>
        <w:t>сообщили</w:t>
      </w:r>
      <w:r w:rsidR="00A53762" w:rsidRPr="00BC2FC1">
        <w:rPr>
          <w:i/>
        </w:rPr>
        <w:t xml:space="preserve"> </w:t>
      </w:r>
      <w:r w:rsidRPr="00BC2FC1">
        <w:rPr>
          <w:i/>
        </w:rPr>
        <w:t>Пенсии.про</w:t>
      </w:r>
      <w:r w:rsidR="00A53762" w:rsidRPr="00BC2FC1">
        <w:rPr>
          <w:i/>
        </w:rPr>
        <w:t xml:space="preserve"> </w:t>
      </w:r>
      <w:r w:rsidRPr="00BC2FC1">
        <w:rPr>
          <w:i/>
        </w:rPr>
        <w:t>в</w:t>
      </w:r>
      <w:r w:rsidR="00A53762" w:rsidRPr="00BC2FC1">
        <w:rPr>
          <w:i/>
        </w:rPr>
        <w:t xml:space="preserve"> </w:t>
      </w:r>
      <w:r w:rsidRPr="00BC2FC1">
        <w:rPr>
          <w:i/>
        </w:rPr>
        <w:t>Национальной</w:t>
      </w:r>
      <w:r w:rsidR="00A53762" w:rsidRPr="00BC2FC1">
        <w:rPr>
          <w:i/>
        </w:rPr>
        <w:t xml:space="preserve"> </w:t>
      </w:r>
      <w:r w:rsidRPr="00BC2FC1">
        <w:rPr>
          <w:i/>
        </w:rPr>
        <w:t>ассоциации</w:t>
      </w:r>
      <w:r w:rsidR="00A53762" w:rsidRPr="00BC2FC1">
        <w:rPr>
          <w:i/>
        </w:rPr>
        <w:t xml:space="preserve"> </w:t>
      </w:r>
      <w:r w:rsidRPr="00BC2FC1">
        <w:rPr>
          <w:i/>
        </w:rPr>
        <w:t>пенсионных</w:t>
      </w:r>
      <w:r w:rsidR="00A53762" w:rsidRPr="00BC2FC1">
        <w:rPr>
          <w:i/>
        </w:rPr>
        <w:t xml:space="preserve"> </w:t>
      </w:r>
      <w:r w:rsidRPr="00BC2FC1">
        <w:rPr>
          <w:i/>
        </w:rPr>
        <w:t>фондов.</w:t>
      </w:r>
      <w:r w:rsidR="00A53762" w:rsidRPr="00BC2FC1">
        <w:rPr>
          <w:i/>
        </w:rPr>
        <w:t xml:space="preserve"> </w:t>
      </w:r>
      <w:r w:rsidRPr="00BC2FC1">
        <w:rPr>
          <w:i/>
        </w:rPr>
        <w:t>Центробанк</w:t>
      </w:r>
      <w:r w:rsidR="00A53762" w:rsidRPr="00BC2FC1">
        <w:rPr>
          <w:i/>
        </w:rPr>
        <w:t xml:space="preserve"> </w:t>
      </w:r>
      <w:r w:rsidRPr="00BC2FC1">
        <w:rPr>
          <w:i/>
        </w:rPr>
        <w:t>одобрил</w:t>
      </w:r>
      <w:r w:rsidR="00A53762" w:rsidRPr="00BC2FC1">
        <w:rPr>
          <w:i/>
        </w:rPr>
        <w:t xml:space="preserve"> </w:t>
      </w:r>
      <w:r w:rsidRPr="00BC2FC1">
        <w:rPr>
          <w:i/>
        </w:rPr>
        <w:t>участи</w:t>
      </w:r>
      <w:r w:rsidR="00A53762" w:rsidRPr="00BC2FC1">
        <w:rPr>
          <w:i/>
        </w:rPr>
        <w:t xml:space="preserve"> </w:t>
      </w:r>
      <w:r w:rsidRPr="00BC2FC1">
        <w:rPr>
          <w:i/>
        </w:rPr>
        <w:t>в</w:t>
      </w:r>
      <w:r w:rsidR="00A53762" w:rsidRPr="00BC2FC1">
        <w:rPr>
          <w:i/>
        </w:rPr>
        <w:t xml:space="preserve"> </w:t>
      </w:r>
      <w:r w:rsidRPr="00BC2FC1">
        <w:rPr>
          <w:i/>
        </w:rPr>
        <w:t>программе</w:t>
      </w:r>
      <w:r w:rsidR="00A53762" w:rsidRPr="00BC2FC1">
        <w:rPr>
          <w:i/>
        </w:rPr>
        <w:t xml:space="preserve"> </w:t>
      </w:r>
      <w:r w:rsidRPr="00BC2FC1">
        <w:rPr>
          <w:i/>
        </w:rPr>
        <w:t>еще</w:t>
      </w:r>
      <w:r w:rsidR="00A53762" w:rsidRPr="00BC2FC1">
        <w:rPr>
          <w:i/>
        </w:rPr>
        <w:t xml:space="preserve"> </w:t>
      </w:r>
      <w:r w:rsidRPr="00BC2FC1">
        <w:rPr>
          <w:i/>
        </w:rPr>
        <w:t>трех</w:t>
      </w:r>
      <w:r w:rsidR="00A53762" w:rsidRPr="00BC2FC1">
        <w:rPr>
          <w:i/>
        </w:rPr>
        <w:t xml:space="preserve"> </w:t>
      </w:r>
      <w:r w:rsidRPr="00BC2FC1">
        <w:rPr>
          <w:i/>
        </w:rPr>
        <w:t>НПФ.</w:t>
      </w:r>
      <w:r w:rsidR="00A53762" w:rsidRPr="00BC2FC1">
        <w:rPr>
          <w:i/>
        </w:rPr>
        <w:t xml:space="preserve"> </w:t>
      </w:r>
      <w:r w:rsidRPr="00BC2FC1">
        <w:rPr>
          <w:i/>
        </w:rPr>
        <w:t>Это</w:t>
      </w:r>
      <w:r w:rsidR="00A53762" w:rsidRPr="00BC2FC1">
        <w:rPr>
          <w:i/>
        </w:rPr>
        <w:t xml:space="preserve"> «</w:t>
      </w:r>
      <w:r w:rsidRPr="00BC2FC1">
        <w:rPr>
          <w:i/>
        </w:rPr>
        <w:t>Альянс</w:t>
      </w:r>
      <w:r w:rsidR="00A53762" w:rsidRPr="00BC2FC1">
        <w:rPr>
          <w:i/>
        </w:rPr>
        <w:t>»</w:t>
      </w:r>
      <w:r w:rsidRPr="00BC2FC1">
        <w:rPr>
          <w:i/>
        </w:rPr>
        <w:t>,</w:t>
      </w:r>
      <w:r w:rsidR="00A53762" w:rsidRPr="00BC2FC1">
        <w:rPr>
          <w:i/>
        </w:rPr>
        <w:t xml:space="preserve"> «</w:t>
      </w:r>
      <w:r w:rsidRPr="00BC2FC1">
        <w:rPr>
          <w:i/>
        </w:rPr>
        <w:t>Транснефть</w:t>
      </w:r>
      <w:r w:rsidR="00A53762" w:rsidRPr="00BC2FC1">
        <w:rPr>
          <w:i/>
        </w:rPr>
        <w:t>»</w:t>
      </w:r>
      <w:r w:rsidRPr="00BC2FC1">
        <w:rPr>
          <w:i/>
        </w:rPr>
        <w:t>,</w:t>
      </w:r>
      <w:r w:rsidR="00A53762" w:rsidRPr="00BC2FC1">
        <w:rPr>
          <w:i/>
        </w:rPr>
        <w:t xml:space="preserve"> «</w:t>
      </w:r>
      <w:r w:rsidRPr="00BC2FC1">
        <w:rPr>
          <w:i/>
        </w:rPr>
        <w:t>Сургутнефтегаз</w:t>
      </w:r>
      <w:r w:rsidR="00A53762" w:rsidRPr="00BC2FC1">
        <w:rPr>
          <w:i/>
        </w:rPr>
        <w:t>»</w:t>
      </w:r>
      <w:r w:rsidRPr="00BC2FC1">
        <w:rPr>
          <w:i/>
        </w:rPr>
        <w:t>,</w:t>
      </w:r>
      <w:r w:rsidR="00A53762" w:rsidRPr="00BC2FC1">
        <w:rPr>
          <w:i/>
        </w:rPr>
        <w:t xml:space="preserve"> </w:t>
      </w:r>
      <w:hyperlink w:anchor="А104" w:history="1">
        <w:r w:rsidRPr="00BC2FC1">
          <w:rPr>
            <w:rStyle w:val="a3"/>
            <w:i/>
          </w:rPr>
          <w:t>сообщает</w:t>
        </w:r>
        <w:r w:rsidR="00A53762" w:rsidRPr="00BC2FC1">
          <w:rPr>
            <w:rStyle w:val="a3"/>
            <w:i/>
          </w:rPr>
          <w:t xml:space="preserve"> «</w:t>
        </w:r>
        <w:r w:rsidRPr="00BC2FC1">
          <w:rPr>
            <w:rStyle w:val="a3"/>
            <w:i/>
          </w:rPr>
          <w:t>Пенсия</w:t>
        </w:r>
        <w:r w:rsidR="00A53762" w:rsidRPr="00BC2FC1">
          <w:rPr>
            <w:rStyle w:val="a3"/>
            <w:i/>
          </w:rPr>
          <w:t xml:space="preserve"> </w:t>
        </w:r>
        <w:r w:rsidRPr="00BC2FC1">
          <w:rPr>
            <w:rStyle w:val="a3"/>
            <w:i/>
          </w:rPr>
          <w:t>PRO</w:t>
        </w:r>
        <w:r w:rsidR="00A53762" w:rsidRPr="00BC2FC1">
          <w:rPr>
            <w:rStyle w:val="a3"/>
            <w:i/>
          </w:rPr>
          <w:t>»</w:t>
        </w:r>
      </w:hyperlink>
    </w:p>
    <w:p w14:paraId="6E72226E" w14:textId="77777777" w:rsidR="00031304" w:rsidRPr="00BC2FC1" w:rsidRDefault="005743CC" w:rsidP="00676D5F">
      <w:pPr>
        <w:numPr>
          <w:ilvl w:val="0"/>
          <w:numId w:val="25"/>
        </w:numPr>
        <w:rPr>
          <w:i/>
        </w:rPr>
      </w:pPr>
      <w:r w:rsidRPr="00BC2FC1">
        <w:rPr>
          <w:i/>
        </w:rPr>
        <w:t>Многодетным</w:t>
      </w:r>
      <w:r w:rsidR="00A53762" w:rsidRPr="00BC2FC1">
        <w:rPr>
          <w:i/>
        </w:rPr>
        <w:t xml:space="preserve"> </w:t>
      </w:r>
      <w:r w:rsidRPr="00BC2FC1">
        <w:rPr>
          <w:i/>
        </w:rPr>
        <w:t>матерям</w:t>
      </w:r>
      <w:r w:rsidR="00A53762" w:rsidRPr="00BC2FC1">
        <w:rPr>
          <w:i/>
        </w:rPr>
        <w:t xml:space="preserve"> </w:t>
      </w:r>
      <w:r w:rsidRPr="00BC2FC1">
        <w:rPr>
          <w:i/>
        </w:rPr>
        <w:t>предложили</w:t>
      </w:r>
      <w:r w:rsidR="00A53762" w:rsidRPr="00BC2FC1">
        <w:rPr>
          <w:i/>
        </w:rPr>
        <w:t xml:space="preserve"> </w:t>
      </w:r>
      <w:r w:rsidRPr="00BC2FC1">
        <w:rPr>
          <w:i/>
        </w:rPr>
        <w:t>дать</w:t>
      </w:r>
      <w:r w:rsidR="00A53762" w:rsidRPr="00BC2FC1">
        <w:rPr>
          <w:i/>
        </w:rPr>
        <w:t xml:space="preserve"> </w:t>
      </w:r>
      <w:r w:rsidRPr="00BC2FC1">
        <w:rPr>
          <w:i/>
        </w:rPr>
        <w:t>право</w:t>
      </w:r>
      <w:r w:rsidR="00A53762" w:rsidRPr="00BC2FC1">
        <w:rPr>
          <w:i/>
        </w:rPr>
        <w:t xml:space="preserve"> </w:t>
      </w:r>
      <w:r w:rsidRPr="00BC2FC1">
        <w:rPr>
          <w:i/>
        </w:rPr>
        <w:t>на</w:t>
      </w:r>
      <w:r w:rsidR="00A53762" w:rsidRPr="00BC2FC1">
        <w:rPr>
          <w:i/>
        </w:rPr>
        <w:t xml:space="preserve"> </w:t>
      </w:r>
      <w:r w:rsidRPr="00BC2FC1">
        <w:rPr>
          <w:i/>
        </w:rPr>
        <w:t>досрочную</w:t>
      </w:r>
      <w:r w:rsidR="00A53762" w:rsidRPr="00BC2FC1">
        <w:rPr>
          <w:i/>
        </w:rPr>
        <w:t xml:space="preserve"> </w:t>
      </w:r>
      <w:r w:rsidRPr="00BC2FC1">
        <w:rPr>
          <w:i/>
        </w:rPr>
        <w:t>пенсию.</w:t>
      </w:r>
      <w:r w:rsidR="00A53762" w:rsidRPr="00BC2FC1">
        <w:rPr>
          <w:i/>
        </w:rPr>
        <w:t xml:space="preserve"> </w:t>
      </w:r>
      <w:r w:rsidRPr="00BC2FC1">
        <w:rPr>
          <w:i/>
        </w:rPr>
        <w:t>Проект</w:t>
      </w:r>
      <w:r w:rsidR="00A53762" w:rsidRPr="00BC2FC1">
        <w:rPr>
          <w:i/>
        </w:rPr>
        <w:t xml:space="preserve"> </w:t>
      </w:r>
      <w:r w:rsidRPr="00BC2FC1">
        <w:rPr>
          <w:i/>
        </w:rPr>
        <w:t>изменений</w:t>
      </w:r>
      <w:r w:rsidR="00A53762" w:rsidRPr="00BC2FC1">
        <w:rPr>
          <w:i/>
        </w:rPr>
        <w:t xml:space="preserve"> </w:t>
      </w:r>
      <w:r w:rsidRPr="00BC2FC1">
        <w:rPr>
          <w:i/>
        </w:rPr>
        <w:t>в</w:t>
      </w:r>
      <w:r w:rsidR="00A53762" w:rsidRPr="00BC2FC1">
        <w:rPr>
          <w:i/>
        </w:rPr>
        <w:t xml:space="preserve"> </w:t>
      </w:r>
      <w:r w:rsidRPr="00BC2FC1">
        <w:rPr>
          <w:i/>
        </w:rPr>
        <w:t>закон</w:t>
      </w:r>
      <w:r w:rsidR="00A53762" w:rsidRPr="00BC2FC1">
        <w:rPr>
          <w:i/>
        </w:rPr>
        <w:t xml:space="preserve"> </w:t>
      </w:r>
      <w:r w:rsidRPr="00BC2FC1">
        <w:rPr>
          <w:i/>
        </w:rPr>
        <w:t>о</w:t>
      </w:r>
      <w:r w:rsidR="00A53762" w:rsidRPr="00BC2FC1">
        <w:rPr>
          <w:i/>
        </w:rPr>
        <w:t xml:space="preserve"> </w:t>
      </w:r>
      <w:r w:rsidRPr="00BC2FC1">
        <w:rPr>
          <w:i/>
        </w:rPr>
        <w:t>страховых</w:t>
      </w:r>
      <w:r w:rsidR="00A53762" w:rsidRPr="00BC2FC1">
        <w:rPr>
          <w:i/>
        </w:rPr>
        <w:t xml:space="preserve"> </w:t>
      </w:r>
      <w:r w:rsidRPr="00BC2FC1">
        <w:rPr>
          <w:i/>
        </w:rPr>
        <w:t>пенсиях,</w:t>
      </w:r>
      <w:r w:rsidR="00A53762" w:rsidRPr="00BC2FC1">
        <w:rPr>
          <w:i/>
        </w:rPr>
        <w:t xml:space="preserve"> </w:t>
      </w:r>
      <w:r w:rsidRPr="00BC2FC1">
        <w:rPr>
          <w:i/>
        </w:rPr>
        <w:t>разработанный</w:t>
      </w:r>
      <w:r w:rsidR="00A53762" w:rsidRPr="00BC2FC1">
        <w:rPr>
          <w:i/>
        </w:rPr>
        <w:t xml:space="preserve"> </w:t>
      </w:r>
      <w:r w:rsidRPr="00BC2FC1">
        <w:rPr>
          <w:i/>
        </w:rPr>
        <w:t>депутатами</w:t>
      </w:r>
      <w:r w:rsidR="00A53762" w:rsidRPr="00BC2FC1">
        <w:rPr>
          <w:i/>
        </w:rPr>
        <w:t xml:space="preserve"> </w:t>
      </w:r>
      <w:r w:rsidRPr="00BC2FC1">
        <w:rPr>
          <w:i/>
        </w:rPr>
        <w:t>фракции</w:t>
      </w:r>
      <w:r w:rsidR="00A53762" w:rsidRPr="00BC2FC1">
        <w:rPr>
          <w:i/>
        </w:rPr>
        <w:t xml:space="preserve"> </w:t>
      </w:r>
      <w:r w:rsidRPr="00BC2FC1">
        <w:rPr>
          <w:i/>
        </w:rPr>
        <w:t>ЛДПР,</w:t>
      </w:r>
      <w:r w:rsidR="00A53762" w:rsidRPr="00BC2FC1">
        <w:rPr>
          <w:i/>
        </w:rPr>
        <w:t xml:space="preserve"> </w:t>
      </w:r>
      <w:r w:rsidRPr="00BC2FC1">
        <w:rPr>
          <w:i/>
        </w:rPr>
        <w:t>предполагает,</w:t>
      </w:r>
      <w:r w:rsidR="00A53762" w:rsidRPr="00BC2FC1">
        <w:rPr>
          <w:i/>
        </w:rPr>
        <w:t xml:space="preserve"> </w:t>
      </w:r>
      <w:r w:rsidRPr="00BC2FC1">
        <w:rPr>
          <w:i/>
        </w:rPr>
        <w:t>что</w:t>
      </w:r>
      <w:r w:rsidR="00A53762" w:rsidRPr="00BC2FC1">
        <w:rPr>
          <w:i/>
        </w:rPr>
        <w:t xml:space="preserve"> </w:t>
      </w:r>
      <w:r w:rsidRPr="00BC2FC1">
        <w:rPr>
          <w:i/>
        </w:rPr>
        <w:t>женщины,</w:t>
      </w:r>
      <w:r w:rsidR="00A53762" w:rsidRPr="00BC2FC1">
        <w:rPr>
          <w:i/>
        </w:rPr>
        <w:t xml:space="preserve"> </w:t>
      </w:r>
      <w:r w:rsidRPr="00BC2FC1">
        <w:rPr>
          <w:i/>
        </w:rPr>
        <w:t>родившие</w:t>
      </w:r>
      <w:r w:rsidR="00A53762" w:rsidRPr="00BC2FC1">
        <w:rPr>
          <w:i/>
        </w:rPr>
        <w:t xml:space="preserve"> </w:t>
      </w:r>
      <w:r w:rsidRPr="00BC2FC1">
        <w:rPr>
          <w:i/>
        </w:rPr>
        <w:t>четырех</w:t>
      </w:r>
      <w:r w:rsidR="00A53762" w:rsidRPr="00BC2FC1">
        <w:rPr>
          <w:i/>
        </w:rPr>
        <w:t xml:space="preserve"> </w:t>
      </w:r>
      <w:r w:rsidRPr="00BC2FC1">
        <w:rPr>
          <w:i/>
        </w:rPr>
        <w:t>детей,</w:t>
      </w:r>
      <w:r w:rsidR="00A53762" w:rsidRPr="00BC2FC1">
        <w:rPr>
          <w:i/>
        </w:rPr>
        <w:t xml:space="preserve"> </w:t>
      </w:r>
      <w:r w:rsidRPr="00BC2FC1">
        <w:rPr>
          <w:i/>
        </w:rPr>
        <w:t>смогут</w:t>
      </w:r>
      <w:r w:rsidR="00A53762" w:rsidRPr="00BC2FC1">
        <w:rPr>
          <w:i/>
        </w:rPr>
        <w:t xml:space="preserve"> </w:t>
      </w:r>
      <w:r w:rsidRPr="00BC2FC1">
        <w:rPr>
          <w:i/>
        </w:rPr>
        <w:t>уйти</w:t>
      </w:r>
      <w:r w:rsidR="00A53762" w:rsidRPr="00BC2FC1">
        <w:rPr>
          <w:i/>
        </w:rPr>
        <w:t xml:space="preserve"> </w:t>
      </w:r>
      <w:r w:rsidRPr="00BC2FC1">
        <w:rPr>
          <w:i/>
        </w:rPr>
        <w:t>на</w:t>
      </w:r>
      <w:r w:rsidR="00A53762" w:rsidRPr="00BC2FC1">
        <w:rPr>
          <w:i/>
        </w:rPr>
        <w:t xml:space="preserve"> </w:t>
      </w:r>
      <w:r w:rsidRPr="00BC2FC1">
        <w:rPr>
          <w:i/>
        </w:rPr>
        <w:t>пенсию</w:t>
      </w:r>
      <w:r w:rsidR="00A53762" w:rsidRPr="00BC2FC1">
        <w:rPr>
          <w:i/>
        </w:rPr>
        <w:t xml:space="preserve"> </w:t>
      </w:r>
      <w:r w:rsidRPr="00BC2FC1">
        <w:rPr>
          <w:i/>
        </w:rPr>
        <w:t>в</w:t>
      </w:r>
      <w:r w:rsidR="00A53762" w:rsidRPr="00BC2FC1">
        <w:rPr>
          <w:i/>
        </w:rPr>
        <w:t xml:space="preserve"> </w:t>
      </w:r>
      <w:r w:rsidRPr="00BC2FC1">
        <w:rPr>
          <w:i/>
        </w:rPr>
        <w:t>52</w:t>
      </w:r>
      <w:r w:rsidR="00A53762" w:rsidRPr="00BC2FC1">
        <w:rPr>
          <w:i/>
        </w:rPr>
        <w:t xml:space="preserve"> </w:t>
      </w:r>
      <w:r w:rsidRPr="00BC2FC1">
        <w:rPr>
          <w:i/>
        </w:rPr>
        <w:t>года,</w:t>
      </w:r>
      <w:r w:rsidR="00A53762" w:rsidRPr="00BC2FC1">
        <w:rPr>
          <w:i/>
        </w:rPr>
        <w:t xml:space="preserve"> </w:t>
      </w:r>
      <w:r w:rsidRPr="00BC2FC1">
        <w:rPr>
          <w:i/>
        </w:rPr>
        <w:t>а</w:t>
      </w:r>
      <w:r w:rsidR="00A53762" w:rsidRPr="00BC2FC1">
        <w:rPr>
          <w:i/>
        </w:rPr>
        <w:t xml:space="preserve"> </w:t>
      </w:r>
      <w:r w:rsidRPr="00BC2FC1">
        <w:rPr>
          <w:i/>
        </w:rPr>
        <w:t>трех</w:t>
      </w:r>
      <w:r w:rsidR="00A53762" w:rsidRPr="00BC2FC1">
        <w:rPr>
          <w:i/>
        </w:rPr>
        <w:t xml:space="preserve"> - </w:t>
      </w:r>
      <w:r w:rsidRPr="00BC2FC1">
        <w:rPr>
          <w:i/>
        </w:rPr>
        <w:t>54.</w:t>
      </w:r>
      <w:r w:rsidR="00A53762" w:rsidRPr="00BC2FC1">
        <w:rPr>
          <w:i/>
        </w:rPr>
        <w:t xml:space="preserve"> </w:t>
      </w:r>
      <w:r w:rsidRPr="00BC2FC1">
        <w:rPr>
          <w:i/>
        </w:rPr>
        <w:t>Женщинам,</w:t>
      </w:r>
      <w:r w:rsidR="00A53762" w:rsidRPr="00BC2FC1">
        <w:rPr>
          <w:i/>
        </w:rPr>
        <w:t xml:space="preserve"> </w:t>
      </w:r>
      <w:r w:rsidRPr="00BC2FC1">
        <w:rPr>
          <w:i/>
        </w:rPr>
        <w:t>которые</w:t>
      </w:r>
      <w:r w:rsidR="00A53762" w:rsidRPr="00BC2FC1">
        <w:rPr>
          <w:i/>
        </w:rPr>
        <w:t xml:space="preserve"> </w:t>
      </w:r>
      <w:r w:rsidRPr="00BC2FC1">
        <w:rPr>
          <w:i/>
        </w:rPr>
        <w:t>родили</w:t>
      </w:r>
      <w:r w:rsidR="00A53762" w:rsidRPr="00BC2FC1">
        <w:rPr>
          <w:i/>
        </w:rPr>
        <w:t xml:space="preserve"> </w:t>
      </w:r>
      <w:r w:rsidRPr="00BC2FC1">
        <w:rPr>
          <w:i/>
        </w:rPr>
        <w:t>и</w:t>
      </w:r>
      <w:r w:rsidR="00A53762" w:rsidRPr="00BC2FC1">
        <w:rPr>
          <w:i/>
        </w:rPr>
        <w:t xml:space="preserve"> </w:t>
      </w:r>
      <w:r w:rsidRPr="00BC2FC1">
        <w:rPr>
          <w:i/>
        </w:rPr>
        <w:t>воспитали</w:t>
      </w:r>
      <w:r w:rsidR="00A53762" w:rsidRPr="00BC2FC1">
        <w:rPr>
          <w:i/>
        </w:rPr>
        <w:t xml:space="preserve"> </w:t>
      </w:r>
      <w:r w:rsidRPr="00BC2FC1">
        <w:rPr>
          <w:i/>
        </w:rPr>
        <w:t>пять</w:t>
      </w:r>
      <w:r w:rsidR="00A53762" w:rsidRPr="00BC2FC1">
        <w:rPr>
          <w:i/>
        </w:rPr>
        <w:t xml:space="preserve"> </w:t>
      </w:r>
      <w:r w:rsidRPr="00BC2FC1">
        <w:rPr>
          <w:i/>
        </w:rPr>
        <w:t>детей,</w:t>
      </w:r>
      <w:r w:rsidR="00A53762" w:rsidRPr="00BC2FC1">
        <w:rPr>
          <w:i/>
        </w:rPr>
        <w:t xml:space="preserve"> </w:t>
      </w:r>
      <w:r w:rsidRPr="00BC2FC1">
        <w:rPr>
          <w:i/>
        </w:rPr>
        <w:t>государство</w:t>
      </w:r>
      <w:r w:rsidR="00A53762" w:rsidRPr="00BC2FC1">
        <w:rPr>
          <w:i/>
        </w:rPr>
        <w:t xml:space="preserve"> </w:t>
      </w:r>
      <w:r w:rsidRPr="00BC2FC1">
        <w:rPr>
          <w:i/>
        </w:rPr>
        <w:t>дает</w:t>
      </w:r>
      <w:r w:rsidR="00A53762" w:rsidRPr="00BC2FC1">
        <w:rPr>
          <w:i/>
        </w:rPr>
        <w:t xml:space="preserve"> </w:t>
      </w:r>
      <w:r w:rsidRPr="00BC2FC1">
        <w:rPr>
          <w:i/>
        </w:rPr>
        <w:t>право</w:t>
      </w:r>
      <w:r w:rsidR="00A53762" w:rsidRPr="00BC2FC1">
        <w:rPr>
          <w:i/>
        </w:rPr>
        <w:t xml:space="preserve"> </w:t>
      </w:r>
      <w:r w:rsidRPr="00BC2FC1">
        <w:rPr>
          <w:i/>
        </w:rPr>
        <w:t>уйти</w:t>
      </w:r>
      <w:r w:rsidR="00A53762" w:rsidRPr="00BC2FC1">
        <w:rPr>
          <w:i/>
        </w:rPr>
        <w:t xml:space="preserve"> </w:t>
      </w:r>
      <w:r w:rsidRPr="00BC2FC1">
        <w:rPr>
          <w:i/>
        </w:rPr>
        <w:t>на</w:t>
      </w:r>
      <w:r w:rsidR="00A53762" w:rsidRPr="00BC2FC1">
        <w:rPr>
          <w:i/>
        </w:rPr>
        <w:t xml:space="preserve"> </w:t>
      </w:r>
      <w:r w:rsidRPr="00BC2FC1">
        <w:rPr>
          <w:i/>
        </w:rPr>
        <w:t>пенсию</w:t>
      </w:r>
      <w:r w:rsidR="00A53762" w:rsidRPr="00BC2FC1">
        <w:rPr>
          <w:i/>
        </w:rPr>
        <w:t xml:space="preserve"> </w:t>
      </w:r>
      <w:r w:rsidRPr="00BC2FC1">
        <w:rPr>
          <w:i/>
        </w:rPr>
        <w:t>досрочно,</w:t>
      </w:r>
      <w:r w:rsidR="00A53762" w:rsidRPr="00BC2FC1">
        <w:rPr>
          <w:i/>
        </w:rPr>
        <w:t xml:space="preserve"> </w:t>
      </w:r>
      <w:r w:rsidRPr="00BC2FC1">
        <w:rPr>
          <w:i/>
        </w:rPr>
        <w:t>в</w:t>
      </w:r>
      <w:r w:rsidR="00A53762" w:rsidRPr="00BC2FC1">
        <w:rPr>
          <w:i/>
        </w:rPr>
        <w:t xml:space="preserve"> </w:t>
      </w:r>
      <w:r w:rsidRPr="00BC2FC1">
        <w:rPr>
          <w:i/>
        </w:rPr>
        <w:t>50</w:t>
      </w:r>
      <w:r w:rsidR="00A53762" w:rsidRPr="00BC2FC1">
        <w:rPr>
          <w:i/>
        </w:rPr>
        <w:t xml:space="preserve"> </w:t>
      </w:r>
      <w:r w:rsidRPr="00BC2FC1">
        <w:rPr>
          <w:i/>
        </w:rPr>
        <w:t>лет,</w:t>
      </w:r>
      <w:r w:rsidR="00A53762" w:rsidRPr="00BC2FC1">
        <w:rPr>
          <w:i/>
        </w:rPr>
        <w:t xml:space="preserve"> </w:t>
      </w:r>
      <w:r w:rsidRPr="00BC2FC1">
        <w:rPr>
          <w:i/>
        </w:rPr>
        <w:t>если</w:t>
      </w:r>
      <w:r w:rsidR="00A53762" w:rsidRPr="00BC2FC1">
        <w:rPr>
          <w:i/>
        </w:rPr>
        <w:t xml:space="preserve"> </w:t>
      </w:r>
      <w:r w:rsidRPr="00BC2FC1">
        <w:rPr>
          <w:i/>
        </w:rPr>
        <w:t>они</w:t>
      </w:r>
      <w:r w:rsidR="00A53762" w:rsidRPr="00BC2FC1">
        <w:rPr>
          <w:i/>
        </w:rPr>
        <w:t xml:space="preserve"> </w:t>
      </w:r>
      <w:r w:rsidRPr="00BC2FC1">
        <w:rPr>
          <w:i/>
        </w:rPr>
        <w:t>имеют</w:t>
      </w:r>
      <w:r w:rsidR="00A53762" w:rsidRPr="00BC2FC1">
        <w:rPr>
          <w:i/>
        </w:rPr>
        <w:t xml:space="preserve"> </w:t>
      </w:r>
      <w:r w:rsidRPr="00BC2FC1">
        <w:rPr>
          <w:i/>
        </w:rPr>
        <w:t>страховой</w:t>
      </w:r>
      <w:r w:rsidR="00A53762" w:rsidRPr="00BC2FC1">
        <w:rPr>
          <w:i/>
        </w:rPr>
        <w:t xml:space="preserve"> </w:t>
      </w:r>
      <w:r w:rsidRPr="00BC2FC1">
        <w:rPr>
          <w:i/>
        </w:rPr>
        <w:t>страж</w:t>
      </w:r>
      <w:r w:rsidR="00A53762" w:rsidRPr="00BC2FC1">
        <w:rPr>
          <w:i/>
        </w:rPr>
        <w:t xml:space="preserve"> </w:t>
      </w:r>
      <w:r w:rsidRPr="00BC2FC1">
        <w:rPr>
          <w:i/>
        </w:rPr>
        <w:t>не</w:t>
      </w:r>
      <w:r w:rsidR="00A53762" w:rsidRPr="00BC2FC1">
        <w:rPr>
          <w:i/>
        </w:rPr>
        <w:t xml:space="preserve"> </w:t>
      </w:r>
      <w:r w:rsidRPr="00BC2FC1">
        <w:rPr>
          <w:i/>
        </w:rPr>
        <w:t>менее</w:t>
      </w:r>
      <w:r w:rsidR="00A53762" w:rsidRPr="00BC2FC1">
        <w:rPr>
          <w:i/>
        </w:rPr>
        <w:t xml:space="preserve"> </w:t>
      </w:r>
      <w:r w:rsidRPr="00BC2FC1">
        <w:rPr>
          <w:i/>
        </w:rPr>
        <w:t>15</w:t>
      </w:r>
      <w:r w:rsidR="00A53762" w:rsidRPr="00BC2FC1">
        <w:rPr>
          <w:i/>
        </w:rPr>
        <w:t xml:space="preserve"> </w:t>
      </w:r>
      <w:r w:rsidRPr="00BC2FC1">
        <w:rPr>
          <w:i/>
        </w:rPr>
        <w:t>лет.</w:t>
      </w:r>
      <w:r w:rsidR="00A53762" w:rsidRPr="00BC2FC1">
        <w:rPr>
          <w:i/>
        </w:rPr>
        <w:t xml:space="preserve"> </w:t>
      </w:r>
      <w:r w:rsidRPr="00BC2FC1">
        <w:rPr>
          <w:i/>
        </w:rPr>
        <w:t>Женщины,</w:t>
      </w:r>
      <w:r w:rsidR="00A53762" w:rsidRPr="00BC2FC1">
        <w:rPr>
          <w:i/>
        </w:rPr>
        <w:t xml:space="preserve"> </w:t>
      </w:r>
      <w:r w:rsidRPr="00BC2FC1">
        <w:rPr>
          <w:i/>
        </w:rPr>
        <w:t>родившие</w:t>
      </w:r>
      <w:r w:rsidR="00A53762" w:rsidRPr="00BC2FC1">
        <w:rPr>
          <w:i/>
        </w:rPr>
        <w:t xml:space="preserve"> </w:t>
      </w:r>
      <w:r w:rsidRPr="00BC2FC1">
        <w:rPr>
          <w:i/>
        </w:rPr>
        <w:t>четырех</w:t>
      </w:r>
      <w:r w:rsidR="00A53762" w:rsidRPr="00BC2FC1">
        <w:rPr>
          <w:i/>
        </w:rPr>
        <w:t xml:space="preserve"> </w:t>
      </w:r>
      <w:r w:rsidRPr="00BC2FC1">
        <w:rPr>
          <w:i/>
        </w:rPr>
        <w:t>и</w:t>
      </w:r>
      <w:r w:rsidR="00A53762" w:rsidRPr="00BC2FC1">
        <w:rPr>
          <w:i/>
        </w:rPr>
        <w:t xml:space="preserve"> </w:t>
      </w:r>
      <w:r w:rsidRPr="00BC2FC1">
        <w:rPr>
          <w:i/>
        </w:rPr>
        <w:t>трех</w:t>
      </w:r>
      <w:r w:rsidR="00A53762" w:rsidRPr="00BC2FC1">
        <w:rPr>
          <w:i/>
        </w:rPr>
        <w:t xml:space="preserve"> </w:t>
      </w:r>
      <w:r w:rsidRPr="00BC2FC1">
        <w:rPr>
          <w:i/>
        </w:rPr>
        <w:t>детей</w:t>
      </w:r>
      <w:r w:rsidR="00A53762" w:rsidRPr="00BC2FC1">
        <w:rPr>
          <w:i/>
        </w:rPr>
        <w:t xml:space="preserve"> </w:t>
      </w:r>
      <w:r w:rsidRPr="00BC2FC1">
        <w:rPr>
          <w:i/>
        </w:rPr>
        <w:t>и</w:t>
      </w:r>
      <w:r w:rsidR="00A53762" w:rsidRPr="00BC2FC1">
        <w:rPr>
          <w:i/>
        </w:rPr>
        <w:t xml:space="preserve"> </w:t>
      </w:r>
      <w:r w:rsidRPr="00BC2FC1">
        <w:rPr>
          <w:i/>
        </w:rPr>
        <w:t>воспитавшие</w:t>
      </w:r>
      <w:r w:rsidR="00A53762" w:rsidRPr="00BC2FC1">
        <w:rPr>
          <w:i/>
        </w:rPr>
        <w:t xml:space="preserve"> </w:t>
      </w:r>
      <w:r w:rsidRPr="00BC2FC1">
        <w:rPr>
          <w:i/>
        </w:rPr>
        <w:t>их</w:t>
      </w:r>
      <w:r w:rsidR="00A53762" w:rsidRPr="00BC2FC1">
        <w:rPr>
          <w:i/>
        </w:rPr>
        <w:t xml:space="preserve"> </w:t>
      </w:r>
      <w:r w:rsidRPr="00BC2FC1">
        <w:rPr>
          <w:i/>
        </w:rPr>
        <w:t>до</w:t>
      </w:r>
      <w:r w:rsidR="00A53762" w:rsidRPr="00BC2FC1">
        <w:rPr>
          <w:i/>
        </w:rPr>
        <w:t xml:space="preserve"> </w:t>
      </w:r>
      <w:r w:rsidRPr="00BC2FC1">
        <w:rPr>
          <w:i/>
        </w:rPr>
        <w:t>возраста</w:t>
      </w:r>
      <w:r w:rsidR="00A53762" w:rsidRPr="00BC2FC1">
        <w:rPr>
          <w:i/>
        </w:rPr>
        <w:t xml:space="preserve"> </w:t>
      </w:r>
      <w:r w:rsidRPr="00BC2FC1">
        <w:rPr>
          <w:i/>
        </w:rPr>
        <w:t>8</w:t>
      </w:r>
      <w:r w:rsidR="00A53762" w:rsidRPr="00BC2FC1">
        <w:rPr>
          <w:i/>
        </w:rPr>
        <w:t xml:space="preserve"> </w:t>
      </w:r>
      <w:r w:rsidRPr="00BC2FC1">
        <w:rPr>
          <w:i/>
        </w:rPr>
        <w:t>лет,</w:t>
      </w:r>
      <w:r w:rsidR="00A53762" w:rsidRPr="00BC2FC1">
        <w:rPr>
          <w:i/>
        </w:rPr>
        <w:t xml:space="preserve"> </w:t>
      </w:r>
      <w:r w:rsidRPr="00BC2FC1">
        <w:rPr>
          <w:i/>
        </w:rPr>
        <w:t>выходят</w:t>
      </w:r>
      <w:r w:rsidR="00A53762" w:rsidRPr="00BC2FC1">
        <w:rPr>
          <w:i/>
        </w:rPr>
        <w:t xml:space="preserve"> </w:t>
      </w:r>
      <w:r w:rsidRPr="00BC2FC1">
        <w:rPr>
          <w:i/>
        </w:rPr>
        <w:t>на</w:t>
      </w:r>
      <w:r w:rsidR="00A53762" w:rsidRPr="00BC2FC1">
        <w:rPr>
          <w:i/>
        </w:rPr>
        <w:t xml:space="preserve"> </w:t>
      </w:r>
      <w:r w:rsidRPr="00BC2FC1">
        <w:rPr>
          <w:i/>
        </w:rPr>
        <w:t>пенсию</w:t>
      </w:r>
      <w:r w:rsidR="00A53762" w:rsidRPr="00BC2FC1">
        <w:rPr>
          <w:i/>
        </w:rPr>
        <w:t xml:space="preserve"> </w:t>
      </w:r>
      <w:r w:rsidRPr="00BC2FC1">
        <w:rPr>
          <w:i/>
        </w:rPr>
        <w:t>по</w:t>
      </w:r>
      <w:r w:rsidR="00A53762" w:rsidRPr="00BC2FC1">
        <w:rPr>
          <w:i/>
        </w:rPr>
        <w:t xml:space="preserve"> </w:t>
      </w:r>
      <w:r w:rsidRPr="00BC2FC1">
        <w:rPr>
          <w:i/>
        </w:rPr>
        <w:t>старости</w:t>
      </w:r>
      <w:r w:rsidR="00A53762" w:rsidRPr="00BC2FC1">
        <w:rPr>
          <w:i/>
        </w:rPr>
        <w:t xml:space="preserve"> </w:t>
      </w:r>
      <w:r w:rsidRPr="00BC2FC1">
        <w:rPr>
          <w:i/>
        </w:rPr>
        <w:t>по</w:t>
      </w:r>
      <w:r w:rsidR="00A53762" w:rsidRPr="00BC2FC1">
        <w:rPr>
          <w:i/>
        </w:rPr>
        <w:t xml:space="preserve"> </w:t>
      </w:r>
      <w:r w:rsidRPr="00BC2FC1">
        <w:rPr>
          <w:i/>
        </w:rPr>
        <w:t>достижении</w:t>
      </w:r>
      <w:r w:rsidR="00A53762" w:rsidRPr="00BC2FC1">
        <w:rPr>
          <w:i/>
        </w:rPr>
        <w:t xml:space="preserve"> </w:t>
      </w:r>
      <w:r w:rsidRPr="00BC2FC1">
        <w:rPr>
          <w:i/>
        </w:rPr>
        <w:t>ими</w:t>
      </w:r>
      <w:r w:rsidR="00A53762" w:rsidRPr="00BC2FC1">
        <w:rPr>
          <w:i/>
        </w:rPr>
        <w:t xml:space="preserve"> </w:t>
      </w:r>
      <w:r w:rsidRPr="00BC2FC1">
        <w:rPr>
          <w:i/>
        </w:rPr>
        <w:t>возраста</w:t>
      </w:r>
      <w:r w:rsidR="00A53762" w:rsidRPr="00BC2FC1">
        <w:rPr>
          <w:i/>
        </w:rPr>
        <w:t xml:space="preserve"> </w:t>
      </w:r>
      <w:r w:rsidRPr="00BC2FC1">
        <w:rPr>
          <w:i/>
        </w:rPr>
        <w:t>56</w:t>
      </w:r>
      <w:r w:rsidR="00A53762" w:rsidRPr="00BC2FC1">
        <w:rPr>
          <w:i/>
        </w:rPr>
        <w:t xml:space="preserve"> </w:t>
      </w:r>
      <w:r w:rsidRPr="00BC2FC1">
        <w:rPr>
          <w:i/>
        </w:rPr>
        <w:t>и</w:t>
      </w:r>
      <w:r w:rsidR="00A53762" w:rsidRPr="00BC2FC1">
        <w:rPr>
          <w:i/>
        </w:rPr>
        <w:t xml:space="preserve"> </w:t>
      </w:r>
      <w:r w:rsidRPr="00BC2FC1">
        <w:rPr>
          <w:i/>
        </w:rPr>
        <w:t>57</w:t>
      </w:r>
      <w:r w:rsidR="00A53762" w:rsidRPr="00BC2FC1">
        <w:rPr>
          <w:i/>
        </w:rPr>
        <w:t xml:space="preserve"> </w:t>
      </w:r>
      <w:r w:rsidRPr="00BC2FC1">
        <w:rPr>
          <w:i/>
        </w:rPr>
        <w:t>лет</w:t>
      </w:r>
      <w:r w:rsidR="00A53762" w:rsidRPr="00BC2FC1">
        <w:rPr>
          <w:i/>
        </w:rPr>
        <w:t xml:space="preserve"> </w:t>
      </w:r>
      <w:r w:rsidRPr="00BC2FC1">
        <w:rPr>
          <w:i/>
        </w:rPr>
        <w:t>соответственно,</w:t>
      </w:r>
      <w:r w:rsidR="00A53762" w:rsidRPr="00BC2FC1">
        <w:rPr>
          <w:i/>
        </w:rPr>
        <w:t xml:space="preserve"> </w:t>
      </w:r>
      <w:r w:rsidRPr="00BC2FC1">
        <w:rPr>
          <w:i/>
        </w:rPr>
        <w:t>при</w:t>
      </w:r>
      <w:r w:rsidR="00A53762" w:rsidRPr="00BC2FC1">
        <w:rPr>
          <w:i/>
        </w:rPr>
        <w:t xml:space="preserve"> </w:t>
      </w:r>
      <w:r w:rsidRPr="00BC2FC1">
        <w:rPr>
          <w:i/>
        </w:rPr>
        <w:t>наличии</w:t>
      </w:r>
      <w:r w:rsidR="00A53762" w:rsidRPr="00BC2FC1">
        <w:rPr>
          <w:i/>
        </w:rPr>
        <w:t xml:space="preserve"> </w:t>
      </w:r>
      <w:r w:rsidRPr="00BC2FC1">
        <w:rPr>
          <w:i/>
        </w:rPr>
        <w:t>необходимого</w:t>
      </w:r>
      <w:r w:rsidR="00A53762" w:rsidRPr="00BC2FC1">
        <w:rPr>
          <w:i/>
        </w:rPr>
        <w:t xml:space="preserve"> </w:t>
      </w:r>
      <w:r w:rsidRPr="00BC2FC1">
        <w:rPr>
          <w:i/>
        </w:rPr>
        <w:t>стажа,</w:t>
      </w:r>
      <w:r w:rsidR="00A53762" w:rsidRPr="00BC2FC1">
        <w:rPr>
          <w:i/>
        </w:rPr>
        <w:t xml:space="preserve"> </w:t>
      </w:r>
      <w:hyperlink w:anchor="А105" w:history="1">
        <w:r w:rsidRPr="00BC2FC1">
          <w:rPr>
            <w:rStyle w:val="a3"/>
            <w:i/>
          </w:rPr>
          <w:t>пишет</w:t>
        </w:r>
        <w:r w:rsidR="00A53762" w:rsidRPr="00BC2FC1">
          <w:rPr>
            <w:rStyle w:val="a3"/>
            <w:i/>
          </w:rPr>
          <w:t xml:space="preserve"> «</w:t>
        </w:r>
        <w:r w:rsidRPr="00BC2FC1">
          <w:rPr>
            <w:rStyle w:val="a3"/>
            <w:i/>
          </w:rPr>
          <w:t>Парламентская</w:t>
        </w:r>
        <w:r w:rsidR="00A53762" w:rsidRPr="00BC2FC1">
          <w:rPr>
            <w:rStyle w:val="a3"/>
            <w:i/>
          </w:rPr>
          <w:t xml:space="preserve"> </w:t>
        </w:r>
        <w:r w:rsidRPr="00BC2FC1">
          <w:rPr>
            <w:rStyle w:val="a3"/>
            <w:i/>
          </w:rPr>
          <w:t>газета</w:t>
        </w:r>
        <w:r w:rsidR="00A53762" w:rsidRPr="00BC2FC1">
          <w:rPr>
            <w:rStyle w:val="a3"/>
            <w:i/>
          </w:rPr>
          <w:t>»</w:t>
        </w:r>
      </w:hyperlink>
    </w:p>
    <w:p w14:paraId="2B9FC3E2" w14:textId="77777777" w:rsidR="005743CC" w:rsidRPr="00BC2FC1" w:rsidRDefault="005743CC" w:rsidP="00676D5F">
      <w:pPr>
        <w:numPr>
          <w:ilvl w:val="0"/>
          <w:numId w:val="25"/>
        </w:numPr>
        <w:rPr>
          <w:i/>
        </w:rPr>
      </w:pPr>
      <w:r w:rsidRPr="00BC2FC1">
        <w:rPr>
          <w:i/>
        </w:rPr>
        <w:t>Мошенники</w:t>
      </w:r>
      <w:r w:rsidR="00A53762" w:rsidRPr="00BC2FC1">
        <w:rPr>
          <w:i/>
        </w:rPr>
        <w:t xml:space="preserve"> </w:t>
      </w:r>
      <w:r w:rsidRPr="00BC2FC1">
        <w:rPr>
          <w:i/>
        </w:rPr>
        <w:t>начали</w:t>
      </w:r>
      <w:r w:rsidR="00A53762" w:rsidRPr="00BC2FC1">
        <w:rPr>
          <w:i/>
        </w:rPr>
        <w:t xml:space="preserve"> </w:t>
      </w:r>
      <w:r w:rsidRPr="00BC2FC1">
        <w:rPr>
          <w:i/>
        </w:rPr>
        <w:t>обзванивать</w:t>
      </w:r>
      <w:r w:rsidR="00A53762" w:rsidRPr="00BC2FC1">
        <w:rPr>
          <w:i/>
        </w:rPr>
        <w:t xml:space="preserve"> </w:t>
      </w:r>
      <w:r w:rsidRPr="00BC2FC1">
        <w:rPr>
          <w:i/>
        </w:rPr>
        <w:t>пожилых</w:t>
      </w:r>
      <w:r w:rsidR="00A53762" w:rsidRPr="00BC2FC1">
        <w:rPr>
          <w:i/>
        </w:rPr>
        <w:t xml:space="preserve"> </w:t>
      </w:r>
      <w:r w:rsidRPr="00BC2FC1">
        <w:rPr>
          <w:i/>
        </w:rPr>
        <w:t>людей</w:t>
      </w:r>
      <w:r w:rsidR="00A53762" w:rsidRPr="00BC2FC1">
        <w:rPr>
          <w:i/>
        </w:rPr>
        <w:t xml:space="preserve"> </w:t>
      </w:r>
      <w:r w:rsidRPr="00BC2FC1">
        <w:rPr>
          <w:i/>
        </w:rPr>
        <w:t>от</w:t>
      </w:r>
      <w:r w:rsidR="00A53762" w:rsidRPr="00BC2FC1">
        <w:rPr>
          <w:i/>
        </w:rPr>
        <w:t xml:space="preserve"> </w:t>
      </w:r>
      <w:r w:rsidRPr="00BC2FC1">
        <w:rPr>
          <w:i/>
        </w:rPr>
        <w:t>имени</w:t>
      </w:r>
      <w:r w:rsidR="00A53762" w:rsidRPr="00BC2FC1">
        <w:rPr>
          <w:i/>
        </w:rPr>
        <w:t xml:space="preserve"> </w:t>
      </w:r>
      <w:r w:rsidRPr="00BC2FC1">
        <w:rPr>
          <w:i/>
        </w:rPr>
        <w:t>Социального</w:t>
      </w:r>
      <w:r w:rsidR="00A53762" w:rsidRPr="00BC2FC1">
        <w:rPr>
          <w:i/>
        </w:rPr>
        <w:t xml:space="preserve"> </w:t>
      </w:r>
      <w:r w:rsidRPr="00BC2FC1">
        <w:rPr>
          <w:i/>
        </w:rPr>
        <w:t>фонда.</w:t>
      </w:r>
      <w:r w:rsidR="00A53762" w:rsidRPr="00BC2FC1">
        <w:rPr>
          <w:i/>
        </w:rPr>
        <w:t xml:space="preserve"> </w:t>
      </w:r>
      <w:r w:rsidRPr="00BC2FC1">
        <w:rPr>
          <w:i/>
        </w:rPr>
        <w:t>Пользуясь</w:t>
      </w:r>
      <w:r w:rsidR="00A53762" w:rsidRPr="00BC2FC1">
        <w:rPr>
          <w:i/>
        </w:rPr>
        <w:t xml:space="preserve"> </w:t>
      </w:r>
      <w:r w:rsidRPr="00BC2FC1">
        <w:rPr>
          <w:i/>
        </w:rPr>
        <w:t>тем,</w:t>
      </w:r>
      <w:r w:rsidR="00A53762" w:rsidRPr="00BC2FC1">
        <w:rPr>
          <w:i/>
        </w:rPr>
        <w:t xml:space="preserve"> </w:t>
      </w:r>
      <w:r w:rsidRPr="00BC2FC1">
        <w:rPr>
          <w:i/>
        </w:rPr>
        <w:t>что</w:t>
      </w:r>
      <w:r w:rsidR="00A53762" w:rsidRPr="00BC2FC1">
        <w:rPr>
          <w:i/>
        </w:rPr>
        <w:t xml:space="preserve"> </w:t>
      </w:r>
      <w:r w:rsidRPr="00BC2FC1">
        <w:rPr>
          <w:i/>
        </w:rPr>
        <w:t>пенсионеры</w:t>
      </w:r>
      <w:r w:rsidR="00A53762" w:rsidRPr="00BC2FC1">
        <w:rPr>
          <w:i/>
        </w:rPr>
        <w:t xml:space="preserve"> </w:t>
      </w:r>
      <w:r w:rsidRPr="00BC2FC1">
        <w:rPr>
          <w:i/>
        </w:rPr>
        <w:t>трепетно</w:t>
      </w:r>
      <w:r w:rsidR="00A53762" w:rsidRPr="00BC2FC1">
        <w:rPr>
          <w:i/>
        </w:rPr>
        <w:t xml:space="preserve"> </w:t>
      </w:r>
      <w:r w:rsidRPr="00BC2FC1">
        <w:rPr>
          <w:i/>
        </w:rPr>
        <w:t>относятся</w:t>
      </w:r>
      <w:r w:rsidR="00A53762" w:rsidRPr="00BC2FC1">
        <w:rPr>
          <w:i/>
        </w:rPr>
        <w:t xml:space="preserve"> </w:t>
      </w:r>
      <w:r w:rsidRPr="00BC2FC1">
        <w:rPr>
          <w:i/>
        </w:rPr>
        <w:t>к</w:t>
      </w:r>
      <w:r w:rsidR="00A53762" w:rsidRPr="00BC2FC1">
        <w:rPr>
          <w:i/>
        </w:rPr>
        <w:t xml:space="preserve"> </w:t>
      </w:r>
      <w:r w:rsidRPr="00BC2FC1">
        <w:rPr>
          <w:i/>
        </w:rPr>
        <w:t>этой</w:t>
      </w:r>
      <w:r w:rsidR="00A53762" w:rsidRPr="00BC2FC1">
        <w:rPr>
          <w:i/>
        </w:rPr>
        <w:t xml:space="preserve"> </w:t>
      </w:r>
      <w:r w:rsidRPr="00BC2FC1">
        <w:rPr>
          <w:i/>
        </w:rPr>
        <w:t>структуре</w:t>
      </w:r>
      <w:r w:rsidR="00A53762" w:rsidRPr="00BC2FC1">
        <w:rPr>
          <w:i/>
        </w:rPr>
        <w:t xml:space="preserve"> </w:t>
      </w:r>
      <w:r w:rsidRPr="00BC2FC1">
        <w:rPr>
          <w:i/>
        </w:rPr>
        <w:t>и</w:t>
      </w:r>
      <w:r w:rsidR="00A53762" w:rsidRPr="00BC2FC1">
        <w:rPr>
          <w:i/>
        </w:rPr>
        <w:t xml:space="preserve"> </w:t>
      </w:r>
      <w:r w:rsidRPr="00BC2FC1">
        <w:rPr>
          <w:i/>
        </w:rPr>
        <w:t>расчету</w:t>
      </w:r>
      <w:r w:rsidR="00A53762" w:rsidRPr="00BC2FC1">
        <w:rPr>
          <w:i/>
        </w:rPr>
        <w:t xml:space="preserve"> </w:t>
      </w:r>
      <w:r w:rsidRPr="00BC2FC1">
        <w:rPr>
          <w:i/>
        </w:rPr>
        <w:t>выплат,</w:t>
      </w:r>
      <w:r w:rsidR="00A53762" w:rsidRPr="00BC2FC1">
        <w:rPr>
          <w:i/>
        </w:rPr>
        <w:t xml:space="preserve"> </w:t>
      </w:r>
      <w:r w:rsidRPr="00BC2FC1">
        <w:rPr>
          <w:i/>
        </w:rPr>
        <w:t>они</w:t>
      </w:r>
      <w:r w:rsidR="00A53762" w:rsidRPr="00BC2FC1">
        <w:rPr>
          <w:i/>
        </w:rPr>
        <w:t xml:space="preserve"> </w:t>
      </w:r>
      <w:r w:rsidRPr="00BC2FC1">
        <w:rPr>
          <w:i/>
        </w:rPr>
        <w:t>ловят</w:t>
      </w:r>
      <w:r w:rsidR="00A53762" w:rsidRPr="00BC2FC1">
        <w:rPr>
          <w:i/>
        </w:rPr>
        <w:t xml:space="preserve"> </w:t>
      </w:r>
      <w:r w:rsidRPr="00BC2FC1">
        <w:rPr>
          <w:i/>
        </w:rPr>
        <w:t>их</w:t>
      </w:r>
      <w:r w:rsidR="00A53762" w:rsidRPr="00BC2FC1">
        <w:rPr>
          <w:i/>
        </w:rPr>
        <w:t xml:space="preserve"> </w:t>
      </w:r>
      <w:r w:rsidRPr="00BC2FC1">
        <w:rPr>
          <w:i/>
        </w:rPr>
        <w:t>на</w:t>
      </w:r>
      <w:r w:rsidR="00A53762" w:rsidRPr="00BC2FC1">
        <w:rPr>
          <w:i/>
        </w:rPr>
        <w:t xml:space="preserve"> </w:t>
      </w:r>
      <w:r w:rsidRPr="00BC2FC1">
        <w:rPr>
          <w:i/>
        </w:rPr>
        <w:t>крючок,</w:t>
      </w:r>
      <w:r w:rsidR="00A53762" w:rsidRPr="00BC2FC1">
        <w:rPr>
          <w:i/>
        </w:rPr>
        <w:t xml:space="preserve"> </w:t>
      </w:r>
      <w:r w:rsidRPr="00BC2FC1">
        <w:rPr>
          <w:i/>
        </w:rPr>
        <w:t>сообщая</w:t>
      </w:r>
      <w:r w:rsidR="00A53762" w:rsidRPr="00BC2FC1">
        <w:rPr>
          <w:i/>
        </w:rPr>
        <w:t xml:space="preserve"> </w:t>
      </w:r>
      <w:r w:rsidRPr="00BC2FC1">
        <w:rPr>
          <w:i/>
        </w:rPr>
        <w:t>о</w:t>
      </w:r>
      <w:r w:rsidR="00A53762" w:rsidRPr="00BC2FC1">
        <w:rPr>
          <w:i/>
        </w:rPr>
        <w:t xml:space="preserve"> «</w:t>
      </w:r>
      <w:r w:rsidRPr="00BC2FC1">
        <w:rPr>
          <w:i/>
        </w:rPr>
        <w:t>неучтенном</w:t>
      </w:r>
      <w:r w:rsidR="00A53762" w:rsidRPr="00BC2FC1">
        <w:rPr>
          <w:i/>
        </w:rPr>
        <w:t xml:space="preserve"> </w:t>
      </w:r>
      <w:r w:rsidRPr="00BC2FC1">
        <w:rPr>
          <w:i/>
        </w:rPr>
        <w:t>стаже</w:t>
      </w:r>
      <w:r w:rsidR="00A53762" w:rsidRPr="00BC2FC1">
        <w:rPr>
          <w:i/>
        </w:rPr>
        <w:t>»</w:t>
      </w:r>
      <w:r w:rsidRPr="00BC2FC1">
        <w:rPr>
          <w:i/>
        </w:rPr>
        <w:t>,</w:t>
      </w:r>
      <w:r w:rsidR="00A53762" w:rsidRPr="00BC2FC1">
        <w:rPr>
          <w:i/>
        </w:rPr>
        <w:t xml:space="preserve"> </w:t>
      </w:r>
      <w:hyperlink w:anchor="А106" w:history="1">
        <w:r w:rsidR="00771D07" w:rsidRPr="00BC2FC1">
          <w:rPr>
            <w:rStyle w:val="a3"/>
            <w:i/>
          </w:rPr>
          <w:t>рассказал</w:t>
        </w:r>
        <w:r w:rsidR="00A53762" w:rsidRPr="00BC2FC1">
          <w:rPr>
            <w:rStyle w:val="a3"/>
            <w:i/>
          </w:rPr>
          <w:t xml:space="preserve"> «</w:t>
        </w:r>
        <w:r w:rsidRPr="00BC2FC1">
          <w:rPr>
            <w:rStyle w:val="a3"/>
            <w:i/>
          </w:rPr>
          <w:t>Прайм</w:t>
        </w:r>
        <w:r w:rsidR="00A53762" w:rsidRPr="00BC2FC1">
          <w:rPr>
            <w:rStyle w:val="a3"/>
            <w:i/>
          </w:rPr>
          <w:t>»</w:t>
        </w:r>
      </w:hyperlink>
      <w:r w:rsidR="00A53762" w:rsidRPr="00BC2FC1">
        <w:rPr>
          <w:i/>
        </w:rPr>
        <w:t xml:space="preserve"> </w:t>
      </w:r>
      <w:r w:rsidRPr="00BC2FC1">
        <w:rPr>
          <w:i/>
        </w:rPr>
        <w:t>заслуженный</w:t>
      </w:r>
      <w:r w:rsidR="00A53762" w:rsidRPr="00BC2FC1">
        <w:rPr>
          <w:i/>
        </w:rPr>
        <w:t xml:space="preserve"> </w:t>
      </w:r>
      <w:r w:rsidRPr="00BC2FC1">
        <w:rPr>
          <w:i/>
        </w:rPr>
        <w:t>юрист</w:t>
      </w:r>
      <w:r w:rsidR="00A53762" w:rsidRPr="00BC2FC1">
        <w:rPr>
          <w:i/>
        </w:rPr>
        <w:t xml:space="preserve"> </w:t>
      </w:r>
      <w:r w:rsidRPr="00BC2FC1">
        <w:rPr>
          <w:i/>
        </w:rPr>
        <w:t>России</w:t>
      </w:r>
      <w:r w:rsidR="00A53762" w:rsidRPr="00BC2FC1">
        <w:rPr>
          <w:i/>
        </w:rPr>
        <w:t xml:space="preserve"> </w:t>
      </w:r>
      <w:r w:rsidRPr="00BC2FC1">
        <w:rPr>
          <w:i/>
        </w:rPr>
        <w:t>Иван</w:t>
      </w:r>
      <w:r w:rsidR="00A53762" w:rsidRPr="00BC2FC1">
        <w:rPr>
          <w:i/>
        </w:rPr>
        <w:t xml:space="preserve"> </w:t>
      </w:r>
      <w:r w:rsidRPr="00BC2FC1">
        <w:rPr>
          <w:i/>
        </w:rPr>
        <w:t>Соловьев</w:t>
      </w:r>
    </w:p>
    <w:p w14:paraId="2B2A7A90" w14:textId="77777777" w:rsidR="005743CC" w:rsidRPr="00BC2FC1" w:rsidRDefault="005743CC" w:rsidP="00676D5F">
      <w:pPr>
        <w:numPr>
          <w:ilvl w:val="0"/>
          <w:numId w:val="25"/>
        </w:numPr>
        <w:rPr>
          <w:i/>
        </w:rPr>
      </w:pPr>
      <w:r w:rsidRPr="00BC2FC1">
        <w:rPr>
          <w:i/>
        </w:rPr>
        <w:t>Пенсионные</w:t>
      </w:r>
      <w:r w:rsidR="00A53762" w:rsidRPr="00BC2FC1">
        <w:rPr>
          <w:i/>
        </w:rPr>
        <w:t xml:space="preserve"> </w:t>
      </w:r>
      <w:r w:rsidRPr="00BC2FC1">
        <w:rPr>
          <w:i/>
        </w:rPr>
        <w:t>права</w:t>
      </w:r>
      <w:r w:rsidR="00A53762" w:rsidRPr="00BC2FC1">
        <w:rPr>
          <w:i/>
        </w:rPr>
        <w:t xml:space="preserve"> </w:t>
      </w:r>
      <w:r w:rsidRPr="00BC2FC1">
        <w:rPr>
          <w:i/>
        </w:rPr>
        <w:t>на</w:t>
      </w:r>
      <w:r w:rsidR="00A53762" w:rsidRPr="00BC2FC1">
        <w:rPr>
          <w:i/>
        </w:rPr>
        <w:t xml:space="preserve"> </w:t>
      </w:r>
      <w:r w:rsidRPr="00BC2FC1">
        <w:rPr>
          <w:i/>
        </w:rPr>
        <w:t>страховую</w:t>
      </w:r>
      <w:r w:rsidR="00A53762" w:rsidRPr="00BC2FC1">
        <w:rPr>
          <w:i/>
        </w:rPr>
        <w:t xml:space="preserve"> </w:t>
      </w:r>
      <w:r w:rsidRPr="00BC2FC1">
        <w:rPr>
          <w:i/>
        </w:rPr>
        <w:t>пенсию</w:t>
      </w:r>
      <w:r w:rsidR="00A53762" w:rsidRPr="00BC2FC1">
        <w:rPr>
          <w:i/>
        </w:rPr>
        <w:t xml:space="preserve"> </w:t>
      </w:r>
      <w:r w:rsidRPr="00BC2FC1">
        <w:rPr>
          <w:i/>
        </w:rPr>
        <w:t>формируются</w:t>
      </w:r>
      <w:r w:rsidR="00A53762" w:rsidRPr="00BC2FC1">
        <w:rPr>
          <w:i/>
        </w:rPr>
        <w:t xml:space="preserve"> </w:t>
      </w:r>
      <w:r w:rsidRPr="00BC2FC1">
        <w:rPr>
          <w:i/>
        </w:rPr>
        <w:t>в</w:t>
      </w:r>
      <w:r w:rsidR="00A53762" w:rsidRPr="00BC2FC1">
        <w:rPr>
          <w:i/>
        </w:rPr>
        <w:t xml:space="preserve"> </w:t>
      </w:r>
      <w:r w:rsidRPr="00BC2FC1">
        <w:rPr>
          <w:i/>
        </w:rPr>
        <w:t>течение</w:t>
      </w:r>
      <w:r w:rsidR="00A53762" w:rsidRPr="00BC2FC1">
        <w:rPr>
          <w:i/>
        </w:rPr>
        <w:t xml:space="preserve"> </w:t>
      </w:r>
      <w:r w:rsidRPr="00BC2FC1">
        <w:rPr>
          <w:i/>
        </w:rPr>
        <w:t>всего</w:t>
      </w:r>
      <w:r w:rsidR="00A53762" w:rsidRPr="00BC2FC1">
        <w:rPr>
          <w:i/>
        </w:rPr>
        <w:t xml:space="preserve"> </w:t>
      </w:r>
      <w:r w:rsidRPr="00BC2FC1">
        <w:rPr>
          <w:i/>
        </w:rPr>
        <w:t>срока</w:t>
      </w:r>
      <w:r w:rsidR="00A53762" w:rsidRPr="00BC2FC1">
        <w:rPr>
          <w:i/>
        </w:rPr>
        <w:t xml:space="preserve"> </w:t>
      </w:r>
      <w:r w:rsidRPr="00BC2FC1">
        <w:rPr>
          <w:i/>
        </w:rPr>
        <w:t>трудовой</w:t>
      </w:r>
      <w:r w:rsidR="00A53762" w:rsidRPr="00BC2FC1">
        <w:rPr>
          <w:i/>
        </w:rPr>
        <w:t xml:space="preserve"> </w:t>
      </w:r>
      <w:r w:rsidRPr="00BC2FC1">
        <w:rPr>
          <w:i/>
        </w:rPr>
        <w:t>деятельности,</w:t>
      </w:r>
      <w:r w:rsidR="00A53762" w:rsidRPr="00BC2FC1">
        <w:rPr>
          <w:i/>
        </w:rPr>
        <w:t xml:space="preserve"> </w:t>
      </w:r>
      <w:hyperlink w:anchor="А107" w:history="1">
        <w:r w:rsidR="00771D07" w:rsidRPr="00BC2FC1">
          <w:rPr>
            <w:rStyle w:val="a3"/>
            <w:i/>
          </w:rPr>
          <w:t>рассказала</w:t>
        </w:r>
        <w:r w:rsidR="00A53762" w:rsidRPr="00BC2FC1">
          <w:rPr>
            <w:rStyle w:val="a3"/>
            <w:i/>
          </w:rPr>
          <w:t xml:space="preserve"> «</w:t>
        </w:r>
        <w:r w:rsidR="00771D07" w:rsidRPr="00BC2FC1">
          <w:rPr>
            <w:rStyle w:val="a3"/>
            <w:i/>
          </w:rPr>
          <w:t>АиФ</w:t>
        </w:r>
        <w:r w:rsidR="00A53762" w:rsidRPr="00BC2FC1">
          <w:rPr>
            <w:rStyle w:val="a3"/>
            <w:i/>
          </w:rPr>
          <w:t>»</w:t>
        </w:r>
      </w:hyperlink>
      <w:r w:rsidR="00A53762" w:rsidRPr="00BC2FC1">
        <w:rPr>
          <w:i/>
        </w:rPr>
        <w:t xml:space="preserve"> </w:t>
      </w:r>
      <w:r w:rsidRPr="00BC2FC1">
        <w:rPr>
          <w:i/>
        </w:rPr>
        <w:t>кандидат</w:t>
      </w:r>
      <w:r w:rsidR="00A53762" w:rsidRPr="00BC2FC1">
        <w:rPr>
          <w:i/>
        </w:rPr>
        <w:t xml:space="preserve"> </w:t>
      </w:r>
      <w:r w:rsidRPr="00BC2FC1">
        <w:rPr>
          <w:i/>
        </w:rPr>
        <w:t>экономических</w:t>
      </w:r>
      <w:r w:rsidR="00A53762" w:rsidRPr="00BC2FC1">
        <w:rPr>
          <w:i/>
        </w:rPr>
        <w:t xml:space="preserve"> </w:t>
      </w:r>
      <w:r w:rsidRPr="00BC2FC1">
        <w:rPr>
          <w:i/>
        </w:rPr>
        <w:t>наук,</w:t>
      </w:r>
      <w:r w:rsidR="00A53762" w:rsidRPr="00BC2FC1">
        <w:rPr>
          <w:i/>
        </w:rPr>
        <w:t xml:space="preserve"> </w:t>
      </w:r>
      <w:r w:rsidRPr="00BC2FC1">
        <w:rPr>
          <w:i/>
        </w:rPr>
        <w:t>профессор</w:t>
      </w:r>
      <w:r w:rsidR="00A53762" w:rsidRPr="00BC2FC1">
        <w:rPr>
          <w:i/>
        </w:rPr>
        <w:t xml:space="preserve"> </w:t>
      </w:r>
      <w:r w:rsidRPr="00BC2FC1">
        <w:rPr>
          <w:i/>
        </w:rPr>
        <w:t>кафедры</w:t>
      </w:r>
      <w:r w:rsidR="00A53762" w:rsidRPr="00BC2FC1">
        <w:rPr>
          <w:i/>
        </w:rPr>
        <w:t xml:space="preserve"> </w:t>
      </w:r>
      <w:r w:rsidRPr="00BC2FC1">
        <w:rPr>
          <w:i/>
        </w:rPr>
        <w:t>общественных</w:t>
      </w:r>
      <w:r w:rsidR="00A53762" w:rsidRPr="00BC2FC1">
        <w:rPr>
          <w:i/>
        </w:rPr>
        <w:t xml:space="preserve"> </w:t>
      </w:r>
      <w:r w:rsidRPr="00BC2FC1">
        <w:rPr>
          <w:i/>
        </w:rPr>
        <w:t>финансов</w:t>
      </w:r>
      <w:r w:rsidR="00A53762" w:rsidRPr="00BC2FC1">
        <w:rPr>
          <w:i/>
        </w:rPr>
        <w:t xml:space="preserve"> </w:t>
      </w:r>
      <w:r w:rsidRPr="00BC2FC1">
        <w:rPr>
          <w:i/>
        </w:rPr>
        <w:t>Финансового</w:t>
      </w:r>
      <w:r w:rsidR="00A53762" w:rsidRPr="00BC2FC1">
        <w:rPr>
          <w:i/>
        </w:rPr>
        <w:t xml:space="preserve"> </w:t>
      </w:r>
      <w:r w:rsidRPr="00BC2FC1">
        <w:rPr>
          <w:i/>
        </w:rPr>
        <w:t>факультета</w:t>
      </w:r>
      <w:r w:rsidR="00A53762" w:rsidRPr="00BC2FC1">
        <w:rPr>
          <w:i/>
        </w:rPr>
        <w:t xml:space="preserve"> </w:t>
      </w:r>
      <w:r w:rsidRPr="00BC2FC1">
        <w:rPr>
          <w:i/>
        </w:rPr>
        <w:t>при</w:t>
      </w:r>
      <w:r w:rsidR="00A53762" w:rsidRPr="00BC2FC1">
        <w:rPr>
          <w:i/>
        </w:rPr>
        <w:t xml:space="preserve"> </w:t>
      </w:r>
      <w:r w:rsidRPr="00BC2FC1">
        <w:rPr>
          <w:i/>
        </w:rPr>
        <w:t>Правительстве</w:t>
      </w:r>
      <w:r w:rsidR="00A53762" w:rsidRPr="00BC2FC1">
        <w:rPr>
          <w:i/>
        </w:rPr>
        <w:t xml:space="preserve"> </w:t>
      </w:r>
      <w:r w:rsidRPr="00BC2FC1">
        <w:rPr>
          <w:i/>
        </w:rPr>
        <w:t>РФ</w:t>
      </w:r>
      <w:r w:rsidR="00A53762" w:rsidRPr="00BC2FC1">
        <w:rPr>
          <w:i/>
        </w:rPr>
        <w:t xml:space="preserve"> </w:t>
      </w:r>
      <w:r w:rsidRPr="00BC2FC1">
        <w:rPr>
          <w:i/>
        </w:rPr>
        <w:t>Марина</w:t>
      </w:r>
      <w:r w:rsidR="00A53762" w:rsidRPr="00BC2FC1">
        <w:rPr>
          <w:i/>
        </w:rPr>
        <w:t xml:space="preserve"> </w:t>
      </w:r>
      <w:r w:rsidRPr="00BC2FC1">
        <w:rPr>
          <w:i/>
        </w:rPr>
        <w:t>Седова.</w:t>
      </w:r>
      <w:r w:rsidR="00A53762" w:rsidRPr="00BC2FC1">
        <w:rPr>
          <w:i/>
        </w:rPr>
        <w:t xml:space="preserve"> </w:t>
      </w:r>
      <w:r w:rsidRPr="00BC2FC1">
        <w:rPr>
          <w:i/>
        </w:rPr>
        <w:t>С</w:t>
      </w:r>
      <w:r w:rsidR="00A53762" w:rsidRPr="00BC2FC1">
        <w:rPr>
          <w:i/>
        </w:rPr>
        <w:t xml:space="preserve"> </w:t>
      </w:r>
      <w:r w:rsidRPr="00BC2FC1">
        <w:rPr>
          <w:i/>
        </w:rPr>
        <w:t>2015</w:t>
      </w:r>
      <w:r w:rsidR="00A53762" w:rsidRPr="00BC2FC1">
        <w:rPr>
          <w:i/>
        </w:rPr>
        <w:t xml:space="preserve"> </w:t>
      </w:r>
      <w:r w:rsidRPr="00BC2FC1">
        <w:rPr>
          <w:i/>
        </w:rPr>
        <w:t>года</w:t>
      </w:r>
      <w:r w:rsidR="00A53762" w:rsidRPr="00BC2FC1">
        <w:rPr>
          <w:i/>
        </w:rPr>
        <w:t xml:space="preserve"> </w:t>
      </w:r>
      <w:r w:rsidRPr="00BC2FC1">
        <w:rPr>
          <w:i/>
        </w:rPr>
        <w:t>они</w:t>
      </w:r>
      <w:r w:rsidR="00A53762" w:rsidRPr="00BC2FC1">
        <w:rPr>
          <w:i/>
        </w:rPr>
        <w:t xml:space="preserve"> </w:t>
      </w:r>
      <w:r w:rsidRPr="00BC2FC1">
        <w:rPr>
          <w:i/>
        </w:rPr>
        <w:t>формируются</w:t>
      </w:r>
      <w:r w:rsidR="00A53762" w:rsidRPr="00BC2FC1">
        <w:rPr>
          <w:i/>
        </w:rPr>
        <w:t xml:space="preserve"> </w:t>
      </w:r>
      <w:r w:rsidRPr="00BC2FC1">
        <w:rPr>
          <w:i/>
        </w:rPr>
        <w:t>в</w:t>
      </w:r>
      <w:r w:rsidR="00A53762" w:rsidRPr="00BC2FC1">
        <w:rPr>
          <w:i/>
        </w:rPr>
        <w:t xml:space="preserve"> </w:t>
      </w:r>
      <w:r w:rsidRPr="00BC2FC1">
        <w:rPr>
          <w:i/>
        </w:rPr>
        <w:t>баллах</w:t>
      </w:r>
      <w:r w:rsidR="00A53762" w:rsidRPr="00BC2FC1">
        <w:rPr>
          <w:i/>
        </w:rPr>
        <w:t xml:space="preserve"> </w:t>
      </w:r>
      <w:r w:rsidRPr="00BC2FC1">
        <w:rPr>
          <w:i/>
        </w:rPr>
        <w:t>на</w:t>
      </w:r>
      <w:r w:rsidR="00A53762" w:rsidRPr="00BC2FC1">
        <w:rPr>
          <w:i/>
        </w:rPr>
        <w:t xml:space="preserve"> </w:t>
      </w:r>
      <w:r w:rsidRPr="00BC2FC1">
        <w:rPr>
          <w:i/>
        </w:rPr>
        <w:t>основе</w:t>
      </w:r>
      <w:r w:rsidR="00A53762" w:rsidRPr="00BC2FC1">
        <w:rPr>
          <w:i/>
        </w:rPr>
        <w:t xml:space="preserve"> </w:t>
      </w:r>
      <w:r w:rsidRPr="00BC2FC1">
        <w:rPr>
          <w:i/>
        </w:rPr>
        <w:t>сведений</w:t>
      </w:r>
      <w:r w:rsidR="00A53762" w:rsidRPr="00BC2FC1">
        <w:rPr>
          <w:i/>
        </w:rPr>
        <w:t xml:space="preserve"> </w:t>
      </w:r>
      <w:r w:rsidRPr="00BC2FC1">
        <w:rPr>
          <w:i/>
        </w:rPr>
        <w:t>о</w:t>
      </w:r>
      <w:r w:rsidR="00A53762" w:rsidRPr="00BC2FC1">
        <w:rPr>
          <w:i/>
        </w:rPr>
        <w:t xml:space="preserve"> </w:t>
      </w:r>
      <w:r w:rsidRPr="00BC2FC1">
        <w:rPr>
          <w:i/>
        </w:rPr>
        <w:t>начисленных</w:t>
      </w:r>
      <w:r w:rsidR="00A53762" w:rsidRPr="00BC2FC1">
        <w:rPr>
          <w:i/>
        </w:rPr>
        <w:t xml:space="preserve"> </w:t>
      </w:r>
      <w:r w:rsidRPr="00BC2FC1">
        <w:rPr>
          <w:i/>
        </w:rPr>
        <w:t>заработках</w:t>
      </w:r>
      <w:r w:rsidR="00A53762" w:rsidRPr="00BC2FC1">
        <w:rPr>
          <w:i/>
        </w:rPr>
        <w:t xml:space="preserve"> </w:t>
      </w:r>
      <w:r w:rsidRPr="00BC2FC1">
        <w:rPr>
          <w:i/>
        </w:rPr>
        <w:t>либо</w:t>
      </w:r>
      <w:r w:rsidR="00A53762" w:rsidRPr="00BC2FC1">
        <w:rPr>
          <w:i/>
        </w:rPr>
        <w:t xml:space="preserve"> </w:t>
      </w:r>
      <w:r w:rsidRPr="00BC2FC1">
        <w:rPr>
          <w:i/>
        </w:rPr>
        <w:t>сведений</w:t>
      </w:r>
      <w:r w:rsidR="00A53762" w:rsidRPr="00BC2FC1">
        <w:rPr>
          <w:i/>
        </w:rPr>
        <w:t xml:space="preserve"> </w:t>
      </w:r>
      <w:r w:rsidRPr="00BC2FC1">
        <w:rPr>
          <w:i/>
        </w:rPr>
        <w:t>об</w:t>
      </w:r>
      <w:r w:rsidR="00A53762" w:rsidRPr="00BC2FC1">
        <w:rPr>
          <w:i/>
        </w:rPr>
        <w:t xml:space="preserve"> </w:t>
      </w:r>
      <w:r w:rsidRPr="00BC2FC1">
        <w:rPr>
          <w:i/>
        </w:rPr>
        <w:t>уплаченных</w:t>
      </w:r>
      <w:r w:rsidR="00A53762" w:rsidRPr="00BC2FC1">
        <w:rPr>
          <w:i/>
        </w:rPr>
        <w:t xml:space="preserve"> </w:t>
      </w:r>
      <w:r w:rsidRPr="00BC2FC1">
        <w:rPr>
          <w:i/>
        </w:rPr>
        <w:t>фиксированных</w:t>
      </w:r>
      <w:r w:rsidR="00A53762" w:rsidRPr="00BC2FC1">
        <w:rPr>
          <w:i/>
        </w:rPr>
        <w:t xml:space="preserve"> </w:t>
      </w:r>
      <w:r w:rsidRPr="00BC2FC1">
        <w:rPr>
          <w:i/>
        </w:rPr>
        <w:t>взносах</w:t>
      </w:r>
      <w:r w:rsidR="00A53762" w:rsidRPr="00BC2FC1">
        <w:rPr>
          <w:i/>
        </w:rPr>
        <w:t xml:space="preserve"> </w:t>
      </w:r>
      <w:r w:rsidRPr="00BC2FC1">
        <w:rPr>
          <w:i/>
        </w:rPr>
        <w:t>индивидуальным</w:t>
      </w:r>
      <w:r w:rsidR="00A53762" w:rsidRPr="00BC2FC1">
        <w:rPr>
          <w:i/>
        </w:rPr>
        <w:t xml:space="preserve"> </w:t>
      </w:r>
      <w:r w:rsidRPr="00BC2FC1">
        <w:rPr>
          <w:i/>
        </w:rPr>
        <w:t>предпринимателем</w:t>
      </w:r>
    </w:p>
    <w:p w14:paraId="17ACA867" w14:textId="77777777" w:rsidR="005743CC" w:rsidRPr="00BC2FC1" w:rsidRDefault="005743CC" w:rsidP="00676D5F">
      <w:pPr>
        <w:numPr>
          <w:ilvl w:val="0"/>
          <w:numId w:val="25"/>
        </w:numPr>
        <w:rPr>
          <w:i/>
        </w:rPr>
      </w:pPr>
      <w:r w:rsidRPr="00BC2FC1">
        <w:rPr>
          <w:i/>
        </w:rPr>
        <w:lastRenderedPageBreak/>
        <w:t>С</w:t>
      </w:r>
      <w:r w:rsidR="00A53762" w:rsidRPr="00BC2FC1">
        <w:rPr>
          <w:i/>
        </w:rPr>
        <w:t xml:space="preserve"> </w:t>
      </w:r>
      <w:r w:rsidRPr="00BC2FC1">
        <w:rPr>
          <w:i/>
        </w:rPr>
        <w:t>2025</w:t>
      </w:r>
      <w:r w:rsidR="00A53762" w:rsidRPr="00BC2FC1">
        <w:rPr>
          <w:i/>
        </w:rPr>
        <w:t xml:space="preserve"> </w:t>
      </w:r>
      <w:r w:rsidRPr="00BC2FC1">
        <w:rPr>
          <w:i/>
        </w:rPr>
        <w:t>года</w:t>
      </w:r>
      <w:r w:rsidR="00A53762" w:rsidRPr="00BC2FC1">
        <w:rPr>
          <w:i/>
        </w:rPr>
        <w:t xml:space="preserve"> </w:t>
      </w:r>
      <w:r w:rsidRPr="00BC2FC1">
        <w:rPr>
          <w:i/>
        </w:rPr>
        <w:t>российских</w:t>
      </w:r>
      <w:r w:rsidR="00A53762" w:rsidRPr="00BC2FC1">
        <w:rPr>
          <w:i/>
        </w:rPr>
        <w:t xml:space="preserve"> </w:t>
      </w:r>
      <w:r w:rsidRPr="00BC2FC1">
        <w:rPr>
          <w:i/>
        </w:rPr>
        <w:t>пенсионеров</w:t>
      </w:r>
      <w:r w:rsidR="00A53762" w:rsidRPr="00BC2FC1">
        <w:rPr>
          <w:i/>
        </w:rPr>
        <w:t xml:space="preserve"> </w:t>
      </w:r>
      <w:r w:rsidRPr="00BC2FC1">
        <w:rPr>
          <w:i/>
        </w:rPr>
        <w:t>ждет</w:t>
      </w:r>
      <w:r w:rsidR="00A53762" w:rsidRPr="00BC2FC1">
        <w:rPr>
          <w:i/>
        </w:rPr>
        <w:t xml:space="preserve"> </w:t>
      </w:r>
      <w:r w:rsidRPr="00BC2FC1">
        <w:rPr>
          <w:i/>
        </w:rPr>
        <w:t>важное</w:t>
      </w:r>
      <w:r w:rsidR="00A53762" w:rsidRPr="00BC2FC1">
        <w:rPr>
          <w:i/>
        </w:rPr>
        <w:t xml:space="preserve"> </w:t>
      </w:r>
      <w:r w:rsidRPr="00BC2FC1">
        <w:rPr>
          <w:i/>
        </w:rPr>
        <w:t>новшество.</w:t>
      </w:r>
      <w:r w:rsidR="00A53762" w:rsidRPr="00BC2FC1">
        <w:rPr>
          <w:i/>
        </w:rPr>
        <w:t xml:space="preserve"> </w:t>
      </w:r>
      <w:r w:rsidRPr="00BC2FC1">
        <w:rPr>
          <w:i/>
        </w:rPr>
        <w:t>Так,</w:t>
      </w:r>
      <w:r w:rsidR="00A53762" w:rsidRPr="00BC2FC1">
        <w:rPr>
          <w:i/>
        </w:rPr>
        <w:t xml:space="preserve"> </w:t>
      </w:r>
      <w:r w:rsidRPr="00BC2FC1">
        <w:rPr>
          <w:i/>
        </w:rPr>
        <w:t>страховые</w:t>
      </w:r>
      <w:r w:rsidR="00A53762" w:rsidRPr="00BC2FC1">
        <w:rPr>
          <w:i/>
        </w:rPr>
        <w:t xml:space="preserve"> </w:t>
      </w:r>
      <w:r w:rsidRPr="00BC2FC1">
        <w:rPr>
          <w:i/>
        </w:rPr>
        <w:t>пенсии</w:t>
      </w:r>
      <w:r w:rsidR="00A53762" w:rsidRPr="00BC2FC1">
        <w:rPr>
          <w:i/>
        </w:rPr>
        <w:t xml:space="preserve"> </w:t>
      </w:r>
      <w:r w:rsidRPr="00BC2FC1">
        <w:rPr>
          <w:i/>
        </w:rPr>
        <w:t>неработающих</w:t>
      </w:r>
      <w:r w:rsidR="00A53762" w:rsidRPr="00BC2FC1">
        <w:rPr>
          <w:i/>
        </w:rPr>
        <w:t xml:space="preserve"> </w:t>
      </w:r>
      <w:r w:rsidRPr="00BC2FC1">
        <w:rPr>
          <w:i/>
        </w:rPr>
        <w:t>граждан</w:t>
      </w:r>
      <w:r w:rsidR="00A53762" w:rsidRPr="00BC2FC1">
        <w:rPr>
          <w:i/>
        </w:rPr>
        <w:t xml:space="preserve"> </w:t>
      </w:r>
      <w:r w:rsidRPr="00BC2FC1">
        <w:rPr>
          <w:i/>
        </w:rPr>
        <w:t>будут</w:t>
      </w:r>
      <w:r w:rsidR="00A53762" w:rsidRPr="00BC2FC1">
        <w:rPr>
          <w:i/>
        </w:rPr>
        <w:t xml:space="preserve"> </w:t>
      </w:r>
      <w:r w:rsidRPr="00BC2FC1">
        <w:rPr>
          <w:i/>
        </w:rPr>
        <w:t>индексироваться</w:t>
      </w:r>
      <w:r w:rsidR="00A53762" w:rsidRPr="00BC2FC1">
        <w:rPr>
          <w:i/>
        </w:rPr>
        <w:t xml:space="preserve"> </w:t>
      </w:r>
      <w:r w:rsidRPr="00BC2FC1">
        <w:rPr>
          <w:i/>
        </w:rPr>
        <w:t>не</w:t>
      </w:r>
      <w:r w:rsidR="00A53762" w:rsidRPr="00BC2FC1">
        <w:rPr>
          <w:i/>
        </w:rPr>
        <w:t xml:space="preserve"> </w:t>
      </w:r>
      <w:r w:rsidRPr="00BC2FC1">
        <w:rPr>
          <w:i/>
        </w:rPr>
        <w:t>один</w:t>
      </w:r>
      <w:r w:rsidR="00A53762" w:rsidRPr="00BC2FC1">
        <w:rPr>
          <w:i/>
        </w:rPr>
        <w:t xml:space="preserve"> </w:t>
      </w:r>
      <w:r w:rsidRPr="00BC2FC1">
        <w:rPr>
          <w:i/>
        </w:rPr>
        <w:t>раз</w:t>
      </w:r>
      <w:r w:rsidR="00A53762" w:rsidRPr="00BC2FC1">
        <w:rPr>
          <w:i/>
        </w:rPr>
        <w:t xml:space="preserve"> </w:t>
      </w:r>
      <w:r w:rsidRPr="00BC2FC1">
        <w:rPr>
          <w:i/>
        </w:rPr>
        <w:t>в</w:t>
      </w:r>
      <w:r w:rsidR="00A53762" w:rsidRPr="00BC2FC1">
        <w:rPr>
          <w:i/>
        </w:rPr>
        <w:t xml:space="preserve"> </w:t>
      </w:r>
      <w:r w:rsidRPr="00BC2FC1">
        <w:rPr>
          <w:i/>
        </w:rPr>
        <w:t>год,</w:t>
      </w:r>
      <w:r w:rsidR="00A53762" w:rsidRPr="00BC2FC1">
        <w:rPr>
          <w:i/>
        </w:rPr>
        <w:t xml:space="preserve"> </w:t>
      </w:r>
      <w:r w:rsidRPr="00BC2FC1">
        <w:rPr>
          <w:i/>
        </w:rPr>
        <w:t>с</w:t>
      </w:r>
      <w:r w:rsidR="00A53762" w:rsidRPr="00BC2FC1">
        <w:rPr>
          <w:i/>
        </w:rPr>
        <w:t xml:space="preserve"> </w:t>
      </w:r>
      <w:r w:rsidRPr="00BC2FC1">
        <w:rPr>
          <w:i/>
        </w:rPr>
        <w:t>1</w:t>
      </w:r>
      <w:r w:rsidR="00A53762" w:rsidRPr="00BC2FC1">
        <w:rPr>
          <w:i/>
        </w:rPr>
        <w:t xml:space="preserve"> </w:t>
      </w:r>
      <w:r w:rsidRPr="00BC2FC1">
        <w:rPr>
          <w:i/>
        </w:rPr>
        <w:t>января,</w:t>
      </w:r>
      <w:r w:rsidR="00A53762" w:rsidRPr="00BC2FC1">
        <w:rPr>
          <w:i/>
        </w:rPr>
        <w:t xml:space="preserve"> </w:t>
      </w:r>
      <w:r w:rsidRPr="00BC2FC1">
        <w:rPr>
          <w:i/>
        </w:rPr>
        <w:t>как</w:t>
      </w:r>
      <w:r w:rsidR="00A53762" w:rsidRPr="00BC2FC1">
        <w:rPr>
          <w:i/>
        </w:rPr>
        <w:t xml:space="preserve"> </w:t>
      </w:r>
      <w:r w:rsidRPr="00BC2FC1">
        <w:rPr>
          <w:i/>
        </w:rPr>
        <w:t>сейчас,</w:t>
      </w:r>
      <w:r w:rsidR="00A53762" w:rsidRPr="00BC2FC1">
        <w:rPr>
          <w:i/>
        </w:rPr>
        <w:t xml:space="preserve"> </w:t>
      </w:r>
      <w:r w:rsidRPr="00BC2FC1">
        <w:rPr>
          <w:i/>
        </w:rPr>
        <w:t>а</w:t>
      </w:r>
      <w:r w:rsidR="00A53762" w:rsidRPr="00BC2FC1">
        <w:rPr>
          <w:i/>
        </w:rPr>
        <w:t xml:space="preserve"> </w:t>
      </w:r>
      <w:r w:rsidRPr="00BC2FC1">
        <w:rPr>
          <w:i/>
        </w:rPr>
        <w:t>дважды</w:t>
      </w:r>
      <w:r w:rsidR="00A53762" w:rsidRPr="00BC2FC1">
        <w:rPr>
          <w:i/>
        </w:rPr>
        <w:t xml:space="preserve"> - </w:t>
      </w:r>
      <w:r w:rsidRPr="00BC2FC1">
        <w:rPr>
          <w:i/>
        </w:rPr>
        <w:t>с</w:t>
      </w:r>
      <w:r w:rsidR="00A53762" w:rsidRPr="00BC2FC1">
        <w:rPr>
          <w:i/>
        </w:rPr>
        <w:t xml:space="preserve"> </w:t>
      </w:r>
      <w:r w:rsidRPr="00BC2FC1">
        <w:rPr>
          <w:i/>
        </w:rPr>
        <w:t>1</w:t>
      </w:r>
      <w:r w:rsidR="00A53762" w:rsidRPr="00BC2FC1">
        <w:rPr>
          <w:i/>
        </w:rPr>
        <w:t xml:space="preserve"> </w:t>
      </w:r>
      <w:r w:rsidRPr="00BC2FC1">
        <w:rPr>
          <w:i/>
        </w:rPr>
        <w:t>февраля</w:t>
      </w:r>
      <w:r w:rsidR="00A53762" w:rsidRPr="00BC2FC1">
        <w:rPr>
          <w:i/>
        </w:rPr>
        <w:t xml:space="preserve"> </w:t>
      </w:r>
      <w:r w:rsidRPr="00BC2FC1">
        <w:rPr>
          <w:i/>
        </w:rPr>
        <w:t>и</w:t>
      </w:r>
      <w:r w:rsidR="00A53762" w:rsidRPr="00BC2FC1">
        <w:rPr>
          <w:i/>
        </w:rPr>
        <w:t xml:space="preserve"> </w:t>
      </w:r>
      <w:r w:rsidRPr="00BC2FC1">
        <w:rPr>
          <w:i/>
        </w:rPr>
        <w:t>с</w:t>
      </w:r>
      <w:r w:rsidR="00A53762" w:rsidRPr="00BC2FC1">
        <w:rPr>
          <w:i/>
        </w:rPr>
        <w:t xml:space="preserve"> </w:t>
      </w:r>
      <w:r w:rsidRPr="00BC2FC1">
        <w:rPr>
          <w:i/>
        </w:rPr>
        <w:t>1</w:t>
      </w:r>
      <w:r w:rsidR="00A53762" w:rsidRPr="00BC2FC1">
        <w:rPr>
          <w:i/>
        </w:rPr>
        <w:t xml:space="preserve"> </w:t>
      </w:r>
      <w:r w:rsidRPr="00BC2FC1">
        <w:rPr>
          <w:i/>
        </w:rPr>
        <w:t>апреля.</w:t>
      </w:r>
      <w:r w:rsidR="00A53762" w:rsidRPr="00BC2FC1">
        <w:rPr>
          <w:i/>
        </w:rPr>
        <w:t xml:space="preserve"> </w:t>
      </w:r>
      <w:r w:rsidRPr="00BC2FC1">
        <w:rPr>
          <w:i/>
        </w:rPr>
        <w:t>Об</w:t>
      </w:r>
      <w:r w:rsidR="00A53762" w:rsidRPr="00BC2FC1">
        <w:rPr>
          <w:i/>
        </w:rPr>
        <w:t xml:space="preserve"> </w:t>
      </w:r>
      <w:r w:rsidRPr="00BC2FC1">
        <w:rPr>
          <w:i/>
        </w:rPr>
        <w:t>этом</w:t>
      </w:r>
      <w:r w:rsidR="00A53762" w:rsidRPr="00BC2FC1">
        <w:rPr>
          <w:i/>
        </w:rPr>
        <w:t xml:space="preserve"> </w:t>
      </w:r>
      <w:r w:rsidRPr="00BC2FC1">
        <w:rPr>
          <w:i/>
        </w:rPr>
        <w:t>заявили</w:t>
      </w:r>
      <w:r w:rsidR="00A53762" w:rsidRPr="00BC2FC1">
        <w:rPr>
          <w:i/>
        </w:rPr>
        <w:t xml:space="preserve"> </w:t>
      </w:r>
      <w:r w:rsidRPr="00BC2FC1">
        <w:rPr>
          <w:i/>
        </w:rPr>
        <w:t>в</w:t>
      </w:r>
      <w:r w:rsidR="00A53762" w:rsidRPr="00BC2FC1">
        <w:rPr>
          <w:i/>
        </w:rPr>
        <w:t xml:space="preserve"> </w:t>
      </w:r>
      <w:r w:rsidRPr="00BC2FC1">
        <w:rPr>
          <w:i/>
        </w:rPr>
        <w:t>Госдуме.</w:t>
      </w:r>
      <w:r w:rsidR="00A53762" w:rsidRPr="00BC2FC1">
        <w:rPr>
          <w:i/>
        </w:rPr>
        <w:t xml:space="preserve"> </w:t>
      </w:r>
      <w:r w:rsidRPr="00BC2FC1">
        <w:rPr>
          <w:i/>
        </w:rPr>
        <w:t>Кроме</w:t>
      </w:r>
      <w:r w:rsidR="00A53762" w:rsidRPr="00BC2FC1">
        <w:rPr>
          <w:i/>
        </w:rPr>
        <w:t xml:space="preserve"> </w:t>
      </w:r>
      <w:r w:rsidRPr="00BC2FC1">
        <w:rPr>
          <w:i/>
        </w:rPr>
        <w:t>корректировки</w:t>
      </w:r>
      <w:r w:rsidR="00A53762" w:rsidRPr="00BC2FC1">
        <w:rPr>
          <w:i/>
        </w:rPr>
        <w:t xml:space="preserve"> </w:t>
      </w:r>
      <w:r w:rsidRPr="00BC2FC1">
        <w:rPr>
          <w:i/>
        </w:rPr>
        <w:t>графика,</w:t>
      </w:r>
      <w:r w:rsidR="00A53762" w:rsidRPr="00BC2FC1">
        <w:rPr>
          <w:i/>
        </w:rPr>
        <w:t xml:space="preserve"> </w:t>
      </w:r>
      <w:r w:rsidRPr="00BC2FC1">
        <w:rPr>
          <w:i/>
        </w:rPr>
        <w:t>российских</w:t>
      </w:r>
      <w:r w:rsidR="00A53762" w:rsidRPr="00BC2FC1">
        <w:rPr>
          <w:i/>
        </w:rPr>
        <w:t xml:space="preserve"> </w:t>
      </w:r>
      <w:r w:rsidRPr="00BC2FC1">
        <w:rPr>
          <w:i/>
        </w:rPr>
        <w:t>пенсионеров</w:t>
      </w:r>
      <w:r w:rsidR="00A53762" w:rsidRPr="00BC2FC1">
        <w:rPr>
          <w:i/>
        </w:rPr>
        <w:t xml:space="preserve"> </w:t>
      </w:r>
      <w:r w:rsidRPr="00BC2FC1">
        <w:rPr>
          <w:i/>
        </w:rPr>
        <w:t>ожидает</w:t>
      </w:r>
      <w:r w:rsidR="00A53762" w:rsidRPr="00BC2FC1">
        <w:rPr>
          <w:i/>
        </w:rPr>
        <w:t xml:space="preserve"> </w:t>
      </w:r>
      <w:r w:rsidRPr="00BC2FC1">
        <w:rPr>
          <w:i/>
        </w:rPr>
        <w:t>и</w:t>
      </w:r>
      <w:r w:rsidR="00A53762" w:rsidRPr="00BC2FC1">
        <w:rPr>
          <w:i/>
        </w:rPr>
        <w:t xml:space="preserve"> </w:t>
      </w:r>
      <w:r w:rsidRPr="00BC2FC1">
        <w:rPr>
          <w:i/>
        </w:rPr>
        <w:t>другое</w:t>
      </w:r>
      <w:r w:rsidR="00A53762" w:rsidRPr="00BC2FC1">
        <w:rPr>
          <w:i/>
        </w:rPr>
        <w:t xml:space="preserve"> </w:t>
      </w:r>
      <w:r w:rsidRPr="00BC2FC1">
        <w:rPr>
          <w:i/>
        </w:rPr>
        <w:t>важное</w:t>
      </w:r>
      <w:r w:rsidR="00A53762" w:rsidRPr="00BC2FC1">
        <w:rPr>
          <w:i/>
        </w:rPr>
        <w:t xml:space="preserve"> </w:t>
      </w:r>
      <w:r w:rsidRPr="00BC2FC1">
        <w:rPr>
          <w:i/>
        </w:rPr>
        <w:t>изменение.</w:t>
      </w:r>
      <w:r w:rsidR="00A53762" w:rsidRPr="00BC2FC1">
        <w:rPr>
          <w:i/>
        </w:rPr>
        <w:t xml:space="preserve"> </w:t>
      </w:r>
      <w:r w:rsidRPr="00BC2FC1">
        <w:rPr>
          <w:i/>
        </w:rPr>
        <w:t>Индексация</w:t>
      </w:r>
      <w:r w:rsidR="00A53762" w:rsidRPr="00BC2FC1">
        <w:rPr>
          <w:i/>
        </w:rPr>
        <w:t xml:space="preserve"> </w:t>
      </w:r>
      <w:r w:rsidRPr="00BC2FC1">
        <w:rPr>
          <w:i/>
        </w:rPr>
        <w:t>будет</w:t>
      </w:r>
      <w:r w:rsidR="00A53762" w:rsidRPr="00BC2FC1">
        <w:rPr>
          <w:i/>
        </w:rPr>
        <w:t xml:space="preserve"> </w:t>
      </w:r>
      <w:r w:rsidRPr="00BC2FC1">
        <w:rPr>
          <w:i/>
        </w:rPr>
        <w:t>рассчитываться</w:t>
      </w:r>
      <w:r w:rsidR="00A53762" w:rsidRPr="00BC2FC1">
        <w:rPr>
          <w:i/>
        </w:rPr>
        <w:t xml:space="preserve"> </w:t>
      </w:r>
      <w:r w:rsidRPr="00BC2FC1">
        <w:rPr>
          <w:i/>
        </w:rPr>
        <w:t>по</w:t>
      </w:r>
      <w:r w:rsidR="00A53762" w:rsidRPr="00BC2FC1">
        <w:rPr>
          <w:i/>
        </w:rPr>
        <w:t xml:space="preserve"> </w:t>
      </w:r>
      <w:r w:rsidRPr="00BC2FC1">
        <w:rPr>
          <w:i/>
        </w:rPr>
        <w:t>новой</w:t>
      </w:r>
      <w:r w:rsidR="00A53762" w:rsidRPr="00BC2FC1">
        <w:rPr>
          <w:i/>
        </w:rPr>
        <w:t xml:space="preserve"> </w:t>
      </w:r>
      <w:r w:rsidRPr="00BC2FC1">
        <w:rPr>
          <w:i/>
        </w:rPr>
        <w:t>формуле,</w:t>
      </w:r>
      <w:r w:rsidR="00A53762" w:rsidRPr="00BC2FC1">
        <w:rPr>
          <w:i/>
        </w:rPr>
        <w:t xml:space="preserve"> </w:t>
      </w:r>
      <w:r w:rsidRPr="00BC2FC1">
        <w:rPr>
          <w:i/>
        </w:rPr>
        <w:t>которая,</w:t>
      </w:r>
      <w:r w:rsidR="00A53762" w:rsidRPr="00BC2FC1">
        <w:rPr>
          <w:i/>
        </w:rPr>
        <w:t xml:space="preserve"> </w:t>
      </w:r>
      <w:r w:rsidRPr="00BC2FC1">
        <w:rPr>
          <w:i/>
        </w:rPr>
        <w:t>по</w:t>
      </w:r>
      <w:r w:rsidR="00A53762" w:rsidRPr="00BC2FC1">
        <w:rPr>
          <w:i/>
        </w:rPr>
        <w:t xml:space="preserve"> </w:t>
      </w:r>
      <w:r w:rsidRPr="00BC2FC1">
        <w:rPr>
          <w:i/>
        </w:rPr>
        <w:t>предварительным</w:t>
      </w:r>
      <w:r w:rsidR="00A53762" w:rsidRPr="00BC2FC1">
        <w:rPr>
          <w:i/>
        </w:rPr>
        <w:t xml:space="preserve"> </w:t>
      </w:r>
      <w:r w:rsidRPr="00BC2FC1">
        <w:rPr>
          <w:i/>
        </w:rPr>
        <w:t>оценкам,</w:t>
      </w:r>
      <w:r w:rsidR="00A53762" w:rsidRPr="00BC2FC1">
        <w:rPr>
          <w:i/>
        </w:rPr>
        <w:t xml:space="preserve"> </w:t>
      </w:r>
      <w:r w:rsidRPr="00BC2FC1">
        <w:rPr>
          <w:i/>
        </w:rPr>
        <w:t>может</w:t>
      </w:r>
      <w:r w:rsidR="00A53762" w:rsidRPr="00BC2FC1">
        <w:rPr>
          <w:i/>
        </w:rPr>
        <w:t xml:space="preserve"> </w:t>
      </w:r>
      <w:r w:rsidRPr="00BC2FC1">
        <w:rPr>
          <w:i/>
        </w:rPr>
        <w:t>оказаться</w:t>
      </w:r>
      <w:r w:rsidR="00A53762" w:rsidRPr="00BC2FC1">
        <w:rPr>
          <w:i/>
        </w:rPr>
        <w:t xml:space="preserve"> </w:t>
      </w:r>
      <w:r w:rsidRPr="00BC2FC1">
        <w:rPr>
          <w:i/>
        </w:rPr>
        <w:t>для</w:t>
      </w:r>
      <w:r w:rsidR="00A53762" w:rsidRPr="00BC2FC1">
        <w:rPr>
          <w:i/>
        </w:rPr>
        <w:t xml:space="preserve"> </w:t>
      </w:r>
      <w:r w:rsidRPr="00BC2FC1">
        <w:rPr>
          <w:i/>
        </w:rPr>
        <w:t>пенсионеров</w:t>
      </w:r>
      <w:r w:rsidR="00A53762" w:rsidRPr="00BC2FC1">
        <w:rPr>
          <w:i/>
        </w:rPr>
        <w:t xml:space="preserve"> </w:t>
      </w:r>
      <w:r w:rsidRPr="00BC2FC1">
        <w:rPr>
          <w:i/>
        </w:rPr>
        <w:t>более</w:t>
      </w:r>
      <w:r w:rsidR="00A53762" w:rsidRPr="00BC2FC1">
        <w:rPr>
          <w:i/>
        </w:rPr>
        <w:t xml:space="preserve"> </w:t>
      </w:r>
      <w:r w:rsidRPr="00BC2FC1">
        <w:rPr>
          <w:i/>
        </w:rPr>
        <w:t>выгодной,</w:t>
      </w:r>
      <w:r w:rsidR="00A53762" w:rsidRPr="00BC2FC1">
        <w:rPr>
          <w:i/>
        </w:rPr>
        <w:t xml:space="preserve"> </w:t>
      </w:r>
      <w:r w:rsidRPr="00BC2FC1">
        <w:rPr>
          <w:i/>
        </w:rPr>
        <w:t>чем</w:t>
      </w:r>
      <w:r w:rsidR="00A53762" w:rsidRPr="00BC2FC1">
        <w:rPr>
          <w:i/>
        </w:rPr>
        <w:t xml:space="preserve"> </w:t>
      </w:r>
      <w:r w:rsidRPr="00BC2FC1">
        <w:rPr>
          <w:i/>
        </w:rPr>
        <w:t>нынешняя</w:t>
      </w:r>
      <w:r w:rsidR="00771D07" w:rsidRPr="00BC2FC1">
        <w:rPr>
          <w:i/>
        </w:rPr>
        <w:t>,</w:t>
      </w:r>
      <w:r w:rsidR="00A53762" w:rsidRPr="00BC2FC1">
        <w:rPr>
          <w:i/>
        </w:rPr>
        <w:t xml:space="preserve"> </w:t>
      </w:r>
      <w:hyperlink w:anchor="А108" w:history="1">
        <w:r w:rsidR="00771D07" w:rsidRPr="00BC2FC1">
          <w:rPr>
            <w:rStyle w:val="a3"/>
            <w:i/>
          </w:rPr>
          <w:t>передает</w:t>
        </w:r>
        <w:r w:rsidR="00A53762" w:rsidRPr="00BC2FC1">
          <w:rPr>
            <w:rStyle w:val="a3"/>
            <w:i/>
          </w:rPr>
          <w:t xml:space="preserve"> «</w:t>
        </w:r>
        <w:r w:rsidRPr="00BC2FC1">
          <w:rPr>
            <w:rStyle w:val="a3"/>
            <w:i/>
          </w:rPr>
          <w:t>Информер</w:t>
        </w:r>
        <w:r w:rsidR="00A53762" w:rsidRPr="00BC2FC1">
          <w:rPr>
            <w:rStyle w:val="a3"/>
            <w:i/>
          </w:rPr>
          <w:t>»</w:t>
        </w:r>
      </w:hyperlink>
    </w:p>
    <w:p w14:paraId="55C532D6" w14:textId="77777777" w:rsidR="00660B65" w:rsidRPr="00BC2FC1" w:rsidRDefault="00660B65" w:rsidP="00771D07">
      <w:pPr>
        <w:pStyle w:val="10"/>
        <w:jc w:val="center"/>
        <w:rPr>
          <w:color w:val="984806"/>
        </w:rPr>
      </w:pPr>
      <w:bookmarkStart w:id="6" w:name="_Toc167175178"/>
      <w:r w:rsidRPr="00BC2FC1">
        <w:rPr>
          <w:color w:val="984806"/>
        </w:rPr>
        <w:t>Ц</w:t>
      </w:r>
      <w:r w:rsidRPr="00BC2FC1">
        <w:t>итаты</w:t>
      </w:r>
      <w:r w:rsidR="00A53762" w:rsidRPr="00BC2FC1">
        <w:t xml:space="preserve"> </w:t>
      </w:r>
      <w:r w:rsidRPr="00BC2FC1">
        <w:t>дня</w:t>
      </w:r>
      <w:bookmarkEnd w:id="6"/>
    </w:p>
    <w:p w14:paraId="093C1729" w14:textId="77777777" w:rsidR="00676D5F" w:rsidRPr="00BC2FC1" w:rsidRDefault="00031304" w:rsidP="003B3BAA">
      <w:pPr>
        <w:numPr>
          <w:ilvl w:val="0"/>
          <w:numId w:val="27"/>
        </w:numPr>
        <w:rPr>
          <w:i/>
        </w:rPr>
      </w:pPr>
      <w:r w:rsidRPr="00BC2FC1">
        <w:rPr>
          <w:i/>
        </w:rPr>
        <w:t>Сергей</w:t>
      </w:r>
      <w:r w:rsidR="00A53762" w:rsidRPr="00BC2FC1">
        <w:rPr>
          <w:i/>
        </w:rPr>
        <w:t xml:space="preserve"> </w:t>
      </w:r>
      <w:r w:rsidRPr="00BC2FC1">
        <w:rPr>
          <w:i/>
        </w:rPr>
        <w:t>Беляков,</w:t>
      </w:r>
      <w:r w:rsidR="00A53762" w:rsidRPr="00BC2FC1">
        <w:rPr>
          <w:i/>
        </w:rPr>
        <w:t xml:space="preserve"> </w:t>
      </w:r>
      <w:r w:rsidRPr="00BC2FC1">
        <w:rPr>
          <w:i/>
        </w:rPr>
        <w:t>президент</w:t>
      </w:r>
      <w:r w:rsidR="00A53762" w:rsidRPr="00BC2FC1">
        <w:rPr>
          <w:i/>
        </w:rPr>
        <w:t xml:space="preserve"> </w:t>
      </w:r>
      <w:r w:rsidRPr="00BC2FC1">
        <w:rPr>
          <w:i/>
        </w:rPr>
        <w:t>НАПФ:</w:t>
      </w:r>
      <w:r w:rsidR="00A53762" w:rsidRPr="00BC2FC1">
        <w:rPr>
          <w:i/>
        </w:rPr>
        <w:t xml:space="preserve"> «</w:t>
      </w:r>
      <w:r w:rsidRPr="00BC2FC1">
        <w:rPr>
          <w:i/>
        </w:rPr>
        <w:t>Тема</w:t>
      </w:r>
      <w:r w:rsidR="00A53762" w:rsidRPr="00BC2FC1">
        <w:rPr>
          <w:i/>
        </w:rPr>
        <w:t xml:space="preserve"> </w:t>
      </w:r>
      <w:r w:rsidRPr="00BC2FC1">
        <w:rPr>
          <w:i/>
        </w:rPr>
        <w:t>пенсионного</w:t>
      </w:r>
      <w:r w:rsidR="00A53762" w:rsidRPr="00BC2FC1">
        <w:rPr>
          <w:i/>
        </w:rPr>
        <w:t xml:space="preserve"> </w:t>
      </w:r>
      <w:r w:rsidRPr="00BC2FC1">
        <w:rPr>
          <w:i/>
        </w:rPr>
        <w:t>обеспечения</w:t>
      </w:r>
      <w:r w:rsidR="00A53762" w:rsidRPr="00BC2FC1">
        <w:rPr>
          <w:i/>
        </w:rPr>
        <w:t xml:space="preserve"> </w:t>
      </w:r>
      <w:r w:rsidRPr="00BC2FC1">
        <w:rPr>
          <w:i/>
        </w:rPr>
        <w:t>и</w:t>
      </w:r>
      <w:r w:rsidR="00A53762" w:rsidRPr="00BC2FC1">
        <w:rPr>
          <w:i/>
        </w:rPr>
        <w:t xml:space="preserve"> </w:t>
      </w:r>
      <w:r w:rsidRPr="00BC2FC1">
        <w:rPr>
          <w:i/>
        </w:rPr>
        <w:t>формирования</w:t>
      </w:r>
      <w:r w:rsidR="00A53762" w:rsidRPr="00BC2FC1">
        <w:rPr>
          <w:i/>
        </w:rPr>
        <w:t xml:space="preserve"> </w:t>
      </w:r>
      <w:r w:rsidRPr="00BC2FC1">
        <w:rPr>
          <w:i/>
        </w:rPr>
        <w:t>долгосрочных</w:t>
      </w:r>
      <w:r w:rsidR="00A53762" w:rsidRPr="00BC2FC1">
        <w:rPr>
          <w:i/>
        </w:rPr>
        <w:t xml:space="preserve"> </w:t>
      </w:r>
      <w:r w:rsidRPr="00BC2FC1">
        <w:rPr>
          <w:i/>
        </w:rPr>
        <w:t>сбережений</w:t>
      </w:r>
      <w:r w:rsidR="00A53762" w:rsidRPr="00BC2FC1">
        <w:rPr>
          <w:i/>
        </w:rPr>
        <w:t xml:space="preserve"> </w:t>
      </w:r>
      <w:r w:rsidRPr="00BC2FC1">
        <w:rPr>
          <w:i/>
        </w:rPr>
        <w:t>вызывает</w:t>
      </w:r>
      <w:r w:rsidR="00A53762" w:rsidRPr="00BC2FC1">
        <w:rPr>
          <w:i/>
        </w:rPr>
        <w:t xml:space="preserve"> </w:t>
      </w:r>
      <w:r w:rsidRPr="00BC2FC1">
        <w:rPr>
          <w:i/>
        </w:rPr>
        <w:t>у</w:t>
      </w:r>
      <w:r w:rsidR="00A53762" w:rsidRPr="00BC2FC1">
        <w:rPr>
          <w:i/>
        </w:rPr>
        <w:t xml:space="preserve"> </w:t>
      </w:r>
      <w:r w:rsidRPr="00BC2FC1">
        <w:rPr>
          <w:i/>
        </w:rPr>
        <w:t>некоторых</w:t>
      </w:r>
      <w:r w:rsidR="00A53762" w:rsidRPr="00BC2FC1">
        <w:rPr>
          <w:i/>
        </w:rPr>
        <w:t xml:space="preserve"> </w:t>
      </w:r>
      <w:r w:rsidRPr="00BC2FC1">
        <w:rPr>
          <w:i/>
        </w:rPr>
        <w:t>людей</w:t>
      </w:r>
      <w:r w:rsidR="00A53762" w:rsidRPr="00BC2FC1">
        <w:rPr>
          <w:i/>
        </w:rPr>
        <w:t xml:space="preserve"> </w:t>
      </w:r>
      <w:r w:rsidRPr="00BC2FC1">
        <w:rPr>
          <w:i/>
        </w:rPr>
        <w:t>сомнения.</w:t>
      </w:r>
      <w:r w:rsidR="00A53762" w:rsidRPr="00BC2FC1">
        <w:rPr>
          <w:i/>
        </w:rPr>
        <w:t xml:space="preserve"> </w:t>
      </w:r>
      <w:r w:rsidRPr="00BC2FC1">
        <w:rPr>
          <w:i/>
        </w:rPr>
        <w:t>Этот</w:t>
      </w:r>
      <w:r w:rsidR="00A53762" w:rsidRPr="00BC2FC1">
        <w:rPr>
          <w:i/>
        </w:rPr>
        <w:t xml:space="preserve"> </w:t>
      </w:r>
      <w:r w:rsidRPr="00BC2FC1">
        <w:rPr>
          <w:i/>
        </w:rPr>
        <w:t>инструмент</w:t>
      </w:r>
      <w:r w:rsidR="00A53762" w:rsidRPr="00BC2FC1">
        <w:rPr>
          <w:i/>
        </w:rPr>
        <w:t xml:space="preserve"> </w:t>
      </w:r>
      <w:r w:rsidRPr="00BC2FC1">
        <w:rPr>
          <w:i/>
        </w:rPr>
        <w:t>позволяет</w:t>
      </w:r>
      <w:r w:rsidR="00A53762" w:rsidRPr="00BC2FC1">
        <w:rPr>
          <w:i/>
        </w:rPr>
        <w:t xml:space="preserve"> </w:t>
      </w:r>
      <w:r w:rsidRPr="00BC2FC1">
        <w:rPr>
          <w:i/>
        </w:rPr>
        <w:t>накопить</w:t>
      </w:r>
      <w:r w:rsidR="00A53762" w:rsidRPr="00BC2FC1">
        <w:rPr>
          <w:i/>
        </w:rPr>
        <w:t xml:space="preserve"> </w:t>
      </w:r>
      <w:r w:rsidRPr="00BC2FC1">
        <w:rPr>
          <w:i/>
        </w:rPr>
        <w:t>себе</w:t>
      </w:r>
      <w:r w:rsidR="00A53762" w:rsidRPr="00BC2FC1">
        <w:rPr>
          <w:i/>
        </w:rPr>
        <w:t xml:space="preserve"> </w:t>
      </w:r>
      <w:r w:rsidRPr="00BC2FC1">
        <w:rPr>
          <w:i/>
        </w:rPr>
        <w:t>на</w:t>
      </w:r>
      <w:r w:rsidR="00A53762" w:rsidRPr="00BC2FC1">
        <w:rPr>
          <w:i/>
        </w:rPr>
        <w:t xml:space="preserve"> </w:t>
      </w:r>
      <w:r w:rsidRPr="00BC2FC1">
        <w:rPr>
          <w:i/>
        </w:rPr>
        <w:t>будущее</w:t>
      </w:r>
      <w:r w:rsidR="00A53762" w:rsidRPr="00BC2FC1">
        <w:rPr>
          <w:i/>
        </w:rPr>
        <w:t xml:space="preserve"> </w:t>
      </w:r>
      <w:r w:rsidRPr="00BC2FC1">
        <w:rPr>
          <w:i/>
        </w:rPr>
        <w:t>потребление,</w:t>
      </w:r>
      <w:r w:rsidR="00A53762" w:rsidRPr="00BC2FC1">
        <w:rPr>
          <w:i/>
        </w:rPr>
        <w:t xml:space="preserve"> </w:t>
      </w:r>
      <w:r w:rsidRPr="00BC2FC1">
        <w:rPr>
          <w:i/>
        </w:rPr>
        <w:t>и</w:t>
      </w:r>
      <w:r w:rsidR="00A53762" w:rsidRPr="00BC2FC1">
        <w:rPr>
          <w:i/>
        </w:rPr>
        <w:t xml:space="preserve"> </w:t>
      </w:r>
      <w:r w:rsidRPr="00BC2FC1">
        <w:rPr>
          <w:i/>
        </w:rPr>
        <w:t>чтобы</w:t>
      </w:r>
      <w:r w:rsidR="00A53762" w:rsidRPr="00BC2FC1">
        <w:rPr>
          <w:i/>
        </w:rPr>
        <w:t xml:space="preserve"> </w:t>
      </w:r>
      <w:r w:rsidRPr="00BC2FC1">
        <w:rPr>
          <w:i/>
        </w:rPr>
        <w:t>была</w:t>
      </w:r>
      <w:r w:rsidR="00A53762" w:rsidRPr="00BC2FC1">
        <w:rPr>
          <w:i/>
        </w:rPr>
        <w:t xml:space="preserve"> </w:t>
      </w:r>
      <w:r w:rsidRPr="00BC2FC1">
        <w:rPr>
          <w:i/>
        </w:rPr>
        <w:t>финансовая</w:t>
      </w:r>
      <w:r w:rsidR="00A53762" w:rsidRPr="00BC2FC1">
        <w:rPr>
          <w:i/>
        </w:rPr>
        <w:t xml:space="preserve"> </w:t>
      </w:r>
      <w:r w:rsidRPr="00BC2FC1">
        <w:rPr>
          <w:i/>
        </w:rPr>
        <w:t>возможность</w:t>
      </w:r>
      <w:r w:rsidR="00A53762" w:rsidRPr="00BC2FC1">
        <w:rPr>
          <w:i/>
        </w:rPr>
        <w:t xml:space="preserve"> </w:t>
      </w:r>
      <w:r w:rsidRPr="00BC2FC1">
        <w:rPr>
          <w:i/>
        </w:rPr>
        <w:t>обеспечивать</w:t>
      </w:r>
      <w:r w:rsidR="00A53762" w:rsidRPr="00BC2FC1">
        <w:rPr>
          <w:i/>
        </w:rPr>
        <w:t xml:space="preserve"> </w:t>
      </w:r>
      <w:r w:rsidRPr="00BC2FC1">
        <w:rPr>
          <w:i/>
        </w:rPr>
        <w:t>свое</w:t>
      </w:r>
      <w:r w:rsidR="00A53762" w:rsidRPr="00BC2FC1">
        <w:rPr>
          <w:i/>
        </w:rPr>
        <w:t xml:space="preserve"> </w:t>
      </w:r>
      <w:r w:rsidRPr="00BC2FC1">
        <w:rPr>
          <w:i/>
        </w:rPr>
        <w:t>личное</w:t>
      </w:r>
      <w:r w:rsidR="00A53762" w:rsidRPr="00BC2FC1">
        <w:rPr>
          <w:i/>
        </w:rPr>
        <w:t xml:space="preserve"> </w:t>
      </w:r>
      <w:r w:rsidRPr="00BC2FC1">
        <w:rPr>
          <w:i/>
        </w:rPr>
        <w:t>качество</w:t>
      </w:r>
      <w:r w:rsidR="00A53762" w:rsidRPr="00BC2FC1">
        <w:rPr>
          <w:i/>
        </w:rPr>
        <w:t xml:space="preserve"> </w:t>
      </w:r>
      <w:r w:rsidRPr="00BC2FC1">
        <w:rPr>
          <w:i/>
        </w:rPr>
        <w:t>жизни</w:t>
      </w:r>
      <w:r w:rsidR="00A53762" w:rsidRPr="00BC2FC1">
        <w:rPr>
          <w:i/>
        </w:rPr>
        <w:t xml:space="preserve"> </w:t>
      </w:r>
      <w:r w:rsidRPr="00BC2FC1">
        <w:rPr>
          <w:i/>
        </w:rPr>
        <w:t>абсолютно</w:t>
      </w:r>
      <w:r w:rsidR="00A53762" w:rsidRPr="00BC2FC1">
        <w:rPr>
          <w:i/>
        </w:rPr>
        <w:t xml:space="preserve"> </w:t>
      </w:r>
      <w:r w:rsidRPr="00BC2FC1">
        <w:rPr>
          <w:i/>
        </w:rPr>
        <w:t>без</w:t>
      </w:r>
      <w:r w:rsidR="00A53762" w:rsidRPr="00BC2FC1">
        <w:rPr>
          <w:i/>
        </w:rPr>
        <w:t xml:space="preserve"> </w:t>
      </w:r>
      <w:r w:rsidRPr="00BC2FC1">
        <w:rPr>
          <w:i/>
        </w:rPr>
        <w:t>рисков</w:t>
      </w:r>
      <w:r w:rsidR="00A53762" w:rsidRPr="00BC2FC1">
        <w:rPr>
          <w:i/>
        </w:rPr>
        <w:t xml:space="preserve"> </w:t>
      </w:r>
      <w:r w:rsidRPr="00BC2FC1">
        <w:rPr>
          <w:i/>
        </w:rPr>
        <w:t>с</w:t>
      </w:r>
      <w:r w:rsidR="00A53762" w:rsidRPr="00BC2FC1">
        <w:rPr>
          <w:i/>
        </w:rPr>
        <w:t xml:space="preserve"> </w:t>
      </w:r>
      <w:r w:rsidRPr="00BC2FC1">
        <w:rPr>
          <w:i/>
        </w:rPr>
        <w:t>точки</w:t>
      </w:r>
      <w:r w:rsidR="00A53762" w:rsidRPr="00BC2FC1">
        <w:rPr>
          <w:i/>
        </w:rPr>
        <w:t xml:space="preserve"> </w:t>
      </w:r>
      <w:r w:rsidRPr="00BC2FC1">
        <w:rPr>
          <w:i/>
        </w:rPr>
        <w:t>зрения</w:t>
      </w:r>
      <w:r w:rsidR="00A53762" w:rsidRPr="00BC2FC1">
        <w:rPr>
          <w:i/>
        </w:rPr>
        <w:t xml:space="preserve"> </w:t>
      </w:r>
      <w:r w:rsidRPr="00BC2FC1">
        <w:rPr>
          <w:i/>
        </w:rPr>
        <w:t>потерь</w:t>
      </w:r>
      <w:r w:rsidR="00A53762" w:rsidRPr="00BC2FC1">
        <w:rPr>
          <w:i/>
        </w:rPr>
        <w:t xml:space="preserve"> </w:t>
      </w:r>
      <w:r w:rsidRPr="00BC2FC1">
        <w:rPr>
          <w:i/>
        </w:rPr>
        <w:t>этих</w:t>
      </w:r>
      <w:r w:rsidR="00A53762" w:rsidRPr="00BC2FC1">
        <w:rPr>
          <w:i/>
        </w:rPr>
        <w:t xml:space="preserve"> </w:t>
      </w:r>
      <w:r w:rsidRPr="00BC2FC1">
        <w:rPr>
          <w:i/>
        </w:rPr>
        <w:t>денег.</w:t>
      </w:r>
      <w:r w:rsidR="00A53762" w:rsidRPr="00BC2FC1">
        <w:rPr>
          <w:i/>
        </w:rPr>
        <w:t xml:space="preserve"> </w:t>
      </w:r>
      <w:r w:rsidRPr="00BC2FC1">
        <w:rPr>
          <w:i/>
        </w:rPr>
        <w:t>И</w:t>
      </w:r>
      <w:r w:rsidR="00A53762" w:rsidRPr="00BC2FC1">
        <w:rPr>
          <w:i/>
        </w:rPr>
        <w:t xml:space="preserve"> </w:t>
      </w:r>
      <w:r w:rsidRPr="00BC2FC1">
        <w:rPr>
          <w:i/>
        </w:rPr>
        <w:t>более</w:t>
      </w:r>
      <w:r w:rsidR="00A53762" w:rsidRPr="00BC2FC1">
        <w:rPr>
          <w:i/>
        </w:rPr>
        <w:t xml:space="preserve"> </w:t>
      </w:r>
      <w:r w:rsidRPr="00BC2FC1">
        <w:rPr>
          <w:i/>
        </w:rPr>
        <w:t>того,</w:t>
      </w:r>
      <w:r w:rsidR="00A53762" w:rsidRPr="00BC2FC1">
        <w:rPr>
          <w:i/>
        </w:rPr>
        <w:t xml:space="preserve"> </w:t>
      </w:r>
      <w:r w:rsidRPr="00BC2FC1">
        <w:rPr>
          <w:i/>
        </w:rPr>
        <w:t>получить</w:t>
      </w:r>
      <w:r w:rsidR="00A53762" w:rsidRPr="00BC2FC1">
        <w:rPr>
          <w:i/>
        </w:rPr>
        <w:t xml:space="preserve"> </w:t>
      </w:r>
      <w:r w:rsidRPr="00BC2FC1">
        <w:rPr>
          <w:i/>
        </w:rPr>
        <w:t>возможность</w:t>
      </w:r>
      <w:r w:rsidR="00A53762" w:rsidRPr="00BC2FC1">
        <w:rPr>
          <w:i/>
        </w:rPr>
        <w:t xml:space="preserve"> </w:t>
      </w:r>
      <w:r w:rsidRPr="00BC2FC1">
        <w:rPr>
          <w:i/>
        </w:rPr>
        <w:t>финансовой</w:t>
      </w:r>
      <w:r w:rsidR="00A53762" w:rsidRPr="00BC2FC1">
        <w:rPr>
          <w:i/>
        </w:rPr>
        <w:t xml:space="preserve"> </w:t>
      </w:r>
      <w:r w:rsidRPr="00BC2FC1">
        <w:rPr>
          <w:i/>
        </w:rPr>
        <w:t>поддержки</w:t>
      </w:r>
      <w:r w:rsidR="00A53762" w:rsidRPr="00BC2FC1">
        <w:rPr>
          <w:i/>
        </w:rPr>
        <w:t xml:space="preserve"> </w:t>
      </w:r>
      <w:r w:rsidRPr="00BC2FC1">
        <w:rPr>
          <w:i/>
        </w:rPr>
        <w:t>со</w:t>
      </w:r>
      <w:r w:rsidR="00A53762" w:rsidRPr="00BC2FC1">
        <w:rPr>
          <w:i/>
        </w:rPr>
        <w:t xml:space="preserve"> </w:t>
      </w:r>
      <w:r w:rsidRPr="00BC2FC1">
        <w:rPr>
          <w:i/>
        </w:rPr>
        <w:t>стороны</w:t>
      </w:r>
      <w:r w:rsidR="00A53762" w:rsidRPr="00BC2FC1">
        <w:rPr>
          <w:i/>
        </w:rPr>
        <w:t xml:space="preserve"> </w:t>
      </w:r>
      <w:r w:rsidRPr="00BC2FC1">
        <w:rPr>
          <w:i/>
        </w:rPr>
        <w:t>государства.</w:t>
      </w:r>
      <w:r w:rsidR="00A53762" w:rsidRPr="00BC2FC1">
        <w:rPr>
          <w:i/>
        </w:rPr>
        <w:t xml:space="preserve"> </w:t>
      </w:r>
      <w:r w:rsidRPr="00BC2FC1">
        <w:rPr>
          <w:i/>
        </w:rPr>
        <w:t>Это</w:t>
      </w:r>
      <w:r w:rsidR="00A53762" w:rsidRPr="00BC2FC1">
        <w:rPr>
          <w:i/>
        </w:rPr>
        <w:t xml:space="preserve"> </w:t>
      </w:r>
      <w:r w:rsidRPr="00BC2FC1">
        <w:rPr>
          <w:i/>
        </w:rPr>
        <w:t>снижает</w:t>
      </w:r>
      <w:r w:rsidR="00A53762" w:rsidRPr="00BC2FC1">
        <w:rPr>
          <w:i/>
        </w:rPr>
        <w:t xml:space="preserve"> </w:t>
      </w:r>
      <w:r w:rsidRPr="00BC2FC1">
        <w:rPr>
          <w:i/>
        </w:rPr>
        <w:t>нагрузку</w:t>
      </w:r>
      <w:r w:rsidR="00A53762" w:rsidRPr="00BC2FC1">
        <w:rPr>
          <w:i/>
        </w:rPr>
        <w:t xml:space="preserve"> </w:t>
      </w:r>
      <w:r w:rsidRPr="00BC2FC1">
        <w:rPr>
          <w:i/>
        </w:rPr>
        <w:t>на</w:t>
      </w:r>
      <w:r w:rsidR="00A53762" w:rsidRPr="00BC2FC1">
        <w:rPr>
          <w:i/>
        </w:rPr>
        <w:t xml:space="preserve"> </w:t>
      </w:r>
      <w:r w:rsidRPr="00BC2FC1">
        <w:rPr>
          <w:i/>
        </w:rPr>
        <w:t>бюджет</w:t>
      </w:r>
      <w:r w:rsidR="00A53762" w:rsidRPr="00BC2FC1">
        <w:rPr>
          <w:i/>
        </w:rPr>
        <w:t xml:space="preserve"> </w:t>
      </w:r>
      <w:r w:rsidRPr="00BC2FC1">
        <w:rPr>
          <w:i/>
        </w:rPr>
        <w:t>домохозяйства,</w:t>
      </w:r>
      <w:r w:rsidR="00A53762" w:rsidRPr="00BC2FC1">
        <w:rPr>
          <w:i/>
        </w:rPr>
        <w:t xml:space="preserve"> </w:t>
      </w:r>
      <w:r w:rsidRPr="00BC2FC1">
        <w:rPr>
          <w:i/>
        </w:rPr>
        <w:t>что</w:t>
      </w:r>
      <w:r w:rsidR="00A53762" w:rsidRPr="00BC2FC1">
        <w:rPr>
          <w:i/>
        </w:rPr>
        <w:t xml:space="preserve"> </w:t>
      </w:r>
      <w:r w:rsidRPr="00BC2FC1">
        <w:rPr>
          <w:i/>
        </w:rPr>
        <w:t>кажется</w:t>
      </w:r>
      <w:r w:rsidR="00A53762" w:rsidRPr="00BC2FC1">
        <w:rPr>
          <w:i/>
        </w:rPr>
        <w:t xml:space="preserve"> </w:t>
      </w:r>
      <w:r w:rsidRPr="00BC2FC1">
        <w:rPr>
          <w:i/>
        </w:rPr>
        <w:t>очень</w:t>
      </w:r>
      <w:r w:rsidR="00A53762" w:rsidRPr="00BC2FC1">
        <w:rPr>
          <w:i/>
        </w:rPr>
        <w:t xml:space="preserve"> </w:t>
      </w:r>
      <w:r w:rsidRPr="00BC2FC1">
        <w:rPr>
          <w:i/>
        </w:rPr>
        <w:t>важным</w:t>
      </w:r>
      <w:r w:rsidR="00A53762" w:rsidRPr="00BC2FC1">
        <w:rPr>
          <w:i/>
        </w:rPr>
        <w:t>»</w:t>
      </w:r>
    </w:p>
    <w:p w14:paraId="61512415" w14:textId="77777777" w:rsidR="00031304" w:rsidRPr="00BC2FC1" w:rsidRDefault="00031304" w:rsidP="003B3BAA">
      <w:pPr>
        <w:numPr>
          <w:ilvl w:val="0"/>
          <w:numId w:val="27"/>
        </w:numPr>
        <w:rPr>
          <w:i/>
        </w:rPr>
      </w:pPr>
      <w:r w:rsidRPr="00BC2FC1">
        <w:rPr>
          <w:i/>
        </w:rPr>
        <w:t>Сергей</w:t>
      </w:r>
      <w:r w:rsidR="00A53762" w:rsidRPr="00BC2FC1">
        <w:rPr>
          <w:i/>
        </w:rPr>
        <w:t xml:space="preserve"> </w:t>
      </w:r>
      <w:r w:rsidRPr="00BC2FC1">
        <w:rPr>
          <w:i/>
        </w:rPr>
        <w:t>Беляков,</w:t>
      </w:r>
      <w:r w:rsidR="00A53762" w:rsidRPr="00BC2FC1">
        <w:rPr>
          <w:i/>
        </w:rPr>
        <w:t xml:space="preserve"> </w:t>
      </w:r>
      <w:r w:rsidRPr="00BC2FC1">
        <w:rPr>
          <w:i/>
        </w:rPr>
        <w:t>президент</w:t>
      </w:r>
      <w:r w:rsidR="00A53762" w:rsidRPr="00BC2FC1">
        <w:rPr>
          <w:i/>
        </w:rPr>
        <w:t xml:space="preserve"> </w:t>
      </w:r>
      <w:r w:rsidRPr="00BC2FC1">
        <w:rPr>
          <w:i/>
        </w:rPr>
        <w:t>НАПФ:</w:t>
      </w:r>
      <w:r w:rsidR="00A53762" w:rsidRPr="00BC2FC1">
        <w:rPr>
          <w:i/>
        </w:rPr>
        <w:t xml:space="preserve"> «</w:t>
      </w:r>
      <w:r w:rsidRPr="00BC2FC1">
        <w:rPr>
          <w:i/>
        </w:rPr>
        <w:t>Программа</w:t>
      </w:r>
      <w:r w:rsidR="00A53762" w:rsidRPr="00BC2FC1">
        <w:rPr>
          <w:i/>
        </w:rPr>
        <w:t xml:space="preserve"> </w:t>
      </w:r>
      <w:r w:rsidRPr="00BC2FC1">
        <w:rPr>
          <w:i/>
        </w:rPr>
        <w:t>очень</w:t>
      </w:r>
      <w:r w:rsidR="00A53762" w:rsidRPr="00BC2FC1">
        <w:rPr>
          <w:i/>
        </w:rPr>
        <w:t xml:space="preserve"> </w:t>
      </w:r>
      <w:r w:rsidRPr="00BC2FC1">
        <w:rPr>
          <w:i/>
        </w:rPr>
        <w:t>привлекательная,</w:t>
      </w:r>
      <w:r w:rsidR="00A53762" w:rsidRPr="00BC2FC1">
        <w:rPr>
          <w:i/>
        </w:rPr>
        <w:t xml:space="preserve"> </w:t>
      </w:r>
      <w:r w:rsidRPr="00BC2FC1">
        <w:rPr>
          <w:i/>
        </w:rPr>
        <w:t>и</w:t>
      </w:r>
      <w:r w:rsidR="00A53762" w:rsidRPr="00BC2FC1">
        <w:rPr>
          <w:i/>
        </w:rPr>
        <w:t xml:space="preserve"> </w:t>
      </w:r>
      <w:r w:rsidRPr="00BC2FC1">
        <w:rPr>
          <w:i/>
        </w:rPr>
        <w:t>в</w:t>
      </w:r>
      <w:r w:rsidR="00A53762" w:rsidRPr="00BC2FC1">
        <w:rPr>
          <w:i/>
        </w:rPr>
        <w:t xml:space="preserve"> </w:t>
      </w:r>
      <w:r w:rsidRPr="00BC2FC1">
        <w:rPr>
          <w:i/>
        </w:rPr>
        <w:t>ней,</w:t>
      </w:r>
      <w:r w:rsidR="00A53762" w:rsidRPr="00BC2FC1">
        <w:rPr>
          <w:i/>
        </w:rPr>
        <w:t xml:space="preserve"> </w:t>
      </w:r>
      <w:r w:rsidRPr="00BC2FC1">
        <w:rPr>
          <w:i/>
        </w:rPr>
        <w:t>конечно</w:t>
      </w:r>
      <w:r w:rsidR="00A53762" w:rsidRPr="00BC2FC1">
        <w:rPr>
          <w:i/>
        </w:rPr>
        <w:t xml:space="preserve"> </w:t>
      </w:r>
      <w:r w:rsidRPr="00BC2FC1">
        <w:rPr>
          <w:i/>
        </w:rPr>
        <w:t>же,</w:t>
      </w:r>
      <w:r w:rsidR="00A53762" w:rsidRPr="00BC2FC1">
        <w:rPr>
          <w:i/>
        </w:rPr>
        <w:t xml:space="preserve"> </w:t>
      </w:r>
      <w:r w:rsidRPr="00BC2FC1">
        <w:rPr>
          <w:i/>
        </w:rPr>
        <w:t>надо</w:t>
      </w:r>
      <w:r w:rsidR="00A53762" w:rsidRPr="00BC2FC1">
        <w:rPr>
          <w:i/>
        </w:rPr>
        <w:t xml:space="preserve"> </w:t>
      </w:r>
      <w:r w:rsidRPr="00BC2FC1">
        <w:rPr>
          <w:i/>
        </w:rPr>
        <w:t>участвовать.</w:t>
      </w:r>
      <w:r w:rsidR="00A53762" w:rsidRPr="00BC2FC1">
        <w:rPr>
          <w:i/>
        </w:rPr>
        <w:t xml:space="preserve"> </w:t>
      </w:r>
      <w:r w:rsidRPr="00BC2FC1">
        <w:rPr>
          <w:i/>
        </w:rPr>
        <w:t>Не</w:t>
      </w:r>
      <w:r w:rsidR="00A53762" w:rsidRPr="00BC2FC1">
        <w:rPr>
          <w:i/>
        </w:rPr>
        <w:t xml:space="preserve"> </w:t>
      </w:r>
      <w:r w:rsidRPr="00BC2FC1">
        <w:rPr>
          <w:i/>
        </w:rPr>
        <w:t>нужно</w:t>
      </w:r>
      <w:r w:rsidR="00A53762" w:rsidRPr="00BC2FC1">
        <w:rPr>
          <w:i/>
        </w:rPr>
        <w:t xml:space="preserve"> </w:t>
      </w:r>
      <w:r w:rsidRPr="00BC2FC1">
        <w:rPr>
          <w:i/>
        </w:rPr>
        <w:t>откладывать</w:t>
      </w:r>
      <w:r w:rsidR="00A53762" w:rsidRPr="00BC2FC1">
        <w:rPr>
          <w:i/>
        </w:rPr>
        <w:t xml:space="preserve"> </w:t>
      </w:r>
      <w:r w:rsidRPr="00BC2FC1">
        <w:rPr>
          <w:i/>
        </w:rPr>
        <w:t>это</w:t>
      </w:r>
      <w:r w:rsidR="00A53762" w:rsidRPr="00BC2FC1">
        <w:rPr>
          <w:i/>
        </w:rPr>
        <w:t xml:space="preserve"> </w:t>
      </w:r>
      <w:r w:rsidRPr="00BC2FC1">
        <w:rPr>
          <w:i/>
        </w:rPr>
        <w:t>в</w:t>
      </w:r>
      <w:r w:rsidR="00A53762" w:rsidRPr="00BC2FC1">
        <w:rPr>
          <w:i/>
        </w:rPr>
        <w:t xml:space="preserve"> </w:t>
      </w:r>
      <w:r w:rsidRPr="00BC2FC1">
        <w:rPr>
          <w:i/>
        </w:rPr>
        <w:t>долгий</w:t>
      </w:r>
      <w:r w:rsidR="00A53762" w:rsidRPr="00BC2FC1">
        <w:rPr>
          <w:i/>
        </w:rPr>
        <w:t xml:space="preserve"> </w:t>
      </w:r>
      <w:r w:rsidRPr="00BC2FC1">
        <w:rPr>
          <w:i/>
        </w:rPr>
        <w:t>ящик</w:t>
      </w:r>
      <w:r w:rsidR="00A53762" w:rsidRPr="00BC2FC1">
        <w:rPr>
          <w:i/>
        </w:rPr>
        <w:t xml:space="preserve"> </w:t>
      </w:r>
      <w:r w:rsidRPr="00BC2FC1">
        <w:rPr>
          <w:i/>
        </w:rPr>
        <w:t>и</w:t>
      </w:r>
      <w:r w:rsidR="00A53762" w:rsidRPr="00BC2FC1">
        <w:rPr>
          <w:i/>
        </w:rPr>
        <w:t xml:space="preserve"> </w:t>
      </w:r>
      <w:r w:rsidRPr="00BC2FC1">
        <w:rPr>
          <w:i/>
        </w:rPr>
        <w:t>ждать</w:t>
      </w:r>
      <w:r w:rsidR="00A53762" w:rsidRPr="00BC2FC1">
        <w:rPr>
          <w:i/>
        </w:rPr>
        <w:t xml:space="preserve"> </w:t>
      </w:r>
      <w:r w:rsidRPr="00BC2FC1">
        <w:rPr>
          <w:i/>
        </w:rPr>
        <w:t>лучших</w:t>
      </w:r>
      <w:r w:rsidR="00A53762" w:rsidRPr="00BC2FC1">
        <w:rPr>
          <w:i/>
        </w:rPr>
        <w:t xml:space="preserve"> </w:t>
      </w:r>
      <w:r w:rsidRPr="00BC2FC1">
        <w:rPr>
          <w:i/>
        </w:rPr>
        <w:t>условий.</w:t>
      </w:r>
      <w:r w:rsidR="00A53762" w:rsidRPr="00BC2FC1">
        <w:rPr>
          <w:i/>
        </w:rPr>
        <w:t xml:space="preserve"> </w:t>
      </w:r>
      <w:r w:rsidRPr="00BC2FC1">
        <w:rPr>
          <w:i/>
        </w:rPr>
        <w:t>Пока</w:t>
      </w:r>
      <w:r w:rsidR="00A53762" w:rsidRPr="00BC2FC1">
        <w:rPr>
          <w:i/>
        </w:rPr>
        <w:t xml:space="preserve"> </w:t>
      </w:r>
      <w:r w:rsidRPr="00BC2FC1">
        <w:rPr>
          <w:i/>
        </w:rPr>
        <w:t>механизм</w:t>
      </w:r>
      <w:r w:rsidR="00A53762" w:rsidRPr="00BC2FC1">
        <w:rPr>
          <w:i/>
        </w:rPr>
        <w:t xml:space="preserve"> </w:t>
      </w:r>
      <w:r w:rsidRPr="00BC2FC1">
        <w:rPr>
          <w:i/>
        </w:rPr>
        <w:t>софинансирования</w:t>
      </w:r>
      <w:r w:rsidR="00A53762" w:rsidRPr="00BC2FC1">
        <w:rPr>
          <w:i/>
        </w:rPr>
        <w:t xml:space="preserve"> </w:t>
      </w:r>
      <w:r w:rsidRPr="00BC2FC1">
        <w:rPr>
          <w:i/>
        </w:rPr>
        <w:t>со</w:t>
      </w:r>
      <w:r w:rsidR="00A53762" w:rsidRPr="00BC2FC1">
        <w:rPr>
          <w:i/>
        </w:rPr>
        <w:t xml:space="preserve"> </w:t>
      </w:r>
      <w:r w:rsidRPr="00BC2FC1">
        <w:rPr>
          <w:i/>
        </w:rPr>
        <w:t>стороны</w:t>
      </w:r>
      <w:r w:rsidR="00A53762" w:rsidRPr="00BC2FC1">
        <w:rPr>
          <w:i/>
        </w:rPr>
        <w:t xml:space="preserve"> </w:t>
      </w:r>
      <w:r w:rsidRPr="00BC2FC1">
        <w:rPr>
          <w:i/>
        </w:rPr>
        <w:t>государства</w:t>
      </w:r>
      <w:r w:rsidR="00A53762" w:rsidRPr="00BC2FC1">
        <w:rPr>
          <w:i/>
        </w:rPr>
        <w:t xml:space="preserve"> </w:t>
      </w:r>
      <w:r w:rsidRPr="00BC2FC1">
        <w:rPr>
          <w:i/>
        </w:rPr>
        <w:t>предложен</w:t>
      </w:r>
      <w:r w:rsidR="00A53762" w:rsidRPr="00BC2FC1">
        <w:rPr>
          <w:i/>
        </w:rPr>
        <w:t xml:space="preserve"> </w:t>
      </w:r>
      <w:r w:rsidRPr="00BC2FC1">
        <w:rPr>
          <w:i/>
        </w:rPr>
        <w:t>в</w:t>
      </w:r>
      <w:r w:rsidR="00A53762" w:rsidRPr="00BC2FC1">
        <w:rPr>
          <w:i/>
        </w:rPr>
        <w:t xml:space="preserve"> </w:t>
      </w:r>
      <w:r w:rsidRPr="00BC2FC1">
        <w:rPr>
          <w:i/>
        </w:rPr>
        <w:t>течение</w:t>
      </w:r>
      <w:r w:rsidR="00A53762" w:rsidRPr="00BC2FC1">
        <w:rPr>
          <w:i/>
        </w:rPr>
        <w:t xml:space="preserve"> </w:t>
      </w:r>
      <w:r w:rsidRPr="00BC2FC1">
        <w:rPr>
          <w:i/>
        </w:rPr>
        <w:t>первых</w:t>
      </w:r>
      <w:r w:rsidR="00A53762" w:rsidRPr="00BC2FC1">
        <w:rPr>
          <w:i/>
        </w:rPr>
        <w:t xml:space="preserve"> </w:t>
      </w:r>
      <w:r w:rsidRPr="00BC2FC1">
        <w:rPr>
          <w:i/>
        </w:rPr>
        <w:t>трех</w:t>
      </w:r>
      <w:r w:rsidR="00A53762" w:rsidRPr="00BC2FC1">
        <w:rPr>
          <w:i/>
        </w:rPr>
        <w:t xml:space="preserve"> </w:t>
      </w:r>
      <w:r w:rsidRPr="00BC2FC1">
        <w:rPr>
          <w:i/>
        </w:rPr>
        <w:t>лет</w:t>
      </w:r>
      <w:r w:rsidR="00A53762" w:rsidRPr="00BC2FC1">
        <w:rPr>
          <w:i/>
        </w:rPr>
        <w:t xml:space="preserve"> </w:t>
      </w:r>
      <w:r w:rsidRPr="00BC2FC1">
        <w:rPr>
          <w:i/>
        </w:rPr>
        <w:t>действия</w:t>
      </w:r>
      <w:r w:rsidR="00A53762" w:rsidRPr="00BC2FC1">
        <w:rPr>
          <w:i/>
        </w:rPr>
        <w:t xml:space="preserve"> </w:t>
      </w:r>
      <w:r w:rsidRPr="00BC2FC1">
        <w:rPr>
          <w:i/>
        </w:rPr>
        <w:t>Программы.</w:t>
      </w:r>
      <w:r w:rsidR="00A53762" w:rsidRPr="00BC2FC1">
        <w:rPr>
          <w:i/>
        </w:rPr>
        <w:t xml:space="preserve"> </w:t>
      </w:r>
      <w:r w:rsidRPr="00BC2FC1">
        <w:rPr>
          <w:i/>
        </w:rPr>
        <w:t>Есть</w:t>
      </w:r>
      <w:r w:rsidR="00A53762" w:rsidRPr="00BC2FC1">
        <w:rPr>
          <w:i/>
        </w:rPr>
        <w:t xml:space="preserve"> </w:t>
      </w:r>
      <w:r w:rsidRPr="00BC2FC1">
        <w:rPr>
          <w:i/>
        </w:rPr>
        <w:t>договоренность,</w:t>
      </w:r>
      <w:r w:rsidR="00A53762" w:rsidRPr="00BC2FC1">
        <w:rPr>
          <w:i/>
        </w:rPr>
        <w:t xml:space="preserve"> </w:t>
      </w:r>
      <w:r w:rsidRPr="00BC2FC1">
        <w:rPr>
          <w:i/>
        </w:rPr>
        <w:t>что</w:t>
      </w:r>
      <w:r w:rsidR="00A53762" w:rsidRPr="00BC2FC1">
        <w:rPr>
          <w:i/>
        </w:rPr>
        <w:t xml:space="preserve"> </w:t>
      </w:r>
      <w:r w:rsidRPr="00BC2FC1">
        <w:rPr>
          <w:i/>
        </w:rPr>
        <w:t>если</w:t>
      </w:r>
      <w:r w:rsidR="00A53762" w:rsidRPr="00BC2FC1">
        <w:rPr>
          <w:i/>
        </w:rPr>
        <w:t xml:space="preserve"> </w:t>
      </w:r>
      <w:r w:rsidRPr="00BC2FC1">
        <w:rPr>
          <w:i/>
        </w:rPr>
        <w:t>бюджетные</w:t>
      </w:r>
      <w:r w:rsidR="00A53762" w:rsidRPr="00BC2FC1">
        <w:rPr>
          <w:i/>
        </w:rPr>
        <w:t xml:space="preserve"> </w:t>
      </w:r>
      <w:r w:rsidRPr="00BC2FC1">
        <w:rPr>
          <w:i/>
        </w:rPr>
        <w:t>возможности</w:t>
      </w:r>
      <w:r w:rsidR="00A53762" w:rsidRPr="00BC2FC1">
        <w:rPr>
          <w:i/>
        </w:rPr>
        <w:t xml:space="preserve"> </w:t>
      </w:r>
      <w:r w:rsidRPr="00BC2FC1">
        <w:rPr>
          <w:i/>
        </w:rPr>
        <w:t>позволят,</w:t>
      </w:r>
      <w:r w:rsidR="00A53762" w:rsidRPr="00BC2FC1">
        <w:rPr>
          <w:i/>
        </w:rPr>
        <w:t xml:space="preserve"> </w:t>
      </w:r>
      <w:r w:rsidRPr="00BC2FC1">
        <w:rPr>
          <w:i/>
        </w:rPr>
        <w:t>то</w:t>
      </w:r>
      <w:r w:rsidR="00A53762" w:rsidRPr="00BC2FC1">
        <w:rPr>
          <w:i/>
        </w:rPr>
        <w:t xml:space="preserve"> </w:t>
      </w:r>
      <w:r w:rsidRPr="00BC2FC1">
        <w:rPr>
          <w:i/>
        </w:rPr>
        <w:t>этот</w:t>
      </w:r>
      <w:r w:rsidR="00A53762" w:rsidRPr="00BC2FC1">
        <w:rPr>
          <w:i/>
        </w:rPr>
        <w:t xml:space="preserve"> </w:t>
      </w:r>
      <w:r w:rsidRPr="00BC2FC1">
        <w:rPr>
          <w:i/>
        </w:rPr>
        <w:t>период</w:t>
      </w:r>
      <w:r w:rsidR="00A53762" w:rsidRPr="00BC2FC1">
        <w:rPr>
          <w:i/>
        </w:rPr>
        <w:t xml:space="preserve"> </w:t>
      </w:r>
      <w:r w:rsidRPr="00BC2FC1">
        <w:rPr>
          <w:i/>
        </w:rPr>
        <w:t>может</w:t>
      </w:r>
      <w:r w:rsidR="00A53762" w:rsidRPr="00BC2FC1">
        <w:rPr>
          <w:i/>
        </w:rPr>
        <w:t xml:space="preserve"> </w:t>
      </w:r>
      <w:r w:rsidRPr="00BC2FC1">
        <w:rPr>
          <w:i/>
        </w:rPr>
        <w:t>быть</w:t>
      </w:r>
      <w:r w:rsidR="00A53762" w:rsidRPr="00BC2FC1">
        <w:rPr>
          <w:i/>
        </w:rPr>
        <w:t xml:space="preserve"> </w:t>
      </w:r>
      <w:r w:rsidRPr="00BC2FC1">
        <w:rPr>
          <w:i/>
        </w:rPr>
        <w:t>продлен.</w:t>
      </w:r>
      <w:r w:rsidR="00A53762" w:rsidRPr="00BC2FC1">
        <w:rPr>
          <w:i/>
        </w:rPr>
        <w:t xml:space="preserve"> </w:t>
      </w:r>
      <w:r w:rsidRPr="00BC2FC1">
        <w:rPr>
          <w:i/>
        </w:rPr>
        <w:t>Но</w:t>
      </w:r>
      <w:r w:rsidR="00A53762" w:rsidRPr="00BC2FC1">
        <w:rPr>
          <w:i/>
        </w:rPr>
        <w:t xml:space="preserve"> </w:t>
      </w:r>
      <w:r w:rsidRPr="00BC2FC1">
        <w:rPr>
          <w:i/>
        </w:rPr>
        <w:t>лучше</w:t>
      </w:r>
      <w:r w:rsidR="00A53762" w:rsidRPr="00BC2FC1">
        <w:rPr>
          <w:i/>
        </w:rPr>
        <w:t xml:space="preserve"> </w:t>
      </w:r>
      <w:r w:rsidRPr="00BC2FC1">
        <w:rPr>
          <w:i/>
        </w:rPr>
        <w:t>не</w:t>
      </w:r>
      <w:r w:rsidR="00A53762" w:rsidRPr="00BC2FC1">
        <w:rPr>
          <w:i/>
        </w:rPr>
        <w:t xml:space="preserve"> </w:t>
      </w:r>
      <w:r w:rsidRPr="00BC2FC1">
        <w:rPr>
          <w:i/>
        </w:rPr>
        <w:t>ждать,</w:t>
      </w:r>
      <w:r w:rsidR="00A53762" w:rsidRPr="00BC2FC1">
        <w:rPr>
          <w:i/>
        </w:rPr>
        <w:t xml:space="preserve"> </w:t>
      </w:r>
      <w:r w:rsidRPr="00BC2FC1">
        <w:rPr>
          <w:i/>
        </w:rPr>
        <w:t>что</w:t>
      </w:r>
      <w:r w:rsidR="00A53762" w:rsidRPr="00BC2FC1">
        <w:rPr>
          <w:i/>
        </w:rPr>
        <w:t xml:space="preserve"> </w:t>
      </w:r>
      <w:r w:rsidRPr="00BC2FC1">
        <w:rPr>
          <w:i/>
        </w:rPr>
        <w:t>будет</w:t>
      </w:r>
      <w:r w:rsidR="00A53762" w:rsidRPr="00BC2FC1">
        <w:rPr>
          <w:i/>
        </w:rPr>
        <w:t xml:space="preserve"> </w:t>
      </w:r>
      <w:r w:rsidRPr="00BC2FC1">
        <w:rPr>
          <w:i/>
        </w:rPr>
        <w:t>на</w:t>
      </w:r>
      <w:r w:rsidR="00A53762" w:rsidRPr="00BC2FC1">
        <w:rPr>
          <w:i/>
        </w:rPr>
        <w:t xml:space="preserve"> </w:t>
      </w:r>
      <w:r w:rsidRPr="00BC2FC1">
        <w:rPr>
          <w:i/>
        </w:rPr>
        <w:t>горизонте</w:t>
      </w:r>
      <w:r w:rsidR="00A53762" w:rsidRPr="00BC2FC1">
        <w:rPr>
          <w:i/>
        </w:rPr>
        <w:t xml:space="preserve"> </w:t>
      </w:r>
      <w:r w:rsidRPr="00BC2FC1">
        <w:rPr>
          <w:i/>
        </w:rPr>
        <w:t>трех</w:t>
      </w:r>
      <w:r w:rsidR="00A53762" w:rsidRPr="00BC2FC1">
        <w:rPr>
          <w:i/>
        </w:rPr>
        <w:t xml:space="preserve"> </w:t>
      </w:r>
      <w:r w:rsidRPr="00BC2FC1">
        <w:rPr>
          <w:i/>
        </w:rPr>
        <w:t>лет,</w:t>
      </w:r>
      <w:r w:rsidR="00A53762" w:rsidRPr="00BC2FC1">
        <w:rPr>
          <w:i/>
        </w:rPr>
        <w:t xml:space="preserve"> </w:t>
      </w:r>
      <w:r w:rsidRPr="00BC2FC1">
        <w:rPr>
          <w:i/>
        </w:rPr>
        <w:t>а</w:t>
      </w:r>
      <w:r w:rsidR="00A53762" w:rsidRPr="00BC2FC1">
        <w:rPr>
          <w:i/>
        </w:rPr>
        <w:t xml:space="preserve"> </w:t>
      </w:r>
      <w:r w:rsidRPr="00BC2FC1">
        <w:rPr>
          <w:i/>
        </w:rPr>
        <w:t>войти</w:t>
      </w:r>
      <w:r w:rsidR="00A53762" w:rsidRPr="00BC2FC1">
        <w:rPr>
          <w:i/>
        </w:rPr>
        <w:t xml:space="preserve"> </w:t>
      </w:r>
      <w:r w:rsidRPr="00BC2FC1">
        <w:rPr>
          <w:i/>
        </w:rPr>
        <w:t>в</w:t>
      </w:r>
      <w:r w:rsidR="00A53762" w:rsidRPr="00BC2FC1">
        <w:rPr>
          <w:i/>
        </w:rPr>
        <w:t xml:space="preserve"> </w:t>
      </w:r>
      <w:r w:rsidRPr="00BC2FC1">
        <w:rPr>
          <w:i/>
        </w:rPr>
        <w:t>эту</w:t>
      </w:r>
      <w:r w:rsidR="00A53762" w:rsidRPr="00BC2FC1">
        <w:rPr>
          <w:i/>
        </w:rPr>
        <w:t xml:space="preserve"> </w:t>
      </w:r>
      <w:r w:rsidRPr="00BC2FC1">
        <w:rPr>
          <w:i/>
        </w:rPr>
        <w:t>программу</w:t>
      </w:r>
      <w:r w:rsidR="00A53762" w:rsidRPr="00BC2FC1">
        <w:rPr>
          <w:i/>
        </w:rPr>
        <w:t xml:space="preserve"> </w:t>
      </w:r>
      <w:r w:rsidRPr="00BC2FC1">
        <w:rPr>
          <w:i/>
        </w:rPr>
        <w:t>сейчас</w:t>
      </w:r>
      <w:r w:rsidR="00A53762" w:rsidRPr="00BC2FC1">
        <w:rPr>
          <w:i/>
        </w:rPr>
        <w:t xml:space="preserve"> </w:t>
      </w:r>
      <w:r w:rsidRPr="00BC2FC1">
        <w:rPr>
          <w:i/>
        </w:rPr>
        <w:t>-</w:t>
      </w:r>
      <w:r w:rsidR="00A53762" w:rsidRPr="00BC2FC1">
        <w:rPr>
          <w:i/>
        </w:rPr>
        <w:t xml:space="preserve"> </w:t>
      </w:r>
      <w:r w:rsidRPr="00BC2FC1">
        <w:rPr>
          <w:i/>
        </w:rPr>
        <w:t>так</w:t>
      </w:r>
      <w:r w:rsidR="00A53762" w:rsidRPr="00BC2FC1">
        <w:rPr>
          <w:i/>
        </w:rPr>
        <w:t xml:space="preserve"> </w:t>
      </w:r>
      <w:r w:rsidRPr="00BC2FC1">
        <w:rPr>
          <w:i/>
        </w:rPr>
        <w:t>вы</w:t>
      </w:r>
      <w:r w:rsidR="00A53762" w:rsidRPr="00BC2FC1">
        <w:rPr>
          <w:i/>
        </w:rPr>
        <w:t xml:space="preserve"> </w:t>
      </w:r>
      <w:r w:rsidRPr="00BC2FC1">
        <w:rPr>
          <w:i/>
        </w:rPr>
        <w:t>удлиняете</w:t>
      </w:r>
      <w:r w:rsidR="00A53762" w:rsidRPr="00BC2FC1">
        <w:rPr>
          <w:i/>
        </w:rPr>
        <w:t xml:space="preserve"> </w:t>
      </w:r>
      <w:r w:rsidRPr="00BC2FC1">
        <w:rPr>
          <w:i/>
        </w:rPr>
        <w:t>период</w:t>
      </w:r>
      <w:r w:rsidR="00A53762" w:rsidRPr="00BC2FC1">
        <w:rPr>
          <w:i/>
        </w:rPr>
        <w:t xml:space="preserve"> </w:t>
      </w:r>
      <w:r w:rsidRPr="00BC2FC1">
        <w:rPr>
          <w:i/>
        </w:rPr>
        <w:t>формирования</w:t>
      </w:r>
      <w:r w:rsidR="00A53762" w:rsidRPr="00BC2FC1">
        <w:rPr>
          <w:i/>
        </w:rPr>
        <w:t xml:space="preserve"> </w:t>
      </w:r>
      <w:r w:rsidRPr="00BC2FC1">
        <w:rPr>
          <w:i/>
        </w:rPr>
        <w:t>будущего</w:t>
      </w:r>
      <w:r w:rsidR="00A53762" w:rsidRPr="00BC2FC1">
        <w:rPr>
          <w:i/>
        </w:rPr>
        <w:t xml:space="preserve"> </w:t>
      </w:r>
      <w:r w:rsidRPr="00BC2FC1">
        <w:rPr>
          <w:i/>
        </w:rPr>
        <w:t>капитала.</w:t>
      </w:r>
      <w:r w:rsidR="00A53762" w:rsidRPr="00BC2FC1">
        <w:rPr>
          <w:i/>
        </w:rPr>
        <w:t xml:space="preserve"> </w:t>
      </w:r>
      <w:r w:rsidRPr="00BC2FC1">
        <w:rPr>
          <w:i/>
        </w:rPr>
        <w:t>Ну</w:t>
      </w:r>
      <w:r w:rsidR="00A53762" w:rsidRPr="00BC2FC1">
        <w:rPr>
          <w:i/>
        </w:rPr>
        <w:t xml:space="preserve"> </w:t>
      </w:r>
      <w:r w:rsidRPr="00BC2FC1">
        <w:rPr>
          <w:i/>
        </w:rPr>
        <w:t>и</w:t>
      </w:r>
      <w:r w:rsidR="00A53762" w:rsidRPr="00BC2FC1">
        <w:rPr>
          <w:i/>
        </w:rPr>
        <w:t xml:space="preserve"> </w:t>
      </w:r>
      <w:r w:rsidRPr="00BC2FC1">
        <w:rPr>
          <w:i/>
        </w:rPr>
        <w:t>соответственно,</w:t>
      </w:r>
      <w:r w:rsidR="00A53762" w:rsidRPr="00BC2FC1">
        <w:rPr>
          <w:i/>
        </w:rPr>
        <w:t xml:space="preserve"> </w:t>
      </w:r>
      <w:r w:rsidRPr="00BC2FC1">
        <w:rPr>
          <w:i/>
        </w:rPr>
        <w:t>чем</w:t>
      </w:r>
      <w:r w:rsidR="00A53762" w:rsidRPr="00BC2FC1">
        <w:rPr>
          <w:i/>
        </w:rPr>
        <w:t xml:space="preserve"> </w:t>
      </w:r>
      <w:r w:rsidRPr="00BC2FC1">
        <w:rPr>
          <w:i/>
        </w:rPr>
        <w:t>дольше</w:t>
      </w:r>
      <w:r w:rsidR="00A53762" w:rsidRPr="00BC2FC1">
        <w:rPr>
          <w:i/>
        </w:rPr>
        <w:t xml:space="preserve"> </w:t>
      </w:r>
      <w:r w:rsidRPr="00BC2FC1">
        <w:rPr>
          <w:i/>
        </w:rPr>
        <w:t>период,</w:t>
      </w:r>
      <w:r w:rsidR="00A53762" w:rsidRPr="00BC2FC1">
        <w:rPr>
          <w:i/>
        </w:rPr>
        <w:t xml:space="preserve"> </w:t>
      </w:r>
      <w:r w:rsidRPr="00BC2FC1">
        <w:rPr>
          <w:i/>
        </w:rPr>
        <w:t>тем</w:t>
      </w:r>
      <w:r w:rsidR="00A53762" w:rsidRPr="00BC2FC1">
        <w:rPr>
          <w:i/>
        </w:rPr>
        <w:t xml:space="preserve"> </w:t>
      </w:r>
      <w:r w:rsidRPr="00BC2FC1">
        <w:rPr>
          <w:i/>
        </w:rPr>
        <w:t>больше</w:t>
      </w:r>
      <w:r w:rsidR="00A53762" w:rsidRPr="00BC2FC1">
        <w:rPr>
          <w:i/>
        </w:rPr>
        <w:t xml:space="preserve"> </w:t>
      </w:r>
      <w:r w:rsidRPr="00BC2FC1">
        <w:rPr>
          <w:i/>
        </w:rPr>
        <w:t>денег</w:t>
      </w:r>
      <w:r w:rsidR="00A53762" w:rsidRPr="00BC2FC1">
        <w:rPr>
          <w:i/>
        </w:rPr>
        <w:t xml:space="preserve"> </w:t>
      </w:r>
      <w:r w:rsidRPr="00BC2FC1">
        <w:rPr>
          <w:i/>
        </w:rPr>
        <w:t>вы</w:t>
      </w:r>
      <w:r w:rsidR="00A53762" w:rsidRPr="00BC2FC1">
        <w:rPr>
          <w:i/>
        </w:rPr>
        <w:t xml:space="preserve"> </w:t>
      </w:r>
      <w:r w:rsidRPr="00BC2FC1">
        <w:rPr>
          <w:i/>
        </w:rPr>
        <w:t>накопите</w:t>
      </w:r>
      <w:r w:rsidR="00A53762" w:rsidRPr="00BC2FC1">
        <w:rPr>
          <w:i/>
        </w:rPr>
        <w:t xml:space="preserve"> </w:t>
      </w:r>
      <w:r w:rsidRPr="00BC2FC1">
        <w:rPr>
          <w:i/>
        </w:rPr>
        <w:t>на</w:t>
      </w:r>
      <w:r w:rsidR="00A53762" w:rsidRPr="00BC2FC1">
        <w:rPr>
          <w:i/>
        </w:rPr>
        <w:t xml:space="preserve"> </w:t>
      </w:r>
      <w:r w:rsidRPr="00BC2FC1">
        <w:rPr>
          <w:i/>
        </w:rPr>
        <w:t>своем</w:t>
      </w:r>
      <w:r w:rsidR="00A53762" w:rsidRPr="00BC2FC1">
        <w:rPr>
          <w:i/>
        </w:rPr>
        <w:t xml:space="preserve"> </w:t>
      </w:r>
      <w:r w:rsidRPr="00BC2FC1">
        <w:rPr>
          <w:i/>
        </w:rPr>
        <w:t>счете</w:t>
      </w:r>
      <w:r w:rsidR="00A53762" w:rsidRPr="00BC2FC1">
        <w:rPr>
          <w:i/>
        </w:rPr>
        <w:t>»</w:t>
      </w:r>
    </w:p>
    <w:p w14:paraId="00E22F92" w14:textId="77777777" w:rsidR="00833789" w:rsidRPr="00BC2FC1" w:rsidRDefault="00833789" w:rsidP="003B3BAA">
      <w:pPr>
        <w:numPr>
          <w:ilvl w:val="0"/>
          <w:numId w:val="27"/>
        </w:numPr>
        <w:rPr>
          <w:i/>
        </w:rPr>
      </w:pPr>
      <w:r w:rsidRPr="00BC2FC1">
        <w:rPr>
          <w:i/>
        </w:rPr>
        <w:t>Ольга</w:t>
      </w:r>
      <w:r w:rsidR="00A53762" w:rsidRPr="00BC2FC1">
        <w:rPr>
          <w:i/>
        </w:rPr>
        <w:t xml:space="preserve"> </w:t>
      </w:r>
      <w:r w:rsidRPr="00BC2FC1">
        <w:rPr>
          <w:i/>
        </w:rPr>
        <w:t>Шишлянникова,</w:t>
      </w:r>
      <w:r w:rsidR="00A53762" w:rsidRPr="00BC2FC1">
        <w:rPr>
          <w:i/>
        </w:rPr>
        <w:t xml:space="preserve"> </w:t>
      </w:r>
      <w:r w:rsidRPr="00BC2FC1">
        <w:rPr>
          <w:i/>
        </w:rPr>
        <w:t>директор</w:t>
      </w:r>
      <w:r w:rsidR="00A53762" w:rsidRPr="00BC2FC1">
        <w:rPr>
          <w:i/>
        </w:rPr>
        <w:t xml:space="preserve"> </w:t>
      </w:r>
      <w:r w:rsidRPr="00BC2FC1">
        <w:rPr>
          <w:i/>
        </w:rPr>
        <w:t>департамента</w:t>
      </w:r>
      <w:r w:rsidR="00A53762" w:rsidRPr="00BC2FC1">
        <w:rPr>
          <w:i/>
        </w:rPr>
        <w:t xml:space="preserve"> </w:t>
      </w:r>
      <w:r w:rsidRPr="00BC2FC1">
        <w:rPr>
          <w:i/>
        </w:rPr>
        <w:t>инвестиционных</w:t>
      </w:r>
      <w:r w:rsidR="00A53762" w:rsidRPr="00BC2FC1">
        <w:rPr>
          <w:i/>
        </w:rPr>
        <w:t xml:space="preserve"> </w:t>
      </w:r>
      <w:r w:rsidRPr="00BC2FC1">
        <w:rPr>
          <w:i/>
        </w:rPr>
        <w:t>финансовых</w:t>
      </w:r>
      <w:r w:rsidR="00A53762" w:rsidRPr="00BC2FC1">
        <w:rPr>
          <w:i/>
        </w:rPr>
        <w:t xml:space="preserve"> </w:t>
      </w:r>
      <w:r w:rsidRPr="00BC2FC1">
        <w:rPr>
          <w:i/>
        </w:rPr>
        <w:t>посредников</w:t>
      </w:r>
      <w:r w:rsidR="00A53762" w:rsidRPr="00BC2FC1">
        <w:rPr>
          <w:i/>
        </w:rPr>
        <w:t xml:space="preserve"> </w:t>
      </w:r>
      <w:r w:rsidRPr="00BC2FC1">
        <w:rPr>
          <w:i/>
        </w:rPr>
        <w:t>ЦБ:</w:t>
      </w:r>
      <w:r w:rsidR="00A53762" w:rsidRPr="00BC2FC1">
        <w:rPr>
          <w:i/>
        </w:rPr>
        <w:t xml:space="preserve"> «</w:t>
      </w:r>
      <w:r w:rsidRPr="00BC2FC1">
        <w:rPr>
          <w:i/>
        </w:rPr>
        <w:t>Уже</w:t>
      </w:r>
      <w:r w:rsidR="00A53762" w:rsidRPr="00BC2FC1">
        <w:rPr>
          <w:i/>
        </w:rPr>
        <w:t xml:space="preserve"> </w:t>
      </w:r>
      <w:r w:rsidRPr="00BC2FC1">
        <w:rPr>
          <w:i/>
        </w:rPr>
        <w:t>430</w:t>
      </w:r>
      <w:r w:rsidR="00A53762" w:rsidRPr="00BC2FC1">
        <w:rPr>
          <w:i/>
        </w:rPr>
        <w:t xml:space="preserve"> </w:t>
      </w:r>
      <w:r w:rsidRPr="00BC2FC1">
        <w:rPr>
          <w:i/>
        </w:rPr>
        <w:t>тыс.</w:t>
      </w:r>
      <w:r w:rsidR="00A53762" w:rsidRPr="00BC2FC1">
        <w:rPr>
          <w:i/>
        </w:rPr>
        <w:t xml:space="preserve"> </w:t>
      </w:r>
      <w:r w:rsidRPr="00BC2FC1">
        <w:rPr>
          <w:i/>
        </w:rPr>
        <w:t>россиян</w:t>
      </w:r>
      <w:r w:rsidR="00A53762" w:rsidRPr="00BC2FC1">
        <w:rPr>
          <w:i/>
        </w:rPr>
        <w:t xml:space="preserve"> </w:t>
      </w:r>
      <w:r w:rsidRPr="00BC2FC1">
        <w:rPr>
          <w:i/>
        </w:rPr>
        <w:t>стали</w:t>
      </w:r>
      <w:r w:rsidR="00A53762" w:rsidRPr="00BC2FC1">
        <w:rPr>
          <w:i/>
        </w:rPr>
        <w:t xml:space="preserve"> </w:t>
      </w:r>
      <w:r w:rsidRPr="00BC2FC1">
        <w:rPr>
          <w:i/>
        </w:rPr>
        <w:t>участниками</w:t>
      </w:r>
      <w:r w:rsidR="00A53762" w:rsidRPr="00BC2FC1">
        <w:rPr>
          <w:i/>
        </w:rPr>
        <w:t xml:space="preserve"> </w:t>
      </w:r>
      <w:r w:rsidRPr="00BC2FC1">
        <w:rPr>
          <w:i/>
        </w:rPr>
        <w:t>ПДС.</w:t>
      </w:r>
      <w:r w:rsidR="00A53762" w:rsidRPr="00BC2FC1">
        <w:rPr>
          <w:i/>
        </w:rPr>
        <w:t xml:space="preserve"> </w:t>
      </w:r>
      <w:r w:rsidRPr="00BC2FC1">
        <w:rPr>
          <w:i/>
        </w:rPr>
        <w:t>По</w:t>
      </w:r>
      <w:r w:rsidR="00A53762" w:rsidRPr="00BC2FC1">
        <w:rPr>
          <w:i/>
        </w:rPr>
        <w:t xml:space="preserve"> </w:t>
      </w:r>
      <w:r w:rsidRPr="00BC2FC1">
        <w:rPr>
          <w:i/>
        </w:rPr>
        <w:t>состоянию</w:t>
      </w:r>
      <w:r w:rsidR="00A53762" w:rsidRPr="00BC2FC1">
        <w:rPr>
          <w:i/>
        </w:rPr>
        <w:t xml:space="preserve"> </w:t>
      </w:r>
      <w:r w:rsidRPr="00BC2FC1">
        <w:rPr>
          <w:i/>
        </w:rPr>
        <w:t>на</w:t>
      </w:r>
      <w:r w:rsidR="00A53762" w:rsidRPr="00BC2FC1">
        <w:rPr>
          <w:i/>
        </w:rPr>
        <w:t xml:space="preserve"> </w:t>
      </w:r>
      <w:r w:rsidRPr="00BC2FC1">
        <w:rPr>
          <w:i/>
        </w:rPr>
        <w:t>8</w:t>
      </w:r>
      <w:r w:rsidR="00A53762" w:rsidRPr="00BC2FC1">
        <w:rPr>
          <w:i/>
        </w:rPr>
        <w:t xml:space="preserve"> </w:t>
      </w:r>
      <w:r w:rsidRPr="00BC2FC1">
        <w:rPr>
          <w:i/>
        </w:rPr>
        <w:t>мая</w:t>
      </w:r>
      <w:r w:rsidR="00A53762" w:rsidRPr="00BC2FC1">
        <w:rPr>
          <w:i/>
        </w:rPr>
        <w:t xml:space="preserve"> </w:t>
      </w:r>
      <w:r w:rsidRPr="00BC2FC1">
        <w:rPr>
          <w:i/>
        </w:rPr>
        <w:t>в</w:t>
      </w:r>
      <w:r w:rsidR="00A53762" w:rsidRPr="00BC2FC1">
        <w:rPr>
          <w:i/>
        </w:rPr>
        <w:t xml:space="preserve"> </w:t>
      </w:r>
      <w:r w:rsidRPr="00BC2FC1">
        <w:rPr>
          <w:i/>
        </w:rPr>
        <w:t>программу</w:t>
      </w:r>
      <w:r w:rsidR="00A53762" w:rsidRPr="00BC2FC1">
        <w:rPr>
          <w:i/>
        </w:rPr>
        <w:t xml:space="preserve"> </w:t>
      </w:r>
      <w:r w:rsidRPr="00BC2FC1">
        <w:rPr>
          <w:i/>
        </w:rPr>
        <w:t>долгосрочных</w:t>
      </w:r>
      <w:r w:rsidR="00A53762" w:rsidRPr="00BC2FC1">
        <w:rPr>
          <w:i/>
        </w:rPr>
        <w:t xml:space="preserve"> </w:t>
      </w:r>
      <w:r w:rsidRPr="00BC2FC1">
        <w:rPr>
          <w:i/>
        </w:rPr>
        <w:t>сбережений</w:t>
      </w:r>
      <w:r w:rsidR="00A53762" w:rsidRPr="00BC2FC1">
        <w:rPr>
          <w:i/>
        </w:rPr>
        <w:t xml:space="preserve"> </w:t>
      </w:r>
      <w:r w:rsidRPr="00BC2FC1">
        <w:rPr>
          <w:i/>
        </w:rPr>
        <w:t>привлечено</w:t>
      </w:r>
      <w:r w:rsidR="00A53762" w:rsidRPr="00BC2FC1">
        <w:rPr>
          <w:i/>
        </w:rPr>
        <w:t xml:space="preserve"> </w:t>
      </w:r>
      <w:r w:rsidRPr="00BC2FC1">
        <w:rPr>
          <w:i/>
        </w:rPr>
        <w:t>ориентировочно</w:t>
      </w:r>
      <w:r w:rsidR="00A53762" w:rsidRPr="00BC2FC1">
        <w:rPr>
          <w:i/>
        </w:rPr>
        <w:t xml:space="preserve"> </w:t>
      </w:r>
      <w:r w:rsidRPr="00BC2FC1">
        <w:rPr>
          <w:i/>
        </w:rPr>
        <w:t>17,5</w:t>
      </w:r>
      <w:r w:rsidR="00A53762" w:rsidRPr="00BC2FC1">
        <w:rPr>
          <w:i/>
        </w:rPr>
        <w:t xml:space="preserve"> </w:t>
      </w:r>
      <w:r w:rsidRPr="00BC2FC1">
        <w:rPr>
          <w:i/>
        </w:rPr>
        <w:t>млрд</w:t>
      </w:r>
      <w:r w:rsidR="00A53762" w:rsidRPr="00BC2FC1">
        <w:rPr>
          <w:i/>
        </w:rPr>
        <w:t xml:space="preserve"> </w:t>
      </w:r>
      <w:r w:rsidRPr="00BC2FC1">
        <w:rPr>
          <w:i/>
        </w:rPr>
        <w:t>рублей.</w:t>
      </w:r>
      <w:r w:rsidR="00A53762" w:rsidRPr="00BC2FC1">
        <w:rPr>
          <w:i/>
        </w:rPr>
        <w:t xml:space="preserve"> </w:t>
      </w:r>
      <w:r w:rsidRPr="00BC2FC1">
        <w:rPr>
          <w:i/>
        </w:rPr>
        <w:t>Мы</w:t>
      </w:r>
      <w:r w:rsidR="00A53762" w:rsidRPr="00BC2FC1">
        <w:rPr>
          <w:i/>
        </w:rPr>
        <w:t xml:space="preserve"> </w:t>
      </w:r>
      <w:r w:rsidRPr="00BC2FC1">
        <w:rPr>
          <w:i/>
        </w:rPr>
        <w:t>прогнозируем,</w:t>
      </w:r>
      <w:r w:rsidR="00A53762" w:rsidRPr="00BC2FC1">
        <w:rPr>
          <w:i/>
        </w:rPr>
        <w:t xml:space="preserve"> </w:t>
      </w:r>
      <w:r w:rsidRPr="00BC2FC1">
        <w:rPr>
          <w:i/>
        </w:rPr>
        <w:t>что</w:t>
      </w:r>
      <w:r w:rsidR="00A53762" w:rsidRPr="00BC2FC1">
        <w:rPr>
          <w:i/>
        </w:rPr>
        <w:t xml:space="preserve"> </w:t>
      </w:r>
      <w:r w:rsidRPr="00BC2FC1">
        <w:rPr>
          <w:i/>
        </w:rPr>
        <w:t>с</w:t>
      </w:r>
      <w:r w:rsidR="00A53762" w:rsidRPr="00BC2FC1">
        <w:rPr>
          <w:i/>
        </w:rPr>
        <w:t xml:space="preserve"> </w:t>
      </w:r>
      <w:r w:rsidRPr="00BC2FC1">
        <w:rPr>
          <w:i/>
        </w:rPr>
        <w:t>каждым</w:t>
      </w:r>
      <w:r w:rsidR="00A53762" w:rsidRPr="00BC2FC1">
        <w:rPr>
          <w:i/>
        </w:rPr>
        <w:t xml:space="preserve"> </w:t>
      </w:r>
      <w:r w:rsidRPr="00BC2FC1">
        <w:rPr>
          <w:i/>
        </w:rPr>
        <w:t>месяцем</w:t>
      </w:r>
      <w:r w:rsidR="00A53762" w:rsidRPr="00BC2FC1">
        <w:rPr>
          <w:i/>
        </w:rPr>
        <w:t xml:space="preserve"> </w:t>
      </w:r>
      <w:r w:rsidRPr="00BC2FC1">
        <w:rPr>
          <w:i/>
        </w:rPr>
        <w:t>эта</w:t>
      </w:r>
      <w:r w:rsidR="00A53762" w:rsidRPr="00BC2FC1">
        <w:rPr>
          <w:i/>
        </w:rPr>
        <w:t xml:space="preserve"> </w:t>
      </w:r>
      <w:r w:rsidRPr="00BC2FC1">
        <w:rPr>
          <w:i/>
        </w:rPr>
        <w:t>сумма</w:t>
      </w:r>
      <w:r w:rsidR="00A53762" w:rsidRPr="00BC2FC1">
        <w:rPr>
          <w:i/>
        </w:rPr>
        <w:t xml:space="preserve"> </w:t>
      </w:r>
      <w:r w:rsidRPr="00BC2FC1">
        <w:rPr>
          <w:i/>
        </w:rPr>
        <w:t>будет</w:t>
      </w:r>
      <w:r w:rsidR="00A53762" w:rsidRPr="00BC2FC1">
        <w:rPr>
          <w:i/>
        </w:rPr>
        <w:t xml:space="preserve"> </w:t>
      </w:r>
      <w:r w:rsidRPr="00BC2FC1">
        <w:rPr>
          <w:i/>
        </w:rPr>
        <w:t>увеличиваться,</w:t>
      </w:r>
      <w:r w:rsidR="00A53762" w:rsidRPr="00BC2FC1">
        <w:rPr>
          <w:i/>
        </w:rPr>
        <w:t xml:space="preserve"> </w:t>
      </w:r>
      <w:r w:rsidRPr="00BC2FC1">
        <w:rPr>
          <w:i/>
        </w:rPr>
        <w:t>поскольку</w:t>
      </w:r>
      <w:r w:rsidR="00A53762" w:rsidRPr="00BC2FC1">
        <w:rPr>
          <w:i/>
        </w:rPr>
        <w:t xml:space="preserve"> </w:t>
      </w:r>
      <w:r w:rsidRPr="00BC2FC1">
        <w:rPr>
          <w:i/>
        </w:rPr>
        <w:t>все</w:t>
      </w:r>
      <w:r w:rsidR="00A53762" w:rsidRPr="00BC2FC1">
        <w:rPr>
          <w:i/>
        </w:rPr>
        <w:t xml:space="preserve"> </w:t>
      </w:r>
      <w:r w:rsidRPr="00BC2FC1">
        <w:rPr>
          <w:i/>
        </w:rPr>
        <w:t>больше</w:t>
      </w:r>
      <w:r w:rsidR="00A53762" w:rsidRPr="00BC2FC1">
        <w:rPr>
          <w:i/>
        </w:rPr>
        <w:t xml:space="preserve"> </w:t>
      </w:r>
      <w:r w:rsidRPr="00BC2FC1">
        <w:rPr>
          <w:i/>
        </w:rPr>
        <w:t>и</w:t>
      </w:r>
      <w:r w:rsidR="00A53762" w:rsidRPr="00BC2FC1">
        <w:rPr>
          <w:i/>
        </w:rPr>
        <w:t xml:space="preserve"> </w:t>
      </w:r>
      <w:r w:rsidRPr="00BC2FC1">
        <w:rPr>
          <w:i/>
        </w:rPr>
        <w:t>больше</w:t>
      </w:r>
      <w:r w:rsidR="00A53762" w:rsidRPr="00BC2FC1">
        <w:rPr>
          <w:i/>
        </w:rPr>
        <w:t xml:space="preserve"> </w:t>
      </w:r>
      <w:r w:rsidRPr="00BC2FC1">
        <w:rPr>
          <w:i/>
        </w:rPr>
        <w:t>негосударственных</w:t>
      </w:r>
      <w:r w:rsidR="00A53762" w:rsidRPr="00BC2FC1">
        <w:rPr>
          <w:i/>
        </w:rPr>
        <w:t xml:space="preserve"> </w:t>
      </w:r>
      <w:r w:rsidRPr="00BC2FC1">
        <w:rPr>
          <w:i/>
        </w:rPr>
        <w:t>пенсионных</w:t>
      </w:r>
      <w:r w:rsidR="00A53762" w:rsidRPr="00BC2FC1">
        <w:rPr>
          <w:i/>
        </w:rPr>
        <w:t xml:space="preserve"> </w:t>
      </w:r>
      <w:r w:rsidRPr="00BC2FC1">
        <w:rPr>
          <w:i/>
        </w:rPr>
        <w:t>фондов</w:t>
      </w:r>
      <w:r w:rsidR="00A53762" w:rsidRPr="00BC2FC1">
        <w:rPr>
          <w:i/>
        </w:rPr>
        <w:t xml:space="preserve"> </w:t>
      </w:r>
      <w:r w:rsidRPr="00BC2FC1">
        <w:rPr>
          <w:i/>
        </w:rPr>
        <w:t>выходят</w:t>
      </w:r>
      <w:r w:rsidR="00A53762" w:rsidRPr="00BC2FC1">
        <w:rPr>
          <w:i/>
        </w:rPr>
        <w:t xml:space="preserve"> </w:t>
      </w:r>
      <w:r w:rsidRPr="00BC2FC1">
        <w:rPr>
          <w:i/>
        </w:rPr>
        <w:t>на</w:t>
      </w:r>
      <w:r w:rsidR="00A53762" w:rsidRPr="00BC2FC1">
        <w:rPr>
          <w:i/>
        </w:rPr>
        <w:t xml:space="preserve"> </w:t>
      </w:r>
      <w:r w:rsidRPr="00BC2FC1">
        <w:rPr>
          <w:i/>
        </w:rPr>
        <w:t>рынок</w:t>
      </w:r>
      <w:r w:rsidR="00A53762" w:rsidRPr="00BC2FC1">
        <w:rPr>
          <w:i/>
        </w:rPr>
        <w:t xml:space="preserve"> </w:t>
      </w:r>
      <w:r w:rsidRPr="00BC2FC1">
        <w:rPr>
          <w:i/>
        </w:rPr>
        <w:t>ПДС</w:t>
      </w:r>
      <w:r w:rsidR="00A53762" w:rsidRPr="00BC2FC1">
        <w:rPr>
          <w:i/>
        </w:rPr>
        <w:t>»</w:t>
      </w:r>
    </w:p>
    <w:p w14:paraId="0047A3C6" w14:textId="77777777" w:rsidR="00A0290C" w:rsidRPr="00BC2FC1"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BC2FC1">
        <w:rPr>
          <w:u w:val="single"/>
        </w:rPr>
        <w:lastRenderedPageBreak/>
        <w:t>ОГЛАВЛЕНИЕ</w:t>
      </w:r>
    </w:p>
    <w:p w14:paraId="574CCE28" w14:textId="7CE45F4A" w:rsidR="005D140E" w:rsidRDefault="00BA1767">
      <w:pPr>
        <w:pStyle w:val="12"/>
        <w:tabs>
          <w:tab w:val="right" w:leader="dot" w:pos="9061"/>
        </w:tabs>
        <w:rPr>
          <w:rFonts w:ascii="Calibri" w:hAnsi="Calibri"/>
          <w:b w:val="0"/>
          <w:noProof/>
          <w:kern w:val="2"/>
          <w:sz w:val="24"/>
        </w:rPr>
      </w:pPr>
      <w:r w:rsidRPr="00BC2FC1">
        <w:rPr>
          <w:caps/>
        </w:rPr>
        <w:fldChar w:fldCharType="begin"/>
      </w:r>
      <w:r w:rsidR="00310633" w:rsidRPr="00BC2FC1">
        <w:rPr>
          <w:caps/>
        </w:rPr>
        <w:instrText xml:space="preserve"> TOC \o "1-5" \h \z \u </w:instrText>
      </w:r>
      <w:r w:rsidRPr="00BC2FC1">
        <w:rPr>
          <w:caps/>
        </w:rPr>
        <w:fldChar w:fldCharType="separate"/>
      </w:r>
      <w:hyperlink w:anchor="_Toc167175177" w:history="1">
        <w:r w:rsidR="005D140E" w:rsidRPr="00522C5C">
          <w:rPr>
            <w:rStyle w:val="a3"/>
            <w:noProof/>
          </w:rPr>
          <w:t>Темы</w:t>
        </w:r>
        <w:r w:rsidR="005D140E" w:rsidRPr="00522C5C">
          <w:rPr>
            <w:rStyle w:val="a3"/>
            <w:rFonts w:ascii="Arial Rounded MT Bold" w:hAnsi="Arial Rounded MT Bold"/>
            <w:noProof/>
          </w:rPr>
          <w:t xml:space="preserve"> </w:t>
        </w:r>
        <w:r w:rsidR="005D140E" w:rsidRPr="00522C5C">
          <w:rPr>
            <w:rStyle w:val="a3"/>
            <w:noProof/>
          </w:rPr>
          <w:t>дня</w:t>
        </w:r>
        <w:r w:rsidR="005D140E">
          <w:rPr>
            <w:noProof/>
            <w:webHidden/>
          </w:rPr>
          <w:tab/>
        </w:r>
        <w:r w:rsidR="005D140E">
          <w:rPr>
            <w:noProof/>
            <w:webHidden/>
          </w:rPr>
          <w:fldChar w:fldCharType="begin"/>
        </w:r>
        <w:r w:rsidR="005D140E">
          <w:rPr>
            <w:noProof/>
            <w:webHidden/>
          </w:rPr>
          <w:instrText xml:space="preserve"> PAGEREF _Toc167175177 \h </w:instrText>
        </w:r>
        <w:r w:rsidR="005D140E">
          <w:rPr>
            <w:noProof/>
            <w:webHidden/>
          </w:rPr>
        </w:r>
        <w:r w:rsidR="005D140E">
          <w:rPr>
            <w:noProof/>
            <w:webHidden/>
          </w:rPr>
          <w:fldChar w:fldCharType="separate"/>
        </w:r>
        <w:r w:rsidR="005D140E">
          <w:rPr>
            <w:noProof/>
            <w:webHidden/>
          </w:rPr>
          <w:t>2</w:t>
        </w:r>
        <w:r w:rsidR="005D140E">
          <w:rPr>
            <w:noProof/>
            <w:webHidden/>
          </w:rPr>
          <w:fldChar w:fldCharType="end"/>
        </w:r>
      </w:hyperlink>
    </w:p>
    <w:p w14:paraId="388DAEBF" w14:textId="3E058BBE" w:rsidR="005D140E" w:rsidRDefault="005D140E">
      <w:pPr>
        <w:pStyle w:val="12"/>
        <w:tabs>
          <w:tab w:val="right" w:leader="dot" w:pos="9061"/>
        </w:tabs>
        <w:rPr>
          <w:rFonts w:ascii="Calibri" w:hAnsi="Calibri"/>
          <w:b w:val="0"/>
          <w:noProof/>
          <w:kern w:val="2"/>
          <w:sz w:val="24"/>
        </w:rPr>
      </w:pPr>
      <w:hyperlink w:anchor="_Toc167175178" w:history="1">
        <w:r w:rsidRPr="00522C5C">
          <w:rPr>
            <w:rStyle w:val="a3"/>
            <w:noProof/>
          </w:rPr>
          <w:t>Цитаты дня</w:t>
        </w:r>
        <w:r>
          <w:rPr>
            <w:noProof/>
            <w:webHidden/>
          </w:rPr>
          <w:tab/>
        </w:r>
        <w:r>
          <w:rPr>
            <w:noProof/>
            <w:webHidden/>
          </w:rPr>
          <w:fldChar w:fldCharType="begin"/>
        </w:r>
        <w:r>
          <w:rPr>
            <w:noProof/>
            <w:webHidden/>
          </w:rPr>
          <w:instrText xml:space="preserve"> PAGEREF _Toc167175178 \h </w:instrText>
        </w:r>
        <w:r>
          <w:rPr>
            <w:noProof/>
            <w:webHidden/>
          </w:rPr>
        </w:r>
        <w:r>
          <w:rPr>
            <w:noProof/>
            <w:webHidden/>
          </w:rPr>
          <w:fldChar w:fldCharType="separate"/>
        </w:r>
        <w:r>
          <w:rPr>
            <w:noProof/>
            <w:webHidden/>
          </w:rPr>
          <w:t>3</w:t>
        </w:r>
        <w:r>
          <w:rPr>
            <w:noProof/>
            <w:webHidden/>
          </w:rPr>
          <w:fldChar w:fldCharType="end"/>
        </w:r>
      </w:hyperlink>
    </w:p>
    <w:p w14:paraId="2E75A38A" w14:textId="10648CAE" w:rsidR="005D140E" w:rsidRDefault="005D140E">
      <w:pPr>
        <w:pStyle w:val="12"/>
        <w:tabs>
          <w:tab w:val="right" w:leader="dot" w:pos="9061"/>
        </w:tabs>
        <w:rPr>
          <w:rFonts w:ascii="Calibri" w:hAnsi="Calibri"/>
          <w:b w:val="0"/>
          <w:noProof/>
          <w:kern w:val="2"/>
          <w:sz w:val="24"/>
        </w:rPr>
      </w:pPr>
      <w:hyperlink w:anchor="_Toc167175179" w:history="1">
        <w:r w:rsidRPr="00522C5C">
          <w:rPr>
            <w:rStyle w:val="a3"/>
            <w:noProof/>
          </w:rPr>
          <w:t>НОВОСТИ ПЕНСИОННОЙ ОТРАСЛИ</w:t>
        </w:r>
        <w:r>
          <w:rPr>
            <w:noProof/>
            <w:webHidden/>
          </w:rPr>
          <w:tab/>
        </w:r>
        <w:r>
          <w:rPr>
            <w:noProof/>
            <w:webHidden/>
          </w:rPr>
          <w:fldChar w:fldCharType="begin"/>
        </w:r>
        <w:r>
          <w:rPr>
            <w:noProof/>
            <w:webHidden/>
          </w:rPr>
          <w:instrText xml:space="preserve"> PAGEREF _Toc167175179 \h </w:instrText>
        </w:r>
        <w:r>
          <w:rPr>
            <w:noProof/>
            <w:webHidden/>
          </w:rPr>
        </w:r>
        <w:r>
          <w:rPr>
            <w:noProof/>
            <w:webHidden/>
          </w:rPr>
          <w:fldChar w:fldCharType="separate"/>
        </w:r>
        <w:r>
          <w:rPr>
            <w:noProof/>
            <w:webHidden/>
          </w:rPr>
          <w:t>11</w:t>
        </w:r>
        <w:r>
          <w:rPr>
            <w:noProof/>
            <w:webHidden/>
          </w:rPr>
          <w:fldChar w:fldCharType="end"/>
        </w:r>
      </w:hyperlink>
    </w:p>
    <w:p w14:paraId="720FA9EA" w14:textId="2EBD6D7F" w:rsidR="005D140E" w:rsidRDefault="005D140E">
      <w:pPr>
        <w:pStyle w:val="12"/>
        <w:tabs>
          <w:tab w:val="right" w:leader="dot" w:pos="9061"/>
        </w:tabs>
        <w:rPr>
          <w:rFonts w:ascii="Calibri" w:hAnsi="Calibri"/>
          <w:b w:val="0"/>
          <w:noProof/>
          <w:kern w:val="2"/>
          <w:sz w:val="24"/>
        </w:rPr>
      </w:pPr>
      <w:hyperlink w:anchor="_Toc167175180" w:history="1">
        <w:r w:rsidRPr="00522C5C">
          <w:rPr>
            <w:rStyle w:val="a3"/>
            <w:noProof/>
          </w:rPr>
          <w:t>Новости отрасли НПФ</w:t>
        </w:r>
        <w:r>
          <w:rPr>
            <w:noProof/>
            <w:webHidden/>
          </w:rPr>
          <w:tab/>
        </w:r>
        <w:r>
          <w:rPr>
            <w:noProof/>
            <w:webHidden/>
          </w:rPr>
          <w:fldChar w:fldCharType="begin"/>
        </w:r>
        <w:r>
          <w:rPr>
            <w:noProof/>
            <w:webHidden/>
          </w:rPr>
          <w:instrText xml:space="preserve"> PAGEREF _Toc167175180 \h </w:instrText>
        </w:r>
        <w:r>
          <w:rPr>
            <w:noProof/>
            <w:webHidden/>
          </w:rPr>
        </w:r>
        <w:r>
          <w:rPr>
            <w:noProof/>
            <w:webHidden/>
          </w:rPr>
          <w:fldChar w:fldCharType="separate"/>
        </w:r>
        <w:r>
          <w:rPr>
            <w:noProof/>
            <w:webHidden/>
          </w:rPr>
          <w:t>11</w:t>
        </w:r>
        <w:r>
          <w:rPr>
            <w:noProof/>
            <w:webHidden/>
          </w:rPr>
          <w:fldChar w:fldCharType="end"/>
        </w:r>
      </w:hyperlink>
    </w:p>
    <w:p w14:paraId="5DF66C78" w14:textId="7EA70DBD" w:rsidR="005D140E" w:rsidRDefault="005D140E">
      <w:pPr>
        <w:pStyle w:val="21"/>
        <w:tabs>
          <w:tab w:val="right" w:leader="dot" w:pos="9061"/>
        </w:tabs>
        <w:rPr>
          <w:rFonts w:ascii="Calibri" w:hAnsi="Calibri"/>
          <w:noProof/>
          <w:kern w:val="2"/>
        </w:rPr>
      </w:pPr>
      <w:hyperlink w:anchor="_Toc167175181" w:history="1">
        <w:r w:rsidRPr="00522C5C">
          <w:rPr>
            <w:rStyle w:val="a3"/>
            <w:noProof/>
          </w:rPr>
          <w:t>Российская газета, 20.05.2024, Ольга ИГНАТОВА, Период выплаты накопительной пенсии предложили увеличить</w:t>
        </w:r>
        <w:r>
          <w:rPr>
            <w:noProof/>
            <w:webHidden/>
          </w:rPr>
          <w:tab/>
        </w:r>
        <w:r>
          <w:rPr>
            <w:noProof/>
            <w:webHidden/>
          </w:rPr>
          <w:fldChar w:fldCharType="begin"/>
        </w:r>
        <w:r>
          <w:rPr>
            <w:noProof/>
            <w:webHidden/>
          </w:rPr>
          <w:instrText xml:space="preserve"> PAGEREF _Toc167175181 \h </w:instrText>
        </w:r>
        <w:r>
          <w:rPr>
            <w:noProof/>
            <w:webHidden/>
          </w:rPr>
        </w:r>
        <w:r>
          <w:rPr>
            <w:noProof/>
            <w:webHidden/>
          </w:rPr>
          <w:fldChar w:fldCharType="separate"/>
        </w:r>
        <w:r>
          <w:rPr>
            <w:noProof/>
            <w:webHidden/>
          </w:rPr>
          <w:t>11</w:t>
        </w:r>
        <w:r>
          <w:rPr>
            <w:noProof/>
            <w:webHidden/>
          </w:rPr>
          <w:fldChar w:fldCharType="end"/>
        </w:r>
      </w:hyperlink>
    </w:p>
    <w:p w14:paraId="51AC182D" w14:textId="3D03AC1B" w:rsidR="005D140E" w:rsidRDefault="005D140E">
      <w:pPr>
        <w:pStyle w:val="31"/>
        <w:rPr>
          <w:rFonts w:ascii="Calibri" w:hAnsi="Calibri"/>
          <w:kern w:val="2"/>
        </w:rPr>
      </w:pPr>
      <w:hyperlink w:anchor="_Toc167175182" w:history="1">
        <w:r w:rsidRPr="00522C5C">
          <w:rPr>
            <w:rStyle w:val="a3"/>
          </w:rPr>
          <w:t>Минтруд предложил увеличить ожидаемый период выплаты накопительной пенсии в 2025 году до 270 месяцев, или 22,5 года (сейчас он составляет 264 месяца, или 22 года). Проект соответствующего постановления размещен для общественного обсуждения.</w:t>
        </w:r>
        <w:r>
          <w:rPr>
            <w:webHidden/>
          </w:rPr>
          <w:tab/>
        </w:r>
        <w:r>
          <w:rPr>
            <w:webHidden/>
          </w:rPr>
          <w:fldChar w:fldCharType="begin"/>
        </w:r>
        <w:r>
          <w:rPr>
            <w:webHidden/>
          </w:rPr>
          <w:instrText xml:space="preserve"> PAGEREF _Toc167175182 \h </w:instrText>
        </w:r>
        <w:r>
          <w:rPr>
            <w:webHidden/>
          </w:rPr>
        </w:r>
        <w:r>
          <w:rPr>
            <w:webHidden/>
          </w:rPr>
          <w:fldChar w:fldCharType="separate"/>
        </w:r>
        <w:r>
          <w:rPr>
            <w:webHidden/>
          </w:rPr>
          <w:t>11</w:t>
        </w:r>
        <w:r>
          <w:rPr>
            <w:webHidden/>
          </w:rPr>
          <w:fldChar w:fldCharType="end"/>
        </w:r>
      </w:hyperlink>
    </w:p>
    <w:p w14:paraId="5228555B" w14:textId="373B8E64" w:rsidR="005D140E" w:rsidRDefault="005D140E">
      <w:pPr>
        <w:pStyle w:val="21"/>
        <w:tabs>
          <w:tab w:val="right" w:leader="dot" w:pos="9061"/>
        </w:tabs>
        <w:rPr>
          <w:rFonts w:ascii="Calibri" w:hAnsi="Calibri"/>
          <w:noProof/>
          <w:kern w:val="2"/>
        </w:rPr>
      </w:pPr>
      <w:hyperlink w:anchor="_Toc167175183" w:history="1">
        <w:r w:rsidRPr="00522C5C">
          <w:rPr>
            <w:rStyle w:val="a3"/>
            <w:noProof/>
          </w:rPr>
          <w:t>Ваш пенсионный брокер, 20.05.2024, Об ожидаемом периоде выплаты накопительной пенсии на 2025 год</w:t>
        </w:r>
        <w:r>
          <w:rPr>
            <w:noProof/>
            <w:webHidden/>
          </w:rPr>
          <w:tab/>
        </w:r>
        <w:r>
          <w:rPr>
            <w:noProof/>
            <w:webHidden/>
          </w:rPr>
          <w:fldChar w:fldCharType="begin"/>
        </w:r>
        <w:r>
          <w:rPr>
            <w:noProof/>
            <w:webHidden/>
          </w:rPr>
          <w:instrText xml:space="preserve"> PAGEREF _Toc167175183 \h </w:instrText>
        </w:r>
        <w:r>
          <w:rPr>
            <w:noProof/>
            <w:webHidden/>
          </w:rPr>
        </w:r>
        <w:r>
          <w:rPr>
            <w:noProof/>
            <w:webHidden/>
          </w:rPr>
          <w:fldChar w:fldCharType="separate"/>
        </w:r>
        <w:r>
          <w:rPr>
            <w:noProof/>
            <w:webHidden/>
          </w:rPr>
          <w:t>11</w:t>
        </w:r>
        <w:r>
          <w:rPr>
            <w:noProof/>
            <w:webHidden/>
          </w:rPr>
          <w:fldChar w:fldCharType="end"/>
        </w:r>
      </w:hyperlink>
    </w:p>
    <w:p w14:paraId="705F6A2F" w14:textId="0377958A" w:rsidR="005D140E" w:rsidRDefault="005D140E">
      <w:pPr>
        <w:pStyle w:val="31"/>
        <w:rPr>
          <w:rFonts w:ascii="Calibri" w:hAnsi="Calibri"/>
          <w:kern w:val="2"/>
        </w:rPr>
      </w:pPr>
      <w:hyperlink w:anchor="_Toc167175184" w:history="1">
        <w:r w:rsidRPr="00522C5C">
          <w:rPr>
            <w:rStyle w:val="a3"/>
          </w:rPr>
          <w:t>Вы можете ознакомиться с информацией о размещенном проекте 01/05/05-24/00147770 «Об ожидаемом периоде выплаты накопительной пенсии на 2025 год», перейдя по ссылке: https://regulation.gov.ru/projects#npa=147770</w:t>
        </w:r>
        <w:r>
          <w:rPr>
            <w:webHidden/>
          </w:rPr>
          <w:tab/>
        </w:r>
        <w:r>
          <w:rPr>
            <w:webHidden/>
          </w:rPr>
          <w:fldChar w:fldCharType="begin"/>
        </w:r>
        <w:r>
          <w:rPr>
            <w:webHidden/>
          </w:rPr>
          <w:instrText xml:space="preserve"> PAGEREF _Toc167175184 \h </w:instrText>
        </w:r>
        <w:r>
          <w:rPr>
            <w:webHidden/>
          </w:rPr>
        </w:r>
        <w:r>
          <w:rPr>
            <w:webHidden/>
          </w:rPr>
          <w:fldChar w:fldCharType="separate"/>
        </w:r>
        <w:r>
          <w:rPr>
            <w:webHidden/>
          </w:rPr>
          <w:t>11</w:t>
        </w:r>
        <w:r>
          <w:rPr>
            <w:webHidden/>
          </w:rPr>
          <w:fldChar w:fldCharType="end"/>
        </w:r>
      </w:hyperlink>
    </w:p>
    <w:p w14:paraId="17797D05" w14:textId="2BCC602E" w:rsidR="005D140E" w:rsidRDefault="005D140E">
      <w:pPr>
        <w:pStyle w:val="21"/>
        <w:tabs>
          <w:tab w:val="right" w:leader="dot" w:pos="9061"/>
        </w:tabs>
        <w:rPr>
          <w:rFonts w:ascii="Calibri" w:hAnsi="Calibri"/>
          <w:noProof/>
          <w:kern w:val="2"/>
        </w:rPr>
      </w:pPr>
      <w:hyperlink w:anchor="_Toc167175185" w:history="1">
        <w:r w:rsidRPr="00522C5C">
          <w:rPr>
            <w:rStyle w:val="a3"/>
            <w:noProof/>
          </w:rPr>
          <w:t>ЮГА.ru, 20.05.2024, Жители Краснодарского края получили свыше 2 млрд рублей дохода по пенсионным договорам</w:t>
        </w:r>
        <w:r>
          <w:rPr>
            <w:noProof/>
            <w:webHidden/>
          </w:rPr>
          <w:tab/>
        </w:r>
        <w:r>
          <w:rPr>
            <w:noProof/>
            <w:webHidden/>
          </w:rPr>
          <w:fldChar w:fldCharType="begin"/>
        </w:r>
        <w:r>
          <w:rPr>
            <w:noProof/>
            <w:webHidden/>
          </w:rPr>
          <w:instrText xml:space="preserve"> PAGEREF _Toc167175185 \h </w:instrText>
        </w:r>
        <w:r>
          <w:rPr>
            <w:noProof/>
            <w:webHidden/>
          </w:rPr>
        </w:r>
        <w:r>
          <w:rPr>
            <w:noProof/>
            <w:webHidden/>
          </w:rPr>
          <w:fldChar w:fldCharType="separate"/>
        </w:r>
        <w:r>
          <w:rPr>
            <w:noProof/>
            <w:webHidden/>
          </w:rPr>
          <w:t>12</w:t>
        </w:r>
        <w:r>
          <w:rPr>
            <w:noProof/>
            <w:webHidden/>
          </w:rPr>
          <w:fldChar w:fldCharType="end"/>
        </w:r>
      </w:hyperlink>
    </w:p>
    <w:p w14:paraId="2ABDEAAE" w14:textId="290A1BAB" w:rsidR="005D140E" w:rsidRDefault="005D140E">
      <w:pPr>
        <w:pStyle w:val="31"/>
        <w:rPr>
          <w:rFonts w:ascii="Calibri" w:hAnsi="Calibri"/>
          <w:kern w:val="2"/>
        </w:rPr>
      </w:pPr>
      <w:hyperlink w:anchor="_Toc167175186" w:history="1">
        <w:r w:rsidRPr="00522C5C">
          <w:rPr>
            <w:rStyle w:val="a3"/>
          </w:rPr>
          <w:t>По итогам 2023 года жители Краснодарского края заработали 2,08 млрд рублей инвестиционного дохода по пенсионным договорам с крупным негосударственным фондом. Из них 1,92 млрд рублей СберНПФ перечислил по договорам об обязательном пенсионном страховании (ОПС), 164 млн - по негосударственному пенсионному обеспечению. При этом доходность инвестирования, по данным Банка России, у фонда оказалась самой высокой на рынке.</w:t>
        </w:r>
        <w:r>
          <w:rPr>
            <w:webHidden/>
          </w:rPr>
          <w:tab/>
        </w:r>
        <w:r>
          <w:rPr>
            <w:webHidden/>
          </w:rPr>
          <w:fldChar w:fldCharType="begin"/>
        </w:r>
        <w:r>
          <w:rPr>
            <w:webHidden/>
          </w:rPr>
          <w:instrText xml:space="preserve"> PAGEREF _Toc167175186 \h </w:instrText>
        </w:r>
        <w:r>
          <w:rPr>
            <w:webHidden/>
          </w:rPr>
        </w:r>
        <w:r>
          <w:rPr>
            <w:webHidden/>
          </w:rPr>
          <w:fldChar w:fldCharType="separate"/>
        </w:r>
        <w:r>
          <w:rPr>
            <w:webHidden/>
          </w:rPr>
          <w:t>12</w:t>
        </w:r>
        <w:r>
          <w:rPr>
            <w:webHidden/>
          </w:rPr>
          <w:fldChar w:fldCharType="end"/>
        </w:r>
      </w:hyperlink>
    </w:p>
    <w:p w14:paraId="52E0E216" w14:textId="3A1CC46D" w:rsidR="005D140E" w:rsidRDefault="005D140E">
      <w:pPr>
        <w:pStyle w:val="21"/>
        <w:tabs>
          <w:tab w:val="right" w:leader="dot" w:pos="9061"/>
        </w:tabs>
        <w:rPr>
          <w:rFonts w:ascii="Calibri" w:hAnsi="Calibri"/>
          <w:noProof/>
          <w:kern w:val="2"/>
        </w:rPr>
      </w:pPr>
      <w:hyperlink w:anchor="_Toc167175187" w:history="1">
        <w:r w:rsidRPr="00522C5C">
          <w:rPr>
            <w:rStyle w:val="a3"/>
            <w:noProof/>
          </w:rPr>
          <w:t>Ваш пенсионный брокер, 21.05.2024, Команда НПФ «БУДУЩЕЕ» приняла участие в Московском весеннем велофестивале</w:t>
        </w:r>
        <w:r>
          <w:rPr>
            <w:noProof/>
            <w:webHidden/>
          </w:rPr>
          <w:tab/>
        </w:r>
        <w:r>
          <w:rPr>
            <w:noProof/>
            <w:webHidden/>
          </w:rPr>
          <w:fldChar w:fldCharType="begin"/>
        </w:r>
        <w:r>
          <w:rPr>
            <w:noProof/>
            <w:webHidden/>
          </w:rPr>
          <w:instrText xml:space="preserve"> PAGEREF _Toc167175187 \h </w:instrText>
        </w:r>
        <w:r>
          <w:rPr>
            <w:noProof/>
            <w:webHidden/>
          </w:rPr>
        </w:r>
        <w:r>
          <w:rPr>
            <w:noProof/>
            <w:webHidden/>
          </w:rPr>
          <w:fldChar w:fldCharType="separate"/>
        </w:r>
        <w:r>
          <w:rPr>
            <w:noProof/>
            <w:webHidden/>
          </w:rPr>
          <w:t>12</w:t>
        </w:r>
        <w:r>
          <w:rPr>
            <w:noProof/>
            <w:webHidden/>
          </w:rPr>
          <w:fldChar w:fldCharType="end"/>
        </w:r>
      </w:hyperlink>
    </w:p>
    <w:p w14:paraId="184E4DC5" w14:textId="7B85AD06" w:rsidR="005D140E" w:rsidRDefault="005D140E">
      <w:pPr>
        <w:pStyle w:val="31"/>
        <w:rPr>
          <w:rFonts w:ascii="Calibri" w:hAnsi="Calibri"/>
          <w:kern w:val="2"/>
        </w:rPr>
      </w:pPr>
      <w:hyperlink w:anchor="_Toc167175188" w:history="1">
        <w:r w:rsidRPr="00522C5C">
          <w:rPr>
            <w:rStyle w:val="a3"/>
          </w:rPr>
          <w:t>Сотрудники НПФ «БУДУЩЕЕ» приняли участие в Московском весеннем велофестивале и велогонке «Садовое кольцо». Масштабное событие прошло в центре столицы 18 мая.</w:t>
        </w:r>
        <w:r>
          <w:rPr>
            <w:webHidden/>
          </w:rPr>
          <w:tab/>
        </w:r>
        <w:r>
          <w:rPr>
            <w:webHidden/>
          </w:rPr>
          <w:fldChar w:fldCharType="begin"/>
        </w:r>
        <w:r>
          <w:rPr>
            <w:webHidden/>
          </w:rPr>
          <w:instrText xml:space="preserve"> PAGEREF _Toc167175188 \h </w:instrText>
        </w:r>
        <w:r>
          <w:rPr>
            <w:webHidden/>
          </w:rPr>
        </w:r>
        <w:r>
          <w:rPr>
            <w:webHidden/>
          </w:rPr>
          <w:fldChar w:fldCharType="separate"/>
        </w:r>
        <w:r>
          <w:rPr>
            <w:webHidden/>
          </w:rPr>
          <w:t>12</w:t>
        </w:r>
        <w:r>
          <w:rPr>
            <w:webHidden/>
          </w:rPr>
          <w:fldChar w:fldCharType="end"/>
        </w:r>
      </w:hyperlink>
    </w:p>
    <w:p w14:paraId="0F0A4800" w14:textId="42F6C67C" w:rsidR="005D140E" w:rsidRDefault="005D140E">
      <w:pPr>
        <w:pStyle w:val="21"/>
        <w:tabs>
          <w:tab w:val="right" w:leader="dot" w:pos="9061"/>
        </w:tabs>
        <w:rPr>
          <w:rFonts w:ascii="Calibri" w:hAnsi="Calibri"/>
          <w:noProof/>
          <w:kern w:val="2"/>
        </w:rPr>
      </w:pPr>
      <w:hyperlink w:anchor="_Toc167175189" w:history="1">
        <w:r w:rsidRPr="00522C5C">
          <w:rPr>
            <w:rStyle w:val="a3"/>
            <w:noProof/>
          </w:rPr>
          <w:t>РСПП: 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2024-2026 годы опубликовано в Российской газете</w:t>
        </w:r>
        <w:r>
          <w:rPr>
            <w:noProof/>
            <w:webHidden/>
          </w:rPr>
          <w:tab/>
        </w:r>
        <w:r>
          <w:rPr>
            <w:noProof/>
            <w:webHidden/>
          </w:rPr>
          <w:fldChar w:fldCharType="begin"/>
        </w:r>
        <w:r>
          <w:rPr>
            <w:noProof/>
            <w:webHidden/>
          </w:rPr>
          <w:instrText xml:space="preserve"> PAGEREF _Toc167175189 \h </w:instrText>
        </w:r>
        <w:r>
          <w:rPr>
            <w:noProof/>
            <w:webHidden/>
          </w:rPr>
        </w:r>
        <w:r>
          <w:rPr>
            <w:noProof/>
            <w:webHidden/>
          </w:rPr>
          <w:fldChar w:fldCharType="separate"/>
        </w:r>
        <w:r>
          <w:rPr>
            <w:noProof/>
            <w:webHidden/>
          </w:rPr>
          <w:t>13</w:t>
        </w:r>
        <w:r>
          <w:rPr>
            <w:noProof/>
            <w:webHidden/>
          </w:rPr>
          <w:fldChar w:fldCharType="end"/>
        </w:r>
      </w:hyperlink>
    </w:p>
    <w:p w14:paraId="1878DBC7" w14:textId="117CC0B2" w:rsidR="005D140E" w:rsidRDefault="005D140E">
      <w:pPr>
        <w:pStyle w:val="31"/>
        <w:rPr>
          <w:rFonts w:ascii="Calibri" w:hAnsi="Calibri"/>
          <w:kern w:val="2"/>
        </w:rPr>
      </w:pPr>
      <w:hyperlink w:anchor="_Toc167175190" w:history="1">
        <w:r w:rsidRPr="00522C5C">
          <w:rPr>
            <w:rStyle w:val="a3"/>
            <w:i/>
            <w:iCs/>
          </w:rPr>
          <w:t>Добрый день, уважаемые коллеги! 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2024-2026 годы опубликовано в Российской газете:</w:t>
        </w:r>
        <w:r>
          <w:rPr>
            <w:webHidden/>
          </w:rPr>
          <w:tab/>
        </w:r>
        <w:r>
          <w:rPr>
            <w:webHidden/>
          </w:rPr>
          <w:fldChar w:fldCharType="begin"/>
        </w:r>
        <w:r>
          <w:rPr>
            <w:webHidden/>
          </w:rPr>
          <w:instrText xml:space="preserve"> PAGEREF _Toc167175190 \h </w:instrText>
        </w:r>
        <w:r>
          <w:rPr>
            <w:webHidden/>
          </w:rPr>
        </w:r>
        <w:r>
          <w:rPr>
            <w:webHidden/>
          </w:rPr>
          <w:fldChar w:fldCharType="separate"/>
        </w:r>
        <w:r>
          <w:rPr>
            <w:webHidden/>
          </w:rPr>
          <w:t>13</w:t>
        </w:r>
        <w:r>
          <w:rPr>
            <w:webHidden/>
          </w:rPr>
          <w:fldChar w:fldCharType="end"/>
        </w:r>
      </w:hyperlink>
    </w:p>
    <w:p w14:paraId="6F942879" w14:textId="653F3923" w:rsidR="005D140E" w:rsidRDefault="005D140E">
      <w:pPr>
        <w:pStyle w:val="12"/>
        <w:tabs>
          <w:tab w:val="right" w:leader="dot" w:pos="9061"/>
        </w:tabs>
        <w:rPr>
          <w:rFonts w:ascii="Calibri" w:hAnsi="Calibri"/>
          <w:b w:val="0"/>
          <w:noProof/>
          <w:kern w:val="2"/>
          <w:sz w:val="24"/>
        </w:rPr>
      </w:pPr>
      <w:hyperlink w:anchor="_Toc167175191" w:history="1">
        <w:r w:rsidRPr="00522C5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_Toc167175191 \h </w:instrText>
        </w:r>
        <w:r>
          <w:rPr>
            <w:noProof/>
            <w:webHidden/>
          </w:rPr>
        </w:r>
        <w:r>
          <w:rPr>
            <w:noProof/>
            <w:webHidden/>
          </w:rPr>
          <w:fldChar w:fldCharType="separate"/>
        </w:r>
        <w:r>
          <w:rPr>
            <w:noProof/>
            <w:webHidden/>
          </w:rPr>
          <w:t>14</w:t>
        </w:r>
        <w:r>
          <w:rPr>
            <w:noProof/>
            <w:webHidden/>
          </w:rPr>
          <w:fldChar w:fldCharType="end"/>
        </w:r>
      </w:hyperlink>
    </w:p>
    <w:p w14:paraId="21E1993A" w14:textId="1BF46DC3" w:rsidR="005D140E" w:rsidRDefault="005D140E">
      <w:pPr>
        <w:pStyle w:val="21"/>
        <w:tabs>
          <w:tab w:val="right" w:leader="dot" w:pos="9061"/>
        </w:tabs>
        <w:rPr>
          <w:rFonts w:ascii="Calibri" w:hAnsi="Calibri"/>
          <w:noProof/>
          <w:kern w:val="2"/>
        </w:rPr>
      </w:pPr>
      <w:hyperlink w:anchor="_Toc167175192" w:history="1">
        <w:r w:rsidRPr="00522C5C">
          <w:rPr>
            <w:rStyle w:val="a3"/>
            <w:noProof/>
          </w:rPr>
          <w:t>Радио 1, 20.05.2024, В России активно развивается программа долгосрочных сбережений</w:t>
        </w:r>
        <w:r>
          <w:rPr>
            <w:noProof/>
            <w:webHidden/>
          </w:rPr>
          <w:tab/>
        </w:r>
        <w:r>
          <w:rPr>
            <w:noProof/>
            <w:webHidden/>
          </w:rPr>
          <w:fldChar w:fldCharType="begin"/>
        </w:r>
        <w:r>
          <w:rPr>
            <w:noProof/>
            <w:webHidden/>
          </w:rPr>
          <w:instrText xml:space="preserve"> PAGEREF _Toc167175192 \h </w:instrText>
        </w:r>
        <w:r>
          <w:rPr>
            <w:noProof/>
            <w:webHidden/>
          </w:rPr>
        </w:r>
        <w:r>
          <w:rPr>
            <w:noProof/>
            <w:webHidden/>
          </w:rPr>
          <w:fldChar w:fldCharType="separate"/>
        </w:r>
        <w:r>
          <w:rPr>
            <w:noProof/>
            <w:webHidden/>
          </w:rPr>
          <w:t>14</w:t>
        </w:r>
        <w:r>
          <w:rPr>
            <w:noProof/>
            <w:webHidden/>
          </w:rPr>
          <w:fldChar w:fldCharType="end"/>
        </w:r>
      </w:hyperlink>
    </w:p>
    <w:p w14:paraId="66C015DE" w14:textId="29542961" w:rsidR="005D140E" w:rsidRDefault="005D140E">
      <w:pPr>
        <w:pStyle w:val="31"/>
        <w:rPr>
          <w:rFonts w:ascii="Calibri" w:hAnsi="Calibri"/>
          <w:kern w:val="2"/>
        </w:rPr>
      </w:pPr>
      <w:hyperlink w:anchor="_Toc167175193" w:history="1">
        <w:r w:rsidRPr="00522C5C">
          <w:rPr>
            <w:rStyle w:val="a3"/>
          </w:rPr>
          <w:t>Все желающие с этого года в России активно заработала программа долгосрочных сбережений. О ее преимуществах рассказали в Минфин России.</w:t>
        </w:r>
        <w:r>
          <w:rPr>
            <w:webHidden/>
          </w:rPr>
          <w:tab/>
        </w:r>
        <w:r>
          <w:rPr>
            <w:webHidden/>
          </w:rPr>
          <w:fldChar w:fldCharType="begin"/>
        </w:r>
        <w:r>
          <w:rPr>
            <w:webHidden/>
          </w:rPr>
          <w:instrText xml:space="preserve"> PAGEREF _Toc167175193 \h </w:instrText>
        </w:r>
        <w:r>
          <w:rPr>
            <w:webHidden/>
          </w:rPr>
        </w:r>
        <w:r>
          <w:rPr>
            <w:webHidden/>
          </w:rPr>
          <w:fldChar w:fldCharType="separate"/>
        </w:r>
        <w:r>
          <w:rPr>
            <w:webHidden/>
          </w:rPr>
          <w:t>14</w:t>
        </w:r>
        <w:r>
          <w:rPr>
            <w:webHidden/>
          </w:rPr>
          <w:fldChar w:fldCharType="end"/>
        </w:r>
      </w:hyperlink>
    </w:p>
    <w:p w14:paraId="7213D0A5" w14:textId="3378E3F3" w:rsidR="005D140E" w:rsidRDefault="005D140E">
      <w:pPr>
        <w:pStyle w:val="21"/>
        <w:tabs>
          <w:tab w:val="right" w:leader="dot" w:pos="9061"/>
        </w:tabs>
        <w:rPr>
          <w:rFonts w:ascii="Calibri" w:hAnsi="Calibri"/>
          <w:noProof/>
          <w:kern w:val="2"/>
        </w:rPr>
      </w:pPr>
      <w:hyperlink w:anchor="_Toc167175194" w:history="1">
        <w:r w:rsidRPr="00522C5C">
          <w:rPr>
            <w:rStyle w:val="a3"/>
            <w:noProof/>
          </w:rPr>
          <w:t>Коммерсантъ, 20.05.2024, Копить не только самому. Как устроена программа долгосрочных сбережений</w:t>
        </w:r>
        <w:r>
          <w:rPr>
            <w:noProof/>
            <w:webHidden/>
          </w:rPr>
          <w:tab/>
        </w:r>
        <w:r>
          <w:rPr>
            <w:noProof/>
            <w:webHidden/>
          </w:rPr>
          <w:fldChar w:fldCharType="begin"/>
        </w:r>
        <w:r>
          <w:rPr>
            <w:noProof/>
            <w:webHidden/>
          </w:rPr>
          <w:instrText xml:space="preserve"> PAGEREF _Toc167175194 \h </w:instrText>
        </w:r>
        <w:r>
          <w:rPr>
            <w:noProof/>
            <w:webHidden/>
          </w:rPr>
        </w:r>
        <w:r>
          <w:rPr>
            <w:noProof/>
            <w:webHidden/>
          </w:rPr>
          <w:fldChar w:fldCharType="separate"/>
        </w:r>
        <w:r>
          <w:rPr>
            <w:noProof/>
            <w:webHidden/>
          </w:rPr>
          <w:t>14</w:t>
        </w:r>
        <w:r>
          <w:rPr>
            <w:noProof/>
            <w:webHidden/>
          </w:rPr>
          <w:fldChar w:fldCharType="end"/>
        </w:r>
      </w:hyperlink>
    </w:p>
    <w:p w14:paraId="7D383277" w14:textId="4C0E3140" w:rsidR="005D140E" w:rsidRDefault="005D140E">
      <w:pPr>
        <w:pStyle w:val="31"/>
        <w:rPr>
          <w:rFonts w:ascii="Calibri" w:hAnsi="Calibri"/>
          <w:kern w:val="2"/>
        </w:rPr>
      </w:pPr>
      <w:hyperlink w:anchor="_Toc167175195" w:history="1">
        <w:r w:rsidRPr="00522C5C">
          <w:rPr>
            <w:rStyle w:val="a3"/>
          </w:rPr>
          <w:t>В этом году в России заработала программа долгосрочных сбережений (ПДС). С ней человек может копить и получать софинансирование и гарантии от государства. Чтобы стать участником программы, необходимо заключить договор с НПФ. Фонд будет управлять новыми сбережениями, а также средствами из системы обязательного пенсионного страхования (ОПС), которые можно перевести в ПДС.</w:t>
        </w:r>
        <w:r>
          <w:rPr>
            <w:webHidden/>
          </w:rPr>
          <w:tab/>
        </w:r>
        <w:r>
          <w:rPr>
            <w:webHidden/>
          </w:rPr>
          <w:fldChar w:fldCharType="begin"/>
        </w:r>
        <w:r>
          <w:rPr>
            <w:webHidden/>
          </w:rPr>
          <w:instrText xml:space="preserve"> PAGEREF _Toc167175195 \h </w:instrText>
        </w:r>
        <w:r>
          <w:rPr>
            <w:webHidden/>
          </w:rPr>
        </w:r>
        <w:r>
          <w:rPr>
            <w:webHidden/>
          </w:rPr>
          <w:fldChar w:fldCharType="separate"/>
        </w:r>
        <w:r>
          <w:rPr>
            <w:webHidden/>
          </w:rPr>
          <w:t>14</w:t>
        </w:r>
        <w:r>
          <w:rPr>
            <w:webHidden/>
          </w:rPr>
          <w:fldChar w:fldCharType="end"/>
        </w:r>
      </w:hyperlink>
    </w:p>
    <w:p w14:paraId="6FF4E80D" w14:textId="37839E07" w:rsidR="005D140E" w:rsidRDefault="005D140E">
      <w:pPr>
        <w:pStyle w:val="21"/>
        <w:tabs>
          <w:tab w:val="right" w:leader="dot" w:pos="9061"/>
        </w:tabs>
        <w:rPr>
          <w:rFonts w:ascii="Calibri" w:hAnsi="Calibri"/>
          <w:noProof/>
          <w:kern w:val="2"/>
        </w:rPr>
      </w:pPr>
      <w:hyperlink w:anchor="_Toc167175196" w:history="1">
        <w:r w:rsidRPr="00522C5C">
          <w:rPr>
            <w:rStyle w:val="a3"/>
            <w:noProof/>
          </w:rPr>
          <w:t>НАПФ, 20.05.2024, Участниками программы долгосрочных сбережений стали 430 тысяч россиян</w:t>
        </w:r>
        <w:r>
          <w:rPr>
            <w:noProof/>
            <w:webHidden/>
          </w:rPr>
          <w:tab/>
        </w:r>
        <w:r>
          <w:rPr>
            <w:noProof/>
            <w:webHidden/>
          </w:rPr>
          <w:fldChar w:fldCharType="begin"/>
        </w:r>
        <w:r>
          <w:rPr>
            <w:noProof/>
            <w:webHidden/>
          </w:rPr>
          <w:instrText xml:space="preserve"> PAGEREF _Toc167175196 \h </w:instrText>
        </w:r>
        <w:r>
          <w:rPr>
            <w:noProof/>
            <w:webHidden/>
          </w:rPr>
        </w:r>
        <w:r>
          <w:rPr>
            <w:noProof/>
            <w:webHidden/>
          </w:rPr>
          <w:fldChar w:fldCharType="separate"/>
        </w:r>
        <w:r>
          <w:rPr>
            <w:noProof/>
            <w:webHidden/>
          </w:rPr>
          <w:t>17</w:t>
        </w:r>
        <w:r>
          <w:rPr>
            <w:noProof/>
            <w:webHidden/>
          </w:rPr>
          <w:fldChar w:fldCharType="end"/>
        </w:r>
      </w:hyperlink>
    </w:p>
    <w:p w14:paraId="21773F6C" w14:textId="5096713F" w:rsidR="005D140E" w:rsidRDefault="005D140E">
      <w:pPr>
        <w:pStyle w:val="31"/>
        <w:rPr>
          <w:rFonts w:ascii="Calibri" w:hAnsi="Calibri"/>
          <w:kern w:val="2"/>
        </w:rPr>
      </w:pPr>
      <w:hyperlink w:anchor="_Toc167175197" w:history="1">
        <w:r w:rsidRPr="00522C5C">
          <w:rPr>
            <w:rStyle w:val="a3"/>
          </w:rPr>
          <w:t xml:space="preserve">В минувшие выходные в Москве прошло мероприятие для частных инвесторов «Инвест-weekend РБК», организаторы которого постарались охватить большинство вопросов инвестирования. В качестве спикеров были приглашены ведущие эксперты, чтобы рассказать о сложных вещах в обстановке неформальной беседы. В сессии, посвященной формированию долгосрочного/детского/пенсионного портфеля принял участие и президент </w:t>
        </w:r>
        <w:r w:rsidRPr="00522C5C">
          <w:rPr>
            <w:rStyle w:val="a3"/>
            <w:b/>
          </w:rPr>
          <w:t>НАПФ</w:t>
        </w:r>
        <w:r w:rsidRPr="00522C5C">
          <w:rPr>
            <w:rStyle w:val="a3"/>
          </w:rPr>
          <w:t xml:space="preserve"> </w:t>
        </w:r>
        <w:r w:rsidRPr="00522C5C">
          <w:rPr>
            <w:rStyle w:val="a3"/>
            <w:b/>
          </w:rPr>
          <w:t>Сергей Беляков</w:t>
        </w:r>
        <w:r w:rsidRPr="00522C5C">
          <w:rPr>
            <w:rStyle w:val="a3"/>
          </w:rPr>
          <w:t>.</w:t>
        </w:r>
        <w:r>
          <w:rPr>
            <w:webHidden/>
          </w:rPr>
          <w:tab/>
        </w:r>
        <w:r>
          <w:rPr>
            <w:webHidden/>
          </w:rPr>
          <w:fldChar w:fldCharType="begin"/>
        </w:r>
        <w:r>
          <w:rPr>
            <w:webHidden/>
          </w:rPr>
          <w:instrText xml:space="preserve"> PAGEREF _Toc167175197 \h </w:instrText>
        </w:r>
        <w:r>
          <w:rPr>
            <w:webHidden/>
          </w:rPr>
        </w:r>
        <w:r>
          <w:rPr>
            <w:webHidden/>
          </w:rPr>
          <w:fldChar w:fldCharType="separate"/>
        </w:r>
        <w:r>
          <w:rPr>
            <w:webHidden/>
          </w:rPr>
          <w:t>17</w:t>
        </w:r>
        <w:r>
          <w:rPr>
            <w:webHidden/>
          </w:rPr>
          <w:fldChar w:fldCharType="end"/>
        </w:r>
      </w:hyperlink>
    </w:p>
    <w:p w14:paraId="76C8E015" w14:textId="0F30B1FA" w:rsidR="005D140E" w:rsidRDefault="005D140E">
      <w:pPr>
        <w:pStyle w:val="21"/>
        <w:tabs>
          <w:tab w:val="right" w:leader="dot" w:pos="9061"/>
        </w:tabs>
        <w:rPr>
          <w:rFonts w:ascii="Calibri" w:hAnsi="Calibri"/>
          <w:noProof/>
          <w:kern w:val="2"/>
        </w:rPr>
      </w:pPr>
      <w:hyperlink w:anchor="_Toc167175198" w:history="1">
        <w:r w:rsidRPr="00522C5C">
          <w:rPr>
            <w:rStyle w:val="a3"/>
            <w:noProof/>
          </w:rPr>
          <w:t>Пенсия PRO, 20.05.2024, К программе долгосрочных сбережений присоединились три новых НПФ</w:t>
        </w:r>
        <w:r>
          <w:rPr>
            <w:noProof/>
            <w:webHidden/>
          </w:rPr>
          <w:tab/>
        </w:r>
        <w:r>
          <w:rPr>
            <w:noProof/>
            <w:webHidden/>
          </w:rPr>
          <w:fldChar w:fldCharType="begin"/>
        </w:r>
        <w:r>
          <w:rPr>
            <w:noProof/>
            <w:webHidden/>
          </w:rPr>
          <w:instrText xml:space="preserve"> PAGEREF _Toc167175198 \h </w:instrText>
        </w:r>
        <w:r>
          <w:rPr>
            <w:noProof/>
            <w:webHidden/>
          </w:rPr>
        </w:r>
        <w:r>
          <w:rPr>
            <w:noProof/>
            <w:webHidden/>
          </w:rPr>
          <w:fldChar w:fldCharType="separate"/>
        </w:r>
        <w:r>
          <w:rPr>
            <w:noProof/>
            <w:webHidden/>
          </w:rPr>
          <w:t>18</w:t>
        </w:r>
        <w:r>
          <w:rPr>
            <w:noProof/>
            <w:webHidden/>
          </w:rPr>
          <w:fldChar w:fldCharType="end"/>
        </w:r>
      </w:hyperlink>
    </w:p>
    <w:p w14:paraId="13497B45" w14:textId="1F0CB8CF" w:rsidR="005D140E" w:rsidRDefault="005D140E">
      <w:pPr>
        <w:pStyle w:val="31"/>
        <w:rPr>
          <w:rFonts w:ascii="Calibri" w:hAnsi="Calibri"/>
          <w:kern w:val="2"/>
        </w:rPr>
      </w:pPr>
      <w:hyperlink w:anchor="_Toc167175199" w:history="1">
        <w:r w:rsidRPr="00522C5C">
          <w:rPr>
            <w:rStyle w:val="a3"/>
          </w:rPr>
          <w:t xml:space="preserve">Участниками госпрограммы долгосрочных сбережений граждан стал 21 из 35 действующих НПФ, сообщили Пенсии.про в </w:t>
        </w:r>
        <w:r w:rsidRPr="00522C5C">
          <w:rPr>
            <w:rStyle w:val="a3"/>
            <w:b/>
          </w:rPr>
          <w:t>Национальной ассоциации пенсионных фондов</w:t>
        </w:r>
        <w:r w:rsidRPr="00522C5C">
          <w:rPr>
            <w:rStyle w:val="a3"/>
          </w:rPr>
          <w:t>. Центробанк одобрил участи в программе еще трех НПФ. Это «Альянс», «Транснефть», «Сургутнефтегаз».</w:t>
        </w:r>
        <w:r>
          <w:rPr>
            <w:webHidden/>
          </w:rPr>
          <w:tab/>
        </w:r>
        <w:r>
          <w:rPr>
            <w:webHidden/>
          </w:rPr>
          <w:fldChar w:fldCharType="begin"/>
        </w:r>
        <w:r>
          <w:rPr>
            <w:webHidden/>
          </w:rPr>
          <w:instrText xml:space="preserve"> PAGEREF _Toc167175199 \h </w:instrText>
        </w:r>
        <w:r>
          <w:rPr>
            <w:webHidden/>
          </w:rPr>
        </w:r>
        <w:r>
          <w:rPr>
            <w:webHidden/>
          </w:rPr>
          <w:fldChar w:fldCharType="separate"/>
        </w:r>
        <w:r>
          <w:rPr>
            <w:webHidden/>
          </w:rPr>
          <w:t>18</w:t>
        </w:r>
        <w:r>
          <w:rPr>
            <w:webHidden/>
          </w:rPr>
          <w:fldChar w:fldCharType="end"/>
        </w:r>
      </w:hyperlink>
    </w:p>
    <w:p w14:paraId="050AC071" w14:textId="4CF14B00" w:rsidR="005D140E" w:rsidRDefault="005D140E">
      <w:pPr>
        <w:pStyle w:val="21"/>
        <w:tabs>
          <w:tab w:val="right" w:leader="dot" w:pos="9061"/>
        </w:tabs>
        <w:rPr>
          <w:rFonts w:ascii="Calibri" w:hAnsi="Calibri"/>
          <w:noProof/>
          <w:kern w:val="2"/>
        </w:rPr>
      </w:pPr>
      <w:hyperlink w:anchor="_Toc167175200" w:history="1">
        <w:r w:rsidRPr="00522C5C">
          <w:rPr>
            <w:rStyle w:val="a3"/>
            <w:noProof/>
          </w:rPr>
          <w:t>Ваш пенсионный брокер, 20.05.2024, Программа долгосрочных сбережений: все по полочкам!</w:t>
        </w:r>
        <w:r>
          <w:rPr>
            <w:noProof/>
            <w:webHidden/>
          </w:rPr>
          <w:tab/>
        </w:r>
        <w:r>
          <w:rPr>
            <w:noProof/>
            <w:webHidden/>
          </w:rPr>
          <w:fldChar w:fldCharType="begin"/>
        </w:r>
        <w:r>
          <w:rPr>
            <w:noProof/>
            <w:webHidden/>
          </w:rPr>
          <w:instrText xml:space="preserve"> PAGEREF _Toc167175200 \h </w:instrText>
        </w:r>
        <w:r>
          <w:rPr>
            <w:noProof/>
            <w:webHidden/>
          </w:rPr>
        </w:r>
        <w:r>
          <w:rPr>
            <w:noProof/>
            <w:webHidden/>
          </w:rPr>
          <w:fldChar w:fldCharType="separate"/>
        </w:r>
        <w:r>
          <w:rPr>
            <w:noProof/>
            <w:webHidden/>
          </w:rPr>
          <w:t>19</w:t>
        </w:r>
        <w:r>
          <w:rPr>
            <w:noProof/>
            <w:webHidden/>
          </w:rPr>
          <w:fldChar w:fldCharType="end"/>
        </w:r>
      </w:hyperlink>
    </w:p>
    <w:p w14:paraId="08854F46" w14:textId="2631760C" w:rsidR="005D140E" w:rsidRDefault="005D140E">
      <w:pPr>
        <w:pStyle w:val="31"/>
        <w:rPr>
          <w:rFonts w:ascii="Calibri" w:hAnsi="Calibri"/>
          <w:kern w:val="2"/>
        </w:rPr>
      </w:pPr>
      <w:hyperlink w:anchor="_Toc167175201" w:history="1">
        <w:r w:rsidRPr="00522C5C">
          <w:rPr>
            <w:rStyle w:val="a3"/>
          </w:rPr>
          <w:t>Программа долгосрочных сбережений (ПДС) - накопительно-сберегательный продукт для граждан РФ в возрасте от 18 лет. Главная особенность программы - государство будет софинансировать участие в ней. Рассказываем, как это будет работать.</w:t>
        </w:r>
        <w:r>
          <w:rPr>
            <w:webHidden/>
          </w:rPr>
          <w:tab/>
        </w:r>
        <w:r>
          <w:rPr>
            <w:webHidden/>
          </w:rPr>
          <w:fldChar w:fldCharType="begin"/>
        </w:r>
        <w:r>
          <w:rPr>
            <w:webHidden/>
          </w:rPr>
          <w:instrText xml:space="preserve"> PAGEREF _Toc167175201 \h </w:instrText>
        </w:r>
        <w:r>
          <w:rPr>
            <w:webHidden/>
          </w:rPr>
        </w:r>
        <w:r>
          <w:rPr>
            <w:webHidden/>
          </w:rPr>
          <w:fldChar w:fldCharType="separate"/>
        </w:r>
        <w:r>
          <w:rPr>
            <w:webHidden/>
          </w:rPr>
          <w:t>19</w:t>
        </w:r>
        <w:r>
          <w:rPr>
            <w:webHidden/>
          </w:rPr>
          <w:fldChar w:fldCharType="end"/>
        </w:r>
      </w:hyperlink>
    </w:p>
    <w:p w14:paraId="7D3EE7F3" w14:textId="5E6C7DA8" w:rsidR="005D140E" w:rsidRDefault="005D140E">
      <w:pPr>
        <w:pStyle w:val="21"/>
        <w:tabs>
          <w:tab w:val="right" w:leader="dot" w:pos="9061"/>
        </w:tabs>
        <w:rPr>
          <w:rFonts w:ascii="Calibri" w:hAnsi="Calibri"/>
          <w:noProof/>
          <w:kern w:val="2"/>
        </w:rPr>
      </w:pPr>
      <w:hyperlink w:anchor="_Toc167175202" w:history="1">
        <w:r w:rsidRPr="00522C5C">
          <w:rPr>
            <w:rStyle w:val="a3"/>
            <w:noProof/>
          </w:rPr>
          <w:t>Агентство стратегических программ, 20.05.2024, Старт программы долгосрочных инвестиций</w:t>
        </w:r>
        <w:r>
          <w:rPr>
            <w:noProof/>
            <w:webHidden/>
          </w:rPr>
          <w:tab/>
        </w:r>
        <w:r>
          <w:rPr>
            <w:noProof/>
            <w:webHidden/>
          </w:rPr>
          <w:fldChar w:fldCharType="begin"/>
        </w:r>
        <w:r>
          <w:rPr>
            <w:noProof/>
            <w:webHidden/>
          </w:rPr>
          <w:instrText xml:space="preserve"> PAGEREF _Toc167175202 \h </w:instrText>
        </w:r>
        <w:r>
          <w:rPr>
            <w:noProof/>
            <w:webHidden/>
          </w:rPr>
        </w:r>
        <w:r>
          <w:rPr>
            <w:noProof/>
            <w:webHidden/>
          </w:rPr>
          <w:fldChar w:fldCharType="separate"/>
        </w:r>
        <w:r>
          <w:rPr>
            <w:noProof/>
            <w:webHidden/>
          </w:rPr>
          <w:t>21</w:t>
        </w:r>
        <w:r>
          <w:rPr>
            <w:noProof/>
            <w:webHidden/>
          </w:rPr>
          <w:fldChar w:fldCharType="end"/>
        </w:r>
      </w:hyperlink>
    </w:p>
    <w:p w14:paraId="715545F8" w14:textId="61B0B5AB" w:rsidR="005D140E" w:rsidRDefault="005D140E">
      <w:pPr>
        <w:pStyle w:val="31"/>
        <w:rPr>
          <w:rFonts w:ascii="Calibri" w:hAnsi="Calibri"/>
          <w:kern w:val="2"/>
        </w:rPr>
      </w:pPr>
      <w:hyperlink w:anchor="_Toc167175203" w:history="1">
        <w:r w:rsidRPr="00522C5C">
          <w:rPr>
            <w:rStyle w:val="a3"/>
          </w:rPr>
          <w:t xml:space="preserve">Представители Минфина России и </w:t>
        </w:r>
        <w:r w:rsidRPr="00522C5C">
          <w:rPr>
            <w:rStyle w:val="a3"/>
            <w:b/>
          </w:rPr>
          <w:t>Национальной ассоциации негосударственных пенсионных фондов</w:t>
        </w:r>
        <w:r w:rsidRPr="00522C5C">
          <w:rPr>
            <w:rStyle w:val="a3"/>
          </w:rPr>
          <w:t xml:space="preserve"> открыли серию образовательных семинаров, посвященных Программе долгосрочных сбережений (ПДС).</w:t>
        </w:r>
        <w:r>
          <w:rPr>
            <w:webHidden/>
          </w:rPr>
          <w:tab/>
        </w:r>
        <w:r>
          <w:rPr>
            <w:webHidden/>
          </w:rPr>
          <w:fldChar w:fldCharType="begin"/>
        </w:r>
        <w:r>
          <w:rPr>
            <w:webHidden/>
          </w:rPr>
          <w:instrText xml:space="preserve"> PAGEREF _Toc167175203 \h </w:instrText>
        </w:r>
        <w:r>
          <w:rPr>
            <w:webHidden/>
          </w:rPr>
        </w:r>
        <w:r>
          <w:rPr>
            <w:webHidden/>
          </w:rPr>
          <w:fldChar w:fldCharType="separate"/>
        </w:r>
        <w:r>
          <w:rPr>
            <w:webHidden/>
          </w:rPr>
          <w:t>21</w:t>
        </w:r>
        <w:r>
          <w:rPr>
            <w:webHidden/>
          </w:rPr>
          <w:fldChar w:fldCharType="end"/>
        </w:r>
      </w:hyperlink>
    </w:p>
    <w:p w14:paraId="6F6A1C20" w14:textId="352AC3EC" w:rsidR="005D140E" w:rsidRDefault="005D140E">
      <w:pPr>
        <w:pStyle w:val="21"/>
        <w:tabs>
          <w:tab w:val="right" w:leader="dot" w:pos="9061"/>
        </w:tabs>
        <w:rPr>
          <w:rFonts w:ascii="Calibri" w:hAnsi="Calibri"/>
          <w:noProof/>
          <w:kern w:val="2"/>
        </w:rPr>
      </w:pPr>
      <w:hyperlink w:anchor="_Toc167175204" w:history="1">
        <w:r w:rsidRPr="00522C5C">
          <w:rPr>
            <w:rStyle w:val="a3"/>
            <w:noProof/>
          </w:rPr>
          <w:t>ТвериГрад.</w:t>
        </w:r>
        <w:r w:rsidRPr="00522C5C">
          <w:rPr>
            <w:rStyle w:val="a3"/>
            <w:noProof/>
            <w:lang w:val="en-US"/>
          </w:rPr>
          <w:t>ru</w:t>
        </w:r>
        <w:r w:rsidRPr="00522C5C">
          <w:rPr>
            <w:rStyle w:val="a3"/>
            <w:noProof/>
          </w:rPr>
          <w:t>, 20.05.2024, Жителей Тверской области приглашают стать участниками программы долгосрочных сбережений от негосударственных пенсионных фондов</w:t>
        </w:r>
        <w:r>
          <w:rPr>
            <w:noProof/>
            <w:webHidden/>
          </w:rPr>
          <w:tab/>
        </w:r>
        <w:r>
          <w:rPr>
            <w:noProof/>
            <w:webHidden/>
          </w:rPr>
          <w:fldChar w:fldCharType="begin"/>
        </w:r>
        <w:r>
          <w:rPr>
            <w:noProof/>
            <w:webHidden/>
          </w:rPr>
          <w:instrText xml:space="preserve"> PAGEREF _Toc167175204 \h </w:instrText>
        </w:r>
        <w:r>
          <w:rPr>
            <w:noProof/>
            <w:webHidden/>
          </w:rPr>
        </w:r>
        <w:r>
          <w:rPr>
            <w:noProof/>
            <w:webHidden/>
          </w:rPr>
          <w:fldChar w:fldCharType="separate"/>
        </w:r>
        <w:r>
          <w:rPr>
            <w:noProof/>
            <w:webHidden/>
          </w:rPr>
          <w:t>23</w:t>
        </w:r>
        <w:r>
          <w:rPr>
            <w:noProof/>
            <w:webHidden/>
          </w:rPr>
          <w:fldChar w:fldCharType="end"/>
        </w:r>
      </w:hyperlink>
    </w:p>
    <w:p w14:paraId="54C5DA28" w14:textId="71BA5DB3" w:rsidR="005D140E" w:rsidRDefault="005D140E">
      <w:pPr>
        <w:pStyle w:val="31"/>
        <w:rPr>
          <w:rFonts w:ascii="Calibri" w:hAnsi="Calibri"/>
          <w:kern w:val="2"/>
        </w:rPr>
      </w:pPr>
      <w:hyperlink w:anchor="_Toc167175205" w:history="1">
        <w:r w:rsidRPr="00522C5C">
          <w:rPr>
            <w:rStyle w:val="a3"/>
          </w:rPr>
          <w:t>Жителей Тверской области приглашают стать участниками программы долгосрочных сбережений (ПДС) от негосударственных пенсионных фондов (НПФ). Гражданам предлагается создать сберегательный продукт, который позволит получать дополнительный доход в будущем или создать «подушку безопасности» на случай особых жизненных ситуаций. Участие в программе - добровольное.</w:t>
        </w:r>
        <w:r>
          <w:rPr>
            <w:webHidden/>
          </w:rPr>
          <w:tab/>
        </w:r>
        <w:r>
          <w:rPr>
            <w:webHidden/>
          </w:rPr>
          <w:fldChar w:fldCharType="begin"/>
        </w:r>
        <w:r>
          <w:rPr>
            <w:webHidden/>
          </w:rPr>
          <w:instrText xml:space="preserve"> PAGEREF _Toc167175205 \h </w:instrText>
        </w:r>
        <w:r>
          <w:rPr>
            <w:webHidden/>
          </w:rPr>
        </w:r>
        <w:r>
          <w:rPr>
            <w:webHidden/>
          </w:rPr>
          <w:fldChar w:fldCharType="separate"/>
        </w:r>
        <w:r>
          <w:rPr>
            <w:webHidden/>
          </w:rPr>
          <w:t>23</w:t>
        </w:r>
        <w:r>
          <w:rPr>
            <w:webHidden/>
          </w:rPr>
          <w:fldChar w:fldCharType="end"/>
        </w:r>
      </w:hyperlink>
    </w:p>
    <w:p w14:paraId="454F04FA" w14:textId="31F764F1" w:rsidR="005D140E" w:rsidRDefault="005D140E">
      <w:pPr>
        <w:pStyle w:val="21"/>
        <w:tabs>
          <w:tab w:val="right" w:leader="dot" w:pos="9061"/>
        </w:tabs>
        <w:rPr>
          <w:rFonts w:ascii="Calibri" w:hAnsi="Calibri"/>
          <w:noProof/>
          <w:kern w:val="2"/>
        </w:rPr>
      </w:pPr>
      <w:hyperlink w:anchor="_Toc167175206" w:history="1">
        <w:r w:rsidRPr="00522C5C">
          <w:rPr>
            <w:rStyle w:val="a3"/>
            <w:noProof/>
          </w:rPr>
          <w:t>Лента новостей Крыма, 20.05.2024, Программа долгосрочных сбережений реализуется в России уже пятый месяц</w:t>
        </w:r>
        <w:r>
          <w:rPr>
            <w:noProof/>
            <w:webHidden/>
          </w:rPr>
          <w:tab/>
        </w:r>
        <w:r>
          <w:rPr>
            <w:noProof/>
            <w:webHidden/>
          </w:rPr>
          <w:fldChar w:fldCharType="begin"/>
        </w:r>
        <w:r>
          <w:rPr>
            <w:noProof/>
            <w:webHidden/>
          </w:rPr>
          <w:instrText xml:space="preserve"> PAGEREF _Toc167175206 \h </w:instrText>
        </w:r>
        <w:r>
          <w:rPr>
            <w:noProof/>
            <w:webHidden/>
          </w:rPr>
        </w:r>
        <w:r>
          <w:rPr>
            <w:noProof/>
            <w:webHidden/>
          </w:rPr>
          <w:fldChar w:fldCharType="separate"/>
        </w:r>
        <w:r>
          <w:rPr>
            <w:noProof/>
            <w:webHidden/>
          </w:rPr>
          <w:t>24</w:t>
        </w:r>
        <w:r>
          <w:rPr>
            <w:noProof/>
            <w:webHidden/>
          </w:rPr>
          <w:fldChar w:fldCharType="end"/>
        </w:r>
      </w:hyperlink>
    </w:p>
    <w:p w14:paraId="037EB980" w14:textId="358437B8" w:rsidR="005D140E" w:rsidRDefault="005D140E">
      <w:pPr>
        <w:pStyle w:val="31"/>
        <w:rPr>
          <w:rFonts w:ascii="Calibri" w:hAnsi="Calibri"/>
          <w:kern w:val="2"/>
        </w:rPr>
      </w:pPr>
      <w:hyperlink w:anchor="_Toc167175207" w:history="1">
        <w:r w:rsidRPr="00522C5C">
          <w:rPr>
            <w:rStyle w:val="a3"/>
          </w:rPr>
          <w:t>С начала текущего года в России работает программа долгосрочных сбережений, которая призвана оказать гражданам помощь в накоплении денег,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w:t>
        </w:r>
        <w:r>
          <w:rPr>
            <w:webHidden/>
          </w:rPr>
          <w:tab/>
        </w:r>
        <w:r>
          <w:rPr>
            <w:webHidden/>
          </w:rPr>
          <w:fldChar w:fldCharType="begin"/>
        </w:r>
        <w:r>
          <w:rPr>
            <w:webHidden/>
          </w:rPr>
          <w:instrText xml:space="preserve"> PAGEREF _Toc167175207 \h </w:instrText>
        </w:r>
        <w:r>
          <w:rPr>
            <w:webHidden/>
          </w:rPr>
        </w:r>
        <w:r>
          <w:rPr>
            <w:webHidden/>
          </w:rPr>
          <w:fldChar w:fldCharType="separate"/>
        </w:r>
        <w:r>
          <w:rPr>
            <w:webHidden/>
          </w:rPr>
          <w:t>24</w:t>
        </w:r>
        <w:r>
          <w:rPr>
            <w:webHidden/>
          </w:rPr>
          <w:fldChar w:fldCharType="end"/>
        </w:r>
      </w:hyperlink>
    </w:p>
    <w:p w14:paraId="2F9F0C56" w14:textId="78C065F2" w:rsidR="005D140E" w:rsidRDefault="005D140E">
      <w:pPr>
        <w:pStyle w:val="12"/>
        <w:tabs>
          <w:tab w:val="right" w:leader="dot" w:pos="9061"/>
        </w:tabs>
        <w:rPr>
          <w:rFonts w:ascii="Calibri" w:hAnsi="Calibri"/>
          <w:b w:val="0"/>
          <w:noProof/>
          <w:kern w:val="2"/>
          <w:sz w:val="24"/>
        </w:rPr>
      </w:pPr>
      <w:hyperlink w:anchor="_Toc167175208" w:history="1">
        <w:r w:rsidRPr="00522C5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_Toc167175208 \h </w:instrText>
        </w:r>
        <w:r>
          <w:rPr>
            <w:noProof/>
            <w:webHidden/>
          </w:rPr>
        </w:r>
        <w:r>
          <w:rPr>
            <w:noProof/>
            <w:webHidden/>
          </w:rPr>
          <w:fldChar w:fldCharType="separate"/>
        </w:r>
        <w:r>
          <w:rPr>
            <w:noProof/>
            <w:webHidden/>
          </w:rPr>
          <w:t>25</w:t>
        </w:r>
        <w:r>
          <w:rPr>
            <w:noProof/>
            <w:webHidden/>
          </w:rPr>
          <w:fldChar w:fldCharType="end"/>
        </w:r>
      </w:hyperlink>
    </w:p>
    <w:p w14:paraId="03A918DC" w14:textId="125A1E9C" w:rsidR="005D140E" w:rsidRDefault="005D140E">
      <w:pPr>
        <w:pStyle w:val="21"/>
        <w:tabs>
          <w:tab w:val="right" w:leader="dot" w:pos="9061"/>
        </w:tabs>
        <w:rPr>
          <w:rFonts w:ascii="Calibri" w:hAnsi="Calibri"/>
          <w:noProof/>
          <w:kern w:val="2"/>
        </w:rPr>
      </w:pPr>
      <w:hyperlink w:anchor="_Toc167175209" w:history="1">
        <w:r w:rsidRPr="00522C5C">
          <w:rPr>
            <w:rStyle w:val="a3"/>
            <w:noProof/>
          </w:rPr>
          <w:t>Парламентская газета, 20.05.2024, Юлия КАТЕНЕВА, Многодетным матерям предложили дать право уходить на пенсию досрочно</w:t>
        </w:r>
        <w:r>
          <w:rPr>
            <w:noProof/>
            <w:webHidden/>
          </w:rPr>
          <w:tab/>
        </w:r>
        <w:r>
          <w:rPr>
            <w:noProof/>
            <w:webHidden/>
          </w:rPr>
          <w:fldChar w:fldCharType="begin"/>
        </w:r>
        <w:r>
          <w:rPr>
            <w:noProof/>
            <w:webHidden/>
          </w:rPr>
          <w:instrText xml:space="preserve"> PAGEREF _Toc167175209 \h </w:instrText>
        </w:r>
        <w:r>
          <w:rPr>
            <w:noProof/>
            <w:webHidden/>
          </w:rPr>
        </w:r>
        <w:r>
          <w:rPr>
            <w:noProof/>
            <w:webHidden/>
          </w:rPr>
          <w:fldChar w:fldCharType="separate"/>
        </w:r>
        <w:r>
          <w:rPr>
            <w:noProof/>
            <w:webHidden/>
          </w:rPr>
          <w:t>25</w:t>
        </w:r>
        <w:r>
          <w:rPr>
            <w:noProof/>
            <w:webHidden/>
          </w:rPr>
          <w:fldChar w:fldCharType="end"/>
        </w:r>
      </w:hyperlink>
    </w:p>
    <w:p w14:paraId="092B6CB1" w14:textId="037CFE08" w:rsidR="005D140E" w:rsidRDefault="005D140E">
      <w:pPr>
        <w:pStyle w:val="31"/>
        <w:rPr>
          <w:rFonts w:ascii="Calibri" w:hAnsi="Calibri"/>
          <w:kern w:val="2"/>
        </w:rPr>
      </w:pPr>
      <w:hyperlink w:anchor="_Toc167175210" w:history="1">
        <w:r w:rsidRPr="00522C5C">
          <w:rPr>
            <w:rStyle w:val="a3"/>
          </w:rPr>
          <w:t>Многодетным матерям предложили дать право на досрочную пенсию. Внесение в Госдуму соответствующих поправок анонсировал 20 мая в соцсетях глава Комитета Госдуму по труду, социальной политике и делам ветеранов Ярослав Нилов.</w:t>
        </w:r>
        <w:r>
          <w:rPr>
            <w:webHidden/>
          </w:rPr>
          <w:tab/>
        </w:r>
        <w:r>
          <w:rPr>
            <w:webHidden/>
          </w:rPr>
          <w:fldChar w:fldCharType="begin"/>
        </w:r>
        <w:r>
          <w:rPr>
            <w:webHidden/>
          </w:rPr>
          <w:instrText xml:space="preserve"> PAGEREF _Toc167175210 \h </w:instrText>
        </w:r>
        <w:r>
          <w:rPr>
            <w:webHidden/>
          </w:rPr>
        </w:r>
        <w:r>
          <w:rPr>
            <w:webHidden/>
          </w:rPr>
          <w:fldChar w:fldCharType="separate"/>
        </w:r>
        <w:r>
          <w:rPr>
            <w:webHidden/>
          </w:rPr>
          <w:t>25</w:t>
        </w:r>
        <w:r>
          <w:rPr>
            <w:webHidden/>
          </w:rPr>
          <w:fldChar w:fldCharType="end"/>
        </w:r>
      </w:hyperlink>
    </w:p>
    <w:p w14:paraId="61F581B0" w14:textId="3BE5C368" w:rsidR="005D140E" w:rsidRDefault="005D140E">
      <w:pPr>
        <w:pStyle w:val="21"/>
        <w:tabs>
          <w:tab w:val="right" w:leader="dot" w:pos="9061"/>
        </w:tabs>
        <w:rPr>
          <w:rFonts w:ascii="Calibri" w:hAnsi="Calibri"/>
          <w:noProof/>
          <w:kern w:val="2"/>
        </w:rPr>
      </w:pPr>
      <w:hyperlink w:anchor="_Toc167175211" w:history="1">
        <w:r w:rsidRPr="00522C5C">
          <w:rPr>
            <w:rStyle w:val="a3"/>
            <w:noProof/>
          </w:rPr>
          <w:t>Московский комсомолец, 20.05.2024, Анатолий САЛУНОВ, Снизить пенсионный возраст для многодетных мам предложили в Госдуме</w:t>
        </w:r>
        <w:r>
          <w:rPr>
            <w:noProof/>
            <w:webHidden/>
          </w:rPr>
          <w:tab/>
        </w:r>
        <w:r>
          <w:rPr>
            <w:noProof/>
            <w:webHidden/>
          </w:rPr>
          <w:fldChar w:fldCharType="begin"/>
        </w:r>
        <w:r>
          <w:rPr>
            <w:noProof/>
            <w:webHidden/>
          </w:rPr>
          <w:instrText xml:space="preserve"> PAGEREF _Toc167175211 \h </w:instrText>
        </w:r>
        <w:r>
          <w:rPr>
            <w:noProof/>
            <w:webHidden/>
          </w:rPr>
        </w:r>
        <w:r>
          <w:rPr>
            <w:noProof/>
            <w:webHidden/>
          </w:rPr>
          <w:fldChar w:fldCharType="separate"/>
        </w:r>
        <w:r>
          <w:rPr>
            <w:noProof/>
            <w:webHidden/>
          </w:rPr>
          <w:t>26</w:t>
        </w:r>
        <w:r>
          <w:rPr>
            <w:noProof/>
            <w:webHidden/>
          </w:rPr>
          <w:fldChar w:fldCharType="end"/>
        </w:r>
      </w:hyperlink>
    </w:p>
    <w:p w14:paraId="227D3067" w14:textId="5B269726" w:rsidR="005D140E" w:rsidRDefault="005D140E">
      <w:pPr>
        <w:pStyle w:val="31"/>
        <w:rPr>
          <w:rFonts w:ascii="Calibri" w:hAnsi="Calibri"/>
          <w:kern w:val="2"/>
        </w:rPr>
      </w:pPr>
      <w:hyperlink w:anchor="_Toc167175212" w:history="1">
        <w:r w:rsidRPr="00522C5C">
          <w:rPr>
            <w:rStyle w:val="a3"/>
          </w:rPr>
          <w:t>Нижняя палата парламента сегодня рассмотрит законопроект «О внесении изменений в статью 32 Федерального закона «О страховых пенсиях».</w:t>
        </w:r>
        <w:r>
          <w:rPr>
            <w:webHidden/>
          </w:rPr>
          <w:tab/>
        </w:r>
        <w:r>
          <w:rPr>
            <w:webHidden/>
          </w:rPr>
          <w:fldChar w:fldCharType="begin"/>
        </w:r>
        <w:r>
          <w:rPr>
            <w:webHidden/>
          </w:rPr>
          <w:instrText xml:space="preserve"> PAGEREF _Toc167175212 \h </w:instrText>
        </w:r>
        <w:r>
          <w:rPr>
            <w:webHidden/>
          </w:rPr>
        </w:r>
        <w:r>
          <w:rPr>
            <w:webHidden/>
          </w:rPr>
          <w:fldChar w:fldCharType="separate"/>
        </w:r>
        <w:r>
          <w:rPr>
            <w:webHidden/>
          </w:rPr>
          <w:t>26</w:t>
        </w:r>
        <w:r>
          <w:rPr>
            <w:webHidden/>
          </w:rPr>
          <w:fldChar w:fldCharType="end"/>
        </w:r>
      </w:hyperlink>
    </w:p>
    <w:p w14:paraId="37B6B5BC" w14:textId="2DE45614" w:rsidR="005D140E" w:rsidRDefault="005D140E">
      <w:pPr>
        <w:pStyle w:val="21"/>
        <w:tabs>
          <w:tab w:val="right" w:leader="dot" w:pos="9061"/>
        </w:tabs>
        <w:rPr>
          <w:rFonts w:ascii="Calibri" w:hAnsi="Calibri"/>
          <w:noProof/>
          <w:kern w:val="2"/>
        </w:rPr>
      </w:pPr>
      <w:hyperlink w:anchor="_Toc167175213" w:history="1">
        <w:r w:rsidRPr="00522C5C">
          <w:rPr>
            <w:rStyle w:val="a3"/>
            <w:noProof/>
          </w:rPr>
          <w:t>РИА Новости, 20.05.2024, В Госдуме предложили снизить пенсионный возраст для многодетных женщин</w:t>
        </w:r>
        <w:r>
          <w:rPr>
            <w:noProof/>
            <w:webHidden/>
          </w:rPr>
          <w:tab/>
        </w:r>
        <w:r>
          <w:rPr>
            <w:noProof/>
            <w:webHidden/>
          </w:rPr>
          <w:fldChar w:fldCharType="begin"/>
        </w:r>
        <w:r>
          <w:rPr>
            <w:noProof/>
            <w:webHidden/>
          </w:rPr>
          <w:instrText xml:space="preserve"> PAGEREF _Toc167175213 \h </w:instrText>
        </w:r>
        <w:r>
          <w:rPr>
            <w:noProof/>
            <w:webHidden/>
          </w:rPr>
        </w:r>
        <w:r>
          <w:rPr>
            <w:noProof/>
            <w:webHidden/>
          </w:rPr>
          <w:fldChar w:fldCharType="separate"/>
        </w:r>
        <w:r>
          <w:rPr>
            <w:noProof/>
            <w:webHidden/>
          </w:rPr>
          <w:t>27</w:t>
        </w:r>
        <w:r>
          <w:rPr>
            <w:noProof/>
            <w:webHidden/>
          </w:rPr>
          <w:fldChar w:fldCharType="end"/>
        </w:r>
      </w:hyperlink>
    </w:p>
    <w:p w14:paraId="7766D0B9" w14:textId="402CDDBF" w:rsidR="005D140E" w:rsidRDefault="005D140E">
      <w:pPr>
        <w:pStyle w:val="31"/>
        <w:rPr>
          <w:rFonts w:ascii="Calibri" w:hAnsi="Calibri"/>
          <w:kern w:val="2"/>
        </w:rPr>
      </w:pPr>
      <w:hyperlink w:anchor="_Toc167175214" w:history="1">
        <w:r w:rsidRPr="00522C5C">
          <w:rPr>
            <w:rStyle w:val="a3"/>
          </w:rPr>
          <w:t>В ГД внесен законопроект, которым предлагается установить возраст выхода на пенсию по старости для женщин, родивших четырех детей - 52 года, для родивших трех детей - 54 года, соответствующий проект размещен в думской электронной базе.</w:t>
        </w:r>
        <w:r>
          <w:rPr>
            <w:webHidden/>
          </w:rPr>
          <w:tab/>
        </w:r>
        <w:r>
          <w:rPr>
            <w:webHidden/>
          </w:rPr>
          <w:fldChar w:fldCharType="begin"/>
        </w:r>
        <w:r>
          <w:rPr>
            <w:webHidden/>
          </w:rPr>
          <w:instrText xml:space="preserve"> PAGEREF _Toc167175214 \h </w:instrText>
        </w:r>
        <w:r>
          <w:rPr>
            <w:webHidden/>
          </w:rPr>
        </w:r>
        <w:r>
          <w:rPr>
            <w:webHidden/>
          </w:rPr>
          <w:fldChar w:fldCharType="separate"/>
        </w:r>
        <w:r>
          <w:rPr>
            <w:webHidden/>
          </w:rPr>
          <w:t>27</w:t>
        </w:r>
        <w:r>
          <w:rPr>
            <w:webHidden/>
          </w:rPr>
          <w:fldChar w:fldCharType="end"/>
        </w:r>
      </w:hyperlink>
    </w:p>
    <w:p w14:paraId="3E624AD5" w14:textId="0230F5B9" w:rsidR="005D140E" w:rsidRDefault="005D140E">
      <w:pPr>
        <w:pStyle w:val="21"/>
        <w:tabs>
          <w:tab w:val="right" w:leader="dot" w:pos="9061"/>
        </w:tabs>
        <w:rPr>
          <w:rFonts w:ascii="Calibri" w:hAnsi="Calibri"/>
          <w:noProof/>
          <w:kern w:val="2"/>
        </w:rPr>
      </w:pPr>
      <w:hyperlink w:anchor="_Toc167175215" w:history="1">
        <w:r w:rsidRPr="00522C5C">
          <w:rPr>
            <w:rStyle w:val="a3"/>
            <w:noProof/>
          </w:rPr>
          <w:t>News.ru, 20.05.2024, В Госдуме рассказали, как изменится жизнь россиян с 1 июня</w:t>
        </w:r>
        <w:r>
          <w:rPr>
            <w:noProof/>
            <w:webHidden/>
          </w:rPr>
          <w:tab/>
        </w:r>
        <w:r>
          <w:rPr>
            <w:noProof/>
            <w:webHidden/>
          </w:rPr>
          <w:fldChar w:fldCharType="begin"/>
        </w:r>
        <w:r>
          <w:rPr>
            <w:noProof/>
            <w:webHidden/>
          </w:rPr>
          <w:instrText xml:space="preserve"> PAGEREF _Toc167175215 \h </w:instrText>
        </w:r>
        <w:r>
          <w:rPr>
            <w:noProof/>
            <w:webHidden/>
          </w:rPr>
        </w:r>
        <w:r>
          <w:rPr>
            <w:noProof/>
            <w:webHidden/>
          </w:rPr>
          <w:fldChar w:fldCharType="separate"/>
        </w:r>
        <w:r>
          <w:rPr>
            <w:noProof/>
            <w:webHidden/>
          </w:rPr>
          <w:t>27</w:t>
        </w:r>
        <w:r>
          <w:rPr>
            <w:noProof/>
            <w:webHidden/>
          </w:rPr>
          <w:fldChar w:fldCharType="end"/>
        </w:r>
      </w:hyperlink>
    </w:p>
    <w:p w14:paraId="5BDDB082" w14:textId="0838DCCE" w:rsidR="005D140E" w:rsidRDefault="005D140E">
      <w:pPr>
        <w:pStyle w:val="31"/>
        <w:rPr>
          <w:rFonts w:ascii="Calibri" w:hAnsi="Calibri"/>
          <w:kern w:val="2"/>
        </w:rPr>
      </w:pPr>
      <w:hyperlink w:anchor="_Toc167175216" w:history="1">
        <w:r w:rsidRPr="00522C5C">
          <w:rPr>
            <w:rStyle w:val="a3"/>
          </w:rPr>
          <w:t>С 1 июня около 4,5 млн пенсионеров в России получат доплаты к пенсии, рассказал NEWS.ru член комитета Госдумы по бюджету и налогам Никита Чаплин. Парламентарий подчеркнул, что фиксированная выплата при достижении 80 лет вырастет на 100%: повышение составит более 8 тысяч рублей.</w:t>
        </w:r>
        <w:r>
          <w:rPr>
            <w:webHidden/>
          </w:rPr>
          <w:tab/>
        </w:r>
        <w:r>
          <w:rPr>
            <w:webHidden/>
          </w:rPr>
          <w:fldChar w:fldCharType="begin"/>
        </w:r>
        <w:r>
          <w:rPr>
            <w:webHidden/>
          </w:rPr>
          <w:instrText xml:space="preserve"> PAGEREF _Toc167175216 \h </w:instrText>
        </w:r>
        <w:r>
          <w:rPr>
            <w:webHidden/>
          </w:rPr>
        </w:r>
        <w:r>
          <w:rPr>
            <w:webHidden/>
          </w:rPr>
          <w:fldChar w:fldCharType="separate"/>
        </w:r>
        <w:r>
          <w:rPr>
            <w:webHidden/>
          </w:rPr>
          <w:t>27</w:t>
        </w:r>
        <w:r>
          <w:rPr>
            <w:webHidden/>
          </w:rPr>
          <w:fldChar w:fldCharType="end"/>
        </w:r>
      </w:hyperlink>
    </w:p>
    <w:p w14:paraId="62C950FA" w14:textId="06695D75" w:rsidR="005D140E" w:rsidRDefault="005D140E">
      <w:pPr>
        <w:pStyle w:val="21"/>
        <w:tabs>
          <w:tab w:val="right" w:leader="dot" w:pos="9061"/>
        </w:tabs>
        <w:rPr>
          <w:rFonts w:ascii="Calibri" w:hAnsi="Calibri"/>
          <w:noProof/>
          <w:kern w:val="2"/>
        </w:rPr>
      </w:pPr>
      <w:hyperlink w:anchor="_Toc167175217" w:history="1">
        <w:r w:rsidRPr="00522C5C">
          <w:rPr>
            <w:rStyle w:val="a3"/>
            <w:noProof/>
          </w:rPr>
          <w:t>АиФ, 20.05.2024, Элина СУГАРОВА, Только «белая» зарплата. Экономист Седова раскрыла, как формируется пенсия</w:t>
        </w:r>
        <w:r>
          <w:rPr>
            <w:noProof/>
            <w:webHidden/>
          </w:rPr>
          <w:tab/>
        </w:r>
        <w:r>
          <w:rPr>
            <w:noProof/>
            <w:webHidden/>
          </w:rPr>
          <w:fldChar w:fldCharType="begin"/>
        </w:r>
        <w:r>
          <w:rPr>
            <w:noProof/>
            <w:webHidden/>
          </w:rPr>
          <w:instrText xml:space="preserve"> PAGEREF _Toc167175217 \h </w:instrText>
        </w:r>
        <w:r>
          <w:rPr>
            <w:noProof/>
            <w:webHidden/>
          </w:rPr>
        </w:r>
        <w:r>
          <w:rPr>
            <w:noProof/>
            <w:webHidden/>
          </w:rPr>
          <w:fldChar w:fldCharType="separate"/>
        </w:r>
        <w:r>
          <w:rPr>
            <w:noProof/>
            <w:webHidden/>
          </w:rPr>
          <w:t>28</w:t>
        </w:r>
        <w:r>
          <w:rPr>
            <w:noProof/>
            <w:webHidden/>
          </w:rPr>
          <w:fldChar w:fldCharType="end"/>
        </w:r>
      </w:hyperlink>
    </w:p>
    <w:p w14:paraId="60347A48" w14:textId="31978ABC" w:rsidR="005D140E" w:rsidRDefault="005D140E">
      <w:pPr>
        <w:pStyle w:val="31"/>
        <w:rPr>
          <w:rFonts w:ascii="Calibri" w:hAnsi="Calibri"/>
          <w:kern w:val="2"/>
        </w:rPr>
      </w:pPr>
      <w:hyperlink w:anchor="_Toc167175218" w:history="1">
        <w:r w:rsidRPr="00522C5C">
          <w:rPr>
            <w:rStyle w:val="a3"/>
          </w:rPr>
          <w:t>Пенсионные права на страховую пенсию формируются в течение всего срока трудовой деятельности, рассказала aif.ru кандидат экономических наук, профессор кафедры общественных финансов Финансового факультета при Правительстве РФ Марина Седова. С 2015 года они формируются в баллах на основе сведений о начисленных заработках либо сведений об уплаченных фиксированных взносах индивидуальным предпринимателем.</w:t>
        </w:r>
        <w:r>
          <w:rPr>
            <w:webHidden/>
          </w:rPr>
          <w:tab/>
        </w:r>
        <w:r>
          <w:rPr>
            <w:webHidden/>
          </w:rPr>
          <w:fldChar w:fldCharType="begin"/>
        </w:r>
        <w:r>
          <w:rPr>
            <w:webHidden/>
          </w:rPr>
          <w:instrText xml:space="preserve"> PAGEREF _Toc167175218 \h </w:instrText>
        </w:r>
        <w:r>
          <w:rPr>
            <w:webHidden/>
          </w:rPr>
        </w:r>
        <w:r>
          <w:rPr>
            <w:webHidden/>
          </w:rPr>
          <w:fldChar w:fldCharType="separate"/>
        </w:r>
        <w:r>
          <w:rPr>
            <w:webHidden/>
          </w:rPr>
          <w:t>28</w:t>
        </w:r>
        <w:r>
          <w:rPr>
            <w:webHidden/>
          </w:rPr>
          <w:fldChar w:fldCharType="end"/>
        </w:r>
      </w:hyperlink>
    </w:p>
    <w:p w14:paraId="584418D6" w14:textId="7CC7DF36" w:rsidR="005D140E" w:rsidRDefault="005D140E">
      <w:pPr>
        <w:pStyle w:val="21"/>
        <w:tabs>
          <w:tab w:val="right" w:leader="dot" w:pos="9061"/>
        </w:tabs>
        <w:rPr>
          <w:rFonts w:ascii="Calibri" w:hAnsi="Calibri"/>
          <w:noProof/>
          <w:kern w:val="2"/>
        </w:rPr>
      </w:pPr>
      <w:hyperlink w:anchor="_Toc167175219" w:history="1">
        <w:r w:rsidRPr="00522C5C">
          <w:rPr>
            <w:rStyle w:val="a3"/>
            <w:noProof/>
          </w:rPr>
          <w:t>АиФ, 20.05.2024, Элина СУГАРОВА, На 25% больше. Эксперт назвал особенности выплат пенсии сельхозработникам</w:t>
        </w:r>
        <w:r>
          <w:rPr>
            <w:noProof/>
            <w:webHidden/>
          </w:rPr>
          <w:tab/>
        </w:r>
        <w:r>
          <w:rPr>
            <w:noProof/>
            <w:webHidden/>
          </w:rPr>
          <w:fldChar w:fldCharType="begin"/>
        </w:r>
        <w:r>
          <w:rPr>
            <w:noProof/>
            <w:webHidden/>
          </w:rPr>
          <w:instrText xml:space="preserve"> PAGEREF _Toc167175219 \h </w:instrText>
        </w:r>
        <w:r>
          <w:rPr>
            <w:noProof/>
            <w:webHidden/>
          </w:rPr>
        </w:r>
        <w:r>
          <w:rPr>
            <w:noProof/>
            <w:webHidden/>
          </w:rPr>
          <w:fldChar w:fldCharType="separate"/>
        </w:r>
        <w:r>
          <w:rPr>
            <w:noProof/>
            <w:webHidden/>
          </w:rPr>
          <w:t>29</w:t>
        </w:r>
        <w:r>
          <w:rPr>
            <w:noProof/>
            <w:webHidden/>
          </w:rPr>
          <w:fldChar w:fldCharType="end"/>
        </w:r>
      </w:hyperlink>
    </w:p>
    <w:p w14:paraId="4779AD2C" w14:textId="0CC73FDF" w:rsidR="005D140E" w:rsidRDefault="005D140E">
      <w:pPr>
        <w:pStyle w:val="31"/>
        <w:rPr>
          <w:rFonts w:ascii="Calibri" w:hAnsi="Calibri"/>
          <w:kern w:val="2"/>
        </w:rPr>
      </w:pPr>
      <w:hyperlink w:anchor="_Toc167175220" w:history="1">
        <w:r w:rsidRPr="00522C5C">
          <w:rPr>
            <w:rStyle w:val="a3"/>
          </w:rPr>
          <w:t>Большинству россиян страховую пенсию назначают по основной схеме при условии выполнения трех условий, рассказал aif.ru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_Toc167175220 \h </w:instrText>
        </w:r>
        <w:r>
          <w:rPr>
            <w:webHidden/>
          </w:rPr>
        </w:r>
        <w:r>
          <w:rPr>
            <w:webHidden/>
          </w:rPr>
          <w:fldChar w:fldCharType="separate"/>
        </w:r>
        <w:r>
          <w:rPr>
            <w:webHidden/>
          </w:rPr>
          <w:t>29</w:t>
        </w:r>
        <w:r>
          <w:rPr>
            <w:webHidden/>
          </w:rPr>
          <w:fldChar w:fldCharType="end"/>
        </w:r>
      </w:hyperlink>
    </w:p>
    <w:p w14:paraId="21F54C40" w14:textId="6320F305" w:rsidR="005D140E" w:rsidRDefault="005D140E">
      <w:pPr>
        <w:pStyle w:val="21"/>
        <w:tabs>
          <w:tab w:val="right" w:leader="dot" w:pos="9061"/>
        </w:tabs>
        <w:rPr>
          <w:rFonts w:ascii="Calibri" w:hAnsi="Calibri"/>
          <w:noProof/>
          <w:kern w:val="2"/>
        </w:rPr>
      </w:pPr>
      <w:hyperlink w:anchor="_Toc167175221" w:history="1">
        <w:r w:rsidRPr="00522C5C">
          <w:rPr>
            <w:rStyle w:val="a3"/>
            <w:noProof/>
          </w:rPr>
          <w:t>Информер, 20.05.2024, Пенсионный подарочек: или возвращение к двухшаговой индексации</w:t>
        </w:r>
        <w:r>
          <w:rPr>
            <w:noProof/>
            <w:webHidden/>
          </w:rPr>
          <w:tab/>
        </w:r>
        <w:r>
          <w:rPr>
            <w:noProof/>
            <w:webHidden/>
          </w:rPr>
          <w:fldChar w:fldCharType="begin"/>
        </w:r>
        <w:r>
          <w:rPr>
            <w:noProof/>
            <w:webHidden/>
          </w:rPr>
          <w:instrText xml:space="preserve"> PAGEREF _Toc167175221 \h </w:instrText>
        </w:r>
        <w:r>
          <w:rPr>
            <w:noProof/>
            <w:webHidden/>
          </w:rPr>
        </w:r>
        <w:r>
          <w:rPr>
            <w:noProof/>
            <w:webHidden/>
          </w:rPr>
          <w:fldChar w:fldCharType="separate"/>
        </w:r>
        <w:r>
          <w:rPr>
            <w:noProof/>
            <w:webHidden/>
          </w:rPr>
          <w:t>30</w:t>
        </w:r>
        <w:r>
          <w:rPr>
            <w:noProof/>
            <w:webHidden/>
          </w:rPr>
          <w:fldChar w:fldCharType="end"/>
        </w:r>
      </w:hyperlink>
    </w:p>
    <w:p w14:paraId="5A7AEFDE" w14:textId="5A74FFA5" w:rsidR="005D140E" w:rsidRDefault="005D140E">
      <w:pPr>
        <w:pStyle w:val="31"/>
        <w:rPr>
          <w:rFonts w:ascii="Calibri" w:hAnsi="Calibri"/>
          <w:kern w:val="2"/>
        </w:rPr>
      </w:pPr>
      <w:hyperlink w:anchor="_Toc167175222" w:history="1">
        <w:r w:rsidRPr="00522C5C">
          <w:rPr>
            <w:rStyle w:val="a3"/>
          </w:rPr>
          <w:t>С 2025 года российских пенсионеров ждет важное новшество. Так, страховые пенсии неработающих граждан будут индексироваться не один раз в год, с 1 января, как сейчас, а дважды - с 1 февраля и с 1 апреля. Об этом заявили в Госдуме.</w:t>
        </w:r>
        <w:r>
          <w:rPr>
            <w:webHidden/>
          </w:rPr>
          <w:tab/>
        </w:r>
        <w:r>
          <w:rPr>
            <w:webHidden/>
          </w:rPr>
          <w:fldChar w:fldCharType="begin"/>
        </w:r>
        <w:r>
          <w:rPr>
            <w:webHidden/>
          </w:rPr>
          <w:instrText xml:space="preserve"> PAGEREF _Toc167175222 \h </w:instrText>
        </w:r>
        <w:r>
          <w:rPr>
            <w:webHidden/>
          </w:rPr>
        </w:r>
        <w:r>
          <w:rPr>
            <w:webHidden/>
          </w:rPr>
          <w:fldChar w:fldCharType="separate"/>
        </w:r>
        <w:r>
          <w:rPr>
            <w:webHidden/>
          </w:rPr>
          <w:t>30</w:t>
        </w:r>
        <w:r>
          <w:rPr>
            <w:webHidden/>
          </w:rPr>
          <w:fldChar w:fldCharType="end"/>
        </w:r>
      </w:hyperlink>
    </w:p>
    <w:p w14:paraId="3950EF77" w14:textId="6136517F" w:rsidR="005D140E" w:rsidRDefault="005D140E">
      <w:pPr>
        <w:pStyle w:val="21"/>
        <w:tabs>
          <w:tab w:val="right" w:leader="dot" w:pos="9061"/>
        </w:tabs>
        <w:rPr>
          <w:rFonts w:ascii="Calibri" w:hAnsi="Calibri"/>
          <w:noProof/>
          <w:kern w:val="2"/>
        </w:rPr>
      </w:pPr>
      <w:hyperlink w:anchor="_Toc167175223" w:history="1">
        <w:r w:rsidRPr="00522C5C">
          <w:rPr>
            <w:rStyle w:val="a3"/>
            <w:noProof/>
          </w:rPr>
          <w:t>Интересная Россия, 20.05.2024, Трудовой стаж за границей: как изменения с 2024 года повлияют на пенсии россиян</w:t>
        </w:r>
        <w:r>
          <w:rPr>
            <w:noProof/>
            <w:webHidden/>
          </w:rPr>
          <w:tab/>
        </w:r>
        <w:r>
          <w:rPr>
            <w:noProof/>
            <w:webHidden/>
          </w:rPr>
          <w:fldChar w:fldCharType="begin"/>
        </w:r>
        <w:r>
          <w:rPr>
            <w:noProof/>
            <w:webHidden/>
          </w:rPr>
          <w:instrText xml:space="preserve"> PAGEREF _Toc167175223 \h </w:instrText>
        </w:r>
        <w:r>
          <w:rPr>
            <w:noProof/>
            <w:webHidden/>
          </w:rPr>
        </w:r>
        <w:r>
          <w:rPr>
            <w:noProof/>
            <w:webHidden/>
          </w:rPr>
          <w:fldChar w:fldCharType="separate"/>
        </w:r>
        <w:r>
          <w:rPr>
            <w:noProof/>
            <w:webHidden/>
          </w:rPr>
          <w:t>32</w:t>
        </w:r>
        <w:r>
          <w:rPr>
            <w:noProof/>
            <w:webHidden/>
          </w:rPr>
          <w:fldChar w:fldCharType="end"/>
        </w:r>
      </w:hyperlink>
    </w:p>
    <w:p w14:paraId="70FF7D92" w14:textId="6A034C2D" w:rsidR="005D140E" w:rsidRDefault="005D140E">
      <w:pPr>
        <w:pStyle w:val="31"/>
        <w:rPr>
          <w:rFonts w:ascii="Calibri" w:hAnsi="Calibri"/>
          <w:kern w:val="2"/>
        </w:rPr>
      </w:pPr>
      <w:hyperlink w:anchor="_Toc167175224" w:history="1">
        <w:r w:rsidRPr="00522C5C">
          <w:rPr>
            <w:rStyle w:val="a3"/>
          </w:rPr>
          <w:t>С 2015 года порядок расчета трудового стажа для назначения пенсии в России основан на количестве индивидуальных пенсионных коэффициентов, которые начисляются за все время, когда в пенсионный фонд поступали взносы. Однако существуют исключения, о которых рассказала профессор кафедры Финансового университета при Правительстве РФ Елена Федченко.</w:t>
        </w:r>
        <w:r>
          <w:rPr>
            <w:webHidden/>
          </w:rPr>
          <w:tab/>
        </w:r>
        <w:r>
          <w:rPr>
            <w:webHidden/>
          </w:rPr>
          <w:fldChar w:fldCharType="begin"/>
        </w:r>
        <w:r>
          <w:rPr>
            <w:webHidden/>
          </w:rPr>
          <w:instrText xml:space="preserve"> PAGEREF _Toc167175224 \h </w:instrText>
        </w:r>
        <w:r>
          <w:rPr>
            <w:webHidden/>
          </w:rPr>
        </w:r>
        <w:r>
          <w:rPr>
            <w:webHidden/>
          </w:rPr>
          <w:fldChar w:fldCharType="separate"/>
        </w:r>
        <w:r>
          <w:rPr>
            <w:webHidden/>
          </w:rPr>
          <w:t>32</w:t>
        </w:r>
        <w:r>
          <w:rPr>
            <w:webHidden/>
          </w:rPr>
          <w:fldChar w:fldCharType="end"/>
        </w:r>
      </w:hyperlink>
    </w:p>
    <w:p w14:paraId="148145F9" w14:textId="40B607F6" w:rsidR="005D140E" w:rsidRDefault="005D140E">
      <w:pPr>
        <w:pStyle w:val="21"/>
        <w:tabs>
          <w:tab w:val="right" w:leader="dot" w:pos="9061"/>
        </w:tabs>
        <w:rPr>
          <w:rFonts w:ascii="Calibri" w:hAnsi="Calibri"/>
          <w:noProof/>
          <w:kern w:val="2"/>
        </w:rPr>
      </w:pPr>
      <w:hyperlink w:anchor="_Toc167175225" w:history="1">
        <w:r w:rsidRPr="00522C5C">
          <w:rPr>
            <w:rStyle w:val="a3"/>
            <w:noProof/>
          </w:rPr>
          <w:t>INFOX.ru, 20.05.2024, В июне 2024 года пенсионеров ждут сразу две выплаты. Одна из них будет сопровождаться приятным сюрпризом</w:t>
        </w:r>
        <w:r>
          <w:rPr>
            <w:noProof/>
            <w:webHidden/>
          </w:rPr>
          <w:tab/>
        </w:r>
        <w:r>
          <w:rPr>
            <w:noProof/>
            <w:webHidden/>
          </w:rPr>
          <w:fldChar w:fldCharType="begin"/>
        </w:r>
        <w:r>
          <w:rPr>
            <w:noProof/>
            <w:webHidden/>
          </w:rPr>
          <w:instrText xml:space="preserve"> PAGEREF _Toc167175225 \h </w:instrText>
        </w:r>
        <w:r>
          <w:rPr>
            <w:noProof/>
            <w:webHidden/>
          </w:rPr>
        </w:r>
        <w:r>
          <w:rPr>
            <w:noProof/>
            <w:webHidden/>
          </w:rPr>
          <w:fldChar w:fldCharType="separate"/>
        </w:r>
        <w:r>
          <w:rPr>
            <w:noProof/>
            <w:webHidden/>
          </w:rPr>
          <w:t>33</w:t>
        </w:r>
        <w:r>
          <w:rPr>
            <w:noProof/>
            <w:webHidden/>
          </w:rPr>
          <w:fldChar w:fldCharType="end"/>
        </w:r>
      </w:hyperlink>
    </w:p>
    <w:p w14:paraId="3E6625B8" w14:textId="18D65365" w:rsidR="005D140E" w:rsidRDefault="005D140E">
      <w:pPr>
        <w:pStyle w:val="31"/>
        <w:rPr>
          <w:rFonts w:ascii="Calibri" w:hAnsi="Calibri"/>
          <w:kern w:val="2"/>
        </w:rPr>
      </w:pPr>
      <w:hyperlink w:anchor="_Toc167175226" w:history="1">
        <w:r w:rsidRPr="00522C5C">
          <w:rPr>
            <w:rStyle w:val="a3"/>
          </w:rPr>
          <w:t>Информация о возможности получения двойных пенсионных выплат в июне была предоставлена пенсионерам.</w:t>
        </w:r>
        <w:r>
          <w:rPr>
            <w:webHidden/>
          </w:rPr>
          <w:tab/>
        </w:r>
        <w:r>
          <w:rPr>
            <w:webHidden/>
          </w:rPr>
          <w:fldChar w:fldCharType="begin"/>
        </w:r>
        <w:r>
          <w:rPr>
            <w:webHidden/>
          </w:rPr>
          <w:instrText xml:space="preserve"> PAGEREF _Toc167175226 \h </w:instrText>
        </w:r>
        <w:r>
          <w:rPr>
            <w:webHidden/>
          </w:rPr>
        </w:r>
        <w:r>
          <w:rPr>
            <w:webHidden/>
          </w:rPr>
          <w:fldChar w:fldCharType="separate"/>
        </w:r>
        <w:r>
          <w:rPr>
            <w:webHidden/>
          </w:rPr>
          <w:t>33</w:t>
        </w:r>
        <w:r>
          <w:rPr>
            <w:webHidden/>
          </w:rPr>
          <w:fldChar w:fldCharType="end"/>
        </w:r>
      </w:hyperlink>
    </w:p>
    <w:p w14:paraId="6FC1C986" w14:textId="1CD80F33" w:rsidR="005D140E" w:rsidRDefault="005D140E">
      <w:pPr>
        <w:pStyle w:val="21"/>
        <w:tabs>
          <w:tab w:val="right" w:leader="dot" w:pos="9061"/>
        </w:tabs>
        <w:rPr>
          <w:rFonts w:ascii="Calibri" w:hAnsi="Calibri"/>
          <w:noProof/>
          <w:kern w:val="2"/>
        </w:rPr>
      </w:pPr>
      <w:hyperlink w:anchor="_Toc167175227" w:history="1">
        <w:r w:rsidRPr="00522C5C">
          <w:rPr>
            <w:rStyle w:val="a3"/>
            <w:noProof/>
          </w:rPr>
          <w:t>DEITA.ru, 20.05.2024, Озвучено, каким пенсионерам могут уменьшить социальные выплаты</w:t>
        </w:r>
        <w:r>
          <w:rPr>
            <w:noProof/>
            <w:webHidden/>
          </w:rPr>
          <w:tab/>
        </w:r>
        <w:r>
          <w:rPr>
            <w:noProof/>
            <w:webHidden/>
          </w:rPr>
          <w:fldChar w:fldCharType="begin"/>
        </w:r>
        <w:r>
          <w:rPr>
            <w:noProof/>
            <w:webHidden/>
          </w:rPr>
          <w:instrText xml:space="preserve"> PAGEREF _Toc167175227 \h </w:instrText>
        </w:r>
        <w:r>
          <w:rPr>
            <w:noProof/>
            <w:webHidden/>
          </w:rPr>
        </w:r>
        <w:r>
          <w:rPr>
            <w:noProof/>
            <w:webHidden/>
          </w:rPr>
          <w:fldChar w:fldCharType="separate"/>
        </w:r>
        <w:r>
          <w:rPr>
            <w:noProof/>
            <w:webHidden/>
          </w:rPr>
          <w:t>34</w:t>
        </w:r>
        <w:r>
          <w:rPr>
            <w:noProof/>
            <w:webHidden/>
          </w:rPr>
          <w:fldChar w:fldCharType="end"/>
        </w:r>
      </w:hyperlink>
    </w:p>
    <w:p w14:paraId="785D1708" w14:textId="310DF6E1" w:rsidR="005D140E" w:rsidRDefault="005D140E">
      <w:pPr>
        <w:pStyle w:val="31"/>
        <w:rPr>
          <w:rFonts w:ascii="Calibri" w:hAnsi="Calibri"/>
          <w:kern w:val="2"/>
        </w:rPr>
      </w:pPr>
      <w:hyperlink w:anchor="_Toc167175228" w:history="1">
        <w:r w:rsidRPr="00522C5C">
          <w:rPr>
            <w:rStyle w:val="a3"/>
          </w:rPr>
          <w:t>Специалисты Социального фонда России могут установить неверную дату перерасчета пенсионных начислений. Об этом граждан предупредили эксперты, сообщает ИА DEITA.RU со ссылкой на онлайн-журнал «Налоги и бухгалтерия». Как оказалось, это провоцирует снижение итогового размера пенсии. Подобное происходит тогда, когда пенсионеру удается отстоять в судебном порядке или доказать непосредственно в СФР наличие у него неучтенного трудового стажа.</w:t>
        </w:r>
        <w:r>
          <w:rPr>
            <w:webHidden/>
          </w:rPr>
          <w:tab/>
        </w:r>
        <w:r>
          <w:rPr>
            <w:webHidden/>
          </w:rPr>
          <w:fldChar w:fldCharType="begin"/>
        </w:r>
        <w:r>
          <w:rPr>
            <w:webHidden/>
          </w:rPr>
          <w:instrText xml:space="preserve"> PAGEREF _Toc167175228 \h </w:instrText>
        </w:r>
        <w:r>
          <w:rPr>
            <w:webHidden/>
          </w:rPr>
        </w:r>
        <w:r>
          <w:rPr>
            <w:webHidden/>
          </w:rPr>
          <w:fldChar w:fldCharType="separate"/>
        </w:r>
        <w:r>
          <w:rPr>
            <w:webHidden/>
          </w:rPr>
          <w:t>34</w:t>
        </w:r>
        <w:r>
          <w:rPr>
            <w:webHidden/>
          </w:rPr>
          <w:fldChar w:fldCharType="end"/>
        </w:r>
      </w:hyperlink>
    </w:p>
    <w:p w14:paraId="264989C4" w14:textId="16C91D09" w:rsidR="005D140E" w:rsidRDefault="005D140E">
      <w:pPr>
        <w:pStyle w:val="21"/>
        <w:tabs>
          <w:tab w:val="right" w:leader="dot" w:pos="9061"/>
        </w:tabs>
        <w:rPr>
          <w:rFonts w:ascii="Calibri" w:hAnsi="Calibri"/>
          <w:noProof/>
          <w:kern w:val="2"/>
        </w:rPr>
      </w:pPr>
      <w:hyperlink w:anchor="_Toc167175229" w:history="1">
        <w:r w:rsidRPr="00522C5C">
          <w:rPr>
            <w:rStyle w:val="a3"/>
            <w:noProof/>
          </w:rPr>
          <w:t>DEITA.ru, 20.05.2024, Что ждет пенсионеров в начале июня, предупредили в Госдуме</w:t>
        </w:r>
        <w:r>
          <w:rPr>
            <w:noProof/>
            <w:webHidden/>
          </w:rPr>
          <w:tab/>
        </w:r>
        <w:r>
          <w:rPr>
            <w:noProof/>
            <w:webHidden/>
          </w:rPr>
          <w:fldChar w:fldCharType="begin"/>
        </w:r>
        <w:r>
          <w:rPr>
            <w:noProof/>
            <w:webHidden/>
          </w:rPr>
          <w:instrText xml:space="preserve"> PAGEREF _Toc167175229 \h </w:instrText>
        </w:r>
        <w:r>
          <w:rPr>
            <w:noProof/>
            <w:webHidden/>
          </w:rPr>
        </w:r>
        <w:r>
          <w:rPr>
            <w:noProof/>
            <w:webHidden/>
          </w:rPr>
          <w:fldChar w:fldCharType="separate"/>
        </w:r>
        <w:r>
          <w:rPr>
            <w:noProof/>
            <w:webHidden/>
          </w:rPr>
          <w:t>34</w:t>
        </w:r>
        <w:r>
          <w:rPr>
            <w:noProof/>
            <w:webHidden/>
          </w:rPr>
          <w:fldChar w:fldCharType="end"/>
        </w:r>
      </w:hyperlink>
    </w:p>
    <w:p w14:paraId="6E36E16B" w14:textId="1A321AA5" w:rsidR="005D140E" w:rsidRDefault="005D140E">
      <w:pPr>
        <w:pStyle w:val="31"/>
        <w:rPr>
          <w:rFonts w:ascii="Calibri" w:hAnsi="Calibri"/>
          <w:kern w:val="2"/>
        </w:rPr>
      </w:pPr>
      <w:hyperlink w:anchor="_Toc167175230" w:history="1">
        <w:r w:rsidRPr="00522C5C">
          <w:rPr>
            <w:rStyle w:val="a3"/>
          </w:rPr>
          <w:t>В июне в России может начать раскручиваться новый виток инфляционной спирали. Об этом предупредил депутат Госдумы Михаил Делягин, сообщает ИА DEITA.RU со ссылкой на YouTube-канал «Аврора».</w:t>
        </w:r>
        <w:r>
          <w:rPr>
            <w:webHidden/>
          </w:rPr>
          <w:tab/>
        </w:r>
        <w:r>
          <w:rPr>
            <w:webHidden/>
          </w:rPr>
          <w:fldChar w:fldCharType="begin"/>
        </w:r>
        <w:r>
          <w:rPr>
            <w:webHidden/>
          </w:rPr>
          <w:instrText xml:space="preserve"> PAGEREF _Toc167175230 \h </w:instrText>
        </w:r>
        <w:r>
          <w:rPr>
            <w:webHidden/>
          </w:rPr>
        </w:r>
        <w:r>
          <w:rPr>
            <w:webHidden/>
          </w:rPr>
          <w:fldChar w:fldCharType="separate"/>
        </w:r>
        <w:r>
          <w:rPr>
            <w:webHidden/>
          </w:rPr>
          <w:t>34</w:t>
        </w:r>
        <w:r>
          <w:rPr>
            <w:webHidden/>
          </w:rPr>
          <w:fldChar w:fldCharType="end"/>
        </w:r>
      </w:hyperlink>
    </w:p>
    <w:p w14:paraId="4A72AF12" w14:textId="7ED6E8D5" w:rsidR="005D140E" w:rsidRDefault="005D140E">
      <w:pPr>
        <w:pStyle w:val="21"/>
        <w:tabs>
          <w:tab w:val="right" w:leader="dot" w:pos="9061"/>
        </w:tabs>
        <w:rPr>
          <w:rFonts w:ascii="Calibri" w:hAnsi="Calibri"/>
          <w:noProof/>
          <w:kern w:val="2"/>
        </w:rPr>
      </w:pPr>
      <w:hyperlink w:anchor="_Toc167175231" w:history="1">
        <w:r w:rsidRPr="00522C5C">
          <w:rPr>
            <w:rStyle w:val="a3"/>
            <w:noProof/>
          </w:rPr>
          <w:t>DEITA.ru, 20.05.2024, Чего стоит ожидать всем уволившимся пенсионерам</w:t>
        </w:r>
        <w:r>
          <w:rPr>
            <w:noProof/>
            <w:webHidden/>
          </w:rPr>
          <w:tab/>
        </w:r>
        <w:r>
          <w:rPr>
            <w:noProof/>
            <w:webHidden/>
          </w:rPr>
          <w:fldChar w:fldCharType="begin"/>
        </w:r>
        <w:r>
          <w:rPr>
            <w:noProof/>
            <w:webHidden/>
          </w:rPr>
          <w:instrText xml:space="preserve"> PAGEREF _Toc167175231 \h </w:instrText>
        </w:r>
        <w:r>
          <w:rPr>
            <w:noProof/>
            <w:webHidden/>
          </w:rPr>
        </w:r>
        <w:r>
          <w:rPr>
            <w:noProof/>
            <w:webHidden/>
          </w:rPr>
          <w:fldChar w:fldCharType="separate"/>
        </w:r>
        <w:r>
          <w:rPr>
            <w:noProof/>
            <w:webHidden/>
          </w:rPr>
          <w:t>35</w:t>
        </w:r>
        <w:r>
          <w:rPr>
            <w:noProof/>
            <w:webHidden/>
          </w:rPr>
          <w:fldChar w:fldCharType="end"/>
        </w:r>
      </w:hyperlink>
    </w:p>
    <w:p w14:paraId="2CB32047" w14:textId="24679C45" w:rsidR="005D140E" w:rsidRDefault="005D140E">
      <w:pPr>
        <w:pStyle w:val="31"/>
        <w:rPr>
          <w:rFonts w:ascii="Calibri" w:hAnsi="Calibri"/>
          <w:kern w:val="2"/>
        </w:rPr>
      </w:pPr>
      <w:hyperlink w:anchor="_Toc167175232" w:history="1">
        <w:r w:rsidRPr="00522C5C">
          <w:rPr>
            <w:rStyle w:val="a3"/>
          </w:rPr>
          <w:t>Российским пенсионерам полагается автоматическая доплата к пенсии за предыдущие три месяца после увольнения. Об этом пожилым россиянам рассказали представители Социального фонда страны, сообщает ИА DEITA.RU. Как объяснили специалисты, после того, как пенсионер уходит на заслуженный отдых, после этого ему три первых месяца платят пенсию без учета инфляции. Когда они проходят, то следующая социальная выплата уже будет получена им с учетом пропущенных индексаций за весь этот период.</w:t>
        </w:r>
        <w:r>
          <w:rPr>
            <w:webHidden/>
          </w:rPr>
          <w:tab/>
        </w:r>
        <w:r>
          <w:rPr>
            <w:webHidden/>
          </w:rPr>
          <w:fldChar w:fldCharType="begin"/>
        </w:r>
        <w:r>
          <w:rPr>
            <w:webHidden/>
          </w:rPr>
          <w:instrText xml:space="preserve"> PAGEREF _Toc167175232 \h </w:instrText>
        </w:r>
        <w:r>
          <w:rPr>
            <w:webHidden/>
          </w:rPr>
        </w:r>
        <w:r>
          <w:rPr>
            <w:webHidden/>
          </w:rPr>
          <w:fldChar w:fldCharType="separate"/>
        </w:r>
        <w:r>
          <w:rPr>
            <w:webHidden/>
          </w:rPr>
          <w:t>35</w:t>
        </w:r>
        <w:r>
          <w:rPr>
            <w:webHidden/>
          </w:rPr>
          <w:fldChar w:fldCharType="end"/>
        </w:r>
      </w:hyperlink>
    </w:p>
    <w:p w14:paraId="6EEA1C5B" w14:textId="29500AA4" w:rsidR="005D140E" w:rsidRDefault="005D140E">
      <w:pPr>
        <w:pStyle w:val="21"/>
        <w:tabs>
          <w:tab w:val="right" w:leader="dot" w:pos="9061"/>
        </w:tabs>
        <w:rPr>
          <w:rFonts w:ascii="Calibri" w:hAnsi="Calibri"/>
          <w:noProof/>
          <w:kern w:val="2"/>
        </w:rPr>
      </w:pPr>
      <w:hyperlink w:anchor="_Toc167175233" w:history="1">
        <w:r w:rsidRPr="00522C5C">
          <w:rPr>
            <w:rStyle w:val="a3"/>
            <w:noProof/>
          </w:rPr>
          <w:t>Конкурент, 20.05.2024, СФР расставил все точки по вопросу проверок пенсионеров</w:t>
        </w:r>
        <w:r>
          <w:rPr>
            <w:noProof/>
            <w:webHidden/>
          </w:rPr>
          <w:tab/>
        </w:r>
        <w:r>
          <w:rPr>
            <w:noProof/>
            <w:webHidden/>
          </w:rPr>
          <w:fldChar w:fldCharType="begin"/>
        </w:r>
        <w:r>
          <w:rPr>
            <w:noProof/>
            <w:webHidden/>
          </w:rPr>
          <w:instrText xml:space="preserve"> PAGEREF _Toc167175233 \h </w:instrText>
        </w:r>
        <w:r>
          <w:rPr>
            <w:noProof/>
            <w:webHidden/>
          </w:rPr>
        </w:r>
        <w:r>
          <w:rPr>
            <w:noProof/>
            <w:webHidden/>
          </w:rPr>
          <w:fldChar w:fldCharType="separate"/>
        </w:r>
        <w:r>
          <w:rPr>
            <w:noProof/>
            <w:webHidden/>
          </w:rPr>
          <w:t>35</w:t>
        </w:r>
        <w:r>
          <w:rPr>
            <w:noProof/>
            <w:webHidden/>
          </w:rPr>
          <w:fldChar w:fldCharType="end"/>
        </w:r>
      </w:hyperlink>
    </w:p>
    <w:p w14:paraId="264EC3B9" w14:textId="6BC17C05" w:rsidR="005D140E" w:rsidRDefault="005D140E">
      <w:pPr>
        <w:pStyle w:val="31"/>
        <w:rPr>
          <w:rFonts w:ascii="Calibri" w:hAnsi="Calibri"/>
          <w:kern w:val="2"/>
        </w:rPr>
      </w:pPr>
      <w:hyperlink w:anchor="_Toc167175234" w:history="1">
        <w:r w:rsidRPr="00522C5C">
          <w:rPr>
            <w:rStyle w:val="a3"/>
          </w:rPr>
          <w:t>За последнее время было выявлено три способа воздействия на граждан с целью выманивания денежных средств, предупреждает СФР.</w:t>
        </w:r>
        <w:r>
          <w:rPr>
            <w:webHidden/>
          </w:rPr>
          <w:tab/>
        </w:r>
        <w:r>
          <w:rPr>
            <w:webHidden/>
          </w:rPr>
          <w:fldChar w:fldCharType="begin"/>
        </w:r>
        <w:r>
          <w:rPr>
            <w:webHidden/>
          </w:rPr>
          <w:instrText xml:space="preserve"> PAGEREF _Toc167175234 \h </w:instrText>
        </w:r>
        <w:r>
          <w:rPr>
            <w:webHidden/>
          </w:rPr>
        </w:r>
        <w:r>
          <w:rPr>
            <w:webHidden/>
          </w:rPr>
          <w:fldChar w:fldCharType="separate"/>
        </w:r>
        <w:r>
          <w:rPr>
            <w:webHidden/>
          </w:rPr>
          <w:t>35</w:t>
        </w:r>
        <w:r>
          <w:rPr>
            <w:webHidden/>
          </w:rPr>
          <w:fldChar w:fldCharType="end"/>
        </w:r>
      </w:hyperlink>
    </w:p>
    <w:p w14:paraId="36B76301" w14:textId="27115BCC" w:rsidR="005D140E" w:rsidRDefault="005D140E">
      <w:pPr>
        <w:pStyle w:val="12"/>
        <w:tabs>
          <w:tab w:val="right" w:leader="dot" w:pos="9061"/>
        </w:tabs>
        <w:rPr>
          <w:rFonts w:ascii="Calibri" w:hAnsi="Calibri"/>
          <w:b w:val="0"/>
          <w:noProof/>
          <w:kern w:val="2"/>
          <w:sz w:val="24"/>
        </w:rPr>
      </w:pPr>
      <w:hyperlink w:anchor="_Toc167175235" w:history="1">
        <w:r w:rsidRPr="00522C5C">
          <w:rPr>
            <w:rStyle w:val="a3"/>
            <w:noProof/>
          </w:rPr>
          <w:t>НОВОСТИ МАКРОЭКОНОМИКИ</w:t>
        </w:r>
        <w:r>
          <w:rPr>
            <w:noProof/>
            <w:webHidden/>
          </w:rPr>
          <w:tab/>
        </w:r>
        <w:r>
          <w:rPr>
            <w:noProof/>
            <w:webHidden/>
          </w:rPr>
          <w:fldChar w:fldCharType="begin"/>
        </w:r>
        <w:r>
          <w:rPr>
            <w:noProof/>
            <w:webHidden/>
          </w:rPr>
          <w:instrText xml:space="preserve"> PAGEREF _Toc167175235 \h </w:instrText>
        </w:r>
        <w:r>
          <w:rPr>
            <w:noProof/>
            <w:webHidden/>
          </w:rPr>
        </w:r>
        <w:r>
          <w:rPr>
            <w:noProof/>
            <w:webHidden/>
          </w:rPr>
          <w:fldChar w:fldCharType="separate"/>
        </w:r>
        <w:r>
          <w:rPr>
            <w:noProof/>
            <w:webHidden/>
          </w:rPr>
          <w:t>36</w:t>
        </w:r>
        <w:r>
          <w:rPr>
            <w:noProof/>
            <w:webHidden/>
          </w:rPr>
          <w:fldChar w:fldCharType="end"/>
        </w:r>
      </w:hyperlink>
    </w:p>
    <w:p w14:paraId="345DEC30" w14:textId="7E561FA7" w:rsidR="005D140E" w:rsidRDefault="005D140E">
      <w:pPr>
        <w:pStyle w:val="21"/>
        <w:tabs>
          <w:tab w:val="right" w:leader="dot" w:pos="9061"/>
        </w:tabs>
        <w:rPr>
          <w:rFonts w:ascii="Calibri" w:hAnsi="Calibri"/>
          <w:noProof/>
          <w:kern w:val="2"/>
        </w:rPr>
      </w:pPr>
      <w:hyperlink w:anchor="_Toc167175236" w:history="1">
        <w:r w:rsidRPr="00522C5C">
          <w:rPr>
            <w:rStyle w:val="a3"/>
            <w:noProof/>
          </w:rPr>
          <w:t>Парламентская газета, 20.05.2024, Валерий ФИЛОНЕНКО, Силуанов обозначил параметры справедливой налоговой системы</w:t>
        </w:r>
        <w:r>
          <w:rPr>
            <w:noProof/>
            <w:webHidden/>
          </w:rPr>
          <w:tab/>
        </w:r>
        <w:r>
          <w:rPr>
            <w:noProof/>
            <w:webHidden/>
          </w:rPr>
          <w:fldChar w:fldCharType="begin"/>
        </w:r>
        <w:r>
          <w:rPr>
            <w:noProof/>
            <w:webHidden/>
          </w:rPr>
          <w:instrText xml:space="preserve"> PAGEREF _Toc167175236 \h </w:instrText>
        </w:r>
        <w:r>
          <w:rPr>
            <w:noProof/>
            <w:webHidden/>
          </w:rPr>
        </w:r>
        <w:r>
          <w:rPr>
            <w:noProof/>
            <w:webHidden/>
          </w:rPr>
          <w:fldChar w:fldCharType="separate"/>
        </w:r>
        <w:r>
          <w:rPr>
            <w:noProof/>
            <w:webHidden/>
          </w:rPr>
          <w:t>36</w:t>
        </w:r>
        <w:r>
          <w:rPr>
            <w:noProof/>
            <w:webHidden/>
          </w:rPr>
          <w:fldChar w:fldCharType="end"/>
        </w:r>
      </w:hyperlink>
    </w:p>
    <w:p w14:paraId="123ACA94" w14:textId="2BCD99E9" w:rsidR="005D140E" w:rsidRDefault="005D140E">
      <w:pPr>
        <w:pStyle w:val="31"/>
        <w:rPr>
          <w:rFonts w:ascii="Calibri" w:hAnsi="Calibri"/>
          <w:kern w:val="2"/>
        </w:rPr>
      </w:pPr>
      <w:hyperlink w:anchor="_Toc167175237" w:history="1">
        <w:r w:rsidRPr="00522C5C">
          <w:rPr>
            <w:rStyle w:val="a3"/>
          </w:rPr>
          <w:t>Справедливая налоговая система должна быть сбалансированной, а также обеспечивать поступление ресурсов для решения масштабных общенациональных задач в социальной и в экономической сфере. Ее цель - сокращение неравенства как в обществе, так и между регионами, и их социально-экономическое развитие. Об этом заявил министр финансов Антон Силуанов на заседание Экспертного совета Комитета по бюджету и налогам Госдумы 20 мая.</w:t>
        </w:r>
        <w:r>
          <w:rPr>
            <w:webHidden/>
          </w:rPr>
          <w:tab/>
        </w:r>
        <w:r>
          <w:rPr>
            <w:webHidden/>
          </w:rPr>
          <w:fldChar w:fldCharType="begin"/>
        </w:r>
        <w:r>
          <w:rPr>
            <w:webHidden/>
          </w:rPr>
          <w:instrText xml:space="preserve"> PAGEREF _Toc167175237 \h </w:instrText>
        </w:r>
        <w:r>
          <w:rPr>
            <w:webHidden/>
          </w:rPr>
        </w:r>
        <w:r>
          <w:rPr>
            <w:webHidden/>
          </w:rPr>
          <w:fldChar w:fldCharType="separate"/>
        </w:r>
        <w:r>
          <w:rPr>
            <w:webHidden/>
          </w:rPr>
          <w:t>36</w:t>
        </w:r>
        <w:r>
          <w:rPr>
            <w:webHidden/>
          </w:rPr>
          <w:fldChar w:fldCharType="end"/>
        </w:r>
      </w:hyperlink>
    </w:p>
    <w:p w14:paraId="747A3AC6" w14:textId="35BE583E" w:rsidR="005D140E" w:rsidRDefault="005D140E">
      <w:pPr>
        <w:pStyle w:val="21"/>
        <w:tabs>
          <w:tab w:val="right" w:leader="dot" w:pos="9061"/>
        </w:tabs>
        <w:rPr>
          <w:rFonts w:ascii="Calibri" w:hAnsi="Calibri"/>
          <w:noProof/>
          <w:kern w:val="2"/>
        </w:rPr>
      </w:pPr>
      <w:hyperlink w:anchor="_Toc167175238" w:history="1">
        <w:r w:rsidRPr="00522C5C">
          <w:rPr>
            <w:rStyle w:val="a3"/>
            <w:noProof/>
          </w:rPr>
          <w:t>РИА Новости, 20.05.2024, Налоговая система в РФ должна стать более справедливой - Макаров</w:t>
        </w:r>
        <w:r>
          <w:rPr>
            <w:noProof/>
            <w:webHidden/>
          </w:rPr>
          <w:tab/>
        </w:r>
        <w:r>
          <w:rPr>
            <w:noProof/>
            <w:webHidden/>
          </w:rPr>
          <w:fldChar w:fldCharType="begin"/>
        </w:r>
        <w:r>
          <w:rPr>
            <w:noProof/>
            <w:webHidden/>
          </w:rPr>
          <w:instrText xml:space="preserve"> PAGEREF _Toc167175238 \h </w:instrText>
        </w:r>
        <w:r>
          <w:rPr>
            <w:noProof/>
            <w:webHidden/>
          </w:rPr>
        </w:r>
        <w:r>
          <w:rPr>
            <w:noProof/>
            <w:webHidden/>
          </w:rPr>
          <w:fldChar w:fldCharType="separate"/>
        </w:r>
        <w:r>
          <w:rPr>
            <w:noProof/>
            <w:webHidden/>
          </w:rPr>
          <w:t>37</w:t>
        </w:r>
        <w:r>
          <w:rPr>
            <w:noProof/>
            <w:webHidden/>
          </w:rPr>
          <w:fldChar w:fldCharType="end"/>
        </w:r>
      </w:hyperlink>
    </w:p>
    <w:p w14:paraId="102DA1D0" w14:textId="7E271239" w:rsidR="005D140E" w:rsidRDefault="005D140E">
      <w:pPr>
        <w:pStyle w:val="31"/>
        <w:rPr>
          <w:rFonts w:ascii="Calibri" w:hAnsi="Calibri"/>
          <w:kern w:val="2"/>
        </w:rPr>
      </w:pPr>
      <w:hyperlink w:anchor="_Toc167175239" w:history="1">
        <w:r w:rsidRPr="00522C5C">
          <w:rPr>
            <w:rStyle w:val="a3"/>
          </w:rPr>
          <w:t>Цель совершенствования налоговой системы в России состоит в том, чтобы сделать ее более справедливой, заявил на заседании экспертного совета комитета Госдумы по бюджету и налогам глава комитета Андрей Макаров.</w:t>
        </w:r>
        <w:r>
          <w:rPr>
            <w:webHidden/>
          </w:rPr>
          <w:tab/>
        </w:r>
        <w:r>
          <w:rPr>
            <w:webHidden/>
          </w:rPr>
          <w:fldChar w:fldCharType="begin"/>
        </w:r>
        <w:r>
          <w:rPr>
            <w:webHidden/>
          </w:rPr>
          <w:instrText xml:space="preserve"> PAGEREF _Toc167175239 \h </w:instrText>
        </w:r>
        <w:r>
          <w:rPr>
            <w:webHidden/>
          </w:rPr>
        </w:r>
        <w:r>
          <w:rPr>
            <w:webHidden/>
          </w:rPr>
          <w:fldChar w:fldCharType="separate"/>
        </w:r>
        <w:r>
          <w:rPr>
            <w:webHidden/>
          </w:rPr>
          <w:t>37</w:t>
        </w:r>
        <w:r>
          <w:rPr>
            <w:webHidden/>
          </w:rPr>
          <w:fldChar w:fldCharType="end"/>
        </w:r>
      </w:hyperlink>
    </w:p>
    <w:p w14:paraId="41A560FC" w14:textId="7304EC3B" w:rsidR="005D140E" w:rsidRDefault="005D140E">
      <w:pPr>
        <w:pStyle w:val="21"/>
        <w:tabs>
          <w:tab w:val="right" w:leader="dot" w:pos="9061"/>
        </w:tabs>
        <w:rPr>
          <w:rFonts w:ascii="Calibri" w:hAnsi="Calibri"/>
          <w:noProof/>
          <w:kern w:val="2"/>
        </w:rPr>
      </w:pPr>
      <w:hyperlink w:anchor="_Toc167175240" w:history="1">
        <w:r w:rsidRPr="00522C5C">
          <w:rPr>
            <w:rStyle w:val="a3"/>
            <w:noProof/>
          </w:rPr>
          <w:t>РИА Новости, 20.05.2024, Прогрессивная шкала НДФЛ не затронет большинство россиян - Силуанов</w:t>
        </w:r>
        <w:r>
          <w:rPr>
            <w:noProof/>
            <w:webHidden/>
          </w:rPr>
          <w:tab/>
        </w:r>
        <w:r>
          <w:rPr>
            <w:noProof/>
            <w:webHidden/>
          </w:rPr>
          <w:fldChar w:fldCharType="begin"/>
        </w:r>
        <w:r>
          <w:rPr>
            <w:noProof/>
            <w:webHidden/>
          </w:rPr>
          <w:instrText xml:space="preserve"> PAGEREF _Toc167175240 \h </w:instrText>
        </w:r>
        <w:r>
          <w:rPr>
            <w:noProof/>
            <w:webHidden/>
          </w:rPr>
        </w:r>
        <w:r>
          <w:rPr>
            <w:noProof/>
            <w:webHidden/>
          </w:rPr>
          <w:fldChar w:fldCharType="separate"/>
        </w:r>
        <w:r>
          <w:rPr>
            <w:noProof/>
            <w:webHidden/>
          </w:rPr>
          <w:t>38</w:t>
        </w:r>
        <w:r>
          <w:rPr>
            <w:noProof/>
            <w:webHidden/>
          </w:rPr>
          <w:fldChar w:fldCharType="end"/>
        </w:r>
      </w:hyperlink>
    </w:p>
    <w:p w14:paraId="008674C6" w14:textId="36450BD9" w:rsidR="005D140E" w:rsidRDefault="005D140E">
      <w:pPr>
        <w:pStyle w:val="31"/>
        <w:rPr>
          <w:rFonts w:ascii="Calibri" w:hAnsi="Calibri"/>
          <w:kern w:val="2"/>
        </w:rPr>
      </w:pPr>
      <w:hyperlink w:anchor="_Toc167175241" w:history="1">
        <w:r w:rsidRPr="00522C5C">
          <w:rPr>
            <w:rStyle w:val="a3"/>
          </w:rPr>
          <w:t>Прогрессивная шкала налога на доходы физических лиц не затронет большинство россиян, только граждан с высокими доходами, сказал министр финансов России Антон Силуанов.</w:t>
        </w:r>
        <w:r>
          <w:rPr>
            <w:webHidden/>
          </w:rPr>
          <w:tab/>
        </w:r>
        <w:r>
          <w:rPr>
            <w:webHidden/>
          </w:rPr>
          <w:fldChar w:fldCharType="begin"/>
        </w:r>
        <w:r>
          <w:rPr>
            <w:webHidden/>
          </w:rPr>
          <w:instrText xml:space="preserve"> PAGEREF _Toc167175241 \h </w:instrText>
        </w:r>
        <w:r>
          <w:rPr>
            <w:webHidden/>
          </w:rPr>
        </w:r>
        <w:r>
          <w:rPr>
            <w:webHidden/>
          </w:rPr>
          <w:fldChar w:fldCharType="separate"/>
        </w:r>
        <w:r>
          <w:rPr>
            <w:webHidden/>
          </w:rPr>
          <w:t>38</w:t>
        </w:r>
        <w:r>
          <w:rPr>
            <w:webHidden/>
          </w:rPr>
          <w:fldChar w:fldCharType="end"/>
        </w:r>
      </w:hyperlink>
    </w:p>
    <w:p w14:paraId="413A7F82" w14:textId="5CA6D180" w:rsidR="005D140E" w:rsidRDefault="005D140E">
      <w:pPr>
        <w:pStyle w:val="21"/>
        <w:tabs>
          <w:tab w:val="right" w:leader="dot" w:pos="9061"/>
        </w:tabs>
        <w:rPr>
          <w:rFonts w:ascii="Calibri" w:hAnsi="Calibri"/>
          <w:noProof/>
          <w:kern w:val="2"/>
        </w:rPr>
      </w:pPr>
      <w:hyperlink w:anchor="_Toc167175242" w:history="1">
        <w:r w:rsidRPr="00522C5C">
          <w:rPr>
            <w:rStyle w:val="a3"/>
            <w:noProof/>
          </w:rPr>
          <w:t>ТАСС, 20.05.2024, Справедливая система налогов даст ресурсы для решения социальных задач - глава Минфина</w:t>
        </w:r>
        <w:r>
          <w:rPr>
            <w:noProof/>
            <w:webHidden/>
          </w:rPr>
          <w:tab/>
        </w:r>
        <w:r>
          <w:rPr>
            <w:noProof/>
            <w:webHidden/>
          </w:rPr>
          <w:fldChar w:fldCharType="begin"/>
        </w:r>
        <w:r>
          <w:rPr>
            <w:noProof/>
            <w:webHidden/>
          </w:rPr>
          <w:instrText xml:space="preserve"> PAGEREF _Toc167175242 \h </w:instrText>
        </w:r>
        <w:r>
          <w:rPr>
            <w:noProof/>
            <w:webHidden/>
          </w:rPr>
        </w:r>
        <w:r>
          <w:rPr>
            <w:noProof/>
            <w:webHidden/>
          </w:rPr>
          <w:fldChar w:fldCharType="separate"/>
        </w:r>
        <w:r>
          <w:rPr>
            <w:noProof/>
            <w:webHidden/>
          </w:rPr>
          <w:t>38</w:t>
        </w:r>
        <w:r>
          <w:rPr>
            <w:noProof/>
            <w:webHidden/>
          </w:rPr>
          <w:fldChar w:fldCharType="end"/>
        </w:r>
      </w:hyperlink>
    </w:p>
    <w:p w14:paraId="7C3A852D" w14:textId="20B58503" w:rsidR="005D140E" w:rsidRDefault="005D140E">
      <w:pPr>
        <w:pStyle w:val="31"/>
        <w:rPr>
          <w:rFonts w:ascii="Calibri" w:hAnsi="Calibri"/>
          <w:kern w:val="2"/>
        </w:rPr>
      </w:pPr>
      <w:hyperlink w:anchor="_Toc167175243" w:history="1">
        <w:r w:rsidRPr="00522C5C">
          <w:rPr>
            <w:rStyle w:val="a3"/>
          </w:rPr>
          <w:t>Справедливая налоговая система должна обеспечить поступление ресурсов для решения задач социальной и экономической направленности. Об этом на заседании экспертного совета комитета Госдумы по бюджету и налогам заявил глава Минфина РФ Антон Силуанов.</w:t>
        </w:r>
        <w:r>
          <w:rPr>
            <w:webHidden/>
          </w:rPr>
          <w:tab/>
        </w:r>
        <w:r>
          <w:rPr>
            <w:webHidden/>
          </w:rPr>
          <w:fldChar w:fldCharType="begin"/>
        </w:r>
        <w:r>
          <w:rPr>
            <w:webHidden/>
          </w:rPr>
          <w:instrText xml:space="preserve"> PAGEREF _Toc167175243 \h </w:instrText>
        </w:r>
        <w:r>
          <w:rPr>
            <w:webHidden/>
          </w:rPr>
        </w:r>
        <w:r>
          <w:rPr>
            <w:webHidden/>
          </w:rPr>
          <w:fldChar w:fldCharType="separate"/>
        </w:r>
        <w:r>
          <w:rPr>
            <w:webHidden/>
          </w:rPr>
          <w:t>38</w:t>
        </w:r>
        <w:r>
          <w:rPr>
            <w:webHidden/>
          </w:rPr>
          <w:fldChar w:fldCharType="end"/>
        </w:r>
      </w:hyperlink>
    </w:p>
    <w:p w14:paraId="6C140AAD" w14:textId="2EC190D3" w:rsidR="005D140E" w:rsidRDefault="005D140E">
      <w:pPr>
        <w:pStyle w:val="21"/>
        <w:tabs>
          <w:tab w:val="right" w:leader="dot" w:pos="9061"/>
        </w:tabs>
        <w:rPr>
          <w:rFonts w:ascii="Calibri" w:hAnsi="Calibri"/>
          <w:noProof/>
          <w:kern w:val="2"/>
        </w:rPr>
      </w:pPr>
      <w:hyperlink w:anchor="_Toc167175244" w:history="1">
        <w:r w:rsidRPr="00522C5C">
          <w:rPr>
            <w:rStyle w:val="a3"/>
            <w:noProof/>
          </w:rPr>
          <w:t>Ведомости, 20.05.2024, Артем КУЛЬША, Влияние банков на аукционы ОФЗ грозит продолжением роста доходностей госдолга. В структуре держателей госбумаг они занимают почти 60%</w:t>
        </w:r>
        <w:r>
          <w:rPr>
            <w:noProof/>
            <w:webHidden/>
          </w:rPr>
          <w:tab/>
        </w:r>
        <w:r>
          <w:rPr>
            <w:noProof/>
            <w:webHidden/>
          </w:rPr>
          <w:fldChar w:fldCharType="begin"/>
        </w:r>
        <w:r>
          <w:rPr>
            <w:noProof/>
            <w:webHidden/>
          </w:rPr>
          <w:instrText xml:space="preserve"> PAGEREF _Toc167175244 \h </w:instrText>
        </w:r>
        <w:r>
          <w:rPr>
            <w:noProof/>
            <w:webHidden/>
          </w:rPr>
        </w:r>
        <w:r>
          <w:rPr>
            <w:noProof/>
            <w:webHidden/>
          </w:rPr>
          <w:fldChar w:fldCharType="separate"/>
        </w:r>
        <w:r>
          <w:rPr>
            <w:noProof/>
            <w:webHidden/>
          </w:rPr>
          <w:t>39</w:t>
        </w:r>
        <w:r>
          <w:rPr>
            <w:noProof/>
            <w:webHidden/>
          </w:rPr>
          <w:fldChar w:fldCharType="end"/>
        </w:r>
      </w:hyperlink>
    </w:p>
    <w:p w14:paraId="57EA8E73" w14:textId="6DEB6EAA" w:rsidR="005D140E" w:rsidRDefault="005D140E">
      <w:pPr>
        <w:pStyle w:val="31"/>
        <w:rPr>
          <w:rFonts w:ascii="Calibri" w:hAnsi="Calibri"/>
          <w:kern w:val="2"/>
        </w:rPr>
      </w:pPr>
      <w:hyperlink w:anchor="_Toc167175245" w:history="1">
        <w:r w:rsidRPr="00522C5C">
          <w:rPr>
            <w:rStyle w:val="a3"/>
          </w:rPr>
          <w:t>Сильное влияние банков на аукционы ОФЗ грозит продолжением роста доходностей госдолга, пишет аналитик Альфа-банка Мария Радченко в обзоре, с которым ознакомились «Ведомости». Кредитные организации, активно покупающие бонды на аукционах Минфина, формируют базу для будущих доходов, в случае если ЦБ удастся справиться с инфляцией, что приведет к снижению ключевой ставки и вслед за ней - доходностей госбумаг, предполагает аналитик.</w:t>
        </w:r>
        <w:r>
          <w:rPr>
            <w:webHidden/>
          </w:rPr>
          <w:tab/>
        </w:r>
        <w:r>
          <w:rPr>
            <w:webHidden/>
          </w:rPr>
          <w:fldChar w:fldCharType="begin"/>
        </w:r>
        <w:r>
          <w:rPr>
            <w:webHidden/>
          </w:rPr>
          <w:instrText xml:space="preserve"> PAGEREF _Toc167175245 \h </w:instrText>
        </w:r>
        <w:r>
          <w:rPr>
            <w:webHidden/>
          </w:rPr>
        </w:r>
        <w:r>
          <w:rPr>
            <w:webHidden/>
          </w:rPr>
          <w:fldChar w:fldCharType="separate"/>
        </w:r>
        <w:r>
          <w:rPr>
            <w:webHidden/>
          </w:rPr>
          <w:t>39</w:t>
        </w:r>
        <w:r>
          <w:rPr>
            <w:webHidden/>
          </w:rPr>
          <w:fldChar w:fldCharType="end"/>
        </w:r>
      </w:hyperlink>
    </w:p>
    <w:p w14:paraId="5C67B881" w14:textId="02584235" w:rsidR="005D140E" w:rsidRDefault="005D140E">
      <w:pPr>
        <w:pStyle w:val="21"/>
        <w:tabs>
          <w:tab w:val="right" w:leader="dot" w:pos="9061"/>
        </w:tabs>
        <w:rPr>
          <w:rFonts w:ascii="Calibri" w:hAnsi="Calibri"/>
          <w:noProof/>
          <w:kern w:val="2"/>
        </w:rPr>
      </w:pPr>
      <w:hyperlink w:anchor="_Toc167175246" w:history="1">
        <w:r w:rsidRPr="00522C5C">
          <w:rPr>
            <w:rStyle w:val="a3"/>
            <w:noProof/>
          </w:rPr>
          <w:t>РИА Новости, 20.05.2024, Оптимистичные настроения преобладают у ведущих управляющих компаний в РФ - «Эксперт РА»</w:t>
        </w:r>
        <w:r>
          <w:rPr>
            <w:noProof/>
            <w:webHidden/>
          </w:rPr>
          <w:tab/>
        </w:r>
        <w:r>
          <w:rPr>
            <w:noProof/>
            <w:webHidden/>
          </w:rPr>
          <w:fldChar w:fldCharType="begin"/>
        </w:r>
        <w:r>
          <w:rPr>
            <w:noProof/>
            <w:webHidden/>
          </w:rPr>
          <w:instrText xml:space="preserve"> PAGEREF _Toc167175246 \h </w:instrText>
        </w:r>
        <w:r>
          <w:rPr>
            <w:noProof/>
            <w:webHidden/>
          </w:rPr>
        </w:r>
        <w:r>
          <w:rPr>
            <w:noProof/>
            <w:webHidden/>
          </w:rPr>
          <w:fldChar w:fldCharType="separate"/>
        </w:r>
        <w:r>
          <w:rPr>
            <w:noProof/>
            <w:webHidden/>
          </w:rPr>
          <w:t>41</w:t>
        </w:r>
        <w:r>
          <w:rPr>
            <w:noProof/>
            <w:webHidden/>
          </w:rPr>
          <w:fldChar w:fldCharType="end"/>
        </w:r>
      </w:hyperlink>
    </w:p>
    <w:p w14:paraId="121E07D4" w14:textId="25799ABE" w:rsidR="005D140E" w:rsidRDefault="005D140E">
      <w:pPr>
        <w:pStyle w:val="31"/>
        <w:rPr>
          <w:rFonts w:ascii="Calibri" w:hAnsi="Calibri"/>
          <w:kern w:val="2"/>
        </w:rPr>
      </w:pPr>
      <w:hyperlink w:anchor="_Toc167175247" w:history="1">
        <w:r w:rsidRPr="00522C5C">
          <w:rPr>
            <w:rStyle w:val="a3"/>
          </w:rPr>
          <w:t>Оптимистичные настроения преобладают среди ведущих управляющих финансовыми активами компаний России, главным риском остается рыночный риск, а вызовом - заморозка активов, следует из исследования рейтингового агентства «Эксперт РА».</w:t>
        </w:r>
        <w:r>
          <w:rPr>
            <w:webHidden/>
          </w:rPr>
          <w:tab/>
        </w:r>
        <w:r>
          <w:rPr>
            <w:webHidden/>
          </w:rPr>
          <w:fldChar w:fldCharType="begin"/>
        </w:r>
        <w:r>
          <w:rPr>
            <w:webHidden/>
          </w:rPr>
          <w:instrText xml:space="preserve"> PAGEREF _Toc167175247 \h </w:instrText>
        </w:r>
        <w:r>
          <w:rPr>
            <w:webHidden/>
          </w:rPr>
        </w:r>
        <w:r>
          <w:rPr>
            <w:webHidden/>
          </w:rPr>
          <w:fldChar w:fldCharType="separate"/>
        </w:r>
        <w:r>
          <w:rPr>
            <w:webHidden/>
          </w:rPr>
          <w:t>41</w:t>
        </w:r>
        <w:r>
          <w:rPr>
            <w:webHidden/>
          </w:rPr>
          <w:fldChar w:fldCharType="end"/>
        </w:r>
      </w:hyperlink>
    </w:p>
    <w:p w14:paraId="251F1720" w14:textId="75D490CC" w:rsidR="005D140E" w:rsidRDefault="005D140E">
      <w:pPr>
        <w:pStyle w:val="21"/>
        <w:tabs>
          <w:tab w:val="right" w:leader="dot" w:pos="9061"/>
        </w:tabs>
        <w:rPr>
          <w:rFonts w:ascii="Calibri" w:hAnsi="Calibri"/>
          <w:noProof/>
          <w:kern w:val="2"/>
        </w:rPr>
      </w:pPr>
      <w:hyperlink w:anchor="_Toc167175248" w:history="1">
        <w:r w:rsidRPr="00522C5C">
          <w:rPr>
            <w:rStyle w:val="a3"/>
            <w:noProof/>
          </w:rPr>
          <w:t>РИА Новости, 20.05.2024, ЗПИФы останутся движущей силой рынка - «Эксперт РА»</w:t>
        </w:r>
        <w:r>
          <w:rPr>
            <w:noProof/>
            <w:webHidden/>
          </w:rPr>
          <w:tab/>
        </w:r>
        <w:r>
          <w:rPr>
            <w:noProof/>
            <w:webHidden/>
          </w:rPr>
          <w:fldChar w:fldCharType="begin"/>
        </w:r>
        <w:r>
          <w:rPr>
            <w:noProof/>
            <w:webHidden/>
          </w:rPr>
          <w:instrText xml:space="preserve"> PAGEREF _Toc167175248 \h </w:instrText>
        </w:r>
        <w:r>
          <w:rPr>
            <w:noProof/>
            <w:webHidden/>
          </w:rPr>
        </w:r>
        <w:r>
          <w:rPr>
            <w:noProof/>
            <w:webHidden/>
          </w:rPr>
          <w:fldChar w:fldCharType="separate"/>
        </w:r>
        <w:r>
          <w:rPr>
            <w:noProof/>
            <w:webHidden/>
          </w:rPr>
          <w:t>43</w:t>
        </w:r>
        <w:r>
          <w:rPr>
            <w:noProof/>
            <w:webHidden/>
          </w:rPr>
          <w:fldChar w:fldCharType="end"/>
        </w:r>
      </w:hyperlink>
    </w:p>
    <w:p w14:paraId="34C6E890" w14:textId="7C1B1FB0" w:rsidR="005D140E" w:rsidRDefault="005D140E">
      <w:pPr>
        <w:pStyle w:val="31"/>
        <w:rPr>
          <w:rFonts w:ascii="Calibri" w:hAnsi="Calibri"/>
          <w:kern w:val="2"/>
        </w:rPr>
      </w:pPr>
      <w:hyperlink w:anchor="_Toc167175249" w:history="1">
        <w:r w:rsidRPr="00522C5C">
          <w:rPr>
            <w:rStyle w:val="a3"/>
          </w:rPr>
          <w:t>Закрытые паевые инвестфонды (ЗПИФ) останутся движущей силой рынка, благодаря налоговым послаблениям и редомициляции активов в РФ с использованием механизма ЗПИФов, следует из исследования рейтингового агентства «Эксперт РА», опросившего 30 ведущих управляющих компаний России.</w:t>
        </w:r>
        <w:r>
          <w:rPr>
            <w:webHidden/>
          </w:rPr>
          <w:tab/>
        </w:r>
        <w:r>
          <w:rPr>
            <w:webHidden/>
          </w:rPr>
          <w:fldChar w:fldCharType="begin"/>
        </w:r>
        <w:r>
          <w:rPr>
            <w:webHidden/>
          </w:rPr>
          <w:instrText xml:space="preserve"> PAGEREF _Toc167175249 \h </w:instrText>
        </w:r>
        <w:r>
          <w:rPr>
            <w:webHidden/>
          </w:rPr>
        </w:r>
        <w:r>
          <w:rPr>
            <w:webHidden/>
          </w:rPr>
          <w:fldChar w:fldCharType="separate"/>
        </w:r>
        <w:r>
          <w:rPr>
            <w:webHidden/>
          </w:rPr>
          <w:t>43</w:t>
        </w:r>
        <w:r>
          <w:rPr>
            <w:webHidden/>
          </w:rPr>
          <w:fldChar w:fldCharType="end"/>
        </w:r>
      </w:hyperlink>
    </w:p>
    <w:p w14:paraId="4DD4B028" w14:textId="527A14FD" w:rsidR="005D140E" w:rsidRDefault="005D140E">
      <w:pPr>
        <w:pStyle w:val="21"/>
        <w:tabs>
          <w:tab w:val="right" w:leader="dot" w:pos="9061"/>
        </w:tabs>
        <w:rPr>
          <w:rFonts w:ascii="Calibri" w:hAnsi="Calibri"/>
          <w:noProof/>
          <w:kern w:val="2"/>
        </w:rPr>
      </w:pPr>
      <w:hyperlink w:anchor="_Toc167175250" w:history="1">
        <w:r w:rsidRPr="00522C5C">
          <w:rPr>
            <w:rStyle w:val="a3"/>
            <w:noProof/>
          </w:rPr>
          <w:t>Эксперт РА, 20.05.2024, Диана СЕРГИЕНКО, Бизнес управляющих компаний в 2023-2024 годах: мнения и ожидания участников рынка</w:t>
        </w:r>
        <w:r>
          <w:rPr>
            <w:noProof/>
            <w:webHidden/>
          </w:rPr>
          <w:tab/>
        </w:r>
        <w:r>
          <w:rPr>
            <w:noProof/>
            <w:webHidden/>
          </w:rPr>
          <w:fldChar w:fldCharType="begin"/>
        </w:r>
        <w:r>
          <w:rPr>
            <w:noProof/>
            <w:webHidden/>
          </w:rPr>
          <w:instrText xml:space="preserve"> PAGEREF _Toc167175250 \h </w:instrText>
        </w:r>
        <w:r>
          <w:rPr>
            <w:noProof/>
            <w:webHidden/>
          </w:rPr>
        </w:r>
        <w:r>
          <w:rPr>
            <w:noProof/>
            <w:webHidden/>
          </w:rPr>
          <w:fldChar w:fldCharType="separate"/>
        </w:r>
        <w:r>
          <w:rPr>
            <w:noProof/>
            <w:webHidden/>
          </w:rPr>
          <w:t>44</w:t>
        </w:r>
        <w:r>
          <w:rPr>
            <w:noProof/>
            <w:webHidden/>
          </w:rPr>
          <w:fldChar w:fldCharType="end"/>
        </w:r>
      </w:hyperlink>
    </w:p>
    <w:p w14:paraId="7376D22F" w14:textId="56031F27" w:rsidR="005D140E" w:rsidRDefault="005D140E">
      <w:pPr>
        <w:pStyle w:val="31"/>
        <w:rPr>
          <w:rFonts w:ascii="Calibri" w:hAnsi="Calibri"/>
          <w:kern w:val="2"/>
        </w:rPr>
      </w:pPr>
      <w:hyperlink w:anchor="_Toc167175251" w:history="1">
        <w:r w:rsidRPr="00522C5C">
          <w:rPr>
            <w:rStyle w:val="a3"/>
          </w:rPr>
          <w:t>Рынок доверительного управления и коллективных инвестиций успешно справился с потрясениями 2022 года и адаптировался к новой реальности. В 2023 году активы под управлением УК увеличились на 41%, до 20,9 трлн рублей, свидетельствуют данные Банка России. Прошлый год стал рекордным для ЗПИФов, и, по мнению большинства участников рынка, эта категория останется лидером по абсолютному и относительному приросту в 2024-м. Управляющие компании позитивно оценивают ситуацию в индустрии и ожидают снижения давления на их бизнес санкционных и инфраструктурных рисков в 2024 году. Тем не менее вопрос разблокировки активов, ставший ключевым в 2023-м, сохранится в повестке текущего года. Большинство компаний успешно перестроили ИТ-инфраструктуру и адаптировали инвестиционные идеи под новые ограничения. При этом к перспективам выхода на фондовые рынки дружественных стран в ближайшее время УК относятся скептично.</w:t>
        </w:r>
        <w:r>
          <w:rPr>
            <w:webHidden/>
          </w:rPr>
          <w:tab/>
        </w:r>
        <w:r>
          <w:rPr>
            <w:webHidden/>
          </w:rPr>
          <w:fldChar w:fldCharType="begin"/>
        </w:r>
        <w:r>
          <w:rPr>
            <w:webHidden/>
          </w:rPr>
          <w:instrText xml:space="preserve"> PAGEREF _Toc167175251 \h </w:instrText>
        </w:r>
        <w:r>
          <w:rPr>
            <w:webHidden/>
          </w:rPr>
        </w:r>
        <w:r>
          <w:rPr>
            <w:webHidden/>
          </w:rPr>
          <w:fldChar w:fldCharType="separate"/>
        </w:r>
        <w:r>
          <w:rPr>
            <w:webHidden/>
          </w:rPr>
          <w:t>44</w:t>
        </w:r>
        <w:r>
          <w:rPr>
            <w:webHidden/>
          </w:rPr>
          <w:fldChar w:fldCharType="end"/>
        </w:r>
      </w:hyperlink>
    </w:p>
    <w:p w14:paraId="306A453E" w14:textId="329FBF0E" w:rsidR="005D140E" w:rsidRDefault="005D140E">
      <w:pPr>
        <w:pStyle w:val="21"/>
        <w:tabs>
          <w:tab w:val="right" w:leader="dot" w:pos="9061"/>
        </w:tabs>
        <w:rPr>
          <w:rFonts w:ascii="Calibri" w:hAnsi="Calibri"/>
          <w:noProof/>
          <w:kern w:val="2"/>
        </w:rPr>
      </w:pPr>
      <w:hyperlink w:anchor="_Toc167175252" w:history="1">
        <w:r w:rsidRPr="00522C5C">
          <w:rPr>
            <w:rStyle w:val="a3"/>
            <w:noProof/>
          </w:rPr>
          <w:t>Экономика и жизнь, 20.05.2024, Цифровому профилю расширили возможности</w:t>
        </w:r>
        <w:r>
          <w:rPr>
            <w:noProof/>
            <w:webHidden/>
          </w:rPr>
          <w:tab/>
        </w:r>
        <w:r>
          <w:rPr>
            <w:noProof/>
            <w:webHidden/>
          </w:rPr>
          <w:fldChar w:fldCharType="begin"/>
        </w:r>
        <w:r>
          <w:rPr>
            <w:noProof/>
            <w:webHidden/>
          </w:rPr>
          <w:instrText xml:space="preserve"> PAGEREF _Toc167175252 \h </w:instrText>
        </w:r>
        <w:r>
          <w:rPr>
            <w:noProof/>
            <w:webHidden/>
          </w:rPr>
        </w:r>
        <w:r>
          <w:rPr>
            <w:noProof/>
            <w:webHidden/>
          </w:rPr>
          <w:fldChar w:fldCharType="separate"/>
        </w:r>
        <w:r>
          <w:rPr>
            <w:noProof/>
            <w:webHidden/>
          </w:rPr>
          <w:t>54</w:t>
        </w:r>
        <w:r>
          <w:rPr>
            <w:noProof/>
            <w:webHidden/>
          </w:rPr>
          <w:fldChar w:fldCharType="end"/>
        </w:r>
      </w:hyperlink>
    </w:p>
    <w:p w14:paraId="77EF3236" w14:textId="5D0F9FF1" w:rsidR="005D140E" w:rsidRDefault="005D140E">
      <w:pPr>
        <w:pStyle w:val="31"/>
        <w:rPr>
          <w:rFonts w:ascii="Calibri" w:hAnsi="Calibri"/>
          <w:kern w:val="2"/>
        </w:rPr>
      </w:pPr>
      <w:hyperlink w:anchor="_Toc167175253" w:history="1">
        <w:r w:rsidRPr="00522C5C">
          <w:rPr>
            <w:rStyle w:val="a3"/>
          </w:rPr>
          <w:t>Банк России информирует, что гражданам и бизнесу теперь доступно еще больше услуг, которые они могут получить в Цифровом профиле. Перечень пополнился на 42 услуги для юридических лиц (всего их стало 45) и на четыре услуги - для физических (теперь их 47).</w:t>
        </w:r>
        <w:r>
          <w:rPr>
            <w:webHidden/>
          </w:rPr>
          <w:tab/>
        </w:r>
        <w:r>
          <w:rPr>
            <w:webHidden/>
          </w:rPr>
          <w:fldChar w:fldCharType="begin"/>
        </w:r>
        <w:r>
          <w:rPr>
            <w:webHidden/>
          </w:rPr>
          <w:instrText xml:space="preserve"> PAGEREF _Toc167175253 \h </w:instrText>
        </w:r>
        <w:r>
          <w:rPr>
            <w:webHidden/>
          </w:rPr>
        </w:r>
        <w:r>
          <w:rPr>
            <w:webHidden/>
          </w:rPr>
          <w:fldChar w:fldCharType="separate"/>
        </w:r>
        <w:r>
          <w:rPr>
            <w:webHidden/>
          </w:rPr>
          <w:t>54</w:t>
        </w:r>
        <w:r>
          <w:rPr>
            <w:webHidden/>
          </w:rPr>
          <w:fldChar w:fldCharType="end"/>
        </w:r>
      </w:hyperlink>
    </w:p>
    <w:p w14:paraId="2E6647E4" w14:textId="26A4EB5B" w:rsidR="005D140E" w:rsidRDefault="005D140E">
      <w:pPr>
        <w:pStyle w:val="21"/>
        <w:tabs>
          <w:tab w:val="right" w:leader="dot" w:pos="9061"/>
        </w:tabs>
        <w:rPr>
          <w:rFonts w:ascii="Calibri" w:hAnsi="Calibri"/>
          <w:noProof/>
          <w:kern w:val="2"/>
        </w:rPr>
      </w:pPr>
      <w:hyperlink w:anchor="_Toc167175254" w:history="1">
        <w:r w:rsidRPr="00522C5C">
          <w:rPr>
            <w:rStyle w:val="a3"/>
            <w:noProof/>
          </w:rPr>
          <w:t xml:space="preserve">Frank </w:t>
        </w:r>
        <w:r w:rsidRPr="00522C5C">
          <w:rPr>
            <w:rStyle w:val="a3"/>
            <w:noProof/>
            <w:lang w:val="en-US"/>
          </w:rPr>
          <w:t>RG</w:t>
        </w:r>
        <w:r w:rsidRPr="00522C5C">
          <w:rPr>
            <w:rStyle w:val="a3"/>
            <w:noProof/>
          </w:rPr>
          <w:t>, 20.05.2024, УК Анатолия Гавриленко удвоили активы под управлением за счет группы ВТБ</w:t>
        </w:r>
        <w:r>
          <w:rPr>
            <w:noProof/>
            <w:webHidden/>
          </w:rPr>
          <w:tab/>
        </w:r>
        <w:r>
          <w:rPr>
            <w:noProof/>
            <w:webHidden/>
          </w:rPr>
          <w:fldChar w:fldCharType="begin"/>
        </w:r>
        <w:r>
          <w:rPr>
            <w:noProof/>
            <w:webHidden/>
          </w:rPr>
          <w:instrText xml:space="preserve"> PAGEREF _Toc167175254 \h </w:instrText>
        </w:r>
        <w:r>
          <w:rPr>
            <w:noProof/>
            <w:webHidden/>
          </w:rPr>
        </w:r>
        <w:r>
          <w:rPr>
            <w:noProof/>
            <w:webHidden/>
          </w:rPr>
          <w:fldChar w:fldCharType="separate"/>
        </w:r>
        <w:r>
          <w:rPr>
            <w:noProof/>
            <w:webHidden/>
          </w:rPr>
          <w:t>55</w:t>
        </w:r>
        <w:r>
          <w:rPr>
            <w:noProof/>
            <w:webHidden/>
          </w:rPr>
          <w:fldChar w:fldCharType="end"/>
        </w:r>
      </w:hyperlink>
    </w:p>
    <w:p w14:paraId="24E0BC7D" w14:textId="25A45AF4" w:rsidR="005D140E" w:rsidRDefault="005D140E">
      <w:pPr>
        <w:pStyle w:val="31"/>
        <w:rPr>
          <w:rFonts w:ascii="Calibri" w:hAnsi="Calibri"/>
          <w:kern w:val="2"/>
        </w:rPr>
      </w:pPr>
      <w:hyperlink w:anchor="_Toc167175255" w:history="1">
        <w:r w:rsidRPr="00522C5C">
          <w:rPr>
            <w:rStyle w:val="a3"/>
          </w:rPr>
          <w:t>Управляющие компании (УК) «ТКБ Инвестмент Партнерс» и «Прогрессивные инвестиционные идеи» (ПИИ), которые входят в группу Анатолия Гавриленко, за два года более чем вдвое нарастили активы под управлением, следует из рэнкинга «Эксперт РА», с данными которого ознакомился «Коммерсантъ». Рейтинговое агентство вернулось к составлению рэнкнига УК после двухлетнего перерыва (данные за конец 2023 год предоставили лишь 29 из 100 управляющих, под их управлением находилось 6,2 трлн или, исходя из данных ЦБ, 30% всего рынка).</w:t>
        </w:r>
        <w:r>
          <w:rPr>
            <w:webHidden/>
          </w:rPr>
          <w:tab/>
        </w:r>
        <w:r>
          <w:rPr>
            <w:webHidden/>
          </w:rPr>
          <w:fldChar w:fldCharType="begin"/>
        </w:r>
        <w:r>
          <w:rPr>
            <w:webHidden/>
          </w:rPr>
          <w:instrText xml:space="preserve"> PAGEREF _Toc167175255 \h </w:instrText>
        </w:r>
        <w:r>
          <w:rPr>
            <w:webHidden/>
          </w:rPr>
        </w:r>
        <w:r>
          <w:rPr>
            <w:webHidden/>
          </w:rPr>
          <w:fldChar w:fldCharType="separate"/>
        </w:r>
        <w:r>
          <w:rPr>
            <w:webHidden/>
          </w:rPr>
          <w:t>55</w:t>
        </w:r>
        <w:r>
          <w:rPr>
            <w:webHidden/>
          </w:rPr>
          <w:fldChar w:fldCharType="end"/>
        </w:r>
      </w:hyperlink>
    </w:p>
    <w:p w14:paraId="5CABC5E6" w14:textId="357EE5E4" w:rsidR="005D140E" w:rsidRDefault="005D140E">
      <w:pPr>
        <w:pStyle w:val="12"/>
        <w:tabs>
          <w:tab w:val="right" w:leader="dot" w:pos="9061"/>
        </w:tabs>
        <w:rPr>
          <w:rFonts w:ascii="Calibri" w:hAnsi="Calibri"/>
          <w:b w:val="0"/>
          <w:noProof/>
          <w:kern w:val="2"/>
          <w:sz w:val="24"/>
        </w:rPr>
      </w:pPr>
      <w:hyperlink w:anchor="_Toc167175256" w:history="1">
        <w:r w:rsidRPr="00522C5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_Toc167175256 \h </w:instrText>
        </w:r>
        <w:r>
          <w:rPr>
            <w:noProof/>
            <w:webHidden/>
          </w:rPr>
        </w:r>
        <w:r>
          <w:rPr>
            <w:noProof/>
            <w:webHidden/>
          </w:rPr>
          <w:fldChar w:fldCharType="separate"/>
        </w:r>
        <w:r>
          <w:rPr>
            <w:noProof/>
            <w:webHidden/>
          </w:rPr>
          <w:t>56</w:t>
        </w:r>
        <w:r>
          <w:rPr>
            <w:noProof/>
            <w:webHidden/>
          </w:rPr>
          <w:fldChar w:fldCharType="end"/>
        </w:r>
      </w:hyperlink>
    </w:p>
    <w:p w14:paraId="44D3F520" w14:textId="6AD10D5B" w:rsidR="005D140E" w:rsidRDefault="005D140E">
      <w:pPr>
        <w:pStyle w:val="12"/>
        <w:tabs>
          <w:tab w:val="right" w:leader="dot" w:pos="9061"/>
        </w:tabs>
        <w:rPr>
          <w:rFonts w:ascii="Calibri" w:hAnsi="Calibri"/>
          <w:b w:val="0"/>
          <w:noProof/>
          <w:kern w:val="2"/>
          <w:sz w:val="24"/>
        </w:rPr>
      </w:pPr>
      <w:hyperlink w:anchor="_Toc167175257" w:history="1">
        <w:r w:rsidRPr="00522C5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_Toc167175257 \h </w:instrText>
        </w:r>
        <w:r>
          <w:rPr>
            <w:noProof/>
            <w:webHidden/>
          </w:rPr>
        </w:r>
        <w:r>
          <w:rPr>
            <w:noProof/>
            <w:webHidden/>
          </w:rPr>
          <w:fldChar w:fldCharType="separate"/>
        </w:r>
        <w:r>
          <w:rPr>
            <w:noProof/>
            <w:webHidden/>
          </w:rPr>
          <w:t>56</w:t>
        </w:r>
        <w:r>
          <w:rPr>
            <w:noProof/>
            <w:webHidden/>
          </w:rPr>
          <w:fldChar w:fldCharType="end"/>
        </w:r>
      </w:hyperlink>
    </w:p>
    <w:p w14:paraId="126FAE09" w14:textId="18C97EC5" w:rsidR="005D140E" w:rsidRDefault="005D140E">
      <w:pPr>
        <w:pStyle w:val="21"/>
        <w:tabs>
          <w:tab w:val="right" w:leader="dot" w:pos="9061"/>
        </w:tabs>
        <w:rPr>
          <w:rFonts w:ascii="Calibri" w:hAnsi="Calibri"/>
          <w:noProof/>
          <w:kern w:val="2"/>
        </w:rPr>
      </w:pPr>
      <w:hyperlink w:anchor="_Toc167175258" w:history="1">
        <w:r w:rsidRPr="00522C5C">
          <w:rPr>
            <w:rStyle w:val="a3"/>
            <w:noProof/>
            <w:lang w:val="en-US"/>
          </w:rPr>
          <w:t>Business</w:t>
        </w:r>
        <w:r w:rsidRPr="00522C5C">
          <w:rPr>
            <w:rStyle w:val="a3"/>
            <w:noProof/>
          </w:rPr>
          <w:t xml:space="preserve"> Грузия, 20.05.2024, Финансово-бюджетный комитет поддержал изменения в закон «О накопительной пенсии»</w:t>
        </w:r>
        <w:r>
          <w:rPr>
            <w:noProof/>
            <w:webHidden/>
          </w:rPr>
          <w:tab/>
        </w:r>
        <w:r>
          <w:rPr>
            <w:noProof/>
            <w:webHidden/>
          </w:rPr>
          <w:fldChar w:fldCharType="begin"/>
        </w:r>
        <w:r>
          <w:rPr>
            <w:noProof/>
            <w:webHidden/>
          </w:rPr>
          <w:instrText xml:space="preserve"> PAGEREF _Toc167175258 \h </w:instrText>
        </w:r>
        <w:r>
          <w:rPr>
            <w:noProof/>
            <w:webHidden/>
          </w:rPr>
        </w:r>
        <w:r>
          <w:rPr>
            <w:noProof/>
            <w:webHidden/>
          </w:rPr>
          <w:fldChar w:fldCharType="separate"/>
        </w:r>
        <w:r>
          <w:rPr>
            <w:noProof/>
            <w:webHidden/>
          </w:rPr>
          <w:t>56</w:t>
        </w:r>
        <w:r>
          <w:rPr>
            <w:noProof/>
            <w:webHidden/>
          </w:rPr>
          <w:fldChar w:fldCharType="end"/>
        </w:r>
      </w:hyperlink>
    </w:p>
    <w:p w14:paraId="617447D7" w14:textId="0F76555A" w:rsidR="005D140E" w:rsidRDefault="005D140E">
      <w:pPr>
        <w:pStyle w:val="31"/>
        <w:rPr>
          <w:rFonts w:ascii="Calibri" w:hAnsi="Calibri"/>
          <w:kern w:val="2"/>
        </w:rPr>
      </w:pPr>
      <w:hyperlink w:anchor="_Toc167175259" w:history="1">
        <w:r w:rsidRPr="00522C5C">
          <w:rPr>
            <w:rStyle w:val="a3"/>
          </w:rPr>
          <w:t>Финансово-бюджетный комитет рассмотрел законопроект о внесении изменений в закон «О накопительной пенсии», представленный правительством Грузии в качестве законодательной инициативы.</w:t>
        </w:r>
        <w:r>
          <w:rPr>
            <w:webHidden/>
          </w:rPr>
          <w:tab/>
        </w:r>
        <w:r>
          <w:rPr>
            <w:webHidden/>
          </w:rPr>
          <w:fldChar w:fldCharType="begin"/>
        </w:r>
        <w:r>
          <w:rPr>
            <w:webHidden/>
          </w:rPr>
          <w:instrText xml:space="preserve"> PAGEREF _Toc167175259 \h </w:instrText>
        </w:r>
        <w:r>
          <w:rPr>
            <w:webHidden/>
          </w:rPr>
        </w:r>
        <w:r>
          <w:rPr>
            <w:webHidden/>
          </w:rPr>
          <w:fldChar w:fldCharType="separate"/>
        </w:r>
        <w:r>
          <w:rPr>
            <w:webHidden/>
          </w:rPr>
          <w:t>56</w:t>
        </w:r>
        <w:r>
          <w:rPr>
            <w:webHidden/>
          </w:rPr>
          <w:fldChar w:fldCharType="end"/>
        </w:r>
      </w:hyperlink>
    </w:p>
    <w:p w14:paraId="44F4E244" w14:textId="0AB2BC4C" w:rsidR="005D140E" w:rsidRDefault="005D140E">
      <w:pPr>
        <w:pStyle w:val="21"/>
        <w:tabs>
          <w:tab w:val="right" w:leader="dot" w:pos="9061"/>
        </w:tabs>
        <w:rPr>
          <w:rFonts w:ascii="Calibri" w:hAnsi="Calibri"/>
          <w:noProof/>
          <w:kern w:val="2"/>
        </w:rPr>
      </w:pPr>
      <w:hyperlink w:anchor="_Toc167175260" w:history="1">
        <w:r w:rsidRPr="00522C5C">
          <w:rPr>
            <w:rStyle w:val="a3"/>
            <w:noProof/>
          </w:rPr>
          <w:t>BizMedia.kz, 20.05.2024, МТСЗН разработаны Правила осуществления пенсионных выплат за счет ОПВР</w:t>
        </w:r>
        <w:r>
          <w:rPr>
            <w:noProof/>
            <w:webHidden/>
          </w:rPr>
          <w:tab/>
        </w:r>
        <w:r>
          <w:rPr>
            <w:noProof/>
            <w:webHidden/>
          </w:rPr>
          <w:fldChar w:fldCharType="begin"/>
        </w:r>
        <w:r>
          <w:rPr>
            <w:noProof/>
            <w:webHidden/>
          </w:rPr>
          <w:instrText xml:space="preserve"> PAGEREF _Toc167175260 \h </w:instrText>
        </w:r>
        <w:r>
          <w:rPr>
            <w:noProof/>
            <w:webHidden/>
          </w:rPr>
        </w:r>
        <w:r>
          <w:rPr>
            <w:noProof/>
            <w:webHidden/>
          </w:rPr>
          <w:fldChar w:fldCharType="separate"/>
        </w:r>
        <w:r>
          <w:rPr>
            <w:noProof/>
            <w:webHidden/>
          </w:rPr>
          <w:t>57</w:t>
        </w:r>
        <w:r>
          <w:rPr>
            <w:noProof/>
            <w:webHidden/>
          </w:rPr>
          <w:fldChar w:fldCharType="end"/>
        </w:r>
      </w:hyperlink>
    </w:p>
    <w:p w14:paraId="01991868" w14:textId="0DBE597B" w:rsidR="005D140E" w:rsidRDefault="005D140E">
      <w:pPr>
        <w:pStyle w:val="31"/>
        <w:rPr>
          <w:rFonts w:ascii="Calibri" w:hAnsi="Calibri"/>
          <w:kern w:val="2"/>
        </w:rPr>
      </w:pPr>
      <w:hyperlink w:anchor="_Toc167175261" w:history="1">
        <w:r w:rsidRPr="00522C5C">
          <w:rPr>
            <w:rStyle w:val="a3"/>
          </w:rPr>
          <w:t>Министерством труда и социальной защиты населения Республики Казахстан подготовлен новый проект правил относительно пенсионных выплат, осуществляемых за счет обязательных пенсионных взносов работодателей (ОПВР), передает Bizmedia.kz.</w:t>
        </w:r>
        <w:r>
          <w:rPr>
            <w:webHidden/>
          </w:rPr>
          <w:tab/>
        </w:r>
        <w:r>
          <w:rPr>
            <w:webHidden/>
          </w:rPr>
          <w:fldChar w:fldCharType="begin"/>
        </w:r>
        <w:r>
          <w:rPr>
            <w:webHidden/>
          </w:rPr>
          <w:instrText xml:space="preserve"> PAGEREF _Toc167175261 \h </w:instrText>
        </w:r>
        <w:r>
          <w:rPr>
            <w:webHidden/>
          </w:rPr>
        </w:r>
        <w:r>
          <w:rPr>
            <w:webHidden/>
          </w:rPr>
          <w:fldChar w:fldCharType="separate"/>
        </w:r>
        <w:r>
          <w:rPr>
            <w:webHidden/>
          </w:rPr>
          <w:t>57</w:t>
        </w:r>
        <w:r>
          <w:rPr>
            <w:webHidden/>
          </w:rPr>
          <w:fldChar w:fldCharType="end"/>
        </w:r>
      </w:hyperlink>
    </w:p>
    <w:p w14:paraId="694A0F1E" w14:textId="01930FA8" w:rsidR="005D140E" w:rsidRDefault="005D140E">
      <w:pPr>
        <w:pStyle w:val="12"/>
        <w:tabs>
          <w:tab w:val="right" w:leader="dot" w:pos="9061"/>
        </w:tabs>
        <w:rPr>
          <w:rFonts w:ascii="Calibri" w:hAnsi="Calibri"/>
          <w:b w:val="0"/>
          <w:noProof/>
          <w:kern w:val="2"/>
          <w:sz w:val="24"/>
        </w:rPr>
      </w:pPr>
      <w:hyperlink w:anchor="_Toc167175262" w:history="1">
        <w:r w:rsidRPr="00522C5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_Toc167175262 \h </w:instrText>
        </w:r>
        <w:r>
          <w:rPr>
            <w:noProof/>
            <w:webHidden/>
          </w:rPr>
        </w:r>
        <w:r>
          <w:rPr>
            <w:noProof/>
            <w:webHidden/>
          </w:rPr>
          <w:fldChar w:fldCharType="separate"/>
        </w:r>
        <w:r>
          <w:rPr>
            <w:noProof/>
            <w:webHidden/>
          </w:rPr>
          <w:t>58</w:t>
        </w:r>
        <w:r>
          <w:rPr>
            <w:noProof/>
            <w:webHidden/>
          </w:rPr>
          <w:fldChar w:fldCharType="end"/>
        </w:r>
      </w:hyperlink>
    </w:p>
    <w:p w14:paraId="5932DAB9" w14:textId="2020FF5E" w:rsidR="005D140E" w:rsidRDefault="005D140E">
      <w:pPr>
        <w:pStyle w:val="21"/>
        <w:tabs>
          <w:tab w:val="right" w:leader="dot" w:pos="9061"/>
        </w:tabs>
        <w:rPr>
          <w:rFonts w:ascii="Calibri" w:hAnsi="Calibri"/>
          <w:noProof/>
          <w:kern w:val="2"/>
        </w:rPr>
      </w:pPr>
      <w:hyperlink w:anchor="_Toc167175263" w:history="1">
        <w:r w:rsidRPr="00522C5C">
          <w:rPr>
            <w:rStyle w:val="a3"/>
            <w:noProof/>
          </w:rPr>
          <w:t>GetBlock.</w:t>
        </w:r>
        <w:r w:rsidRPr="00522C5C">
          <w:rPr>
            <w:rStyle w:val="a3"/>
            <w:noProof/>
            <w:lang w:val="en-US"/>
          </w:rPr>
          <w:t>net</w:t>
        </w:r>
        <w:r w:rsidRPr="00522C5C">
          <w:rPr>
            <w:rStyle w:val="a3"/>
            <w:noProof/>
          </w:rPr>
          <w:t>, 20.05.2024, Глава SkyBridge спрогнозировал резкий рост институционального внедрения BTC</w:t>
        </w:r>
        <w:r>
          <w:rPr>
            <w:noProof/>
            <w:webHidden/>
          </w:rPr>
          <w:tab/>
        </w:r>
        <w:r>
          <w:rPr>
            <w:noProof/>
            <w:webHidden/>
          </w:rPr>
          <w:fldChar w:fldCharType="begin"/>
        </w:r>
        <w:r>
          <w:rPr>
            <w:noProof/>
            <w:webHidden/>
          </w:rPr>
          <w:instrText xml:space="preserve"> PAGEREF _Toc167175263 \h </w:instrText>
        </w:r>
        <w:r>
          <w:rPr>
            <w:noProof/>
            <w:webHidden/>
          </w:rPr>
        </w:r>
        <w:r>
          <w:rPr>
            <w:noProof/>
            <w:webHidden/>
          </w:rPr>
          <w:fldChar w:fldCharType="separate"/>
        </w:r>
        <w:r>
          <w:rPr>
            <w:noProof/>
            <w:webHidden/>
          </w:rPr>
          <w:t>58</w:t>
        </w:r>
        <w:r>
          <w:rPr>
            <w:noProof/>
            <w:webHidden/>
          </w:rPr>
          <w:fldChar w:fldCharType="end"/>
        </w:r>
      </w:hyperlink>
    </w:p>
    <w:p w14:paraId="0EFDD4EF" w14:textId="349CCE45" w:rsidR="005D140E" w:rsidRDefault="005D140E">
      <w:pPr>
        <w:pStyle w:val="31"/>
        <w:rPr>
          <w:rFonts w:ascii="Calibri" w:hAnsi="Calibri"/>
          <w:kern w:val="2"/>
        </w:rPr>
      </w:pPr>
      <w:hyperlink w:anchor="_Toc167175264" w:history="1">
        <w:r w:rsidRPr="00522C5C">
          <w:rPr>
            <w:rStyle w:val="a3"/>
          </w:rPr>
          <w:t>Основатель и глава инвестиционной компании SkyBridge Capital Энтони Скарамуччи, ранее также выступавший помощником экс-президента США Дональда Трампа, подчеркнул растущее признание биткоина крупными финансовыми институтами и пенсионными фондами. Он объяснил растущий интерес к первой криптовалюте одобрением регуляторов, которое устраняет ключевой барьер для входа институциональных инвесторов на рынок.</w:t>
        </w:r>
        <w:r>
          <w:rPr>
            <w:webHidden/>
          </w:rPr>
          <w:tab/>
        </w:r>
        <w:r>
          <w:rPr>
            <w:webHidden/>
          </w:rPr>
          <w:fldChar w:fldCharType="begin"/>
        </w:r>
        <w:r>
          <w:rPr>
            <w:webHidden/>
          </w:rPr>
          <w:instrText xml:space="preserve"> PAGEREF _Toc167175264 \h </w:instrText>
        </w:r>
        <w:r>
          <w:rPr>
            <w:webHidden/>
          </w:rPr>
        </w:r>
        <w:r>
          <w:rPr>
            <w:webHidden/>
          </w:rPr>
          <w:fldChar w:fldCharType="separate"/>
        </w:r>
        <w:r>
          <w:rPr>
            <w:webHidden/>
          </w:rPr>
          <w:t>58</w:t>
        </w:r>
        <w:r>
          <w:rPr>
            <w:webHidden/>
          </w:rPr>
          <w:fldChar w:fldCharType="end"/>
        </w:r>
      </w:hyperlink>
    </w:p>
    <w:p w14:paraId="0C09E4EC" w14:textId="3ADE939D" w:rsidR="00A0290C" w:rsidRPr="00BC2FC1" w:rsidRDefault="00BA1767" w:rsidP="00310633">
      <w:pPr>
        <w:rPr>
          <w:b/>
          <w:caps/>
          <w:sz w:val="32"/>
        </w:rPr>
      </w:pPr>
      <w:r w:rsidRPr="00BC2FC1">
        <w:rPr>
          <w:caps/>
          <w:sz w:val="28"/>
        </w:rPr>
        <w:fldChar w:fldCharType="end"/>
      </w:r>
    </w:p>
    <w:p w14:paraId="729FF132" w14:textId="77777777" w:rsidR="00D1642B" w:rsidRPr="00BC2FC1" w:rsidRDefault="00D1642B" w:rsidP="00D1642B">
      <w:pPr>
        <w:pStyle w:val="251"/>
      </w:pPr>
      <w:bookmarkStart w:id="15" w:name="_Toc396864664"/>
      <w:bookmarkStart w:id="16" w:name="_Toc99318652"/>
      <w:bookmarkStart w:id="17" w:name="_Toc246216291"/>
      <w:bookmarkStart w:id="18" w:name="_Toc246297418"/>
      <w:bookmarkStart w:id="19" w:name="_Toc167175179"/>
      <w:bookmarkEnd w:id="7"/>
      <w:bookmarkEnd w:id="8"/>
      <w:bookmarkEnd w:id="9"/>
      <w:bookmarkEnd w:id="10"/>
      <w:bookmarkEnd w:id="11"/>
      <w:bookmarkEnd w:id="12"/>
      <w:bookmarkEnd w:id="13"/>
      <w:bookmarkEnd w:id="14"/>
      <w:r w:rsidRPr="00BC2FC1">
        <w:lastRenderedPageBreak/>
        <w:t>НОВОСТИ</w:t>
      </w:r>
      <w:r w:rsidR="00A53762" w:rsidRPr="00BC2FC1">
        <w:t xml:space="preserve"> </w:t>
      </w:r>
      <w:r w:rsidRPr="00BC2FC1">
        <w:t>ПЕНСИОННОЙ</w:t>
      </w:r>
      <w:r w:rsidR="00A53762" w:rsidRPr="00BC2FC1">
        <w:t xml:space="preserve"> </w:t>
      </w:r>
      <w:r w:rsidRPr="00BC2FC1">
        <w:t>ОТРАСЛИ</w:t>
      </w:r>
      <w:bookmarkEnd w:id="15"/>
      <w:bookmarkEnd w:id="16"/>
      <w:bookmarkEnd w:id="19"/>
    </w:p>
    <w:p w14:paraId="7CF50598" w14:textId="77777777" w:rsidR="00111D7C" w:rsidRPr="00BC2FC1"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67175180"/>
      <w:bookmarkEnd w:id="17"/>
      <w:bookmarkEnd w:id="18"/>
      <w:r w:rsidRPr="00BC2FC1">
        <w:t>Новости</w:t>
      </w:r>
      <w:r w:rsidR="00A53762" w:rsidRPr="00BC2FC1">
        <w:t xml:space="preserve"> </w:t>
      </w:r>
      <w:r w:rsidRPr="00BC2FC1">
        <w:t>отрасли</w:t>
      </w:r>
      <w:r w:rsidR="00A53762" w:rsidRPr="00BC2FC1">
        <w:t xml:space="preserve"> </w:t>
      </w:r>
      <w:r w:rsidRPr="00BC2FC1">
        <w:t>НПФ</w:t>
      </w:r>
      <w:bookmarkEnd w:id="20"/>
      <w:bookmarkEnd w:id="21"/>
      <w:bookmarkEnd w:id="22"/>
      <w:bookmarkEnd w:id="26"/>
    </w:p>
    <w:p w14:paraId="5EE490ED" w14:textId="77777777" w:rsidR="00284C5D" w:rsidRPr="00BC2FC1" w:rsidRDefault="00284C5D" w:rsidP="00284C5D">
      <w:pPr>
        <w:pStyle w:val="2"/>
      </w:pPr>
      <w:bookmarkStart w:id="27" w:name="А101"/>
      <w:bookmarkStart w:id="28" w:name="_Toc167175181"/>
      <w:r w:rsidRPr="00BC2FC1">
        <w:t>Российская</w:t>
      </w:r>
      <w:r w:rsidR="00A53762" w:rsidRPr="00BC2FC1">
        <w:t xml:space="preserve"> </w:t>
      </w:r>
      <w:r w:rsidRPr="00BC2FC1">
        <w:t>газета,</w:t>
      </w:r>
      <w:r w:rsidR="00A53762" w:rsidRPr="00BC2FC1">
        <w:t xml:space="preserve"> </w:t>
      </w:r>
      <w:r w:rsidRPr="00BC2FC1">
        <w:t>20.05.2024,</w:t>
      </w:r>
      <w:r w:rsidR="00A53762" w:rsidRPr="00BC2FC1">
        <w:t xml:space="preserve"> </w:t>
      </w:r>
      <w:r w:rsidR="005410B2" w:rsidRPr="00BC2FC1">
        <w:t>Ольга</w:t>
      </w:r>
      <w:r w:rsidR="00A53762" w:rsidRPr="00BC2FC1">
        <w:t xml:space="preserve"> </w:t>
      </w:r>
      <w:r w:rsidR="005410B2" w:rsidRPr="00BC2FC1">
        <w:t>ИГНАТОВА,</w:t>
      </w:r>
      <w:r w:rsidR="00A53762" w:rsidRPr="00BC2FC1">
        <w:t xml:space="preserve"> </w:t>
      </w:r>
      <w:r w:rsidRPr="00BC2FC1">
        <w:t>Период</w:t>
      </w:r>
      <w:r w:rsidR="00A53762" w:rsidRPr="00BC2FC1">
        <w:t xml:space="preserve"> </w:t>
      </w:r>
      <w:r w:rsidRPr="00BC2FC1">
        <w:t>выплаты</w:t>
      </w:r>
      <w:r w:rsidR="00A53762" w:rsidRPr="00BC2FC1">
        <w:t xml:space="preserve"> </w:t>
      </w:r>
      <w:r w:rsidRPr="00BC2FC1">
        <w:t>накопительной</w:t>
      </w:r>
      <w:r w:rsidR="00A53762" w:rsidRPr="00BC2FC1">
        <w:t xml:space="preserve"> </w:t>
      </w:r>
      <w:r w:rsidRPr="00BC2FC1">
        <w:t>пенсии</w:t>
      </w:r>
      <w:r w:rsidR="00A53762" w:rsidRPr="00BC2FC1">
        <w:t xml:space="preserve"> </w:t>
      </w:r>
      <w:r w:rsidRPr="00BC2FC1">
        <w:t>предложили</w:t>
      </w:r>
      <w:r w:rsidR="00A53762" w:rsidRPr="00BC2FC1">
        <w:t xml:space="preserve"> </w:t>
      </w:r>
      <w:r w:rsidRPr="00BC2FC1">
        <w:t>увеличить</w:t>
      </w:r>
      <w:bookmarkEnd w:id="27"/>
      <w:bookmarkEnd w:id="28"/>
    </w:p>
    <w:p w14:paraId="0198C5EB" w14:textId="77777777" w:rsidR="00284C5D" w:rsidRPr="00BC2FC1" w:rsidRDefault="00284C5D" w:rsidP="009C1335">
      <w:pPr>
        <w:pStyle w:val="3"/>
      </w:pPr>
      <w:bookmarkStart w:id="29" w:name="_Toc167175182"/>
      <w:r w:rsidRPr="00BC2FC1">
        <w:t>Минтруд</w:t>
      </w:r>
      <w:r w:rsidR="00A53762" w:rsidRPr="00BC2FC1">
        <w:t xml:space="preserve"> </w:t>
      </w:r>
      <w:r w:rsidRPr="00BC2FC1">
        <w:t>предложил</w:t>
      </w:r>
      <w:r w:rsidR="00A53762" w:rsidRPr="00BC2FC1">
        <w:t xml:space="preserve"> </w:t>
      </w:r>
      <w:r w:rsidRPr="00BC2FC1">
        <w:t>увеличить</w:t>
      </w:r>
      <w:r w:rsidR="00A53762" w:rsidRPr="00BC2FC1">
        <w:t xml:space="preserve"> </w:t>
      </w:r>
      <w:r w:rsidRPr="00BC2FC1">
        <w:t>ожидаемый</w:t>
      </w:r>
      <w:r w:rsidR="00A53762" w:rsidRPr="00BC2FC1">
        <w:t xml:space="preserve"> </w:t>
      </w:r>
      <w:r w:rsidRPr="00BC2FC1">
        <w:t>период</w:t>
      </w:r>
      <w:r w:rsidR="00A53762" w:rsidRPr="00BC2FC1">
        <w:t xml:space="preserve"> </w:t>
      </w:r>
      <w:r w:rsidRPr="00BC2FC1">
        <w:t>выплаты</w:t>
      </w:r>
      <w:r w:rsidR="00A53762" w:rsidRPr="00BC2FC1">
        <w:t xml:space="preserve"> </w:t>
      </w:r>
      <w:r w:rsidRPr="00BC2FC1">
        <w:t>накопительной</w:t>
      </w:r>
      <w:r w:rsidR="00A53762" w:rsidRPr="00BC2FC1">
        <w:t xml:space="preserve"> </w:t>
      </w:r>
      <w:r w:rsidRPr="00BC2FC1">
        <w:t>пенсии</w:t>
      </w:r>
      <w:r w:rsidR="00A53762" w:rsidRPr="00BC2FC1">
        <w:t xml:space="preserve"> </w:t>
      </w:r>
      <w:r w:rsidRPr="00BC2FC1">
        <w:t>в</w:t>
      </w:r>
      <w:r w:rsidR="00A53762" w:rsidRPr="00BC2FC1">
        <w:t xml:space="preserve"> </w:t>
      </w:r>
      <w:r w:rsidRPr="00BC2FC1">
        <w:t>2025</w:t>
      </w:r>
      <w:r w:rsidR="00A53762" w:rsidRPr="00BC2FC1">
        <w:t xml:space="preserve"> </w:t>
      </w:r>
      <w:r w:rsidRPr="00BC2FC1">
        <w:t>году</w:t>
      </w:r>
      <w:r w:rsidR="00A53762" w:rsidRPr="00BC2FC1">
        <w:t xml:space="preserve"> </w:t>
      </w:r>
      <w:r w:rsidRPr="00BC2FC1">
        <w:t>до</w:t>
      </w:r>
      <w:r w:rsidR="00A53762" w:rsidRPr="00BC2FC1">
        <w:t xml:space="preserve"> </w:t>
      </w:r>
      <w:r w:rsidRPr="00BC2FC1">
        <w:t>270</w:t>
      </w:r>
      <w:r w:rsidR="00A53762" w:rsidRPr="00BC2FC1">
        <w:t xml:space="preserve"> </w:t>
      </w:r>
      <w:r w:rsidRPr="00BC2FC1">
        <w:t>месяцев,</w:t>
      </w:r>
      <w:r w:rsidR="00A53762" w:rsidRPr="00BC2FC1">
        <w:t xml:space="preserve"> </w:t>
      </w:r>
      <w:r w:rsidRPr="00BC2FC1">
        <w:t>или</w:t>
      </w:r>
      <w:r w:rsidR="00A53762" w:rsidRPr="00BC2FC1">
        <w:t xml:space="preserve"> </w:t>
      </w:r>
      <w:r w:rsidRPr="00BC2FC1">
        <w:t>22,5</w:t>
      </w:r>
      <w:r w:rsidR="00A53762" w:rsidRPr="00BC2FC1">
        <w:t xml:space="preserve"> </w:t>
      </w:r>
      <w:r w:rsidRPr="00BC2FC1">
        <w:t>года</w:t>
      </w:r>
      <w:r w:rsidR="00A53762" w:rsidRPr="00BC2FC1">
        <w:t xml:space="preserve"> </w:t>
      </w:r>
      <w:r w:rsidRPr="00BC2FC1">
        <w:t>(сейчас</w:t>
      </w:r>
      <w:r w:rsidR="00A53762" w:rsidRPr="00BC2FC1">
        <w:t xml:space="preserve"> </w:t>
      </w:r>
      <w:r w:rsidRPr="00BC2FC1">
        <w:t>он</w:t>
      </w:r>
      <w:r w:rsidR="00A53762" w:rsidRPr="00BC2FC1">
        <w:t xml:space="preserve"> </w:t>
      </w:r>
      <w:r w:rsidRPr="00BC2FC1">
        <w:t>составляет</w:t>
      </w:r>
      <w:r w:rsidR="00A53762" w:rsidRPr="00BC2FC1">
        <w:t xml:space="preserve"> </w:t>
      </w:r>
      <w:r w:rsidRPr="00BC2FC1">
        <w:t>264</w:t>
      </w:r>
      <w:r w:rsidR="00A53762" w:rsidRPr="00BC2FC1">
        <w:t xml:space="preserve"> </w:t>
      </w:r>
      <w:r w:rsidRPr="00BC2FC1">
        <w:t>месяца,</w:t>
      </w:r>
      <w:r w:rsidR="00A53762" w:rsidRPr="00BC2FC1">
        <w:t xml:space="preserve"> </w:t>
      </w:r>
      <w:r w:rsidRPr="00BC2FC1">
        <w:t>или</w:t>
      </w:r>
      <w:r w:rsidR="00A53762" w:rsidRPr="00BC2FC1">
        <w:t xml:space="preserve"> </w:t>
      </w:r>
      <w:r w:rsidRPr="00BC2FC1">
        <w:t>22</w:t>
      </w:r>
      <w:r w:rsidR="00A53762" w:rsidRPr="00BC2FC1">
        <w:t xml:space="preserve"> </w:t>
      </w:r>
      <w:r w:rsidRPr="00BC2FC1">
        <w:t>года).</w:t>
      </w:r>
      <w:r w:rsidR="00A53762" w:rsidRPr="00BC2FC1">
        <w:t xml:space="preserve"> </w:t>
      </w:r>
      <w:r w:rsidRPr="00BC2FC1">
        <w:t>Проект</w:t>
      </w:r>
      <w:r w:rsidR="00A53762" w:rsidRPr="00BC2FC1">
        <w:t xml:space="preserve"> </w:t>
      </w:r>
      <w:r w:rsidRPr="00BC2FC1">
        <w:t>соответствующего</w:t>
      </w:r>
      <w:r w:rsidR="00A53762" w:rsidRPr="00BC2FC1">
        <w:t xml:space="preserve"> </w:t>
      </w:r>
      <w:r w:rsidRPr="00BC2FC1">
        <w:t>постановления</w:t>
      </w:r>
      <w:r w:rsidR="00A53762" w:rsidRPr="00BC2FC1">
        <w:t xml:space="preserve"> </w:t>
      </w:r>
      <w:r w:rsidRPr="00BC2FC1">
        <w:t>размещен</w:t>
      </w:r>
      <w:r w:rsidR="00A53762" w:rsidRPr="00BC2FC1">
        <w:t xml:space="preserve"> </w:t>
      </w:r>
      <w:r w:rsidRPr="00BC2FC1">
        <w:t>для</w:t>
      </w:r>
      <w:r w:rsidR="00A53762" w:rsidRPr="00BC2FC1">
        <w:t xml:space="preserve"> </w:t>
      </w:r>
      <w:r w:rsidRPr="00BC2FC1">
        <w:t>общественного</w:t>
      </w:r>
      <w:r w:rsidR="00A53762" w:rsidRPr="00BC2FC1">
        <w:t xml:space="preserve"> </w:t>
      </w:r>
      <w:r w:rsidRPr="00BC2FC1">
        <w:t>обсуждения.</w:t>
      </w:r>
      <w:bookmarkEnd w:id="29"/>
    </w:p>
    <w:p w14:paraId="5CED7879" w14:textId="77777777" w:rsidR="00284C5D" w:rsidRPr="00BC2FC1" w:rsidRDefault="00A53762" w:rsidP="00284C5D">
      <w:r w:rsidRPr="00BC2FC1">
        <w:t>«</w:t>
      </w:r>
      <w:r w:rsidR="00284C5D" w:rsidRPr="00BC2FC1">
        <w:t>С</w:t>
      </w:r>
      <w:r w:rsidRPr="00BC2FC1">
        <w:t xml:space="preserve"> </w:t>
      </w:r>
      <w:r w:rsidR="00284C5D" w:rsidRPr="00BC2FC1">
        <w:t>учетом</w:t>
      </w:r>
      <w:r w:rsidRPr="00BC2FC1">
        <w:t xml:space="preserve"> </w:t>
      </w:r>
      <w:r w:rsidR="00284C5D" w:rsidRPr="00BC2FC1">
        <w:t>данных</w:t>
      </w:r>
      <w:r w:rsidRPr="00BC2FC1">
        <w:t xml:space="preserve"> </w:t>
      </w:r>
      <w:r w:rsidR="00284C5D" w:rsidRPr="00BC2FC1">
        <w:t>Росстата</w:t>
      </w:r>
      <w:r w:rsidRPr="00BC2FC1">
        <w:t xml:space="preserve"> </w:t>
      </w:r>
      <w:r w:rsidR="00284C5D" w:rsidRPr="00BC2FC1">
        <w:t>о</w:t>
      </w:r>
      <w:r w:rsidRPr="00BC2FC1">
        <w:t xml:space="preserve"> </w:t>
      </w:r>
      <w:r w:rsidR="00284C5D" w:rsidRPr="00BC2FC1">
        <w:t>продолжительности</w:t>
      </w:r>
      <w:r w:rsidRPr="00BC2FC1">
        <w:t xml:space="preserve"> </w:t>
      </w:r>
      <w:r w:rsidR="00284C5D" w:rsidRPr="00BC2FC1">
        <w:t>жизни</w:t>
      </w:r>
      <w:r w:rsidRPr="00BC2FC1">
        <w:t xml:space="preserve"> </w:t>
      </w:r>
      <w:r w:rsidR="00284C5D" w:rsidRPr="00BC2FC1">
        <w:t>мужчин</w:t>
      </w:r>
      <w:r w:rsidRPr="00BC2FC1">
        <w:t xml:space="preserve"> </w:t>
      </w:r>
      <w:r w:rsidR="00284C5D" w:rsidRPr="00BC2FC1">
        <w:t>и</w:t>
      </w:r>
      <w:r w:rsidRPr="00BC2FC1">
        <w:t xml:space="preserve"> </w:t>
      </w:r>
      <w:r w:rsidR="00284C5D" w:rsidRPr="00BC2FC1">
        <w:t>женщин</w:t>
      </w:r>
      <w:r w:rsidRPr="00BC2FC1">
        <w:t xml:space="preserve"> </w:t>
      </w:r>
      <w:r w:rsidR="00284C5D" w:rsidRPr="00BC2FC1">
        <w:t>в</w:t>
      </w:r>
      <w:r w:rsidRPr="00BC2FC1">
        <w:t xml:space="preserve"> </w:t>
      </w:r>
      <w:r w:rsidR="00284C5D" w:rsidRPr="00BC2FC1">
        <w:t>возрасте</w:t>
      </w:r>
      <w:r w:rsidRPr="00BC2FC1">
        <w:t xml:space="preserve"> </w:t>
      </w:r>
      <w:r w:rsidR="00284C5D" w:rsidRPr="00BC2FC1">
        <w:t>60</w:t>
      </w:r>
      <w:r w:rsidRPr="00BC2FC1">
        <w:t xml:space="preserve"> </w:t>
      </w:r>
      <w:r w:rsidR="00284C5D" w:rsidRPr="00BC2FC1">
        <w:t>и</w:t>
      </w:r>
      <w:r w:rsidRPr="00BC2FC1">
        <w:t xml:space="preserve"> </w:t>
      </w:r>
      <w:r w:rsidR="00284C5D" w:rsidRPr="00BC2FC1">
        <w:t>55</w:t>
      </w:r>
      <w:r w:rsidRPr="00BC2FC1">
        <w:t xml:space="preserve"> </w:t>
      </w:r>
      <w:r w:rsidR="00284C5D" w:rsidRPr="00BC2FC1">
        <w:t>лет</w:t>
      </w:r>
      <w:r w:rsidRPr="00BC2FC1">
        <w:t xml:space="preserve"> </w:t>
      </w:r>
      <w:r w:rsidR="00284C5D" w:rsidRPr="00BC2FC1">
        <w:t>предполагается</w:t>
      </w:r>
      <w:r w:rsidRPr="00BC2FC1">
        <w:t xml:space="preserve"> </w:t>
      </w:r>
      <w:r w:rsidR="00284C5D" w:rsidRPr="00BC2FC1">
        <w:t>установить</w:t>
      </w:r>
      <w:r w:rsidRPr="00BC2FC1">
        <w:t xml:space="preserve"> </w:t>
      </w:r>
      <w:r w:rsidR="00284C5D" w:rsidRPr="00BC2FC1">
        <w:t>ожидаемый</w:t>
      </w:r>
      <w:r w:rsidRPr="00BC2FC1">
        <w:t xml:space="preserve"> </w:t>
      </w:r>
      <w:r w:rsidR="00284C5D" w:rsidRPr="00BC2FC1">
        <w:t>период</w:t>
      </w:r>
      <w:r w:rsidRPr="00BC2FC1">
        <w:t xml:space="preserve"> </w:t>
      </w:r>
      <w:r w:rsidR="00284C5D" w:rsidRPr="00BC2FC1">
        <w:t>выплаты</w:t>
      </w:r>
      <w:r w:rsidRPr="00BC2FC1">
        <w:t xml:space="preserve"> </w:t>
      </w:r>
      <w:r w:rsidR="00284C5D" w:rsidRPr="00BC2FC1">
        <w:t>накопительной</w:t>
      </w:r>
      <w:r w:rsidRPr="00BC2FC1">
        <w:t xml:space="preserve"> </w:t>
      </w:r>
      <w:r w:rsidR="00284C5D" w:rsidRPr="00BC2FC1">
        <w:t>пенсии</w:t>
      </w:r>
      <w:r w:rsidRPr="00BC2FC1">
        <w:t xml:space="preserve"> </w:t>
      </w:r>
      <w:r w:rsidR="00284C5D" w:rsidRPr="00BC2FC1">
        <w:t>на</w:t>
      </w:r>
      <w:r w:rsidRPr="00BC2FC1">
        <w:t xml:space="preserve"> </w:t>
      </w:r>
      <w:r w:rsidR="00284C5D" w:rsidRPr="00BC2FC1">
        <w:t>2025</w:t>
      </w:r>
      <w:r w:rsidRPr="00BC2FC1">
        <w:t xml:space="preserve"> </w:t>
      </w:r>
      <w:r w:rsidR="00284C5D" w:rsidRPr="00BC2FC1">
        <w:t>год</w:t>
      </w:r>
      <w:r w:rsidRPr="00BC2FC1">
        <w:t xml:space="preserve"> </w:t>
      </w:r>
      <w:r w:rsidR="00284C5D" w:rsidRPr="00BC2FC1">
        <w:t>равным</w:t>
      </w:r>
      <w:r w:rsidRPr="00BC2FC1">
        <w:t xml:space="preserve"> </w:t>
      </w:r>
      <w:r w:rsidR="00284C5D" w:rsidRPr="00BC2FC1">
        <w:t>270</w:t>
      </w:r>
      <w:r w:rsidRPr="00BC2FC1">
        <w:t xml:space="preserve"> </w:t>
      </w:r>
      <w:r w:rsidR="00284C5D" w:rsidRPr="00BC2FC1">
        <w:t>месяцам.</w:t>
      </w:r>
      <w:r w:rsidRPr="00BC2FC1">
        <w:t xml:space="preserve"> </w:t>
      </w:r>
      <w:r w:rsidR="00284C5D" w:rsidRPr="00BC2FC1">
        <w:t>Напомним,</w:t>
      </w:r>
      <w:r w:rsidRPr="00BC2FC1">
        <w:t xml:space="preserve"> </w:t>
      </w:r>
      <w:r w:rsidR="00284C5D" w:rsidRPr="00BC2FC1">
        <w:t>что</w:t>
      </w:r>
      <w:r w:rsidRPr="00BC2FC1">
        <w:t xml:space="preserve"> </w:t>
      </w:r>
      <w:r w:rsidR="00284C5D" w:rsidRPr="00BC2FC1">
        <w:t>показатель</w:t>
      </w:r>
      <w:r w:rsidRPr="00BC2FC1">
        <w:t xml:space="preserve"> «</w:t>
      </w:r>
      <w:r w:rsidR="00284C5D" w:rsidRPr="00BC2FC1">
        <w:t>ожидаемый</w:t>
      </w:r>
      <w:r w:rsidRPr="00BC2FC1">
        <w:t xml:space="preserve"> </w:t>
      </w:r>
      <w:r w:rsidR="00284C5D" w:rsidRPr="00BC2FC1">
        <w:t>период</w:t>
      </w:r>
      <w:r w:rsidRPr="00BC2FC1">
        <w:t xml:space="preserve"> </w:t>
      </w:r>
      <w:r w:rsidR="00284C5D" w:rsidRPr="00BC2FC1">
        <w:t>выплаты</w:t>
      </w:r>
      <w:r w:rsidRPr="00BC2FC1">
        <w:t xml:space="preserve">» </w:t>
      </w:r>
      <w:r w:rsidR="00284C5D" w:rsidRPr="00BC2FC1">
        <w:t>используется</w:t>
      </w:r>
      <w:r w:rsidRPr="00BC2FC1">
        <w:t xml:space="preserve"> </w:t>
      </w:r>
      <w:r w:rsidR="00284C5D" w:rsidRPr="00BC2FC1">
        <w:t>только</w:t>
      </w:r>
      <w:r w:rsidRPr="00BC2FC1">
        <w:t xml:space="preserve"> </w:t>
      </w:r>
      <w:r w:rsidR="00284C5D" w:rsidRPr="00BC2FC1">
        <w:t>при</w:t>
      </w:r>
      <w:r w:rsidRPr="00BC2FC1">
        <w:t xml:space="preserve"> </w:t>
      </w:r>
      <w:r w:rsidR="00284C5D" w:rsidRPr="00BC2FC1">
        <w:t>расчете</w:t>
      </w:r>
      <w:r w:rsidRPr="00BC2FC1">
        <w:t xml:space="preserve"> </w:t>
      </w:r>
      <w:r w:rsidR="00284C5D" w:rsidRPr="00BC2FC1">
        <w:t>накопительной</w:t>
      </w:r>
      <w:r w:rsidRPr="00BC2FC1">
        <w:t xml:space="preserve"> </w:t>
      </w:r>
      <w:r w:rsidR="00284C5D" w:rsidRPr="00BC2FC1">
        <w:t>пенсии,</w:t>
      </w:r>
      <w:r w:rsidRPr="00BC2FC1">
        <w:t xml:space="preserve"> </w:t>
      </w:r>
      <w:r w:rsidR="00284C5D" w:rsidRPr="00BC2FC1">
        <w:t>при</w:t>
      </w:r>
      <w:r w:rsidRPr="00BC2FC1">
        <w:t xml:space="preserve"> </w:t>
      </w:r>
      <w:r w:rsidR="00284C5D" w:rsidRPr="00BC2FC1">
        <w:t>этом</w:t>
      </w:r>
      <w:r w:rsidRPr="00BC2FC1">
        <w:t xml:space="preserve"> </w:t>
      </w:r>
      <w:r w:rsidR="00284C5D" w:rsidRPr="00BC2FC1">
        <w:t>накопительная</w:t>
      </w:r>
      <w:r w:rsidRPr="00BC2FC1">
        <w:t xml:space="preserve"> </w:t>
      </w:r>
      <w:r w:rsidR="00284C5D" w:rsidRPr="00BC2FC1">
        <w:t>пенсия</w:t>
      </w:r>
      <w:r w:rsidRPr="00BC2FC1">
        <w:t xml:space="preserve"> </w:t>
      </w:r>
      <w:r w:rsidR="00284C5D" w:rsidRPr="00BC2FC1">
        <w:t>назначается</w:t>
      </w:r>
      <w:r w:rsidRPr="00BC2FC1">
        <w:t xml:space="preserve"> </w:t>
      </w:r>
      <w:r w:rsidR="00284C5D" w:rsidRPr="00BC2FC1">
        <w:t>мужчинам</w:t>
      </w:r>
      <w:r w:rsidRPr="00BC2FC1">
        <w:t xml:space="preserve"> </w:t>
      </w:r>
      <w:r w:rsidR="00284C5D" w:rsidRPr="00BC2FC1">
        <w:t>с</w:t>
      </w:r>
      <w:r w:rsidRPr="00BC2FC1">
        <w:t xml:space="preserve"> </w:t>
      </w:r>
      <w:r w:rsidR="00284C5D" w:rsidRPr="00BC2FC1">
        <w:t>60,</w:t>
      </w:r>
      <w:r w:rsidRPr="00BC2FC1">
        <w:t xml:space="preserve"> </w:t>
      </w:r>
      <w:r w:rsidR="00284C5D" w:rsidRPr="00BC2FC1">
        <w:t>женщинам</w:t>
      </w:r>
      <w:r w:rsidRPr="00BC2FC1">
        <w:t xml:space="preserve"> </w:t>
      </w:r>
      <w:r w:rsidR="00284C5D" w:rsidRPr="00BC2FC1">
        <w:t>с</w:t>
      </w:r>
      <w:r w:rsidRPr="00BC2FC1">
        <w:t xml:space="preserve"> </w:t>
      </w:r>
      <w:r w:rsidR="00284C5D" w:rsidRPr="00BC2FC1">
        <w:t>55</w:t>
      </w:r>
      <w:r w:rsidRPr="00BC2FC1">
        <w:t xml:space="preserve"> </w:t>
      </w:r>
      <w:r w:rsidR="00284C5D" w:rsidRPr="00BC2FC1">
        <w:t>лет</w:t>
      </w:r>
      <w:r w:rsidRPr="00BC2FC1">
        <w:t>»</w:t>
      </w:r>
      <w:r w:rsidR="00284C5D" w:rsidRPr="00BC2FC1">
        <w:t>,</w:t>
      </w:r>
      <w:r w:rsidRPr="00BC2FC1">
        <w:t xml:space="preserve"> </w:t>
      </w:r>
      <w:r w:rsidR="00284C5D" w:rsidRPr="00BC2FC1">
        <w:t>-</w:t>
      </w:r>
      <w:r w:rsidRPr="00BC2FC1">
        <w:t xml:space="preserve"> </w:t>
      </w:r>
      <w:r w:rsidR="00284C5D" w:rsidRPr="00BC2FC1">
        <w:t>уточнили</w:t>
      </w:r>
      <w:r w:rsidRPr="00BC2FC1">
        <w:t xml:space="preserve"> «</w:t>
      </w:r>
      <w:r w:rsidR="00284C5D" w:rsidRPr="00BC2FC1">
        <w:t>Российской</w:t>
      </w:r>
      <w:r w:rsidRPr="00BC2FC1">
        <w:t xml:space="preserve"> </w:t>
      </w:r>
      <w:r w:rsidR="00284C5D" w:rsidRPr="00BC2FC1">
        <w:t>газете</w:t>
      </w:r>
      <w:r w:rsidRPr="00BC2FC1">
        <w:t xml:space="preserve">» </w:t>
      </w:r>
      <w:r w:rsidR="00284C5D" w:rsidRPr="00BC2FC1">
        <w:t>в</w:t>
      </w:r>
      <w:r w:rsidRPr="00BC2FC1">
        <w:t xml:space="preserve"> </w:t>
      </w:r>
      <w:r w:rsidR="00284C5D" w:rsidRPr="00BC2FC1">
        <w:t>минтруде.</w:t>
      </w:r>
    </w:p>
    <w:p w14:paraId="1D33AB54" w14:textId="77777777" w:rsidR="00284C5D" w:rsidRPr="00BC2FC1" w:rsidRDefault="00284C5D" w:rsidP="00284C5D">
      <w:r w:rsidRPr="00BC2FC1">
        <w:t>Напомним,</w:t>
      </w:r>
      <w:r w:rsidR="00A53762" w:rsidRPr="00BC2FC1">
        <w:t xml:space="preserve"> </w:t>
      </w:r>
      <w:r w:rsidRPr="00BC2FC1">
        <w:t>что</w:t>
      </w:r>
      <w:r w:rsidR="00A53762" w:rsidRPr="00BC2FC1">
        <w:t xml:space="preserve"> </w:t>
      </w:r>
      <w:r w:rsidRPr="00BC2FC1">
        <w:t>накопительная</w:t>
      </w:r>
      <w:r w:rsidR="00A53762" w:rsidRPr="00BC2FC1">
        <w:t xml:space="preserve"> </w:t>
      </w:r>
      <w:r w:rsidRPr="00BC2FC1">
        <w:t>пенсия</w:t>
      </w:r>
      <w:r w:rsidR="00A53762" w:rsidRPr="00BC2FC1">
        <w:t xml:space="preserve"> </w:t>
      </w:r>
      <w:r w:rsidRPr="00BC2FC1">
        <w:t>формируется</w:t>
      </w:r>
      <w:r w:rsidR="00A53762" w:rsidRPr="00BC2FC1">
        <w:t xml:space="preserve"> </w:t>
      </w:r>
      <w:r w:rsidRPr="00BC2FC1">
        <w:t>у</w:t>
      </w:r>
      <w:r w:rsidR="00A53762" w:rsidRPr="00BC2FC1">
        <w:t xml:space="preserve"> </w:t>
      </w:r>
      <w:r w:rsidRPr="00BC2FC1">
        <w:t>мужчин</w:t>
      </w:r>
      <w:r w:rsidR="00A53762" w:rsidRPr="00BC2FC1">
        <w:t xml:space="preserve"> </w:t>
      </w:r>
      <w:r w:rsidRPr="00BC2FC1">
        <w:t>и</w:t>
      </w:r>
      <w:r w:rsidR="00A53762" w:rsidRPr="00BC2FC1">
        <w:t xml:space="preserve"> </w:t>
      </w:r>
      <w:r w:rsidRPr="00BC2FC1">
        <w:t>женщин</w:t>
      </w:r>
      <w:r w:rsidR="00A53762" w:rsidRPr="00BC2FC1">
        <w:t xml:space="preserve"> </w:t>
      </w:r>
      <w:r w:rsidRPr="00BC2FC1">
        <w:t>1967</w:t>
      </w:r>
      <w:r w:rsidR="00A53762" w:rsidRPr="00BC2FC1">
        <w:t xml:space="preserve"> </w:t>
      </w:r>
      <w:r w:rsidRPr="00BC2FC1">
        <w:t>года</w:t>
      </w:r>
      <w:r w:rsidR="00A53762" w:rsidRPr="00BC2FC1">
        <w:t xml:space="preserve"> </w:t>
      </w:r>
      <w:r w:rsidRPr="00BC2FC1">
        <w:t>рождения</w:t>
      </w:r>
      <w:r w:rsidR="00A53762" w:rsidRPr="00BC2FC1">
        <w:t xml:space="preserve"> </w:t>
      </w:r>
      <w:r w:rsidRPr="00BC2FC1">
        <w:t>и</w:t>
      </w:r>
      <w:r w:rsidR="00A53762" w:rsidRPr="00BC2FC1">
        <w:t xml:space="preserve"> </w:t>
      </w:r>
      <w:r w:rsidRPr="00BC2FC1">
        <w:t>моложе,</w:t>
      </w:r>
      <w:r w:rsidR="00A53762" w:rsidRPr="00BC2FC1">
        <w:t xml:space="preserve"> </w:t>
      </w:r>
      <w:r w:rsidRPr="00BC2FC1">
        <w:t>которые</w:t>
      </w:r>
      <w:r w:rsidR="00A53762" w:rsidRPr="00BC2FC1">
        <w:t xml:space="preserve"> </w:t>
      </w:r>
      <w:r w:rsidRPr="00BC2FC1">
        <w:t>до</w:t>
      </w:r>
      <w:r w:rsidR="00A53762" w:rsidRPr="00BC2FC1">
        <w:t xml:space="preserve"> </w:t>
      </w:r>
      <w:r w:rsidRPr="00BC2FC1">
        <w:t>2014</w:t>
      </w:r>
      <w:r w:rsidR="00A53762" w:rsidRPr="00BC2FC1">
        <w:t xml:space="preserve"> </w:t>
      </w:r>
      <w:r w:rsidRPr="00BC2FC1">
        <w:t>года</w:t>
      </w:r>
      <w:r w:rsidR="00A53762" w:rsidRPr="00BC2FC1">
        <w:t xml:space="preserve"> </w:t>
      </w:r>
      <w:r w:rsidRPr="00BC2FC1">
        <w:t>были</w:t>
      </w:r>
      <w:r w:rsidR="00A53762" w:rsidRPr="00BC2FC1">
        <w:t xml:space="preserve"> </w:t>
      </w:r>
      <w:r w:rsidRPr="00BC2FC1">
        <w:t>официально</w:t>
      </w:r>
      <w:r w:rsidR="00A53762" w:rsidRPr="00BC2FC1">
        <w:t xml:space="preserve"> </w:t>
      </w:r>
      <w:r w:rsidRPr="00BC2FC1">
        <w:t>трудоустроены</w:t>
      </w:r>
      <w:r w:rsidR="00A53762" w:rsidRPr="00BC2FC1">
        <w:t xml:space="preserve"> </w:t>
      </w:r>
      <w:r w:rsidRPr="00BC2FC1">
        <w:t>и</w:t>
      </w:r>
      <w:r w:rsidR="00A53762" w:rsidRPr="00BC2FC1">
        <w:t xml:space="preserve"> </w:t>
      </w:r>
      <w:r w:rsidRPr="00BC2FC1">
        <w:t>за</w:t>
      </w:r>
      <w:r w:rsidR="00A53762" w:rsidRPr="00BC2FC1">
        <w:t xml:space="preserve"> </w:t>
      </w:r>
      <w:r w:rsidRPr="00BC2FC1">
        <w:t>которых</w:t>
      </w:r>
      <w:r w:rsidR="00A53762" w:rsidRPr="00BC2FC1">
        <w:t xml:space="preserve"> </w:t>
      </w:r>
      <w:r w:rsidRPr="00BC2FC1">
        <w:t>работодатели</w:t>
      </w:r>
      <w:r w:rsidR="00A53762" w:rsidRPr="00BC2FC1">
        <w:t xml:space="preserve"> </w:t>
      </w:r>
      <w:r w:rsidRPr="00BC2FC1">
        <w:t>направляли</w:t>
      </w:r>
      <w:r w:rsidR="00A53762" w:rsidRPr="00BC2FC1">
        <w:t xml:space="preserve"> </w:t>
      </w:r>
      <w:r w:rsidRPr="00BC2FC1">
        <w:t>отчисления</w:t>
      </w:r>
      <w:r w:rsidR="00A53762" w:rsidRPr="00BC2FC1">
        <w:t xml:space="preserve"> </w:t>
      </w:r>
      <w:r w:rsidRPr="00BC2FC1">
        <w:t>в</w:t>
      </w:r>
      <w:r w:rsidR="00A53762" w:rsidRPr="00BC2FC1">
        <w:t xml:space="preserve"> </w:t>
      </w:r>
      <w:r w:rsidRPr="00BC2FC1">
        <w:t>ПФР</w:t>
      </w:r>
      <w:r w:rsidR="00A53762" w:rsidRPr="00BC2FC1">
        <w:t xml:space="preserve"> </w:t>
      </w:r>
      <w:r w:rsidRPr="00BC2FC1">
        <w:t>(в</w:t>
      </w:r>
      <w:r w:rsidR="00A53762" w:rsidRPr="00BC2FC1">
        <w:t xml:space="preserve"> </w:t>
      </w:r>
      <w:r w:rsidRPr="00BC2FC1">
        <w:t>настоящее</w:t>
      </w:r>
      <w:r w:rsidR="00A53762" w:rsidRPr="00BC2FC1">
        <w:t xml:space="preserve"> </w:t>
      </w:r>
      <w:r w:rsidRPr="00BC2FC1">
        <w:t>время</w:t>
      </w:r>
      <w:r w:rsidR="00A53762" w:rsidRPr="00BC2FC1">
        <w:t xml:space="preserve"> </w:t>
      </w:r>
      <w:r w:rsidRPr="00BC2FC1">
        <w:t>-</w:t>
      </w:r>
      <w:r w:rsidR="00A53762" w:rsidRPr="00BC2FC1">
        <w:t xml:space="preserve"> </w:t>
      </w:r>
      <w:r w:rsidRPr="00BC2FC1">
        <w:t>Социальный</w:t>
      </w:r>
      <w:r w:rsidR="00A53762" w:rsidRPr="00BC2FC1">
        <w:t xml:space="preserve"> </w:t>
      </w:r>
      <w:r w:rsidRPr="00BC2FC1">
        <w:t>фонд</w:t>
      </w:r>
      <w:r w:rsidR="00A53762" w:rsidRPr="00BC2FC1">
        <w:t xml:space="preserve"> </w:t>
      </w:r>
      <w:r w:rsidRPr="00BC2FC1">
        <w:t>РФ).</w:t>
      </w:r>
    </w:p>
    <w:p w14:paraId="62406DA3" w14:textId="77777777" w:rsidR="00284C5D" w:rsidRPr="00BC2FC1" w:rsidRDefault="00284C5D" w:rsidP="00284C5D">
      <w:r w:rsidRPr="00BC2FC1">
        <w:t>Как</w:t>
      </w:r>
      <w:r w:rsidR="00A53762" w:rsidRPr="00BC2FC1">
        <w:t xml:space="preserve"> </w:t>
      </w:r>
      <w:r w:rsidRPr="00BC2FC1">
        <w:t>поясняют</w:t>
      </w:r>
      <w:r w:rsidR="00A53762" w:rsidRPr="00BC2FC1">
        <w:t xml:space="preserve"> </w:t>
      </w:r>
      <w:r w:rsidRPr="00BC2FC1">
        <w:t>в</w:t>
      </w:r>
      <w:r w:rsidR="00A53762" w:rsidRPr="00BC2FC1">
        <w:t xml:space="preserve"> </w:t>
      </w:r>
      <w:r w:rsidRPr="00BC2FC1">
        <w:t>Соцфонде,</w:t>
      </w:r>
      <w:r w:rsidR="00A53762" w:rsidRPr="00BC2FC1">
        <w:t xml:space="preserve"> </w:t>
      </w:r>
      <w:r w:rsidRPr="00BC2FC1">
        <w:t>размер</w:t>
      </w:r>
      <w:r w:rsidR="00A53762" w:rsidRPr="00BC2FC1">
        <w:t xml:space="preserve"> </w:t>
      </w:r>
      <w:r w:rsidRPr="00BC2FC1">
        <w:t>накопительной</w:t>
      </w:r>
      <w:r w:rsidR="00A53762" w:rsidRPr="00BC2FC1">
        <w:t xml:space="preserve"> </w:t>
      </w:r>
      <w:r w:rsidRPr="00BC2FC1">
        <w:t>пенсии</w:t>
      </w:r>
      <w:r w:rsidR="00A53762" w:rsidRPr="00BC2FC1">
        <w:t xml:space="preserve"> </w:t>
      </w:r>
      <w:r w:rsidRPr="00BC2FC1">
        <w:t>определяется</w:t>
      </w:r>
      <w:r w:rsidR="00A53762" w:rsidRPr="00BC2FC1">
        <w:t xml:space="preserve"> </w:t>
      </w:r>
      <w:r w:rsidRPr="00BC2FC1">
        <w:t>из</w:t>
      </w:r>
      <w:r w:rsidR="00A53762" w:rsidRPr="00BC2FC1">
        <w:t xml:space="preserve"> </w:t>
      </w:r>
      <w:r w:rsidRPr="00BC2FC1">
        <w:t>общей</w:t>
      </w:r>
      <w:r w:rsidR="00A53762" w:rsidRPr="00BC2FC1">
        <w:t xml:space="preserve"> </w:t>
      </w:r>
      <w:r w:rsidRPr="00BC2FC1">
        <w:t>суммы</w:t>
      </w:r>
      <w:r w:rsidR="00A53762" w:rsidRPr="00BC2FC1">
        <w:t xml:space="preserve"> </w:t>
      </w:r>
      <w:r w:rsidRPr="00BC2FC1">
        <w:t>пенсионных</w:t>
      </w:r>
      <w:r w:rsidR="00A53762" w:rsidRPr="00BC2FC1">
        <w:t xml:space="preserve"> </w:t>
      </w:r>
      <w:r w:rsidRPr="00BC2FC1">
        <w:t>накоплений</w:t>
      </w:r>
      <w:r w:rsidR="00A53762" w:rsidRPr="00BC2FC1">
        <w:t xml:space="preserve"> </w:t>
      </w:r>
      <w:r w:rsidRPr="00BC2FC1">
        <w:t>человека</w:t>
      </w:r>
      <w:r w:rsidR="00A53762" w:rsidRPr="00BC2FC1">
        <w:t xml:space="preserve"> </w:t>
      </w:r>
      <w:r w:rsidRPr="00BC2FC1">
        <w:t>по</w:t>
      </w:r>
      <w:r w:rsidR="00A53762" w:rsidRPr="00BC2FC1">
        <w:t xml:space="preserve"> </w:t>
      </w:r>
      <w:r w:rsidRPr="00BC2FC1">
        <w:t>состоянию</w:t>
      </w:r>
      <w:r w:rsidR="00A53762" w:rsidRPr="00BC2FC1">
        <w:t xml:space="preserve"> </w:t>
      </w:r>
      <w:r w:rsidRPr="00BC2FC1">
        <w:t>на</w:t>
      </w:r>
      <w:r w:rsidR="00A53762" w:rsidRPr="00BC2FC1">
        <w:t xml:space="preserve"> </w:t>
      </w:r>
      <w:r w:rsidRPr="00BC2FC1">
        <w:t>день,</w:t>
      </w:r>
      <w:r w:rsidR="00A53762" w:rsidRPr="00BC2FC1">
        <w:t xml:space="preserve"> </w:t>
      </w:r>
      <w:r w:rsidRPr="00BC2FC1">
        <w:t>с</w:t>
      </w:r>
      <w:r w:rsidR="00A53762" w:rsidRPr="00BC2FC1">
        <w:t xml:space="preserve"> </w:t>
      </w:r>
      <w:r w:rsidRPr="00BC2FC1">
        <w:t>которого</w:t>
      </w:r>
      <w:r w:rsidR="00A53762" w:rsidRPr="00BC2FC1">
        <w:t xml:space="preserve"> </w:t>
      </w:r>
      <w:r w:rsidRPr="00BC2FC1">
        <w:t>назначается</w:t>
      </w:r>
      <w:r w:rsidR="00A53762" w:rsidRPr="00BC2FC1">
        <w:t xml:space="preserve"> </w:t>
      </w:r>
      <w:r w:rsidRPr="00BC2FC1">
        <w:t>выплата,</w:t>
      </w:r>
      <w:r w:rsidR="00A53762" w:rsidRPr="00BC2FC1">
        <w:t xml:space="preserve"> </w:t>
      </w:r>
      <w:r w:rsidRPr="00BC2FC1">
        <w:t>поделенной</w:t>
      </w:r>
      <w:r w:rsidR="00A53762" w:rsidRPr="00BC2FC1">
        <w:t xml:space="preserve"> </w:t>
      </w:r>
      <w:r w:rsidRPr="00BC2FC1">
        <w:t>на</w:t>
      </w:r>
      <w:r w:rsidR="00A53762" w:rsidRPr="00BC2FC1">
        <w:t xml:space="preserve"> </w:t>
      </w:r>
      <w:r w:rsidRPr="00BC2FC1">
        <w:t>количество</w:t>
      </w:r>
      <w:r w:rsidR="00A53762" w:rsidRPr="00BC2FC1">
        <w:t xml:space="preserve"> </w:t>
      </w:r>
      <w:r w:rsidRPr="00BC2FC1">
        <w:t>месяцев</w:t>
      </w:r>
      <w:r w:rsidR="00A53762" w:rsidRPr="00BC2FC1">
        <w:t xml:space="preserve"> </w:t>
      </w:r>
      <w:r w:rsidRPr="00BC2FC1">
        <w:t>ожидаемого</w:t>
      </w:r>
      <w:r w:rsidR="00A53762" w:rsidRPr="00BC2FC1">
        <w:t xml:space="preserve"> </w:t>
      </w:r>
      <w:r w:rsidRPr="00BC2FC1">
        <w:t>периода</w:t>
      </w:r>
      <w:r w:rsidR="00A53762" w:rsidRPr="00BC2FC1">
        <w:t xml:space="preserve"> </w:t>
      </w:r>
      <w:r w:rsidRPr="00BC2FC1">
        <w:t>выплаты</w:t>
      </w:r>
      <w:r w:rsidR="00A53762" w:rsidRPr="00BC2FC1">
        <w:t xml:space="preserve"> </w:t>
      </w:r>
      <w:r w:rsidRPr="00BC2FC1">
        <w:t>накопительной</w:t>
      </w:r>
      <w:r w:rsidR="00A53762" w:rsidRPr="00BC2FC1">
        <w:t xml:space="preserve"> </w:t>
      </w:r>
      <w:r w:rsidRPr="00BC2FC1">
        <w:t>пенсии.</w:t>
      </w:r>
      <w:r w:rsidR="00A53762" w:rsidRPr="00BC2FC1">
        <w:t xml:space="preserve"> </w:t>
      </w:r>
      <w:r w:rsidRPr="00BC2FC1">
        <w:t>Ожидаемый</w:t>
      </w:r>
      <w:r w:rsidR="00A53762" w:rsidRPr="00BC2FC1">
        <w:t xml:space="preserve"> </w:t>
      </w:r>
      <w:r w:rsidRPr="00BC2FC1">
        <w:t>период</w:t>
      </w:r>
      <w:r w:rsidR="00A53762" w:rsidRPr="00BC2FC1">
        <w:t xml:space="preserve"> </w:t>
      </w:r>
      <w:r w:rsidRPr="00BC2FC1">
        <w:t>выплаты</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составляет</w:t>
      </w:r>
      <w:r w:rsidR="00A53762" w:rsidRPr="00BC2FC1">
        <w:t xml:space="preserve"> </w:t>
      </w:r>
      <w:r w:rsidRPr="00BC2FC1">
        <w:t>264</w:t>
      </w:r>
      <w:r w:rsidR="00A53762" w:rsidRPr="00BC2FC1">
        <w:t xml:space="preserve"> </w:t>
      </w:r>
      <w:r w:rsidRPr="00BC2FC1">
        <w:t>месяца.</w:t>
      </w:r>
      <w:r w:rsidR="00A53762" w:rsidRPr="00BC2FC1">
        <w:t xml:space="preserve"> </w:t>
      </w:r>
      <w:r w:rsidRPr="00BC2FC1">
        <w:t>Чтобы</w:t>
      </w:r>
      <w:r w:rsidR="00A53762" w:rsidRPr="00BC2FC1">
        <w:t xml:space="preserve"> </w:t>
      </w:r>
      <w:r w:rsidRPr="00BC2FC1">
        <w:t>рассчитать</w:t>
      </w:r>
      <w:r w:rsidR="00A53762" w:rsidRPr="00BC2FC1">
        <w:t xml:space="preserve"> </w:t>
      </w:r>
      <w:r w:rsidRPr="00BC2FC1">
        <w:t>ежемесячный</w:t>
      </w:r>
      <w:r w:rsidR="00A53762" w:rsidRPr="00BC2FC1">
        <w:t xml:space="preserve"> </w:t>
      </w:r>
      <w:r w:rsidRPr="00BC2FC1">
        <w:t>размер</w:t>
      </w:r>
      <w:r w:rsidR="00A53762" w:rsidRPr="00BC2FC1">
        <w:t xml:space="preserve"> </w:t>
      </w:r>
      <w:r w:rsidRPr="00BC2FC1">
        <w:t>выплаты,</w:t>
      </w:r>
      <w:r w:rsidR="00A53762" w:rsidRPr="00BC2FC1">
        <w:t xml:space="preserve"> </w:t>
      </w:r>
      <w:r w:rsidRPr="00BC2FC1">
        <w:t>надо</w:t>
      </w:r>
      <w:r w:rsidR="00A53762" w:rsidRPr="00BC2FC1">
        <w:t xml:space="preserve"> </w:t>
      </w:r>
      <w:r w:rsidRPr="00BC2FC1">
        <w:t>общую</w:t>
      </w:r>
      <w:r w:rsidR="00A53762" w:rsidRPr="00BC2FC1">
        <w:t xml:space="preserve"> </w:t>
      </w:r>
      <w:r w:rsidRPr="00BC2FC1">
        <w:t>сумму</w:t>
      </w:r>
      <w:r w:rsidR="00A53762" w:rsidRPr="00BC2FC1">
        <w:t xml:space="preserve"> </w:t>
      </w:r>
      <w:r w:rsidRPr="00BC2FC1">
        <w:t>пенсионных</w:t>
      </w:r>
      <w:r w:rsidR="00A53762" w:rsidRPr="00BC2FC1">
        <w:t xml:space="preserve"> </w:t>
      </w:r>
      <w:r w:rsidRPr="00BC2FC1">
        <w:t>накоплений,</w:t>
      </w:r>
      <w:r w:rsidR="00A53762" w:rsidRPr="00BC2FC1">
        <w:t xml:space="preserve"> </w:t>
      </w:r>
      <w:r w:rsidRPr="00BC2FC1">
        <w:t>учтенную</w:t>
      </w:r>
      <w:r w:rsidR="00A53762" w:rsidRPr="00BC2FC1">
        <w:t xml:space="preserve"> </w:t>
      </w:r>
      <w:r w:rsidRPr="00BC2FC1">
        <w:t>в</w:t>
      </w:r>
      <w:r w:rsidR="00A53762" w:rsidRPr="00BC2FC1">
        <w:t xml:space="preserve"> </w:t>
      </w:r>
      <w:r w:rsidRPr="00BC2FC1">
        <w:t>специальной</w:t>
      </w:r>
      <w:r w:rsidR="00A53762" w:rsidRPr="00BC2FC1">
        <w:t xml:space="preserve"> </w:t>
      </w:r>
      <w:r w:rsidRPr="00BC2FC1">
        <w:t>части</w:t>
      </w:r>
      <w:r w:rsidR="00A53762" w:rsidRPr="00BC2FC1">
        <w:t xml:space="preserve"> </w:t>
      </w:r>
      <w:r w:rsidRPr="00BC2FC1">
        <w:t>индивидуального</w:t>
      </w:r>
      <w:r w:rsidR="00A53762" w:rsidRPr="00BC2FC1">
        <w:t xml:space="preserve"> </w:t>
      </w:r>
      <w:r w:rsidRPr="00BC2FC1">
        <w:t>лицевого</w:t>
      </w:r>
      <w:r w:rsidR="00A53762" w:rsidRPr="00BC2FC1">
        <w:t xml:space="preserve"> </w:t>
      </w:r>
      <w:r w:rsidRPr="00BC2FC1">
        <w:t>счета</w:t>
      </w:r>
      <w:r w:rsidR="00A53762" w:rsidRPr="00BC2FC1">
        <w:t xml:space="preserve"> </w:t>
      </w:r>
      <w:r w:rsidRPr="00BC2FC1">
        <w:t>застрахованного</w:t>
      </w:r>
      <w:r w:rsidR="00A53762" w:rsidRPr="00BC2FC1">
        <w:t xml:space="preserve"> </w:t>
      </w:r>
      <w:r w:rsidRPr="00BC2FC1">
        <w:t>лица,</w:t>
      </w:r>
      <w:r w:rsidR="00A53762" w:rsidRPr="00BC2FC1">
        <w:t xml:space="preserve"> </w:t>
      </w:r>
      <w:r w:rsidRPr="00BC2FC1">
        <w:t>по</w:t>
      </w:r>
      <w:r w:rsidR="00A53762" w:rsidRPr="00BC2FC1">
        <w:t xml:space="preserve"> </w:t>
      </w:r>
      <w:r w:rsidRPr="00BC2FC1">
        <w:t>состоянию</w:t>
      </w:r>
      <w:r w:rsidR="00A53762" w:rsidRPr="00BC2FC1">
        <w:t xml:space="preserve"> </w:t>
      </w:r>
      <w:r w:rsidRPr="00BC2FC1">
        <w:t>на</w:t>
      </w:r>
      <w:r w:rsidR="00A53762" w:rsidRPr="00BC2FC1">
        <w:t xml:space="preserve"> </w:t>
      </w:r>
      <w:r w:rsidRPr="00BC2FC1">
        <w:t>день,</w:t>
      </w:r>
      <w:r w:rsidR="00A53762" w:rsidRPr="00BC2FC1">
        <w:t xml:space="preserve"> </w:t>
      </w:r>
      <w:r w:rsidRPr="00BC2FC1">
        <w:t>с</w:t>
      </w:r>
      <w:r w:rsidR="00A53762" w:rsidRPr="00BC2FC1">
        <w:t xml:space="preserve"> </w:t>
      </w:r>
      <w:r w:rsidRPr="00BC2FC1">
        <w:t>которого</w:t>
      </w:r>
      <w:r w:rsidR="00A53762" w:rsidRPr="00BC2FC1">
        <w:t xml:space="preserve"> </w:t>
      </w:r>
      <w:r w:rsidRPr="00BC2FC1">
        <w:t>назначается</w:t>
      </w:r>
      <w:r w:rsidR="00A53762" w:rsidRPr="00BC2FC1">
        <w:t xml:space="preserve"> </w:t>
      </w:r>
      <w:r w:rsidRPr="00BC2FC1">
        <w:t>выплата,</w:t>
      </w:r>
      <w:r w:rsidR="00A53762" w:rsidRPr="00BC2FC1">
        <w:t xml:space="preserve"> </w:t>
      </w:r>
      <w:r w:rsidRPr="00BC2FC1">
        <w:t>разделить</w:t>
      </w:r>
      <w:r w:rsidR="00A53762" w:rsidRPr="00BC2FC1">
        <w:t xml:space="preserve"> </w:t>
      </w:r>
      <w:r w:rsidRPr="00BC2FC1">
        <w:t>на</w:t>
      </w:r>
      <w:r w:rsidR="00A53762" w:rsidRPr="00BC2FC1">
        <w:t xml:space="preserve"> </w:t>
      </w:r>
      <w:r w:rsidRPr="00BC2FC1">
        <w:t>264</w:t>
      </w:r>
      <w:r w:rsidR="00A53762" w:rsidRPr="00BC2FC1">
        <w:t xml:space="preserve"> </w:t>
      </w:r>
      <w:r w:rsidRPr="00BC2FC1">
        <w:t>месяца.</w:t>
      </w:r>
    </w:p>
    <w:p w14:paraId="5CBAE1ED" w14:textId="77777777" w:rsidR="00284C5D" w:rsidRPr="00BC2FC1" w:rsidRDefault="00284C5D" w:rsidP="00284C5D">
      <w:r w:rsidRPr="00BC2FC1">
        <w:t>Размер</w:t>
      </w:r>
      <w:r w:rsidR="00A53762" w:rsidRPr="00BC2FC1">
        <w:t xml:space="preserve"> </w:t>
      </w:r>
      <w:r w:rsidRPr="00BC2FC1">
        <w:t>накопительной</w:t>
      </w:r>
      <w:r w:rsidR="00A53762" w:rsidRPr="00BC2FC1">
        <w:t xml:space="preserve"> </w:t>
      </w:r>
      <w:r w:rsidRPr="00BC2FC1">
        <w:t>пенсии</w:t>
      </w:r>
      <w:r w:rsidR="00A53762" w:rsidRPr="00BC2FC1">
        <w:t xml:space="preserve"> </w:t>
      </w:r>
      <w:r w:rsidRPr="00BC2FC1">
        <w:t>будет</w:t>
      </w:r>
      <w:r w:rsidR="00A53762" w:rsidRPr="00BC2FC1">
        <w:t xml:space="preserve"> </w:t>
      </w:r>
      <w:r w:rsidRPr="00BC2FC1">
        <w:t>выше,</w:t>
      </w:r>
      <w:r w:rsidR="00A53762" w:rsidRPr="00BC2FC1">
        <w:t xml:space="preserve"> </w:t>
      </w:r>
      <w:r w:rsidRPr="00BC2FC1">
        <w:t>если</w:t>
      </w:r>
      <w:r w:rsidR="00A53762" w:rsidRPr="00BC2FC1">
        <w:t xml:space="preserve"> </w:t>
      </w:r>
      <w:r w:rsidRPr="00BC2FC1">
        <w:t>обратиться</w:t>
      </w:r>
      <w:r w:rsidR="00A53762" w:rsidRPr="00BC2FC1">
        <w:t xml:space="preserve"> </w:t>
      </w:r>
      <w:r w:rsidRPr="00BC2FC1">
        <w:t>за</w:t>
      </w:r>
      <w:r w:rsidR="00A53762" w:rsidRPr="00BC2FC1">
        <w:t xml:space="preserve"> </w:t>
      </w:r>
      <w:r w:rsidRPr="00BC2FC1">
        <w:t>назначением</w:t>
      </w:r>
      <w:r w:rsidR="00A53762" w:rsidRPr="00BC2FC1">
        <w:t xml:space="preserve"> </w:t>
      </w:r>
      <w:r w:rsidRPr="00BC2FC1">
        <w:t>пенсии</w:t>
      </w:r>
      <w:r w:rsidR="00A53762" w:rsidRPr="00BC2FC1">
        <w:t xml:space="preserve"> </w:t>
      </w:r>
      <w:r w:rsidRPr="00BC2FC1">
        <w:t>позднее</w:t>
      </w:r>
      <w:r w:rsidR="00A53762" w:rsidRPr="00BC2FC1">
        <w:t xml:space="preserve"> </w:t>
      </w:r>
      <w:r w:rsidRPr="00BC2FC1">
        <w:t>даты</w:t>
      </w:r>
      <w:r w:rsidR="00A53762" w:rsidRPr="00BC2FC1">
        <w:t xml:space="preserve"> </w:t>
      </w:r>
      <w:r w:rsidRPr="00BC2FC1">
        <w:t>приобретения</w:t>
      </w:r>
      <w:r w:rsidR="00A53762" w:rsidRPr="00BC2FC1">
        <w:t xml:space="preserve"> </w:t>
      </w:r>
      <w:r w:rsidRPr="00BC2FC1">
        <w:t>права</w:t>
      </w:r>
      <w:r w:rsidR="00A53762" w:rsidRPr="00BC2FC1">
        <w:t xml:space="preserve"> </w:t>
      </w:r>
      <w:r w:rsidRPr="00BC2FC1">
        <w:t>на</w:t>
      </w:r>
      <w:r w:rsidR="00A53762" w:rsidRPr="00BC2FC1">
        <w:t xml:space="preserve"> </w:t>
      </w:r>
      <w:r w:rsidRPr="00BC2FC1">
        <w:t>указанную</w:t>
      </w:r>
      <w:r w:rsidR="00A53762" w:rsidRPr="00BC2FC1">
        <w:t xml:space="preserve"> </w:t>
      </w:r>
      <w:r w:rsidRPr="00BC2FC1">
        <w:t>пенсию.</w:t>
      </w:r>
    </w:p>
    <w:p w14:paraId="087A2787" w14:textId="77777777" w:rsidR="00284C5D" w:rsidRPr="00BC2FC1" w:rsidRDefault="00000000" w:rsidP="00284C5D">
      <w:hyperlink r:id="rId12" w:history="1">
        <w:r w:rsidR="00284C5D" w:rsidRPr="00BC2FC1">
          <w:rPr>
            <w:rStyle w:val="a3"/>
          </w:rPr>
          <w:t>https://rg.ru/2024/05/20/plius-polgoda.html</w:t>
        </w:r>
      </w:hyperlink>
      <w:r w:rsidR="00A53762" w:rsidRPr="00BC2FC1">
        <w:t xml:space="preserve"> </w:t>
      </w:r>
    </w:p>
    <w:p w14:paraId="514B2522" w14:textId="77777777" w:rsidR="00941AD3" w:rsidRPr="00BC2FC1" w:rsidRDefault="00941AD3" w:rsidP="00941AD3">
      <w:pPr>
        <w:pStyle w:val="2"/>
      </w:pPr>
      <w:bookmarkStart w:id="30" w:name="_Toc167175183"/>
      <w:r w:rsidRPr="00BC2FC1">
        <w:t>Ваш</w:t>
      </w:r>
      <w:r w:rsidR="00A53762" w:rsidRPr="00BC2FC1">
        <w:t xml:space="preserve"> </w:t>
      </w:r>
      <w:r w:rsidRPr="00BC2FC1">
        <w:t>пенсионный</w:t>
      </w:r>
      <w:r w:rsidR="00A53762" w:rsidRPr="00BC2FC1">
        <w:t xml:space="preserve"> </w:t>
      </w:r>
      <w:r w:rsidRPr="00BC2FC1">
        <w:t>брокер,</w:t>
      </w:r>
      <w:r w:rsidR="00A53762" w:rsidRPr="00BC2FC1">
        <w:t xml:space="preserve"> </w:t>
      </w:r>
      <w:r w:rsidRPr="00BC2FC1">
        <w:t>20.05.2024,</w:t>
      </w:r>
      <w:r w:rsidR="00A53762" w:rsidRPr="00BC2FC1">
        <w:t xml:space="preserve"> </w:t>
      </w:r>
      <w:r w:rsidRPr="00BC2FC1">
        <w:t>Об</w:t>
      </w:r>
      <w:r w:rsidR="00A53762" w:rsidRPr="00BC2FC1">
        <w:t xml:space="preserve"> </w:t>
      </w:r>
      <w:r w:rsidRPr="00BC2FC1">
        <w:t>ожидаемом</w:t>
      </w:r>
      <w:r w:rsidR="00A53762" w:rsidRPr="00BC2FC1">
        <w:t xml:space="preserve"> </w:t>
      </w:r>
      <w:r w:rsidRPr="00BC2FC1">
        <w:t>периоде</w:t>
      </w:r>
      <w:r w:rsidR="00A53762" w:rsidRPr="00BC2FC1">
        <w:t xml:space="preserve"> </w:t>
      </w:r>
      <w:r w:rsidRPr="00BC2FC1">
        <w:t>выплаты</w:t>
      </w:r>
      <w:r w:rsidR="00A53762" w:rsidRPr="00BC2FC1">
        <w:t xml:space="preserve"> </w:t>
      </w:r>
      <w:r w:rsidRPr="00BC2FC1">
        <w:t>накопительной</w:t>
      </w:r>
      <w:r w:rsidR="00A53762" w:rsidRPr="00BC2FC1">
        <w:t xml:space="preserve"> </w:t>
      </w:r>
      <w:r w:rsidRPr="00BC2FC1">
        <w:t>пенсии</w:t>
      </w:r>
      <w:r w:rsidR="00A53762" w:rsidRPr="00BC2FC1">
        <w:t xml:space="preserve"> </w:t>
      </w:r>
      <w:r w:rsidRPr="00BC2FC1">
        <w:t>на</w:t>
      </w:r>
      <w:r w:rsidR="00A53762" w:rsidRPr="00BC2FC1">
        <w:t xml:space="preserve"> </w:t>
      </w:r>
      <w:r w:rsidRPr="00BC2FC1">
        <w:t>2025</w:t>
      </w:r>
      <w:r w:rsidR="00A53762" w:rsidRPr="00BC2FC1">
        <w:t xml:space="preserve"> </w:t>
      </w:r>
      <w:r w:rsidRPr="00BC2FC1">
        <w:t>год</w:t>
      </w:r>
      <w:bookmarkEnd w:id="30"/>
    </w:p>
    <w:p w14:paraId="4ADC60F1" w14:textId="77777777" w:rsidR="00941AD3" w:rsidRPr="00BC2FC1" w:rsidRDefault="00941AD3" w:rsidP="009C1335">
      <w:pPr>
        <w:pStyle w:val="3"/>
      </w:pPr>
      <w:bookmarkStart w:id="31" w:name="_Toc167175184"/>
      <w:r w:rsidRPr="00BC2FC1">
        <w:t>Вы</w:t>
      </w:r>
      <w:r w:rsidR="00A53762" w:rsidRPr="00BC2FC1">
        <w:t xml:space="preserve"> </w:t>
      </w:r>
      <w:r w:rsidRPr="00BC2FC1">
        <w:t>можете</w:t>
      </w:r>
      <w:r w:rsidR="00A53762" w:rsidRPr="00BC2FC1">
        <w:t xml:space="preserve"> </w:t>
      </w:r>
      <w:r w:rsidRPr="00BC2FC1">
        <w:t>ознакомиться</w:t>
      </w:r>
      <w:r w:rsidR="00A53762" w:rsidRPr="00BC2FC1">
        <w:t xml:space="preserve"> </w:t>
      </w:r>
      <w:r w:rsidRPr="00BC2FC1">
        <w:t>с</w:t>
      </w:r>
      <w:r w:rsidR="00A53762" w:rsidRPr="00BC2FC1">
        <w:t xml:space="preserve"> </w:t>
      </w:r>
      <w:r w:rsidRPr="00BC2FC1">
        <w:t>информацией</w:t>
      </w:r>
      <w:r w:rsidR="00A53762" w:rsidRPr="00BC2FC1">
        <w:t xml:space="preserve"> </w:t>
      </w:r>
      <w:r w:rsidRPr="00BC2FC1">
        <w:t>о</w:t>
      </w:r>
      <w:r w:rsidR="00A53762" w:rsidRPr="00BC2FC1">
        <w:t xml:space="preserve"> </w:t>
      </w:r>
      <w:r w:rsidRPr="00BC2FC1">
        <w:t>размещенном</w:t>
      </w:r>
      <w:r w:rsidR="00A53762" w:rsidRPr="00BC2FC1">
        <w:t xml:space="preserve"> </w:t>
      </w:r>
      <w:r w:rsidRPr="00BC2FC1">
        <w:t>проекте</w:t>
      </w:r>
      <w:r w:rsidR="00A53762" w:rsidRPr="00BC2FC1">
        <w:t xml:space="preserve"> </w:t>
      </w:r>
      <w:r w:rsidRPr="00BC2FC1">
        <w:t>01/05/05-24/00147770</w:t>
      </w:r>
      <w:r w:rsidR="00A53762" w:rsidRPr="00BC2FC1">
        <w:t xml:space="preserve"> «</w:t>
      </w:r>
      <w:r w:rsidRPr="00BC2FC1">
        <w:t>Об</w:t>
      </w:r>
      <w:r w:rsidR="00A53762" w:rsidRPr="00BC2FC1">
        <w:t xml:space="preserve"> </w:t>
      </w:r>
      <w:r w:rsidRPr="00BC2FC1">
        <w:t>ожидаемом</w:t>
      </w:r>
      <w:r w:rsidR="00A53762" w:rsidRPr="00BC2FC1">
        <w:t xml:space="preserve"> </w:t>
      </w:r>
      <w:r w:rsidRPr="00BC2FC1">
        <w:t>периоде</w:t>
      </w:r>
      <w:r w:rsidR="00A53762" w:rsidRPr="00BC2FC1">
        <w:t xml:space="preserve"> </w:t>
      </w:r>
      <w:r w:rsidRPr="00BC2FC1">
        <w:t>выплаты</w:t>
      </w:r>
      <w:r w:rsidR="00A53762" w:rsidRPr="00BC2FC1">
        <w:t xml:space="preserve"> </w:t>
      </w:r>
      <w:r w:rsidRPr="00BC2FC1">
        <w:t>накопительной</w:t>
      </w:r>
      <w:r w:rsidR="00A53762" w:rsidRPr="00BC2FC1">
        <w:t xml:space="preserve"> </w:t>
      </w:r>
      <w:r w:rsidRPr="00BC2FC1">
        <w:t>пенсии</w:t>
      </w:r>
      <w:r w:rsidR="00A53762" w:rsidRPr="00BC2FC1">
        <w:t xml:space="preserve"> </w:t>
      </w:r>
      <w:r w:rsidRPr="00BC2FC1">
        <w:t>на</w:t>
      </w:r>
      <w:r w:rsidR="00A53762" w:rsidRPr="00BC2FC1">
        <w:t xml:space="preserve"> </w:t>
      </w:r>
      <w:r w:rsidRPr="00BC2FC1">
        <w:t>2025</w:t>
      </w:r>
      <w:r w:rsidR="00A53762" w:rsidRPr="00BC2FC1">
        <w:t xml:space="preserve"> </w:t>
      </w:r>
      <w:r w:rsidRPr="00BC2FC1">
        <w:t>год</w:t>
      </w:r>
      <w:r w:rsidR="00A53762" w:rsidRPr="00BC2FC1">
        <w:t>»</w:t>
      </w:r>
      <w:r w:rsidRPr="00BC2FC1">
        <w:t>,</w:t>
      </w:r>
      <w:r w:rsidR="00A53762" w:rsidRPr="00BC2FC1">
        <w:t xml:space="preserve"> </w:t>
      </w:r>
      <w:r w:rsidRPr="00BC2FC1">
        <w:t>перейдя</w:t>
      </w:r>
      <w:r w:rsidR="00A53762" w:rsidRPr="00BC2FC1">
        <w:t xml:space="preserve"> </w:t>
      </w:r>
      <w:r w:rsidRPr="00BC2FC1">
        <w:t>по</w:t>
      </w:r>
      <w:r w:rsidR="00A53762" w:rsidRPr="00BC2FC1">
        <w:t xml:space="preserve"> </w:t>
      </w:r>
      <w:r w:rsidRPr="00BC2FC1">
        <w:t>ссылке:</w:t>
      </w:r>
      <w:r w:rsidR="00A53762" w:rsidRPr="00BC2FC1">
        <w:t xml:space="preserve"> </w:t>
      </w:r>
      <w:hyperlink r:id="rId13" w:anchor="npa=147770" w:history="1">
        <w:r w:rsidR="006C521C" w:rsidRPr="00BC2FC1">
          <w:rPr>
            <w:rStyle w:val="a3"/>
          </w:rPr>
          <w:t>https://regulation.gov.ru/projects#npa=147770</w:t>
        </w:r>
        <w:bookmarkEnd w:id="31"/>
      </w:hyperlink>
    </w:p>
    <w:p w14:paraId="037FE45B" w14:textId="77777777" w:rsidR="00941AD3" w:rsidRPr="00BC2FC1" w:rsidRDefault="00941AD3" w:rsidP="00941AD3">
      <w:r w:rsidRPr="00BC2FC1">
        <w:t>Данный</w:t>
      </w:r>
      <w:r w:rsidR="00A53762" w:rsidRPr="00BC2FC1">
        <w:t xml:space="preserve"> </w:t>
      </w:r>
      <w:r w:rsidRPr="00BC2FC1">
        <w:t>проект</w:t>
      </w:r>
      <w:r w:rsidR="00A53762" w:rsidRPr="00BC2FC1">
        <w:t xml:space="preserve"> </w:t>
      </w:r>
      <w:r w:rsidRPr="00BC2FC1">
        <w:t>перешел</w:t>
      </w:r>
      <w:r w:rsidR="00A53762" w:rsidRPr="00BC2FC1">
        <w:t xml:space="preserve"> </w:t>
      </w:r>
      <w:r w:rsidRPr="00BC2FC1">
        <w:t>на</w:t>
      </w:r>
      <w:r w:rsidR="00A53762" w:rsidRPr="00BC2FC1">
        <w:t xml:space="preserve"> </w:t>
      </w:r>
      <w:r w:rsidRPr="00BC2FC1">
        <w:t>стадию</w:t>
      </w:r>
      <w:r w:rsidR="00A53762" w:rsidRPr="00BC2FC1">
        <w:t xml:space="preserve"> «</w:t>
      </w:r>
      <w:r w:rsidRPr="00BC2FC1">
        <w:t>Текст</w:t>
      </w:r>
      <w:r w:rsidR="00A53762" w:rsidRPr="00BC2FC1">
        <w:t xml:space="preserve">» </w:t>
      </w:r>
      <w:r w:rsidRPr="00BC2FC1">
        <w:t>и</w:t>
      </w:r>
      <w:r w:rsidR="00A53762" w:rsidRPr="00BC2FC1">
        <w:t xml:space="preserve"> </w:t>
      </w:r>
      <w:r w:rsidRPr="00BC2FC1">
        <w:t>находится</w:t>
      </w:r>
      <w:r w:rsidR="00A53762" w:rsidRPr="00BC2FC1">
        <w:t xml:space="preserve"> </w:t>
      </w:r>
      <w:r w:rsidRPr="00BC2FC1">
        <w:t>в</w:t>
      </w:r>
      <w:r w:rsidR="00A53762" w:rsidRPr="00BC2FC1">
        <w:t xml:space="preserve"> </w:t>
      </w:r>
      <w:r w:rsidRPr="00BC2FC1">
        <w:t>статусе</w:t>
      </w:r>
      <w:r w:rsidR="00A53762" w:rsidRPr="00BC2FC1">
        <w:t xml:space="preserve"> «</w:t>
      </w:r>
      <w:r w:rsidRPr="00BC2FC1">
        <w:t>Идет</w:t>
      </w:r>
      <w:r w:rsidR="00A53762" w:rsidRPr="00BC2FC1">
        <w:t xml:space="preserve"> </w:t>
      </w:r>
      <w:r w:rsidRPr="00BC2FC1">
        <w:t>обсуждение</w:t>
      </w:r>
      <w:r w:rsidR="00A53762" w:rsidRPr="00BC2FC1">
        <w:t>»</w:t>
      </w:r>
      <w:r w:rsidRPr="00BC2FC1">
        <w:t>.</w:t>
      </w:r>
    </w:p>
    <w:p w14:paraId="5C6832A0" w14:textId="77777777" w:rsidR="00941AD3" w:rsidRPr="00BC2FC1" w:rsidRDefault="00000000" w:rsidP="00941AD3">
      <w:hyperlink r:id="rId14" w:history="1">
        <w:r w:rsidR="00941AD3" w:rsidRPr="00BC2FC1">
          <w:rPr>
            <w:rStyle w:val="a3"/>
          </w:rPr>
          <w:t>http://pbroker.ru/?p=77769</w:t>
        </w:r>
      </w:hyperlink>
      <w:r w:rsidR="00A53762" w:rsidRPr="00BC2FC1">
        <w:t xml:space="preserve"> </w:t>
      </w:r>
    </w:p>
    <w:p w14:paraId="246B0D7A" w14:textId="77777777" w:rsidR="00BA331F" w:rsidRPr="00BC2FC1" w:rsidRDefault="005410B2" w:rsidP="00BA331F">
      <w:pPr>
        <w:pStyle w:val="2"/>
      </w:pPr>
      <w:bookmarkStart w:id="32" w:name="_Toc167175185"/>
      <w:r w:rsidRPr="00BC2FC1">
        <w:t>ЮГА</w:t>
      </w:r>
      <w:r w:rsidR="00BA331F" w:rsidRPr="00BC2FC1">
        <w:t>.ru,</w:t>
      </w:r>
      <w:r w:rsidR="00A53762" w:rsidRPr="00BC2FC1">
        <w:t xml:space="preserve"> </w:t>
      </w:r>
      <w:r w:rsidR="00BA331F" w:rsidRPr="00BC2FC1">
        <w:t>20.05.2024,</w:t>
      </w:r>
      <w:r w:rsidR="00A53762" w:rsidRPr="00BC2FC1">
        <w:t xml:space="preserve"> </w:t>
      </w:r>
      <w:r w:rsidR="00BA331F" w:rsidRPr="00BC2FC1">
        <w:t>Жители</w:t>
      </w:r>
      <w:r w:rsidR="00A53762" w:rsidRPr="00BC2FC1">
        <w:t xml:space="preserve"> </w:t>
      </w:r>
      <w:r w:rsidR="00BA331F" w:rsidRPr="00BC2FC1">
        <w:t>Краснодарского</w:t>
      </w:r>
      <w:r w:rsidR="00A53762" w:rsidRPr="00BC2FC1">
        <w:t xml:space="preserve"> </w:t>
      </w:r>
      <w:r w:rsidR="00BA331F" w:rsidRPr="00BC2FC1">
        <w:t>края</w:t>
      </w:r>
      <w:r w:rsidR="00A53762" w:rsidRPr="00BC2FC1">
        <w:t xml:space="preserve"> </w:t>
      </w:r>
      <w:r w:rsidR="00BA331F" w:rsidRPr="00BC2FC1">
        <w:t>получили</w:t>
      </w:r>
      <w:r w:rsidR="00A53762" w:rsidRPr="00BC2FC1">
        <w:t xml:space="preserve"> </w:t>
      </w:r>
      <w:r w:rsidR="00BA331F" w:rsidRPr="00BC2FC1">
        <w:t>свыше</w:t>
      </w:r>
      <w:r w:rsidR="00A53762" w:rsidRPr="00BC2FC1">
        <w:t xml:space="preserve"> </w:t>
      </w:r>
      <w:r w:rsidR="00BA331F" w:rsidRPr="00BC2FC1">
        <w:t>2</w:t>
      </w:r>
      <w:r w:rsidR="00A53762" w:rsidRPr="00BC2FC1">
        <w:t xml:space="preserve"> </w:t>
      </w:r>
      <w:r w:rsidR="00BA331F" w:rsidRPr="00BC2FC1">
        <w:t>млрд</w:t>
      </w:r>
      <w:r w:rsidR="00A53762" w:rsidRPr="00BC2FC1">
        <w:t xml:space="preserve"> </w:t>
      </w:r>
      <w:r w:rsidR="00BA331F" w:rsidRPr="00BC2FC1">
        <w:t>рублей</w:t>
      </w:r>
      <w:r w:rsidR="00A53762" w:rsidRPr="00BC2FC1">
        <w:t xml:space="preserve"> </w:t>
      </w:r>
      <w:r w:rsidR="00BA331F" w:rsidRPr="00BC2FC1">
        <w:t>дохода</w:t>
      </w:r>
      <w:r w:rsidR="00A53762" w:rsidRPr="00BC2FC1">
        <w:t xml:space="preserve"> </w:t>
      </w:r>
      <w:r w:rsidR="00BA331F" w:rsidRPr="00BC2FC1">
        <w:t>по</w:t>
      </w:r>
      <w:r w:rsidR="00A53762" w:rsidRPr="00BC2FC1">
        <w:t xml:space="preserve"> </w:t>
      </w:r>
      <w:r w:rsidR="00BA331F" w:rsidRPr="00BC2FC1">
        <w:t>пенсионным</w:t>
      </w:r>
      <w:r w:rsidR="00A53762" w:rsidRPr="00BC2FC1">
        <w:t xml:space="preserve"> </w:t>
      </w:r>
      <w:r w:rsidR="00BA331F" w:rsidRPr="00BC2FC1">
        <w:t>договорам</w:t>
      </w:r>
      <w:bookmarkEnd w:id="32"/>
    </w:p>
    <w:p w14:paraId="39F0C3A2" w14:textId="77777777" w:rsidR="00BA331F" w:rsidRPr="00BC2FC1" w:rsidRDefault="00BA331F" w:rsidP="009C1335">
      <w:pPr>
        <w:pStyle w:val="3"/>
      </w:pPr>
      <w:bookmarkStart w:id="33" w:name="_Toc167175186"/>
      <w:r w:rsidRPr="00BC2FC1">
        <w:t>По</w:t>
      </w:r>
      <w:r w:rsidR="00A53762" w:rsidRPr="00BC2FC1">
        <w:t xml:space="preserve"> </w:t>
      </w:r>
      <w:r w:rsidRPr="00BC2FC1">
        <w:t>итогам</w:t>
      </w:r>
      <w:r w:rsidR="00A53762" w:rsidRPr="00BC2FC1">
        <w:t xml:space="preserve"> </w:t>
      </w:r>
      <w:r w:rsidRPr="00BC2FC1">
        <w:t>2023</w:t>
      </w:r>
      <w:r w:rsidR="00A53762" w:rsidRPr="00BC2FC1">
        <w:t xml:space="preserve"> </w:t>
      </w:r>
      <w:r w:rsidRPr="00BC2FC1">
        <w:t>года</w:t>
      </w:r>
      <w:r w:rsidR="00A53762" w:rsidRPr="00BC2FC1">
        <w:t xml:space="preserve"> </w:t>
      </w:r>
      <w:r w:rsidRPr="00BC2FC1">
        <w:t>жители</w:t>
      </w:r>
      <w:r w:rsidR="00A53762" w:rsidRPr="00BC2FC1">
        <w:t xml:space="preserve"> </w:t>
      </w:r>
      <w:r w:rsidRPr="00BC2FC1">
        <w:t>Краснодарского</w:t>
      </w:r>
      <w:r w:rsidR="00A53762" w:rsidRPr="00BC2FC1">
        <w:t xml:space="preserve"> </w:t>
      </w:r>
      <w:r w:rsidRPr="00BC2FC1">
        <w:t>края</w:t>
      </w:r>
      <w:r w:rsidR="00A53762" w:rsidRPr="00BC2FC1">
        <w:t xml:space="preserve"> </w:t>
      </w:r>
      <w:r w:rsidRPr="00BC2FC1">
        <w:t>заработали</w:t>
      </w:r>
      <w:r w:rsidR="00A53762" w:rsidRPr="00BC2FC1">
        <w:t xml:space="preserve"> </w:t>
      </w:r>
      <w:r w:rsidRPr="00BC2FC1">
        <w:t>2,08</w:t>
      </w:r>
      <w:r w:rsidR="00A53762" w:rsidRPr="00BC2FC1">
        <w:t xml:space="preserve"> </w:t>
      </w:r>
      <w:r w:rsidRPr="00BC2FC1">
        <w:t>млрд</w:t>
      </w:r>
      <w:r w:rsidR="00A53762" w:rsidRPr="00BC2FC1">
        <w:t xml:space="preserve"> </w:t>
      </w:r>
      <w:r w:rsidRPr="00BC2FC1">
        <w:t>рублей</w:t>
      </w:r>
      <w:r w:rsidR="00A53762" w:rsidRPr="00BC2FC1">
        <w:t xml:space="preserve"> </w:t>
      </w:r>
      <w:r w:rsidRPr="00BC2FC1">
        <w:t>инвестиционного</w:t>
      </w:r>
      <w:r w:rsidR="00A53762" w:rsidRPr="00BC2FC1">
        <w:t xml:space="preserve"> </w:t>
      </w:r>
      <w:r w:rsidRPr="00BC2FC1">
        <w:t>дохода</w:t>
      </w:r>
      <w:r w:rsidR="00A53762" w:rsidRPr="00BC2FC1">
        <w:t xml:space="preserve"> </w:t>
      </w:r>
      <w:r w:rsidRPr="00BC2FC1">
        <w:t>по</w:t>
      </w:r>
      <w:r w:rsidR="00A53762" w:rsidRPr="00BC2FC1">
        <w:t xml:space="preserve"> </w:t>
      </w:r>
      <w:r w:rsidRPr="00BC2FC1">
        <w:t>пенсионным</w:t>
      </w:r>
      <w:r w:rsidR="00A53762" w:rsidRPr="00BC2FC1">
        <w:t xml:space="preserve"> </w:t>
      </w:r>
      <w:r w:rsidRPr="00BC2FC1">
        <w:t>договорам</w:t>
      </w:r>
      <w:r w:rsidR="00A53762" w:rsidRPr="00BC2FC1">
        <w:t xml:space="preserve"> </w:t>
      </w:r>
      <w:r w:rsidRPr="00BC2FC1">
        <w:t>с</w:t>
      </w:r>
      <w:r w:rsidR="00A53762" w:rsidRPr="00BC2FC1">
        <w:t xml:space="preserve"> </w:t>
      </w:r>
      <w:r w:rsidRPr="00BC2FC1">
        <w:t>крупным</w:t>
      </w:r>
      <w:r w:rsidR="00A53762" w:rsidRPr="00BC2FC1">
        <w:t xml:space="preserve"> </w:t>
      </w:r>
      <w:r w:rsidRPr="00BC2FC1">
        <w:t>негосударственным</w:t>
      </w:r>
      <w:r w:rsidR="00A53762" w:rsidRPr="00BC2FC1">
        <w:t xml:space="preserve"> </w:t>
      </w:r>
      <w:r w:rsidRPr="00BC2FC1">
        <w:t>фондом.</w:t>
      </w:r>
      <w:r w:rsidR="00A53762" w:rsidRPr="00BC2FC1">
        <w:t xml:space="preserve"> </w:t>
      </w:r>
      <w:r w:rsidRPr="00BC2FC1">
        <w:t>Из</w:t>
      </w:r>
      <w:r w:rsidR="00A53762" w:rsidRPr="00BC2FC1">
        <w:t xml:space="preserve"> </w:t>
      </w:r>
      <w:r w:rsidRPr="00BC2FC1">
        <w:t>них</w:t>
      </w:r>
      <w:r w:rsidR="00A53762" w:rsidRPr="00BC2FC1">
        <w:t xml:space="preserve"> </w:t>
      </w:r>
      <w:r w:rsidRPr="00BC2FC1">
        <w:t>1,92</w:t>
      </w:r>
      <w:r w:rsidR="00A53762" w:rsidRPr="00BC2FC1">
        <w:t xml:space="preserve"> </w:t>
      </w:r>
      <w:r w:rsidRPr="00BC2FC1">
        <w:t>млрд</w:t>
      </w:r>
      <w:r w:rsidR="00A53762" w:rsidRPr="00BC2FC1">
        <w:t xml:space="preserve"> </w:t>
      </w:r>
      <w:r w:rsidRPr="00BC2FC1">
        <w:t>рублей</w:t>
      </w:r>
      <w:r w:rsidR="00A53762" w:rsidRPr="00BC2FC1">
        <w:t xml:space="preserve"> </w:t>
      </w:r>
      <w:r w:rsidRPr="00BC2FC1">
        <w:t>СберНПФ</w:t>
      </w:r>
      <w:r w:rsidR="00A53762" w:rsidRPr="00BC2FC1">
        <w:t xml:space="preserve"> </w:t>
      </w:r>
      <w:r w:rsidRPr="00BC2FC1">
        <w:t>перечислил</w:t>
      </w:r>
      <w:r w:rsidR="00A53762" w:rsidRPr="00BC2FC1">
        <w:t xml:space="preserve"> </w:t>
      </w:r>
      <w:r w:rsidRPr="00BC2FC1">
        <w:t>по</w:t>
      </w:r>
      <w:r w:rsidR="00A53762" w:rsidRPr="00BC2FC1">
        <w:t xml:space="preserve"> </w:t>
      </w:r>
      <w:r w:rsidRPr="00BC2FC1">
        <w:t>договорам</w:t>
      </w:r>
      <w:r w:rsidR="00A53762" w:rsidRPr="00BC2FC1">
        <w:t xml:space="preserve"> </w:t>
      </w:r>
      <w:r w:rsidRPr="00BC2FC1">
        <w:t>об</w:t>
      </w:r>
      <w:r w:rsidR="00A53762" w:rsidRPr="00BC2FC1">
        <w:t xml:space="preserve"> </w:t>
      </w:r>
      <w:r w:rsidRPr="00BC2FC1">
        <w:t>обязательном</w:t>
      </w:r>
      <w:r w:rsidR="00A53762" w:rsidRPr="00BC2FC1">
        <w:t xml:space="preserve"> </w:t>
      </w:r>
      <w:r w:rsidRPr="00BC2FC1">
        <w:t>пенсионном</w:t>
      </w:r>
      <w:r w:rsidR="00A53762" w:rsidRPr="00BC2FC1">
        <w:t xml:space="preserve"> </w:t>
      </w:r>
      <w:r w:rsidRPr="00BC2FC1">
        <w:t>страховании</w:t>
      </w:r>
      <w:r w:rsidR="00A53762" w:rsidRPr="00BC2FC1">
        <w:t xml:space="preserve"> </w:t>
      </w:r>
      <w:r w:rsidRPr="00BC2FC1">
        <w:t>(ОПС),</w:t>
      </w:r>
      <w:r w:rsidR="00A53762" w:rsidRPr="00BC2FC1">
        <w:t xml:space="preserve"> </w:t>
      </w:r>
      <w:r w:rsidRPr="00BC2FC1">
        <w:t>164</w:t>
      </w:r>
      <w:r w:rsidR="00A53762" w:rsidRPr="00BC2FC1">
        <w:t xml:space="preserve"> </w:t>
      </w:r>
      <w:r w:rsidRPr="00BC2FC1">
        <w:t>млн</w:t>
      </w:r>
      <w:r w:rsidR="00A53762" w:rsidRPr="00BC2FC1">
        <w:t xml:space="preserve"> - </w:t>
      </w:r>
      <w:r w:rsidRPr="00BC2FC1">
        <w:t>по</w:t>
      </w:r>
      <w:r w:rsidR="00A53762" w:rsidRPr="00BC2FC1">
        <w:t xml:space="preserve"> </w:t>
      </w:r>
      <w:r w:rsidRPr="00BC2FC1">
        <w:t>негосударственному</w:t>
      </w:r>
      <w:r w:rsidR="00A53762" w:rsidRPr="00BC2FC1">
        <w:t xml:space="preserve"> </w:t>
      </w:r>
      <w:r w:rsidRPr="00BC2FC1">
        <w:t>пенсионному</w:t>
      </w:r>
      <w:r w:rsidR="00A53762" w:rsidRPr="00BC2FC1">
        <w:t xml:space="preserve"> </w:t>
      </w:r>
      <w:r w:rsidRPr="00BC2FC1">
        <w:t>обеспечению.</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доходность</w:t>
      </w:r>
      <w:r w:rsidR="00A53762" w:rsidRPr="00BC2FC1">
        <w:t xml:space="preserve"> </w:t>
      </w:r>
      <w:r w:rsidRPr="00BC2FC1">
        <w:t>инвестирования,</w:t>
      </w:r>
      <w:r w:rsidR="00A53762" w:rsidRPr="00BC2FC1">
        <w:t xml:space="preserve"> </w:t>
      </w:r>
      <w:r w:rsidRPr="00BC2FC1">
        <w:t>по</w:t>
      </w:r>
      <w:r w:rsidR="00A53762" w:rsidRPr="00BC2FC1">
        <w:t xml:space="preserve"> </w:t>
      </w:r>
      <w:r w:rsidRPr="00BC2FC1">
        <w:t>данным</w:t>
      </w:r>
      <w:r w:rsidR="00A53762" w:rsidRPr="00BC2FC1">
        <w:t xml:space="preserve"> </w:t>
      </w:r>
      <w:r w:rsidRPr="00BC2FC1">
        <w:t>Банка</w:t>
      </w:r>
      <w:r w:rsidR="00A53762" w:rsidRPr="00BC2FC1">
        <w:t xml:space="preserve"> </w:t>
      </w:r>
      <w:r w:rsidRPr="00BC2FC1">
        <w:t>России,</w:t>
      </w:r>
      <w:r w:rsidR="00A53762" w:rsidRPr="00BC2FC1">
        <w:t xml:space="preserve"> </w:t>
      </w:r>
      <w:r w:rsidRPr="00BC2FC1">
        <w:t>у</w:t>
      </w:r>
      <w:r w:rsidR="00A53762" w:rsidRPr="00BC2FC1">
        <w:t xml:space="preserve"> </w:t>
      </w:r>
      <w:r w:rsidRPr="00BC2FC1">
        <w:t>фонда</w:t>
      </w:r>
      <w:r w:rsidR="00A53762" w:rsidRPr="00BC2FC1">
        <w:t xml:space="preserve"> </w:t>
      </w:r>
      <w:r w:rsidRPr="00BC2FC1">
        <w:t>оказалась</w:t>
      </w:r>
      <w:r w:rsidR="00A53762" w:rsidRPr="00BC2FC1">
        <w:t xml:space="preserve"> </w:t>
      </w:r>
      <w:r w:rsidRPr="00BC2FC1">
        <w:t>самой</w:t>
      </w:r>
      <w:r w:rsidR="00A53762" w:rsidRPr="00BC2FC1">
        <w:t xml:space="preserve"> </w:t>
      </w:r>
      <w:r w:rsidRPr="00BC2FC1">
        <w:t>высокой</w:t>
      </w:r>
      <w:r w:rsidR="00A53762" w:rsidRPr="00BC2FC1">
        <w:t xml:space="preserve"> </w:t>
      </w:r>
      <w:r w:rsidRPr="00BC2FC1">
        <w:t>на</w:t>
      </w:r>
      <w:r w:rsidR="00A53762" w:rsidRPr="00BC2FC1">
        <w:t xml:space="preserve"> </w:t>
      </w:r>
      <w:r w:rsidRPr="00BC2FC1">
        <w:t>рынке.</w:t>
      </w:r>
      <w:bookmarkEnd w:id="33"/>
    </w:p>
    <w:p w14:paraId="648DEE2C" w14:textId="77777777" w:rsidR="00BA331F" w:rsidRPr="00BC2FC1" w:rsidRDefault="00BA331F" w:rsidP="00BA331F">
      <w:r w:rsidRPr="00BC2FC1">
        <w:t>В</w:t>
      </w:r>
      <w:r w:rsidR="00A53762" w:rsidRPr="00BC2FC1">
        <w:t xml:space="preserve"> </w:t>
      </w:r>
      <w:r w:rsidRPr="00BC2FC1">
        <w:t>2023</w:t>
      </w:r>
      <w:r w:rsidR="00A53762" w:rsidRPr="00BC2FC1">
        <w:t xml:space="preserve"> </w:t>
      </w:r>
      <w:r w:rsidRPr="00BC2FC1">
        <w:t>году</w:t>
      </w:r>
      <w:r w:rsidR="00A53762" w:rsidRPr="00BC2FC1">
        <w:t xml:space="preserve"> </w:t>
      </w:r>
      <w:r w:rsidRPr="00BC2FC1">
        <w:t>клиенты</w:t>
      </w:r>
      <w:r w:rsidR="00A53762" w:rsidRPr="00BC2FC1">
        <w:t xml:space="preserve"> </w:t>
      </w:r>
      <w:r w:rsidRPr="00BC2FC1">
        <w:t>СберНПФ</w:t>
      </w:r>
      <w:r w:rsidR="00A53762" w:rsidRPr="00BC2FC1">
        <w:t xml:space="preserve"> </w:t>
      </w:r>
      <w:r w:rsidRPr="00BC2FC1">
        <w:t>из</w:t>
      </w:r>
      <w:r w:rsidR="00A53762" w:rsidRPr="00BC2FC1">
        <w:t xml:space="preserve"> </w:t>
      </w:r>
      <w:r w:rsidRPr="00BC2FC1">
        <w:t>Краснодарского</w:t>
      </w:r>
      <w:r w:rsidR="00A53762" w:rsidRPr="00BC2FC1">
        <w:t xml:space="preserve"> </w:t>
      </w:r>
      <w:r w:rsidRPr="00BC2FC1">
        <w:t>края</w:t>
      </w:r>
      <w:r w:rsidR="00A53762" w:rsidRPr="00BC2FC1">
        <w:t xml:space="preserve"> </w:t>
      </w:r>
      <w:r w:rsidRPr="00BC2FC1">
        <w:t>получили</w:t>
      </w:r>
      <w:r w:rsidR="00A53762" w:rsidRPr="00BC2FC1">
        <w:t xml:space="preserve"> </w:t>
      </w:r>
      <w:r w:rsidRPr="00BC2FC1">
        <w:t>10,24%</w:t>
      </w:r>
      <w:r w:rsidR="00A53762" w:rsidRPr="00BC2FC1">
        <w:t xml:space="preserve"> </w:t>
      </w:r>
      <w:r w:rsidRPr="00BC2FC1">
        <w:t>годовых</w:t>
      </w:r>
      <w:r w:rsidR="00A53762" w:rsidRPr="00BC2FC1">
        <w:t xml:space="preserve"> </w:t>
      </w:r>
      <w:r w:rsidRPr="00BC2FC1">
        <w:t>по</w:t>
      </w:r>
      <w:r w:rsidR="00A53762" w:rsidRPr="00BC2FC1">
        <w:t xml:space="preserve"> </w:t>
      </w:r>
      <w:r w:rsidRPr="00BC2FC1">
        <w:t>договорам</w:t>
      </w:r>
      <w:r w:rsidR="00A53762" w:rsidRPr="00BC2FC1">
        <w:t xml:space="preserve"> </w:t>
      </w:r>
      <w:r w:rsidRPr="00BC2FC1">
        <w:t>ОПС.</w:t>
      </w:r>
      <w:r w:rsidR="00A53762" w:rsidRPr="00BC2FC1">
        <w:t xml:space="preserve"> </w:t>
      </w:r>
      <w:r w:rsidRPr="00BC2FC1">
        <w:t>Доходность</w:t>
      </w:r>
      <w:r w:rsidR="00A53762" w:rsidRPr="00BC2FC1">
        <w:t xml:space="preserve"> </w:t>
      </w:r>
      <w:r w:rsidRPr="00BC2FC1">
        <w:t>фонда</w:t>
      </w:r>
      <w:r w:rsidR="00A53762" w:rsidRPr="00BC2FC1">
        <w:t xml:space="preserve"> </w:t>
      </w:r>
      <w:r w:rsidRPr="00BC2FC1">
        <w:t>по</w:t>
      </w:r>
      <w:r w:rsidR="00A53762" w:rsidRPr="00BC2FC1">
        <w:t xml:space="preserve"> </w:t>
      </w:r>
      <w:r w:rsidRPr="00BC2FC1">
        <w:t>индивидуальным</w:t>
      </w:r>
      <w:r w:rsidR="00A53762" w:rsidRPr="00BC2FC1">
        <w:t xml:space="preserve"> </w:t>
      </w:r>
      <w:r w:rsidRPr="00BC2FC1">
        <w:t>пенсионным</w:t>
      </w:r>
      <w:r w:rsidR="00A53762" w:rsidRPr="00BC2FC1">
        <w:t xml:space="preserve"> </w:t>
      </w:r>
      <w:r w:rsidRPr="00BC2FC1">
        <w:t>планам</w:t>
      </w:r>
      <w:r w:rsidR="00A53762" w:rsidRPr="00BC2FC1">
        <w:t xml:space="preserve"> </w:t>
      </w:r>
      <w:r w:rsidRPr="00BC2FC1">
        <w:t>с</w:t>
      </w:r>
      <w:r w:rsidR="00A53762" w:rsidRPr="00BC2FC1">
        <w:t xml:space="preserve"> </w:t>
      </w:r>
      <w:r w:rsidRPr="00BC2FC1">
        <w:t>инвестиционной</w:t>
      </w:r>
      <w:r w:rsidR="00A53762" w:rsidRPr="00BC2FC1">
        <w:t xml:space="preserve"> </w:t>
      </w:r>
      <w:r w:rsidRPr="00BC2FC1">
        <w:t>стратегией</w:t>
      </w:r>
      <w:r w:rsidR="00A53762" w:rsidRPr="00BC2FC1">
        <w:t xml:space="preserve"> «</w:t>
      </w:r>
      <w:r w:rsidRPr="00BC2FC1">
        <w:t>Индивидуальная</w:t>
      </w:r>
      <w:r w:rsidR="00A53762" w:rsidRPr="00BC2FC1">
        <w:t xml:space="preserve"> </w:t>
      </w:r>
      <w:r w:rsidRPr="00BC2FC1">
        <w:t>пенсия</w:t>
      </w:r>
      <w:r w:rsidR="00A53762" w:rsidRPr="00BC2FC1">
        <w:t xml:space="preserve">» </w:t>
      </w:r>
      <w:r w:rsidRPr="00BC2FC1">
        <w:t>достигла</w:t>
      </w:r>
      <w:r w:rsidR="00A53762" w:rsidRPr="00BC2FC1">
        <w:t xml:space="preserve"> </w:t>
      </w:r>
      <w:r w:rsidRPr="00BC2FC1">
        <w:t>10,97%,</w:t>
      </w:r>
      <w:r w:rsidR="00A53762" w:rsidRPr="00BC2FC1">
        <w:t xml:space="preserve"> </w:t>
      </w:r>
      <w:r w:rsidRPr="00BC2FC1">
        <w:t>со</w:t>
      </w:r>
      <w:r w:rsidR="00A53762" w:rsidRPr="00BC2FC1">
        <w:t xml:space="preserve"> </w:t>
      </w:r>
      <w:r w:rsidRPr="00BC2FC1">
        <w:t>стратегией</w:t>
      </w:r>
      <w:r w:rsidR="00A53762" w:rsidRPr="00BC2FC1">
        <w:t xml:space="preserve"> «</w:t>
      </w:r>
      <w:r w:rsidRPr="00BC2FC1">
        <w:t>Недвижимость</w:t>
      </w:r>
      <w:r w:rsidR="00A53762" w:rsidRPr="00BC2FC1">
        <w:t xml:space="preserve">» - </w:t>
      </w:r>
      <w:r w:rsidRPr="00BC2FC1">
        <w:t>12%.</w:t>
      </w:r>
      <w:r w:rsidR="00A53762" w:rsidRPr="00BC2FC1">
        <w:t xml:space="preserve"> </w:t>
      </w:r>
      <w:r w:rsidRPr="00BC2FC1">
        <w:t>По</w:t>
      </w:r>
      <w:r w:rsidR="00A53762" w:rsidRPr="00BC2FC1">
        <w:t xml:space="preserve"> </w:t>
      </w:r>
      <w:r w:rsidRPr="00BC2FC1">
        <w:t>корпоративным</w:t>
      </w:r>
      <w:r w:rsidR="00A53762" w:rsidRPr="00BC2FC1">
        <w:t xml:space="preserve"> </w:t>
      </w:r>
      <w:r w:rsidRPr="00BC2FC1">
        <w:t>пенсионным</w:t>
      </w:r>
      <w:r w:rsidR="00A53762" w:rsidRPr="00BC2FC1">
        <w:t xml:space="preserve"> </w:t>
      </w:r>
      <w:r w:rsidRPr="00BC2FC1">
        <w:t>программам</w:t>
      </w:r>
      <w:r w:rsidR="00A53762" w:rsidRPr="00BC2FC1">
        <w:t xml:space="preserve"> </w:t>
      </w:r>
      <w:r w:rsidRPr="00BC2FC1">
        <w:t>россияне</w:t>
      </w:r>
      <w:r w:rsidR="00A53762" w:rsidRPr="00BC2FC1">
        <w:t xml:space="preserve"> </w:t>
      </w:r>
      <w:r w:rsidRPr="00BC2FC1">
        <w:t>получили</w:t>
      </w:r>
      <w:r w:rsidR="00A53762" w:rsidRPr="00BC2FC1">
        <w:t xml:space="preserve"> </w:t>
      </w:r>
      <w:r w:rsidRPr="00BC2FC1">
        <w:t>10,71%.</w:t>
      </w:r>
    </w:p>
    <w:p w14:paraId="33F70366" w14:textId="77777777" w:rsidR="00BA331F" w:rsidRPr="00BC2FC1" w:rsidRDefault="00BA331F" w:rsidP="00BA331F">
      <w:r w:rsidRPr="00BC2FC1">
        <w:t>Как</w:t>
      </w:r>
      <w:r w:rsidR="00A53762" w:rsidRPr="00BC2FC1">
        <w:t xml:space="preserve"> </w:t>
      </w:r>
      <w:r w:rsidRPr="00BC2FC1">
        <w:t>отмечает</w:t>
      </w:r>
      <w:r w:rsidR="00A53762" w:rsidRPr="00BC2FC1">
        <w:t xml:space="preserve"> </w:t>
      </w:r>
      <w:r w:rsidRPr="00BC2FC1">
        <w:t>управляющая</w:t>
      </w:r>
      <w:r w:rsidR="00A53762" w:rsidRPr="00BC2FC1">
        <w:t xml:space="preserve"> </w:t>
      </w:r>
      <w:r w:rsidRPr="00BC2FC1">
        <w:t>Краснодарским</w:t>
      </w:r>
      <w:r w:rsidR="00A53762" w:rsidRPr="00BC2FC1">
        <w:t xml:space="preserve"> </w:t>
      </w:r>
      <w:r w:rsidRPr="00BC2FC1">
        <w:t>отделением</w:t>
      </w:r>
      <w:r w:rsidR="00A53762" w:rsidRPr="00BC2FC1">
        <w:t xml:space="preserve"> </w:t>
      </w:r>
      <w:r w:rsidRPr="00BC2FC1">
        <w:t>Сбербанка</w:t>
      </w:r>
      <w:r w:rsidR="00A53762" w:rsidRPr="00BC2FC1">
        <w:t xml:space="preserve"> </w:t>
      </w:r>
      <w:r w:rsidRPr="00BC2FC1">
        <w:t>Татьяна</w:t>
      </w:r>
      <w:r w:rsidR="00A53762" w:rsidRPr="00BC2FC1">
        <w:t xml:space="preserve"> </w:t>
      </w:r>
      <w:r w:rsidRPr="00BC2FC1">
        <w:t>Сергиенко,</w:t>
      </w:r>
      <w:r w:rsidR="00A53762" w:rsidRPr="00BC2FC1">
        <w:t xml:space="preserve"> </w:t>
      </w:r>
      <w:r w:rsidRPr="00BC2FC1">
        <w:t>жители</w:t>
      </w:r>
      <w:r w:rsidR="00A53762" w:rsidRPr="00BC2FC1">
        <w:t xml:space="preserve"> </w:t>
      </w:r>
      <w:r w:rsidRPr="00BC2FC1">
        <w:t>Краснодарского</w:t>
      </w:r>
      <w:r w:rsidR="00A53762" w:rsidRPr="00BC2FC1">
        <w:t xml:space="preserve"> </w:t>
      </w:r>
      <w:r w:rsidRPr="00BC2FC1">
        <w:t>края</w:t>
      </w:r>
      <w:r w:rsidR="00A53762" w:rsidRPr="00BC2FC1">
        <w:t xml:space="preserve"> </w:t>
      </w:r>
      <w:r w:rsidRPr="00BC2FC1">
        <w:t>все</w:t>
      </w:r>
      <w:r w:rsidR="00A53762" w:rsidRPr="00BC2FC1">
        <w:t xml:space="preserve"> </w:t>
      </w:r>
      <w:r w:rsidRPr="00BC2FC1">
        <w:t>чаще</w:t>
      </w:r>
      <w:r w:rsidR="00A53762" w:rsidRPr="00BC2FC1">
        <w:t xml:space="preserve"> </w:t>
      </w:r>
      <w:r w:rsidRPr="00BC2FC1">
        <w:t>вкладывают</w:t>
      </w:r>
      <w:r w:rsidR="00A53762" w:rsidRPr="00BC2FC1">
        <w:t xml:space="preserve"> </w:t>
      </w:r>
      <w:r w:rsidRPr="00BC2FC1">
        <w:t>накопления</w:t>
      </w:r>
      <w:r w:rsidR="00A53762" w:rsidRPr="00BC2FC1">
        <w:t xml:space="preserve"> </w:t>
      </w:r>
      <w:r w:rsidRPr="00BC2FC1">
        <w:t>в</w:t>
      </w:r>
      <w:r w:rsidR="00A53762" w:rsidRPr="00BC2FC1">
        <w:t xml:space="preserve"> </w:t>
      </w:r>
      <w:r w:rsidRPr="00BC2FC1">
        <w:t>негосударственные</w:t>
      </w:r>
      <w:r w:rsidR="00A53762" w:rsidRPr="00BC2FC1">
        <w:t xml:space="preserve"> </w:t>
      </w:r>
      <w:r w:rsidRPr="00BC2FC1">
        <w:t>пенсионные</w:t>
      </w:r>
      <w:r w:rsidR="00A53762" w:rsidRPr="00BC2FC1">
        <w:t xml:space="preserve"> </w:t>
      </w:r>
      <w:r w:rsidRPr="00BC2FC1">
        <w:t>фонды.</w:t>
      </w:r>
      <w:r w:rsidR="00A53762" w:rsidRPr="00BC2FC1">
        <w:t xml:space="preserve"> </w:t>
      </w:r>
      <w:r w:rsidRPr="00BC2FC1">
        <w:t>Растет</w:t>
      </w:r>
      <w:r w:rsidR="00A53762" w:rsidRPr="00BC2FC1">
        <w:t xml:space="preserve"> </w:t>
      </w:r>
      <w:r w:rsidRPr="00BC2FC1">
        <w:t>интерес</w:t>
      </w:r>
      <w:r w:rsidR="00A53762" w:rsidRPr="00BC2FC1">
        <w:t xml:space="preserve"> </w:t>
      </w:r>
      <w:r w:rsidRPr="00BC2FC1">
        <w:t>к</w:t>
      </w:r>
      <w:r w:rsidR="00A53762" w:rsidRPr="00BC2FC1">
        <w:t xml:space="preserve"> </w:t>
      </w:r>
      <w:r w:rsidRPr="00BC2FC1">
        <w:t>корпоративным</w:t>
      </w:r>
      <w:r w:rsidR="00A53762" w:rsidRPr="00BC2FC1">
        <w:t xml:space="preserve"> </w:t>
      </w:r>
      <w:r w:rsidRPr="00BC2FC1">
        <w:t>пенсионным</w:t>
      </w:r>
      <w:r w:rsidR="00A53762" w:rsidRPr="00BC2FC1">
        <w:t xml:space="preserve"> </w:t>
      </w:r>
      <w:r w:rsidRPr="00BC2FC1">
        <w:t>программам</w:t>
      </w:r>
      <w:r w:rsidR="00A53762" w:rsidRPr="00BC2FC1">
        <w:t xml:space="preserve"> </w:t>
      </w:r>
      <w:r w:rsidRPr="00BC2FC1">
        <w:t>и</w:t>
      </w:r>
      <w:r w:rsidR="00A53762" w:rsidRPr="00BC2FC1">
        <w:t xml:space="preserve"> </w:t>
      </w:r>
      <w:r w:rsidRPr="00BC2FC1">
        <w:t>программе</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где</w:t>
      </w:r>
      <w:r w:rsidR="00A53762" w:rsidRPr="00BC2FC1">
        <w:t xml:space="preserve"> </w:t>
      </w:r>
      <w:r w:rsidRPr="00BC2FC1">
        <w:t>можно</w:t>
      </w:r>
      <w:r w:rsidR="00A53762" w:rsidRPr="00BC2FC1">
        <w:t xml:space="preserve"> </w:t>
      </w:r>
      <w:r w:rsidRPr="00BC2FC1">
        <w:t>получить</w:t>
      </w:r>
      <w:r w:rsidR="00A53762" w:rsidRPr="00BC2FC1">
        <w:t xml:space="preserve"> </w:t>
      </w:r>
      <w:r w:rsidRPr="00BC2FC1">
        <w:t>налоговый</w:t>
      </w:r>
      <w:r w:rsidR="00A53762" w:rsidRPr="00BC2FC1">
        <w:t xml:space="preserve"> </w:t>
      </w:r>
      <w:r w:rsidRPr="00BC2FC1">
        <w:t>вычет.</w:t>
      </w:r>
    </w:p>
    <w:p w14:paraId="264A2BBC" w14:textId="77777777" w:rsidR="00BA331F" w:rsidRPr="00BC2FC1" w:rsidRDefault="00000000" w:rsidP="00BA331F">
      <w:hyperlink r:id="rId15" w:history="1">
        <w:r w:rsidR="00BA331F" w:rsidRPr="00BC2FC1">
          <w:rPr>
            <w:rStyle w:val="a3"/>
          </w:rPr>
          <w:t>https://www.yuga.ru/news/473142-zhiteli-krasnodarskogo-kraya-poluchili-svyshe-2-mlrd-rublej-dokhoda-po-pensionnym-dogovoram/</w:t>
        </w:r>
      </w:hyperlink>
    </w:p>
    <w:p w14:paraId="067C904F" w14:textId="77777777" w:rsidR="0027523E" w:rsidRPr="00BC2FC1" w:rsidRDefault="0027523E" w:rsidP="0027523E">
      <w:pPr>
        <w:pStyle w:val="2"/>
      </w:pPr>
      <w:bookmarkStart w:id="34" w:name="_Toc165991073"/>
      <w:bookmarkStart w:id="35" w:name="_Toc99271691"/>
      <w:bookmarkStart w:id="36" w:name="_Toc99318654"/>
      <w:bookmarkStart w:id="37" w:name="_Toc99318783"/>
      <w:bookmarkStart w:id="38" w:name="_Toc396864672"/>
      <w:bookmarkStart w:id="39" w:name="_Toc167175187"/>
      <w:r w:rsidRPr="00BC2FC1">
        <w:t>Ваш</w:t>
      </w:r>
      <w:r w:rsidR="00A53762" w:rsidRPr="00BC2FC1">
        <w:t xml:space="preserve"> </w:t>
      </w:r>
      <w:r w:rsidRPr="00BC2FC1">
        <w:t>пенсионный</w:t>
      </w:r>
      <w:r w:rsidR="00A53762" w:rsidRPr="00BC2FC1">
        <w:t xml:space="preserve"> </w:t>
      </w:r>
      <w:r w:rsidRPr="00BC2FC1">
        <w:t>брокер,</w:t>
      </w:r>
      <w:r w:rsidR="00A53762" w:rsidRPr="00BC2FC1">
        <w:t xml:space="preserve"> </w:t>
      </w:r>
      <w:r w:rsidRPr="00BC2FC1">
        <w:t>21.05.2024,</w:t>
      </w:r>
      <w:r w:rsidR="00A53762" w:rsidRPr="00BC2FC1">
        <w:t xml:space="preserve"> </w:t>
      </w:r>
      <w:r w:rsidRPr="00BC2FC1">
        <w:t>Команда</w:t>
      </w:r>
      <w:r w:rsidR="00A53762" w:rsidRPr="00BC2FC1">
        <w:t xml:space="preserve"> </w:t>
      </w:r>
      <w:r w:rsidRPr="00BC2FC1">
        <w:t>НПФ</w:t>
      </w:r>
      <w:r w:rsidR="00A53762" w:rsidRPr="00BC2FC1">
        <w:t xml:space="preserve"> «</w:t>
      </w:r>
      <w:r w:rsidRPr="00BC2FC1">
        <w:t>БУДУЩЕЕ</w:t>
      </w:r>
      <w:r w:rsidR="00A53762" w:rsidRPr="00BC2FC1">
        <w:t xml:space="preserve">» </w:t>
      </w:r>
      <w:r w:rsidRPr="00BC2FC1">
        <w:t>приняла</w:t>
      </w:r>
      <w:r w:rsidR="00A53762" w:rsidRPr="00BC2FC1">
        <w:t xml:space="preserve"> </w:t>
      </w:r>
      <w:r w:rsidRPr="00BC2FC1">
        <w:t>участие</w:t>
      </w:r>
      <w:r w:rsidR="00A53762" w:rsidRPr="00BC2FC1">
        <w:t xml:space="preserve"> </w:t>
      </w:r>
      <w:r w:rsidRPr="00BC2FC1">
        <w:t>в</w:t>
      </w:r>
      <w:r w:rsidR="00A53762" w:rsidRPr="00BC2FC1">
        <w:t xml:space="preserve"> </w:t>
      </w:r>
      <w:r w:rsidRPr="00BC2FC1">
        <w:t>Московском</w:t>
      </w:r>
      <w:r w:rsidR="00A53762" w:rsidRPr="00BC2FC1">
        <w:t xml:space="preserve"> </w:t>
      </w:r>
      <w:r w:rsidRPr="00BC2FC1">
        <w:t>весеннем</w:t>
      </w:r>
      <w:r w:rsidR="00A53762" w:rsidRPr="00BC2FC1">
        <w:t xml:space="preserve"> </w:t>
      </w:r>
      <w:r w:rsidRPr="00BC2FC1">
        <w:t>велофестивале</w:t>
      </w:r>
      <w:bookmarkEnd w:id="39"/>
    </w:p>
    <w:p w14:paraId="73B8E556" w14:textId="77777777" w:rsidR="0027523E" w:rsidRPr="00BC2FC1" w:rsidRDefault="0027523E" w:rsidP="009C1335">
      <w:pPr>
        <w:pStyle w:val="3"/>
      </w:pPr>
      <w:bookmarkStart w:id="40" w:name="_Toc167175188"/>
      <w:r w:rsidRPr="00BC2FC1">
        <w:t>Сотрудники</w:t>
      </w:r>
      <w:r w:rsidR="00A53762" w:rsidRPr="00BC2FC1">
        <w:t xml:space="preserve"> </w:t>
      </w:r>
      <w:r w:rsidRPr="00BC2FC1">
        <w:t>НПФ</w:t>
      </w:r>
      <w:r w:rsidR="00A53762" w:rsidRPr="00BC2FC1">
        <w:t xml:space="preserve"> «</w:t>
      </w:r>
      <w:r w:rsidRPr="00BC2FC1">
        <w:t>БУДУЩЕЕ</w:t>
      </w:r>
      <w:r w:rsidR="00A53762" w:rsidRPr="00BC2FC1">
        <w:t xml:space="preserve">» </w:t>
      </w:r>
      <w:r w:rsidRPr="00BC2FC1">
        <w:t>приняли</w:t>
      </w:r>
      <w:r w:rsidR="00A53762" w:rsidRPr="00BC2FC1">
        <w:t xml:space="preserve"> </w:t>
      </w:r>
      <w:r w:rsidRPr="00BC2FC1">
        <w:t>участие</w:t>
      </w:r>
      <w:r w:rsidR="00A53762" w:rsidRPr="00BC2FC1">
        <w:t xml:space="preserve"> </w:t>
      </w:r>
      <w:r w:rsidRPr="00BC2FC1">
        <w:t>в</w:t>
      </w:r>
      <w:r w:rsidR="00A53762" w:rsidRPr="00BC2FC1">
        <w:t xml:space="preserve"> </w:t>
      </w:r>
      <w:r w:rsidRPr="00BC2FC1">
        <w:t>Московском</w:t>
      </w:r>
      <w:r w:rsidR="00A53762" w:rsidRPr="00BC2FC1">
        <w:t xml:space="preserve"> </w:t>
      </w:r>
      <w:r w:rsidRPr="00BC2FC1">
        <w:t>весеннем</w:t>
      </w:r>
      <w:r w:rsidR="00A53762" w:rsidRPr="00BC2FC1">
        <w:t xml:space="preserve"> </w:t>
      </w:r>
      <w:r w:rsidRPr="00BC2FC1">
        <w:t>велофестивале</w:t>
      </w:r>
      <w:r w:rsidR="00A53762" w:rsidRPr="00BC2FC1">
        <w:t xml:space="preserve"> </w:t>
      </w:r>
      <w:r w:rsidRPr="00BC2FC1">
        <w:t>и</w:t>
      </w:r>
      <w:r w:rsidR="00A53762" w:rsidRPr="00BC2FC1">
        <w:t xml:space="preserve"> </w:t>
      </w:r>
      <w:r w:rsidRPr="00BC2FC1">
        <w:t>велогонке</w:t>
      </w:r>
      <w:r w:rsidR="00A53762" w:rsidRPr="00BC2FC1">
        <w:t xml:space="preserve"> «</w:t>
      </w:r>
      <w:r w:rsidRPr="00BC2FC1">
        <w:t>Садовое</w:t>
      </w:r>
      <w:r w:rsidR="00A53762" w:rsidRPr="00BC2FC1">
        <w:t xml:space="preserve"> </w:t>
      </w:r>
      <w:r w:rsidRPr="00BC2FC1">
        <w:t>кольцо</w:t>
      </w:r>
      <w:r w:rsidR="00A53762" w:rsidRPr="00BC2FC1">
        <w:t>»</w:t>
      </w:r>
      <w:r w:rsidRPr="00BC2FC1">
        <w:t>.</w:t>
      </w:r>
      <w:r w:rsidR="00A53762" w:rsidRPr="00BC2FC1">
        <w:t xml:space="preserve"> </w:t>
      </w:r>
      <w:r w:rsidRPr="00BC2FC1">
        <w:t>Масштабное</w:t>
      </w:r>
      <w:r w:rsidR="00A53762" w:rsidRPr="00BC2FC1">
        <w:t xml:space="preserve"> </w:t>
      </w:r>
      <w:r w:rsidRPr="00BC2FC1">
        <w:t>событие</w:t>
      </w:r>
      <w:r w:rsidR="00A53762" w:rsidRPr="00BC2FC1">
        <w:t xml:space="preserve"> </w:t>
      </w:r>
      <w:r w:rsidRPr="00BC2FC1">
        <w:t>прошло</w:t>
      </w:r>
      <w:r w:rsidR="00A53762" w:rsidRPr="00BC2FC1">
        <w:t xml:space="preserve"> </w:t>
      </w:r>
      <w:r w:rsidRPr="00BC2FC1">
        <w:t>в</w:t>
      </w:r>
      <w:r w:rsidR="00A53762" w:rsidRPr="00BC2FC1">
        <w:t xml:space="preserve"> </w:t>
      </w:r>
      <w:r w:rsidRPr="00BC2FC1">
        <w:t>центре</w:t>
      </w:r>
      <w:r w:rsidR="00A53762" w:rsidRPr="00BC2FC1">
        <w:t xml:space="preserve"> </w:t>
      </w:r>
      <w:r w:rsidRPr="00BC2FC1">
        <w:t>столицы</w:t>
      </w:r>
      <w:r w:rsidR="00A53762" w:rsidRPr="00BC2FC1">
        <w:t xml:space="preserve"> </w:t>
      </w:r>
      <w:r w:rsidRPr="00BC2FC1">
        <w:t>18</w:t>
      </w:r>
      <w:r w:rsidR="00A53762" w:rsidRPr="00BC2FC1">
        <w:t xml:space="preserve"> </w:t>
      </w:r>
      <w:r w:rsidRPr="00BC2FC1">
        <w:t>мая.</w:t>
      </w:r>
      <w:bookmarkEnd w:id="40"/>
    </w:p>
    <w:p w14:paraId="17430EC1" w14:textId="77777777" w:rsidR="0027523E" w:rsidRPr="00BC2FC1" w:rsidRDefault="0027523E" w:rsidP="0027523E">
      <w:r w:rsidRPr="00BC2FC1">
        <w:t>Московский</w:t>
      </w:r>
      <w:r w:rsidR="00A53762" w:rsidRPr="00BC2FC1">
        <w:t xml:space="preserve"> </w:t>
      </w:r>
      <w:r w:rsidRPr="00BC2FC1">
        <w:t>велофестиваль</w:t>
      </w:r>
      <w:r w:rsidR="00A53762" w:rsidRPr="00BC2FC1">
        <w:t xml:space="preserve"> - </w:t>
      </w:r>
      <w:r w:rsidRPr="00BC2FC1">
        <w:t>это</w:t>
      </w:r>
      <w:r w:rsidR="00A53762" w:rsidRPr="00BC2FC1">
        <w:t xml:space="preserve"> </w:t>
      </w:r>
      <w:r w:rsidRPr="00BC2FC1">
        <w:t>крупное</w:t>
      </w:r>
      <w:r w:rsidR="00A53762" w:rsidRPr="00BC2FC1">
        <w:t xml:space="preserve"> </w:t>
      </w:r>
      <w:r w:rsidRPr="00BC2FC1">
        <w:t>велосипедное</w:t>
      </w:r>
      <w:r w:rsidR="00A53762" w:rsidRPr="00BC2FC1">
        <w:t xml:space="preserve"> </w:t>
      </w:r>
      <w:r w:rsidRPr="00BC2FC1">
        <w:t>событие</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цель</w:t>
      </w:r>
      <w:r w:rsidR="00A53762" w:rsidRPr="00BC2FC1">
        <w:t xml:space="preserve"> </w:t>
      </w:r>
      <w:r w:rsidRPr="00BC2FC1">
        <w:t>которого</w:t>
      </w:r>
      <w:r w:rsidR="00A53762" w:rsidRPr="00BC2FC1">
        <w:t xml:space="preserve"> </w:t>
      </w:r>
      <w:r w:rsidRPr="00BC2FC1">
        <w:t>поддержать</w:t>
      </w:r>
      <w:r w:rsidR="00A53762" w:rsidRPr="00BC2FC1">
        <w:t xml:space="preserve"> </w:t>
      </w:r>
      <w:r w:rsidRPr="00BC2FC1">
        <w:t>развитие</w:t>
      </w:r>
      <w:r w:rsidR="00A53762" w:rsidRPr="00BC2FC1">
        <w:t xml:space="preserve"> </w:t>
      </w:r>
      <w:r w:rsidRPr="00BC2FC1">
        <w:t>велосипедной</w:t>
      </w:r>
      <w:r w:rsidR="00A53762" w:rsidRPr="00BC2FC1">
        <w:t xml:space="preserve"> </w:t>
      </w:r>
      <w:r w:rsidRPr="00BC2FC1">
        <w:t>культуры</w:t>
      </w:r>
      <w:r w:rsidR="00A53762" w:rsidRPr="00BC2FC1">
        <w:t xml:space="preserve"> </w:t>
      </w:r>
      <w:r w:rsidRPr="00BC2FC1">
        <w:t>и</w:t>
      </w:r>
      <w:r w:rsidR="00A53762" w:rsidRPr="00BC2FC1">
        <w:t xml:space="preserve"> </w:t>
      </w:r>
      <w:r w:rsidRPr="00BC2FC1">
        <w:t>сообщество</w:t>
      </w:r>
      <w:r w:rsidR="00A53762" w:rsidRPr="00BC2FC1">
        <w:t xml:space="preserve"> </w:t>
      </w:r>
      <w:r w:rsidRPr="00BC2FC1">
        <w:t>людей,</w:t>
      </w:r>
      <w:r w:rsidR="00A53762" w:rsidRPr="00BC2FC1">
        <w:t xml:space="preserve"> </w:t>
      </w:r>
      <w:r w:rsidRPr="00BC2FC1">
        <w:t>выбирающих</w:t>
      </w:r>
      <w:r w:rsidR="00A53762" w:rsidRPr="00BC2FC1">
        <w:t xml:space="preserve"> </w:t>
      </w:r>
      <w:r w:rsidRPr="00BC2FC1">
        <w:t>активный</w:t>
      </w:r>
      <w:r w:rsidR="00A53762" w:rsidRPr="00BC2FC1">
        <w:t xml:space="preserve"> </w:t>
      </w:r>
      <w:r w:rsidRPr="00BC2FC1">
        <w:t>образ</w:t>
      </w:r>
      <w:r w:rsidR="00A53762" w:rsidRPr="00BC2FC1">
        <w:t xml:space="preserve"> </w:t>
      </w:r>
      <w:r w:rsidRPr="00BC2FC1">
        <w:t>жизни</w:t>
      </w:r>
      <w:r w:rsidR="00A53762" w:rsidRPr="00BC2FC1">
        <w:t xml:space="preserve"> </w:t>
      </w:r>
      <w:r w:rsidRPr="00BC2FC1">
        <w:t>и</w:t>
      </w:r>
      <w:r w:rsidR="00A53762" w:rsidRPr="00BC2FC1">
        <w:t xml:space="preserve"> </w:t>
      </w:r>
      <w:r w:rsidRPr="00BC2FC1">
        <w:t>альтернативный</w:t>
      </w:r>
      <w:r w:rsidR="00A53762" w:rsidRPr="00BC2FC1">
        <w:t xml:space="preserve"> </w:t>
      </w:r>
      <w:r w:rsidRPr="00BC2FC1">
        <w:t>транспорт.</w:t>
      </w:r>
      <w:r w:rsidR="00A53762" w:rsidRPr="00BC2FC1">
        <w:t xml:space="preserve"> </w:t>
      </w:r>
      <w:r w:rsidRPr="00BC2FC1">
        <w:t>Организатор</w:t>
      </w:r>
      <w:r w:rsidR="00A53762" w:rsidRPr="00BC2FC1">
        <w:t xml:space="preserve"> </w:t>
      </w:r>
      <w:r w:rsidRPr="00BC2FC1">
        <w:t>гонки</w:t>
      </w:r>
      <w:r w:rsidR="00A53762" w:rsidRPr="00BC2FC1">
        <w:t xml:space="preserve"> - </w:t>
      </w:r>
      <w:r w:rsidRPr="00BC2FC1">
        <w:t>Национальная</w:t>
      </w:r>
      <w:r w:rsidR="00A53762" w:rsidRPr="00BC2FC1">
        <w:t xml:space="preserve"> </w:t>
      </w:r>
      <w:r w:rsidRPr="00BC2FC1">
        <w:t>ассоциация</w:t>
      </w:r>
      <w:r w:rsidR="00A53762" w:rsidRPr="00BC2FC1">
        <w:t xml:space="preserve"> </w:t>
      </w:r>
      <w:r w:rsidRPr="00BC2FC1">
        <w:t>любителей</w:t>
      </w:r>
      <w:r w:rsidR="00A53762" w:rsidRPr="00BC2FC1">
        <w:t xml:space="preserve"> </w:t>
      </w:r>
      <w:r w:rsidRPr="00BC2FC1">
        <w:t>и</w:t>
      </w:r>
      <w:r w:rsidR="00A53762" w:rsidRPr="00BC2FC1">
        <w:t xml:space="preserve"> </w:t>
      </w:r>
      <w:r w:rsidRPr="00BC2FC1">
        <w:t>ветеранов</w:t>
      </w:r>
      <w:r w:rsidR="00A53762" w:rsidRPr="00BC2FC1">
        <w:t xml:space="preserve"> </w:t>
      </w:r>
      <w:r w:rsidRPr="00BC2FC1">
        <w:t>велоспорта.</w:t>
      </w:r>
    </w:p>
    <w:p w14:paraId="0299B4FE" w14:textId="77777777" w:rsidR="0027523E" w:rsidRPr="00BC2FC1" w:rsidRDefault="0027523E" w:rsidP="0027523E">
      <w:r w:rsidRPr="00BC2FC1">
        <w:t>В</w:t>
      </w:r>
      <w:r w:rsidR="00A53762" w:rsidRPr="00BC2FC1">
        <w:t xml:space="preserve"> </w:t>
      </w:r>
      <w:r w:rsidRPr="00BC2FC1">
        <w:t>нынешнем</w:t>
      </w:r>
      <w:r w:rsidR="00A53762" w:rsidRPr="00BC2FC1">
        <w:t xml:space="preserve"> </w:t>
      </w:r>
      <w:r w:rsidRPr="00BC2FC1">
        <w:t>году</w:t>
      </w:r>
      <w:r w:rsidR="00A53762" w:rsidRPr="00BC2FC1">
        <w:t xml:space="preserve"> </w:t>
      </w:r>
      <w:r w:rsidRPr="00BC2FC1">
        <w:t>велофестивать</w:t>
      </w:r>
      <w:r w:rsidR="00A53762" w:rsidRPr="00BC2FC1">
        <w:t xml:space="preserve"> </w:t>
      </w:r>
      <w:r w:rsidRPr="00BC2FC1">
        <w:t>по</w:t>
      </w:r>
      <w:r w:rsidR="00A53762" w:rsidRPr="00BC2FC1">
        <w:t xml:space="preserve"> </w:t>
      </w:r>
      <w:r w:rsidRPr="00BC2FC1">
        <w:t>традиции</w:t>
      </w:r>
      <w:r w:rsidR="00A53762" w:rsidRPr="00BC2FC1">
        <w:t xml:space="preserve"> </w:t>
      </w:r>
      <w:r w:rsidRPr="00BC2FC1">
        <w:t>проходил</w:t>
      </w:r>
      <w:r w:rsidR="00A53762" w:rsidRPr="00BC2FC1">
        <w:t xml:space="preserve"> </w:t>
      </w:r>
      <w:r w:rsidRPr="00BC2FC1">
        <w:t>по</w:t>
      </w:r>
      <w:r w:rsidR="00A53762" w:rsidRPr="00BC2FC1">
        <w:t xml:space="preserve"> </w:t>
      </w:r>
      <w:r w:rsidRPr="00BC2FC1">
        <w:t>Садовому</w:t>
      </w:r>
      <w:r w:rsidR="00A53762" w:rsidRPr="00BC2FC1">
        <w:t xml:space="preserve"> </w:t>
      </w:r>
      <w:r w:rsidRPr="00BC2FC1">
        <w:t>кольцу,</w:t>
      </w:r>
      <w:r w:rsidR="00A53762" w:rsidRPr="00BC2FC1">
        <w:t xml:space="preserve"> </w:t>
      </w:r>
      <w:r w:rsidRPr="00BC2FC1">
        <w:t>протяженность</w:t>
      </w:r>
      <w:r w:rsidR="00A53762" w:rsidRPr="00BC2FC1">
        <w:t xml:space="preserve"> </w:t>
      </w:r>
      <w:r w:rsidRPr="00BC2FC1">
        <w:t>трассы</w:t>
      </w:r>
      <w:r w:rsidR="00A53762" w:rsidRPr="00BC2FC1">
        <w:t xml:space="preserve"> </w:t>
      </w:r>
      <w:r w:rsidRPr="00BC2FC1">
        <w:t>была</w:t>
      </w:r>
      <w:r w:rsidR="00A53762" w:rsidRPr="00BC2FC1">
        <w:t xml:space="preserve"> </w:t>
      </w:r>
      <w:r w:rsidRPr="00BC2FC1">
        <w:t>больше</w:t>
      </w:r>
      <w:r w:rsidR="00A53762" w:rsidRPr="00BC2FC1">
        <w:t xml:space="preserve"> </w:t>
      </w:r>
      <w:r w:rsidRPr="00BC2FC1">
        <w:t>15</w:t>
      </w:r>
      <w:r w:rsidR="00A53762" w:rsidRPr="00BC2FC1">
        <w:t xml:space="preserve"> </w:t>
      </w:r>
      <w:r w:rsidRPr="00BC2FC1">
        <w:t>км.</w:t>
      </w:r>
      <w:r w:rsidR="00A53762" w:rsidRPr="00BC2FC1">
        <w:t xml:space="preserve"> </w:t>
      </w:r>
      <w:r w:rsidRPr="00BC2FC1">
        <w:t>Участие</w:t>
      </w:r>
      <w:r w:rsidR="00A53762" w:rsidRPr="00BC2FC1">
        <w:t xml:space="preserve"> </w:t>
      </w:r>
      <w:r w:rsidRPr="00BC2FC1">
        <w:t>в</w:t>
      </w:r>
      <w:r w:rsidR="00A53762" w:rsidRPr="00BC2FC1">
        <w:t xml:space="preserve"> </w:t>
      </w:r>
      <w:r w:rsidRPr="00BC2FC1">
        <w:t>велогонке</w:t>
      </w:r>
      <w:r w:rsidR="00A53762" w:rsidRPr="00BC2FC1">
        <w:t xml:space="preserve"> </w:t>
      </w:r>
      <w:r w:rsidRPr="00BC2FC1">
        <w:t>приняли</w:t>
      </w:r>
      <w:r w:rsidR="00A53762" w:rsidRPr="00BC2FC1">
        <w:t xml:space="preserve"> </w:t>
      </w:r>
      <w:r w:rsidRPr="00BC2FC1">
        <w:t>свыше</w:t>
      </w:r>
      <w:r w:rsidR="00A53762" w:rsidRPr="00BC2FC1">
        <w:t xml:space="preserve"> </w:t>
      </w:r>
      <w:r w:rsidRPr="00BC2FC1">
        <w:t>65</w:t>
      </w:r>
      <w:r w:rsidR="00A53762" w:rsidRPr="00BC2FC1">
        <w:t xml:space="preserve"> </w:t>
      </w:r>
      <w:r w:rsidRPr="00BC2FC1">
        <w:t>тысяч</w:t>
      </w:r>
      <w:r w:rsidR="00A53762" w:rsidRPr="00BC2FC1">
        <w:t xml:space="preserve"> </w:t>
      </w:r>
      <w:r w:rsidRPr="00BC2FC1">
        <w:t>человек</w:t>
      </w:r>
      <w:r w:rsidR="00A53762" w:rsidRPr="00BC2FC1">
        <w:t xml:space="preserve"> </w:t>
      </w:r>
      <w:r w:rsidRPr="00BC2FC1">
        <w:t>(среди</w:t>
      </w:r>
      <w:r w:rsidR="00A53762" w:rsidRPr="00BC2FC1">
        <w:t xml:space="preserve"> </w:t>
      </w:r>
      <w:r w:rsidRPr="00BC2FC1">
        <w:t>которых</w:t>
      </w:r>
      <w:r w:rsidR="00A53762" w:rsidRPr="00BC2FC1">
        <w:t xml:space="preserve"> </w:t>
      </w:r>
      <w:r w:rsidRPr="00BC2FC1">
        <w:t>были</w:t>
      </w:r>
      <w:r w:rsidR="00A53762" w:rsidRPr="00BC2FC1">
        <w:t xml:space="preserve"> </w:t>
      </w:r>
      <w:r w:rsidRPr="00BC2FC1">
        <w:t>и</w:t>
      </w:r>
      <w:r w:rsidR="00A53762" w:rsidRPr="00BC2FC1">
        <w:t xml:space="preserve"> </w:t>
      </w:r>
      <w:r w:rsidRPr="00BC2FC1">
        <w:t>сотрудники</w:t>
      </w:r>
      <w:r w:rsidR="00A53762" w:rsidRPr="00BC2FC1">
        <w:t xml:space="preserve"> </w:t>
      </w:r>
      <w:r w:rsidRPr="00BC2FC1">
        <w:t>фонда</w:t>
      </w:r>
      <w:r w:rsidR="00A53762" w:rsidRPr="00BC2FC1">
        <w:t xml:space="preserve"> «</w:t>
      </w:r>
      <w:r w:rsidRPr="00BC2FC1">
        <w:t>БУДУЩЕЕ</w:t>
      </w:r>
      <w:r w:rsidR="00A53762" w:rsidRPr="00BC2FC1">
        <w:t>»</w:t>
      </w:r>
      <w:r w:rsidRPr="00BC2FC1">
        <w:t>),</w:t>
      </w:r>
      <w:r w:rsidR="00A53762" w:rsidRPr="00BC2FC1">
        <w:t xml:space="preserve"> </w:t>
      </w:r>
      <w:r w:rsidRPr="00BC2FC1">
        <w:t>тем</w:t>
      </w:r>
      <w:r w:rsidR="00A53762" w:rsidRPr="00BC2FC1">
        <w:t xml:space="preserve"> </w:t>
      </w:r>
      <w:r w:rsidRPr="00BC2FC1">
        <w:t>самым</w:t>
      </w:r>
      <w:r w:rsidR="00A53762" w:rsidRPr="00BC2FC1">
        <w:t xml:space="preserve"> </w:t>
      </w:r>
      <w:r w:rsidRPr="00BC2FC1">
        <w:t>был</w:t>
      </w:r>
      <w:r w:rsidR="00A53762" w:rsidRPr="00BC2FC1">
        <w:t xml:space="preserve"> </w:t>
      </w:r>
      <w:r w:rsidRPr="00BC2FC1">
        <w:t>установлен</w:t>
      </w:r>
      <w:r w:rsidR="00A53762" w:rsidRPr="00BC2FC1">
        <w:t xml:space="preserve"> </w:t>
      </w:r>
      <w:r w:rsidRPr="00BC2FC1">
        <w:t>новый</w:t>
      </w:r>
      <w:r w:rsidR="00A53762" w:rsidRPr="00BC2FC1">
        <w:t xml:space="preserve"> </w:t>
      </w:r>
      <w:r w:rsidRPr="00BC2FC1">
        <w:t>рекорд</w:t>
      </w:r>
      <w:r w:rsidR="00A53762" w:rsidRPr="00BC2FC1">
        <w:t xml:space="preserve"> </w:t>
      </w:r>
      <w:r w:rsidRPr="00BC2FC1">
        <w:t>по</w:t>
      </w:r>
      <w:r w:rsidR="00A53762" w:rsidRPr="00BC2FC1">
        <w:t xml:space="preserve"> </w:t>
      </w:r>
      <w:r w:rsidRPr="00BC2FC1">
        <w:t>числу</w:t>
      </w:r>
      <w:r w:rsidR="00A53762" w:rsidRPr="00BC2FC1">
        <w:t xml:space="preserve"> </w:t>
      </w:r>
      <w:r w:rsidRPr="00BC2FC1">
        <w:t>участников</w:t>
      </w:r>
      <w:r w:rsidR="00A53762" w:rsidRPr="00BC2FC1">
        <w:t xml:space="preserve"> </w:t>
      </w:r>
      <w:r w:rsidRPr="00BC2FC1">
        <w:t>такого</w:t>
      </w:r>
      <w:r w:rsidR="00A53762" w:rsidRPr="00BC2FC1">
        <w:t xml:space="preserve"> </w:t>
      </w:r>
      <w:r w:rsidRPr="00BC2FC1">
        <w:t>масштабного</w:t>
      </w:r>
      <w:r w:rsidR="00A53762" w:rsidRPr="00BC2FC1">
        <w:t xml:space="preserve"> </w:t>
      </w:r>
      <w:r w:rsidRPr="00BC2FC1">
        <w:t>мероприятия.</w:t>
      </w:r>
    </w:p>
    <w:p w14:paraId="5DC1348F" w14:textId="77777777" w:rsidR="0027523E" w:rsidRDefault="00000000" w:rsidP="0027523E">
      <w:pPr>
        <w:rPr>
          <w:rStyle w:val="a3"/>
        </w:rPr>
      </w:pPr>
      <w:hyperlink r:id="rId16" w:history="1">
        <w:r w:rsidR="0027523E" w:rsidRPr="00BC2FC1">
          <w:rPr>
            <w:rStyle w:val="a3"/>
          </w:rPr>
          <w:t>http://pbroker.ru/?p=77781</w:t>
        </w:r>
      </w:hyperlink>
    </w:p>
    <w:p w14:paraId="777D101C" w14:textId="77777777" w:rsidR="000B16FC" w:rsidRDefault="000B16FC" w:rsidP="0027523E">
      <w:pPr>
        <w:rPr>
          <w:rStyle w:val="a3"/>
        </w:rPr>
      </w:pPr>
    </w:p>
    <w:p w14:paraId="2E8A6C03" w14:textId="0ED0F242" w:rsidR="000B16FC" w:rsidRPr="000B16FC" w:rsidRDefault="000B16FC" w:rsidP="000B16FC">
      <w:pPr>
        <w:pStyle w:val="2"/>
      </w:pPr>
      <w:bookmarkStart w:id="41" w:name="_Toc167175189"/>
      <w:r>
        <w:lastRenderedPageBreak/>
        <w:t xml:space="preserve">РСПП: </w:t>
      </w:r>
      <w:r w:rsidRPr="000B16FC">
        <w:t>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2024-2026 годы опубликовано в Российской газете</w:t>
      </w:r>
      <w:bookmarkEnd w:id="41"/>
    </w:p>
    <w:p w14:paraId="0F5E6BB6" w14:textId="77777777" w:rsidR="000B16FC" w:rsidRPr="000B16FC" w:rsidRDefault="000B16FC" w:rsidP="000B16FC">
      <w:pPr>
        <w:rPr>
          <w:i/>
          <w:iCs/>
        </w:rPr>
      </w:pPr>
      <w:r w:rsidRPr="000B16FC">
        <w:rPr>
          <w:i/>
          <w:iCs/>
        </w:rPr>
        <w:t>Комитет РСПП по развитию пенсионных систем и социальному страхованию</w:t>
      </w:r>
    </w:p>
    <w:p w14:paraId="02727463" w14:textId="1F5AD472" w:rsidR="000B16FC" w:rsidRPr="000B16FC" w:rsidRDefault="000B16FC" w:rsidP="000B16FC">
      <w:pPr>
        <w:outlineLvl w:val="2"/>
        <w:rPr>
          <w:i/>
          <w:iCs/>
        </w:rPr>
      </w:pPr>
      <w:bookmarkStart w:id="42" w:name="_Toc167175190"/>
      <w:r w:rsidRPr="000B16FC">
        <w:rPr>
          <w:i/>
          <w:iCs/>
        </w:rPr>
        <w:t>Добрый день, уважаемые коллеги! 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2024-2026 годы опубликовано в Российской газете:</w:t>
      </w:r>
      <w:bookmarkEnd w:id="42"/>
    </w:p>
    <w:p w14:paraId="31B61FAC" w14:textId="77777777" w:rsidR="000B16FC" w:rsidRDefault="000B16FC" w:rsidP="000B16FC">
      <w:r w:rsidRPr="000B16FC">
        <w:t>"4.3. в области обязательного пенсионного страхования осуществлять меры, направленные на:</w:t>
      </w:r>
    </w:p>
    <w:p w14:paraId="5A28F0B0" w14:textId="77777777" w:rsidR="000B16FC" w:rsidRDefault="000B16FC" w:rsidP="000B16FC">
      <w:pPr>
        <w:ind w:left="284"/>
      </w:pPr>
      <w:r w:rsidRPr="000B16FC">
        <w:t>- совершенствование порядка формирования пенсионных прав граждан в системе обязательного пенсионного страхования;</w:t>
      </w:r>
    </w:p>
    <w:p w14:paraId="640BDB2B" w14:textId="6FA66F18" w:rsidR="000B16FC" w:rsidRDefault="000B16FC" w:rsidP="000B16FC">
      <w:pPr>
        <w:ind w:left="284"/>
      </w:pPr>
      <w:r w:rsidRPr="000B16FC">
        <w:t>- дальнейшее развитие системы обязательного пенсионного страхования с учетом реализации Стратегии долгосрочного развития пенсионной системы Российской Федерации, утвержденной распоряжением Правительства Российской Федерации от 25 декабря 2012 г. № 2524-р;</w:t>
      </w:r>
    </w:p>
    <w:p w14:paraId="375E6DF8" w14:textId="77777777" w:rsidR="000B16FC" w:rsidRDefault="000B16FC" w:rsidP="000B16FC">
      <w:pPr>
        <w:ind w:left="284"/>
      </w:pPr>
      <w:r w:rsidRPr="000B16FC">
        <w:t>- рассмотрение вопросов действующей системы досрочных пенсий, как в рамках обязательного пенсионного страхования, так и за счет развития механизмов финансового и иного стимулирования работодателей к созданию программ досрочного негосударственного пенсионного обеспечения;</w:t>
      </w:r>
    </w:p>
    <w:p w14:paraId="468DB6EF" w14:textId="77777777" w:rsidR="000B16FC" w:rsidRDefault="000B16FC" w:rsidP="000B16FC">
      <w:pPr>
        <w:ind w:left="284"/>
      </w:pPr>
      <w:r w:rsidRPr="000B16FC">
        <w:t>- обеспечение принципа равенства прав застрахованных граждан, в том числе пенсионных прав работающих застрахованных граждан;</w:t>
      </w:r>
    </w:p>
    <w:p w14:paraId="4C99B8AB" w14:textId="45AFC3DE" w:rsidR="000B16FC" w:rsidRDefault="000B16FC" w:rsidP="000B16FC">
      <w:pPr>
        <w:ind w:left="284"/>
      </w:pPr>
      <w:r w:rsidRPr="000B16FC">
        <w:t>- разработку подходов, подготовку предложений по вопросам обязательного пенсионного страхования для отдельных видов организаций, отдельных профессий и самозанятых;</w:t>
      </w:r>
    </w:p>
    <w:p w14:paraId="27AFC179" w14:textId="77777777" w:rsidR="000B16FC" w:rsidRDefault="000B16FC" w:rsidP="000B16FC">
      <w:r w:rsidRPr="000B16FC">
        <w:t>4.7. содействовать разработке и реализации мер, направленных на формирование долгосрочных сбережений граждан;</w:t>
      </w:r>
    </w:p>
    <w:p w14:paraId="14F8E8F9" w14:textId="77777777" w:rsidR="000B16FC" w:rsidRDefault="000B16FC" w:rsidP="000B16FC">
      <w:r w:rsidRPr="000B16FC">
        <w:t>4.8. развивать различные добровольные системы социального страхования с учетом поддержания баланса интересов работников, работодателей и государства и осуществлять меры, направленные на:</w:t>
      </w:r>
    </w:p>
    <w:p w14:paraId="59EC5A2B" w14:textId="1433FE1F" w:rsidR="000B16FC" w:rsidRDefault="000B16FC" w:rsidP="000B16FC">
      <w:pPr>
        <w:ind w:left="284"/>
      </w:pPr>
      <w:r w:rsidRPr="000B16FC">
        <w:t>- содействие развитию добровольного пенсионного страхования и распространению успешного корпоративного опыта в этой сфере;"</w:t>
      </w:r>
    </w:p>
    <w:p w14:paraId="0151C11A" w14:textId="379CC4BB" w:rsidR="000B16FC" w:rsidRPr="000B16FC" w:rsidRDefault="000B16FC" w:rsidP="000B16FC">
      <w:hyperlink r:id="rId17" w:tgtFrame="_blank" w:history="1">
        <w:r w:rsidRPr="000B16FC">
          <w:rPr>
            <w:rStyle w:val="a3"/>
          </w:rPr>
          <w:t>https://rg.ru/documents/2024/05/15/generalnoe-soglashenie-mezhdu-obshcherossijskimi-obedineniiami-profsoiuzov-obshcherossijskimi-obedineniiami-rabotodatelej-i-pravitelstvom-rossijskoj-federacii-na-2024-2026-gody-dok.html</w:t>
        </w:r>
      </w:hyperlink>
    </w:p>
    <w:p w14:paraId="2FEEB5A1" w14:textId="77777777" w:rsidR="000B16FC" w:rsidRPr="00BC2FC1" w:rsidRDefault="000B16FC" w:rsidP="0027523E"/>
    <w:p w14:paraId="580A4C4F" w14:textId="77777777" w:rsidR="00111D7C" w:rsidRPr="00BC2FC1" w:rsidRDefault="00111D7C" w:rsidP="00111D7C">
      <w:pPr>
        <w:pStyle w:val="10"/>
      </w:pPr>
      <w:bookmarkStart w:id="43" w:name="_Toc167175191"/>
      <w:r w:rsidRPr="00BC2FC1">
        <w:lastRenderedPageBreak/>
        <w:t>Программа</w:t>
      </w:r>
      <w:r w:rsidR="00A53762" w:rsidRPr="00BC2FC1">
        <w:t xml:space="preserve"> </w:t>
      </w:r>
      <w:r w:rsidRPr="00BC2FC1">
        <w:t>долгосрочных</w:t>
      </w:r>
      <w:r w:rsidR="00A53762" w:rsidRPr="00BC2FC1">
        <w:t xml:space="preserve"> </w:t>
      </w:r>
      <w:r w:rsidRPr="00BC2FC1">
        <w:t>сбережений</w:t>
      </w:r>
      <w:bookmarkEnd w:id="34"/>
      <w:bookmarkEnd w:id="43"/>
    </w:p>
    <w:p w14:paraId="1E1E54EF" w14:textId="77777777" w:rsidR="00334634" w:rsidRPr="00BC2FC1" w:rsidRDefault="00334634" w:rsidP="00334634">
      <w:pPr>
        <w:pStyle w:val="2"/>
      </w:pPr>
      <w:bookmarkStart w:id="44" w:name="_Toc167175192"/>
      <w:r w:rsidRPr="00BC2FC1">
        <w:t>Радио</w:t>
      </w:r>
      <w:r w:rsidR="00A53762" w:rsidRPr="00BC2FC1">
        <w:t xml:space="preserve"> </w:t>
      </w:r>
      <w:r w:rsidRPr="00BC2FC1">
        <w:t>1,</w:t>
      </w:r>
      <w:r w:rsidR="00A53762" w:rsidRPr="00BC2FC1">
        <w:t xml:space="preserve"> </w:t>
      </w:r>
      <w:r w:rsidRPr="00BC2FC1">
        <w:t>20.05.2024,</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активно</w:t>
      </w:r>
      <w:r w:rsidR="00A53762" w:rsidRPr="00BC2FC1">
        <w:t xml:space="preserve"> </w:t>
      </w:r>
      <w:r w:rsidRPr="00BC2FC1">
        <w:t>развивается</w:t>
      </w:r>
      <w:r w:rsidR="00A53762" w:rsidRPr="00BC2FC1">
        <w:t xml:space="preserve"> </w:t>
      </w:r>
      <w:r w:rsidRPr="00BC2FC1">
        <w:t>программа</w:t>
      </w:r>
      <w:r w:rsidR="00A53762" w:rsidRPr="00BC2FC1">
        <w:t xml:space="preserve"> </w:t>
      </w:r>
      <w:r w:rsidRPr="00BC2FC1">
        <w:t>долгосрочных</w:t>
      </w:r>
      <w:r w:rsidR="00A53762" w:rsidRPr="00BC2FC1">
        <w:t xml:space="preserve"> </w:t>
      </w:r>
      <w:r w:rsidRPr="00BC2FC1">
        <w:t>сбережений</w:t>
      </w:r>
      <w:bookmarkEnd w:id="44"/>
    </w:p>
    <w:p w14:paraId="0CAD0D53" w14:textId="77777777" w:rsidR="00334634" w:rsidRPr="00BC2FC1" w:rsidRDefault="00334634" w:rsidP="009C1335">
      <w:pPr>
        <w:pStyle w:val="3"/>
      </w:pPr>
      <w:bookmarkStart w:id="45" w:name="_Toc167175193"/>
      <w:r w:rsidRPr="00BC2FC1">
        <w:t>Все</w:t>
      </w:r>
      <w:r w:rsidR="00A53762" w:rsidRPr="00BC2FC1">
        <w:t xml:space="preserve"> </w:t>
      </w:r>
      <w:r w:rsidRPr="00BC2FC1">
        <w:t>желающие</w:t>
      </w:r>
      <w:r w:rsidR="00A53762" w:rsidRPr="00BC2FC1">
        <w:t xml:space="preserve"> </w:t>
      </w:r>
      <w:r w:rsidRPr="00BC2FC1">
        <w:t>с</w:t>
      </w:r>
      <w:r w:rsidR="00A53762" w:rsidRPr="00BC2FC1">
        <w:t xml:space="preserve"> </w:t>
      </w:r>
      <w:r w:rsidRPr="00BC2FC1">
        <w:t>этого</w:t>
      </w:r>
      <w:r w:rsidR="00A53762" w:rsidRPr="00BC2FC1">
        <w:t xml:space="preserve"> </w:t>
      </w:r>
      <w:r w:rsidRPr="00BC2FC1">
        <w:t>года</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активно</w:t>
      </w:r>
      <w:r w:rsidR="00A53762" w:rsidRPr="00BC2FC1">
        <w:t xml:space="preserve"> </w:t>
      </w:r>
      <w:r w:rsidRPr="00BC2FC1">
        <w:t>заработала</w:t>
      </w:r>
      <w:r w:rsidR="00A53762" w:rsidRPr="00BC2FC1">
        <w:t xml:space="preserve"> </w:t>
      </w:r>
      <w:r w:rsidRPr="00BC2FC1">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О</w:t>
      </w:r>
      <w:r w:rsidR="00A53762" w:rsidRPr="00BC2FC1">
        <w:t xml:space="preserve"> </w:t>
      </w:r>
      <w:r w:rsidRPr="00BC2FC1">
        <w:t>е</w:t>
      </w:r>
      <w:r w:rsidR="00A53762" w:rsidRPr="00BC2FC1">
        <w:t xml:space="preserve">е </w:t>
      </w:r>
      <w:r w:rsidRPr="00BC2FC1">
        <w:t>преимуществах</w:t>
      </w:r>
      <w:r w:rsidR="00A53762" w:rsidRPr="00BC2FC1">
        <w:t xml:space="preserve"> </w:t>
      </w:r>
      <w:r w:rsidRPr="00BC2FC1">
        <w:t>рассказали</w:t>
      </w:r>
      <w:r w:rsidR="00A53762" w:rsidRPr="00BC2FC1">
        <w:t xml:space="preserve"> </w:t>
      </w:r>
      <w:r w:rsidRPr="00BC2FC1">
        <w:t>в</w:t>
      </w:r>
      <w:r w:rsidR="00A53762" w:rsidRPr="00BC2FC1">
        <w:t xml:space="preserve"> </w:t>
      </w:r>
      <w:r w:rsidRPr="00BC2FC1">
        <w:t>Минфин</w:t>
      </w:r>
      <w:r w:rsidR="00A53762" w:rsidRPr="00BC2FC1">
        <w:t xml:space="preserve"> </w:t>
      </w:r>
      <w:r w:rsidRPr="00BC2FC1">
        <w:t>России.</w:t>
      </w:r>
      <w:bookmarkEnd w:id="45"/>
    </w:p>
    <w:p w14:paraId="65E4DAFA" w14:textId="78163FE6" w:rsidR="00334634" w:rsidRPr="00BC2FC1" w:rsidRDefault="00334634" w:rsidP="00334634">
      <w:r w:rsidRPr="00BC2FC1">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(ПДС)</w:t>
      </w:r>
      <w:r w:rsidR="00A53762" w:rsidRPr="00BC2FC1">
        <w:t xml:space="preserve"> </w:t>
      </w:r>
      <w:r w:rsidRPr="00BC2FC1">
        <w:t>начала</w:t>
      </w:r>
      <w:r w:rsidR="00A53762" w:rsidRPr="00BC2FC1">
        <w:t xml:space="preserve"> </w:t>
      </w:r>
      <w:r w:rsidRPr="00BC2FC1">
        <w:t>свою</w:t>
      </w:r>
      <w:r w:rsidR="00A53762" w:rsidRPr="00BC2FC1">
        <w:t xml:space="preserve"> </w:t>
      </w:r>
      <w:r w:rsidRPr="00BC2FC1">
        <w:t>работу</w:t>
      </w:r>
      <w:r w:rsidR="00A53762" w:rsidRPr="00BC2FC1">
        <w:t xml:space="preserve"> </w:t>
      </w:r>
      <w:r w:rsidRPr="00BC2FC1">
        <w:t>с</w:t>
      </w:r>
      <w:r w:rsidR="00A53762" w:rsidRPr="00BC2FC1">
        <w:t xml:space="preserve"> </w:t>
      </w:r>
      <w:r w:rsidRPr="00BC2FC1">
        <w:t>января</w:t>
      </w:r>
      <w:r w:rsidR="00A53762" w:rsidRPr="00BC2FC1">
        <w:t xml:space="preserve"> </w:t>
      </w:r>
      <w:r w:rsidRPr="00BC2FC1">
        <w:t>2024</w:t>
      </w:r>
      <w:r w:rsidR="00A53762" w:rsidRPr="00BC2FC1">
        <w:t xml:space="preserve"> </w:t>
      </w:r>
      <w:r w:rsidRPr="00BC2FC1">
        <w:t>года.</w:t>
      </w:r>
      <w:r w:rsidR="00A53762" w:rsidRPr="00BC2FC1">
        <w:t xml:space="preserve"> </w:t>
      </w:r>
      <w:r w:rsidRPr="00BC2FC1">
        <w:t>ПДС</w:t>
      </w:r>
      <w:r w:rsidR="00A53762" w:rsidRPr="00BC2FC1">
        <w:t xml:space="preserve"> </w:t>
      </w:r>
      <w:r w:rsidR="00FC75AC" w:rsidRPr="00BC2FC1">
        <w:t>— это</w:t>
      </w:r>
      <w:r w:rsidR="00A53762" w:rsidRPr="00BC2FC1">
        <w:t xml:space="preserve"> </w:t>
      </w:r>
      <w:r w:rsidRPr="00BC2FC1">
        <w:t>сберегательный</w:t>
      </w:r>
      <w:r w:rsidR="00A53762" w:rsidRPr="00BC2FC1">
        <w:t xml:space="preserve"> </w:t>
      </w:r>
      <w:r w:rsidRPr="00BC2FC1">
        <w:t>продукт,</w:t>
      </w:r>
      <w:r w:rsidR="00A53762" w:rsidRPr="00BC2FC1">
        <w:t xml:space="preserve"> </w:t>
      </w:r>
      <w:r w:rsidRPr="00BC2FC1">
        <w:t>который</w:t>
      </w:r>
      <w:r w:rsidR="00A53762" w:rsidRPr="00BC2FC1">
        <w:t xml:space="preserve"> </w:t>
      </w:r>
      <w:r w:rsidRPr="00BC2FC1">
        <w:t>позволит</w:t>
      </w:r>
      <w:r w:rsidR="00A53762" w:rsidRPr="00BC2FC1">
        <w:t xml:space="preserve"> </w:t>
      </w:r>
      <w:r w:rsidRPr="00BC2FC1">
        <w:t>получать</w:t>
      </w:r>
      <w:r w:rsidR="00A53762" w:rsidRPr="00BC2FC1">
        <w:t xml:space="preserve"> </w:t>
      </w:r>
      <w:r w:rsidRPr="00BC2FC1">
        <w:t>гражданам</w:t>
      </w:r>
      <w:r w:rsidR="00A53762" w:rsidRPr="00BC2FC1">
        <w:t xml:space="preserve"> </w:t>
      </w:r>
      <w:r w:rsidRPr="00BC2FC1">
        <w:t>дополнительный</w:t>
      </w:r>
      <w:r w:rsidR="00A53762" w:rsidRPr="00BC2FC1">
        <w:t xml:space="preserve"> </w:t>
      </w:r>
      <w:r w:rsidRPr="00BC2FC1">
        <w:t>доход</w:t>
      </w:r>
      <w:r w:rsidR="00A53762" w:rsidRPr="00BC2FC1">
        <w:t xml:space="preserve"> </w:t>
      </w:r>
      <w:r w:rsidRPr="00BC2FC1">
        <w:t>в</w:t>
      </w:r>
      <w:r w:rsidR="00A53762" w:rsidRPr="00BC2FC1">
        <w:t xml:space="preserve"> </w:t>
      </w:r>
      <w:r w:rsidRPr="00BC2FC1">
        <w:t>будущем</w:t>
      </w:r>
      <w:r w:rsidR="00A53762" w:rsidRPr="00BC2FC1">
        <w:t xml:space="preserve"> </w:t>
      </w:r>
      <w:r w:rsidRPr="00BC2FC1">
        <w:t>или</w:t>
      </w:r>
      <w:r w:rsidR="00A53762" w:rsidRPr="00BC2FC1">
        <w:t xml:space="preserve"> </w:t>
      </w:r>
      <w:r w:rsidRPr="00BC2FC1">
        <w:t>создать</w:t>
      </w:r>
      <w:r w:rsidR="00A53762" w:rsidRPr="00BC2FC1">
        <w:t xml:space="preserve"> «</w:t>
      </w:r>
      <w:r w:rsidRPr="00BC2FC1">
        <w:t>подушку</w:t>
      </w:r>
      <w:r w:rsidR="00A53762" w:rsidRPr="00BC2FC1">
        <w:t xml:space="preserve"> </w:t>
      </w:r>
      <w:r w:rsidRPr="00BC2FC1">
        <w:t>безопасности</w:t>
      </w:r>
      <w:r w:rsidR="00A53762" w:rsidRPr="00BC2FC1">
        <w:t xml:space="preserve">» </w:t>
      </w:r>
      <w:r w:rsidRPr="00BC2FC1">
        <w:t>на</w:t>
      </w:r>
      <w:r w:rsidR="00A53762" w:rsidRPr="00BC2FC1">
        <w:t xml:space="preserve"> </w:t>
      </w:r>
      <w:r w:rsidRPr="00BC2FC1">
        <w:t>любые</w:t>
      </w:r>
      <w:r w:rsidR="00A53762" w:rsidRPr="00BC2FC1">
        <w:t xml:space="preserve"> </w:t>
      </w:r>
      <w:r w:rsidRPr="00BC2FC1">
        <w:t>цели.</w:t>
      </w:r>
    </w:p>
    <w:p w14:paraId="17B1A102" w14:textId="77777777" w:rsidR="00334634" w:rsidRPr="00BC2FC1" w:rsidRDefault="00A53762" w:rsidP="00334634">
      <w:r w:rsidRPr="00BC2FC1">
        <w:t>«</w:t>
      </w:r>
      <w:r w:rsidR="00334634" w:rsidRPr="00BC2FC1">
        <w:t>Тема</w:t>
      </w:r>
      <w:r w:rsidRPr="00BC2FC1">
        <w:t xml:space="preserve"> </w:t>
      </w:r>
      <w:r w:rsidR="00334634" w:rsidRPr="00BC2FC1">
        <w:t>пенсионного</w:t>
      </w:r>
      <w:r w:rsidRPr="00BC2FC1">
        <w:t xml:space="preserve"> </w:t>
      </w:r>
      <w:r w:rsidR="00334634" w:rsidRPr="00BC2FC1">
        <w:t>обеспечения</w:t>
      </w:r>
      <w:r w:rsidRPr="00BC2FC1">
        <w:t xml:space="preserve"> </w:t>
      </w:r>
      <w:r w:rsidR="00334634" w:rsidRPr="00BC2FC1">
        <w:t>и</w:t>
      </w:r>
      <w:r w:rsidRPr="00BC2FC1">
        <w:t xml:space="preserve"> </w:t>
      </w:r>
      <w:r w:rsidR="00334634" w:rsidRPr="00BC2FC1">
        <w:t>формирования</w:t>
      </w:r>
      <w:r w:rsidRPr="00BC2FC1">
        <w:t xml:space="preserve"> </w:t>
      </w:r>
      <w:r w:rsidR="00334634" w:rsidRPr="00BC2FC1">
        <w:t>долгосрочных</w:t>
      </w:r>
      <w:r w:rsidRPr="00BC2FC1">
        <w:t xml:space="preserve"> </w:t>
      </w:r>
      <w:r w:rsidR="00334634" w:rsidRPr="00BC2FC1">
        <w:t>сбережений</w:t>
      </w:r>
      <w:r w:rsidRPr="00BC2FC1">
        <w:t xml:space="preserve"> </w:t>
      </w:r>
      <w:r w:rsidR="00334634" w:rsidRPr="00BC2FC1">
        <w:t>вызывает</w:t>
      </w:r>
      <w:r w:rsidRPr="00BC2FC1">
        <w:t xml:space="preserve"> </w:t>
      </w:r>
      <w:r w:rsidR="00334634" w:rsidRPr="00BC2FC1">
        <w:t>у</w:t>
      </w:r>
      <w:r w:rsidRPr="00BC2FC1">
        <w:t xml:space="preserve"> </w:t>
      </w:r>
      <w:r w:rsidR="00334634" w:rsidRPr="00BC2FC1">
        <w:t>некоторых</w:t>
      </w:r>
      <w:r w:rsidRPr="00BC2FC1">
        <w:t xml:space="preserve"> </w:t>
      </w:r>
      <w:r w:rsidR="00334634" w:rsidRPr="00BC2FC1">
        <w:t>людей</w:t>
      </w:r>
      <w:r w:rsidRPr="00BC2FC1">
        <w:t xml:space="preserve"> </w:t>
      </w:r>
      <w:r w:rsidR="00334634" w:rsidRPr="00BC2FC1">
        <w:t>сомнения.</w:t>
      </w:r>
      <w:r w:rsidRPr="00BC2FC1">
        <w:t xml:space="preserve"> </w:t>
      </w:r>
      <w:r w:rsidR="00334634" w:rsidRPr="00BC2FC1">
        <w:t>Этот</w:t>
      </w:r>
      <w:r w:rsidRPr="00BC2FC1">
        <w:t xml:space="preserve"> </w:t>
      </w:r>
      <w:r w:rsidR="00334634" w:rsidRPr="00BC2FC1">
        <w:t>инструмент</w:t>
      </w:r>
      <w:r w:rsidRPr="00BC2FC1">
        <w:t xml:space="preserve"> </w:t>
      </w:r>
      <w:r w:rsidR="00334634" w:rsidRPr="00BC2FC1">
        <w:t>позволяет</w:t>
      </w:r>
      <w:r w:rsidRPr="00BC2FC1">
        <w:t xml:space="preserve"> </w:t>
      </w:r>
      <w:r w:rsidR="00334634" w:rsidRPr="00BC2FC1">
        <w:t>накопить</w:t>
      </w:r>
      <w:r w:rsidRPr="00BC2FC1">
        <w:t xml:space="preserve"> </w:t>
      </w:r>
      <w:r w:rsidR="00334634" w:rsidRPr="00BC2FC1">
        <w:t>себе</w:t>
      </w:r>
      <w:r w:rsidRPr="00BC2FC1">
        <w:t xml:space="preserve"> </w:t>
      </w:r>
      <w:r w:rsidR="00334634" w:rsidRPr="00BC2FC1">
        <w:t>на</w:t>
      </w:r>
      <w:r w:rsidRPr="00BC2FC1">
        <w:t xml:space="preserve"> </w:t>
      </w:r>
      <w:r w:rsidR="00334634" w:rsidRPr="00BC2FC1">
        <w:t>будущее</w:t>
      </w:r>
      <w:r w:rsidRPr="00BC2FC1">
        <w:t xml:space="preserve"> </w:t>
      </w:r>
      <w:r w:rsidR="00334634" w:rsidRPr="00BC2FC1">
        <w:t>потребление,</w:t>
      </w:r>
      <w:r w:rsidRPr="00BC2FC1">
        <w:t xml:space="preserve"> </w:t>
      </w:r>
      <w:r w:rsidR="00334634" w:rsidRPr="00BC2FC1">
        <w:t>и</w:t>
      </w:r>
      <w:r w:rsidRPr="00BC2FC1">
        <w:t xml:space="preserve"> </w:t>
      </w:r>
      <w:r w:rsidR="00334634" w:rsidRPr="00BC2FC1">
        <w:t>чтобы</w:t>
      </w:r>
      <w:r w:rsidRPr="00BC2FC1">
        <w:t xml:space="preserve"> </w:t>
      </w:r>
      <w:r w:rsidR="00334634" w:rsidRPr="00BC2FC1">
        <w:t>была</w:t>
      </w:r>
      <w:r w:rsidRPr="00BC2FC1">
        <w:t xml:space="preserve"> </w:t>
      </w:r>
      <w:r w:rsidR="00334634" w:rsidRPr="00BC2FC1">
        <w:t>финансовая</w:t>
      </w:r>
      <w:r w:rsidRPr="00BC2FC1">
        <w:t xml:space="preserve"> </w:t>
      </w:r>
      <w:r w:rsidR="00334634" w:rsidRPr="00BC2FC1">
        <w:t>возможность</w:t>
      </w:r>
      <w:r w:rsidRPr="00BC2FC1">
        <w:t xml:space="preserve"> </w:t>
      </w:r>
      <w:r w:rsidR="00334634" w:rsidRPr="00BC2FC1">
        <w:t>обеспечивать</w:t>
      </w:r>
      <w:r w:rsidRPr="00BC2FC1">
        <w:t xml:space="preserve"> </w:t>
      </w:r>
      <w:r w:rsidR="00334634" w:rsidRPr="00BC2FC1">
        <w:t>свое</w:t>
      </w:r>
      <w:r w:rsidRPr="00BC2FC1">
        <w:t xml:space="preserve"> </w:t>
      </w:r>
      <w:r w:rsidR="00334634" w:rsidRPr="00BC2FC1">
        <w:t>личное</w:t>
      </w:r>
      <w:r w:rsidRPr="00BC2FC1">
        <w:t xml:space="preserve"> </w:t>
      </w:r>
      <w:r w:rsidR="00334634" w:rsidRPr="00BC2FC1">
        <w:t>качество</w:t>
      </w:r>
      <w:r w:rsidRPr="00BC2FC1">
        <w:t xml:space="preserve"> </w:t>
      </w:r>
      <w:r w:rsidR="00334634" w:rsidRPr="00BC2FC1">
        <w:t>жизни</w:t>
      </w:r>
      <w:r w:rsidRPr="00BC2FC1">
        <w:t xml:space="preserve"> </w:t>
      </w:r>
      <w:r w:rsidR="00334634" w:rsidRPr="00BC2FC1">
        <w:t>абсолютно</w:t>
      </w:r>
      <w:r w:rsidRPr="00BC2FC1">
        <w:t xml:space="preserve"> </w:t>
      </w:r>
      <w:r w:rsidR="00334634" w:rsidRPr="00BC2FC1">
        <w:t>без</w:t>
      </w:r>
      <w:r w:rsidRPr="00BC2FC1">
        <w:t xml:space="preserve"> </w:t>
      </w:r>
      <w:r w:rsidR="00334634" w:rsidRPr="00BC2FC1">
        <w:t>рисков</w:t>
      </w:r>
      <w:r w:rsidRPr="00BC2FC1">
        <w:t xml:space="preserve"> </w:t>
      </w:r>
      <w:r w:rsidR="00334634" w:rsidRPr="00BC2FC1">
        <w:t>с</w:t>
      </w:r>
      <w:r w:rsidRPr="00BC2FC1">
        <w:t xml:space="preserve"> </w:t>
      </w:r>
      <w:r w:rsidR="00334634" w:rsidRPr="00BC2FC1">
        <w:t>точки</w:t>
      </w:r>
      <w:r w:rsidRPr="00BC2FC1">
        <w:t xml:space="preserve"> </w:t>
      </w:r>
      <w:r w:rsidR="00334634" w:rsidRPr="00BC2FC1">
        <w:t>зрения</w:t>
      </w:r>
      <w:r w:rsidRPr="00BC2FC1">
        <w:t xml:space="preserve"> </w:t>
      </w:r>
      <w:r w:rsidR="00334634" w:rsidRPr="00BC2FC1">
        <w:t>потерь</w:t>
      </w:r>
      <w:r w:rsidRPr="00BC2FC1">
        <w:t xml:space="preserve"> </w:t>
      </w:r>
      <w:r w:rsidR="00334634" w:rsidRPr="00BC2FC1">
        <w:t>этих</w:t>
      </w:r>
      <w:r w:rsidRPr="00BC2FC1">
        <w:t xml:space="preserve"> </w:t>
      </w:r>
      <w:r w:rsidR="00334634" w:rsidRPr="00BC2FC1">
        <w:t>денег.</w:t>
      </w:r>
      <w:r w:rsidRPr="00BC2FC1">
        <w:t xml:space="preserve"> </w:t>
      </w:r>
      <w:r w:rsidR="00334634" w:rsidRPr="00BC2FC1">
        <w:t>И</w:t>
      </w:r>
      <w:r w:rsidRPr="00BC2FC1">
        <w:t xml:space="preserve"> </w:t>
      </w:r>
      <w:r w:rsidR="00334634" w:rsidRPr="00BC2FC1">
        <w:t>более</w:t>
      </w:r>
      <w:r w:rsidRPr="00BC2FC1">
        <w:t xml:space="preserve"> </w:t>
      </w:r>
      <w:r w:rsidR="00334634" w:rsidRPr="00BC2FC1">
        <w:t>того,</w:t>
      </w:r>
      <w:r w:rsidRPr="00BC2FC1">
        <w:t xml:space="preserve"> </w:t>
      </w:r>
      <w:r w:rsidR="00334634" w:rsidRPr="00BC2FC1">
        <w:t>получить</w:t>
      </w:r>
      <w:r w:rsidRPr="00BC2FC1">
        <w:t xml:space="preserve"> </w:t>
      </w:r>
      <w:r w:rsidR="00334634" w:rsidRPr="00BC2FC1">
        <w:t>возможность</w:t>
      </w:r>
      <w:r w:rsidRPr="00BC2FC1">
        <w:t xml:space="preserve"> </w:t>
      </w:r>
      <w:r w:rsidR="00334634" w:rsidRPr="00BC2FC1">
        <w:t>финансовой</w:t>
      </w:r>
      <w:r w:rsidRPr="00BC2FC1">
        <w:t xml:space="preserve"> </w:t>
      </w:r>
      <w:r w:rsidR="00334634" w:rsidRPr="00BC2FC1">
        <w:t>поддержки</w:t>
      </w:r>
      <w:r w:rsidRPr="00BC2FC1">
        <w:t xml:space="preserve"> </w:t>
      </w:r>
      <w:r w:rsidR="00334634" w:rsidRPr="00BC2FC1">
        <w:t>со</w:t>
      </w:r>
      <w:r w:rsidRPr="00BC2FC1">
        <w:t xml:space="preserve"> </w:t>
      </w:r>
      <w:r w:rsidR="00334634" w:rsidRPr="00BC2FC1">
        <w:t>стороны</w:t>
      </w:r>
      <w:r w:rsidRPr="00BC2FC1">
        <w:t xml:space="preserve"> </w:t>
      </w:r>
      <w:r w:rsidR="00334634" w:rsidRPr="00BC2FC1">
        <w:t>государства.</w:t>
      </w:r>
      <w:r w:rsidRPr="00BC2FC1">
        <w:t xml:space="preserve"> </w:t>
      </w:r>
      <w:r w:rsidR="00334634" w:rsidRPr="00BC2FC1">
        <w:t>Это</w:t>
      </w:r>
      <w:r w:rsidRPr="00BC2FC1">
        <w:t xml:space="preserve"> </w:t>
      </w:r>
      <w:r w:rsidR="00334634" w:rsidRPr="00BC2FC1">
        <w:t>снижает</w:t>
      </w:r>
      <w:r w:rsidRPr="00BC2FC1">
        <w:t xml:space="preserve"> </w:t>
      </w:r>
      <w:r w:rsidR="00334634" w:rsidRPr="00BC2FC1">
        <w:t>нагрузку</w:t>
      </w:r>
      <w:r w:rsidRPr="00BC2FC1">
        <w:t xml:space="preserve"> </w:t>
      </w:r>
      <w:r w:rsidR="00334634" w:rsidRPr="00BC2FC1">
        <w:t>на</w:t>
      </w:r>
      <w:r w:rsidRPr="00BC2FC1">
        <w:t xml:space="preserve"> </w:t>
      </w:r>
      <w:r w:rsidR="00334634" w:rsidRPr="00BC2FC1">
        <w:t>бюджет</w:t>
      </w:r>
      <w:r w:rsidRPr="00BC2FC1">
        <w:t xml:space="preserve"> </w:t>
      </w:r>
      <w:r w:rsidR="00334634" w:rsidRPr="00BC2FC1">
        <w:t>домохозяйства,</w:t>
      </w:r>
      <w:r w:rsidRPr="00BC2FC1">
        <w:t xml:space="preserve"> </w:t>
      </w:r>
      <w:r w:rsidR="00334634" w:rsidRPr="00BC2FC1">
        <w:t>что</w:t>
      </w:r>
      <w:r w:rsidRPr="00BC2FC1">
        <w:t xml:space="preserve"> </w:t>
      </w:r>
      <w:r w:rsidR="00334634" w:rsidRPr="00BC2FC1">
        <w:t>кажется</w:t>
      </w:r>
      <w:r w:rsidRPr="00BC2FC1">
        <w:t xml:space="preserve"> </w:t>
      </w:r>
      <w:r w:rsidR="00334634" w:rsidRPr="00BC2FC1">
        <w:t>очень</w:t>
      </w:r>
      <w:r w:rsidRPr="00BC2FC1">
        <w:t xml:space="preserve"> </w:t>
      </w:r>
      <w:r w:rsidR="00334634" w:rsidRPr="00BC2FC1">
        <w:t>важным</w:t>
      </w:r>
      <w:r w:rsidRPr="00BC2FC1">
        <w:t>»</w:t>
      </w:r>
      <w:r w:rsidR="00334634" w:rsidRPr="00BC2FC1">
        <w:t>,</w:t>
      </w:r>
      <w:r w:rsidRPr="00BC2FC1">
        <w:t xml:space="preserve"> </w:t>
      </w:r>
      <w:r w:rsidR="00334634" w:rsidRPr="00BC2FC1">
        <w:t>-</w:t>
      </w:r>
      <w:r w:rsidRPr="00BC2FC1">
        <w:t xml:space="preserve"> </w:t>
      </w:r>
      <w:r w:rsidR="00334634" w:rsidRPr="00BC2FC1">
        <w:t>поделился</w:t>
      </w:r>
      <w:r w:rsidRPr="00BC2FC1">
        <w:t xml:space="preserve"> </w:t>
      </w:r>
      <w:r w:rsidR="00334634" w:rsidRPr="00BC2FC1">
        <w:t>президент</w:t>
      </w:r>
      <w:r w:rsidRPr="00BC2FC1">
        <w:t xml:space="preserve"> </w:t>
      </w:r>
      <w:r w:rsidR="00334634" w:rsidRPr="00BC2FC1">
        <w:rPr>
          <w:b/>
        </w:rPr>
        <w:t>Национальной</w:t>
      </w:r>
      <w:r w:rsidRPr="00BC2FC1">
        <w:rPr>
          <w:b/>
        </w:rPr>
        <w:t xml:space="preserve"> </w:t>
      </w:r>
      <w:r w:rsidR="00334634" w:rsidRPr="00BC2FC1">
        <w:rPr>
          <w:b/>
        </w:rPr>
        <w:t>ассоциации</w:t>
      </w:r>
      <w:r w:rsidRPr="00BC2FC1">
        <w:rPr>
          <w:b/>
        </w:rPr>
        <w:t xml:space="preserve"> </w:t>
      </w:r>
      <w:r w:rsidR="00334634" w:rsidRPr="00BC2FC1">
        <w:rPr>
          <w:b/>
        </w:rPr>
        <w:t>негосударственных</w:t>
      </w:r>
      <w:r w:rsidRPr="00BC2FC1">
        <w:rPr>
          <w:b/>
        </w:rPr>
        <w:t xml:space="preserve"> </w:t>
      </w:r>
      <w:r w:rsidR="00334634" w:rsidRPr="00BC2FC1">
        <w:rPr>
          <w:b/>
        </w:rPr>
        <w:t>пенсионных</w:t>
      </w:r>
      <w:r w:rsidRPr="00BC2FC1">
        <w:rPr>
          <w:b/>
        </w:rPr>
        <w:t xml:space="preserve"> </w:t>
      </w:r>
      <w:r w:rsidR="00334634" w:rsidRPr="00BC2FC1">
        <w:rPr>
          <w:b/>
        </w:rPr>
        <w:t>фондов</w:t>
      </w:r>
      <w:r w:rsidRPr="00BC2FC1">
        <w:t xml:space="preserve"> </w:t>
      </w:r>
      <w:r w:rsidR="00334634" w:rsidRPr="00BC2FC1">
        <w:rPr>
          <w:b/>
        </w:rPr>
        <w:t>Сергей</w:t>
      </w:r>
      <w:r w:rsidRPr="00BC2FC1">
        <w:rPr>
          <w:b/>
        </w:rPr>
        <w:t xml:space="preserve"> </w:t>
      </w:r>
      <w:r w:rsidR="00334634" w:rsidRPr="00BC2FC1">
        <w:rPr>
          <w:b/>
        </w:rPr>
        <w:t>Беляков</w:t>
      </w:r>
      <w:r w:rsidR="00334634" w:rsidRPr="00BC2FC1">
        <w:t>.</w:t>
      </w:r>
    </w:p>
    <w:p w14:paraId="147A8AB1" w14:textId="77777777" w:rsidR="00334634" w:rsidRPr="00BC2FC1" w:rsidRDefault="00334634" w:rsidP="00334634">
      <w:r w:rsidRPr="00BC2FC1">
        <w:t>В</w:t>
      </w:r>
      <w:r w:rsidR="00A53762" w:rsidRPr="00BC2FC1">
        <w:t xml:space="preserve"> </w:t>
      </w:r>
      <w:r w:rsidRPr="00BC2FC1">
        <w:t>рамках</w:t>
      </w:r>
      <w:r w:rsidR="00A53762" w:rsidRPr="00BC2FC1">
        <w:t xml:space="preserve"> </w:t>
      </w:r>
      <w:r w:rsidRPr="00BC2FC1">
        <w:t>программы</w:t>
      </w:r>
      <w:r w:rsidR="00A53762" w:rsidRPr="00BC2FC1">
        <w:t xml:space="preserve"> </w:t>
      </w:r>
      <w:r w:rsidRPr="00BC2FC1">
        <w:t>все</w:t>
      </w:r>
      <w:r w:rsidR="00A53762" w:rsidRPr="00BC2FC1">
        <w:t xml:space="preserve"> </w:t>
      </w:r>
      <w:r w:rsidRPr="00BC2FC1">
        <w:t>желающие</w:t>
      </w:r>
      <w:r w:rsidR="00A53762" w:rsidRPr="00BC2FC1">
        <w:t xml:space="preserve"> </w:t>
      </w:r>
      <w:r w:rsidRPr="00BC2FC1">
        <w:t>смогут</w:t>
      </w:r>
      <w:r w:rsidR="00A53762" w:rsidRPr="00BC2FC1">
        <w:t xml:space="preserve"> </w:t>
      </w:r>
      <w:r w:rsidRPr="00BC2FC1">
        <w:t>получить</w:t>
      </w:r>
      <w:r w:rsidR="00A53762" w:rsidRPr="00BC2FC1">
        <w:t xml:space="preserve"> </w:t>
      </w:r>
      <w:r w:rsidRPr="00BC2FC1">
        <w:t>до</w:t>
      </w:r>
      <w:r w:rsidR="00A53762" w:rsidRPr="00BC2FC1">
        <w:t xml:space="preserve"> </w:t>
      </w:r>
      <w:r w:rsidRPr="00BC2FC1">
        <w:t>40%</w:t>
      </w:r>
      <w:r w:rsidR="00A53762" w:rsidRPr="00BC2FC1">
        <w:t xml:space="preserve"> </w:t>
      </w:r>
      <w:r w:rsidRPr="00BC2FC1">
        <w:t>уровня</w:t>
      </w:r>
      <w:r w:rsidR="00A53762" w:rsidRPr="00BC2FC1">
        <w:t xml:space="preserve"> </w:t>
      </w:r>
      <w:r w:rsidRPr="00BC2FC1">
        <w:t>негосударственного</w:t>
      </w:r>
      <w:r w:rsidR="00A53762" w:rsidRPr="00BC2FC1">
        <w:t xml:space="preserve"> </w:t>
      </w:r>
      <w:r w:rsidRPr="00BC2FC1">
        <w:t>пенсионного</w:t>
      </w:r>
      <w:r w:rsidR="00A53762" w:rsidRPr="00BC2FC1">
        <w:t xml:space="preserve"> </w:t>
      </w:r>
      <w:r w:rsidRPr="00BC2FC1">
        <w:t>обеспечения.</w:t>
      </w:r>
    </w:p>
    <w:p w14:paraId="3C276E49" w14:textId="77777777" w:rsidR="00334634" w:rsidRPr="00BC2FC1" w:rsidRDefault="00000000" w:rsidP="00334634">
      <w:hyperlink r:id="rId18" w:history="1">
        <w:r w:rsidR="00334634" w:rsidRPr="00BC2FC1">
          <w:rPr>
            <w:rStyle w:val="a3"/>
          </w:rPr>
          <w:t>https://radio1.ru/news/obschestvo/zhitelyam-podmoskovya-rasskazali-o-preimuschestvah-pds/</w:t>
        </w:r>
      </w:hyperlink>
      <w:r w:rsidR="00A53762" w:rsidRPr="00BC2FC1">
        <w:t xml:space="preserve"> </w:t>
      </w:r>
    </w:p>
    <w:p w14:paraId="4FBEB305" w14:textId="77777777" w:rsidR="008C686C" w:rsidRPr="00BC2FC1" w:rsidRDefault="008C686C" w:rsidP="008C686C">
      <w:pPr>
        <w:pStyle w:val="2"/>
      </w:pPr>
      <w:bookmarkStart w:id="46" w:name="А102"/>
      <w:bookmarkStart w:id="47" w:name="_Toc167175194"/>
      <w:r w:rsidRPr="00BC2FC1">
        <w:t>Коммерсантъ,</w:t>
      </w:r>
      <w:r w:rsidR="00A53762" w:rsidRPr="00BC2FC1">
        <w:t xml:space="preserve"> </w:t>
      </w:r>
      <w:r w:rsidRPr="00BC2FC1">
        <w:t>20.05.2024,</w:t>
      </w:r>
      <w:r w:rsidR="00A53762" w:rsidRPr="00BC2FC1">
        <w:t xml:space="preserve"> </w:t>
      </w:r>
      <w:r w:rsidRPr="00BC2FC1">
        <w:t>Копить</w:t>
      </w:r>
      <w:r w:rsidR="00A53762" w:rsidRPr="00BC2FC1">
        <w:t xml:space="preserve"> </w:t>
      </w:r>
      <w:r w:rsidRPr="00BC2FC1">
        <w:t>не</w:t>
      </w:r>
      <w:r w:rsidR="00A53762" w:rsidRPr="00BC2FC1">
        <w:t xml:space="preserve"> </w:t>
      </w:r>
      <w:r w:rsidRPr="00BC2FC1">
        <w:t>только</w:t>
      </w:r>
      <w:r w:rsidR="00A53762" w:rsidRPr="00BC2FC1">
        <w:t xml:space="preserve"> </w:t>
      </w:r>
      <w:r w:rsidRPr="00BC2FC1">
        <w:t>самому</w:t>
      </w:r>
      <w:r w:rsidR="005410B2" w:rsidRPr="00BC2FC1">
        <w:t>.</w:t>
      </w:r>
      <w:r w:rsidR="00A53762" w:rsidRPr="00BC2FC1">
        <w:t xml:space="preserve"> </w:t>
      </w:r>
      <w:r w:rsidR="005410B2" w:rsidRPr="00BC2FC1">
        <w:t>Как</w:t>
      </w:r>
      <w:r w:rsidR="00A53762" w:rsidRPr="00BC2FC1">
        <w:t xml:space="preserve"> </w:t>
      </w:r>
      <w:r w:rsidR="005410B2" w:rsidRPr="00BC2FC1">
        <w:t>устроена</w:t>
      </w:r>
      <w:r w:rsidR="00A53762" w:rsidRPr="00BC2FC1">
        <w:t xml:space="preserve"> </w:t>
      </w:r>
      <w:r w:rsidR="005410B2" w:rsidRPr="00BC2FC1">
        <w:t>программа</w:t>
      </w:r>
      <w:r w:rsidR="00A53762" w:rsidRPr="00BC2FC1">
        <w:t xml:space="preserve"> </w:t>
      </w:r>
      <w:r w:rsidR="005410B2" w:rsidRPr="00BC2FC1">
        <w:t>долгосрочных</w:t>
      </w:r>
      <w:r w:rsidR="00A53762" w:rsidRPr="00BC2FC1">
        <w:t xml:space="preserve"> </w:t>
      </w:r>
      <w:r w:rsidR="005410B2" w:rsidRPr="00BC2FC1">
        <w:t>сбережений</w:t>
      </w:r>
      <w:bookmarkEnd w:id="46"/>
      <w:bookmarkEnd w:id="47"/>
    </w:p>
    <w:p w14:paraId="61E6B21D" w14:textId="77777777" w:rsidR="008C686C" w:rsidRPr="00BC2FC1" w:rsidRDefault="008C686C" w:rsidP="009C1335">
      <w:pPr>
        <w:pStyle w:val="3"/>
      </w:pPr>
      <w:bookmarkStart w:id="48" w:name="_Toc167175195"/>
      <w:r w:rsidRPr="00BC2FC1">
        <w:t>В</w:t>
      </w:r>
      <w:r w:rsidR="00A53762" w:rsidRPr="00BC2FC1">
        <w:t xml:space="preserve"> </w:t>
      </w:r>
      <w:r w:rsidRPr="00BC2FC1">
        <w:t>этом</w:t>
      </w:r>
      <w:r w:rsidR="00A53762" w:rsidRPr="00BC2FC1">
        <w:t xml:space="preserve"> </w:t>
      </w:r>
      <w:r w:rsidRPr="00BC2FC1">
        <w:t>году</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заработала</w:t>
      </w:r>
      <w:r w:rsidR="00A53762" w:rsidRPr="00BC2FC1">
        <w:t xml:space="preserve"> </w:t>
      </w:r>
      <w:r w:rsidRPr="00BC2FC1">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(ПДС).</w:t>
      </w:r>
      <w:r w:rsidR="00A53762" w:rsidRPr="00BC2FC1">
        <w:t xml:space="preserve"> </w:t>
      </w:r>
      <w:r w:rsidRPr="00BC2FC1">
        <w:t>С</w:t>
      </w:r>
      <w:r w:rsidR="00A53762" w:rsidRPr="00BC2FC1">
        <w:t xml:space="preserve"> </w:t>
      </w:r>
      <w:r w:rsidRPr="00BC2FC1">
        <w:t>ней</w:t>
      </w:r>
      <w:r w:rsidR="00A53762" w:rsidRPr="00BC2FC1">
        <w:t xml:space="preserve"> </w:t>
      </w:r>
      <w:r w:rsidRPr="00BC2FC1">
        <w:t>человек</w:t>
      </w:r>
      <w:r w:rsidR="00A53762" w:rsidRPr="00BC2FC1">
        <w:t xml:space="preserve"> </w:t>
      </w:r>
      <w:r w:rsidRPr="00BC2FC1">
        <w:t>может</w:t>
      </w:r>
      <w:r w:rsidR="00A53762" w:rsidRPr="00BC2FC1">
        <w:t xml:space="preserve"> </w:t>
      </w:r>
      <w:r w:rsidRPr="00BC2FC1">
        <w:t>копить</w:t>
      </w:r>
      <w:r w:rsidR="00A53762" w:rsidRPr="00BC2FC1">
        <w:t xml:space="preserve"> </w:t>
      </w:r>
      <w:r w:rsidRPr="00BC2FC1">
        <w:t>и</w:t>
      </w:r>
      <w:r w:rsidR="00A53762" w:rsidRPr="00BC2FC1">
        <w:t xml:space="preserve"> </w:t>
      </w:r>
      <w:r w:rsidRPr="00BC2FC1">
        <w:t>получать</w:t>
      </w:r>
      <w:r w:rsidR="00A53762" w:rsidRPr="00BC2FC1">
        <w:t xml:space="preserve"> </w:t>
      </w:r>
      <w:r w:rsidRPr="00BC2FC1">
        <w:t>софинансирование</w:t>
      </w:r>
      <w:r w:rsidR="00A53762" w:rsidRPr="00BC2FC1">
        <w:t xml:space="preserve"> </w:t>
      </w:r>
      <w:r w:rsidRPr="00BC2FC1">
        <w:t>и</w:t>
      </w:r>
      <w:r w:rsidR="00A53762" w:rsidRPr="00BC2FC1">
        <w:t xml:space="preserve"> </w:t>
      </w:r>
      <w:r w:rsidRPr="00BC2FC1">
        <w:t>гарантии</w:t>
      </w:r>
      <w:r w:rsidR="00A53762" w:rsidRPr="00BC2FC1">
        <w:t xml:space="preserve"> </w:t>
      </w:r>
      <w:r w:rsidRPr="00BC2FC1">
        <w:t>от</w:t>
      </w:r>
      <w:r w:rsidR="00A53762" w:rsidRPr="00BC2FC1">
        <w:t xml:space="preserve"> </w:t>
      </w:r>
      <w:r w:rsidRPr="00BC2FC1">
        <w:t>государства.</w:t>
      </w:r>
      <w:r w:rsidR="00A53762" w:rsidRPr="00BC2FC1">
        <w:t xml:space="preserve"> </w:t>
      </w:r>
      <w:r w:rsidRPr="00BC2FC1">
        <w:t>Чтобы</w:t>
      </w:r>
      <w:r w:rsidR="00A53762" w:rsidRPr="00BC2FC1">
        <w:t xml:space="preserve"> </w:t>
      </w:r>
      <w:r w:rsidRPr="00BC2FC1">
        <w:t>стать</w:t>
      </w:r>
      <w:r w:rsidR="00A53762" w:rsidRPr="00BC2FC1">
        <w:t xml:space="preserve"> </w:t>
      </w:r>
      <w:r w:rsidRPr="00BC2FC1">
        <w:t>участником</w:t>
      </w:r>
      <w:r w:rsidR="00A53762" w:rsidRPr="00BC2FC1">
        <w:t xml:space="preserve"> </w:t>
      </w:r>
      <w:r w:rsidRPr="00BC2FC1">
        <w:t>программы,</w:t>
      </w:r>
      <w:r w:rsidR="00A53762" w:rsidRPr="00BC2FC1">
        <w:t xml:space="preserve"> </w:t>
      </w:r>
      <w:r w:rsidRPr="00BC2FC1">
        <w:t>необходимо</w:t>
      </w:r>
      <w:r w:rsidR="00A53762" w:rsidRPr="00BC2FC1">
        <w:t xml:space="preserve"> </w:t>
      </w:r>
      <w:r w:rsidRPr="00BC2FC1">
        <w:t>заключить</w:t>
      </w:r>
      <w:r w:rsidR="00A53762" w:rsidRPr="00BC2FC1">
        <w:t xml:space="preserve"> </w:t>
      </w:r>
      <w:r w:rsidRPr="00BC2FC1">
        <w:t>договор</w:t>
      </w:r>
      <w:r w:rsidR="00A53762" w:rsidRPr="00BC2FC1">
        <w:t xml:space="preserve"> </w:t>
      </w:r>
      <w:r w:rsidRPr="00BC2FC1">
        <w:t>с</w:t>
      </w:r>
      <w:r w:rsidR="00A53762" w:rsidRPr="00BC2FC1">
        <w:t xml:space="preserve"> </w:t>
      </w:r>
      <w:r w:rsidRPr="00BC2FC1">
        <w:t>НПФ.</w:t>
      </w:r>
      <w:r w:rsidR="00A53762" w:rsidRPr="00BC2FC1">
        <w:t xml:space="preserve"> </w:t>
      </w:r>
      <w:r w:rsidRPr="00BC2FC1">
        <w:t>Фонд</w:t>
      </w:r>
      <w:r w:rsidR="00A53762" w:rsidRPr="00BC2FC1">
        <w:t xml:space="preserve"> </w:t>
      </w:r>
      <w:r w:rsidRPr="00BC2FC1">
        <w:t>будет</w:t>
      </w:r>
      <w:r w:rsidR="00A53762" w:rsidRPr="00BC2FC1">
        <w:t xml:space="preserve"> </w:t>
      </w:r>
      <w:r w:rsidRPr="00BC2FC1">
        <w:t>управлять</w:t>
      </w:r>
      <w:r w:rsidR="00A53762" w:rsidRPr="00BC2FC1">
        <w:t xml:space="preserve"> </w:t>
      </w:r>
      <w:r w:rsidRPr="00BC2FC1">
        <w:t>новыми</w:t>
      </w:r>
      <w:r w:rsidR="00A53762" w:rsidRPr="00BC2FC1">
        <w:t xml:space="preserve"> </w:t>
      </w:r>
      <w:r w:rsidRPr="00BC2FC1">
        <w:t>сбережениями,</w:t>
      </w:r>
      <w:r w:rsidR="00A53762" w:rsidRPr="00BC2FC1">
        <w:t xml:space="preserve"> </w:t>
      </w:r>
      <w:r w:rsidRPr="00BC2FC1">
        <w:t>а</w:t>
      </w:r>
      <w:r w:rsidR="00A53762" w:rsidRPr="00BC2FC1">
        <w:t xml:space="preserve"> </w:t>
      </w:r>
      <w:r w:rsidRPr="00BC2FC1">
        <w:t>также</w:t>
      </w:r>
      <w:r w:rsidR="00A53762" w:rsidRPr="00BC2FC1">
        <w:t xml:space="preserve"> </w:t>
      </w:r>
      <w:r w:rsidRPr="00BC2FC1">
        <w:t>средствами</w:t>
      </w:r>
      <w:r w:rsidR="00A53762" w:rsidRPr="00BC2FC1">
        <w:t xml:space="preserve"> </w:t>
      </w:r>
      <w:r w:rsidRPr="00BC2FC1">
        <w:t>из</w:t>
      </w:r>
      <w:r w:rsidR="00A53762" w:rsidRPr="00BC2FC1">
        <w:t xml:space="preserve"> </w:t>
      </w:r>
      <w:r w:rsidRPr="00BC2FC1">
        <w:t>системы</w:t>
      </w:r>
      <w:r w:rsidR="00A53762" w:rsidRPr="00BC2FC1">
        <w:t xml:space="preserve"> </w:t>
      </w:r>
      <w:r w:rsidRPr="00BC2FC1">
        <w:t>обязательного</w:t>
      </w:r>
      <w:r w:rsidR="00A53762" w:rsidRPr="00BC2FC1">
        <w:t xml:space="preserve"> </w:t>
      </w:r>
      <w:r w:rsidRPr="00BC2FC1">
        <w:t>пенсионного</w:t>
      </w:r>
      <w:r w:rsidR="00A53762" w:rsidRPr="00BC2FC1">
        <w:t xml:space="preserve"> </w:t>
      </w:r>
      <w:r w:rsidRPr="00BC2FC1">
        <w:t>страхования</w:t>
      </w:r>
      <w:r w:rsidR="00A53762" w:rsidRPr="00BC2FC1">
        <w:t xml:space="preserve"> </w:t>
      </w:r>
      <w:r w:rsidRPr="00BC2FC1">
        <w:t>(ОПС),</w:t>
      </w:r>
      <w:r w:rsidR="00A53762" w:rsidRPr="00BC2FC1">
        <w:t xml:space="preserve"> </w:t>
      </w:r>
      <w:r w:rsidRPr="00BC2FC1">
        <w:t>которые</w:t>
      </w:r>
      <w:r w:rsidR="00A53762" w:rsidRPr="00BC2FC1">
        <w:t xml:space="preserve"> </w:t>
      </w:r>
      <w:r w:rsidRPr="00BC2FC1">
        <w:t>можно</w:t>
      </w:r>
      <w:r w:rsidR="00A53762" w:rsidRPr="00BC2FC1">
        <w:t xml:space="preserve"> </w:t>
      </w:r>
      <w:r w:rsidRPr="00BC2FC1">
        <w:t>перевести</w:t>
      </w:r>
      <w:r w:rsidR="00A53762" w:rsidRPr="00BC2FC1">
        <w:t xml:space="preserve"> </w:t>
      </w:r>
      <w:r w:rsidRPr="00BC2FC1">
        <w:t>в</w:t>
      </w:r>
      <w:r w:rsidR="00A53762" w:rsidRPr="00BC2FC1">
        <w:t xml:space="preserve"> </w:t>
      </w:r>
      <w:r w:rsidRPr="00BC2FC1">
        <w:t>ПДС.</w:t>
      </w:r>
      <w:bookmarkEnd w:id="48"/>
    </w:p>
    <w:p w14:paraId="6A4BE091" w14:textId="77777777" w:rsidR="008C686C" w:rsidRPr="00BC2FC1" w:rsidRDefault="005410B2" w:rsidP="008C686C">
      <w:r w:rsidRPr="00BC2FC1">
        <w:t>НАСТРОИТЬСЯ</w:t>
      </w:r>
      <w:r w:rsidR="00A53762" w:rsidRPr="00BC2FC1">
        <w:t xml:space="preserve"> </w:t>
      </w:r>
      <w:r w:rsidRPr="00BC2FC1">
        <w:t>НА</w:t>
      </w:r>
      <w:r w:rsidR="00A53762" w:rsidRPr="00BC2FC1">
        <w:t xml:space="preserve"> </w:t>
      </w:r>
      <w:r w:rsidRPr="00BC2FC1">
        <w:t>СБЕРЕЖЕНИЯ</w:t>
      </w:r>
    </w:p>
    <w:p w14:paraId="7BF3194D" w14:textId="77777777" w:rsidR="008C686C" w:rsidRPr="00BC2FC1" w:rsidRDefault="008C686C" w:rsidP="008C686C">
      <w:r w:rsidRPr="00BC2FC1">
        <w:t>С</w:t>
      </w:r>
      <w:r w:rsidR="00A53762" w:rsidRPr="00BC2FC1">
        <w:t xml:space="preserve"> </w:t>
      </w:r>
      <w:r w:rsidRPr="00BC2FC1">
        <w:t>1</w:t>
      </w:r>
      <w:r w:rsidR="00A53762" w:rsidRPr="00BC2FC1">
        <w:t xml:space="preserve"> </w:t>
      </w:r>
      <w:r w:rsidRPr="00BC2FC1">
        <w:t>января</w:t>
      </w:r>
      <w:r w:rsidR="00A53762" w:rsidRPr="00BC2FC1">
        <w:t xml:space="preserve"> </w:t>
      </w:r>
      <w:r w:rsidRPr="00BC2FC1">
        <w:t>2024</w:t>
      </w:r>
      <w:r w:rsidR="00A53762" w:rsidRPr="00BC2FC1">
        <w:t xml:space="preserve"> </w:t>
      </w:r>
      <w:r w:rsidRPr="00BC2FC1">
        <w:t>года</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заработала</w:t>
      </w:r>
      <w:r w:rsidR="00A53762" w:rsidRPr="00BC2FC1">
        <w:t xml:space="preserve"> </w:t>
      </w:r>
      <w:r w:rsidRPr="00BC2FC1">
        <w:t>новая</w:t>
      </w:r>
      <w:r w:rsidR="00A53762" w:rsidRPr="00BC2FC1">
        <w:t xml:space="preserve"> </w:t>
      </w:r>
      <w:r w:rsidRPr="00BC2FC1">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граждан</w:t>
      </w:r>
      <w:r w:rsidR="00A53762" w:rsidRPr="00BC2FC1">
        <w:t xml:space="preserve"> </w:t>
      </w:r>
      <w:r w:rsidRPr="00BC2FC1">
        <w:t>-</w:t>
      </w:r>
      <w:r w:rsidR="00A53762" w:rsidRPr="00BC2FC1">
        <w:t xml:space="preserve"> </w:t>
      </w:r>
      <w:r w:rsidRPr="00BC2FC1">
        <w:t>она</w:t>
      </w:r>
      <w:r w:rsidR="00A53762" w:rsidRPr="00BC2FC1">
        <w:t xml:space="preserve"> </w:t>
      </w:r>
      <w:r w:rsidRPr="00BC2FC1">
        <w:t>позволяет</w:t>
      </w:r>
      <w:r w:rsidR="00A53762" w:rsidRPr="00BC2FC1">
        <w:t xml:space="preserve"> </w:t>
      </w:r>
      <w:r w:rsidRPr="00BC2FC1">
        <w:t>накопить</w:t>
      </w:r>
      <w:r w:rsidR="00A53762" w:rsidRPr="00BC2FC1">
        <w:t xml:space="preserve"> </w:t>
      </w:r>
      <w:r w:rsidRPr="00BC2FC1">
        <w:t>на</w:t>
      </w:r>
      <w:r w:rsidR="00A53762" w:rsidRPr="00BC2FC1">
        <w:t xml:space="preserve"> </w:t>
      </w:r>
      <w:r w:rsidRPr="00BC2FC1">
        <w:t>любую</w:t>
      </w:r>
      <w:r w:rsidR="00A53762" w:rsidRPr="00BC2FC1">
        <w:t xml:space="preserve"> </w:t>
      </w:r>
      <w:r w:rsidRPr="00BC2FC1">
        <w:t>цель,</w:t>
      </w:r>
      <w:r w:rsidR="00A53762" w:rsidRPr="00BC2FC1">
        <w:t xml:space="preserve"> </w:t>
      </w:r>
      <w:r w:rsidRPr="00BC2FC1">
        <w:t>обеспечить</w:t>
      </w:r>
      <w:r w:rsidR="00A53762" w:rsidRPr="00BC2FC1">
        <w:t xml:space="preserve"> </w:t>
      </w:r>
      <w:r w:rsidRPr="00BC2FC1">
        <w:t>дополнительный</w:t>
      </w:r>
      <w:r w:rsidR="00A53762" w:rsidRPr="00BC2FC1">
        <w:t xml:space="preserve"> </w:t>
      </w:r>
      <w:r w:rsidRPr="00BC2FC1">
        <w:t>доход</w:t>
      </w:r>
      <w:r w:rsidR="00A53762" w:rsidRPr="00BC2FC1">
        <w:t xml:space="preserve"> </w:t>
      </w:r>
      <w:r w:rsidRPr="00BC2FC1">
        <w:t>в</w:t>
      </w:r>
      <w:r w:rsidR="00A53762" w:rsidRPr="00BC2FC1">
        <w:t xml:space="preserve"> </w:t>
      </w:r>
      <w:r w:rsidRPr="00BC2FC1">
        <w:t>будущем</w:t>
      </w:r>
      <w:r w:rsidR="00A53762" w:rsidRPr="00BC2FC1">
        <w:t xml:space="preserve"> </w:t>
      </w:r>
      <w:r w:rsidRPr="00BC2FC1">
        <w:t>или</w:t>
      </w:r>
      <w:r w:rsidR="00A53762" w:rsidRPr="00BC2FC1">
        <w:t xml:space="preserve"> </w:t>
      </w:r>
      <w:r w:rsidRPr="00BC2FC1">
        <w:t>создать</w:t>
      </w:r>
      <w:r w:rsidR="00A53762" w:rsidRPr="00BC2FC1">
        <w:t xml:space="preserve"> </w:t>
      </w:r>
      <w:r w:rsidRPr="00BC2FC1">
        <w:t>для</w:t>
      </w:r>
      <w:r w:rsidR="00A53762" w:rsidRPr="00BC2FC1">
        <w:t xml:space="preserve"> </w:t>
      </w:r>
      <w:r w:rsidRPr="00BC2FC1">
        <w:t>себя</w:t>
      </w:r>
      <w:r w:rsidR="00A53762" w:rsidRPr="00BC2FC1">
        <w:t xml:space="preserve"> </w:t>
      </w:r>
      <w:r w:rsidRPr="00BC2FC1">
        <w:t>финансовую</w:t>
      </w:r>
      <w:r w:rsidR="00A53762" w:rsidRPr="00BC2FC1">
        <w:t xml:space="preserve"> «</w:t>
      </w:r>
      <w:r w:rsidRPr="00BC2FC1">
        <w:t>подушку</w:t>
      </w:r>
      <w:r w:rsidR="00A53762" w:rsidRPr="00BC2FC1">
        <w:t xml:space="preserve"> </w:t>
      </w:r>
      <w:r w:rsidRPr="00BC2FC1">
        <w:t>безопасности</w:t>
      </w:r>
      <w:r w:rsidR="00A53762" w:rsidRPr="00BC2FC1">
        <w:t>»</w:t>
      </w:r>
      <w:r w:rsidRPr="00BC2FC1">
        <w:t>.</w:t>
      </w:r>
      <w:r w:rsidR="00A53762" w:rsidRPr="00BC2FC1">
        <w:t xml:space="preserve"> </w:t>
      </w:r>
      <w:r w:rsidRPr="00BC2FC1">
        <w:t>Программой</w:t>
      </w:r>
      <w:r w:rsidR="00A53762" w:rsidRPr="00BC2FC1">
        <w:t xml:space="preserve"> </w:t>
      </w:r>
      <w:r w:rsidRPr="00BC2FC1">
        <w:t>могут</w:t>
      </w:r>
      <w:r w:rsidR="00A53762" w:rsidRPr="00BC2FC1">
        <w:t xml:space="preserve"> </w:t>
      </w:r>
      <w:r w:rsidRPr="00BC2FC1">
        <w:t>воспользоваться</w:t>
      </w:r>
      <w:r w:rsidR="00A53762" w:rsidRPr="00BC2FC1">
        <w:t xml:space="preserve"> </w:t>
      </w:r>
      <w:r w:rsidRPr="00BC2FC1">
        <w:t>все</w:t>
      </w:r>
      <w:r w:rsidR="00A53762" w:rsidRPr="00BC2FC1">
        <w:t xml:space="preserve"> </w:t>
      </w:r>
      <w:r w:rsidRPr="00BC2FC1">
        <w:t>совершеннолетние</w:t>
      </w:r>
      <w:r w:rsidR="00A53762" w:rsidRPr="00BC2FC1">
        <w:t xml:space="preserve"> </w:t>
      </w:r>
      <w:r w:rsidRPr="00BC2FC1">
        <w:t>граждане.</w:t>
      </w:r>
    </w:p>
    <w:p w14:paraId="381E9E20" w14:textId="77777777" w:rsidR="008C686C" w:rsidRPr="00BC2FC1" w:rsidRDefault="008C686C" w:rsidP="008C686C">
      <w:r w:rsidRPr="00BC2FC1">
        <w:t>Формируются</w:t>
      </w:r>
      <w:r w:rsidR="00A53762" w:rsidRPr="00BC2FC1">
        <w:t xml:space="preserve"> </w:t>
      </w:r>
      <w:r w:rsidRPr="00BC2FC1">
        <w:t>такие</w:t>
      </w:r>
      <w:r w:rsidR="00A53762" w:rsidRPr="00BC2FC1">
        <w:t xml:space="preserve"> </w:t>
      </w:r>
      <w:r w:rsidRPr="00BC2FC1">
        <w:t>сбережения</w:t>
      </w:r>
      <w:r w:rsidR="00A53762" w:rsidRPr="00BC2FC1">
        <w:t xml:space="preserve"> </w:t>
      </w:r>
      <w:r w:rsidRPr="00BC2FC1">
        <w:t>за</w:t>
      </w:r>
      <w:r w:rsidR="00A53762" w:rsidRPr="00BC2FC1">
        <w:t xml:space="preserve"> </w:t>
      </w:r>
      <w:r w:rsidRPr="00BC2FC1">
        <w:t>счет</w:t>
      </w:r>
      <w:r w:rsidR="00A53762" w:rsidRPr="00BC2FC1">
        <w:t xml:space="preserve"> </w:t>
      </w:r>
      <w:r w:rsidRPr="00BC2FC1">
        <w:t>собственных</w:t>
      </w:r>
      <w:r w:rsidR="00A53762" w:rsidRPr="00BC2FC1">
        <w:t xml:space="preserve"> </w:t>
      </w:r>
      <w:r w:rsidRPr="00BC2FC1">
        <w:t>взносов,</w:t>
      </w:r>
      <w:r w:rsidR="00A53762" w:rsidRPr="00BC2FC1">
        <w:t xml:space="preserve"> </w:t>
      </w:r>
      <w:r w:rsidRPr="00BC2FC1">
        <w:t>средств</w:t>
      </w:r>
      <w:r w:rsidR="00A53762" w:rsidRPr="00BC2FC1">
        <w:t xml:space="preserve"> </w:t>
      </w:r>
      <w:r w:rsidRPr="00BC2FC1">
        <w:t>ранее</w:t>
      </w:r>
      <w:r w:rsidR="00A53762" w:rsidRPr="00BC2FC1">
        <w:t xml:space="preserve"> </w:t>
      </w:r>
      <w:r w:rsidRPr="00BC2FC1">
        <w:t>сформированных</w:t>
      </w:r>
      <w:r w:rsidR="00A53762" w:rsidRPr="00BC2FC1">
        <w:t xml:space="preserve"> </w:t>
      </w:r>
      <w:r w:rsidRPr="00BC2FC1">
        <w:t>пенсионных</w:t>
      </w:r>
      <w:r w:rsidR="00A53762" w:rsidRPr="00BC2FC1">
        <w:t xml:space="preserve"> </w:t>
      </w:r>
      <w:r w:rsidRPr="00BC2FC1">
        <w:t>накоплений,</w:t>
      </w:r>
      <w:r w:rsidR="00A53762" w:rsidRPr="00BC2FC1">
        <w:t xml:space="preserve"> </w:t>
      </w:r>
      <w:r w:rsidRPr="00BC2FC1">
        <w:t>а</w:t>
      </w:r>
      <w:r w:rsidR="00A53762" w:rsidRPr="00BC2FC1">
        <w:t xml:space="preserve"> </w:t>
      </w:r>
      <w:r w:rsidRPr="00BC2FC1">
        <w:t>также</w:t>
      </w:r>
      <w:r w:rsidR="00A53762" w:rsidRPr="00BC2FC1">
        <w:t xml:space="preserve"> </w:t>
      </w:r>
      <w:r w:rsidRPr="00BC2FC1">
        <w:t>господдержки</w:t>
      </w:r>
      <w:r w:rsidR="00A53762" w:rsidRPr="00BC2FC1">
        <w:t xml:space="preserve"> </w:t>
      </w:r>
      <w:r w:rsidRPr="00BC2FC1">
        <w:t>в</w:t>
      </w:r>
      <w:r w:rsidR="00A53762" w:rsidRPr="00BC2FC1">
        <w:t xml:space="preserve"> </w:t>
      </w:r>
      <w:r w:rsidRPr="00BC2FC1">
        <w:t>виде</w:t>
      </w:r>
      <w:r w:rsidR="00A53762" w:rsidRPr="00BC2FC1">
        <w:t xml:space="preserve"> </w:t>
      </w:r>
      <w:r w:rsidRPr="00BC2FC1">
        <w:t>софинансирования</w:t>
      </w:r>
      <w:r w:rsidR="00A53762" w:rsidRPr="00BC2FC1">
        <w:t xml:space="preserve"> </w:t>
      </w:r>
      <w:r w:rsidRPr="00BC2FC1">
        <w:t>(она</w:t>
      </w:r>
      <w:r w:rsidR="00A53762" w:rsidRPr="00BC2FC1">
        <w:t xml:space="preserve"> </w:t>
      </w:r>
      <w:r w:rsidRPr="00BC2FC1">
        <w:t>может</w:t>
      </w:r>
      <w:r w:rsidR="00A53762" w:rsidRPr="00BC2FC1">
        <w:t xml:space="preserve"> </w:t>
      </w:r>
      <w:r w:rsidRPr="00BC2FC1">
        <w:t>достигать</w:t>
      </w:r>
      <w:r w:rsidR="00A53762" w:rsidRPr="00BC2FC1">
        <w:t xml:space="preserve"> </w:t>
      </w:r>
      <w:r w:rsidRPr="00BC2FC1">
        <w:t>до</w:t>
      </w:r>
      <w:r w:rsidR="00A53762" w:rsidRPr="00BC2FC1">
        <w:t xml:space="preserve"> </w:t>
      </w:r>
      <w:r w:rsidRPr="00BC2FC1">
        <w:t>36</w:t>
      </w:r>
      <w:r w:rsidR="00A53762" w:rsidRPr="00BC2FC1">
        <w:t xml:space="preserve"> </w:t>
      </w:r>
      <w:r w:rsidRPr="00BC2FC1">
        <w:t>тыс.</w:t>
      </w:r>
      <w:r w:rsidR="00A53762" w:rsidRPr="00BC2FC1">
        <w:t xml:space="preserve"> </w:t>
      </w:r>
      <w:r w:rsidRPr="00BC2FC1">
        <w:t>в</w:t>
      </w:r>
      <w:r w:rsidR="00A53762" w:rsidRPr="00BC2FC1">
        <w:t xml:space="preserve"> </w:t>
      </w:r>
      <w:r w:rsidRPr="00BC2FC1">
        <w:t>год</w:t>
      </w:r>
      <w:r w:rsidR="00A53762" w:rsidRPr="00BC2FC1">
        <w:t xml:space="preserve"> </w:t>
      </w:r>
      <w:r w:rsidRPr="00BC2FC1">
        <w:t>и</w:t>
      </w:r>
      <w:r w:rsidR="00A53762" w:rsidRPr="00BC2FC1">
        <w:t xml:space="preserve"> </w:t>
      </w:r>
      <w:r w:rsidRPr="00BC2FC1">
        <w:t>предусмотрена</w:t>
      </w:r>
      <w:r w:rsidR="00A53762" w:rsidRPr="00BC2FC1">
        <w:t xml:space="preserve"> </w:t>
      </w:r>
      <w:r w:rsidRPr="00BC2FC1">
        <w:t>на</w:t>
      </w:r>
      <w:r w:rsidR="00A53762" w:rsidRPr="00BC2FC1">
        <w:t xml:space="preserve"> </w:t>
      </w:r>
      <w:r w:rsidRPr="00BC2FC1">
        <w:t>три</w:t>
      </w:r>
      <w:r w:rsidR="00A53762" w:rsidRPr="00BC2FC1">
        <w:t xml:space="preserve"> </w:t>
      </w:r>
      <w:r w:rsidRPr="00BC2FC1">
        <w:t>года).</w:t>
      </w:r>
      <w:r w:rsidR="00A53762" w:rsidRPr="00BC2FC1">
        <w:t xml:space="preserve"> </w:t>
      </w:r>
      <w:r w:rsidRPr="00BC2FC1">
        <w:t>НПФ</w:t>
      </w:r>
      <w:r w:rsidR="00A53762" w:rsidRPr="00BC2FC1">
        <w:t xml:space="preserve"> </w:t>
      </w:r>
      <w:r w:rsidRPr="00BC2FC1">
        <w:t>организует</w:t>
      </w:r>
      <w:r w:rsidR="00A53762" w:rsidRPr="00BC2FC1">
        <w:t xml:space="preserve"> </w:t>
      </w:r>
      <w:r w:rsidRPr="00BC2FC1">
        <w:t>инвестирование</w:t>
      </w:r>
      <w:r w:rsidR="00A53762" w:rsidRPr="00BC2FC1">
        <w:t xml:space="preserve"> </w:t>
      </w:r>
      <w:r w:rsidRPr="00BC2FC1">
        <w:t>этих</w:t>
      </w:r>
      <w:r w:rsidR="00A53762" w:rsidRPr="00BC2FC1">
        <w:t xml:space="preserve"> </w:t>
      </w:r>
      <w:r w:rsidRPr="00BC2FC1">
        <w:t>средств</w:t>
      </w:r>
      <w:r w:rsidR="00A53762" w:rsidRPr="00BC2FC1">
        <w:t xml:space="preserve"> </w:t>
      </w:r>
      <w:r w:rsidRPr="00BC2FC1">
        <w:t>и</w:t>
      </w:r>
      <w:r w:rsidR="00A53762" w:rsidRPr="00BC2FC1">
        <w:t xml:space="preserve"> </w:t>
      </w:r>
      <w:r w:rsidRPr="00BC2FC1">
        <w:t>начисляет</w:t>
      </w:r>
      <w:r w:rsidR="00A53762" w:rsidRPr="00BC2FC1">
        <w:t xml:space="preserve"> </w:t>
      </w:r>
      <w:r w:rsidRPr="00BC2FC1">
        <w:t>инвестиционный</w:t>
      </w:r>
      <w:r w:rsidR="00A53762" w:rsidRPr="00BC2FC1">
        <w:t xml:space="preserve"> </w:t>
      </w:r>
      <w:r w:rsidRPr="00BC2FC1">
        <w:t>доход.</w:t>
      </w:r>
      <w:r w:rsidR="00A53762" w:rsidRPr="00BC2FC1">
        <w:t xml:space="preserve"> </w:t>
      </w:r>
      <w:r w:rsidRPr="00BC2FC1">
        <w:t>Для</w:t>
      </w:r>
      <w:r w:rsidR="00A53762" w:rsidRPr="00BC2FC1">
        <w:t xml:space="preserve"> </w:t>
      </w:r>
      <w:r w:rsidRPr="00BC2FC1">
        <w:t>участников</w:t>
      </w:r>
      <w:r w:rsidR="00A53762" w:rsidRPr="00BC2FC1">
        <w:t xml:space="preserve"> </w:t>
      </w:r>
      <w:r w:rsidRPr="00BC2FC1">
        <w:t>ПДС</w:t>
      </w:r>
      <w:r w:rsidR="00A53762" w:rsidRPr="00BC2FC1">
        <w:t xml:space="preserve"> </w:t>
      </w:r>
      <w:r w:rsidRPr="00BC2FC1">
        <w:t>также</w:t>
      </w:r>
      <w:r w:rsidR="00A53762" w:rsidRPr="00BC2FC1">
        <w:t xml:space="preserve"> </w:t>
      </w:r>
      <w:r w:rsidRPr="00BC2FC1">
        <w:t>доступен</w:t>
      </w:r>
      <w:r w:rsidR="00A53762" w:rsidRPr="00BC2FC1">
        <w:t xml:space="preserve"> </w:t>
      </w:r>
      <w:r w:rsidRPr="00BC2FC1">
        <w:t>налоговый</w:t>
      </w:r>
      <w:r w:rsidR="00A53762" w:rsidRPr="00BC2FC1">
        <w:t xml:space="preserve"> </w:t>
      </w:r>
      <w:r w:rsidRPr="00BC2FC1">
        <w:t>вычет</w:t>
      </w:r>
      <w:r w:rsidR="00A53762" w:rsidRPr="00BC2FC1">
        <w:t xml:space="preserve"> </w:t>
      </w:r>
      <w:r w:rsidRPr="00BC2FC1">
        <w:t>на</w:t>
      </w:r>
      <w:r w:rsidR="00A53762" w:rsidRPr="00BC2FC1">
        <w:t xml:space="preserve"> </w:t>
      </w:r>
      <w:r w:rsidRPr="00BC2FC1">
        <w:t>взносы</w:t>
      </w:r>
      <w:r w:rsidR="00A53762" w:rsidRPr="00BC2FC1">
        <w:t xml:space="preserve"> </w:t>
      </w:r>
      <w:r w:rsidRPr="00BC2FC1">
        <w:t>в</w:t>
      </w:r>
      <w:r w:rsidR="00A53762" w:rsidRPr="00BC2FC1">
        <w:t xml:space="preserve"> </w:t>
      </w:r>
      <w:r w:rsidRPr="00BC2FC1">
        <w:t>программу</w:t>
      </w:r>
      <w:r w:rsidR="00A53762" w:rsidRPr="00BC2FC1">
        <w:t xml:space="preserve"> </w:t>
      </w:r>
      <w:r w:rsidRPr="00BC2FC1">
        <w:t>на</w:t>
      </w:r>
      <w:r w:rsidR="00A53762" w:rsidRPr="00BC2FC1">
        <w:t xml:space="preserve"> </w:t>
      </w:r>
      <w:r w:rsidRPr="00BC2FC1">
        <w:t>сумму</w:t>
      </w:r>
      <w:r w:rsidR="00A53762" w:rsidRPr="00BC2FC1">
        <w:t xml:space="preserve"> </w:t>
      </w:r>
      <w:r w:rsidRPr="00BC2FC1">
        <w:t>до</w:t>
      </w:r>
      <w:r w:rsidR="00A53762" w:rsidRPr="00BC2FC1">
        <w:t xml:space="preserve"> </w:t>
      </w:r>
      <w:r w:rsidRPr="00BC2FC1">
        <w:t>400</w:t>
      </w:r>
      <w:r w:rsidR="00A53762" w:rsidRPr="00BC2FC1">
        <w:t xml:space="preserve"> </w:t>
      </w:r>
      <w:r w:rsidRPr="00BC2FC1">
        <w:t>тыс.</w:t>
      </w:r>
      <w:r w:rsidR="00A53762" w:rsidRPr="00BC2FC1">
        <w:t xml:space="preserve"> </w:t>
      </w:r>
      <w:r w:rsidRPr="00BC2FC1">
        <w:t>руб.</w:t>
      </w:r>
      <w:r w:rsidR="00A53762" w:rsidRPr="00BC2FC1">
        <w:t xml:space="preserve"> </w:t>
      </w:r>
      <w:r w:rsidRPr="00BC2FC1">
        <w:t>в</w:t>
      </w:r>
      <w:r w:rsidR="00A53762" w:rsidRPr="00BC2FC1">
        <w:t xml:space="preserve"> </w:t>
      </w:r>
      <w:r w:rsidRPr="00BC2FC1">
        <w:t>год.</w:t>
      </w:r>
      <w:r w:rsidR="00A53762" w:rsidRPr="00BC2FC1">
        <w:t xml:space="preserve"> </w:t>
      </w:r>
      <w:r w:rsidRPr="00BC2FC1">
        <w:t>Так</w:t>
      </w:r>
      <w:r w:rsidR="00A53762" w:rsidRPr="00BC2FC1">
        <w:t xml:space="preserve"> </w:t>
      </w:r>
      <w:r w:rsidRPr="00BC2FC1">
        <w:t>у</w:t>
      </w:r>
      <w:r w:rsidR="00A53762" w:rsidRPr="00BC2FC1">
        <w:t xml:space="preserve"> </w:t>
      </w:r>
      <w:r w:rsidRPr="00BC2FC1">
        <w:t>человека,</w:t>
      </w:r>
      <w:r w:rsidR="00A53762" w:rsidRPr="00BC2FC1">
        <w:t xml:space="preserve"> </w:t>
      </w:r>
      <w:r w:rsidRPr="00BC2FC1">
        <w:t>формирующего</w:t>
      </w:r>
      <w:r w:rsidR="00A53762" w:rsidRPr="00BC2FC1">
        <w:t xml:space="preserve"> </w:t>
      </w:r>
      <w:r w:rsidRPr="00BC2FC1">
        <w:t>сбережения,</w:t>
      </w:r>
      <w:r w:rsidR="00A53762" w:rsidRPr="00BC2FC1">
        <w:t xml:space="preserve"> </w:t>
      </w:r>
      <w:r w:rsidRPr="00BC2FC1">
        <w:t>будет</w:t>
      </w:r>
      <w:r w:rsidR="00A53762" w:rsidRPr="00BC2FC1">
        <w:t xml:space="preserve"> </w:t>
      </w:r>
      <w:r w:rsidRPr="00BC2FC1">
        <w:t>возможность</w:t>
      </w:r>
      <w:r w:rsidR="00A53762" w:rsidRPr="00BC2FC1">
        <w:t xml:space="preserve"> </w:t>
      </w:r>
      <w:r w:rsidRPr="00BC2FC1">
        <w:lastRenderedPageBreak/>
        <w:t>вернуть</w:t>
      </w:r>
      <w:r w:rsidR="00A53762" w:rsidRPr="00BC2FC1">
        <w:t xml:space="preserve"> </w:t>
      </w:r>
      <w:r w:rsidRPr="00BC2FC1">
        <w:t>НДФЛ</w:t>
      </w:r>
      <w:r w:rsidR="00A53762" w:rsidRPr="00BC2FC1">
        <w:t xml:space="preserve"> </w:t>
      </w:r>
      <w:r w:rsidRPr="00BC2FC1">
        <w:t>на</w:t>
      </w:r>
      <w:r w:rsidR="00A53762" w:rsidRPr="00BC2FC1">
        <w:t xml:space="preserve"> </w:t>
      </w:r>
      <w:r w:rsidRPr="00BC2FC1">
        <w:t>сумму</w:t>
      </w:r>
      <w:r w:rsidR="00A53762" w:rsidRPr="00BC2FC1">
        <w:t xml:space="preserve"> </w:t>
      </w:r>
      <w:r w:rsidRPr="00BC2FC1">
        <w:t>до</w:t>
      </w:r>
      <w:r w:rsidR="00A53762" w:rsidRPr="00BC2FC1">
        <w:t xml:space="preserve"> </w:t>
      </w:r>
      <w:r w:rsidRPr="00BC2FC1">
        <w:t>52</w:t>
      </w:r>
      <w:r w:rsidR="00A53762" w:rsidRPr="00BC2FC1">
        <w:t xml:space="preserve"> </w:t>
      </w:r>
      <w:r w:rsidRPr="00BC2FC1">
        <w:t>тыс.</w:t>
      </w:r>
      <w:r w:rsidR="00A53762" w:rsidRPr="00BC2FC1">
        <w:t xml:space="preserve"> </w:t>
      </w:r>
      <w:r w:rsidRPr="00BC2FC1">
        <w:t>руб.</w:t>
      </w:r>
      <w:r w:rsidR="00A53762" w:rsidRPr="00BC2FC1">
        <w:t xml:space="preserve"> </w:t>
      </w:r>
      <w:r w:rsidRPr="00BC2FC1">
        <w:t>или</w:t>
      </w:r>
      <w:r w:rsidR="00A53762" w:rsidRPr="00BC2FC1">
        <w:t xml:space="preserve"> </w:t>
      </w:r>
      <w:r w:rsidRPr="00BC2FC1">
        <w:t>до</w:t>
      </w:r>
      <w:r w:rsidR="00A53762" w:rsidRPr="00BC2FC1">
        <w:t xml:space="preserve"> </w:t>
      </w:r>
      <w:r w:rsidRPr="00BC2FC1">
        <w:t>60</w:t>
      </w:r>
      <w:r w:rsidR="00A53762" w:rsidRPr="00BC2FC1">
        <w:t xml:space="preserve"> </w:t>
      </w:r>
      <w:r w:rsidRPr="00BC2FC1">
        <w:t>тыс.</w:t>
      </w:r>
      <w:r w:rsidR="00A53762" w:rsidRPr="00BC2FC1">
        <w:t xml:space="preserve"> </w:t>
      </w:r>
      <w:r w:rsidRPr="00BC2FC1">
        <w:t>руб.</w:t>
      </w:r>
      <w:r w:rsidR="00A53762" w:rsidRPr="00BC2FC1">
        <w:t xml:space="preserve"> </w:t>
      </w:r>
      <w:r w:rsidRPr="00BC2FC1">
        <w:t>за</w:t>
      </w:r>
      <w:r w:rsidR="00A53762" w:rsidRPr="00BC2FC1">
        <w:t xml:space="preserve"> </w:t>
      </w:r>
      <w:r w:rsidRPr="00BC2FC1">
        <w:t>каждый</w:t>
      </w:r>
      <w:r w:rsidR="00A53762" w:rsidRPr="00BC2FC1">
        <w:t xml:space="preserve"> </w:t>
      </w:r>
      <w:r w:rsidRPr="00BC2FC1">
        <w:t>календарный</w:t>
      </w:r>
      <w:r w:rsidR="00A53762" w:rsidRPr="00BC2FC1">
        <w:t xml:space="preserve"> </w:t>
      </w:r>
      <w:r w:rsidRPr="00BC2FC1">
        <w:t>год</w:t>
      </w:r>
      <w:r w:rsidR="00A53762" w:rsidRPr="00BC2FC1">
        <w:t xml:space="preserve"> </w:t>
      </w:r>
      <w:r w:rsidRPr="00BC2FC1">
        <w:t>-</w:t>
      </w:r>
      <w:r w:rsidR="00A53762" w:rsidRPr="00BC2FC1">
        <w:t xml:space="preserve"> </w:t>
      </w:r>
      <w:r w:rsidRPr="00BC2FC1">
        <w:t>в</w:t>
      </w:r>
      <w:r w:rsidR="00A53762" w:rsidRPr="00BC2FC1">
        <w:t xml:space="preserve"> </w:t>
      </w:r>
      <w:r w:rsidRPr="00BC2FC1">
        <w:t>зависимости</w:t>
      </w:r>
      <w:r w:rsidR="00A53762" w:rsidRPr="00BC2FC1">
        <w:t xml:space="preserve"> </w:t>
      </w:r>
      <w:r w:rsidRPr="00BC2FC1">
        <w:t>от</w:t>
      </w:r>
      <w:r w:rsidR="00A53762" w:rsidRPr="00BC2FC1">
        <w:t xml:space="preserve"> </w:t>
      </w:r>
      <w:r w:rsidRPr="00BC2FC1">
        <w:t>ставки,</w:t>
      </w:r>
      <w:r w:rsidR="00A53762" w:rsidRPr="00BC2FC1">
        <w:t xml:space="preserve"> </w:t>
      </w:r>
      <w:r w:rsidRPr="00BC2FC1">
        <w:t>которая</w:t>
      </w:r>
      <w:r w:rsidR="00A53762" w:rsidRPr="00BC2FC1">
        <w:t xml:space="preserve"> </w:t>
      </w:r>
      <w:r w:rsidRPr="00BC2FC1">
        <w:t>применяется</w:t>
      </w:r>
      <w:r w:rsidR="00A53762" w:rsidRPr="00BC2FC1">
        <w:t xml:space="preserve"> </w:t>
      </w:r>
      <w:r w:rsidRPr="00BC2FC1">
        <w:t>к</w:t>
      </w:r>
      <w:r w:rsidR="00A53762" w:rsidRPr="00BC2FC1">
        <w:t xml:space="preserve"> </w:t>
      </w:r>
      <w:r w:rsidRPr="00BC2FC1">
        <w:t>его</w:t>
      </w:r>
      <w:r w:rsidR="00A53762" w:rsidRPr="00BC2FC1">
        <w:t xml:space="preserve"> </w:t>
      </w:r>
      <w:r w:rsidRPr="00BC2FC1">
        <w:t>доходу.</w:t>
      </w:r>
    </w:p>
    <w:p w14:paraId="09A514E9" w14:textId="77777777" w:rsidR="008C686C" w:rsidRPr="00BC2FC1" w:rsidRDefault="008C686C" w:rsidP="008C686C">
      <w:r w:rsidRPr="00BC2FC1">
        <w:t>Сбережения</w:t>
      </w:r>
      <w:r w:rsidR="00A53762" w:rsidRPr="00BC2FC1">
        <w:t xml:space="preserve"> </w:t>
      </w:r>
      <w:r w:rsidRPr="00BC2FC1">
        <w:t>по</w:t>
      </w:r>
      <w:r w:rsidR="00A53762" w:rsidRPr="00BC2FC1">
        <w:t xml:space="preserve"> </w:t>
      </w:r>
      <w:r w:rsidRPr="00BC2FC1">
        <w:t>ПДС</w:t>
      </w:r>
      <w:r w:rsidR="00A53762" w:rsidRPr="00BC2FC1">
        <w:t xml:space="preserve"> </w:t>
      </w:r>
      <w:r w:rsidRPr="00BC2FC1">
        <w:t>застрахованы</w:t>
      </w:r>
      <w:r w:rsidR="00A53762" w:rsidRPr="00BC2FC1">
        <w:t xml:space="preserve"> </w:t>
      </w:r>
      <w:r w:rsidRPr="00BC2FC1">
        <w:t>на</w:t>
      </w:r>
      <w:r w:rsidR="00A53762" w:rsidRPr="00BC2FC1">
        <w:t xml:space="preserve"> </w:t>
      </w:r>
      <w:r w:rsidRPr="00BC2FC1">
        <w:t>сумму</w:t>
      </w:r>
      <w:r w:rsidR="00A53762" w:rsidRPr="00BC2FC1">
        <w:t xml:space="preserve"> </w:t>
      </w:r>
      <w:r w:rsidRPr="00BC2FC1">
        <w:t>до</w:t>
      </w:r>
      <w:r w:rsidR="00A53762" w:rsidRPr="00BC2FC1">
        <w:t xml:space="preserve"> </w:t>
      </w:r>
      <w:r w:rsidRPr="00BC2FC1">
        <w:t>2,8</w:t>
      </w:r>
      <w:r w:rsidR="00A53762" w:rsidRPr="00BC2FC1">
        <w:t xml:space="preserve"> </w:t>
      </w:r>
      <w:r w:rsidRPr="00BC2FC1">
        <w:t>млн</w:t>
      </w:r>
      <w:r w:rsidR="00A53762" w:rsidRPr="00BC2FC1">
        <w:t xml:space="preserve"> </w:t>
      </w:r>
      <w:r w:rsidRPr="00BC2FC1">
        <w:t>руб.</w:t>
      </w:r>
      <w:r w:rsidR="00A53762" w:rsidRPr="00BC2FC1">
        <w:t xml:space="preserve"> </w:t>
      </w:r>
      <w:r w:rsidRPr="00BC2FC1">
        <w:t>Агентством</w:t>
      </w:r>
      <w:r w:rsidR="00A53762" w:rsidRPr="00BC2FC1">
        <w:t xml:space="preserve"> </w:t>
      </w:r>
      <w:r w:rsidRPr="00BC2FC1">
        <w:t>по</w:t>
      </w:r>
      <w:r w:rsidR="00A53762" w:rsidRPr="00BC2FC1">
        <w:t xml:space="preserve"> </w:t>
      </w:r>
      <w:r w:rsidRPr="00BC2FC1">
        <w:t>страхованию</w:t>
      </w:r>
      <w:r w:rsidR="00A53762" w:rsidRPr="00BC2FC1">
        <w:t xml:space="preserve"> </w:t>
      </w:r>
      <w:r w:rsidRPr="00BC2FC1">
        <w:t>вкладов</w:t>
      </w:r>
      <w:r w:rsidR="00A53762" w:rsidRPr="00BC2FC1">
        <w:t xml:space="preserve"> </w:t>
      </w:r>
      <w:r w:rsidRPr="00BC2FC1">
        <w:t>(АСВ).</w:t>
      </w:r>
      <w:r w:rsidR="00A53762" w:rsidRPr="00BC2FC1">
        <w:t xml:space="preserve"> </w:t>
      </w:r>
      <w:r w:rsidRPr="00BC2FC1">
        <w:t>Это</w:t>
      </w:r>
      <w:r w:rsidR="00A53762" w:rsidRPr="00BC2FC1">
        <w:t xml:space="preserve"> </w:t>
      </w:r>
      <w:r w:rsidRPr="00BC2FC1">
        <w:t>вдвое</w:t>
      </w:r>
      <w:r w:rsidR="00A53762" w:rsidRPr="00BC2FC1">
        <w:t xml:space="preserve"> </w:t>
      </w:r>
      <w:r w:rsidRPr="00BC2FC1">
        <w:t>больше</w:t>
      </w:r>
      <w:r w:rsidR="00A53762" w:rsidRPr="00BC2FC1">
        <w:t xml:space="preserve"> </w:t>
      </w:r>
      <w:r w:rsidRPr="00BC2FC1">
        <w:t>суммы</w:t>
      </w:r>
      <w:r w:rsidR="00A53762" w:rsidRPr="00BC2FC1">
        <w:t xml:space="preserve"> </w:t>
      </w:r>
      <w:r w:rsidRPr="00BC2FC1">
        <w:t>страхового</w:t>
      </w:r>
      <w:r w:rsidR="00A53762" w:rsidRPr="00BC2FC1">
        <w:t xml:space="preserve"> </w:t>
      </w:r>
      <w:r w:rsidRPr="00BC2FC1">
        <w:t>возмещения</w:t>
      </w:r>
      <w:r w:rsidR="00A53762" w:rsidRPr="00BC2FC1">
        <w:t xml:space="preserve"> </w:t>
      </w:r>
      <w:r w:rsidRPr="00BC2FC1">
        <w:t>по</w:t>
      </w:r>
      <w:r w:rsidR="00A53762" w:rsidRPr="00BC2FC1">
        <w:t xml:space="preserve"> </w:t>
      </w:r>
      <w:r w:rsidRPr="00BC2FC1">
        <w:t>банковским</w:t>
      </w:r>
      <w:r w:rsidR="00A53762" w:rsidRPr="00BC2FC1">
        <w:t xml:space="preserve"> </w:t>
      </w:r>
      <w:r w:rsidRPr="00BC2FC1">
        <w:t>вкладам</w:t>
      </w:r>
      <w:r w:rsidR="00A53762" w:rsidRPr="00BC2FC1">
        <w:t xml:space="preserve"> </w:t>
      </w:r>
      <w:r w:rsidRPr="00BC2FC1">
        <w:t>и</w:t>
      </w:r>
      <w:r w:rsidR="00A53762" w:rsidRPr="00BC2FC1">
        <w:t xml:space="preserve"> </w:t>
      </w:r>
      <w:r w:rsidRPr="00BC2FC1">
        <w:t>процентам</w:t>
      </w:r>
      <w:r w:rsidR="00A53762" w:rsidRPr="00BC2FC1">
        <w:t xml:space="preserve"> </w:t>
      </w:r>
      <w:r w:rsidRPr="00BC2FC1">
        <w:t>по</w:t>
      </w:r>
      <w:r w:rsidR="00A53762" w:rsidRPr="00BC2FC1">
        <w:t xml:space="preserve"> </w:t>
      </w:r>
      <w:r w:rsidRPr="00BC2FC1">
        <w:t>ним.</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дополнительная</w:t>
      </w:r>
      <w:r w:rsidR="00A53762" w:rsidRPr="00BC2FC1">
        <w:t xml:space="preserve"> </w:t>
      </w:r>
      <w:r w:rsidRPr="00BC2FC1">
        <w:t>защита</w:t>
      </w:r>
      <w:r w:rsidR="00A53762" w:rsidRPr="00BC2FC1">
        <w:t xml:space="preserve"> </w:t>
      </w:r>
      <w:r w:rsidRPr="00BC2FC1">
        <w:t>действует</w:t>
      </w:r>
      <w:r w:rsidR="00A53762" w:rsidRPr="00BC2FC1">
        <w:t xml:space="preserve"> </w:t>
      </w:r>
      <w:r w:rsidRPr="00BC2FC1">
        <w:t>для</w:t>
      </w:r>
      <w:r w:rsidR="00A53762" w:rsidRPr="00BC2FC1">
        <w:t xml:space="preserve"> </w:t>
      </w:r>
      <w:r w:rsidRPr="00BC2FC1">
        <w:t>переведенных</w:t>
      </w:r>
      <w:r w:rsidR="00A53762" w:rsidRPr="00BC2FC1">
        <w:t xml:space="preserve"> </w:t>
      </w:r>
      <w:r w:rsidRPr="00BC2FC1">
        <w:t>средств</w:t>
      </w:r>
      <w:r w:rsidR="00A53762" w:rsidRPr="00BC2FC1">
        <w:t xml:space="preserve"> </w:t>
      </w:r>
      <w:r w:rsidRPr="00BC2FC1">
        <w:t>пенсионных</w:t>
      </w:r>
      <w:r w:rsidR="00A53762" w:rsidRPr="00BC2FC1">
        <w:t xml:space="preserve"> </w:t>
      </w:r>
      <w:r w:rsidRPr="00BC2FC1">
        <w:t>накоплений</w:t>
      </w:r>
      <w:r w:rsidR="00A53762" w:rsidRPr="00BC2FC1">
        <w:t xml:space="preserve"> </w:t>
      </w:r>
      <w:r w:rsidRPr="00BC2FC1">
        <w:t>и</w:t>
      </w:r>
      <w:r w:rsidR="00A53762" w:rsidRPr="00BC2FC1">
        <w:t xml:space="preserve"> </w:t>
      </w:r>
      <w:r w:rsidRPr="00BC2FC1">
        <w:t>государственного</w:t>
      </w:r>
      <w:r w:rsidR="00A53762" w:rsidRPr="00BC2FC1">
        <w:t xml:space="preserve"> </w:t>
      </w:r>
      <w:r w:rsidRPr="00BC2FC1">
        <w:t>софинансирования.</w:t>
      </w:r>
      <w:r w:rsidR="00A53762" w:rsidRPr="00BC2FC1">
        <w:t xml:space="preserve"> </w:t>
      </w:r>
      <w:r w:rsidRPr="00BC2FC1">
        <w:t>Если</w:t>
      </w:r>
      <w:r w:rsidR="00A53762" w:rsidRPr="00BC2FC1">
        <w:t xml:space="preserve"> </w:t>
      </w:r>
      <w:r w:rsidRPr="00BC2FC1">
        <w:t>же</w:t>
      </w:r>
      <w:r w:rsidR="00A53762" w:rsidRPr="00BC2FC1">
        <w:t xml:space="preserve"> </w:t>
      </w:r>
      <w:r w:rsidRPr="00BC2FC1">
        <w:t>участник</w:t>
      </w:r>
      <w:r w:rsidR="00A53762" w:rsidRPr="00BC2FC1">
        <w:t xml:space="preserve"> </w:t>
      </w:r>
      <w:r w:rsidRPr="00BC2FC1">
        <w:t>программы</w:t>
      </w:r>
      <w:r w:rsidR="00A53762" w:rsidRPr="00BC2FC1">
        <w:t xml:space="preserve"> </w:t>
      </w:r>
      <w:r w:rsidRPr="00BC2FC1">
        <w:t>не</w:t>
      </w:r>
      <w:r w:rsidR="00A53762" w:rsidRPr="00BC2FC1">
        <w:t xml:space="preserve"> </w:t>
      </w:r>
      <w:r w:rsidRPr="00BC2FC1">
        <w:t>успеет</w:t>
      </w:r>
      <w:r w:rsidR="00A53762" w:rsidRPr="00BC2FC1">
        <w:t xml:space="preserve"> </w:t>
      </w:r>
      <w:r w:rsidRPr="00BC2FC1">
        <w:t>полностью</w:t>
      </w:r>
      <w:r w:rsidR="00A53762" w:rsidRPr="00BC2FC1">
        <w:t xml:space="preserve"> </w:t>
      </w:r>
      <w:r w:rsidRPr="00BC2FC1">
        <w:t>воспользоваться</w:t>
      </w:r>
      <w:r w:rsidR="00A53762" w:rsidRPr="00BC2FC1">
        <w:t xml:space="preserve"> </w:t>
      </w:r>
      <w:r w:rsidRPr="00BC2FC1">
        <w:t>сбережениями,</w:t>
      </w:r>
      <w:r w:rsidR="00A53762" w:rsidRPr="00BC2FC1">
        <w:t xml:space="preserve"> </w:t>
      </w:r>
      <w:r w:rsidRPr="00BC2FC1">
        <w:t>средства</w:t>
      </w:r>
      <w:r w:rsidR="00A53762" w:rsidRPr="00BC2FC1">
        <w:t xml:space="preserve"> </w:t>
      </w:r>
      <w:r w:rsidRPr="00BC2FC1">
        <w:t>выплачиваются</w:t>
      </w:r>
      <w:r w:rsidR="00A53762" w:rsidRPr="00BC2FC1">
        <w:t xml:space="preserve"> </w:t>
      </w:r>
      <w:r w:rsidRPr="00BC2FC1">
        <w:t>правопреемникам,</w:t>
      </w:r>
      <w:r w:rsidR="00A53762" w:rsidRPr="00BC2FC1">
        <w:t xml:space="preserve"> </w:t>
      </w:r>
      <w:r w:rsidRPr="00BC2FC1">
        <w:t>кроме</w:t>
      </w:r>
      <w:r w:rsidR="00A53762" w:rsidRPr="00BC2FC1">
        <w:t xml:space="preserve"> </w:t>
      </w:r>
      <w:r w:rsidRPr="00BC2FC1">
        <w:t>случаев,</w:t>
      </w:r>
      <w:r w:rsidR="00A53762" w:rsidRPr="00BC2FC1">
        <w:t xml:space="preserve"> </w:t>
      </w:r>
      <w:r w:rsidRPr="00BC2FC1">
        <w:t>когда</w:t>
      </w:r>
      <w:r w:rsidR="00A53762" w:rsidRPr="00BC2FC1">
        <w:t xml:space="preserve"> </w:t>
      </w:r>
      <w:r w:rsidRPr="00BC2FC1">
        <w:t>выплаты</w:t>
      </w:r>
      <w:r w:rsidR="00A53762" w:rsidRPr="00BC2FC1">
        <w:t xml:space="preserve"> </w:t>
      </w:r>
      <w:r w:rsidRPr="00BC2FC1">
        <w:t>по</w:t>
      </w:r>
      <w:r w:rsidR="00A53762" w:rsidRPr="00BC2FC1">
        <w:t xml:space="preserve"> </w:t>
      </w:r>
      <w:r w:rsidRPr="00BC2FC1">
        <w:t>ПДС</w:t>
      </w:r>
      <w:r w:rsidR="00A53762" w:rsidRPr="00BC2FC1">
        <w:t xml:space="preserve"> </w:t>
      </w:r>
      <w:r w:rsidRPr="00BC2FC1">
        <w:t>осуществлялись</w:t>
      </w:r>
      <w:r w:rsidR="00A53762" w:rsidRPr="00BC2FC1">
        <w:t xml:space="preserve"> </w:t>
      </w:r>
      <w:r w:rsidRPr="00BC2FC1">
        <w:t>пожизненно.</w:t>
      </w:r>
      <w:r w:rsidR="00A53762" w:rsidRPr="00BC2FC1">
        <w:t xml:space="preserve"> </w:t>
      </w:r>
      <w:r w:rsidRPr="00BC2FC1">
        <w:t>А</w:t>
      </w:r>
      <w:r w:rsidR="00A53762" w:rsidRPr="00BC2FC1">
        <w:t xml:space="preserve"> </w:t>
      </w:r>
      <w:r w:rsidRPr="00BC2FC1">
        <w:t>еще</w:t>
      </w:r>
      <w:r w:rsidR="00A53762" w:rsidRPr="00BC2FC1">
        <w:t xml:space="preserve"> </w:t>
      </w:r>
      <w:r w:rsidRPr="00BC2FC1">
        <w:t>сбережения</w:t>
      </w:r>
      <w:r w:rsidR="00A53762" w:rsidRPr="00BC2FC1">
        <w:t xml:space="preserve"> </w:t>
      </w:r>
      <w:r w:rsidRPr="00BC2FC1">
        <w:t>по</w:t>
      </w:r>
      <w:r w:rsidR="00A53762" w:rsidRPr="00BC2FC1">
        <w:t xml:space="preserve"> </w:t>
      </w:r>
      <w:r w:rsidRPr="00BC2FC1">
        <w:t>ПДС</w:t>
      </w:r>
      <w:r w:rsidR="00A53762" w:rsidRPr="00BC2FC1">
        <w:t xml:space="preserve"> </w:t>
      </w:r>
      <w:r w:rsidRPr="00BC2FC1">
        <w:t>не</w:t>
      </w:r>
      <w:r w:rsidR="00A53762" w:rsidRPr="00BC2FC1">
        <w:t xml:space="preserve"> </w:t>
      </w:r>
      <w:r w:rsidRPr="00BC2FC1">
        <w:t>могут</w:t>
      </w:r>
      <w:r w:rsidR="00A53762" w:rsidRPr="00BC2FC1">
        <w:t xml:space="preserve"> </w:t>
      </w:r>
      <w:r w:rsidRPr="00BC2FC1">
        <w:t>уйти</w:t>
      </w:r>
      <w:r w:rsidR="00A53762" w:rsidRPr="00BC2FC1">
        <w:t xml:space="preserve"> </w:t>
      </w:r>
      <w:r w:rsidRPr="00BC2FC1">
        <w:t>в</w:t>
      </w:r>
      <w:r w:rsidR="00A53762" w:rsidRPr="00BC2FC1">
        <w:t xml:space="preserve"> </w:t>
      </w:r>
      <w:r w:rsidRPr="00BC2FC1">
        <w:t>минус:</w:t>
      </w:r>
      <w:r w:rsidR="00A53762" w:rsidRPr="00BC2FC1">
        <w:t xml:space="preserve"> </w:t>
      </w:r>
      <w:r w:rsidRPr="00BC2FC1">
        <w:t>согласно</w:t>
      </w:r>
      <w:r w:rsidR="00A53762" w:rsidRPr="00BC2FC1">
        <w:t xml:space="preserve"> </w:t>
      </w:r>
      <w:r w:rsidRPr="00BC2FC1">
        <w:t>законодательству,</w:t>
      </w:r>
      <w:r w:rsidR="00A53762" w:rsidRPr="00BC2FC1">
        <w:t xml:space="preserve"> </w:t>
      </w:r>
      <w:r w:rsidRPr="00BC2FC1">
        <w:t>по</w:t>
      </w:r>
      <w:r w:rsidR="00A53762" w:rsidRPr="00BC2FC1">
        <w:t xml:space="preserve"> </w:t>
      </w:r>
      <w:r w:rsidRPr="00BC2FC1">
        <w:t>окончании</w:t>
      </w:r>
      <w:r w:rsidR="00A53762" w:rsidRPr="00BC2FC1">
        <w:t xml:space="preserve"> </w:t>
      </w:r>
      <w:r w:rsidRPr="00BC2FC1">
        <w:t>программы</w:t>
      </w:r>
      <w:r w:rsidR="00A53762" w:rsidRPr="00BC2FC1">
        <w:t xml:space="preserve"> </w:t>
      </w:r>
      <w:r w:rsidRPr="00BC2FC1">
        <w:t>сумма</w:t>
      </w:r>
      <w:r w:rsidR="00A53762" w:rsidRPr="00BC2FC1">
        <w:t xml:space="preserve"> </w:t>
      </w:r>
      <w:r w:rsidRPr="00BC2FC1">
        <w:t>выплат</w:t>
      </w:r>
      <w:r w:rsidR="00A53762" w:rsidRPr="00BC2FC1">
        <w:t xml:space="preserve"> </w:t>
      </w:r>
      <w:r w:rsidRPr="00BC2FC1">
        <w:t>не</w:t>
      </w:r>
      <w:r w:rsidR="00A53762" w:rsidRPr="00BC2FC1">
        <w:t xml:space="preserve"> </w:t>
      </w:r>
      <w:r w:rsidRPr="00BC2FC1">
        <w:t>может</w:t>
      </w:r>
      <w:r w:rsidR="00A53762" w:rsidRPr="00BC2FC1">
        <w:t xml:space="preserve"> </w:t>
      </w:r>
      <w:r w:rsidRPr="00BC2FC1">
        <w:t>быть</w:t>
      </w:r>
      <w:r w:rsidR="00A53762" w:rsidRPr="00BC2FC1">
        <w:t xml:space="preserve"> </w:t>
      </w:r>
      <w:r w:rsidRPr="00BC2FC1">
        <w:t>меньше</w:t>
      </w:r>
      <w:r w:rsidR="00A53762" w:rsidRPr="00BC2FC1">
        <w:t xml:space="preserve"> </w:t>
      </w:r>
      <w:r w:rsidRPr="00BC2FC1">
        <w:t>вложений.</w:t>
      </w:r>
    </w:p>
    <w:p w14:paraId="1D1FD59C" w14:textId="77777777" w:rsidR="008C686C" w:rsidRPr="00BC2FC1" w:rsidRDefault="008C686C" w:rsidP="008C686C">
      <w:r w:rsidRPr="00BC2FC1">
        <w:t>Воспользоваться</w:t>
      </w:r>
      <w:r w:rsidR="00A53762" w:rsidRPr="00BC2FC1">
        <w:t xml:space="preserve"> </w:t>
      </w:r>
      <w:r w:rsidRPr="00BC2FC1">
        <w:t>сбережениями</w:t>
      </w:r>
      <w:r w:rsidR="00A53762" w:rsidRPr="00BC2FC1">
        <w:t xml:space="preserve"> </w:t>
      </w:r>
      <w:r w:rsidRPr="00BC2FC1">
        <w:t>по</w:t>
      </w:r>
      <w:r w:rsidR="00A53762" w:rsidRPr="00BC2FC1">
        <w:t xml:space="preserve"> </w:t>
      </w:r>
      <w:r w:rsidRPr="00BC2FC1">
        <w:t>программе</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можно:</w:t>
      </w:r>
    </w:p>
    <w:p w14:paraId="69528687" w14:textId="77777777" w:rsidR="008C686C" w:rsidRPr="00BC2FC1" w:rsidRDefault="005410B2" w:rsidP="008C686C">
      <w:r w:rsidRPr="00BC2FC1">
        <w:t>-</w:t>
      </w:r>
      <w:r w:rsidR="00A53762" w:rsidRPr="00BC2FC1">
        <w:t xml:space="preserve"> </w:t>
      </w:r>
      <w:r w:rsidR="008C686C" w:rsidRPr="00BC2FC1">
        <w:t>в</w:t>
      </w:r>
      <w:r w:rsidR="00A53762" w:rsidRPr="00BC2FC1">
        <w:t xml:space="preserve"> </w:t>
      </w:r>
      <w:r w:rsidR="008C686C" w:rsidRPr="00BC2FC1">
        <w:t>любой</w:t>
      </w:r>
      <w:r w:rsidR="00A53762" w:rsidRPr="00BC2FC1">
        <w:t xml:space="preserve"> </w:t>
      </w:r>
      <w:r w:rsidR="008C686C" w:rsidRPr="00BC2FC1">
        <w:t>момент:</w:t>
      </w:r>
      <w:r w:rsidR="00A53762" w:rsidRPr="00BC2FC1">
        <w:t xml:space="preserve"> </w:t>
      </w:r>
      <w:r w:rsidR="008C686C" w:rsidRPr="00BC2FC1">
        <w:t>в</w:t>
      </w:r>
      <w:r w:rsidR="00A53762" w:rsidRPr="00BC2FC1">
        <w:t xml:space="preserve"> </w:t>
      </w:r>
      <w:r w:rsidR="008C686C" w:rsidRPr="00BC2FC1">
        <w:t>особой</w:t>
      </w:r>
      <w:r w:rsidR="00A53762" w:rsidRPr="00BC2FC1">
        <w:t xml:space="preserve"> </w:t>
      </w:r>
      <w:r w:rsidR="008C686C" w:rsidRPr="00BC2FC1">
        <w:t>жизненной</w:t>
      </w:r>
      <w:r w:rsidR="00A53762" w:rsidRPr="00BC2FC1">
        <w:t xml:space="preserve"> </w:t>
      </w:r>
      <w:r w:rsidR="008C686C" w:rsidRPr="00BC2FC1">
        <w:t>ситуации</w:t>
      </w:r>
      <w:r w:rsidR="00A53762" w:rsidRPr="00BC2FC1">
        <w:t xml:space="preserve"> </w:t>
      </w:r>
      <w:r w:rsidR="008C686C" w:rsidRPr="00BC2FC1">
        <w:t>(дорогостоящее</w:t>
      </w:r>
      <w:r w:rsidR="00A53762" w:rsidRPr="00BC2FC1">
        <w:t xml:space="preserve"> </w:t>
      </w:r>
      <w:r w:rsidR="008C686C" w:rsidRPr="00BC2FC1">
        <w:t>лечение)</w:t>
      </w:r>
      <w:r w:rsidR="00A53762" w:rsidRPr="00BC2FC1">
        <w:t xml:space="preserve"> </w:t>
      </w:r>
      <w:r w:rsidR="008C686C" w:rsidRPr="00BC2FC1">
        <w:t>или</w:t>
      </w:r>
      <w:r w:rsidR="00A53762" w:rsidRPr="00BC2FC1">
        <w:t xml:space="preserve"> </w:t>
      </w:r>
      <w:r w:rsidR="008C686C" w:rsidRPr="00BC2FC1">
        <w:t>при</w:t>
      </w:r>
      <w:r w:rsidR="00A53762" w:rsidRPr="00BC2FC1">
        <w:t xml:space="preserve"> </w:t>
      </w:r>
      <w:r w:rsidR="008C686C" w:rsidRPr="00BC2FC1">
        <w:t>потере</w:t>
      </w:r>
      <w:r w:rsidR="00A53762" w:rsidRPr="00BC2FC1">
        <w:t xml:space="preserve"> </w:t>
      </w:r>
      <w:r w:rsidR="008C686C" w:rsidRPr="00BC2FC1">
        <w:t>кормильца.</w:t>
      </w:r>
      <w:r w:rsidR="00A53762" w:rsidRPr="00BC2FC1">
        <w:t xml:space="preserve"> </w:t>
      </w:r>
      <w:r w:rsidR="008C686C" w:rsidRPr="00BC2FC1">
        <w:t>Можно</w:t>
      </w:r>
      <w:r w:rsidR="00A53762" w:rsidRPr="00BC2FC1">
        <w:t xml:space="preserve"> </w:t>
      </w:r>
      <w:r w:rsidR="008C686C" w:rsidRPr="00BC2FC1">
        <w:t>получить</w:t>
      </w:r>
      <w:r w:rsidR="00A53762" w:rsidRPr="00BC2FC1">
        <w:t xml:space="preserve"> </w:t>
      </w:r>
      <w:r w:rsidR="008C686C" w:rsidRPr="00BC2FC1">
        <w:t>до</w:t>
      </w:r>
      <w:r w:rsidR="00A53762" w:rsidRPr="00BC2FC1">
        <w:t xml:space="preserve"> </w:t>
      </w:r>
      <w:r w:rsidR="008C686C" w:rsidRPr="00BC2FC1">
        <w:t>100%</w:t>
      </w:r>
      <w:r w:rsidR="00A53762" w:rsidRPr="00BC2FC1">
        <w:t xml:space="preserve"> </w:t>
      </w:r>
      <w:r w:rsidR="008C686C" w:rsidRPr="00BC2FC1">
        <w:t>сформированных</w:t>
      </w:r>
      <w:r w:rsidR="00A53762" w:rsidRPr="00BC2FC1">
        <w:t xml:space="preserve"> </w:t>
      </w:r>
      <w:r w:rsidR="008C686C" w:rsidRPr="00BC2FC1">
        <w:t>по</w:t>
      </w:r>
      <w:r w:rsidR="00A53762" w:rsidRPr="00BC2FC1">
        <w:t xml:space="preserve"> </w:t>
      </w:r>
      <w:r w:rsidR="008C686C" w:rsidRPr="00BC2FC1">
        <w:t>договору</w:t>
      </w:r>
      <w:r w:rsidR="00A53762" w:rsidRPr="00BC2FC1">
        <w:t xml:space="preserve"> </w:t>
      </w:r>
      <w:r w:rsidR="008C686C" w:rsidRPr="00BC2FC1">
        <w:t>средств;</w:t>
      </w:r>
    </w:p>
    <w:p w14:paraId="1DFFE67A" w14:textId="77777777" w:rsidR="008C686C" w:rsidRPr="00BC2FC1" w:rsidRDefault="005410B2" w:rsidP="008C686C">
      <w:r w:rsidRPr="00BC2FC1">
        <w:t>-</w:t>
      </w:r>
      <w:r w:rsidR="00A53762" w:rsidRPr="00BC2FC1">
        <w:t xml:space="preserve"> </w:t>
      </w:r>
      <w:r w:rsidR="008C686C" w:rsidRPr="00BC2FC1">
        <w:t>через</w:t>
      </w:r>
      <w:r w:rsidR="00A53762" w:rsidRPr="00BC2FC1">
        <w:t xml:space="preserve"> </w:t>
      </w:r>
      <w:r w:rsidR="008C686C" w:rsidRPr="00BC2FC1">
        <w:t>15</w:t>
      </w:r>
      <w:r w:rsidR="00A53762" w:rsidRPr="00BC2FC1">
        <w:t xml:space="preserve"> </w:t>
      </w:r>
      <w:r w:rsidR="008C686C" w:rsidRPr="00BC2FC1">
        <w:t>лет</w:t>
      </w:r>
      <w:r w:rsidR="00A53762" w:rsidRPr="00BC2FC1">
        <w:t xml:space="preserve"> </w:t>
      </w:r>
      <w:r w:rsidR="008C686C" w:rsidRPr="00BC2FC1">
        <w:t>от</w:t>
      </w:r>
      <w:r w:rsidR="00A53762" w:rsidRPr="00BC2FC1">
        <w:t xml:space="preserve"> </w:t>
      </w:r>
      <w:r w:rsidR="008C686C" w:rsidRPr="00BC2FC1">
        <w:t>даты</w:t>
      </w:r>
      <w:r w:rsidR="00A53762" w:rsidRPr="00BC2FC1">
        <w:t xml:space="preserve"> </w:t>
      </w:r>
      <w:r w:rsidR="008C686C" w:rsidRPr="00BC2FC1">
        <w:t>заключения</w:t>
      </w:r>
      <w:r w:rsidR="00A53762" w:rsidRPr="00BC2FC1">
        <w:t xml:space="preserve"> </w:t>
      </w:r>
      <w:r w:rsidR="008C686C" w:rsidRPr="00BC2FC1">
        <w:t>договора:</w:t>
      </w:r>
      <w:r w:rsidR="00A53762" w:rsidRPr="00BC2FC1">
        <w:t xml:space="preserve"> </w:t>
      </w:r>
      <w:r w:rsidR="008C686C" w:rsidRPr="00BC2FC1">
        <w:t>единовременно,</w:t>
      </w:r>
      <w:r w:rsidR="00A53762" w:rsidRPr="00BC2FC1">
        <w:t xml:space="preserve"> </w:t>
      </w:r>
      <w:r w:rsidR="008C686C" w:rsidRPr="00BC2FC1">
        <w:t>а</w:t>
      </w:r>
      <w:r w:rsidR="00A53762" w:rsidRPr="00BC2FC1">
        <w:t xml:space="preserve"> </w:t>
      </w:r>
      <w:r w:rsidR="008C686C" w:rsidRPr="00BC2FC1">
        <w:t>также</w:t>
      </w:r>
      <w:r w:rsidR="00A53762" w:rsidRPr="00BC2FC1">
        <w:t xml:space="preserve"> </w:t>
      </w:r>
      <w:r w:rsidR="008C686C" w:rsidRPr="00BC2FC1">
        <w:t>в</w:t>
      </w:r>
      <w:r w:rsidR="00A53762" w:rsidRPr="00BC2FC1">
        <w:t xml:space="preserve"> </w:t>
      </w:r>
      <w:r w:rsidR="008C686C" w:rsidRPr="00BC2FC1">
        <w:t>виде</w:t>
      </w:r>
      <w:r w:rsidR="00A53762" w:rsidRPr="00BC2FC1">
        <w:t xml:space="preserve"> </w:t>
      </w:r>
      <w:r w:rsidR="008C686C" w:rsidRPr="00BC2FC1">
        <w:t>ежемесячных</w:t>
      </w:r>
      <w:r w:rsidR="00A53762" w:rsidRPr="00BC2FC1">
        <w:t xml:space="preserve"> </w:t>
      </w:r>
      <w:r w:rsidR="008C686C" w:rsidRPr="00BC2FC1">
        <w:t>выплат</w:t>
      </w:r>
      <w:r w:rsidR="00A53762" w:rsidRPr="00BC2FC1">
        <w:t xml:space="preserve"> </w:t>
      </w:r>
      <w:r w:rsidR="008C686C" w:rsidRPr="00BC2FC1">
        <w:t>на</w:t>
      </w:r>
      <w:r w:rsidR="00A53762" w:rsidRPr="00BC2FC1">
        <w:t xml:space="preserve"> </w:t>
      </w:r>
      <w:r w:rsidR="008C686C" w:rsidRPr="00BC2FC1">
        <w:t>срок</w:t>
      </w:r>
      <w:r w:rsidR="00A53762" w:rsidRPr="00BC2FC1">
        <w:t xml:space="preserve"> </w:t>
      </w:r>
      <w:r w:rsidR="008C686C" w:rsidRPr="00BC2FC1">
        <w:t>от</w:t>
      </w:r>
      <w:r w:rsidR="00A53762" w:rsidRPr="00BC2FC1">
        <w:t xml:space="preserve"> </w:t>
      </w:r>
      <w:r w:rsidR="008C686C" w:rsidRPr="00BC2FC1">
        <w:t>нескольких</w:t>
      </w:r>
      <w:r w:rsidR="00A53762" w:rsidRPr="00BC2FC1">
        <w:t xml:space="preserve"> </w:t>
      </w:r>
      <w:r w:rsidR="008C686C" w:rsidRPr="00BC2FC1">
        <w:t>лет</w:t>
      </w:r>
      <w:r w:rsidR="00A53762" w:rsidRPr="00BC2FC1">
        <w:t xml:space="preserve"> </w:t>
      </w:r>
      <w:r w:rsidR="008C686C" w:rsidRPr="00BC2FC1">
        <w:t>или</w:t>
      </w:r>
      <w:r w:rsidR="00A53762" w:rsidRPr="00BC2FC1">
        <w:t xml:space="preserve"> </w:t>
      </w:r>
      <w:r w:rsidR="008C686C" w:rsidRPr="00BC2FC1">
        <w:t>пожизненно;</w:t>
      </w:r>
    </w:p>
    <w:p w14:paraId="7D398C57" w14:textId="77777777" w:rsidR="008C686C" w:rsidRPr="00BC2FC1" w:rsidRDefault="005410B2" w:rsidP="008C686C">
      <w:r w:rsidRPr="00BC2FC1">
        <w:t>-</w:t>
      </w:r>
      <w:r w:rsidR="00A53762" w:rsidRPr="00BC2FC1">
        <w:t xml:space="preserve"> </w:t>
      </w:r>
      <w:r w:rsidR="008C686C" w:rsidRPr="00BC2FC1">
        <w:t>в</w:t>
      </w:r>
      <w:r w:rsidR="00A53762" w:rsidRPr="00BC2FC1">
        <w:t xml:space="preserve"> </w:t>
      </w:r>
      <w:r w:rsidR="008C686C" w:rsidRPr="00BC2FC1">
        <w:t>55</w:t>
      </w:r>
      <w:r w:rsidR="00A53762" w:rsidRPr="00BC2FC1">
        <w:t xml:space="preserve"> </w:t>
      </w:r>
      <w:r w:rsidR="008C686C" w:rsidRPr="00BC2FC1">
        <w:t>лет</w:t>
      </w:r>
      <w:r w:rsidR="00A53762" w:rsidRPr="00BC2FC1">
        <w:t xml:space="preserve"> </w:t>
      </w:r>
      <w:r w:rsidR="008C686C" w:rsidRPr="00BC2FC1">
        <w:t>для</w:t>
      </w:r>
      <w:r w:rsidR="00A53762" w:rsidRPr="00BC2FC1">
        <w:t xml:space="preserve"> </w:t>
      </w:r>
      <w:r w:rsidR="008C686C" w:rsidRPr="00BC2FC1">
        <w:t>женщин</w:t>
      </w:r>
      <w:r w:rsidR="00A53762" w:rsidRPr="00BC2FC1">
        <w:t xml:space="preserve"> </w:t>
      </w:r>
      <w:r w:rsidR="008C686C" w:rsidRPr="00BC2FC1">
        <w:t>и</w:t>
      </w:r>
      <w:r w:rsidR="00A53762" w:rsidRPr="00BC2FC1">
        <w:t xml:space="preserve"> </w:t>
      </w:r>
      <w:r w:rsidR="008C686C" w:rsidRPr="00BC2FC1">
        <w:t>в</w:t>
      </w:r>
      <w:r w:rsidR="00A53762" w:rsidRPr="00BC2FC1">
        <w:t xml:space="preserve"> </w:t>
      </w:r>
      <w:r w:rsidR="008C686C" w:rsidRPr="00BC2FC1">
        <w:t>60</w:t>
      </w:r>
      <w:r w:rsidR="00A53762" w:rsidRPr="00BC2FC1">
        <w:t xml:space="preserve"> </w:t>
      </w:r>
      <w:r w:rsidR="008C686C" w:rsidRPr="00BC2FC1">
        <w:t>лет</w:t>
      </w:r>
      <w:r w:rsidR="00A53762" w:rsidRPr="00BC2FC1">
        <w:t xml:space="preserve"> </w:t>
      </w:r>
      <w:r w:rsidR="008C686C" w:rsidRPr="00BC2FC1">
        <w:t>для</w:t>
      </w:r>
      <w:r w:rsidR="00A53762" w:rsidRPr="00BC2FC1">
        <w:t xml:space="preserve"> </w:t>
      </w:r>
      <w:r w:rsidR="008C686C" w:rsidRPr="00BC2FC1">
        <w:t>мужчин:</w:t>
      </w:r>
      <w:r w:rsidR="00A53762" w:rsidRPr="00BC2FC1">
        <w:t xml:space="preserve"> </w:t>
      </w:r>
      <w:r w:rsidR="008C686C" w:rsidRPr="00BC2FC1">
        <w:t>ежемесячными</w:t>
      </w:r>
      <w:r w:rsidR="00A53762" w:rsidRPr="00BC2FC1">
        <w:t xml:space="preserve"> </w:t>
      </w:r>
      <w:r w:rsidR="008C686C" w:rsidRPr="00BC2FC1">
        <w:t>выплатами</w:t>
      </w:r>
      <w:r w:rsidR="00A53762" w:rsidRPr="00BC2FC1">
        <w:t xml:space="preserve"> </w:t>
      </w:r>
      <w:r w:rsidR="008C686C" w:rsidRPr="00BC2FC1">
        <w:t>на</w:t>
      </w:r>
      <w:r w:rsidR="00A53762" w:rsidRPr="00BC2FC1">
        <w:t xml:space="preserve"> </w:t>
      </w:r>
      <w:r w:rsidR="008C686C" w:rsidRPr="00BC2FC1">
        <w:t>срок</w:t>
      </w:r>
      <w:r w:rsidR="00A53762" w:rsidRPr="00BC2FC1">
        <w:t xml:space="preserve"> </w:t>
      </w:r>
      <w:r w:rsidR="008C686C" w:rsidRPr="00BC2FC1">
        <w:t>от</w:t>
      </w:r>
      <w:r w:rsidR="00A53762" w:rsidRPr="00BC2FC1">
        <w:t xml:space="preserve"> </w:t>
      </w:r>
      <w:r w:rsidR="008C686C" w:rsidRPr="00BC2FC1">
        <w:t>нескольких</w:t>
      </w:r>
      <w:r w:rsidR="00A53762" w:rsidRPr="00BC2FC1">
        <w:t xml:space="preserve"> </w:t>
      </w:r>
      <w:r w:rsidR="008C686C" w:rsidRPr="00BC2FC1">
        <w:t>лет</w:t>
      </w:r>
      <w:r w:rsidR="00A53762" w:rsidRPr="00BC2FC1">
        <w:t xml:space="preserve"> </w:t>
      </w:r>
      <w:r w:rsidR="008C686C" w:rsidRPr="00BC2FC1">
        <w:t>или</w:t>
      </w:r>
      <w:r w:rsidR="00A53762" w:rsidRPr="00BC2FC1">
        <w:t xml:space="preserve"> </w:t>
      </w:r>
      <w:r w:rsidR="008C686C" w:rsidRPr="00BC2FC1">
        <w:t>пожизненно.</w:t>
      </w:r>
      <w:r w:rsidR="00A53762" w:rsidRPr="00BC2FC1">
        <w:t xml:space="preserve"> </w:t>
      </w:r>
      <w:r w:rsidR="008C686C" w:rsidRPr="00BC2FC1">
        <w:t>Снять</w:t>
      </w:r>
      <w:r w:rsidR="00A53762" w:rsidRPr="00BC2FC1">
        <w:t xml:space="preserve"> </w:t>
      </w:r>
      <w:r w:rsidR="008C686C" w:rsidRPr="00BC2FC1">
        <w:t>всю</w:t>
      </w:r>
      <w:r w:rsidR="00A53762" w:rsidRPr="00BC2FC1">
        <w:t xml:space="preserve"> </w:t>
      </w:r>
      <w:r w:rsidR="008C686C" w:rsidRPr="00BC2FC1">
        <w:t>сумму</w:t>
      </w:r>
      <w:r w:rsidR="00A53762" w:rsidRPr="00BC2FC1">
        <w:t xml:space="preserve"> </w:t>
      </w:r>
      <w:r w:rsidR="008C686C" w:rsidRPr="00BC2FC1">
        <w:t>сразу</w:t>
      </w:r>
      <w:r w:rsidR="00A53762" w:rsidRPr="00BC2FC1">
        <w:t xml:space="preserve"> </w:t>
      </w:r>
      <w:r w:rsidR="008C686C" w:rsidRPr="00BC2FC1">
        <w:t>получится,</w:t>
      </w:r>
      <w:r w:rsidR="00A53762" w:rsidRPr="00BC2FC1">
        <w:t xml:space="preserve"> </w:t>
      </w:r>
      <w:r w:rsidR="008C686C" w:rsidRPr="00BC2FC1">
        <w:t>если</w:t>
      </w:r>
      <w:r w:rsidR="00A53762" w:rsidRPr="00BC2FC1">
        <w:t xml:space="preserve"> </w:t>
      </w:r>
      <w:r w:rsidR="008C686C" w:rsidRPr="00BC2FC1">
        <w:t>ежемесячные</w:t>
      </w:r>
      <w:r w:rsidR="00A53762" w:rsidRPr="00BC2FC1">
        <w:t xml:space="preserve"> </w:t>
      </w:r>
      <w:r w:rsidR="008C686C" w:rsidRPr="00BC2FC1">
        <w:t>пожизненные</w:t>
      </w:r>
      <w:r w:rsidR="00A53762" w:rsidRPr="00BC2FC1">
        <w:t xml:space="preserve"> </w:t>
      </w:r>
      <w:r w:rsidR="008C686C" w:rsidRPr="00BC2FC1">
        <w:t>начисления</w:t>
      </w:r>
      <w:r w:rsidR="00A53762" w:rsidRPr="00BC2FC1">
        <w:t xml:space="preserve"> </w:t>
      </w:r>
      <w:r w:rsidR="008C686C" w:rsidRPr="00BC2FC1">
        <w:t>окажутся</w:t>
      </w:r>
      <w:r w:rsidR="00A53762" w:rsidRPr="00BC2FC1">
        <w:t xml:space="preserve"> </w:t>
      </w:r>
      <w:r w:rsidR="008C686C" w:rsidRPr="00BC2FC1">
        <w:t>менее</w:t>
      </w:r>
      <w:r w:rsidR="00A53762" w:rsidRPr="00BC2FC1">
        <w:t xml:space="preserve"> </w:t>
      </w:r>
      <w:r w:rsidR="008C686C" w:rsidRPr="00BC2FC1">
        <w:t>10%</w:t>
      </w:r>
      <w:r w:rsidR="00A53762" w:rsidRPr="00BC2FC1">
        <w:t xml:space="preserve"> </w:t>
      </w:r>
      <w:r w:rsidR="008C686C" w:rsidRPr="00BC2FC1">
        <w:t>прожиточного</w:t>
      </w:r>
      <w:r w:rsidR="00A53762" w:rsidRPr="00BC2FC1">
        <w:t xml:space="preserve"> </w:t>
      </w:r>
      <w:r w:rsidR="008C686C" w:rsidRPr="00BC2FC1">
        <w:t>минимума</w:t>
      </w:r>
      <w:r w:rsidR="00A53762" w:rsidRPr="00BC2FC1">
        <w:t xml:space="preserve"> </w:t>
      </w:r>
      <w:r w:rsidR="008C686C" w:rsidRPr="00BC2FC1">
        <w:t>пенсионера.</w:t>
      </w:r>
    </w:p>
    <w:p w14:paraId="23C9E463" w14:textId="77777777" w:rsidR="008C686C" w:rsidRPr="00BC2FC1" w:rsidRDefault="008C686C" w:rsidP="008C686C">
      <w:r w:rsidRPr="00BC2FC1">
        <w:t>В</w:t>
      </w:r>
      <w:r w:rsidR="00A53762" w:rsidRPr="00BC2FC1">
        <w:t xml:space="preserve"> </w:t>
      </w:r>
      <w:r w:rsidRPr="00BC2FC1">
        <w:t>случае</w:t>
      </w:r>
      <w:r w:rsidR="00A53762" w:rsidRPr="00BC2FC1">
        <w:t xml:space="preserve"> </w:t>
      </w:r>
      <w:r w:rsidRPr="00BC2FC1">
        <w:t>досрочного</w:t>
      </w:r>
      <w:r w:rsidR="00A53762" w:rsidRPr="00BC2FC1">
        <w:t xml:space="preserve"> </w:t>
      </w:r>
      <w:r w:rsidRPr="00BC2FC1">
        <w:t>расторжения</w:t>
      </w:r>
      <w:r w:rsidR="00A53762" w:rsidRPr="00BC2FC1">
        <w:t xml:space="preserve"> </w:t>
      </w:r>
      <w:r w:rsidRPr="00BC2FC1">
        <w:t>гражданин</w:t>
      </w:r>
      <w:r w:rsidR="00A53762" w:rsidRPr="00BC2FC1">
        <w:t xml:space="preserve"> </w:t>
      </w:r>
      <w:r w:rsidRPr="00BC2FC1">
        <w:t>получает</w:t>
      </w:r>
      <w:r w:rsidR="00A53762" w:rsidRPr="00BC2FC1">
        <w:t xml:space="preserve"> </w:t>
      </w:r>
      <w:r w:rsidRPr="00BC2FC1">
        <w:t>выкупную</w:t>
      </w:r>
      <w:r w:rsidR="00A53762" w:rsidRPr="00BC2FC1">
        <w:t xml:space="preserve"> </w:t>
      </w:r>
      <w:r w:rsidRPr="00BC2FC1">
        <w:t>сумму</w:t>
      </w:r>
      <w:r w:rsidR="00A53762" w:rsidRPr="00BC2FC1">
        <w:t xml:space="preserve"> </w:t>
      </w:r>
      <w:r w:rsidRPr="00BC2FC1">
        <w:t>по</w:t>
      </w:r>
      <w:r w:rsidR="00A53762" w:rsidRPr="00BC2FC1">
        <w:t xml:space="preserve"> </w:t>
      </w:r>
      <w:r w:rsidRPr="00BC2FC1">
        <w:t>договору.</w:t>
      </w:r>
    </w:p>
    <w:p w14:paraId="134B6A55" w14:textId="77777777" w:rsidR="008C686C" w:rsidRPr="00BC2FC1" w:rsidRDefault="008C686C" w:rsidP="008C686C">
      <w:r w:rsidRPr="00BC2FC1">
        <w:t>Узнать</w:t>
      </w:r>
      <w:r w:rsidR="00A53762" w:rsidRPr="00BC2FC1">
        <w:t xml:space="preserve"> </w:t>
      </w:r>
      <w:r w:rsidRPr="00BC2FC1">
        <w:t>больше</w:t>
      </w:r>
      <w:r w:rsidR="00A53762" w:rsidRPr="00BC2FC1">
        <w:t xml:space="preserve"> </w:t>
      </w:r>
      <w:r w:rsidRPr="00BC2FC1">
        <w:t>и</w:t>
      </w:r>
      <w:r w:rsidR="00A53762" w:rsidRPr="00BC2FC1">
        <w:t xml:space="preserve"> </w:t>
      </w:r>
      <w:r w:rsidRPr="00BC2FC1">
        <w:t>вступить</w:t>
      </w:r>
      <w:r w:rsidR="00A53762" w:rsidRPr="00BC2FC1">
        <w:t xml:space="preserve"> </w:t>
      </w:r>
      <w:r w:rsidRPr="00BC2FC1">
        <w:t>в</w:t>
      </w:r>
      <w:r w:rsidR="00A53762" w:rsidRPr="00BC2FC1">
        <w:t xml:space="preserve"> </w:t>
      </w:r>
      <w:r w:rsidRPr="00BC2FC1">
        <w:t>программу</w:t>
      </w:r>
      <w:r w:rsidR="00A53762" w:rsidRPr="00BC2FC1">
        <w:t xml:space="preserve"> </w:t>
      </w:r>
      <w:r w:rsidRPr="00BC2FC1">
        <w:t>можно</w:t>
      </w:r>
      <w:r w:rsidR="00A53762" w:rsidRPr="00BC2FC1">
        <w:t xml:space="preserve"> </w:t>
      </w:r>
      <w:r w:rsidRPr="00BC2FC1">
        <w:t>в</w:t>
      </w:r>
      <w:r w:rsidR="00A53762" w:rsidRPr="00BC2FC1">
        <w:t xml:space="preserve"> </w:t>
      </w:r>
      <w:r w:rsidRPr="00BC2FC1">
        <w:t>приложении</w:t>
      </w:r>
      <w:r w:rsidR="00A53762" w:rsidRPr="00BC2FC1">
        <w:t xml:space="preserve"> «</w:t>
      </w:r>
      <w:r w:rsidRPr="00BC2FC1">
        <w:t>СберБанк</w:t>
      </w:r>
      <w:r w:rsidR="00A53762" w:rsidRPr="00BC2FC1">
        <w:t xml:space="preserve"> </w:t>
      </w:r>
      <w:r w:rsidRPr="00BC2FC1">
        <w:t>Онлайн</w:t>
      </w:r>
      <w:r w:rsidR="00A53762" w:rsidRPr="00BC2FC1">
        <w:t>»</w:t>
      </w:r>
      <w:r w:rsidRPr="00BC2FC1">
        <w:t>,</w:t>
      </w:r>
      <w:r w:rsidR="00A53762" w:rsidRPr="00BC2FC1">
        <w:t xml:space="preserve"> </w:t>
      </w:r>
      <w:r w:rsidRPr="00BC2FC1">
        <w:t>в</w:t>
      </w:r>
      <w:r w:rsidR="00A53762" w:rsidRPr="00BC2FC1">
        <w:t xml:space="preserve"> </w:t>
      </w:r>
      <w:r w:rsidRPr="00BC2FC1">
        <w:t>любом</w:t>
      </w:r>
      <w:r w:rsidR="00A53762" w:rsidRPr="00BC2FC1">
        <w:t xml:space="preserve"> </w:t>
      </w:r>
      <w:r w:rsidRPr="00BC2FC1">
        <w:t>отделении</w:t>
      </w:r>
      <w:r w:rsidR="00A53762" w:rsidRPr="00BC2FC1">
        <w:t xml:space="preserve"> </w:t>
      </w:r>
      <w:r w:rsidRPr="00BC2FC1">
        <w:t>Сбера</w:t>
      </w:r>
      <w:r w:rsidR="00A53762" w:rsidRPr="00BC2FC1">
        <w:t xml:space="preserve"> </w:t>
      </w:r>
      <w:r w:rsidRPr="00BC2FC1">
        <w:t>или</w:t>
      </w:r>
      <w:r w:rsidR="00A53762" w:rsidRPr="00BC2FC1">
        <w:t xml:space="preserve"> </w:t>
      </w:r>
      <w:r w:rsidRPr="00BC2FC1">
        <w:t>при</w:t>
      </w:r>
      <w:r w:rsidR="00A53762" w:rsidRPr="00BC2FC1">
        <w:t xml:space="preserve"> </w:t>
      </w:r>
      <w:r w:rsidRPr="00BC2FC1">
        <w:t>помощи</w:t>
      </w:r>
      <w:r w:rsidR="00A53762" w:rsidRPr="00BC2FC1">
        <w:t xml:space="preserve"> </w:t>
      </w:r>
      <w:r w:rsidRPr="00BC2FC1">
        <w:t>выездного</w:t>
      </w:r>
      <w:r w:rsidR="00A53762" w:rsidRPr="00BC2FC1">
        <w:t xml:space="preserve"> </w:t>
      </w:r>
      <w:r w:rsidRPr="00BC2FC1">
        <w:t>менеджера.</w:t>
      </w:r>
    </w:p>
    <w:p w14:paraId="4F3AF37A" w14:textId="77777777" w:rsidR="008C686C" w:rsidRPr="00BC2FC1" w:rsidRDefault="00A53762" w:rsidP="008C686C">
      <w:r w:rsidRPr="00BC2FC1">
        <w:t>«</w:t>
      </w:r>
      <w:r w:rsidR="005410B2" w:rsidRPr="00BC2FC1">
        <w:t>АКТИВАЦИЯ</w:t>
      </w:r>
      <w:r w:rsidRPr="00BC2FC1">
        <w:t xml:space="preserve">» </w:t>
      </w:r>
      <w:r w:rsidR="005410B2" w:rsidRPr="00BC2FC1">
        <w:t>ПЕНСИОННЫХ</w:t>
      </w:r>
      <w:r w:rsidRPr="00BC2FC1">
        <w:t xml:space="preserve"> </w:t>
      </w:r>
      <w:r w:rsidR="005410B2" w:rsidRPr="00BC2FC1">
        <w:t>НАКОПЛЕНИЙ</w:t>
      </w:r>
    </w:p>
    <w:p w14:paraId="239B7CCB" w14:textId="77777777" w:rsidR="008C686C" w:rsidRPr="00BC2FC1" w:rsidRDefault="008C686C" w:rsidP="008C686C">
      <w:r w:rsidRPr="00BC2FC1">
        <w:t>У</w:t>
      </w:r>
      <w:r w:rsidR="00A53762" w:rsidRPr="00BC2FC1">
        <w:t xml:space="preserve"> </w:t>
      </w:r>
      <w:r w:rsidRPr="00BC2FC1">
        <w:t>очень</w:t>
      </w:r>
      <w:r w:rsidR="00A53762" w:rsidRPr="00BC2FC1">
        <w:t xml:space="preserve"> </w:t>
      </w:r>
      <w:r w:rsidRPr="00BC2FC1">
        <w:t>многих</w:t>
      </w:r>
      <w:r w:rsidR="00A53762" w:rsidRPr="00BC2FC1">
        <w:t xml:space="preserve"> </w:t>
      </w:r>
      <w:r w:rsidRPr="00BC2FC1">
        <w:t>россиян</w:t>
      </w:r>
      <w:r w:rsidR="00A53762" w:rsidRPr="00BC2FC1">
        <w:t xml:space="preserve"> </w:t>
      </w:r>
      <w:r w:rsidRPr="00BC2FC1">
        <w:t>есть</w:t>
      </w:r>
      <w:r w:rsidR="00A53762" w:rsidRPr="00BC2FC1">
        <w:t xml:space="preserve"> </w:t>
      </w:r>
      <w:r w:rsidRPr="00BC2FC1">
        <w:t>так</w:t>
      </w:r>
      <w:r w:rsidR="00A53762" w:rsidRPr="00BC2FC1">
        <w:t xml:space="preserve"> </w:t>
      </w:r>
      <w:r w:rsidRPr="00BC2FC1">
        <w:t>называемые</w:t>
      </w:r>
      <w:r w:rsidR="00A53762" w:rsidRPr="00BC2FC1">
        <w:t xml:space="preserve"> </w:t>
      </w:r>
      <w:r w:rsidRPr="00BC2FC1">
        <w:t>пенсионные</w:t>
      </w:r>
      <w:r w:rsidR="00A53762" w:rsidRPr="00BC2FC1">
        <w:t xml:space="preserve"> </w:t>
      </w:r>
      <w:r w:rsidRPr="00BC2FC1">
        <w:t>накопления</w:t>
      </w:r>
      <w:r w:rsidR="00A53762" w:rsidRPr="00BC2FC1">
        <w:t xml:space="preserve"> </w:t>
      </w:r>
      <w:r w:rsidRPr="00BC2FC1">
        <w:t>по</w:t>
      </w:r>
      <w:r w:rsidR="00A53762" w:rsidRPr="00BC2FC1">
        <w:t xml:space="preserve"> </w:t>
      </w:r>
      <w:r w:rsidRPr="00BC2FC1">
        <w:t>договорам</w:t>
      </w:r>
      <w:r w:rsidR="00A53762" w:rsidRPr="00BC2FC1">
        <w:t xml:space="preserve"> </w:t>
      </w:r>
      <w:r w:rsidRPr="00BC2FC1">
        <w:t>обязательного</w:t>
      </w:r>
      <w:r w:rsidR="00A53762" w:rsidRPr="00BC2FC1">
        <w:t xml:space="preserve"> </w:t>
      </w:r>
      <w:r w:rsidRPr="00BC2FC1">
        <w:t>пенсионного</w:t>
      </w:r>
      <w:r w:rsidR="00A53762" w:rsidRPr="00BC2FC1">
        <w:t xml:space="preserve"> </w:t>
      </w:r>
      <w:r w:rsidRPr="00BC2FC1">
        <w:t>страхования.</w:t>
      </w:r>
      <w:r w:rsidR="00A53762" w:rsidRPr="00BC2FC1">
        <w:t xml:space="preserve"> </w:t>
      </w:r>
      <w:r w:rsidRPr="00BC2FC1">
        <w:t>Их</w:t>
      </w:r>
      <w:r w:rsidR="00A53762" w:rsidRPr="00BC2FC1">
        <w:t xml:space="preserve"> </w:t>
      </w:r>
      <w:r w:rsidRPr="00BC2FC1">
        <w:t>еще</w:t>
      </w:r>
      <w:r w:rsidR="00A53762" w:rsidRPr="00BC2FC1">
        <w:t xml:space="preserve"> </w:t>
      </w:r>
      <w:r w:rsidRPr="00BC2FC1">
        <w:t>называют</w:t>
      </w:r>
      <w:r w:rsidR="00A53762" w:rsidRPr="00BC2FC1">
        <w:t xml:space="preserve"> </w:t>
      </w:r>
      <w:r w:rsidRPr="00BC2FC1">
        <w:t>накопительной</w:t>
      </w:r>
      <w:r w:rsidR="00A53762" w:rsidRPr="00BC2FC1">
        <w:t xml:space="preserve"> </w:t>
      </w:r>
      <w:r w:rsidRPr="00BC2FC1">
        <w:t>пенсией.</w:t>
      </w:r>
      <w:r w:rsidR="00A53762" w:rsidRPr="00BC2FC1">
        <w:t xml:space="preserve"> </w:t>
      </w:r>
      <w:r w:rsidRPr="00BC2FC1">
        <w:t>Эти</w:t>
      </w:r>
      <w:r w:rsidR="00A53762" w:rsidRPr="00BC2FC1">
        <w:t xml:space="preserve"> </w:t>
      </w:r>
      <w:r w:rsidRPr="00BC2FC1">
        <w:t>средства</w:t>
      </w:r>
      <w:r w:rsidR="00A53762" w:rsidRPr="00BC2FC1">
        <w:t xml:space="preserve"> </w:t>
      </w:r>
      <w:r w:rsidRPr="00BC2FC1">
        <w:t>формировались</w:t>
      </w:r>
      <w:r w:rsidR="00A53762" w:rsidRPr="00BC2FC1">
        <w:t xml:space="preserve"> </w:t>
      </w:r>
      <w:r w:rsidRPr="00BC2FC1">
        <w:t>в</w:t>
      </w:r>
      <w:r w:rsidR="00A53762" w:rsidRPr="00BC2FC1">
        <w:t xml:space="preserve"> </w:t>
      </w:r>
      <w:r w:rsidRPr="00BC2FC1">
        <w:t>системе</w:t>
      </w:r>
      <w:r w:rsidR="00A53762" w:rsidRPr="00BC2FC1">
        <w:t xml:space="preserve"> </w:t>
      </w:r>
      <w:r w:rsidRPr="00BC2FC1">
        <w:t>обязательного</w:t>
      </w:r>
      <w:r w:rsidR="00A53762" w:rsidRPr="00BC2FC1">
        <w:t xml:space="preserve"> </w:t>
      </w:r>
      <w:r w:rsidRPr="00BC2FC1">
        <w:t>пенсионного</w:t>
      </w:r>
      <w:r w:rsidR="00A53762" w:rsidRPr="00BC2FC1">
        <w:t xml:space="preserve"> </w:t>
      </w:r>
      <w:r w:rsidRPr="00BC2FC1">
        <w:t>страхования</w:t>
      </w:r>
      <w:r w:rsidR="00A53762" w:rsidRPr="00BC2FC1">
        <w:t xml:space="preserve"> </w:t>
      </w:r>
      <w:r w:rsidRPr="00BC2FC1">
        <w:t>из</w:t>
      </w:r>
      <w:r w:rsidR="00A53762" w:rsidRPr="00BC2FC1">
        <w:t xml:space="preserve"> </w:t>
      </w:r>
      <w:r w:rsidRPr="00BC2FC1">
        <w:t>части</w:t>
      </w:r>
      <w:r w:rsidR="00A53762" w:rsidRPr="00BC2FC1">
        <w:t xml:space="preserve"> </w:t>
      </w:r>
      <w:r w:rsidRPr="00BC2FC1">
        <w:t>(6%)</w:t>
      </w:r>
      <w:r w:rsidR="00A53762" w:rsidRPr="00BC2FC1">
        <w:t xml:space="preserve"> </w:t>
      </w:r>
      <w:r w:rsidRPr="00BC2FC1">
        <w:t>страховых</w:t>
      </w:r>
      <w:r w:rsidR="00A53762" w:rsidRPr="00BC2FC1">
        <w:t xml:space="preserve"> </w:t>
      </w:r>
      <w:r w:rsidRPr="00BC2FC1">
        <w:t>взносов</w:t>
      </w:r>
      <w:r w:rsidR="00A53762" w:rsidRPr="00BC2FC1">
        <w:t xml:space="preserve"> </w:t>
      </w:r>
      <w:r w:rsidRPr="00BC2FC1">
        <w:t>работодателей</w:t>
      </w:r>
      <w:r w:rsidR="00A53762" w:rsidRPr="00BC2FC1">
        <w:t xml:space="preserve"> </w:t>
      </w:r>
      <w:r w:rsidRPr="00BC2FC1">
        <w:t>в</w:t>
      </w:r>
      <w:r w:rsidR="00A53762" w:rsidRPr="00BC2FC1">
        <w:t xml:space="preserve"> </w:t>
      </w:r>
      <w:r w:rsidRPr="00BC2FC1">
        <w:t>Пенсионный</w:t>
      </w:r>
      <w:r w:rsidR="00A53762" w:rsidRPr="00BC2FC1">
        <w:t xml:space="preserve"> </w:t>
      </w:r>
      <w:r w:rsidRPr="00BC2FC1">
        <w:t>фонд</w:t>
      </w:r>
      <w:r w:rsidR="00A53762" w:rsidRPr="00BC2FC1">
        <w:t xml:space="preserve"> </w:t>
      </w:r>
      <w:r w:rsidRPr="00BC2FC1">
        <w:t>России.</w:t>
      </w:r>
      <w:r w:rsidR="00A53762" w:rsidRPr="00BC2FC1">
        <w:t xml:space="preserve"> </w:t>
      </w:r>
      <w:r w:rsidRPr="00BC2FC1">
        <w:t>С</w:t>
      </w:r>
      <w:r w:rsidR="00A53762" w:rsidRPr="00BC2FC1">
        <w:t xml:space="preserve"> </w:t>
      </w:r>
      <w:r w:rsidRPr="00BC2FC1">
        <w:t>2002</w:t>
      </w:r>
      <w:r w:rsidR="00A53762" w:rsidRPr="00BC2FC1">
        <w:t xml:space="preserve"> </w:t>
      </w:r>
      <w:r w:rsidRPr="00BC2FC1">
        <w:t>по</w:t>
      </w:r>
      <w:r w:rsidR="00A53762" w:rsidRPr="00BC2FC1">
        <w:t xml:space="preserve"> </w:t>
      </w:r>
      <w:r w:rsidRPr="00BC2FC1">
        <w:t>2004</w:t>
      </w:r>
      <w:r w:rsidR="00A53762" w:rsidRPr="00BC2FC1">
        <w:t xml:space="preserve"> </w:t>
      </w:r>
      <w:r w:rsidRPr="00BC2FC1">
        <w:t>год</w:t>
      </w:r>
      <w:r w:rsidR="00A53762" w:rsidRPr="00BC2FC1">
        <w:t xml:space="preserve"> </w:t>
      </w:r>
      <w:r w:rsidRPr="00BC2FC1">
        <w:t>такие</w:t>
      </w:r>
      <w:r w:rsidR="00A53762" w:rsidRPr="00BC2FC1">
        <w:t xml:space="preserve"> </w:t>
      </w:r>
      <w:r w:rsidRPr="00BC2FC1">
        <w:t>отчисления</w:t>
      </w:r>
      <w:r w:rsidR="00A53762" w:rsidRPr="00BC2FC1">
        <w:t xml:space="preserve"> </w:t>
      </w:r>
      <w:r w:rsidRPr="00BC2FC1">
        <w:t>шли</w:t>
      </w:r>
      <w:r w:rsidR="00A53762" w:rsidRPr="00BC2FC1">
        <w:t xml:space="preserve"> </w:t>
      </w:r>
      <w:r w:rsidRPr="00BC2FC1">
        <w:t>за</w:t>
      </w:r>
      <w:r w:rsidR="00A53762" w:rsidRPr="00BC2FC1">
        <w:t xml:space="preserve"> </w:t>
      </w:r>
      <w:r w:rsidRPr="00BC2FC1">
        <w:t>мужчин</w:t>
      </w:r>
      <w:r w:rsidR="00A53762" w:rsidRPr="00BC2FC1">
        <w:t xml:space="preserve"> </w:t>
      </w:r>
      <w:r w:rsidRPr="00BC2FC1">
        <w:t>1953-1966</w:t>
      </w:r>
      <w:r w:rsidR="00A53762" w:rsidRPr="00BC2FC1">
        <w:t xml:space="preserve"> </w:t>
      </w:r>
      <w:r w:rsidRPr="00BC2FC1">
        <w:t>годов</w:t>
      </w:r>
      <w:r w:rsidR="00A53762" w:rsidRPr="00BC2FC1">
        <w:t xml:space="preserve"> </w:t>
      </w:r>
      <w:r w:rsidRPr="00BC2FC1">
        <w:t>рождения</w:t>
      </w:r>
      <w:r w:rsidR="00A53762" w:rsidRPr="00BC2FC1">
        <w:t xml:space="preserve"> </w:t>
      </w:r>
      <w:r w:rsidRPr="00BC2FC1">
        <w:t>и</w:t>
      </w:r>
      <w:r w:rsidR="00A53762" w:rsidRPr="00BC2FC1">
        <w:t xml:space="preserve"> </w:t>
      </w:r>
      <w:r w:rsidRPr="00BC2FC1">
        <w:t>женщин</w:t>
      </w:r>
      <w:r w:rsidR="00A53762" w:rsidRPr="00BC2FC1">
        <w:t xml:space="preserve"> </w:t>
      </w:r>
      <w:r w:rsidRPr="00BC2FC1">
        <w:t>1957-1966</w:t>
      </w:r>
      <w:r w:rsidR="00A53762" w:rsidRPr="00BC2FC1">
        <w:t xml:space="preserve"> </w:t>
      </w:r>
      <w:r w:rsidRPr="00BC2FC1">
        <w:t>годов</w:t>
      </w:r>
      <w:r w:rsidR="00A53762" w:rsidRPr="00BC2FC1">
        <w:t xml:space="preserve"> </w:t>
      </w:r>
      <w:r w:rsidRPr="00BC2FC1">
        <w:t>рождения,</w:t>
      </w:r>
      <w:r w:rsidR="00A53762" w:rsidRPr="00BC2FC1">
        <w:t xml:space="preserve"> </w:t>
      </w:r>
      <w:r w:rsidRPr="00BC2FC1">
        <w:t>с</w:t>
      </w:r>
      <w:r w:rsidR="00A53762" w:rsidRPr="00BC2FC1">
        <w:t xml:space="preserve"> </w:t>
      </w:r>
      <w:r w:rsidRPr="00BC2FC1">
        <w:t>2002</w:t>
      </w:r>
      <w:r w:rsidR="00A53762" w:rsidRPr="00BC2FC1">
        <w:t xml:space="preserve"> </w:t>
      </w:r>
      <w:r w:rsidRPr="00BC2FC1">
        <w:t>по</w:t>
      </w:r>
      <w:r w:rsidR="00A53762" w:rsidRPr="00BC2FC1">
        <w:t xml:space="preserve"> </w:t>
      </w:r>
      <w:r w:rsidRPr="00BC2FC1">
        <w:t>2013</w:t>
      </w:r>
      <w:r w:rsidR="00A53762" w:rsidRPr="00BC2FC1">
        <w:t xml:space="preserve"> </w:t>
      </w:r>
      <w:r w:rsidRPr="00BC2FC1">
        <w:t>год</w:t>
      </w:r>
      <w:r w:rsidR="00A53762" w:rsidRPr="00BC2FC1">
        <w:t xml:space="preserve"> </w:t>
      </w:r>
      <w:r w:rsidRPr="00BC2FC1">
        <w:t>на</w:t>
      </w:r>
      <w:r w:rsidR="00A53762" w:rsidRPr="00BC2FC1">
        <w:t xml:space="preserve"> </w:t>
      </w:r>
      <w:r w:rsidRPr="00BC2FC1">
        <w:t>работников</w:t>
      </w:r>
      <w:r w:rsidR="00A53762" w:rsidRPr="00BC2FC1">
        <w:t xml:space="preserve"> </w:t>
      </w:r>
      <w:r w:rsidRPr="00BC2FC1">
        <w:t>по</w:t>
      </w:r>
      <w:r w:rsidR="00A53762" w:rsidRPr="00BC2FC1">
        <w:t xml:space="preserve"> </w:t>
      </w:r>
      <w:r w:rsidRPr="00BC2FC1">
        <w:t>найму</w:t>
      </w:r>
      <w:r w:rsidR="00A53762" w:rsidRPr="00BC2FC1">
        <w:t xml:space="preserve"> </w:t>
      </w:r>
      <w:r w:rsidRPr="00BC2FC1">
        <w:t>1967</w:t>
      </w:r>
      <w:r w:rsidR="00A53762" w:rsidRPr="00BC2FC1">
        <w:t xml:space="preserve"> </w:t>
      </w:r>
      <w:r w:rsidRPr="00BC2FC1">
        <w:t>года</w:t>
      </w:r>
      <w:r w:rsidR="00A53762" w:rsidRPr="00BC2FC1">
        <w:t xml:space="preserve"> </w:t>
      </w:r>
      <w:r w:rsidRPr="00BC2FC1">
        <w:t>рождения</w:t>
      </w:r>
      <w:r w:rsidR="00A53762" w:rsidRPr="00BC2FC1">
        <w:t xml:space="preserve"> </w:t>
      </w:r>
      <w:r w:rsidRPr="00BC2FC1">
        <w:t>и</w:t>
      </w:r>
      <w:r w:rsidR="00A53762" w:rsidRPr="00BC2FC1">
        <w:t xml:space="preserve"> </w:t>
      </w:r>
      <w:r w:rsidRPr="00BC2FC1">
        <w:t>младше.</w:t>
      </w:r>
      <w:r w:rsidR="00A53762" w:rsidRPr="00BC2FC1">
        <w:t xml:space="preserve"> </w:t>
      </w:r>
      <w:r w:rsidRPr="00BC2FC1">
        <w:t>Сейчас</w:t>
      </w:r>
      <w:r w:rsidR="00A53762" w:rsidRPr="00BC2FC1">
        <w:t xml:space="preserve"> </w:t>
      </w:r>
      <w:r w:rsidRPr="00BC2FC1">
        <w:t>эти</w:t>
      </w:r>
      <w:r w:rsidR="00A53762" w:rsidRPr="00BC2FC1">
        <w:t xml:space="preserve"> </w:t>
      </w:r>
      <w:r w:rsidRPr="00BC2FC1">
        <w:t>деньги</w:t>
      </w:r>
      <w:r w:rsidR="00A53762" w:rsidRPr="00BC2FC1">
        <w:t xml:space="preserve"> </w:t>
      </w:r>
      <w:r w:rsidRPr="00BC2FC1">
        <w:t>находятся</w:t>
      </w:r>
      <w:r w:rsidR="00A53762" w:rsidRPr="00BC2FC1">
        <w:t xml:space="preserve"> </w:t>
      </w:r>
      <w:r w:rsidRPr="00BC2FC1">
        <w:t>в</w:t>
      </w:r>
      <w:r w:rsidR="00A53762" w:rsidRPr="00BC2FC1">
        <w:t xml:space="preserve"> </w:t>
      </w:r>
      <w:r w:rsidRPr="00BC2FC1">
        <w:t>Социальном</w:t>
      </w:r>
      <w:r w:rsidR="00A53762" w:rsidRPr="00BC2FC1">
        <w:t xml:space="preserve"> </w:t>
      </w:r>
      <w:r w:rsidRPr="00BC2FC1">
        <w:t>фонде</w:t>
      </w:r>
      <w:r w:rsidR="00A53762" w:rsidRPr="00BC2FC1">
        <w:t xml:space="preserve"> </w:t>
      </w:r>
      <w:r w:rsidRPr="00BC2FC1">
        <w:t>России</w:t>
      </w:r>
      <w:r w:rsidR="00A53762" w:rsidRPr="00BC2FC1">
        <w:t xml:space="preserve"> </w:t>
      </w:r>
      <w:r w:rsidRPr="00BC2FC1">
        <w:t>или</w:t>
      </w:r>
      <w:r w:rsidR="00A53762" w:rsidRPr="00BC2FC1">
        <w:t xml:space="preserve"> </w:t>
      </w:r>
      <w:r w:rsidRPr="00BC2FC1">
        <w:t>в</w:t>
      </w:r>
      <w:r w:rsidR="00A53762" w:rsidRPr="00BC2FC1">
        <w:t xml:space="preserve"> </w:t>
      </w:r>
      <w:r w:rsidRPr="00BC2FC1">
        <w:t>НПФ</w:t>
      </w:r>
      <w:r w:rsidR="00A53762" w:rsidRPr="00BC2FC1">
        <w:t xml:space="preserve"> </w:t>
      </w:r>
      <w:r w:rsidRPr="00BC2FC1">
        <w:t>и</w:t>
      </w:r>
      <w:r w:rsidR="00A53762" w:rsidRPr="00BC2FC1">
        <w:t xml:space="preserve"> </w:t>
      </w:r>
      <w:r w:rsidRPr="00BC2FC1">
        <w:t>увеличиваются</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инвестиционного</w:t>
      </w:r>
      <w:r w:rsidR="00A53762" w:rsidRPr="00BC2FC1">
        <w:t xml:space="preserve"> </w:t>
      </w:r>
      <w:r w:rsidRPr="00BC2FC1">
        <w:t>дохода.</w:t>
      </w:r>
    </w:p>
    <w:p w14:paraId="1F0F39AF" w14:textId="77777777" w:rsidR="008C686C" w:rsidRPr="00BC2FC1" w:rsidRDefault="008C686C" w:rsidP="008C686C">
      <w:r w:rsidRPr="00BC2FC1">
        <w:t>Порядок</w:t>
      </w:r>
      <w:r w:rsidR="00A53762" w:rsidRPr="00BC2FC1">
        <w:t xml:space="preserve"> </w:t>
      </w:r>
      <w:r w:rsidRPr="00BC2FC1">
        <w:t>выплаты</w:t>
      </w:r>
      <w:r w:rsidR="00A53762" w:rsidRPr="00BC2FC1">
        <w:t xml:space="preserve"> </w:t>
      </w:r>
      <w:r w:rsidRPr="00BC2FC1">
        <w:t>пенсионных</w:t>
      </w:r>
      <w:r w:rsidR="00A53762" w:rsidRPr="00BC2FC1">
        <w:t xml:space="preserve"> </w:t>
      </w:r>
      <w:r w:rsidRPr="00BC2FC1">
        <w:t>накоплений</w:t>
      </w:r>
      <w:r w:rsidR="00A53762" w:rsidRPr="00BC2FC1">
        <w:t xml:space="preserve"> </w:t>
      </w:r>
      <w:r w:rsidRPr="00BC2FC1">
        <w:t>регламентирует</w:t>
      </w:r>
      <w:r w:rsidR="00A53762" w:rsidRPr="00BC2FC1">
        <w:t xml:space="preserve"> </w:t>
      </w:r>
      <w:r w:rsidRPr="00BC2FC1">
        <w:t>закон:</w:t>
      </w:r>
      <w:r w:rsidR="00A53762" w:rsidRPr="00BC2FC1">
        <w:t xml:space="preserve"> </w:t>
      </w:r>
      <w:r w:rsidRPr="00BC2FC1">
        <w:t>чтобы</w:t>
      </w:r>
      <w:r w:rsidR="00A53762" w:rsidRPr="00BC2FC1">
        <w:t xml:space="preserve"> </w:t>
      </w:r>
      <w:r w:rsidRPr="00BC2FC1">
        <w:t>получить</w:t>
      </w:r>
      <w:r w:rsidR="00A53762" w:rsidRPr="00BC2FC1">
        <w:t xml:space="preserve"> </w:t>
      </w:r>
      <w:r w:rsidRPr="00BC2FC1">
        <w:t>их,</w:t>
      </w:r>
      <w:r w:rsidR="00A53762" w:rsidRPr="00BC2FC1">
        <w:t xml:space="preserve"> </w:t>
      </w:r>
      <w:r w:rsidRPr="00BC2FC1">
        <w:t>надо</w:t>
      </w:r>
      <w:r w:rsidR="00A53762" w:rsidRPr="00BC2FC1">
        <w:t xml:space="preserve"> </w:t>
      </w:r>
      <w:r w:rsidRPr="00BC2FC1">
        <w:t>достичь</w:t>
      </w:r>
      <w:r w:rsidR="00A53762" w:rsidRPr="00BC2FC1">
        <w:t xml:space="preserve"> </w:t>
      </w:r>
      <w:r w:rsidRPr="00BC2FC1">
        <w:t>определенного</w:t>
      </w:r>
      <w:r w:rsidR="00A53762" w:rsidRPr="00BC2FC1">
        <w:t xml:space="preserve"> </w:t>
      </w:r>
      <w:r w:rsidRPr="00BC2FC1">
        <w:t>возраста.</w:t>
      </w:r>
      <w:r w:rsidR="00A53762" w:rsidRPr="00BC2FC1">
        <w:t xml:space="preserve"> </w:t>
      </w:r>
      <w:r w:rsidRPr="00BC2FC1">
        <w:t>Но</w:t>
      </w:r>
      <w:r w:rsidR="00A53762" w:rsidRPr="00BC2FC1">
        <w:t xml:space="preserve"> </w:t>
      </w:r>
      <w:r w:rsidRPr="00BC2FC1">
        <w:t>если</w:t>
      </w:r>
      <w:r w:rsidR="00A53762" w:rsidRPr="00BC2FC1">
        <w:t xml:space="preserve"> </w:t>
      </w:r>
      <w:r w:rsidRPr="00BC2FC1">
        <w:t>перевести</w:t>
      </w:r>
      <w:r w:rsidR="00A53762" w:rsidRPr="00BC2FC1">
        <w:t xml:space="preserve"> </w:t>
      </w:r>
      <w:r w:rsidRPr="00BC2FC1">
        <w:t>эти</w:t>
      </w:r>
      <w:r w:rsidR="00A53762" w:rsidRPr="00BC2FC1">
        <w:t xml:space="preserve"> </w:t>
      </w:r>
      <w:r w:rsidRPr="00BC2FC1">
        <w:t>деньги</w:t>
      </w:r>
      <w:r w:rsidR="00A53762" w:rsidRPr="00BC2FC1">
        <w:t xml:space="preserve"> </w:t>
      </w:r>
      <w:r w:rsidRPr="00BC2FC1">
        <w:t>в</w:t>
      </w:r>
      <w:r w:rsidR="00A53762" w:rsidRPr="00BC2FC1">
        <w:t xml:space="preserve"> </w:t>
      </w:r>
      <w:r w:rsidRPr="00BC2FC1">
        <w:t>личную</w:t>
      </w:r>
      <w:r w:rsidR="00A53762" w:rsidRPr="00BC2FC1">
        <w:t xml:space="preserve"> </w:t>
      </w:r>
      <w:r w:rsidRPr="00BC2FC1">
        <w:t>программу</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появится</w:t>
      </w:r>
      <w:r w:rsidR="00A53762" w:rsidRPr="00BC2FC1">
        <w:t xml:space="preserve"> </w:t>
      </w:r>
      <w:r w:rsidRPr="00BC2FC1">
        <w:t>больше</w:t>
      </w:r>
      <w:r w:rsidR="00A53762" w:rsidRPr="00BC2FC1">
        <w:t xml:space="preserve"> </w:t>
      </w:r>
      <w:r w:rsidRPr="00BC2FC1">
        <w:t>возможностей</w:t>
      </w:r>
      <w:r w:rsidR="00A53762" w:rsidRPr="00BC2FC1">
        <w:t xml:space="preserve"> </w:t>
      </w:r>
      <w:r w:rsidRPr="00BC2FC1">
        <w:t>ими</w:t>
      </w:r>
      <w:r w:rsidR="00A53762" w:rsidRPr="00BC2FC1">
        <w:t xml:space="preserve"> </w:t>
      </w:r>
      <w:r w:rsidRPr="00BC2FC1">
        <w:t>управлять.</w:t>
      </w:r>
    </w:p>
    <w:p w14:paraId="2624C26C" w14:textId="77777777" w:rsidR="008C686C" w:rsidRPr="00BC2FC1" w:rsidRDefault="00A53762" w:rsidP="008C686C">
      <w:r w:rsidRPr="00BC2FC1">
        <w:t>«</w:t>
      </w:r>
      <w:r w:rsidR="008C686C" w:rsidRPr="00BC2FC1">
        <w:t>Раньше</w:t>
      </w:r>
      <w:r w:rsidRPr="00BC2FC1">
        <w:t xml:space="preserve"> </w:t>
      </w:r>
      <w:r w:rsidR="008C686C" w:rsidRPr="00BC2FC1">
        <w:t>НПФ</w:t>
      </w:r>
      <w:r w:rsidRPr="00BC2FC1">
        <w:t xml:space="preserve"> </w:t>
      </w:r>
      <w:r w:rsidR="008C686C" w:rsidRPr="00BC2FC1">
        <w:t>не</w:t>
      </w:r>
      <w:r w:rsidRPr="00BC2FC1">
        <w:t xml:space="preserve"> </w:t>
      </w:r>
      <w:r w:rsidR="008C686C" w:rsidRPr="00BC2FC1">
        <w:t>могли</w:t>
      </w:r>
      <w:r w:rsidRPr="00BC2FC1">
        <w:t xml:space="preserve"> </w:t>
      </w:r>
      <w:r w:rsidR="008C686C" w:rsidRPr="00BC2FC1">
        <w:t>предложить</w:t>
      </w:r>
      <w:r w:rsidRPr="00BC2FC1">
        <w:t xml:space="preserve"> </w:t>
      </w:r>
      <w:r w:rsidR="008C686C" w:rsidRPr="00BC2FC1">
        <w:t>человеку</w:t>
      </w:r>
      <w:r w:rsidRPr="00BC2FC1">
        <w:t xml:space="preserve"> </w:t>
      </w:r>
      <w:r w:rsidR="008C686C" w:rsidRPr="00BC2FC1">
        <w:t>решение,</w:t>
      </w:r>
      <w:r w:rsidRPr="00BC2FC1">
        <w:t xml:space="preserve"> </w:t>
      </w:r>
      <w:r w:rsidR="008C686C" w:rsidRPr="00BC2FC1">
        <w:t>которое</w:t>
      </w:r>
      <w:r w:rsidRPr="00BC2FC1">
        <w:t xml:space="preserve"> </w:t>
      </w:r>
      <w:r w:rsidR="008C686C" w:rsidRPr="00BC2FC1">
        <w:t>соответствует</w:t>
      </w:r>
      <w:r w:rsidRPr="00BC2FC1">
        <w:t xml:space="preserve"> </w:t>
      </w:r>
      <w:r w:rsidR="008C686C" w:rsidRPr="00BC2FC1">
        <w:t>его</w:t>
      </w:r>
      <w:r w:rsidRPr="00BC2FC1">
        <w:t xml:space="preserve"> </w:t>
      </w:r>
      <w:r w:rsidR="008C686C" w:rsidRPr="00BC2FC1">
        <w:t>жизненным</w:t>
      </w:r>
      <w:r w:rsidRPr="00BC2FC1">
        <w:t xml:space="preserve"> </w:t>
      </w:r>
      <w:r w:rsidR="008C686C" w:rsidRPr="00BC2FC1">
        <w:t>потребностям.</w:t>
      </w:r>
      <w:r w:rsidRPr="00BC2FC1">
        <w:t xml:space="preserve"> </w:t>
      </w:r>
      <w:r w:rsidR="008C686C" w:rsidRPr="00BC2FC1">
        <w:t>Например,</w:t>
      </w:r>
      <w:r w:rsidRPr="00BC2FC1">
        <w:t xml:space="preserve"> </w:t>
      </w:r>
      <w:r w:rsidR="008C686C" w:rsidRPr="00BC2FC1">
        <w:t>нельзя</w:t>
      </w:r>
      <w:r w:rsidRPr="00BC2FC1">
        <w:t xml:space="preserve"> </w:t>
      </w:r>
      <w:r w:rsidR="008C686C" w:rsidRPr="00BC2FC1">
        <w:t>было</w:t>
      </w:r>
      <w:r w:rsidRPr="00BC2FC1">
        <w:t xml:space="preserve"> </w:t>
      </w:r>
      <w:r w:rsidR="008C686C" w:rsidRPr="00BC2FC1">
        <w:t>снять</w:t>
      </w:r>
      <w:r w:rsidRPr="00BC2FC1">
        <w:t xml:space="preserve"> </w:t>
      </w:r>
      <w:r w:rsidR="008C686C" w:rsidRPr="00BC2FC1">
        <w:t>пенсионные</w:t>
      </w:r>
      <w:r w:rsidRPr="00BC2FC1">
        <w:t xml:space="preserve"> </w:t>
      </w:r>
      <w:r w:rsidR="008C686C" w:rsidRPr="00BC2FC1">
        <w:t>накопления</w:t>
      </w:r>
      <w:r w:rsidRPr="00BC2FC1">
        <w:t xml:space="preserve"> </w:t>
      </w:r>
      <w:r w:rsidR="008C686C" w:rsidRPr="00BC2FC1">
        <w:t>без</w:t>
      </w:r>
      <w:r w:rsidRPr="00BC2FC1">
        <w:t xml:space="preserve"> </w:t>
      </w:r>
      <w:r w:rsidR="008C686C" w:rsidRPr="00BC2FC1">
        <w:t>возрастных</w:t>
      </w:r>
      <w:r w:rsidRPr="00BC2FC1">
        <w:t xml:space="preserve"> </w:t>
      </w:r>
      <w:r w:rsidR="008C686C" w:rsidRPr="00BC2FC1">
        <w:t>ограничений,</w:t>
      </w:r>
      <w:r w:rsidRPr="00BC2FC1">
        <w:t xml:space="preserve"> </w:t>
      </w:r>
      <w:r w:rsidR="008C686C" w:rsidRPr="00BC2FC1">
        <w:t>чтобы</w:t>
      </w:r>
      <w:r w:rsidRPr="00BC2FC1">
        <w:t xml:space="preserve"> </w:t>
      </w:r>
      <w:r w:rsidR="008C686C" w:rsidRPr="00BC2FC1">
        <w:t>оплатить</w:t>
      </w:r>
      <w:r w:rsidRPr="00BC2FC1">
        <w:t xml:space="preserve"> </w:t>
      </w:r>
      <w:r w:rsidR="008C686C" w:rsidRPr="00BC2FC1">
        <w:t>дорогостоящее</w:t>
      </w:r>
      <w:r w:rsidRPr="00BC2FC1">
        <w:t xml:space="preserve"> </w:t>
      </w:r>
      <w:r w:rsidR="008C686C" w:rsidRPr="00BC2FC1">
        <w:t>лечение</w:t>
      </w:r>
      <w:r w:rsidRPr="00BC2FC1">
        <w:t xml:space="preserve">», - </w:t>
      </w:r>
      <w:r w:rsidR="008C686C" w:rsidRPr="00BC2FC1">
        <w:t>поясняют</w:t>
      </w:r>
      <w:r w:rsidRPr="00BC2FC1">
        <w:t xml:space="preserve"> </w:t>
      </w:r>
      <w:r w:rsidR="008C686C" w:rsidRPr="00BC2FC1">
        <w:t>в</w:t>
      </w:r>
      <w:r w:rsidRPr="00BC2FC1">
        <w:t xml:space="preserve"> </w:t>
      </w:r>
      <w:r w:rsidR="008C686C" w:rsidRPr="00BC2FC1">
        <w:t>СберНПФ.</w:t>
      </w:r>
      <w:r w:rsidRPr="00BC2FC1">
        <w:t xml:space="preserve"> </w:t>
      </w:r>
      <w:r w:rsidR="008C686C" w:rsidRPr="00BC2FC1">
        <w:t>Теперь,</w:t>
      </w:r>
      <w:r w:rsidRPr="00BC2FC1">
        <w:t xml:space="preserve"> </w:t>
      </w:r>
      <w:r w:rsidR="008C686C" w:rsidRPr="00BC2FC1">
        <w:t>если</w:t>
      </w:r>
      <w:r w:rsidRPr="00BC2FC1">
        <w:t xml:space="preserve"> </w:t>
      </w:r>
      <w:r w:rsidR="008C686C" w:rsidRPr="00BC2FC1">
        <w:t>перевести</w:t>
      </w:r>
      <w:r w:rsidRPr="00BC2FC1">
        <w:t xml:space="preserve"> </w:t>
      </w:r>
      <w:r w:rsidR="008C686C" w:rsidRPr="00BC2FC1">
        <w:t>эти</w:t>
      </w:r>
      <w:r w:rsidRPr="00BC2FC1">
        <w:t xml:space="preserve"> </w:t>
      </w:r>
      <w:r w:rsidR="008C686C" w:rsidRPr="00BC2FC1">
        <w:t>деньги</w:t>
      </w:r>
      <w:r w:rsidRPr="00BC2FC1">
        <w:t xml:space="preserve"> </w:t>
      </w:r>
      <w:r w:rsidR="008C686C" w:rsidRPr="00BC2FC1">
        <w:t>в</w:t>
      </w:r>
      <w:r w:rsidRPr="00BC2FC1">
        <w:t xml:space="preserve"> </w:t>
      </w:r>
      <w:r w:rsidR="008C686C" w:rsidRPr="00BC2FC1">
        <w:t>новую</w:t>
      </w:r>
      <w:r w:rsidRPr="00BC2FC1">
        <w:t xml:space="preserve"> </w:t>
      </w:r>
      <w:r w:rsidR="008C686C" w:rsidRPr="00BC2FC1">
        <w:t>программу,</w:t>
      </w:r>
      <w:r w:rsidRPr="00BC2FC1">
        <w:t xml:space="preserve"> </w:t>
      </w:r>
      <w:r w:rsidR="008C686C" w:rsidRPr="00BC2FC1">
        <w:t>в</w:t>
      </w:r>
      <w:r w:rsidRPr="00BC2FC1">
        <w:t xml:space="preserve"> </w:t>
      </w:r>
      <w:r w:rsidR="008C686C" w:rsidRPr="00BC2FC1">
        <w:t>таких</w:t>
      </w:r>
      <w:r w:rsidRPr="00BC2FC1">
        <w:t xml:space="preserve"> </w:t>
      </w:r>
      <w:r w:rsidR="008C686C" w:rsidRPr="00BC2FC1">
        <w:t>случаях</w:t>
      </w:r>
      <w:r w:rsidRPr="00BC2FC1">
        <w:t xml:space="preserve"> </w:t>
      </w:r>
      <w:r w:rsidR="008C686C" w:rsidRPr="00BC2FC1">
        <w:t>воспользоваться</w:t>
      </w:r>
      <w:r w:rsidRPr="00BC2FC1">
        <w:t xml:space="preserve"> </w:t>
      </w:r>
      <w:r w:rsidR="008C686C" w:rsidRPr="00BC2FC1">
        <w:t>ими</w:t>
      </w:r>
      <w:r w:rsidRPr="00BC2FC1">
        <w:t xml:space="preserve"> </w:t>
      </w:r>
      <w:r w:rsidR="008C686C" w:rsidRPr="00BC2FC1">
        <w:t>можно</w:t>
      </w:r>
      <w:r w:rsidRPr="00BC2FC1">
        <w:t xml:space="preserve"> </w:t>
      </w:r>
      <w:r w:rsidR="008C686C" w:rsidRPr="00BC2FC1">
        <w:t>будет</w:t>
      </w:r>
      <w:r w:rsidRPr="00BC2FC1">
        <w:t xml:space="preserve"> </w:t>
      </w:r>
      <w:r w:rsidR="008C686C" w:rsidRPr="00BC2FC1">
        <w:t>в</w:t>
      </w:r>
      <w:r w:rsidRPr="00BC2FC1">
        <w:t xml:space="preserve"> </w:t>
      </w:r>
      <w:r w:rsidR="008C686C" w:rsidRPr="00BC2FC1">
        <w:t>любой</w:t>
      </w:r>
      <w:r w:rsidRPr="00BC2FC1">
        <w:t xml:space="preserve"> </w:t>
      </w:r>
      <w:r w:rsidR="008C686C" w:rsidRPr="00BC2FC1">
        <w:t>момент</w:t>
      </w:r>
      <w:r w:rsidRPr="00BC2FC1">
        <w:t xml:space="preserve"> </w:t>
      </w:r>
      <w:r w:rsidR="008C686C" w:rsidRPr="00BC2FC1">
        <w:t>и</w:t>
      </w:r>
      <w:r w:rsidRPr="00BC2FC1">
        <w:t xml:space="preserve"> </w:t>
      </w:r>
      <w:r w:rsidR="008C686C" w:rsidRPr="00BC2FC1">
        <w:t>без</w:t>
      </w:r>
      <w:r w:rsidRPr="00BC2FC1">
        <w:t xml:space="preserve"> </w:t>
      </w:r>
      <w:r w:rsidR="008C686C" w:rsidRPr="00BC2FC1">
        <w:t>потерь.</w:t>
      </w:r>
      <w:r w:rsidRPr="00BC2FC1">
        <w:t xml:space="preserve"> </w:t>
      </w:r>
      <w:r w:rsidR="008C686C" w:rsidRPr="00BC2FC1">
        <w:t>А</w:t>
      </w:r>
      <w:r w:rsidRPr="00BC2FC1">
        <w:t xml:space="preserve"> </w:t>
      </w:r>
      <w:r w:rsidR="008C686C" w:rsidRPr="00BC2FC1">
        <w:t>еще</w:t>
      </w:r>
      <w:r w:rsidRPr="00BC2FC1">
        <w:t xml:space="preserve"> </w:t>
      </w:r>
      <w:r w:rsidR="008C686C" w:rsidRPr="00BC2FC1">
        <w:t>при</w:t>
      </w:r>
      <w:r w:rsidRPr="00BC2FC1">
        <w:t xml:space="preserve"> </w:t>
      </w:r>
      <w:r w:rsidR="008C686C" w:rsidRPr="00BC2FC1">
        <w:t>переводе</w:t>
      </w:r>
      <w:r w:rsidRPr="00BC2FC1">
        <w:t xml:space="preserve"> </w:t>
      </w:r>
      <w:r w:rsidR="008C686C" w:rsidRPr="00BC2FC1">
        <w:t>пенсионных</w:t>
      </w:r>
      <w:r w:rsidRPr="00BC2FC1">
        <w:t xml:space="preserve"> </w:t>
      </w:r>
      <w:r w:rsidR="008C686C" w:rsidRPr="00BC2FC1">
        <w:t>накоплений</w:t>
      </w:r>
      <w:r w:rsidRPr="00BC2FC1">
        <w:t xml:space="preserve"> </w:t>
      </w:r>
      <w:r w:rsidR="008C686C" w:rsidRPr="00BC2FC1">
        <w:t>в</w:t>
      </w:r>
      <w:r w:rsidRPr="00BC2FC1">
        <w:t xml:space="preserve"> </w:t>
      </w:r>
      <w:r w:rsidR="008C686C" w:rsidRPr="00BC2FC1">
        <w:t>ПДС</w:t>
      </w:r>
      <w:r w:rsidRPr="00BC2FC1">
        <w:t xml:space="preserve"> </w:t>
      </w:r>
      <w:r w:rsidR="008C686C" w:rsidRPr="00BC2FC1">
        <w:t>можно,</w:t>
      </w:r>
      <w:r w:rsidRPr="00BC2FC1">
        <w:t xml:space="preserve"> </w:t>
      </w:r>
      <w:r w:rsidR="008C686C" w:rsidRPr="00BC2FC1">
        <w:t>например,</w:t>
      </w:r>
      <w:r w:rsidRPr="00BC2FC1">
        <w:t xml:space="preserve"> </w:t>
      </w:r>
      <w:r w:rsidR="008C686C" w:rsidRPr="00BC2FC1">
        <w:t>самостоятельно</w:t>
      </w:r>
      <w:r w:rsidRPr="00BC2FC1">
        <w:t xml:space="preserve"> </w:t>
      </w:r>
      <w:r w:rsidR="008C686C" w:rsidRPr="00BC2FC1">
        <w:t>устанавливать</w:t>
      </w:r>
      <w:r w:rsidRPr="00BC2FC1">
        <w:t xml:space="preserve"> </w:t>
      </w:r>
      <w:r w:rsidR="008C686C" w:rsidRPr="00BC2FC1">
        <w:t>срок</w:t>
      </w:r>
      <w:r w:rsidRPr="00BC2FC1">
        <w:t xml:space="preserve"> </w:t>
      </w:r>
      <w:r w:rsidR="008C686C" w:rsidRPr="00BC2FC1">
        <w:t>выплат.</w:t>
      </w:r>
      <w:r w:rsidRPr="00BC2FC1">
        <w:t xml:space="preserve"> </w:t>
      </w:r>
      <w:r w:rsidR="008C686C" w:rsidRPr="00BC2FC1">
        <w:t>В</w:t>
      </w:r>
      <w:r w:rsidRPr="00BC2FC1">
        <w:t xml:space="preserve"> </w:t>
      </w:r>
      <w:r w:rsidR="008C686C" w:rsidRPr="00BC2FC1">
        <w:t>СберНПФ</w:t>
      </w:r>
      <w:r w:rsidRPr="00BC2FC1">
        <w:t xml:space="preserve"> </w:t>
      </w:r>
      <w:r w:rsidR="008C686C" w:rsidRPr="00BC2FC1">
        <w:t>он</w:t>
      </w:r>
      <w:r w:rsidRPr="00BC2FC1">
        <w:t xml:space="preserve"> </w:t>
      </w:r>
      <w:r w:rsidR="008C686C" w:rsidRPr="00BC2FC1">
        <w:t>сейчас</w:t>
      </w:r>
      <w:r w:rsidRPr="00BC2FC1">
        <w:t xml:space="preserve"> </w:t>
      </w:r>
      <w:r w:rsidR="008C686C" w:rsidRPr="00BC2FC1">
        <w:t>начинается</w:t>
      </w:r>
      <w:r w:rsidRPr="00BC2FC1">
        <w:t xml:space="preserve"> </w:t>
      </w:r>
      <w:r w:rsidR="008C686C" w:rsidRPr="00BC2FC1">
        <w:t>от</w:t>
      </w:r>
      <w:r w:rsidRPr="00BC2FC1">
        <w:t xml:space="preserve"> </w:t>
      </w:r>
      <w:r w:rsidR="008C686C" w:rsidRPr="00BC2FC1">
        <w:t>пяти</w:t>
      </w:r>
      <w:r w:rsidRPr="00BC2FC1">
        <w:t xml:space="preserve"> </w:t>
      </w:r>
      <w:r w:rsidR="008C686C" w:rsidRPr="00BC2FC1">
        <w:t>лет,</w:t>
      </w:r>
      <w:r w:rsidRPr="00BC2FC1">
        <w:t xml:space="preserve"> </w:t>
      </w:r>
      <w:r w:rsidR="008C686C" w:rsidRPr="00BC2FC1">
        <w:t>но</w:t>
      </w:r>
      <w:r w:rsidRPr="00BC2FC1">
        <w:t xml:space="preserve"> </w:t>
      </w:r>
      <w:r w:rsidR="008C686C" w:rsidRPr="00BC2FC1">
        <w:t>можно</w:t>
      </w:r>
      <w:r w:rsidRPr="00BC2FC1">
        <w:t xml:space="preserve"> </w:t>
      </w:r>
      <w:r w:rsidR="008C686C" w:rsidRPr="00BC2FC1">
        <w:t>выбрать</w:t>
      </w:r>
      <w:r w:rsidRPr="00BC2FC1">
        <w:t xml:space="preserve"> </w:t>
      </w:r>
      <w:r w:rsidR="008C686C" w:rsidRPr="00BC2FC1">
        <w:t>и</w:t>
      </w:r>
      <w:r w:rsidRPr="00BC2FC1">
        <w:t xml:space="preserve"> </w:t>
      </w:r>
      <w:r w:rsidR="008C686C" w:rsidRPr="00BC2FC1">
        <w:t>более</w:t>
      </w:r>
      <w:r w:rsidRPr="00BC2FC1">
        <w:t xml:space="preserve"> </w:t>
      </w:r>
      <w:r w:rsidR="008C686C" w:rsidRPr="00BC2FC1">
        <w:t>длительный</w:t>
      </w:r>
      <w:r w:rsidRPr="00BC2FC1">
        <w:t xml:space="preserve"> </w:t>
      </w:r>
      <w:r w:rsidR="008C686C" w:rsidRPr="00BC2FC1">
        <w:t>период.</w:t>
      </w:r>
      <w:r w:rsidRPr="00BC2FC1">
        <w:t xml:space="preserve"> </w:t>
      </w:r>
      <w:r w:rsidR="008C686C" w:rsidRPr="00BC2FC1">
        <w:t>Также</w:t>
      </w:r>
      <w:r w:rsidRPr="00BC2FC1">
        <w:t xml:space="preserve"> </w:t>
      </w:r>
      <w:r w:rsidR="008C686C" w:rsidRPr="00BC2FC1">
        <w:t>через</w:t>
      </w:r>
      <w:r w:rsidRPr="00BC2FC1">
        <w:t xml:space="preserve"> </w:t>
      </w:r>
      <w:r w:rsidR="008C686C" w:rsidRPr="00BC2FC1">
        <w:t>15</w:t>
      </w:r>
      <w:r w:rsidRPr="00BC2FC1">
        <w:t xml:space="preserve"> </w:t>
      </w:r>
      <w:r w:rsidR="008C686C" w:rsidRPr="00BC2FC1">
        <w:t>лет</w:t>
      </w:r>
      <w:r w:rsidRPr="00BC2FC1">
        <w:t xml:space="preserve"> </w:t>
      </w:r>
      <w:r w:rsidR="008C686C" w:rsidRPr="00BC2FC1">
        <w:t>снять</w:t>
      </w:r>
      <w:r w:rsidRPr="00BC2FC1">
        <w:t xml:space="preserve"> </w:t>
      </w:r>
      <w:r w:rsidR="008C686C" w:rsidRPr="00BC2FC1">
        <w:t>можно</w:t>
      </w:r>
      <w:r w:rsidRPr="00BC2FC1">
        <w:t xml:space="preserve"> </w:t>
      </w:r>
      <w:r w:rsidR="008C686C" w:rsidRPr="00BC2FC1">
        <w:t>всю</w:t>
      </w:r>
      <w:r w:rsidRPr="00BC2FC1">
        <w:t xml:space="preserve"> </w:t>
      </w:r>
      <w:r w:rsidR="008C686C" w:rsidRPr="00BC2FC1">
        <w:t>сумму</w:t>
      </w:r>
      <w:r w:rsidRPr="00BC2FC1">
        <w:t xml:space="preserve"> </w:t>
      </w:r>
      <w:r w:rsidR="008C686C" w:rsidRPr="00BC2FC1">
        <w:t>без</w:t>
      </w:r>
      <w:r w:rsidRPr="00BC2FC1">
        <w:t xml:space="preserve"> </w:t>
      </w:r>
      <w:r w:rsidR="008C686C" w:rsidRPr="00BC2FC1">
        <w:t>ограничений</w:t>
      </w:r>
      <w:r w:rsidRPr="00BC2FC1">
        <w:t xml:space="preserve"> </w:t>
      </w:r>
      <w:r w:rsidR="008C686C" w:rsidRPr="00BC2FC1">
        <w:t>по</w:t>
      </w:r>
      <w:r w:rsidRPr="00BC2FC1">
        <w:t xml:space="preserve"> </w:t>
      </w:r>
      <w:r w:rsidR="008C686C" w:rsidRPr="00BC2FC1">
        <w:lastRenderedPageBreak/>
        <w:t>возрасту.</w:t>
      </w:r>
      <w:r w:rsidRPr="00BC2FC1">
        <w:t xml:space="preserve"> </w:t>
      </w:r>
      <w:r w:rsidR="008C686C" w:rsidRPr="00BC2FC1">
        <w:t>Стоит</w:t>
      </w:r>
      <w:r w:rsidRPr="00BC2FC1">
        <w:t xml:space="preserve"> </w:t>
      </w:r>
      <w:r w:rsidR="008C686C" w:rsidRPr="00BC2FC1">
        <w:t>отметить,</w:t>
      </w:r>
      <w:r w:rsidRPr="00BC2FC1">
        <w:t xml:space="preserve"> </w:t>
      </w:r>
      <w:r w:rsidR="008C686C" w:rsidRPr="00BC2FC1">
        <w:t>что</w:t>
      </w:r>
      <w:r w:rsidRPr="00BC2FC1">
        <w:t xml:space="preserve"> </w:t>
      </w:r>
      <w:r w:rsidR="008C686C" w:rsidRPr="00BC2FC1">
        <w:t>после</w:t>
      </w:r>
      <w:r w:rsidRPr="00BC2FC1">
        <w:t xml:space="preserve"> </w:t>
      </w:r>
      <w:r w:rsidR="008C686C" w:rsidRPr="00BC2FC1">
        <w:t>перевода</w:t>
      </w:r>
      <w:r w:rsidRPr="00BC2FC1">
        <w:t xml:space="preserve"> </w:t>
      </w:r>
      <w:r w:rsidR="008C686C" w:rsidRPr="00BC2FC1">
        <w:t>пенсионных</w:t>
      </w:r>
      <w:r w:rsidRPr="00BC2FC1">
        <w:t xml:space="preserve"> </w:t>
      </w:r>
      <w:r w:rsidR="008C686C" w:rsidRPr="00BC2FC1">
        <w:t>накоплений</w:t>
      </w:r>
      <w:r w:rsidRPr="00BC2FC1">
        <w:t xml:space="preserve"> </w:t>
      </w:r>
      <w:r w:rsidR="008C686C" w:rsidRPr="00BC2FC1">
        <w:t>в</w:t>
      </w:r>
      <w:r w:rsidRPr="00BC2FC1">
        <w:t xml:space="preserve"> </w:t>
      </w:r>
      <w:r w:rsidR="008C686C" w:rsidRPr="00BC2FC1">
        <w:t>программу</w:t>
      </w:r>
      <w:r w:rsidRPr="00BC2FC1">
        <w:t xml:space="preserve"> </w:t>
      </w:r>
      <w:r w:rsidR="008C686C" w:rsidRPr="00BC2FC1">
        <w:t>долгосрочных</w:t>
      </w:r>
      <w:r w:rsidRPr="00BC2FC1">
        <w:t xml:space="preserve"> </w:t>
      </w:r>
      <w:r w:rsidR="008C686C" w:rsidRPr="00BC2FC1">
        <w:t>сбережений</w:t>
      </w:r>
      <w:r w:rsidRPr="00BC2FC1">
        <w:t xml:space="preserve"> </w:t>
      </w:r>
      <w:r w:rsidR="008C686C" w:rsidRPr="00BC2FC1">
        <w:t>ваш</w:t>
      </w:r>
      <w:r w:rsidRPr="00BC2FC1">
        <w:t xml:space="preserve"> </w:t>
      </w:r>
      <w:r w:rsidR="008C686C" w:rsidRPr="00BC2FC1">
        <w:t>счет</w:t>
      </w:r>
      <w:r w:rsidRPr="00BC2FC1">
        <w:t xml:space="preserve"> </w:t>
      </w:r>
      <w:r w:rsidR="008C686C" w:rsidRPr="00BC2FC1">
        <w:t>в</w:t>
      </w:r>
      <w:r w:rsidRPr="00BC2FC1">
        <w:t xml:space="preserve"> </w:t>
      </w:r>
      <w:r w:rsidR="008C686C" w:rsidRPr="00BC2FC1">
        <w:t>системе</w:t>
      </w:r>
      <w:r w:rsidRPr="00BC2FC1">
        <w:t xml:space="preserve"> </w:t>
      </w:r>
      <w:r w:rsidR="008C686C" w:rsidRPr="00BC2FC1">
        <w:t>ОПС</w:t>
      </w:r>
      <w:r w:rsidRPr="00BC2FC1">
        <w:t xml:space="preserve"> </w:t>
      </w:r>
      <w:r w:rsidR="008C686C" w:rsidRPr="00BC2FC1">
        <w:t>будет</w:t>
      </w:r>
      <w:r w:rsidRPr="00BC2FC1">
        <w:t xml:space="preserve"> </w:t>
      </w:r>
      <w:r w:rsidR="008C686C" w:rsidRPr="00BC2FC1">
        <w:t>закрыт.</w:t>
      </w:r>
    </w:p>
    <w:p w14:paraId="6B436686" w14:textId="77777777" w:rsidR="008C686C" w:rsidRPr="00BC2FC1" w:rsidRDefault="008C686C" w:rsidP="008C686C">
      <w:r w:rsidRPr="00BC2FC1">
        <w:t>Есть</w:t>
      </w:r>
      <w:r w:rsidR="00A53762" w:rsidRPr="00BC2FC1">
        <w:t xml:space="preserve"> </w:t>
      </w:r>
      <w:r w:rsidRPr="00BC2FC1">
        <w:t>несколько</w:t>
      </w:r>
      <w:r w:rsidR="00A53762" w:rsidRPr="00BC2FC1">
        <w:t xml:space="preserve"> </w:t>
      </w:r>
      <w:r w:rsidRPr="00BC2FC1">
        <w:t>маршрутов</w:t>
      </w:r>
      <w:r w:rsidR="00A53762" w:rsidRPr="00BC2FC1">
        <w:t xml:space="preserve"> </w:t>
      </w:r>
      <w:r w:rsidRPr="00BC2FC1">
        <w:t>для</w:t>
      </w:r>
      <w:r w:rsidR="00A53762" w:rsidRPr="00BC2FC1">
        <w:t xml:space="preserve"> </w:t>
      </w:r>
      <w:r w:rsidRPr="00BC2FC1">
        <w:t>перевода</w:t>
      </w:r>
      <w:r w:rsidR="00A53762" w:rsidRPr="00BC2FC1">
        <w:t xml:space="preserve"> </w:t>
      </w:r>
      <w:r w:rsidRPr="00BC2FC1">
        <w:t>пенсионных</w:t>
      </w:r>
      <w:r w:rsidR="00A53762" w:rsidRPr="00BC2FC1">
        <w:t xml:space="preserve"> </w:t>
      </w:r>
      <w:r w:rsidRPr="00BC2FC1">
        <w:t>накоплений</w:t>
      </w:r>
      <w:r w:rsidR="00A53762" w:rsidRPr="00BC2FC1">
        <w:t xml:space="preserve"> </w:t>
      </w:r>
      <w:r w:rsidRPr="00BC2FC1">
        <w:t>в</w:t>
      </w:r>
      <w:r w:rsidR="00A53762" w:rsidRPr="00BC2FC1">
        <w:t xml:space="preserve"> </w:t>
      </w:r>
      <w:r w:rsidRPr="00BC2FC1">
        <w:t>ПДС.</w:t>
      </w:r>
      <w:r w:rsidR="00A53762" w:rsidRPr="00BC2FC1">
        <w:t xml:space="preserve"> </w:t>
      </w:r>
      <w:r w:rsidRPr="00BC2FC1">
        <w:t>Если</w:t>
      </w:r>
      <w:r w:rsidR="00A53762" w:rsidRPr="00BC2FC1">
        <w:t xml:space="preserve"> </w:t>
      </w:r>
      <w:r w:rsidRPr="00BC2FC1">
        <w:t>человек</w:t>
      </w:r>
      <w:r w:rsidR="00A53762" w:rsidRPr="00BC2FC1">
        <w:t xml:space="preserve"> </w:t>
      </w:r>
      <w:r w:rsidRPr="00BC2FC1">
        <w:t>хранит</w:t>
      </w:r>
      <w:r w:rsidR="00A53762" w:rsidRPr="00BC2FC1">
        <w:t xml:space="preserve"> </w:t>
      </w:r>
      <w:r w:rsidRPr="00BC2FC1">
        <w:t>эти</w:t>
      </w:r>
      <w:r w:rsidR="00A53762" w:rsidRPr="00BC2FC1">
        <w:t xml:space="preserve"> </w:t>
      </w:r>
      <w:r w:rsidRPr="00BC2FC1">
        <w:t>деньги</w:t>
      </w:r>
      <w:r w:rsidR="00A53762" w:rsidRPr="00BC2FC1">
        <w:t xml:space="preserve"> </w:t>
      </w:r>
      <w:r w:rsidRPr="00BC2FC1">
        <w:t>в</w:t>
      </w:r>
      <w:r w:rsidR="00A53762" w:rsidRPr="00BC2FC1">
        <w:t xml:space="preserve"> </w:t>
      </w:r>
      <w:r w:rsidRPr="00BC2FC1">
        <w:t>том</w:t>
      </w:r>
      <w:r w:rsidR="00A53762" w:rsidRPr="00BC2FC1">
        <w:t xml:space="preserve"> </w:t>
      </w:r>
      <w:r w:rsidRPr="00BC2FC1">
        <w:t>же</w:t>
      </w:r>
      <w:r w:rsidR="00A53762" w:rsidRPr="00BC2FC1">
        <w:t xml:space="preserve"> </w:t>
      </w:r>
      <w:r w:rsidRPr="00BC2FC1">
        <w:t>НПФ,</w:t>
      </w:r>
      <w:r w:rsidR="00A53762" w:rsidRPr="00BC2FC1">
        <w:t xml:space="preserve"> </w:t>
      </w:r>
      <w:r w:rsidRPr="00BC2FC1">
        <w:t>в</w:t>
      </w:r>
      <w:r w:rsidR="00A53762" w:rsidRPr="00BC2FC1">
        <w:t xml:space="preserve"> </w:t>
      </w:r>
      <w:r w:rsidRPr="00BC2FC1">
        <w:t>котором</w:t>
      </w:r>
      <w:r w:rsidR="00A53762" w:rsidRPr="00BC2FC1">
        <w:t xml:space="preserve"> </w:t>
      </w:r>
      <w:r w:rsidRPr="00BC2FC1">
        <w:t>открыл</w:t>
      </w:r>
      <w:r w:rsidR="00A53762" w:rsidRPr="00BC2FC1">
        <w:t xml:space="preserve"> </w:t>
      </w:r>
      <w:r w:rsidRPr="00BC2FC1">
        <w:t>программу,</w:t>
      </w:r>
      <w:r w:rsidR="00A53762" w:rsidRPr="00BC2FC1">
        <w:t xml:space="preserve"> </w:t>
      </w:r>
      <w:r w:rsidRPr="00BC2FC1">
        <w:t>понадобится</w:t>
      </w:r>
      <w:r w:rsidR="00A53762" w:rsidRPr="00BC2FC1">
        <w:t xml:space="preserve"> </w:t>
      </w:r>
      <w:r w:rsidRPr="00BC2FC1">
        <w:t>просто</w:t>
      </w:r>
      <w:r w:rsidR="00A53762" w:rsidRPr="00BC2FC1">
        <w:t xml:space="preserve"> </w:t>
      </w:r>
      <w:r w:rsidRPr="00BC2FC1">
        <w:t>подать</w:t>
      </w:r>
      <w:r w:rsidR="00A53762" w:rsidRPr="00BC2FC1">
        <w:t xml:space="preserve"> </w:t>
      </w:r>
      <w:r w:rsidRPr="00BC2FC1">
        <w:t>специальное</w:t>
      </w:r>
      <w:r w:rsidR="00A53762" w:rsidRPr="00BC2FC1">
        <w:t xml:space="preserve"> </w:t>
      </w:r>
      <w:r w:rsidRPr="00BC2FC1">
        <w:t>заявление.</w:t>
      </w:r>
      <w:r w:rsidR="00A53762" w:rsidRPr="00BC2FC1">
        <w:t xml:space="preserve"> </w:t>
      </w:r>
      <w:r w:rsidRPr="00BC2FC1">
        <w:t>Если</w:t>
      </w:r>
      <w:r w:rsidR="00A53762" w:rsidRPr="00BC2FC1">
        <w:t xml:space="preserve"> </w:t>
      </w:r>
      <w:r w:rsidRPr="00BC2FC1">
        <w:t>пенсионные</w:t>
      </w:r>
      <w:r w:rsidR="00A53762" w:rsidRPr="00BC2FC1">
        <w:t xml:space="preserve"> </w:t>
      </w:r>
      <w:r w:rsidRPr="00BC2FC1">
        <w:t>накопления</w:t>
      </w:r>
      <w:r w:rsidR="00A53762" w:rsidRPr="00BC2FC1">
        <w:t xml:space="preserve"> </w:t>
      </w:r>
      <w:r w:rsidRPr="00BC2FC1">
        <w:t>хранятся</w:t>
      </w:r>
      <w:r w:rsidR="00A53762" w:rsidRPr="00BC2FC1">
        <w:t xml:space="preserve"> </w:t>
      </w:r>
      <w:r w:rsidRPr="00BC2FC1">
        <w:t>в</w:t>
      </w:r>
      <w:r w:rsidR="00A53762" w:rsidRPr="00BC2FC1">
        <w:t xml:space="preserve"> </w:t>
      </w:r>
      <w:r w:rsidRPr="00BC2FC1">
        <w:t>Социальном</w:t>
      </w:r>
      <w:r w:rsidR="00A53762" w:rsidRPr="00BC2FC1">
        <w:t xml:space="preserve"> </w:t>
      </w:r>
      <w:r w:rsidRPr="00BC2FC1">
        <w:t>фонде</w:t>
      </w:r>
      <w:r w:rsidR="00A53762" w:rsidRPr="00BC2FC1">
        <w:t xml:space="preserve"> </w:t>
      </w:r>
      <w:r w:rsidRPr="00BC2FC1">
        <w:t>России,</w:t>
      </w:r>
      <w:r w:rsidR="00A53762" w:rsidRPr="00BC2FC1">
        <w:t xml:space="preserve"> </w:t>
      </w:r>
      <w:r w:rsidRPr="00BC2FC1">
        <w:t>сначала</w:t>
      </w:r>
      <w:r w:rsidR="00A53762" w:rsidRPr="00BC2FC1">
        <w:t xml:space="preserve"> </w:t>
      </w:r>
      <w:r w:rsidRPr="00BC2FC1">
        <w:t>нужно</w:t>
      </w:r>
      <w:r w:rsidR="00A53762" w:rsidRPr="00BC2FC1">
        <w:t xml:space="preserve"> </w:t>
      </w:r>
      <w:r w:rsidRPr="00BC2FC1">
        <w:t>перевести</w:t>
      </w:r>
      <w:r w:rsidR="00A53762" w:rsidRPr="00BC2FC1">
        <w:t xml:space="preserve"> </w:t>
      </w:r>
      <w:r w:rsidRPr="00BC2FC1">
        <w:t>их</w:t>
      </w:r>
      <w:r w:rsidR="00A53762" w:rsidRPr="00BC2FC1">
        <w:t xml:space="preserve"> </w:t>
      </w:r>
      <w:r w:rsidRPr="00BC2FC1">
        <w:t>в</w:t>
      </w:r>
      <w:r w:rsidR="00A53762" w:rsidRPr="00BC2FC1">
        <w:t xml:space="preserve"> </w:t>
      </w:r>
      <w:r w:rsidRPr="00BC2FC1">
        <w:t>выбранный</w:t>
      </w:r>
      <w:r w:rsidR="00A53762" w:rsidRPr="00BC2FC1">
        <w:t xml:space="preserve"> </w:t>
      </w:r>
      <w:r w:rsidRPr="00BC2FC1">
        <w:t>НПФ</w:t>
      </w:r>
      <w:r w:rsidR="00A53762" w:rsidRPr="00BC2FC1">
        <w:t xml:space="preserve"> </w:t>
      </w:r>
      <w:r w:rsidRPr="00BC2FC1">
        <w:t>(в</w:t>
      </w:r>
      <w:r w:rsidR="00A53762" w:rsidRPr="00BC2FC1">
        <w:t xml:space="preserve"> </w:t>
      </w:r>
      <w:r w:rsidRPr="00BC2FC1">
        <w:t>котором</w:t>
      </w:r>
      <w:r w:rsidR="00A53762" w:rsidRPr="00BC2FC1">
        <w:t xml:space="preserve"> </w:t>
      </w:r>
      <w:r w:rsidRPr="00BC2FC1">
        <w:t>открыта</w:t>
      </w:r>
      <w:r w:rsidR="00A53762" w:rsidRPr="00BC2FC1">
        <w:t xml:space="preserve"> </w:t>
      </w:r>
      <w:r w:rsidRPr="00BC2FC1">
        <w:t>новая</w:t>
      </w:r>
      <w:r w:rsidR="00A53762" w:rsidRPr="00BC2FC1">
        <w:t xml:space="preserve"> </w:t>
      </w:r>
      <w:r w:rsidRPr="00BC2FC1">
        <w:t>программа),</w:t>
      </w:r>
      <w:r w:rsidR="00A53762" w:rsidRPr="00BC2FC1">
        <w:t xml:space="preserve"> </w:t>
      </w:r>
      <w:r w:rsidRPr="00BC2FC1">
        <w:t>а</w:t>
      </w:r>
      <w:r w:rsidR="00A53762" w:rsidRPr="00BC2FC1">
        <w:t xml:space="preserve"> </w:t>
      </w:r>
      <w:r w:rsidRPr="00BC2FC1">
        <w:t>потом</w:t>
      </w:r>
      <w:r w:rsidR="00A53762" w:rsidRPr="00BC2FC1">
        <w:t xml:space="preserve"> </w:t>
      </w:r>
      <w:r w:rsidRPr="00BC2FC1">
        <w:t>-</w:t>
      </w:r>
      <w:r w:rsidR="00A53762" w:rsidRPr="00BC2FC1">
        <w:t xml:space="preserve"> </w:t>
      </w:r>
      <w:r w:rsidRPr="00BC2FC1">
        <w:t>в</w:t>
      </w:r>
      <w:r w:rsidR="00A53762" w:rsidRPr="00BC2FC1">
        <w:t xml:space="preserve"> </w:t>
      </w:r>
      <w:r w:rsidRPr="00BC2FC1">
        <w:t>саму</w:t>
      </w:r>
      <w:r w:rsidR="00A53762" w:rsidRPr="00BC2FC1">
        <w:t xml:space="preserve"> </w:t>
      </w:r>
      <w:r w:rsidRPr="00BC2FC1">
        <w:t>программу.</w:t>
      </w:r>
    </w:p>
    <w:p w14:paraId="13C112DA" w14:textId="77777777" w:rsidR="008C686C" w:rsidRPr="00BC2FC1" w:rsidRDefault="008C686C" w:rsidP="008C686C">
      <w:r w:rsidRPr="00BC2FC1">
        <w:t>Узнать</w:t>
      </w:r>
      <w:r w:rsidR="00A53762" w:rsidRPr="00BC2FC1">
        <w:t xml:space="preserve"> </w:t>
      </w:r>
      <w:r w:rsidRPr="00BC2FC1">
        <w:t>сумму</w:t>
      </w:r>
      <w:r w:rsidR="00A53762" w:rsidRPr="00BC2FC1">
        <w:t xml:space="preserve"> </w:t>
      </w:r>
      <w:r w:rsidRPr="00BC2FC1">
        <w:t>своих</w:t>
      </w:r>
      <w:r w:rsidR="00A53762" w:rsidRPr="00BC2FC1">
        <w:t xml:space="preserve"> </w:t>
      </w:r>
      <w:r w:rsidRPr="00BC2FC1">
        <w:t>пенсионных</w:t>
      </w:r>
      <w:r w:rsidR="00A53762" w:rsidRPr="00BC2FC1">
        <w:t xml:space="preserve"> </w:t>
      </w:r>
      <w:r w:rsidRPr="00BC2FC1">
        <w:t>накоплений</w:t>
      </w:r>
      <w:r w:rsidR="00A53762" w:rsidRPr="00BC2FC1">
        <w:t xml:space="preserve"> </w:t>
      </w:r>
      <w:r w:rsidRPr="00BC2FC1">
        <w:t>и</w:t>
      </w:r>
      <w:r w:rsidR="00A53762" w:rsidRPr="00BC2FC1">
        <w:t xml:space="preserve"> </w:t>
      </w:r>
      <w:r w:rsidRPr="00BC2FC1">
        <w:t>где</w:t>
      </w:r>
      <w:r w:rsidR="00A53762" w:rsidRPr="00BC2FC1">
        <w:t xml:space="preserve"> </w:t>
      </w:r>
      <w:r w:rsidRPr="00BC2FC1">
        <w:t>они</w:t>
      </w:r>
      <w:r w:rsidR="00A53762" w:rsidRPr="00BC2FC1">
        <w:t xml:space="preserve"> </w:t>
      </w:r>
      <w:r w:rsidRPr="00BC2FC1">
        <w:t>хранятся</w:t>
      </w:r>
      <w:r w:rsidR="00A53762" w:rsidRPr="00BC2FC1">
        <w:t xml:space="preserve"> </w:t>
      </w:r>
      <w:r w:rsidRPr="00BC2FC1">
        <w:t>можно</w:t>
      </w:r>
      <w:r w:rsidR="00A53762" w:rsidRPr="00BC2FC1">
        <w:t xml:space="preserve"> </w:t>
      </w:r>
      <w:r w:rsidRPr="00BC2FC1">
        <w:t>в</w:t>
      </w:r>
      <w:r w:rsidR="00A53762" w:rsidRPr="00BC2FC1">
        <w:t xml:space="preserve"> «</w:t>
      </w:r>
      <w:r w:rsidRPr="00BC2FC1">
        <w:t>СберБанк</w:t>
      </w:r>
      <w:r w:rsidR="00A53762" w:rsidRPr="00BC2FC1">
        <w:t xml:space="preserve"> </w:t>
      </w:r>
      <w:r w:rsidRPr="00BC2FC1">
        <w:t>Онлайн</w:t>
      </w:r>
      <w:r w:rsidR="00A53762" w:rsidRPr="00BC2FC1">
        <w:t>»</w:t>
      </w:r>
      <w:r w:rsidRPr="00BC2FC1">
        <w:t>.</w:t>
      </w:r>
    </w:p>
    <w:p w14:paraId="70FCE585" w14:textId="77777777" w:rsidR="008C686C" w:rsidRPr="00BC2FC1" w:rsidRDefault="005410B2" w:rsidP="008C686C">
      <w:r w:rsidRPr="00BC2FC1">
        <w:t>КАК</w:t>
      </w:r>
      <w:r w:rsidR="00A53762" w:rsidRPr="00BC2FC1">
        <w:t xml:space="preserve"> </w:t>
      </w:r>
      <w:r w:rsidRPr="00BC2FC1">
        <w:t>ИНВЕСТИРУЮТ</w:t>
      </w:r>
      <w:r w:rsidR="00A53762" w:rsidRPr="00BC2FC1">
        <w:t xml:space="preserve"> </w:t>
      </w:r>
      <w:r w:rsidRPr="00BC2FC1">
        <w:t>ДЕНЬГИ</w:t>
      </w:r>
      <w:r w:rsidR="00A53762" w:rsidRPr="00BC2FC1">
        <w:t xml:space="preserve"> </w:t>
      </w:r>
      <w:r w:rsidRPr="00BC2FC1">
        <w:t>ПО</w:t>
      </w:r>
      <w:r w:rsidR="00A53762" w:rsidRPr="00BC2FC1">
        <w:t xml:space="preserve"> </w:t>
      </w:r>
      <w:r w:rsidRPr="00BC2FC1">
        <w:t>ПДС</w:t>
      </w:r>
    </w:p>
    <w:p w14:paraId="30FE2597" w14:textId="77777777" w:rsidR="008C686C" w:rsidRPr="00BC2FC1" w:rsidRDefault="008C686C" w:rsidP="008C686C">
      <w:r w:rsidRPr="00BC2FC1">
        <w:t>Средства</w:t>
      </w:r>
      <w:r w:rsidR="00A53762" w:rsidRPr="00BC2FC1">
        <w:t xml:space="preserve"> </w:t>
      </w:r>
      <w:r w:rsidRPr="00BC2FC1">
        <w:t>участников</w:t>
      </w:r>
      <w:r w:rsidR="00A53762" w:rsidRPr="00BC2FC1">
        <w:t xml:space="preserve"> </w:t>
      </w:r>
      <w:r w:rsidRPr="00BC2FC1">
        <w:t>программы</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инвестируются</w:t>
      </w:r>
      <w:r w:rsidR="00A53762" w:rsidRPr="00BC2FC1">
        <w:t xml:space="preserve"> </w:t>
      </w:r>
      <w:r w:rsidRPr="00BC2FC1">
        <w:t>достаточно</w:t>
      </w:r>
      <w:r w:rsidR="00A53762" w:rsidRPr="00BC2FC1">
        <w:t xml:space="preserve"> </w:t>
      </w:r>
      <w:r w:rsidRPr="00BC2FC1">
        <w:t>консервативно.</w:t>
      </w:r>
      <w:r w:rsidR="00A53762" w:rsidRPr="00BC2FC1">
        <w:t xml:space="preserve"> </w:t>
      </w:r>
      <w:r w:rsidRPr="00BC2FC1">
        <w:t>Ведь</w:t>
      </w:r>
      <w:r w:rsidR="00A53762" w:rsidRPr="00BC2FC1">
        <w:t xml:space="preserve"> </w:t>
      </w:r>
      <w:r w:rsidRPr="00BC2FC1">
        <w:t>НПФ</w:t>
      </w:r>
      <w:r w:rsidR="00A53762" w:rsidRPr="00BC2FC1">
        <w:t xml:space="preserve"> </w:t>
      </w:r>
      <w:r w:rsidRPr="00BC2FC1">
        <w:t>по</w:t>
      </w:r>
      <w:r w:rsidR="00A53762" w:rsidRPr="00BC2FC1">
        <w:t xml:space="preserve"> </w:t>
      </w:r>
      <w:r w:rsidRPr="00BC2FC1">
        <w:t>закону</w:t>
      </w:r>
      <w:r w:rsidR="00A53762" w:rsidRPr="00BC2FC1">
        <w:t xml:space="preserve"> </w:t>
      </w:r>
      <w:r w:rsidRPr="00BC2FC1">
        <w:t>не</w:t>
      </w:r>
      <w:r w:rsidR="00A53762" w:rsidRPr="00BC2FC1">
        <w:t xml:space="preserve"> </w:t>
      </w:r>
      <w:r w:rsidRPr="00BC2FC1">
        <w:t>имеют</w:t>
      </w:r>
      <w:r w:rsidR="00A53762" w:rsidRPr="00BC2FC1">
        <w:t xml:space="preserve"> </w:t>
      </w:r>
      <w:r w:rsidRPr="00BC2FC1">
        <w:t>права</w:t>
      </w:r>
      <w:r w:rsidR="00A53762" w:rsidRPr="00BC2FC1">
        <w:t xml:space="preserve"> </w:t>
      </w:r>
      <w:r w:rsidRPr="00BC2FC1">
        <w:t>начислять</w:t>
      </w:r>
      <w:r w:rsidR="00A53762" w:rsidRPr="00BC2FC1">
        <w:t xml:space="preserve"> </w:t>
      </w:r>
      <w:r w:rsidRPr="00BC2FC1">
        <w:t>клиентам</w:t>
      </w:r>
      <w:r w:rsidR="00A53762" w:rsidRPr="00BC2FC1">
        <w:t xml:space="preserve"> </w:t>
      </w:r>
      <w:r w:rsidRPr="00BC2FC1">
        <w:t>отрицательный</w:t>
      </w:r>
      <w:r w:rsidR="00A53762" w:rsidRPr="00BC2FC1">
        <w:t xml:space="preserve"> </w:t>
      </w:r>
      <w:r w:rsidRPr="00BC2FC1">
        <w:t>инвестиционный</w:t>
      </w:r>
      <w:r w:rsidR="00A53762" w:rsidRPr="00BC2FC1">
        <w:t xml:space="preserve"> </w:t>
      </w:r>
      <w:r w:rsidRPr="00BC2FC1">
        <w:t>доход</w:t>
      </w:r>
      <w:r w:rsidR="00A53762" w:rsidRPr="00BC2FC1">
        <w:t xml:space="preserve"> </w:t>
      </w:r>
      <w:r w:rsidRPr="00BC2FC1">
        <w:t>по</w:t>
      </w:r>
      <w:r w:rsidR="00A53762" w:rsidRPr="00BC2FC1">
        <w:t xml:space="preserve"> </w:t>
      </w:r>
      <w:r w:rsidRPr="00BC2FC1">
        <w:t>итогам</w:t>
      </w:r>
      <w:r w:rsidR="00A53762" w:rsidRPr="00BC2FC1">
        <w:t xml:space="preserve"> </w:t>
      </w:r>
      <w:r w:rsidRPr="00BC2FC1">
        <w:t>определенного</w:t>
      </w:r>
      <w:r w:rsidR="00A53762" w:rsidRPr="00BC2FC1">
        <w:t xml:space="preserve"> </w:t>
      </w:r>
      <w:r w:rsidRPr="00BC2FC1">
        <w:t>периода,</w:t>
      </w:r>
      <w:r w:rsidR="00A53762" w:rsidRPr="00BC2FC1">
        <w:t xml:space="preserve"> </w:t>
      </w:r>
      <w:r w:rsidRPr="00BC2FC1">
        <w:t>указанного</w:t>
      </w:r>
      <w:r w:rsidR="00A53762" w:rsidRPr="00BC2FC1">
        <w:t xml:space="preserve"> </w:t>
      </w:r>
      <w:r w:rsidRPr="00BC2FC1">
        <w:t>в</w:t>
      </w:r>
      <w:r w:rsidR="00A53762" w:rsidRPr="00BC2FC1">
        <w:t xml:space="preserve"> </w:t>
      </w:r>
      <w:r w:rsidRPr="00BC2FC1">
        <w:t>договоре,</w:t>
      </w:r>
      <w:r w:rsidR="00A53762" w:rsidRPr="00BC2FC1">
        <w:t xml:space="preserve"> </w:t>
      </w:r>
      <w:r w:rsidRPr="00BC2FC1">
        <w:t>а</w:t>
      </w:r>
      <w:r w:rsidR="00A53762" w:rsidRPr="00BC2FC1">
        <w:t xml:space="preserve"> </w:t>
      </w:r>
      <w:r w:rsidRPr="00BC2FC1">
        <w:t>у</w:t>
      </w:r>
      <w:r w:rsidR="00A53762" w:rsidRPr="00BC2FC1">
        <w:t xml:space="preserve"> </w:t>
      </w:r>
      <w:r w:rsidRPr="00BC2FC1">
        <w:t>пенсионных</w:t>
      </w:r>
      <w:r w:rsidR="00A53762" w:rsidRPr="00BC2FC1">
        <w:t xml:space="preserve"> </w:t>
      </w:r>
      <w:r w:rsidRPr="00BC2FC1">
        <w:t>продуктов</w:t>
      </w:r>
      <w:r w:rsidR="00A53762" w:rsidRPr="00BC2FC1">
        <w:t xml:space="preserve"> </w:t>
      </w:r>
      <w:r w:rsidRPr="00BC2FC1">
        <w:t>довольно</w:t>
      </w:r>
      <w:r w:rsidR="00A53762" w:rsidRPr="00BC2FC1">
        <w:t xml:space="preserve"> </w:t>
      </w:r>
      <w:r w:rsidRPr="00BC2FC1">
        <w:t>долгий</w:t>
      </w:r>
      <w:r w:rsidR="00A53762" w:rsidRPr="00BC2FC1">
        <w:t xml:space="preserve"> </w:t>
      </w:r>
      <w:r w:rsidRPr="00BC2FC1">
        <w:t>горизонт</w:t>
      </w:r>
      <w:r w:rsidR="00A53762" w:rsidRPr="00BC2FC1">
        <w:t xml:space="preserve"> </w:t>
      </w:r>
      <w:r w:rsidRPr="00BC2FC1">
        <w:t>событий</w:t>
      </w:r>
      <w:r w:rsidR="00A53762" w:rsidRPr="00BC2FC1">
        <w:t xml:space="preserve"> </w:t>
      </w:r>
      <w:r w:rsidRPr="00BC2FC1">
        <w:t>-</w:t>
      </w:r>
      <w:r w:rsidR="00A53762" w:rsidRPr="00BC2FC1">
        <w:t xml:space="preserve"> </w:t>
      </w:r>
      <w:r w:rsidRPr="00BC2FC1">
        <w:t>иногда</w:t>
      </w:r>
      <w:r w:rsidR="00A53762" w:rsidRPr="00BC2FC1">
        <w:t xml:space="preserve"> </w:t>
      </w:r>
      <w:r w:rsidRPr="00BC2FC1">
        <w:t>более</w:t>
      </w:r>
      <w:r w:rsidR="00A53762" w:rsidRPr="00BC2FC1">
        <w:t xml:space="preserve"> </w:t>
      </w:r>
      <w:r w:rsidRPr="00BC2FC1">
        <w:t>15</w:t>
      </w:r>
      <w:r w:rsidR="00A53762" w:rsidRPr="00BC2FC1">
        <w:t xml:space="preserve"> </w:t>
      </w:r>
      <w:r w:rsidRPr="00BC2FC1">
        <w:t>лет.</w:t>
      </w:r>
      <w:r w:rsidR="00A53762" w:rsidRPr="00BC2FC1">
        <w:t xml:space="preserve"> </w:t>
      </w:r>
      <w:r w:rsidRPr="00BC2FC1">
        <w:t>Также</w:t>
      </w:r>
      <w:r w:rsidR="00A53762" w:rsidRPr="00BC2FC1">
        <w:t xml:space="preserve"> </w:t>
      </w:r>
      <w:r w:rsidRPr="00BC2FC1">
        <w:t>всегда</w:t>
      </w:r>
      <w:r w:rsidR="00A53762" w:rsidRPr="00BC2FC1">
        <w:t xml:space="preserve"> </w:t>
      </w:r>
      <w:r w:rsidRPr="00BC2FC1">
        <w:t>есть</w:t>
      </w:r>
      <w:r w:rsidR="00A53762" w:rsidRPr="00BC2FC1">
        <w:t xml:space="preserve"> </w:t>
      </w:r>
      <w:r w:rsidRPr="00BC2FC1">
        <w:t>граждане,</w:t>
      </w:r>
      <w:r w:rsidR="00A53762" w:rsidRPr="00BC2FC1">
        <w:t xml:space="preserve"> </w:t>
      </w:r>
      <w:r w:rsidRPr="00BC2FC1">
        <w:t>которые</w:t>
      </w:r>
      <w:r w:rsidR="00A53762" w:rsidRPr="00BC2FC1">
        <w:t xml:space="preserve"> </w:t>
      </w:r>
      <w:r w:rsidRPr="00BC2FC1">
        <w:t>уже</w:t>
      </w:r>
      <w:r w:rsidR="00A53762" w:rsidRPr="00BC2FC1">
        <w:t xml:space="preserve"> </w:t>
      </w:r>
      <w:r w:rsidRPr="00BC2FC1">
        <w:t>получают</w:t>
      </w:r>
      <w:r w:rsidR="00A53762" w:rsidRPr="00BC2FC1">
        <w:t xml:space="preserve"> </w:t>
      </w:r>
      <w:r w:rsidRPr="00BC2FC1">
        <w:t>пенсионные</w:t>
      </w:r>
      <w:r w:rsidR="00A53762" w:rsidRPr="00BC2FC1">
        <w:t xml:space="preserve"> </w:t>
      </w:r>
      <w:r w:rsidRPr="00BC2FC1">
        <w:t>выплаты</w:t>
      </w:r>
      <w:r w:rsidR="00A53762" w:rsidRPr="00BC2FC1">
        <w:t xml:space="preserve"> </w:t>
      </w:r>
      <w:r w:rsidRPr="00BC2FC1">
        <w:t>или</w:t>
      </w:r>
      <w:r w:rsidR="00A53762" w:rsidRPr="00BC2FC1">
        <w:t xml:space="preserve"> </w:t>
      </w:r>
      <w:r w:rsidRPr="00BC2FC1">
        <w:t>обращаются</w:t>
      </w:r>
      <w:r w:rsidR="00A53762" w:rsidRPr="00BC2FC1">
        <w:t xml:space="preserve"> </w:t>
      </w:r>
      <w:r w:rsidRPr="00BC2FC1">
        <w:t>за</w:t>
      </w:r>
      <w:r w:rsidR="00A53762" w:rsidRPr="00BC2FC1">
        <w:t xml:space="preserve"> </w:t>
      </w:r>
      <w:r w:rsidRPr="00BC2FC1">
        <w:t>ними,</w:t>
      </w:r>
      <w:r w:rsidR="00A53762" w:rsidRPr="00BC2FC1">
        <w:t xml:space="preserve"> </w:t>
      </w:r>
      <w:r w:rsidRPr="00BC2FC1">
        <w:t>в</w:t>
      </w:r>
      <w:r w:rsidR="00A53762" w:rsidRPr="00BC2FC1">
        <w:t xml:space="preserve"> </w:t>
      </w:r>
      <w:r w:rsidRPr="00BC2FC1">
        <w:t>том</w:t>
      </w:r>
      <w:r w:rsidR="00A53762" w:rsidRPr="00BC2FC1">
        <w:t xml:space="preserve"> </w:t>
      </w:r>
      <w:r w:rsidRPr="00BC2FC1">
        <w:t>числе</w:t>
      </w:r>
      <w:r w:rsidR="00A53762" w:rsidRPr="00BC2FC1">
        <w:t xml:space="preserve"> </w:t>
      </w:r>
      <w:r w:rsidRPr="00BC2FC1">
        <w:t>экстренно.</w:t>
      </w:r>
      <w:r w:rsidR="00A53762" w:rsidRPr="00BC2FC1">
        <w:t xml:space="preserve"> </w:t>
      </w:r>
      <w:r w:rsidRPr="00BC2FC1">
        <w:t>Получается,</w:t>
      </w:r>
      <w:r w:rsidR="00A53762" w:rsidRPr="00BC2FC1">
        <w:t xml:space="preserve"> </w:t>
      </w:r>
      <w:r w:rsidRPr="00BC2FC1">
        <w:t>что</w:t>
      </w:r>
      <w:r w:rsidR="00A53762" w:rsidRPr="00BC2FC1">
        <w:t xml:space="preserve"> </w:t>
      </w:r>
      <w:r w:rsidRPr="00BC2FC1">
        <w:t>у</w:t>
      </w:r>
      <w:r w:rsidR="00A53762" w:rsidRPr="00BC2FC1">
        <w:t xml:space="preserve"> </w:t>
      </w:r>
      <w:r w:rsidRPr="00BC2FC1">
        <w:t>НПФ</w:t>
      </w:r>
      <w:r w:rsidR="00A53762" w:rsidRPr="00BC2FC1">
        <w:t xml:space="preserve"> </w:t>
      </w:r>
      <w:r w:rsidRPr="00BC2FC1">
        <w:t>две</w:t>
      </w:r>
      <w:r w:rsidR="00A53762" w:rsidRPr="00BC2FC1">
        <w:t xml:space="preserve"> </w:t>
      </w:r>
      <w:r w:rsidRPr="00BC2FC1">
        <w:t>основные</w:t>
      </w:r>
      <w:r w:rsidR="00A53762" w:rsidRPr="00BC2FC1">
        <w:t xml:space="preserve"> </w:t>
      </w:r>
      <w:r w:rsidRPr="00BC2FC1">
        <w:t>задачи</w:t>
      </w:r>
      <w:r w:rsidR="00A53762" w:rsidRPr="00BC2FC1">
        <w:t xml:space="preserve"> </w:t>
      </w:r>
      <w:r w:rsidRPr="00BC2FC1">
        <w:t>-</w:t>
      </w:r>
      <w:r w:rsidR="00A53762" w:rsidRPr="00BC2FC1">
        <w:t xml:space="preserve"> </w:t>
      </w:r>
      <w:r w:rsidRPr="00BC2FC1">
        <w:t>обеспечить</w:t>
      </w:r>
      <w:r w:rsidR="00A53762" w:rsidRPr="00BC2FC1">
        <w:t xml:space="preserve"> </w:t>
      </w:r>
      <w:r w:rsidRPr="00BC2FC1">
        <w:t>сохранность</w:t>
      </w:r>
      <w:r w:rsidR="00A53762" w:rsidRPr="00BC2FC1">
        <w:t xml:space="preserve"> </w:t>
      </w:r>
      <w:r w:rsidRPr="00BC2FC1">
        <w:t>средств</w:t>
      </w:r>
      <w:r w:rsidR="00A53762" w:rsidRPr="00BC2FC1">
        <w:t xml:space="preserve"> </w:t>
      </w:r>
      <w:r w:rsidRPr="00BC2FC1">
        <w:t>и</w:t>
      </w:r>
      <w:r w:rsidR="00A53762" w:rsidRPr="00BC2FC1">
        <w:t xml:space="preserve"> </w:t>
      </w:r>
      <w:r w:rsidRPr="00BC2FC1">
        <w:t>защиту</w:t>
      </w:r>
      <w:r w:rsidR="00A53762" w:rsidRPr="00BC2FC1">
        <w:t xml:space="preserve"> </w:t>
      </w:r>
      <w:r w:rsidRPr="00BC2FC1">
        <w:t>от</w:t>
      </w:r>
      <w:r w:rsidR="00A53762" w:rsidRPr="00BC2FC1">
        <w:t xml:space="preserve"> </w:t>
      </w:r>
      <w:r w:rsidRPr="00BC2FC1">
        <w:t>инфляции,</w:t>
      </w:r>
      <w:r w:rsidR="00A53762" w:rsidRPr="00BC2FC1">
        <w:t xml:space="preserve"> </w:t>
      </w:r>
      <w:r w:rsidRPr="00BC2FC1">
        <w:t>а</w:t>
      </w:r>
      <w:r w:rsidR="00A53762" w:rsidRPr="00BC2FC1">
        <w:t xml:space="preserve"> </w:t>
      </w:r>
      <w:r w:rsidRPr="00BC2FC1">
        <w:t>также</w:t>
      </w:r>
      <w:r w:rsidR="00A53762" w:rsidRPr="00BC2FC1">
        <w:t xml:space="preserve"> </w:t>
      </w:r>
      <w:r w:rsidRPr="00BC2FC1">
        <w:t>иметь</w:t>
      </w:r>
      <w:r w:rsidR="00A53762" w:rsidRPr="00BC2FC1">
        <w:t xml:space="preserve"> </w:t>
      </w:r>
      <w:r w:rsidRPr="00BC2FC1">
        <w:t>достаточный</w:t>
      </w:r>
      <w:r w:rsidR="00A53762" w:rsidRPr="00BC2FC1">
        <w:t xml:space="preserve"> </w:t>
      </w:r>
      <w:r w:rsidRPr="00BC2FC1">
        <w:t>запас</w:t>
      </w:r>
      <w:r w:rsidR="00A53762" w:rsidRPr="00BC2FC1">
        <w:t xml:space="preserve"> </w:t>
      </w:r>
      <w:r w:rsidRPr="00BC2FC1">
        <w:t>ликвидности</w:t>
      </w:r>
      <w:r w:rsidR="00A53762" w:rsidRPr="00BC2FC1">
        <w:t xml:space="preserve"> </w:t>
      </w:r>
      <w:r w:rsidRPr="00BC2FC1">
        <w:t>для</w:t>
      </w:r>
      <w:r w:rsidR="00A53762" w:rsidRPr="00BC2FC1">
        <w:t xml:space="preserve"> </w:t>
      </w:r>
      <w:r w:rsidRPr="00BC2FC1">
        <w:t>проведения</w:t>
      </w:r>
      <w:r w:rsidR="00A53762" w:rsidRPr="00BC2FC1">
        <w:t xml:space="preserve"> </w:t>
      </w:r>
      <w:r w:rsidRPr="00BC2FC1">
        <w:t>выплат.</w:t>
      </w:r>
      <w:r w:rsidR="00A53762" w:rsidRPr="00BC2FC1">
        <w:t xml:space="preserve"> </w:t>
      </w:r>
      <w:r w:rsidRPr="00BC2FC1">
        <w:t>Эти</w:t>
      </w:r>
      <w:r w:rsidR="00A53762" w:rsidRPr="00BC2FC1">
        <w:t xml:space="preserve"> </w:t>
      </w:r>
      <w:r w:rsidRPr="00BC2FC1">
        <w:t>обстоятельства</w:t>
      </w:r>
      <w:r w:rsidR="00A53762" w:rsidRPr="00BC2FC1">
        <w:t xml:space="preserve"> </w:t>
      </w:r>
      <w:r w:rsidRPr="00BC2FC1">
        <w:t>и</w:t>
      </w:r>
      <w:r w:rsidR="00A53762" w:rsidRPr="00BC2FC1">
        <w:t xml:space="preserve"> </w:t>
      </w:r>
      <w:r w:rsidRPr="00BC2FC1">
        <w:t>определяют</w:t>
      </w:r>
      <w:r w:rsidR="00A53762" w:rsidRPr="00BC2FC1">
        <w:t xml:space="preserve"> </w:t>
      </w:r>
      <w:r w:rsidRPr="00BC2FC1">
        <w:t>структуру</w:t>
      </w:r>
      <w:r w:rsidR="00A53762" w:rsidRPr="00BC2FC1">
        <w:t xml:space="preserve"> </w:t>
      </w:r>
      <w:r w:rsidRPr="00BC2FC1">
        <w:t>портфелей</w:t>
      </w:r>
      <w:r w:rsidR="00A53762" w:rsidRPr="00BC2FC1">
        <w:t xml:space="preserve"> </w:t>
      </w:r>
      <w:r w:rsidRPr="00BC2FC1">
        <w:t>фондов.</w:t>
      </w:r>
    </w:p>
    <w:p w14:paraId="20F4D884" w14:textId="77777777" w:rsidR="008C686C" w:rsidRPr="00BC2FC1" w:rsidRDefault="008C686C" w:rsidP="008C686C">
      <w:r w:rsidRPr="00BC2FC1">
        <w:t>Как</w:t>
      </w:r>
      <w:r w:rsidR="00A53762" w:rsidRPr="00BC2FC1">
        <w:t xml:space="preserve"> </w:t>
      </w:r>
      <w:r w:rsidRPr="00BC2FC1">
        <w:t>правило,</w:t>
      </w:r>
      <w:r w:rsidR="00A53762" w:rsidRPr="00BC2FC1">
        <w:t xml:space="preserve"> </w:t>
      </w:r>
      <w:r w:rsidRPr="00BC2FC1">
        <w:t>основная</w:t>
      </w:r>
      <w:r w:rsidR="00A53762" w:rsidRPr="00BC2FC1">
        <w:t xml:space="preserve"> </w:t>
      </w:r>
      <w:r w:rsidRPr="00BC2FC1">
        <w:t>часть</w:t>
      </w:r>
      <w:r w:rsidR="00A53762" w:rsidRPr="00BC2FC1">
        <w:t xml:space="preserve"> </w:t>
      </w:r>
      <w:r w:rsidRPr="00BC2FC1">
        <w:t>портфеля</w:t>
      </w:r>
      <w:r w:rsidR="00A53762" w:rsidRPr="00BC2FC1">
        <w:t xml:space="preserve"> </w:t>
      </w:r>
      <w:r w:rsidRPr="00BC2FC1">
        <w:t>НПФ</w:t>
      </w:r>
      <w:r w:rsidR="00A53762" w:rsidRPr="00BC2FC1">
        <w:t xml:space="preserve"> </w:t>
      </w:r>
      <w:r w:rsidRPr="00BC2FC1">
        <w:t>-</w:t>
      </w:r>
      <w:r w:rsidR="00A53762" w:rsidRPr="00BC2FC1">
        <w:t xml:space="preserve"> </w:t>
      </w:r>
      <w:r w:rsidRPr="00BC2FC1">
        <w:t>это</w:t>
      </w:r>
      <w:r w:rsidR="00A53762" w:rsidRPr="00BC2FC1">
        <w:t xml:space="preserve"> </w:t>
      </w:r>
      <w:r w:rsidRPr="00BC2FC1">
        <w:t>разного</w:t>
      </w:r>
      <w:r w:rsidR="00A53762" w:rsidRPr="00BC2FC1">
        <w:t xml:space="preserve"> </w:t>
      </w:r>
      <w:r w:rsidRPr="00BC2FC1">
        <w:t>вида</w:t>
      </w:r>
      <w:r w:rsidR="00A53762" w:rsidRPr="00BC2FC1">
        <w:t xml:space="preserve"> </w:t>
      </w:r>
      <w:r w:rsidRPr="00BC2FC1">
        <w:t>облигации.</w:t>
      </w:r>
      <w:r w:rsidR="00A53762" w:rsidRPr="00BC2FC1">
        <w:t xml:space="preserve"> </w:t>
      </w:r>
      <w:r w:rsidRPr="00BC2FC1">
        <w:t>Фонды</w:t>
      </w:r>
      <w:r w:rsidR="00A53762" w:rsidRPr="00BC2FC1">
        <w:t xml:space="preserve"> </w:t>
      </w:r>
      <w:r w:rsidRPr="00BC2FC1">
        <w:t>стремятся</w:t>
      </w:r>
      <w:r w:rsidR="00A53762" w:rsidRPr="00BC2FC1">
        <w:t xml:space="preserve"> </w:t>
      </w:r>
      <w:r w:rsidRPr="00BC2FC1">
        <w:t>сформировать</w:t>
      </w:r>
      <w:r w:rsidR="00A53762" w:rsidRPr="00BC2FC1">
        <w:t xml:space="preserve"> </w:t>
      </w:r>
      <w:r w:rsidRPr="00BC2FC1">
        <w:t>значительную</w:t>
      </w:r>
      <w:r w:rsidR="00A53762" w:rsidRPr="00BC2FC1">
        <w:t xml:space="preserve"> </w:t>
      </w:r>
      <w:r w:rsidRPr="00BC2FC1">
        <w:t>часть</w:t>
      </w:r>
      <w:r w:rsidR="00A53762" w:rsidRPr="00BC2FC1">
        <w:t xml:space="preserve"> </w:t>
      </w:r>
      <w:r w:rsidRPr="00BC2FC1">
        <w:t>портфеля</w:t>
      </w:r>
      <w:r w:rsidR="00A53762" w:rsidRPr="00BC2FC1">
        <w:t xml:space="preserve"> </w:t>
      </w:r>
      <w:r w:rsidRPr="00BC2FC1">
        <w:t>в</w:t>
      </w:r>
      <w:r w:rsidR="00A53762" w:rsidRPr="00BC2FC1">
        <w:t xml:space="preserve"> </w:t>
      </w:r>
      <w:r w:rsidRPr="00BC2FC1">
        <w:t>облигациях,</w:t>
      </w:r>
      <w:r w:rsidR="00A53762" w:rsidRPr="00BC2FC1">
        <w:t xml:space="preserve"> </w:t>
      </w:r>
      <w:r w:rsidRPr="00BC2FC1">
        <w:t>не</w:t>
      </w:r>
      <w:r w:rsidR="00A53762" w:rsidRPr="00BC2FC1">
        <w:t xml:space="preserve"> </w:t>
      </w:r>
      <w:r w:rsidRPr="00BC2FC1">
        <w:t>переоцениваемых</w:t>
      </w:r>
      <w:r w:rsidR="00A53762" w:rsidRPr="00BC2FC1">
        <w:t xml:space="preserve"> </w:t>
      </w:r>
      <w:r w:rsidRPr="00BC2FC1">
        <w:t>в</w:t>
      </w:r>
      <w:r w:rsidR="00A53762" w:rsidRPr="00BC2FC1">
        <w:t xml:space="preserve"> </w:t>
      </w:r>
      <w:r w:rsidRPr="00BC2FC1">
        <w:t>случае</w:t>
      </w:r>
      <w:r w:rsidR="00A53762" w:rsidRPr="00BC2FC1">
        <w:t xml:space="preserve"> </w:t>
      </w:r>
      <w:r w:rsidRPr="00BC2FC1">
        <w:t>рыночных</w:t>
      </w:r>
      <w:r w:rsidR="00A53762" w:rsidRPr="00BC2FC1">
        <w:t xml:space="preserve"> </w:t>
      </w:r>
      <w:r w:rsidRPr="00BC2FC1">
        <w:t>колебаний.</w:t>
      </w:r>
      <w:r w:rsidR="00A53762" w:rsidRPr="00BC2FC1">
        <w:t xml:space="preserve"> </w:t>
      </w:r>
      <w:r w:rsidRPr="00BC2FC1">
        <w:t>В</w:t>
      </w:r>
      <w:r w:rsidR="00A53762" w:rsidRPr="00BC2FC1">
        <w:t xml:space="preserve"> </w:t>
      </w:r>
      <w:r w:rsidRPr="00BC2FC1">
        <w:t>приоритете</w:t>
      </w:r>
      <w:r w:rsidR="00A53762" w:rsidRPr="00BC2FC1">
        <w:t xml:space="preserve"> </w:t>
      </w:r>
      <w:r w:rsidRPr="00BC2FC1">
        <w:t>длинные</w:t>
      </w:r>
      <w:r w:rsidR="00A53762" w:rsidRPr="00BC2FC1">
        <w:t xml:space="preserve"> </w:t>
      </w:r>
      <w:r w:rsidRPr="00BC2FC1">
        <w:t>бумаги</w:t>
      </w:r>
      <w:r w:rsidR="00A53762" w:rsidRPr="00BC2FC1">
        <w:t xml:space="preserve"> </w:t>
      </w:r>
      <w:r w:rsidRPr="00BC2FC1">
        <w:t>с</w:t>
      </w:r>
      <w:r w:rsidR="00A53762" w:rsidRPr="00BC2FC1">
        <w:t xml:space="preserve"> </w:t>
      </w:r>
      <w:r w:rsidRPr="00BC2FC1">
        <w:t>фиксированной</w:t>
      </w:r>
      <w:r w:rsidR="00A53762" w:rsidRPr="00BC2FC1">
        <w:t xml:space="preserve"> </w:t>
      </w:r>
      <w:r w:rsidRPr="00BC2FC1">
        <w:t>доходностью</w:t>
      </w:r>
      <w:r w:rsidR="00A53762" w:rsidRPr="00BC2FC1">
        <w:t xml:space="preserve"> </w:t>
      </w:r>
      <w:r w:rsidRPr="00BC2FC1">
        <w:t>государственные</w:t>
      </w:r>
      <w:r w:rsidR="00A53762" w:rsidRPr="00BC2FC1">
        <w:t xml:space="preserve"> </w:t>
      </w:r>
      <w:r w:rsidRPr="00BC2FC1">
        <w:t>ценные</w:t>
      </w:r>
      <w:r w:rsidR="00A53762" w:rsidRPr="00BC2FC1">
        <w:t xml:space="preserve"> </w:t>
      </w:r>
      <w:r w:rsidRPr="00BC2FC1">
        <w:t>бумаги</w:t>
      </w:r>
      <w:r w:rsidR="00A53762" w:rsidRPr="00BC2FC1">
        <w:t xml:space="preserve"> </w:t>
      </w:r>
      <w:r w:rsidRPr="00BC2FC1">
        <w:t>и</w:t>
      </w:r>
      <w:r w:rsidR="00A53762" w:rsidRPr="00BC2FC1">
        <w:t xml:space="preserve"> </w:t>
      </w:r>
      <w:r w:rsidRPr="00BC2FC1">
        <w:t>облигации</w:t>
      </w:r>
      <w:r w:rsidR="00A53762" w:rsidRPr="00BC2FC1">
        <w:t xml:space="preserve"> </w:t>
      </w:r>
      <w:r w:rsidRPr="00BC2FC1">
        <w:t>корпоративных</w:t>
      </w:r>
      <w:r w:rsidR="00A53762" w:rsidRPr="00BC2FC1">
        <w:t xml:space="preserve"> </w:t>
      </w:r>
      <w:r w:rsidRPr="00BC2FC1">
        <w:t>эмитентов.</w:t>
      </w:r>
    </w:p>
    <w:p w14:paraId="6C22FE71" w14:textId="77777777" w:rsidR="008C686C" w:rsidRPr="00BC2FC1" w:rsidRDefault="00A53762" w:rsidP="008C686C">
      <w:r w:rsidRPr="00BC2FC1">
        <w:t>«</w:t>
      </w:r>
      <w:r w:rsidR="008C686C" w:rsidRPr="00BC2FC1">
        <w:t>В</w:t>
      </w:r>
      <w:r w:rsidRPr="00BC2FC1">
        <w:t xml:space="preserve"> </w:t>
      </w:r>
      <w:r w:rsidR="008C686C" w:rsidRPr="00BC2FC1">
        <w:t>последнее</w:t>
      </w:r>
      <w:r w:rsidRPr="00BC2FC1">
        <w:t xml:space="preserve"> </w:t>
      </w:r>
      <w:r w:rsidR="008C686C" w:rsidRPr="00BC2FC1">
        <w:t>время</w:t>
      </w:r>
      <w:r w:rsidRPr="00BC2FC1">
        <w:t xml:space="preserve"> </w:t>
      </w:r>
      <w:r w:rsidR="008C686C" w:rsidRPr="00BC2FC1">
        <w:t>акцент</w:t>
      </w:r>
      <w:r w:rsidRPr="00BC2FC1">
        <w:t xml:space="preserve"> </w:t>
      </w:r>
      <w:r w:rsidR="008C686C" w:rsidRPr="00BC2FC1">
        <w:t>делается</w:t>
      </w:r>
      <w:r w:rsidRPr="00BC2FC1">
        <w:t xml:space="preserve"> </w:t>
      </w:r>
      <w:r w:rsidR="008C686C" w:rsidRPr="00BC2FC1">
        <w:t>и</w:t>
      </w:r>
      <w:r w:rsidRPr="00BC2FC1">
        <w:t xml:space="preserve"> </w:t>
      </w:r>
      <w:r w:rsidR="008C686C" w:rsidRPr="00BC2FC1">
        <w:t>на</w:t>
      </w:r>
      <w:r w:rsidRPr="00BC2FC1">
        <w:t xml:space="preserve"> </w:t>
      </w:r>
      <w:r w:rsidR="008C686C" w:rsidRPr="00BC2FC1">
        <w:t>облигациях</w:t>
      </w:r>
      <w:r w:rsidRPr="00BC2FC1">
        <w:t xml:space="preserve"> </w:t>
      </w:r>
      <w:r w:rsidR="008C686C" w:rsidRPr="00BC2FC1">
        <w:t>с</w:t>
      </w:r>
      <w:r w:rsidRPr="00BC2FC1">
        <w:t xml:space="preserve"> </w:t>
      </w:r>
      <w:r w:rsidR="008C686C" w:rsidRPr="00BC2FC1">
        <w:t>купонами,</w:t>
      </w:r>
      <w:r w:rsidRPr="00BC2FC1">
        <w:t xml:space="preserve"> </w:t>
      </w:r>
      <w:r w:rsidR="008C686C" w:rsidRPr="00BC2FC1">
        <w:t>привязанными</w:t>
      </w:r>
      <w:r w:rsidRPr="00BC2FC1">
        <w:t xml:space="preserve"> </w:t>
      </w:r>
      <w:r w:rsidR="008C686C" w:rsidRPr="00BC2FC1">
        <w:t>к</w:t>
      </w:r>
      <w:r w:rsidRPr="00BC2FC1">
        <w:t xml:space="preserve"> </w:t>
      </w:r>
      <w:r w:rsidR="008C686C" w:rsidRPr="00BC2FC1">
        <w:t>плавающим</w:t>
      </w:r>
      <w:r w:rsidRPr="00BC2FC1">
        <w:t xml:space="preserve"> </w:t>
      </w:r>
      <w:r w:rsidR="008C686C" w:rsidRPr="00BC2FC1">
        <w:t>ставкам,</w:t>
      </w:r>
      <w:r w:rsidRPr="00BC2FC1">
        <w:t xml:space="preserve"> </w:t>
      </w:r>
      <w:r w:rsidR="008C686C" w:rsidRPr="00BC2FC1">
        <w:t>и</w:t>
      </w:r>
      <w:r w:rsidRPr="00BC2FC1">
        <w:t xml:space="preserve"> </w:t>
      </w:r>
      <w:r w:rsidR="008C686C" w:rsidRPr="00BC2FC1">
        <w:t>на</w:t>
      </w:r>
      <w:r w:rsidRPr="00BC2FC1">
        <w:t xml:space="preserve"> </w:t>
      </w:r>
      <w:r w:rsidR="008C686C" w:rsidRPr="00BC2FC1">
        <w:t>так</w:t>
      </w:r>
      <w:r w:rsidRPr="00BC2FC1">
        <w:t xml:space="preserve"> </w:t>
      </w:r>
      <w:r w:rsidR="008C686C" w:rsidRPr="00BC2FC1">
        <w:t>называемых</w:t>
      </w:r>
      <w:r w:rsidRPr="00BC2FC1">
        <w:t xml:space="preserve"> </w:t>
      </w:r>
      <w:r w:rsidR="008C686C" w:rsidRPr="00BC2FC1">
        <w:t>линкерах</w:t>
      </w:r>
      <w:r w:rsidRPr="00BC2FC1">
        <w:t xml:space="preserve"> </w:t>
      </w:r>
      <w:r w:rsidR="008C686C" w:rsidRPr="00BC2FC1">
        <w:t>-</w:t>
      </w:r>
      <w:r w:rsidRPr="00BC2FC1">
        <w:t xml:space="preserve"> </w:t>
      </w:r>
      <w:r w:rsidR="008C686C" w:rsidRPr="00BC2FC1">
        <w:t>облигациях</w:t>
      </w:r>
      <w:r w:rsidRPr="00BC2FC1">
        <w:t xml:space="preserve"> </w:t>
      </w:r>
      <w:r w:rsidR="008C686C" w:rsidRPr="00BC2FC1">
        <w:t>с</w:t>
      </w:r>
      <w:r w:rsidRPr="00BC2FC1">
        <w:t xml:space="preserve"> </w:t>
      </w:r>
      <w:r w:rsidR="008C686C" w:rsidRPr="00BC2FC1">
        <w:t>номиналом,</w:t>
      </w:r>
      <w:r w:rsidRPr="00BC2FC1">
        <w:t xml:space="preserve"> </w:t>
      </w:r>
      <w:r w:rsidR="008C686C" w:rsidRPr="00BC2FC1">
        <w:t>привязанным</w:t>
      </w:r>
      <w:r w:rsidRPr="00BC2FC1">
        <w:t xml:space="preserve"> </w:t>
      </w:r>
      <w:r w:rsidR="008C686C" w:rsidRPr="00BC2FC1">
        <w:t>к</w:t>
      </w:r>
      <w:r w:rsidRPr="00BC2FC1">
        <w:t xml:space="preserve"> </w:t>
      </w:r>
      <w:r w:rsidR="008C686C" w:rsidRPr="00BC2FC1">
        <w:t>инфляции</w:t>
      </w:r>
      <w:r w:rsidRPr="00BC2FC1">
        <w:t xml:space="preserve">, - </w:t>
      </w:r>
      <w:r w:rsidR="008C686C" w:rsidRPr="00BC2FC1">
        <w:t>поясняют</w:t>
      </w:r>
      <w:r w:rsidRPr="00BC2FC1">
        <w:t xml:space="preserve"> </w:t>
      </w:r>
      <w:r w:rsidR="008C686C" w:rsidRPr="00BC2FC1">
        <w:t>в</w:t>
      </w:r>
      <w:r w:rsidRPr="00BC2FC1">
        <w:t xml:space="preserve"> </w:t>
      </w:r>
      <w:r w:rsidR="008C686C" w:rsidRPr="00BC2FC1">
        <w:t>СберНПФ</w:t>
      </w:r>
      <w:r w:rsidRPr="00BC2FC1">
        <w:t xml:space="preserve">. - </w:t>
      </w:r>
      <w:r w:rsidR="008C686C" w:rsidRPr="00BC2FC1">
        <w:t>Они</w:t>
      </w:r>
      <w:r w:rsidRPr="00BC2FC1">
        <w:t xml:space="preserve"> </w:t>
      </w:r>
      <w:r w:rsidR="008C686C" w:rsidRPr="00BC2FC1">
        <w:t>добавляют</w:t>
      </w:r>
      <w:r w:rsidRPr="00BC2FC1">
        <w:t xml:space="preserve"> </w:t>
      </w:r>
      <w:r w:rsidR="008C686C" w:rsidRPr="00BC2FC1">
        <w:t>дополнительную</w:t>
      </w:r>
      <w:r w:rsidRPr="00BC2FC1">
        <w:t xml:space="preserve"> </w:t>
      </w:r>
      <w:r w:rsidR="008C686C" w:rsidRPr="00BC2FC1">
        <w:t>доходность,</w:t>
      </w:r>
      <w:r w:rsidRPr="00BC2FC1">
        <w:t xml:space="preserve"> </w:t>
      </w:r>
      <w:r w:rsidR="008C686C" w:rsidRPr="00BC2FC1">
        <w:t>когда</w:t>
      </w:r>
      <w:r w:rsidRPr="00BC2FC1">
        <w:t xml:space="preserve"> </w:t>
      </w:r>
      <w:r w:rsidR="008C686C" w:rsidRPr="00BC2FC1">
        <w:t>повышаются</w:t>
      </w:r>
      <w:r w:rsidRPr="00BC2FC1">
        <w:t xml:space="preserve"> </w:t>
      </w:r>
      <w:r w:rsidR="008C686C" w:rsidRPr="00BC2FC1">
        <w:t>процентные</w:t>
      </w:r>
      <w:r w:rsidRPr="00BC2FC1">
        <w:t xml:space="preserve"> </w:t>
      </w:r>
      <w:r w:rsidR="008C686C" w:rsidRPr="00BC2FC1">
        <w:t>ставки</w:t>
      </w:r>
      <w:r w:rsidRPr="00BC2FC1">
        <w:t xml:space="preserve"> </w:t>
      </w:r>
      <w:r w:rsidR="008C686C" w:rsidRPr="00BC2FC1">
        <w:t>или</w:t>
      </w:r>
      <w:r w:rsidRPr="00BC2FC1">
        <w:t xml:space="preserve"> </w:t>
      </w:r>
      <w:r w:rsidR="008C686C" w:rsidRPr="00BC2FC1">
        <w:t>растет</w:t>
      </w:r>
      <w:r w:rsidRPr="00BC2FC1">
        <w:t xml:space="preserve"> </w:t>
      </w:r>
      <w:r w:rsidR="008C686C" w:rsidRPr="00BC2FC1">
        <w:t>инфляция</w:t>
      </w:r>
      <w:r w:rsidRPr="00BC2FC1">
        <w:t>»</w:t>
      </w:r>
      <w:r w:rsidR="008C686C" w:rsidRPr="00BC2FC1">
        <w:t>.</w:t>
      </w:r>
    </w:p>
    <w:p w14:paraId="158821A0" w14:textId="77777777" w:rsidR="008C686C" w:rsidRPr="00BC2FC1" w:rsidRDefault="008C686C" w:rsidP="008C686C">
      <w:r w:rsidRPr="00BC2FC1">
        <w:t>Задача</w:t>
      </w:r>
      <w:r w:rsidR="00A53762" w:rsidRPr="00BC2FC1">
        <w:t xml:space="preserve"> </w:t>
      </w:r>
      <w:r w:rsidRPr="00BC2FC1">
        <w:t>остальной</w:t>
      </w:r>
      <w:r w:rsidR="00A53762" w:rsidRPr="00BC2FC1">
        <w:t xml:space="preserve"> </w:t>
      </w:r>
      <w:r w:rsidRPr="00BC2FC1">
        <w:t>части</w:t>
      </w:r>
      <w:r w:rsidR="00A53762" w:rsidRPr="00BC2FC1">
        <w:t xml:space="preserve"> </w:t>
      </w:r>
      <w:r w:rsidRPr="00BC2FC1">
        <w:t>портфеля</w:t>
      </w:r>
      <w:r w:rsidR="00A53762" w:rsidRPr="00BC2FC1">
        <w:t xml:space="preserve"> </w:t>
      </w:r>
      <w:r w:rsidRPr="00BC2FC1">
        <w:t>-</w:t>
      </w:r>
      <w:r w:rsidR="00A53762" w:rsidRPr="00BC2FC1">
        <w:t xml:space="preserve"> </w:t>
      </w:r>
      <w:r w:rsidRPr="00BC2FC1">
        <w:t>обеспечить</w:t>
      </w:r>
      <w:r w:rsidR="00A53762" w:rsidRPr="00BC2FC1">
        <w:t xml:space="preserve"> </w:t>
      </w:r>
      <w:r w:rsidRPr="00BC2FC1">
        <w:t>дополнительный</w:t>
      </w:r>
      <w:r w:rsidR="00A53762" w:rsidRPr="00BC2FC1">
        <w:t xml:space="preserve"> </w:t>
      </w:r>
      <w:r w:rsidRPr="00BC2FC1">
        <w:t>доход</w:t>
      </w:r>
      <w:r w:rsidR="00A53762" w:rsidRPr="00BC2FC1">
        <w:t xml:space="preserve"> </w:t>
      </w:r>
      <w:r w:rsidRPr="00BC2FC1">
        <w:t>и</w:t>
      </w:r>
      <w:r w:rsidR="00A53762" w:rsidRPr="00BC2FC1">
        <w:t xml:space="preserve"> </w:t>
      </w:r>
      <w:r w:rsidRPr="00BC2FC1">
        <w:t>обогнать</w:t>
      </w:r>
      <w:r w:rsidR="00A53762" w:rsidRPr="00BC2FC1">
        <w:t xml:space="preserve"> </w:t>
      </w:r>
      <w:r w:rsidRPr="00BC2FC1">
        <w:t>инфляцию,</w:t>
      </w:r>
      <w:r w:rsidR="00A53762" w:rsidRPr="00BC2FC1">
        <w:t xml:space="preserve"> </w:t>
      </w:r>
      <w:r w:rsidRPr="00BC2FC1">
        <w:t>добавляют</w:t>
      </w:r>
      <w:r w:rsidR="00A53762" w:rsidRPr="00BC2FC1">
        <w:t xml:space="preserve"> </w:t>
      </w:r>
      <w:r w:rsidRPr="00BC2FC1">
        <w:t>в</w:t>
      </w:r>
      <w:r w:rsidR="00A53762" w:rsidRPr="00BC2FC1">
        <w:t xml:space="preserve"> </w:t>
      </w:r>
      <w:r w:rsidRPr="00BC2FC1">
        <w:t>СберНПФ.</w:t>
      </w:r>
      <w:r w:rsidR="00A53762" w:rsidRPr="00BC2FC1">
        <w:t xml:space="preserve"> </w:t>
      </w:r>
      <w:r w:rsidRPr="00BC2FC1">
        <w:t>Сделать</w:t>
      </w:r>
      <w:r w:rsidR="00A53762" w:rsidRPr="00BC2FC1">
        <w:t xml:space="preserve"> </w:t>
      </w:r>
      <w:r w:rsidRPr="00BC2FC1">
        <w:t>это</w:t>
      </w:r>
      <w:r w:rsidR="00A53762" w:rsidRPr="00BC2FC1">
        <w:t xml:space="preserve"> </w:t>
      </w:r>
      <w:r w:rsidRPr="00BC2FC1">
        <w:t>позволяют</w:t>
      </w:r>
      <w:r w:rsidR="00A53762" w:rsidRPr="00BC2FC1">
        <w:t xml:space="preserve"> </w:t>
      </w:r>
      <w:r w:rsidRPr="00BC2FC1">
        <w:t>несколько</w:t>
      </w:r>
      <w:r w:rsidR="00A53762" w:rsidRPr="00BC2FC1">
        <w:t xml:space="preserve"> </w:t>
      </w:r>
      <w:r w:rsidRPr="00BC2FC1">
        <w:t>классов</w:t>
      </w:r>
      <w:r w:rsidR="00A53762" w:rsidRPr="00BC2FC1">
        <w:t xml:space="preserve"> </w:t>
      </w:r>
      <w:r w:rsidRPr="00BC2FC1">
        <w:t>ценных</w:t>
      </w:r>
      <w:r w:rsidR="00A53762" w:rsidRPr="00BC2FC1">
        <w:t xml:space="preserve"> </w:t>
      </w:r>
      <w:r w:rsidRPr="00BC2FC1">
        <w:t>бумаг,</w:t>
      </w:r>
      <w:r w:rsidR="00A53762" w:rsidRPr="00BC2FC1">
        <w:t xml:space="preserve"> </w:t>
      </w:r>
      <w:r w:rsidRPr="00BC2FC1">
        <w:t>в</w:t>
      </w:r>
      <w:r w:rsidR="00A53762" w:rsidRPr="00BC2FC1">
        <w:t xml:space="preserve"> </w:t>
      </w:r>
      <w:r w:rsidRPr="00BC2FC1">
        <w:t>первую</w:t>
      </w:r>
      <w:r w:rsidR="00A53762" w:rsidRPr="00BC2FC1">
        <w:t xml:space="preserve"> </w:t>
      </w:r>
      <w:r w:rsidRPr="00BC2FC1">
        <w:t>очередь</w:t>
      </w:r>
      <w:r w:rsidR="00A53762" w:rsidRPr="00BC2FC1">
        <w:t xml:space="preserve"> </w:t>
      </w:r>
      <w:r w:rsidRPr="00BC2FC1">
        <w:t>акции.</w:t>
      </w:r>
      <w:r w:rsidR="00A53762" w:rsidRPr="00BC2FC1">
        <w:t xml:space="preserve"> </w:t>
      </w:r>
      <w:r w:rsidRPr="00BC2FC1">
        <w:t>Например,</w:t>
      </w:r>
      <w:r w:rsidR="00A53762" w:rsidRPr="00BC2FC1">
        <w:t xml:space="preserve"> </w:t>
      </w:r>
      <w:r w:rsidRPr="00BC2FC1">
        <w:t>СберНПФ</w:t>
      </w:r>
      <w:r w:rsidR="00A53762" w:rsidRPr="00BC2FC1">
        <w:t xml:space="preserve"> </w:t>
      </w:r>
      <w:r w:rsidRPr="00BC2FC1">
        <w:t>в</w:t>
      </w:r>
      <w:r w:rsidR="00A53762" w:rsidRPr="00BC2FC1">
        <w:t xml:space="preserve"> </w:t>
      </w:r>
      <w:r w:rsidRPr="00BC2FC1">
        <w:t>течение</w:t>
      </w:r>
      <w:r w:rsidR="00A53762" w:rsidRPr="00BC2FC1">
        <w:t xml:space="preserve"> </w:t>
      </w:r>
      <w:r w:rsidRPr="00BC2FC1">
        <w:t>2022</w:t>
      </w:r>
      <w:r w:rsidR="00A53762" w:rsidRPr="00BC2FC1">
        <w:t xml:space="preserve"> </w:t>
      </w:r>
      <w:r w:rsidRPr="00BC2FC1">
        <w:t>года</w:t>
      </w:r>
      <w:r w:rsidR="00A53762" w:rsidRPr="00BC2FC1">
        <w:t xml:space="preserve"> </w:t>
      </w:r>
      <w:r w:rsidRPr="00BC2FC1">
        <w:t>на</w:t>
      </w:r>
      <w:r w:rsidR="00A53762" w:rsidRPr="00BC2FC1">
        <w:t xml:space="preserve"> </w:t>
      </w:r>
      <w:r w:rsidRPr="00BC2FC1">
        <w:t>фоне</w:t>
      </w:r>
      <w:r w:rsidR="00A53762" w:rsidRPr="00BC2FC1">
        <w:t xml:space="preserve"> </w:t>
      </w:r>
      <w:r w:rsidRPr="00BC2FC1">
        <w:t>снижения</w:t>
      </w:r>
      <w:r w:rsidR="00A53762" w:rsidRPr="00BC2FC1">
        <w:t xml:space="preserve"> </w:t>
      </w:r>
      <w:r w:rsidRPr="00BC2FC1">
        <w:t>фондового</w:t>
      </w:r>
      <w:r w:rsidR="00A53762" w:rsidRPr="00BC2FC1">
        <w:t xml:space="preserve"> </w:t>
      </w:r>
      <w:r w:rsidRPr="00BC2FC1">
        <w:t>рынка</w:t>
      </w:r>
      <w:r w:rsidR="00A53762" w:rsidRPr="00BC2FC1">
        <w:t xml:space="preserve"> </w:t>
      </w:r>
      <w:r w:rsidRPr="00BC2FC1">
        <w:t>увеличивал</w:t>
      </w:r>
      <w:r w:rsidR="00A53762" w:rsidRPr="00BC2FC1">
        <w:t xml:space="preserve"> </w:t>
      </w:r>
      <w:r w:rsidRPr="00BC2FC1">
        <w:t>вложения</w:t>
      </w:r>
      <w:r w:rsidR="00A53762" w:rsidRPr="00BC2FC1">
        <w:t xml:space="preserve"> </w:t>
      </w:r>
      <w:r w:rsidRPr="00BC2FC1">
        <w:t>в</w:t>
      </w:r>
      <w:r w:rsidR="00A53762" w:rsidRPr="00BC2FC1">
        <w:t xml:space="preserve"> </w:t>
      </w:r>
      <w:r w:rsidRPr="00BC2FC1">
        <w:t>акции</w:t>
      </w:r>
      <w:r w:rsidR="00A53762" w:rsidRPr="00BC2FC1">
        <w:t xml:space="preserve"> </w:t>
      </w:r>
      <w:r w:rsidRPr="00BC2FC1">
        <w:t>высоконадежных</w:t>
      </w:r>
      <w:r w:rsidR="00A53762" w:rsidRPr="00BC2FC1">
        <w:t xml:space="preserve"> </w:t>
      </w:r>
      <w:r w:rsidRPr="00BC2FC1">
        <w:t>российских</w:t>
      </w:r>
      <w:r w:rsidR="00A53762" w:rsidRPr="00BC2FC1">
        <w:t xml:space="preserve"> </w:t>
      </w:r>
      <w:r w:rsidRPr="00BC2FC1">
        <w:t>компаний,</w:t>
      </w:r>
      <w:r w:rsidR="00A53762" w:rsidRPr="00BC2FC1">
        <w:t xml:space="preserve"> </w:t>
      </w:r>
      <w:r w:rsidRPr="00BC2FC1">
        <w:t>и</w:t>
      </w:r>
      <w:r w:rsidR="00A53762" w:rsidRPr="00BC2FC1">
        <w:t xml:space="preserve"> </w:t>
      </w:r>
      <w:r w:rsidRPr="00BC2FC1">
        <w:t>в</w:t>
      </w:r>
      <w:r w:rsidR="00A53762" w:rsidRPr="00BC2FC1">
        <w:t xml:space="preserve"> </w:t>
      </w:r>
      <w:r w:rsidRPr="00BC2FC1">
        <w:t>прошлом</w:t>
      </w:r>
      <w:r w:rsidR="00A53762" w:rsidRPr="00BC2FC1">
        <w:t xml:space="preserve"> </w:t>
      </w:r>
      <w:r w:rsidRPr="00BC2FC1">
        <w:t>году</w:t>
      </w:r>
      <w:r w:rsidR="00A53762" w:rsidRPr="00BC2FC1">
        <w:t xml:space="preserve"> </w:t>
      </w:r>
      <w:r w:rsidRPr="00BC2FC1">
        <w:t>рынок</w:t>
      </w:r>
      <w:r w:rsidR="00A53762" w:rsidRPr="00BC2FC1">
        <w:t xml:space="preserve"> </w:t>
      </w:r>
      <w:r w:rsidRPr="00BC2FC1">
        <w:t>акций</w:t>
      </w:r>
      <w:r w:rsidR="00A53762" w:rsidRPr="00BC2FC1">
        <w:t xml:space="preserve"> </w:t>
      </w:r>
      <w:r w:rsidRPr="00BC2FC1">
        <w:t>продемонстрировал</w:t>
      </w:r>
      <w:r w:rsidR="00A53762" w:rsidRPr="00BC2FC1">
        <w:t xml:space="preserve"> </w:t>
      </w:r>
      <w:r w:rsidRPr="00BC2FC1">
        <w:t>значительный</w:t>
      </w:r>
      <w:r w:rsidR="00A53762" w:rsidRPr="00BC2FC1">
        <w:t xml:space="preserve"> </w:t>
      </w:r>
      <w:r w:rsidRPr="00BC2FC1">
        <w:t>рост.</w:t>
      </w:r>
      <w:r w:rsidR="00A53762" w:rsidRPr="00BC2FC1">
        <w:t xml:space="preserve"> </w:t>
      </w:r>
      <w:r w:rsidRPr="00BC2FC1">
        <w:t>Такая</w:t>
      </w:r>
      <w:r w:rsidR="00A53762" w:rsidRPr="00BC2FC1">
        <w:t xml:space="preserve"> </w:t>
      </w:r>
      <w:r w:rsidRPr="00BC2FC1">
        <w:t>динамика</w:t>
      </w:r>
      <w:r w:rsidR="00A53762" w:rsidRPr="00BC2FC1">
        <w:t xml:space="preserve"> </w:t>
      </w:r>
      <w:r w:rsidRPr="00BC2FC1">
        <w:t>повлияла</w:t>
      </w:r>
      <w:r w:rsidR="00A53762" w:rsidRPr="00BC2FC1">
        <w:t xml:space="preserve"> </w:t>
      </w:r>
      <w:r w:rsidRPr="00BC2FC1">
        <w:t>и</w:t>
      </w:r>
      <w:r w:rsidR="00A53762" w:rsidRPr="00BC2FC1">
        <w:t xml:space="preserve"> </w:t>
      </w:r>
      <w:r w:rsidRPr="00BC2FC1">
        <w:t>на</w:t>
      </w:r>
      <w:r w:rsidR="00A53762" w:rsidRPr="00BC2FC1">
        <w:t xml:space="preserve"> </w:t>
      </w:r>
      <w:r w:rsidRPr="00BC2FC1">
        <w:t>инвестиционные</w:t>
      </w:r>
      <w:r w:rsidR="00A53762" w:rsidRPr="00BC2FC1">
        <w:t xml:space="preserve"> </w:t>
      </w:r>
      <w:r w:rsidRPr="00BC2FC1">
        <w:t>результаты</w:t>
      </w:r>
      <w:r w:rsidR="00A53762" w:rsidRPr="00BC2FC1">
        <w:t xml:space="preserve"> </w:t>
      </w:r>
      <w:r w:rsidRPr="00BC2FC1">
        <w:t>СберНПФ.</w:t>
      </w:r>
      <w:r w:rsidR="00A53762" w:rsidRPr="00BC2FC1">
        <w:t xml:space="preserve"> </w:t>
      </w:r>
      <w:r w:rsidRPr="00BC2FC1">
        <w:t>По</w:t>
      </w:r>
      <w:r w:rsidR="00A53762" w:rsidRPr="00BC2FC1">
        <w:t xml:space="preserve"> </w:t>
      </w:r>
      <w:r w:rsidRPr="00BC2FC1">
        <w:t>данным</w:t>
      </w:r>
      <w:r w:rsidR="00A53762" w:rsidRPr="00BC2FC1">
        <w:t xml:space="preserve"> </w:t>
      </w:r>
      <w:r w:rsidRPr="00BC2FC1">
        <w:t>Банка</w:t>
      </w:r>
      <w:r w:rsidR="00A53762" w:rsidRPr="00BC2FC1">
        <w:t xml:space="preserve"> </w:t>
      </w:r>
      <w:r w:rsidRPr="00BC2FC1">
        <w:t>России,</w:t>
      </w:r>
      <w:r w:rsidR="00A53762" w:rsidRPr="00BC2FC1">
        <w:t xml:space="preserve"> </w:t>
      </w:r>
      <w:r w:rsidRPr="00BC2FC1">
        <w:t>в</w:t>
      </w:r>
      <w:r w:rsidR="00A53762" w:rsidRPr="00BC2FC1">
        <w:t xml:space="preserve"> </w:t>
      </w:r>
      <w:r w:rsidRPr="00BC2FC1">
        <w:t>2023</w:t>
      </w:r>
      <w:r w:rsidR="00A53762" w:rsidRPr="00BC2FC1">
        <w:t xml:space="preserve"> </w:t>
      </w:r>
      <w:r w:rsidRPr="00BC2FC1">
        <w:t>году</w:t>
      </w:r>
      <w:r w:rsidR="00A53762" w:rsidRPr="00BC2FC1">
        <w:t xml:space="preserve"> </w:t>
      </w:r>
      <w:r w:rsidRPr="00BC2FC1">
        <w:t>СберНПФ</w:t>
      </w:r>
      <w:r w:rsidR="00A53762" w:rsidRPr="00BC2FC1">
        <w:t xml:space="preserve"> </w:t>
      </w:r>
      <w:r w:rsidRPr="00BC2FC1">
        <w:t>стал</w:t>
      </w:r>
      <w:r w:rsidR="00A53762" w:rsidRPr="00BC2FC1">
        <w:t xml:space="preserve"> </w:t>
      </w:r>
      <w:r w:rsidRPr="00BC2FC1">
        <w:t>лидером</w:t>
      </w:r>
      <w:r w:rsidR="00A53762" w:rsidRPr="00BC2FC1">
        <w:t xml:space="preserve"> </w:t>
      </w:r>
      <w:r w:rsidRPr="00BC2FC1">
        <w:t>по</w:t>
      </w:r>
      <w:r w:rsidR="00A53762" w:rsidRPr="00BC2FC1">
        <w:t xml:space="preserve"> </w:t>
      </w:r>
      <w:r w:rsidRPr="00BC2FC1">
        <w:t>доходности</w:t>
      </w:r>
      <w:r w:rsidR="00A53762" w:rsidRPr="00BC2FC1">
        <w:t xml:space="preserve"> </w:t>
      </w:r>
      <w:r w:rsidRPr="00BC2FC1">
        <w:t>инвестирования</w:t>
      </w:r>
      <w:r w:rsidR="00A53762" w:rsidRPr="00BC2FC1">
        <w:t xml:space="preserve"> </w:t>
      </w:r>
      <w:r w:rsidRPr="00BC2FC1">
        <w:t>средств</w:t>
      </w:r>
      <w:r w:rsidR="00A53762" w:rsidRPr="00BC2FC1">
        <w:t xml:space="preserve"> </w:t>
      </w:r>
      <w:r w:rsidRPr="00BC2FC1">
        <w:t>пенсионных</w:t>
      </w:r>
      <w:r w:rsidR="00A53762" w:rsidRPr="00BC2FC1">
        <w:t xml:space="preserve"> </w:t>
      </w:r>
      <w:r w:rsidRPr="00BC2FC1">
        <w:t>накоплений</w:t>
      </w:r>
      <w:r w:rsidR="00A53762" w:rsidRPr="00BC2FC1">
        <w:t xml:space="preserve"> </w:t>
      </w:r>
      <w:r w:rsidRPr="00BC2FC1">
        <w:t>и</w:t>
      </w:r>
      <w:r w:rsidR="00A53762" w:rsidRPr="00BC2FC1">
        <w:t xml:space="preserve"> </w:t>
      </w:r>
      <w:r w:rsidRPr="00BC2FC1">
        <w:t>занял</w:t>
      </w:r>
      <w:r w:rsidR="00A53762" w:rsidRPr="00BC2FC1">
        <w:t xml:space="preserve"> </w:t>
      </w:r>
      <w:r w:rsidRPr="00BC2FC1">
        <w:t>вторую</w:t>
      </w:r>
      <w:r w:rsidR="00A53762" w:rsidRPr="00BC2FC1">
        <w:t xml:space="preserve"> </w:t>
      </w:r>
      <w:r w:rsidRPr="00BC2FC1">
        <w:t>строчку</w:t>
      </w:r>
      <w:r w:rsidR="00A53762" w:rsidRPr="00BC2FC1">
        <w:t xml:space="preserve"> </w:t>
      </w:r>
      <w:r w:rsidRPr="00BC2FC1">
        <w:t>по</w:t>
      </w:r>
      <w:r w:rsidR="00A53762" w:rsidRPr="00BC2FC1">
        <w:t xml:space="preserve"> </w:t>
      </w:r>
      <w:r w:rsidRPr="00BC2FC1">
        <w:t>доходности</w:t>
      </w:r>
      <w:r w:rsidR="00A53762" w:rsidRPr="00BC2FC1">
        <w:t xml:space="preserve"> </w:t>
      </w:r>
      <w:r w:rsidRPr="00BC2FC1">
        <w:t>размещения</w:t>
      </w:r>
      <w:r w:rsidR="00A53762" w:rsidRPr="00BC2FC1">
        <w:t xml:space="preserve"> </w:t>
      </w:r>
      <w:r w:rsidRPr="00BC2FC1">
        <w:t>средств</w:t>
      </w:r>
      <w:r w:rsidR="00A53762" w:rsidRPr="00BC2FC1">
        <w:t xml:space="preserve"> </w:t>
      </w:r>
      <w:r w:rsidRPr="00BC2FC1">
        <w:t>пенсионных</w:t>
      </w:r>
      <w:r w:rsidR="00A53762" w:rsidRPr="00BC2FC1">
        <w:t xml:space="preserve"> </w:t>
      </w:r>
      <w:r w:rsidRPr="00BC2FC1">
        <w:t>резервов.</w:t>
      </w:r>
      <w:r w:rsidR="00A53762" w:rsidRPr="00BC2FC1">
        <w:t xml:space="preserve"> </w:t>
      </w:r>
      <w:r w:rsidRPr="00BC2FC1">
        <w:t>В</w:t>
      </w:r>
      <w:r w:rsidR="00A53762" w:rsidRPr="00BC2FC1">
        <w:t xml:space="preserve"> </w:t>
      </w:r>
      <w:r w:rsidRPr="00BC2FC1">
        <w:t>результате</w:t>
      </w:r>
      <w:r w:rsidR="00A53762" w:rsidRPr="00BC2FC1">
        <w:t xml:space="preserve"> </w:t>
      </w:r>
      <w:r w:rsidRPr="00BC2FC1">
        <w:t>по</w:t>
      </w:r>
      <w:r w:rsidR="00A53762" w:rsidRPr="00BC2FC1">
        <w:t xml:space="preserve"> </w:t>
      </w:r>
      <w:r w:rsidRPr="00BC2FC1">
        <w:t>итогам</w:t>
      </w:r>
      <w:r w:rsidR="00A53762" w:rsidRPr="00BC2FC1">
        <w:t xml:space="preserve"> </w:t>
      </w:r>
      <w:r w:rsidRPr="00BC2FC1">
        <w:t>прошлого</w:t>
      </w:r>
      <w:r w:rsidR="00A53762" w:rsidRPr="00BC2FC1">
        <w:t xml:space="preserve"> </w:t>
      </w:r>
      <w:r w:rsidRPr="00BC2FC1">
        <w:t>года</w:t>
      </w:r>
      <w:r w:rsidR="00A53762" w:rsidRPr="00BC2FC1">
        <w:t xml:space="preserve"> </w:t>
      </w:r>
      <w:r w:rsidRPr="00BC2FC1">
        <w:t>фонд</w:t>
      </w:r>
      <w:r w:rsidR="00A53762" w:rsidRPr="00BC2FC1">
        <w:t xml:space="preserve"> </w:t>
      </w:r>
      <w:r w:rsidRPr="00BC2FC1">
        <w:t>начислил</w:t>
      </w:r>
      <w:r w:rsidR="00A53762" w:rsidRPr="00BC2FC1">
        <w:t xml:space="preserve"> </w:t>
      </w:r>
      <w:r w:rsidRPr="00BC2FC1">
        <w:t>своим</w:t>
      </w:r>
      <w:r w:rsidR="00A53762" w:rsidRPr="00BC2FC1">
        <w:t xml:space="preserve"> </w:t>
      </w:r>
      <w:r w:rsidRPr="00BC2FC1">
        <w:t>клиентам</w:t>
      </w:r>
      <w:r w:rsidR="00A53762" w:rsidRPr="00BC2FC1">
        <w:t xml:space="preserve"> </w:t>
      </w:r>
      <w:r w:rsidRPr="00BC2FC1">
        <w:t>10,24%</w:t>
      </w:r>
      <w:r w:rsidR="00A53762" w:rsidRPr="00BC2FC1">
        <w:t xml:space="preserve"> </w:t>
      </w:r>
      <w:r w:rsidRPr="00BC2FC1">
        <w:t>годовых</w:t>
      </w:r>
      <w:r w:rsidR="00A53762" w:rsidRPr="00BC2FC1">
        <w:t xml:space="preserve"> </w:t>
      </w:r>
      <w:r w:rsidRPr="00BC2FC1">
        <w:t>по</w:t>
      </w:r>
      <w:r w:rsidR="00A53762" w:rsidRPr="00BC2FC1">
        <w:t xml:space="preserve"> </w:t>
      </w:r>
      <w:r w:rsidRPr="00BC2FC1">
        <w:t>договорам</w:t>
      </w:r>
      <w:r w:rsidR="00A53762" w:rsidRPr="00BC2FC1">
        <w:t xml:space="preserve"> </w:t>
      </w:r>
      <w:r w:rsidRPr="00BC2FC1">
        <w:t>об</w:t>
      </w:r>
      <w:r w:rsidR="00A53762" w:rsidRPr="00BC2FC1">
        <w:t xml:space="preserve"> </w:t>
      </w:r>
      <w:r w:rsidRPr="00BC2FC1">
        <w:t>обязательном</w:t>
      </w:r>
      <w:r w:rsidR="00A53762" w:rsidRPr="00BC2FC1">
        <w:t xml:space="preserve"> </w:t>
      </w:r>
      <w:r w:rsidRPr="00BC2FC1">
        <w:t>пенсионном</w:t>
      </w:r>
      <w:r w:rsidR="00A53762" w:rsidRPr="00BC2FC1">
        <w:t xml:space="preserve"> </w:t>
      </w:r>
      <w:r w:rsidRPr="00BC2FC1">
        <w:t>страховании,</w:t>
      </w:r>
      <w:r w:rsidR="00A53762" w:rsidRPr="00BC2FC1">
        <w:t xml:space="preserve"> </w:t>
      </w:r>
      <w:r w:rsidRPr="00BC2FC1">
        <w:t>а</w:t>
      </w:r>
      <w:r w:rsidR="00A53762" w:rsidRPr="00BC2FC1">
        <w:t xml:space="preserve"> </w:t>
      </w:r>
      <w:r w:rsidRPr="00BC2FC1">
        <w:t>средневзвешенная</w:t>
      </w:r>
      <w:r w:rsidR="00A53762" w:rsidRPr="00BC2FC1">
        <w:t xml:space="preserve"> </w:t>
      </w:r>
      <w:r w:rsidRPr="00BC2FC1">
        <w:t>доходность</w:t>
      </w:r>
      <w:r w:rsidR="00A53762" w:rsidRPr="00BC2FC1">
        <w:t xml:space="preserve"> </w:t>
      </w:r>
      <w:r w:rsidRPr="00BC2FC1">
        <w:t>по</w:t>
      </w:r>
      <w:r w:rsidR="00A53762" w:rsidRPr="00BC2FC1">
        <w:t xml:space="preserve"> </w:t>
      </w:r>
      <w:r w:rsidRPr="00BC2FC1">
        <w:t>договорам</w:t>
      </w:r>
      <w:r w:rsidR="00A53762" w:rsidRPr="00BC2FC1">
        <w:t xml:space="preserve"> </w:t>
      </w:r>
      <w:r w:rsidRPr="00BC2FC1">
        <w:t>негосударственного</w:t>
      </w:r>
      <w:r w:rsidR="00A53762" w:rsidRPr="00BC2FC1">
        <w:t xml:space="preserve"> </w:t>
      </w:r>
      <w:r w:rsidRPr="00BC2FC1">
        <w:t>пенсионного</w:t>
      </w:r>
      <w:r w:rsidR="00A53762" w:rsidRPr="00BC2FC1">
        <w:t xml:space="preserve"> </w:t>
      </w:r>
      <w:r w:rsidRPr="00BC2FC1">
        <w:t>обеспечения</w:t>
      </w:r>
      <w:r w:rsidR="00A53762" w:rsidRPr="00BC2FC1">
        <w:t xml:space="preserve"> </w:t>
      </w:r>
      <w:r w:rsidRPr="00BC2FC1">
        <w:t>составила</w:t>
      </w:r>
      <w:r w:rsidR="00A53762" w:rsidRPr="00BC2FC1">
        <w:t xml:space="preserve"> </w:t>
      </w:r>
      <w:r w:rsidRPr="00BC2FC1">
        <w:t>11,12%</w:t>
      </w:r>
      <w:r w:rsidR="00A53762" w:rsidRPr="00BC2FC1">
        <w:t xml:space="preserve"> </w:t>
      </w:r>
      <w:r w:rsidRPr="00BC2FC1">
        <w:t>годовых.</w:t>
      </w:r>
      <w:r w:rsidR="00A53762" w:rsidRPr="00BC2FC1">
        <w:t xml:space="preserve"> </w:t>
      </w:r>
      <w:r w:rsidRPr="00BC2FC1">
        <w:t>Напомним,</w:t>
      </w:r>
      <w:r w:rsidR="00A53762" w:rsidRPr="00BC2FC1">
        <w:t xml:space="preserve"> </w:t>
      </w:r>
      <w:r w:rsidRPr="00BC2FC1">
        <w:t>что</w:t>
      </w:r>
      <w:r w:rsidR="00A53762" w:rsidRPr="00BC2FC1">
        <w:t xml:space="preserve"> </w:t>
      </w:r>
      <w:r w:rsidRPr="00BC2FC1">
        <w:t>результаты</w:t>
      </w:r>
      <w:r w:rsidR="00A53762" w:rsidRPr="00BC2FC1">
        <w:t xml:space="preserve"> </w:t>
      </w:r>
      <w:r w:rsidRPr="00BC2FC1">
        <w:t>инвестирования</w:t>
      </w:r>
      <w:r w:rsidR="00A53762" w:rsidRPr="00BC2FC1">
        <w:t xml:space="preserve"> </w:t>
      </w:r>
      <w:r w:rsidRPr="00BC2FC1">
        <w:t>в</w:t>
      </w:r>
      <w:r w:rsidR="00A53762" w:rsidRPr="00BC2FC1">
        <w:t xml:space="preserve"> </w:t>
      </w:r>
      <w:r w:rsidRPr="00BC2FC1">
        <w:t>прошлом</w:t>
      </w:r>
      <w:r w:rsidR="00A53762" w:rsidRPr="00BC2FC1">
        <w:t xml:space="preserve"> </w:t>
      </w:r>
      <w:r w:rsidRPr="00BC2FC1">
        <w:t>не</w:t>
      </w:r>
      <w:r w:rsidR="00A53762" w:rsidRPr="00BC2FC1">
        <w:t xml:space="preserve"> </w:t>
      </w:r>
      <w:r w:rsidRPr="00BC2FC1">
        <w:t>определяют</w:t>
      </w:r>
      <w:r w:rsidR="00A53762" w:rsidRPr="00BC2FC1">
        <w:t xml:space="preserve"> </w:t>
      </w:r>
      <w:r w:rsidRPr="00BC2FC1">
        <w:t>доходов</w:t>
      </w:r>
      <w:r w:rsidR="00A53762" w:rsidRPr="00BC2FC1">
        <w:t xml:space="preserve"> </w:t>
      </w:r>
      <w:r w:rsidRPr="00BC2FC1">
        <w:t>в</w:t>
      </w:r>
      <w:r w:rsidR="00A53762" w:rsidRPr="00BC2FC1">
        <w:t xml:space="preserve"> </w:t>
      </w:r>
      <w:r w:rsidRPr="00BC2FC1">
        <w:t>будущем.</w:t>
      </w:r>
    </w:p>
    <w:p w14:paraId="227EB23F" w14:textId="77777777" w:rsidR="008C686C" w:rsidRPr="00BC2FC1" w:rsidRDefault="008C686C" w:rsidP="008C686C">
      <w:r w:rsidRPr="00BC2FC1">
        <w:t>Реальные</w:t>
      </w:r>
      <w:r w:rsidR="00A53762" w:rsidRPr="00BC2FC1">
        <w:t xml:space="preserve"> </w:t>
      </w:r>
      <w:r w:rsidRPr="00BC2FC1">
        <w:t>результаты</w:t>
      </w:r>
      <w:r w:rsidR="00A53762" w:rsidRPr="00BC2FC1">
        <w:t xml:space="preserve"> </w:t>
      </w:r>
      <w:r w:rsidRPr="00BC2FC1">
        <w:t>работы</w:t>
      </w:r>
      <w:r w:rsidR="00A53762" w:rsidRPr="00BC2FC1">
        <w:t xml:space="preserve"> </w:t>
      </w:r>
      <w:r w:rsidRPr="00BC2FC1">
        <w:t>инвестиционных</w:t>
      </w:r>
      <w:r w:rsidR="00A53762" w:rsidRPr="00BC2FC1">
        <w:t xml:space="preserve"> </w:t>
      </w:r>
      <w:r w:rsidRPr="00BC2FC1">
        <w:t>команд</w:t>
      </w:r>
      <w:r w:rsidR="00A53762" w:rsidRPr="00BC2FC1">
        <w:t xml:space="preserve"> </w:t>
      </w:r>
      <w:r w:rsidRPr="00BC2FC1">
        <w:t>НПФ</w:t>
      </w:r>
      <w:r w:rsidR="00A53762" w:rsidRPr="00BC2FC1">
        <w:t xml:space="preserve"> </w:t>
      </w:r>
      <w:r w:rsidRPr="00BC2FC1">
        <w:t>по</w:t>
      </w:r>
      <w:r w:rsidR="00A53762" w:rsidRPr="00BC2FC1">
        <w:t xml:space="preserve"> </w:t>
      </w:r>
      <w:r w:rsidRPr="00BC2FC1">
        <w:t>программе</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мы</w:t>
      </w:r>
      <w:r w:rsidR="00A53762" w:rsidRPr="00BC2FC1">
        <w:t xml:space="preserve"> </w:t>
      </w:r>
      <w:r w:rsidRPr="00BC2FC1">
        <w:t>сможем</w:t>
      </w:r>
      <w:r w:rsidR="00A53762" w:rsidRPr="00BC2FC1">
        <w:t xml:space="preserve"> </w:t>
      </w:r>
      <w:r w:rsidRPr="00BC2FC1">
        <w:t>оценить</w:t>
      </w:r>
      <w:r w:rsidR="00A53762" w:rsidRPr="00BC2FC1">
        <w:t xml:space="preserve"> </w:t>
      </w:r>
      <w:r w:rsidRPr="00BC2FC1">
        <w:t>уже</w:t>
      </w:r>
      <w:r w:rsidR="00A53762" w:rsidRPr="00BC2FC1">
        <w:t xml:space="preserve"> </w:t>
      </w:r>
      <w:r w:rsidRPr="00BC2FC1">
        <w:t>в</w:t>
      </w:r>
      <w:r w:rsidR="00A53762" w:rsidRPr="00BC2FC1">
        <w:t xml:space="preserve"> </w:t>
      </w:r>
      <w:r w:rsidRPr="00BC2FC1">
        <w:t>первом</w:t>
      </w:r>
      <w:r w:rsidR="00A53762" w:rsidRPr="00BC2FC1">
        <w:t xml:space="preserve"> </w:t>
      </w:r>
      <w:r w:rsidRPr="00BC2FC1">
        <w:t>квартале</w:t>
      </w:r>
      <w:r w:rsidR="00A53762" w:rsidRPr="00BC2FC1">
        <w:t xml:space="preserve"> </w:t>
      </w:r>
      <w:r w:rsidRPr="00BC2FC1">
        <w:t>2025</w:t>
      </w:r>
      <w:r w:rsidR="00A53762" w:rsidRPr="00BC2FC1">
        <w:t xml:space="preserve"> </w:t>
      </w:r>
      <w:r w:rsidRPr="00BC2FC1">
        <w:t>года.</w:t>
      </w:r>
      <w:r w:rsidR="00A53762" w:rsidRPr="00BC2FC1">
        <w:t xml:space="preserve"> </w:t>
      </w:r>
      <w:r w:rsidRPr="00BC2FC1">
        <w:t>Именно</w:t>
      </w:r>
      <w:r w:rsidR="00A53762" w:rsidRPr="00BC2FC1">
        <w:t xml:space="preserve"> </w:t>
      </w:r>
      <w:r w:rsidRPr="00BC2FC1">
        <w:t>в</w:t>
      </w:r>
      <w:r w:rsidR="00A53762" w:rsidRPr="00BC2FC1">
        <w:t xml:space="preserve"> </w:t>
      </w:r>
      <w:r w:rsidRPr="00BC2FC1">
        <w:t>это</w:t>
      </w:r>
      <w:r w:rsidR="00A53762" w:rsidRPr="00BC2FC1">
        <w:t xml:space="preserve"> </w:t>
      </w:r>
      <w:r w:rsidRPr="00BC2FC1">
        <w:t>время</w:t>
      </w:r>
      <w:r w:rsidR="00A53762" w:rsidRPr="00BC2FC1">
        <w:t xml:space="preserve"> </w:t>
      </w:r>
      <w:r w:rsidRPr="00BC2FC1">
        <w:t>фонды</w:t>
      </w:r>
      <w:r w:rsidR="00A53762" w:rsidRPr="00BC2FC1">
        <w:t xml:space="preserve"> </w:t>
      </w:r>
      <w:r w:rsidRPr="00BC2FC1">
        <w:t>объявят</w:t>
      </w:r>
      <w:r w:rsidR="00A53762" w:rsidRPr="00BC2FC1">
        <w:t xml:space="preserve"> </w:t>
      </w:r>
      <w:r w:rsidRPr="00BC2FC1">
        <w:t>и</w:t>
      </w:r>
      <w:r w:rsidR="00A53762" w:rsidRPr="00BC2FC1">
        <w:t xml:space="preserve"> </w:t>
      </w:r>
      <w:r w:rsidRPr="00BC2FC1">
        <w:t>начислят</w:t>
      </w:r>
      <w:r w:rsidR="00A53762" w:rsidRPr="00BC2FC1">
        <w:t xml:space="preserve"> </w:t>
      </w:r>
      <w:r w:rsidRPr="00BC2FC1">
        <w:t>инвестиционный</w:t>
      </w:r>
      <w:r w:rsidR="00A53762" w:rsidRPr="00BC2FC1">
        <w:t xml:space="preserve"> </w:t>
      </w:r>
      <w:r w:rsidRPr="00BC2FC1">
        <w:t>доход</w:t>
      </w:r>
      <w:r w:rsidR="00A53762" w:rsidRPr="00BC2FC1">
        <w:t xml:space="preserve"> </w:t>
      </w:r>
      <w:r w:rsidRPr="00BC2FC1">
        <w:t>за</w:t>
      </w:r>
      <w:r w:rsidR="00A53762" w:rsidRPr="00BC2FC1">
        <w:t xml:space="preserve"> </w:t>
      </w:r>
      <w:r w:rsidRPr="00BC2FC1">
        <w:t>текущий,</w:t>
      </w:r>
      <w:r w:rsidR="00A53762" w:rsidRPr="00BC2FC1">
        <w:t xml:space="preserve"> </w:t>
      </w:r>
      <w:r w:rsidRPr="00BC2FC1">
        <w:lastRenderedPageBreak/>
        <w:t>2024</w:t>
      </w:r>
      <w:r w:rsidR="00A53762" w:rsidRPr="00BC2FC1">
        <w:t xml:space="preserve"> </w:t>
      </w:r>
      <w:r w:rsidRPr="00BC2FC1">
        <w:t>год.</w:t>
      </w:r>
      <w:r w:rsidR="00A53762" w:rsidRPr="00BC2FC1">
        <w:t xml:space="preserve"> </w:t>
      </w:r>
      <w:r w:rsidRPr="00BC2FC1">
        <w:t>Посмотреть</w:t>
      </w:r>
      <w:r w:rsidR="00A53762" w:rsidRPr="00BC2FC1">
        <w:t xml:space="preserve"> </w:t>
      </w:r>
      <w:r w:rsidRPr="00BC2FC1">
        <w:t>эту</w:t>
      </w:r>
      <w:r w:rsidR="00A53762" w:rsidRPr="00BC2FC1">
        <w:t xml:space="preserve"> </w:t>
      </w:r>
      <w:r w:rsidRPr="00BC2FC1">
        <w:t>информацию</w:t>
      </w:r>
      <w:r w:rsidR="00A53762" w:rsidRPr="00BC2FC1">
        <w:t xml:space="preserve"> </w:t>
      </w:r>
      <w:r w:rsidRPr="00BC2FC1">
        <w:t>можно</w:t>
      </w:r>
      <w:r w:rsidR="00A53762" w:rsidRPr="00BC2FC1">
        <w:t xml:space="preserve"> </w:t>
      </w:r>
      <w:r w:rsidRPr="00BC2FC1">
        <w:t>будет</w:t>
      </w:r>
      <w:r w:rsidR="00A53762" w:rsidRPr="00BC2FC1">
        <w:t xml:space="preserve"> </w:t>
      </w:r>
      <w:r w:rsidRPr="00BC2FC1">
        <w:t>на</w:t>
      </w:r>
      <w:r w:rsidR="00A53762" w:rsidRPr="00BC2FC1">
        <w:t xml:space="preserve"> </w:t>
      </w:r>
      <w:r w:rsidRPr="00BC2FC1">
        <w:t>официальных</w:t>
      </w:r>
      <w:r w:rsidR="00A53762" w:rsidRPr="00BC2FC1">
        <w:t xml:space="preserve"> </w:t>
      </w:r>
      <w:r w:rsidRPr="00BC2FC1">
        <w:t>сайтах</w:t>
      </w:r>
      <w:r w:rsidR="00A53762" w:rsidRPr="00BC2FC1">
        <w:t xml:space="preserve"> </w:t>
      </w:r>
      <w:r w:rsidRPr="00BC2FC1">
        <w:t>НПФ.</w:t>
      </w:r>
      <w:r w:rsidR="00A53762" w:rsidRPr="00BC2FC1">
        <w:t xml:space="preserve"> </w:t>
      </w:r>
      <w:r w:rsidRPr="00BC2FC1">
        <w:t>А</w:t>
      </w:r>
      <w:r w:rsidR="00A53762" w:rsidRPr="00BC2FC1">
        <w:t xml:space="preserve"> </w:t>
      </w:r>
      <w:r w:rsidRPr="00BC2FC1">
        <w:t>чуть</w:t>
      </w:r>
      <w:r w:rsidR="00A53762" w:rsidRPr="00BC2FC1">
        <w:t xml:space="preserve"> </w:t>
      </w:r>
      <w:r w:rsidRPr="00BC2FC1">
        <w:t>позже,</w:t>
      </w:r>
      <w:r w:rsidR="00A53762" w:rsidRPr="00BC2FC1">
        <w:t xml:space="preserve"> </w:t>
      </w:r>
      <w:r w:rsidRPr="00BC2FC1">
        <w:t>примерно</w:t>
      </w:r>
      <w:r w:rsidR="00A53762" w:rsidRPr="00BC2FC1">
        <w:t xml:space="preserve"> </w:t>
      </w:r>
      <w:r w:rsidRPr="00BC2FC1">
        <w:t>в</w:t>
      </w:r>
      <w:r w:rsidR="00A53762" w:rsidRPr="00BC2FC1">
        <w:t xml:space="preserve"> </w:t>
      </w:r>
      <w:r w:rsidRPr="00BC2FC1">
        <w:t>апреле</w:t>
      </w:r>
      <w:r w:rsidR="00833789" w:rsidRPr="00BC2FC1">
        <w:t>-</w:t>
      </w:r>
      <w:r w:rsidRPr="00BC2FC1">
        <w:t>мае</w:t>
      </w:r>
      <w:r w:rsidR="00A53762" w:rsidRPr="00BC2FC1">
        <w:t xml:space="preserve"> </w:t>
      </w:r>
      <w:r w:rsidRPr="00BC2FC1">
        <w:t>2025</w:t>
      </w:r>
      <w:r w:rsidR="00A53762" w:rsidRPr="00BC2FC1">
        <w:t xml:space="preserve"> </w:t>
      </w:r>
      <w:r w:rsidRPr="00BC2FC1">
        <w:t>года,</w:t>
      </w:r>
      <w:r w:rsidR="00A53762" w:rsidRPr="00BC2FC1">
        <w:t xml:space="preserve"> </w:t>
      </w:r>
      <w:r w:rsidRPr="00BC2FC1">
        <w:t>Банк</w:t>
      </w:r>
      <w:r w:rsidR="00A53762" w:rsidRPr="00BC2FC1">
        <w:t xml:space="preserve"> </w:t>
      </w:r>
      <w:r w:rsidRPr="00BC2FC1">
        <w:t>России</w:t>
      </w:r>
      <w:r w:rsidR="00A53762" w:rsidRPr="00BC2FC1">
        <w:t xml:space="preserve"> </w:t>
      </w:r>
      <w:r w:rsidRPr="00BC2FC1">
        <w:t>представит</w:t>
      </w:r>
      <w:r w:rsidR="00A53762" w:rsidRPr="00BC2FC1">
        <w:t xml:space="preserve"> </w:t>
      </w:r>
      <w:r w:rsidRPr="00BC2FC1">
        <w:t>сводный</w:t>
      </w:r>
      <w:r w:rsidR="00A53762" w:rsidRPr="00BC2FC1">
        <w:t xml:space="preserve"> </w:t>
      </w:r>
      <w:r w:rsidRPr="00BC2FC1">
        <w:t>рейтинг,</w:t>
      </w:r>
      <w:r w:rsidR="00A53762" w:rsidRPr="00BC2FC1">
        <w:t xml:space="preserve"> </w:t>
      </w:r>
      <w:r w:rsidRPr="00BC2FC1">
        <w:t>где</w:t>
      </w:r>
      <w:r w:rsidR="00A53762" w:rsidRPr="00BC2FC1">
        <w:t xml:space="preserve"> </w:t>
      </w:r>
      <w:r w:rsidRPr="00BC2FC1">
        <w:t>участник</w:t>
      </w:r>
      <w:r w:rsidR="00A53762" w:rsidRPr="00BC2FC1">
        <w:t xml:space="preserve"> </w:t>
      </w:r>
      <w:r w:rsidRPr="00BC2FC1">
        <w:t>программы</w:t>
      </w:r>
      <w:r w:rsidR="00A53762" w:rsidRPr="00BC2FC1">
        <w:t xml:space="preserve"> </w:t>
      </w:r>
      <w:r w:rsidRPr="00BC2FC1">
        <w:t>сможет</w:t>
      </w:r>
      <w:r w:rsidR="00A53762" w:rsidRPr="00BC2FC1">
        <w:t xml:space="preserve"> </w:t>
      </w:r>
      <w:r w:rsidRPr="00BC2FC1">
        <w:t>сравнить</w:t>
      </w:r>
      <w:r w:rsidR="00A53762" w:rsidRPr="00BC2FC1">
        <w:t xml:space="preserve"> </w:t>
      </w:r>
      <w:r w:rsidRPr="00BC2FC1">
        <w:t>выбранный</w:t>
      </w:r>
      <w:r w:rsidR="00A53762" w:rsidRPr="00BC2FC1">
        <w:t xml:space="preserve"> </w:t>
      </w:r>
      <w:r w:rsidRPr="00BC2FC1">
        <w:t>фонд</w:t>
      </w:r>
      <w:r w:rsidR="00A53762" w:rsidRPr="00BC2FC1">
        <w:t xml:space="preserve"> </w:t>
      </w:r>
      <w:r w:rsidRPr="00BC2FC1">
        <w:t>с</w:t>
      </w:r>
      <w:r w:rsidR="00A53762" w:rsidRPr="00BC2FC1">
        <w:t xml:space="preserve"> </w:t>
      </w:r>
      <w:r w:rsidRPr="00BC2FC1">
        <w:t>конкурентами.</w:t>
      </w:r>
    </w:p>
    <w:p w14:paraId="7188DA6C" w14:textId="77777777" w:rsidR="008C686C" w:rsidRPr="00BC2FC1" w:rsidRDefault="008C686C" w:rsidP="008C686C">
      <w:r w:rsidRPr="00BC2FC1">
        <w:t>ПАО</w:t>
      </w:r>
      <w:r w:rsidR="00A53762" w:rsidRPr="00BC2FC1">
        <w:t xml:space="preserve"> </w:t>
      </w:r>
      <w:r w:rsidRPr="00BC2FC1">
        <w:t>Сбербанк,</w:t>
      </w:r>
      <w:r w:rsidR="00A53762" w:rsidRPr="00BC2FC1">
        <w:t xml:space="preserve"> </w:t>
      </w:r>
      <w:r w:rsidRPr="00BC2FC1">
        <w:t>Генеральная</w:t>
      </w:r>
      <w:r w:rsidR="00A53762" w:rsidRPr="00BC2FC1">
        <w:t xml:space="preserve"> </w:t>
      </w:r>
      <w:r w:rsidRPr="00BC2FC1">
        <w:t>лицензия</w:t>
      </w:r>
      <w:r w:rsidR="00A53762" w:rsidRPr="00BC2FC1">
        <w:t xml:space="preserve"> </w:t>
      </w:r>
      <w:r w:rsidRPr="00BC2FC1">
        <w:t>Банка</w:t>
      </w:r>
      <w:r w:rsidR="00A53762" w:rsidRPr="00BC2FC1">
        <w:t xml:space="preserve"> </w:t>
      </w:r>
      <w:r w:rsidRPr="00BC2FC1">
        <w:t>России</w:t>
      </w:r>
      <w:r w:rsidR="00A53762" w:rsidRPr="00BC2FC1">
        <w:t xml:space="preserve"> </w:t>
      </w:r>
      <w:r w:rsidRPr="00BC2FC1">
        <w:t>на</w:t>
      </w:r>
      <w:r w:rsidR="00A53762" w:rsidRPr="00BC2FC1">
        <w:t xml:space="preserve"> </w:t>
      </w:r>
      <w:r w:rsidRPr="00BC2FC1">
        <w:t>осуществление</w:t>
      </w:r>
      <w:r w:rsidR="00A53762" w:rsidRPr="00BC2FC1">
        <w:t xml:space="preserve"> </w:t>
      </w:r>
      <w:r w:rsidRPr="00BC2FC1">
        <w:t>банковских</w:t>
      </w:r>
      <w:r w:rsidR="00A53762" w:rsidRPr="00BC2FC1">
        <w:t xml:space="preserve"> </w:t>
      </w:r>
      <w:r w:rsidRPr="00BC2FC1">
        <w:t>операций</w:t>
      </w:r>
      <w:r w:rsidR="00A53762" w:rsidRPr="00BC2FC1">
        <w:t xml:space="preserve"> </w:t>
      </w:r>
      <w:r w:rsidRPr="00BC2FC1">
        <w:t>№1481</w:t>
      </w:r>
      <w:r w:rsidR="00A53762" w:rsidRPr="00BC2FC1">
        <w:t xml:space="preserve"> </w:t>
      </w:r>
      <w:r w:rsidRPr="00BC2FC1">
        <w:t>от</w:t>
      </w:r>
      <w:r w:rsidR="00A53762" w:rsidRPr="00BC2FC1">
        <w:t xml:space="preserve"> </w:t>
      </w:r>
      <w:r w:rsidRPr="00BC2FC1">
        <w:t>11.08.2015</w:t>
      </w:r>
      <w:r w:rsidR="00A53762" w:rsidRPr="00BC2FC1">
        <w:t xml:space="preserve"> </w:t>
      </w:r>
      <w:r w:rsidRPr="00BC2FC1">
        <w:t>г.</w:t>
      </w:r>
      <w:r w:rsidR="00A53762" w:rsidRPr="00BC2FC1">
        <w:t xml:space="preserve"> </w:t>
      </w:r>
      <w:r w:rsidRPr="00BC2FC1">
        <w:t>18+</w:t>
      </w:r>
    </w:p>
    <w:p w14:paraId="2A3062A3" w14:textId="77777777" w:rsidR="008C686C" w:rsidRPr="00BC2FC1" w:rsidRDefault="008C686C" w:rsidP="008C686C">
      <w:r w:rsidRPr="00BC2FC1">
        <w:t>Финансовые</w:t>
      </w:r>
      <w:r w:rsidR="00A53762" w:rsidRPr="00BC2FC1">
        <w:t xml:space="preserve"> </w:t>
      </w:r>
      <w:r w:rsidRPr="00BC2FC1">
        <w:t>услуги</w:t>
      </w:r>
      <w:r w:rsidR="00A53762" w:rsidRPr="00BC2FC1">
        <w:t xml:space="preserve"> </w:t>
      </w:r>
      <w:r w:rsidRPr="00BC2FC1">
        <w:t>осуществляются</w:t>
      </w:r>
      <w:r w:rsidR="00A53762" w:rsidRPr="00BC2FC1">
        <w:t xml:space="preserve"> </w:t>
      </w:r>
      <w:r w:rsidRPr="00BC2FC1">
        <w:t>ПАО</w:t>
      </w:r>
      <w:r w:rsidR="00A53762" w:rsidRPr="00BC2FC1">
        <w:t xml:space="preserve"> </w:t>
      </w:r>
      <w:r w:rsidRPr="00BC2FC1">
        <w:t>Сбербанк,</w:t>
      </w:r>
      <w:r w:rsidR="00A53762" w:rsidRPr="00BC2FC1">
        <w:t xml:space="preserve"> </w:t>
      </w:r>
      <w:r w:rsidRPr="00BC2FC1">
        <w:t>услуги</w:t>
      </w:r>
      <w:r w:rsidR="00A53762" w:rsidRPr="00BC2FC1">
        <w:t xml:space="preserve"> </w:t>
      </w:r>
      <w:r w:rsidRPr="00BC2FC1">
        <w:t>по</w:t>
      </w:r>
      <w:r w:rsidR="00A53762" w:rsidRPr="00BC2FC1">
        <w:t xml:space="preserve"> </w:t>
      </w:r>
      <w:r w:rsidRPr="00BC2FC1">
        <w:t>организации</w:t>
      </w:r>
      <w:r w:rsidR="00A53762" w:rsidRPr="00BC2FC1">
        <w:t xml:space="preserve"> </w:t>
      </w:r>
      <w:r w:rsidRPr="00BC2FC1">
        <w:t>управления</w:t>
      </w:r>
      <w:r w:rsidR="00A53762" w:rsidRPr="00BC2FC1">
        <w:t xml:space="preserve"> </w:t>
      </w:r>
      <w:r w:rsidRPr="00BC2FC1">
        <w:t>средствами</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осуществляет</w:t>
      </w:r>
      <w:r w:rsidR="00A53762" w:rsidRPr="00BC2FC1">
        <w:t xml:space="preserve"> </w:t>
      </w:r>
      <w:r w:rsidRPr="00BC2FC1">
        <w:t>Акционерное</w:t>
      </w:r>
      <w:r w:rsidR="00A53762" w:rsidRPr="00BC2FC1">
        <w:t xml:space="preserve"> </w:t>
      </w:r>
      <w:r w:rsidRPr="00BC2FC1">
        <w:t>общество</w:t>
      </w:r>
      <w:r w:rsidR="00A53762" w:rsidRPr="00BC2FC1">
        <w:t xml:space="preserve"> «</w:t>
      </w:r>
      <w:r w:rsidRPr="00BC2FC1">
        <w:t>Негосударственный</w:t>
      </w:r>
      <w:r w:rsidR="00A53762" w:rsidRPr="00BC2FC1">
        <w:t xml:space="preserve"> </w:t>
      </w:r>
      <w:r w:rsidRPr="00BC2FC1">
        <w:t>Пенсионный</w:t>
      </w:r>
      <w:r w:rsidR="00A53762" w:rsidRPr="00BC2FC1">
        <w:t xml:space="preserve"> </w:t>
      </w:r>
      <w:r w:rsidRPr="00BC2FC1">
        <w:t>Фонд</w:t>
      </w:r>
      <w:r w:rsidR="00A53762" w:rsidRPr="00BC2FC1">
        <w:t xml:space="preserve"> </w:t>
      </w:r>
      <w:r w:rsidRPr="00BC2FC1">
        <w:t>Сбербанка</w:t>
      </w:r>
      <w:r w:rsidR="00A53762" w:rsidRPr="00BC2FC1">
        <w:t>»</w:t>
      </w:r>
      <w:r w:rsidRPr="00BC2FC1">
        <w:t>.</w:t>
      </w:r>
      <w:r w:rsidR="00A53762" w:rsidRPr="00BC2FC1">
        <w:t xml:space="preserve"> </w:t>
      </w:r>
      <w:r w:rsidRPr="00BC2FC1">
        <w:t>(115162,</w:t>
      </w:r>
      <w:r w:rsidR="00A53762" w:rsidRPr="00BC2FC1">
        <w:t xml:space="preserve"> </w:t>
      </w:r>
      <w:r w:rsidRPr="00BC2FC1">
        <w:t>г.</w:t>
      </w:r>
      <w:r w:rsidR="00A53762" w:rsidRPr="00BC2FC1">
        <w:t xml:space="preserve"> </w:t>
      </w:r>
      <w:r w:rsidRPr="00BC2FC1">
        <w:t>Москва,</w:t>
      </w:r>
      <w:r w:rsidR="00A53762" w:rsidRPr="00BC2FC1">
        <w:t xml:space="preserve"> </w:t>
      </w:r>
      <w:r w:rsidRPr="00BC2FC1">
        <w:t>ул.</w:t>
      </w:r>
      <w:r w:rsidR="00A53762" w:rsidRPr="00BC2FC1">
        <w:t xml:space="preserve"> </w:t>
      </w:r>
      <w:r w:rsidRPr="00BC2FC1">
        <w:t>Шаболовка,</w:t>
      </w:r>
      <w:r w:rsidR="00A53762" w:rsidRPr="00BC2FC1">
        <w:t xml:space="preserve"> </w:t>
      </w:r>
      <w:r w:rsidRPr="00BC2FC1">
        <w:t>д.</w:t>
      </w:r>
      <w:r w:rsidR="00A53762" w:rsidRPr="00BC2FC1">
        <w:t xml:space="preserve"> </w:t>
      </w:r>
      <w:r w:rsidRPr="00BC2FC1">
        <w:t>31</w:t>
      </w:r>
      <w:r w:rsidR="00A53762" w:rsidRPr="00BC2FC1">
        <w:t xml:space="preserve"> </w:t>
      </w:r>
      <w:r w:rsidRPr="00BC2FC1">
        <w:t>Г.</w:t>
      </w:r>
      <w:r w:rsidR="00A53762" w:rsidRPr="00BC2FC1">
        <w:t xml:space="preserve"> </w:t>
      </w:r>
      <w:r w:rsidRPr="00BC2FC1">
        <w:t>ИНН</w:t>
      </w:r>
      <w:r w:rsidR="00A53762" w:rsidRPr="00BC2FC1">
        <w:t xml:space="preserve"> </w:t>
      </w:r>
      <w:r w:rsidRPr="00BC2FC1">
        <w:t>7725352740</w:t>
      </w:r>
      <w:r w:rsidR="00A53762" w:rsidRPr="00BC2FC1">
        <w:t xml:space="preserve"> </w:t>
      </w:r>
      <w:r w:rsidRPr="00BC2FC1">
        <w:t>ОГРН</w:t>
      </w:r>
      <w:r w:rsidR="00A53762" w:rsidRPr="00BC2FC1">
        <w:t xml:space="preserve"> </w:t>
      </w:r>
      <w:r w:rsidRPr="00BC2FC1">
        <w:t>1147799009160</w:t>
      </w:r>
      <w:r w:rsidR="00A53762" w:rsidRPr="00BC2FC1">
        <w:t xml:space="preserve"> </w:t>
      </w:r>
      <w:r w:rsidRPr="00BC2FC1">
        <w:t>Лицензия</w:t>
      </w:r>
      <w:r w:rsidR="00A53762" w:rsidRPr="00BC2FC1">
        <w:t xml:space="preserve"> №</w:t>
      </w:r>
      <w:r w:rsidRPr="00BC2FC1">
        <w:t>41/2</w:t>
      </w:r>
      <w:r w:rsidR="00A53762" w:rsidRPr="00BC2FC1">
        <w:t xml:space="preserve"> </w:t>
      </w:r>
      <w:r w:rsidRPr="00BC2FC1">
        <w:t>от</w:t>
      </w:r>
      <w:r w:rsidR="00A53762" w:rsidRPr="00BC2FC1">
        <w:t xml:space="preserve"> </w:t>
      </w:r>
      <w:r w:rsidRPr="00BC2FC1">
        <w:t>16.06.2009</w:t>
      </w:r>
      <w:r w:rsidR="00A53762" w:rsidRPr="00BC2FC1">
        <w:t xml:space="preserve"> </w:t>
      </w:r>
      <w:r w:rsidRPr="00BC2FC1">
        <w:t>г.</w:t>
      </w:r>
      <w:r w:rsidR="00A53762" w:rsidRPr="00BC2FC1">
        <w:t xml:space="preserve"> </w:t>
      </w:r>
      <w:r w:rsidRPr="00BC2FC1">
        <w:t>выдана</w:t>
      </w:r>
      <w:r w:rsidR="00A53762" w:rsidRPr="00BC2FC1">
        <w:t xml:space="preserve"> </w:t>
      </w:r>
      <w:r w:rsidRPr="00BC2FC1">
        <w:t>Федеральной</w:t>
      </w:r>
      <w:r w:rsidR="00A53762" w:rsidRPr="00BC2FC1">
        <w:t xml:space="preserve"> </w:t>
      </w:r>
      <w:r w:rsidRPr="00BC2FC1">
        <w:t>службой</w:t>
      </w:r>
      <w:r w:rsidR="00A53762" w:rsidRPr="00BC2FC1">
        <w:t xml:space="preserve"> </w:t>
      </w:r>
      <w:r w:rsidRPr="00BC2FC1">
        <w:t>по</w:t>
      </w:r>
      <w:r w:rsidR="00A53762" w:rsidRPr="00BC2FC1">
        <w:t xml:space="preserve"> </w:t>
      </w:r>
      <w:r w:rsidRPr="00BC2FC1">
        <w:t>финансовым</w:t>
      </w:r>
      <w:r w:rsidR="00A53762" w:rsidRPr="00BC2FC1">
        <w:t xml:space="preserve"> </w:t>
      </w:r>
      <w:r w:rsidRPr="00BC2FC1">
        <w:t>рынкам).</w:t>
      </w:r>
    </w:p>
    <w:p w14:paraId="1D44D55E" w14:textId="77777777" w:rsidR="008C686C" w:rsidRPr="00BC2FC1" w:rsidRDefault="00000000" w:rsidP="008C686C">
      <w:hyperlink r:id="rId19" w:history="1">
        <w:r w:rsidR="008C686C" w:rsidRPr="00BC2FC1">
          <w:rPr>
            <w:rStyle w:val="a3"/>
          </w:rPr>
          <w:t>https://www.kommersant.ru/doc/6693362</w:t>
        </w:r>
      </w:hyperlink>
      <w:r w:rsidR="00A53762" w:rsidRPr="00BC2FC1">
        <w:t xml:space="preserve"> </w:t>
      </w:r>
    </w:p>
    <w:p w14:paraId="74BA3BEE" w14:textId="77777777" w:rsidR="00334634" w:rsidRPr="00BC2FC1" w:rsidRDefault="00334634" w:rsidP="00334634">
      <w:pPr>
        <w:pStyle w:val="2"/>
      </w:pPr>
      <w:bookmarkStart w:id="49" w:name="А103"/>
      <w:bookmarkStart w:id="50" w:name="_Toc167175196"/>
      <w:r w:rsidRPr="00BC2FC1">
        <w:t>НАПФ,</w:t>
      </w:r>
      <w:r w:rsidR="00A53762" w:rsidRPr="00BC2FC1">
        <w:t xml:space="preserve"> </w:t>
      </w:r>
      <w:r w:rsidRPr="00BC2FC1">
        <w:t>20.05.2024,</w:t>
      </w:r>
      <w:r w:rsidR="00A53762" w:rsidRPr="00BC2FC1">
        <w:t xml:space="preserve"> </w:t>
      </w:r>
      <w:r w:rsidRPr="00BC2FC1">
        <w:t>Участниками</w:t>
      </w:r>
      <w:r w:rsidR="00A53762" w:rsidRPr="00BC2FC1">
        <w:t xml:space="preserve"> </w:t>
      </w:r>
      <w:r w:rsidRPr="00BC2FC1">
        <w:t>программы</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стали</w:t>
      </w:r>
      <w:r w:rsidR="00A53762" w:rsidRPr="00BC2FC1">
        <w:t xml:space="preserve"> </w:t>
      </w:r>
      <w:r w:rsidRPr="00BC2FC1">
        <w:t>430</w:t>
      </w:r>
      <w:r w:rsidR="00A53762" w:rsidRPr="00BC2FC1">
        <w:t xml:space="preserve"> </w:t>
      </w:r>
      <w:r w:rsidRPr="00BC2FC1">
        <w:t>тысяч</w:t>
      </w:r>
      <w:r w:rsidR="00A53762" w:rsidRPr="00BC2FC1">
        <w:t xml:space="preserve"> </w:t>
      </w:r>
      <w:r w:rsidRPr="00BC2FC1">
        <w:t>россиян</w:t>
      </w:r>
      <w:bookmarkEnd w:id="49"/>
      <w:bookmarkEnd w:id="50"/>
    </w:p>
    <w:p w14:paraId="279A0FED" w14:textId="77777777" w:rsidR="00334634" w:rsidRPr="00BC2FC1" w:rsidRDefault="00334634" w:rsidP="009C1335">
      <w:pPr>
        <w:pStyle w:val="3"/>
      </w:pPr>
      <w:bookmarkStart w:id="51" w:name="_Toc167175197"/>
      <w:r w:rsidRPr="00BC2FC1">
        <w:t>В</w:t>
      </w:r>
      <w:r w:rsidR="00A53762" w:rsidRPr="00BC2FC1">
        <w:t xml:space="preserve"> </w:t>
      </w:r>
      <w:r w:rsidRPr="00BC2FC1">
        <w:t>минувшие</w:t>
      </w:r>
      <w:r w:rsidR="00A53762" w:rsidRPr="00BC2FC1">
        <w:t xml:space="preserve"> </w:t>
      </w:r>
      <w:r w:rsidRPr="00BC2FC1">
        <w:t>выходные</w:t>
      </w:r>
      <w:r w:rsidR="00A53762" w:rsidRPr="00BC2FC1">
        <w:t xml:space="preserve"> </w:t>
      </w:r>
      <w:r w:rsidRPr="00BC2FC1">
        <w:t>в</w:t>
      </w:r>
      <w:r w:rsidR="00A53762" w:rsidRPr="00BC2FC1">
        <w:t xml:space="preserve"> </w:t>
      </w:r>
      <w:r w:rsidRPr="00BC2FC1">
        <w:t>Москве</w:t>
      </w:r>
      <w:r w:rsidR="00A53762" w:rsidRPr="00BC2FC1">
        <w:t xml:space="preserve"> </w:t>
      </w:r>
      <w:r w:rsidRPr="00BC2FC1">
        <w:t>прошло</w:t>
      </w:r>
      <w:r w:rsidR="00A53762" w:rsidRPr="00BC2FC1">
        <w:t xml:space="preserve"> </w:t>
      </w:r>
      <w:r w:rsidRPr="00BC2FC1">
        <w:t>мероприятие</w:t>
      </w:r>
      <w:r w:rsidR="00A53762" w:rsidRPr="00BC2FC1">
        <w:t xml:space="preserve"> </w:t>
      </w:r>
      <w:r w:rsidRPr="00BC2FC1">
        <w:t>для</w:t>
      </w:r>
      <w:r w:rsidR="00A53762" w:rsidRPr="00BC2FC1">
        <w:t xml:space="preserve"> </w:t>
      </w:r>
      <w:r w:rsidRPr="00BC2FC1">
        <w:t>частных</w:t>
      </w:r>
      <w:r w:rsidR="00A53762" w:rsidRPr="00BC2FC1">
        <w:t xml:space="preserve"> </w:t>
      </w:r>
      <w:r w:rsidRPr="00BC2FC1">
        <w:t>инвесторов</w:t>
      </w:r>
      <w:r w:rsidR="00A53762" w:rsidRPr="00BC2FC1">
        <w:t xml:space="preserve"> «</w:t>
      </w:r>
      <w:r w:rsidRPr="00BC2FC1">
        <w:t>Инвест-weekend</w:t>
      </w:r>
      <w:r w:rsidR="00A53762" w:rsidRPr="00BC2FC1">
        <w:t xml:space="preserve"> </w:t>
      </w:r>
      <w:r w:rsidRPr="00BC2FC1">
        <w:t>РБК</w:t>
      </w:r>
      <w:r w:rsidR="00A53762" w:rsidRPr="00BC2FC1">
        <w:t>»</w:t>
      </w:r>
      <w:r w:rsidRPr="00BC2FC1">
        <w:t>,</w:t>
      </w:r>
      <w:r w:rsidR="00A53762" w:rsidRPr="00BC2FC1">
        <w:t xml:space="preserve"> </w:t>
      </w:r>
      <w:r w:rsidRPr="00BC2FC1">
        <w:t>организаторы</w:t>
      </w:r>
      <w:r w:rsidR="00A53762" w:rsidRPr="00BC2FC1">
        <w:t xml:space="preserve"> </w:t>
      </w:r>
      <w:r w:rsidRPr="00BC2FC1">
        <w:t>которого</w:t>
      </w:r>
      <w:r w:rsidR="00A53762" w:rsidRPr="00BC2FC1">
        <w:t xml:space="preserve"> </w:t>
      </w:r>
      <w:r w:rsidRPr="00BC2FC1">
        <w:t>постарались</w:t>
      </w:r>
      <w:r w:rsidR="00A53762" w:rsidRPr="00BC2FC1">
        <w:t xml:space="preserve"> </w:t>
      </w:r>
      <w:r w:rsidRPr="00BC2FC1">
        <w:t>охватить</w:t>
      </w:r>
      <w:r w:rsidR="00A53762" w:rsidRPr="00BC2FC1">
        <w:t xml:space="preserve"> </w:t>
      </w:r>
      <w:r w:rsidRPr="00BC2FC1">
        <w:t>большинство</w:t>
      </w:r>
      <w:r w:rsidR="00A53762" w:rsidRPr="00BC2FC1">
        <w:t xml:space="preserve"> </w:t>
      </w:r>
      <w:r w:rsidRPr="00BC2FC1">
        <w:t>вопросов</w:t>
      </w:r>
      <w:r w:rsidR="00A53762" w:rsidRPr="00BC2FC1">
        <w:t xml:space="preserve"> </w:t>
      </w:r>
      <w:r w:rsidRPr="00BC2FC1">
        <w:t>инвестирования.</w:t>
      </w:r>
      <w:r w:rsidR="00A53762" w:rsidRPr="00BC2FC1">
        <w:t xml:space="preserve"> </w:t>
      </w:r>
      <w:r w:rsidRPr="00BC2FC1">
        <w:t>В</w:t>
      </w:r>
      <w:r w:rsidR="00A53762" w:rsidRPr="00BC2FC1">
        <w:t xml:space="preserve"> </w:t>
      </w:r>
      <w:r w:rsidRPr="00BC2FC1">
        <w:t>качестве</w:t>
      </w:r>
      <w:r w:rsidR="00A53762" w:rsidRPr="00BC2FC1">
        <w:t xml:space="preserve"> </w:t>
      </w:r>
      <w:r w:rsidRPr="00BC2FC1">
        <w:t>спикеров</w:t>
      </w:r>
      <w:r w:rsidR="00A53762" w:rsidRPr="00BC2FC1">
        <w:t xml:space="preserve"> </w:t>
      </w:r>
      <w:r w:rsidRPr="00BC2FC1">
        <w:t>были</w:t>
      </w:r>
      <w:r w:rsidR="00A53762" w:rsidRPr="00BC2FC1">
        <w:t xml:space="preserve"> </w:t>
      </w:r>
      <w:r w:rsidRPr="00BC2FC1">
        <w:t>приглашены</w:t>
      </w:r>
      <w:r w:rsidR="00A53762" w:rsidRPr="00BC2FC1">
        <w:t xml:space="preserve"> </w:t>
      </w:r>
      <w:r w:rsidRPr="00BC2FC1">
        <w:t>ведущие</w:t>
      </w:r>
      <w:r w:rsidR="00A53762" w:rsidRPr="00BC2FC1">
        <w:t xml:space="preserve"> </w:t>
      </w:r>
      <w:r w:rsidRPr="00BC2FC1">
        <w:t>эксперты,</w:t>
      </w:r>
      <w:r w:rsidR="00A53762" w:rsidRPr="00BC2FC1">
        <w:t xml:space="preserve"> </w:t>
      </w:r>
      <w:r w:rsidRPr="00BC2FC1">
        <w:t>чтобы</w:t>
      </w:r>
      <w:r w:rsidR="00A53762" w:rsidRPr="00BC2FC1">
        <w:t xml:space="preserve"> </w:t>
      </w:r>
      <w:r w:rsidRPr="00BC2FC1">
        <w:t>рассказать</w:t>
      </w:r>
      <w:r w:rsidR="00A53762" w:rsidRPr="00BC2FC1">
        <w:t xml:space="preserve"> </w:t>
      </w:r>
      <w:r w:rsidRPr="00BC2FC1">
        <w:t>о</w:t>
      </w:r>
      <w:r w:rsidR="00A53762" w:rsidRPr="00BC2FC1">
        <w:t xml:space="preserve"> </w:t>
      </w:r>
      <w:r w:rsidRPr="00BC2FC1">
        <w:t>сложных</w:t>
      </w:r>
      <w:r w:rsidR="00A53762" w:rsidRPr="00BC2FC1">
        <w:t xml:space="preserve"> </w:t>
      </w:r>
      <w:r w:rsidRPr="00BC2FC1">
        <w:t>вещах</w:t>
      </w:r>
      <w:r w:rsidR="00A53762" w:rsidRPr="00BC2FC1">
        <w:t xml:space="preserve"> </w:t>
      </w:r>
      <w:r w:rsidRPr="00BC2FC1">
        <w:t>в</w:t>
      </w:r>
      <w:r w:rsidR="00A53762" w:rsidRPr="00BC2FC1">
        <w:t xml:space="preserve"> </w:t>
      </w:r>
      <w:r w:rsidRPr="00BC2FC1">
        <w:t>обстановке</w:t>
      </w:r>
      <w:r w:rsidR="00A53762" w:rsidRPr="00BC2FC1">
        <w:t xml:space="preserve"> </w:t>
      </w:r>
      <w:r w:rsidRPr="00BC2FC1">
        <w:t>неформальной</w:t>
      </w:r>
      <w:r w:rsidR="00A53762" w:rsidRPr="00BC2FC1">
        <w:t xml:space="preserve"> </w:t>
      </w:r>
      <w:r w:rsidRPr="00BC2FC1">
        <w:t>беседы.</w:t>
      </w:r>
      <w:r w:rsidR="00A53762" w:rsidRPr="00BC2FC1">
        <w:t xml:space="preserve"> </w:t>
      </w:r>
      <w:r w:rsidRPr="00BC2FC1">
        <w:t>В</w:t>
      </w:r>
      <w:r w:rsidR="00A53762" w:rsidRPr="00BC2FC1">
        <w:t xml:space="preserve"> </w:t>
      </w:r>
      <w:r w:rsidRPr="00BC2FC1">
        <w:t>сессии,</w:t>
      </w:r>
      <w:r w:rsidR="00A53762" w:rsidRPr="00BC2FC1">
        <w:t xml:space="preserve"> </w:t>
      </w:r>
      <w:r w:rsidRPr="00BC2FC1">
        <w:t>посвященной</w:t>
      </w:r>
      <w:r w:rsidR="00A53762" w:rsidRPr="00BC2FC1">
        <w:t xml:space="preserve"> </w:t>
      </w:r>
      <w:r w:rsidRPr="00BC2FC1">
        <w:t>формированию</w:t>
      </w:r>
      <w:r w:rsidR="00A53762" w:rsidRPr="00BC2FC1">
        <w:t xml:space="preserve"> </w:t>
      </w:r>
      <w:r w:rsidRPr="00BC2FC1">
        <w:t>долгосрочного/детского/пенсионного</w:t>
      </w:r>
      <w:r w:rsidR="00A53762" w:rsidRPr="00BC2FC1">
        <w:t xml:space="preserve"> </w:t>
      </w:r>
      <w:r w:rsidRPr="00BC2FC1">
        <w:t>портфеля</w:t>
      </w:r>
      <w:r w:rsidR="00A53762" w:rsidRPr="00BC2FC1">
        <w:t xml:space="preserve"> </w:t>
      </w:r>
      <w:r w:rsidRPr="00BC2FC1">
        <w:t>принял</w:t>
      </w:r>
      <w:r w:rsidR="00A53762" w:rsidRPr="00BC2FC1">
        <w:t xml:space="preserve"> </w:t>
      </w:r>
      <w:r w:rsidRPr="00BC2FC1">
        <w:t>участие</w:t>
      </w:r>
      <w:r w:rsidR="00A53762" w:rsidRPr="00BC2FC1">
        <w:t xml:space="preserve"> </w:t>
      </w:r>
      <w:r w:rsidRPr="00BC2FC1">
        <w:t>и</w:t>
      </w:r>
      <w:r w:rsidR="00A53762" w:rsidRPr="00BC2FC1">
        <w:t xml:space="preserve"> </w:t>
      </w:r>
      <w:r w:rsidRPr="00BC2FC1">
        <w:t>президент</w:t>
      </w:r>
      <w:r w:rsidR="00A53762" w:rsidRPr="00BC2FC1">
        <w:t xml:space="preserve"> </w:t>
      </w:r>
      <w:r w:rsidRPr="00BC2FC1">
        <w:rPr>
          <w:b/>
        </w:rPr>
        <w:t>НАПФ</w:t>
      </w:r>
      <w:r w:rsidR="00A53762" w:rsidRPr="00BC2FC1">
        <w:t xml:space="preserve"> </w:t>
      </w:r>
      <w:r w:rsidRPr="00BC2FC1">
        <w:rPr>
          <w:b/>
        </w:rPr>
        <w:t>Сергей</w:t>
      </w:r>
      <w:r w:rsidR="00A53762" w:rsidRPr="00BC2FC1">
        <w:rPr>
          <w:b/>
        </w:rPr>
        <w:t xml:space="preserve"> </w:t>
      </w:r>
      <w:r w:rsidRPr="00BC2FC1">
        <w:rPr>
          <w:b/>
        </w:rPr>
        <w:t>Беляков</w:t>
      </w:r>
      <w:r w:rsidRPr="00BC2FC1">
        <w:t>.</w:t>
      </w:r>
      <w:bookmarkEnd w:id="51"/>
    </w:p>
    <w:p w14:paraId="5C61B151" w14:textId="77777777" w:rsidR="00334634" w:rsidRPr="00BC2FC1" w:rsidRDefault="00334634" w:rsidP="00334634">
      <w:r w:rsidRPr="00BC2FC1">
        <w:t>На</w:t>
      </w:r>
      <w:r w:rsidR="00A53762" w:rsidRPr="00BC2FC1">
        <w:t xml:space="preserve"> </w:t>
      </w:r>
      <w:r w:rsidRPr="00BC2FC1">
        <w:t>сессии,</w:t>
      </w:r>
      <w:r w:rsidR="00A53762" w:rsidRPr="00BC2FC1">
        <w:t xml:space="preserve"> </w:t>
      </w:r>
      <w:r w:rsidRPr="00BC2FC1">
        <w:t>посвященной</w:t>
      </w:r>
      <w:r w:rsidR="00A53762" w:rsidRPr="00BC2FC1">
        <w:t xml:space="preserve"> </w:t>
      </w:r>
      <w:r w:rsidRPr="00BC2FC1">
        <w:t>формированию</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представители</w:t>
      </w:r>
      <w:r w:rsidR="00A53762" w:rsidRPr="00BC2FC1">
        <w:t xml:space="preserve"> </w:t>
      </w:r>
      <w:r w:rsidRPr="00BC2FC1">
        <w:t>Министерства</w:t>
      </w:r>
      <w:r w:rsidR="00A53762" w:rsidRPr="00BC2FC1">
        <w:t xml:space="preserve"> </w:t>
      </w:r>
      <w:r w:rsidRPr="00BC2FC1">
        <w:t>финансов,</w:t>
      </w:r>
      <w:r w:rsidR="00A53762" w:rsidRPr="00BC2FC1">
        <w:t xml:space="preserve"> </w:t>
      </w:r>
      <w:r w:rsidRPr="00BC2FC1">
        <w:t>Банка</w:t>
      </w:r>
      <w:r w:rsidR="00A53762" w:rsidRPr="00BC2FC1">
        <w:t xml:space="preserve"> </w:t>
      </w:r>
      <w:r w:rsidRPr="00BC2FC1">
        <w:t>России</w:t>
      </w:r>
      <w:r w:rsidR="00A53762" w:rsidRPr="00BC2FC1">
        <w:t xml:space="preserve"> </w:t>
      </w:r>
      <w:r w:rsidRPr="00BC2FC1">
        <w:t>и</w:t>
      </w:r>
      <w:r w:rsidR="00A53762" w:rsidRPr="00BC2FC1">
        <w:t xml:space="preserve"> </w:t>
      </w:r>
      <w:r w:rsidRPr="00BC2FC1">
        <w:t>Национальной</w:t>
      </w:r>
      <w:r w:rsidR="00A53762" w:rsidRPr="00BC2FC1">
        <w:t xml:space="preserve"> </w:t>
      </w:r>
      <w:r w:rsidRPr="00BC2FC1">
        <w:t>ассоциации</w:t>
      </w:r>
      <w:r w:rsidR="00A53762" w:rsidRPr="00BC2FC1">
        <w:t xml:space="preserve"> </w:t>
      </w:r>
      <w:r w:rsidRPr="00BC2FC1">
        <w:t>негосударственных</w:t>
      </w:r>
      <w:r w:rsidR="00A53762" w:rsidRPr="00BC2FC1">
        <w:t xml:space="preserve"> </w:t>
      </w:r>
      <w:r w:rsidRPr="00BC2FC1">
        <w:t>пенсионных</w:t>
      </w:r>
      <w:r w:rsidR="00A53762" w:rsidRPr="00BC2FC1">
        <w:t xml:space="preserve"> </w:t>
      </w:r>
      <w:r w:rsidRPr="00BC2FC1">
        <w:t>фондов</w:t>
      </w:r>
      <w:r w:rsidR="00A53762" w:rsidRPr="00BC2FC1">
        <w:t xml:space="preserve"> </w:t>
      </w:r>
      <w:r w:rsidRPr="00BC2FC1">
        <w:t>рассказали</w:t>
      </w:r>
      <w:r w:rsidR="00A53762" w:rsidRPr="00BC2FC1">
        <w:t xml:space="preserve"> </w:t>
      </w:r>
      <w:r w:rsidRPr="00BC2FC1">
        <w:t>о</w:t>
      </w:r>
      <w:r w:rsidR="00A53762" w:rsidRPr="00BC2FC1">
        <w:t xml:space="preserve"> </w:t>
      </w:r>
      <w:r w:rsidRPr="00BC2FC1">
        <w:t>том,</w:t>
      </w:r>
      <w:r w:rsidR="00A53762" w:rsidRPr="00BC2FC1">
        <w:t xml:space="preserve"> </w:t>
      </w:r>
      <w:r w:rsidRPr="00BC2FC1">
        <w:t>как</w:t>
      </w:r>
      <w:r w:rsidR="00A53762" w:rsidRPr="00BC2FC1">
        <w:t xml:space="preserve"> </w:t>
      </w:r>
      <w:r w:rsidRPr="00BC2FC1">
        <w:t>составить</w:t>
      </w:r>
      <w:r w:rsidR="00A53762" w:rsidRPr="00BC2FC1">
        <w:t xml:space="preserve"> </w:t>
      </w:r>
      <w:r w:rsidRPr="00BC2FC1">
        <w:t>детский</w:t>
      </w:r>
      <w:r w:rsidR="00A53762" w:rsidRPr="00BC2FC1">
        <w:t xml:space="preserve"> </w:t>
      </w:r>
      <w:r w:rsidRPr="00BC2FC1">
        <w:t>или</w:t>
      </w:r>
      <w:r w:rsidR="00A53762" w:rsidRPr="00BC2FC1">
        <w:t xml:space="preserve"> </w:t>
      </w:r>
      <w:r w:rsidRPr="00BC2FC1">
        <w:t>пенсионный</w:t>
      </w:r>
      <w:r w:rsidR="00A53762" w:rsidRPr="00BC2FC1">
        <w:t xml:space="preserve"> </w:t>
      </w:r>
      <w:r w:rsidRPr="00BC2FC1">
        <w:t>инвестиционный</w:t>
      </w:r>
      <w:r w:rsidR="00A53762" w:rsidRPr="00BC2FC1">
        <w:t xml:space="preserve"> </w:t>
      </w:r>
      <w:r w:rsidRPr="00BC2FC1">
        <w:t>портфель.</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экспертов,</w:t>
      </w:r>
      <w:r w:rsidR="00A53762" w:rsidRPr="00BC2FC1">
        <w:t xml:space="preserve"> </w:t>
      </w:r>
      <w:r w:rsidRPr="00BC2FC1">
        <w:t>самый</w:t>
      </w:r>
      <w:r w:rsidR="00A53762" w:rsidRPr="00BC2FC1">
        <w:t xml:space="preserve"> </w:t>
      </w:r>
      <w:r w:rsidRPr="00BC2FC1">
        <w:t>подходящий</w:t>
      </w:r>
      <w:r w:rsidR="00A53762" w:rsidRPr="00BC2FC1">
        <w:t xml:space="preserve"> </w:t>
      </w:r>
      <w:r w:rsidRPr="00BC2FC1">
        <w:t>инструмент</w:t>
      </w:r>
      <w:r w:rsidR="00A53762" w:rsidRPr="00BC2FC1">
        <w:t xml:space="preserve"> </w:t>
      </w:r>
      <w:r w:rsidRPr="00BC2FC1">
        <w:t>для</w:t>
      </w:r>
      <w:r w:rsidR="00A53762" w:rsidRPr="00BC2FC1">
        <w:t xml:space="preserve"> </w:t>
      </w:r>
      <w:r w:rsidRPr="00BC2FC1">
        <w:t>накопления</w:t>
      </w:r>
      <w:r w:rsidR="00A53762" w:rsidRPr="00BC2FC1">
        <w:t xml:space="preserve"> </w:t>
      </w:r>
      <w:r w:rsidRPr="00BC2FC1">
        <w:t>в</w:t>
      </w:r>
      <w:r w:rsidR="00A53762" w:rsidRPr="00BC2FC1">
        <w:t xml:space="preserve"> </w:t>
      </w:r>
      <w:r w:rsidRPr="00BC2FC1">
        <w:t>этих</w:t>
      </w:r>
      <w:r w:rsidR="00A53762" w:rsidRPr="00BC2FC1">
        <w:t xml:space="preserve"> </w:t>
      </w:r>
      <w:r w:rsidRPr="00BC2FC1">
        <w:t>случаях</w:t>
      </w:r>
      <w:r w:rsidR="00A53762" w:rsidRPr="00BC2FC1">
        <w:t xml:space="preserve"> </w:t>
      </w:r>
      <w:r w:rsidRPr="00BC2FC1">
        <w:t>-стартовавшая</w:t>
      </w:r>
      <w:r w:rsidR="00A53762" w:rsidRPr="00BC2FC1">
        <w:t xml:space="preserve"> </w:t>
      </w:r>
      <w:r w:rsidRPr="00BC2FC1">
        <w:t>в</w:t>
      </w:r>
      <w:r w:rsidR="00A53762" w:rsidRPr="00BC2FC1">
        <w:t xml:space="preserve"> </w:t>
      </w:r>
      <w:r w:rsidRPr="00BC2FC1">
        <w:t>этом</w:t>
      </w:r>
      <w:r w:rsidR="00A53762" w:rsidRPr="00BC2FC1">
        <w:t xml:space="preserve"> </w:t>
      </w:r>
      <w:r w:rsidRPr="00BC2FC1">
        <w:t>году</w:t>
      </w:r>
      <w:r w:rsidR="00A53762" w:rsidRPr="00BC2FC1">
        <w:t xml:space="preserve"> </w:t>
      </w:r>
      <w:r w:rsidRPr="00BC2FC1">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(ПДС).</w:t>
      </w:r>
    </w:p>
    <w:p w14:paraId="2ADC4F70" w14:textId="77777777" w:rsidR="00334634" w:rsidRPr="00BC2FC1" w:rsidRDefault="00334634" w:rsidP="00334634">
      <w:r w:rsidRPr="00BC2FC1">
        <w:t>Уже</w:t>
      </w:r>
      <w:r w:rsidR="00A53762" w:rsidRPr="00BC2FC1">
        <w:t xml:space="preserve"> </w:t>
      </w:r>
      <w:r w:rsidRPr="00BC2FC1">
        <w:t>430</w:t>
      </w:r>
      <w:r w:rsidR="00A53762" w:rsidRPr="00BC2FC1">
        <w:t xml:space="preserve"> </w:t>
      </w:r>
      <w:r w:rsidRPr="00BC2FC1">
        <w:t>тыс.</w:t>
      </w:r>
      <w:r w:rsidR="00A53762" w:rsidRPr="00BC2FC1">
        <w:t xml:space="preserve"> </w:t>
      </w:r>
      <w:r w:rsidRPr="00BC2FC1">
        <w:t>россиян</w:t>
      </w:r>
      <w:r w:rsidR="00A53762" w:rsidRPr="00BC2FC1">
        <w:t xml:space="preserve"> </w:t>
      </w:r>
      <w:r w:rsidRPr="00BC2FC1">
        <w:t>стали</w:t>
      </w:r>
      <w:r w:rsidR="00A53762" w:rsidRPr="00BC2FC1">
        <w:t xml:space="preserve"> </w:t>
      </w:r>
      <w:r w:rsidRPr="00BC2FC1">
        <w:t>участниками</w:t>
      </w:r>
      <w:r w:rsidR="00A53762" w:rsidRPr="00BC2FC1">
        <w:t xml:space="preserve"> </w:t>
      </w:r>
      <w:r w:rsidRPr="00BC2FC1">
        <w:t>ПДС,</w:t>
      </w:r>
      <w:r w:rsidR="00A53762" w:rsidRPr="00BC2FC1">
        <w:t xml:space="preserve"> </w:t>
      </w:r>
      <w:r w:rsidRPr="00BC2FC1">
        <w:t>рассказала</w:t>
      </w:r>
      <w:r w:rsidR="00A53762" w:rsidRPr="00BC2FC1">
        <w:t xml:space="preserve"> </w:t>
      </w:r>
      <w:r w:rsidRPr="00BC2FC1">
        <w:t>директор</w:t>
      </w:r>
      <w:r w:rsidR="00A53762" w:rsidRPr="00BC2FC1">
        <w:t xml:space="preserve"> </w:t>
      </w:r>
      <w:r w:rsidRPr="00BC2FC1">
        <w:t>департамента</w:t>
      </w:r>
      <w:r w:rsidR="00A53762" w:rsidRPr="00BC2FC1">
        <w:t xml:space="preserve"> </w:t>
      </w:r>
      <w:r w:rsidRPr="00BC2FC1">
        <w:t>инвестиционных</w:t>
      </w:r>
      <w:r w:rsidR="00A53762" w:rsidRPr="00BC2FC1">
        <w:t xml:space="preserve"> </w:t>
      </w:r>
      <w:r w:rsidRPr="00BC2FC1">
        <w:t>финансовых</w:t>
      </w:r>
      <w:r w:rsidR="00A53762" w:rsidRPr="00BC2FC1">
        <w:t xml:space="preserve"> </w:t>
      </w:r>
      <w:r w:rsidRPr="00BC2FC1">
        <w:t>посредников</w:t>
      </w:r>
      <w:r w:rsidR="00A53762" w:rsidRPr="00BC2FC1">
        <w:t xml:space="preserve"> </w:t>
      </w:r>
      <w:r w:rsidRPr="00BC2FC1">
        <w:t>ЦБ</w:t>
      </w:r>
      <w:r w:rsidR="00A53762" w:rsidRPr="00BC2FC1">
        <w:t xml:space="preserve"> </w:t>
      </w:r>
      <w:r w:rsidRPr="00BC2FC1">
        <w:t>Ольга</w:t>
      </w:r>
      <w:r w:rsidR="00A53762" w:rsidRPr="00BC2FC1">
        <w:t xml:space="preserve"> </w:t>
      </w:r>
      <w:r w:rsidRPr="00BC2FC1">
        <w:t>Шишлянникова.</w:t>
      </w:r>
      <w:r w:rsidR="00A53762" w:rsidRPr="00BC2FC1">
        <w:t xml:space="preserve"> «</w:t>
      </w:r>
      <w:r w:rsidRPr="00BC2FC1">
        <w:t>По</w:t>
      </w:r>
      <w:r w:rsidR="00A53762" w:rsidRPr="00BC2FC1">
        <w:t xml:space="preserve"> </w:t>
      </w:r>
      <w:r w:rsidRPr="00BC2FC1">
        <w:t>состоянию</w:t>
      </w:r>
      <w:r w:rsidR="00A53762" w:rsidRPr="00BC2FC1">
        <w:t xml:space="preserve"> </w:t>
      </w:r>
      <w:r w:rsidRPr="00BC2FC1">
        <w:t>на</w:t>
      </w:r>
      <w:r w:rsidR="00A53762" w:rsidRPr="00BC2FC1">
        <w:t xml:space="preserve"> </w:t>
      </w:r>
      <w:r w:rsidRPr="00BC2FC1">
        <w:t>8</w:t>
      </w:r>
      <w:r w:rsidR="00A53762" w:rsidRPr="00BC2FC1">
        <w:t xml:space="preserve"> </w:t>
      </w:r>
      <w:r w:rsidRPr="00BC2FC1">
        <w:t>мая</w:t>
      </w:r>
      <w:r w:rsidR="00A53762" w:rsidRPr="00BC2FC1">
        <w:t xml:space="preserve"> </w:t>
      </w:r>
      <w:r w:rsidRPr="00BC2FC1">
        <w:t>в</w:t>
      </w:r>
      <w:r w:rsidR="00A53762" w:rsidRPr="00BC2FC1">
        <w:t xml:space="preserve"> </w:t>
      </w:r>
      <w:r w:rsidRPr="00BC2FC1">
        <w:t>программу</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привлечено</w:t>
      </w:r>
      <w:r w:rsidR="00A53762" w:rsidRPr="00BC2FC1">
        <w:t xml:space="preserve"> </w:t>
      </w:r>
      <w:r w:rsidRPr="00BC2FC1">
        <w:t>ориентировочно</w:t>
      </w:r>
      <w:r w:rsidR="00A53762" w:rsidRPr="00BC2FC1">
        <w:t xml:space="preserve"> </w:t>
      </w:r>
      <w:r w:rsidRPr="00BC2FC1">
        <w:t>17,5</w:t>
      </w:r>
      <w:r w:rsidR="00A53762" w:rsidRPr="00BC2FC1">
        <w:t xml:space="preserve"> </w:t>
      </w:r>
      <w:r w:rsidRPr="00BC2FC1">
        <w:t>млрд</w:t>
      </w:r>
      <w:r w:rsidR="00A53762" w:rsidRPr="00BC2FC1">
        <w:t xml:space="preserve"> </w:t>
      </w:r>
      <w:r w:rsidRPr="00BC2FC1">
        <w:t>рублей.</w:t>
      </w:r>
      <w:r w:rsidR="00A53762" w:rsidRPr="00BC2FC1">
        <w:t xml:space="preserve"> </w:t>
      </w:r>
      <w:r w:rsidRPr="00BC2FC1">
        <w:t>Мы</w:t>
      </w:r>
      <w:r w:rsidR="00A53762" w:rsidRPr="00BC2FC1">
        <w:t xml:space="preserve"> </w:t>
      </w:r>
      <w:r w:rsidRPr="00BC2FC1">
        <w:t>прогнозируем,</w:t>
      </w:r>
      <w:r w:rsidR="00A53762" w:rsidRPr="00BC2FC1">
        <w:t xml:space="preserve"> </w:t>
      </w:r>
      <w:r w:rsidRPr="00BC2FC1">
        <w:t>что</w:t>
      </w:r>
      <w:r w:rsidR="00A53762" w:rsidRPr="00BC2FC1">
        <w:t xml:space="preserve"> </w:t>
      </w:r>
      <w:r w:rsidRPr="00BC2FC1">
        <w:t>с</w:t>
      </w:r>
      <w:r w:rsidR="00A53762" w:rsidRPr="00BC2FC1">
        <w:t xml:space="preserve"> </w:t>
      </w:r>
      <w:r w:rsidRPr="00BC2FC1">
        <w:t>каждым</w:t>
      </w:r>
      <w:r w:rsidR="00A53762" w:rsidRPr="00BC2FC1">
        <w:t xml:space="preserve"> </w:t>
      </w:r>
      <w:r w:rsidRPr="00BC2FC1">
        <w:t>месяцем</w:t>
      </w:r>
      <w:r w:rsidR="00A53762" w:rsidRPr="00BC2FC1">
        <w:t xml:space="preserve"> </w:t>
      </w:r>
      <w:r w:rsidRPr="00BC2FC1">
        <w:t>эта</w:t>
      </w:r>
      <w:r w:rsidR="00A53762" w:rsidRPr="00BC2FC1">
        <w:t xml:space="preserve"> </w:t>
      </w:r>
      <w:r w:rsidRPr="00BC2FC1">
        <w:t>сумма</w:t>
      </w:r>
      <w:r w:rsidR="00A53762" w:rsidRPr="00BC2FC1">
        <w:t xml:space="preserve"> </w:t>
      </w:r>
      <w:r w:rsidRPr="00BC2FC1">
        <w:t>будет</w:t>
      </w:r>
      <w:r w:rsidR="00A53762" w:rsidRPr="00BC2FC1">
        <w:t xml:space="preserve"> </w:t>
      </w:r>
      <w:r w:rsidRPr="00BC2FC1">
        <w:t>увеличиваться,</w:t>
      </w:r>
      <w:r w:rsidR="00A53762" w:rsidRPr="00BC2FC1">
        <w:t xml:space="preserve"> </w:t>
      </w:r>
      <w:r w:rsidRPr="00BC2FC1">
        <w:t>поскольку</w:t>
      </w:r>
      <w:r w:rsidR="00A53762" w:rsidRPr="00BC2FC1">
        <w:t xml:space="preserve"> </w:t>
      </w:r>
      <w:r w:rsidRPr="00BC2FC1">
        <w:t>все</w:t>
      </w:r>
      <w:r w:rsidR="00A53762" w:rsidRPr="00BC2FC1">
        <w:t xml:space="preserve"> </w:t>
      </w:r>
      <w:r w:rsidRPr="00BC2FC1">
        <w:t>больше</w:t>
      </w:r>
      <w:r w:rsidR="00A53762" w:rsidRPr="00BC2FC1">
        <w:t xml:space="preserve"> </w:t>
      </w:r>
      <w:r w:rsidRPr="00BC2FC1">
        <w:t>и</w:t>
      </w:r>
      <w:r w:rsidR="00A53762" w:rsidRPr="00BC2FC1">
        <w:t xml:space="preserve"> </w:t>
      </w:r>
      <w:r w:rsidRPr="00BC2FC1">
        <w:t>больше</w:t>
      </w:r>
      <w:r w:rsidR="00A53762" w:rsidRPr="00BC2FC1">
        <w:t xml:space="preserve"> </w:t>
      </w:r>
      <w:r w:rsidRPr="00BC2FC1">
        <w:t>негосударственных</w:t>
      </w:r>
      <w:r w:rsidR="00A53762" w:rsidRPr="00BC2FC1">
        <w:t xml:space="preserve"> </w:t>
      </w:r>
      <w:r w:rsidRPr="00BC2FC1">
        <w:t>пенсионных</w:t>
      </w:r>
      <w:r w:rsidR="00A53762" w:rsidRPr="00BC2FC1">
        <w:t xml:space="preserve"> </w:t>
      </w:r>
      <w:r w:rsidRPr="00BC2FC1">
        <w:t>фондов</w:t>
      </w:r>
      <w:r w:rsidR="00A53762" w:rsidRPr="00BC2FC1">
        <w:t xml:space="preserve"> </w:t>
      </w:r>
      <w:r w:rsidRPr="00BC2FC1">
        <w:t>выходят</w:t>
      </w:r>
      <w:r w:rsidR="00A53762" w:rsidRPr="00BC2FC1">
        <w:t xml:space="preserve"> </w:t>
      </w:r>
      <w:r w:rsidRPr="00BC2FC1">
        <w:t>на</w:t>
      </w:r>
      <w:r w:rsidR="00A53762" w:rsidRPr="00BC2FC1">
        <w:t xml:space="preserve"> </w:t>
      </w:r>
      <w:r w:rsidRPr="00BC2FC1">
        <w:t>рынок</w:t>
      </w:r>
      <w:r w:rsidR="00A53762" w:rsidRPr="00BC2FC1">
        <w:t xml:space="preserve"> </w:t>
      </w:r>
      <w:r w:rsidRPr="00BC2FC1">
        <w:t>ПДС</w:t>
      </w:r>
      <w:r w:rsidR="00A53762" w:rsidRPr="00BC2FC1">
        <w:t>»</w:t>
      </w:r>
      <w:r w:rsidRPr="00BC2FC1">
        <w:t>,</w:t>
      </w:r>
      <w:r w:rsidR="00A53762" w:rsidRPr="00BC2FC1">
        <w:t xml:space="preserve"> </w:t>
      </w:r>
      <w:r w:rsidRPr="00BC2FC1">
        <w:t>-</w:t>
      </w:r>
      <w:r w:rsidR="00A53762" w:rsidRPr="00BC2FC1">
        <w:t xml:space="preserve"> </w:t>
      </w:r>
      <w:r w:rsidRPr="00BC2FC1">
        <w:t>добавила</w:t>
      </w:r>
      <w:r w:rsidR="00A53762" w:rsidRPr="00BC2FC1">
        <w:t xml:space="preserve"> </w:t>
      </w:r>
      <w:r w:rsidRPr="00BC2FC1">
        <w:t>она.</w:t>
      </w:r>
    </w:p>
    <w:p w14:paraId="60E03B73" w14:textId="77777777" w:rsidR="00334634" w:rsidRPr="00BC2FC1" w:rsidRDefault="00A53762" w:rsidP="00334634">
      <w:r w:rsidRPr="00BC2FC1">
        <w:t>«</w:t>
      </w:r>
      <w:r w:rsidR="00334634" w:rsidRPr="00BC2FC1">
        <w:t>Если</w:t>
      </w:r>
      <w:r w:rsidRPr="00BC2FC1">
        <w:t xml:space="preserve"> </w:t>
      </w:r>
      <w:r w:rsidR="00334634" w:rsidRPr="00BC2FC1">
        <w:t>откладывать</w:t>
      </w:r>
      <w:r w:rsidRPr="00BC2FC1">
        <w:t xml:space="preserve"> </w:t>
      </w:r>
      <w:r w:rsidR="00334634" w:rsidRPr="00BC2FC1">
        <w:t>на</w:t>
      </w:r>
      <w:r w:rsidRPr="00BC2FC1">
        <w:t xml:space="preserve"> </w:t>
      </w:r>
      <w:r w:rsidR="00334634" w:rsidRPr="00BC2FC1">
        <w:t>ребенка,</w:t>
      </w:r>
      <w:r w:rsidRPr="00BC2FC1">
        <w:t xml:space="preserve"> </w:t>
      </w:r>
      <w:r w:rsidR="00334634" w:rsidRPr="00BC2FC1">
        <w:t>который</w:t>
      </w:r>
      <w:r w:rsidRPr="00BC2FC1">
        <w:t xml:space="preserve"> </w:t>
      </w:r>
      <w:r w:rsidR="00334634" w:rsidRPr="00BC2FC1">
        <w:t>только</w:t>
      </w:r>
      <w:r w:rsidRPr="00BC2FC1">
        <w:t xml:space="preserve"> </w:t>
      </w:r>
      <w:r w:rsidR="00334634" w:rsidRPr="00BC2FC1">
        <w:t>родился,</w:t>
      </w:r>
      <w:r w:rsidRPr="00BC2FC1">
        <w:t xml:space="preserve"> </w:t>
      </w:r>
      <w:r w:rsidR="00334634" w:rsidRPr="00BC2FC1">
        <w:t>по</w:t>
      </w:r>
      <w:r w:rsidRPr="00BC2FC1">
        <w:t xml:space="preserve"> </w:t>
      </w:r>
      <w:r w:rsidR="00334634" w:rsidRPr="00BC2FC1">
        <w:t>две</w:t>
      </w:r>
      <w:r w:rsidRPr="00BC2FC1">
        <w:t xml:space="preserve"> </w:t>
      </w:r>
      <w:r w:rsidR="00334634" w:rsidRPr="00BC2FC1">
        <w:t>тысячи</w:t>
      </w:r>
      <w:r w:rsidRPr="00BC2FC1">
        <w:t xml:space="preserve"> </w:t>
      </w:r>
      <w:r w:rsidR="00334634" w:rsidRPr="00BC2FC1">
        <w:t>в</w:t>
      </w:r>
      <w:r w:rsidRPr="00BC2FC1">
        <w:t xml:space="preserve"> </w:t>
      </w:r>
      <w:r w:rsidR="00334634" w:rsidRPr="00BC2FC1">
        <w:t>месяц</w:t>
      </w:r>
      <w:r w:rsidRPr="00BC2FC1">
        <w:t xml:space="preserve"> </w:t>
      </w:r>
      <w:r w:rsidR="00334634" w:rsidRPr="00BC2FC1">
        <w:t>-</w:t>
      </w:r>
      <w:r w:rsidRPr="00BC2FC1">
        <w:t xml:space="preserve"> </w:t>
      </w:r>
      <w:r w:rsidR="00334634" w:rsidRPr="00BC2FC1">
        <w:t>это</w:t>
      </w:r>
      <w:r w:rsidRPr="00BC2FC1">
        <w:t xml:space="preserve"> </w:t>
      </w:r>
      <w:r w:rsidR="00334634" w:rsidRPr="00BC2FC1">
        <w:t>посильная</w:t>
      </w:r>
      <w:r w:rsidRPr="00BC2FC1">
        <w:t xml:space="preserve"> </w:t>
      </w:r>
      <w:r w:rsidR="00334634" w:rsidRPr="00BC2FC1">
        <w:t>сумма</w:t>
      </w:r>
      <w:r w:rsidRPr="00BC2FC1">
        <w:t xml:space="preserve"> </w:t>
      </w:r>
      <w:r w:rsidR="00334634" w:rsidRPr="00BC2FC1">
        <w:t>для</w:t>
      </w:r>
      <w:r w:rsidRPr="00BC2FC1">
        <w:t xml:space="preserve"> </w:t>
      </w:r>
      <w:r w:rsidR="00334634" w:rsidRPr="00BC2FC1">
        <w:t>многих,</w:t>
      </w:r>
      <w:r w:rsidRPr="00BC2FC1">
        <w:t xml:space="preserve"> </w:t>
      </w:r>
      <w:r w:rsidR="00334634" w:rsidRPr="00BC2FC1">
        <w:t>то</w:t>
      </w:r>
      <w:r w:rsidRPr="00BC2FC1">
        <w:t xml:space="preserve"> </w:t>
      </w:r>
      <w:r w:rsidR="00334634" w:rsidRPr="00BC2FC1">
        <w:t>за</w:t>
      </w:r>
      <w:r w:rsidRPr="00BC2FC1">
        <w:t xml:space="preserve"> </w:t>
      </w:r>
      <w:r w:rsidR="00334634" w:rsidRPr="00BC2FC1">
        <w:t>15</w:t>
      </w:r>
      <w:r w:rsidRPr="00BC2FC1">
        <w:t xml:space="preserve"> </w:t>
      </w:r>
      <w:r w:rsidR="00334634" w:rsidRPr="00BC2FC1">
        <w:t>лет</w:t>
      </w:r>
      <w:r w:rsidRPr="00BC2FC1">
        <w:t xml:space="preserve"> </w:t>
      </w:r>
      <w:r w:rsidR="00334634" w:rsidRPr="00BC2FC1">
        <w:t>у</w:t>
      </w:r>
      <w:r w:rsidRPr="00BC2FC1">
        <w:t xml:space="preserve"> </w:t>
      </w:r>
      <w:r w:rsidR="00334634" w:rsidRPr="00BC2FC1">
        <w:t>него</w:t>
      </w:r>
      <w:r w:rsidRPr="00BC2FC1">
        <w:t xml:space="preserve"> </w:t>
      </w:r>
      <w:r w:rsidR="00334634" w:rsidRPr="00BC2FC1">
        <w:t>накопится</w:t>
      </w:r>
      <w:r w:rsidRPr="00BC2FC1">
        <w:t xml:space="preserve"> </w:t>
      </w:r>
      <w:r w:rsidR="00334634" w:rsidRPr="00BC2FC1">
        <w:t>приличная</w:t>
      </w:r>
      <w:r w:rsidRPr="00BC2FC1">
        <w:t xml:space="preserve"> </w:t>
      </w:r>
      <w:r w:rsidR="00334634" w:rsidRPr="00BC2FC1">
        <w:t>сумма</w:t>
      </w:r>
      <w:r w:rsidRPr="00BC2FC1">
        <w:t xml:space="preserve"> </w:t>
      </w:r>
      <w:r w:rsidR="00334634" w:rsidRPr="00BC2FC1">
        <w:t>-</w:t>
      </w:r>
      <w:r w:rsidRPr="00BC2FC1">
        <w:t xml:space="preserve"> </w:t>
      </w:r>
      <w:r w:rsidR="00334634" w:rsidRPr="00BC2FC1">
        <w:t>800</w:t>
      </w:r>
      <w:r w:rsidRPr="00BC2FC1">
        <w:t xml:space="preserve"> </w:t>
      </w:r>
      <w:r w:rsidR="00334634" w:rsidRPr="00BC2FC1">
        <w:t>тысяч</w:t>
      </w:r>
      <w:r w:rsidRPr="00BC2FC1">
        <w:t xml:space="preserve"> </w:t>
      </w:r>
      <w:r w:rsidR="00334634" w:rsidRPr="00BC2FC1">
        <w:t>рублей.</w:t>
      </w:r>
      <w:r w:rsidRPr="00BC2FC1">
        <w:t xml:space="preserve"> </w:t>
      </w:r>
      <w:r w:rsidR="00334634" w:rsidRPr="00BC2FC1">
        <w:t>Ребенок</w:t>
      </w:r>
      <w:r w:rsidRPr="00BC2FC1">
        <w:t xml:space="preserve"> </w:t>
      </w:r>
      <w:r w:rsidR="00334634" w:rsidRPr="00BC2FC1">
        <w:t>еще</w:t>
      </w:r>
      <w:r w:rsidRPr="00BC2FC1">
        <w:t xml:space="preserve"> </w:t>
      </w:r>
      <w:r w:rsidR="00334634" w:rsidRPr="00BC2FC1">
        <w:t>даже</w:t>
      </w:r>
      <w:r w:rsidRPr="00BC2FC1">
        <w:t xml:space="preserve"> </w:t>
      </w:r>
      <w:r w:rsidR="00334634" w:rsidRPr="00BC2FC1">
        <w:t>учиться</w:t>
      </w:r>
      <w:r w:rsidRPr="00BC2FC1">
        <w:t xml:space="preserve"> </w:t>
      </w:r>
      <w:r w:rsidR="00334634" w:rsidRPr="00BC2FC1">
        <w:t>в</w:t>
      </w:r>
      <w:r w:rsidRPr="00BC2FC1">
        <w:t xml:space="preserve"> </w:t>
      </w:r>
      <w:r w:rsidR="00334634" w:rsidRPr="00BC2FC1">
        <w:t>школе</w:t>
      </w:r>
      <w:r w:rsidRPr="00BC2FC1">
        <w:t xml:space="preserve"> </w:t>
      </w:r>
      <w:r w:rsidR="00334634" w:rsidRPr="00BC2FC1">
        <w:t>не</w:t>
      </w:r>
      <w:r w:rsidRPr="00BC2FC1">
        <w:t xml:space="preserve"> </w:t>
      </w:r>
      <w:r w:rsidR="00334634" w:rsidRPr="00BC2FC1">
        <w:t>закончил,</w:t>
      </w:r>
      <w:r w:rsidRPr="00BC2FC1">
        <w:t xml:space="preserve"> </w:t>
      </w:r>
      <w:r w:rsidR="00334634" w:rsidRPr="00BC2FC1">
        <w:t>а</w:t>
      </w:r>
      <w:r w:rsidRPr="00BC2FC1">
        <w:t xml:space="preserve"> </w:t>
      </w:r>
      <w:r w:rsidR="00334634" w:rsidRPr="00BC2FC1">
        <w:t>у</w:t>
      </w:r>
      <w:r w:rsidRPr="00BC2FC1">
        <w:t xml:space="preserve"> </w:t>
      </w:r>
      <w:r w:rsidR="00334634" w:rsidRPr="00BC2FC1">
        <w:t>него</w:t>
      </w:r>
      <w:r w:rsidRPr="00BC2FC1">
        <w:t xml:space="preserve"> </w:t>
      </w:r>
      <w:r w:rsidR="00334634" w:rsidRPr="00BC2FC1">
        <w:t>уже</w:t>
      </w:r>
      <w:r w:rsidRPr="00BC2FC1">
        <w:t xml:space="preserve"> </w:t>
      </w:r>
      <w:r w:rsidR="00334634" w:rsidRPr="00BC2FC1">
        <w:t>есть</w:t>
      </w:r>
      <w:r w:rsidRPr="00BC2FC1">
        <w:t xml:space="preserve"> </w:t>
      </w:r>
      <w:r w:rsidR="00334634" w:rsidRPr="00BC2FC1">
        <w:t>хороший</w:t>
      </w:r>
      <w:r w:rsidRPr="00BC2FC1">
        <w:t xml:space="preserve"> </w:t>
      </w:r>
      <w:r w:rsidR="00334634" w:rsidRPr="00BC2FC1">
        <w:t>стартовый</w:t>
      </w:r>
      <w:r w:rsidRPr="00BC2FC1">
        <w:t xml:space="preserve"> </w:t>
      </w:r>
      <w:r w:rsidR="00334634" w:rsidRPr="00BC2FC1">
        <w:t>капитал</w:t>
      </w:r>
      <w:r w:rsidRPr="00BC2FC1">
        <w:t>»</w:t>
      </w:r>
      <w:r w:rsidR="00334634" w:rsidRPr="00BC2FC1">
        <w:t>,</w:t>
      </w:r>
      <w:r w:rsidRPr="00BC2FC1">
        <w:t xml:space="preserve"> </w:t>
      </w:r>
      <w:r w:rsidR="00334634" w:rsidRPr="00BC2FC1">
        <w:t>-</w:t>
      </w:r>
      <w:r w:rsidRPr="00BC2FC1">
        <w:t xml:space="preserve"> </w:t>
      </w:r>
      <w:r w:rsidR="00334634" w:rsidRPr="00BC2FC1">
        <w:t>привел</w:t>
      </w:r>
      <w:r w:rsidRPr="00BC2FC1">
        <w:t xml:space="preserve"> </w:t>
      </w:r>
      <w:r w:rsidR="00334634" w:rsidRPr="00BC2FC1">
        <w:t>пример</w:t>
      </w:r>
      <w:r w:rsidRPr="00BC2FC1">
        <w:t xml:space="preserve"> </w:t>
      </w:r>
      <w:r w:rsidR="00334634" w:rsidRPr="00BC2FC1">
        <w:t>расчета</w:t>
      </w:r>
      <w:r w:rsidRPr="00BC2FC1">
        <w:t xml:space="preserve"> </w:t>
      </w:r>
      <w:r w:rsidR="00334634" w:rsidRPr="00BC2FC1">
        <w:t>президент</w:t>
      </w:r>
      <w:r w:rsidRPr="00BC2FC1">
        <w:t xml:space="preserve"> </w:t>
      </w:r>
      <w:r w:rsidR="00334634" w:rsidRPr="00BC2FC1">
        <w:t>СРО</w:t>
      </w:r>
      <w:r w:rsidRPr="00BC2FC1">
        <w:t xml:space="preserve"> </w:t>
      </w:r>
      <w:r w:rsidR="00334634" w:rsidRPr="00BC2FC1">
        <w:rPr>
          <w:b/>
        </w:rPr>
        <w:t>НАПФ</w:t>
      </w:r>
      <w:r w:rsidRPr="00BC2FC1">
        <w:t xml:space="preserve"> </w:t>
      </w:r>
      <w:r w:rsidR="00334634" w:rsidRPr="00BC2FC1">
        <w:rPr>
          <w:b/>
        </w:rPr>
        <w:t>Сергей</w:t>
      </w:r>
      <w:r w:rsidRPr="00BC2FC1">
        <w:rPr>
          <w:b/>
        </w:rPr>
        <w:t xml:space="preserve"> </w:t>
      </w:r>
      <w:r w:rsidR="00334634" w:rsidRPr="00BC2FC1">
        <w:rPr>
          <w:b/>
        </w:rPr>
        <w:t>Беляков</w:t>
      </w:r>
      <w:r w:rsidR="00334634" w:rsidRPr="00BC2FC1">
        <w:t>.</w:t>
      </w:r>
    </w:p>
    <w:p w14:paraId="15559AB9" w14:textId="77777777" w:rsidR="00334634" w:rsidRPr="00BC2FC1" w:rsidRDefault="00334634" w:rsidP="00334634">
      <w:r w:rsidRPr="00BC2FC1">
        <w:rPr>
          <w:b/>
        </w:rPr>
        <w:t>Беляков</w:t>
      </w:r>
      <w:r w:rsidR="00A53762" w:rsidRPr="00BC2FC1">
        <w:t xml:space="preserve"> </w:t>
      </w:r>
      <w:r w:rsidRPr="00BC2FC1">
        <w:t>пояснил,</w:t>
      </w:r>
      <w:r w:rsidR="00A53762" w:rsidRPr="00BC2FC1">
        <w:t xml:space="preserve"> </w:t>
      </w:r>
      <w:r w:rsidRPr="00BC2FC1">
        <w:t>что</w:t>
      </w:r>
      <w:r w:rsidR="00A53762" w:rsidRPr="00BC2FC1">
        <w:t xml:space="preserve"> </w:t>
      </w:r>
      <w:r w:rsidRPr="00BC2FC1">
        <w:t>привлеченные</w:t>
      </w:r>
      <w:r w:rsidR="00A53762" w:rsidRPr="00BC2FC1">
        <w:t xml:space="preserve"> </w:t>
      </w:r>
      <w:r w:rsidRPr="00BC2FC1">
        <w:t>в</w:t>
      </w:r>
      <w:r w:rsidR="00A53762" w:rsidRPr="00BC2FC1">
        <w:t xml:space="preserve"> </w:t>
      </w:r>
      <w:r w:rsidRPr="00BC2FC1">
        <w:t>ПДС</w:t>
      </w:r>
      <w:r w:rsidR="00A53762" w:rsidRPr="00BC2FC1">
        <w:t xml:space="preserve"> </w:t>
      </w:r>
      <w:r w:rsidRPr="00BC2FC1">
        <w:t>средства</w:t>
      </w:r>
      <w:r w:rsidR="00A53762" w:rsidRPr="00BC2FC1">
        <w:t xml:space="preserve"> </w:t>
      </w:r>
      <w:r w:rsidRPr="00BC2FC1">
        <w:t>сформировались</w:t>
      </w:r>
      <w:r w:rsidR="00A53762" w:rsidRPr="00BC2FC1">
        <w:t xml:space="preserve"> </w:t>
      </w:r>
      <w:r w:rsidRPr="00BC2FC1">
        <w:t>менее</w:t>
      </w:r>
      <w:r w:rsidR="00A53762" w:rsidRPr="00BC2FC1">
        <w:t xml:space="preserve"> </w:t>
      </w:r>
      <w:r w:rsidRPr="00BC2FC1">
        <w:t>чем</w:t>
      </w:r>
      <w:r w:rsidR="00A53762" w:rsidRPr="00BC2FC1">
        <w:t xml:space="preserve"> </w:t>
      </w:r>
      <w:r w:rsidRPr="00BC2FC1">
        <w:t>за</w:t>
      </w:r>
      <w:r w:rsidR="00A53762" w:rsidRPr="00BC2FC1">
        <w:t xml:space="preserve"> </w:t>
      </w:r>
      <w:r w:rsidRPr="00BC2FC1">
        <w:t>2</w:t>
      </w:r>
      <w:r w:rsidR="00A53762" w:rsidRPr="00BC2FC1">
        <w:t xml:space="preserve"> </w:t>
      </w:r>
      <w:r w:rsidRPr="00BC2FC1">
        <w:t>месяца,</w:t>
      </w:r>
      <w:r w:rsidR="00A53762" w:rsidRPr="00BC2FC1">
        <w:t xml:space="preserve"> </w:t>
      </w:r>
      <w:r w:rsidRPr="00BC2FC1">
        <w:t>т.к.</w:t>
      </w:r>
      <w:r w:rsidR="00A53762" w:rsidRPr="00BC2FC1">
        <w:t xml:space="preserve"> </w:t>
      </w:r>
      <w:r w:rsidRPr="00BC2FC1">
        <w:t>на</w:t>
      </w:r>
      <w:r w:rsidR="00A53762" w:rsidRPr="00BC2FC1">
        <w:t xml:space="preserve"> </w:t>
      </w:r>
      <w:r w:rsidRPr="00BC2FC1">
        <w:t>старте</w:t>
      </w:r>
      <w:r w:rsidR="00A53762" w:rsidRPr="00BC2FC1">
        <w:t xml:space="preserve"> </w:t>
      </w:r>
      <w:r w:rsidRPr="00BC2FC1">
        <w:t>Программы</w:t>
      </w:r>
      <w:r w:rsidR="00A53762" w:rsidRPr="00BC2FC1">
        <w:t xml:space="preserve"> </w:t>
      </w:r>
      <w:r w:rsidRPr="00BC2FC1">
        <w:t>еще</w:t>
      </w:r>
      <w:r w:rsidR="00A53762" w:rsidRPr="00BC2FC1">
        <w:t xml:space="preserve"> </w:t>
      </w:r>
      <w:r w:rsidRPr="00BC2FC1">
        <w:t>существовали</w:t>
      </w:r>
      <w:r w:rsidR="00A53762" w:rsidRPr="00BC2FC1">
        <w:t xml:space="preserve"> </w:t>
      </w:r>
      <w:r w:rsidRPr="00BC2FC1">
        <w:t>определенные</w:t>
      </w:r>
      <w:r w:rsidR="00A53762" w:rsidRPr="00BC2FC1">
        <w:t xml:space="preserve"> </w:t>
      </w:r>
      <w:r w:rsidRPr="00BC2FC1">
        <w:t>юридические</w:t>
      </w:r>
      <w:r w:rsidR="00A53762" w:rsidRPr="00BC2FC1">
        <w:t xml:space="preserve"> </w:t>
      </w:r>
      <w:r w:rsidRPr="00BC2FC1">
        <w:t>сложности,</w:t>
      </w:r>
      <w:r w:rsidR="00A53762" w:rsidRPr="00BC2FC1">
        <w:t xml:space="preserve"> </w:t>
      </w:r>
      <w:r w:rsidRPr="00BC2FC1">
        <w:t>которые</w:t>
      </w:r>
      <w:r w:rsidR="00A53762" w:rsidRPr="00BC2FC1">
        <w:t xml:space="preserve"> </w:t>
      </w:r>
      <w:r w:rsidRPr="00BC2FC1">
        <w:t>не</w:t>
      </w:r>
      <w:r w:rsidR="00A53762" w:rsidRPr="00BC2FC1">
        <w:t xml:space="preserve"> </w:t>
      </w:r>
      <w:r w:rsidRPr="00BC2FC1">
        <w:t>позволяли</w:t>
      </w:r>
      <w:r w:rsidR="00A53762" w:rsidRPr="00BC2FC1">
        <w:t xml:space="preserve"> </w:t>
      </w:r>
      <w:r w:rsidRPr="00BC2FC1">
        <w:t>фондам</w:t>
      </w:r>
      <w:r w:rsidR="00A53762" w:rsidRPr="00BC2FC1">
        <w:t xml:space="preserve"> </w:t>
      </w:r>
      <w:r w:rsidRPr="00BC2FC1">
        <w:t>заключать</w:t>
      </w:r>
      <w:r w:rsidR="00A53762" w:rsidRPr="00BC2FC1">
        <w:t xml:space="preserve"> </w:t>
      </w:r>
      <w:r w:rsidRPr="00BC2FC1">
        <w:t>договора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Урегулировать</w:t>
      </w:r>
      <w:r w:rsidR="00A53762" w:rsidRPr="00BC2FC1">
        <w:t xml:space="preserve"> </w:t>
      </w:r>
      <w:r w:rsidRPr="00BC2FC1">
        <w:t>ситуацию</w:t>
      </w:r>
      <w:r w:rsidR="00A53762" w:rsidRPr="00BC2FC1">
        <w:t xml:space="preserve"> </w:t>
      </w:r>
      <w:r w:rsidRPr="00BC2FC1">
        <w:t>помогла</w:t>
      </w:r>
      <w:r w:rsidR="00A53762" w:rsidRPr="00BC2FC1">
        <w:t xml:space="preserve"> </w:t>
      </w:r>
      <w:r w:rsidRPr="00BC2FC1">
        <w:t>слаженная</w:t>
      </w:r>
      <w:r w:rsidR="00A53762" w:rsidRPr="00BC2FC1">
        <w:t xml:space="preserve"> </w:t>
      </w:r>
      <w:r w:rsidRPr="00BC2FC1">
        <w:t>работа</w:t>
      </w:r>
      <w:r w:rsidR="00A53762" w:rsidRPr="00BC2FC1">
        <w:t xml:space="preserve"> </w:t>
      </w:r>
      <w:r w:rsidRPr="00BC2FC1">
        <w:t>Минфина,</w:t>
      </w:r>
      <w:r w:rsidR="00A53762" w:rsidRPr="00BC2FC1">
        <w:t xml:space="preserve"> </w:t>
      </w:r>
      <w:r w:rsidRPr="00BC2FC1">
        <w:t>ЦБ,</w:t>
      </w:r>
      <w:r w:rsidR="00A53762" w:rsidRPr="00BC2FC1">
        <w:t xml:space="preserve"> </w:t>
      </w:r>
      <w:r w:rsidRPr="00BC2FC1">
        <w:rPr>
          <w:b/>
        </w:rPr>
        <w:t>НАПФ</w:t>
      </w:r>
      <w:r w:rsidR="00A53762" w:rsidRPr="00BC2FC1">
        <w:t xml:space="preserve"> </w:t>
      </w:r>
      <w:r w:rsidRPr="00BC2FC1">
        <w:t>и</w:t>
      </w:r>
      <w:r w:rsidR="00A53762" w:rsidRPr="00BC2FC1">
        <w:t xml:space="preserve"> </w:t>
      </w:r>
      <w:r w:rsidRPr="00BC2FC1">
        <w:t>Госдумы,</w:t>
      </w:r>
      <w:r w:rsidR="00A53762" w:rsidRPr="00BC2FC1">
        <w:t xml:space="preserve"> </w:t>
      </w:r>
      <w:r w:rsidRPr="00BC2FC1">
        <w:t>которые</w:t>
      </w:r>
      <w:r w:rsidR="00A53762" w:rsidRPr="00BC2FC1">
        <w:t xml:space="preserve"> </w:t>
      </w:r>
      <w:r w:rsidRPr="00BC2FC1">
        <w:t>еще</w:t>
      </w:r>
      <w:r w:rsidR="00A53762" w:rsidRPr="00BC2FC1">
        <w:t xml:space="preserve"> </w:t>
      </w:r>
      <w:r w:rsidRPr="00BC2FC1">
        <w:t>до</w:t>
      </w:r>
      <w:r w:rsidR="00A53762" w:rsidRPr="00BC2FC1">
        <w:t xml:space="preserve"> </w:t>
      </w:r>
      <w:r w:rsidRPr="00BC2FC1">
        <w:t>старта</w:t>
      </w:r>
      <w:r w:rsidR="00A53762" w:rsidRPr="00BC2FC1">
        <w:t xml:space="preserve"> </w:t>
      </w:r>
      <w:r w:rsidRPr="00BC2FC1">
        <w:t>ПДС</w:t>
      </w:r>
      <w:r w:rsidR="00A53762" w:rsidRPr="00BC2FC1">
        <w:t xml:space="preserve"> </w:t>
      </w:r>
      <w:r w:rsidRPr="00BC2FC1">
        <w:t>на</w:t>
      </w:r>
      <w:r w:rsidR="00A53762" w:rsidRPr="00BC2FC1">
        <w:t xml:space="preserve"> </w:t>
      </w:r>
      <w:r w:rsidRPr="00BC2FC1">
        <w:t>протяжении</w:t>
      </w:r>
      <w:r w:rsidR="00A53762" w:rsidRPr="00BC2FC1">
        <w:t xml:space="preserve"> </w:t>
      </w:r>
      <w:r w:rsidRPr="00BC2FC1">
        <w:t>5</w:t>
      </w:r>
      <w:r w:rsidR="00A53762" w:rsidRPr="00BC2FC1">
        <w:t xml:space="preserve"> </w:t>
      </w:r>
      <w:r w:rsidRPr="00BC2FC1">
        <w:t>лет</w:t>
      </w:r>
      <w:r w:rsidR="00A53762" w:rsidRPr="00BC2FC1">
        <w:t xml:space="preserve"> </w:t>
      </w:r>
      <w:r w:rsidRPr="00BC2FC1">
        <w:t>готовили</w:t>
      </w:r>
      <w:r w:rsidR="00A53762" w:rsidRPr="00BC2FC1">
        <w:t xml:space="preserve"> </w:t>
      </w:r>
      <w:r w:rsidRPr="00BC2FC1">
        <w:t>для</w:t>
      </w:r>
      <w:r w:rsidR="00A53762" w:rsidRPr="00BC2FC1">
        <w:t xml:space="preserve"> </w:t>
      </w:r>
      <w:r w:rsidRPr="00BC2FC1">
        <w:t>не</w:t>
      </w:r>
      <w:r w:rsidR="00A53762" w:rsidRPr="00BC2FC1">
        <w:t xml:space="preserve">е </w:t>
      </w:r>
      <w:r w:rsidRPr="00BC2FC1">
        <w:lastRenderedPageBreak/>
        <w:t>законодательную</w:t>
      </w:r>
      <w:r w:rsidR="00A53762" w:rsidRPr="00BC2FC1">
        <w:t xml:space="preserve"> </w:t>
      </w:r>
      <w:r w:rsidRPr="00BC2FC1">
        <w:t>базу.</w:t>
      </w:r>
      <w:r w:rsidR="00A53762" w:rsidRPr="00BC2FC1">
        <w:t xml:space="preserve"> </w:t>
      </w:r>
      <w:r w:rsidRPr="00BC2FC1">
        <w:t>Как</w:t>
      </w:r>
      <w:r w:rsidR="00A53762" w:rsidRPr="00BC2FC1">
        <w:t xml:space="preserve"> </w:t>
      </w:r>
      <w:r w:rsidRPr="00BC2FC1">
        <w:t>рассказал</w:t>
      </w:r>
      <w:r w:rsidR="00A53762" w:rsidRPr="00BC2FC1">
        <w:t xml:space="preserve"> </w:t>
      </w:r>
      <w:r w:rsidRPr="00BC2FC1">
        <w:t>президент</w:t>
      </w:r>
      <w:r w:rsidR="00A53762" w:rsidRPr="00BC2FC1">
        <w:t xml:space="preserve"> </w:t>
      </w:r>
      <w:r w:rsidRPr="00BC2FC1">
        <w:rPr>
          <w:b/>
        </w:rPr>
        <w:t>НАПФ</w:t>
      </w:r>
      <w:r w:rsidRPr="00BC2FC1">
        <w:t>,</w:t>
      </w:r>
      <w:r w:rsidR="00A53762" w:rsidRPr="00BC2FC1">
        <w:t xml:space="preserve"> </w:t>
      </w:r>
      <w:r w:rsidRPr="00BC2FC1">
        <w:t>механизм</w:t>
      </w:r>
      <w:r w:rsidR="00A53762" w:rsidRPr="00BC2FC1">
        <w:t xml:space="preserve"> </w:t>
      </w:r>
      <w:r w:rsidRPr="00BC2FC1">
        <w:t>действия</w:t>
      </w:r>
      <w:r w:rsidR="00A53762" w:rsidRPr="00BC2FC1">
        <w:t xml:space="preserve"> </w:t>
      </w:r>
      <w:r w:rsidRPr="00BC2FC1">
        <w:t>Программы</w:t>
      </w:r>
      <w:r w:rsidR="00A53762" w:rsidRPr="00BC2FC1">
        <w:t xml:space="preserve"> </w:t>
      </w:r>
      <w:r w:rsidRPr="00BC2FC1">
        <w:t>уже</w:t>
      </w:r>
      <w:r w:rsidR="00A53762" w:rsidRPr="00BC2FC1">
        <w:t xml:space="preserve"> </w:t>
      </w:r>
      <w:r w:rsidRPr="00BC2FC1">
        <w:t>отлажен:</w:t>
      </w:r>
      <w:r w:rsidR="00A53762" w:rsidRPr="00BC2FC1">
        <w:t xml:space="preserve"> </w:t>
      </w:r>
      <w:r w:rsidRPr="00BC2FC1">
        <w:t>он</w:t>
      </w:r>
      <w:r w:rsidR="00A53762" w:rsidRPr="00BC2FC1">
        <w:t xml:space="preserve"> </w:t>
      </w:r>
      <w:r w:rsidRPr="00BC2FC1">
        <w:t>работает</w:t>
      </w:r>
      <w:r w:rsidR="00A53762" w:rsidRPr="00BC2FC1">
        <w:t xml:space="preserve"> </w:t>
      </w:r>
      <w:r w:rsidRPr="00BC2FC1">
        <w:t>и</w:t>
      </w:r>
      <w:r w:rsidR="00A53762" w:rsidRPr="00BC2FC1">
        <w:t xml:space="preserve"> </w:t>
      </w:r>
      <w:r w:rsidRPr="00BC2FC1">
        <w:t>позволяет</w:t>
      </w:r>
      <w:r w:rsidR="00A53762" w:rsidRPr="00BC2FC1">
        <w:t xml:space="preserve"> </w:t>
      </w:r>
      <w:r w:rsidRPr="00BC2FC1">
        <w:t>людям</w:t>
      </w:r>
      <w:r w:rsidR="00A53762" w:rsidRPr="00BC2FC1">
        <w:t xml:space="preserve"> </w:t>
      </w:r>
      <w:r w:rsidRPr="00BC2FC1">
        <w:t>пользоваться</w:t>
      </w:r>
      <w:r w:rsidR="00A53762" w:rsidRPr="00BC2FC1">
        <w:t xml:space="preserve"> </w:t>
      </w:r>
      <w:r w:rsidRPr="00BC2FC1">
        <w:t>всеми</w:t>
      </w:r>
      <w:r w:rsidR="00A53762" w:rsidRPr="00BC2FC1">
        <w:t xml:space="preserve"> </w:t>
      </w:r>
      <w:r w:rsidRPr="00BC2FC1">
        <w:t>преимуществами</w:t>
      </w:r>
      <w:r w:rsidR="00A53762" w:rsidRPr="00BC2FC1">
        <w:t xml:space="preserve"> </w:t>
      </w:r>
      <w:r w:rsidRPr="00BC2FC1">
        <w:t>ПДС.</w:t>
      </w:r>
      <w:r w:rsidR="00A53762" w:rsidRPr="00BC2FC1">
        <w:t xml:space="preserve"> </w:t>
      </w:r>
      <w:r w:rsidRPr="00BC2FC1">
        <w:t>Однако</w:t>
      </w:r>
      <w:r w:rsidR="00A53762" w:rsidRPr="00BC2FC1">
        <w:t xml:space="preserve"> </w:t>
      </w:r>
      <w:r w:rsidRPr="00BC2FC1">
        <w:t>работа</w:t>
      </w:r>
      <w:r w:rsidR="00A53762" w:rsidRPr="00BC2FC1">
        <w:t xml:space="preserve"> </w:t>
      </w:r>
      <w:r w:rsidRPr="00BC2FC1">
        <w:t>по</w:t>
      </w:r>
      <w:r w:rsidR="00A53762" w:rsidRPr="00BC2FC1">
        <w:t xml:space="preserve"> </w:t>
      </w:r>
      <w:r w:rsidRPr="00BC2FC1">
        <w:t>его</w:t>
      </w:r>
      <w:r w:rsidR="00A53762" w:rsidRPr="00BC2FC1">
        <w:t xml:space="preserve"> </w:t>
      </w:r>
      <w:r w:rsidRPr="00BC2FC1">
        <w:t>усовершенствованию</w:t>
      </w:r>
      <w:r w:rsidR="00A53762" w:rsidRPr="00BC2FC1">
        <w:t xml:space="preserve"> </w:t>
      </w:r>
      <w:r w:rsidRPr="00BC2FC1">
        <w:t>вс</w:t>
      </w:r>
      <w:r w:rsidR="00A53762" w:rsidRPr="00BC2FC1">
        <w:t xml:space="preserve">е </w:t>
      </w:r>
      <w:r w:rsidRPr="00BC2FC1">
        <w:t>ещ</w:t>
      </w:r>
      <w:r w:rsidR="00A53762" w:rsidRPr="00BC2FC1">
        <w:t xml:space="preserve">е </w:t>
      </w:r>
      <w:r w:rsidRPr="00BC2FC1">
        <w:t>ведется</w:t>
      </w:r>
      <w:r w:rsidR="00A53762" w:rsidRPr="00BC2FC1">
        <w:t xml:space="preserve"> </w:t>
      </w:r>
      <w:r w:rsidRPr="00BC2FC1">
        <w:t>и</w:t>
      </w:r>
      <w:r w:rsidR="00A53762" w:rsidRPr="00BC2FC1">
        <w:t xml:space="preserve"> </w:t>
      </w:r>
      <w:r w:rsidRPr="00BC2FC1">
        <w:t>будет</w:t>
      </w:r>
      <w:r w:rsidR="00A53762" w:rsidRPr="00BC2FC1">
        <w:t xml:space="preserve"> </w:t>
      </w:r>
      <w:r w:rsidRPr="00BC2FC1">
        <w:t>продолжена</w:t>
      </w:r>
      <w:r w:rsidR="00A53762" w:rsidRPr="00BC2FC1">
        <w:t xml:space="preserve"> </w:t>
      </w:r>
      <w:r w:rsidRPr="00BC2FC1">
        <w:t>в</w:t>
      </w:r>
      <w:r w:rsidR="00A53762" w:rsidRPr="00BC2FC1">
        <w:t xml:space="preserve"> </w:t>
      </w:r>
      <w:r w:rsidRPr="00BC2FC1">
        <w:t>будущем.</w:t>
      </w:r>
    </w:p>
    <w:p w14:paraId="101D6CEC" w14:textId="77777777" w:rsidR="00334634" w:rsidRPr="00BC2FC1" w:rsidRDefault="00A53762" w:rsidP="00334634">
      <w:r w:rsidRPr="00BC2FC1">
        <w:t>«</w:t>
      </w:r>
      <w:r w:rsidR="00334634" w:rsidRPr="00BC2FC1">
        <w:t>Программа</w:t>
      </w:r>
      <w:r w:rsidRPr="00BC2FC1">
        <w:t xml:space="preserve"> </w:t>
      </w:r>
      <w:r w:rsidR="00334634" w:rsidRPr="00BC2FC1">
        <w:t>очень</w:t>
      </w:r>
      <w:r w:rsidRPr="00BC2FC1">
        <w:t xml:space="preserve"> </w:t>
      </w:r>
      <w:r w:rsidR="00334634" w:rsidRPr="00BC2FC1">
        <w:t>привлекательная,</w:t>
      </w:r>
      <w:r w:rsidRPr="00BC2FC1">
        <w:t xml:space="preserve"> </w:t>
      </w:r>
      <w:r w:rsidR="00334634" w:rsidRPr="00BC2FC1">
        <w:t>и</w:t>
      </w:r>
      <w:r w:rsidRPr="00BC2FC1">
        <w:t xml:space="preserve"> </w:t>
      </w:r>
      <w:r w:rsidR="00334634" w:rsidRPr="00BC2FC1">
        <w:t>в</w:t>
      </w:r>
      <w:r w:rsidRPr="00BC2FC1">
        <w:t xml:space="preserve"> </w:t>
      </w:r>
      <w:r w:rsidR="00334634" w:rsidRPr="00BC2FC1">
        <w:t>ней,</w:t>
      </w:r>
      <w:r w:rsidRPr="00BC2FC1">
        <w:t xml:space="preserve"> </w:t>
      </w:r>
      <w:r w:rsidR="00334634" w:rsidRPr="00BC2FC1">
        <w:t>конечно</w:t>
      </w:r>
      <w:r w:rsidRPr="00BC2FC1">
        <w:t xml:space="preserve"> </w:t>
      </w:r>
      <w:r w:rsidR="00334634" w:rsidRPr="00BC2FC1">
        <w:t>же,</w:t>
      </w:r>
      <w:r w:rsidRPr="00BC2FC1">
        <w:t xml:space="preserve"> </w:t>
      </w:r>
      <w:r w:rsidR="00334634" w:rsidRPr="00BC2FC1">
        <w:t>надо</w:t>
      </w:r>
      <w:r w:rsidRPr="00BC2FC1">
        <w:t xml:space="preserve"> </w:t>
      </w:r>
      <w:r w:rsidR="00334634" w:rsidRPr="00BC2FC1">
        <w:t>участвовать.</w:t>
      </w:r>
      <w:r w:rsidRPr="00BC2FC1">
        <w:t xml:space="preserve"> </w:t>
      </w:r>
      <w:r w:rsidR="00334634" w:rsidRPr="00BC2FC1">
        <w:t>Не</w:t>
      </w:r>
      <w:r w:rsidRPr="00BC2FC1">
        <w:t xml:space="preserve"> </w:t>
      </w:r>
      <w:r w:rsidR="00334634" w:rsidRPr="00BC2FC1">
        <w:t>нужно</w:t>
      </w:r>
      <w:r w:rsidRPr="00BC2FC1">
        <w:t xml:space="preserve"> </w:t>
      </w:r>
      <w:r w:rsidR="00334634" w:rsidRPr="00BC2FC1">
        <w:t>откладывать</w:t>
      </w:r>
      <w:r w:rsidRPr="00BC2FC1">
        <w:t xml:space="preserve"> </w:t>
      </w:r>
      <w:r w:rsidR="00334634" w:rsidRPr="00BC2FC1">
        <w:t>это</w:t>
      </w:r>
      <w:r w:rsidRPr="00BC2FC1">
        <w:t xml:space="preserve"> </w:t>
      </w:r>
      <w:r w:rsidR="00334634" w:rsidRPr="00BC2FC1">
        <w:t>в</w:t>
      </w:r>
      <w:r w:rsidRPr="00BC2FC1">
        <w:t xml:space="preserve"> </w:t>
      </w:r>
      <w:r w:rsidR="00334634" w:rsidRPr="00BC2FC1">
        <w:t>долгий</w:t>
      </w:r>
      <w:r w:rsidRPr="00BC2FC1">
        <w:t xml:space="preserve"> </w:t>
      </w:r>
      <w:r w:rsidR="00334634" w:rsidRPr="00BC2FC1">
        <w:t>ящик</w:t>
      </w:r>
      <w:r w:rsidRPr="00BC2FC1">
        <w:t xml:space="preserve"> </w:t>
      </w:r>
      <w:r w:rsidR="00334634" w:rsidRPr="00BC2FC1">
        <w:t>и</w:t>
      </w:r>
      <w:r w:rsidRPr="00BC2FC1">
        <w:t xml:space="preserve"> </w:t>
      </w:r>
      <w:r w:rsidR="00334634" w:rsidRPr="00BC2FC1">
        <w:t>ждать</w:t>
      </w:r>
      <w:r w:rsidRPr="00BC2FC1">
        <w:t xml:space="preserve"> </w:t>
      </w:r>
      <w:r w:rsidR="00334634" w:rsidRPr="00BC2FC1">
        <w:t>лучших</w:t>
      </w:r>
      <w:r w:rsidRPr="00BC2FC1">
        <w:t xml:space="preserve"> </w:t>
      </w:r>
      <w:r w:rsidR="00334634" w:rsidRPr="00BC2FC1">
        <w:t>условий.</w:t>
      </w:r>
      <w:r w:rsidRPr="00BC2FC1">
        <w:t xml:space="preserve"> </w:t>
      </w:r>
      <w:r w:rsidR="00334634" w:rsidRPr="00BC2FC1">
        <w:t>Пока</w:t>
      </w:r>
      <w:r w:rsidRPr="00BC2FC1">
        <w:t xml:space="preserve"> </w:t>
      </w:r>
      <w:r w:rsidR="00334634" w:rsidRPr="00BC2FC1">
        <w:t>механизм</w:t>
      </w:r>
      <w:r w:rsidRPr="00BC2FC1">
        <w:t xml:space="preserve"> </w:t>
      </w:r>
      <w:r w:rsidR="00334634" w:rsidRPr="00BC2FC1">
        <w:t>софинансирования</w:t>
      </w:r>
      <w:r w:rsidRPr="00BC2FC1">
        <w:t xml:space="preserve"> </w:t>
      </w:r>
      <w:r w:rsidR="00334634" w:rsidRPr="00BC2FC1">
        <w:t>со</w:t>
      </w:r>
      <w:r w:rsidRPr="00BC2FC1">
        <w:t xml:space="preserve"> </w:t>
      </w:r>
      <w:r w:rsidR="00334634" w:rsidRPr="00BC2FC1">
        <w:t>стороны</w:t>
      </w:r>
      <w:r w:rsidRPr="00BC2FC1">
        <w:t xml:space="preserve"> </w:t>
      </w:r>
      <w:r w:rsidR="00334634" w:rsidRPr="00BC2FC1">
        <w:t>государства</w:t>
      </w:r>
      <w:r w:rsidRPr="00BC2FC1">
        <w:t xml:space="preserve"> </w:t>
      </w:r>
      <w:r w:rsidR="00334634" w:rsidRPr="00BC2FC1">
        <w:t>предложен</w:t>
      </w:r>
      <w:r w:rsidRPr="00BC2FC1">
        <w:t xml:space="preserve"> </w:t>
      </w:r>
      <w:r w:rsidR="00334634" w:rsidRPr="00BC2FC1">
        <w:t>в</w:t>
      </w:r>
      <w:r w:rsidRPr="00BC2FC1">
        <w:t xml:space="preserve"> </w:t>
      </w:r>
      <w:r w:rsidR="00334634" w:rsidRPr="00BC2FC1">
        <w:t>течение</w:t>
      </w:r>
      <w:r w:rsidRPr="00BC2FC1">
        <w:t xml:space="preserve"> </w:t>
      </w:r>
      <w:r w:rsidR="00334634" w:rsidRPr="00BC2FC1">
        <w:t>первых</w:t>
      </w:r>
      <w:r w:rsidRPr="00BC2FC1">
        <w:t xml:space="preserve"> </w:t>
      </w:r>
      <w:r w:rsidR="00334634" w:rsidRPr="00BC2FC1">
        <w:t>трех</w:t>
      </w:r>
      <w:r w:rsidRPr="00BC2FC1">
        <w:t xml:space="preserve"> </w:t>
      </w:r>
      <w:r w:rsidR="00334634" w:rsidRPr="00BC2FC1">
        <w:t>лет</w:t>
      </w:r>
      <w:r w:rsidRPr="00BC2FC1">
        <w:t xml:space="preserve"> </w:t>
      </w:r>
      <w:r w:rsidR="00334634" w:rsidRPr="00BC2FC1">
        <w:t>действия</w:t>
      </w:r>
      <w:r w:rsidRPr="00BC2FC1">
        <w:t xml:space="preserve"> </w:t>
      </w:r>
      <w:r w:rsidR="00334634" w:rsidRPr="00BC2FC1">
        <w:t>Программы.</w:t>
      </w:r>
      <w:r w:rsidRPr="00BC2FC1">
        <w:t xml:space="preserve"> </w:t>
      </w:r>
      <w:r w:rsidR="00334634" w:rsidRPr="00BC2FC1">
        <w:t>Есть</w:t>
      </w:r>
      <w:r w:rsidRPr="00BC2FC1">
        <w:t xml:space="preserve"> </w:t>
      </w:r>
      <w:r w:rsidR="00334634" w:rsidRPr="00BC2FC1">
        <w:t>договоренность,</w:t>
      </w:r>
      <w:r w:rsidRPr="00BC2FC1">
        <w:t xml:space="preserve"> </w:t>
      </w:r>
      <w:r w:rsidR="00334634" w:rsidRPr="00BC2FC1">
        <w:t>что</w:t>
      </w:r>
      <w:r w:rsidRPr="00BC2FC1">
        <w:t xml:space="preserve"> </w:t>
      </w:r>
      <w:r w:rsidR="00334634" w:rsidRPr="00BC2FC1">
        <w:t>если</w:t>
      </w:r>
      <w:r w:rsidRPr="00BC2FC1">
        <w:t xml:space="preserve"> </w:t>
      </w:r>
      <w:r w:rsidR="00334634" w:rsidRPr="00BC2FC1">
        <w:t>бюджетные</w:t>
      </w:r>
      <w:r w:rsidRPr="00BC2FC1">
        <w:t xml:space="preserve"> </w:t>
      </w:r>
      <w:r w:rsidR="00334634" w:rsidRPr="00BC2FC1">
        <w:t>возможности</w:t>
      </w:r>
      <w:r w:rsidRPr="00BC2FC1">
        <w:t xml:space="preserve"> </w:t>
      </w:r>
      <w:r w:rsidR="00334634" w:rsidRPr="00BC2FC1">
        <w:t>позволят,</w:t>
      </w:r>
      <w:r w:rsidRPr="00BC2FC1">
        <w:t xml:space="preserve"> </w:t>
      </w:r>
      <w:r w:rsidR="00334634" w:rsidRPr="00BC2FC1">
        <w:t>то</w:t>
      </w:r>
      <w:r w:rsidRPr="00BC2FC1">
        <w:t xml:space="preserve"> </w:t>
      </w:r>
      <w:r w:rsidR="00334634" w:rsidRPr="00BC2FC1">
        <w:t>этот</w:t>
      </w:r>
      <w:r w:rsidRPr="00BC2FC1">
        <w:t xml:space="preserve"> </w:t>
      </w:r>
      <w:r w:rsidR="00334634" w:rsidRPr="00BC2FC1">
        <w:t>период</w:t>
      </w:r>
      <w:r w:rsidRPr="00BC2FC1">
        <w:t xml:space="preserve"> </w:t>
      </w:r>
      <w:r w:rsidR="00334634" w:rsidRPr="00BC2FC1">
        <w:t>может</w:t>
      </w:r>
      <w:r w:rsidRPr="00BC2FC1">
        <w:t xml:space="preserve"> </w:t>
      </w:r>
      <w:r w:rsidR="00334634" w:rsidRPr="00BC2FC1">
        <w:t>быть</w:t>
      </w:r>
      <w:r w:rsidRPr="00BC2FC1">
        <w:t xml:space="preserve"> </w:t>
      </w:r>
      <w:r w:rsidR="00334634" w:rsidRPr="00BC2FC1">
        <w:t>продлен.</w:t>
      </w:r>
      <w:r w:rsidRPr="00BC2FC1">
        <w:t xml:space="preserve"> </w:t>
      </w:r>
      <w:r w:rsidR="00334634" w:rsidRPr="00BC2FC1">
        <w:t>Но</w:t>
      </w:r>
      <w:r w:rsidRPr="00BC2FC1">
        <w:t xml:space="preserve"> </w:t>
      </w:r>
      <w:r w:rsidR="00334634" w:rsidRPr="00BC2FC1">
        <w:t>лучше</w:t>
      </w:r>
      <w:r w:rsidRPr="00BC2FC1">
        <w:t xml:space="preserve"> </w:t>
      </w:r>
      <w:r w:rsidR="00334634" w:rsidRPr="00BC2FC1">
        <w:t>не</w:t>
      </w:r>
      <w:r w:rsidRPr="00BC2FC1">
        <w:t xml:space="preserve"> </w:t>
      </w:r>
      <w:r w:rsidR="00334634" w:rsidRPr="00BC2FC1">
        <w:t>ждать,</w:t>
      </w:r>
      <w:r w:rsidRPr="00BC2FC1">
        <w:t xml:space="preserve"> </w:t>
      </w:r>
      <w:r w:rsidR="00334634" w:rsidRPr="00BC2FC1">
        <w:t>что</w:t>
      </w:r>
      <w:r w:rsidRPr="00BC2FC1">
        <w:t xml:space="preserve"> </w:t>
      </w:r>
      <w:r w:rsidR="00334634" w:rsidRPr="00BC2FC1">
        <w:t>будет</w:t>
      </w:r>
      <w:r w:rsidRPr="00BC2FC1">
        <w:t xml:space="preserve"> </w:t>
      </w:r>
      <w:r w:rsidR="00334634" w:rsidRPr="00BC2FC1">
        <w:t>на</w:t>
      </w:r>
      <w:r w:rsidRPr="00BC2FC1">
        <w:t xml:space="preserve"> </w:t>
      </w:r>
      <w:r w:rsidR="00334634" w:rsidRPr="00BC2FC1">
        <w:t>горизонте</w:t>
      </w:r>
      <w:r w:rsidRPr="00BC2FC1">
        <w:t xml:space="preserve"> </w:t>
      </w:r>
      <w:r w:rsidR="00334634" w:rsidRPr="00BC2FC1">
        <w:t>трех</w:t>
      </w:r>
      <w:r w:rsidRPr="00BC2FC1">
        <w:t xml:space="preserve"> </w:t>
      </w:r>
      <w:r w:rsidR="00334634" w:rsidRPr="00BC2FC1">
        <w:t>лет,</w:t>
      </w:r>
      <w:r w:rsidRPr="00BC2FC1">
        <w:t xml:space="preserve"> </w:t>
      </w:r>
      <w:r w:rsidR="00334634" w:rsidRPr="00BC2FC1">
        <w:t>а</w:t>
      </w:r>
      <w:r w:rsidRPr="00BC2FC1">
        <w:t xml:space="preserve"> </w:t>
      </w:r>
      <w:r w:rsidR="00334634" w:rsidRPr="00BC2FC1">
        <w:t>войти</w:t>
      </w:r>
      <w:r w:rsidRPr="00BC2FC1">
        <w:t xml:space="preserve"> </w:t>
      </w:r>
      <w:r w:rsidR="00334634" w:rsidRPr="00BC2FC1">
        <w:t>в</w:t>
      </w:r>
      <w:r w:rsidRPr="00BC2FC1">
        <w:t xml:space="preserve"> </w:t>
      </w:r>
      <w:r w:rsidR="00334634" w:rsidRPr="00BC2FC1">
        <w:t>эту</w:t>
      </w:r>
      <w:r w:rsidRPr="00BC2FC1">
        <w:t xml:space="preserve"> </w:t>
      </w:r>
      <w:r w:rsidR="00334634" w:rsidRPr="00BC2FC1">
        <w:t>программу</w:t>
      </w:r>
      <w:r w:rsidRPr="00BC2FC1">
        <w:t xml:space="preserve"> </w:t>
      </w:r>
      <w:r w:rsidR="00334634" w:rsidRPr="00BC2FC1">
        <w:t>сейчас</w:t>
      </w:r>
      <w:r w:rsidRPr="00BC2FC1">
        <w:t xml:space="preserve"> </w:t>
      </w:r>
      <w:r w:rsidR="00334634" w:rsidRPr="00BC2FC1">
        <w:t>-</w:t>
      </w:r>
      <w:r w:rsidRPr="00BC2FC1">
        <w:t xml:space="preserve"> </w:t>
      </w:r>
      <w:r w:rsidR="00334634" w:rsidRPr="00BC2FC1">
        <w:t>так</w:t>
      </w:r>
      <w:r w:rsidRPr="00BC2FC1">
        <w:t xml:space="preserve"> </w:t>
      </w:r>
      <w:r w:rsidR="00334634" w:rsidRPr="00BC2FC1">
        <w:t>вы</w:t>
      </w:r>
      <w:r w:rsidRPr="00BC2FC1">
        <w:t xml:space="preserve"> </w:t>
      </w:r>
      <w:r w:rsidR="00334634" w:rsidRPr="00BC2FC1">
        <w:t>удлиняете</w:t>
      </w:r>
      <w:r w:rsidRPr="00BC2FC1">
        <w:t xml:space="preserve"> </w:t>
      </w:r>
      <w:r w:rsidR="00334634" w:rsidRPr="00BC2FC1">
        <w:t>период</w:t>
      </w:r>
      <w:r w:rsidRPr="00BC2FC1">
        <w:t xml:space="preserve"> </w:t>
      </w:r>
      <w:r w:rsidR="00334634" w:rsidRPr="00BC2FC1">
        <w:t>формирования</w:t>
      </w:r>
      <w:r w:rsidRPr="00BC2FC1">
        <w:t xml:space="preserve"> </w:t>
      </w:r>
      <w:r w:rsidR="00334634" w:rsidRPr="00BC2FC1">
        <w:t>будущего</w:t>
      </w:r>
      <w:r w:rsidRPr="00BC2FC1">
        <w:t xml:space="preserve"> </w:t>
      </w:r>
      <w:r w:rsidR="00334634" w:rsidRPr="00BC2FC1">
        <w:t>капитала.</w:t>
      </w:r>
      <w:r w:rsidRPr="00BC2FC1">
        <w:t xml:space="preserve"> </w:t>
      </w:r>
      <w:r w:rsidR="00334634" w:rsidRPr="00BC2FC1">
        <w:t>Ну</w:t>
      </w:r>
      <w:r w:rsidRPr="00BC2FC1">
        <w:t xml:space="preserve"> </w:t>
      </w:r>
      <w:r w:rsidR="00334634" w:rsidRPr="00BC2FC1">
        <w:t>и</w:t>
      </w:r>
      <w:r w:rsidRPr="00BC2FC1">
        <w:t xml:space="preserve"> </w:t>
      </w:r>
      <w:r w:rsidR="00334634" w:rsidRPr="00BC2FC1">
        <w:t>соответственно,</w:t>
      </w:r>
      <w:r w:rsidRPr="00BC2FC1">
        <w:t xml:space="preserve"> </w:t>
      </w:r>
      <w:r w:rsidR="00334634" w:rsidRPr="00BC2FC1">
        <w:t>чем</w:t>
      </w:r>
      <w:r w:rsidRPr="00BC2FC1">
        <w:t xml:space="preserve"> </w:t>
      </w:r>
      <w:r w:rsidR="00334634" w:rsidRPr="00BC2FC1">
        <w:t>дольше</w:t>
      </w:r>
      <w:r w:rsidRPr="00BC2FC1">
        <w:t xml:space="preserve"> </w:t>
      </w:r>
      <w:r w:rsidR="00334634" w:rsidRPr="00BC2FC1">
        <w:t>период,</w:t>
      </w:r>
      <w:r w:rsidRPr="00BC2FC1">
        <w:t xml:space="preserve"> </w:t>
      </w:r>
      <w:r w:rsidR="00334634" w:rsidRPr="00BC2FC1">
        <w:t>тем</w:t>
      </w:r>
      <w:r w:rsidRPr="00BC2FC1">
        <w:t xml:space="preserve"> </w:t>
      </w:r>
      <w:r w:rsidR="00334634" w:rsidRPr="00BC2FC1">
        <w:t>больше</w:t>
      </w:r>
      <w:r w:rsidRPr="00BC2FC1">
        <w:t xml:space="preserve"> </w:t>
      </w:r>
      <w:r w:rsidR="00334634" w:rsidRPr="00BC2FC1">
        <w:t>денег</w:t>
      </w:r>
      <w:r w:rsidRPr="00BC2FC1">
        <w:t xml:space="preserve"> </w:t>
      </w:r>
      <w:r w:rsidR="00334634" w:rsidRPr="00BC2FC1">
        <w:t>вы</w:t>
      </w:r>
      <w:r w:rsidRPr="00BC2FC1">
        <w:t xml:space="preserve"> </w:t>
      </w:r>
      <w:r w:rsidR="00334634" w:rsidRPr="00BC2FC1">
        <w:t>накопите</w:t>
      </w:r>
      <w:r w:rsidRPr="00BC2FC1">
        <w:t xml:space="preserve"> </w:t>
      </w:r>
      <w:r w:rsidR="00334634" w:rsidRPr="00BC2FC1">
        <w:t>на</w:t>
      </w:r>
      <w:r w:rsidRPr="00BC2FC1">
        <w:t xml:space="preserve"> </w:t>
      </w:r>
      <w:r w:rsidR="00334634" w:rsidRPr="00BC2FC1">
        <w:t>своем</w:t>
      </w:r>
      <w:r w:rsidRPr="00BC2FC1">
        <w:t xml:space="preserve"> </w:t>
      </w:r>
      <w:r w:rsidR="00334634" w:rsidRPr="00BC2FC1">
        <w:t>счете</w:t>
      </w:r>
      <w:r w:rsidRPr="00BC2FC1">
        <w:t>»</w:t>
      </w:r>
      <w:r w:rsidR="00334634" w:rsidRPr="00BC2FC1">
        <w:t>,</w:t>
      </w:r>
      <w:r w:rsidRPr="00BC2FC1">
        <w:t xml:space="preserve"> </w:t>
      </w:r>
      <w:r w:rsidR="00334634" w:rsidRPr="00BC2FC1">
        <w:t>-</w:t>
      </w:r>
      <w:r w:rsidRPr="00BC2FC1">
        <w:t xml:space="preserve"> </w:t>
      </w:r>
      <w:r w:rsidR="00334634" w:rsidRPr="00BC2FC1">
        <w:t>обозначил</w:t>
      </w:r>
      <w:r w:rsidRPr="00BC2FC1">
        <w:t xml:space="preserve"> </w:t>
      </w:r>
      <w:r w:rsidR="00334634" w:rsidRPr="00BC2FC1">
        <w:t>перспективы</w:t>
      </w:r>
      <w:r w:rsidRPr="00BC2FC1">
        <w:t xml:space="preserve"> </w:t>
      </w:r>
      <w:r w:rsidR="00334634" w:rsidRPr="00BC2FC1">
        <w:t>Программы</w:t>
      </w:r>
      <w:r w:rsidRPr="00BC2FC1">
        <w:t xml:space="preserve"> </w:t>
      </w:r>
      <w:r w:rsidR="00334634" w:rsidRPr="00BC2FC1">
        <w:t>и</w:t>
      </w:r>
      <w:r w:rsidRPr="00BC2FC1">
        <w:t xml:space="preserve"> </w:t>
      </w:r>
      <w:r w:rsidR="00334634" w:rsidRPr="00BC2FC1">
        <w:t>ее</w:t>
      </w:r>
      <w:r w:rsidRPr="00BC2FC1">
        <w:t xml:space="preserve"> </w:t>
      </w:r>
      <w:r w:rsidR="00334634" w:rsidRPr="00BC2FC1">
        <w:t>участников</w:t>
      </w:r>
      <w:r w:rsidRPr="00BC2FC1">
        <w:t xml:space="preserve"> </w:t>
      </w:r>
      <w:r w:rsidR="00334634" w:rsidRPr="00BC2FC1">
        <w:rPr>
          <w:b/>
        </w:rPr>
        <w:t>Сергей</w:t>
      </w:r>
      <w:r w:rsidRPr="00BC2FC1">
        <w:rPr>
          <w:b/>
        </w:rPr>
        <w:t xml:space="preserve"> </w:t>
      </w:r>
      <w:r w:rsidR="00334634" w:rsidRPr="00BC2FC1">
        <w:rPr>
          <w:b/>
        </w:rPr>
        <w:t>Беляков</w:t>
      </w:r>
      <w:r w:rsidR="00334634" w:rsidRPr="00BC2FC1">
        <w:t>.</w:t>
      </w:r>
    </w:p>
    <w:p w14:paraId="53E858AC" w14:textId="77777777" w:rsidR="00334634" w:rsidRPr="00BC2FC1" w:rsidRDefault="00000000" w:rsidP="00334634">
      <w:hyperlink r:id="rId20" w:history="1">
        <w:r w:rsidR="00334634" w:rsidRPr="00BC2FC1">
          <w:rPr>
            <w:rStyle w:val="a3"/>
          </w:rPr>
          <w:t>http://www.napf.ru/229550</w:t>
        </w:r>
      </w:hyperlink>
      <w:r w:rsidR="00A53762" w:rsidRPr="00BC2FC1">
        <w:t xml:space="preserve"> </w:t>
      </w:r>
    </w:p>
    <w:p w14:paraId="139EAE81" w14:textId="77777777" w:rsidR="00833789" w:rsidRPr="00BC2FC1" w:rsidRDefault="00833789" w:rsidP="00833789">
      <w:pPr>
        <w:pStyle w:val="2"/>
      </w:pPr>
      <w:bookmarkStart w:id="52" w:name="А104"/>
      <w:bookmarkStart w:id="53" w:name="_Toc167175198"/>
      <w:r w:rsidRPr="00BC2FC1">
        <w:t>Пенсия</w:t>
      </w:r>
      <w:r w:rsidR="00A53762" w:rsidRPr="00BC2FC1">
        <w:t xml:space="preserve"> </w:t>
      </w:r>
      <w:r w:rsidRPr="00BC2FC1">
        <w:t>PRO,</w:t>
      </w:r>
      <w:r w:rsidR="00A53762" w:rsidRPr="00BC2FC1">
        <w:t xml:space="preserve"> </w:t>
      </w:r>
      <w:r w:rsidRPr="00BC2FC1">
        <w:t>20.05.2024,</w:t>
      </w:r>
      <w:r w:rsidR="00A53762" w:rsidRPr="00BC2FC1">
        <w:t xml:space="preserve"> </w:t>
      </w:r>
      <w:r w:rsidRPr="00BC2FC1">
        <w:t>К</w:t>
      </w:r>
      <w:r w:rsidR="00A53762" w:rsidRPr="00BC2FC1">
        <w:t xml:space="preserve"> </w:t>
      </w:r>
      <w:r w:rsidRPr="00BC2FC1">
        <w:t>программе</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присоединились</w:t>
      </w:r>
      <w:r w:rsidR="00A53762" w:rsidRPr="00BC2FC1">
        <w:t xml:space="preserve"> </w:t>
      </w:r>
      <w:r w:rsidRPr="00BC2FC1">
        <w:t>три</w:t>
      </w:r>
      <w:r w:rsidR="00A53762" w:rsidRPr="00BC2FC1">
        <w:t xml:space="preserve"> </w:t>
      </w:r>
      <w:r w:rsidRPr="00BC2FC1">
        <w:t>новых</w:t>
      </w:r>
      <w:r w:rsidR="00A53762" w:rsidRPr="00BC2FC1">
        <w:t xml:space="preserve"> </w:t>
      </w:r>
      <w:r w:rsidRPr="00BC2FC1">
        <w:t>НПФ</w:t>
      </w:r>
      <w:bookmarkEnd w:id="52"/>
      <w:bookmarkEnd w:id="53"/>
    </w:p>
    <w:p w14:paraId="4999538B" w14:textId="77777777" w:rsidR="00833789" w:rsidRPr="00BC2FC1" w:rsidRDefault="00833789" w:rsidP="009C1335">
      <w:pPr>
        <w:pStyle w:val="3"/>
      </w:pPr>
      <w:bookmarkStart w:id="54" w:name="_Toc167175199"/>
      <w:r w:rsidRPr="00BC2FC1">
        <w:t>Участниками</w:t>
      </w:r>
      <w:r w:rsidR="00A53762" w:rsidRPr="00BC2FC1">
        <w:t xml:space="preserve"> </w:t>
      </w:r>
      <w:r w:rsidRPr="00BC2FC1">
        <w:t>госпрограммы</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граждан</w:t>
      </w:r>
      <w:r w:rsidR="00A53762" w:rsidRPr="00BC2FC1">
        <w:t xml:space="preserve"> </w:t>
      </w:r>
      <w:r w:rsidRPr="00BC2FC1">
        <w:t>стал</w:t>
      </w:r>
      <w:r w:rsidR="00A53762" w:rsidRPr="00BC2FC1">
        <w:t xml:space="preserve"> </w:t>
      </w:r>
      <w:r w:rsidRPr="00BC2FC1">
        <w:t>21</w:t>
      </w:r>
      <w:r w:rsidR="00A53762" w:rsidRPr="00BC2FC1">
        <w:t xml:space="preserve"> </w:t>
      </w:r>
      <w:r w:rsidRPr="00BC2FC1">
        <w:t>из</w:t>
      </w:r>
      <w:r w:rsidR="00A53762" w:rsidRPr="00BC2FC1">
        <w:t xml:space="preserve"> </w:t>
      </w:r>
      <w:r w:rsidRPr="00BC2FC1">
        <w:t>35</w:t>
      </w:r>
      <w:r w:rsidR="00A53762" w:rsidRPr="00BC2FC1">
        <w:t xml:space="preserve"> </w:t>
      </w:r>
      <w:r w:rsidRPr="00BC2FC1">
        <w:t>действующих</w:t>
      </w:r>
      <w:r w:rsidR="00A53762" w:rsidRPr="00BC2FC1">
        <w:t xml:space="preserve"> </w:t>
      </w:r>
      <w:r w:rsidRPr="00BC2FC1">
        <w:t>НПФ,</w:t>
      </w:r>
      <w:r w:rsidR="00A53762" w:rsidRPr="00BC2FC1">
        <w:t xml:space="preserve"> </w:t>
      </w:r>
      <w:r w:rsidRPr="00BC2FC1">
        <w:t>сообщили</w:t>
      </w:r>
      <w:r w:rsidR="00A53762" w:rsidRPr="00BC2FC1">
        <w:t xml:space="preserve"> </w:t>
      </w:r>
      <w:r w:rsidRPr="00BC2FC1">
        <w:t>Пенсии.про</w:t>
      </w:r>
      <w:r w:rsidR="00A53762" w:rsidRPr="00BC2FC1">
        <w:t xml:space="preserve"> </w:t>
      </w:r>
      <w:r w:rsidRPr="00BC2FC1">
        <w:t>в</w:t>
      </w:r>
      <w:r w:rsidR="00A53762" w:rsidRPr="00BC2FC1">
        <w:t xml:space="preserve"> </w:t>
      </w:r>
      <w:r w:rsidRPr="00BC2FC1">
        <w:rPr>
          <w:b/>
        </w:rPr>
        <w:t>Национальной</w:t>
      </w:r>
      <w:r w:rsidR="00A53762" w:rsidRPr="00BC2FC1">
        <w:rPr>
          <w:b/>
        </w:rPr>
        <w:t xml:space="preserve"> </w:t>
      </w:r>
      <w:r w:rsidRPr="00BC2FC1">
        <w:rPr>
          <w:b/>
        </w:rPr>
        <w:t>ассоциации</w:t>
      </w:r>
      <w:r w:rsidR="00A53762" w:rsidRPr="00BC2FC1">
        <w:rPr>
          <w:b/>
        </w:rPr>
        <w:t xml:space="preserve"> </w:t>
      </w:r>
      <w:r w:rsidRPr="00BC2FC1">
        <w:rPr>
          <w:b/>
        </w:rPr>
        <w:t>пенсионных</w:t>
      </w:r>
      <w:r w:rsidR="00A53762" w:rsidRPr="00BC2FC1">
        <w:rPr>
          <w:b/>
        </w:rPr>
        <w:t xml:space="preserve"> </w:t>
      </w:r>
      <w:r w:rsidRPr="00BC2FC1">
        <w:rPr>
          <w:b/>
        </w:rPr>
        <w:t>фондов</w:t>
      </w:r>
      <w:r w:rsidRPr="00BC2FC1">
        <w:t>.</w:t>
      </w:r>
      <w:r w:rsidR="00A53762" w:rsidRPr="00BC2FC1">
        <w:t xml:space="preserve"> </w:t>
      </w:r>
      <w:r w:rsidRPr="00BC2FC1">
        <w:t>Центробанк</w:t>
      </w:r>
      <w:r w:rsidR="00A53762" w:rsidRPr="00BC2FC1">
        <w:t xml:space="preserve"> </w:t>
      </w:r>
      <w:r w:rsidRPr="00BC2FC1">
        <w:t>одобрил</w:t>
      </w:r>
      <w:r w:rsidR="00A53762" w:rsidRPr="00BC2FC1">
        <w:t xml:space="preserve"> </w:t>
      </w:r>
      <w:r w:rsidRPr="00BC2FC1">
        <w:t>участи</w:t>
      </w:r>
      <w:r w:rsidR="00A53762" w:rsidRPr="00BC2FC1">
        <w:t xml:space="preserve"> </w:t>
      </w:r>
      <w:r w:rsidRPr="00BC2FC1">
        <w:t>в</w:t>
      </w:r>
      <w:r w:rsidR="00A53762" w:rsidRPr="00BC2FC1">
        <w:t xml:space="preserve"> </w:t>
      </w:r>
      <w:r w:rsidRPr="00BC2FC1">
        <w:t>программе</w:t>
      </w:r>
      <w:r w:rsidR="00A53762" w:rsidRPr="00BC2FC1">
        <w:t xml:space="preserve"> </w:t>
      </w:r>
      <w:r w:rsidRPr="00BC2FC1">
        <w:t>еще</w:t>
      </w:r>
      <w:r w:rsidR="00A53762" w:rsidRPr="00BC2FC1">
        <w:t xml:space="preserve"> </w:t>
      </w:r>
      <w:r w:rsidRPr="00BC2FC1">
        <w:t>трех</w:t>
      </w:r>
      <w:r w:rsidR="00A53762" w:rsidRPr="00BC2FC1">
        <w:t xml:space="preserve"> </w:t>
      </w:r>
      <w:r w:rsidRPr="00BC2FC1">
        <w:t>НПФ.</w:t>
      </w:r>
      <w:r w:rsidR="00A53762" w:rsidRPr="00BC2FC1">
        <w:t xml:space="preserve"> </w:t>
      </w:r>
      <w:r w:rsidRPr="00BC2FC1">
        <w:t>Это</w:t>
      </w:r>
      <w:r w:rsidR="00A53762" w:rsidRPr="00BC2FC1">
        <w:t xml:space="preserve"> «</w:t>
      </w:r>
      <w:r w:rsidRPr="00BC2FC1">
        <w:t>Альянс</w:t>
      </w:r>
      <w:r w:rsidR="00A53762" w:rsidRPr="00BC2FC1">
        <w:t>»</w:t>
      </w:r>
      <w:r w:rsidRPr="00BC2FC1">
        <w:t>,</w:t>
      </w:r>
      <w:r w:rsidR="00A53762" w:rsidRPr="00BC2FC1">
        <w:t xml:space="preserve"> «</w:t>
      </w:r>
      <w:r w:rsidRPr="00BC2FC1">
        <w:t>Транснефть</w:t>
      </w:r>
      <w:r w:rsidR="00A53762" w:rsidRPr="00BC2FC1">
        <w:t>»</w:t>
      </w:r>
      <w:r w:rsidRPr="00BC2FC1">
        <w:t>,</w:t>
      </w:r>
      <w:r w:rsidR="00A53762" w:rsidRPr="00BC2FC1">
        <w:t xml:space="preserve"> «</w:t>
      </w:r>
      <w:r w:rsidRPr="00BC2FC1">
        <w:t>Сургутнефтегаз</w:t>
      </w:r>
      <w:r w:rsidR="00A53762" w:rsidRPr="00BC2FC1">
        <w:t>»</w:t>
      </w:r>
      <w:r w:rsidRPr="00BC2FC1">
        <w:t>.</w:t>
      </w:r>
      <w:bookmarkEnd w:id="54"/>
    </w:p>
    <w:p w14:paraId="1A26DCAE" w14:textId="77777777" w:rsidR="00833789" w:rsidRPr="00BC2FC1" w:rsidRDefault="00833789" w:rsidP="00833789">
      <w:r w:rsidRPr="00BC2FC1">
        <w:t>Таким</w:t>
      </w:r>
      <w:r w:rsidR="00A53762" w:rsidRPr="00BC2FC1">
        <w:t xml:space="preserve"> </w:t>
      </w:r>
      <w:r w:rsidRPr="00BC2FC1">
        <w:t>образом,</w:t>
      </w:r>
      <w:r w:rsidR="00A53762" w:rsidRPr="00BC2FC1">
        <w:t xml:space="preserve"> </w:t>
      </w:r>
      <w:r w:rsidRPr="00BC2FC1">
        <w:t>список</w:t>
      </w:r>
      <w:r w:rsidR="00A53762" w:rsidRPr="00BC2FC1">
        <w:t xml:space="preserve"> </w:t>
      </w:r>
      <w:r w:rsidRPr="00BC2FC1">
        <w:t>кампаний-участников</w:t>
      </w:r>
      <w:r w:rsidR="00A53762" w:rsidRPr="00BC2FC1">
        <w:t xml:space="preserve"> </w:t>
      </w:r>
      <w:r w:rsidRPr="00BC2FC1">
        <w:t>программы</w:t>
      </w:r>
      <w:r w:rsidR="00A53762" w:rsidRPr="00BC2FC1">
        <w:t xml:space="preserve"> </w:t>
      </w:r>
      <w:r w:rsidRPr="00BC2FC1">
        <w:t>выглядит</w:t>
      </w:r>
      <w:r w:rsidR="00A53762" w:rsidRPr="00BC2FC1">
        <w:t xml:space="preserve"> </w:t>
      </w:r>
      <w:r w:rsidRPr="00BC2FC1">
        <w:t>следующим</w:t>
      </w:r>
      <w:r w:rsidR="00A53762" w:rsidRPr="00BC2FC1">
        <w:t xml:space="preserve"> </w:t>
      </w:r>
      <w:r w:rsidRPr="00BC2FC1">
        <w:t>образом:</w:t>
      </w:r>
    </w:p>
    <w:p w14:paraId="5FECC93D" w14:textId="77777777" w:rsidR="00833789" w:rsidRPr="00BC2FC1" w:rsidRDefault="005410B2" w:rsidP="00833789">
      <w:r w:rsidRPr="00BC2FC1">
        <w:t>1.</w:t>
      </w:r>
      <w:r w:rsidR="00A53762" w:rsidRPr="00BC2FC1">
        <w:t xml:space="preserve"> «</w:t>
      </w:r>
      <w:r w:rsidR="00833789" w:rsidRPr="00BC2FC1">
        <w:t>НПФ</w:t>
      </w:r>
      <w:r w:rsidR="00A53762" w:rsidRPr="00BC2FC1">
        <w:t xml:space="preserve"> </w:t>
      </w:r>
      <w:r w:rsidR="00833789" w:rsidRPr="00BC2FC1">
        <w:t>Сбербанка</w:t>
      </w:r>
      <w:r w:rsidR="00A53762" w:rsidRPr="00BC2FC1">
        <w:t>»</w:t>
      </w:r>
      <w:r w:rsidR="00833789" w:rsidRPr="00BC2FC1">
        <w:t>;</w:t>
      </w:r>
    </w:p>
    <w:p w14:paraId="19F114AF" w14:textId="77777777" w:rsidR="00833789" w:rsidRPr="00BC2FC1" w:rsidRDefault="005410B2" w:rsidP="00833789">
      <w:r w:rsidRPr="00BC2FC1">
        <w:t>2.</w:t>
      </w:r>
      <w:r w:rsidR="00A53762" w:rsidRPr="00BC2FC1">
        <w:t xml:space="preserve"> «</w:t>
      </w:r>
      <w:r w:rsidR="00833789" w:rsidRPr="00BC2FC1">
        <w:t>Эволюция</w:t>
      </w:r>
      <w:r w:rsidR="00A53762" w:rsidRPr="00BC2FC1">
        <w:t>»</w:t>
      </w:r>
      <w:r w:rsidR="00833789" w:rsidRPr="00BC2FC1">
        <w:t>;</w:t>
      </w:r>
    </w:p>
    <w:p w14:paraId="50B34A26" w14:textId="77777777" w:rsidR="00833789" w:rsidRPr="00BC2FC1" w:rsidRDefault="005410B2" w:rsidP="00833789">
      <w:r w:rsidRPr="00BC2FC1">
        <w:t>3.</w:t>
      </w:r>
      <w:r w:rsidR="00A53762" w:rsidRPr="00BC2FC1">
        <w:t xml:space="preserve"> «</w:t>
      </w:r>
      <w:r w:rsidR="00833789" w:rsidRPr="00BC2FC1">
        <w:t>Будущее</w:t>
      </w:r>
      <w:r w:rsidR="00A53762" w:rsidRPr="00BC2FC1">
        <w:t>»</w:t>
      </w:r>
      <w:r w:rsidR="00833789" w:rsidRPr="00BC2FC1">
        <w:t>;</w:t>
      </w:r>
    </w:p>
    <w:p w14:paraId="09308613" w14:textId="77777777" w:rsidR="00833789" w:rsidRPr="00BC2FC1" w:rsidRDefault="005410B2" w:rsidP="00833789">
      <w:r w:rsidRPr="00BC2FC1">
        <w:t>4.</w:t>
      </w:r>
      <w:r w:rsidR="00A53762" w:rsidRPr="00BC2FC1">
        <w:t xml:space="preserve"> «</w:t>
      </w:r>
      <w:r w:rsidR="00833789" w:rsidRPr="00BC2FC1">
        <w:t>Достойное</w:t>
      </w:r>
      <w:r w:rsidR="00A53762" w:rsidRPr="00BC2FC1">
        <w:t xml:space="preserve"> </w:t>
      </w:r>
      <w:r w:rsidR="00833789" w:rsidRPr="00BC2FC1">
        <w:t>будущее</w:t>
      </w:r>
      <w:r w:rsidR="00A53762" w:rsidRPr="00BC2FC1">
        <w:t>»</w:t>
      </w:r>
      <w:r w:rsidR="00833789" w:rsidRPr="00BC2FC1">
        <w:t>;</w:t>
      </w:r>
    </w:p>
    <w:p w14:paraId="25943A74" w14:textId="77777777" w:rsidR="00833789" w:rsidRPr="00BC2FC1" w:rsidRDefault="005410B2" w:rsidP="00833789">
      <w:r w:rsidRPr="00BC2FC1">
        <w:t>5.</w:t>
      </w:r>
      <w:r w:rsidR="00A53762" w:rsidRPr="00BC2FC1">
        <w:t xml:space="preserve"> «</w:t>
      </w:r>
      <w:r w:rsidR="00833789" w:rsidRPr="00BC2FC1">
        <w:t>Большой</w:t>
      </w:r>
      <w:r w:rsidR="00A53762" w:rsidRPr="00BC2FC1">
        <w:t>»</w:t>
      </w:r>
      <w:r w:rsidR="00833789" w:rsidRPr="00BC2FC1">
        <w:t>;</w:t>
      </w:r>
    </w:p>
    <w:p w14:paraId="42934CC8" w14:textId="77777777" w:rsidR="00833789" w:rsidRPr="00BC2FC1" w:rsidRDefault="005410B2" w:rsidP="00833789">
      <w:r w:rsidRPr="00BC2FC1">
        <w:t>6.</w:t>
      </w:r>
      <w:r w:rsidR="00A53762" w:rsidRPr="00BC2FC1">
        <w:t xml:space="preserve"> «</w:t>
      </w:r>
      <w:r w:rsidR="00833789" w:rsidRPr="00BC2FC1">
        <w:t>Телеком-Союз</w:t>
      </w:r>
      <w:r w:rsidR="00A53762" w:rsidRPr="00BC2FC1">
        <w:t>»</w:t>
      </w:r>
      <w:r w:rsidR="00833789" w:rsidRPr="00BC2FC1">
        <w:t>;</w:t>
      </w:r>
    </w:p>
    <w:p w14:paraId="27F569ED" w14:textId="77777777" w:rsidR="00833789" w:rsidRPr="00BC2FC1" w:rsidRDefault="005410B2" w:rsidP="00833789">
      <w:r w:rsidRPr="00BC2FC1">
        <w:t>7.</w:t>
      </w:r>
      <w:r w:rsidR="00A53762" w:rsidRPr="00BC2FC1">
        <w:t xml:space="preserve"> «</w:t>
      </w:r>
      <w:r w:rsidR="00833789" w:rsidRPr="00BC2FC1">
        <w:t>Оборонно-промышленный</w:t>
      </w:r>
      <w:r w:rsidR="00A53762" w:rsidRPr="00BC2FC1">
        <w:t xml:space="preserve"> </w:t>
      </w:r>
      <w:r w:rsidR="00833789" w:rsidRPr="00BC2FC1">
        <w:t>фонд</w:t>
      </w:r>
      <w:r w:rsidR="00A53762" w:rsidRPr="00BC2FC1">
        <w:t xml:space="preserve"> </w:t>
      </w:r>
      <w:r w:rsidR="00833789" w:rsidRPr="00BC2FC1">
        <w:t>им.</w:t>
      </w:r>
      <w:r w:rsidR="00A53762" w:rsidRPr="00BC2FC1">
        <w:t xml:space="preserve"> </w:t>
      </w:r>
      <w:r w:rsidR="00833789" w:rsidRPr="00BC2FC1">
        <w:t>В.В.</w:t>
      </w:r>
      <w:r w:rsidR="00A53762" w:rsidRPr="00BC2FC1">
        <w:t xml:space="preserve"> </w:t>
      </w:r>
      <w:r w:rsidR="00833789" w:rsidRPr="00BC2FC1">
        <w:t>Ливанова</w:t>
      </w:r>
      <w:r w:rsidR="00A53762" w:rsidRPr="00BC2FC1">
        <w:t>»</w:t>
      </w:r>
      <w:r w:rsidR="00833789" w:rsidRPr="00BC2FC1">
        <w:t>;</w:t>
      </w:r>
    </w:p>
    <w:p w14:paraId="0CED77B3" w14:textId="77777777" w:rsidR="00833789" w:rsidRPr="00BC2FC1" w:rsidRDefault="005410B2" w:rsidP="00833789">
      <w:r w:rsidRPr="00BC2FC1">
        <w:t>8.</w:t>
      </w:r>
      <w:r w:rsidR="00A53762" w:rsidRPr="00BC2FC1">
        <w:t xml:space="preserve"> «</w:t>
      </w:r>
      <w:r w:rsidR="00833789" w:rsidRPr="00BC2FC1">
        <w:t>Перспектива</w:t>
      </w:r>
      <w:r w:rsidR="00A53762" w:rsidRPr="00BC2FC1">
        <w:t>»</w:t>
      </w:r>
      <w:r w:rsidR="00833789" w:rsidRPr="00BC2FC1">
        <w:t>;</w:t>
      </w:r>
    </w:p>
    <w:p w14:paraId="0D15D643" w14:textId="77777777" w:rsidR="00833789" w:rsidRPr="00BC2FC1" w:rsidRDefault="005410B2" w:rsidP="00833789">
      <w:r w:rsidRPr="00BC2FC1">
        <w:t>9.</w:t>
      </w:r>
      <w:r w:rsidR="00A53762" w:rsidRPr="00BC2FC1">
        <w:t xml:space="preserve"> «</w:t>
      </w:r>
      <w:r w:rsidR="00833789" w:rsidRPr="00BC2FC1">
        <w:t>Федерация</w:t>
      </w:r>
      <w:r w:rsidR="00A53762" w:rsidRPr="00BC2FC1">
        <w:t>»</w:t>
      </w:r>
      <w:r w:rsidR="00833789" w:rsidRPr="00BC2FC1">
        <w:t>;</w:t>
      </w:r>
    </w:p>
    <w:p w14:paraId="19C97FB7" w14:textId="77777777" w:rsidR="00833789" w:rsidRPr="00BC2FC1" w:rsidRDefault="005410B2" w:rsidP="00833789">
      <w:r w:rsidRPr="00BC2FC1">
        <w:t>10.</w:t>
      </w:r>
      <w:r w:rsidR="00A53762" w:rsidRPr="00BC2FC1">
        <w:t xml:space="preserve"> «</w:t>
      </w:r>
      <w:r w:rsidR="00833789" w:rsidRPr="00BC2FC1">
        <w:t>Ханты-Мансийский</w:t>
      </w:r>
      <w:r w:rsidR="00A53762" w:rsidRPr="00BC2FC1">
        <w:t xml:space="preserve"> </w:t>
      </w:r>
      <w:r w:rsidR="00833789" w:rsidRPr="00BC2FC1">
        <w:t>НПФ</w:t>
      </w:r>
      <w:r w:rsidR="00A53762" w:rsidRPr="00BC2FC1">
        <w:t>»</w:t>
      </w:r>
      <w:r w:rsidR="00833789" w:rsidRPr="00BC2FC1">
        <w:t>;</w:t>
      </w:r>
    </w:p>
    <w:p w14:paraId="62354BDF" w14:textId="77777777" w:rsidR="00833789" w:rsidRPr="00BC2FC1" w:rsidRDefault="005410B2" w:rsidP="00833789">
      <w:r w:rsidRPr="00BC2FC1">
        <w:t>11.</w:t>
      </w:r>
      <w:r w:rsidR="00A53762" w:rsidRPr="00BC2FC1">
        <w:t xml:space="preserve"> «</w:t>
      </w:r>
      <w:r w:rsidR="00833789" w:rsidRPr="00BC2FC1">
        <w:t>ВЭФ.Русские</w:t>
      </w:r>
      <w:r w:rsidR="00A53762" w:rsidRPr="00BC2FC1">
        <w:t xml:space="preserve"> </w:t>
      </w:r>
      <w:r w:rsidR="00833789" w:rsidRPr="00BC2FC1">
        <w:t>Фонды</w:t>
      </w:r>
      <w:r w:rsidR="00A53762" w:rsidRPr="00BC2FC1">
        <w:t>»</w:t>
      </w:r>
      <w:r w:rsidR="00833789" w:rsidRPr="00BC2FC1">
        <w:t>;</w:t>
      </w:r>
    </w:p>
    <w:p w14:paraId="31AC934A" w14:textId="77777777" w:rsidR="00833789" w:rsidRPr="00BC2FC1" w:rsidRDefault="005410B2" w:rsidP="00833789">
      <w:r w:rsidRPr="00BC2FC1">
        <w:t>12.</w:t>
      </w:r>
      <w:r w:rsidR="00A53762" w:rsidRPr="00BC2FC1">
        <w:t xml:space="preserve"> «</w:t>
      </w:r>
      <w:r w:rsidR="00833789" w:rsidRPr="00BC2FC1">
        <w:t>ВТБ</w:t>
      </w:r>
      <w:r w:rsidR="00A53762" w:rsidRPr="00BC2FC1">
        <w:t xml:space="preserve"> </w:t>
      </w:r>
      <w:r w:rsidR="00833789" w:rsidRPr="00BC2FC1">
        <w:t>Пенсионный</w:t>
      </w:r>
      <w:r w:rsidR="00A53762" w:rsidRPr="00BC2FC1">
        <w:t xml:space="preserve"> </w:t>
      </w:r>
      <w:r w:rsidR="00833789" w:rsidRPr="00BC2FC1">
        <w:t>фонд</w:t>
      </w:r>
      <w:r w:rsidR="00A53762" w:rsidRPr="00BC2FC1">
        <w:t>»</w:t>
      </w:r>
      <w:r w:rsidR="00833789" w:rsidRPr="00BC2FC1">
        <w:t>;</w:t>
      </w:r>
    </w:p>
    <w:p w14:paraId="449B393A" w14:textId="77777777" w:rsidR="00833789" w:rsidRPr="00BC2FC1" w:rsidRDefault="005410B2" w:rsidP="00833789">
      <w:r w:rsidRPr="00BC2FC1">
        <w:t>13.</w:t>
      </w:r>
      <w:r w:rsidR="00A53762" w:rsidRPr="00BC2FC1">
        <w:t xml:space="preserve"> «</w:t>
      </w:r>
      <w:r w:rsidR="00833789" w:rsidRPr="00BC2FC1">
        <w:t>Национальный</w:t>
      </w:r>
      <w:r w:rsidR="00A53762" w:rsidRPr="00BC2FC1">
        <w:t xml:space="preserve"> </w:t>
      </w:r>
      <w:r w:rsidR="00833789" w:rsidRPr="00BC2FC1">
        <w:t>НПФ</w:t>
      </w:r>
      <w:r w:rsidR="00A53762" w:rsidRPr="00BC2FC1">
        <w:t>»</w:t>
      </w:r>
      <w:r w:rsidR="00833789" w:rsidRPr="00BC2FC1">
        <w:t>;</w:t>
      </w:r>
    </w:p>
    <w:p w14:paraId="11EF3A85" w14:textId="77777777" w:rsidR="00833789" w:rsidRPr="00BC2FC1" w:rsidRDefault="005410B2" w:rsidP="00833789">
      <w:r w:rsidRPr="00BC2FC1">
        <w:t>14.</w:t>
      </w:r>
      <w:r w:rsidR="00A53762" w:rsidRPr="00BC2FC1">
        <w:t xml:space="preserve"> «</w:t>
      </w:r>
      <w:r w:rsidR="00833789" w:rsidRPr="00BC2FC1">
        <w:t>Профессиональный</w:t>
      </w:r>
      <w:r w:rsidR="00A53762" w:rsidRPr="00BC2FC1">
        <w:t>»</w:t>
      </w:r>
      <w:r w:rsidR="00833789" w:rsidRPr="00BC2FC1">
        <w:t>;</w:t>
      </w:r>
    </w:p>
    <w:p w14:paraId="21A4A8A1" w14:textId="77777777" w:rsidR="00833789" w:rsidRPr="00BC2FC1" w:rsidRDefault="005410B2" w:rsidP="00833789">
      <w:r w:rsidRPr="00BC2FC1">
        <w:t>15.</w:t>
      </w:r>
      <w:r w:rsidR="00A53762" w:rsidRPr="00BC2FC1">
        <w:t xml:space="preserve"> «</w:t>
      </w:r>
      <w:r w:rsidR="00833789" w:rsidRPr="00BC2FC1">
        <w:t>Газфонд</w:t>
      </w:r>
      <w:r w:rsidR="00A53762" w:rsidRPr="00BC2FC1">
        <w:t xml:space="preserve"> </w:t>
      </w:r>
      <w:r w:rsidR="00833789" w:rsidRPr="00BC2FC1">
        <w:t>пенсионные</w:t>
      </w:r>
      <w:r w:rsidR="00A53762" w:rsidRPr="00BC2FC1">
        <w:t xml:space="preserve"> </w:t>
      </w:r>
      <w:r w:rsidR="00833789" w:rsidRPr="00BC2FC1">
        <w:t>накопления</w:t>
      </w:r>
      <w:r w:rsidR="00A53762" w:rsidRPr="00BC2FC1">
        <w:t>»</w:t>
      </w:r>
      <w:r w:rsidR="00833789" w:rsidRPr="00BC2FC1">
        <w:t>;</w:t>
      </w:r>
    </w:p>
    <w:p w14:paraId="44E5F7B0" w14:textId="77777777" w:rsidR="00833789" w:rsidRPr="00BC2FC1" w:rsidRDefault="005410B2" w:rsidP="00833789">
      <w:r w:rsidRPr="00BC2FC1">
        <w:lastRenderedPageBreak/>
        <w:t>16.</w:t>
      </w:r>
      <w:r w:rsidR="00A53762" w:rsidRPr="00BC2FC1">
        <w:t xml:space="preserve"> «</w:t>
      </w:r>
      <w:r w:rsidR="00833789" w:rsidRPr="00BC2FC1">
        <w:t>Социум</w:t>
      </w:r>
      <w:r w:rsidR="00A53762" w:rsidRPr="00BC2FC1">
        <w:t>»</w:t>
      </w:r>
      <w:r w:rsidR="00833789" w:rsidRPr="00BC2FC1">
        <w:t>;</w:t>
      </w:r>
    </w:p>
    <w:p w14:paraId="455BF48D" w14:textId="77777777" w:rsidR="00833789" w:rsidRPr="00BC2FC1" w:rsidRDefault="005410B2" w:rsidP="00833789">
      <w:r w:rsidRPr="00BC2FC1">
        <w:t>17.</w:t>
      </w:r>
      <w:r w:rsidR="00A53762" w:rsidRPr="00BC2FC1">
        <w:t xml:space="preserve"> «</w:t>
      </w:r>
      <w:r w:rsidR="00833789" w:rsidRPr="00BC2FC1">
        <w:t>Волга-капитал</w:t>
      </w:r>
      <w:r w:rsidR="00A53762" w:rsidRPr="00BC2FC1">
        <w:t>»</w:t>
      </w:r>
      <w:r w:rsidR="00833789" w:rsidRPr="00BC2FC1">
        <w:t>;</w:t>
      </w:r>
    </w:p>
    <w:p w14:paraId="73C1A85A" w14:textId="77777777" w:rsidR="00833789" w:rsidRPr="00BC2FC1" w:rsidRDefault="005410B2" w:rsidP="00833789">
      <w:r w:rsidRPr="00BC2FC1">
        <w:t>18.</w:t>
      </w:r>
      <w:r w:rsidR="00A53762" w:rsidRPr="00BC2FC1">
        <w:t xml:space="preserve"> «</w:t>
      </w:r>
      <w:r w:rsidR="00833789" w:rsidRPr="00BC2FC1">
        <w:t>Гефест</w:t>
      </w:r>
      <w:r w:rsidR="00A53762" w:rsidRPr="00BC2FC1">
        <w:t>»</w:t>
      </w:r>
      <w:r w:rsidR="00833789" w:rsidRPr="00BC2FC1">
        <w:t>;</w:t>
      </w:r>
    </w:p>
    <w:p w14:paraId="67646A72" w14:textId="77777777" w:rsidR="00833789" w:rsidRPr="00BC2FC1" w:rsidRDefault="005410B2" w:rsidP="00833789">
      <w:r w:rsidRPr="00BC2FC1">
        <w:t>19.</w:t>
      </w:r>
      <w:r w:rsidR="00A53762" w:rsidRPr="00BC2FC1">
        <w:t xml:space="preserve"> «</w:t>
      </w:r>
      <w:r w:rsidR="00833789" w:rsidRPr="00BC2FC1">
        <w:t>Альянс</w:t>
      </w:r>
      <w:r w:rsidR="00A53762" w:rsidRPr="00BC2FC1">
        <w:t>»</w:t>
      </w:r>
      <w:r w:rsidR="00833789" w:rsidRPr="00BC2FC1">
        <w:t>;</w:t>
      </w:r>
    </w:p>
    <w:p w14:paraId="12548B08" w14:textId="77777777" w:rsidR="00833789" w:rsidRPr="00BC2FC1" w:rsidRDefault="005410B2" w:rsidP="00833789">
      <w:r w:rsidRPr="00BC2FC1">
        <w:t>20.</w:t>
      </w:r>
      <w:r w:rsidR="00A53762" w:rsidRPr="00BC2FC1">
        <w:t xml:space="preserve"> «</w:t>
      </w:r>
      <w:r w:rsidR="00833789" w:rsidRPr="00BC2FC1">
        <w:t>Транснефть</w:t>
      </w:r>
      <w:r w:rsidR="00A53762" w:rsidRPr="00BC2FC1">
        <w:t>»</w:t>
      </w:r>
      <w:r w:rsidR="00833789" w:rsidRPr="00BC2FC1">
        <w:t>;</w:t>
      </w:r>
    </w:p>
    <w:p w14:paraId="50666FCC" w14:textId="77777777" w:rsidR="00833789" w:rsidRPr="00BC2FC1" w:rsidRDefault="005410B2" w:rsidP="00833789">
      <w:r w:rsidRPr="00BC2FC1">
        <w:t>21.</w:t>
      </w:r>
      <w:r w:rsidR="00A53762" w:rsidRPr="00BC2FC1">
        <w:t xml:space="preserve"> «</w:t>
      </w:r>
      <w:r w:rsidR="00833789" w:rsidRPr="00BC2FC1">
        <w:t>Сургутнефтегаз</w:t>
      </w:r>
      <w:r w:rsidR="00A53762" w:rsidRPr="00BC2FC1">
        <w:t>»</w:t>
      </w:r>
      <w:r w:rsidR="00833789" w:rsidRPr="00BC2FC1">
        <w:t>.</w:t>
      </w:r>
    </w:p>
    <w:p w14:paraId="04DBC04D" w14:textId="77777777" w:rsidR="00833789" w:rsidRPr="00BC2FC1" w:rsidRDefault="00833789" w:rsidP="00833789">
      <w:r w:rsidRPr="00BC2FC1">
        <w:t>ПДС</w:t>
      </w:r>
      <w:r w:rsidR="00A53762" w:rsidRPr="00BC2FC1">
        <w:t xml:space="preserve"> </w:t>
      </w:r>
      <w:r w:rsidRPr="00BC2FC1">
        <w:t>начала</w:t>
      </w:r>
      <w:r w:rsidR="00A53762" w:rsidRPr="00BC2FC1">
        <w:t xml:space="preserve"> </w:t>
      </w:r>
      <w:r w:rsidRPr="00BC2FC1">
        <w:t>работать</w:t>
      </w:r>
      <w:r w:rsidR="00A53762" w:rsidRPr="00BC2FC1">
        <w:t xml:space="preserve"> </w:t>
      </w:r>
      <w:r w:rsidRPr="00BC2FC1">
        <w:t>с</w:t>
      </w:r>
      <w:r w:rsidR="00A53762" w:rsidRPr="00BC2FC1">
        <w:t xml:space="preserve"> </w:t>
      </w:r>
      <w:r w:rsidRPr="00BC2FC1">
        <w:t>1</w:t>
      </w:r>
      <w:r w:rsidR="00A53762" w:rsidRPr="00BC2FC1">
        <w:t xml:space="preserve"> </w:t>
      </w:r>
      <w:r w:rsidRPr="00BC2FC1">
        <w:t>января</w:t>
      </w:r>
      <w:r w:rsidR="00A53762" w:rsidRPr="00BC2FC1">
        <w:t xml:space="preserve"> </w:t>
      </w:r>
      <w:r w:rsidRPr="00BC2FC1">
        <w:t>2024</w:t>
      </w:r>
      <w:r w:rsidR="00A53762" w:rsidRPr="00BC2FC1">
        <w:t xml:space="preserve"> </w:t>
      </w:r>
      <w:r w:rsidRPr="00BC2FC1">
        <w:t>года.</w:t>
      </w:r>
      <w:r w:rsidR="00A53762" w:rsidRPr="00BC2FC1">
        <w:t xml:space="preserve"> </w:t>
      </w:r>
      <w:r w:rsidRPr="00BC2FC1">
        <w:t>Это</w:t>
      </w:r>
      <w:r w:rsidR="00A53762" w:rsidRPr="00BC2FC1">
        <w:t xml:space="preserve"> </w:t>
      </w:r>
      <w:r w:rsidRPr="00BC2FC1">
        <w:t>финансовый</w:t>
      </w:r>
      <w:r w:rsidR="00A53762" w:rsidRPr="00BC2FC1">
        <w:t xml:space="preserve"> </w:t>
      </w:r>
      <w:r w:rsidRPr="00BC2FC1">
        <w:t>инструмент</w:t>
      </w:r>
      <w:r w:rsidR="00A53762" w:rsidRPr="00BC2FC1">
        <w:t xml:space="preserve"> </w:t>
      </w:r>
      <w:r w:rsidRPr="00BC2FC1">
        <w:t>для</w:t>
      </w:r>
      <w:r w:rsidR="00A53762" w:rsidRPr="00BC2FC1">
        <w:t xml:space="preserve"> </w:t>
      </w:r>
      <w:r w:rsidRPr="00BC2FC1">
        <w:t>накоплений</w:t>
      </w:r>
      <w:r w:rsidR="00A53762" w:rsidRPr="00BC2FC1">
        <w:t xml:space="preserve"> </w:t>
      </w:r>
      <w:r w:rsidRPr="00BC2FC1">
        <w:t>вдолгую,</w:t>
      </w:r>
      <w:r w:rsidR="00A53762" w:rsidRPr="00BC2FC1">
        <w:t xml:space="preserve"> </w:t>
      </w:r>
      <w:r w:rsidRPr="00BC2FC1">
        <w:t>в</w:t>
      </w:r>
      <w:r w:rsidR="00A53762" w:rsidRPr="00BC2FC1">
        <w:t xml:space="preserve"> </w:t>
      </w:r>
      <w:r w:rsidRPr="00BC2FC1">
        <w:t>первую</w:t>
      </w:r>
      <w:r w:rsidR="00A53762" w:rsidRPr="00BC2FC1">
        <w:t xml:space="preserve"> </w:t>
      </w:r>
      <w:r w:rsidRPr="00BC2FC1">
        <w:t>очередь</w:t>
      </w:r>
      <w:r w:rsidR="00A53762" w:rsidRPr="00BC2FC1">
        <w:t xml:space="preserve"> </w:t>
      </w:r>
      <w:r w:rsidRPr="00BC2FC1">
        <w:t>на</w:t>
      </w:r>
      <w:r w:rsidR="00A53762" w:rsidRPr="00BC2FC1">
        <w:t xml:space="preserve"> </w:t>
      </w:r>
      <w:r w:rsidRPr="00BC2FC1">
        <w:t>дополнительную</w:t>
      </w:r>
      <w:r w:rsidR="00A53762" w:rsidRPr="00BC2FC1">
        <w:t xml:space="preserve"> </w:t>
      </w:r>
      <w:r w:rsidRPr="00BC2FC1">
        <w:t>(негосударственную)</w:t>
      </w:r>
      <w:r w:rsidR="00A53762" w:rsidRPr="00BC2FC1">
        <w:t xml:space="preserve"> </w:t>
      </w:r>
      <w:r w:rsidRPr="00BC2FC1">
        <w:t>пенсию.</w:t>
      </w:r>
      <w:r w:rsidR="00A53762" w:rsidRPr="00BC2FC1">
        <w:t xml:space="preserve"> </w:t>
      </w:r>
      <w:r w:rsidRPr="00BC2FC1">
        <w:t>Для</w:t>
      </w:r>
      <w:r w:rsidR="00A53762" w:rsidRPr="00BC2FC1">
        <w:t xml:space="preserve"> </w:t>
      </w:r>
      <w:r w:rsidRPr="00BC2FC1">
        <w:t>участия</w:t>
      </w:r>
      <w:r w:rsidR="00A53762" w:rsidRPr="00BC2FC1">
        <w:t xml:space="preserve"> </w:t>
      </w:r>
      <w:r w:rsidRPr="00BC2FC1">
        <w:t>надо</w:t>
      </w:r>
      <w:r w:rsidR="00A53762" w:rsidRPr="00BC2FC1">
        <w:t xml:space="preserve"> </w:t>
      </w:r>
      <w:r w:rsidRPr="00BC2FC1">
        <w:t>заключить</w:t>
      </w:r>
      <w:r w:rsidR="00A53762" w:rsidRPr="00BC2FC1">
        <w:t xml:space="preserve"> </w:t>
      </w:r>
      <w:r w:rsidRPr="00BC2FC1">
        <w:t>договор</w:t>
      </w:r>
      <w:r w:rsidR="00A53762" w:rsidRPr="00BC2FC1">
        <w:t xml:space="preserve"> </w:t>
      </w:r>
      <w:r w:rsidRPr="00BC2FC1">
        <w:t>с</w:t>
      </w:r>
      <w:r w:rsidR="00A53762" w:rsidRPr="00BC2FC1">
        <w:t xml:space="preserve"> </w:t>
      </w:r>
      <w:r w:rsidRPr="00BC2FC1">
        <w:t>НПФ,</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доступно</w:t>
      </w:r>
      <w:r w:rsidR="00A53762" w:rsidRPr="00BC2FC1">
        <w:t xml:space="preserve"> </w:t>
      </w:r>
      <w:r w:rsidRPr="00BC2FC1">
        <w:t>подписание</w:t>
      </w:r>
      <w:r w:rsidR="00A53762" w:rsidRPr="00BC2FC1">
        <w:t xml:space="preserve"> </w:t>
      </w:r>
      <w:r w:rsidRPr="00BC2FC1">
        <w:t>соглашений</w:t>
      </w:r>
      <w:r w:rsidR="00A53762" w:rsidRPr="00BC2FC1">
        <w:t xml:space="preserve"> </w:t>
      </w:r>
      <w:r w:rsidRPr="00BC2FC1">
        <w:t>с</w:t>
      </w:r>
      <w:r w:rsidR="00A53762" w:rsidRPr="00BC2FC1">
        <w:t xml:space="preserve"> </w:t>
      </w:r>
      <w:r w:rsidRPr="00BC2FC1">
        <w:t>несколькими</w:t>
      </w:r>
      <w:r w:rsidR="00A53762" w:rsidRPr="00BC2FC1">
        <w:t xml:space="preserve"> </w:t>
      </w:r>
      <w:r w:rsidRPr="00BC2FC1">
        <w:t>фондами.</w:t>
      </w:r>
      <w:r w:rsidR="00A53762" w:rsidRPr="00BC2FC1">
        <w:t xml:space="preserve"> </w:t>
      </w:r>
      <w:r w:rsidRPr="00BC2FC1">
        <w:t>По</w:t>
      </w:r>
      <w:r w:rsidR="00A53762" w:rsidRPr="00BC2FC1">
        <w:t xml:space="preserve"> </w:t>
      </w:r>
      <w:r w:rsidRPr="00BC2FC1">
        <w:t>программе</w:t>
      </w:r>
      <w:r w:rsidR="00A53762" w:rsidRPr="00BC2FC1">
        <w:t xml:space="preserve"> </w:t>
      </w:r>
      <w:r w:rsidRPr="00BC2FC1">
        <w:t>доступно</w:t>
      </w:r>
      <w:r w:rsidR="00A53762" w:rsidRPr="00BC2FC1">
        <w:t xml:space="preserve"> </w:t>
      </w:r>
      <w:r w:rsidRPr="00BC2FC1">
        <w:t>софинансирование</w:t>
      </w:r>
      <w:r w:rsidR="00A53762" w:rsidRPr="00BC2FC1">
        <w:t xml:space="preserve"> </w:t>
      </w:r>
      <w:r w:rsidRPr="00BC2FC1">
        <w:t>от</w:t>
      </w:r>
      <w:r w:rsidR="00A53762" w:rsidRPr="00BC2FC1">
        <w:t xml:space="preserve"> </w:t>
      </w:r>
      <w:r w:rsidRPr="00BC2FC1">
        <w:t>государства</w:t>
      </w:r>
      <w:r w:rsidR="00A53762" w:rsidRPr="00BC2FC1">
        <w:t xml:space="preserve"> </w:t>
      </w:r>
      <w:r w:rsidRPr="00BC2FC1">
        <w:t>и</w:t>
      </w:r>
      <w:r w:rsidR="00A53762" w:rsidRPr="00BC2FC1">
        <w:t xml:space="preserve"> </w:t>
      </w:r>
      <w:r w:rsidRPr="00BC2FC1">
        <w:t>налоговые</w:t>
      </w:r>
      <w:r w:rsidR="00A53762" w:rsidRPr="00BC2FC1">
        <w:t xml:space="preserve"> </w:t>
      </w:r>
      <w:r w:rsidRPr="00BC2FC1">
        <w:t>вычеты.</w:t>
      </w:r>
      <w:r w:rsidR="00A53762" w:rsidRPr="00BC2FC1">
        <w:t xml:space="preserve"> </w:t>
      </w:r>
      <w:r w:rsidRPr="00BC2FC1">
        <w:t>В</w:t>
      </w:r>
      <w:r w:rsidR="00A53762" w:rsidRPr="00BC2FC1">
        <w:t xml:space="preserve"> </w:t>
      </w:r>
      <w:r w:rsidRPr="00BC2FC1">
        <w:t>ПДС</w:t>
      </w:r>
      <w:r w:rsidR="00A53762" w:rsidRPr="00BC2FC1">
        <w:t xml:space="preserve"> </w:t>
      </w:r>
      <w:r w:rsidRPr="00BC2FC1">
        <w:t>можно</w:t>
      </w:r>
      <w:r w:rsidR="00A53762" w:rsidRPr="00BC2FC1">
        <w:t xml:space="preserve"> </w:t>
      </w:r>
      <w:r w:rsidRPr="00BC2FC1">
        <w:t>перевести</w:t>
      </w:r>
      <w:r w:rsidR="00A53762" w:rsidRPr="00BC2FC1">
        <w:t xml:space="preserve"> </w:t>
      </w:r>
      <w:r w:rsidRPr="00BC2FC1">
        <w:t>замороженную</w:t>
      </w:r>
      <w:r w:rsidR="00A53762" w:rsidRPr="00BC2FC1">
        <w:t xml:space="preserve"> </w:t>
      </w:r>
      <w:r w:rsidRPr="00BC2FC1">
        <w:t>накопительную</w:t>
      </w:r>
      <w:r w:rsidR="00A53762" w:rsidRPr="00BC2FC1">
        <w:t xml:space="preserve"> </w:t>
      </w:r>
      <w:r w:rsidRPr="00BC2FC1">
        <w:t>пенсию.</w:t>
      </w:r>
      <w:r w:rsidR="00A53762" w:rsidRPr="00BC2FC1">
        <w:t xml:space="preserve"> </w:t>
      </w:r>
      <w:r w:rsidRPr="00BC2FC1">
        <w:t>Через</w:t>
      </w:r>
      <w:r w:rsidR="00A53762" w:rsidRPr="00BC2FC1">
        <w:t xml:space="preserve"> </w:t>
      </w:r>
      <w:r w:rsidRPr="00BC2FC1">
        <w:t>15</w:t>
      </w:r>
      <w:r w:rsidR="00A53762" w:rsidRPr="00BC2FC1">
        <w:t xml:space="preserve"> </w:t>
      </w:r>
      <w:r w:rsidRPr="00BC2FC1">
        <w:t>лет</w:t>
      </w:r>
      <w:r w:rsidR="00A53762" w:rsidRPr="00BC2FC1">
        <w:t xml:space="preserve"> </w:t>
      </w:r>
      <w:r w:rsidRPr="00BC2FC1">
        <w:t>после</w:t>
      </w:r>
      <w:r w:rsidR="00A53762" w:rsidRPr="00BC2FC1">
        <w:t xml:space="preserve"> </w:t>
      </w:r>
      <w:r w:rsidRPr="00BC2FC1">
        <w:t>участия</w:t>
      </w:r>
      <w:r w:rsidR="00A53762" w:rsidRPr="00BC2FC1">
        <w:t xml:space="preserve"> </w:t>
      </w:r>
      <w:r w:rsidRPr="00BC2FC1">
        <w:t>в</w:t>
      </w:r>
      <w:r w:rsidR="00A53762" w:rsidRPr="00BC2FC1">
        <w:t xml:space="preserve"> </w:t>
      </w:r>
      <w:r w:rsidRPr="00BC2FC1">
        <w:t>такой</w:t>
      </w:r>
      <w:r w:rsidR="00A53762" w:rsidRPr="00BC2FC1">
        <w:t xml:space="preserve"> </w:t>
      </w:r>
      <w:r w:rsidRPr="00BC2FC1">
        <w:t>программе</w:t>
      </w:r>
      <w:r w:rsidR="00A53762" w:rsidRPr="00BC2FC1">
        <w:t xml:space="preserve"> </w:t>
      </w:r>
      <w:r w:rsidRPr="00BC2FC1">
        <w:t>или</w:t>
      </w:r>
      <w:r w:rsidR="00A53762" w:rsidRPr="00BC2FC1">
        <w:t xml:space="preserve"> </w:t>
      </w:r>
      <w:r w:rsidRPr="00BC2FC1">
        <w:t>по</w:t>
      </w:r>
      <w:r w:rsidR="00A53762" w:rsidRPr="00BC2FC1">
        <w:t xml:space="preserve"> </w:t>
      </w:r>
      <w:r w:rsidRPr="00BC2FC1">
        <w:t>достижении</w:t>
      </w:r>
      <w:r w:rsidR="00A53762" w:rsidRPr="00BC2FC1">
        <w:t xml:space="preserve"> </w:t>
      </w:r>
      <w:r w:rsidRPr="00BC2FC1">
        <w:t>возраста</w:t>
      </w:r>
      <w:r w:rsidR="00A53762" w:rsidRPr="00BC2FC1">
        <w:t xml:space="preserve"> </w:t>
      </w:r>
      <w:r w:rsidRPr="00BC2FC1">
        <w:t>55</w:t>
      </w:r>
      <w:r w:rsidR="00A53762" w:rsidRPr="00BC2FC1">
        <w:t xml:space="preserve"> </w:t>
      </w:r>
      <w:r w:rsidRPr="00BC2FC1">
        <w:t>лет</w:t>
      </w:r>
      <w:r w:rsidR="00A53762" w:rsidRPr="00BC2FC1">
        <w:t xml:space="preserve"> </w:t>
      </w:r>
      <w:r w:rsidRPr="00BC2FC1">
        <w:t>для</w:t>
      </w:r>
      <w:r w:rsidR="00A53762" w:rsidRPr="00BC2FC1">
        <w:t xml:space="preserve"> </w:t>
      </w:r>
      <w:r w:rsidRPr="00BC2FC1">
        <w:t>женщин</w:t>
      </w:r>
      <w:r w:rsidR="00A53762" w:rsidRPr="00BC2FC1">
        <w:t xml:space="preserve"> </w:t>
      </w:r>
      <w:r w:rsidRPr="00BC2FC1">
        <w:t>и</w:t>
      </w:r>
      <w:r w:rsidR="00A53762" w:rsidRPr="00BC2FC1">
        <w:t xml:space="preserve"> </w:t>
      </w:r>
      <w:r w:rsidRPr="00BC2FC1">
        <w:t>60</w:t>
      </w:r>
      <w:r w:rsidR="00A53762" w:rsidRPr="00BC2FC1">
        <w:t xml:space="preserve"> </w:t>
      </w:r>
      <w:r w:rsidRPr="00BC2FC1">
        <w:t>лет</w:t>
      </w:r>
      <w:r w:rsidR="00A53762" w:rsidRPr="00BC2FC1">
        <w:t xml:space="preserve"> </w:t>
      </w:r>
      <w:r w:rsidRPr="00BC2FC1">
        <w:t>для</w:t>
      </w:r>
      <w:r w:rsidR="00A53762" w:rsidRPr="00BC2FC1">
        <w:t xml:space="preserve"> </w:t>
      </w:r>
      <w:r w:rsidRPr="00BC2FC1">
        <w:t>мужчин</w:t>
      </w:r>
      <w:r w:rsidR="00A53762" w:rsidRPr="00BC2FC1">
        <w:t xml:space="preserve"> </w:t>
      </w:r>
      <w:r w:rsidRPr="00BC2FC1">
        <w:t>россияне</w:t>
      </w:r>
      <w:r w:rsidR="00A53762" w:rsidRPr="00BC2FC1">
        <w:t xml:space="preserve"> </w:t>
      </w:r>
      <w:r w:rsidRPr="00BC2FC1">
        <w:t>получат</w:t>
      </w:r>
      <w:r w:rsidR="00A53762" w:rsidRPr="00BC2FC1">
        <w:t xml:space="preserve"> </w:t>
      </w:r>
      <w:r w:rsidRPr="00BC2FC1">
        <w:t>право</w:t>
      </w:r>
      <w:r w:rsidR="00A53762" w:rsidRPr="00BC2FC1">
        <w:t xml:space="preserve"> </w:t>
      </w:r>
      <w:r w:rsidRPr="00BC2FC1">
        <w:t>на</w:t>
      </w:r>
      <w:r w:rsidR="00A53762" w:rsidRPr="00BC2FC1">
        <w:t xml:space="preserve"> </w:t>
      </w:r>
      <w:r w:rsidRPr="00BC2FC1">
        <w:t>получение</w:t>
      </w:r>
      <w:r w:rsidR="00A53762" w:rsidRPr="00BC2FC1">
        <w:t xml:space="preserve"> </w:t>
      </w:r>
      <w:r w:rsidRPr="00BC2FC1">
        <w:t>всех</w:t>
      </w:r>
      <w:r w:rsidR="00A53762" w:rsidRPr="00BC2FC1">
        <w:t xml:space="preserve"> </w:t>
      </w:r>
      <w:r w:rsidRPr="00BC2FC1">
        <w:t>денег</w:t>
      </w:r>
      <w:r w:rsidR="00A53762" w:rsidRPr="00BC2FC1">
        <w:t xml:space="preserve"> </w:t>
      </w:r>
      <w:r w:rsidRPr="00BC2FC1">
        <w:t>сразу</w:t>
      </w:r>
      <w:r w:rsidR="00A53762" w:rsidRPr="00BC2FC1">
        <w:t xml:space="preserve"> </w:t>
      </w:r>
      <w:r w:rsidRPr="00BC2FC1">
        <w:t>или</w:t>
      </w:r>
      <w:r w:rsidR="00A53762" w:rsidRPr="00BC2FC1">
        <w:t xml:space="preserve"> </w:t>
      </w:r>
      <w:r w:rsidRPr="00BC2FC1">
        <w:t>на</w:t>
      </w:r>
      <w:r w:rsidR="00A53762" w:rsidRPr="00BC2FC1">
        <w:t xml:space="preserve"> </w:t>
      </w:r>
      <w:r w:rsidRPr="00BC2FC1">
        <w:t>периодические</w:t>
      </w:r>
      <w:r w:rsidR="00A53762" w:rsidRPr="00BC2FC1">
        <w:t xml:space="preserve"> </w:t>
      </w:r>
      <w:r w:rsidRPr="00BC2FC1">
        <w:t>выплаты.</w:t>
      </w:r>
    </w:p>
    <w:p w14:paraId="7D6CFF9E" w14:textId="77777777" w:rsidR="00833789" w:rsidRPr="00BC2FC1" w:rsidRDefault="00000000" w:rsidP="00833789">
      <w:hyperlink r:id="rId21" w:history="1">
        <w:r w:rsidR="00833789" w:rsidRPr="00BC2FC1">
          <w:rPr>
            <w:rStyle w:val="a3"/>
          </w:rPr>
          <w:t>https://pensiya.fintolk.pro/news/k-programme-dolgosrochnyh-sberezhenij-prisoedinilis-tri-novyh-npf/</w:t>
        </w:r>
      </w:hyperlink>
      <w:r w:rsidR="00A53762" w:rsidRPr="00BC2FC1">
        <w:t xml:space="preserve"> </w:t>
      </w:r>
    </w:p>
    <w:p w14:paraId="599752B3" w14:textId="77777777" w:rsidR="00385B6C" w:rsidRPr="00BC2FC1" w:rsidRDefault="00385B6C" w:rsidP="00385B6C">
      <w:pPr>
        <w:pStyle w:val="2"/>
      </w:pPr>
      <w:bookmarkStart w:id="55" w:name="_Toc167175200"/>
      <w:r w:rsidRPr="00BC2FC1">
        <w:t>Ваш</w:t>
      </w:r>
      <w:r w:rsidR="00A53762" w:rsidRPr="00BC2FC1">
        <w:t xml:space="preserve"> </w:t>
      </w:r>
      <w:r w:rsidRPr="00BC2FC1">
        <w:t>пенсионный</w:t>
      </w:r>
      <w:r w:rsidR="00A53762" w:rsidRPr="00BC2FC1">
        <w:t xml:space="preserve"> </w:t>
      </w:r>
      <w:r w:rsidRPr="00BC2FC1">
        <w:t>брокер,</w:t>
      </w:r>
      <w:r w:rsidR="00A53762" w:rsidRPr="00BC2FC1">
        <w:t xml:space="preserve"> </w:t>
      </w:r>
      <w:r w:rsidRPr="00BC2FC1">
        <w:t>20.05.2024,</w:t>
      </w:r>
      <w:r w:rsidR="00A53762" w:rsidRPr="00BC2FC1">
        <w:t xml:space="preserve"> </w:t>
      </w:r>
      <w:r w:rsidRPr="00BC2FC1">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все</w:t>
      </w:r>
      <w:r w:rsidR="00A53762" w:rsidRPr="00BC2FC1">
        <w:t xml:space="preserve"> </w:t>
      </w:r>
      <w:r w:rsidRPr="00BC2FC1">
        <w:t>по</w:t>
      </w:r>
      <w:r w:rsidR="00A53762" w:rsidRPr="00BC2FC1">
        <w:t xml:space="preserve"> </w:t>
      </w:r>
      <w:r w:rsidRPr="00BC2FC1">
        <w:t>полочкам!</w:t>
      </w:r>
      <w:bookmarkEnd w:id="55"/>
    </w:p>
    <w:p w14:paraId="1D4C7213" w14:textId="77777777" w:rsidR="00385B6C" w:rsidRPr="00BC2FC1" w:rsidRDefault="00385B6C" w:rsidP="009C1335">
      <w:pPr>
        <w:pStyle w:val="3"/>
      </w:pPr>
      <w:bookmarkStart w:id="56" w:name="_Toc167175201"/>
      <w:r w:rsidRPr="00BC2FC1">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(ПДС)</w:t>
      </w:r>
      <w:r w:rsidR="00A53762" w:rsidRPr="00BC2FC1">
        <w:t xml:space="preserve"> - </w:t>
      </w:r>
      <w:r w:rsidRPr="00BC2FC1">
        <w:t>накопительно-сберегательный</w:t>
      </w:r>
      <w:r w:rsidR="00A53762" w:rsidRPr="00BC2FC1">
        <w:t xml:space="preserve"> </w:t>
      </w:r>
      <w:r w:rsidRPr="00BC2FC1">
        <w:t>продукт</w:t>
      </w:r>
      <w:r w:rsidR="00A53762" w:rsidRPr="00BC2FC1">
        <w:t xml:space="preserve"> </w:t>
      </w:r>
      <w:r w:rsidRPr="00BC2FC1">
        <w:t>для</w:t>
      </w:r>
      <w:r w:rsidR="00A53762" w:rsidRPr="00BC2FC1">
        <w:t xml:space="preserve"> </w:t>
      </w:r>
      <w:r w:rsidRPr="00BC2FC1">
        <w:t>граждан</w:t>
      </w:r>
      <w:r w:rsidR="00A53762" w:rsidRPr="00BC2FC1">
        <w:t xml:space="preserve"> </w:t>
      </w:r>
      <w:r w:rsidRPr="00BC2FC1">
        <w:t>РФ</w:t>
      </w:r>
      <w:r w:rsidR="00A53762" w:rsidRPr="00BC2FC1">
        <w:t xml:space="preserve"> </w:t>
      </w:r>
      <w:r w:rsidRPr="00BC2FC1">
        <w:t>в</w:t>
      </w:r>
      <w:r w:rsidR="00A53762" w:rsidRPr="00BC2FC1">
        <w:t xml:space="preserve"> </w:t>
      </w:r>
      <w:r w:rsidRPr="00BC2FC1">
        <w:t>возрасте</w:t>
      </w:r>
      <w:r w:rsidR="00A53762" w:rsidRPr="00BC2FC1">
        <w:t xml:space="preserve"> </w:t>
      </w:r>
      <w:r w:rsidRPr="00BC2FC1">
        <w:t>от</w:t>
      </w:r>
      <w:r w:rsidR="00A53762" w:rsidRPr="00BC2FC1">
        <w:t xml:space="preserve"> </w:t>
      </w:r>
      <w:r w:rsidRPr="00BC2FC1">
        <w:t>18</w:t>
      </w:r>
      <w:r w:rsidR="00A53762" w:rsidRPr="00BC2FC1">
        <w:t xml:space="preserve"> </w:t>
      </w:r>
      <w:r w:rsidRPr="00BC2FC1">
        <w:t>лет.</w:t>
      </w:r>
      <w:r w:rsidR="00A53762" w:rsidRPr="00BC2FC1">
        <w:t xml:space="preserve"> </w:t>
      </w:r>
      <w:r w:rsidRPr="00BC2FC1">
        <w:t>Главная</w:t>
      </w:r>
      <w:r w:rsidR="00A53762" w:rsidRPr="00BC2FC1">
        <w:t xml:space="preserve"> </w:t>
      </w:r>
      <w:r w:rsidRPr="00BC2FC1">
        <w:t>особенность</w:t>
      </w:r>
      <w:r w:rsidR="00A53762" w:rsidRPr="00BC2FC1">
        <w:t xml:space="preserve"> </w:t>
      </w:r>
      <w:r w:rsidRPr="00BC2FC1">
        <w:t>программы</w:t>
      </w:r>
      <w:r w:rsidR="00A53762" w:rsidRPr="00BC2FC1">
        <w:t xml:space="preserve"> - </w:t>
      </w:r>
      <w:r w:rsidRPr="00BC2FC1">
        <w:t>государство</w:t>
      </w:r>
      <w:r w:rsidR="00A53762" w:rsidRPr="00BC2FC1">
        <w:t xml:space="preserve"> </w:t>
      </w:r>
      <w:r w:rsidRPr="00BC2FC1">
        <w:t>будет</w:t>
      </w:r>
      <w:r w:rsidR="00A53762" w:rsidRPr="00BC2FC1">
        <w:t xml:space="preserve"> </w:t>
      </w:r>
      <w:r w:rsidRPr="00BC2FC1">
        <w:t>софинансировать</w:t>
      </w:r>
      <w:r w:rsidR="00A53762" w:rsidRPr="00BC2FC1">
        <w:t xml:space="preserve"> </w:t>
      </w:r>
      <w:r w:rsidRPr="00BC2FC1">
        <w:t>участие</w:t>
      </w:r>
      <w:r w:rsidR="00A53762" w:rsidRPr="00BC2FC1">
        <w:t xml:space="preserve"> </w:t>
      </w:r>
      <w:r w:rsidRPr="00BC2FC1">
        <w:t>в</w:t>
      </w:r>
      <w:r w:rsidR="00A53762" w:rsidRPr="00BC2FC1">
        <w:t xml:space="preserve"> </w:t>
      </w:r>
      <w:r w:rsidRPr="00BC2FC1">
        <w:t>ней.</w:t>
      </w:r>
      <w:r w:rsidR="00A53762" w:rsidRPr="00BC2FC1">
        <w:t xml:space="preserve"> </w:t>
      </w:r>
      <w:r w:rsidRPr="00BC2FC1">
        <w:t>Рассказываем,</w:t>
      </w:r>
      <w:r w:rsidR="00A53762" w:rsidRPr="00BC2FC1">
        <w:t xml:space="preserve"> </w:t>
      </w:r>
      <w:r w:rsidRPr="00BC2FC1">
        <w:t>как</w:t>
      </w:r>
      <w:r w:rsidR="00A53762" w:rsidRPr="00BC2FC1">
        <w:t xml:space="preserve"> </w:t>
      </w:r>
      <w:r w:rsidRPr="00BC2FC1">
        <w:t>это</w:t>
      </w:r>
      <w:r w:rsidR="00A53762" w:rsidRPr="00BC2FC1">
        <w:t xml:space="preserve"> </w:t>
      </w:r>
      <w:r w:rsidRPr="00BC2FC1">
        <w:t>будет</w:t>
      </w:r>
      <w:r w:rsidR="00A53762" w:rsidRPr="00BC2FC1">
        <w:t xml:space="preserve"> </w:t>
      </w:r>
      <w:r w:rsidRPr="00BC2FC1">
        <w:t>работать.</w:t>
      </w:r>
      <w:bookmarkEnd w:id="56"/>
    </w:p>
    <w:p w14:paraId="18C0FC9A" w14:textId="77777777" w:rsidR="00385B6C" w:rsidRPr="00BC2FC1" w:rsidRDefault="00385B6C" w:rsidP="00385B6C">
      <w:r w:rsidRPr="00BC2FC1">
        <w:t>Участие</w:t>
      </w:r>
      <w:r w:rsidR="00A53762" w:rsidRPr="00BC2FC1">
        <w:t xml:space="preserve"> </w:t>
      </w:r>
      <w:r w:rsidRPr="00BC2FC1">
        <w:t>в</w:t>
      </w:r>
      <w:r w:rsidR="00A53762" w:rsidRPr="00BC2FC1">
        <w:t xml:space="preserve"> </w:t>
      </w:r>
      <w:r w:rsidR="003D6D0E" w:rsidRPr="00BC2FC1">
        <w:t>программе</w:t>
      </w:r>
      <w:r w:rsidR="00A53762" w:rsidRPr="00BC2FC1">
        <w:t xml:space="preserve"> </w:t>
      </w:r>
      <w:r w:rsidRPr="00BC2FC1">
        <w:t>добровольное.</w:t>
      </w:r>
      <w:r w:rsidR="00A53762" w:rsidRPr="00BC2FC1">
        <w:t xml:space="preserve"> </w:t>
      </w:r>
      <w:r w:rsidRPr="00BC2FC1">
        <w:t>Программа</w:t>
      </w:r>
      <w:r w:rsidR="00A53762" w:rsidRPr="00BC2FC1">
        <w:t xml:space="preserve"> </w:t>
      </w:r>
      <w:r w:rsidRPr="00BC2FC1">
        <w:t>предполагает,</w:t>
      </w:r>
      <w:r w:rsidR="00A53762" w:rsidRPr="00BC2FC1">
        <w:t xml:space="preserve"> </w:t>
      </w:r>
      <w:r w:rsidRPr="00BC2FC1">
        <w:t>что</w:t>
      </w:r>
      <w:r w:rsidR="00A53762" w:rsidRPr="00BC2FC1">
        <w:t xml:space="preserve"> </w:t>
      </w:r>
      <w:r w:rsidRPr="00BC2FC1">
        <w:t>участники</w:t>
      </w:r>
      <w:r w:rsidR="00A53762" w:rsidRPr="00BC2FC1">
        <w:t xml:space="preserve"> </w:t>
      </w:r>
      <w:r w:rsidRPr="00BC2FC1">
        <w:t>программы</w:t>
      </w:r>
      <w:r w:rsidR="00A53762" w:rsidRPr="00BC2FC1">
        <w:t xml:space="preserve"> </w:t>
      </w:r>
      <w:r w:rsidRPr="00BC2FC1">
        <w:t>будут</w:t>
      </w:r>
      <w:r w:rsidR="00A53762" w:rsidRPr="00BC2FC1">
        <w:t xml:space="preserve"> </w:t>
      </w:r>
      <w:r w:rsidRPr="00BC2FC1">
        <w:t>самостоятельно</w:t>
      </w:r>
      <w:r w:rsidR="00A53762" w:rsidRPr="00BC2FC1">
        <w:t xml:space="preserve"> </w:t>
      </w:r>
      <w:r w:rsidRPr="00BC2FC1">
        <w:t>формировать</w:t>
      </w:r>
      <w:r w:rsidR="00A53762" w:rsidRPr="00BC2FC1">
        <w:t xml:space="preserve"> </w:t>
      </w:r>
      <w:r w:rsidRPr="00BC2FC1">
        <w:t>капитал,</w:t>
      </w:r>
      <w:r w:rsidR="00A53762" w:rsidRPr="00BC2FC1">
        <w:t xml:space="preserve"> </w:t>
      </w:r>
      <w:r w:rsidRPr="00BC2FC1">
        <w:t>который</w:t>
      </w:r>
      <w:r w:rsidR="00A53762" w:rsidRPr="00BC2FC1">
        <w:t xml:space="preserve"> </w:t>
      </w:r>
      <w:r w:rsidRPr="00BC2FC1">
        <w:t>пригодится</w:t>
      </w:r>
      <w:r w:rsidR="00A53762" w:rsidRPr="00BC2FC1">
        <w:t xml:space="preserve"> </w:t>
      </w:r>
      <w:r w:rsidRPr="00BC2FC1">
        <w:t>для</w:t>
      </w:r>
      <w:r w:rsidR="00A53762" w:rsidRPr="00BC2FC1">
        <w:t xml:space="preserve"> </w:t>
      </w:r>
      <w:r w:rsidRPr="00BC2FC1">
        <w:t>реализации</w:t>
      </w:r>
      <w:r w:rsidR="00A53762" w:rsidRPr="00BC2FC1">
        <w:t xml:space="preserve"> </w:t>
      </w:r>
      <w:r w:rsidRPr="00BC2FC1">
        <w:t>больших</w:t>
      </w:r>
      <w:r w:rsidR="00A53762" w:rsidRPr="00BC2FC1">
        <w:t xml:space="preserve"> </w:t>
      </w:r>
      <w:r w:rsidRPr="00BC2FC1">
        <w:t>целей,</w:t>
      </w:r>
      <w:r w:rsidR="00A53762" w:rsidRPr="00BC2FC1">
        <w:t xml:space="preserve"> </w:t>
      </w:r>
      <w:r w:rsidRPr="00BC2FC1">
        <w:t>или</w:t>
      </w:r>
      <w:r w:rsidR="00A53762" w:rsidRPr="00BC2FC1">
        <w:t xml:space="preserve"> </w:t>
      </w:r>
      <w:r w:rsidRPr="00BC2FC1">
        <w:t>в</w:t>
      </w:r>
      <w:r w:rsidR="00A53762" w:rsidRPr="00BC2FC1">
        <w:t xml:space="preserve"> </w:t>
      </w:r>
      <w:r w:rsidRPr="00BC2FC1">
        <w:t>случае</w:t>
      </w:r>
      <w:r w:rsidR="00A53762" w:rsidRPr="00BC2FC1">
        <w:t xml:space="preserve"> </w:t>
      </w:r>
      <w:r w:rsidRPr="00BC2FC1">
        <w:t>непредвиденной</w:t>
      </w:r>
      <w:r w:rsidR="00A53762" w:rsidRPr="00BC2FC1">
        <w:t xml:space="preserve"> </w:t>
      </w:r>
      <w:r w:rsidRPr="00BC2FC1">
        <w:t>жизненной</w:t>
      </w:r>
      <w:r w:rsidR="00A53762" w:rsidRPr="00BC2FC1">
        <w:t xml:space="preserve"> </w:t>
      </w:r>
      <w:r w:rsidRPr="00BC2FC1">
        <w:t>ситуации.</w:t>
      </w:r>
    </w:p>
    <w:p w14:paraId="3EA74E2D" w14:textId="77777777" w:rsidR="00385B6C" w:rsidRPr="00BC2FC1" w:rsidRDefault="00385B6C" w:rsidP="00385B6C">
      <w:r w:rsidRPr="00BC2FC1">
        <w:t>Также,</w:t>
      </w:r>
      <w:r w:rsidR="00A53762" w:rsidRPr="00BC2FC1">
        <w:t xml:space="preserve"> </w:t>
      </w:r>
      <w:r w:rsidRPr="00BC2FC1">
        <w:t>программу</w:t>
      </w:r>
      <w:r w:rsidR="00A53762" w:rsidRPr="00BC2FC1">
        <w:t xml:space="preserve"> </w:t>
      </w:r>
      <w:r w:rsidRPr="00BC2FC1">
        <w:t>софинансирует</w:t>
      </w:r>
      <w:r w:rsidR="00A53762" w:rsidRPr="00BC2FC1">
        <w:t xml:space="preserve"> </w:t>
      </w:r>
      <w:r w:rsidRPr="00BC2FC1">
        <w:t>государство</w:t>
      </w:r>
      <w:r w:rsidR="00A53762" w:rsidRPr="00BC2FC1">
        <w:t xml:space="preserve"> - </w:t>
      </w:r>
      <w:r w:rsidRPr="00BC2FC1">
        <w:t>для</w:t>
      </w:r>
      <w:r w:rsidR="00A53762" w:rsidRPr="00BC2FC1">
        <w:t xml:space="preserve"> </w:t>
      </w:r>
      <w:r w:rsidRPr="00BC2FC1">
        <w:t>этого</w:t>
      </w:r>
      <w:r w:rsidR="00A53762" w:rsidRPr="00BC2FC1">
        <w:t xml:space="preserve"> </w:t>
      </w:r>
      <w:r w:rsidRPr="00BC2FC1">
        <w:t>требуется</w:t>
      </w:r>
      <w:r w:rsidR="00A53762" w:rsidRPr="00BC2FC1">
        <w:t xml:space="preserve"> </w:t>
      </w:r>
      <w:r w:rsidRPr="00BC2FC1">
        <w:t>внести</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2</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за</w:t>
      </w:r>
      <w:r w:rsidR="00A53762" w:rsidRPr="00BC2FC1">
        <w:t xml:space="preserve"> </w:t>
      </w:r>
      <w:r w:rsidRPr="00BC2FC1">
        <w:t>год.</w:t>
      </w:r>
      <w:r w:rsidR="00A53762" w:rsidRPr="00BC2FC1">
        <w:t xml:space="preserve"> </w:t>
      </w:r>
      <w:r w:rsidRPr="00BC2FC1">
        <w:t>Максимально</w:t>
      </w:r>
      <w:r w:rsidR="00A53762" w:rsidRPr="00BC2FC1">
        <w:t xml:space="preserve"> </w:t>
      </w:r>
      <w:r w:rsidRPr="00BC2FC1">
        <w:t>можно</w:t>
      </w:r>
      <w:r w:rsidR="00A53762" w:rsidRPr="00BC2FC1">
        <w:t xml:space="preserve"> </w:t>
      </w:r>
      <w:r w:rsidRPr="00BC2FC1">
        <w:t>получить</w:t>
      </w:r>
      <w:r w:rsidR="00A53762" w:rsidRPr="00BC2FC1">
        <w:t xml:space="preserve"> </w:t>
      </w:r>
      <w:r w:rsidRPr="00BC2FC1">
        <w:t>от</w:t>
      </w:r>
      <w:r w:rsidR="00A53762" w:rsidRPr="00BC2FC1">
        <w:t xml:space="preserve"> </w:t>
      </w:r>
      <w:r w:rsidRPr="00BC2FC1">
        <w:t>государства</w:t>
      </w:r>
      <w:r w:rsidR="00A53762" w:rsidRPr="00BC2FC1">
        <w:t xml:space="preserve"> </w:t>
      </w:r>
      <w:r w:rsidRPr="00BC2FC1">
        <w:t>до</w:t>
      </w:r>
      <w:r w:rsidR="00A53762" w:rsidRPr="00BC2FC1">
        <w:t xml:space="preserve"> </w:t>
      </w:r>
      <w:r w:rsidRPr="00BC2FC1">
        <w:t>36</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в</w:t>
      </w:r>
      <w:r w:rsidR="00A53762" w:rsidRPr="00BC2FC1">
        <w:t xml:space="preserve"> </w:t>
      </w:r>
      <w:r w:rsidRPr="00BC2FC1">
        <w:t>год.</w:t>
      </w:r>
      <w:r w:rsidR="00A53762" w:rsidRPr="00BC2FC1">
        <w:t xml:space="preserve"> </w:t>
      </w:r>
      <w:r w:rsidRPr="00BC2FC1">
        <w:t>Точная</w:t>
      </w:r>
      <w:r w:rsidR="00A53762" w:rsidRPr="00BC2FC1">
        <w:t xml:space="preserve"> </w:t>
      </w:r>
      <w:r w:rsidRPr="00BC2FC1">
        <w:t>сумма</w:t>
      </w:r>
      <w:r w:rsidR="00A53762" w:rsidRPr="00BC2FC1">
        <w:t xml:space="preserve"> </w:t>
      </w:r>
      <w:r w:rsidRPr="00BC2FC1">
        <w:t>прибавки</w:t>
      </w:r>
      <w:r w:rsidR="00A53762" w:rsidRPr="00BC2FC1">
        <w:t xml:space="preserve"> </w:t>
      </w:r>
      <w:r w:rsidRPr="00BC2FC1">
        <w:t>формируется</w:t>
      </w:r>
      <w:r w:rsidR="00A53762" w:rsidRPr="00BC2FC1">
        <w:t xml:space="preserve"> </w:t>
      </w:r>
      <w:r w:rsidRPr="00BC2FC1">
        <w:t>в</w:t>
      </w:r>
      <w:r w:rsidR="00A53762" w:rsidRPr="00BC2FC1">
        <w:t xml:space="preserve"> </w:t>
      </w:r>
      <w:r w:rsidRPr="00BC2FC1">
        <w:t>зависимости</w:t>
      </w:r>
      <w:r w:rsidR="00A53762" w:rsidRPr="00BC2FC1">
        <w:t xml:space="preserve"> </w:t>
      </w:r>
      <w:r w:rsidRPr="00BC2FC1">
        <w:t>от</w:t>
      </w:r>
      <w:r w:rsidR="00A53762" w:rsidRPr="00BC2FC1">
        <w:t xml:space="preserve"> </w:t>
      </w:r>
      <w:r w:rsidRPr="00BC2FC1">
        <w:t>суммы</w:t>
      </w:r>
      <w:r w:rsidR="00A53762" w:rsidRPr="00BC2FC1">
        <w:t xml:space="preserve"> </w:t>
      </w:r>
      <w:r w:rsidRPr="00BC2FC1">
        <w:t>взносов</w:t>
      </w:r>
      <w:r w:rsidR="00A53762" w:rsidRPr="00BC2FC1">
        <w:t xml:space="preserve"> </w:t>
      </w:r>
      <w:r w:rsidRPr="00BC2FC1">
        <w:t>и</w:t>
      </w:r>
      <w:r w:rsidR="00A53762" w:rsidRPr="00BC2FC1">
        <w:t xml:space="preserve"> </w:t>
      </w:r>
      <w:r w:rsidRPr="00BC2FC1">
        <w:t>от</w:t>
      </w:r>
      <w:r w:rsidR="00A53762" w:rsidRPr="00BC2FC1">
        <w:t xml:space="preserve"> </w:t>
      </w:r>
      <w:r w:rsidRPr="00BC2FC1">
        <w:t>ежемесячного</w:t>
      </w:r>
      <w:r w:rsidR="00A53762" w:rsidRPr="00BC2FC1">
        <w:t xml:space="preserve"> </w:t>
      </w:r>
      <w:r w:rsidRPr="00BC2FC1">
        <w:t>официального</w:t>
      </w:r>
      <w:r w:rsidR="00A53762" w:rsidRPr="00BC2FC1">
        <w:t xml:space="preserve"> </w:t>
      </w:r>
      <w:r w:rsidRPr="00BC2FC1">
        <w:t>дохода:</w:t>
      </w:r>
    </w:p>
    <w:p w14:paraId="336EF0F6" w14:textId="77777777" w:rsidR="00385B6C" w:rsidRPr="00BC2FC1" w:rsidRDefault="00385B6C" w:rsidP="00385B6C">
      <w:r w:rsidRPr="00BC2FC1">
        <w:t>1.</w:t>
      </w:r>
      <w:r w:rsidR="00A53762" w:rsidRPr="00BC2FC1">
        <w:t xml:space="preserve"> </w:t>
      </w:r>
      <w:r w:rsidRPr="00BC2FC1">
        <w:t>Если</w:t>
      </w:r>
      <w:r w:rsidR="00A53762" w:rsidRPr="00BC2FC1">
        <w:t xml:space="preserve"> </w:t>
      </w:r>
      <w:r w:rsidRPr="00BC2FC1">
        <w:t>вы</w:t>
      </w:r>
      <w:r w:rsidR="00A53762" w:rsidRPr="00BC2FC1">
        <w:t xml:space="preserve"> </w:t>
      </w:r>
      <w:r w:rsidRPr="00BC2FC1">
        <w:t>зарабатываете</w:t>
      </w:r>
      <w:r w:rsidR="00A53762" w:rsidRPr="00BC2FC1">
        <w:t xml:space="preserve"> </w:t>
      </w:r>
      <w:r w:rsidRPr="00BC2FC1">
        <w:t>до</w:t>
      </w:r>
      <w:r w:rsidR="00A53762" w:rsidRPr="00BC2FC1">
        <w:t xml:space="preserve"> </w:t>
      </w:r>
      <w:r w:rsidRPr="00BC2FC1">
        <w:t>80</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включительно</w:t>
      </w:r>
      <w:r w:rsidR="00A53762" w:rsidRPr="00BC2FC1">
        <w:t xml:space="preserve"> </w:t>
      </w:r>
      <w:r w:rsidRPr="00BC2FC1">
        <w:t>в</w:t>
      </w:r>
      <w:r w:rsidR="00A53762" w:rsidRPr="00BC2FC1">
        <w:t xml:space="preserve"> </w:t>
      </w:r>
      <w:r w:rsidRPr="00BC2FC1">
        <w:t>месяц,</w:t>
      </w:r>
      <w:r w:rsidR="00A53762" w:rsidRPr="00BC2FC1">
        <w:t xml:space="preserve"> </w:t>
      </w:r>
      <w:r w:rsidRPr="00BC2FC1">
        <w:t>расчет</w:t>
      </w:r>
      <w:r w:rsidR="00A53762" w:rsidRPr="00BC2FC1">
        <w:t xml:space="preserve"> </w:t>
      </w:r>
      <w:r w:rsidRPr="00BC2FC1">
        <w:t>будет</w:t>
      </w:r>
      <w:r w:rsidR="00A53762" w:rsidRPr="00BC2FC1">
        <w:t xml:space="preserve"> </w:t>
      </w:r>
      <w:r w:rsidRPr="00BC2FC1">
        <w:t>1:1.</w:t>
      </w:r>
      <w:r w:rsidR="00A53762" w:rsidRPr="00BC2FC1">
        <w:t xml:space="preserve"> </w:t>
      </w:r>
      <w:r w:rsidRPr="00BC2FC1">
        <w:t>То</w:t>
      </w:r>
      <w:r w:rsidR="00A53762" w:rsidRPr="00BC2FC1">
        <w:t xml:space="preserve"> </w:t>
      </w:r>
      <w:r w:rsidRPr="00BC2FC1">
        <w:t>есть</w:t>
      </w:r>
      <w:r w:rsidR="00A53762" w:rsidRPr="00BC2FC1">
        <w:t xml:space="preserve"> </w:t>
      </w:r>
      <w:r w:rsidRPr="00BC2FC1">
        <w:t>государство</w:t>
      </w:r>
      <w:r w:rsidR="00A53762" w:rsidRPr="00BC2FC1">
        <w:t xml:space="preserve"> </w:t>
      </w:r>
      <w:r w:rsidRPr="00BC2FC1">
        <w:t>доплатит</w:t>
      </w:r>
      <w:r w:rsidR="00A53762" w:rsidRPr="00BC2FC1">
        <w:t xml:space="preserve"> </w:t>
      </w:r>
      <w:r w:rsidRPr="00BC2FC1">
        <w:t>по</w:t>
      </w:r>
      <w:r w:rsidR="00A53762" w:rsidRPr="00BC2FC1">
        <w:t xml:space="preserve"> </w:t>
      </w:r>
      <w:r w:rsidRPr="00BC2FC1">
        <w:t>рублю</w:t>
      </w:r>
      <w:r w:rsidR="00A53762" w:rsidRPr="00BC2FC1">
        <w:t xml:space="preserve"> </w:t>
      </w:r>
      <w:r w:rsidRPr="00BC2FC1">
        <w:t>на</w:t>
      </w:r>
      <w:r w:rsidR="00A53762" w:rsidRPr="00BC2FC1">
        <w:t xml:space="preserve"> </w:t>
      </w:r>
      <w:r w:rsidRPr="00BC2FC1">
        <w:t>каждый</w:t>
      </w:r>
      <w:r w:rsidR="00A53762" w:rsidRPr="00BC2FC1">
        <w:t xml:space="preserve"> </w:t>
      </w:r>
      <w:r w:rsidRPr="00BC2FC1">
        <w:t>внесенный</w:t>
      </w:r>
      <w:r w:rsidR="00A53762" w:rsidRPr="00BC2FC1">
        <w:t xml:space="preserve"> </w:t>
      </w:r>
      <w:r w:rsidRPr="00BC2FC1">
        <w:t>вами</w:t>
      </w:r>
      <w:r w:rsidR="00A53762" w:rsidRPr="00BC2FC1">
        <w:t xml:space="preserve"> </w:t>
      </w:r>
      <w:r w:rsidRPr="00BC2FC1">
        <w:t>рубль,</w:t>
      </w:r>
      <w:r w:rsidR="00A53762" w:rsidRPr="00BC2FC1">
        <w:t xml:space="preserve"> </w:t>
      </w:r>
      <w:r w:rsidRPr="00BC2FC1">
        <w:t>но</w:t>
      </w:r>
      <w:r w:rsidR="00A53762" w:rsidRPr="00BC2FC1">
        <w:t xml:space="preserve"> </w:t>
      </w:r>
      <w:r w:rsidRPr="00BC2FC1">
        <w:t>не</w:t>
      </w:r>
      <w:r w:rsidR="00A53762" w:rsidRPr="00BC2FC1">
        <w:t xml:space="preserve"> </w:t>
      </w:r>
      <w:r w:rsidRPr="00BC2FC1">
        <w:t>более</w:t>
      </w:r>
      <w:r w:rsidR="00A53762" w:rsidRPr="00BC2FC1">
        <w:t xml:space="preserve"> </w:t>
      </w:r>
      <w:r w:rsidRPr="00BC2FC1">
        <w:t>36</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в</w:t>
      </w:r>
      <w:r w:rsidR="00A53762" w:rsidRPr="00BC2FC1">
        <w:t xml:space="preserve"> </w:t>
      </w:r>
      <w:r w:rsidRPr="00BC2FC1">
        <w:t>год.</w:t>
      </w:r>
    </w:p>
    <w:p w14:paraId="421ED453" w14:textId="77777777" w:rsidR="00385B6C" w:rsidRPr="00BC2FC1" w:rsidRDefault="00385B6C" w:rsidP="00385B6C">
      <w:r w:rsidRPr="00BC2FC1">
        <w:t>2.</w:t>
      </w:r>
      <w:r w:rsidR="00A53762" w:rsidRPr="00BC2FC1">
        <w:t xml:space="preserve"> </w:t>
      </w:r>
      <w:r w:rsidRPr="00BC2FC1">
        <w:t>Если</w:t>
      </w:r>
      <w:r w:rsidR="00A53762" w:rsidRPr="00BC2FC1">
        <w:t xml:space="preserve"> </w:t>
      </w:r>
      <w:r w:rsidRPr="00BC2FC1">
        <w:t>вы</w:t>
      </w:r>
      <w:r w:rsidR="00A53762" w:rsidRPr="00BC2FC1">
        <w:t xml:space="preserve"> </w:t>
      </w:r>
      <w:r w:rsidRPr="00BC2FC1">
        <w:t>зарабатываете</w:t>
      </w:r>
      <w:r w:rsidR="00A53762" w:rsidRPr="00BC2FC1">
        <w:t xml:space="preserve"> </w:t>
      </w:r>
      <w:r w:rsidRPr="00BC2FC1">
        <w:t>от</w:t>
      </w:r>
      <w:r w:rsidR="00A53762" w:rsidRPr="00BC2FC1">
        <w:t xml:space="preserve"> </w:t>
      </w:r>
      <w:r w:rsidRPr="00BC2FC1">
        <w:t>80</w:t>
      </w:r>
      <w:r w:rsidR="00A53762" w:rsidRPr="00BC2FC1">
        <w:t xml:space="preserve"> </w:t>
      </w:r>
      <w:r w:rsidRPr="00BC2FC1">
        <w:t>000,01</w:t>
      </w:r>
      <w:r w:rsidR="00A53762" w:rsidRPr="00BC2FC1">
        <w:t xml:space="preserve"> </w:t>
      </w:r>
      <w:r w:rsidRPr="00BC2FC1">
        <w:t>до</w:t>
      </w:r>
      <w:r w:rsidR="00A53762" w:rsidRPr="00BC2FC1">
        <w:t xml:space="preserve"> </w:t>
      </w:r>
      <w:r w:rsidRPr="00BC2FC1">
        <w:t>150</w:t>
      </w:r>
      <w:r w:rsidR="00A53762" w:rsidRPr="00BC2FC1">
        <w:t xml:space="preserve"> </w:t>
      </w:r>
      <w:r w:rsidRPr="00BC2FC1">
        <w:t>000</w:t>
      </w:r>
      <w:r w:rsidR="00A53762" w:rsidRPr="00BC2FC1">
        <w:t xml:space="preserve"> </w:t>
      </w:r>
      <w:r w:rsidRPr="00BC2FC1">
        <w:t>включительно</w:t>
      </w:r>
      <w:r w:rsidR="00A53762" w:rsidRPr="00BC2FC1">
        <w:t xml:space="preserve"> </w:t>
      </w:r>
      <w:r w:rsidRPr="00BC2FC1">
        <w:t>рублей,</w:t>
      </w:r>
      <w:r w:rsidR="00A53762" w:rsidRPr="00BC2FC1">
        <w:t xml:space="preserve"> </w:t>
      </w:r>
      <w:r w:rsidRPr="00BC2FC1">
        <w:t>расчет</w:t>
      </w:r>
      <w:r w:rsidR="00A53762" w:rsidRPr="00BC2FC1">
        <w:t xml:space="preserve"> - </w:t>
      </w:r>
      <w:r w:rsidRPr="00BC2FC1">
        <w:t>1:2.</w:t>
      </w:r>
      <w:r w:rsidR="00A53762" w:rsidRPr="00BC2FC1">
        <w:t xml:space="preserve"> </w:t>
      </w:r>
      <w:r w:rsidRPr="00BC2FC1">
        <w:t>Рубль</w:t>
      </w:r>
      <w:r w:rsidR="00A53762" w:rsidRPr="00BC2FC1">
        <w:t xml:space="preserve"> </w:t>
      </w:r>
      <w:r w:rsidRPr="00BC2FC1">
        <w:t>от</w:t>
      </w:r>
      <w:r w:rsidR="00A53762" w:rsidRPr="00BC2FC1">
        <w:t xml:space="preserve"> </w:t>
      </w:r>
      <w:r w:rsidRPr="00BC2FC1">
        <w:t>государства</w:t>
      </w:r>
      <w:r w:rsidR="00A53762" w:rsidRPr="00BC2FC1">
        <w:t xml:space="preserve"> </w:t>
      </w:r>
      <w:r w:rsidRPr="00BC2FC1">
        <w:t>на</w:t>
      </w:r>
      <w:r w:rsidR="00A53762" w:rsidRPr="00BC2FC1">
        <w:t xml:space="preserve"> </w:t>
      </w:r>
      <w:r w:rsidRPr="00BC2FC1">
        <w:t>каждые</w:t>
      </w:r>
      <w:r w:rsidR="00A53762" w:rsidRPr="00BC2FC1">
        <w:t xml:space="preserve"> </w:t>
      </w:r>
      <w:r w:rsidRPr="00BC2FC1">
        <w:t>ваши</w:t>
      </w:r>
      <w:r w:rsidR="00A53762" w:rsidRPr="00BC2FC1">
        <w:t xml:space="preserve"> </w:t>
      </w:r>
      <w:r w:rsidRPr="00BC2FC1">
        <w:t>два</w:t>
      </w:r>
      <w:r w:rsidR="00A53762" w:rsidRPr="00BC2FC1">
        <w:t xml:space="preserve"> </w:t>
      </w:r>
      <w:r w:rsidRPr="00BC2FC1">
        <w:t>рубля</w:t>
      </w:r>
      <w:r w:rsidR="00A53762" w:rsidRPr="00BC2FC1">
        <w:t xml:space="preserve"> </w:t>
      </w:r>
      <w:r w:rsidRPr="00BC2FC1">
        <w:t>(т.е.</w:t>
      </w:r>
      <w:r w:rsidR="00A53762" w:rsidRPr="00BC2FC1">
        <w:t xml:space="preserve"> </w:t>
      </w:r>
      <w:r w:rsidRPr="00BC2FC1">
        <w:t>необходимо</w:t>
      </w:r>
      <w:r w:rsidR="00A53762" w:rsidRPr="00BC2FC1">
        <w:t xml:space="preserve"> </w:t>
      </w:r>
      <w:r w:rsidRPr="00BC2FC1">
        <w:t>внести</w:t>
      </w:r>
    </w:p>
    <w:p w14:paraId="33C44E84" w14:textId="77777777" w:rsidR="00385B6C" w:rsidRPr="00BC2FC1" w:rsidRDefault="00385B6C" w:rsidP="00385B6C">
      <w:r w:rsidRPr="00BC2FC1">
        <w:t>72</w:t>
      </w:r>
      <w:r w:rsidR="00A53762" w:rsidRPr="00BC2FC1">
        <w:t xml:space="preserve"> </w:t>
      </w:r>
      <w:r w:rsidRPr="00BC2FC1">
        <w:t>000</w:t>
      </w:r>
      <w:r w:rsidR="00A53762" w:rsidRPr="00BC2FC1">
        <w:t xml:space="preserve"> </w:t>
      </w:r>
      <w:r w:rsidRPr="00BC2FC1">
        <w:t>рублей).</w:t>
      </w:r>
    </w:p>
    <w:p w14:paraId="0D04FA0B" w14:textId="77777777" w:rsidR="00385B6C" w:rsidRPr="00BC2FC1" w:rsidRDefault="00385B6C" w:rsidP="00385B6C">
      <w:r w:rsidRPr="00BC2FC1">
        <w:t>3.</w:t>
      </w:r>
      <w:r w:rsidR="00A53762" w:rsidRPr="00BC2FC1">
        <w:t xml:space="preserve"> </w:t>
      </w:r>
      <w:r w:rsidRPr="00BC2FC1">
        <w:t>Если</w:t>
      </w:r>
      <w:r w:rsidR="00A53762" w:rsidRPr="00BC2FC1">
        <w:t xml:space="preserve"> </w:t>
      </w:r>
      <w:r w:rsidRPr="00BC2FC1">
        <w:t>заработок</w:t>
      </w:r>
      <w:r w:rsidR="00A53762" w:rsidRPr="00BC2FC1">
        <w:t xml:space="preserve"> </w:t>
      </w:r>
      <w:r w:rsidRPr="00BC2FC1">
        <w:t>от</w:t>
      </w:r>
      <w:r w:rsidR="00A53762" w:rsidRPr="00BC2FC1">
        <w:t xml:space="preserve"> </w:t>
      </w:r>
      <w:r w:rsidRPr="00BC2FC1">
        <w:t>150</w:t>
      </w:r>
      <w:r w:rsidR="00A53762" w:rsidRPr="00BC2FC1">
        <w:t xml:space="preserve"> </w:t>
      </w:r>
      <w:r w:rsidRPr="00BC2FC1">
        <w:t>000,01</w:t>
      </w:r>
      <w:r w:rsidR="00A53762" w:rsidRPr="00BC2FC1">
        <w:t xml:space="preserve"> </w:t>
      </w:r>
      <w:r w:rsidRPr="00BC2FC1">
        <w:t>рублей,</w:t>
      </w:r>
      <w:r w:rsidR="00A53762" w:rsidRPr="00BC2FC1">
        <w:t xml:space="preserve"> </w:t>
      </w:r>
      <w:r w:rsidRPr="00BC2FC1">
        <w:t>расчет</w:t>
      </w:r>
      <w:r w:rsidR="00A53762" w:rsidRPr="00BC2FC1">
        <w:t xml:space="preserve"> - </w:t>
      </w:r>
      <w:r w:rsidRPr="00BC2FC1">
        <w:t>1:4</w:t>
      </w:r>
      <w:r w:rsidR="00A53762" w:rsidRPr="00BC2FC1">
        <w:t xml:space="preserve"> </w:t>
      </w:r>
      <w:r w:rsidRPr="00BC2FC1">
        <w:t>и</w:t>
      </w:r>
      <w:r w:rsidR="00A53762" w:rsidRPr="00BC2FC1">
        <w:t xml:space="preserve"> </w:t>
      </w:r>
      <w:r w:rsidRPr="00BC2FC1">
        <w:t>для</w:t>
      </w:r>
      <w:r w:rsidR="00A53762" w:rsidRPr="00BC2FC1">
        <w:t xml:space="preserve"> </w:t>
      </w:r>
      <w:r w:rsidRPr="00BC2FC1">
        <w:t>получения</w:t>
      </w:r>
      <w:r w:rsidR="00A53762" w:rsidRPr="00BC2FC1">
        <w:t xml:space="preserve"> </w:t>
      </w:r>
      <w:r w:rsidRPr="00BC2FC1">
        <w:t>максимального</w:t>
      </w:r>
      <w:r w:rsidR="00A53762" w:rsidRPr="00BC2FC1">
        <w:t xml:space="preserve"> </w:t>
      </w:r>
      <w:r w:rsidRPr="00BC2FC1">
        <w:t>размера</w:t>
      </w:r>
      <w:r w:rsidR="00A53762" w:rsidRPr="00BC2FC1">
        <w:t xml:space="preserve"> </w:t>
      </w:r>
      <w:r w:rsidRPr="00BC2FC1">
        <w:t>софинансирования</w:t>
      </w:r>
      <w:r w:rsidR="00A53762" w:rsidRPr="00BC2FC1">
        <w:t xml:space="preserve"> </w:t>
      </w:r>
      <w:r w:rsidRPr="00BC2FC1">
        <w:t>такой</w:t>
      </w:r>
      <w:r w:rsidR="00A53762" w:rsidRPr="00BC2FC1">
        <w:t xml:space="preserve"> </w:t>
      </w:r>
      <w:r w:rsidRPr="00BC2FC1">
        <w:t>категории</w:t>
      </w:r>
      <w:r w:rsidR="00A53762" w:rsidRPr="00BC2FC1">
        <w:t xml:space="preserve"> </w:t>
      </w:r>
      <w:r w:rsidRPr="00BC2FC1">
        <w:t>участников</w:t>
      </w:r>
      <w:r w:rsidR="00A53762" w:rsidRPr="00BC2FC1">
        <w:t xml:space="preserve"> </w:t>
      </w:r>
      <w:r w:rsidRPr="00BC2FC1">
        <w:t>необходимо</w:t>
      </w:r>
      <w:r w:rsidR="00A53762" w:rsidRPr="00BC2FC1">
        <w:t xml:space="preserve"> </w:t>
      </w:r>
      <w:r w:rsidRPr="00BC2FC1">
        <w:t>вносить</w:t>
      </w:r>
      <w:r w:rsidR="00A53762" w:rsidRPr="00BC2FC1">
        <w:t xml:space="preserve"> </w:t>
      </w:r>
      <w:r w:rsidRPr="00BC2FC1">
        <w:t>в</w:t>
      </w:r>
      <w:r w:rsidR="00A53762" w:rsidRPr="00BC2FC1">
        <w:t xml:space="preserve"> </w:t>
      </w:r>
      <w:r w:rsidRPr="00BC2FC1">
        <w:t>год</w:t>
      </w:r>
      <w:r w:rsidR="00A53762" w:rsidRPr="00BC2FC1">
        <w:t xml:space="preserve"> </w:t>
      </w:r>
      <w:r w:rsidRPr="00BC2FC1">
        <w:t>от</w:t>
      </w:r>
      <w:r w:rsidR="00A53762" w:rsidRPr="00BC2FC1">
        <w:t xml:space="preserve"> </w:t>
      </w:r>
      <w:r w:rsidRPr="00BC2FC1">
        <w:t>144</w:t>
      </w:r>
      <w:r w:rsidR="00A53762" w:rsidRPr="00BC2FC1">
        <w:t xml:space="preserve"> </w:t>
      </w:r>
      <w:r w:rsidRPr="00BC2FC1">
        <w:t>000</w:t>
      </w:r>
      <w:r w:rsidR="00A53762" w:rsidRPr="00BC2FC1">
        <w:t xml:space="preserve"> </w:t>
      </w:r>
      <w:r w:rsidRPr="00BC2FC1">
        <w:t>руб.</w:t>
      </w:r>
    </w:p>
    <w:p w14:paraId="12F9348B" w14:textId="77777777" w:rsidR="00385B6C" w:rsidRPr="00BC2FC1" w:rsidRDefault="00385B6C" w:rsidP="00385B6C">
      <w:r w:rsidRPr="00BC2FC1">
        <w:lastRenderedPageBreak/>
        <w:t>Важно:</w:t>
      </w:r>
      <w:r w:rsidR="00A53762" w:rsidRPr="00BC2FC1">
        <w:t xml:space="preserve"> </w:t>
      </w:r>
      <w:r w:rsidRPr="00BC2FC1">
        <w:t>государство</w:t>
      </w:r>
      <w:r w:rsidR="00A53762" w:rsidRPr="00BC2FC1">
        <w:t xml:space="preserve"> </w:t>
      </w:r>
      <w:r w:rsidRPr="00BC2FC1">
        <w:t>будет</w:t>
      </w:r>
      <w:r w:rsidR="00A53762" w:rsidRPr="00BC2FC1">
        <w:t xml:space="preserve"> </w:t>
      </w:r>
      <w:r w:rsidRPr="00BC2FC1">
        <w:t>софинансировать</w:t>
      </w:r>
      <w:r w:rsidR="00A53762" w:rsidRPr="00BC2FC1">
        <w:t xml:space="preserve"> </w:t>
      </w:r>
      <w:r w:rsidRPr="00BC2FC1">
        <w:t>ваше</w:t>
      </w:r>
      <w:r w:rsidR="00A53762" w:rsidRPr="00BC2FC1">
        <w:t xml:space="preserve"> </w:t>
      </w:r>
      <w:r w:rsidRPr="00BC2FC1">
        <w:t>участие</w:t>
      </w:r>
      <w:r w:rsidR="00A53762" w:rsidRPr="00BC2FC1">
        <w:t xml:space="preserve"> </w:t>
      </w:r>
      <w:r w:rsidRPr="00BC2FC1">
        <w:t>в</w:t>
      </w:r>
      <w:r w:rsidR="00A53762" w:rsidRPr="00BC2FC1">
        <w:t xml:space="preserve"> </w:t>
      </w:r>
      <w:r w:rsidRPr="00BC2FC1">
        <w:t>программе</w:t>
      </w:r>
      <w:r w:rsidR="00A53762" w:rsidRPr="00BC2FC1">
        <w:t xml:space="preserve"> </w:t>
      </w:r>
      <w:r w:rsidRPr="00BC2FC1">
        <w:t>в</w:t>
      </w:r>
      <w:r w:rsidR="00A53762" w:rsidRPr="00BC2FC1">
        <w:t xml:space="preserve"> </w:t>
      </w:r>
      <w:r w:rsidRPr="00BC2FC1">
        <w:t>течение</w:t>
      </w:r>
      <w:r w:rsidR="00A53762" w:rsidRPr="00BC2FC1">
        <w:t xml:space="preserve"> </w:t>
      </w:r>
      <w:r w:rsidRPr="00BC2FC1">
        <w:t>3</w:t>
      </w:r>
      <w:r w:rsidR="00A53762" w:rsidRPr="00BC2FC1">
        <w:t xml:space="preserve"> </w:t>
      </w:r>
      <w:r w:rsidRPr="00BC2FC1">
        <w:t>лет</w:t>
      </w:r>
      <w:r w:rsidR="00A53762" w:rsidRPr="00BC2FC1">
        <w:t xml:space="preserve"> </w:t>
      </w:r>
      <w:r w:rsidRPr="00BC2FC1">
        <w:t>с</w:t>
      </w:r>
      <w:r w:rsidR="00A53762" w:rsidRPr="00BC2FC1">
        <w:t xml:space="preserve"> </w:t>
      </w:r>
      <w:r w:rsidRPr="00BC2FC1">
        <w:t>момента</w:t>
      </w:r>
      <w:r w:rsidR="00A53762" w:rsidRPr="00BC2FC1">
        <w:t xml:space="preserve"> </w:t>
      </w:r>
      <w:r w:rsidRPr="00BC2FC1">
        <w:t>уплаты</w:t>
      </w:r>
      <w:r w:rsidR="00A53762" w:rsidRPr="00BC2FC1">
        <w:t xml:space="preserve"> </w:t>
      </w:r>
      <w:r w:rsidRPr="00BC2FC1">
        <w:t>первого</w:t>
      </w:r>
      <w:r w:rsidR="00A53762" w:rsidRPr="00BC2FC1">
        <w:t xml:space="preserve"> </w:t>
      </w:r>
      <w:r w:rsidRPr="00BC2FC1">
        <w:t>взноса.</w:t>
      </w:r>
      <w:r w:rsidR="00A53762" w:rsidRPr="00BC2FC1">
        <w:t xml:space="preserve"> </w:t>
      </w:r>
      <w:r w:rsidRPr="00BC2FC1">
        <w:t>Однако,</w:t>
      </w:r>
      <w:r w:rsidR="00A53762" w:rsidRPr="00BC2FC1">
        <w:t xml:space="preserve"> </w:t>
      </w:r>
      <w:r w:rsidRPr="00BC2FC1">
        <w:t>этот</w:t>
      </w:r>
      <w:r w:rsidR="00A53762" w:rsidRPr="00BC2FC1">
        <w:t xml:space="preserve"> </w:t>
      </w:r>
      <w:r w:rsidRPr="00BC2FC1">
        <w:t>срок</w:t>
      </w:r>
      <w:r w:rsidR="00A53762" w:rsidRPr="00BC2FC1">
        <w:t xml:space="preserve"> </w:t>
      </w:r>
      <w:r w:rsidRPr="00BC2FC1">
        <w:t>может</w:t>
      </w:r>
      <w:r w:rsidR="00A53762" w:rsidRPr="00BC2FC1">
        <w:t xml:space="preserve"> </w:t>
      </w:r>
      <w:r w:rsidRPr="00BC2FC1">
        <w:t>быть</w:t>
      </w:r>
      <w:r w:rsidR="00A53762" w:rsidRPr="00BC2FC1">
        <w:t xml:space="preserve"> </w:t>
      </w:r>
      <w:r w:rsidRPr="00BC2FC1">
        <w:t>продлен</w:t>
      </w:r>
      <w:r w:rsidR="00A53762" w:rsidRPr="00BC2FC1">
        <w:t xml:space="preserve"> </w:t>
      </w:r>
      <w:r w:rsidRPr="00BC2FC1">
        <w:t>по</w:t>
      </w:r>
      <w:r w:rsidR="00A53762" w:rsidRPr="00BC2FC1">
        <w:t xml:space="preserve"> </w:t>
      </w:r>
      <w:r w:rsidRPr="00BC2FC1">
        <w:t>решению</w:t>
      </w:r>
      <w:r w:rsidR="00A53762" w:rsidRPr="00BC2FC1">
        <w:t xml:space="preserve"> </w:t>
      </w:r>
      <w:r w:rsidRPr="00BC2FC1">
        <w:t>Правительства.</w:t>
      </w:r>
    </w:p>
    <w:p w14:paraId="7D6162FA" w14:textId="77777777" w:rsidR="00385B6C" w:rsidRPr="00BC2FC1" w:rsidRDefault="00385B6C" w:rsidP="00385B6C">
      <w:r w:rsidRPr="00BC2FC1">
        <w:t>Операторами</w:t>
      </w:r>
      <w:r w:rsidR="00A53762" w:rsidRPr="00BC2FC1">
        <w:t xml:space="preserve"> </w:t>
      </w:r>
      <w:r w:rsidRPr="00BC2FC1">
        <w:t>программы</w:t>
      </w:r>
      <w:r w:rsidR="00A53762" w:rsidRPr="00BC2FC1">
        <w:t xml:space="preserve"> </w:t>
      </w:r>
      <w:r w:rsidRPr="00BC2FC1">
        <w:t>выступают</w:t>
      </w:r>
      <w:r w:rsidR="00A53762" w:rsidRPr="00BC2FC1">
        <w:t xml:space="preserve"> </w:t>
      </w:r>
      <w:r w:rsidRPr="00BC2FC1">
        <w:t>негосударственные</w:t>
      </w:r>
      <w:r w:rsidR="00A53762" w:rsidRPr="00BC2FC1">
        <w:t xml:space="preserve"> </w:t>
      </w:r>
      <w:r w:rsidRPr="00BC2FC1">
        <w:t>пенсионные</w:t>
      </w:r>
      <w:r w:rsidR="00A53762" w:rsidRPr="00BC2FC1">
        <w:t xml:space="preserve"> </w:t>
      </w:r>
      <w:r w:rsidRPr="00BC2FC1">
        <w:t>фонды</w:t>
      </w:r>
      <w:r w:rsidR="00A53762" w:rsidRPr="00BC2FC1">
        <w:t xml:space="preserve"> </w:t>
      </w:r>
      <w:r w:rsidRPr="00BC2FC1">
        <w:t>(НПФ),</w:t>
      </w:r>
      <w:r w:rsidR="00A53762" w:rsidRPr="00BC2FC1">
        <w:t xml:space="preserve"> </w:t>
      </w:r>
      <w:r w:rsidRPr="00BC2FC1">
        <w:t>выбор</w:t>
      </w:r>
      <w:r w:rsidR="00A53762" w:rsidRPr="00BC2FC1">
        <w:t xml:space="preserve"> </w:t>
      </w:r>
      <w:r w:rsidRPr="00BC2FC1">
        <w:t>фонда</w:t>
      </w:r>
      <w:r w:rsidR="00A53762" w:rsidRPr="00BC2FC1">
        <w:t xml:space="preserve"> </w:t>
      </w:r>
      <w:r w:rsidRPr="00BC2FC1">
        <w:t>определяет</w:t>
      </w:r>
      <w:r w:rsidR="00A53762" w:rsidRPr="00BC2FC1">
        <w:t xml:space="preserve"> </w:t>
      </w:r>
      <w:r w:rsidRPr="00BC2FC1">
        <w:t>участник</w:t>
      </w:r>
      <w:r w:rsidR="00A53762" w:rsidRPr="00BC2FC1">
        <w:t xml:space="preserve"> </w:t>
      </w:r>
      <w:r w:rsidRPr="00BC2FC1">
        <w:t>самостоятельно,</w:t>
      </w:r>
      <w:r w:rsidR="00A53762" w:rsidRPr="00BC2FC1">
        <w:t xml:space="preserve"> </w:t>
      </w:r>
      <w:r w:rsidRPr="00BC2FC1">
        <w:t>опираясь</w:t>
      </w:r>
      <w:r w:rsidR="00A53762" w:rsidRPr="00BC2FC1">
        <w:t xml:space="preserve"> </w:t>
      </w:r>
      <w:r w:rsidRPr="00BC2FC1">
        <w:t>на</w:t>
      </w:r>
      <w:r w:rsidR="00A53762" w:rsidRPr="00BC2FC1">
        <w:t xml:space="preserve"> </w:t>
      </w:r>
      <w:r w:rsidRPr="00BC2FC1">
        <w:t>собственные</w:t>
      </w:r>
      <w:r w:rsidR="00A53762" w:rsidRPr="00BC2FC1">
        <w:t xml:space="preserve"> </w:t>
      </w:r>
      <w:r w:rsidRPr="00BC2FC1">
        <w:t>предпочтения.</w:t>
      </w:r>
      <w:r w:rsidR="00A53762" w:rsidRPr="00BC2FC1">
        <w:t xml:space="preserve"> </w:t>
      </w:r>
      <w:r w:rsidRPr="00BC2FC1">
        <w:t>После</w:t>
      </w:r>
      <w:r w:rsidR="00A53762" w:rsidRPr="00BC2FC1">
        <w:t xml:space="preserve"> </w:t>
      </w:r>
      <w:r w:rsidRPr="00BC2FC1">
        <w:t>поступления</w:t>
      </w:r>
      <w:r w:rsidR="00A53762" w:rsidRPr="00BC2FC1">
        <w:t xml:space="preserve"> </w:t>
      </w:r>
      <w:r w:rsidRPr="00BC2FC1">
        <w:t>средств</w:t>
      </w:r>
      <w:r w:rsidR="00A53762" w:rsidRPr="00BC2FC1">
        <w:t xml:space="preserve"> </w:t>
      </w:r>
      <w:r w:rsidRPr="00BC2FC1">
        <w:t>на</w:t>
      </w:r>
      <w:r w:rsidR="00A53762" w:rsidRPr="00BC2FC1">
        <w:t xml:space="preserve"> </w:t>
      </w:r>
      <w:r w:rsidRPr="00BC2FC1">
        <w:t>счет</w:t>
      </w:r>
      <w:r w:rsidR="00A53762" w:rsidRPr="00BC2FC1">
        <w:t xml:space="preserve"> </w:t>
      </w:r>
      <w:r w:rsidRPr="00BC2FC1">
        <w:t>участника,</w:t>
      </w:r>
      <w:r w:rsidR="00A53762" w:rsidRPr="00BC2FC1">
        <w:t xml:space="preserve"> </w:t>
      </w:r>
      <w:r w:rsidRPr="00BC2FC1">
        <w:t>НПФ</w:t>
      </w:r>
      <w:r w:rsidR="00A53762" w:rsidRPr="00BC2FC1">
        <w:t xml:space="preserve"> </w:t>
      </w:r>
      <w:r w:rsidRPr="00BC2FC1">
        <w:t>инвестирует</w:t>
      </w:r>
      <w:r w:rsidR="00A53762" w:rsidRPr="00BC2FC1">
        <w:t xml:space="preserve"> </w:t>
      </w:r>
      <w:r w:rsidRPr="00BC2FC1">
        <w:t>их,</w:t>
      </w:r>
      <w:r w:rsidR="00A53762" w:rsidRPr="00BC2FC1">
        <w:t xml:space="preserve"> </w:t>
      </w:r>
      <w:r w:rsidRPr="00BC2FC1">
        <w:t>обеспечивая</w:t>
      </w:r>
      <w:r w:rsidR="00A53762" w:rsidRPr="00BC2FC1">
        <w:t xml:space="preserve"> </w:t>
      </w:r>
      <w:r w:rsidRPr="00BC2FC1">
        <w:t>доход</w:t>
      </w:r>
      <w:r w:rsidR="00A53762" w:rsidRPr="00BC2FC1">
        <w:t xml:space="preserve"> </w:t>
      </w:r>
      <w:r w:rsidRPr="00BC2FC1">
        <w:t>с</w:t>
      </w:r>
      <w:r w:rsidR="00A53762" w:rsidRPr="00BC2FC1">
        <w:t xml:space="preserve"> </w:t>
      </w:r>
      <w:r w:rsidRPr="00BC2FC1">
        <w:t>вложений.</w:t>
      </w:r>
      <w:r w:rsidR="00A53762" w:rsidRPr="00BC2FC1">
        <w:t xml:space="preserve"> </w:t>
      </w:r>
      <w:r w:rsidRPr="00BC2FC1">
        <w:t>Также</w:t>
      </w:r>
      <w:r w:rsidR="00A53762" w:rsidRPr="00BC2FC1">
        <w:t xml:space="preserve"> </w:t>
      </w:r>
      <w:r w:rsidRPr="00BC2FC1">
        <w:t>в</w:t>
      </w:r>
      <w:r w:rsidR="00A53762" w:rsidRPr="00BC2FC1">
        <w:t xml:space="preserve"> </w:t>
      </w:r>
      <w:r w:rsidRPr="00BC2FC1">
        <w:t>программу</w:t>
      </w:r>
      <w:r w:rsidR="00A53762" w:rsidRPr="00BC2FC1">
        <w:t xml:space="preserve"> </w:t>
      </w:r>
      <w:r w:rsidRPr="00BC2FC1">
        <w:t>можно</w:t>
      </w:r>
      <w:r w:rsidR="00A53762" w:rsidRPr="00BC2FC1">
        <w:t xml:space="preserve"> </w:t>
      </w:r>
      <w:r w:rsidRPr="00BC2FC1">
        <w:t>будет</w:t>
      </w:r>
      <w:r w:rsidR="00A53762" w:rsidRPr="00BC2FC1">
        <w:t xml:space="preserve"> </w:t>
      </w:r>
      <w:r w:rsidRPr="00BC2FC1">
        <w:t>перевести</w:t>
      </w:r>
      <w:r w:rsidR="00A53762" w:rsidRPr="00BC2FC1">
        <w:t xml:space="preserve"> </w:t>
      </w:r>
      <w:r w:rsidRPr="00BC2FC1">
        <w:t>пенсионные</w:t>
      </w:r>
      <w:r w:rsidR="00A53762" w:rsidRPr="00BC2FC1">
        <w:t xml:space="preserve"> </w:t>
      </w:r>
      <w:r w:rsidRPr="00BC2FC1">
        <w:t>накопления,</w:t>
      </w:r>
      <w:r w:rsidR="00A53762" w:rsidRPr="00BC2FC1">
        <w:t xml:space="preserve"> </w:t>
      </w:r>
      <w:r w:rsidRPr="00BC2FC1">
        <w:t>сформированные</w:t>
      </w:r>
      <w:r w:rsidR="00A53762" w:rsidRPr="00BC2FC1">
        <w:t xml:space="preserve"> </w:t>
      </w:r>
      <w:r w:rsidRPr="00BC2FC1">
        <w:t>до</w:t>
      </w:r>
      <w:r w:rsidR="00A53762" w:rsidRPr="00BC2FC1">
        <w:t xml:space="preserve"> </w:t>
      </w:r>
      <w:r w:rsidRPr="00BC2FC1">
        <w:t>2014</w:t>
      </w:r>
      <w:r w:rsidR="00A53762" w:rsidRPr="00BC2FC1">
        <w:t xml:space="preserve"> </w:t>
      </w:r>
      <w:r w:rsidRPr="00BC2FC1">
        <w:t>года,</w:t>
      </w:r>
      <w:r w:rsidR="00A53762" w:rsidRPr="00BC2FC1">
        <w:t xml:space="preserve"> </w:t>
      </w:r>
      <w:r w:rsidRPr="00BC2FC1">
        <w:t>поэтому</w:t>
      </w:r>
      <w:r w:rsidR="00A53762" w:rsidRPr="00BC2FC1">
        <w:t xml:space="preserve"> </w:t>
      </w:r>
      <w:r w:rsidRPr="00BC2FC1">
        <w:t>выбирать</w:t>
      </w:r>
      <w:r w:rsidR="00A53762" w:rsidRPr="00BC2FC1">
        <w:t xml:space="preserve"> </w:t>
      </w:r>
      <w:r w:rsidRPr="00BC2FC1">
        <w:t>фонд</w:t>
      </w:r>
      <w:r w:rsidR="00A53762" w:rsidRPr="00BC2FC1">
        <w:t xml:space="preserve"> </w:t>
      </w:r>
      <w:r w:rsidRPr="00BC2FC1">
        <w:t>для</w:t>
      </w:r>
      <w:r w:rsidR="00A53762" w:rsidRPr="00BC2FC1">
        <w:t xml:space="preserve"> </w:t>
      </w:r>
      <w:r w:rsidRPr="00BC2FC1">
        <w:t>заключения</w:t>
      </w:r>
      <w:r w:rsidR="00A53762" w:rsidRPr="00BC2FC1">
        <w:t xml:space="preserve"> </w:t>
      </w:r>
      <w:r w:rsidRPr="00BC2FC1">
        <w:t>договора</w:t>
      </w:r>
      <w:r w:rsidR="00A53762" w:rsidRPr="00BC2FC1">
        <w:t xml:space="preserve"> </w:t>
      </w:r>
      <w:r w:rsidRPr="00BC2FC1">
        <w:t>лучше</w:t>
      </w:r>
      <w:r w:rsidR="00A53762" w:rsidRPr="00BC2FC1">
        <w:t xml:space="preserve"> </w:t>
      </w:r>
      <w:r w:rsidRPr="00BC2FC1">
        <w:t>тот,</w:t>
      </w:r>
      <w:r w:rsidR="00A53762" w:rsidRPr="00BC2FC1">
        <w:t xml:space="preserve"> </w:t>
      </w:r>
      <w:r w:rsidRPr="00BC2FC1">
        <w:t>который</w:t>
      </w:r>
      <w:r w:rsidR="00A53762" w:rsidRPr="00BC2FC1">
        <w:t xml:space="preserve"> </w:t>
      </w:r>
      <w:r w:rsidRPr="00BC2FC1">
        <w:t>управляет</w:t>
      </w:r>
      <w:r w:rsidR="00A53762" w:rsidRPr="00BC2FC1">
        <w:t xml:space="preserve"> </w:t>
      </w:r>
      <w:r w:rsidRPr="00BC2FC1">
        <w:t>средствами</w:t>
      </w:r>
      <w:r w:rsidR="00A53762" w:rsidRPr="00BC2FC1">
        <w:t xml:space="preserve"> </w:t>
      </w:r>
      <w:r w:rsidRPr="00BC2FC1">
        <w:t>ваших</w:t>
      </w:r>
      <w:r w:rsidR="00A53762" w:rsidRPr="00BC2FC1">
        <w:t xml:space="preserve"> </w:t>
      </w:r>
      <w:r w:rsidRPr="00BC2FC1">
        <w:t>пенсионных</w:t>
      </w:r>
      <w:r w:rsidR="00A53762" w:rsidRPr="00BC2FC1">
        <w:t xml:space="preserve"> </w:t>
      </w:r>
      <w:r w:rsidRPr="00BC2FC1">
        <w:t>накоплений.</w:t>
      </w:r>
    </w:p>
    <w:p w14:paraId="1C1F10A7" w14:textId="77777777" w:rsidR="00385B6C" w:rsidRPr="00BC2FC1" w:rsidRDefault="00385B6C" w:rsidP="00385B6C">
      <w:r w:rsidRPr="00BC2FC1">
        <w:t>Программа</w:t>
      </w:r>
      <w:r w:rsidR="00A53762" w:rsidRPr="00BC2FC1">
        <w:t xml:space="preserve"> </w:t>
      </w:r>
      <w:r w:rsidRPr="00BC2FC1">
        <w:t>рассчитана</w:t>
      </w:r>
      <w:r w:rsidR="00A53762" w:rsidRPr="00BC2FC1">
        <w:t xml:space="preserve"> </w:t>
      </w:r>
      <w:r w:rsidRPr="00BC2FC1">
        <w:t>на</w:t>
      </w:r>
      <w:r w:rsidR="00A53762" w:rsidRPr="00BC2FC1">
        <w:t xml:space="preserve"> </w:t>
      </w:r>
      <w:r w:rsidRPr="00BC2FC1">
        <w:t>15</w:t>
      </w:r>
      <w:r w:rsidR="00A53762" w:rsidRPr="00BC2FC1">
        <w:t xml:space="preserve"> </w:t>
      </w:r>
      <w:r w:rsidRPr="00BC2FC1">
        <w:t>лет</w:t>
      </w:r>
      <w:r w:rsidR="00A53762" w:rsidRPr="00BC2FC1">
        <w:t xml:space="preserve"> </w:t>
      </w:r>
      <w:r w:rsidRPr="00BC2FC1">
        <w:t>участия,</w:t>
      </w:r>
      <w:r w:rsidR="00A53762" w:rsidRPr="00BC2FC1">
        <w:t xml:space="preserve"> </w:t>
      </w:r>
      <w:r w:rsidRPr="00BC2FC1">
        <w:t>либо</w:t>
      </w:r>
      <w:r w:rsidR="00A53762" w:rsidRPr="00BC2FC1">
        <w:t xml:space="preserve"> </w:t>
      </w:r>
      <w:r w:rsidRPr="00BC2FC1">
        <w:t>до</w:t>
      </w:r>
      <w:r w:rsidR="00A53762" w:rsidRPr="00BC2FC1">
        <w:t xml:space="preserve"> </w:t>
      </w:r>
      <w:r w:rsidRPr="00BC2FC1">
        <w:t>достижения</w:t>
      </w:r>
      <w:r w:rsidR="00A53762" w:rsidRPr="00BC2FC1">
        <w:t xml:space="preserve"> </w:t>
      </w:r>
      <w:r w:rsidRPr="00BC2FC1">
        <w:t>возраста</w:t>
      </w:r>
      <w:r w:rsidR="00A53762" w:rsidRPr="00BC2FC1">
        <w:t xml:space="preserve"> </w:t>
      </w:r>
      <w:r w:rsidRPr="00BC2FC1">
        <w:t>55/60</w:t>
      </w:r>
      <w:r w:rsidR="00A53762" w:rsidRPr="00BC2FC1">
        <w:t xml:space="preserve"> </w:t>
      </w:r>
      <w:r w:rsidRPr="00BC2FC1">
        <w:t>лет</w:t>
      </w:r>
      <w:r w:rsidR="00A53762" w:rsidRPr="00BC2FC1">
        <w:t xml:space="preserve"> </w:t>
      </w:r>
      <w:r w:rsidRPr="00BC2FC1">
        <w:t>у</w:t>
      </w:r>
      <w:r w:rsidR="00A53762" w:rsidRPr="00BC2FC1">
        <w:t xml:space="preserve"> </w:t>
      </w:r>
      <w:r w:rsidRPr="00BC2FC1">
        <w:t>женщин</w:t>
      </w:r>
      <w:r w:rsidR="00A53762" w:rsidRPr="00BC2FC1">
        <w:t xml:space="preserve"> </w:t>
      </w:r>
      <w:r w:rsidRPr="00BC2FC1">
        <w:t>и</w:t>
      </w:r>
      <w:r w:rsidR="00A53762" w:rsidRPr="00BC2FC1">
        <w:t xml:space="preserve"> </w:t>
      </w:r>
      <w:r w:rsidRPr="00BC2FC1">
        <w:t>мужчин</w:t>
      </w:r>
      <w:r w:rsidR="00A53762" w:rsidRPr="00BC2FC1">
        <w:t xml:space="preserve"> </w:t>
      </w:r>
      <w:r w:rsidRPr="00BC2FC1">
        <w:t>соответственно.</w:t>
      </w:r>
      <w:r w:rsidR="00A53762" w:rsidRPr="00BC2FC1">
        <w:t xml:space="preserve"> </w:t>
      </w:r>
      <w:r w:rsidRPr="00BC2FC1">
        <w:t>При</w:t>
      </w:r>
      <w:r w:rsidR="00A53762" w:rsidRPr="00BC2FC1">
        <w:t xml:space="preserve"> </w:t>
      </w:r>
      <w:r w:rsidRPr="00BC2FC1">
        <w:t>наступлении</w:t>
      </w:r>
      <w:r w:rsidR="00A53762" w:rsidRPr="00BC2FC1">
        <w:t xml:space="preserve"> </w:t>
      </w:r>
      <w:r w:rsidRPr="00BC2FC1">
        <w:t>одного</w:t>
      </w:r>
      <w:r w:rsidR="00A53762" w:rsidRPr="00BC2FC1">
        <w:t xml:space="preserve"> </w:t>
      </w:r>
      <w:r w:rsidRPr="00BC2FC1">
        <w:t>из</w:t>
      </w:r>
      <w:r w:rsidR="00A53762" w:rsidRPr="00BC2FC1">
        <w:t xml:space="preserve"> </w:t>
      </w:r>
      <w:r w:rsidRPr="00BC2FC1">
        <w:t>указанных</w:t>
      </w:r>
      <w:r w:rsidR="00A53762" w:rsidRPr="00BC2FC1">
        <w:t xml:space="preserve"> </w:t>
      </w:r>
      <w:r w:rsidRPr="00BC2FC1">
        <w:t>условий</w:t>
      </w:r>
      <w:r w:rsidR="00A53762" w:rsidRPr="00BC2FC1">
        <w:t xml:space="preserve"> </w:t>
      </w:r>
      <w:r w:rsidRPr="00BC2FC1">
        <w:t>участник</w:t>
      </w:r>
      <w:r w:rsidR="00A53762" w:rsidRPr="00BC2FC1">
        <w:t xml:space="preserve"> </w:t>
      </w:r>
      <w:r w:rsidRPr="00BC2FC1">
        <w:t>может</w:t>
      </w:r>
      <w:r w:rsidR="00A53762" w:rsidRPr="00BC2FC1">
        <w:t xml:space="preserve"> </w:t>
      </w:r>
      <w:r w:rsidRPr="00BC2FC1">
        <w:t>назначить</w:t>
      </w:r>
      <w:r w:rsidR="00A53762" w:rsidRPr="00BC2FC1">
        <w:t xml:space="preserve"> </w:t>
      </w:r>
      <w:r w:rsidRPr="00BC2FC1">
        <w:t>себе</w:t>
      </w:r>
      <w:r w:rsidR="00A53762" w:rsidRPr="00BC2FC1">
        <w:t xml:space="preserve"> </w:t>
      </w:r>
      <w:r w:rsidRPr="00BC2FC1">
        <w:t>выплаты.</w:t>
      </w:r>
      <w:r w:rsidR="00A53762" w:rsidRPr="00BC2FC1">
        <w:t xml:space="preserve"> </w:t>
      </w:r>
      <w:r w:rsidRPr="00BC2FC1">
        <w:t>Средства</w:t>
      </w:r>
      <w:r w:rsidR="00A53762" w:rsidRPr="00BC2FC1">
        <w:t xml:space="preserve"> </w:t>
      </w:r>
      <w:r w:rsidRPr="00BC2FC1">
        <w:t>могут</w:t>
      </w:r>
      <w:r w:rsidR="00A53762" w:rsidRPr="00BC2FC1">
        <w:t xml:space="preserve"> </w:t>
      </w:r>
      <w:r w:rsidRPr="00BC2FC1">
        <w:t>стать</w:t>
      </w:r>
      <w:r w:rsidR="00A53762" w:rsidRPr="00BC2FC1">
        <w:t xml:space="preserve"> </w:t>
      </w:r>
      <w:r w:rsidRPr="00BC2FC1">
        <w:t>доступны</w:t>
      </w:r>
      <w:r w:rsidR="00A53762" w:rsidRPr="00BC2FC1">
        <w:t xml:space="preserve"> </w:t>
      </w:r>
      <w:r w:rsidRPr="00BC2FC1">
        <w:t>и</w:t>
      </w:r>
      <w:r w:rsidR="00A53762" w:rsidRPr="00BC2FC1">
        <w:t xml:space="preserve"> </w:t>
      </w:r>
      <w:r w:rsidRPr="00BC2FC1">
        <w:t>раньше</w:t>
      </w:r>
      <w:r w:rsidR="00A53762" w:rsidRPr="00BC2FC1">
        <w:t xml:space="preserve"> </w:t>
      </w:r>
      <w:r w:rsidRPr="00BC2FC1">
        <w:t>указанного</w:t>
      </w:r>
      <w:r w:rsidR="00A53762" w:rsidRPr="00BC2FC1">
        <w:t xml:space="preserve"> </w:t>
      </w:r>
      <w:r w:rsidRPr="00BC2FC1">
        <w:t>срока,</w:t>
      </w:r>
      <w:r w:rsidR="00A53762" w:rsidRPr="00BC2FC1">
        <w:t xml:space="preserve"> </w:t>
      </w:r>
      <w:r w:rsidRPr="00BC2FC1">
        <w:t>но</w:t>
      </w:r>
      <w:r w:rsidR="00A53762" w:rsidRPr="00BC2FC1">
        <w:t xml:space="preserve"> </w:t>
      </w:r>
      <w:r w:rsidRPr="00BC2FC1">
        <w:t>только</w:t>
      </w:r>
      <w:r w:rsidR="00A53762" w:rsidRPr="00BC2FC1">
        <w:t xml:space="preserve"> </w:t>
      </w:r>
      <w:r w:rsidRPr="00BC2FC1">
        <w:t>в</w:t>
      </w:r>
      <w:r w:rsidR="00A53762" w:rsidRPr="00BC2FC1">
        <w:t xml:space="preserve"> </w:t>
      </w:r>
      <w:r w:rsidRPr="00BC2FC1">
        <w:t>особых</w:t>
      </w:r>
      <w:r w:rsidR="00A53762" w:rsidRPr="00BC2FC1">
        <w:t xml:space="preserve"> </w:t>
      </w:r>
      <w:r w:rsidRPr="00BC2FC1">
        <w:t>жизненных</w:t>
      </w:r>
      <w:r w:rsidR="00A53762" w:rsidRPr="00BC2FC1">
        <w:t xml:space="preserve"> </w:t>
      </w:r>
      <w:r w:rsidRPr="00BC2FC1">
        <w:t>ситуациях</w:t>
      </w:r>
      <w:r w:rsidR="00A53762" w:rsidRPr="00BC2FC1">
        <w:t xml:space="preserve"> - </w:t>
      </w:r>
      <w:r w:rsidRPr="00BC2FC1">
        <w:t>при</w:t>
      </w:r>
      <w:r w:rsidR="00A53762" w:rsidRPr="00BC2FC1">
        <w:t xml:space="preserve"> </w:t>
      </w:r>
      <w:r w:rsidRPr="00BC2FC1">
        <w:t>потере</w:t>
      </w:r>
      <w:r w:rsidR="00A53762" w:rsidRPr="00BC2FC1">
        <w:t xml:space="preserve"> </w:t>
      </w:r>
      <w:r w:rsidRPr="00BC2FC1">
        <w:t>единственного</w:t>
      </w:r>
      <w:r w:rsidR="00A53762" w:rsidRPr="00BC2FC1">
        <w:t xml:space="preserve"> </w:t>
      </w:r>
      <w:r w:rsidRPr="00BC2FC1">
        <w:t>кормильца</w:t>
      </w:r>
      <w:r w:rsidR="00A53762" w:rsidRPr="00BC2FC1">
        <w:t xml:space="preserve"> </w:t>
      </w:r>
      <w:r w:rsidRPr="00BC2FC1">
        <w:t>в</w:t>
      </w:r>
      <w:r w:rsidR="00A53762" w:rsidRPr="00BC2FC1">
        <w:t xml:space="preserve"> </w:t>
      </w:r>
      <w:r w:rsidRPr="00BC2FC1">
        <w:t>семье</w:t>
      </w:r>
      <w:r w:rsidR="00A53762" w:rsidRPr="00BC2FC1">
        <w:t xml:space="preserve"> </w:t>
      </w:r>
      <w:r w:rsidRPr="00BC2FC1">
        <w:t>или</w:t>
      </w:r>
      <w:r w:rsidR="00A53762" w:rsidRPr="00BC2FC1">
        <w:t xml:space="preserve"> </w:t>
      </w:r>
      <w:r w:rsidRPr="00BC2FC1">
        <w:t>тяжелой</w:t>
      </w:r>
      <w:r w:rsidR="00A53762" w:rsidRPr="00BC2FC1">
        <w:t xml:space="preserve"> </w:t>
      </w:r>
      <w:r w:rsidRPr="00BC2FC1">
        <w:t>болезни.</w:t>
      </w:r>
      <w:r w:rsidR="00A53762" w:rsidRPr="00BC2FC1">
        <w:t xml:space="preserve"> </w:t>
      </w:r>
      <w:r w:rsidRPr="00BC2FC1">
        <w:t>Порядок</w:t>
      </w:r>
      <w:r w:rsidR="00A53762" w:rsidRPr="00BC2FC1">
        <w:t xml:space="preserve"> </w:t>
      </w:r>
      <w:r w:rsidRPr="00BC2FC1">
        <w:t>выплаты</w:t>
      </w:r>
      <w:r w:rsidR="00A53762" w:rsidRPr="00BC2FC1">
        <w:t xml:space="preserve"> </w:t>
      </w:r>
      <w:r w:rsidRPr="00BC2FC1">
        <w:t>средств</w:t>
      </w:r>
      <w:r w:rsidR="00A53762" w:rsidRPr="00BC2FC1">
        <w:t xml:space="preserve"> </w:t>
      </w:r>
      <w:r w:rsidRPr="00BC2FC1">
        <w:t>в</w:t>
      </w:r>
      <w:r w:rsidR="00A53762" w:rsidRPr="00BC2FC1">
        <w:t xml:space="preserve"> </w:t>
      </w:r>
      <w:r w:rsidRPr="00BC2FC1">
        <w:t>особых</w:t>
      </w:r>
      <w:r w:rsidR="00A53762" w:rsidRPr="00BC2FC1">
        <w:t xml:space="preserve"> </w:t>
      </w:r>
      <w:r w:rsidRPr="00BC2FC1">
        <w:t>жизненных</w:t>
      </w:r>
      <w:r w:rsidR="00A53762" w:rsidRPr="00BC2FC1">
        <w:t xml:space="preserve"> </w:t>
      </w:r>
      <w:r w:rsidRPr="00BC2FC1">
        <w:t>ситуациях</w:t>
      </w:r>
      <w:r w:rsidR="00A53762" w:rsidRPr="00BC2FC1">
        <w:t xml:space="preserve"> </w:t>
      </w:r>
      <w:r w:rsidRPr="00BC2FC1">
        <w:t>определяется</w:t>
      </w:r>
      <w:r w:rsidR="00A53762" w:rsidRPr="00BC2FC1">
        <w:t xml:space="preserve"> </w:t>
      </w:r>
      <w:r w:rsidRPr="00BC2FC1">
        <w:t>Правительством</w:t>
      </w:r>
      <w:r w:rsidR="00A53762" w:rsidRPr="00BC2FC1">
        <w:t xml:space="preserve"> </w:t>
      </w:r>
      <w:r w:rsidRPr="00BC2FC1">
        <w:t>Российской</w:t>
      </w:r>
      <w:r w:rsidR="00A53762" w:rsidRPr="00BC2FC1">
        <w:t xml:space="preserve"> </w:t>
      </w:r>
      <w:r w:rsidRPr="00BC2FC1">
        <w:t>Федерации.</w:t>
      </w:r>
    </w:p>
    <w:p w14:paraId="6ECE85A5" w14:textId="77777777" w:rsidR="00385B6C" w:rsidRPr="00BC2FC1" w:rsidRDefault="00385B6C" w:rsidP="00385B6C">
      <w:r w:rsidRPr="00BC2FC1">
        <w:t>Не</w:t>
      </w:r>
      <w:r w:rsidR="00A53762" w:rsidRPr="00BC2FC1">
        <w:t xml:space="preserve"> </w:t>
      </w:r>
      <w:r w:rsidRPr="00BC2FC1">
        <w:t>забудьте</w:t>
      </w:r>
      <w:r w:rsidR="00A53762" w:rsidRPr="00BC2FC1">
        <w:t xml:space="preserve"> </w:t>
      </w:r>
      <w:r w:rsidRPr="00BC2FC1">
        <w:t>внимательно</w:t>
      </w:r>
      <w:r w:rsidR="00A53762" w:rsidRPr="00BC2FC1">
        <w:t xml:space="preserve"> </w:t>
      </w:r>
      <w:r w:rsidRPr="00BC2FC1">
        <w:t>ознакомиться</w:t>
      </w:r>
      <w:r w:rsidR="00A53762" w:rsidRPr="00BC2FC1">
        <w:t xml:space="preserve"> </w:t>
      </w:r>
      <w:r w:rsidRPr="00BC2FC1">
        <w:t>с</w:t>
      </w:r>
      <w:r w:rsidR="00A53762" w:rsidRPr="00BC2FC1">
        <w:t xml:space="preserve"> </w:t>
      </w:r>
      <w:r w:rsidRPr="00BC2FC1">
        <w:t>условиями</w:t>
      </w:r>
      <w:r w:rsidR="00A53762" w:rsidRPr="00BC2FC1">
        <w:t xml:space="preserve"> </w:t>
      </w:r>
      <w:r w:rsidRPr="00BC2FC1">
        <w:t>договора,</w:t>
      </w:r>
      <w:r w:rsidR="00A53762" w:rsidRPr="00BC2FC1">
        <w:t xml:space="preserve"> </w:t>
      </w:r>
      <w:r w:rsidRPr="00BC2FC1">
        <w:t>они</w:t>
      </w:r>
      <w:r w:rsidR="00A53762" w:rsidRPr="00BC2FC1">
        <w:t xml:space="preserve"> </w:t>
      </w:r>
      <w:r w:rsidRPr="00BC2FC1">
        <w:t>могут</w:t>
      </w:r>
      <w:r w:rsidR="00A53762" w:rsidRPr="00BC2FC1">
        <w:t xml:space="preserve"> </w:t>
      </w:r>
      <w:r w:rsidRPr="00BC2FC1">
        <w:t>отличаться</w:t>
      </w:r>
      <w:r w:rsidR="00A53762" w:rsidRPr="00BC2FC1">
        <w:t xml:space="preserve"> </w:t>
      </w:r>
      <w:r w:rsidRPr="00BC2FC1">
        <w:t>минимальным</w:t>
      </w:r>
      <w:r w:rsidR="00A53762" w:rsidRPr="00BC2FC1">
        <w:t xml:space="preserve"> </w:t>
      </w:r>
      <w:r w:rsidRPr="00BC2FC1">
        <w:t>периодом</w:t>
      </w:r>
      <w:r w:rsidR="00A53762" w:rsidRPr="00BC2FC1">
        <w:t xml:space="preserve"> </w:t>
      </w:r>
      <w:r w:rsidRPr="00BC2FC1">
        <w:t>накоплений,</w:t>
      </w:r>
      <w:r w:rsidR="00A53762" w:rsidRPr="00BC2FC1">
        <w:t xml:space="preserve"> </w:t>
      </w:r>
      <w:r w:rsidRPr="00BC2FC1">
        <w:t>минимальным</w:t>
      </w:r>
      <w:r w:rsidR="00A53762" w:rsidRPr="00BC2FC1">
        <w:t xml:space="preserve"> </w:t>
      </w:r>
      <w:r w:rsidRPr="00BC2FC1">
        <w:t>взносом</w:t>
      </w:r>
      <w:r w:rsidR="00A53762" w:rsidRPr="00BC2FC1">
        <w:t xml:space="preserve"> </w:t>
      </w:r>
      <w:r w:rsidRPr="00BC2FC1">
        <w:t>и</w:t>
      </w:r>
      <w:r w:rsidR="00A53762" w:rsidRPr="00BC2FC1">
        <w:t xml:space="preserve"> </w:t>
      </w:r>
      <w:r w:rsidRPr="00BC2FC1">
        <w:t>периодом</w:t>
      </w:r>
      <w:r w:rsidR="00A53762" w:rsidRPr="00BC2FC1">
        <w:t xml:space="preserve"> </w:t>
      </w:r>
      <w:r w:rsidRPr="00BC2FC1">
        <w:t>выплат.</w:t>
      </w:r>
    </w:p>
    <w:p w14:paraId="03EA06E0" w14:textId="77777777" w:rsidR="00385B6C" w:rsidRPr="00BC2FC1" w:rsidRDefault="005410B2" w:rsidP="00385B6C">
      <w:r w:rsidRPr="00BC2FC1">
        <w:t>КАК</w:t>
      </w:r>
      <w:r w:rsidR="00A53762" w:rsidRPr="00BC2FC1">
        <w:t xml:space="preserve"> </w:t>
      </w:r>
      <w:r w:rsidRPr="00BC2FC1">
        <w:t>РАБОТАЮТ</w:t>
      </w:r>
      <w:r w:rsidR="00A53762" w:rsidRPr="00BC2FC1">
        <w:t xml:space="preserve"> </w:t>
      </w:r>
      <w:r w:rsidRPr="00BC2FC1">
        <w:t>СРЕДСТВА</w:t>
      </w:r>
      <w:r w:rsidR="00A53762" w:rsidRPr="00BC2FC1">
        <w:t xml:space="preserve"> </w:t>
      </w:r>
      <w:r w:rsidRPr="00BC2FC1">
        <w:t>КЛИЕНТА</w:t>
      </w:r>
    </w:p>
    <w:p w14:paraId="441683A2" w14:textId="77777777" w:rsidR="00385B6C" w:rsidRPr="00BC2FC1" w:rsidRDefault="00385B6C" w:rsidP="00385B6C">
      <w:r w:rsidRPr="00BC2FC1">
        <w:t>Негосударственный</w:t>
      </w:r>
      <w:r w:rsidR="00A53762" w:rsidRPr="00BC2FC1">
        <w:t xml:space="preserve"> </w:t>
      </w:r>
      <w:r w:rsidRPr="00BC2FC1">
        <w:t>пенсионный</w:t>
      </w:r>
      <w:r w:rsidR="00A53762" w:rsidRPr="00BC2FC1">
        <w:t xml:space="preserve"> </w:t>
      </w:r>
      <w:r w:rsidRPr="00BC2FC1">
        <w:t>фонд</w:t>
      </w:r>
      <w:r w:rsidR="00A53762" w:rsidRPr="00BC2FC1">
        <w:t xml:space="preserve"> </w:t>
      </w:r>
      <w:r w:rsidRPr="00BC2FC1">
        <w:t>инвестирует</w:t>
      </w:r>
      <w:r w:rsidR="00A53762" w:rsidRPr="00BC2FC1">
        <w:t xml:space="preserve"> </w:t>
      </w:r>
      <w:r w:rsidRPr="00BC2FC1">
        <w:t>средства</w:t>
      </w:r>
      <w:r w:rsidR="00A53762" w:rsidRPr="00BC2FC1">
        <w:t xml:space="preserve"> </w:t>
      </w:r>
      <w:r w:rsidRPr="00BC2FC1">
        <w:t>в</w:t>
      </w:r>
      <w:r w:rsidR="00A53762" w:rsidRPr="00BC2FC1">
        <w:t xml:space="preserve"> </w:t>
      </w:r>
      <w:r w:rsidRPr="00BC2FC1">
        <w:t>активы</w:t>
      </w:r>
      <w:r w:rsidR="00A53762" w:rsidRPr="00BC2FC1">
        <w:t xml:space="preserve"> </w:t>
      </w:r>
      <w:r w:rsidRPr="00BC2FC1">
        <w:t>с</w:t>
      </w:r>
      <w:r w:rsidR="00A53762" w:rsidRPr="00BC2FC1">
        <w:t xml:space="preserve"> </w:t>
      </w:r>
      <w:r w:rsidRPr="00BC2FC1">
        <w:t>высоким</w:t>
      </w:r>
      <w:r w:rsidR="00A53762" w:rsidRPr="00BC2FC1">
        <w:t xml:space="preserve"> </w:t>
      </w:r>
      <w:r w:rsidRPr="00BC2FC1">
        <w:t>кредитным</w:t>
      </w:r>
      <w:r w:rsidR="00A53762" w:rsidRPr="00BC2FC1">
        <w:t xml:space="preserve"> </w:t>
      </w:r>
      <w:r w:rsidRPr="00BC2FC1">
        <w:t>рейтингом</w:t>
      </w:r>
      <w:r w:rsidR="00A53762" w:rsidRPr="00BC2FC1">
        <w:t xml:space="preserve"> - </w:t>
      </w:r>
      <w:r w:rsidRPr="00BC2FC1">
        <w:t>государственные</w:t>
      </w:r>
      <w:r w:rsidR="00A53762" w:rsidRPr="00BC2FC1">
        <w:t xml:space="preserve"> </w:t>
      </w:r>
      <w:r w:rsidRPr="00BC2FC1">
        <w:t>облигации</w:t>
      </w:r>
      <w:r w:rsidR="00A53762" w:rsidRPr="00BC2FC1">
        <w:t xml:space="preserve"> </w:t>
      </w:r>
      <w:r w:rsidRPr="00BC2FC1">
        <w:t>и</w:t>
      </w:r>
      <w:r w:rsidR="00A53762" w:rsidRPr="00BC2FC1">
        <w:t xml:space="preserve"> </w:t>
      </w:r>
      <w:r w:rsidRPr="00BC2FC1">
        <w:t>корпоративные</w:t>
      </w:r>
      <w:r w:rsidR="00A53762" w:rsidRPr="00BC2FC1">
        <w:t xml:space="preserve"> </w:t>
      </w:r>
      <w:r w:rsidRPr="00BC2FC1">
        <w:t>ценные</w:t>
      </w:r>
      <w:r w:rsidR="00A53762" w:rsidRPr="00BC2FC1">
        <w:t xml:space="preserve"> </w:t>
      </w:r>
      <w:r w:rsidRPr="00BC2FC1">
        <w:t>бумаги.</w:t>
      </w:r>
      <w:r w:rsidR="00A53762" w:rsidRPr="00BC2FC1">
        <w:t xml:space="preserve"> </w:t>
      </w:r>
      <w:r w:rsidRPr="00BC2FC1">
        <w:t>На</w:t>
      </w:r>
      <w:r w:rsidR="00A53762" w:rsidRPr="00BC2FC1">
        <w:t xml:space="preserve"> </w:t>
      </w:r>
      <w:r w:rsidRPr="00BC2FC1">
        <w:t>высокорискованные</w:t>
      </w:r>
      <w:r w:rsidR="00A53762" w:rsidRPr="00BC2FC1">
        <w:t xml:space="preserve"> </w:t>
      </w:r>
      <w:r w:rsidRPr="00BC2FC1">
        <w:t>инструменты</w:t>
      </w:r>
      <w:r w:rsidR="00A53762" w:rsidRPr="00BC2FC1">
        <w:t xml:space="preserve"> </w:t>
      </w:r>
      <w:r w:rsidRPr="00BC2FC1">
        <w:t>может</w:t>
      </w:r>
      <w:r w:rsidR="00A53762" w:rsidRPr="00BC2FC1">
        <w:t xml:space="preserve"> </w:t>
      </w:r>
      <w:r w:rsidRPr="00BC2FC1">
        <w:t>приходиться</w:t>
      </w:r>
      <w:r w:rsidR="00A53762" w:rsidRPr="00BC2FC1">
        <w:t xml:space="preserve"> </w:t>
      </w:r>
      <w:r w:rsidRPr="00BC2FC1">
        <w:t>не</w:t>
      </w:r>
      <w:r w:rsidR="00A53762" w:rsidRPr="00BC2FC1">
        <w:t xml:space="preserve"> </w:t>
      </w:r>
      <w:r w:rsidRPr="00BC2FC1">
        <w:t>более</w:t>
      </w:r>
      <w:r w:rsidR="00A53762" w:rsidRPr="00BC2FC1">
        <w:t xml:space="preserve"> </w:t>
      </w:r>
      <w:r w:rsidRPr="00BC2FC1">
        <w:t>10%</w:t>
      </w:r>
      <w:r w:rsidR="00A53762" w:rsidRPr="00BC2FC1">
        <w:t xml:space="preserve"> </w:t>
      </w:r>
      <w:r w:rsidRPr="00BC2FC1">
        <w:t>портфеля</w:t>
      </w:r>
      <w:r w:rsidR="00A53762" w:rsidRPr="00BC2FC1">
        <w:t xml:space="preserve"> - </w:t>
      </w:r>
      <w:r w:rsidRPr="00BC2FC1">
        <w:t>это</w:t>
      </w:r>
      <w:r w:rsidR="00A53762" w:rsidRPr="00BC2FC1">
        <w:t xml:space="preserve"> </w:t>
      </w:r>
      <w:r w:rsidRPr="00BC2FC1">
        <w:t>регламентируется</w:t>
      </w:r>
      <w:r w:rsidR="00A53762" w:rsidRPr="00BC2FC1">
        <w:t xml:space="preserve"> </w:t>
      </w:r>
      <w:r w:rsidRPr="00BC2FC1">
        <w:t>инвестиционной</w:t>
      </w:r>
      <w:r w:rsidR="00A53762" w:rsidRPr="00BC2FC1">
        <w:t xml:space="preserve"> </w:t>
      </w:r>
      <w:r w:rsidRPr="00BC2FC1">
        <w:t>стратегией</w:t>
      </w:r>
      <w:r w:rsidR="00A53762" w:rsidRPr="00BC2FC1">
        <w:t xml:space="preserve"> </w:t>
      </w:r>
      <w:r w:rsidRPr="00BC2FC1">
        <w:t>фонда.</w:t>
      </w:r>
    </w:p>
    <w:p w14:paraId="2EC4C9E6" w14:textId="77777777" w:rsidR="00385B6C" w:rsidRPr="00BC2FC1" w:rsidRDefault="00385B6C" w:rsidP="00385B6C">
      <w:r w:rsidRPr="00BC2FC1">
        <w:t>Ежегодно</w:t>
      </w:r>
      <w:r w:rsidR="00A53762" w:rsidRPr="00BC2FC1">
        <w:t xml:space="preserve"> </w:t>
      </w:r>
      <w:r w:rsidRPr="00BC2FC1">
        <w:t>клиент</w:t>
      </w:r>
      <w:r w:rsidR="00A53762" w:rsidRPr="00BC2FC1">
        <w:t xml:space="preserve"> </w:t>
      </w:r>
      <w:r w:rsidRPr="00BC2FC1">
        <w:t>фонда</w:t>
      </w:r>
      <w:r w:rsidR="00A53762" w:rsidRPr="00BC2FC1">
        <w:t xml:space="preserve"> </w:t>
      </w:r>
      <w:r w:rsidRPr="00BC2FC1">
        <w:t>получает</w:t>
      </w:r>
      <w:r w:rsidR="00A53762" w:rsidRPr="00BC2FC1">
        <w:t xml:space="preserve"> </w:t>
      </w:r>
      <w:r w:rsidRPr="00BC2FC1">
        <w:t>инвестиционный</w:t>
      </w:r>
      <w:r w:rsidR="00A53762" w:rsidRPr="00BC2FC1">
        <w:t xml:space="preserve"> </w:t>
      </w:r>
      <w:r w:rsidRPr="00BC2FC1">
        <w:t>доход,</w:t>
      </w:r>
      <w:r w:rsidR="00A53762" w:rsidRPr="00BC2FC1">
        <w:t xml:space="preserve"> </w:t>
      </w:r>
      <w:r w:rsidRPr="00BC2FC1">
        <w:t>который</w:t>
      </w:r>
      <w:r w:rsidR="00A53762" w:rsidRPr="00BC2FC1">
        <w:t xml:space="preserve"> </w:t>
      </w:r>
      <w:r w:rsidRPr="00BC2FC1">
        <w:t>отражается</w:t>
      </w:r>
      <w:r w:rsidR="00A53762" w:rsidRPr="00BC2FC1">
        <w:t xml:space="preserve"> </w:t>
      </w:r>
      <w:r w:rsidRPr="00BC2FC1">
        <w:t>в</w:t>
      </w:r>
      <w:r w:rsidR="00A53762" w:rsidRPr="00BC2FC1">
        <w:t xml:space="preserve"> </w:t>
      </w:r>
      <w:r w:rsidRPr="00BC2FC1">
        <w:t>личном</w:t>
      </w:r>
      <w:r w:rsidR="00A53762" w:rsidRPr="00BC2FC1">
        <w:t xml:space="preserve"> </w:t>
      </w:r>
      <w:r w:rsidRPr="00BC2FC1">
        <w:t>кабинете,</w:t>
      </w:r>
      <w:r w:rsidR="00A53762" w:rsidRPr="00BC2FC1">
        <w:t xml:space="preserve"> </w:t>
      </w:r>
      <w:r w:rsidRPr="00BC2FC1">
        <w:t>а</w:t>
      </w:r>
      <w:r w:rsidR="00A53762" w:rsidRPr="00BC2FC1">
        <w:t xml:space="preserve"> </w:t>
      </w:r>
      <w:r w:rsidRPr="00BC2FC1">
        <w:t>актуальная</w:t>
      </w:r>
      <w:r w:rsidR="00A53762" w:rsidRPr="00BC2FC1">
        <w:t xml:space="preserve"> </w:t>
      </w:r>
      <w:r w:rsidRPr="00BC2FC1">
        <w:t>структура</w:t>
      </w:r>
      <w:r w:rsidR="00A53762" w:rsidRPr="00BC2FC1">
        <w:t xml:space="preserve"> </w:t>
      </w:r>
      <w:r w:rsidRPr="00BC2FC1">
        <w:t>портфеля</w:t>
      </w:r>
      <w:r w:rsidR="00A53762" w:rsidRPr="00BC2FC1">
        <w:t xml:space="preserve"> </w:t>
      </w:r>
      <w:r w:rsidRPr="00BC2FC1">
        <w:t>ежемесячно</w:t>
      </w:r>
      <w:r w:rsidR="00A53762" w:rsidRPr="00BC2FC1">
        <w:t xml:space="preserve"> </w:t>
      </w:r>
      <w:r w:rsidRPr="00BC2FC1">
        <w:t>обновляется</w:t>
      </w:r>
      <w:r w:rsidR="00A53762" w:rsidRPr="00BC2FC1">
        <w:t xml:space="preserve"> </w:t>
      </w:r>
      <w:r w:rsidRPr="00BC2FC1">
        <w:t>на</w:t>
      </w:r>
      <w:r w:rsidR="00A53762" w:rsidRPr="00BC2FC1">
        <w:t xml:space="preserve"> </w:t>
      </w:r>
      <w:r w:rsidRPr="00BC2FC1">
        <w:t>сайте</w:t>
      </w:r>
      <w:r w:rsidR="00A53762" w:rsidRPr="00BC2FC1">
        <w:t xml:space="preserve"> </w:t>
      </w:r>
      <w:r w:rsidRPr="00BC2FC1">
        <w:t>фонда.</w:t>
      </w:r>
    </w:p>
    <w:p w14:paraId="4E82538C" w14:textId="77777777" w:rsidR="00385B6C" w:rsidRPr="00BC2FC1" w:rsidRDefault="005410B2" w:rsidP="00385B6C">
      <w:r w:rsidRPr="00BC2FC1">
        <w:t>В</w:t>
      </w:r>
      <w:r w:rsidR="00A53762" w:rsidRPr="00BC2FC1">
        <w:t xml:space="preserve"> </w:t>
      </w:r>
      <w:r w:rsidRPr="00BC2FC1">
        <w:t>КАКОМ</w:t>
      </w:r>
      <w:r w:rsidR="00A53762" w:rsidRPr="00BC2FC1">
        <w:t xml:space="preserve"> </w:t>
      </w:r>
      <w:r w:rsidRPr="00BC2FC1">
        <w:t>ОБЪЕМЕ</w:t>
      </w:r>
      <w:r w:rsidR="00A53762" w:rsidRPr="00BC2FC1">
        <w:t xml:space="preserve"> </w:t>
      </w:r>
      <w:r w:rsidRPr="00BC2FC1">
        <w:t>МОЖНО</w:t>
      </w:r>
      <w:r w:rsidR="00A53762" w:rsidRPr="00BC2FC1">
        <w:t xml:space="preserve"> </w:t>
      </w:r>
      <w:r w:rsidRPr="00BC2FC1">
        <w:t>ПОЛУЧИТЬ</w:t>
      </w:r>
      <w:r w:rsidR="00A53762" w:rsidRPr="00BC2FC1">
        <w:t xml:space="preserve"> </w:t>
      </w:r>
      <w:r w:rsidRPr="00BC2FC1">
        <w:t>НАЛОГОВЫЙ</w:t>
      </w:r>
      <w:r w:rsidR="00A53762" w:rsidRPr="00BC2FC1">
        <w:t xml:space="preserve"> </w:t>
      </w:r>
      <w:r w:rsidRPr="00BC2FC1">
        <w:t>ВЫЧЕТ</w:t>
      </w:r>
    </w:p>
    <w:p w14:paraId="78CBF746" w14:textId="77777777" w:rsidR="00385B6C" w:rsidRPr="00BC2FC1" w:rsidRDefault="00385B6C" w:rsidP="00385B6C">
      <w:r w:rsidRPr="00BC2FC1">
        <w:t>Одно</w:t>
      </w:r>
      <w:r w:rsidR="00A53762" w:rsidRPr="00BC2FC1">
        <w:t xml:space="preserve"> </w:t>
      </w:r>
      <w:r w:rsidRPr="00BC2FC1">
        <w:t>из</w:t>
      </w:r>
      <w:r w:rsidR="00A53762" w:rsidRPr="00BC2FC1">
        <w:t xml:space="preserve"> </w:t>
      </w:r>
      <w:r w:rsidRPr="00BC2FC1">
        <w:t>преимуществ</w:t>
      </w:r>
      <w:r w:rsidR="00A53762" w:rsidRPr="00BC2FC1">
        <w:t xml:space="preserve"> </w:t>
      </w:r>
      <w:r w:rsidRPr="00BC2FC1">
        <w:t>программы</w:t>
      </w:r>
      <w:r w:rsidR="00A53762" w:rsidRPr="00BC2FC1">
        <w:t xml:space="preserve"> </w:t>
      </w:r>
      <w:r w:rsidRPr="00BC2FC1">
        <w:t>в</w:t>
      </w:r>
      <w:r w:rsidR="00A53762" w:rsidRPr="00BC2FC1">
        <w:t xml:space="preserve"> </w:t>
      </w:r>
      <w:r w:rsidRPr="00BC2FC1">
        <w:t>том,</w:t>
      </w:r>
      <w:r w:rsidR="00A53762" w:rsidRPr="00BC2FC1">
        <w:t xml:space="preserve"> </w:t>
      </w:r>
      <w:r w:rsidRPr="00BC2FC1">
        <w:t>что</w:t>
      </w:r>
      <w:r w:rsidR="00A53762" w:rsidRPr="00BC2FC1">
        <w:t xml:space="preserve"> </w:t>
      </w:r>
      <w:r w:rsidRPr="00BC2FC1">
        <w:t>вы</w:t>
      </w:r>
      <w:r w:rsidR="00A53762" w:rsidRPr="00BC2FC1">
        <w:t xml:space="preserve"> </w:t>
      </w:r>
      <w:r w:rsidRPr="00BC2FC1">
        <w:t>можете</w:t>
      </w:r>
      <w:r w:rsidR="00A53762" w:rsidRPr="00BC2FC1">
        <w:t xml:space="preserve"> </w:t>
      </w:r>
      <w:r w:rsidRPr="00BC2FC1">
        <w:t>получать</w:t>
      </w:r>
      <w:r w:rsidR="00A53762" w:rsidRPr="00BC2FC1">
        <w:t xml:space="preserve"> </w:t>
      </w:r>
      <w:r w:rsidRPr="00BC2FC1">
        <w:t>налоговый</w:t>
      </w:r>
      <w:r w:rsidR="00A53762" w:rsidRPr="00BC2FC1">
        <w:t xml:space="preserve"> </w:t>
      </w:r>
      <w:r w:rsidRPr="00BC2FC1">
        <w:t>вычет</w:t>
      </w:r>
      <w:r w:rsidR="00A53762" w:rsidRPr="00BC2FC1">
        <w:t xml:space="preserve"> </w:t>
      </w:r>
      <w:r w:rsidRPr="00BC2FC1">
        <w:t>с</w:t>
      </w:r>
      <w:r w:rsidR="00A53762" w:rsidRPr="00BC2FC1">
        <w:t xml:space="preserve"> </w:t>
      </w:r>
      <w:r w:rsidRPr="00BC2FC1">
        <w:t>суммы</w:t>
      </w:r>
      <w:r w:rsidR="00A53762" w:rsidRPr="00BC2FC1">
        <w:t xml:space="preserve"> </w:t>
      </w:r>
      <w:r w:rsidRPr="00BC2FC1">
        <w:t>взносов</w:t>
      </w:r>
      <w:r w:rsidR="00A53762" w:rsidRPr="00BC2FC1">
        <w:t xml:space="preserve"> </w:t>
      </w:r>
      <w:r w:rsidRPr="00BC2FC1">
        <w:t>до</w:t>
      </w:r>
      <w:r w:rsidR="00A53762" w:rsidRPr="00BC2FC1">
        <w:t xml:space="preserve"> </w:t>
      </w:r>
      <w:r w:rsidRPr="00BC2FC1">
        <w:t>400</w:t>
      </w:r>
      <w:r w:rsidR="00A53762" w:rsidRPr="00BC2FC1">
        <w:t xml:space="preserve"> </w:t>
      </w:r>
      <w:r w:rsidRPr="00BC2FC1">
        <w:t>000</w:t>
      </w:r>
      <w:r w:rsidR="00A53762" w:rsidRPr="00BC2FC1">
        <w:t xml:space="preserve"> </w:t>
      </w:r>
      <w:r w:rsidRPr="00BC2FC1">
        <w:t>рублей.</w:t>
      </w:r>
    </w:p>
    <w:p w14:paraId="43DA3B54" w14:textId="77777777" w:rsidR="00385B6C" w:rsidRPr="00BC2FC1" w:rsidRDefault="00385B6C" w:rsidP="00385B6C">
      <w:r w:rsidRPr="00BC2FC1">
        <w:t>Ежегодно</w:t>
      </w:r>
      <w:r w:rsidR="00A53762" w:rsidRPr="00BC2FC1">
        <w:t xml:space="preserve"> </w:t>
      </w:r>
      <w:r w:rsidRPr="00BC2FC1">
        <w:t>вы</w:t>
      </w:r>
      <w:r w:rsidR="00A53762" w:rsidRPr="00BC2FC1">
        <w:t xml:space="preserve"> </w:t>
      </w:r>
      <w:r w:rsidRPr="00BC2FC1">
        <w:t>сможете</w:t>
      </w:r>
      <w:r w:rsidR="00A53762" w:rsidRPr="00BC2FC1">
        <w:t xml:space="preserve"> </w:t>
      </w:r>
      <w:r w:rsidRPr="00BC2FC1">
        <w:t>вернуть</w:t>
      </w:r>
      <w:r w:rsidR="00A53762" w:rsidRPr="00BC2FC1">
        <w:t xml:space="preserve"> </w:t>
      </w:r>
      <w:r w:rsidRPr="00BC2FC1">
        <w:t>налоговый</w:t>
      </w:r>
      <w:r w:rsidR="00A53762" w:rsidRPr="00BC2FC1">
        <w:t xml:space="preserve"> </w:t>
      </w:r>
      <w:r w:rsidRPr="00BC2FC1">
        <w:t>вычет</w:t>
      </w:r>
      <w:r w:rsidR="00A53762" w:rsidRPr="00BC2FC1">
        <w:t xml:space="preserve"> </w:t>
      </w:r>
      <w:r w:rsidRPr="00BC2FC1">
        <w:t>со</w:t>
      </w:r>
      <w:r w:rsidR="00A53762" w:rsidRPr="00BC2FC1">
        <w:t xml:space="preserve"> </w:t>
      </w:r>
      <w:r w:rsidRPr="00BC2FC1">
        <w:t>взносов,</w:t>
      </w:r>
      <w:r w:rsidR="00A53762" w:rsidRPr="00BC2FC1">
        <w:t xml:space="preserve"> </w:t>
      </w:r>
      <w:r w:rsidRPr="00BC2FC1">
        <w:t>внес</w:t>
      </w:r>
      <w:r w:rsidR="00A53762" w:rsidRPr="00BC2FC1">
        <w:t>е</w:t>
      </w:r>
      <w:r w:rsidRPr="00BC2FC1">
        <w:t>нных</w:t>
      </w:r>
      <w:r w:rsidR="00A53762" w:rsidRPr="00BC2FC1">
        <w:t xml:space="preserve"> </w:t>
      </w:r>
      <w:r w:rsidRPr="00BC2FC1">
        <w:t>по</w:t>
      </w:r>
      <w:r w:rsidR="00A53762" w:rsidRPr="00BC2FC1">
        <w:t xml:space="preserve"> </w:t>
      </w:r>
      <w:r w:rsidRPr="00BC2FC1">
        <w:t>программе</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в</w:t>
      </w:r>
      <w:r w:rsidR="00A53762" w:rsidRPr="00BC2FC1">
        <w:t xml:space="preserve"> </w:t>
      </w:r>
      <w:r w:rsidRPr="00BC2FC1">
        <w:t>размере</w:t>
      </w:r>
      <w:r w:rsidR="00A53762" w:rsidRPr="00BC2FC1">
        <w:t xml:space="preserve"> </w:t>
      </w:r>
      <w:r w:rsidRPr="00BC2FC1">
        <w:t>от</w:t>
      </w:r>
      <w:r w:rsidR="00A53762" w:rsidRPr="00BC2FC1">
        <w:t xml:space="preserve"> </w:t>
      </w:r>
      <w:r w:rsidRPr="00BC2FC1">
        <w:t>52</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до</w:t>
      </w:r>
      <w:r w:rsidR="00A53762" w:rsidRPr="00BC2FC1">
        <w:t xml:space="preserve"> </w:t>
      </w:r>
      <w:r w:rsidRPr="00BC2FC1">
        <w:t>60</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в</w:t>
      </w:r>
      <w:r w:rsidR="00A53762" w:rsidRPr="00BC2FC1">
        <w:t xml:space="preserve"> </w:t>
      </w:r>
      <w:r w:rsidRPr="00BC2FC1">
        <w:t>зависимости</w:t>
      </w:r>
      <w:r w:rsidR="00A53762" w:rsidRPr="00BC2FC1">
        <w:t xml:space="preserve"> </w:t>
      </w:r>
      <w:r w:rsidRPr="00BC2FC1">
        <w:t>от</w:t>
      </w:r>
      <w:r w:rsidR="00A53762" w:rsidRPr="00BC2FC1">
        <w:t xml:space="preserve"> </w:t>
      </w:r>
      <w:r w:rsidRPr="00BC2FC1">
        <w:t>размера</w:t>
      </w:r>
      <w:r w:rsidR="00A53762" w:rsidRPr="00BC2FC1">
        <w:t xml:space="preserve"> </w:t>
      </w:r>
      <w:r w:rsidRPr="00BC2FC1">
        <w:t>дохода.</w:t>
      </w:r>
      <w:r w:rsidR="00A53762" w:rsidRPr="00BC2FC1">
        <w:t xml:space="preserve"> </w:t>
      </w:r>
      <w:r w:rsidRPr="00BC2FC1">
        <w:t>Деньгами</w:t>
      </w:r>
      <w:r w:rsidR="00A53762" w:rsidRPr="00BC2FC1">
        <w:t xml:space="preserve"> </w:t>
      </w:r>
      <w:r w:rsidRPr="00BC2FC1">
        <w:t>можно</w:t>
      </w:r>
      <w:r w:rsidR="00A53762" w:rsidRPr="00BC2FC1">
        <w:t xml:space="preserve"> </w:t>
      </w:r>
      <w:r w:rsidRPr="00BC2FC1">
        <w:t>будет</w:t>
      </w:r>
      <w:r w:rsidR="00A53762" w:rsidRPr="00BC2FC1">
        <w:t xml:space="preserve"> </w:t>
      </w:r>
      <w:r w:rsidRPr="00BC2FC1">
        <w:t>распорядиться</w:t>
      </w:r>
      <w:r w:rsidR="00A53762" w:rsidRPr="00BC2FC1">
        <w:t xml:space="preserve"> </w:t>
      </w:r>
      <w:r w:rsidRPr="00BC2FC1">
        <w:t>по</w:t>
      </w:r>
      <w:r w:rsidR="00A53762" w:rsidRPr="00BC2FC1">
        <w:t xml:space="preserve"> </w:t>
      </w:r>
      <w:r w:rsidRPr="00BC2FC1">
        <w:t>своему</w:t>
      </w:r>
      <w:r w:rsidR="00A53762" w:rsidRPr="00BC2FC1">
        <w:t xml:space="preserve"> </w:t>
      </w:r>
      <w:r w:rsidRPr="00BC2FC1">
        <w:t>усмотрению,</w:t>
      </w:r>
      <w:r w:rsidR="00A53762" w:rsidRPr="00BC2FC1">
        <w:t xml:space="preserve"> </w:t>
      </w:r>
      <w:r w:rsidRPr="00BC2FC1">
        <w:t>в</w:t>
      </w:r>
      <w:r w:rsidR="00A53762" w:rsidRPr="00BC2FC1">
        <w:t xml:space="preserve"> </w:t>
      </w:r>
      <w:r w:rsidRPr="00BC2FC1">
        <w:t>том</w:t>
      </w:r>
      <w:r w:rsidR="00A53762" w:rsidRPr="00BC2FC1">
        <w:t xml:space="preserve"> </w:t>
      </w:r>
      <w:r w:rsidRPr="00BC2FC1">
        <w:t>числе</w:t>
      </w:r>
      <w:r w:rsidR="00A53762" w:rsidRPr="00BC2FC1">
        <w:t xml:space="preserve"> </w:t>
      </w:r>
      <w:r w:rsidRPr="00BC2FC1">
        <w:t>вернуть</w:t>
      </w:r>
      <w:r w:rsidR="00A53762" w:rsidRPr="00BC2FC1">
        <w:t xml:space="preserve"> </w:t>
      </w:r>
      <w:r w:rsidRPr="00BC2FC1">
        <w:t>их</w:t>
      </w:r>
      <w:r w:rsidR="00A53762" w:rsidRPr="00BC2FC1">
        <w:t xml:space="preserve"> </w:t>
      </w:r>
      <w:r w:rsidRPr="00BC2FC1">
        <w:t>в</w:t>
      </w:r>
      <w:r w:rsidR="00A53762" w:rsidRPr="00BC2FC1">
        <w:t xml:space="preserve"> </w:t>
      </w:r>
      <w:r w:rsidRPr="00BC2FC1">
        <w:t>качестве</w:t>
      </w:r>
      <w:r w:rsidR="00A53762" w:rsidRPr="00BC2FC1">
        <w:t xml:space="preserve"> </w:t>
      </w:r>
      <w:r w:rsidRPr="00BC2FC1">
        <w:t>взноса</w:t>
      </w:r>
      <w:r w:rsidR="00A53762" w:rsidRPr="00BC2FC1">
        <w:t xml:space="preserve"> </w:t>
      </w:r>
      <w:r w:rsidRPr="00BC2FC1">
        <w:t>на</w:t>
      </w:r>
      <w:r w:rsidR="00A53762" w:rsidRPr="00BC2FC1">
        <w:t xml:space="preserve"> </w:t>
      </w:r>
      <w:r w:rsidRPr="00BC2FC1">
        <w:t>свой</w:t>
      </w:r>
      <w:r w:rsidR="00A53762" w:rsidRPr="00BC2FC1">
        <w:t xml:space="preserve"> </w:t>
      </w:r>
      <w:r w:rsidRPr="00BC2FC1">
        <w:t>счет.</w:t>
      </w:r>
    </w:p>
    <w:p w14:paraId="2622EBF2" w14:textId="77777777" w:rsidR="00385B6C" w:rsidRPr="00BC2FC1" w:rsidRDefault="005410B2" w:rsidP="00385B6C">
      <w:r w:rsidRPr="00BC2FC1">
        <w:t>КОГДА</w:t>
      </w:r>
      <w:r w:rsidR="00A53762" w:rsidRPr="00BC2FC1">
        <w:t xml:space="preserve"> </w:t>
      </w:r>
      <w:r w:rsidRPr="00BC2FC1">
        <w:t>И</w:t>
      </w:r>
      <w:r w:rsidR="00A53762" w:rsidRPr="00BC2FC1">
        <w:t xml:space="preserve"> </w:t>
      </w:r>
      <w:r w:rsidRPr="00BC2FC1">
        <w:t>КАК</w:t>
      </w:r>
      <w:r w:rsidR="00A53762" w:rsidRPr="00BC2FC1">
        <w:t xml:space="preserve"> </w:t>
      </w:r>
      <w:r w:rsidRPr="00BC2FC1">
        <w:t>МОЖНО</w:t>
      </w:r>
      <w:r w:rsidR="00A53762" w:rsidRPr="00BC2FC1">
        <w:t xml:space="preserve"> </w:t>
      </w:r>
      <w:r w:rsidRPr="00BC2FC1">
        <w:t>БУДЕТ</w:t>
      </w:r>
      <w:r w:rsidR="00A53762" w:rsidRPr="00BC2FC1">
        <w:t xml:space="preserve"> </w:t>
      </w:r>
      <w:r w:rsidRPr="00BC2FC1">
        <w:t>ПОЛУЧИТЬ</w:t>
      </w:r>
      <w:r w:rsidR="00A53762" w:rsidRPr="00BC2FC1">
        <w:t xml:space="preserve"> </w:t>
      </w:r>
      <w:r w:rsidRPr="00BC2FC1">
        <w:t>ДЕНЬГИ</w:t>
      </w:r>
    </w:p>
    <w:p w14:paraId="24C26201" w14:textId="77777777" w:rsidR="00385B6C" w:rsidRPr="00BC2FC1" w:rsidRDefault="00385B6C" w:rsidP="00385B6C">
      <w:r w:rsidRPr="00BC2FC1">
        <w:t>Программа</w:t>
      </w:r>
      <w:r w:rsidR="00A53762" w:rsidRPr="00BC2FC1">
        <w:t xml:space="preserve"> </w:t>
      </w:r>
      <w:r w:rsidRPr="00BC2FC1">
        <w:t>предусматривает</w:t>
      </w:r>
      <w:r w:rsidR="00A53762" w:rsidRPr="00BC2FC1">
        <w:t xml:space="preserve"> </w:t>
      </w:r>
      <w:r w:rsidRPr="00BC2FC1">
        <w:t>несколько</w:t>
      </w:r>
      <w:r w:rsidR="00A53762" w:rsidRPr="00BC2FC1">
        <w:t xml:space="preserve"> </w:t>
      </w:r>
      <w:r w:rsidRPr="00BC2FC1">
        <w:t>условий,</w:t>
      </w:r>
      <w:r w:rsidR="00A53762" w:rsidRPr="00BC2FC1">
        <w:t xml:space="preserve"> </w:t>
      </w:r>
      <w:r w:rsidRPr="00BC2FC1">
        <w:t>при</w:t>
      </w:r>
      <w:r w:rsidR="00A53762" w:rsidRPr="00BC2FC1">
        <w:t xml:space="preserve"> </w:t>
      </w:r>
      <w:r w:rsidRPr="00BC2FC1">
        <w:t>которых</w:t>
      </w:r>
      <w:r w:rsidR="00A53762" w:rsidRPr="00BC2FC1">
        <w:t xml:space="preserve"> </w:t>
      </w:r>
      <w:r w:rsidRPr="00BC2FC1">
        <w:t>можно</w:t>
      </w:r>
      <w:r w:rsidR="00A53762" w:rsidRPr="00BC2FC1">
        <w:t xml:space="preserve"> </w:t>
      </w:r>
      <w:r w:rsidRPr="00BC2FC1">
        <w:t>обратиться</w:t>
      </w:r>
      <w:r w:rsidR="00A53762" w:rsidRPr="00BC2FC1">
        <w:t xml:space="preserve"> </w:t>
      </w:r>
      <w:r w:rsidRPr="00BC2FC1">
        <w:t>за</w:t>
      </w:r>
      <w:r w:rsidR="00A53762" w:rsidRPr="00BC2FC1">
        <w:t xml:space="preserve"> </w:t>
      </w:r>
      <w:r w:rsidRPr="00BC2FC1">
        <w:t>накопленными</w:t>
      </w:r>
      <w:r w:rsidR="00A53762" w:rsidRPr="00BC2FC1">
        <w:t xml:space="preserve"> </w:t>
      </w:r>
      <w:r w:rsidRPr="00BC2FC1">
        <w:t>средствами.</w:t>
      </w:r>
      <w:r w:rsidR="00A53762" w:rsidRPr="00BC2FC1">
        <w:t xml:space="preserve"> </w:t>
      </w:r>
      <w:r w:rsidRPr="00BC2FC1">
        <w:t>Выплату</w:t>
      </w:r>
      <w:r w:rsidR="00A53762" w:rsidRPr="00BC2FC1">
        <w:t xml:space="preserve"> </w:t>
      </w:r>
      <w:r w:rsidRPr="00BC2FC1">
        <w:t>можно</w:t>
      </w:r>
      <w:r w:rsidR="00A53762" w:rsidRPr="00BC2FC1">
        <w:t xml:space="preserve"> </w:t>
      </w:r>
      <w:r w:rsidRPr="00BC2FC1">
        <w:t>получить</w:t>
      </w:r>
      <w:r w:rsidR="00A53762" w:rsidRPr="00BC2FC1">
        <w:t xml:space="preserve"> </w:t>
      </w:r>
      <w:r w:rsidRPr="00BC2FC1">
        <w:t>при</w:t>
      </w:r>
      <w:r w:rsidR="00A53762" w:rsidRPr="00BC2FC1">
        <w:t xml:space="preserve"> </w:t>
      </w:r>
      <w:r w:rsidRPr="00BC2FC1">
        <w:t>наступлении</w:t>
      </w:r>
      <w:r w:rsidR="00A53762" w:rsidRPr="00BC2FC1">
        <w:t xml:space="preserve"> </w:t>
      </w:r>
      <w:r w:rsidRPr="00BC2FC1">
        <w:t>одного</w:t>
      </w:r>
      <w:r w:rsidR="00A53762" w:rsidRPr="00BC2FC1">
        <w:t xml:space="preserve"> </w:t>
      </w:r>
      <w:r w:rsidRPr="00BC2FC1">
        <w:t>из</w:t>
      </w:r>
      <w:r w:rsidR="00A53762" w:rsidRPr="00BC2FC1">
        <w:t xml:space="preserve"> </w:t>
      </w:r>
      <w:r w:rsidRPr="00BC2FC1">
        <w:t>них:</w:t>
      </w:r>
    </w:p>
    <w:p w14:paraId="503697F4" w14:textId="77777777" w:rsidR="00385B6C" w:rsidRPr="00BC2FC1" w:rsidRDefault="00A53762" w:rsidP="00385B6C">
      <w:r w:rsidRPr="00BC2FC1">
        <w:t xml:space="preserve">- </w:t>
      </w:r>
      <w:r w:rsidR="00385B6C" w:rsidRPr="00BC2FC1">
        <w:t>Достижение</w:t>
      </w:r>
      <w:r w:rsidRPr="00BC2FC1">
        <w:t xml:space="preserve"> </w:t>
      </w:r>
      <w:r w:rsidR="00385B6C" w:rsidRPr="00BC2FC1">
        <w:t>55</w:t>
      </w:r>
      <w:r w:rsidRPr="00BC2FC1">
        <w:t xml:space="preserve"> </w:t>
      </w:r>
      <w:r w:rsidR="00385B6C" w:rsidRPr="00BC2FC1">
        <w:t>лет</w:t>
      </w:r>
      <w:r w:rsidRPr="00BC2FC1">
        <w:t xml:space="preserve"> </w:t>
      </w:r>
      <w:r w:rsidR="00385B6C" w:rsidRPr="00BC2FC1">
        <w:t>для</w:t>
      </w:r>
      <w:r w:rsidRPr="00BC2FC1">
        <w:t xml:space="preserve"> </w:t>
      </w:r>
      <w:r w:rsidR="00385B6C" w:rsidRPr="00BC2FC1">
        <w:t>женщин</w:t>
      </w:r>
      <w:r w:rsidRPr="00BC2FC1">
        <w:t xml:space="preserve"> </w:t>
      </w:r>
      <w:r w:rsidR="00385B6C" w:rsidRPr="00BC2FC1">
        <w:t>или</w:t>
      </w:r>
      <w:r w:rsidRPr="00BC2FC1">
        <w:t xml:space="preserve"> </w:t>
      </w:r>
      <w:r w:rsidR="00385B6C" w:rsidRPr="00BC2FC1">
        <w:t>60</w:t>
      </w:r>
      <w:r w:rsidRPr="00BC2FC1">
        <w:t xml:space="preserve"> </w:t>
      </w:r>
      <w:r w:rsidR="00385B6C" w:rsidRPr="00BC2FC1">
        <w:t>лет</w:t>
      </w:r>
      <w:r w:rsidRPr="00BC2FC1">
        <w:t xml:space="preserve"> </w:t>
      </w:r>
      <w:r w:rsidR="00385B6C" w:rsidRPr="00BC2FC1">
        <w:t>для</w:t>
      </w:r>
      <w:r w:rsidRPr="00BC2FC1">
        <w:t xml:space="preserve"> </w:t>
      </w:r>
      <w:r w:rsidR="00385B6C" w:rsidRPr="00BC2FC1">
        <w:t>мужчин.</w:t>
      </w:r>
    </w:p>
    <w:p w14:paraId="59705271" w14:textId="77777777" w:rsidR="00385B6C" w:rsidRPr="00BC2FC1" w:rsidRDefault="00A53762" w:rsidP="00385B6C">
      <w:r w:rsidRPr="00BC2FC1">
        <w:t xml:space="preserve">- </w:t>
      </w:r>
      <w:r w:rsidR="00385B6C" w:rsidRPr="00BC2FC1">
        <w:t>15</w:t>
      </w:r>
      <w:r w:rsidRPr="00BC2FC1">
        <w:t xml:space="preserve"> </w:t>
      </w:r>
      <w:r w:rsidR="00385B6C" w:rsidRPr="00BC2FC1">
        <w:t>лет</w:t>
      </w:r>
      <w:r w:rsidRPr="00BC2FC1">
        <w:t xml:space="preserve"> </w:t>
      </w:r>
      <w:r w:rsidR="00385B6C" w:rsidRPr="00BC2FC1">
        <w:t>с</w:t>
      </w:r>
      <w:r w:rsidRPr="00BC2FC1">
        <w:t xml:space="preserve"> </w:t>
      </w:r>
      <w:r w:rsidR="00385B6C" w:rsidRPr="00BC2FC1">
        <w:t>начала</w:t>
      </w:r>
      <w:r w:rsidRPr="00BC2FC1">
        <w:t xml:space="preserve"> </w:t>
      </w:r>
      <w:r w:rsidR="00385B6C" w:rsidRPr="00BC2FC1">
        <w:t>участия</w:t>
      </w:r>
      <w:r w:rsidRPr="00BC2FC1">
        <w:t xml:space="preserve"> </w:t>
      </w:r>
      <w:r w:rsidR="00385B6C" w:rsidRPr="00BC2FC1">
        <w:t>в</w:t>
      </w:r>
      <w:r w:rsidRPr="00BC2FC1">
        <w:t xml:space="preserve"> </w:t>
      </w:r>
      <w:r w:rsidR="00385B6C" w:rsidRPr="00BC2FC1">
        <w:t>программе.</w:t>
      </w:r>
    </w:p>
    <w:p w14:paraId="45179AFB" w14:textId="77777777" w:rsidR="00385B6C" w:rsidRPr="00BC2FC1" w:rsidRDefault="00A53762" w:rsidP="00385B6C">
      <w:r w:rsidRPr="00BC2FC1">
        <w:t xml:space="preserve">- </w:t>
      </w:r>
      <w:r w:rsidR="00385B6C" w:rsidRPr="00BC2FC1">
        <w:t>Экстренные</w:t>
      </w:r>
      <w:r w:rsidRPr="00BC2FC1">
        <w:t xml:space="preserve"> </w:t>
      </w:r>
      <w:r w:rsidR="00385B6C" w:rsidRPr="00BC2FC1">
        <w:t>обстоятельства:</w:t>
      </w:r>
      <w:r w:rsidRPr="00BC2FC1">
        <w:t xml:space="preserve"> </w:t>
      </w:r>
      <w:r w:rsidR="00385B6C" w:rsidRPr="00BC2FC1">
        <w:t>потеря</w:t>
      </w:r>
      <w:r w:rsidRPr="00BC2FC1">
        <w:t xml:space="preserve"> </w:t>
      </w:r>
      <w:r w:rsidR="00385B6C" w:rsidRPr="00BC2FC1">
        <w:t>кормильца</w:t>
      </w:r>
      <w:r w:rsidRPr="00BC2FC1">
        <w:t xml:space="preserve"> </w:t>
      </w:r>
      <w:r w:rsidR="00385B6C" w:rsidRPr="00BC2FC1">
        <w:t>или</w:t>
      </w:r>
      <w:r w:rsidRPr="00BC2FC1">
        <w:t xml:space="preserve"> </w:t>
      </w:r>
      <w:r w:rsidR="00385B6C" w:rsidRPr="00BC2FC1">
        <w:t>необходимость</w:t>
      </w:r>
      <w:r w:rsidRPr="00BC2FC1">
        <w:t xml:space="preserve"> </w:t>
      </w:r>
      <w:r w:rsidR="00385B6C" w:rsidRPr="00BC2FC1">
        <w:t>в</w:t>
      </w:r>
      <w:r w:rsidRPr="00BC2FC1">
        <w:t xml:space="preserve"> </w:t>
      </w:r>
      <w:r w:rsidR="00385B6C" w:rsidRPr="00BC2FC1">
        <w:t>дорогостоящем</w:t>
      </w:r>
      <w:r w:rsidRPr="00BC2FC1">
        <w:t xml:space="preserve"> </w:t>
      </w:r>
      <w:r w:rsidR="00385B6C" w:rsidRPr="00BC2FC1">
        <w:t>лечении.</w:t>
      </w:r>
    </w:p>
    <w:p w14:paraId="35A17889" w14:textId="77777777" w:rsidR="00385B6C" w:rsidRPr="00BC2FC1" w:rsidRDefault="00385B6C" w:rsidP="00385B6C">
      <w:r w:rsidRPr="00BC2FC1">
        <w:t>Участник</w:t>
      </w:r>
      <w:r w:rsidR="00A53762" w:rsidRPr="00BC2FC1">
        <w:t xml:space="preserve"> </w:t>
      </w:r>
      <w:r w:rsidRPr="00BC2FC1">
        <w:t>программы</w:t>
      </w:r>
      <w:r w:rsidR="00A53762" w:rsidRPr="00BC2FC1">
        <w:t xml:space="preserve"> </w:t>
      </w:r>
      <w:r w:rsidRPr="00BC2FC1">
        <w:t>может</w:t>
      </w:r>
      <w:r w:rsidR="00A53762" w:rsidRPr="00BC2FC1">
        <w:t xml:space="preserve"> </w:t>
      </w:r>
      <w:r w:rsidRPr="00BC2FC1">
        <w:t>выбрать</w:t>
      </w:r>
      <w:r w:rsidR="00A53762" w:rsidRPr="00BC2FC1">
        <w:t xml:space="preserve"> </w:t>
      </w:r>
      <w:r w:rsidRPr="00BC2FC1">
        <w:t>пожизненную</w:t>
      </w:r>
      <w:r w:rsidR="00A53762" w:rsidRPr="00BC2FC1">
        <w:t xml:space="preserve"> </w:t>
      </w:r>
      <w:r w:rsidRPr="00BC2FC1">
        <w:t>выплату</w:t>
      </w:r>
      <w:r w:rsidR="00A53762" w:rsidRPr="00BC2FC1">
        <w:t xml:space="preserve"> </w:t>
      </w:r>
      <w:r w:rsidRPr="00BC2FC1">
        <w:t>или</w:t>
      </w:r>
      <w:r w:rsidR="00A53762" w:rsidRPr="00BC2FC1">
        <w:t xml:space="preserve"> </w:t>
      </w:r>
      <w:r w:rsidRPr="00BC2FC1">
        <w:t>самостоятельно</w:t>
      </w:r>
      <w:r w:rsidR="00A53762" w:rsidRPr="00BC2FC1">
        <w:t xml:space="preserve"> </w:t>
      </w:r>
      <w:r w:rsidRPr="00BC2FC1">
        <w:t>назначить</w:t>
      </w:r>
      <w:r w:rsidR="00A53762" w:rsidRPr="00BC2FC1">
        <w:t xml:space="preserve"> </w:t>
      </w:r>
      <w:r w:rsidRPr="00BC2FC1">
        <w:t>период</w:t>
      </w:r>
      <w:r w:rsidR="00A53762" w:rsidRPr="00BC2FC1">
        <w:t xml:space="preserve"> </w:t>
      </w:r>
      <w:r w:rsidRPr="00BC2FC1">
        <w:t>выплат</w:t>
      </w:r>
      <w:r w:rsidR="00A53762" w:rsidRPr="00BC2FC1">
        <w:t xml:space="preserve"> </w:t>
      </w:r>
      <w:r w:rsidRPr="00BC2FC1">
        <w:t>от</w:t>
      </w:r>
      <w:r w:rsidR="00A53762" w:rsidRPr="00BC2FC1">
        <w:t xml:space="preserve"> </w:t>
      </w:r>
      <w:r w:rsidRPr="00BC2FC1">
        <w:t>3</w:t>
      </w:r>
      <w:r w:rsidR="00A53762" w:rsidRPr="00BC2FC1">
        <w:t xml:space="preserve"> </w:t>
      </w:r>
      <w:r w:rsidRPr="00BC2FC1">
        <w:t>лет.</w:t>
      </w:r>
      <w:r w:rsidR="00A53762" w:rsidRPr="00BC2FC1">
        <w:t xml:space="preserve"> </w:t>
      </w:r>
      <w:r w:rsidRPr="00BC2FC1">
        <w:t>В</w:t>
      </w:r>
      <w:r w:rsidR="00A53762" w:rsidRPr="00BC2FC1">
        <w:t xml:space="preserve"> </w:t>
      </w:r>
      <w:r w:rsidRPr="00BC2FC1">
        <w:t>первом</w:t>
      </w:r>
      <w:r w:rsidR="00A53762" w:rsidRPr="00BC2FC1">
        <w:t xml:space="preserve"> </w:t>
      </w:r>
      <w:r w:rsidRPr="00BC2FC1">
        <w:t>случае</w:t>
      </w:r>
      <w:r w:rsidR="00A53762" w:rsidRPr="00BC2FC1">
        <w:t xml:space="preserve"> </w:t>
      </w:r>
      <w:r w:rsidRPr="00BC2FC1">
        <w:t>сумму</w:t>
      </w:r>
      <w:r w:rsidR="00A53762" w:rsidRPr="00BC2FC1">
        <w:t xml:space="preserve"> </w:t>
      </w:r>
      <w:r w:rsidRPr="00BC2FC1">
        <w:t>выплат</w:t>
      </w:r>
      <w:r w:rsidR="00A53762" w:rsidRPr="00BC2FC1">
        <w:t xml:space="preserve"> </w:t>
      </w:r>
      <w:r w:rsidRPr="00BC2FC1">
        <w:t>рассчитают</w:t>
      </w:r>
      <w:r w:rsidR="00A53762" w:rsidRPr="00BC2FC1">
        <w:t xml:space="preserve"> </w:t>
      </w:r>
      <w:r w:rsidRPr="00BC2FC1">
        <w:t>с</w:t>
      </w:r>
      <w:r w:rsidR="00A53762" w:rsidRPr="00BC2FC1">
        <w:t xml:space="preserve"> </w:t>
      </w:r>
      <w:r w:rsidRPr="00BC2FC1">
        <w:t>учетом</w:t>
      </w:r>
      <w:r w:rsidR="00A53762" w:rsidRPr="00BC2FC1">
        <w:t xml:space="preserve"> </w:t>
      </w:r>
      <w:r w:rsidRPr="00BC2FC1">
        <w:lastRenderedPageBreak/>
        <w:t>данных</w:t>
      </w:r>
      <w:r w:rsidR="00A53762" w:rsidRPr="00BC2FC1">
        <w:t xml:space="preserve"> </w:t>
      </w:r>
      <w:r w:rsidRPr="00BC2FC1">
        <w:t>об</w:t>
      </w:r>
      <w:r w:rsidR="00A53762" w:rsidRPr="00BC2FC1">
        <w:t xml:space="preserve"> </w:t>
      </w:r>
      <w:r w:rsidRPr="00BC2FC1">
        <w:t>ожидаемой</w:t>
      </w:r>
      <w:r w:rsidR="00A53762" w:rsidRPr="00BC2FC1">
        <w:t xml:space="preserve"> </w:t>
      </w:r>
      <w:r w:rsidRPr="00BC2FC1">
        <w:t>средней</w:t>
      </w:r>
      <w:r w:rsidR="00A53762" w:rsidRPr="00BC2FC1">
        <w:t xml:space="preserve"> </w:t>
      </w:r>
      <w:r w:rsidRPr="00BC2FC1">
        <w:t>продолжительности</w:t>
      </w:r>
      <w:r w:rsidR="00A53762" w:rsidRPr="00BC2FC1">
        <w:t xml:space="preserve"> </w:t>
      </w:r>
      <w:r w:rsidRPr="00BC2FC1">
        <w:t>жизни</w:t>
      </w:r>
      <w:r w:rsidR="00A53762" w:rsidRPr="00BC2FC1">
        <w:t xml:space="preserve"> </w:t>
      </w:r>
      <w:r w:rsidRPr="00BC2FC1">
        <w:t>на</w:t>
      </w:r>
      <w:r w:rsidR="00A53762" w:rsidRPr="00BC2FC1">
        <w:t xml:space="preserve"> </w:t>
      </w:r>
      <w:r w:rsidRPr="00BC2FC1">
        <w:t>момент</w:t>
      </w:r>
      <w:r w:rsidR="00A53762" w:rsidRPr="00BC2FC1">
        <w:t xml:space="preserve"> </w:t>
      </w:r>
      <w:r w:rsidRPr="00BC2FC1">
        <w:t>его</w:t>
      </w:r>
      <w:r w:rsidR="00A53762" w:rsidRPr="00BC2FC1">
        <w:t xml:space="preserve"> </w:t>
      </w:r>
      <w:r w:rsidRPr="00BC2FC1">
        <w:t>обращения.</w:t>
      </w:r>
      <w:r w:rsidR="00A53762" w:rsidRPr="00BC2FC1">
        <w:t xml:space="preserve"> </w:t>
      </w:r>
      <w:r w:rsidRPr="00BC2FC1">
        <w:t>Важно,</w:t>
      </w:r>
      <w:r w:rsidR="00A53762" w:rsidRPr="00BC2FC1">
        <w:t xml:space="preserve"> </w:t>
      </w:r>
      <w:r w:rsidRPr="00BC2FC1">
        <w:t>что</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не</w:t>
      </w:r>
      <w:r w:rsidR="00A53762" w:rsidRPr="00BC2FC1">
        <w:t xml:space="preserve"> </w:t>
      </w:r>
      <w:r w:rsidRPr="00BC2FC1">
        <w:t>наступает</w:t>
      </w:r>
      <w:r w:rsidR="00A53762" w:rsidRPr="00BC2FC1">
        <w:t xml:space="preserve"> </w:t>
      </w:r>
      <w:r w:rsidRPr="00BC2FC1">
        <w:t>право</w:t>
      </w:r>
      <w:r w:rsidR="00A53762" w:rsidRPr="00BC2FC1">
        <w:t xml:space="preserve"> </w:t>
      </w:r>
      <w:r w:rsidRPr="00BC2FC1">
        <w:t>наследования.</w:t>
      </w:r>
    </w:p>
    <w:p w14:paraId="0E99E216" w14:textId="77777777" w:rsidR="00385B6C" w:rsidRPr="00BC2FC1" w:rsidRDefault="00385B6C" w:rsidP="00385B6C">
      <w:r w:rsidRPr="00BC2FC1">
        <w:t>Во</w:t>
      </w:r>
      <w:r w:rsidR="00A53762" w:rsidRPr="00BC2FC1">
        <w:t xml:space="preserve"> </w:t>
      </w:r>
      <w:r w:rsidRPr="00BC2FC1">
        <w:t>втором</w:t>
      </w:r>
      <w:r w:rsidR="00A53762" w:rsidRPr="00BC2FC1">
        <w:t xml:space="preserve"> </w:t>
      </w:r>
      <w:r w:rsidRPr="00BC2FC1">
        <w:t>случае</w:t>
      </w:r>
      <w:r w:rsidR="00A53762" w:rsidRPr="00BC2FC1">
        <w:t xml:space="preserve"> </w:t>
      </w:r>
      <w:r w:rsidRPr="00BC2FC1">
        <w:t>деньги</w:t>
      </w:r>
      <w:r w:rsidR="00A53762" w:rsidRPr="00BC2FC1">
        <w:t xml:space="preserve"> </w:t>
      </w:r>
      <w:r w:rsidRPr="00BC2FC1">
        <w:t>вам</w:t>
      </w:r>
      <w:r w:rsidR="00A53762" w:rsidRPr="00BC2FC1">
        <w:t xml:space="preserve"> </w:t>
      </w:r>
      <w:r w:rsidRPr="00BC2FC1">
        <w:t>будут</w:t>
      </w:r>
      <w:r w:rsidR="00A53762" w:rsidRPr="00BC2FC1">
        <w:t xml:space="preserve"> </w:t>
      </w:r>
      <w:r w:rsidRPr="00BC2FC1">
        <w:t>выплачивать</w:t>
      </w:r>
      <w:r w:rsidR="00A53762" w:rsidRPr="00BC2FC1">
        <w:t xml:space="preserve"> </w:t>
      </w:r>
      <w:r w:rsidRPr="00BC2FC1">
        <w:t>равными</w:t>
      </w:r>
      <w:r w:rsidR="00A53762" w:rsidRPr="00BC2FC1">
        <w:t xml:space="preserve"> </w:t>
      </w:r>
      <w:r w:rsidRPr="00BC2FC1">
        <w:t>долями</w:t>
      </w:r>
      <w:r w:rsidR="00A53762" w:rsidRPr="00BC2FC1">
        <w:t xml:space="preserve"> </w:t>
      </w:r>
      <w:r w:rsidRPr="00BC2FC1">
        <w:t>на</w:t>
      </w:r>
      <w:r w:rsidR="00A53762" w:rsidRPr="00BC2FC1">
        <w:t xml:space="preserve"> </w:t>
      </w:r>
      <w:r w:rsidRPr="00BC2FC1">
        <w:t>протяжении</w:t>
      </w:r>
      <w:r w:rsidR="00A53762" w:rsidRPr="00BC2FC1">
        <w:t xml:space="preserve"> </w:t>
      </w:r>
      <w:r w:rsidRPr="00BC2FC1">
        <w:t>указанного</w:t>
      </w:r>
      <w:r w:rsidR="00A53762" w:rsidRPr="00BC2FC1">
        <w:t xml:space="preserve"> </w:t>
      </w:r>
      <w:r w:rsidRPr="00BC2FC1">
        <w:t>вами</w:t>
      </w:r>
      <w:r w:rsidR="00A53762" w:rsidRPr="00BC2FC1">
        <w:t xml:space="preserve"> </w:t>
      </w:r>
      <w:r w:rsidRPr="00BC2FC1">
        <w:t>срока.</w:t>
      </w:r>
      <w:r w:rsidR="00A53762" w:rsidRPr="00BC2FC1">
        <w:t xml:space="preserve"> </w:t>
      </w:r>
      <w:r w:rsidRPr="00BC2FC1">
        <w:t>В</w:t>
      </w:r>
      <w:r w:rsidR="00A53762" w:rsidRPr="00BC2FC1">
        <w:t xml:space="preserve"> </w:t>
      </w:r>
      <w:r w:rsidRPr="00BC2FC1">
        <w:t>этом</w:t>
      </w:r>
      <w:r w:rsidR="00A53762" w:rsidRPr="00BC2FC1">
        <w:t xml:space="preserve"> </w:t>
      </w:r>
      <w:r w:rsidRPr="00BC2FC1">
        <w:t>случае</w:t>
      </w:r>
      <w:r w:rsidR="00A53762" w:rsidRPr="00BC2FC1">
        <w:t xml:space="preserve"> </w:t>
      </w:r>
      <w:r w:rsidRPr="00BC2FC1">
        <w:t>сбережения</w:t>
      </w:r>
      <w:r w:rsidR="00A53762" w:rsidRPr="00BC2FC1">
        <w:t xml:space="preserve"> </w:t>
      </w:r>
      <w:r w:rsidRPr="00BC2FC1">
        <w:t>могут</w:t>
      </w:r>
      <w:r w:rsidR="00A53762" w:rsidRPr="00BC2FC1">
        <w:t xml:space="preserve"> </w:t>
      </w:r>
      <w:r w:rsidRPr="00BC2FC1">
        <w:t>быть</w:t>
      </w:r>
      <w:r w:rsidR="00A53762" w:rsidRPr="00BC2FC1">
        <w:t xml:space="preserve"> </w:t>
      </w:r>
      <w:r w:rsidRPr="00BC2FC1">
        <w:t>унаследованы.</w:t>
      </w:r>
    </w:p>
    <w:p w14:paraId="40830FF4" w14:textId="77777777" w:rsidR="00385B6C" w:rsidRPr="00BC2FC1" w:rsidRDefault="005410B2" w:rsidP="00385B6C">
      <w:r w:rsidRPr="00BC2FC1">
        <w:t>ДОХОДНОСТЬ</w:t>
      </w:r>
      <w:r w:rsidR="00A53762" w:rsidRPr="00BC2FC1">
        <w:t xml:space="preserve"> </w:t>
      </w:r>
      <w:r w:rsidRPr="00BC2FC1">
        <w:t>ПРОГРАММЫ</w:t>
      </w:r>
    </w:p>
    <w:p w14:paraId="7F07D2B0" w14:textId="77777777" w:rsidR="00385B6C" w:rsidRPr="00BC2FC1" w:rsidRDefault="00385B6C" w:rsidP="00385B6C">
      <w:r w:rsidRPr="00BC2FC1">
        <w:t>Вы</w:t>
      </w:r>
      <w:r w:rsidR="00A53762" w:rsidRPr="00BC2FC1">
        <w:t xml:space="preserve"> </w:t>
      </w:r>
      <w:r w:rsidRPr="00BC2FC1">
        <w:t>можете</w:t>
      </w:r>
      <w:r w:rsidR="00A53762" w:rsidRPr="00BC2FC1">
        <w:t xml:space="preserve"> </w:t>
      </w:r>
      <w:r w:rsidRPr="00BC2FC1">
        <w:t>воспользоваться</w:t>
      </w:r>
      <w:r w:rsidR="00A53762" w:rsidRPr="00BC2FC1">
        <w:t xml:space="preserve"> </w:t>
      </w:r>
      <w:r w:rsidRPr="00BC2FC1">
        <w:t>калькулятором</w:t>
      </w:r>
      <w:r w:rsidR="00A53762" w:rsidRPr="00BC2FC1">
        <w:t xml:space="preserve"> </w:t>
      </w:r>
      <w:r w:rsidRPr="00BC2FC1">
        <w:t>на</w:t>
      </w:r>
      <w:r w:rsidR="00A53762" w:rsidRPr="00BC2FC1">
        <w:t xml:space="preserve"> </w:t>
      </w:r>
      <w:r w:rsidRPr="00BC2FC1">
        <w:t>лендинге</w:t>
      </w:r>
      <w:r w:rsidR="00A53762" w:rsidRPr="00BC2FC1">
        <w:t xml:space="preserve"> </w:t>
      </w:r>
      <w:r w:rsidRPr="00BC2FC1">
        <w:t>фонда</w:t>
      </w:r>
      <w:r w:rsidR="00A53762" w:rsidRPr="00BC2FC1">
        <w:t xml:space="preserve"> </w:t>
      </w:r>
      <w:r w:rsidRPr="00BC2FC1">
        <w:t>для</w:t>
      </w:r>
      <w:r w:rsidR="00A53762" w:rsidRPr="00BC2FC1">
        <w:t xml:space="preserve"> </w:t>
      </w:r>
      <w:r w:rsidRPr="00BC2FC1">
        <w:t>примерного</w:t>
      </w:r>
      <w:r w:rsidR="00A53762" w:rsidRPr="00BC2FC1">
        <w:t xml:space="preserve"> </w:t>
      </w:r>
      <w:r w:rsidRPr="00BC2FC1">
        <w:t>расчета</w:t>
      </w:r>
      <w:r w:rsidR="00A53762" w:rsidRPr="00BC2FC1">
        <w:t xml:space="preserve"> </w:t>
      </w:r>
      <w:r w:rsidRPr="00BC2FC1">
        <w:t>взносов,</w:t>
      </w:r>
      <w:r w:rsidR="00A53762" w:rsidRPr="00BC2FC1">
        <w:t xml:space="preserve"> </w:t>
      </w:r>
      <w:r w:rsidRPr="00BC2FC1">
        <w:t>размера</w:t>
      </w:r>
      <w:r w:rsidR="00A53762" w:rsidRPr="00BC2FC1">
        <w:t xml:space="preserve"> </w:t>
      </w:r>
      <w:r w:rsidRPr="00BC2FC1">
        <w:t>и</w:t>
      </w:r>
      <w:r w:rsidR="00A53762" w:rsidRPr="00BC2FC1">
        <w:t xml:space="preserve"> </w:t>
      </w:r>
      <w:r w:rsidRPr="00BC2FC1">
        <w:t>сроков</w:t>
      </w:r>
      <w:r w:rsidR="00A53762" w:rsidRPr="00BC2FC1">
        <w:t xml:space="preserve"> </w:t>
      </w:r>
      <w:r w:rsidRPr="00BC2FC1">
        <w:t>выплат.</w:t>
      </w:r>
    </w:p>
    <w:p w14:paraId="6A2A9BFA" w14:textId="77777777" w:rsidR="00385B6C" w:rsidRPr="00BC2FC1" w:rsidRDefault="00385B6C" w:rsidP="00385B6C">
      <w:r w:rsidRPr="00BC2FC1">
        <w:t>Например,</w:t>
      </w:r>
      <w:r w:rsidR="00A53762" w:rsidRPr="00BC2FC1">
        <w:t xml:space="preserve"> </w:t>
      </w:r>
      <w:r w:rsidRPr="00BC2FC1">
        <w:t>вы</w:t>
      </w:r>
      <w:r w:rsidR="00A53762" w:rsidRPr="00BC2FC1">
        <w:t xml:space="preserve"> </w:t>
      </w:r>
      <w:r w:rsidRPr="00BC2FC1">
        <w:t>решили</w:t>
      </w:r>
      <w:r w:rsidR="00A53762" w:rsidRPr="00BC2FC1">
        <w:t xml:space="preserve"> </w:t>
      </w:r>
      <w:r w:rsidRPr="00BC2FC1">
        <w:t>перевести</w:t>
      </w:r>
      <w:r w:rsidR="00A53762" w:rsidRPr="00BC2FC1">
        <w:t xml:space="preserve"> </w:t>
      </w:r>
      <w:r w:rsidRPr="00BC2FC1">
        <w:t>в</w:t>
      </w:r>
      <w:r w:rsidR="00A53762" w:rsidRPr="00BC2FC1">
        <w:t xml:space="preserve"> </w:t>
      </w:r>
      <w:r w:rsidRPr="00BC2FC1">
        <w:t>программу</w:t>
      </w:r>
      <w:r w:rsidR="00A53762" w:rsidRPr="00BC2FC1">
        <w:t xml:space="preserve"> </w:t>
      </w:r>
      <w:r w:rsidRPr="00BC2FC1">
        <w:t>пенсионные</w:t>
      </w:r>
      <w:r w:rsidR="00A53762" w:rsidRPr="00BC2FC1">
        <w:t xml:space="preserve"> </w:t>
      </w:r>
      <w:r w:rsidRPr="00BC2FC1">
        <w:t>накопления</w:t>
      </w:r>
      <w:r w:rsidR="00A53762" w:rsidRPr="00BC2FC1">
        <w:t xml:space="preserve"> </w:t>
      </w:r>
      <w:r w:rsidRPr="00BC2FC1">
        <w:t>(ОПС)</w:t>
      </w:r>
      <w:r w:rsidR="00A53762" w:rsidRPr="00BC2FC1">
        <w:t xml:space="preserve"> </w:t>
      </w:r>
      <w:r w:rsidRPr="00BC2FC1">
        <w:t>в</w:t>
      </w:r>
      <w:r w:rsidR="00A53762" w:rsidRPr="00BC2FC1">
        <w:t xml:space="preserve"> </w:t>
      </w:r>
      <w:r w:rsidRPr="00BC2FC1">
        <w:t>размере</w:t>
      </w:r>
    </w:p>
    <w:p w14:paraId="7FAEB157" w14:textId="77777777" w:rsidR="00385B6C" w:rsidRPr="00BC2FC1" w:rsidRDefault="00385B6C" w:rsidP="00385B6C">
      <w:r w:rsidRPr="00BC2FC1">
        <w:t>100</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накопленные</w:t>
      </w:r>
      <w:r w:rsidR="00A53762" w:rsidRPr="00BC2FC1">
        <w:t xml:space="preserve"> </w:t>
      </w:r>
      <w:r w:rsidRPr="00BC2FC1">
        <w:t>в</w:t>
      </w:r>
      <w:r w:rsidR="00A53762" w:rsidRPr="00BC2FC1">
        <w:t xml:space="preserve"> </w:t>
      </w:r>
      <w:r w:rsidRPr="00BC2FC1">
        <w:t>НПФ</w:t>
      </w:r>
      <w:r w:rsidR="00A53762" w:rsidRPr="00BC2FC1">
        <w:t xml:space="preserve"> </w:t>
      </w:r>
      <w:r w:rsidRPr="00BC2FC1">
        <w:t>до</w:t>
      </w:r>
      <w:r w:rsidR="00A53762" w:rsidRPr="00BC2FC1">
        <w:t xml:space="preserve"> </w:t>
      </w:r>
      <w:r w:rsidRPr="00BC2FC1">
        <w:t>2014</w:t>
      </w:r>
      <w:r w:rsidR="00A53762" w:rsidRPr="00BC2FC1">
        <w:t xml:space="preserve"> </w:t>
      </w:r>
      <w:r w:rsidRPr="00BC2FC1">
        <w:t>года,</w:t>
      </w:r>
      <w:r w:rsidR="00A53762" w:rsidRPr="00BC2FC1">
        <w:t xml:space="preserve"> </w:t>
      </w:r>
      <w:r w:rsidRPr="00BC2FC1">
        <w:t>и</w:t>
      </w:r>
      <w:r w:rsidR="00A53762" w:rsidRPr="00BC2FC1">
        <w:t xml:space="preserve"> </w:t>
      </w:r>
      <w:r w:rsidRPr="00BC2FC1">
        <w:t>в</w:t>
      </w:r>
      <w:r w:rsidR="00A53762" w:rsidRPr="00BC2FC1">
        <w:t xml:space="preserve"> </w:t>
      </w:r>
      <w:r w:rsidRPr="00BC2FC1">
        <w:t>дальнейшем</w:t>
      </w:r>
      <w:r w:rsidR="00A53762" w:rsidRPr="00BC2FC1">
        <w:t xml:space="preserve"> </w:t>
      </w:r>
      <w:r w:rsidRPr="00BC2FC1">
        <w:t>вносить</w:t>
      </w:r>
      <w:r w:rsidR="00A53762" w:rsidRPr="00BC2FC1">
        <w:t xml:space="preserve"> </w:t>
      </w:r>
      <w:r w:rsidRPr="00BC2FC1">
        <w:t>по</w:t>
      </w:r>
      <w:r w:rsidR="00A53762" w:rsidRPr="00BC2FC1">
        <w:t xml:space="preserve"> </w:t>
      </w:r>
      <w:r w:rsidRPr="00BC2FC1">
        <w:t>10</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на</w:t>
      </w:r>
      <w:r w:rsidR="00A53762" w:rsidRPr="00BC2FC1">
        <w:t xml:space="preserve"> </w:t>
      </w:r>
      <w:r w:rsidRPr="00BC2FC1">
        <w:t>счет</w:t>
      </w:r>
      <w:r w:rsidR="00A53762" w:rsidRPr="00BC2FC1">
        <w:t xml:space="preserve"> </w:t>
      </w:r>
      <w:r w:rsidRPr="00BC2FC1">
        <w:t>ПДС</w:t>
      </w:r>
      <w:r w:rsidR="00A53762" w:rsidRPr="00BC2FC1">
        <w:t xml:space="preserve"> </w:t>
      </w:r>
      <w:r w:rsidRPr="00BC2FC1">
        <w:t>ежемесячно</w:t>
      </w:r>
      <w:r w:rsidR="00A53762" w:rsidRPr="00BC2FC1">
        <w:t xml:space="preserve"> </w:t>
      </w:r>
      <w:r w:rsidRPr="00BC2FC1">
        <w:t>в</w:t>
      </w:r>
      <w:r w:rsidR="00A53762" w:rsidRPr="00BC2FC1">
        <w:t xml:space="preserve"> </w:t>
      </w:r>
      <w:r w:rsidRPr="00BC2FC1">
        <w:t>течение</w:t>
      </w:r>
      <w:r w:rsidR="00A53762" w:rsidRPr="00BC2FC1">
        <w:t xml:space="preserve"> </w:t>
      </w:r>
      <w:r w:rsidRPr="00BC2FC1">
        <w:t>15</w:t>
      </w:r>
      <w:r w:rsidR="00A53762" w:rsidRPr="00BC2FC1">
        <w:t xml:space="preserve"> </w:t>
      </w:r>
      <w:r w:rsidRPr="00BC2FC1">
        <w:t>лет</w:t>
      </w:r>
      <w:r w:rsidR="00A53762" w:rsidRPr="00BC2FC1">
        <w:t xml:space="preserve"> </w:t>
      </w:r>
      <w:r w:rsidRPr="00BC2FC1">
        <w:t>(минимальный</w:t>
      </w:r>
      <w:r w:rsidR="00A53762" w:rsidRPr="00BC2FC1">
        <w:t xml:space="preserve"> </w:t>
      </w:r>
      <w:r w:rsidRPr="00BC2FC1">
        <w:t>срок</w:t>
      </w:r>
      <w:r w:rsidR="00A53762" w:rsidRPr="00BC2FC1">
        <w:t xml:space="preserve"> </w:t>
      </w:r>
      <w:r w:rsidRPr="00BC2FC1">
        <w:t>участия</w:t>
      </w:r>
      <w:r w:rsidR="00A53762" w:rsidRPr="00BC2FC1">
        <w:t xml:space="preserve"> </w:t>
      </w:r>
      <w:r w:rsidRPr="00BC2FC1">
        <w:t>в</w:t>
      </w:r>
      <w:r w:rsidR="00A53762" w:rsidRPr="00BC2FC1">
        <w:t xml:space="preserve"> </w:t>
      </w:r>
      <w:r w:rsidRPr="00BC2FC1">
        <w:t>ПДС).</w:t>
      </w:r>
      <w:r w:rsidR="00A53762" w:rsidRPr="00BC2FC1">
        <w:t xml:space="preserve"> </w:t>
      </w:r>
      <w:r w:rsidRPr="00BC2FC1">
        <w:t>Также,</w:t>
      </w:r>
      <w:r w:rsidR="00A53762" w:rsidRPr="00BC2FC1">
        <w:t xml:space="preserve"> </w:t>
      </w:r>
      <w:r w:rsidRPr="00BC2FC1">
        <w:t>вы</w:t>
      </w:r>
      <w:r w:rsidR="00A53762" w:rsidRPr="00BC2FC1">
        <w:t xml:space="preserve"> </w:t>
      </w:r>
      <w:r w:rsidRPr="00BC2FC1">
        <w:t>воспользовались</w:t>
      </w:r>
      <w:r w:rsidR="00A53762" w:rsidRPr="00BC2FC1">
        <w:t xml:space="preserve"> </w:t>
      </w:r>
      <w:r w:rsidRPr="00BC2FC1">
        <w:t>дополнительной</w:t>
      </w:r>
      <w:r w:rsidR="00A53762" w:rsidRPr="00BC2FC1">
        <w:t xml:space="preserve"> </w:t>
      </w:r>
      <w:r w:rsidRPr="00BC2FC1">
        <w:t>возможностью</w:t>
      </w:r>
      <w:r w:rsidR="00A53762" w:rsidRPr="00BC2FC1">
        <w:t xml:space="preserve"> </w:t>
      </w:r>
      <w:r w:rsidRPr="00BC2FC1">
        <w:t>реинвестировать</w:t>
      </w:r>
      <w:r w:rsidR="00A53762" w:rsidRPr="00BC2FC1">
        <w:t xml:space="preserve"> </w:t>
      </w:r>
      <w:r w:rsidRPr="00BC2FC1">
        <w:t>налоговые</w:t>
      </w:r>
      <w:r w:rsidR="00A53762" w:rsidRPr="00BC2FC1">
        <w:t xml:space="preserve"> </w:t>
      </w:r>
      <w:r w:rsidRPr="00BC2FC1">
        <w:t>вычеты</w:t>
      </w:r>
      <w:r w:rsidR="00A53762" w:rsidRPr="00BC2FC1">
        <w:t xml:space="preserve"> </w:t>
      </w:r>
      <w:r w:rsidRPr="00BC2FC1">
        <w:t>с</w:t>
      </w:r>
      <w:r w:rsidR="00A53762" w:rsidRPr="00BC2FC1">
        <w:t xml:space="preserve"> </w:t>
      </w:r>
      <w:r w:rsidRPr="00BC2FC1">
        <w:t>программы</w:t>
      </w:r>
      <w:r w:rsidR="00A53762" w:rsidRPr="00BC2FC1">
        <w:t xml:space="preserve"> </w:t>
      </w:r>
      <w:r w:rsidRPr="00BC2FC1">
        <w:t>обратно</w:t>
      </w:r>
      <w:r w:rsidR="00A53762" w:rsidRPr="00BC2FC1">
        <w:t xml:space="preserve"> </w:t>
      </w:r>
      <w:r w:rsidRPr="00BC2FC1">
        <w:t>на</w:t>
      </w:r>
      <w:r w:rsidR="00A53762" w:rsidRPr="00BC2FC1">
        <w:t xml:space="preserve"> </w:t>
      </w:r>
      <w:r w:rsidRPr="00BC2FC1">
        <w:t>счет.</w:t>
      </w:r>
    </w:p>
    <w:p w14:paraId="6BD6498B" w14:textId="77777777" w:rsidR="00385B6C" w:rsidRPr="00BC2FC1" w:rsidRDefault="00385B6C" w:rsidP="00385B6C">
      <w:r w:rsidRPr="00BC2FC1">
        <w:t>Таким</w:t>
      </w:r>
      <w:r w:rsidR="00A53762" w:rsidRPr="00BC2FC1">
        <w:t xml:space="preserve"> </w:t>
      </w:r>
      <w:r w:rsidRPr="00BC2FC1">
        <w:t>образом,</w:t>
      </w:r>
      <w:r w:rsidR="00A53762" w:rsidRPr="00BC2FC1">
        <w:t xml:space="preserve"> </w:t>
      </w:r>
      <w:r w:rsidRPr="00BC2FC1">
        <w:t>сумма</w:t>
      </w:r>
      <w:r w:rsidR="00A53762" w:rsidRPr="00BC2FC1">
        <w:t xml:space="preserve"> </w:t>
      </w:r>
      <w:r w:rsidRPr="00BC2FC1">
        <w:t>взносов</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налогового</w:t>
      </w:r>
      <w:r w:rsidR="00A53762" w:rsidRPr="00BC2FC1">
        <w:t xml:space="preserve"> </w:t>
      </w:r>
      <w:r w:rsidRPr="00BC2FC1">
        <w:t>вычета</w:t>
      </w:r>
      <w:r w:rsidR="00A53762" w:rsidRPr="00BC2FC1">
        <w:t xml:space="preserve"> </w:t>
      </w:r>
      <w:r w:rsidRPr="00BC2FC1">
        <w:t>составит</w:t>
      </w:r>
      <w:r w:rsidR="00A53762" w:rsidRPr="00BC2FC1">
        <w:t xml:space="preserve"> </w:t>
      </w:r>
      <w:r w:rsidRPr="00BC2FC1">
        <w:t>234</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а</w:t>
      </w:r>
      <w:r w:rsidR="00A53762" w:rsidRPr="00BC2FC1">
        <w:t xml:space="preserve"> </w:t>
      </w:r>
      <w:r w:rsidRPr="00BC2FC1">
        <w:t>софинансирование</w:t>
      </w:r>
      <w:r w:rsidR="00A53762" w:rsidRPr="00BC2FC1">
        <w:t xml:space="preserve"> </w:t>
      </w:r>
      <w:r w:rsidRPr="00BC2FC1">
        <w:t>государства</w:t>
      </w:r>
      <w:r w:rsidR="00A53762" w:rsidRPr="00BC2FC1">
        <w:t xml:space="preserve"> - </w:t>
      </w:r>
      <w:r w:rsidRPr="00BC2FC1">
        <w:t>108</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Итоговый</w:t>
      </w:r>
      <w:r w:rsidR="00A53762" w:rsidRPr="00BC2FC1">
        <w:t xml:space="preserve"> </w:t>
      </w:r>
      <w:r w:rsidRPr="00BC2FC1">
        <w:t>размер</w:t>
      </w:r>
      <w:r w:rsidR="00A53762" w:rsidRPr="00BC2FC1">
        <w:t xml:space="preserve"> </w:t>
      </w:r>
      <w:r w:rsidRPr="00BC2FC1">
        <w:t>накоплений</w:t>
      </w:r>
      <w:r w:rsidR="00A53762" w:rsidRPr="00BC2FC1">
        <w:t xml:space="preserve"> </w:t>
      </w:r>
      <w:r w:rsidRPr="00BC2FC1">
        <w:t>составит</w:t>
      </w:r>
    </w:p>
    <w:p w14:paraId="16D04BEA" w14:textId="77777777" w:rsidR="00385B6C" w:rsidRPr="00BC2FC1" w:rsidRDefault="00385B6C" w:rsidP="00385B6C">
      <w:r w:rsidRPr="00BC2FC1">
        <w:t>4</w:t>
      </w:r>
      <w:r w:rsidR="00A53762" w:rsidRPr="00BC2FC1">
        <w:t xml:space="preserve"> </w:t>
      </w:r>
      <w:r w:rsidRPr="00BC2FC1">
        <w:t>005</w:t>
      </w:r>
      <w:r w:rsidR="00A53762" w:rsidRPr="00BC2FC1">
        <w:t xml:space="preserve"> </w:t>
      </w:r>
      <w:r w:rsidRPr="00BC2FC1">
        <w:t>942</w:t>
      </w:r>
      <w:r w:rsidR="00A53762" w:rsidRPr="00BC2FC1">
        <w:t xml:space="preserve"> </w:t>
      </w:r>
      <w:r w:rsidRPr="00BC2FC1">
        <w:t>рублей</w:t>
      </w:r>
      <w:r w:rsidR="00A53762" w:rsidRPr="00BC2FC1">
        <w:t xml:space="preserve"> </w:t>
      </w:r>
      <w:r w:rsidRPr="00BC2FC1">
        <w:t>(из</w:t>
      </w:r>
      <w:r w:rsidR="00A53762" w:rsidRPr="00BC2FC1">
        <w:t xml:space="preserve"> </w:t>
      </w:r>
      <w:r w:rsidRPr="00BC2FC1">
        <w:t>них</w:t>
      </w:r>
      <w:r w:rsidR="00A53762" w:rsidRPr="00BC2FC1">
        <w:t xml:space="preserve"> </w:t>
      </w:r>
      <w:r w:rsidRPr="00BC2FC1">
        <w:t>1</w:t>
      </w:r>
      <w:r w:rsidR="00A53762" w:rsidRPr="00BC2FC1">
        <w:t xml:space="preserve"> </w:t>
      </w:r>
      <w:r w:rsidRPr="00BC2FC1">
        <w:t>800</w:t>
      </w:r>
      <w:r w:rsidR="00A53762" w:rsidRPr="00BC2FC1">
        <w:t xml:space="preserve"> </w:t>
      </w:r>
      <w:r w:rsidRPr="00BC2FC1">
        <w:t>000</w:t>
      </w:r>
      <w:r w:rsidR="00A53762" w:rsidRPr="00BC2FC1">
        <w:t xml:space="preserve"> </w:t>
      </w:r>
      <w:r w:rsidRPr="00BC2FC1">
        <w:t>рублей</w:t>
      </w:r>
      <w:r w:rsidR="00A53762" w:rsidRPr="00BC2FC1">
        <w:t xml:space="preserve"> - </w:t>
      </w:r>
      <w:r w:rsidRPr="00BC2FC1">
        <w:t>собственные</w:t>
      </w:r>
      <w:r w:rsidR="00A53762" w:rsidRPr="00BC2FC1">
        <w:t xml:space="preserve"> </w:t>
      </w:r>
      <w:r w:rsidRPr="00BC2FC1">
        <w:t>средства,</w:t>
      </w:r>
      <w:r w:rsidR="00A53762" w:rsidRPr="00BC2FC1">
        <w:t xml:space="preserve"> </w:t>
      </w:r>
      <w:r w:rsidRPr="00BC2FC1">
        <w:t>а</w:t>
      </w:r>
      <w:r w:rsidR="00A53762" w:rsidRPr="00BC2FC1">
        <w:t xml:space="preserve"> </w:t>
      </w:r>
      <w:r w:rsidRPr="00BC2FC1">
        <w:t>1</w:t>
      </w:r>
      <w:r w:rsidR="00A53762" w:rsidRPr="00BC2FC1">
        <w:t xml:space="preserve"> </w:t>
      </w:r>
      <w:r w:rsidRPr="00BC2FC1">
        <w:t>7</w:t>
      </w:r>
      <w:r w:rsidR="00A53762" w:rsidRPr="00BC2FC1">
        <w:t xml:space="preserve"> </w:t>
      </w:r>
      <w:r w:rsidRPr="00BC2FC1">
        <w:t>63</w:t>
      </w:r>
      <w:r w:rsidR="00A53762" w:rsidRPr="00BC2FC1">
        <w:t xml:space="preserve"> </w:t>
      </w:r>
      <w:r w:rsidRPr="00BC2FC1">
        <w:t>942</w:t>
      </w:r>
      <w:r w:rsidR="00A53762" w:rsidRPr="00BC2FC1">
        <w:t xml:space="preserve"> </w:t>
      </w:r>
      <w:r w:rsidRPr="00BC2FC1">
        <w:t>рублей</w:t>
      </w:r>
      <w:r w:rsidR="00A53762" w:rsidRPr="00BC2FC1">
        <w:t xml:space="preserve"> - </w:t>
      </w:r>
      <w:r w:rsidRPr="00BC2FC1">
        <w:t>инвестдоход,</w:t>
      </w:r>
      <w:r w:rsidR="00A53762" w:rsidRPr="00BC2FC1">
        <w:t xml:space="preserve"> </w:t>
      </w:r>
      <w:r w:rsidRPr="00BC2FC1">
        <w:t>рассчитанный</w:t>
      </w:r>
      <w:r w:rsidR="00A53762" w:rsidRPr="00BC2FC1">
        <w:t xml:space="preserve"> </w:t>
      </w:r>
      <w:r w:rsidRPr="00BC2FC1">
        <w:t>по</w:t>
      </w:r>
      <w:r w:rsidR="00A53762" w:rsidRPr="00BC2FC1">
        <w:t xml:space="preserve"> </w:t>
      </w:r>
      <w:r w:rsidRPr="00BC2FC1">
        <w:t>условной</w:t>
      </w:r>
      <w:r w:rsidR="00A53762" w:rsidRPr="00BC2FC1">
        <w:t xml:space="preserve"> </w:t>
      </w:r>
      <w:r w:rsidRPr="00BC2FC1">
        <w:t>ставке</w:t>
      </w:r>
      <w:r w:rsidR="00A53762" w:rsidRPr="00BC2FC1">
        <w:t xml:space="preserve"> </w:t>
      </w:r>
      <w:r w:rsidRPr="00BC2FC1">
        <w:t>7%</w:t>
      </w:r>
      <w:r w:rsidR="00A53762" w:rsidRPr="00BC2FC1">
        <w:t xml:space="preserve"> </w:t>
      </w:r>
      <w:r w:rsidRPr="00BC2FC1">
        <w:t>годовых).</w:t>
      </w:r>
    </w:p>
    <w:p w14:paraId="4FFD1192" w14:textId="77777777" w:rsidR="00385B6C" w:rsidRPr="00BC2FC1" w:rsidRDefault="005410B2" w:rsidP="00385B6C">
      <w:r w:rsidRPr="00BC2FC1">
        <w:t>КАК</w:t>
      </w:r>
      <w:r w:rsidR="00A53762" w:rsidRPr="00BC2FC1">
        <w:t xml:space="preserve"> </w:t>
      </w:r>
      <w:r w:rsidRPr="00BC2FC1">
        <w:t>ЗАЩИЩЕНЫ</w:t>
      </w:r>
      <w:r w:rsidR="00A53762" w:rsidRPr="00BC2FC1">
        <w:t xml:space="preserve"> </w:t>
      </w:r>
      <w:r w:rsidRPr="00BC2FC1">
        <w:t>ВАШИ</w:t>
      </w:r>
      <w:r w:rsidR="00A53762" w:rsidRPr="00BC2FC1">
        <w:t xml:space="preserve"> </w:t>
      </w:r>
      <w:r w:rsidRPr="00BC2FC1">
        <w:t>СБЕРЕЖЕНИЯ</w:t>
      </w:r>
    </w:p>
    <w:p w14:paraId="3A97E568" w14:textId="77777777" w:rsidR="00385B6C" w:rsidRPr="00BC2FC1" w:rsidRDefault="00385B6C" w:rsidP="00385B6C">
      <w:r w:rsidRPr="00BC2FC1">
        <w:t>Государство</w:t>
      </w:r>
      <w:r w:rsidR="00A53762" w:rsidRPr="00BC2FC1">
        <w:t xml:space="preserve"> </w:t>
      </w:r>
      <w:r w:rsidRPr="00BC2FC1">
        <w:t>гарантирует</w:t>
      </w:r>
      <w:r w:rsidR="00A53762" w:rsidRPr="00BC2FC1">
        <w:t xml:space="preserve"> </w:t>
      </w:r>
      <w:r w:rsidRPr="00BC2FC1">
        <w:t>сохранность</w:t>
      </w:r>
      <w:r w:rsidR="00A53762" w:rsidRPr="00BC2FC1">
        <w:t xml:space="preserve"> </w:t>
      </w:r>
      <w:r w:rsidRPr="00BC2FC1">
        <w:t>средств,</w:t>
      </w:r>
      <w:r w:rsidR="00A53762" w:rsidRPr="00BC2FC1">
        <w:t xml:space="preserve"> </w:t>
      </w:r>
      <w:r w:rsidRPr="00BC2FC1">
        <w:t>внесенных</w:t>
      </w:r>
      <w:r w:rsidR="00A53762" w:rsidRPr="00BC2FC1">
        <w:t xml:space="preserve"> </w:t>
      </w:r>
      <w:r w:rsidRPr="00BC2FC1">
        <w:t>на</w:t>
      </w:r>
      <w:r w:rsidR="00A53762" w:rsidRPr="00BC2FC1">
        <w:t xml:space="preserve"> </w:t>
      </w:r>
      <w:r w:rsidRPr="00BC2FC1">
        <w:t>счет</w:t>
      </w:r>
      <w:r w:rsidR="00A53762" w:rsidRPr="00BC2FC1">
        <w:t xml:space="preserve"> </w:t>
      </w:r>
      <w:r w:rsidRPr="00BC2FC1">
        <w:t>и</w:t>
      </w:r>
      <w:r w:rsidR="00A53762" w:rsidRPr="00BC2FC1">
        <w:t xml:space="preserve"> </w:t>
      </w:r>
      <w:r w:rsidRPr="00BC2FC1">
        <w:t>полученного</w:t>
      </w:r>
      <w:r w:rsidR="00A53762" w:rsidRPr="00BC2FC1">
        <w:t xml:space="preserve"> </w:t>
      </w:r>
      <w:r w:rsidRPr="00BC2FC1">
        <w:t>инвестиционного</w:t>
      </w:r>
      <w:r w:rsidR="00A53762" w:rsidRPr="00BC2FC1">
        <w:t xml:space="preserve"> </w:t>
      </w:r>
      <w:r w:rsidRPr="00BC2FC1">
        <w:t>дохода</w:t>
      </w:r>
      <w:r w:rsidR="00A53762" w:rsidRPr="00BC2FC1">
        <w:t xml:space="preserve"> </w:t>
      </w:r>
      <w:r w:rsidRPr="00BC2FC1">
        <w:t>в</w:t>
      </w:r>
      <w:r w:rsidR="00A53762" w:rsidRPr="00BC2FC1">
        <w:t xml:space="preserve"> </w:t>
      </w:r>
      <w:r w:rsidRPr="00BC2FC1">
        <w:t>объеме</w:t>
      </w:r>
      <w:r w:rsidR="00A53762" w:rsidRPr="00BC2FC1">
        <w:t xml:space="preserve"> </w:t>
      </w:r>
      <w:r w:rsidRPr="00BC2FC1">
        <w:t>до</w:t>
      </w:r>
      <w:r w:rsidR="00A53762" w:rsidRPr="00BC2FC1">
        <w:t xml:space="preserve"> </w:t>
      </w:r>
      <w:r w:rsidRPr="00BC2FC1">
        <w:t>2,8</w:t>
      </w:r>
      <w:r w:rsidR="00A53762" w:rsidRPr="00BC2FC1">
        <w:t xml:space="preserve"> </w:t>
      </w:r>
      <w:r w:rsidRPr="00BC2FC1">
        <w:t>млн</w:t>
      </w:r>
      <w:r w:rsidR="00A53762" w:rsidRPr="00BC2FC1">
        <w:t xml:space="preserve"> </w:t>
      </w:r>
      <w:r w:rsidRPr="00BC2FC1">
        <w:t>рублей.</w:t>
      </w:r>
    </w:p>
    <w:p w14:paraId="704898AD" w14:textId="77777777" w:rsidR="00385B6C" w:rsidRPr="00BC2FC1" w:rsidRDefault="00385B6C" w:rsidP="00385B6C">
      <w:r w:rsidRPr="00BC2FC1">
        <w:t>Дополнительно,</w:t>
      </w:r>
      <w:r w:rsidR="00A53762" w:rsidRPr="00BC2FC1">
        <w:t xml:space="preserve"> </w:t>
      </w:r>
      <w:r w:rsidRPr="00BC2FC1">
        <w:t>система</w:t>
      </w:r>
      <w:r w:rsidR="00A53762" w:rsidRPr="00BC2FC1">
        <w:t xml:space="preserve"> </w:t>
      </w:r>
      <w:r w:rsidRPr="00BC2FC1">
        <w:t>гарантирования</w:t>
      </w:r>
      <w:r w:rsidR="00A53762" w:rsidRPr="00BC2FC1">
        <w:t xml:space="preserve"> </w:t>
      </w:r>
      <w:r w:rsidRPr="00BC2FC1">
        <w:t>распространяется</w:t>
      </w:r>
      <w:r w:rsidR="00A53762" w:rsidRPr="00BC2FC1">
        <w:t xml:space="preserve"> </w:t>
      </w:r>
      <w:r w:rsidRPr="00BC2FC1">
        <w:t>и</w:t>
      </w:r>
      <w:r w:rsidR="00A53762" w:rsidRPr="00BC2FC1">
        <w:t xml:space="preserve"> </w:t>
      </w:r>
      <w:r w:rsidRPr="00BC2FC1">
        <w:t>на</w:t>
      </w:r>
      <w:r w:rsidR="00A53762" w:rsidRPr="00BC2FC1">
        <w:t xml:space="preserve"> </w:t>
      </w:r>
      <w:r w:rsidRPr="00BC2FC1">
        <w:t>средства</w:t>
      </w:r>
      <w:r w:rsidR="00A53762" w:rsidRPr="00BC2FC1">
        <w:t xml:space="preserve"> </w:t>
      </w:r>
      <w:r w:rsidRPr="00BC2FC1">
        <w:t>пенсионных</w:t>
      </w:r>
      <w:r w:rsidR="00A53762" w:rsidRPr="00BC2FC1">
        <w:t xml:space="preserve"> </w:t>
      </w:r>
      <w:r w:rsidRPr="00BC2FC1">
        <w:t>накоплений,</w:t>
      </w:r>
      <w:r w:rsidR="00A53762" w:rsidRPr="00BC2FC1">
        <w:t xml:space="preserve"> </w:t>
      </w:r>
      <w:r w:rsidRPr="00BC2FC1">
        <w:t>переведенных</w:t>
      </w:r>
      <w:r w:rsidR="00A53762" w:rsidRPr="00BC2FC1">
        <w:t xml:space="preserve"> </w:t>
      </w:r>
      <w:r w:rsidRPr="00BC2FC1">
        <w:t>в</w:t>
      </w:r>
      <w:r w:rsidR="00A53762" w:rsidRPr="00BC2FC1">
        <w:t xml:space="preserve"> </w:t>
      </w:r>
      <w:r w:rsidRPr="00BC2FC1">
        <w:t>программу.</w:t>
      </w:r>
    </w:p>
    <w:p w14:paraId="2C161325" w14:textId="77777777" w:rsidR="00385B6C" w:rsidRPr="00BC2FC1" w:rsidRDefault="005410B2" w:rsidP="00385B6C">
      <w:r w:rsidRPr="00BC2FC1">
        <w:t>КАК</w:t>
      </w:r>
      <w:r w:rsidR="00A53762" w:rsidRPr="00BC2FC1">
        <w:t xml:space="preserve"> </w:t>
      </w:r>
      <w:r w:rsidRPr="00BC2FC1">
        <w:t>СТАТЬ</w:t>
      </w:r>
      <w:r w:rsidR="00A53762" w:rsidRPr="00BC2FC1">
        <w:t xml:space="preserve"> </w:t>
      </w:r>
      <w:r w:rsidRPr="00BC2FC1">
        <w:t>УЧАСТНИКОМ</w:t>
      </w:r>
      <w:r w:rsidR="00A53762" w:rsidRPr="00BC2FC1">
        <w:t xml:space="preserve"> </w:t>
      </w:r>
      <w:r w:rsidRPr="00BC2FC1">
        <w:t>ПРОГРАММЫ</w:t>
      </w:r>
    </w:p>
    <w:p w14:paraId="65E9344D" w14:textId="77777777" w:rsidR="00385B6C" w:rsidRPr="00BC2FC1" w:rsidRDefault="00385B6C" w:rsidP="00385B6C">
      <w:r w:rsidRPr="00BC2FC1">
        <w:t>Стать</w:t>
      </w:r>
      <w:r w:rsidR="00A53762" w:rsidRPr="00BC2FC1">
        <w:t xml:space="preserve"> </w:t>
      </w:r>
      <w:r w:rsidRPr="00BC2FC1">
        <w:t>участником</w:t>
      </w:r>
      <w:r w:rsidR="00A53762" w:rsidRPr="00BC2FC1">
        <w:t xml:space="preserve"> </w:t>
      </w:r>
      <w:r w:rsidRPr="00BC2FC1">
        <w:t>программы</w:t>
      </w:r>
      <w:r w:rsidR="00A53762" w:rsidRPr="00BC2FC1">
        <w:t xml:space="preserve"> </w:t>
      </w:r>
      <w:r w:rsidRPr="00BC2FC1">
        <w:t>может</w:t>
      </w:r>
      <w:r w:rsidR="00A53762" w:rsidRPr="00BC2FC1">
        <w:t xml:space="preserve"> </w:t>
      </w:r>
      <w:r w:rsidRPr="00BC2FC1">
        <w:t>любой</w:t>
      </w:r>
      <w:r w:rsidR="00A53762" w:rsidRPr="00BC2FC1">
        <w:t xml:space="preserve"> </w:t>
      </w:r>
      <w:r w:rsidRPr="00BC2FC1">
        <w:t>гражданин</w:t>
      </w:r>
      <w:r w:rsidR="00A53762" w:rsidRPr="00BC2FC1">
        <w:t xml:space="preserve"> </w:t>
      </w:r>
      <w:r w:rsidRPr="00BC2FC1">
        <w:t>России</w:t>
      </w:r>
      <w:r w:rsidR="00A53762" w:rsidRPr="00BC2FC1">
        <w:t xml:space="preserve"> </w:t>
      </w:r>
      <w:r w:rsidRPr="00BC2FC1">
        <w:t>в</w:t>
      </w:r>
      <w:r w:rsidR="00A53762" w:rsidRPr="00BC2FC1">
        <w:t xml:space="preserve"> </w:t>
      </w:r>
      <w:r w:rsidRPr="00BC2FC1">
        <w:t>возрасте</w:t>
      </w:r>
      <w:r w:rsidR="00A53762" w:rsidRPr="00BC2FC1">
        <w:t xml:space="preserve"> </w:t>
      </w:r>
      <w:r w:rsidRPr="00BC2FC1">
        <w:t>от</w:t>
      </w:r>
      <w:r w:rsidR="00A53762" w:rsidRPr="00BC2FC1">
        <w:t xml:space="preserve"> </w:t>
      </w:r>
      <w:r w:rsidRPr="00BC2FC1">
        <w:t>18</w:t>
      </w:r>
      <w:r w:rsidR="00A53762" w:rsidRPr="00BC2FC1">
        <w:t xml:space="preserve"> </w:t>
      </w:r>
      <w:r w:rsidRPr="00BC2FC1">
        <w:t>лет.</w:t>
      </w:r>
      <w:r w:rsidR="00A53762" w:rsidRPr="00BC2FC1">
        <w:t xml:space="preserve"> </w:t>
      </w:r>
      <w:r w:rsidRPr="00BC2FC1">
        <w:t>Договор</w:t>
      </w:r>
      <w:r w:rsidR="00A53762" w:rsidRPr="00BC2FC1">
        <w:t xml:space="preserve"> </w:t>
      </w:r>
      <w:r w:rsidRPr="00BC2FC1">
        <w:t>можно</w:t>
      </w:r>
      <w:r w:rsidR="00A53762" w:rsidRPr="00BC2FC1">
        <w:t xml:space="preserve"> </w:t>
      </w:r>
      <w:r w:rsidRPr="00BC2FC1">
        <w:t>заключить</w:t>
      </w:r>
      <w:r w:rsidR="00A53762" w:rsidRPr="00BC2FC1">
        <w:t xml:space="preserve"> </w:t>
      </w:r>
      <w:r w:rsidRPr="00BC2FC1">
        <w:t>в</w:t>
      </w:r>
      <w:r w:rsidR="00A53762" w:rsidRPr="00BC2FC1">
        <w:t xml:space="preserve"> </w:t>
      </w:r>
      <w:r w:rsidRPr="00BC2FC1">
        <w:t>офисе</w:t>
      </w:r>
      <w:r w:rsidR="00A53762" w:rsidRPr="00BC2FC1">
        <w:t xml:space="preserve"> </w:t>
      </w:r>
      <w:r w:rsidRPr="00BC2FC1">
        <w:t>фонда,</w:t>
      </w:r>
      <w:r w:rsidR="00A53762" w:rsidRPr="00BC2FC1">
        <w:t xml:space="preserve"> </w:t>
      </w:r>
      <w:r w:rsidRPr="00BC2FC1">
        <w:t>онлайн</w:t>
      </w:r>
      <w:r w:rsidR="00A53762" w:rsidRPr="00BC2FC1">
        <w:t xml:space="preserve"> </w:t>
      </w:r>
      <w:r w:rsidRPr="00BC2FC1">
        <w:t>или</w:t>
      </w:r>
      <w:r w:rsidR="00A53762" w:rsidRPr="00BC2FC1">
        <w:t xml:space="preserve"> </w:t>
      </w:r>
      <w:r w:rsidRPr="00BC2FC1">
        <w:t>на</w:t>
      </w:r>
      <w:r w:rsidR="00A53762" w:rsidRPr="00BC2FC1">
        <w:t xml:space="preserve"> </w:t>
      </w:r>
      <w:r w:rsidRPr="00BC2FC1">
        <w:t>приеме</w:t>
      </w:r>
      <w:r w:rsidR="00A53762" w:rsidRPr="00BC2FC1">
        <w:t xml:space="preserve"> </w:t>
      </w:r>
      <w:r w:rsidRPr="00BC2FC1">
        <w:t>специалистов</w:t>
      </w:r>
      <w:r w:rsidR="00A53762" w:rsidRPr="00BC2FC1">
        <w:t xml:space="preserve"> </w:t>
      </w:r>
      <w:r w:rsidRPr="00BC2FC1">
        <w:t>Банков-партнеров.</w:t>
      </w:r>
    </w:p>
    <w:p w14:paraId="3E886136" w14:textId="77777777" w:rsidR="00385B6C" w:rsidRPr="00BC2FC1" w:rsidRDefault="00385B6C" w:rsidP="00385B6C">
      <w:r w:rsidRPr="00BC2FC1">
        <w:t>Успейте</w:t>
      </w:r>
      <w:r w:rsidR="00A53762" w:rsidRPr="00BC2FC1">
        <w:t xml:space="preserve"> </w:t>
      </w:r>
      <w:r w:rsidRPr="00BC2FC1">
        <w:t>получить</w:t>
      </w:r>
      <w:r w:rsidR="00A53762" w:rsidRPr="00BC2FC1">
        <w:t xml:space="preserve"> </w:t>
      </w:r>
      <w:r w:rsidRPr="00BC2FC1">
        <w:t>софинансирование</w:t>
      </w:r>
      <w:r w:rsidR="00A53762" w:rsidRPr="00BC2FC1">
        <w:t xml:space="preserve"> </w:t>
      </w:r>
      <w:r w:rsidRPr="00BC2FC1">
        <w:t>от</w:t>
      </w:r>
      <w:r w:rsidR="00A53762" w:rsidRPr="00BC2FC1">
        <w:t xml:space="preserve"> </w:t>
      </w:r>
      <w:r w:rsidRPr="00BC2FC1">
        <w:t>государства</w:t>
      </w:r>
      <w:r w:rsidR="00A53762" w:rsidRPr="00BC2FC1">
        <w:t xml:space="preserve"> </w:t>
      </w:r>
      <w:r w:rsidRPr="00BC2FC1">
        <w:t>в</w:t>
      </w:r>
      <w:r w:rsidR="00A53762" w:rsidRPr="00BC2FC1">
        <w:t xml:space="preserve"> </w:t>
      </w:r>
      <w:r w:rsidRPr="00BC2FC1">
        <w:t>следующем</w:t>
      </w:r>
      <w:r w:rsidR="00A53762" w:rsidRPr="00BC2FC1">
        <w:t xml:space="preserve"> </w:t>
      </w:r>
      <w:r w:rsidRPr="00BC2FC1">
        <w:t>году,</w:t>
      </w:r>
      <w:r w:rsidR="00A53762" w:rsidRPr="00BC2FC1">
        <w:t xml:space="preserve"> </w:t>
      </w:r>
      <w:r w:rsidRPr="00BC2FC1">
        <w:t>оформив</w:t>
      </w:r>
      <w:r w:rsidR="00A53762" w:rsidRPr="00BC2FC1">
        <w:t xml:space="preserve"> </w:t>
      </w:r>
      <w:r w:rsidRPr="00BC2FC1">
        <w:t>договор</w:t>
      </w:r>
      <w:r w:rsidR="00A53762" w:rsidRPr="00BC2FC1">
        <w:t xml:space="preserve"> </w:t>
      </w:r>
      <w:r w:rsidRPr="00BC2FC1">
        <w:t>уже</w:t>
      </w:r>
      <w:r w:rsidR="00A53762" w:rsidRPr="00BC2FC1">
        <w:t xml:space="preserve"> </w:t>
      </w:r>
      <w:r w:rsidRPr="00BC2FC1">
        <w:t>в</w:t>
      </w:r>
      <w:r w:rsidR="00A53762" w:rsidRPr="00BC2FC1">
        <w:t xml:space="preserve"> </w:t>
      </w:r>
      <w:r w:rsidRPr="00BC2FC1">
        <w:t>этом!</w:t>
      </w:r>
    </w:p>
    <w:p w14:paraId="11063C65" w14:textId="77777777" w:rsidR="00385B6C" w:rsidRPr="00BC2FC1" w:rsidRDefault="00000000" w:rsidP="00385B6C">
      <w:hyperlink r:id="rId22" w:history="1">
        <w:r w:rsidR="00385B6C" w:rsidRPr="00BC2FC1">
          <w:rPr>
            <w:rStyle w:val="a3"/>
          </w:rPr>
          <w:t>http://pbroker.ru/?p=77757</w:t>
        </w:r>
      </w:hyperlink>
      <w:r w:rsidR="00A53762" w:rsidRPr="00BC2FC1">
        <w:t xml:space="preserve"> </w:t>
      </w:r>
    </w:p>
    <w:p w14:paraId="3747B81F" w14:textId="77777777" w:rsidR="00334634" w:rsidRPr="00BC2FC1" w:rsidRDefault="00334634" w:rsidP="00334634">
      <w:pPr>
        <w:pStyle w:val="2"/>
      </w:pPr>
      <w:bookmarkStart w:id="57" w:name="_Toc167175202"/>
      <w:r w:rsidRPr="00BC2FC1">
        <w:t>Агентство</w:t>
      </w:r>
      <w:r w:rsidR="00A53762" w:rsidRPr="00BC2FC1">
        <w:t xml:space="preserve"> </w:t>
      </w:r>
      <w:r w:rsidRPr="00BC2FC1">
        <w:t>стратегических</w:t>
      </w:r>
      <w:r w:rsidR="00A53762" w:rsidRPr="00BC2FC1">
        <w:t xml:space="preserve"> </w:t>
      </w:r>
      <w:r w:rsidRPr="00BC2FC1">
        <w:t>программ,</w:t>
      </w:r>
      <w:r w:rsidR="00A53762" w:rsidRPr="00BC2FC1">
        <w:t xml:space="preserve"> </w:t>
      </w:r>
      <w:r w:rsidRPr="00BC2FC1">
        <w:t>20.05.2024,</w:t>
      </w:r>
      <w:r w:rsidR="00A53762" w:rsidRPr="00BC2FC1">
        <w:t xml:space="preserve"> </w:t>
      </w:r>
      <w:r w:rsidRPr="00BC2FC1">
        <w:t>Старт</w:t>
      </w:r>
      <w:r w:rsidR="00A53762" w:rsidRPr="00BC2FC1">
        <w:t xml:space="preserve"> </w:t>
      </w:r>
      <w:r w:rsidRPr="00BC2FC1">
        <w:t>программы</w:t>
      </w:r>
      <w:r w:rsidR="00A53762" w:rsidRPr="00BC2FC1">
        <w:t xml:space="preserve"> </w:t>
      </w:r>
      <w:r w:rsidRPr="00BC2FC1">
        <w:t>долгосрочных</w:t>
      </w:r>
      <w:r w:rsidR="00A53762" w:rsidRPr="00BC2FC1">
        <w:t xml:space="preserve"> </w:t>
      </w:r>
      <w:r w:rsidRPr="00BC2FC1">
        <w:t>инвестиций</w:t>
      </w:r>
      <w:bookmarkEnd w:id="57"/>
    </w:p>
    <w:p w14:paraId="556F5766" w14:textId="77777777" w:rsidR="00334634" w:rsidRPr="00BC2FC1" w:rsidRDefault="00334634" w:rsidP="009C1335">
      <w:pPr>
        <w:pStyle w:val="3"/>
      </w:pPr>
      <w:bookmarkStart w:id="58" w:name="_Toc167175203"/>
      <w:r w:rsidRPr="00BC2FC1">
        <w:t>Представители</w:t>
      </w:r>
      <w:r w:rsidR="00A53762" w:rsidRPr="00BC2FC1">
        <w:t xml:space="preserve"> </w:t>
      </w:r>
      <w:r w:rsidRPr="00BC2FC1">
        <w:t>Минфина</w:t>
      </w:r>
      <w:r w:rsidR="00A53762" w:rsidRPr="00BC2FC1">
        <w:t xml:space="preserve"> </w:t>
      </w:r>
      <w:r w:rsidRPr="00BC2FC1">
        <w:t>России</w:t>
      </w:r>
      <w:r w:rsidR="00A53762" w:rsidRPr="00BC2FC1">
        <w:t xml:space="preserve"> </w:t>
      </w:r>
      <w:r w:rsidRPr="00BC2FC1">
        <w:t>и</w:t>
      </w:r>
      <w:r w:rsidR="00A53762" w:rsidRPr="00BC2FC1">
        <w:t xml:space="preserve"> </w:t>
      </w:r>
      <w:r w:rsidRPr="00BC2FC1">
        <w:rPr>
          <w:b/>
        </w:rPr>
        <w:t>Национальной</w:t>
      </w:r>
      <w:r w:rsidR="00A53762" w:rsidRPr="00BC2FC1">
        <w:rPr>
          <w:b/>
        </w:rPr>
        <w:t xml:space="preserve"> </w:t>
      </w:r>
      <w:r w:rsidRPr="00BC2FC1">
        <w:rPr>
          <w:b/>
        </w:rPr>
        <w:t>ассоциации</w:t>
      </w:r>
      <w:r w:rsidR="00A53762" w:rsidRPr="00BC2FC1">
        <w:rPr>
          <w:b/>
        </w:rPr>
        <w:t xml:space="preserve"> </w:t>
      </w:r>
      <w:r w:rsidRPr="00BC2FC1">
        <w:rPr>
          <w:b/>
        </w:rPr>
        <w:t>негосударственных</w:t>
      </w:r>
      <w:r w:rsidR="00A53762" w:rsidRPr="00BC2FC1">
        <w:rPr>
          <w:b/>
        </w:rPr>
        <w:t xml:space="preserve"> </w:t>
      </w:r>
      <w:r w:rsidRPr="00BC2FC1">
        <w:rPr>
          <w:b/>
        </w:rPr>
        <w:t>пенсионных</w:t>
      </w:r>
      <w:r w:rsidR="00A53762" w:rsidRPr="00BC2FC1">
        <w:rPr>
          <w:b/>
        </w:rPr>
        <w:t xml:space="preserve"> </w:t>
      </w:r>
      <w:r w:rsidRPr="00BC2FC1">
        <w:rPr>
          <w:b/>
        </w:rPr>
        <w:t>фондов</w:t>
      </w:r>
      <w:r w:rsidR="00A53762" w:rsidRPr="00BC2FC1">
        <w:t xml:space="preserve"> </w:t>
      </w:r>
      <w:r w:rsidRPr="00BC2FC1">
        <w:t>открыли</w:t>
      </w:r>
      <w:r w:rsidR="00A53762" w:rsidRPr="00BC2FC1">
        <w:t xml:space="preserve"> </w:t>
      </w:r>
      <w:r w:rsidRPr="00BC2FC1">
        <w:t>серию</w:t>
      </w:r>
      <w:r w:rsidR="00A53762" w:rsidRPr="00BC2FC1">
        <w:t xml:space="preserve"> </w:t>
      </w:r>
      <w:r w:rsidRPr="00BC2FC1">
        <w:t>образовательных</w:t>
      </w:r>
      <w:r w:rsidR="00A53762" w:rsidRPr="00BC2FC1">
        <w:t xml:space="preserve"> </w:t>
      </w:r>
      <w:r w:rsidRPr="00BC2FC1">
        <w:t>семинаров,</w:t>
      </w:r>
      <w:r w:rsidR="00A53762" w:rsidRPr="00BC2FC1">
        <w:t xml:space="preserve"> </w:t>
      </w:r>
      <w:r w:rsidRPr="00BC2FC1">
        <w:t>посвященных</w:t>
      </w:r>
      <w:r w:rsidR="00A53762" w:rsidRPr="00BC2FC1">
        <w:t xml:space="preserve"> </w:t>
      </w:r>
      <w:r w:rsidRPr="00BC2FC1">
        <w:t>Программе</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(ПДС).</w:t>
      </w:r>
      <w:bookmarkEnd w:id="58"/>
    </w:p>
    <w:p w14:paraId="2B78D19A" w14:textId="77777777" w:rsidR="00334634" w:rsidRPr="00BC2FC1" w:rsidRDefault="00334634" w:rsidP="00334634">
      <w:r w:rsidRPr="00BC2FC1">
        <w:t>Первая</w:t>
      </w:r>
      <w:r w:rsidR="00A53762" w:rsidRPr="00BC2FC1">
        <w:t xml:space="preserve"> </w:t>
      </w:r>
      <w:r w:rsidRPr="00BC2FC1">
        <w:t>встреча</w:t>
      </w:r>
      <w:r w:rsidR="00A53762" w:rsidRPr="00BC2FC1">
        <w:t xml:space="preserve"> </w:t>
      </w:r>
      <w:r w:rsidRPr="00BC2FC1">
        <w:t>в</w:t>
      </w:r>
      <w:r w:rsidR="00A53762" w:rsidRPr="00BC2FC1">
        <w:t xml:space="preserve"> </w:t>
      </w:r>
      <w:r w:rsidRPr="00BC2FC1">
        <w:t>рамках</w:t>
      </w:r>
      <w:r w:rsidR="00A53762" w:rsidRPr="00BC2FC1">
        <w:t xml:space="preserve"> </w:t>
      </w:r>
      <w:r w:rsidRPr="00BC2FC1">
        <w:t>цикла</w:t>
      </w:r>
      <w:r w:rsidR="00A53762" w:rsidRPr="00BC2FC1">
        <w:t xml:space="preserve"> </w:t>
      </w:r>
      <w:r w:rsidRPr="00BC2FC1">
        <w:t>поездок</w:t>
      </w:r>
      <w:r w:rsidR="00A53762" w:rsidRPr="00BC2FC1">
        <w:t xml:space="preserve"> </w:t>
      </w:r>
      <w:r w:rsidRPr="00BC2FC1">
        <w:t>по</w:t>
      </w:r>
      <w:r w:rsidR="00A53762" w:rsidRPr="00BC2FC1">
        <w:t xml:space="preserve"> </w:t>
      </w:r>
      <w:r w:rsidRPr="00BC2FC1">
        <w:t>субъектам</w:t>
      </w:r>
      <w:r w:rsidR="00A53762" w:rsidRPr="00BC2FC1">
        <w:t xml:space="preserve"> </w:t>
      </w:r>
      <w:r w:rsidRPr="00BC2FC1">
        <w:t>РФ</w:t>
      </w:r>
      <w:r w:rsidR="00A53762" w:rsidRPr="00BC2FC1">
        <w:t xml:space="preserve"> </w:t>
      </w:r>
      <w:r w:rsidRPr="00BC2FC1">
        <w:t>состоялась</w:t>
      </w:r>
      <w:r w:rsidR="00A53762" w:rsidRPr="00BC2FC1">
        <w:t xml:space="preserve"> </w:t>
      </w:r>
      <w:r w:rsidRPr="00BC2FC1">
        <w:t>в</w:t>
      </w:r>
      <w:r w:rsidR="00A53762" w:rsidRPr="00BC2FC1">
        <w:t xml:space="preserve"> </w:t>
      </w:r>
      <w:r w:rsidRPr="00BC2FC1">
        <w:t>Волгограде.</w:t>
      </w:r>
      <w:r w:rsidR="00A53762" w:rsidRPr="00BC2FC1">
        <w:t xml:space="preserve"> </w:t>
      </w:r>
      <w:r w:rsidRPr="00BC2FC1">
        <w:t>О</w:t>
      </w:r>
      <w:r w:rsidR="00A53762" w:rsidRPr="00BC2FC1">
        <w:t xml:space="preserve"> </w:t>
      </w:r>
      <w:r w:rsidRPr="00BC2FC1">
        <w:t>возможностях</w:t>
      </w:r>
      <w:r w:rsidR="00A53762" w:rsidRPr="00BC2FC1">
        <w:t xml:space="preserve"> </w:t>
      </w:r>
      <w:r w:rsidRPr="00BC2FC1">
        <w:t>и</w:t>
      </w:r>
      <w:r w:rsidR="00A53762" w:rsidRPr="00BC2FC1">
        <w:t xml:space="preserve"> </w:t>
      </w:r>
      <w:r w:rsidRPr="00BC2FC1">
        <w:t>преимуществах</w:t>
      </w:r>
      <w:r w:rsidR="00A53762" w:rsidRPr="00BC2FC1">
        <w:t xml:space="preserve"> </w:t>
      </w:r>
      <w:r w:rsidRPr="00BC2FC1">
        <w:t>нового</w:t>
      </w:r>
      <w:r w:rsidR="00A53762" w:rsidRPr="00BC2FC1">
        <w:t xml:space="preserve"> </w:t>
      </w:r>
      <w:r w:rsidRPr="00BC2FC1">
        <w:t>сберегательного</w:t>
      </w:r>
      <w:r w:rsidR="00A53762" w:rsidRPr="00BC2FC1">
        <w:t xml:space="preserve"> </w:t>
      </w:r>
      <w:r w:rsidRPr="00BC2FC1">
        <w:t>продукта</w:t>
      </w:r>
      <w:r w:rsidR="00A53762" w:rsidRPr="00BC2FC1">
        <w:t xml:space="preserve"> </w:t>
      </w:r>
      <w:r w:rsidRPr="00BC2FC1">
        <w:t>рассказали</w:t>
      </w:r>
      <w:r w:rsidR="00A53762" w:rsidRPr="00BC2FC1">
        <w:t xml:space="preserve"> </w:t>
      </w:r>
      <w:r w:rsidRPr="00BC2FC1">
        <w:t>Алексей</w:t>
      </w:r>
      <w:r w:rsidR="00A53762" w:rsidRPr="00BC2FC1">
        <w:t xml:space="preserve"> </w:t>
      </w:r>
      <w:r w:rsidRPr="00BC2FC1">
        <w:t>Яковлев,</w:t>
      </w:r>
      <w:r w:rsidR="00A53762" w:rsidRPr="00BC2FC1">
        <w:t xml:space="preserve"> </w:t>
      </w:r>
      <w:r w:rsidRPr="00BC2FC1">
        <w:t>директор</w:t>
      </w:r>
      <w:r w:rsidR="00A53762" w:rsidRPr="00BC2FC1">
        <w:t xml:space="preserve"> </w:t>
      </w:r>
      <w:r w:rsidRPr="00BC2FC1">
        <w:t>Департамента</w:t>
      </w:r>
      <w:r w:rsidR="00A53762" w:rsidRPr="00BC2FC1">
        <w:t xml:space="preserve"> </w:t>
      </w:r>
      <w:r w:rsidRPr="00BC2FC1">
        <w:t>финансовой</w:t>
      </w:r>
      <w:r w:rsidR="00A53762" w:rsidRPr="00BC2FC1">
        <w:t xml:space="preserve"> </w:t>
      </w:r>
      <w:r w:rsidRPr="00BC2FC1">
        <w:t>политики</w:t>
      </w:r>
      <w:r w:rsidR="00A53762" w:rsidRPr="00BC2FC1">
        <w:t xml:space="preserve"> </w:t>
      </w:r>
      <w:r w:rsidRPr="00BC2FC1">
        <w:t>Минфина</w:t>
      </w:r>
      <w:r w:rsidR="00A53762" w:rsidRPr="00BC2FC1">
        <w:t xml:space="preserve"> </w:t>
      </w:r>
      <w:r w:rsidRPr="00BC2FC1">
        <w:t>России,</w:t>
      </w:r>
      <w:r w:rsidR="00A53762" w:rsidRPr="00BC2FC1">
        <w:t xml:space="preserve"> </w:t>
      </w:r>
      <w:r w:rsidRPr="00BC2FC1">
        <w:t>и</w:t>
      </w:r>
      <w:r w:rsidR="00A53762" w:rsidRPr="00BC2FC1">
        <w:t xml:space="preserve"> </w:t>
      </w:r>
      <w:r w:rsidRPr="00BC2FC1">
        <w:rPr>
          <w:b/>
        </w:rPr>
        <w:t>Алексей</w:t>
      </w:r>
      <w:r w:rsidR="00A53762" w:rsidRPr="00BC2FC1">
        <w:rPr>
          <w:b/>
        </w:rPr>
        <w:t xml:space="preserve"> </w:t>
      </w:r>
      <w:r w:rsidRPr="00BC2FC1">
        <w:rPr>
          <w:b/>
        </w:rPr>
        <w:t>Денисов</w:t>
      </w:r>
      <w:r w:rsidRPr="00BC2FC1">
        <w:t>,</w:t>
      </w:r>
      <w:r w:rsidR="00A53762" w:rsidRPr="00BC2FC1">
        <w:t xml:space="preserve"> </w:t>
      </w:r>
      <w:r w:rsidRPr="00BC2FC1">
        <w:t>вице-президент</w:t>
      </w:r>
      <w:r w:rsidR="00A53762" w:rsidRPr="00BC2FC1">
        <w:t xml:space="preserve"> </w:t>
      </w:r>
      <w:r w:rsidRPr="00BC2FC1">
        <w:t>Саморегулируемой</w:t>
      </w:r>
      <w:r w:rsidR="00A53762" w:rsidRPr="00BC2FC1">
        <w:t xml:space="preserve"> </w:t>
      </w:r>
      <w:r w:rsidRPr="00BC2FC1">
        <w:t>организации</w:t>
      </w:r>
      <w:r w:rsidR="00A53762" w:rsidRPr="00BC2FC1">
        <w:t xml:space="preserve"> </w:t>
      </w:r>
      <w:r w:rsidR="00A53762" w:rsidRPr="00BC2FC1">
        <w:rPr>
          <w:b/>
        </w:rPr>
        <w:t>«</w:t>
      </w:r>
      <w:r w:rsidRPr="00BC2FC1">
        <w:rPr>
          <w:b/>
        </w:rPr>
        <w:t>Национальная</w:t>
      </w:r>
      <w:r w:rsidR="00A53762" w:rsidRPr="00BC2FC1">
        <w:rPr>
          <w:b/>
        </w:rPr>
        <w:t xml:space="preserve"> </w:t>
      </w:r>
      <w:r w:rsidRPr="00BC2FC1">
        <w:rPr>
          <w:b/>
        </w:rPr>
        <w:t>ассоциация</w:t>
      </w:r>
      <w:r w:rsidR="00A53762" w:rsidRPr="00BC2FC1">
        <w:rPr>
          <w:b/>
        </w:rPr>
        <w:t xml:space="preserve"> </w:t>
      </w:r>
      <w:r w:rsidRPr="00BC2FC1">
        <w:rPr>
          <w:b/>
        </w:rPr>
        <w:t>негосударственных</w:t>
      </w:r>
      <w:r w:rsidR="00A53762" w:rsidRPr="00BC2FC1">
        <w:rPr>
          <w:b/>
        </w:rPr>
        <w:t xml:space="preserve"> </w:t>
      </w:r>
      <w:r w:rsidRPr="00BC2FC1">
        <w:rPr>
          <w:b/>
        </w:rPr>
        <w:t>пенсионных</w:t>
      </w:r>
      <w:r w:rsidR="00A53762" w:rsidRPr="00BC2FC1">
        <w:rPr>
          <w:b/>
        </w:rPr>
        <w:t xml:space="preserve"> </w:t>
      </w:r>
      <w:r w:rsidRPr="00BC2FC1">
        <w:rPr>
          <w:b/>
        </w:rPr>
        <w:t>фондов</w:t>
      </w:r>
      <w:r w:rsidR="00A53762" w:rsidRPr="00BC2FC1">
        <w:rPr>
          <w:b/>
        </w:rPr>
        <w:t>»</w:t>
      </w:r>
      <w:r w:rsidR="00A53762" w:rsidRPr="00BC2FC1">
        <w:t xml:space="preserve"> </w:t>
      </w:r>
      <w:r w:rsidRPr="00BC2FC1">
        <w:t>(</w:t>
      </w:r>
      <w:r w:rsidRPr="00BC2FC1">
        <w:rPr>
          <w:b/>
        </w:rPr>
        <w:t>НАПФ</w:t>
      </w:r>
      <w:r w:rsidRPr="00BC2FC1">
        <w:t>).</w:t>
      </w:r>
      <w:r w:rsidR="00A53762" w:rsidRPr="00BC2FC1">
        <w:t xml:space="preserve"> </w:t>
      </w:r>
      <w:r w:rsidRPr="00BC2FC1">
        <w:t>В</w:t>
      </w:r>
      <w:r w:rsidR="00A53762" w:rsidRPr="00BC2FC1">
        <w:t xml:space="preserve"> </w:t>
      </w:r>
      <w:r w:rsidRPr="00BC2FC1">
        <w:t>семинаре</w:t>
      </w:r>
      <w:r w:rsidR="00A53762" w:rsidRPr="00BC2FC1">
        <w:t xml:space="preserve"> </w:t>
      </w:r>
      <w:r w:rsidRPr="00BC2FC1">
        <w:t>приняли</w:t>
      </w:r>
      <w:r w:rsidR="00A53762" w:rsidRPr="00BC2FC1">
        <w:t xml:space="preserve"> </w:t>
      </w:r>
      <w:r w:rsidRPr="00BC2FC1">
        <w:lastRenderedPageBreak/>
        <w:t>участие</w:t>
      </w:r>
      <w:r w:rsidR="00A53762" w:rsidRPr="00BC2FC1">
        <w:t xml:space="preserve"> </w:t>
      </w:r>
      <w:r w:rsidRPr="00BC2FC1">
        <w:t>более</w:t>
      </w:r>
      <w:r w:rsidR="00A53762" w:rsidRPr="00BC2FC1">
        <w:t xml:space="preserve"> </w:t>
      </w:r>
      <w:r w:rsidRPr="00BC2FC1">
        <w:t>250</w:t>
      </w:r>
      <w:r w:rsidR="00A53762" w:rsidRPr="00BC2FC1">
        <w:t xml:space="preserve"> </w:t>
      </w:r>
      <w:r w:rsidRPr="00BC2FC1">
        <w:t>представителей</w:t>
      </w:r>
      <w:r w:rsidR="00A53762" w:rsidRPr="00BC2FC1">
        <w:t xml:space="preserve"> </w:t>
      </w:r>
      <w:r w:rsidRPr="00BC2FC1">
        <w:t>региональных,</w:t>
      </w:r>
      <w:r w:rsidR="00A53762" w:rsidRPr="00BC2FC1">
        <w:t xml:space="preserve"> </w:t>
      </w:r>
      <w:r w:rsidRPr="00BC2FC1">
        <w:t>исполнительных,</w:t>
      </w:r>
      <w:r w:rsidR="00A53762" w:rsidRPr="00BC2FC1">
        <w:t xml:space="preserve"> </w:t>
      </w:r>
      <w:r w:rsidRPr="00BC2FC1">
        <w:t>муниципальных</w:t>
      </w:r>
      <w:r w:rsidR="00A53762" w:rsidRPr="00BC2FC1">
        <w:t xml:space="preserve"> </w:t>
      </w:r>
      <w:r w:rsidRPr="00BC2FC1">
        <w:t>органов</w:t>
      </w:r>
      <w:r w:rsidR="00A53762" w:rsidRPr="00BC2FC1">
        <w:t xml:space="preserve"> </w:t>
      </w:r>
      <w:r w:rsidRPr="00BC2FC1">
        <w:t>власти,</w:t>
      </w:r>
      <w:r w:rsidR="00A53762" w:rsidRPr="00BC2FC1">
        <w:t xml:space="preserve"> </w:t>
      </w:r>
      <w:r w:rsidRPr="00BC2FC1">
        <w:t>кредитных</w:t>
      </w:r>
      <w:r w:rsidR="00A53762" w:rsidRPr="00BC2FC1">
        <w:t xml:space="preserve"> </w:t>
      </w:r>
      <w:r w:rsidRPr="00BC2FC1">
        <w:t>организаций,</w:t>
      </w:r>
      <w:r w:rsidR="00A53762" w:rsidRPr="00BC2FC1">
        <w:t xml:space="preserve"> </w:t>
      </w:r>
      <w:r w:rsidRPr="00BC2FC1">
        <w:t>профсоюзов</w:t>
      </w:r>
      <w:r w:rsidR="00A53762" w:rsidRPr="00BC2FC1">
        <w:t xml:space="preserve"> </w:t>
      </w:r>
      <w:r w:rsidRPr="00BC2FC1">
        <w:t>и</w:t>
      </w:r>
      <w:r w:rsidR="00A53762" w:rsidRPr="00BC2FC1">
        <w:t xml:space="preserve"> </w:t>
      </w:r>
      <w:r w:rsidRPr="00BC2FC1">
        <w:t>общественников.</w:t>
      </w:r>
    </w:p>
    <w:p w14:paraId="550DC9D9" w14:textId="77777777" w:rsidR="00334634" w:rsidRPr="00BC2FC1" w:rsidRDefault="00334634" w:rsidP="00334634">
      <w:r w:rsidRPr="00BC2FC1">
        <w:t>Стартовавшая</w:t>
      </w:r>
      <w:r w:rsidR="00A53762" w:rsidRPr="00BC2FC1">
        <w:t xml:space="preserve"> </w:t>
      </w:r>
      <w:r w:rsidRPr="00BC2FC1">
        <w:t>в</w:t>
      </w:r>
      <w:r w:rsidR="00A53762" w:rsidRPr="00BC2FC1">
        <w:t xml:space="preserve"> </w:t>
      </w:r>
      <w:r w:rsidRPr="00BC2FC1">
        <w:t>январе</w:t>
      </w:r>
      <w:r w:rsidR="00A53762" w:rsidRPr="00BC2FC1">
        <w:t xml:space="preserve"> </w:t>
      </w:r>
      <w:r w:rsidRPr="00BC2FC1">
        <w:t>этого</w:t>
      </w:r>
      <w:r w:rsidR="00A53762" w:rsidRPr="00BC2FC1">
        <w:t xml:space="preserve"> </w:t>
      </w:r>
      <w:r w:rsidRPr="00BC2FC1">
        <w:t>года</w:t>
      </w:r>
      <w:r w:rsidR="00A53762" w:rsidRPr="00BC2FC1">
        <w:t xml:space="preserve"> </w:t>
      </w:r>
      <w:r w:rsidRPr="00BC2FC1">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уже</w:t>
      </w:r>
      <w:r w:rsidR="00A53762" w:rsidRPr="00BC2FC1">
        <w:t xml:space="preserve"> </w:t>
      </w:r>
      <w:r w:rsidRPr="00BC2FC1">
        <w:t>привлекла</w:t>
      </w:r>
      <w:r w:rsidR="00A53762" w:rsidRPr="00BC2FC1">
        <w:t xml:space="preserve"> </w:t>
      </w:r>
      <w:r w:rsidRPr="00BC2FC1">
        <w:t>более</w:t>
      </w:r>
      <w:r w:rsidR="00A53762" w:rsidRPr="00BC2FC1">
        <w:t xml:space="preserve"> </w:t>
      </w:r>
      <w:r w:rsidRPr="00BC2FC1">
        <w:t>400</w:t>
      </w:r>
      <w:r w:rsidR="00A53762" w:rsidRPr="00BC2FC1">
        <w:t xml:space="preserve"> </w:t>
      </w:r>
      <w:r w:rsidRPr="00BC2FC1">
        <w:t>тыс.</w:t>
      </w:r>
      <w:r w:rsidR="00A53762" w:rsidRPr="00BC2FC1">
        <w:t xml:space="preserve"> </w:t>
      </w:r>
      <w:r w:rsidRPr="00BC2FC1">
        <w:t>человек.</w:t>
      </w:r>
      <w:r w:rsidR="00A53762" w:rsidRPr="00BC2FC1">
        <w:t xml:space="preserve"> </w:t>
      </w:r>
      <w:r w:rsidRPr="00BC2FC1">
        <w:t>По</w:t>
      </w:r>
      <w:r w:rsidR="00A53762" w:rsidRPr="00BC2FC1">
        <w:t xml:space="preserve"> </w:t>
      </w:r>
      <w:r w:rsidRPr="00BC2FC1">
        <w:t>словам</w:t>
      </w:r>
      <w:r w:rsidR="00A53762" w:rsidRPr="00BC2FC1">
        <w:t xml:space="preserve"> </w:t>
      </w:r>
      <w:r w:rsidRPr="00BC2FC1">
        <w:t>представителя</w:t>
      </w:r>
      <w:r w:rsidR="00A53762" w:rsidRPr="00BC2FC1">
        <w:t xml:space="preserve"> </w:t>
      </w:r>
      <w:r w:rsidRPr="00BC2FC1">
        <w:t>Минфина,</w:t>
      </w:r>
      <w:r w:rsidR="00A53762" w:rsidRPr="00BC2FC1">
        <w:t xml:space="preserve"> </w:t>
      </w:r>
      <w:r w:rsidRPr="00BC2FC1">
        <w:t>интерес,</w:t>
      </w:r>
      <w:r w:rsidR="00A53762" w:rsidRPr="00BC2FC1">
        <w:t xml:space="preserve"> </w:t>
      </w:r>
      <w:r w:rsidRPr="00BC2FC1">
        <w:t>который</w:t>
      </w:r>
      <w:r w:rsidR="00A53762" w:rsidRPr="00BC2FC1">
        <w:t xml:space="preserve"> </w:t>
      </w:r>
      <w:r w:rsidRPr="00BC2FC1">
        <w:t>проявляют</w:t>
      </w:r>
      <w:r w:rsidR="00A53762" w:rsidRPr="00BC2FC1">
        <w:t xml:space="preserve"> </w:t>
      </w:r>
      <w:r w:rsidRPr="00BC2FC1">
        <w:t>к</w:t>
      </w:r>
      <w:r w:rsidR="00A53762" w:rsidRPr="00BC2FC1">
        <w:t xml:space="preserve"> </w:t>
      </w:r>
      <w:r w:rsidRPr="00BC2FC1">
        <w:t>ней</w:t>
      </w:r>
      <w:r w:rsidR="00A53762" w:rsidRPr="00BC2FC1">
        <w:t xml:space="preserve"> </w:t>
      </w:r>
      <w:r w:rsidRPr="00BC2FC1">
        <w:t>россияне,</w:t>
      </w:r>
      <w:r w:rsidR="00A53762" w:rsidRPr="00BC2FC1">
        <w:t xml:space="preserve"> </w:t>
      </w:r>
      <w:r w:rsidRPr="00BC2FC1">
        <w:t>обусловлен</w:t>
      </w:r>
      <w:r w:rsidR="00A53762" w:rsidRPr="00BC2FC1">
        <w:t xml:space="preserve"> </w:t>
      </w:r>
      <w:r w:rsidRPr="00BC2FC1">
        <w:t>не</w:t>
      </w:r>
      <w:r w:rsidR="00A53762" w:rsidRPr="00BC2FC1">
        <w:t xml:space="preserve"> </w:t>
      </w:r>
      <w:r w:rsidRPr="00BC2FC1">
        <w:t>только</w:t>
      </w:r>
      <w:r w:rsidR="00A53762" w:rsidRPr="00BC2FC1">
        <w:t xml:space="preserve"> </w:t>
      </w:r>
      <w:r w:rsidRPr="00BC2FC1">
        <w:t>привлекательными</w:t>
      </w:r>
      <w:r w:rsidR="00A53762" w:rsidRPr="00BC2FC1">
        <w:t xml:space="preserve"> </w:t>
      </w:r>
      <w:r w:rsidRPr="00BC2FC1">
        <w:t>условиями,</w:t>
      </w:r>
      <w:r w:rsidR="00A53762" w:rsidRPr="00BC2FC1">
        <w:t xml:space="preserve"> </w:t>
      </w:r>
      <w:r w:rsidRPr="00BC2FC1">
        <w:t>но</w:t>
      </w:r>
      <w:r w:rsidR="00A53762" w:rsidRPr="00BC2FC1">
        <w:t xml:space="preserve"> </w:t>
      </w:r>
      <w:r w:rsidRPr="00BC2FC1">
        <w:t>и</w:t>
      </w:r>
      <w:r w:rsidR="00A53762" w:rsidRPr="00BC2FC1">
        <w:t xml:space="preserve"> </w:t>
      </w:r>
      <w:r w:rsidRPr="00BC2FC1">
        <w:t>гибкостью</w:t>
      </w:r>
      <w:r w:rsidR="00A53762" w:rsidRPr="00BC2FC1">
        <w:t xml:space="preserve"> </w:t>
      </w:r>
      <w:r w:rsidRPr="00BC2FC1">
        <w:t>самого</w:t>
      </w:r>
      <w:r w:rsidR="00A53762" w:rsidRPr="00BC2FC1">
        <w:t xml:space="preserve"> </w:t>
      </w:r>
      <w:r w:rsidRPr="00BC2FC1">
        <w:t>продукта.</w:t>
      </w:r>
    </w:p>
    <w:p w14:paraId="0D057FEC" w14:textId="77777777" w:rsidR="00334634" w:rsidRPr="00BC2FC1" w:rsidRDefault="00A53762" w:rsidP="00334634">
      <w:r w:rsidRPr="00BC2FC1">
        <w:t>«</w:t>
      </w:r>
      <w:r w:rsidR="00334634" w:rsidRPr="00BC2FC1">
        <w:t>Это</w:t>
      </w:r>
      <w:r w:rsidRPr="00BC2FC1">
        <w:t xml:space="preserve"> </w:t>
      </w:r>
      <w:r w:rsidR="00334634" w:rsidRPr="00BC2FC1">
        <w:t>уникальный,</w:t>
      </w:r>
      <w:r w:rsidRPr="00BC2FC1">
        <w:t xml:space="preserve"> </w:t>
      </w:r>
      <w:r w:rsidR="00334634" w:rsidRPr="00BC2FC1">
        <w:t>универсальный</w:t>
      </w:r>
      <w:r w:rsidRPr="00BC2FC1">
        <w:t xml:space="preserve"> </w:t>
      </w:r>
      <w:r w:rsidR="00334634" w:rsidRPr="00BC2FC1">
        <w:t>продукт,</w:t>
      </w:r>
      <w:r w:rsidRPr="00BC2FC1">
        <w:t xml:space="preserve"> </w:t>
      </w:r>
      <w:r w:rsidR="00334634" w:rsidRPr="00BC2FC1">
        <w:t>который</w:t>
      </w:r>
      <w:r w:rsidRPr="00BC2FC1">
        <w:t xml:space="preserve"> </w:t>
      </w:r>
      <w:r w:rsidR="00334634" w:rsidRPr="00BC2FC1">
        <w:t>при</w:t>
      </w:r>
      <w:r w:rsidRPr="00BC2FC1">
        <w:t xml:space="preserve"> </w:t>
      </w:r>
      <w:r w:rsidR="00334634" w:rsidRPr="00BC2FC1">
        <w:t>стимулирующей</w:t>
      </w:r>
      <w:r w:rsidRPr="00BC2FC1">
        <w:t xml:space="preserve"> </w:t>
      </w:r>
      <w:r w:rsidR="00334634" w:rsidRPr="00BC2FC1">
        <w:t>поддержке</w:t>
      </w:r>
      <w:r w:rsidRPr="00BC2FC1">
        <w:t xml:space="preserve"> </w:t>
      </w:r>
      <w:r w:rsidR="00334634" w:rsidRPr="00BC2FC1">
        <w:t>государства</w:t>
      </w:r>
      <w:r w:rsidRPr="00BC2FC1">
        <w:t xml:space="preserve"> </w:t>
      </w:r>
      <w:r w:rsidR="00334634" w:rsidRPr="00BC2FC1">
        <w:t>позволит</w:t>
      </w:r>
      <w:r w:rsidRPr="00BC2FC1">
        <w:t xml:space="preserve"> </w:t>
      </w:r>
      <w:r w:rsidR="00334634" w:rsidRPr="00BC2FC1">
        <w:t>людям</w:t>
      </w:r>
      <w:r w:rsidRPr="00BC2FC1">
        <w:t xml:space="preserve"> </w:t>
      </w:r>
      <w:r w:rsidR="00334634" w:rsidRPr="00BC2FC1">
        <w:t>копить</w:t>
      </w:r>
      <w:r w:rsidRPr="00BC2FC1">
        <w:t xml:space="preserve"> </w:t>
      </w:r>
      <w:r w:rsidR="00334634" w:rsidRPr="00BC2FC1">
        <w:t>средства,</w:t>
      </w:r>
      <w:r w:rsidRPr="00BC2FC1">
        <w:t xml:space="preserve"> </w:t>
      </w:r>
      <w:r w:rsidR="00334634" w:rsidRPr="00BC2FC1">
        <w:t>формировать</w:t>
      </w:r>
      <w:r w:rsidRPr="00BC2FC1">
        <w:t xml:space="preserve"> </w:t>
      </w:r>
      <w:r w:rsidR="00334634" w:rsidRPr="00BC2FC1">
        <w:t>финансовую</w:t>
      </w:r>
      <w:r w:rsidRPr="00BC2FC1">
        <w:t xml:space="preserve"> </w:t>
      </w:r>
      <w:r w:rsidR="00334634" w:rsidRPr="00BC2FC1">
        <w:t>подушку</w:t>
      </w:r>
      <w:r w:rsidRPr="00BC2FC1">
        <w:t xml:space="preserve"> </w:t>
      </w:r>
      <w:r w:rsidR="00334634" w:rsidRPr="00BC2FC1">
        <w:t>безопасности</w:t>
      </w:r>
      <w:r w:rsidRPr="00BC2FC1">
        <w:t xml:space="preserve"> </w:t>
      </w:r>
      <w:r w:rsidR="00334634" w:rsidRPr="00BC2FC1">
        <w:t>на</w:t>
      </w:r>
      <w:r w:rsidRPr="00BC2FC1">
        <w:t xml:space="preserve"> </w:t>
      </w:r>
      <w:r w:rsidR="00334634" w:rsidRPr="00BC2FC1">
        <w:t>долгосрочные</w:t>
      </w:r>
      <w:r w:rsidRPr="00BC2FC1">
        <w:t xml:space="preserve"> </w:t>
      </w:r>
      <w:r w:rsidR="00334634" w:rsidRPr="00BC2FC1">
        <w:t>цели.</w:t>
      </w:r>
      <w:r w:rsidRPr="00BC2FC1">
        <w:t xml:space="preserve"> </w:t>
      </w:r>
      <w:r w:rsidR="00334634" w:rsidRPr="00BC2FC1">
        <w:t>Объем</w:t>
      </w:r>
      <w:r w:rsidRPr="00BC2FC1">
        <w:t xml:space="preserve"> </w:t>
      </w:r>
      <w:r w:rsidR="00334634" w:rsidRPr="00BC2FC1">
        <w:t>взносов,</w:t>
      </w:r>
      <w:r w:rsidRPr="00BC2FC1">
        <w:t xml:space="preserve"> </w:t>
      </w:r>
      <w:r w:rsidR="00334634" w:rsidRPr="00BC2FC1">
        <w:t>который</w:t>
      </w:r>
      <w:r w:rsidRPr="00BC2FC1">
        <w:t xml:space="preserve"> </w:t>
      </w:r>
      <w:r w:rsidR="00334634" w:rsidRPr="00BC2FC1">
        <w:t>можно</w:t>
      </w:r>
      <w:r w:rsidRPr="00BC2FC1">
        <w:t xml:space="preserve"> </w:t>
      </w:r>
      <w:r w:rsidR="00334634" w:rsidRPr="00BC2FC1">
        <w:t>делать</w:t>
      </w:r>
      <w:r w:rsidRPr="00BC2FC1">
        <w:t xml:space="preserve"> </w:t>
      </w:r>
      <w:r w:rsidR="00334634" w:rsidRPr="00BC2FC1">
        <w:t>в</w:t>
      </w:r>
      <w:r w:rsidRPr="00BC2FC1">
        <w:t xml:space="preserve"> </w:t>
      </w:r>
      <w:r w:rsidR="00334634" w:rsidRPr="00BC2FC1">
        <w:t>рамках</w:t>
      </w:r>
      <w:r w:rsidRPr="00BC2FC1">
        <w:t xml:space="preserve"> </w:t>
      </w:r>
      <w:r w:rsidR="00334634" w:rsidRPr="00BC2FC1">
        <w:t>этой</w:t>
      </w:r>
      <w:r w:rsidRPr="00BC2FC1">
        <w:t xml:space="preserve"> </w:t>
      </w:r>
      <w:r w:rsidR="00334634" w:rsidRPr="00BC2FC1">
        <w:t>программы,</w:t>
      </w:r>
      <w:r w:rsidRPr="00BC2FC1">
        <w:t xml:space="preserve"> </w:t>
      </w:r>
      <w:r w:rsidR="00334634" w:rsidRPr="00BC2FC1">
        <w:t>позволяет</w:t>
      </w:r>
      <w:r w:rsidRPr="00BC2FC1">
        <w:t xml:space="preserve"> </w:t>
      </w:r>
      <w:r w:rsidR="00334634" w:rsidRPr="00BC2FC1">
        <w:t>каждому</w:t>
      </w:r>
      <w:r w:rsidRPr="00BC2FC1">
        <w:t xml:space="preserve"> </w:t>
      </w:r>
      <w:r w:rsidR="00334634" w:rsidRPr="00BC2FC1">
        <w:t>человеку</w:t>
      </w:r>
      <w:r w:rsidRPr="00BC2FC1">
        <w:t xml:space="preserve"> </w:t>
      </w:r>
      <w:r w:rsidR="00334634" w:rsidRPr="00BC2FC1">
        <w:t>не</w:t>
      </w:r>
      <w:r w:rsidRPr="00BC2FC1">
        <w:t xml:space="preserve"> </w:t>
      </w:r>
      <w:r w:rsidR="00334634" w:rsidRPr="00BC2FC1">
        <w:t>откладывать</w:t>
      </w:r>
      <w:r w:rsidRPr="00BC2FC1">
        <w:t xml:space="preserve"> </w:t>
      </w:r>
      <w:r w:rsidR="00334634" w:rsidRPr="00BC2FC1">
        <w:t>текущее</w:t>
      </w:r>
      <w:r w:rsidRPr="00BC2FC1">
        <w:t xml:space="preserve"> </w:t>
      </w:r>
      <w:r w:rsidR="00334634" w:rsidRPr="00BC2FC1">
        <w:t>потребление</w:t>
      </w:r>
      <w:r w:rsidRPr="00BC2FC1">
        <w:t xml:space="preserve"> </w:t>
      </w:r>
      <w:r w:rsidR="00334634" w:rsidRPr="00BC2FC1">
        <w:t>средств,</w:t>
      </w:r>
      <w:r w:rsidRPr="00BC2FC1">
        <w:t xml:space="preserve"> </w:t>
      </w:r>
      <w:r w:rsidR="00334634" w:rsidRPr="00BC2FC1">
        <w:t>а</w:t>
      </w:r>
      <w:r w:rsidRPr="00BC2FC1">
        <w:t xml:space="preserve"> </w:t>
      </w:r>
      <w:r w:rsidR="00334634" w:rsidRPr="00BC2FC1">
        <w:t>в</w:t>
      </w:r>
      <w:r w:rsidRPr="00BC2FC1">
        <w:t xml:space="preserve"> </w:t>
      </w:r>
      <w:r w:rsidR="00334634" w:rsidRPr="00BC2FC1">
        <w:t>абсолютно</w:t>
      </w:r>
      <w:r w:rsidRPr="00BC2FC1">
        <w:t xml:space="preserve"> </w:t>
      </w:r>
      <w:r w:rsidR="00334634" w:rsidRPr="00BC2FC1">
        <w:t>комфортном</w:t>
      </w:r>
      <w:r w:rsidRPr="00BC2FC1">
        <w:t xml:space="preserve"> </w:t>
      </w:r>
      <w:r w:rsidR="00334634" w:rsidRPr="00BC2FC1">
        <w:t>режиме</w:t>
      </w:r>
      <w:r w:rsidRPr="00BC2FC1">
        <w:t xml:space="preserve"> </w:t>
      </w:r>
      <w:r w:rsidR="00334634" w:rsidRPr="00BC2FC1">
        <w:t>делать</w:t>
      </w:r>
      <w:r w:rsidRPr="00BC2FC1">
        <w:t xml:space="preserve"> </w:t>
      </w:r>
      <w:r w:rsidR="00334634" w:rsidRPr="00BC2FC1">
        <w:t>отчисления</w:t>
      </w:r>
      <w:r w:rsidRPr="00BC2FC1">
        <w:t xml:space="preserve"> </w:t>
      </w:r>
      <w:r w:rsidR="00334634" w:rsidRPr="00BC2FC1">
        <w:t>и,</w:t>
      </w:r>
      <w:r w:rsidRPr="00BC2FC1">
        <w:t xml:space="preserve"> </w:t>
      </w:r>
      <w:r w:rsidR="00334634" w:rsidRPr="00BC2FC1">
        <w:t>соответственно,</w:t>
      </w:r>
      <w:r w:rsidRPr="00BC2FC1">
        <w:t xml:space="preserve"> </w:t>
      </w:r>
      <w:r w:rsidR="00334634" w:rsidRPr="00BC2FC1">
        <w:t>копить</w:t>
      </w:r>
      <w:r w:rsidRPr="00BC2FC1">
        <w:t xml:space="preserve"> </w:t>
      </w:r>
      <w:r w:rsidR="00334634" w:rsidRPr="00BC2FC1">
        <w:t>на</w:t>
      </w:r>
      <w:r w:rsidRPr="00BC2FC1">
        <w:t xml:space="preserve"> </w:t>
      </w:r>
      <w:r w:rsidR="00334634" w:rsidRPr="00BC2FC1">
        <w:t>те</w:t>
      </w:r>
      <w:r w:rsidRPr="00BC2FC1">
        <w:t xml:space="preserve"> </w:t>
      </w:r>
      <w:r w:rsidR="00334634" w:rsidRPr="00BC2FC1">
        <w:t>цели,</w:t>
      </w:r>
      <w:r w:rsidRPr="00BC2FC1">
        <w:t xml:space="preserve"> </w:t>
      </w:r>
      <w:r w:rsidR="00334634" w:rsidRPr="00BC2FC1">
        <w:t>которые</w:t>
      </w:r>
      <w:r w:rsidRPr="00BC2FC1">
        <w:t xml:space="preserve"> </w:t>
      </w:r>
      <w:r w:rsidR="00334634" w:rsidRPr="00BC2FC1">
        <w:t>каждый</w:t>
      </w:r>
      <w:r w:rsidRPr="00BC2FC1">
        <w:t xml:space="preserve"> </w:t>
      </w:r>
      <w:r w:rsidR="00334634" w:rsidRPr="00BC2FC1">
        <w:t>сам</w:t>
      </w:r>
      <w:r w:rsidRPr="00BC2FC1">
        <w:t xml:space="preserve"> </w:t>
      </w:r>
      <w:r w:rsidR="00334634" w:rsidRPr="00BC2FC1">
        <w:t>для</w:t>
      </w:r>
      <w:r w:rsidRPr="00BC2FC1">
        <w:t xml:space="preserve"> </w:t>
      </w:r>
      <w:r w:rsidR="00334634" w:rsidRPr="00BC2FC1">
        <w:t>себя</w:t>
      </w:r>
      <w:r w:rsidRPr="00BC2FC1">
        <w:t xml:space="preserve"> </w:t>
      </w:r>
      <w:r w:rsidR="00334634" w:rsidRPr="00BC2FC1">
        <w:t>определил</w:t>
      </w:r>
      <w:r w:rsidRPr="00BC2FC1">
        <w:t>»</w:t>
      </w:r>
      <w:r w:rsidR="00334634" w:rsidRPr="00BC2FC1">
        <w:t>,</w:t>
      </w:r>
      <w:r w:rsidRPr="00BC2FC1">
        <w:t xml:space="preserve"> </w:t>
      </w:r>
      <w:r w:rsidR="00334634" w:rsidRPr="00BC2FC1">
        <w:t>-</w:t>
      </w:r>
      <w:r w:rsidRPr="00BC2FC1">
        <w:t xml:space="preserve"> </w:t>
      </w:r>
      <w:r w:rsidR="00334634" w:rsidRPr="00BC2FC1">
        <w:t>пояснил</w:t>
      </w:r>
      <w:r w:rsidRPr="00BC2FC1">
        <w:t xml:space="preserve"> </w:t>
      </w:r>
      <w:r w:rsidR="00334634" w:rsidRPr="00BC2FC1">
        <w:t>Яковлев.</w:t>
      </w:r>
    </w:p>
    <w:p w14:paraId="27093E67" w14:textId="77777777" w:rsidR="00334634" w:rsidRPr="00BC2FC1" w:rsidRDefault="00334634" w:rsidP="00334634">
      <w:r w:rsidRPr="00BC2FC1">
        <w:t>А.</w:t>
      </w:r>
      <w:r w:rsidR="00A53762" w:rsidRPr="00BC2FC1">
        <w:t xml:space="preserve"> </w:t>
      </w:r>
      <w:r w:rsidRPr="00BC2FC1">
        <w:rPr>
          <w:b/>
        </w:rPr>
        <w:t>Денисов</w:t>
      </w:r>
      <w:r w:rsidRPr="00BC2FC1">
        <w:t>,</w:t>
      </w:r>
      <w:r w:rsidR="00A53762" w:rsidRPr="00BC2FC1">
        <w:t xml:space="preserve"> </w:t>
      </w:r>
      <w:r w:rsidRPr="00BC2FC1">
        <w:t>говоря</w:t>
      </w:r>
      <w:r w:rsidR="00A53762" w:rsidRPr="00BC2FC1">
        <w:t xml:space="preserve"> </w:t>
      </w:r>
      <w:r w:rsidRPr="00BC2FC1">
        <w:t>о</w:t>
      </w:r>
      <w:r w:rsidR="00A53762" w:rsidRPr="00BC2FC1">
        <w:t xml:space="preserve"> </w:t>
      </w:r>
      <w:r w:rsidRPr="00BC2FC1">
        <w:t>преимуществах</w:t>
      </w:r>
      <w:r w:rsidR="00A53762" w:rsidRPr="00BC2FC1">
        <w:t xml:space="preserve"> </w:t>
      </w:r>
      <w:r w:rsidRPr="00BC2FC1">
        <w:t>Программы,</w:t>
      </w:r>
      <w:r w:rsidR="00A53762" w:rsidRPr="00BC2FC1">
        <w:t xml:space="preserve"> </w:t>
      </w:r>
      <w:r w:rsidRPr="00BC2FC1">
        <w:t>отметил,</w:t>
      </w:r>
      <w:r w:rsidR="00A53762" w:rsidRPr="00BC2FC1">
        <w:t xml:space="preserve"> </w:t>
      </w:r>
      <w:r w:rsidRPr="00BC2FC1">
        <w:t>что</w:t>
      </w:r>
      <w:r w:rsidR="00A53762" w:rsidRPr="00BC2FC1">
        <w:t xml:space="preserve"> </w:t>
      </w:r>
      <w:r w:rsidRPr="00BC2FC1">
        <w:t>она</w:t>
      </w:r>
      <w:r w:rsidR="00A53762" w:rsidRPr="00BC2FC1">
        <w:t xml:space="preserve"> </w:t>
      </w:r>
      <w:r w:rsidRPr="00BC2FC1">
        <w:t>да</w:t>
      </w:r>
      <w:r w:rsidR="00A53762" w:rsidRPr="00BC2FC1">
        <w:t>е</w:t>
      </w:r>
      <w:r w:rsidRPr="00BC2FC1">
        <w:t>т</w:t>
      </w:r>
      <w:r w:rsidR="00A53762" w:rsidRPr="00BC2FC1">
        <w:t xml:space="preserve"> </w:t>
      </w:r>
      <w:r w:rsidRPr="00BC2FC1">
        <w:t>россиянам</w:t>
      </w:r>
      <w:r w:rsidR="00A53762" w:rsidRPr="00BC2FC1">
        <w:t xml:space="preserve"> </w:t>
      </w:r>
      <w:r w:rsidRPr="00BC2FC1">
        <w:t>возможность</w:t>
      </w:r>
      <w:r w:rsidR="00A53762" w:rsidRPr="00BC2FC1">
        <w:t xml:space="preserve"> </w:t>
      </w:r>
      <w:r w:rsidRPr="00BC2FC1">
        <w:t>быстрее</w:t>
      </w:r>
      <w:r w:rsidR="00A53762" w:rsidRPr="00BC2FC1">
        <w:t xml:space="preserve"> </w:t>
      </w:r>
      <w:r w:rsidRPr="00BC2FC1">
        <w:t>получить</w:t>
      </w:r>
      <w:r w:rsidR="00A53762" w:rsidRPr="00BC2FC1">
        <w:t xml:space="preserve"> </w:t>
      </w:r>
      <w:r w:rsidRPr="00BC2FC1">
        <w:t>доступ</w:t>
      </w:r>
      <w:r w:rsidR="00A53762" w:rsidRPr="00BC2FC1">
        <w:t xml:space="preserve"> </w:t>
      </w:r>
      <w:r w:rsidRPr="00BC2FC1">
        <w:t>к</w:t>
      </w:r>
      <w:r w:rsidR="00A53762" w:rsidRPr="00BC2FC1">
        <w:t xml:space="preserve"> </w:t>
      </w:r>
      <w:r w:rsidRPr="00BC2FC1">
        <w:t>своим</w:t>
      </w:r>
      <w:r w:rsidR="00A53762" w:rsidRPr="00BC2FC1">
        <w:t xml:space="preserve"> </w:t>
      </w:r>
      <w:r w:rsidRPr="00BC2FC1">
        <w:t>пенсионным</w:t>
      </w:r>
      <w:r w:rsidR="00A53762" w:rsidRPr="00BC2FC1">
        <w:t xml:space="preserve"> </w:t>
      </w:r>
      <w:r w:rsidRPr="00BC2FC1">
        <w:t>накоплениям.</w:t>
      </w:r>
    </w:p>
    <w:p w14:paraId="28ABBBB4" w14:textId="77777777" w:rsidR="00334634" w:rsidRPr="00BC2FC1" w:rsidRDefault="00A53762" w:rsidP="00334634">
      <w:r w:rsidRPr="00BC2FC1">
        <w:t>«</w:t>
      </w:r>
      <w:r w:rsidR="00334634" w:rsidRPr="00BC2FC1">
        <w:t>Сейчас</w:t>
      </w:r>
      <w:r w:rsidRPr="00BC2FC1">
        <w:t xml:space="preserve"> </w:t>
      </w:r>
      <w:r w:rsidR="00334634" w:rsidRPr="00BC2FC1">
        <w:t>средства</w:t>
      </w:r>
      <w:r w:rsidRPr="00BC2FC1">
        <w:t xml:space="preserve"> </w:t>
      </w:r>
      <w:r w:rsidR="00334634" w:rsidRPr="00BC2FC1">
        <w:t>по</w:t>
      </w:r>
      <w:r w:rsidRPr="00BC2FC1">
        <w:t xml:space="preserve"> </w:t>
      </w:r>
      <w:r w:rsidR="00334634" w:rsidRPr="00BC2FC1">
        <w:t>программе</w:t>
      </w:r>
      <w:r w:rsidRPr="00BC2FC1">
        <w:t xml:space="preserve"> </w:t>
      </w:r>
      <w:r w:rsidR="00334634" w:rsidRPr="00BC2FC1">
        <w:t>обязательного</w:t>
      </w:r>
      <w:r w:rsidRPr="00BC2FC1">
        <w:t xml:space="preserve"> </w:t>
      </w:r>
      <w:r w:rsidR="00334634" w:rsidRPr="00BC2FC1">
        <w:t>пенсионного</w:t>
      </w:r>
      <w:r w:rsidRPr="00BC2FC1">
        <w:t xml:space="preserve"> </w:t>
      </w:r>
      <w:r w:rsidR="00334634" w:rsidRPr="00BC2FC1">
        <w:t>страхования</w:t>
      </w:r>
      <w:r w:rsidRPr="00BC2FC1">
        <w:t xml:space="preserve"> </w:t>
      </w:r>
      <w:r w:rsidR="00334634" w:rsidRPr="00BC2FC1">
        <w:t>можно</w:t>
      </w:r>
      <w:r w:rsidRPr="00BC2FC1">
        <w:t xml:space="preserve"> </w:t>
      </w:r>
      <w:r w:rsidR="00334634" w:rsidRPr="00BC2FC1">
        <w:t>перевести</w:t>
      </w:r>
      <w:r w:rsidRPr="00BC2FC1">
        <w:t xml:space="preserve"> </w:t>
      </w:r>
      <w:r w:rsidR="00334634" w:rsidRPr="00BC2FC1">
        <w:t>в</w:t>
      </w:r>
      <w:r w:rsidRPr="00BC2FC1">
        <w:t xml:space="preserve"> </w:t>
      </w:r>
      <w:r w:rsidR="00334634" w:rsidRPr="00BC2FC1">
        <w:t>программу</w:t>
      </w:r>
      <w:r w:rsidRPr="00BC2FC1">
        <w:t xml:space="preserve"> </w:t>
      </w:r>
      <w:r w:rsidR="00334634" w:rsidRPr="00BC2FC1">
        <w:t>долгосрочных</w:t>
      </w:r>
      <w:r w:rsidRPr="00BC2FC1">
        <w:t xml:space="preserve"> </w:t>
      </w:r>
      <w:r w:rsidR="00334634" w:rsidRPr="00BC2FC1">
        <w:t>сбережений</w:t>
      </w:r>
      <w:r w:rsidRPr="00BC2FC1">
        <w:t xml:space="preserve"> </w:t>
      </w:r>
      <w:r w:rsidR="00334634" w:rsidRPr="00BC2FC1">
        <w:t>и</w:t>
      </w:r>
      <w:r w:rsidRPr="00BC2FC1">
        <w:t xml:space="preserve"> </w:t>
      </w:r>
      <w:r w:rsidR="00334634" w:rsidRPr="00BC2FC1">
        <w:t>уже</w:t>
      </w:r>
      <w:r w:rsidRPr="00BC2FC1">
        <w:t xml:space="preserve"> </w:t>
      </w:r>
      <w:r w:rsidR="00334634" w:rsidRPr="00BC2FC1">
        <w:t>в</w:t>
      </w:r>
      <w:r w:rsidRPr="00BC2FC1">
        <w:t xml:space="preserve"> </w:t>
      </w:r>
      <w:r w:rsidR="00334634" w:rsidRPr="00BC2FC1">
        <w:t>другом</w:t>
      </w:r>
      <w:r w:rsidRPr="00BC2FC1">
        <w:t xml:space="preserve"> </w:t>
      </w:r>
      <w:r w:rsidR="00334634" w:rsidRPr="00BC2FC1">
        <w:t>режиме</w:t>
      </w:r>
      <w:r w:rsidRPr="00BC2FC1">
        <w:t xml:space="preserve"> </w:t>
      </w:r>
      <w:r w:rsidR="00334634" w:rsidRPr="00BC2FC1">
        <w:t>эти</w:t>
      </w:r>
      <w:r w:rsidRPr="00BC2FC1">
        <w:t xml:space="preserve"> </w:t>
      </w:r>
      <w:r w:rsidR="00334634" w:rsidRPr="00BC2FC1">
        <w:t>средства</w:t>
      </w:r>
      <w:r w:rsidRPr="00BC2FC1">
        <w:t xml:space="preserve"> </w:t>
      </w:r>
      <w:r w:rsidR="00334634" w:rsidRPr="00BC2FC1">
        <w:t>получить,</w:t>
      </w:r>
      <w:r w:rsidRPr="00BC2FC1">
        <w:t xml:space="preserve"> </w:t>
      </w:r>
      <w:r w:rsidR="00334634" w:rsidRPr="00BC2FC1">
        <w:t>в</w:t>
      </w:r>
      <w:r w:rsidRPr="00BC2FC1">
        <w:t xml:space="preserve"> </w:t>
      </w:r>
      <w:r w:rsidR="00334634" w:rsidRPr="00BC2FC1">
        <w:t>частности,</w:t>
      </w:r>
      <w:r w:rsidRPr="00BC2FC1">
        <w:t xml:space="preserve"> </w:t>
      </w:r>
      <w:r w:rsidR="00334634" w:rsidRPr="00BC2FC1">
        <w:t>как</w:t>
      </w:r>
      <w:r w:rsidRPr="00BC2FC1">
        <w:t xml:space="preserve"> </w:t>
      </w:r>
      <w:r w:rsidR="00334634" w:rsidRPr="00BC2FC1">
        <w:t>срочную</w:t>
      </w:r>
      <w:r w:rsidRPr="00BC2FC1">
        <w:t xml:space="preserve"> </w:t>
      </w:r>
      <w:r w:rsidR="00334634" w:rsidRPr="00BC2FC1">
        <w:t>пенсию,</w:t>
      </w:r>
      <w:r w:rsidRPr="00BC2FC1">
        <w:t xml:space="preserve"> </w:t>
      </w:r>
      <w:r w:rsidR="00334634" w:rsidRPr="00BC2FC1">
        <w:t>а</w:t>
      </w:r>
      <w:r w:rsidRPr="00BC2FC1">
        <w:t xml:space="preserve"> </w:t>
      </w:r>
      <w:r w:rsidR="00334634" w:rsidRPr="00BC2FC1">
        <w:t>не</w:t>
      </w:r>
      <w:r w:rsidRPr="00BC2FC1">
        <w:t xml:space="preserve"> </w:t>
      </w:r>
      <w:r w:rsidR="00334634" w:rsidRPr="00BC2FC1">
        <w:t>пожизненную</w:t>
      </w:r>
      <w:r w:rsidRPr="00BC2FC1">
        <w:t>»</w:t>
      </w:r>
      <w:r w:rsidR="00334634" w:rsidRPr="00BC2FC1">
        <w:t>,</w:t>
      </w:r>
      <w:r w:rsidRPr="00BC2FC1">
        <w:t xml:space="preserve"> </w:t>
      </w:r>
      <w:r w:rsidR="00334634" w:rsidRPr="00BC2FC1">
        <w:t>-</w:t>
      </w:r>
      <w:r w:rsidRPr="00BC2FC1">
        <w:t xml:space="preserve"> </w:t>
      </w:r>
      <w:r w:rsidR="00334634" w:rsidRPr="00BC2FC1">
        <w:t>пояснил</w:t>
      </w:r>
      <w:r w:rsidRPr="00BC2FC1">
        <w:t xml:space="preserve"> </w:t>
      </w:r>
      <w:r w:rsidR="00334634" w:rsidRPr="00BC2FC1">
        <w:rPr>
          <w:b/>
        </w:rPr>
        <w:t>Денисов</w:t>
      </w:r>
      <w:r w:rsidR="00334634" w:rsidRPr="00BC2FC1">
        <w:t>.</w:t>
      </w:r>
    </w:p>
    <w:p w14:paraId="5F4CAA67" w14:textId="77777777" w:rsidR="00334634" w:rsidRPr="00BC2FC1" w:rsidRDefault="00334634" w:rsidP="00334634">
      <w:r w:rsidRPr="00BC2FC1">
        <w:t>По</w:t>
      </w:r>
      <w:r w:rsidR="00A53762" w:rsidRPr="00BC2FC1">
        <w:t xml:space="preserve"> </w:t>
      </w:r>
      <w:r w:rsidRPr="00BC2FC1">
        <w:t>его</w:t>
      </w:r>
      <w:r w:rsidR="00A53762" w:rsidRPr="00BC2FC1">
        <w:t xml:space="preserve"> </w:t>
      </w:r>
      <w:r w:rsidRPr="00BC2FC1">
        <w:t>словам,</w:t>
      </w:r>
      <w:r w:rsidR="00A53762" w:rsidRPr="00BC2FC1">
        <w:t xml:space="preserve"> </w:t>
      </w:r>
      <w:r w:rsidRPr="00BC2FC1">
        <w:t>всего</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работают</w:t>
      </w:r>
      <w:r w:rsidR="00A53762" w:rsidRPr="00BC2FC1">
        <w:t xml:space="preserve"> </w:t>
      </w:r>
      <w:r w:rsidRPr="00BC2FC1">
        <w:t>35</w:t>
      </w:r>
      <w:r w:rsidR="00A53762" w:rsidRPr="00BC2FC1">
        <w:t xml:space="preserve"> </w:t>
      </w:r>
      <w:r w:rsidRPr="00BC2FC1">
        <w:t>негосударственных</w:t>
      </w:r>
      <w:r w:rsidR="00A53762" w:rsidRPr="00BC2FC1">
        <w:t xml:space="preserve"> </w:t>
      </w:r>
      <w:r w:rsidRPr="00BC2FC1">
        <w:t>пенсионных</w:t>
      </w:r>
      <w:r w:rsidR="00A53762" w:rsidRPr="00BC2FC1">
        <w:t xml:space="preserve"> </w:t>
      </w:r>
      <w:r w:rsidRPr="00BC2FC1">
        <w:t>фондов:</w:t>
      </w:r>
      <w:r w:rsidR="00A53762" w:rsidRPr="00BC2FC1">
        <w:t xml:space="preserve"> </w:t>
      </w:r>
      <w:r w:rsidRPr="00BC2FC1">
        <w:t>21</w:t>
      </w:r>
      <w:r w:rsidR="00A53762" w:rsidRPr="00BC2FC1">
        <w:t xml:space="preserve"> </w:t>
      </w:r>
      <w:r w:rsidRPr="00BC2FC1">
        <w:t>из</w:t>
      </w:r>
      <w:r w:rsidR="00A53762" w:rsidRPr="00BC2FC1">
        <w:t xml:space="preserve"> </w:t>
      </w:r>
      <w:r w:rsidRPr="00BC2FC1">
        <w:t>них</w:t>
      </w:r>
      <w:r w:rsidR="00A53762" w:rsidRPr="00BC2FC1">
        <w:t xml:space="preserve"> </w:t>
      </w:r>
      <w:r w:rsidRPr="00BC2FC1">
        <w:t>уже</w:t>
      </w:r>
      <w:r w:rsidR="00A53762" w:rsidRPr="00BC2FC1">
        <w:t xml:space="preserve"> </w:t>
      </w:r>
      <w:r w:rsidRPr="00BC2FC1">
        <w:t>активно</w:t>
      </w:r>
      <w:r w:rsidR="00A53762" w:rsidRPr="00BC2FC1">
        <w:t xml:space="preserve"> </w:t>
      </w:r>
      <w:r w:rsidRPr="00BC2FC1">
        <w:t>заключает</w:t>
      </w:r>
      <w:r w:rsidR="00A53762" w:rsidRPr="00BC2FC1">
        <w:t xml:space="preserve"> </w:t>
      </w:r>
      <w:r w:rsidRPr="00BC2FC1">
        <w:t>договоры</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остальные</w:t>
      </w:r>
      <w:r w:rsidR="00A53762" w:rsidRPr="00BC2FC1">
        <w:t xml:space="preserve"> </w:t>
      </w:r>
      <w:r w:rsidRPr="00BC2FC1">
        <w:t>пока</w:t>
      </w:r>
      <w:r w:rsidR="00A53762" w:rsidRPr="00BC2FC1">
        <w:t xml:space="preserve"> </w:t>
      </w:r>
      <w:r w:rsidRPr="00BC2FC1">
        <w:t>готовят</w:t>
      </w:r>
      <w:r w:rsidR="00A53762" w:rsidRPr="00BC2FC1">
        <w:t xml:space="preserve"> </w:t>
      </w:r>
      <w:r w:rsidRPr="00BC2FC1">
        <w:t>документы</w:t>
      </w:r>
      <w:r w:rsidR="00A53762" w:rsidRPr="00BC2FC1">
        <w:t xml:space="preserve"> </w:t>
      </w:r>
      <w:r w:rsidRPr="00BC2FC1">
        <w:t>и</w:t>
      </w:r>
      <w:r w:rsidR="00A53762" w:rsidRPr="00BC2FC1">
        <w:t xml:space="preserve"> </w:t>
      </w:r>
      <w:r w:rsidRPr="00BC2FC1">
        <w:t>в</w:t>
      </w:r>
      <w:r w:rsidR="00A53762" w:rsidRPr="00BC2FC1">
        <w:t xml:space="preserve"> </w:t>
      </w:r>
      <w:r w:rsidRPr="00BC2FC1">
        <w:t>скором</w:t>
      </w:r>
      <w:r w:rsidR="00A53762" w:rsidRPr="00BC2FC1">
        <w:t xml:space="preserve"> </w:t>
      </w:r>
      <w:r w:rsidRPr="00BC2FC1">
        <w:t>времени</w:t>
      </w:r>
      <w:r w:rsidR="00A53762" w:rsidRPr="00BC2FC1">
        <w:t xml:space="preserve"> </w:t>
      </w:r>
      <w:r w:rsidRPr="00BC2FC1">
        <w:t>тоже</w:t>
      </w:r>
      <w:r w:rsidR="00A53762" w:rsidRPr="00BC2FC1">
        <w:t xml:space="preserve"> </w:t>
      </w:r>
      <w:r w:rsidRPr="00BC2FC1">
        <w:t>смогут</w:t>
      </w:r>
      <w:r w:rsidR="00A53762" w:rsidRPr="00BC2FC1">
        <w:t xml:space="preserve"> </w:t>
      </w:r>
      <w:r w:rsidRPr="00BC2FC1">
        <w:t>обслуживать</w:t>
      </w:r>
      <w:r w:rsidR="00A53762" w:rsidRPr="00BC2FC1">
        <w:t xml:space="preserve"> </w:t>
      </w:r>
      <w:r w:rsidRPr="00BC2FC1">
        <w:t>клиентов</w:t>
      </w:r>
      <w:r w:rsidR="00A53762" w:rsidRPr="00BC2FC1">
        <w:t xml:space="preserve"> </w:t>
      </w:r>
      <w:r w:rsidRPr="00BC2FC1">
        <w:t>по</w:t>
      </w:r>
      <w:r w:rsidR="00A53762" w:rsidRPr="00BC2FC1">
        <w:t xml:space="preserve"> </w:t>
      </w:r>
      <w:r w:rsidRPr="00BC2FC1">
        <w:t>ПДС.</w:t>
      </w:r>
    </w:p>
    <w:p w14:paraId="1B320C3C" w14:textId="77777777" w:rsidR="00334634" w:rsidRPr="00BC2FC1" w:rsidRDefault="00334634" w:rsidP="00334634">
      <w:r w:rsidRPr="00BC2FC1">
        <w:t>В</w:t>
      </w:r>
      <w:r w:rsidR="00A53762" w:rsidRPr="00BC2FC1">
        <w:t xml:space="preserve"> </w:t>
      </w:r>
      <w:r w:rsidRPr="00BC2FC1">
        <w:t>ходе</w:t>
      </w:r>
      <w:r w:rsidR="00A53762" w:rsidRPr="00BC2FC1">
        <w:t xml:space="preserve"> </w:t>
      </w:r>
      <w:r w:rsidRPr="00BC2FC1">
        <w:t>поездки</w:t>
      </w:r>
      <w:r w:rsidR="00A53762" w:rsidRPr="00BC2FC1">
        <w:t xml:space="preserve"> </w:t>
      </w:r>
      <w:r w:rsidRPr="00BC2FC1">
        <w:t>представители</w:t>
      </w:r>
      <w:r w:rsidR="00A53762" w:rsidRPr="00BC2FC1">
        <w:t xml:space="preserve"> </w:t>
      </w:r>
      <w:r w:rsidRPr="00BC2FC1">
        <w:t>Минфина</w:t>
      </w:r>
      <w:r w:rsidR="00A53762" w:rsidRPr="00BC2FC1">
        <w:t xml:space="preserve"> </w:t>
      </w:r>
      <w:r w:rsidRPr="00BC2FC1">
        <w:t>и</w:t>
      </w:r>
      <w:r w:rsidR="00A53762" w:rsidRPr="00BC2FC1">
        <w:t xml:space="preserve"> </w:t>
      </w:r>
      <w:r w:rsidRPr="00BC2FC1">
        <w:t>НАПФ</w:t>
      </w:r>
      <w:r w:rsidR="00A53762" w:rsidRPr="00BC2FC1">
        <w:t xml:space="preserve"> </w:t>
      </w:r>
      <w:r w:rsidRPr="00BC2FC1">
        <w:t>также</w:t>
      </w:r>
      <w:r w:rsidR="00A53762" w:rsidRPr="00BC2FC1">
        <w:t xml:space="preserve"> </w:t>
      </w:r>
      <w:r w:rsidRPr="00BC2FC1">
        <w:t>встретились</w:t>
      </w:r>
      <w:r w:rsidR="00A53762" w:rsidRPr="00BC2FC1">
        <w:t xml:space="preserve"> </w:t>
      </w:r>
      <w:r w:rsidRPr="00BC2FC1">
        <w:t>с</w:t>
      </w:r>
      <w:r w:rsidR="00A53762" w:rsidRPr="00BC2FC1">
        <w:t xml:space="preserve"> </w:t>
      </w:r>
      <w:r w:rsidRPr="00BC2FC1">
        <w:t>первым</w:t>
      </w:r>
      <w:r w:rsidR="00A53762" w:rsidRPr="00BC2FC1">
        <w:t xml:space="preserve"> </w:t>
      </w:r>
      <w:r w:rsidRPr="00BC2FC1">
        <w:t>заместителем</w:t>
      </w:r>
      <w:r w:rsidR="00A53762" w:rsidRPr="00BC2FC1">
        <w:t xml:space="preserve"> </w:t>
      </w:r>
      <w:r w:rsidRPr="00BC2FC1">
        <w:t>Губернатора</w:t>
      </w:r>
      <w:r w:rsidR="00A53762" w:rsidRPr="00BC2FC1">
        <w:t xml:space="preserve"> </w:t>
      </w:r>
      <w:r w:rsidRPr="00BC2FC1">
        <w:t>Волгоградской</w:t>
      </w:r>
      <w:r w:rsidR="00A53762" w:rsidRPr="00BC2FC1">
        <w:t xml:space="preserve"> </w:t>
      </w:r>
      <w:r w:rsidRPr="00BC2FC1">
        <w:t>области,</w:t>
      </w:r>
      <w:r w:rsidR="00A53762" w:rsidRPr="00BC2FC1">
        <w:t xml:space="preserve"> </w:t>
      </w:r>
      <w:r w:rsidRPr="00BC2FC1">
        <w:t>председателем</w:t>
      </w:r>
      <w:r w:rsidR="00A53762" w:rsidRPr="00BC2FC1">
        <w:t xml:space="preserve"> </w:t>
      </w:r>
      <w:r w:rsidRPr="00BC2FC1">
        <w:t>комитета</w:t>
      </w:r>
      <w:r w:rsidR="00A53762" w:rsidRPr="00BC2FC1">
        <w:t xml:space="preserve"> </w:t>
      </w:r>
      <w:r w:rsidRPr="00BC2FC1">
        <w:t>финансов</w:t>
      </w:r>
      <w:r w:rsidR="00A53762" w:rsidRPr="00BC2FC1">
        <w:t xml:space="preserve"> </w:t>
      </w:r>
      <w:r w:rsidRPr="00BC2FC1">
        <w:t>Волгоградской</w:t>
      </w:r>
      <w:r w:rsidR="00A53762" w:rsidRPr="00BC2FC1">
        <w:t xml:space="preserve"> </w:t>
      </w:r>
      <w:r w:rsidRPr="00BC2FC1">
        <w:t>области</w:t>
      </w:r>
      <w:r w:rsidR="00A53762" w:rsidRPr="00BC2FC1">
        <w:t xml:space="preserve"> </w:t>
      </w:r>
      <w:r w:rsidRPr="00BC2FC1">
        <w:t>Александром</w:t>
      </w:r>
      <w:r w:rsidR="00A53762" w:rsidRPr="00BC2FC1">
        <w:t xml:space="preserve"> </w:t>
      </w:r>
      <w:r w:rsidRPr="00BC2FC1">
        <w:t>Дорждеевым.</w:t>
      </w:r>
      <w:r w:rsidR="00A53762" w:rsidRPr="00BC2FC1">
        <w:t xml:space="preserve"> </w:t>
      </w:r>
      <w:r w:rsidRPr="00BC2FC1">
        <w:t>В</w:t>
      </w:r>
      <w:r w:rsidR="00A53762" w:rsidRPr="00BC2FC1">
        <w:t xml:space="preserve"> </w:t>
      </w:r>
      <w:r w:rsidRPr="00BC2FC1">
        <w:t>рамках</w:t>
      </w:r>
      <w:r w:rsidR="00A53762" w:rsidRPr="00BC2FC1">
        <w:t xml:space="preserve"> </w:t>
      </w:r>
      <w:r w:rsidRPr="00BC2FC1">
        <w:t>встречи</w:t>
      </w:r>
      <w:r w:rsidR="00A53762" w:rsidRPr="00BC2FC1">
        <w:t xml:space="preserve"> </w:t>
      </w:r>
      <w:r w:rsidRPr="00BC2FC1">
        <w:t>обсудили</w:t>
      </w:r>
      <w:r w:rsidR="00A53762" w:rsidRPr="00BC2FC1">
        <w:t xml:space="preserve"> </w:t>
      </w:r>
      <w:r w:rsidRPr="00BC2FC1">
        <w:t>вопросы</w:t>
      </w:r>
      <w:r w:rsidR="00A53762" w:rsidRPr="00BC2FC1">
        <w:t xml:space="preserve"> </w:t>
      </w:r>
      <w:r w:rsidRPr="00BC2FC1">
        <w:t>укрупнения</w:t>
      </w:r>
      <w:r w:rsidR="00A53762" w:rsidRPr="00BC2FC1">
        <w:t xml:space="preserve"> </w:t>
      </w:r>
      <w:r w:rsidRPr="00BC2FC1">
        <w:t>программ</w:t>
      </w:r>
      <w:r w:rsidR="00A53762" w:rsidRPr="00BC2FC1">
        <w:t xml:space="preserve"> </w:t>
      </w:r>
      <w:r w:rsidRPr="00BC2FC1">
        <w:t>обучения</w:t>
      </w:r>
      <w:r w:rsidR="00A53762" w:rsidRPr="00BC2FC1">
        <w:t xml:space="preserve"> </w:t>
      </w:r>
      <w:r w:rsidRPr="00BC2FC1">
        <w:t>финансовой</w:t>
      </w:r>
      <w:r w:rsidR="00A53762" w:rsidRPr="00BC2FC1">
        <w:t xml:space="preserve"> </w:t>
      </w:r>
      <w:r w:rsidRPr="00BC2FC1">
        <w:t>грамотности,</w:t>
      </w:r>
      <w:r w:rsidR="00A53762" w:rsidRPr="00BC2FC1">
        <w:t xml:space="preserve"> </w:t>
      </w:r>
      <w:r w:rsidRPr="00BC2FC1">
        <w:t>которые</w:t>
      </w:r>
      <w:r w:rsidR="00A53762" w:rsidRPr="00BC2FC1">
        <w:t xml:space="preserve"> </w:t>
      </w:r>
      <w:r w:rsidRPr="00BC2FC1">
        <w:t>активно</w:t>
      </w:r>
      <w:r w:rsidR="00A53762" w:rsidRPr="00BC2FC1">
        <w:t xml:space="preserve"> </w:t>
      </w:r>
      <w:r w:rsidRPr="00BC2FC1">
        <w:t>реализуются</w:t>
      </w:r>
      <w:r w:rsidR="00A53762" w:rsidRPr="00BC2FC1">
        <w:t xml:space="preserve"> </w:t>
      </w:r>
      <w:r w:rsidRPr="00BC2FC1">
        <w:t>в</w:t>
      </w:r>
      <w:r w:rsidR="00A53762" w:rsidRPr="00BC2FC1">
        <w:t xml:space="preserve"> </w:t>
      </w:r>
      <w:r w:rsidRPr="00BC2FC1">
        <w:t>регионе.</w:t>
      </w:r>
    </w:p>
    <w:p w14:paraId="6A0C12F7" w14:textId="77777777" w:rsidR="00334634" w:rsidRPr="00BC2FC1" w:rsidRDefault="00A53762" w:rsidP="00334634">
      <w:r w:rsidRPr="00BC2FC1">
        <w:t>«</w:t>
      </w:r>
      <w:r w:rsidR="00334634" w:rsidRPr="00BC2FC1">
        <w:t>Волгоградская</w:t>
      </w:r>
      <w:r w:rsidRPr="00BC2FC1">
        <w:t xml:space="preserve"> </w:t>
      </w:r>
      <w:r w:rsidR="00334634" w:rsidRPr="00BC2FC1">
        <w:t>область</w:t>
      </w:r>
      <w:r w:rsidRPr="00BC2FC1">
        <w:t xml:space="preserve"> </w:t>
      </w:r>
      <w:r w:rsidR="00334634" w:rsidRPr="00BC2FC1">
        <w:t>занимает</w:t>
      </w:r>
      <w:r w:rsidRPr="00BC2FC1">
        <w:t xml:space="preserve"> </w:t>
      </w:r>
      <w:r w:rsidR="00334634" w:rsidRPr="00BC2FC1">
        <w:t>лидирующие</w:t>
      </w:r>
      <w:r w:rsidRPr="00BC2FC1">
        <w:t xml:space="preserve"> </w:t>
      </w:r>
      <w:r w:rsidR="00334634" w:rsidRPr="00BC2FC1">
        <w:t>позиции</w:t>
      </w:r>
      <w:r w:rsidRPr="00BC2FC1">
        <w:t xml:space="preserve"> </w:t>
      </w:r>
      <w:r w:rsidR="00334634" w:rsidRPr="00BC2FC1">
        <w:t>по</w:t>
      </w:r>
      <w:r w:rsidRPr="00BC2FC1">
        <w:t xml:space="preserve"> </w:t>
      </w:r>
      <w:r w:rsidR="00334634" w:rsidRPr="00BC2FC1">
        <w:t>развитию</w:t>
      </w:r>
      <w:r w:rsidRPr="00BC2FC1">
        <w:t xml:space="preserve"> </w:t>
      </w:r>
      <w:r w:rsidR="00334634" w:rsidRPr="00BC2FC1">
        <w:t>финансовой</w:t>
      </w:r>
      <w:r w:rsidRPr="00BC2FC1">
        <w:t xml:space="preserve"> </w:t>
      </w:r>
      <w:r w:rsidR="00334634" w:rsidRPr="00BC2FC1">
        <w:t>грамотности.</w:t>
      </w:r>
      <w:r w:rsidRPr="00BC2FC1">
        <w:t xml:space="preserve"> </w:t>
      </w:r>
      <w:r w:rsidR="00334634" w:rsidRPr="00BC2FC1">
        <w:t>И</w:t>
      </w:r>
      <w:r w:rsidRPr="00BC2FC1">
        <w:t xml:space="preserve"> </w:t>
      </w:r>
      <w:r w:rsidR="00334634" w:rsidRPr="00BC2FC1">
        <w:t>это,</w:t>
      </w:r>
      <w:r w:rsidRPr="00BC2FC1">
        <w:t xml:space="preserve"> </w:t>
      </w:r>
      <w:r w:rsidR="00334634" w:rsidRPr="00BC2FC1">
        <w:t>в</w:t>
      </w:r>
      <w:r w:rsidRPr="00BC2FC1">
        <w:t xml:space="preserve"> </w:t>
      </w:r>
      <w:r w:rsidR="00334634" w:rsidRPr="00BC2FC1">
        <w:t>том</w:t>
      </w:r>
      <w:r w:rsidRPr="00BC2FC1">
        <w:t xml:space="preserve"> </w:t>
      </w:r>
      <w:r w:rsidR="00334634" w:rsidRPr="00BC2FC1">
        <w:t>числе,</w:t>
      </w:r>
      <w:r w:rsidRPr="00BC2FC1">
        <w:t xml:space="preserve"> </w:t>
      </w:r>
      <w:r w:rsidR="00334634" w:rsidRPr="00BC2FC1">
        <w:t>сыграло</w:t>
      </w:r>
      <w:r w:rsidRPr="00BC2FC1">
        <w:t xml:space="preserve"> </w:t>
      </w:r>
      <w:r w:rsidR="00334634" w:rsidRPr="00BC2FC1">
        <w:t>свою</w:t>
      </w:r>
      <w:r w:rsidRPr="00BC2FC1">
        <w:t xml:space="preserve"> </w:t>
      </w:r>
      <w:r w:rsidR="00334634" w:rsidRPr="00BC2FC1">
        <w:t>роль</w:t>
      </w:r>
      <w:r w:rsidRPr="00BC2FC1">
        <w:t xml:space="preserve"> </w:t>
      </w:r>
      <w:r w:rsidR="00334634" w:rsidRPr="00BC2FC1">
        <w:t>в</w:t>
      </w:r>
      <w:r w:rsidRPr="00BC2FC1">
        <w:t xml:space="preserve"> </w:t>
      </w:r>
      <w:r w:rsidR="00334634" w:rsidRPr="00BC2FC1">
        <w:t>выборе</w:t>
      </w:r>
      <w:r w:rsidRPr="00BC2FC1">
        <w:t xml:space="preserve"> </w:t>
      </w:r>
      <w:r w:rsidR="00334634" w:rsidRPr="00BC2FC1">
        <w:t>субъекта,</w:t>
      </w:r>
      <w:r w:rsidRPr="00BC2FC1">
        <w:t xml:space="preserve"> </w:t>
      </w:r>
      <w:r w:rsidR="00334634" w:rsidRPr="00BC2FC1">
        <w:t>поскольку</w:t>
      </w:r>
      <w:r w:rsidRPr="00BC2FC1">
        <w:t xml:space="preserve"> </w:t>
      </w:r>
      <w:r w:rsidR="00334634" w:rsidRPr="00BC2FC1">
        <w:t>наша</w:t>
      </w:r>
      <w:r w:rsidRPr="00BC2FC1">
        <w:t xml:space="preserve"> </w:t>
      </w:r>
      <w:r w:rsidR="00334634" w:rsidRPr="00BC2FC1">
        <w:t>задача</w:t>
      </w:r>
      <w:r w:rsidRPr="00BC2FC1">
        <w:t xml:space="preserve"> </w:t>
      </w:r>
      <w:r w:rsidR="00334634" w:rsidRPr="00BC2FC1">
        <w:t>рассказать</w:t>
      </w:r>
      <w:r w:rsidRPr="00BC2FC1">
        <w:t xml:space="preserve"> </w:t>
      </w:r>
      <w:r w:rsidR="00334634" w:rsidRPr="00BC2FC1">
        <w:t>об</w:t>
      </w:r>
      <w:r w:rsidRPr="00BC2FC1">
        <w:t xml:space="preserve"> </w:t>
      </w:r>
      <w:r w:rsidR="00334634" w:rsidRPr="00BC2FC1">
        <w:t>этой</w:t>
      </w:r>
      <w:r w:rsidRPr="00BC2FC1">
        <w:t xml:space="preserve"> </w:t>
      </w:r>
      <w:r w:rsidR="00334634" w:rsidRPr="00BC2FC1">
        <w:t>программе</w:t>
      </w:r>
      <w:r w:rsidRPr="00BC2FC1">
        <w:t xml:space="preserve"> </w:t>
      </w:r>
      <w:r w:rsidR="00334634" w:rsidRPr="00BC2FC1">
        <w:t>как</w:t>
      </w:r>
      <w:r w:rsidRPr="00BC2FC1">
        <w:t xml:space="preserve"> </w:t>
      </w:r>
      <w:r w:rsidR="00334634" w:rsidRPr="00BC2FC1">
        <w:t>можно</w:t>
      </w:r>
      <w:r w:rsidRPr="00BC2FC1">
        <w:t xml:space="preserve"> </w:t>
      </w:r>
      <w:r w:rsidR="00334634" w:rsidRPr="00BC2FC1">
        <w:t>большему</w:t>
      </w:r>
      <w:r w:rsidRPr="00BC2FC1">
        <w:t xml:space="preserve"> </w:t>
      </w:r>
      <w:r w:rsidR="00334634" w:rsidRPr="00BC2FC1">
        <w:t>числу</w:t>
      </w:r>
      <w:r w:rsidRPr="00BC2FC1">
        <w:t xml:space="preserve"> </w:t>
      </w:r>
      <w:r w:rsidR="00334634" w:rsidRPr="00BC2FC1">
        <w:t>граждан,</w:t>
      </w:r>
      <w:r w:rsidRPr="00BC2FC1">
        <w:t xml:space="preserve"> </w:t>
      </w:r>
      <w:r w:rsidR="00334634" w:rsidRPr="00BC2FC1">
        <w:t>донести</w:t>
      </w:r>
      <w:r w:rsidRPr="00BC2FC1">
        <w:t xml:space="preserve"> </w:t>
      </w:r>
      <w:r w:rsidR="00334634" w:rsidRPr="00BC2FC1">
        <w:t>ее</w:t>
      </w:r>
      <w:r w:rsidRPr="00BC2FC1">
        <w:t xml:space="preserve"> </w:t>
      </w:r>
      <w:r w:rsidR="00334634" w:rsidRPr="00BC2FC1">
        <w:t>преимущество.</w:t>
      </w:r>
      <w:r w:rsidRPr="00BC2FC1">
        <w:t xml:space="preserve"> </w:t>
      </w:r>
      <w:r w:rsidR="00334634" w:rsidRPr="00BC2FC1">
        <w:t>Выстроенная</w:t>
      </w:r>
      <w:r w:rsidRPr="00BC2FC1">
        <w:t xml:space="preserve"> </w:t>
      </w:r>
      <w:r w:rsidR="00334634" w:rsidRPr="00BC2FC1">
        <w:t>в</w:t>
      </w:r>
      <w:r w:rsidRPr="00BC2FC1">
        <w:t xml:space="preserve"> </w:t>
      </w:r>
      <w:r w:rsidR="00334634" w:rsidRPr="00BC2FC1">
        <w:t>регионе</w:t>
      </w:r>
      <w:r w:rsidRPr="00BC2FC1">
        <w:t xml:space="preserve"> </w:t>
      </w:r>
      <w:r w:rsidR="00334634" w:rsidRPr="00BC2FC1">
        <w:t>инфраструктура</w:t>
      </w:r>
      <w:r w:rsidRPr="00BC2FC1">
        <w:t xml:space="preserve"> </w:t>
      </w:r>
      <w:r w:rsidR="00334634" w:rsidRPr="00BC2FC1">
        <w:t>финансовой</w:t>
      </w:r>
      <w:r w:rsidRPr="00BC2FC1">
        <w:t xml:space="preserve"> </w:t>
      </w:r>
      <w:r w:rsidR="00334634" w:rsidRPr="00BC2FC1">
        <w:t>грамотности,</w:t>
      </w:r>
      <w:r w:rsidRPr="00BC2FC1">
        <w:t xml:space="preserve"> </w:t>
      </w:r>
      <w:r w:rsidR="00334634" w:rsidRPr="00BC2FC1">
        <w:t>безусловно,</w:t>
      </w:r>
      <w:r w:rsidRPr="00BC2FC1">
        <w:t xml:space="preserve"> </w:t>
      </w:r>
      <w:r w:rsidR="00334634" w:rsidRPr="00BC2FC1">
        <w:t>позволяет</w:t>
      </w:r>
      <w:r w:rsidRPr="00BC2FC1">
        <w:t xml:space="preserve"> </w:t>
      </w:r>
      <w:r w:rsidR="00334634" w:rsidRPr="00BC2FC1">
        <w:t>сделать</w:t>
      </w:r>
      <w:r w:rsidRPr="00BC2FC1">
        <w:t xml:space="preserve"> </w:t>
      </w:r>
      <w:r w:rsidR="00334634" w:rsidRPr="00BC2FC1">
        <w:t>этот</w:t>
      </w:r>
      <w:r w:rsidRPr="00BC2FC1">
        <w:t xml:space="preserve"> </w:t>
      </w:r>
      <w:r w:rsidR="00334634" w:rsidRPr="00BC2FC1">
        <w:t>процесс</w:t>
      </w:r>
      <w:r w:rsidRPr="00BC2FC1">
        <w:t xml:space="preserve"> </w:t>
      </w:r>
      <w:r w:rsidR="00334634" w:rsidRPr="00BC2FC1">
        <w:t>гораздо</w:t>
      </w:r>
      <w:r w:rsidRPr="00BC2FC1">
        <w:t xml:space="preserve"> </w:t>
      </w:r>
      <w:r w:rsidR="00334634" w:rsidRPr="00BC2FC1">
        <w:t>более</w:t>
      </w:r>
      <w:r w:rsidRPr="00BC2FC1">
        <w:t xml:space="preserve"> </w:t>
      </w:r>
      <w:r w:rsidR="00334634" w:rsidRPr="00BC2FC1">
        <w:t>эффективным</w:t>
      </w:r>
      <w:r w:rsidRPr="00BC2FC1">
        <w:t>»</w:t>
      </w:r>
      <w:r w:rsidR="00334634" w:rsidRPr="00BC2FC1">
        <w:t>,</w:t>
      </w:r>
      <w:r w:rsidRPr="00BC2FC1">
        <w:t xml:space="preserve"> </w:t>
      </w:r>
      <w:r w:rsidR="00334634" w:rsidRPr="00BC2FC1">
        <w:t>-</w:t>
      </w:r>
      <w:r w:rsidRPr="00BC2FC1">
        <w:t xml:space="preserve"> </w:t>
      </w:r>
      <w:r w:rsidR="00334634" w:rsidRPr="00BC2FC1">
        <w:t>пояснил</w:t>
      </w:r>
      <w:r w:rsidRPr="00BC2FC1">
        <w:t xml:space="preserve"> </w:t>
      </w:r>
      <w:r w:rsidR="00334634" w:rsidRPr="00BC2FC1">
        <w:t>А.</w:t>
      </w:r>
      <w:r w:rsidRPr="00BC2FC1">
        <w:t xml:space="preserve"> </w:t>
      </w:r>
      <w:r w:rsidR="00334634" w:rsidRPr="00BC2FC1">
        <w:t>Яковлев.</w:t>
      </w:r>
    </w:p>
    <w:p w14:paraId="6C407E45" w14:textId="77777777" w:rsidR="00334634" w:rsidRPr="00BC2FC1" w:rsidRDefault="00334634" w:rsidP="00334634">
      <w:r w:rsidRPr="00BC2FC1">
        <w:t>Тема</w:t>
      </w:r>
      <w:r w:rsidR="00A53762" w:rsidRPr="00BC2FC1">
        <w:t xml:space="preserve"> </w:t>
      </w:r>
      <w:r w:rsidRPr="00BC2FC1">
        <w:t>финансовой</w:t>
      </w:r>
      <w:r w:rsidR="00A53762" w:rsidRPr="00BC2FC1">
        <w:t xml:space="preserve"> </w:t>
      </w:r>
      <w:r w:rsidRPr="00BC2FC1">
        <w:t>грамотности</w:t>
      </w:r>
      <w:r w:rsidR="00A53762" w:rsidRPr="00BC2FC1">
        <w:t xml:space="preserve"> </w:t>
      </w:r>
      <w:r w:rsidRPr="00BC2FC1">
        <w:t>и</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также</w:t>
      </w:r>
      <w:r w:rsidR="00A53762" w:rsidRPr="00BC2FC1">
        <w:t xml:space="preserve"> </w:t>
      </w:r>
      <w:r w:rsidRPr="00BC2FC1">
        <w:t>стала</w:t>
      </w:r>
      <w:r w:rsidR="00A53762" w:rsidRPr="00BC2FC1">
        <w:t xml:space="preserve"> </w:t>
      </w:r>
      <w:r w:rsidRPr="00BC2FC1">
        <w:t>предметом</w:t>
      </w:r>
      <w:r w:rsidR="00A53762" w:rsidRPr="00BC2FC1">
        <w:t xml:space="preserve"> </w:t>
      </w:r>
      <w:r w:rsidRPr="00BC2FC1">
        <w:t>диалога</w:t>
      </w:r>
      <w:r w:rsidR="00A53762" w:rsidRPr="00BC2FC1">
        <w:t xml:space="preserve"> </w:t>
      </w:r>
      <w:r w:rsidRPr="00BC2FC1">
        <w:t>со</w:t>
      </w:r>
      <w:r w:rsidR="00A53762" w:rsidRPr="00BC2FC1">
        <w:t xml:space="preserve"> </w:t>
      </w:r>
      <w:r w:rsidRPr="00BC2FC1">
        <w:t>студентами.</w:t>
      </w:r>
      <w:r w:rsidR="00A53762" w:rsidRPr="00BC2FC1">
        <w:t xml:space="preserve"> </w:t>
      </w:r>
      <w:r w:rsidRPr="00BC2FC1">
        <w:t>На</w:t>
      </w:r>
      <w:r w:rsidR="00A53762" w:rsidRPr="00BC2FC1">
        <w:t xml:space="preserve"> </w:t>
      </w:r>
      <w:r w:rsidRPr="00BC2FC1">
        <w:t>встречу</w:t>
      </w:r>
      <w:r w:rsidR="00A53762" w:rsidRPr="00BC2FC1">
        <w:t xml:space="preserve"> </w:t>
      </w:r>
      <w:r w:rsidRPr="00BC2FC1">
        <w:t>пришли</w:t>
      </w:r>
      <w:r w:rsidR="00A53762" w:rsidRPr="00BC2FC1">
        <w:t xml:space="preserve"> </w:t>
      </w:r>
      <w:r w:rsidRPr="00BC2FC1">
        <w:t>более</w:t>
      </w:r>
      <w:r w:rsidR="00A53762" w:rsidRPr="00BC2FC1">
        <w:t xml:space="preserve"> </w:t>
      </w:r>
      <w:r w:rsidRPr="00BC2FC1">
        <w:t>200</w:t>
      </w:r>
      <w:r w:rsidR="00A53762" w:rsidRPr="00BC2FC1">
        <w:t xml:space="preserve"> </w:t>
      </w:r>
      <w:r w:rsidRPr="00BC2FC1">
        <w:t>ребят.</w:t>
      </w:r>
      <w:r w:rsidR="00A53762" w:rsidRPr="00BC2FC1">
        <w:t xml:space="preserve"> </w:t>
      </w:r>
      <w:r w:rsidRPr="00BC2FC1">
        <w:t>Учащиеся</w:t>
      </w:r>
      <w:r w:rsidR="00A53762" w:rsidRPr="00BC2FC1">
        <w:t xml:space="preserve"> </w:t>
      </w:r>
      <w:r w:rsidRPr="00BC2FC1">
        <w:t>волгоградского</w:t>
      </w:r>
      <w:r w:rsidR="00A53762" w:rsidRPr="00BC2FC1">
        <w:t xml:space="preserve"> </w:t>
      </w:r>
      <w:r w:rsidRPr="00BC2FC1">
        <w:t>института</w:t>
      </w:r>
      <w:r w:rsidR="00A53762" w:rsidRPr="00BC2FC1">
        <w:t xml:space="preserve"> </w:t>
      </w:r>
      <w:r w:rsidRPr="00BC2FC1">
        <w:t>управления</w:t>
      </w:r>
      <w:r w:rsidR="00A53762" w:rsidRPr="00BC2FC1">
        <w:t xml:space="preserve"> </w:t>
      </w:r>
      <w:r w:rsidRPr="00BC2FC1">
        <w:t>РАНХиГС</w:t>
      </w:r>
      <w:r w:rsidR="00A53762" w:rsidRPr="00BC2FC1">
        <w:t xml:space="preserve"> </w:t>
      </w:r>
      <w:r w:rsidRPr="00BC2FC1">
        <w:t>с</w:t>
      </w:r>
      <w:r w:rsidR="00A53762" w:rsidRPr="00BC2FC1">
        <w:t xml:space="preserve"> </w:t>
      </w:r>
      <w:r w:rsidRPr="00BC2FC1">
        <w:t>интересом</w:t>
      </w:r>
      <w:r w:rsidR="00A53762" w:rsidRPr="00BC2FC1">
        <w:t xml:space="preserve"> </w:t>
      </w:r>
      <w:r w:rsidRPr="00BC2FC1">
        <w:t>восприняли</w:t>
      </w:r>
      <w:r w:rsidR="00A53762" w:rsidRPr="00BC2FC1">
        <w:t xml:space="preserve"> </w:t>
      </w:r>
      <w:r w:rsidRPr="00BC2FC1">
        <w:t>информацию</w:t>
      </w:r>
      <w:r w:rsidR="00A53762" w:rsidRPr="00BC2FC1">
        <w:t xml:space="preserve"> </w:t>
      </w:r>
      <w:r w:rsidRPr="00BC2FC1">
        <w:t>о</w:t>
      </w:r>
      <w:r w:rsidR="00A53762" w:rsidRPr="00BC2FC1">
        <w:t xml:space="preserve"> </w:t>
      </w:r>
      <w:r w:rsidRPr="00BC2FC1">
        <w:t>способах</w:t>
      </w:r>
      <w:r w:rsidR="00A53762" w:rsidRPr="00BC2FC1">
        <w:t xml:space="preserve"> </w:t>
      </w:r>
      <w:r w:rsidRPr="00BC2FC1">
        <w:t>и</w:t>
      </w:r>
      <w:r w:rsidR="00A53762" w:rsidRPr="00BC2FC1">
        <w:t xml:space="preserve"> </w:t>
      </w:r>
      <w:r w:rsidRPr="00BC2FC1">
        <w:t>инструментах</w:t>
      </w:r>
      <w:r w:rsidR="00A53762" w:rsidRPr="00BC2FC1">
        <w:t xml:space="preserve"> </w:t>
      </w:r>
      <w:r w:rsidRPr="00BC2FC1">
        <w:t>для</w:t>
      </w:r>
      <w:r w:rsidR="00A53762" w:rsidRPr="00BC2FC1">
        <w:t xml:space="preserve"> </w:t>
      </w:r>
      <w:r w:rsidRPr="00BC2FC1">
        <w:t>накоплений:</w:t>
      </w:r>
      <w:r w:rsidR="00A53762" w:rsidRPr="00BC2FC1">
        <w:t xml:space="preserve"> </w:t>
      </w:r>
      <w:r w:rsidRPr="00BC2FC1">
        <w:t>ребята</w:t>
      </w:r>
      <w:r w:rsidR="00A53762" w:rsidRPr="00BC2FC1">
        <w:t xml:space="preserve"> </w:t>
      </w:r>
      <w:r w:rsidRPr="00BC2FC1">
        <w:t>задавали</w:t>
      </w:r>
      <w:r w:rsidR="00A53762" w:rsidRPr="00BC2FC1">
        <w:t xml:space="preserve"> </w:t>
      </w:r>
      <w:r w:rsidRPr="00BC2FC1">
        <w:t>вопросы</w:t>
      </w:r>
      <w:r w:rsidR="00A53762" w:rsidRPr="00BC2FC1">
        <w:t xml:space="preserve"> </w:t>
      </w:r>
      <w:r w:rsidRPr="00BC2FC1">
        <w:t>и</w:t>
      </w:r>
      <w:r w:rsidR="00A53762" w:rsidRPr="00BC2FC1">
        <w:t xml:space="preserve"> </w:t>
      </w:r>
      <w:r w:rsidRPr="00BC2FC1">
        <w:t>активно</w:t>
      </w:r>
      <w:r w:rsidR="00A53762" w:rsidRPr="00BC2FC1">
        <w:t xml:space="preserve"> </w:t>
      </w:r>
      <w:r w:rsidRPr="00BC2FC1">
        <w:t>участвовали</w:t>
      </w:r>
      <w:r w:rsidR="00A53762" w:rsidRPr="00BC2FC1">
        <w:t xml:space="preserve"> </w:t>
      </w:r>
      <w:r w:rsidRPr="00BC2FC1">
        <w:t>в</w:t>
      </w:r>
      <w:r w:rsidR="00A53762" w:rsidRPr="00BC2FC1">
        <w:t xml:space="preserve"> </w:t>
      </w:r>
      <w:r w:rsidRPr="00BC2FC1">
        <w:t>обсуждении.</w:t>
      </w:r>
    </w:p>
    <w:p w14:paraId="01391688" w14:textId="77777777" w:rsidR="00334634" w:rsidRPr="00BC2FC1" w:rsidRDefault="00A53762" w:rsidP="00334634">
      <w:r w:rsidRPr="00BC2FC1">
        <w:t>«</w:t>
      </w:r>
      <w:r w:rsidR="00334634" w:rsidRPr="00BC2FC1">
        <w:t>Вы,</w:t>
      </w:r>
      <w:r w:rsidRPr="00BC2FC1">
        <w:t xml:space="preserve"> </w:t>
      </w:r>
      <w:r w:rsidR="00334634" w:rsidRPr="00BC2FC1">
        <w:t>наверное,</w:t>
      </w:r>
      <w:r w:rsidRPr="00BC2FC1">
        <w:t xml:space="preserve"> </w:t>
      </w:r>
      <w:r w:rsidR="00334634" w:rsidRPr="00BC2FC1">
        <w:t>все</w:t>
      </w:r>
      <w:r w:rsidRPr="00BC2FC1">
        <w:t xml:space="preserve"> </w:t>
      </w:r>
      <w:r w:rsidR="00334634" w:rsidRPr="00BC2FC1">
        <w:t>пользуетесь</w:t>
      </w:r>
      <w:r w:rsidRPr="00BC2FC1">
        <w:t xml:space="preserve"> </w:t>
      </w:r>
      <w:r w:rsidR="00334634" w:rsidRPr="00BC2FC1">
        <w:t>пластиковыми</w:t>
      </w:r>
      <w:r w:rsidRPr="00BC2FC1">
        <w:t xml:space="preserve"> </w:t>
      </w:r>
      <w:r w:rsidR="00334634" w:rsidRPr="00BC2FC1">
        <w:t>картами</w:t>
      </w:r>
      <w:r w:rsidRPr="00BC2FC1">
        <w:t xml:space="preserve"> </w:t>
      </w:r>
      <w:r w:rsidR="00334634" w:rsidRPr="00BC2FC1">
        <w:t>и</w:t>
      </w:r>
      <w:r w:rsidRPr="00BC2FC1">
        <w:t xml:space="preserve"> </w:t>
      </w:r>
      <w:r w:rsidR="00334634" w:rsidRPr="00BC2FC1">
        <w:t>уже</w:t>
      </w:r>
      <w:r w:rsidRPr="00BC2FC1">
        <w:t xml:space="preserve"> </w:t>
      </w:r>
      <w:r w:rsidR="00334634" w:rsidRPr="00BC2FC1">
        <w:t>достаточно</w:t>
      </w:r>
      <w:r w:rsidRPr="00BC2FC1">
        <w:t xml:space="preserve"> </w:t>
      </w:r>
      <w:r w:rsidR="00334634" w:rsidRPr="00BC2FC1">
        <w:t>подкованы</w:t>
      </w:r>
      <w:r w:rsidRPr="00BC2FC1">
        <w:t xml:space="preserve"> </w:t>
      </w:r>
      <w:r w:rsidR="00334634" w:rsidRPr="00BC2FC1">
        <w:t>в</w:t>
      </w:r>
      <w:r w:rsidRPr="00BC2FC1">
        <w:t xml:space="preserve"> </w:t>
      </w:r>
      <w:r w:rsidR="00334634" w:rsidRPr="00BC2FC1">
        <w:t>финансовом</w:t>
      </w:r>
      <w:r w:rsidRPr="00BC2FC1">
        <w:t xml:space="preserve"> </w:t>
      </w:r>
      <w:r w:rsidR="00334634" w:rsidRPr="00BC2FC1">
        <w:t>плане,</w:t>
      </w:r>
      <w:r w:rsidRPr="00BC2FC1">
        <w:t xml:space="preserve"> </w:t>
      </w:r>
      <w:r w:rsidR="00334634" w:rsidRPr="00BC2FC1">
        <w:t>это</w:t>
      </w:r>
      <w:r w:rsidRPr="00BC2FC1">
        <w:t xml:space="preserve"> </w:t>
      </w:r>
      <w:r w:rsidR="00334634" w:rsidRPr="00BC2FC1">
        <w:t>диктует</w:t>
      </w:r>
      <w:r w:rsidRPr="00BC2FC1">
        <w:t xml:space="preserve"> </w:t>
      </w:r>
      <w:r w:rsidR="00334634" w:rsidRPr="00BC2FC1">
        <w:t>современное</w:t>
      </w:r>
      <w:r w:rsidRPr="00BC2FC1">
        <w:t xml:space="preserve"> </w:t>
      </w:r>
      <w:r w:rsidR="00334634" w:rsidRPr="00BC2FC1">
        <w:t>общество</w:t>
      </w:r>
      <w:r w:rsidRPr="00BC2FC1">
        <w:t xml:space="preserve"> </w:t>
      </w:r>
      <w:r w:rsidR="00334634" w:rsidRPr="00BC2FC1">
        <w:t>и</w:t>
      </w:r>
      <w:r w:rsidRPr="00BC2FC1">
        <w:t xml:space="preserve"> </w:t>
      </w:r>
      <w:r w:rsidR="00334634" w:rsidRPr="00BC2FC1">
        <w:t>тот</w:t>
      </w:r>
      <w:r w:rsidRPr="00BC2FC1">
        <w:t xml:space="preserve"> </w:t>
      </w:r>
      <w:r w:rsidR="00334634" w:rsidRPr="00BC2FC1">
        <w:t>мир,</w:t>
      </w:r>
      <w:r w:rsidRPr="00BC2FC1">
        <w:t xml:space="preserve"> </w:t>
      </w:r>
      <w:r w:rsidR="00334634" w:rsidRPr="00BC2FC1">
        <w:t>в</w:t>
      </w:r>
      <w:r w:rsidRPr="00BC2FC1">
        <w:t xml:space="preserve"> </w:t>
      </w:r>
      <w:r w:rsidR="00334634" w:rsidRPr="00BC2FC1">
        <w:t>котором</w:t>
      </w:r>
      <w:r w:rsidRPr="00BC2FC1">
        <w:t xml:space="preserve"> </w:t>
      </w:r>
      <w:r w:rsidR="00334634" w:rsidRPr="00BC2FC1">
        <w:t>мы</w:t>
      </w:r>
      <w:r w:rsidRPr="00BC2FC1">
        <w:t xml:space="preserve"> </w:t>
      </w:r>
      <w:r w:rsidR="00334634" w:rsidRPr="00BC2FC1">
        <w:t>живем.</w:t>
      </w:r>
      <w:r w:rsidRPr="00BC2FC1">
        <w:t xml:space="preserve"> </w:t>
      </w:r>
      <w:r w:rsidR="00334634" w:rsidRPr="00BC2FC1">
        <w:t>Наша</w:t>
      </w:r>
      <w:r w:rsidRPr="00BC2FC1">
        <w:t xml:space="preserve"> </w:t>
      </w:r>
      <w:r w:rsidR="00334634" w:rsidRPr="00BC2FC1">
        <w:t>программа,</w:t>
      </w:r>
      <w:r w:rsidRPr="00BC2FC1">
        <w:t xml:space="preserve"> </w:t>
      </w:r>
      <w:r w:rsidR="00334634" w:rsidRPr="00BC2FC1">
        <w:t>несмотря</w:t>
      </w:r>
      <w:r w:rsidRPr="00BC2FC1">
        <w:t xml:space="preserve"> </w:t>
      </w:r>
      <w:r w:rsidR="00334634" w:rsidRPr="00BC2FC1">
        <w:t>на</w:t>
      </w:r>
      <w:r w:rsidRPr="00BC2FC1">
        <w:t xml:space="preserve"> </w:t>
      </w:r>
      <w:r w:rsidR="00334634" w:rsidRPr="00BC2FC1">
        <w:t>то</w:t>
      </w:r>
      <w:r w:rsidRPr="00BC2FC1">
        <w:t xml:space="preserve"> </w:t>
      </w:r>
      <w:r w:rsidR="00334634" w:rsidRPr="00BC2FC1">
        <w:t>что</w:t>
      </w:r>
      <w:r w:rsidRPr="00BC2FC1">
        <w:t xml:space="preserve"> </w:t>
      </w:r>
      <w:r w:rsidR="00334634" w:rsidRPr="00BC2FC1">
        <w:t>обслуживают</w:t>
      </w:r>
      <w:r w:rsidRPr="00BC2FC1">
        <w:t xml:space="preserve"> </w:t>
      </w:r>
      <w:r w:rsidR="00334634" w:rsidRPr="00BC2FC1">
        <w:t>ее</w:t>
      </w:r>
      <w:r w:rsidRPr="00BC2FC1">
        <w:t xml:space="preserve"> </w:t>
      </w:r>
      <w:r w:rsidR="00334634" w:rsidRPr="00BC2FC1">
        <w:t>Некоммерческие</w:t>
      </w:r>
      <w:r w:rsidRPr="00BC2FC1">
        <w:t xml:space="preserve"> </w:t>
      </w:r>
      <w:r w:rsidR="00334634" w:rsidRPr="00BC2FC1">
        <w:t>пенсионные</w:t>
      </w:r>
      <w:r w:rsidRPr="00BC2FC1">
        <w:t xml:space="preserve"> </w:t>
      </w:r>
      <w:r w:rsidR="00334634" w:rsidRPr="00BC2FC1">
        <w:t>фонды,</w:t>
      </w:r>
      <w:r w:rsidRPr="00BC2FC1">
        <w:t xml:space="preserve"> </w:t>
      </w:r>
      <w:r w:rsidR="00334634" w:rsidRPr="00BC2FC1">
        <w:t>направлена</w:t>
      </w:r>
      <w:r w:rsidRPr="00BC2FC1">
        <w:t xml:space="preserve"> </w:t>
      </w:r>
      <w:r w:rsidR="00334634" w:rsidRPr="00BC2FC1">
        <w:t>и</w:t>
      </w:r>
      <w:r w:rsidRPr="00BC2FC1">
        <w:t xml:space="preserve"> </w:t>
      </w:r>
      <w:r w:rsidR="00334634" w:rsidRPr="00BC2FC1">
        <w:t>на</w:t>
      </w:r>
      <w:r w:rsidRPr="00BC2FC1">
        <w:t xml:space="preserve"> </w:t>
      </w:r>
      <w:r w:rsidR="00334634" w:rsidRPr="00BC2FC1">
        <w:t>людей</w:t>
      </w:r>
      <w:r w:rsidRPr="00BC2FC1">
        <w:t xml:space="preserve"> </w:t>
      </w:r>
      <w:r w:rsidR="00334634" w:rsidRPr="00BC2FC1">
        <w:t>вашего</w:t>
      </w:r>
      <w:r w:rsidRPr="00BC2FC1">
        <w:t xml:space="preserve"> </w:t>
      </w:r>
      <w:r w:rsidR="00334634" w:rsidRPr="00BC2FC1">
        <w:t>возраста.</w:t>
      </w:r>
      <w:r w:rsidRPr="00BC2FC1">
        <w:t xml:space="preserve"> </w:t>
      </w:r>
      <w:r w:rsidR="00334634" w:rsidRPr="00BC2FC1">
        <w:t>Да,</w:t>
      </w:r>
      <w:r w:rsidRPr="00BC2FC1">
        <w:t xml:space="preserve"> </w:t>
      </w:r>
      <w:r w:rsidR="00334634" w:rsidRPr="00BC2FC1">
        <w:t>программа</w:t>
      </w:r>
      <w:r w:rsidRPr="00BC2FC1">
        <w:t xml:space="preserve"> </w:t>
      </w:r>
      <w:r w:rsidR="00334634" w:rsidRPr="00BC2FC1">
        <w:t>долгосрочная</w:t>
      </w:r>
      <w:r w:rsidRPr="00BC2FC1">
        <w:t xml:space="preserve"> </w:t>
      </w:r>
      <w:r w:rsidR="00334634" w:rsidRPr="00BC2FC1">
        <w:t>и</w:t>
      </w:r>
      <w:r w:rsidRPr="00BC2FC1">
        <w:t xml:space="preserve"> </w:t>
      </w:r>
      <w:r w:rsidR="00334634" w:rsidRPr="00BC2FC1">
        <w:t>рассчитана</w:t>
      </w:r>
      <w:r w:rsidRPr="00BC2FC1">
        <w:t xml:space="preserve"> </w:t>
      </w:r>
      <w:r w:rsidR="00334634" w:rsidRPr="00BC2FC1">
        <w:t>на</w:t>
      </w:r>
      <w:r w:rsidRPr="00BC2FC1">
        <w:t xml:space="preserve"> </w:t>
      </w:r>
      <w:r w:rsidR="00334634" w:rsidRPr="00BC2FC1">
        <w:t>15</w:t>
      </w:r>
      <w:r w:rsidRPr="00BC2FC1">
        <w:t xml:space="preserve"> </w:t>
      </w:r>
      <w:r w:rsidR="00334634" w:rsidRPr="00BC2FC1">
        <w:t>лет.</w:t>
      </w:r>
      <w:r w:rsidRPr="00BC2FC1">
        <w:t xml:space="preserve"> </w:t>
      </w:r>
      <w:r w:rsidR="00334634" w:rsidRPr="00BC2FC1">
        <w:t>Но,</w:t>
      </w:r>
      <w:r w:rsidRPr="00BC2FC1">
        <w:t xml:space="preserve"> </w:t>
      </w:r>
      <w:r w:rsidR="00334634" w:rsidRPr="00BC2FC1">
        <w:t>не</w:t>
      </w:r>
      <w:r w:rsidRPr="00BC2FC1">
        <w:t xml:space="preserve"> </w:t>
      </w:r>
      <w:r w:rsidR="00334634" w:rsidRPr="00BC2FC1">
        <w:t>стоит</w:t>
      </w:r>
      <w:r w:rsidRPr="00BC2FC1">
        <w:t xml:space="preserve"> </w:t>
      </w:r>
      <w:r w:rsidR="00334634" w:rsidRPr="00BC2FC1">
        <w:t>пугаться</w:t>
      </w:r>
      <w:r w:rsidRPr="00BC2FC1">
        <w:t xml:space="preserve"> </w:t>
      </w:r>
      <w:r w:rsidR="00334634" w:rsidRPr="00BC2FC1">
        <w:t>этого</w:t>
      </w:r>
      <w:r w:rsidRPr="00BC2FC1">
        <w:t xml:space="preserve"> </w:t>
      </w:r>
      <w:r w:rsidR="00334634" w:rsidRPr="00BC2FC1">
        <w:t>числа,</w:t>
      </w:r>
      <w:r w:rsidRPr="00BC2FC1">
        <w:t xml:space="preserve"> </w:t>
      </w:r>
      <w:r w:rsidR="00334634" w:rsidRPr="00BC2FC1">
        <w:t>надо</w:t>
      </w:r>
      <w:r w:rsidRPr="00BC2FC1">
        <w:t xml:space="preserve"> </w:t>
      </w:r>
      <w:r w:rsidR="00334634" w:rsidRPr="00BC2FC1">
        <w:t>смотреть</w:t>
      </w:r>
      <w:r w:rsidRPr="00BC2FC1">
        <w:t xml:space="preserve"> </w:t>
      </w:r>
      <w:r w:rsidR="00334634" w:rsidRPr="00BC2FC1">
        <w:t>вперед,</w:t>
      </w:r>
      <w:r w:rsidRPr="00BC2FC1">
        <w:t xml:space="preserve"> </w:t>
      </w:r>
      <w:r w:rsidR="00334634" w:rsidRPr="00BC2FC1">
        <w:t>и</w:t>
      </w:r>
      <w:r w:rsidRPr="00BC2FC1">
        <w:t xml:space="preserve"> </w:t>
      </w:r>
      <w:r w:rsidR="00334634" w:rsidRPr="00BC2FC1">
        <w:t>наша</w:t>
      </w:r>
      <w:r w:rsidRPr="00BC2FC1">
        <w:t xml:space="preserve"> </w:t>
      </w:r>
      <w:r w:rsidR="00334634" w:rsidRPr="00BC2FC1">
        <w:t>программа</w:t>
      </w:r>
      <w:r w:rsidRPr="00BC2FC1">
        <w:t xml:space="preserve"> </w:t>
      </w:r>
      <w:r w:rsidR="00334634" w:rsidRPr="00BC2FC1">
        <w:t>как</w:t>
      </w:r>
      <w:r w:rsidRPr="00BC2FC1">
        <w:t xml:space="preserve"> </w:t>
      </w:r>
      <w:r w:rsidR="00334634" w:rsidRPr="00BC2FC1">
        <w:t>раз</w:t>
      </w:r>
      <w:r w:rsidRPr="00BC2FC1">
        <w:t xml:space="preserve"> </w:t>
      </w:r>
      <w:r w:rsidR="00334634" w:rsidRPr="00BC2FC1">
        <w:t>дает</w:t>
      </w:r>
      <w:r w:rsidRPr="00BC2FC1">
        <w:t xml:space="preserve"> </w:t>
      </w:r>
      <w:r w:rsidR="00334634" w:rsidRPr="00BC2FC1">
        <w:t>эту</w:t>
      </w:r>
      <w:r w:rsidRPr="00BC2FC1">
        <w:t xml:space="preserve"> </w:t>
      </w:r>
      <w:r w:rsidR="00334634" w:rsidRPr="00BC2FC1">
        <w:t>возможность:</w:t>
      </w:r>
      <w:r w:rsidRPr="00BC2FC1">
        <w:t xml:space="preserve"> </w:t>
      </w:r>
      <w:r w:rsidR="00334634" w:rsidRPr="00BC2FC1">
        <w:t>сделать</w:t>
      </w:r>
      <w:r w:rsidRPr="00BC2FC1">
        <w:t xml:space="preserve"> </w:t>
      </w:r>
      <w:r w:rsidR="00334634" w:rsidRPr="00BC2FC1">
        <w:t>вклад</w:t>
      </w:r>
      <w:r w:rsidRPr="00BC2FC1">
        <w:t xml:space="preserve"> </w:t>
      </w:r>
      <w:r w:rsidR="00334634" w:rsidRPr="00BC2FC1">
        <w:t>в</w:t>
      </w:r>
      <w:r w:rsidRPr="00BC2FC1">
        <w:t xml:space="preserve"> </w:t>
      </w:r>
      <w:r w:rsidR="00334634" w:rsidRPr="00BC2FC1">
        <w:t>свое</w:t>
      </w:r>
      <w:r w:rsidRPr="00BC2FC1">
        <w:t xml:space="preserve"> </w:t>
      </w:r>
      <w:r w:rsidR="00334634" w:rsidRPr="00BC2FC1">
        <w:t>будущее</w:t>
      </w:r>
      <w:r w:rsidRPr="00BC2FC1">
        <w:t>»</w:t>
      </w:r>
      <w:r w:rsidR="00334634" w:rsidRPr="00BC2FC1">
        <w:t>,</w:t>
      </w:r>
      <w:r w:rsidRPr="00BC2FC1">
        <w:t xml:space="preserve"> </w:t>
      </w:r>
      <w:r w:rsidR="00334634" w:rsidRPr="00BC2FC1">
        <w:t>-</w:t>
      </w:r>
      <w:r w:rsidRPr="00BC2FC1">
        <w:t xml:space="preserve"> </w:t>
      </w:r>
      <w:r w:rsidR="00334634" w:rsidRPr="00BC2FC1">
        <w:t>отметил</w:t>
      </w:r>
      <w:r w:rsidRPr="00BC2FC1">
        <w:t xml:space="preserve"> </w:t>
      </w:r>
      <w:r w:rsidR="00334634" w:rsidRPr="00BC2FC1">
        <w:t>А.</w:t>
      </w:r>
      <w:r w:rsidRPr="00BC2FC1">
        <w:t xml:space="preserve"> </w:t>
      </w:r>
      <w:r w:rsidR="00334634" w:rsidRPr="00BC2FC1">
        <w:rPr>
          <w:b/>
        </w:rPr>
        <w:t>Денисов</w:t>
      </w:r>
      <w:r w:rsidR="00334634" w:rsidRPr="00BC2FC1">
        <w:t>.</w:t>
      </w:r>
    </w:p>
    <w:p w14:paraId="0621FD75" w14:textId="77777777" w:rsidR="00334634" w:rsidRPr="00BC2FC1" w:rsidRDefault="00334634" w:rsidP="00334634">
      <w:r w:rsidRPr="00BC2FC1">
        <w:lastRenderedPageBreak/>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разработана</w:t>
      </w:r>
      <w:r w:rsidR="00A53762" w:rsidRPr="00BC2FC1">
        <w:t xml:space="preserve"> </w:t>
      </w:r>
      <w:r w:rsidRPr="00BC2FC1">
        <w:t>Министерством</w:t>
      </w:r>
      <w:r w:rsidR="00A53762" w:rsidRPr="00BC2FC1">
        <w:t xml:space="preserve"> </w:t>
      </w:r>
      <w:r w:rsidRPr="00BC2FC1">
        <w:t>финансов</w:t>
      </w:r>
      <w:r w:rsidR="00A53762" w:rsidRPr="00BC2FC1">
        <w:t xml:space="preserve"> </w:t>
      </w:r>
      <w:r w:rsidRPr="00BC2FC1">
        <w:t>Российской</w:t>
      </w:r>
      <w:r w:rsidR="00A53762" w:rsidRPr="00BC2FC1">
        <w:t xml:space="preserve"> </w:t>
      </w:r>
      <w:r w:rsidRPr="00BC2FC1">
        <w:t>Федерации</w:t>
      </w:r>
      <w:r w:rsidR="00A53762" w:rsidRPr="00BC2FC1">
        <w:t xml:space="preserve"> </w:t>
      </w:r>
      <w:r w:rsidRPr="00BC2FC1">
        <w:t>совместно</w:t>
      </w:r>
      <w:r w:rsidR="00A53762" w:rsidRPr="00BC2FC1">
        <w:t xml:space="preserve"> </w:t>
      </w:r>
      <w:r w:rsidRPr="00BC2FC1">
        <w:t>с</w:t>
      </w:r>
      <w:r w:rsidR="00A53762" w:rsidRPr="00BC2FC1">
        <w:t xml:space="preserve"> </w:t>
      </w:r>
      <w:r w:rsidRPr="00BC2FC1">
        <w:t>Банком</w:t>
      </w:r>
      <w:r w:rsidR="00A53762" w:rsidRPr="00BC2FC1">
        <w:t xml:space="preserve"> </w:t>
      </w:r>
      <w:r w:rsidRPr="00BC2FC1">
        <w:t>России</w:t>
      </w:r>
      <w:r w:rsidR="00A53762" w:rsidRPr="00BC2FC1">
        <w:t xml:space="preserve"> </w:t>
      </w:r>
      <w:r w:rsidRPr="00BC2FC1">
        <w:t>и</w:t>
      </w:r>
      <w:r w:rsidR="00A53762" w:rsidRPr="00BC2FC1">
        <w:t xml:space="preserve"> </w:t>
      </w:r>
      <w:r w:rsidRPr="00BC2FC1">
        <w:rPr>
          <w:b/>
        </w:rPr>
        <w:t>НАПФ</w:t>
      </w:r>
      <w:r w:rsidRPr="00BC2FC1">
        <w:t>.</w:t>
      </w:r>
      <w:r w:rsidR="00A53762" w:rsidRPr="00BC2FC1">
        <w:t xml:space="preserve"> </w:t>
      </w:r>
      <w:r w:rsidRPr="00BC2FC1">
        <w:t>Всего</w:t>
      </w:r>
      <w:r w:rsidR="00A53762" w:rsidRPr="00BC2FC1">
        <w:t xml:space="preserve"> </w:t>
      </w:r>
      <w:r w:rsidRPr="00BC2FC1">
        <w:t>до</w:t>
      </w:r>
      <w:r w:rsidR="00A53762" w:rsidRPr="00BC2FC1">
        <w:t xml:space="preserve"> </w:t>
      </w:r>
      <w:r w:rsidRPr="00BC2FC1">
        <w:t>конца</w:t>
      </w:r>
      <w:r w:rsidR="00A53762" w:rsidRPr="00BC2FC1">
        <w:t xml:space="preserve"> </w:t>
      </w:r>
      <w:r w:rsidRPr="00BC2FC1">
        <w:t>2024</w:t>
      </w:r>
      <w:r w:rsidR="00A53762" w:rsidRPr="00BC2FC1">
        <w:t xml:space="preserve"> </w:t>
      </w:r>
      <w:r w:rsidRPr="00BC2FC1">
        <w:t>года</w:t>
      </w:r>
      <w:r w:rsidR="00A53762" w:rsidRPr="00BC2FC1">
        <w:t xml:space="preserve"> </w:t>
      </w:r>
      <w:r w:rsidRPr="00BC2FC1">
        <w:t>авторы</w:t>
      </w:r>
      <w:r w:rsidR="00A53762" w:rsidRPr="00BC2FC1">
        <w:t xml:space="preserve"> </w:t>
      </w:r>
      <w:r w:rsidRPr="00BC2FC1">
        <w:t>Программы</w:t>
      </w:r>
      <w:r w:rsidR="00A53762" w:rsidRPr="00BC2FC1">
        <w:t xml:space="preserve"> </w:t>
      </w:r>
      <w:r w:rsidRPr="00BC2FC1">
        <w:t>планируют</w:t>
      </w:r>
      <w:r w:rsidR="00A53762" w:rsidRPr="00BC2FC1">
        <w:t xml:space="preserve"> </w:t>
      </w:r>
      <w:r w:rsidRPr="00BC2FC1">
        <w:t>провести</w:t>
      </w:r>
      <w:r w:rsidR="00A53762" w:rsidRPr="00BC2FC1">
        <w:t xml:space="preserve"> </w:t>
      </w:r>
      <w:r w:rsidRPr="00BC2FC1">
        <w:t>по</w:t>
      </w:r>
      <w:r w:rsidR="00A53762" w:rsidRPr="00BC2FC1">
        <w:t xml:space="preserve"> </w:t>
      </w:r>
      <w:r w:rsidRPr="00BC2FC1">
        <w:t>всей</w:t>
      </w:r>
      <w:r w:rsidR="00A53762" w:rsidRPr="00BC2FC1">
        <w:t xml:space="preserve"> </w:t>
      </w:r>
      <w:r w:rsidRPr="00BC2FC1">
        <w:t>стране</w:t>
      </w:r>
      <w:r w:rsidR="00A53762" w:rsidRPr="00BC2FC1">
        <w:t xml:space="preserve"> </w:t>
      </w:r>
      <w:r w:rsidRPr="00BC2FC1">
        <w:t>несколько</w:t>
      </w:r>
      <w:r w:rsidR="00A53762" w:rsidRPr="00BC2FC1">
        <w:t xml:space="preserve"> </w:t>
      </w:r>
      <w:r w:rsidRPr="00BC2FC1">
        <w:t>десятков</w:t>
      </w:r>
      <w:r w:rsidR="00A53762" w:rsidRPr="00BC2FC1">
        <w:t xml:space="preserve"> </w:t>
      </w:r>
      <w:r w:rsidRPr="00BC2FC1">
        <w:t>встреч</w:t>
      </w:r>
      <w:r w:rsidR="00A53762" w:rsidRPr="00BC2FC1">
        <w:t xml:space="preserve"> </w:t>
      </w:r>
      <w:r w:rsidRPr="00BC2FC1">
        <w:t>с</w:t>
      </w:r>
      <w:r w:rsidR="00A53762" w:rsidRPr="00BC2FC1">
        <w:t xml:space="preserve"> </w:t>
      </w:r>
      <w:r w:rsidRPr="00BC2FC1">
        <w:t>представителями</w:t>
      </w:r>
      <w:r w:rsidR="00A53762" w:rsidRPr="00BC2FC1">
        <w:t xml:space="preserve"> </w:t>
      </w:r>
      <w:r w:rsidRPr="00BC2FC1">
        <w:t>федеральных</w:t>
      </w:r>
      <w:r w:rsidR="00A53762" w:rsidRPr="00BC2FC1">
        <w:t xml:space="preserve"> </w:t>
      </w:r>
      <w:r w:rsidRPr="00BC2FC1">
        <w:t>и</w:t>
      </w:r>
      <w:r w:rsidR="00A53762" w:rsidRPr="00BC2FC1">
        <w:t xml:space="preserve"> </w:t>
      </w:r>
      <w:r w:rsidRPr="00BC2FC1">
        <w:t>региональных</w:t>
      </w:r>
      <w:r w:rsidR="00A53762" w:rsidRPr="00BC2FC1">
        <w:t xml:space="preserve"> </w:t>
      </w:r>
      <w:r w:rsidRPr="00BC2FC1">
        <w:t>органов</w:t>
      </w:r>
      <w:r w:rsidR="00A53762" w:rsidRPr="00BC2FC1">
        <w:t xml:space="preserve"> </w:t>
      </w:r>
      <w:r w:rsidRPr="00BC2FC1">
        <w:t>исполнительной</w:t>
      </w:r>
      <w:r w:rsidR="00A53762" w:rsidRPr="00BC2FC1">
        <w:t xml:space="preserve"> </w:t>
      </w:r>
      <w:r w:rsidRPr="00BC2FC1">
        <w:t>власти,</w:t>
      </w:r>
      <w:r w:rsidR="00A53762" w:rsidRPr="00BC2FC1">
        <w:t xml:space="preserve"> </w:t>
      </w:r>
      <w:r w:rsidRPr="00BC2FC1">
        <w:t>а</w:t>
      </w:r>
      <w:r w:rsidR="00A53762" w:rsidRPr="00BC2FC1">
        <w:t xml:space="preserve"> </w:t>
      </w:r>
      <w:r w:rsidRPr="00BC2FC1">
        <w:t>также</w:t>
      </w:r>
      <w:r w:rsidR="00A53762" w:rsidRPr="00BC2FC1">
        <w:t xml:space="preserve"> </w:t>
      </w:r>
      <w:r w:rsidRPr="00BC2FC1">
        <w:t>с</w:t>
      </w:r>
      <w:r w:rsidR="00A53762" w:rsidRPr="00BC2FC1">
        <w:t xml:space="preserve"> </w:t>
      </w:r>
      <w:r w:rsidRPr="00BC2FC1">
        <w:t>членами</w:t>
      </w:r>
      <w:r w:rsidR="00A53762" w:rsidRPr="00BC2FC1">
        <w:t xml:space="preserve"> </w:t>
      </w:r>
      <w:r w:rsidRPr="00BC2FC1">
        <w:t>кредитных,</w:t>
      </w:r>
      <w:r w:rsidR="00A53762" w:rsidRPr="00BC2FC1">
        <w:t xml:space="preserve"> </w:t>
      </w:r>
      <w:r w:rsidRPr="00BC2FC1">
        <w:t>общественных</w:t>
      </w:r>
      <w:r w:rsidR="00A53762" w:rsidRPr="00BC2FC1">
        <w:t xml:space="preserve"> </w:t>
      </w:r>
      <w:r w:rsidRPr="00BC2FC1">
        <w:t>и</w:t>
      </w:r>
      <w:r w:rsidR="00A53762" w:rsidRPr="00BC2FC1">
        <w:t xml:space="preserve"> </w:t>
      </w:r>
      <w:r w:rsidRPr="00BC2FC1">
        <w:t>профсоюзных</w:t>
      </w:r>
      <w:r w:rsidR="00A53762" w:rsidRPr="00BC2FC1">
        <w:t xml:space="preserve"> </w:t>
      </w:r>
      <w:r w:rsidRPr="00BC2FC1">
        <w:t>организаций.</w:t>
      </w:r>
      <w:r w:rsidR="00A53762" w:rsidRPr="00BC2FC1">
        <w:t xml:space="preserve"> </w:t>
      </w:r>
      <w:r w:rsidRPr="00BC2FC1">
        <w:t>Семинары,</w:t>
      </w:r>
      <w:r w:rsidR="00A53762" w:rsidRPr="00BC2FC1">
        <w:t xml:space="preserve"> </w:t>
      </w:r>
      <w:r w:rsidRPr="00BC2FC1">
        <w:t>посвященные</w:t>
      </w:r>
      <w:r w:rsidR="00A53762" w:rsidRPr="00BC2FC1">
        <w:t xml:space="preserve"> </w:t>
      </w:r>
      <w:r w:rsidRPr="00BC2FC1">
        <w:t>программе</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направлены</w:t>
      </w:r>
      <w:r w:rsidR="00A53762" w:rsidRPr="00BC2FC1">
        <w:t xml:space="preserve"> </w:t>
      </w:r>
      <w:r w:rsidRPr="00BC2FC1">
        <w:t>на</w:t>
      </w:r>
      <w:r w:rsidR="00A53762" w:rsidRPr="00BC2FC1">
        <w:t xml:space="preserve"> </w:t>
      </w:r>
      <w:r w:rsidRPr="00BC2FC1">
        <w:t>популяризацию</w:t>
      </w:r>
      <w:r w:rsidR="00A53762" w:rsidRPr="00BC2FC1">
        <w:t xml:space="preserve"> </w:t>
      </w:r>
      <w:r w:rsidRPr="00BC2FC1">
        <w:t>этого</w:t>
      </w:r>
      <w:r w:rsidR="00A53762" w:rsidRPr="00BC2FC1">
        <w:t xml:space="preserve"> </w:t>
      </w:r>
      <w:r w:rsidRPr="00BC2FC1">
        <w:t>финансового</w:t>
      </w:r>
      <w:r w:rsidR="00A53762" w:rsidRPr="00BC2FC1">
        <w:t xml:space="preserve"> </w:t>
      </w:r>
      <w:r w:rsidRPr="00BC2FC1">
        <w:t>инструмента.</w:t>
      </w:r>
      <w:r w:rsidR="00A53762" w:rsidRPr="00BC2FC1">
        <w:t xml:space="preserve"> </w:t>
      </w:r>
      <w:r w:rsidRPr="00BC2FC1">
        <w:t>Их</w:t>
      </w:r>
      <w:r w:rsidR="00A53762" w:rsidRPr="00BC2FC1">
        <w:t xml:space="preserve"> </w:t>
      </w:r>
      <w:r w:rsidRPr="00BC2FC1">
        <w:t>задача</w:t>
      </w:r>
      <w:r w:rsidR="00A53762" w:rsidRPr="00BC2FC1">
        <w:t xml:space="preserve"> </w:t>
      </w:r>
      <w:r w:rsidRPr="00BC2FC1">
        <w:t>-</w:t>
      </w:r>
      <w:r w:rsidR="00A53762" w:rsidRPr="00BC2FC1">
        <w:t xml:space="preserve"> </w:t>
      </w:r>
      <w:r w:rsidRPr="00BC2FC1">
        <w:t>дать</w:t>
      </w:r>
      <w:r w:rsidR="00A53762" w:rsidRPr="00BC2FC1">
        <w:t xml:space="preserve"> </w:t>
      </w:r>
      <w:r w:rsidRPr="00BC2FC1">
        <w:t>как</w:t>
      </w:r>
      <w:r w:rsidR="00A53762" w:rsidRPr="00BC2FC1">
        <w:t xml:space="preserve"> </w:t>
      </w:r>
      <w:r w:rsidRPr="00BC2FC1">
        <w:t>можно</w:t>
      </w:r>
      <w:r w:rsidR="00A53762" w:rsidRPr="00BC2FC1">
        <w:t xml:space="preserve"> </w:t>
      </w:r>
      <w:r w:rsidRPr="00BC2FC1">
        <w:t>большему</w:t>
      </w:r>
      <w:r w:rsidR="00A53762" w:rsidRPr="00BC2FC1">
        <w:t xml:space="preserve"> </w:t>
      </w:r>
      <w:r w:rsidRPr="00BC2FC1">
        <w:t>количеству</w:t>
      </w:r>
      <w:r w:rsidR="00A53762" w:rsidRPr="00BC2FC1">
        <w:t xml:space="preserve"> </w:t>
      </w:r>
      <w:r w:rsidRPr="00BC2FC1">
        <w:t>людей</w:t>
      </w:r>
      <w:r w:rsidR="00A53762" w:rsidRPr="00BC2FC1">
        <w:t xml:space="preserve"> </w:t>
      </w:r>
      <w:r w:rsidRPr="00BC2FC1">
        <w:t>возможность</w:t>
      </w:r>
      <w:r w:rsidR="00A53762" w:rsidRPr="00BC2FC1">
        <w:t xml:space="preserve"> </w:t>
      </w:r>
      <w:r w:rsidRPr="00BC2FC1">
        <w:t>сформировать</w:t>
      </w:r>
      <w:r w:rsidR="00A53762" w:rsidRPr="00BC2FC1">
        <w:t xml:space="preserve"> </w:t>
      </w:r>
      <w:r w:rsidRPr="00BC2FC1">
        <w:t>накопления,</w:t>
      </w:r>
      <w:r w:rsidR="00A53762" w:rsidRPr="00BC2FC1">
        <w:t xml:space="preserve"> </w:t>
      </w:r>
      <w:r w:rsidRPr="00BC2FC1">
        <w:t>воспользовавшись</w:t>
      </w:r>
      <w:r w:rsidR="00A53762" w:rsidRPr="00BC2FC1">
        <w:t xml:space="preserve"> </w:t>
      </w:r>
      <w:r w:rsidRPr="00BC2FC1">
        <w:t>преимуществами</w:t>
      </w:r>
      <w:r w:rsidR="00A53762" w:rsidRPr="00BC2FC1">
        <w:t xml:space="preserve"> </w:t>
      </w:r>
      <w:r w:rsidRPr="00BC2FC1">
        <w:t>ПДС.</w:t>
      </w:r>
    </w:p>
    <w:p w14:paraId="61051EC3" w14:textId="77777777" w:rsidR="00334634" w:rsidRPr="00BC2FC1" w:rsidRDefault="00000000" w:rsidP="00334634">
      <w:hyperlink r:id="rId23" w:history="1">
        <w:r w:rsidR="00334634" w:rsidRPr="00BC2FC1">
          <w:rPr>
            <w:rStyle w:val="a3"/>
          </w:rPr>
          <w:t>https://www.aspmedia24.ru/goryachaya-tema/item/30784-start-programmy-dolgosrochnykh-investitsij</w:t>
        </w:r>
      </w:hyperlink>
      <w:r w:rsidR="00A53762" w:rsidRPr="00BC2FC1">
        <w:t xml:space="preserve"> </w:t>
      </w:r>
    </w:p>
    <w:p w14:paraId="1C79F917" w14:textId="77777777" w:rsidR="00941AD3" w:rsidRPr="00BC2FC1" w:rsidRDefault="005410B2" w:rsidP="00941AD3">
      <w:pPr>
        <w:pStyle w:val="2"/>
      </w:pPr>
      <w:bookmarkStart w:id="59" w:name="_Toc167175204"/>
      <w:r w:rsidRPr="00BC2FC1">
        <w:t>ТвериГ</w:t>
      </w:r>
      <w:r w:rsidR="00941AD3" w:rsidRPr="00BC2FC1">
        <w:t>рад</w:t>
      </w:r>
      <w:r w:rsidRPr="00BC2FC1">
        <w:t>.</w:t>
      </w:r>
      <w:r w:rsidRPr="00BC2FC1">
        <w:rPr>
          <w:lang w:val="en-US"/>
        </w:rPr>
        <w:t>ru</w:t>
      </w:r>
      <w:r w:rsidR="00941AD3" w:rsidRPr="00BC2FC1">
        <w:t>,</w:t>
      </w:r>
      <w:r w:rsidR="00A53762" w:rsidRPr="00BC2FC1">
        <w:t xml:space="preserve"> </w:t>
      </w:r>
      <w:r w:rsidR="00941AD3" w:rsidRPr="00BC2FC1">
        <w:t>20.05.2024,</w:t>
      </w:r>
      <w:r w:rsidR="00A53762" w:rsidRPr="00BC2FC1">
        <w:t xml:space="preserve"> </w:t>
      </w:r>
      <w:r w:rsidR="00941AD3" w:rsidRPr="00BC2FC1">
        <w:t>Жителей</w:t>
      </w:r>
      <w:r w:rsidR="00A53762" w:rsidRPr="00BC2FC1">
        <w:t xml:space="preserve"> </w:t>
      </w:r>
      <w:r w:rsidR="00941AD3" w:rsidRPr="00BC2FC1">
        <w:t>Тверской</w:t>
      </w:r>
      <w:r w:rsidR="00A53762" w:rsidRPr="00BC2FC1">
        <w:t xml:space="preserve"> </w:t>
      </w:r>
      <w:r w:rsidR="00941AD3" w:rsidRPr="00BC2FC1">
        <w:t>области</w:t>
      </w:r>
      <w:r w:rsidR="00A53762" w:rsidRPr="00BC2FC1">
        <w:t xml:space="preserve"> </w:t>
      </w:r>
      <w:r w:rsidR="00941AD3" w:rsidRPr="00BC2FC1">
        <w:t>приглашают</w:t>
      </w:r>
      <w:r w:rsidR="00A53762" w:rsidRPr="00BC2FC1">
        <w:t xml:space="preserve"> </w:t>
      </w:r>
      <w:r w:rsidR="00941AD3" w:rsidRPr="00BC2FC1">
        <w:t>стать</w:t>
      </w:r>
      <w:r w:rsidR="00A53762" w:rsidRPr="00BC2FC1">
        <w:t xml:space="preserve"> </w:t>
      </w:r>
      <w:r w:rsidR="00941AD3" w:rsidRPr="00BC2FC1">
        <w:t>участниками</w:t>
      </w:r>
      <w:r w:rsidR="00A53762" w:rsidRPr="00BC2FC1">
        <w:t xml:space="preserve"> </w:t>
      </w:r>
      <w:r w:rsidR="00941AD3" w:rsidRPr="00BC2FC1">
        <w:t>программы</w:t>
      </w:r>
      <w:r w:rsidR="00A53762" w:rsidRPr="00BC2FC1">
        <w:t xml:space="preserve"> </w:t>
      </w:r>
      <w:r w:rsidR="00941AD3" w:rsidRPr="00BC2FC1">
        <w:t>долгосрочных</w:t>
      </w:r>
      <w:r w:rsidR="00A53762" w:rsidRPr="00BC2FC1">
        <w:t xml:space="preserve"> </w:t>
      </w:r>
      <w:r w:rsidR="00941AD3" w:rsidRPr="00BC2FC1">
        <w:t>сбережений</w:t>
      </w:r>
      <w:r w:rsidR="00A53762" w:rsidRPr="00BC2FC1">
        <w:t xml:space="preserve"> </w:t>
      </w:r>
      <w:r w:rsidR="00941AD3" w:rsidRPr="00BC2FC1">
        <w:t>от</w:t>
      </w:r>
      <w:r w:rsidR="00A53762" w:rsidRPr="00BC2FC1">
        <w:t xml:space="preserve"> </w:t>
      </w:r>
      <w:r w:rsidR="00941AD3" w:rsidRPr="00BC2FC1">
        <w:t>негосударственных</w:t>
      </w:r>
      <w:r w:rsidR="00A53762" w:rsidRPr="00BC2FC1">
        <w:t xml:space="preserve"> </w:t>
      </w:r>
      <w:r w:rsidR="00941AD3" w:rsidRPr="00BC2FC1">
        <w:t>пенсионных</w:t>
      </w:r>
      <w:r w:rsidR="00A53762" w:rsidRPr="00BC2FC1">
        <w:t xml:space="preserve"> </w:t>
      </w:r>
      <w:r w:rsidR="00941AD3" w:rsidRPr="00BC2FC1">
        <w:t>фондов</w:t>
      </w:r>
      <w:bookmarkEnd w:id="59"/>
    </w:p>
    <w:p w14:paraId="0E559E35" w14:textId="77777777" w:rsidR="00941AD3" w:rsidRPr="00BC2FC1" w:rsidRDefault="00941AD3" w:rsidP="009C1335">
      <w:pPr>
        <w:pStyle w:val="3"/>
      </w:pPr>
      <w:bookmarkStart w:id="60" w:name="_Toc167175205"/>
      <w:r w:rsidRPr="00BC2FC1">
        <w:t>Жителей</w:t>
      </w:r>
      <w:r w:rsidR="00A53762" w:rsidRPr="00BC2FC1">
        <w:t xml:space="preserve"> </w:t>
      </w:r>
      <w:r w:rsidRPr="00BC2FC1">
        <w:t>Тверской</w:t>
      </w:r>
      <w:r w:rsidR="00A53762" w:rsidRPr="00BC2FC1">
        <w:t xml:space="preserve"> </w:t>
      </w:r>
      <w:r w:rsidRPr="00BC2FC1">
        <w:t>области</w:t>
      </w:r>
      <w:r w:rsidR="00A53762" w:rsidRPr="00BC2FC1">
        <w:t xml:space="preserve"> </w:t>
      </w:r>
      <w:r w:rsidRPr="00BC2FC1">
        <w:t>приглашают</w:t>
      </w:r>
      <w:r w:rsidR="00A53762" w:rsidRPr="00BC2FC1">
        <w:t xml:space="preserve"> </w:t>
      </w:r>
      <w:r w:rsidRPr="00BC2FC1">
        <w:t>стать</w:t>
      </w:r>
      <w:r w:rsidR="00A53762" w:rsidRPr="00BC2FC1">
        <w:t xml:space="preserve"> </w:t>
      </w:r>
      <w:r w:rsidRPr="00BC2FC1">
        <w:t>участниками</w:t>
      </w:r>
      <w:r w:rsidR="00A53762" w:rsidRPr="00BC2FC1">
        <w:t xml:space="preserve"> </w:t>
      </w:r>
      <w:r w:rsidRPr="00BC2FC1">
        <w:t>программы</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(ПДС)</w:t>
      </w:r>
      <w:r w:rsidR="00A53762" w:rsidRPr="00BC2FC1">
        <w:t xml:space="preserve"> </w:t>
      </w:r>
      <w:r w:rsidRPr="00BC2FC1">
        <w:t>от</w:t>
      </w:r>
      <w:r w:rsidR="00A53762" w:rsidRPr="00BC2FC1">
        <w:t xml:space="preserve"> </w:t>
      </w:r>
      <w:r w:rsidRPr="00BC2FC1">
        <w:t>негосударственных</w:t>
      </w:r>
      <w:r w:rsidR="00A53762" w:rsidRPr="00BC2FC1">
        <w:t xml:space="preserve"> </w:t>
      </w:r>
      <w:r w:rsidRPr="00BC2FC1">
        <w:t>пенсионных</w:t>
      </w:r>
      <w:r w:rsidR="00A53762" w:rsidRPr="00BC2FC1">
        <w:t xml:space="preserve"> </w:t>
      </w:r>
      <w:r w:rsidRPr="00BC2FC1">
        <w:t>фондов</w:t>
      </w:r>
      <w:r w:rsidR="00A53762" w:rsidRPr="00BC2FC1">
        <w:t xml:space="preserve"> </w:t>
      </w:r>
      <w:r w:rsidRPr="00BC2FC1">
        <w:t>(НПФ).</w:t>
      </w:r>
      <w:r w:rsidR="00A53762" w:rsidRPr="00BC2FC1">
        <w:t xml:space="preserve"> </w:t>
      </w:r>
      <w:r w:rsidRPr="00BC2FC1">
        <w:t>Гражданам</w:t>
      </w:r>
      <w:r w:rsidR="00A53762" w:rsidRPr="00BC2FC1">
        <w:t xml:space="preserve"> </w:t>
      </w:r>
      <w:r w:rsidRPr="00BC2FC1">
        <w:t>предлагается</w:t>
      </w:r>
      <w:r w:rsidR="00A53762" w:rsidRPr="00BC2FC1">
        <w:t xml:space="preserve"> </w:t>
      </w:r>
      <w:r w:rsidRPr="00BC2FC1">
        <w:t>создать</w:t>
      </w:r>
      <w:r w:rsidR="00A53762" w:rsidRPr="00BC2FC1">
        <w:t xml:space="preserve"> </w:t>
      </w:r>
      <w:r w:rsidRPr="00BC2FC1">
        <w:t>сберегательный</w:t>
      </w:r>
      <w:r w:rsidR="00A53762" w:rsidRPr="00BC2FC1">
        <w:t xml:space="preserve"> </w:t>
      </w:r>
      <w:r w:rsidRPr="00BC2FC1">
        <w:t>продукт,</w:t>
      </w:r>
      <w:r w:rsidR="00A53762" w:rsidRPr="00BC2FC1">
        <w:t xml:space="preserve"> </w:t>
      </w:r>
      <w:r w:rsidRPr="00BC2FC1">
        <w:t>который</w:t>
      </w:r>
      <w:r w:rsidR="00A53762" w:rsidRPr="00BC2FC1">
        <w:t xml:space="preserve"> </w:t>
      </w:r>
      <w:r w:rsidRPr="00BC2FC1">
        <w:t>позволит</w:t>
      </w:r>
      <w:r w:rsidR="00A53762" w:rsidRPr="00BC2FC1">
        <w:t xml:space="preserve"> </w:t>
      </w:r>
      <w:r w:rsidRPr="00BC2FC1">
        <w:t>получать</w:t>
      </w:r>
      <w:r w:rsidR="00A53762" w:rsidRPr="00BC2FC1">
        <w:t xml:space="preserve"> </w:t>
      </w:r>
      <w:r w:rsidRPr="00BC2FC1">
        <w:t>дополнительный</w:t>
      </w:r>
      <w:r w:rsidR="00A53762" w:rsidRPr="00BC2FC1">
        <w:t xml:space="preserve"> </w:t>
      </w:r>
      <w:r w:rsidRPr="00BC2FC1">
        <w:t>доход</w:t>
      </w:r>
      <w:r w:rsidR="00A53762" w:rsidRPr="00BC2FC1">
        <w:t xml:space="preserve"> </w:t>
      </w:r>
      <w:r w:rsidRPr="00BC2FC1">
        <w:t>в</w:t>
      </w:r>
      <w:r w:rsidR="00A53762" w:rsidRPr="00BC2FC1">
        <w:t xml:space="preserve"> </w:t>
      </w:r>
      <w:r w:rsidRPr="00BC2FC1">
        <w:t>будущем</w:t>
      </w:r>
      <w:r w:rsidR="00A53762" w:rsidRPr="00BC2FC1">
        <w:t xml:space="preserve"> </w:t>
      </w:r>
      <w:r w:rsidRPr="00BC2FC1">
        <w:t>или</w:t>
      </w:r>
      <w:r w:rsidR="00A53762" w:rsidRPr="00BC2FC1">
        <w:t xml:space="preserve"> </w:t>
      </w:r>
      <w:r w:rsidRPr="00BC2FC1">
        <w:t>создать</w:t>
      </w:r>
      <w:r w:rsidR="00A53762" w:rsidRPr="00BC2FC1">
        <w:t xml:space="preserve"> «</w:t>
      </w:r>
      <w:r w:rsidRPr="00BC2FC1">
        <w:t>подушку</w:t>
      </w:r>
      <w:r w:rsidR="00A53762" w:rsidRPr="00BC2FC1">
        <w:t xml:space="preserve"> </w:t>
      </w:r>
      <w:r w:rsidRPr="00BC2FC1">
        <w:t>безопасности</w:t>
      </w:r>
      <w:r w:rsidR="00A53762" w:rsidRPr="00BC2FC1">
        <w:t xml:space="preserve">» </w:t>
      </w:r>
      <w:r w:rsidRPr="00BC2FC1">
        <w:t>на</w:t>
      </w:r>
      <w:r w:rsidR="00A53762" w:rsidRPr="00BC2FC1">
        <w:t xml:space="preserve"> </w:t>
      </w:r>
      <w:r w:rsidRPr="00BC2FC1">
        <w:t>случай</w:t>
      </w:r>
      <w:r w:rsidR="00A53762" w:rsidRPr="00BC2FC1">
        <w:t xml:space="preserve"> </w:t>
      </w:r>
      <w:r w:rsidRPr="00BC2FC1">
        <w:t>особых</w:t>
      </w:r>
      <w:r w:rsidR="00A53762" w:rsidRPr="00BC2FC1">
        <w:t xml:space="preserve"> </w:t>
      </w:r>
      <w:r w:rsidRPr="00BC2FC1">
        <w:t>жизненных</w:t>
      </w:r>
      <w:r w:rsidR="00A53762" w:rsidRPr="00BC2FC1">
        <w:t xml:space="preserve"> </w:t>
      </w:r>
      <w:r w:rsidRPr="00BC2FC1">
        <w:t>ситуаций.</w:t>
      </w:r>
      <w:r w:rsidR="00A53762" w:rsidRPr="00BC2FC1">
        <w:t xml:space="preserve"> </w:t>
      </w:r>
      <w:r w:rsidRPr="00BC2FC1">
        <w:t>Участие</w:t>
      </w:r>
      <w:r w:rsidR="00A53762" w:rsidRPr="00BC2FC1">
        <w:t xml:space="preserve"> </w:t>
      </w:r>
      <w:r w:rsidRPr="00BC2FC1">
        <w:t>в</w:t>
      </w:r>
      <w:r w:rsidR="00A53762" w:rsidRPr="00BC2FC1">
        <w:t xml:space="preserve"> </w:t>
      </w:r>
      <w:r w:rsidRPr="00BC2FC1">
        <w:t>программе</w:t>
      </w:r>
      <w:r w:rsidR="00A53762" w:rsidRPr="00BC2FC1">
        <w:t xml:space="preserve"> - </w:t>
      </w:r>
      <w:r w:rsidRPr="00BC2FC1">
        <w:t>добровольное.</w:t>
      </w:r>
      <w:bookmarkEnd w:id="60"/>
    </w:p>
    <w:p w14:paraId="05A3093C" w14:textId="77777777" w:rsidR="00941AD3" w:rsidRPr="00BC2FC1" w:rsidRDefault="00941AD3" w:rsidP="00941AD3">
      <w:r w:rsidRPr="00BC2FC1">
        <w:t>Долгосрочные</w:t>
      </w:r>
      <w:r w:rsidR="00A53762" w:rsidRPr="00BC2FC1">
        <w:t xml:space="preserve"> </w:t>
      </w:r>
      <w:r w:rsidRPr="00BC2FC1">
        <w:t>сбережения</w:t>
      </w:r>
      <w:r w:rsidR="00A53762" w:rsidRPr="00BC2FC1">
        <w:t xml:space="preserve"> </w:t>
      </w:r>
      <w:r w:rsidRPr="00BC2FC1">
        <w:t>формируются</w:t>
      </w:r>
      <w:r w:rsidR="00A53762" w:rsidRPr="00BC2FC1">
        <w:t xml:space="preserve"> </w:t>
      </w:r>
      <w:r w:rsidRPr="00BC2FC1">
        <w:t>гражданином</w:t>
      </w:r>
      <w:r w:rsidR="00A53762" w:rsidRPr="00BC2FC1">
        <w:t xml:space="preserve"> </w:t>
      </w:r>
      <w:r w:rsidRPr="00BC2FC1">
        <w:t>самостоятельно</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добровольных</w:t>
      </w:r>
      <w:r w:rsidR="00A53762" w:rsidRPr="00BC2FC1">
        <w:t xml:space="preserve"> </w:t>
      </w:r>
      <w:r w:rsidRPr="00BC2FC1">
        <w:t>взносов,</w:t>
      </w:r>
      <w:r w:rsidR="00A53762" w:rsidRPr="00BC2FC1">
        <w:t xml:space="preserve"> </w:t>
      </w:r>
      <w:r w:rsidRPr="00BC2FC1">
        <w:t>также</w:t>
      </w:r>
      <w:r w:rsidR="00A53762" w:rsidRPr="00BC2FC1">
        <w:t xml:space="preserve"> </w:t>
      </w:r>
      <w:r w:rsidRPr="00BC2FC1">
        <w:t>он</w:t>
      </w:r>
      <w:r w:rsidR="00A53762" w:rsidRPr="00BC2FC1">
        <w:t xml:space="preserve"> </w:t>
      </w:r>
      <w:r w:rsidRPr="00BC2FC1">
        <w:t>может</w:t>
      </w:r>
      <w:r w:rsidR="00A53762" w:rsidRPr="00BC2FC1">
        <w:t xml:space="preserve"> </w:t>
      </w:r>
      <w:r w:rsidRPr="00BC2FC1">
        <w:t>перевести</w:t>
      </w:r>
      <w:r w:rsidR="00A53762" w:rsidRPr="00BC2FC1">
        <w:t xml:space="preserve"> </w:t>
      </w:r>
      <w:r w:rsidRPr="00BC2FC1">
        <w:t>в</w:t>
      </w:r>
      <w:r w:rsidR="00A53762" w:rsidRPr="00BC2FC1">
        <w:t xml:space="preserve"> </w:t>
      </w:r>
      <w:r w:rsidRPr="00BC2FC1">
        <w:t>программу</w:t>
      </w:r>
      <w:r w:rsidR="00A53762" w:rsidRPr="00BC2FC1">
        <w:t xml:space="preserve"> </w:t>
      </w:r>
      <w:r w:rsidRPr="00BC2FC1">
        <w:t>свои</w:t>
      </w:r>
      <w:r w:rsidR="00A53762" w:rsidRPr="00BC2FC1">
        <w:t xml:space="preserve"> </w:t>
      </w:r>
      <w:r w:rsidRPr="00BC2FC1">
        <w:t>ранее</w:t>
      </w:r>
      <w:r w:rsidR="00A53762" w:rsidRPr="00BC2FC1">
        <w:t xml:space="preserve"> </w:t>
      </w:r>
      <w:r w:rsidRPr="00BC2FC1">
        <w:t>сформированные</w:t>
      </w:r>
      <w:r w:rsidR="00A53762" w:rsidRPr="00BC2FC1">
        <w:t xml:space="preserve"> </w:t>
      </w:r>
      <w:r w:rsidRPr="00BC2FC1">
        <w:t>пенсионные</w:t>
      </w:r>
      <w:r w:rsidR="00A53762" w:rsidRPr="00BC2FC1">
        <w:t xml:space="preserve"> </w:t>
      </w:r>
      <w:r w:rsidRPr="00BC2FC1">
        <w:t>накопления.</w:t>
      </w:r>
    </w:p>
    <w:p w14:paraId="5AA5FC31" w14:textId="77777777" w:rsidR="00941AD3" w:rsidRPr="00BC2FC1" w:rsidRDefault="00941AD3" w:rsidP="00941AD3">
      <w:r w:rsidRPr="00BC2FC1">
        <w:t>Кроме</w:t>
      </w:r>
      <w:r w:rsidR="00A53762" w:rsidRPr="00BC2FC1">
        <w:t xml:space="preserve"> </w:t>
      </w:r>
      <w:r w:rsidRPr="00BC2FC1">
        <w:t>того,</w:t>
      </w:r>
      <w:r w:rsidR="00A53762" w:rsidRPr="00BC2FC1">
        <w:t xml:space="preserve"> </w:t>
      </w:r>
      <w:r w:rsidRPr="00BC2FC1">
        <w:t>предусматривается</w:t>
      </w:r>
      <w:r w:rsidR="00A53762" w:rsidRPr="00BC2FC1">
        <w:t xml:space="preserve"> </w:t>
      </w:r>
      <w:r w:rsidRPr="00BC2FC1">
        <w:t>государственное</w:t>
      </w:r>
      <w:r w:rsidR="00A53762" w:rsidRPr="00BC2FC1">
        <w:t xml:space="preserve"> </w:t>
      </w:r>
      <w:r w:rsidRPr="00BC2FC1">
        <w:t>софинансирование.</w:t>
      </w:r>
      <w:r w:rsidR="00A53762" w:rsidRPr="00BC2FC1">
        <w:t xml:space="preserve"> </w:t>
      </w:r>
      <w:r w:rsidRPr="00BC2FC1">
        <w:t>Оно</w:t>
      </w:r>
      <w:r w:rsidR="00A53762" w:rsidRPr="00BC2FC1">
        <w:t xml:space="preserve"> </w:t>
      </w:r>
      <w:r w:rsidRPr="00BC2FC1">
        <w:t>может</w:t>
      </w:r>
      <w:r w:rsidR="00A53762" w:rsidRPr="00BC2FC1">
        <w:t xml:space="preserve"> </w:t>
      </w:r>
      <w:r w:rsidRPr="00BC2FC1">
        <w:t>составить</w:t>
      </w:r>
      <w:r w:rsidR="00A53762" w:rsidRPr="00BC2FC1">
        <w:t xml:space="preserve"> </w:t>
      </w:r>
      <w:r w:rsidRPr="00BC2FC1">
        <w:t>до</w:t>
      </w:r>
      <w:r w:rsidR="00A53762" w:rsidRPr="00BC2FC1">
        <w:t xml:space="preserve"> </w:t>
      </w:r>
      <w:r w:rsidRPr="00BC2FC1">
        <w:t>36</w:t>
      </w:r>
      <w:r w:rsidR="00A53762" w:rsidRPr="00BC2FC1">
        <w:t xml:space="preserve"> </w:t>
      </w:r>
      <w:r w:rsidRPr="00BC2FC1">
        <w:t>тыс.</w:t>
      </w:r>
      <w:r w:rsidR="00A53762" w:rsidRPr="00BC2FC1">
        <w:t xml:space="preserve"> </w:t>
      </w:r>
      <w:r w:rsidRPr="00BC2FC1">
        <w:t>рублей</w:t>
      </w:r>
      <w:r w:rsidR="00A53762" w:rsidRPr="00BC2FC1">
        <w:t xml:space="preserve"> </w:t>
      </w:r>
      <w:r w:rsidRPr="00BC2FC1">
        <w:t>в</w:t>
      </w:r>
      <w:r w:rsidR="00A53762" w:rsidRPr="00BC2FC1">
        <w:t xml:space="preserve"> </w:t>
      </w:r>
      <w:r w:rsidRPr="00BC2FC1">
        <w:t>год</w:t>
      </w:r>
      <w:r w:rsidR="00A53762" w:rsidRPr="00BC2FC1">
        <w:t xml:space="preserve"> </w:t>
      </w:r>
      <w:r w:rsidRPr="00BC2FC1">
        <w:t>в</w:t>
      </w:r>
      <w:r w:rsidR="00A53762" w:rsidRPr="00BC2FC1">
        <w:t xml:space="preserve"> </w:t>
      </w:r>
      <w:r w:rsidRPr="00BC2FC1">
        <w:t>течение</w:t>
      </w:r>
      <w:r w:rsidR="00A53762" w:rsidRPr="00BC2FC1">
        <w:t xml:space="preserve"> </w:t>
      </w:r>
      <w:r w:rsidRPr="00BC2FC1">
        <w:t>трех</w:t>
      </w:r>
      <w:r w:rsidR="00A53762" w:rsidRPr="00BC2FC1">
        <w:t xml:space="preserve"> </w:t>
      </w:r>
      <w:r w:rsidRPr="00BC2FC1">
        <w:t>лет</w:t>
      </w:r>
      <w:r w:rsidR="00A53762" w:rsidRPr="00BC2FC1">
        <w:t xml:space="preserve"> </w:t>
      </w:r>
      <w:r w:rsidRPr="00BC2FC1">
        <w:t>при</w:t>
      </w:r>
      <w:r w:rsidR="00A53762" w:rsidRPr="00BC2FC1">
        <w:t xml:space="preserve"> </w:t>
      </w:r>
      <w:r w:rsidRPr="00BC2FC1">
        <w:t>вступлении</w:t>
      </w:r>
      <w:r w:rsidR="00A53762" w:rsidRPr="00BC2FC1">
        <w:t xml:space="preserve"> </w:t>
      </w:r>
      <w:r w:rsidRPr="00BC2FC1">
        <w:t>гражданина</w:t>
      </w:r>
      <w:r w:rsidR="00A53762" w:rsidRPr="00BC2FC1">
        <w:t xml:space="preserve"> </w:t>
      </w:r>
      <w:r w:rsidRPr="00BC2FC1">
        <w:t>в</w:t>
      </w:r>
      <w:r w:rsidR="00A53762" w:rsidRPr="00BC2FC1">
        <w:t xml:space="preserve"> </w:t>
      </w:r>
      <w:r w:rsidRPr="00BC2FC1">
        <w:t>программу</w:t>
      </w:r>
      <w:r w:rsidR="00A53762" w:rsidRPr="00BC2FC1">
        <w:t xml:space="preserve"> </w:t>
      </w:r>
      <w:r w:rsidRPr="00BC2FC1">
        <w:t>в</w:t>
      </w:r>
      <w:r w:rsidR="00A53762" w:rsidRPr="00BC2FC1">
        <w:t xml:space="preserve"> </w:t>
      </w:r>
      <w:r w:rsidRPr="00BC2FC1">
        <w:t>первые</w:t>
      </w:r>
      <w:r w:rsidR="00A53762" w:rsidRPr="00BC2FC1">
        <w:t xml:space="preserve"> </w:t>
      </w:r>
      <w:r w:rsidRPr="00BC2FC1">
        <w:t>три</w:t>
      </w:r>
      <w:r w:rsidR="00A53762" w:rsidRPr="00BC2FC1">
        <w:t xml:space="preserve"> </w:t>
      </w:r>
      <w:r w:rsidRPr="00BC2FC1">
        <w:t>года</w:t>
      </w:r>
      <w:r w:rsidR="00A53762" w:rsidRPr="00BC2FC1">
        <w:t xml:space="preserve"> </w:t>
      </w:r>
      <w:r w:rsidRPr="00BC2FC1">
        <w:t>действия</w:t>
      </w:r>
      <w:r w:rsidR="00A53762" w:rsidRPr="00BC2FC1">
        <w:t xml:space="preserve"> </w:t>
      </w:r>
      <w:r w:rsidRPr="00BC2FC1">
        <w:t>проекта.</w:t>
      </w:r>
      <w:r w:rsidR="00A53762" w:rsidRPr="00BC2FC1">
        <w:t xml:space="preserve"> </w:t>
      </w:r>
      <w:r w:rsidRPr="00BC2FC1">
        <w:t>Формирование</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также</w:t>
      </w:r>
      <w:r w:rsidR="00A53762" w:rsidRPr="00BC2FC1">
        <w:t xml:space="preserve"> </w:t>
      </w:r>
      <w:r w:rsidRPr="00BC2FC1">
        <w:t>может</w:t>
      </w:r>
      <w:r w:rsidR="00A53762" w:rsidRPr="00BC2FC1">
        <w:t xml:space="preserve"> </w:t>
      </w:r>
      <w:r w:rsidRPr="00BC2FC1">
        <w:t>осуществляться</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взносов</w:t>
      </w:r>
      <w:r w:rsidR="00A53762" w:rsidRPr="00BC2FC1">
        <w:t xml:space="preserve"> </w:t>
      </w:r>
      <w:r w:rsidRPr="00BC2FC1">
        <w:t>работодателей.</w:t>
      </w:r>
    </w:p>
    <w:p w14:paraId="2CC8C2E3" w14:textId="77777777" w:rsidR="00941AD3" w:rsidRPr="00BC2FC1" w:rsidRDefault="00941AD3" w:rsidP="00941AD3">
      <w:r w:rsidRPr="00BC2FC1">
        <w:t>Использовать</w:t>
      </w:r>
      <w:r w:rsidR="00A53762" w:rsidRPr="00BC2FC1">
        <w:t xml:space="preserve"> </w:t>
      </w:r>
      <w:r w:rsidRPr="00BC2FC1">
        <w:t>накопленные</w:t>
      </w:r>
      <w:r w:rsidR="00A53762" w:rsidRPr="00BC2FC1">
        <w:t xml:space="preserve"> </w:t>
      </w:r>
      <w:r w:rsidRPr="00BC2FC1">
        <w:t>средства</w:t>
      </w:r>
      <w:r w:rsidR="00A53762" w:rsidRPr="00BC2FC1">
        <w:t xml:space="preserve"> </w:t>
      </w:r>
      <w:r w:rsidRPr="00BC2FC1">
        <w:t>можно</w:t>
      </w:r>
      <w:r w:rsidR="00A53762" w:rsidRPr="00BC2FC1">
        <w:t xml:space="preserve"> </w:t>
      </w:r>
      <w:r w:rsidRPr="00BC2FC1">
        <w:t>на</w:t>
      </w:r>
      <w:r w:rsidR="00A53762" w:rsidRPr="00BC2FC1">
        <w:t xml:space="preserve"> </w:t>
      </w:r>
      <w:r w:rsidRPr="00BC2FC1">
        <w:t>дополнительные</w:t>
      </w:r>
      <w:r w:rsidR="00A53762" w:rsidRPr="00BC2FC1">
        <w:t xml:space="preserve"> </w:t>
      </w:r>
      <w:r w:rsidRPr="00BC2FC1">
        <w:t>периодические</w:t>
      </w:r>
      <w:r w:rsidR="00A53762" w:rsidRPr="00BC2FC1">
        <w:t xml:space="preserve"> </w:t>
      </w:r>
      <w:r w:rsidRPr="00BC2FC1">
        <w:t>выплаты</w:t>
      </w:r>
      <w:r w:rsidR="00A53762" w:rsidRPr="00BC2FC1">
        <w:t xml:space="preserve"> </w:t>
      </w:r>
      <w:r w:rsidRPr="00BC2FC1">
        <w:t>по</w:t>
      </w:r>
      <w:r w:rsidR="00A53762" w:rsidRPr="00BC2FC1">
        <w:t xml:space="preserve"> </w:t>
      </w:r>
      <w:r w:rsidRPr="00BC2FC1">
        <w:t>истечению</w:t>
      </w:r>
      <w:r w:rsidR="00A53762" w:rsidRPr="00BC2FC1">
        <w:t xml:space="preserve"> </w:t>
      </w:r>
      <w:r w:rsidRPr="00BC2FC1">
        <w:t>15</w:t>
      </w:r>
      <w:r w:rsidR="00A53762" w:rsidRPr="00BC2FC1">
        <w:t xml:space="preserve"> </w:t>
      </w:r>
      <w:r w:rsidRPr="00BC2FC1">
        <w:t>лет</w:t>
      </w:r>
      <w:r w:rsidR="00A53762" w:rsidRPr="00BC2FC1">
        <w:t xml:space="preserve"> </w:t>
      </w:r>
      <w:r w:rsidRPr="00BC2FC1">
        <w:t>действия</w:t>
      </w:r>
      <w:r w:rsidR="00A53762" w:rsidRPr="00BC2FC1">
        <w:t xml:space="preserve"> </w:t>
      </w:r>
      <w:r w:rsidRPr="00BC2FC1">
        <w:t>договора</w:t>
      </w:r>
      <w:r w:rsidR="00A53762" w:rsidRPr="00BC2FC1">
        <w:t xml:space="preserve"> </w:t>
      </w:r>
      <w:r w:rsidRPr="00BC2FC1">
        <w:t>или</w:t>
      </w:r>
      <w:r w:rsidR="00A53762" w:rsidRPr="00BC2FC1">
        <w:t xml:space="preserve"> </w:t>
      </w:r>
      <w:r w:rsidRPr="00BC2FC1">
        <w:t>при</w:t>
      </w:r>
      <w:r w:rsidR="00A53762" w:rsidRPr="00BC2FC1">
        <w:t xml:space="preserve"> </w:t>
      </w:r>
      <w:r w:rsidRPr="00BC2FC1">
        <w:t>достижении</w:t>
      </w:r>
      <w:r w:rsidR="00A53762" w:rsidRPr="00BC2FC1">
        <w:t xml:space="preserve"> </w:t>
      </w:r>
      <w:r w:rsidRPr="00BC2FC1">
        <w:t>возраста</w:t>
      </w:r>
      <w:r w:rsidR="00A53762" w:rsidRPr="00BC2FC1">
        <w:t xml:space="preserve"> </w:t>
      </w:r>
      <w:r w:rsidRPr="00BC2FC1">
        <w:t>55</w:t>
      </w:r>
      <w:r w:rsidR="00A53762" w:rsidRPr="00BC2FC1">
        <w:t xml:space="preserve"> </w:t>
      </w:r>
      <w:r w:rsidRPr="00BC2FC1">
        <w:t>лет</w:t>
      </w:r>
      <w:r w:rsidR="00A53762" w:rsidRPr="00BC2FC1">
        <w:t xml:space="preserve"> </w:t>
      </w:r>
      <w:r w:rsidRPr="00BC2FC1">
        <w:t>(женщины)</w:t>
      </w:r>
      <w:r w:rsidR="00A53762" w:rsidRPr="00BC2FC1">
        <w:t xml:space="preserve"> </w:t>
      </w:r>
      <w:r w:rsidRPr="00BC2FC1">
        <w:t>и</w:t>
      </w:r>
      <w:r w:rsidR="00A53762" w:rsidRPr="00BC2FC1">
        <w:t xml:space="preserve"> </w:t>
      </w:r>
      <w:r w:rsidRPr="00BC2FC1">
        <w:t>60</w:t>
      </w:r>
      <w:r w:rsidR="00A53762" w:rsidRPr="00BC2FC1">
        <w:t xml:space="preserve"> </w:t>
      </w:r>
      <w:r w:rsidRPr="00BC2FC1">
        <w:t>лет</w:t>
      </w:r>
      <w:r w:rsidR="00A53762" w:rsidRPr="00BC2FC1">
        <w:t xml:space="preserve"> </w:t>
      </w:r>
      <w:r w:rsidRPr="00BC2FC1">
        <w:t>(мужчины),</w:t>
      </w:r>
      <w:r w:rsidR="00A53762" w:rsidRPr="00BC2FC1">
        <w:t xml:space="preserve"> </w:t>
      </w:r>
      <w:r w:rsidRPr="00BC2FC1">
        <w:t>а</w:t>
      </w:r>
      <w:r w:rsidR="00A53762" w:rsidRPr="00BC2FC1">
        <w:t xml:space="preserve"> </w:t>
      </w:r>
      <w:r w:rsidRPr="00BC2FC1">
        <w:t>также</w:t>
      </w:r>
      <w:r w:rsidR="00A53762" w:rsidRPr="00BC2FC1">
        <w:t xml:space="preserve"> </w:t>
      </w:r>
      <w:r w:rsidRPr="00BC2FC1">
        <w:t>на</w:t>
      </w:r>
      <w:r w:rsidR="00A53762" w:rsidRPr="00BC2FC1">
        <w:t xml:space="preserve"> </w:t>
      </w:r>
      <w:r w:rsidRPr="00BC2FC1">
        <w:t>оплату</w:t>
      </w:r>
      <w:r w:rsidR="00A53762" w:rsidRPr="00BC2FC1">
        <w:t xml:space="preserve"> </w:t>
      </w:r>
      <w:r w:rsidRPr="00BC2FC1">
        <w:t>дорогостоящего</w:t>
      </w:r>
      <w:r w:rsidR="00A53762" w:rsidRPr="00BC2FC1">
        <w:t xml:space="preserve"> </w:t>
      </w:r>
      <w:r w:rsidRPr="00BC2FC1">
        <w:t>лечения</w:t>
      </w:r>
      <w:r w:rsidR="00A53762" w:rsidRPr="00BC2FC1">
        <w:t xml:space="preserve"> </w:t>
      </w:r>
      <w:r w:rsidRPr="00BC2FC1">
        <w:t>или</w:t>
      </w:r>
      <w:r w:rsidR="00A53762" w:rsidRPr="00BC2FC1">
        <w:t xml:space="preserve"> </w:t>
      </w:r>
      <w:r w:rsidRPr="00BC2FC1">
        <w:t>образование</w:t>
      </w:r>
      <w:r w:rsidR="00A53762" w:rsidRPr="00BC2FC1">
        <w:t xml:space="preserve"> </w:t>
      </w:r>
      <w:r w:rsidRPr="00BC2FC1">
        <w:t>детей.</w:t>
      </w:r>
    </w:p>
    <w:p w14:paraId="2CE94533" w14:textId="77777777" w:rsidR="00941AD3" w:rsidRPr="00BC2FC1" w:rsidRDefault="00941AD3" w:rsidP="00941AD3">
      <w:r w:rsidRPr="00BC2FC1">
        <w:t>Участнику</w:t>
      </w:r>
      <w:r w:rsidR="00A53762" w:rsidRPr="00BC2FC1">
        <w:t xml:space="preserve"> </w:t>
      </w:r>
      <w:r w:rsidRPr="00BC2FC1">
        <w:t>программы</w:t>
      </w:r>
      <w:r w:rsidR="00A53762" w:rsidRPr="00BC2FC1">
        <w:t xml:space="preserve"> </w:t>
      </w:r>
      <w:r w:rsidRPr="00BC2FC1">
        <w:t>полагается</w:t>
      </w:r>
      <w:r w:rsidR="00A53762" w:rsidRPr="00BC2FC1">
        <w:t xml:space="preserve"> </w:t>
      </w:r>
      <w:r w:rsidRPr="00BC2FC1">
        <w:t>налоговый</w:t>
      </w:r>
      <w:r w:rsidR="00A53762" w:rsidRPr="00BC2FC1">
        <w:t xml:space="preserve"> </w:t>
      </w:r>
      <w:r w:rsidRPr="00BC2FC1">
        <w:t>вычет</w:t>
      </w:r>
      <w:r w:rsidR="00A53762" w:rsidRPr="00BC2FC1">
        <w:t xml:space="preserve"> - </w:t>
      </w:r>
      <w:r w:rsidRPr="00BC2FC1">
        <w:t>до</w:t>
      </w:r>
      <w:r w:rsidR="00A53762" w:rsidRPr="00BC2FC1">
        <w:t xml:space="preserve"> </w:t>
      </w:r>
      <w:r w:rsidRPr="00BC2FC1">
        <w:t>52</w:t>
      </w:r>
      <w:r w:rsidR="00A53762" w:rsidRPr="00BC2FC1">
        <w:t xml:space="preserve"> </w:t>
      </w:r>
      <w:r w:rsidRPr="00BC2FC1">
        <w:t>тыс.</w:t>
      </w:r>
      <w:r w:rsidR="00A53762" w:rsidRPr="00BC2FC1">
        <w:t xml:space="preserve"> </w:t>
      </w:r>
      <w:r w:rsidRPr="00BC2FC1">
        <w:t>рублей</w:t>
      </w:r>
      <w:r w:rsidR="00A53762" w:rsidRPr="00BC2FC1">
        <w:t xml:space="preserve"> </w:t>
      </w:r>
      <w:r w:rsidRPr="00BC2FC1">
        <w:t>ежегодно</w:t>
      </w:r>
      <w:r w:rsidR="00A53762" w:rsidRPr="00BC2FC1">
        <w:t xml:space="preserve"> </w:t>
      </w:r>
      <w:r w:rsidRPr="00BC2FC1">
        <w:t>при</w:t>
      </w:r>
      <w:r w:rsidR="00A53762" w:rsidRPr="00BC2FC1">
        <w:t xml:space="preserve"> </w:t>
      </w:r>
      <w:r w:rsidRPr="00BC2FC1">
        <w:t>уплате</w:t>
      </w:r>
      <w:r w:rsidR="00A53762" w:rsidRPr="00BC2FC1">
        <w:t xml:space="preserve"> </w:t>
      </w:r>
      <w:r w:rsidRPr="00BC2FC1">
        <w:t>взносов</w:t>
      </w:r>
      <w:r w:rsidR="00A53762" w:rsidRPr="00BC2FC1">
        <w:t xml:space="preserve"> </w:t>
      </w:r>
      <w:r w:rsidRPr="00BC2FC1">
        <w:t>гражданином</w:t>
      </w:r>
      <w:r w:rsidR="00A53762" w:rsidRPr="00BC2FC1">
        <w:t xml:space="preserve"> </w:t>
      </w:r>
      <w:r w:rsidRPr="00BC2FC1">
        <w:t>в</w:t>
      </w:r>
      <w:r w:rsidR="00A53762" w:rsidRPr="00BC2FC1">
        <w:t xml:space="preserve"> </w:t>
      </w:r>
      <w:r w:rsidRPr="00BC2FC1">
        <w:t>программу</w:t>
      </w:r>
      <w:r w:rsidR="00A53762" w:rsidRPr="00BC2FC1">
        <w:t xml:space="preserve"> </w:t>
      </w:r>
      <w:r w:rsidRPr="00BC2FC1">
        <w:t>до</w:t>
      </w:r>
      <w:r w:rsidR="00A53762" w:rsidRPr="00BC2FC1">
        <w:t xml:space="preserve"> </w:t>
      </w:r>
      <w:r w:rsidRPr="00BC2FC1">
        <w:t>400</w:t>
      </w:r>
      <w:r w:rsidR="00A53762" w:rsidRPr="00BC2FC1">
        <w:t xml:space="preserve"> </w:t>
      </w:r>
      <w:r w:rsidRPr="00BC2FC1">
        <w:t>тыс.</w:t>
      </w:r>
      <w:r w:rsidR="00A53762" w:rsidRPr="00BC2FC1">
        <w:t xml:space="preserve"> </w:t>
      </w:r>
      <w:r w:rsidRPr="00BC2FC1">
        <w:t>рублей.</w:t>
      </w:r>
      <w:r w:rsidR="00A53762" w:rsidRPr="00BC2FC1">
        <w:t xml:space="preserve"> </w:t>
      </w:r>
      <w:r w:rsidRPr="00BC2FC1">
        <w:t>А</w:t>
      </w:r>
      <w:r w:rsidR="00A53762" w:rsidRPr="00BC2FC1">
        <w:t xml:space="preserve"> </w:t>
      </w:r>
      <w:r w:rsidRPr="00BC2FC1">
        <w:t>внесенные</w:t>
      </w:r>
      <w:r w:rsidR="00A53762" w:rsidRPr="00BC2FC1">
        <w:t xml:space="preserve"> </w:t>
      </w:r>
      <w:r w:rsidRPr="00BC2FC1">
        <w:t>средства</w:t>
      </w:r>
      <w:r w:rsidR="00A53762" w:rsidRPr="00BC2FC1">
        <w:t xml:space="preserve"> </w:t>
      </w:r>
      <w:r w:rsidRPr="00BC2FC1">
        <w:t>будут</w:t>
      </w:r>
      <w:r w:rsidR="00A53762" w:rsidRPr="00BC2FC1">
        <w:t xml:space="preserve"> </w:t>
      </w:r>
      <w:r w:rsidRPr="00BC2FC1">
        <w:t>застрахованы</w:t>
      </w:r>
      <w:r w:rsidR="00A53762" w:rsidRPr="00BC2FC1">
        <w:t xml:space="preserve"> </w:t>
      </w:r>
      <w:r w:rsidRPr="00BC2FC1">
        <w:t>на</w:t>
      </w:r>
      <w:r w:rsidR="00A53762" w:rsidRPr="00BC2FC1">
        <w:t xml:space="preserve"> </w:t>
      </w:r>
      <w:r w:rsidRPr="00BC2FC1">
        <w:t>сумму</w:t>
      </w:r>
      <w:r w:rsidR="00A53762" w:rsidRPr="00BC2FC1">
        <w:t xml:space="preserve"> </w:t>
      </w:r>
      <w:r w:rsidRPr="00BC2FC1">
        <w:t>2,8</w:t>
      </w:r>
      <w:r w:rsidR="00A53762" w:rsidRPr="00BC2FC1">
        <w:t xml:space="preserve"> </w:t>
      </w:r>
      <w:r w:rsidRPr="00BC2FC1">
        <w:t>млн</w:t>
      </w:r>
      <w:r w:rsidR="00A53762" w:rsidRPr="00BC2FC1">
        <w:t xml:space="preserve"> </w:t>
      </w:r>
      <w:r w:rsidRPr="00BC2FC1">
        <w:t>рублей</w:t>
      </w:r>
      <w:r w:rsidR="00A53762" w:rsidRPr="00BC2FC1">
        <w:t xml:space="preserve"> - </w:t>
      </w:r>
      <w:r w:rsidRPr="00BC2FC1">
        <w:t>это</w:t>
      </w:r>
      <w:r w:rsidR="00A53762" w:rsidRPr="00BC2FC1">
        <w:t xml:space="preserve"> </w:t>
      </w:r>
      <w:r w:rsidRPr="00BC2FC1">
        <w:t>в</w:t>
      </w:r>
      <w:r w:rsidR="00A53762" w:rsidRPr="00BC2FC1">
        <w:t xml:space="preserve"> </w:t>
      </w:r>
      <w:r w:rsidRPr="00BC2FC1">
        <w:t>два</w:t>
      </w:r>
      <w:r w:rsidR="00A53762" w:rsidRPr="00BC2FC1">
        <w:t xml:space="preserve"> </w:t>
      </w:r>
      <w:r w:rsidRPr="00BC2FC1">
        <w:t>раза</w:t>
      </w:r>
      <w:r w:rsidR="00A53762" w:rsidRPr="00BC2FC1">
        <w:t xml:space="preserve"> </w:t>
      </w:r>
      <w:r w:rsidRPr="00BC2FC1">
        <w:t>больше,</w:t>
      </w:r>
      <w:r w:rsidR="00A53762" w:rsidRPr="00BC2FC1">
        <w:t xml:space="preserve"> </w:t>
      </w:r>
      <w:r w:rsidRPr="00BC2FC1">
        <w:t>чем</w:t>
      </w:r>
      <w:r w:rsidR="00A53762" w:rsidRPr="00BC2FC1">
        <w:t xml:space="preserve"> </w:t>
      </w:r>
      <w:r w:rsidRPr="00BC2FC1">
        <w:t>по</w:t>
      </w:r>
      <w:r w:rsidR="00A53762" w:rsidRPr="00BC2FC1">
        <w:t xml:space="preserve"> </w:t>
      </w:r>
      <w:r w:rsidRPr="00BC2FC1">
        <w:t>банковским</w:t>
      </w:r>
      <w:r w:rsidR="00A53762" w:rsidRPr="00BC2FC1">
        <w:t xml:space="preserve"> </w:t>
      </w:r>
      <w:r w:rsidRPr="00BC2FC1">
        <w:t>вкладам.</w:t>
      </w:r>
    </w:p>
    <w:p w14:paraId="0C107AFD" w14:textId="77777777" w:rsidR="00941AD3" w:rsidRPr="00BC2FC1" w:rsidRDefault="00941AD3" w:rsidP="00941AD3">
      <w:r w:rsidRPr="00BC2FC1">
        <w:t>Операторами</w:t>
      </w:r>
      <w:r w:rsidR="00A53762" w:rsidRPr="00BC2FC1">
        <w:t xml:space="preserve"> </w:t>
      </w:r>
      <w:r w:rsidRPr="00BC2FC1">
        <w:t>программы</w:t>
      </w:r>
      <w:r w:rsidR="00A53762" w:rsidRPr="00BC2FC1">
        <w:t xml:space="preserve"> </w:t>
      </w:r>
      <w:r w:rsidRPr="00BC2FC1">
        <w:t>выступают</w:t>
      </w:r>
      <w:r w:rsidR="00A53762" w:rsidRPr="00BC2FC1">
        <w:t xml:space="preserve"> </w:t>
      </w:r>
      <w:r w:rsidRPr="00BC2FC1">
        <w:t>негосударственные</w:t>
      </w:r>
      <w:r w:rsidR="00A53762" w:rsidRPr="00BC2FC1">
        <w:t xml:space="preserve"> </w:t>
      </w:r>
      <w:r w:rsidRPr="00BC2FC1">
        <w:t>пенсионные</w:t>
      </w:r>
      <w:r w:rsidR="00A53762" w:rsidRPr="00BC2FC1">
        <w:t xml:space="preserve"> </w:t>
      </w:r>
      <w:r w:rsidRPr="00BC2FC1">
        <w:t>фонды</w:t>
      </w:r>
      <w:r w:rsidR="00A53762" w:rsidRPr="00BC2FC1">
        <w:t xml:space="preserve"> </w:t>
      </w:r>
      <w:r w:rsidRPr="00BC2FC1">
        <w:t>(НПФ).</w:t>
      </w:r>
      <w:r w:rsidR="00A53762" w:rsidRPr="00BC2FC1">
        <w:t xml:space="preserve"> </w:t>
      </w:r>
      <w:r w:rsidRPr="00BC2FC1">
        <w:t>Чтобы</w:t>
      </w:r>
      <w:r w:rsidR="00A53762" w:rsidRPr="00BC2FC1">
        <w:t xml:space="preserve"> </w:t>
      </w:r>
      <w:r w:rsidRPr="00BC2FC1">
        <w:t>вступить</w:t>
      </w:r>
      <w:r w:rsidR="00A53762" w:rsidRPr="00BC2FC1">
        <w:t xml:space="preserve"> </w:t>
      </w:r>
      <w:r w:rsidRPr="00BC2FC1">
        <w:t>в</w:t>
      </w:r>
      <w:r w:rsidR="00A53762" w:rsidRPr="00BC2FC1">
        <w:t xml:space="preserve"> </w:t>
      </w:r>
      <w:r w:rsidRPr="00BC2FC1">
        <w:t>программу,</w:t>
      </w:r>
      <w:r w:rsidR="00A53762" w:rsidRPr="00BC2FC1">
        <w:t xml:space="preserve"> </w:t>
      </w:r>
      <w:r w:rsidRPr="00BC2FC1">
        <w:t>нужно</w:t>
      </w:r>
      <w:r w:rsidR="00A53762" w:rsidRPr="00BC2FC1">
        <w:t xml:space="preserve"> </w:t>
      </w:r>
      <w:r w:rsidRPr="00BC2FC1">
        <w:t>заключить</w:t>
      </w:r>
      <w:r w:rsidR="00A53762" w:rsidRPr="00BC2FC1">
        <w:t xml:space="preserve"> </w:t>
      </w:r>
      <w:r w:rsidRPr="00BC2FC1">
        <w:t>специальный</w:t>
      </w:r>
      <w:r w:rsidR="00A53762" w:rsidRPr="00BC2FC1">
        <w:t xml:space="preserve"> </w:t>
      </w:r>
      <w:r w:rsidRPr="00BC2FC1">
        <w:t>договор</w:t>
      </w:r>
      <w:r w:rsidR="00A53762" w:rsidRPr="00BC2FC1">
        <w:t xml:space="preserve"> </w:t>
      </w:r>
      <w:r w:rsidRPr="00BC2FC1">
        <w:t>с</w:t>
      </w:r>
      <w:r w:rsidR="00A53762" w:rsidRPr="00BC2FC1">
        <w:t xml:space="preserve"> </w:t>
      </w:r>
      <w:r w:rsidRPr="00BC2FC1">
        <w:t>НПФ,</w:t>
      </w:r>
      <w:r w:rsidR="00A53762" w:rsidRPr="00BC2FC1">
        <w:t xml:space="preserve"> </w:t>
      </w:r>
      <w:r w:rsidRPr="00BC2FC1">
        <w:t>который</w:t>
      </w:r>
      <w:r w:rsidR="00A53762" w:rsidRPr="00BC2FC1">
        <w:t xml:space="preserve"> </w:t>
      </w:r>
      <w:r w:rsidRPr="00BC2FC1">
        <w:t>будет</w:t>
      </w:r>
      <w:r w:rsidR="00A53762" w:rsidRPr="00BC2FC1">
        <w:t xml:space="preserve"> </w:t>
      </w:r>
      <w:r w:rsidRPr="00BC2FC1">
        <w:t>инвестировать</w:t>
      </w:r>
      <w:r w:rsidR="00A53762" w:rsidRPr="00BC2FC1">
        <w:t xml:space="preserve"> </w:t>
      </w:r>
      <w:r w:rsidRPr="00BC2FC1">
        <w:t>сбережения</w:t>
      </w:r>
      <w:r w:rsidR="00A53762" w:rsidRPr="00BC2FC1">
        <w:t xml:space="preserve"> </w:t>
      </w:r>
      <w:r w:rsidRPr="00BC2FC1">
        <w:t>и</w:t>
      </w:r>
      <w:r w:rsidR="00A53762" w:rsidRPr="00BC2FC1">
        <w:t xml:space="preserve"> </w:t>
      </w:r>
      <w:r w:rsidRPr="00BC2FC1">
        <w:t>осуществлять</w:t>
      </w:r>
      <w:r w:rsidR="00A53762" w:rsidRPr="00BC2FC1">
        <w:t xml:space="preserve"> </w:t>
      </w:r>
      <w:r w:rsidRPr="00BC2FC1">
        <w:t>выплаты</w:t>
      </w:r>
      <w:r w:rsidR="00A53762" w:rsidRPr="00BC2FC1">
        <w:t xml:space="preserve"> </w:t>
      </w:r>
      <w:r w:rsidRPr="00BC2FC1">
        <w:t>после</w:t>
      </w:r>
      <w:r w:rsidR="00A53762" w:rsidRPr="00BC2FC1">
        <w:t xml:space="preserve"> </w:t>
      </w:r>
      <w:r w:rsidRPr="00BC2FC1">
        <w:t>наступления</w:t>
      </w:r>
      <w:r w:rsidR="00A53762" w:rsidRPr="00BC2FC1">
        <w:t xml:space="preserve"> </w:t>
      </w:r>
      <w:r w:rsidRPr="00BC2FC1">
        <w:t>оснований</w:t>
      </w:r>
      <w:r w:rsidR="00A53762" w:rsidRPr="00BC2FC1">
        <w:t xml:space="preserve"> </w:t>
      </w:r>
      <w:r w:rsidRPr="00BC2FC1">
        <w:t>для</w:t>
      </w:r>
      <w:r w:rsidR="00A53762" w:rsidRPr="00BC2FC1">
        <w:t xml:space="preserve"> </w:t>
      </w:r>
      <w:r w:rsidRPr="00BC2FC1">
        <w:t>их</w:t>
      </w:r>
      <w:r w:rsidR="00A53762" w:rsidRPr="00BC2FC1">
        <w:t xml:space="preserve"> </w:t>
      </w:r>
      <w:r w:rsidRPr="00BC2FC1">
        <w:t>получения.</w:t>
      </w:r>
      <w:r w:rsidR="00A53762" w:rsidRPr="00BC2FC1">
        <w:t xml:space="preserve"> </w:t>
      </w:r>
      <w:r w:rsidRPr="00BC2FC1">
        <w:t>Средства</w:t>
      </w:r>
      <w:r w:rsidR="00A53762" w:rsidRPr="00BC2FC1">
        <w:t xml:space="preserve"> </w:t>
      </w:r>
      <w:r w:rsidRPr="00BC2FC1">
        <w:t>фонды</w:t>
      </w:r>
      <w:r w:rsidR="00A53762" w:rsidRPr="00BC2FC1">
        <w:t xml:space="preserve"> </w:t>
      </w:r>
      <w:r w:rsidRPr="00BC2FC1">
        <w:t>могут</w:t>
      </w:r>
      <w:r w:rsidR="00A53762" w:rsidRPr="00BC2FC1">
        <w:t xml:space="preserve"> </w:t>
      </w:r>
      <w:r w:rsidRPr="00BC2FC1">
        <w:t>вкладывать</w:t>
      </w:r>
      <w:r w:rsidR="00A53762" w:rsidRPr="00BC2FC1">
        <w:t xml:space="preserve"> </w:t>
      </w:r>
      <w:r w:rsidRPr="00BC2FC1">
        <w:t>в</w:t>
      </w:r>
      <w:r w:rsidR="00A53762" w:rsidRPr="00BC2FC1">
        <w:t xml:space="preserve"> </w:t>
      </w:r>
      <w:r w:rsidRPr="00BC2FC1">
        <w:t>государственные</w:t>
      </w:r>
      <w:r w:rsidR="00A53762" w:rsidRPr="00BC2FC1">
        <w:t xml:space="preserve"> </w:t>
      </w:r>
      <w:r w:rsidRPr="00BC2FC1">
        <w:t>ценные</w:t>
      </w:r>
      <w:r w:rsidR="00A53762" w:rsidRPr="00BC2FC1">
        <w:t xml:space="preserve"> </w:t>
      </w:r>
      <w:r w:rsidRPr="00BC2FC1">
        <w:t>бумаги,</w:t>
      </w:r>
      <w:r w:rsidR="00A53762" w:rsidRPr="00BC2FC1">
        <w:t xml:space="preserve"> </w:t>
      </w:r>
      <w:r w:rsidRPr="00BC2FC1">
        <w:t>корпоративные</w:t>
      </w:r>
      <w:r w:rsidR="00A53762" w:rsidRPr="00BC2FC1">
        <w:t xml:space="preserve"> </w:t>
      </w:r>
      <w:r w:rsidRPr="00BC2FC1">
        <w:t>облигации,</w:t>
      </w:r>
      <w:r w:rsidR="00A53762" w:rsidRPr="00BC2FC1">
        <w:t xml:space="preserve"> </w:t>
      </w:r>
      <w:r w:rsidRPr="00BC2FC1">
        <w:t>акции</w:t>
      </w:r>
      <w:r w:rsidR="00A53762" w:rsidRPr="00BC2FC1">
        <w:t xml:space="preserve"> </w:t>
      </w:r>
      <w:r w:rsidRPr="00BC2FC1">
        <w:t>и</w:t>
      </w:r>
      <w:r w:rsidR="00A53762" w:rsidRPr="00BC2FC1">
        <w:t xml:space="preserve"> </w:t>
      </w:r>
      <w:r w:rsidRPr="00BC2FC1">
        <w:t>другие</w:t>
      </w:r>
      <w:r w:rsidR="00A53762" w:rsidRPr="00BC2FC1">
        <w:t xml:space="preserve"> </w:t>
      </w:r>
      <w:r w:rsidRPr="00BC2FC1">
        <w:t>финансовые</w:t>
      </w:r>
      <w:r w:rsidR="00A53762" w:rsidRPr="00BC2FC1">
        <w:t xml:space="preserve"> </w:t>
      </w:r>
      <w:r w:rsidRPr="00BC2FC1">
        <w:t>инструменты.</w:t>
      </w:r>
    </w:p>
    <w:p w14:paraId="6F4AFDFF" w14:textId="77777777" w:rsidR="00941AD3" w:rsidRPr="00BC2FC1" w:rsidRDefault="00941AD3" w:rsidP="00941AD3">
      <w:r w:rsidRPr="00BC2FC1">
        <w:t>НПФ</w:t>
      </w:r>
      <w:r w:rsidR="00A53762" w:rsidRPr="00BC2FC1">
        <w:t xml:space="preserve"> - </w:t>
      </w:r>
      <w:r w:rsidRPr="00BC2FC1">
        <w:t>это</w:t>
      </w:r>
      <w:r w:rsidR="00A53762" w:rsidRPr="00BC2FC1">
        <w:t xml:space="preserve"> </w:t>
      </w:r>
      <w:r w:rsidRPr="00BC2FC1">
        <w:t>крупные</w:t>
      </w:r>
      <w:r w:rsidR="00A53762" w:rsidRPr="00BC2FC1">
        <w:t xml:space="preserve"> </w:t>
      </w:r>
      <w:r w:rsidRPr="00BC2FC1">
        <w:t>финансовые</w:t>
      </w:r>
      <w:r w:rsidR="00A53762" w:rsidRPr="00BC2FC1">
        <w:t xml:space="preserve"> </w:t>
      </w:r>
      <w:r w:rsidRPr="00BC2FC1">
        <w:t>организации,</w:t>
      </w:r>
      <w:r w:rsidR="00A53762" w:rsidRPr="00BC2FC1">
        <w:t xml:space="preserve"> </w:t>
      </w:r>
      <w:r w:rsidRPr="00BC2FC1">
        <w:t>многие</w:t>
      </w:r>
      <w:r w:rsidR="00A53762" w:rsidRPr="00BC2FC1">
        <w:t xml:space="preserve"> </w:t>
      </w:r>
      <w:r w:rsidRPr="00BC2FC1">
        <w:t>из</w:t>
      </w:r>
      <w:r w:rsidR="00A53762" w:rsidRPr="00BC2FC1">
        <w:t xml:space="preserve"> </w:t>
      </w:r>
      <w:r w:rsidRPr="00BC2FC1">
        <w:t>которых</w:t>
      </w:r>
      <w:r w:rsidR="00A53762" w:rsidRPr="00BC2FC1">
        <w:t xml:space="preserve"> </w:t>
      </w:r>
      <w:r w:rsidRPr="00BC2FC1">
        <w:t>имеют</w:t>
      </w:r>
      <w:r w:rsidR="00A53762" w:rsidRPr="00BC2FC1">
        <w:t xml:space="preserve"> </w:t>
      </w:r>
      <w:r w:rsidRPr="00BC2FC1">
        <w:t>почти</w:t>
      </w:r>
      <w:r w:rsidR="00A53762" w:rsidRPr="00BC2FC1">
        <w:t xml:space="preserve"> </w:t>
      </w:r>
      <w:r w:rsidRPr="00BC2FC1">
        <w:t>30-летнюю</w:t>
      </w:r>
      <w:r w:rsidR="00A53762" w:rsidRPr="00BC2FC1">
        <w:t xml:space="preserve"> </w:t>
      </w:r>
      <w:r w:rsidRPr="00BC2FC1">
        <w:t>историю</w:t>
      </w:r>
      <w:r w:rsidR="00A53762" w:rsidRPr="00BC2FC1">
        <w:t xml:space="preserve"> </w:t>
      </w:r>
      <w:r w:rsidRPr="00BC2FC1">
        <w:t>успешной</w:t>
      </w:r>
      <w:r w:rsidR="00A53762" w:rsidRPr="00BC2FC1">
        <w:t xml:space="preserve"> </w:t>
      </w:r>
      <w:r w:rsidRPr="00BC2FC1">
        <w:t>деятельности</w:t>
      </w:r>
      <w:r w:rsidR="00A53762" w:rsidRPr="00BC2FC1">
        <w:t xml:space="preserve"> </w:t>
      </w:r>
      <w:r w:rsidRPr="00BC2FC1">
        <w:t>по</w:t>
      </w:r>
      <w:r w:rsidR="00A53762" w:rsidRPr="00BC2FC1">
        <w:t xml:space="preserve"> </w:t>
      </w:r>
      <w:r w:rsidRPr="00BC2FC1">
        <w:t>реализации</w:t>
      </w:r>
      <w:r w:rsidR="00A53762" w:rsidRPr="00BC2FC1">
        <w:t xml:space="preserve"> </w:t>
      </w:r>
      <w:r w:rsidRPr="00BC2FC1">
        <w:t>пенсионных</w:t>
      </w:r>
      <w:r w:rsidR="00A53762" w:rsidRPr="00BC2FC1">
        <w:t xml:space="preserve"> </w:t>
      </w:r>
      <w:r w:rsidRPr="00BC2FC1">
        <w:t>программ.</w:t>
      </w:r>
      <w:r w:rsidR="00A53762" w:rsidRPr="00BC2FC1">
        <w:t xml:space="preserve"> </w:t>
      </w:r>
      <w:r w:rsidRPr="00BC2FC1">
        <w:t>Сейчас</w:t>
      </w:r>
      <w:r w:rsidR="00A53762" w:rsidRPr="00BC2FC1">
        <w:t xml:space="preserve"> </w:t>
      </w:r>
      <w:r w:rsidRPr="00BC2FC1">
        <w:lastRenderedPageBreak/>
        <w:t>на</w:t>
      </w:r>
      <w:r w:rsidR="00A53762" w:rsidRPr="00BC2FC1">
        <w:t xml:space="preserve"> </w:t>
      </w:r>
      <w:r w:rsidRPr="00BC2FC1">
        <w:t>рынке</w:t>
      </w:r>
      <w:r w:rsidR="00A53762" w:rsidRPr="00BC2FC1">
        <w:t xml:space="preserve"> </w:t>
      </w:r>
      <w:r w:rsidRPr="00BC2FC1">
        <w:t>работают</w:t>
      </w:r>
      <w:r w:rsidR="00A53762" w:rsidRPr="00BC2FC1">
        <w:t xml:space="preserve"> </w:t>
      </w:r>
      <w:r w:rsidRPr="00BC2FC1">
        <w:t>37</w:t>
      </w:r>
      <w:r w:rsidR="00A53762" w:rsidRPr="00BC2FC1">
        <w:t xml:space="preserve"> </w:t>
      </w:r>
      <w:r w:rsidRPr="00BC2FC1">
        <w:t>фондов,</w:t>
      </w:r>
      <w:r w:rsidR="00A53762" w:rsidRPr="00BC2FC1">
        <w:t xml:space="preserve"> </w:t>
      </w:r>
      <w:r w:rsidRPr="00BC2FC1">
        <w:t>их</w:t>
      </w:r>
      <w:r w:rsidR="00A53762" w:rsidRPr="00BC2FC1">
        <w:t xml:space="preserve"> </w:t>
      </w:r>
      <w:r w:rsidRPr="00BC2FC1">
        <w:t>клиентами</w:t>
      </w:r>
      <w:r w:rsidR="00A53762" w:rsidRPr="00BC2FC1">
        <w:t xml:space="preserve"> </w:t>
      </w:r>
      <w:r w:rsidRPr="00BC2FC1">
        <w:t>являются</w:t>
      </w:r>
      <w:r w:rsidR="00A53762" w:rsidRPr="00BC2FC1">
        <w:t xml:space="preserve"> </w:t>
      </w:r>
      <w:r w:rsidRPr="00BC2FC1">
        <w:t>более</w:t>
      </w:r>
      <w:r w:rsidR="00A53762" w:rsidRPr="00BC2FC1">
        <w:t xml:space="preserve"> </w:t>
      </w:r>
      <w:r w:rsidRPr="00BC2FC1">
        <w:t>42</w:t>
      </w:r>
      <w:r w:rsidR="00A53762" w:rsidRPr="00BC2FC1">
        <w:t xml:space="preserve"> </w:t>
      </w:r>
      <w:r w:rsidRPr="00BC2FC1">
        <w:t>миллионов</w:t>
      </w:r>
      <w:r w:rsidR="00A53762" w:rsidRPr="00BC2FC1">
        <w:t xml:space="preserve"> </w:t>
      </w:r>
      <w:r w:rsidRPr="00BC2FC1">
        <w:t>человек,</w:t>
      </w:r>
      <w:r w:rsidR="00A53762" w:rsidRPr="00BC2FC1">
        <w:t xml:space="preserve"> </w:t>
      </w:r>
      <w:r w:rsidRPr="00BC2FC1">
        <w:t>около</w:t>
      </w:r>
      <w:r w:rsidR="00A53762" w:rsidRPr="00BC2FC1">
        <w:t xml:space="preserve"> </w:t>
      </w:r>
      <w:r w:rsidRPr="00BC2FC1">
        <w:t>1,7</w:t>
      </w:r>
      <w:r w:rsidR="00A53762" w:rsidRPr="00BC2FC1">
        <w:t xml:space="preserve"> </w:t>
      </w:r>
      <w:r w:rsidRPr="00BC2FC1">
        <w:t>миллиона</w:t>
      </w:r>
      <w:r w:rsidR="00A53762" w:rsidRPr="00BC2FC1">
        <w:t xml:space="preserve"> </w:t>
      </w:r>
      <w:r w:rsidRPr="00BC2FC1">
        <w:t>из</w:t>
      </w:r>
      <w:r w:rsidR="00A53762" w:rsidRPr="00BC2FC1">
        <w:t xml:space="preserve"> </w:t>
      </w:r>
      <w:r w:rsidRPr="00BC2FC1">
        <w:t>них</w:t>
      </w:r>
      <w:r w:rsidR="00A53762" w:rsidRPr="00BC2FC1">
        <w:t xml:space="preserve"> </w:t>
      </w:r>
      <w:r w:rsidRPr="00BC2FC1">
        <w:t>уже</w:t>
      </w:r>
      <w:r w:rsidR="00A53762" w:rsidRPr="00BC2FC1">
        <w:t xml:space="preserve"> </w:t>
      </w:r>
      <w:r w:rsidRPr="00BC2FC1">
        <w:t>получают</w:t>
      </w:r>
      <w:r w:rsidR="00A53762" w:rsidRPr="00BC2FC1">
        <w:t xml:space="preserve"> </w:t>
      </w:r>
      <w:r w:rsidRPr="00BC2FC1">
        <w:t>регулярные</w:t>
      </w:r>
      <w:r w:rsidR="00A53762" w:rsidRPr="00BC2FC1">
        <w:t xml:space="preserve"> </w:t>
      </w:r>
      <w:r w:rsidRPr="00BC2FC1">
        <w:t>выплаты.</w:t>
      </w:r>
    </w:p>
    <w:p w14:paraId="2AFF016B" w14:textId="77777777" w:rsidR="00941AD3" w:rsidRPr="00BC2FC1" w:rsidRDefault="00941AD3" w:rsidP="00941AD3">
      <w:r w:rsidRPr="00BC2FC1">
        <w:t>НПФ</w:t>
      </w:r>
      <w:r w:rsidR="00A53762" w:rsidRPr="00BC2FC1">
        <w:t xml:space="preserve"> </w:t>
      </w:r>
      <w:r w:rsidRPr="00BC2FC1">
        <w:t>осуществляют</w:t>
      </w:r>
      <w:r w:rsidR="00A53762" w:rsidRPr="00BC2FC1">
        <w:t xml:space="preserve"> </w:t>
      </w:r>
      <w:r w:rsidRPr="00BC2FC1">
        <w:t>свою</w:t>
      </w:r>
      <w:r w:rsidR="00A53762" w:rsidRPr="00BC2FC1">
        <w:t xml:space="preserve"> </w:t>
      </w:r>
      <w:r w:rsidRPr="00BC2FC1">
        <w:t>деятельность</w:t>
      </w:r>
      <w:r w:rsidR="00A53762" w:rsidRPr="00BC2FC1">
        <w:t xml:space="preserve"> </w:t>
      </w:r>
      <w:r w:rsidRPr="00BC2FC1">
        <w:t>в</w:t>
      </w:r>
      <w:r w:rsidR="00A53762" w:rsidRPr="00BC2FC1">
        <w:t xml:space="preserve"> </w:t>
      </w:r>
      <w:r w:rsidRPr="00BC2FC1">
        <w:t>соответствии</w:t>
      </w:r>
      <w:r w:rsidR="00A53762" w:rsidRPr="00BC2FC1">
        <w:t xml:space="preserve"> </w:t>
      </w:r>
      <w:r w:rsidRPr="00BC2FC1">
        <w:t>с</w:t>
      </w:r>
      <w:r w:rsidR="00A53762" w:rsidRPr="00BC2FC1">
        <w:t xml:space="preserve"> </w:t>
      </w:r>
      <w:r w:rsidRPr="00BC2FC1">
        <w:t>федеральными</w:t>
      </w:r>
      <w:r w:rsidR="00A53762" w:rsidRPr="00BC2FC1">
        <w:t xml:space="preserve"> </w:t>
      </w:r>
      <w:r w:rsidRPr="00BC2FC1">
        <w:t>законами,</w:t>
      </w:r>
      <w:r w:rsidR="00A53762" w:rsidRPr="00BC2FC1">
        <w:t xml:space="preserve"> </w:t>
      </w:r>
      <w:r w:rsidRPr="00BC2FC1">
        <w:t>нормативными</w:t>
      </w:r>
      <w:r w:rsidR="00A53762" w:rsidRPr="00BC2FC1">
        <w:t xml:space="preserve"> </w:t>
      </w:r>
      <w:r w:rsidRPr="00BC2FC1">
        <w:t>актами</w:t>
      </w:r>
      <w:r w:rsidR="00A53762" w:rsidRPr="00BC2FC1">
        <w:t xml:space="preserve"> </w:t>
      </w:r>
      <w:r w:rsidRPr="00BC2FC1">
        <w:t>Банка</w:t>
      </w:r>
      <w:r w:rsidR="00A53762" w:rsidRPr="00BC2FC1">
        <w:t xml:space="preserve"> </w:t>
      </w:r>
      <w:r w:rsidRPr="00BC2FC1">
        <w:t>России</w:t>
      </w:r>
      <w:r w:rsidR="00A53762" w:rsidRPr="00BC2FC1">
        <w:t xml:space="preserve"> </w:t>
      </w:r>
      <w:r w:rsidRPr="00BC2FC1">
        <w:t>и</w:t>
      </w:r>
      <w:r w:rsidR="00A53762" w:rsidRPr="00BC2FC1">
        <w:t xml:space="preserve"> </w:t>
      </w:r>
      <w:r w:rsidRPr="00BC2FC1">
        <w:t>Правительства</w:t>
      </w:r>
      <w:r w:rsidR="00A53762" w:rsidRPr="00BC2FC1">
        <w:t xml:space="preserve"> </w:t>
      </w:r>
      <w:r w:rsidRPr="00BC2FC1">
        <w:t>Российской</w:t>
      </w:r>
      <w:r w:rsidR="00A53762" w:rsidRPr="00BC2FC1">
        <w:t xml:space="preserve"> </w:t>
      </w:r>
      <w:r w:rsidRPr="00BC2FC1">
        <w:t>Федерации.</w:t>
      </w:r>
      <w:r w:rsidR="00A53762" w:rsidRPr="00BC2FC1">
        <w:t xml:space="preserve"> </w:t>
      </w:r>
      <w:r w:rsidRPr="00BC2FC1">
        <w:t>Подробная</w:t>
      </w:r>
      <w:r w:rsidR="00A53762" w:rsidRPr="00BC2FC1">
        <w:t xml:space="preserve"> </w:t>
      </w:r>
      <w:r w:rsidRPr="00BC2FC1">
        <w:t>информация</w:t>
      </w:r>
      <w:r w:rsidR="00A53762" w:rsidRPr="00BC2FC1">
        <w:t xml:space="preserve"> </w:t>
      </w:r>
      <w:r w:rsidRPr="00BC2FC1">
        <w:t>о</w:t>
      </w:r>
      <w:r w:rsidR="00A53762" w:rsidRPr="00BC2FC1">
        <w:t xml:space="preserve"> </w:t>
      </w:r>
      <w:r w:rsidRPr="00BC2FC1">
        <w:t>проекте</w:t>
      </w:r>
      <w:r w:rsidR="00A53762" w:rsidRPr="00BC2FC1">
        <w:t xml:space="preserve"> </w:t>
      </w:r>
      <w:r w:rsidRPr="00BC2FC1">
        <w:t>представлена</w:t>
      </w:r>
      <w:r w:rsidR="00A53762" w:rsidRPr="00BC2FC1">
        <w:t xml:space="preserve"> </w:t>
      </w:r>
      <w:r w:rsidRPr="00BC2FC1">
        <w:t>на</w:t>
      </w:r>
      <w:r w:rsidR="00A53762" w:rsidRPr="00BC2FC1">
        <w:t xml:space="preserve"> </w:t>
      </w:r>
      <w:r w:rsidRPr="00BC2FC1">
        <w:t>сайте</w:t>
      </w:r>
      <w:r w:rsidR="00A53762" w:rsidRPr="00BC2FC1">
        <w:t xml:space="preserve"> </w:t>
      </w:r>
      <w:r w:rsidRPr="00BC2FC1">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p>
    <w:p w14:paraId="13E6415D" w14:textId="77777777" w:rsidR="00111D7C" w:rsidRPr="00BC2FC1" w:rsidRDefault="00000000" w:rsidP="00941AD3">
      <w:hyperlink r:id="rId24" w:history="1">
        <w:r w:rsidR="00941AD3" w:rsidRPr="00BC2FC1">
          <w:rPr>
            <w:rStyle w:val="a3"/>
          </w:rPr>
          <w:t>https://tverigrad.ru/publication/zhitelej-tverskoj-oblasti-priglashajut-stat-uchastnikami-programmy-dolgosrochnyh-sberezhenij-ot-negosudarstvennyh-pensionnyh-fondov/</w:t>
        </w:r>
      </w:hyperlink>
    </w:p>
    <w:p w14:paraId="036637F3" w14:textId="77777777" w:rsidR="00941AD3" w:rsidRPr="00BC2FC1" w:rsidRDefault="00941AD3" w:rsidP="00941AD3">
      <w:pPr>
        <w:pStyle w:val="2"/>
      </w:pPr>
      <w:bookmarkStart w:id="61" w:name="_Toc167175206"/>
      <w:r w:rsidRPr="00BC2FC1">
        <w:t>Лента</w:t>
      </w:r>
      <w:r w:rsidR="00A53762" w:rsidRPr="00BC2FC1">
        <w:t xml:space="preserve"> </w:t>
      </w:r>
      <w:r w:rsidRPr="00BC2FC1">
        <w:t>новостей</w:t>
      </w:r>
      <w:r w:rsidR="00A53762" w:rsidRPr="00BC2FC1">
        <w:t xml:space="preserve"> </w:t>
      </w:r>
      <w:r w:rsidRPr="00BC2FC1">
        <w:t>Крыма,</w:t>
      </w:r>
      <w:r w:rsidR="00A53762" w:rsidRPr="00BC2FC1">
        <w:t xml:space="preserve"> </w:t>
      </w:r>
      <w:r w:rsidRPr="00BC2FC1">
        <w:t>20.05.2024,</w:t>
      </w:r>
      <w:r w:rsidR="00A53762" w:rsidRPr="00BC2FC1">
        <w:t xml:space="preserve"> </w:t>
      </w:r>
      <w:r w:rsidRPr="00BC2FC1">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реализуется</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уже</w:t>
      </w:r>
      <w:r w:rsidR="00A53762" w:rsidRPr="00BC2FC1">
        <w:t xml:space="preserve"> </w:t>
      </w:r>
      <w:r w:rsidRPr="00BC2FC1">
        <w:t>пятый</w:t>
      </w:r>
      <w:r w:rsidR="00A53762" w:rsidRPr="00BC2FC1">
        <w:t xml:space="preserve"> </w:t>
      </w:r>
      <w:r w:rsidRPr="00BC2FC1">
        <w:t>месяц</w:t>
      </w:r>
      <w:bookmarkEnd w:id="61"/>
    </w:p>
    <w:p w14:paraId="037D0A5F" w14:textId="77777777" w:rsidR="00941AD3" w:rsidRPr="00BC2FC1" w:rsidRDefault="00941AD3" w:rsidP="009C1335">
      <w:pPr>
        <w:pStyle w:val="3"/>
      </w:pPr>
      <w:bookmarkStart w:id="62" w:name="_Toc167175207"/>
      <w:r w:rsidRPr="00BC2FC1">
        <w:t>С</w:t>
      </w:r>
      <w:r w:rsidR="00A53762" w:rsidRPr="00BC2FC1">
        <w:t xml:space="preserve"> </w:t>
      </w:r>
      <w:r w:rsidRPr="00BC2FC1">
        <w:t>начала</w:t>
      </w:r>
      <w:r w:rsidR="00A53762" w:rsidRPr="00BC2FC1">
        <w:t xml:space="preserve"> </w:t>
      </w:r>
      <w:r w:rsidRPr="00BC2FC1">
        <w:t>текущего</w:t>
      </w:r>
      <w:r w:rsidR="00A53762" w:rsidRPr="00BC2FC1">
        <w:t xml:space="preserve"> </w:t>
      </w:r>
      <w:r w:rsidRPr="00BC2FC1">
        <w:t>года</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работает</w:t>
      </w:r>
      <w:r w:rsidR="00A53762" w:rsidRPr="00BC2FC1">
        <w:t xml:space="preserve"> </w:t>
      </w:r>
      <w:r w:rsidRPr="00BC2FC1">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которая</w:t>
      </w:r>
      <w:r w:rsidR="00A53762" w:rsidRPr="00BC2FC1">
        <w:t xml:space="preserve"> </w:t>
      </w:r>
      <w:r w:rsidRPr="00BC2FC1">
        <w:t>призвана</w:t>
      </w:r>
      <w:r w:rsidR="00A53762" w:rsidRPr="00BC2FC1">
        <w:t xml:space="preserve"> </w:t>
      </w:r>
      <w:r w:rsidRPr="00BC2FC1">
        <w:t>оказать</w:t>
      </w:r>
      <w:r w:rsidR="00A53762" w:rsidRPr="00BC2FC1">
        <w:t xml:space="preserve"> </w:t>
      </w:r>
      <w:r w:rsidRPr="00BC2FC1">
        <w:t>гражданам</w:t>
      </w:r>
      <w:r w:rsidR="00A53762" w:rsidRPr="00BC2FC1">
        <w:t xml:space="preserve"> </w:t>
      </w:r>
      <w:r w:rsidRPr="00BC2FC1">
        <w:t>помощь</w:t>
      </w:r>
      <w:r w:rsidR="00A53762" w:rsidRPr="00BC2FC1">
        <w:t xml:space="preserve"> </w:t>
      </w:r>
      <w:r w:rsidRPr="00BC2FC1">
        <w:t>в</w:t>
      </w:r>
      <w:r w:rsidR="00A53762" w:rsidRPr="00BC2FC1">
        <w:t xml:space="preserve"> </w:t>
      </w:r>
      <w:r w:rsidRPr="00BC2FC1">
        <w:t>накоплении</w:t>
      </w:r>
      <w:r w:rsidR="00A53762" w:rsidRPr="00BC2FC1">
        <w:t xml:space="preserve"> </w:t>
      </w:r>
      <w:r w:rsidRPr="00BC2FC1">
        <w:t>денег,</w:t>
      </w:r>
      <w:r w:rsidR="00A53762" w:rsidRPr="00BC2FC1">
        <w:t xml:space="preserve"> </w:t>
      </w:r>
      <w:r w:rsidRPr="00BC2FC1">
        <w:t>которыми</w:t>
      </w:r>
      <w:r w:rsidR="00A53762" w:rsidRPr="00BC2FC1">
        <w:t xml:space="preserve"> </w:t>
      </w:r>
      <w:r w:rsidRPr="00BC2FC1">
        <w:t>можно</w:t>
      </w:r>
      <w:r w:rsidR="00A53762" w:rsidRPr="00BC2FC1">
        <w:t xml:space="preserve"> </w:t>
      </w:r>
      <w:r w:rsidRPr="00BC2FC1">
        <w:t>будет</w:t>
      </w:r>
      <w:r w:rsidR="00A53762" w:rsidRPr="00BC2FC1">
        <w:t xml:space="preserve"> </w:t>
      </w:r>
      <w:r w:rsidRPr="00BC2FC1">
        <w:t>воспользоваться</w:t>
      </w:r>
      <w:r w:rsidR="00A53762" w:rsidRPr="00BC2FC1">
        <w:t xml:space="preserve"> </w:t>
      </w:r>
      <w:r w:rsidRPr="00BC2FC1">
        <w:t>в</w:t>
      </w:r>
      <w:r w:rsidR="00A53762" w:rsidRPr="00BC2FC1">
        <w:t xml:space="preserve"> </w:t>
      </w:r>
      <w:r w:rsidRPr="00BC2FC1">
        <w:t>будущем,</w:t>
      </w:r>
      <w:r w:rsidR="00A53762" w:rsidRPr="00BC2FC1">
        <w:t xml:space="preserve"> </w:t>
      </w:r>
      <w:r w:rsidRPr="00BC2FC1">
        <w:t>к</w:t>
      </w:r>
      <w:r w:rsidR="00A53762" w:rsidRPr="00BC2FC1">
        <w:t xml:space="preserve"> </w:t>
      </w:r>
      <w:r w:rsidRPr="00BC2FC1">
        <w:t>примеру,</w:t>
      </w:r>
      <w:r w:rsidR="00A53762" w:rsidRPr="00BC2FC1">
        <w:t xml:space="preserve"> </w:t>
      </w:r>
      <w:r w:rsidRPr="00BC2FC1">
        <w:t>после</w:t>
      </w:r>
      <w:r w:rsidR="00A53762" w:rsidRPr="00BC2FC1">
        <w:t xml:space="preserve"> </w:t>
      </w:r>
      <w:r w:rsidRPr="00BC2FC1">
        <w:t>выхода</w:t>
      </w:r>
      <w:r w:rsidR="00A53762" w:rsidRPr="00BC2FC1">
        <w:t xml:space="preserve"> </w:t>
      </w:r>
      <w:r w:rsidRPr="00BC2FC1">
        <w:t>на</w:t>
      </w:r>
      <w:r w:rsidR="00A53762" w:rsidRPr="00BC2FC1">
        <w:t xml:space="preserve"> </w:t>
      </w:r>
      <w:r w:rsidRPr="00BC2FC1">
        <w:t>пенсию</w:t>
      </w:r>
      <w:r w:rsidR="00A53762" w:rsidRPr="00BC2FC1">
        <w:t xml:space="preserve"> </w:t>
      </w:r>
      <w:r w:rsidRPr="00BC2FC1">
        <w:t>или</w:t>
      </w:r>
      <w:r w:rsidR="00A53762" w:rsidRPr="00BC2FC1">
        <w:t xml:space="preserve"> </w:t>
      </w:r>
      <w:r w:rsidRPr="00BC2FC1">
        <w:t>в</w:t>
      </w:r>
      <w:r w:rsidR="00A53762" w:rsidRPr="00BC2FC1">
        <w:t xml:space="preserve"> </w:t>
      </w:r>
      <w:r w:rsidRPr="00BC2FC1">
        <w:t>тяжелой</w:t>
      </w:r>
      <w:r w:rsidR="00A53762" w:rsidRPr="00BC2FC1">
        <w:t xml:space="preserve"> </w:t>
      </w:r>
      <w:r w:rsidRPr="00BC2FC1">
        <w:t>ситуации.</w:t>
      </w:r>
      <w:r w:rsidR="00A53762" w:rsidRPr="00BC2FC1">
        <w:t xml:space="preserve"> </w:t>
      </w:r>
      <w:r w:rsidRPr="00BC2FC1">
        <w:t>Главная</w:t>
      </w:r>
      <w:r w:rsidR="00A53762" w:rsidRPr="00BC2FC1">
        <w:t xml:space="preserve"> </w:t>
      </w:r>
      <w:r w:rsidRPr="00BC2FC1">
        <w:t>особенность</w:t>
      </w:r>
      <w:r w:rsidR="00A53762" w:rsidRPr="00BC2FC1">
        <w:t xml:space="preserve"> </w:t>
      </w:r>
      <w:r w:rsidRPr="00BC2FC1">
        <w:t>программы</w:t>
      </w:r>
      <w:r w:rsidR="00A53762" w:rsidRPr="00BC2FC1">
        <w:t xml:space="preserve"> </w:t>
      </w:r>
      <w:r w:rsidRPr="00BC2FC1">
        <w:t>в</w:t>
      </w:r>
      <w:r w:rsidR="00A53762" w:rsidRPr="00BC2FC1">
        <w:t xml:space="preserve"> </w:t>
      </w:r>
      <w:r w:rsidRPr="00BC2FC1">
        <w:t>том,</w:t>
      </w:r>
      <w:r w:rsidR="00A53762" w:rsidRPr="00BC2FC1">
        <w:t xml:space="preserve"> </w:t>
      </w:r>
      <w:r w:rsidRPr="00BC2FC1">
        <w:t>что</w:t>
      </w:r>
      <w:r w:rsidR="00A53762" w:rsidRPr="00BC2FC1">
        <w:t xml:space="preserve"> </w:t>
      </w:r>
      <w:r w:rsidRPr="00BC2FC1">
        <w:t>ее</w:t>
      </w:r>
      <w:r w:rsidR="00A53762" w:rsidRPr="00BC2FC1">
        <w:t xml:space="preserve"> </w:t>
      </w:r>
      <w:r w:rsidRPr="00BC2FC1">
        <w:t>участники</w:t>
      </w:r>
      <w:r w:rsidR="00A53762" w:rsidRPr="00BC2FC1">
        <w:t xml:space="preserve"> </w:t>
      </w:r>
      <w:r w:rsidRPr="00BC2FC1">
        <w:t>получат</w:t>
      </w:r>
      <w:r w:rsidR="00A53762" w:rsidRPr="00BC2FC1">
        <w:t xml:space="preserve"> </w:t>
      </w:r>
      <w:r w:rsidRPr="00BC2FC1">
        <w:t>от</w:t>
      </w:r>
      <w:r w:rsidR="00A53762" w:rsidRPr="00BC2FC1">
        <w:t xml:space="preserve"> </w:t>
      </w:r>
      <w:r w:rsidRPr="00BC2FC1">
        <w:t>государства</w:t>
      </w:r>
      <w:r w:rsidR="00A53762" w:rsidRPr="00BC2FC1">
        <w:t xml:space="preserve"> </w:t>
      </w:r>
      <w:r w:rsidRPr="00BC2FC1">
        <w:t>прибавку</w:t>
      </w:r>
      <w:r w:rsidR="00A53762" w:rsidRPr="00BC2FC1">
        <w:t xml:space="preserve"> </w:t>
      </w:r>
      <w:r w:rsidRPr="00BC2FC1">
        <w:t>к</w:t>
      </w:r>
      <w:r w:rsidR="00A53762" w:rsidRPr="00BC2FC1">
        <w:t xml:space="preserve"> </w:t>
      </w:r>
      <w:r w:rsidRPr="00BC2FC1">
        <w:t>своим</w:t>
      </w:r>
      <w:r w:rsidR="00A53762" w:rsidRPr="00BC2FC1">
        <w:t xml:space="preserve"> </w:t>
      </w:r>
      <w:r w:rsidRPr="00BC2FC1">
        <w:t>накоплениям.</w:t>
      </w:r>
      <w:bookmarkEnd w:id="62"/>
    </w:p>
    <w:p w14:paraId="6F038E9D" w14:textId="77777777" w:rsidR="00941AD3" w:rsidRPr="00BC2FC1" w:rsidRDefault="00941AD3" w:rsidP="00941AD3">
      <w:r w:rsidRPr="00BC2FC1">
        <w:t>Для</w:t>
      </w:r>
      <w:r w:rsidR="00A53762" w:rsidRPr="00BC2FC1">
        <w:t xml:space="preserve"> </w:t>
      </w:r>
      <w:r w:rsidRPr="00BC2FC1">
        <w:t>участия</w:t>
      </w:r>
      <w:r w:rsidR="00A53762" w:rsidRPr="00BC2FC1">
        <w:t xml:space="preserve"> </w:t>
      </w:r>
      <w:r w:rsidRPr="00BC2FC1">
        <w:t>в</w:t>
      </w:r>
      <w:r w:rsidR="00A53762" w:rsidRPr="00BC2FC1">
        <w:t xml:space="preserve"> </w:t>
      </w:r>
      <w:r w:rsidRPr="00BC2FC1">
        <w:t>программе</w:t>
      </w:r>
      <w:r w:rsidR="00A53762" w:rsidRPr="00BC2FC1">
        <w:t xml:space="preserve"> </w:t>
      </w:r>
      <w:r w:rsidRPr="00BC2FC1">
        <w:t>нужно</w:t>
      </w:r>
      <w:r w:rsidR="00A53762" w:rsidRPr="00BC2FC1">
        <w:t xml:space="preserve"> </w:t>
      </w:r>
      <w:r w:rsidRPr="00BC2FC1">
        <w:t>заключить</w:t>
      </w:r>
      <w:r w:rsidR="00A53762" w:rsidRPr="00BC2FC1">
        <w:t xml:space="preserve"> </w:t>
      </w:r>
      <w:r w:rsidRPr="00BC2FC1">
        <w:t>договор</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с</w:t>
      </w:r>
      <w:r w:rsidR="00A53762" w:rsidRPr="00BC2FC1">
        <w:t xml:space="preserve"> </w:t>
      </w:r>
      <w:r w:rsidRPr="00BC2FC1">
        <w:t>любым</w:t>
      </w:r>
      <w:r w:rsidR="00A53762" w:rsidRPr="00BC2FC1">
        <w:t xml:space="preserve"> </w:t>
      </w:r>
      <w:r w:rsidRPr="00BC2FC1">
        <w:t>негосударственным</w:t>
      </w:r>
      <w:r w:rsidR="00A53762" w:rsidRPr="00BC2FC1">
        <w:t xml:space="preserve"> </w:t>
      </w:r>
      <w:r w:rsidRPr="00BC2FC1">
        <w:t>пенсионным</w:t>
      </w:r>
      <w:r w:rsidR="00A53762" w:rsidRPr="00BC2FC1">
        <w:t xml:space="preserve"> </w:t>
      </w:r>
      <w:r w:rsidRPr="00BC2FC1">
        <w:t>фондом</w:t>
      </w:r>
      <w:r w:rsidR="00A53762" w:rsidRPr="00BC2FC1">
        <w:t xml:space="preserve"> </w:t>
      </w:r>
      <w:r w:rsidRPr="00BC2FC1">
        <w:t>(НПФ),</w:t>
      </w:r>
      <w:r w:rsidR="00A53762" w:rsidRPr="00BC2FC1">
        <w:t xml:space="preserve"> </w:t>
      </w:r>
      <w:r w:rsidRPr="00BC2FC1">
        <w:t>подключившимся</w:t>
      </w:r>
      <w:r w:rsidR="00A53762" w:rsidRPr="00BC2FC1">
        <w:t xml:space="preserve"> </w:t>
      </w:r>
      <w:r w:rsidRPr="00BC2FC1">
        <w:t>к</w:t>
      </w:r>
      <w:r w:rsidR="00A53762" w:rsidRPr="00BC2FC1">
        <w:t xml:space="preserve"> </w:t>
      </w:r>
      <w:r w:rsidRPr="00BC2FC1">
        <w:t>проекту,</w:t>
      </w:r>
      <w:r w:rsidR="00A53762" w:rsidRPr="00BC2FC1">
        <w:t xml:space="preserve"> </w:t>
      </w:r>
      <w:r w:rsidRPr="00BC2FC1">
        <w:t>и</w:t>
      </w:r>
      <w:r w:rsidR="00A53762" w:rsidRPr="00BC2FC1">
        <w:t xml:space="preserve"> </w:t>
      </w:r>
      <w:r w:rsidRPr="00BC2FC1">
        <w:t>начать</w:t>
      </w:r>
      <w:r w:rsidR="00A53762" w:rsidRPr="00BC2FC1">
        <w:t xml:space="preserve"> </w:t>
      </w:r>
      <w:r w:rsidRPr="00BC2FC1">
        <w:t>отчислять</w:t>
      </w:r>
      <w:r w:rsidR="00A53762" w:rsidRPr="00BC2FC1">
        <w:t xml:space="preserve"> </w:t>
      </w:r>
      <w:r w:rsidRPr="00BC2FC1">
        <w:t>туда</w:t>
      </w:r>
      <w:r w:rsidR="00A53762" w:rsidRPr="00BC2FC1">
        <w:t xml:space="preserve"> </w:t>
      </w:r>
      <w:r w:rsidRPr="00BC2FC1">
        <w:t>взносы.</w:t>
      </w:r>
      <w:r w:rsidR="00A53762" w:rsidRPr="00BC2FC1">
        <w:t xml:space="preserve"> </w:t>
      </w:r>
      <w:r w:rsidRPr="00BC2FC1">
        <w:t>Государство</w:t>
      </w:r>
      <w:r w:rsidR="00A53762" w:rsidRPr="00BC2FC1">
        <w:t xml:space="preserve"> </w:t>
      </w:r>
      <w:r w:rsidRPr="00BC2FC1">
        <w:t>тоже</w:t>
      </w:r>
      <w:r w:rsidR="00A53762" w:rsidRPr="00BC2FC1">
        <w:t xml:space="preserve"> </w:t>
      </w:r>
      <w:r w:rsidRPr="00BC2FC1">
        <w:t>пополняет</w:t>
      </w:r>
      <w:r w:rsidR="00A53762" w:rsidRPr="00BC2FC1">
        <w:t xml:space="preserve"> </w:t>
      </w:r>
      <w:r w:rsidRPr="00BC2FC1">
        <w:t>эти</w:t>
      </w:r>
      <w:r w:rsidR="00A53762" w:rsidRPr="00BC2FC1">
        <w:t xml:space="preserve"> </w:t>
      </w:r>
      <w:r w:rsidRPr="00BC2FC1">
        <w:t>счета.</w:t>
      </w:r>
      <w:r w:rsidR="00A53762" w:rsidRPr="00BC2FC1">
        <w:t xml:space="preserve"> </w:t>
      </w:r>
      <w:r w:rsidRPr="00BC2FC1">
        <w:t>Кроме</w:t>
      </w:r>
      <w:r w:rsidR="00A53762" w:rsidRPr="00BC2FC1">
        <w:t xml:space="preserve"> </w:t>
      </w:r>
      <w:r w:rsidRPr="00BC2FC1">
        <w:t>того,</w:t>
      </w:r>
      <w:r w:rsidR="00A53762" w:rsidRPr="00BC2FC1">
        <w:t xml:space="preserve"> </w:t>
      </w:r>
      <w:r w:rsidRPr="00BC2FC1">
        <w:t>участник</w:t>
      </w:r>
      <w:r w:rsidR="00A53762" w:rsidRPr="00BC2FC1">
        <w:t xml:space="preserve"> </w:t>
      </w:r>
      <w:r w:rsidRPr="00BC2FC1">
        <w:t>получает</w:t>
      </w:r>
      <w:r w:rsidR="00A53762" w:rsidRPr="00BC2FC1">
        <w:t xml:space="preserve"> </w:t>
      </w:r>
      <w:r w:rsidRPr="00BC2FC1">
        <w:t>право</w:t>
      </w:r>
      <w:r w:rsidR="00A53762" w:rsidRPr="00BC2FC1">
        <w:t xml:space="preserve"> </w:t>
      </w:r>
      <w:r w:rsidRPr="00BC2FC1">
        <w:t>на</w:t>
      </w:r>
      <w:r w:rsidR="00A53762" w:rsidRPr="00BC2FC1">
        <w:t xml:space="preserve"> </w:t>
      </w:r>
      <w:r w:rsidRPr="00BC2FC1">
        <w:t>налоговый</w:t>
      </w:r>
      <w:r w:rsidR="00A53762" w:rsidRPr="00BC2FC1">
        <w:t xml:space="preserve"> </w:t>
      </w:r>
      <w:r w:rsidRPr="00BC2FC1">
        <w:t>вычет</w:t>
      </w:r>
      <w:r w:rsidR="00A53762" w:rsidRPr="00BC2FC1">
        <w:t xml:space="preserve"> - </w:t>
      </w:r>
      <w:r w:rsidRPr="00BC2FC1">
        <w:t>может</w:t>
      </w:r>
      <w:r w:rsidR="00A53762" w:rsidRPr="00BC2FC1">
        <w:t xml:space="preserve"> </w:t>
      </w:r>
      <w:r w:rsidRPr="00BC2FC1">
        <w:t>вернуть</w:t>
      </w:r>
      <w:r w:rsidR="00A53762" w:rsidRPr="00BC2FC1">
        <w:t xml:space="preserve"> </w:t>
      </w:r>
      <w:r w:rsidRPr="00BC2FC1">
        <w:t>часть</w:t>
      </w:r>
      <w:r w:rsidR="00A53762" w:rsidRPr="00BC2FC1">
        <w:t xml:space="preserve"> </w:t>
      </w:r>
      <w:r w:rsidRPr="00BC2FC1">
        <w:t>уплаченного</w:t>
      </w:r>
      <w:r w:rsidR="00A53762" w:rsidRPr="00BC2FC1">
        <w:t xml:space="preserve"> </w:t>
      </w:r>
      <w:r w:rsidRPr="00BC2FC1">
        <w:t>за</w:t>
      </w:r>
      <w:r w:rsidR="00A53762" w:rsidRPr="00BC2FC1">
        <w:t xml:space="preserve"> </w:t>
      </w:r>
      <w:r w:rsidRPr="00BC2FC1">
        <w:t>год</w:t>
      </w:r>
      <w:r w:rsidR="00A53762" w:rsidRPr="00BC2FC1">
        <w:t xml:space="preserve"> </w:t>
      </w:r>
      <w:r w:rsidRPr="00BC2FC1">
        <w:t>подоходного</w:t>
      </w:r>
      <w:r w:rsidR="00A53762" w:rsidRPr="00BC2FC1">
        <w:t xml:space="preserve"> </w:t>
      </w:r>
      <w:r w:rsidRPr="00BC2FC1">
        <w:t>налога.</w:t>
      </w:r>
    </w:p>
    <w:p w14:paraId="76830E66" w14:textId="77777777" w:rsidR="00941AD3" w:rsidRPr="00BC2FC1" w:rsidRDefault="00941AD3" w:rsidP="00941AD3">
      <w:r w:rsidRPr="00BC2FC1">
        <w:t>Если</w:t>
      </w:r>
      <w:r w:rsidR="00A53762" w:rsidRPr="00BC2FC1">
        <w:t xml:space="preserve"> </w:t>
      </w:r>
      <w:r w:rsidRPr="00BC2FC1">
        <w:t>вы</w:t>
      </w:r>
      <w:r w:rsidR="00A53762" w:rsidRPr="00BC2FC1">
        <w:t xml:space="preserve"> </w:t>
      </w:r>
      <w:r w:rsidRPr="00BC2FC1">
        <w:t>официально</w:t>
      </w:r>
      <w:r w:rsidR="00A53762" w:rsidRPr="00BC2FC1">
        <w:t xml:space="preserve"> </w:t>
      </w:r>
      <w:r w:rsidRPr="00BC2FC1">
        <w:t>работали</w:t>
      </w:r>
      <w:r w:rsidR="00A53762" w:rsidRPr="00BC2FC1">
        <w:t xml:space="preserve"> </w:t>
      </w:r>
      <w:r w:rsidRPr="00BC2FC1">
        <w:t>с</w:t>
      </w:r>
      <w:r w:rsidR="00A53762" w:rsidRPr="00BC2FC1">
        <w:t xml:space="preserve"> </w:t>
      </w:r>
      <w:r w:rsidRPr="00BC2FC1">
        <w:t>2002</w:t>
      </w:r>
      <w:r w:rsidR="00A53762" w:rsidRPr="00BC2FC1">
        <w:t xml:space="preserve"> </w:t>
      </w:r>
      <w:r w:rsidRPr="00BC2FC1">
        <w:t>по</w:t>
      </w:r>
      <w:r w:rsidR="00A53762" w:rsidRPr="00BC2FC1">
        <w:t xml:space="preserve"> </w:t>
      </w:r>
      <w:r w:rsidRPr="00BC2FC1">
        <w:t>2014</w:t>
      </w:r>
      <w:r w:rsidR="00A53762" w:rsidRPr="00BC2FC1">
        <w:t xml:space="preserve"> </w:t>
      </w:r>
      <w:r w:rsidRPr="00BC2FC1">
        <w:t>год,</w:t>
      </w:r>
      <w:r w:rsidR="00A53762" w:rsidRPr="00BC2FC1">
        <w:t xml:space="preserve"> </w:t>
      </w:r>
      <w:r w:rsidRPr="00BC2FC1">
        <w:t>у</w:t>
      </w:r>
      <w:r w:rsidR="00A53762" w:rsidRPr="00BC2FC1">
        <w:t xml:space="preserve"> </w:t>
      </w:r>
      <w:r w:rsidRPr="00BC2FC1">
        <w:t>вас</w:t>
      </w:r>
      <w:r w:rsidR="00A53762" w:rsidRPr="00BC2FC1">
        <w:t xml:space="preserve"> </w:t>
      </w:r>
      <w:r w:rsidRPr="00BC2FC1">
        <w:t>есть</w:t>
      </w:r>
      <w:r w:rsidR="00A53762" w:rsidRPr="00BC2FC1">
        <w:t xml:space="preserve"> </w:t>
      </w:r>
      <w:r w:rsidRPr="00BC2FC1">
        <w:t>пенсионные</w:t>
      </w:r>
      <w:r w:rsidR="00A53762" w:rsidRPr="00BC2FC1">
        <w:t xml:space="preserve"> </w:t>
      </w:r>
      <w:r w:rsidRPr="00BC2FC1">
        <w:t>накопления.</w:t>
      </w:r>
      <w:r w:rsidR="00A53762" w:rsidRPr="00BC2FC1">
        <w:t xml:space="preserve"> </w:t>
      </w:r>
      <w:r w:rsidRPr="00BC2FC1">
        <w:t>Это</w:t>
      </w:r>
      <w:r w:rsidR="00A53762" w:rsidRPr="00BC2FC1">
        <w:t xml:space="preserve"> </w:t>
      </w:r>
      <w:r w:rsidRPr="00BC2FC1">
        <w:t>часть</w:t>
      </w:r>
      <w:r w:rsidR="00A53762" w:rsidRPr="00BC2FC1">
        <w:t xml:space="preserve"> </w:t>
      </w:r>
      <w:r w:rsidRPr="00BC2FC1">
        <w:t>будущей</w:t>
      </w:r>
      <w:r w:rsidR="00A53762" w:rsidRPr="00BC2FC1">
        <w:t xml:space="preserve"> </w:t>
      </w:r>
      <w:r w:rsidRPr="00BC2FC1">
        <w:t>государственной</w:t>
      </w:r>
      <w:r w:rsidR="00A53762" w:rsidRPr="00BC2FC1">
        <w:t xml:space="preserve"> </w:t>
      </w:r>
      <w:r w:rsidRPr="00BC2FC1">
        <w:t>пенсии,</w:t>
      </w:r>
      <w:r w:rsidR="00A53762" w:rsidRPr="00BC2FC1">
        <w:t xml:space="preserve"> </w:t>
      </w:r>
      <w:r w:rsidRPr="00BC2FC1">
        <w:t>которая</w:t>
      </w:r>
      <w:r w:rsidR="00A53762" w:rsidRPr="00BC2FC1">
        <w:t xml:space="preserve"> </w:t>
      </w:r>
      <w:r w:rsidRPr="00BC2FC1">
        <w:t>находится</w:t>
      </w:r>
      <w:r w:rsidR="00A53762" w:rsidRPr="00BC2FC1">
        <w:t xml:space="preserve"> </w:t>
      </w:r>
      <w:r w:rsidRPr="00BC2FC1">
        <w:t>на</w:t>
      </w:r>
      <w:r w:rsidR="00A53762" w:rsidRPr="00BC2FC1">
        <w:t xml:space="preserve"> </w:t>
      </w:r>
      <w:r w:rsidRPr="00BC2FC1">
        <w:t>вашем</w:t>
      </w:r>
      <w:r w:rsidR="00A53762" w:rsidRPr="00BC2FC1">
        <w:t xml:space="preserve"> </w:t>
      </w:r>
      <w:r w:rsidRPr="00BC2FC1">
        <w:t>личном</w:t>
      </w:r>
      <w:r w:rsidR="00A53762" w:rsidRPr="00BC2FC1">
        <w:t xml:space="preserve"> </w:t>
      </w:r>
      <w:r w:rsidRPr="00BC2FC1">
        <w:t>пенсионном</w:t>
      </w:r>
      <w:r w:rsidR="00A53762" w:rsidRPr="00BC2FC1">
        <w:t xml:space="preserve"> </w:t>
      </w:r>
      <w:r w:rsidRPr="00BC2FC1">
        <w:t>счете</w:t>
      </w:r>
      <w:r w:rsidR="00A53762" w:rsidRPr="00BC2FC1">
        <w:t xml:space="preserve"> </w:t>
      </w:r>
      <w:r w:rsidRPr="00BC2FC1">
        <w:t>в</w:t>
      </w:r>
      <w:r w:rsidR="00A53762" w:rsidRPr="00BC2FC1">
        <w:t xml:space="preserve"> </w:t>
      </w:r>
      <w:r w:rsidRPr="00BC2FC1">
        <w:t>Социальном</w:t>
      </w:r>
      <w:r w:rsidR="00A53762" w:rsidRPr="00BC2FC1">
        <w:t xml:space="preserve"> </w:t>
      </w:r>
      <w:r w:rsidRPr="00BC2FC1">
        <w:t>фонде</w:t>
      </w:r>
      <w:r w:rsidR="00A53762" w:rsidRPr="00BC2FC1">
        <w:t xml:space="preserve"> </w:t>
      </w:r>
      <w:r w:rsidRPr="00BC2FC1">
        <w:t>России</w:t>
      </w:r>
      <w:r w:rsidR="00A53762" w:rsidRPr="00BC2FC1">
        <w:t xml:space="preserve"> </w:t>
      </w:r>
      <w:r w:rsidRPr="00BC2FC1">
        <w:t>(СФР)</w:t>
      </w:r>
      <w:r w:rsidR="00A53762" w:rsidRPr="00BC2FC1">
        <w:t xml:space="preserve"> </w:t>
      </w:r>
      <w:r w:rsidRPr="00BC2FC1">
        <w:t>либо</w:t>
      </w:r>
      <w:r w:rsidR="00A53762" w:rsidRPr="00BC2FC1">
        <w:t xml:space="preserve"> </w:t>
      </w:r>
      <w:r w:rsidRPr="00BC2FC1">
        <w:t>в</w:t>
      </w:r>
      <w:r w:rsidR="00A53762" w:rsidRPr="00BC2FC1">
        <w:t xml:space="preserve"> </w:t>
      </w:r>
      <w:r w:rsidRPr="00BC2FC1">
        <w:t>НПФ.</w:t>
      </w:r>
      <w:r w:rsidR="00A53762" w:rsidRPr="00BC2FC1">
        <w:t xml:space="preserve"> </w:t>
      </w:r>
      <w:r w:rsidRPr="00BC2FC1">
        <w:t>Ее</w:t>
      </w:r>
      <w:r w:rsidR="00A53762" w:rsidRPr="00BC2FC1">
        <w:t xml:space="preserve"> </w:t>
      </w:r>
      <w:r w:rsidRPr="00BC2FC1">
        <w:t>тоже</w:t>
      </w:r>
      <w:r w:rsidR="00A53762" w:rsidRPr="00BC2FC1">
        <w:t xml:space="preserve"> </w:t>
      </w:r>
      <w:r w:rsidRPr="00BC2FC1">
        <w:t>разрешается</w:t>
      </w:r>
      <w:r w:rsidR="00A53762" w:rsidRPr="00BC2FC1">
        <w:t xml:space="preserve"> </w:t>
      </w:r>
      <w:r w:rsidRPr="00BC2FC1">
        <w:t>перевести</w:t>
      </w:r>
      <w:r w:rsidR="00A53762" w:rsidRPr="00BC2FC1">
        <w:t xml:space="preserve"> </w:t>
      </w:r>
      <w:r w:rsidRPr="00BC2FC1">
        <w:t>в</w:t>
      </w:r>
      <w:r w:rsidR="00A53762" w:rsidRPr="00BC2FC1">
        <w:t xml:space="preserve"> </w:t>
      </w:r>
      <w:r w:rsidRPr="00BC2FC1">
        <w:t>программу</w:t>
      </w:r>
      <w:r w:rsidR="00A53762" w:rsidRPr="00BC2FC1">
        <w:t xml:space="preserve"> </w:t>
      </w:r>
      <w:r w:rsidRPr="00BC2FC1">
        <w:t>долгосрочных</w:t>
      </w:r>
      <w:r w:rsidR="00A53762" w:rsidRPr="00BC2FC1">
        <w:t xml:space="preserve"> </w:t>
      </w:r>
      <w:r w:rsidRPr="00BC2FC1">
        <w:t>сбережений.</w:t>
      </w:r>
    </w:p>
    <w:p w14:paraId="1CCC5884" w14:textId="77777777" w:rsidR="00941AD3" w:rsidRPr="00BC2FC1" w:rsidRDefault="00941AD3" w:rsidP="00941AD3">
      <w:r w:rsidRPr="00BC2FC1">
        <w:t>Фонд</w:t>
      </w:r>
      <w:r w:rsidR="00A53762" w:rsidRPr="00BC2FC1">
        <w:t xml:space="preserve"> </w:t>
      </w:r>
      <w:r w:rsidRPr="00BC2FC1">
        <w:t>будет</w:t>
      </w:r>
      <w:r w:rsidR="00A53762" w:rsidRPr="00BC2FC1">
        <w:t xml:space="preserve"> </w:t>
      </w:r>
      <w:r w:rsidRPr="00BC2FC1">
        <w:t>инвестировать</w:t>
      </w:r>
      <w:r w:rsidR="00A53762" w:rsidRPr="00BC2FC1">
        <w:t xml:space="preserve"> </w:t>
      </w:r>
      <w:r w:rsidRPr="00BC2FC1">
        <w:t>ваши</w:t>
      </w:r>
      <w:r w:rsidR="00A53762" w:rsidRPr="00BC2FC1">
        <w:t xml:space="preserve"> </w:t>
      </w:r>
      <w:r w:rsidRPr="00BC2FC1">
        <w:t>деньги,</w:t>
      </w:r>
      <w:r w:rsidR="00A53762" w:rsidRPr="00BC2FC1">
        <w:t xml:space="preserve"> </w:t>
      </w:r>
      <w:r w:rsidRPr="00BC2FC1">
        <w:t>чтобы</w:t>
      </w:r>
      <w:r w:rsidR="00A53762" w:rsidRPr="00BC2FC1">
        <w:t xml:space="preserve"> </w:t>
      </w:r>
      <w:r w:rsidRPr="00BC2FC1">
        <w:t>уберечь</w:t>
      </w:r>
      <w:r w:rsidR="00A53762" w:rsidRPr="00BC2FC1">
        <w:t xml:space="preserve"> </w:t>
      </w:r>
      <w:r w:rsidRPr="00BC2FC1">
        <w:t>их</w:t>
      </w:r>
      <w:r w:rsidR="00A53762" w:rsidRPr="00BC2FC1">
        <w:t xml:space="preserve"> </w:t>
      </w:r>
      <w:r w:rsidRPr="00BC2FC1">
        <w:t>от</w:t>
      </w:r>
      <w:r w:rsidR="00A53762" w:rsidRPr="00BC2FC1">
        <w:t xml:space="preserve"> </w:t>
      </w:r>
      <w:r w:rsidRPr="00BC2FC1">
        <w:t>инфляции</w:t>
      </w:r>
      <w:r w:rsidR="00A53762" w:rsidRPr="00BC2FC1">
        <w:t xml:space="preserve"> </w:t>
      </w:r>
      <w:r w:rsidRPr="00BC2FC1">
        <w:t>и</w:t>
      </w:r>
      <w:r w:rsidR="00A53762" w:rsidRPr="00BC2FC1">
        <w:t xml:space="preserve"> </w:t>
      </w:r>
      <w:r w:rsidRPr="00BC2FC1">
        <w:t>преумножить.</w:t>
      </w:r>
      <w:r w:rsidR="00A53762" w:rsidRPr="00BC2FC1">
        <w:t xml:space="preserve"> </w:t>
      </w:r>
      <w:r w:rsidRPr="00BC2FC1">
        <w:t>Начать</w:t>
      </w:r>
      <w:r w:rsidR="00A53762" w:rsidRPr="00BC2FC1">
        <w:t xml:space="preserve"> </w:t>
      </w:r>
      <w:r w:rsidRPr="00BC2FC1">
        <w:t>получать</w:t>
      </w:r>
      <w:r w:rsidR="00A53762" w:rsidRPr="00BC2FC1">
        <w:t xml:space="preserve"> </w:t>
      </w:r>
      <w:r w:rsidRPr="00BC2FC1">
        <w:t>ежемесячные</w:t>
      </w:r>
      <w:r w:rsidR="00A53762" w:rsidRPr="00BC2FC1">
        <w:t xml:space="preserve"> </w:t>
      </w:r>
      <w:r w:rsidRPr="00BC2FC1">
        <w:t>выплаты</w:t>
      </w:r>
      <w:r w:rsidR="00A53762" w:rsidRPr="00BC2FC1">
        <w:t xml:space="preserve"> </w:t>
      </w:r>
      <w:r w:rsidRPr="00BC2FC1">
        <w:t>от</w:t>
      </w:r>
      <w:r w:rsidR="00A53762" w:rsidRPr="00BC2FC1">
        <w:t xml:space="preserve"> </w:t>
      </w:r>
      <w:r w:rsidRPr="00BC2FC1">
        <w:t>НПФ</w:t>
      </w:r>
      <w:r w:rsidR="00A53762" w:rsidRPr="00BC2FC1">
        <w:t xml:space="preserve"> </w:t>
      </w:r>
      <w:r w:rsidRPr="00BC2FC1">
        <w:t>можно</w:t>
      </w:r>
      <w:r w:rsidR="00A53762" w:rsidRPr="00BC2FC1">
        <w:t xml:space="preserve"> </w:t>
      </w:r>
      <w:r w:rsidRPr="00BC2FC1">
        <w:t>будет</w:t>
      </w:r>
      <w:r w:rsidR="00A53762" w:rsidRPr="00BC2FC1">
        <w:t xml:space="preserve"> </w:t>
      </w:r>
      <w:r w:rsidRPr="00BC2FC1">
        <w:t>через</w:t>
      </w:r>
      <w:r w:rsidR="00A53762" w:rsidRPr="00BC2FC1">
        <w:t xml:space="preserve"> </w:t>
      </w:r>
      <w:r w:rsidRPr="00BC2FC1">
        <w:t>15</w:t>
      </w:r>
      <w:r w:rsidR="00A53762" w:rsidRPr="00BC2FC1">
        <w:t xml:space="preserve"> </w:t>
      </w:r>
      <w:r w:rsidRPr="00BC2FC1">
        <w:t>лет</w:t>
      </w:r>
      <w:r w:rsidR="00A53762" w:rsidRPr="00BC2FC1">
        <w:t xml:space="preserve"> </w:t>
      </w:r>
      <w:r w:rsidRPr="00BC2FC1">
        <w:t>с</w:t>
      </w:r>
      <w:r w:rsidR="00A53762" w:rsidRPr="00BC2FC1">
        <w:t xml:space="preserve"> </w:t>
      </w:r>
      <w:r w:rsidRPr="00BC2FC1">
        <w:t>момента</w:t>
      </w:r>
      <w:r w:rsidR="00A53762" w:rsidRPr="00BC2FC1">
        <w:t xml:space="preserve"> </w:t>
      </w:r>
      <w:r w:rsidRPr="00BC2FC1">
        <w:t>заключения</w:t>
      </w:r>
      <w:r w:rsidR="00A53762" w:rsidRPr="00BC2FC1">
        <w:t xml:space="preserve"> </w:t>
      </w:r>
      <w:r w:rsidRPr="00BC2FC1">
        <w:t>договора</w:t>
      </w:r>
      <w:r w:rsidR="00A53762" w:rsidRPr="00BC2FC1">
        <w:t xml:space="preserve"> </w:t>
      </w:r>
      <w:r w:rsidRPr="00BC2FC1">
        <w:t>либо</w:t>
      </w:r>
      <w:r w:rsidR="00A53762" w:rsidRPr="00BC2FC1">
        <w:t xml:space="preserve"> </w:t>
      </w:r>
      <w:r w:rsidRPr="00BC2FC1">
        <w:t>с</w:t>
      </w:r>
      <w:r w:rsidR="00A53762" w:rsidRPr="00BC2FC1">
        <w:t xml:space="preserve"> </w:t>
      </w:r>
      <w:r w:rsidRPr="00BC2FC1">
        <w:t>55</w:t>
      </w:r>
      <w:r w:rsidR="00A53762" w:rsidRPr="00BC2FC1">
        <w:t xml:space="preserve"> </w:t>
      </w:r>
      <w:r w:rsidRPr="00BC2FC1">
        <w:t>лет</w:t>
      </w:r>
      <w:r w:rsidR="00A53762" w:rsidRPr="00BC2FC1">
        <w:t xml:space="preserve"> </w:t>
      </w:r>
      <w:r w:rsidRPr="00BC2FC1">
        <w:t>для</w:t>
      </w:r>
      <w:r w:rsidR="00A53762" w:rsidRPr="00BC2FC1">
        <w:t xml:space="preserve"> </w:t>
      </w:r>
      <w:r w:rsidRPr="00BC2FC1">
        <w:t>женщин,</w:t>
      </w:r>
      <w:r w:rsidR="00A53762" w:rsidRPr="00BC2FC1">
        <w:t xml:space="preserve"> </w:t>
      </w:r>
      <w:r w:rsidRPr="00BC2FC1">
        <w:t>с</w:t>
      </w:r>
      <w:r w:rsidR="00A53762" w:rsidRPr="00BC2FC1">
        <w:t xml:space="preserve"> </w:t>
      </w:r>
      <w:r w:rsidRPr="00BC2FC1">
        <w:t>60</w:t>
      </w:r>
      <w:r w:rsidR="00A53762" w:rsidRPr="00BC2FC1">
        <w:t xml:space="preserve"> - </w:t>
      </w:r>
      <w:r w:rsidRPr="00BC2FC1">
        <w:t>для</w:t>
      </w:r>
      <w:r w:rsidR="00A53762" w:rsidRPr="00BC2FC1">
        <w:t xml:space="preserve"> </w:t>
      </w:r>
      <w:r w:rsidRPr="00BC2FC1">
        <w:t>мужчин.</w:t>
      </w:r>
    </w:p>
    <w:p w14:paraId="666C845C" w14:textId="77777777" w:rsidR="00941AD3" w:rsidRPr="00BC2FC1" w:rsidRDefault="00941AD3" w:rsidP="00941AD3">
      <w:r w:rsidRPr="00BC2FC1">
        <w:t>Забрать</w:t>
      </w:r>
      <w:r w:rsidR="00A53762" w:rsidRPr="00BC2FC1">
        <w:t xml:space="preserve"> </w:t>
      </w:r>
      <w:r w:rsidRPr="00BC2FC1">
        <w:t>все</w:t>
      </w:r>
      <w:r w:rsidR="00A53762" w:rsidRPr="00BC2FC1">
        <w:t xml:space="preserve"> </w:t>
      </w:r>
      <w:r w:rsidRPr="00BC2FC1">
        <w:t>сбережения</w:t>
      </w:r>
      <w:r w:rsidR="00A53762" w:rsidRPr="00BC2FC1">
        <w:t xml:space="preserve"> </w:t>
      </w:r>
      <w:r w:rsidRPr="00BC2FC1">
        <w:t>вместе</w:t>
      </w:r>
      <w:r w:rsidR="00A53762" w:rsidRPr="00BC2FC1">
        <w:t xml:space="preserve"> </w:t>
      </w:r>
      <w:r w:rsidRPr="00BC2FC1">
        <w:t>с</w:t>
      </w:r>
      <w:r w:rsidR="00A53762" w:rsidRPr="00BC2FC1">
        <w:t xml:space="preserve"> </w:t>
      </w:r>
      <w:r w:rsidRPr="00BC2FC1">
        <w:t>инвестиционным</w:t>
      </w:r>
      <w:r w:rsidR="00A53762" w:rsidRPr="00BC2FC1">
        <w:t xml:space="preserve"> </w:t>
      </w:r>
      <w:r w:rsidRPr="00BC2FC1">
        <w:t>доходом</w:t>
      </w:r>
      <w:r w:rsidR="00A53762" w:rsidRPr="00BC2FC1">
        <w:t xml:space="preserve"> </w:t>
      </w:r>
      <w:r w:rsidRPr="00BC2FC1">
        <w:t>разрешается</w:t>
      </w:r>
      <w:r w:rsidR="00A53762" w:rsidRPr="00BC2FC1">
        <w:t xml:space="preserve"> </w:t>
      </w:r>
      <w:r w:rsidRPr="00BC2FC1">
        <w:t>и</w:t>
      </w:r>
      <w:r w:rsidR="00A53762" w:rsidRPr="00BC2FC1">
        <w:t xml:space="preserve"> </w:t>
      </w:r>
      <w:r w:rsidRPr="00BC2FC1">
        <w:t>раньше,</w:t>
      </w:r>
      <w:r w:rsidR="00A53762" w:rsidRPr="00BC2FC1">
        <w:t xml:space="preserve"> </w:t>
      </w:r>
      <w:r w:rsidRPr="00BC2FC1">
        <w:t>если</w:t>
      </w:r>
      <w:r w:rsidR="00A53762" w:rsidRPr="00BC2FC1">
        <w:t xml:space="preserve"> </w:t>
      </w:r>
      <w:r w:rsidRPr="00BC2FC1">
        <w:t>деньги</w:t>
      </w:r>
      <w:r w:rsidR="00A53762" w:rsidRPr="00BC2FC1">
        <w:t xml:space="preserve"> </w:t>
      </w:r>
      <w:r w:rsidRPr="00BC2FC1">
        <w:t>потребуются</w:t>
      </w:r>
      <w:r w:rsidR="00A53762" w:rsidRPr="00BC2FC1">
        <w:t xml:space="preserve"> </w:t>
      </w:r>
      <w:r w:rsidRPr="00BC2FC1">
        <w:t>на</w:t>
      </w:r>
      <w:r w:rsidR="00A53762" w:rsidRPr="00BC2FC1">
        <w:t xml:space="preserve"> </w:t>
      </w:r>
      <w:r w:rsidRPr="00BC2FC1">
        <w:t>лечение</w:t>
      </w:r>
      <w:r w:rsidR="00A53762" w:rsidRPr="00BC2FC1">
        <w:t xml:space="preserve"> </w:t>
      </w:r>
      <w:r w:rsidRPr="00BC2FC1">
        <w:t>тяжелой</w:t>
      </w:r>
      <w:r w:rsidR="00A53762" w:rsidRPr="00BC2FC1">
        <w:t xml:space="preserve"> </w:t>
      </w:r>
      <w:r w:rsidRPr="00BC2FC1">
        <w:t>болезни</w:t>
      </w:r>
      <w:r w:rsidR="00A53762" w:rsidRPr="00BC2FC1">
        <w:t xml:space="preserve"> </w:t>
      </w:r>
      <w:r w:rsidRPr="00BC2FC1">
        <w:t>или</w:t>
      </w:r>
      <w:r w:rsidR="00A53762" w:rsidRPr="00BC2FC1">
        <w:t xml:space="preserve"> </w:t>
      </w:r>
      <w:r w:rsidRPr="00BC2FC1">
        <w:t>семья</w:t>
      </w:r>
      <w:r w:rsidR="00A53762" w:rsidRPr="00BC2FC1">
        <w:t xml:space="preserve"> </w:t>
      </w:r>
      <w:r w:rsidRPr="00BC2FC1">
        <w:t>потеряет</w:t>
      </w:r>
      <w:r w:rsidR="00A53762" w:rsidRPr="00BC2FC1">
        <w:t xml:space="preserve"> </w:t>
      </w:r>
      <w:r w:rsidRPr="00BC2FC1">
        <w:t>кормильца.</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счет</w:t>
      </w:r>
      <w:r w:rsidR="00A53762" w:rsidRPr="00BC2FC1">
        <w:t xml:space="preserve"> </w:t>
      </w:r>
      <w:r w:rsidRPr="00BC2FC1">
        <w:t>в</w:t>
      </w:r>
      <w:r w:rsidR="00A53762" w:rsidRPr="00BC2FC1">
        <w:t xml:space="preserve"> </w:t>
      </w:r>
      <w:r w:rsidRPr="00BC2FC1">
        <w:t>программе</w:t>
      </w:r>
      <w:r w:rsidR="00A53762" w:rsidRPr="00BC2FC1">
        <w:t xml:space="preserve"> </w:t>
      </w:r>
      <w:r w:rsidRPr="00BC2FC1">
        <w:t>не</w:t>
      </w:r>
      <w:r w:rsidR="00A53762" w:rsidRPr="00BC2FC1">
        <w:t xml:space="preserve"> </w:t>
      </w:r>
      <w:r w:rsidRPr="00BC2FC1">
        <w:t>закроется</w:t>
      </w:r>
      <w:r w:rsidR="00A53762" w:rsidRPr="00BC2FC1">
        <w:t xml:space="preserve"> - </w:t>
      </w:r>
      <w:r w:rsidRPr="00BC2FC1">
        <w:t>при</w:t>
      </w:r>
      <w:r w:rsidR="00A53762" w:rsidRPr="00BC2FC1">
        <w:t xml:space="preserve"> </w:t>
      </w:r>
      <w:r w:rsidRPr="00BC2FC1">
        <w:t>желании</w:t>
      </w:r>
      <w:r w:rsidR="00A53762" w:rsidRPr="00BC2FC1">
        <w:t xml:space="preserve"> </w:t>
      </w:r>
      <w:r w:rsidRPr="00BC2FC1">
        <w:t>его</w:t>
      </w:r>
      <w:r w:rsidR="00A53762" w:rsidRPr="00BC2FC1">
        <w:t xml:space="preserve"> </w:t>
      </w:r>
      <w:r w:rsidRPr="00BC2FC1">
        <w:t>можно</w:t>
      </w:r>
      <w:r w:rsidR="00A53762" w:rsidRPr="00BC2FC1">
        <w:t xml:space="preserve"> </w:t>
      </w:r>
      <w:r w:rsidRPr="00BC2FC1">
        <w:t>пополнить</w:t>
      </w:r>
      <w:r w:rsidR="00A53762" w:rsidRPr="00BC2FC1">
        <w:t xml:space="preserve"> </w:t>
      </w:r>
      <w:r w:rsidRPr="00BC2FC1">
        <w:t>позже.</w:t>
      </w:r>
    </w:p>
    <w:p w14:paraId="6C1EB767" w14:textId="77777777" w:rsidR="00941AD3" w:rsidRPr="00BC2FC1" w:rsidRDefault="00941AD3" w:rsidP="00941AD3">
      <w:r w:rsidRPr="00BC2FC1">
        <w:t>Все</w:t>
      </w:r>
      <w:r w:rsidR="00A53762" w:rsidRPr="00BC2FC1">
        <w:t xml:space="preserve"> </w:t>
      </w:r>
      <w:r w:rsidRPr="00BC2FC1">
        <w:t>взносы</w:t>
      </w:r>
      <w:r w:rsidR="00A53762" w:rsidRPr="00BC2FC1">
        <w:t xml:space="preserve"> </w:t>
      </w:r>
      <w:r w:rsidRPr="00BC2FC1">
        <w:t>в</w:t>
      </w:r>
      <w:r w:rsidR="00A53762" w:rsidRPr="00BC2FC1">
        <w:t xml:space="preserve"> </w:t>
      </w:r>
      <w:r w:rsidRPr="00BC2FC1">
        <w:t>ПДС,</w:t>
      </w:r>
      <w:r w:rsidR="00A53762" w:rsidRPr="00BC2FC1">
        <w:t xml:space="preserve"> </w:t>
      </w:r>
      <w:r w:rsidRPr="00BC2FC1">
        <w:t>а</w:t>
      </w:r>
      <w:r w:rsidR="00A53762" w:rsidRPr="00BC2FC1">
        <w:t xml:space="preserve"> </w:t>
      </w:r>
      <w:r w:rsidRPr="00BC2FC1">
        <w:t>также</w:t>
      </w:r>
      <w:r w:rsidR="00A53762" w:rsidRPr="00BC2FC1">
        <w:t xml:space="preserve"> </w:t>
      </w:r>
      <w:r w:rsidRPr="00BC2FC1">
        <w:t>инвестдоход</w:t>
      </w:r>
      <w:r w:rsidR="00A53762" w:rsidRPr="00BC2FC1">
        <w:t xml:space="preserve"> </w:t>
      </w:r>
      <w:r w:rsidRPr="00BC2FC1">
        <w:t>по</w:t>
      </w:r>
      <w:r w:rsidR="00A53762" w:rsidRPr="00BC2FC1">
        <w:t xml:space="preserve"> </w:t>
      </w:r>
      <w:r w:rsidRPr="00BC2FC1">
        <w:t>ним</w:t>
      </w:r>
      <w:r w:rsidR="00A53762" w:rsidRPr="00BC2FC1">
        <w:t xml:space="preserve"> </w:t>
      </w:r>
      <w:r w:rsidRPr="00BC2FC1">
        <w:t>застрахованы</w:t>
      </w:r>
      <w:r w:rsidR="00A53762" w:rsidRPr="00BC2FC1">
        <w:t xml:space="preserve"> </w:t>
      </w:r>
      <w:r w:rsidRPr="00BC2FC1">
        <w:t>государством</w:t>
      </w:r>
      <w:r w:rsidR="00A53762" w:rsidRPr="00BC2FC1">
        <w:t xml:space="preserve"> </w:t>
      </w:r>
      <w:r w:rsidRPr="00BC2FC1">
        <w:t>на</w:t>
      </w:r>
      <w:r w:rsidR="00A53762" w:rsidRPr="00BC2FC1">
        <w:t xml:space="preserve"> </w:t>
      </w:r>
      <w:r w:rsidRPr="00BC2FC1">
        <w:t>сумму</w:t>
      </w:r>
      <w:r w:rsidR="00A53762" w:rsidRPr="00BC2FC1">
        <w:t xml:space="preserve"> </w:t>
      </w:r>
      <w:r w:rsidRPr="00BC2FC1">
        <w:t>до</w:t>
      </w:r>
      <w:r w:rsidR="00A53762" w:rsidRPr="00BC2FC1">
        <w:t xml:space="preserve"> </w:t>
      </w:r>
      <w:r w:rsidRPr="00BC2FC1">
        <w:t>2,8</w:t>
      </w:r>
      <w:r w:rsidR="00A53762" w:rsidRPr="00BC2FC1">
        <w:t xml:space="preserve"> </w:t>
      </w:r>
      <w:r w:rsidRPr="00BC2FC1">
        <w:t>млн</w:t>
      </w:r>
      <w:r w:rsidR="00A53762" w:rsidRPr="00BC2FC1">
        <w:t xml:space="preserve"> </w:t>
      </w:r>
      <w:r w:rsidRPr="00BC2FC1">
        <w:t>рублей.</w:t>
      </w:r>
    </w:p>
    <w:p w14:paraId="716EDF87" w14:textId="77777777" w:rsidR="00941AD3" w:rsidRPr="00BC2FC1" w:rsidRDefault="00941AD3" w:rsidP="00941AD3">
      <w:r w:rsidRPr="00BC2FC1">
        <w:t>Участвовать</w:t>
      </w:r>
      <w:r w:rsidR="00A53762" w:rsidRPr="00BC2FC1">
        <w:t xml:space="preserve"> </w:t>
      </w:r>
      <w:r w:rsidRPr="00BC2FC1">
        <w:t>в</w:t>
      </w:r>
      <w:r w:rsidR="00A53762" w:rsidRPr="00BC2FC1">
        <w:t xml:space="preserve"> </w:t>
      </w:r>
      <w:r w:rsidRPr="00BC2FC1">
        <w:t>программе</w:t>
      </w:r>
      <w:r w:rsidR="00A53762" w:rsidRPr="00BC2FC1">
        <w:t xml:space="preserve"> </w:t>
      </w:r>
      <w:r w:rsidRPr="00BC2FC1">
        <w:t>вправе</w:t>
      </w:r>
      <w:r w:rsidR="00A53762" w:rsidRPr="00BC2FC1">
        <w:t xml:space="preserve"> </w:t>
      </w:r>
      <w:r w:rsidRPr="00BC2FC1">
        <w:t>любой</w:t>
      </w:r>
      <w:r w:rsidR="00A53762" w:rsidRPr="00BC2FC1">
        <w:t xml:space="preserve"> </w:t>
      </w:r>
      <w:r w:rsidRPr="00BC2FC1">
        <w:t>гражданин</w:t>
      </w:r>
      <w:r w:rsidR="00A53762" w:rsidRPr="00BC2FC1">
        <w:t xml:space="preserve"> </w:t>
      </w:r>
      <w:r w:rsidRPr="00BC2FC1">
        <w:t>России.</w:t>
      </w:r>
      <w:r w:rsidR="00A53762" w:rsidRPr="00BC2FC1">
        <w:t xml:space="preserve"> </w:t>
      </w:r>
      <w:r w:rsidRPr="00BC2FC1">
        <w:t>При</w:t>
      </w:r>
      <w:r w:rsidR="00A53762" w:rsidRPr="00BC2FC1">
        <w:t xml:space="preserve"> </w:t>
      </w:r>
      <w:r w:rsidRPr="00BC2FC1">
        <w:t>желании</w:t>
      </w:r>
      <w:r w:rsidR="00A53762" w:rsidRPr="00BC2FC1">
        <w:t xml:space="preserve"> </w:t>
      </w:r>
      <w:r w:rsidRPr="00BC2FC1">
        <w:t>можно</w:t>
      </w:r>
      <w:r w:rsidR="00A53762" w:rsidRPr="00BC2FC1">
        <w:t xml:space="preserve"> </w:t>
      </w:r>
      <w:r w:rsidRPr="00BC2FC1">
        <w:t>открыть</w:t>
      </w:r>
      <w:r w:rsidR="00A53762" w:rsidRPr="00BC2FC1">
        <w:t xml:space="preserve"> </w:t>
      </w:r>
      <w:r w:rsidRPr="00BC2FC1">
        <w:t>несколько</w:t>
      </w:r>
      <w:r w:rsidR="00A53762" w:rsidRPr="00BC2FC1">
        <w:t xml:space="preserve"> </w:t>
      </w:r>
      <w:r w:rsidRPr="00BC2FC1">
        <w:t>счетов.</w:t>
      </w:r>
      <w:r w:rsidR="00A53762" w:rsidRPr="00BC2FC1">
        <w:t xml:space="preserve"> </w:t>
      </w:r>
      <w:r w:rsidRPr="00BC2FC1">
        <w:t>Причем</w:t>
      </w:r>
      <w:r w:rsidR="00A53762" w:rsidRPr="00BC2FC1">
        <w:t xml:space="preserve"> </w:t>
      </w:r>
      <w:r w:rsidRPr="00BC2FC1">
        <w:t>не</w:t>
      </w:r>
      <w:r w:rsidR="00A53762" w:rsidRPr="00BC2FC1">
        <w:t xml:space="preserve"> </w:t>
      </w:r>
      <w:r w:rsidRPr="00BC2FC1">
        <w:t>только</w:t>
      </w:r>
      <w:r w:rsidR="00A53762" w:rsidRPr="00BC2FC1">
        <w:t xml:space="preserve"> </w:t>
      </w:r>
      <w:r w:rsidRPr="00BC2FC1">
        <w:t>для</w:t>
      </w:r>
      <w:r w:rsidR="00A53762" w:rsidRPr="00BC2FC1">
        <w:t xml:space="preserve"> </w:t>
      </w:r>
      <w:r w:rsidRPr="00BC2FC1">
        <w:t>себя,</w:t>
      </w:r>
      <w:r w:rsidR="00A53762" w:rsidRPr="00BC2FC1">
        <w:t xml:space="preserve"> </w:t>
      </w:r>
      <w:r w:rsidRPr="00BC2FC1">
        <w:t>но</w:t>
      </w:r>
      <w:r w:rsidR="00A53762" w:rsidRPr="00BC2FC1">
        <w:t xml:space="preserve"> </w:t>
      </w:r>
      <w:r w:rsidRPr="00BC2FC1">
        <w:t>и</w:t>
      </w:r>
      <w:r w:rsidR="00A53762" w:rsidRPr="00BC2FC1">
        <w:t xml:space="preserve"> </w:t>
      </w:r>
      <w:r w:rsidRPr="00BC2FC1">
        <w:t>в</w:t>
      </w:r>
      <w:r w:rsidR="00A53762" w:rsidRPr="00BC2FC1">
        <w:t xml:space="preserve"> </w:t>
      </w:r>
      <w:r w:rsidRPr="00BC2FC1">
        <w:t>пользу</w:t>
      </w:r>
      <w:r w:rsidR="00A53762" w:rsidRPr="00BC2FC1">
        <w:t xml:space="preserve"> </w:t>
      </w:r>
      <w:r w:rsidRPr="00BC2FC1">
        <w:t>родственника</w:t>
      </w:r>
      <w:r w:rsidR="00A53762" w:rsidRPr="00BC2FC1">
        <w:t xml:space="preserve"> </w:t>
      </w:r>
      <w:r w:rsidRPr="00BC2FC1">
        <w:t>или</w:t>
      </w:r>
      <w:r w:rsidR="00A53762" w:rsidRPr="00BC2FC1">
        <w:t xml:space="preserve"> </w:t>
      </w:r>
      <w:r w:rsidRPr="00BC2FC1">
        <w:t>любого</w:t>
      </w:r>
      <w:r w:rsidR="00A53762" w:rsidRPr="00BC2FC1">
        <w:t xml:space="preserve"> </w:t>
      </w:r>
      <w:r w:rsidRPr="00BC2FC1">
        <w:t>другого</w:t>
      </w:r>
      <w:r w:rsidR="00A53762" w:rsidRPr="00BC2FC1">
        <w:t xml:space="preserve"> </w:t>
      </w:r>
      <w:r w:rsidRPr="00BC2FC1">
        <w:t>человека.</w:t>
      </w:r>
    </w:p>
    <w:p w14:paraId="45823AA6" w14:textId="77777777" w:rsidR="00941AD3" w:rsidRPr="00BC2FC1" w:rsidRDefault="00941AD3" w:rsidP="00941AD3">
      <w:r w:rsidRPr="00BC2FC1">
        <w:t>Люди,</w:t>
      </w:r>
      <w:r w:rsidR="00A53762" w:rsidRPr="00BC2FC1">
        <w:t xml:space="preserve"> </w:t>
      </w:r>
      <w:r w:rsidRPr="00BC2FC1">
        <w:t>которые</w:t>
      </w:r>
      <w:r w:rsidR="00A53762" w:rsidRPr="00BC2FC1">
        <w:t xml:space="preserve"> </w:t>
      </w:r>
      <w:r w:rsidRPr="00BC2FC1">
        <w:t>внесут</w:t>
      </w:r>
      <w:r w:rsidR="00A53762" w:rsidRPr="00BC2FC1">
        <w:t xml:space="preserve"> </w:t>
      </w:r>
      <w:r w:rsidRPr="00BC2FC1">
        <w:t>в</w:t>
      </w:r>
      <w:r w:rsidR="00A53762" w:rsidRPr="00BC2FC1">
        <w:t xml:space="preserve"> </w:t>
      </w:r>
      <w:r w:rsidRPr="00BC2FC1">
        <w:t>программу</w:t>
      </w:r>
      <w:r w:rsidR="00A53762" w:rsidRPr="00BC2FC1">
        <w:t xml:space="preserve"> </w:t>
      </w:r>
      <w:r w:rsidRPr="00BC2FC1">
        <w:t>не</w:t>
      </w:r>
      <w:r w:rsidR="00A53762" w:rsidRPr="00BC2FC1">
        <w:t xml:space="preserve"> </w:t>
      </w:r>
      <w:r w:rsidRPr="00BC2FC1">
        <w:t>меньше</w:t>
      </w:r>
      <w:r w:rsidR="00A53762" w:rsidRPr="00BC2FC1">
        <w:t xml:space="preserve"> </w:t>
      </w:r>
      <w:r w:rsidRPr="00BC2FC1">
        <w:t>2000</w:t>
      </w:r>
      <w:r w:rsidR="00A53762" w:rsidRPr="00BC2FC1">
        <w:t xml:space="preserve"> </w:t>
      </w:r>
      <w:r w:rsidRPr="00BC2FC1">
        <w:t>рублей</w:t>
      </w:r>
      <w:r w:rsidR="00A53762" w:rsidRPr="00BC2FC1">
        <w:t xml:space="preserve"> </w:t>
      </w:r>
      <w:r w:rsidRPr="00BC2FC1">
        <w:t>за</w:t>
      </w:r>
      <w:r w:rsidR="00A53762" w:rsidRPr="00BC2FC1">
        <w:t xml:space="preserve"> </w:t>
      </w:r>
      <w:r w:rsidRPr="00BC2FC1">
        <w:t>год,</w:t>
      </w:r>
      <w:r w:rsidR="00A53762" w:rsidRPr="00BC2FC1">
        <w:t xml:space="preserve"> </w:t>
      </w:r>
      <w:r w:rsidRPr="00BC2FC1">
        <w:t>получат</w:t>
      </w:r>
      <w:r w:rsidR="00A53762" w:rsidRPr="00BC2FC1">
        <w:t xml:space="preserve"> </w:t>
      </w:r>
      <w:r w:rsidRPr="00BC2FC1">
        <w:t>софинансирование</w:t>
      </w:r>
      <w:r w:rsidR="00A53762" w:rsidRPr="00BC2FC1">
        <w:t xml:space="preserve"> </w:t>
      </w:r>
      <w:r w:rsidRPr="00BC2FC1">
        <w:t>из</w:t>
      </w:r>
      <w:r w:rsidR="00A53762" w:rsidRPr="00BC2FC1">
        <w:t xml:space="preserve"> </w:t>
      </w:r>
      <w:r w:rsidRPr="00BC2FC1">
        <w:t>госбюджета.</w:t>
      </w:r>
      <w:r w:rsidR="00A53762" w:rsidRPr="00BC2FC1">
        <w:t xml:space="preserve"> </w:t>
      </w:r>
      <w:r w:rsidRPr="00BC2FC1">
        <w:t>Максимальный</w:t>
      </w:r>
      <w:r w:rsidR="00A53762" w:rsidRPr="00BC2FC1">
        <w:t xml:space="preserve"> </w:t>
      </w:r>
      <w:r w:rsidRPr="00BC2FC1">
        <w:t>размер</w:t>
      </w:r>
      <w:r w:rsidR="00A53762" w:rsidRPr="00BC2FC1">
        <w:t xml:space="preserve"> </w:t>
      </w:r>
      <w:r w:rsidRPr="00BC2FC1">
        <w:t>доплаты</w:t>
      </w:r>
      <w:r w:rsidR="00A53762" w:rsidRPr="00BC2FC1">
        <w:t xml:space="preserve"> </w:t>
      </w:r>
      <w:r w:rsidRPr="00BC2FC1">
        <w:t>одному</w:t>
      </w:r>
      <w:r w:rsidR="00A53762" w:rsidRPr="00BC2FC1">
        <w:t xml:space="preserve"> </w:t>
      </w:r>
      <w:r w:rsidRPr="00BC2FC1">
        <w:t>человеку</w:t>
      </w:r>
      <w:r w:rsidR="00A53762" w:rsidRPr="00BC2FC1">
        <w:t xml:space="preserve"> </w:t>
      </w:r>
      <w:r w:rsidRPr="00BC2FC1">
        <w:t>(даже</w:t>
      </w:r>
      <w:r w:rsidR="00A53762" w:rsidRPr="00BC2FC1">
        <w:t xml:space="preserve"> </w:t>
      </w:r>
      <w:r w:rsidRPr="00BC2FC1">
        <w:t>если</w:t>
      </w:r>
      <w:r w:rsidR="00A53762" w:rsidRPr="00BC2FC1">
        <w:t xml:space="preserve"> </w:t>
      </w:r>
      <w:r w:rsidRPr="00BC2FC1">
        <w:t>он</w:t>
      </w:r>
      <w:r w:rsidR="00A53762" w:rsidRPr="00BC2FC1">
        <w:t xml:space="preserve"> </w:t>
      </w:r>
      <w:r w:rsidRPr="00BC2FC1">
        <w:t>оформит</w:t>
      </w:r>
      <w:r w:rsidR="00A53762" w:rsidRPr="00BC2FC1">
        <w:t xml:space="preserve"> </w:t>
      </w:r>
      <w:r w:rsidRPr="00BC2FC1">
        <w:t>несколько</w:t>
      </w:r>
      <w:r w:rsidR="00A53762" w:rsidRPr="00BC2FC1">
        <w:t xml:space="preserve"> </w:t>
      </w:r>
      <w:r w:rsidRPr="00BC2FC1">
        <w:t>договоров</w:t>
      </w:r>
      <w:r w:rsidR="00A53762" w:rsidRPr="00BC2FC1">
        <w:t xml:space="preserve"> </w:t>
      </w:r>
      <w:r w:rsidRPr="00BC2FC1">
        <w:t>ПДС)</w:t>
      </w:r>
      <w:r w:rsidR="00A53762" w:rsidRPr="00BC2FC1">
        <w:t xml:space="preserve"> </w:t>
      </w:r>
      <w:r w:rsidRPr="00BC2FC1">
        <w:t>составит</w:t>
      </w:r>
      <w:r w:rsidR="00A53762" w:rsidRPr="00BC2FC1">
        <w:t xml:space="preserve"> </w:t>
      </w:r>
      <w:r w:rsidRPr="00BC2FC1">
        <w:t>36</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в</w:t>
      </w:r>
      <w:r w:rsidR="00A53762" w:rsidRPr="00BC2FC1">
        <w:t xml:space="preserve"> </w:t>
      </w:r>
      <w:r w:rsidRPr="00BC2FC1">
        <w:t>год.</w:t>
      </w:r>
      <w:r w:rsidR="00A53762" w:rsidRPr="00BC2FC1">
        <w:t xml:space="preserve"> </w:t>
      </w:r>
      <w:r w:rsidRPr="00BC2FC1">
        <w:t>Но</w:t>
      </w:r>
      <w:r w:rsidR="00A53762" w:rsidRPr="00BC2FC1">
        <w:t xml:space="preserve"> </w:t>
      </w:r>
      <w:r w:rsidRPr="00BC2FC1">
        <w:t>точный</w:t>
      </w:r>
      <w:r w:rsidR="00A53762" w:rsidRPr="00BC2FC1">
        <w:t xml:space="preserve"> </w:t>
      </w:r>
      <w:r w:rsidRPr="00BC2FC1">
        <w:t>размер</w:t>
      </w:r>
      <w:r w:rsidR="00A53762" w:rsidRPr="00BC2FC1">
        <w:t xml:space="preserve"> </w:t>
      </w:r>
      <w:r w:rsidRPr="00BC2FC1">
        <w:t>госдобавки</w:t>
      </w:r>
      <w:r w:rsidR="00A53762" w:rsidRPr="00BC2FC1">
        <w:t xml:space="preserve"> </w:t>
      </w:r>
      <w:r w:rsidRPr="00BC2FC1">
        <w:t>будет</w:t>
      </w:r>
      <w:r w:rsidR="00A53762" w:rsidRPr="00BC2FC1">
        <w:t xml:space="preserve"> </w:t>
      </w:r>
      <w:r w:rsidRPr="00BC2FC1">
        <w:t>зависеть</w:t>
      </w:r>
      <w:r w:rsidR="00A53762" w:rsidRPr="00BC2FC1">
        <w:t xml:space="preserve"> </w:t>
      </w:r>
      <w:r w:rsidRPr="00BC2FC1">
        <w:t>от</w:t>
      </w:r>
      <w:r w:rsidR="00A53762" w:rsidRPr="00BC2FC1">
        <w:t xml:space="preserve"> </w:t>
      </w:r>
      <w:r w:rsidRPr="00BC2FC1">
        <w:t>суммы</w:t>
      </w:r>
      <w:r w:rsidR="00A53762" w:rsidRPr="00BC2FC1">
        <w:t xml:space="preserve"> </w:t>
      </w:r>
      <w:r w:rsidRPr="00BC2FC1">
        <w:t>взносов</w:t>
      </w:r>
      <w:r w:rsidR="00A53762" w:rsidRPr="00BC2FC1">
        <w:t xml:space="preserve"> </w:t>
      </w:r>
      <w:r w:rsidRPr="00BC2FC1">
        <w:t>на</w:t>
      </w:r>
      <w:r w:rsidR="00A53762" w:rsidRPr="00BC2FC1">
        <w:t xml:space="preserve"> </w:t>
      </w:r>
      <w:r w:rsidRPr="00BC2FC1">
        <w:t>счет</w:t>
      </w:r>
      <w:r w:rsidR="00A53762" w:rsidRPr="00BC2FC1">
        <w:t xml:space="preserve"> </w:t>
      </w:r>
      <w:r w:rsidRPr="00BC2FC1">
        <w:t>и</w:t>
      </w:r>
      <w:r w:rsidR="00A53762" w:rsidRPr="00BC2FC1">
        <w:t xml:space="preserve"> </w:t>
      </w:r>
      <w:r w:rsidRPr="00BC2FC1">
        <w:t>от</w:t>
      </w:r>
      <w:r w:rsidR="00A53762" w:rsidRPr="00BC2FC1">
        <w:t xml:space="preserve"> </w:t>
      </w:r>
      <w:r w:rsidRPr="00BC2FC1">
        <w:t>ежемесячного</w:t>
      </w:r>
      <w:r w:rsidR="00A53762" w:rsidRPr="00BC2FC1">
        <w:t xml:space="preserve"> </w:t>
      </w:r>
      <w:r w:rsidRPr="00BC2FC1">
        <w:t>дохода:</w:t>
      </w:r>
    </w:p>
    <w:p w14:paraId="3010CED8" w14:textId="77777777" w:rsidR="00941AD3" w:rsidRPr="00BC2FC1" w:rsidRDefault="00941AD3" w:rsidP="00941AD3">
      <w:r w:rsidRPr="00BC2FC1">
        <w:lastRenderedPageBreak/>
        <w:t>При</w:t>
      </w:r>
      <w:r w:rsidR="00A53762" w:rsidRPr="00BC2FC1">
        <w:t xml:space="preserve"> </w:t>
      </w:r>
      <w:r w:rsidRPr="00BC2FC1">
        <w:t>среднемесячном</w:t>
      </w:r>
      <w:r w:rsidR="00A53762" w:rsidRPr="00BC2FC1">
        <w:t xml:space="preserve"> </w:t>
      </w:r>
      <w:r w:rsidRPr="00BC2FC1">
        <w:t>доходе</w:t>
      </w:r>
      <w:r w:rsidR="00A53762" w:rsidRPr="00BC2FC1">
        <w:t xml:space="preserve"> </w:t>
      </w:r>
      <w:r w:rsidRPr="00BC2FC1">
        <w:t>до</w:t>
      </w:r>
      <w:r w:rsidR="00A53762" w:rsidRPr="00BC2FC1">
        <w:t xml:space="preserve"> </w:t>
      </w:r>
      <w:r w:rsidRPr="00BC2FC1">
        <w:t>80</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в</w:t>
      </w:r>
      <w:r w:rsidR="00A53762" w:rsidRPr="00BC2FC1">
        <w:t xml:space="preserve"> </w:t>
      </w:r>
      <w:r w:rsidRPr="00BC2FC1">
        <w:t>месяц</w:t>
      </w:r>
      <w:r w:rsidR="00A53762" w:rsidRPr="00BC2FC1">
        <w:t xml:space="preserve"> </w:t>
      </w:r>
      <w:r w:rsidRPr="00BC2FC1">
        <w:t>полагается</w:t>
      </w:r>
      <w:r w:rsidR="00A53762" w:rsidRPr="00BC2FC1">
        <w:t xml:space="preserve"> </w:t>
      </w:r>
      <w:r w:rsidRPr="00BC2FC1">
        <w:t>доплата</w:t>
      </w:r>
      <w:r w:rsidR="00A53762" w:rsidRPr="00BC2FC1">
        <w:t xml:space="preserve"> </w:t>
      </w:r>
      <w:r w:rsidRPr="00BC2FC1">
        <w:t>из</w:t>
      </w:r>
      <w:r w:rsidR="00A53762" w:rsidRPr="00BC2FC1">
        <w:t xml:space="preserve"> </w:t>
      </w:r>
      <w:r w:rsidRPr="00BC2FC1">
        <w:t>расчета</w:t>
      </w:r>
      <w:r w:rsidR="00A53762" w:rsidRPr="00BC2FC1">
        <w:t xml:space="preserve"> </w:t>
      </w:r>
      <w:r w:rsidRPr="00BC2FC1">
        <w:t>1:1.</w:t>
      </w:r>
      <w:r w:rsidR="00A53762" w:rsidRPr="00BC2FC1">
        <w:t xml:space="preserve"> </w:t>
      </w:r>
      <w:r w:rsidRPr="00BC2FC1">
        <w:t>То</w:t>
      </w:r>
      <w:r w:rsidR="00A53762" w:rsidRPr="00BC2FC1">
        <w:t xml:space="preserve"> </w:t>
      </w:r>
      <w:r w:rsidRPr="00BC2FC1">
        <w:t>есть</w:t>
      </w:r>
      <w:r w:rsidR="00A53762" w:rsidRPr="00BC2FC1">
        <w:t xml:space="preserve"> </w:t>
      </w:r>
      <w:r w:rsidRPr="00BC2FC1">
        <w:t>государство</w:t>
      </w:r>
      <w:r w:rsidR="00A53762" w:rsidRPr="00BC2FC1">
        <w:t xml:space="preserve"> </w:t>
      </w:r>
      <w:r w:rsidRPr="00BC2FC1">
        <w:t>добавит</w:t>
      </w:r>
      <w:r w:rsidR="00A53762" w:rsidRPr="00BC2FC1">
        <w:t xml:space="preserve"> </w:t>
      </w:r>
      <w:r w:rsidRPr="00BC2FC1">
        <w:t>рубль</w:t>
      </w:r>
      <w:r w:rsidR="00A53762" w:rsidRPr="00BC2FC1">
        <w:t xml:space="preserve"> </w:t>
      </w:r>
      <w:r w:rsidRPr="00BC2FC1">
        <w:t>на</w:t>
      </w:r>
      <w:r w:rsidR="00A53762" w:rsidRPr="00BC2FC1">
        <w:t xml:space="preserve"> </w:t>
      </w:r>
      <w:r w:rsidRPr="00BC2FC1">
        <w:t>каждый</w:t>
      </w:r>
      <w:r w:rsidR="00A53762" w:rsidRPr="00BC2FC1">
        <w:t xml:space="preserve"> </w:t>
      </w:r>
      <w:r w:rsidRPr="00BC2FC1">
        <w:t>рубль,</w:t>
      </w:r>
      <w:r w:rsidR="00A53762" w:rsidRPr="00BC2FC1">
        <w:t xml:space="preserve"> </w:t>
      </w:r>
      <w:r w:rsidRPr="00BC2FC1">
        <w:t>который</w:t>
      </w:r>
      <w:r w:rsidR="00A53762" w:rsidRPr="00BC2FC1">
        <w:t xml:space="preserve"> </w:t>
      </w:r>
      <w:r w:rsidRPr="00BC2FC1">
        <w:t>человек</w:t>
      </w:r>
      <w:r w:rsidR="00A53762" w:rsidRPr="00BC2FC1">
        <w:t xml:space="preserve"> </w:t>
      </w:r>
      <w:r w:rsidRPr="00BC2FC1">
        <w:t>внесет</w:t>
      </w:r>
      <w:r w:rsidR="00A53762" w:rsidRPr="00BC2FC1">
        <w:t xml:space="preserve"> </w:t>
      </w:r>
      <w:r w:rsidRPr="00BC2FC1">
        <w:t>на</w:t>
      </w:r>
      <w:r w:rsidR="00A53762" w:rsidRPr="00BC2FC1">
        <w:t xml:space="preserve"> </w:t>
      </w:r>
      <w:r w:rsidRPr="00BC2FC1">
        <w:t>счет</w:t>
      </w:r>
      <w:r w:rsidR="00A53762" w:rsidRPr="00BC2FC1">
        <w:t xml:space="preserve"> </w:t>
      </w:r>
      <w:r w:rsidRPr="00BC2FC1">
        <w:t>в</w:t>
      </w:r>
      <w:r w:rsidR="00A53762" w:rsidRPr="00BC2FC1">
        <w:t xml:space="preserve"> </w:t>
      </w:r>
      <w:r w:rsidRPr="00BC2FC1">
        <w:t>ПДС.</w:t>
      </w:r>
      <w:r w:rsidR="00A53762" w:rsidRPr="00BC2FC1">
        <w:t xml:space="preserve"> </w:t>
      </w:r>
      <w:r w:rsidRPr="00BC2FC1">
        <w:t>Чтобы</w:t>
      </w:r>
      <w:r w:rsidR="00A53762" w:rsidRPr="00BC2FC1">
        <w:t xml:space="preserve"> </w:t>
      </w:r>
      <w:r w:rsidRPr="00BC2FC1">
        <w:t>получить</w:t>
      </w:r>
      <w:r w:rsidR="00A53762" w:rsidRPr="00BC2FC1">
        <w:t xml:space="preserve"> </w:t>
      </w:r>
      <w:r w:rsidRPr="00BC2FC1">
        <w:t>максимальные</w:t>
      </w:r>
      <w:r w:rsidR="00A53762" w:rsidRPr="00BC2FC1">
        <w:t xml:space="preserve"> </w:t>
      </w:r>
      <w:r w:rsidRPr="00BC2FC1">
        <w:t>36</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госприбавки</w:t>
      </w:r>
      <w:r w:rsidR="00A53762" w:rsidRPr="00BC2FC1">
        <w:t xml:space="preserve"> </w:t>
      </w:r>
      <w:r w:rsidRPr="00BC2FC1">
        <w:t>в</w:t>
      </w:r>
      <w:r w:rsidR="00A53762" w:rsidRPr="00BC2FC1">
        <w:t xml:space="preserve"> </w:t>
      </w:r>
      <w:r w:rsidRPr="00BC2FC1">
        <w:t>год,</w:t>
      </w:r>
      <w:r w:rsidR="00A53762" w:rsidRPr="00BC2FC1">
        <w:t xml:space="preserve"> </w:t>
      </w:r>
      <w:r w:rsidRPr="00BC2FC1">
        <w:t>нужно</w:t>
      </w:r>
      <w:r w:rsidR="00A53762" w:rsidRPr="00BC2FC1">
        <w:t xml:space="preserve"> </w:t>
      </w:r>
      <w:r w:rsidRPr="00BC2FC1">
        <w:t>самому</w:t>
      </w:r>
      <w:r w:rsidR="00A53762" w:rsidRPr="00BC2FC1">
        <w:t xml:space="preserve"> </w:t>
      </w:r>
      <w:r w:rsidRPr="00BC2FC1">
        <w:t>вложить</w:t>
      </w:r>
      <w:r w:rsidR="00A53762" w:rsidRPr="00BC2FC1">
        <w:t xml:space="preserve"> </w:t>
      </w:r>
      <w:r w:rsidRPr="00BC2FC1">
        <w:t>не</w:t>
      </w:r>
      <w:r w:rsidR="00A53762" w:rsidRPr="00BC2FC1">
        <w:t xml:space="preserve"> </w:t>
      </w:r>
      <w:r w:rsidRPr="00BC2FC1">
        <w:t>меньше</w:t>
      </w:r>
      <w:r w:rsidR="00A53762" w:rsidRPr="00BC2FC1">
        <w:t xml:space="preserve"> </w:t>
      </w:r>
      <w:r w:rsidRPr="00BC2FC1">
        <w:t>этой</w:t>
      </w:r>
      <w:r w:rsidR="00A53762" w:rsidRPr="00BC2FC1">
        <w:t xml:space="preserve"> </w:t>
      </w:r>
      <w:r w:rsidRPr="00BC2FC1">
        <w:t>суммы.</w:t>
      </w:r>
      <w:r w:rsidR="00A53762" w:rsidRPr="00BC2FC1">
        <w:t xml:space="preserve"> </w:t>
      </w:r>
      <w:r w:rsidRPr="00BC2FC1">
        <w:t>При</w:t>
      </w:r>
      <w:r w:rsidR="00A53762" w:rsidRPr="00BC2FC1">
        <w:t xml:space="preserve"> </w:t>
      </w:r>
      <w:r w:rsidRPr="00BC2FC1">
        <w:t>зарплате</w:t>
      </w:r>
      <w:r w:rsidR="00A53762" w:rsidRPr="00BC2FC1">
        <w:t xml:space="preserve"> </w:t>
      </w:r>
      <w:r w:rsidRPr="00BC2FC1">
        <w:t>от</w:t>
      </w:r>
      <w:r w:rsidR="00A53762" w:rsidRPr="00BC2FC1">
        <w:t xml:space="preserve"> </w:t>
      </w:r>
      <w:r w:rsidRPr="00BC2FC1">
        <w:t>80</w:t>
      </w:r>
      <w:r w:rsidR="00A53762" w:rsidRPr="00BC2FC1">
        <w:t xml:space="preserve"> </w:t>
      </w:r>
      <w:r w:rsidRPr="00BC2FC1">
        <w:t>000</w:t>
      </w:r>
      <w:r w:rsidR="00A53762" w:rsidRPr="00BC2FC1">
        <w:t xml:space="preserve"> </w:t>
      </w:r>
      <w:r w:rsidRPr="00BC2FC1">
        <w:t>до</w:t>
      </w:r>
      <w:r w:rsidR="00A53762" w:rsidRPr="00BC2FC1">
        <w:t xml:space="preserve"> </w:t>
      </w:r>
      <w:r w:rsidRPr="00BC2FC1">
        <w:t>150</w:t>
      </w:r>
      <w:r w:rsidR="00A53762" w:rsidRPr="00BC2FC1">
        <w:t xml:space="preserve"> </w:t>
      </w:r>
      <w:r w:rsidRPr="00BC2FC1">
        <w:t>000</w:t>
      </w:r>
      <w:r w:rsidR="00A53762" w:rsidRPr="00BC2FC1">
        <w:t xml:space="preserve"> </w:t>
      </w:r>
      <w:r w:rsidRPr="00BC2FC1">
        <w:t>рублей</w:t>
      </w:r>
      <w:r w:rsidR="00A53762" w:rsidRPr="00BC2FC1">
        <w:t xml:space="preserve"> </w:t>
      </w:r>
      <w:r w:rsidRPr="00BC2FC1">
        <w:t>коэффициент</w:t>
      </w:r>
      <w:r w:rsidR="00A53762" w:rsidRPr="00BC2FC1">
        <w:t xml:space="preserve"> </w:t>
      </w:r>
      <w:r w:rsidRPr="00BC2FC1">
        <w:t>составит</w:t>
      </w:r>
      <w:r w:rsidR="00A53762" w:rsidRPr="00BC2FC1">
        <w:t xml:space="preserve"> </w:t>
      </w:r>
      <w:r w:rsidRPr="00BC2FC1">
        <w:t>1:2</w:t>
      </w:r>
      <w:r w:rsidR="00A53762" w:rsidRPr="00BC2FC1">
        <w:t xml:space="preserve"> - </w:t>
      </w:r>
      <w:r w:rsidRPr="00BC2FC1">
        <w:t>рубль</w:t>
      </w:r>
      <w:r w:rsidR="00A53762" w:rsidRPr="00BC2FC1">
        <w:t xml:space="preserve"> </w:t>
      </w:r>
      <w:r w:rsidRPr="00BC2FC1">
        <w:t>от</w:t>
      </w:r>
      <w:r w:rsidR="00A53762" w:rsidRPr="00BC2FC1">
        <w:t xml:space="preserve"> </w:t>
      </w:r>
      <w:r w:rsidRPr="00BC2FC1">
        <w:t>государства</w:t>
      </w:r>
      <w:r w:rsidR="00A53762" w:rsidRPr="00BC2FC1">
        <w:t xml:space="preserve"> </w:t>
      </w:r>
      <w:r w:rsidRPr="00BC2FC1">
        <w:t>на</w:t>
      </w:r>
      <w:r w:rsidR="00A53762" w:rsidRPr="00BC2FC1">
        <w:t xml:space="preserve"> </w:t>
      </w:r>
      <w:r w:rsidRPr="00BC2FC1">
        <w:t>каждые</w:t>
      </w:r>
      <w:r w:rsidR="00A53762" w:rsidRPr="00BC2FC1">
        <w:t xml:space="preserve"> </w:t>
      </w:r>
      <w:r w:rsidRPr="00BC2FC1">
        <w:t>два</w:t>
      </w:r>
      <w:r w:rsidR="00A53762" w:rsidRPr="00BC2FC1">
        <w:t xml:space="preserve"> </w:t>
      </w:r>
      <w:r w:rsidRPr="00BC2FC1">
        <w:t>рубля,</w:t>
      </w:r>
      <w:r w:rsidR="00A53762" w:rsidRPr="00BC2FC1">
        <w:t xml:space="preserve"> </w:t>
      </w:r>
      <w:r w:rsidRPr="00BC2FC1">
        <w:t>которые</w:t>
      </w:r>
      <w:r w:rsidR="00A53762" w:rsidRPr="00BC2FC1">
        <w:t xml:space="preserve"> </w:t>
      </w:r>
      <w:r w:rsidRPr="00BC2FC1">
        <w:t>внесет</w:t>
      </w:r>
      <w:r w:rsidR="00A53762" w:rsidRPr="00BC2FC1">
        <w:t xml:space="preserve"> </w:t>
      </w:r>
      <w:r w:rsidRPr="00BC2FC1">
        <w:t>вкладчик.</w:t>
      </w:r>
      <w:r w:rsidR="00A53762" w:rsidRPr="00BC2FC1">
        <w:t xml:space="preserve"> </w:t>
      </w:r>
      <w:r w:rsidRPr="00BC2FC1">
        <w:t>С</w:t>
      </w:r>
      <w:r w:rsidR="00A53762" w:rsidRPr="00BC2FC1">
        <w:t xml:space="preserve"> </w:t>
      </w:r>
      <w:r w:rsidRPr="00BC2FC1">
        <w:t>доходами</w:t>
      </w:r>
      <w:r w:rsidR="00A53762" w:rsidRPr="00BC2FC1">
        <w:t xml:space="preserve"> </w:t>
      </w:r>
      <w:r w:rsidRPr="00BC2FC1">
        <w:t>от</w:t>
      </w:r>
      <w:r w:rsidR="00A53762" w:rsidRPr="00BC2FC1">
        <w:t xml:space="preserve"> </w:t>
      </w:r>
      <w:r w:rsidRPr="00BC2FC1">
        <w:t>150</w:t>
      </w:r>
      <w:r w:rsidR="00A53762" w:rsidRPr="00BC2FC1">
        <w:t xml:space="preserve"> </w:t>
      </w:r>
      <w:r w:rsidRPr="00BC2FC1">
        <w:t>000</w:t>
      </w:r>
      <w:r w:rsidR="00A53762" w:rsidRPr="00BC2FC1">
        <w:t xml:space="preserve"> </w:t>
      </w:r>
      <w:r w:rsidRPr="00BC2FC1">
        <w:t>рублей</w:t>
      </w:r>
      <w:r w:rsidR="00A53762" w:rsidRPr="00BC2FC1">
        <w:t xml:space="preserve"> - </w:t>
      </w:r>
      <w:r w:rsidRPr="00BC2FC1">
        <w:t>1:4.</w:t>
      </w:r>
    </w:p>
    <w:p w14:paraId="0FDBF476" w14:textId="77777777" w:rsidR="00941AD3" w:rsidRPr="00BC2FC1" w:rsidRDefault="00941AD3" w:rsidP="00941AD3">
      <w:r w:rsidRPr="00BC2FC1">
        <w:t>Государство</w:t>
      </w:r>
      <w:r w:rsidR="00A53762" w:rsidRPr="00BC2FC1">
        <w:t xml:space="preserve"> </w:t>
      </w:r>
      <w:r w:rsidRPr="00BC2FC1">
        <w:t>будет</w:t>
      </w:r>
      <w:r w:rsidR="00A53762" w:rsidRPr="00BC2FC1">
        <w:t xml:space="preserve"> </w:t>
      </w:r>
      <w:r w:rsidRPr="00BC2FC1">
        <w:t>софинансировать</w:t>
      </w:r>
      <w:r w:rsidR="00A53762" w:rsidRPr="00BC2FC1">
        <w:t xml:space="preserve"> </w:t>
      </w:r>
      <w:r w:rsidRPr="00BC2FC1">
        <w:t>вложения</w:t>
      </w:r>
      <w:r w:rsidR="00A53762" w:rsidRPr="00BC2FC1">
        <w:t xml:space="preserve"> </w:t>
      </w:r>
      <w:r w:rsidRPr="00BC2FC1">
        <w:t>в</w:t>
      </w:r>
      <w:r w:rsidR="00A53762" w:rsidRPr="00BC2FC1">
        <w:t xml:space="preserve"> </w:t>
      </w:r>
      <w:r w:rsidRPr="00BC2FC1">
        <w:t>ПДС</w:t>
      </w:r>
      <w:r w:rsidR="00A53762" w:rsidRPr="00BC2FC1">
        <w:t xml:space="preserve"> </w:t>
      </w:r>
      <w:r w:rsidRPr="00BC2FC1">
        <w:t>в</w:t>
      </w:r>
      <w:r w:rsidR="00A53762" w:rsidRPr="00BC2FC1">
        <w:t xml:space="preserve"> </w:t>
      </w:r>
      <w:r w:rsidRPr="00BC2FC1">
        <w:t>течение</w:t>
      </w:r>
      <w:r w:rsidR="00A53762" w:rsidRPr="00BC2FC1">
        <w:t xml:space="preserve"> </w:t>
      </w:r>
      <w:r w:rsidRPr="00BC2FC1">
        <w:t>трех</w:t>
      </w:r>
      <w:r w:rsidR="00A53762" w:rsidRPr="00BC2FC1">
        <w:t xml:space="preserve"> </w:t>
      </w:r>
      <w:r w:rsidRPr="00BC2FC1">
        <w:t>лет</w:t>
      </w:r>
      <w:r w:rsidR="00A53762" w:rsidRPr="00BC2FC1">
        <w:t xml:space="preserve"> </w:t>
      </w:r>
      <w:r w:rsidRPr="00BC2FC1">
        <w:t>с</w:t>
      </w:r>
      <w:r w:rsidR="00A53762" w:rsidRPr="00BC2FC1">
        <w:t xml:space="preserve"> </w:t>
      </w:r>
      <w:r w:rsidRPr="00BC2FC1">
        <w:t>момента</w:t>
      </w:r>
      <w:r w:rsidR="00A53762" w:rsidRPr="00BC2FC1">
        <w:t xml:space="preserve"> </w:t>
      </w:r>
      <w:r w:rsidRPr="00BC2FC1">
        <w:t>первого</w:t>
      </w:r>
      <w:r w:rsidR="00A53762" w:rsidRPr="00BC2FC1">
        <w:t xml:space="preserve"> </w:t>
      </w:r>
      <w:r w:rsidRPr="00BC2FC1">
        <w:t>взноса</w:t>
      </w:r>
      <w:r w:rsidR="00A53762" w:rsidRPr="00BC2FC1">
        <w:t xml:space="preserve"> </w:t>
      </w:r>
      <w:r w:rsidRPr="00BC2FC1">
        <w:t>в</w:t>
      </w:r>
      <w:r w:rsidR="00A53762" w:rsidRPr="00BC2FC1">
        <w:t xml:space="preserve"> </w:t>
      </w:r>
      <w:r w:rsidRPr="00BC2FC1">
        <w:t>программу.</w:t>
      </w:r>
    </w:p>
    <w:p w14:paraId="043E0AFE" w14:textId="77777777" w:rsidR="00941AD3" w:rsidRPr="00BC2FC1" w:rsidRDefault="00941AD3" w:rsidP="00941AD3">
      <w:r w:rsidRPr="00BC2FC1">
        <w:t>Если</w:t>
      </w:r>
      <w:r w:rsidR="00A53762" w:rsidRPr="00BC2FC1">
        <w:t xml:space="preserve"> </w:t>
      </w:r>
      <w:r w:rsidRPr="00BC2FC1">
        <w:t>гражданин</w:t>
      </w:r>
      <w:r w:rsidR="00A53762" w:rsidRPr="00BC2FC1">
        <w:t xml:space="preserve"> </w:t>
      </w:r>
      <w:r w:rsidRPr="00BC2FC1">
        <w:t>в</w:t>
      </w:r>
      <w:r w:rsidR="00A53762" w:rsidRPr="00BC2FC1">
        <w:t xml:space="preserve"> </w:t>
      </w:r>
      <w:r w:rsidRPr="00BC2FC1">
        <w:t>разное</w:t>
      </w:r>
      <w:r w:rsidR="00A53762" w:rsidRPr="00BC2FC1">
        <w:t xml:space="preserve"> </w:t>
      </w:r>
      <w:r w:rsidRPr="00BC2FC1">
        <w:t>время</w:t>
      </w:r>
      <w:r w:rsidR="00A53762" w:rsidRPr="00BC2FC1">
        <w:t xml:space="preserve"> </w:t>
      </w:r>
      <w:r w:rsidRPr="00BC2FC1">
        <w:t>откроет</w:t>
      </w:r>
      <w:r w:rsidR="00A53762" w:rsidRPr="00BC2FC1">
        <w:t xml:space="preserve"> </w:t>
      </w:r>
      <w:r w:rsidRPr="00BC2FC1">
        <w:t>несколько</w:t>
      </w:r>
      <w:r w:rsidR="00A53762" w:rsidRPr="00BC2FC1">
        <w:t xml:space="preserve"> </w:t>
      </w:r>
      <w:r w:rsidRPr="00BC2FC1">
        <w:t>счетов</w:t>
      </w:r>
      <w:r w:rsidR="00A53762" w:rsidRPr="00BC2FC1">
        <w:t xml:space="preserve"> </w:t>
      </w:r>
      <w:r w:rsidRPr="00BC2FC1">
        <w:t>ПДС,</w:t>
      </w:r>
      <w:r w:rsidR="00A53762" w:rsidRPr="00BC2FC1">
        <w:t xml:space="preserve"> </w:t>
      </w:r>
      <w:r w:rsidRPr="00BC2FC1">
        <w:t>доплата</w:t>
      </w:r>
      <w:r w:rsidR="00A53762" w:rsidRPr="00BC2FC1">
        <w:t xml:space="preserve"> </w:t>
      </w:r>
      <w:r w:rsidRPr="00BC2FC1">
        <w:t>будет</w:t>
      </w:r>
      <w:r w:rsidR="00A53762" w:rsidRPr="00BC2FC1">
        <w:t xml:space="preserve"> </w:t>
      </w:r>
      <w:r w:rsidRPr="00BC2FC1">
        <w:t>приходить</w:t>
      </w:r>
      <w:r w:rsidR="00A53762" w:rsidRPr="00BC2FC1">
        <w:t xml:space="preserve"> </w:t>
      </w:r>
      <w:r w:rsidRPr="00BC2FC1">
        <w:t>на</w:t>
      </w:r>
      <w:r w:rsidR="00A53762" w:rsidRPr="00BC2FC1">
        <w:t xml:space="preserve"> </w:t>
      </w:r>
      <w:r w:rsidRPr="00BC2FC1">
        <w:t>каждый</w:t>
      </w:r>
      <w:r w:rsidR="00A53762" w:rsidRPr="00BC2FC1">
        <w:t xml:space="preserve"> </w:t>
      </w:r>
      <w:r w:rsidRPr="00BC2FC1">
        <w:t>из</w:t>
      </w:r>
      <w:r w:rsidR="00A53762" w:rsidRPr="00BC2FC1">
        <w:t xml:space="preserve"> </w:t>
      </w:r>
      <w:r w:rsidRPr="00BC2FC1">
        <w:t>них</w:t>
      </w:r>
      <w:r w:rsidR="00A53762" w:rsidRPr="00BC2FC1">
        <w:t xml:space="preserve"> - </w:t>
      </w:r>
      <w:r w:rsidRPr="00BC2FC1">
        <w:t>в</w:t>
      </w:r>
      <w:r w:rsidR="00A53762" w:rsidRPr="00BC2FC1">
        <w:t xml:space="preserve"> </w:t>
      </w:r>
      <w:r w:rsidRPr="00BC2FC1">
        <w:t>пределах</w:t>
      </w:r>
      <w:r w:rsidR="00A53762" w:rsidRPr="00BC2FC1">
        <w:t xml:space="preserve"> </w:t>
      </w:r>
      <w:r w:rsidRPr="00BC2FC1">
        <w:t>общего</w:t>
      </w:r>
      <w:r w:rsidR="00A53762" w:rsidRPr="00BC2FC1">
        <w:t xml:space="preserve"> </w:t>
      </w:r>
      <w:r w:rsidRPr="00BC2FC1">
        <w:t>лимита.</w:t>
      </w:r>
      <w:r w:rsidR="00A53762" w:rsidRPr="00BC2FC1">
        <w:t xml:space="preserve"> </w:t>
      </w:r>
      <w:r w:rsidRPr="00BC2FC1">
        <w:t>Но</w:t>
      </w:r>
      <w:r w:rsidR="00A53762" w:rsidRPr="00BC2FC1">
        <w:t xml:space="preserve"> </w:t>
      </w:r>
      <w:r w:rsidRPr="00BC2FC1">
        <w:t>период</w:t>
      </w:r>
      <w:r w:rsidR="00A53762" w:rsidRPr="00BC2FC1">
        <w:t xml:space="preserve"> </w:t>
      </w:r>
      <w:r w:rsidRPr="00BC2FC1">
        <w:t>софинансирования</w:t>
      </w:r>
      <w:r w:rsidR="00A53762" w:rsidRPr="00BC2FC1">
        <w:t xml:space="preserve"> </w:t>
      </w:r>
      <w:r w:rsidRPr="00BC2FC1">
        <w:t>закончится</w:t>
      </w:r>
      <w:r w:rsidR="00A53762" w:rsidRPr="00BC2FC1">
        <w:t xml:space="preserve"> </w:t>
      </w:r>
      <w:r w:rsidRPr="00BC2FC1">
        <w:t>через</w:t>
      </w:r>
      <w:r w:rsidR="00A53762" w:rsidRPr="00BC2FC1">
        <w:t xml:space="preserve"> </w:t>
      </w:r>
      <w:r w:rsidRPr="00BC2FC1">
        <w:t>три</w:t>
      </w:r>
      <w:r w:rsidR="00A53762" w:rsidRPr="00BC2FC1">
        <w:t xml:space="preserve"> </w:t>
      </w:r>
      <w:r w:rsidRPr="00BC2FC1">
        <w:t>года</w:t>
      </w:r>
      <w:r w:rsidR="00A53762" w:rsidRPr="00BC2FC1">
        <w:t xml:space="preserve"> </w:t>
      </w:r>
      <w:r w:rsidRPr="00BC2FC1">
        <w:t>после</w:t>
      </w:r>
      <w:r w:rsidR="00A53762" w:rsidRPr="00BC2FC1">
        <w:t xml:space="preserve"> </w:t>
      </w:r>
      <w:r w:rsidRPr="00BC2FC1">
        <w:t>того,</w:t>
      </w:r>
      <w:r w:rsidR="00A53762" w:rsidRPr="00BC2FC1">
        <w:t xml:space="preserve"> </w:t>
      </w:r>
      <w:r w:rsidRPr="00BC2FC1">
        <w:t>как</w:t>
      </w:r>
      <w:r w:rsidR="00A53762" w:rsidRPr="00BC2FC1">
        <w:t xml:space="preserve"> </w:t>
      </w:r>
      <w:r w:rsidRPr="00BC2FC1">
        <w:t>был</w:t>
      </w:r>
      <w:r w:rsidR="00A53762" w:rsidRPr="00BC2FC1">
        <w:t xml:space="preserve"> </w:t>
      </w:r>
      <w:r w:rsidRPr="00BC2FC1">
        <w:t>пополнен</w:t>
      </w:r>
      <w:r w:rsidR="00A53762" w:rsidRPr="00BC2FC1">
        <w:t xml:space="preserve"> </w:t>
      </w:r>
      <w:r w:rsidRPr="00BC2FC1">
        <w:t>именно</w:t>
      </w:r>
      <w:r w:rsidR="00A53762" w:rsidRPr="00BC2FC1">
        <w:t xml:space="preserve"> </w:t>
      </w:r>
      <w:r w:rsidRPr="00BC2FC1">
        <w:t>первый</w:t>
      </w:r>
      <w:r w:rsidR="00A53762" w:rsidRPr="00BC2FC1">
        <w:t xml:space="preserve"> </w:t>
      </w:r>
      <w:r w:rsidRPr="00BC2FC1">
        <w:t>счет</w:t>
      </w:r>
      <w:r w:rsidR="00A53762" w:rsidRPr="00BC2FC1">
        <w:t xml:space="preserve"> </w:t>
      </w:r>
      <w:r w:rsidRPr="00BC2FC1">
        <w:t>в</w:t>
      </w:r>
      <w:r w:rsidR="00A53762" w:rsidRPr="00BC2FC1">
        <w:t xml:space="preserve"> </w:t>
      </w:r>
      <w:r w:rsidRPr="00BC2FC1">
        <w:t>программе.</w:t>
      </w:r>
    </w:p>
    <w:p w14:paraId="5B38679F" w14:textId="77777777" w:rsidR="00941AD3" w:rsidRPr="00BC2FC1" w:rsidRDefault="00941AD3" w:rsidP="00941AD3">
      <w:r w:rsidRPr="00BC2FC1">
        <w:t>Участники</w:t>
      </w:r>
      <w:r w:rsidR="00A53762" w:rsidRPr="00BC2FC1">
        <w:t xml:space="preserve"> </w:t>
      </w:r>
      <w:r w:rsidRPr="00BC2FC1">
        <w:t>программы</w:t>
      </w:r>
      <w:r w:rsidR="00A53762" w:rsidRPr="00BC2FC1">
        <w:t xml:space="preserve"> </w:t>
      </w:r>
      <w:r w:rsidRPr="00BC2FC1">
        <w:t>могут</w:t>
      </w:r>
      <w:r w:rsidR="00A53762" w:rsidRPr="00BC2FC1">
        <w:t xml:space="preserve"> </w:t>
      </w:r>
      <w:r w:rsidRPr="00BC2FC1">
        <w:t>рассчитывать</w:t>
      </w:r>
      <w:r w:rsidR="00A53762" w:rsidRPr="00BC2FC1">
        <w:t xml:space="preserve"> </w:t>
      </w:r>
      <w:r w:rsidRPr="00BC2FC1">
        <w:t>на</w:t>
      </w:r>
      <w:r w:rsidR="00A53762" w:rsidRPr="00BC2FC1">
        <w:t xml:space="preserve"> </w:t>
      </w:r>
      <w:r w:rsidRPr="00BC2FC1">
        <w:t>два</w:t>
      </w:r>
      <w:r w:rsidR="00A53762" w:rsidRPr="00BC2FC1">
        <w:t xml:space="preserve"> </w:t>
      </w:r>
      <w:r w:rsidRPr="00BC2FC1">
        <w:t>налоговых</w:t>
      </w:r>
      <w:r w:rsidR="00A53762" w:rsidRPr="00BC2FC1">
        <w:t xml:space="preserve"> </w:t>
      </w:r>
      <w:r w:rsidRPr="00BC2FC1">
        <w:t>бонуса:</w:t>
      </w:r>
      <w:r w:rsidR="00A53762" w:rsidRPr="00BC2FC1">
        <w:t xml:space="preserve"> </w:t>
      </w:r>
      <w:r w:rsidRPr="00BC2FC1">
        <w:t>вычет</w:t>
      </w:r>
      <w:r w:rsidR="00A53762" w:rsidRPr="00BC2FC1">
        <w:t xml:space="preserve"> </w:t>
      </w:r>
      <w:r w:rsidRPr="00BC2FC1">
        <w:t>на</w:t>
      </w:r>
      <w:r w:rsidR="00A53762" w:rsidRPr="00BC2FC1">
        <w:t xml:space="preserve"> </w:t>
      </w:r>
      <w:r w:rsidRPr="00BC2FC1">
        <w:t>взносы</w:t>
      </w:r>
      <w:r w:rsidR="00A53762" w:rsidRPr="00BC2FC1">
        <w:t xml:space="preserve"> </w:t>
      </w:r>
      <w:r w:rsidRPr="00BC2FC1">
        <w:t>и</w:t>
      </w:r>
      <w:r w:rsidR="00A53762" w:rsidRPr="00BC2FC1">
        <w:t xml:space="preserve"> </w:t>
      </w:r>
      <w:r w:rsidRPr="00BC2FC1">
        <w:t>вычет</w:t>
      </w:r>
      <w:r w:rsidR="00A53762" w:rsidRPr="00BC2FC1">
        <w:t xml:space="preserve"> </w:t>
      </w:r>
      <w:r w:rsidRPr="00BC2FC1">
        <w:t>на</w:t>
      </w:r>
      <w:r w:rsidR="00A53762" w:rsidRPr="00BC2FC1">
        <w:t xml:space="preserve"> </w:t>
      </w:r>
      <w:r w:rsidRPr="00BC2FC1">
        <w:t>доход.</w:t>
      </w:r>
    </w:p>
    <w:p w14:paraId="1DEC2531" w14:textId="77777777" w:rsidR="00941AD3" w:rsidRPr="00BC2FC1" w:rsidRDefault="00941AD3" w:rsidP="00941AD3">
      <w:r w:rsidRPr="00BC2FC1">
        <w:t>Вычет</w:t>
      </w:r>
      <w:r w:rsidR="00A53762" w:rsidRPr="00BC2FC1">
        <w:t xml:space="preserve"> </w:t>
      </w:r>
      <w:r w:rsidRPr="00BC2FC1">
        <w:t>на</w:t>
      </w:r>
      <w:r w:rsidR="00A53762" w:rsidRPr="00BC2FC1">
        <w:t xml:space="preserve"> </w:t>
      </w:r>
      <w:r w:rsidRPr="00BC2FC1">
        <w:t>взносы</w:t>
      </w:r>
      <w:r w:rsidR="00A53762" w:rsidRPr="00BC2FC1">
        <w:t xml:space="preserve"> </w:t>
      </w:r>
      <w:r w:rsidRPr="00BC2FC1">
        <w:t>позволит</w:t>
      </w:r>
      <w:r w:rsidR="00A53762" w:rsidRPr="00BC2FC1">
        <w:t xml:space="preserve"> </w:t>
      </w:r>
      <w:r w:rsidRPr="00BC2FC1">
        <w:t>вернуть</w:t>
      </w:r>
      <w:r w:rsidR="00A53762" w:rsidRPr="00BC2FC1">
        <w:t xml:space="preserve"> </w:t>
      </w:r>
      <w:r w:rsidRPr="00BC2FC1">
        <w:t>уже</w:t>
      </w:r>
      <w:r w:rsidR="00A53762" w:rsidRPr="00BC2FC1">
        <w:t xml:space="preserve"> </w:t>
      </w:r>
      <w:r w:rsidRPr="00BC2FC1">
        <w:t>уплаченный</w:t>
      </w:r>
      <w:r w:rsidR="00A53762" w:rsidRPr="00BC2FC1">
        <w:t xml:space="preserve"> </w:t>
      </w:r>
      <w:r w:rsidRPr="00BC2FC1">
        <w:t>НДФЛ</w:t>
      </w:r>
      <w:r w:rsidR="00A53762" w:rsidRPr="00BC2FC1">
        <w:t xml:space="preserve"> </w:t>
      </w:r>
      <w:r w:rsidRPr="00BC2FC1">
        <w:t>с</w:t>
      </w:r>
      <w:r w:rsidR="00A53762" w:rsidRPr="00BC2FC1">
        <w:t xml:space="preserve"> </w:t>
      </w:r>
      <w:r w:rsidRPr="00BC2FC1">
        <w:t>заработка,</w:t>
      </w:r>
      <w:r w:rsidR="00A53762" w:rsidRPr="00BC2FC1">
        <w:t xml:space="preserve"> </w:t>
      </w:r>
      <w:r w:rsidRPr="00BC2FC1">
        <w:t>который</w:t>
      </w:r>
      <w:r w:rsidR="00A53762" w:rsidRPr="00BC2FC1">
        <w:t xml:space="preserve"> </w:t>
      </w:r>
      <w:r w:rsidRPr="00BC2FC1">
        <w:t>вложили</w:t>
      </w:r>
      <w:r w:rsidR="00A53762" w:rsidRPr="00BC2FC1">
        <w:t xml:space="preserve"> </w:t>
      </w:r>
      <w:r w:rsidRPr="00BC2FC1">
        <w:t>в</w:t>
      </w:r>
      <w:r w:rsidR="00A53762" w:rsidRPr="00BC2FC1">
        <w:t xml:space="preserve"> </w:t>
      </w:r>
      <w:r w:rsidRPr="00BC2FC1">
        <w:t>ПДС.</w:t>
      </w:r>
      <w:r w:rsidR="00A53762" w:rsidRPr="00BC2FC1">
        <w:t xml:space="preserve"> </w:t>
      </w:r>
      <w:r w:rsidRPr="00BC2FC1">
        <w:t>Но</w:t>
      </w:r>
      <w:r w:rsidR="00A53762" w:rsidRPr="00BC2FC1">
        <w:t xml:space="preserve"> </w:t>
      </w:r>
      <w:r w:rsidRPr="00BC2FC1">
        <w:t>если</w:t>
      </w:r>
      <w:r w:rsidR="00A53762" w:rsidRPr="00BC2FC1">
        <w:t xml:space="preserve"> </w:t>
      </w:r>
      <w:r w:rsidRPr="00BC2FC1">
        <w:t>у</w:t>
      </w:r>
      <w:r w:rsidR="00A53762" w:rsidRPr="00BC2FC1">
        <w:t xml:space="preserve"> </w:t>
      </w:r>
      <w:r w:rsidRPr="00BC2FC1">
        <w:t>гражданина</w:t>
      </w:r>
      <w:r w:rsidR="00A53762" w:rsidRPr="00BC2FC1">
        <w:t xml:space="preserve"> </w:t>
      </w:r>
      <w:r w:rsidRPr="00BC2FC1">
        <w:t>нет</w:t>
      </w:r>
      <w:r w:rsidR="00A53762" w:rsidRPr="00BC2FC1">
        <w:t xml:space="preserve"> </w:t>
      </w:r>
      <w:r w:rsidRPr="00BC2FC1">
        <w:t>официального</w:t>
      </w:r>
      <w:r w:rsidR="00A53762" w:rsidRPr="00BC2FC1">
        <w:t xml:space="preserve"> </w:t>
      </w:r>
      <w:r w:rsidRPr="00BC2FC1">
        <w:t>дохода,</w:t>
      </w:r>
      <w:r w:rsidR="00A53762" w:rsidRPr="00BC2FC1">
        <w:t xml:space="preserve"> </w:t>
      </w:r>
      <w:r w:rsidRPr="00BC2FC1">
        <w:t>с</w:t>
      </w:r>
      <w:r w:rsidR="00A53762" w:rsidRPr="00BC2FC1">
        <w:t xml:space="preserve"> </w:t>
      </w:r>
      <w:r w:rsidRPr="00BC2FC1">
        <w:t>которого</w:t>
      </w:r>
      <w:r w:rsidR="00A53762" w:rsidRPr="00BC2FC1">
        <w:t xml:space="preserve"> </w:t>
      </w:r>
      <w:r w:rsidRPr="00BC2FC1">
        <w:t>взимаются</w:t>
      </w:r>
      <w:r w:rsidR="00A53762" w:rsidRPr="00BC2FC1">
        <w:t xml:space="preserve"> </w:t>
      </w:r>
      <w:r w:rsidRPr="00BC2FC1">
        <w:t>налоги,</w:t>
      </w:r>
      <w:r w:rsidR="00A53762" w:rsidRPr="00BC2FC1">
        <w:t xml:space="preserve"> </w:t>
      </w:r>
      <w:r w:rsidRPr="00BC2FC1">
        <w:t>то</w:t>
      </w:r>
      <w:r w:rsidR="00A53762" w:rsidRPr="00BC2FC1">
        <w:t xml:space="preserve"> </w:t>
      </w:r>
      <w:r w:rsidRPr="00BC2FC1">
        <w:t>и</w:t>
      </w:r>
      <w:r w:rsidR="00A53762" w:rsidRPr="00BC2FC1">
        <w:t xml:space="preserve"> </w:t>
      </w:r>
      <w:r w:rsidRPr="00BC2FC1">
        <w:t>возвращать</w:t>
      </w:r>
      <w:r w:rsidR="00A53762" w:rsidRPr="00BC2FC1">
        <w:t xml:space="preserve"> </w:t>
      </w:r>
      <w:r w:rsidRPr="00BC2FC1">
        <w:t>будет</w:t>
      </w:r>
      <w:r w:rsidR="00A53762" w:rsidRPr="00BC2FC1">
        <w:t xml:space="preserve"> </w:t>
      </w:r>
      <w:r w:rsidRPr="00BC2FC1">
        <w:t>нечего.</w:t>
      </w:r>
    </w:p>
    <w:p w14:paraId="075B87E5" w14:textId="77777777" w:rsidR="00941AD3" w:rsidRPr="00BC2FC1" w:rsidRDefault="00941AD3" w:rsidP="00941AD3">
      <w:r w:rsidRPr="00BC2FC1">
        <w:t>Вычет</w:t>
      </w:r>
      <w:r w:rsidR="00A53762" w:rsidRPr="00BC2FC1">
        <w:t xml:space="preserve"> </w:t>
      </w:r>
      <w:r w:rsidRPr="00BC2FC1">
        <w:t>на</w:t>
      </w:r>
      <w:r w:rsidR="00A53762" w:rsidRPr="00BC2FC1">
        <w:t xml:space="preserve"> </w:t>
      </w:r>
      <w:r w:rsidRPr="00BC2FC1">
        <w:t>доход</w:t>
      </w:r>
      <w:r w:rsidR="00A53762" w:rsidRPr="00BC2FC1">
        <w:t xml:space="preserve"> </w:t>
      </w:r>
      <w:r w:rsidRPr="00BC2FC1">
        <w:t>позволяет</w:t>
      </w:r>
      <w:r w:rsidR="00A53762" w:rsidRPr="00BC2FC1">
        <w:t xml:space="preserve"> </w:t>
      </w:r>
      <w:r w:rsidRPr="00BC2FC1">
        <w:t>не</w:t>
      </w:r>
      <w:r w:rsidR="00A53762" w:rsidRPr="00BC2FC1">
        <w:t xml:space="preserve"> </w:t>
      </w:r>
      <w:r w:rsidRPr="00BC2FC1">
        <w:t>отчислять</w:t>
      </w:r>
      <w:r w:rsidR="00A53762" w:rsidRPr="00BC2FC1">
        <w:t xml:space="preserve"> </w:t>
      </w:r>
      <w:r w:rsidRPr="00BC2FC1">
        <w:t>НДФЛ</w:t>
      </w:r>
      <w:r w:rsidR="00A53762" w:rsidRPr="00BC2FC1">
        <w:t xml:space="preserve"> </w:t>
      </w:r>
      <w:r w:rsidRPr="00BC2FC1">
        <w:t>с</w:t>
      </w:r>
      <w:r w:rsidR="00A53762" w:rsidRPr="00BC2FC1">
        <w:t xml:space="preserve"> </w:t>
      </w:r>
      <w:r w:rsidRPr="00BC2FC1">
        <w:t>выплат,</w:t>
      </w:r>
      <w:r w:rsidR="00A53762" w:rsidRPr="00BC2FC1">
        <w:t xml:space="preserve"> </w:t>
      </w:r>
      <w:r w:rsidRPr="00BC2FC1">
        <w:t>которые</w:t>
      </w:r>
      <w:r w:rsidR="00A53762" w:rsidRPr="00BC2FC1">
        <w:t xml:space="preserve"> </w:t>
      </w:r>
      <w:r w:rsidRPr="00BC2FC1">
        <w:t>получены</w:t>
      </w:r>
      <w:r w:rsidR="00A53762" w:rsidRPr="00BC2FC1">
        <w:t xml:space="preserve"> </w:t>
      </w:r>
      <w:r w:rsidRPr="00BC2FC1">
        <w:t>от</w:t>
      </w:r>
      <w:r w:rsidR="00A53762" w:rsidRPr="00BC2FC1">
        <w:t xml:space="preserve"> </w:t>
      </w:r>
      <w:r w:rsidRPr="00BC2FC1">
        <w:t>НПФ.</w:t>
      </w:r>
      <w:r w:rsidR="00A53762" w:rsidRPr="00BC2FC1">
        <w:t xml:space="preserve"> </w:t>
      </w:r>
      <w:r w:rsidRPr="00BC2FC1">
        <w:t>Для</w:t>
      </w:r>
      <w:r w:rsidR="00A53762" w:rsidRPr="00BC2FC1">
        <w:t xml:space="preserve"> </w:t>
      </w:r>
      <w:r w:rsidRPr="00BC2FC1">
        <w:t>этого</w:t>
      </w:r>
      <w:r w:rsidR="00A53762" w:rsidRPr="00BC2FC1">
        <w:t xml:space="preserve"> </w:t>
      </w:r>
      <w:r w:rsidRPr="00BC2FC1">
        <w:t>вычета</w:t>
      </w:r>
      <w:r w:rsidR="00A53762" w:rsidRPr="00BC2FC1">
        <w:t xml:space="preserve"> </w:t>
      </w:r>
      <w:r w:rsidRPr="00BC2FC1">
        <w:t>иметь</w:t>
      </w:r>
      <w:r w:rsidR="00A53762" w:rsidRPr="00BC2FC1">
        <w:t xml:space="preserve"> </w:t>
      </w:r>
      <w:r w:rsidRPr="00BC2FC1">
        <w:t>зарплату</w:t>
      </w:r>
      <w:r w:rsidR="00A53762" w:rsidRPr="00BC2FC1">
        <w:t xml:space="preserve"> </w:t>
      </w:r>
      <w:r w:rsidRPr="00BC2FC1">
        <w:t>или</w:t>
      </w:r>
      <w:r w:rsidR="00A53762" w:rsidRPr="00BC2FC1">
        <w:t xml:space="preserve"> </w:t>
      </w:r>
      <w:r w:rsidRPr="00BC2FC1">
        <w:t>другой</w:t>
      </w:r>
      <w:r w:rsidR="00A53762" w:rsidRPr="00BC2FC1">
        <w:t xml:space="preserve"> </w:t>
      </w:r>
      <w:r w:rsidRPr="00BC2FC1">
        <w:t>официальный</w:t>
      </w:r>
      <w:r w:rsidR="00A53762" w:rsidRPr="00BC2FC1">
        <w:t xml:space="preserve"> </w:t>
      </w:r>
      <w:r w:rsidRPr="00BC2FC1">
        <w:t>доход</w:t>
      </w:r>
      <w:r w:rsidR="00A53762" w:rsidRPr="00BC2FC1">
        <w:t xml:space="preserve"> </w:t>
      </w:r>
      <w:r w:rsidRPr="00BC2FC1">
        <w:t>не</w:t>
      </w:r>
      <w:r w:rsidR="00A53762" w:rsidRPr="00BC2FC1">
        <w:t xml:space="preserve"> </w:t>
      </w:r>
      <w:r w:rsidRPr="00BC2FC1">
        <w:t>обязательно.</w:t>
      </w:r>
    </w:p>
    <w:p w14:paraId="5D790D6B" w14:textId="77777777" w:rsidR="00941AD3" w:rsidRPr="00BC2FC1" w:rsidRDefault="00941AD3" w:rsidP="00941AD3">
      <w:r w:rsidRPr="00BC2FC1">
        <w:t>Ранее</w:t>
      </w:r>
      <w:r w:rsidR="00A53762" w:rsidRPr="00BC2FC1">
        <w:t xml:space="preserve"> </w:t>
      </w:r>
      <w:r w:rsidRPr="00BC2FC1">
        <w:t>в</w:t>
      </w:r>
      <w:r w:rsidR="00A53762" w:rsidRPr="00BC2FC1">
        <w:t xml:space="preserve"> </w:t>
      </w:r>
      <w:r w:rsidRPr="00BC2FC1">
        <w:t>Минфине</w:t>
      </w:r>
      <w:r w:rsidR="00A53762" w:rsidRPr="00BC2FC1">
        <w:t xml:space="preserve"> </w:t>
      </w:r>
      <w:r w:rsidRPr="00BC2FC1">
        <w:t>Крыма</w:t>
      </w:r>
      <w:r w:rsidR="00A53762" w:rsidRPr="00BC2FC1">
        <w:t xml:space="preserve"> </w:t>
      </w:r>
      <w:r w:rsidRPr="00BC2FC1">
        <w:t>в</w:t>
      </w:r>
      <w:r w:rsidR="00A53762" w:rsidRPr="00BC2FC1">
        <w:t xml:space="preserve"> </w:t>
      </w:r>
      <w:r w:rsidRPr="00BC2FC1">
        <w:t>формате</w:t>
      </w:r>
      <w:r w:rsidR="00A53762" w:rsidRPr="00BC2FC1">
        <w:t xml:space="preserve"> </w:t>
      </w:r>
      <w:r w:rsidRPr="00BC2FC1">
        <w:t>ВКС</w:t>
      </w:r>
      <w:r w:rsidR="00A53762" w:rsidRPr="00BC2FC1">
        <w:t xml:space="preserve"> </w:t>
      </w:r>
      <w:r w:rsidRPr="00BC2FC1">
        <w:t>прош</w:t>
      </w:r>
      <w:r w:rsidR="00A53762" w:rsidRPr="00BC2FC1">
        <w:t>е</w:t>
      </w:r>
      <w:r w:rsidRPr="00BC2FC1">
        <w:t>л</w:t>
      </w:r>
      <w:r w:rsidR="00A53762" w:rsidRPr="00BC2FC1">
        <w:t xml:space="preserve"> </w:t>
      </w:r>
      <w:r w:rsidRPr="00BC2FC1">
        <w:t>семинар-совещание</w:t>
      </w:r>
      <w:r w:rsidR="00A53762" w:rsidRPr="00BC2FC1">
        <w:t xml:space="preserve"> </w:t>
      </w:r>
      <w:r w:rsidRPr="00BC2FC1">
        <w:t>на</w:t>
      </w:r>
      <w:r w:rsidR="00A53762" w:rsidRPr="00BC2FC1">
        <w:t xml:space="preserve"> </w:t>
      </w:r>
      <w:r w:rsidRPr="00BC2FC1">
        <w:t>тему</w:t>
      </w:r>
      <w:r w:rsidR="00A53762" w:rsidRPr="00BC2FC1">
        <w:t xml:space="preserve"> «</w:t>
      </w:r>
      <w:r w:rsidRPr="00BC2FC1">
        <w:t>Программа</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 </w:t>
      </w:r>
      <w:r w:rsidRPr="00BC2FC1">
        <w:t>новый</w:t>
      </w:r>
      <w:r w:rsidR="00A53762" w:rsidRPr="00BC2FC1">
        <w:t xml:space="preserve"> </w:t>
      </w:r>
      <w:r w:rsidRPr="00BC2FC1">
        <w:t>финансовый</w:t>
      </w:r>
      <w:r w:rsidR="00A53762" w:rsidRPr="00BC2FC1">
        <w:t xml:space="preserve"> </w:t>
      </w:r>
      <w:r w:rsidRPr="00BC2FC1">
        <w:t>инструмент</w:t>
      </w:r>
      <w:r w:rsidR="00A53762" w:rsidRPr="00BC2FC1">
        <w:t xml:space="preserve"> </w:t>
      </w:r>
      <w:r w:rsidRPr="00BC2FC1">
        <w:t>на</w:t>
      </w:r>
      <w:r w:rsidR="00A53762" w:rsidRPr="00BC2FC1">
        <w:t xml:space="preserve"> </w:t>
      </w:r>
      <w:r w:rsidRPr="00BC2FC1">
        <w:t>рынке</w:t>
      </w:r>
      <w:r w:rsidR="00A53762" w:rsidRPr="00BC2FC1">
        <w:t>»</w:t>
      </w:r>
      <w:r w:rsidRPr="00BC2FC1">
        <w:t>.</w:t>
      </w:r>
      <w:r w:rsidR="00A53762" w:rsidRPr="00BC2FC1">
        <w:t xml:space="preserve"> </w:t>
      </w:r>
      <w:r w:rsidRPr="00BC2FC1">
        <w:t>Среди</w:t>
      </w:r>
      <w:r w:rsidR="00A53762" w:rsidRPr="00BC2FC1">
        <w:t xml:space="preserve"> </w:t>
      </w:r>
      <w:r w:rsidRPr="00BC2FC1">
        <w:t>спикеров</w:t>
      </w:r>
      <w:r w:rsidR="00A53762" w:rsidRPr="00BC2FC1">
        <w:t xml:space="preserve"> </w:t>
      </w:r>
      <w:r w:rsidRPr="00BC2FC1">
        <w:t>были</w:t>
      </w:r>
      <w:r w:rsidR="00A53762" w:rsidRPr="00BC2FC1">
        <w:t xml:space="preserve"> </w:t>
      </w:r>
      <w:r w:rsidRPr="00BC2FC1">
        <w:t>заместитель</w:t>
      </w:r>
      <w:r w:rsidR="00A53762" w:rsidRPr="00BC2FC1">
        <w:t xml:space="preserve"> </w:t>
      </w:r>
      <w:r w:rsidRPr="00BC2FC1">
        <w:t>директора</w:t>
      </w:r>
      <w:r w:rsidR="00A53762" w:rsidRPr="00BC2FC1">
        <w:t xml:space="preserve"> </w:t>
      </w:r>
      <w:r w:rsidRPr="00BC2FC1">
        <w:t>департамента</w:t>
      </w:r>
      <w:r w:rsidR="00A53762" w:rsidRPr="00BC2FC1">
        <w:t xml:space="preserve"> </w:t>
      </w:r>
      <w:r w:rsidRPr="00BC2FC1">
        <w:t>финансовой</w:t>
      </w:r>
      <w:r w:rsidR="00A53762" w:rsidRPr="00BC2FC1">
        <w:t xml:space="preserve"> </w:t>
      </w:r>
      <w:r w:rsidRPr="00BC2FC1">
        <w:t>политикии</w:t>
      </w:r>
      <w:r w:rsidR="00A53762" w:rsidRPr="00BC2FC1">
        <w:t xml:space="preserve"> </w:t>
      </w:r>
      <w:r w:rsidRPr="00BC2FC1">
        <w:t>Минфина</w:t>
      </w:r>
      <w:r w:rsidR="00A53762" w:rsidRPr="00BC2FC1">
        <w:t xml:space="preserve"> </w:t>
      </w:r>
      <w:r w:rsidRPr="00BC2FC1">
        <w:t>России</w:t>
      </w:r>
      <w:r w:rsidR="00A53762" w:rsidRPr="00BC2FC1">
        <w:t xml:space="preserve"> </w:t>
      </w:r>
      <w:r w:rsidRPr="00BC2FC1">
        <w:t>Павел</w:t>
      </w:r>
      <w:r w:rsidR="00A53762" w:rsidRPr="00BC2FC1">
        <w:t xml:space="preserve"> </w:t>
      </w:r>
      <w:r w:rsidRPr="00BC2FC1">
        <w:t>Шахлевич,</w:t>
      </w:r>
      <w:r w:rsidR="00A53762" w:rsidRPr="00BC2FC1">
        <w:t xml:space="preserve"> </w:t>
      </w:r>
      <w:r w:rsidRPr="00BC2FC1">
        <w:t>директор</w:t>
      </w:r>
      <w:r w:rsidR="00A53762" w:rsidRPr="00BC2FC1">
        <w:t xml:space="preserve"> </w:t>
      </w:r>
      <w:r w:rsidRPr="00BC2FC1">
        <w:t>департамента</w:t>
      </w:r>
      <w:r w:rsidR="00A53762" w:rsidRPr="00BC2FC1">
        <w:t xml:space="preserve"> </w:t>
      </w:r>
      <w:r w:rsidRPr="00BC2FC1">
        <w:t>инвестиционных</w:t>
      </w:r>
      <w:r w:rsidR="00A53762" w:rsidRPr="00BC2FC1">
        <w:t xml:space="preserve"> </w:t>
      </w:r>
      <w:r w:rsidRPr="00BC2FC1">
        <w:t>финансовых</w:t>
      </w:r>
      <w:r w:rsidR="00A53762" w:rsidRPr="00BC2FC1">
        <w:t xml:space="preserve"> </w:t>
      </w:r>
      <w:r w:rsidRPr="00BC2FC1">
        <w:t>посредников</w:t>
      </w:r>
      <w:r w:rsidR="00A53762" w:rsidRPr="00BC2FC1">
        <w:t xml:space="preserve"> </w:t>
      </w:r>
      <w:r w:rsidRPr="00BC2FC1">
        <w:t>Банка</w:t>
      </w:r>
      <w:r w:rsidR="00A53762" w:rsidRPr="00BC2FC1">
        <w:t xml:space="preserve"> </w:t>
      </w:r>
      <w:r w:rsidRPr="00BC2FC1">
        <w:t>России</w:t>
      </w:r>
      <w:r w:rsidR="00A53762" w:rsidRPr="00BC2FC1">
        <w:t xml:space="preserve"> </w:t>
      </w:r>
      <w:r w:rsidRPr="00BC2FC1">
        <w:t>Ольга</w:t>
      </w:r>
      <w:r w:rsidR="00A53762" w:rsidRPr="00BC2FC1">
        <w:t xml:space="preserve"> </w:t>
      </w:r>
      <w:r w:rsidRPr="00BC2FC1">
        <w:t>Шишлянникова,</w:t>
      </w:r>
      <w:r w:rsidR="00A53762" w:rsidRPr="00BC2FC1">
        <w:t xml:space="preserve"> </w:t>
      </w:r>
      <w:r w:rsidRPr="00BC2FC1">
        <w:t>президент</w:t>
      </w:r>
      <w:r w:rsidR="00A53762" w:rsidRPr="00BC2FC1">
        <w:t xml:space="preserve"> </w:t>
      </w:r>
      <w:r w:rsidRPr="00BC2FC1">
        <w:t>Национальной</w:t>
      </w:r>
      <w:r w:rsidR="00A53762" w:rsidRPr="00BC2FC1">
        <w:t xml:space="preserve"> </w:t>
      </w:r>
      <w:r w:rsidRPr="00BC2FC1">
        <w:t>ассоциации</w:t>
      </w:r>
      <w:r w:rsidR="00A53762" w:rsidRPr="00BC2FC1">
        <w:t xml:space="preserve"> </w:t>
      </w:r>
      <w:r w:rsidRPr="00BC2FC1">
        <w:t>негосударственных</w:t>
      </w:r>
      <w:r w:rsidR="00A53762" w:rsidRPr="00BC2FC1">
        <w:t xml:space="preserve"> </w:t>
      </w:r>
      <w:r w:rsidRPr="00BC2FC1">
        <w:t>пенсионных</w:t>
      </w:r>
      <w:r w:rsidR="00A53762" w:rsidRPr="00BC2FC1">
        <w:t xml:space="preserve"> </w:t>
      </w:r>
      <w:r w:rsidRPr="00BC2FC1">
        <w:t>вкладов</w:t>
      </w:r>
      <w:r w:rsidR="00A53762" w:rsidRPr="00BC2FC1">
        <w:t xml:space="preserve"> </w:t>
      </w:r>
      <w:r w:rsidRPr="00BC2FC1">
        <w:t>Сергей</w:t>
      </w:r>
      <w:r w:rsidR="00A53762" w:rsidRPr="00BC2FC1">
        <w:t xml:space="preserve"> </w:t>
      </w:r>
      <w:r w:rsidRPr="00BC2FC1">
        <w:t>Беляков.</w:t>
      </w:r>
    </w:p>
    <w:p w14:paraId="0804A8AD" w14:textId="77777777" w:rsidR="00941AD3" w:rsidRPr="00BC2FC1" w:rsidRDefault="00000000" w:rsidP="00941AD3">
      <w:hyperlink r:id="rId25" w:history="1">
        <w:r w:rsidR="00941AD3" w:rsidRPr="00BC2FC1">
          <w:rPr>
            <w:rStyle w:val="a3"/>
          </w:rPr>
          <w:t>https://crimea-news.com/society/2024/05/20/1373320.html</w:t>
        </w:r>
      </w:hyperlink>
    </w:p>
    <w:p w14:paraId="35C7B06B" w14:textId="77777777" w:rsidR="00111D7C" w:rsidRPr="00BC2FC1" w:rsidRDefault="00111D7C" w:rsidP="00111D7C">
      <w:pPr>
        <w:pStyle w:val="10"/>
      </w:pPr>
      <w:bookmarkStart w:id="63" w:name="_Toc165991074"/>
      <w:bookmarkStart w:id="64" w:name="_Toc167175208"/>
      <w:r w:rsidRPr="00BC2FC1">
        <w:t>Новости</w:t>
      </w:r>
      <w:r w:rsidR="00A53762" w:rsidRPr="00BC2FC1">
        <w:t xml:space="preserve"> </w:t>
      </w:r>
      <w:r w:rsidRPr="00BC2FC1">
        <w:t>развития</w:t>
      </w:r>
      <w:r w:rsidR="00A53762" w:rsidRPr="00BC2FC1">
        <w:t xml:space="preserve"> </w:t>
      </w:r>
      <w:r w:rsidRPr="00BC2FC1">
        <w:t>системы</w:t>
      </w:r>
      <w:r w:rsidR="00A53762" w:rsidRPr="00BC2FC1">
        <w:t xml:space="preserve"> </w:t>
      </w:r>
      <w:r w:rsidRPr="00BC2FC1">
        <w:t>обязательного</w:t>
      </w:r>
      <w:r w:rsidR="00A53762" w:rsidRPr="00BC2FC1">
        <w:t xml:space="preserve"> </w:t>
      </w:r>
      <w:r w:rsidRPr="00BC2FC1">
        <w:t>пенсионного</w:t>
      </w:r>
      <w:r w:rsidR="00A53762" w:rsidRPr="00BC2FC1">
        <w:t xml:space="preserve"> </w:t>
      </w:r>
      <w:r w:rsidRPr="00BC2FC1">
        <w:t>страхования</w:t>
      </w:r>
      <w:r w:rsidR="00A53762" w:rsidRPr="00BC2FC1">
        <w:t xml:space="preserve"> </w:t>
      </w:r>
      <w:r w:rsidRPr="00BC2FC1">
        <w:t>и</w:t>
      </w:r>
      <w:r w:rsidR="00A53762" w:rsidRPr="00BC2FC1">
        <w:t xml:space="preserve"> </w:t>
      </w:r>
      <w:r w:rsidRPr="00BC2FC1">
        <w:t>страховой</w:t>
      </w:r>
      <w:r w:rsidR="00A53762" w:rsidRPr="00BC2FC1">
        <w:t xml:space="preserve"> </w:t>
      </w:r>
      <w:r w:rsidRPr="00BC2FC1">
        <w:t>пенсии</w:t>
      </w:r>
      <w:bookmarkEnd w:id="35"/>
      <w:bookmarkEnd w:id="36"/>
      <w:bookmarkEnd w:id="37"/>
      <w:bookmarkEnd w:id="63"/>
      <w:bookmarkEnd w:id="64"/>
    </w:p>
    <w:p w14:paraId="48C7BBDB" w14:textId="77777777" w:rsidR="000B2D3A" w:rsidRPr="00BC2FC1" w:rsidRDefault="000B2D3A" w:rsidP="000B2D3A">
      <w:pPr>
        <w:pStyle w:val="2"/>
      </w:pPr>
      <w:bookmarkStart w:id="65" w:name="А105"/>
      <w:bookmarkStart w:id="66" w:name="_Toc167175209"/>
      <w:r w:rsidRPr="00BC2FC1">
        <w:t>Парламентская</w:t>
      </w:r>
      <w:r w:rsidR="00A53762" w:rsidRPr="00BC2FC1">
        <w:t xml:space="preserve"> </w:t>
      </w:r>
      <w:r w:rsidRPr="00BC2FC1">
        <w:t>газета,</w:t>
      </w:r>
      <w:r w:rsidR="00A53762" w:rsidRPr="00BC2FC1">
        <w:t xml:space="preserve"> </w:t>
      </w:r>
      <w:r w:rsidRPr="00BC2FC1">
        <w:t>20.05.2024,</w:t>
      </w:r>
      <w:r w:rsidR="00A53762" w:rsidRPr="00BC2FC1">
        <w:t xml:space="preserve"> </w:t>
      </w:r>
      <w:r w:rsidR="005410B2" w:rsidRPr="00BC2FC1">
        <w:t>Юлия</w:t>
      </w:r>
      <w:r w:rsidR="00A53762" w:rsidRPr="00BC2FC1">
        <w:t xml:space="preserve"> </w:t>
      </w:r>
      <w:r w:rsidR="005410B2" w:rsidRPr="00BC2FC1">
        <w:t>КАТЕНЕВА,</w:t>
      </w:r>
      <w:r w:rsidR="00A53762" w:rsidRPr="00BC2FC1">
        <w:t xml:space="preserve"> </w:t>
      </w:r>
      <w:r w:rsidRPr="00BC2FC1">
        <w:t>Многодетным</w:t>
      </w:r>
      <w:r w:rsidR="00A53762" w:rsidRPr="00BC2FC1">
        <w:t xml:space="preserve"> </w:t>
      </w:r>
      <w:r w:rsidRPr="00BC2FC1">
        <w:t>матерям</w:t>
      </w:r>
      <w:r w:rsidR="00A53762" w:rsidRPr="00BC2FC1">
        <w:t xml:space="preserve"> </w:t>
      </w:r>
      <w:r w:rsidRPr="00BC2FC1">
        <w:t>предложили</w:t>
      </w:r>
      <w:r w:rsidR="00A53762" w:rsidRPr="00BC2FC1">
        <w:t xml:space="preserve"> </w:t>
      </w:r>
      <w:r w:rsidRPr="00BC2FC1">
        <w:t>дать</w:t>
      </w:r>
      <w:r w:rsidR="00A53762" w:rsidRPr="00BC2FC1">
        <w:t xml:space="preserve"> </w:t>
      </w:r>
      <w:r w:rsidRPr="00BC2FC1">
        <w:t>право</w:t>
      </w:r>
      <w:r w:rsidR="00A53762" w:rsidRPr="00BC2FC1">
        <w:t xml:space="preserve"> </w:t>
      </w:r>
      <w:r w:rsidRPr="00BC2FC1">
        <w:t>уходить</w:t>
      </w:r>
      <w:r w:rsidR="00A53762" w:rsidRPr="00BC2FC1">
        <w:t xml:space="preserve"> </w:t>
      </w:r>
      <w:r w:rsidRPr="00BC2FC1">
        <w:t>на</w:t>
      </w:r>
      <w:r w:rsidR="00A53762" w:rsidRPr="00BC2FC1">
        <w:t xml:space="preserve"> </w:t>
      </w:r>
      <w:r w:rsidRPr="00BC2FC1">
        <w:t>пенсию</w:t>
      </w:r>
      <w:r w:rsidR="00A53762" w:rsidRPr="00BC2FC1">
        <w:t xml:space="preserve"> </w:t>
      </w:r>
      <w:r w:rsidRPr="00BC2FC1">
        <w:t>досрочно</w:t>
      </w:r>
      <w:bookmarkEnd w:id="65"/>
      <w:bookmarkEnd w:id="66"/>
    </w:p>
    <w:p w14:paraId="317EA93C" w14:textId="77777777" w:rsidR="005743CC" w:rsidRPr="00BC2FC1" w:rsidRDefault="005743CC" w:rsidP="009C1335">
      <w:pPr>
        <w:pStyle w:val="3"/>
      </w:pPr>
      <w:bookmarkStart w:id="67" w:name="_Toc167175210"/>
      <w:r w:rsidRPr="00BC2FC1">
        <w:t>Многодетным</w:t>
      </w:r>
      <w:r w:rsidR="00A53762" w:rsidRPr="00BC2FC1">
        <w:t xml:space="preserve"> </w:t>
      </w:r>
      <w:r w:rsidRPr="00BC2FC1">
        <w:t>матерям</w:t>
      </w:r>
      <w:r w:rsidR="00A53762" w:rsidRPr="00BC2FC1">
        <w:t xml:space="preserve"> </w:t>
      </w:r>
      <w:r w:rsidRPr="00BC2FC1">
        <w:t>предложили</w:t>
      </w:r>
      <w:r w:rsidR="00A53762" w:rsidRPr="00BC2FC1">
        <w:t xml:space="preserve"> </w:t>
      </w:r>
      <w:r w:rsidRPr="00BC2FC1">
        <w:t>дать</w:t>
      </w:r>
      <w:r w:rsidR="00A53762" w:rsidRPr="00BC2FC1">
        <w:t xml:space="preserve"> </w:t>
      </w:r>
      <w:r w:rsidRPr="00BC2FC1">
        <w:t>право</w:t>
      </w:r>
      <w:r w:rsidR="00A53762" w:rsidRPr="00BC2FC1">
        <w:t xml:space="preserve"> </w:t>
      </w:r>
      <w:r w:rsidRPr="00BC2FC1">
        <w:t>на</w:t>
      </w:r>
      <w:r w:rsidR="00A53762" w:rsidRPr="00BC2FC1">
        <w:t xml:space="preserve"> </w:t>
      </w:r>
      <w:r w:rsidRPr="00BC2FC1">
        <w:t>досрочную</w:t>
      </w:r>
      <w:r w:rsidR="00A53762" w:rsidRPr="00BC2FC1">
        <w:t xml:space="preserve"> </w:t>
      </w:r>
      <w:r w:rsidRPr="00BC2FC1">
        <w:t>пенсию.</w:t>
      </w:r>
      <w:r w:rsidR="00A53762" w:rsidRPr="00BC2FC1">
        <w:t xml:space="preserve"> </w:t>
      </w:r>
      <w:r w:rsidRPr="00BC2FC1">
        <w:t>Внесение</w:t>
      </w:r>
      <w:r w:rsidR="00A53762" w:rsidRPr="00BC2FC1">
        <w:t xml:space="preserve"> </w:t>
      </w:r>
      <w:r w:rsidRPr="00BC2FC1">
        <w:t>в</w:t>
      </w:r>
      <w:r w:rsidR="00A53762" w:rsidRPr="00BC2FC1">
        <w:t xml:space="preserve"> </w:t>
      </w:r>
      <w:r w:rsidRPr="00BC2FC1">
        <w:t>Госдуму</w:t>
      </w:r>
      <w:r w:rsidR="00A53762" w:rsidRPr="00BC2FC1">
        <w:t xml:space="preserve"> </w:t>
      </w:r>
      <w:r w:rsidRPr="00BC2FC1">
        <w:t>соответствующих</w:t>
      </w:r>
      <w:r w:rsidR="00A53762" w:rsidRPr="00BC2FC1">
        <w:t xml:space="preserve"> </w:t>
      </w:r>
      <w:r w:rsidRPr="00BC2FC1">
        <w:t>поправок</w:t>
      </w:r>
      <w:r w:rsidR="00A53762" w:rsidRPr="00BC2FC1">
        <w:t xml:space="preserve"> </w:t>
      </w:r>
      <w:r w:rsidRPr="00BC2FC1">
        <w:t>анонсировал</w:t>
      </w:r>
      <w:r w:rsidR="00A53762" w:rsidRPr="00BC2FC1">
        <w:t xml:space="preserve"> </w:t>
      </w:r>
      <w:r w:rsidRPr="00BC2FC1">
        <w:t>20</w:t>
      </w:r>
      <w:r w:rsidR="00A53762" w:rsidRPr="00BC2FC1">
        <w:t xml:space="preserve"> </w:t>
      </w:r>
      <w:r w:rsidRPr="00BC2FC1">
        <w:t>мая</w:t>
      </w:r>
      <w:r w:rsidR="00A53762" w:rsidRPr="00BC2FC1">
        <w:t xml:space="preserve"> </w:t>
      </w:r>
      <w:r w:rsidRPr="00BC2FC1">
        <w:t>в</w:t>
      </w:r>
      <w:r w:rsidR="00A53762" w:rsidRPr="00BC2FC1">
        <w:t xml:space="preserve"> </w:t>
      </w:r>
      <w:r w:rsidRPr="00BC2FC1">
        <w:t>соцсетях</w:t>
      </w:r>
      <w:r w:rsidR="00A53762" w:rsidRPr="00BC2FC1">
        <w:t xml:space="preserve"> </w:t>
      </w:r>
      <w:r w:rsidRPr="00BC2FC1">
        <w:t>глава</w:t>
      </w:r>
      <w:r w:rsidR="00A53762" w:rsidRPr="00BC2FC1">
        <w:t xml:space="preserve"> </w:t>
      </w:r>
      <w:r w:rsidRPr="00BC2FC1">
        <w:t>Комитета</w:t>
      </w:r>
      <w:r w:rsidR="00A53762" w:rsidRPr="00BC2FC1">
        <w:t xml:space="preserve"> </w:t>
      </w:r>
      <w:r w:rsidRPr="00BC2FC1">
        <w:t>Госдуму</w:t>
      </w:r>
      <w:r w:rsidR="00A53762" w:rsidRPr="00BC2FC1">
        <w:t xml:space="preserve"> </w:t>
      </w:r>
      <w:r w:rsidRPr="00BC2FC1">
        <w:t>по</w:t>
      </w:r>
      <w:r w:rsidR="00A53762" w:rsidRPr="00BC2FC1">
        <w:t xml:space="preserve"> </w:t>
      </w:r>
      <w:r w:rsidRPr="00BC2FC1">
        <w:t>труду,</w:t>
      </w:r>
      <w:r w:rsidR="00A53762" w:rsidRPr="00BC2FC1">
        <w:t xml:space="preserve"> </w:t>
      </w:r>
      <w:r w:rsidRPr="00BC2FC1">
        <w:t>социальной</w:t>
      </w:r>
      <w:r w:rsidR="00A53762" w:rsidRPr="00BC2FC1">
        <w:t xml:space="preserve"> </w:t>
      </w:r>
      <w:r w:rsidRPr="00BC2FC1">
        <w:t>политике</w:t>
      </w:r>
      <w:r w:rsidR="00A53762" w:rsidRPr="00BC2FC1">
        <w:t xml:space="preserve"> </w:t>
      </w:r>
      <w:r w:rsidRPr="00BC2FC1">
        <w:t>и</w:t>
      </w:r>
      <w:r w:rsidR="00A53762" w:rsidRPr="00BC2FC1">
        <w:t xml:space="preserve"> </w:t>
      </w:r>
      <w:r w:rsidRPr="00BC2FC1">
        <w:t>делам</w:t>
      </w:r>
      <w:r w:rsidR="00A53762" w:rsidRPr="00BC2FC1">
        <w:t xml:space="preserve"> </w:t>
      </w:r>
      <w:r w:rsidRPr="00BC2FC1">
        <w:t>ветеранов</w:t>
      </w:r>
      <w:r w:rsidR="00A53762" w:rsidRPr="00BC2FC1">
        <w:t xml:space="preserve"> </w:t>
      </w:r>
      <w:r w:rsidRPr="00BC2FC1">
        <w:t>Ярослав</w:t>
      </w:r>
      <w:r w:rsidR="00A53762" w:rsidRPr="00BC2FC1">
        <w:t xml:space="preserve"> </w:t>
      </w:r>
      <w:r w:rsidRPr="00BC2FC1">
        <w:t>Нилов.</w:t>
      </w:r>
      <w:bookmarkEnd w:id="67"/>
    </w:p>
    <w:p w14:paraId="632F331E" w14:textId="77777777" w:rsidR="000B2D3A" w:rsidRPr="00BC2FC1" w:rsidRDefault="000B2D3A" w:rsidP="000B2D3A">
      <w:r w:rsidRPr="00BC2FC1">
        <w:t>Проект</w:t>
      </w:r>
      <w:r w:rsidR="00A53762" w:rsidRPr="00BC2FC1">
        <w:t xml:space="preserve"> </w:t>
      </w:r>
      <w:r w:rsidRPr="00BC2FC1">
        <w:t>изменений</w:t>
      </w:r>
      <w:r w:rsidR="00A53762" w:rsidRPr="00BC2FC1">
        <w:t xml:space="preserve"> </w:t>
      </w:r>
      <w:r w:rsidRPr="00BC2FC1">
        <w:t>в</w:t>
      </w:r>
      <w:r w:rsidR="00A53762" w:rsidRPr="00BC2FC1">
        <w:t xml:space="preserve"> </w:t>
      </w:r>
      <w:r w:rsidRPr="00BC2FC1">
        <w:t>закон</w:t>
      </w:r>
      <w:r w:rsidR="00A53762" w:rsidRPr="00BC2FC1">
        <w:t xml:space="preserve"> </w:t>
      </w:r>
      <w:r w:rsidRPr="00BC2FC1">
        <w:t>о</w:t>
      </w:r>
      <w:r w:rsidR="00A53762" w:rsidRPr="00BC2FC1">
        <w:t xml:space="preserve"> </w:t>
      </w:r>
      <w:r w:rsidRPr="00BC2FC1">
        <w:t>страховых</w:t>
      </w:r>
      <w:r w:rsidR="00A53762" w:rsidRPr="00BC2FC1">
        <w:t xml:space="preserve"> </w:t>
      </w:r>
      <w:r w:rsidRPr="00BC2FC1">
        <w:t>пенсиях,</w:t>
      </w:r>
      <w:r w:rsidR="00A53762" w:rsidRPr="00BC2FC1">
        <w:t xml:space="preserve"> </w:t>
      </w:r>
      <w:r w:rsidRPr="00BC2FC1">
        <w:t>разработанный</w:t>
      </w:r>
      <w:r w:rsidR="00A53762" w:rsidRPr="00BC2FC1">
        <w:t xml:space="preserve"> </w:t>
      </w:r>
      <w:r w:rsidRPr="00BC2FC1">
        <w:t>депутатами</w:t>
      </w:r>
      <w:r w:rsidR="00A53762" w:rsidRPr="00BC2FC1">
        <w:t xml:space="preserve"> </w:t>
      </w:r>
      <w:r w:rsidRPr="00BC2FC1">
        <w:t>фракции</w:t>
      </w:r>
      <w:r w:rsidR="00A53762" w:rsidRPr="00BC2FC1">
        <w:t xml:space="preserve"> </w:t>
      </w:r>
      <w:r w:rsidRPr="00BC2FC1">
        <w:t>ЛДПР,</w:t>
      </w:r>
      <w:r w:rsidR="00A53762" w:rsidRPr="00BC2FC1">
        <w:t xml:space="preserve"> </w:t>
      </w:r>
      <w:r w:rsidRPr="00BC2FC1">
        <w:t>предполагает,</w:t>
      </w:r>
      <w:r w:rsidR="00A53762" w:rsidRPr="00BC2FC1">
        <w:t xml:space="preserve"> </w:t>
      </w:r>
      <w:r w:rsidRPr="00BC2FC1">
        <w:t>что</w:t>
      </w:r>
      <w:r w:rsidR="00A53762" w:rsidRPr="00BC2FC1">
        <w:t xml:space="preserve"> </w:t>
      </w:r>
      <w:r w:rsidRPr="00BC2FC1">
        <w:t>женщины,</w:t>
      </w:r>
      <w:r w:rsidR="00A53762" w:rsidRPr="00BC2FC1">
        <w:t xml:space="preserve"> </w:t>
      </w:r>
      <w:r w:rsidRPr="00BC2FC1">
        <w:t>родившие</w:t>
      </w:r>
      <w:r w:rsidR="00A53762" w:rsidRPr="00BC2FC1">
        <w:t xml:space="preserve"> </w:t>
      </w:r>
      <w:r w:rsidRPr="00BC2FC1">
        <w:t>четырех</w:t>
      </w:r>
      <w:r w:rsidR="00A53762" w:rsidRPr="00BC2FC1">
        <w:t xml:space="preserve"> </w:t>
      </w:r>
      <w:r w:rsidRPr="00BC2FC1">
        <w:t>детей,</w:t>
      </w:r>
      <w:r w:rsidR="00A53762" w:rsidRPr="00BC2FC1">
        <w:t xml:space="preserve"> </w:t>
      </w:r>
      <w:r w:rsidRPr="00BC2FC1">
        <w:t>смогут</w:t>
      </w:r>
      <w:r w:rsidR="00A53762" w:rsidRPr="00BC2FC1">
        <w:t xml:space="preserve"> </w:t>
      </w:r>
      <w:r w:rsidRPr="00BC2FC1">
        <w:t>уйти</w:t>
      </w:r>
      <w:r w:rsidR="00A53762" w:rsidRPr="00BC2FC1">
        <w:t xml:space="preserve"> </w:t>
      </w:r>
      <w:r w:rsidRPr="00BC2FC1">
        <w:t>на</w:t>
      </w:r>
      <w:r w:rsidR="00A53762" w:rsidRPr="00BC2FC1">
        <w:t xml:space="preserve"> </w:t>
      </w:r>
      <w:r w:rsidRPr="00BC2FC1">
        <w:t>пенсию</w:t>
      </w:r>
      <w:r w:rsidR="00A53762" w:rsidRPr="00BC2FC1">
        <w:t xml:space="preserve"> </w:t>
      </w:r>
      <w:r w:rsidRPr="00BC2FC1">
        <w:t>в</w:t>
      </w:r>
      <w:r w:rsidR="00A53762" w:rsidRPr="00BC2FC1">
        <w:t xml:space="preserve"> </w:t>
      </w:r>
      <w:r w:rsidRPr="00BC2FC1">
        <w:t>52</w:t>
      </w:r>
      <w:r w:rsidR="00A53762" w:rsidRPr="00BC2FC1">
        <w:t xml:space="preserve"> </w:t>
      </w:r>
      <w:r w:rsidRPr="00BC2FC1">
        <w:t>года,</w:t>
      </w:r>
      <w:r w:rsidR="00A53762" w:rsidRPr="00BC2FC1">
        <w:t xml:space="preserve"> </w:t>
      </w:r>
      <w:r w:rsidRPr="00BC2FC1">
        <w:t>а</w:t>
      </w:r>
      <w:r w:rsidR="00A53762" w:rsidRPr="00BC2FC1">
        <w:t xml:space="preserve"> </w:t>
      </w:r>
      <w:r w:rsidRPr="00BC2FC1">
        <w:t>трех</w:t>
      </w:r>
      <w:r w:rsidR="00A53762" w:rsidRPr="00BC2FC1">
        <w:t xml:space="preserve"> - </w:t>
      </w:r>
      <w:r w:rsidRPr="00BC2FC1">
        <w:t>54.</w:t>
      </w:r>
      <w:r w:rsidR="00A53762" w:rsidRPr="00BC2FC1">
        <w:t xml:space="preserve"> </w:t>
      </w:r>
    </w:p>
    <w:p w14:paraId="24C8FB50" w14:textId="77777777" w:rsidR="000B2D3A" w:rsidRPr="00BC2FC1" w:rsidRDefault="000B2D3A" w:rsidP="000B2D3A">
      <w:r w:rsidRPr="00BC2FC1">
        <w:lastRenderedPageBreak/>
        <w:t>Женщинам,</w:t>
      </w:r>
      <w:r w:rsidR="00A53762" w:rsidRPr="00BC2FC1">
        <w:t xml:space="preserve"> </w:t>
      </w:r>
      <w:r w:rsidRPr="00BC2FC1">
        <w:t>которые</w:t>
      </w:r>
      <w:r w:rsidR="00A53762" w:rsidRPr="00BC2FC1">
        <w:t xml:space="preserve"> </w:t>
      </w:r>
      <w:r w:rsidRPr="00BC2FC1">
        <w:t>родили</w:t>
      </w:r>
      <w:r w:rsidR="00A53762" w:rsidRPr="00BC2FC1">
        <w:t xml:space="preserve"> </w:t>
      </w:r>
      <w:r w:rsidRPr="00BC2FC1">
        <w:t>и</w:t>
      </w:r>
      <w:r w:rsidR="00A53762" w:rsidRPr="00BC2FC1">
        <w:t xml:space="preserve"> </w:t>
      </w:r>
      <w:r w:rsidRPr="00BC2FC1">
        <w:t>воспитали</w:t>
      </w:r>
      <w:r w:rsidR="00A53762" w:rsidRPr="00BC2FC1">
        <w:t xml:space="preserve"> </w:t>
      </w:r>
      <w:r w:rsidRPr="00BC2FC1">
        <w:t>пять</w:t>
      </w:r>
      <w:r w:rsidR="00A53762" w:rsidRPr="00BC2FC1">
        <w:t xml:space="preserve"> </w:t>
      </w:r>
      <w:r w:rsidRPr="00BC2FC1">
        <w:t>детей,</w:t>
      </w:r>
      <w:r w:rsidR="00A53762" w:rsidRPr="00BC2FC1">
        <w:t xml:space="preserve"> </w:t>
      </w:r>
      <w:r w:rsidRPr="00BC2FC1">
        <w:t>государство</w:t>
      </w:r>
      <w:r w:rsidR="00A53762" w:rsidRPr="00BC2FC1">
        <w:t xml:space="preserve"> </w:t>
      </w:r>
      <w:r w:rsidRPr="00BC2FC1">
        <w:t>дает</w:t>
      </w:r>
      <w:r w:rsidR="00A53762" w:rsidRPr="00BC2FC1">
        <w:t xml:space="preserve"> </w:t>
      </w:r>
      <w:r w:rsidRPr="00BC2FC1">
        <w:t>право</w:t>
      </w:r>
      <w:r w:rsidR="00A53762" w:rsidRPr="00BC2FC1">
        <w:t xml:space="preserve"> </w:t>
      </w:r>
      <w:r w:rsidRPr="00BC2FC1">
        <w:t>уйти</w:t>
      </w:r>
      <w:r w:rsidR="00A53762" w:rsidRPr="00BC2FC1">
        <w:t xml:space="preserve"> </w:t>
      </w:r>
      <w:r w:rsidRPr="00BC2FC1">
        <w:t>на</w:t>
      </w:r>
      <w:r w:rsidR="00A53762" w:rsidRPr="00BC2FC1">
        <w:t xml:space="preserve"> </w:t>
      </w:r>
      <w:r w:rsidRPr="00BC2FC1">
        <w:t>пенсию</w:t>
      </w:r>
      <w:r w:rsidR="00A53762" w:rsidRPr="00BC2FC1">
        <w:t xml:space="preserve"> </w:t>
      </w:r>
      <w:r w:rsidRPr="00BC2FC1">
        <w:t>досрочно,</w:t>
      </w:r>
      <w:r w:rsidR="00A53762" w:rsidRPr="00BC2FC1">
        <w:t xml:space="preserve"> </w:t>
      </w:r>
      <w:r w:rsidRPr="00BC2FC1">
        <w:t>в</w:t>
      </w:r>
      <w:r w:rsidR="00A53762" w:rsidRPr="00BC2FC1">
        <w:t xml:space="preserve"> </w:t>
      </w:r>
      <w:r w:rsidRPr="00BC2FC1">
        <w:t>50</w:t>
      </w:r>
      <w:r w:rsidR="00A53762" w:rsidRPr="00BC2FC1">
        <w:t xml:space="preserve"> </w:t>
      </w:r>
      <w:r w:rsidRPr="00BC2FC1">
        <w:t>лет,</w:t>
      </w:r>
      <w:r w:rsidR="00A53762" w:rsidRPr="00BC2FC1">
        <w:t xml:space="preserve"> </w:t>
      </w:r>
      <w:r w:rsidRPr="00BC2FC1">
        <w:t>если</w:t>
      </w:r>
      <w:r w:rsidR="00A53762" w:rsidRPr="00BC2FC1">
        <w:t xml:space="preserve"> </w:t>
      </w:r>
      <w:r w:rsidRPr="00BC2FC1">
        <w:t>они</w:t>
      </w:r>
      <w:r w:rsidR="00A53762" w:rsidRPr="00BC2FC1">
        <w:t xml:space="preserve"> </w:t>
      </w:r>
      <w:r w:rsidRPr="00BC2FC1">
        <w:t>имеют</w:t>
      </w:r>
      <w:r w:rsidR="00A53762" w:rsidRPr="00BC2FC1">
        <w:t xml:space="preserve"> </w:t>
      </w:r>
      <w:r w:rsidRPr="00BC2FC1">
        <w:t>страховой</w:t>
      </w:r>
      <w:r w:rsidR="00A53762" w:rsidRPr="00BC2FC1">
        <w:t xml:space="preserve"> </w:t>
      </w:r>
      <w:r w:rsidRPr="00BC2FC1">
        <w:t>страж</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15</w:t>
      </w:r>
      <w:r w:rsidR="00A53762" w:rsidRPr="00BC2FC1">
        <w:t xml:space="preserve"> </w:t>
      </w:r>
      <w:r w:rsidRPr="00BC2FC1">
        <w:t>лет.</w:t>
      </w:r>
      <w:r w:rsidR="00A53762" w:rsidRPr="00BC2FC1">
        <w:t xml:space="preserve"> </w:t>
      </w:r>
      <w:r w:rsidRPr="00BC2FC1">
        <w:t>Женщины,</w:t>
      </w:r>
      <w:r w:rsidR="00A53762" w:rsidRPr="00BC2FC1">
        <w:t xml:space="preserve"> </w:t>
      </w:r>
      <w:r w:rsidRPr="00BC2FC1">
        <w:t>родившие</w:t>
      </w:r>
      <w:r w:rsidR="00A53762" w:rsidRPr="00BC2FC1">
        <w:t xml:space="preserve"> </w:t>
      </w:r>
      <w:r w:rsidRPr="00BC2FC1">
        <w:t>четырех</w:t>
      </w:r>
      <w:r w:rsidR="00A53762" w:rsidRPr="00BC2FC1">
        <w:t xml:space="preserve"> </w:t>
      </w:r>
      <w:r w:rsidRPr="00BC2FC1">
        <w:t>и</w:t>
      </w:r>
      <w:r w:rsidR="00A53762" w:rsidRPr="00BC2FC1">
        <w:t xml:space="preserve"> </w:t>
      </w:r>
      <w:r w:rsidRPr="00BC2FC1">
        <w:t>трех</w:t>
      </w:r>
      <w:r w:rsidR="00A53762" w:rsidRPr="00BC2FC1">
        <w:t xml:space="preserve"> </w:t>
      </w:r>
      <w:r w:rsidRPr="00BC2FC1">
        <w:t>детей</w:t>
      </w:r>
      <w:r w:rsidR="00A53762" w:rsidRPr="00BC2FC1">
        <w:t xml:space="preserve"> </w:t>
      </w:r>
      <w:r w:rsidRPr="00BC2FC1">
        <w:t>и</w:t>
      </w:r>
      <w:r w:rsidR="00A53762" w:rsidRPr="00BC2FC1">
        <w:t xml:space="preserve"> </w:t>
      </w:r>
      <w:r w:rsidRPr="00BC2FC1">
        <w:t>воспитавшие</w:t>
      </w:r>
      <w:r w:rsidR="00A53762" w:rsidRPr="00BC2FC1">
        <w:t xml:space="preserve"> </w:t>
      </w:r>
      <w:r w:rsidRPr="00BC2FC1">
        <w:t>их</w:t>
      </w:r>
      <w:r w:rsidR="00A53762" w:rsidRPr="00BC2FC1">
        <w:t xml:space="preserve"> </w:t>
      </w:r>
      <w:r w:rsidRPr="00BC2FC1">
        <w:t>до</w:t>
      </w:r>
      <w:r w:rsidR="00A53762" w:rsidRPr="00BC2FC1">
        <w:t xml:space="preserve"> </w:t>
      </w:r>
      <w:r w:rsidRPr="00BC2FC1">
        <w:t>возраста</w:t>
      </w:r>
      <w:r w:rsidR="00A53762" w:rsidRPr="00BC2FC1">
        <w:t xml:space="preserve"> </w:t>
      </w:r>
      <w:r w:rsidRPr="00BC2FC1">
        <w:t>8</w:t>
      </w:r>
      <w:r w:rsidR="00A53762" w:rsidRPr="00BC2FC1">
        <w:t xml:space="preserve"> </w:t>
      </w:r>
      <w:r w:rsidRPr="00BC2FC1">
        <w:t>лет,</w:t>
      </w:r>
      <w:r w:rsidR="00A53762" w:rsidRPr="00BC2FC1">
        <w:t xml:space="preserve"> </w:t>
      </w:r>
      <w:r w:rsidRPr="00BC2FC1">
        <w:t>выходят</w:t>
      </w:r>
      <w:r w:rsidR="00A53762" w:rsidRPr="00BC2FC1">
        <w:t xml:space="preserve"> </w:t>
      </w:r>
      <w:r w:rsidRPr="00BC2FC1">
        <w:t>на</w:t>
      </w:r>
      <w:r w:rsidR="00A53762" w:rsidRPr="00BC2FC1">
        <w:t xml:space="preserve"> </w:t>
      </w:r>
      <w:r w:rsidRPr="00BC2FC1">
        <w:t>пенсию</w:t>
      </w:r>
      <w:r w:rsidR="00A53762" w:rsidRPr="00BC2FC1">
        <w:t xml:space="preserve"> </w:t>
      </w:r>
      <w:r w:rsidRPr="00BC2FC1">
        <w:t>по</w:t>
      </w:r>
      <w:r w:rsidR="00A53762" w:rsidRPr="00BC2FC1">
        <w:t xml:space="preserve"> </w:t>
      </w:r>
      <w:r w:rsidRPr="00BC2FC1">
        <w:t>старости</w:t>
      </w:r>
      <w:r w:rsidR="00A53762" w:rsidRPr="00BC2FC1">
        <w:t xml:space="preserve"> </w:t>
      </w:r>
      <w:r w:rsidRPr="00BC2FC1">
        <w:t>по</w:t>
      </w:r>
      <w:r w:rsidR="00A53762" w:rsidRPr="00BC2FC1">
        <w:t xml:space="preserve"> </w:t>
      </w:r>
      <w:r w:rsidRPr="00BC2FC1">
        <w:t>достижении</w:t>
      </w:r>
      <w:r w:rsidR="00A53762" w:rsidRPr="00BC2FC1">
        <w:t xml:space="preserve"> </w:t>
      </w:r>
      <w:r w:rsidRPr="00BC2FC1">
        <w:t>ими</w:t>
      </w:r>
      <w:r w:rsidR="00A53762" w:rsidRPr="00BC2FC1">
        <w:t xml:space="preserve"> </w:t>
      </w:r>
      <w:r w:rsidRPr="00BC2FC1">
        <w:t>возраста</w:t>
      </w:r>
      <w:r w:rsidR="00A53762" w:rsidRPr="00BC2FC1">
        <w:t xml:space="preserve"> </w:t>
      </w:r>
      <w:r w:rsidRPr="00BC2FC1">
        <w:t>56</w:t>
      </w:r>
      <w:r w:rsidR="00A53762" w:rsidRPr="00BC2FC1">
        <w:t xml:space="preserve"> </w:t>
      </w:r>
      <w:r w:rsidRPr="00BC2FC1">
        <w:t>и</w:t>
      </w:r>
      <w:r w:rsidR="00A53762" w:rsidRPr="00BC2FC1">
        <w:t xml:space="preserve"> </w:t>
      </w:r>
      <w:r w:rsidRPr="00BC2FC1">
        <w:t>57</w:t>
      </w:r>
      <w:r w:rsidR="00A53762" w:rsidRPr="00BC2FC1">
        <w:t xml:space="preserve"> </w:t>
      </w:r>
      <w:r w:rsidRPr="00BC2FC1">
        <w:t>лет</w:t>
      </w:r>
      <w:r w:rsidR="00A53762" w:rsidRPr="00BC2FC1">
        <w:t xml:space="preserve"> </w:t>
      </w:r>
      <w:r w:rsidRPr="00BC2FC1">
        <w:t>соответственно,</w:t>
      </w:r>
      <w:r w:rsidR="00A53762" w:rsidRPr="00BC2FC1">
        <w:t xml:space="preserve"> </w:t>
      </w:r>
      <w:r w:rsidRPr="00BC2FC1">
        <w:t>при</w:t>
      </w:r>
      <w:r w:rsidR="00A53762" w:rsidRPr="00BC2FC1">
        <w:t xml:space="preserve"> </w:t>
      </w:r>
      <w:r w:rsidRPr="00BC2FC1">
        <w:t>наличии</w:t>
      </w:r>
      <w:r w:rsidR="00A53762" w:rsidRPr="00BC2FC1">
        <w:t xml:space="preserve"> </w:t>
      </w:r>
      <w:r w:rsidRPr="00BC2FC1">
        <w:t>необходимого</w:t>
      </w:r>
      <w:r w:rsidR="00A53762" w:rsidRPr="00BC2FC1">
        <w:t xml:space="preserve"> </w:t>
      </w:r>
      <w:r w:rsidRPr="00BC2FC1">
        <w:t>стажа,</w:t>
      </w:r>
      <w:r w:rsidR="00A53762" w:rsidRPr="00BC2FC1">
        <w:t xml:space="preserve"> </w:t>
      </w:r>
      <w:r w:rsidRPr="00BC2FC1">
        <w:t>говорится</w:t>
      </w:r>
      <w:r w:rsidR="00A53762" w:rsidRPr="00BC2FC1">
        <w:t xml:space="preserve"> </w:t>
      </w:r>
      <w:r w:rsidRPr="00BC2FC1">
        <w:t>в</w:t>
      </w:r>
      <w:r w:rsidR="00A53762" w:rsidRPr="00BC2FC1">
        <w:t xml:space="preserve"> </w:t>
      </w:r>
      <w:r w:rsidRPr="00BC2FC1">
        <w:t>пояснительной</w:t>
      </w:r>
      <w:r w:rsidR="00A53762" w:rsidRPr="00BC2FC1">
        <w:t xml:space="preserve"> </w:t>
      </w:r>
      <w:r w:rsidRPr="00BC2FC1">
        <w:t>записке.</w:t>
      </w:r>
    </w:p>
    <w:p w14:paraId="4D5DF7BD" w14:textId="77777777" w:rsidR="000B2D3A" w:rsidRPr="00BC2FC1" w:rsidRDefault="00A53762" w:rsidP="000B2D3A">
      <w:r w:rsidRPr="00BC2FC1">
        <w:t>«</w:t>
      </w:r>
      <w:r w:rsidR="000B2D3A" w:rsidRPr="00BC2FC1">
        <w:t>Предлагаем</w:t>
      </w:r>
      <w:r w:rsidRPr="00BC2FC1">
        <w:t xml:space="preserve"> </w:t>
      </w:r>
      <w:r w:rsidR="000B2D3A" w:rsidRPr="00BC2FC1">
        <w:t>мамочкам,</w:t>
      </w:r>
      <w:r w:rsidRPr="00BC2FC1">
        <w:t xml:space="preserve"> </w:t>
      </w:r>
      <w:r w:rsidR="000B2D3A" w:rsidRPr="00BC2FC1">
        <w:t>родившим</w:t>
      </w:r>
      <w:r w:rsidRPr="00BC2FC1">
        <w:t xml:space="preserve"> </w:t>
      </w:r>
      <w:r w:rsidR="000B2D3A" w:rsidRPr="00BC2FC1">
        <w:t>и</w:t>
      </w:r>
      <w:r w:rsidRPr="00BC2FC1">
        <w:t xml:space="preserve"> </w:t>
      </w:r>
      <w:r w:rsidR="000B2D3A" w:rsidRPr="00BC2FC1">
        <w:t>воспитавшим</w:t>
      </w:r>
      <w:r w:rsidRPr="00BC2FC1">
        <w:t xml:space="preserve"> </w:t>
      </w:r>
      <w:r w:rsidR="000B2D3A" w:rsidRPr="00BC2FC1">
        <w:t>трех</w:t>
      </w:r>
      <w:r w:rsidRPr="00BC2FC1">
        <w:t xml:space="preserve"> </w:t>
      </w:r>
      <w:r w:rsidR="000B2D3A" w:rsidRPr="00BC2FC1">
        <w:t>и</w:t>
      </w:r>
      <w:r w:rsidRPr="00BC2FC1">
        <w:t xml:space="preserve"> </w:t>
      </w:r>
      <w:r w:rsidR="000B2D3A" w:rsidRPr="00BC2FC1">
        <w:t>четырех</w:t>
      </w:r>
      <w:r w:rsidRPr="00BC2FC1">
        <w:t xml:space="preserve"> </w:t>
      </w:r>
      <w:r w:rsidR="000B2D3A" w:rsidRPr="00BC2FC1">
        <w:t>детей,</w:t>
      </w:r>
      <w:r w:rsidRPr="00BC2FC1">
        <w:t xml:space="preserve"> </w:t>
      </w:r>
      <w:r w:rsidR="000B2D3A" w:rsidRPr="00BC2FC1">
        <w:t>тоже</w:t>
      </w:r>
      <w:r w:rsidRPr="00BC2FC1">
        <w:t xml:space="preserve"> </w:t>
      </w:r>
      <w:r w:rsidR="000B2D3A" w:rsidRPr="00BC2FC1">
        <w:t>предоставить</w:t>
      </w:r>
      <w:r w:rsidRPr="00BC2FC1">
        <w:t xml:space="preserve"> </w:t>
      </w:r>
      <w:r w:rsidR="000B2D3A" w:rsidRPr="00BC2FC1">
        <w:t>право</w:t>
      </w:r>
      <w:r w:rsidRPr="00BC2FC1">
        <w:t xml:space="preserve"> </w:t>
      </w:r>
      <w:r w:rsidR="000B2D3A" w:rsidRPr="00BC2FC1">
        <w:t>досрочного</w:t>
      </w:r>
      <w:r w:rsidRPr="00BC2FC1">
        <w:t xml:space="preserve"> </w:t>
      </w:r>
      <w:r w:rsidR="000B2D3A" w:rsidRPr="00BC2FC1">
        <w:t>выхода</w:t>
      </w:r>
      <w:r w:rsidRPr="00BC2FC1">
        <w:t xml:space="preserve"> </w:t>
      </w:r>
      <w:r w:rsidR="000B2D3A" w:rsidRPr="00BC2FC1">
        <w:t>на</w:t>
      </w:r>
      <w:r w:rsidRPr="00BC2FC1">
        <w:t xml:space="preserve"> </w:t>
      </w:r>
      <w:r w:rsidR="000B2D3A" w:rsidRPr="00BC2FC1">
        <w:t>пенсию</w:t>
      </w:r>
      <w:r w:rsidRPr="00BC2FC1">
        <w:t xml:space="preserve"> - </w:t>
      </w:r>
      <w:r w:rsidR="000B2D3A" w:rsidRPr="00BC2FC1">
        <w:t>в</w:t>
      </w:r>
      <w:r w:rsidRPr="00BC2FC1">
        <w:t xml:space="preserve"> </w:t>
      </w:r>
      <w:r w:rsidR="000B2D3A" w:rsidRPr="00BC2FC1">
        <w:t>возрасте</w:t>
      </w:r>
      <w:r w:rsidRPr="00BC2FC1">
        <w:t xml:space="preserve"> </w:t>
      </w:r>
      <w:r w:rsidR="000B2D3A" w:rsidRPr="00BC2FC1">
        <w:t>54</w:t>
      </w:r>
      <w:r w:rsidRPr="00BC2FC1">
        <w:t xml:space="preserve"> </w:t>
      </w:r>
      <w:r w:rsidR="000B2D3A" w:rsidRPr="00BC2FC1">
        <w:t>и</w:t>
      </w:r>
      <w:r w:rsidRPr="00BC2FC1">
        <w:t xml:space="preserve"> </w:t>
      </w:r>
      <w:r w:rsidR="000B2D3A" w:rsidRPr="00BC2FC1">
        <w:t>52</w:t>
      </w:r>
      <w:r w:rsidRPr="00BC2FC1">
        <w:t xml:space="preserve"> </w:t>
      </w:r>
      <w:r w:rsidR="000B2D3A" w:rsidRPr="00BC2FC1">
        <w:t>года</w:t>
      </w:r>
      <w:r w:rsidRPr="00BC2FC1">
        <w:t xml:space="preserve"> </w:t>
      </w:r>
      <w:r w:rsidR="000B2D3A" w:rsidRPr="00BC2FC1">
        <w:t>соответственно</w:t>
      </w:r>
      <w:r w:rsidRPr="00BC2FC1">
        <w:t>»</w:t>
      </w:r>
      <w:r w:rsidR="000B2D3A" w:rsidRPr="00BC2FC1">
        <w:t>,</w:t>
      </w:r>
      <w:r w:rsidRPr="00BC2FC1">
        <w:t xml:space="preserve"> - </w:t>
      </w:r>
      <w:r w:rsidR="000B2D3A" w:rsidRPr="00BC2FC1">
        <w:t>сообщает</w:t>
      </w:r>
      <w:r w:rsidRPr="00BC2FC1">
        <w:t xml:space="preserve"> </w:t>
      </w:r>
      <w:r w:rsidR="000B2D3A" w:rsidRPr="00BC2FC1">
        <w:t>Нилов.</w:t>
      </w:r>
      <w:r w:rsidRPr="00BC2FC1">
        <w:t xml:space="preserve"> </w:t>
      </w:r>
      <w:r w:rsidR="000B2D3A" w:rsidRPr="00BC2FC1">
        <w:t>При</w:t>
      </w:r>
      <w:r w:rsidRPr="00BC2FC1">
        <w:t xml:space="preserve"> </w:t>
      </w:r>
      <w:r w:rsidR="000B2D3A" w:rsidRPr="00BC2FC1">
        <w:t>этом</w:t>
      </w:r>
      <w:r w:rsidRPr="00BC2FC1">
        <w:t xml:space="preserve"> </w:t>
      </w:r>
      <w:r w:rsidR="000B2D3A" w:rsidRPr="00BC2FC1">
        <w:t>парламентарий</w:t>
      </w:r>
      <w:r w:rsidRPr="00BC2FC1">
        <w:t xml:space="preserve"> </w:t>
      </w:r>
      <w:r w:rsidR="000B2D3A" w:rsidRPr="00BC2FC1">
        <w:t>подчеркивает:</w:t>
      </w:r>
      <w:r w:rsidRPr="00BC2FC1">
        <w:t xml:space="preserve"> </w:t>
      </w:r>
      <w:r w:rsidR="00833789" w:rsidRPr="00BC2FC1">
        <w:t>речь</w:t>
      </w:r>
      <w:r w:rsidRPr="00BC2FC1">
        <w:t xml:space="preserve"> </w:t>
      </w:r>
      <w:r w:rsidR="000B2D3A" w:rsidRPr="00BC2FC1">
        <w:t>идет</w:t>
      </w:r>
      <w:r w:rsidRPr="00BC2FC1">
        <w:t xml:space="preserve"> </w:t>
      </w:r>
      <w:r w:rsidR="000B2D3A" w:rsidRPr="00BC2FC1">
        <w:t>о</w:t>
      </w:r>
      <w:r w:rsidRPr="00BC2FC1">
        <w:t xml:space="preserve"> </w:t>
      </w:r>
      <w:r w:rsidR="000B2D3A" w:rsidRPr="00BC2FC1">
        <w:t>праве,</w:t>
      </w:r>
      <w:r w:rsidRPr="00BC2FC1">
        <w:t xml:space="preserve"> </w:t>
      </w:r>
      <w:r w:rsidR="000B2D3A" w:rsidRPr="00BC2FC1">
        <w:t>а</w:t>
      </w:r>
      <w:r w:rsidRPr="00BC2FC1">
        <w:t xml:space="preserve"> </w:t>
      </w:r>
      <w:r w:rsidR="000B2D3A" w:rsidRPr="00BC2FC1">
        <w:t>не</w:t>
      </w:r>
      <w:r w:rsidRPr="00BC2FC1">
        <w:t xml:space="preserve"> </w:t>
      </w:r>
      <w:r w:rsidR="000B2D3A" w:rsidRPr="00BC2FC1">
        <w:t>обязанности.</w:t>
      </w:r>
      <w:r w:rsidRPr="00BC2FC1">
        <w:t xml:space="preserve"> </w:t>
      </w:r>
    </w:p>
    <w:p w14:paraId="28F5F909" w14:textId="77777777" w:rsidR="000B2D3A" w:rsidRPr="00BC2FC1" w:rsidRDefault="00000000" w:rsidP="000B2D3A">
      <w:hyperlink r:id="rId26" w:history="1">
        <w:r w:rsidR="000B2D3A" w:rsidRPr="00BC2FC1">
          <w:rPr>
            <w:rStyle w:val="a3"/>
          </w:rPr>
          <w:t>https://www.pnp.ru/social/mnogodetnym-materyam-predlozhili-dat-pravo-ukhodit-na-pensiyu-dosrochno.html</w:t>
        </w:r>
      </w:hyperlink>
      <w:r w:rsidR="00A53762" w:rsidRPr="00BC2FC1">
        <w:t xml:space="preserve"> </w:t>
      </w:r>
    </w:p>
    <w:p w14:paraId="7F5F8CE8" w14:textId="77777777" w:rsidR="00FE1915" w:rsidRPr="00BC2FC1" w:rsidRDefault="005410B2" w:rsidP="00FE1915">
      <w:pPr>
        <w:pStyle w:val="2"/>
      </w:pPr>
      <w:bookmarkStart w:id="68" w:name="_Toc167175211"/>
      <w:r w:rsidRPr="00BC2FC1">
        <w:t>Московский</w:t>
      </w:r>
      <w:r w:rsidR="00A53762" w:rsidRPr="00BC2FC1">
        <w:t xml:space="preserve"> </w:t>
      </w:r>
      <w:r w:rsidRPr="00BC2FC1">
        <w:t>к</w:t>
      </w:r>
      <w:r w:rsidR="00FE1915" w:rsidRPr="00BC2FC1">
        <w:t>омсомолец,</w:t>
      </w:r>
      <w:r w:rsidR="00A53762" w:rsidRPr="00BC2FC1">
        <w:t xml:space="preserve"> </w:t>
      </w:r>
      <w:r w:rsidR="00FE1915" w:rsidRPr="00BC2FC1">
        <w:t>20.05.2024,</w:t>
      </w:r>
      <w:r w:rsidR="00A53762" w:rsidRPr="00BC2FC1">
        <w:t xml:space="preserve"> </w:t>
      </w:r>
      <w:r w:rsidRPr="00BC2FC1">
        <w:t>Анатолий</w:t>
      </w:r>
      <w:r w:rsidR="00A53762" w:rsidRPr="00BC2FC1">
        <w:t xml:space="preserve"> </w:t>
      </w:r>
      <w:r w:rsidRPr="00BC2FC1">
        <w:t>САЛУНОВ,</w:t>
      </w:r>
      <w:r w:rsidR="00A53762" w:rsidRPr="00BC2FC1">
        <w:t xml:space="preserve"> </w:t>
      </w:r>
      <w:r w:rsidR="00FE1915" w:rsidRPr="00BC2FC1">
        <w:t>Снизить</w:t>
      </w:r>
      <w:r w:rsidR="00A53762" w:rsidRPr="00BC2FC1">
        <w:t xml:space="preserve"> </w:t>
      </w:r>
      <w:r w:rsidR="00FE1915" w:rsidRPr="00BC2FC1">
        <w:t>пенсионный</w:t>
      </w:r>
      <w:r w:rsidR="00A53762" w:rsidRPr="00BC2FC1">
        <w:t xml:space="preserve"> </w:t>
      </w:r>
      <w:r w:rsidR="00FE1915" w:rsidRPr="00BC2FC1">
        <w:t>возраст</w:t>
      </w:r>
      <w:r w:rsidR="00A53762" w:rsidRPr="00BC2FC1">
        <w:t xml:space="preserve"> </w:t>
      </w:r>
      <w:r w:rsidR="00FE1915" w:rsidRPr="00BC2FC1">
        <w:t>для</w:t>
      </w:r>
      <w:r w:rsidR="00A53762" w:rsidRPr="00BC2FC1">
        <w:t xml:space="preserve"> </w:t>
      </w:r>
      <w:r w:rsidR="00FE1915" w:rsidRPr="00BC2FC1">
        <w:t>многодетных</w:t>
      </w:r>
      <w:r w:rsidR="00A53762" w:rsidRPr="00BC2FC1">
        <w:t xml:space="preserve"> </w:t>
      </w:r>
      <w:r w:rsidR="00FE1915" w:rsidRPr="00BC2FC1">
        <w:t>мам</w:t>
      </w:r>
      <w:r w:rsidR="00A53762" w:rsidRPr="00BC2FC1">
        <w:t xml:space="preserve"> </w:t>
      </w:r>
      <w:r w:rsidR="00FE1915" w:rsidRPr="00BC2FC1">
        <w:t>предложили</w:t>
      </w:r>
      <w:r w:rsidR="00A53762" w:rsidRPr="00BC2FC1">
        <w:t xml:space="preserve"> </w:t>
      </w:r>
      <w:r w:rsidR="00FE1915" w:rsidRPr="00BC2FC1">
        <w:t>в</w:t>
      </w:r>
      <w:r w:rsidR="00A53762" w:rsidRPr="00BC2FC1">
        <w:t xml:space="preserve"> </w:t>
      </w:r>
      <w:r w:rsidR="00FE1915" w:rsidRPr="00BC2FC1">
        <w:t>Госдуме</w:t>
      </w:r>
      <w:bookmarkEnd w:id="68"/>
    </w:p>
    <w:p w14:paraId="0FAD9ACB" w14:textId="77777777" w:rsidR="00FE1915" w:rsidRPr="00BC2FC1" w:rsidRDefault="00FE1915" w:rsidP="009C1335">
      <w:pPr>
        <w:pStyle w:val="3"/>
      </w:pPr>
      <w:bookmarkStart w:id="69" w:name="_Toc167175212"/>
      <w:r w:rsidRPr="00BC2FC1">
        <w:t>Нижняя</w:t>
      </w:r>
      <w:r w:rsidR="00A53762" w:rsidRPr="00BC2FC1">
        <w:t xml:space="preserve"> </w:t>
      </w:r>
      <w:r w:rsidRPr="00BC2FC1">
        <w:t>палата</w:t>
      </w:r>
      <w:r w:rsidR="00A53762" w:rsidRPr="00BC2FC1">
        <w:t xml:space="preserve"> </w:t>
      </w:r>
      <w:r w:rsidRPr="00BC2FC1">
        <w:t>парламента</w:t>
      </w:r>
      <w:r w:rsidR="00A53762" w:rsidRPr="00BC2FC1">
        <w:t xml:space="preserve"> </w:t>
      </w:r>
      <w:r w:rsidRPr="00BC2FC1">
        <w:t>сегодня</w:t>
      </w:r>
      <w:r w:rsidR="00A53762" w:rsidRPr="00BC2FC1">
        <w:t xml:space="preserve"> </w:t>
      </w:r>
      <w:r w:rsidRPr="00BC2FC1">
        <w:t>рассмотрит</w:t>
      </w:r>
      <w:r w:rsidR="00A53762" w:rsidRPr="00BC2FC1">
        <w:t xml:space="preserve"> </w:t>
      </w:r>
      <w:r w:rsidRPr="00BC2FC1">
        <w:t>законопроект</w:t>
      </w:r>
      <w:r w:rsidR="00A53762" w:rsidRPr="00BC2FC1">
        <w:t xml:space="preserve"> «</w:t>
      </w:r>
      <w:r w:rsidRPr="00BC2FC1">
        <w:t>О</w:t>
      </w:r>
      <w:r w:rsidR="00A53762" w:rsidRPr="00BC2FC1">
        <w:t xml:space="preserve"> </w:t>
      </w:r>
      <w:r w:rsidRPr="00BC2FC1">
        <w:t>внесении</w:t>
      </w:r>
      <w:r w:rsidR="00A53762" w:rsidRPr="00BC2FC1">
        <w:t xml:space="preserve"> </w:t>
      </w:r>
      <w:r w:rsidRPr="00BC2FC1">
        <w:t>изменений</w:t>
      </w:r>
      <w:r w:rsidR="00A53762" w:rsidRPr="00BC2FC1">
        <w:t xml:space="preserve"> </w:t>
      </w:r>
      <w:r w:rsidRPr="00BC2FC1">
        <w:t>в</w:t>
      </w:r>
      <w:r w:rsidR="00A53762" w:rsidRPr="00BC2FC1">
        <w:t xml:space="preserve"> </w:t>
      </w:r>
      <w:r w:rsidRPr="00BC2FC1">
        <w:t>статью</w:t>
      </w:r>
      <w:r w:rsidR="00A53762" w:rsidRPr="00BC2FC1">
        <w:t xml:space="preserve"> </w:t>
      </w:r>
      <w:r w:rsidRPr="00BC2FC1">
        <w:t>32</w:t>
      </w:r>
      <w:r w:rsidR="00A53762" w:rsidRPr="00BC2FC1">
        <w:t xml:space="preserve"> </w:t>
      </w:r>
      <w:r w:rsidRPr="00BC2FC1">
        <w:t>Федерального</w:t>
      </w:r>
      <w:r w:rsidR="00A53762" w:rsidRPr="00BC2FC1">
        <w:t xml:space="preserve"> </w:t>
      </w:r>
      <w:r w:rsidRPr="00BC2FC1">
        <w:t>закона</w:t>
      </w:r>
      <w:r w:rsidR="00A53762" w:rsidRPr="00BC2FC1">
        <w:t xml:space="preserve"> «</w:t>
      </w:r>
      <w:r w:rsidRPr="00BC2FC1">
        <w:t>О</w:t>
      </w:r>
      <w:r w:rsidR="00A53762" w:rsidRPr="00BC2FC1">
        <w:t xml:space="preserve"> </w:t>
      </w:r>
      <w:r w:rsidRPr="00BC2FC1">
        <w:t>страховых</w:t>
      </w:r>
      <w:r w:rsidR="00A53762" w:rsidRPr="00BC2FC1">
        <w:t xml:space="preserve"> </w:t>
      </w:r>
      <w:r w:rsidRPr="00BC2FC1">
        <w:t>пенсиях</w:t>
      </w:r>
      <w:r w:rsidR="00A53762" w:rsidRPr="00BC2FC1">
        <w:t>»</w:t>
      </w:r>
      <w:r w:rsidRPr="00BC2FC1">
        <w:t>.</w:t>
      </w:r>
      <w:bookmarkEnd w:id="69"/>
    </w:p>
    <w:p w14:paraId="121810A0" w14:textId="77777777" w:rsidR="00FE1915" w:rsidRPr="00BC2FC1" w:rsidRDefault="00FE1915" w:rsidP="00FE1915">
      <w:r w:rsidRPr="00BC2FC1">
        <w:t>Сейчас</w:t>
      </w:r>
      <w:r w:rsidR="00A53762" w:rsidRPr="00BC2FC1">
        <w:t xml:space="preserve"> </w:t>
      </w:r>
      <w:r w:rsidRPr="00BC2FC1">
        <w:t>женщина</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может</w:t>
      </w:r>
      <w:r w:rsidR="00A53762" w:rsidRPr="00BC2FC1">
        <w:t xml:space="preserve"> </w:t>
      </w:r>
      <w:r w:rsidRPr="00BC2FC1">
        <w:t>досрочно</w:t>
      </w:r>
      <w:r w:rsidR="00A53762" w:rsidRPr="00BC2FC1">
        <w:t xml:space="preserve"> </w:t>
      </w:r>
      <w:r w:rsidRPr="00BC2FC1">
        <w:t>выйти</w:t>
      </w:r>
      <w:r w:rsidR="00A53762" w:rsidRPr="00BC2FC1">
        <w:t xml:space="preserve"> </w:t>
      </w:r>
      <w:r w:rsidRPr="00BC2FC1">
        <w:t>на</w:t>
      </w:r>
      <w:r w:rsidR="00A53762" w:rsidRPr="00BC2FC1">
        <w:t xml:space="preserve"> </w:t>
      </w:r>
      <w:r w:rsidRPr="00BC2FC1">
        <w:t>пенсию</w:t>
      </w:r>
      <w:r w:rsidR="00A53762" w:rsidRPr="00BC2FC1">
        <w:t xml:space="preserve"> </w:t>
      </w:r>
      <w:r w:rsidRPr="00BC2FC1">
        <w:t>в</w:t>
      </w:r>
      <w:r w:rsidR="00A53762" w:rsidRPr="00BC2FC1">
        <w:t xml:space="preserve"> </w:t>
      </w:r>
      <w:r w:rsidRPr="00BC2FC1">
        <w:t>50</w:t>
      </w:r>
      <w:r w:rsidR="00A53762" w:rsidRPr="00BC2FC1">
        <w:t xml:space="preserve"> </w:t>
      </w:r>
      <w:r w:rsidRPr="00BC2FC1">
        <w:t>лет</w:t>
      </w:r>
      <w:r w:rsidR="00A53762" w:rsidRPr="00BC2FC1">
        <w:t xml:space="preserve"> </w:t>
      </w:r>
      <w:r w:rsidRPr="00BC2FC1">
        <w:t>(если</w:t>
      </w:r>
      <w:r w:rsidR="00A53762" w:rsidRPr="00BC2FC1">
        <w:t xml:space="preserve"> </w:t>
      </w:r>
      <w:r w:rsidRPr="00BC2FC1">
        <w:t>родила</w:t>
      </w:r>
      <w:r w:rsidR="00A53762" w:rsidRPr="00BC2FC1">
        <w:t xml:space="preserve"> </w:t>
      </w:r>
      <w:r w:rsidRPr="00BC2FC1">
        <w:t>5</w:t>
      </w:r>
      <w:r w:rsidR="00A53762" w:rsidRPr="00BC2FC1">
        <w:t xml:space="preserve"> </w:t>
      </w:r>
      <w:r w:rsidRPr="00BC2FC1">
        <w:t>и</w:t>
      </w:r>
      <w:r w:rsidR="00A53762" w:rsidRPr="00BC2FC1">
        <w:t xml:space="preserve"> </w:t>
      </w:r>
      <w:r w:rsidRPr="00BC2FC1">
        <w:t>более</w:t>
      </w:r>
      <w:r w:rsidR="00A53762" w:rsidRPr="00BC2FC1">
        <w:t xml:space="preserve"> </w:t>
      </w:r>
      <w:r w:rsidRPr="00BC2FC1">
        <w:t>детей,</w:t>
      </w:r>
      <w:r w:rsidR="00A53762" w:rsidRPr="00BC2FC1">
        <w:t xml:space="preserve"> </w:t>
      </w:r>
      <w:r w:rsidRPr="00BC2FC1">
        <w:t>воспитав</w:t>
      </w:r>
      <w:r w:rsidR="00A53762" w:rsidRPr="00BC2FC1">
        <w:t xml:space="preserve"> </w:t>
      </w:r>
      <w:r w:rsidRPr="00BC2FC1">
        <w:t>их,</w:t>
      </w:r>
      <w:r w:rsidR="00A53762" w:rsidRPr="00BC2FC1">
        <w:t xml:space="preserve"> </w:t>
      </w:r>
      <w:r w:rsidRPr="00BC2FC1">
        <w:t>как</w:t>
      </w:r>
      <w:r w:rsidR="00A53762" w:rsidRPr="00BC2FC1">
        <w:t xml:space="preserve"> </w:t>
      </w:r>
      <w:r w:rsidRPr="00BC2FC1">
        <w:t>минимум,</w:t>
      </w:r>
      <w:r w:rsidR="00A53762" w:rsidRPr="00BC2FC1">
        <w:t xml:space="preserve"> </w:t>
      </w:r>
      <w:r w:rsidRPr="00BC2FC1">
        <w:t>до</w:t>
      </w:r>
      <w:r w:rsidR="00A53762" w:rsidRPr="00BC2FC1">
        <w:t xml:space="preserve"> </w:t>
      </w:r>
      <w:r w:rsidRPr="00BC2FC1">
        <w:t>8-летнего</w:t>
      </w:r>
      <w:r w:rsidR="00A53762" w:rsidRPr="00BC2FC1">
        <w:t xml:space="preserve"> </w:t>
      </w:r>
      <w:r w:rsidRPr="00BC2FC1">
        <w:t>возраста),</w:t>
      </w:r>
      <w:r w:rsidR="00A53762" w:rsidRPr="00BC2FC1">
        <w:t xml:space="preserve"> </w:t>
      </w:r>
      <w:r w:rsidRPr="00BC2FC1">
        <w:t>в</w:t>
      </w:r>
      <w:r w:rsidR="00A53762" w:rsidRPr="00BC2FC1">
        <w:t xml:space="preserve"> </w:t>
      </w:r>
      <w:r w:rsidRPr="00BC2FC1">
        <w:t>56</w:t>
      </w:r>
      <w:r w:rsidR="00A53762" w:rsidRPr="00BC2FC1">
        <w:t xml:space="preserve"> </w:t>
      </w:r>
      <w:r w:rsidRPr="00BC2FC1">
        <w:t>лет</w:t>
      </w:r>
      <w:r w:rsidR="00A53762" w:rsidRPr="00BC2FC1">
        <w:t xml:space="preserve"> </w:t>
      </w:r>
      <w:r w:rsidRPr="00BC2FC1">
        <w:t>(если</w:t>
      </w:r>
      <w:r w:rsidR="00A53762" w:rsidRPr="00BC2FC1">
        <w:t xml:space="preserve"> </w:t>
      </w:r>
      <w:r w:rsidRPr="00BC2FC1">
        <w:t>у</w:t>
      </w:r>
      <w:r w:rsidR="00A53762" w:rsidRPr="00BC2FC1">
        <w:t xml:space="preserve"> </w:t>
      </w:r>
      <w:r w:rsidRPr="00BC2FC1">
        <w:t>нее</w:t>
      </w:r>
      <w:r w:rsidR="00A53762" w:rsidRPr="00BC2FC1">
        <w:t xml:space="preserve"> </w:t>
      </w:r>
      <w:r w:rsidRPr="00BC2FC1">
        <w:t>четверо</w:t>
      </w:r>
      <w:r w:rsidR="00A53762" w:rsidRPr="00BC2FC1">
        <w:t xml:space="preserve"> </w:t>
      </w:r>
      <w:r w:rsidRPr="00BC2FC1">
        <w:t>детей)</w:t>
      </w:r>
      <w:r w:rsidR="00A53762" w:rsidRPr="00BC2FC1">
        <w:t xml:space="preserve"> </w:t>
      </w:r>
      <w:r w:rsidRPr="00BC2FC1">
        <w:t>и</w:t>
      </w:r>
      <w:r w:rsidR="00A53762" w:rsidRPr="00BC2FC1">
        <w:t xml:space="preserve"> </w:t>
      </w:r>
      <w:r w:rsidRPr="00BC2FC1">
        <w:t>в</w:t>
      </w:r>
      <w:r w:rsidR="00A53762" w:rsidRPr="00BC2FC1">
        <w:t xml:space="preserve"> </w:t>
      </w:r>
      <w:r w:rsidRPr="00BC2FC1">
        <w:t>57</w:t>
      </w:r>
      <w:r w:rsidR="00A53762" w:rsidRPr="00BC2FC1">
        <w:t xml:space="preserve"> </w:t>
      </w:r>
      <w:r w:rsidRPr="00BC2FC1">
        <w:t>лет</w:t>
      </w:r>
      <w:r w:rsidR="00A53762" w:rsidRPr="00BC2FC1">
        <w:t xml:space="preserve"> </w:t>
      </w:r>
      <w:r w:rsidRPr="00BC2FC1">
        <w:t>с</w:t>
      </w:r>
      <w:r w:rsidR="00A53762" w:rsidRPr="00BC2FC1">
        <w:t xml:space="preserve"> </w:t>
      </w:r>
      <w:r w:rsidRPr="00BC2FC1">
        <w:t>тремя</w:t>
      </w:r>
      <w:r w:rsidR="00A53762" w:rsidRPr="00BC2FC1">
        <w:t xml:space="preserve"> </w:t>
      </w:r>
      <w:r w:rsidRPr="00BC2FC1">
        <w:t>детьми.</w:t>
      </w:r>
      <w:r w:rsidR="00A53762" w:rsidRPr="00BC2FC1">
        <w:t xml:space="preserve"> </w:t>
      </w:r>
      <w:r w:rsidRPr="00BC2FC1">
        <w:t>Согласно</w:t>
      </w:r>
      <w:r w:rsidR="00A53762" w:rsidRPr="00BC2FC1">
        <w:t xml:space="preserve"> </w:t>
      </w:r>
      <w:r w:rsidRPr="00BC2FC1">
        <w:t>ФЗ</w:t>
      </w:r>
      <w:r w:rsidR="00A53762" w:rsidRPr="00BC2FC1">
        <w:t xml:space="preserve"> </w:t>
      </w:r>
      <w:r w:rsidRPr="00BC2FC1">
        <w:t>2013</w:t>
      </w:r>
      <w:r w:rsidR="00A53762" w:rsidRPr="00BC2FC1">
        <w:t xml:space="preserve"> </w:t>
      </w:r>
      <w:r w:rsidRPr="00BC2FC1">
        <w:t>года</w:t>
      </w:r>
      <w:r w:rsidR="00A53762" w:rsidRPr="00BC2FC1">
        <w:t xml:space="preserve"> «</w:t>
      </w:r>
      <w:r w:rsidRPr="00BC2FC1">
        <w:t>О</w:t>
      </w:r>
      <w:r w:rsidR="00A53762" w:rsidRPr="00BC2FC1">
        <w:t xml:space="preserve"> </w:t>
      </w:r>
      <w:r w:rsidRPr="00BC2FC1">
        <w:t>страховых</w:t>
      </w:r>
      <w:r w:rsidR="00A53762" w:rsidRPr="00BC2FC1">
        <w:t xml:space="preserve"> </w:t>
      </w:r>
      <w:r w:rsidRPr="00BC2FC1">
        <w:t>пенсиях</w:t>
      </w:r>
      <w:r w:rsidR="00A53762" w:rsidRPr="00BC2FC1">
        <w:t xml:space="preserve">» </w:t>
      </w:r>
      <w:r w:rsidRPr="00BC2FC1">
        <w:t>эти</w:t>
      </w:r>
      <w:r w:rsidR="00A53762" w:rsidRPr="00BC2FC1">
        <w:t xml:space="preserve"> </w:t>
      </w:r>
      <w:r w:rsidRPr="00BC2FC1">
        <w:t>правила</w:t>
      </w:r>
      <w:r w:rsidR="00A53762" w:rsidRPr="00BC2FC1">
        <w:t xml:space="preserve"> </w:t>
      </w:r>
      <w:r w:rsidRPr="00BC2FC1">
        <w:t>действуют</w:t>
      </w:r>
      <w:r w:rsidR="00A53762" w:rsidRPr="00BC2FC1">
        <w:t xml:space="preserve"> </w:t>
      </w:r>
      <w:r w:rsidRPr="00BC2FC1">
        <w:t>при</w:t>
      </w:r>
      <w:r w:rsidR="00A53762" w:rsidRPr="00BC2FC1">
        <w:t xml:space="preserve"> </w:t>
      </w:r>
      <w:r w:rsidRPr="00BC2FC1">
        <w:t>страховом</w:t>
      </w:r>
      <w:r w:rsidR="00A53762" w:rsidRPr="00BC2FC1">
        <w:t xml:space="preserve"> </w:t>
      </w:r>
      <w:r w:rsidRPr="00BC2FC1">
        <w:t>стаже</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15</w:t>
      </w:r>
      <w:r w:rsidR="00A53762" w:rsidRPr="00BC2FC1">
        <w:t xml:space="preserve"> </w:t>
      </w:r>
      <w:r w:rsidRPr="00BC2FC1">
        <w:t>лет.</w:t>
      </w:r>
    </w:p>
    <w:p w14:paraId="40428A6A" w14:textId="77777777" w:rsidR="00FE1915" w:rsidRPr="00BC2FC1" w:rsidRDefault="00FE1915" w:rsidP="00FE1915">
      <w:r w:rsidRPr="00BC2FC1">
        <w:t>Льготы</w:t>
      </w:r>
      <w:r w:rsidR="00A53762" w:rsidRPr="00BC2FC1">
        <w:t xml:space="preserve"> </w:t>
      </w:r>
      <w:r w:rsidRPr="00BC2FC1">
        <w:t>для</w:t>
      </w:r>
      <w:r w:rsidR="00A53762" w:rsidRPr="00BC2FC1">
        <w:t xml:space="preserve"> </w:t>
      </w:r>
      <w:r w:rsidRPr="00BC2FC1">
        <w:t>женщин,</w:t>
      </w:r>
      <w:r w:rsidR="00A53762" w:rsidRPr="00BC2FC1">
        <w:t xml:space="preserve"> </w:t>
      </w:r>
      <w:r w:rsidRPr="00BC2FC1">
        <w:t>родивших</w:t>
      </w:r>
      <w:r w:rsidR="00A53762" w:rsidRPr="00BC2FC1">
        <w:t xml:space="preserve"> </w:t>
      </w:r>
      <w:r w:rsidRPr="00BC2FC1">
        <w:t>четырех</w:t>
      </w:r>
      <w:r w:rsidR="00A53762" w:rsidRPr="00BC2FC1">
        <w:t xml:space="preserve"> </w:t>
      </w:r>
      <w:r w:rsidRPr="00BC2FC1">
        <w:t>и</w:t>
      </w:r>
      <w:r w:rsidR="00A53762" w:rsidRPr="00BC2FC1">
        <w:t xml:space="preserve"> </w:t>
      </w:r>
      <w:r w:rsidRPr="00BC2FC1">
        <w:t>трех</w:t>
      </w:r>
      <w:r w:rsidR="00A53762" w:rsidRPr="00BC2FC1">
        <w:t xml:space="preserve"> </w:t>
      </w:r>
      <w:r w:rsidRPr="00BC2FC1">
        <w:t>детей,</w:t>
      </w:r>
      <w:r w:rsidR="00A53762" w:rsidRPr="00BC2FC1">
        <w:t xml:space="preserve"> </w:t>
      </w:r>
      <w:r w:rsidRPr="00BC2FC1">
        <w:t>более</w:t>
      </w:r>
      <w:r w:rsidR="00A53762" w:rsidRPr="00BC2FC1">
        <w:t xml:space="preserve"> </w:t>
      </w:r>
      <w:r w:rsidRPr="00BC2FC1">
        <w:t>10</w:t>
      </w:r>
      <w:r w:rsidR="00A53762" w:rsidRPr="00BC2FC1">
        <w:t xml:space="preserve"> </w:t>
      </w:r>
      <w:r w:rsidRPr="00BC2FC1">
        <w:t>лет</w:t>
      </w:r>
      <w:r w:rsidR="00A53762" w:rsidRPr="00BC2FC1">
        <w:t xml:space="preserve"> </w:t>
      </w:r>
      <w:r w:rsidRPr="00BC2FC1">
        <w:t>назад</w:t>
      </w:r>
      <w:r w:rsidR="00A53762" w:rsidRPr="00BC2FC1">
        <w:t xml:space="preserve"> </w:t>
      </w:r>
      <w:r w:rsidRPr="00BC2FC1">
        <w:t>вводились</w:t>
      </w:r>
      <w:r w:rsidR="00A53762" w:rsidRPr="00BC2FC1">
        <w:t xml:space="preserve"> </w:t>
      </w:r>
      <w:r w:rsidRPr="00BC2FC1">
        <w:t>законодателями,</w:t>
      </w:r>
      <w:r w:rsidR="00A53762" w:rsidRPr="00BC2FC1">
        <w:t xml:space="preserve"> </w:t>
      </w:r>
      <w:r w:rsidRPr="00BC2FC1">
        <w:t>ради</w:t>
      </w:r>
      <w:r w:rsidR="00A53762" w:rsidRPr="00BC2FC1">
        <w:t xml:space="preserve"> </w:t>
      </w:r>
      <w:r w:rsidRPr="00BC2FC1">
        <w:t>соблюдения</w:t>
      </w:r>
      <w:r w:rsidR="00A53762" w:rsidRPr="00BC2FC1">
        <w:t xml:space="preserve"> </w:t>
      </w:r>
      <w:r w:rsidRPr="00BC2FC1">
        <w:t>конституционного</w:t>
      </w:r>
      <w:r w:rsidR="00A53762" w:rsidRPr="00BC2FC1">
        <w:t xml:space="preserve"> </w:t>
      </w:r>
      <w:r w:rsidRPr="00BC2FC1">
        <w:t>принципа</w:t>
      </w:r>
      <w:r w:rsidR="00A53762" w:rsidRPr="00BC2FC1">
        <w:t xml:space="preserve"> </w:t>
      </w:r>
      <w:r w:rsidRPr="00BC2FC1">
        <w:t>справедливости</w:t>
      </w:r>
      <w:r w:rsidR="00A53762" w:rsidRPr="00BC2FC1">
        <w:t xml:space="preserve"> </w:t>
      </w:r>
      <w:r w:rsidRPr="00BC2FC1">
        <w:t>и</w:t>
      </w:r>
      <w:r w:rsidR="00A53762" w:rsidRPr="00BC2FC1">
        <w:t xml:space="preserve"> </w:t>
      </w:r>
      <w:r w:rsidRPr="00BC2FC1">
        <w:t>равенства.</w:t>
      </w:r>
    </w:p>
    <w:p w14:paraId="53C4D880" w14:textId="77777777" w:rsidR="00FE1915" w:rsidRPr="00BC2FC1" w:rsidRDefault="00A53762" w:rsidP="00FE1915">
      <w:r w:rsidRPr="00BC2FC1">
        <w:t xml:space="preserve">- </w:t>
      </w:r>
      <w:r w:rsidR="00FE1915" w:rsidRPr="00BC2FC1">
        <w:t>Сейчас</w:t>
      </w:r>
      <w:r w:rsidRPr="00BC2FC1">
        <w:t xml:space="preserve"> </w:t>
      </w:r>
      <w:r w:rsidR="00FE1915" w:rsidRPr="00BC2FC1">
        <w:t>предложена</w:t>
      </w:r>
      <w:r w:rsidRPr="00BC2FC1">
        <w:t xml:space="preserve"> </w:t>
      </w:r>
      <w:r w:rsidR="00FE1915" w:rsidRPr="00BC2FC1">
        <w:t>коррекция</w:t>
      </w:r>
      <w:r w:rsidRPr="00BC2FC1">
        <w:t xml:space="preserve"> </w:t>
      </w:r>
      <w:r w:rsidR="00FE1915" w:rsidRPr="00BC2FC1">
        <w:t>льготных</w:t>
      </w:r>
      <w:r w:rsidRPr="00BC2FC1">
        <w:t xml:space="preserve"> </w:t>
      </w:r>
      <w:r w:rsidR="00FE1915" w:rsidRPr="00BC2FC1">
        <w:t>норм</w:t>
      </w:r>
      <w:r w:rsidRPr="00BC2FC1">
        <w:t xml:space="preserve"> </w:t>
      </w:r>
      <w:r w:rsidR="00FE1915" w:rsidRPr="00BC2FC1">
        <w:t>для</w:t>
      </w:r>
      <w:r w:rsidRPr="00BC2FC1">
        <w:t xml:space="preserve"> </w:t>
      </w:r>
      <w:r w:rsidR="00FE1915" w:rsidRPr="00BC2FC1">
        <w:t>многодетных</w:t>
      </w:r>
      <w:r w:rsidRPr="00BC2FC1">
        <w:t xml:space="preserve"> </w:t>
      </w:r>
      <w:r w:rsidR="00FE1915" w:rsidRPr="00BC2FC1">
        <w:t>россиянок</w:t>
      </w:r>
      <w:r w:rsidRPr="00BC2FC1">
        <w:t xml:space="preserve"> </w:t>
      </w:r>
      <w:r w:rsidR="00FE1915" w:rsidRPr="00BC2FC1">
        <w:t>с</w:t>
      </w:r>
      <w:r w:rsidRPr="00BC2FC1">
        <w:t xml:space="preserve"> </w:t>
      </w:r>
      <w:r w:rsidR="00FE1915" w:rsidRPr="00BC2FC1">
        <w:t>учетом</w:t>
      </w:r>
      <w:r w:rsidRPr="00BC2FC1">
        <w:t xml:space="preserve"> </w:t>
      </w:r>
      <w:r w:rsidR="00FE1915" w:rsidRPr="00BC2FC1">
        <w:t>действующих,</w:t>
      </w:r>
      <w:r w:rsidRPr="00BC2FC1">
        <w:t xml:space="preserve"> - </w:t>
      </w:r>
      <w:r w:rsidR="00FE1915" w:rsidRPr="00BC2FC1">
        <w:t>говорит</w:t>
      </w:r>
      <w:r w:rsidRPr="00BC2FC1">
        <w:t xml:space="preserve"> «</w:t>
      </w:r>
      <w:r w:rsidR="00FE1915" w:rsidRPr="00BC2FC1">
        <w:t>МК</w:t>
      </w:r>
      <w:r w:rsidRPr="00BC2FC1">
        <w:t xml:space="preserve">» </w:t>
      </w:r>
      <w:r w:rsidR="00FE1915" w:rsidRPr="00BC2FC1">
        <w:t>инициатор</w:t>
      </w:r>
      <w:r w:rsidRPr="00BC2FC1">
        <w:t xml:space="preserve"> </w:t>
      </w:r>
      <w:r w:rsidR="00FE1915" w:rsidRPr="00BC2FC1">
        <w:t>и</w:t>
      </w:r>
      <w:r w:rsidRPr="00BC2FC1">
        <w:t xml:space="preserve"> </w:t>
      </w:r>
      <w:r w:rsidR="00FE1915" w:rsidRPr="00BC2FC1">
        <w:t>соавтор</w:t>
      </w:r>
      <w:r w:rsidRPr="00BC2FC1">
        <w:t xml:space="preserve"> </w:t>
      </w:r>
      <w:r w:rsidR="00FE1915" w:rsidRPr="00BC2FC1">
        <w:t>законопроекта</w:t>
      </w:r>
      <w:r w:rsidRPr="00BC2FC1">
        <w:t xml:space="preserve"> </w:t>
      </w:r>
      <w:r w:rsidR="00FE1915" w:rsidRPr="00BC2FC1">
        <w:t>председатель</w:t>
      </w:r>
      <w:r w:rsidRPr="00BC2FC1">
        <w:t xml:space="preserve"> </w:t>
      </w:r>
      <w:r w:rsidR="00FE1915" w:rsidRPr="00BC2FC1">
        <w:t>комитета</w:t>
      </w:r>
      <w:r w:rsidRPr="00BC2FC1">
        <w:t xml:space="preserve"> </w:t>
      </w:r>
      <w:r w:rsidR="00FE1915" w:rsidRPr="00BC2FC1">
        <w:t>Госдумы</w:t>
      </w:r>
      <w:r w:rsidRPr="00BC2FC1">
        <w:t xml:space="preserve"> </w:t>
      </w:r>
      <w:r w:rsidR="00FE1915" w:rsidRPr="00BC2FC1">
        <w:t>по</w:t>
      </w:r>
      <w:r w:rsidRPr="00BC2FC1">
        <w:t xml:space="preserve"> </w:t>
      </w:r>
      <w:r w:rsidR="00FE1915" w:rsidRPr="00BC2FC1">
        <w:t>социальной</w:t>
      </w:r>
      <w:r w:rsidRPr="00BC2FC1">
        <w:t xml:space="preserve"> </w:t>
      </w:r>
      <w:r w:rsidR="00FE1915" w:rsidRPr="00BC2FC1">
        <w:t>политике</w:t>
      </w:r>
      <w:r w:rsidRPr="00BC2FC1">
        <w:t xml:space="preserve"> </w:t>
      </w:r>
      <w:r w:rsidR="00FE1915" w:rsidRPr="00BC2FC1">
        <w:t>Ярослав</w:t>
      </w:r>
      <w:r w:rsidRPr="00BC2FC1">
        <w:t xml:space="preserve"> </w:t>
      </w:r>
      <w:r w:rsidR="00FE1915" w:rsidRPr="00BC2FC1">
        <w:t>Нилов.</w:t>
      </w:r>
      <w:r w:rsidRPr="00BC2FC1">
        <w:t xml:space="preserve"> - </w:t>
      </w:r>
      <w:r w:rsidR="00FE1915" w:rsidRPr="00BC2FC1">
        <w:t>Мы</w:t>
      </w:r>
      <w:r w:rsidRPr="00BC2FC1">
        <w:t xml:space="preserve"> </w:t>
      </w:r>
      <w:r w:rsidR="00FE1915" w:rsidRPr="00BC2FC1">
        <w:t>хотим</w:t>
      </w:r>
      <w:r w:rsidRPr="00BC2FC1">
        <w:t xml:space="preserve"> </w:t>
      </w:r>
      <w:r w:rsidR="00FE1915" w:rsidRPr="00BC2FC1">
        <w:t>понизить</w:t>
      </w:r>
      <w:r w:rsidRPr="00BC2FC1">
        <w:t xml:space="preserve"> </w:t>
      </w:r>
      <w:r w:rsidR="00FE1915" w:rsidRPr="00BC2FC1">
        <w:t>пенсионный</w:t>
      </w:r>
      <w:r w:rsidRPr="00BC2FC1">
        <w:t xml:space="preserve"> </w:t>
      </w:r>
      <w:r w:rsidR="00FE1915" w:rsidRPr="00BC2FC1">
        <w:t>возраст</w:t>
      </w:r>
      <w:r w:rsidRPr="00BC2FC1">
        <w:t xml:space="preserve"> </w:t>
      </w:r>
      <w:r w:rsidR="00FE1915" w:rsidRPr="00BC2FC1">
        <w:t>многодетных</w:t>
      </w:r>
      <w:r w:rsidRPr="00BC2FC1">
        <w:t xml:space="preserve"> </w:t>
      </w:r>
      <w:r w:rsidR="00FE1915" w:rsidRPr="00BC2FC1">
        <w:t>мам.</w:t>
      </w:r>
      <w:r w:rsidRPr="00BC2FC1">
        <w:t xml:space="preserve"> </w:t>
      </w:r>
      <w:r w:rsidR="00FE1915" w:rsidRPr="00BC2FC1">
        <w:t>Родившим</w:t>
      </w:r>
      <w:r w:rsidRPr="00BC2FC1">
        <w:t xml:space="preserve"> </w:t>
      </w:r>
      <w:r w:rsidR="00FE1915" w:rsidRPr="00BC2FC1">
        <w:t>четырех</w:t>
      </w:r>
      <w:r w:rsidRPr="00BC2FC1">
        <w:t xml:space="preserve"> </w:t>
      </w:r>
      <w:r w:rsidR="00FE1915" w:rsidRPr="00BC2FC1">
        <w:t>детей</w:t>
      </w:r>
      <w:r w:rsidRPr="00BC2FC1">
        <w:t xml:space="preserve"> - </w:t>
      </w:r>
      <w:r w:rsidR="00FE1915" w:rsidRPr="00BC2FC1">
        <w:t>с</w:t>
      </w:r>
      <w:r w:rsidRPr="00BC2FC1">
        <w:t xml:space="preserve"> </w:t>
      </w:r>
      <w:r w:rsidR="00FE1915" w:rsidRPr="00BC2FC1">
        <w:t>52</w:t>
      </w:r>
      <w:r w:rsidRPr="00BC2FC1">
        <w:t xml:space="preserve"> </w:t>
      </w:r>
      <w:r w:rsidR="00FE1915" w:rsidRPr="00BC2FC1">
        <w:t>лет,</w:t>
      </w:r>
      <w:r w:rsidRPr="00BC2FC1">
        <w:t xml:space="preserve"> </w:t>
      </w:r>
      <w:r w:rsidR="00FE1915" w:rsidRPr="00BC2FC1">
        <w:t>троих</w:t>
      </w:r>
      <w:r w:rsidRPr="00BC2FC1">
        <w:t xml:space="preserve"> - </w:t>
      </w:r>
      <w:r w:rsidR="00FE1915" w:rsidRPr="00BC2FC1">
        <w:t>с</w:t>
      </w:r>
      <w:r w:rsidRPr="00BC2FC1">
        <w:t xml:space="preserve"> </w:t>
      </w:r>
      <w:r w:rsidR="00FE1915" w:rsidRPr="00BC2FC1">
        <w:t>54.</w:t>
      </w:r>
      <w:r w:rsidRPr="00BC2FC1">
        <w:t xml:space="preserve"> </w:t>
      </w:r>
      <w:r w:rsidR="00FE1915" w:rsidRPr="00BC2FC1">
        <w:t>Вместо</w:t>
      </w:r>
      <w:r w:rsidRPr="00BC2FC1">
        <w:t xml:space="preserve"> </w:t>
      </w:r>
      <w:r w:rsidR="00FE1915" w:rsidRPr="00BC2FC1">
        <w:t>56</w:t>
      </w:r>
      <w:r w:rsidRPr="00BC2FC1">
        <w:t xml:space="preserve"> </w:t>
      </w:r>
      <w:r w:rsidR="00FE1915" w:rsidRPr="00BC2FC1">
        <w:t>и</w:t>
      </w:r>
      <w:r w:rsidRPr="00BC2FC1">
        <w:t xml:space="preserve"> </w:t>
      </w:r>
      <w:r w:rsidR="00FE1915" w:rsidRPr="00BC2FC1">
        <w:t>57</w:t>
      </w:r>
      <w:r w:rsidRPr="00BC2FC1">
        <w:t xml:space="preserve"> </w:t>
      </w:r>
      <w:r w:rsidR="00FE1915" w:rsidRPr="00BC2FC1">
        <w:t>лет</w:t>
      </w:r>
      <w:r w:rsidRPr="00BC2FC1">
        <w:t xml:space="preserve"> </w:t>
      </w:r>
      <w:r w:rsidR="00FE1915" w:rsidRPr="00BC2FC1">
        <w:t>соответственно.</w:t>
      </w:r>
    </w:p>
    <w:p w14:paraId="41B29817" w14:textId="77777777" w:rsidR="00FE1915" w:rsidRPr="00BC2FC1" w:rsidRDefault="00FE1915" w:rsidP="00FE1915">
      <w:r w:rsidRPr="00BC2FC1">
        <w:t>При</w:t>
      </w:r>
      <w:r w:rsidR="00A53762" w:rsidRPr="00BC2FC1">
        <w:t xml:space="preserve"> </w:t>
      </w:r>
      <w:r w:rsidRPr="00BC2FC1">
        <w:t>утверждении</w:t>
      </w:r>
      <w:r w:rsidR="00A53762" w:rsidRPr="00BC2FC1">
        <w:t xml:space="preserve"> </w:t>
      </w:r>
      <w:r w:rsidRPr="00BC2FC1">
        <w:t>нового</w:t>
      </w:r>
      <w:r w:rsidR="00A53762" w:rsidRPr="00BC2FC1">
        <w:t xml:space="preserve"> </w:t>
      </w:r>
      <w:r w:rsidRPr="00BC2FC1">
        <w:t>законопроекта,</w:t>
      </w:r>
      <w:r w:rsidR="00A53762" w:rsidRPr="00BC2FC1">
        <w:t xml:space="preserve"> </w:t>
      </w:r>
      <w:r w:rsidRPr="00BC2FC1">
        <w:t>он</w:t>
      </w:r>
      <w:r w:rsidR="00A53762" w:rsidRPr="00BC2FC1">
        <w:t xml:space="preserve"> </w:t>
      </w:r>
      <w:r w:rsidRPr="00BC2FC1">
        <w:t>вступит</w:t>
      </w:r>
      <w:r w:rsidR="00A53762" w:rsidRPr="00BC2FC1">
        <w:t xml:space="preserve"> </w:t>
      </w:r>
      <w:r w:rsidRPr="00BC2FC1">
        <w:t>в</w:t>
      </w:r>
      <w:r w:rsidR="00A53762" w:rsidRPr="00BC2FC1">
        <w:t xml:space="preserve"> </w:t>
      </w:r>
      <w:r w:rsidRPr="00BC2FC1">
        <w:t>силу</w:t>
      </w:r>
      <w:r w:rsidR="00A53762" w:rsidRPr="00BC2FC1">
        <w:t xml:space="preserve"> </w:t>
      </w:r>
      <w:r w:rsidRPr="00BC2FC1">
        <w:t>с</w:t>
      </w:r>
      <w:r w:rsidR="00A53762" w:rsidRPr="00BC2FC1">
        <w:t xml:space="preserve"> </w:t>
      </w:r>
      <w:r w:rsidRPr="00BC2FC1">
        <w:t>1</w:t>
      </w:r>
      <w:r w:rsidR="00A53762" w:rsidRPr="00BC2FC1">
        <w:t xml:space="preserve"> </w:t>
      </w:r>
      <w:r w:rsidRPr="00BC2FC1">
        <w:t>января</w:t>
      </w:r>
      <w:r w:rsidR="00A53762" w:rsidRPr="00BC2FC1">
        <w:t xml:space="preserve"> </w:t>
      </w:r>
      <w:r w:rsidRPr="00BC2FC1">
        <w:t>2025</w:t>
      </w:r>
      <w:r w:rsidR="00A53762" w:rsidRPr="00BC2FC1">
        <w:t xml:space="preserve"> </w:t>
      </w:r>
      <w:r w:rsidRPr="00BC2FC1">
        <w:t>года.</w:t>
      </w:r>
      <w:r w:rsidR="00A53762" w:rsidRPr="00BC2FC1">
        <w:t xml:space="preserve"> </w:t>
      </w:r>
    </w:p>
    <w:p w14:paraId="7B819247" w14:textId="77777777" w:rsidR="00FE1915" w:rsidRPr="00BC2FC1" w:rsidRDefault="00FE1915" w:rsidP="00FE1915">
      <w:r w:rsidRPr="00BC2FC1">
        <w:t>Парламентарий</w:t>
      </w:r>
      <w:r w:rsidR="00A53762" w:rsidRPr="00BC2FC1">
        <w:t xml:space="preserve"> </w:t>
      </w:r>
      <w:r w:rsidRPr="00BC2FC1">
        <w:t>так</w:t>
      </w:r>
      <w:r w:rsidR="00A53762" w:rsidRPr="00BC2FC1">
        <w:t xml:space="preserve"> </w:t>
      </w:r>
      <w:r w:rsidRPr="00BC2FC1">
        <w:t>же</w:t>
      </w:r>
      <w:r w:rsidR="00A53762" w:rsidRPr="00BC2FC1">
        <w:t xml:space="preserve"> </w:t>
      </w:r>
      <w:r w:rsidRPr="00BC2FC1">
        <w:t>подчеркнул,</w:t>
      </w:r>
      <w:r w:rsidR="00A53762" w:rsidRPr="00BC2FC1">
        <w:t xml:space="preserve"> </w:t>
      </w:r>
      <w:r w:rsidRPr="00BC2FC1">
        <w:t>что</w:t>
      </w:r>
      <w:r w:rsidR="00A53762" w:rsidRPr="00BC2FC1">
        <w:t xml:space="preserve"> </w:t>
      </w:r>
      <w:r w:rsidRPr="00BC2FC1">
        <w:t>и</w:t>
      </w:r>
      <w:r w:rsidR="00A53762" w:rsidRPr="00BC2FC1">
        <w:t xml:space="preserve"> </w:t>
      </w:r>
      <w:r w:rsidRPr="00BC2FC1">
        <w:t>для</w:t>
      </w:r>
      <w:r w:rsidR="00A53762" w:rsidRPr="00BC2FC1">
        <w:t xml:space="preserve"> </w:t>
      </w:r>
      <w:r w:rsidRPr="00BC2FC1">
        <w:t>многодетных</w:t>
      </w:r>
      <w:r w:rsidR="00A53762" w:rsidRPr="00BC2FC1">
        <w:t xml:space="preserve"> </w:t>
      </w:r>
      <w:r w:rsidRPr="00BC2FC1">
        <w:t>отцов</w:t>
      </w:r>
      <w:r w:rsidR="00A53762" w:rsidRPr="00BC2FC1">
        <w:t xml:space="preserve"> </w:t>
      </w:r>
      <w:r w:rsidRPr="00BC2FC1">
        <w:t>депутаты</w:t>
      </w:r>
      <w:r w:rsidR="00A53762" w:rsidRPr="00BC2FC1">
        <w:t xml:space="preserve"> </w:t>
      </w:r>
      <w:r w:rsidRPr="00BC2FC1">
        <w:t>Госдумы</w:t>
      </w:r>
      <w:r w:rsidR="00A53762" w:rsidRPr="00BC2FC1">
        <w:t xml:space="preserve"> </w:t>
      </w:r>
      <w:r w:rsidRPr="00BC2FC1">
        <w:t>не</w:t>
      </w:r>
      <w:r w:rsidR="00A53762" w:rsidRPr="00BC2FC1">
        <w:t xml:space="preserve"> </w:t>
      </w:r>
      <w:r w:rsidRPr="00BC2FC1">
        <w:t>раз</w:t>
      </w:r>
      <w:r w:rsidR="00A53762" w:rsidRPr="00BC2FC1">
        <w:t xml:space="preserve"> </w:t>
      </w:r>
      <w:r w:rsidRPr="00BC2FC1">
        <w:t>рассматривали</w:t>
      </w:r>
      <w:r w:rsidR="00A53762" w:rsidRPr="00BC2FC1">
        <w:t xml:space="preserve"> </w:t>
      </w:r>
      <w:r w:rsidRPr="00BC2FC1">
        <w:t>введение</w:t>
      </w:r>
      <w:r w:rsidR="00A53762" w:rsidRPr="00BC2FC1">
        <w:t xml:space="preserve"> </w:t>
      </w:r>
      <w:r w:rsidRPr="00BC2FC1">
        <w:t>льготных</w:t>
      </w:r>
      <w:r w:rsidR="00A53762" w:rsidRPr="00BC2FC1">
        <w:t xml:space="preserve"> </w:t>
      </w:r>
      <w:r w:rsidRPr="00BC2FC1">
        <w:t>мер</w:t>
      </w:r>
      <w:r w:rsidR="00A53762" w:rsidRPr="00BC2FC1">
        <w:t xml:space="preserve"> </w:t>
      </w:r>
      <w:r w:rsidRPr="00BC2FC1">
        <w:t>пенсионного</w:t>
      </w:r>
      <w:r w:rsidR="00A53762" w:rsidRPr="00BC2FC1">
        <w:t xml:space="preserve"> </w:t>
      </w:r>
      <w:r w:rsidRPr="00BC2FC1">
        <w:t>обеспечения.</w:t>
      </w:r>
      <w:r w:rsidR="00A53762" w:rsidRPr="00BC2FC1">
        <w:t xml:space="preserve"> «</w:t>
      </w:r>
      <w:r w:rsidRPr="00BC2FC1">
        <w:t>Однако</w:t>
      </w:r>
      <w:r w:rsidR="00A53762" w:rsidRPr="00BC2FC1">
        <w:t xml:space="preserve"> </w:t>
      </w:r>
      <w:r w:rsidRPr="00BC2FC1">
        <w:t>этот</w:t>
      </w:r>
      <w:r w:rsidR="00A53762" w:rsidRPr="00BC2FC1">
        <w:t xml:space="preserve"> </w:t>
      </w:r>
      <w:r w:rsidRPr="00BC2FC1">
        <w:t>вопрос</w:t>
      </w:r>
      <w:r w:rsidR="00A53762" w:rsidRPr="00BC2FC1">
        <w:t xml:space="preserve"> </w:t>
      </w:r>
      <w:r w:rsidRPr="00BC2FC1">
        <w:t>неоднозначный</w:t>
      </w:r>
      <w:r w:rsidR="00A53762" w:rsidRPr="00BC2FC1">
        <w:t xml:space="preserve"> </w:t>
      </w:r>
      <w:r w:rsidRPr="00BC2FC1">
        <w:t>и</w:t>
      </w:r>
      <w:r w:rsidR="00A53762" w:rsidRPr="00BC2FC1">
        <w:t xml:space="preserve"> </w:t>
      </w:r>
      <w:r w:rsidRPr="00BC2FC1">
        <w:t>находится</w:t>
      </w:r>
      <w:r w:rsidR="00A53762" w:rsidRPr="00BC2FC1">
        <w:t xml:space="preserve"> </w:t>
      </w:r>
      <w:r w:rsidRPr="00BC2FC1">
        <w:t>в</w:t>
      </w:r>
      <w:r w:rsidR="00A53762" w:rsidRPr="00BC2FC1">
        <w:t xml:space="preserve"> </w:t>
      </w:r>
      <w:r w:rsidRPr="00BC2FC1">
        <w:t>стадии</w:t>
      </w:r>
      <w:r w:rsidR="00A53762" w:rsidRPr="00BC2FC1">
        <w:t xml:space="preserve"> </w:t>
      </w:r>
      <w:r w:rsidRPr="00BC2FC1">
        <w:t>серьезного</w:t>
      </w:r>
      <w:r w:rsidR="00A53762" w:rsidRPr="00BC2FC1">
        <w:t xml:space="preserve"> </w:t>
      </w:r>
      <w:r w:rsidRPr="00BC2FC1">
        <w:t>обсуждения.</w:t>
      </w:r>
      <w:r w:rsidR="00A53762" w:rsidRPr="00BC2FC1">
        <w:t xml:space="preserve"> </w:t>
      </w:r>
      <w:r w:rsidRPr="00BC2FC1">
        <w:t>Потому</w:t>
      </w:r>
      <w:r w:rsidR="00A53762" w:rsidRPr="00BC2FC1">
        <w:t xml:space="preserve"> </w:t>
      </w:r>
      <w:r w:rsidRPr="00BC2FC1">
        <w:t>как</w:t>
      </w:r>
      <w:r w:rsidR="00A53762" w:rsidRPr="00BC2FC1">
        <w:t xml:space="preserve"> </w:t>
      </w:r>
      <w:r w:rsidRPr="00BC2FC1">
        <w:t>женщинам</w:t>
      </w:r>
      <w:r w:rsidR="00A53762" w:rsidRPr="00BC2FC1">
        <w:t xml:space="preserve"> </w:t>
      </w:r>
      <w:r w:rsidRPr="00BC2FC1">
        <w:t>эта</w:t>
      </w:r>
      <w:r w:rsidR="00A53762" w:rsidRPr="00BC2FC1">
        <w:t xml:space="preserve"> </w:t>
      </w:r>
      <w:r w:rsidRPr="00BC2FC1">
        <w:t>льгота</w:t>
      </w:r>
      <w:r w:rsidR="00A53762" w:rsidRPr="00BC2FC1">
        <w:t xml:space="preserve"> </w:t>
      </w:r>
      <w:r w:rsidRPr="00BC2FC1">
        <w:t>предоставлена</w:t>
      </w:r>
      <w:r w:rsidR="00A53762" w:rsidRPr="00BC2FC1">
        <w:t xml:space="preserve"> </w:t>
      </w:r>
      <w:r w:rsidRPr="00BC2FC1">
        <w:t>по</w:t>
      </w:r>
      <w:r w:rsidR="00A53762" w:rsidRPr="00BC2FC1">
        <w:t xml:space="preserve"> </w:t>
      </w:r>
      <w:r w:rsidRPr="00BC2FC1">
        <w:t>факту</w:t>
      </w:r>
      <w:r w:rsidR="00A53762" w:rsidRPr="00BC2FC1">
        <w:t xml:space="preserve"> </w:t>
      </w:r>
      <w:r w:rsidRPr="00BC2FC1">
        <w:t>рождения</w:t>
      </w:r>
      <w:r w:rsidR="00A53762" w:rsidRPr="00BC2FC1">
        <w:t xml:space="preserve"> </w:t>
      </w:r>
      <w:r w:rsidRPr="00BC2FC1">
        <w:t>и</w:t>
      </w:r>
      <w:r w:rsidR="00A53762" w:rsidRPr="00BC2FC1">
        <w:t xml:space="preserve"> </w:t>
      </w:r>
      <w:r w:rsidRPr="00BC2FC1">
        <w:t>воспитания</w:t>
      </w:r>
      <w:r w:rsidR="00A53762" w:rsidRPr="00BC2FC1">
        <w:t xml:space="preserve"> </w:t>
      </w:r>
      <w:r w:rsidRPr="00BC2FC1">
        <w:t>детей,</w:t>
      </w:r>
      <w:r w:rsidR="00A53762" w:rsidRPr="00BC2FC1">
        <w:t xml:space="preserve"> </w:t>
      </w:r>
      <w:r w:rsidRPr="00BC2FC1">
        <w:t>а</w:t>
      </w:r>
      <w:r w:rsidR="00A53762" w:rsidRPr="00BC2FC1">
        <w:t xml:space="preserve"> </w:t>
      </w:r>
      <w:r w:rsidRPr="00BC2FC1">
        <w:t>мужчинам</w:t>
      </w:r>
      <w:r w:rsidR="00A53762" w:rsidRPr="00BC2FC1">
        <w:t xml:space="preserve"> - </w:t>
      </w:r>
      <w:r w:rsidRPr="00BC2FC1">
        <w:t>по</w:t>
      </w:r>
      <w:r w:rsidR="00A53762" w:rsidRPr="00BC2FC1">
        <w:t xml:space="preserve"> </w:t>
      </w:r>
      <w:r w:rsidRPr="00BC2FC1">
        <w:t>факту</w:t>
      </w:r>
      <w:r w:rsidR="00A53762" w:rsidRPr="00BC2FC1">
        <w:t xml:space="preserve"> </w:t>
      </w:r>
      <w:r w:rsidRPr="00BC2FC1">
        <w:t>регистрации</w:t>
      </w:r>
      <w:r w:rsidR="00A53762" w:rsidRPr="00BC2FC1">
        <w:t xml:space="preserve"> </w:t>
      </w:r>
      <w:r w:rsidRPr="00BC2FC1">
        <w:t>ребенка.</w:t>
      </w:r>
      <w:r w:rsidR="00A53762" w:rsidRPr="00BC2FC1">
        <w:t xml:space="preserve"> </w:t>
      </w:r>
      <w:r w:rsidRPr="00BC2FC1">
        <w:t>Как</w:t>
      </w:r>
      <w:r w:rsidR="00A53762" w:rsidRPr="00BC2FC1">
        <w:t xml:space="preserve"> </w:t>
      </w:r>
      <w:r w:rsidRPr="00BC2FC1">
        <w:t>справедливо</w:t>
      </w:r>
      <w:r w:rsidR="00A53762" w:rsidRPr="00BC2FC1">
        <w:t xml:space="preserve"> </w:t>
      </w:r>
      <w:r w:rsidRPr="00BC2FC1">
        <w:t>замечают</w:t>
      </w:r>
      <w:r w:rsidR="00A53762" w:rsidRPr="00BC2FC1">
        <w:t xml:space="preserve"> </w:t>
      </w:r>
      <w:r w:rsidRPr="00BC2FC1">
        <w:t>сами</w:t>
      </w:r>
      <w:r w:rsidR="00A53762" w:rsidRPr="00BC2FC1">
        <w:t xml:space="preserve"> </w:t>
      </w:r>
      <w:r w:rsidRPr="00BC2FC1">
        <w:t>женщины:</w:t>
      </w:r>
      <w:r w:rsidR="00A53762" w:rsidRPr="00BC2FC1">
        <w:t xml:space="preserve"> </w:t>
      </w:r>
      <w:r w:rsidRPr="00BC2FC1">
        <w:t>одно</w:t>
      </w:r>
      <w:r w:rsidR="00A53762" w:rsidRPr="00BC2FC1">
        <w:t xml:space="preserve"> </w:t>
      </w:r>
      <w:r w:rsidRPr="00BC2FC1">
        <w:t>дело</w:t>
      </w:r>
      <w:r w:rsidR="00A53762" w:rsidRPr="00BC2FC1">
        <w:t xml:space="preserve"> </w:t>
      </w:r>
      <w:r w:rsidRPr="00BC2FC1">
        <w:t>зачать</w:t>
      </w:r>
      <w:r w:rsidR="00A53762" w:rsidRPr="00BC2FC1">
        <w:t xml:space="preserve"> </w:t>
      </w:r>
      <w:r w:rsidRPr="00BC2FC1">
        <w:t>ребенка</w:t>
      </w:r>
      <w:r w:rsidR="00A53762" w:rsidRPr="00BC2FC1">
        <w:t xml:space="preserve"> </w:t>
      </w:r>
      <w:r w:rsidRPr="00BC2FC1">
        <w:t>и</w:t>
      </w:r>
      <w:r w:rsidR="00A53762" w:rsidRPr="00BC2FC1">
        <w:t xml:space="preserve"> </w:t>
      </w:r>
      <w:r w:rsidRPr="00BC2FC1">
        <w:t>совершенно</w:t>
      </w:r>
      <w:r w:rsidR="00A53762" w:rsidRPr="00BC2FC1">
        <w:t xml:space="preserve"> </w:t>
      </w:r>
      <w:r w:rsidRPr="00BC2FC1">
        <w:t>иное</w:t>
      </w:r>
      <w:r w:rsidR="00A53762" w:rsidRPr="00BC2FC1">
        <w:t xml:space="preserve"> - </w:t>
      </w:r>
      <w:r w:rsidRPr="00BC2FC1">
        <w:t>родить</w:t>
      </w:r>
      <w:r w:rsidR="00A53762" w:rsidRPr="00BC2FC1">
        <w:t xml:space="preserve"> </w:t>
      </w:r>
      <w:r w:rsidRPr="00BC2FC1">
        <w:t>его</w:t>
      </w:r>
      <w:r w:rsidR="00A53762" w:rsidRPr="00BC2FC1">
        <w:t xml:space="preserve"> </w:t>
      </w:r>
      <w:r w:rsidRPr="00BC2FC1">
        <w:t>и</w:t>
      </w:r>
      <w:r w:rsidR="00A53762" w:rsidRPr="00BC2FC1">
        <w:t xml:space="preserve"> </w:t>
      </w:r>
      <w:r w:rsidRPr="00BC2FC1">
        <w:t>воспитывать</w:t>
      </w:r>
      <w:r w:rsidR="00A53762" w:rsidRPr="00BC2FC1">
        <w:t>»</w:t>
      </w:r>
      <w:r w:rsidRPr="00BC2FC1">
        <w:t>,</w:t>
      </w:r>
      <w:r w:rsidR="00A53762" w:rsidRPr="00BC2FC1">
        <w:t xml:space="preserve"> - </w:t>
      </w:r>
      <w:r w:rsidRPr="00BC2FC1">
        <w:t>заключил</w:t>
      </w:r>
      <w:r w:rsidR="00A53762" w:rsidRPr="00BC2FC1">
        <w:t xml:space="preserve"> </w:t>
      </w:r>
      <w:r w:rsidRPr="00BC2FC1">
        <w:t>Нилов.</w:t>
      </w:r>
    </w:p>
    <w:p w14:paraId="34D5AB86" w14:textId="77777777" w:rsidR="00FE1915" w:rsidRPr="00BC2FC1" w:rsidRDefault="00000000" w:rsidP="00FE1915">
      <w:hyperlink r:id="rId27" w:history="1">
        <w:r w:rsidR="00FE1915" w:rsidRPr="00BC2FC1">
          <w:rPr>
            <w:rStyle w:val="a3"/>
          </w:rPr>
          <w:t>https://www.mk.ru/politics/2024/05/20/snizit-pensionnyy-vozrast-dlya-mnogodetnykh-mam-predlozhili-v-gosdume.html</w:t>
        </w:r>
      </w:hyperlink>
      <w:r w:rsidR="00A53762" w:rsidRPr="00BC2FC1">
        <w:t xml:space="preserve"> </w:t>
      </w:r>
    </w:p>
    <w:p w14:paraId="042205BB" w14:textId="77777777" w:rsidR="00593D0E" w:rsidRPr="00BC2FC1" w:rsidRDefault="00593D0E" w:rsidP="00593D0E">
      <w:pPr>
        <w:pStyle w:val="2"/>
      </w:pPr>
      <w:bookmarkStart w:id="70" w:name="_Toc167175213"/>
      <w:r w:rsidRPr="00BC2FC1">
        <w:lastRenderedPageBreak/>
        <w:t>РИА</w:t>
      </w:r>
      <w:r w:rsidR="00A53762" w:rsidRPr="00BC2FC1">
        <w:t xml:space="preserve"> </w:t>
      </w:r>
      <w:r w:rsidRPr="00BC2FC1">
        <w:t>Новости,</w:t>
      </w:r>
      <w:r w:rsidR="00A53762" w:rsidRPr="00BC2FC1">
        <w:t xml:space="preserve"> </w:t>
      </w:r>
      <w:r w:rsidRPr="00BC2FC1">
        <w:t>20.05.2024,</w:t>
      </w:r>
      <w:r w:rsidR="00A53762" w:rsidRPr="00BC2FC1">
        <w:t xml:space="preserve"> </w:t>
      </w:r>
      <w:r w:rsidRPr="00BC2FC1">
        <w:t>В</w:t>
      </w:r>
      <w:r w:rsidR="00A53762" w:rsidRPr="00BC2FC1">
        <w:t xml:space="preserve"> </w:t>
      </w:r>
      <w:r w:rsidRPr="00BC2FC1">
        <w:t>Госдуме</w:t>
      </w:r>
      <w:r w:rsidR="00A53762" w:rsidRPr="00BC2FC1">
        <w:t xml:space="preserve"> </w:t>
      </w:r>
      <w:r w:rsidRPr="00BC2FC1">
        <w:t>предложили</w:t>
      </w:r>
      <w:r w:rsidR="00A53762" w:rsidRPr="00BC2FC1">
        <w:t xml:space="preserve"> </w:t>
      </w:r>
      <w:r w:rsidRPr="00BC2FC1">
        <w:t>снизить</w:t>
      </w:r>
      <w:r w:rsidR="00A53762" w:rsidRPr="00BC2FC1">
        <w:t xml:space="preserve"> </w:t>
      </w:r>
      <w:r w:rsidRPr="00BC2FC1">
        <w:t>пенсионный</w:t>
      </w:r>
      <w:r w:rsidR="00A53762" w:rsidRPr="00BC2FC1">
        <w:t xml:space="preserve"> </w:t>
      </w:r>
      <w:r w:rsidRPr="00BC2FC1">
        <w:t>возраст</w:t>
      </w:r>
      <w:r w:rsidR="00A53762" w:rsidRPr="00BC2FC1">
        <w:t xml:space="preserve"> </w:t>
      </w:r>
      <w:r w:rsidRPr="00BC2FC1">
        <w:t>для</w:t>
      </w:r>
      <w:r w:rsidR="00A53762" w:rsidRPr="00BC2FC1">
        <w:t xml:space="preserve"> </w:t>
      </w:r>
      <w:r w:rsidRPr="00BC2FC1">
        <w:t>многодетных</w:t>
      </w:r>
      <w:r w:rsidR="00A53762" w:rsidRPr="00BC2FC1">
        <w:t xml:space="preserve"> </w:t>
      </w:r>
      <w:r w:rsidRPr="00BC2FC1">
        <w:t>женщин</w:t>
      </w:r>
      <w:bookmarkEnd w:id="70"/>
    </w:p>
    <w:p w14:paraId="28428671" w14:textId="77777777" w:rsidR="00593D0E" w:rsidRPr="00BC2FC1" w:rsidRDefault="00593D0E" w:rsidP="009C1335">
      <w:pPr>
        <w:pStyle w:val="3"/>
      </w:pPr>
      <w:bookmarkStart w:id="71" w:name="_Toc167175214"/>
      <w:r w:rsidRPr="00BC2FC1">
        <w:t>В</w:t>
      </w:r>
      <w:r w:rsidR="00A53762" w:rsidRPr="00BC2FC1">
        <w:t xml:space="preserve"> </w:t>
      </w:r>
      <w:r w:rsidRPr="00BC2FC1">
        <w:t>ГД</w:t>
      </w:r>
      <w:r w:rsidR="00A53762" w:rsidRPr="00BC2FC1">
        <w:t xml:space="preserve"> </w:t>
      </w:r>
      <w:r w:rsidRPr="00BC2FC1">
        <w:t>внес</w:t>
      </w:r>
      <w:r w:rsidR="00A53762" w:rsidRPr="00BC2FC1">
        <w:t>е</w:t>
      </w:r>
      <w:r w:rsidRPr="00BC2FC1">
        <w:t>н</w:t>
      </w:r>
      <w:r w:rsidR="00A53762" w:rsidRPr="00BC2FC1">
        <w:t xml:space="preserve"> </w:t>
      </w:r>
      <w:r w:rsidRPr="00BC2FC1">
        <w:t>законопроект,</w:t>
      </w:r>
      <w:r w:rsidR="00A53762" w:rsidRPr="00BC2FC1">
        <w:t xml:space="preserve"> </w:t>
      </w:r>
      <w:r w:rsidRPr="00BC2FC1">
        <w:t>которым</w:t>
      </w:r>
      <w:r w:rsidR="00A53762" w:rsidRPr="00BC2FC1">
        <w:t xml:space="preserve"> </w:t>
      </w:r>
      <w:r w:rsidRPr="00BC2FC1">
        <w:t>предлагается</w:t>
      </w:r>
      <w:r w:rsidR="00A53762" w:rsidRPr="00BC2FC1">
        <w:t xml:space="preserve"> </w:t>
      </w:r>
      <w:r w:rsidRPr="00BC2FC1">
        <w:t>установить</w:t>
      </w:r>
      <w:r w:rsidR="00A53762" w:rsidRPr="00BC2FC1">
        <w:t xml:space="preserve"> </w:t>
      </w:r>
      <w:r w:rsidRPr="00BC2FC1">
        <w:t>возраст</w:t>
      </w:r>
      <w:r w:rsidR="00A53762" w:rsidRPr="00BC2FC1">
        <w:t xml:space="preserve"> </w:t>
      </w:r>
      <w:r w:rsidRPr="00BC2FC1">
        <w:t>выхода</w:t>
      </w:r>
      <w:r w:rsidR="00A53762" w:rsidRPr="00BC2FC1">
        <w:t xml:space="preserve"> </w:t>
      </w:r>
      <w:r w:rsidRPr="00BC2FC1">
        <w:t>на</w:t>
      </w:r>
      <w:r w:rsidR="00A53762" w:rsidRPr="00BC2FC1">
        <w:t xml:space="preserve"> </w:t>
      </w:r>
      <w:r w:rsidRPr="00BC2FC1">
        <w:t>пенсию</w:t>
      </w:r>
      <w:r w:rsidR="00A53762" w:rsidRPr="00BC2FC1">
        <w:t xml:space="preserve"> </w:t>
      </w:r>
      <w:r w:rsidRPr="00BC2FC1">
        <w:t>по</w:t>
      </w:r>
      <w:r w:rsidR="00A53762" w:rsidRPr="00BC2FC1">
        <w:t xml:space="preserve"> </w:t>
      </w:r>
      <w:r w:rsidRPr="00BC2FC1">
        <w:t>старости</w:t>
      </w:r>
      <w:r w:rsidR="00A53762" w:rsidRPr="00BC2FC1">
        <w:t xml:space="preserve"> </w:t>
      </w:r>
      <w:r w:rsidRPr="00BC2FC1">
        <w:t>для</w:t>
      </w:r>
      <w:r w:rsidR="00A53762" w:rsidRPr="00BC2FC1">
        <w:t xml:space="preserve"> </w:t>
      </w:r>
      <w:r w:rsidRPr="00BC2FC1">
        <w:t>женщин,</w:t>
      </w:r>
      <w:r w:rsidR="00A53762" w:rsidRPr="00BC2FC1">
        <w:t xml:space="preserve"> </w:t>
      </w:r>
      <w:r w:rsidRPr="00BC2FC1">
        <w:t>родивших</w:t>
      </w:r>
      <w:r w:rsidR="00A53762" w:rsidRPr="00BC2FC1">
        <w:t xml:space="preserve"> </w:t>
      </w:r>
      <w:r w:rsidRPr="00BC2FC1">
        <w:t>четырех</w:t>
      </w:r>
      <w:r w:rsidR="00A53762" w:rsidRPr="00BC2FC1">
        <w:t xml:space="preserve"> </w:t>
      </w:r>
      <w:r w:rsidRPr="00BC2FC1">
        <w:t>детей</w:t>
      </w:r>
      <w:r w:rsidR="00A53762" w:rsidRPr="00BC2FC1">
        <w:t xml:space="preserve"> </w:t>
      </w:r>
      <w:r w:rsidRPr="00BC2FC1">
        <w:t>-</w:t>
      </w:r>
      <w:r w:rsidR="00A53762" w:rsidRPr="00BC2FC1">
        <w:t xml:space="preserve"> </w:t>
      </w:r>
      <w:r w:rsidRPr="00BC2FC1">
        <w:t>52</w:t>
      </w:r>
      <w:r w:rsidR="00A53762" w:rsidRPr="00BC2FC1">
        <w:t xml:space="preserve"> </w:t>
      </w:r>
      <w:r w:rsidRPr="00BC2FC1">
        <w:t>года,</w:t>
      </w:r>
      <w:r w:rsidR="00A53762" w:rsidRPr="00BC2FC1">
        <w:t xml:space="preserve"> </w:t>
      </w:r>
      <w:r w:rsidRPr="00BC2FC1">
        <w:t>для</w:t>
      </w:r>
      <w:r w:rsidR="00A53762" w:rsidRPr="00BC2FC1">
        <w:t xml:space="preserve"> </w:t>
      </w:r>
      <w:r w:rsidRPr="00BC2FC1">
        <w:t>родивших</w:t>
      </w:r>
      <w:r w:rsidR="00A53762" w:rsidRPr="00BC2FC1">
        <w:t xml:space="preserve"> </w:t>
      </w:r>
      <w:r w:rsidRPr="00BC2FC1">
        <w:t>трех</w:t>
      </w:r>
      <w:r w:rsidR="00A53762" w:rsidRPr="00BC2FC1">
        <w:t xml:space="preserve"> </w:t>
      </w:r>
      <w:r w:rsidRPr="00BC2FC1">
        <w:t>детей</w:t>
      </w:r>
      <w:r w:rsidR="00A53762" w:rsidRPr="00BC2FC1">
        <w:t xml:space="preserve"> </w:t>
      </w:r>
      <w:r w:rsidRPr="00BC2FC1">
        <w:t>-</w:t>
      </w:r>
      <w:r w:rsidR="00A53762" w:rsidRPr="00BC2FC1">
        <w:t xml:space="preserve"> </w:t>
      </w:r>
      <w:r w:rsidRPr="00BC2FC1">
        <w:t>54</w:t>
      </w:r>
      <w:r w:rsidR="00A53762" w:rsidRPr="00BC2FC1">
        <w:t xml:space="preserve"> </w:t>
      </w:r>
      <w:r w:rsidRPr="00BC2FC1">
        <w:t>года,</w:t>
      </w:r>
      <w:r w:rsidR="00A53762" w:rsidRPr="00BC2FC1">
        <w:t xml:space="preserve"> </w:t>
      </w:r>
      <w:r w:rsidRPr="00BC2FC1">
        <w:t>соответствующий</w:t>
      </w:r>
      <w:r w:rsidR="00A53762" w:rsidRPr="00BC2FC1">
        <w:t xml:space="preserve"> </w:t>
      </w:r>
      <w:r w:rsidRPr="00BC2FC1">
        <w:t>проект</w:t>
      </w:r>
      <w:r w:rsidR="00A53762" w:rsidRPr="00BC2FC1">
        <w:t xml:space="preserve"> </w:t>
      </w:r>
      <w:r w:rsidRPr="00BC2FC1">
        <w:t>размещен</w:t>
      </w:r>
      <w:r w:rsidR="00A53762" w:rsidRPr="00BC2FC1">
        <w:t xml:space="preserve"> </w:t>
      </w:r>
      <w:r w:rsidRPr="00BC2FC1">
        <w:t>в</w:t>
      </w:r>
      <w:r w:rsidR="00A53762" w:rsidRPr="00BC2FC1">
        <w:t xml:space="preserve"> </w:t>
      </w:r>
      <w:r w:rsidRPr="00BC2FC1">
        <w:t>думской</w:t>
      </w:r>
      <w:r w:rsidR="00A53762" w:rsidRPr="00BC2FC1">
        <w:t xml:space="preserve"> </w:t>
      </w:r>
      <w:r w:rsidRPr="00BC2FC1">
        <w:t>электронной</w:t>
      </w:r>
      <w:r w:rsidR="00A53762" w:rsidRPr="00BC2FC1">
        <w:t xml:space="preserve"> </w:t>
      </w:r>
      <w:r w:rsidRPr="00BC2FC1">
        <w:t>базе.</w:t>
      </w:r>
      <w:bookmarkEnd w:id="71"/>
    </w:p>
    <w:p w14:paraId="1B2C56AC" w14:textId="77777777" w:rsidR="00593D0E" w:rsidRPr="00BC2FC1" w:rsidRDefault="00593D0E" w:rsidP="00593D0E">
      <w:r w:rsidRPr="00BC2FC1">
        <w:t>Авторами</w:t>
      </w:r>
      <w:r w:rsidR="00A53762" w:rsidRPr="00BC2FC1">
        <w:t xml:space="preserve"> </w:t>
      </w:r>
      <w:r w:rsidRPr="00BC2FC1">
        <w:t>инициативы</w:t>
      </w:r>
      <w:r w:rsidR="00A53762" w:rsidRPr="00BC2FC1">
        <w:t xml:space="preserve"> </w:t>
      </w:r>
      <w:r w:rsidRPr="00BC2FC1">
        <w:t>выступили,</w:t>
      </w:r>
      <w:r w:rsidR="00A53762" w:rsidRPr="00BC2FC1">
        <w:t xml:space="preserve"> </w:t>
      </w:r>
      <w:r w:rsidRPr="00BC2FC1">
        <w:t>в</w:t>
      </w:r>
      <w:r w:rsidR="00A53762" w:rsidRPr="00BC2FC1">
        <w:t xml:space="preserve"> </w:t>
      </w:r>
      <w:r w:rsidRPr="00BC2FC1">
        <w:t>частности,</w:t>
      </w:r>
      <w:r w:rsidR="00A53762" w:rsidRPr="00BC2FC1">
        <w:t xml:space="preserve"> </w:t>
      </w:r>
      <w:r w:rsidRPr="00BC2FC1">
        <w:t>депутаты</w:t>
      </w:r>
      <w:r w:rsidR="00A53762" w:rsidRPr="00BC2FC1">
        <w:t xml:space="preserve"> </w:t>
      </w:r>
      <w:r w:rsidRPr="00BC2FC1">
        <w:t>ЛДПР</w:t>
      </w:r>
      <w:r w:rsidR="00A53762" w:rsidRPr="00BC2FC1">
        <w:t xml:space="preserve"> </w:t>
      </w:r>
      <w:r w:rsidRPr="00BC2FC1">
        <w:t>Ярослав</w:t>
      </w:r>
      <w:r w:rsidR="00A53762" w:rsidRPr="00BC2FC1">
        <w:t xml:space="preserve"> </w:t>
      </w:r>
      <w:r w:rsidRPr="00BC2FC1">
        <w:t>Нилов,</w:t>
      </w:r>
      <w:r w:rsidR="00A53762" w:rsidRPr="00BC2FC1">
        <w:t xml:space="preserve"> </w:t>
      </w:r>
      <w:r w:rsidRPr="00BC2FC1">
        <w:t>Алексей</w:t>
      </w:r>
      <w:r w:rsidR="00A53762" w:rsidRPr="00BC2FC1">
        <w:t xml:space="preserve"> </w:t>
      </w:r>
      <w:r w:rsidRPr="00BC2FC1">
        <w:t>Диденко</w:t>
      </w:r>
      <w:r w:rsidR="00A53762" w:rsidRPr="00BC2FC1">
        <w:t xml:space="preserve"> </w:t>
      </w:r>
      <w:r w:rsidRPr="00BC2FC1">
        <w:t>и</w:t>
      </w:r>
      <w:r w:rsidR="00A53762" w:rsidRPr="00BC2FC1">
        <w:t xml:space="preserve"> </w:t>
      </w:r>
      <w:r w:rsidRPr="00BC2FC1">
        <w:t>сенатор</w:t>
      </w:r>
      <w:r w:rsidR="00A53762" w:rsidRPr="00BC2FC1">
        <w:t xml:space="preserve"> </w:t>
      </w:r>
      <w:r w:rsidRPr="00BC2FC1">
        <w:t>Совфеда</w:t>
      </w:r>
      <w:r w:rsidR="00A53762" w:rsidRPr="00BC2FC1">
        <w:t xml:space="preserve"> </w:t>
      </w:r>
      <w:r w:rsidRPr="00BC2FC1">
        <w:t>Елена</w:t>
      </w:r>
      <w:r w:rsidR="00A53762" w:rsidRPr="00BC2FC1">
        <w:t xml:space="preserve"> </w:t>
      </w:r>
      <w:r w:rsidRPr="00BC2FC1">
        <w:t>Афанасьева.</w:t>
      </w:r>
      <w:r w:rsidR="00A53762" w:rsidRPr="00BC2FC1">
        <w:t xml:space="preserve"> </w:t>
      </w:r>
    </w:p>
    <w:p w14:paraId="0F05D21D" w14:textId="77777777" w:rsidR="00593D0E" w:rsidRPr="00BC2FC1" w:rsidRDefault="00A53762" w:rsidP="00593D0E">
      <w:r w:rsidRPr="00BC2FC1">
        <w:t>«</w:t>
      </w:r>
      <w:r w:rsidR="00593D0E" w:rsidRPr="00BC2FC1">
        <w:t>Законопроектом</w:t>
      </w:r>
      <w:r w:rsidRPr="00BC2FC1">
        <w:t xml:space="preserve"> </w:t>
      </w:r>
      <w:r w:rsidR="00593D0E" w:rsidRPr="00BC2FC1">
        <w:t>предлагается</w:t>
      </w:r>
      <w:r w:rsidRPr="00BC2FC1">
        <w:t xml:space="preserve"> </w:t>
      </w:r>
      <w:r w:rsidR="00593D0E" w:rsidRPr="00BC2FC1">
        <w:t>установить</w:t>
      </w:r>
      <w:r w:rsidRPr="00BC2FC1">
        <w:t xml:space="preserve"> </w:t>
      </w:r>
      <w:r w:rsidR="00593D0E" w:rsidRPr="00BC2FC1">
        <w:t>возраст</w:t>
      </w:r>
      <w:r w:rsidRPr="00BC2FC1">
        <w:t xml:space="preserve"> </w:t>
      </w:r>
      <w:r w:rsidR="00593D0E" w:rsidRPr="00BC2FC1">
        <w:t>выхода</w:t>
      </w:r>
      <w:r w:rsidRPr="00BC2FC1">
        <w:t xml:space="preserve"> </w:t>
      </w:r>
      <w:r w:rsidR="00593D0E" w:rsidRPr="00BC2FC1">
        <w:t>на</w:t>
      </w:r>
      <w:r w:rsidRPr="00BC2FC1">
        <w:t xml:space="preserve"> </w:t>
      </w:r>
      <w:r w:rsidR="00593D0E" w:rsidRPr="00BC2FC1">
        <w:t>пенсию</w:t>
      </w:r>
      <w:r w:rsidRPr="00BC2FC1">
        <w:t xml:space="preserve"> </w:t>
      </w:r>
      <w:r w:rsidR="00593D0E" w:rsidRPr="00BC2FC1">
        <w:t>по</w:t>
      </w:r>
      <w:r w:rsidRPr="00BC2FC1">
        <w:t xml:space="preserve"> </w:t>
      </w:r>
      <w:r w:rsidR="00593D0E" w:rsidRPr="00BC2FC1">
        <w:t>старости</w:t>
      </w:r>
      <w:r w:rsidRPr="00BC2FC1">
        <w:t xml:space="preserve"> </w:t>
      </w:r>
      <w:r w:rsidR="00593D0E" w:rsidRPr="00BC2FC1">
        <w:t>для</w:t>
      </w:r>
      <w:r w:rsidRPr="00BC2FC1">
        <w:t xml:space="preserve"> </w:t>
      </w:r>
      <w:r w:rsidR="00593D0E" w:rsidRPr="00BC2FC1">
        <w:t>женщин,</w:t>
      </w:r>
      <w:r w:rsidRPr="00BC2FC1">
        <w:t xml:space="preserve"> </w:t>
      </w:r>
      <w:r w:rsidR="00593D0E" w:rsidRPr="00BC2FC1">
        <w:t>родивших</w:t>
      </w:r>
      <w:r w:rsidRPr="00BC2FC1">
        <w:t xml:space="preserve"> </w:t>
      </w:r>
      <w:r w:rsidR="00593D0E" w:rsidRPr="00BC2FC1">
        <w:t>четырех</w:t>
      </w:r>
      <w:r w:rsidRPr="00BC2FC1">
        <w:t xml:space="preserve"> </w:t>
      </w:r>
      <w:r w:rsidR="00593D0E" w:rsidRPr="00BC2FC1">
        <w:t>детей</w:t>
      </w:r>
      <w:r w:rsidRPr="00BC2FC1">
        <w:t xml:space="preserve"> </w:t>
      </w:r>
      <w:r w:rsidR="00593D0E" w:rsidRPr="00BC2FC1">
        <w:t>-</w:t>
      </w:r>
      <w:r w:rsidRPr="00BC2FC1">
        <w:t xml:space="preserve"> </w:t>
      </w:r>
      <w:r w:rsidR="00593D0E" w:rsidRPr="00BC2FC1">
        <w:t>52</w:t>
      </w:r>
      <w:r w:rsidRPr="00BC2FC1">
        <w:t xml:space="preserve"> </w:t>
      </w:r>
      <w:r w:rsidR="00593D0E" w:rsidRPr="00BC2FC1">
        <w:t>года,</w:t>
      </w:r>
      <w:r w:rsidRPr="00BC2FC1">
        <w:t xml:space="preserve"> </w:t>
      </w:r>
      <w:r w:rsidR="00593D0E" w:rsidRPr="00BC2FC1">
        <w:t>для</w:t>
      </w:r>
      <w:r w:rsidRPr="00BC2FC1">
        <w:t xml:space="preserve"> </w:t>
      </w:r>
      <w:r w:rsidR="00593D0E" w:rsidRPr="00BC2FC1">
        <w:t>родивших</w:t>
      </w:r>
      <w:r w:rsidRPr="00BC2FC1">
        <w:t xml:space="preserve"> </w:t>
      </w:r>
      <w:r w:rsidR="00593D0E" w:rsidRPr="00BC2FC1">
        <w:t>трех</w:t>
      </w:r>
      <w:r w:rsidRPr="00BC2FC1">
        <w:t xml:space="preserve"> </w:t>
      </w:r>
      <w:r w:rsidR="00593D0E" w:rsidRPr="00BC2FC1">
        <w:t>детей</w:t>
      </w:r>
      <w:r w:rsidRPr="00BC2FC1">
        <w:t xml:space="preserve"> </w:t>
      </w:r>
      <w:r w:rsidR="00593D0E" w:rsidRPr="00BC2FC1">
        <w:t>-</w:t>
      </w:r>
      <w:r w:rsidRPr="00BC2FC1">
        <w:t xml:space="preserve"> </w:t>
      </w:r>
      <w:r w:rsidR="00593D0E" w:rsidRPr="00BC2FC1">
        <w:t>54</w:t>
      </w:r>
      <w:r w:rsidRPr="00BC2FC1">
        <w:t xml:space="preserve"> </w:t>
      </w:r>
      <w:r w:rsidR="00593D0E" w:rsidRPr="00BC2FC1">
        <w:t>года,</w:t>
      </w:r>
      <w:r w:rsidRPr="00BC2FC1">
        <w:t xml:space="preserve"> </w:t>
      </w:r>
      <w:r w:rsidR="00593D0E" w:rsidRPr="00BC2FC1">
        <w:t>при</w:t>
      </w:r>
      <w:r w:rsidRPr="00BC2FC1">
        <w:t xml:space="preserve"> </w:t>
      </w:r>
      <w:r w:rsidR="00593D0E" w:rsidRPr="00BC2FC1">
        <w:t>соблюдении</w:t>
      </w:r>
      <w:r w:rsidRPr="00BC2FC1">
        <w:t xml:space="preserve"> </w:t>
      </w:r>
      <w:r w:rsidR="00593D0E" w:rsidRPr="00BC2FC1">
        <w:t>соответствующих</w:t>
      </w:r>
      <w:r w:rsidRPr="00BC2FC1">
        <w:t xml:space="preserve"> </w:t>
      </w:r>
      <w:r w:rsidR="00593D0E" w:rsidRPr="00BC2FC1">
        <w:t>условий,</w:t>
      </w:r>
      <w:r w:rsidRPr="00BC2FC1">
        <w:t xml:space="preserve"> </w:t>
      </w:r>
      <w:r w:rsidR="00593D0E" w:rsidRPr="00BC2FC1">
        <w:t>предусмотренных</w:t>
      </w:r>
      <w:r w:rsidRPr="00BC2FC1">
        <w:t xml:space="preserve"> </w:t>
      </w:r>
      <w:r w:rsidR="00593D0E" w:rsidRPr="00BC2FC1">
        <w:t>законодательством</w:t>
      </w:r>
      <w:r w:rsidRPr="00BC2FC1">
        <w:t>»</w:t>
      </w:r>
      <w:r w:rsidR="00593D0E" w:rsidRPr="00BC2FC1">
        <w:t>,</w:t>
      </w:r>
      <w:r w:rsidRPr="00BC2FC1">
        <w:t xml:space="preserve"> </w:t>
      </w:r>
      <w:r w:rsidR="00593D0E" w:rsidRPr="00BC2FC1">
        <w:t>-</w:t>
      </w:r>
      <w:r w:rsidRPr="00BC2FC1">
        <w:t xml:space="preserve"> </w:t>
      </w:r>
      <w:r w:rsidR="00593D0E" w:rsidRPr="00BC2FC1">
        <w:t>отмечается</w:t>
      </w:r>
      <w:r w:rsidRPr="00BC2FC1">
        <w:t xml:space="preserve"> </w:t>
      </w:r>
      <w:r w:rsidR="00593D0E" w:rsidRPr="00BC2FC1">
        <w:t>в</w:t>
      </w:r>
      <w:r w:rsidRPr="00BC2FC1">
        <w:t xml:space="preserve"> </w:t>
      </w:r>
      <w:r w:rsidR="00593D0E" w:rsidRPr="00BC2FC1">
        <w:t>пояснительной</w:t>
      </w:r>
      <w:r w:rsidRPr="00BC2FC1">
        <w:t xml:space="preserve"> </w:t>
      </w:r>
      <w:r w:rsidR="00593D0E" w:rsidRPr="00BC2FC1">
        <w:t>записке</w:t>
      </w:r>
      <w:r w:rsidRPr="00BC2FC1">
        <w:t xml:space="preserve"> </w:t>
      </w:r>
      <w:r w:rsidR="00593D0E" w:rsidRPr="00BC2FC1">
        <w:t>к</w:t>
      </w:r>
      <w:r w:rsidRPr="00BC2FC1">
        <w:t xml:space="preserve"> </w:t>
      </w:r>
      <w:r w:rsidR="00593D0E" w:rsidRPr="00BC2FC1">
        <w:t>проекту.</w:t>
      </w:r>
      <w:r w:rsidRPr="00BC2FC1">
        <w:t xml:space="preserve"> </w:t>
      </w:r>
    </w:p>
    <w:p w14:paraId="6D5A5CE7" w14:textId="77777777" w:rsidR="00593D0E" w:rsidRPr="00BC2FC1" w:rsidRDefault="00593D0E" w:rsidP="00593D0E">
      <w:r w:rsidRPr="00BC2FC1">
        <w:t>Отмечается,</w:t>
      </w:r>
      <w:r w:rsidR="00A53762" w:rsidRPr="00BC2FC1">
        <w:t xml:space="preserve"> </w:t>
      </w:r>
      <w:r w:rsidRPr="00BC2FC1">
        <w:t>что</w:t>
      </w:r>
      <w:r w:rsidR="00A53762" w:rsidRPr="00BC2FC1">
        <w:t xml:space="preserve"> </w:t>
      </w:r>
      <w:r w:rsidRPr="00BC2FC1">
        <w:t>сейчас</w:t>
      </w:r>
      <w:r w:rsidR="00A53762" w:rsidRPr="00BC2FC1">
        <w:t xml:space="preserve"> </w:t>
      </w:r>
      <w:r w:rsidRPr="00BC2FC1">
        <w:t>женщины,</w:t>
      </w:r>
      <w:r w:rsidR="00A53762" w:rsidRPr="00BC2FC1">
        <w:t xml:space="preserve"> </w:t>
      </w:r>
      <w:r w:rsidRPr="00BC2FC1">
        <w:t>родившие</w:t>
      </w:r>
      <w:r w:rsidR="00A53762" w:rsidRPr="00BC2FC1">
        <w:t xml:space="preserve"> </w:t>
      </w:r>
      <w:r w:rsidRPr="00BC2FC1">
        <w:t>четырех</w:t>
      </w:r>
      <w:r w:rsidR="00A53762" w:rsidRPr="00BC2FC1">
        <w:t xml:space="preserve"> </w:t>
      </w:r>
      <w:r w:rsidRPr="00BC2FC1">
        <w:t>и</w:t>
      </w:r>
      <w:r w:rsidR="00A53762" w:rsidRPr="00BC2FC1">
        <w:t xml:space="preserve"> </w:t>
      </w:r>
      <w:r w:rsidRPr="00BC2FC1">
        <w:t>трех</w:t>
      </w:r>
      <w:r w:rsidR="00A53762" w:rsidRPr="00BC2FC1">
        <w:t xml:space="preserve"> </w:t>
      </w:r>
      <w:r w:rsidRPr="00BC2FC1">
        <w:t>детей</w:t>
      </w:r>
      <w:r w:rsidR="00A53762" w:rsidRPr="00BC2FC1">
        <w:t xml:space="preserve"> </w:t>
      </w:r>
      <w:r w:rsidRPr="00BC2FC1">
        <w:t>и</w:t>
      </w:r>
      <w:r w:rsidR="00A53762" w:rsidRPr="00BC2FC1">
        <w:t xml:space="preserve"> </w:t>
      </w:r>
      <w:r w:rsidRPr="00BC2FC1">
        <w:t>воспитавшие</w:t>
      </w:r>
      <w:r w:rsidR="00A53762" w:rsidRPr="00BC2FC1">
        <w:t xml:space="preserve"> </w:t>
      </w:r>
      <w:r w:rsidRPr="00BC2FC1">
        <w:t>их</w:t>
      </w:r>
      <w:r w:rsidR="00A53762" w:rsidRPr="00BC2FC1">
        <w:t xml:space="preserve"> </w:t>
      </w:r>
      <w:r w:rsidRPr="00BC2FC1">
        <w:t>до</w:t>
      </w:r>
      <w:r w:rsidR="00A53762" w:rsidRPr="00BC2FC1">
        <w:t xml:space="preserve"> </w:t>
      </w:r>
      <w:r w:rsidRPr="00BC2FC1">
        <w:t>достижения</w:t>
      </w:r>
      <w:r w:rsidR="00A53762" w:rsidRPr="00BC2FC1">
        <w:t xml:space="preserve"> </w:t>
      </w:r>
      <w:r w:rsidRPr="00BC2FC1">
        <w:t>ими</w:t>
      </w:r>
      <w:r w:rsidR="00A53762" w:rsidRPr="00BC2FC1">
        <w:t xml:space="preserve"> </w:t>
      </w:r>
      <w:r w:rsidRPr="00BC2FC1">
        <w:t>возраста</w:t>
      </w:r>
      <w:r w:rsidR="00A53762" w:rsidRPr="00BC2FC1">
        <w:t xml:space="preserve"> </w:t>
      </w:r>
      <w:r w:rsidRPr="00BC2FC1">
        <w:t>8</w:t>
      </w:r>
      <w:r w:rsidR="00A53762" w:rsidRPr="00BC2FC1">
        <w:t xml:space="preserve"> </w:t>
      </w:r>
      <w:r w:rsidRPr="00BC2FC1">
        <w:t>лет,</w:t>
      </w:r>
      <w:r w:rsidR="00A53762" w:rsidRPr="00BC2FC1">
        <w:t xml:space="preserve"> </w:t>
      </w:r>
      <w:r w:rsidRPr="00BC2FC1">
        <w:t>выходят</w:t>
      </w:r>
      <w:r w:rsidR="00A53762" w:rsidRPr="00BC2FC1">
        <w:t xml:space="preserve"> </w:t>
      </w:r>
      <w:r w:rsidRPr="00BC2FC1">
        <w:t>на</w:t>
      </w:r>
      <w:r w:rsidR="00A53762" w:rsidRPr="00BC2FC1">
        <w:t xml:space="preserve"> </w:t>
      </w:r>
      <w:r w:rsidRPr="00BC2FC1">
        <w:t>страховую</w:t>
      </w:r>
      <w:r w:rsidR="00A53762" w:rsidRPr="00BC2FC1">
        <w:t xml:space="preserve"> </w:t>
      </w:r>
      <w:r w:rsidRPr="00BC2FC1">
        <w:t>пенсию</w:t>
      </w:r>
      <w:r w:rsidR="00A53762" w:rsidRPr="00BC2FC1">
        <w:t xml:space="preserve"> </w:t>
      </w:r>
      <w:r w:rsidRPr="00BC2FC1">
        <w:t>по</w:t>
      </w:r>
      <w:r w:rsidR="00A53762" w:rsidRPr="00BC2FC1">
        <w:t xml:space="preserve"> </w:t>
      </w:r>
      <w:r w:rsidRPr="00BC2FC1">
        <w:t>старости</w:t>
      </w:r>
      <w:r w:rsidR="00A53762" w:rsidRPr="00BC2FC1">
        <w:t xml:space="preserve"> </w:t>
      </w:r>
      <w:r w:rsidRPr="00BC2FC1">
        <w:t>по</w:t>
      </w:r>
      <w:r w:rsidR="00A53762" w:rsidRPr="00BC2FC1">
        <w:t xml:space="preserve"> </w:t>
      </w:r>
      <w:r w:rsidRPr="00BC2FC1">
        <w:t>достижении</w:t>
      </w:r>
      <w:r w:rsidR="00A53762" w:rsidRPr="00BC2FC1">
        <w:t xml:space="preserve"> </w:t>
      </w:r>
      <w:r w:rsidRPr="00BC2FC1">
        <w:t>возраста</w:t>
      </w:r>
      <w:r w:rsidR="00A53762" w:rsidRPr="00BC2FC1">
        <w:t xml:space="preserve"> </w:t>
      </w:r>
      <w:r w:rsidRPr="00BC2FC1">
        <w:t>56</w:t>
      </w:r>
      <w:r w:rsidR="00A53762" w:rsidRPr="00BC2FC1">
        <w:t xml:space="preserve"> </w:t>
      </w:r>
      <w:r w:rsidRPr="00BC2FC1">
        <w:t>и</w:t>
      </w:r>
      <w:r w:rsidR="00A53762" w:rsidRPr="00BC2FC1">
        <w:t xml:space="preserve"> </w:t>
      </w:r>
      <w:r w:rsidRPr="00BC2FC1">
        <w:t>57</w:t>
      </w:r>
      <w:r w:rsidR="00A53762" w:rsidRPr="00BC2FC1">
        <w:t xml:space="preserve"> </w:t>
      </w:r>
      <w:r w:rsidRPr="00BC2FC1">
        <w:t>лет</w:t>
      </w:r>
      <w:r w:rsidR="00A53762" w:rsidRPr="00BC2FC1">
        <w:t xml:space="preserve"> </w:t>
      </w:r>
      <w:r w:rsidRPr="00BC2FC1">
        <w:t>соответственно,</w:t>
      </w:r>
      <w:r w:rsidR="00A53762" w:rsidRPr="00BC2FC1">
        <w:t xml:space="preserve"> </w:t>
      </w:r>
      <w:r w:rsidRPr="00BC2FC1">
        <w:t>при</w:t>
      </w:r>
      <w:r w:rsidR="00A53762" w:rsidRPr="00BC2FC1">
        <w:t xml:space="preserve"> </w:t>
      </w:r>
      <w:r w:rsidRPr="00BC2FC1">
        <w:t>наличии</w:t>
      </w:r>
      <w:r w:rsidR="00A53762" w:rsidRPr="00BC2FC1">
        <w:t xml:space="preserve"> </w:t>
      </w:r>
      <w:r w:rsidRPr="00BC2FC1">
        <w:t>у</w:t>
      </w:r>
      <w:r w:rsidR="00A53762" w:rsidRPr="00BC2FC1">
        <w:t xml:space="preserve"> </w:t>
      </w:r>
      <w:r w:rsidRPr="00BC2FC1">
        <w:t>них</w:t>
      </w:r>
      <w:r w:rsidR="00A53762" w:rsidRPr="00BC2FC1">
        <w:t xml:space="preserve"> </w:t>
      </w:r>
      <w:r w:rsidRPr="00BC2FC1">
        <w:t>соответствующей</w:t>
      </w:r>
      <w:r w:rsidR="00A53762" w:rsidRPr="00BC2FC1">
        <w:t xml:space="preserve"> </w:t>
      </w:r>
      <w:r w:rsidRPr="00BC2FC1">
        <w:t>продолжительности</w:t>
      </w:r>
      <w:r w:rsidR="00A53762" w:rsidRPr="00BC2FC1">
        <w:t xml:space="preserve"> </w:t>
      </w:r>
      <w:r w:rsidRPr="00BC2FC1">
        <w:t>страхового</w:t>
      </w:r>
      <w:r w:rsidR="00A53762" w:rsidRPr="00BC2FC1">
        <w:t xml:space="preserve"> </w:t>
      </w:r>
      <w:r w:rsidRPr="00BC2FC1">
        <w:t>стажа</w:t>
      </w:r>
      <w:r w:rsidR="00A53762" w:rsidRPr="00BC2FC1">
        <w:t xml:space="preserve"> </w:t>
      </w:r>
      <w:r w:rsidRPr="00BC2FC1">
        <w:t>(15</w:t>
      </w:r>
      <w:r w:rsidR="00A53762" w:rsidRPr="00BC2FC1">
        <w:t xml:space="preserve"> </w:t>
      </w:r>
      <w:r w:rsidRPr="00BC2FC1">
        <w:t>лет).</w:t>
      </w:r>
      <w:r w:rsidR="00A53762" w:rsidRPr="00BC2FC1">
        <w:t xml:space="preserve"> </w:t>
      </w:r>
      <w:r w:rsidRPr="00BC2FC1">
        <w:t>Женщинам,</w:t>
      </w:r>
      <w:r w:rsidR="00A53762" w:rsidRPr="00BC2FC1">
        <w:t xml:space="preserve"> </w:t>
      </w:r>
      <w:r w:rsidRPr="00BC2FC1">
        <w:t>которые</w:t>
      </w:r>
      <w:r w:rsidR="00A53762" w:rsidRPr="00BC2FC1">
        <w:t xml:space="preserve"> </w:t>
      </w:r>
      <w:r w:rsidRPr="00BC2FC1">
        <w:t>родили</w:t>
      </w:r>
      <w:r w:rsidR="00A53762" w:rsidRPr="00BC2FC1">
        <w:t xml:space="preserve"> </w:t>
      </w:r>
      <w:r w:rsidRPr="00BC2FC1">
        <w:t>и</w:t>
      </w:r>
      <w:r w:rsidR="00A53762" w:rsidRPr="00BC2FC1">
        <w:t xml:space="preserve"> </w:t>
      </w:r>
      <w:r w:rsidRPr="00BC2FC1">
        <w:t>воспитали</w:t>
      </w:r>
      <w:r w:rsidR="00A53762" w:rsidRPr="00BC2FC1">
        <w:t xml:space="preserve"> </w:t>
      </w:r>
      <w:r w:rsidRPr="00BC2FC1">
        <w:t>пять</w:t>
      </w:r>
      <w:r w:rsidR="00A53762" w:rsidRPr="00BC2FC1">
        <w:t xml:space="preserve"> </w:t>
      </w:r>
      <w:r w:rsidRPr="00BC2FC1">
        <w:t>и</w:t>
      </w:r>
      <w:r w:rsidR="00A53762" w:rsidRPr="00BC2FC1">
        <w:t xml:space="preserve"> </w:t>
      </w:r>
      <w:r w:rsidRPr="00BC2FC1">
        <w:t>более</w:t>
      </w:r>
      <w:r w:rsidR="00A53762" w:rsidRPr="00BC2FC1">
        <w:t xml:space="preserve"> </w:t>
      </w:r>
      <w:r w:rsidRPr="00BC2FC1">
        <w:t>детей,</w:t>
      </w:r>
      <w:r w:rsidR="00A53762" w:rsidRPr="00BC2FC1">
        <w:t xml:space="preserve"> </w:t>
      </w:r>
      <w:r w:rsidRPr="00BC2FC1">
        <w:t>сейчас</w:t>
      </w:r>
      <w:r w:rsidR="00A53762" w:rsidRPr="00BC2FC1">
        <w:t xml:space="preserve"> </w:t>
      </w:r>
      <w:r w:rsidRPr="00BC2FC1">
        <w:t>предоставляется</w:t>
      </w:r>
      <w:r w:rsidR="00A53762" w:rsidRPr="00BC2FC1">
        <w:t xml:space="preserve"> </w:t>
      </w:r>
      <w:r w:rsidRPr="00BC2FC1">
        <w:t>досрочный</w:t>
      </w:r>
      <w:r w:rsidR="00A53762" w:rsidRPr="00BC2FC1">
        <w:t xml:space="preserve"> </w:t>
      </w:r>
      <w:r w:rsidRPr="00BC2FC1">
        <w:t>выход</w:t>
      </w:r>
      <w:r w:rsidR="00A53762" w:rsidRPr="00BC2FC1">
        <w:t xml:space="preserve"> </w:t>
      </w:r>
      <w:r w:rsidRPr="00BC2FC1">
        <w:t>на</w:t>
      </w:r>
      <w:r w:rsidR="00A53762" w:rsidRPr="00BC2FC1">
        <w:t xml:space="preserve"> </w:t>
      </w:r>
      <w:r w:rsidRPr="00BC2FC1">
        <w:t>пенсию</w:t>
      </w:r>
      <w:r w:rsidR="00A53762" w:rsidRPr="00BC2FC1">
        <w:t xml:space="preserve"> </w:t>
      </w:r>
      <w:r w:rsidRPr="00BC2FC1">
        <w:t>в</w:t>
      </w:r>
      <w:r w:rsidR="00A53762" w:rsidRPr="00BC2FC1">
        <w:t xml:space="preserve"> </w:t>
      </w:r>
      <w:r w:rsidRPr="00BC2FC1">
        <w:t>50</w:t>
      </w:r>
      <w:r w:rsidR="00A53762" w:rsidRPr="00BC2FC1">
        <w:t xml:space="preserve"> </w:t>
      </w:r>
      <w:r w:rsidRPr="00BC2FC1">
        <w:t>лет.</w:t>
      </w:r>
    </w:p>
    <w:p w14:paraId="3EAAF6DD" w14:textId="77777777" w:rsidR="00593D0E" w:rsidRPr="00BC2FC1" w:rsidRDefault="00000000" w:rsidP="00593D0E">
      <w:hyperlink r:id="rId28" w:history="1">
        <w:r w:rsidR="00593D0E" w:rsidRPr="00BC2FC1">
          <w:rPr>
            <w:rStyle w:val="a3"/>
          </w:rPr>
          <w:t>https://ria.ru/20240520/pensiya-1947157024.html</w:t>
        </w:r>
      </w:hyperlink>
      <w:r w:rsidR="00A53762" w:rsidRPr="00BC2FC1">
        <w:t xml:space="preserve"> </w:t>
      </w:r>
    </w:p>
    <w:p w14:paraId="0EC9F1BA" w14:textId="77777777" w:rsidR="00284C5D" w:rsidRPr="00BC2FC1" w:rsidRDefault="005410B2" w:rsidP="00284C5D">
      <w:pPr>
        <w:pStyle w:val="2"/>
      </w:pPr>
      <w:bookmarkStart w:id="72" w:name="_Toc167175215"/>
      <w:r w:rsidRPr="00BC2FC1">
        <w:t>News</w:t>
      </w:r>
      <w:r w:rsidR="00284C5D" w:rsidRPr="00BC2FC1">
        <w:t>.ru,</w:t>
      </w:r>
      <w:r w:rsidR="00A53762" w:rsidRPr="00BC2FC1">
        <w:t xml:space="preserve"> </w:t>
      </w:r>
      <w:r w:rsidR="00284C5D" w:rsidRPr="00BC2FC1">
        <w:t>20.05.2024,</w:t>
      </w:r>
      <w:r w:rsidR="00A53762" w:rsidRPr="00BC2FC1">
        <w:t xml:space="preserve"> </w:t>
      </w:r>
      <w:r w:rsidR="00284C5D" w:rsidRPr="00BC2FC1">
        <w:t>В</w:t>
      </w:r>
      <w:r w:rsidR="00A53762" w:rsidRPr="00BC2FC1">
        <w:t xml:space="preserve"> </w:t>
      </w:r>
      <w:r w:rsidR="00284C5D" w:rsidRPr="00BC2FC1">
        <w:t>Госдуме</w:t>
      </w:r>
      <w:r w:rsidR="00A53762" w:rsidRPr="00BC2FC1">
        <w:t xml:space="preserve"> </w:t>
      </w:r>
      <w:r w:rsidR="00284C5D" w:rsidRPr="00BC2FC1">
        <w:t>рассказали,</w:t>
      </w:r>
      <w:r w:rsidR="00A53762" w:rsidRPr="00BC2FC1">
        <w:t xml:space="preserve"> </w:t>
      </w:r>
      <w:r w:rsidR="00284C5D" w:rsidRPr="00BC2FC1">
        <w:t>как</w:t>
      </w:r>
      <w:r w:rsidR="00A53762" w:rsidRPr="00BC2FC1">
        <w:t xml:space="preserve"> </w:t>
      </w:r>
      <w:r w:rsidR="00284C5D" w:rsidRPr="00BC2FC1">
        <w:t>изменится</w:t>
      </w:r>
      <w:r w:rsidR="00A53762" w:rsidRPr="00BC2FC1">
        <w:t xml:space="preserve"> </w:t>
      </w:r>
      <w:r w:rsidR="00284C5D" w:rsidRPr="00BC2FC1">
        <w:t>жизнь</w:t>
      </w:r>
      <w:r w:rsidR="00A53762" w:rsidRPr="00BC2FC1">
        <w:t xml:space="preserve"> </w:t>
      </w:r>
      <w:r w:rsidR="00284C5D" w:rsidRPr="00BC2FC1">
        <w:t>россиян</w:t>
      </w:r>
      <w:r w:rsidR="00A53762" w:rsidRPr="00BC2FC1">
        <w:t xml:space="preserve"> </w:t>
      </w:r>
      <w:r w:rsidR="00284C5D" w:rsidRPr="00BC2FC1">
        <w:t>с</w:t>
      </w:r>
      <w:r w:rsidR="00A53762" w:rsidRPr="00BC2FC1">
        <w:t xml:space="preserve"> </w:t>
      </w:r>
      <w:r w:rsidR="00284C5D" w:rsidRPr="00BC2FC1">
        <w:t>1</w:t>
      </w:r>
      <w:r w:rsidR="00A53762" w:rsidRPr="00BC2FC1">
        <w:t xml:space="preserve"> </w:t>
      </w:r>
      <w:r w:rsidR="00284C5D" w:rsidRPr="00BC2FC1">
        <w:t>июня</w:t>
      </w:r>
      <w:bookmarkEnd w:id="72"/>
    </w:p>
    <w:p w14:paraId="744B333A" w14:textId="77777777" w:rsidR="00284C5D" w:rsidRPr="00BC2FC1" w:rsidRDefault="00284C5D" w:rsidP="009C1335">
      <w:pPr>
        <w:pStyle w:val="3"/>
      </w:pPr>
      <w:bookmarkStart w:id="73" w:name="_Toc167175216"/>
      <w:r w:rsidRPr="00BC2FC1">
        <w:t>С</w:t>
      </w:r>
      <w:r w:rsidR="00A53762" w:rsidRPr="00BC2FC1">
        <w:t xml:space="preserve"> </w:t>
      </w:r>
      <w:r w:rsidRPr="00BC2FC1">
        <w:t>1</w:t>
      </w:r>
      <w:r w:rsidR="00A53762" w:rsidRPr="00BC2FC1">
        <w:t xml:space="preserve"> </w:t>
      </w:r>
      <w:r w:rsidRPr="00BC2FC1">
        <w:t>июня</w:t>
      </w:r>
      <w:r w:rsidR="00A53762" w:rsidRPr="00BC2FC1">
        <w:t xml:space="preserve"> </w:t>
      </w:r>
      <w:r w:rsidRPr="00BC2FC1">
        <w:t>около</w:t>
      </w:r>
      <w:r w:rsidR="00A53762" w:rsidRPr="00BC2FC1">
        <w:t xml:space="preserve"> </w:t>
      </w:r>
      <w:r w:rsidRPr="00BC2FC1">
        <w:t>4,5</w:t>
      </w:r>
      <w:r w:rsidR="00A53762" w:rsidRPr="00BC2FC1">
        <w:t xml:space="preserve"> </w:t>
      </w:r>
      <w:r w:rsidRPr="00BC2FC1">
        <w:t>млн</w:t>
      </w:r>
      <w:r w:rsidR="00A53762" w:rsidRPr="00BC2FC1">
        <w:t xml:space="preserve"> </w:t>
      </w:r>
      <w:r w:rsidRPr="00BC2FC1">
        <w:t>пенсионеров</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получат</w:t>
      </w:r>
      <w:r w:rsidR="00A53762" w:rsidRPr="00BC2FC1">
        <w:t xml:space="preserve"> </w:t>
      </w:r>
      <w:r w:rsidRPr="00BC2FC1">
        <w:t>доплаты</w:t>
      </w:r>
      <w:r w:rsidR="00A53762" w:rsidRPr="00BC2FC1">
        <w:t xml:space="preserve"> </w:t>
      </w:r>
      <w:r w:rsidRPr="00BC2FC1">
        <w:t>к</w:t>
      </w:r>
      <w:r w:rsidR="00A53762" w:rsidRPr="00BC2FC1">
        <w:t xml:space="preserve"> </w:t>
      </w:r>
      <w:r w:rsidRPr="00BC2FC1">
        <w:t>пенсии,</w:t>
      </w:r>
      <w:r w:rsidR="00A53762" w:rsidRPr="00BC2FC1">
        <w:t xml:space="preserve"> </w:t>
      </w:r>
      <w:r w:rsidRPr="00BC2FC1">
        <w:t>рассказал</w:t>
      </w:r>
      <w:r w:rsidR="00A53762" w:rsidRPr="00BC2FC1">
        <w:t xml:space="preserve"> </w:t>
      </w:r>
      <w:r w:rsidRPr="00BC2FC1">
        <w:t>NEWS.ru</w:t>
      </w:r>
      <w:r w:rsidR="00A53762" w:rsidRPr="00BC2FC1">
        <w:t xml:space="preserve"> </w:t>
      </w:r>
      <w:r w:rsidRPr="00BC2FC1">
        <w:t>член</w:t>
      </w:r>
      <w:r w:rsidR="00A53762" w:rsidRPr="00BC2FC1">
        <w:t xml:space="preserve"> </w:t>
      </w:r>
      <w:r w:rsidRPr="00BC2FC1">
        <w:t>комитета</w:t>
      </w:r>
      <w:r w:rsidR="00A53762" w:rsidRPr="00BC2FC1">
        <w:t xml:space="preserve"> </w:t>
      </w:r>
      <w:r w:rsidRPr="00BC2FC1">
        <w:t>Госдумы</w:t>
      </w:r>
      <w:r w:rsidR="00A53762" w:rsidRPr="00BC2FC1">
        <w:t xml:space="preserve"> </w:t>
      </w:r>
      <w:r w:rsidRPr="00BC2FC1">
        <w:t>по</w:t>
      </w:r>
      <w:r w:rsidR="00A53762" w:rsidRPr="00BC2FC1">
        <w:t xml:space="preserve"> </w:t>
      </w:r>
      <w:r w:rsidRPr="00BC2FC1">
        <w:t>бюджету</w:t>
      </w:r>
      <w:r w:rsidR="00A53762" w:rsidRPr="00BC2FC1">
        <w:t xml:space="preserve"> </w:t>
      </w:r>
      <w:r w:rsidRPr="00BC2FC1">
        <w:t>и</w:t>
      </w:r>
      <w:r w:rsidR="00A53762" w:rsidRPr="00BC2FC1">
        <w:t xml:space="preserve"> </w:t>
      </w:r>
      <w:r w:rsidRPr="00BC2FC1">
        <w:t>налогам</w:t>
      </w:r>
      <w:r w:rsidR="00A53762" w:rsidRPr="00BC2FC1">
        <w:t xml:space="preserve"> </w:t>
      </w:r>
      <w:r w:rsidRPr="00BC2FC1">
        <w:t>Никита</w:t>
      </w:r>
      <w:r w:rsidR="00A53762" w:rsidRPr="00BC2FC1">
        <w:t xml:space="preserve"> </w:t>
      </w:r>
      <w:r w:rsidRPr="00BC2FC1">
        <w:t>Чаплин.</w:t>
      </w:r>
      <w:r w:rsidR="00A53762" w:rsidRPr="00BC2FC1">
        <w:t xml:space="preserve"> </w:t>
      </w:r>
      <w:r w:rsidRPr="00BC2FC1">
        <w:t>Парламентарий</w:t>
      </w:r>
      <w:r w:rsidR="00A53762" w:rsidRPr="00BC2FC1">
        <w:t xml:space="preserve"> </w:t>
      </w:r>
      <w:r w:rsidRPr="00BC2FC1">
        <w:t>подчеркнул,</w:t>
      </w:r>
      <w:r w:rsidR="00A53762" w:rsidRPr="00BC2FC1">
        <w:t xml:space="preserve"> </w:t>
      </w:r>
      <w:r w:rsidRPr="00BC2FC1">
        <w:t>что</w:t>
      </w:r>
      <w:r w:rsidR="00A53762" w:rsidRPr="00BC2FC1">
        <w:t xml:space="preserve"> </w:t>
      </w:r>
      <w:r w:rsidRPr="00BC2FC1">
        <w:t>фиксированная</w:t>
      </w:r>
      <w:r w:rsidR="00A53762" w:rsidRPr="00BC2FC1">
        <w:t xml:space="preserve"> </w:t>
      </w:r>
      <w:r w:rsidRPr="00BC2FC1">
        <w:t>выплата</w:t>
      </w:r>
      <w:r w:rsidR="00A53762" w:rsidRPr="00BC2FC1">
        <w:t xml:space="preserve"> </w:t>
      </w:r>
      <w:r w:rsidRPr="00BC2FC1">
        <w:t>при</w:t>
      </w:r>
      <w:r w:rsidR="00A53762" w:rsidRPr="00BC2FC1">
        <w:t xml:space="preserve"> </w:t>
      </w:r>
      <w:r w:rsidRPr="00BC2FC1">
        <w:t>достижении</w:t>
      </w:r>
      <w:r w:rsidR="00A53762" w:rsidRPr="00BC2FC1">
        <w:t xml:space="preserve"> </w:t>
      </w:r>
      <w:r w:rsidRPr="00BC2FC1">
        <w:t>80</w:t>
      </w:r>
      <w:r w:rsidR="00A53762" w:rsidRPr="00BC2FC1">
        <w:t xml:space="preserve"> </w:t>
      </w:r>
      <w:r w:rsidRPr="00BC2FC1">
        <w:t>лет</w:t>
      </w:r>
      <w:r w:rsidR="00A53762" w:rsidRPr="00BC2FC1">
        <w:t xml:space="preserve"> </w:t>
      </w:r>
      <w:r w:rsidRPr="00BC2FC1">
        <w:t>вырастет</w:t>
      </w:r>
      <w:r w:rsidR="00A53762" w:rsidRPr="00BC2FC1">
        <w:t xml:space="preserve"> </w:t>
      </w:r>
      <w:r w:rsidRPr="00BC2FC1">
        <w:t>на</w:t>
      </w:r>
      <w:r w:rsidR="00A53762" w:rsidRPr="00BC2FC1">
        <w:t xml:space="preserve"> </w:t>
      </w:r>
      <w:r w:rsidRPr="00BC2FC1">
        <w:t>100%:</w:t>
      </w:r>
      <w:r w:rsidR="00A53762" w:rsidRPr="00BC2FC1">
        <w:t xml:space="preserve"> </w:t>
      </w:r>
      <w:r w:rsidRPr="00BC2FC1">
        <w:t>повышение</w:t>
      </w:r>
      <w:r w:rsidR="00A53762" w:rsidRPr="00BC2FC1">
        <w:t xml:space="preserve"> </w:t>
      </w:r>
      <w:r w:rsidRPr="00BC2FC1">
        <w:t>составит</w:t>
      </w:r>
      <w:r w:rsidR="00A53762" w:rsidRPr="00BC2FC1">
        <w:t xml:space="preserve"> </w:t>
      </w:r>
      <w:r w:rsidRPr="00BC2FC1">
        <w:t>более</w:t>
      </w:r>
      <w:r w:rsidR="00A53762" w:rsidRPr="00BC2FC1">
        <w:t xml:space="preserve"> </w:t>
      </w:r>
      <w:r w:rsidRPr="00BC2FC1">
        <w:t>8</w:t>
      </w:r>
      <w:r w:rsidR="00A53762" w:rsidRPr="00BC2FC1">
        <w:t xml:space="preserve"> </w:t>
      </w:r>
      <w:r w:rsidRPr="00BC2FC1">
        <w:t>тысяч</w:t>
      </w:r>
      <w:r w:rsidR="00A53762" w:rsidRPr="00BC2FC1">
        <w:t xml:space="preserve"> </w:t>
      </w:r>
      <w:r w:rsidRPr="00BC2FC1">
        <w:t>рублей.</w:t>
      </w:r>
      <w:bookmarkEnd w:id="73"/>
    </w:p>
    <w:p w14:paraId="03F91CEE" w14:textId="77777777" w:rsidR="00284C5D" w:rsidRPr="00BC2FC1" w:rsidRDefault="00284C5D" w:rsidP="00284C5D">
      <w:r w:rsidRPr="00BC2FC1">
        <w:t>С</w:t>
      </w:r>
      <w:r w:rsidR="00A53762" w:rsidRPr="00BC2FC1">
        <w:t xml:space="preserve"> </w:t>
      </w:r>
      <w:r w:rsidRPr="00BC2FC1">
        <w:t>1</w:t>
      </w:r>
      <w:r w:rsidR="00A53762" w:rsidRPr="00BC2FC1">
        <w:t xml:space="preserve"> </w:t>
      </w:r>
      <w:r w:rsidRPr="00BC2FC1">
        <w:t>июня</w:t>
      </w:r>
      <w:r w:rsidR="00A53762" w:rsidRPr="00BC2FC1">
        <w:t xml:space="preserve"> </w:t>
      </w:r>
      <w:r w:rsidRPr="00BC2FC1">
        <w:t>доплаты</w:t>
      </w:r>
      <w:r w:rsidR="00A53762" w:rsidRPr="00BC2FC1">
        <w:t xml:space="preserve"> </w:t>
      </w:r>
      <w:r w:rsidRPr="00BC2FC1">
        <w:t>к</w:t>
      </w:r>
      <w:r w:rsidR="00A53762" w:rsidRPr="00BC2FC1">
        <w:t xml:space="preserve"> </w:t>
      </w:r>
      <w:r w:rsidRPr="00BC2FC1">
        <w:t>пенсии</w:t>
      </w:r>
      <w:r w:rsidR="00A53762" w:rsidRPr="00BC2FC1">
        <w:t xml:space="preserve"> </w:t>
      </w:r>
      <w:r w:rsidRPr="00BC2FC1">
        <w:t>получат</w:t>
      </w:r>
      <w:r w:rsidR="00A53762" w:rsidRPr="00BC2FC1">
        <w:t xml:space="preserve"> </w:t>
      </w:r>
      <w:r w:rsidRPr="00BC2FC1">
        <w:t>около</w:t>
      </w:r>
      <w:r w:rsidR="00A53762" w:rsidRPr="00BC2FC1">
        <w:t xml:space="preserve"> </w:t>
      </w:r>
      <w:r w:rsidRPr="00BC2FC1">
        <w:t>4,5</w:t>
      </w:r>
      <w:r w:rsidR="00A53762" w:rsidRPr="00BC2FC1">
        <w:t xml:space="preserve"> </w:t>
      </w:r>
      <w:r w:rsidRPr="00BC2FC1">
        <w:t>млн</w:t>
      </w:r>
      <w:r w:rsidR="00A53762" w:rsidRPr="00BC2FC1">
        <w:t xml:space="preserve"> </w:t>
      </w:r>
      <w:r w:rsidRPr="00BC2FC1">
        <w:t>пенсионеров</w:t>
      </w:r>
      <w:r w:rsidR="00A53762" w:rsidRPr="00BC2FC1">
        <w:t xml:space="preserve"> </w:t>
      </w:r>
      <w:r w:rsidRPr="00BC2FC1">
        <w:t>по</w:t>
      </w:r>
      <w:r w:rsidR="00A53762" w:rsidRPr="00BC2FC1">
        <w:t xml:space="preserve"> </w:t>
      </w:r>
      <w:r w:rsidRPr="00BC2FC1">
        <w:t>всей</w:t>
      </w:r>
      <w:r w:rsidR="00A53762" w:rsidRPr="00BC2FC1">
        <w:t xml:space="preserve"> </w:t>
      </w:r>
      <w:r w:rsidRPr="00BC2FC1">
        <w:t>стране.</w:t>
      </w:r>
      <w:r w:rsidR="00A53762" w:rsidRPr="00BC2FC1">
        <w:t xml:space="preserve"> </w:t>
      </w:r>
      <w:r w:rsidRPr="00BC2FC1">
        <w:t>Пенсионерам,</w:t>
      </w:r>
      <w:r w:rsidR="00A53762" w:rsidRPr="00BC2FC1">
        <w:t xml:space="preserve"> </w:t>
      </w:r>
      <w:r w:rsidRPr="00BC2FC1">
        <w:t>достигшим</w:t>
      </w:r>
      <w:r w:rsidR="00A53762" w:rsidRPr="00BC2FC1">
        <w:t xml:space="preserve"> </w:t>
      </w:r>
      <w:r w:rsidRPr="00BC2FC1">
        <w:t>80</w:t>
      </w:r>
      <w:r w:rsidR="00A53762" w:rsidRPr="00BC2FC1">
        <w:t xml:space="preserve"> </w:t>
      </w:r>
      <w:r w:rsidRPr="00BC2FC1">
        <w:t>лет,</w:t>
      </w:r>
      <w:r w:rsidR="00A53762" w:rsidRPr="00BC2FC1">
        <w:t xml:space="preserve"> </w:t>
      </w:r>
      <w:r w:rsidRPr="00BC2FC1">
        <w:t>будет</w:t>
      </w:r>
      <w:r w:rsidR="00A53762" w:rsidRPr="00BC2FC1">
        <w:t xml:space="preserve"> </w:t>
      </w:r>
      <w:r w:rsidRPr="00BC2FC1">
        <w:t>повышена</w:t>
      </w:r>
      <w:r w:rsidR="00A53762" w:rsidRPr="00BC2FC1">
        <w:t xml:space="preserve"> </w:t>
      </w:r>
      <w:r w:rsidRPr="00BC2FC1">
        <w:t>фиксированная</w:t>
      </w:r>
      <w:r w:rsidR="00A53762" w:rsidRPr="00BC2FC1">
        <w:t xml:space="preserve"> </w:t>
      </w:r>
      <w:r w:rsidRPr="00BC2FC1">
        <w:t>выплата</w:t>
      </w:r>
      <w:r w:rsidR="00A53762" w:rsidRPr="00BC2FC1">
        <w:t xml:space="preserve"> </w:t>
      </w:r>
      <w:r w:rsidRPr="00BC2FC1">
        <w:t>на</w:t>
      </w:r>
      <w:r w:rsidR="00A53762" w:rsidRPr="00BC2FC1">
        <w:t xml:space="preserve"> </w:t>
      </w:r>
      <w:r w:rsidRPr="00BC2FC1">
        <w:t>100%:</w:t>
      </w:r>
      <w:r w:rsidR="00A53762" w:rsidRPr="00BC2FC1">
        <w:t xml:space="preserve"> </w:t>
      </w:r>
      <w:r w:rsidRPr="00BC2FC1">
        <w:t>повышение</w:t>
      </w:r>
      <w:r w:rsidR="00A53762" w:rsidRPr="00BC2FC1">
        <w:t xml:space="preserve"> </w:t>
      </w:r>
      <w:r w:rsidRPr="00BC2FC1">
        <w:t>составит</w:t>
      </w:r>
      <w:r w:rsidR="00A53762" w:rsidRPr="00BC2FC1">
        <w:t xml:space="preserve"> </w:t>
      </w:r>
      <w:r w:rsidRPr="00BC2FC1">
        <w:t>более</w:t>
      </w:r>
      <w:r w:rsidR="00A53762" w:rsidRPr="00BC2FC1">
        <w:t xml:space="preserve"> </w:t>
      </w:r>
      <w:r w:rsidRPr="00BC2FC1">
        <w:t>8</w:t>
      </w:r>
      <w:r w:rsidR="00A53762" w:rsidRPr="00BC2FC1">
        <w:t xml:space="preserve"> </w:t>
      </w:r>
      <w:r w:rsidRPr="00BC2FC1">
        <w:t>тысяч</w:t>
      </w:r>
      <w:r w:rsidR="00A53762" w:rsidRPr="00BC2FC1">
        <w:t xml:space="preserve"> </w:t>
      </w:r>
      <w:r w:rsidRPr="00BC2FC1">
        <w:t>рублей,</w:t>
      </w:r>
      <w:r w:rsidR="00A53762" w:rsidRPr="00BC2FC1">
        <w:t xml:space="preserve"> </w:t>
      </w:r>
      <w:r w:rsidRPr="00BC2FC1">
        <w:t>-</w:t>
      </w:r>
      <w:r w:rsidR="00A53762" w:rsidRPr="00BC2FC1">
        <w:t xml:space="preserve"> </w:t>
      </w:r>
      <w:r w:rsidRPr="00BC2FC1">
        <w:t>пояснил</w:t>
      </w:r>
      <w:r w:rsidR="00A53762" w:rsidRPr="00BC2FC1">
        <w:t xml:space="preserve"> </w:t>
      </w:r>
      <w:r w:rsidRPr="00BC2FC1">
        <w:t>депутат.</w:t>
      </w:r>
    </w:p>
    <w:p w14:paraId="06D77676" w14:textId="77777777" w:rsidR="00284C5D" w:rsidRPr="00BC2FC1" w:rsidRDefault="00284C5D" w:rsidP="00284C5D">
      <w:r w:rsidRPr="00BC2FC1">
        <w:t>Кроме</w:t>
      </w:r>
      <w:r w:rsidR="00A53762" w:rsidRPr="00BC2FC1">
        <w:t xml:space="preserve"> </w:t>
      </w:r>
      <w:r w:rsidRPr="00BC2FC1">
        <w:t>того,</w:t>
      </w:r>
      <w:r w:rsidR="00A53762" w:rsidRPr="00BC2FC1">
        <w:t xml:space="preserve"> </w:t>
      </w:r>
      <w:r w:rsidRPr="00BC2FC1">
        <w:t>доплату</w:t>
      </w:r>
      <w:r w:rsidR="00A53762" w:rsidRPr="00BC2FC1">
        <w:t xml:space="preserve"> </w:t>
      </w:r>
      <w:r w:rsidRPr="00BC2FC1">
        <w:t>чуть</w:t>
      </w:r>
      <w:r w:rsidR="00A53762" w:rsidRPr="00BC2FC1">
        <w:t xml:space="preserve"> </w:t>
      </w:r>
      <w:r w:rsidRPr="00BC2FC1">
        <w:t>более</w:t>
      </w:r>
      <w:r w:rsidR="00A53762" w:rsidRPr="00BC2FC1">
        <w:t xml:space="preserve"> </w:t>
      </w:r>
      <w:r w:rsidRPr="00BC2FC1">
        <w:t>8</w:t>
      </w:r>
      <w:r w:rsidR="00A53762" w:rsidRPr="00BC2FC1">
        <w:t xml:space="preserve"> </w:t>
      </w:r>
      <w:r w:rsidRPr="00BC2FC1">
        <w:t>тысяч</w:t>
      </w:r>
      <w:r w:rsidR="00A53762" w:rsidRPr="00BC2FC1">
        <w:t xml:space="preserve"> </w:t>
      </w:r>
      <w:r w:rsidRPr="00BC2FC1">
        <w:t>рублей</w:t>
      </w:r>
      <w:r w:rsidR="00A53762" w:rsidRPr="00BC2FC1">
        <w:t xml:space="preserve"> </w:t>
      </w:r>
      <w:r w:rsidRPr="00BC2FC1">
        <w:t>получат</w:t>
      </w:r>
      <w:r w:rsidR="00A53762" w:rsidRPr="00BC2FC1">
        <w:t xml:space="preserve"> </w:t>
      </w:r>
      <w:r w:rsidRPr="00BC2FC1">
        <w:t>люди</w:t>
      </w:r>
      <w:r w:rsidR="00A53762" w:rsidRPr="00BC2FC1">
        <w:t xml:space="preserve"> </w:t>
      </w:r>
      <w:r w:rsidRPr="00BC2FC1">
        <w:t>с</w:t>
      </w:r>
      <w:r w:rsidR="00A53762" w:rsidRPr="00BC2FC1">
        <w:t xml:space="preserve"> </w:t>
      </w:r>
      <w:r w:rsidRPr="00BC2FC1">
        <w:t>инвалидностью,</w:t>
      </w:r>
      <w:r w:rsidR="00A53762" w:rsidRPr="00BC2FC1">
        <w:t xml:space="preserve"> </w:t>
      </w:r>
      <w:r w:rsidRPr="00BC2FC1">
        <w:t>получившие</w:t>
      </w:r>
      <w:r w:rsidR="00A53762" w:rsidRPr="00BC2FC1">
        <w:t xml:space="preserve"> </w:t>
      </w:r>
      <w:r w:rsidRPr="00BC2FC1">
        <w:t>I</w:t>
      </w:r>
      <w:r w:rsidR="00A53762" w:rsidRPr="00BC2FC1">
        <w:t xml:space="preserve"> </w:t>
      </w:r>
      <w:r w:rsidRPr="00BC2FC1">
        <w:t>группу</w:t>
      </w:r>
      <w:r w:rsidR="00A53762" w:rsidRPr="00BC2FC1">
        <w:t xml:space="preserve"> </w:t>
      </w:r>
      <w:r w:rsidRPr="00BC2FC1">
        <w:t>в</w:t>
      </w:r>
      <w:r w:rsidR="00A53762" w:rsidRPr="00BC2FC1">
        <w:t xml:space="preserve"> </w:t>
      </w:r>
      <w:r w:rsidRPr="00BC2FC1">
        <w:t>мае</w:t>
      </w:r>
      <w:r w:rsidR="00A53762" w:rsidRPr="00BC2FC1">
        <w:t xml:space="preserve"> </w:t>
      </w:r>
      <w:r w:rsidRPr="00BC2FC1">
        <w:t>2024</w:t>
      </w:r>
      <w:r w:rsidR="00A53762" w:rsidRPr="00BC2FC1">
        <w:t xml:space="preserve"> </w:t>
      </w:r>
      <w:r w:rsidRPr="00BC2FC1">
        <w:t>года.</w:t>
      </w:r>
      <w:r w:rsidR="00A53762" w:rsidRPr="00BC2FC1">
        <w:t xml:space="preserve"> </w:t>
      </w:r>
      <w:r w:rsidRPr="00BC2FC1">
        <w:t>Индексация</w:t>
      </w:r>
      <w:r w:rsidR="00A53762" w:rsidRPr="00BC2FC1">
        <w:t xml:space="preserve"> </w:t>
      </w:r>
      <w:r w:rsidRPr="00BC2FC1">
        <w:t>пенсии</w:t>
      </w:r>
      <w:r w:rsidR="00A53762" w:rsidRPr="00BC2FC1">
        <w:t xml:space="preserve"> </w:t>
      </w:r>
      <w:r w:rsidRPr="00BC2FC1">
        <w:t>коснется</w:t>
      </w:r>
      <w:r w:rsidR="00A53762" w:rsidRPr="00BC2FC1">
        <w:t xml:space="preserve"> </w:t>
      </w:r>
      <w:r w:rsidRPr="00BC2FC1">
        <w:t>и</w:t>
      </w:r>
      <w:r w:rsidR="00A53762" w:rsidRPr="00BC2FC1">
        <w:t xml:space="preserve"> </w:t>
      </w:r>
      <w:r w:rsidRPr="00BC2FC1">
        <w:t>тех</w:t>
      </w:r>
      <w:r w:rsidR="00A53762" w:rsidRPr="00BC2FC1">
        <w:t xml:space="preserve"> </w:t>
      </w:r>
      <w:r w:rsidRPr="00BC2FC1">
        <w:t>пенсионеров,</w:t>
      </w:r>
      <w:r w:rsidR="00A53762" w:rsidRPr="00BC2FC1">
        <w:t xml:space="preserve"> </w:t>
      </w:r>
      <w:r w:rsidRPr="00BC2FC1">
        <w:t>которые</w:t>
      </w:r>
      <w:r w:rsidR="00A53762" w:rsidRPr="00BC2FC1">
        <w:t xml:space="preserve"> </w:t>
      </w:r>
      <w:r w:rsidRPr="00BC2FC1">
        <w:t>уволились</w:t>
      </w:r>
      <w:r w:rsidR="00A53762" w:rsidRPr="00BC2FC1">
        <w:t xml:space="preserve"> </w:t>
      </w:r>
      <w:r w:rsidRPr="00BC2FC1">
        <w:t>с</w:t>
      </w:r>
      <w:r w:rsidR="00A53762" w:rsidRPr="00BC2FC1">
        <w:t xml:space="preserve"> </w:t>
      </w:r>
      <w:r w:rsidRPr="00BC2FC1">
        <w:t>работы,</w:t>
      </w:r>
      <w:r w:rsidR="00A53762" w:rsidRPr="00BC2FC1">
        <w:t xml:space="preserve"> </w:t>
      </w:r>
      <w:r w:rsidRPr="00BC2FC1">
        <w:t>уточнил</w:t>
      </w:r>
      <w:r w:rsidR="00A53762" w:rsidRPr="00BC2FC1">
        <w:t xml:space="preserve"> </w:t>
      </w:r>
      <w:r w:rsidRPr="00BC2FC1">
        <w:t>Чаплин.</w:t>
      </w:r>
      <w:r w:rsidR="00A53762" w:rsidRPr="00BC2FC1">
        <w:t xml:space="preserve"> </w:t>
      </w:r>
      <w:r w:rsidRPr="00BC2FC1">
        <w:t>По</w:t>
      </w:r>
      <w:r w:rsidR="00A53762" w:rsidRPr="00BC2FC1">
        <w:t xml:space="preserve"> </w:t>
      </w:r>
      <w:r w:rsidRPr="00BC2FC1">
        <w:t>его</w:t>
      </w:r>
      <w:r w:rsidR="00A53762" w:rsidRPr="00BC2FC1">
        <w:t xml:space="preserve"> </w:t>
      </w:r>
      <w:r w:rsidRPr="00BC2FC1">
        <w:t>словам,</w:t>
      </w:r>
      <w:r w:rsidR="00A53762" w:rsidRPr="00BC2FC1">
        <w:t xml:space="preserve"> </w:t>
      </w:r>
      <w:r w:rsidRPr="00BC2FC1">
        <w:t>также</w:t>
      </w:r>
      <w:r w:rsidR="00A53762" w:rsidRPr="00BC2FC1">
        <w:t xml:space="preserve"> </w:t>
      </w:r>
      <w:r w:rsidRPr="00BC2FC1">
        <w:t>будут</w:t>
      </w:r>
      <w:r w:rsidR="00A53762" w:rsidRPr="00BC2FC1">
        <w:t xml:space="preserve"> </w:t>
      </w:r>
      <w:r w:rsidRPr="00BC2FC1">
        <w:t>произведены</w:t>
      </w:r>
      <w:r w:rsidR="00A53762" w:rsidRPr="00BC2FC1">
        <w:t xml:space="preserve"> </w:t>
      </w:r>
      <w:r w:rsidRPr="00BC2FC1">
        <w:t>изменения</w:t>
      </w:r>
      <w:r w:rsidR="00A53762" w:rsidRPr="00BC2FC1">
        <w:t xml:space="preserve"> </w:t>
      </w:r>
      <w:r w:rsidRPr="00BC2FC1">
        <w:t>при</w:t>
      </w:r>
      <w:r w:rsidR="00A53762" w:rsidRPr="00BC2FC1">
        <w:t xml:space="preserve"> </w:t>
      </w:r>
      <w:r w:rsidRPr="00BC2FC1">
        <w:t>учете</w:t>
      </w:r>
      <w:r w:rsidR="00A53762" w:rsidRPr="00BC2FC1">
        <w:t xml:space="preserve"> </w:t>
      </w:r>
      <w:r w:rsidRPr="00BC2FC1">
        <w:t>семейного</w:t>
      </w:r>
      <w:r w:rsidR="00A53762" w:rsidRPr="00BC2FC1">
        <w:t xml:space="preserve"> </w:t>
      </w:r>
      <w:r w:rsidRPr="00BC2FC1">
        <w:t>дохода</w:t>
      </w:r>
      <w:r w:rsidR="00A53762" w:rsidRPr="00BC2FC1">
        <w:t xml:space="preserve"> </w:t>
      </w:r>
      <w:r w:rsidRPr="00BC2FC1">
        <w:t>и</w:t>
      </w:r>
      <w:r w:rsidR="00A53762" w:rsidRPr="00BC2FC1">
        <w:t xml:space="preserve"> </w:t>
      </w:r>
      <w:r w:rsidRPr="00BC2FC1">
        <w:t>дополнительных</w:t>
      </w:r>
      <w:r w:rsidR="00A53762" w:rsidRPr="00BC2FC1">
        <w:t xml:space="preserve"> </w:t>
      </w:r>
      <w:r w:rsidRPr="00BC2FC1">
        <w:t>выплат.</w:t>
      </w:r>
      <w:r w:rsidR="00A53762" w:rsidRPr="00BC2FC1">
        <w:t xml:space="preserve"> </w:t>
      </w:r>
      <w:r w:rsidRPr="00BC2FC1">
        <w:t>Так,</w:t>
      </w:r>
      <w:r w:rsidR="00A53762" w:rsidRPr="00BC2FC1">
        <w:t xml:space="preserve"> </w:t>
      </w:r>
      <w:r w:rsidRPr="00BC2FC1">
        <w:t>доходы</w:t>
      </w:r>
      <w:r w:rsidR="00A53762" w:rsidRPr="00BC2FC1">
        <w:t xml:space="preserve"> </w:t>
      </w:r>
      <w:r w:rsidRPr="00BC2FC1">
        <w:t>несовершеннолетних,</w:t>
      </w:r>
      <w:r w:rsidR="00A53762" w:rsidRPr="00BC2FC1">
        <w:t xml:space="preserve"> </w:t>
      </w:r>
      <w:r w:rsidRPr="00BC2FC1">
        <w:t>посещавших</w:t>
      </w:r>
      <w:r w:rsidR="00A53762" w:rsidRPr="00BC2FC1">
        <w:t xml:space="preserve"> </w:t>
      </w:r>
      <w:r w:rsidRPr="00BC2FC1">
        <w:t>образовательные</w:t>
      </w:r>
      <w:r w:rsidR="00A53762" w:rsidRPr="00BC2FC1">
        <w:t xml:space="preserve"> </w:t>
      </w:r>
      <w:r w:rsidRPr="00BC2FC1">
        <w:t>учреждения</w:t>
      </w:r>
      <w:r w:rsidR="00A53762" w:rsidRPr="00BC2FC1">
        <w:t xml:space="preserve"> </w:t>
      </w:r>
      <w:r w:rsidRPr="00BC2FC1">
        <w:t>в</w:t>
      </w:r>
      <w:r w:rsidR="00A53762" w:rsidRPr="00BC2FC1">
        <w:t xml:space="preserve"> </w:t>
      </w:r>
      <w:r w:rsidRPr="00BC2FC1">
        <w:t>течение</w:t>
      </w:r>
      <w:r w:rsidR="00A53762" w:rsidRPr="00BC2FC1">
        <w:t xml:space="preserve"> </w:t>
      </w:r>
      <w:r w:rsidRPr="00BC2FC1">
        <w:t>шести</w:t>
      </w:r>
      <w:r w:rsidR="00A53762" w:rsidRPr="00BC2FC1">
        <w:t xml:space="preserve"> </w:t>
      </w:r>
      <w:r w:rsidRPr="00BC2FC1">
        <w:t>месяцев,</w:t>
      </w:r>
      <w:r w:rsidR="00A53762" w:rsidRPr="00BC2FC1">
        <w:t xml:space="preserve"> </w:t>
      </w:r>
      <w:r w:rsidRPr="00BC2FC1">
        <w:t>не</w:t>
      </w:r>
      <w:r w:rsidR="00A53762" w:rsidRPr="00BC2FC1">
        <w:t xml:space="preserve"> </w:t>
      </w:r>
      <w:r w:rsidRPr="00BC2FC1">
        <w:t>будут</w:t>
      </w:r>
      <w:r w:rsidR="00A53762" w:rsidRPr="00BC2FC1">
        <w:t xml:space="preserve"> </w:t>
      </w:r>
      <w:r w:rsidRPr="00BC2FC1">
        <w:t>засчитываться</w:t>
      </w:r>
      <w:r w:rsidR="00A53762" w:rsidRPr="00BC2FC1">
        <w:t xml:space="preserve"> </w:t>
      </w:r>
      <w:r w:rsidRPr="00BC2FC1">
        <w:t>при</w:t>
      </w:r>
      <w:r w:rsidR="00A53762" w:rsidRPr="00BC2FC1">
        <w:t xml:space="preserve"> </w:t>
      </w:r>
      <w:r w:rsidRPr="00BC2FC1">
        <w:t>расчете</w:t>
      </w:r>
      <w:r w:rsidR="00A53762" w:rsidRPr="00BC2FC1">
        <w:t xml:space="preserve"> </w:t>
      </w:r>
      <w:r w:rsidRPr="00BC2FC1">
        <w:t>соцвыплат.</w:t>
      </w:r>
    </w:p>
    <w:p w14:paraId="12E82F7D" w14:textId="77777777" w:rsidR="00284C5D" w:rsidRPr="00BC2FC1" w:rsidRDefault="00284C5D" w:rsidP="00284C5D">
      <w:r w:rsidRPr="00BC2FC1">
        <w:t>В</w:t>
      </w:r>
      <w:r w:rsidR="00A53762" w:rsidRPr="00BC2FC1">
        <w:t xml:space="preserve"> </w:t>
      </w:r>
      <w:r w:rsidRPr="00BC2FC1">
        <w:t>ряде</w:t>
      </w:r>
      <w:r w:rsidR="00A53762" w:rsidRPr="00BC2FC1">
        <w:t xml:space="preserve"> </w:t>
      </w:r>
      <w:r w:rsidRPr="00BC2FC1">
        <w:t>регионов</w:t>
      </w:r>
      <w:r w:rsidR="00A53762" w:rsidRPr="00BC2FC1">
        <w:t xml:space="preserve"> </w:t>
      </w:r>
      <w:r w:rsidRPr="00BC2FC1">
        <w:t>будут</w:t>
      </w:r>
      <w:r w:rsidR="00A53762" w:rsidRPr="00BC2FC1">
        <w:t xml:space="preserve"> </w:t>
      </w:r>
      <w:r w:rsidRPr="00BC2FC1">
        <w:t>произведены</w:t>
      </w:r>
      <w:r w:rsidR="00A53762" w:rsidRPr="00BC2FC1">
        <w:t xml:space="preserve"> </w:t>
      </w:r>
      <w:r w:rsidRPr="00BC2FC1">
        <w:t>изменения,</w:t>
      </w:r>
      <w:r w:rsidR="00A53762" w:rsidRPr="00BC2FC1">
        <w:t xml:space="preserve"> </w:t>
      </w:r>
      <w:r w:rsidRPr="00BC2FC1">
        <w:t>которые</w:t>
      </w:r>
      <w:r w:rsidR="00A53762" w:rsidRPr="00BC2FC1">
        <w:t xml:space="preserve"> </w:t>
      </w:r>
      <w:r w:rsidRPr="00BC2FC1">
        <w:t>коснутся</w:t>
      </w:r>
      <w:r w:rsidR="00A53762" w:rsidRPr="00BC2FC1">
        <w:t xml:space="preserve"> </w:t>
      </w:r>
      <w:r w:rsidRPr="00BC2FC1">
        <w:t>льготного</w:t>
      </w:r>
      <w:r w:rsidR="00A53762" w:rsidRPr="00BC2FC1">
        <w:t xml:space="preserve"> </w:t>
      </w:r>
      <w:r w:rsidRPr="00BC2FC1">
        <w:t>проезда.</w:t>
      </w:r>
      <w:r w:rsidR="00A53762" w:rsidRPr="00BC2FC1">
        <w:t xml:space="preserve"> </w:t>
      </w:r>
      <w:r w:rsidRPr="00BC2FC1">
        <w:t>Например,</w:t>
      </w:r>
      <w:r w:rsidR="00A53762" w:rsidRPr="00BC2FC1">
        <w:t xml:space="preserve"> </w:t>
      </w:r>
      <w:r w:rsidRPr="00BC2FC1">
        <w:t>бесплатный</w:t>
      </w:r>
      <w:r w:rsidR="00A53762" w:rsidRPr="00BC2FC1">
        <w:t xml:space="preserve"> </w:t>
      </w:r>
      <w:r w:rsidRPr="00BC2FC1">
        <w:t>проезд</w:t>
      </w:r>
      <w:r w:rsidR="00A53762" w:rsidRPr="00BC2FC1">
        <w:t xml:space="preserve"> </w:t>
      </w:r>
      <w:r w:rsidRPr="00BC2FC1">
        <w:t>будет</w:t>
      </w:r>
      <w:r w:rsidR="00A53762" w:rsidRPr="00BC2FC1">
        <w:t xml:space="preserve"> </w:t>
      </w:r>
      <w:r w:rsidRPr="00BC2FC1">
        <w:t>распространяться</w:t>
      </w:r>
      <w:r w:rsidR="00A53762" w:rsidRPr="00BC2FC1">
        <w:t xml:space="preserve"> </w:t>
      </w:r>
      <w:r w:rsidRPr="00BC2FC1">
        <w:t>на</w:t>
      </w:r>
      <w:r w:rsidR="00A53762" w:rsidRPr="00BC2FC1">
        <w:t xml:space="preserve"> </w:t>
      </w:r>
      <w:r w:rsidRPr="00BC2FC1">
        <w:t>пригородные</w:t>
      </w:r>
      <w:r w:rsidR="00A53762" w:rsidRPr="00BC2FC1">
        <w:t xml:space="preserve"> </w:t>
      </w:r>
      <w:r w:rsidRPr="00BC2FC1">
        <w:t>поезда,</w:t>
      </w:r>
      <w:r w:rsidR="00A53762" w:rsidRPr="00BC2FC1">
        <w:t xml:space="preserve"> </w:t>
      </w:r>
      <w:r w:rsidRPr="00BC2FC1">
        <w:t>чтобы</w:t>
      </w:r>
      <w:r w:rsidR="00A53762" w:rsidRPr="00BC2FC1">
        <w:t xml:space="preserve"> </w:t>
      </w:r>
      <w:r w:rsidRPr="00BC2FC1">
        <w:t>пожилым</w:t>
      </w:r>
      <w:r w:rsidR="00A53762" w:rsidRPr="00BC2FC1">
        <w:t xml:space="preserve"> </w:t>
      </w:r>
      <w:r w:rsidRPr="00BC2FC1">
        <w:t>садоводам</w:t>
      </w:r>
      <w:r w:rsidR="00A53762" w:rsidRPr="00BC2FC1">
        <w:t xml:space="preserve"> </w:t>
      </w:r>
      <w:r w:rsidRPr="00BC2FC1">
        <w:t>было</w:t>
      </w:r>
      <w:r w:rsidR="00A53762" w:rsidRPr="00BC2FC1">
        <w:t xml:space="preserve"> </w:t>
      </w:r>
      <w:r w:rsidRPr="00BC2FC1">
        <w:t>легче</w:t>
      </w:r>
      <w:r w:rsidR="00A53762" w:rsidRPr="00BC2FC1">
        <w:t xml:space="preserve"> </w:t>
      </w:r>
      <w:r w:rsidRPr="00BC2FC1">
        <w:t>добираться</w:t>
      </w:r>
      <w:r w:rsidR="00A53762" w:rsidRPr="00BC2FC1">
        <w:t xml:space="preserve"> </w:t>
      </w:r>
      <w:r w:rsidRPr="00BC2FC1">
        <w:t>на</w:t>
      </w:r>
      <w:r w:rsidR="00A53762" w:rsidRPr="00BC2FC1">
        <w:t xml:space="preserve"> </w:t>
      </w:r>
      <w:r w:rsidRPr="00BC2FC1">
        <w:t>дачу.</w:t>
      </w:r>
      <w:r w:rsidR="00A53762" w:rsidRPr="00BC2FC1">
        <w:t xml:space="preserve"> </w:t>
      </w:r>
      <w:r w:rsidRPr="00BC2FC1">
        <w:t>Однако</w:t>
      </w:r>
      <w:r w:rsidR="00A53762" w:rsidRPr="00BC2FC1">
        <w:t xml:space="preserve"> </w:t>
      </w:r>
      <w:r w:rsidRPr="00BC2FC1">
        <w:t>здесь</w:t>
      </w:r>
      <w:r w:rsidR="00A53762" w:rsidRPr="00BC2FC1">
        <w:t xml:space="preserve"> </w:t>
      </w:r>
      <w:r w:rsidRPr="00BC2FC1">
        <w:t>важно</w:t>
      </w:r>
      <w:r w:rsidR="00A53762" w:rsidRPr="00BC2FC1">
        <w:t xml:space="preserve"> </w:t>
      </w:r>
      <w:r w:rsidRPr="00BC2FC1">
        <w:t>следить</w:t>
      </w:r>
      <w:r w:rsidR="00A53762" w:rsidRPr="00BC2FC1">
        <w:t xml:space="preserve"> </w:t>
      </w:r>
      <w:r w:rsidRPr="00BC2FC1">
        <w:t>за</w:t>
      </w:r>
      <w:r w:rsidR="00A53762" w:rsidRPr="00BC2FC1">
        <w:t xml:space="preserve"> </w:t>
      </w:r>
      <w:r w:rsidRPr="00BC2FC1">
        <w:t>изменениями</w:t>
      </w:r>
      <w:r w:rsidR="00A53762" w:rsidRPr="00BC2FC1">
        <w:t xml:space="preserve"> </w:t>
      </w:r>
      <w:r w:rsidRPr="00BC2FC1">
        <w:t>в</w:t>
      </w:r>
      <w:r w:rsidR="00A53762" w:rsidRPr="00BC2FC1">
        <w:t xml:space="preserve"> </w:t>
      </w:r>
      <w:r w:rsidRPr="00BC2FC1">
        <w:t>конкретном</w:t>
      </w:r>
      <w:r w:rsidR="00A53762" w:rsidRPr="00BC2FC1">
        <w:t xml:space="preserve"> </w:t>
      </w:r>
      <w:r w:rsidRPr="00BC2FC1">
        <w:t>регионе,</w:t>
      </w:r>
      <w:r w:rsidR="00A53762" w:rsidRPr="00BC2FC1">
        <w:t xml:space="preserve"> </w:t>
      </w:r>
      <w:r w:rsidRPr="00BC2FC1">
        <w:t>-</w:t>
      </w:r>
      <w:r w:rsidR="00A53762" w:rsidRPr="00BC2FC1">
        <w:t xml:space="preserve"> </w:t>
      </w:r>
      <w:r w:rsidRPr="00BC2FC1">
        <w:t>предупредил</w:t>
      </w:r>
      <w:r w:rsidR="00A53762" w:rsidRPr="00BC2FC1">
        <w:t xml:space="preserve"> </w:t>
      </w:r>
      <w:r w:rsidRPr="00BC2FC1">
        <w:t>Чаплин.</w:t>
      </w:r>
    </w:p>
    <w:p w14:paraId="70727EBC" w14:textId="77777777" w:rsidR="00284C5D" w:rsidRPr="00BC2FC1" w:rsidRDefault="00284C5D" w:rsidP="00284C5D">
      <w:r w:rsidRPr="00BC2FC1">
        <w:t>Депутат</w:t>
      </w:r>
      <w:r w:rsidR="00A53762" w:rsidRPr="00BC2FC1">
        <w:t xml:space="preserve"> </w:t>
      </w:r>
      <w:r w:rsidRPr="00BC2FC1">
        <w:t>Госдумы</w:t>
      </w:r>
      <w:r w:rsidR="00A53762" w:rsidRPr="00BC2FC1">
        <w:t xml:space="preserve"> </w:t>
      </w:r>
      <w:r w:rsidRPr="00BC2FC1">
        <w:t>Ярослав</w:t>
      </w:r>
      <w:r w:rsidR="00A53762" w:rsidRPr="00BC2FC1">
        <w:t xml:space="preserve"> </w:t>
      </w:r>
      <w:r w:rsidRPr="00BC2FC1">
        <w:t>Нилов</w:t>
      </w:r>
      <w:r w:rsidR="00A53762" w:rsidRPr="00BC2FC1">
        <w:t xml:space="preserve"> </w:t>
      </w:r>
      <w:r w:rsidRPr="00BC2FC1">
        <w:t>ранее</w:t>
      </w:r>
      <w:r w:rsidR="00A53762" w:rsidRPr="00BC2FC1">
        <w:t xml:space="preserve"> </w:t>
      </w:r>
      <w:r w:rsidRPr="00BC2FC1">
        <w:t>разработал</w:t>
      </w:r>
      <w:r w:rsidR="00A53762" w:rsidRPr="00BC2FC1">
        <w:t xml:space="preserve"> </w:t>
      </w:r>
      <w:r w:rsidRPr="00BC2FC1">
        <w:t>законопроект,</w:t>
      </w:r>
      <w:r w:rsidR="00A53762" w:rsidRPr="00BC2FC1">
        <w:t xml:space="preserve"> </w:t>
      </w:r>
      <w:r w:rsidRPr="00BC2FC1">
        <w:t>который</w:t>
      </w:r>
      <w:r w:rsidR="00A53762" w:rsidRPr="00BC2FC1">
        <w:t xml:space="preserve"> </w:t>
      </w:r>
      <w:r w:rsidRPr="00BC2FC1">
        <w:t>наделяет</w:t>
      </w:r>
      <w:r w:rsidR="00A53762" w:rsidRPr="00BC2FC1">
        <w:t xml:space="preserve"> </w:t>
      </w:r>
      <w:r w:rsidRPr="00BC2FC1">
        <w:t>ветеранов</w:t>
      </w:r>
      <w:r w:rsidR="00A53762" w:rsidRPr="00BC2FC1">
        <w:t xml:space="preserve"> </w:t>
      </w:r>
      <w:r w:rsidRPr="00BC2FC1">
        <w:t>СВО</w:t>
      </w:r>
      <w:r w:rsidR="00A53762" w:rsidRPr="00BC2FC1">
        <w:t xml:space="preserve"> </w:t>
      </w:r>
      <w:r w:rsidRPr="00BC2FC1">
        <w:t>правом</w:t>
      </w:r>
      <w:r w:rsidR="00A53762" w:rsidRPr="00BC2FC1">
        <w:t xml:space="preserve"> </w:t>
      </w:r>
      <w:r w:rsidRPr="00BC2FC1">
        <w:t>на</w:t>
      </w:r>
      <w:r w:rsidR="00A53762" w:rsidRPr="00BC2FC1">
        <w:t xml:space="preserve"> </w:t>
      </w:r>
      <w:r w:rsidRPr="00BC2FC1">
        <w:t>бесплатный</w:t>
      </w:r>
      <w:r w:rsidR="00A53762" w:rsidRPr="00BC2FC1">
        <w:t xml:space="preserve"> </w:t>
      </w:r>
      <w:r w:rsidRPr="00BC2FC1">
        <w:t>проезд</w:t>
      </w:r>
      <w:r w:rsidR="00A53762" w:rsidRPr="00BC2FC1">
        <w:t xml:space="preserve"> </w:t>
      </w:r>
      <w:r w:rsidRPr="00BC2FC1">
        <w:t>до</w:t>
      </w:r>
      <w:r w:rsidR="00A53762" w:rsidRPr="00BC2FC1">
        <w:t xml:space="preserve"> </w:t>
      </w:r>
      <w:r w:rsidRPr="00BC2FC1">
        <w:t>места</w:t>
      </w:r>
      <w:r w:rsidR="00A53762" w:rsidRPr="00BC2FC1">
        <w:t xml:space="preserve"> </w:t>
      </w:r>
      <w:r w:rsidRPr="00BC2FC1">
        <w:t>проведения</w:t>
      </w:r>
      <w:r w:rsidR="00A53762" w:rsidRPr="00BC2FC1">
        <w:t xml:space="preserve"> </w:t>
      </w:r>
      <w:r w:rsidRPr="00BC2FC1">
        <w:t>отпуска</w:t>
      </w:r>
      <w:r w:rsidR="00A53762" w:rsidRPr="00BC2FC1">
        <w:t xml:space="preserve"> </w:t>
      </w:r>
      <w:r w:rsidRPr="00BC2FC1">
        <w:t>и</w:t>
      </w:r>
      <w:r w:rsidR="00A53762" w:rsidRPr="00BC2FC1">
        <w:t xml:space="preserve"> </w:t>
      </w:r>
      <w:r w:rsidRPr="00BC2FC1">
        <w:t>обратно.</w:t>
      </w:r>
      <w:r w:rsidR="00A53762" w:rsidRPr="00BC2FC1">
        <w:t xml:space="preserve"> </w:t>
      </w:r>
      <w:r w:rsidRPr="00BC2FC1">
        <w:lastRenderedPageBreak/>
        <w:t>Отмечается,</w:t>
      </w:r>
      <w:r w:rsidR="00A53762" w:rsidRPr="00BC2FC1">
        <w:t xml:space="preserve"> </w:t>
      </w:r>
      <w:r w:rsidRPr="00BC2FC1">
        <w:t>что</w:t>
      </w:r>
      <w:r w:rsidR="00A53762" w:rsidRPr="00BC2FC1">
        <w:t xml:space="preserve"> </w:t>
      </w:r>
      <w:r w:rsidRPr="00BC2FC1">
        <w:t>такое</w:t>
      </w:r>
      <w:r w:rsidR="00A53762" w:rsidRPr="00BC2FC1">
        <w:t xml:space="preserve"> </w:t>
      </w:r>
      <w:r w:rsidRPr="00BC2FC1">
        <w:t>право</w:t>
      </w:r>
      <w:r w:rsidR="00A53762" w:rsidRPr="00BC2FC1">
        <w:t xml:space="preserve"> </w:t>
      </w:r>
      <w:r w:rsidRPr="00BC2FC1">
        <w:t>распространяется</w:t>
      </w:r>
      <w:r w:rsidR="00A53762" w:rsidRPr="00BC2FC1">
        <w:t xml:space="preserve"> </w:t>
      </w:r>
      <w:r w:rsidRPr="00BC2FC1">
        <w:t>на</w:t>
      </w:r>
      <w:r w:rsidR="00A53762" w:rsidRPr="00BC2FC1">
        <w:t xml:space="preserve"> </w:t>
      </w:r>
      <w:r w:rsidRPr="00BC2FC1">
        <w:t>проезд</w:t>
      </w:r>
      <w:r w:rsidR="00A53762" w:rsidRPr="00BC2FC1">
        <w:t xml:space="preserve"> </w:t>
      </w:r>
      <w:r w:rsidRPr="00BC2FC1">
        <w:t>железнодорожным,</w:t>
      </w:r>
      <w:r w:rsidR="00A53762" w:rsidRPr="00BC2FC1">
        <w:t xml:space="preserve"> </w:t>
      </w:r>
      <w:r w:rsidRPr="00BC2FC1">
        <w:t>водным</w:t>
      </w:r>
      <w:r w:rsidR="00A53762" w:rsidRPr="00BC2FC1">
        <w:t xml:space="preserve"> </w:t>
      </w:r>
      <w:r w:rsidRPr="00BC2FC1">
        <w:t>и</w:t>
      </w:r>
      <w:r w:rsidR="00A53762" w:rsidRPr="00BC2FC1">
        <w:t xml:space="preserve"> </w:t>
      </w:r>
      <w:r w:rsidRPr="00BC2FC1">
        <w:t>автомобильным</w:t>
      </w:r>
      <w:r w:rsidR="00A53762" w:rsidRPr="00BC2FC1">
        <w:t xml:space="preserve"> </w:t>
      </w:r>
      <w:r w:rsidRPr="00BC2FC1">
        <w:t>транспортом,</w:t>
      </w:r>
      <w:r w:rsidR="00A53762" w:rsidRPr="00BC2FC1">
        <w:t xml:space="preserve"> </w:t>
      </w:r>
      <w:r w:rsidRPr="00BC2FC1">
        <w:t>а</w:t>
      </w:r>
      <w:r w:rsidR="00A53762" w:rsidRPr="00BC2FC1">
        <w:t xml:space="preserve"> </w:t>
      </w:r>
      <w:r w:rsidRPr="00BC2FC1">
        <w:t>также</w:t>
      </w:r>
      <w:r w:rsidR="00A53762" w:rsidRPr="00BC2FC1">
        <w:t xml:space="preserve"> </w:t>
      </w:r>
      <w:r w:rsidRPr="00BC2FC1">
        <w:t>на</w:t>
      </w:r>
      <w:r w:rsidR="00A53762" w:rsidRPr="00BC2FC1">
        <w:t xml:space="preserve"> </w:t>
      </w:r>
      <w:r w:rsidRPr="00BC2FC1">
        <w:t>воздушный</w:t>
      </w:r>
      <w:r w:rsidR="00A53762" w:rsidRPr="00BC2FC1">
        <w:t xml:space="preserve"> </w:t>
      </w:r>
      <w:r w:rsidRPr="00BC2FC1">
        <w:t>транспорт.</w:t>
      </w:r>
    </w:p>
    <w:p w14:paraId="7374F891" w14:textId="77777777" w:rsidR="00284C5D" w:rsidRPr="00BC2FC1" w:rsidRDefault="00000000" w:rsidP="00284C5D">
      <w:hyperlink r:id="rId29" w:history="1">
        <w:r w:rsidR="00284C5D" w:rsidRPr="00BC2FC1">
          <w:rPr>
            <w:rStyle w:val="a3"/>
          </w:rPr>
          <w:t>https://news.ru/vlast/v-gosdume-rasskazali-kak-izmenitsya-zhizn-rossiyan-s-1-iyunya/</w:t>
        </w:r>
      </w:hyperlink>
      <w:r w:rsidR="00A53762" w:rsidRPr="00BC2FC1">
        <w:t xml:space="preserve"> </w:t>
      </w:r>
    </w:p>
    <w:p w14:paraId="6970BFB2" w14:textId="77777777" w:rsidR="002A4C7D" w:rsidRPr="00BC2FC1" w:rsidRDefault="002A4C7D" w:rsidP="002A4C7D">
      <w:pPr>
        <w:pStyle w:val="2"/>
      </w:pPr>
      <w:bookmarkStart w:id="74" w:name="А107"/>
      <w:bookmarkStart w:id="75" w:name="_Toc167175217"/>
      <w:r w:rsidRPr="00BC2FC1">
        <w:t>АиФ,</w:t>
      </w:r>
      <w:r w:rsidR="00A53762" w:rsidRPr="00BC2FC1">
        <w:t xml:space="preserve"> </w:t>
      </w:r>
      <w:r w:rsidRPr="00BC2FC1">
        <w:t>20.05.2024,</w:t>
      </w:r>
      <w:r w:rsidR="00A53762" w:rsidRPr="00BC2FC1">
        <w:t xml:space="preserve"> </w:t>
      </w:r>
      <w:r w:rsidR="005410B2" w:rsidRPr="00BC2FC1">
        <w:t>Элина</w:t>
      </w:r>
      <w:r w:rsidR="00A53762" w:rsidRPr="00BC2FC1">
        <w:t xml:space="preserve"> </w:t>
      </w:r>
      <w:r w:rsidR="005410B2" w:rsidRPr="00BC2FC1">
        <w:t>СУГАРОВА,</w:t>
      </w:r>
      <w:r w:rsidR="00A53762" w:rsidRPr="00BC2FC1">
        <w:t xml:space="preserve"> </w:t>
      </w:r>
      <w:r w:rsidRPr="00BC2FC1">
        <w:t>Только</w:t>
      </w:r>
      <w:r w:rsidR="00A53762" w:rsidRPr="00BC2FC1">
        <w:t xml:space="preserve"> «</w:t>
      </w:r>
      <w:r w:rsidRPr="00BC2FC1">
        <w:t>белая</w:t>
      </w:r>
      <w:r w:rsidR="00A53762" w:rsidRPr="00BC2FC1">
        <w:t xml:space="preserve">» </w:t>
      </w:r>
      <w:r w:rsidRPr="00BC2FC1">
        <w:t>зарплата.</w:t>
      </w:r>
      <w:r w:rsidR="00A53762" w:rsidRPr="00BC2FC1">
        <w:t xml:space="preserve"> </w:t>
      </w:r>
      <w:r w:rsidRPr="00BC2FC1">
        <w:t>Экономист</w:t>
      </w:r>
      <w:r w:rsidR="00A53762" w:rsidRPr="00BC2FC1">
        <w:t xml:space="preserve"> </w:t>
      </w:r>
      <w:r w:rsidRPr="00BC2FC1">
        <w:t>Седова</w:t>
      </w:r>
      <w:r w:rsidR="00A53762" w:rsidRPr="00BC2FC1">
        <w:t xml:space="preserve"> </w:t>
      </w:r>
      <w:r w:rsidRPr="00BC2FC1">
        <w:t>раскрыла,</w:t>
      </w:r>
      <w:r w:rsidR="00A53762" w:rsidRPr="00BC2FC1">
        <w:t xml:space="preserve"> </w:t>
      </w:r>
      <w:r w:rsidRPr="00BC2FC1">
        <w:t>как</w:t>
      </w:r>
      <w:r w:rsidR="00A53762" w:rsidRPr="00BC2FC1">
        <w:t xml:space="preserve"> </w:t>
      </w:r>
      <w:r w:rsidRPr="00BC2FC1">
        <w:t>формируется</w:t>
      </w:r>
      <w:r w:rsidR="00A53762" w:rsidRPr="00BC2FC1">
        <w:t xml:space="preserve"> </w:t>
      </w:r>
      <w:r w:rsidRPr="00BC2FC1">
        <w:t>пенсия</w:t>
      </w:r>
      <w:bookmarkEnd w:id="74"/>
      <w:bookmarkEnd w:id="75"/>
    </w:p>
    <w:p w14:paraId="2576F498" w14:textId="77777777" w:rsidR="002A4C7D" w:rsidRPr="00BC2FC1" w:rsidRDefault="002A4C7D" w:rsidP="009C1335">
      <w:pPr>
        <w:pStyle w:val="3"/>
      </w:pPr>
      <w:bookmarkStart w:id="76" w:name="_Toc167175218"/>
      <w:r w:rsidRPr="00BC2FC1">
        <w:t>Пенсионные</w:t>
      </w:r>
      <w:r w:rsidR="00A53762" w:rsidRPr="00BC2FC1">
        <w:t xml:space="preserve"> </w:t>
      </w:r>
      <w:r w:rsidRPr="00BC2FC1">
        <w:t>права</w:t>
      </w:r>
      <w:r w:rsidR="00A53762" w:rsidRPr="00BC2FC1">
        <w:t xml:space="preserve"> </w:t>
      </w:r>
      <w:r w:rsidRPr="00BC2FC1">
        <w:t>на</w:t>
      </w:r>
      <w:r w:rsidR="00A53762" w:rsidRPr="00BC2FC1">
        <w:t xml:space="preserve"> </w:t>
      </w:r>
      <w:r w:rsidRPr="00BC2FC1">
        <w:t>страховую</w:t>
      </w:r>
      <w:r w:rsidR="00A53762" w:rsidRPr="00BC2FC1">
        <w:t xml:space="preserve"> </w:t>
      </w:r>
      <w:r w:rsidRPr="00BC2FC1">
        <w:t>пенсию</w:t>
      </w:r>
      <w:r w:rsidR="00A53762" w:rsidRPr="00BC2FC1">
        <w:t xml:space="preserve"> </w:t>
      </w:r>
      <w:r w:rsidRPr="00BC2FC1">
        <w:t>формируются</w:t>
      </w:r>
      <w:r w:rsidR="00A53762" w:rsidRPr="00BC2FC1">
        <w:t xml:space="preserve"> </w:t>
      </w:r>
      <w:r w:rsidRPr="00BC2FC1">
        <w:t>в</w:t>
      </w:r>
      <w:r w:rsidR="00A53762" w:rsidRPr="00BC2FC1">
        <w:t xml:space="preserve"> </w:t>
      </w:r>
      <w:r w:rsidRPr="00BC2FC1">
        <w:t>течение</w:t>
      </w:r>
      <w:r w:rsidR="00A53762" w:rsidRPr="00BC2FC1">
        <w:t xml:space="preserve"> </w:t>
      </w:r>
      <w:r w:rsidRPr="00BC2FC1">
        <w:t>всего</w:t>
      </w:r>
      <w:r w:rsidR="00A53762" w:rsidRPr="00BC2FC1">
        <w:t xml:space="preserve"> </w:t>
      </w:r>
      <w:r w:rsidRPr="00BC2FC1">
        <w:t>срока</w:t>
      </w:r>
      <w:r w:rsidR="00A53762" w:rsidRPr="00BC2FC1">
        <w:t xml:space="preserve"> </w:t>
      </w:r>
      <w:r w:rsidRPr="00BC2FC1">
        <w:t>трудовой</w:t>
      </w:r>
      <w:r w:rsidR="00A53762" w:rsidRPr="00BC2FC1">
        <w:t xml:space="preserve"> </w:t>
      </w:r>
      <w:r w:rsidRPr="00BC2FC1">
        <w:t>деятельности,</w:t>
      </w:r>
      <w:r w:rsidR="00A53762" w:rsidRPr="00BC2FC1">
        <w:t xml:space="preserve"> </w:t>
      </w:r>
      <w:r w:rsidRPr="00BC2FC1">
        <w:t>рассказала</w:t>
      </w:r>
      <w:r w:rsidR="00A53762" w:rsidRPr="00BC2FC1">
        <w:t xml:space="preserve"> </w:t>
      </w:r>
      <w:r w:rsidRPr="00BC2FC1">
        <w:t>aif.ru</w:t>
      </w:r>
      <w:r w:rsidR="00A53762" w:rsidRPr="00BC2FC1">
        <w:t xml:space="preserve"> </w:t>
      </w:r>
      <w:r w:rsidRPr="00BC2FC1">
        <w:t>кандидат</w:t>
      </w:r>
      <w:r w:rsidR="00A53762" w:rsidRPr="00BC2FC1">
        <w:t xml:space="preserve"> </w:t>
      </w:r>
      <w:r w:rsidRPr="00BC2FC1">
        <w:t>экономических</w:t>
      </w:r>
      <w:r w:rsidR="00A53762" w:rsidRPr="00BC2FC1">
        <w:t xml:space="preserve"> </w:t>
      </w:r>
      <w:r w:rsidRPr="00BC2FC1">
        <w:t>наук,</w:t>
      </w:r>
      <w:r w:rsidR="00A53762" w:rsidRPr="00BC2FC1">
        <w:t xml:space="preserve"> </w:t>
      </w:r>
      <w:r w:rsidRPr="00BC2FC1">
        <w:t>профессор</w:t>
      </w:r>
      <w:r w:rsidR="00A53762" w:rsidRPr="00BC2FC1">
        <w:t xml:space="preserve"> </w:t>
      </w:r>
      <w:r w:rsidRPr="00BC2FC1">
        <w:t>кафедры</w:t>
      </w:r>
      <w:r w:rsidR="00A53762" w:rsidRPr="00BC2FC1">
        <w:t xml:space="preserve"> </w:t>
      </w:r>
      <w:r w:rsidRPr="00BC2FC1">
        <w:t>общественных</w:t>
      </w:r>
      <w:r w:rsidR="00A53762" w:rsidRPr="00BC2FC1">
        <w:t xml:space="preserve"> </w:t>
      </w:r>
      <w:r w:rsidRPr="00BC2FC1">
        <w:t>финансов</w:t>
      </w:r>
      <w:r w:rsidR="00A53762" w:rsidRPr="00BC2FC1">
        <w:t xml:space="preserve"> </w:t>
      </w:r>
      <w:r w:rsidRPr="00BC2FC1">
        <w:t>Финансового</w:t>
      </w:r>
      <w:r w:rsidR="00A53762" w:rsidRPr="00BC2FC1">
        <w:t xml:space="preserve"> </w:t>
      </w:r>
      <w:r w:rsidRPr="00BC2FC1">
        <w:t>факультета</w:t>
      </w:r>
      <w:r w:rsidR="00A53762" w:rsidRPr="00BC2FC1">
        <w:t xml:space="preserve"> </w:t>
      </w:r>
      <w:r w:rsidRPr="00BC2FC1">
        <w:t>при</w:t>
      </w:r>
      <w:r w:rsidR="00A53762" w:rsidRPr="00BC2FC1">
        <w:t xml:space="preserve"> </w:t>
      </w:r>
      <w:r w:rsidRPr="00BC2FC1">
        <w:t>Правительстве</w:t>
      </w:r>
      <w:r w:rsidR="00A53762" w:rsidRPr="00BC2FC1">
        <w:t xml:space="preserve"> </w:t>
      </w:r>
      <w:r w:rsidRPr="00BC2FC1">
        <w:t>РФ</w:t>
      </w:r>
      <w:r w:rsidR="00A53762" w:rsidRPr="00BC2FC1">
        <w:t xml:space="preserve"> </w:t>
      </w:r>
      <w:r w:rsidRPr="00BC2FC1">
        <w:t>Марина</w:t>
      </w:r>
      <w:r w:rsidR="00A53762" w:rsidRPr="00BC2FC1">
        <w:t xml:space="preserve"> </w:t>
      </w:r>
      <w:r w:rsidRPr="00BC2FC1">
        <w:t>Седова.</w:t>
      </w:r>
      <w:r w:rsidR="00A53762" w:rsidRPr="00BC2FC1">
        <w:t xml:space="preserve"> </w:t>
      </w:r>
      <w:r w:rsidRPr="00BC2FC1">
        <w:t>С</w:t>
      </w:r>
      <w:r w:rsidR="00A53762" w:rsidRPr="00BC2FC1">
        <w:t xml:space="preserve"> </w:t>
      </w:r>
      <w:r w:rsidRPr="00BC2FC1">
        <w:t>2015</w:t>
      </w:r>
      <w:r w:rsidR="00A53762" w:rsidRPr="00BC2FC1">
        <w:t xml:space="preserve"> </w:t>
      </w:r>
      <w:r w:rsidRPr="00BC2FC1">
        <w:t>года</w:t>
      </w:r>
      <w:r w:rsidR="00A53762" w:rsidRPr="00BC2FC1">
        <w:t xml:space="preserve"> </w:t>
      </w:r>
      <w:r w:rsidRPr="00BC2FC1">
        <w:t>они</w:t>
      </w:r>
      <w:r w:rsidR="00A53762" w:rsidRPr="00BC2FC1">
        <w:t xml:space="preserve"> </w:t>
      </w:r>
      <w:r w:rsidRPr="00BC2FC1">
        <w:t>формируются</w:t>
      </w:r>
      <w:r w:rsidR="00A53762" w:rsidRPr="00BC2FC1">
        <w:t xml:space="preserve"> </w:t>
      </w:r>
      <w:r w:rsidRPr="00BC2FC1">
        <w:t>в</w:t>
      </w:r>
      <w:r w:rsidR="00A53762" w:rsidRPr="00BC2FC1">
        <w:t xml:space="preserve"> </w:t>
      </w:r>
      <w:r w:rsidRPr="00BC2FC1">
        <w:t>баллах</w:t>
      </w:r>
      <w:r w:rsidR="00A53762" w:rsidRPr="00BC2FC1">
        <w:t xml:space="preserve"> </w:t>
      </w:r>
      <w:r w:rsidRPr="00BC2FC1">
        <w:t>на</w:t>
      </w:r>
      <w:r w:rsidR="00A53762" w:rsidRPr="00BC2FC1">
        <w:t xml:space="preserve"> </w:t>
      </w:r>
      <w:r w:rsidRPr="00BC2FC1">
        <w:t>основе</w:t>
      </w:r>
      <w:r w:rsidR="00A53762" w:rsidRPr="00BC2FC1">
        <w:t xml:space="preserve"> </w:t>
      </w:r>
      <w:r w:rsidRPr="00BC2FC1">
        <w:t>сведений</w:t>
      </w:r>
      <w:r w:rsidR="00A53762" w:rsidRPr="00BC2FC1">
        <w:t xml:space="preserve"> </w:t>
      </w:r>
      <w:r w:rsidRPr="00BC2FC1">
        <w:t>о</w:t>
      </w:r>
      <w:r w:rsidR="00A53762" w:rsidRPr="00BC2FC1">
        <w:t xml:space="preserve"> </w:t>
      </w:r>
      <w:r w:rsidRPr="00BC2FC1">
        <w:t>начисленных</w:t>
      </w:r>
      <w:r w:rsidR="00A53762" w:rsidRPr="00BC2FC1">
        <w:t xml:space="preserve"> </w:t>
      </w:r>
      <w:r w:rsidRPr="00BC2FC1">
        <w:t>заработках</w:t>
      </w:r>
      <w:r w:rsidR="00A53762" w:rsidRPr="00BC2FC1">
        <w:t xml:space="preserve"> </w:t>
      </w:r>
      <w:r w:rsidRPr="00BC2FC1">
        <w:t>либо</w:t>
      </w:r>
      <w:r w:rsidR="00A53762" w:rsidRPr="00BC2FC1">
        <w:t xml:space="preserve"> </w:t>
      </w:r>
      <w:r w:rsidRPr="00BC2FC1">
        <w:t>сведений</w:t>
      </w:r>
      <w:r w:rsidR="00A53762" w:rsidRPr="00BC2FC1">
        <w:t xml:space="preserve"> </w:t>
      </w:r>
      <w:r w:rsidRPr="00BC2FC1">
        <w:t>об</w:t>
      </w:r>
      <w:r w:rsidR="00A53762" w:rsidRPr="00BC2FC1">
        <w:t xml:space="preserve"> </w:t>
      </w:r>
      <w:r w:rsidRPr="00BC2FC1">
        <w:t>уплаченных</w:t>
      </w:r>
      <w:r w:rsidR="00A53762" w:rsidRPr="00BC2FC1">
        <w:t xml:space="preserve"> </w:t>
      </w:r>
      <w:r w:rsidRPr="00BC2FC1">
        <w:t>фиксированных</w:t>
      </w:r>
      <w:r w:rsidR="00A53762" w:rsidRPr="00BC2FC1">
        <w:t xml:space="preserve"> </w:t>
      </w:r>
      <w:r w:rsidRPr="00BC2FC1">
        <w:t>взносах</w:t>
      </w:r>
      <w:r w:rsidR="00A53762" w:rsidRPr="00BC2FC1">
        <w:t xml:space="preserve"> </w:t>
      </w:r>
      <w:r w:rsidRPr="00BC2FC1">
        <w:t>индивидуальным</w:t>
      </w:r>
      <w:r w:rsidR="00A53762" w:rsidRPr="00BC2FC1">
        <w:t xml:space="preserve"> </w:t>
      </w:r>
      <w:r w:rsidRPr="00BC2FC1">
        <w:t>предпринимателем.</w:t>
      </w:r>
      <w:bookmarkEnd w:id="76"/>
    </w:p>
    <w:p w14:paraId="5F923865" w14:textId="73010A20" w:rsidR="002A4C7D" w:rsidRPr="00BC2FC1" w:rsidRDefault="00A53762" w:rsidP="002A4C7D">
      <w:r w:rsidRPr="00BC2FC1">
        <w:t>«</w:t>
      </w:r>
      <w:r w:rsidR="002A4C7D" w:rsidRPr="00BC2FC1">
        <w:t>Информацию</w:t>
      </w:r>
      <w:r w:rsidRPr="00BC2FC1">
        <w:t xml:space="preserve"> </w:t>
      </w:r>
      <w:r w:rsidR="002A4C7D" w:rsidRPr="00BC2FC1">
        <w:t>подают</w:t>
      </w:r>
      <w:r w:rsidRPr="00BC2FC1">
        <w:t xml:space="preserve"> </w:t>
      </w:r>
      <w:r w:rsidR="002A4C7D" w:rsidRPr="00BC2FC1">
        <w:t>работодатели</w:t>
      </w:r>
      <w:r w:rsidRPr="00BC2FC1">
        <w:t xml:space="preserve"> </w:t>
      </w:r>
      <w:r w:rsidR="002A4C7D" w:rsidRPr="00BC2FC1">
        <w:t>в</w:t>
      </w:r>
      <w:r w:rsidRPr="00BC2FC1">
        <w:t xml:space="preserve"> </w:t>
      </w:r>
      <w:r w:rsidR="002A4C7D" w:rsidRPr="00BC2FC1">
        <w:t>систему</w:t>
      </w:r>
      <w:r w:rsidRPr="00BC2FC1">
        <w:t xml:space="preserve"> </w:t>
      </w:r>
      <w:r w:rsidR="002A4C7D" w:rsidRPr="00BC2FC1">
        <w:t>персонифицированного</w:t>
      </w:r>
      <w:r w:rsidRPr="00BC2FC1">
        <w:t xml:space="preserve"> </w:t>
      </w:r>
      <w:r w:rsidR="002A4C7D" w:rsidRPr="00BC2FC1">
        <w:t>учета</w:t>
      </w:r>
      <w:r w:rsidRPr="00BC2FC1">
        <w:t xml:space="preserve"> </w:t>
      </w:r>
      <w:r w:rsidR="002A4C7D" w:rsidRPr="00BC2FC1">
        <w:t>обязательного</w:t>
      </w:r>
      <w:r w:rsidRPr="00BC2FC1">
        <w:t xml:space="preserve"> </w:t>
      </w:r>
      <w:r w:rsidR="002A4C7D" w:rsidRPr="00BC2FC1">
        <w:t>пенсионного</w:t>
      </w:r>
      <w:r w:rsidRPr="00BC2FC1">
        <w:t xml:space="preserve"> </w:t>
      </w:r>
      <w:r w:rsidR="002A4C7D" w:rsidRPr="00BC2FC1">
        <w:t>страхования.</w:t>
      </w:r>
      <w:r w:rsidRPr="00BC2FC1">
        <w:t xml:space="preserve"> </w:t>
      </w:r>
      <w:r w:rsidR="002A4C7D" w:rsidRPr="00BC2FC1">
        <w:t>Поэтому</w:t>
      </w:r>
      <w:r w:rsidRPr="00BC2FC1">
        <w:t xml:space="preserve"> </w:t>
      </w:r>
      <w:r w:rsidR="002A4C7D" w:rsidRPr="00BC2FC1">
        <w:t>на</w:t>
      </w:r>
      <w:r w:rsidRPr="00BC2FC1">
        <w:t xml:space="preserve"> </w:t>
      </w:r>
      <w:r w:rsidR="002A4C7D" w:rsidRPr="00BC2FC1">
        <w:t>величину</w:t>
      </w:r>
      <w:r w:rsidRPr="00BC2FC1">
        <w:t xml:space="preserve"> </w:t>
      </w:r>
      <w:r w:rsidR="002A4C7D" w:rsidRPr="00BC2FC1">
        <w:t>пенсии</w:t>
      </w:r>
      <w:r w:rsidRPr="00BC2FC1">
        <w:t xml:space="preserve"> </w:t>
      </w:r>
      <w:r w:rsidR="002A4C7D" w:rsidRPr="00BC2FC1">
        <w:t>влияет</w:t>
      </w:r>
      <w:r w:rsidRPr="00BC2FC1">
        <w:t xml:space="preserve"> </w:t>
      </w:r>
      <w:r w:rsidR="002A4C7D" w:rsidRPr="00BC2FC1">
        <w:t>только</w:t>
      </w:r>
      <w:r w:rsidRPr="00BC2FC1">
        <w:t xml:space="preserve"> </w:t>
      </w:r>
      <w:r w:rsidR="002A4C7D" w:rsidRPr="00BC2FC1">
        <w:t>официальный</w:t>
      </w:r>
      <w:r w:rsidRPr="00BC2FC1">
        <w:t xml:space="preserve"> </w:t>
      </w:r>
      <w:r w:rsidR="002A4C7D" w:rsidRPr="00BC2FC1">
        <w:t>заработок.</w:t>
      </w:r>
      <w:r w:rsidRPr="00BC2FC1">
        <w:t xml:space="preserve"> </w:t>
      </w:r>
      <w:r w:rsidR="002A4C7D" w:rsidRPr="00BC2FC1">
        <w:t>Если</w:t>
      </w:r>
      <w:r w:rsidRPr="00BC2FC1">
        <w:t xml:space="preserve"> </w:t>
      </w:r>
      <w:r w:rsidR="002A4C7D" w:rsidRPr="00BC2FC1">
        <w:t>работник</w:t>
      </w:r>
      <w:r w:rsidRPr="00BC2FC1">
        <w:t xml:space="preserve"> </w:t>
      </w:r>
      <w:r w:rsidR="002A4C7D" w:rsidRPr="00BC2FC1">
        <w:t>трудится</w:t>
      </w:r>
      <w:r w:rsidRPr="00BC2FC1">
        <w:t xml:space="preserve"> </w:t>
      </w:r>
      <w:r w:rsidR="002A4C7D" w:rsidRPr="00BC2FC1">
        <w:t>за</w:t>
      </w:r>
      <w:r w:rsidRPr="00BC2FC1">
        <w:t xml:space="preserve"> </w:t>
      </w:r>
      <w:r w:rsidR="002A4C7D" w:rsidRPr="00BC2FC1">
        <w:t>оплату,</w:t>
      </w:r>
      <w:r w:rsidRPr="00BC2FC1">
        <w:t xml:space="preserve"> </w:t>
      </w:r>
      <w:r w:rsidR="002A4C7D" w:rsidRPr="00BC2FC1">
        <w:t>получаемую</w:t>
      </w:r>
      <w:r w:rsidRPr="00BC2FC1">
        <w:t xml:space="preserve"> </w:t>
      </w:r>
      <w:r w:rsidR="000B3D17">
        <w:t>«</w:t>
      </w:r>
      <w:r w:rsidR="002A4C7D" w:rsidRPr="00BC2FC1">
        <w:t>в</w:t>
      </w:r>
      <w:r w:rsidRPr="00BC2FC1">
        <w:t xml:space="preserve"> </w:t>
      </w:r>
      <w:r w:rsidR="002A4C7D" w:rsidRPr="00BC2FC1">
        <w:t>конверте</w:t>
      </w:r>
      <w:r w:rsidRPr="00BC2FC1">
        <w:t>»</w:t>
      </w:r>
      <w:r w:rsidR="002A4C7D" w:rsidRPr="00BC2FC1">
        <w:t>,</w:t>
      </w:r>
      <w:r w:rsidRPr="00BC2FC1">
        <w:t xml:space="preserve"> </w:t>
      </w:r>
      <w:r w:rsidR="002A4C7D" w:rsidRPr="00BC2FC1">
        <w:t>то</w:t>
      </w:r>
      <w:r w:rsidRPr="00BC2FC1">
        <w:t xml:space="preserve"> </w:t>
      </w:r>
      <w:r w:rsidR="002A4C7D" w:rsidRPr="00BC2FC1">
        <w:t>за</w:t>
      </w:r>
      <w:r w:rsidRPr="00BC2FC1">
        <w:t xml:space="preserve"> </w:t>
      </w:r>
      <w:r w:rsidR="002A4C7D" w:rsidRPr="00BC2FC1">
        <w:t>этот</w:t>
      </w:r>
      <w:r w:rsidRPr="00BC2FC1">
        <w:t xml:space="preserve"> </w:t>
      </w:r>
      <w:r w:rsidR="002A4C7D" w:rsidRPr="00BC2FC1">
        <w:t>период</w:t>
      </w:r>
      <w:r w:rsidRPr="00BC2FC1">
        <w:t xml:space="preserve"> </w:t>
      </w:r>
      <w:r w:rsidR="002A4C7D" w:rsidRPr="00BC2FC1">
        <w:t>индивидуальные</w:t>
      </w:r>
      <w:r w:rsidRPr="00BC2FC1">
        <w:t xml:space="preserve"> </w:t>
      </w:r>
      <w:r w:rsidR="002A4C7D" w:rsidRPr="00BC2FC1">
        <w:t>пенсионные</w:t>
      </w:r>
      <w:r w:rsidRPr="00BC2FC1">
        <w:t xml:space="preserve"> </w:t>
      </w:r>
      <w:r w:rsidR="002A4C7D" w:rsidRPr="00BC2FC1">
        <w:t>коэффициенты</w:t>
      </w:r>
      <w:r w:rsidRPr="00BC2FC1">
        <w:t xml:space="preserve"> </w:t>
      </w:r>
      <w:r w:rsidR="002A4C7D" w:rsidRPr="00BC2FC1">
        <w:t>(баллы)</w:t>
      </w:r>
      <w:r w:rsidRPr="00BC2FC1">
        <w:t xml:space="preserve"> </w:t>
      </w:r>
      <w:r w:rsidR="002A4C7D" w:rsidRPr="00BC2FC1">
        <w:t>начисляться</w:t>
      </w:r>
      <w:r w:rsidRPr="00BC2FC1">
        <w:t xml:space="preserve"> </w:t>
      </w:r>
      <w:r w:rsidR="002A4C7D" w:rsidRPr="00BC2FC1">
        <w:t>не</w:t>
      </w:r>
      <w:r w:rsidRPr="00BC2FC1">
        <w:t xml:space="preserve"> </w:t>
      </w:r>
      <w:r w:rsidR="002A4C7D" w:rsidRPr="00BC2FC1">
        <w:t>будут.</w:t>
      </w:r>
      <w:r w:rsidRPr="00BC2FC1">
        <w:t xml:space="preserve"> </w:t>
      </w:r>
      <w:r w:rsidR="002A4C7D" w:rsidRPr="00BC2FC1">
        <w:t>Ознакомиться</w:t>
      </w:r>
      <w:r w:rsidRPr="00BC2FC1">
        <w:t xml:space="preserve"> </w:t>
      </w:r>
      <w:r w:rsidR="002A4C7D" w:rsidRPr="00BC2FC1">
        <w:t>с</w:t>
      </w:r>
      <w:r w:rsidRPr="00BC2FC1">
        <w:t xml:space="preserve"> </w:t>
      </w:r>
      <w:r w:rsidR="002A4C7D" w:rsidRPr="00BC2FC1">
        <w:t>величиной</w:t>
      </w:r>
      <w:r w:rsidRPr="00BC2FC1">
        <w:t xml:space="preserve"> </w:t>
      </w:r>
      <w:r w:rsidR="002A4C7D" w:rsidRPr="00BC2FC1">
        <w:t>сформированных</w:t>
      </w:r>
      <w:r w:rsidRPr="00BC2FC1">
        <w:t xml:space="preserve"> </w:t>
      </w:r>
      <w:r w:rsidR="002A4C7D" w:rsidRPr="00BC2FC1">
        <w:t>пенсионных</w:t>
      </w:r>
      <w:r w:rsidRPr="00BC2FC1">
        <w:t xml:space="preserve"> </w:t>
      </w:r>
      <w:r w:rsidR="002A4C7D" w:rsidRPr="00BC2FC1">
        <w:t>прав</w:t>
      </w:r>
      <w:r w:rsidRPr="00BC2FC1">
        <w:t xml:space="preserve"> </w:t>
      </w:r>
      <w:r w:rsidR="002A4C7D" w:rsidRPr="00BC2FC1">
        <w:t>можно</w:t>
      </w:r>
      <w:r w:rsidRPr="00BC2FC1">
        <w:t xml:space="preserve"> </w:t>
      </w:r>
      <w:r w:rsidR="002A4C7D" w:rsidRPr="00BC2FC1">
        <w:t>в</w:t>
      </w:r>
      <w:r w:rsidRPr="00BC2FC1">
        <w:t xml:space="preserve"> </w:t>
      </w:r>
      <w:r w:rsidR="002A4C7D" w:rsidRPr="00BC2FC1">
        <w:t>личном</w:t>
      </w:r>
      <w:r w:rsidRPr="00BC2FC1">
        <w:t xml:space="preserve"> </w:t>
      </w:r>
      <w:r w:rsidR="002A4C7D" w:rsidRPr="00BC2FC1">
        <w:t>кабинете</w:t>
      </w:r>
      <w:r w:rsidRPr="00BC2FC1">
        <w:t xml:space="preserve"> </w:t>
      </w:r>
      <w:r w:rsidR="002A4C7D" w:rsidRPr="00BC2FC1">
        <w:t>застрахованного</w:t>
      </w:r>
      <w:r w:rsidRPr="00BC2FC1">
        <w:t xml:space="preserve"> </w:t>
      </w:r>
      <w:r w:rsidR="002A4C7D" w:rsidRPr="00BC2FC1">
        <w:t>через</w:t>
      </w:r>
      <w:r w:rsidRPr="00BC2FC1">
        <w:t xml:space="preserve"> </w:t>
      </w:r>
      <w:r w:rsidR="002A4C7D" w:rsidRPr="00BC2FC1">
        <w:t>портал</w:t>
      </w:r>
      <w:r w:rsidRPr="00BC2FC1">
        <w:t xml:space="preserve"> </w:t>
      </w:r>
      <w:r w:rsidR="002A4C7D" w:rsidRPr="00BC2FC1">
        <w:t>Госуслуг</w:t>
      </w:r>
      <w:r w:rsidRPr="00BC2FC1">
        <w:t>»</w:t>
      </w:r>
      <w:r w:rsidR="002A4C7D" w:rsidRPr="00BC2FC1">
        <w:t>,</w:t>
      </w:r>
      <w:r w:rsidRPr="00BC2FC1">
        <w:t xml:space="preserve"> - </w:t>
      </w:r>
      <w:r w:rsidR="002A4C7D" w:rsidRPr="00BC2FC1">
        <w:t>пояснила</w:t>
      </w:r>
      <w:r w:rsidRPr="00BC2FC1">
        <w:t xml:space="preserve"> </w:t>
      </w:r>
      <w:r w:rsidR="002A4C7D" w:rsidRPr="00BC2FC1">
        <w:t>Марина</w:t>
      </w:r>
      <w:r w:rsidRPr="00BC2FC1">
        <w:t xml:space="preserve"> </w:t>
      </w:r>
      <w:r w:rsidR="002A4C7D" w:rsidRPr="00BC2FC1">
        <w:t>Седова.</w:t>
      </w:r>
    </w:p>
    <w:p w14:paraId="078A57FB" w14:textId="77777777" w:rsidR="002A4C7D" w:rsidRPr="00BC2FC1" w:rsidRDefault="002A4C7D" w:rsidP="002A4C7D">
      <w:r w:rsidRPr="00BC2FC1">
        <w:t>Пенсионные</w:t>
      </w:r>
      <w:r w:rsidR="00A53762" w:rsidRPr="00BC2FC1">
        <w:t xml:space="preserve"> </w:t>
      </w:r>
      <w:r w:rsidRPr="00BC2FC1">
        <w:t>права</w:t>
      </w:r>
      <w:r w:rsidR="00A53762" w:rsidRPr="00BC2FC1">
        <w:t xml:space="preserve"> </w:t>
      </w:r>
      <w:r w:rsidRPr="00BC2FC1">
        <w:t>на</w:t>
      </w:r>
      <w:r w:rsidR="00A53762" w:rsidRPr="00BC2FC1">
        <w:t xml:space="preserve"> </w:t>
      </w:r>
      <w:r w:rsidRPr="00BC2FC1">
        <w:t>накопительную</w:t>
      </w:r>
      <w:r w:rsidR="00A53762" w:rsidRPr="00BC2FC1">
        <w:t xml:space="preserve"> </w:t>
      </w:r>
      <w:r w:rsidRPr="00BC2FC1">
        <w:t>пенсию</w:t>
      </w:r>
      <w:r w:rsidR="00A53762" w:rsidRPr="00BC2FC1">
        <w:t xml:space="preserve"> </w:t>
      </w:r>
      <w:r w:rsidRPr="00BC2FC1">
        <w:t>(или</w:t>
      </w:r>
      <w:r w:rsidR="00A53762" w:rsidRPr="00BC2FC1">
        <w:t xml:space="preserve"> </w:t>
      </w:r>
      <w:r w:rsidRPr="00BC2FC1">
        <w:t>другие</w:t>
      </w:r>
      <w:r w:rsidR="00A53762" w:rsidRPr="00BC2FC1">
        <w:t xml:space="preserve"> </w:t>
      </w:r>
      <w:r w:rsidRPr="00BC2FC1">
        <w:t>выплаты</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пенсионных</w:t>
      </w:r>
      <w:r w:rsidR="00A53762" w:rsidRPr="00BC2FC1">
        <w:t xml:space="preserve"> </w:t>
      </w:r>
      <w:r w:rsidRPr="00BC2FC1">
        <w:t>накоплений)</w:t>
      </w:r>
      <w:r w:rsidR="00A53762" w:rsidRPr="00BC2FC1">
        <w:t xml:space="preserve"> </w:t>
      </w:r>
      <w:r w:rsidRPr="00BC2FC1">
        <w:t>формируются</w:t>
      </w:r>
      <w:r w:rsidR="00A53762" w:rsidRPr="00BC2FC1">
        <w:t xml:space="preserve"> </w:t>
      </w:r>
      <w:r w:rsidRPr="00BC2FC1">
        <w:t>на</w:t>
      </w:r>
      <w:r w:rsidR="00A53762" w:rsidRPr="00BC2FC1">
        <w:t xml:space="preserve"> </w:t>
      </w:r>
      <w:r w:rsidRPr="00BC2FC1">
        <w:t>основе</w:t>
      </w:r>
      <w:r w:rsidR="00A53762" w:rsidRPr="00BC2FC1">
        <w:t xml:space="preserve"> </w:t>
      </w:r>
      <w:r w:rsidRPr="00BC2FC1">
        <w:t>поступивших</w:t>
      </w:r>
      <w:r w:rsidR="00A53762" w:rsidRPr="00BC2FC1">
        <w:t xml:space="preserve"> </w:t>
      </w:r>
      <w:r w:rsidRPr="00BC2FC1">
        <w:t>страховых</w:t>
      </w:r>
      <w:r w:rsidR="00A53762" w:rsidRPr="00BC2FC1">
        <w:t xml:space="preserve"> </w:t>
      </w:r>
      <w:r w:rsidRPr="00BC2FC1">
        <w:t>взносов</w:t>
      </w:r>
      <w:r w:rsidR="00A53762" w:rsidRPr="00BC2FC1">
        <w:t xml:space="preserve"> </w:t>
      </w:r>
      <w:r w:rsidRPr="00BC2FC1">
        <w:t>на</w:t>
      </w:r>
      <w:r w:rsidR="00A53762" w:rsidRPr="00BC2FC1">
        <w:t xml:space="preserve"> </w:t>
      </w:r>
      <w:r w:rsidRPr="00BC2FC1">
        <w:t>накопительную</w:t>
      </w:r>
      <w:r w:rsidR="00A53762" w:rsidRPr="00BC2FC1">
        <w:t xml:space="preserve"> </w:t>
      </w:r>
      <w:r w:rsidRPr="00BC2FC1">
        <w:t>пенсию</w:t>
      </w:r>
      <w:r w:rsidR="00A53762" w:rsidRPr="00BC2FC1">
        <w:t xml:space="preserve"> </w:t>
      </w:r>
      <w:r w:rsidRPr="00BC2FC1">
        <w:t>и</w:t>
      </w:r>
      <w:r w:rsidR="00A53762" w:rsidRPr="00BC2FC1">
        <w:t xml:space="preserve"> </w:t>
      </w:r>
      <w:r w:rsidRPr="00BC2FC1">
        <w:t>доходов</w:t>
      </w:r>
      <w:r w:rsidR="00A53762" w:rsidRPr="00BC2FC1">
        <w:t xml:space="preserve"> </w:t>
      </w:r>
      <w:r w:rsidRPr="00BC2FC1">
        <w:t>от</w:t>
      </w:r>
      <w:r w:rsidR="00A53762" w:rsidRPr="00BC2FC1">
        <w:t xml:space="preserve"> </w:t>
      </w:r>
      <w:r w:rsidRPr="00BC2FC1">
        <w:t>их</w:t>
      </w:r>
      <w:r w:rsidR="00A53762" w:rsidRPr="00BC2FC1">
        <w:t xml:space="preserve"> </w:t>
      </w:r>
      <w:r w:rsidRPr="00BC2FC1">
        <w:t>инвестирования,</w:t>
      </w:r>
      <w:r w:rsidR="00A53762" w:rsidRPr="00BC2FC1">
        <w:t xml:space="preserve"> </w:t>
      </w:r>
      <w:r w:rsidRPr="00BC2FC1">
        <w:t>уточнила</w:t>
      </w:r>
      <w:r w:rsidR="00A53762" w:rsidRPr="00BC2FC1">
        <w:t xml:space="preserve"> </w:t>
      </w:r>
      <w:r w:rsidRPr="00BC2FC1">
        <w:t>эксперт.</w:t>
      </w:r>
      <w:r w:rsidR="00A53762" w:rsidRPr="00BC2FC1">
        <w:t xml:space="preserve"> </w:t>
      </w:r>
      <w:r w:rsidRPr="00BC2FC1">
        <w:t>Сведения</w:t>
      </w:r>
      <w:r w:rsidR="00A53762" w:rsidRPr="00BC2FC1">
        <w:t xml:space="preserve"> </w:t>
      </w:r>
      <w:r w:rsidRPr="00BC2FC1">
        <w:t>о</w:t>
      </w:r>
      <w:r w:rsidR="00A53762" w:rsidRPr="00BC2FC1">
        <w:t xml:space="preserve"> </w:t>
      </w:r>
      <w:r w:rsidRPr="00BC2FC1">
        <w:t>сумме</w:t>
      </w:r>
      <w:r w:rsidR="00A53762" w:rsidRPr="00BC2FC1">
        <w:t xml:space="preserve"> </w:t>
      </w:r>
      <w:r w:rsidRPr="00BC2FC1">
        <w:t>пенсионных</w:t>
      </w:r>
      <w:r w:rsidR="00A53762" w:rsidRPr="00BC2FC1">
        <w:t xml:space="preserve"> </w:t>
      </w:r>
      <w:r w:rsidRPr="00BC2FC1">
        <w:t>накоплений</w:t>
      </w:r>
      <w:r w:rsidR="00A53762" w:rsidRPr="00BC2FC1">
        <w:t xml:space="preserve"> </w:t>
      </w:r>
      <w:r w:rsidRPr="00BC2FC1">
        <w:t>также</w:t>
      </w:r>
      <w:r w:rsidR="00A53762" w:rsidRPr="00BC2FC1">
        <w:t xml:space="preserve"> </w:t>
      </w:r>
      <w:r w:rsidRPr="00BC2FC1">
        <w:t>можно</w:t>
      </w:r>
      <w:r w:rsidR="00A53762" w:rsidRPr="00BC2FC1">
        <w:t xml:space="preserve"> </w:t>
      </w:r>
      <w:r w:rsidRPr="00BC2FC1">
        <w:t>получить</w:t>
      </w:r>
      <w:r w:rsidR="00A53762" w:rsidRPr="00BC2FC1">
        <w:t xml:space="preserve"> </w:t>
      </w:r>
      <w:r w:rsidRPr="00BC2FC1">
        <w:t>в</w:t>
      </w:r>
      <w:r w:rsidR="00A53762" w:rsidRPr="00BC2FC1">
        <w:t xml:space="preserve"> </w:t>
      </w:r>
      <w:r w:rsidRPr="00BC2FC1">
        <w:t>личном</w:t>
      </w:r>
      <w:r w:rsidR="00A53762" w:rsidRPr="00BC2FC1">
        <w:t xml:space="preserve"> </w:t>
      </w:r>
      <w:r w:rsidRPr="00BC2FC1">
        <w:t>кабинете.</w:t>
      </w:r>
      <w:r w:rsidR="00A53762" w:rsidRPr="00BC2FC1">
        <w:t xml:space="preserve"> «</w:t>
      </w:r>
      <w:r w:rsidRPr="00BC2FC1">
        <w:t>Пенсионные</w:t>
      </w:r>
      <w:r w:rsidR="00A53762" w:rsidRPr="00BC2FC1">
        <w:t xml:space="preserve"> </w:t>
      </w:r>
      <w:r w:rsidRPr="00BC2FC1">
        <w:t>права</w:t>
      </w:r>
      <w:r w:rsidR="00A53762" w:rsidRPr="00BC2FC1">
        <w:t xml:space="preserve"> </w:t>
      </w:r>
      <w:r w:rsidRPr="00BC2FC1">
        <w:t>на</w:t>
      </w:r>
      <w:r w:rsidR="00A53762" w:rsidRPr="00BC2FC1">
        <w:t xml:space="preserve"> </w:t>
      </w:r>
      <w:r w:rsidRPr="00BC2FC1">
        <w:t>пенсию</w:t>
      </w:r>
      <w:r w:rsidR="00A53762" w:rsidRPr="00BC2FC1">
        <w:t xml:space="preserve"> </w:t>
      </w:r>
      <w:r w:rsidRPr="00BC2FC1">
        <w:t>по</w:t>
      </w:r>
      <w:r w:rsidR="00A53762" w:rsidRPr="00BC2FC1">
        <w:t xml:space="preserve"> </w:t>
      </w:r>
      <w:r w:rsidRPr="00BC2FC1">
        <w:t>государственному</w:t>
      </w:r>
      <w:r w:rsidR="00A53762" w:rsidRPr="00BC2FC1">
        <w:t xml:space="preserve"> </w:t>
      </w:r>
      <w:r w:rsidRPr="00BC2FC1">
        <w:t>пенсионному</w:t>
      </w:r>
      <w:r w:rsidR="00A53762" w:rsidRPr="00BC2FC1">
        <w:t xml:space="preserve"> </w:t>
      </w:r>
      <w:r w:rsidRPr="00BC2FC1">
        <w:t>обеспечению</w:t>
      </w:r>
      <w:r w:rsidR="00A53762" w:rsidRPr="00BC2FC1">
        <w:t xml:space="preserve"> </w:t>
      </w:r>
      <w:r w:rsidRPr="00BC2FC1">
        <w:t>(ГПО)</w:t>
      </w:r>
      <w:r w:rsidR="00A53762" w:rsidRPr="00BC2FC1">
        <w:t xml:space="preserve"> </w:t>
      </w:r>
      <w:r w:rsidRPr="00BC2FC1">
        <w:t>для</w:t>
      </w:r>
      <w:r w:rsidR="00A53762" w:rsidRPr="00BC2FC1">
        <w:t xml:space="preserve"> </w:t>
      </w:r>
      <w:r w:rsidRPr="00BC2FC1">
        <w:t>разных</w:t>
      </w:r>
      <w:r w:rsidR="00A53762" w:rsidRPr="00BC2FC1">
        <w:t xml:space="preserve"> </w:t>
      </w:r>
      <w:r w:rsidRPr="00BC2FC1">
        <w:t>категорий</w:t>
      </w:r>
      <w:r w:rsidR="00A53762" w:rsidRPr="00BC2FC1">
        <w:t xml:space="preserve"> </w:t>
      </w:r>
      <w:r w:rsidRPr="00BC2FC1">
        <w:t>получателей</w:t>
      </w:r>
      <w:r w:rsidR="00A53762" w:rsidRPr="00BC2FC1">
        <w:t xml:space="preserve"> </w:t>
      </w:r>
      <w:r w:rsidRPr="00BC2FC1">
        <w:t>формируются</w:t>
      </w:r>
      <w:r w:rsidR="00A53762" w:rsidRPr="00BC2FC1">
        <w:t xml:space="preserve"> </w:t>
      </w:r>
      <w:r w:rsidRPr="00BC2FC1">
        <w:t>в</w:t>
      </w:r>
      <w:r w:rsidR="00A53762" w:rsidRPr="00BC2FC1">
        <w:t xml:space="preserve"> </w:t>
      </w:r>
      <w:r w:rsidRPr="00BC2FC1">
        <w:t>соответствии</w:t>
      </w:r>
      <w:r w:rsidR="00A53762" w:rsidRPr="00BC2FC1">
        <w:t xml:space="preserve"> </w:t>
      </w:r>
      <w:r w:rsidRPr="00BC2FC1">
        <w:t>с</w:t>
      </w:r>
      <w:r w:rsidR="00A53762" w:rsidRPr="00BC2FC1">
        <w:t xml:space="preserve"> </w:t>
      </w:r>
      <w:r w:rsidRPr="00BC2FC1">
        <w:t>законодательством</w:t>
      </w:r>
      <w:r w:rsidR="00A53762" w:rsidRPr="00BC2FC1">
        <w:t xml:space="preserve"> </w:t>
      </w:r>
      <w:r w:rsidRPr="00BC2FC1">
        <w:t>о</w:t>
      </w:r>
      <w:r w:rsidR="00A53762" w:rsidRPr="00BC2FC1">
        <w:t xml:space="preserve"> </w:t>
      </w:r>
      <w:r w:rsidRPr="00BC2FC1">
        <w:t>ГПО</w:t>
      </w:r>
      <w:r w:rsidR="00A53762" w:rsidRPr="00BC2FC1">
        <w:t>»</w:t>
      </w:r>
      <w:r w:rsidRPr="00BC2FC1">
        <w:t>,</w:t>
      </w:r>
      <w:r w:rsidR="00A53762" w:rsidRPr="00BC2FC1">
        <w:t xml:space="preserve"> - </w:t>
      </w:r>
      <w:r w:rsidRPr="00BC2FC1">
        <w:t>отметила</w:t>
      </w:r>
      <w:r w:rsidR="00A53762" w:rsidRPr="00BC2FC1">
        <w:t xml:space="preserve"> </w:t>
      </w:r>
      <w:r w:rsidRPr="00BC2FC1">
        <w:t>Марина</w:t>
      </w:r>
      <w:r w:rsidR="00A53762" w:rsidRPr="00BC2FC1">
        <w:t xml:space="preserve"> </w:t>
      </w:r>
      <w:r w:rsidRPr="00BC2FC1">
        <w:t>Седова.</w:t>
      </w:r>
    </w:p>
    <w:p w14:paraId="615DF121" w14:textId="77777777" w:rsidR="002A4C7D" w:rsidRPr="00BC2FC1" w:rsidRDefault="002A4C7D" w:rsidP="002A4C7D">
      <w:r w:rsidRPr="00BC2FC1">
        <w:t>При</w:t>
      </w:r>
      <w:r w:rsidR="00A53762" w:rsidRPr="00BC2FC1">
        <w:t xml:space="preserve"> </w:t>
      </w:r>
      <w:r w:rsidRPr="00BC2FC1">
        <w:t>наступлении</w:t>
      </w:r>
      <w:r w:rsidR="00A53762" w:rsidRPr="00BC2FC1">
        <w:t xml:space="preserve"> </w:t>
      </w:r>
      <w:r w:rsidRPr="00BC2FC1">
        <w:t>пенсионных</w:t>
      </w:r>
      <w:r w:rsidR="00A53762" w:rsidRPr="00BC2FC1">
        <w:t xml:space="preserve"> </w:t>
      </w:r>
      <w:r w:rsidRPr="00BC2FC1">
        <w:t>оснований</w:t>
      </w:r>
      <w:r w:rsidR="00A53762" w:rsidRPr="00BC2FC1">
        <w:t xml:space="preserve"> </w:t>
      </w:r>
      <w:r w:rsidRPr="00BC2FC1">
        <w:t>(достижение</w:t>
      </w:r>
      <w:r w:rsidR="00A53762" w:rsidRPr="00BC2FC1">
        <w:t xml:space="preserve"> </w:t>
      </w:r>
      <w:r w:rsidRPr="00BC2FC1">
        <w:t>пенсионного</w:t>
      </w:r>
      <w:r w:rsidR="00A53762" w:rsidRPr="00BC2FC1">
        <w:t xml:space="preserve"> </w:t>
      </w:r>
      <w:r w:rsidRPr="00BC2FC1">
        <w:t>возраста,</w:t>
      </w:r>
      <w:r w:rsidR="00A53762" w:rsidRPr="00BC2FC1">
        <w:t xml:space="preserve"> </w:t>
      </w:r>
      <w:r w:rsidRPr="00BC2FC1">
        <w:t>присвоение</w:t>
      </w:r>
      <w:r w:rsidR="00A53762" w:rsidRPr="00BC2FC1">
        <w:t xml:space="preserve"> </w:t>
      </w:r>
      <w:r w:rsidRPr="00BC2FC1">
        <w:t>инвалидности,</w:t>
      </w:r>
      <w:r w:rsidR="00A53762" w:rsidRPr="00BC2FC1">
        <w:t xml:space="preserve"> </w:t>
      </w:r>
      <w:r w:rsidRPr="00BC2FC1">
        <w:t>потеря</w:t>
      </w:r>
      <w:r w:rsidR="00A53762" w:rsidRPr="00BC2FC1">
        <w:t xml:space="preserve"> </w:t>
      </w:r>
      <w:r w:rsidRPr="00BC2FC1">
        <w:t>кормильца)</w:t>
      </w:r>
      <w:r w:rsidR="00A53762" w:rsidRPr="00BC2FC1">
        <w:t xml:space="preserve"> </w:t>
      </w:r>
      <w:r w:rsidRPr="00BC2FC1">
        <w:t>застрахованный</w:t>
      </w:r>
      <w:r w:rsidR="00A53762" w:rsidRPr="00BC2FC1">
        <w:t xml:space="preserve"> </w:t>
      </w:r>
      <w:r w:rsidRPr="00BC2FC1">
        <w:t>может</w:t>
      </w:r>
      <w:r w:rsidR="00A53762" w:rsidRPr="00BC2FC1">
        <w:t xml:space="preserve"> </w:t>
      </w:r>
      <w:r w:rsidRPr="00BC2FC1">
        <w:t>в</w:t>
      </w:r>
      <w:r w:rsidR="00A53762" w:rsidRPr="00BC2FC1">
        <w:t xml:space="preserve"> </w:t>
      </w:r>
      <w:r w:rsidRPr="00BC2FC1">
        <w:t>любой</w:t>
      </w:r>
      <w:r w:rsidR="00A53762" w:rsidRPr="00BC2FC1">
        <w:t xml:space="preserve"> </w:t>
      </w:r>
      <w:r w:rsidRPr="00BC2FC1">
        <w:t>момент</w:t>
      </w:r>
      <w:r w:rsidR="00A53762" w:rsidRPr="00BC2FC1">
        <w:t xml:space="preserve"> </w:t>
      </w:r>
      <w:r w:rsidRPr="00BC2FC1">
        <w:t>обратиться</w:t>
      </w:r>
      <w:r w:rsidR="00A53762" w:rsidRPr="00BC2FC1">
        <w:t xml:space="preserve"> </w:t>
      </w:r>
      <w:r w:rsidRPr="00BC2FC1">
        <w:t>за</w:t>
      </w:r>
      <w:r w:rsidR="00A53762" w:rsidRPr="00BC2FC1">
        <w:t xml:space="preserve"> </w:t>
      </w:r>
      <w:r w:rsidRPr="00BC2FC1">
        <w:t>назначением</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при</w:t>
      </w:r>
      <w:r w:rsidR="00A53762" w:rsidRPr="00BC2FC1">
        <w:t xml:space="preserve"> </w:t>
      </w:r>
      <w:r w:rsidRPr="00BC2FC1">
        <w:t>наличии</w:t>
      </w:r>
      <w:r w:rsidR="00A53762" w:rsidRPr="00BC2FC1">
        <w:t xml:space="preserve"> </w:t>
      </w:r>
      <w:r w:rsidRPr="00BC2FC1">
        <w:t>других</w:t>
      </w:r>
      <w:r w:rsidR="00A53762" w:rsidRPr="00BC2FC1">
        <w:t xml:space="preserve"> </w:t>
      </w:r>
      <w:r w:rsidRPr="00BC2FC1">
        <w:t>пенсионных</w:t>
      </w:r>
      <w:r w:rsidR="00A53762" w:rsidRPr="00BC2FC1">
        <w:t xml:space="preserve"> </w:t>
      </w:r>
      <w:r w:rsidRPr="00BC2FC1">
        <w:t>оснований</w:t>
      </w:r>
      <w:r w:rsidR="00A53762" w:rsidRPr="00BC2FC1">
        <w:t xml:space="preserve"> </w:t>
      </w:r>
      <w:r w:rsidRPr="00BC2FC1">
        <w:t>(наличии</w:t>
      </w:r>
      <w:r w:rsidR="00A53762" w:rsidRPr="00BC2FC1">
        <w:t xml:space="preserve"> </w:t>
      </w:r>
      <w:r w:rsidRPr="00BC2FC1">
        <w:t>страхового</w:t>
      </w:r>
      <w:r w:rsidR="00A53762" w:rsidRPr="00BC2FC1">
        <w:t xml:space="preserve"> </w:t>
      </w:r>
      <w:r w:rsidRPr="00BC2FC1">
        <w:t>стажа</w:t>
      </w:r>
      <w:r w:rsidR="00A53762" w:rsidRPr="00BC2FC1">
        <w:t xml:space="preserve"> </w:t>
      </w:r>
      <w:r w:rsidRPr="00BC2FC1">
        <w:t>и</w:t>
      </w:r>
      <w:r w:rsidR="00A53762" w:rsidRPr="00BC2FC1">
        <w:t xml:space="preserve"> </w:t>
      </w:r>
      <w:r w:rsidRPr="00BC2FC1">
        <w:t>минимальной</w:t>
      </w:r>
      <w:r w:rsidR="00A53762" w:rsidRPr="00BC2FC1">
        <w:t xml:space="preserve"> </w:t>
      </w:r>
      <w:r w:rsidRPr="00BC2FC1">
        <w:t>величины</w:t>
      </w:r>
      <w:r w:rsidR="00A53762" w:rsidRPr="00BC2FC1">
        <w:t xml:space="preserve"> </w:t>
      </w:r>
      <w:r w:rsidRPr="00BC2FC1">
        <w:t>баллов),</w:t>
      </w:r>
      <w:r w:rsidR="00A53762" w:rsidRPr="00BC2FC1">
        <w:t xml:space="preserve"> </w:t>
      </w:r>
      <w:r w:rsidRPr="00BC2FC1">
        <w:t>подчеркнула</w:t>
      </w:r>
      <w:r w:rsidR="00A53762" w:rsidRPr="00BC2FC1">
        <w:t xml:space="preserve"> </w:t>
      </w:r>
      <w:r w:rsidRPr="00BC2FC1">
        <w:t>эксперт.</w:t>
      </w:r>
    </w:p>
    <w:p w14:paraId="6BF85AA0" w14:textId="77777777" w:rsidR="002A4C7D" w:rsidRPr="00BC2FC1" w:rsidRDefault="00A53762" w:rsidP="002A4C7D">
      <w:r w:rsidRPr="00BC2FC1">
        <w:t>«</w:t>
      </w:r>
      <w:r w:rsidR="002A4C7D" w:rsidRPr="00BC2FC1">
        <w:t>Заявление</w:t>
      </w:r>
      <w:r w:rsidRPr="00BC2FC1">
        <w:t xml:space="preserve"> </w:t>
      </w:r>
      <w:r w:rsidR="002A4C7D" w:rsidRPr="00BC2FC1">
        <w:t>о</w:t>
      </w:r>
      <w:r w:rsidRPr="00BC2FC1">
        <w:t xml:space="preserve"> </w:t>
      </w:r>
      <w:r w:rsidR="002A4C7D" w:rsidRPr="00BC2FC1">
        <w:t>назначении</w:t>
      </w:r>
      <w:r w:rsidRPr="00BC2FC1">
        <w:t xml:space="preserve"> </w:t>
      </w:r>
      <w:r w:rsidR="002A4C7D" w:rsidRPr="00BC2FC1">
        <w:t>пенсии</w:t>
      </w:r>
      <w:r w:rsidRPr="00BC2FC1">
        <w:t xml:space="preserve"> </w:t>
      </w:r>
      <w:r w:rsidR="002A4C7D" w:rsidRPr="00BC2FC1">
        <w:t>может</w:t>
      </w:r>
      <w:r w:rsidRPr="00BC2FC1">
        <w:t xml:space="preserve"> </w:t>
      </w:r>
      <w:r w:rsidR="002A4C7D" w:rsidRPr="00BC2FC1">
        <w:t>быть</w:t>
      </w:r>
      <w:r w:rsidRPr="00BC2FC1">
        <w:t xml:space="preserve"> </w:t>
      </w:r>
      <w:r w:rsidR="002A4C7D" w:rsidRPr="00BC2FC1">
        <w:t>подано</w:t>
      </w:r>
      <w:r w:rsidRPr="00BC2FC1">
        <w:t xml:space="preserve"> </w:t>
      </w:r>
      <w:r w:rsidR="002A4C7D" w:rsidRPr="00BC2FC1">
        <w:t>лично,</w:t>
      </w:r>
      <w:r w:rsidRPr="00BC2FC1">
        <w:t xml:space="preserve"> </w:t>
      </w:r>
      <w:r w:rsidR="002A4C7D" w:rsidRPr="00BC2FC1">
        <w:t>по</w:t>
      </w:r>
      <w:r w:rsidRPr="00BC2FC1">
        <w:t xml:space="preserve"> </w:t>
      </w:r>
      <w:r w:rsidR="002A4C7D" w:rsidRPr="00BC2FC1">
        <w:t>почте,</w:t>
      </w:r>
      <w:r w:rsidRPr="00BC2FC1">
        <w:t xml:space="preserve"> </w:t>
      </w:r>
      <w:r w:rsidR="002A4C7D" w:rsidRPr="00BC2FC1">
        <w:t>через</w:t>
      </w:r>
      <w:r w:rsidRPr="00BC2FC1">
        <w:t xml:space="preserve"> </w:t>
      </w:r>
      <w:r w:rsidR="002A4C7D" w:rsidRPr="00BC2FC1">
        <w:t>работодателя</w:t>
      </w:r>
      <w:r w:rsidRPr="00BC2FC1">
        <w:t xml:space="preserve"> </w:t>
      </w:r>
      <w:r w:rsidR="002A4C7D" w:rsidRPr="00BC2FC1">
        <w:t>в</w:t>
      </w:r>
      <w:r w:rsidRPr="00BC2FC1">
        <w:t xml:space="preserve"> </w:t>
      </w:r>
      <w:r w:rsidR="002A4C7D" w:rsidRPr="00BC2FC1">
        <w:t>территориальный</w:t>
      </w:r>
      <w:r w:rsidRPr="00BC2FC1">
        <w:t xml:space="preserve"> </w:t>
      </w:r>
      <w:r w:rsidR="002A4C7D" w:rsidRPr="00BC2FC1">
        <w:t>орган</w:t>
      </w:r>
      <w:r w:rsidRPr="00BC2FC1">
        <w:t xml:space="preserve"> </w:t>
      </w:r>
      <w:r w:rsidR="002A4C7D" w:rsidRPr="00BC2FC1">
        <w:t>СФР</w:t>
      </w:r>
      <w:r w:rsidRPr="00BC2FC1">
        <w:t xml:space="preserve"> </w:t>
      </w:r>
      <w:r w:rsidR="002A4C7D" w:rsidRPr="00BC2FC1">
        <w:t>или</w:t>
      </w:r>
      <w:r w:rsidRPr="00BC2FC1">
        <w:t xml:space="preserve"> </w:t>
      </w:r>
      <w:r w:rsidR="002A4C7D" w:rsidRPr="00BC2FC1">
        <w:t>в</w:t>
      </w:r>
      <w:r w:rsidRPr="00BC2FC1">
        <w:t xml:space="preserve"> </w:t>
      </w:r>
      <w:r w:rsidR="002A4C7D" w:rsidRPr="00BC2FC1">
        <w:t>МФЦ.</w:t>
      </w:r>
      <w:r w:rsidRPr="00BC2FC1">
        <w:t xml:space="preserve"> </w:t>
      </w:r>
      <w:r w:rsidR="002A4C7D" w:rsidRPr="00BC2FC1">
        <w:t>Также</w:t>
      </w:r>
      <w:r w:rsidRPr="00BC2FC1">
        <w:t xml:space="preserve"> </w:t>
      </w:r>
      <w:r w:rsidR="002A4C7D" w:rsidRPr="00BC2FC1">
        <w:t>гражданин</w:t>
      </w:r>
      <w:r w:rsidRPr="00BC2FC1">
        <w:t xml:space="preserve"> </w:t>
      </w:r>
      <w:r w:rsidR="002A4C7D" w:rsidRPr="00BC2FC1">
        <w:t>может</w:t>
      </w:r>
      <w:r w:rsidRPr="00BC2FC1">
        <w:t xml:space="preserve"> </w:t>
      </w:r>
      <w:r w:rsidR="002A4C7D" w:rsidRPr="00BC2FC1">
        <w:t>направить</w:t>
      </w:r>
      <w:r w:rsidRPr="00BC2FC1">
        <w:t xml:space="preserve"> </w:t>
      </w:r>
      <w:r w:rsidR="002A4C7D" w:rsidRPr="00BC2FC1">
        <w:t>заявление</w:t>
      </w:r>
      <w:r w:rsidRPr="00BC2FC1">
        <w:t xml:space="preserve"> </w:t>
      </w:r>
      <w:r w:rsidR="002A4C7D" w:rsidRPr="00BC2FC1">
        <w:t>в</w:t>
      </w:r>
      <w:r w:rsidRPr="00BC2FC1">
        <w:t xml:space="preserve"> </w:t>
      </w:r>
      <w:r w:rsidR="002A4C7D" w:rsidRPr="00BC2FC1">
        <w:t>форме</w:t>
      </w:r>
      <w:r w:rsidRPr="00BC2FC1">
        <w:t xml:space="preserve"> </w:t>
      </w:r>
      <w:r w:rsidR="002A4C7D" w:rsidRPr="00BC2FC1">
        <w:t>электронного</w:t>
      </w:r>
      <w:r w:rsidRPr="00BC2FC1">
        <w:t xml:space="preserve"> </w:t>
      </w:r>
      <w:r w:rsidR="002A4C7D" w:rsidRPr="00BC2FC1">
        <w:t>документа</w:t>
      </w:r>
      <w:r w:rsidRPr="00BC2FC1">
        <w:t xml:space="preserve"> </w:t>
      </w:r>
      <w:r w:rsidR="002A4C7D" w:rsidRPr="00BC2FC1">
        <w:t>через</w:t>
      </w:r>
      <w:r w:rsidRPr="00BC2FC1">
        <w:t xml:space="preserve"> </w:t>
      </w:r>
      <w:r w:rsidR="002A4C7D" w:rsidRPr="00BC2FC1">
        <w:t>личный</w:t>
      </w:r>
      <w:r w:rsidRPr="00BC2FC1">
        <w:t xml:space="preserve"> </w:t>
      </w:r>
      <w:r w:rsidR="002A4C7D" w:rsidRPr="00BC2FC1">
        <w:t>кабинет</w:t>
      </w:r>
      <w:r w:rsidRPr="00BC2FC1">
        <w:t xml:space="preserve"> </w:t>
      </w:r>
      <w:r w:rsidR="002A4C7D" w:rsidRPr="00BC2FC1">
        <w:t>на</w:t>
      </w:r>
      <w:r w:rsidRPr="00BC2FC1">
        <w:t xml:space="preserve"> </w:t>
      </w:r>
      <w:r w:rsidR="002A4C7D" w:rsidRPr="00BC2FC1">
        <w:t>едином</w:t>
      </w:r>
      <w:r w:rsidRPr="00BC2FC1">
        <w:t xml:space="preserve"> </w:t>
      </w:r>
      <w:r w:rsidR="002A4C7D" w:rsidRPr="00BC2FC1">
        <w:t>портале</w:t>
      </w:r>
      <w:r w:rsidRPr="00BC2FC1">
        <w:t xml:space="preserve"> </w:t>
      </w:r>
      <w:r w:rsidR="002A4C7D" w:rsidRPr="00BC2FC1">
        <w:t>государственных</w:t>
      </w:r>
      <w:r w:rsidRPr="00BC2FC1">
        <w:t xml:space="preserve"> </w:t>
      </w:r>
      <w:r w:rsidR="002A4C7D" w:rsidRPr="00BC2FC1">
        <w:t>и</w:t>
      </w:r>
      <w:r w:rsidRPr="00BC2FC1">
        <w:t xml:space="preserve"> </w:t>
      </w:r>
      <w:r w:rsidR="002A4C7D" w:rsidRPr="00BC2FC1">
        <w:t>муниципальных</w:t>
      </w:r>
      <w:r w:rsidRPr="00BC2FC1">
        <w:t xml:space="preserve"> </w:t>
      </w:r>
      <w:r w:rsidR="002A4C7D" w:rsidRPr="00BC2FC1">
        <w:t>услуг.</w:t>
      </w:r>
      <w:r w:rsidRPr="00BC2FC1">
        <w:t xml:space="preserve"> </w:t>
      </w:r>
      <w:r w:rsidR="002A4C7D" w:rsidRPr="00BC2FC1">
        <w:t>Пенсии</w:t>
      </w:r>
      <w:r w:rsidRPr="00BC2FC1">
        <w:t xml:space="preserve"> </w:t>
      </w:r>
      <w:r w:rsidR="002A4C7D" w:rsidRPr="00BC2FC1">
        <w:t>по</w:t>
      </w:r>
      <w:r w:rsidRPr="00BC2FC1">
        <w:t xml:space="preserve"> </w:t>
      </w:r>
      <w:r w:rsidR="002A4C7D" w:rsidRPr="00BC2FC1">
        <w:t>инвалидности</w:t>
      </w:r>
      <w:r w:rsidRPr="00BC2FC1">
        <w:t xml:space="preserve"> </w:t>
      </w:r>
      <w:r w:rsidR="002A4C7D" w:rsidRPr="00BC2FC1">
        <w:t>в</w:t>
      </w:r>
      <w:r w:rsidRPr="00BC2FC1">
        <w:t xml:space="preserve"> </w:t>
      </w:r>
      <w:r w:rsidR="002A4C7D" w:rsidRPr="00BC2FC1">
        <w:t>настоящее</w:t>
      </w:r>
      <w:r w:rsidRPr="00BC2FC1">
        <w:t xml:space="preserve"> </w:t>
      </w:r>
      <w:r w:rsidR="002A4C7D" w:rsidRPr="00BC2FC1">
        <w:t>время</w:t>
      </w:r>
      <w:r w:rsidRPr="00BC2FC1">
        <w:t xml:space="preserve"> </w:t>
      </w:r>
      <w:r w:rsidR="002A4C7D" w:rsidRPr="00BC2FC1">
        <w:t>назначаются</w:t>
      </w:r>
      <w:r w:rsidRPr="00BC2FC1">
        <w:t xml:space="preserve"> </w:t>
      </w:r>
      <w:r w:rsidR="002A4C7D" w:rsidRPr="00BC2FC1">
        <w:t>в</w:t>
      </w:r>
      <w:r w:rsidRPr="00BC2FC1">
        <w:t xml:space="preserve"> </w:t>
      </w:r>
      <w:r w:rsidR="002A4C7D" w:rsidRPr="00BC2FC1">
        <w:t>беззаявительном</w:t>
      </w:r>
      <w:r w:rsidRPr="00BC2FC1">
        <w:t xml:space="preserve"> </w:t>
      </w:r>
      <w:r w:rsidR="002A4C7D" w:rsidRPr="00BC2FC1">
        <w:t>порядке.</w:t>
      </w:r>
      <w:r w:rsidRPr="00BC2FC1">
        <w:t xml:space="preserve"> </w:t>
      </w:r>
      <w:r w:rsidR="002A4C7D" w:rsidRPr="00BC2FC1">
        <w:t>Жители</w:t>
      </w:r>
      <w:r w:rsidRPr="00BC2FC1">
        <w:t xml:space="preserve"> </w:t>
      </w:r>
      <w:r w:rsidR="002A4C7D" w:rsidRPr="00BC2FC1">
        <w:t>Крайнего</w:t>
      </w:r>
      <w:r w:rsidRPr="00BC2FC1">
        <w:t xml:space="preserve"> </w:t>
      </w:r>
      <w:r w:rsidR="002A4C7D" w:rsidRPr="00BC2FC1">
        <w:t>Севера</w:t>
      </w:r>
      <w:r w:rsidRPr="00BC2FC1">
        <w:t xml:space="preserve"> </w:t>
      </w:r>
      <w:r w:rsidR="002A4C7D" w:rsidRPr="00BC2FC1">
        <w:t>для</w:t>
      </w:r>
      <w:r w:rsidRPr="00BC2FC1">
        <w:t xml:space="preserve"> </w:t>
      </w:r>
      <w:r w:rsidR="002A4C7D" w:rsidRPr="00BC2FC1">
        <w:t>реализации</w:t>
      </w:r>
      <w:r w:rsidRPr="00BC2FC1">
        <w:t xml:space="preserve"> </w:t>
      </w:r>
      <w:r w:rsidR="002A4C7D" w:rsidRPr="00BC2FC1">
        <w:t>своих</w:t>
      </w:r>
      <w:r w:rsidRPr="00BC2FC1">
        <w:t xml:space="preserve"> </w:t>
      </w:r>
      <w:r w:rsidR="002A4C7D" w:rsidRPr="00BC2FC1">
        <w:t>льгот</w:t>
      </w:r>
      <w:r w:rsidRPr="00BC2FC1">
        <w:t xml:space="preserve"> </w:t>
      </w:r>
      <w:r w:rsidR="002A4C7D" w:rsidRPr="00BC2FC1">
        <w:t>подают</w:t>
      </w:r>
      <w:r w:rsidRPr="00BC2FC1">
        <w:t xml:space="preserve"> </w:t>
      </w:r>
      <w:r w:rsidR="002A4C7D" w:rsidRPr="00BC2FC1">
        <w:t>в</w:t>
      </w:r>
      <w:r w:rsidRPr="00BC2FC1">
        <w:t xml:space="preserve"> </w:t>
      </w:r>
      <w:r w:rsidR="002A4C7D" w:rsidRPr="00BC2FC1">
        <w:t>территориальный</w:t>
      </w:r>
      <w:r w:rsidRPr="00BC2FC1">
        <w:t xml:space="preserve"> </w:t>
      </w:r>
      <w:r w:rsidR="002A4C7D" w:rsidRPr="00BC2FC1">
        <w:t>орган</w:t>
      </w:r>
      <w:r w:rsidRPr="00BC2FC1">
        <w:t xml:space="preserve"> </w:t>
      </w:r>
      <w:r w:rsidR="002A4C7D" w:rsidRPr="00BC2FC1">
        <w:t>СФР</w:t>
      </w:r>
      <w:r w:rsidRPr="00BC2FC1">
        <w:t xml:space="preserve"> </w:t>
      </w:r>
      <w:r w:rsidR="002A4C7D" w:rsidRPr="00BC2FC1">
        <w:t>по</w:t>
      </w:r>
      <w:r w:rsidRPr="00BC2FC1">
        <w:t xml:space="preserve"> </w:t>
      </w:r>
      <w:r w:rsidR="002A4C7D" w:rsidRPr="00BC2FC1">
        <w:t>месту</w:t>
      </w:r>
      <w:r w:rsidRPr="00BC2FC1">
        <w:t xml:space="preserve"> </w:t>
      </w:r>
      <w:r w:rsidR="002A4C7D" w:rsidRPr="00BC2FC1">
        <w:t>жительства</w:t>
      </w:r>
      <w:r w:rsidRPr="00BC2FC1">
        <w:t>»</w:t>
      </w:r>
      <w:r w:rsidR="002A4C7D" w:rsidRPr="00BC2FC1">
        <w:t>,</w:t>
      </w:r>
      <w:r w:rsidRPr="00BC2FC1">
        <w:t xml:space="preserve"> - </w:t>
      </w:r>
      <w:r w:rsidR="002A4C7D" w:rsidRPr="00BC2FC1">
        <w:t>пояснила</w:t>
      </w:r>
      <w:r w:rsidRPr="00BC2FC1">
        <w:t xml:space="preserve"> </w:t>
      </w:r>
      <w:r w:rsidR="002A4C7D" w:rsidRPr="00BC2FC1">
        <w:t>Марина</w:t>
      </w:r>
      <w:r w:rsidRPr="00BC2FC1">
        <w:t xml:space="preserve"> </w:t>
      </w:r>
      <w:r w:rsidR="002A4C7D" w:rsidRPr="00BC2FC1">
        <w:t>Седова.</w:t>
      </w:r>
    </w:p>
    <w:p w14:paraId="31B98B96" w14:textId="77777777" w:rsidR="002A4C7D" w:rsidRPr="00BC2FC1" w:rsidRDefault="002A4C7D" w:rsidP="002A4C7D">
      <w:r w:rsidRPr="00BC2FC1">
        <w:t>Заявление</w:t>
      </w:r>
      <w:r w:rsidR="00A53762" w:rsidRPr="00BC2FC1">
        <w:t xml:space="preserve"> </w:t>
      </w:r>
      <w:r w:rsidRPr="00BC2FC1">
        <w:t>о</w:t>
      </w:r>
      <w:r w:rsidR="00A53762" w:rsidRPr="00BC2FC1">
        <w:t xml:space="preserve"> </w:t>
      </w:r>
      <w:r w:rsidRPr="00BC2FC1">
        <w:t>назначении</w:t>
      </w:r>
      <w:r w:rsidR="00A53762" w:rsidRPr="00BC2FC1">
        <w:t xml:space="preserve"> </w:t>
      </w:r>
      <w:r w:rsidRPr="00BC2FC1">
        <w:t>пенсии</w:t>
      </w:r>
      <w:r w:rsidR="00A53762" w:rsidRPr="00BC2FC1">
        <w:t xml:space="preserve"> </w:t>
      </w:r>
      <w:r w:rsidRPr="00BC2FC1">
        <w:t>по</w:t>
      </w:r>
      <w:r w:rsidR="00A53762" w:rsidRPr="00BC2FC1">
        <w:t xml:space="preserve"> </w:t>
      </w:r>
      <w:r w:rsidRPr="00BC2FC1">
        <w:t>старости</w:t>
      </w:r>
      <w:r w:rsidR="00A53762" w:rsidRPr="00BC2FC1">
        <w:t xml:space="preserve"> </w:t>
      </w:r>
      <w:r w:rsidRPr="00BC2FC1">
        <w:t>может</w:t>
      </w:r>
      <w:r w:rsidR="00A53762" w:rsidRPr="00BC2FC1">
        <w:t xml:space="preserve"> </w:t>
      </w:r>
      <w:r w:rsidRPr="00BC2FC1">
        <w:t>быть</w:t>
      </w:r>
      <w:r w:rsidR="00A53762" w:rsidRPr="00BC2FC1">
        <w:t xml:space="preserve"> </w:t>
      </w:r>
      <w:r w:rsidRPr="00BC2FC1">
        <w:t>принято</w:t>
      </w:r>
      <w:r w:rsidR="00A53762" w:rsidRPr="00BC2FC1">
        <w:t xml:space="preserve"> </w:t>
      </w:r>
      <w:r w:rsidRPr="00BC2FC1">
        <w:t>территориальным</w:t>
      </w:r>
      <w:r w:rsidR="00A53762" w:rsidRPr="00BC2FC1">
        <w:t xml:space="preserve"> </w:t>
      </w:r>
      <w:r w:rsidRPr="00BC2FC1">
        <w:t>органом</w:t>
      </w:r>
      <w:r w:rsidR="00A53762" w:rsidRPr="00BC2FC1">
        <w:t xml:space="preserve"> </w:t>
      </w:r>
      <w:r w:rsidRPr="00BC2FC1">
        <w:t>СФР</w:t>
      </w:r>
      <w:r w:rsidR="00A53762" w:rsidRPr="00BC2FC1">
        <w:t xml:space="preserve"> </w:t>
      </w:r>
      <w:r w:rsidRPr="00BC2FC1">
        <w:t>и</w:t>
      </w:r>
      <w:r w:rsidR="00A53762" w:rsidRPr="00BC2FC1">
        <w:t xml:space="preserve"> </w:t>
      </w:r>
      <w:r w:rsidRPr="00BC2FC1">
        <w:t>до</w:t>
      </w:r>
      <w:r w:rsidR="00A53762" w:rsidRPr="00BC2FC1">
        <w:t xml:space="preserve"> </w:t>
      </w:r>
      <w:r w:rsidRPr="00BC2FC1">
        <w:t>наступления</w:t>
      </w:r>
      <w:r w:rsidR="00A53762" w:rsidRPr="00BC2FC1">
        <w:t xml:space="preserve"> </w:t>
      </w:r>
      <w:r w:rsidRPr="00BC2FC1">
        <w:t>пенсионного</w:t>
      </w:r>
      <w:r w:rsidR="00A53762" w:rsidRPr="00BC2FC1">
        <w:t xml:space="preserve"> </w:t>
      </w:r>
      <w:r w:rsidRPr="00BC2FC1">
        <w:t>возраста</w:t>
      </w:r>
      <w:r w:rsidR="00A53762" w:rsidRPr="00BC2FC1">
        <w:t xml:space="preserve"> </w:t>
      </w:r>
      <w:r w:rsidRPr="00BC2FC1">
        <w:t>гражданина,</w:t>
      </w:r>
      <w:r w:rsidR="00A53762" w:rsidRPr="00BC2FC1">
        <w:t xml:space="preserve"> </w:t>
      </w:r>
      <w:r w:rsidRPr="00BC2FC1">
        <w:t>но</w:t>
      </w:r>
      <w:r w:rsidR="00A53762" w:rsidRPr="00BC2FC1">
        <w:t xml:space="preserve"> </w:t>
      </w:r>
      <w:r w:rsidRPr="00BC2FC1">
        <w:t>не</w:t>
      </w:r>
      <w:r w:rsidR="00A53762" w:rsidRPr="00BC2FC1">
        <w:t xml:space="preserve"> </w:t>
      </w:r>
      <w:r w:rsidRPr="00BC2FC1">
        <w:t>ранее</w:t>
      </w:r>
      <w:r w:rsidR="00A53762" w:rsidRPr="00BC2FC1">
        <w:t xml:space="preserve"> </w:t>
      </w:r>
      <w:r w:rsidRPr="00BC2FC1">
        <w:t>чем</w:t>
      </w:r>
      <w:r w:rsidR="00A53762" w:rsidRPr="00BC2FC1">
        <w:t xml:space="preserve"> </w:t>
      </w:r>
      <w:r w:rsidRPr="00BC2FC1">
        <w:t>за</w:t>
      </w:r>
      <w:r w:rsidR="00A53762" w:rsidRPr="00BC2FC1">
        <w:t xml:space="preserve"> </w:t>
      </w:r>
      <w:r w:rsidRPr="00BC2FC1">
        <w:t>месяц</w:t>
      </w:r>
      <w:r w:rsidR="00A53762" w:rsidRPr="00BC2FC1">
        <w:t xml:space="preserve"> </w:t>
      </w:r>
      <w:r w:rsidRPr="00BC2FC1">
        <w:t>до</w:t>
      </w:r>
      <w:r w:rsidR="00A53762" w:rsidRPr="00BC2FC1">
        <w:t xml:space="preserve"> </w:t>
      </w:r>
      <w:r w:rsidRPr="00BC2FC1">
        <w:t>достижения</w:t>
      </w:r>
      <w:r w:rsidR="00A53762" w:rsidRPr="00BC2FC1">
        <w:t xml:space="preserve"> </w:t>
      </w:r>
      <w:r w:rsidRPr="00BC2FC1">
        <w:t>соответствующего</w:t>
      </w:r>
      <w:r w:rsidR="00A53762" w:rsidRPr="00BC2FC1">
        <w:t xml:space="preserve"> </w:t>
      </w:r>
      <w:r w:rsidRPr="00BC2FC1">
        <w:t>возраста.</w:t>
      </w:r>
      <w:r w:rsidR="00A53762" w:rsidRPr="00BC2FC1">
        <w:t xml:space="preserve"> </w:t>
      </w:r>
      <w:r w:rsidRPr="00BC2FC1">
        <w:t>Россияне,</w:t>
      </w:r>
      <w:r w:rsidR="00A53762" w:rsidRPr="00BC2FC1">
        <w:t xml:space="preserve"> </w:t>
      </w:r>
      <w:r w:rsidRPr="00BC2FC1">
        <w:t>выехавшие</w:t>
      </w:r>
      <w:r w:rsidR="00A53762" w:rsidRPr="00BC2FC1">
        <w:t xml:space="preserve"> </w:t>
      </w:r>
      <w:r w:rsidRPr="00BC2FC1">
        <w:t>на</w:t>
      </w:r>
      <w:r w:rsidR="00A53762" w:rsidRPr="00BC2FC1">
        <w:t xml:space="preserve"> </w:t>
      </w:r>
      <w:r w:rsidRPr="00BC2FC1">
        <w:t>постоянное</w:t>
      </w:r>
      <w:r w:rsidR="00A53762" w:rsidRPr="00BC2FC1">
        <w:t xml:space="preserve"> </w:t>
      </w:r>
      <w:r w:rsidRPr="00BC2FC1">
        <w:t>место</w:t>
      </w:r>
      <w:r w:rsidR="00A53762" w:rsidRPr="00BC2FC1">
        <w:t xml:space="preserve"> </w:t>
      </w:r>
      <w:r w:rsidRPr="00BC2FC1">
        <w:t>жительства</w:t>
      </w:r>
      <w:r w:rsidR="00A53762" w:rsidRPr="00BC2FC1">
        <w:t xml:space="preserve"> </w:t>
      </w:r>
      <w:r w:rsidRPr="00BC2FC1">
        <w:t>за</w:t>
      </w:r>
      <w:r w:rsidR="00A53762" w:rsidRPr="00BC2FC1">
        <w:t xml:space="preserve"> </w:t>
      </w:r>
      <w:r w:rsidRPr="00BC2FC1">
        <w:t>пределы</w:t>
      </w:r>
      <w:r w:rsidR="00A53762" w:rsidRPr="00BC2FC1">
        <w:t xml:space="preserve"> </w:t>
      </w:r>
      <w:r w:rsidRPr="00BC2FC1">
        <w:t>страны</w:t>
      </w:r>
      <w:r w:rsidR="00A53762" w:rsidRPr="00BC2FC1">
        <w:t xml:space="preserve"> </w:t>
      </w:r>
      <w:r w:rsidRPr="00BC2FC1">
        <w:t>и</w:t>
      </w:r>
      <w:r w:rsidR="00A53762" w:rsidRPr="00BC2FC1">
        <w:t xml:space="preserve"> </w:t>
      </w:r>
      <w:r w:rsidRPr="00BC2FC1">
        <w:t>не</w:t>
      </w:r>
      <w:r w:rsidR="00A53762" w:rsidRPr="00BC2FC1">
        <w:t xml:space="preserve"> </w:t>
      </w:r>
      <w:r w:rsidRPr="00BC2FC1">
        <w:t>имеющие</w:t>
      </w:r>
      <w:r w:rsidR="00A53762" w:rsidRPr="00BC2FC1">
        <w:t xml:space="preserve"> </w:t>
      </w:r>
      <w:r w:rsidRPr="00BC2FC1">
        <w:t>подтвержденного</w:t>
      </w:r>
      <w:r w:rsidR="00A53762" w:rsidRPr="00BC2FC1">
        <w:t xml:space="preserve"> </w:t>
      </w:r>
      <w:r w:rsidRPr="00BC2FC1">
        <w:t>регистрацией</w:t>
      </w:r>
      <w:r w:rsidR="00A53762" w:rsidRPr="00BC2FC1">
        <w:t xml:space="preserve"> </w:t>
      </w:r>
      <w:r w:rsidRPr="00BC2FC1">
        <w:t>места</w:t>
      </w:r>
      <w:r w:rsidR="00A53762" w:rsidRPr="00BC2FC1">
        <w:t xml:space="preserve"> </w:t>
      </w:r>
      <w:r w:rsidRPr="00BC2FC1">
        <w:t>жительства</w:t>
      </w:r>
      <w:r w:rsidR="00A53762" w:rsidRPr="00BC2FC1">
        <w:t xml:space="preserve"> </w:t>
      </w:r>
      <w:r w:rsidRPr="00BC2FC1">
        <w:t>и</w:t>
      </w:r>
      <w:r w:rsidR="00A53762" w:rsidRPr="00BC2FC1">
        <w:t xml:space="preserve"> </w:t>
      </w:r>
      <w:r w:rsidRPr="00BC2FC1">
        <w:t>места</w:t>
      </w:r>
      <w:r w:rsidR="00A53762" w:rsidRPr="00BC2FC1">
        <w:t xml:space="preserve"> </w:t>
      </w:r>
      <w:r w:rsidRPr="00BC2FC1">
        <w:t>пребывания</w:t>
      </w:r>
      <w:r w:rsidR="00A53762" w:rsidRPr="00BC2FC1">
        <w:t xml:space="preserve"> </w:t>
      </w:r>
      <w:r w:rsidRPr="00BC2FC1">
        <w:t>в</w:t>
      </w:r>
      <w:r w:rsidR="00A53762" w:rsidRPr="00BC2FC1">
        <w:t xml:space="preserve"> </w:t>
      </w:r>
      <w:r w:rsidRPr="00BC2FC1">
        <w:t>РФ,</w:t>
      </w:r>
      <w:r w:rsidR="00A53762" w:rsidRPr="00BC2FC1">
        <w:t xml:space="preserve"> </w:t>
      </w:r>
      <w:r w:rsidRPr="00BC2FC1">
        <w:t>подают</w:t>
      </w:r>
      <w:r w:rsidR="00A53762" w:rsidRPr="00BC2FC1">
        <w:t xml:space="preserve"> </w:t>
      </w:r>
      <w:r w:rsidRPr="00BC2FC1">
        <w:t>заявление</w:t>
      </w:r>
      <w:r w:rsidR="00A53762" w:rsidRPr="00BC2FC1">
        <w:t xml:space="preserve"> </w:t>
      </w:r>
      <w:r w:rsidRPr="00BC2FC1">
        <w:t>непосредственно</w:t>
      </w:r>
      <w:r w:rsidR="00A53762" w:rsidRPr="00BC2FC1">
        <w:t xml:space="preserve"> </w:t>
      </w:r>
      <w:r w:rsidRPr="00BC2FC1">
        <w:t>в</w:t>
      </w:r>
      <w:r w:rsidR="00A53762" w:rsidRPr="00BC2FC1">
        <w:t xml:space="preserve"> </w:t>
      </w:r>
      <w:r w:rsidRPr="00BC2FC1">
        <w:t>Социальный</w:t>
      </w:r>
      <w:r w:rsidR="00A53762" w:rsidRPr="00BC2FC1">
        <w:t xml:space="preserve"> </w:t>
      </w:r>
      <w:r w:rsidRPr="00BC2FC1">
        <w:t>фонд</w:t>
      </w:r>
      <w:r w:rsidR="00A53762" w:rsidRPr="00BC2FC1">
        <w:t xml:space="preserve"> </w:t>
      </w:r>
      <w:r w:rsidRPr="00BC2FC1">
        <w:t>России,</w:t>
      </w:r>
      <w:r w:rsidR="00A53762" w:rsidRPr="00BC2FC1">
        <w:t xml:space="preserve"> </w:t>
      </w:r>
      <w:r w:rsidRPr="00BC2FC1">
        <w:t>в</w:t>
      </w:r>
      <w:r w:rsidR="00A53762" w:rsidRPr="00BC2FC1">
        <w:t xml:space="preserve"> </w:t>
      </w:r>
      <w:r w:rsidRPr="00BC2FC1">
        <w:t>том</w:t>
      </w:r>
      <w:r w:rsidR="00A53762" w:rsidRPr="00BC2FC1">
        <w:t xml:space="preserve"> </w:t>
      </w:r>
      <w:r w:rsidRPr="00BC2FC1">
        <w:t>числе</w:t>
      </w:r>
      <w:r w:rsidR="00A53762" w:rsidRPr="00BC2FC1">
        <w:t xml:space="preserve"> </w:t>
      </w:r>
      <w:r w:rsidRPr="00BC2FC1">
        <w:t>в</w:t>
      </w:r>
      <w:r w:rsidR="00A53762" w:rsidRPr="00BC2FC1">
        <w:t xml:space="preserve"> </w:t>
      </w:r>
      <w:r w:rsidRPr="00BC2FC1">
        <w:t>форме</w:t>
      </w:r>
      <w:r w:rsidR="00A53762" w:rsidRPr="00BC2FC1">
        <w:t xml:space="preserve"> </w:t>
      </w:r>
      <w:r w:rsidRPr="00BC2FC1">
        <w:t>электронного</w:t>
      </w:r>
      <w:r w:rsidR="00A53762" w:rsidRPr="00BC2FC1">
        <w:t xml:space="preserve"> </w:t>
      </w:r>
      <w:r w:rsidRPr="00BC2FC1">
        <w:t>документа.</w:t>
      </w:r>
    </w:p>
    <w:p w14:paraId="362CBCDB" w14:textId="77777777" w:rsidR="002A4C7D" w:rsidRPr="00BC2FC1" w:rsidRDefault="002A4C7D" w:rsidP="002A4C7D">
      <w:r w:rsidRPr="00BC2FC1">
        <w:lastRenderedPageBreak/>
        <w:t>Вместе</w:t>
      </w:r>
      <w:r w:rsidR="00A53762" w:rsidRPr="00BC2FC1">
        <w:t xml:space="preserve"> </w:t>
      </w:r>
      <w:r w:rsidRPr="00BC2FC1">
        <w:t>с</w:t>
      </w:r>
      <w:r w:rsidR="00A53762" w:rsidRPr="00BC2FC1">
        <w:t xml:space="preserve"> </w:t>
      </w:r>
      <w:r w:rsidRPr="00BC2FC1">
        <w:t>заявлением</w:t>
      </w:r>
      <w:r w:rsidR="00A53762" w:rsidRPr="00BC2FC1">
        <w:t xml:space="preserve"> </w:t>
      </w:r>
      <w:r w:rsidRPr="00BC2FC1">
        <w:t>представляются</w:t>
      </w:r>
      <w:r w:rsidR="00A53762" w:rsidRPr="00BC2FC1">
        <w:t xml:space="preserve"> </w:t>
      </w:r>
      <w:r w:rsidRPr="00BC2FC1">
        <w:t>документы,</w:t>
      </w:r>
      <w:r w:rsidR="00A53762" w:rsidRPr="00BC2FC1">
        <w:t xml:space="preserve"> </w:t>
      </w:r>
      <w:r w:rsidRPr="00BC2FC1">
        <w:t>подтверждающие</w:t>
      </w:r>
      <w:r w:rsidR="00A53762" w:rsidRPr="00BC2FC1">
        <w:t xml:space="preserve"> </w:t>
      </w:r>
      <w:r w:rsidRPr="00BC2FC1">
        <w:t>трудовой</w:t>
      </w:r>
      <w:r w:rsidR="00A53762" w:rsidRPr="00BC2FC1">
        <w:t xml:space="preserve"> </w:t>
      </w:r>
      <w:r w:rsidRPr="00BC2FC1">
        <w:t>стаж</w:t>
      </w:r>
      <w:r w:rsidR="00A53762" w:rsidRPr="00BC2FC1">
        <w:t xml:space="preserve"> </w:t>
      </w:r>
      <w:r w:rsidRPr="00BC2FC1">
        <w:t>и</w:t>
      </w:r>
      <w:r w:rsidR="00A53762" w:rsidRPr="00BC2FC1">
        <w:t xml:space="preserve"> </w:t>
      </w:r>
      <w:r w:rsidRPr="00BC2FC1">
        <w:t>заработки</w:t>
      </w:r>
      <w:r w:rsidR="00A53762" w:rsidRPr="00BC2FC1">
        <w:t xml:space="preserve"> </w:t>
      </w:r>
      <w:r w:rsidRPr="00BC2FC1">
        <w:t>до</w:t>
      </w:r>
      <w:r w:rsidR="00A53762" w:rsidRPr="00BC2FC1">
        <w:t xml:space="preserve"> </w:t>
      </w:r>
      <w:r w:rsidRPr="00BC2FC1">
        <w:t>2002</w:t>
      </w:r>
      <w:r w:rsidR="00A53762" w:rsidRPr="00BC2FC1">
        <w:t xml:space="preserve"> </w:t>
      </w:r>
      <w:r w:rsidRPr="00BC2FC1">
        <w:t>г.</w:t>
      </w:r>
      <w:r w:rsidR="00A53762" w:rsidRPr="00BC2FC1">
        <w:t xml:space="preserve"> </w:t>
      </w:r>
      <w:r w:rsidRPr="00BC2FC1">
        <w:t>(сведения</w:t>
      </w:r>
      <w:r w:rsidR="00A53762" w:rsidRPr="00BC2FC1">
        <w:t xml:space="preserve"> </w:t>
      </w:r>
      <w:r w:rsidRPr="00BC2FC1">
        <w:t>о</w:t>
      </w:r>
      <w:r w:rsidR="00A53762" w:rsidRPr="00BC2FC1">
        <w:t xml:space="preserve"> </w:t>
      </w:r>
      <w:r w:rsidRPr="00BC2FC1">
        <w:t>заработках</w:t>
      </w:r>
      <w:r w:rsidR="00A53762" w:rsidRPr="00BC2FC1">
        <w:t xml:space="preserve"> </w:t>
      </w:r>
      <w:r w:rsidRPr="00BC2FC1">
        <w:t>2000-2001</w:t>
      </w:r>
      <w:r w:rsidR="00A53762" w:rsidRPr="00BC2FC1">
        <w:t xml:space="preserve"> </w:t>
      </w:r>
      <w:r w:rsidRPr="00BC2FC1">
        <w:t>гг.</w:t>
      </w:r>
      <w:r w:rsidR="00A53762" w:rsidRPr="00BC2FC1">
        <w:t xml:space="preserve"> </w:t>
      </w:r>
      <w:r w:rsidRPr="00BC2FC1">
        <w:t>могут</w:t>
      </w:r>
      <w:r w:rsidR="00A53762" w:rsidRPr="00BC2FC1">
        <w:t xml:space="preserve"> </w:t>
      </w:r>
      <w:r w:rsidRPr="00BC2FC1">
        <w:t>быть</w:t>
      </w:r>
      <w:r w:rsidR="00A53762" w:rsidRPr="00BC2FC1">
        <w:t xml:space="preserve"> </w:t>
      </w:r>
      <w:r w:rsidRPr="00BC2FC1">
        <w:t>взяты</w:t>
      </w:r>
      <w:r w:rsidR="00A53762" w:rsidRPr="00BC2FC1">
        <w:t xml:space="preserve"> </w:t>
      </w:r>
      <w:r w:rsidRPr="00BC2FC1">
        <w:t>из</w:t>
      </w:r>
      <w:r w:rsidR="00A53762" w:rsidRPr="00BC2FC1">
        <w:t xml:space="preserve"> </w:t>
      </w:r>
      <w:r w:rsidRPr="00BC2FC1">
        <w:t>системы</w:t>
      </w:r>
      <w:r w:rsidR="00A53762" w:rsidRPr="00BC2FC1">
        <w:t xml:space="preserve"> </w:t>
      </w:r>
      <w:r w:rsidRPr="00BC2FC1">
        <w:t>персонифицированного</w:t>
      </w:r>
      <w:r w:rsidR="00A53762" w:rsidRPr="00BC2FC1">
        <w:t xml:space="preserve"> </w:t>
      </w:r>
      <w:r w:rsidRPr="00BC2FC1">
        <w:t>учета),</w:t>
      </w:r>
      <w:r w:rsidR="00A53762" w:rsidRPr="00BC2FC1">
        <w:t xml:space="preserve"> </w:t>
      </w:r>
      <w:r w:rsidRPr="00BC2FC1">
        <w:t>свидетельства</w:t>
      </w:r>
      <w:r w:rsidR="00A53762" w:rsidRPr="00BC2FC1">
        <w:t xml:space="preserve"> </w:t>
      </w:r>
      <w:r w:rsidRPr="00BC2FC1">
        <w:t>о</w:t>
      </w:r>
      <w:r w:rsidR="00A53762" w:rsidRPr="00BC2FC1">
        <w:t xml:space="preserve"> </w:t>
      </w:r>
      <w:r w:rsidRPr="00BC2FC1">
        <w:t>рождении</w:t>
      </w:r>
      <w:r w:rsidR="00A53762" w:rsidRPr="00BC2FC1">
        <w:t xml:space="preserve"> </w:t>
      </w:r>
      <w:r w:rsidRPr="00BC2FC1">
        <w:t>детей</w:t>
      </w:r>
      <w:r w:rsidR="00A53762" w:rsidRPr="00BC2FC1">
        <w:t xml:space="preserve"> </w:t>
      </w:r>
      <w:r w:rsidRPr="00BC2FC1">
        <w:t>и</w:t>
      </w:r>
      <w:r w:rsidR="00A53762" w:rsidRPr="00BC2FC1">
        <w:t xml:space="preserve"> </w:t>
      </w:r>
      <w:r w:rsidRPr="00BC2FC1">
        <w:t>другие</w:t>
      </w:r>
      <w:r w:rsidR="00A53762" w:rsidRPr="00BC2FC1">
        <w:t xml:space="preserve"> </w:t>
      </w:r>
      <w:r w:rsidRPr="00BC2FC1">
        <w:t>документы,</w:t>
      </w:r>
      <w:r w:rsidR="00A53762" w:rsidRPr="00BC2FC1">
        <w:t xml:space="preserve"> </w:t>
      </w:r>
      <w:r w:rsidRPr="00BC2FC1">
        <w:t>подтверждающие</w:t>
      </w:r>
      <w:r w:rsidR="00A53762" w:rsidRPr="00BC2FC1">
        <w:t xml:space="preserve"> </w:t>
      </w:r>
      <w:r w:rsidRPr="00BC2FC1">
        <w:t>так</w:t>
      </w:r>
      <w:r w:rsidR="00A53762" w:rsidRPr="00BC2FC1">
        <w:t xml:space="preserve"> </w:t>
      </w:r>
      <w:r w:rsidRPr="00BC2FC1">
        <w:t>называемые</w:t>
      </w:r>
      <w:r w:rsidR="00A53762" w:rsidRPr="00BC2FC1">
        <w:t xml:space="preserve"> </w:t>
      </w:r>
      <w:r w:rsidRPr="00BC2FC1">
        <w:t>нестраховые</w:t>
      </w:r>
      <w:r w:rsidR="00A53762" w:rsidRPr="00BC2FC1">
        <w:t xml:space="preserve"> </w:t>
      </w:r>
      <w:r w:rsidRPr="00BC2FC1">
        <w:t>периоды.</w:t>
      </w:r>
      <w:r w:rsidR="00A53762" w:rsidRPr="00BC2FC1">
        <w:t xml:space="preserve"> </w:t>
      </w:r>
      <w:r w:rsidRPr="00BC2FC1">
        <w:t>При</w:t>
      </w:r>
      <w:r w:rsidR="00A53762" w:rsidRPr="00BC2FC1">
        <w:t xml:space="preserve"> </w:t>
      </w:r>
      <w:r w:rsidRPr="00BC2FC1">
        <w:t>обращении</w:t>
      </w:r>
      <w:r w:rsidR="00A53762" w:rsidRPr="00BC2FC1">
        <w:t xml:space="preserve"> </w:t>
      </w:r>
      <w:r w:rsidRPr="00BC2FC1">
        <w:t>с</w:t>
      </w:r>
      <w:r w:rsidR="00A53762" w:rsidRPr="00BC2FC1">
        <w:t xml:space="preserve"> </w:t>
      </w:r>
      <w:r w:rsidRPr="00BC2FC1">
        <w:t>заявлением</w:t>
      </w:r>
      <w:r w:rsidR="00A53762" w:rsidRPr="00BC2FC1">
        <w:t xml:space="preserve"> </w:t>
      </w:r>
      <w:r w:rsidRPr="00BC2FC1">
        <w:t>через</w:t>
      </w:r>
      <w:r w:rsidR="00A53762" w:rsidRPr="00BC2FC1">
        <w:t xml:space="preserve"> </w:t>
      </w:r>
      <w:r w:rsidRPr="00BC2FC1">
        <w:t>личный</w:t>
      </w:r>
      <w:r w:rsidR="00A53762" w:rsidRPr="00BC2FC1">
        <w:t xml:space="preserve"> </w:t>
      </w:r>
      <w:r w:rsidRPr="00BC2FC1">
        <w:t>кабинет</w:t>
      </w:r>
      <w:r w:rsidR="00A53762" w:rsidRPr="00BC2FC1">
        <w:t xml:space="preserve"> </w:t>
      </w:r>
      <w:r w:rsidRPr="00BC2FC1">
        <w:t>предоставление</w:t>
      </w:r>
      <w:r w:rsidR="00A53762" w:rsidRPr="00BC2FC1">
        <w:t xml:space="preserve"> </w:t>
      </w:r>
      <w:r w:rsidRPr="00BC2FC1">
        <w:t>паспорта</w:t>
      </w:r>
      <w:r w:rsidR="00A53762" w:rsidRPr="00BC2FC1">
        <w:t xml:space="preserve"> </w:t>
      </w:r>
      <w:r w:rsidRPr="00BC2FC1">
        <w:t>не</w:t>
      </w:r>
      <w:r w:rsidR="00A53762" w:rsidRPr="00BC2FC1">
        <w:t xml:space="preserve"> </w:t>
      </w:r>
      <w:r w:rsidRPr="00BC2FC1">
        <w:t>требуется.</w:t>
      </w:r>
    </w:p>
    <w:p w14:paraId="6D55DC59" w14:textId="77777777" w:rsidR="002A4C7D" w:rsidRPr="00BC2FC1" w:rsidRDefault="002A4C7D" w:rsidP="002A4C7D">
      <w:r w:rsidRPr="00BC2FC1">
        <w:t>Полный</w:t>
      </w:r>
      <w:r w:rsidR="00A53762" w:rsidRPr="00BC2FC1">
        <w:t xml:space="preserve"> </w:t>
      </w:r>
      <w:r w:rsidRPr="00BC2FC1">
        <w:t>перечень</w:t>
      </w:r>
      <w:r w:rsidR="00A53762" w:rsidRPr="00BC2FC1">
        <w:t xml:space="preserve"> </w:t>
      </w:r>
      <w:r w:rsidRPr="00BC2FC1">
        <w:t>документов,</w:t>
      </w:r>
      <w:r w:rsidR="00A53762" w:rsidRPr="00BC2FC1">
        <w:t xml:space="preserve"> </w:t>
      </w:r>
      <w:r w:rsidRPr="00BC2FC1">
        <w:t>необходимых</w:t>
      </w:r>
      <w:r w:rsidR="00A53762" w:rsidRPr="00BC2FC1">
        <w:t xml:space="preserve"> </w:t>
      </w:r>
      <w:r w:rsidRPr="00BC2FC1">
        <w:t>для</w:t>
      </w:r>
      <w:r w:rsidR="00A53762" w:rsidRPr="00BC2FC1">
        <w:t xml:space="preserve"> </w:t>
      </w:r>
      <w:r w:rsidRPr="00BC2FC1">
        <w:t>установления</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установления</w:t>
      </w:r>
      <w:r w:rsidR="00A53762" w:rsidRPr="00BC2FC1">
        <w:t xml:space="preserve"> </w:t>
      </w:r>
      <w:r w:rsidRPr="00BC2FC1">
        <w:t>и</w:t>
      </w:r>
      <w:r w:rsidR="00A53762" w:rsidRPr="00BC2FC1">
        <w:t xml:space="preserve"> </w:t>
      </w:r>
      <w:r w:rsidRPr="00BC2FC1">
        <w:t>перерасчета</w:t>
      </w:r>
      <w:r w:rsidR="00A53762" w:rsidRPr="00BC2FC1">
        <w:t xml:space="preserve"> </w:t>
      </w:r>
      <w:r w:rsidRPr="00BC2FC1">
        <w:t>размера</w:t>
      </w:r>
      <w:r w:rsidR="00A53762" w:rsidRPr="00BC2FC1">
        <w:t xml:space="preserve"> </w:t>
      </w:r>
      <w:r w:rsidRPr="00BC2FC1">
        <w:t>фиксированной</w:t>
      </w:r>
      <w:r w:rsidR="00A53762" w:rsidRPr="00BC2FC1">
        <w:t xml:space="preserve"> </w:t>
      </w:r>
      <w:r w:rsidRPr="00BC2FC1">
        <w:t>выплаты</w:t>
      </w:r>
      <w:r w:rsidR="00A53762" w:rsidRPr="00BC2FC1">
        <w:t xml:space="preserve"> </w:t>
      </w:r>
      <w:r w:rsidRPr="00BC2FC1">
        <w:t>к</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с</w:t>
      </w:r>
      <w:r w:rsidR="00A53762" w:rsidRPr="00BC2FC1">
        <w:t xml:space="preserve"> </w:t>
      </w:r>
      <w:r w:rsidRPr="00BC2FC1">
        <w:t>учетом</w:t>
      </w:r>
      <w:r w:rsidR="00A53762" w:rsidRPr="00BC2FC1">
        <w:t xml:space="preserve"> </w:t>
      </w:r>
      <w:r w:rsidRPr="00BC2FC1">
        <w:t>повышения</w:t>
      </w:r>
      <w:r w:rsidR="00A53762" w:rsidRPr="00BC2FC1">
        <w:t xml:space="preserve"> </w:t>
      </w:r>
      <w:r w:rsidRPr="00BC2FC1">
        <w:t>фиксированной</w:t>
      </w:r>
      <w:r w:rsidR="00A53762" w:rsidRPr="00BC2FC1">
        <w:t xml:space="preserve"> </w:t>
      </w:r>
      <w:r w:rsidRPr="00BC2FC1">
        <w:t>выплаты</w:t>
      </w:r>
      <w:r w:rsidR="00A53762" w:rsidRPr="00BC2FC1">
        <w:t xml:space="preserve"> </w:t>
      </w:r>
      <w:r w:rsidRPr="00BC2FC1">
        <w:t>к</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назначения</w:t>
      </w:r>
      <w:r w:rsidR="00A53762" w:rsidRPr="00BC2FC1">
        <w:t xml:space="preserve"> </w:t>
      </w:r>
      <w:r w:rsidRPr="00BC2FC1">
        <w:t>накопительной</w:t>
      </w:r>
      <w:r w:rsidR="00A53762" w:rsidRPr="00BC2FC1">
        <w:t xml:space="preserve"> </w:t>
      </w:r>
      <w:r w:rsidRPr="00BC2FC1">
        <w:t>пенсии,</w:t>
      </w:r>
      <w:r w:rsidR="00A53762" w:rsidRPr="00BC2FC1">
        <w:t xml:space="preserve"> </w:t>
      </w:r>
      <w:r w:rsidRPr="00BC2FC1">
        <w:t>установления</w:t>
      </w:r>
      <w:r w:rsidR="00A53762" w:rsidRPr="00BC2FC1">
        <w:t xml:space="preserve"> </w:t>
      </w:r>
      <w:r w:rsidRPr="00BC2FC1">
        <w:t>пенсии</w:t>
      </w:r>
      <w:r w:rsidR="00A53762" w:rsidRPr="00BC2FC1">
        <w:t xml:space="preserve"> </w:t>
      </w:r>
      <w:r w:rsidRPr="00BC2FC1">
        <w:t>по</w:t>
      </w:r>
      <w:r w:rsidR="00A53762" w:rsidRPr="00BC2FC1">
        <w:t xml:space="preserve"> </w:t>
      </w:r>
      <w:r w:rsidRPr="00BC2FC1">
        <w:t>государственному</w:t>
      </w:r>
      <w:r w:rsidR="00A53762" w:rsidRPr="00BC2FC1">
        <w:t xml:space="preserve"> </w:t>
      </w:r>
      <w:r w:rsidRPr="00BC2FC1">
        <w:t>пенсионному</w:t>
      </w:r>
      <w:r w:rsidR="00A53762" w:rsidRPr="00BC2FC1">
        <w:t xml:space="preserve"> </w:t>
      </w:r>
      <w:r w:rsidRPr="00BC2FC1">
        <w:t>обеспечению</w:t>
      </w:r>
      <w:r w:rsidR="00A53762" w:rsidRPr="00BC2FC1">
        <w:t xml:space="preserve"> </w:t>
      </w:r>
      <w:r w:rsidRPr="00BC2FC1">
        <w:t>содержится</w:t>
      </w:r>
      <w:r w:rsidR="00A53762" w:rsidRPr="00BC2FC1">
        <w:t xml:space="preserve"> </w:t>
      </w:r>
      <w:r w:rsidRPr="00BC2FC1">
        <w:t>в</w:t>
      </w:r>
      <w:r w:rsidR="00A53762" w:rsidRPr="00BC2FC1">
        <w:t xml:space="preserve"> </w:t>
      </w:r>
      <w:r w:rsidRPr="00BC2FC1">
        <w:t>приказе</w:t>
      </w:r>
      <w:r w:rsidR="00A53762" w:rsidRPr="00BC2FC1">
        <w:t xml:space="preserve"> </w:t>
      </w:r>
      <w:r w:rsidRPr="00BC2FC1">
        <w:t>Минтруда</w:t>
      </w:r>
      <w:r w:rsidR="00A53762" w:rsidRPr="00BC2FC1">
        <w:t xml:space="preserve"> </w:t>
      </w:r>
      <w:r w:rsidRPr="00BC2FC1">
        <w:t>России.</w:t>
      </w:r>
    </w:p>
    <w:p w14:paraId="11F3246B" w14:textId="77777777" w:rsidR="002A4C7D" w:rsidRPr="00BC2FC1" w:rsidRDefault="002A4C7D" w:rsidP="002A4C7D">
      <w:r w:rsidRPr="00BC2FC1">
        <w:t>Эксперт</w:t>
      </w:r>
      <w:r w:rsidR="00A53762" w:rsidRPr="00BC2FC1">
        <w:t xml:space="preserve"> </w:t>
      </w:r>
      <w:r w:rsidRPr="00BC2FC1">
        <w:t>Ольга</w:t>
      </w:r>
      <w:r w:rsidR="00A53762" w:rsidRPr="00BC2FC1">
        <w:t xml:space="preserve"> </w:t>
      </w:r>
      <w:r w:rsidRPr="00BC2FC1">
        <w:t>Макашина</w:t>
      </w:r>
      <w:r w:rsidR="00A53762" w:rsidRPr="00BC2FC1">
        <w:t xml:space="preserve"> </w:t>
      </w:r>
      <w:r w:rsidRPr="00BC2FC1">
        <w:t>раскрыла,</w:t>
      </w:r>
      <w:r w:rsidR="00A53762" w:rsidRPr="00BC2FC1">
        <w:t xml:space="preserve"> </w:t>
      </w:r>
      <w:r w:rsidRPr="00BC2FC1">
        <w:t>можно</w:t>
      </w:r>
      <w:r w:rsidR="00A53762" w:rsidRPr="00BC2FC1">
        <w:t xml:space="preserve"> </w:t>
      </w:r>
      <w:r w:rsidRPr="00BC2FC1">
        <w:t>ли</w:t>
      </w:r>
      <w:r w:rsidR="00A53762" w:rsidRPr="00BC2FC1">
        <w:t xml:space="preserve"> </w:t>
      </w:r>
      <w:r w:rsidRPr="00BC2FC1">
        <w:t>получать</w:t>
      </w:r>
      <w:r w:rsidR="00A53762" w:rsidRPr="00BC2FC1">
        <w:t xml:space="preserve"> </w:t>
      </w:r>
      <w:r w:rsidRPr="00BC2FC1">
        <w:t>пенсию</w:t>
      </w:r>
      <w:r w:rsidR="00A53762" w:rsidRPr="00BC2FC1">
        <w:t xml:space="preserve"> </w:t>
      </w:r>
      <w:r w:rsidRPr="00BC2FC1">
        <w:t>России,</w:t>
      </w:r>
      <w:r w:rsidR="00A53762" w:rsidRPr="00BC2FC1">
        <w:t xml:space="preserve"> </w:t>
      </w:r>
      <w:r w:rsidRPr="00BC2FC1">
        <w:t>имея</w:t>
      </w:r>
      <w:r w:rsidR="00A53762" w:rsidRPr="00BC2FC1">
        <w:t xml:space="preserve"> </w:t>
      </w:r>
      <w:r w:rsidRPr="00BC2FC1">
        <w:t>другое</w:t>
      </w:r>
      <w:r w:rsidR="00A53762" w:rsidRPr="00BC2FC1">
        <w:t xml:space="preserve"> </w:t>
      </w:r>
      <w:r w:rsidRPr="00BC2FC1">
        <w:t>гражданство.</w:t>
      </w:r>
      <w:r w:rsidR="00A53762" w:rsidRPr="00BC2FC1">
        <w:t xml:space="preserve"> </w:t>
      </w:r>
      <w:r w:rsidRPr="00BC2FC1">
        <w:t>По</w:t>
      </w:r>
      <w:r w:rsidR="00A53762" w:rsidRPr="00BC2FC1">
        <w:t xml:space="preserve"> </w:t>
      </w:r>
      <w:r w:rsidRPr="00BC2FC1">
        <w:t>ее</w:t>
      </w:r>
      <w:r w:rsidR="00A53762" w:rsidRPr="00BC2FC1">
        <w:t xml:space="preserve"> </w:t>
      </w:r>
      <w:r w:rsidRPr="00BC2FC1">
        <w:t>словам,</w:t>
      </w:r>
      <w:r w:rsidR="00A53762" w:rsidRPr="00BC2FC1">
        <w:t xml:space="preserve"> </w:t>
      </w:r>
      <w:r w:rsidRPr="00BC2FC1">
        <w:t>иностранные</w:t>
      </w:r>
      <w:r w:rsidR="00A53762" w:rsidRPr="00BC2FC1">
        <w:t xml:space="preserve"> </w:t>
      </w:r>
      <w:r w:rsidRPr="00BC2FC1">
        <w:t>граждане</w:t>
      </w:r>
      <w:r w:rsidR="00A53762" w:rsidRPr="00BC2FC1">
        <w:t xml:space="preserve"> </w:t>
      </w:r>
      <w:r w:rsidRPr="00BC2FC1">
        <w:t>имеют</w:t>
      </w:r>
      <w:r w:rsidR="00A53762" w:rsidRPr="00BC2FC1">
        <w:t xml:space="preserve"> </w:t>
      </w:r>
      <w:r w:rsidRPr="00BC2FC1">
        <w:t>право</w:t>
      </w:r>
      <w:r w:rsidR="00A53762" w:rsidRPr="00BC2FC1">
        <w:t xml:space="preserve"> </w:t>
      </w:r>
      <w:r w:rsidRPr="00BC2FC1">
        <w:t>на</w:t>
      </w:r>
      <w:r w:rsidR="00A53762" w:rsidRPr="00BC2FC1">
        <w:t xml:space="preserve"> </w:t>
      </w:r>
      <w:r w:rsidRPr="00BC2FC1">
        <w:t>получение</w:t>
      </w:r>
      <w:r w:rsidR="00A53762" w:rsidRPr="00BC2FC1">
        <w:t xml:space="preserve"> </w:t>
      </w:r>
      <w:r w:rsidRPr="00BC2FC1">
        <w:t>российской</w:t>
      </w:r>
      <w:r w:rsidR="00A53762" w:rsidRPr="00BC2FC1">
        <w:t xml:space="preserve"> </w:t>
      </w:r>
      <w:r w:rsidRPr="00BC2FC1">
        <w:t>пенсии,</w:t>
      </w:r>
      <w:r w:rsidR="00A53762" w:rsidRPr="00BC2FC1">
        <w:t xml:space="preserve"> </w:t>
      </w:r>
      <w:r w:rsidRPr="00BC2FC1">
        <w:t>в</w:t>
      </w:r>
      <w:r w:rsidR="00A53762" w:rsidRPr="00BC2FC1">
        <w:t xml:space="preserve"> </w:t>
      </w:r>
      <w:r w:rsidRPr="00BC2FC1">
        <w:t>соответствии</w:t>
      </w:r>
      <w:r w:rsidR="00A53762" w:rsidRPr="00BC2FC1">
        <w:t xml:space="preserve"> </w:t>
      </w:r>
      <w:r w:rsidRPr="00BC2FC1">
        <w:t>с</w:t>
      </w:r>
      <w:r w:rsidR="00A53762" w:rsidRPr="00BC2FC1">
        <w:t xml:space="preserve"> </w:t>
      </w:r>
      <w:r w:rsidRPr="00BC2FC1">
        <w:t>Федеральным</w:t>
      </w:r>
      <w:r w:rsidR="00A53762" w:rsidRPr="00BC2FC1">
        <w:t xml:space="preserve"> </w:t>
      </w:r>
      <w:r w:rsidRPr="00BC2FC1">
        <w:t>законом</w:t>
      </w:r>
      <w:r w:rsidR="00A53762" w:rsidRPr="00BC2FC1">
        <w:t xml:space="preserve"> «</w:t>
      </w:r>
      <w:r w:rsidRPr="00BC2FC1">
        <w:t>О</w:t>
      </w:r>
      <w:r w:rsidR="00A53762" w:rsidRPr="00BC2FC1">
        <w:t xml:space="preserve"> </w:t>
      </w:r>
      <w:r w:rsidRPr="00BC2FC1">
        <w:t>государственном</w:t>
      </w:r>
      <w:r w:rsidR="00A53762" w:rsidRPr="00BC2FC1">
        <w:t xml:space="preserve"> </w:t>
      </w:r>
      <w:r w:rsidRPr="00BC2FC1">
        <w:t>пенсионном</w:t>
      </w:r>
      <w:r w:rsidR="00A53762" w:rsidRPr="00BC2FC1">
        <w:t xml:space="preserve"> </w:t>
      </w:r>
      <w:r w:rsidRPr="00BC2FC1">
        <w:t>обеспечении</w:t>
      </w:r>
      <w:r w:rsidR="00A53762" w:rsidRPr="00BC2FC1">
        <w:t xml:space="preserve"> </w:t>
      </w:r>
      <w:r w:rsidRPr="00BC2FC1">
        <w:t>в</w:t>
      </w:r>
      <w:r w:rsidR="00A53762" w:rsidRPr="00BC2FC1">
        <w:t xml:space="preserve"> </w:t>
      </w:r>
      <w:r w:rsidRPr="00BC2FC1">
        <w:t>Российской</w:t>
      </w:r>
      <w:r w:rsidR="00A53762" w:rsidRPr="00BC2FC1">
        <w:t xml:space="preserve"> </w:t>
      </w:r>
      <w:r w:rsidRPr="00BC2FC1">
        <w:t>Федерации</w:t>
      </w:r>
      <w:r w:rsidR="00A53762" w:rsidRPr="00BC2FC1">
        <w:t>»</w:t>
      </w:r>
      <w:r w:rsidRPr="00BC2FC1">
        <w:t>.</w:t>
      </w:r>
      <w:r w:rsidR="00A53762" w:rsidRPr="00BC2FC1">
        <w:t xml:space="preserve"> </w:t>
      </w:r>
      <w:r w:rsidRPr="00BC2FC1">
        <w:t>Для</w:t>
      </w:r>
      <w:r w:rsidR="00A53762" w:rsidRPr="00BC2FC1">
        <w:t xml:space="preserve"> </w:t>
      </w:r>
      <w:r w:rsidRPr="00BC2FC1">
        <w:t>этого</w:t>
      </w:r>
      <w:r w:rsidR="00A53762" w:rsidRPr="00BC2FC1">
        <w:t xml:space="preserve"> </w:t>
      </w:r>
      <w:r w:rsidRPr="00BC2FC1">
        <w:t>им</w:t>
      </w:r>
      <w:r w:rsidR="00A53762" w:rsidRPr="00BC2FC1">
        <w:t xml:space="preserve"> </w:t>
      </w:r>
      <w:r w:rsidRPr="00BC2FC1">
        <w:t>необходимо</w:t>
      </w:r>
      <w:r w:rsidR="00A53762" w:rsidRPr="00BC2FC1">
        <w:t xml:space="preserve"> </w:t>
      </w:r>
      <w:r w:rsidRPr="00BC2FC1">
        <w:t>постоянно</w:t>
      </w:r>
      <w:r w:rsidR="00A53762" w:rsidRPr="00BC2FC1">
        <w:t xml:space="preserve"> </w:t>
      </w:r>
      <w:r w:rsidRPr="00BC2FC1">
        <w:t>проживать</w:t>
      </w:r>
      <w:r w:rsidR="00A53762" w:rsidRPr="00BC2FC1">
        <w:t xml:space="preserve"> </w:t>
      </w:r>
      <w:r w:rsidRPr="00BC2FC1">
        <w:t>на</w:t>
      </w:r>
      <w:r w:rsidR="00A53762" w:rsidRPr="00BC2FC1">
        <w:t xml:space="preserve"> </w:t>
      </w:r>
      <w:r w:rsidRPr="00BC2FC1">
        <w:t>территории</w:t>
      </w:r>
      <w:r w:rsidR="00A53762" w:rsidRPr="00BC2FC1">
        <w:t xml:space="preserve"> </w:t>
      </w:r>
      <w:r w:rsidRPr="00BC2FC1">
        <w:t>России</w:t>
      </w:r>
      <w:r w:rsidR="00A53762" w:rsidRPr="00BC2FC1">
        <w:t xml:space="preserve"> </w:t>
      </w:r>
      <w:r w:rsidRPr="00BC2FC1">
        <w:t>(иметь</w:t>
      </w:r>
      <w:r w:rsidR="00A53762" w:rsidRPr="00BC2FC1">
        <w:t xml:space="preserve"> </w:t>
      </w:r>
      <w:r w:rsidRPr="00BC2FC1">
        <w:t>вид</w:t>
      </w:r>
      <w:r w:rsidR="00A53762" w:rsidRPr="00BC2FC1">
        <w:t xml:space="preserve"> </w:t>
      </w:r>
      <w:r w:rsidRPr="00BC2FC1">
        <w:t>на</w:t>
      </w:r>
      <w:r w:rsidR="00A53762" w:rsidRPr="00BC2FC1">
        <w:t xml:space="preserve"> </w:t>
      </w:r>
      <w:r w:rsidRPr="00BC2FC1">
        <w:t>жительство),</w:t>
      </w:r>
      <w:r w:rsidR="00A53762" w:rsidRPr="00BC2FC1">
        <w:t xml:space="preserve"> </w:t>
      </w:r>
      <w:r w:rsidRPr="00BC2FC1">
        <w:t>быть</w:t>
      </w:r>
      <w:r w:rsidR="00A53762" w:rsidRPr="00BC2FC1">
        <w:t xml:space="preserve"> </w:t>
      </w:r>
      <w:r w:rsidRPr="00BC2FC1">
        <w:t>трудоустроенными</w:t>
      </w:r>
      <w:r w:rsidR="00A53762" w:rsidRPr="00BC2FC1">
        <w:t xml:space="preserve"> </w:t>
      </w:r>
      <w:r w:rsidRPr="00BC2FC1">
        <w:t>(застрахованными</w:t>
      </w:r>
      <w:r w:rsidR="00A53762" w:rsidRPr="00BC2FC1">
        <w:t xml:space="preserve"> </w:t>
      </w:r>
      <w:r w:rsidRPr="00BC2FC1">
        <w:t>в</w:t>
      </w:r>
      <w:r w:rsidR="00A53762" w:rsidRPr="00BC2FC1">
        <w:t xml:space="preserve"> </w:t>
      </w:r>
      <w:r w:rsidRPr="00BC2FC1">
        <w:t>системе</w:t>
      </w:r>
      <w:r w:rsidR="00A53762" w:rsidRPr="00BC2FC1">
        <w:t xml:space="preserve"> </w:t>
      </w:r>
      <w:r w:rsidRPr="00BC2FC1">
        <w:t>пенсионного</w:t>
      </w:r>
      <w:r w:rsidR="00A53762" w:rsidRPr="00BC2FC1">
        <w:t xml:space="preserve"> </w:t>
      </w:r>
      <w:r w:rsidRPr="00BC2FC1">
        <w:t>страхования</w:t>
      </w:r>
      <w:r w:rsidR="00A53762" w:rsidRPr="00BC2FC1">
        <w:t xml:space="preserve"> </w:t>
      </w:r>
      <w:r w:rsidRPr="00BC2FC1">
        <w:t>РФ),</w:t>
      </w:r>
      <w:r w:rsidR="00A53762" w:rsidRPr="00BC2FC1">
        <w:t xml:space="preserve"> </w:t>
      </w:r>
      <w:r w:rsidRPr="00BC2FC1">
        <w:t>выполнять</w:t>
      </w:r>
      <w:r w:rsidR="00A53762" w:rsidRPr="00BC2FC1">
        <w:t xml:space="preserve"> </w:t>
      </w:r>
      <w:r w:rsidRPr="00BC2FC1">
        <w:t>требования</w:t>
      </w:r>
      <w:r w:rsidR="00A53762" w:rsidRPr="00BC2FC1">
        <w:t xml:space="preserve"> </w:t>
      </w:r>
      <w:r w:rsidRPr="00BC2FC1">
        <w:t>закона</w:t>
      </w:r>
      <w:r w:rsidR="00A53762" w:rsidRPr="00BC2FC1">
        <w:t xml:space="preserve"> </w:t>
      </w:r>
      <w:r w:rsidRPr="00BC2FC1">
        <w:t>к</w:t>
      </w:r>
      <w:r w:rsidR="00A53762" w:rsidRPr="00BC2FC1">
        <w:t xml:space="preserve"> </w:t>
      </w:r>
      <w:r w:rsidRPr="00BC2FC1">
        <w:t>возрасту,</w:t>
      </w:r>
      <w:r w:rsidR="00A53762" w:rsidRPr="00BC2FC1">
        <w:t xml:space="preserve"> </w:t>
      </w:r>
      <w:r w:rsidRPr="00BC2FC1">
        <w:t>стажу</w:t>
      </w:r>
      <w:r w:rsidR="00A53762" w:rsidRPr="00BC2FC1">
        <w:t xml:space="preserve"> </w:t>
      </w:r>
      <w:r w:rsidRPr="00BC2FC1">
        <w:t>и</w:t>
      </w:r>
      <w:r w:rsidR="00A53762" w:rsidRPr="00BC2FC1">
        <w:t xml:space="preserve"> </w:t>
      </w:r>
      <w:r w:rsidRPr="00BC2FC1">
        <w:t>количеству</w:t>
      </w:r>
      <w:r w:rsidR="00A53762" w:rsidRPr="00BC2FC1">
        <w:t xml:space="preserve"> </w:t>
      </w:r>
      <w:r w:rsidRPr="00BC2FC1">
        <w:t>пенсионных</w:t>
      </w:r>
      <w:r w:rsidR="00A53762" w:rsidRPr="00BC2FC1">
        <w:t xml:space="preserve"> </w:t>
      </w:r>
      <w:r w:rsidRPr="00BC2FC1">
        <w:t>коэффициентов</w:t>
      </w:r>
      <w:r w:rsidR="00A53762" w:rsidRPr="00BC2FC1">
        <w:t xml:space="preserve"> </w:t>
      </w:r>
      <w:r w:rsidRPr="00BC2FC1">
        <w:t>(баллов).</w:t>
      </w:r>
    </w:p>
    <w:p w14:paraId="37C8C782" w14:textId="77777777" w:rsidR="002A4C7D" w:rsidRPr="00BC2FC1" w:rsidRDefault="00000000" w:rsidP="002A4C7D">
      <w:hyperlink r:id="rId30" w:history="1">
        <w:r w:rsidR="002A4C7D" w:rsidRPr="00BC2FC1">
          <w:rPr>
            <w:rStyle w:val="a3"/>
          </w:rPr>
          <w:t>https://aif.ru/money/mymoney/tolko-belaya-zarplata-ekonomist-sedova-raskryla-kak-formiruetsya-pensiya</w:t>
        </w:r>
      </w:hyperlink>
      <w:r w:rsidR="00A53762" w:rsidRPr="00BC2FC1">
        <w:t xml:space="preserve"> </w:t>
      </w:r>
    </w:p>
    <w:p w14:paraId="2C9A8744" w14:textId="77777777" w:rsidR="00EF4616" w:rsidRPr="00BC2FC1" w:rsidRDefault="00EF4616" w:rsidP="00EF4616">
      <w:pPr>
        <w:pStyle w:val="2"/>
      </w:pPr>
      <w:bookmarkStart w:id="77" w:name="_Toc167175219"/>
      <w:r w:rsidRPr="00BC2FC1">
        <w:t>АиФ,</w:t>
      </w:r>
      <w:r w:rsidR="00A53762" w:rsidRPr="00BC2FC1">
        <w:t xml:space="preserve"> </w:t>
      </w:r>
      <w:r w:rsidRPr="00BC2FC1">
        <w:t>20.05.2024,</w:t>
      </w:r>
      <w:r w:rsidR="00A53762" w:rsidRPr="00BC2FC1">
        <w:t xml:space="preserve"> </w:t>
      </w:r>
      <w:r w:rsidR="005410B2" w:rsidRPr="00BC2FC1">
        <w:t>Элина</w:t>
      </w:r>
      <w:r w:rsidR="00A53762" w:rsidRPr="00BC2FC1">
        <w:t xml:space="preserve"> </w:t>
      </w:r>
      <w:r w:rsidR="005410B2" w:rsidRPr="00BC2FC1">
        <w:t>СУГАРОВА,</w:t>
      </w:r>
      <w:r w:rsidR="00A53762" w:rsidRPr="00BC2FC1">
        <w:t xml:space="preserve"> </w:t>
      </w:r>
      <w:r w:rsidRPr="00BC2FC1">
        <w:t>На</w:t>
      </w:r>
      <w:r w:rsidR="00A53762" w:rsidRPr="00BC2FC1">
        <w:t xml:space="preserve"> </w:t>
      </w:r>
      <w:r w:rsidRPr="00BC2FC1">
        <w:t>25%</w:t>
      </w:r>
      <w:r w:rsidR="00A53762" w:rsidRPr="00BC2FC1">
        <w:t xml:space="preserve"> </w:t>
      </w:r>
      <w:r w:rsidRPr="00BC2FC1">
        <w:t>больше.</w:t>
      </w:r>
      <w:r w:rsidR="00A53762" w:rsidRPr="00BC2FC1">
        <w:t xml:space="preserve"> </w:t>
      </w:r>
      <w:r w:rsidRPr="00BC2FC1">
        <w:t>Эксперт</w:t>
      </w:r>
      <w:r w:rsidR="00A53762" w:rsidRPr="00BC2FC1">
        <w:t xml:space="preserve"> </w:t>
      </w:r>
      <w:r w:rsidRPr="00BC2FC1">
        <w:t>назвал</w:t>
      </w:r>
      <w:r w:rsidR="00A53762" w:rsidRPr="00BC2FC1">
        <w:t xml:space="preserve"> </w:t>
      </w:r>
      <w:r w:rsidRPr="00BC2FC1">
        <w:t>особенности</w:t>
      </w:r>
      <w:r w:rsidR="00A53762" w:rsidRPr="00BC2FC1">
        <w:t xml:space="preserve"> </w:t>
      </w:r>
      <w:r w:rsidRPr="00BC2FC1">
        <w:t>выплат</w:t>
      </w:r>
      <w:r w:rsidR="00A53762" w:rsidRPr="00BC2FC1">
        <w:t xml:space="preserve"> </w:t>
      </w:r>
      <w:r w:rsidRPr="00BC2FC1">
        <w:t>пенсии</w:t>
      </w:r>
      <w:r w:rsidR="00A53762" w:rsidRPr="00BC2FC1">
        <w:t xml:space="preserve"> </w:t>
      </w:r>
      <w:r w:rsidRPr="00BC2FC1">
        <w:t>сельхозработникам</w:t>
      </w:r>
      <w:bookmarkEnd w:id="77"/>
    </w:p>
    <w:p w14:paraId="3F4408A8" w14:textId="77777777" w:rsidR="00EF4616" w:rsidRPr="00BC2FC1" w:rsidRDefault="00EF4616" w:rsidP="009C1335">
      <w:pPr>
        <w:pStyle w:val="3"/>
      </w:pPr>
      <w:bookmarkStart w:id="78" w:name="_Toc167175220"/>
      <w:r w:rsidRPr="00BC2FC1">
        <w:t>Большинству</w:t>
      </w:r>
      <w:r w:rsidR="00A53762" w:rsidRPr="00BC2FC1">
        <w:t xml:space="preserve"> </w:t>
      </w:r>
      <w:r w:rsidRPr="00BC2FC1">
        <w:t>россиян</w:t>
      </w:r>
      <w:r w:rsidR="00A53762" w:rsidRPr="00BC2FC1">
        <w:t xml:space="preserve"> </w:t>
      </w:r>
      <w:r w:rsidRPr="00BC2FC1">
        <w:t>страховую</w:t>
      </w:r>
      <w:r w:rsidR="00A53762" w:rsidRPr="00BC2FC1">
        <w:t xml:space="preserve"> </w:t>
      </w:r>
      <w:r w:rsidRPr="00BC2FC1">
        <w:t>пенсию</w:t>
      </w:r>
      <w:r w:rsidR="00A53762" w:rsidRPr="00BC2FC1">
        <w:t xml:space="preserve"> </w:t>
      </w:r>
      <w:r w:rsidRPr="00BC2FC1">
        <w:t>назначают</w:t>
      </w:r>
      <w:r w:rsidR="00A53762" w:rsidRPr="00BC2FC1">
        <w:t xml:space="preserve"> </w:t>
      </w:r>
      <w:r w:rsidRPr="00BC2FC1">
        <w:t>по</w:t>
      </w:r>
      <w:r w:rsidR="00A53762" w:rsidRPr="00BC2FC1">
        <w:t xml:space="preserve"> </w:t>
      </w:r>
      <w:r w:rsidRPr="00BC2FC1">
        <w:t>основной</w:t>
      </w:r>
      <w:r w:rsidR="00A53762" w:rsidRPr="00BC2FC1">
        <w:t xml:space="preserve"> </w:t>
      </w:r>
      <w:r w:rsidRPr="00BC2FC1">
        <w:t>схеме</w:t>
      </w:r>
      <w:r w:rsidR="00A53762" w:rsidRPr="00BC2FC1">
        <w:t xml:space="preserve"> </w:t>
      </w:r>
      <w:r w:rsidRPr="00BC2FC1">
        <w:t>при</w:t>
      </w:r>
      <w:r w:rsidR="00A53762" w:rsidRPr="00BC2FC1">
        <w:t xml:space="preserve"> </w:t>
      </w:r>
      <w:r w:rsidRPr="00BC2FC1">
        <w:t>условии</w:t>
      </w:r>
      <w:r w:rsidR="00A53762" w:rsidRPr="00BC2FC1">
        <w:t xml:space="preserve"> </w:t>
      </w:r>
      <w:r w:rsidRPr="00BC2FC1">
        <w:t>выполнения</w:t>
      </w:r>
      <w:r w:rsidR="00A53762" w:rsidRPr="00BC2FC1">
        <w:t xml:space="preserve"> </w:t>
      </w:r>
      <w:r w:rsidRPr="00BC2FC1">
        <w:t>тр</w:t>
      </w:r>
      <w:r w:rsidR="00A53762" w:rsidRPr="00BC2FC1">
        <w:t>е</w:t>
      </w:r>
      <w:r w:rsidRPr="00BC2FC1">
        <w:t>х</w:t>
      </w:r>
      <w:r w:rsidR="00A53762" w:rsidRPr="00BC2FC1">
        <w:t xml:space="preserve"> </w:t>
      </w:r>
      <w:r w:rsidRPr="00BC2FC1">
        <w:t>условий,</w:t>
      </w:r>
      <w:r w:rsidR="00A53762" w:rsidRPr="00BC2FC1">
        <w:t xml:space="preserve"> </w:t>
      </w:r>
      <w:r w:rsidRPr="00BC2FC1">
        <w:t>рассказал</w:t>
      </w:r>
      <w:r w:rsidR="00A53762" w:rsidRPr="00BC2FC1">
        <w:t xml:space="preserve"> </w:t>
      </w:r>
      <w:r w:rsidRPr="00BC2FC1">
        <w:t>aif.ru</w:t>
      </w:r>
      <w:r w:rsidR="00A53762" w:rsidRPr="00BC2FC1">
        <w:t xml:space="preserve"> </w:t>
      </w:r>
      <w:r w:rsidRPr="00BC2FC1">
        <w:t>доцент</w:t>
      </w:r>
      <w:r w:rsidR="00A53762" w:rsidRPr="00BC2FC1">
        <w:t xml:space="preserve"> </w:t>
      </w:r>
      <w:r w:rsidRPr="00BC2FC1">
        <w:t>кафедры</w:t>
      </w:r>
      <w:r w:rsidR="00A53762" w:rsidRPr="00BC2FC1">
        <w:t xml:space="preserve"> </w:t>
      </w:r>
      <w:r w:rsidRPr="00BC2FC1">
        <w:t>общественных</w:t>
      </w:r>
      <w:r w:rsidR="00A53762" w:rsidRPr="00BC2FC1">
        <w:t xml:space="preserve"> </w:t>
      </w:r>
      <w:r w:rsidRPr="00BC2FC1">
        <w:t>финансов</w:t>
      </w:r>
      <w:r w:rsidR="00A53762" w:rsidRPr="00BC2FC1">
        <w:t xml:space="preserve"> </w:t>
      </w:r>
      <w:r w:rsidRPr="00BC2FC1">
        <w:t>Финансового</w:t>
      </w:r>
      <w:r w:rsidR="00A53762" w:rsidRPr="00BC2FC1">
        <w:t xml:space="preserve"> </w:t>
      </w:r>
      <w:r w:rsidRPr="00BC2FC1">
        <w:t>университета</w:t>
      </w:r>
      <w:r w:rsidR="00A53762" w:rsidRPr="00BC2FC1">
        <w:t xml:space="preserve"> </w:t>
      </w:r>
      <w:r w:rsidRPr="00BC2FC1">
        <w:t>при</w:t>
      </w:r>
      <w:r w:rsidR="00A53762" w:rsidRPr="00BC2FC1">
        <w:t xml:space="preserve"> </w:t>
      </w:r>
      <w:r w:rsidRPr="00BC2FC1">
        <w:t>Правительстве</w:t>
      </w:r>
      <w:r w:rsidR="00A53762" w:rsidRPr="00BC2FC1">
        <w:t xml:space="preserve"> </w:t>
      </w:r>
      <w:r w:rsidRPr="00BC2FC1">
        <w:t>РФ</w:t>
      </w:r>
      <w:r w:rsidR="00A53762" w:rsidRPr="00BC2FC1">
        <w:t xml:space="preserve"> </w:t>
      </w:r>
      <w:r w:rsidRPr="00BC2FC1">
        <w:t>Игорь</w:t>
      </w:r>
      <w:r w:rsidR="00A53762" w:rsidRPr="00BC2FC1">
        <w:t xml:space="preserve"> </w:t>
      </w:r>
      <w:r w:rsidRPr="00BC2FC1">
        <w:t>Балынин.</w:t>
      </w:r>
      <w:bookmarkEnd w:id="78"/>
    </w:p>
    <w:p w14:paraId="300CDD6A" w14:textId="77777777" w:rsidR="00EF4616" w:rsidRPr="00BC2FC1" w:rsidRDefault="00EF4616" w:rsidP="00EF4616">
      <w:r w:rsidRPr="00BC2FC1">
        <w:t>А</w:t>
      </w:r>
      <w:r w:rsidR="00A53762" w:rsidRPr="00BC2FC1">
        <w:t xml:space="preserve"> </w:t>
      </w:r>
      <w:r w:rsidRPr="00BC2FC1">
        <w:t>именно:</w:t>
      </w:r>
      <w:r w:rsidR="00A53762" w:rsidRPr="00BC2FC1">
        <w:t xml:space="preserve"> </w:t>
      </w:r>
    </w:p>
    <w:p w14:paraId="7896F0D0" w14:textId="77777777" w:rsidR="00EF4616" w:rsidRPr="00BC2FC1" w:rsidRDefault="005410B2" w:rsidP="00EF4616">
      <w:r w:rsidRPr="00BC2FC1">
        <w:t>-</w:t>
      </w:r>
      <w:r w:rsidR="00A53762" w:rsidRPr="00BC2FC1">
        <w:t xml:space="preserve"> </w:t>
      </w:r>
      <w:r w:rsidR="00EF4616" w:rsidRPr="00BC2FC1">
        <w:t>достижение</w:t>
      </w:r>
      <w:r w:rsidR="00A53762" w:rsidRPr="00BC2FC1">
        <w:t xml:space="preserve"> </w:t>
      </w:r>
      <w:r w:rsidR="00EF4616" w:rsidRPr="00BC2FC1">
        <w:t>общеустановленного</w:t>
      </w:r>
      <w:r w:rsidR="00A53762" w:rsidRPr="00BC2FC1">
        <w:t xml:space="preserve"> </w:t>
      </w:r>
      <w:r w:rsidR="00EF4616" w:rsidRPr="00BC2FC1">
        <w:t>пенсионного</w:t>
      </w:r>
      <w:r w:rsidR="00A53762" w:rsidRPr="00BC2FC1">
        <w:t xml:space="preserve"> </w:t>
      </w:r>
      <w:r w:rsidR="00EF4616" w:rsidRPr="00BC2FC1">
        <w:t>возраста</w:t>
      </w:r>
      <w:r w:rsidR="00A53762" w:rsidRPr="00BC2FC1">
        <w:t xml:space="preserve"> </w:t>
      </w:r>
      <w:r w:rsidR="00EF4616" w:rsidRPr="00BC2FC1">
        <w:t>(в</w:t>
      </w:r>
      <w:r w:rsidR="00A53762" w:rsidRPr="00BC2FC1">
        <w:t xml:space="preserve"> </w:t>
      </w:r>
      <w:r w:rsidR="00EF4616" w:rsidRPr="00BC2FC1">
        <w:t>этом</w:t>
      </w:r>
      <w:r w:rsidR="00A53762" w:rsidRPr="00BC2FC1">
        <w:t xml:space="preserve"> </w:t>
      </w:r>
      <w:r w:rsidR="00EF4616" w:rsidRPr="00BC2FC1">
        <w:t>году</w:t>
      </w:r>
      <w:r w:rsidR="00A53762" w:rsidRPr="00BC2FC1">
        <w:t xml:space="preserve"> </w:t>
      </w:r>
      <w:r w:rsidR="00EF4616" w:rsidRPr="00BC2FC1">
        <w:t>выходят</w:t>
      </w:r>
      <w:r w:rsidR="00A53762" w:rsidRPr="00BC2FC1">
        <w:t xml:space="preserve"> </w:t>
      </w:r>
      <w:r w:rsidR="00EF4616" w:rsidRPr="00BC2FC1">
        <w:t>на</w:t>
      </w:r>
      <w:r w:rsidR="00A53762" w:rsidRPr="00BC2FC1">
        <w:t xml:space="preserve"> </w:t>
      </w:r>
      <w:r w:rsidR="00EF4616" w:rsidRPr="00BC2FC1">
        <w:t>пенсию</w:t>
      </w:r>
      <w:r w:rsidR="00A53762" w:rsidRPr="00BC2FC1">
        <w:t xml:space="preserve"> </w:t>
      </w:r>
      <w:r w:rsidR="00EF4616" w:rsidRPr="00BC2FC1">
        <w:t>женщины</w:t>
      </w:r>
      <w:r w:rsidR="00A53762" w:rsidRPr="00BC2FC1">
        <w:t xml:space="preserve"> </w:t>
      </w:r>
      <w:r w:rsidR="00EF4616" w:rsidRPr="00BC2FC1">
        <w:t>1966</w:t>
      </w:r>
      <w:r w:rsidR="00A53762" w:rsidRPr="00BC2FC1">
        <w:t xml:space="preserve"> </w:t>
      </w:r>
      <w:r w:rsidR="00EF4616" w:rsidRPr="00BC2FC1">
        <w:t>года</w:t>
      </w:r>
      <w:r w:rsidR="00A53762" w:rsidRPr="00BC2FC1">
        <w:t xml:space="preserve"> </w:t>
      </w:r>
      <w:r w:rsidR="00EF4616" w:rsidRPr="00BC2FC1">
        <w:t>рождения</w:t>
      </w:r>
      <w:r w:rsidR="00A53762" w:rsidRPr="00BC2FC1">
        <w:t xml:space="preserve"> </w:t>
      </w:r>
      <w:r w:rsidR="00EF4616" w:rsidRPr="00BC2FC1">
        <w:t>в</w:t>
      </w:r>
      <w:r w:rsidR="00A53762" w:rsidRPr="00BC2FC1">
        <w:t xml:space="preserve"> </w:t>
      </w:r>
      <w:r w:rsidR="00EF4616" w:rsidRPr="00BC2FC1">
        <w:t>58</w:t>
      </w:r>
      <w:r w:rsidR="00A53762" w:rsidRPr="00BC2FC1">
        <w:t xml:space="preserve"> </w:t>
      </w:r>
      <w:r w:rsidR="00EF4616" w:rsidRPr="00BC2FC1">
        <w:t>лет,</w:t>
      </w:r>
      <w:r w:rsidR="00A53762" w:rsidRPr="00BC2FC1">
        <w:t xml:space="preserve"> </w:t>
      </w:r>
      <w:r w:rsidR="00EF4616" w:rsidRPr="00BC2FC1">
        <w:t>а</w:t>
      </w:r>
      <w:r w:rsidR="00A53762" w:rsidRPr="00BC2FC1">
        <w:t xml:space="preserve"> </w:t>
      </w:r>
      <w:r w:rsidR="00EF4616" w:rsidRPr="00BC2FC1">
        <w:t>также</w:t>
      </w:r>
      <w:r w:rsidR="00A53762" w:rsidRPr="00BC2FC1">
        <w:t xml:space="preserve"> </w:t>
      </w:r>
      <w:r w:rsidR="00EF4616" w:rsidRPr="00BC2FC1">
        <w:t>мужчины</w:t>
      </w:r>
      <w:r w:rsidR="00A53762" w:rsidRPr="00BC2FC1">
        <w:t xml:space="preserve"> </w:t>
      </w:r>
      <w:r w:rsidR="00EF4616" w:rsidRPr="00BC2FC1">
        <w:t>1961</w:t>
      </w:r>
      <w:r w:rsidR="00A53762" w:rsidRPr="00BC2FC1">
        <w:t xml:space="preserve"> </w:t>
      </w:r>
      <w:r w:rsidR="00EF4616" w:rsidRPr="00BC2FC1">
        <w:t>года</w:t>
      </w:r>
      <w:r w:rsidR="00A53762" w:rsidRPr="00BC2FC1">
        <w:t xml:space="preserve"> </w:t>
      </w:r>
      <w:r w:rsidR="00EF4616" w:rsidRPr="00BC2FC1">
        <w:t>в</w:t>
      </w:r>
      <w:r w:rsidR="00A53762" w:rsidRPr="00BC2FC1">
        <w:t xml:space="preserve"> </w:t>
      </w:r>
      <w:r w:rsidR="00EF4616" w:rsidRPr="00BC2FC1">
        <w:t>63</w:t>
      </w:r>
      <w:r w:rsidR="00A53762" w:rsidRPr="00BC2FC1">
        <w:t xml:space="preserve"> </w:t>
      </w:r>
      <w:r w:rsidR="00EF4616" w:rsidRPr="00BC2FC1">
        <w:t>года),</w:t>
      </w:r>
      <w:r w:rsidR="00A53762" w:rsidRPr="00BC2FC1">
        <w:t xml:space="preserve"> </w:t>
      </w:r>
    </w:p>
    <w:p w14:paraId="51A15C70" w14:textId="77777777" w:rsidR="00EF4616" w:rsidRPr="00BC2FC1" w:rsidRDefault="005410B2" w:rsidP="00EF4616">
      <w:r w:rsidRPr="00BC2FC1">
        <w:t>-</w:t>
      </w:r>
      <w:r w:rsidR="00A53762" w:rsidRPr="00BC2FC1">
        <w:t xml:space="preserve"> </w:t>
      </w:r>
      <w:r w:rsidR="00EF4616" w:rsidRPr="00BC2FC1">
        <w:t>наличие</w:t>
      </w:r>
      <w:r w:rsidR="00A53762" w:rsidRPr="00BC2FC1">
        <w:t xml:space="preserve"> </w:t>
      </w:r>
      <w:r w:rsidR="00EF4616" w:rsidRPr="00BC2FC1">
        <w:t>минимального</w:t>
      </w:r>
      <w:r w:rsidR="00A53762" w:rsidRPr="00BC2FC1">
        <w:t xml:space="preserve"> </w:t>
      </w:r>
      <w:r w:rsidR="00EF4616" w:rsidRPr="00BC2FC1">
        <w:t>страхового</w:t>
      </w:r>
      <w:r w:rsidR="00A53762" w:rsidRPr="00BC2FC1">
        <w:t xml:space="preserve"> </w:t>
      </w:r>
      <w:r w:rsidR="00EF4616" w:rsidRPr="00BC2FC1">
        <w:t>стажа</w:t>
      </w:r>
      <w:r w:rsidR="00A53762" w:rsidRPr="00BC2FC1">
        <w:t xml:space="preserve"> </w:t>
      </w:r>
      <w:r w:rsidR="00EF4616" w:rsidRPr="00BC2FC1">
        <w:t>в</w:t>
      </w:r>
      <w:r w:rsidR="00A53762" w:rsidRPr="00BC2FC1">
        <w:t xml:space="preserve"> </w:t>
      </w:r>
      <w:r w:rsidR="00EF4616" w:rsidRPr="00BC2FC1">
        <w:t>15</w:t>
      </w:r>
      <w:r w:rsidR="00A53762" w:rsidRPr="00BC2FC1">
        <w:t xml:space="preserve"> </w:t>
      </w:r>
      <w:r w:rsidR="00EF4616" w:rsidRPr="00BC2FC1">
        <w:t>лет</w:t>
      </w:r>
      <w:r w:rsidR="00A53762" w:rsidRPr="00BC2FC1">
        <w:t xml:space="preserve"> </w:t>
      </w:r>
    </w:p>
    <w:p w14:paraId="36641EB6" w14:textId="77777777" w:rsidR="00EF4616" w:rsidRPr="00BC2FC1" w:rsidRDefault="005410B2" w:rsidP="00EF4616">
      <w:r w:rsidRPr="00BC2FC1">
        <w:t>-</w:t>
      </w:r>
      <w:r w:rsidR="00A53762" w:rsidRPr="00BC2FC1">
        <w:t xml:space="preserve"> </w:t>
      </w:r>
      <w:r w:rsidR="00EF4616" w:rsidRPr="00BC2FC1">
        <w:t>наличие</w:t>
      </w:r>
      <w:r w:rsidR="00A53762" w:rsidRPr="00BC2FC1">
        <w:t xml:space="preserve"> </w:t>
      </w:r>
      <w:r w:rsidR="00EF4616" w:rsidRPr="00BC2FC1">
        <w:t>минимального</w:t>
      </w:r>
      <w:r w:rsidR="00A53762" w:rsidRPr="00BC2FC1">
        <w:t xml:space="preserve"> </w:t>
      </w:r>
      <w:r w:rsidR="00EF4616" w:rsidRPr="00BC2FC1">
        <w:t>числа</w:t>
      </w:r>
      <w:r w:rsidR="00A53762" w:rsidRPr="00BC2FC1">
        <w:t xml:space="preserve"> </w:t>
      </w:r>
      <w:r w:rsidR="00EF4616" w:rsidRPr="00BC2FC1">
        <w:t>индивидуальных</w:t>
      </w:r>
      <w:r w:rsidR="00A53762" w:rsidRPr="00BC2FC1">
        <w:t xml:space="preserve"> </w:t>
      </w:r>
      <w:r w:rsidR="00EF4616" w:rsidRPr="00BC2FC1">
        <w:t>пенсионных</w:t>
      </w:r>
      <w:r w:rsidR="00A53762" w:rsidRPr="00BC2FC1">
        <w:t xml:space="preserve"> </w:t>
      </w:r>
      <w:r w:rsidR="00EF4616" w:rsidRPr="00BC2FC1">
        <w:t>коэффициентов</w:t>
      </w:r>
      <w:r w:rsidR="00A53762" w:rsidRPr="00BC2FC1">
        <w:t xml:space="preserve"> </w:t>
      </w:r>
      <w:r w:rsidR="00EF4616" w:rsidRPr="00BC2FC1">
        <w:t>(в</w:t>
      </w:r>
      <w:r w:rsidR="00A53762" w:rsidRPr="00BC2FC1">
        <w:t xml:space="preserve"> </w:t>
      </w:r>
      <w:r w:rsidR="00EF4616" w:rsidRPr="00BC2FC1">
        <w:t>этом</w:t>
      </w:r>
      <w:r w:rsidR="00A53762" w:rsidRPr="00BC2FC1">
        <w:t xml:space="preserve"> </w:t>
      </w:r>
      <w:r w:rsidR="00EF4616" w:rsidRPr="00BC2FC1">
        <w:t>году</w:t>
      </w:r>
      <w:r w:rsidR="00A53762" w:rsidRPr="00BC2FC1">
        <w:t xml:space="preserve"> </w:t>
      </w:r>
      <w:r w:rsidR="00EF4616" w:rsidRPr="00BC2FC1">
        <w:t>их</w:t>
      </w:r>
      <w:r w:rsidR="00A53762" w:rsidRPr="00BC2FC1">
        <w:t xml:space="preserve"> </w:t>
      </w:r>
      <w:r w:rsidR="00EF4616" w:rsidRPr="00BC2FC1">
        <w:t>количество</w:t>
      </w:r>
      <w:r w:rsidR="00A53762" w:rsidRPr="00BC2FC1">
        <w:t xml:space="preserve"> </w:t>
      </w:r>
      <w:r w:rsidR="00EF4616" w:rsidRPr="00BC2FC1">
        <w:t>равно</w:t>
      </w:r>
      <w:r w:rsidR="00A53762" w:rsidRPr="00BC2FC1">
        <w:t xml:space="preserve"> </w:t>
      </w:r>
      <w:r w:rsidR="00EF4616" w:rsidRPr="00BC2FC1">
        <w:t>28,2</w:t>
      </w:r>
      <w:r w:rsidR="00A53762" w:rsidRPr="00BC2FC1">
        <w:t xml:space="preserve"> </w:t>
      </w:r>
      <w:r w:rsidR="00EF4616" w:rsidRPr="00BC2FC1">
        <w:t>баллов).</w:t>
      </w:r>
      <w:r w:rsidR="00A53762" w:rsidRPr="00BC2FC1">
        <w:t xml:space="preserve"> </w:t>
      </w:r>
    </w:p>
    <w:p w14:paraId="39FB06C8" w14:textId="77777777" w:rsidR="00EF4616" w:rsidRPr="00BC2FC1" w:rsidRDefault="00EF4616" w:rsidP="00EF4616">
      <w:r w:rsidRPr="00BC2FC1">
        <w:t>-</w:t>
      </w:r>
      <w:r w:rsidR="00A53762" w:rsidRPr="00BC2FC1">
        <w:t xml:space="preserve"> </w:t>
      </w:r>
      <w:r w:rsidRPr="00BC2FC1">
        <w:t>Для</w:t>
      </w:r>
      <w:r w:rsidR="00A53762" w:rsidRPr="00BC2FC1">
        <w:t xml:space="preserve"> </w:t>
      </w:r>
      <w:r w:rsidRPr="00BC2FC1">
        <w:t>граждан,</w:t>
      </w:r>
      <w:r w:rsidR="00A53762" w:rsidRPr="00BC2FC1">
        <w:t xml:space="preserve"> </w:t>
      </w:r>
      <w:r w:rsidRPr="00BC2FC1">
        <w:t>занятых</w:t>
      </w:r>
      <w:r w:rsidR="00A53762" w:rsidRPr="00BC2FC1">
        <w:t xml:space="preserve"> </w:t>
      </w:r>
      <w:r w:rsidRPr="00BC2FC1">
        <w:t>в</w:t>
      </w:r>
      <w:r w:rsidR="00A53762" w:rsidRPr="00BC2FC1">
        <w:t xml:space="preserve"> </w:t>
      </w:r>
      <w:r w:rsidRPr="00BC2FC1">
        <w:t>отдельных</w:t>
      </w:r>
      <w:r w:rsidR="00A53762" w:rsidRPr="00BC2FC1">
        <w:t xml:space="preserve"> </w:t>
      </w:r>
      <w:r w:rsidRPr="00BC2FC1">
        <w:t>профессиях,</w:t>
      </w:r>
      <w:r w:rsidR="00A53762" w:rsidRPr="00BC2FC1">
        <w:t xml:space="preserve"> </w:t>
      </w:r>
      <w:r w:rsidRPr="00BC2FC1">
        <w:t>установлены</w:t>
      </w:r>
      <w:r w:rsidR="00A53762" w:rsidRPr="00BC2FC1">
        <w:t xml:space="preserve"> </w:t>
      </w:r>
      <w:r w:rsidRPr="00BC2FC1">
        <w:t>возможности</w:t>
      </w:r>
      <w:r w:rsidR="00A53762" w:rsidRPr="00BC2FC1">
        <w:t xml:space="preserve"> </w:t>
      </w:r>
      <w:r w:rsidRPr="00BC2FC1">
        <w:t>досрочного</w:t>
      </w:r>
      <w:r w:rsidR="00A53762" w:rsidRPr="00BC2FC1">
        <w:t xml:space="preserve"> </w:t>
      </w:r>
      <w:r w:rsidRPr="00BC2FC1">
        <w:t>выхода</w:t>
      </w:r>
      <w:r w:rsidR="00A53762" w:rsidRPr="00BC2FC1">
        <w:t xml:space="preserve"> </w:t>
      </w:r>
      <w:r w:rsidRPr="00BC2FC1">
        <w:t>на</w:t>
      </w:r>
      <w:r w:rsidR="00A53762" w:rsidRPr="00BC2FC1">
        <w:t xml:space="preserve"> </w:t>
      </w:r>
      <w:r w:rsidRPr="00BC2FC1">
        <w:t>пенсию,</w:t>
      </w:r>
      <w:r w:rsidR="00A53762" w:rsidRPr="00BC2FC1">
        <w:t xml:space="preserve"> </w:t>
      </w:r>
      <w:r w:rsidRPr="00BC2FC1">
        <w:t>а</w:t>
      </w:r>
      <w:r w:rsidR="00A53762" w:rsidRPr="00BC2FC1">
        <w:t xml:space="preserve"> </w:t>
      </w:r>
      <w:r w:rsidRPr="00BC2FC1">
        <w:t>также</w:t>
      </w:r>
      <w:r w:rsidR="00A53762" w:rsidRPr="00BC2FC1">
        <w:t xml:space="preserve"> </w:t>
      </w:r>
      <w:r w:rsidRPr="00BC2FC1">
        <w:t>увеличения</w:t>
      </w:r>
      <w:r w:rsidR="00A53762" w:rsidRPr="00BC2FC1">
        <w:t xml:space="preserve"> </w:t>
      </w:r>
      <w:r w:rsidRPr="00BC2FC1">
        <w:t>е</w:t>
      </w:r>
      <w:r w:rsidR="00A53762" w:rsidRPr="00BC2FC1">
        <w:t xml:space="preserve">е </w:t>
      </w:r>
      <w:r w:rsidRPr="00BC2FC1">
        <w:t>размера.</w:t>
      </w:r>
      <w:r w:rsidR="00A53762" w:rsidRPr="00BC2FC1">
        <w:t xml:space="preserve"> </w:t>
      </w:r>
      <w:r w:rsidRPr="00BC2FC1">
        <w:t>В</w:t>
      </w:r>
      <w:r w:rsidR="00A53762" w:rsidRPr="00BC2FC1">
        <w:t xml:space="preserve"> </w:t>
      </w:r>
      <w:r w:rsidRPr="00BC2FC1">
        <w:t>частности,</w:t>
      </w:r>
      <w:r w:rsidR="00A53762" w:rsidRPr="00BC2FC1">
        <w:t xml:space="preserve"> </w:t>
      </w:r>
      <w:r w:rsidRPr="00BC2FC1">
        <w:t>для</w:t>
      </w:r>
      <w:r w:rsidR="00A53762" w:rsidRPr="00BC2FC1">
        <w:t xml:space="preserve"> </w:t>
      </w:r>
      <w:r w:rsidRPr="00BC2FC1">
        <w:t>граждан,</w:t>
      </w:r>
      <w:r w:rsidR="00A53762" w:rsidRPr="00BC2FC1">
        <w:t xml:space="preserve"> </w:t>
      </w:r>
      <w:r w:rsidRPr="00BC2FC1">
        <w:t>имеющим</w:t>
      </w:r>
      <w:r w:rsidR="00A53762" w:rsidRPr="00BC2FC1">
        <w:t xml:space="preserve"> </w:t>
      </w:r>
      <w:r w:rsidRPr="00BC2FC1">
        <w:t>страховой</w:t>
      </w:r>
      <w:r w:rsidR="00A53762" w:rsidRPr="00BC2FC1">
        <w:t xml:space="preserve"> </w:t>
      </w:r>
      <w:r w:rsidRPr="00BC2FC1">
        <w:t>стаж</w:t>
      </w:r>
      <w:r w:rsidR="00A53762" w:rsidRPr="00BC2FC1">
        <w:t xml:space="preserve"> </w:t>
      </w:r>
      <w:r w:rsidRPr="00BC2FC1">
        <w:t>в</w:t>
      </w:r>
      <w:r w:rsidR="00A53762" w:rsidRPr="00BC2FC1">
        <w:t xml:space="preserve"> </w:t>
      </w:r>
      <w:r w:rsidRPr="00BC2FC1">
        <w:t>сфере</w:t>
      </w:r>
      <w:r w:rsidR="00A53762" w:rsidRPr="00BC2FC1">
        <w:t xml:space="preserve"> </w:t>
      </w:r>
      <w:r w:rsidRPr="00BC2FC1">
        <w:t>сельского</w:t>
      </w:r>
      <w:r w:rsidR="00A53762" w:rsidRPr="00BC2FC1">
        <w:t xml:space="preserve"> </w:t>
      </w:r>
      <w:r w:rsidRPr="00BC2FC1">
        <w:t>хозяйства</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30</w:t>
      </w:r>
      <w:r w:rsidR="00A53762" w:rsidRPr="00BC2FC1">
        <w:t xml:space="preserve"> </w:t>
      </w:r>
      <w:r w:rsidRPr="00BC2FC1">
        <w:t>лет</w:t>
      </w:r>
      <w:r w:rsidR="00A53762" w:rsidRPr="00BC2FC1">
        <w:t xml:space="preserve"> </w:t>
      </w:r>
      <w:r w:rsidRPr="00BC2FC1">
        <w:t>и</w:t>
      </w:r>
      <w:r w:rsidR="00A53762" w:rsidRPr="00BC2FC1">
        <w:t xml:space="preserve"> </w:t>
      </w:r>
      <w:r w:rsidRPr="00BC2FC1">
        <w:t>при</w:t>
      </w:r>
      <w:r w:rsidR="00A53762" w:rsidRPr="00BC2FC1">
        <w:t xml:space="preserve"> </w:t>
      </w:r>
      <w:r w:rsidRPr="00BC2FC1">
        <w:t>отсутствии</w:t>
      </w:r>
      <w:r w:rsidR="00A53762" w:rsidRPr="00BC2FC1">
        <w:t xml:space="preserve"> </w:t>
      </w:r>
      <w:r w:rsidRPr="00BC2FC1">
        <w:t>выплат</w:t>
      </w:r>
      <w:r w:rsidR="00A53762" w:rsidRPr="00BC2FC1">
        <w:t xml:space="preserve"> </w:t>
      </w:r>
      <w:r w:rsidRPr="00BC2FC1">
        <w:t>по</w:t>
      </w:r>
      <w:r w:rsidR="00A53762" w:rsidRPr="00BC2FC1">
        <w:t xml:space="preserve"> </w:t>
      </w:r>
      <w:r w:rsidRPr="00BC2FC1">
        <w:t>оплате</w:t>
      </w:r>
      <w:r w:rsidR="00A53762" w:rsidRPr="00BC2FC1">
        <w:t xml:space="preserve"> </w:t>
      </w:r>
      <w:r w:rsidRPr="00BC2FC1">
        <w:t>труда</w:t>
      </w:r>
      <w:r w:rsidR="00A53762" w:rsidRPr="00BC2FC1">
        <w:t xml:space="preserve"> </w:t>
      </w:r>
      <w:r w:rsidRPr="00BC2FC1">
        <w:t>устанавливается</w:t>
      </w:r>
      <w:r w:rsidR="00A53762" w:rsidRPr="00BC2FC1">
        <w:t xml:space="preserve"> </w:t>
      </w:r>
      <w:r w:rsidRPr="00BC2FC1">
        <w:t>25%</w:t>
      </w:r>
      <w:r w:rsidR="00A53762" w:rsidRPr="00BC2FC1">
        <w:t xml:space="preserve"> </w:t>
      </w:r>
      <w:r w:rsidRPr="00BC2FC1">
        <w:t>увеличение</w:t>
      </w:r>
      <w:r w:rsidR="00A53762" w:rsidRPr="00BC2FC1">
        <w:t xml:space="preserve"> </w:t>
      </w:r>
      <w:r w:rsidRPr="00BC2FC1">
        <w:t>фиксированной</w:t>
      </w:r>
      <w:r w:rsidR="00A53762" w:rsidRPr="00BC2FC1">
        <w:t xml:space="preserve"> </w:t>
      </w:r>
      <w:r w:rsidRPr="00BC2FC1">
        <w:t>выплаты.</w:t>
      </w:r>
      <w:r w:rsidR="00A53762" w:rsidRPr="00BC2FC1">
        <w:t xml:space="preserve"> </w:t>
      </w:r>
      <w:r w:rsidRPr="00BC2FC1">
        <w:t>То</w:t>
      </w:r>
      <w:r w:rsidR="00A53762" w:rsidRPr="00BC2FC1">
        <w:t xml:space="preserve"> </w:t>
      </w:r>
      <w:r w:rsidRPr="00BC2FC1">
        <w:t>есть</w:t>
      </w:r>
      <w:r w:rsidR="00A53762" w:rsidRPr="00BC2FC1">
        <w:t xml:space="preserve"> </w:t>
      </w:r>
      <w:r w:rsidRPr="00BC2FC1">
        <w:t>данная</w:t>
      </w:r>
      <w:r w:rsidR="00A53762" w:rsidRPr="00BC2FC1">
        <w:t xml:space="preserve"> </w:t>
      </w:r>
      <w:r w:rsidRPr="00BC2FC1">
        <w:t>выплата</w:t>
      </w:r>
      <w:r w:rsidR="00A53762" w:rsidRPr="00BC2FC1">
        <w:t xml:space="preserve"> </w:t>
      </w:r>
      <w:r w:rsidRPr="00BC2FC1">
        <w:t>положена</w:t>
      </w:r>
      <w:r w:rsidR="00A53762" w:rsidRPr="00BC2FC1">
        <w:t xml:space="preserve"> </w:t>
      </w:r>
      <w:r w:rsidRPr="00BC2FC1">
        <w:t>только</w:t>
      </w:r>
      <w:r w:rsidR="00A53762" w:rsidRPr="00BC2FC1">
        <w:t xml:space="preserve"> </w:t>
      </w:r>
      <w:r w:rsidRPr="00BC2FC1">
        <w:t>неработающим</w:t>
      </w:r>
      <w:r w:rsidR="00A53762" w:rsidRPr="00BC2FC1">
        <w:t xml:space="preserve"> </w:t>
      </w:r>
      <w:r w:rsidRPr="00BC2FC1">
        <w:t>пенсионерам,</w:t>
      </w:r>
      <w:r w:rsidR="00A53762" w:rsidRPr="00BC2FC1">
        <w:t xml:space="preserve"> </w:t>
      </w:r>
      <w:r w:rsidRPr="00BC2FC1">
        <w:t>-</w:t>
      </w:r>
      <w:r w:rsidR="00A53762" w:rsidRPr="00BC2FC1">
        <w:t xml:space="preserve"> </w:t>
      </w:r>
      <w:r w:rsidRPr="00BC2FC1">
        <w:t>сказал</w:t>
      </w:r>
      <w:r w:rsidR="00A53762" w:rsidRPr="00BC2FC1">
        <w:t xml:space="preserve"> </w:t>
      </w:r>
      <w:r w:rsidRPr="00BC2FC1">
        <w:t>Балынин.</w:t>
      </w:r>
    </w:p>
    <w:p w14:paraId="6E3FF840" w14:textId="77777777" w:rsidR="00EF4616" w:rsidRPr="00BC2FC1" w:rsidRDefault="00EF4616" w:rsidP="00EF4616">
      <w:r w:rsidRPr="00BC2FC1">
        <w:t>Так,</w:t>
      </w:r>
      <w:r w:rsidR="00A53762" w:rsidRPr="00BC2FC1">
        <w:t xml:space="preserve"> </w:t>
      </w:r>
      <w:r w:rsidRPr="00BC2FC1">
        <w:t>например,</w:t>
      </w:r>
      <w:r w:rsidR="00A53762" w:rsidRPr="00BC2FC1">
        <w:t xml:space="preserve"> </w:t>
      </w:r>
      <w:r w:rsidRPr="00BC2FC1">
        <w:t>в</w:t>
      </w:r>
      <w:r w:rsidR="00A53762" w:rsidRPr="00BC2FC1">
        <w:t xml:space="preserve"> </w:t>
      </w:r>
      <w:r w:rsidRPr="00BC2FC1">
        <w:t>этом</w:t>
      </w:r>
      <w:r w:rsidR="00A53762" w:rsidRPr="00BC2FC1">
        <w:t xml:space="preserve"> </w:t>
      </w:r>
      <w:r w:rsidRPr="00BC2FC1">
        <w:t>году</w:t>
      </w:r>
      <w:r w:rsidR="00A53762" w:rsidRPr="00BC2FC1">
        <w:t xml:space="preserve"> </w:t>
      </w:r>
      <w:r w:rsidRPr="00BC2FC1">
        <w:t>фиксированная</w:t>
      </w:r>
      <w:r w:rsidR="00A53762" w:rsidRPr="00BC2FC1">
        <w:t xml:space="preserve"> </w:t>
      </w:r>
      <w:r w:rsidRPr="00BC2FC1">
        <w:t>выплата</w:t>
      </w:r>
      <w:r w:rsidR="00A53762" w:rsidRPr="00BC2FC1">
        <w:t xml:space="preserve"> </w:t>
      </w:r>
      <w:r w:rsidRPr="00BC2FC1">
        <w:t>составляет</w:t>
      </w:r>
      <w:r w:rsidR="00A53762" w:rsidRPr="00BC2FC1">
        <w:t xml:space="preserve"> </w:t>
      </w:r>
      <w:r w:rsidRPr="00BC2FC1">
        <w:t>8</w:t>
      </w:r>
      <w:r w:rsidR="00A53762" w:rsidRPr="00BC2FC1">
        <w:t xml:space="preserve"> </w:t>
      </w:r>
      <w:r w:rsidRPr="00BC2FC1">
        <w:t>134,88</w:t>
      </w:r>
      <w:r w:rsidR="00A53762" w:rsidRPr="00BC2FC1">
        <w:t xml:space="preserve"> </w:t>
      </w:r>
      <w:r w:rsidRPr="00BC2FC1">
        <w:t>рублей.</w:t>
      </w:r>
      <w:r w:rsidR="00A53762" w:rsidRPr="00BC2FC1">
        <w:t xml:space="preserve"> </w:t>
      </w:r>
      <w:r w:rsidRPr="00BC2FC1">
        <w:t>Соответственно,</w:t>
      </w:r>
      <w:r w:rsidR="00A53762" w:rsidRPr="00BC2FC1">
        <w:t xml:space="preserve"> </w:t>
      </w:r>
      <w:r w:rsidRPr="00BC2FC1">
        <w:t>сумма</w:t>
      </w:r>
      <w:r w:rsidR="00A53762" w:rsidRPr="00BC2FC1">
        <w:t xml:space="preserve"> </w:t>
      </w:r>
      <w:r w:rsidRPr="00BC2FC1">
        <w:t>увеличения</w:t>
      </w:r>
      <w:r w:rsidR="00A53762" w:rsidRPr="00BC2FC1">
        <w:t xml:space="preserve"> </w:t>
      </w:r>
      <w:r w:rsidRPr="00BC2FC1">
        <w:t>составит</w:t>
      </w:r>
      <w:r w:rsidR="00A53762" w:rsidRPr="00BC2FC1">
        <w:t xml:space="preserve"> </w:t>
      </w:r>
      <w:r w:rsidRPr="00BC2FC1">
        <w:t>2</w:t>
      </w:r>
      <w:r w:rsidR="00A53762" w:rsidRPr="00BC2FC1">
        <w:t xml:space="preserve"> </w:t>
      </w:r>
      <w:r w:rsidRPr="00BC2FC1">
        <w:t>033,72</w:t>
      </w:r>
      <w:r w:rsidR="00A53762" w:rsidRPr="00BC2FC1">
        <w:t xml:space="preserve"> </w:t>
      </w:r>
      <w:r w:rsidRPr="00BC2FC1">
        <w:t>рубля.</w:t>
      </w:r>
      <w:r w:rsidR="00A53762" w:rsidRPr="00BC2FC1">
        <w:t xml:space="preserve"> </w:t>
      </w:r>
      <w:r w:rsidRPr="00BC2FC1">
        <w:t>Прич</w:t>
      </w:r>
      <w:r w:rsidR="00A53762" w:rsidRPr="00BC2FC1">
        <w:t>е</w:t>
      </w:r>
      <w:r w:rsidRPr="00BC2FC1">
        <w:t>м,</w:t>
      </w:r>
      <w:r w:rsidR="00A53762" w:rsidRPr="00BC2FC1">
        <w:t xml:space="preserve"> </w:t>
      </w:r>
      <w:r w:rsidRPr="00BC2FC1">
        <w:t>с</w:t>
      </w:r>
      <w:r w:rsidR="00A53762" w:rsidRPr="00BC2FC1">
        <w:t xml:space="preserve"> </w:t>
      </w:r>
      <w:r w:rsidRPr="00BC2FC1">
        <w:t>2022</w:t>
      </w:r>
      <w:r w:rsidR="00A53762" w:rsidRPr="00BC2FC1">
        <w:t xml:space="preserve"> </w:t>
      </w:r>
      <w:r w:rsidRPr="00BC2FC1">
        <w:t>года</w:t>
      </w:r>
      <w:r w:rsidR="00A53762" w:rsidRPr="00BC2FC1">
        <w:t xml:space="preserve"> </w:t>
      </w:r>
      <w:r w:rsidRPr="00BC2FC1">
        <w:t>такое</w:t>
      </w:r>
      <w:r w:rsidR="00A53762" w:rsidRPr="00BC2FC1">
        <w:t xml:space="preserve"> </w:t>
      </w:r>
      <w:r w:rsidRPr="00BC2FC1">
        <w:t>право</w:t>
      </w:r>
      <w:r w:rsidR="00A53762" w:rsidRPr="00BC2FC1">
        <w:t xml:space="preserve"> </w:t>
      </w:r>
      <w:r w:rsidRPr="00BC2FC1">
        <w:t>сохраняется</w:t>
      </w:r>
      <w:r w:rsidR="00A53762" w:rsidRPr="00BC2FC1">
        <w:t xml:space="preserve"> </w:t>
      </w:r>
      <w:r w:rsidRPr="00BC2FC1">
        <w:t>даже</w:t>
      </w:r>
      <w:r w:rsidR="00A53762" w:rsidRPr="00BC2FC1">
        <w:t xml:space="preserve"> </w:t>
      </w:r>
      <w:r w:rsidRPr="00BC2FC1">
        <w:t>в</w:t>
      </w:r>
      <w:r w:rsidR="00A53762" w:rsidRPr="00BC2FC1">
        <w:t xml:space="preserve"> </w:t>
      </w:r>
      <w:r w:rsidRPr="00BC2FC1">
        <w:t>случае,</w:t>
      </w:r>
      <w:r w:rsidR="00A53762" w:rsidRPr="00BC2FC1">
        <w:t xml:space="preserve"> </w:t>
      </w:r>
      <w:r w:rsidRPr="00BC2FC1">
        <w:t>если</w:t>
      </w:r>
      <w:r w:rsidR="00A53762" w:rsidRPr="00BC2FC1">
        <w:t xml:space="preserve"> </w:t>
      </w:r>
      <w:r w:rsidRPr="00BC2FC1">
        <w:t>гражданин</w:t>
      </w:r>
      <w:r w:rsidR="00A53762" w:rsidRPr="00BC2FC1">
        <w:t xml:space="preserve"> </w:t>
      </w:r>
      <w:r w:rsidRPr="00BC2FC1">
        <w:t>переста</w:t>
      </w:r>
      <w:r w:rsidR="00A53762" w:rsidRPr="00BC2FC1">
        <w:t>е</w:t>
      </w:r>
      <w:r w:rsidRPr="00BC2FC1">
        <w:t>т</w:t>
      </w:r>
      <w:r w:rsidR="00A53762" w:rsidRPr="00BC2FC1">
        <w:t xml:space="preserve"> </w:t>
      </w:r>
      <w:r w:rsidRPr="00BC2FC1">
        <w:t>проживать</w:t>
      </w:r>
      <w:r w:rsidR="00A53762" w:rsidRPr="00BC2FC1">
        <w:t xml:space="preserve"> </w:t>
      </w:r>
      <w:r w:rsidRPr="00BC2FC1">
        <w:t>в</w:t>
      </w:r>
      <w:r w:rsidR="00A53762" w:rsidRPr="00BC2FC1">
        <w:t xml:space="preserve"> </w:t>
      </w:r>
      <w:r w:rsidRPr="00BC2FC1">
        <w:t>сельской</w:t>
      </w:r>
      <w:r w:rsidR="00A53762" w:rsidRPr="00BC2FC1">
        <w:t xml:space="preserve"> </w:t>
      </w:r>
      <w:r w:rsidRPr="00BC2FC1">
        <w:t>местности.</w:t>
      </w:r>
    </w:p>
    <w:p w14:paraId="2723A809" w14:textId="77777777" w:rsidR="00EF4616" w:rsidRPr="00BC2FC1" w:rsidRDefault="00EF4616" w:rsidP="00EF4616">
      <w:r w:rsidRPr="00BC2FC1">
        <w:lastRenderedPageBreak/>
        <w:t>-</w:t>
      </w:r>
      <w:r w:rsidR="00A53762" w:rsidRPr="00BC2FC1">
        <w:t xml:space="preserve"> </w:t>
      </w:r>
      <w:r w:rsidRPr="00BC2FC1">
        <w:t>Более</w:t>
      </w:r>
      <w:r w:rsidR="00A53762" w:rsidRPr="00BC2FC1">
        <w:t xml:space="preserve"> </w:t>
      </w:r>
      <w:r w:rsidRPr="00BC2FC1">
        <w:t>того,</w:t>
      </w:r>
      <w:r w:rsidR="00A53762" w:rsidRPr="00BC2FC1">
        <w:t xml:space="preserve"> </w:t>
      </w:r>
      <w:r w:rsidRPr="00BC2FC1">
        <w:t>страховая</w:t>
      </w:r>
      <w:r w:rsidR="00A53762" w:rsidRPr="00BC2FC1">
        <w:t xml:space="preserve"> </w:t>
      </w:r>
      <w:r w:rsidRPr="00BC2FC1">
        <w:t>пенсия</w:t>
      </w:r>
      <w:r w:rsidR="00A53762" w:rsidRPr="00BC2FC1">
        <w:t xml:space="preserve"> </w:t>
      </w:r>
      <w:r w:rsidRPr="00BC2FC1">
        <w:t>по</w:t>
      </w:r>
      <w:r w:rsidR="00A53762" w:rsidRPr="00BC2FC1">
        <w:t xml:space="preserve"> </w:t>
      </w:r>
      <w:r w:rsidRPr="00BC2FC1">
        <w:t>старости</w:t>
      </w:r>
      <w:r w:rsidR="00A53762" w:rsidRPr="00BC2FC1">
        <w:t xml:space="preserve"> </w:t>
      </w:r>
      <w:r w:rsidRPr="00BC2FC1">
        <w:t>будет</w:t>
      </w:r>
      <w:r w:rsidR="00A53762" w:rsidRPr="00BC2FC1">
        <w:t xml:space="preserve"> </w:t>
      </w:r>
      <w:r w:rsidRPr="00BC2FC1">
        <w:t>назначена</w:t>
      </w:r>
      <w:r w:rsidR="00A53762" w:rsidRPr="00BC2FC1">
        <w:t xml:space="preserve"> </w:t>
      </w:r>
      <w:r w:rsidRPr="00BC2FC1">
        <w:t>женщинам</w:t>
      </w:r>
      <w:r w:rsidR="00A53762" w:rsidRPr="00BC2FC1">
        <w:t xml:space="preserve"> </w:t>
      </w:r>
      <w:r w:rsidRPr="00BC2FC1">
        <w:t>по</w:t>
      </w:r>
      <w:r w:rsidR="00A53762" w:rsidRPr="00BC2FC1">
        <w:t xml:space="preserve"> </w:t>
      </w:r>
      <w:r w:rsidRPr="00BC2FC1">
        <w:t>достижении</w:t>
      </w:r>
      <w:r w:rsidR="00A53762" w:rsidRPr="00BC2FC1">
        <w:t xml:space="preserve"> </w:t>
      </w:r>
      <w:r w:rsidRPr="00BC2FC1">
        <w:t>возраста</w:t>
      </w:r>
      <w:r w:rsidR="00A53762" w:rsidRPr="00BC2FC1">
        <w:t xml:space="preserve"> </w:t>
      </w:r>
      <w:r w:rsidRPr="00BC2FC1">
        <w:t>50</w:t>
      </w:r>
      <w:r w:rsidR="00A53762" w:rsidRPr="00BC2FC1">
        <w:t xml:space="preserve"> </w:t>
      </w:r>
      <w:r w:rsidRPr="00BC2FC1">
        <w:t>лет,</w:t>
      </w:r>
      <w:r w:rsidR="00A53762" w:rsidRPr="00BC2FC1">
        <w:t xml:space="preserve"> </w:t>
      </w:r>
      <w:r w:rsidRPr="00BC2FC1">
        <w:t>если</w:t>
      </w:r>
      <w:r w:rsidR="00A53762" w:rsidRPr="00BC2FC1">
        <w:t xml:space="preserve"> </w:t>
      </w:r>
      <w:r w:rsidRPr="00BC2FC1">
        <w:t>они</w:t>
      </w:r>
      <w:r w:rsidR="00A53762" w:rsidRPr="00BC2FC1">
        <w:t xml:space="preserve"> </w:t>
      </w:r>
      <w:r w:rsidRPr="00BC2FC1">
        <w:t>проработали</w:t>
      </w:r>
      <w:r w:rsidR="00A53762" w:rsidRPr="00BC2FC1">
        <w:t xml:space="preserve"> </w:t>
      </w:r>
      <w:r w:rsidRPr="00BC2FC1">
        <w:t>в</w:t>
      </w:r>
      <w:r w:rsidR="00A53762" w:rsidRPr="00BC2FC1">
        <w:t xml:space="preserve"> </w:t>
      </w:r>
      <w:r w:rsidRPr="00BC2FC1">
        <w:t>качестве</w:t>
      </w:r>
      <w:r w:rsidR="00A53762" w:rsidRPr="00BC2FC1">
        <w:t xml:space="preserve"> </w:t>
      </w:r>
      <w:r w:rsidRPr="00BC2FC1">
        <w:t>трактористов-машинистов</w:t>
      </w:r>
      <w:r w:rsidR="00A53762" w:rsidRPr="00BC2FC1">
        <w:t xml:space="preserve"> </w:t>
      </w:r>
      <w:r w:rsidRPr="00BC2FC1">
        <w:t>в</w:t>
      </w:r>
      <w:r w:rsidR="00A53762" w:rsidRPr="00BC2FC1">
        <w:t xml:space="preserve"> </w:t>
      </w:r>
      <w:r w:rsidRPr="00BC2FC1">
        <w:t>сельском</w:t>
      </w:r>
      <w:r w:rsidR="00A53762" w:rsidRPr="00BC2FC1">
        <w:t xml:space="preserve"> </w:t>
      </w:r>
      <w:r w:rsidRPr="00BC2FC1">
        <w:t>хозяйстве,</w:t>
      </w:r>
      <w:r w:rsidR="00A53762" w:rsidRPr="00BC2FC1">
        <w:t xml:space="preserve"> </w:t>
      </w:r>
      <w:r w:rsidRPr="00BC2FC1">
        <w:t>других</w:t>
      </w:r>
      <w:r w:rsidR="00A53762" w:rsidRPr="00BC2FC1">
        <w:t xml:space="preserve"> </w:t>
      </w:r>
      <w:r w:rsidRPr="00BC2FC1">
        <w:t>отраслях</w:t>
      </w:r>
      <w:r w:rsidR="00A53762" w:rsidRPr="00BC2FC1">
        <w:t xml:space="preserve"> </w:t>
      </w:r>
      <w:r w:rsidRPr="00BC2FC1">
        <w:t>экономики,</w:t>
      </w:r>
      <w:r w:rsidR="00A53762" w:rsidRPr="00BC2FC1">
        <w:t xml:space="preserve"> </w:t>
      </w:r>
      <w:r w:rsidRPr="00BC2FC1">
        <w:t>а</w:t>
      </w:r>
      <w:r w:rsidR="00A53762" w:rsidRPr="00BC2FC1">
        <w:t xml:space="preserve"> </w:t>
      </w:r>
      <w:r w:rsidRPr="00BC2FC1">
        <w:t>также</w:t>
      </w:r>
      <w:r w:rsidR="00A53762" w:rsidRPr="00BC2FC1">
        <w:t xml:space="preserve"> </w:t>
      </w:r>
      <w:r w:rsidRPr="00BC2FC1">
        <w:t>в</w:t>
      </w:r>
      <w:r w:rsidR="00A53762" w:rsidRPr="00BC2FC1">
        <w:t xml:space="preserve"> </w:t>
      </w:r>
      <w:r w:rsidRPr="00BC2FC1">
        <w:t>качестве</w:t>
      </w:r>
      <w:r w:rsidR="00A53762" w:rsidRPr="00BC2FC1">
        <w:t xml:space="preserve"> </w:t>
      </w:r>
      <w:r w:rsidRPr="00BC2FC1">
        <w:t>машинистов</w:t>
      </w:r>
      <w:r w:rsidR="00A53762" w:rsidRPr="00BC2FC1">
        <w:t xml:space="preserve"> </w:t>
      </w:r>
      <w:r w:rsidRPr="00BC2FC1">
        <w:t>строительных,</w:t>
      </w:r>
      <w:r w:rsidR="00A53762" w:rsidRPr="00BC2FC1">
        <w:t xml:space="preserve"> </w:t>
      </w:r>
      <w:r w:rsidRPr="00BC2FC1">
        <w:t>дорожных</w:t>
      </w:r>
      <w:r w:rsidR="00A53762" w:rsidRPr="00BC2FC1">
        <w:t xml:space="preserve"> </w:t>
      </w:r>
      <w:r w:rsidRPr="00BC2FC1">
        <w:t>и</w:t>
      </w:r>
      <w:r w:rsidR="00A53762" w:rsidRPr="00BC2FC1">
        <w:t xml:space="preserve"> </w:t>
      </w:r>
      <w:r w:rsidRPr="00BC2FC1">
        <w:t>погрузочно-разгрузочных</w:t>
      </w:r>
      <w:r w:rsidR="00A53762" w:rsidRPr="00BC2FC1">
        <w:t xml:space="preserve"> </w:t>
      </w:r>
      <w:r w:rsidRPr="00BC2FC1">
        <w:t>машин</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15</w:t>
      </w:r>
      <w:r w:rsidR="00A53762" w:rsidRPr="00BC2FC1">
        <w:t xml:space="preserve"> </w:t>
      </w:r>
      <w:r w:rsidRPr="00BC2FC1">
        <w:t>лет</w:t>
      </w:r>
      <w:r w:rsidR="00A53762" w:rsidRPr="00BC2FC1">
        <w:t xml:space="preserve"> </w:t>
      </w:r>
      <w:r w:rsidRPr="00BC2FC1">
        <w:t>и</w:t>
      </w:r>
      <w:r w:rsidR="00A53762" w:rsidRPr="00BC2FC1">
        <w:t xml:space="preserve"> </w:t>
      </w:r>
      <w:r w:rsidRPr="00BC2FC1">
        <w:t>имеют</w:t>
      </w:r>
      <w:r w:rsidR="00A53762" w:rsidRPr="00BC2FC1">
        <w:t xml:space="preserve"> </w:t>
      </w:r>
      <w:r w:rsidRPr="00BC2FC1">
        <w:t>страховой</w:t>
      </w:r>
      <w:r w:rsidR="00A53762" w:rsidRPr="00BC2FC1">
        <w:t xml:space="preserve"> </w:t>
      </w:r>
      <w:r w:rsidRPr="00BC2FC1">
        <w:t>стаж</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20</w:t>
      </w:r>
      <w:r w:rsidR="00A53762" w:rsidRPr="00BC2FC1">
        <w:t xml:space="preserve"> </w:t>
      </w:r>
      <w:r w:rsidRPr="00BC2FC1">
        <w:t>лет,</w:t>
      </w:r>
      <w:r w:rsidR="00A53762" w:rsidRPr="00BC2FC1">
        <w:t xml:space="preserve"> </w:t>
      </w:r>
      <w:r w:rsidRPr="00BC2FC1">
        <w:t>-</w:t>
      </w:r>
      <w:r w:rsidR="00A53762" w:rsidRPr="00BC2FC1">
        <w:t xml:space="preserve"> </w:t>
      </w:r>
      <w:r w:rsidRPr="00BC2FC1">
        <w:t>отметил</w:t>
      </w:r>
      <w:r w:rsidR="00A53762" w:rsidRPr="00BC2FC1">
        <w:t xml:space="preserve"> </w:t>
      </w:r>
      <w:r w:rsidRPr="00BC2FC1">
        <w:t>Балынин.</w:t>
      </w:r>
    </w:p>
    <w:p w14:paraId="1DF2339E" w14:textId="77777777" w:rsidR="00EF4616" w:rsidRPr="00BC2FC1" w:rsidRDefault="00EF4616" w:rsidP="00EF4616">
      <w:r w:rsidRPr="00BC2FC1">
        <w:t>Лицам,</w:t>
      </w:r>
      <w:r w:rsidR="00A53762" w:rsidRPr="00BC2FC1">
        <w:t xml:space="preserve"> </w:t>
      </w:r>
      <w:r w:rsidRPr="00BC2FC1">
        <w:t>осуществлявшим</w:t>
      </w:r>
      <w:r w:rsidR="00A53762" w:rsidRPr="00BC2FC1">
        <w:t xml:space="preserve"> </w:t>
      </w:r>
      <w:r w:rsidRPr="00BC2FC1">
        <w:t>лечебную</w:t>
      </w:r>
      <w:r w:rsidR="00A53762" w:rsidRPr="00BC2FC1">
        <w:t xml:space="preserve"> </w:t>
      </w:r>
      <w:r w:rsidRPr="00BC2FC1">
        <w:t>и</w:t>
      </w:r>
      <w:r w:rsidR="00A53762" w:rsidRPr="00BC2FC1">
        <w:t xml:space="preserve"> </w:t>
      </w:r>
      <w:r w:rsidRPr="00BC2FC1">
        <w:t>иную</w:t>
      </w:r>
      <w:r w:rsidR="00A53762" w:rsidRPr="00BC2FC1">
        <w:t xml:space="preserve"> </w:t>
      </w:r>
      <w:r w:rsidRPr="00BC2FC1">
        <w:t>деятельность</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25</w:t>
      </w:r>
      <w:r w:rsidR="00A53762" w:rsidRPr="00BC2FC1">
        <w:t xml:space="preserve"> </w:t>
      </w:r>
      <w:r w:rsidRPr="00BC2FC1">
        <w:t>лет</w:t>
      </w:r>
      <w:r w:rsidR="00A53762" w:rsidRPr="00BC2FC1">
        <w:t xml:space="preserve"> </w:t>
      </w:r>
      <w:r w:rsidRPr="00BC2FC1">
        <w:t>по</w:t>
      </w:r>
      <w:r w:rsidR="00A53762" w:rsidRPr="00BC2FC1">
        <w:t xml:space="preserve"> </w:t>
      </w:r>
      <w:r w:rsidRPr="00BC2FC1">
        <w:t>охране</w:t>
      </w:r>
      <w:r w:rsidR="00A53762" w:rsidRPr="00BC2FC1">
        <w:t xml:space="preserve"> </w:t>
      </w:r>
      <w:r w:rsidRPr="00BC2FC1">
        <w:t>здоровья</w:t>
      </w:r>
      <w:r w:rsidR="00A53762" w:rsidRPr="00BC2FC1">
        <w:t xml:space="preserve"> </w:t>
      </w:r>
      <w:r w:rsidRPr="00BC2FC1">
        <w:t>населения</w:t>
      </w:r>
      <w:r w:rsidR="00A53762" w:rsidRPr="00BC2FC1">
        <w:t xml:space="preserve"> </w:t>
      </w:r>
      <w:r w:rsidRPr="00BC2FC1">
        <w:t>в</w:t>
      </w:r>
      <w:r w:rsidR="00A53762" w:rsidRPr="00BC2FC1">
        <w:t xml:space="preserve"> </w:t>
      </w:r>
      <w:r w:rsidRPr="00BC2FC1">
        <w:t>учреждениях</w:t>
      </w:r>
      <w:r w:rsidR="00A53762" w:rsidRPr="00BC2FC1">
        <w:t xml:space="preserve"> </w:t>
      </w:r>
      <w:r w:rsidRPr="00BC2FC1">
        <w:t>здравоохранения</w:t>
      </w:r>
      <w:r w:rsidR="00A53762" w:rsidRPr="00BC2FC1">
        <w:t xml:space="preserve"> </w:t>
      </w:r>
      <w:r w:rsidRPr="00BC2FC1">
        <w:t>в</w:t>
      </w:r>
      <w:r w:rsidR="00A53762" w:rsidRPr="00BC2FC1">
        <w:t xml:space="preserve"> </w:t>
      </w:r>
      <w:r w:rsidRPr="00BC2FC1">
        <w:t>сельской</w:t>
      </w:r>
      <w:r w:rsidR="00A53762" w:rsidRPr="00BC2FC1">
        <w:t xml:space="preserve"> </w:t>
      </w:r>
      <w:r w:rsidRPr="00BC2FC1">
        <w:t>местности</w:t>
      </w:r>
      <w:r w:rsidR="00A53762" w:rsidRPr="00BC2FC1">
        <w:t xml:space="preserve"> </w:t>
      </w:r>
      <w:r w:rsidRPr="00BC2FC1">
        <w:t>и</w:t>
      </w:r>
      <w:r w:rsidR="00A53762" w:rsidRPr="00BC2FC1">
        <w:t xml:space="preserve"> </w:t>
      </w:r>
      <w:r w:rsidRPr="00BC2FC1">
        <w:t>поселках</w:t>
      </w:r>
      <w:r w:rsidR="00A53762" w:rsidRPr="00BC2FC1">
        <w:t xml:space="preserve"> </w:t>
      </w:r>
      <w:r w:rsidRPr="00BC2FC1">
        <w:t>городского</w:t>
      </w:r>
      <w:r w:rsidR="00A53762" w:rsidRPr="00BC2FC1">
        <w:t xml:space="preserve"> </w:t>
      </w:r>
      <w:r w:rsidRPr="00BC2FC1">
        <w:t>типа</w:t>
      </w:r>
      <w:r w:rsidR="00A53762" w:rsidRPr="00BC2FC1">
        <w:t xml:space="preserve"> </w:t>
      </w:r>
      <w:r w:rsidRPr="00BC2FC1">
        <w:t>и</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30</w:t>
      </w:r>
      <w:r w:rsidR="00A53762" w:rsidRPr="00BC2FC1">
        <w:t xml:space="preserve"> </w:t>
      </w:r>
      <w:r w:rsidRPr="00BC2FC1">
        <w:t>лет</w:t>
      </w:r>
      <w:r w:rsidR="00A53762" w:rsidRPr="00BC2FC1">
        <w:t xml:space="preserve"> </w:t>
      </w:r>
      <w:r w:rsidRPr="00BC2FC1">
        <w:t>в</w:t>
      </w:r>
      <w:r w:rsidR="00A53762" w:rsidRPr="00BC2FC1">
        <w:t xml:space="preserve"> </w:t>
      </w:r>
      <w:r w:rsidRPr="00BC2FC1">
        <w:t>городах,</w:t>
      </w:r>
      <w:r w:rsidR="00A53762" w:rsidRPr="00BC2FC1">
        <w:t xml:space="preserve"> </w:t>
      </w:r>
      <w:r w:rsidRPr="00BC2FC1">
        <w:t>сельской</w:t>
      </w:r>
      <w:r w:rsidR="00A53762" w:rsidRPr="00BC2FC1">
        <w:t xml:space="preserve"> </w:t>
      </w:r>
      <w:r w:rsidRPr="00BC2FC1">
        <w:t>местности</w:t>
      </w:r>
      <w:r w:rsidR="00A53762" w:rsidRPr="00BC2FC1">
        <w:t xml:space="preserve"> </w:t>
      </w:r>
      <w:r w:rsidRPr="00BC2FC1">
        <w:t>и</w:t>
      </w:r>
      <w:r w:rsidR="00A53762" w:rsidRPr="00BC2FC1">
        <w:t xml:space="preserve"> </w:t>
      </w:r>
      <w:r w:rsidRPr="00BC2FC1">
        <w:t>поселках</w:t>
      </w:r>
      <w:r w:rsidR="00A53762" w:rsidRPr="00BC2FC1">
        <w:t xml:space="preserve"> </w:t>
      </w:r>
      <w:r w:rsidRPr="00BC2FC1">
        <w:t>городского</w:t>
      </w:r>
      <w:r w:rsidR="00A53762" w:rsidRPr="00BC2FC1">
        <w:t xml:space="preserve"> </w:t>
      </w:r>
      <w:r w:rsidRPr="00BC2FC1">
        <w:t>типа</w:t>
      </w:r>
      <w:r w:rsidR="00A53762" w:rsidRPr="00BC2FC1">
        <w:t xml:space="preserve"> </w:t>
      </w:r>
      <w:r w:rsidRPr="00BC2FC1">
        <w:t>либо</w:t>
      </w:r>
      <w:r w:rsidR="00A53762" w:rsidRPr="00BC2FC1">
        <w:t xml:space="preserve"> </w:t>
      </w:r>
      <w:r w:rsidRPr="00BC2FC1">
        <w:t>только</w:t>
      </w:r>
      <w:r w:rsidR="00A53762" w:rsidRPr="00BC2FC1">
        <w:t xml:space="preserve"> </w:t>
      </w:r>
      <w:r w:rsidRPr="00BC2FC1">
        <w:t>в</w:t>
      </w:r>
      <w:r w:rsidR="00A53762" w:rsidRPr="00BC2FC1">
        <w:t xml:space="preserve"> </w:t>
      </w:r>
      <w:r w:rsidRPr="00BC2FC1">
        <w:t>городах,</w:t>
      </w:r>
      <w:r w:rsidR="00A53762" w:rsidRPr="00BC2FC1">
        <w:t xml:space="preserve"> </w:t>
      </w:r>
      <w:r w:rsidRPr="00BC2FC1">
        <w:t>независимо</w:t>
      </w:r>
      <w:r w:rsidR="00A53762" w:rsidRPr="00BC2FC1">
        <w:t xml:space="preserve"> </w:t>
      </w:r>
      <w:r w:rsidRPr="00BC2FC1">
        <w:t>от</w:t>
      </w:r>
      <w:r w:rsidR="00A53762" w:rsidRPr="00BC2FC1">
        <w:t xml:space="preserve"> </w:t>
      </w:r>
      <w:r w:rsidRPr="00BC2FC1">
        <w:t>их</w:t>
      </w:r>
      <w:r w:rsidR="00A53762" w:rsidRPr="00BC2FC1">
        <w:t xml:space="preserve"> </w:t>
      </w:r>
      <w:r w:rsidRPr="00BC2FC1">
        <w:t>возраста,</w:t>
      </w:r>
      <w:r w:rsidR="00A53762" w:rsidRPr="00BC2FC1">
        <w:t xml:space="preserve"> </w:t>
      </w:r>
      <w:r w:rsidRPr="00BC2FC1">
        <w:t>будет</w:t>
      </w:r>
      <w:r w:rsidR="00A53762" w:rsidRPr="00BC2FC1">
        <w:t xml:space="preserve"> </w:t>
      </w:r>
      <w:r w:rsidRPr="00BC2FC1">
        <w:t>досрочно</w:t>
      </w:r>
      <w:r w:rsidR="00A53762" w:rsidRPr="00BC2FC1">
        <w:t xml:space="preserve"> </w:t>
      </w:r>
      <w:r w:rsidRPr="00BC2FC1">
        <w:t>назначена</w:t>
      </w:r>
      <w:r w:rsidR="00A53762" w:rsidRPr="00BC2FC1">
        <w:t xml:space="preserve"> </w:t>
      </w:r>
      <w:r w:rsidRPr="00BC2FC1">
        <w:t>страховая</w:t>
      </w:r>
      <w:r w:rsidR="00A53762" w:rsidRPr="00BC2FC1">
        <w:t xml:space="preserve"> </w:t>
      </w:r>
      <w:r w:rsidRPr="00BC2FC1">
        <w:t>пенсия.</w:t>
      </w:r>
    </w:p>
    <w:p w14:paraId="6FB2FFC6" w14:textId="77777777" w:rsidR="00EF4616" w:rsidRPr="00BC2FC1" w:rsidRDefault="00EF4616" w:rsidP="00EF4616">
      <w:r w:rsidRPr="00BC2FC1">
        <w:t>-</w:t>
      </w:r>
      <w:r w:rsidR="00A53762" w:rsidRPr="00BC2FC1">
        <w:t xml:space="preserve"> </w:t>
      </w:r>
      <w:r w:rsidRPr="00BC2FC1">
        <w:t>Такое</w:t>
      </w:r>
      <w:r w:rsidR="00A53762" w:rsidRPr="00BC2FC1">
        <w:t xml:space="preserve"> </w:t>
      </w:r>
      <w:r w:rsidRPr="00BC2FC1">
        <w:t>право</w:t>
      </w:r>
      <w:r w:rsidR="00A53762" w:rsidRPr="00BC2FC1">
        <w:t xml:space="preserve"> </w:t>
      </w:r>
      <w:r w:rsidRPr="00BC2FC1">
        <w:t>возникнет</w:t>
      </w:r>
      <w:r w:rsidR="00A53762" w:rsidRPr="00BC2FC1">
        <w:t xml:space="preserve"> </w:t>
      </w:r>
      <w:r w:rsidRPr="00BC2FC1">
        <w:t>через</w:t>
      </w:r>
      <w:r w:rsidR="00A53762" w:rsidRPr="00BC2FC1">
        <w:t xml:space="preserve"> </w:t>
      </w:r>
      <w:r w:rsidRPr="00BC2FC1">
        <w:t>5</w:t>
      </w:r>
      <w:r w:rsidR="00A53762" w:rsidRPr="00BC2FC1">
        <w:t xml:space="preserve"> </w:t>
      </w:r>
      <w:r w:rsidRPr="00BC2FC1">
        <w:t>лет</w:t>
      </w:r>
      <w:r w:rsidR="00A53762" w:rsidRPr="00BC2FC1">
        <w:t xml:space="preserve"> </w:t>
      </w:r>
      <w:r w:rsidRPr="00BC2FC1">
        <w:t>после</w:t>
      </w:r>
      <w:r w:rsidR="00A53762" w:rsidRPr="00BC2FC1">
        <w:t xml:space="preserve"> </w:t>
      </w:r>
      <w:r w:rsidRPr="00BC2FC1">
        <w:t>выработки</w:t>
      </w:r>
      <w:r w:rsidR="00A53762" w:rsidRPr="00BC2FC1">
        <w:t xml:space="preserve"> </w:t>
      </w:r>
      <w:r w:rsidRPr="00BC2FC1">
        <w:t>указанного</w:t>
      </w:r>
      <w:r w:rsidR="00A53762" w:rsidRPr="00BC2FC1">
        <w:t xml:space="preserve"> </w:t>
      </w:r>
      <w:r w:rsidRPr="00BC2FC1">
        <w:t>выше</w:t>
      </w:r>
      <w:r w:rsidR="00A53762" w:rsidRPr="00BC2FC1">
        <w:t xml:space="preserve"> </w:t>
      </w:r>
      <w:r w:rsidRPr="00BC2FC1">
        <w:t>стажа.</w:t>
      </w:r>
      <w:r w:rsidR="00A53762" w:rsidRPr="00BC2FC1">
        <w:t xml:space="preserve"> </w:t>
      </w:r>
      <w:r w:rsidRPr="00BC2FC1">
        <w:t>Так,</w:t>
      </w:r>
      <w:r w:rsidR="00A53762" w:rsidRPr="00BC2FC1">
        <w:t xml:space="preserve"> </w:t>
      </w:r>
      <w:r w:rsidRPr="00BC2FC1">
        <w:t>если</w:t>
      </w:r>
      <w:r w:rsidR="00A53762" w:rsidRPr="00BC2FC1">
        <w:t xml:space="preserve"> </w:t>
      </w:r>
      <w:r w:rsidRPr="00BC2FC1">
        <w:t>такой</w:t>
      </w:r>
      <w:r w:rsidR="00A53762" w:rsidRPr="00BC2FC1">
        <w:t xml:space="preserve"> </w:t>
      </w:r>
      <w:r w:rsidRPr="00BC2FC1">
        <w:t>стаж</w:t>
      </w:r>
      <w:r w:rsidR="00A53762" w:rsidRPr="00BC2FC1">
        <w:t xml:space="preserve"> </w:t>
      </w:r>
      <w:r w:rsidRPr="00BC2FC1">
        <w:t>был</w:t>
      </w:r>
      <w:r w:rsidR="00A53762" w:rsidRPr="00BC2FC1">
        <w:t xml:space="preserve"> </w:t>
      </w:r>
      <w:r w:rsidRPr="00BC2FC1">
        <w:t>выработан</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то</w:t>
      </w:r>
      <w:r w:rsidR="00A53762" w:rsidRPr="00BC2FC1">
        <w:t xml:space="preserve"> </w:t>
      </w:r>
      <w:r w:rsidRPr="00BC2FC1">
        <w:t>за</w:t>
      </w:r>
      <w:r w:rsidR="00A53762" w:rsidRPr="00BC2FC1">
        <w:t xml:space="preserve"> </w:t>
      </w:r>
      <w:r w:rsidRPr="00BC2FC1">
        <w:t>назначением</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можно</w:t>
      </w:r>
      <w:r w:rsidR="00A53762" w:rsidRPr="00BC2FC1">
        <w:t xml:space="preserve"> </w:t>
      </w:r>
      <w:r w:rsidRPr="00BC2FC1">
        <w:t>обратиться</w:t>
      </w:r>
      <w:r w:rsidR="00A53762" w:rsidRPr="00BC2FC1">
        <w:t xml:space="preserve"> </w:t>
      </w:r>
      <w:r w:rsidRPr="00BC2FC1">
        <w:t>в</w:t>
      </w:r>
      <w:r w:rsidR="00A53762" w:rsidRPr="00BC2FC1">
        <w:t xml:space="preserve"> </w:t>
      </w:r>
      <w:r w:rsidRPr="00BC2FC1">
        <w:t>2029</w:t>
      </w:r>
      <w:r w:rsidR="00A53762" w:rsidRPr="00BC2FC1">
        <w:t xml:space="preserve"> </w:t>
      </w:r>
      <w:r w:rsidRPr="00BC2FC1">
        <w:t>году.</w:t>
      </w:r>
      <w:r w:rsidR="00A53762" w:rsidRPr="00BC2FC1">
        <w:t xml:space="preserve"> </w:t>
      </w:r>
      <w:r w:rsidRPr="00BC2FC1">
        <w:t>Каких-либо</w:t>
      </w:r>
      <w:r w:rsidR="00A53762" w:rsidRPr="00BC2FC1">
        <w:t xml:space="preserve"> </w:t>
      </w:r>
      <w:r w:rsidRPr="00BC2FC1">
        <w:t>требований</w:t>
      </w:r>
      <w:r w:rsidR="00A53762" w:rsidRPr="00BC2FC1">
        <w:t xml:space="preserve"> </w:t>
      </w:r>
      <w:r w:rsidRPr="00BC2FC1">
        <w:t>к</w:t>
      </w:r>
      <w:r w:rsidR="00A53762" w:rsidRPr="00BC2FC1">
        <w:t xml:space="preserve"> </w:t>
      </w:r>
      <w:r w:rsidRPr="00BC2FC1">
        <w:t>факту</w:t>
      </w:r>
      <w:r w:rsidR="00A53762" w:rsidRPr="00BC2FC1">
        <w:t xml:space="preserve"> </w:t>
      </w:r>
      <w:r w:rsidRPr="00BC2FC1">
        <w:t>трудоустройства,</w:t>
      </w:r>
      <w:r w:rsidR="00A53762" w:rsidRPr="00BC2FC1">
        <w:t xml:space="preserve"> </w:t>
      </w:r>
      <w:r w:rsidRPr="00BC2FC1">
        <w:t>а</w:t>
      </w:r>
      <w:r w:rsidR="00A53762" w:rsidRPr="00BC2FC1">
        <w:t xml:space="preserve"> </w:t>
      </w:r>
      <w:r w:rsidRPr="00BC2FC1">
        <w:t>также</w:t>
      </w:r>
      <w:r w:rsidR="00A53762" w:rsidRPr="00BC2FC1">
        <w:t xml:space="preserve"> </w:t>
      </w:r>
      <w:r w:rsidRPr="00BC2FC1">
        <w:t>видам</w:t>
      </w:r>
      <w:r w:rsidR="00A53762" w:rsidRPr="00BC2FC1">
        <w:t xml:space="preserve"> </w:t>
      </w:r>
      <w:r w:rsidRPr="00BC2FC1">
        <w:t>деятельности</w:t>
      </w:r>
      <w:r w:rsidR="00A53762" w:rsidRPr="00BC2FC1">
        <w:t xml:space="preserve"> </w:t>
      </w:r>
      <w:r w:rsidRPr="00BC2FC1">
        <w:t>и</w:t>
      </w:r>
      <w:r w:rsidR="00A53762" w:rsidRPr="00BC2FC1">
        <w:t xml:space="preserve"> </w:t>
      </w:r>
      <w:r w:rsidRPr="00BC2FC1">
        <w:t>месту</w:t>
      </w:r>
      <w:r w:rsidR="00A53762" w:rsidRPr="00BC2FC1">
        <w:t xml:space="preserve"> </w:t>
      </w:r>
      <w:r w:rsidRPr="00BC2FC1">
        <w:t>их</w:t>
      </w:r>
      <w:r w:rsidR="00A53762" w:rsidRPr="00BC2FC1">
        <w:t xml:space="preserve"> </w:t>
      </w:r>
      <w:r w:rsidRPr="00BC2FC1">
        <w:t>осуществления</w:t>
      </w:r>
      <w:r w:rsidR="00A53762" w:rsidRPr="00BC2FC1">
        <w:t xml:space="preserve"> </w:t>
      </w:r>
      <w:r w:rsidRPr="00BC2FC1">
        <w:t>после</w:t>
      </w:r>
      <w:r w:rsidR="00A53762" w:rsidRPr="00BC2FC1">
        <w:t xml:space="preserve"> </w:t>
      </w:r>
      <w:r w:rsidRPr="00BC2FC1">
        <w:t>выработки</w:t>
      </w:r>
      <w:r w:rsidR="00A53762" w:rsidRPr="00BC2FC1">
        <w:t xml:space="preserve"> </w:t>
      </w:r>
      <w:r w:rsidRPr="00BC2FC1">
        <w:t>указанного</w:t>
      </w:r>
      <w:r w:rsidR="00A53762" w:rsidRPr="00BC2FC1">
        <w:t xml:space="preserve"> </w:t>
      </w:r>
      <w:r w:rsidRPr="00BC2FC1">
        <w:t>стажа</w:t>
      </w:r>
      <w:r w:rsidR="00A53762" w:rsidRPr="00BC2FC1">
        <w:t xml:space="preserve"> </w:t>
      </w:r>
      <w:r w:rsidRPr="00BC2FC1">
        <w:t>не</w:t>
      </w:r>
      <w:r w:rsidR="00A53762" w:rsidRPr="00BC2FC1">
        <w:t xml:space="preserve"> </w:t>
      </w:r>
      <w:r w:rsidRPr="00BC2FC1">
        <w:t>предъявляется,</w:t>
      </w:r>
      <w:r w:rsidR="00A53762" w:rsidRPr="00BC2FC1">
        <w:t xml:space="preserve"> </w:t>
      </w:r>
      <w:r w:rsidRPr="00BC2FC1">
        <w:t>-</w:t>
      </w:r>
      <w:r w:rsidR="00A53762" w:rsidRPr="00BC2FC1">
        <w:t xml:space="preserve"> </w:t>
      </w:r>
      <w:r w:rsidRPr="00BC2FC1">
        <w:t>заключил</w:t>
      </w:r>
      <w:r w:rsidR="00A53762" w:rsidRPr="00BC2FC1">
        <w:t xml:space="preserve"> </w:t>
      </w:r>
      <w:r w:rsidRPr="00BC2FC1">
        <w:t>Балынин.</w:t>
      </w:r>
    </w:p>
    <w:p w14:paraId="410B44CB" w14:textId="77777777" w:rsidR="00EF4616" w:rsidRPr="00BC2FC1" w:rsidRDefault="00000000" w:rsidP="00EF4616">
      <w:hyperlink r:id="rId31" w:history="1">
        <w:r w:rsidR="00EF4616" w:rsidRPr="00BC2FC1">
          <w:rPr>
            <w:rStyle w:val="a3"/>
          </w:rPr>
          <w:t>https://aif.ru/money/economy/na-25-bolshe-ekspert-nazval-osobennosti-vyplat-pensii-selhozrabotnikam</w:t>
        </w:r>
      </w:hyperlink>
      <w:r w:rsidR="00A53762" w:rsidRPr="00BC2FC1">
        <w:t xml:space="preserve"> </w:t>
      </w:r>
    </w:p>
    <w:p w14:paraId="685AEEF1" w14:textId="77777777" w:rsidR="006B351E" w:rsidRPr="00BC2FC1" w:rsidRDefault="006B351E" w:rsidP="006B351E">
      <w:pPr>
        <w:pStyle w:val="2"/>
      </w:pPr>
      <w:bookmarkStart w:id="79" w:name="А108"/>
      <w:bookmarkStart w:id="80" w:name="_Toc167175221"/>
      <w:r w:rsidRPr="00BC2FC1">
        <w:t>Информер,</w:t>
      </w:r>
      <w:r w:rsidR="00A53762" w:rsidRPr="00BC2FC1">
        <w:t xml:space="preserve"> </w:t>
      </w:r>
      <w:r w:rsidRPr="00BC2FC1">
        <w:t>20.05.2024,</w:t>
      </w:r>
      <w:r w:rsidR="00A53762" w:rsidRPr="00BC2FC1">
        <w:t xml:space="preserve"> </w:t>
      </w:r>
      <w:r w:rsidRPr="00BC2FC1">
        <w:t>Пенсионный</w:t>
      </w:r>
      <w:r w:rsidR="00A53762" w:rsidRPr="00BC2FC1">
        <w:t xml:space="preserve"> </w:t>
      </w:r>
      <w:r w:rsidRPr="00BC2FC1">
        <w:t>подарочек:</w:t>
      </w:r>
      <w:r w:rsidR="00A53762" w:rsidRPr="00BC2FC1">
        <w:t xml:space="preserve"> </w:t>
      </w:r>
      <w:r w:rsidRPr="00BC2FC1">
        <w:t>или</w:t>
      </w:r>
      <w:r w:rsidR="00A53762" w:rsidRPr="00BC2FC1">
        <w:t xml:space="preserve"> </w:t>
      </w:r>
      <w:r w:rsidRPr="00BC2FC1">
        <w:t>возвращение</w:t>
      </w:r>
      <w:r w:rsidR="00A53762" w:rsidRPr="00BC2FC1">
        <w:t xml:space="preserve"> </w:t>
      </w:r>
      <w:r w:rsidRPr="00BC2FC1">
        <w:t>к</w:t>
      </w:r>
      <w:r w:rsidR="00A53762" w:rsidRPr="00BC2FC1">
        <w:t xml:space="preserve"> </w:t>
      </w:r>
      <w:r w:rsidRPr="00BC2FC1">
        <w:t>двухшаговой</w:t>
      </w:r>
      <w:r w:rsidR="00A53762" w:rsidRPr="00BC2FC1">
        <w:t xml:space="preserve"> </w:t>
      </w:r>
      <w:r w:rsidRPr="00BC2FC1">
        <w:t>индексации</w:t>
      </w:r>
      <w:bookmarkEnd w:id="79"/>
      <w:bookmarkEnd w:id="80"/>
    </w:p>
    <w:p w14:paraId="038D9388" w14:textId="77777777" w:rsidR="006B351E" w:rsidRPr="00BC2FC1" w:rsidRDefault="006B351E" w:rsidP="009C1335">
      <w:pPr>
        <w:pStyle w:val="3"/>
      </w:pPr>
      <w:bookmarkStart w:id="81" w:name="_Toc167175222"/>
      <w:r w:rsidRPr="00BC2FC1">
        <w:t>С</w:t>
      </w:r>
      <w:r w:rsidR="00A53762" w:rsidRPr="00BC2FC1">
        <w:t xml:space="preserve"> </w:t>
      </w:r>
      <w:r w:rsidRPr="00BC2FC1">
        <w:t>2025</w:t>
      </w:r>
      <w:r w:rsidR="00A53762" w:rsidRPr="00BC2FC1">
        <w:t xml:space="preserve"> </w:t>
      </w:r>
      <w:r w:rsidRPr="00BC2FC1">
        <w:t>года</w:t>
      </w:r>
      <w:r w:rsidR="00A53762" w:rsidRPr="00BC2FC1">
        <w:t xml:space="preserve"> </w:t>
      </w:r>
      <w:r w:rsidRPr="00BC2FC1">
        <w:t>российских</w:t>
      </w:r>
      <w:r w:rsidR="00A53762" w:rsidRPr="00BC2FC1">
        <w:t xml:space="preserve"> </w:t>
      </w:r>
      <w:r w:rsidRPr="00BC2FC1">
        <w:t>пенсионеров</w:t>
      </w:r>
      <w:r w:rsidR="00A53762" w:rsidRPr="00BC2FC1">
        <w:t xml:space="preserve"> </w:t>
      </w:r>
      <w:r w:rsidRPr="00BC2FC1">
        <w:t>ждет</w:t>
      </w:r>
      <w:r w:rsidR="00A53762" w:rsidRPr="00BC2FC1">
        <w:t xml:space="preserve"> </w:t>
      </w:r>
      <w:r w:rsidRPr="00BC2FC1">
        <w:t>важное</w:t>
      </w:r>
      <w:r w:rsidR="00A53762" w:rsidRPr="00BC2FC1">
        <w:t xml:space="preserve"> </w:t>
      </w:r>
      <w:r w:rsidRPr="00BC2FC1">
        <w:t>новшество.</w:t>
      </w:r>
      <w:r w:rsidR="00A53762" w:rsidRPr="00BC2FC1">
        <w:t xml:space="preserve"> </w:t>
      </w:r>
      <w:r w:rsidRPr="00BC2FC1">
        <w:t>Так,</w:t>
      </w:r>
      <w:r w:rsidR="00A53762" w:rsidRPr="00BC2FC1">
        <w:t xml:space="preserve"> </w:t>
      </w:r>
      <w:r w:rsidRPr="00BC2FC1">
        <w:t>страховые</w:t>
      </w:r>
      <w:r w:rsidR="00A53762" w:rsidRPr="00BC2FC1">
        <w:t xml:space="preserve"> </w:t>
      </w:r>
      <w:r w:rsidRPr="00BC2FC1">
        <w:t>пенсии</w:t>
      </w:r>
      <w:r w:rsidR="00A53762" w:rsidRPr="00BC2FC1">
        <w:t xml:space="preserve"> </w:t>
      </w:r>
      <w:r w:rsidRPr="00BC2FC1">
        <w:t>неработающих</w:t>
      </w:r>
      <w:r w:rsidR="00A53762" w:rsidRPr="00BC2FC1">
        <w:t xml:space="preserve"> </w:t>
      </w:r>
      <w:r w:rsidRPr="00BC2FC1">
        <w:t>граждан</w:t>
      </w:r>
      <w:r w:rsidR="00A53762" w:rsidRPr="00BC2FC1">
        <w:t xml:space="preserve"> </w:t>
      </w:r>
      <w:r w:rsidRPr="00BC2FC1">
        <w:t>будут</w:t>
      </w:r>
      <w:r w:rsidR="00A53762" w:rsidRPr="00BC2FC1">
        <w:t xml:space="preserve"> </w:t>
      </w:r>
      <w:r w:rsidRPr="00BC2FC1">
        <w:t>индексироваться</w:t>
      </w:r>
      <w:r w:rsidR="00A53762" w:rsidRPr="00BC2FC1">
        <w:t xml:space="preserve"> </w:t>
      </w:r>
      <w:r w:rsidRPr="00BC2FC1">
        <w:t>не</w:t>
      </w:r>
      <w:r w:rsidR="00A53762" w:rsidRPr="00BC2FC1">
        <w:t xml:space="preserve"> </w:t>
      </w:r>
      <w:r w:rsidRPr="00BC2FC1">
        <w:t>один</w:t>
      </w:r>
      <w:r w:rsidR="00A53762" w:rsidRPr="00BC2FC1">
        <w:t xml:space="preserve"> </w:t>
      </w:r>
      <w:r w:rsidRPr="00BC2FC1">
        <w:t>раз</w:t>
      </w:r>
      <w:r w:rsidR="00A53762" w:rsidRPr="00BC2FC1">
        <w:t xml:space="preserve"> </w:t>
      </w:r>
      <w:r w:rsidRPr="00BC2FC1">
        <w:t>в</w:t>
      </w:r>
      <w:r w:rsidR="00A53762" w:rsidRPr="00BC2FC1">
        <w:t xml:space="preserve"> </w:t>
      </w:r>
      <w:r w:rsidRPr="00BC2FC1">
        <w:t>год,</w:t>
      </w:r>
      <w:r w:rsidR="00A53762" w:rsidRPr="00BC2FC1">
        <w:t xml:space="preserve"> </w:t>
      </w:r>
      <w:r w:rsidRPr="00BC2FC1">
        <w:t>с</w:t>
      </w:r>
      <w:r w:rsidR="00A53762" w:rsidRPr="00BC2FC1">
        <w:t xml:space="preserve"> </w:t>
      </w:r>
      <w:r w:rsidRPr="00BC2FC1">
        <w:t>1</w:t>
      </w:r>
      <w:r w:rsidR="00A53762" w:rsidRPr="00BC2FC1">
        <w:t xml:space="preserve"> </w:t>
      </w:r>
      <w:r w:rsidRPr="00BC2FC1">
        <w:t>января,</w:t>
      </w:r>
      <w:r w:rsidR="00A53762" w:rsidRPr="00BC2FC1">
        <w:t xml:space="preserve"> </w:t>
      </w:r>
      <w:r w:rsidRPr="00BC2FC1">
        <w:t>как</w:t>
      </w:r>
      <w:r w:rsidR="00A53762" w:rsidRPr="00BC2FC1">
        <w:t xml:space="preserve"> </w:t>
      </w:r>
      <w:r w:rsidRPr="00BC2FC1">
        <w:t>сейчас,</w:t>
      </w:r>
      <w:r w:rsidR="00A53762" w:rsidRPr="00BC2FC1">
        <w:t xml:space="preserve"> </w:t>
      </w:r>
      <w:r w:rsidRPr="00BC2FC1">
        <w:t>а</w:t>
      </w:r>
      <w:r w:rsidR="00A53762" w:rsidRPr="00BC2FC1">
        <w:t xml:space="preserve"> </w:t>
      </w:r>
      <w:r w:rsidRPr="00BC2FC1">
        <w:t>дважды</w:t>
      </w:r>
      <w:r w:rsidR="00A53762" w:rsidRPr="00BC2FC1">
        <w:t xml:space="preserve"> - </w:t>
      </w:r>
      <w:r w:rsidRPr="00BC2FC1">
        <w:t>с</w:t>
      </w:r>
      <w:r w:rsidR="00A53762" w:rsidRPr="00BC2FC1">
        <w:t xml:space="preserve"> </w:t>
      </w:r>
      <w:r w:rsidRPr="00BC2FC1">
        <w:t>1</w:t>
      </w:r>
      <w:r w:rsidR="00A53762" w:rsidRPr="00BC2FC1">
        <w:t xml:space="preserve"> </w:t>
      </w:r>
      <w:r w:rsidRPr="00BC2FC1">
        <w:t>февраля</w:t>
      </w:r>
      <w:r w:rsidR="00A53762" w:rsidRPr="00BC2FC1">
        <w:t xml:space="preserve"> </w:t>
      </w:r>
      <w:r w:rsidRPr="00BC2FC1">
        <w:t>и</w:t>
      </w:r>
      <w:r w:rsidR="00A53762" w:rsidRPr="00BC2FC1">
        <w:t xml:space="preserve"> </w:t>
      </w:r>
      <w:r w:rsidRPr="00BC2FC1">
        <w:t>с</w:t>
      </w:r>
      <w:r w:rsidR="00A53762" w:rsidRPr="00BC2FC1">
        <w:t xml:space="preserve"> </w:t>
      </w:r>
      <w:r w:rsidRPr="00BC2FC1">
        <w:t>1</w:t>
      </w:r>
      <w:r w:rsidR="00A53762" w:rsidRPr="00BC2FC1">
        <w:t xml:space="preserve"> </w:t>
      </w:r>
      <w:r w:rsidRPr="00BC2FC1">
        <w:t>апреля.</w:t>
      </w:r>
      <w:r w:rsidR="00A53762" w:rsidRPr="00BC2FC1">
        <w:t xml:space="preserve"> </w:t>
      </w:r>
      <w:r w:rsidRPr="00BC2FC1">
        <w:t>Об</w:t>
      </w:r>
      <w:r w:rsidR="00A53762" w:rsidRPr="00BC2FC1">
        <w:t xml:space="preserve"> </w:t>
      </w:r>
      <w:r w:rsidRPr="00BC2FC1">
        <w:t>этом</w:t>
      </w:r>
      <w:r w:rsidR="00A53762" w:rsidRPr="00BC2FC1">
        <w:t xml:space="preserve"> </w:t>
      </w:r>
      <w:r w:rsidRPr="00BC2FC1">
        <w:t>заявили</w:t>
      </w:r>
      <w:r w:rsidR="00A53762" w:rsidRPr="00BC2FC1">
        <w:t xml:space="preserve"> </w:t>
      </w:r>
      <w:r w:rsidRPr="00BC2FC1">
        <w:t>в</w:t>
      </w:r>
      <w:r w:rsidR="00A53762" w:rsidRPr="00BC2FC1">
        <w:t xml:space="preserve"> </w:t>
      </w:r>
      <w:r w:rsidRPr="00BC2FC1">
        <w:t>Госдуме.</w:t>
      </w:r>
      <w:bookmarkEnd w:id="81"/>
    </w:p>
    <w:p w14:paraId="6961852C" w14:textId="77777777" w:rsidR="006B351E" w:rsidRPr="00BC2FC1" w:rsidRDefault="00A53762" w:rsidP="006B351E">
      <w:r w:rsidRPr="00BC2FC1">
        <w:t>«</w:t>
      </w:r>
      <w:r w:rsidR="006B351E" w:rsidRPr="00BC2FC1">
        <w:t>Страховые</w:t>
      </w:r>
      <w:r w:rsidRPr="00BC2FC1">
        <w:t xml:space="preserve"> </w:t>
      </w:r>
      <w:r w:rsidR="006B351E" w:rsidRPr="00BC2FC1">
        <w:t>пенсии</w:t>
      </w:r>
      <w:r w:rsidRPr="00BC2FC1">
        <w:t xml:space="preserve"> </w:t>
      </w:r>
      <w:r w:rsidR="006B351E" w:rsidRPr="00BC2FC1">
        <w:t>по</w:t>
      </w:r>
      <w:r w:rsidRPr="00BC2FC1">
        <w:t xml:space="preserve"> </w:t>
      </w:r>
      <w:r w:rsidR="006B351E" w:rsidRPr="00BC2FC1">
        <w:t>старости</w:t>
      </w:r>
      <w:r w:rsidRPr="00BC2FC1">
        <w:t xml:space="preserve"> </w:t>
      </w:r>
      <w:r w:rsidR="006B351E" w:rsidRPr="00BC2FC1">
        <w:t>для</w:t>
      </w:r>
      <w:r w:rsidRPr="00BC2FC1">
        <w:t xml:space="preserve"> </w:t>
      </w:r>
      <w:r w:rsidR="006B351E" w:rsidRPr="00BC2FC1">
        <w:t>неработающих</w:t>
      </w:r>
      <w:r w:rsidRPr="00BC2FC1">
        <w:t xml:space="preserve"> </w:t>
      </w:r>
      <w:r w:rsidR="006B351E" w:rsidRPr="00BC2FC1">
        <w:t>пенсионеров</w:t>
      </w:r>
      <w:r w:rsidRPr="00BC2FC1">
        <w:t xml:space="preserve"> </w:t>
      </w:r>
      <w:r w:rsidR="006B351E" w:rsidRPr="00BC2FC1">
        <w:t>будут</w:t>
      </w:r>
      <w:r w:rsidRPr="00BC2FC1">
        <w:t xml:space="preserve"> </w:t>
      </w:r>
      <w:r w:rsidR="006B351E" w:rsidRPr="00BC2FC1">
        <w:t>индексировать</w:t>
      </w:r>
      <w:r w:rsidRPr="00BC2FC1">
        <w:t xml:space="preserve"> </w:t>
      </w:r>
      <w:r w:rsidR="006B351E" w:rsidRPr="00BC2FC1">
        <w:t>дважды</w:t>
      </w:r>
      <w:r w:rsidRPr="00BC2FC1">
        <w:t xml:space="preserve"> </w:t>
      </w:r>
      <w:r w:rsidR="006B351E" w:rsidRPr="00BC2FC1">
        <w:t>с</w:t>
      </w:r>
      <w:r w:rsidRPr="00BC2FC1">
        <w:t xml:space="preserve"> </w:t>
      </w:r>
      <w:r w:rsidR="006B351E" w:rsidRPr="00BC2FC1">
        <w:t>2025</w:t>
      </w:r>
      <w:r w:rsidRPr="00BC2FC1">
        <w:t xml:space="preserve"> </w:t>
      </w:r>
      <w:r w:rsidR="006B351E" w:rsidRPr="00BC2FC1">
        <w:t>года.</w:t>
      </w:r>
      <w:r w:rsidRPr="00BC2FC1">
        <w:t xml:space="preserve"> </w:t>
      </w:r>
      <w:r w:rsidR="006B351E" w:rsidRPr="00BC2FC1">
        <w:t>С</w:t>
      </w:r>
      <w:r w:rsidRPr="00BC2FC1">
        <w:t xml:space="preserve"> </w:t>
      </w:r>
      <w:r w:rsidR="006B351E" w:rsidRPr="00BC2FC1">
        <w:t>1</w:t>
      </w:r>
      <w:r w:rsidRPr="00BC2FC1">
        <w:t xml:space="preserve"> </w:t>
      </w:r>
      <w:r w:rsidR="006B351E" w:rsidRPr="00BC2FC1">
        <w:t>февраля</w:t>
      </w:r>
      <w:r w:rsidRPr="00BC2FC1">
        <w:t xml:space="preserve"> </w:t>
      </w:r>
      <w:r w:rsidR="006B351E" w:rsidRPr="00BC2FC1">
        <w:t>на</w:t>
      </w:r>
      <w:r w:rsidRPr="00BC2FC1">
        <w:t xml:space="preserve"> </w:t>
      </w:r>
      <w:r w:rsidR="006B351E" w:rsidRPr="00BC2FC1">
        <w:t>процент</w:t>
      </w:r>
      <w:r w:rsidRPr="00BC2FC1">
        <w:t xml:space="preserve"> </w:t>
      </w:r>
      <w:r w:rsidR="006B351E" w:rsidRPr="00BC2FC1">
        <w:t>инфляции</w:t>
      </w:r>
      <w:r w:rsidRPr="00BC2FC1">
        <w:t xml:space="preserve"> </w:t>
      </w:r>
      <w:r w:rsidR="006B351E" w:rsidRPr="00BC2FC1">
        <w:t>и</w:t>
      </w:r>
      <w:r w:rsidRPr="00BC2FC1">
        <w:t xml:space="preserve"> </w:t>
      </w:r>
      <w:r w:rsidR="006B351E" w:rsidRPr="00BC2FC1">
        <w:t>с</w:t>
      </w:r>
      <w:r w:rsidRPr="00BC2FC1">
        <w:t xml:space="preserve"> </w:t>
      </w:r>
      <w:r w:rsidR="006B351E" w:rsidRPr="00BC2FC1">
        <w:t>1</w:t>
      </w:r>
      <w:r w:rsidRPr="00BC2FC1">
        <w:t xml:space="preserve"> </w:t>
      </w:r>
      <w:r w:rsidR="006B351E" w:rsidRPr="00BC2FC1">
        <w:t>апреля</w:t>
      </w:r>
      <w:r w:rsidRPr="00BC2FC1">
        <w:t xml:space="preserve"> </w:t>
      </w:r>
      <w:r w:rsidR="006B351E" w:rsidRPr="00BC2FC1">
        <w:t>на</w:t>
      </w:r>
      <w:r w:rsidRPr="00BC2FC1">
        <w:t xml:space="preserve"> </w:t>
      </w:r>
      <w:r w:rsidR="006B351E" w:rsidRPr="00BC2FC1">
        <w:t>процент</w:t>
      </w:r>
      <w:r w:rsidRPr="00BC2FC1">
        <w:t xml:space="preserve"> </w:t>
      </w:r>
      <w:r w:rsidR="006B351E" w:rsidRPr="00BC2FC1">
        <w:t>доходов</w:t>
      </w:r>
      <w:r w:rsidRPr="00BC2FC1">
        <w:t xml:space="preserve"> </w:t>
      </w:r>
      <w:r w:rsidR="006B351E" w:rsidRPr="00BC2FC1">
        <w:t>от</w:t>
      </w:r>
      <w:r w:rsidRPr="00BC2FC1">
        <w:t xml:space="preserve"> </w:t>
      </w:r>
      <w:r w:rsidR="006B351E" w:rsidRPr="00BC2FC1">
        <w:t>инвестиционного</w:t>
      </w:r>
      <w:r w:rsidRPr="00BC2FC1">
        <w:t xml:space="preserve"> </w:t>
      </w:r>
      <w:r w:rsidR="006B351E" w:rsidRPr="00BC2FC1">
        <w:t>портфеля</w:t>
      </w:r>
      <w:r w:rsidRPr="00BC2FC1">
        <w:t>»</w:t>
      </w:r>
      <w:r w:rsidR="006B351E" w:rsidRPr="00BC2FC1">
        <w:t>,</w:t>
      </w:r>
      <w:r w:rsidRPr="00BC2FC1">
        <w:t xml:space="preserve"> - </w:t>
      </w:r>
      <w:r w:rsidR="006B351E" w:rsidRPr="00BC2FC1">
        <w:t>пояснила</w:t>
      </w:r>
      <w:r w:rsidRPr="00BC2FC1">
        <w:t xml:space="preserve"> «</w:t>
      </w:r>
      <w:r w:rsidR="006B351E" w:rsidRPr="00BC2FC1">
        <w:t>РИА</w:t>
      </w:r>
      <w:r w:rsidRPr="00BC2FC1">
        <w:t xml:space="preserve"> </w:t>
      </w:r>
      <w:r w:rsidR="006B351E" w:rsidRPr="00BC2FC1">
        <w:t>Новости</w:t>
      </w:r>
      <w:r w:rsidRPr="00BC2FC1">
        <w:t xml:space="preserve">» </w:t>
      </w:r>
      <w:r w:rsidR="006B351E" w:rsidRPr="00BC2FC1">
        <w:t>член</w:t>
      </w:r>
      <w:r w:rsidRPr="00BC2FC1">
        <w:t xml:space="preserve"> </w:t>
      </w:r>
      <w:r w:rsidR="006B351E" w:rsidRPr="00BC2FC1">
        <w:t>комитета</w:t>
      </w:r>
      <w:r w:rsidRPr="00BC2FC1">
        <w:t xml:space="preserve"> </w:t>
      </w:r>
      <w:r w:rsidR="006B351E" w:rsidRPr="00BC2FC1">
        <w:t>Госдумы</w:t>
      </w:r>
      <w:r w:rsidRPr="00BC2FC1">
        <w:t xml:space="preserve"> </w:t>
      </w:r>
      <w:r w:rsidR="006B351E" w:rsidRPr="00BC2FC1">
        <w:t>по</w:t>
      </w:r>
      <w:r w:rsidRPr="00BC2FC1">
        <w:t xml:space="preserve"> </w:t>
      </w:r>
      <w:r w:rsidR="006B351E" w:rsidRPr="00BC2FC1">
        <w:t>труду</w:t>
      </w:r>
      <w:r w:rsidRPr="00BC2FC1">
        <w:t xml:space="preserve"> </w:t>
      </w:r>
      <w:r w:rsidR="006B351E" w:rsidRPr="00BC2FC1">
        <w:t>Светлана</w:t>
      </w:r>
      <w:r w:rsidRPr="00BC2FC1">
        <w:t xml:space="preserve"> </w:t>
      </w:r>
      <w:r w:rsidR="006B351E" w:rsidRPr="00BC2FC1">
        <w:t>Бессараб.</w:t>
      </w:r>
    </w:p>
    <w:p w14:paraId="5D3ECEBC" w14:textId="77777777" w:rsidR="006B351E" w:rsidRPr="00BC2FC1" w:rsidRDefault="006B351E" w:rsidP="006B351E">
      <w:r w:rsidRPr="00BC2FC1">
        <w:t>Социальные</w:t>
      </w:r>
      <w:r w:rsidR="00A53762" w:rsidRPr="00BC2FC1">
        <w:t xml:space="preserve"> </w:t>
      </w:r>
      <w:r w:rsidRPr="00BC2FC1">
        <w:t>пенсии</w:t>
      </w:r>
      <w:r w:rsidR="00A53762" w:rsidRPr="00BC2FC1">
        <w:t xml:space="preserve"> </w:t>
      </w:r>
      <w:r w:rsidRPr="00BC2FC1">
        <w:t>по-прежнему</w:t>
      </w:r>
      <w:r w:rsidR="00A53762" w:rsidRPr="00BC2FC1">
        <w:t xml:space="preserve"> </w:t>
      </w:r>
      <w:r w:rsidRPr="00BC2FC1">
        <w:t>будут</w:t>
      </w:r>
      <w:r w:rsidR="00A53762" w:rsidRPr="00BC2FC1">
        <w:t xml:space="preserve"> </w:t>
      </w:r>
      <w:r w:rsidRPr="00BC2FC1">
        <w:t>индексироваться</w:t>
      </w:r>
      <w:r w:rsidR="00A53762" w:rsidRPr="00BC2FC1">
        <w:t xml:space="preserve"> </w:t>
      </w:r>
      <w:r w:rsidRPr="00BC2FC1">
        <w:t>с</w:t>
      </w:r>
      <w:r w:rsidR="00A53762" w:rsidRPr="00BC2FC1">
        <w:t xml:space="preserve"> </w:t>
      </w:r>
      <w:r w:rsidRPr="00BC2FC1">
        <w:t>1</w:t>
      </w:r>
      <w:r w:rsidR="00A53762" w:rsidRPr="00BC2FC1">
        <w:t xml:space="preserve"> </w:t>
      </w:r>
      <w:r w:rsidRPr="00BC2FC1">
        <w:t>апреля,</w:t>
      </w:r>
      <w:r w:rsidR="00A53762" w:rsidRPr="00BC2FC1">
        <w:t xml:space="preserve"> </w:t>
      </w:r>
      <w:r w:rsidRPr="00BC2FC1">
        <w:t>добавила</w:t>
      </w:r>
      <w:r w:rsidR="00A53762" w:rsidRPr="00BC2FC1">
        <w:t xml:space="preserve"> </w:t>
      </w:r>
      <w:r w:rsidRPr="00BC2FC1">
        <w:t>политик.</w:t>
      </w:r>
    </w:p>
    <w:p w14:paraId="4D8DF5C3" w14:textId="77777777" w:rsidR="006B351E" w:rsidRPr="00BC2FC1" w:rsidRDefault="006B351E" w:rsidP="006B351E">
      <w:r w:rsidRPr="00BC2FC1">
        <w:t>По</w:t>
      </w:r>
      <w:r w:rsidR="00A53762" w:rsidRPr="00BC2FC1">
        <w:t xml:space="preserve"> </w:t>
      </w:r>
      <w:r w:rsidRPr="00BC2FC1">
        <w:t>словам</w:t>
      </w:r>
      <w:r w:rsidR="00A53762" w:rsidRPr="00BC2FC1">
        <w:t xml:space="preserve"> </w:t>
      </w:r>
      <w:r w:rsidRPr="00BC2FC1">
        <w:t>Бессараб,</w:t>
      </w:r>
      <w:r w:rsidR="00A53762" w:rsidRPr="00BC2FC1">
        <w:t xml:space="preserve"> </w:t>
      </w:r>
      <w:r w:rsidRPr="00BC2FC1">
        <w:t>всего</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43</w:t>
      </w:r>
      <w:r w:rsidR="00A53762" w:rsidRPr="00BC2FC1">
        <w:t xml:space="preserve"> </w:t>
      </w:r>
      <w:r w:rsidRPr="00BC2FC1">
        <w:t>млн</w:t>
      </w:r>
      <w:r w:rsidR="00A53762" w:rsidRPr="00BC2FC1">
        <w:t xml:space="preserve"> </w:t>
      </w:r>
      <w:r w:rsidRPr="00BC2FC1">
        <w:t>получателей</w:t>
      </w:r>
      <w:r w:rsidR="00A53762" w:rsidRPr="00BC2FC1">
        <w:t xml:space="preserve"> </w:t>
      </w:r>
      <w:r w:rsidRPr="00BC2FC1">
        <w:t>всех</w:t>
      </w:r>
      <w:r w:rsidR="00A53762" w:rsidRPr="00BC2FC1">
        <w:t xml:space="preserve"> </w:t>
      </w:r>
      <w:r w:rsidRPr="00BC2FC1">
        <w:t>видов</w:t>
      </w:r>
      <w:r w:rsidR="00A53762" w:rsidRPr="00BC2FC1">
        <w:t xml:space="preserve"> </w:t>
      </w:r>
      <w:r w:rsidRPr="00BC2FC1">
        <w:t>пенсий.</w:t>
      </w:r>
    </w:p>
    <w:p w14:paraId="5A1A1028" w14:textId="77777777" w:rsidR="006B351E" w:rsidRPr="00BC2FC1" w:rsidRDefault="006B351E" w:rsidP="006B351E">
      <w:r w:rsidRPr="00BC2FC1">
        <w:t>Кроме</w:t>
      </w:r>
      <w:r w:rsidR="00A53762" w:rsidRPr="00BC2FC1">
        <w:t xml:space="preserve"> </w:t>
      </w:r>
      <w:r w:rsidRPr="00BC2FC1">
        <w:t>корректировки</w:t>
      </w:r>
      <w:r w:rsidR="00A53762" w:rsidRPr="00BC2FC1">
        <w:t xml:space="preserve"> </w:t>
      </w:r>
      <w:r w:rsidRPr="00BC2FC1">
        <w:t>графика,</w:t>
      </w:r>
      <w:r w:rsidR="00A53762" w:rsidRPr="00BC2FC1">
        <w:t xml:space="preserve"> </w:t>
      </w:r>
      <w:r w:rsidRPr="00BC2FC1">
        <w:t>российских</w:t>
      </w:r>
      <w:r w:rsidR="00A53762" w:rsidRPr="00BC2FC1">
        <w:t xml:space="preserve"> </w:t>
      </w:r>
      <w:r w:rsidRPr="00BC2FC1">
        <w:t>пенсионеров</w:t>
      </w:r>
      <w:r w:rsidR="00A53762" w:rsidRPr="00BC2FC1">
        <w:t xml:space="preserve"> </w:t>
      </w:r>
      <w:r w:rsidRPr="00BC2FC1">
        <w:t>ожидает</w:t>
      </w:r>
      <w:r w:rsidR="00A53762" w:rsidRPr="00BC2FC1">
        <w:t xml:space="preserve"> </w:t>
      </w:r>
      <w:r w:rsidRPr="00BC2FC1">
        <w:t>и</w:t>
      </w:r>
      <w:r w:rsidR="00A53762" w:rsidRPr="00BC2FC1">
        <w:t xml:space="preserve"> </w:t>
      </w:r>
      <w:r w:rsidRPr="00BC2FC1">
        <w:t>другое</w:t>
      </w:r>
      <w:r w:rsidR="00A53762" w:rsidRPr="00BC2FC1">
        <w:t xml:space="preserve"> </w:t>
      </w:r>
      <w:r w:rsidRPr="00BC2FC1">
        <w:t>важное</w:t>
      </w:r>
      <w:r w:rsidR="00A53762" w:rsidRPr="00BC2FC1">
        <w:t xml:space="preserve"> </w:t>
      </w:r>
      <w:r w:rsidR="005743CC" w:rsidRPr="00BC2FC1">
        <w:t>изменение</w:t>
      </w:r>
      <w:r w:rsidRPr="00BC2FC1">
        <w:t>.</w:t>
      </w:r>
      <w:r w:rsidR="00A53762" w:rsidRPr="00BC2FC1">
        <w:t xml:space="preserve"> </w:t>
      </w:r>
      <w:r w:rsidRPr="00BC2FC1">
        <w:t>Индексация</w:t>
      </w:r>
      <w:r w:rsidR="00A53762" w:rsidRPr="00BC2FC1">
        <w:t xml:space="preserve"> </w:t>
      </w:r>
      <w:r w:rsidRPr="00BC2FC1">
        <w:t>будет</w:t>
      </w:r>
      <w:r w:rsidR="00A53762" w:rsidRPr="00BC2FC1">
        <w:t xml:space="preserve"> </w:t>
      </w:r>
      <w:r w:rsidRPr="00BC2FC1">
        <w:t>рассчитываться</w:t>
      </w:r>
      <w:r w:rsidR="00A53762" w:rsidRPr="00BC2FC1">
        <w:t xml:space="preserve"> </w:t>
      </w:r>
      <w:r w:rsidRPr="00BC2FC1">
        <w:t>по</w:t>
      </w:r>
      <w:r w:rsidR="00A53762" w:rsidRPr="00BC2FC1">
        <w:t xml:space="preserve"> </w:t>
      </w:r>
      <w:r w:rsidRPr="00BC2FC1">
        <w:t>новой</w:t>
      </w:r>
      <w:r w:rsidR="00A53762" w:rsidRPr="00BC2FC1">
        <w:t xml:space="preserve"> </w:t>
      </w:r>
      <w:r w:rsidRPr="00BC2FC1">
        <w:t>формуле,</w:t>
      </w:r>
      <w:r w:rsidR="00A53762" w:rsidRPr="00BC2FC1">
        <w:t xml:space="preserve"> </w:t>
      </w:r>
      <w:r w:rsidRPr="00BC2FC1">
        <w:t>которая,</w:t>
      </w:r>
      <w:r w:rsidR="00A53762" w:rsidRPr="00BC2FC1">
        <w:t xml:space="preserve"> </w:t>
      </w:r>
      <w:r w:rsidRPr="00BC2FC1">
        <w:t>по</w:t>
      </w:r>
      <w:r w:rsidR="00A53762" w:rsidRPr="00BC2FC1">
        <w:t xml:space="preserve"> </w:t>
      </w:r>
      <w:r w:rsidRPr="00BC2FC1">
        <w:t>предварительным</w:t>
      </w:r>
      <w:r w:rsidR="00A53762" w:rsidRPr="00BC2FC1">
        <w:t xml:space="preserve"> </w:t>
      </w:r>
      <w:r w:rsidRPr="00BC2FC1">
        <w:t>оценкам,</w:t>
      </w:r>
      <w:r w:rsidR="00A53762" w:rsidRPr="00BC2FC1">
        <w:t xml:space="preserve"> </w:t>
      </w:r>
      <w:r w:rsidRPr="00BC2FC1">
        <w:t>может</w:t>
      </w:r>
      <w:r w:rsidR="00A53762" w:rsidRPr="00BC2FC1">
        <w:t xml:space="preserve"> </w:t>
      </w:r>
      <w:r w:rsidRPr="00BC2FC1">
        <w:t>оказаться</w:t>
      </w:r>
      <w:r w:rsidR="00A53762" w:rsidRPr="00BC2FC1">
        <w:t xml:space="preserve"> </w:t>
      </w:r>
      <w:r w:rsidRPr="00BC2FC1">
        <w:t>для</w:t>
      </w:r>
      <w:r w:rsidR="00A53762" w:rsidRPr="00BC2FC1">
        <w:t xml:space="preserve"> </w:t>
      </w:r>
      <w:r w:rsidRPr="00BC2FC1">
        <w:t>пенсионеров</w:t>
      </w:r>
      <w:r w:rsidR="00A53762" w:rsidRPr="00BC2FC1">
        <w:t xml:space="preserve"> </w:t>
      </w:r>
      <w:r w:rsidRPr="00BC2FC1">
        <w:t>более</w:t>
      </w:r>
      <w:r w:rsidR="00A53762" w:rsidRPr="00BC2FC1">
        <w:t xml:space="preserve"> </w:t>
      </w:r>
      <w:r w:rsidRPr="00BC2FC1">
        <w:t>выгодной,</w:t>
      </w:r>
      <w:r w:rsidR="00A53762" w:rsidRPr="00BC2FC1">
        <w:t xml:space="preserve"> </w:t>
      </w:r>
      <w:r w:rsidRPr="00BC2FC1">
        <w:t>чем</w:t>
      </w:r>
      <w:r w:rsidR="00A53762" w:rsidRPr="00BC2FC1">
        <w:t xml:space="preserve"> </w:t>
      </w:r>
      <w:r w:rsidRPr="00BC2FC1">
        <w:t>нынешняя.</w:t>
      </w:r>
    </w:p>
    <w:p w14:paraId="34EAB1F6" w14:textId="77777777" w:rsidR="006B351E" w:rsidRPr="00BC2FC1" w:rsidRDefault="006B351E" w:rsidP="006B351E">
      <w:r w:rsidRPr="00BC2FC1">
        <w:t>Согласно</w:t>
      </w:r>
      <w:r w:rsidR="00A53762" w:rsidRPr="00BC2FC1">
        <w:t xml:space="preserve"> </w:t>
      </w:r>
      <w:r w:rsidRPr="00BC2FC1">
        <w:t>Стратегии</w:t>
      </w:r>
      <w:r w:rsidR="00A53762" w:rsidRPr="00BC2FC1">
        <w:t xml:space="preserve"> </w:t>
      </w:r>
      <w:r w:rsidRPr="00BC2FC1">
        <w:t>долгосрочного</w:t>
      </w:r>
      <w:r w:rsidR="00A53762" w:rsidRPr="00BC2FC1">
        <w:t xml:space="preserve"> </w:t>
      </w:r>
      <w:r w:rsidRPr="00BC2FC1">
        <w:t>развития</w:t>
      </w:r>
      <w:r w:rsidR="00A53762" w:rsidRPr="00BC2FC1">
        <w:t xml:space="preserve"> </w:t>
      </w:r>
      <w:r w:rsidRPr="00BC2FC1">
        <w:t>пенсионной</w:t>
      </w:r>
      <w:r w:rsidR="00A53762" w:rsidRPr="00BC2FC1">
        <w:t xml:space="preserve"> </w:t>
      </w:r>
      <w:r w:rsidRPr="00BC2FC1">
        <w:t>системы</w:t>
      </w:r>
      <w:r w:rsidR="00A53762" w:rsidRPr="00BC2FC1">
        <w:t xml:space="preserve"> </w:t>
      </w:r>
      <w:r w:rsidRPr="00BC2FC1">
        <w:t>Российской</w:t>
      </w:r>
      <w:r w:rsidR="00A53762" w:rsidRPr="00BC2FC1">
        <w:t xml:space="preserve"> </w:t>
      </w:r>
      <w:r w:rsidRPr="00BC2FC1">
        <w:t>Федерации,</w:t>
      </w:r>
      <w:r w:rsidR="00A53762" w:rsidRPr="00BC2FC1">
        <w:t xml:space="preserve"> </w:t>
      </w:r>
      <w:r w:rsidRPr="00BC2FC1">
        <w:t>утвержденной</w:t>
      </w:r>
      <w:r w:rsidR="00A53762" w:rsidRPr="00BC2FC1">
        <w:t xml:space="preserve"> </w:t>
      </w:r>
      <w:r w:rsidRPr="00BC2FC1">
        <w:t>распоряжением</w:t>
      </w:r>
      <w:r w:rsidR="00A53762" w:rsidRPr="00BC2FC1">
        <w:t xml:space="preserve"> </w:t>
      </w:r>
      <w:r w:rsidRPr="00BC2FC1">
        <w:t>Правительства</w:t>
      </w:r>
      <w:r w:rsidR="00A53762" w:rsidRPr="00BC2FC1">
        <w:t xml:space="preserve"> </w:t>
      </w:r>
      <w:r w:rsidRPr="00BC2FC1">
        <w:t>Российской</w:t>
      </w:r>
      <w:r w:rsidR="00A53762" w:rsidRPr="00BC2FC1">
        <w:t xml:space="preserve"> </w:t>
      </w:r>
      <w:r w:rsidRPr="00BC2FC1">
        <w:t>Федерации</w:t>
      </w:r>
      <w:r w:rsidR="00A53762" w:rsidRPr="00BC2FC1">
        <w:t xml:space="preserve"> </w:t>
      </w:r>
      <w:r w:rsidRPr="00BC2FC1">
        <w:t>от</w:t>
      </w:r>
      <w:r w:rsidR="00A53762" w:rsidRPr="00BC2FC1">
        <w:t xml:space="preserve"> </w:t>
      </w:r>
      <w:r w:rsidRPr="00BC2FC1">
        <w:t>25</w:t>
      </w:r>
      <w:r w:rsidR="00A53762" w:rsidRPr="00BC2FC1">
        <w:t xml:space="preserve"> </w:t>
      </w:r>
      <w:r w:rsidRPr="00BC2FC1">
        <w:t>декабря</w:t>
      </w:r>
      <w:r w:rsidR="00A53762" w:rsidRPr="00BC2FC1">
        <w:t xml:space="preserve"> </w:t>
      </w:r>
      <w:r w:rsidRPr="00BC2FC1">
        <w:t>2012</w:t>
      </w:r>
      <w:r w:rsidR="00A53762" w:rsidRPr="00BC2FC1">
        <w:t xml:space="preserve"> </w:t>
      </w:r>
      <w:r w:rsidRPr="00BC2FC1">
        <w:t>г.</w:t>
      </w:r>
      <w:r w:rsidR="00A53762" w:rsidRPr="00BC2FC1">
        <w:t xml:space="preserve"> №</w:t>
      </w:r>
      <w:r w:rsidRPr="00BC2FC1">
        <w:t>2524-р</w:t>
      </w:r>
      <w:r w:rsidR="00A53762" w:rsidRPr="00BC2FC1">
        <w:t xml:space="preserve"> </w:t>
      </w:r>
      <w:r w:rsidRPr="00BC2FC1">
        <w:t>(далее</w:t>
      </w:r>
      <w:r w:rsidR="00A53762" w:rsidRPr="00BC2FC1">
        <w:t xml:space="preserve"> - </w:t>
      </w:r>
      <w:r w:rsidRPr="00BC2FC1">
        <w:t>Стратегия),</w:t>
      </w:r>
      <w:r w:rsidR="00A53762" w:rsidRPr="00BC2FC1">
        <w:t xml:space="preserve"> </w:t>
      </w:r>
      <w:r w:rsidRPr="00BC2FC1">
        <w:t>одной</w:t>
      </w:r>
      <w:r w:rsidR="00A53762" w:rsidRPr="00BC2FC1">
        <w:t xml:space="preserve"> </w:t>
      </w:r>
      <w:r w:rsidRPr="00BC2FC1">
        <w:t>из</w:t>
      </w:r>
      <w:r w:rsidR="00A53762" w:rsidRPr="00BC2FC1">
        <w:t xml:space="preserve"> </w:t>
      </w:r>
      <w:r w:rsidRPr="00BC2FC1">
        <w:t>двух</w:t>
      </w:r>
      <w:r w:rsidR="00A53762" w:rsidRPr="00BC2FC1">
        <w:t xml:space="preserve"> </w:t>
      </w:r>
      <w:r w:rsidRPr="00BC2FC1">
        <w:t>основных</w:t>
      </w:r>
      <w:r w:rsidR="00A53762" w:rsidRPr="00BC2FC1">
        <w:t xml:space="preserve"> </w:t>
      </w:r>
      <w:r w:rsidRPr="00BC2FC1">
        <w:t>целей</w:t>
      </w:r>
      <w:r w:rsidR="00A53762" w:rsidRPr="00BC2FC1">
        <w:t xml:space="preserve"> </w:t>
      </w:r>
      <w:r w:rsidRPr="00BC2FC1">
        <w:t>развития</w:t>
      </w:r>
      <w:r w:rsidR="00A53762" w:rsidRPr="00BC2FC1">
        <w:t xml:space="preserve"> </w:t>
      </w:r>
      <w:r w:rsidRPr="00BC2FC1">
        <w:t>пенсионной</w:t>
      </w:r>
      <w:r w:rsidR="00A53762" w:rsidRPr="00BC2FC1">
        <w:t xml:space="preserve"> </w:t>
      </w:r>
      <w:r w:rsidRPr="00BC2FC1">
        <w:t>системы</w:t>
      </w:r>
      <w:r w:rsidR="00A53762" w:rsidRPr="00BC2FC1">
        <w:t xml:space="preserve"> </w:t>
      </w:r>
      <w:r w:rsidRPr="00BC2FC1">
        <w:t>является</w:t>
      </w:r>
      <w:r w:rsidR="00A53762" w:rsidRPr="00BC2FC1">
        <w:t xml:space="preserve"> </w:t>
      </w:r>
      <w:r w:rsidRPr="00BC2FC1">
        <w:t>гарантирование</w:t>
      </w:r>
      <w:r w:rsidR="00A53762" w:rsidRPr="00BC2FC1">
        <w:t xml:space="preserve"> </w:t>
      </w:r>
      <w:r w:rsidRPr="00BC2FC1">
        <w:t>социально</w:t>
      </w:r>
      <w:r w:rsidR="00A53762" w:rsidRPr="00BC2FC1">
        <w:t xml:space="preserve"> </w:t>
      </w:r>
      <w:r w:rsidRPr="00BC2FC1">
        <w:t>приемлемого</w:t>
      </w:r>
      <w:r w:rsidR="00A53762" w:rsidRPr="00BC2FC1">
        <w:t xml:space="preserve"> </w:t>
      </w:r>
      <w:r w:rsidRPr="00BC2FC1">
        <w:t>уровня</w:t>
      </w:r>
      <w:r w:rsidR="00A53762" w:rsidRPr="00BC2FC1">
        <w:t xml:space="preserve"> </w:t>
      </w:r>
      <w:r w:rsidRPr="00BC2FC1">
        <w:t>пенсионного</w:t>
      </w:r>
      <w:r w:rsidR="00A53762" w:rsidRPr="00BC2FC1">
        <w:t xml:space="preserve"> </w:t>
      </w:r>
      <w:r w:rsidRPr="00BC2FC1">
        <w:t>обеспечения.</w:t>
      </w:r>
      <w:r w:rsidR="00A53762" w:rsidRPr="00BC2FC1">
        <w:t xml:space="preserve"> </w:t>
      </w:r>
      <w:r w:rsidRPr="00BC2FC1">
        <w:t>Достижению</w:t>
      </w:r>
      <w:r w:rsidR="00A53762" w:rsidRPr="00BC2FC1">
        <w:t xml:space="preserve"> </w:t>
      </w:r>
      <w:r w:rsidRPr="00BC2FC1">
        <w:t>указанной</w:t>
      </w:r>
      <w:r w:rsidR="00A53762" w:rsidRPr="00BC2FC1">
        <w:t xml:space="preserve"> </w:t>
      </w:r>
      <w:r w:rsidRPr="00BC2FC1">
        <w:t>цели</w:t>
      </w:r>
      <w:r w:rsidR="00A53762" w:rsidRPr="00BC2FC1">
        <w:t xml:space="preserve"> </w:t>
      </w:r>
      <w:r w:rsidRPr="00BC2FC1">
        <w:t>способствует</w:t>
      </w:r>
      <w:r w:rsidR="00A53762" w:rsidRPr="00BC2FC1">
        <w:t xml:space="preserve"> </w:t>
      </w:r>
      <w:r w:rsidRPr="00BC2FC1">
        <w:t>решение</w:t>
      </w:r>
      <w:r w:rsidR="00A53762" w:rsidRPr="00BC2FC1">
        <w:t xml:space="preserve"> </w:t>
      </w:r>
      <w:r w:rsidRPr="00BC2FC1">
        <w:t>задачи,</w:t>
      </w:r>
      <w:r w:rsidR="00A53762" w:rsidRPr="00BC2FC1">
        <w:t xml:space="preserve"> </w:t>
      </w:r>
      <w:r w:rsidRPr="00BC2FC1">
        <w:t>направленной</w:t>
      </w:r>
      <w:r w:rsidR="00A53762" w:rsidRPr="00BC2FC1">
        <w:t xml:space="preserve"> </w:t>
      </w:r>
      <w:r w:rsidRPr="00BC2FC1">
        <w:t>на</w:t>
      </w:r>
      <w:r w:rsidR="00A53762" w:rsidRPr="00BC2FC1">
        <w:t xml:space="preserve"> </w:t>
      </w:r>
      <w:r w:rsidRPr="00BC2FC1">
        <w:t>обеспечение</w:t>
      </w:r>
      <w:r w:rsidR="00A53762" w:rsidRPr="00BC2FC1">
        <w:t xml:space="preserve"> </w:t>
      </w:r>
      <w:r w:rsidRPr="00BC2FC1">
        <w:t>среднего</w:t>
      </w:r>
      <w:r w:rsidR="00A53762" w:rsidRPr="00BC2FC1">
        <w:t xml:space="preserve"> </w:t>
      </w:r>
      <w:r w:rsidRPr="00BC2FC1">
        <w:t>размера</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по</w:t>
      </w:r>
      <w:r w:rsidR="00A53762" w:rsidRPr="00BC2FC1">
        <w:t xml:space="preserve"> </w:t>
      </w:r>
      <w:r w:rsidRPr="00BC2FC1">
        <w:t>старости</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2,5</w:t>
      </w:r>
      <w:r w:rsidR="00A53762" w:rsidRPr="00BC2FC1">
        <w:t xml:space="preserve"> </w:t>
      </w:r>
      <w:r w:rsidRPr="00BC2FC1">
        <w:t>-</w:t>
      </w:r>
      <w:r w:rsidR="00A53762" w:rsidRPr="00BC2FC1">
        <w:t xml:space="preserve"> </w:t>
      </w:r>
      <w:r w:rsidRPr="00BC2FC1">
        <w:t>3</w:t>
      </w:r>
      <w:r w:rsidR="00A53762" w:rsidRPr="00BC2FC1">
        <w:t xml:space="preserve"> </w:t>
      </w:r>
      <w:r w:rsidRPr="00BC2FC1">
        <w:t>прожиточных</w:t>
      </w:r>
      <w:r w:rsidR="00A53762" w:rsidRPr="00BC2FC1">
        <w:t xml:space="preserve"> </w:t>
      </w:r>
      <w:r w:rsidRPr="00BC2FC1">
        <w:t>минимумов</w:t>
      </w:r>
      <w:r w:rsidR="00A53762" w:rsidRPr="00BC2FC1">
        <w:t xml:space="preserve"> </w:t>
      </w:r>
      <w:r w:rsidRPr="00BC2FC1">
        <w:t>пенсионера.</w:t>
      </w:r>
    </w:p>
    <w:p w14:paraId="2ABA05A2" w14:textId="77777777" w:rsidR="006B351E" w:rsidRPr="00BC2FC1" w:rsidRDefault="006B351E" w:rsidP="006B351E">
      <w:r w:rsidRPr="00BC2FC1">
        <w:lastRenderedPageBreak/>
        <w:t>Указом</w:t>
      </w:r>
      <w:r w:rsidR="00A53762" w:rsidRPr="00BC2FC1">
        <w:t xml:space="preserve"> </w:t>
      </w:r>
      <w:r w:rsidRPr="00BC2FC1">
        <w:t>Президента</w:t>
      </w:r>
      <w:r w:rsidR="00A53762" w:rsidRPr="00BC2FC1">
        <w:t xml:space="preserve"> </w:t>
      </w:r>
      <w:r w:rsidRPr="00BC2FC1">
        <w:t>Российской</w:t>
      </w:r>
      <w:r w:rsidR="00A53762" w:rsidRPr="00BC2FC1">
        <w:t xml:space="preserve"> </w:t>
      </w:r>
      <w:r w:rsidRPr="00BC2FC1">
        <w:t>Федерации</w:t>
      </w:r>
      <w:r w:rsidR="00A53762" w:rsidRPr="00BC2FC1">
        <w:t xml:space="preserve"> </w:t>
      </w:r>
      <w:r w:rsidRPr="00BC2FC1">
        <w:t>от</w:t>
      </w:r>
      <w:r w:rsidR="00A53762" w:rsidRPr="00BC2FC1">
        <w:t xml:space="preserve"> </w:t>
      </w:r>
      <w:r w:rsidRPr="00BC2FC1">
        <w:t>7</w:t>
      </w:r>
      <w:r w:rsidR="00A53762" w:rsidRPr="00BC2FC1">
        <w:t xml:space="preserve"> </w:t>
      </w:r>
      <w:r w:rsidRPr="00BC2FC1">
        <w:t>мая</w:t>
      </w:r>
      <w:r w:rsidR="00A53762" w:rsidRPr="00BC2FC1">
        <w:t xml:space="preserve"> </w:t>
      </w:r>
      <w:r w:rsidRPr="00BC2FC1">
        <w:t>2018</w:t>
      </w:r>
      <w:r w:rsidR="00A53762" w:rsidRPr="00BC2FC1">
        <w:t xml:space="preserve"> </w:t>
      </w:r>
      <w:r w:rsidRPr="00BC2FC1">
        <w:t>г.</w:t>
      </w:r>
      <w:r w:rsidR="00A53762" w:rsidRPr="00BC2FC1">
        <w:t xml:space="preserve"> №</w:t>
      </w:r>
      <w:r w:rsidRPr="00BC2FC1">
        <w:t>204</w:t>
      </w:r>
      <w:r w:rsidR="00A53762" w:rsidRPr="00BC2FC1">
        <w:t xml:space="preserve"> «</w:t>
      </w:r>
      <w:r w:rsidRPr="00BC2FC1">
        <w:t>О</w:t>
      </w:r>
      <w:r w:rsidR="00A53762" w:rsidRPr="00BC2FC1">
        <w:t xml:space="preserve"> </w:t>
      </w:r>
      <w:r w:rsidRPr="00BC2FC1">
        <w:t>национальных</w:t>
      </w:r>
      <w:r w:rsidR="00A53762" w:rsidRPr="00BC2FC1">
        <w:t xml:space="preserve"> </w:t>
      </w:r>
      <w:r w:rsidRPr="00BC2FC1">
        <w:t>целях</w:t>
      </w:r>
      <w:r w:rsidR="00A53762" w:rsidRPr="00BC2FC1">
        <w:t xml:space="preserve"> </w:t>
      </w:r>
      <w:r w:rsidRPr="00BC2FC1">
        <w:t>и</w:t>
      </w:r>
      <w:r w:rsidR="00A53762" w:rsidRPr="00BC2FC1">
        <w:t xml:space="preserve"> </w:t>
      </w:r>
      <w:r w:rsidRPr="00BC2FC1">
        <w:t>стратегических</w:t>
      </w:r>
      <w:r w:rsidR="00A53762" w:rsidRPr="00BC2FC1">
        <w:t xml:space="preserve"> </w:t>
      </w:r>
      <w:r w:rsidRPr="00BC2FC1">
        <w:t>задачах</w:t>
      </w:r>
      <w:r w:rsidR="00A53762" w:rsidRPr="00BC2FC1">
        <w:t xml:space="preserve"> </w:t>
      </w:r>
      <w:r w:rsidRPr="00BC2FC1">
        <w:t>развития</w:t>
      </w:r>
      <w:r w:rsidR="00A53762" w:rsidRPr="00BC2FC1">
        <w:t xml:space="preserve"> </w:t>
      </w:r>
      <w:r w:rsidRPr="00BC2FC1">
        <w:t>Российской</w:t>
      </w:r>
      <w:r w:rsidR="00A53762" w:rsidRPr="00BC2FC1">
        <w:t xml:space="preserve"> </w:t>
      </w:r>
      <w:r w:rsidRPr="00BC2FC1">
        <w:t>Федерации</w:t>
      </w:r>
      <w:r w:rsidR="00A53762" w:rsidRPr="00BC2FC1">
        <w:t xml:space="preserve"> </w:t>
      </w:r>
      <w:r w:rsidRPr="00BC2FC1">
        <w:t>на</w:t>
      </w:r>
      <w:r w:rsidR="00A53762" w:rsidRPr="00BC2FC1">
        <w:t xml:space="preserve"> </w:t>
      </w:r>
      <w:r w:rsidRPr="00BC2FC1">
        <w:t>период</w:t>
      </w:r>
      <w:r w:rsidR="00A53762" w:rsidRPr="00BC2FC1">
        <w:t xml:space="preserve"> </w:t>
      </w:r>
      <w:r w:rsidRPr="00BC2FC1">
        <w:t>до</w:t>
      </w:r>
      <w:r w:rsidR="00A53762" w:rsidRPr="00BC2FC1">
        <w:t xml:space="preserve"> </w:t>
      </w:r>
      <w:r w:rsidRPr="00BC2FC1">
        <w:t>2024</w:t>
      </w:r>
      <w:r w:rsidR="00A53762" w:rsidRPr="00BC2FC1">
        <w:t xml:space="preserve"> </w:t>
      </w:r>
      <w:r w:rsidRPr="00BC2FC1">
        <w:t>года</w:t>
      </w:r>
      <w:r w:rsidR="00A53762" w:rsidRPr="00BC2FC1">
        <w:t xml:space="preserve">» </w:t>
      </w:r>
      <w:r w:rsidRPr="00BC2FC1">
        <w:t>рост</w:t>
      </w:r>
      <w:r w:rsidR="00A53762" w:rsidRPr="00BC2FC1">
        <w:t xml:space="preserve"> </w:t>
      </w:r>
      <w:r w:rsidRPr="00BC2FC1">
        <w:t>уровня</w:t>
      </w:r>
      <w:r w:rsidR="00A53762" w:rsidRPr="00BC2FC1">
        <w:t xml:space="preserve"> </w:t>
      </w:r>
      <w:r w:rsidRPr="00BC2FC1">
        <w:t>пенсионного</w:t>
      </w:r>
      <w:r w:rsidR="00A53762" w:rsidRPr="00BC2FC1">
        <w:t xml:space="preserve"> </w:t>
      </w:r>
      <w:r w:rsidRPr="00BC2FC1">
        <w:t>обеспечения</w:t>
      </w:r>
      <w:r w:rsidR="00A53762" w:rsidRPr="00BC2FC1">
        <w:t xml:space="preserve"> </w:t>
      </w:r>
      <w:r w:rsidRPr="00BC2FC1">
        <w:t>выше</w:t>
      </w:r>
      <w:r w:rsidR="00A53762" w:rsidRPr="00BC2FC1">
        <w:t xml:space="preserve"> </w:t>
      </w:r>
      <w:r w:rsidRPr="00BC2FC1">
        <w:t>уровня</w:t>
      </w:r>
      <w:r w:rsidR="00A53762" w:rsidRPr="00BC2FC1">
        <w:t xml:space="preserve"> </w:t>
      </w:r>
      <w:r w:rsidRPr="00BC2FC1">
        <w:t>инфляции</w:t>
      </w:r>
      <w:r w:rsidR="00A53762" w:rsidRPr="00BC2FC1">
        <w:t xml:space="preserve"> </w:t>
      </w:r>
      <w:r w:rsidRPr="00BC2FC1">
        <w:t>определен</w:t>
      </w:r>
      <w:r w:rsidR="00A53762" w:rsidRPr="00BC2FC1">
        <w:t xml:space="preserve"> </w:t>
      </w:r>
      <w:r w:rsidRPr="00BC2FC1">
        <w:t>одной</w:t>
      </w:r>
      <w:r w:rsidR="00A53762" w:rsidRPr="00BC2FC1">
        <w:t xml:space="preserve"> </w:t>
      </w:r>
      <w:r w:rsidRPr="00BC2FC1">
        <w:t>из</w:t>
      </w:r>
      <w:r w:rsidR="00A53762" w:rsidRPr="00BC2FC1">
        <w:t xml:space="preserve"> </w:t>
      </w:r>
      <w:r w:rsidRPr="00BC2FC1">
        <w:t>национальных</w:t>
      </w:r>
      <w:r w:rsidR="00A53762" w:rsidRPr="00BC2FC1">
        <w:t xml:space="preserve"> </w:t>
      </w:r>
      <w:r w:rsidRPr="00BC2FC1">
        <w:t>целей</w:t>
      </w:r>
      <w:r w:rsidR="00A53762" w:rsidRPr="00BC2FC1">
        <w:t xml:space="preserve"> </w:t>
      </w:r>
      <w:r w:rsidRPr="00BC2FC1">
        <w:t>развития</w:t>
      </w:r>
      <w:r w:rsidR="00A53762" w:rsidRPr="00BC2FC1">
        <w:t xml:space="preserve"> </w:t>
      </w:r>
      <w:r w:rsidRPr="00BC2FC1">
        <w:t>Российской</w:t>
      </w:r>
      <w:r w:rsidR="00A53762" w:rsidRPr="00BC2FC1">
        <w:t xml:space="preserve"> </w:t>
      </w:r>
      <w:r w:rsidRPr="00BC2FC1">
        <w:t>Федерации</w:t>
      </w:r>
      <w:r w:rsidR="00A53762" w:rsidRPr="00BC2FC1">
        <w:t xml:space="preserve"> </w:t>
      </w:r>
      <w:r w:rsidRPr="00BC2FC1">
        <w:t>на</w:t>
      </w:r>
      <w:r w:rsidR="00A53762" w:rsidRPr="00BC2FC1">
        <w:t xml:space="preserve"> </w:t>
      </w:r>
      <w:r w:rsidRPr="00BC2FC1">
        <w:t>указанный</w:t>
      </w:r>
      <w:r w:rsidR="00A53762" w:rsidRPr="00BC2FC1">
        <w:t xml:space="preserve"> </w:t>
      </w:r>
      <w:r w:rsidRPr="00BC2FC1">
        <w:t>период.</w:t>
      </w:r>
    </w:p>
    <w:p w14:paraId="3D76D478" w14:textId="77777777" w:rsidR="006B351E" w:rsidRPr="00BC2FC1" w:rsidRDefault="006B351E" w:rsidP="006B351E">
      <w:r w:rsidRPr="00BC2FC1">
        <w:t>Меры,</w:t>
      </w:r>
      <w:r w:rsidR="00A53762" w:rsidRPr="00BC2FC1">
        <w:t xml:space="preserve"> </w:t>
      </w:r>
      <w:r w:rsidRPr="00BC2FC1">
        <w:t>закрепленные</w:t>
      </w:r>
      <w:r w:rsidR="00A53762" w:rsidRPr="00BC2FC1">
        <w:t xml:space="preserve"> </w:t>
      </w:r>
      <w:r w:rsidRPr="00BC2FC1">
        <w:t>Федеральным</w:t>
      </w:r>
      <w:r w:rsidR="00A53762" w:rsidRPr="00BC2FC1">
        <w:t xml:space="preserve"> </w:t>
      </w:r>
      <w:r w:rsidRPr="00BC2FC1">
        <w:t>законом</w:t>
      </w:r>
      <w:r w:rsidR="00A53762" w:rsidRPr="00BC2FC1">
        <w:t xml:space="preserve"> </w:t>
      </w:r>
      <w:r w:rsidRPr="00BC2FC1">
        <w:t>от</w:t>
      </w:r>
      <w:r w:rsidR="00A53762" w:rsidRPr="00BC2FC1">
        <w:t xml:space="preserve"> </w:t>
      </w:r>
      <w:r w:rsidRPr="00BC2FC1">
        <w:t>03.10.2018</w:t>
      </w:r>
      <w:r w:rsidR="00A53762" w:rsidRPr="00BC2FC1">
        <w:t xml:space="preserve"> №</w:t>
      </w:r>
      <w:r w:rsidRPr="00BC2FC1">
        <w:t>350-ФЗ</w:t>
      </w:r>
      <w:r w:rsidR="00A53762" w:rsidRPr="00BC2FC1">
        <w:t xml:space="preserve"> «</w:t>
      </w:r>
      <w:r w:rsidRPr="00BC2FC1">
        <w:t>О</w:t>
      </w:r>
      <w:r w:rsidR="00A53762" w:rsidRPr="00BC2FC1">
        <w:t xml:space="preserve"> </w:t>
      </w:r>
      <w:r w:rsidRPr="00BC2FC1">
        <w:t>внесении</w:t>
      </w:r>
      <w:r w:rsidR="00A53762" w:rsidRPr="00BC2FC1">
        <w:t xml:space="preserve"> </w:t>
      </w:r>
      <w:r w:rsidRPr="00BC2FC1">
        <w:t>изменений</w:t>
      </w:r>
      <w:r w:rsidR="00A53762" w:rsidRPr="00BC2FC1">
        <w:t xml:space="preserve"> </w:t>
      </w:r>
      <w:r w:rsidRPr="00BC2FC1">
        <w:t>в</w:t>
      </w:r>
      <w:r w:rsidR="00A53762" w:rsidRPr="00BC2FC1">
        <w:t xml:space="preserve"> </w:t>
      </w:r>
      <w:r w:rsidRPr="00BC2FC1">
        <w:t>отдельные</w:t>
      </w:r>
      <w:r w:rsidR="00A53762" w:rsidRPr="00BC2FC1">
        <w:t xml:space="preserve"> </w:t>
      </w:r>
      <w:r w:rsidRPr="00BC2FC1">
        <w:t>законодательные</w:t>
      </w:r>
      <w:r w:rsidR="00A53762" w:rsidRPr="00BC2FC1">
        <w:t xml:space="preserve"> </w:t>
      </w:r>
      <w:r w:rsidRPr="00BC2FC1">
        <w:t>акты</w:t>
      </w:r>
      <w:r w:rsidR="00A53762" w:rsidRPr="00BC2FC1">
        <w:t xml:space="preserve"> </w:t>
      </w:r>
      <w:r w:rsidRPr="00BC2FC1">
        <w:t>Российской</w:t>
      </w:r>
      <w:r w:rsidR="00A53762" w:rsidRPr="00BC2FC1">
        <w:t xml:space="preserve"> </w:t>
      </w:r>
      <w:r w:rsidRPr="00BC2FC1">
        <w:t>Федерации</w:t>
      </w:r>
      <w:r w:rsidR="00A53762" w:rsidRPr="00BC2FC1">
        <w:t xml:space="preserve"> </w:t>
      </w:r>
      <w:r w:rsidRPr="00BC2FC1">
        <w:t>по</w:t>
      </w:r>
      <w:r w:rsidR="00A53762" w:rsidRPr="00BC2FC1">
        <w:t xml:space="preserve"> </w:t>
      </w:r>
      <w:r w:rsidRPr="00BC2FC1">
        <w:t>вопросам</w:t>
      </w:r>
      <w:r w:rsidR="00A53762" w:rsidRPr="00BC2FC1">
        <w:t xml:space="preserve"> </w:t>
      </w:r>
      <w:r w:rsidRPr="00BC2FC1">
        <w:t>назначения</w:t>
      </w:r>
      <w:r w:rsidR="00A53762" w:rsidRPr="00BC2FC1">
        <w:t xml:space="preserve"> </w:t>
      </w:r>
      <w:r w:rsidRPr="00BC2FC1">
        <w:t>и</w:t>
      </w:r>
      <w:r w:rsidR="00A53762" w:rsidRPr="00BC2FC1">
        <w:t xml:space="preserve"> </w:t>
      </w:r>
      <w:r w:rsidRPr="00BC2FC1">
        <w:t>выплаты</w:t>
      </w:r>
      <w:r w:rsidR="00A53762" w:rsidRPr="00BC2FC1">
        <w:t xml:space="preserve"> </w:t>
      </w:r>
      <w:r w:rsidRPr="00BC2FC1">
        <w:t>пенсий</w:t>
      </w:r>
      <w:r w:rsidR="00A53762" w:rsidRPr="00BC2FC1">
        <w:t xml:space="preserve">» </w:t>
      </w:r>
      <w:r w:rsidRPr="00BC2FC1">
        <w:t>в</w:t>
      </w:r>
      <w:r w:rsidR="00A53762" w:rsidRPr="00BC2FC1">
        <w:t xml:space="preserve"> </w:t>
      </w:r>
      <w:r w:rsidRPr="00BC2FC1">
        <w:t>редакции</w:t>
      </w:r>
      <w:r w:rsidR="00A53762" w:rsidRPr="00BC2FC1">
        <w:t xml:space="preserve"> </w:t>
      </w:r>
      <w:r w:rsidRPr="00BC2FC1">
        <w:t>от</w:t>
      </w:r>
      <w:r w:rsidR="00A53762" w:rsidRPr="00BC2FC1">
        <w:t xml:space="preserve"> </w:t>
      </w:r>
      <w:r w:rsidRPr="00BC2FC1">
        <w:t>28</w:t>
      </w:r>
      <w:r w:rsidR="00A53762" w:rsidRPr="00BC2FC1">
        <w:t xml:space="preserve"> </w:t>
      </w:r>
      <w:r w:rsidRPr="00BC2FC1">
        <w:t>января</w:t>
      </w:r>
      <w:r w:rsidR="00A53762" w:rsidRPr="00BC2FC1">
        <w:t xml:space="preserve"> </w:t>
      </w:r>
      <w:r w:rsidRPr="00BC2FC1">
        <w:t>2022</w:t>
      </w:r>
      <w:r w:rsidR="00A53762" w:rsidRPr="00BC2FC1">
        <w:t xml:space="preserve"> </w:t>
      </w:r>
      <w:r w:rsidRPr="00BC2FC1">
        <w:t>года,</w:t>
      </w:r>
      <w:r w:rsidR="00A53762" w:rsidRPr="00BC2FC1">
        <w:t xml:space="preserve"> </w:t>
      </w:r>
      <w:r w:rsidRPr="00BC2FC1">
        <w:t>позволят</w:t>
      </w:r>
      <w:r w:rsidR="00A53762" w:rsidRPr="00BC2FC1">
        <w:t xml:space="preserve"> </w:t>
      </w:r>
      <w:r w:rsidRPr="00BC2FC1">
        <w:t>гарантировать</w:t>
      </w:r>
      <w:r w:rsidR="00A53762" w:rsidRPr="00BC2FC1">
        <w:t xml:space="preserve"> </w:t>
      </w:r>
      <w:r w:rsidRPr="00BC2FC1">
        <w:t>долгосрочный</w:t>
      </w:r>
      <w:r w:rsidR="00A53762" w:rsidRPr="00BC2FC1">
        <w:t xml:space="preserve"> </w:t>
      </w:r>
      <w:r w:rsidRPr="00BC2FC1">
        <w:t>рост</w:t>
      </w:r>
      <w:r w:rsidR="00A53762" w:rsidRPr="00BC2FC1">
        <w:t xml:space="preserve"> </w:t>
      </w:r>
      <w:r w:rsidRPr="00BC2FC1">
        <w:t>уровня</w:t>
      </w:r>
      <w:r w:rsidR="00A53762" w:rsidRPr="00BC2FC1">
        <w:t xml:space="preserve"> </w:t>
      </w:r>
      <w:r w:rsidRPr="00BC2FC1">
        <w:t>пенсионного</w:t>
      </w:r>
      <w:r w:rsidR="00A53762" w:rsidRPr="00BC2FC1">
        <w:t xml:space="preserve"> </w:t>
      </w:r>
      <w:r w:rsidRPr="00BC2FC1">
        <w:t>обеспечения</w:t>
      </w:r>
      <w:r w:rsidR="00A53762" w:rsidRPr="00BC2FC1">
        <w:t xml:space="preserve"> </w:t>
      </w:r>
      <w:r w:rsidRPr="00BC2FC1">
        <w:t>граждан,</w:t>
      </w:r>
      <w:r w:rsidR="00A53762" w:rsidRPr="00BC2FC1">
        <w:t xml:space="preserve"> </w:t>
      </w:r>
      <w:r w:rsidRPr="00BC2FC1">
        <w:t>в</w:t>
      </w:r>
      <w:r w:rsidR="00A53762" w:rsidRPr="00BC2FC1">
        <w:t xml:space="preserve"> </w:t>
      </w:r>
      <w:r w:rsidRPr="00BC2FC1">
        <w:t>том</w:t>
      </w:r>
      <w:r w:rsidR="00A53762" w:rsidRPr="00BC2FC1">
        <w:t xml:space="preserve"> </w:t>
      </w:r>
      <w:r w:rsidRPr="00BC2FC1">
        <w:t>числе</w:t>
      </w:r>
      <w:r w:rsidR="00A53762" w:rsidRPr="00BC2FC1">
        <w:t xml:space="preserve"> </w:t>
      </w:r>
      <w:r w:rsidRPr="00BC2FC1">
        <w:t>обеспечить</w:t>
      </w:r>
      <w:r w:rsidR="00A53762" w:rsidRPr="00BC2FC1">
        <w:t xml:space="preserve"> </w:t>
      </w:r>
      <w:r w:rsidRPr="00BC2FC1">
        <w:t>индексацию</w:t>
      </w:r>
      <w:r w:rsidR="00A53762" w:rsidRPr="00BC2FC1">
        <w:t xml:space="preserve"> </w:t>
      </w:r>
      <w:r w:rsidRPr="00BC2FC1">
        <w:t>размеров</w:t>
      </w:r>
      <w:r w:rsidR="00A53762" w:rsidRPr="00BC2FC1">
        <w:t xml:space="preserve"> </w:t>
      </w:r>
      <w:r w:rsidRPr="00BC2FC1">
        <w:t>пенсий</w:t>
      </w:r>
      <w:r w:rsidR="00A53762" w:rsidRPr="00BC2FC1">
        <w:t xml:space="preserve"> </w:t>
      </w:r>
      <w:r w:rsidRPr="00BC2FC1">
        <w:t>выше</w:t>
      </w:r>
      <w:r w:rsidR="00A53762" w:rsidRPr="00BC2FC1">
        <w:t xml:space="preserve"> </w:t>
      </w:r>
      <w:r w:rsidRPr="00BC2FC1">
        <w:t>уровня</w:t>
      </w:r>
      <w:r w:rsidR="00A53762" w:rsidRPr="00BC2FC1">
        <w:t xml:space="preserve"> </w:t>
      </w:r>
      <w:r w:rsidRPr="00BC2FC1">
        <w:t>инфляции.</w:t>
      </w:r>
    </w:p>
    <w:p w14:paraId="12C1D76A" w14:textId="77777777" w:rsidR="006B351E" w:rsidRPr="00BC2FC1" w:rsidRDefault="006B351E" w:rsidP="006B351E">
      <w:r w:rsidRPr="00BC2FC1">
        <w:t>С</w:t>
      </w:r>
      <w:r w:rsidR="00A53762" w:rsidRPr="00BC2FC1">
        <w:t xml:space="preserve"> </w:t>
      </w:r>
      <w:r w:rsidRPr="00BC2FC1">
        <w:t>2019</w:t>
      </w:r>
      <w:r w:rsidR="00A53762" w:rsidRPr="00BC2FC1">
        <w:t xml:space="preserve"> </w:t>
      </w:r>
      <w:r w:rsidRPr="00BC2FC1">
        <w:t>по</w:t>
      </w:r>
      <w:r w:rsidR="00A53762" w:rsidRPr="00BC2FC1">
        <w:t xml:space="preserve"> </w:t>
      </w:r>
      <w:r w:rsidRPr="00BC2FC1">
        <w:t>2024</w:t>
      </w:r>
      <w:r w:rsidR="00A53762" w:rsidRPr="00BC2FC1">
        <w:t xml:space="preserve"> </w:t>
      </w:r>
      <w:r w:rsidRPr="00BC2FC1">
        <w:t>год</w:t>
      </w:r>
      <w:r w:rsidR="00A53762" w:rsidRPr="00BC2FC1">
        <w:t xml:space="preserve"> </w:t>
      </w:r>
      <w:r w:rsidRPr="00BC2FC1">
        <w:t>Федеральным</w:t>
      </w:r>
      <w:r w:rsidR="00A53762" w:rsidRPr="00BC2FC1">
        <w:t xml:space="preserve"> </w:t>
      </w:r>
      <w:r w:rsidRPr="00BC2FC1">
        <w:t>законом</w:t>
      </w:r>
      <w:r w:rsidR="00A53762" w:rsidRPr="00BC2FC1">
        <w:t xml:space="preserve"> №</w:t>
      </w:r>
      <w:r w:rsidRPr="00BC2FC1">
        <w:t>350-ФЗ</w:t>
      </w:r>
      <w:r w:rsidR="00A53762" w:rsidRPr="00BC2FC1">
        <w:t xml:space="preserve"> </w:t>
      </w:r>
      <w:r w:rsidRPr="00BC2FC1">
        <w:t>в</w:t>
      </w:r>
      <w:r w:rsidR="00A53762" w:rsidRPr="00BC2FC1">
        <w:t xml:space="preserve"> </w:t>
      </w:r>
      <w:r w:rsidRPr="00BC2FC1">
        <w:t>редакции</w:t>
      </w:r>
      <w:r w:rsidR="00A53762" w:rsidRPr="00BC2FC1">
        <w:t xml:space="preserve"> </w:t>
      </w:r>
      <w:r w:rsidRPr="00BC2FC1">
        <w:t>от</w:t>
      </w:r>
      <w:r w:rsidR="00A53762" w:rsidRPr="00BC2FC1">
        <w:t xml:space="preserve"> </w:t>
      </w:r>
      <w:r w:rsidRPr="00BC2FC1">
        <w:t>28</w:t>
      </w:r>
      <w:r w:rsidR="00A53762" w:rsidRPr="00BC2FC1">
        <w:t xml:space="preserve"> </w:t>
      </w:r>
      <w:r w:rsidRPr="00BC2FC1">
        <w:t>января</w:t>
      </w:r>
      <w:r w:rsidR="00A53762" w:rsidRPr="00BC2FC1">
        <w:t xml:space="preserve"> </w:t>
      </w:r>
      <w:r w:rsidRPr="00BC2FC1">
        <w:t>2022</w:t>
      </w:r>
      <w:r w:rsidR="00A53762" w:rsidRPr="00BC2FC1">
        <w:t xml:space="preserve"> </w:t>
      </w:r>
      <w:r w:rsidRPr="00BC2FC1">
        <w:t>года</w:t>
      </w:r>
      <w:r w:rsidR="00A53762" w:rsidRPr="00BC2FC1">
        <w:t xml:space="preserve"> </w:t>
      </w:r>
      <w:r w:rsidRPr="00BC2FC1">
        <w:t>определен</w:t>
      </w:r>
      <w:r w:rsidR="00A53762" w:rsidRPr="00BC2FC1">
        <w:t xml:space="preserve"> </w:t>
      </w:r>
      <w:r w:rsidRPr="00BC2FC1">
        <w:t>механизм</w:t>
      </w:r>
      <w:r w:rsidR="00A53762" w:rsidRPr="00BC2FC1">
        <w:t xml:space="preserve"> </w:t>
      </w:r>
      <w:r w:rsidRPr="00BC2FC1">
        <w:t>ежегодного</w:t>
      </w:r>
      <w:r w:rsidR="00A53762" w:rsidRPr="00BC2FC1">
        <w:t xml:space="preserve"> </w:t>
      </w:r>
      <w:r w:rsidRPr="00BC2FC1">
        <w:t>увеличения</w:t>
      </w:r>
      <w:r w:rsidR="00A53762" w:rsidRPr="00BC2FC1">
        <w:t xml:space="preserve"> </w:t>
      </w:r>
      <w:r w:rsidRPr="00BC2FC1">
        <w:t>страховых</w:t>
      </w:r>
      <w:r w:rsidR="00A53762" w:rsidRPr="00BC2FC1">
        <w:t xml:space="preserve"> </w:t>
      </w:r>
      <w:r w:rsidRPr="00BC2FC1">
        <w:t>пенсий</w:t>
      </w:r>
      <w:r w:rsidR="00A53762" w:rsidRPr="00BC2FC1">
        <w:t xml:space="preserve"> </w:t>
      </w:r>
      <w:r w:rsidRPr="00BC2FC1">
        <w:t>и</w:t>
      </w:r>
      <w:r w:rsidR="00A53762" w:rsidRPr="00BC2FC1">
        <w:t xml:space="preserve"> </w:t>
      </w:r>
      <w:r w:rsidRPr="00BC2FC1">
        <w:t>фиксированной</w:t>
      </w:r>
      <w:r w:rsidR="00A53762" w:rsidRPr="00BC2FC1">
        <w:t xml:space="preserve"> </w:t>
      </w:r>
      <w:r w:rsidRPr="00BC2FC1">
        <w:t>выплаты</w:t>
      </w:r>
      <w:r w:rsidR="00A53762" w:rsidRPr="00BC2FC1">
        <w:t xml:space="preserve"> </w:t>
      </w:r>
      <w:r w:rsidRPr="00BC2FC1">
        <w:t>к</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на</w:t>
      </w:r>
      <w:r w:rsidR="00A53762" w:rsidRPr="00BC2FC1">
        <w:t xml:space="preserve"> </w:t>
      </w:r>
      <w:r w:rsidRPr="00BC2FC1">
        <w:t>уровень</w:t>
      </w:r>
      <w:r w:rsidR="00A53762" w:rsidRPr="00BC2FC1">
        <w:t xml:space="preserve"> </w:t>
      </w:r>
      <w:r w:rsidRPr="00BC2FC1">
        <w:t>выше</w:t>
      </w:r>
      <w:r w:rsidR="00A53762" w:rsidRPr="00BC2FC1">
        <w:t xml:space="preserve"> </w:t>
      </w:r>
      <w:r w:rsidRPr="00BC2FC1">
        <w:t>инфляции</w:t>
      </w:r>
      <w:r w:rsidR="00A53762" w:rsidRPr="00BC2FC1">
        <w:t xml:space="preserve"> </w:t>
      </w:r>
      <w:r w:rsidRPr="00BC2FC1">
        <w:t>путем</w:t>
      </w:r>
      <w:r w:rsidR="00A53762" w:rsidRPr="00BC2FC1">
        <w:t xml:space="preserve"> </w:t>
      </w:r>
      <w:r w:rsidRPr="00BC2FC1">
        <w:t>установления</w:t>
      </w:r>
      <w:r w:rsidR="00A53762" w:rsidRPr="00BC2FC1">
        <w:t xml:space="preserve"> </w:t>
      </w:r>
      <w:r w:rsidRPr="00BC2FC1">
        <w:t>ежегодного</w:t>
      </w:r>
      <w:r w:rsidR="00A53762" w:rsidRPr="00BC2FC1">
        <w:t xml:space="preserve"> </w:t>
      </w:r>
      <w:r w:rsidRPr="00BC2FC1">
        <w:t>увеличения</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и</w:t>
      </w:r>
      <w:r w:rsidR="00A53762" w:rsidRPr="00BC2FC1">
        <w:t xml:space="preserve"> </w:t>
      </w:r>
      <w:r w:rsidRPr="00BC2FC1">
        <w:t>фиксированной</w:t>
      </w:r>
      <w:r w:rsidR="00A53762" w:rsidRPr="00BC2FC1">
        <w:t xml:space="preserve"> </w:t>
      </w:r>
      <w:r w:rsidRPr="00BC2FC1">
        <w:t>выплаты</w:t>
      </w:r>
      <w:r w:rsidR="00A53762" w:rsidRPr="00BC2FC1">
        <w:t xml:space="preserve"> </w:t>
      </w:r>
      <w:r w:rsidRPr="00BC2FC1">
        <w:t>к</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исходя</w:t>
      </w:r>
      <w:r w:rsidR="00A53762" w:rsidRPr="00BC2FC1">
        <w:t xml:space="preserve"> </w:t>
      </w:r>
      <w:r w:rsidRPr="00BC2FC1">
        <w:t>из</w:t>
      </w:r>
      <w:r w:rsidR="00A53762" w:rsidRPr="00BC2FC1">
        <w:t xml:space="preserve"> </w:t>
      </w:r>
      <w:r w:rsidRPr="00BC2FC1">
        <w:t>утвержденных</w:t>
      </w:r>
      <w:r w:rsidR="00A53762" w:rsidRPr="00BC2FC1">
        <w:t xml:space="preserve"> </w:t>
      </w:r>
      <w:r w:rsidRPr="00BC2FC1">
        <w:t>данным</w:t>
      </w:r>
      <w:r w:rsidR="00A53762" w:rsidRPr="00BC2FC1">
        <w:t xml:space="preserve"> </w:t>
      </w:r>
      <w:r w:rsidRPr="00BC2FC1">
        <w:t>Федеральным</w:t>
      </w:r>
      <w:r w:rsidR="00A53762" w:rsidRPr="00BC2FC1">
        <w:t xml:space="preserve"> </w:t>
      </w:r>
      <w:r w:rsidRPr="00BC2FC1">
        <w:t>законом</w:t>
      </w:r>
      <w:r w:rsidR="00A53762" w:rsidRPr="00BC2FC1">
        <w:t xml:space="preserve"> </w:t>
      </w:r>
      <w:r w:rsidRPr="00BC2FC1">
        <w:t>стоимости</w:t>
      </w:r>
      <w:r w:rsidR="00A53762" w:rsidRPr="00BC2FC1">
        <w:t xml:space="preserve"> </w:t>
      </w:r>
      <w:r w:rsidRPr="00BC2FC1">
        <w:t>одного</w:t>
      </w:r>
      <w:r w:rsidR="00A53762" w:rsidRPr="00BC2FC1">
        <w:t xml:space="preserve"> </w:t>
      </w:r>
      <w:r w:rsidRPr="00BC2FC1">
        <w:t>пенсионного</w:t>
      </w:r>
      <w:r w:rsidR="00A53762" w:rsidRPr="00BC2FC1">
        <w:t xml:space="preserve"> </w:t>
      </w:r>
      <w:r w:rsidRPr="00BC2FC1">
        <w:t>коэффициента</w:t>
      </w:r>
      <w:r w:rsidR="00A53762" w:rsidRPr="00BC2FC1">
        <w:t xml:space="preserve"> </w:t>
      </w:r>
      <w:r w:rsidRPr="00BC2FC1">
        <w:t>и</w:t>
      </w:r>
      <w:r w:rsidR="00A53762" w:rsidRPr="00BC2FC1">
        <w:t xml:space="preserve"> </w:t>
      </w:r>
      <w:r w:rsidRPr="00BC2FC1">
        <w:t>размера</w:t>
      </w:r>
      <w:r w:rsidR="00A53762" w:rsidRPr="00BC2FC1">
        <w:t xml:space="preserve"> </w:t>
      </w:r>
      <w:r w:rsidRPr="00BC2FC1">
        <w:t>фиксированной</w:t>
      </w:r>
      <w:r w:rsidR="00A53762" w:rsidRPr="00BC2FC1">
        <w:t xml:space="preserve"> </w:t>
      </w:r>
      <w:r w:rsidRPr="00BC2FC1">
        <w:t>выплаты</w:t>
      </w:r>
      <w:r w:rsidR="00A53762" w:rsidRPr="00BC2FC1">
        <w:t xml:space="preserve"> </w:t>
      </w:r>
      <w:r w:rsidRPr="00BC2FC1">
        <w:t>к</w:t>
      </w:r>
      <w:r w:rsidR="00A53762" w:rsidRPr="00BC2FC1">
        <w:t xml:space="preserve"> </w:t>
      </w:r>
      <w:r w:rsidRPr="00BC2FC1">
        <w:t>страховой</w:t>
      </w:r>
      <w:r w:rsidR="00A53762" w:rsidRPr="00BC2FC1">
        <w:t xml:space="preserve"> </w:t>
      </w:r>
      <w:r w:rsidRPr="00BC2FC1">
        <w:t>пенсии.</w:t>
      </w:r>
    </w:p>
    <w:p w14:paraId="3171AC7D" w14:textId="77777777" w:rsidR="006B351E" w:rsidRPr="00BC2FC1" w:rsidRDefault="006B351E" w:rsidP="006B351E">
      <w:r w:rsidRPr="00BC2FC1">
        <w:t>Согласно</w:t>
      </w:r>
      <w:r w:rsidR="00A53762" w:rsidRPr="00BC2FC1">
        <w:t xml:space="preserve"> </w:t>
      </w:r>
      <w:r w:rsidRPr="00BC2FC1">
        <w:t>частям</w:t>
      </w:r>
      <w:r w:rsidR="00A53762" w:rsidRPr="00BC2FC1">
        <w:t xml:space="preserve"> </w:t>
      </w:r>
      <w:r w:rsidRPr="00BC2FC1">
        <w:t>6-8</w:t>
      </w:r>
      <w:r w:rsidR="00A53762" w:rsidRPr="00BC2FC1">
        <w:t xml:space="preserve"> </w:t>
      </w:r>
      <w:r w:rsidRPr="00BC2FC1">
        <w:t>статьи</w:t>
      </w:r>
      <w:r w:rsidR="00A53762" w:rsidRPr="00BC2FC1">
        <w:t xml:space="preserve"> </w:t>
      </w:r>
      <w:r w:rsidRPr="00BC2FC1">
        <w:t>10</w:t>
      </w:r>
      <w:r w:rsidR="00A53762" w:rsidRPr="00BC2FC1">
        <w:t xml:space="preserve"> </w:t>
      </w:r>
      <w:r w:rsidRPr="00BC2FC1">
        <w:t>Федерального</w:t>
      </w:r>
      <w:r w:rsidR="00A53762" w:rsidRPr="00BC2FC1">
        <w:t xml:space="preserve"> </w:t>
      </w:r>
      <w:r w:rsidRPr="00BC2FC1">
        <w:t>закона</w:t>
      </w:r>
      <w:r w:rsidR="00A53762" w:rsidRPr="00BC2FC1">
        <w:t xml:space="preserve"> №</w:t>
      </w:r>
      <w:r w:rsidRPr="00BC2FC1">
        <w:t>350-ФЗ</w:t>
      </w:r>
      <w:r w:rsidR="00A53762" w:rsidRPr="00BC2FC1">
        <w:t xml:space="preserve"> </w:t>
      </w:r>
      <w:r w:rsidRPr="00BC2FC1">
        <w:t>размер</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корректируется,</w:t>
      </w:r>
      <w:r w:rsidR="00A53762" w:rsidRPr="00BC2FC1">
        <w:t xml:space="preserve"> </w:t>
      </w:r>
      <w:r w:rsidRPr="00BC2FC1">
        <w:t>а</w:t>
      </w:r>
      <w:r w:rsidR="00A53762" w:rsidRPr="00BC2FC1">
        <w:t xml:space="preserve"> </w:t>
      </w:r>
      <w:r w:rsidRPr="00BC2FC1">
        <w:t>размер</w:t>
      </w:r>
      <w:r w:rsidR="00A53762" w:rsidRPr="00BC2FC1">
        <w:t xml:space="preserve"> </w:t>
      </w:r>
      <w:r w:rsidRPr="00BC2FC1">
        <w:t>фиксированной</w:t>
      </w:r>
      <w:r w:rsidR="00A53762" w:rsidRPr="00BC2FC1">
        <w:t xml:space="preserve"> </w:t>
      </w:r>
      <w:r w:rsidRPr="00BC2FC1">
        <w:t>выплаты</w:t>
      </w:r>
      <w:r w:rsidR="00A53762" w:rsidRPr="00BC2FC1">
        <w:t xml:space="preserve"> </w:t>
      </w:r>
      <w:r w:rsidRPr="00BC2FC1">
        <w:t>устанавливается</w:t>
      </w:r>
      <w:r w:rsidR="00A53762" w:rsidRPr="00BC2FC1">
        <w:t xml:space="preserve"> </w:t>
      </w:r>
      <w:r w:rsidRPr="00BC2FC1">
        <w:t>с</w:t>
      </w:r>
      <w:r w:rsidR="00A53762" w:rsidRPr="00BC2FC1">
        <w:t xml:space="preserve"> </w:t>
      </w:r>
      <w:r w:rsidRPr="00BC2FC1">
        <w:t>1</w:t>
      </w:r>
      <w:r w:rsidR="00A53762" w:rsidRPr="00BC2FC1">
        <w:t xml:space="preserve"> </w:t>
      </w:r>
      <w:r w:rsidRPr="00BC2FC1">
        <w:t>января</w:t>
      </w:r>
      <w:r w:rsidR="00A53762" w:rsidRPr="00BC2FC1">
        <w:t xml:space="preserve"> </w:t>
      </w:r>
      <w:r w:rsidRPr="00BC2FC1">
        <w:t>каждого</w:t>
      </w:r>
      <w:r w:rsidR="00A53762" w:rsidRPr="00BC2FC1">
        <w:t xml:space="preserve"> </w:t>
      </w:r>
      <w:r w:rsidRPr="00BC2FC1">
        <w:t>года</w:t>
      </w:r>
      <w:r w:rsidR="00A53762" w:rsidRPr="00BC2FC1">
        <w:t xml:space="preserve"> </w:t>
      </w:r>
      <w:r w:rsidRPr="00BC2FC1">
        <w:t>в</w:t>
      </w:r>
      <w:r w:rsidR="00A53762" w:rsidRPr="00BC2FC1">
        <w:t xml:space="preserve"> </w:t>
      </w:r>
      <w:r w:rsidRPr="00BC2FC1">
        <w:t>рамках</w:t>
      </w:r>
      <w:r w:rsidR="00A53762" w:rsidRPr="00BC2FC1">
        <w:t xml:space="preserve"> </w:t>
      </w:r>
      <w:r w:rsidRPr="00BC2FC1">
        <w:t>обозначенного</w:t>
      </w:r>
      <w:r w:rsidR="00A53762" w:rsidRPr="00BC2FC1">
        <w:t xml:space="preserve"> </w:t>
      </w:r>
      <w:r w:rsidRPr="00BC2FC1">
        <w:t>периода.</w:t>
      </w:r>
      <w:r w:rsidR="00A53762" w:rsidRPr="00BC2FC1">
        <w:t xml:space="preserve"> </w:t>
      </w:r>
      <w:r w:rsidRPr="00BC2FC1">
        <w:t>Стоимость</w:t>
      </w:r>
      <w:r w:rsidR="00A53762" w:rsidRPr="00BC2FC1">
        <w:t xml:space="preserve"> </w:t>
      </w:r>
      <w:r w:rsidRPr="00BC2FC1">
        <w:t>одного</w:t>
      </w:r>
      <w:r w:rsidR="00A53762" w:rsidRPr="00BC2FC1">
        <w:t xml:space="preserve"> </w:t>
      </w:r>
      <w:r w:rsidRPr="00BC2FC1">
        <w:t>пенсионного</w:t>
      </w:r>
      <w:r w:rsidR="00A53762" w:rsidRPr="00BC2FC1">
        <w:t xml:space="preserve"> </w:t>
      </w:r>
      <w:r w:rsidRPr="00BC2FC1">
        <w:t>коэффициента</w:t>
      </w:r>
      <w:r w:rsidR="00A53762" w:rsidRPr="00BC2FC1">
        <w:t xml:space="preserve"> </w:t>
      </w:r>
      <w:r w:rsidRPr="00BC2FC1">
        <w:t>и</w:t>
      </w:r>
      <w:r w:rsidR="00A53762" w:rsidRPr="00BC2FC1">
        <w:t xml:space="preserve"> </w:t>
      </w:r>
      <w:r w:rsidRPr="00BC2FC1">
        <w:t>размер</w:t>
      </w:r>
      <w:r w:rsidR="00A53762" w:rsidRPr="00BC2FC1">
        <w:t xml:space="preserve"> </w:t>
      </w:r>
      <w:r w:rsidRPr="00BC2FC1">
        <w:t>фиксированной</w:t>
      </w:r>
      <w:r w:rsidR="00A53762" w:rsidRPr="00BC2FC1">
        <w:t xml:space="preserve"> </w:t>
      </w:r>
      <w:r w:rsidRPr="00BC2FC1">
        <w:t>выплаты</w:t>
      </w:r>
      <w:r w:rsidR="00A53762" w:rsidRPr="00BC2FC1">
        <w:t xml:space="preserve"> </w:t>
      </w:r>
      <w:r w:rsidRPr="00BC2FC1">
        <w:t>с</w:t>
      </w:r>
      <w:r w:rsidR="00A53762" w:rsidRPr="00BC2FC1">
        <w:t xml:space="preserve"> </w:t>
      </w:r>
      <w:r w:rsidRPr="00BC2FC1">
        <w:t>1</w:t>
      </w:r>
      <w:r w:rsidR="00A53762" w:rsidRPr="00BC2FC1">
        <w:t xml:space="preserve"> </w:t>
      </w:r>
      <w:r w:rsidRPr="00BC2FC1">
        <w:t>января</w:t>
      </w:r>
      <w:r w:rsidR="00A53762" w:rsidRPr="00BC2FC1">
        <w:t xml:space="preserve"> </w:t>
      </w:r>
      <w:r w:rsidRPr="00BC2FC1">
        <w:t>каждого</w:t>
      </w:r>
      <w:r w:rsidR="00A53762" w:rsidRPr="00BC2FC1">
        <w:t xml:space="preserve"> </w:t>
      </w:r>
      <w:r w:rsidRPr="00BC2FC1">
        <w:t>года</w:t>
      </w:r>
      <w:r w:rsidR="00A53762" w:rsidRPr="00BC2FC1">
        <w:t xml:space="preserve"> </w:t>
      </w:r>
      <w:r w:rsidRPr="00BC2FC1">
        <w:t>установлены</w:t>
      </w:r>
      <w:r w:rsidR="00A53762" w:rsidRPr="00BC2FC1">
        <w:t xml:space="preserve"> </w:t>
      </w:r>
      <w:r w:rsidRPr="00BC2FC1">
        <w:t>частями</w:t>
      </w:r>
      <w:r w:rsidR="00A53762" w:rsidRPr="00BC2FC1">
        <w:t xml:space="preserve"> </w:t>
      </w:r>
      <w:r w:rsidRPr="00BC2FC1">
        <w:t>6</w:t>
      </w:r>
      <w:r w:rsidR="00A53762" w:rsidRPr="00BC2FC1">
        <w:t xml:space="preserve"> </w:t>
      </w:r>
      <w:r w:rsidRPr="00BC2FC1">
        <w:t>и</w:t>
      </w:r>
      <w:r w:rsidR="00A53762" w:rsidRPr="00BC2FC1">
        <w:t xml:space="preserve"> </w:t>
      </w:r>
      <w:r w:rsidRPr="00BC2FC1">
        <w:t>7</w:t>
      </w:r>
      <w:r w:rsidR="00A53762" w:rsidRPr="00BC2FC1">
        <w:t xml:space="preserve"> </w:t>
      </w:r>
      <w:r w:rsidRPr="00BC2FC1">
        <w:t>статьи</w:t>
      </w:r>
      <w:r w:rsidR="00A53762" w:rsidRPr="00BC2FC1">
        <w:t xml:space="preserve"> </w:t>
      </w:r>
      <w:r w:rsidRPr="00BC2FC1">
        <w:t>10</w:t>
      </w:r>
      <w:r w:rsidR="00A53762" w:rsidRPr="00BC2FC1">
        <w:t xml:space="preserve"> </w:t>
      </w:r>
      <w:r w:rsidRPr="00BC2FC1">
        <w:t>Федерального</w:t>
      </w:r>
      <w:r w:rsidR="00A53762" w:rsidRPr="00BC2FC1">
        <w:t xml:space="preserve"> </w:t>
      </w:r>
      <w:r w:rsidRPr="00BC2FC1">
        <w:t>закона</w:t>
      </w:r>
      <w:r w:rsidR="00A53762" w:rsidRPr="00BC2FC1">
        <w:t xml:space="preserve"> №</w:t>
      </w:r>
      <w:r w:rsidRPr="00BC2FC1">
        <w:t>350-ФЗ</w:t>
      </w:r>
      <w:r w:rsidR="00A53762" w:rsidRPr="00BC2FC1">
        <w:t xml:space="preserve"> </w:t>
      </w:r>
      <w:r w:rsidRPr="00BC2FC1">
        <w:t>в</w:t>
      </w:r>
      <w:r w:rsidR="00A53762" w:rsidRPr="00BC2FC1">
        <w:t xml:space="preserve"> </w:t>
      </w:r>
      <w:r w:rsidRPr="00BC2FC1">
        <w:t>твердом</w:t>
      </w:r>
      <w:r w:rsidR="00A53762" w:rsidRPr="00BC2FC1">
        <w:t xml:space="preserve"> </w:t>
      </w:r>
      <w:r w:rsidRPr="00BC2FC1">
        <w:t>размере.</w:t>
      </w:r>
    </w:p>
    <w:p w14:paraId="70F30CFA" w14:textId="77777777" w:rsidR="006B351E" w:rsidRPr="00BC2FC1" w:rsidRDefault="006B351E" w:rsidP="006B351E">
      <w:r w:rsidRPr="00BC2FC1">
        <w:t>Правительство</w:t>
      </w:r>
      <w:r w:rsidR="00A53762" w:rsidRPr="00BC2FC1">
        <w:t xml:space="preserve"> </w:t>
      </w:r>
      <w:r w:rsidRPr="00BC2FC1">
        <w:t>Российской</w:t>
      </w:r>
      <w:r w:rsidR="00A53762" w:rsidRPr="00BC2FC1">
        <w:t xml:space="preserve"> </w:t>
      </w:r>
      <w:r w:rsidRPr="00BC2FC1">
        <w:t>Федерации</w:t>
      </w:r>
      <w:r w:rsidR="00A53762" w:rsidRPr="00BC2FC1">
        <w:t xml:space="preserve"> </w:t>
      </w:r>
      <w:r w:rsidRPr="00BC2FC1">
        <w:t>вправе</w:t>
      </w:r>
      <w:r w:rsidR="00A53762" w:rsidRPr="00BC2FC1">
        <w:t xml:space="preserve"> </w:t>
      </w:r>
      <w:r w:rsidRPr="00BC2FC1">
        <w:t>принимать</w:t>
      </w:r>
      <w:r w:rsidR="00A53762" w:rsidRPr="00BC2FC1">
        <w:t xml:space="preserve"> </w:t>
      </w:r>
      <w:r w:rsidRPr="00BC2FC1">
        <w:t>решение</w:t>
      </w:r>
      <w:r w:rsidR="00A53762" w:rsidRPr="00BC2FC1">
        <w:t xml:space="preserve"> </w:t>
      </w:r>
      <w:r w:rsidRPr="00BC2FC1">
        <w:t>об</w:t>
      </w:r>
      <w:r w:rsidR="00A53762" w:rsidRPr="00BC2FC1">
        <w:t xml:space="preserve"> </w:t>
      </w:r>
      <w:r w:rsidRPr="00BC2FC1">
        <w:t>индексации</w:t>
      </w:r>
      <w:r w:rsidR="00A53762" w:rsidRPr="00BC2FC1">
        <w:t xml:space="preserve"> </w:t>
      </w:r>
      <w:r w:rsidRPr="00BC2FC1">
        <w:t>(дополнительном</w:t>
      </w:r>
      <w:r w:rsidR="00A53762" w:rsidRPr="00BC2FC1">
        <w:t xml:space="preserve"> </w:t>
      </w:r>
      <w:r w:rsidRPr="00BC2FC1">
        <w:t>увеличении)</w:t>
      </w:r>
      <w:r w:rsidR="00A53762" w:rsidRPr="00BC2FC1">
        <w:t xml:space="preserve"> </w:t>
      </w:r>
      <w:r w:rsidRPr="00BC2FC1">
        <w:t>размера</w:t>
      </w:r>
      <w:r w:rsidR="00A53762" w:rsidRPr="00BC2FC1">
        <w:t xml:space="preserve"> </w:t>
      </w:r>
      <w:r w:rsidRPr="00BC2FC1">
        <w:t>фиксированной</w:t>
      </w:r>
      <w:r w:rsidR="00A53762" w:rsidRPr="00BC2FC1">
        <w:t xml:space="preserve"> </w:t>
      </w:r>
      <w:r w:rsidRPr="00BC2FC1">
        <w:t>выплаты</w:t>
      </w:r>
      <w:r w:rsidR="00A53762" w:rsidRPr="00BC2FC1">
        <w:t xml:space="preserve"> </w:t>
      </w:r>
      <w:r w:rsidRPr="00BC2FC1">
        <w:t>к</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и</w:t>
      </w:r>
      <w:r w:rsidR="00A53762" w:rsidRPr="00BC2FC1">
        <w:t xml:space="preserve"> </w:t>
      </w:r>
      <w:r w:rsidRPr="00BC2FC1">
        <w:t>стоимости</w:t>
      </w:r>
      <w:r w:rsidR="00A53762" w:rsidRPr="00BC2FC1">
        <w:t xml:space="preserve"> </w:t>
      </w:r>
      <w:r w:rsidRPr="00BC2FC1">
        <w:t>одного</w:t>
      </w:r>
      <w:r w:rsidR="00A53762" w:rsidRPr="00BC2FC1">
        <w:t xml:space="preserve"> </w:t>
      </w:r>
      <w:r w:rsidRPr="00BC2FC1">
        <w:t>пенсионного</w:t>
      </w:r>
      <w:r w:rsidR="00A53762" w:rsidRPr="00BC2FC1">
        <w:t xml:space="preserve"> </w:t>
      </w:r>
      <w:r w:rsidRPr="00BC2FC1">
        <w:t>коэффициента.</w:t>
      </w:r>
    </w:p>
    <w:p w14:paraId="3745BD4B" w14:textId="77777777" w:rsidR="006B351E" w:rsidRPr="00BC2FC1" w:rsidRDefault="006B351E" w:rsidP="006B351E">
      <w:r w:rsidRPr="00BC2FC1">
        <w:t>С</w:t>
      </w:r>
      <w:r w:rsidR="00A53762" w:rsidRPr="00BC2FC1">
        <w:t xml:space="preserve"> </w:t>
      </w:r>
      <w:r w:rsidRPr="00BC2FC1">
        <w:t>1</w:t>
      </w:r>
      <w:r w:rsidR="00A53762" w:rsidRPr="00BC2FC1">
        <w:t xml:space="preserve"> </w:t>
      </w:r>
      <w:r w:rsidRPr="00BC2FC1">
        <w:t>июня</w:t>
      </w:r>
      <w:r w:rsidR="00A53762" w:rsidRPr="00BC2FC1">
        <w:t xml:space="preserve"> </w:t>
      </w:r>
      <w:r w:rsidRPr="00BC2FC1">
        <w:t>2022</w:t>
      </w:r>
      <w:r w:rsidR="00A53762" w:rsidRPr="00BC2FC1">
        <w:t xml:space="preserve"> </w:t>
      </w:r>
      <w:r w:rsidRPr="00BC2FC1">
        <w:t>года</w:t>
      </w:r>
      <w:r w:rsidR="00A53762" w:rsidRPr="00BC2FC1">
        <w:t xml:space="preserve"> </w:t>
      </w:r>
      <w:r w:rsidRPr="00BC2FC1">
        <w:t>в</w:t>
      </w:r>
      <w:r w:rsidR="00A53762" w:rsidRPr="00BC2FC1">
        <w:t xml:space="preserve"> </w:t>
      </w:r>
      <w:r w:rsidRPr="00BC2FC1">
        <w:t>соответствии</w:t>
      </w:r>
      <w:r w:rsidR="00A53762" w:rsidRPr="00BC2FC1">
        <w:t xml:space="preserve"> </w:t>
      </w:r>
      <w:r w:rsidRPr="00BC2FC1">
        <w:t>с</w:t>
      </w:r>
      <w:r w:rsidR="00A53762" w:rsidRPr="00BC2FC1">
        <w:t xml:space="preserve"> </w:t>
      </w:r>
      <w:r w:rsidRPr="00BC2FC1">
        <w:t>постановлением</w:t>
      </w:r>
      <w:r w:rsidR="00A53762" w:rsidRPr="00BC2FC1">
        <w:t xml:space="preserve"> </w:t>
      </w:r>
      <w:r w:rsidRPr="00BC2FC1">
        <w:t>Правительства</w:t>
      </w:r>
      <w:r w:rsidR="00A53762" w:rsidRPr="00BC2FC1">
        <w:t xml:space="preserve"> </w:t>
      </w:r>
      <w:r w:rsidRPr="00BC2FC1">
        <w:t>Российской</w:t>
      </w:r>
      <w:r w:rsidR="00A53762" w:rsidRPr="00BC2FC1">
        <w:t xml:space="preserve"> </w:t>
      </w:r>
      <w:r w:rsidRPr="00BC2FC1">
        <w:t>Федерации</w:t>
      </w:r>
      <w:r w:rsidR="00A53762" w:rsidRPr="00BC2FC1">
        <w:t xml:space="preserve"> </w:t>
      </w:r>
      <w:r w:rsidRPr="00BC2FC1">
        <w:t>от</w:t>
      </w:r>
      <w:r w:rsidR="00A53762" w:rsidRPr="00BC2FC1">
        <w:t xml:space="preserve"> </w:t>
      </w:r>
      <w:r w:rsidRPr="00BC2FC1">
        <w:t>28</w:t>
      </w:r>
      <w:r w:rsidR="00A53762" w:rsidRPr="00BC2FC1">
        <w:t xml:space="preserve"> </w:t>
      </w:r>
      <w:r w:rsidRPr="00BC2FC1">
        <w:t>мая</w:t>
      </w:r>
      <w:r w:rsidR="00A53762" w:rsidRPr="00BC2FC1">
        <w:t xml:space="preserve"> </w:t>
      </w:r>
      <w:r w:rsidRPr="00BC2FC1">
        <w:t>2022</w:t>
      </w:r>
      <w:r w:rsidR="00A53762" w:rsidRPr="00BC2FC1">
        <w:t xml:space="preserve"> </w:t>
      </w:r>
      <w:r w:rsidRPr="00BC2FC1">
        <w:t>г.</w:t>
      </w:r>
      <w:r w:rsidR="00A53762" w:rsidRPr="00BC2FC1">
        <w:t xml:space="preserve"> №</w:t>
      </w:r>
      <w:r w:rsidRPr="00BC2FC1">
        <w:t>973</w:t>
      </w:r>
      <w:r w:rsidR="00A53762" w:rsidRPr="00BC2FC1">
        <w:t xml:space="preserve"> </w:t>
      </w:r>
      <w:r w:rsidRPr="00BC2FC1">
        <w:t>страховые</w:t>
      </w:r>
      <w:r w:rsidR="00A53762" w:rsidRPr="00BC2FC1">
        <w:t xml:space="preserve"> </w:t>
      </w:r>
      <w:r w:rsidRPr="00BC2FC1">
        <w:t>пенсии</w:t>
      </w:r>
      <w:r w:rsidR="00A53762" w:rsidRPr="00BC2FC1">
        <w:t xml:space="preserve"> </w:t>
      </w:r>
      <w:r w:rsidRPr="00BC2FC1">
        <w:t>дополнительно</w:t>
      </w:r>
      <w:r w:rsidR="00A53762" w:rsidRPr="00BC2FC1">
        <w:t xml:space="preserve"> </w:t>
      </w:r>
      <w:r w:rsidRPr="00BC2FC1">
        <w:t>проиндексированы</w:t>
      </w:r>
      <w:r w:rsidR="00A53762" w:rsidRPr="00BC2FC1">
        <w:t xml:space="preserve"> </w:t>
      </w:r>
      <w:r w:rsidRPr="00BC2FC1">
        <w:t>на</w:t>
      </w:r>
      <w:r w:rsidR="00A53762" w:rsidRPr="00BC2FC1">
        <w:t xml:space="preserve"> </w:t>
      </w:r>
      <w:r w:rsidRPr="00BC2FC1">
        <w:t>10%.</w:t>
      </w:r>
    </w:p>
    <w:p w14:paraId="097BC46F" w14:textId="77777777" w:rsidR="006B351E" w:rsidRPr="00BC2FC1" w:rsidRDefault="006B351E" w:rsidP="006B351E">
      <w:r w:rsidRPr="00BC2FC1">
        <w:t>С</w:t>
      </w:r>
      <w:r w:rsidR="00A53762" w:rsidRPr="00BC2FC1">
        <w:t xml:space="preserve"> </w:t>
      </w:r>
      <w:r w:rsidRPr="00BC2FC1">
        <w:t>1</w:t>
      </w:r>
      <w:r w:rsidR="00A53762" w:rsidRPr="00BC2FC1">
        <w:t xml:space="preserve"> </w:t>
      </w:r>
      <w:r w:rsidRPr="00BC2FC1">
        <w:t>января</w:t>
      </w:r>
      <w:r w:rsidR="00A53762" w:rsidRPr="00BC2FC1">
        <w:t xml:space="preserve"> </w:t>
      </w:r>
      <w:r w:rsidRPr="00BC2FC1">
        <w:t>2024</w:t>
      </w:r>
      <w:r w:rsidR="00A53762" w:rsidRPr="00BC2FC1">
        <w:t xml:space="preserve"> </w:t>
      </w:r>
      <w:r w:rsidRPr="00BC2FC1">
        <w:t>года</w:t>
      </w:r>
      <w:r w:rsidR="00A53762" w:rsidRPr="00BC2FC1">
        <w:t xml:space="preserve"> </w:t>
      </w:r>
      <w:r w:rsidRPr="00BC2FC1">
        <w:t>неработающим</w:t>
      </w:r>
      <w:r w:rsidR="00A53762" w:rsidRPr="00BC2FC1">
        <w:t xml:space="preserve"> </w:t>
      </w:r>
      <w:r w:rsidRPr="00BC2FC1">
        <w:t>пенсионерам</w:t>
      </w:r>
      <w:r w:rsidR="00A53762" w:rsidRPr="00BC2FC1">
        <w:t xml:space="preserve"> </w:t>
      </w:r>
      <w:r w:rsidRPr="00BC2FC1">
        <w:t>страховые</w:t>
      </w:r>
      <w:r w:rsidR="00A53762" w:rsidRPr="00BC2FC1">
        <w:t xml:space="preserve"> </w:t>
      </w:r>
      <w:r w:rsidRPr="00BC2FC1">
        <w:t>пенсии</w:t>
      </w:r>
      <w:r w:rsidR="00A53762" w:rsidRPr="00BC2FC1">
        <w:t xml:space="preserve"> </w:t>
      </w:r>
      <w:r w:rsidRPr="00BC2FC1">
        <w:t>определяются</w:t>
      </w:r>
      <w:r w:rsidR="00A53762" w:rsidRPr="00BC2FC1">
        <w:t xml:space="preserve"> </w:t>
      </w:r>
      <w:r w:rsidRPr="00BC2FC1">
        <w:t>в</w:t>
      </w:r>
      <w:r w:rsidR="00A53762" w:rsidRPr="00BC2FC1">
        <w:t xml:space="preserve"> </w:t>
      </w:r>
      <w:r w:rsidRPr="00BC2FC1">
        <w:t>новом,</w:t>
      </w:r>
      <w:r w:rsidR="00A53762" w:rsidRPr="00BC2FC1">
        <w:t xml:space="preserve"> </w:t>
      </w:r>
      <w:r w:rsidRPr="00BC2FC1">
        <w:t>увеличенном</w:t>
      </w:r>
      <w:r w:rsidR="00A53762" w:rsidRPr="00BC2FC1">
        <w:t xml:space="preserve"> </w:t>
      </w:r>
      <w:r w:rsidRPr="00BC2FC1">
        <w:t>размере</w:t>
      </w:r>
      <w:r w:rsidR="00A53762" w:rsidRPr="00BC2FC1">
        <w:t xml:space="preserve"> </w:t>
      </w:r>
      <w:r w:rsidRPr="00BC2FC1">
        <w:t>исходя</w:t>
      </w:r>
      <w:r w:rsidR="00A53762" w:rsidRPr="00BC2FC1">
        <w:t xml:space="preserve"> </w:t>
      </w:r>
      <w:r w:rsidRPr="00BC2FC1">
        <w:t>из</w:t>
      </w:r>
      <w:r w:rsidR="00A53762" w:rsidRPr="00BC2FC1">
        <w:t xml:space="preserve"> </w:t>
      </w:r>
      <w:r w:rsidRPr="00BC2FC1">
        <w:t>стоимости</w:t>
      </w:r>
      <w:r w:rsidR="00A53762" w:rsidRPr="00BC2FC1">
        <w:t xml:space="preserve"> </w:t>
      </w:r>
      <w:r w:rsidRPr="00BC2FC1">
        <w:t>одного</w:t>
      </w:r>
      <w:r w:rsidR="00A53762" w:rsidRPr="00BC2FC1">
        <w:t xml:space="preserve"> </w:t>
      </w:r>
      <w:r w:rsidRPr="00BC2FC1">
        <w:t>пенсионного</w:t>
      </w:r>
      <w:r w:rsidR="00A53762" w:rsidRPr="00BC2FC1">
        <w:t xml:space="preserve"> </w:t>
      </w:r>
      <w:r w:rsidRPr="00BC2FC1">
        <w:t>коэффициента</w:t>
      </w:r>
      <w:r w:rsidR="00A53762" w:rsidRPr="00BC2FC1">
        <w:t xml:space="preserve"> </w:t>
      </w:r>
      <w:r w:rsidRPr="00BC2FC1">
        <w:t>133</w:t>
      </w:r>
      <w:r w:rsidR="00A53762" w:rsidRPr="00BC2FC1">
        <w:t xml:space="preserve"> </w:t>
      </w:r>
      <w:r w:rsidRPr="00BC2FC1">
        <w:t>рубля</w:t>
      </w:r>
      <w:r w:rsidR="00A53762" w:rsidRPr="00BC2FC1">
        <w:t xml:space="preserve"> </w:t>
      </w:r>
      <w:r w:rsidRPr="00BC2FC1">
        <w:t>05</w:t>
      </w:r>
      <w:r w:rsidR="00A53762" w:rsidRPr="00BC2FC1">
        <w:t xml:space="preserve"> </w:t>
      </w:r>
      <w:r w:rsidRPr="00BC2FC1">
        <w:t>копеек</w:t>
      </w:r>
      <w:r w:rsidR="00A53762" w:rsidRPr="00BC2FC1">
        <w:t xml:space="preserve"> </w:t>
      </w:r>
      <w:r w:rsidRPr="00BC2FC1">
        <w:t>и</w:t>
      </w:r>
      <w:r w:rsidR="00A53762" w:rsidRPr="00BC2FC1">
        <w:t xml:space="preserve"> </w:t>
      </w:r>
      <w:r w:rsidRPr="00BC2FC1">
        <w:t>размера</w:t>
      </w:r>
      <w:r w:rsidR="00A53762" w:rsidRPr="00BC2FC1">
        <w:t xml:space="preserve"> </w:t>
      </w:r>
      <w:r w:rsidRPr="00BC2FC1">
        <w:t>фиксированной</w:t>
      </w:r>
      <w:r w:rsidR="00A53762" w:rsidRPr="00BC2FC1">
        <w:t xml:space="preserve"> </w:t>
      </w:r>
      <w:r w:rsidRPr="00BC2FC1">
        <w:t>выплаты</w:t>
      </w:r>
      <w:r w:rsidR="00A53762" w:rsidRPr="00BC2FC1">
        <w:t xml:space="preserve"> </w:t>
      </w:r>
      <w:r w:rsidRPr="00BC2FC1">
        <w:t>к</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по</w:t>
      </w:r>
      <w:r w:rsidR="00A53762" w:rsidRPr="00BC2FC1">
        <w:t xml:space="preserve"> </w:t>
      </w:r>
      <w:r w:rsidRPr="00BC2FC1">
        <w:t>старости</w:t>
      </w:r>
      <w:r w:rsidR="00A53762" w:rsidRPr="00BC2FC1">
        <w:t xml:space="preserve"> </w:t>
      </w:r>
      <w:r w:rsidRPr="00BC2FC1">
        <w:t>-</w:t>
      </w:r>
      <w:r w:rsidR="00A53762" w:rsidRPr="00BC2FC1">
        <w:t xml:space="preserve"> </w:t>
      </w:r>
      <w:r w:rsidRPr="00BC2FC1">
        <w:t>8134</w:t>
      </w:r>
      <w:r w:rsidR="00A53762" w:rsidRPr="00BC2FC1">
        <w:t xml:space="preserve"> </w:t>
      </w:r>
      <w:r w:rsidRPr="00BC2FC1">
        <w:t>рубля</w:t>
      </w:r>
      <w:r w:rsidR="00A53762" w:rsidRPr="00BC2FC1">
        <w:t xml:space="preserve"> </w:t>
      </w:r>
      <w:r w:rsidRPr="00BC2FC1">
        <w:t>88</w:t>
      </w:r>
      <w:r w:rsidR="00A53762" w:rsidRPr="00BC2FC1">
        <w:t xml:space="preserve"> </w:t>
      </w:r>
      <w:r w:rsidRPr="00BC2FC1">
        <w:t>копеек.</w:t>
      </w:r>
    </w:p>
    <w:p w14:paraId="6C2B9629" w14:textId="77777777" w:rsidR="006B351E" w:rsidRPr="00BC2FC1" w:rsidRDefault="006B351E" w:rsidP="006B351E">
      <w:r w:rsidRPr="00BC2FC1">
        <w:t>Правительство</w:t>
      </w:r>
      <w:r w:rsidR="00A53762" w:rsidRPr="00BC2FC1">
        <w:t xml:space="preserve"> </w:t>
      </w:r>
      <w:r w:rsidRPr="00BC2FC1">
        <w:t>Российской</w:t>
      </w:r>
      <w:r w:rsidR="00A53762" w:rsidRPr="00BC2FC1">
        <w:t xml:space="preserve"> </w:t>
      </w:r>
      <w:r w:rsidRPr="00BC2FC1">
        <w:t>Федерации</w:t>
      </w:r>
      <w:r w:rsidR="00A53762" w:rsidRPr="00BC2FC1">
        <w:t xml:space="preserve"> </w:t>
      </w:r>
      <w:r w:rsidRPr="00BC2FC1">
        <w:t>вправе</w:t>
      </w:r>
      <w:r w:rsidR="00A53762" w:rsidRPr="00BC2FC1">
        <w:t xml:space="preserve"> </w:t>
      </w:r>
      <w:r w:rsidRPr="00BC2FC1">
        <w:t>принимать</w:t>
      </w:r>
      <w:r w:rsidR="00A53762" w:rsidRPr="00BC2FC1">
        <w:t xml:space="preserve"> </w:t>
      </w:r>
      <w:r w:rsidRPr="00BC2FC1">
        <w:t>решение</w:t>
      </w:r>
      <w:r w:rsidR="00A53762" w:rsidRPr="00BC2FC1">
        <w:t xml:space="preserve"> </w:t>
      </w:r>
      <w:r w:rsidRPr="00BC2FC1">
        <w:t>об</w:t>
      </w:r>
      <w:r w:rsidR="00A53762" w:rsidRPr="00BC2FC1">
        <w:t xml:space="preserve"> </w:t>
      </w:r>
      <w:r w:rsidRPr="00BC2FC1">
        <w:t>индексации</w:t>
      </w:r>
      <w:r w:rsidR="00A53762" w:rsidRPr="00BC2FC1">
        <w:t xml:space="preserve"> </w:t>
      </w:r>
      <w:r w:rsidRPr="00BC2FC1">
        <w:t>(дополнительном</w:t>
      </w:r>
      <w:r w:rsidR="00A53762" w:rsidRPr="00BC2FC1">
        <w:t xml:space="preserve"> </w:t>
      </w:r>
      <w:r w:rsidRPr="00BC2FC1">
        <w:t>увеличении)</w:t>
      </w:r>
      <w:r w:rsidR="00A53762" w:rsidRPr="00BC2FC1">
        <w:t xml:space="preserve"> </w:t>
      </w:r>
      <w:r w:rsidRPr="00BC2FC1">
        <w:t>размера</w:t>
      </w:r>
      <w:r w:rsidR="00A53762" w:rsidRPr="00BC2FC1">
        <w:t xml:space="preserve"> </w:t>
      </w:r>
      <w:r w:rsidRPr="00BC2FC1">
        <w:t>фиксированной</w:t>
      </w:r>
      <w:r w:rsidR="00A53762" w:rsidRPr="00BC2FC1">
        <w:t xml:space="preserve"> </w:t>
      </w:r>
      <w:r w:rsidRPr="00BC2FC1">
        <w:t>выплаты</w:t>
      </w:r>
      <w:r w:rsidR="00A53762" w:rsidRPr="00BC2FC1">
        <w:t xml:space="preserve"> </w:t>
      </w:r>
      <w:r w:rsidRPr="00BC2FC1">
        <w:t>к</w:t>
      </w:r>
      <w:r w:rsidR="00A53762" w:rsidRPr="00BC2FC1">
        <w:t xml:space="preserve"> </w:t>
      </w:r>
      <w:r w:rsidRPr="00BC2FC1">
        <w:t>страховой</w:t>
      </w:r>
      <w:r w:rsidR="00A53762" w:rsidRPr="00BC2FC1">
        <w:t xml:space="preserve"> </w:t>
      </w:r>
      <w:r w:rsidRPr="00BC2FC1">
        <w:t>пенсии</w:t>
      </w:r>
      <w:r w:rsidR="00A53762" w:rsidRPr="00BC2FC1">
        <w:t xml:space="preserve"> </w:t>
      </w:r>
      <w:r w:rsidRPr="00BC2FC1">
        <w:t>и</w:t>
      </w:r>
      <w:r w:rsidR="00A53762" w:rsidRPr="00BC2FC1">
        <w:t xml:space="preserve"> </w:t>
      </w:r>
      <w:r w:rsidRPr="00BC2FC1">
        <w:t>стоимости</w:t>
      </w:r>
      <w:r w:rsidR="00A53762" w:rsidRPr="00BC2FC1">
        <w:t xml:space="preserve"> </w:t>
      </w:r>
      <w:r w:rsidRPr="00BC2FC1">
        <w:t>одного</w:t>
      </w:r>
      <w:r w:rsidR="00A53762" w:rsidRPr="00BC2FC1">
        <w:t xml:space="preserve"> </w:t>
      </w:r>
      <w:r w:rsidRPr="00BC2FC1">
        <w:t>пенсионного</w:t>
      </w:r>
      <w:r w:rsidR="00A53762" w:rsidRPr="00BC2FC1">
        <w:t xml:space="preserve"> </w:t>
      </w:r>
      <w:r w:rsidRPr="00BC2FC1">
        <w:t>коэффициента.</w:t>
      </w:r>
    </w:p>
    <w:p w14:paraId="5F2C99CE" w14:textId="77777777" w:rsidR="00593D0E" w:rsidRPr="00BC2FC1" w:rsidRDefault="00000000" w:rsidP="006B351E">
      <w:hyperlink r:id="rId32" w:history="1">
        <w:r w:rsidR="006B351E" w:rsidRPr="00BC2FC1">
          <w:rPr>
            <w:rStyle w:val="a3"/>
          </w:rPr>
          <w:t>https://ruinformer.com/page/pensionnyj-podarochek-ili-vozvrashhenie-knbspdvuhshagovoj-indeksacii</w:t>
        </w:r>
      </w:hyperlink>
    </w:p>
    <w:p w14:paraId="4D1557DD" w14:textId="77777777" w:rsidR="00FE1915" w:rsidRPr="00BC2FC1" w:rsidRDefault="00FE1915" w:rsidP="00FE1915">
      <w:pPr>
        <w:pStyle w:val="2"/>
      </w:pPr>
      <w:bookmarkStart w:id="82" w:name="_Toc167175223"/>
      <w:r w:rsidRPr="00BC2FC1">
        <w:lastRenderedPageBreak/>
        <w:t>Интересная</w:t>
      </w:r>
      <w:r w:rsidR="00A53762" w:rsidRPr="00BC2FC1">
        <w:t xml:space="preserve"> </w:t>
      </w:r>
      <w:r w:rsidRPr="00BC2FC1">
        <w:t>Россия,</w:t>
      </w:r>
      <w:r w:rsidR="00A53762" w:rsidRPr="00BC2FC1">
        <w:t xml:space="preserve"> </w:t>
      </w:r>
      <w:r w:rsidRPr="00BC2FC1">
        <w:t>20.05.2024,</w:t>
      </w:r>
      <w:r w:rsidR="00A53762" w:rsidRPr="00BC2FC1">
        <w:t xml:space="preserve"> </w:t>
      </w:r>
      <w:r w:rsidRPr="00BC2FC1">
        <w:t>Трудовой</w:t>
      </w:r>
      <w:r w:rsidR="00A53762" w:rsidRPr="00BC2FC1">
        <w:t xml:space="preserve"> </w:t>
      </w:r>
      <w:r w:rsidRPr="00BC2FC1">
        <w:t>стаж</w:t>
      </w:r>
      <w:r w:rsidR="00A53762" w:rsidRPr="00BC2FC1">
        <w:t xml:space="preserve"> </w:t>
      </w:r>
      <w:r w:rsidRPr="00BC2FC1">
        <w:t>за</w:t>
      </w:r>
      <w:r w:rsidR="00A53762" w:rsidRPr="00BC2FC1">
        <w:t xml:space="preserve"> </w:t>
      </w:r>
      <w:r w:rsidRPr="00BC2FC1">
        <w:t>границей:</w:t>
      </w:r>
      <w:r w:rsidR="00A53762" w:rsidRPr="00BC2FC1">
        <w:t xml:space="preserve"> </w:t>
      </w:r>
      <w:r w:rsidRPr="00BC2FC1">
        <w:t>как</w:t>
      </w:r>
      <w:r w:rsidR="00A53762" w:rsidRPr="00BC2FC1">
        <w:t xml:space="preserve"> </w:t>
      </w:r>
      <w:r w:rsidRPr="00BC2FC1">
        <w:t>изменения</w:t>
      </w:r>
      <w:r w:rsidR="00A53762" w:rsidRPr="00BC2FC1">
        <w:t xml:space="preserve"> </w:t>
      </w:r>
      <w:r w:rsidRPr="00BC2FC1">
        <w:t>с</w:t>
      </w:r>
      <w:r w:rsidR="00A53762" w:rsidRPr="00BC2FC1">
        <w:t xml:space="preserve"> </w:t>
      </w:r>
      <w:r w:rsidRPr="00BC2FC1">
        <w:t>2024</w:t>
      </w:r>
      <w:r w:rsidR="00A53762" w:rsidRPr="00BC2FC1">
        <w:t xml:space="preserve"> </w:t>
      </w:r>
      <w:r w:rsidRPr="00BC2FC1">
        <w:t>года</w:t>
      </w:r>
      <w:r w:rsidR="00A53762" w:rsidRPr="00BC2FC1">
        <w:t xml:space="preserve"> </w:t>
      </w:r>
      <w:r w:rsidRPr="00BC2FC1">
        <w:t>повлияют</w:t>
      </w:r>
      <w:r w:rsidR="00A53762" w:rsidRPr="00BC2FC1">
        <w:t xml:space="preserve"> </w:t>
      </w:r>
      <w:r w:rsidRPr="00BC2FC1">
        <w:t>на</w:t>
      </w:r>
      <w:r w:rsidR="00A53762" w:rsidRPr="00BC2FC1">
        <w:t xml:space="preserve"> </w:t>
      </w:r>
      <w:r w:rsidRPr="00BC2FC1">
        <w:t>пенсии</w:t>
      </w:r>
      <w:r w:rsidR="00A53762" w:rsidRPr="00BC2FC1">
        <w:t xml:space="preserve"> </w:t>
      </w:r>
      <w:r w:rsidRPr="00BC2FC1">
        <w:t>россиян</w:t>
      </w:r>
      <w:bookmarkEnd w:id="82"/>
    </w:p>
    <w:p w14:paraId="46D8A5EE" w14:textId="77777777" w:rsidR="00FE1915" w:rsidRPr="00BC2FC1" w:rsidRDefault="00FE1915" w:rsidP="009C1335">
      <w:pPr>
        <w:pStyle w:val="3"/>
      </w:pPr>
      <w:bookmarkStart w:id="83" w:name="_Toc167175224"/>
      <w:r w:rsidRPr="00BC2FC1">
        <w:t>С</w:t>
      </w:r>
      <w:r w:rsidR="00A53762" w:rsidRPr="00BC2FC1">
        <w:t xml:space="preserve"> </w:t>
      </w:r>
      <w:r w:rsidRPr="00BC2FC1">
        <w:t>2015</w:t>
      </w:r>
      <w:r w:rsidR="00A53762" w:rsidRPr="00BC2FC1">
        <w:t xml:space="preserve"> </w:t>
      </w:r>
      <w:r w:rsidRPr="00BC2FC1">
        <w:t>года</w:t>
      </w:r>
      <w:r w:rsidR="00A53762" w:rsidRPr="00BC2FC1">
        <w:t xml:space="preserve"> </w:t>
      </w:r>
      <w:r w:rsidRPr="00BC2FC1">
        <w:t>порядок</w:t>
      </w:r>
      <w:r w:rsidR="00A53762" w:rsidRPr="00BC2FC1">
        <w:t xml:space="preserve"> </w:t>
      </w:r>
      <w:r w:rsidRPr="00BC2FC1">
        <w:t>расчета</w:t>
      </w:r>
      <w:r w:rsidR="00A53762" w:rsidRPr="00BC2FC1">
        <w:t xml:space="preserve"> </w:t>
      </w:r>
      <w:r w:rsidRPr="00BC2FC1">
        <w:t>трудового</w:t>
      </w:r>
      <w:r w:rsidR="00A53762" w:rsidRPr="00BC2FC1">
        <w:t xml:space="preserve"> </w:t>
      </w:r>
      <w:r w:rsidRPr="00BC2FC1">
        <w:t>стажа</w:t>
      </w:r>
      <w:r w:rsidR="00A53762" w:rsidRPr="00BC2FC1">
        <w:t xml:space="preserve"> </w:t>
      </w:r>
      <w:r w:rsidRPr="00BC2FC1">
        <w:t>для</w:t>
      </w:r>
      <w:r w:rsidR="00A53762" w:rsidRPr="00BC2FC1">
        <w:t xml:space="preserve"> </w:t>
      </w:r>
      <w:r w:rsidRPr="00BC2FC1">
        <w:t>назначения</w:t>
      </w:r>
      <w:r w:rsidR="00A53762" w:rsidRPr="00BC2FC1">
        <w:t xml:space="preserve"> </w:t>
      </w:r>
      <w:r w:rsidRPr="00BC2FC1">
        <w:t>пенсии</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основан</w:t>
      </w:r>
      <w:r w:rsidR="00A53762" w:rsidRPr="00BC2FC1">
        <w:t xml:space="preserve"> </w:t>
      </w:r>
      <w:r w:rsidRPr="00BC2FC1">
        <w:t>на</w:t>
      </w:r>
      <w:r w:rsidR="00A53762" w:rsidRPr="00BC2FC1">
        <w:t xml:space="preserve"> </w:t>
      </w:r>
      <w:r w:rsidRPr="00BC2FC1">
        <w:t>количестве</w:t>
      </w:r>
      <w:r w:rsidR="00A53762" w:rsidRPr="00BC2FC1">
        <w:t xml:space="preserve"> </w:t>
      </w:r>
      <w:r w:rsidRPr="00BC2FC1">
        <w:t>индивидуальных</w:t>
      </w:r>
      <w:r w:rsidR="00A53762" w:rsidRPr="00BC2FC1">
        <w:t xml:space="preserve"> </w:t>
      </w:r>
      <w:r w:rsidRPr="00BC2FC1">
        <w:t>пенсионных</w:t>
      </w:r>
      <w:r w:rsidR="00A53762" w:rsidRPr="00BC2FC1">
        <w:t xml:space="preserve"> </w:t>
      </w:r>
      <w:r w:rsidRPr="00BC2FC1">
        <w:t>коэффициентов,</w:t>
      </w:r>
      <w:r w:rsidR="00A53762" w:rsidRPr="00BC2FC1">
        <w:t xml:space="preserve"> </w:t>
      </w:r>
      <w:r w:rsidRPr="00BC2FC1">
        <w:t>которые</w:t>
      </w:r>
      <w:r w:rsidR="00A53762" w:rsidRPr="00BC2FC1">
        <w:t xml:space="preserve"> </w:t>
      </w:r>
      <w:r w:rsidRPr="00BC2FC1">
        <w:t>начисляются</w:t>
      </w:r>
      <w:r w:rsidR="00A53762" w:rsidRPr="00BC2FC1">
        <w:t xml:space="preserve"> </w:t>
      </w:r>
      <w:r w:rsidRPr="00BC2FC1">
        <w:t>за</w:t>
      </w:r>
      <w:r w:rsidR="00A53762" w:rsidRPr="00BC2FC1">
        <w:t xml:space="preserve"> </w:t>
      </w:r>
      <w:r w:rsidRPr="00BC2FC1">
        <w:t>все</w:t>
      </w:r>
      <w:r w:rsidR="00A53762" w:rsidRPr="00BC2FC1">
        <w:t xml:space="preserve"> </w:t>
      </w:r>
      <w:r w:rsidRPr="00BC2FC1">
        <w:t>время,</w:t>
      </w:r>
      <w:r w:rsidR="00A53762" w:rsidRPr="00BC2FC1">
        <w:t xml:space="preserve"> </w:t>
      </w:r>
      <w:r w:rsidRPr="00BC2FC1">
        <w:t>когда</w:t>
      </w:r>
      <w:r w:rsidR="00A53762" w:rsidRPr="00BC2FC1">
        <w:t xml:space="preserve"> </w:t>
      </w:r>
      <w:r w:rsidRPr="00BC2FC1">
        <w:t>в</w:t>
      </w:r>
      <w:r w:rsidR="00A53762" w:rsidRPr="00BC2FC1">
        <w:t xml:space="preserve"> </w:t>
      </w:r>
      <w:r w:rsidRPr="00BC2FC1">
        <w:t>пенсионный</w:t>
      </w:r>
      <w:r w:rsidR="00A53762" w:rsidRPr="00BC2FC1">
        <w:t xml:space="preserve"> </w:t>
      </w:r>
      <w:r w:rsidRPr="00BC2FC1">
        <w:t>фонд</w:t>
      </w:r>
      <w:r w:rsidR="00A53762" w:rsidRPr="00BC2FC1">
        <w:t xml:space="preserve"> </w:t>
      </w:r>
      <w:r w:rsidRPr="00BC2FC1">
        <w:t>поступали</w:t>
      </w:r>
      <w:r w:rsidR="00A53762" w:rsidRPr="00BC2FC1">
        <w:t xml:space="preserve"> </w:t>
      </w:r>
      <w:r w:rsidRPr="00BC2FC1">
        <w:t>взносы.</w:t>
      </w:r>
      <w:r w:rsidR="00A53762" w:rsidRPr="00BC2FC1">
        <w:t xml:space="preserve"> </w:t>
      </w:r>
      <w:r w:rsidRPr="00BC2FC1">
        <w:t>Однако</w:t>
      </w:r>
      <w:r w:rsidR="00A53762" w:rsidRPr="00BC2FC1">
        <w:t xml:space="preserve"> </w:t>
      </w:r>
      <w:r w:rsidRPr="00BC2FC1">
        <w:t>существуют</w:t>
      </w:r>
      <w:r w:rsidR="00A53762" w:rsidRPr="00BC2FC1">
        <w:t xml:space="preserve"> </w:t>
      </w:r>
      <w:r w:rsidRPr="00BC2FC1">
        <w:t>исключения,</w:t>
      </w:r>
      <w:r w:rsidR="00A53762" w:rsidRPr="00BC2FC1">
        <w:t xml:space="preserve"> </w:t>
      </w:r>
      <w:r w:rsidRPr="00BC2FC1">
        <w:t>о</w:t>
      </w:r>
      <w:r w:rsidR="00A53762" w:rsidRPr="00BC2FC1">
        <w:t xml:space="preserve"> </w:t>
      </w:r>
      <w:r w:rsidRPr="00BC2FC1">
        <w:t>которых</w:t>
      </w:r>
      <w:r w:rsidR="00A53762" w:rsidRPr="00BC2FC1">
        <w:t xml:space="preserve"> </w:t>
      </w:r>
      <w:r w:rsidRPr="00BC2FC1">
        <w:t>рассказала</w:t>
      </w:r>
      <w:r w:rsidR="00A53762" w:rsidRPr="00BC2FC1">
        <w:t xml:space="preserve"> </w:t>
      </w:r>
      <w:r w:rsidRPr="00BC2FC1">
        <w:t>профессор</w:t>
      </w:r>
      <w:r w:rsidR="00A53762" w:rsidRPr="00BC2FC1">
        <w:t xml:space="preserve"> </w:t>
      </w:r>
      <w:r w:rsidRPr="00BC2FC1">
        <w:t>кафедры</w:t>
      </w:r>
      <w:r w:rsidR="00A53762" w:rsidRPr="00BC2FC1">
        <w:t xml:space="preserve"> </w:t>
      </w:r>
      <w:r w:rsidRPr="00BC2FC1">
        <w:t>Финансового</w:t>
      </w:r>
      <w:r w:rsidR="00A53762" w:rsidRPr="00BC2FC1">
        <w:t xml:space="preserve"> </w:t>
      </w:r>
      <w:r w:rsidRPr="00BC2FC1">
        <w:t>университета</w:t>
      </w:r>
      <w:r w:rsidR="00A53762" w:rsidRPr="00BC2FC1">
        <w:t xml:space="preserve"> </w:t>
      </w:r>
      <w:r w:rsidRPr="00BC2FC1">
        <w:t>при</w:t>
      </w:r>
      <w:r w:rsidR="00A53762" w:rsidRPr="00BC2FC1">
        <w:t xml:space="preserve"> </w:t>
      </w:r>
      <w:r w:rsidRPr="00BC2FC1">
        <w:t>Правительстве</w:t>
      </w:r>
      <w:r w:rsidR="00A53762" w:rsidRPr="00BC2FC1">
        <w:t xml:space="preserve"> </w:t>
      </w:r>
      <w:r w:rsidRPr="00BC2FC1">
        <w:t>РФ</w:t>
      </w:r>
      <w:r w:rsidR="00A53762" w:rsidRPr="00BC2FC1">
        <w:t xml:space="preserve"> </w:t>
      </w:r>
      <w:r w:rsidRPr="00BC2FC1">
        <w:t>Елена</w:t>
      </w:r>
      <w:r w:rsidR="00A53762" w:rsidRPr="00BC2FC1">
        <w:t xml:space="preserve"> </w:t>
      </w:r>
      <w:r w:rsidRPr="00BC2FC1">
        <w:t>Федченко.</w:t>
      </w:r>
      <w:bookmarkEnd w:id="83"/>
    </w:p>
    <w:p w14:paraId="006283D7" w14:textId="77777777" w:rsidR="00FE1915" w:rsidRPr="00BC2FC1" w:rsidRDefault="005410B2" w:rsidP="00FE1915">
      <w:r w:rsidRPr="00BC2FC1">
        <w:t>ОСНОВНЫЕ</w:t>
      </w:r>
      <w:r w:rsidR="00A53762" w:rsidRPr="00BC2FC1">
        <w:t xml:space="preserve"> </w:t>
      </w:r>
      <w:r w:rsidRPr="00BC2FC1">
        <w:t>ИСКЛЮЧЕНИЯ</w:t>
      </w:r>
    </w:p>
    <w:p w14:paraId="5E68838E" w14:textId="77777777" w:rsidR="00FE1915" w:rsidRPr="00BC2FC1" w:rsidRDefault="00FE1915" w:rsidP="00FE1915">
      <w:r w:rsidRPr="00BC2FC1">
        <w:t>Одно</w:t>
      </w:r>
      <w:r w:rsidR="00A53762" w:rsidRPr="00BC2FC1">
        <w:t xml:space="preserve"> </w:t>
      </w:r>
      <w:r w:rsidRPr="00BC2FC1">
        <w:t>из</w:t>
      </w:r>
      <w:r w:rsidR="00A53762" w:rsidRPr="00BC2FC1">
        <w:t xml:space="preserve"> </w:t>
      </w:r>
      <w:r w:rsidRPr="00BC2FC1">
        <w:t>главных</w:t>
      </w:r>
      <w:r w:rsidR="00A53762" w:rsidRPr="00BC2FC1">
        <w:t xml:space="preserve"> </w:t>
      </w:r>
      <w:r w:rsidRPr="00BC2FC1">
        <w:t>исключений</w:t>
      </w:r>
      <w:r w:rsidR="00A53762" w:rsidRPr="00BC2FC1">
        <w:t xml:space="preserve"> </w:t>
      </w:r>
      <w:r w:rsidRPr="00BC2FC1">
        <w:t>касается</w:t>
      </w:r>
      <w:r w:rsidR="00A53762" w:rsidRPr="00BC2FC1">
        <w:t xml:space="preserve"> </w:t>
      </w:r>
      <w:r w:rsidRPr="00BC2FC1">
        <w:t>трудовой</w:t>
      </w:r>
      <w:r w:rsidR="00A53762" w:rsidRPr="00BC2FC1">
        <w:t xml:space="preserve"> </w:t>
      </w:r>
      <w:r w:rsidRPr="00BC2FC1">
        <w:t>деятельности</w:t>
      </w:r>
      <w:r w:rsidR="00A53762" w:rsidRPr="00BC2FC1">
        <w:t xml:space="preserve"> </w:t>
      </w:r>
      <w:r w:rsidRPr="00BC2FC1">
        <w:t>за</w:t>
      </w:r>
      <w:r w:rsidR="00A53762" w:rsidRPr="00BC2FC1">
        <w:t xml:space="preserve"> </w:t>
      </w:r>
      <w:r w:rsidRPr="00BC2FC1">
        <w:t>пределами</w:t>
      </w:r>
      <w:r w:rsidR="00A53762" w:rsidRPr="00BC2FC1">
        <w:t xml:space="preserve"> </w:t>
      </w:r>
      <w:r w:rsidRPr="00BC2FC1">
        <w:t>России.</w:t>
      </w:r>
      <w:r w:rsidR="00A53762" w:rsidRPr="00BC2FC1">
        <w:t xml:space="preserve"> </w:t>
      </w:r>
      <w:r w:rsidRPr="00BC2FC1">
        <w:t>В</w:t>
      </w:r>
      <w:r w:rsidR="00A53762" w:rsidRPr="00BC2FC1">
        <w:t xml:space="preserve"> </w:t>
      </w:r>
      <w:r w:rsidRPr="00BC2FC1">
        <w:t>этом</w:t>
      </w:r>
      <w:r w:rsidR="00A53762" w:rsidRPr="00BC2FC1">
        <w:t xml:space="preserve"> </w:t>
      </w:r>
      <w:r w:rsidRPr="00BC2FC1">
        <w:t>случае</w:t>
      </w:r>
      <w:r w:rsidR="00A53762" w:rsidRPr="00BC2FC1">
        <w:t xml:space="preserve"> </w:t>
      </w:r>
      <w:r w:rsidRPr="00BC2FC1">
        <w:t>работа</w:t>
      </w:r>
      <w:r w:rsidR="00A53762" w:rsidRPr="00BC2FC1">
        <w:t xml:space="preserve"> </w:t>
      </w:r>
      <w:r w:rsidRPr="00BC2FC1">
        <w:t>может</w:t>
      </w:r>
      <w:r w:rsidR="00A53762" w:rsidRPr="00BC2FC1">
        <w:t xml:space="preserve"> </w:t>
      </w:r>
      <w:r w:rsidRPr="00BC2FC1">
        <w:t>быть</w:t>
      </w:r>
      <w:r w:rsidR="00A53762" w:rsidRPr="00BC2FC1">
        <w:t xml:space="preserve"> </w:t>
      </w:r>
      <w:r w:rsidRPr="00BC2FC1">
        <w:t>зачтена</w:t>
      </w:r>
      <w:r w:rsidR="00A53762" w:rsidRPr="00BC2FC1">
        <w:t xml:space="preserve"> </w:t>
      </w:r>
      <w:r w:rsidRPr="00BC2FC1">
        <w:t>в</w:t>
      </w:r>
      <w:r w:rsidR="00A53762" w:rsidRPr="00BC2FC1">
        <w:t xml:space="preserve"> </w:t>
      </w:r>
      <w:r w:rsidRPr="00BC2FC1">
        <w:t>стаж,</w:t>
      </w:r>
      <w:r w:rsidR="00A53762" w:rsidRPr="00BC2FC1">
        <w:t xml:space="preserve"> </w:t>
      </w:r>
      <w:r w:rsidRPr="00BC2FC1">
        <w:t>если</w:t>
      </w:r>
      <w:r w:rsidR="00A53762" w:rsidRPr="00BC2FC1">
        <w:t xml:space="preserve"> </w:t>
      </w:r>
      <w:r w:rsidRPr="00BC2FC1">
        <w:t>такое</w:t>
      </w:r>
      <w:r w:rsidR="00A53762" w:rsidRPr="00BC2FC1">
        <w:t xml:space="preserve"> </w:t>
      </w:r>
      <w:r w:rsidRPr="00BC2FC1">
        <w:t>условие</w:t>
      </w:r>
      <w:r w:rsidR="00A53762" w:rsidRPr="00BC2FC1">
        <w:t xml:space="preserve"> </w:t>
      </w:r>
      <w:r w:rsidRPr="00BC2FC1">
        <w:t>предусмотрено</w:t>
      </w:r>
      <w:r w:rsidR="00A53762" w:rsidRPr="00BC2FC1">
        <w:t xml:space="preserve"> </w:t>
      </w:r>
      <w:r w:rsidRPr="00BC2FC1">
        <w:t>двусторонним</w:t>
      </w:r>
      <w:r w:rsidR="00A53762" w:rsidRPr="00BC2FC1">
        <w:t xml:space="preserve"> </w:t>
      </w:r>
      <w:r w:rsidRPr="00BC2FC1">
        <w:t>соглашением</w:t>
      </w:r>
      <w:r w:rsidR="00A53762" w:rsidRPr="00BC2FC1">
        <w:t xml:space="preserve"> </w:t>
      </w:r>
      <w:r w:rsidRPr="00BC2FC1">
        <w:t>между</w:t>
      </w:r>
      <w:r w:rsidR="00A53762" w:rsidRPr="00BC2FC1">
        <w:t xml:space="preserve"> </w:t>
      </w:r>
      <w:r w:rsidRPr="00BC2FC1">
        <w:t>странами.</w:t>
      </w:r>
      <w:r w:rsidR="00A53762" w:rsidRPr="00BC2FC1">
        <w:t xml:space="preserve"> </w:t>
      </w:r>
      <w:r w:rsidRPr="00BC2FC1">
        <w:t>Полный</w:t>
      </w:r>
      <w:r w:rsidR="00A53762" w:rsidRPr="00BC2FC1">
        <w:t xml:space="preserve"> </w:t>
      </w:r>
      <w:r w:rsidRPr="00BC2FC1">
        <w:t>список</w:t>
      </w:r>
      <w:r w:rsidR="00A53762" w:rsidRPr="00BC2FC1">
        <w:t xml:space="preserve"> </w:t>
      </w:r>
      <w:r w:rsidRPr="00BC2FC1">
        <w:t>таких</w:t>
      </w:r>
      <w:r w:rsidR="00A53762" w:rsidRPr="00BC2FC1">
        <w:t xml:space="preserve"> </w:t>
      </w:r>
      <w:r w:rsidRPr="00BC2FC1">
        <w:t>соглашений</w:t>
      </w:r>
      <w:r w:rsidR="00A53762" w:rsidRPr="00BC2FC1">
        <w:t xml:space="preserve"> </w:t>
      </w:r>
      <w:r w:rsidRPr="00BC2FC1">
        <w:t>можно</w:t>
      </w:r>
      <w:r w:rsidR="00A53762" w:rsidRPr="00BC2FC1">
        <w:t xml:space="preserve"> </w:t>
      </w:r>
      <w:r w:rsidRPr="00BC2FC1">
        <w:t>найти</w:t>
      </w:r>
      <w:r w:rsidR="00A53762" w:rsidRPr="00BC2FC1">
        <w:t xml:space="preserve"> </w:t>
      </w:r>
      <w:r w:rsidRPr="00BC2FC1">
        <w:t>на</w:t>
      </w:r>
      <w:r w:rsidR="00A53762" w:rsidRPr="00BC2FC1">
        <w:t xml:space="preserve"> </w:t>
      </w:r>
      <w:r w:rsidRPr="00BC2FC1">
        <w:t>сайте</w:t>
      </w:r>
      <w:r w:rsidR="00A53762" w:rsidRPr="00BC2FC1">
        <w:t xml:space="preserve"> </w:t>
      </w:r>
      <w:r w:rsidRPr="00BC2FC1">
        <w:t>Социального</w:t>
      </w:r>
      <w:r w:rsidR="00A53762" w:rsidRPr="00BC2FC1">
        <w:t xml:space="preserve"> </w:t>
      </w:r>
      <w:r w:rsidRPr="00BC2FC1">
        <w:t>фонда</w:t>
      </w:r>
      <w:r w:rsidR="00A53762" w:rsidRPr="00BC2FC1">
        <w:t xml:space="preserve"> </w:t>
      </w:r>
      <w:r w:rsidRPr="00BC2FC1">
        <w:t>России.</w:t>
      </w:r>
      <w:r w:rsidR="00A53762" w:rsidRPr="00BC2FC1">
        <w:t xml:space="preserve"> </w:t>
      </w:r>
      <w:r w:rsidRPr="00BC2FC1">
        <w:t>Важно</w:t>
      </w:r>
      <w:r w:rsidR="00A53762" w:rsidRPr="00BC2FC1">
        <w:t xml:space="preserve"> </w:t>
      </w:r>
      <w:r w:rsidRPr="00BC2FC1">
        <w:t>отметить,</w:t>
      </w:r>
      <w:r w:rsidR="00A53762" w:rsidRPr="00BC2FC1">
        <w:t xml:space="preserve"> </w:t>
      </w:r>
      <w:r w:rsidRPr="00BC2FC1">
        <w:t>что</w:t>
      </w:r>
      <w:r w:rsidR="00A53762" w:rsidRPr="00BC2FC1">
        <w:t xml:space="preserve"> </w:t>
      </w:r>
      <w:r w:rsidRPr="00BC2FC1">
        <w:t>во</w:t>
      </w:r>
      <w:r w:rsidR="00A53762" w:rsidRPr="00BC2FC1">
        <w:t xml:space="preserve"> </w:t>
      </w:r>
      <w:r w:rsidRPr="00BC2FC1">
        <w:t>время</w:t>
      </w:r>
      <w:r w:rsidR="00A53762" w:rsidRPr="00BC2FC1">
        <w:t xml:space="preserve"> </w:t>
      </w:r>
      <w:r w:rsidRPr="00BC2FC1">
        <w:t>пребывания</w:t>
      </w:r>
      <w:r w:rsidR="00A53762" w:rsidRPr="00BC2FC1">
        <w:t xml:space="preserve"> </w:t>
      </w:r>
      <w:r w:rsidRPr="00BC2FC1">
        <w:t>за</w:t>
      </w:r>
      <w:r w:rsidR="00A53762" w:rsidRPr="00BC2FC1">
        <w:t xml:space="preserve"> </w:t>
      </w:r>
      <w:r w:rsidRPr="00BC2FC1">
        <w:t>границей</w:t>
      </w:r>
      <w:r w:rsidR="00A53762" w:rsidRPr="00BC2FC1">
        <w:t xml:space="preserve"> </w:t>
      </w:r>
      <w:r w:rsidRPr="00BC2FC1">
        <w:t>не</w:t>
      </w:r>
      <w:r w:rsidR="00A53762" w:rsidRPr="00BC2FC1">
        <w:t xml:space="preserve"> </w:t>
      </w:r>
      <w:r w:rsidRPr="00BC2FC1">
        <w:t>должны</w:t>
      </w:r>
      <w:r w:rsidR="00A53762" w:rsidRPr="00BC2FC1">
        <w:t xml:space="preserve"> </w:t>
      </w:r>
      <w:r w:rsidRPr="00BC2FC1">
        <w:t>прекращаться</w:t>
      </w:r>
      <w:r w:rsidR="00A53762" w:rsidRPr="00BC2FC1">
        <w:t xml:space="preserve"> </w:t>
      </w:r>
      <w:r w:rsidRPr="00BC2FC1">
        <w:t>взносы</w:t>
      </w:r>
      <w:r w:rsidR="00A53762" w:rsidRPr="00BC2FC1">
        <w:t xml:space="preserve"> </w:t>
      </w:r>
      <w:r w:rsidRPr="00BC2FC1">
        <w:t>в</w:t>
      </w:r>
      <w:r w:rsidR="00A53762" w:rsidRPr="00BC2FC1">
        <w:t xml:space="preserve"> </w:t>
      </w:r>
      <w:r w:rsidRPr="00BC2FC1">
        <w:t>фонд</w:t>
      </w:r>
      <w:r w:rsidR="00A53762" w:rsidRPr="00BC2FC1">
        <w:t xml:space="preserve"> </w:t>
      </w:r>
      <w:r w:rsidRPr="00BC2FC1">
        <w:t>пенсионного</w:t>
      </w:r>
      <w:r w:rsidR="00A53762" w:rsidRPr="00BC2FC1">
        <w:t xml:space="preserve"> </w:t>
      </w:r>
      <w:r w:rsidRPr="00BC2FC1">
        <w:t>и</w:t>
      </w:r>
      <w:r w:rsidR="00A53762" w:rsidRPr="00BC2FC1">
        <w:t xml:space="preserve"> </w:t>
      </w:r>
      <w:r w:rsidRPr="00BC2FC1">
        <w:t>социального</w:t>
      </w:r>
      <w:r w:rsidR="00A53762" w:rsidRPr="00BC2FC1">
        <w:t xml:space="preserve"> </w:t>
      </w:r>
      <w:r w:rsidRPr="00BC2FC1">
        <w:t>страхования.</w:t>
      </w:r>
    </w:p>
    <w:p w14:paraId="6A8BBE1E" w14:textId="77777777" w:rsidR="00FE1915" w:rsidRPr="00BC2FC1" w:rsidRDefault="00FE1915" w:rsidP="00FE1915">
      <w:r w:rsidRPr="00BC2FC1">
        <w:t>До</w:t>
      </w:r>
      <w:r w:rsidR="00A53762" w:rsidRPr="00BC2FC1">
        <w:t xml:space="preserve"> </w:t>
      </w:r>
      <w:r w:rsidRPr="00BC2FC1">
        <w:t>2023</w:t>
      </w:r>
      <w:r w:rsidR="00A53762" w:rsidRPr="00BC2FC1">
        <w:t xml:space="preserve"> </w:t>
      </w:r>
      <w:r w:rsidRPr="00BC2FC1">
        <w:t>года</w:t>
      </w:r>
      <w:r w:rsidR="00A53762" w:rsidRPr="00BC2FC1">
        <w:t xml:space="preserve"> </w:t>
      </w:r>
      <w:r w:rsidRPr="00BC2FC1">
        <w:t>пенсии</w:t>
      </w:r>
      <w:r w:rsidR="00A53762" w:rsidRPr="00BC2FC1">
        <w:t xml:space="preserve"> </w:t>
      </w:r>
      <w:r w:rsidRPr="00BC2FC1">
        <w:t>пенсионеров,</w:t>
      </w:r>
      <w:r w:rsidR="00A53762" w:rsidRPr="00BC2FC1">
        <w:t xml:space="preserve"> </w:t>
      </w:r>
      <w:r w:rsidRPr="00BC2FC1">
        <w:t>получивших</w:t>
      </w:r>
      <w:r w:rsidR="00A53762" w:rsidRPr="00BC2FC1">
        <w:t xml:space="preserve"> </w:t>
      </w:r>
      <w:r w:rsidRPr="00BC2FC1">
        <w:t>стаж</w:t>
      </w:r>
      <w:r w:rsidR="00A53762" w:rsidRPr="00BC2FC1">
        <w:t xml:space="preserve"> </w:t>
      </w:r>
      <w:r w:rsidRPr="00BC2FC1">
        <w:t>за</w:t>
      </w:r>
      <w:r w:rsidR="00A53762" w:rsidRPr="00BC2FC1">
        <w:t xml:space="preserve"> </w:t>
      </w:r>
      <w:r w:rsidRPr="00BC2FC1">
        <w:t>границей,</w:t>
      </w:r>
      <w:r w:rsidR="00A53762" w:rsidRPr="00BC2FC1">
        <w:t xml:space="preserve"> </w:t>
      </w:r>
      <w:r w:rsidRPr="00BC2FC1">
        <w:t>выплачивались</w:t>
      </w:r>
      <w:r w:rsidR="00A53762" w:rsidRPr="00BC2FC1">
        <w:t xml:space="preserve"> </w:t>
      </w:r>
      <w:r w:rsidRPr="00BC2FC1">
        <w:t>по</w:t>
      </w:r>
      <w:r w:rsidR="00A53762" w:rsidRPr="00BC2FC1">
        <w:t xml:space="preserve"> </w:t>
      </w:r>
      <w:r w:rsidRPr="00BC2FC1">
        <w:t>Соглашению</w:t>
      </w:r>
      <w:r w:rsidR="00A53762" w:rsidRPr="00BC2FC1">
        <w:t xml:space="preserve"> </w:t>
      </w:r>
      <w:r w:rsidRPr="00BC2FC1">
        <w:t>СНГ</w:t>
      </w:r>
      <w:r w:rsidR="00A53762" w:rsidRPr="00BC2FC1">
        <w:t xml:space="preserve"> </w:t>
      </w:r>
      <w:r w:rsidRPr="00BC2FC1">
        <w:t>при</w:t>
      </w:r>
      <w:r w:rsidR="00A53762" w:rsidRPr="00BC2FC1">
        <w:t xml:space="preserve"> </w:t>
      </w:r>
      <w:r w:rsidRPr="00BC2FC1">
        <w:t>наличии</w:t>
      </w:r>
      <w:r w:rsidR="00A53762" w:rsidRPr="00BC2FC1">
        <w:t xml:space="preserve"> </w:t>
      </w:r>
      <w:r w:rsidRPr="00BC2FC1">
        <w:t>документального</w:t>
      </w:r>
      <w:r w:rsidR="00A53762" w:rsidRPr="00BC2FC1">
        <w:t xml:space="preserve"> </w:t>
      </w:r>
      <w:r w:rsidRPr="00BC2FC1">
        <w:t>подтверждения</w:t>
      </w:r>
      <w:r w:rsidR="00A53762" w:rsidRPr="00BC2FC1">
        <w:t xml:space="preserve"> </w:t>
      </w:r>
      <w:r w:rsidRPr="00BC2FC1">
        <w:t>стажа.</w:t>
      </w:r>
      <w:r w:rsidR="00A53762" w:rsidRPr="00BC2FC1">
        <w:t xml:space="preserve"> </w:t>
      </w:r>
      <w:r w:rsidRPr="00BC2FC1">
        <w:t>Однако</w:t>
      </w:r>
      <w:r w:rsidR="00A53762" w:rsidRPr="00BC2FC1">
        <w:t xml:space="preserve"> </w:t>
      </w:r>
      <w:r w:rsidRPr="00BC2FC1">
        <w:t>с</w:t>
      </w:r>
      <w:r w:rsidR="00A53762" w:rsidRPr="00BC2FC1">
        <w:t xml:space="preserve"> </w:t>
      </w:r>
      <w:r w:rsidRPr="00BC2FC1">
        <w:t>1</w:t>
      </w:r>
      <w:r w:rsidR="00A53762" w:rsidRPr="00BC2FC1">
        <w:t xml:space="preserve"> </w:t>
      </w:r>
      <w:r w:rsidRPr="00BC2FC1">
        <w:t>января</w:t>
      </w:r>
      <w:r w:rsidR="00A53762" w:rsidRPr="00BC2FC1">
        <w:t xml:space="preserve"> </w:t>
      </w:r>
      <w:r w:rsidRPr="00BC2FC1">
        <w:t>2023</w:t>
      </w:r>
      <w:r w:rsidR="00A53762" w:rsidRPr="00BC2FC1">
        <w:t xml:space="preserve"> </w:t>
      </w:r>
      <w:r w:rsidRPr="00BC2FC1">
        <w:t>года</w:t>
      </w:r>
      <w:r w:rsidR="00A53762" w:rsidRPr="00BC2FC1">
        <w:t xml:space="preserve"> </w:t>
      </w:r>
      <w:r w:rsidRPr="00BC2FC1">
        <w:t>это</w:t>
      </w:r>
      <w:r w:rsidR="00A53762" w:rsidRPr="00BC2FC1">
        <w:t xml:space="preserve"> </w:t>
      </w:r>
      <w:r w:rsidRPr="00BC2FC1">
        <w:t>соглашение</w:t>
      </w:r>
      <w:r w:rsidR="00A53762" w:rsidRPr="00BC2FC1">
        <w:t xml:space="preserve"> </w:t>
      </w:r>
      <w:r w:rsidRPr="00BC2FC1">
        <w:t>больше</w:t>
      </w:r>
      <w:r w:rsidR="00A53762" w:rsidRPr="00BC2FC1">
        <w:t xml:space="preserve"> </w:t>
      </w:r>
      <w:r w:rsidRPr="00BC2FC1">
        <w:t>не</w:t>
      </w:r>
      <w:r w:rsidR="00A53762" w:rsidRPr="00BC2FC1">
        <w:t xml:space="preserve"> </w:t>
      </w:r>
      <w:r w:rsidRPr="00BC2FC1">
        <w:t>распространяется</w:t>
      </w:r>
      <w:r w:rsidR="00A53762" w:rsidRPr="00BC2FC1">
        <w:t xml:space="preserve"> </w:t>
      </w:r>
      <w:r w:rsidRPr="00BC2FC1">
        <w:t>на</w:t>
      </w:r>
      <w:r w:rsidR="00A53762" w:rsidRPr="00BC2FC1">
        <w:t xml:space="preserve"> </w:t>
      </w:r>
      <w:r w:rsidRPr="00BC2FC1">
        <w:t>отношения</w:t>
      </w:r>
      <w:r w:rsidR="00A53762" w:rsidRPr="00BC2FC1">
        <w:t xml:space="preserve"> </w:t>
      </w:r>
      <w:r w:rsidRPr="00BC2FC1">
        <w:t>России</w:t>
      </w:r>
      <w:r w:rsidR="00A53762" w:rsidRPr="00BC2FC1">
        <w:t xml:space="preserve"> </w:t>
      </w:r>
      <w:r w:rsidRPr="00BC2FC1">
        <w:t>и</w:t>
      </w:r>
      <w:r w:rsidR="00A53762" w:rsidRPr="00BC2FC1">
        <w:t xml:space="preserve"> </w:t>
      </w:r>
      <w:r w:rsidRPr="00BC2FC1">
        <w:t>других</w:t>
      </w:r>
      <w:r w:rsidR="00A53762" w:rsidRPr="00BC2FC1">
        <w:t xml:space="preserve"> </w:t>
      </w:r>
      <w:r w:rsidRPr="00BC2FC1">
        <w:t>стран-участниц.</w:t>
      </w:r>
      <w:r w:rsidR="00A53762" w:rsidRPr="00BC2FC1">
        <w:t xml:space="preserve"> </w:t>
      </w:r>
      <w:r w:rsidRPr="00BC2FC1">
        <w:t>Пенсионные</w:t>
      </w:r>
      <w:r w:rsidR="00A53762" w:rsidRPr="00BC2FC1">
        <w:t xml:space="preserve"> </w:t>
      </w:r>
      <w:r w:rsidRPr="00BC2FC1">
        <w:t>выплаты,</w:t>
      </w:r>
      <w:r w:rsidR="00A53762" w:rsidRPr="00BC2FC1">
        <w:t xml:space="preserve"> </w:t>
      </w:r>
      <w:r w:rsidRPr="00BC2FC1">
        <w:t>назначенные</w:t>
      </w:r>
      <w:r w:rsidR="00A53762" w:rsidRPr="00BC2FC1">
        <w:t xml:space="preserve"> </w:t>
      </w:r>
      <w:r w:rsidRPr="00BC2FC1">
        <w:t>до</w:t>
      </w:r>
      <w:r w:rsidR="00A53762" w:rsidRPr="00BC2FC1">
        <w:t xml:space="preserve"> </w:t>
      </w:r>
      <w:r w:rsidRPr="00BC2FC1">
        <w:t>2023</w:t>
      </w:r>
      <w:r w:rsidR="00A53762" w:rsidRPr="00BC2FC1">
        <w:t xml:space="preserve"> </w:t>
      </w:r>
      <w:r w:rsidRPr="00BC2FC1">
        <w:t>года,</w:t>
      </w:r>
      <w:r w:rsidR="00A53762" w:rsidRPr="00BC2FC1">
        <w:t xml:space="preserve"> </w:t>
      </w:r>
      <w:r w:rsidRPr="00BC2FC1">
        <w:t>не</w:t>
      </w:r>
      <w:r w:rsidR="00A53762" w:rsidRPr="00BC2FC1">
        <w:t xml:space="preserve"> </w:t>
      </w:r>
      <w:r w:rsidRPr="00BC2FC1">
        <w:t>пересматриваются</w:t>
      </w:r>
      <w:r w:rsidR="00A53762" w:rsidRPr="00BC2FC1">
        <w:t xml:space="preserve"> </w:t>
      </w:r>
      <w:r w:rsidRPr="00BC2FC1">
        <w:t>и</w:t>
      </w:r>
      <w:r w:rsidR="00A53762" w:rsidRPr="00BC2FC1">
        <w:t xml:space="preserve"> </w:t>
      </w:r>
      <w:r w:rsidRPr="00BC2FC1">
        <w:t>продолжают</w:t>
      </w:r>
      <w:r w:rsidR="00A53762" w:rsidRPr="00BC2FC1">
        <w:t xml:space="preserve"> </w:t>
      </w:r>
      <w:r w:rsidRPr="00BC2FC1">
        <w:t>выплачиваться</w:t>
      </w:r>
      <w:r w:rsidR="00A53762" w:rsidRPr="00BC2FC1">
        <w:t xml:space="preserve"> </w:t>
      </w:r>
      <w:r w:rsidRPr="00BC2FC1">
        <w:t>без</w:t>
      </w:r>
      <w:r w:rsidR="00A53762" w:rsidRPr="00BC2FC1">
        <w:t xml:space="preserve"> </w:t>
      </w:r>
      <w:r w:rsidRPr="00BC2FC1">
        <w:t>изменений.</w:t>
      </w:r>
    </w:p>
    <w:p w14:paraId="0E0983D5" w14:textId="77777777" w:rsidR="00FE1915" w:rsidRPr="00BC2FC1" w:rsidRDefault="005410B2" w:rsidP="00FE1915">
      <w:r w:rsidRPr="00BC2FC1">
        <w:t>НОВЫЕ</w:t>
      </w:r>
      <w:r w:rsidR="00A53762" w:rsidRPr="00BC2FC1">
        <w:t xml:space="preserve"> </w:t>
      </w:r>
      <w:r w:rsidRPr="00BC2FC1">
        <w:t>ПРАВИЛА</w:t>
      </w:r>
      <w:r w:rsidR="00A53762" w:rsidRPr="00BC2FC1">
        <w:t xml:space="preserve"> </w:t>
      </w:r>
      <w:r w:rsidRPr="00BC2FC1">
        <w:t>С</w:t>
      </w:r>
      <w:r w:rsidR="00A53762" w:rsidRPr="00BC2FC1">
        <w:t xml:space="preserve"> </w:t>
      </w:r>
      <w:r w:rsidRPr="00BC2FC1">
        <w:t>2024</w:t>
      </w:r>
      <w:r w:rsidR="00A53762" w:rsidRPr="00BC2FC1">
        <w:t xml:space="preserve"> </w:t>
      </w:r>
      <w:r w:rsidRPr="00BC2FC1">
        <w:t>ГОДА</w:t>
      </w:r>
    </w:p>
    <w:p w14:paraId="1E132A51" w14:textId="77777777" w:rsidR="00FE1915" w:rsidRPr="00BC2FC1" w:rsidRDefault="00FE1915" w:rsidP="00FE1915">
      <w:r w:rsidRPr="00BC2FC1">
        <w:t>По</w:t>
      </w:r>
      <w:r w:rsidR="00A53762" w:rsidRPr="00BC2FC1">
        <w:t xml:space="preserve"> </w:t>
      </w:r>
      <w:r w:rsidRPr="00BC2FC1">
        <w:t>новым</w:t>
      </w:r>
      <w:r w:rsidR="00A53762" w:rsidRPr="00BC2FC1">
        <w:t xml:space="preserve"> </w:t>
      </w:r>
      <w:r w:rsidRPr="00BC2FC1">
        <w:t>правилам,</w:t>
      </w:r>
      <w:r w:rsidR="00A53762" w:rsidRPr="00BC2FC1">
        <w:t xml:space="preserve"> </w:t>
      </w:r>
      <w:r w:rsidRPr="00BC2FC1">
        <w:t>если</w:t>
      </w:r>
      <w:r w:rsidR="00A53762" w:rsidRPr="00BC2FC1">
        <w:t xml:space="preserve"> </w:t>
      </w:r>
      <w:r w:rsidRPr="00BC2FC1">
        <w:t>гражданин,</w:t>
      </w:r>
      <w:r w:rsidR="00A53762" w:rsidRPr="00BC2FC1">
        <w:t xml:space="preserve"> </w:t>
      </w:r>
      <w:r w:rsidRPr="00BC2FC1">
        <w:t>который</w:t>
      </w:r>
      <w:r w:rsidR="00A53762" w:rsidRPr="00BC2FC1">
        <w:t xml:space="preserve"> </w:t>
      </w:r>
      <w:r w:rsidRPr="00BC2FC1">
        <w:t>трудился</w:t>
      </w:r>
      <w:r w:rsidR="00A53762" w:rsidRPr="00BC2FC1">
        <w:t xml:space="preserve"> </w:t>
      </w:r>
      <w:r w:rsidRPr="00BC2FC1">
        <w:t>на</w:t>
      </w:r>
      <w:r w:rsidR="00A53762" w:rsidRPr="00BC2FC1">
        <w:t xml:space="preserve"> </w:t>
      </w:r>
      <w:r w:rsidRPr="00BC2FC1">
        <w:t>территории</w:t>
      </w:r>
      <w:r w:rsidR="00A53762" w:rsidRPr="00BC2FC1">
        <w:t xml:space="preserve"> </w:t>
      </w:r>
      <w:r w:rsidRPr="00BC2FC1">
        <w:t>другого</w:t>
      </w:r>
      <w:r w:rsidR="00A53762" w:rsidRPr="00BC2FC1">
        <w:t xml:space="preserve"> </w:t>
      </w:r>
      <w:r w:rsidRPr="00BC2FC1">
        <w:t>государства</w:t>
      </w:r>
      <w:r w:rsidR="00A53762" w:rsidRPr="00BC2FC1">
        <w:t xml:space="preserve"> </w:t>
      </w:r>
      <w:r w:rsidRPr="00BC2FC1">
        <w:t>в</w:t>
      </w:r>
      <w:r w:rsidR="00A53762" w:rsidRPr="00BC2FC1">
        <w:t xml:space="preserve"> </w:t>
      </w:r>
      <w:r w:rsidRPr="00BC2FC1">
        <w:t>период</w:t>
      </w:r>
      <w:r w:rsidR="00A53762" w:rsidRPr="00BC2FC1">
        <w:t xml:space="preserve"> </w:t>
      </w:r>
      <w:r w:rsidRPr="00BC2FC1">
        <w:t>с</w:t>
      </w:r>
      <w:r w:rsidR="00A53762" w:rsidRPr="00BC2FC1">
        <w:t xml:space="preserve"> </w:t>
      </w:r>
      <w:r w:rsidRPr="00BC2FC1">
        <w:t>1991</w:t>
      </w:r>
      <w:r w:rsidR="00A53762" w:rsidRPr="00BC2FC1">
        <w:t xml:space="preserve"> </w:t>
      </w:r>
      <w:r w:rsidRPr="00BC2FC1">
        <w:t>по</w:t>
      </w:r>
      <w:r w:rsidR="00A53762" w:rsidRPr="00BC2FC1">
        <w:t xml:space="preserve"> </w:t>
      </w:r>
      <w:r w:rsidRPr="00BC2FC1">
        <w:t>2023</w:t>
      </w:r>
      <w:r w:rsidR="00A53762" w:rsidRPr="00BC2FC1">
        <w:t xml:space="preserve"> </w:t>
      </w:r>
      <w:r w:rsidRPr="00BC2FC1">
        <w:t>год,</w:t>
      </w:r>
      <w:r w:rsidR="00A53762" w:rsidRPr="00BC2FC1">
        <w:t xml:space="preserve"> </w:t>
      </w:r>
      <w:r w:rsidRPr="00BC2FC1">
        <w:t>выходит</w:t>
      </w:r>
      <w:r w:rsidR="00A53762" w:rsidRPr="00BC2FC1">
        <w:t xml:space="preserve"> </w:t>
      </w:r>
      <w:r w:rsidRPr="00BC2FC1">
        <w:t>на</w:t>
      </w:r>
      <w:r w:rsidR="00A53762" w:rsidRPr="00BC2FC1">
        <w:t xml:space="preserve"> </w:t>
      </w:r>
      <w:r w:rsidRPr="00BC2FC1">
        <w:t>пенсию</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трудовой</w:t>
      </w:r>
      <w:r w:rsidR="00A53762" w:rsidRPr="00BC2FC1">
        <w:t xml:space="preserve"> </w:t>
      </w:r>
      <w:r w:rsidRPr="00BC2FC1">
        <w:t>стаж</w:t>
      </w:r>
      <w:r w:rsidR="00A53762" w:rsidRPr="00BC2FC1">
        <w:t xml:space="preserve"> </w:t>
      </w:r>
      <w:r w:rsidRPr="00BC2FC1">
        <w:t>будет</w:t>
      </w:r>
      <w:r w:rsidR="00A53762" w:rsidRPr="00BC2FC1">
        <w:t xml:space="preserve"> </w:t>
      </w:r>
      <w:r w:rsidRPr="00BC2FC1">
        <w:t>учтен</w:t>
      </w:r>
      <w:r w:rsidR="00A53762" w:rsidRPr="00BC2FC1">
        <w:t xml:space="preserve"> </w:t>
      </w:r>
      <w:r w:rsidRPr="00BC2FC1">
        <w:t>только</w:t>
      </w:r>
      <w:r w:rsidR="00A53762" w:rsidRPr="00BC2FC1">
        <w:t xml:space="preserve"> </w:t>
      </w:r>
      <w:r w:rsidRPr="00BC2FC1">
        <w:t>при</w:t>
      </w:r>
      <w:r w:rsidR="00A53762" w:rsidRPr="00BC2FC1">
        <w:t xml:space="preserve"> </w:t>
      </w:r>
      <w:r w:rsidRPr="00BC2FC1">
        <w:t>наличии</w:t>
      </w:r>
      <w:r w:rsidR="00A53762" w:rsidRPr="00BC2FC1">
        <w:t xml:space="preserve"> </w:t>
      </w:r>
      <w:r w:rsidRPr="00BC2FC1">
        <w:t>договора</w:t>
      </w:r>
      <w:r w:rsidR="00A53762" w:rsidRPr="00BC2FC1">
        <w:t xml:space="preserve"> </w:t>
      </w:r>
      <w:r w:rsidRPr="00BC2FC1">
        <w:t>о</w:t>
      </w:r>
      <w:r w:rsidR="00A53762" w:rsidRPr="00BC2FC1">
        <w:t xml:space="preserve"> </w:t>
      </w:r>
      <w:r w:rsidRPr="00BC2FC1">
        <w:t>пенсионном</w:t>
      </w:r>
      <w:r w:rsidR="00A53762" w:rsidRPr="00BC2FC1">
        <w:t xml:space="preserve"> </w:t>
      </w:r>
      <w:r w:rsidRPr="00BC2FC1">
        <w:t>обеспечении</w:t>
      </w:r>
      <w:r w:rsidR="00A53762" w:rsidRPr="00BC2FC1">
        <w:t xml:space="preserve"> </w:t>
      </w:r>
      <w:r w:rsidRPr="00BC2FC1">
        <w:t>между</w:t>
      </w:r>
      <w:r w:rsidR="00A53762" w:rsidRPr="00BC2FC1">
        <w:t xml:space="preserve"> </w:t>
      </w:r>
      <w:r w:rsidRPr="00BC2FC1">
        <w:t>странами.</w:t>
      </w:r>
      <w:r w:rsidR="00A53762" w:rsidRPr="00BC2FC1">
        <w:t xml:space="preserve"> </w:t>
      </w:r>
      <w:r w:rsidRPr="00BC2FC1">
        <w:t>Это</w:t>
      </w:r>
      <w:r w:rsidR="00A53762" w:rsidRPr="00BC2FC1">
        <w:t xml:space="preserve"> </w:t>
      </w:r>
      <w:r w:rsidRPr="00BC2FC1">
        <w:t>означает,</w:t>
      </w:r>
      <w:r w:rsidR="00A53762" w:rsidRPr="00BC2FC1">
        <w:t xml:space="preserve"> </w:t>
      </w:r>
      <w:r w:rsidRPr="00BC2FC1">
        <w:t>что</w:t>
      </w:r>
      <w:r w:rsidR="00A53762" w:rsidRPr="00BC2FC1">
        <w:t xml:space="preserve"> </w:t>
      </w:r>
      <w:r w:rsidRPr="00BC2FC1">
        <w:t>для</w:t>
      </w:r>
      <w:r w:rsidR="00A53762" w:rsidRPr="00BC2FC1">
        <w:t xml:space="preserve"> </w:t>
      </w:r>
      <w:r w:rsidRPr="00BC2FC1">
        <w:t>учета</w:t>
      </w:r>
      <w:r w:rsidR="00A53762" w:rsidRPr="00BC2FC1">
        <w:t xml:space="preserve"> </w:t>
      </w:r>
      <w:r w:rsidRPr="00BC2FC1">
        <w:t>стажа</w:t>
      </w:r>
      <w:r w:rsidR="00A53762" w:rsidRPr="00BC2FC1">
        <w:t xml:space="preserve"> </w:t>
      </w:r>
      <w:r w:rsidRPr="00BC2FC1">
        <w:t>работы</w:t>
      </w:r>
      <w:r w:rsidR="00A53762" w:rsidRPr="00BC2FC1">
        <w:t xml:space="preserve"> </w:t>
      </w:r>
      <w:r w:rsidRPr="00BC2FC1">
        <w:t>за</w:t>
      </w:r>
      <w:r w:rsidR="00A53762" w:rsidRPr="00BC2FC1">
        <w:t xml:space="preserve"> </w:t>
      </w:r>
      <w:r w:rsidRPr="00BC2FC1">
        <w:t>границей</w:t>
      </w:r>
      <w:r w:rsidR="00A53762" w:rsidRPr="00BC2FC1">
        <w:t xml:space="preserve"> </w:t>
      </w:r>
      <w:r w:rsidRPr="00BC2FC1">
        <w:t>необходимо</w:t>
      </w:r>
      <w:r w:rsidR="00A53762" w:rsidRPr="00BC2FC1">
        <w:t xml:space="preserve"> </w:t>
      </w:r>
      <w:r w:rsidRPr="00BC2FC1">
        <w:t>выполнение</w:t>
      </w:r>
      <w:r w:rsidR="00A53762" w:rsidRPr="00BC2FC1">
        <w:t xml:space="preserve"> </w:t>
      </w:r>
      <w:r w:rsidRPr="00BC2FC1">
        <w:t>ряда</w:t>
      </w:r>
      <w:r w:rsidR="00A53762" w:rsidRPr="00BC2FC1">
        <w:t xml:space="preserve"> </w:t>
      </w:r>
      <w:r w:rsidRPr="00BC2FC1">
        <w:t>условий.</w:t>
      </w:r>
    </w:p>
    <w:p w14:paraId="604B3825" w14:textId="77777777" w:rsidR="00FE1915" w:rsidRPr="00BC2FC1" w:rsidRDefault="00FE1915" w:rsidP="00FE1915">
      <w:r w:rsidRPr="00BC2FC1">
        <w:t>Особое</w:t>
      </w:r>
      <w:r w:rsidR="00A53762" w:rsidRPr="00BC2FC1">
        <w:t xml:space="preserve"> </w:t>
      </w:r>
      <w:r w:rsidRPr="00BC2FC1">
        <w:t>внимание</w:t>
      </w:r>
      <w:r w:rsidR="00A53762" w:rsidRPr="00BC2FC1">
        <w:t xml:space="preserve"> </w:t>
      </w:r>
      <w:r w:rsidRPr="00BC2FC1">
        <w:t>уделяется</w:t>
      </w:r>
      <w:r w:rsidR="00A53762" w:rsidRPr="00BC2FC1">
        <w:t xml:space="preserve"> </w:t>
      </w:r>
      <w:r w:rsidRPr="00BC2FC1">
        <w:t>стажу,</w:t>
      </w:r>
      <w:r w:rsidR="00A53762" w:rsidRPr="00BC2FC1">
        <w:t xml:space="preserve"> </w:t>
      </w:r>
      <w:r w:rsidRPr="00BC2FC1">
        <w:t>выработанному</w:t>
      </w:r>
      <w:r w:rsidR="00A53762" w:rsidRPr="00BC2FC1">
        <w:t xml:space="preserve"> </w:t>
      </w:r>
      <w:r w:rsidRPr="00BC2FC1">
        <w:t>на</w:t>
      </w:r>
      <w:r w:rsidR="00A53762" w:rsidRPr="00BC2FC1">
        <w:t xml:space="preserve"> </w:t>
      </w:r>
      <w:r w:rsidRPr="00BC2FC1">
        <w:t>территории</w:t>
      </w:r>
      <w:r w:rsidR="00A53762" w:rsidRPr="00BC2FC1">
        <w:t xml:space="preserve"> </w:t>
      </w:r>
      <w:r w:rsidRPr="00BC2FC1">
        <w:t>бывших</w:t>
      </w:r>
      <w:r w:rsidR="00A53762" w:rsidRPr="00BC2FC1">
        <w:t xml:space="preserve"> </w:t>
      </w:r>
      <w:r w:rsidRPr="00BC2FC1">
        <w:t>союзных</w:t>
      </w:r>
      <w:r w:rsidR="00A53762" w:rsidRPr="00BC2FC1">
        <w:t xml:space="preserve"> </w:t>
      </w:r>
      <w:r w:rsidRPr="00BC2FC1">
        <w:t>республик.</w:t>
      </w:r>
      <w:r w:rsidR="00A53762" w:rsidRPr="00BC2FC1">
        <w:t xml:space="preserve"> </w:t>
      </w:r>
      <w:r w:rsidRPr="00BC2FC1">
        <w:t>Согласно</w:t>
      </w:r>
      <w:r w:rsidR="00A53762" w:rsidRPr="00BC2FC1">
        <w:t xml:space="preserve"> </w:t>
      </w:r>
      <w:r w:rsidRPr="00BC2FC1">
        <w:t>соглашению</w:t>
      </w:r>
      <w:r w:rsidR="00A53762" w:rsidRPr="00BC2FC1">
        <w:t xml:space="preserve"> </w:t>
      </w:r>
      <w:r w:rsidRPr="00BC2FC1">
        <w:t>1992</w:t>
      </w:r>
      <w:r w:rsidR="00A53762" w:rsidRPr="00BC2FC1">
        <w:t xml:space="preserve"> </w:t>
      </w:r>
      <w:r w:rsidRPr="00BC2FC1">
        <w:t>года,</w:t>
      </w:r>
      <w:r w:rsidR="00A53762" w:rsidRPr="00BC2FC1">
        <w:t xml:space="preserve"> </w:t>
      </w:r>
      <w:r w:rsidRPr="00BC2FC1">
        <w:t>пенсия</w:t>
      </w:r>
      <w:r w:rsidR="00A53762" w:rsidRPr="00BC2FC1">
        <w:t xml:space="preserve"> </w:t>
      </w:r>
      <w:r w:rsidRPr="00BC2FC1">
        <w:t>назначалась</w:t>
      </w:r>
      <w:r w:rsidR="00A53762" w:rsidRPr="00BC2FC1">
        <w:t xml:space="preserve"> </w:t>
      </w:r>
      <w:r w:rsidRPr="00BC2FC1">
        <w:t>по</w:t>
      </w:r>
      <w:r w:rsidR="00A53762" w:rsidRPr="00BC2FC1">
        <w:t xml:space="preserve"> </w:t>
      </w:r>
      <w:r w:rsidRPr="00BC2FC1">
        <w:t>правилам</w:t>
      </w:r>
      <w:r w:rsidR="00A53762" w:rsidRPr="00BC2FC1">
        <w:t xml:space="preserve"> </w:t>
      </w:r>
      <w:r w:rsidRPr="00BC2FC1">
        <w:t>страны</w:t>
      </w:r>
      <w:r w:rsidR="00A53762" w:rsidRPr="00BC2FC1">
        <w:t xml:space="preserve"> </w:t>
      </w:r>
      <w:r w:rsidRPr="00BC2FC1">
        <w:t>проживания</w:t>
      </w:r>
      <w:r w:rsidR="00A53762" w:rsidRPr="00BC2FC1">
        <w:t xml:space="preserve"> </w:t>
      </w:r>
      <w:r w:rsidRPr="00BC2FC1">
        <w:t>и</w:t>
      </w:r>
      <w:r w:rsidR="00A53762" w:rsidRPr="00BC2FC1">
        <w:t xml:space="preserve"> </w:t>
      </w:r>
      <w:r w:rsidRPr="00BC2FC1">
        <w:t>выплачивалась</w:t>
      </w:r>
      <w:r w:rsidR="00A53762" w:rsidRPr="00BC2FC1">
        <w:t xml:space="preserve"> </w:t>
      </w:r>
      <w:r w:rsidRPr="00BC2FC1">
        <w:t>из</w:t>
      </w:r>
      <w:r w:rsidR="00A53762" w:rsidRPr="00BC2FC1">
        <w:t xml:space="preserve"> </w:t>
      </w:r>
      <w:r w:rsidRPr="00BC2FC1">
        <w:t>ее</w:t>
      </w:r>
      <w:r w:rsidR="00A53762" w:rsidRPr="00BC2FC1">
        <w:t xml:space="preserve"> </w:t>
      </w:r>
      <w:r w:rsidRPr="00BC2FC1">
        <w:t>бюджета</w:t>
      </w:r>
      <w:r w:rsidR="00A53762" w:rsidRPr="00BC2FC1">
        <w:t xml:space="preserve"> </w:t>
      </w:r>
      <w:r w:rsidRPr="00BC2FC1">
        <w:t>без</w:t>
      </w:r>
      <w:r w:rsidR="00A53762" w:rsidRPr="00BC2FC1">
        <w:t xml:space="preserve"> </w:t>
      </w:r>
      <w:r w:rsidRPr="00BC2FC1">
        <w:t>взаиморасчетов.</w:t>
      </w:r>
      <w:r w:rsidR="00A53762" w:rsidRPr="00BC2FC1">
        <w:t xml:space="preserve"> </w:t>
      </w:r>
      <w:r w:rsidRPr="00BC2FC1">
        <w:t>В</w:t>
      </w:r>
      <w:r w:rsidR="00A53762" w:rsidRPr="00BC2FC1">
        <w:t xml:space="preserve"> </w:t>
      </w:r>
      <w:r w:rsidRPr="00BC2FC1">
        <w:t>настоящее</w:t>
      </w:r>
      <w:r w:rsidR="00A53762" w:rsidRPr="00BC2FC1">
        <w:t xml:space="preserve"> </w:t>
      </w:r>
      <w:r w:rsidRPr="00BC2FC1">
        <w:t>время,</w:t>
      </w:r>
      <w:r w:rsidR="00A53762" w:rsidRPr="00BC2FC1">
        <w:t xml:space="preserve"> </w:t>
      </w:r>
      <w:r w:rsidRPr="00BC2FC1">
        <w:t>по</w:t>
      </w:r>
      <w:r w:rsidR="00A53762" w:rsidRPr="00BC2FC1">
        <w:t xml:space="preserve"> </w:t>
      </w:r>
      <w:r w:rsidRPr="00BC2FC1">
        <w:t>рекомендациям</w:t>
      </w:r>
      <w:r w:rsidR="00A53762" w:rsidRPr="00BC2FC1">
        <w:t xml:space="preserve"> </w:t>
      </w:r>
      <w:r w:rsidRPr="00BC2FC1">
        <w:t>Минтруда,</w:t>
      </w:r>
      <w:r w:rsidR="00A53762" w:rsidRPr="00BC2FC1">
        <w:t xml:space="preserve"> </w:t>
      </w:r>
      <w:r w:rsidRPr="00BC2FC1">
        <w:t>накопленный</w:t>
      </w:r>
      <w:r w:rsidR="00A53762" w:rsidRPr="00BC2FC1">
        <w:t xml:space="preserve"> </w:t>
      </w:r>
      <w:r w:rsidRPr="00BC2FC1">
        <w:t>трудовой</w:t>
      </w:r>
      <w:r w:rsidR="00A53762" w:rsidRPr="00BC2FC1">
        <w:t xml:space="preserve"> </w:t>
      </w:r>
      <w:r w:rsidRPr="00BC2FC1">
        <w:t>стаж</w:t>
      </w:r>
      <w:r w:rsidR="00A53762" w:rsidRPr="00BC2FC1">
        <w:t xml:space="preserve"> </w:t>
      </w:r>
      <w:r w:rsidRPr="00BC2FC1">
        <w:t>приравнивается</w:t>
      </w:r>
      <w:r w:rsidR="00A53762" w:rsidRPr="00BC2FC1">
        <w:t xml:space="preserve"> </w:t>
      </w:r>
      <w:r w:rsidRPr="00BC2FC1">
        <w:t>к</w:t>
      </w:r>
      <w:r w:rsidR="00A53762" w:rsidRPr="00BC2FC1">
        <w:t xml:space="preserve"> </w:t>
      </w:r>
      <w:r w:rsidRPr="00BC2FC1">
        <w:t>обычному</w:t>
      </w:r>
      <w:r w:rsidR="00A53762" w:rsidRPr="00BC2FC1">
        <w:t xml:space="preserve"> </w:t>
      </w:r>
      <w:r w:rsidRPr="00BC2FC1">
        <w:t>страховому</w:t>
      </w:r>
      <w:r w:rsidR="00A53762" w:rsidRPr="00BC2FC1">
        <w:t xml:space="preserve"> </w:t>
      </w:r>
      <w:r w:rsidRPr="00BC2FC1">
        <w:t>стажу,</w:t>
      </w:r>
      <w:r w:rsidR="00A53762" w:rsidRPr="00BC2FC1">
        <w:t xml:space="preserve"> </w:t>
      </w:r>
      <w:r w:rsidRPr="00BC2FC1">
        <w:t>и</w:t>
      </w:r>
      <w:r w:rsidR="00A53762" w:rsidRPr="00BC2FC1">
        <w:t xml:space="preserve"> </w:t>
      </w:r>
      <w:r w:rsidRPr="00BC2FC1">
        <w:t>пенсия</w:t>
      </w:r>
      <w:r w:rsidR="00A53762" w:rsidRPr="00BC2FC1">
        <w:t xml:space="preserve"> </w:t>
      </w:r>
      <w:r w:rsidRPr="00BC2FC1">
        <w:t>рассчитывается</w:t>
      </w:r>
      <w:r w:rsidR="00A53762" w:rsidRPr="00BC2FC1">
        <w:t xml:space="preserve"> </w:t>
      </w:r>
      <w:r w:rsidRPr="00BC2FC1">
        <w:t>в</w:t>
      </w:r>
      <w:r w:rsidR="00A53762" w:rsidRPr="00BC2FC1">
        <w:t xml:space="preserve"> </w:t>
      </w:r>
      <w:r w:rsidRPr="00BC2FC1">
        <w:t>общем</w:t>
      </w:r>
      <w:r w:rsidR="00A53762" w:rsidRPr="00BC2FC1">
        <w:t xml:space="preserve"> </w:t>
      </w:r>
      <w:r w:rsidRPr="00BC2FC1">
        <w:t>порядке,</w:t>
      </w:r>
      <w:r w:rsidR="00A53762" w:rsidRPr="00BC2FC1">
        <w:t xml:space="preserve"> </w:t>
      </w:r>
      <w:r w:rsidRPr="00BC2FC1">
        <w:t>принятом</w:t>
      </w:r>
      <w:r w:rsidR="00A53762" w:rsidRPr="00BC2FC1">
        <w:t xml:space="preserve"> </w:t>
      </w:r>
      <w:r w:rsidRPr="00BC2FC1">
        <w:t>в</w:t>
      </w:r>
      <w:r w:rsidR="00A53762" w:rsidRPr="00BC2FC1">
        <w:t xml:space="preserve"> </w:t>
      </w:r>
      <w:r w:rsidRPr="00BC2FC1">
        <w:t>России.</w:t>
      </w:r>
    </w:p>
    <w:p w14:paraId="40B5D1A9" w14:textId="77777777" w:rsidR="00FE1915" w:rsidRPr="00BC2FC1" w:rsidRDefault="005410B2" w:rsidP="00FE1915">
      <w:r w:rsidRPr="00BC2FC1">
        <w:t>ПРАКТИЧЕСКОЕ</w:t>
      </w:r>
      <w:r w:rsidR="00A53762" w:rsidRPr="00BC2FC1">
        <w:t xml:space="preserve"> </w:t>
      </w:r>
      <w:r w:rsidRPr="00BC2FC1">
        <w:t>ЗНАЧЕНИЕ</w:t>
      </w:r>
    </w:p>
    <w:p w14:paraId="1A3921A7" w14:textId="77777777" w:rsidR="00FE1915" w:rsidRPr="00BC2FC1" w:rsidRDefault="00FE1915" w:rsidP="00FE1915">
      <w:r w:rsidRPr="00BC2FC1">
        <w:t>Эти</w:t>
      </w:r>
      <w:r w:rsidR="00A53762" w:rsidRPr="00BC2FC1">
        <w:t xml:space="preserve"> </w:t>
      </w:r>
      <w:r w:rsidRPr="00BC2FC1">
        <w:t>изменения</w:t>
      </w:r>
      <w:r w:rsidR="00A53762" w:rsidRPr="00BC2FC1">
        <w:t xml:space="preserve"> </w:t>
      </w:r>
      <w:r w:rsidRPr="00BC2FC1">
        <w:t>могут</w:t>
      </w:r>
      <w:r w:rsidR="00A53762" w:rsidRPr="00BC2FC1">
        <w:t xml:space="preserve"> </w:t>
      </w:r>
      <w:r w:rsidRPr="00BC2FC1">
        <w:t>оказать</w:t>
      </w:r>
      <w:r w:rsidR="00A53762" w:rsidRPr="00BC2FC1">
        <w:t xml:space="preserve"> </w:t>
      </w:r>
      <w:r w:rsidRPr="00BC2FC1">
        <w:t>значительное</w:t>
      </w:r>
      <w:r w:rsidR="00A53762" w:rsidRPr="00BC2FC1">
        <w:t xml:space="preserve"> </w:t>
      </w:r>
      <w:r w:rsidRPr="00BC2FC1">
        <w:t>влияние</w:t>
      </w:r>
      <w:r w:rsidR="00A53762" w:rsidRPr="00BC2FC1">
        <w:t xml:space="preserve"> </w:t>
      </w:r>
      <w:r w:rsidRPr="00BC2FC1">
        <w:t>на</w:t>
      </w:r>
      <w:r w:rsidR="00A53762" w:rsidRPr="00BC2FC1">
        <w:t xml:space="preserve"> </w:t>
      </w:r>
      <w:r w:rsidRPr="00BC2FC1">
        <w:t>пенсионное</w:t>
      </w:r>
      <w:r w:rsidR="00A53762" w:rsidRPr="00BC2FC1">
        <w:t xml:space="preserve"> </w:t>
      </w:r>
      <w:r w:rsidRPr="00BC2FC1">
        <w:t>обеспечение</w:t>
      </w:r>
      <w:r w:rsidR="00A53762" w:rsidRPr="00BC2FC1">
        <w:t xml:space="preserve"> </w:t>
      </w:r>
      <w:r w:rsidRPr="00BC2FC1">
        <w:t>многих</w:t>
      </w:r>
      <w:r w:rsidR="00A53762" w:rsidRPr="00BC2FC1">
        <w:t xml:space="preserve"> </w:t>
      </w:r>
      <w:r w:rsidRPr="00BC2FC1">
        <w:t>граждан,</w:t>
      </w:r>
      <w:r w:rsidR="00A53762" w:rsidRPr="00BC2FC1">
        <w:t xml:space="preserve"> </w:t>
      </w:r>
      <w:r w:rsidRPr="00BC2FC1">
        <w:t>особенно</w:t>
      </w:r>
      <w:r w:rsidR="00A53762" w:rsidRPr="00BC2FC1">
        <w:t xml:space="preserve"> </w:t>
      </w:r>
      <w:r w:rsidRPr="00BC2FC1">
        <w:t>тех,</w:t>
      </w:r>
      <w:r w:rsidR="00A53762" w:rsidRPr="00BC2FC1">
        <w:t xml:space="preserve"> </w:t>
      </w:r>
      <w:r w:rsidRPr="00BC2FC1">
        <w:t>кто</w:t>
      </w:r>
      <w:r w:rsidR="00A53762" w:rsidRPr="00BC2FC1">
        <w:t xml:space="preserve"> </w:t>
      </w:r>
      <w:r w:rsidRPr="00BC2FC1">
        <w:t>работал</w:t>
      </w:r>
      <w:r w:rsidR="00A53762" w:rsidRPr="00BC2FC1">
        <w:t xml:space="preserve"> </w:t>
      </w:r>
      <w:r w:rsidRPr="00BC2FC1">
        <w:t>за</w:t>
      </w:r>
      <w:r w:rsidR="00A53762" w:rsidRPr="00BC2FC1">
        <w:t xml:space="preserve"> </w:t>
      </w:r>
      <w:r w:rsidRPr="00BC2FC1">
        <w:t>пределами</w:t>
      </w:r>
      <w:r w:rsidR="00A53762" w:rsidRPr="00BC2FC1">
        <w:t xml:space="preserve"> </w:t>
      </w:r>
      <w:r w:rsidRPr="00BC2FC1">
        <w:t>России</w:t>
      </w:r>
      <w:r w:rsidR="00A53762" w:rsidRPr="00BC2FC1">
        <w:t xml:space="preserve"> </w:t>
      </w:r>
      <w:r w:rsidRPr="00BC2FC1">
        <w:t>или</w:t>
      </w:r>
      <w:r w:rsidR="00A53762" w:rsidRPr="00BC2FC1">
        <w:t xml:space="preserve"> </w:t>
      </w:r>
      <w:r w:rsidRPr="00BC2FC1">
        <w:t>на</w:t>
      </w:r>
      <w:r w:rsidR="00A53762" w:rsidRPr="00BC2FC1">
        <w:t xml:space="preserve"> </w:t>
      </w:r>
      <w:r w:rsidRPr="00BC2FC1">
        <w:t>территории</w:t>
      </w:r>
      <w:r w:rsidR="00A53762" w:rsidRPr="00BC2FC1">
        <w:t xml:space="preserve"> </w:t>
      </w:r>
      <w:r w:rsidRPr="00BC2FC1">
        <w:t>бывших</w:t>
      </w:r>
      <w:r w:rsidR="00A53762" w:rsidRPr="00BC2FC1">
        <w:t xml:space="preserve"> </w:t>
      </w:r>
      <w:r w:rsidRPr="00BC2FC1">
        <w:t>союзных</w:t>
      </w:r>
      <w:r w:rsidR="00A53762" w:rsidRPr="00BC2FC1">
        <w:t xml:space="preserve"> </w:t>
      </w:r>
      <w:r w:rsidRPr="00BC2FC1">
        <w:t>республик.</w:t>
      </w:r>
      <w:r w:rsidR="00A53762" w:rsidRPr="00BC2FC1">
        <w:t xml:space="preserve"> </w:t>
      </w:r>
      <w:r w:rsidRPr="00BC2FC1">
        <w:t>Для</w:t>
      </w:r>
      <w:r w:rsidR="00A53762" w:rsidRPr="00BC2FC1">
        <w:t xml:space="preserve"> </w:t>
      </w:r>
      <w:r w:rsidRPr="00BC2FC1">
        <w:t>таких</w:t>
      </w:r>
      <w:r w:rsidR="00A53762" w:rsidRPr="00BC2FC1">
        <w:t xml:space="preserve"> </w:t>
      </w:r>
      <w:r w:rsidRPr="00BC2FC1">
        <w:t>людей</w:t>
      </w:r>
      <w:r w:rsidR="00A53762" w:rsidRPr="00BC2FC1">
        <w:t xml:space="preserve"> </w:t>
      </w:r>
      <w:r w:rsidRPr="00BC2FC1">
        <w:t>важно</w:t>
      </w:r>
      <w:r w:rsidR="00A53762" w:rsidRPr="00BC2FC1">
        <w:t xml:space="preserve"> </w:t>
      </w:r>
      <w:r w:rsidRPr="00BC2FC1">
        <w:t>внимательно</w:t>
      </w:r>
      <w:r w:rsidR="00A53762" w:rsidRPr="00BC2FC1">
        <w:t xml:space="preserve"> </w:t>
      </w:r>
      <w:r w:rsidRPr="00BC2FC1">
        <w:t>следить</w:t>
      </w:r>
      <w:r w:rsidR="00A53762" w:rsidRPr="00BC2FC1">
        <w:t xml:space="preserve"> </w:t>
      </w:r>
      <w:r w:rsidRPr="00BC2FC1">
        <w:t>за</w:t>
      </w:r>
      <w:r w:rsidR="00A53762" w:rsidRPr="00BC2FC1">
        <w:t xml:space="preserve"> </w:t>
      </w:r>
      <w:r w:rsidRPr="00BC2FC1">
        <w:t>законодательными</w:t>
      </w:r>
      <w:r w:rsidR="00A53762" w:rsidRPr="00BC2FC1">
        <w:t xml:space="preserve"> </w:t>
      </w:r>
      <w:r w:rsidRPr="00BC2FC1">
        <w:t>изменениями</w:t>
      </w:r>
      <w:r w:rsidR="00A53762" w:rsidRPr="00BC2FC1">
        <w:t xml:space="preserve"> </w:t>
      </w:r>
      <w:r w:rsidRPr="00BC2FC1">
        <w:t>и</w:t>
      </w:r>
      <w:r w:rsidR="00A53762" w:rsidRPr="00BC2FC1">
        <w:t xml:space="preserve"> </w:t>
      </w:r>
      <w:r w:rsidRPr="00BC2FC1">
        <w:t>новыми</w:t>
      </w:r>
      <w:r w:rsidR="00A53762" w:rsidRPr="00BC2FC1">
        <w:t xml:space="preserve"> </w:t>
      </w:r>
      <w:r w:rsidRPr="00BC2FC1">
        <w:t>правилами</w:t>
      </w:r>
      <w:r w:rsidR="00A53762" w:rsidRPr="00BC2FC1">
        <w:t xml:space="preserve"> </w:t>
      </w:r>
      <w:r w:rsidRPr="00BC2FC1">
        <w:t>учета</w:t>
      </w:r>
      <w:r w:rsidR="00A53762" w:rsidRPr="00BC2FC1">
        <w:t xml:space="preserve"> </w:t>
      </w:r>
      <w:r w:rsidRPr="00BC2FC1">
        <w:t>стажа.</w:t>
      </w:r>
    </w:p>
    <w:p w14:paraId="1CCCD4AB" w14:textId="77777777" w:rsidR="00FE1915" w:rsidRPr="00BC2FC1" w:rsidRDefault="005410B2" w:rsidP="00FE1915">
      <w:r w:rsidRPr="00BC2FC1">
        <w:t>ВЛИЯНИЕ</w:t>
      </w:r>
      <w:r w:rsidR="00A53762" w:rsidRPr="00BC2FC1">
        <w:t xml:space="preserve"> </w:t>
      </w:r>
      <w:r w:rsidRPr="00BC2FC1">
        <w:t>НА</w:t>
      </w:r>
      <w:r w:rsidR="00A53762" w:rsidRPr="00BC2FC1">
        <w:t xml:space="preserve"> </w:t>
      </w:r>
      <w:r w:rsidRPr="00BC2FC1">
        <w:t>БУДУЩИХ</w:t>
      </w:r>
      <w:r w:rsidR="00A53762" w:rsidRPr="00BC2FC1">
        <w:t xml:space="preserve"> </w:t>
      </w:r>
      <w:r w:rsidRPr="00BC2FC1">
        <w:t>ПЕНСИОНЕРОВ</w:t>
      </w:r>
    </w:p>
    <w:p w14:paraId="79076528" w14:textId="77777777" w:rsidR="00FE1915" w:rsidRPr="00BC2FC1" w:rsidRDefault="00FE1915" w:rsidP="00FE1915">
      <w:r w:rsidRPr="00BC2FC1">
        <w:t>Эти</w:t>
      </w:r>
      <w:r w:rsidR="00A53762" w:rsidRPr="00BC2FC1">
        <w:t xml:space="preserve"> </w:t>
      </w:r>
      <w:r w:rsidRPr="00BC2FC1">
        <w:t>изменения</w:t>
      </w:r>
      <w:r w:rsidR="00A53762" w:rsidRPr="00BC2FC1">
        <w:t xml:space="preserve"> </w:t>
      </w:r>
      <w:r w:rsidRPr="00BC2FC1">
        <w:t>особенно</w:t>
      </w:r>
      <w:r w:rsidR="00A53762" w:rsidRPr="00BC2FC1">
        <w:t xml:space="preserve"> </w:t>
      </w:r>
      <w:r w:rsidRPr="00BC2FC1">
        <w:t>актуальны</w:t>
      </w:r>
      <w:r w:rsidR="00A53762" w:rsidRPr="00BC2FC1">
        <w:t xml:space="preserve"> </w:t>
      </w:r>
      <w:r w:rsidRPr="00BC2FC1">
        <w:t>для</w:t>
      </w:r>
      <w:r w:rsidR="00A53762" w:rsidRPr="00BC2FC1">
        <w:t xml:space="preserve"> </w:t>
      </w:r>
      <w:r w:rsidRPr="00BC2FC1">
        <w:t>граждан,</w:t>
      </w:r>
      <w:r w:rsidR="00A53762" w:rsidRPr="00BC2FC1">
        <w:t xml:space="preserve"> </w:t>
      </w:r>
      <w:r w:rsidRPr="00BC2FC1">
        <w:t>которые</w:t>
      </w:r>
      <w:r w:rsidR="00A53762" w:rsidRPr="00BC2FC1">
        <w:t xml:space="preserve"> </w:t>
      </w:r>
      <w:r w:rsidRPr="00BC2FC1">
        <w:t>планируют</w:t>
      </w:r>
      <w:r w:rsidR="00A53762" w:rsidRPr="00BC2FC1">
        <w:t xml:space="preserve"> </w:t>
      </w:r>
      <w:r w:rsidRPr="00BC2FC1">
        <w:t>выход</w:t>
      </w:r>
      <w:r w:rsidR="00A53762" w:rsidRPr="00BC2FC1">
        <w:t xml:space="preserve"> </w:t>
      </w:r>
      <w:r w:rsidRPr="00BC2FC1">
        <w:t>на</w:t>
      </w:r>
      <w:r w:rsidR="00A53762" w:rsidRPr="00BC2FC1">
        <w:t xml:space="preserve"> </w:t>
      </w:r>
      <w:r w:rsidRPr="00BC2FC1">
        <w:t>пенсию</w:t>
      </w:r>
      <w:r w:rsidR="00A53762" w:rsidRPr="00BC2FC1">
        <w:t xml:space="preserve"> </w:t>
      </w:r>
      <w:r w:rsidRPr="00BC2FC1">
        <w:t>в</w:t>
      </w:r>
      <w:r w:rsidR="00A53762" w:rsidRPr="00BC2FC1">
        <w:t xml:space="preserve"> </w:t>
      </w:r>
      <w:r w:rsidRPr="00BC2FC1">
        <w:t>ближайшие</w:t>
      </w:r>
      <w:r w:rsidR="00A53762" w:rsidRPr="00BC2FC1">
        <w:t xml:space="preserve"> </w:t>
      </w:r>
      <w:r w:rsidRPr="00BC2FC1">
        <w:t>годы.</w:t>
      </w:r>
      <w:r w:rsidR="00A53762" w:rsidRPr="00BC2FC1">
        <w:t xml:space="preserve"> </w:t>
      </w:r>
      <w:r w:rsidRPr="00BC2FC1">
        <w:t>Им</w:t>
      </w:r>
      <w:r w:rsidR="00A53762" w:rsidRPr="00BC2FC1">
        <w:t xml:space="preserve"> </w:t>
      </w:r>
      <w:r w:rsidRPr="00BC2FC1">
        <w:t>следует</w:t>
      </w:r>
      <w:r w:rsidR="00A53762" w:rsidRPr="00BC2FC1">
        <w:t xml:space="preserve"> </w:t>
      </w:r>
      <w:r w:rsidRPr="00BC2FC1">
        <w:t>заранее</w:t>
      </w:r>
      <w:r w:rsidR="00A53762" w:rsidRPr="00BC2FC1">
        <w:t xml:space="preserve"> </w:t>
      </w:r>
      <w:r w:rsidRPr="00BC2FC1">
        <w:t>подготовить</w:t>
      </w:r>
      <w:r w:rsidR="00A53762" w:rsidRPr="00BC2FC1">
        <w:t xml:space="preserve"> </w:t>
      </w:r>
      <w:r w:rsidRPr="00BC2FC1">
        <w:t>все</w:t>
      </w:r>
      <w:r w:rsidR="00A53762" w:rsidRPr="00BC2FC1">
        <w:t xml:space="preserve"> </w:t>
      </w:r>
      <w:r w:rsidRPr="00BC2FC1">
        <w:t>необходимые</w:t>
      </w:r>
      <w:r w:rsidR="00A53762" w:rsidRPr="00BC2FC1">
        <w:t xml:space="preserve"> </w:t>
      </w:r>
      <w:r w:rsidRPr="00BC2FC1">
        <w:t>документы</w:t>
      </w:r>
      <w:r w:rsidR="00A53762" w:rsidRPr="00BC2FC1">
        <w:t xml:space="preserve"> </w:t>
      </w:r>
      <w:r w:rsidRPr="00BC2FC1">
        <w:t>и</w:t>
      </w:r>
      <w:r w:rsidR="00A53762" w:rsidRPr="00BC2FC1">
        <w:t xml:space="preserve"> </w:t>
      </w:r>
      <w:r w:rsidRPr="00BC2FC1">
        <w:t>быть</w:t>
      </w:r>
      <w:r w:rsidR="00A53762" w:rsidRPr="00BC2FC1">
        <w:t xml:space="preserve"> </w:t>
      </w:r>
      <w:r w:rsidRPr="00BC2FC1">
        <w:t>готовыми</w:t>
      </w:r>
      <w:r w:rsidR="00A53762" w:rsidRPr="00BC2FC1">
        <w:t xml:space="preserve"> </w:t>
      </w:r>
      <w:r w:rsidRPr="00BC2FC1">
        <w:t>к</w:t>
      </w:r>
      <w:r w:rsidR="00A53762" w:rsidRPr="00BC2FC1">
        <w:t xml:space="preserve"> </w:t>
      </w:r>
      <w:r w:rsidRPr="00BC2FC1">
        <w:t>возможным</w:t>
      </w:r>
      <w:r w:rsidR="00A53762" w:rsidRPr="00BC2FC1">
        <w:t xml:space="preserve"> </w:t>
      </w:r>
      <w:r w:rsidRPr="00BC2FC1">
        <w:t>изменениям</w:t>
      </w:r>
      <w:r w:rsidR="00A53762" w:rsidRPr="00BC2FC1">
        <w:t xml:space="preserve"> </w:t>
      </w:r>
      <w:r w:rsidRPr="00BC2FC1">
        <w:t>в</w:t>
      </w:r>
      <w:r w:rsidR="00A53762" w:rsidRPr="00BC2FC1">
        <w:t xml:space="preserve"> </w:t>
      </w:r>
      <w:r w:rsidRPr="00BC2FC1">
        <w:t>законодательстве.</w:t>
      </w:r>
      <w:r w:rsidR="00A53762" w:rsidRPr="00BC2FC1">
        <w:t xml:space="preserve"> </w:t>
      </w:r>
      <w:r w:rsidRPr="00BC2FC1">
        <w:t>Также</w:t>
      </w:r>
      <w:r w:rsidR="00A53762" w:rsidRPr="00BC2FC1">
        <w:t xml:space="preserve"> </w:t>
      </w:r>
      <w:r w:rsidRPr="00BC2FC1">
        <w:t>важно</w:t>
      </w:r>
      <w:r w:rsidR="00A53762" w:rsidRPr="00BC2FC1">
        <w:t xml:space="preserve"> </w:t>
      </w:r>
      <w:r w:rsidRPr="00BC2FC1">
        <w:t>следить</w:t>
      </w:r>
      <w:r w:rsidR="00A53762" w:rsidRPr="00BC2FC1">
        <w:t xml:space="preserve"> </w:t>
      </w:r>
      <w:r w:rsidRPr="00BC2FC1">
        <w:t>за</w:t>
      </w:r>
      <w:r w:rsidR="00A53762" w:rsidRPr="00BC2FC1">
        <w:t xml:space="preserve"> </w:t>
      </w:r>
      <w:r w:rsidRPr="00BC2FC1">
        <w:t>новостями</w:t>
      </w:r>
      <w:r w:rsidR="00A53762" w:rsidRPr="00BC2FC1">
        <w:t xml:space="preserve"> </w:t>
      </w:r>
      <w:r w:rsidRPr="00BC2FC1">
        <w:t>и</w:t>
      </w:r>
      <w:r w:rsidR="00A53762" w:rsidRPr="00BC2FC1">
        <w:t xml:space="preserve"> </w:t>
      </w:r>
      <w:r w:rsidRPr="00BC2FC1">
        <w:t>официальными</w:t>
      </w:r>
      <w:r w:rsidR="00A53762" w:rsidRPr="00BC2FC1">
        <w:t xml:space="preserve"> </w:t>
      </w:r>
      <w:r w:rsidRPr="00BC2FC1">
        <w:t>заявлениями</w:t>
      </w:r>
      <w:r w:rsidR="00A53762" w:rsidRPr="00BC2FC1">
        <w:t xml:space="preserve"> </w:t>
      </w:r>
      <w:r w:rsidRPr="00BC2FC1">
        <w:t>органов</w:t>
      </w:r>
      <w:r w:rsidR="00A53762" w:rsidRPr="00BC2FC1">
        <w:t xml:space="preserve"> </w:t>
      </w:r>
      <w:r w:rsidRPr="00BC2FC1">
        <w:t>власти,</w:t>
      </w:r>
      <w:r w:rsidR="00A53762" w:rsidRPr="00BC2FC1">
        <w:t xml:space="preserve"> </w:t>
      </w:r>
      <w:r w:rsidRPr="00BC2FC1">
        <w:t>чтобы</w:t>
      </w:r>
      <w:r w:rsidR="00A53762" w:rsidRPr="00BC2FC1">
        <w:t xml:space="preserve"> </w:t>
      </w:r>
      <w:r w:rsidRPr="00BC2FC1">
        <w:t>своевременно</w:t>
      </w:r>
      <w:r w:rsidR="00A53762" w:rsidRPr="00BC2FC1">
        <w:t xml:space="preserve"> </w:t>
      </w:r>
      <w:r w:rsidRPr="00BC2FC1">
        <w:t>реагировать</w:t>
      </w:r>
      <w:r w:rsidR="00A53762" w:rsidRPr="00BC2FC1">
        <w:t xml:space="preserve"> </w:t>
      </w:r>
      <w:r w:rsidRPr="00BC2FC1">
        <w:t>на</w:t>
      </w:r>
      <w:r w:rsidR="00A53762" w:rsidRPr="00BC2FC1">
        <w:t xml:space="preserve"> </w:t>
      </w:r>
      <w:r w:rsidRPr="00BC2FC1">
        <w:t>изменения</w:t>
      </w:r>
      <w:r w:rsidR="00A53762" w:rsidRPr="00BC2FC1">
        <w:t xml:space="preserve"> </w:t>
      </w:r>
      <w:r w:rsidRPr="00BC2FC1">
        <w:t>в</w:t>
      </w:r>
      <w:r w:rsidR="00A53762" w:rsidRPr="00BC2FC1">
        <w:t xml:space="preserve"> </w:t>
      </w:r>
      <w:r w:rsidRPr="00BC2FC1">
        <w:t>пенсионной</w:t>
      </w:r>
      <w:r w:rsidR="00A53762" w:rsidRPr="00BC2FC1">
        <w:t xml:space="preserve"> </w:t>
      </w:r>
      <w:r w:rsidRPr="00BC2FC1">
        <w:t>системе.</w:t>
      </w:r>
    </w:p>
    <w:p w14:paraId="2BC0A2D9" w14:textId="77777777" w:rsidR="00FE1915" w:rsidRPr="00BC2FC1" w:rsidRDefault="00FE1915" w:rsidP="00FE1915">
      <w:r w:rsidRPr="00BC2FC1">
        <w:lastRenderedPageBreak/>
        <w:t>Изменения</w:t>
      </w:r>
      <w:r w:rsidR="00A53762" w:rsidRPr="00BC2FC1">
        <w:t xml:space="preserve"> </w:t>
      </w:r>
      <w:r w:rsidRPr="00BC2FC1">
        <w:t>в</w:t>
      </w:r>
      <w:r w:rsidR="00A53762" w:rsidRPr="00BC2FC1">
        <w:t xml:space="preserve"> </w:t>
      </w:r>
      <w:r w:rsidRPr="00BC2FC1">
        <w:t>порядке</w:t>
      </w:r>
      <w:r w:rsidR="00A53762" w:rsidRPr="00BC2FC1">
        <w:t xml:space="preserve"> </w:t>
      </w:r>
      <w:r w:rsidRPr="00BC2FC1">
        <w:t>учета</w:t>
      </w:r>
      <w:r w:rsidR="00A53762" w:rsidRPr="00BC2FC1">
        <w:t xml:space="preserve"> </w:t>
      </w:r>
      <w:r w:rsidRPr="00BC2FC1">
        <w:t>трудового</w:t>
      </w:r>
      <w:r w:rsidR="00A53762" w:rsidRPr="00BC2FC1">
        <w:t xml:space="preserve"> </w:t>
      </w:r>
      <w:r w:rsidRPr="00BC2FC1">
        <w:t>стажа</w:t>
      </w:r>
      <w:r w:rsidR="00A53762" w:rsidRPr="00BC2FC1">
        <w:t xml:space="preserve"> </w:t>
      </w:r>
      <w:r w:rsidRPr="00BC2FC1">
        <w:t>с</w:t>
      </w:r>
      <w:r w:rsidR="00A53762" w:rsidRPr="00BC2FC1">
        <w:t xml:space="preserve"> </w:t>
      </w:r>
      <w:r w:rsidRPr="00BC2FC1">
        <w:t>1991</w:t>
      </w:r>
      <w:r w:rsidR="00A53762" w:rsidRPr="00BC2FC1">
        <w:t xml:space="preserve"> </w:t>
      </w:r>
      <w:r w:rsidRPr="00BC2FC1">
        <w:t>по</w:t>
      </w:r>
      <w:r w:rsidR="00A53762" w:rsidRPr="00BC2FC1">
        <w:t xml:space="preserve"> </w:t>
      </w:r>
      <w:r w:rsidRPr="00BC2FC1">
        <w:t>2023</w:t>
      </w:r>
      <w:r w:rsidR="00A53762" w:rsidRPr="00BC2FC1">
        <w:t xml:space="preserve"> </w:t>
      </w:r>
      <w:r w:rsidRPr="00BC2FC1">
        <w:t>год</w:t>
      </w:r>
      <w:r w:rsidR="00A53762" w:rsidRPr="00BC2FC1">
        <w:t xml:space="preserve"> </w:t>
      </w:r>
      <w:r w:rsidRPr="00BC2FC1">
        <w:t>могут</w:t>
      </w:r>
      <w:r w:rsidR="00A53762" w:rsidRPr="00BC2FC1">
        <w:t xml:space="preserve"> </w:t>
      </w:r>
      <w:r w:rsidRPr="00BC2FC1">
        <w:t>существенно</w:t>
      </w:r>
      <w:r w:rsidR="00A53762" w:rsidRPr="00BC2FC1">
        <w:t xml:space="preserve"> </w:t>
      </w:r>
      <w:r w:rsidRPr="00BC2FC1">
        <w:t>повлиять</w:t>
      </w:r>
      <w:r w:rsidR="00A53762" w:rsidRPr="00BC2FC1">
        <w:t xml:space="preserve"> </w:t>
      </w:r>
      <w:r w:rsidRPr="00BC2FC1">
        <w:t>на</w:t>
      </w:r>
      <w:r w:rsidR="00A53762" w:rsidRPr="00BC2FC1">
        <w:t xml:space="preserve"> </w:t>
      </w:r>
      <w:r w:rsidRPr="00BC2FC1">
        <w:t>пенсионное</w:t>
      </w:r>
      <w:r w:rsidR="00A53762" w:rsidRPr="00BC2FC1">
        <w:t xml:space="preserve"> </w:t>
      </w:r>
      <w:r w:rsidRPr="00BC2FC1">
        <w:t>обеспечение</w:t>
      </w:r>
      <w:r w:rsidR="00A53762" w:rsidRPr="00BC2FC1">
        <w:t xml:space="preserve"> </w:t>
      </w:r>
      <w:r w:rsidRPr="00BC2FC1">
        <w:t>граждан.</w:t>
      </w:r>
      <w:r w:rsidR="00A53762" w:rsidRPr="00BC2FC1">
        <w:t xml:space="preserve"> </w:t>
      </w:r>
      <w:r w:rsidRPr="00BC2FC1">
        <w:t>Для</w:t>
      </w:r>
      <w:r w:rsidR="00A53762" w:rsidRPr="00BC2FC1">
        <w:t xml:space="preserve"> </w:t>
      </w:r>
      <w:r w:rsidRPr="00BC2FC1">
        <w:t>многих</w:t>
      </w:r>
      <w:r w:rsidR="00A53762" w:rsidRPr="00BC2FC1">
        <w:t xml:space="preserve"> </w:t>
      </w:r>
      <w:r w:rsidRPr="00BC2FC1">
        <w:t>пенсионеров</w:t>
      </w:r>
      <w:r w:rsidR="00A53762" w:rsidRPr="00BC2FC1">
        <w:t xml:space="preserve"> </w:t>
      </w:r>
      <w:r w:rsidRPr="00BC2FC1">
        <w:t>важно</w:t>
      </w:r>
      <w:r w:rsidR="00A53762" w:rsidRPr="00BC2FC1">
        <w:t xml:space="preserve"> </w:t>
      </w:r>
      <w:r w:rsidRPr="00BC2FC1">
        <w:t>внимательно</w:t>
      </w:r>
      <w:r w:rsidR="00A53762" w:rsidRPr="00BC2FC1">
        <w:t xml:space="preserve"> </w:t>
      </w:r>
      <w:r w:rsidRPr="00BC2FC1">
        <w:t>изучить</w:t>
      </w:r>
      <w:r w:rsidR="00A53762" w:rsidRPr="00BC2FC1">
        <w:t xml:space="preserve"> </w:t>
      </w:r>
      <w:r w:rsidRPr="00BC2FC1">
        <w:t>новые</w:t>
      </w:r>
      <w:r w:rsidR="00A53762" w:rsidRPr="00BC2FC1">
        <w:t xml:space="preserve"> </w:t>
      </w:r>
      <w:r w:rsidRPr="00BC2FC1">
        <w:t>правила</w:t>
      </w:r>
      <w:r w:rsidR="00A53762" w:rsidRPr="00BC2FC1">
        <w:t xml:space="preserve"> </w:t>
      </w:r>
      <w:r w:rsidRPr="00BC2FC1">
        <w:t>и</w:t>
      </w:r>
      <w:r w:rsidR="00A53762" w:rsidRPr="00BC2FC1">
        <w:t xml:space="preserve"> </w:t>
      </w:r>
      <w:r w:rsidRPr="00BC2FC1">
        <w:t>заранее</w:t>
      </w:r>
      <w:r w:rsidR="00A53762" w:rsidRPr="00BC2FC1">
        <w:t xml:space="preserve"> </w:t>
      </w:r>
      <w:r w:rsidRPr="00BC2FC1">
        <w:t>подготовиться</w:t>
      </w:r>
      <w:r w:rsidR="00A53762" w:rsidRPr="00BC2FC1">
        <w:t xml:space="preserve"> </w:t>
      </w:r>
      <w:r w:rsidRPr="00BC2FC1">
        <w:t>к</w:t>
      </w:r>
      <w:r w:rsidR="00A53762" w:rsidRPr="00BC2FC1">
        <w:t xml:space="preserve"> </w:t>
      </w:r>
      <w:r w:rsidRPr="00BC2FC1">
        <w:t>возможным</w:t>
      </w:r>
      <w:r w:rsidR="00A53762" w:rsidRPr="00BC2FC1">
        <w:t xml:space="preserve"> </w:t>
      </w:r>
      <w:r w:rsidRPr="00BC2FC1">
        <w:t>изменениям.</w:t>
      </w:r>
      <w:r w:rsidR="00A53762" w:rsidRPr="00BC2FC1">
        <w:t xml:space="preserve"> </w:t>
      </w:r>
      <w:r w:rsidRPr="00BC2FC1">
        <w:t>Своевременная</w:t>
      </w:r>
      <w:r w:rsidR="00A53762" w:rsidRPr="00BC2FC1">
        <w:t xml:space="preserve"> </w:t>
      </w:r>
      <w:r w:rsidRPr="00BC2FC1">
        <w:t>консультация</w:t>
      </w:r>
      <w:r w:rsidR="00A53762" w:rsidRPr="00BC2FC1">
        <w:t xml:space="preserve"> </w:t>
      </w:r>
      <w:r w:rsidRPr="00BC2FC1">
        <w:t>с</w:t>
      </w:r>
      <w:r w:rsidR="00A53762" w:rsidRPr="00BC2FC1">
        <w:t xml:space="preserve"> </w:t>
      </w:r>
      <w:r w:rsidRPr="00BC2FC1">
        <w:t>экспертами</w:t>
      </w:r>
      <w:r w:rsidR="00A53762" w:rsidRPr="00BC2FC1">
        <w:t xml:space="preserve"> </w:t>
      </w:r>
      <w:r w:rsidRPr="00BC2FC1">
        <w:t>и</w:t>
      </w:r>
      <w:r w:rsidR="00A53762" w:rsidRPr="00BC2FC1">
        <w:t xml:space="preserve"> </w:t>
      </w:r>
      <w:r w:rsidRPr="00BC2FC1">
        <w:t>тщательная</w:t>
      </w:r>
      <w:r w:rsidR="00A53762" w:rsidRPr="00BC2FC1">
        <w:t xml:space="preserve"> </w:t>
      </w:r>
      <w:r w:rsidRPr="00BC2FC1">
        <w:t>подготовка</w:t>
      </w:r>
      <w:r w:rsidR="00A53762" w:rsidRPr="00BC2FC1">
        <w:t xml:space="preserve"> </w:t>
      </w:r>
      <w:r w:rsidRPr="00BC2FC1">
        <w:t>документов</w:t>
      </w:r>
      <w:r w:rsidR="00A53762" w:rsidRPr="00BC2FC1">
        <w:t xml:space="preserve"> </w:t>
      </w:r>
      <w:r w:rsidRPr="00BC2FC1">
        <w:t>помогут</w:t>
      </w:r>
      <w:r w:rsidR="00A53762" w:rsidRPr="00BC2FC1">
        <w:t xml:space="preserve"> </w:t>
      </w:r>
      <w:r w:rsidRPr="00BC2FC1">
        <w:t>избежать</w:t>
      </w:r>
      <w:r w:rsidR="00A53762" w:rsidRPr="00BC2FC1">
        <w:t xml:space="preserve"> </w:t>
      </w:r>
      <w:r w:rsidRPr="00BC2FC1">
        <w:t>неприятных</w:t>
      </w:r>
      <w:r w:rsidR="00A53762" w:rsidRPr="00BC2FC1">
        <w:t xml:space="preserve"> </w:t>
      </w:r>
      <w:r w:rsidRPr="00BC2FC1">
        <w:t>сюрпризов</w:t>
      </w:r>
      <w:r w:rsidR="00A53762" w:rsidRPr="00BC2FC1">
        <w:t xml:space="preserve"> </w:t>
      </w:r>
      <w:r w:rsidRPr="00BC2FC1">
        <w:t>и</w:t>
      </w:r>
      <w:r w:rsidR="00A53762" w:rsidRPr="00BC2FC1">
        <w:t xml:space="preserve"> </w:t>
      </w:r>
      <w:r w:rsidRPr="00BC2FC1">
        <w:t>обеспечить</w:t>
      </w:r>
      <w:r w:rsidR="00A53762" w:rsidRPr="00BC2FC1">
        <w:t xml:space="preserve"> </w:t>
      </w:r>
      <w:r w:rsidRPr="00BC2FC1">
        <w:t>справедливое</w:t>
      </w:r>
      <w:r w:rsidR="00A53762" w:rsidRPr="00BC2FC1">
        <w:t xml:space="preserve"> </w:t>
      </w:r>
      <w:r w:rsidRPr="00BC2FC1">
        <w:t>начисление</w:t>
      </w:r>
      <w:r w:rsidR="00A53762" w:rsidRPr="00BC2FC1">
        <w:t xml:space="preserve"> </w:t>
      </w:r>
      <w:r w:rsidRPr="00BC2FC1">
        <w:t>пенсии.</w:t>
      </w:r>
    </w:p>
    <w:p w14:paraId="1834274A" w14:textId="77777777" w:rsidR="00FE1915" w:rsidRPr="00BC2FC1" w:rsidRDefault="00FE1915" w:rsidP="00FE1915">
      <w:r w:rsidRPr="00BC2FC1">
        <w:t>Эти</w:t>
      </w:r>
      <w:r w:rsidR="00A53762" w:rsidRPr="00BC2FC1">
        <w:t xml:space="preserve"> </w:t>
      </w:r>
      <w:r w:rsidRPr="00BC2FC1">
        <w:t>изменения</w:t>
      </w:r>
      <w:r w:rsidR="00A53762" w:rsidRPr="00BC2FC1">
        <w:t xml:space="preserve"> </w:t>
      </w:r>
      <w:r w:rsidRPr="00BC2FC1">
        <w:t>являются</w:t>
      </w:r>
      <w:r w:rsidR="00A53762" w:rsidRPr="00BC2FC1">
        <w:t xml:space="preserve"> </w:t>
      </w:r>
      <w:r w:rsidRPr="00BC2FC1">
        <w:t>частью</w:t>
      </w:r>
      <w:r w:rsidR="00A53762" w:rsidRPr="00BC2FC1">
        <w:t xml:space="preserve"> </w:t>
      </w:r>
      <w:r w:rsidRPr="00BC2FC1">
        <w:t>широкой</w:t>
      </w:r>
      <w:r w:rsidR="00A53762" w:rsidRPr="00BC2FC1">
        <w:t xml:space="preserve"> </w:t>
      </w:r>
      <w:r w:rsidRPr="00BC2FC1">
        <w:t>пенсионной</w:t>
      </w:r>
      <w:r w:rsidR="00A53762" w:rsidRPr="00BC2FC1">
        <w:t xml:space="preserve"> </w:t>
      </w:r>
      <w:r w:rsidRPr="00BC2FC1">
        <w:t>реформы,</w:t>
      </w:r>
      <w:r w:rsidR="00A53762" w:rsidRPr="00BC2FC1">
        <w:t xml:space="preserve"> </w:t>
      </w:r>
      <w:r w:rsidRPr="00BC2FC1">
        <w:t>направленной</w:t>
      </w:r>
      <w:r w:rsidR="00A53762" w:rsidRPr="00BC2FC1">
        <w:t xml:space="preserve"> </w:t>
      </w:r>
      <w:r w:rsidRPr="00BC2FC1">
        <w:t>на</w:t>
      </w:r>
      <w:r w:rsidR="00A53762" w:rsidRPr="00BC2FC1">
        <w:t xml:space="preserve"> </w:t>
      </w:r>
      <w:r w:rsidRPr="00BC2FC1">
        <w:t>улучшение</w:t>
      </w:r>
      <w:r w:rsidR="00A53762" w:rsidRPr="00BC2FC1">
        <w:t xml:space="preserve"> </w:t>
      </w:r>
      <w:r w:rsidRPr="00BC2FC1">
        <w:t>точности</w:t>
      </w:r>
      <w:r w:rsidR="00A53762" w:rsidRPr="00BC2FC1">
        <w:t xml:space="preserve"> </w:t>
      </w:r>
      <w:r w:rsidRPr="00BC2FC1">
        <w:t>и</w:t>
      </w:r>
      <w:r w:rsidR="00A53762" w:rsidRPr="00BC2FC1">
        <w:t xml:space="preserve"> </w:t>
      </w:r>
      <w:r w:rsidRPr="00BC2FC1">
        <w:t>справедливости</w:t>
      </w:r>
      <w:r w:rsidR="00A53762" w:rsidRPr="00BC2FC1">
        <w:t xml:space="preserve"> </w:t>
      </w:r>
      <w:r w:rsidRPr="00BC2FC1">
        <w:t>начисления</w:t>
      </w:r>
      <w:r w:rsidR="00A53762" w:rsidRPr="00BC2FC1">
        <w:t xml:space="preserve"> </w:t>
      </w:r>
      <w:r w:rsidRPr="00BC2FC1">
        <w:t>пенсий.</w:t>
      </w:r>
      <w:r w:rsidR="00A53762" w:rsidRPr="00BC2FC1">
        <w:t xml:space="preserve"> </w:t>
      </w:r>
      <w:r w:rsidRPr="00BC2FC1">
        <w:t>Важно,</w:t>
      </w:r>
      <w:r w:rsidR="00A53762" w:rsidRPr="00BC2FC1">
        <w:t xml:space="preserve"> </w:t>
      </w:r>
      <w:r w:rsidRPr="00BC2FC1">
        <w:t>чтобы</w:t>
      </w:r>
      <w:r w:rsidR="00A53762" w:rsidRPr="00BC2FC1">
        <w:t xml:space="preserve"> </w:t>
      </w:r>
      <w:r w:rsidRPr="00BC2FC1">
        <w:t>каждый</w:t>
      </w:r>
      <w:r w:rsidR="00A53762" w:rsidRPr="00BC2FC1">
        <w:t xml:space="preserve"> </w:t>
      </w:r>
      <w:r w:rsidRPr="00BC2FC1">
        <w:t>гражданин</w:t>
      </w:r>
      <w:r w:rsidR="00A53762" w:rsidRPr="00BC2FC1">
        <w:t xml:space="preserve"> </w:t>
      </w:r>
      <w:r w:rsidRPr="00BC2FC1">
        <w:t>знал</w:t>
      </w:r>
      <w:r w:rsidR="00A53762" w:rsidRPr="00BC2FC1">
        <w:t xml:space="preserve"> </w:t>
      </w:r>
      <w:r w:rsidRPr="00BC2FC1">
        <w:t>свои</w:t>
      </w:r>
      <w:r w:rsidR="00A53762" w:rsidRPr="00BC2FC1">
        <w:t xml:space="preserve"> </w:t>
      </w:r>
      <w:r w:rsidRPr="00BC2FC1">
        <w:t>права</w:t>
      </w:r>
      <w:r w:rsidR="00A53762" w:rsidRPr="00BC2FC1">
        <w:t xml:space="preserve"> </w:t>
      </w:r>
      <w:r w:rsidRPr="00BC2FC1">
        <w:t>и</w:t>
      </w:r>
      <w:r w:rsidR="00A53762" w:rsidRPr="00BC2FC1">
        <w:t xml:space="preserve"> </w:t>
      </w:r>
      <w:r w:rsidRPr="00BC2FC1">
        <w:t>был</w:t>
      </w:r>
      <w:r w:rsidR="00A53762" w:rsidRPr="00BC2FC1">
        <w:t xml:space="preserve"> </w:t>
      </w:r>
      <w:r w:rsidRPr="00BC2FC1">
        <w:t>готов</w:t>
      </w:r>
      <w:r w:rsidR="00A53762" w:rsidRPr="00BC2FC1">
        <w:t xml:space="preserve"> </w:t>
      </w:r>
      <w:r w:rsidRPr="00BC2FC1">
        <w:t>к</w:t>
      </w:r>
      <w:r w:rsidR="00A53762" w:rsidRPr="00BC2FC1">
        <w:t xml:space="preserve"> </w:t>
      </w:r>
      <w:r w:rsidRPr="00BC2FC1">
        <w:t>новым</w:t>
      </w:r>
      <w:r w:rsidR="00A53762" w:rsidRPr="00BC2FC1">
        <w:t xml:space="preserve"> </w:t>
      </w:r>
      <w:r w:rsidRPr="00BC2FC1">
        <w:t>условиям</w:t>
      </w:r>
      <w:r w:rsidR="00A53762" w:rsidRPr="00BC2FC1">
        <w:t xml:space="preserve"> </w:t>
      </w:r>
      <w:r w:rsidRPr="00BC2FC1">
        <w:t>пенсионного</w:t>
      </w:r>
      <w:r w:rsidR="00A53762" w:rsidRPr="00BC2FC1">
        <w:t xml:space="preserve"> </w:t>
      </w:r>
      <w:r w:rsidRPr="00BC2FC1">
        <w:t>обеспечения.</w:t>
      </w:r>
    </w:p>
    <w:p w14:paraId="23D40E29" w14:textId="77777777" w:rsidR="005410B2" w:rsidRPr="00BC2FC1" w:rsidRDefault="005410B2" w:rsidP="00FE1915">
      <w:r w:rsidRPr="00BC2FC1">
        <w:t>***</w:t>
      </w:r>
    </w:p>
    <w:p w14:paraId="1930114A" w14:textId="77777777" w:rsidR="005410B2" w:rsidRPr="00BC2FC1" w:rsidRDefault="005410B2" w:rsidP="005410B2">
      <w:r w:rsidRPr="00BC2FC1">
        <w:t>РЕКОМЕНДАЦИИ</w:t>
      </w:r>
      <w:r w:rsidR="00A53762" w:rsidRPr="00BC2FC1">
        <w:t xml:space="preserve"> </w:t>
      </w:r>
      <w:r w:rsidRPr="00BC2FC1">
        <w:t>ДЛЯ</w:t>
      </w:r>
      <w:r w:rsidR="00A53762" w:rsidRPr="00BC2FC1">
        <w:t xml:space="preserve"> </w:t>
      </w:r>
      <w:r w:rsidRPr="00BC2FC1">
        <w:t>ПЕНСИОНЕРОВ</w:t>
      </w:r>
    </w:p>
    <w:p w14:paraId="641407EA" w14:textId="77777777" w:rsidR="005410B2" w:rsidRPr="00BC2FC1" w:rsidRDefault="005410B2" w:rsidP="005410B2">
      <w:r w:rsidRPr="00BC2FC1">
        <w:t>-</w:t>
      </w:r>
      <w:r w:rsidR="00A53762" w:rsidRPr="00BC2FC1">
        <w:t xml:space="preserve"> </w:t>
      </w:r>
      <w:r w:rsidRPr="00BC2FC1">
        <w:t>Проверка</w:t>
      </w:r>
      <w:r w:rsidR="00A53762" w:rsidRPr="00BC2FC1">
        <w:t xml:space="preserve"> </w:t>
      </w:r>
      <w:r w:rsidRPr="00BC2FC1">
        <w:t>наличия</w:t>
      </w:r>
      <w:r w:rsidR="00A53762" w:rsidRPr="00BC2FC1">
        <w:t xml:space="preserve"> </w:t>
      </w:r>
      <w:r w:rsidRPr="00BC2FC1">
        <w:t>соглашений:</w:t>
      </w:r>
      <w:r w:rsidR="00A53762" w:rsidRPr="00BC2FC1">
        <w:t xml:space="preserve"> </w:t>
      </w:r>
      <w:r w:rsidRPr="00BC2FC1">
        <w:t>Пенсионерам,</w:t>
      </w:r>
      <w:r w:rsidR="00A53762" w:rsidRPr="00BC2FC1">
        <w:t xml:space="preserve"> </w:t>
      </w:r>
      <w:r w:rsidRPr="00BC2FC1">
        <w:t>работавшим</w:t>
      </w:r>
      <w:r w:rsidR="00A53762" w:rsidRPr="00BC2FC1">
        <w:t xml:space="preserve"> </w:t>
      </w:r>
      <w:r w:rsidRPr="00BC2FC1">
        <w:t>за</w:t>
      </w:r>
      <w:r w:rsidR="00A53762" w:rsidRPr="00BC2FC1">
        <w:t xml:space="preserve"> </w:t>
      </w:r>
      <w:r w:rsidRPr="00BC2FC1">
        <w:t>границей,</w:t>
      </w:r>
      <w:r w:rsidR="00A53762" w:rsidRPr="00BC2FC1">
        <w:t xml:space="preserve"> </w:t>
      </w:r>
      <w:r w:rsidRPr="00BC2FC1">
        <w:t>необходимо</w:t>
      </w:r>
      <w:r w:rsidR="00A53762" w:rsidRPr="00BC2FC1">
        <w:t xml:space="preserve"> </w:t>
      </w:r>
      <w:r w:rsidRPr="00BC2FC1">
        <w:t>проверить</w:t>
      </w:r>
      <w:r w:rsidR="00A53762" w:rsidRPr="00BC2FC1">
        <w:t xml:space="preserve"> </w:t>
      </w:r>
      <w:r w:rsidRPr="00BC2FC1">
        <w:t>наличие</w:t>
      </w:r>
      <w:r w:rsidR="00A53762" w:rsidRPr="00BC2FC1">
        <w:t xml:space="preserve"> </w:t>
      </w:r>
      <w:r w:rsidRPr="00BC2FC1">
        <w:t>двусторонних</w:t>
      </w:r>
      <w:r w:rsidR="00A53762" w:rsidRPr="00BC2FC1">
        <w:t xml:space="preserve"> </w:t>
      </w:r>
      <w:r w:rsidRPr="00BC2FC1">
        <w:t>соглашений</w:t>
      </w:r>
      <w:r w:rsidR="00A53762" w:rsidRPr="00BC2FC1">
        <w:t xml:space="preserve"> </w:t>
      </w:r>
      <w:r w:rsidRPr="00BC2FC1">
        <w:t>между</w:t>
      </w:r>
      <w:r w:rsidR="00A53762" w:rsidRPr="00BC2FC1">
        <w:t xml:space="preserve"> </w:t>
      </w:r>
      <w:r w:rsidRPr="00BC2FC1">
        <w:t>Россией</w:t>
      </w:r>
      <w:r w:rsidR="00A53762" w:rsidRPr="00BC2FC1">
        <w:t xml:space="preserve"> </w:t>
      </w:r>
      <w:r w:rsidRPr="00BC2FC1">
        <w:t>и</w:t>
      </w:r>
      <w:r w:rsidR="00A53762" w:rsidRPr="00BC2FC1">
        <w:t xml:space="preserve"> </w:t>
      </w:r>
      <w:r w:rsidRPr="00BC2FC1">
        <w:t>страной,</w:t>
      </w:r>
      <w:r w:rsidR="00A53762" w:rsidRPr="00BC2FC1">
        <w:t xml:space="preserve"> </w:t>
      </w:r>
      <w:r w:rsidRPr="00BC2FC1">
        <w:t>где</w:t>
      </w:r>
      <w:r w:rsidR="00A53762" w:rsidRPr="00BC2FC1">
        <w:t xml:space="preserve"> </w:t>
      </w:r>
      <w:r w:rsidRPr="00BC2FC1">
        <w:t>велась</w:t>
      </w:r>
      <w:r w:rsidR="00A53762" w:rsidRPr="00BC2FC1">
        <w:t xml:space="preserve"> </w:t>
      </w:r>
      <w:r w:rsidRPr="00BC2FC1">
        <w:t>трудовая</w:t>
      </w:r>
      <w:r w:rsidR="00A53762" w:rsidRPr="00BC2FC1">
        <w:t xml:space="preserve"> </w:t>
      </w:r>
      <w:r w:rsidRPr="00BC2FC1">
        <w:t>деятельность.</w:t>
      </w:r>
    </w:p>
    <w:p w14:paraId="6F809983" w14:textId="77777777" w:rsidR="005410B2" w:rsidRPr="00BC2FC1" w:rsidRDefault="005410B2" w:rsidP="005410B2">
      <w:r w:rsidRPr="00BC2FC1">
        <w:t>-</w:t>
      </w:r>
      <w:r w:rsidR="00A53762" w:rsidRPr="00BC2FC1">
        <w:t xml:space="preserve"> </w:t>
      </w:r>
      <w:r w:rsidRPr="00BC2FC1">
        <w:t>Документальное</w:t>
      </w:r>
      <w:r w:rsidR="00A53762" w:rsidRPr="00BC2FC1">
        <w:t xml:space="preserve"> </w:t>
      </w:r>
      <w:r w:rsidRPr="00BC2FC1">
        <w:t>подтверждение:</w:t>
      </w:r>
      <w:r w:rsidR="00A53762" w:rsidRPr="00BC2FC1">
        <w:t xml:space="preserve"> </w:t>
      </w:r>
      <w:r w:rsidRPr="00BC2FC1">
        <w:t>Необходимо</w:t>
      </w:r>
      <w:r w:rsidR="00A53762" w:rsidRPr="00BC2FC1">
        <w:t xml:space="preserve"> </w:t>
      </w:r>
      <w:r w:rsidRPr="00BC2FC1">
        <w:t>собрать</w:t>
      </w:r>
      <w:r w:rsidR="00A53762" w:rsidRPr="00BC2FC1">
        <w:t xml:space="preserve"> </w:t>
      </w:r>
      <w:r w:rsidRPr="00BC2FC1">
        <w:t>все</w:t>
      </w:r>
      <w:r w:rsidR="00A53762" w:rsidRPr="00BC2FC1">
        <w:t xml:space="preserve"> </w:t>
      </w:r>
      <w:r w:rsidRPr="00BC2FC1">
        <w:t>возможные</w:t>
      </w:r>
      <w:r w:rsidR="00A53762" w:rsidRPr="00BC2FC1">
        <w:t xml:space="preserve"> </w:t>
      </w:r>
      <w:r w:rsidRPr="00BC2FC1">
        <w:t>документы,</w:t>
      </w:r>
      <w:r w:rsidR="00A53762" w:rsidRPr="00BC2FC1">
        <w:t xml:space="preserve"> </w:t>
      </w:r>
      <w:r w:rsidRPr="00BC2FC1">
        <w:t>подтверждающие</w:t>
      </w:r>
      <w:r w:rsidR="00A53762" w:rsidRPr="00BC2FC1">
        <w:t xml:space="preserve"> </w:t>
      </w:r>
      <w:r w:rsidRPr="00BC2FC1">
        <w:t>трудовую</w:t>
      </w:r>
      <w:r w:rsidR="00A53762" w:rsidRPr="00BC2FC1">
        <w:t xml:space="preserve"> </w:t>
      </w:r>
      <w:r w:rsidRPr="00BC2FC1">
        <w:t>деятельность</w:t>
      </w:r>
      <w:r w:rsidR="00A53762" w:rsidRPr="00BC2FC1">
        <w:t xml:space="preserve"> </w:t>
      </w:r>
      <w:r w:rsidRPr="00BC2FC1">
        <w:t>за</w:t>
      </w:r>
      <w:r w:rsidR="00A53762" w:rsidRPr="00BC2FC1">
        <w:t xml:space="preserve"> </w:t>
      </w:r>
      <w:r w:rsidRPr="00BC2FC1">
        <w:t>границей</w:t>
      </w:r>
      <w:r w:rsidR="00A53762" w:rsidRPr="00BC2FC1">
        <w:t xml:space="preserve"> </w:t>
      </w:r>
      <w:r w:rsidRPr="00BC2FC1">
        <w:t>и</w:t>
      </w:r>
      <w:r w:rsidR="00A53762" w:rsidRPr="00BC2FC1">
        <w:t xml:space="preserve"> </w:t>
      </w:r>
      <w:r w:rsidRPr="00BC2FC1">
        <w:t>регулярные</w:t>
      </w:r>
      <w:r w:rsidR="00A53762" w:rsidRPr="00BC2FC1">
        <w:t xml:space="preserve"> </w:t>
      </w:r>
      <w:r w:rsidRPr="00BC2FC1">
        <w:t>взносы</w:t>
      </w:r>
      <w:r w:rsidR="00A53762" w:rsidRPr="00BC2FC1">
        <w:t xml:space="preserve"> </w:t>
      </w:r>
      <w:r w:rsidRPr="00BC2FC1">
        <w:t>в</w:t>
      </w:r>
      <w:r w:rsidR="00A53762" w:rsidRPr="00BC2FC1">
        <w:t xml:space="preserve"> </w:t>
      </w:r>
      <w:r w:rsidRPr="00BC2FC1">
        <w:t>пенсионные</w:t>
      </w:r>
      <w:r w:rsidR="00A53762" w:rsidRPr="00BC2FC1">
        <w:t xml:space="preserve"> </w:t>
      </w:r>
      <w:r w:rsidRPr="00BC2FC1">
        <w:t>фонды.</w:t>
      </w:r>
    </w:p>
    <w:p w14:paraId="338E19F2" w14:textId="77777777" w:rsidR="005410B2" w:rsidRPr="00BC2FC1" w:rsidRDefault="005410B2" w:rsidP="005410B2">
      <w:r w:rsidRPr="00BC2FC1">
        <w:t>-</w:t>
      </w:r>
      <w:r w:rsidR="00A53762" w:rsidRPr="00BC2FC1">
        <w:t xml:space="preserve"> </w:t>
      </w:r>
      <w:r w:rsidRPr="00BC2FC1">
        <w:t>Консультация</w:t>
      </w:r>
      <w:r w:rsidR="00A53762" w:rsidRPr="00BC2FC1">
        <w:t xml:space="preserve"> </w:t>
      </w:r>
      <w:r w:rsidRPr="00BC2FC1">
        <w:t>с</w:t>
      </w:r>
      <w:r w:rsidR="00A53762" w:rsidRPr="00BC2FC1">
        <w:t xml:space="preserve"> </w:t>
      </w:r>
      <w:r w:rsidRPr="00BC2FC1">
        <w:t>юристом:</w:t>
      </w:r>
      <w:r w:rsidR="00A53762" w:rsidRPr="00BC2FC1">
        <w:t xml:space="preserve"> </w:t>
      </w:r>
      <w:r w:rsidRPr="00BC2FC1">
        <w:t>В</w:t>
      </w:r>
      <w:r w:rsidR="00A53762" w:rsidRPr="00BC2FC1">
        <w:t xml:space="preserve"> </w:t>
      </w:r>
      <w:r w:rsidRPr="00BC2FC1">
        <w:t>сложных</w:t>
      </w:r>
      <w:r w:rsidR="00A53762" w:rsidRPr="00BC2FC1">
        <w:t xml:space="preserve"> </w:t>
      </w:r>
      <w:r w:rsidRPr="00BC2FC1">
        <w:t>случаях</w:t>
      </w:r>
      <w:r w:rsidR="00A53762" w:rsidRPr="00BC2FC1">
        <w:t xml:space="preserve"> </w:t>
      </w:r>
      <w:r w:rsidRPr="00BC2FC1">
        <w:t>рекомендуется</w:t>
      </w:r>
      <w:r w:rsidR="00A53762" w:rsidRPr="00BC2FC1">
        <w:t xml:space="preserve"> </w:t>
      </w:r>
      <w:r w:rsidRPr="00BC2FC1">
        <w:t>обращаться</w:t>
      </w:r>
      <w:r w:rsidR="00A53762" w:rsidRPr="00BC2FC1">
        <w:t xml:space="preserve"> </w:t>
      </w:r>
      <w:r w:rsidRPr="00BC2FC1">
        <w:t>за</w:t>
      </w:r>
      <w:r w:rsidR="00A53762" w:rsidRPr="00BC2FC1">
        <w:t xml:space="preserve"> </w:t>
      </w:r>
      <w:r w:rsidRPr="00BC2FC1">
        <w:t>консультацией</w:t>
      </w:r>
      <w:r w:rsidR="00A53762" w:rsidRPr="00BC2FC1">
        <w:t xml:space="preserve"> </w:t>
      </w:r>
      <w:r w:rsidRPr="00BC2FC1">
        <w:t>к</w:t>
      </w:r>
      <w:r w:rsidR="00A53762" w:rsidRPr="00BC2FC1">
        <w:t xml:space="preserve"> </w:t>
      </w:r>
      <w:r w:rsidRPr="00BC2FC1">
        <w:t>юристам,</w:t>
      </w:r>
      <w:r w:rsidR="00A53762" w:rsidRPr="00BC2FC1">
        <w:t xml:space="preserve"> </w:t>
      </w:r>
      <w:r w:rsidRPr="00BC2FC1">
        <w:t>специализирующимся</w:t>
      </w:r>
      <w:r w:rsidR="00A53762" w:rsidRPr="00BC2FC1">
        <w:t xml:space="preserve"> </w:t>
      </w:r>
      <w:r w:rsidRPr="00BC2FC1">
        <w:t>на</w:t>
      </w:r>
      <w:r w:rsidR="00A53762" w:rsidRPr="00BC2FC1">
        <w:t xml:space="preserve"> </w:t>
      </w:r>
      <w:r w:rsidRPr="00BC2FC1">
        <w:t>пенсионном</w:t>
      </w:r>
      <w:r w:rsidR="00A53762" w:rsidRPr="00BC2FC1">
        <w:t xml:space="preserve"> </w:t>
      </w:r>
      <w:r w:rsidRPr="00BC2FC1">
        <w:t>праве.</w:t>
      </w:r>
    </w:p>
    <w:p w14:paraId="6D862D5B" w14:textId="77777777" w:rsidR="00FE1915" w:rsidRPr="00BC2FC1" w:rsidRDefault="00000000" w:rsidP="00FE1915">
      <w:hyperlink r:id="rId33" w:history="1">
        <w:r w:rsidR="00FE1915" w:rsidRPr="00BC2FC1">
          <w:rPr>
            <w:rStyle w:val="a3"/>
          </w:rPr>
          <w:t>https://www.ptoday.ru/2703-trudovoj-stazh-s-1991-po-2023-god-zachtut-ne-vsem-vazhnye-izmenenija-v-pensionnom-obespechenii.html</w:t>
        </w:r>
      </w:hyperlink>
      <w:r w:rsidR="00A53762" w:rsidRPr="00BC2FC1">
        <w:t xml:space="preserve"> </w:t>
      </w:r>
    </w:p>
    <w:p w14:paraId="4F86F119" w14:textId="77777777" w:rsidR="006B351E" w:rsidRPr="00BC2FC1" w:rsidRDefault="006B351E" w:rsidP="006B351E">
      <w:pPr>
        <w:pStyle w:val="2"/>
      </w:pPr>
      <w:bookmarkStart w:id="84" w:name="_Toc167175225"/>
      <w:r w:rsidRPr="00BC2FC1">
        <w:t>INFOX.ru,</w:t>
      </w:r>
      <w:r w:rsidR="00A53762" w:rsidRPr="00BC2FC1">
        <w:t xml:space="preserve"> </w:t>
      </w:r>
      <w:r w:rsidRPr="00BC2FC1">
        <w:t>20.05.2024,</w:t>
      </w:r>
      <w:r w:rsidR="00A53762" w:rsidRPr="00BC2FC1">
        <w:t xml:space="preserve"> </w:t>
      </w:r>
      <w:r w:rsidRPr="00BC2FC1">
        <w:t>В</w:t>
      </w:r>
      <w:r w:rsidR="00A53762" w:rsidRPr="00BC2FC1">
        <w:t xml:space="preserve"> </w:t>
      </w:r>
      <w:r w:rsidRPr="00BC2FC1">
        <w:t>июне</w:t>
      </w:r>
      <w:r w:rsidR="00A53762" w:rsidRPr="00BC2FC1">
        <w:t xml:space="preserve"> </w:t>
      </w:r>
      <w:r w:rsidRPr="00BC2FC1">
        <w:t>2024</w:t>
      </w:r>
      <w:r w:rsidR="00A53762" w:rsidRPr="00BC2FC1">
        <w:t xml:space="preserve"> </w:t>
      </w:r>
      <w:r w:rsidRPr="00BC2FC1">
        <w:t>года</w:t>
      </w:r>
      <w:r w:rsidR="00A53762" w:rsidRPr="00BC2FC1">
        <w:t xml:space="preserve"> </w:t>
      </w:r>
      <w:r w:rsidRPr="00BC2FC1">
        <w:t>пенсионеров</w:t>
      </w:r>
      <w:r w:rsidR="00A53762" w:rsidRPr="00BC2FC1">
        <w:t xml:space="preserve"> </w:t>
      </w:r>
      <w:r w:rsidRPr="00BC2FC1">
        <w:t>ждут</w:t>
      </w:r>
      <w:r w:rsidR="00A53762" w:rsidRPr="00BC2FC1">
        <w:t xml:space="preserve"> </w:t>
      </w:r>
      <w:r w:rsidRPr="00BC2FC1">
        <w:t>сразу</w:t>
      </w:r>
      <w:r w:rsidR="00A53762" w:rsidRPr="00BC2FC1">
        <w:t xml:space="preserve"> </w:t>
      </w:r>
      <w:r w:rsidRPr="00BC2FC1">
        <w:t>две</w:t>
      </w:r>
      <w:r w:rsidR="00A53762" w:rsidRPr="00BC2FC1">
        <w:t xml:space="preserve"> </w:t>
      </w:r>
      <w:r w:rsidRPr="00BC2FC1">
        <w:t>выплаты.</w:t>
      </w:r>
      <w:r w:rsidR="00A53762" w:rsidRPr="00BC2FC1">
        <w:t xml:space="preserve"> </w:t>
      </w:r>
      <w:r w:rsidRPr="00BC2FC1">
        <w:t>Одна</w:t>
      </w:r>
      <w:r w:rsidR="00A53762" w:rsidRPr="00BC2FC1">
        <w:t xml:space="preserve"> </w:t>
      </w:r>
      <w:r w:rsidRPr="00BC2FC1">
        <w:t>из</w:t>
      </w:r>
      <w:r w:rsidR="00A53762" w:rsidRPr="00BC2FC1">
        <w:t xml:space="preserve"> </w:t>
      </w:r>
      <w:r w:rsidRPr="00BC2FC1">
        <w:t>них</w:t>
      </w:r>
      <w:r w:rsidR="00A53762" w:rsidRPr="00BC2FC1">
        <w:t xml:space="preserve"> </w:t>
      </w:r>
      <w:r w:rsidRPr="00BC2FC1">
        <w:t>будет</w:t>
      </w:r>
      <w:r w:rsidR="00A53762" w:rsidRPr="00BC2FC1">
        <w:t xml:space="preserve"> </w:t>
      </w:r>
      <w:r w:rsidRPr="00BC2FC1">
        <w:t>сопровождаться</w:t>
      </w:r>
      <w:r w:rsidR="00A53762" w:rsidRPr="00BC2FC1">
        <w:t xml:space="preserve"> </w:t>
      </w:r>
      <w:r w:rsidRPr="00BC2FC1">
        <w:t>приятным</w:t>
      </w:r>
      <w:r w:rsidR="00A53762" w:rsidRPr="00BC2FC1">
        <w:t xml:space="preserve"> </w:t>
      </w:r>
      <w:r w:rsidRPr="00BC2FC1">
        <w:t>сюрпризом</w:t>
      </w:r>
      <w:bookmarkEnd w:id="84"/>
    </w:p>
    <w:p w14:paraId="06DC1B6F" w14:textId="77777777" w:rsidR="006B351E" w:rsidRPr="00BC2FC1" w:rsidRDefault="006B351E" w:rsidP="009C1335">
      <w:pPr>
        <w:pStyle w:val="3"/>
      </w:pPr>
      <w:bookmarkStart w:id="85" w:name="_Toc167175226"/>
      <w:r w:rsidRPr="00BC2FC1">
        <w:t>Информация</w:t>
      </w:r>
      <w:r w:rsidR="00A53762" w:rsidRPr="00BC2FC1">
        <w:t xml:space="preserve"> </w:t>
      </w:r>
      <w:r w:rsidRPr="00BC2FC1">
        <w:t>о</w:t>
      </w:r>
      <w:r w:rsidR="00A53762" w:rsidRPr="00BC2FC1">
        <w:t xml:space="preserve"> </w:t>
      </w:r>
      <w:r w:rsidRPr="00BC2FC1">
        <w:t>возможности</w:t>
      </w:r>
      <w:r w:rsidR="00A53762" w:rsidRPr="00BC2FC1">
        <w:t xml:space="preserve"> </w:t>
      </w:r>
      <w:r w:rsidRPr="00BC2FC1">
        <w:t>получения</w:t>
      </w:r>
      <w:r w:rsidR="00A53762" w:rsidRPr="00BC2FC1">
        <w:t xml:space="preserve"> </w:t>
      </w:r>
      <w:r w:rsidRPr="00BC2FC1">
        <w:t>двойных</w:t>
      </w:r>
      <w:r w:rsidR="00A53762" w:rsidRPr="00BC2FC1">
        <w:t xml:space="preserve"> </w:t>
      </w:r>
      <w:r w:rsidRPr="00BC2FC1">
        <w:t>пенсионных</w:t>
      </w:r>
      <w:r w:rsidR="00A53762" w:rsidRPr="00BC2FC1">
        <w:t xml:space="preserve"> </w:t>
      </w:r>
      <w:r w:rsidRPr="00BC2FC1">
        <w:t>выплат</w:t>
      </w:r>
      <w:r w:rsidR="00A53762" w:rsidRPr="00BC2FC1">
        <w:t xml:space="preserve"> </w:t>
      </w:r>
      <w:r w:rsidRPr="00BC2FC1">
        <w:t>в</w:t>
      </w:r>
      <w:r w:rsidR="00A53762" w:rsidRPr="00BC2FC1">
        <w:t xml:space="preserve"> </w:t>
      </w:r>
      <w:r w:rsidRPr="00BC2FC1">
        <w:t>июне</w:t>
      </w:r>
      <w:r w:rsidR="00A53762" w:rsidRPr="00BC2FC1">
        <w:t xml:space="preserve"> </w:t>
      </w:r>
      <w:r w:rsidRPr="00BC2FC1">
        <w:t>была</w:t>
      </w:r>
      <w:r w:rsidR="00A53762" w:rsidRPr="00BC2FC1">
        <w:t xml:space="preserve"> </w:t>
      </w:r>
      <w:r w:rsidRPr="00BC2FC1">
        <w:t>предоставлена</w:t>
      </w:r>
      <w:r w:rsidR="00A53762" w:rsidRPr="00BC2FC1">
        <w:t xml:space="preserve"> </w:t>
      </w:r>
      <w:r w:rsidRPr="00BC2FC1">
        <w:t>пенсионерам.</w:t>
      </w:r>
      <w:bookmarkEnd w:id="85"/>
    </w:p>
    <w:p w14:paraId="45153283" w14:textId="77777777" w:rsidR="006B351E" w:rsidRPr="00BC2FC1" w:rsidRDefault="006B351E" w:rsidP="006B351E">
      <w:r w:rsidRPr="00BC2FC1">
        <w:t>Двойное</w:t>
      </w:r>
      <w:r w:rsidR="00A53762" w:rsidRPr="00BC2FC1">
        <w:t xml:space="preserve"> </w:t>
      </w:r>
      <w:r w:rsidRPr="00BC2FC1">
        <w:t>пособие</w:t>
      </w:r>
      <w:r w:rsidR="00A53762" w:rsidRPr="00BC2FC1">
        <w:t xml:space="preserve"> </w:t>
      </w:r>
      <w:r w:rsidRPr="00BC2FC1">
        <w:t>будет</w:t>
      </w:r>
      <w:r w:rsidR="00A53762" w:rsidRPr="00BC2FC1">
        <w:t xml:space="preserve"> </w:t>
      </w:r>
      <w:r w:rsidRPr="00BC2FC1">
        <w:t>доступно</w:t>
      </w:r>
      <w:r w:rsidR="00A53762" w:rsidRPr="00BC2FC1">
        <w:t xml:space="preserve"> </w:t>
      </w:r>
      <w:r w:rsidRPr="00BC2FC1">
        <w:t>определенным</w:t>
      </w:r>
      <w:r w:rsidR="00A53762" w:rsidRPr="00BC2FC1">
        <w:t xml:space="preserve"> </w:t>
      </w:r>
      <w:r w:rsidRPr="00BC2FC1">
        <w:t>группам</w:t>
      </w:r>
      <w:r w:rsidR="00A53762" w:rsidRPr="00BC2FC1">
        <w:t xml:space="preserve"> </w:t>
      </w:r>
      <w:r w:rsidRPr="00BC2FC1">
        <w:t>людей,</w:t>
      </w:r>
      <w:r w:rsidR="00A53762" w:rsidRPr="00BC2FC1">
        <w:t xml:space="preserve"> </w:t>
      </w:r>
      <w:r w:rsidRPr="00BC2FC1">
        <w:t>в</w:t>
      </w:r>
      <w:r w:rsidR="00A53762" w:rsidRPr="00BC2FC1">
        <w:t xml:space="preserve"> </w:t>
      </w:r>
      <w:r w:rsidRPr="00BC2FC1">
        <w:t>дополнение</w:t>
      </w:r>
      <w:r w:rsidR="00A53762" w:rsidRPr="00BC2FC1">
        <w:t xml:space="preserve"> </w:t>
      </w:r>
      <w:r w:rsidRPr="00BC2FC1">
        <w:t>к</w:t>
      </w:r>
      <w:r w:rsidR="00A53762" w:rsidRPr="00BC2FC1">
        <w:t xml:space="preserve"> </w:t>
      </w:r>
      <w:r w:rsidRPr="00BC2FC1">
        <w:t>регулярной</w:t>
      </w:r>
      <w:r w:rsidR="00A53762" w:rsidRPr="00BC2FC1">
        <w:t xml:space="preserve"> </w:t>
      </w:r>
      <w:r w:rsidRPr="00BC2FC1">
        <w:t>пенсии.</w:t>
      </w:r>
      <w:r w:rsidR="00A53762" w:rsidRPr="00BC2FC1">
        <w:t xml:space="preserve"> </w:t>
      </w:r>
      <w:r w:rsidRPr="00BC2FC1">
        <w:t>Для</w:t>
      </w:r>
      <w:r w:rsidR="00A53762" w:rsidRPr="00BC2FC1">
        <w:t xml:space="preserve"> </w:t>
      </w:r>
      <w:r w:rsidRPr="00BC2FC1">
        <w:t>многих</w:t>
      </w:r>
      <w:r w:rsidR="00A53762" w:rsidRPr="00BC2FC1">
        <w:t xml:space="preserve"> </w:t>
      </w:r>
      <w:r w:rsidRPr="00BC2FC1">
        <w:t>это</w:t>
      </w:r>
      <w:r w:rsidR="00A53762" w:rsidRPr="00BC2FC1">
        <w:t xml:space="preserve"> </w:t>
      </w:r>
      <w:r w:rsidRPr="00BC2FC1">
        <w:t>может</w:t>
      </w:r>
      <w:r w:rsidR="00A53762" w:rsidRPr="00BC2FC1">
        <w:t xml:space="preserve"> </w:t>
      </w:r>
      <w:r w:rsidRPr="00BC2FC1">
        <w:t>стать</w:t>
      </w:r>
      <w:r w:rsidR="00A53762" w:rsidRPr="00BC2FC1">
        <w:t xml:space="preserve"> </w:t>
      </w:r>
      <w:r w:rsidRPr="00BC2FC1">
        <w:t>приятной</w:t>
      </w:r>
      <w:r w:rsidR="00A53762" w:rsidRPr="00BC2FC1">
        <w:t xml:space="preserve"> </w:t>
      </w:r>
      <w:r w:rsidRPr="00BC2FC1">
        <w:t>неожиданностью</w:t>
      </w:r>
      <w:r w:rsidR="00A53762" w:rsidRPr="00BC2FC1">
        <w:t xml:space="preserve"> </w:t>
      </w:r>
      <w:r w:rsidRPr="00BC2FC1">
        <w:t>на</w:t>
      </w:r>
      <w:r w:rsidR="00A53762" w:rsidRPr="00BC2FC1">
        <w:t xml:space="preserve"> </w:t>
      </w:r>
      <w:r w:rsidRPr="00BC2FC1">
        <w:t>постоянной</w:t>
      </w:r>
      <w:r w:rsidR="00A53762" w:rsidRPr="00BC2FC1">
        <w:t xml:space="preserve"> </w:t>
      </w:r>
      <w:r w:rsidRPr="00BC2FC1">
        <w:t>основе.</w:t>
      </w:r>
    </w:p>
    <w:p w14:paraId="593FA67A" w14:textId="77777777" w:rsidR="006B351E" w:rsidRPr="00BC2FC1" w:rsidRDefault="006B351E" w:rsidP="006B351E">
      <w:r w:rsidRPr="00BC2FC1">
        <w:t>Вскоре</w:t>
      </w:r>
      <w:r w:rsidR="00A53762" w:rsidRPr="00BC2FC1">
        <w:t xml:space="preserve"> </w:t>
      </w:r>
      <w:r w:rsidRPr="00BC2FC1">
        <w:t>ряд</w:t>
      </w:r>
      <w:r w:rsidR="00A53762" w:rsidRPr="00BC2FC1">
        <w:t xml:space="preserve"> </w:t>
      </w:r>
      <w:r w:rsidRPr="00BC2FC1">
        <w:t>пенсионеров</w:t>
      </w:r>
      <w:r w:rsidR="00A53762" w:rsidRPr="00BC2FC1">
        <w:t xml:space="preserve"> </w:t>
      </w:r>
      <w:r w:rsidRPr="00BC2FC1">
        <w:t>сможет</w:t>
      </w:r>
      <w:r w:rsidR="00A53762" w:rsidRPr="00BC2FC1">
        <w:t xml:space="preserve"> </w:t>
      </w:r>
      <w:r w:rsidRPr="00BC2FC1">
        <w:t>рассчитывать</w:t>
      </w:r>
      <w:r w:rsidR="00A53762" w:rsidRPr="00BC2FC1">
        <w:t xml:space="preserve"> </w:t>
      </w:r>
      <w:r w:rsidRPr="00BC2FC1">
        <w:t>на</w:t>
      </w:r>
      <w:r w:rsidR="00A53762" w:rsidRPr="00BC2FC1">
        <w:t xml:space="preserve"> </w:t>
      </w:r>
      <w:r w:rsidRPr="00BC2FC1">
        <w:t>две</w:t>
      </w:r>
      <w:r w:rsidR="00A53762" w:rsidRPr="00BC2FC1">
        <w:t xml:space="preserve"> </w:t>
      </w:r>
      <w:r w:rsidRPr="00BC2FC1">
        <w:t>выплаты</w:t>
      </w:r>
      <w:r w:rsidR="00A53762" w:rsidRPr="00BC2FC1">
        <w:t xml:space="preserve"> </w:t>
      </w:r>
      <w:r w:rsidRPr="00BC2FC1">
        <w:t>в</w:t>
      </w:r>
      <w:r w:rsidR="00A53762" w:rsidRPr="00BC2FC1">
        <w:t xml:space="preserve"> </w:t>
      </w:r>
      <w:r w:rsidRPr="00BC2FC1">
        <w:t>течение</w:t>
      </w:r>
      <w:r w:rsidR="00A53762" w:rsidRPr="00BC2FC1">
        <w:t xml:space="preserve"> </w:t>
      </w:r>
      <w:r w:rsidRPr="00BC2FC1">
        <w:t>одного</w:t>
      </w:r>
      <w:r w:rsidR="00A53762" w:rsidRPr="00BC2FC1">
        <w:t xml:space="preserve"> </w:t>
      </w:r>
      <w:r w:rsidRPr="00BC2FC1">
        <w:t>месяца.</w:t>
      </w:r>
      <w:r w:rsidR="00A53762" w:rsidRPr="00BC2FC1">
        <w:t xml:space="preserve"> </w:t>
      </w:r>
      <w:r w:rsidRPr="00BC2FC1">
        <w:t>Однако</w:t>
      </w:r>
      <w:r w:rsidR="00A53762" w:rsidRPr="00BC2FC1">
        <w:t xml:space="preserve"> </w:t>
      </w:r>
      <w:r w:rsidRPr="00BC2FC1">
        <w:t>некоторые</w:t>
      </w:r>
      <w:r w:rsidR="00A53762" w:rsidRPr="00BC2FC1">
        <w:t xml:space="preserve"> </w:t>
      </w:r>
      <w:r w:rsidRPr="00BC2FC1">
        <w:t>получат</w:t>
      </w:r>
      <w:r w:rsidR="00A53762" w:rsidRPr="00BC2FC1">
        <w:t xml:space="preserve"> </w:t>
      </w:r>
      <w:r w:rsidRPr="00BC2FC1">
        <w:t>этот</w:t>
      </w:r>
      <w:r w:rsidR="00A53762" w:rsidRPr="00BC2FC1">
        <w:t xml:space="preserve"> </w:t>
      </w:r>
      <w:r w:rsidRPr="00BC2FC1">
        <w:t>бонус</w:t>
      </w:r>
      <w:r w:rsidR="00A53762" w:rsidRPr="00BC2FC1">
        <w:t xml:space="preserve"> </w:t>
      </w:r>
      <w:r w:rsidRPr="00BC2FC1">
        <w:t>всего</w:t>
      </w:r>
      <w:r w:rsidR="00A53762" w:rsidRPr="00BC2FC1">
        <w:t xml:space="preserve"> </w:t>
      </w:r>
      <w:r w:rsidRPr="00BC2FC1">
        <w:t>один</w:t>
      </w:r>
      <w:r w:rsidR="00A53762" w:rsidRPr="00BC2FC1">
        <w:t xml:space="preserve"> </w:t>
      </w:r>
      <w:r w:rsidRPr="00BC2FC1">
        <w:t>раз,</w:t>
      </w:r>
      <w:r w:rsidR="00A53762" w:rsidRPr="00BC2FC1">
        <w:t xml:space="preserve"> </w:t>
      </w:r>
      <w:r w:rsidRPr="00BC2FC1">
        <w:t>в</w:t>
      </w:r>
      <w:r w:rsidR="00A53762" w:rsidRPr="00BC2FC1">
        <w:t xml:space="preserve"> </w:t>
      </w:r>
      <w:r w:rsidRPr="00BC2FC1">
        <w:t>то</w:t>
      </w:r>
      <w:r w:rsidR="00A53762" w:rsidRPr="00BC2FC1">
        <w:t xml:space="preserve"> </w:t>
      </w:r>
      <w:r w:rsidRPr="00BC2FC1">
        <w:t>время</w:t>
      </w:r>
      <w:r w:rsidR="00A53762" w:rsidRPr="00BC2FC1">
        <w:t xml:space="preserve"> </w:t>
      </w:r>
      <w:r w:rsidRPr="00BC2FC1">
        <w:t>как</w:t>
      </w:r>
      <w:r w:rsidR="00A53762" w:rsidRPr="00BC2FC1">
        <w:t xml:space="preserve"> </w:t>
      </w:r>
      <w:r w:rsidRPr="00BC2FC1">
        <w:t>для</w:t>
      </w:r>
      <w:r w:rsidR="00A53762" w:rsidRPr="00BC2FC1">
        <w:t xml:space="preserve"> </w:t>
      </w:r>
      <w:r w:rsidRPr="00BC2FC1">
        <w:t>других</w:t>
      </w:r>
      <w:r w:rsidR="00A53762" w:rsidRPr="00BC2FC1">
        <w:t xml:space="preserve"> </w:t>
      </w:r>
      <w:r w:rsidRPr="00BC2FC1">
        <w:t>вторая</w:t>
      </w:r>
      <w:r w:rsidR="00A53762" w:rsidRPr="00BC2FC1">
        <w:t xml:space="preserve"> </w:t>
      </w:r>
      <w:r w:rsidRPr="00BC2FC1">
        <w:t>пенсия</w:t>
      </w:r>
      <w:r w:rsidR="00A53762" w:rsidRPr="00BC2FC1">
        <w:t xml:space="preserve"> </w:t>
      </w:r>
      <w:r w:rsidRPr="00BC2FC1">
        <w:t>станет</w:t>
      </w:r>
      <w:r w:rsidR="00A53762" w:rsidRPr="00BC2FC1">
        <w:t xml:space="preserve"> </w:t>
      </w:r>
      <w:r w:rsidRPr="00BC2FC1">
        <w:t>постоянной.</w:t>
      </w:r>
    </w:p>
    <w:p w14:paraId="79E27CD2" w14:textId="77777777" w:rsidR="006B351E" w:rsidRPr="00BC2FC1" w:rsidRDefault="006B351E" w:rsidP="006B351E">
      <w:r w:rsidRPr="00BC2FC1">
        <w:t>Специалисты</w:t>
      </w:r>
      <w:r w:rsidR="00A53762" w:rsidRPr="00BC2FC1">
        <w:t xml:space="preserve"> </w:t>
      </w:r>
      <w:r w:rsidRPr="00BC2FC1">
        <w:t>относят</w:t>
      </w:r>
      <w:r w:rsidR="00A53762" w:rsidRPr="00BC2FC1">
        <w:t xml:space="preserve"> </w:t>
      </w:r>
      <w:r w:rsidRPr="00BC2FC1">
        <w:t>к</w:t>
      </w:r>
      <w:r w:rsidR="00A53762" w:rsidRPr="00BC2FC1">
        <w:t xml:space="preserve"> </w:t>
      </w:r>
      <w:r w:rsidRPr="00BC2FC1">
        <w:t>последней</w:t>
      </w:r>
      <w:r w:rsidR="00A53762" w:rsidRPr="00BC2FC1">
        <w:t xml:space="preserve"> </w:t>
      </w:r>
      <w:r w:rsidRPr="00BC2FC1">
        <w:t>категории</w:t>
      </w:r>
      <w:r w:rsidR="00A53762" w:rsidRPr="00BC2FC1">
        <w:t xml:space="preserve"> </w:t>
      </w:r>
      <w:r w:rsidRPr="00BC2FC1">
        <w:t>людей,</w:t>
      </w:r>
      <w:r w:rsidR="00A53762" w:rsidRPr="00BC2FC1">
        <w:t xml:space="preserve"> </w:t>
      </w:r>
      <w:r w:rsidRPr="00BC2FC1">
        <w:t>уже</w:t>
      </w:r>
      <w:r w:rsidR="00A53762" w:rsidRPr="00BC2FC1">
        <w:t xml:space="preserve"> </w:t>
      </w:r>
      <w:r w:rsidRPr="00BC2FC1">
        <w:t>получающих</w:t>
      </w:r>
      <w:r w:rsidR="00A53762" w:rsidRPr="00BC2FC1">
        <w:t xml:space="preserve"> </w:t>
      </w:r>
      <w:r w:rsidRPr="00BC2FC1">
        <w:t>пенсии</w:t>
      </w:r>
      <w:r w:rsidR="00A53762" w:rsidRPr="00BC2FC1">
        <w:t xml:space="preserve"> </w:t>
      </w:r>
      <w:r w:rsidRPr="00BC2FC1">
        <w:t>за</w:t>
      </w:r>
      <w:r w:rsidR="00A53762" w:rsidRPr="00BC2FC1">
        <w:t xml:space="preserve"> </w:t>
      </w:r>
      <w:r w:rsidRPr="00BC2FC1">
        <w:t>выслугу</w:t>
      </w:r>
      <w:r w:rsidR="00A53762" w:rsidRPr="00BC2FC1">
        <w:t xml:space="preserve"> </w:t>
      </w:r>
      <w:r w:rsidRPr="00BC2FC1">
        <w:t>лет,</w:t>
      </w:r>
      <w:r w:rsidR="00A53762" w:rsidRPr="00BC2FC1">
        <w:t xml:space="preserve"> </w:t>
      </w:r>
      <w:r w:rsidRPr="00BC2FC1">
        <w:t>которые</w:t>
      </w:r>
      <w:r w:rsidR="00A53762" w:rsidRPr="00BC2FC1">
        <w:t xml:space="preserve"> </w:t>
      </w:r>
      <w:r w:rsidRPr="00BC2FC1">
        <w:t>имеют</w:t>
      </w:r>
      <w:r w:rsidR="00A53762" w:rsidRPr="00BC2FC1">
        <w:t xml:space="preserve"> </w:t>
      </w:r>
      <w:r w:rsidRPr="00BC2FC1">
        <w:t>возможность</w:t>
      </w:r>
      <w:r w:rsidR="00A53762" w:rsidRPr="00BC2FC1">
        <w:t xml:space="preserve"> </w:t>
      </w:r>
      <w:r w:rsidRPr="00BC2FC1">
        <w:t>получить</w:t>
      </w:r>
      <w:r w:rsidR="00A53762" w:rsidRPr="00BC2FC1">
        <w:t xml:space="preserve"> </w:t>
      </w:r>
      <w:r w:rsidRPr="00BC2FC1">
        <w:t>второе</w:t>
      </w:r>
      <w:r w:rsidR="00A53762" w:rsidRPr="00BC2FC1">
        <w:t xml:space="preserve"> </w:t>
      </w:r>
      <w:r w:rsidRPr="00BC2FC1">
        <w:t>пенсионное</w:t>
      </w:r>
      <w:r w:rsidR="00A53762" w:rsidRPr="00BC2FC1">
        <w:t xml:space="preserve"> </w:t>
      </w:r>
      <w:r w:rsidRPr="00BC2FC1">
        <w:t>пособие,</w:t>
      </w:r>
      <w:r w:rsidR="00A53762" w:rsidRPr="00BC2FC1">
        <w:t xml:space="preserve"> </w:t>
      </w:r>
      <w:r w:rsidRPr="00BC2FC1">
        <w:t>если</w:t>
      </w:r>
      <w:r w:rsidR="00A53762" w:rsidRPr="00BC2FC1">
        <w:t xml:space="preserve"> </w:t>
      </w:r>
      <w:r w:rsidRPr="00BC2FC1">
        <w:t>наберут</w:t>
      </w:r>
      <w:r w:rsidR="00A53762" w:rsidRPr="00BC2FC1">
        <w:t xml:space="preserve"> </w:t>
      </w:r>
      <w:r w:rsidRPr="00BC2FC1">
        <w:t>дополнительный</w:t>
      </w:r>
      <w:r w:rsidR="00A53762" w:rsidRPr="00BC2FC1">
        <w:t xml:space="preserve"> </w:t>
      </w:r>
      <w:r w:rsidRPr="00BC2FC1">
        <w:t>стаж</w:t>
      </w:r>
      <w:r w:rsidR="00A53762" w:rsidRPr="00BC2FC1">
        <w:t xml:space="preserve"> </w:t>
      </w:r>
      <w:r w:rsidRPr="00BC2FC1">
        <w:t>по</w:t>
      </w:r>
      <w:r w:rsidR="00A53762" w:rsidRPr="00BC2FC1">
        <w:t xml:space="preserve"> </w:t>
      </w:r>
      <w:r w:rsidRPr="00BC2FC1">
        <w:t>своей</w:t>
      </w:r>
      <w:r w:rsidR="00A53762" w:rsidRPr="00BC2FC1">
        <w:t xml:space="preserve"> </w:t>
      </w:r>
      <w:r w:rsidRPr="00BC2FC1">
        <w:t>гражданской</w:t>
      </w:r>
      <w:r w:rsidR="00A53762" w:rsidRPr="00BC2FC1">
        <w:t xml:space="preserve"> </w:t>
      </w:r>
      <w:r w:rsidRPr="00BC2FC1">
        <w:t>специальности.</w:t>
      </w:r>
    </w:p>
    <w:p w14:paraId="00DB70B7" w14:textId="77777777" w:rsidR="006B351E" w:rsidRPr="00BC2FC1" w:rsidRDefault="006B351E" w:rsidP="006B351E">
      <w:r w:rsidRPr="00BC2FC1">
        <w:t>Для</w:t>
      </w:r>
      <w:r w:rsidR="00A53762" w:rsidRPr="00BC2FC1">
        <w:t xml:space="preserve"> </w:t>
      </w:r>
      <w:r w:rsidRPr="00BC2FC1">
        <w:t>этого</w:t>
      </w:r>
      <w:r w:rsidR="00A53762" w:rsidRPr="00BC2FC1">
        <w:t xml:space="preserve"> </w:t>
      </w:r>
      <w:r w:rsidRPr="00BC2FC1">
        <w:t>они</w:t>
      </w:r>
      <w:r w:rsidR="00A53762" w:rsidRPr="00BC2FC1">
        <w:t xml:space="preserve"> </w:t>
      </w:r>
      <w:r w:rsidRPr="00BC2FC1">
        <w:t>должны</w:t>
      </w:r>
      <w:r w:rsidR="00A53762" w:rsidRPr="00BC2FC1">
        <w:t xml:space="preserve"> </w:t>
      </w:r>
      <w:r w:rsidRPr="00BC2FC1">
        <w:t>достигнуть</w:t>
      </w:r>
      <w:r w:rsidR="00A53762" w:rsidRPr="00BC2FC1">
        <w:t xml:space="preserve"> </w:t>
      </w:r>
      <w:r w:rsidRPr="00BC2FC1">
        <w:t>пенсионного</w:t>
      </w:r>
      <w:r w:rsidR="00A53762" w:rsidRPr="00BC2FC1">
        <w:t xml:space="preserve"> </w:t>
      </w:r>
      <w:r w:rsidRPr="00BC2FC1">
        <w:t>возраста</w:t>
      </w:r>
      <w:r w:rsidR="00A53762" w:rsidRPr="00BC2FC1">
        <w:t xml:space="preserve"> </w:t>
      </w:r>
      <w:r w:rsidRPr="00BC2FC1">
        <w:t>и</w:t>
      </w:r>
      <w:r w:rsidR="00A53762" w:rsidRPr="00BC2FC1">
        <w:t xml:space="preserve"> </w:t>
      </w:r>
      <w:r w:rsidRPr="00BC2FC1">
        <w:t>накопить</w:t>
      </w:r>
      <w:r w:rsidR="00A53762" w:rsidRPr="00BC2FC1">
        <w:t xml:space="preserve"> </w:t>
      </w:r>
      <w:r w:rsidRPr="00BC2FC1">
        <w:t>необходимое</w:t>
      </w:r>
      <w:r w:rsidR="00A53762" w:rsidRPr="00BC2FC1">
        <w:t xml:space="preserve"> </w:t>
      </w:r>
      <w:r w:rsidRPr="00BC2FC1">
        <w:t>количество</w:t>
      </w:r>
      <w:r w:rsidR="00A53762" w:rsidRPr="00BC2FC1">
        <w:t xml:space="preserve"> </w:t>
      </w:r>
      <w:r w:rsidRPr="00BC2FC1">
        <w:t>пенсионных</w:t>
      </w:r>
      <w:r w:rsidR="00A53762" w:rsidRPr="00BC2FC1">
        <w:t xml:space="preserve"> </w:t>
      </w:r>
      <w:r w:rsidRPr="00BC2FC1">
        <w:t>баллов.</w:t>
      </w:r>
    </w:p>
    <w:p w14:paraId="7D7FC9A9" w14:textId="77777777" w:rsidR="006B351E" w:rsidRPr="00BC2FC1" w:rsidRDefault="00000000" w:rsidP="006B351E">
      <w:hyperlink r:id="rId34" w:history="1">
        <w:r w:rsidR="006B351E" w:rsidRPr="00BC2FC1">
          <w:rPr>
            <w:rStyle w:val="a3"/>
          </w:rPr>
          <w:t>https://www.infox.ru/usefull/299/322204-v-iune-2024-goda-pensionerov-zdut-srazu-dve-vyplaty-odna-iz-nih-budet-soprovozdatsa-priatnym-surprizom</w:t>
        </w:r>
      </w:hyperlink>
    </w:p>
    <w:p w14:paraId="2A68468B" w14:textId="77777777" w:rsidR="002A4C7D" w:rsidRPr="00BC2FC1" w:rsidRDefault="002A4C7D" w:rsidP="002A4C7D">
      <w:pPr>
        <w:pStyle w:val="2"/>
      </w:pPr>
      <w:bookmarkStart w:id="86" w:name="_Toc167175227"/>
      <w:r w:rsidRPr="00BC2FC1">
        <w:lastRenderedPageBreak/>
        <w:t>DEITA.ru,</w:t>
      </w:r>
      <w:r w:rsidR="00A53762" w:rsidRPr="00BC2FC1">
        <w:t xml:space="preserve"> </w:t>
      </w:r>
      <w:r w:rsidRPr="00BC2FC1">
        <w:t>20.05.2024,</w:t>
      </w:r>
      <w:r w:rsidR="00A53762" w:rsidRPr="00BC2FC1">
        <w:t xml:space="preserve"> </w:t>
      </w:r>
      <w:r w:rsidRPr="00BC2FC1">
        <w:t>Озвучено,</w:t>
      </w:r>
      <w:r w:rsidR="00A53762" w:rsidRPr="00BC2FC1">
        <w:t xml:space="preserve"> </w:t>
      </w:r>
      <w:r w:rsidRPr="00BC2FC1">
        <w:t>каким</w:t>
      </w:r>
      <w:r w:rsidR="00A53762" w:rsidRPr="00BC2FC1">
        <w:t xml:space="preserve"> </w:t>
      </w:r>
      <w:r w:rsidRPr="00BC2FC1">
        <w:t>пенсионерам</w:t>
      </w:r>
      <w:r w:rsidR="00A53762" w:rsidRPr="00BC2FC1">
        <w:t xml:space="preserve"> </w:t>
      </w:r>
      <w:r w:rsidRPr="00BC2FC1">
        <w:t>могут</w:t>
      </w:r>
      <w:r w:rsidR="00A53762" w:rsidRPr="00BC2FC1">
        <w:t xml:space="preserve"> </w:t>
      </w:r>
      <w:r w:rsidRPr="00BC2FC1">
        <w:t>уменьшить</w:t>
      </w:r>
      <w:r w:rsidR="00A53762" w:rsidRPr="00BC2FC1">
        <w:t xml:space="preserve"> </w:t>
      </w:r>
      <w:r w:rsidRPr="00BC2FC1">
        <w:t>социальные</w:t>
      </w:r>
      <w:r w:rsidR="00A53762" w:rsidRPr="00BC2FC1">
        <w:t xml:space="preserve"> </w:t>
      </w:r>
      <w:r w:rsidRPr="00BC2FC1">
        <w:t>выплаты</w:t>
      </w:r>
      <w:bookmarkEnd w:id="86"/>
    </w:p>
    <w:p w14:paraId="7D6701F5" w14:textId="77777777" w:rsidR="002A4C7D" w:rsidRPr="00BC2FC1" w:rsidRDefault="002A4C7D" w:rsidP="009C1335">
      <w:pPr>
        <w:pStyle w:val="3"/>
      </w:pPr>
      <w:bookmarkStart w:id="87" w:name="_Toc167175228"/>
      <w:r w:rsidRPr="00BC2FC1">
        <w:t>Специалисты</w:t>
      </w:r>
      <w:r w:rsidR="00A53762" w:rsidRPr="00BC2FC1">
        <w:t xml:space="preserve"> </w:t>
      </w:r>
      <w:r w:rsidRPr="00BC2FC1">
        <w:t>Социального</w:t>
      </w:r>
      <w:r w:rsidR="00A53762" w:rsidRPr="00BC2FC1">
        <w:t xml:space="preserve"> </w:t>
      </w:r>
      <w:r w:rsidRPr="00BC2FC1">
        <w:t>фонда</w:t>
      </w:r>
      <w:r w:rsidR="00A53762" w:rsidRPr="00BC2FC1">
        <w:t xml:space="preserve"> </w:t>
      </w:r>
      <w:r w:rsidRPr="00BC2FC1">
        <w:t>России</w:t>
      </w:r>
      <w:r w:rsidR="00A53762" w:rsidRPr="00BC2FC1">
        <w:t xml:space="preserve"> </w:t>
      </w:r>
      <w:r w:rsidRPr="00BC2FC1">
        <w:t>могут</w:t>
      </w:r>
      <w:r w:rsidR="00A53762" w:rsidRPr="00BC2FC1">
        <w:t xml:space="preserve"> </w:t>
      </w:r>
      <w:r w:rsidRPr="00BC2FC1">
        <w:t>установить</w:t>
      </w:r>
      <w:r w:rsidR="00A53762" w:rsidRPr="00BC2FC1">
        <w:t xml:space="preserve"> </w:t>
      </w:r>
      <w:r w:rsidRPr="00BC2FC1">
        <w:t>неверную</w:t>
      </w:r>
      <w:r w:rsidR="00A53762" w:rsidRPr="00BC2FC1">
        <w:t xml:space="preserve"> </w:t>
      </w:r>
      <w:r w:rsidRPr="00BC2FC1">
        <w:t>дату</w:t>
      </w:r>
      <w:r w:rsidR="00A53762" w:rsidRPr="00BC2FC1">
        <w:t xml:space="preserve"> </w:t>
      </w:r>
      <w:r w:rsidRPr="00BC2FC1">
        <w:t>перерасч</w:t>
      </w:r>
      <w:r w:rsidR="00A53762" w:rsidRPr="00BC2FC1">
        <w:t>е</w:t>
      </w:r>
      <w:r w:rsidRPr="00BC2FC1">
        <w:t>та</w:t>
      </w:r>
      <w:r w:rsidR="00A53762" w:rsidRPr="00BC2FC1">
        <w:t xml:space="preserve"> </w:t>
      </w:r>
      <w:r w:rsidRPr="00BC2FC1">
        <w:t>пенсионных</w:t>
      </w:r>
      <w:r w:rsidR="00A53762" w:rsidRPr="00BC2FC1">
        <w:t xml:space="preserve"> </w:t>
      </w:r>
      <w:r w:rsidRPr="00BC2FC1">
        <w:t>начислений.</w:t>
      </w:r>
      <w:r w:rsidR="00A53762" w:rsidRPr="00BC2FC1">
        <w:t xml:space="preserve"> </w:t>
      </w:r>
      <w:r w:rsidRPr="00BC2FC1">
        <w:t>Об</w:t>
      </w:r>
      <w:r w:rsidR="00A53762" w:rsidRPr="00BC2FC1">
        <w:t xml:space="preserve"> </w:t>
      </w:r>
      <w:r w:rsidRPr="00BC2FC1">
        <w:t>этом</w:t>
      </w:r>
      <w:r w:rsidR="00A53762" w:rsidRPr="00BC2FC1">
        <w:t xml:space="preserve"> </w:t>
      </w:r>
      <w:r w:rsidRPr="00BC2FC1">
        <w:t>граждан</w:t>
      </w:r>
      <w:r w:rsidR="00A53762" w:rsidRPr="00BC2FC1">
        <w:t xml:space="preserve"> </w:t>
      </w:r>
      <w:r w:rsidRPr="00BC2FC1">
        <w:t>предупредили</w:t>
      </w:r>
      <w:r w:rsidR="00A53762" w:rsidRPr="00BC2FC1">
        <w:t xml:space="preserve"> </w:t>
      </w:r>
      <w:r w:rsidRPr="00BC2FC1">
        <w:t>эксперты,</w:t>
      </w:r>
      <w:r w:rsidR="00A53762" w:rsidRPr="00BC2FC1">
        <w:t xml:space="preserve"> </w:t>
      </w:r>
      <w:r w:rsidRPr="00BC2FC1">
        <w:t>сообщает</w:t>
      </w:r>
      <w:r w:rsidR="00A53762" w:rsidRPr="00BC2FC1">
        <w:t xml:space="preserve"> </w:t>
      </w:r>
      <w:r w:rsidRPr="00BC2FC1">
        <w:t>ИА</w:t>
      </w:r>
      <w:r w:rsidR="00A53762" w:rsidRPr="00BC2FC1">
        <w:t xml:space="preserve"> </w:t>
      </w:r>
      <w:r w:rsidRPr="00BC2FC1">
        <w:t>DEITA.RU</w:t>
      </w:r>
      <w:r w:rsidR="00A53762" w:rsidRPr="00BC2FC1">
        <w:t xml:space="preserve"> </w:t>
      </w:r>
      <w:r w:rsidRPr="00BC2FC1">
        <w:t>со</w:t>
      </w:r>
      <w:r w:rsidR="00A53762" w:rsidRPr="00BC2FC1">
        <w:t xml:space="preserve"> </w:t>
      </w:r>
      <w:r w:rsidRPr="00BC2FC1">
        <w:t>ссылкой</w:t>
      </w:r>
      <w:r w:rsidR="00A53762" w:rsidRPr="00BC2FC1">
        <w:t xml:space="preserve"> </w:t>
      </w:r>
      <w:r w:rsidRPr="00BC2FC1">
        <w:t>на</w:t>
      </w:r>
      <w:r w:rsidR="00A53762" w:rsidRPr="00BC2FC1">
        <w:t xml:space="preserve"> </w:t>
      </w:r>
      <w:r w:rsidRPr="00BC2FC1">
        <w:t>онлайн-журнал</w:t>
      </w:r>
      <w:r w:rsidR="00A53762" w:rsidRPr="00BC2FC1">
        <w:t xml:space="preserve"> «</w:t>
      </w:r>
      <w:r w:rsidRPr="00BC2FC1">
        <w:t>Налоги</w:t>
      </w:r>
      <w:r w:rsidR="00A53762" w:rsidRPr="00BC2FC1">
        <w:t xml:space="preserve"> </w:t>
      </w:r>
      <w:r w:rsidRPr="00BC2FC1">
        <w:t>и</w:t>
      </w:r>
      <w:r w:rsidR="00A53762" w:rsidRPr="00BC2FC1">
        <w:t xml:space="preserve"> </w:t>
      </w:r>
      <w:r w:rsidRPr="00BC2FC1">
        <w:t>бухгалтерия</w:t>
      </w:r>
      <w:r w:rsidR="00A53762" w:rsidRPr="00BC2FC1">
        <w:t>»</w:t>
      </w:r>
      <w:r w:rsidRPr="00BC2FC1">
        <w:t>.</w:t>
      </w:r>
      <w:r w:rsidR="00A53762" w:rsidRPr="00BC2FC1">
        <w:t xml:space="preserve"> </w:t>
      </w:r>
      <w:r w:rsidRPr="00BC2FC1">
        <w:t>Как</w:t>
      </w:r>
      <w:r w:rsidR="00A53762" w:rsidRPr="00BC2FC1">
        <w:t xml:space="preserve"> </w:t>
      </w:r>
      <w:r w:rsidRPr="00BC2FC1">
        <w:t>оказалось,</w:t>
      </w:r>
      <w:r w:rsidR="00A53762" w:rsidRPr="00BC2FC1">
        <w:t xml:space="preserve"> </w:t>
      </w:r>
      <w:r w:rsidRPr="00BC2FC1">
        <w:t>это</w:t>
      </w:r>
      <w:r w:rsidR="00A53762" w:rsidRPr="00BC2FC1">
        <w:t xml:space="preserve"> </w:t>
      </w:r>
      <w:r w:rsidRPr="00BC2FC1">
        <w:t>провоцирует</w:t>
      </w:r>
      <w:r w:rsidR="00A53762" w:rsidRPr="00BC2FC1">
        <w:t xml:space="preserve"> </w:t>
      </w:r>
      <w:r w:rsidRPr="00BC2FC1">
        <w:t>снижение</w:t>
      </w:r>
      <w:r w:rsidR="00A53762" w:rsidRPr="00BC2FC1">
        <w:t xml:space="preserve"> </w:t>
      </w:r>
      <w:r w:rsidRPr="00BC2FC1">
        <w:t>итогового</w:t>
      </w:r>
      <w:r w:rsidR="00A53762" w:rsidRPr="00BC2FC1">
        <w:t xml:space="preserve"> </w:t>
      </w:r>
      <w:r w:rsidRPr="00BC2FC1">
        <w:t>размера</w:t>
      </w:r>
      <w:r w:rsidR="00A53762" w:rsidRPr="00BC2FC1">
        <w:t xml:space="preserve"> </w:t>
      </w:r>
      <w:r w:rsidRPr="00BC2FC1">
        <w:t>пенсии.</w:t>
      </w:r>
      <w:r w:rsidR="00A53762" w:rsidRPr="00BC2FC1">
        <w:t xml:space="preserve"> </w:t>
      </w:r>
      <w:r w:rsidRPr="00BC2FC1">
        <w:t>Подобное</w:t>
      </w:r>
      <w:r w:rsidR="00A53762" w:rsidRPr="00BC2FC1">
        <w:t xml:space="preserve"> </w:t>
      </w:r>
      <w:r w:rsidRPr="00BC2FC1">
        <w:t>происходит</w:t>
      </w:r>
      <w:r w:rsidR="00A53762" w:rsidRPr="00BC2FC1">
        <w:t xml:space="preserve"> </w:t>
      </w:r>
      <w:r w:rsidRPr="00BC2FC1">
        <w:t>тогда,</w:t>
      </w:r>
      <w:r w:rsidR="00A53762" w:rsidRPr="00BC2FC1">
        <w:t xml:space="preserve"> </w:t>
      </w:r>
      <w:r w:rsidRPr="00BC2FC1">
        <w:t>когда</w:t>
      </w:r>
      <w:r w:rsidR="00A53762" w:rsidRPr="00BC2FC1">
        <w:t xml:space="preserve"> </w:t>
      </w:r>
      <w:r w:rsidRPr="00BC2FC1">
        <w:t>пенсионеру</w:t>
      </w:r>
      <w:r w:rsidR="00A53762" w:rsidRPr="00BC2FC1">
        <w:t xml:space="preserve"> </w:t>
      </w:r>
      <w:r w:rsidRPr="00BC2FC1">
        <w:t>уда</w:t>
      </w:r>
      <w:r w:rsidR="00A53762" w:rsidRPr="00BC2FC1">
        <w:t>е</w:t>
      </w:r>
      <w:r w:rsidRPr="00BC2FC1">
        <w:t>тся</w:t>
      </w:r>
      <w:r w:rsidR="00A53762" w:rsidRPr="00BC2FC1">
        <w:t xml:space="preserve"> </w:t>
      </w:r>
      <w:r w:rsidRPr="00BC2FC1">
        <w:t>отстоять</w:t>
      </w:r>
      <w:r w:rsidR="00A53762" w:rsidRPr="00BC2FC1">
        <w:t xml:space="preserve"> </w:t>
      </w:r>
      <w:r w:rsidRPr="00BC2FC1">
        <w:t>в</w:t>
      </w:r>
      <w:r w:rsidR="00A53762" w:rsidRPr="00BC2FC1">
        <w:t xml:space="preserve"> </w:t>
      </w:r>
      <w:r w:rsidRPr="00BC2FC1">
        <w:t>судебном</w:t>
      </w:r>
      <w:r w:rsidR="00A53762" w:rsidRPr="00BC2FC1">
        <w:t xml:space="preserve"> </w:t>
      </w:r>
      <w:r w:rsidRPr="00BC2FC1">
        <w:t>порядке</w:t>
      </w:r>
      <w:r w:rsidR="00A53762" w:rsidRPr="00BC2FC1">
        <w:t xml:space="preserve"> </w:t>
      </w:r>
      <w:r w:rsidRPr="00BC2FC1">
        <w:t>или</w:t>
      </w:r>
      <w:r w:rsidR="00A53762" w:rsidRPr="00BC2FC1">
        <w:t xml:space="preserve"> </w:t>
      </w:r>
      <w:r w:rsidRPr="00BC2FC1">
        <w:t>доказать</w:t>
      </w:r>
      <w:r w:rsidR="00A53762" w:rsidRPr="00BC2FC1">
        <w:t xml:space="preserve"> </w:t>
      </w:r>
      <w:r w:rsidRPr="00BC2FC1">
        <w:t>непосредственно</w:t>
      </w:r>
      <w:r w:rsidR="00A53762" w:rsidRPr="00BC2FC1">
        <w:t xml:space="preserve"> </w:t>
      </w:r>
      <w:r w:rsidRPr="00BC2FC1">
        <w:t>в</w:t>
      </w:r>
      <w:r w:rsidR="00A53762" w:rsidRPr="00BC2FC1">
        <w:t xml:space="preserve"> </w:t>
      </w:r>
      <w:r w:rsidRPr="00BC2FC1">
        <w:t>СФР</w:t>
      </w:r>
      <w:r w:rsidR="00A53762" w:rsidRPr="00BC2FC1">
        <w:t xml:space="preserve"> </w:t>
      </w:r>
      <w:r w:rsidRPr="00BC2FC1">
        <w:t>наличие</w:t>
      </w:r>
      <w:r w:rsidR="00A53762" w:rsidRPr="00BC2FC1">
        <w:t xml:space="preserve"> </w:t>
      </w:r>
      <w:r w:rsidRPr="00BC2FC1">
        <w:t>у</w:t>
      </w:r>
      <w:r w:rsidR="00A53762" w:rsidRPr="00BC2FC1">
        <w:t xml:space="preserve"> </w:t>
      </w:r>
      <w:r w:rsidRPr="00BC2FC1">
        <w:t>него</w:t>
      </w:r>
      <w:r w:rsidR="00A53762" w:rsidRPr="00BC2FC1">
        <w:t xml:space="preserve"> </w:t>
      </w:r>
      <w:r w:rsidRPr="00BC2FC1">
        <w:t>неучт</w:t>
      </w:r>
      <w:r w:rsidR="00A53762" w:rsidRPr="00BC2FC1">
        <w:t>е</w:t>
      </w:r>
      <w:r w:rsidRPr="00BC2FC1">
        <w:t>нного</w:t>
      </w:r>
      <w:r w:rsidR="00A53762" w:rsidRPr="00BC2FC1">
        <w:t xml:space="preserve"> </w:t>
      </w:r>
      <w:r w:rsidRPr="00BC2FC1">
        <w:t>трудового</w:t>
      </w:r>
      <w:r w:rsidR="00A53762" w:rsidRPr="00BC2FC1">
        <w:t xml:space="preserve"> </w:t>
      </w:r>
      <w:r w:rsidRPr="00BC2FC1">
        <w:t>стажа.</w:t>
      </w:r>
      <w:bookmarkEnd w:id="87"/>
    </w:p>
    <w:p w14:paraId="73C30E6F" w14:textId="77777777" w:rsidR="002A4C7D" w:rsidRPr="00BC2FC1" w:rsidRDefault="002A4C7D" w:rsidP="002A4C7D">
      <w:r w:rsidRPr="00BC2FC1">
        <w:t>К</w:t>
      </w:r>
      <w:r w:rsidR="00A53762" w:rsidRPr="00BC2FC1">
        <w:t xml:space="preserve"> </w:t>
      </w:r>
      <w:r w:rsidRPr="00BC2FC1">
        <w:t>тому,</w:t>
      </w:r>
      <w:r w:rsidR="00A53762" w:rsidRPr="00BC2FC1">
        <w:t xml:space="preserve"> </w:t>
      </w:r>
      <w:r w:rsidRPr="00BC2FC1">
        <w:t>что</w:t>
      </w:r>
      <w:r w:rsidR="00A53762" w:rsidRPr="00BC2FC1">
        <w:t xml:space="preserve"> </w:t>
      </w:r>
      <w:r w:rsidRPr="00BC2FC1">
        <w:t>сами</w:t>
      </w:r>
      <w:r w:rsidR="00A53762" w:rsidRPr="00BC2FC1">
        <w:t xml:space="preserve"> </w:t>
      </w:r>
      <w:r w:rsidRPr="00BC2FC1">
        <w:t>граждане,</w:t>
      </w:r>
      <w:r w:rsidR="00A53762" w:rsidRPr="00BC2FC1">
        <w:t xml:space="preserve"> </w:t>
      </w:r>
      <w:r w:rsidRPr="00BC2FC1">
        <w:t>уже</w:t>
      </w:r>
      <w:r w:rsidR="00A53762" w:rsidRPr="00BC2FC1">
        <w:t xml:space="preserve"> </w:t>
      </w:r>
      <w:r w:rsidRPr="00BC2FC1">
        <w:t>вышедшие</w:t>
      </w:r>
      <w:r w:rsidR="00A53762" w:rsidRPr="00BC2FC1">
        <w:t xml:space="preserve"> </w:t>
      </w:r>
      <w:r w:rsidRPr="00BC2FC1">
        <w:t>на</w:t>
      </w:r>
      <w:r w:rsidR="00A53762" w:rsidRPr="00BC2FC1">
        <w:t xml:space="preserve"> </w:t>
      </w:r>
      <w:r w:rsidRPr="00BC2FC1">
        <w:t>заслуженный</w:t>
      </w:r>
      <w:r w:rsidR="00A53762" w:rsidRPr="00BC2FC1">
        <w:t xml:space="preserve"> </w:t>
      </w:r>
      <w:r w:rsidRPr="00BC2FC1">
        <w:t>отдых,</w:t>
      </w:r>
      <w:r w:rsidR="00A53762" w:rsidRPr="00BC2FC1">
        <w:t xml:space="preserve"> </w:t>
      </w:r>
      <w:r w:rsidRPr="00BC2FC1">
        <w:t>вынуждены</w:t>
      </w:r>
      <w:r w:rsidR="00A53762" w:rsidRPr="00BC2FC1">
        <w:t xml:space="preserve"> </w:t>
      </w:r>
      <w:r w:rsidRPr="00BC2FC1">
        <w:t>добиваться</w:t>
      </w:r>
      <w:r w:rsidR="00A53762" w:rsidRPr="00BC2FC1">
        <w:t xml:space="preserve"> </w:t>
      </w:r>
      <w:r w:rsidRPr="00BC2FC1">
        <w:t>перерасч</w:t>
      </w:r>
      <w:r w:rsidR="00A53762" w:rsidRPr="00BC2FC1">
        <w:t>е</w:t>
      </w:r>
      <w:r w:rsidRPr="00BC2FC1">
        <w:t>та</w:t>
      </w:r>
      <w:r w:rsidR="00A53762" w:rsidRPr="00BC2FC1">
        <w:t xml:space="preserve"> </w:t>
      </w:r>
      <w:r w:rsidRPr="00BC2FC1">
        <w:t>начисляемых</w:t>
      </w:r>
      <w:r w:rsidR="00A53762" w:rsidRPr="00BC2FC1">
        <w:t xml:space="preserve"> </w:t>
      </w:r>
      <w:r w:rsidRPr="00BC2FC1">
        <w:t>им</w:t>
      </w:r>
      <w:r w:rsidR="00A53762" w:rsidRPr="00BC2FC1">
        <w:t xml:space="preserve"> </w:t>
      </w:r>
      <w:r w:rsidRPr="00BC2FC1">
        <w:t>средств</w:t>
      </w:r>
      <w:r w:rsidR="00A53762" w:rsidRPr="00BC2FC1">
        <w:t xml:space="preserve"> </w:t>
      </w:r>
      <w:r w:rsidRPr="00BC2FC1">
        <w:t>по</w:t>
      </w:r>
      <w:r w:rsidR="00A53762" w:rsidRPr="00BC2FC1">
        <w:t xml:space="preserve"> </w:t>
      </w:r>
      <w:r w:rsidRPr="00BC2FC1">
        <w:t>старости,</w:t>
      </w:r>
      <w:r w:rsidR="00A53762" w:rsidRPr="00BC2FC1">
        <w:t xml:space="preserve"> </w:t>
      </w:r>
      <w:r w:rsidRPr="00BC2FC1">
        <w:t>приводит</w:t>
      </w:r>
      <w:r w:rsidR="00A53762" w:rsidRPr="00BC2FC1">
        <w:t xml:space="preserve"> </w:t>
      </w:r>
      <w:r w:rsidRPr="00BC2FC1">
        <w:t>несовершенство</w:t>
      </w:r>
      <w:r w:rsidR="00A53762" w:rsidRPr="00BC2FC1">
        <w:t xml:space="preserve"> </w:t>
      </w:r>
      <w:r w:rsidRPr="00BC2FC1">
        <w:t>пенсионной</w:t>
      </w:r>
      <w:r w:rsidR="00A53762" w:rsidRPr="00BC2FC1">
        <w:t xml:space="preserve"> </w:t>
      </w:r>
      <w:r w:rsidRPr="00BC2FC1">
        <w:t>системы</w:t>
      </w:r>
      <w:r w:rsidR="00A53762" w:rsidRPr="00BC2FC1">
        <w:t xml:space="preserve"> </w:t>
      </w:r>
      <w:r w:rsidRPr="00BC2FC1">
        <w:t>В</w:t>
      </w:r>
      <w:r w:rsidR="00A53762" w:rsidRPr="00BC2FC1">
        <w:t xml:space="preserve"> </w:t>
      </w:r>
      <w:r w:rsidRPr="00BC2FC1">
        <w:t>частности,</w:t>
      </w:r>
      <w:r w:rsidR="00A53762" w:rsidRPr="00BC2FC1">
        <w:t xml:space="preserve"> </w:t>
      </w:r>
      <w:r w:rsidRPr="00BC2FC1">
        <w:t>перерасч</w:t>
      </w:r>
      <w:r w:rsidR="00A53762" w:rsidRPr="00BC2FC1">
        <w:t>е</w:t>
      </w:r>
      <w:r w:rsidRPr="00BC2FC1">
        <w:t>т</w:t>
      </w:r>
      <w:r w:rsidR="00A53762" w:rsidRPr="00BC2FC1">
        <w:t xml:space="preserve"> </w:t>
      </w:r>
      <w:r w:rsidRPr="00BC2FC1">
        <w:t>производятся</w:t>
      </w:r>
      <w:r w:rsidR="00A53762" w:rsidRPr="00BC2FC1">
        <w:t xml:space="preserve"> </w:t>
      </w:r>
      <w:r w:rsidRPr="00BC2FC1">
        <w:t>специалистами</w:t>
      </w:r>
      <w:r w:rsidR="00A53762" w:rsidRPr="00BC2FC1">
        <w:t xml:space="preserve"> </w:t>
      </w:r>
      <w:r w:rsidRPr="00BC2FC1">
        <w:t>СФР</w:t>
      </w:r>
      <w:r w:rsidR="00A53762" w:rsidRPr="00BC2FC1">
        <w:t xml:space="preserve"> </w:t>
      </w:r>
      <w:r w:rsidRPr="00BC2FC1">
        <w:t>с</w:t>
      </w:r>
      <w:r w:rsidR="00A53762" w:rsidRPr="00BC2FC1">
        <w:t xml:space="preserve"> </w:t>
      </w:r>
      <w:r w:rsidRPr="00BC2FC1">
        <w:t>даты</w:t>
      </w:r>
      <w:r w:rsidR="00A53762" w:rsidRPr="00BC2FC1">
        <w:t xml:space="preserve"> </w:t>
      </w:r>
      <w:r w:rsidRPr="00BC2FC1">
        <w:t>обращения</w:t>
      </w:r>
      <w:r w:rsidR="00A53762" w:rsidRPr="00BC2FC1">
        <w:t xml:space="preserve"> </w:t>
      </w:r>
      <w:r w:rsidRPr="00BC2FC1">
        <w:t>пенсионера.</w:t>
      </w:r>
    </w:p>
    <w:p w14:paraId="1D0DB109" w14:textId="77777777" w:rsidR="002A4C7D" w:rsidRPr="00BC2FC1" w:rsidRDefault="002A4C7D" w:rsidP="002A4C7D">
      <w:r w:rsidRPr="00BC2FC1">
        <w:t>Это,</w:t>
      </w:r>
      <w:r w:rsidR="00A53762" w:rsidRPr="00BC2FC1">
        <w:t xml:space="preserve"> </w:t>
      </w:r>
      <w:r w:rsidRPr="00BC2FC1">
        <w:t>как</w:t>
      </w:r>
      <w:r w:rsidR="00A53762" w:rsidRPr="00BC2FC1">
        <w:t xml:space="preserve"> </w:t>
      </w:r>
      <w:r w:rsidRPr="00BC2FC1">
        <w:t>утверждают</w:t>
      </w:r>
      <w:r w:rsidR="00A53762" w:rsidRPr="00BC2FC1">
        <w:t xml:space="preserve"> </w:t>
      </w:r>
      <w:r w:rsidRPr="00BC2FC1">
        <w:t>эксперты,</w:t>
      </w:r>
      <w:r w:rsidR="00A53762" w:rsidRPr="00BC2FC1">
        <w:t xml:space="preserve"> </w:t>
      </w:r>
      <w:r w:rsidRPr="00BC2FC1">
        <w:t>неправомерно.</w:t>
      </w:r>
      <w:r w:rsidR="00A53762" w:rsidRPr="00BC2FC1">
        <w:t xml:space="preserve"> </w:t>
      </w:r>
      <w:r w:rsidRPr="00BC2FC1">
        <w:t>Согласно</w:t>
      </w:r>
      <w:r w:rsidR="00A53762" w:rsidRPr="00BC2FC1">
        <w:t xml:space="preserve"> </w:t>
      </w:r>
      <w:r w:rsidRPr="00BC2FC1">
        <w:t>букве</w:t>
      </w:r>
      <w:r w:rsidR="00A53762" w:rsidRPr="00BC2FC1">
        <w:t xml:space="preserve"> </w:t>
      </w:r>
      <w:r w:rsidRPr="00BC2FC1">
        <w:t>Федерального</w:t>
      </w:r>
      <w:r w:rsidR="00A53762" w:rsidRPr="00BC2FC1">
        <w:t xml:space="preserve"> </w:t>
      </w:r>
      <w:r w:rsidRPr="00BC2FC1">
        <w:t>закона</w:t>
      </w:r>
      <w:r w:rsidR="00A53762" w:rsidRPr="00BC2FC1">
        <w:t xml:space="preserve"> «</w:t>
      </w:r>
      <w:r w:rsidRPr="00BC2FC1">
        <w:t>О</w:t>
      </w:r>
      <w:r w:rsidR="00A53762" w:rsidRPr="00BC2FC1">
        <w:t xml:space="preserve"> </w:t>
      </w:r>
      <w:r w:rsidRPr="00BC2FC1">
        <w:t>страховых</w:t>
      </w:r>
      <w:r w:rsidR="00A53762" w:rsidRPr="00BC2FC1">
        <w:t xml:space="preserve"> </w:t>
      </w:r>
      <w:r w:rsidRPr="00BC2FC1">
        <w:t>пенсиях</w:t>
      </w:r>
      <w:r w:rsidR="00A53762" w:rsidRPr="00BC2FC1">
        <w:t>»</w:t>
      </w:r>
      <w:r w:rsidRPr="00BC2FC1">
        <w:t>,</w:t>
      </w:r>
      <w:r w:rsidR="00A53762" w:rsidRPr="00BC2FC1">
        <w:t xml:space="preserve"> </w:t>
      </w:r>
      <w:r w:rsidRPr="00BC2FC1">
        <w:t>несвоевременная</w:t>
      </w:r>
      <w:r w:rsidR="00A53762" w:rsidRPr="00BC2FC1">
        <w:t xml:space="preserve"> </w:t>
      </w:r>
      <w:r w:rsidRPr="00BC2FC1">
        <w:t>или</w:t>
      </w:r>
      <w:r w:rsidR="00A53762" w:rsidRPr="00BC2FC1">
        <w:t xml:space="preserve"> </w:t>
      </w:r>
      <w:r w:rsidRPr="00BC2FC1">
        <w:t>выплаченная</w:t>
      </w:r>
      <w:r w:rsidR="00A53762" w:rsidRPr="00BC2FC1">
        <w:t xml:space="preserve"> </w:t>
      </w:r>
      <w:r w:rsidRPr="00BC2FC1">
        <w:t>не</w:t>
      </w:r>
      <w:r w:rsidR="00A53762" w:rsidRPr="00BC2FC1">
        <w:t xml:space="preserve"> </w:t>
      </w:r>
      <w:r w:rsidRPr="00BC2FC1">
        <w:t>в</w:t>
      </w:r>
      <w:r w:rsidR="00A53762" w:rsidRPr="00BC2FC1">
        <w:t xml:space="preserve"> </w:t>
      </w:r>
      <w:r w:rsidRPr="00BC2FC1">
        <w:t>полном</w:t>
      </w:r>
      <w:r w:rsidR="00A53762" w:rsidRPr="00BC2FC1">
        <w:t xml:space="preserve"> </w:t>
      </w:r>
      <w:r w:rsidRPr="00BC2FC1">
        <w:t>объ</w:t>
      </w:r>
      <w:r w:rsidR="00A53762" w:rsidRPr="00BC2FC1">
        <w:t>е</w:t>
      </w:r>
      <w:r w:rsidRPr="00BC2FC1">
        <w:t>ме</w:t>
      </w:r>
      <w:r w:rsidR="00A53762" w:rsidRPr="00BC2FC1">
        <w:t xml:space="preserve"> </w:t>
      </w:r>
      <w:r w:rsidRPr="00BC2FC1">
        <w:t>пенсия</w:t>
      </w:r>
      <w:r w:rsidR="00A53762" w:rsidRPr="00BC2FC1">
        <w:t xml:space="preserve"> </w:t>
      </w:r>
      <w:r w:rsidRPr="00BC2FC1">
        <w:t>по</w:t>
      </w:r>
      <w:r w:rsidR="00A53762" w:rsidRPr="00BC2FC1">
        <w:t xml:space="preserve"> </w:t>
      </w:r>
      <w:r w:rsidRPr="00BC2FC1">
        <w:t>вине</w:t>
      </w:r>
      <w:r w:rsidR="00A53762" w:rsidRPr="00BC2FC1">
        <w:t xml:space="preserve"> </w:t>
      </w:r>
      <w:r w:rsidRPr="00BC2FC1">
        <w:t>СФР</w:t>
      </w:r>
      <w:r w:rsidR="00A53762" w:rsidRPr="00BC2FC1">
        <w:t xml:space="preserve"> </w:t>
      </w:r>
      <w:r w:rsidRPr="00BC2FC1">
        <w:t>подлежит</w:t>
      </w:r>
      <w:r w:rsidR="00A53762" w:rsidRPr="00BC2FC1">
        <w:t xml:space="preserve"> </w:t>
      </w:r>
      <w:r w:rsidRPr="00BC2FC1">
        <w:t>компенсации</w:t>
      </w:r>
      <w:r w:rsidR="00A53762" w:rsidRPr="00BC2FC1">
        <w:t xml:space="preserve"> </w:t>
      </w:r>
      <w:r w:rsidRPr="00BC2FC1">
        <w:t>за</w:t>
      </w:r>
      <w:r w:rsidR="00A53762" w:rsidRPr="00BC2FC1">
        <w:t xml:space="preserve"> </w:t>
      </w:r>
      <w:r w:rsidRPr="00BC2FC1">
        <w:t>все</w:t>
      </w:r>
      <w:r w:rsidR="00A53762" w:rsidRPr="00BC2FC1">
        <w:t xml:space="preserve"> </w:t>
      </w:r>
      <w:r w:rsidRPr="00BC2FC1">
        <w:t>прошедшее</w:t>
      </w:r>
      <w:r w:rsidR="00A53762" w:rsidRPr="00BC2FC1">
        <w:t xml:space="preserve"> </w:t>
      </w:r>
      <w:r w:rsidRPr="00BC2FC1">
        <w:t>время.</w:t>
      </w:r>
    </w:p>
    <w:p w14:paraId="314D71B9" w14:textId="77777777" w:rsidR="006B351E" w:rsidRPr="00BC2FC1" w:rsidRDefault="00000000" w:rsidP="002A4C7D">
      <w:hyperlink r:id="rId35" w:history="1">
        <w:r w:rsidR="002A4C7D" w:rsidRPr="00BC2FC1">
          <w:rPr>
            <w:rStyle w:val="a3"/>
          </w:rPr>
          <w:t>https://deita.ru/article/552621</w:t>
        </w:r>
      </w:hyperlink>
    </w:p>
    <w:p w14:paraId="03109CAE" w14:textId="77777777" w:rsidR="002A4C7D" w:rsidRPr="00BC2FC1" w:rsidRDefault="002A4C7D" w:rsidP="002A4C7D">
      <w:pPr>
        <w:pStyle w:val="2"/>
      </w:pPr>
      <w:bookmarkStart w:id="88" w:name="_Toc167175229"/>
      <w:r w:rsidRPr="00BC2FC1">
        <w:t>DEITA.ru,</w:t>
      </w:r>
      <w:r w:rsidR="00A53762" w:rsidRPr="00BC2FC1">
        <w:t xml:space="preserve"> </w:t>
      </w:r>
      <w:r w:rsidRPr="00BC2FC1">
        <w:t>20.05.2024,</w:t>
      </w:r>
      <w:r w:rsidR="00A53762" w:rsidRPr="00BC2FC1">
        <w:t xml:space="preserve"> </w:t>
      </w:r>
      <w:r w:rsidRPr="00BC2FC1">
        <w:t>Что</w:t>
      </w:r>
      <w:r w:rsidR="00A53762" w:rsidRPr="00BC2FC1">
        <w:t xml:space="preserve"> </w:t>
      </w:r>
      <w:r w:rsidRPr="00BC2FC1">
        <w:t>жд</w:t>
      </w:r>
      <w:r w:rsidR="00A53762" w:rsidRPr="00BC2FC1">
        <w:t>е</w:t>
      </w:r>
      <w:r w:rsidRPr="00BC2FC1">
        <w:t>т</w:t>
      </w:r>
      <w:r w:rsidR="00A53762" w:rsidRPr="00BC2FC1">
        <w:t xml:space="preserve"> </w:t>
      </w:r>
      <w:r w:rsidRPr="00BC2FC1">
        <w:t>пенсионеров</w:t>
      </w:r>
      <w:r w:rsidR="00A53762" w:rsidRPr="00BC2FC1">
        <w:t xml:space="preserve"> </w:t>
      </w:r>
      <w:r w:rsidRPr="00BC2FC1">
        <w:t>в</w:t>
      </w:r>
      <w:r w:rsidR="00A53762" w:rsidRPr="00BC2FC1">
        <w:t xml:space="preserve"> </w:t>
      </w:r>
      <w:r w:rsidRPr="00BC2FC1">
        <w:t>начале</w:t>
      </w:r>
      <w:r w:rsidR="00A53762" w:rsidRPr="00BC2FC1">
        <w:t xml:space="preserve"> </w:t>
      </w:r>
      <w:r w:rsidRPr="00BC2FC1">
        <w:t>июня,</w:t>
      </w:r>
      <w:r w:rsidR="00A53762" w:rsidRPr="00BC2FC1">
        <w:t xml:space="preserve"> </w:t>
      </w:r>
      <w:r w:rsidRPr="00BC2FC1">
        <w:t>предупредили</w:t>
      </w:r>
      <w:r w:rsidR="00A53762" w:rsidRPr="00BC2FC1">
        <w:t xml:space="preserve"> </w:t>
      </w:r>
      <w:r w:rsidRPr="00BC2FC1">
        <w:t>в</w:t>
      </w:r>
      <w:r w:rsidR="00A53762" w:rsidRPr="00BC2FC1">
        <w:t xml:space="preserve"> </w:t>
      </w:r>
      <w:r w:rsidRPr="00BC2FC1">
        <w:t>Госдуме</w:t>
      </w:r>
      <w:bookmarkEnd w:id="88"/>
    </w:p>
    <w:p w14:paraId="2F5763DA" w14:textId="77777777" w:rsidR="002A4C7D" w:rsidRPr="00BC2FC1" w:rsidRDefault="002A4C7D" w:rsidP="009C1335">
      <w:pPr>
        <w:pStyle w:val="3"/>
      </w:pPr>
      <w:bookmarkStart w:id="89" w:name="_Toc167175230"/>
      <w:r w:rsidRPr="00BC2FC1">
        <w:t>В</w:t>
      </w:r>
      <w:r w:rsidR="00A53762" w:rsidRPr="00BC2FC1">
        <w:t xml:space="preserve"> </w:t>
      </w:r>
      <w:r w:rsidRPr="00BC2FC1">
        <w:t>июне</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может</w:t>
      </w:r>
      <w:r w:rsidR="00A53762" w:rsidRPr="00BC2FC1">
        <w:t xml:space="preserve"> </w:t>
      </w:r>
      <w:r w:rsidRPr="00BC2FC1">
        <w:t>начать</w:t>
      </w:r>
      <w:r w:rsidR="00A53762" w:rsidRPr="00BC2FC1">
        <w:t xml:space="preserve"> </w:t>
      </w:r>
      <w:r w:rsidRPr="00BC2FC1">
        <w:t>раскручиваться</w:t>
      </w:r>
      <w:r w:rsidR="00A53762" w:rsidRPr="00BC2FC1">
        <w:t xml:space="preserve"> </w:t>
      </w:r>
      <w:r w:rsidRPr="00BC2FC1">
        <w:t>новый</w:t>
      </w:r>
      <w:r w:rsidR="00A53762" w:rsidRPr="00BC2FC1">
        <w:t xml:space="preserve"> </w:t>
      </w:r>
      <w:r w:rsidRPr="00BC2FC1">
        <w:t>виток</w:t>
      </w:r>
      <w:r w:rsidR="00A53762" w:rsidRPr="00BC2FC1">
        <w:t xml:space="preserve"> </w:t>
      </w:r>
      <w:r w:rsidRPr="00BC2FC1">
        <w:t>инфляционной</w:t>
      </w:r>
      <w:r w:rsidR="00A53762" w:rsidRPr="00BC2FC1">
        <w:t xml:space="preserve"> </w:t>
      </w:r>
      <w:r w:rsidRPr="00BC2FC1">
        <w:t>спирали.</w:t>
      </w:r>
      <w:r w:rsidR="00A53762" w:rsidRPr="00BC2FC1">
        <w:t xml:space="preserve"> </w:t>
      </w:r>
      <w:r w:rsidRPr="00BC2FC1">
        <w:t>Об</w:t>
      </w:r>
      <w:r w:rsidR="00A53762" w:rsidRPr="00BC2FC1">
        <w:t xml:space="preserve"> </w:t>
      </w:r>
      <w:r w:rsidRPr="00BC2FC1">
        <w:t>этом</w:t>
      </w:r>
      <w:r w:rsidR="00A53762" w:rsidRPr="00BC2FC1">
        <w:t xml:space="preserve"> </w:t>
      </w:r>
      <w:r w:rsidRPr="00BC2FC1">
        <w:t>предупредил</w:t>
      </w:r>
      <w:r w:rsidR="00A53762" w:rsidRPr="00BC2FC1">
        <w:t xml:space="preserve"> </w:t>
      </w:r>
      <w:r w:rsidRPr="00BC2FC1">
        <w:t>депутат</w:t>
      </w:r>
      <w:r w:rsidR="00A53762" w:rsidRPr="00BC2FC1">
        <w:t xml:space="preserve"> </w:t>
      </w:r>
      <w:r w:rsidRPr="00BC2FC1">
        <w:t>Госдумы</w:t>
      </w:r>
      <w:r w:rsidR="00A53762" w:rsidRPr="00BC2FC1">
        <w:t xml:space="preserve"> </w:t>
      </w:r>
      <w:r w:rsidRPr="00BC2FC1">
        <w:t>Михаил</w:t>
      </w:r>
      <w:r w:rsidR="00A53762" w:rsidRPr="00BC2FC1">
        <w:t xml:space="preserve"> </w:t>
      </w:r>
      <w:r w:rsidRPr="00BC2FC1">
        <w:t>Делягин,</w:t>
      </w:r>
      <w:r w:rsidR="00A53762" w:rsidRPr="00BC2FC1">
        <w:t xml:space="preserve"> </w:t>
      </w:r>
      <w:r w:rsidRPr="00BC2FC1">
        <w:t>сообщает</w:t>
      </w:r>
      <w:r w:rsidR="00A53762" w:rsidRPr="00BC2FC1">
        <w:t xml:space="preserve"> </w:t>
      </w:r>
      <w:r w:rsidRPr="00BC2FC1">
        <w:t>ИА</w:t>
      </w:r>
      <w:r w:rsidR="00A53762" w:rsidRPr="00BC2FC1">
        <w:t xml:space="preserve"> </w:t>
      </w:r>
      <w:r w:rsidRPr="00BC2FC1">
        <w:t>DEITA.RU</w:t>
      </w:r>
      <w:r w:rsidR="00A53762" w:rsidRPr="00BC2FC1">
        <w:t xml:space="preserve"> </w:t>
      </w:r>
      <w:r w:rsidRPr="00BC2FC1">
        <w:t>со</w:t>
      </w:r>
      <w:r w:rsidR="00A53762" w:rsidRPr="00BC2FC1">
        <w:t xml:space="preserve"> </w:t>
      </w:r>
      <w:r w:rsidRPr="00BC2FC1">
        <w:t>ссылкой</w:t>
      </w:r>
      <w:r w:rsidR="00A53762" w:rsidRPr="00BC2FC1">
        <w:t xml:space="preserve"> </w:t>
      </w:r>
      <w:r w:rsidRPr="00BC2FC1">
        <w:t>на</w:t>
      </w:r>
      <w:r w:rsidR="00A53762" w:rsidRPr="00BC2FC1">
        <w:t xml:space="preserve"> </w:t>
      </w:r>
      <w:r w:rsidRPr="00BC2FC1">
        <w:t>YouTube-канал</w:t>
      </w:r>
      <w:r w:rsidR="00A53762" w:rsidRPr="00BC2FC1">
        <w:t xml:space="preserve"> «</w:t>
      </w:r>
      <w:r w:rsidRPr="00BC2FC1">
        <w:t>Аврора</w:t>
      </w:r>
      <w:r w:rsidR="00A53762" w:rsidRPr="00BC2FC1">
        <w:t>»</w:t>
      </w:r>
      <w:r w:rsidRPr="00BC2FC1">
        <w:t>.</w:t>
      </w:r>
      <w:bookmarkEnd w:id="89"/>
    </w:p>
    <w:p w14:paraId="469E7538" w14:textId="77777777" w:rsidR="002A4C7D" w:rsidRPr="00BC2FC1" w:rsidRDefault="002A4C7D" w:rsidP="002A4C7D">
      <w:r w:rsidRPr="00BC2FC1">
        <w:t>По</w:t>
      </w:r>
      <w:r w:rsidR="00A53762" w:rsidRPr="00BC2FC1">
        <w:t xml:space="preserve"> </w:t>
      </w:r>
      <w:r w:rsidRPr="00BC2FC1">
        <w:t>его</w:t>
      </w:r>
      <w:r w:rsidR="00A53762" w:rsidRPr="00BC2FC1">
        <w:t xml:space="preserve"> </w:t>
      </w:r>
      <w:r w:rsidRPr="00BC2FC1">
        <w:t>словам,</w:t>
      </w:r>
      <w:r w:rsidR="00A53762" w:rsidRPr="00BC2FC1">
        <w:t xml:space="preserve"> </w:t>
      </w:r>
      <w:r w:rsidRPr="00BC2FC1">
        <w:t>в</w:t>
      </w:r>
      <w:r w:rsidR="00A53762" w:rsidRPr="00BC2FC1">
        <w:t xml:space="preserve"> </w:t>
      </w:r>
      <w:r w:rsidRPr="00BC2FC1">
        <w:t>случае,</w:t>
      </w:r>
      <w:r w:rsidR="00A53762" w:rsidRPr="00BC2FC1">
        <w:t xml:space="preserve"> </w:t>
      </w:r>
      <w:r w:rsidRPr="00BC2FC1">
        <w:t>если</w:t>
      </w:r>
      <w:r w:rsidR="00A53762" w:rsidRPr="00BC2FC1">
        <w:t xml:space="preserve"> </w:t>
      </w:r>
      <w:r w:rsidRPr="00BC2FC1">
        <w:t>это</w:t>
      </w:r>
      <w:r w:rsidR="00A53762" w:rsidRPr="00BC2FC1">
        <w:t xml:space="preserve"> </w:t>
      </w:r>
      <w:r w:rsidRPr="00BC2FC1">
        <w:t>произойд</w:t>
      </w:r>
      <w:r w:rsidR="00A53762" w:rsidRPr="00BC2FC1">
        <w:t>е</w:t>
      </w:r>
      <w:r w:rsidRPr="00BC2FC1">
        <w:t>т,</w:t>
      </w:r>
      <w:r w:rsidR="00A53762" w:rsidRPr="00BC2FC1">
        <w:t xml:space="preserve"> </w:t>
      </w:r>
      <w:r w:rsidRPr="00BC2FC1">
        <w:t>в</w:t>
      </w:r>
      <w:r w:rsidR="00A53762" w:rsidRPr="00BC2FC1">
        <w:t xml:space="preserve"> </w:t>
      </w:r>
      <w:r w:rsidRPr="00BC2FC1">
        <w:t>наиболее</w:t>
      </w:r>
      <w:r w:rsidR="00A53762" w:rsidRPr="00BC2FC1">
        <w:t xml:space="preserve"> </w:t>
      </w:r>
      <w:r w:rsidRPr="00BC2FC1">
        <w:t>уязвимом</w:t>
      </w:r>
      <w:r w:rsidR="00A53762" w:rsidRPr="00BC2FC1">
        <w:t xml:space="preserve"> </w:t>
      </w:r>
      <w:r w:rsidRPr="00BC2FC1">
        <w:t>положении</w:t>
      </w:r>
      <w:r w:rsidR="00A53762" w:rsidRPr="00BC2FC1">
        <w:t xml:space="preserve"> </w:t>
      </w:r>
      <w:r w:rsidRPr="00BC2FC1">
        <w:t>окажутся</w:t>
      </w:r>
      <w:r w:rsidR="00A53762" w:rsidRPr="00BC2FC1">
        <w:t xml:space="preserve"> </w:t>
      </w:r>
      <w:r w:rsidRPr="00BC2FC1">
        <w:t>все</w:t>
      </w:r>
      <w:r w:rsidR="00A53762" w:rsidRPr="00BC2FC1">
        <w:t xml:space="preserve"> </w:t>
      </w:r>
      <w:r w:rsidRPr="00BC2FC1">
        <w:t>российские</w:t>
      </w:r>
      <w:r w:rsidR="00A53762" w:rsidRPr="00BC2FC1">
        <w:t xml:space="preserve"> </w:t>
      </w:r>
      <w:r w:rsidRPr="00BC2FC1">
        <w:t>пенсионеры.</w:t>
      </w:r>
      <w:r w:rsidR="00A53762" w:rsidRPr="00BC2FC1">
        <w:t xml:space="preserve"> </w:t>
      </w:r>
      <w:r w:rsidRPr="00BC2FC1">
        <w:t>Вс</w:t>
      </w:r>
      <w:r w:rsidR="00A53762" w:rsidRPr="00BC2FC1">
        <w:t xml:space="preserve">е </w:t>
      </w:r>
      <w:r w:rsidRPr="00BC2FC1">
        <w:t>дело</w:t>
      </w:r>
      <w:r w:rsidR="00A53762" w:rsidRPr="00BC2FC1">
        <w:t xml:space="preserve"> </w:t>
      </w:r>
      <w:r w:rsidRPr="00BC2FC1">
        <w:t>в</w:t>
      </w:r>
      <w:r w:rsidR="00A53762" w:rsidRPr="00BC2FC1">
        <w:t xml:space="preserve"> </w:t>
      </w:r>
      <w:r w:rsidRPr="00BC2FC1">
        <w:t>том,</w:t>
      </w:r>
      <w:r w:rsidR="00A53762" w:rsidRPr="00BC2FC1">
        <w:t xml:space="preserve"> </w:t>
      </w:r>
      <w:r w:rsidRPr="00BC2FC1">
        <w:t>что,</w:t>
      </w:r>
      <w:r w:rsidR="00A53762" w:rsidRPr="00BC2FC1">
        <w:t xml:space="preserve"> </w:t>
      </w:r>
      <w:r w:rsidRPr="00BC2FC1">
        <w:t>как</w:t>
      </w:r>
      <w:r w:rsidR="00A53762" w:rsidRPr="00BC2FC1">
        <w:t xml:space="preserve"> </w:t>
      </w:r>
      <w:r w:rsidRPr="00BC2FC1">
        <w:t>объяснил</w:t>
      </w:r>
      <w:r w:rsidR="00A53762" w:rsidRPr="00BC2FC1">
        <w:t xml:space="preserve"> </w:t>
      </w:r>
      <w:r w:rsidRPr="00BC2FC1">
        <w:t>эксперт,</w:t>
      </w:r>
      <w:r w:rsidR="00A53762" w:rsidRPr="00BC2FC1">
        <w:t xml:space="preserve"> </w:t>
      </w:r>
      <w:r w:rsidRPr="00BC2FC1">
        <w:t>всегда</w:t>
      </w:r>
      <w:r w:rsidR="00A53762" w:rsidRPr="00BC2FC1">
        <w:t xml:space="preserve"> </w:t>
      </w:r>
      <w:r w:rsidRPr="00BC2FC1">
        <w:t>в</w:t>
      </w:r>
      <w:r w:rsidR="00A53762" w:rsidRPr="00BC2FC1">
        <w:t xml:space="preserve"> </w:t>
      </w:r>
      <w:r w:rsidRPr="00BC2FC1">
        <w:t>моменты</w:t>
      </w:r>
      <w:r w:rsidR="00A53762" w:rsidRPr="00BC2FC1">
        <w:t xml:space="preserve"> </w:t>
      </w:r>
      <w:r w:rsidRPr="00BC2FC1">
        <w:t>роста</w:t>
      </w:r>
      <w:r w:rsidR="00A53762" w:rsidRPr="00BC2FC1">
        <w:t xml:space="preserve"> </w:t>
      </w:r>
      <w:r w:rsidRPr="00BC2FC1">
        <w:t>инфляции</w:t>
      </w:r>
      <w:r w:rsidR="00A53762" w:rsidRPr="00BC2FC1">
        <w:t xml:space="preserve"> </w:t>
      </w:r>
      <w:r w:rsidRPr="00BC2FC1">
        <w:t>самые</w:t>
      </w:r>
      <w:r w:rsidR="00A53762" w:rsidRPr="00BC2FC1">
        <w:t xml:space="preserve"> </w:t>
      </w:r>
      <w:r w:rsidRPr="00BC2FC1">
        <w:t>большие</w:t>
      </w:r>
      <w:r w:rsidR="00A53762" w:rsidRPr="00BC2FC1">
        <w:t xml:space="preserve"> </w:t>
      </w:r>
      <w:r w:rsidRPr="00BC2FC1">
        <w:t>издержки</w:t>
      </w:r>
      <w:r w:rsidR="00A53762" w:rsidRPr="00BC2FC1">
        <w:t xml:space="preserve"> </w:t>
      </w:r>
      <w:r w:rsidRPr="00BC2FC1">
        <w:t>несут</w:t>
      </w:r>
      <w:r w:rsidR="00A53762" w:rsidRPr="00BC2FC1">
        <w:t xml:space="preserve"> </w:t>
      </w:r>
      <w:r w:rsidRPr="00BC2FC1">
        <w:t>наиболее</w:t>
      </w:r>
      <w:r w:rsidR="00A53762" w:rsidRPr="00BC2FC1">
        <w:t xml:space="preserve"> </w:t>
      </w:r>
      <w:r w:rsidRPr="00BC2FC1">
        <w:t>защищ</w:t>
      </w:r>
      <w:r w:rsidR="00A53762" w:rsidRPr="00BC2FC1">
        <w:t>е</w:t>
      </w:r>
      <w:r w:rsidRPr="00BC2FC1">
        <w:t>нные</w:t>
      </w:r>
      <w:r w:rsidR="00A53762" w:rsidRPr="00BC2FC1">
        <w:t xml:space="preserve"> </w:t>
      </w:r>
      <w:r w:rsidRPr="00BC2FC1">
        <w:t>слои</w:t>
      </w:r>
      <w:r w:rsidR="00A53762" w:rsidRPr="00BC2FC1">
        <w:t xml:space="preserve"> </w:t>
      </w:r>
      <w:r w:rsidRPr="00BC2FC1">
        <w:t>общества.</w:t>
      </w:r>
    </w:p>
    <w:p w14:paraId="4803B9B6" w14:textId="77777777" w:rsidR="002A4C7D" w:rsidRPr="00BC2FC1" w:rsidRDefault="002A4C7D" w:rsidP="002A4C7D">
      <w:r w:rsidRPr="00BC2FC1">
        <w:t>Это</w:t>
      </w:r>
      <w:r w:rsidR="00A53762" w:rsidRPr="00BC2FC1">
        <w:t xml:space="preserve"> </w:t>
      </w:r>
      <w:r w:rsidRPr="00BC2FC1">
        <w:t>обусловлено</w:t>
      </w:r>
      <w:r w:rsidR="00A53762" w:rsidRPr="00BC2FC1">
        <w:t xml:space="preserve"> </w:t>
      </w:r>
      <w:r w:rsidRPr="00BC2FC1">
        <w:t>двумя</w:t>
      </w:r>
      <w:r w:rsidR="00A53762" w:rsidRPr="00BC2FC1">
        <w:t xml:space="preserve"> </w:t>
      </w:r>
      <w:r w:rsidRPr="00BC2FC1">
        <w:t>обстоятельствами.</w:t>
      </w:r>
      <w:r w:rsidR="00A53762" w:rsidRPr="00BC2FC1">
        <w:t xml:space="preserve"> </w:t>
      </w:r>
      <w:r w:rsidRPr="00BC2FC1">
        <w:t>Во-первых,</w:t>
      </w:r>
      <w:r w:rsidR="00A53762" w:rsidRPr="00BC2FC1">
        <w:t xml:space="preserve"> </w:t>
      </w:r>
      <w:r w:rsidRPr="00BC2FC1">
        <w:t>повышение</w:t>
      </w:r>
      <w:r w:rsidR="00A53762" w:rsidRPr="00BC2FC1">
        <w:t xml:space="preserve"> </w:t>
      </w:r>
      <w:r w:rsidRPr="00BC2FC1">
        <w:t>инфляции</w:t>
      </w:r>
      <w:r w:rsidR="00A53762" w:rsidRPr="00BC2FC1">
        <w:t xml:space="preserve"> </w:t>
      </w:r>
      <w:r w:rsidRPr="00BC2FC1">
        <w:t>всегда</w:t>
      </w:r>
      <w:r w:rsidR="00A53762" w:rsidRPr="00BC2FC1">
        <w:t xml:space="preserve"> </w:t>
      </w:r>
      <w:r w:rsidRPr="00BC2FC1">
        <w:t>первым</w:t>
      </w:r>
      <w:r w:rsidR="00A53762" w:rsidRPr="00BC2FC1">
        <w:t xml:space="preserve"> </w:t>
      </w:r>
      <w:r w:rsidRPr="00BC2FC1">
        <w:t>делом</w:t>
      </w:r>
      <w:r w:rsidR="00A53762" w:rsidRPr="00BC2FC1">
        <w:t xml:space="preserve"> </w:t>
      </w:r>
      <w:r w:rsidRPr="00BC2FC1">
        <w:t>отражается</w:t>
      </w:r>
      <w:r w:rsidR="00A53762" w:rsidRPr="00BC2FC1">
        <w:t xml:space="preserve"> </w:t>
      </w:r>
      <w:r w:rsidRPr="00BC2FC1">
        <w:t>на</w:t>
      </w:r>
      <w:r w:rsidR="00A53762" w:rsidRPr="00BC2FC1">
        <w:t xml:space="preserve"> </w:t>
      </w:r>
      <w:r w:rsidRPr="00BC2FC1">
        <w:t>увеличении</w:t>
      </w:r>
      <w:r w:rsidR="00A53762" w:rsidRPr="00BC2FC1">
        <w:t xml:space="preserve"> </w:t>
      </w:r>
      <w:r w:rsidRPr="00BC2FC1">
        <w:t>цен</w:t>
      </w:r>
      <w:r w:rsidR="00A53762" w:rsidRPr="00BC2FC1">
        <w:t xml:space="preserve"> </w:t>
      </w:r>
      <w:r w:rsidRPr="00BC2FC1">
        <w:t>на</w:t>
      </w:r>
      <w:r w:rsidR="00A53762" w:rsidRPr="00BC2FC1">
        <w:t xml:space="preserve"> </w:t>
      </w:r>
      <w:r w:rsidRPr="00BC2FC1">
        <w:t>продукты</w:t>
      </w:r>
      <w:r w:rsidR="00A53762" w:rsidRPr="00BC2FC1">
        <w:t xml:space="preserve"> </w:t>
      </w:r>
      <w:r w:rsidRPr="00BC2FC1">
        <w:t>питания,</w:t>
      </w:r>
      <w:r w:rsidR="00A53762" w:rsidRPr="00BC2FC1">
        <w:t xml:space="preserve"> </w:t>
      </w:r>
      <w:r w:rsidRPr="00BC2FC1">
        <w:t>а,</w:t>
      </w:r>
      <w:r w:rsidR="00A53762" w:rsidRPr="00BC2FC1">
        <w:t xml:space="preserve"> </w:t>
      </w:r>
      <w:r w:rsidRPr="00BC2FC1">
        <w:t>во-вторых,</w:t>
      </w:r>
      <w:r w:rsidR="00A53762" w:rsidRPr="00BC2FC1">
        <w:t xml:space="preserve"> </w:t>
      </w:r>
      <w:r w:rsidRPr="00BC2FC1">
        <w:t>именно</w:t>
      </w:r>
      <w:r w:rsidR="00A53762" w:rsidRPr="00BC2FC1">
        <w:t xml:space="preserve"> </w:t>
      </w:r>
      <w:r w:rsidRPr="00BC2FC1">
        <w:t>пенсионеры</w:t>
      </w:r>
      <w:r w:rsidR="00A53762" w:rsidRPr="00BC2FC1">
        <w:t xml:space="preserve"> </w:t>
      </w:r>
      <w:r w:rsidRPr="00BC2FC1">
        <w:t>тратят</w:t>
      </w:r>
      <w:r w:rsidR="00A53762" w:rsidRPr="00BC2FC1">
        <w:t xml:space="preserve"> </w:t>
      </w:r>
      <w:r w:rsidRPr="00BC2FC1">
        <w:t>на</w:t>
      </w:r>
      <w:r w:rsidR="00A53762" w:rsidRPr="00BC2FC1">
        <w:t xml:space="preserve"> </w:t>
      </w:r>
      <w:r w:rsidRPr="00BC2FC1">
        <w:t>еду</w:t>
      </w:r>
      <w:r w:rsidR="00A53762" w:rsidRPr="00BC2FC1">
        <w:t xml:space="preserve"> </w:t>
      </w:r>
      <w:r w:rsidRPr="00BC2FC1">
        <w:t>большую</w:t>
      </w:r>
      <w:r w:rsidR="00A53762" w:rsidRPr="00BC2FC1">
        <w:t xml:space="preserve"> </w:t>
      </w:r>
      <w:r w:rsidRPr="00BC2FC1">
        <w:t>часть</w:t>
      </w:r>
      <w:r w:rsidR="00A53762" w:rsidRPr="00BC2FC1">
        <w:t xml:space="preserve"> </w:t>
      </w:r>
      <w:r w:rsidRPr="00BC2FC1">
        <w:t>своих</w:t>
      </w:r>
      <w:r w:rsidR="00A53762" w:rsidRPr="00BC2FC1">
        <w:t xml:space="preserve"> </w:t>
      </w:r>
      <w:r w:rsidRPr="00BC2FC1">
        <w:t>ежемесячных</w:t>
      </w:r>
      <w:r w:rsidR="00A53762" w:rsidRPr="00BC2FC1">
        <w:t xml:space="preserve"> </w:t>
      </w:r>
      <w:r w:rsidRPr="00BC2FC1">
        <w:t>доходов.</w:t>
      </w:r>
    </w:p>
    <w:p w14:paraId="51F86930" w14:textId="77777777" w:rsidR="002A4C7D" w:rsidRPr="00BC2FC1" w:rsidRDefault="00000000" w:rsidP="002A4C7D">
      <w:hyperlink r:id="rId36" w:history="1">
        <w:r w:rsidR="002A4C7D" w:rsidRPr="00BC2FC1">
          <w:rPr>
            <w:rStyle w:val="a3"/>
          </w:rPr>
          <w:t>https://deita.ru/article/552645</w:t>
        </w:r>
      </w:hyperlink>
    </w:p>
    <w:p w14:paraId="41E829C2" w14:textId="77777777" w:rsidR="002A4C7D" w:rsidRPr="00BC2FC1" w:rsidRDefault="002A4C7D" w:rsidP="002A4C7D">
      <w:pPr>
        <w:pStyle w:val="2"/>
      </w:pPr>
      <w:bookmarkStart w:id="90" w:name="_Toc167175231"/>
      <w:r w:rsidRPr="00BC2FC1">
        <w:lastRenderedPageBreak/>
        <w:t>DEITA.ru,</w:t>
      </w:r>
      <w:r w:rsidR="00A53762" w:rsidRPr="00BC2FC1">
        <w:t xml:space="preserve"> </w:t>
      </w:r>
      <w:r w:rsidRPr="00BC2FC1">
        <w:t>20.05.2024,</w:t>
      </w:r>
      <w:r w:rsidR="00A53762" w:rsidRPr="00BC2FC1">
        <w:t xml:space="preserve"> </w:t>
      </w:r>
      <w:r w:rsidRPr="00BC2FC1">
        <w:t>Чего</w:t>
      </w:r>
      <w:r w:rsidR="00A53762" w:rsidRPr="00BC2FC1">
        <w:t xml:space="preserve"> </w:t>
      </w:r>
      <w:r w:rsidRPr="00BC2FC1">
        <w:t>стоит</w:t>
      </w:r>
      <w:r w:rsidR="00A53762" w:rsidRPr="00BC2FC1">
        <w:t xml:space="preserve"> </w:t>
      </w:r>
      <w:r w:rsidRPr="00BC2FC1">
        <w:t>ожидать</w:t>
      </w:r>
      <w:r w:rsidR="00A53762" w:rsidRPr="00BC2FC1">
        <w:t xml:space="preserve"> </w:t>
      </w:r>
      <w:r w:rsidRPr="00BC2FC1">
        <w:t>всем</w:t>
      </w:r>
      <w:r w:rsidR="00A53762" w:rsidRPr="00BC2FC1">
        <w:t xml:space="preserve"> </w:t>
      </w:r>
      <w:r w:rsidRPr="00BC2FC1">
        <w:t>уволившимся</w:t>
      </w:r>
      <w:r w:rsidR="00A53762" w:rsidRPr="00BC2FC1">
        <w:t xml:space="preserve"> </w:t>
      </w:r>
      <w:r w:rsidRPr="00BC2FC1">
        <w:t>пенсионерам</w:t>
      </w:r>
      <w:bookmarkEnd w:id="90"/>
    </w:p>
    <w:p w14:paraId="0296D0B8" w14:textId="77777777" w:rsidR="002A4C7D" w:rsidRPr="00BC2FC1" w:rsidRDefault="002A4C7D" w:rsidP="009C1335">
      <w:pPr>
        <w:pStyle w:val="3"/>
      </w:pPr>
      <w:bookmarkStart w:id="91" w:name="_Toc167175232"/>
      <w:r w:rsidRPr="00BC2FC1">
        <w:t>Российским</w:t>
      </w:r>
      <w:r w:rsidR="00A53762" w:rsidRPr="00BC2FC1">
        <w:t xml:space="preserve"> </w:t>
      </w:r>
      <w:r w:rsidRPr="00BC2FC1">
        <w:t>пенсионерам</w:t>
      </w:r>
      <w:r w:rsidR="00A53762" w:rsidRPr="00BC2FC1">
        <w:t xml:space="preserve"> </w:t>
      </w:r>
      <w:r w:rsidRPr="00BC2FC1">
        <w:t>полагается</w:t>
      </w:r>
      <w:r w:rsidR="00A53762" w:rsidRPr="00BC2FC1">
        <w:t xml:space="preserve"> </w:t>
      </w:r>
      <w:r w:rsidRPr="00BC2FC1">
        <w:t>автоматическая</w:t>
      </w:r>
      <w:r w:rsidR="00A53762" w:rsidRPr="00BC2FC1">
        <w:t xml:space="preserve"> </w:t>
      </w:r>
      <w:r w:rsidRPr="00BC2FC1">
        <w:t>доплата</w:t>
      </w:r>
      <w:r w:rsidR="00A53762" w:rsidRPr="00BC2FC1">
        <w:t xml:space="preserve"> </w:t>
      </w:r>
      <w:r w:rsidRPr="00BC2FC1">
        <w:t>к</w:t>
      </w:r>
      <w:r w:rsidR="00A53762" w:rsidRPr="00BC2FC1">
        <w:t xml:space="preserve"> </w:t>
      </w:r>
      <w:r w:rsidRPr="00BC2FC1">
        <w:t>пенсии</w:t>
      </w:r>
      <w:r w:rsidR="00A53762" w:rsidRPr="00BC2FC1">
        <w:t xml:space="preserve"> </w:t>
      </w:r>
      <w:r w:rsidRPr="00BC2FC1">
        <w:t>за</w:t>
      </w:r>
      <w:r w:rsidR="00A53762" w:rsidRPr="00BC2FC1">
        <w:t xml:space="preserve"> </w:t>
      </w:r>
      <w:r w:rsidRPr="00BC2FC1">
        <w:t>предыдущие</w:t>
      </w:r>
      <w:r w:rsidR="00A53762" w:rsidRPr="00BC2FC1">
        <w:t xml:space="preserve"> </w:t>
      </w:r>
      <w:r w:rsidRPr="00BC2FC1">
        <w:t>три</w:t>
      </w:r>
      <w:r w:rsidR="00A53762" w:rsidRPr="00BC2FC1">
        <w:t xml:space="preserve"> </w:t>
      </w:r>
      <w:r w:rsidRPr="00BC2FC1">
        <w:t>месяца</w:t>
      </w:r>
      <w:r w:rsidR="00A53762" w:rsidRPr="00BC2FC1">
        <w:t xml:space="preserve"> </w:t>
      </w:r>
      <w:r w:rsidRPr="00BC2FC1">
        <w:t>после</w:t>
      </w:r>
      <w:r w:rsidR="00A53762" w:rsidRPr="00BC2FC1">
        <w:t xml:space="preserve"> </w:t>
      </w:r>
      <w:r w:rsidRPr="00BC2FC1">
        <w:t>увольнения.</w:t>
      </w:r>
      <w:r w:rsidR="00A53762" w:rsidRPr="00BC2FC1">
        <w:t xml:space="preserve"> </w:t>
      </w:r>
      <w:r w:rsidRPr="00BC2FC1">
        <w:t>Об</w:t>
      </w:r>
      <w:r w:rsidR="00A53762" w:rsidRPr="00BC2FC1">
        <w:t xml:space="preserve"> </w:t>
      </w:r>
      <w:r w:rsidRPr="00BC2FC1">
        <w:t>этом</w:t>
      </w:r>
      <w:r w:rsidR="00A53762" w:rsidRPr="00BC2FC1">
        <w:t xml:space="preserve"> </w:t>
      </w:r>
      <w:r w:rsidRPr="00BC2FC1">
        <w:t>пожилым</w:t>
      </w:r>
      <w:r w:rsidR="00A53762" w:rsidRPr="00BC2FC1">
        <w:t xml:space="preserve"> </w:t>
      </w:r>
      <w:r w:rsidRPr="00BC2FC1">
        <w:t>россиянам</w:t>
      </w:r>
      <w:r w:rsidR="00A53762" w:rsidRPr="00BC2FC1">
        <w:t xml:space="preserve"> </w:t>
      </w:r>
      <w:r w:rsidRPr="00BC2FC1">
        <w:t>рассказали</w:t>
      </w:r>
      <w:r w:rsidR="00A53762" w:rsidRPr="00BC2FC1">
        <w:t xml:space="preserve"> </w:t>
      </w:r>
      <w:r w:rsidRPr="00BC2FC1">
        <w:t>представители</w:t>
      </w:r>
      <w:r w:rsidR="00A53762" w:rsidRPr="00BC2FC1">
        <w:t xml:space="preserve"> </w:t>
      </w:r>
      <w:r w:rsidRPr="00BC2FC1">
        <w:t>Социального</w:t>
      </w:r>
      <w:r w:rsidR="00A53762" w:rsidRPr="00BC2FC1">
        <w:t xml:space="preserve"> </w:t>
      </w:r>
      <w:r w:rsidRPr="00BC2FC1">
        <w:t>фонда</w:t>
      </w:r>
      <w:r w:rsidR="00A53762" w:rsidRPr="00BC2FC1">
        <w:t xml:space="preserve"> </w:t>
      </w:r>
      <w:r w:rsidRPr="00BC2FC1">
        <w:t>страны,</w:t>
      </w:r>
      <w:r w:rsidR="00A53762" w:rsidRPr="00BC2FC1">
        <w:t xml:space="preserve"> </w:t>
      </w:r>
      <w:r w:rsidRPr="00BC2FC1">
        <w:t>сообщает</w:t>
      </w:r>
      <w:r w:rsidR="00A53762" w:rsidRPr="00BC2FC1">
        <w:t xml:space="preserve"> </w:t>
      </w:r>
      <w:r w:rsidRPr="00BC2FC1">
        <w:t>ИА</w:t>
      </w:r>
      <w:r w:rsidR="00A53762" w:rsidRPr="00BC2FC1">
        <w:t xml:space="preserve"> </w:t>
      </w:r>
      <w:r w:rsidRPr="00BC2FC1">
        <w:t>DEITA.RU.</w:t>
      </w:r>
      <w:r w:rsidR="00A53762" w:rsidRPr="00BC2FC1">
        <w:t xml:space="preserve"> </w:t>
      </w:r>
      <w:r w:rsidRPr="00BC2FC1">
        <w:t>Как</w:t>
      </w:r>
      <w:r w:rsidR="00A53762" w:rsidRPr="00BC2FC1">
        <w:t xml:space="preserve"> </w:t>
      </w:r>
      <w:r w:rsidRPr="00BC2FC1">
        <w:t>объяснили</w:t>
      </w:r>
      <w:r w:rsidR="00A53762" w:rsidRPr="00BC2FC1">
        <w:t xml:space="preserve"> </w:t>
      </w:r>
      <w:r w:rsidRPr="00BC2FC1">
        <w:t>специалисты,</w:t>
      </w:r>
      <w:r w:rsidR="00A53762" w:rsidRPr="00BC2FC1">
        <w:t xml:space="preserve"> </w:t>
      </w:r>
      <w:r w:rsidRPr="00BC2FC1">
        <w:t>после</w:t>
      </w:r>
      <w:r w:rsidR="00A53762" w:rsidRPr="00BC2FC1">
        <w:t xml:space="preserve"> </w:t>
      </w:r>
      <w:r w:rsidRPr="00BC2FC1">
        <w:t>того,</w:t>
      </w:r>
      <w:r w:rsidR="00A53762" w:rsidRPr="00BC2FC1">
        <w:t xml:space="preserve"> </w:t>
      </w:r>
      <w:r w:rsidRPr="00BC2FC1">
        <w:t>как</w:t>
      </w:r>
      <w:r w:rsidR="00A53762" w:rsidRPr="00BC2FC1">
        <w:t xml:space="preserve"> </w:t>
      </w:r>
      <w:r w:rsidRPr="00BC2FC1">
        <w:t>пенсионер</w:t>
      </w:r>
      <w:r w:rsidR="00A53762" w:rsidRPr="00BC2FC1">
        <w:t xml:space="preserve"> </w:t>
      </w:r>
      <w:r w:rsidRPr="00BC2FC1">
        <w:t>уходит</w:t>
      </w:r>
      <w:r w:rsidR="00A53762" w:rsidRPr="00BC2FC1">
        <w:t xml:space="preserve"> </w:t>
      </w:r>
      <w:r w:rsidRPr="00BC2FC1">
        <w:t>на</w:t>
      </w:r>
      <w:r w:rsidR="00A53762" w:rsidRPr="00BC2FC1">
        <w:t xml:space="preserve"> </w:t>
      </w:r>
      <w:r w:rsidRPr="00BC2FC1">
        <w:t>заслуженный</w:t>
      </w:r>
      <w:r w:rsidR="00A53762" w:rsidRPr="00BC2FC1">
        <w:t xml:space="preserve"> </w:t>
      </w:r>
      <w:r w:rsidRPr="00BC2FC1">
        <w:t>отдых,</w:t>
      </w:r>
      <w:r w:rsidR="00A53762" w:rsidRPr="00BC2FC1">
        <w:t xml:space="preserve"> </w:t>
      </w:r>
      <w:r w:rsidRPr="00BC2FC1">
        <w:t>после</w:t>
      </w:r>
      <w:r w:rsidR="00A53762" w:rsidRPr="00BC2FC1">
        <w:t xml:space="preserve"> </w:t>
      </w:r>
      <w:r w:rsidRPr="00BC2FC1">
        <w:t>этого</w:t>
      </w:r>
      <w:r w:rsidR="00A53762" w:rsidRPr="00BC2FC1">
        <w:t xml:space="preserve"> </w:t>
      </w:r>
      <w:r w:rsidRPr="00BC2FC1">
        <w:t>ему</w:t>
      </w:r>
      <w:r w:rsidR="00A53762" w:rsidRPr="00BC2FC1">
        <w:t xml:space="preserve"> </w:t>
      </w:r>
      <w:r w:rsidRPr="00BC2FC1">
        <w:t>три</w:t>
      </w:r>
      <w:r w:rsidR="00A53762" w:rsidRPr="00BC2FC1">
        <w:t xml:space="preserve"> </w:t>
      </w:r>
      <w:r w:rsidRPr="00BC2FC1">
        <w:t>первых</w:t>
      </w:r>
      <w:r w:rsidR="00A53762" w:rsidRPr="00BC2FC1">
        <w:t xml:space="preserve"> </w:t>
      </w:r>
      <w:r w:rsidRPr="00BC2FC1">
        <w:t>месяца</w:t>
      </w:r>
      <w:r w:rsidR="00A53762" w:rsidRPr="00BC2FC1">
        <w:t xml:space="preserve"> </w:t>
      </w:r>
      <w:r w:rsidRPr="00BC2FC1">
        <w:t>платят</w:t>
      </w:r>
      <w:r w:rsidR="00A53762" w:rsidRPr="00BC2FC1">
        <w:t xml:space="preserve"> </w:t>
      </w:r>
      <w:r w:rsidRPr="00BC2FC1">
        <w:t>пенсию</w:t>
      </w:r>
      <w:r w:rsidR="00A53762" w:rsidRPr="00BC2FC1">
        <w:t xml:space="preserve"> </w:t>
      </w:r>
      <w:r w:rsidRPr="00BC2FC1">
        <w:t>без</w:t>
      </w:r>
      <w:r w:rsidR="00A53762" w:rsidRPr="00BC2FC1">
        <w:t xml:space="preserve"> </w:t>
      </w:r>
      <w:r w:rsidRPr="00BC2FC1">
        <w:t>уч</w:t>
      </w:r>
      <w:r w:rsidR="00A53762" w:rsidRPr="00BC2FC1">
        <w:t>е</w:t>
      </w:r>
      <w:r w:rsidRPr="00BC2FC1">
        <w:t>та</w:t>
      </w:r>
      <w:r w:rsidR="00A53762" w:rsidRPr="00BC2FC1">
        <w:t xml:space="preserve"> </w:t>
      </w:r>
      <w:r w:rsidRPr="00BC2FC1">
        <w:t>инфляции.</w:t>
      </w:r>
      <w:r w:rsidR="00A53762" w:rsidRPr="00BC2FC1">
        <w:t xml:space="preserve"> </w:t>
      </w:r>
      <w:r w:rsidRPr="00BC2FC1">
        <w:t>Когда</w:t>
      </w:r>
      <w:r w:rsidR="00A53762" w:rsidRPr="00BC2FC1">
        <w:t xml:space="preserve"> </w:t>
      </w:r>
      <w:r w:rsidRPr="00BC2FC1">
        <w:t>они</w:t>
      </w:r>
      <w:r w:rsidR="00A53762" w:rsidRPr="00BC2FC1">
        <w:t xml:space="preserve"> </w:t>
      </w:r>
      <w:r w:rsidRPr="00BC2FC1">
        <w:t>проходят,</w:t>
      </w:r>
      <w:r w:rsidR="00A53762" w:rsidRPr="00BC2FC1">
        <w:t xml:space="preserve"> </w:t>
      </w:r>
      <w:r w:rsidRPr="00BC2FC1">
        <w:t>то</w:t>
      </w:r>
      <w:r w:rsidR="00A53762" w:rsidRPr="00BC2FC1">
        <w:t xml:space="preserve"> </w:t>
      </w:r>
      <w:r w:rsidRPr="00BC2FC1">
        <w:t>следующая</w:t>
      </w:r>
      <w:r w:rsidR="00A53762" w:rsidRPr="00BC2FC1">
        <w:t xml:space="preserve"> </w:t>
      </w:r>
      <w:r w:rsidRPr="00BC2FC1">
        <w:t>социальная</w:t>
      </w:r>
      <w:r w:rsidR="00A53762" w:rsidRPr="00BC2FC1">
        <w:t xml:space="preserve"> </w:t>
      </w:r>
      <w:r w:rsidRPr="00BC2FC1">
        <w:t>выплата</w:t>
      </w:r>
      <w:r w:rsidR="00A53762" w:rsidRPr="00BC2FC1">
        <w:t xml:space="preserve"> </w:t>
      </w:r>
      <w:r w:rsidRPr="00BC2FC1">
        <w:t>уже</w:t>
      </w:r>
      <w:r w:rsidR="00A53762" w:rsidRPr="00BC2FC1">
        <w:t xml:space="preserve"> </w:t>
      </w:r>
      <w:r w:rsidRPr="00BC2FC1">
        <w:t>будет</w:t>
      </w:r>
      <w:r w:rsidR="00A53762" w:rsidRPr="00BC2FC1">
        <w:t xml:space="preserve"> </w:t>
      </w:r>
      <w:r w:rsidRPr="00BC2FC1">
        <w:t>получена</w:t>
      </w:r>
      <w:r w:rsidR="00A53762" w:rsidRPr="00BC2FC1">
        <w:t xml:space="preserve"> </w:t>
      </w:r>
      <w:r w:rsidRPr="00BC2FC1">
        <w:t>им</w:t>
      </w:r>
      <w:r w:rsidR="00A53762" w:rsidRPr="00BC2FC1">
        <w:t xml:space="preserve"> </w:t>
      </w:r>
      <w:r w:rsidRPr="00BC2FC1">
        <w:t>с</w:t>
      </w:r>
      <w:r w:rsidR="00A53762" w:rsidRPr="00BC2FC1">
        <w:t xml:space="preserve"> </w:t>
      </w:r>
      <w:r w:rsidRPr="00BC2FC1">
        <w:t>уч</w:t>
      </w:r>
      <w:r w:rsidR="00A53762" w:rsidRPr="00BC2FC1">
        <w:t>е</w:t>
      </w:r>
      <w:r w:rsidRPr="00BC2FC1">
        <w:t>том</w:t>
      </w:r>
      <w:r w:rsidR="00A53762" w:rsidRPr="00BC2FC1">
        <w:t xml:space="preserve"> </w:t>
      </w:r>
      <w:r w:rsidRPr="00BC2FC1">
        <w:t>пропущенных</w:t>
      </w:r>
      <w:r w:rsidR="00A53762" w:rsidRPr="00BC2FC1">
        <w:t xml:space="preserve"> </w:t>
      </w:r>
      <w:r w:rsidRPr="00BC2FC1">
        <w:t>индексаций</w:t>
      </w:r>
      <w:r w:rsidR="00A53762" w:rsidRPr="00BC2FC1">
        <w:t xml:space="preserve"> </w:t>
      </w:r>
      <w:r w:rsidRPr="00BC2FC1">
        <w:t>за</w:t>
      </w:r>
      <w:r w:rsidR="00A53762" w:rsidRPr="00BC2FC1">
        <w:t xml:space="preserve"> </w:t>
      </w:r>
      <w:r w:rsidRPr="00BC2FC1">
        <w:t>весь</w:t>
      </w:r>
      <w:r w:rsidR="00A53762" w:rsidRPr="00BC2FC1">
        <w:t xml:space="preserve"> </w:t>
      </w:r>
      <w:r w:rsidRPr="00BC2FC1">
        <w:t>этот</w:t>
      </w:r>
      <w:r w:rsidR="00A53762" w:rsidRPr="00BC2FC1">
        <w:t xml:space="preserve"> </w:t>
      </w:r>
      <w:r w:rsidRPr="00BC2FC1">
        <w:t>период.</w:t>
      </w:r>
      <w:bookmarkEnd w:id="91"/>
    </w:p>
    <w:p w14:paraId="6ED1E321" w14:textId="77777777" w:rsidR="002A4C7D" w:rsidRPr="00BC2FC1" w:rsidRDefault="002A4C7D" w:rsidP="002A4C7D">
      <w:r w:rsidRPr="00BC2FC1">
        <w:t>Таким</w:t>
      </w:r>
      <w:r w:rsidR="00A53762" w:rsidRPr="00BC2FC1">
        <w:t xml:space="preserve"> </w:t>
      </w:r>
      <w:r w:rsidRPr="00BC2FC1">
        <w:t>образом,</w:t>
      </w:r>
      <w:r w:rsidR="00A53762" w:rsidRPr="00BC2FC1">
        <w:t xml:space="preserve"> </w:t>
      </w:r>
      <w:r w:rsidRPr="00BC2FC1">
        <w:t>как</w:t>
      </w:r>
      <w:r w:rsidR="00A53762" w:rsidRPr="00BC2FC1">
        <w:t xml:space="preserve"> </w:t>
      </w:r>
      <w:r w:rsidRPr="00BC2FC1">
        <w:t>рассказали</w:t>
      </w:r>
      <w:r w:rsidR="00A53762" w:rsidRPr="00BC2FC1">
        <w:t xml:space="preserve"> </w:t>
      </w:r>
      <w:r w:rsidRPr="00BC2FC1">
        <w:t>в</w:t>
      </w:r>
      <w:r w:rsidR="00A53762" w:rsidRPr="00BC2FC1">
        <w:t xml:space="preserve"> </w:t>
      </w:r>
      <w:r w:rsidRPr="00BC2FC1">
        <w:t>СФР,</w:t>
      </w:r>
      <w:r w:rsidR="00A53762" w:rsidRPr="00BC2FC1">
        <w:t xml:space="preserve"> </w:t>
      </w:r>
      <w:r w:rsidRPr="00BC2FC1">
        <w:t>перерасч</w:t>
      </w:r>
      <w:r w:rsidR="00A53762" w:rsidRPr="00BC2FC1">
        <w:t>е</w:t>
      </w:r>
      <w:r w:rsidRPr="00BC2FC1">
        <w:t>т</w:t>
      </w:r>
      <w:r w:rsidR="00A53762" w:rsidRPr="00BC2FC1">
        <w:t xml:space="preserve"> </w:t>
      </w:r>
      <w:r w:rsidRPr="00BC2FC1">
        <w:t>пенсии</w:t>
      </w:r>
      <w:r w:rsidR="00A53762" w:rsidRPr="00BC2FC1">
        <w:t xml:space="preserve"> </w:t>
      </w:r>
      <w:r w:rsidRPr="00BC2FC1">
        <w:t>уволившихся</w:t>
      </w:r>
      <w:r w:rsidR="00A53762" w:rsidRPr="00BC2FC1">
        <w:t xml:space="preserve"> </w:t>
      </w:r>
      <w:r w:rsidRPr="00BC2FC1">
        <w:t>пенсионеров</w:t>
      </w:r>
      <w:r w:rsidR="00A53762" w:rsidRPr="00BC2FC1">
        <w:t xml:space="preserve"> </w:t>
      </w:r>
      <w:r w:rsidRPr="00BC2FC1">
        <w:t>происходит</w:t>
      </w:r>
      <w:r w:rsidR="00A53762" w:rsidRPr="00BC2FC1">
        <w:t xml:space="preserve"> </w:t>
      </w:r>
      <w:r w:rsidRPr="00BC2FC1">
        <w:t>уже</w:t>
      </w:r>
      <w:r w:rsidR="00A53762" w:rsidRPr="00BC2FC1">
        <w:t xml:space="preserve"> </w:t>
      </w:r>
      <w:r w:rsidRPr="00BC2FC1">
        <w:t>через</w:t>
      </w:r>
      <w:r w:rsidR="00A53762" w:rsidRPr="00BC2FC1">
        <w:t xml:space="preserve"> </w:t>
      </w:r>
      <w:r w:rsidRPr="00BC2FC1">
        <w:t>три</w:t>
      </w:r>
      <w:r w:rsidR="00A53762" w:rsidRPr="00BC2FC1">
        <w:t xml:space="preserve"> </w:t>
      </w:r>
      <w:r w:rsidRPr="00BC2FC1">
        <w:t>месяца</w:t>
      </w:r>
      <w:r w:rsidR="00A53762" w:rsidRPr="00BC2FC1">
        <w:t xml:space="preserve"> </w:t>
      </w:r>
      <w:r w:rsidRPr="00BC2FC1">
        <w:t>после</w:t>
      </w:r>
      <w:r w:rsidR="00A53762" w:rsidRPr="00BC2FC1">
        <w:t xml:space="preserve"> </w:t>
      </w:r>
      <w:r w:rsidRPr="00BC2FC1">
        <w:t>их</w:t>
      </w:r>
      <w:r w:rsidR="00A53762" w:rsidRPr="00BC2FC1">
        <w:t xml:space="preserve"> </w:t>
      </w:r>
      <w:r w:rsidRPr="00BC2FC1">
        <w:t>увольнения.</w:t>
      </w:r>
      <w:r w:rsidR="00A53762" w:rsidRPr="00BC2FC1">
        <w:t xml:space="preserve"> </w:t>
      </w:r>
      <w:r w:rsidRPr="00BC2FC1">
        <w:t>Работающие</w:t>
      </w:r>
      <w:r w:rsidR="00A53762" w:rsidRPr="00BC2FC1">
        <w:t xml:space="preserve"> </w:t>
      </w:r>
      <w:r w:rsidRPr="00BC2FC1">
        <w:t>же</w:t>
      </w:r>
      <w:r w:rsidR="00A53762" w:rsidRPr="00BC2FC1">
        <w:t xml:space="preserve"> </w:t>
      </w:r>
      <w:r w:rsidRPr="00BC2FC1">
        <w:t>пенсионеры</w:t>
      </w:r>
      <w:r w:rsidR="00A53762" w:rsidRPr="00BC2FC1">
        <w:t xml:space="preserve"> </w:t>
      </w:r>
      <w:r w:rsidRPr="00BC2FC1">
        <w:t>получают</w:t>
      </w:r>
      <w:r w:rsidR="00A53762" w:rsidRPr="00BC2FC1">
        <w:t xml:space="preserve"> </w:t>
      </w:r>
      <w:r w:rsidRPr="00BC2FC1">
        <w:t>страховую</w:t>
      </w:r>
      <w:r w:rsidR="00A53762" w:rsidRPr="00BC2FC1">
        <w:t xml:space="preserve"> </w:t>
      </w:r>
      <w:r w:rsidRPr="00BC2FC1">
        <w:t>пенсию</w:t>
      </w:r>
      <w:r w:rsidR="00A53762" w:rsidRPr="00BC2FC1">
        <w:t xml:space="preserve"> </w:t>
      </w:r>
      <w:r w:rsidRPr="00BC2FC1">
        <w:t>и</w:t>
      </w:r>
      <w:r w:rsidR="00A53762" w:rsidRPr="00BC2FC1">
        <w:t xml:space="preserve"> </w:t>
      </w:r>
      <w:r w:rsidRPr="00BC2FC1">
        <w:t>фиксированные</w:t>
      </w:r>
      <w:r w:rsidR="00A53762" w:rsidRPr="00BC2FC1">
        <w:t xml:space="preserve"> </w:t>
      </w:r>
      <w:r w:rsidRPr="00BC2FC1">
        <w:t>выплаты</w:t>
      </w:r>
      <w:r w:rsidR="00A53762" w:rsidRPr="00BC2FC1">
        <w:t xml:space="preserve"> </w:t>
      </w:r>
      <w:r w:rsidRPr="00BC2FC1">
        <w:t>к</w:t>
      </w:r>
      <w:r w:rsidR="00A53762" w:rsidRPr="00BC2FC1">
        <w:t xml:space="preserve"> </w:t>
      </w:r>
      <w:r w:rsidRPr="00BC2FC1">
        <w:t>ней</w:t>
      </w:r>
      <w:r w:rsidR="00A53762" w:rsidRPr="00BC2FC1">
        <w:t xml:space="preserve"> </w:t>
      </w:r>
      <w:r w:rsidRPr="00BC2FC1">
        <w:t>без</w:t>
      </w:r>
      <w:r w:rsidR="00A53762" w:rsidRPr="00BC2FC1">
        <w:t xml:space="preserve"> </w:t>
      </w:r>
      <w:r w:rsidRPr="00BC2FC1">
        <w:t>уч</w:t>
      </w:r>
      <w:r w:rsidR="00A53762" w:rsidRPr="00BC2FC1">
        <w:t>е</w:t>
      </w:r>
      <w:r w:rsidRPr="00BC2FC1">
        <w:t>та</w:t>
      </w:r>
      <w:r w:rsidR="00A53762" w:rsidRPr="00BC2FC1">
        <w:t xml:space="preserve"> </w:t>
      </w:r>
      <w:r w:rsidRPr="00BC2FC1">
        <w:t>проводимых</w:t>
      </w:r>
      <w:r w:rsidR="00A53762" w:rsidRPr="00BC2FC1">
        <w:t xml:space="preserve"> </w:t>
      </w:r>
      <w:r w:rsidRPr="00BC2FC1">
        <w:t>индексаций.</w:t>
      </w:r>
    </w:p>
    <w:p w14:paraId="0503635A" w14:textId="77777777" w:rsidR="002A4C7D" w:rsidRPr="00BC2FC1" w:rsidRDefault="002A4C7D" w:rsidP="002A4C7D">
      <w:r w:rsidRPr="00BC2FC1">
        <w:t>Когда</w:t>
      </w:r>
      <w:r w:rsidR="00A53762" w:rsidRPr="00BC2FC1">
        <w:t xml:space="preserve"> </w:t>
      </w:r>
      <w:r w:rsidRPr="00BC2FC1">
        <w:t>пенсионер</w:t>
      </w:r>
      <w:r w:rsidR="00A53762" w:rsidRPr="00BC2FC1">
        <w:t xml:space="preserve"> </w:t>
      </w:r>
      <w:r w:rsidRPr="00BC2FC1">
        <w:t>прекращает</w:t>
      </w:r>
      <w:r w:rsidR="00A53762" w:rsidRPr="00BC2FC1">
        <w:t xml:space="preserve"> </w:t>
      </w:r>
      <w:r w:rsidRPr="00BC2FC1">
        <w:t>свою</w:t>
      </w:r>
      <w:r w:rsidR="00A53762" w:rsidRPr="00BC2FC1">
        <w:t xml:space="preserve"> </w:t>
      </w:r>
      <w:r w:rsidRPr="00BC2FC1">
        <w:t>трудовую</w:t>
      </w:r>
      <w:r w:rsidR="00A53762" w:rsidRPr="00BC2FC1">
        <w:t xml:space="preserve"> </w:t>
      </w:r>
      <w:r w:rsidRPr="00BC2FC1">
        <w:t>деятельность,</w:t>
      </w:r>
      <w:r w:rsidR="00A53762" w:rsidRPr="00BC2FC1">
        <w:t xml:space="preserve"> </w:t>
      </w:r>
      <w:r w:rsidRPr="00BC2FC1">
        <w:t>то</w:t>
      </w:r>
      <w:r w:rsidR="00A53762" w:rsidRPr="00BC2FC1">
        <w:t xml:space="preserve"> </w:t>
      </w:r>
      <w:r w:rsidRPr="00BC2FC1">
        <w:t>он</w:t>
      </w:r>
      <w:r w:rsidR="00A53762" w:rsidRPr="00BC2FC1">
        <w:t xml:space="preserve"> </w:t>
      </w:r>
      <w:r w:rsidRPr="00BC2FC1">
        <w:t>начинает</w:t>
      </w:r>
      <w:r w:rsidR="00A53762" w:rsidRPr="00BC2FC1">
        <w:t xml:space="preserve"> </w:t>
      </w:r>
      <w:r w:rsidRPr="00BC2FC1">
        <w:t>получать</w:t>
      </w:r>
      <w:r w:rsidR="00A53762" w:rsidRPr="00BC2FC1">
        <w:t xml:space="preserve"> </w:t>
      </w:r>
      <w:r w:rsidRPr="00BC2FC1">
        <w:t>пенсию</w:t>
      </w:r>
      <w:r w:rsidR="00A53762" w:rsidRPr="00BC2FC1">
        <w:t xml:space="preserve"> </w:t>
      </w:r>
      <w:r w:rsidRPr="00BC2FC1">
        <w:t>в</w:t>
      </w:r>
      <w:r w:rsidR="00A53762" w:rsidRPr="00BC2FC1">
        <w:t xml:space="preserve"> </w:t>
      </w:r>
      <w:r w:rsidRPr="00BC2FC1">
        <w:t>полном</w:t>
      </w:r>
      <w:r w:rsidR="00A53762" w:rsidRPr="00BC2FC1">
        <w:t xml:space="preserve"> </w:t>
      </w:r>
      <w:r w:rsidRPr="00BC2FC1">
        <w:t>размере</w:t>
      </w:r>
      <w:r w:rsidR="00A53762" w:rsidRPr="00BC2FC1">
        <w:t xml:space="preserve"> </w:t>
      </w:r>
      <w:r w:rsidRPr="00BC2FC1">
        <w:t>с</w:t>
      </w:r>
      <w:r w:rsidR="00A53762" w:rsidRPr="00BC2FC1">
        <w:t xml:space="preserve"> </w:t>
      </w:r>
      <w:r w:rsidRPr="00BC2FC1">
        <w:t>уч</w:t>
      </w:r>
      <w:r w:rsidR="00A53762" w:rsidRPr="00BC2FC1">
        <w:t>е</w:t>
      </w:r>
      <w:r w:rsidRPr="00BC2FC1">
        <w:t>том</w:t>
      </w:r>
      <w:r w:rsidR="00A53762" w:rsidRPr="00BC2FC1">
        <w:t xml:space="preserve"> </w:t>
      </w:r>
      <w:r w:rsidRPr="00BC2FC1">
        <w:t>всех</w:t>
      </w:r>
      <w:r w:rsidR="00A53762" w:rsidRPr="00BC2FC1">
        <w:t xml:space="preserve"> </w:t>
      </w:r>
      <w:r w:rsidRPr="00BC2FC1">
        <w:t>повышений.</w:t>
      </w:r>
      <w:r w:rsidR="00A53762" w:rsidRPr="00BC2FC1">
        <w:t xml:space="preserve"> </w:t>
      </w:r>
      <w:r w:rsidRPr="00BC2FC1">
        <w:t>Ранее</w:t>
      </w:r>
      <w:r w:rsidR="00A53762" w:rsidRPr="00BC2FC1">
        <w:t xml:space="preserve"> </w:t>
      </w:r>
      <w:r w:rsidRPr="00BC2FC1">
        <w:t>стало</w:t>
      </w:r>
      <w:r w:rsidR="00A53762" w:rsidRPr="00BC2FC1">
        <w:t xml:space="preserve"> </w:t>
      </w:r>
      <w:r w:rsidRPr="00BC2FC1">
        <w:t>известно</w:t>
      </w:r>
      <w:r w:rsidR="00A53762" w:rsidRPr="00BC2FC1">
        <w:t xml:space="preserve"> </w:t>
      </w:r>
      <w:r w:rsidRPr="00BC2FC1">
        <w:t>о</w:t>
      </w:r>
      <w:r w:rsidR="00A53762" w:rsidRPr="00BC2FC1">
        <w:t xml:space="preserve"> </w:t>
      </w:r>
      <w:r w:rsidRPr="00BC2FC1">
        <w:t>том,</w:t>
      </w:r>
      <w:r w:rsidR="00A53762" w:rsidRPr="00BC2FC1">
        <w:t xml:space="preserve"> </w:t>
      </w:r>
      <w:r w:rsidRPr="00BC2FC1">
        <w:t>что</w:t>
      </w:r>
      <w:r w:rsidR="00A53762" w:rsidRPr="00BC2FC1">
        <w:t xml:space="preserve"> </w:t>
      </w:r>
      <w:r w:rsidRPr="00BC2FC1">
        <w:t>пенсионеры</w:t>
      </w:r>
      <w:r w:rsidR="00A53762" w:rsidRPr="00BC2FC1">
        <w:t xml:space="preserve"> </w:t>
      </w:r>
      <w:r w:rsidRPr="00BC2FC1">
        <w:t>могут</w:t>
      </w:r>
      <w:r w:rsidR="00A53762" w:rsidRPr="00BC2FC1">
        <w:t xml:space="preserve"> </w:t>
      </w:r>
      <w:r w:rsidRPr="00BC2FC1">
        <w:t>обменять</w:t>
      </w:r>
      <w:r w:rsidR="00A53762" w:rsidRPr="00BC2FC1">
        <w:t xml:space="preserve"> </w:t>
      </w:r>
      <w:r w:rsidRPr="00BC2FC1">
        <w:t>положенные</w:t>
      </w:r>
      <w:r w:rsidR="00A53762" w:rsidRPr="00BC2FC1">
        <w:t xml:space="preserve"> </w:t>
      </w:r>
      <w:r w:rsidRPr="00BC2FC1">
        <w:t>им</w:t>
      </w:r>
      <w:r w:rsidR="00A53762" w:rsidRPr="00BC2FC1">
        <w:t xml:space="preserve"> </w:t>
      </w:r>
      <w:r w:rsidRPr="00BC2FC1">
        <w:t>льготы</w:t>
      </w:r>
      <w:r w:rsidR="00A53762" w:rsidRPr="00BC2FC1">
        <w:t xml:space="preserve"> </w:t>
      </w:r>
      <w:r w:rsidRPr="00BC2FC1">
        <w:t>на</w:t>
      </w:r>
      <w:r w:rsidR="00A53762" w:rsidRPr="00BC2FC1">
        <w:t xml:space="preserve"> </w:t>
      </w:r>
      <w:r w:rsidRPr="00BC2FC1">
        <w:t>их</w:t>
      </w:r>
      <w:r w:rsidR="00A53762" w:rsidRPr="00BC2FC1">
        <w:t xml:space="preserve"> </w:t>
      </w:r>
      <w:r w:rsidRPr="00BC2FC1">
        <w:t>денежных</w:t>
      </w:r>
      <w:r w:rsidR="00A53762" w:rsidRPr="00BC2FC1">
        <w:t xml:space="preserve"> </w:t>
      </w:r>
      <w:r w:rsidRPr="00BC2FC1">
        <w:t>эквивалент.</w:t>
      </w:r>
    </w:p>
    <w:p w14:paraId="6E072F8F" w14:textId="77777777" w:rsidR="002A4C7D" w:rsidRPr="00BC2FC1" w:rsidRDefault="00000000" w:rsidP="002A4C7D">
      <w:hyperlink r:id="rId37" w:history="1">
        <w:r w:rsidR="002A4C7D" w:rsidRPr="00BC2FC1">
          <w:rPr>
            <w:rStyle w:val="a3"/>
          </w:rPr>
          <w:t>https://deita.ru/article/552620</w:t>
        </w:r>
      </w:hyperlink>
    </w:p>
    <w:p w14:paraId="24B8862C" w14:textId="77777777" w:rsidR="0055122A" w:rsidRPr="00BC2FC1" w:rsidRDefault="0055122A" w:rsidP="0055122A">
      <w:pPr>
        <w:pStyle w:val="2"/>
      </w:pPr>
      <w:bookmarkStart w:id="92" w:name="_Toc167175233"/>
      <w:r w:rsidRPr="00BC2FC1">
        <w:t>Конкурент,</w:t>
      </w:r>
      <w:r w:rsidR="00A53762" w:rsidRPr="00BC2FC1">
        <w:t xml:space="preserve"> </w:t>
      </w:r>
      <w:r w:rsidRPr="00BC2FC1">
        <w:t>20.05.2024,</w:t>
      </w:r>
      <w:r w:rsidR="00A53762" w:rsidRPr="00BC2FC1">
        <w:t xml:space="preserve"> </w:t>
      </w:r>
      <w:r w:rsidRPr="00BC2FC1">
        <w:t>СФР</w:t>
      </w:r>
      <w:r w:rsidR="00A53762" w:rsidRPr="00BC2FC1">
        <w:t xml:space="preserve"> </w:t>
      </w:r>
      <w:r w:rsidRPr="00BC2FC1">
        <w:t>расставил</w:t>
      </w:r>
      <w:r w:rsidR="00A53762" w:rsidRPr="00BC2FC1">
        <w:t xml:space="preserve"> </w:t>
      </w:r>
      <w:r w:rsidRPr="00BC2FC1">
        <w:t>все</w:t>
      </w:r>
      <w:r w:rsidR="00A53762" w:rsidRPr="00BC2FC1">
        <w:t xml:space="preserve"> </w:t>
      </w:r>
      <w:r w:rsidRPr="00BC2FC1">
        <w:t>точки</w:t>
      </w:r>
      <w:r w:rsidR="00A53762" w:rsidRPr="00BC2FC1">
        <w:t xml:space="preserve"> </w:t>
      </w:r>
      <w:r w:rsidRPr="00BC2FC1">
        <w:t>по</w:t>
      </w:r>
      <w:r w:rsidR="00A53762" w:rsidRPr="00BC2FC1">
        <w:t xml:space="preserve"> </w:t>
      </w:r>
      <w:r w:rsidRPr="00BC2FC1">
        <w:t>вопросу</w:t>
      </w:r>
      <w:r w:rsidR="00A53762" w:rsidRPr="00BC2FC1">
        <w:t xml:space="preserve"> </w:t>
      </w:r>
      <w:r w:rsidRPr="00BC2FC1">
        <w:t>проверок</w:t>
      </w:r>
      <w:r w:rsidR="00A53762" w:rsidRPr="00BC2FC1">
        <w:t xml:space="preserve"> </w:t>
      </w:r>
      <w:r w:rsidRPr="00BC2FC1">
        <w:t>пенсионеров</w:t>
      </w:r>
      <w:bookmarkEnd w:id="92"/>
    </w:p>
    <w:p w14:paraId="56001E53" w14:textId="77777777" w:rsidR="0055122A" w:rsidRPr="00BC2FC1" w:rsidRDefault="0055122A" w:rsidP="009C1335">
      <w:pPr>
        <w:pStyle w:val="3"/>
      </w:pPr>
      <w:bookmarkStart w:id="93" w:name="_Toc167175234"/>
      <w:r w:rsidRPr="00BC2FC1">
        <w:t>За</w:t>
      </w:r>
      <w:r w:rsidR="00A53762" w:rsidRPr="00BC2FC1">
        <w:t xml:space="preserve"> </w:t>
      </w:r>
      <w:r w:rsidRPr="00BC2FC1">
        <w:t>последнее</w:t>
      </w:r>
      <w:r w:rsidR="00A53762" w:rsidRPr="00BC2FC1">
        <w:t xml:space="preserve"> </w:t>
      </w:r>
      <w:r w:rsidRPr="00BC2FC1">
        <w:t>время</w:t>
      </w:r>
      <w:r w:rsidR="00A53762" w:rsidRPr="00BC2FC1">
        <w:t xml:space="preserve"> </w:t>
      </w:r>
      <w:r w:rsidRPr="00BC2FC1">
        <w:t>было</w:t>
      </w:r>
      <w:r w:rsidR="00A53762" w:rsidRPr="00BC2FC1">
        <w:t xml:space="preserve"> </w:t>
      </w:r>
      <w:r w:rsidRPr="00BC2FC1">
        <w:t>выявлено</w:t>
      </w:r>
      <w:r w:rsidR="00A53762" w:rsidRPr="00BC2FC1">
        <w:t xml:space="preserve"> </w:t>
      </w:r>
      <w:r w:rsidRPr="00BC2FC1">
        <w:t>три</w:t>
      </w:r>
      <w:r w:rsidR="00A53762" w:rsidRPr="00BC2FC1">
        <w:t xml:space="preserve"> </w:t>
      </w:r>
      <w:r w:rsidRPr="00BC2FC1">
        <w:t>способа</w:t>
      </w:r>
      <w:r w:rsidR="00A53762" w:rsidRPr="00BC2FC1">
        <w:t xml:space="preserve"> </w:t>
      </w:r>
      <w:r w:rsidRPr="00BC2FC1">
        <w:t>воздействия</w:t>
      </w:r>
      <w:r w:rsidR="00A53762" w:rsidRPr="00BC2FC1">
        <w:t xml:space="preserve"> </w:t>
      </w:r>
      <w:r w:rsidRPr="00BC2FC1">
        <w:t>на</w:t>
      </w:r>
      <w:r w:rsidR="00A53762" w:rsidRPr="00BC2FC1">
        <w:t xml:space="preserve"> </w:t>
      </w:r>
      <w:r w:rsidRPr="00BC2FC1">
        <w:t>граждан</w:t>
      </w:r>
      <w:r w:rsidR="00A53762" w:rsidRPr="00BC2FC1">
        <w:t xml:space="preserve"> </w:t>
      </w:r>
      <w:r w:rsidRPr="00BC2FC1">
        <w:t>с</w:t>
      </w:r>
      <w:r w:rsidR="00A53762" w:rsidRPr="00BC2FC1">
        <w:t xml:space="preserve"> </w:t>
      </w:r>
      <w:r w:rsidRPr="00BC2FC1">
        <w:t>целью</w:t>
      </w:r>
      <w:r w:rsidR="00A53762" w:rsidRPr="00BC2FC1">
        <w:t xml:space="preserve"> </w:t>
      </w:r>
      <w:r w:rsidRPr="00BC2FC1">
        <w:t>выманивания</w:t>
      </w:r>
      <w:r w:rsidR="00A53762" w:rsidRPr="00BC2FC1">
        <w:t xml:space="preserve"> </w:t>
      </w:r>
      <w:r w:rsidRPr="00BC2FC1">
        <w:t>денежных</w:t>
      </w:r>
      <w:r w:rsidR="00A53762" w:rsidRPr="00BC2FC1">
        <w:t xml:space="preserve"> </w:t>
      </w:r>
      <w:r w:rsidRPr="00BC2FC1">
        <w:t>средств,</w:t>
      </w:r>
      <w:r w:rsidR="00A53762" w:rsidRPr="00BC2FC1">
        <w:t xml:space="preserve"> </w:t>
      </w:r>
      <w:r w:rsidRPr="00BC2FC1">
        <w:t>предупреждает</w:t>
      </w:r>
      <w:r w:rsidR="00A53762" w:rsidRPr="00BC2FC1">
        <w:t xml:space="preserve"> </w:t>
      </w:r>
      <w:r w:rsidRPr="00BC2FC1">
        <w:t>СФР.</w:t>
      </w:r>
      <w:bookmarkEnd w:id="93"/>
    </w:p>
    <w:p w14:paraId="5D9835E9" w14:textId="77777777" w:rsidR="0055122A" w:rsidRPr="00BC2FC1" w:rsidRDefault="0055122A" w:rsidP="0055122A">
      <w:r w:rsidRPr="00BC2FC1">
        <w:t>Во-первых,</w:t>
      </w:r>
      <w:r w:rsidR="00A53762" w:rsidRPr="00BC2FC1">
        <w:t xml:space="preserve"> </w:t>
      </w:r>
      <w:r w:rsidRPr="00BC2FC1">
        <w:t>в</w:t>
      </w:r>
      <w:r w:rsidR="00A53762" w:rsidRPr="00BC2FC1">
        <w:t xml:space="preserve"> </w:t>
      </w:r>
      <w:r w:rsidRPr="00BC2FC1">
        <w:t>мессенджерах</w:t>
      </w:r>
      <w:r w:rsidR="00A53762" w:rsidRPr="00BC2FC1">
        <w:t xml:space="preserve"> </w:t>
      </w:r>
      <w:r w:rsidRPr="00BC2FC1">
        <w:t>и</w:t>
      </w:r>
      <w:r w:rsidR="00A53762" w:rsidRPr="00BC2FC1">
        <w:t xml:space="preserve"> </w:t>
      </w:r>
      <w:r w:rsidRPr="00BC2FC1">
        <w:t>социальных</w:t>
      </w:r>
      <w:r w:rsidR="00A53762" w:rsidRPr="00BC2FC1">
        <w:t xml:space="preserve"> </w:t>
      </w:r>
      <w:r w:rsidRPr="00BC2FC1">
        <w:t>сетях</w:t>
      </w:r>
      <w:r w:rsidR="00A53762" w:rsidRPr="00BC2FC1">
        <w:t xml:space="preserve"> </w:t>
      </w:r>
      <w:r w:rsidRPr="00BC2FC1">
        <w:t>начала</w:t>
      </w:r>
      <w:r w:rsidR="00A53762" w:rsidRPr="00BC2FC1">
        <w:t xml:space="preserve"> </w:t>
      </w:r>
      <w:r w:rsidRPr="00BC2FC1">
        <w:t>распространяться</w:t>
      </w:r>
      <w:r w:rsidR="00A53762" w:rsidRPr="00BC2FC1">
        <w:t xml:space="preserve"> </w:t>
      </w:r>
      <w:r w:rsidRPr="00BC2FC1">
        <w:t>ложная</w:t>
      </w:r>
      <w:r w:rsidR="00A53762" w:rsidRPr="00BC2FC1">
        <w:t xml:space="preserve"> </w:t>
      </w:r>
      <w:r w:rsidRPr="00BC2FC1">
        <w:t>информация,</w:t>
      </w:r>
      <w:r w:rsidR="00A53762" w:rsidRPr="00BC2FC1">
        <w:t xml:space="preserve"> </w:t>
      </w:r>
      <w:r w:rsidRPr="00BC2FC1">
        <w:t>будто</w:t>
      </w:r>
      <w:r w:rsidR="00A53762" w:rsidRPr="00BC2FC1">
        <w:t xml:space="preserve"> </w:t>
      </w:r>
      <w:r w:rsidRPr="00BC2FC1">
        <w:t>бы</w:t>
      </w:r>
      <w:r w:rsidR="00A53762" w:rsidRPr="00BC2FC1">
        <w:t xml:space="preserve"> </w:t>
      </w:r>
      <w:r w:rsidRPr="00BC2FC1">
        <w:t>вскоре</w:t>
      </w:r>
      <w:r w:rsidR="00A53762" w:rsidRPr="00BC2FC1">
        <w:t xml:space="preserve"> </w:t>
      </w:r>
      <w:r w:rsidRPr="00BC2FC1">
        <w:t>россиян</w:t>
      </w:r>
      <w:r w:rsidR="00A53762" w:rsidRPr="00BC2FC1">
        <w:t xml:space="preserve"> </w:t>
      </w:r>
      <w:r w:rsidRPr="00BC2FC1">
        <w:t>пенсионного</w:t>
      </w:r>
      <w:r w:rsidR="00A53762" w:rsidRPr="00BC2FC1">
        <w:t xml:space="preserve"> </w:t>
      </w:r>
      <w:r w:rsidRPr="00BC2FC1">
        <w:t>возраста</w:t>
      </w:r>
      <w:r w:rsidR="00A53762" w:rsidRPr="00BC2FC1">
        <w:t xml:space="preserve"> </w:t>
      </w:r>
      <w:r w:rsidRPr="00BC2FC1">
        <w:t>подвергнут</w:t>
      </w:r>
      <w:r w:rsidR="00A53762" w:rsidRPr="00BC2FC1">
        <w:t xml:space="preserve"> </w:t>
      </w:r>
      <w:r w:rsidRPr="00BC2FC1">
        <w:t>проверкам</w:t>
      </w:r>
      <w:r w:rsidR="00A53762" w:rsidRPr="00BC2FC1">
        <w:t xml:space="preserve"> </w:t>
      </w:r>
      <w:r w:rsidRPr="00BC2FC1">
        <w:t>сотрудники</w:t>
      </w:r>
      <w:r w:rsidR="00A53762" w:rsidRPr="00BC2FC1">
        <w:t xml:space="preserve"> </w:t>
      </w:r>
      <w:r w:rsidRPr="00BC2FC1">
        <w:t>Соцфонда</w:t>
      </w:r>
      <w:r w:rsidR="00A53762" w:rsidRPr="00BC2FC1">
        <w:t xml:space="preserve"> </w:t>
      </w:r>
      <w:r w:rsidRPr="00BC2FC1">
        <w:t>и</w:t>
      </w:r>
      <w:r w:rsidR="00A53762" w:rsidRPr="00BC2FC1">
        <w:t xml:space="preserve"> </w:t>
      </w:r>
      <w:r w:rsidRPr="00BC2FC1">
        <w:t>Федеральной</w:t>
      </w:r>
      <w:r w:rsidR="00A53762" w:rsidRPr="00BC2FC1">
        <w:t xml:space="preserve"> </w:t>
      </w:r>
      <w:r w:rsidRPr="00BC2FC1">
        <w:t>налоговой</w:t>
      </w:r>
      <w:r w:rsidR="00A53762" w:rsidRPr="00BC2FC1">
        <w:t xml:space="preserve"> </w:t>
      </w:r>
      <w:r w:rsidRPr="00BC2FC1">
        <w:t>службы</w:t>
      </w:r>
      <w:r w:rsidR="00A53762" w:rsidRPr="00BC2FC1">
        <w:t xml:space="preserve"> </w:t>
      </w:r>
      <w:r w:rsidRPr="00BC2FC1">
        <w:t>РФ.</w:t>
      </w:r>
    </w:p>
    <w:p w14:paraId="33590ABB" w14:textId="77777777" w:rsidR="0055122A" w:rsidRPr="00BC2FC1" w:rsidRDefault="0055122A" w:rsidP="0055122A">
      <w:r w:rsidRPr="00BC2FC1">
        <w:t>Во-вторых,</w:t>
      </w:r>
      <w:r w:rsidR="00A53762" w:rsidRPr="00BC2FC1">
        <w:t xml:space="preserve"> </w:t>
      </w:r>
      <w:r w:rsidRPr="00BC2FC1">
        <w:t>в</w:t>
      </w:r>
      <w:r w:rsidR="00A53762" w:rsidRPr="00BC2FC1">
        <w:t xml:space="preserve"> </w:t>
      </w:r>
      <w:r w:rsidRPr="00BC2FC1">
        <w:t>Сети</w:t>
      </w:r>
      <w:r w:rsidR="00A53762" w:rsidRPr="00BC2FC1">
        <w:t xml:space="preserve"> </w:t>
      </w:r>
      <w:r w:rsidRPr="00BC2FC1">
        <w:t>появились</w:t>
      </w:r>
      <w:r w:rsidR="00A53762" w:rsidRPr="00BC2FC1">
        <w:t xml:space="preserve"> </w:t>
      </w:r>
      <w:r w:rsidRPr="00BC2FC1">
        <w:t>публикации</w:t>
      </w:r>
      <w:r w:rsidR="00A53762" w:rsidRPr="00BC2FC1">
        <w:t xml:space="preserve"> </w:t>
      </w:r>
      <w:r w:rsidRPr="00BC2FC1">
        <w:t>о</w:t>
      </w:r>
      <w:r w:rsidR="00A53762" w:rsidRPr="00BC2FC1">
        <w:t xml:space="preserve"> </w:t>
      </w:r>
      <w:r w:rsidRPr="00BC2FC1">
        <w:t>том,</w:t>
      </w:r>
      <w:r w:rsidR="00A53762" w:rsidRPr="00BC2FC1">
        <w:t xml:space="preserve"> </w:t>
      </w:r>
      <w:r w:rsidRPr="00BC2FC1">
        <w:t>что</w:t>
      </w:r>
      <w:r w:rsidR="00A53762" w:rsidRPr="00BC2FC1">
        <w:t xml:space="preserve"> </w:t>
      </w:r>
      <w:r w:rsidRPr="00BC2FC1">
        <w:t>представители</w:t>
      </w:r>
      <w:r w:rsidR="00A53762" w:rsidRPr="00BC2FC1">
        <w:t xml:space="preserve"> </w:t>
      </w:r>
      <w:r w:rsidRPr="00BC2FC1">
        <w:t>Соцфонда</w:t>
      </w:r>
      <w:r w:rsidR="00A53762" w:rsidRPr="00BC2FC1">
        <w:t xml:space="preserve"> </w:t>
      </w:r>
      <w:r w:rsidRPr="00BC2FC1">
        <w:t>приходят</w:t>
      </w:r>
      <w:r w:rsidR="00A53762" w:rsidRPr="00BC2FC1">
        <w:t xml:space="preserve"> </w:t>
      </w:r>
      <w:r w:rsidRPr="00BC2FC1">
        <w:t>в</w:t>
      </w:r>
      <w:r w:rsidR="00A53762" w:rsidRPr="00BC2FC1">
        <w:t xml:space="preserve"> </w:t>
      </w:r>
      <w:r w:rsidRPr="00BC2FC1">
        <w:t>дома</w:t>
      </w:r>
      <w:r w:rsidR="00A53762" w:rsidRPr="00BC2FC1">
        <w:t xml:space="preserve"> </w:t>
      </w:r>
      <w:r w:rsidRPr="00BC2FC1">
        <w:t>пенсионеров,</w:t>
      </w:r>
      <w:r w:rsidR="00A53762" w:rsidRPr="00BC2FC1">
        <w:t xml:space="preserve"> </w:t>
      </w:r>
      <w:r w:rsidRPr="00BC2FC1">
        <w:t>чтобы</w:t>
      </w:r>
      <w:r w:rsidR="00A53762" w:rsidRPr="00BC2FC1">
        <w:t xml:space="preserve"> </w:t>
      </w:r>
      <w:r w:rsidRPr="00BC2FC1">
        <w:t>проверить</w:t>
      </w:r>
      <w:r w:rsidR="00A53762" w:rsidRPr="00BC2FC1">
        <w:t xml:space="preserve"> </w:t>
      </w:r>
      <w:r w:rsidRPr="00BC2FC1">
        <w:t>прописку</w:t>
      </w:r>
      <w:r w:rsidR="00A53762" w:rsidRPr="00BC2FC1">
        <w:t xml:space="preserve"> </w:t>
      </w:r>
      <w:r w:rsidRPr="00BC2FC1">
        <w:t>и</w:t>
      </w:r>
      <w:r w:rsidR="00A53762" w:rsidRPr="00BC2FC1">
        <w:t xml:space="preserve"> </w:t>
      </w:r>
      <w:r w:rsidRPr="00BC2FC1">
        <w:t>сверить</w:t>
      </w:r>
      <w:r w:rsidR="00A53762" w:rsidRPr="00BC2FC1">
        <w:t xml:space="preserve"> </w:t>
      </w:r>
      <w:r w:rsidRPr="00BC2FC1">
        <w:t>ее</w:t>
      </w:r>
      <w:r w:rsidR="00A53762" w:rsidRPr="00BC2FC1">
        <w:t xml:space="preserve"> </w:t>
      </w:r>
      <w:r w:rsidRPr="00BC2FC1">
        <w:t>соответствие</w:t>
      </w:r>
      <w:r w:rsidR="00A53762" w:rsidRPr="00BC2FC1">
        <w:t xml:space="preserve"> </w:t>
      </w:r>
      <w:r w:rsidRPr="00BC2FC1">
        <w:t>с</w:t>
      </w:r>
      <w:r w:rsidR="00A53762" w:rsidRPr="00BC2FC1">
        <w:t xml:space="preserve"> </w:t>
      </w:r>
      <w:r w:rsidRPr="00BC2FC1">
        <w:t>фактическим</w:t>
      </w:r>
      <w:r w:rsidR="00A53762" w:rsidRPr="00BC2FC1">
        <w:t xml:space="preserve"> </w:t>
      </w:r>
      <w:r w:rsidRPr="00BC2FC1">
        <w:t>адресом</w:t>
      </w:r>
      <w:r w:rsidR="00A53762" w:rsidRPr="00BC2FC1">
        <w:t xml:space="preserve"> </w:t>
      </w:r>
      <w:r w:rsidRPr="00BC2FC1">
        <w:t>проживания.</w:t>
      </w:r>
      <w:r w:rsidR="00A53762" w:rsidRPr="00BC2FC1">
        <w:t xml:space="preserve"> </w:t>
      </w:r>
      <w:r w:rsidRPr="00BC2FC1">
        <w:t>Якобы</w:t>
      </w:r>
      <w:r w:rsidR="00A53762" w:rsidRPr="00BC2FC1">
        <w:t xml:space="preserve"> </w:t>
      </w:r>
      <w:r w:rsidRPr="00BC2FC1">
        <w:t>затем,</w:t>
      </w:r>
      <w:r w:rsidR="00A53762" w:rsidRPr="00BC2FC1">
        <w:t xml:space="preserve"> </w:t>
      </w:r>
      <w:r w:rsidRPr="00BC2FC1">
        <w:t>чтобы,</w:t>
      </w:r>
      <w:r w:rsidR="00A53762" w:rsidRPr="00BC2FC1">
        <w:t xml:space="preserve"> </w:t>
      </w:r>
      <w:r w:rsidRPr="00BC2FC1">
        <w:t>если</w:t>
      </w:r>
      <w:r w:rsidR="00A53762" w:rsidRPr="00BC2FC1">
        <w:t xml:space="preserve"> </w:t>
      </w:r>
      <w:r w:rsidRPr="00BC2FC1">
        <w:t>выяснится,</w:t>
      </w:r>
      <w:r w:rsidR="00A53762" w:rsidRPr="00BC2FC1">
        <w:t xml:space="preserve"> </w:t>
      </w:r>
      <w:r w:rsidRPr="00BC2FC1">
        <w:t>что</w:t>
      </w:r>
      <w:r w:rsidR="00A53762" w:rsidRPr="00BC2FC1">
        <w:t xml:space="preserve"> </w:t>
      </w:r>
      <w:r w:rsidRPr="00BC2FC1">
        <w:t>человек</w:t>
      </w:r>
      <w:r w:rsidR="00A53762" w:rsidRPr="00BC2FC1">
        <w:t xml:space="preserve"> </w:t>
      </w:r>
      <w:r w:rsidRPr="00BC2FC1">
        <w:t>проживает</w:t>
      </w:r>
      <w:r w:rsidR="00A53762" w:rsidRPr="00BC2FC1">
        <w:t xml:space="preserve"> </w:t>
      </w:r>
      <w:r w:rsidRPr="00BC2FC1">
        <w:t>не</w:t>
      </w:r>
      <w:r w:rsidR="00A53762" w:rsidRPr="00BC2FC1">
        <w:t xml:space="preserve"> </w:t>
      </w:r>
      <w:r w:rsidRPr="00BC2FC1">
        <w:t>по</w:t>
      </w:r>
      <w:r w:rsidR="00A53762" w:rsidRPr="00BC2FC1">
        <w:t xml:space="preserve"> </w:t>
      </w:r>
      <w:r w:rsidRPr="00BC2FC1">
        <w:t>месту</w:t>
      </w:r>
      <w:r w:rsidR="00A53762" w:rsidRPr="00BC2FC1">
        <w:t xml:space="preserve"> </w:t>
      </w:r>
      <w:r w:rsidRPr="00BC2FC1">
        <w:t>регистрации,</w:t>
      </w:r>
      <w:r w:rsidR="00A53762" w:rsidRPr="00BC2FC1">
        <w:t xml:space="preserve"> </w:t>
      </w:r>
      <w:r w:rsidRPr="00BC2FC1">
        <w:t>понизить</w:t>
      </w:r>
      <w:r w:rsidR="00A53762" w:rsidRPr="00BC2FC1">
        <w:t xml:space="preserve"> </w:t>
      </w:r>
      <w:r w:rsidRPr="00BC2FC1">
        <w:t>ему</w:t>
      </w:r>
      <w:r w:rsidR="00A53762" w:rsidRPr="00BC2FC1">
        <w:t xml:space="preserve"> </w:t>
      </w:r>
      <w:r w:rsidRPr="00BC2FC1">
        <w:t>выплаты</w:t>
      </w:r>
      <w:r w:rsidR="00A53762" w:rsidRPr="00BC2FC1">
        <w:t xml:space="preserve"> </w:t>
      </w:r>
      <w:r w:rsidRPr="00BC2FC1">
        <w:t>или</w:t>
      </w:r>
      <w:r w:rsidR="00A53762" w:rsidRPr="00BC2FC1">
        <w:t xml:space="preserve"> </w:t>
      </w:r>
      <w:r w:rsidRPr="00BC2FC1">
        <w:t>привлечь</w:t>
      </w:r>
      <w:r w:rsidR="00A53762" w:rsidRPr="00BC2FC1">
        <w:t xml:space="preserve"> </w:t>
      </w:r>
      <w:r w:rsidRPr="00BC2FC1">
        <w:t>к</w:t>
      </w:r>
      <w:r w:rsidR="00A53762" w:rsidRPr="00BC2FC1">
        <w:t xml:space="preserve"> </w:t>
      </w:r>
      <w:r w:rsidRPr="00BC2FC1">
        <w:t>уголовной</w:t>
      </w:r>
      <w:r w:rsidR="00A53762" w:rsidRPr="00BC2FC1">
        <w:t xml:space="preserve"> </w:t>
      </w:r>
      <w:r w:rsidRPr="00BC2FC1">
        <w:t>ответственности.</w:t>
      </w:r>
    </w:p>
    <w:p w14:paraId="79FD6EAA" w14:textId="77777777" w:rsidR="0055122A" w:rsidRPr="00BC2FC1" w:rsidRDefault="0055122A" w:rsidP="0055122A">
      <w:r w:rsidRPr="00BC2FC1">
        <w:t>В-третьих,</w:t>
      </w:r>
      <w:r w:rsidR="00A53762" w:rsidRPr="00BC2FC1">
        <w:t xml:space="preserve"> </w:t>
      </w:r>
      <w:r w:rsidRPr="00BC2FC1">
        <w:t>участились</w:t>
      </w:r>
      <w:r w:rsidR="00A53762" w:rsidRPr="00BC2FC1">
        <w:t xml:space="preserve"> </w:t>
      </w:r>
      <w:r w:rsidRPr="00BC2FC1">
        <w:t>случаи</w:t>
      </w:r>
      <w:r w:rsidR="00A53762" w:rsidRPr="00BC2FC1">
        <w:t xml:space="preserve"> </w:t>
      </w:r>
      <w:r w:rsidRPr="00BC2FC1">
        <w:t>рекламы</w:t>
      </w:r>
      <w:r w:rsidR="00A53762" w:rsidRPr="00BC2FC1">
        <w:t xml:space="preserve"> </w:t>
      </w:r>
      <w:r w:rsidRPr="00BC2FC1">
        <w:t>услуг</w:t>
      </w:r>
      <w:r w:rsidR="00A53762" w:rsidRPr="00BC2FC1">
        <w:t xml:space="preserve"> </w:t>
      </w:r>
      <w:r w:rsidRPr="00BC2FC1">
        <w:t>по</w:t>
      </w:r>
      <w:r w:rsidR="00A53762" w:rsidRPr="00BC2FC1">
        <w:t xml:space="preserve"> </w:t>
      </w:r>
      <w:r w:rsidRPr="00BC2FC1">
        <w:t>обеспечению</w:t>
      </w:r>
      <w:r w:rsidR="00A53762" w:rsidRPr="00BC2FC1">
        <w:t xml:space="preserve"> </w:t>
      </w:r>
      <w:r w:rsidRPr="00BC2FC1">
        <w:t>перерасчета</w:t>
      </w:r>
      <w:r w:rsidR="00A53762" w:rsidRPr="00BC2FC1">
        <w:t xml:space="preserve"> </w:t>
      </w:r>
      <w:r w:rsidRPr="00BC2FC1">
        <w:t>пенсии</w:t>
      </w:r>
      <w:r w:rsidR="00A53762" w:rsidRPr="00BC2FC1">
        <w:t xml:space="preserve"> </w:t>
      </w:r>
      <w:r w:rsidRPr="00BC2FC1">
        <w:t>в</w:t>
      </w:r>
      <w:r w:rsidR="00A53762" w:rsidRPr="00BC2FC1">
        <w:t xml:space="preserve"> </w:t>
      </w:r>
      <w:r w:rsidRPr="00BC2FC1">
        <w:t>сторону</w:t>
      </w:r>
      <w:r w:rsidR="00A53762" w:rsidRPr="00BC2FC1">
        <w:t xml:space="preserve"> </w:t>
      </w:r>
      <w:r w:rsidRPr="00BC2FC1">
        <w:t>увеличения</w:t>
      </w:r>
      <w:r w:rsidR="00A53762" w:rsidRPr="00BC2FC1">
        <w:t xml:space="preserve"> </w:t>
      </w:r>
      <w:r w:rsidRPr="00BC2FC1">
        <w:t>без</w:t>
      </w:r>
      <w:r w:rsidR="00A53762" w:rsidRPr="00BC2FC1">
        <w:t xml:space="preserve"> </w:t>
      </w:r>
      <w:r w:rsidRPr="00BC2FC1">
        <w:t>наличия</w:t>
      </w:r>
      <w:r w:rsidR="00A53762" w:rsidRPr="00BC2FC1">
        <w:t xml:space="preserve"> </w:t>
      </w:r>
      <w:r w:rsidRPr="00BC2FC1">
        <w:t>на</w:t>
      </w:r>
      <w:r w:rsidR="00A53762" w:rsidRPr="00BC2FC1">
        <w:t xml:space="preserve"> </w:t>
      </w:r>
      <w:r w:rsidRPr="00BC2FC1">
        <w:t>то</w:t>
      </w:r>
      <w:r w:rsidR="00A53762" w:rsidRPr="00BC2FC1">
        <w:t xml:space="preserve"> </w:t>
      </w:r>
      <w:r w:rsidRPr="00BC2FC1">
        <w:t>оснований.</w:t>
      </w:r>
    </w:p>
    <w:p w14:paraId="0A8B5B95" w14:textId="77777777" w:rsidR="0055122A" w:rsidRPr="00BC2FC1" w:rsidRDefault="0055122A" w:rsidP="0055122A">
      <w:r w:rsidRPr="00BC2FC1">
        <w:t>Социальный</w:t>
      </w:r>
      <w:r w:rsidR="00A53762" w:rsidRPr="00BC2FC1">
        <w:t xml:space="preserve"> </w:t>
      </w:r>
      <w:r w:rsidRPr="00BC2FC1">
        <w:t>фонд</w:t>
      </w:r>
      <w:r w:rsidR="00A53762" w:rsidRPr="00BC2FC1">
        <w:t xml:space="preserve"> </w:t>
      </w:r>
      <w:r w:rsidRPr="00BC2FC1">
        <w:t>России</w:t>
      </w:r>
      <w:r w:rsidR="00A53762" w:rsidRPr="00BC2FC1">
        <w:t xml:space="preserve"> </w:t>
      </w:r>
      <w:r w:rsidRPr="00BC2FC1">
        <w:t>напомнил,</w:t>
      </w:r>
      <w:r w:rsidR="00A53762" w:rsidRPr="00BC2FC1">
        <w:t xml:space="preserve"> </w:t>
      </w:r>
      <w:r w:rsidRPr="00BC2FC1">
        <w:t>что</w:t>
      </w:r>
      <w:r w:rsidR="00A53762" w:rsidRPr="00BC2FC1">
        <w:t xml:space="preserve"> </w:t>
      </w:r>
      <w:r w:rsidRPr="00BC2FC1">
        <w:t>его</w:t>
      </w:r>
      <w:r w:rsidR="00A53762" w:rsidRPr="00BC2FC1">
        <w:t xml:space="preserve"> </w:t>
      </w:r>
      <w:r w:rsidRPr="00BC2FC1">
        <w:t>сотрудники</w:t>
      </w:r>
      <w:r w:rsidR="00A53762" w:rsidRPr="00BC2FC1">
        <w:t xml:space="preserve"> </w:t>
      </w:r>
      <w:r w:rsidRPr="00BC2FC1">
        <w:t>не</w:t>
      </w:r>
      <w:r w:rsidR="00A53762" w:rsidRPr="00BC2FC1">
        <w:t xml:space="preserve"> </w:t>
      </w:r>
      <w:r w:rsidRPr="00BC2FC1">
        <w:t>занимаются</w:t>
      </w:r>
      <w:r w:rsidR="00A53762" w:rsidRPr="00BC2FC1">
        <w:t xml:space="preserve"> </w:t>
      </w:r>
      <w:r w:rsidRPr="00BC2FC1">
        <w:t>проверками</w:t>
      </w:r>
      <w:r w:rsidR="00A53762" w:rsidRPr="00BC2FC1">
        <w:t xml:space="preserve"> </w:t>
      </w:r>
      <w:r w:rsidRPr="00BC2FC1">
        <w:t>пенсионеров</w:t>
      </w:r>
      <w:r w:rsidR="00A53762" w:rsidRPr="00BC2FC1">
        <w:t xml:space="preserve"> </w:t>
      </w:r>
      <w:r w:rsidRPr="00BC2FC1">
        <w:t>по</w:t>
      </w:r>
      <w:r w:rsidR="00A53762" w:rsidRPr="00BC2FC1">
        <w:t xml:space="preserve"> </w:t>
      </w:r>
      <w:r w:rsidRPr="00BC2FC1">
        <w:t>местам</w:t>
      </w:r>
      <w:r w:rsidR="00A53762" w:rsidRPr="00BC2FC1">
        <w:t xml:space="preserve"> </w:t>
      </w:r>
      <w:r w:rsidRPr="00BC2FC1">
        <w:t>регистрации,</w:t>
      </w:r>
      <w:r w:rsidR="00A53762" w:rsidRPr="00BC2FC1">
        <w:t xml:space="preserve"> </w:t>
      </w:r>
      <w:r w:rsidRPr="00BC2FC1">
        <w:t>а</w:t>
      </w:r>
      <w:r w:rsidR="00A53762" w:rsidRPr="00BC2FC1">
        <w:t xml:space="preserve"> </w:t>
      </w:r>
      <w:r w:rsidRPr="00BC2FC1">
        <w:t>перерасчет</w:t>
      </w:r>
      <w:r w:rsidR="00A53762" w:rsidRPr="00BC2FC1">
        <w:t xml:space="preserve"> </w:t>
      </w:r>
      <w:r w:rsidRPr="00BC2FC1">
        <w:t>пенсионных</w:t>
      </w:r>
      <w:r w:rsidR="00A53762" w:rsidRPr="00BC2FC1">
        <w:t xml:space="preserve"> </w:t>
      </w:r>
      <w:r w:rsidRPr="00BC2FC1">
        <w:t>отчислений</w:t>
      </w:r>
      <w:r w:rsidR="00A53762" w:rsidRPr="00BC2FC1">
        <w:t xml:space="preserve"> </w:t>
      </w:r>
      <w:r w:rsidRPr="00BC2FC1">
        <w:t>возможен</w:t>
      </w:r>
      <w:r w:rsidR="00A53762" w:rsidRPr="00BC2FC1">
        <w:t xml:space="preserve"> </w:t>
      </w:r>
      <w:r w:rsidRPr="00BC2FC1">
        <w:t>только</w:t>
      </w:r>
      <w:r w:rsidR="00A53762" w:rsidRPr="00BC2FC1">
        <w:t xml:space="preserve"> </w:t>
      </w:r>
      <w:r w:rsidRPr="00BC2FC1">
        <w:t>при</w:t>
      </w:r>
      <w:r w:rsidR="00A53762" w:rsidRPr="00BC2FC1">
        <w:t xml:space="preserve"> </w:t>
      </w:r>
      <w:r w:rsidRPr="00BC2FC1">
        <w:t>условии</w:t>
      </w:r>
      <w:r w:rsidR="00A53762" w:rsidRPr="00BC2FC1">
        <w:t xml:space="preserve"> </w:t>
      </w:r>
      <w:r w:rsidRPr="00BC2FC1">
        <w:t>представленных</w:t>
      </w:r>
      <w:r w:rsidR="00A53762" w:rsidRPr="00BC2FC1">
        <w:t xml:space="preserve"> </w:t>
      </w:r>
      <w:r w:rsidRPr="00BC2FC1">
        <w:t>документов,</w:t>
      </w:r>
      <w:r w:rsidR="00A53762" w:rsidRPr="00BC2FC1">
        <w:t xml:space="preserve"> </w:t>
      </w:r>
      <w:r w:rsidRPr="00BC2FC1">
        <w:t>подтверждающих</w:t>
      </w:r>
      <w:r w:rsidR="00A53762" w:rsidRPr="00BC2FC1">
        <w:t xml:space="preserve"> </w:t>
      </w:r>
      <w:r w:rsidRPr="00BC2FC1">
        <w:t>законное</w:t>
      </w:r>
      <w:r w:rsidR="00A53762" w:rsidRPr="00BC2FC1">
        <w:t xml:space="preserve"> </w:t>
      </w:r>
      <w:r w:rsidRPr="00BC2FC1">
        <w:t>право</w:t>
      </w:r>
      <w:r w:rsidR="00A53762" w:rsidRPr="00BC2FC1">
        <w:t xml:space="preserve"> </w:t>
      </w:r>
      <w:r w:rsidRPr="00BC2FC1">
        <w:t>гражданина</w:t>
      </w:r>
      <w:r w:rsidR="00A53762" w:rsidRPr="00BC2FC1">
        <w:t xml:space="preserve"> </w:t>
      </w:r>
      <w:r w:rsidRPr="00BC2FC1">
        <w:t>на</w:t>
      </w:r>
      <w:r w:rsidR="00A53762" w:rsidRPr="00BC2FC1">
        <w:t xml:space="preserve"> </w:t>
      </w:r>
      <w:r w:rsidRPr="00BC2FC1">
        <w:t>это.</w:t>
      </w:r>
    </w:p>
    <w:p w14:paraId="1F45254B" w14:textId="77777777" w:rsidR="0055122A" w:rsidRPr="00BC2FC1" w:rsidRDefault="00000000" w:rsidP="0055122A">
      <w:hyperlink r:id="rId38" w:history="1">
        <w:r w:rsidR="0055122A" w:rsidRPr="00BC2FC1">
          <w:rPr>
            <w:rStyle w:val="a3"/>
          </w:rPr>
          <w:t>https://konkurent.ru/article/68173</w:t>
        </w:r>
      </w:hyperlink>
    </w:p>
    <w:p w14:paraId="3AB470A2" w14:textId="77777777" w:rsidR="00111D7C" w:rsidRPr="00BC2FC1" w:rsidRDefault="00111D7C" w:rsidP="00111D7C">
      <w:pPr>
        <w:pStyle w:val="251"/>
      </w:pPr>
      <w:bookmarkStart w:id="94" w:name="_Toc99271704"/>
      <w:bookmarkStart w:id="95" w:name="_Toc99318656"/>
      <w:bookmarkStart w:id="96" w:name="_Toc165991076"/>
      <w:bookmarkStart w:id="97" w:name="_Toc62681899"/>
      <w:bookmarkStart w:id="98" w:name="_Toc167175235"/>
      <w:bookmarkEnd w:id="23"/>
      <w:bookmarkEnd w:id="24"/>
      <w:bookmarkEnd w:id="25"/>
      <w:bookmarkEnd w:id="38"/>
      <w:r w:rsidRPr="00BC2FC1">
        <w:lastRenderedPageBreak/>
        <w:t>НОВОСТИ</w:t>
      </w:r>
      <w:r w:rsidR="00A53762" w:rsidRPr="00BC2FC1">
        <w:t xml:space="preserve"> </w:t>
      </w:r>
      <w:r w:rsidRPr="00BC2FC1">
        <w:t>МАКРОЭКОНОМИКИ</w:t>
      </w:r>
      <w:bookmarkEnd w:id="94"/>
      <w:bookmarkEnd w:id="95"/>
      <w:bookmarkEnd w:id="96"/>
      <w:bookmarkEnd w:id="98"/>
    </w:p>
    <w:p w14:paraId="3751CE25" w14:textId="77777777" w:rsidR="000B2D3A" w:rsidRPr="00BC2FC1" w:rsidRDefault="000B2D3A" w:rsidP="000B2D3A">
      <w:pPr>
        <w:pStyle w:val="2"/>
      </w:pPr>
      <w:bookmarkStart w:id="99" w:name="_Toc167175236"/>
      <w:r w:rsidRPr="00BC2FC1">
        <w:t>Парламентская</w:t>
      </w:r>
      <w:r w:rsidR="00A53762" w:rsidRPr="00BC2FC1">
        <w:t xml:space="preserve"> </w:t>
      </w:r>
      <w:r w:rsidRPr="00BC2FC1">
        <w:t>газета,</w:t>
      </w:r>
      <w:r w:rsidR="00A53762" w:rsidRPr="00BC2FC1">
        <w:t xml:space="preserve"> </w:t>
      </w:r>
      <w:r w:rsidRPr="00BC2FC1">
        <w:t>20.05.2024,</w:t>
      </w:r>
      <w:r w:rsidR="00A53762" w:rsidRPr="00BC2FC1">
        <w:t xml:space="preserve"> </w:t>
      </w:r>
      <w:r w:rsidR="005410B2" w:rsidRPr="00BC2FC1">
        <w:t>Валерий</w:t>
      </w:r>
      <w:r w:rsidR="00A53762" w:rsidRPr="00BC2FC1">
        <w:t xml:space="preserve"> </w:t>
      </w:r>
      <w:r w:rsidR="005410B2" w:rsidRPr="00BC2FC1">
        <w:t>ФИЛОНЕНКО,</w:t>
      </w:r>
      <w:r w:rsidR="00A53762" w:rsidRPr="00BC2FC1">
        <w:t xml:space="preserve"> </w:t>
      </w:r>
      <w:r w:rsidRPr="00BC2FC1">
        <w:t>Силуанов</w:t>
      </w:r>
      <w:r w:rsidR="00A53762" w:rsidRPr="00BC2FC1">
        <w:t xml:space="preserve"> </w:t>
      </w:r>
      <w:r w:rsidRPr="00BC2FC1">
        <w:t>обозначил</w:t>
      </w:r>
      <w:r w:rsidR="00A53762" w:rsidRPr="00BC2FC1">
        <w:t xml:space="preserve"> </w:t>
      </w:r>
      <w:r w:rsidRPr="00BC2FC1">
        <w:t>параметры</w:t>
      </w:r>
      <w:r w:rsidR="00A53762" w:rsidRPr="00BC2FC1">
        <w:t xml:space="preserve"> </w:t>
      </w:r>
      <w:r w:rsidRPr="00BC2FC1">
        <w:t>справедливой</w:t>
      </w:r>
      <w:r w:rsidR="00A53762" w:rsidRPr="00BC2FC1">
        <w:t xml:space="preserve"> </w:t>
      </w:r>
      <w:r w:rsidRPr="00BC2FC1">
        <w:t>налоговой</w:t>
      </w:r>
      <w:r w:rsidR="00A53762" w:rsidRPr="00BC2FC1">
        <w:t xml:space="preserve"> </w:t>
      </w:r>
      <w:r w:rsidRPr="00BC2FC1">
        <w:t>системы</w:t>
      </w:r>
      <w:bookmarkEnd w:id="99"/>
    </w:p>
    <w:p w14:paraId="585E2C5E" w14:textId="77777777" w:rsidR="000B2D3A" w:rsidRPr="00BC2FC1" w:rsidRDefault="000B2D3A" w:rsidP="009C1335">
      <w:pPr>
        <w:pStyle w:val="3"/>
      </w:pPr>
      <w:bookmarkStart w:id="100" w:name="_Toc167175237"/>
      <w:r w:rsidRPr="00BC2FC1">
        <w:t>Справедливая</w:t>
      </w:r>
      <w:r w:rsidR="00A53762" w:rsidRPr="00BC2FC1">
        <w:t xml:space="preserve"> </w:t>
      </w:r>
      <w:r w:rsidRPr="00BC2FC1">
        <w:t>налоговая</w:t>
      </w:r>
      <w:r w:rsidR="00A53762" w:rsidRPr="00BC2FC1">
        <w:t xml:space="preserve"> </w:t>
      </w:r>
      <w:r w:rsidRPr="00BC2FC1">
        <w:t>система</w:t>
      </w:r>
      <w:r w:rsidR="00A53762" w:rsidRPr="00BC2FC1">
        <w:t xml:space="preserve"> </w:t>
      </w:r>
      <w:r w:rsidRPr="00BC2FC1">
        <w:t>должна</w:t>
      </w:r>
      <w:r w:rsidR="00A53762" w:rsidRPr="00BC2FC1">
        <w:t xml:space="preserve"> </w:t>
      </w:r>
      <w:r w:rsidRPr="00BC2FC1">
        <w:t>быть</w:t>
      </w:r>
      <w:r w:rsidR="00A53762" w:rsidRPr="00BC2FC1">
        <w:t xml:space="preserve"> </w:t>
      </w:r>
      <w:r w:rsidRPr="00BC2FC1">
        <w:t>сбалансированной,</w:t>
      </w:r>
      <w:r w:rsidR="00A53762" w:rsidRPr="00BC2FC1">
        <w:t xml:space="preserve"> </w:t>
      </w:r>
      <w:r w:rsidRPr="00BC2FC1">
        <w:t>а</w:t>
      </w:r>
      <w:r w:rsidR="00A53762" w:rsidRPr="00BC2FC1">
        <w:t xml:space="preserve"> </w:t>
      </w:r>
      <w:r w:rsidRPr="00BC2FC1">
        <w:t>также</w:t>
      </w:r>
      <w:r w:rsidR="00A53762" w:rsidRPr="00BC2FC1">
        <w:t xml:space="preserve"> </w:t>
      </w:r>
      <w:r w:rsidRPr="00BC2FC1">
        <w:t>обеспечивать</w:t>
      </w:r>
      <w:r w:rsidR="00A53762" w:rsidRPr="00BC2FC1">
        <w:t xml:space="preserve"> </w:t>
      </w:r>
      <w:r w:rsidRPr="00BC2FC1">
        <w:t>поступление</w:t>
      </w:r>
      <w:r w:rsidR="00A53762" w:rsidRPr="00BC2FC1">
        <w:t xml:space="preserve"> </w:t>
      </w:r>
      <w:r w:rsidRPr="00BC2FC1">
        <w:t>ресурсов</w:t>
      </w:r>
      <w:r w:rsidR="00A53762" w:rsidRPr="00BC2FC1">
        <w:t xml:space="preserve"> </w:t>
      </w:r>
      <w:r w:rsidRPr="00BC2FC1">
        <w:t>для</w:t>
      </w:r>
      <w:r w:rsidR="00A53762" w:rsidRPr="00BC2FC1">
        <w:t xml:space="preserve"> </w:t>
      </w:r>
      <w:r w:rsidRPr="00BC2FC1">
        <w:t>решения</w:t>
      </w:r>
      <w:r w:rsidR="00A53762" w:rsidRPr="00BC2FC1">
        <w:t xml:space="preserve"> </w:t>
      </w:r>
      <w:r w:rsidRPr="00BC2FC1">
        <w:t>масштабных</w:t>
      </w:r>
      <w:r w:rsidR="00A53762" w:rsidRPr="00BC2FC1">
        <w:t xml:space="preserve"> </w:t>
      </w:r>
      <w:r w:rsidRPr="00BC2FC1">
        <w:t>общенациональных</w:t>
      </w:r>
      <w:r w:rsidR="00A53762" w:rsidRPr="00BC2FC1">
        <w:t xml:space="preserve"> </w:t>
      </w:r>
      <w:r w:rsidRPr="00BC2FC1">
        <w:t>задач</w:t>
      </w:r>
      <w:r w:rsidR="00A53762" w:rsidRPr="00BC2FC1">
        <w:t xml:space="preserve"> </w:t>
      </w:r>
      <w:r w:rsidRPr="00BC2FC1">
        <w:t>в</w:t>
      </w:r>
      <w:r w:rsidR="00A53762" w:rsidRPr="00BC2FC1">
        <w:t xml:space="preserve"> </w:t>
      </w:r>
      <w:r w:rsidRPr="00BC2FC1">
        <w:t>социальной</w:t>
      </w:r>
      <w:r w:rsidR="00A53762" w:rsidRPr="00BC2FC1">
        <w:t xml:space="preserve"> </w:t>
      </w:r>
      <w:r w:rsidRPr="00BC2FC1">
        <w:t>и</w:t>
      </w:r>
      <w:r w:rsidR="00A53762" w:rsidRPr="00BC2FC1">
        <w:t xml:space="preserve"> </w:t>
      </w:r>
      <w:r w:rsidRPr="00BC2FC1">
        <w:t>в</w:t>
      </w:r>
      <w:r w:rsidR="00A53762" w:rsidRPr="00BC2FC1">
        <w:t xml:space="preserve"> </w:t>
      </w:r>
      <w:r w:rsidRPr="00BC2FC1">
        <w:t>экономической</w:t>
      </w:r>
      <w:r w:rsidR="00A53762" w:rsidRPr="00BC2FC1">
        <w:t xml:space="preserve"> </w:t>
      </w:r>
      <w:r w:rsidRPr="00BC2FC1">
        <w:t>сфере.</w:t>
      </w:r>
      <w:r w:rsidR="00A53762" w:rsidRPr="00BC2FC1">
        <w:t xml:space="preserve"> </w:t>
      </w:r>
      <w:r w:rsidRPr="00BC2FC1">
        <w:t>Ее</w:t>
      </w:r>
      <w:r w:rsidR="00A53762" w:rsidRPr="00BC2FC1">
        <w:t xml:space="preserve"> </w:t>
      </w:r>
      <w:r w:rsidRPr="00BC2FC1">
        <w:t>цель</w:t>
      </w:r>
      <w:r w:rsidR="00A53762" w:rsidRPr="00BC2FC1">
        <w:t xml:space="preserve"> - </w:t>
      </w:r>
      <w:r w:rsidRPr="00BC2FC1">
        <w:t>сокращение</w:t>
      </w:r>
      <w:r w:rsidR="00A53762" w:rsidRPr="00BC2FC1">
        <w:t xml:space="preserve"> </w:t>
      </w:r>
      <w:r w:rsidRPr="00BC2FC1">
        <w:t>неравенства</w:t>
      </w:r>
      <w:r w:rsidR="00A53762" w:rsidRPr="00BC2FC1">
        <w:t xml:space="preserve"> </w:t>
      </w:r>
      <w:r w:rsidRPr="00BC2FC1">
        <w:t>как</w:t>
      </w:r>
      <w:r w:rsidR="00A53762" w:rsidRPr="00BC2FC1">
        <w:t xml:space="preserve"> </w:t>
      </w:r>
      <w:r w:rsidRPr="00BC2FC1">
        <w:t>в</w:t>
      </w:r>
      <w:r w:rsidR="00A53762" w:rsidRPr="00BC2FC1">
        <w:t xml:space="preserve"> </w:t>
      </w:r>
      <w:r w:rsidRPr="00BC2FC1">
        <w:t>обществе,</w:t>
      </w:r>
      <w:r w:rsidR="00A53762" w:rsidRPr="00BC2FC1">
        <w:t xml:space="preserve"> </w:t>
      </w:r>
      <w:r w:rsidRPr="00BC2FC1">
        <w:t>так</w:t>
      </w:r>
      <w:r w:rsidR="00A53762" w:rsidRPr="00BC2FC1">
        <w:t xml:space="preserve"> </w:t>
      </w:r>
      <w:r w:rsidRPr="00BC2FC1">
        <w:t>и</w:t>
      </w:r>
      <w:r w:rsidR="00A53762" w:rsidRPr="00BC2FC1">
        <w:t xml:space="preserve"> </w:t>
      </w:r>
      <w:r w:rsidRPr="00BC2FC1">
        <w:t>между</w:t>
      </w:r>
      <w:r w:rsidR="00A53762" w:rsidRPr="00BC2FC1">
        <w:t xml:space="preserve"> </w:t>
      </w:r>
      <w:r w:rsidRPr="00BC2FC1">
        <w:t>регионами,</w:t>
      </w:r>
      <w:r w:rsidR="00A53762" w:rsidRPr="00BC2FC1">
        <w:t xml:space="preserve"> </w:t>
      </w:r>
      <w:r w:rsidRPr="00BC2FC1">
        <w:t>и</w:t>
      </w:r>
      <w:r w:rsidR="00A53762" w:rsidRPr="00BC2FC1">
        <w:t xml:space="preserve"> </w:t>
      </w:r>
      <w:r w:rsidRPr="00BC2FC1">
        <w:t>их</w:t>
      </w:r>
      <w:r w:rsidR="00A53762" w:rsidRPr="00BC2FC1">
        <w:t xml:space="preserve"> </w:t>
      </w:r>
      <w:r w:rsidRPr="00BC2FC1">
        <w:t>социально-экономическое</w:t>
      </w:r>
      <w:r w:rsidR="00A53762" w:rsidRPr="00BC2FC1">
        <w:t xml:space="preserve"> </w:t>
      </w:r>
      <w:r w:rsidRPr="00BC2FC1">
        <w:t>развитие.</w:t>
      </w:r>
      <w:r w:rsidR="00A53762" w:rsidRPr="00BC2FC1">
        <w:t xml:space="preserve"> </w:t>
      </w:r>
      <w:r w:rsidRPr="00BC2FC1">
        <w:t>Об</w:t>
      </w:r>
      <w:r w:rsidR="00A53762" w:rsidRPr="00BC2FC1">
        <w:t xml:space="preserve"> </w:t>
      </w:r>
      <w:r w:rsidRPr="00BC2FC1">
        <w:t>этом</w:t>
      </w:r>
      <w:r w:rsidR="00A53762" w:rsidRPr="00BC2FC1">
        <w:t xml:space="preserve"> </w:t>
      </w:r>
      <w:r w:rsidRPr="00BC2FC1">
        <w:t>заявил</w:t>
      </w:r>
      <w:r w:rsidR="00A53762" w:rsidRPr="00BC2FC1">
        <w:t xml:space="preserve"> </w:t>
      </w:r>
      <w:r w:rsidRPr="00BC2FC1">
        <w:t>министр</w:t>
      </w:r>
      <w:r w:rsidR="00A53762" w:rsidRPr="00BC2FC1">
        <w:t xml:space="preserve"> </w:t>
      </w:r>
      <w:r w:rsidRPr="00BC2FC1">
        <w:t>финансов</w:t>
      </w:r>
      <w:r w:rsidR="00A53762" w:rsidRPr="00BC2FC1">
        <w:t xml:space="preserve"> </w:t>
      </w:r>
      <w:r w:rsidRPr="00BC2FC1">
        <w:t>Антон</w:t>
      </w:r>
      <w:r w:rsidR="00A53762" w:rsidRPr="00BC2FC1">
        <w:t xml:space="preserve"> </w:t>
      </w:r>
      <w:r w:rsidRPr="00BC2FC1">
        <w:t>Силуанов</w:t>
      </w:r>
      <w:r w:rsidR="00A53762" w:rsidRPr="00BC2FC1">
        <w:t xml:space="preserve"> </w:t>
      </w:r>
      <w:r w:rsidRPr="00BC2FC1">
        <w:t>на</w:t>
      </w:r>
      <w:r w:rsidR="00A53762" w:rsidRPr="00BC2FC1">
        <w:t xml:space="preserve"> </w:t>
      </w:r>
      <w:r w:rsidRPr="00BC2FC1">
        <w:t>заседание</w:t>
      </w:r>
      <w:r w:rsidR="00A53762" w:rsidRPr="00BC2FC1">
        <w:t xml:space="preserve"> </w:t>
      </w:r>
      <w:r w:rsidRPr="00BC2FC1">
        <w:t>Экспертного</w:t>
      </w:r>
      <w:r w:rsidR="00A53762" w:rsidRPr="00BC2FC1">
        <w:t xml:space="preserve"> </w:t>
      </w:r>
      <w:r w:rsidRPr="00BC2FC1">
        <w:t>совета</w:t>
      </w:r>
      <w:r w:rsidR="00A53762" w:rsidRPr="00BC2FC1">
        <w:t xml:space="preserve"> </w:t>
      </w:r>
      <w:r w:rsidRPr="00BC2FC1">
        <w:t>Комитета</w:t>
      </w:r>
      <w:r w:rsidR="00A53762" w:rsidRPr="00BC2FC1">
        <w:t xml:space="preserve"> </w:t>
      </w:r>
      <w:r w:rsidRPr="00BC2FC1">
        <w:t>по</w:t>
      </w:r>
      <w:r w:rsidR="00A53762" w:rsidRPr="00BC2FC1">
        <w:t xml:space="preserve"> </w:t>
      </w:r>
      <w:r w:rsidRPr="00BC2FC1">
        <w:t>бюджету</w:t>
      </w:r>
      <w:r w:rsidR="00A53762" w:rsidRPr="00BC2FC1">
        <w:t xml:space="preserve"> </w:t>
      </w:r>
      <w:r w:rsidRPr="00BC2FC1">
        <w:t>и</w:t>
      </w:r>
      <w:r w:rsidR="00A53762" w:rsidRPr="00BC2FC1">
        <w:t xml:space="preserve"> </w:t>
      </w:r>
      <w:r w:rsidRPr="00BC2FC1">
        <w:t>налогам</w:t>
      </w:r>
      <w:r w:rsidR="00A53762" w:rsidRPr="00BC2FC1">
        <w:t xml:space="preserve"> </w:t>
      </w:r>
      <w:r w:rsidRPr="00BC2FC1">
        <w:t>Госдумы</w:t>
      </w:r>
      <w:r w:rsidR="00A53762" w:rsidRPr="00BC2FC1">
        <w:t xml:space="preserve"> </w:t>
      </w:r>
      <w:r w:rsidRPr="00BC2FC1">
        <w:t>20</w:t>
      </w:r>
      <w:r w:rsidR="00A53762" w:rsidRPr="00BC2FC1">
        <w:t xml:space="preserve"> </w:t>
      </w:r>
      <w:r w:rsidRPr="00BC2FC1">
        <w:t>мая.</w:t>
      </w:r>
      <w:bookmarkEnd w:id="100"/>
    </w:p>
    <w:p w14:paraId="2FD90491" w14:textId="77777777" w:rsidR="000B2D3A" w:rsidRPr="00BC2FC1" w:rsidRDefault="000B2D3A" w:rsidP="000B2D3A">
      <w:r w:rsidRPr="00BC2FC1">
        <w:t>Важно,</w:t>
      </w:r>
      <w:r w:rsidR="00A53762" w:rsidRPr="00BC2FC1">
        <w:t xml:space="preserve"> </w:t>
      </w:r>
      <w:r w:rsidRPr="00BC2FC1">
        <w:t>чтобы</w:t>
      </w:r>
      <w:r w:rsidR="00A53762" w:rsidRPr="00BC2FC1">
        <w:t xml:space="preserve"> </w:t>
      </w:r>
      <w:r w:rsidRPr="00BC2FC1">
        <w:t>в</w:t>
      </w:r>
      <w:r w:rsidR="00A53762" w:rsidRPr="00BC2FC1">
        <w:t xml:space="preserve"> </w:t>
      </w:r>
      <w:r w:rsidRPr="00BC2FC1">
        <w:t>рамках</w:t>
      </w:r>
      <w:r w:rsidR="00A53762" w:rsidRPr="00BC2FC1">
        <w:t xml:space="preserve"> </w:t>
      </w:r>
      <w:r w:rsidRPr="00BC2FC1">
        <w:t>справедливой</w:t>
      </w:r>
      <w:r w:rsidR="00A53762" w:rsidRPr="00BC2FC1">
        <w:t xml:space="preserve"> </w:t>
      </w:r>
      <w:r w:rsidRPr="00BC2FC1">
        <w:t>налоговой</w:t>
      </w:r>
      <w:r w:rsidR="00A53762" w:rsidRPr="00BC2FC1">
        <w:t xml:space="preserve"> </w:t>
      </w:r>
      <w:r w:rsidRPr="00BC2FC1">
        <w:t>системы</w:t>
      </w:r>
      <w:r w:rsidR="00A53762" w:rsidRPr="00BC2FC1">
        <w:t xml:space="preserve"> </w:t>
      </w:r>
      <w:r w:rsidRPr="00BC2FC1">
        <w:t>предложение</w:t>
      </w:r>
      <w:r w:rsidR="00A53762" w:rsidRPr="00BC2FC1">
        <w:t xml:space="preserve"> </w:t>
      </w:r>
      <w:r w:rsidRPr="00BC2FC1">
        <w:t>о</w:t>
      </w:r>
      <w:r w:rsidR="00A53762" w:rsidRPr="00BC2FC1">
        <w:t xml:space="preserve"> </w:t>
      </w:r>
      <w:r w:rsidRPr="00BC2FC1">
        <w:t>прогрессии</w:t>
      </w:r>
      <w:r w:rsidR="00A53762" w:rsidRPr="00BC2FC1">
        <w:t xml:space="preserve"> </w:t>
      </w:r>
      <w:r w:rsidRPr="00BC2FC1">
        <w:t>не</w:t>
      </w:r>
      <w:r w:rsidR="00A53762" w:rsidRPr="00BC2FC1">
        <w:t xml:space="preserve"> </w:t>
      </w:r>
      <w:r w:rsidRPr="00BC2FC1">
        <w:t>затронуло</w:t>
      </w:r>
      <w:r w:rsidR="00A53762" w:rsidRPr="00BC2FC1">
        <w:t xml:space="preserve"> </w:t>
      </w:r>
      <w:r w:rsidRPr="00BC2FC1">
        <w:t>большинство</w:t>
      </w:r>
      <w:r w:rsidR="00A53762" w:rsidRPr="00BC2FC1">
        <w:t xml:space="preserve"> </w:t>
      </w:r>
      <w:r w:rsidRPr="00BC2FC1">
        <w:t>граждан</w:t>
      </w:r>
      <w:r w:rsidR="00A53762" w:rsidRPr="00BC2FC1">
        <w:t xml:space="preserve"> </w:t>
      </w:r>
      <w:r w:rsidRPr="00BC2FC1">
        <w:t>и</w:t>
      </w:r>
      <w:r w:rsidR="00A53762" w:rsidRPr="00BC2FC1">
        <w:t xml:space="preserve"> </w:t>
      </w:r>
      <w:r w:rsidRPr="00BC2FC1">
        <w:t>касалось</w:t>
      </w:r>
      <w:r w:rsidR="00A53762" w:rsidRPr="00BC2FC1">
        <w:t xml:space="preserve"> </w:t>
      </w:r>
      <w:r w:rsidRPr="00BC2FC1">
        <w:t>только</w:t>
      </w:r>
      <w:r w:rsidR="00A53762" w:rsidRPr="00BC2FC1">
        <w:t xml:space="preserve"> </w:t>
      </w:r>
      <w:r w:rsidRPr="00BC2FC1">
        <w:t>тех,</w:t>
      </w:r>
      <w:r w:rsidR="00A53762" w:rsidRPr="00BC2FC1">
        <w:t xml:space="preserve"> </w:t>
      </w:r>
      <w:r w:rsidRPr="00BC2FC1">
        <w:t>у</w:t>
      </w:r>
      <w:r w:rsidR="00A53762" w:rsidRPr="00BC2FC1">
        <w:t xml:space="preserve"> </w:t>
      </w:r>
      <w:r w:rsidRPr="00BC2FC1">
        <w:t>кого</w:t>
      </w:r>
      <w:r w:rsidR="00A53762" w:rsidRPr="00BC2FC1">
        <w:t xml:space="preserve"> </w:t>
      </w:r>
      <w:r w:rsidRPr="00BC2FC1">
        <w:t>высокие</w:t>
      </w:r>
      <w:r w:rsidR="00A53762" w:rsidRPr="00BC2FC1">
        <w:t xml:space="preserve"> </w:t>
      </w:r>
      <w:r w:rsidRPr="00BC2FC1">
        <w:t>доходы,</w:t>
      </w:r>
      <w:r w:rsidR="00A53762" w:rsidRPr="00BC2FC1">
        <w:t xml:space="preserve"> </w:t>
      </w:r>
      <w:r w:rsidRPr="00BC2FC1">
        <w:t>отметил</w:t>
      </w:r>
      <w:r w:rsidR="00A53762" w:rsidRPr="00BC2FC1">
        <w:t xml:space="preserve"> </w:t>
      </w:r>
      <w:r w:rsidRPr="00BC2FC1">
        <w:t>глава</w:t>
      </w:r>
      <w:r w:rsidR="00A53762" w:rsidRPr="00BC2FC1">
        <w:t xml:space="preserve"> </w:t>
      </w:r>
      <w:r w:rsidRPr="00BC2FC1">
        <w:t>Минфина.</w:t>
      </w:r>
    </w:p>
    <w:p w14:paraId="3390F02A" w14:textId="77777777" w:rsidR="000B2D3A" w:rsidRPr="00BC2FC1" w:rsidRDefault="00A53762" w:rsidP="000B2D3A">
      <w:r w:rsidRPr="00BC2FC1">
        <w:t>«</w:t>
      </w:r>
      <w:r w:rsidR="000B2D3A" w:rsidRPr="00BC2FC1">
        <w:t>Необходимо,</w:t>
      </w:r>
      <w:r w:rsidRPr="00BC2FC1">
        <w:t xml:space="preserve"> </w:t>
      </w:r>
      <w:r w:rsidR="000B2D3A" w:rsidRPr="00BC2FC1">
        <w:t>чтобы</w:t>
      </w:r>
      <w:r w:rsidRPr="00BC2FC1">
        <w:t xml:space="preserve"> </w:t>
      </w:r>
      <w:r w:rsidR="000B2D3A" w:rsidRPr="00BC2FC1">
        <w:t>пользу</w:t>
      </w:r>
      <w:r w:rsidRPr="00BC2FC1">
        <w:t xml:space="preserve"> </w:t>
      </w:r>
      <w:r w:rsidR="000B2D3A" w:rsidRPr="00BC2FC1">
        <w:t>от</w:t>
      </w:r>
      <w:r w:rsidRPr="00BC2FC1">
        <w:t xml:space="preserve"> </w:t>
      </w:r>
      <w:r w:rsidR="000B2D3A" w:rsidRPr="00BC2FC1">
        <w:t>налоговых</w:t>
      </w:r>
      <w:r w:rsidRPr="00BC2FC1">
        <w:t xml:space="preserve"> </w:t>
      </w:r>
      <w:r w:rsidR="000B2D3A" w:rsidRPr="00BC2FC1">
        <w:t>изменений</w:t>
      </w:r>
      <w:r w:rsidRPr="00BC2FC1">
        <w:t xml:space="preserve"> </w:t>
      </w:r>
      <w:r w:rsidR="000B2D3A" w:rsidRPr="00BC2FC1">
        <w:t>получили</w:t>
      </w:r>
      <w:r w:rsidRPr="00BC2FC1">
        <w:t xml:space="preserve"> </w:t>
      </w:r>
      <w:r w:rsidR="000B2D3A" w:rsidRPr="00BC2FC1">
        <w:t>семьи</w:t>
      </w:r>
      <w:r w:rsidRPr="00BC2FC1">
        <w:t xml:space="preserve"> </w:t>
      </w:r>
      <w:r w:rsidR="000B2D3A" w:rsidRPr="00BC2FC1">
        <w:t>с</w:t>
      </w:r>
      <w:r w:rsidRPr="00BC2FC1">
        <w:t xml:space="preserve"> </w:t>
      </w:r>
      <w:r w:rsidR="000B2D3A" w:rsidRPr="00BC2FC1">
        <w:t>детьми.</w:t>
      </w:r>
      <w:r w:rsidRPr="00BC2FC1">
        <w:t xml:space="preserve"> </w:t>
      </w:r>
      <w:r w:rsidR="000B2D3A" w:rsidRPr="00BC2FC1">
        <w:t>В</w:t>
      </w:r>
      <w:r w:rsidRPr="00BC2FC1">
        <w:t xml:space="preserve"> </w:t>
      </w:r>
      <w:r w:rsidR="000B2D3A" w:rsidRPr="00BC2FC1">
        <w:t>этой</w:t>
      </w:r>
      <w:r w:rsidRPr="00BC2FC1">
        <w:t xml:space="preserve"> </w:t>
      </w:r>
      <w:r w:rsidR="000B2D3A" w:rsidRPr="00BC2FC1">
        <w:t>связи</w:t>
      </w:r>
      <w:r w:rsidRPr="00BC2FC1">
        <w:t xml:space="preserve"> </w:t>
      </w:r>
      <w:r w:rsidR="000B2D3A" w:rsidRPr="00BC2FC1">
        <w:t>одно</w:t>
      </w:r>
      <w:r w:rsidRPr="00BC2FC1">
        <w:t xml:space="preserve"> </w:t>
      </w:r>
      <w:r w:rsidR="000B2D3A" w:rsidRPr="00BC2FC1">
        <w:t>из</w:t>
      </w:r>
      <w:r w:rsidRPr="00BC2FC1">
        <w:t xml:space="preserve"> </w:t>
      </w:r>
      <w:r w:rsidR="000B2D3A" w:rsidRPr="00BC2FC1">
        <w:t>конкретных</w:t>
      </w:r>
      <w:r w:rsidRPr="00BC2FC1">
        <w:t xml:space="preserve"> </w:t>
      </w:r>
      <w:r w:rsidR="000B2D3A" w:rsidRPr="00BC2FC1">
        <w:t>решений:</w:t>
      </w:r>
      <w:r w:rsidRPr="00BC2FC1">
        <w:t xml:space="preserve"> </w:t>
      </w:r>
      <w:r w:rsidR="000B2D3A" w:rsidRPr="00BC2FC1">
        <w:t>семьям</w:t>
      </w:r>
      <w:r w:rsidRPr="00BC2FC1">
        <w:t xml:space="preserve"> </w:t>
      </w:r>
      <w:r w:rsidR="000B2D3A" w:rsidRPr="00BC2FC1">
        <w:t>с</w:t>
      </w:r>
      <w:r w:rsidRPr="00BC2FC1">
        <w:t xml:space="preserve"> </w:t>
      </w:r>
      <w:r w:rsidR="000B2D3A" w:rsidRPr="00BC2FC1">
        <w:t>двумя</w:t>
      </w:r>
      <w:r w:rsidRPr="00BC2FC1">
        <w:t xml:space="preserve"> </w:t>
      </w:r>
      <w:r w:rsidR="000B2D3A" w:rsidRPr="00BC2FC1">
        <w:t>и</w:t>
      </w:r>
      <w:r w:rsidRPr="00BC2FC1">
        <w:t xml:space="preserve"> </w:t>
      </w:r>
      <w:r w:rsidR="000B2D3A" w:rsidRPr="00BC2FC1">
        <w:t>более</w:t>
      </w:r>
      <w:r w:rsidRPr="00BC2FC1">
        <w:t xml:space="preserve"> </w:t>
      </w:r>
      <w:r w:rsidR="000B2D3A" w:rsidRPr="00BC2FC1">
        <w:t>детей,</w:t>
      </w:r>
      <w:r w:rsidRPr="00BC2FC1">
        <w:t xml:space="preserve"> </w:t>
      </w:r>
      <w:r w:rsidR="000B2D3A" w:rsidRPr="00BC2FC1">
        <w:t>имеющим</w:t>
      </w:r>
      <w:r w:rsidRPr="00BC2FC1">
        <w:t xml:space="preserve"> </w:t>
      </w:r>
      <w:r w:rsidR="000B2D3A" w:rsidRPr="00BC2FC1">
        <w:t>невысокие</w:t>
      </w:r>
      <w:r w:rsidRPr="00BC2FC1">
        <w:t xml:space="preserve"> </w:t>
      </w:r>
      <w:r w:rsidR="000B2D3A" w:rsidRPr="00BC2FC1">
        <w:t>доходы,</w:t>
      </w:r>
      <w:r w:rsidRPr="00BC2FC1">
        <w:t xml:space="preserve"> </w:t>
      </w:r>
      <w:r w:rsidR="000B2D3A" w:rsidRPr="00BC2FC1">
        <w:t>будет</w:t>
      </w:r>
      <w:r w:rsidRPr="00BC2FC1">
        <w:t xml:space="preserve"> </w:t>
      </w:r>
      <w:r w:rsidR="000B2D3A" w:rsidRPr="00BC2FC1">
        <w:t>предложен</w:t>
      </w:r>
      <w:r w:rsidRPr="00BC2FC1">
        <w:t xml:space="preserve"> </w:t>
      </w:r>
      <w:r w:rsidR="000B2D3A" w:rsidRPr="00BC2FC1">
        <w:t>вычет</w:t>
      </w:r>
      <w:r w:rsidRPr="00BC2FC1">
        <w:t xml:space="preserve"> </w:t>
      </w:r>
      <w:r w:rsidR="000B2D3A" w:rsidRPr="00BC2FC1">
        <w:t>по</w:t>
      </w:r>
      <w:r w:rsidRPr="00BC2FC1">
        <w:t xml:space="preserve"> </w:t>
      </w:r>
      <w:r w:rsidR="000B2D3A" w:rsidRPr="00BC2FC1">
        <w:t>НДФЛ</w:t>
      </w:r>
      <w:r w:rsidRPr="00BC2FC1">
        <w:t xml:space="preserve"> </w:t>
      </w:r>
      <w:r w:rsidR="000B2D3A" w:rsidRPr="00BC2FC1">
        <w:t>(это</w:t>
      </w:r>
      <w:r w:rsidRPr="00BC2FC1">
        <w:t xml:space="preserve"> </w:t>
      </w:r>
      <w:r w:rsidR="000B2D3A" w:rsidRPr="00BC2FC1">
        <w:t>поручил</w:t>
      </w:r>
      <w:r w:rsidRPr="00BC2FC1">
        <w:t xml:space="preserve"> </w:t>
      </w:r>
      <w:r w:rsidR="000B2D3A" w:rsidRPr="00BC2FC1">
        <w:t>сделать</w:t>
      </w:r>
      <w:r w:rsidRPr="00BC2FC1">
        <w:t xml:space="preserve"> </w:t>
      </w:r>
      <w:r w:rsidR="000B2D3A" w:rsidRPr="00BC2FC1">
        <w:t>президент).</w:t>
      </w:r>
      <w:r w:rsidRPr="00BC2FC1">
        <w:t xml:space="preserve"> </w:t>
      </w:r>
      <w:r w:rsidR="000B2D3A" w:rsidRPr="00BC2FC1">
        <w:t>Оформить</w:t>
      </w:r>
      <w:r w:rsidRPr="00BC2FC1">
        <w:t xml:space="preserve"> </w:t>
      </w:r>
      <w:r w:rsidR="000B2D3A" w:rsidRPr="00BC2FC1">
        <w:t>вычет</w:t>
      </w:r>
      <w:r w:rsidRPr="00BC2FC1">
        <w:t xml:space="preserve"> </w:t>
      </w:r>
      <w:r w:rsidR="000B2D3A" w:rsidRPr="00BC2FC1">
        <w:t>можно</w:t>
      </w:r>
      <w:r w:rsidRPr="00BC2FC1">
        <w:t xml:space="preserve"> </w:t>
      </w:r>
      <w:r w:rsidR="000B2D3A" w:rsidRPr="00BC2FC1">
        <w:t>будет</w:t>
      </w:r>
      <w:r w:rsidRPr="00BC2FC1">
        <w:t xml:space="preserve"> </w:t>
      </w:r>
      <w:r w:rsidR="000B2D3A" w:rsidRPr="00BC2FC1">
        <w:t>быстро</w:t>
      </w:r>
      <w:r w:rsidRPr="00BC2FC1">
        <w:t xml:space="preserve"> </w:t>
      </w:r>
      <w:r w:rsidR="000B2D3A" w:rsidRPr="00BC2FC1">
        <w:t>с</w:t>
      </w:r>
      <w:r w:rsidRPr="00BC2FC1">
        <w:t xml:space="preserve"> </w:t>
      </w:r>
      <w:r w:rsidR="000B2D3A" w:rsidRPr="00BC2FC1">
        <w:t>помощью</w:t>
      </w:r>
      <w:r w:rsidRPr="00BC2FC1">
        <w:t xml:space="preserve"> </w:t>
      </w:r>
      <w:r w:rsidR="000B2D3A" w:rsidRPr="00BC2FC1">
        <w:t>эффективно</w:t>
      </w:r>
      <w:r w:rsidRPr="00BC2FC1">
        <w:t xml:space="preserve"> </w:t>
      </w:r>
      <w:r w:rsidR="000B2D3A" w:rsidRPr="00BC2FC1">
        <w:t>работающих</w:t>
      </w:r>
      <w:r w:rsidRPr="00BC2FC1">
        <w:t xml:space="preserve"> </w:t>
      </w:r>
      <w:r w:rsidR="000B2D3A" w:rsidRPr="00BC2FC1">
        <w:t>в</w:t>
      </w:r>
      <w:r w:rsidRPr="00BC2FC1">
        <w:t xml:space="preserve"> </w:t>
      </w:r>
      <w:r w:rsidR="000B2D3A" w:rsidRPr="00BC2FC1">
        <w:t>России</w:t>
      </w:r>
      <w:r w:rsidRPr="00BC2FC1">
        <w:t xml:space="preserve"> </w:t>
      </w:r>
      <w:r w:rsidR="000B2D3A" w:rsidRPr="00BC2FC1">
        <w:t>механизмов</w:t>
      </w:r>
      <w:r w:rsidRPr="00BC2FC1">
        <w:t xml:space="preserve"> </w:t>
      </w:r>
      <w:r w:rsidR="000B2D3A" w:rsidRPr="00BC2FC1">
        <w:t>оказания</w:t>
      </w:r>
      <w:r w:rsidRPr="00BC2FC1">
        <w:t xml:space="preserve"> </w:t>
      </w:r>
      <w:r w:rsidR="000B2D3A" w:rsidRPr="00BC2FC1">
        <w:t>социальной</w:t>
      </w:r>
      <w:r w:rsidRPr="00BC2FC1">
        <w:t xml:space="preserve"> </w:t>
      </w:r>
      <w:r w:rsidR="000B2D3A" w:rsidRPr="00BC2FC1">
        <w:t>поддержки</w:t>
      </w:r>
      <w:r w:rsidRPr="00BC2FC1">
        <w:t>»</w:t>
      </w:r>
      <w:r w:rsidR="000B2D3A" w:rsidRPr="00BC2FC1">
        <w:t>,</w:t>
      </w:r>
      <w:r w:rsidRPr="00BC2FC1">
        <w:t xml:space="preserve"> - </w:t>
      </w:r>
      <w:r w:rsidR="000B2D3A" w:rsidRPr="00BC2FC1">
        <w:t>сказал</w:t>
      </w:r>
      <w:r w:rsidRPr="00BC2FC1">
        <w:t xml:space="preserve"> </w:t>
      </w:r>
      <w:r w:rsidR="000B2D3A" w:rsidRPr="00BC2FC1">
        <w:t>Силуанов.</w:t>
      </w:r>
    </w:p>
    <w:p w14:paraId="5A5A4BA8" w14:textId="77777777" w:rsidR="000B2D3A" w:rsidRPr="00BC2FC1" w:rsidRDefault="000B2D3A" w:rsidP="000B2D3A">
      <w:r w:rsidRPr="00BC2FC1">
        <w:t>По</w:t>
      </w:r>
      <w:r w:rsidR="00A53762" w:rsidRPr="00BC2FC1">
        <w:t xml:space="preserve"> </w:t>
      </w:r>
      <w:r w:rsidRPr="00BC2FC1">
        <w:t>его</w:t>
      </w:r>
      <w:r w:rsidR="00A53762" w:rsidRPr="00BC2FC1">
        <w:t xml:space="preserve"> </w:t>
      </w:r>
      <w:r w:rsidRPr="00BC2FC1">
        <w:t>словам,</w:t>
      </w:r>
      <w:r w:rsidR="00A53762" w:rsidRPr="00BC2FC1">
        <w:t xml:space="preserve"> </w:t>
      </w:r>
      <w:r w:rsidRPr="00BC2FC1">
        <w:t>граждане,</w:t>
      </w:r>
      <w:r w:rsidR="00A53762" w:rsidRPr="00BC2FC1">
        <w:t xml:space="preserve"> </w:t>
      </w:r>
      <w:r w:rsidRPr="00BC2FC1">
        <w:t>в</w:t>
      </w:r>
      <w:r w:rsidR="00A53762" w:rsidRPr="00BC2FC1">
        <w:t xml:space="preserve"> </w:t>
      </w:r>
      <w:r w:rsidRPr="00BC2FC1">
        <w:t>том</w:t>
      </w:r>
      <w:r w:rsidR="00A53762" w:rsidRPr="00BC2FC1">
        <w:t xml:space="preserve"> </w:t>
      </w:r>
      <w:r w:rsidRPr="00BC2FC1">
        <w:t>числе</w:t>
      </w:r>
      <w:r w:rsidR="00A53762" w:rsidRPr="00BC2FC1">
        <w:t xml:space="preserve"> </w:t>
      </w:r>
      <w:r w:rsidRPr="00BC2FC1">
        <w:t>и</w:t>
      </w:r>
      <w:r w:rsidR="00A53762" w:rsidRPr="00BC2FC1">
        <w:t xml:space="preserve"> </w:t>
      </w:r>
      <w:r w:rsidRPr="00BC2FC1">
        <w:t>те,</w:t>
      </w:r>
      <w:r w:rsidR="00A53762" w:rsidRPr="00BC2FC1">
        <w:t xml:space="preserve"> </w:t>
      </w:r>
      <w:r w:rsidRPr="00BC2FC1">
        <w:t>для</w:t>
      </w:r>
      <w:r w:rsidR="00A53762" w:rsidRPr="00BC2FC1">
        <w:t xml:space="preserve"> </w:t>
      </w:r>
      <w:r w:rsidRPr="00BC2FC1">
        <w:t>кого</w:t>
      </w:r>
      <w:r w:rsidR="00A53762" w:rsidRPr="00BC2FC1">
        <w:t xml:space="preserve"> </w:t>
      </w:r>
      <w:r w:rsidRPr="00BC2FC1">
        <w:t>будет</w:t>
      </w:r>
      <w:r w:rsidR="00A53762" w:rsidRPr="00BC2FC1">
        <w:t xml:space="preserve"> </w:t>
      </w:r>
      <w:r w:rsidRPr="00BC2FC1">
        <w:t>изменен</w:t>
      </w:r>
      <w:r w:rsidR="00A53762" w:rsidRPr="00BC2FC1">
        <w:t xml:space="preserve"> </w:t>
      </w:r>
      <w:r w:rsidRPr="00BC2FC1">
        <w:t>порог</w:t>
      </w:r>
      <w:r w:rsidR="00A53762" w:rsidRPr="00BC2FC1">
        <w:t xml:space="preserve"> </w:t>
      </w:r>
      <w:r w:rsidRPr="00BC2FC1">
        <w:t>ставки</w:t>
      </w:r>
      <w:r w:rsidR="00A53762" w:rsidRPr="00BC2FC1">
        <w:t xml:space="preserve"> </w:t>
      </w:r>
      <w:r w:rsidRPr="00BC2FC1">
        <w:t>НДФЛ,</w:t>
      </w:r>
      <w:r w:rsidR="00A53762" w:rsidRPr="00BC2FC1">
        <w:t xml:space="preserve"> </w:t>
      </w:r>
      <w:r w:rsidRPr="00BC2FC1">
        <w:t>должны</w:t>
      </w:r>
      <w:r w:rsidR="00A53762" w:rsidRPr="00BC2FC1">
        <w:t xml:space="preserve"> </w:t>
      </w:r>
      <w:r w:rsidRPr="00BC2FC1">
        <w:t>видеть,</w:t>
      </w:r>
      <w:r w:rsidR="00A53762" w:rsidRPr="00BC2FC1">
        <w:t xml:space="preserve"> </w:t>
      </w:r>
      <w:r w:rsidRPr="00BC2FC1">
        <w:t>на</w:t>
      </w:r>
      <w:r w:rsidR="00A53762" w:rsidRPr="00BC2FC1">
        <w:t xml:space="preserve"> </w:t>
      </w:r>
      <w:r w:rsidRPr="00BC2FC1">
        <w:t>что</w:t>
      </w:r>
      <w:r w:rsidR="00A53762" w:rsidRPr="00BC2FC1">
        <w:t xml:space="preserve"> </w:t>
      </w:r>
      <w:r w:rsidRPr="00BC2FC1">
        <w:t>идут</w:t>
      </w:r>
      <w:r w:rsidR="00A53762" w:rsidRPr="00BC2FC1">
        <w:t xml:space="preserve"> </w:t>
      </w:r>
      <w:r w:rsidRPr="00BC2FC1">
        <w:t>уплачиваемые</w:t>
      </w:r>
      <w:r w:rsidR="00A53762" w:rsidRPr="00BC2FC1">
        <w:t xml:space="preserve"> </w:t>
      </w:r>
      <w:r w:rsidRPr="00BC2FC1">
        <w:t>ими</w:t>
      </w:r>
      <w:r w:rsidR="00A53762" w:rsidRPr="00BC2FC1">
        <w:t xml:space="preserve"> </w:t>
      </w:r>
      <w:r w:rsidRPr="00BC2FC1">
        <w:t>дополнительные</w:t>
      </w:r>
      <w:r w:rsidR="00A53762" w:rsidRPr="00BC2FC1">
        <w:t xml:space="preserve"> </w:t>
      </w:r>
      <w:r w:rsidRPr="00BC2FC1">
        <w:t>налоги.</w:t>
      </w:r>
      <w:r w:rsidR="00A53762" w:rsidRPr="00BC2FC1">
        <w:t xml:space="preserve"> </w:t>
      </w:r>
      <w:r w:rsidRPr="00BC2FC1">
        <w:t>Все</w:t>
      </w:r>
      <w:r w:rsidR="00A53762" w:rsidRPr="00BC2FC1">
        <w:t xml:space="preserve"> </w:t>
      </w:r>
      <w:r w:rsidRPr="00BC2FC1">
        <w:t>средства</w:t>
      </w:r>
      <w:r w:rsidR="00A53762" w:rsidRPr="00BC2FC1">
        <w:t xml:space="preserve"> </w:t>
      </w:r>
      <w:r w:rsidRPr="00BC2FC1">
        <w:t>пойдут</w:t>
      </w:r>
      <w:r w:rsidR="00A53762" w:rsidRPr="00BC2FC1">
        <w:t xml:space="preserve"> </w:t>
      </w:r>
      <w:r w:rsidRPr="00BC2FC1">
        <w:t>на</w:t>
      </w:r>
      <w:r w:rsidR="00A53762" w:rsidRPr="00BC2FC1">
        <w:t xml:space="preserve"> </w:t>
      </w:r>
      <w:r w:rsidRPr="00BC2FC1">
        <w:t>социальное</w:t>
      </w:r>
      <w:r w:rsidR="00A53762" w:rsidRPr="00BC2FC1">
        <w:t xml:space="preserve"> </w:t>
      </w:r>
      <w:r w:rsidRPr="00BC2FC1">
        <w:t>развитие</w:t>
      </w:r>
      <w:r w:rsidR="00A53762" w:rsidRPr="00BC2FC1">
        <w:t xml:space="preserve"> </w:t>
      </w:r>
      <w:r w:rsidRPr="00BC2FC1">
        <w:t>страны,</w:t>
      </w:r>
      <w:r w:rsidR="00A53762" w:rsidRPr="00BC2FC1">
        <w:t xml:space="preserve"> </w:t>
      </w:r>
      <w:r w:rsidRPr="00BC2FC1">
        <w:t>на</w:t>
      </w:r>
      <w:r w:rsidR="00A53762" w:rsidRPr="00BC2FC1">
        <w:t xml:space="preserve"> </w:t>
      </w:r>
      <w:r w:rsidRPr="00BC2FC1">
        <w:t>решение</w:t>
      </w:r>
      <w:r w:rsidR="00A53762" w:rsidRPr="00BC2FC1">
        <w:t xml:space="preserve"> </w:t>
      </w:r>
      <w:r w:rsidRPr="00BC2FC1">
        <w:t>важнейших</w:t>
      </w:r>
      <w:r w:rsidR="00A53762" w:rsidRPr="00BC2FC1">
        <w:t xml:space="preserve"> </w:t>
      </w:r>
      <w:r w:rsidRPr="00BC2FC1">
        <w:t>для</w:t>
      </w:r>
      <w:r w:rsidR="00A53762" w:rsidRPr="00BC2FC1">
        <w:t xml:space="preserve"> </w:t>
      </w:r>
      <w:r w:rsidRPr="00BC2FC1">
        <w:t>общества</w:t>
      </w:r>
      <w:r w:rsidR="00A53762" w:rsidRPr="00BC2FC1">
        <w:t xml:space="preserve"> </w:t>
      </w:r>
      <w:r w:rsidRPr="00BC2FC1">
        <w:t>проблем.</w:t>
      </w:r>
    </w:p>
    <w:p w14:paraId="5515420C" w14:textId="77777777" w:rsidR="000B2D3A" w:rsidRPr="00BC2FC1" w:rsidRDefault="00A53762" w:rsidP="000B2D3A">
      <w:r w:rsidRPr="00BC2FC1">
        <w:t>«</w:t>
      </w:r>
      <w:r w:rsidR="000B2D3A" w:rsidRPr="00BC2FC1">
        <w:t>Государство</w:t>
      </w:r>
      <w:r w:rsidRPr="00BC2FC1">
        <w:t xml:space="preserve"> </w:t>
      </w:r>
      <w:r w:rsidR="000B2D3A" w:rsidRPr="00BC2FC1">
        <w:t>потратит</w:t>
      </w:r>
      <w:r w:rsidRPr="00BC2FC1">
        <w:t xml:space="preserve"> </w:t>
      </w:r>
      <w:r w:rsidR="000B2D3A" w:rsidRPr="00BC2FC1">
        <w:t>собранные</w:t>
      </w:r>
      <w:r w:rsidRPr="00BC2FC1">
        <w:t xml:space="preserve"> </w:t>
      </w:r>
      <w:r w:rsidR="000B2D3A" w:rsidRPr="00BC2FC1">
        <w:t>средства</w:t>
      </w:r>
      <w:r w:rsidRPr="00BC2FC1">
        <w:t xml:space="preserve"> </w:t>
      </w:r>
      <w:r w:rsidR="000B2D3A" w:rsidRPr="00BC2FC1">
        <w:t>на</w:t>
      </w:r>
      <w:r w:rsidRPr="00BC2FC1">
        <w:t xml:space="preserve"> </w:t>
      </w:r>
      <w:r w:rsidR="000B2D3A" w:rsidRPr="00BC2FC1">
        <w:t>повышение</w:t>
      </w:r>
      <w:r w:rsidRPr="00BC2FC1">
        <w:t xml:space="preserve"> </w:t>
      </w:r>
      <w:r w:rsidR="000B2D3A" w:rsidRPr="00BC2FC1">
        <w:t>социальных</w:t>
      </w:r>
      <w:r w:rsidRPr="00BC2FC1">
        <w:t xml:space="preserve"> </w:t>
      </w:r>
      <w:r w:rsidR="000B2D3A" w:rsidRPr="00BC2FC1">
        <w:t>выплат,</w:t>
      </w:r>
      <w:r w:rsidRPr="00BC2FC1">
        <w:t xml:space="preserve"> </w:t>
      </w:r>
      <w:r w:rsidR="000B2D3A" w:rsidRPr="00BC2FC1">
        <w:t>пенсий,</w:t>
      </w:r>
      <w:r w:rsidRPr="00BC2FC1">
        <w:t xml:space="preserve"> </w:t>
      </w:r>
      <w:r w:rsidR="000B2D3A" w:rsidRPr="00BC2FC1">
        <w:t>на</w:t>
      </w:r>
      <w:r w:rsidRPr="00BC2FC1">
        <w:t xml:space="preserve"> </w:t>
      </w:r>
      <w:r w:rsidR="000B2D3A" w:rsidRPr="00BC2FC1">
        <w:t>поддержку</w:t>
      </w:r>
      <w:r w:rsidRPr="00BC2FC1">
        <w:t xml:space="preserve"> </w:t>
      </w:r>
      <w:r w:rsidR="000B2D3A" w:rsidRPr="00BC2FC1">
        <w:t>материнства</w:t>
      </w:r>
      <w:r w:rsidRPr="00BC2FC1">
        <w:t xml:space="preserve"> </w:t>
      </w:r>
      <w:r w:rsidR="000B2D3A" w:rsidRPr="00BC2FC1">
        <w:t>и</w:t>
      </w:r>
      <w:r w:rsidRPr="00BC2FC1">
        <w:t xml:space="preserve"> </w:t>
      </w:r>
      <w:r w:rsidR="000B2D3A" w:rsidRPr="00BC2FC1">
        <w:t>детства,</w:t>
      </w:r>
      <w:r w:rsidRPr="00BC2FC1">
        <w:t xml:space="preserve"> </w:t>
      </w:r>
      <w:r w:rsidR="000B2D3A" w:rsidRPr="00BC2FC1">
        <w:t>например,</w:t>
      </w:r>
      <w:r w:rsidRPr="00BC2FC1">
        <w:t xml:space="preserve"> </w:t>
      </w:r>
      <w:r w:rsidR="000B2D3A" w:rsidRPr="00BC2FC1">
        <w:t>продление</w:t>
      </w:r>
      <w:r w:rsidRPr="00BC2FC1">
        <w:t xml:space="preserve"> </w:t>
      </w:r>
      <w:r w:rsidR="000B2D3A" w:rsidRPr="00BC2FC1">
        <w:t>материнского</w:t>
      </w:r>
      <w:r w:rsidRPr="00BC2FC1">
        <w:t xml:space="preserve"> </w:t>
      </w:r>
      <w:r w:rsidR="000B2D3A" w:rsidRPr="00BC2FC1">
        <w:t>капитала,</w:t>
      </w:r>
      <w:r w:rsidRPr="00BC2FC1">
        <w:t xml:space="preserve"> </w:t>
      </w:r>
      <w:r w:rsidR="000B2D3A" w:rsidRPr="00BC2FC1">
        <w:t>программы</w:t>
      </w:r>
      <w:r w:rsidRPr="00BC2FC1">
        <w:t xml:space="preserve"> </w:t>
      </w:r>
      <w:r w:rsidR="000B2D3A" w:rsidRPr="00BC2FC1">
        <w:t>охраны</w:t>
      </w:r>
      <w:r w:rsidRPr="00BC2FC1">
        <w:t xml:space="preserve"> </w:t>
      </w:r>
      <w:r w:rsidR="000B2D3A" w:rsidRPr="00BC2FC1">
        <w:t>материнства</w:t>
      </w:r>
      <w:r w:rsidRPr="00BC2FC1">
        <w:t xml:space="preserve"> </w:t>
      </w:r>
      <w:r w:rsidR="000B2D3A" w:rsidRPr="00BC2FC1">
        <w:t>и</w:t>
      </w:r>
      <w:r w:rsidRPr="00BC2FC1">
        <w:t xml:space="preserve"> </w:t>
      </w:r>
      <w:r w:rsidR="000B2D3A" w:rsidRPr="00BC2FC1">
        <w:t>поддержки</w:t>
      </w:r>
      <w:r w:rsidRPr="00BC2FC1">
        <w:t xml:space="preserve"> </w:t>
      </w:r>
      <w:r w:rsidR="000B2D3A" w:rsidRPr="00BC2FC1">
        <w:t>здоровья</w:t>
      </w:r>
      <w:r w:rsidRPr="00BC2FC1">
        <w:t xml:space="preserve"> </w:t>
      </w:r>
      <w:r w:rsidR="000B2D3A" w:rsidRPr="00BC2FC1">
        <w:t>женщин</w:t>
      </w:r>
      <w:r w:rsidRPr="00BC2FC1">
        <w:t>»</w:t>
      </w:r>
      <w:r w:rsidR="000B2D3A" w:rsidRPr="00BC2FC1">
        <w:t>,</w:t>
      </w:r>
      <w:r w:rsidRPr="00BC2FC1">
        <w:t xml:space="preserve"> - </w:t>
      </w:r>
      <w:r w:rsidR="000B2D3A" w:rsidRPr="00BC2FC1">
        <w:t>заверил</w:t>
      </w:r>
      <w:r w:rsidRPr="00BC2FC1">
        <w:t xml:space="preserve"> </w:t>
      </w:r>
      <w:r w:rsidR="000B2D3A" w:rsidRPr="00BC2FC1">
        <w:t>глава</w:t>
      </w:r>
      <w:r w:rsidRPr="00BC2FC1">
        <w:t xml:space="preserve"> </w:t>
      </w:r>
      <w:r w:rsidR="000B2D3A" w:rsidRPr="00BC2FC1">
        <w:t>Минфина.</w:t>
      </w:r>
    </w:p>
    <w:p w14:paraId="2B93B448" w14:textId="77777777" w:rsidR="000B2D3A" w:rsidRPr="00BC2FC1" w:rsidRDefault="000B2D3A" w:rsidP="000B2D3A">
      <w:r w:rsidRPr="00BC2FC1">
        <w:t>При</w:t>
      </w:r>
      <w:r w:rsidR="00A53762" w:rsidRPr="00BC2FC1">
        <w:t xml:space="preserve"> </w:t>
      </w:r>
      <w:r w:rsidRPr="00BC2FC1">
        <w:t>этом</w:t>
      </w:r>
      <w:r w:rsidR="00A53762" w:rsidRPr="00BC2FC1">
        <w:t xml:space="preserve"> </w:t>
      </w:r>
      <w:r w:rsidRPr="00BC2FC1">
        <w:t>налоговые</w:t>
      </w:r>
      <w:r w:rsidR="00A53762" w:rsidRPr="00BC2FC1">
        <w:t xml:space="preserve"> </w:t>
      </w:r>
      <w:r w:rsidRPr="00BC2FC1">
        <w:t>изменения</w:t>
      </w:r>
      <w:r w:rsidR="00A53762" w:rsidRPr="00BC2FC1">
        <w:t xml:space="preserve"> </w:t>
      </w:r>
      <w:r w:rsidRPr="00BC2FC1">
        <w:t>должны</w:t>
      </w:r>
      <w:r w:rsidR="00A53762" w:rsidRPr="00BC2FC1">
        <w:t xml:space="preserve"> </w:t>
      </w:r>
      <w:r w:rsidRPr="00BC2FC1">
        <w:t>обеспечивать</w:t>
      </w:r>
      <w:r w:rsidR="00A53762" w:rsidRPr="00BC2FC1">
        <w:t xml:space="preserve"> </w:t>
      </w:r>
      <w:r w:rsidRPr="00BC2FC1">
        <w:t>стабильные</w:t>
      </w:r>
      <w:r w:rsidR="00A53762" w:rsidRPr="00BC2FC1">
        <w:t xml:space="preserve"> </w:t>
      </w:r>
      <w:r w:rsidRPr="00BC2FC1">
        <w:t>и</w:t>
      </w:r>
      <w:r w:rsidR="00A53762" w:rsidRPr="00BC2FC1">
        <w:t xml:space="preserve"> </w:t>
      </w:r>
      <w:r w:rsidRPr="00BC2FC1">
        <w:t>предсказуемые</w:t>
      </w:r>
      <w:r w:rsidR="00A53762" w:rsidRPr="00BC2FC1">
        <w:t xml:space="preserve"> </w:t>
      </w:r>
      <w:r w:rsidRPr="00BC2FC1">
        <w:t>условия</w:t>
      </w:r>
      <w:r w:rsidR="00A53762" w:rsidRPr="00BC2FC1">
        <w:t xml:space="preserve"> </w:t>
      </w:r>
      <w:r w:rsidRPr="00BC2FC1">
        <w:t>для</w:t>
      </w:r>
      <w:r w:rsidR="00A53762" w:rsidRPr="00BC2FC1">
        <w:t xml:space="preserve"> </w:t>
      </w:r>
      <w:r w:rsidRPr="00BC2FC1">
        <w:t>реализации</w:t>
      </w:r>
      <w:r w:rsidR="00A53762" w:rsidRPr="00BC2FC1">
        <w:t xml:space="preserve"> </w:t>
      </w:r>
      <w:r w:rsidRPr="00BC2FC1">
        <w:t>долгосрочных</w:t>
      </w:r>
      <w:r w:rsidR="00A53762" w:rsidRPr="00BC2FC1">
        <w:t xml:space="preserve"> </w:t>
      </w:r>
      <w:r w:rsidRPr="00BC2FC1">
        <w:t>инвестиционных</w:t>
      </w:r>
      <w:r w:rsidR="00A53762" w:rsidRPr="00BC2FC1">
        <w:t xml:space="preserve"> </w:t>
      </w:r>
      <w:r w:rsidRPr="00BC2FC1">
        <w:t>проектов.</w:t>
      </w:r>
      <w:r w:rsidR="00A53762" w:rsidRPr="00BC2FC1">
        <w:t xml:space="preserve"> </w:t>
      </w:r>
      <w:r w:rsidRPr="00BC2FC1">
        <w:t>Если</w:t>
      </w:r>
      <w:r w:rsidR="00A53762" w:rsidRPr="00BC2FC1">
        <w:t xml:space="preserve"> </w:t>
      </w:r>
      <w:r w:rsidRPr="00BC2FC1">
        <w:t>инвестор</w:t>
      </w:r>
      <w:r w:rsidR="00A53762" w:rsidRPr="00BC2FC1">
        <w:t xml:space="preserve"> </w:t>
      </w:r>
      <w:r w:rsidRPr="00BC2FC1">
        <w:t>приходил</w:t>
      </w:r>
      <w:r w:rsidR="00A53762" w:rsidRPr="00BC2FC1">
        <w:t xml:space="preserve"> </w:t>
      </w:r>
      <w:r w:rsidRPr="00BC2FC1">
        <w:t>в</w:t>
      </w:r>
      <w:r w:rsidR="00A53762" w:rsidRPr="00BC2FC1">
        <w:t xml:space="preserve"> </w:t>
      </w:r>
      <w:r w:rsidRPr="00BC2FC1">
        <w:t>те</w:t>
      </w:r>
      <w:r w:rsidR="00A53762" w:rsidRPr="00BC2FC1">
        <w:t xml:space="preserve"> </w:t>
      </w:r>
      <w:r w:rsidRPr="00BC2FC1">
        <w:t>или</w:t>
      </w:r>
      <w:r w:rsidR="00A53762" w:rsidRPr="00BC2FC1">
        <w:t xml:space="preserve"> </w:t>
      </w:r>
      <w:r w:rsidRPr="00BC2FC1">
        <w:t>иные</w:t>
      </w:r>
      <w:r w:rsidR="00A53762" w:rsidRPr="00BC2FC1">
        <w:t xml:space="preserve"> </w:t>
      </w:r>
      <w:r w:rsidRPr="00BC2FC1">
        <w:t>проекты</w:t>
      </w:r>
      <w:r w:rsidR="00A53762" w:rsidRPr="00BC2FC1">
        <w:t xml:space="preserve"> </w:t>
      </w:r>
      <w:r w:rsidRPr="00BC2FC1">
        <w:t>под</w:t>
      </w:r>
      <w:r w:rsidR="00A53762" w:rsidRPr="00BC2FC1">
        <w:t xml:space="preserve"> </w:t>
      </w:r>
      <w:r w:rsidRPr="00BC2FC1">
        <w:t>условие</w:t>
      </w:r>
      <w:r w:rsidR="00A53762" w:rsidRPr="00BC2FC1">
        <w:t xml:space="preserve"> </w:t>
      </w:r>
      <w:r w:rsidRPr="00BC2FC1">
        <w:t>инвестиционной</w:t>
      </w:r>
      <w:r w:rsidR="00A53762" w:rsidRPr="00BC2FC1">
        <w:t xml:space="preserve"> </w:t>
      </w:r>
      <w:r w:rsidRPr="00BC2FC1">
        <w:t>стабильности</w:t>
      </w:r>
      <w:r w:rsidR="00A53762" w:rsidRPr="00BC2FC1">
        <w:t xml:space="preserve"> - </w:t>
      </w:r>
      <w:r w:rsidRPr="00BC2FC1">
        <w:t>для</w:t>
      </w:r>
      <w:r w:rsidR="00A53762" w:rsidRPr="00BC2FC1">
        <w:t xml:space="preserve"> </w:t>
      </w:r>
      <w:r w:rsidRPr="00BC2FC1">
        <w:t>него</w:t>
      </w:r>
      <w:r w:rsidR="00A53762" w:rsidRPr="00BC2FC1">
        <w:t xml:space="preserve"> </w:t>
      </w:r>
      <w:r w:rsidRPr="00BC2FC1">
        <w:t>оговоренные</w:t>
      </w:r>
      <w:r w:rsidR="00A53762" w:rsidRPr="00BC2FC1">
        <w:t xml:space="preserve"> </w:t>
      </w:r>
      <w:r w:rsidRPr="00BC2FC1">
        <w:t>условия</w:t>
      </w:r>
      <w:r w:rsidR="00A53762" w:rsidRPr="00BC2FC1">
        <w:t xml:space="preserve"> </w:t>
      </w:r>
      <w:r w:rsidRPr="00BC2FC1">
        <w:t>сохраняются,</w:t>
      </w:r>
      <w:r w:rsidR="00A53762" w:rsidRPr="00BC2FC1">
        <w:t xml:space="preserve"> </w:t>
      </w:r>
      <w:r w:rsidRPr="00BC2FC1">
        <w:t>уточнил</w:t>
      </w:r>
      <w:r w:rsidR="00A53762" w:rsidRPr="00BC2FC1">
        <w:t xml:space="preserve"> </w:t>
      </w:r>
      <w:r w:rsidRPr="00BC2FC1">
        <w:t>Силуанов.</w:t>
      </w:r>
    </w:p>
    <w:p w14:paraId="5C77F38A" w14:textId="77777777" w:rsidR="000B2D3A" w:rsidRPr="00BC2FC1" w:rsidRDefault="00A53762" w:rsidP="000B2D3A">
      <w:r w:rsidRPr="00BC2FC1">
        <w:t>«</w:t>
      </w:r>
      <w:r w:rsidR="000B2D3A" w:rsidRPr="00BC2FC1">
        <w:t>Помимо</w:t>
      </w:r>
      <w:r w:rsidRPr="00BC2FC1">
        <w:t xml:space="preserve"> </w:t>
      </w:r>
      <w:r w:rsidR="000B2D3A" w:rsidRPr="00BC2FC1">
        <w:t>решений</w:t>
      </w:r>
      <w:r w:rsidRPr="00BC2FC1">
        <w:t xml:space="preserve"> </w:t>
      </w:r>
      <w:r w:rsidR="000B2D3A" w:rsidRPr="00BC2FC1">
        <w:t>в</w:t>
      </w:r>
      <w:r w:rsidRPr="00BC2FC1">
        <w:t xml:space="preserve"> </w:t>
      </w:r>
      <w:r w:rsidR="000B2D3A" w:rsidRPr="00BC2FC1">
        <w:t>социальной</w:t>
      </w:r>
      <w:r w:rsidRPr="00BC2FC1">
        <w:t xml:space="preserve"> </w:t>
      </w:r>
      <w:r w:rsidR="000B2D3A" w:rsidRPr="00BC2FC1">
        <w:t>сфере,</w:t>
      </w:r>
      <w:r w:rsidRPr="00BC2FC1">
        <w:t xml:space="preserve"> </w:t>
      </w:r>
      <w:r w:rsidR="000B2D3A" w:rsidRPr="00BC2FC1">
        <w:t>дополнительные</w:t>
      </w:r>
      <w:r w:rsidRPr="00BC2FC1">
        <w:t xml:space="preserve"> </w:t>
      </w:r>
      <w:r w:rsidR="000B2D3A" w:rsidRPr="00BC2FC1">
        <w:t>деньги</w:t>
      </w:r>
      <w:r w:rsidRPr="00BC2FC1">
        <w:t xml:space="preserve"> </w:t>
      </w:r>
      <w:r w:rsidR="000B2D3A" w:rsidRPr="00BC2FC1">
        <w:t>будут</w:t>
      </w:r>
      <w:r w:rsidRPr="00BC2FC1">
        <w:t xml:space="preserve"> </w:t>
      </w:r>
      <w:r w:rsidR="000B2D3A" w:rsidRPr="00BC2FC1">
        <w:t>направлены</w:t>
      </w:r>
      <w:r w:rsidRPr="00BC2FC1">
        <w:t xml:space="preserve"> </w:t>
      </w:r>
      <w:r w:rsidR="000B2D3A" w:rsidRPr="00BC2FC1">
        <w:t>на</w:t>
      </w:r>
      <w:r w:rsidRPr="00BC2FC1">
        <w:t xml:space="preserve"> </w:t>
      </w:r>
      <w:r w:rsidR="000B2D3A" w:rsidRPr="00BC2FC1">
        <w:t>поддержку</w:t>
      </w:r>
      <w:r w:rsidRPr="00BC2FC1">
        <w:t xml:space="preserve"> </w:t>
      </w:r>
      <w:r w:rsidR="000B2D3A" w:rsidRPr="00BC2FC1">
        <w:t>экономики:</w:t>
      </w:r>
      <w:r w:rsidRPr="00BC2FC1">
        <w:t xml:space="preserve"> </w:t>
      </w:r>
      <w:r w:rsidR="000B2D3A" w:rsidRPr="00BC2FC1">
        <w:t>в</w:t>
      </w:r>
      <w:r w:rsidRPr="00BC2FC1">
        <w:t xml:space="preserve"> </w:t>
      </w:r>
      <w:r w:rsidR="000B2D3A" w:rsidRPr="00BC2FC1">
        <w:t>стимулирование</w:t>
      </w:r>
      <w:r w:rsidRPr="00BC2FC1">
        <w:t xml:space="preserve"> </w:t>
      </w:r>
      <w:r w:rsidR="000B2D3A" w:rsidRPr="00BC2FC1">
        <w:t>отраслей,</w:t>
      </w:r>
      <w:r w:rsidRPr="00BC2FC1">
        <w:t xml:space="preserve"> </w:t>
      </w:r>
      <w:r w:rsidR="000B2D3A" w:rsidRPr="00BC2FC1">
        <w:t>обеспечивающих</w:t>
      </w:r>
      <w:r w:rsidRPr="00BC2FC1">
        <w:t xml:space="preserve"> </w:t>
      </w:r>
      <w:r w:rsidR="000B2D3A" w:rsidRPr="00BC2FC1">
        <w:t>долгосрочный</w:t>
      </w:r>
      <w:r w:rsidRPr="00BC2FC1">
        <w:t xml:space="preserve"> </w:t>
      </w:r>
      <w:r w:rsidR="000B2D3A" w:rsidRPr="00BC2FC1">
        <w:t>рост</w:t>
      </w:r>
      <w:r w:rsidRPr="00BC2FC1">
        <w:t xml:space="preserve"> </w:t>
      </w:r>
      <w:r w:rsidR="000B2D3A" w:rsidRPr="00BC2FC1">
        <w:t>и</w:t>
      </w:r>
      <w:r w:rsidRPr="00BC2FC1">
        <w:t xml:space="preserve"> </w:t>
      </w:r>
      <w:r w:rsidR="000B2D3A" w:rsidRPr="00BC2FC1">
        <w:t>перестройку</w:t>
      </w:r>
      <w:r w:rsidRPr="00BC2FC1">
        <w:t xml:space="preserve"> </w:t>
      </w:r>
      <w:r w:rsidR="000B2D3A" w:rsidRPr="00BC2FC1">
        <w:t>экономики.</w:t>
      </w:r>
      <w:r w:rsidRPr="00BC2FC1">
        <w:t xml:space="preserve"> </w:t>
      </w:r>
      <w:r w:rsidR="000B2D3A" w:rsidRPr="00BC2FC1">
        <w:t>Государство</w:t>
      </w:r>
      <w:r w:rsidRPr="00BC2FC1">
        <w:t xml:space="preserve"> </w:t>
      </w:r>
      <w:r w:rsidR="000B2D3A" w:rsidRPr="00BC2FC1">
        <w:t>направит</w:t>
      </w:r>
      <w:r w:rsidRPr="00BC2FC1">
        <w:t xml:space="preserve"> </w:t>
      </w:r>
      <w:r w:rsidR="000B2D3A" w:rsidRPr="00BC2FC1">
        <w:t>вложения</w:t>
      </w:r>
      <w:r w:rsidRPr="00BC2FC1">
        <w:t xml:space="preserve"> </w:t>
      </w:r>
      <w:r w:rsidR="000B2D3A" w:rsidRPr="00BC2FC1">
        <w:t>в</w:t>
      </w:r>
      <w:r w:rsidRPr="00BC2FC1">
        <w:t xml:space="preserve"> </w:t>
      </w:r>
      <w:r w:rsidR="000B2D3A" w:rsidRPr="00BC2FC1">
        <w:t>инфраструктуру,</w:t>
      </w:r>
      <w:r w:rsidRPr="00BC2FC1">
        <w:t xml:space="preserve"> </w:t>
      </w:r>
      <w:r w:rsidR="000B2D3A" w:rsidRPr="00BC2FC1">
        <w:t>строительство</w:t>
      </w:r>
      <w:r w:rsidRPr="00BC2FC1">
        <w:t xml:space="preserve"> </w:t>
      </w:r>
      <w:r w:rsidR="000B2D3A" w:rsidRPr="00BC2FC1">
        <w:t>жилья,</w:t>
      </w:r>
      <w:r w:rsidRPr="00BC2FC1">
        <w:t xml:space="preserve"> </w:t>
      </w:r>
      <w:r w:rsidR="000B2D3A" w:rsidRPr="00BC2FC1">
        <w:t>дороги,</w:t>
      </w:r>
      <w:r w:rsidRPr="00BC2FC1">
        <w:t xml:space="preserve"> </w:t>
      </w:r>
      <w:r w:rsidR="000B2D3A" w:rsidRPr="00BC2FC1">
        <w:t>на</w:t>
      </w:r>
      <w:r w:rsidRPr="00BC2FC1">
        <w:t xml:space="preserve"> </w:t>
      </w:r>
      <w:r w:rsidR="000B2D3A" w:rsidRPr="00BC2FC1">
        <w:t>меры</w:t>
      </w:r>
      <w:r w:rsidRPr="00BC2FC1">
        <w:t xml:space="preserve"> </w:t>
      </w:r>
      <w:r w:rsidR="000B2D3A" w:rsidRPr="00BC2FC1">
        <w:t>поддержки</w:t>
      </w:r>
      <w:r w:rsidRPr="00BC2FC1">
        <w:t xml:space="preserve"> </w:t>
      </w:r>
      <w:r w:rsidR="000B2D3A" w:rsidRPr="00BC2FC1">
        <w:t>бизнеса.</w:t>
      </w:r>
      <w:r w:rsidRPr="00BC2FC1">
        <w:t xml:space="preserve"> </w:t>
      </w:r>
      <w:r w:rsidR="000B2D3A" w:rsidRPr="00BC2FC1">
        <w:t>У</w:t>
      </w:r>
      <w:r w:rsidRPr="00BC2FC1">
        <w:t xml:space="preserve"> </w:t>
      </w:r>
      <w:r w:rsidR="000B2D3A" w:rsidRPr="00BC2FC1">
        <w:t>Правительства</w:t>
      </w:r>
      <w:r w:rsidRPr="00BC2FC1">
        <w:t xml:space="preserve"> </w:t>
      </w:r>
      <w:r w:rsidR="000B2D3A" w:rsidRPr="00BC2FC1">
        <w:t>достаточно</w:t>
      </w:r>
      <w:r w:rsidRPr="00BC2FC1">
        <w:t xml:space="preserve"> </w:t>
      </w:r>
      <w:r w:rsidR="000B2D3A" w:rsidRPr="00BC2FC1">
        <w:t>инструментов</w:t>
      </w:r>
      <w:r w:rsidRPr="00BC2FC1">
        <w:t xml:space="preserve"> </w:t>
      </w:r>
      <w:r w:rsidR="000B2D3A" w:rsidRPr="00BC2FC1">
        <w:t>для</w:t>
      </w:r>
      <w:r w:rsidRPr="00BC2FC1">
        <w:t xml:space="preserve"> </w:t>
      </w:r>
      <w:r w:rsidR="000B2D3A" w:rsidRPr="00BC2FC1">
        <w:t>предотвращения</w:t>
      </w:r>
      <w:r w:rsidRPr="00BC2FC1">
        <w:t xml:space="preserve"> </w:t>
      </w:r>
      <w:r w:rsidR="000B2D3A" w:rsidRPr="00BC2FC1">
        <w:t>схем</w:t>
      </w:r>
      <w:r w:rsidRPr="00BC2FC1">
        <w:t xml:space="preserve"> </w:t>
      </w:r>
      <w:r w:rsidR="000B2D3A" w:rsidRPr="00BC2FC1">
        <w:t>ухода</w:t>
      </w:r>
      <w:r w:rsidRPr="00BC2FC1">
        <w:t xml:space="preserve"> </w:t>
      </w:r>
      <w:r w:rsidR="000B2D3A" w:rsidRPr="00BC2FC1">
        <w:t>от</w:t>
      </w:r>
      <w:r w:rsidRPr="00BC2FC1">
        <w:t xml:space="preserve"> </w:t>
      </w:r>
      <w:r w:rsidR="000B2D3A" w:rsidRPr="00BC2FC1">
        <w:t>налогов</w:t>
      </w:r>
      <w:r w:rsidRPr="00BC2FC1">
        <w:t xml:space="preserve"> </w:t>
      </w:r>
      <w:r w:rsidR="000B2D3A" w:rsidRPr="00BC2FC1">
        <w:t>богатыми</w:t>
      </w:r>
      <w:r w:rsidRPr="00BC2FC1">
        <w:t xml:space="preserve"> </w:t>
      </w:r>
      <w:r w:rsidR="000B2D3A" w:rsidRPr="00BC2FC1">
        <w:t>налогоплательщиками</w:t>
      </w:r>
      <w:r w:rsidRPr="00BC2FC1">
        <w:t>»</w:t>
      </w:r>
      <w:r w:rsidR="000B2D3A" w:rsidRPr="00BC2FC1">
        <w:t>,</w:t>
      </w:r>
      <w:r w:rsidRPr="00BC2FC1">
        <w:t xml:space="preserve"> - </w:t>
      </w:r>
      <w:r w:rsidR="000B2D3A" w:rsidRPr="00BC2FC1">
        <w:t>добавил</w:t>
      </w:r>
      <w:r w:rsidRPr="00BC2FC1">
        <w:t xml:space="preserve"> </w:t>
      </w:r>
      <w:r w:rsidR="000B2D3A" w:rsidRPr="00BC2FC1">
        <w:t>министр</w:t>
      </w:r>
      <w:r w:rsidRPr="00BC2FC1">
        <w:t xml:space="preserve"> </w:t>
      </w:r>
      <w:r w:rsidR="000B2D3A" w:rsidRPr="00BC2FC1">
        <w:t>финансов.</w:t>
      </w:r>
    </w:p>
    <w:p w14:paraId="00C6D69E" w14:textId="77777777" w:rsidR="000B2D3A" w:rsidRPr="00BC2FC1" w:rsidRDefault="000B2D3A" w:rsidP="000B2D3A">
      <w:r w:rsidRPr="00BC2FC1">
        <w:t>Антон</w:t>
      </w:r>
      <w:r w:rsidR="00A53762" w:rsidRPr="00BC2FC1">
        <w:t xml:space="preserve"> </w:t>
      </w:r>
      <w:r w:rsidRPr="00BC2FC1">
        <w:t>Силуанов</w:t>
      </w:r>
      <w:r w:rsidR="00A53762" w:rsidRPr="00BC2FC1">
        <w:t xml:space="preserve"> </w:t>
      </w:r>
      <w:r w:rsidRPr="00BC2FC1">
        <w:t>также</w:t>
      </w:r>
      <w:r w:rsidR="00A53762" w:rsidRPr="00BC2FC1">
        <w:t xml:space="preserve"> </w:t>
      </w:r>
      <w:r w:rsidRPr="00BC2FC1">
        <w:t>заявил</w:t>
      </w:r>
      <w:r w:rsidR="00A53762" w:rsidRPr="00BC2FC1">
        <w:t xml:space="preserve"> </w:t>
      </w:r>
      <w:r w:rsidRPr="00BC2FC1">
        <w:t>о</w:t>
      </w:r>
      <w:r w:rsidR="00A53762" w:rsidRPr="00BC2FC1">
        <w:t xml:space="preserve"> </w:t>
      </w:r>
      <w:r w:rsidRPr="00BC2FC1">
        <w:t>необходимости</w:t>
      </w:r>
      <w:r w:rsidR="00A53762" w:rsidRPr="00BC2FC1">
        <w:t xml:space="preserve"> </w:t>
      </w:r>
      <w:r w:rsidRPr="00BC2FC1">
        <w:t>создать</w:t>
      </w:r>
      <w:r w:rsidR="00A53762" w:rsidRPr="00BC2FC1">
        <w:t xml:space="preserve"> </w:t>
      </w:r>
      <w:r w:rsidRPr="00BC2FC1">
        <w:t>стимулы</w:t>
      </w:r>
      <w:r w:rsidR="00A53762" w:rsidRPr="00BC2FC1">
        <w:t xml:space="preserve"> </w:t>
      </w:r>
      <w:r w:rsidRPr="00BC2FC1">
        <w:t>для</w:t>
      </w:r>
      <w:r w:rsidR="00A53762" w:rsidRPr="00BC2FC1">
        <w:t xml:space="preserve"> </w:t>
      </w:r>
      <w:r w:rsidRPr="00BC2FC1">
        <w:t>малого</w:t>
      </w:r>
      <w:r w:rsidR="00A53762" w:rsidRPr="00BC2FC1">
        <w:t xml:space="preserve"> </w:t>
      </w:r>
      <w:r w:rsidRPr="00BC2FC1">
        <w:t>бизнеса</w:t>
      </w:r>
      <w:r w:rsidR="00A53762" w:rsidRPr="00BC2FC1">
        <w:t xml:space="preserve"> </w:t>
      </w:r>
      <w:r w:rsidRPr="00BC2FC1">
        <w:t>расти</w:t>
      </w:r>
      <w:r w:rsidR="00A53762" w:rsidRPr="00BC2FC1">
        <w:t xml:space="preserve"> </w:t>
      </w:r>
      <w:r w:rsidRPr="00BC2FC1">
        <w:t>и</w:t>
      </w:r>
      <w:r w:rsidR="00A53762" w:rsidRPr="00BC2FC1">
        <w:t xml:space="preserve"> </w:t>
      </w:r>
      <w:r w:rsidRPr="00BC2FC1">
        <w:t>становиться</w:t>
      </w:r>
      <w:r w:rsidR="00A53762" w:rsidRPr="00BC2FC1">
        <w:t xml:space="preserve"> </w:t>
      </w:r>
      <w:r w:rsidRPr="00BC2FC1">
        <w:t>средним.</w:t>
      </w:r>
      <w:r w:rsidR="00A53762" w:rsidRPr="00BC2FC1">
        <w:t xml:space="preserve"> </w:t>
      </w:r>
      <w:r w:rsidRPr="00BC2FC1">
        <w:t>Действующий</w:t>
      </w:r>
      <w:r w:rsidR="00A53762" w:rsidRPr="00BC2FC1">
        <w:t xml:space="preserve"> </w:t>
      </w:r>
      <w:r w:rsidRPr="00BC2FC1">
        <w:t>спецрежим</w:t>
      </w:r>
      <w:r w:rsidR="00A53762" w:rsidRPr="00BC2FC1">
        <w:t xml:space="preserve"> </w:t>
      </w:r>
      <w:r w:rsidRPr="00BC2FC1">
        <w:t>для</w:t>
      </w:r>
      <w:r w:rsidR="00A53762" w:rsidRPr="00BC2FC1">
        <w:t xml:space="preserve"> </w:t>
      </w:r>
      <w:r w:rsidRPr="00BC2FC1">
        <w:t>малого</w:t>
      </w:r>
      <w:r w:rsidR="00A53762" w:rsidRPr="00BC2FC1">
        <w:t xml:space="preserve"> </w:t>
      </w:r>
      <w:r w:rsidRPr="00BC2FC1">
        <w:t>бизнеса</w:t>
      </w:r>
      <w:r w:rsidR="00A53762" w:rsidRPr="00BC2FC1">
        <w:t xml:space="preserve"> </w:t>
      </w:r>
      <w:r w:rsidRPr="00BC2FC1">
        <w:t>необходимо</w:t>
      </w:r>
      <w:r w:rsidR="00A53762" w:rsidRPr="00BC2FC1">
        <w:t xml:space="preserve"> </w:t>
      </w:r>
      <w:r w:rsidRPr="00BC2FC1">
        <w:t>донастроить</w:t>
      </w:r>
      <w:r w:rsidR="00A53762" w:rsidRPr="00BC2FC1">
        <w:t xml:space="preserve"> </w:t>
      </w:r>
      <w:r w:rsidRPr="00BC2FC1">
        <w:t>так,</w:t>
      </w:r>
      <w:r w:rsidR="00A53762" w:rsidRPr="00BC2FC1">
        <w:t xml:space="preserve"> </w:t>
      </w:r>
      <w:r w:rsidRPr="00BC2FC1">
        <w:t>чтобы,</w:t>
      </w:r>
      <w:r w:rsidR="00A53762" w:rsidRPr="00BC2FC1">
        <w:t xml:space="preserve"> </w:t>
      </w:r>
      <w:r w:rsidRPr="00BC2FC1">
        <w:t>с</w:t>
      </w:r>
      <w:r w:rsidR="00A53762" w:rsidRPr="00BC2FC1">
        <w:t xml:space="preserve"> </w:t>
      </w:r>
      <w:r w:rsidRPr="00BC2FC1">
        <w:t>одной</w:t>
      </w:r>
      <w:r w:rsidR="00A53762" w:rsidRPr="00BC2FC1">
        <w:t xml:space="preserve"> </w:t>
      </w:r>
      <w:r w:rsidRPr="00BC2FC1">
        <w:t>стороны,</w:t>
      </w:r>
      <w:r w:rsidR="00A53762" w:rsidRPr="00BC2FC1">
        <w:t xml:space="preserve"> </w:t>
      </w:r>
      <w:r w:rsidRPr="00BC2FC1">
        <w:t>изменения</w:t>
      </w:r>
      <w:r w:rsidR="00A53762" w:rsidRPr="00BC2FC1">
        <w:t xml:space="preserve"> </w:t>
      </w:r>
      <w:r w:rsidRPr="00BC2FC1">
        <w:t>не</w:t>
      </w:r>
      <w:r w:rsidR="00A53762" w:rsidRPr="00BC2FC1">
        <w:t xml:space="preserve"> </w:t>
      </w:r>
      <w:r w:rsidRPr="00BC2FC1">
        <w:t>коснулись</w:t>
      </w:r>
      <w:r w:rsidR="00A53762" w:rsidRPr="00BC2FC1">
        <w:t xml:space="preserve"> </w:t>
      </w:r>
      <w:r w:rsidRPr="00BC2FC1">
        <w:t>95</w:t>
      </w:r>
      <w:r w:rsidR="00A53762" w:rsidRPr="00BC2FC1">
        <w:t xml:space="preserve"> </w:t>
      </w:r>
      <w:r w:rsidRPr="00BC2FC1">
        <w:t>процентов</w:t>
      </w:r>
      <w:r w:rsidR="00A53762" w:rsidRPr="00BC2FC1">
        <w:t xml:space="preserve"> </w:t>
      </w:r>
      <w:r w:rsidRPr="00BC2FC1">
        <w:t>таких</w:t>
      </w:r>
      <w:r w:rsidR="00A53762" w:rsidRPr="00BC2FC1">
        <w:t xml:space="preserve"> </w:t>
      </w:r>
      <w:r w:rsidRPr="00BC2FC1">
        <w:t>предпринимателей,</w:t>
      </w:r>
      <w:r w:rsidR="00A53762" w:rsidRPr="00BC2FC1">
        <w:t xml:space="preserve"> </w:t>
      </w:r>
      <w:r w:rsidRPr="00BC2FC1">
        <w:t>а</w:t>
      </w:r>
      <w:r w:rsidR="00A53762" w:rsidRPr="00BC2FC1">
        <w:t xml:space="preserve"> </w:t>
      </w:r>
      <w:r w:rsidRPr="00BC2FC1">
        <w:t>с</w:t>
      </w:r>
      <w:r w:rsidR="00A53762" w:rsidRPr="00BC2FC1">
        <w:t xml:space="preserve"> </w:t>
      </w:r>
      <w:r w:rsidRPr="00BC2FC1">
        <w:t>другой</w:t>
      </w:r>
      <w:r w:rsidR="00A53762" w:rsidRPr="00BC2FC1">
        <w:t xml:space="preserve"> - </w:t>
      </w:r>
      <w:r w:rsidRPr="00BC2FC1">
        <w:t>компании,</w:t>
      </w:r>
      <w:r w:rsidR="00A53762" w:rsidRPr="00BC2FC1">
        <w:t xml:space="preserve"> </w:t>
      </w:r>
      <w:r w:rsidRPr="00BC2FC1">
        <w:t>созданные</w:t>
      </w:r>
      <w:r w:rsidR="00A53762" w:rsidRPr="00BC2FC1">
        <w:t xml:space="preserve"> </w:t>
      </w:r>
      <w:r w:rsidRPr="00BC2FC1">
        <w:t>для</w:t>
      </w:r>
      <w:r w:rsidR="00A53762" w:rsidRPr="00BC2FC1">
        <w:t xml:space="preserve"> </w:t>
      </w:r>
      <w:r w:rsidRPr="00BC2FC1">
        <w:lastRenderedPageBreak/>
        <w:t>оптимизации</w:t>
      </w:r>
      <w:r w:rsidR="00A53762" w:rsidRPr="00BC2FC1">
        <w:t xml:space="preserve"> </w:t>
      </w:r>
      <w:r w:rsidRPr="00BC2FC1">
        <w:t>налогообложения</w:t>
      </w:r>
      <w:r w:rsidR="00A53762" w:rsidRPr="00BC2FC1">
        <w:t xml:space="preserve"> </w:t>
      </w:r>
      <w:r w:rsidRPr="00BC2FC1">
        <w:t>путем</w:t>
      </w:r>
      <w:r w:rsidR="00A53762" w:rsidRPr="00BC2FC1">
        <w:t xml:space="preserve"> </w:t>
      </w:r>
      <w:r w:rsidRPr="00BC2FC1">
        <w:t>дробления</w:t>
      </w:r>
      <w:r w:rsidR="00A53762" w:rsidRPr="00BC2FC1">
        <w:t xml:space="preserve"> </w:t>
      </w:r>
      <w:r w:rsidRPr="00BC2FC1">
        <w:t>крупного</w:t>
      </w:r>
      <w:r w:rsidR="00A53762" w:rsidRPr="00BC2FC1">
        <w:t xml:space="preserve"> </w:t>
      </w:r>
      <w:r w:rsidRPr="00BC2FC1">
        <w:t>бизнеса,</w:t>
      </w:r>
      <w:r w:rsidR="00A53762" w:rsidRPr="00BC2FC1">
        <w:t xml:space="preserve"> </w:t>
      </w:r>
      <w:r w:rsidRPr="00BC2FC1">
        <w:t>платили</w:t>
      </w:r>
      <w:r w:rsidR="00A53762" w:rsidRPr="00BC2FC1">
        <w:t xml:space="preserve"> </w:t>
      </w:r>
      <w:r w:rsidRPr="00BC2FC1">
        <w:t>справедливые</w:t>
      </w:r>
      <w:r w:rsidR="00A53762" w:rsidRPr="00BC2FC1">
        <w:t xml:space="preserve"> </w:t>
      </w:r>
      <w:r w:rsidRPr="00BC2FC1">
        <w:t>налоги.</w:t>
      </w:r>
    </w:p>
    <w:p w14:paraId="67242AF0" w14:textId="77777777" w:rsidR="000B2D3A" w:rsidRPr="00BC2FC1" w:rsidRDefault="00000000" w:rsidP="000B2D3A">
      <w:hyperlink r:id="rId39" w:history="1">
        <w:r w:rsidR="000B2D3A" w:rsidRPr="00BC2FC1">
          <w:rPr>
            <w:rStyle w:val="a3"/>
          </w:rPr>
          <w:t>https://www.pnp.ru/economics/siluanov-oboznachil-parametry-spravedlivoy-nalogovoy-sistemy.html</w:t>
        </w:r>
      </w:hyperlink>
      <w:r w:rsidR="00A53762" w:rsidRPr="00BC2FC1">
        <w:t xml:space="preserve"> </w:t>
      </w:r>
    </w:p>
    <w:p w14:paraId="71901439" w14:textId="77777777" w:rsidR="00246259" w:rsidRPr="00BC2FC1" w:rsidRDefault="00246259" w:rsidP="00246259">
      <w:pPr>
        <w:pStyle w:val="2"/>
      </w:pPr>
      <w:bookmarkStart w:id="101" w:name="_Toc167175238"/>
      <w:r w:rsidRPr="00BC2FC1">
        <w:t>РИА</w:t>
      </w:r>
      <w:r w:rsidR="00A53762" w:rsidRPr="00BC2FC1">
        <w:t xml:space="preserve"> </w:t>
      </w:r>
      <w:r w:rsidRPr="00BC2FC1">
        <w:t>Новости,</w:t>
      </w:r>
      <w:r w:rsidR="00A53762" w:rsidRPr="00BC2FC1">
        <w:t xml:space="preserve"> </w:t>
      </w:r>
      <w:r w:rsidRPr="00BC2FC1">
        <w:t>20.05.2024,</w:t>
      </w:r>
      <w:r w:rsidR="00A53762" w:rsidRPr="00BC2FC1">
        <w:t xml:space="preserve"> </w:t>
      </w:r>
      <w:r w:rsidRPr="00BC2FC1">
        <w:t>Налоговая</w:t>
      </w:r>
      <w:r w:rsidR="00A53762" w:rsidRPr="00BC2FC1">
        <w:t xml:space="preserve"> </w:t>
      </w:r>
      <w:r w:rsidRPr="00BC2FC1">
        <w:t>система</w:t>
      </w:r>
      <w:r w:rsidR="00A53762" w:rsidRPr="00BC2FC1">
        <w:t xml:space="preserve"> </w:t>
      </w:r>
      <w:r w:rsidRPr="00BC2FC1">
        <w:t>в</w:t>
      </w:r>
      <w:r w:rsidR="00A53762" w:rsidRPr="00BC2FC1">
        <w:t xml:space="preserve"> </w:t>
      </w:r>
      <w:r w:rsidRPr="00BC2FC1">
        <w:t>РФ</w:t>
      </w:r>
      <w:r w:rsidR="00A53762" w:rsidRPr="00BC2FC1">
        <w:t xml:space="preserve"> </w:t>
      </w:r>
      <w:r w:rsidRPr="00BC2FC1">
        <w:t>должна</w:t>
      </w:r>
      <w:r w:rsidR="00A53762" w:rsidRPr="00BC2FC1">
        <w:t xml:space="preserve"> </w:t>
      </w:r>
      <w:r w:rsidRPr="00BC2FC1">
        <w:t>стать</w:t>
      </w:r>
      <w:r w:rsidR="00A53762" w:rsidRPr="00BC2FC1">
        <w:t xml:space="preserve"> </w:t>
      </w:r>
      <w:r w:rsidRPr="00BC2FC1">
        <w:t>более</w:t>
      </w:r>
      <w:r w:rsidR="00A53762" w:rsidRPr="00BC2FC1">
        <w:t xml:space="preserve"> </w:t>
      </w:r>
      <w:r w:rsidRPr="00BC2FC1">
        <w:t>справедливой</w:t>
      </w:r>
      <w:r w:rsidR="00A53762" w:rsidRPr="00BC2FC1">
        <w:t xml:space="preserve"> </w:t>
      </w:r>
      <w:r w:rsidRPr="00BC2FC1">
        <w:t>-</w:t>
      </w:r>
      <w:r w:rsidR="00A53762" w:rsidRPr="00BC2FC1">
        <w:t xml:space="preserve"> </w:t>
      </w:r>
      <w:r w:rsidRPr="00BC2FC1">
        <w:t>Макаров</w:t>
      </w:r>
      <w:bookmarkEnd w:id="101"/>
    </w:p>
    <w:p w14:paraId="3F64CE9C" w14:textId="77777777" w:rsidR="00246259" w:rsidRPr="00BC2FC1" w:rsidRDefault="00246259" w:rsidP="009C1335">
      <w:pPr>
        <w:pStyle w:val="3"/>
      </w:pPr>
      <w:bookmarkStart w:id="102" w:name="_Toc167175239"/>
      <w:r w:rsidRPr="00BC2FC1">
        <w:t>Цель</w:t>
      </w:r>
      <w:r w:rsidR="00A53762" w:rsidRPr="00BC2FC1">
        <w:t xml:space="preserve"> </w:t>
      </w:r>
      <w:r w:rsidRPr="00BC2FC1">
        <w:t>совершенствования</w:t>
      </w:r>
      <w:r w:rsidR="00A53762" w:rsidRPr="00BC2FC1">
        <w:t xml:space="preserve"> </w:t>
      </w:r>
      <w:r w:rsidRPr="00BC2FC1">
        <w:t>налоговой</w:t>
      </w:r>
      <w:r w:rsidR="00A53762" w:rsidRPr="00BC2FC1">
        <w:t xml:space="preserve"> </w:t>
      </w:r>
      <w:r w:rsidRPr="00BC2FC1">
        <w:t>системы</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состоит</w:t>
      </w:r>
      <w:r w:rsidR="00A53762" w:rsidRPr="00BC2FC1">
        <w:t xml:space="preserve"> </w:t>
      </w:r>
      <w:r w:rsidRPr="00BC2FC1">
        <w:t>в</w:t>
      </w:r>
      <w:r w:rsidR="00A53762" w:rsidRPr="00BC2FC1">
        <w:t xml:space="preserve"> </w:t>
      </w:r>
      <w:r w:rsidRPr="00BC2FC1">
        <w:t>том,</w:t>
      </w:r>
      <w:r w:rsidR="00A53762" w:rsidRPr="00BC2FC1">
        <w:t xml:space="preserve"> </w:t>
      </w:r>
      <w:r w:rsidRPr="00BC2FC1">
        <w:t>чтобы</w:t>
      </w:r>
      <w:r w:rsidR="00A53762" w:rsidRPr="00BC2FC1">
        <w:t xml:space="preserve"> </w:t>
      </w:r>
      <w:r w:rsidRPr="00BC2FC1">
        <w:t>сделать</w:t>
      </w:r>
      <w:r w:rsidR="00A53762" w:rsidRPr="00BC2FC1">
        <w:t xml:space="preserve"> </w:t>
      </w:r>
      <w:r w:rsidRPr="00BC2FC1">
        <w:t>ее</w:t>
      </w:r>
      <w:r w:rsidR="00A53762" w:rsidRPr="00BC2FC1">
        <w:t xml:space="preserve"> </w:t>
      </w:r>
      <w:r w:rsidRPr="00BC2FC1">
        <w:t>более</w:t>
      </w:r>
      <w:r w:rsidR="00A53762" w:rsidRPr="00BC2FC1">
        <w:t xml:space="preserve"> </w:t>
      </w:r>
      <w:r w:rsidRPr="00BC2FC1">
        <w:t>справедливой,</w:t>
      </w:r>
      <w:r w:rsidR="00A53762" w:rsidRPr="00BC2FC1">
        <w:t xml:space="preserve"> </w:t>
      </w:r>
      <w:r w:rsidRPr="00BC2FC1">
        <w:t>заявил</w:t>
      </w:r>
      <w:r w:rsidR="00A53762" w:rsidRPr="00BC2FC1">
        <w:t xml:space="preserve"> </w:t>
      </w:r>
      <w:r w:rsidRPr="00BC2FC1">
        <w:t>на</w:t>
      </w:r>
      <w:r w:rsidR="00A53762" w:rsidRPr="00BC2FC1">
        <w:t xml:space="preserve"> </w:t>
      </w:r>
      <w:r w:rsidRPr="00BC2FC1">
        <w:t>заседании</w:t>
      </w:r>
      <w:r w:rsidR="00A53762" w:rsidRPr="00BC2FC1">
        <w:t xml:space="preserve"> </w:t>
      </w:r>
      <w:r w:rsidRPr="00BC2FC1">
        <w:t>экспертного</w:t>
      </w:r>
      <w:r w:rsidR="00A53762" w:rsidRPr="00BC2FC1">
        <w:t xml:space="preserve"> </w:t>
      </w:r>
      <w:r w:rsidRPr="00BC2FC1">
        <w:t>совета</w:t>
      </w:r>
      <w:r w:rsidR="00A53762" w:rsidRPr="00BC2FC1">
        <w:t xml:space="preserve"> </w:t>
      </w:r>
      <w:r w:rsidRPr="00BC2FC1">
        <w:t>комитета</w:t>
      </w:r>
      <w:r w:rsidR="00A53762" w:rsidRPr="00BC2FC1">
        <w:t xml:space="preserve"> </w:t>
      </w:r>
      <w:r w:rsidRPr="00BC2FC1">
        <w:t>Госдумы</w:t>
      </w:r>
      <w:r w:rsidR="00A53762" w:rsidRPr="00BC2FC1">
        <w:t xml:space="preserve"> </w:t>
      </w:r>
      <w:r w:rsidRPr="00BC2FC1">
        <w:t>по</w:t>
      </w:r>
      <w:r w:rsidR="00A53762" w:rsidRPr="00BC2FC1">
        <w:t xml:space="preserve"> </w:t>
      </w:r>
      <w:r w:rsidRPr="00BC2FC1">
        <w:t>бюджету</w:t>
      </w:r>
      <w:r w:rsidR="00A53762" w:rsidRPr="00BC2FC1">
        <w:t xml:space="preserve"> </w:t>
      </w:r>
      <w:r w:rsidRPr="00BC2FC1">
        <w:t>и</w:t>
      </w:r>
      <w:r w:rsidR="00A53762" w:rsidRPr="00BC2FC1">
        <w:t xml:space="preserve"> </w:t>
      </w:r>
      <w:r w:rsidRPr="00BC2FC1">
        <w:t>налогам</w:t>
      </w:r>
      <w:r w:rsidR="00A53762" w:rsidRPr="00BC2FC1">
        <w:t xml:space="preserve"> </w:t>
      </w:r>
      <w:r w:rsidRPr="00BC2FC1">
        <w:t>глава</w:t>
      </w:r>
      <w:r w:rsidR="00A53762" w:rsidRPr="00BC2FC1">
        <w:t xml:space="preserve"> </w:t>
      </w:r>
      <w:r w:rsidRPr="00BC2FC1">
        <w:t>комитета</w:t>
      </w:r>
      <w:r w:rsidR="00A53762" w:rsidRPr="00BC2FC1">
        <w:t xml:space="preserve"> </w:t>
      </w:r>
      <w:r w:rsidRPr="00BC2FC1">
        <w:t>Андрей</w:t>
      </w:r>
      <w:r w:rsidR="00A53762" w:rsidRPr="00BC2FC1">
        <w:t xml:space="preserve"> </w:t>
      </w:r>
      <w:r w:rsidRPr="00BC2FC1">
        <w:t>Макаров.</w:t>
      </w:r>
      <w:bookmarkEnd w:id="102"/>
    </w:p>
    <w:p w14:paraId="195712E9" w14:textId="77777777" w:rsidR="00246259" w:rsidRPr="00BC2FC1" w:rsidRDefault="00A53762" w:rsidP="00246259">
      <w:r w:rsidRPr="00BC2FC1">
        <w:t>«</w:t>
      </w:r>
      <w:r w:rsidR="00246259" w:rsidRPr="00BC2FC1">
        <w:t>Цель</w:t>
      </w:r>
      <w:r w:rsidRPr="00BC2FC1">
        <w:t xml:space="preserve"> </w:t>
      </w:r>
      <w:r w:rsidR="00246259" w:rsidRPr="00BC2FC1">
        <w:t>-</w:t>
      </w:r>
      <w:r w:rsidRPr="00BC2FC1">
        <w:t xml:space="preserve"> </w:t>
      </w:r>
      <w:r w:rsidR="00246259" w:rsidRPr="00BC2FC1">
        <w:t>сделать</w:t>
      </w:r>
      <w:r w:rsidRPr="00BC2FC1">
        <w:t xml:space="preserve"> </w:t>
      </w:r>
      <w:r w:rsidR="00246259" w:rsidRPr="00BC2FC1">
        <w:t>нашу</w:t>
      </w:r>
      <w:r w:rsidRPr="00BC2FC1">
        <w:t xml:space="preserve"> </w:t>
      </w:r>
      <w:r w:rsidR="00246259" w:rsidRPr="00BC2FC1">
        <w:t>налоговую</w:t>
      </w:r>
      <w:r w:rsidRPr="00BC2FC1">
        <w:t xml:space="preserve"> </w:t>
      </w:r>
      <w:r w:rsidR="00246259" w:rsidRPr="00BC2FC1">
        <w:t>систему</w:t>
      </w:r>
      <w:r w:rsidRPr="00BC2FC1">
        <w:t xml:space="preserve"> </w:t>
      </w:r>
      <w:r w:rsidR="00246259" w:rsidRPr="00BC2FC1">
        <w:t>более</w:t>
      </w:r>
      <w:r w:rsidRPr="00BC2FC1">
        <w:t xml:space="preserve"> </w:t>
      </w:r>
      <w:r w:rsidR="00246259" w:rsidRPr="00BC2FC1">
        <w:t>справедливой</w:t>
      </w:r>
      <w:r w:rsidRPr="00BC2FC1">
        <w:t>»</w:t>
      </w:r>
      <w:r w:rsidR="00246259" w:rsidRPr="00BC2FC1">
        <w:t>,</w:t>
      </w:r>
      <w:r w:rsidRPr="00BC2FC1">
        <w:t xml:space="preserve"> </w:t>
      </w:r>
      <w:r w:rsidR="00246259" w:rsidRPr="00BC2FC1">
        <w:t>-</w:t>
      </w:r>
      <w:r w:rsidRPr="00BC2FC1">
        <w:t xml:space="preserve"> </w:t>
      </w:r>
      <w:r w:rsidR="00246259" w:rsidRPr="00BC2FC1">
        <w:t>сказал</w:t>
      </w:r>
      <w:r w:rsidRPr="00BC2FC1">
        <w:t xml:space="preserve"> </w:t>
      </w:r>
      <w:r w:rsidR="00246259" w:rsidRPr="00BC2FC1">
        <w:t>Макаров,</w:t>
      </w:r>
      <w:r w:rsidRPr="00BC2FC1">
        <w:t xml:space="preserve"> </w:t>
      </w:r>
      <w:r w:rsidR="00246259" w:rsidRPr="00BC2FC1">
        <w:t>заметив</w:t>
      </w:r>
      <w:r w:rsidRPr="00BC2FC1">
        <w:t xml:space="preserve"> </w:t>
      </w:r>
      <w:r w:rsidR="00246259" w:rsidRPr="00BC2FC1">
        <w:t>при</w:t>
      </w:r>
      <w:r w:rsidRPr="00BC2FC1">
        <w:t xml:space="preserve"> </w:t>
      </w:r>
      <w:r w:rsidR="00246259" w:rsidRPr="00BC2FC1">
        <w:t>этом,</w:t>
      </w:r>
      <w:r w:rsidRPr="00BC2FC1">
        <w:t xml:space="preserve"> </w:t>
      </w:r>
      <w:r w:rsidR="00246259" w:rsidRPr="00BC2FC1">
        <w:t>что</w:t>
      </w:r>
      <w:r w:rsidRPr="00BC2FC1">
        <w:t xml:space="preserve"> </w:t>
      </w:r>
      <w:r w:rsidR="00246259" w:rsidRPr="00BC2FC1">
        <w:t>справедливость</w:t>
      </w:r>
      <w:r w:rsidRPr="00BC2FC1">
        <w:t xml:space="preserve"> </w:t>
      </w:r>
      <w:r w:rsidR="00246259" w:rsidRPr="00BC2FC1">
        <w:t>слово</w:t>
      </w:r>
      <w:r w:rsidRPr="00BC2FC1">
        <w:t xml:space="preserve"> </w:t>
      </w:r>
      <w:r w:rsidR="00246259" w:rsidRPr="00BC2FC1">
        <w:t>такое,</w:t>
      </w:r>
      <w:r w:rsidRPr="00BC2FC1">
        <w:t xml:space="preserve"> </w:t>
      </w:r>
      <w:r w:rsidR="00246259" w:rsidRPr="00BC2FC1">
        <w:t>что</w:t>
      </w:r>
      <w:r w:rsidRPr="00BC2FC1">
        <w:t xml:space="preserve"> </w:t>
      </w:r>
      <w:r w:rsidR="00246259" w:rsidRPr="00BC2FC1">
        <w:t>она</w:t>
      </w:r>
      <w:r w:rsidRPr="00BC2FC1">
        <w:t xml:space="preserve"> </w:t>
      </w:r>
      <w:r w:rsidR="00246259" w:rsidRPr="00BC2FC1">
        <w:t>у</w:t>
      </w:r>
      <w:r w:rsidRPr="00BC2FC1">
        <w:t xml:space="preserve"> </w:t>
      </w:r>
      <w:r w:rsidR="00246259" w:rsidRPr="00BC2FC1">
        <w:t>каждого</w:t>
      </w:r>
      <w:r w:rsidRPr="00BC2FC1">
        <w:t xml:space="preserve"> </w:t>
      </w:r>
      <w:r w:rsidR="00246259" w:rsidRPr="00BC2FC1">
        <w:t>своя.</w:t>
      </w:r>
      <w:r w:rsidRPr="00BC2FC1">
        <w:t xml:space="preserve"> «</w:t>
      </w:r>
      <w:r w:rsidR="00246259" w:rsidRPr="00BC2FC1">
        <w:t>Я</w:t>
      </w:r>
      <w:r w:rsidRPr="00BC2FC1">
        <w:t xml:space="preserve"> </w:t>
      </w:r>
      <w:r w:rsidR="00246259" w:rsidRPr="00BC2FC1">
        <w:t>думаю,</w:t>
      </w:r>
      <w:r w:rsidRPr="00BC2FC1">
        <w:t xml:space="preserve"> </w:t>
      </w:r>
      <w:r w:rsidR="00246259" w:rsidRPr="00BC2FC1">
        <w:t>что</w:t>
      </w:r>
      <w:r w:rsidRPr="00BC2FC1">
        <w:t xml:space="preserve"> </w:t>
      </w:r>
      <w:r w:rsidR="00246259" w:rsidRPr="00BC2FC1">
        <w:t>справедливость</w:t>
      </w:r>
      <w:r w:rsidRPr="00BC2FC1">
        <w:t xml:space="preserve"> </w:t>
      </w:r>
      <w:r w:rsidR="00246259" w:rsidRPr="00BC2FC1">
        <w:t>добросовестного</w:t>
      </w:r>
      <w:r w:rsidRPr="00BC2FC1">
        <w:t xml:space="preserve"> </w:t>
      </w:r>
      <w:r w:rsidR="00246259" w:rsidRPr="00BC2FC1">
        <w:t>налогоплательщика</w:t>
      </w:r>
      <w:r w:rsidRPr="00BC2FC1">
        <w:t xml:space="preserve"> </w:t>
      </w:r>
      <w:r w:rsidR="00246259" w:rsidRPr="00BC2FC1">
        <w:t>и</w:t>
      </w:r>
      <w:r w:rsidRPr="00BC2FC1">
        <w:t xml:space="preserve"> </w:t>
      </w:r>
      <w:r w:rsidR="00246259" w:rsidRPr="00BC2FC1">
        <w:t>налогоплательщика,</w:t>
      </w:r>
      <w:r w:rsidRPr="00BC2FC1">
        <w:t xml:space="preserve"> </w:t>
      </w:r>
      <w:r w:rsidR="00246259" w:rsidRPr="00BC2FC1">
        <w:t>который</w:t>
      </w:r>
      <w:r w:rsidRPr="00BC2FC1">
        <w:t xml:space="preserve"> </w:t>
      </w:r>
      <w:r w:rsidR="00246259" w:rsidRPr="00BC2FC1">
        <w:t>выводит</w:t>
      </w:r>
      <w:r w:rsidRPr="00BC2FC1">
        <w:t xml:space="preserve"> </w:t>
      </w:r>
      <w:r w:rsidR="00246259" w:rsidRPr="00BC2FC1">
        <w:t>свою</w:t>
      </w:r>
      <w:r w:rsidRPr="00BC2FC1">
        <w:t xml:space="preserve"> </w:t>
      </w:r>
      <w:r w:rsidR="00246259" w:rsidRPr="00BC2FC1">
        <w:t>прибыль</w:t>
      </w:r>
      <w:r w:rsidRPr="00BC2FC1">
        <w:t xml:space="preserve"> </w:t>
      </w:r>
      <w:r w:rsidR="00246259" w:rsidRPr="00BC2FC1">
        <w:t>в</w:t>
      </w:r>
      <w:r w:rsidRPr="00BC2FC1">
        <w:t xml:space="preserve"> </w:t>
      </w:r>
      <w:r w:rsidR="00246259" w:rsidRPr="00BC2FC1">
        <w:t>офшоры,</w:t>
      </w:r>
      <w:r w:rsidRPr="00BC2FC1">
        <w:t xml:space="preserve"> </w:t>
      </w:r>
      <w:r w:rsidR="00246259" w:rsidRPr="00BC2FC1">
        <w:t>она</w:t>
      </w:r>
      <w:r w:rsidRPr="00BC2FC1">
        <w:t xml:space="preserve"> </w:t>
      </w:r>
      <w:r w:rsidR="00246259" w:rsidRPr="00BC2FC1">
        <w:t>разная</w:t>
      </w:r>
      <w:r w:rsidRPr="00BC2FC1">
        <w:t>»</w:t>
      </w:r>
      <w:r w:rsidR="00246259" w:rsidRPr="00BC2FC1">
        <w:t>,</w:t>
      </w:r>
      <w:r w:rsidRPr="00BC2FC1">
        <w:t xml:space="preserve"> </w:t>
      </w:r>
      <w:r w:rsidR="00246259" w:rsidRPr="00BC2FC1">
        <w:t>-</w:t>
      </w:r>
      <w:r w:rsidRPr="00BC2FC1">
        <w:t xml:space="preserve"> </w:t>
      </w:r>
      <w:r w:rsidR="00246259" w:rsidRPr="00BC2FC1">
        <w:t>добавил</w:t>
      </w:r>
      <w:r w:rsidRPr="00BC2FC1">
        <w:t xml:space="preserve"> </w:t>
      </w:r>
      <w:r w:rsidR="00246259" w:rsidRPr="00BC2FC1">
        <w:t>он.</w:t>
      </w:r>
    </w:p>
    <w:p w14:paraId="3C7D3F20" w14:textId="77777777" w:rsidR="00246259" w:rsidRPr="00BC2FC1" w:rsidRDefault="00246259" w:rsidP="00246259">
      <w:r w:rsidRPr="00BC2FC1">
        <w:t>Все</w:t>
      </w:r>
      <w:r w:rsidR="00A53762" w:rsidRPr="00BC2FC1">
        <w:t xml:space="preserve"> </w:t>
      </w:r>
      <w:r w:rsidRPr="00BC2FC1">
        <w:t>понимают,</w:t>
      </w:r>
      <w:r w:rsidR="00A53762" w:rsidRPr="00BC2FC1">
        <w:t xml:space="preserve"> </w:t>
      </w:r>
      <w:r w:rsidRPr="00BC2FC1">
        <w:t>что</w:t>
      </w:r>
      <w:r w:rsidR="00A53762" w:rsidRPr="00BC2FC1">
        <w:t xml:space="preserve"> </w:t>
      </w:r>
      <w:r w:rsidRPr="00BC2FC1">
        <w:t>сейчас</w:t>
      </w:r>
      <w:r w:rsidR="00A53762" w:rsidRPr="00BC2FC1">
        <w:t xml:space="preserve"> </w:t>
      </w:r>
      <w:r w:rsidRPr="00BC2FC1">
        <w:t>стоит</w:t>
      </w:r>
      <w:r w:rsidR="00A53762" w:rsidRPr="00BC2FC1">
        <w:t xml:space="preserve"> </w:t>
      </w:r>
      <w:r w:rsidRPr="00BC2FC1">
        <w:t>очень</w:t>
      </w:r>
      <w:r w:rsidR="00A53762" w:rsidRPr="00BC2FC1">
        <w:t xml:space="preserve"> </w:t>
      </w:r>
      <w:r w:rsidRPr="00BC2FC1">
        <w:t>сложная</w:t>
      </w:r>
      <w:r w:rsidR="00A53762" w:rsidRPr="00BC2FC1">
        <w:t xml:space="preserve"> </w:t>
      </w:r>
      <w:r w:rsidRPr="00BC2FC1">
        <w:t>задача,</w:t>
      </w:r>
      <w:r w:rsidR="00A53762" w:rsidRPr="00BC2FC1">
        <w:t xml:space="preserve"> </w:t>
      </w:r>
      <w:r w:rsidRPr="00BC2FC1">
        <w:t>ведь</w:t>
      </w:r>
      <w:r w:rsidR="00A53762" w:rsidRPr="00BC2FC1">
        <w:t xml:space="preserve"> </w:t>
      </w:r>
      <w:r w:rsidRPr="00BC2FC1">
        <w:t>налог</w:t>
      </w:r>
      <w:r w:rsidR="00A53762" w:rsidRPr="00BC2FC1">
        <w:t xml:space="preserve"> </w:t>
      </w:r>
      <w:r w:rsidRPr="00BC2FC1">
        <w:t>-</w:t>
      </w:r>
      <w:r w:rsidR="00A53762" w:rsidRPr="00BC2FC1">
        <w:t xml:space="preserve"> </w:t>
      </w:r>
      <w:r w:rsidRPr="00BC2FC1">
        <w:t>это</w:t>
      </w:r>
      <w:r w:rsidR="00A53762" w:rsidRPr="00BC2FC1">
        <w:t xml:space="preserve"> </w:t>
      </w:r>
      <w:r w:rsidRPr="00BC2FC1">
        <w:t>обязательный</w:t>
      </w:r>
      <w:r w:rsidR="00A53762" w:rsidRPr="00BC2FC1">
        <w:t xml:space="preserve"> </w:t>
      </w:r>
      <w:r w:rsidRPr="00BC2FC1">
        <w:t>безвозмездный</w:t>
      </w:r>
      <w:r w:rsidR="00A53762" w:rsidRPr="00BC2FC1">
        <w:t xml:space="preserve"> </w:t>
      </w:r>
      <w:r w:rsidRPr="00BC2FC1">
        <w:t>платеж,</w:t>
      </w:r>
      <w:r w:rsidR="00A53762" w:rsidRPr="00BC2FC1">
        <w:t xml:space="preserve"> </w:t>
      </w:r>
      <w:r w:rsidRPr="00BC2FC1">
        <w:t>продолжил</w:t>
      </w:r>
      <w:r w:rsidR="00A53762" w:rsidRPr="00BC2FC1">
        <w:t xml:space="preserve"> </w:t>
      </w:r>
      <w:r w:rsidRPr="00BC2FC1">
        <w:t>председатель</w:t>
      </w:r>
      <w:r w:rsidR="00A53762" w:rsidRPr="00BC2FC1">
        <w:t xml:space="preserve"> </w:t>
      </w:r>
      <w:r w:rsidRPr="00BC2FC1">
        <w:t>комитета.</w:t>
      </w:r>
      <w:r w:rsidR="00A53762" w:rsidRPr="00BC2FC1">
        <w:t xml:space="preserve"> «</w:t>
      </w:r>
      <w:r w:rsidRPr="00BC2FC1">
        <w:t>А</w:t>
      </w:r>
      <w:r w:rsidR="00A53762" w:rsidRPr="00BC2FC1">
        <w:t xml:space="preserve"> </w:t>
      </w:r>
      <w:r w:rsidRPr="00BC2FC1">
        <w:t>когда</w:t>
      </w:r>
      <w:r w:rsidR="00A53762" w:rsidRPr="00BC2FC1">
        <w:t xml:space="preserve"> </w:t>
      </w:r>
      <w:r w:rsidRPr="00BC2FC1">
        <w:t>отдаешь</w:t>
      </w:r>
      <w:r w:rsidR="00A53762" w:rsidRPr="00BC2FC1">
        <w:t xml:space="preserve"> </w:t>
      </w:r>
      <w:r w:rsidRPr="00BC2FC1">
        <w:t>свое,</w:t>
      </w:r>
      <w:r w:rsidR="00A53762" w:rsidRPr="00BC2FC1">
        <w:t xml:space="preserve"> </w:t>
      </w:r>
      <w:r w:rsidRPr="00BC2FC1">
        <w:t>это</w:t>
      </w:r>
      <w:r w:rsidR="00A53762" w:rsidRPr="00BC2FC1">
        <w:t xml:space="preserve"> </w:t>
      </w:r>
      <w:r w:rsidRPr="00BC2FC1">
        <w:t>всегда</w:t>
      </w:r>
      <w:r w:rsidR="00A53762" w:rsidRPr="00BC2FC1">
        <w:t xml:space="preserve"> </w:t>
      </w:r>
      <w:r w:rsidRPr="00BC2FC1">
        <w:t>кажется</w:t>
      </w:r>
      <w:r w:rsidR="00A53762" w:rsidRPr="00BC2FC1">
        <w:t xml:space="preserve"> </w:t>
      </w:r>
      <w:r w:rsidRPr="00BC2FC1">
        <w:t>несправедливым,</w:t>
      </w:r>
      <w:r w:rsidR="00A53762" w:rsidRPr="00BC2FC1">
        <w:t xml:space="preserve"> </w:t>
      </w:r>
      <w:r w:rsidRPr="00BC2FC1">
        <w:t>сколько</w:t>
      </w:r>
      <w:r w:rsidR="00A53762" w:rsidRPr="00BC2FC1">
        <w:t xml:space="preserve"> </w:t>
      </w:r>
      <w:r w:rsidRPr="00BC2FC1">
        <w:t>бы</w:t>
      </w:r>
      <w:r w:rsidR="00A53762" w:rsidRPr="00BC2FC1">
        <w:t xml:space="preserve"> </w:t>
      </w:r>
      <w:r w:rsidRPr="00BC2FC1">
        <w:t>ни</w:t>
      </w:r>
      <w:r w:rsidR="00A53762" w:rsidRPr="00BC2FC1">
        <w:t xml:space="preserve"> </w:t>
      </w:r>
      <w:r w:rsidRPr="00BC2FC1">
        <w:t>отдавал.</w:t>
      </w:r>
      <w:r w:rsidR="00A53762" w:rsidRPr="00BC2FC1">
        <w:t xml:space="preserve"> </w:t>
      </w:r>
      <w:r w:rsidRPr="00BC2FC1">
        <w:t>Может</w:t>
      </w:r>
      <w:r w:rsidR="00A53762" w:rsidRPr="00BC2FC1">
        <w:t xml:space="preserve"> </w:t>
      </w:r>
      <w:r w:rsidRPr="00BC2FC1">
        <w:t>быть,</w:t>
      </w:r>
      <w:r w:rsidR="00A53762" w:rsidRPr="00BC2FC1">
        <w:t xml:space="preserve"> </w:t>
      </w:r>
      <w:r w:rsidRPr="00BC2FC1">
        <w:t>именно</w:t>
      </w:r>
      <w:r w:rsidR="00A53762" w:rsidRPr="00BC2FC1">
        <w:t xml:space="preserve"> </w:t>
      </w:r>
      <w:r w:rsidRPr="00BC2FC1">
        <w:t>поэтому</w:t>
      </w:r>
      <w:r w:rsidR="00A53762" w:rsidRPr="00BC2FC1">
        <w:t xml:space="preserve"> </w:t>
      </w:r>
      <w:r w:rsidRPr="00BC2FC1">
        <w:t>исторически</w:t>
      </w:r>
      <w:r w:rsidR="00A53762" w:rsidRPr="00BC2FC1">
        <w:t xml:space="preserve"> </w:t>
      </w:r>
      <w:r w:rsidRPr="00BC2FC1">
        <w:t>сложилось,</w:t>
      </w:r>
      <w:r w:rsidR="00A53762" w:rsidRPr="00BC2FC1">
        <w:t xml:space="preserve"> </w:t>
      </w:r>
      <w:r w:rsidRPr="00BC2FC1">
        <w:t>что</w:t>
      </w:r>
      <w:r w:rsidR="00A53762" w:rsidRPr="00BC2FC1">
        <w:t xml:space="preserve"> </w:t>
      </w:r>
      <w:r w:rsidRPr="00BC2FC1">
        <w:t>справедливость</w:t>
      </w:r>
      <w:r w:rsidR="00A53762" w:rsidRPr="00BC2FC1">
        <w:t xml:space="preserve"> </w:t>
      </w:r>
      <w:r w:rsidRPr="00BC2FC1">
        <w:t>налоговой</w:t>
      </w:r>
      <w:r w:rsidR="00A53762" w:rsidRPr="00BC2FC1">
        <w:t xml:space="preserve"> </w:t>
      </w:r>
      <w:r w:rsidRPr="00BC2FC1">
        <w:t>системы</w:t>
      </w:r>
      <w:r w:rsidR="00A53762" w:rsidRPr="00BC2FC1">
        <w:t xml:space="preserve"> </w:t>
      </w:r>
      <w:r w:rsidRPr="00BC2FC1">
        <w:t>определяется</w:t>
      </w:r>
      <w:r w:rsidR="00A53762" w:rsidRPr="00BC2FC1">
        <w:t xml:space="preserve"> </w:t>
      </w:r>
      <w:r w:rsidRPr="00BC2FC1">
        <w:t>не</w:t>
      </w:r>
      <w:r w:rsidR="00A53762" w:rsidRPr="00BC2FC1">
        <w:t xml:space="preserve"> </w:t>
      </w:r>
      <w:r w:rsidRPr="00BC2FC1">
        <w:t>только</w:t>
      </w:r>
      <w:r w:rsidR="00A53762" w:rsidRPr="00BC2FC1">
        <w:t xml:space="preserve"> </w:t>
      </w:r>
      <w:r w:rsidRPr="00BC2FC1">
        <w:t>и</w:t>
      </w:r>
      <w:r w:rsidR="00A53762" w:rsidRPr="00BC2FC1">
        <w:t xml:space="preserve"> </w:t>
      </w:r>
      <w:r w:rsidRPr="00BC2FC1">
        <w:t>не</w:t>
      </w:r>
      <w:r w:rsidR="00A53762" w:rsidRPr="00BC2FC1">
        <w:t xml:space="preserve"> </w:t>
      </w:r>
      <w:r w:rsidRPr="00BC2FC1">
        <w:t>столько</w:t>
      </w:r>
      <w:r w:rsidR="00A53762" w:rsidRPr="00BC2FC1">
        <w:t xml:space="preserve"> </w:t>
      </w:r>
      <w:r w:rsidRPr="00BC2FC1">
        <w:t>ставками</w:t>
      </w:r>
      <w:r w:rsidR="00A53762" w:rsidRPr="00BC2FC1">
        <w:t xml:space="preserve"> </w:t>
      </w:r>
      <w:r w:rsidRPr="00BC2FC1">
        <w:t>налогов,</w:t>
      </w:r>
      <w:r w:rsidR="00A53762" w:rsidRPr="00BC2FC1">
        <w:t xml:space="preserve"> </w:t>
      </w:r>
      <w:r w:rsidRPr="00BC2FC1">
        <w:t>а</w:t>
      </w:r>
      <w:r w:rsidR="00A53762" w:rsidRPr="00BC2FC1">
        <w:t xml:space="preserve"> </w:t>
      </w:r>
      <w:r w:rsidRPr="00BC2FC1">
        <w:t>тем,</w:t>
      </w:r>
      <w:r w:rsidR="00A53762" w:rsidRPr="00BC2FC1">
        <w:t xml:space="preserve"> </w:t>
      </w:r>
      <w:r w:rsidRPr="00BC2FC1">
        <w:t>как</w:t>
      </w:r>
      <w:r w:rsidR="00A53762" w:rsidRPr="00BC2FC1">
        <w:t xml:space="preserve"> </w:t>
      </w:r>
      <w:r w:rsidRPr="00BC2FC1">
        <w:t>и</w:t>
      </w:r>
      <w:r w:rsidR="00A53762" w:rsidRPr="00BC2FC1">
        <w:t xml:space="preserve"> </w:t>
      </w:r>
      <w:r w:rsidRPr="00BC2FC1">
        <w:t>на</w:t>
      </w:r>
      <w:r w:rsidR="00A53762" w:rsidRPr="00BC2FC1">
        <w:t xml:space="preserve"> </w:t>
      </w:r>
      <w:r w:rsidRPr="00BC2FC1">
        <w:t>что</w:t>
      </w:r>
      <w:r w:rsidR="00A53762" w:rsidRPr="00BC2FC1">
        <w:t xml:space="preserve"> </w:t>
      </w:r>
      <w:r w:rsidRPr="00BC2FC1">
        <w:t>государство</w:t>
      </w:r>
      <w:r w:rsidR="00A53762" w:rsidRPr="00BC2FC1">
        <w:t xml:space="preserve"> </w:t>
      </w:r>
      <w:r w:rsidRPr="00BC2FC1">
        <w:t>расходует</w:t>
      </w:r>
      <w:r w:rsidR="00A53762" w:rsidRPr="00BC2FC1">
        <w:t xml:space="preserve"> </w:t>
      </w:r>
      <w:r w:rsidRPr="00BC2FC1">
        <w:t>эти</w:t>
      </w:r>
      <w:r w:rsidR="00A53762" w:rsidRPr="00BC2FC1">
        <w:t xml:space="preserve"> </w:t>
      </w:r>
      <w:r w:rsidRPr="00BC2FC1">
        <w:t>средства</w:t>
      </w:r>
      <w:r w:rsidR="00A53762" w:rsidRPr="00BC2FC1">
        <w:t>»</w:t>
      </w:r>
      <w:r w:rsidRPr="00BC2FC1">
        <w:t>,</w:t>
      </w:r>
      <w:r w:rsidR="00A53762" w:rsidRPr="00BC2FC1">
        <w:t xml:space="preserve"> </w:t>
      </w:r>
      <w:r w:rsidRPr="00BC2FC1">
        <w:t>-</w:t>
      </w:r>
      <w:r w:rsidR="00A53762" w:rsidRPr="00BC2FC1">
        <w:t xml:space="preserve"> </w:t>
      </w:r>
      <w:r w:rsidRPr="00BC2FC1">
        <w:t>подчеркнул</w:t>
      </w:r>
      <w:r w:rsidR="00A53762" w:rsidRPr="00BC2FC1">
        <w:t xml:space="preserve"> </w:t>
      </w:r>
      <w:r w:rsidRPr="00BC2FC1">
        <w:t>депутат.</w:t>
      </w:r>
    </w:p>
    <w:p w14:paraId="2BEB773B" w14:textId="77777777" w:rsidR="00246259" w:rsidRPr="00BC2FC1" w:rsidRDefault="00246259" w:rsidP="00246259">
      <w:r w:rsidRPr="00BC2FC1">
        <w:t>При</w:t>
      </w:r>
      <w:r w:rsidR="00A53762" w:rsidRPr="00BC2FC1">
        <w:t xml:space="preserve"> </w:t>
      </w:r>
      <w:r w:rsidRPr="00BC2FC1">
        <w:t>этом</w:t>
      </w:r>
      <w:r w:rsidR="00A53762" w:rsidRPr="00BC2FC1">
        <w:t xml:space="preserve"> </w:t>
      </w:r>
      <w:r w:rsidRPr="00BC2FC1">
        <w:t>он</w:t>
      </w:r>
      <w:r w:rsidR="00A53762" w:rsidRPr="00BC2FC1">
        <w:t xml:space="preserve"> </w:t>
      </w:r>
      <w:r w:rsidRPr="00BC2FC1">
        <w:t>считает</w:t>
      </w:r>
      <w:r w:rsidR="00A53762" w:rsidRPr="00BC2FC1">
        <w:t xml:space="preserve"> </w:t>
      </w:r>
      <w:r w:rsidRPr="00BC2FC1">
        <w:t>очень</w:t>
      </w:r>
      <w:r w:rsidR="00A53762" w:rsidRPr="00BC2FC1">
        <w:t xml:space="preserve"> </w:t>
      </w:r>
      <w:r w:rsidRPr="00BC2FC1">
        <w:t>важным</w:t>
      </w:r>
      <w:r w:rsidR="00A53762" w:rsidRPr="00BC2FC1">
        <w:t xml:space="preserve"> </w:t>
      </w:r>
      <w:r w:rsidRPr="00BC2FC1">
        <w:t>выслушать</w:t>
      </w:r>
      <w:r w:rsidR="00A53762" w:rsidRPr="00BC2FC1">
        <w:t xml:space="preserve"> </w:t>
      </w:r>
      <w:r w:rsidRPr="00BC2FC1">
        <w:t>все</w:t>
      </w:r>
      <w:r w:rsidR="00A53762" w:rsidRPr="00BC2FC1">
        <w:t xml:space="preserve"> </w:t>
      </w:r>
      <w:r w:rsidRPr="00BC2FC1">
        <w:t>мнения</w:t>
      </w:r>
      <w:r w:rsidR="00A53762" w:rsidRPr="00BC2FC1">
        <w:t xml:space="preserve"> </w:t>
      </w:r>
      <w:r w:rsidRPr="00BC2FC1">
        <w:t>и</w:t>
      </w:r>
      <w:r w:rsidR="00A53762" w:rsidRPr="00BC2FC1">
        <w:t xml:space="preserve"> </w:t>
      </w:r>
      <w:r w:rsidRPr="00BC2FC1">
        <w:t>принять</w:t>
      </w:r>
      <w:r w:rsidR="00A53762" w:rsidRPr="00BC2FC1">
        <w:t xml:space="preserve"> </w:t>
      </w:r>
      <w:r w:rsidRPr="00BC2FC1">
        <w:t>во</w:t>
      </w:r>
      <w:r w:rsidR="00A53762" w:rsidRPr="00BC2FC1">
        <w:t xml:space="preserve"> </w:t>
      </w:r>
      <w:r w:rsidRPr="00BC2FC1">
        <w:t>внимание</w:t>
      </w:r>
      <w:r w:rsidR="00A53762" w:rsidRPr="00BC2FC1">
        <w:t xml:space="preserve"> </w:t>
      </w:r>
      <w:r w:rsidRPr="00BC2FC1">
        <w:t>все</w:t>
      </w:r>
      <w:r w:rsidR="00A53762" w:rsidRPr="00BC2FC1">
        <w:t xml:space="preserve"> </w:t>
      </w:r>
      <w:r w:rsidRPr="00BC2FC1">
        <w:t>доводы,</w:t>
      </w:r>
      <w:r w:rsidR="00A53762" w:rsidRPr="00BC2FC1">
        <w:t xml:space="preserve"> </w:t>
      </w:r>
      <w:r w:rsidRPr="00BC2FC1">
        <w:t>иначе</w:t>
      </w:r>
      <w:r w:rsidR="00A53762" w:rsidRPr="00BC2FC1">
        <w:t xml:space="preserve"> «</w:t>
      </w:r>
      <w:r w:rsidRPr="00BC2FC1">
        <w:t>предложенное</w:t>
      </w:r>
      <w:r w:rsidR="00A53762" w:rsidRPr="00BC2FC1">
        <w:t xml:space="preserve"> </w:t>
      </w:r>
      <w:r w:rsidRPr="00BC2FC1">
        <w:t>решение</w:t>
      </w:r>
      <w:r w:rsidR="00A53762" w:rsidRPr="00BC2FC1">
        <w:t xml:space="preserve"> </w:t>
      </w:r>
      <w:r w:rsidRPr="00BC2FC1">
        <w:t>не</w:t>
      </w:r>
      <w:r w:rsidR="00A53762" w:rsidRPr="00BC2FC1">
        <w:t xml:space="preserve"> </w:t>
      </w:r>
      <w:r w:rsidRPr="00BC2FC1">
        <w:t>будет</w:t>
      </w:r>
      <w:r w:rsidR="00A53762" w:rsidRPr="00BC2FC1">
        <w:t xml:space="preserve"> </w:t>
      </w:r>
      <w:r w:rsidRPr="00BC2FC1">
        <w:t>воспринято,</w:t>
      </w:r>
      <w:r w:rsidR="00A53762" w:rsidRPr="00BC2FC1">
        <w:t xml:space="preserve"> </w:t>
      </w:r>
      <w:r w:rsidRPr="00BC2FC1">
        <w:t>как</w:t>
      </w:r>
      <w:r w:rsidR="00A53762" w:rsidRPr="00BC2FC1">
        <w:t xml:space="preserve"> </w:t>
      </w:r>
      <w:r w:rsidRPr="00BC2FC1">
        <w:t>справедливое</w:t>
      </w:r>
      <w:r w:rsidR="00A53762" w:rsidRPr="00BC2FC1">
        <w:t>»</w:t>
      </w:r>
      <w:r w:rsidRPr="00BC2FC1">
        <w:t>.</w:t>
      </w:r>
      <w:r w:rsidR="00A53762" w:rsidRPr="00BC2FC1">
        <w:t xml:space="preserve"> «</w:t>
      </w:r>
      <w:r w:rsidRPr="00BC2FC1">
        <w:t>Очень</w:t>
      </w:r>
      <w:r w:rsidR="00A53762" w:rsidRPr="00BC2FC1">
        <w:t xml:space="preserve"> </w:t>
      </w:r>
      <w:r w:rsidRPr="00BC2FC1">
        <w:t>важно,</w:t>
      </w:r>
      <w:r w:rsidR="00A53762" w:rsidRPr="00BC2FC1">
        <w:t xml:space="preserve"> </w:t>
      </w:r>
      <w:r w:rsidRPr="00BC2FC1">
        <w:t>чтобы</w:t>
      </w:r>
      <w:r w:rsidR="00A53762" w:rsidRPr="00BC2FC1">
        <w:t xml:space="preserve"> </w:t>
      </w:r>
      <w:r w:rsidRPr="00BC2FC1">
        <w:t>все</w:t>
      </w:r>
      <w:r w:rsidR="00A53762" w:rsidRPr="00BC2FC1">
        <w:t xml:space="preserve"> </w:t>
      </w:r>
      <w:r w:rsidRPr="00BC2FC1">
        <w:t>это</w:t>
      </w:r>
      <w:r w:rsidR="00A53762" w:rsidRPr="00BC2FC1">
        <w:t xml:space="preserve"> </w:t>
      </w:r>
      <w:r w:rsidRPr="00BC2FC1">
        <w:t>обсуждение</w:t>
      </w:r>
      <w:r w:rsidR="00A53762" w:rsidRPr="00BC2FC1">
        <w:t xml:space="preserve"> </w:t>
      </w:r>
      <w:r w:rsidRPr="00BC2FC1">
        <w:t>было</w:t>
      </w:r>
      <w:r w:rsidR="00A53762" w:rsidRPr="00BC2FC1">
        <w:t xml:space="preserve"> </w:t>
      </w:r>
      <w:r w:rsidRPr="00BC2FC1">
        <w:t>открытым</w:t>
      </w:r>
      <w:r w:rsidR="00A53762" w:rsidRPr="00BC2FC1">
        <w:t xml:space="preserve"> </w:t>
      </w:r>
      <w:r w:rsidRPr="00BC2FC1">
        <w:t>для</w:t>
      </w:r>
      <w:r w:rsidR="00A53762" w:rsidRPr="00BC2FC1">
        <w:t xml:space="preserve"> </w:t>
      </w:r>
      <w:r w:rsidRPr="00BC2FC1">
        <w:t>общества</w:t>
      </w:r>
      <w:r w:rsidR="00A53762" w:rsidRPr="00BC2FC1">
        <w:t>»</w:t>
      </w:r>
      <w:r w:rsidRPr="00BC2FC1">
        <w:t>,</w:t>
      </w:r>
      <w:r w:rsidR="00A53762" w:rsidRPr="00BC2FC1">
        <w:t xml:space="preserve"> </w:t>
      </w:r>
      <w:r w:rsidRPr="00BC2FC1">
        <w:t>-</w:t>
      </w:r>
      <w:r w:rsidR="00A53762" w:rsidRPr="00BC2FC1">
        <w:t xml:space="preserve"> </w:t>
      </w:r>
      <w:r w:rsidRPr="00BC2FC1">
        <w:t>заявил</w:t>
      </w:r>
      <w:r w:rsidR="00A53762" w:rsidRPr="00BC2FC1">
        <w:t xml:space="preserve"> </w:t>
      </w:r>
      <w:r w:rsidRPr="00BC2FC1">
        <w:t>Макаров,</w:t>
      </w:r>
      <w:r w:rsidR="00A53762" w:rsidRPr="00BC2FC1">
        <w:t xml:space="preserve"> </w:t>
      </w:r>
      <w:r w:rsidRPr="00BC2FC1">
        <w:t>говоря</w:t>
      </w:r>
      <w:r w:rsidR="00A53762" w:rsidRPr="00BC2FC1">
        <w:t xml:space="preserve"> </w:t>
      </w:r>
      <w:r w:rsidRPr="00BC2FC1">
        <w:t>о</w:t>
      </w:r>
      <w:r w:rsidR="00A53762" w:rsidRPr="00BC2FC1">
        <w:t xml:space="preserve"> </w:t>
      </w:r>
      <w:r w:rsidRPr="00BC2FC1">
        <w:t>совершенствовании</w:t>
      </w:r>
      <w:r w:rsidR="00A53762" w:rsidRPr="00BC2FC1">
        <w:t xml:space="preserve"> </w:t>
      </w:r>
      <w:r w:rsidRPr="00BC2FC1">
        <w:t>налоговой</w:t>
      </w:r>
      <w:r w:rsidR="00A53762" w:rsidRPr="00BC2FC1">
        <w:t xml:space="preserve"> </w:t>
      </w:r>
      <w:r w:rsidRPr="00BC2FC1">
        <w:t>системы.</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он</w:t>
      </w:r>
      <w:r w:rsidR="00A53762" w:rsidRPr="00BC2FC1">
        <w:t xml:space="preserve"> </w:t>
      </w:r>
      <w:r w:rsidRPr="00BC2FC1">
        <w:t>надеется,</w:t>
      </w:r>
      <w:r w:rsidR="00A53762" w:rsidRPr="00BC2FC1">
        <w:t xml:space="preserve"> </w:t>
      </w:r>
      <w:r w:rsidRPr="00BC2FC1">
        <w:t>что</w:t>
      </w:r>
      <w:r w:rsidR="00A53762" w:rsidRPr="00BC2FC1">
        <w:t xml:space="preserve"> </w:t>
      </w:r>
      <w:r w:rsidRPr="00BC2FC1">
        <w:t>обсуждение</w:t>
      </w:r>
      <w:r w:rsidR="00A53762" w:rsidRPr="00BC2FC1">
        <w:t xml:space="preserve"> </w:t>
      </w:r>
      <w:r w:rsidRPr="00BC2FC1">
        <w:t>поможет</w:t>
      </w:r>
      <w:r w:rsidR="00A53762" w:rsidRPr="00BC2FC1">
        <w:t xml:space="preserve"> </w:t>
      </w:r>
      <w:r w:rsidRPr="00BC2FC1">
        <w:t>понять,</w:t>
      </w:r>
      <w:r w:rsidR="00A53762" w:rsidRPr="00BC2FC1">
        <w:t xml:space="preserve"> </w:t>
      </w:r>
      <w:r w:rsidRPr="00BC2FC1">
        <w:t>что</w:t>
      </w:r>
      <w:r w:rsidR="00A53762" w:rsidRPr="00BC2FC1">
        <w:t xml:space="preserve"> </w:t>
      </w:r>
      <w:r w:rsidRPr="00BC2FC1">
        <w:t>необходимо</w:t>
      </w:r>
      <w:r w:rsidR="00A53762" w:rsidRPr="00BC2FC1">
        <w:t xml:space="preserve"> </w:t>
      </w:r>
      <w:r w:rsidRPr="00BC2FC1">
        <w:t>сделать</w:t>
      </w:r>
      <w:r w:rsidR="00A53762" w:rsidRPr="00BC2FC1">
        <w:t xml:space="preserve"> </w:t>
      </w:r>
      <w:r w:rsidRPr="00BC2FC1">
        <w:t>для</w:t>
      </w:r>
      <w:r w:rsidR="00A53762" w:rsidRPr="00BC2FC1">
        <w:t xml:space="preserve"> </w:t>
      </w:r>
      <w:r w:rsidRPr="00BC2FC1">
        <w:t>того,</w:t>
      </w:r>
      <w:r w:rsidR="00A53762" w:rsidRPr="00BC2FC1">
        <w:t xml:space="preserve"> </w:t>
      </w:r>
      <w:r w:rsidRPr="00BC2FC1">
        <w:t>чтобы</w:t>
      </w:r>
      <w:r w:rsidR="00A53762" w:rsidRPr="00BC2FC1">
        <w:t xml:space="preserve"> «</w:t>
      </w:r>
      <w:r w:rsidRPr="00BC2FC1">
        <w:t>налоговая</w:t>
      </w:r>
      <w:r w:rsidR="00A53762" w:rsidRPr="00BC2FC1">
        <w:t xml:space="preserve"> </w:t>
      </w:r>
      <w:r w:rsidRPr="00BC2FC1">
        <w:t>система</w:t>
      </w:r>
      <w:r w:rsidR="00A53762" w:rsidRPr="00BC2FC1">
        <w:t xml:space="preserve"> </w:t>
      </w:r>
      <w:r w:rsidRPr="00BC2FC1">
        <w:t>в</w:t>
      </w:r>
      <w:r w:rsidR="00A53762" w:rsidRPr="00BC2FC1">
        <w:t xml:space="preserve"> </w:t>
      </w:r>
      <w:r w:rsidRPr="00BC2FC1">
        <w:t>нашей</w:t>
      </w:r>
      <w:r w:rsidR="00A53762" w:rsidRPr="00BC2FC1">
        <w:t xml:space="preserve"> </w:t>
      </w:r>
      <w:r w:rsidRPr="00BC2FC1">
        <w:t>стране</w:t>
      </w:r>
      <w:r w:rsidR="00A53762" w:rsidRPr="00BC2FC1">
        <w:t xml:space="preserve"> </w:t>
      </w:r>
      <w:r w:rsidRPr="00BC2FC1">
        <w:t>стала</w:t>
      </w:r>
      <w:r w:rsidR="00A53762" w:rsidRPr="00BC2FC1">
        <w:t xml:space="preserve"> </w:t>
      </w:r>
      <w:r w:rsidRPr="00BC2FC1">
        <w:t>более</w:t>
      </w:r>
      <w:r w:rsidR="00A53762" w:rsidRPr="00BC2FC1">
        <w:t xml:space="preserve"> </w:t>
      </w:r>
      <w:r w:rsidRPr="00BC2FC1">
        <w:t>справедливой,</w:t>
      </w:r>
      <w:r w:rsidR="00A53762" w:rsidRPr="00BC2FC1">
        <w:t xml:space="preserve"> </w:t>
      </w:r>
      <w:r w:rsidRPr="00BC2FC1">
        <w:t>сбалансированной,</w:t>
      </w:r>
      <w:r w:rsidR="00A53762" w:rsidRPr="00BC2FC1">
        <w:t xml:space="preserve"> </w:t>
      </w:r>
      <w:r w:rsidRPr="00BC2FC1">
        <w:t>стабильной</w:t>
      </w:r>
      <w:r w:rsidR="00A53762" w:rsidRPr="00BC2FC1">
        <w:t xml:space="preserve"> </w:t>
      </w:r>
      <w:r w:rsidRPr="00BC2FC1">
        <w:t>и</w:t>
      </w:r>
      <w:r w:rsidR="00A53762" w:rsidRPr="00BC2FC1">
        <w:t xml:space="preserve"> </w:t>
      </w:r>
      <w:r w:rsidRPr="00BC2FC1">
        <w:t>отвечающей</w:t>
      </w:r>
      <w:r w:rsidR="00A53762" w:rsidRPr="00BC2FC1">
        <w:t xml:space="preserve"> </w:t>
      </w:r>
      <w:r w:rsidRPr="00BC2FC1">
        <w:t>интересам</w:t>
      </w:r>
      <w:r w:rsidR="00A53762" w:rsidRPr="00BC2FC1">
        <w:t xml:space="preserve"> </w:t>
      </w:r>
      <w:r w:rsidRPr="00BC2FC1">
        <w:t>общества</w:t>
      </w:r>
      <w:r w:rsidR="00A53762" w:rsidRPr="00BC2FC1">
        <w:t xml:space="preserve"> </w:t>
      </w:r>
      <w:r w:rsidRPr="00BC2FC1">
        <w:t>и</w:t>
      </w:r>
      <w:r w:rsidR="00A53762" w:rsidRPr="00BC2FC1">
        <w:t xml:space="preserve"> </w:t>
      </w:r>
      <w:r w:rsidRPr="00BC2FC1">
        <w:t>экономики</w:t>
      </w:r>
      <w:r w:rsidR="00A53762" w:rsidRPr="00BC2FC1">
        <w:t>»</w:t>
      </w:r>
      <w:r w:rsidRPr="00BC2FC1">
        <w:t>.</w:t>
      </w:r>
    </w:p>
    <w:p w14:paraId="0349ECA7" w14:textId="77777777" w:rsidR="00246259" w:rsidRPr="00BC2FC1" w:rsidRDefault="00A53762" w:rsidP="00246259">
      <w:r w:rsidRPr="00BC2FC1">
        <w:t>«</w:t>
      </w:r>
      <w:r w:rsidR="00246259" w:rsidRPr="00BC2FC1">
        <w:t>Не</w:t>
      </w:r>
      <w:r w:rsidRPr="00BC2FC1">
        <w:t xml:space="preserve"> </w:t>
      </w:r>
      <w:r w:rsidR="00246259" w:rsidRPr="00BC2FC1">
        <w:t>нужно</w:t>
      </w:r>
      <w:r w:rsidRPr="00BC2FC1">
        <w:t xml:space="preserve"> </w:t>
      </w:r>
      <w:r w:rsidR="00246259" w:rsidRPr="00BC2FC1">
        <w:t>забывать,</w:t>
      </w:r>
      <w:r w:rsidRPr="00BC2FC1">
        <w:t xml:space="preserve"> </w:t>
      </w:r>
      <w:r w:rsidR="00246259" w:rsidRPr="00BC2FC1">
        <w:t>что</w:t>
      </w:r>
      <w:r w:rsidRPr="00BC2FC1">
        <w:t xml:space="preserve"> </w:t>
      </w:r>
      <w:r w:rsidR="00246259" w:rsidRPr="00BC2FC1">
        <w:t>именно</w:t>
      </w:r>
      <w:r w:rsidRPr="00BC2FC1">
        <w:t xml:space="preserve"> </w:t>
      </w:r>
      <w:r w:rsidR="00246259" w:rsidRPr="00BC2FC1">
        <w:t>понятие</w:t>
      </w:r>
      <w:r w:rsidRPr="00BC2FC1">
        <w:t xml:space="preserve"> </w:t>
      </w:r>
      <w:r w:rsidR="00246259" w:rsidRPr="00BC2FC1">
        <w:t>справедливости</w:t>
      </w:r>
      <w:r w:rsidRPr="00BC2FC1">
        <w:t xml:space="preserve"> </w:t>
      </w:r>
      <w:r w:rsidR="00246259" w:rsidRPr="00BC2FC1">
        <w:t>актуально</w:t>
      </w:r>
      <w:r w:rsidRPr="00BC2FC1">
        <w:t xml:space="preserve"> </w:t>
      </w:r>
      <w:r w:rsidR="00246259" w:rsidRPr="00BC2FC1">
        <w:t>не</w:t>
      </w:r>
      <w:r w:rsidRPr="00BC2FC1">
        <w:t xml:space="preserve"> </w:t>
      </w:r>
      <w:r w:rsidR="00246259" w:rsidRPr="00BC2FC1">
        <w:t>только</w:t>
      </w:r>
      <w:r w:rsidRPr="00BC2FC1">
        <w:t xml:space="preserve"> </w:t>
      </w:r>
      <w:r w:rsidR="00246259" w:rsidRPr="00BC2FC1">
        <w:t>для</w:t>
      </w:r>
      <w:r w:rsidRPr="00BC2FC1">
        <w:t xml:space="preserve"> </w:t>
      </w:r>
      <w:r w:rsidR="00246259" w:rsidRPr="00BC2FC1">
        <w:t>граждан,</w:t>
      </w:r>
      <w:r w:rsidRPr="00BC2FC1">
        <w:t xml:space="preserve"> </w:t>
      </w:r>
      <w:r w:rsidR="00246259" w:rsidRPr="00BC2FC1">
        <w:t>но</w:t>
      </w:r>
      <w:r w:rsidRPr="00BC2FC1">
        <w:t xml:space="preserve"> </w:t>
      </w:r>
      <w:r w:rsidR="00246259" w:rsidRPr="00BC2FC1">
        <w:t>и</w:t>
      </w:r>
      <w:r w:rsidRPr="00BC2FC1">
        <w:t xml:space="preserve"> </w:t>
      </w:r>
      <w:r w:rsidR="00246259" w:rsidRPr="00BC2FC1">
        <w:t>для</w:t>
      </w:r>
      <w:r w:rsidRPr="00BC2FC1">
        <w:t xml:space="preserve"> </w:t>
      </w:r>
      <w:r w:rsidR="00246259" w:rsidRPr="00BC2FC1">
        <w:t>регионов,</w:t>
      </w:r>
      <w:r w:rsidRPr="00BC2FC1">
        <w:t xml:space="preserve"> </w:t>
      </w:r>
      <w:r w:rsidR="00246259" w:rsidRPr="00BC2FC1">
        <w:t>и</w:t>
      </w:r>
      <w:r w:rsidRPr="00BC2FC1">
        <w:t xml:space="preserve"> </w:t>
      </w:r>
      <w:r w:rsidR="00246259" w:rsidRPr="00BC2FC1">
        <w:t>муниципалитетов,</w:t>
      </w:r>
      <w:r w:rsidRPr="00BC2FC1">
        <w:t xml:space="preserve"> </w:t>
      </w:r>
      <w:r w:rsidR="00246259" w:rsidRPr="00BC2FC1">
        <w:t>чьи</w:t>
      </w:r>
      <w:r w:rsidRPr="00BC2FC1">
        <w:t xml:space="preserve"> </w:t>
      </w:r>
      <w:r w:rsidR="00246259" w:rsidRPr="00BC2FC1">
        <w:t>бюджеты</w:t>
      </w:r>
      <w:r w:rsidRPr="00BC2FC1">
        <w:t xml:space="preserve"> </w:t>
      </w:r>
      <w:r w:rsidR="00246259" w:rsidRPr="00BC2FC1">
        <w:t>формируются</w:t>
      </w:r>
      <w:r w:rsidRPr="00BC2FC1">
        <w:t xml:space="preserve"> </w:t>
      </w:r>
      <w:r w:rsidR="00246259" w:rsidRPr="00BC2FC1">
        <w:t>за</w:t>
      </w:r>
      <w:r w:rsidRPr="00BC2FC1">
        <w:t xml:space="preserve"> </w:t>
      </w:r>
      <w:r w:rsidR="00246259" w:rsidRPr="00BC2FC1">
        <w:t>счет</w:t>
      </w:r>
      <w:r w:rsidRPr="00BC2FC1">
        <w:t xml:space="preserve"> </w:t>
      </w:r>
      <w:r w:rsidR="00246259" w:rsidRPr="00BC2FC1">
        <w:t>налогов</w:t>
      </w:r>
      <w:r w:rsidRPr="00BC2FC1">
        <w:t>»</w:t>
      </w:r>
      <w:r w:rsidR="00246259" w:rsidRPr="00BC2FC1">
        <w:t>,</w:t>
      </w:r>
      <w:r w:rsidRPr="00BC2FC1">
        <w:t xml:space="preserve"> </w:t>
      </w:r>
      <w:r w:rsidR="00246259" w:rsidRPr="00BC2FC1">
        <w:t>-</w:t>
      </w:r>
      <w:r w:rsidRPr="00BC2FC1">
        <w:t xml:space="preserve"> </w:t>
      </w:r>
      <w:r w:rsidR="00246259" w:rsidRPr="00BC2FC1">
        <w:t>заявил,</w:t>
      </w:r>
      <w:r w:rsidRPr="00BC2FC1">
        <w:t xml:space="preserve"> </w:t>
      </w:r>
      <w:r w:rsidR="00246259" w:rsidRPr="00BC2FC1">
        <w:t>в</w:t>
      </w:r>
      <w:r w:rsidRPr="00BC2FC1">
        <w:t xml:space="preserve"> </w:t>
      </w:r>
      <w:r w:rsidR="00246259" w:rsidRPr="00BC2FC1">
        <w:t>свою</w:t>
      </w:r>
      <w:r w:rsidRPr="00BC2FC1">
        <w:t xml:space="preserve"> </w:t>
      </w:r>
      <w:r w:rsidR="00246259" w:rsidRPr="00BC2FC1">
        <w:t>очередь,</w:t>
      </w:r>
      <w:r w:rsidRPr="00BC2FC1">
        <w:t xml:space="preserve"> </w:t>
      </w:r>
      <w:r w:rsidR="00246259" w:rsidRPr="00BC2FC1">
        <w:t>министр</w:t>
      </w:r>
      <w:r w:rsidRPr="00BC2FC1">
        <w:t xml:space="preserve"> </w:t>
      </w:r>
      <w:r w:rsidR="00246259" w:rsidRPr="00BC2FC1">
        <w:t>финансов</w:t>
      </w:r>
      <w:r w:rsidRPr="00BC2FC1">
        <w:t xml:space="preserve"> </w:t>
      </w:r>
      <w:r w:rsidR="00246259" w:rsidRPr="00BC2FC1">
        <w:t>РФ</w:t>
      </w:r>
      <w:r w:rsidRPr="00BC2FC1">
        <w:t xml:space="preserve"> </w:t>
      </w:r>
      <w:r w:rsidR="00246259" w:rsidRPr="00BC2FC1">
        <w:t>Антон</w:t>
      </w:r>
      <w:r w:rsidRPr="00BC2FC1">
        <w:t xml:space="preserve"> </w:t>
      </w:r>
      <w:r w:rsidR="00246259" w:rsidRPr="00BC2FC1">
        <w:t>Силуанов.</w:t>
      </w:r>
      <w:r w:rsidRPr="00BC2FC1">
        <w:t xml:space="preserve"> «</w:t>
      </w:r>
      <w:r w:rsidR="00246259" w:rsidRPr="00BC2FC1">
        <w:t>Поэтому</w:t>
      </w:r>
      <w:r w:rsidRPr="00BC2FC1">
        <w:t xml:space="preserve"> </w:t>
      </w:r>
      <w:r w:rsidR="00246259" w:rsidRPr="00BC2FC1">
        <w:t>президент</w:t>
      </w:r>
      <w:r w:rsidRPr="00BC2FC1">
        <w:t xml:space="preserve"> </w:t>
      </w:r>
      <w:r w:rsidR="00246259" w:rsidRPr="00BC2FC1">
        <w:t>одновременно</w:t>
      </w:r>
      <w:r w:rsidRPr="00BC2FC1">
        <w:t xml:space="preserve"> </w:t>
      </w:r>
      <w:r w:rsidR="00246259" w:rsidRPr="00BC2FC1">
        <w:t>с</w:t>
      </w:r>
      <w:r w:rsidRPr="00BC2FC1">
        <w:t xml:space="preserve"> </w:t>
      </w:r>
      <w:r w:rsidR="00246259" w:rsidRPr="00BC2FC1">
        <w:t>налоговыми</w:t>
      </w:r>
      <w:r w:rsidRPr="00BC2FC1">
        <w:t xml:space="preserve"> </w:t>
      </w:r>
      <w:r w:rsidR="00246259" w:rsidRPr="00BC2FC1">
        <w:t>вопросами</w:t>
      </w:r>
      <w:r w:rsidRPr="00BC2FC1">
        <w:t xml:space="preserve"> </w:t>
      </w:r>
      <w:r w:rsidR="00246259" w:rsidRPr="00BC2FC1">
        <w:t>дал</w:t>
      </w:r>
      <w:r w:rsidRPr="00BC2FC1">
        <w:t xml:space="preserve"> </w:t>
      </w:r>
      <w:r w:rsidR="00246259" w:rsidRPr="00BC2FC1">
        <w:t>поручение</w:t>
      </w:r>
      <w:r w:rsidRPr="00BC2FC1">
        <w:t xml:space="preserve"> </w:t>
      </w:r>
      <w:r w:rsidR="00246259" w:rsidRPr="00BC2FC1">
        <w:t>списать</w:t>
      </w:r>
      <w:r w:rsidRPr="00BC2FC1">
        <w:t xml:space="preserve"> </w:t>
      </w:r>
      <w:r w:rsidR="00246259" w:rsidRPr="00BC2FC1">
        <w:t>две</w:t>
      </w:r>
      <w:r w:rsidRPr="00BC2FC1">
        <w:t xml:space="preserve"> </w:t>
      </w:r>
      <w:r w:rsidR="00246259" w:rsidRPr="00BC2FC1">
        <w:t>трети</w:t>
      </w:r>
      <w:r w:rsidRPr="00BC2FC1">
        <w:t xml:space="preserve"> </w:t>
      </w:r>
      <w:r w:rsidR="00246259" w:rsidRPr="00BC2FC1">
        <w:t>долгов</w:t>
      </w:r>
      <w:r w:rsidRPr="00BC2FC1">
        <w:t xml:space="preserve"> </w:t>
      </w:r>
      <w:r w:rsidR="00246259" w:rsidRPr="00BC2FC1">
        <w:t>региональных</w:t>
      </w:r>
      <w:r w:rsidRPr="00BC2FC1">
        <w:t xml:space="preserve"> </w:t>
      </w:r>
      <w:r w:rsidR="00246259" w:rsidRPr="00BC2FC1">
        <w:t>бюджетов</w:t>
      </w:r>
      <w:r w:rsidRPr="00BC2FC1">
        <w:t xml:space="preserve"> </w:t>
      </w:r>
      <w:r w:rsidR="00246259" w:rsidRPr="00BC2FC1">
        <w:t>перед</w:t>
      </w:r>
      <w:r w:rsidRPr="00BC2FC1">
        <w:t xml:space="preserve"> </w:t>
      </w:r>
      <w:r w:rsidR="00246259" w:rsidRPr="00BC2FC1">
        <w:t>федеральным</w:t>
      </w:r>
      <w:r w:rsidRPr="00BC2FC1">
        <w:t xml:space="preserve"> </w:t>
      </w:r>
      <w:r w:rsidR="00246259" w:rsidRPr="00BC2FC1">
        <w:t>бюджетом</w:t>
      </w:r>
      <w:r w:rsidRPr="00BC2FC1">
        <w:t>»</w:t>
      </w:r>
      <w:r w:rsidR="00246259" w:rsidRPr="00BC2FC1">
        <w:t>,</w:t>
      </w:r>
      <w:r w:rsidRPr="00BC2FC1">
        <w:t xml:space="preserve"> </w:t>
      </w:r>
      <w:r w:rsidR="00246259" w:rsidRPr="00BC2FC1">
        <w:t>-</w:t>
      </w:r>
      <w:r w:rsidRPr="00BC2FC1">
        <w:t xml:space="preserve"> </w:t>
      </w:r>
      <w:r w:rsidR="00246259" w:rsidRPr="00BC2FC1">
        <w:t>напомнил</w:t>
      </w:r>
      <w:r w:rsidRPr="00BC2FC1">
        <w:t xml:space="preserve"> </w:t>
      </w:r>
      <w:r w:rsidR="00246259" w:rsidRPr="00BC2FC1">
        <w:t>он.</w:t>
      </w:r>
    </w:p>
    <w:p w14:paraId="46086A74" w14:textId="77777777" w:rsidR="00246259" w:rsidRPr="00BC2FC1" w:rsidRDefault="00A53762" w:rsidP="00246259">
      <w:r w:rsidRPr="00BC2FC1">
        <w:t>«</w:t>
      </w:r>
      <w:r w:rsidR="00246259" w:rsidRPr="00BC2FC1">
        <w:t>Справедливо,</w:t>
      </w:r>
      <w:r w:rsidRPr="00BC2FC1">
        <w:t xml:space="preserve"> </w:t>
      </w:r>
      <w:r w:rsidR="00246259" w:rsidRPr="00BC2FC1">
        <w:t>что</w:t>
      </w:r>
      <w:r w:rsidRPr="00BC2FC1">
        <w:t xml:space="preserve"> </w:t>
      </w:r>
      <w:r w:rsidR="00246259" w:rsidRPr="00BC2FC1">
        <w:t>изначально</w:t>
      </w:r>
      <w:r w:rsidRPr="00BC2FC1">
        <w:t xml:space="preserve"> </w:t>
      </w:r>
      <w:r w:rsidR="00246259" w:rsidRPr="00BC2FC1">
        <w:t>регионы,</w:t>
      </w:r>
      <w:r w:rsidRPr="00BC2FC1">
        <w:t xml:space="preserve"> </w:t>
      </w:r>
      <w:r w:rsidR="00246259" w:rsidRPr="00BC2FC1">
        <w:t>которые</w:t>
      </w:r>
      <w:r w:rsidRPr="00BC2FC1">
        <w:t xml:space="preserve"> </w:t>
      </w:r>
      <w:r w:rsidR="00246259" w:rsidRPr="00BC2FC1">
        <w:t>были</w:t>
      </w:r>
      <w:r w:rsidRPr="00BC2FC1">
        <w:t xml:space="preserve"> </w:t>
      </w:r>
      <w:r w:rsidR="00246259" w:rsidRPr="00BC2FC1">
        <w:t>закредитованы,</w:t>
      </w:r>
      <w:r w:rsidRPr="00BC2FC1">
        <w:t xml:space="preserve"> </w:t>
      </w:r>
      <w:r w:rsidR="00246259" w:rsidRPr="00BC2FC1">
        <w:t>сейчас</w:t>
      </w:r>
      <w:r w:rsidRPr="00BC2FC1">
        <w:t xml:space="preserve"> </w:t>
      </w:r>
      <w:r w:rsidR="00246259" w:rsidRPr="00BC2FC1">
        <w:t>получат</w:t>
      </w:r>
      <w:r w:rsidRPr="00BC2FC1">
        <w:t xml:space="preserve"> </w:t>
      </w:r>
      <w:r w:rsidR="00246259" w:rsidRPr="00BC2FC1">
        <w:t>такую</w:t>
      </w:r>
      <w:r w:rsidRPr="00BC2FC1">
        <w:t xml:space="preserve"> </w:t>
      </w:r>
      <w:r w:rsidR="00246259" w:rsidRPr="00BC2FC1">
        <w:t>возможность,</w:t>
      </w:r>
      <w:r w:rsidRPr="00BC2FC1">
        <w:t xml:space="preserve"> </w:t>
      </w:r>
      <w:r w:rsidR="00246259" w:rsidRPr="00BC2FC1">
        <w:t>но</w:t>
      </w:r>
      <w:r w:rsidRPr="00BC2FC1">
        <w:t xml:space="preserve"> </w:t>
      </w:r>
      <w:r w:rsidR="00246259" w:rsidRPr="00BC2FC1">
        <w:t>эти</w:t>
      </w:r>
      <w:r w:rsidRPr="00BC2FC1">
        <w:t xml:space="preserve"> </w:t>
      </w:r>
      <w:r w:rsidR="00246259" w:rsidRPr="00BC2FC1">
        <w:t>деньги</w:t>
      </w:r>
      <w:r w:rsidRPr="00BC2FC1">
        <w:t xml:space="preserve"> </w:t>
      </w:r>
      <w:r w:rsidR="00246259" w:rsidRPr="00BC2FC1">
        <w:t>будут</w:t>
      </w:r>
      <w:r w:rsidRPr="00BC2FC1">
        <w:t xml:space="preserve"> </w:t>
      </w:r>
      <w:r w:rsidR="00246259" w:rsidRPr="00BC2FC1">
        <w:t>работать</w:t>
      </w:r>
      <w:r w:rsidRPr="00BC2FC1">
        <w:t xml:space="preserve"> </w:t>
      </w:r>
      <w:r w:rsidR="00246259" w:rsidRPr="00BC2FC1">
        <w:t>на</w:t>
      </w:r>
      <w:r w:rsidRPr="00BC2FC1">
        <w:t xml:space="preserve"> </w:t>
      </w:r>
      <w:r w:rsidR="00246259" w:rsidRPr="00BC2FC1">
        <w:t>экономику</w:t>
      </w:r>
      <w:r w:rsidRPr="00BC2FC1">
        <w:t xml:space="preserve"> </w:t>
      </w:r>
      <w:r w:rsidR="00246259" w:rsidRPr="00BC2FC1">
        <w:t>субъектов</w:t>
      </w:r>
      <w:r w:rsidRPr="00BC2FC1">
        <w:t xml:space="preserve"> </w:t>
      </w:r>
      <w:r w:rsidR="00246259" w:rsidRPr="00BC2FC1">
        <w:t>Российской</w:t>
      </w:r>
      <w:r w:rsidRPr="00BC2FC1">
        <w:t xml:space="preserve"> </w:t>
      </w:r>
      <w:r w:rsidR="00246259" w:rsidRPr="00BC2FC1">
        <w:t>Федерации</w:t>
      </w:r>
      <w:r w:rsidRPr="00BC2FC1">
        <w:t>»</w:t>
      </w:r>
      <w:r w:rsidR="00246259" w:rsidRPr="00BC2FC1">
        <w:t>,</w:t>
      </w:r>
      <w:r w:rsidRPr="00BC2FC1">
        <w:t xml:space="preserve"> </w:t>
      </w:r>
      <w:r w:rsidR="00246259" w:rsidRPr="00BC2FC1">
        <w:t>-</w:t>
      </w:r>
      <w:r w:rsidRPr="00BC2FC1">
        <w:t xml:space="preserve"> </w:t>
      </w:r>
      <w:r w:rsidR="00246259" w:rsidRPr="00BC2FC1">
        <w:t>сказал</w:t>
      </w:r>
      <w:r w:rsidRPr="00BC2FC1">
        <w:t xml:space="preserve"> </w:t>
      </w:r>
      <w:r w:rsidR="00246259" w:rsidRPr="00BC2FC1">
        <w:t>глава</w:t>
      </w:r>
      <w:r w:rsidRPr="00BC2FC1">
        <w:t xml:space="preserve"> </w:t>
      </w:r>
      <w:r w:rsidR="00246259" w:rsidRPr="00BC2FC1">
        <w:t>Минфина.</w:t>
      </w:r>
      <w:r w:rsidRPr="00BC2FC1">
        <w:t xml:space="preserve"> </w:t>
      </w:r>
      <w:r w:rsidR="00246259" w:rsidRPr="00BC2FC1">
        <w:t>Эти</w:t>
      </w:r>
      <w:r w:rsidRPr="00BC2FC1">
        <w:t xml:space="preserve"> </w:t>
      </w:r>
      <w:r w:rsidR="00246259" w:rsidRPr="00BC2FC1">
        <w:t>деньги</w:t>
      </w:r>
      <w:r w:rsidRPr="00BC2FC1">
        <w:t xml:space="preserve"> </w:t>
      </w:r>
      <w:r w:rsidR="00246259" w:rsidRPr="00BC2FC1">
        <w:t>также,</w:t>
      </w:r>
      <w:r w:rsidRPr="00BC2FC1">
        <w:t xml:space="preserve"> </w:t>
      </w:r>
      <w:r w:rsidR="00246259" w:rsidRPr="00BC2FC1">
        <w:t>по</w:t>
      </w:r>
      <w:r w:rsidRPr="00BC2FC1">
        <w:t xml:space="preserve"> </w:t>
      </w:r>
      <w:r w:rsidR="00246259" w:rsidRPr="00BC2FC1">
        <w:t>его</w:t>
      </w:r>
      <w:r w:rsidRPr="00BC2FC1">
        <w:t xml:space="preserve"> </w:t>
      </w:r>
      <w:r w:rsidR="00246259" w:rsidRPr="00BC2FC1">
        <w:t>словам,</w:t>
      </w:r>
      <w:r w:rsidRPr="00BC2FC1">
        <w:t xml:space="preserve"> </w:t>
      </w:r>
      <w:r w:rsidR="00246259" w:rsidRPr="00BC2FC1">
        <w:t>пойдут</w:t>
      </w:r>
      <w:r w:rsidRPr="00BC2FC1">
        <w:t xml:space="preserve"> </w:t>
      </w:r>
      <w:r w:rsidR="00246259" w:rsidRPr="00BC2FC1">
        <w:t>на</w:t>
      </w:r>
      <w:r w:rsidRPr="00BC2FC1">
        <w:t xml:space="preserve"> </w:t>
      </w:r>
      <w:r w:rsidR="00246259" w:rsidRPr="00BC2FC1">
        <w:t>развитие</w:t>
      </w:r>
      <w:r w:rsidRPr="00BC2FC1">
        <w:t xml:space="preserve"> </w:t>
      </w:r>
      <w:r w:rsidR="00246259" w:rsidRPr="00BC2FC1">
        <w:t>инфраструктуры,</w:t>
      </w:r>
      <w:r w:rsidRPr="00BC2FC1">
        <w:t xml:space="preserve"> </w:t>
      </w:r>
      <w:r w:rsidR="00246259" w:rsidRPr="00BC2FC1">
        <w:t>инвестиции</w:t>
      </w:r>
      <w:r w:rsidRPr="00BC2FC1">
        <w:t xml:space="preserve"> </w:t>
      </w:r>
      <w:r w:rsidR="00246259" w:rsidRPr="00BC2FC1">
        <w:t>в</w:t>
      </w:r>
      <w:r w:rsidRPr="00BC2FC1">
        <w:t xml:space="preserve"> </w:t>
      </w:r>
      <w:r w:rsidR="00246259" w:rsidRPr="00BC2FC1">
        <w:t>субъектах</w:t>
      </w:r>
      <w:r w:rsidRPr="00BC2FC1">
        <w:t xml:space="preserve"> </w:t>
      </w:r>
      <w:r w:rsidR="00246259" w:rsidRPr="00BC2FC1">
        <w:t>РФ.</w:t>
      </w:r>
    </w:p>
    <w:p w14:paraId="4BE8CF4A" w14:textId="77777777" w:rsidR="00246259" w:rsidRPr="00BC2FC1" w:rsidRDefault="00A53762" w:rsidP="00246259">
      <w:r w:rsidRPr="00BC2FC1">
        <w:t>«</w:t>
      </w:r>
      <w:r w:rsidR="00246259" w:rsidRPr="00BC2FC1">
        <w:t>В</w:t>
      </w:r>
      <w:r w:rsidRPr="00BC2FC1">
        <w:t xml:space="preserve"> </w:t>
      </w:r>
      <w:r w:rsidR="00246259" w:rsidRPr="00BC2FC1">
        <w:t>конечном</w:t>
      </w:r>
      <w:r w:rsidRPr="00BC2FC1">
        <w:t xml:space="preserve"> </w:t>
      </w:r>
      <w:r w:rsidR="00246259" w:rsidRPr="00BC2FC1">
        <w:t>счете</w:t>
      </w:r>
      <w:r w:rsidRPr="00BC2FC1">
        <w:t xml:space="preserve"> </w:t>
      </w:r>
      <w:r w:rsidR="00246259" w:rsidRPr="00BC2FC1">
        <w:t>эти</w:t>
      </w:r>
      <w:r w:rsidRPr="00BC2FC1">
        <w:t xml:space="preserve"> </w:t>
      </w:r>
      <w:r w:rsidR="00246259" w:rsidRPr="00BC2FC1">
        <w:t>деньги</w:t>
      </w:r>
      <w:r w:rsidRPr="00BC2FC1">
        <w:t xml:space="preserve"> </w:t>
      </w:r>
      <w:r w:rsidR="00246259" w:rsidRPr="00BC2FC1">
        <w:t>также</w:t>
      </w:r>
      <w:r w:rsidRPr="00BC2FC1">
        <w:t xml:space="preserve"> </w:t>
      </w:r>
      <w:r w:rsidR="00246259" w:rsidRPr="00BC2FC1">
        <w:t>пойдут</w:t>
      </w:r>
      <w:r w:rsidRPr="00BC2FC1">
        <w:t xml:space="preserve"> </w:t>
      </w:r>
      <w:r w:rsidR="00246259" w:rsidRPr="00BC2FC1">
        <w:t>на</w:t>
      </w:r>
      <w:r w:rsidRPr="00BC2FC1">
        <w:t xml:space="preserve"> </w:t>
      </w:r>
      <w:r w:rsidR="00246259" w:rsidRPr="00BC2FC1">
        <w:t>благо</w:t>
      </w:r>
      <w:r w:rsidRPr="00BC2FC1">
        <w:t xml:space="preserve"> </w:t>
      </w:r>
      <w:r w:rsidR="00246259" w:rsidRPr="00BC2FC1">
        <w:t>людей</w:t>
      </w:r>
      <w:r w:rsidRPr="00BC2FC1">
        <w:t xml:space="preserve"> </w:t>
      </w:r>
      <w:r w:rsidR="00246259" w:rsidRPr="00BC2FC1">
        <w:t>и</w:t>
      </w:r>
      <w:r w:rsidRPr="00BC2FC1">
        <w:t xml:space="preserve"> </w:t>
      </w:r>
      <w:r w:rsidR="00246259" w:rsidRPr="00BC2FC1">
        <w:t>бизнеса,</w:t>
      </w:r>
      <w:r w:rsidRPr="00BC2FC1">
        <w:t xml:space="preserve"> </w:t>
      </w:r>
      <w:r w:rsidR="00246259" w:rsidRPr="00BC2FC1">
        <w:t>который</w:t>
      </w:r>
      <w:r w:rsidRPr="00BC2FC1">
        <w:t xml:space="preserve"> </w:t>
      </w:r>
      <w:r w:rsidR="00246259" w:rsidRPr="00BC2FC1">
        <w:t>работает</w:t>
      </w:r>
      <w:r w:rsidRPr="00BC2FC1">
        <w:t xml:space="preserve"> </w:t>
      </w:r>
      <w:r w:rsidR="00246259" w:rsidRPr="00BC2FC1">
        <w:t>в</w:t>
      </w:r>
      <w:r w:rsidRPr="00BC2FC1">
        <w:t xml:space="preserve"> </w:t>
      </w:r>
      <w:r w:rsidR="00246259" w:rsidRPr="00BC2FC1">
        <w:t>субъектах</w:t>
      </w:r>
      <w:r w:rsidRPr="00BC2FC1">
        <w:t xml:space="preserve"> </w:t>
      </w:r>
      <w:r w:rsidR="00246259" w:rsidRPr="00BC2FC1">
        <w:t>Российской</w:t>
      </w:r>
      <w:r w:rsidRPr="00BC2FC1">
        <w:t xml:space="preserve"> </w:t>
      </w:r>
      <w:r w:rsidR="00246259" w:rsidRPr="00BC2FC1">
        <w:t>Федерации.</w:t>
      </w:r>
      <w:r w:rsidRPr="00BC2FC1">
        <w:t xml:space="preserve"> </w:t>
      </w:r>
      <w:r w:rsidR="00246259" w:rsidRPr="00BC2FC1">
        <w:t>И</w:t>
      </w:r>
      <w:r w:rsidRPr="00BC2FC1">
        <w:t xml:space="preserve"> </w:t>
      </w:r>
      <w:r w:rsidR="00246259" w:rsidRPr="00BC2FC1">
        <w:t>это</w:t>
      </w:r>
      <w:r w:rsidRPr="00BC2FC1">
        <w:t xml:space="preserve"> </w:t>
      </w:r>
      <w:r w:rsidR="00246259" w:rsidRPr="00BC2FC1">
        <w:t>дополнительный</w:t>
      </w:r>
      <w:r w:rsidRPr="00BC2FC1">
        <w:t xml:space="preserve"> </w:t>
      </w:r>
      <w:r w:rsidR="00246259" w:rsidRPr="00BC2FC1">
        <w:t>инструмент</w:t>
      </w:r>
      <w:r w:rsidRPr="00BC2FC1">
        <w:t xml:space="preserve"> </w:t>
      </w:r>
      <w:r w:rsidR="00246259" w:rsidRPr="00BC2FC1">
        <w:t>инвестиционного</w:t>
      </w:r>
      <w:r w:rsidRPr="00BC2FC1">
        <w:t xml:space="preserve"> </w:t>
      </w:r>
      <w:r w:rsidR="00246259" w:rsidRPr="00BC2FC1">
        <w:t>развития</w:t>
      </w:r>
      <w:r w:rsidRPr="00BC2FC1">
        <w:t xml:space="preserve"> </w:t>
      </w:r>
      <w:r w:rsidR="00246259" w:rsidRPr="00BC2FC1">
        <w:t>регионов,</w:t>
      </w:r>
      <w:r w:rsidRPr="00BC2FC1">
        <w:t xml:space="preserve"> </w:t>
      </w:r>
      <w:r w:rsidR="00246259" w:rsidRPr="00BC2FC1">
        <w:t>а,</w:t>
      </w:r>
      <w:r w:rsidRPr="00BC2FC1">
        <w:t xml:space="preserve"> </w:t>
      </w:r>
      <w:r w:rsidR="00246259" w:rsidRPr="00BC2FC1">
        <w:t>соответственно,</w:t>
      </w:r>
      <w:r w:rsidRPr="00BC2FC1">
        <w:t xml:space="preserve"> </w:t>
      </w:r>
      <w:r w:rsidR="00246259" w:rsidRPr="00BC2FC1">
        <w:t>и</w:t>
      </w:r>
      <w:r w:rsidRPr="00BC2FC1">
        <w:t xml:space="preserve"> </w:t>
      </w:r>
      <w:r w:rsidR="00246259" w:rsidRPr="00BC2FC1">
        <w:t>поддержки</w:t>
      </w:r>
      <w:r w:rsidRPr="00BC2FC1">
        <w:t xml:space="preserve"> </w:t>
      </w:r>
      <w:r w:rsidR="00246259" w:rsidRPr="00BC2FC1">
        <w:t>предпринимателей,</w:t>
      </w:r>
      <w:r w:rsidRPr="00BC2FC1">
        <w:t xml:space="preserve"> </w:t>
      </w:r>
      <w:r w:rsidR="00246259" w:rsidRPr="00BC2FC1">
        <w:t>которые</w:t>
      </w:r>
      <w:r w:rsidRPr="00BC2FC1">
        <w:t xml:space="preserve"> </w:t>
      </w:r>
      <w:r w:rsidR="00246259" w:rsidRPr="00BC2FC1">
        <w:t>работают</w:t>
      </w:r>
      <w:r w:rsidRPr="00BC2FC1">
        <w:t xml:space="preserve"> </w:t>
      </w:r>
      <w:r w:rsidR="00246259" w:rsidRPr="00BC2FC1">
        <w:t>в</w:t>
      </w:r>
      <w:r w:rsidRPr="00BC2FC1">
        <w:t xml:space="preserve"> </w:t>
      </w:r>
      <w:r w:rsidR="00246259" w:rsidRPr="00BC2FC1">
        <w:t>этих</w:t>
      </w:r>
      <w:r w:rsidRPr="00BC2FC1">
        <w:t xml:space="preserve"> </w:t>
      </w:r>
      <w:r w:rsidR="00246259" w:rsidRPr="00BC2FC1">
        <w:t>субъектах</w:t>
      </w:r>
      <w:r w:rsidRPr="00BC2FC1">
        <w:t>»</w:t>
      </w:r>
      <w:r w:rsidR="00246259" w:rsidRPr="00BC2FC1">
        <w:t>,</w:t>
      </w:r>
      <w:r w:rsidRPr="00BC2FC1">
        <w:t xml:space="preserve"> </w:t>
      </w:r>
      <w:r w:rsidR="00246259" w:rsidRPr="00BC2FC1">
        <w:t>-</w:t>
      </w:r>
      <w:r w:rsidRPr="00BC2FC1">
        <w:t xml:space="preserve"> </w:t>
      </w:r>
      <w:r w:rsidR="00246259" w:rsidRPr="00BC2FC1">
        <w:t>резюмировал</w:t>
      </w:r>
      <w:r w:rsidRPr="00BC2FC1">
        <w:t xml:space="preserve"> </w:t>
      </w:r>
      <w:r w:rsidR="00246259" w:rsidRPr="00BC2FC1">
        <w:t>Силуанов.</w:t>
      </w:r>
    </w:p>
    <w:p w14:paraId="3D6530FC" w14:textId="77777777" w:rsidR="00246259" w:rsidRPr="00BC2FC1" w:rsidRDefault="00246259" w:rsidP="00246259">
      <w:pPr>
        <w:pStyle w:val="2"/>
      </w:pPr>
      <w:bookmarkStart w:id="103" w:name="_Toc167175240"/>
      <w:r w:rsidRPr="00BC2FC1">
        <w:lastRenderedPageBreak/>
        <w:t>РИА</w:t>
      </w:r>
      <w:r w:rsidR="00A53762" w:rsidRPr="00BC2FC1">
        <w:t xml:space="preserve"> </w:t>
      </w:r>
      <w:r w:rsidRPr="00BC2FC1">
        <w:t>Новости,</w:t>
      </w:r>
      <w:r w:rsidR="00A53762" w:rsidRPr="00BC2FC1">
        <w:t xml:space="preserve"> </w:t>
      </w:r>
      <w:r w:rsidRPr="00BC2FC1">
        <w:t>20.05.2024,</w:t>
      </w:r>
      <w:r w:rsidR="00A53762" w:rsidRPr="00BC2FC1">
        <w:t xml:space="preserve"> </w:t>
      </w:r>
      <w:r w:rsidRPr="00BC2FC1">
        <w:t>Прогрессивная</w:t>
      </w:r>
      <w:r w:rsidR="00A53762" w:rsidRPr="00BC2FC1">
        <w:t xml:space="preserve"> </w:t>
      </w:r>
      <w:r w:rsidRPr="00BC2FC1">
        <w:t>шкала</w:t>
      </w:r>
      <w:r w:rsidR="00A53762" w:rsidRPr="00BC2FC1">
        <w:t xml:space="preserve"> </w:t>
      </w:r>
      <w:r w:rsidRPr="00BC2FC1">
        <w:t>НДФЛ</w:t>
      </w:r>
      <w:r w:rsidR="00A53762" w:rsidRPr="00BC2FC1">
        <w:t xml:space="preserve"> </w:t>
      </w:r>
      <w:r w:rsidRPr="00BC2FC1">
        <w:t>не</w:t>
      </w:r>
      <w:r w:rsidR="00A53762" w:rsidRPr="00BC2FC1">
        <w:t xml:space="preserve"> </w:t>
      </w:r>
      <w:r w:rsidRPr="00BC2FC1">
        <w:t>затронет</w:t>
      </w:r>
      <w:r w:rsidR="00A53762" w:rsidRPr="00BC2FC1">
        <w:t xml:space="preserve"> </w:t>
      </w:r>
      <w:r w:rsidRPr="00BC2FC1">
        <w:t>большинство</w:t>
      </w:r>
      <w:r w:rsidR="00A53762" w:rsidRPr="00BC2FC1">
        <w:t xml:space="preserve"> </w:t>
      </w:r>
      <w:r w:rsidRPr="00BC2FC1">
        <w:t>россиян</w:t>
      </w:r>
      <w:r w:rsidR="00A53762" w:rsidRPr="00BC2FC1">
        <w:t xml:space="preserve"> </w:t>
      </w:r>
      <w:r w:rsidRPr="00BC2FC1">
        <w:t>-</w:t>
      </w:r>
      <w:r w:rsidR="00A53762" w:rsidRPr="00BC2FC1">
        <w:t xml:space="preserve"> </w:t>
      </w:r>
      <w:r w:rsidRPr="00BC2FC1">
        <w:t>Силуанов</w:t>
      </w:r>
      <w:bookmarkEnd w:id="103"/>
    </w:p>
    <w:p w14:paraId="6E150AFC" w14:textId="77777777" w:rsidR="00246259" w:rsidRPr="00BC2FC1" w:rsidRDefault="00246259" w:rsidP="009C1335">
      <w:pPr>
        <w:pStyle w:val="3"/>
      </w:pPr>
      <w:bookmarkStart w:id="104" w:name="_Toc167175241"/>
      <w:r w:rsidRPr="00BC2FC1">
        <w:t>Прогрессивная</w:t>
      </w:r>
      <w:r w:rsidR="00A53762" w:rsidRPr="00BC2FC1">
        <w:t xml:space="preserve"> </w:t>
      </w:r>
      <w:r w:rsidRPr="00BC2FC1">
        <w:t>шкала</w:t>
      </w:r>
      <w:r w:rsidR="00A53762" w:rsidRPr="00BC2FC1">
        <w:t xml:space="preserve"> </w:t>
      </w:r>
      <w:r w:rsidRPr="00BC2FC1">
        <w:t>налога</w:t>
      </w:r>
      <w:r w:rsidR="00A53762" w:rsidRPr="00BC2FC1">
        <w:t xml:space="preserve"> </w:t>
      </w:r>
      <w:r w:rsidRPr="00BC2FC1">
        <w:t>на</w:t>
      </w:r>
      <w:r w:rsidR="00A53762" w:rsidRPr="00BC2FC1">
        <w:t xml:space="preserve"> </w:t>
      </w:r>
      <w:r w:rsidRPr="00BC2FC1">
        <w:t>доходы</w:t>
      </w:r>
      <w:r w:rsidR="00A53762" w:rsidRPr="00BC2FC1">
        <w:t xml:space="preserve"> </w:t>
      </w:r>
      <w:r w:rsidRPr="00BC2FC1">
        <w:t>физических</w:t>
      </w:r>
      <w:r w:rsidR="00A53762" w:rsidRPr="00BC2FC1">
        <w:t xml:space="preserve"> </w:t>
      </w:r>
      <w:r w:rsidRPr="00BC2FC1">
        <w:t>лиц</w:t>
      </w:r>
      <w:r w:rsidR="00A53762" w:rsidRPr="00BC2FC1">
        <w:t xml:space="preserve"> </w:t>
      </w:r>
      <w:r w:rsidRPr="00BC2FC1">
        <w:t>не</w:t>
      </w:r>
      <w:r w:rsidR="00A53762" w:rsidRPr="00BC2FC1">
        <w:t xml:space="preserve"> </w:t>
      </w:r>
      <w:r w:rsidRPr="00BC2FC1">
        <w:t>затронет</w:t>
      </w:r>
      <w:r w:rsidR="00A53762" w:rsidRPr="00BC2FC1">
        <w:t xml:space="preserve"> </w:t>
      </w:r>
      <w:r w:rsidRPr="00BC2FC1">
        <w:t>большинство</w:t>
      </w:r>
      <w:r w:rsidR="00A53762" w:rsidRPr="00BC2FC1">
        <w:t xml:space="preserve"> </w:t>
      </w:r>
      <w:r w:rsidRPr="00BC2FC1">
        <w:t>россиян,</w:t>
      </w:r>
      <w:r w:rsidR="00A53762" w:rsidRPr="00BC2FC1">
        <w:t xml:space="preserve"> </w:t>
      </w:r>
      <w:r w:rsidRPr="00BC2FC1">
        <w:t>только</w:t>
      </w:r>
      <w:r w:rsidR="00A53762" w:rsidRPr="00BC2FC1">
        <w:t xml:space="preserve"> </w:t>
      </w:r>
      <w:r w:rsidRPr="00BC2FC1">
        <w:t>граждан</w:t>
      </w:r>
      <w:r w:rsidR="00A53762" w:rsidRPr="00BC2FC1">
        <w:t xml:space="preserve"> </w:t>
      </w:r>
      <w:r w:rsidRPr="00BC2FC1">
        <w:t>с</w:t>
      </w:r>
      <w:r w:rsidR="00A53762" w:rsidRPr="00BC2FC1">
        <w:t xml:space="preserve"> </w:t>
      </w:r>
      <w:r w:rsidRPr="00BC2FC1">
        <w:t>высокими</w:t>
      </w:r>
      <w:r w:rsidR="00A53762" w:rsidRPr="00BC2FC1">
        <w:t xml:space="preserve"> </w:t>
      </w:r>
      <w:r w:rsidRPr="00BC2FC1">
        <w:t>доходами,</w:t>
      </w:r>
      <w:r w:rsidR="00A53762" w:rsidRPr="00BC2FC1">
        <w:t xml:space="preserve"> </w:t>
      </w:r>
      <w:r w:rsidRPr="00BC2FC1">
        <w:t>сказал</w:t>
      </w:r>
      <w:r w:rsidR="00A53762" w:rsidRPr="00BC2FC1">
        <w:t xml:space="preserve"> </w:t>
      </w:r>
      <w:r w:rsidRPr="00BC2FC1">
        <w:t>министр</w:t>
      </w:r>
      <w:r w:rsidR="00A53762" w:rsidRPr="00BC2FC1">
        <w:t xml:space="preserve"> </w:t>
      </w:r>
      <w:r w:rsidRPr="00BC2FC1">
        <w:t>финансов</w:t>
      </w:r>
      <w:r w:rsidR="00A53762" w:rsidRPr="00BC2FC1">
        <w:t xml:space="preserve"> </w:t>
      </w:r>
      <w:r w:rsidRPr="00BC2FC1">
        <w:t>России</w:t>
      </w:r>
      <w:r w:rsidR="00A53762" w:rsidRPr="00BC2FC1">
        <w:t xml:space="preserve"> </w:t>
      </w:r>
      <w:r w:rsidRPr="00BC2FC1">
        <w:t>Антон</w:t>
      </w:r>
      <w:r w:rsidR="00A53762" w:rsidRPr="00BC2FC1">
        <w:t xml:space="preserve"> </w:t>
      </w:r>
      <w:r w:rsidRPr="00BC2FC1">
        <w:t>Силуанов.</w:t>
      </w:r>
      <w:bookmarkEnd w:id="104"/>
    </w:p>
    <w:p w14:paraId="385364C7" w14:textId="77777777" w:rsidR="00246259" w:rsidRPr="00BC2FC1" w:rsidRDefault="00246259" w:rsidP="00246259">
      <w:r w:rsidRPr="00BC2FC1">
        <w:t>В</w:t>
      </w:r>
      <w:r w:rsidR="00A53762" w:rsidRPr="00BC2FC1">
        <w:t xml:space="preserve"> </w:t>
      </w:r>
      <w:r w:rsidRPr="00BC2FC1">
        <w:t>понедельник</w:t>
      </w:r>
      <w:r w:rsidR="00A53762" w:rsidRPr="00BC2FC1">
        <w:t xml:space="preserve"> </w:t>
      </w:r>
      <w:r w:rsidRPr="00BC2FC1">
        <w:t>в</w:t>
      </w:r>
      <w:r w:rsidR="00A53762" w:rsidRPr="00BC2FC1">
        <w:t xml:space="preserve"> </w:t>
      </w:r>
      <w:r w:rsidRPr="00BC2FC1">
        <w:t>Госдуме</w:t>
      </w:r>
      <w:r w:rsidR="00A53762" w:rsidRPr="00BC2FC1">
        <w:t xml:space="preserve"> </w:t>
      </w:r>
      <w:r w:rsidRPr="00BC2FC1">
        <w:t>проходит</w:t>
      </w:r>
      <w:r w:rsidR="00A53762" w:rsidRPr="00BC2FC1">
        <w:t xml:space="preserve"> </w:t>
      </w:r>
      <w:r w:rsidRPr="00BC2FC1">
        <w:t>заседание</w:t>
      </w:r>
      <w:r w:rsidR="00A53762" w:rsidRPr="00BC2FC1">
        <w:t xml:space="preserve"> </w:t>
      </w:r>
      <w:r w:rsidRPr="00BC2FC1">
        <w:t>экспертного</w:t>
      </w:r>
      <w:r w:rsidR="00A53762" w:rsidRPr="00BC2FC1">
        <w:t xml:space="preserve"> </w:t>
      </w:r>
      <w:r w:rsidRPr="00BC2FC1">
        <w:t>совета</w:t>
      </w:r>
      <w:r w:rsidR="00A53762" w:rsidRPr="00BC2FC1">
        <w:t xml:space="preserve"> </w:t>
      </w:r>
      <w:r w:rsidRPr="00BC2FC1">
        <w:t>комитета</w:t>
      </w:r>
      <w:r w:rsidR="00A53762" w:rsidRPr="00BC2FC1">
        <w:t xml:space="preserve"> </w:t>
      </w:r>
      <w:r w:rsidRPr="00BC2FC1">
        <w:t>по</w:t>
      </w:r>
      <w:r w:rsidR="00A53762" w:rsidRPr="00BC2FC1">
        <w:t xml:space="preserve"> </w:t>
      </w:r>
      <w:r w:rsidRPr="00BC2FC1">
        <w:t>бюджету</w:t>
      </w:r>
      <w:r w:rsidR="00A53762" w:rsidRPr="00BC2FC1">
        <w:t xml:space="preserve"> </w:t>
      </w:r>
      <w:r w:rsidRPr="00BC2FC1">
        <w:t>и</w:t>
      </w:r>
      <w:r w:rsidR="00A53762" w:rsidRPr="00BC2FC1">
        <w:t xml:space="preserve"> </w:t>
      </w:r>
      <w:r w:rsidRPr="00BC2FC1">
        <w:t>налогам,</w:t>
      </w:r>
      <w:r w:rsidR="00A53762" w:rsidRPr="00BC2FC1">
        <w:t xml:space="preserve"> </w:t>
      </w:r>
      <w:r w:rsidRPr="00BC2FC1">
        <w:t>на</w:t>
      </w:r>
      <w:r w:rsidR="00A53762" w:rsidRPr="00BC2FC1">
        <w:t xml:space="preserve"> </w:t>
      </w:r>
      <w:r w:rsidRPr="00BC2FC1">
        <w:t>котором</w:t>
      </w:r>
      <w:r w:rsidR="00A53762" w:rsidRPr="00BC2FC1">
        <w:t xml:space="preserve"> </w:t>
      </w:r>
      <w:r w:rsidRPr="00BC2FC1">
        <w:t>рассматриваются</w:t>
      </w:r>
      <w:r w:rsidR="00A53762" w:rsidRPr="00BC2FC1">
        <w:t xml:space="preserve"> </w:t>
      </w:r>
      <w:r w:rsidRPr="00BC2FC1">
        <w:t>вопросы</w:t>
      </w:r>
      <w:r w:rsidR="00A53762" w:rsidRPr="00BC2FC1">
        <w:t xml:space="preserve"> </w:t>
      </w:r>
      <w:r w:rsidRPr="00BC2FC1">
        <w:t>внесения</w:t>
      </w:r>
      <w:r w:rsidR="00A53762" w:rsidRPr="00BC2FC1">
        <w:t xml:space="preserve"> </w:t>
      </w:r>
      <w:r w:rsidRPr="00BC2FC1">
        <w:t>изменений</w:t>
      </w:r>
      <w:r w:rsidR="00A53762" w:rsidRPr="00BC2FC1">
        <w:t xml:space="preserve"> </w:t>
      </w:r>
      <w:r w:rsidRPr="00BC2FC1">
        <w:t>в</w:t>
      </w:r>
      <w:r w:rsidR="00A53762" w:rsidRPr="00BC2FC1">
        <w:t xml:space="preserve"> </w:t>
      </w:r>
      <w:r w:rsidRPr="00BC2FC1">
        <w:t>налоговое</w:t>
      </w:r>
      <w:r w:rsidR="00A53762" w:rsidRPr="00BC2FC1">
        <w:t xml:space="preserve"> </w:t>
      </w:r>
      <w:r w:rsidRPr="00BC2FC1">
        <w:t>законодательство</w:t>
      </w:r>
      <w:r w:rsidR="00A53762" w:rsidRPr="00BC2FC1">
        <w:t xml:space="preserve"> </w:t>
      </w:r>
      <w:r w:rsidRPr="00BC2FC1">
        <w:t>РФ.</w:t>
      </w:r>
    </w:p>
    <w:p w14:paraId="724DEA40" w14:textId="77777777" w:rsidR="00246259" w:rsidRPr="00BC2FC1" w:rsidRDefault="00246259" w:rsidP="00246259">
      <w:r w:rsidRPr="00BC2FC1">
        <w:t>Как</w:t>
      </w:r>
      <w:r w:rsidR="00A53762" w:rsidRPr="00BC2FC1">
        <w:t xml:space="preserve"> </w:t>
      </w:r>
      <w:r w:rsidRPr="00BC2FC1">
        <w:t>подчеркнул</w:t>
      </w:r>
      <w:r w:rsidR="00A53762" w:rsidRPr="00BC2FC1">
        <w:t xml:space="preserve"> </w:t>
      </w:r>
      <w:r w:rsidRPr="00BC2FC1">
        <w:t>Силуанов,</w:t>
      </w:r>
      <w:r w:rsidR="00A53762" w:rsidRPr="00BC2FC1">
        <w:t xml:space="preserve"> </w:t>
      </w:r>
      <w:r w:rsidRPr="00BC2FC1">
        <w:t>параметры</w:t>
      </w:r>
      <w:r w:rsidR="00A53762" w:rsidRPr="00BC2FC1">
        <w:t xml:space="preserve"> </w:t>
      </w:r>
      <w:r w:rsidRPr="00BC2FC1">
        <w:t>налогообложения</w:t>
      </w:r>
      <w:r w:rsidR="00A53762" w:rsidRPr="00BC2FC1">
        <w:t xml:space="preserve"> </w:t>
      </w:r>
      <w:r w:rsidRPr="00BC2FC1">
        <w:t>физлиц</w:t>
      </w:r>
      <w:r w:rsidR="00A53762" w:rsidRPr="00BC2FC1">
        <w:t xml:space="preserve"> </w:t>
      </w:r>
      <w:r w:rsidRPr="00BC2FC1">
        <w:t>окончательно</w:t>
      </w:r>
      <w:r w:rsidR="00A53762" w:rsidRPr="00BC2FC1">
        <w:t xml:space="preserve"> </w:t>
      </w:r>
      <w:r w:rsidRPr="00BC2FC1">
        <w:t>еще</w:t>
      </w:r>
      <w:r w:rsidR="00A53762" w:rsidRPr="00BC2FC1">
        <w:t xml:space="preserve"> </w:t>
      </w:r>
      <w:r w:rsidRPr="00BC2FC1">
        <w:t>не</w:t>
      </w:r>
      <w:r w:rsidR="00A53762" w:rsidRPr="00BC2FC1">
        <w:t xml:space="preserve"> </w:t>
      </w:r>
      <w:r w:rsidRPr="00BC2FC1">
        <w:t>определены.</w:t>
      </w:r>
    </w:p>
    <w:p w14:paraId="32208FCA" w14:textId="77777777" w:rsidR="00246259" w:rsidRPr="00BC2FC1" w:rsidRDefault="00A53762" w:rsidP="00246259">
      <w:r w:rsidRPr="00BC2FC1">
        <w:t>«</w:t>
      </w:r>
      <w:r w:rsidR="00246259" w:rsidRPr="00BC2FC1">
        <w:t>Уже</w:t>
      </w:r>
      <w:r w:rsidRPr="00BC2FC1">
        <w:t xml:space="preserve"> </w:t>
      </w:r>
      <w:r w:rsidR="00246259" w:rsidRPr="00BC2FC1">
        <w:t>сейчас</w:t>
      </w:r>
      <w:r w:rsidRPr="00BC2FC1">
        <w:t xml:space="preserve"> </w:t>
      </w:r>
      <w:r w:rsidR="00246259" w:rsidRPr="00BC2FC1">
        <w:t>можно</w:t>
      </w:r>
      <w:r w:rsidRPr="00BC2FC1">
        <w:t xml:space="preserve"> </w:t>
      </w:r>
      <w:r w:rsidR="00246259" w:rsidRPr="00BC2FC1">
        <w:t>сказать,</w:t>
      </w:r>
      <w:r w:rsidRPr="00BC2FC1">
        <w:t xml:space="preserve"> </w:t>
      </w:r>
      <w:r w:rsidR="00246259" w:rsidRPr="00BC2FC1">
        <w:t>что</w:t>
      </w:r>
      <w:r w:rsidRPr="00BC2FC1">
        <w:t xml:space="preserve"> </w:t>
      </w:r>
      <w:r w:rsidR="00246259" w:rsidRPr="00BC2FC1">
        <w:t>важно,</w:t>
      </w:r>
      <w:r w:rsidRPr="00BC2FC1">
        <w:t xml:space="preserve"> </w:t>
      </w:r>
      <w:r w:rsidR="00246259" w:rsidRPr="00BC2FC1">
        <w:t>чтобы</w:t>
      </w:r>
      <w:r w:rsidRPr="00BC2FC1">
        <w:t xml:space="preserve"> </w:t>
      </w:r>
      <w:r w:rsidR="00246259" w:rsidRPr="00BC2FC1">
        <w:t>в</w:t>
      </w:r>
      <w:r w:rsidRPr="00BC2FC1">
        <w:t xml:space="preserve"> </w:t>
      </w:r>
      <w:r w:rsidR="00246259" w:rsidRPr="00BC2FC1">
        <w:t>рамках</w:t>
      </w:r>
      <w:r w:rsidRPr="00BC2FC1">
        <w:t xml:space="preserve"> </w:t>
      </w:r>
      <w:r w:rsidR="00246259" w:rsidRPr="00BC2FC1">
        <w:t>(донастройки</w:t>
      </w:r>
      <w:r w:rsidRPr="00BC2FC1">
        <w:t xml:space="preserve"> </w:t>
      </w:r>
      <w:r w:rsidR="00246259" w:rsidRPr="00BC2FC1">
        <w:t>-</w:t>
      </w:r>
      <w:r w:rsidRPr="00BC2FC1">
        <w:t xml:space="preserve"> </w:t>
      </w:r>
      <w:r w:rsidR="00246259" w:rsidRPr="00BC2FC1">
        <w:t>ред.)</w:t>
      </w:r>
      <w:r w:rsidRPr="00BC2FC1">
        <w:t xml:space="preserve"> </w:t>
      </w:r>
      <w:r w:rsidR="00246259" w:rsidRPr="00BC2FC1">
        <w:t>налоговой</w:t>
      </w:r>
      <w:r w:rsidRPr="00BC2FC1">
        <w:t xml:space="preserve"> </w:t>
      </w:r>
      <w:r w:rsidR="00246259" w:rsidRPr="00BC2FC1">
        <w:t>системы</w:t>
      </w:r>
      <w:r w:rsidRPr="00BC2FC1">
        <w:t xml:space="preserve"> </w:t>
      </w:r>
      <w:r w:rsidR="00246259" w:rsidRPr="00BC2FC1">
        <w:t>предложения</w:t>
      </w:r>
      <w:r w:rsidRPr="00BC2FC1">
        <w:t xml:space="preserve"> </w:t>
      </w:r>
      <w:r w:rsidR="00246259" w:rsidRPr="00BC2FC1">
        <w:t>о</w:t>
      </w:r>
      <w:r w:rsidRPr="00BC2FC1">
        <w:t xml:space="preserve"> </w:t>
      </w:r>
      <w:r w:rsidR="00246259" w:rsidRPr="00BC2FC1">
        <w:t>прогрессии,</w:t>
      </w:r>
      <w:r w:rsidRPr="00BC2FC1">
        <w:t xml:space="preserve"> </w:t>
      </w:r>
      <w:r w:rsidR="00246259" w:rsidRPr="00BC2FC1">
        <w:t>о</w:t>
      </w:r>
      <w:r w:rsidRPr="00BC2FC1">
        <w:t xml:space="preserve"> </w:t>
      </w:r>
      <w:r w:rsidR="00246259" w:rsidRPr="00BC2FC1">
        <w:t>прогрессии</w:t>
      </w:r>
      <w:r w:rsidRPr="00BC2FC1">
        <w:t xml:space="preserve"> </w:t>
      </w:r>
      <w:r w:rsidR="00246259" w:rsidRPr="00BC2FC1">
        <w:t>часто</w:t>
      </w:r>
      <w:r w:rsidRPr="00BC2FC1">
        <w:t xml:space="preserve"> </w:t>
      </w:r>
      <w:r w:rsidR="00246259" w:rsidRPr="00BC2FC1">
        <w:t>говорят</w:t>
      </w:r>
      <w:r w:rsidRPr="00BC2FC1">
        <w:t xml:space="preserve"> </w:t>
      </w:r>
      <w:r w:rsidR="00246259" w:rsidRPr="00BC2FC1">
        <w:t>здесь,</w:t>
      </w:r>
      <w:r w:rsidRPr="00BC2FC1">
        <w:t xml:space="preserve"> </w:t>
      </w:r>
      <w:r w:rsidR="00246259" w:rsidRPr="00BC2FC1">
        <w:t>в</w:t>
      </w:r>
      <w:r w:rsidRPr="00BC2FC1">
        <w:t xml:space="preserve"> </w:t>
      </w:r>
      <w:r w:rsidR="00246259" w:rsidRPr="00BC2FC1">
        <w:t>этих</w:t>
      </w:r>
      <w:r w:rsidRPr="00BC2FC1">
        <w:t xml:space="preserve"> </w:t>
      </w:r>
      <w:r w:rsidR="00246259" w:rsidRPr="00BC2FC1">
        <w:t>стенах,</w:t>
      </w:r>
      <w:r w:rsidRPr="00BC2FC1">
        <w:t xml:space="preserve"> </w:t>
      </w:r>
      <w:r w:rsidR="00246259" w:rsidRPr="00BC2FC1">
        <w:t>не</w:t>
      </w:r>
      <w:r w:rsidRPr="00BC2FC1">
        <w:t xml:space="preserve"> </w:t>
      </w:r>
      <w:r w:rsidR="00246259" w:rsidRPr="00BC2FC1">
        <w:t>затронули</w:t>
      </w:r>
      <w:r w:rsidRPr="00BC2FC1">
        <w:t xml:space="preserve"> </w:t>
      </w:r>
      <w:r w:rsidR="00246259" w:rsidRPr="00BC2FC1">
        <w:t>большинство</w:t>
      </w:r>
      <w:r w:rsidRPr="00BC2FC1">
        <w:t xml:space="preserve"> </w:t>
      </w:r>
      <w:r w:rsidR="00246259" w:rsidRPr="00BC2FC1">
        <w:t>граждан</w:t>
      </w:r>
      <w:r w:rsidRPr="00BC2FC1">
        <w:t xml:space="preserve"> </w:t>
      </w:r>
      <w:r w:rsidR="00246259" w:rsidRPr="00BC2FC1">
        <w:t>и</w:t>
      </w:r>
      <w:r w:rsidRPr="00BC2FC1">
        <w:t xml:space="preserve"> </w:t>
      </w:r>
      <w:r w:rsidR="00246259" w:rsidRPr="00BC2FC1">
        <w:t>касались</w:t>
      </w:r>
      <w:r w:rsidRPr="00BC2FC1">
        <w:t xml:space="preserve"> </w:t>
      </w:r>
      <w:r w:rsidR="00246259" w:rsidRPr="00BC2FC1">
        <w:t>только</w:t>
      </w:r>
      <w:r w:rsidRPr="00BC2FC1">
        <w:t xml:space="preserve"> </w:t>
      </w:r>
      <w:r w:rsidR="00246259" w:rsidRPr="00BC2FC1">
        <w:t>тех,</w:t>
      </w:r>
      <w:r w:rsidRPr="00BC2FC1">
        <w:t xml:space="preserve"> </w:t>
      </w:r>
      <w:r w:rsidR="00246259" w:rsidRPr="00BC2FC1">
        <w:t>у</w:t>
      </w:r>
      <w:r w:rsidRPr="00BC2FC1">
        <w:t xml:space="preserve"> </w:t>
      </w:r>
      <w:r w:rsidR="00246259" w:rsidRPr="00BC2FC1">
        <w:t>кого</w:t>
      </w:r>
      <w:r w:rsidRPr="00BC2FC1">
        <w:t xml:space="preserve"> </w:t>
      </w:r>
      <w:r w:rsidR="00246259" w:rsidRPr="00BC2FC1">
        <w:t>высокие</w:t>
      </w:r>
      <w:r w:rsidRPr="00BC2FC1">
        <w:t xml:space="preserve"> </w:t>
      </w:r>
      <w:r w:rsidR="00246259" w:rsidRPr="00BC2FC1">
        <w:t>доходы</w:t>
      </w:r>
      <w:r w:rsidRPr="00BC2FC1">
        <w:t>»</w:t>
      </w:r>
      <w:r w:rsidR="00246259" w:rsidRPr="00BC2FC1">
        <w:t>,</w:t>
      </w:r>
      <w:r w:rsidRPr="00BC2FC1">
        <w:t xml:space="preserve"> </w:t>
      </w:r>
      <w:r w:rsidR="00246259" w:rsidRPr="00BC2FC1">
        <w:t>-</w:t>
      </w:r>
      <w:r w:rsidRPr="00BC2FC1">
        <w:t xml:space="preserve"> </w:t>
      </w:r>
      <w:r w:rsidR="00246259" w:rsidRPr="00BC2FC1">
        <w:t>сказал</w:t>
      </w:r>
      <w:r w:rsidRPr="00BC2FC1">
        <w:t xml:space="preserve"> </w:t>
      </w:r>
      <w:r w:rsidR="00246259" w:rsidRPr="00BC2FC1">
        <w:t>Силуанов.</w:t>
      </w:r>
    </w:p>
    <w:p w14:paraId="2638F9A6" w14:textId="77777777" w:rsidR="00246259" w:rsidRPr="00BC2FC1" w:rsidRDefault="00246259" w:rsidP="00246259">
      <w:pPr>
        <w:pStyle w:val="2"/>
      </w:pPr>
      <w:bookmarkStart w:id="105" w:name="_Toc167175242"/>
      <w:r w:rsidRPr="00BC2FC1">
        <w:t>ТАСС,</w:t>
      </w:r>
      <w:r w:rsidR="00A53762" w:rsidRPr="00BC2FC1">
        <w:t xml:space="preserve"> </w:t>
      </w:r>
      <w:r w:rsidRPr="00BC2FC1">
        <w:t>20.05.2024,</w:t>
      </w:r>
      <w:r w:rsidR="00A53762" w:rsidRPr="00BC2FC1">
        <w:t xml:space="preserve"> </w:t>
      </w:r>
      <w:r w:rsidRPr="00BC2FC1">
        <w:t>Справедливая</w:t>
      </w:r>
      <w:r w:rsidR="00A53762" w:rsidRPr="00BC2FC1">
        <w:t xml:space="preserve"> </w:t>
      </w:r>
      <w:r w:rsidRPr="00BC2FC1">
        <w:t>система</w:t>
      </w:r>
      <w:r w:rsidR="00A53762" w:rsidRPr="00BC2FC1">
        <w:t xml:space="preserve"> </w:t>
      </w:r>
      <w:r w:rsidRPr="00BC2FC1">
        <w:t>налогов</w:t>
      </w:r>
      <w:r w:rsidR="00A53762" w:rsidRPr="00BC2FC1">
        <w:t xml:space="preserve"> </w:t>
      </w:r>
      <w:r w:rsidRPr="00BC2FC1">
        <w:t>даст</w:t>
      </w:r>
      <w:r w:rsidR="00A53762" w:rsidRPr="00BC2FC1">
        <w:t xml:space="preserve"> </w:t>
      </w:r>
      <w:r w:rsidRPr="00BC2FC1">
        <w:t>ресурсы</w:t>
      </w:r>
      <w:r w:rsidR="00A53762" w:rsidRPr="00BC2FC1">
        <w:t xml:space="preserve"> </w:t>
      </w:r>
      <w:r w:rsidRPr="00BC2FC1">
        <w:t>для</w:t>
      </w:r>
      <w:r w:rsidR="00A53762" w:rsidRPr="00BC2FC1">
        <w:t xml:space="preserve"> </w:t>
      </w:r>
      <w:r w:rsidRPr="00BC2FC1">
        <w:t>решения</w:t>
      </w:r>
      <w:r w:rsidR="00A53762" w:rsidRPr="00BC2FC1">
        <w:t xml:space="preserve"> </w:t>
      </w:r>
      <w:r w:rsidRPr="00BC2FC1">
        <w:t>социальных</w:t>
      </w:r>
      <w:r w:rsidR="00A53762" w:rsidRPr="00BC2FC1">
        <w:t xml:space="preserve"> </w:t>
      </w:r>
      <w:r w:rsidRPr="00BC2FC1">
        <w:t>задач</w:t>
      </w:r>
      <w:r w:rsidR="00A53762" w:rsidRPr="00BC2FC1">
        <w:t xml:space="preserve"> </w:t>
      </w:r>
      <w:r w:rsidRPr="00BC2FC1">
        <w:t>-</w:t>
      </w:r>
      <w:r w:rsidR="00A53762" w:rsidRPr="00BC2FC1">
        <w:t xml:space="preserve"> </w:t>
      </w:r>
      <w:r w:rsidRPr="00BC2FC1">
        <w:t>глава</w:t>
      </w:r>
      <w:r w:rsidR="00A53762" w:rsidRPr="00BC2FC1">
        <w:t xml:space="preserve"> </w:t>
      </w:r>
      <w:r w:rsidRPr="00BC2FC1">
        <w:t>Минфина</w:t>
      </w:r>
      <w:bookmarkEnd w:id="105"/>
    </w:p>
    <w:p w14:paraId="72CE10CC" w14:textId="77777777" w:rsidR="00246259" w:rsidRPr="00BC2FC1" w:rsidRDefault="00246259" w:rsidP="009C1335">
      <w:pPr>
        <w:pStyle w:val="3"/>
      </w:pPr>
      <w:bookmarkStart w:id="106" w:name="_Toc167175243"/>
      <w:r w:rsidRPr="00BC2FC1">
        <w:t>Справедливая</w:t>
      </w:r>
      <w:r w:rsidR="00A53762" w:rsidRPr="00BC2FC1">
        <w:t xml:space="preserve"> </w:t>
      </w:r>
      <w:r w:rsidRPr="00BC2FC1">
        <w:t>налоговая</w:t>
      </w:r>
      <w:r w:rsidR="00A53762" w:rsidRPr="00BC2FC1">
        <w:t xml:space="preserve"> </w:t>
      </w:r>
      <w:r w:rsidRPr="00BC2FC1">
        <w:t>система</w:t>
      </w:r>
      <w:r w:rsidR="00A53762" w:rsidRPr="00BC2FC1">
        <w:t xml:space="preserve"> </w:t>
      </w:r>
      <w:r w:rsidRPr="00BC2FC1">
        <w:t>должна</w:t>
      </w:r>
      <w:r w:rsidR="00A53762" w:rsidRPr="00BC2FC1">
        <w:t xml:space="preserve"> </w:t>
      </w:r>
      <w:r w:rsidRPr="00BC2FC1">
        <w:t>обеспечить</w:t>
      </w:r>
      <w:r w:rsidR="00A53762" w:rsidRPr="00BC2FC1">
        <w:t xml:space="preserve"> </w:t>
      </w:r>
      <w:r w:rsidRPr="00BC2FC1">
        <w:t>поступление</w:t>
      </w:r>
      <w:r w:rsidR="00A53762" w:rsidRPr="00BC2FC1">
        <w:t xml:space="preserve"> </w:t>
      </w:r>
      <w:r w:rsidRPr="00BC2FC1">
        <w:t>ресурсов</w:t>
      </w:r>
      <w:r w:rsidR="00A53762" w:rsidRPr="00BC2FC1">
        <w:t xml:space="preserve"> </w:t>
      </w:r>
      <w:r w:rsidRPr="00BC2FC1">
        <w:t>для</w:t>
      </w:r>
      <w:r w:rsidR="00A53762" w:rsidRPr="00BC2FC1">
        <w:t xml:space="preserve"> </w:t>
      </w:r>
      <w:r w:rsidRPr="00BC2FC1">
        <w:t>решения</w:t>
      </w:r>
      <w:r w:rsidR="00A53762" w:rsidRPr="00BC2FC1">
        <w:t xml:space="preserve"> </w:t>
      </w:r>
      <w:r w:rsidRPr="00BC2FC1">
        <w:t>задач</w:t>
      </w:r>
      <w:r w:rsidR="00A53762" w:rsidRPr="00BC2FC1">
        <w:t xml:space="preserve"> </w:t>
      </w:r>
      <w:r w:rsidRPr="00BC2FC1">
        <w:t>социальной</w:t>
      </w:r>
      <w:r w:rsidR="00A53762" w:rsidRPr="00BC2FC1">
        <w:t xml:space="preserve"> </w:t>
      </w:r>
      <w:r w:rsidRPr="00BC2FC1">
        <w:t>и</w:t>
      </w:r>
      <w:r w:rsidR="00A53762" w:rsidRPr="00BC2FC1">
        <w:t xml:space="preserve"> </w:t>
      </w:r>
      <w:r w:rsidRPr="00BC2FC1">
        <w:t>экономической</w:t>
      </w:r>
      <w:r w:rsidR="00A53762" w:rsidRPr="00BC2FC1">
        <w:t xml:space="preserve"> </w:t>
      </w:r>
      <w:r w:rsidRPr="00BC2FC1">
        <w:t>направленности.</w:t>
      </w:r>
      <w:r w:rsidR="00A53762" w:rsidRPr="00BC2FC1">
        <w:t xml:space="preserve"> </w:t>
      </w:r>
      <w:r w:rsidRPr="00BC2FC1">
        <w:t>Об</w:t>
      </w:r>
      <w:r w:rsidR="00A53762" w:rsidRPr="00BC2FC1">
        <w:t xml:space="preserve"> </w:t>
      </w:r>
      <w:r w:rsidRPr="00BC2FC1">
        <w:t>этом</w:t>
      </w:r>
      <w:r w:rsidR="00A53762" w:rsidRPr="00BC2FC1">
        <w:t xml:space="preserve"> </w:t>
      </w:r>
      <w:r w:rsidRPr="00BC2FC1">
        <w:t>на</w:t>
      </w:r>
      <w:r w:rsidR="00A53762" w:rsidRPr="00BC2FC1">
        <w:t xml:space="preserve"> </w:t>
      </w:r>
      <w:r w:rsidRPr="00BC2FC1">
        <w:t>заседании</w:t>
      </w:r>
      <w:r w:rsidR="00A53762" w:rsidRPr="00BC2FC1">
        <w:t xml:space="preserve"> </w:t>
      </w:r>
      <w:r w:rsidRPr="00BC2FC1">
        <w:t>экспертного</w:t>
      </w:r>
      <w:r w:rsidR="00A53762" w:rsidRPr="00BC2FC1">
        <w:t xml:space="preserve"> </w:t>
      </w:r>
      <w:r w:rsidRPr="00BC2FC1">
        <w:t>совета</w:t>
      </w:r>
      <w:r w:rsidR="00A53762" w:rsidRPr="00BC2FC1">
        <w:t xml:space="preserve"> </w:t>
      </w:r>
      <w:r w:rsidRPr="00BC2FC1">
        <w:t>комитета</w:t>
      </w:r>
      <w:r w:rsidR="00A53762" w:rsidRPr="00BC2FC1">
        <w:t xml:space="preserve"> </w:t>
      </w:r>
      <w:r w:rsidRPr="00BC2FC1">
        <w:t>Госдумы</w:t>
      </w:r>
      <w:r w:rsidR="00A53762" w:rsidRPr="00BC2FC1">
        <w:t xml:space="preserve"> </w:t>
      </w:r>
      <w:r w:rsidRPr="00BC2FC1">
        <w:t>по</w:t>
      </w:r>
      <w:r w:rsidR="00A53762" w:rsidRPr="00BC2FC1">
        <w:t xml:space="preserve"> </w:t>
      </w:r>
      <w:r w:rsidRPr="00BC2FC1">
        <w:t>бюджету</w:t>
      </w:r>
      <w:r w:rsidR="00A53762" w:rsidRPr="00BC2FC1">
        <w:t xml:space="preserve"> </w:t>
      </w:r>
      <w:r w:rsidRPr="00BC2FC1">
        <w:t>и</w:t>
      </w:r>
      <w:r w:rsidR="00A53762" w:rsidRPr="00BC2FC1">
        <w:t xml:space="preserve"> </w:t>
      </w:r>
      <w:r w:rsidRPr="00BC2FC1">
        <w:t>налогам</w:t>
      </w:r>
      <w:r w:rsidR="00A53762" w:rsidRPr="00BC2FC1">
        <w:t xml:space="preserve"> </w:t>
      </w:r>
      <w:r w:rsidRPr="00BC2FC1">
        <w:t>заявил</w:t>
      </w:r>
      <w:r w:rsidR="00A53762" w:rsidRPr="00BC2FC1">
        <w:t xml:space="preserve"> </w:t>
      </w:r>
      <w:r w:rsidRPr="00BC2FC1">
        <w:t>глава</w:t>
      </w:r>
      <w:r w:rsidR="00A53762" w:rsidRPr="00BC2FC1">
        <w:t xml:space="preserve"> </w:t>
      </w:r>
      <w:r w:rsidRPr="00BC2FC1">
        <w:t>Минфина</w:t>
      </w:r>
      <w:r w:rsidR="00A53762" w:rsidRPr="00BC2FC1">
        <w:t xml:space="preserve"> </w:t>
      </w:r>
      <w:r w:rsidRPr="00BC2FC1">
        <w:t>РФ</w:t>
      </w:r>
      <w:r w:rsidR="00A53762" w:rsidRPr="00BC2FC1">
        <w:t xml:space="preserve"> </w:t>
      </w:r>
      <w:r w:rsidRPr="00BC2FC1">
        <w:t>Антон</w:t>
      </w:r>
      <w:r w:rsidR="00A53762" w:rsidRPr="00BC2FC1">
        <w:t xml:space="preserve"> </w:t>
      </w:r>
      <w:r w:rsidRPr="00BC2FC1">
        <w:t>Силуанов.</w:t>
      </w:r>
      <w:bookmarkEnd w:id="106"/>
    </w:p>
    <w:p w14:paraId="6667447D" w14:textId="77777777" w:rsidR="00246259" w:rsidRPr="00BC2FC1" w:rsidRDefault="00A53762" w:rsidP="00246259">
      <w:r w:rsidRPr="00BC2FC1">
        <w:t>«</w:t>
      </w:r>
      <w:r w:rsidR="00246259" w:rsidRPr="00BC2FC1">
        <w:t>Справедливая</w:t>
      </w:r>
      <w:r w:rsidRPr="00BC2FC1">
        <w:t xml:space="preserve"> </w:t>
      </w:r>
      <w:r w:rsidR="00246259" w:rsidRPr="00BC2FC1">
        <w:t>налоговая</w:t>
      </w:r>
      <w:r w:rsidRPr="00BC2FC1">
        <w:t xml:space="preserve"> </w:t>
      </w:r>
      <w:r w:rsidR="00246259" w:rsidRPr="00BC2FC1">
        <w:t>система</w:t>
      </w:r>
      <w:r w:rsidRPr="00BC2FC1">
        <w:t xml:space="preserve"> </w:t>
      </w:r>
      <w:r w:rsidR="00246259" w:rsidRPr="00BC2FC1">
        <w:t>должна</w:t>
      </w:r>
      <w:r w:rsidRPr="00BC2FC1">
        <w:t xml:space="preserve"> </w:t>
      </w:r>
      <w:r w:rsidR="00246259" w:rsidRPr="00BC2FC1">
        <w:t>обеспечить</w:t>
      </w:r>
      <w:r w:rsidRPr="00BC2FC1">
        <w:t xml:space="preserve"> </w:t>
      </w:r>
      <w:r w:rsidR="00246259" w:rsidRPr="00BC2FC1">
        <w:t>поступление</w:t>
      </w:r>
      <w:r w:rsidRPr="00BC2FC1">
        <w:t xml:space="preserve"> </w:t>
      </w:r>
      <w:r w:rsidR="00246259" w:rsidRPr="00BC2FC1">
        <w:t>ресурсов</w:t>
      </w:r>
      <w:r w:rsidRPr="00BC2FC1">
        <w:t xml:space="preserve"> </w:t>
      </w:r>
      <w:r w:rsidR="00246259" w:rsidRPr="00BC2FC1">
        <w:t>для</w:t>
      </w:r>
      <w:r w:rsidRPr="00BC2FC1">
        <w:t xml:space="preserve"> </w:t>
      </w:r>
      <w:r w:rsidR="00246259" w:rsidRPr="00BC2FC1">
        <w:t>решения</w:t>
      </w:r>
      <w:r w:rsidRPr="00BC2FC1">
        <w:t xml:space="preserve"> </w:t>
      </w:r>
      <w:r w:rsidR="00246259" w:rsidRPr="00BC2FC1">
        <w:t>масштабных</w:t>
      </w:r>
      <w:r w:rsidRPr="00BC2FC1">
        <w:t xml:space="preserve"> </w:t>
      </w:r>
      <w:r w:rsidR="00246259" w:rsidRPr="00BC2FC1">
        <w:t>общенациональных</w:t>
      </w:r>
      <w:r w:rsidRPr="00BC2FC1">
        <w:t xml:space="preserve"> </w:t>
      </w:r>
      <w:r w:rsidR="00246259" w:rsidRPr="00BC2FC1">
        <w:t>задач</w:t>
      </w:r>
      <w:r w:rsidRPr="00BC2FC1">
        <w:t xml:space="preserve"> </w:t>
      </w:r>
      <w:r w:rsidR="00246259" w:rsidRPr="00BC2FC1">
        <w:t>социальной</w:t>
      </w:r>
      <w:r w:rsidRPr="00BC2FC1">
        <w:t xml:space="preserve"> </w:t>
      </w:r>
      <w:r w:rsidR="00246259" w:rsidRPr="00BC2FC1">
        <w:t>и</w:t>
      </w:r>
      <w:r w:rsidRPr="00BC2FC1">
        <w:t xml:space="preserve"> </w:t>
      </w:r>
      <w:r w:rsidR="00246259" w:rsidRPr="00BC2FC1">
        <w:t>экономической</w:t>
      </w:r>
      <w:r w:rsidRPr="00BC2FC1">
        <w:t xml:space="preserve"> </w:t>
      </w:r>
      <w:r w:rsidR="00246259" w:rsidRPr="00BC2FC1">
        <w:t>сферы.</w:t>
      </w:r>
      <w:r w:rsidRPr="00BC2FC1">
        <w:t xml:space="preserve"> </w:t>
      </w:r>
      <w:r w:rsidR="00246259" w:rsidRPr="00BC2FC1">
        <w:t>Ее</w:t>
      </w:r>
      <w:r w:rsidRPr="00BC2FC1">
        <w:t xml:space="preserve"> </w:t>
      </w:r>
      <w:r w:rsidR="00246259" w:rsidRPr="00BC2FC1">
        <w:t>цель</w:t>
      </w:r>
      <w:r w:rsidRPr="00BC2FC1">
        <w:t xml:space="preserve"> </w:t>
      </w:r>
      <w:r w:rsidR="00246259" w:rsidRPr="00BC2FC1">
        <w:t>-</w:t>
      </w:r>
      <w:r w:rsidRPr="00BC2FC1">
        <w:t xml:space="preserve"> </w:t>
      </w:r>
      <w:r w:rsidR="00246259" w:rsidRPr="00BC2FC1">
        <w:t>сокращение</w:t>
      </w:r>
      <w:r w:rsidRPr="00BC2FC1">
        <w:t xml:space="preserve"> </w:t>
      </w:r>
      <w:r w:rsidR="00246259" w:rsidRPr="00BC2FC1">
        <w:t>неравенства</w:t>
      </w:r>
      <w:r w:rsidRPr="00BC2FC1">
        <w:t xml:space="preserve"> </w:t>
      </w:r>
      <w:r w:rsidR="00246259" w:rsidRPr="00BC2FC1">
        <w:t>как</w:t>
      </w:r>
      <w:r w:rsidRPr="00BC2FC1">
        <w:t xml:space="preserve"> </w:t>
      </w:r>
      <w:r w:rsidR="00246259" w:rsidRPr="00BC2FC1">
        <w:t>между</w:t>
      </w:r>
      <w:r w:rsidRPr="00BC2FC1">
        <w:t xml:space="preserve"> </w:t>
      </w:r>
      <w:r w:rsidR="00246259" w:rsidRPr="00BC2FC1">
        <w:t>гражданами,</w:t>
      </w:r>
      <w:r w:rsidRPr="00BC2FC1">
        <w:t xml:space="preserve"> </w:t>
      </w:r>
      <w:r w:rsidR="00246259" w:rsidRPr="00BC2FC1">
        <w:t>так</w:t>
      </w:r>
      <w:r w:rsidRPr="00BC2FC1">
        <w:t xml:space="preserve"> </w:t>
      </w:r>
      <w:r w:rsidR="00246259" w:rsidRPr="00BC2FC1">
        <w:t>и</w:t>
      </w:r>
      <w:r w:rsidRPr="00BC2FC1">
        <w:t xml:space="preserve"> </w:t>
      </w:r>
      <w:r w:rsidR="00246259" w:rsidRPr="00BC2FC1">
        <w:t>между</w:t>
      </w:r>
      <w:r w:rsidRPr="00BC2FC1">
        <w:t xml:space="preserve"> </w:t>
      </w:r>
      <w:r w:rsidR="00246259" w:rsidRPr="00BC2FC1">
        <w:t>регионами,</w:t>
      </w:r>
      <w:r w:rsidRPr="00BC2FC1">
        <w:t xml:space="preserve"> </w:t>
      </w:r>
      <w:r w:rsidR="00246259" w:rsidRPr="00BC2FC1">
        <w:t>их</w:t>
      </w:r>
      <w:r w:rsidRPr="00BC2FC1">
        <w:t xml:space="preserve"> </w:t>
      </w:r>
      <w:r w:rsidR="00246259" w:rsidRPr="00BC2FC1">
        <w:t>социально-экономическое</w:t>
      </w:r>
      <w:r w:rsidRPr="00BC2FC1">
        <w:t xml:space="preserve"> </w:t>
      </w:r>
      <w:r w:rsidR="00246259" w:rsidRPr="00BC2FC1">
        <w:t>развитие</w:t>
      </w:r>
      <w:r w:rsidRPr="00BC2FC1">
        <w:t>»</w:t>
      </w:r>
      <w:r w:rsidR="00246259" w:rsidRPr="00BC2FC1">
        <w:t>,</w:t>
      </w:r>
      <w:r w:rsidRPr="00BC2FC1">
        <w:t xml:space="preserve"> </w:t>
      </w:r>
      <w:r w:rsidR="00246259" w:rsidRPr="00BC2FC1">
        <w:t>-</w:t>
      </w:r>
      <w:r w:rsidRPr="00BC2FC1">
        <w:t xml:space="preserve"> </w:t>
      </w:r>
      <w:r w:rsidR="00246259" w:rsidRPr="00BC2FC1">
        <w:t>сказал</w:t>
      </w:r>
      <w:r w:rsidRPr="00BC2FC1">
        <w:t xml:space="preserve"> </w:t>
      </w:r>
      <w:r w:rsidR="00246259" w:rsidRPr="00BC2FC1">
        <w:t>он,</w:t>
      </w:r>
      <w:r w:rsidRPr="00BC2FC1">
        <w:t xml:space="preserve"> </w:t>
      </w:r>
      <w:r w:rsidR="00246259" w:rsidRPr="00BC2FC1">
        <w:t>отметив,</w:t>
      </w:r>
      <w:r w:rsidRPr="00BC2FC1">
        <w:t xml:space="preserve"> </w:t>
      </w:r>
      <w:r w:rsidR="00246259" w:rsidRPr="00BC2FC1">
        <w:t>что</w:t>
      </w:r>
      <w:r w:rsidRPr="00BC2FC1">
        <w:t xml:space="preserve"> </w:t>
      </w:r>
      <w:r w:rsidR="00246259" w:rsidRPr="00BC2FC1">
        <w:t>должны</w:t>
      </w:r>
      <w:r w:rsidRPr="00BC2FC1">
        <w:t xml:space="preserve"> </w:t>
      </w:r>
      <w:r w:rsidR="00246259" w:rsidRPr="00BC2FC1">
        <w:t>быть</w:t>
      </w:r>
      <w:r w:rsidRPr="00BC2FC1">
        <w:t xml:space="preserve"> </w:t>
      </w:r>
      <w:r w:rsidR="00246259" w:rsidRPr="00BC2FC1">
        <w:t>учтены</w:t>
      </w:r>
      <w:r w:rsidRPr="00BC2FC1">
        <w:t xml:space="preserve"> </w:t>
      </w:r>
      <w:r w:rsidR="00246259" w:rsidRPr="00BC2FC1">
        <w:t>интересны</w:t>
      </w:r>
      <w:r w:rsidRPr="00BC2FC1">
        <w:t xml:space="preserve"> </w:t>
      </w:r>
      <w:r w:rsidR="00246259" w:rsidRPr="00BC2FC1">
        <w:t>граждан,</w:t>
      </w:r>
      <w:r w:rsidRPr="00BC2FC1">
        <w:t xml:space="preserve"> </w:t>
      </w:r>
      <w:r w:rsidR="00246259" w:rsidRPr="00BC2FC1">
        <w:t>бизнеса</w:t>
      </w:r>
      <w:r w:rsidRPr="00BC2FC1">
        <w:t xml:space="preserve"> </w:t>
      </w:r>
      <w:r w:rsidR="00246259" w:rsidRPr="00BC2FC1">
        <w:t>и</w:t>
      </w:r>
      <w:r w:rsidRPr="00BC2FC1">
        <w:t xml:space="preserve"> </w:t>
      </w:r>
      <w:r w:rsidR="00246259" w:rsidRPr="00BC2FC1">
        <w:t>государства.</w:t>
      </w:r>
    </w:p>
    <w:p w14:paraId="22BB5C48" w14:textId="77777777" w:rsidR="00246259" w:rsidRPr="00BC2FC1" w:rsidRDefault="00246259" w:rsidP="00246259">
      <w:r w:rsidRPr="00BC2FC1">
        <w:t>Министр</w:t>
      </w:r>
      <w:r w:rsidR="00A53762" w:rsidRPr="00BC2FC1">
        <w:t xml:space="preserve"> </w:t>
      </w:r>
      <w:r w:rsidRPr="00BC2FC1">
        <w:t>также</w:t>
      </w:r>
      <w:r w:rsidR="00A53762" w:rsidRPr="00BC2FC1">
        <w:t xml:space="preserve"> </w:t>
      </w:r>
      <w:r w:rsidRPr="00BC2FC1">
        <w:t>подчеркнул,</w:t>
      </w:r>
      <w:r w:rsidR="00A53762" w:rsidRPr="00BC2FC1">
        <w:t xml:space="preserve"> </w:t>
      </w:r>
      <w:r w:rsidRPr="00BC2FC1">
        <w:t>что</w:t>
      </w:r>
      <w:r w:rsidR="00A53762" w:rsidRPr="00BC2FC1">
        <w:t xml:space="preserve"> </w:t>
      </w:r>
      <w:r w:rsidRPr="00BC2FC1">
        <w:t>помимо</w:t>
      </w:r>
      <w:r w:rsidR="00A53762" w:rsidRPr="00BC2FC1">
        <w:t xml:space="preserve"> </w:t>
      </w:r>
      <w:r w:rsidRPr="00BC2FC1">
        <w:t>решений</w:t>
      </w:r>
      <w:r w:rsidR="00A53762" w:rsidRPr="00BC2FC1">
        <w:t xml:space="preserve"> </w:t>
      </w:r>
      <w:r w:rsidRPr="00BC2FC1">
        <w:t>в</w:t>
      </w:r>
      <w:r w:rsidR="00A53762" w:rsidRPr="00BC2FC1">
        <w:t xml:space="preserve"> </w:t>
      </w:r>
      <w:r w:rsidRPr="00BC2FC1">
        <w:t>социальной</w:t>
      </w:r>
      <w:r w:rsidR="00A53762" w:rsidRPr="00BC2FC1">
        <w:t xml:space="preserve"> </w:t>
      </w:r>
      <w:r w:rsidRPr="00BC2FC1">
        <w:t>сфере,</w:t>
      </w:r>
      <w:r w:rsidR="00A53762" w:rsidRPr="00BC2FC1">
        <w:t xml:space="preserve"> </w:t>
      </w:r>
      <w:r w:rsidRPr="00BC2FC1">
        <w:t>дополнительные</w:t>
      </w:r>
      <w:r w:rsidR="00A53762" w:rsidRPr="00BC2FC1">
        <w:t xml:space="preserve"> </w:t>
      </w:r>
      <w:r w:rsidRPr="00BC2FC1">
        <w:t>деньги</w:t>
      </w:r>
      <w:r w:rsidR="00A53762" w:rsidRPr="00BC2FC1">
        <w:t xml:space="preserve"> </w:t>
      </w:r>
      <w:r w:rsidRPr="00BC2FC1">
        <w:t>будут</w:t>
      </w:r>
      <w:r w:rsidR="00A53762" w:rsidRPr="00BC2FC1">
        <w:t xml:space="preserve"> </w:t>
      </w:r>
      <w:r w:rsidRPr="00BC2FC1">
        <w:t>направлены</w:t>
      </w:r>
      <w:r w:rsidR="00A53762" w:rsidRPr="00BC2FC1">
        <w:t xml:space="preserve"> </w:t>
      </w:r>
      <w:r w:rsidRPr="00BC2FC1">
        <w:t>на</w:t>
      </w:r>
      <w:r w:rsidR="00A53762" w:rsidRPr="00BC2FC1">
        <w:t xml:space="preserve"> </w:t>
      </w:r>
      <w:r w:rsidRPr="00BC2FC1">
        <w:t>поддержку</w:t>
      </w:r>
      <w:r w:rsidR="00A53762" w:rsidRPr="00BC2FC1">
        <w:t xml:space="preserve"> </w:t>
      </w:r>
      <w:r w:rsidRPr="00BC2FC1">
        <w:t>экономики:</w:t>
      </w:r>
      <w:r w:rsidR="00A53762" w:rsidRPr="00BC2FC1">
        <w:t xml:space="preserve"> </w:t>
      </w:r>
      <w:r w:rsidRPr="00BC2FC1">
        <w:t>в</w:t>
      </w:r>
      <w:r w:rsidR="00A53762" w:rsidRPr="00BC2FC1">
        <w:t xml:space="preserve"> </w:t>
      </w:r>
      <w:r w:rsidRPr="00BC2FC1">
        <w:t>стимулирование</w:t>
      </w:r>
      <w:r w:rsidR="00A53762" w:rsidRPr="00BC2FC1">
        <w:t xml:space="preserve"> </w:t>
      </w:r>
      <w:r w:rsidRPr="00BC2FC1">
        <w:t>отраслей,</w:t>
      </w:r>
      <w:r w:rsidR="00A53762" w:rsidRPr="00BC2FC1">
        <w:t xml:space="preserve"> </w:t>
      </w:r>
      <w:r w:rsidRPr="00BC2FC1">
        <w:t>обеспечивающих</w:t>
      </w:r>
      <w:r w:rsidR="00A53762" w:rsidRPr="00BC2FC1">
        <w:t xml:space="preserve"> </w:t>
      </w:r>
      <w:r w:rsidRPr="00BC2FC1">
        <w:t>долгосрочный</w:t>
      </w:r>
      <w:r w:rsidR="00A53762" w:rsidRPr="00BC2FC1">
        <w:t xml:space="preserve"> </w:t>
      </w:r>
      <w:r w:rsidRPr="00BC2FC1">
        <w:t>рост</w:t>
      </w:r>
      <w:r w:rsidR="00A53762" w:rsidRPr="00BC2FC1">
        <w:t xml:space="preserve"> </w:t>
      </w:r>
      <w:r w:rsidRPr="00BC2FC1">
        <w:t>и</w:t>
      </w:r>
      <w:r w:rsidR="00A53762" w:rsidRPr="00BC2FC1">
        <w:t xml:space="preserve"> </w:t>
      </w:r>
      <w:r w:rsidRPr="00BC2FC1">
        <w:t>перестройку</w:t>
      </w:r>
      <w:r w:rsidR="00A53762" w:rsidRPr="00BC2FC1">
        <w:t xml:space="preserve"> </w:t>
      </w:r>
      <w:r w:rsidRPr="00BC2FC1">
        <w:t>экономики.</w:t>
      </w:r>
      <w:r w:rsidR="00A53762" w:rsidRPr="00BC2FC1">
        <w:t xml:space="preserve"> </w:t>
      </w:r>
      <w:r w:rsidRPr="00BC2FC1">
        <w:t>Государство</w:t>
      </w:r>
      <w:r w:rsidR="00A53762" w:rsidRPr="00BC2FC1">
        <w:t xml:space="preserve"> </w:t>
      </w:r>
      <w:r w:rsidRPr="00BC2FC1">
        <w:t>направит</w:t>
      </w:r>
      <w:r w:rsidR="00A53762" w:rsidRPr="00BC2FC1">
        <w:t xml:space="preserve"> </w:t>
      </w:r>
      <w:r w:rsidRPr="00BC2FC1">
        <w:t>вложения</w:t>
      </w:r>
      <w:r w:rsidR="00A53762" w:rsidRPr="00BC2FC1">
        <w:t xml:space="preserve"> </w:t>
      </w:r>
      <w:r w:rsidRPr="00BC2FC1">
        <w:t>в</w:t>
      </w:r>
      <w:r w:rsidR="00A53762" w:rsidRPr="00BC2FC1">
        <w:t xml:space="preserve"> </w:t>
      </w:r>
      <w:r w:rsidRPr="00BC2FC1">
        <w:t>инфраструктуру,</w:t>
      </w:r>
      <w:r w:rsidR="00A53762" w:rsidRPr="00BC2FC1">
        <w:t xml:space="preserve"> </w:t>
      </w:r>
      <w:r w:rsidRPr="00BC2FC1">
        <w:t>строительство</w:t>
      </w:r>
      <w:r w:rsidR="00A53762" w:rsidRPr="00BC2FC1">
        <w:t xml:space="preserve"> </w:t>
      </w:r>
      <w:r w:rsidRPr="00BC2FC1">
        <w:t>жилья,</w:t>
      </w:r>
      <w:r w:rsidR="00A53762" w:rsidRPr="00BC2FC1">
        <w:t xml:space="preserve"> </w:t>
      </w:r>
      <w:r w:rsidRPr="00BC2FC1">
        <w:t>дороги,</w:t>
      </w:r>
      <w:r w:rsidR="00A53762" w:rsidRPr="00BC2FC1">
        <w:t xml:space="preserve"> </w:t>
      </w:r>
      <w:r w:rsidRPr="00BC2FC1">
        <w:t>на</w:t>
      </w:r>
      <w:r w:rsidR="00A53762" w:rsidRPr="00BC2FC1">
        <w:t xml:space="preserve"> </w:t>
      </w:r>
      <w:r w:rsidRPr="00BC2FC1">
        <w:t>меры</w:t>
      </w:r>
      <w:r w:rsidR="00A53762" w:rsidRPr="00BC2FC1">
        <w:t xml:space="preserve"> </w:t>
      </w:r>
      <w:r w:rsidRPr="00BC2FC1">
        <w:t>поддержки</w:t>
      </w:r>
      <w:r w:rsidR="00A53762" w:rsidRPr="00BC2FC1">
        <w:t xml:space="preserve"> </w:t>
      </w:r>
      <w:r w:rsidRPr="00BC2FC1">
        <w:t>бизнеса,</w:t>
      </w:r>
      <w:r w:rsidR="00A53762" w:rsidRPr="00BC2FC1">
        <w:t xml:space="preserve"> </w:t>
      </w:r>
      <w:r w:rsidRPr="00BC2FC1">
        <w:t>добавил</w:t>
      </w:r>
      <w:r w:rsidR="00A53762" w:rsidRPr="00BC2FC1">
        <w:t xml:space="preserve"> </w:t>
      </w:r>
      <w:r w:rsidRPr="00BC2FC1">
        <w:t>он.</w:t>
      </w:r>
    </w:p>
    <w:p w14:paraId="08D00D14" w14:textId="77777777" w:rsidR="00246259" w:rsidRPr="00BC2FC1" w:rsidRDefault="00A53762" w:rsidP="00246259">
      <w:r w:rsidRPr="00BC2FC1">
        <w:t>«</w:t>
      </w:r>
      <w:r w:rsidR="00246259" w:rsidRPr="00BC2FC1">
        <w:t>Также</w:t>
      </w:r>
      <w:r w:rsidRPr="00BC2FC1">
        <w:t xml:space="preserve"> </w:t>
      </w:r>
      <w:r w:rsidR="00246259" w:rsidRPr="00BC2FC1">
        <w:t>необходимо,</w:t>
      </w:r>
      <w:r w:rsidRPr="00BC2FC1">
        <w:t xml:space="preserve"> </w:t>
      </w:r>
      <w:r w:rsidR="00246259" w:rsidRPr="00BC2FC1">
        <w:t>чтобы</w:t>
      </w:r>
      <w:r w:rsidRPr="00BC2FC1">
        <w:t xml:space="preserve"> </w:t>
      </w:r>
      <w:r w:rsidR="00246259" w:rsidRPr="00BC2FC1">
        <w:t>пользу</w:t>
      </w:r>
      <w:r w:rsidRPr="00BC2FC1">
        <w:t xml:space="preserve"> </w:t>
      </w:r>
      <w:r w:rsidR="00246259" w:rsidRPr="00BC2FC1">
        <w:t>от</w:t>
      </w:r>
      <w:r w:rsidRPr="00BC2FC1">
        <w:t xml:space="preserve"> </w:t>
      </w:r>
      <w:r w:rsidR="00246259" w:rsidRPr="00BC2FC1">
        <w:t>налоговых</w:t>
      </w:r>
      <w:r w:rsidRPr="00BC2FC1">
        <w:t xml:space="preserve"> </w:t>
      </w:r>
      <w:r w:rsidR="00246259" w:rsidRPr="00BC2FC1">
        <w:t>изменений</w:t>
      </w:r>
      <w:r w:rsidRPr="00BC2FC1">
        <w:t xml:space="preserve"> </w:t>
      </w:r>
      <w:r w:rsidR="00246259" w:rsidRPr="00BC2FC1">
        <w:t>получили</w:t>
      </w:r>
      <w:r w:rsidRPr="00BC2FC1">
        <w:t xml:space="preserve"> </w:t>
      </w:r>
      <w:r w:rsidR="00246259" w:rsidRPr="00BC2FC1">
        <w:t>семьи</w:t>
      </w:r>
      <w:r w:rsidRPr="00BC2FC1">
        <w:t xml:space="preserve"> </w:t>
      </w:r>
      <w:r w:rsidR="00246259" w:rsidRPr="00BC2FC1">
        <w:t>с</w:t>
      </w:r>
      <w:r w:rsidRPr="00BC2FC1">
        <w:t xml:space="preserve"> </w:t>
      </w:r>
      <w:r w:rsidR="00246259" w:rsidRPr="00BC2FC1">
        <w:t>детьми.</w:t>
      </w:r>
      <w:r w:rsidRPr="00BC2FC1">
        <w:t xml:space="preserve"> </w:t>
      </w:r>
      <w:r w:rsidR="00246259" w:rsidRPr="00BC2FC1">
        <w:t>В</w:t>
      </w:r>
      <w:r w:rsidRPr="00BC2FC1">
        <w:t xml:space="preserve"> </w:t>
      </w:r>
      <w:r w:rsidR="00246259" w:rsidRPr="00BC2FC1">
        <w:t>этой</w:t>
      </w:r>
      <w:r w:rsidRPr="00BC2FC1">
        <w:t xml:space="preserve"> </w:t>
      </w:r>
      <w:r w:rsidR="00246259" w:rsidRPr="00BC2FC1">
        <w:t>связи</w:t>
      </w:r>
      <w:r w:rsidRPr="00BC2FC1">
        <w:t xml:space="preserve"> </w:t>
      </w:r>
      <w:r w:rsidR="00246259" w:rsidRPr="00BC2FC1">
        <w:t>одно</w:t>
      </w:r>
      <w:r w:rsidRPr="00BC2FC1">
        <w:t xml:space="preserve"> </w:t>
      </w:r>
      <w:r w:rsidR="00246259" w:rsidRPr="00BC2FC1">
        <w:t>из</w:t>
      </w:r>
      <w:r w:rsidRPr="00BC2FC1">
        <w:t xml:space="preserve"> </w:t>
      </w:r>
      <w:r w:rsidR="00246259" w:rsidRPr="00BC2FC1">
        <w:t>конкретных</w:t>
      </w:r>
      <w:r w:rsidRPr="00BC2FC1">
        <w:t xml:space="preserve"> </w:t>
      </w:r>
      <w:r w:rsidR="00246259" w:rsidRPr="00BC2FC1">
        <w:t>решений:</w:t>
      </w:r>
      <w:r w:rsidRPr="00BC2FC1">
        <w:t xml:space="preserve"> </w:t>
      </w:r>
      <w:r w:rsidR="00246259" w:rsidRPr="00BC2FC1">
        <w:t>семьям</w:t>
      </w:r>
      <w:r w:rsidRPr="00BC2FC1">
        <w:t xml:space="preserve"> </w:t>
      </w:r>
      <w:r w:rsidR="00246259" w:rsidRPr="00BC2FC1">
        <w:t>с</w:t>
      </w:r>
      <w:r w:rsidRPr="00BC2FC1">
        <w:t xml:space="preserve"> </w:t>
      </w:r>
      <w:r w:rsidR="00246259" w:rsidRPr="00BC2FC1">
        <w:t>двумя</w:t>
      </w:r>
      <w:r w:rsidRPr="00BC2FC1">
        <w:t xml:space="preserve"> </w:t>
      </w:r>
      <w:r w:rsidR="00246259" w:rsidRPr="00BC2FC1">
        <w:t>и</w:t>
      </w:r>
      <w:r w:rsidRPr="00BC2FC1">
        <w:t xml:space="preserve"> </w:t>
      </w:r>
      <w:r w:rsidR="00246259" w:rsidRPr="00BC2FC1">
        <w:t>более</w:t>
      </w:r>
      <w:r w:rsidRPr="00BC2FC1">
        <w:t xml:space="preserve"> </w:t>
      </w:r>
      <w:r w:rsidR="00246259" w:rsidRPr="00BC2FC1">
        <w:t>детьми,</w:t>
      </w:r>
      <w:r w:rsidRPr="00BC2FC1">
        <w:t xml:space="preserve"> </w:t>
      </w:r>
      <w:r w:rsidR="00246259" w:rsidRPr="00BC2FC1">
        <w:t>имеющим</w:t>
      </w:r>
      <w:r w:rsidRPr="00BC2FC1">
        <w:t xml:space="preserve"> </w:t>
      </w:r>
      <w:r w:rsidR="00246259" w:rsidRPr="00BC2FC1">
        <w:t>невысокие</w:t>
      </w:r>
      <w:r w:rsidRPr="00BC2FC1">
        <w:t xml:space="preserve"> </w:t>
      </w:r>
      <w:r w:rsidR="00246259" w:rsidRPr="00BC2FC1">
        <w:t>доходы,</w:t>
      </w:r>
      <w:r w:rsidRPr="00BC2FC1">
        <w:t xml:space="preserve"> </w:t>
      </w:r>
      <w:r w:rsidR="00246259" w:rsidRPr="00BC2FC1">
        <w:t>будет</w:t>
      </w:r>
      <w:r w:rsidRPr="00BC2FC1">
        <w:t xml:space="preserve"> </w:t>
      </w:r>
      <w:r w:rsidR="00246259" w:rsidRPr="00BC2FC1">
        <w:t>предложен</w:t>
      </w:r>
      <w:r w:rsidRPr="00BC2FC1">
        <w:t xml:space="preserve"> </w:t>
      </w:r>
      <w:r w:rsidR="00246259" w:rsidRPr="00BC2FC1">
        <w:t>вычет</w:t>
      </w:r>
      <w:r w:rsidRPr="00BC2FC1">
        <w:t xml:space="preserve"> </w:t>
      </w:r>
      <w:r w:rsidR="00246259" w:rsidRPr="00BC2FC1">
        <w:t>по</w:t>
      </w:r>
      <w:r w:rsidRPr="00BC2FC1">
        <w:t xml:space="preserve"> </w:t>
      </w:r>
      <w:r w:rsidR="00246259" w:rsidRPr="00BC2FC1">
        <w:t>НДФЛ</w:t>
      </w:r>
      <w:r w:rsidRPr="00BC2FC1">
        <w:t>»</w:t>
      </w:r>
      <w:r w:rsidR="00246259" w:rsidRPr="00BC2FC1">
        <w:t>,</w:t>
      </w:r>
      <w:r w:rsidRPr="00BC2FC1">
        <w:t xml:space="preserve"> </w:t>
      </w:r>
      <w:r w:rsidR="00246259" w:rsidRPr="00BC2FC1">
        <w:t>-</w:t>
      </w:r>
      <w:r w:rsidRPr="00BC2FC1">
        <w:t xml:space="preserve"> </w:t>
      </w:r>
      <w:r w:rsidR="00246259" w:rsidRPr="00BC2FC1">
        <w:t>сказал</w:t>
      </w:r>
      <w:r w:rsidRPr="00BC2FC1">
        <w:t xml:space="preserve"> </w:t>
      </w:r>
      <w:r w:rsidR="00246259" w:rsidRPr="00BC2FC1">
        <w:t>он.</w:t>
      </w:r>
    </w:p>
    <w:p w14:paraId="3092605B" w14:textId="77777777" w:rsidR="00246259" w:rsidRPr="00BC2FC1" w:rsidRDefault="00246259" w:rsidP="00246259">
      <w:r w:rsidRPr="00BC2FC1">
        <w:t>Силуанов</w:t>
      </w:r>
      <w:r w:rsidR="00A53762" w:rsidRPr="00BC2FC1">
        <w:t xml:space="preserve"> </w:t>
      </w:r>
      <w:r w:rsidRPr="00BC2FC1">
        <w:t>отметил,</w:t>
      </w:r>
      <w:r w:rsidR="00A53762" w:rsidRPr="00BC2FC1">
        <w:t xml:space="preserve"> </w:t>
      </w:r>
      <w:r w:rsidRPr="00BC2FC1">
        <w:t>что</w:t>
      </w:r>
      <w:r w:rsidR="00A53762" w:rsidRPr="00BC2FC1">
        <w:t xml:space="preserve"> </w:t>
      </w:r>
      <w:r w:rsidRPr="00BC2FC1">
        <w:t>граждане,</w:t>
      </w:r>
      <w:r w:rsidR="00A53762" w:rsidRPr="00BC2FC1">
        <w:t xml:space="preserve"> </w:t>
      </w:r>
      <w:r w:rsidRPr="00BC2FC1">
        <w:t>в</w:t>
      </w:r>
      <w:r w:rsidR="00A53762" w:rsidRPr="00BC2FC1">
        <w:t xml:space="preserve"> </w:t>
      </w:r>
      <w:r w:rsidRPr="00BC2FC1">
        <w:t>том</w:t>
      </w:r>
      <w:r w:rsidR="00A53762" w:rsidRPr="00BC2FC1">
        <w:t xml:space="preserve"> </w:t>
      </w:r>
      <w:r w:rsidRPr="00BC2FC1">
        <w:t>числе</w:t>
      </w:r>
      <w:r w:rsidR="00A53762" w:rsidRPr="00BC2FC1">
        <w:t xml:space="preserve"> </w:t>
      </w:r>
      <w:r w:rsidRPr="00BC2FC1">
        <w:t>и</w:t>
      </w:r>
      <w:r w:rsidR="00A53762" w:rsidRPr="00BC2FC1">
        <w:t xml:space="preserve"> </w:t>
      </w:r>
      <w:r w:rsidRPr="00BC2FC1">
        <w:t>те,</w:t>
      </w:r>
      <w:r w:rsidR="00A53762" w:rsidRPr="00BC2FC1">
        <w:t xml:space="preserve"> </w:t>
      </w:r>
      <w:r w:rsidRPr="00BC2FC1">
        <w:t>для</w:t>
      </w:r>
      <w:r w:rsidR="00A53762" w:rsidRPr="00BC2FC1">
        <w:t xml:space="preserve"> </w:t>
      </w:r>
      <w:r w:rsidRPr="00BC2FC1">
        <w:t>кого</w:t>
      </w:r>
      <w:r w:rsidR="00A53762" w:rsidRPr="00BC2FC1">
        <w:t xml:space="preserve"> </w:t>
      </w:r>
      <w:r w:rsidRPr="00BC2FC1">
        <w:t>будет</w:t>
      </w:r>
      <w:r w:rsidR="00A53762" w:rsidRPr="00BC2FC1">
        <w:t xml:space="preserve"> </w:t>
      </w:r>
      <w:r w:rsidRPr="00BC2FC1">
        <w:t>изменен</w:t>
      </w:r>
      <w:r w:rsidR="00A53762" w:rsidRPr="00BC2FC1">
        <w:t xml:space="preserve"> </w:t>
      </w:r>
      <w:r w:rsidRPr="00BC2FC1">
        <w:t>порог</w:t>
      </w:r>
      <w:r w:rsidR="00A53762" w:rsidRPr="00BC2FC1">
        <w:t xml:space="preserve"> </w:t>
      </w:r>
      <w:r w:rsidRPr="00BC2FC1">
        <w:t>ставки</w:t>
      </w:r>
      <w:r w:rsidR="00A53762" w:rsidRPr="00BC2FC1">
        <w:t xml:space="preserve"> </w:t>
      </w:r>
      <w:r w:rsidRPr="00BC2FC1">
        <w:t>НДФЛ,</w:t>
      </w:r>
      <w:r w:rsidR="00A53762" w:rsidRPr="00BC2FC1">
        <w:t xml:space="preserve"> </w:t>
      </w:r>
      <w:r w:rsidRPr="00BC2FC1">
        <w:t>должны</w:t>
      </w:r>
      <w:r w:rsidR="00A53762" w:rsidRPr="00BC2FC1">
        <w:t xml:space="preserve"> </w:t>
      </w:r>
      <w:r w:rsidRPr="00BC2FC1">
        <w:t>видеть,</w:t>
      </w:r>
      <w:r w:rsidR="00A53762" w:rsidRPr="00BC2FC1">
        <w:t xml:space="preserve"> </w:t>
      </w:r>
      <w:r w:rsidRPr="00BC2FC1">
        <w:t>на</w:t>
      </w:r>
      <w:r w:rsidR="00A53762" w:rsidRPr="00BC2FC1">
        <w:t xml:space="preserve"> </w:t>
      </w:r>
      <w:r w:rsidRPr="00BC2FC1">
        <w:t>что</w:t>
      </w:r>
      <w:r w:rsidR="00A53762" w:rsidRPr="00BC2FC1">
        <w:t xml:space="preserve"> </w:t>
      </w:r>
      <w:r w:rsidRPr="00BC2FC1">
        <w:t>идут</w:t>
      </w:r>
      <w:r w:rsidR="00A53762" w:rsidRPr="00BC2FC1">
        <w:t xml:space="preserve"> </w:t>
      </w:r>
      <w:r w:rsidRPr="00BC2FC1">
        <w:t>уплачиваемые</w:t>
      </w:r>
      <w:r w:rsidR="00A53762" w:rsidRPr="00BC2FC1">
        <w:t xml:space="preserve"> </w:t>
      </w:r>
      <w:r w:rsidRPr="00BC2FC1">
        <w:t>ими</w:t>
      </w:r>
      <w:r w:rsidR="00A53762" w:rsidRPr="00BC2FC1">
        <w:t xml:space="preserve"> </w:t>
      </w:r>
      <w:r w:rsidRPr="00BC2FC1">
        <w:t>дополнительные</w:t>
      </w:r>
      <w:r w:rsidR="00A53762" w:rsidRPr="00BC2FC1">
        <w:t xml:space="preserve"> </w:t>
      </w:r>
      <w:r w:rsidRPr="00BC2FC1">
        <w:t>налоги.</w:t>
      </w:r>
      <w:r w:rsidR="00A53762" w:rsidRPr="00BC2FC1">
        <w:t xml:space="preserve"> </w:t>
      </w:r>
      <w:r w:rsidRPr="00BC2FC1">
        <w:t>Все</w:t>
      </w:r>
      <w:r w:rsidR="00A53762" w:rsidRPr="00BC2FC1">
        <w:t xml:space="preserve"> </w:t>
      </w:r>
      <w:r w:rsidRPr="00BC2FC1">
        <w:t>средства</w:t>
      </w:r>
      <w:r w:rsidR="00A53762" w:rsidRPr="00BC2FC1">
        <w:t xml:space="preserve"> </w:t>
      </w:r>
      <w:r w:rsidRPr="00BC2FC1">
        <w:t>пойдут</w:t>
      </w:r>
      <w:r w:rsidR="00A53762" w:rsidRPr="00BC2FC1">
        <w:t xml:space="preserve"> </w:t>
      </w:r>
      <w:r w:rsidRPr="00BC2FC1">
        <w:t>на</w:t>
      </w:r>
      <w:r w:rsidR="00A53762" w:rsidRPr="00BC2FC1">
        <w:t xml:space="preserve"> </w:t>
      </w:r>
      <w:r w:rsidRPr="00BC2FC1">
        <w:t>социальное</w:t>
      </w:r>
      <w:r w:rsidR="00A53762" w:rsidRPr="00BC2FC1">
        <w:t xml:space="preserve"> </w:t>
      </w:r>
      <w:r w:rsidRPr="00BC2FC1">
        <w:t>развитие</w:t>
      </w:r>
      <w:r w:rsidR="00A53762" w:rsidRPr="00BC2FC1">
        <w:t xml:space="preserve"> </w:t>
      </w:r>
      <w:r w:rsidRPr="00BC2FC1">
        <w:t>страны,</w:t>
      </w:r>
      <w:r w:rsidR="00A53762" w:rsidRPr="00BC2FC1">
        <w:t xml:space="preserve"> </w:t>
      </w:r>
      <w:r w:rsidRPr="00BC2FC1">
        <w:t>на</w:t>
      </w:r>
      <w:r w:rsidR="00A53762" w:rsidRPr="00BC2FC1">
        <w:t xml:space="preserve"> </w:t>
      </w:r>
      <w:r w:rsidRPr="00BC2FC1">
        <w:t>решение</w:t>
      </w:r>
      <w:r w:rsidR="00A53762" w:rsidRPr="00BC2FC1">
        <w:t xml:space="preserve"> </w:t>
      </w:r>
      <w:r w:rsidRPr="00BC2FC1">
        <w:t>важнейших</w:t>
      </w:r>
      <w:r w:rsidR="00A53762" w:rsidRPr="00BC2FC1">
        <w:t xml:space="preserve"> </w:t>
      </w:r>
      <w:r w:rsidRPr="00BC2FC1">
        <w:t>для</w:t>
      </w:r>
      <w:r w:rsidR="00A53762" w:rsidRPr="00BC2FC1">
        <w:t xml:space="preserve"> </w:t>
      </w:r>
      <w:r w:rsidRPr="00BC2FC1">
        <w:t>общества</w:t>
      </w:r>
      <w:r w:rsidR="00A53762" w:rsidRPr="00BC2FC1">
        <w:t xml:space="preserve"> </w:t>
      </w:r>
      <w:r w:rsidRPr="00BC2FC1">
        <w:t>проблем.</w:t>
      </w:r>
      <w:r w:rsidR="00A53762" w:rsidRPr="00BC2FC1">
        <w:t xml:space="preserve"> </w:t>
      </w:r>
    </w:p>
    <w:p w14:paraId="7A873D59" w14:textId="77777777" w:rsidR="00941AD3" w:rsidRPr="00BC2FC1" w:rsidRDefault="00941AD3" w:rsidP="00941AD3">
      <w:pPr>
        <w:pStyle w:val="2"/>
      </w:pPr>
      <w:bookmarkStart w:id="107" w:name="_Toc167175244"/>
      <w:r w:rsidRPr="00BC2FC1">
        <w:lastRenderedPageBreak/>
        <w:t>Ведомости,</w:t>
      </w:r>
      <w:r w:rsidR="00A53762" w:rsidRPr="00BC2FC1">
        <w:t xml:space="preserve"> </w:t>
      </w:r>
      <w:r w:rsidRPr="00BC2FC1">
        <w:t>20.05.2024,</w:t>
      </w:r>
      <w:r w:rsidR="00A53762" w:rsidRPr="00BC2FC1">
        <w:t xml:space="preserve"> </w:t>
      </w:r>
      <w:r w:rsidRPr="00BC2FC1">
        <w:t>Артем</w:t>
      </w:r>
      <w:r w:rsidR="00A53762" w:rsidRPr="00BC2FC1">
        <w:t xml:space="preserve"> </w:t>
      </w:r>
      <w:r w:rsidRPr="00BC2FC1">
        <w:t>КУЛЬША,</w:t>
      </w:r>
      <w:r w:rsidR="00A53762" w:rsidRPr="00BC2FC1">
        <w:t xml:space="preserve"> </w:t>
      </w:r>
      <w:r w:rsidRPr="00BC2FC1">
        <w:t>Влияние</w:t>
      </w:r>
      <w:r w:rsidR="00A53762" w:rsidRPr="00BC2FC1">
        <w:t xml:space="preserve"> </w:t>
      </w:r>
      <w:r w:rsidRPr="00BC2FC1">
        <w:t>банков</w:t>
      </w:r>
      <w:r w:rsidR="00A53762" w:rsidRPr="00BC2FC1">
        <w:t xml:space="preserve"> </w:t>
      </w:r>
      <w:r w:rsidRPr="00BC2FC1">
        <w:t>на</w:t>
      </w:r>
      <w:r w:rsidR="00A53762" w:rsidRPr="00BC2FC1">
        <w:t xml:space="preserve"> </w:t>
      </w:r>
      <w:r w:rsidRPr="00BC2FC1">
        <w:t>аукционы</w:t>
      </w:r>
      <w:r w:rsidR="00A53762" w:rsidRPr="00BC2FC1">
        <w:t xml:space="preserve"> </w:t>
      </w:r>
      <w:r w:rsidRPr="00BC2FC1">
        <w:t>ОФЗ</w:t>
      </w:r>
      <w:r w:rsidR="00A53762" w:rsidRPr="00BC2FC1">
        <w:t xml:space="preserve"> </w:t>
      </w:r>
      <w:r w:rsidRPr="00BC2FC1">
        <w:t>грозит</w:t>
      </w:r>
      <w:r w:rsidR="00A53762" w:rsidRPr="00BC2FC1">
        <w:t xml:space="preserve"> </w:t>
      </w:r>
      <w:r w:rsidRPr="00BC2FC1">
        <w:t>продолжением</w:t>
      </w:r>
      <w:r w:rsidR="00A53762" w:rsidRPr="00BC2FC1">
        <w:t xml:space="preserve"> </w:t>
      </w:r>
      <w:r w:rsidRPr="00BC2FC1">
        <w:t>роста</w:t>
      </w:r>
      <w:r w:rsidR="00A53762" w:rsidRPr="00BC2FC1">
        <w:t xml:space="preserve"> </w:t>
      </w:r>
      <w:r w:rsidRPr="00BC2FC1">
        <w:t>доходностей</w:t>
      </w:r>
      <w:r w:rsidR="00A53762" w:rsidRPr="00BC2FC1">
        <w:t xml:space="preserve"> </w:t>
      </w:r>
      <w:r w:rsidRPr="00BC2FC1">
        <w:t>госдолга.</w:t>
      </w:r>
      <w:r w:rsidR="00A53762" w:rsidRPr="00BC2FC1">
        <w:t xml:space="preserve"> </w:t>
      </w:r>
      <w:r w:rsidRPr="00BC2FC1">
        <w:t>В</w:t>
      </w:r>
      <w:r w:rsidR="00A53762" w:rsidRPr="00BC2FC1">
        <w:t xml:space="preserve"> </w:t>
      </w:r>
      <w:r w:rsidRPr="00BC2FC1">
        <w:t>структуре</w:t>
      </w:r>
      <w:r w:rsidR="00A53762" w:rsidRPr="00BC2FC1">
        <w:t xml:space="preserve"> </w:t>
      </w:r>
      <w:r w:rsidRPr="00BC2FC1">
        <w:t>держателей</w:t>
      </w:r>
      <w:r w:rsidR="00A53762" w:rsidRPr="00BC2FC1">
        <w:t xml:space="preserve"> </w:t>
      </w:r>
      <w:r w:rsidRPr="00BC2FC1">
        <w:t>госбумаг</w:t>
      </w:r>
      <w:r w:rsidR="00A53762" w:rsidRPr="00BC2FC1">
        <w:t xml:space="preserve"> </w:t>
      </w:r>
      <w:r w:rsidRPr="00BC2FC1">
        <w:t>они</w:t>
      </w:r>
      <w:r w:rsidR="00A53762" w:rsidRPr="00BC2FC1">
        <w:t xml:space="preserve"> </w:t>
      </w:r>
      <w:r w:rsidRPr="00BC2FC1">
        <w:t>занимают</w:t>
      </w:r>
      <w:r w:rsidR="00A53762" w:rsidRPr="00BC2FC1">
        <w:t xml:space="preserve"> </w:t>
      </w:r>
      <w:r w:rsidRPr="00BC2FC1">
        <w:t>почти</w:t>
      </w:r>
      <w:r w:rsidR="00A53762" w:rsidRPr="00BC2FC1">
        <w:t xml:space="preserve"> </w:t>
      </w:r>
      <w:r w:rsidRPr="00BC2FC1">
        <w:t>60%</w:t>
      </w:r>
      <w:bookmarkEnd w:id="107"/>
    </w:p>
    <w:p w14:paraId="31498BAD" w14:textId="77777777" w:rsidR="00941AD3" w:rsidRPr="00BC2FC1" w:rsidRDefault="00941AD3" w:rsidP="009C1335">
      <w:pPr>
        <w:pStyle w:val="3"/>
      </w:pPr>
      <w:bookmarkStart w:id="108" w:name="_Toc167175245"/>
      <w:r w:rsidRPr="00BC2FC1">
        <w:t>Сильное</w:t>
      </w:r>
      <w:r w:rsidR="00A53762" w:rsidRPr="00BC2FC1">
        <w:t xml:space="preserve"> </w:t>
      </w:r>
      <w:r w:rsidRPr="00BC2FC1">
        <w:t>влияние</w:t>
      </w:r>
      <w:r w:rsidR="00A53762" w:rsidRPr="00BC2FC1">
        <w:t xml:space="preserve"> </w:t>
      </w:r>
      <w:r w:rsidRPr="00BC2FC1">
        <w:t>банков</w:t>
      </w:r>
      <w:r w:rsidR="00A53762" w:rsidRPr="00BC2FC1">
        <w:t xml:space="preserve"> </w:t>
      </w:r>
      <w:r w:rsidRPr="00BC2FC1">
        <w:t>на</w:t>
      </w:r>
      <w:r w:rsidR="00A53762" w:rsidRPr="00BC2FC1">
        <w:t xml:space="preserve"> </w:t>
      </w:r>
      <w:r w:rsidRPr="00BC2FC1">
        <w:t>аукционы</w:t>
      </w:r>
      <w:r w:rsidR="00A53762" w:rsidRPr="00BC2FC1">
        <w:t xml:space="preserve"> </w:t>
      </w:r>
      <w:r w:rsidRPr="00BC2FC1">
        <w:t>ОФЗ</w:t>
      </w:r>
      <w:r w:rsidR="00A53762" w:rsidRPr="00BC2FC1">
        <w:t xml:space="preserve"> </w:t>
      </w:r>
      <w:r w:rsidRPr="00BC2FC1">
        <w:t>грозит</w:t>
      </w:r>
      <w:r w:rsidR="00A53762" w:rsidRPr="00BC2FC1">
        <w:t xml:space="preserve"> </w:t>
      </w:r>
      <w:r w:rsidRPr="00BC2FC1">
        <w:t>продолжением</w:t>
      </w:r>
      <w:r w:rsidR="00A53762" w:rsidRPr="00BC2FC1">
        <w:t xml:space="preserve"> </w:t>
      </w:r>
      <w:r w:rsidRPr="00BC2FC1">
        <w:t>роста</w:t>
      </w:r>
      <w:r w:rsidR="00A53762" w:rsidRPr="00BC2FC1">
        <w:t xml:space="preserve"> </w:t>
      </w:r>
      <w:r w:rsidRPr="00BC2FC1">
        <w:t>доходностей</w:t>
      </w:r>
      <w:r w:rsidR="00A53762" w:rsidRPr="00BC2FC1">
        <w:t xml:space="preserve"> </w:t>
      </w:r>
      <w:r w:rsidRPr="00BC2FC1">
        <w:t>госдолга,</w:t>
      </w:r>
      <w:r w:rsidR="00A53762" w:rsidRPr="00BC2FC1">
        <w:t xml:space="preserve"> </w:t>
      </w:r>
      <w:r w:rsidRPr="00BC2FC1">
        <w:t>пишет</w:t>
      </w:r>
      <w:r w:rsidR="00A53762" w:rsidRPr="00BC2FC1">
        <w:t xml:space="preserve"> </w:t>
      </w:r>
      <w:r w:rsidRPr="00BC2FC1">
        <w:t>аналитик</w:t>
      </w:r>
      <w:r w:rsidR="00A53762" w:rsidRPr="00BC2FC1">
        <w:t xml:space="preserve"> </w:t>
      </w:r>
      <w:r w:rsidRPr="00BC2FC1">
        <w:t>Альфа-банка</w:t>
      </w:r>
      <w:r w:rsidR="00A53762" w:rsidRPr="00BC2FC1">
        <w:t xml:space="preserve"> </w:t>
      </w:r>
      <w:r w:rsidRPr="00BC2FC1">
        <w:t>Мария</w:t>
      </w:r>
      <w:r w:rsidR="00A53762" w:rsidRPr="00BC2FC1">
        <w:t xml:space="preserve"> </w:t>
      </w:r>
      <w:r w:rsidRPr="00BC2FC1">
        <w:t>Радченко</w:t>
      </w:r>
      <w:r w:rsidR="00A53762" w:rsidRPr="00BC2FC1">
        <w:t xml:space="preserve"> </w:t>
      </w:r>
      <w:r w:rsidRPr="00BC2FC1">
        <w:t>в</w:t>
      </w:r>
      <w:r w:rsidR="00A53762" w:rsidRPr="00BC2FC1">
        <w:t xml:space="preserve"> </w:t>
      </w:r>
      <w:r w:rsidRPr="00BC2FC1">
        <w:t>обзоре,</w:t>
      </w:r>
      <w:r w:rsidR="00A53762" w:rsidRPr="00BC2FC1">
        <w:t xml:space="preserve"> </w:t>
      </w:r>
      <w:r w:rsidRPr="00BC2FC1">
        <w:t>с</w:t>
      </w:r>
      <w:r w:rsidR="00A53762" w:rsidRPr="00BC2FC1">
        <w:t xml:space="preserve"> </w:t>
      </w:r>
      <w:r w:rsidRPr="00BC2FC1">
        <w:t>которым</w:t>
      </w:r>
      <w:r w:rsidR="00A53762" w:rsidRPr="00BC2FC1">
        <w:t xml:space="preserve"> </w:t>
      </w:r>
      <w:r w:rsidRPr="00BC2FC1">
        <w:t>ознакомились</w:t>
      </w:r>
      <w:r w:rsidR="00A53762" w:rsidRPr="00BC2FC1">
        <w:t xml:space="preserve"> «</w:t>
      </w:r>
      <w:r w:rsidRPr="00BC2FC1">
        <w:t>Ведомости</w:t>
      </w:r>
      <w:r w:rsidR="00A53762" w:rsidRPr="00BC2FC1">
        <w:t>»</w:t>
      </w:r>
      <w:r w:rsidRPr="00BC2FC1">
        <w:t>.</w:t>
      </w:r>
      <w:r w:rsidR="00A53762" w:rsidRPr="00BC2FC1">
        <w:t xml:space="preserve"> </w:t>
      </w:r>
      <w:r w:rsidRPr="00BC2FC1">
        <w:t>Кредитные</w:t>
      </w:r>
      <w:r w:rsidR="00A53762" w:rsidRPr="00BC2FC1">
        <w:t xml:space="preserve"> </w:t>
      </w:r>
      <w:r w:rsidRPr="00BC2FC1">
        <w:t>организации,</w:t>
      </w:r>
      <w:r w:rsidR="00A53762" w:rsidRPr="00BC2FC1">
        <w:t xml:space="preserve"> </w:t>
      </w:r>
      <w:r w:rsidRPr="00BC2FC1">
        <w:t>активно</w:t>
      </w:r>
      <w:r w:rsidR="00A53762" w:rsidRPr="00BC2FC1">
        <w:t xml:space="preserve"> </w:t>
      </w:r>
      <w:r w:rsidRPr="00BC2FC1">
        <w:t>покупающие</w:t>
      </w:r>
      <w:r w:rsidR="00A53762" w:rsidRPr="00BC2FC1">
        <w:t xml:space="preserve"> </w:t>
      </w:r>
      <w:r w:rsidRPr="00BC2FC1">
        <w:t>бонды</w:t>
      </w:r>
      <w:r w:rsidR="00A53762" w:rsidRPr="00BC2FC1">
        <w:t xml:space="preserve"> </w:t>
      </w:r>
      <w:r w:rsidRPr="00BC2FC1">
        <w:t>на</w:t>
      </w:r>
      <w:r w:rsidR="00A53762" w:rsidRPr="00BC2FC1">
        <w:t xml:space="preserve"> </w:t>
      </w:r>
      <w:r w:rsidRPr="00BC2FC1">
        <w:t>аукционах</w:t>
      </w:r>
      <w:r w:rsidR="00A53762" w:rsidRPr="00BC2FC1">
        <w:t xml:space="preserve"> </w:t>
      </w:r>
      <w:r w:rsidRPr="00BC2FC1">
        <w:t>Минфина,</w:t>
      </w:r>
      <w:r w:rsidR="00A53762" w:rsidRPr="00BC2FC1">
        <w:t xml:space="preserve"> </w:t>
      </w:r>
      <w:r w:rsidRPr="00BC2FC1">
        <w:t>формируют</w:t>
      </w:r>
      <w:r w:rsidR="00A53762" w:rsidRPr="00BC2FC1">
        <w:t xml:space="preserve"> </w:t>
      </w:r>
      <w:r w:rsidRPr="00BC2FC1">
        <w:t>базу</w:t>
      </w:r>
      <w:r w:rsidR="00A53762" w:rsidRPr="00BC2FC1">
        <w:t xml:space="preserve"> </w:t>
      </w:r>
      <w:r w:rsidRPr="00BC2FC1">
        <w:t>для</w:t>
      </w:r>
      <w:r w:rsidR="00A53762" w:rsidRPr="00BC2FC1">
        <w:t xml:space="preserve"> </w:t>
      </w:r>
      <w:r w:rsidRPr="00BC2FC1">
        <w:t>будущих</w:t>
      </w:r>
      <w:r w:rsidR="00A53762" w:rsidRPr="00BC2FC1">
        <w:t xml:space="preserve"> </w:t>
      </w:r>
      <w:r w:rsidRPr="00BC2FC1">
        <w:t>доходов,</w:t>
      </w:r>
      <w:r w:rsidR="00A53762" w:rsidRPr="00BC2FC1">
        <w:t xml:space="preserve"> </w:t>
      </w:r>
      <w:r w:rsidRPr="00BC2FC1">
        <w:t>в</w:t>
      </w:r>
      <w:r w:rsidR="00A53762" w:rsidRPr="00BC2FC1">
        <w:t xml:space="preserve"> </w:t>
      </w:r>
      <w:r w:rsidRPr="00BC2FC1">
        <w:t>случае</w:t>
      </w:r>
      <w:r w:rsidR="00A53762" w:rsidRPr="00BC2FC1">
        <w:t xml:space="preserve"> </w:t>
      </w:r>
      <w:r w:rsidRPr="00BC2FC1">
        <w:t>если</w:t>
      </w:r>
      <w:r w:rsidR="00A53762" w:rsidRPr="00BC2FC1">
        <w:t xml:space="preserve"> </w:t>
      </w:r>
      <w:r w:rsidRPr="00BC2FC1">
        <w:t>ЦБ</w:t>
      </w:r>
      <w:r w:rsidR="00A53762" w:rsidRPr="00BC2FC1">
        <w:t xml:space="preserve"> </w:t>
      </w:r>
      <w:r w:rsidRPr="00BC2FC1">
        <w:t>удастся</w:t>
      </w:r>
      <w:r w:rsidR="00A53762" w:rsidRPr="00BC2FC1">
        <w:t xml:space="preserve"> </w:t>
      </w:r>
      <w:r w:rsidRPr="00BC2FC1">
        <w:t>справиться</w:t>
      </w:r>
      <w:r w:rsidR="00A53762" w:rsidRPr="00BC2FC1">
        <w:t xml:space="preserve"> </w:t>
      </w:r>
      <w:r w:rsidRPr="00BC2FC1">
        <w:t>с</w:t>
      </w:r>
      <w:r w:rsidR="00A53762" w:rsidRPr="00BC2FC1">
        <w:t xml:space="preserve"> </w:t>
      </w:r>
      <w:r w:rsidRPr="00BC2FC1">
        <w:t>инфляцией,</w:t>
      </w:r>
      <w:r w:rsidR="00A53762" w:rsidRPr="00BC2FC1">
        <w:t xml:space="preserve"> </w:t>
      </w:r>
      <w:r w:rsidRPr="00BC2FC1">
        <w:t>что</w:t>
      </w:r>
      <w:r w:rsidR="00A53762" w:rsidRPr="00BC2FC1">
        <w:t xml:space="preserve"> </w:t>
      </w:r>
      <w:r w:rsidRPr="00BC2FC1">
        <w:t>приведет</w:t>
      </w:r>
      <w:r w:rsidR="00A53762" w:rsidRPr="00BC2FC1">
        <w:t xml:space="preserve"> </w:t>
      </w:r>
      <w:r w:rsidRPr="00BC2FC1">
        <w:t>к</w:t>
      </w:r>
      <w:r w:rsidR="00A53762" w:rsidRPr="00BC2FC1">
        <w:t xml:space="preserve"> </w:t>
      </w:r>
      <w:r w:rsidRPr="00BC2FC1">
        <w:t>снижению</w:t>
      </w:r>
      <w:r w:rsidR="00A53762" w:rsidRPr="00BC2FC1">
        <w:t xml:space="preserve"> </w:t>
      </w:r>
      <w:r w:rsidRPr="00BC2FC1">
        <w:t>ключевой</w:t>
      </w:r>
      <w:r w:rsidR="00A53762" w:rsidRPr="00BC2FC1">
        <w:t xml:space="preserve"> </w:t>
      </w:r>
      <w:r w:rsidRPr="00BC2FC1">
        <w:t>ставки</w:t>
      </w:r>
      <w:r w:rsidR="00A53762" w:rsidRPr="00BC2FC1">
        <w:t xml:space="preserve"> </w:t>
      </w:r>
      <w:r w:rsidRPr="00BC2FC1">
        <w:t>и</w:t>
      </w:r>
      <w:r w:rsidR="00A53762" w:rsidRPr="00BC2FC1">
        <w:t xml:space="preserve"> </w:t>
      </w:r>
      <w:r w:rsidRPr="00BC2FC1">
        <w:t>вслед</w:t>
      </w:r>
      <w:r w:rsidR="00A53762" w:rsidRPr="00BC2FC1">
        <w:t xml:space="preserve"> </w:t>
      </w:r>
      <w:r w:rsidRPr="00BC2FC1">
        <w:t>за</w:t>
      </w:r>
      <w:r w:rsidR="00A53762" w:rsidRPr="00BC2FC1">
        <w:t xml:space="preserve"> </w:t>
      </w:r>
      <w:r w:rsidRPr="00BC2FC1">
        <w:t>ней</w:t>
      </w:r>
      <w:r w:rsidR="00A53762" w:rsidRPr="00BC2FC1">
        <w:t xml:space="preserve"> </w:t>
      </w:r>
      <w:r w:rsidRPr="00BC2FC1">
        <w:t>-</w:t>
      </w:r>
      <w:r w:rsidR="00A53762" w:rsidRPr="00BC2FC1">
        <w:t xml:space="preserve"> </w:t>
      </w:r>
      <w:r w:rsidRPr="00BC2FC1">
        <w:t>доходностей</w:t>
      </w:r>
      <w:r w:rsidR="00A53762" w:rsidRPr="00BC2FC1">
        <w:t xml:space="preserve"> </w:t>
      </w:r>
      <w:r w:rsidRPr="00BC2FC1">
        <w:t>госбумаг,</w:t>
      </w:r>
      <w:r w:rsidR="00A53762" w:rsidRPr="00BC2FC1">
        <w:t xml:space="preserve"> </w:t>
      </w:r>
      <w:r w:rsidRPr="00BC2FC1">
        <w:t>предполагает</w:t>
      </w:r>
      <w:r w:rsidR="00A53762" w:rsidRPr="00BC2FC1">
        <w:t xml:space="preserve"> </w:t>
      </w:r>
      <w:r w:rsidRPr="00BC2FC1">
        <w:t>аналитик.</w:t>
      </w:r>
      <w:bookmarkEnd w:id="108"/>
    </w:p>
    <w:p w14:paraId="6D802790" w14:textId="77777777" w:rsidR="00941AD3" w:rsidRPr="00BC2FC1" w:rsidRDefault="00941AD3" w:rsidP="00941AD3">
      <w:r w:rsidRPr="00BC2FC1">
        <w:t>Банки</w:t>
      </w:r>
      <w:r w:rsidR="00A53762" w:rsidRPr="00BC2FC1">
        <w:t xml:space="preserve"> </w:t>
      </w:r>
      <w:r w:rsidRPr="00BC2FC1">
        <w:t>являются</w:t>
      </w:r>
      <w:r w:rsidR="00A53762" w:rsidRPr="00BC2FC1">
        <w:t xml:space="preserve"> </w:t>
      </w:r>
      <w:r w:rsidRPr="00BC2FC1">
        <w:t>основными</w:t>
      </w:r>
      <w:r w:rsidR="00A53762" w:rsidRPr="00BC2FC1">
        <w:t xml:space="preserve"> </w:t>
      </w:r>
      <w:r w:rsidRPr="00BC2FC1">
        <w:t>владельцами</w:t>
      </w:r>
      <w:r w:rsidR="00A53762" w:rsidRPr="00BC2FC1">
        <w:t xml:space="preserve"> </w:t>
      </w:r>
      <w:r w:rsidRPr="00BC2FC1">
        <w:t>госдолга:</w:t>
      </w:r>
      <w:r w:rsidR="00A53762" w:rsidRPr="00BC2FC1">
        <w:t xml:space="preserve"> </w:t>
      </w:r>
      <w:r w:rsidRPr="00BC2FC1">
        <w:t>по</w:t>
      </w:r>
      <w:r w:rsidR="00A53762" w:rsidRPr="00BC2FC1">
        <w:t xml:space="preserve"> </w:t>
      </w:r>
      <w:r w:rsidRPr="00BC2FC1">
        <w:t>данным</w:t>
      </w:r>
      <w:r w:rsidR="00A53762" w:rsidRPr="00BC2FC1">
        <w:t xml:space="preserve"> </w:t>
      </w:r>
      <w:r w:rsidRPr="00BC2FC1">
        <w:t>ЦБ,</w:t>
      </w:r>
      <w:r w:rsidR="00A53762" w:rsidRPr="00BC2FC1">
        <w:t xml:space="preserve"> </w:t>
      </w:r>
      <w:r w:rsidRPr="00BC2FC1">
        <w:t>на</w:t>
      </w:r>
      <w:r w:rsidR="00A53762" w:rsidRPr="00BC2FC1">
        <w:t xml:space="preserve"> </w:t>
      </w:r>
      <w:r w:rsidRPr="00BC2FC1">
        <w:t>конец</w:t>
      </w:r>
      <w:r w:rsidR="00A53762" w:rsidRPr="00BC2FC1">
        <w:t xml:space="preserve"> </w:t>
      </w:r>
      <w:r w:rsidRPr="00BC2FC1">
        <w:t>2023</w:t>
      </w:r>
      <w:r w:rsidR="00A53762" w:rsidRPr="00BC2FC1">
        <w:t xml:space="preserve"> </w:t>
      </w:r>
      <w:r w:rsidRPr="00BC2FC1">
        <w:t>г.</w:t>
      </w:r>
      <w:r w:rsidR="00A53762" w:rsidRPr="00BC2FC1">
        <w:t xml:space="preserve"> </w:t>
      </w:r>
      <w:r w:rsidRPr="00BC2FC1">
        <w:t>их</w:t>
      </w:r>
      <w:r w:rsidR="00A53762" w:rsidRPr="00BC2FC1">
        <w:t xml:space="preserve"> </w:t>
      </w:r>
      <w:r w:rsidRPr="00BC2FC1">
        <w:t>доля</w:t>
      </w:r>
      <w:r w:rsidR="00A53762" w:rsidRPr="00BC2FC1">
        <w:t xml:space="preserve"> </w:t>
      </w:r>
      <w:r w:rsidRPr="00BC2FC1">
        <w:t>среди</w:t>
      </w:r>
      <w:r w:rsidR="00A53762" w:rsidRPr="00BC2FC1">
        <w:t xml:space="preserve"> </w:t>
      </w:r>
      <w:r w:rsidRPr="00BC2FC1">
        <w:t>держателей</w:t>
      </w:r>
      <w:r w:rsidR="00A53762" w:rsidRPr="00BC2FC1">
        <w:t xml:space="preserve"> </w:t>
      </w:r>
      <w:r w:rsidRPr="00BC2FC1">
        <w:t>ОФЗ</w:t>
      </w:r>
      <w:r w:rsidR="00A53762" w:rsidRPr="00BC2FC1">
        <w:t xml:space="preserve"> </w:t>
      </w:r>
      <w:r w:rsidRPr="00BC2FC1">
        <w:t>составляет</w:t>
      </w:r>
      <w:r w:rsidR="00A53762" w:rsidRPr="00BC2FC1">
        <w:t xml:space="preserve"> </w:t>
      </w:r>
      <w:r w:rsidRPr="00BC2FC1">
        <w:t>59%,</w:t>
      </w:r>
      <w:r w:rsidR="00A53762" w:rsidRPr="00BC2FC1">
        <w:t xml:space="preserve"> </w:t>
      </w:r>
      <w:r w:rsidRPr="00BC2FC1">
        <w:t>12%</w:t>
      </w:r>
      <w:r w:rsidR="00A53762" w:rsidRPr="00BC2FC1">
        <w:t xml:space="preserve"> </w:t>
      </w:r>
      <w:r w:rsidRPr="00BC2FC1">
        <w:t>приходится</w:t>
      </w:r>
      <w:r w:rsidR="00A53762" w:rsidRPr="00BC2FC1">
        <w:t xml:space="preserve"> </w:t>
      </w:r>
      <w:r w:rsidRPr="00BC2FC1">
        <w:t>на</w:t>
      </w:r>
      <w:r w:rsidR="00A53762" w:rsidRPr="00BC2FC1">
        <w:t xml:space="preserve"> </w:t>
      </w:r>
      <w:r w:rsidRPr="00BC2FC1">
        <w:t>нерезидентов,</w:t>
      </w:r>
      <w:r w:rsidR="00A53762" w:rsidRPr="00BC2FC1">
        <w:t xml:space="preserve"> </w:t>
      </w:r>
      <w:r w:rsidRPr="00BC2FC1">
        <w:t>10%</w:t>
      </w:r>
      <w:r w:rsidR="00A53762" w:rsidRPr="00BC2FC1">
        <w:t xml:space="preserve"> </w:t>
      </w:r>
      <w:r w:rsidRPr="00BC2FC1">
        <w:t>-</w:t>
      </w:r>
      <w:r w:rsidR="00A53762" w:rsidRPr="00BC2FC1">
        <w:t xml:space="preserve"> </w:t>
      </w:r>
      <w:r w:rsidRPr="00BC2FC1">
        <w:t>на</w:t>
      </w:r>
      <w:r w:rsidR="00A53762" w:rsidRPr="00BC2FC1">
        <w:t xml:space="preserve"> </w:t>
      </w:r>
      <w:r w:rsidRPr="00BC2FC1">
        <w:rPr>
          <w:b/>
        </w:rPr>
        <w:t>НПФ</w:t>
      </w:r>
      <w:r w:rsidRPr="00BC2FC1">
        <w:t>,</w:t>
      </w:r>
      <w:r w:rsidR="00A53762" w:rsidRPr="00BC2FC1">
        <w:t xml:space="preserve"> </w:t>
      </w:r>
      <w:r w:rsidRPr="00BC2FC1">
        <w:t>7%</w:t>
      </w:r>
      <w:r w:rsidR="00A53762" w:rsidRPr="00BC2FC1">
        <w:t xml:space="preserve"> </w:t>
      </w:r>
      <w:r w:rsidRPr="00BC2FC1">
        <w:t>-</w:t>
      </w:r>
      <w:r w:rsidR="00A53762" w:rsidRPr="00BC2FC1">
        <w:t xml:space="preserve"> </w:t>
      </w:r>
      <w:r w:rsidRPr="00BC2FC1">
        <w:t>на</w:t>
      </w:r>
      <w:r w:rsidR="00A53762" w:rsidRPr="00BC2FC1">
        <w:t xml:space="preserve"> </w:t>
      </w:r>
      <w:r w:rsidRPr="00BC2FC1">
        <w:t>другие</w:t>
      </w:r>
      <w:r w:rsidR="00A53762" w:rsidRPr="00BC2FC1">
        <w:t xml:space="preserve"> </w:t>
      </w:r>
      <w:r w:rsidRPr="00BC2FC1">
        <w:t>финансовые</w:t>
      </w:r>
      <w:r w:rsidR="00A53762" w:rsidRPr="00BC2FC1">
        <w:t xml:space="preserve"> </w:t>
      </w:r>
      <w:r w:rsidRPr="00BC2FC1">
        <w:t>организации,</w:t>
      </w:r>
      <w:r w:rsidR="00A53762" w:rsidRPr="00BC2FC1">
        <w:t xml:space="preserve"> </w:t>
      </w:r>
      <w:r w:rsidRPr="00BC2FC1">
        <w:t>по</w:t>
      </w:r>
      <w:r w:rsidR="00A53762" w:rsidRPr="00BC2FC1">
        <w:t xml:space="preserve"> </w:t>
      </w:r>
      <w:r w:rsidRPr="00BC2FC1">
        <w:t>4%</w:t>
      </w:r>
      <w:r w:rsidR="00A53762" w:rsidRPr="00BC2FC1">
        <w:t xml:space="preserve"> </w:t>
      </w:r>
      <w:r w:rsidRPr="00BC2FC1">
        <w:t>-</w:t>
      </w:r>
      <w:r w:rsidR="00A53762" w:rsidRPr="00BC2FC1">
        <w:t xml:space="preserve"> </w:t>
      </w:r>
      <w:r w:rsidRPr="00BC2FC1">
        <w:t>на</w:t>
      </w:r>
      <w:r w:rsidR="00A53762" w:rsidRPr="00BC2FC1">
        <w:t xml:space="preserve"> </w:t>
      </w:r>
      <w:r w:rsidRPr="00BC2FC1">
        <w:t>страховщиков</w:t>
      </w:r>
      <w:r w:rsidR="00A53762" w:rsidRPr="00BC2FC1">
        <w:t xml:space="preserve"> </w:t>
      </w:r>
      <w:r w:rsidRPr="00BC2FC1">
        <w:t>и</w:t>
      </w:r>
      <w:r w:rsidR="00A53762" w:rsidRPr="00BC2FC1">
        <w:t xml:space="preserve"> </w:t>
      </w:r>
      <w:r w:rsidRPr="00BC2FC1">
        <w:t>население,</w:t>
      </w:r>
      <w:r w:rsidR="00A53762" w:rsidRPr="00BC2FC1">
        <w:t xml:space="preserve"> </w:t>
      </w:r>
      <w:r w:rsidRPr="00BC2FC1">
        <w:t>2%</w:t>
      </w:r>
      <w:r w:rsidR="00A53762" w:rsidRPr="00BC2FC1">
        <w:t xml:space="preserve"> </w:t>
      </w:r>
      <w:r w:rsidRPr="00BC2FC1">
        <w:t>-</w:t>
      </w:r>
      <w:r w:rsidR="00A53762" w:rsidRPr="00BC2FC1">
        <w:t xml:space="preserve"> </w:t>
      </w:r>
      <w:r w:rsidRPr="00BC2FC1">
        <w:t>на</w:t>
      </w:r>
      <w:r w:rsidR="00A53762" w:rsidRPr="00BC2FC1">
        <w:t xml:space="preserve"> </w:t>
      </w:r>
      <w:r w:rsidRPr="00BC2FC1">
        <w:t>инвестфонды,</w:t>
      </w:r>
      <w:r w:rsidR="00A53762" w:rsidRPr="00BC2FC1">
        <w:t xml:space="preserve"> </w:t>
      </w:r>
      <w:r w:rsidRPr="00BC2FC1">
        <w:t>по</w:t>
      </w:r>
      <w:r w:rsidR="00A53762" w:rsidRPr="00BC2FC1">
        <w:t xml:space="preserve"> </w:t>
      </w:r>
      <w:r w:rsidRPr="00BC2FC1">
        <w:t>1%</w:t>
      </w:r>
      <w:r w:rsidR="00A53762" w:rsidRPr="00BC2FC1">
        <w:t xml:space="preserve"> </w:t>
      </w:r>
      <w:r w:rsidRPr="00BC2FC1">
        <w:t>-</w:t>
      </w:r>
      <w:r w:rsidR="00A53762" w:rsidRPr="00BC2FC1">
        <w:t xml:space="preserve"> </w:t>
      </w:r>
      <w:r w:rsidRPr="00BC2FC1">
        <w:t>на</w:t>
      </w:r>
      <w:r w:rsidR="00A53762" w:rsidRPr="00BC2FC1">
        <w:t xml:space="preserve"> </w:t>
      </w:r>
      <w:r w:rsidRPr="00BC2FC1">
        <w:t>нефинансовые</w:t>
      </w:r>
      <w:r w:rsidR="00A53762" w:rsidRPr="00BC2FC1">
        <w:t xml:space="preserve"> </w:t>
      </w:r>
      <w:r w:rsidRPr="00BC2FC1">
        <w:t>организации</w:t>
      </w:r>
      <w:r w:rsidR="00A53762" w:rsidRPr="00BC2FC1">
        <w:t xml:space="preserve"> </w:t>
      </w:r>
      <w:r w:rsidRPr="00BC2FC1">
        <w:t>и</w:t>
      </w:r>
      <w:r w:rsidR="00A53762" w:rsidRPr="00BC2FC1">
        <w:t xml:space="preserve"> </w:t>
      </w:r>
      <w:r w:rsidRPr="00BC2FC1">
        <w:t>госсектор.</w:t>
      </w:r>
    </w:p>
    <w:p w14:paraId="687AB699" w14:textId="77777777" w:rsidR="00941AD3" w:rsidRPr="00BC2FC1" w:rsidRDefault="00941AD3" w:rsidP="00941AD3">
      <w:r w:rsidRPr="00BC2FC1">
        <w:t>На</w:t>
      </w:r>
      <w:r w:rsidR="00A53762" w:rsidRPr="00BC2FC1">
        <w:t xml:space="preserve"> </w:t>
      </w:r>
      <w:r w:rsidRPr="00BC2FC1">
        <w:t>17</w:t>
      </w:r>
      <w:r w:rsidR="00A53762" w:rsidRPr="00BC2FC1">
        <w:t xml:space="preserve"> </w:t>
      </w:r>
      <w:r w:rsidRPr="00BC2FC1">
        <w:t>мая</w:t>
      </w:r>
      <w:r w:rsidR="00A53762" w:rsidRPr="00BC2FC1">
        <w:t xml:space="preserve"> </w:t>
      </w:r>
      <w:r w:rsidRPr="00BC2FC1">
        <w:t>бескупонная</w:t>
      </w:r>
      <w:r w:rsidR="00A53762" w:rsidRPr="00BC2FC1">
        <w:t xml:space="preserve"> </w:t>
      </w:r>
      <w:r w:rsidRPr="00BC2FC1">
        <w:t>доходность</w:t>
      </w:r>
      <w:r w:rsidR="00A53762" w:rsidRPr="00BC2FC1">
        <w:t xml:space="preserve"> </w:t>
      </w:r>
      <w:r w:rsidRPr="00BC2FC1">
        <w:t>ОФЗ</w:t>
      </w:r>
      <w:r w:rsidR="00A53762" w:rsidRPr="00BC2FC1">
        <w:t xml:space="preserve"> </w:t>
      </w:r>
      <w:r w:rsidRPr="00BC2FC1">
        <w:t>превысила</w:t>
      </w:r>
      <w:r w:rsidR="00A53762" w:rsidRPr="00BC2FC1">
        <w:t xml:space="preserve"> </w:t>
      </w:r>
      <w:r w:rsidRPr="00BC2FC1">
        <w:t>14%</w:t>
      </w:r>
      <w:r w:rsidR="00A53762" w:rsidRPr="00BC2FC1">
        <w:t xml:space="preserve"> </w:t>
      </w:r>
      <w:r w:rsidRPr="00BC2FC1">
        <w:t>почти</w:t>
      </w:r>
      <w:r w:rsidR="00A53762" w:rsidRPr="00BC2FC1">
        <w:t xml:space="preserve"> </w:t>
      </w:r>
      <w:r w:rsidRPr="00BC2FC1">
        <w:t>по</w:t>
      </w:r>
      <w:r w:rsidR="00A53762" w:rsidRPr="00BC2FC1">
        <w:t xml:space="preserve"> </w:t>
      </w:r>
      <w:r w:rsidRPr="00BC2FC1">
        <w:t>всей</w:t>
      </w:r>
      <w:r w:rsidR="00A53762" w:rsidRPr="00BC2FC1">
        <w:t xml:space="preserve"> </w:t>
      </w:r>
      <w:r w:rsidRPr="00BC2FC1">
        <w:t>кривой,</w:t>
      </w:r>
      <w:r w:rsidR="00A53762" w:rsidRPr="00BC2FC1">
        <w:t xml:space="preserve"> </w:t>
      </w:r>
      <w:r w:rsidRPr="00BC2FC1">
        <w:t>находясь</w:t>
      </w:r>
      <w:r w:rsidR="00A53762" w:rsidRPr="00BC2FC1">
        <w:t xml:space="preserve"> </w:t>
      </w:r>
      <w:r w:rsidRPr="00BC2FC1">
        <w:t>в</w:t>
      </w:r>
      <w:r w:rsidR="00A53762" w:rsidRPr="00BC2FC1">
        <w:t xml:space="preserve"> </w:t>
      </w:r>
      <w:r w:rsidRPr="00BC2FC1">
        <w:t>диапазоне</w:t>
      </w:r>
      <w:r w:rsidR="00A53762" w:rsidRPr="00BC2FC1">
        <w:t xml:space="preserve"> </w:t>
      </w:r>
      <w:r w:rsidRPr="00BC2FC1">
        <w:t>от</w:t>
      </w:r>
      <w:r w:rsidR="00A53762" w:rsidRPr="00BC2FC1">
        <w:t xml:space="preserve"> </w:t>
      </w:r>
      <w:r w:rsidRPr="00BC2FC1">
        <w:t>13,93</w:t>
      </w:r>
      <w:r w:rsidR="00A53762" w:rsidRPr="00BC2FC1">
        <w:t xml:space="preserve"> </w:t>
      </w:r>
      <w:r w:rsidRPr="00BC2FC1">
        <w:t>до</w:t>
      </w:r>
      <w:r w:rsidR="00A53762" w:rsidRPr="00BC2FC1">
        <w:t xml:space="preserve"> </w:t>
      </w:r>
      <w:r w:rsidRPr="00BC2FC1">
        <w:t>14,83%</w:t>
      </w:r>
      <w:r w:rsidR="00A53762" w:rsidRPr="00BC2FC1">
        <w:t xml:space="preserve"> </w:t>
      </w:r>
      <w:r w:rsidRPr="00BC2FC1">
        <w:t>годовых</w:t>
      </w:r>
      <w:r w:rsidR="00A53762" w:rsidRPr="00BC2FC1">
        <w:t xml:space="preserve"> </w:t>
      </w:r>
      <w:r w:rsidRPr="00BC2FC1">
        <w:t>в</w:t>
      </w:r>
      <w:r w:rsidR="00A53762" w:rsidRPr="00BC2FC1">
        <w:t xml:space="preserve"> </w:t>
      </w:r>
      <w:r w:rsidRPr="00BC2FC1">
        <w:t>зависимости</w:t>
      </w:r>
      <w:r w:rsidR="00A53762" w:rsidRPr="00BC2FC1">
        <w:t xml:space="preserve"> </w:t>
      </w:r>
      <w:r w:rsidRPr="00BC2FC1">
        <w:t>от</w:t>
      </w:r>
      <w:r w:rsidR="00A53762" w:rsidRPr="00BC2FC1">
        <w:t xml:space="preserve"> </w:t>
      </w:r>
      <w:r w:rsidRPr="00BC2FC1">
        <w:t>срока</w:t>
      </w:r>
      <w:r w:rsidR="00A53762" w:rsidRPr="00BC2FC1">
        <w:t xml:space="preserve"> </w:t>
      </w:r>
      <w:r w:rsidRPr="00BC2FC1">
        <w:t>до</w:t>
      </w:r>
      <w:r w:rsidR="00A53762" w:rsidRPr="00BC2FC1">
        <w:t xml:space="preserve"> </w:t>
      </w:r>
      <w:r w:rsidRPr="00BC2FC1">
        <w:t>погашения.</w:t>
      </w:r>
    </w:p>
    <w:p w14:paraId="46BBEC04" w14:textId="77777777" w:rsidR="00941AD3" w:rsidRPr="00BC2FC1" w:rsidRDefault="00941AD3" w:rsidP="00941AD3">
      <w:r w:rsidRPr="00BC2FC1">
        <w:t>НА</w:t>
      </w:r>
      <w:r w:rsidR="00A53762" w:rsidRPr="00BC2FC1">
        <w:t xml:space="preserve"> </w:t>
      </w:r>
      <w:r w:rsidRPr="00BC2FC1">
        <w:t>ЧЕМ</w:t>
      </w:r>
      <w:r w:rsidR="00A53762" w:rsidRPr="00BC2FC1">
        <w:t xml:space="preserve"> </w:t>
      </w:r>
      <w:r w:rsidRPr="00BC2FC1">
        <w:t>РАСТУТ</w:t>
      </w:r>
      <w:r w:rsidR="00A53762" w:rsidRPr="00BC2FC1">
        <w:t xml:space="preserve"> </w:t>
      </w:r>
      <w:r w:rsidRPr="00BC2FC1">
        <w:t>ДОХОДНОСТИ</w:t>
      </w:r>
    </w:p>
    <w:p w14:paraId="325A2687" w14:textId="77777777" w:rsidR="00941AD3" w:rsidRPr="00BC2FC1" w:rsidRDefault="00941AD3" w:rsidP="00941AD3">
      <w:r w:rsidRPr="00BC2FC1">
        <w:t>Формат</w:t>
      </w:r>
      <w:r w:rsidR="00A53762" w:rsidRPr="00BC2FC1">
        <w:t xml:space="preserve"> </w:t>
      </w:r>
      <w:r w:rsidRPr="00BC2FC1">
        <w:t>аукциона</w:t>
      </w:r>
      <w:r w:rsidR="00A53762" w:rsidRPr="00BC2FC1">
        <w:t xml:space="preserve"> </w:t>
      </w:r>
      <w:r w:rsidRPr="00BC2FC1">
        <w:t>позволяет</w:t>
      </w:r>
      <w:r w:rsidR="00A53762" w:rsidRPr="00BC2FC1">
        <w:t xml:space="preserve"> </w:t>
      </w:r>
      <w:r w:rsidRPr="00BC2FC1">
        <w:t>государству</w:t>
      </w:r>
      <w:r w:rsidR="00A53762" w:rsidRPr="00BC2FC1">
        <w:t xml:space="preserve"> </w:t>
      </w:r>
      <w:r w:rsidRPr="00BC2FC1">
        <w:t>оценить</w:t>
      </w:r>
      <w:r w:rsidR="00A53762" w:rsidRPr="00BC2FC1">
        <w:t xml:space="preserve"> </w:t>
      </w:r>
      <w:r w:rsidRPr="00BC2FC1">
        <w:t>реальную</w:t>
      </w:r>
      <w:r w:rsidR="00A53762" w:rsidRPr="00BC2FC1">
        <w:t xml:space="preserve"> </w:t>
      </w:r>
      <w:r w:rsidRPr="00BC2FC1">
        <w:t>конъюнктуру</w:t>
      </w:r>
      <w:r w:rsidR="00A53762" w:rsidRPr="00BC2FC1">
        <w:t xml:space="preserve"> </w:t>
      </w:r>
      <w:r w:rsidRPr="00BC2FC1">
        <w:t>рынка</w:t>
      </w:r>
      <w:r w:rsidR="00A53762" w:rsidRPr="00BC2FC1">
        <w:t xml:space="preserve"> </w:t>
      </w:r>
      <w:r w:rsidRPr="00BC2FC1">
        <w:t>и</w:t>
      </w:r>
      <w:r w:rsidR="00A53762" w:rsidRPr="00BC2FC1">
        <w:t xml:space="preserve"> </w:t>
      </w:r>
      <w:r w:rsidRPr="00BC2FC1">
        <w:t>понять,</w:t>
      </w:r>
      <w:r w:rsidR="00A53762" w:rsidRPr="00BC2FC1">
        <w:t xml:space="preserve"> </w:t>
      </w:r>
      <w:r w:rsidRPr="00BC2FC1">
        <w:t>под</w:t>
      </w:r>
      <w:r w:rsidR="00A53762" w:rsidRPr="00BC2FC1">
        <w:t xml:space="preserve"> </w:t>
      </w:r>
      <w:r w:rsidRPr="00BC2FC1">
        <w:t>какую</w:t>
      </w:r>
      <w:r w:rsidR="00A53762" w:rsidRPr="00BC2FC1">
        <w:t xml:space="preserve"> </w:t>
      </w:r>
      <w:r w:rsidRPr="00BC2FC1">
        <w:t>доходность</w:t>
      </w:r>
      <w:r w:rsidR="00A53762" w:rsidRPr="00BC2FC1">
        <w:t xml:space="preserve"> </w:t>
      </w:r>
      <w:r w:rsidRPr="00BC2FC1">
        <w:t>инвесторы</w:t>
      </w:r>
      <w:r w:rsidR="00A53762" w:rsidRPr="00BC2FC1">
        <w:t xml:space="preserve"> </w:t>
      </w:r>
      <w:r w:rsidRPr="00BC2FC1">
        <w:t>готовы</w:t>
      </w:r>
      <w:r w:rsidR="00A53762" w:rsidRPr="00BC2FC1">
        <w:t xml:space="preserve"> </w:t>
      </w:r>
      <w:r w:rsidRPr="00BC2FC1">
        <w:t>кредитовать</w:t>
      </w:r>
      <w:r w:rsidR="00A53762" w:rsidRPr="00BC2FC1">
        <w:t xml:space="preserve"> </w:t>
      </w:r>
      <w:r w:rsidRPr="00BC2FC1">
        <w:t>его.</w:t>
      </w:r>
      <w:r w:rsidR="00A53762" w:rsidRPr="00BC2FC1">
        <w:t xml:space="preserve"> </w:t>
      </w:r>
      <w:r w:rsidRPr="00BC2FC1">
        <w:t>Высокий</w:t>
      </w:r>
      <w:r w:rsidR="00A53762" w:rsidRPr="00BC2FC1">
        <w:t xml:space="preserve"> </w:t>
      </w:r>
      <w:r w:rsidRPr="00BC2FC1">
        <w:t>уровень</w:t>
      </w:r>
      <w:r w:rsidR="00A53762" w:rsidRPr="00BC2FC1">
        <w:t xml:space="preserve"> </w:t>
      </w:r>
      <w:r w:rsidRPr="00BC2FC1">
        <w:t>спроса</w:t>
      </w:r>
      <w:r w:rsidR="00A53762" w:rsidRPr="00BC2FC1">
        <w:t xml:space="preserve"> </w:t>
      </w:r>
      <w:r w:rsidRPr="00BC2FC1">
        <w:t>позволяет</w:t>
      </w:r>
      <w:r w:rsidR="00A53762" w:rsidRPr="00BC2FC1">
        <w:t xml:space="preserve"> </w:t>
      </w:r>
      <w:r w:rsidRPr="00BC2FC1">
        <w:t>Минфину</w:t>
      </w:r>
      <w:r w:rsidR="00A53762" w:rsidRPr="00BC2FC1">
        <w:t xml:space="preserve"> </w:t>
      </w:r>
      <w:r w:rsidRPr="00BC2FC1">
        <w:t>рассчитывать</w:t>
      </w:r>
      <w:r w:rsidR="00A53762" w:rsidRPr="00BC2FC1">
        <w:t xml:space="preserve"> </w:t>
      </w:r>
      <w:r w:rsidRPr="00BC2FC1">
        <w:t>при</w:t>
      </w:r>
      <w:r w:rsidR="00A53762" w:rsidRPr="00BC2FC1">
        <w:t xml:space="preserve"> </w:t>
      </w:r>
      <w:r w:rsidRPr="00BC2FC1">
        <w:t>следующем</w:t>
      </w:r>
      <w:r w:rsidR="00A53762" w:rsidRPr="00BC2FC1">
        <w:t xml:space="preserve"> </w:t>
      </w:r>
      <w:r w:rsidRPr="00BC2FC1">
        <w:t>размещении</w:t>
      </w:r>
      <w:r w:rsidR="00A53762" w:rsidRPr="00BC2FC1">
        <w:t xml:space="preserve"> </w:t>
      </w:r>
      <w:r w:rsidRPr="00BC2FC1">
        <w:t>на</w:t>
      </w:r>
      <w:r w:rsidR="00A53762" w:rsidRPr="00BC2FC1">
        <w:t xml:space="preserve"> </w:t>
      </w:r>
      <w:r w:rsidRPr="00BC2FC1">
        <w:t>более</w:t>
      </w:r>
      <w:r w:rsidR="00A53762" w:rsidRPr="00BC2FC1">
        <w:t xml:space="preserve"> </w:t>
      </w:r>
      <w:r w:rsidRPr="00BC2FC1">
        <w:t>низкий</w:t>
      </w:r>
      <w:r w:rsidR="00A53762" w:rsidRPr="00BC2FC1">
        <w:t xml:space="preserve"> </w:t>
      </w:r>
      <w:r w:rsidRPr="00BC2FC1">
        <w:t>процент</w:t>
      </w:r>
      <w:r w:rsidR="00A53762" w:rsidRPr="00BC2FC1">
        <w:t xml:space="preserve"> </w:t>
      </w:r>
      <w:r w:rsidRPr="00BC2FC1">
        <w:t>по</w:t>
      </w:r>
      <w:r w:rsidR="00A53762" w:rsidRPr="00BC2FC1">
        <w:t xml:space="preserve"> </w:t>
      </w:r>
      <w:r w:rsidRPr="00BC2FC1">
        <w:t>займам,</w:t>
      </w:r>
      <w:r w:rsidR="00A53762" w:rsidRPr="00BC2FC1">
        <w:t xml:space="preserve"> </w:t>
      </w:r>
      <w:r w:rsidRPr="00BC2FC1">
        <w:t>в</w:t>
      </w:r>
      <w:r w:rsidR="00A53762" w:rsidRPr="00BC2FC1">
        <w:t xml:space="preserve"> </w:t>
      </w:r>
      <w:r w:rsidRPr="00BC2FC1">
        <w:t>то</w:t>
      </w:r>
      <w:r w:rsidR="00A53762" w:rsidRPr="00BC2FC1">
        <w:t xml:space="preserve"> </w:t>
      </w:r>
      <w:r w:rsidRPr="00BC2FC1">
        <w:t>время</w:t>
      </w:r>
      <w:r w:rsidR="00A53762" w:rsidRPr="00BC2FC1">
        <w:t xml:space="preserve"> </w:t>
      </w:r>
      <w:r w:rsidRPr="00BC2FC1">
        <w:t>как</w:t>
      </w:r>
      <w:r w:rsidR="00A53762" w:rsidRPr="00BC2FC1">
        <w:t xml:space="preserve"> </w:t>
      </w:r>
      <w:r w:rsidRPr="00BC2FC1">
        <w:t>низкий</w:t>
      </w:r>
      <w:r w:rsidR="00A53762" w:rsidRPr="00BC2FC1">
        <w:t xml:space="preserve"> </w:t>
      </w:r>
      <w:r w:rsidRPr="00BC2FC1">
        <w:t>спрос,</w:t>
      </w:r>
      <w:r w:rsidR="00A53762" w:rsidRPr="00BC2FC1">
        <w:t xml:space="preserve"> </w:t>
      </w:r>
      <w:r w:rsidRPr="00BC2FC1">
        <w:t>напротив,</w:t>
      </w:r>
      <w:r w:rsidR="00A53762" w:rsidRPr="00BC2FC1">
        <w:t xml:space="preserve"> </w:t>
      </w:r>
      <w:r w:rsidRPr="00BC2FC1">
        <w:t>говорит</w:t>
      </w:r>
      <w:r w:rsidR="00A53762" w:rsidRPr="00BC2FC1">
        <w:t xml:space="preserve"> </w:t>
      </w:r>
      <w:r w:rsidRPr="00BC2FC1">
        <w:t>о</w:t>
      </w:r>
      <w:r w:rsidR="00A53762" w:rsidRPr="00BC2FC1">
        <w:t xml:space="preserve"> </w:t>
      </w:r>
      <w:r w:rsidRPr="00BC2FC1">
        <w:t>необходимости</w:t>
      </w:r>
      <w:r w:rsidR="00A53762" w:rsidRPr="00BC2FC1">
        <w:t xml:space="preserve"> </w:t>
      </w:r>
      <w:r w:rsidRPr="00BC2FC1">
        <w:t>дать</w:t>
      </w:r>
      <w:r w:rsidR="00A53762" w:rsidRPr="00BC2FC1">
        <w:t xml:space="preserve"> </w:t>
      </w:r>
      <w:r w:rsidRPr="00BC2FC1">
        <w:t>инвесторам</w:t>
      </w:r>
      <w:r w:rsidR="00A53762" w:rsidRPr="00BC2FC1">
        <w:t xml:space="preserve"> </w:t>
      </w:r>
      <w:r w:rsidRPr="00BC2FC1">
        <w:t>большую</w:t>
      </w:r>
      <w:r w:rsidR="00A53762" w:rsidRPr="00BC2FC1">
        <w:t xml:space="preserve"> </w:t>
      </w:r>
      <w:r w:rsidRPr="00BC2FC1">
        <w:t>доходность</w:t>
      </w:r>
      <w:r w:rsidR="00A53762" w:rsidRPr="00BC2FC1">
        <w:t xml:space="preserve"> </w:t>
      </w:r>
      <w:r w:rsidRPr="00BC2FC1">
        <w:t>или</w:t>
      </w:r>
      <w:r w:rsidR="00A53762" w:rsidRPr="00BC2FC1">
        <w:t xml:space="preserve"> </w:t>
      </w:r>
      <w:r w:rsidRPr="00BC2FC1">
        <w:t>дождаться</w:t>
      </w:r>
      <w:r w:rsidR="00A53762" w:rsidRPr="00BC2FC1">
        <w:t xml:space="preserve"> </w:t>
      </w:r>
      <w:r w:rsidRPr="00BC2FC1">
        <w:t>более</w:t>
      </w:r>
      <w:r w:rsidR="00A53762" w:rsidRPr="00BC2FC1">
        <w:t xml:space="preserve"> </w:t>
      </w:r>
      <w:r w:rsidRPr="00BC2FC1">
        <w:t>подходящей</w:t>
      </w:r>
      <w:r w:rsidR="00A53762" w:rsidRPr="00BC2FC1">
        <w:t xml:space="preserve"> </w:t>
      </w:r>
      <w:r w:rsidRPr="00BC2FC1">
        <w:t>рыночной</w:t>
      </w:r>
      <w:r w:rsidR="00A53762" w:rsidRPr="00BC2FC1">
        <w:t xml:space="preserve"> </w:t>
      </w:r>
      <w:r w:rsidRPr="00BC2FC1">
        <w:t>ситуации.</w:t>
      </w:r>
    </w:p>
    <w:p w14:paraId="4784D10D" w14:textId="77777777" w:rsidR="00941AD3" w:rsidRPr="00BC2FC1" w:rsidRDefault="00941AD3" w:rsidP="00941AD3">
      <w:r w:rsidRPr="00BC2FC1">
        <w:t>Высокий</w:t>
      </w:r>
      <w:r w:rsidR="00A53762" w:rsidRPr="00BC2FC1">
        <w:t xml:space="preserve"> </w:t>
      </w:r>
      <w:r w:rsidRPr="00BC2FC1">
        <w:t>объем</w:t>
      </w:r>
      <w:r w:rsidR="00A53762" w:rsidRPr="00BC2FC1">
        <w:t xml:space="preserve"> </w:t>
      </w:r>
      <w:r w:rsidRPr="00BC2FC1">
        <w:t>заявок</w:t>
      </w:r>
      <w:r w:rsidR="00A53762" w:rsidRPr="00BC2FC1">
        <w:t xml:space="preserve"> </w:t>
      </w:r>
      <w:r w:rsidRPr="00BC2FC1">
        <w:t>небольшого</w:t>
      </w:r>
      <w:r w:rsidR="00A53762" w:rsidRPr="00BC2FC1">
        <w:t xml:space="preserve"> </w:t>
      </w:r>
      <w:r w:rsidRPr="00BC2FC1">
        <w:t>числа</w:t>
      </w:r>
      <w:r w:rsidR="00A53762" w:rsidRPr="00BC2FC1">
        <w:t xml:space="preserve"> </w:t>
      </w:r>
      <w:r w:rsidRPr="00BC2FC1">
        <w:t>игроков</w:t>
      </w:r>
      <w:r w:rsidR="00A53762" w:rsidRPr="00BC2FC1">
        <w:t xml:space="preserve"> </w:t>
      </w:r>
      <w:r w:rsidRPr="00BC2FC1">
        <w:t>в</w:t>
      </w:r>
      <w:r w:rsidR="00A53762" w:rsidRPr="00BC2FC1">
        <w:t xml:space="preserve"> </w:t>
      </w:r>
      <w:r w:rsidRPr="00BC2FC1">
        <w:t>отсутствие</w:t>
      </w:r>
      <w:r w:rsidR="00A53762" w:rsidRPr="00BC2FC1">
        <w:t xml:space="preserve"> </w:t>
      </w:r>
      <w:r w:rsidRPr="00BC2FC1">
        <w:t>конкурирующих</w:t>
      </w:r>
      <w:r w:rsidR="00A53762" w:rsidRPr="00BC2FC1">
        <w:t xml:space="preserve"> </w:t>
      </w:r>
      <w:r w:rsidRPr="00BC2FC1">
        <w:t>инвесторов,</w:t>
      </w:r>
      <w:r w:rsidR="00A53762" w:rsidRPr="00BC2FC1">
        <w:t xml:space="preserve"> </w:t>
      </w:r>
      <w:r w:rsidRPr="00BC2FC1">
        <w:t>каковыми</w:t>
      </w:r>
      <w:r w:rsidR="00A53762" w:rsidRPr="00BC2FC1">
        <w:t xml:space="preserve"> </w:t>
      </w:r>
      <w:r w:rsidRPr="00BC2FC1">
        <w:t>были</w:t>
      </w:r>
      <w:r w:rsidR="00A53762" w:rsidRPr="00BC2FC1">
        <w:t xml:space="preserve"> </w:t>
      </w:r>
      <w:r w:rsidRPr="00BC2FC1">
        <w:t>нерезиденты</w:t>
      </w:r>
      <w:r w:rsidR="00A53762" w:rsidRPr="00BC2FC1">
        <w:t xml:space="preserve"> </w:t>
      </w:r>
      <w:r w:rsidRPr="00BC2FC1">
        <w:t>(сейчас</w:t>
      </w:r>
      <w:r w:rsidR="00A53762" w:rsidRPr="00BC2FC1">
        <w:t xml:space="preserve"> </w:t>
      </w:r>
      <w:r w:rsidRPr="00BC2FC1">
        <w:t>доступа</w:t>
      </w:r>
      <w:r w:rsidR="00A53762" w:rsidRPr="00BC2FC1">
        <w:t xml:space="preserve"> </w:t>
      </w:r>
      <w:r w:rsidRPr="00BC2FC1">
        <w:t>к</w:t>
      </w:r>
      <w:r w:rsidR="00A53762" w:rsidRPr="00BC2FC1">
        <w:t xml:space="preserve"> </w:t>
      </w:r>
      <w:r w:rsidRPr="00BC2FC1">
        <w:t>аукционам</w:t>
      </w:r>
      <w:r w:rsidR="00A53762" w:rsidRPr="00BC2FC1">
        <w:t xml:space="preserve"> </w:t>
      </w:r>
      <w:r w:rsidRPr="00BC2FC1">
        <w:t>у</w:t>
      </w:r>
      <w:r w:rsidR="00A53762" w:rsidRPr="00BC2FC1">
        <w:t xml:space="preserve"> </w:t>
      </w:r>
      <w:r w:rsidRPr="00BC2FC1">
        <w:t>них</w:t>
      </w:r>
      <w:r w:rsidR="00A53762" w:rsidRPr="00BC2FC1">
        <w:t xml:space="preserve"> </w:t>
      </w:r>
      <w:r w:rsidRPr="00BC2FC1">
        <w:t>нет),</w:t>
      </w:r>
      <w:r w:rsidR="00A53762" w:rsidRPr="00BC2FC1">
        <w:t xml:space="preserve"> </w:t>
      </w:r>
      <w:r w:rsidRPr="00BC2FC1">
        <w:t>и</w:t>
      </w:r>
      <w:r w:rsidR="00A53762" w:rsidRPr="00BC2FC1">
        <w:t xml:space="preserve"> </w:t>
      </w:r>
      <w:r w:rsidRPr="00BC2FC1">
        <w:t>в</w:t>
      </w:r>
      <w:r w:rsidR="00A53762" w:rsidRPr="00BC2FC1">
        <w:t xml:space="preserve"> </w:t>
      </w:r>
      <w:r w:rsidRPr="00BC2FC1">
        <w:t>условиях,</w:t>
      </w:r>
      <w:r w:rsidR="00A53762" w:rsidRPr="00BC2FC1">
        <w:t xml:space="preserve"> </w:t>
      </w:r>
      <w:r w:rsidRPr="00BC2FC1">
        <w:t>когда</w:t>
      </w:r>
      <w:r w:rsidR="00A53762" w:rsidRPr="00BC2FC1">
        <w:t xml:space="preserve"> </w:t>
      </w:r>
      <w:r w:rsidRPr="00BC2FC1">
        <w:t>Минфину</w:t>
      </w:r>
      <w:r w:rsidR="00A53762" w:rsidRPr="00BC2FC1">
        <w:t xml:space="preserve"> </w:t>
      </w:r>
      <w:r w:rsidRPr="00BC2FC1">
        <w:t>надо</w:t>
      </w:r>
      <w:r w:rsidR="00A53762" w:rsidRPr="00BC2FC1">
        <w:t xml:space="preserve"> </w:t>
      </w:r>
      <w:r w:rsidRPr="00BC2FC1">
        <w:t>разместить</w:t>
      </w:r>
      <w:r w:rsidR="00A53762" w:rsidRPr="00BC2FC1">
        <w:t xml:space="preserve"> </w:t>
      </w:r>
      <w:r w:rsidRPr="00BC2FC1">
        <w:t>существенный</w:t>
      </w:r>
      <w:r w:rsidR="00A53762" w:rsidRPr="00BC2FC1">
        <w:t xml:space="preserve"> </w:t>
      </w:r>
      <w:r w:rsidRPr="00BC2FC1">
        <w:t>объем</w:t>
      </w:r>
      <w:r w:rsidR="00A53762" w:rsidRPr="00BC2FC1">
        <w:t xml:space="preserve"> </w:t>
      </w:r>
      <w:r w:rsidRPr="00BC2FC1">
        <w:t>бумаг</w:t>
      </w:r>
      <w:r w:rsidR="00A53762" w:rsidRPr="00BC2FC1">
        <w:t xml:space="preserve"> </w:t>
      </w:r>
      <w:r w:rsidRPr="00BC2FC1">
        <w:t>(1</w:t>
      </w:r>
      <w:r w:rsidR="00A53762" w:rsidRPr="00BC2FC1">
        <w:t xml:space="preserve"> </w:t>
      </w:r>
      <w:r w:rsidRPr="00BC2FC1">
        <w:t>трлн</w:t>
      </w:r>
      <w:r w:rsidR="00A53762" w:rsidRPr="00BC2FC1">
        <w:t xml:space="preserve"> </w:t>
      </w:r>
      <w:r w:rsidRPr="00BC2FC1">
        <w:t>руб.</w:t>
      </w:r>
      <w:r w:rsidR="00A53762" w:rsidRPr="00BC2FC1">
        <w:t xml:space="preserve"> </w:t>
      </w:r>
      <w:r w:rsidRPr="00BC2FC1">
        <w:t>за</w:t>
      </w:r>
      <w:r w:rsidR="00A53762" w:rsidRPr="00BC2FC1">
        <w:t xml:space="preserve"> </w:t>
      </w:r>
      <w:r w:rsidRPr="00BC2FC1">
        <w:t>II</w:t>
      </w:r>
      <w:r w:rsidR="00A53762" w:rsidRPr="00BC2FC1">
        <w:t xml:space="preserve"> </w:t>
      </w:r>
      <w:r w:rsidRPr="00BC2FC1">
        <w:t>квартал,</w:t>
      </w:r>
      <w:r w:rsidR="00A53762" w:rsidRPr="00BC2FC1">
        <w:t xml:space="preserve"> </w:t>
      </w:r>
      <w:r w:rsidRPr="00BC2FC1">
        <w:t>из</w:t>
      </w:r>
      <w:r w:rsidR="00A53762" w:rsidRPr="00BC2FC1">
        <w:t xml:space="preserve"> </w:t>
      </w:r>
      <w:r w:rsidRPr="00BC2FC1">
        <w:t>них</w:t>
      </w:r>
      <w:r w:rsidR="00A53762" w:rsidRPr="00BC2FC1">
        <w:t xml:space="preserve"> </w:t>
      </w:r>
      <w:r w:rsidRPr="00BC2FC1">
        <w:t>сроком</w:t>
      </w:r>
      <w:r w:rsidR="00A53762" w:rsidRPr="00BC2FC1">
        <w:t xml:space="preserve"> </w:t>
      </w:r>
      <w:r w:rsidRPr="00BC2FC1">
        <w:t>более</w:t>
      </w:r>
      <w:r w:rsidR="00A53762" w:rsidRPr="00BC2FC1">
        <w:t xml:space="preserve"> </w:t>
      </w:r>
      <w:r w:rsidRPr="00BC2FC1">
        <w:t>10</w:t>
      </w:r>
      <w:r w:rsidR="00A53762" w:rsidRPr="00BC2FC1">
        <w:t xml:space="preserve"> </w:t>
      </w:r>
      <w:r w:rsidRPr="00BC2FC1">
        <w:t>лет</w:t>
      </w:r>
      <w:r w:rsidR="00A53762" w:rsidRPr="00BC2FC1">
        <w:t xml:space="preserve"> </w:t>
      </w:r>
      <w:r w:rsidRPr="00BC2FC1">
        <w:t>-</w:t>
      </w:r>
      <w:r w:rsidR="00A53762" w:rsidRPr="00BC2FC1">
        <w:t xml:space="preserve"> </w:t>
      </w:r>
      <w:r w:rsidRPr="00BC2FC1">
        <w:t>на</w:t>
      </w:r>
      <w:r w:rsidR="00A53762" w:rsidRPr="00BC2FC1">
        <w:t xml:space="preserve"> </w:t>
      </w:r>
      <w:r w:rsidRPr="00BC2FC1">
        <w:t>700</w:t>
      </w:r>
      <w:r w:rsidR="00A53762" w:rsidRPr="00BC2FC1">
        <w:t xml:space="preserve"> </w:t>
      </w:r>
      <w:r w:rsidRPr="00BC2FC1">
        <w:t>млрд</w:t>
      </w:r>
      <w:r w:rsidR="00A53762" w:rsidRPr="00BC2FC1">
        <w:t xml:space="preserve"> </w:t>
      </w:r>
      <w:r w:rsidRPr="00BC2FC1">
        <w:t>руб.),</w:t>
      </w:r>
      <w:r w:rsidR="00A53762" w:rsidRPr="00BC2FC1">
        <w:t xml:space="preserve"> </w:t>
      </w:r>
      <w:r w:rsidRPr="00BC2FC1">
        <w:t>позволяет</w:t>
      </w:r>
      <w:r w:rsidR="00A53762" w:rsidRPr="00BC2FC1">
        <w:t xml:space="preserve"> </w:t>
      </w:r>
      <w:r w:rsidRPr="00BC2FC1">
        <w:t>банкам</w:t>
      </w:r>
      <w:r w:rsidR="00A53762" w:rsidRPr="00BC2FC1">
        <w:t xml:space="preserve"> </w:t>
      </w:r>
      <w:r w:rsidRPr="00BC2FC1">
        <w:t>занимать</w:t>
      </w:r>
      <w:r w:rsidR="00A53762" w:rsidRPr="00BC2FC1">
        <w:t xml:space="preserve"> </w:t>
      </w:r>
      <w:r w:rsidRPr="00BC2FC1">
        <w:t>сильную</w:t>
      </w:r>
      <w:r w:rsidR="00A53762" w:rsidRPr="00BC2FC1">
        <w:t xml:space="preserve"> </w:t>
      </w:r>
      <w:r w:rsidRPr="00BC2FC1">
        <w:t>переговорную</w:t>
      </w:r>
      <w:r w:rsidR="00A53762" w:rsidRPr="00BC2FC1">
        <w:t xml:space="preserve"> </w:t>
      </w:r>
      <w:r w:rsidRPr="00BC2FC1">
        <w:t>позицию</w:t>
      </w:r>
      <w:r w:rsidR="00A53762" w:rsidRPr="00BC2FC1">
        <w:t xml:space="preserve"> </w:t>
      </w:r>
      <w:r w:rsidRPr="00BC2FC1">
        <w:t>по</w:t>
      </w:r>
      <w:r w:rsidR="00A53762" w:rsidRPr="00BC2FC1">
        <w:t xml:space="preserve"> </w:t>
      </w:r>
      <w:r w:rsidRPr="00BC2FC1">
        <w:t>формированию</w:t>
      </w:r>
      <w:r w:rsidR="00A53762" w:rsidRPr="00BC2FC1">
        <w:t xml:space="preserve"> </w:t>
      </w:r>
      <w:r w:rsidRPr="00BC2FC1">
        <w:t>доходностей</w:t>
      </w:r>
      <w:r w:rsidR="00A53762" w:rsidRPr="00BC2FC1">
        <w:t xml:space="preserve"> </w:t>
      </w:r>
      <w:r w:rsidRPr="00BC2FC1">
        <w:t>на</w:t>
      </w:r>
      <w:r w:rsidR="00A53762" w:rsidRPr="00BC2FC1">
        <w:t xml:space="preserve"> </w:t>
      </w:r>
      <w:r w:rsidRPr="00BC2FC1">
        <w:t>первичном</w:t>
      </w:r>
      <w:r w:rsidR="00A53762" w:rsidRPr="00BC2FC1">
        <w:t xml:space="preserve"> </w:t>
      </w:r>
      <w:r w:rsidRPr="00BC2FC1">
        <w:t>рынке,</w:t>
      </w:r>
      <w:r w:rsidR="00A53762" w:rsidRPr="00BC2FC1">
        <w:t xml:space="preserve"> </w:t>
      </w:r>
      <w:r w:rsidRPr="00BC2FC1">
        <w:t>пишет</w:t>
      </w:r>
      <w:r w:rsidR="00A53762" w:rsidRPr="00BC2FC1">
        <w:t xml:space="preserve"> </w:t>
      </w:r>
      <w:r w:rsidRPr="00BC2FC1">
        <w:t>Радченко.</w:t>
      </w:r>
    </w:p>
    <w:p w14:paraId="4D54A88D" w14:textId="77777777" w:rsidR="00941AD3" w:rsidRPr="00BC2FC1" w:rsidRDefault="00941AD3" w:rsidP="00941AD3">
      <w:r w:rsidRPr="00BC2FC1">
        <w:t>На</w:t>
      </w:r>
      <w:r w:rsidR="00A53762" w:rsidRPr="00BC2FC1">
        <w:t xml:space="preserve"> </w:t>
      </w:r>
      <w:r w:rsidRPr="00BC2FC1">
        <w:t>всех</w:t>
      </w:r>
      <w:r w:rsidR="00A53762" w:rsidRPr="00BC2FC1">
        <w:t xml:space="preserve"> </w:t>
      </w:r>
      <w:r w:rsidRPr="00BC2FC1">
        <w:t>аукционах</w:t>
      </w:r>
      <w:r w:rsidR="00A53762" w:rsidRPr="00BC2FC1">
        <w:t xml:space="preserve"> </w:t>
      </w:r>
      <w:r w:rsidRPr="00BC2FC1">
        <w:t>ОФЗ</w:t>
      </w:r>
      <w:r w:rsidR="00A53762" w:rsidRPr="00BC2FC1">
        <w:t xml:space="preserve"> </w:t>
      </w:r>
      <w:r w:rsidRPr="00BC2FC1">
        <w:t>с</w:t>
      </w:r>
      <w:r w:rsidR="00A53762" w:rsidRPr="00BC2FC1">
        <w:t xml:space="preserve"> </w:t>
      </w:r>
      <w:r w:rsidRPr="00BC2FC1">
        <w:t>начала</w:t>
      </w:r>
      <w:r w:rsidR="00A53762" w:rsidRPr="00BC2FC1">
        <w:t xml:space="preserve"> </w:t>
      </w:r>
      <w:r w:rsidRPr="00BC2FC1">
        <w:t>этого</w:t>
      </w:r>
      <w:r w:rsidR="00A53762" w:rsidRPr="00BC2FC1">
        <w:t xml:space="preserve"> </w:t>
      </w:r>
      <w:r w:rsidRPr="00BC2FC1">
        <w:t>года</w:t>
      </w:r>
      <w:r w:rsidR="00A53762" w:rsidRPr="00BC2FC1">
        <w:t xml:space="preserve"> </w:t>
      </w:r>
      <w:r w:rsidRPr="00BC2FC1">
        <w:t>совокупная</w:t>
      </w:r>
      <w:r w:rsidR="00A53762" w:rsidRPr="00BC2FC1">
        <w:t xml:space="preserve"> </w:t>
      </w:r>
      <w:r w:rsidRPr="00BC2FC1">
        <w:t>доля</w:t>
      </w:r>
      <w:r w:rsidR="00A53762" w:rsidRPr="00BC2FC1">
        <w:t xml:space="preserve"> </w:t>
      </w:r>
      <w:r w:rsidRPr="00BC2FC1">
        <w:t>пяти</w:t>
      </w:r>
      <w:r w:rsidR="00A53762" w:rsidRPr="00BC2FC1">
        <w:t xml:space="preserve"> </w:t>
      </w:r>
      <w:r w:rsidRPr="00BC2FC1">
        <w:t>крупнейших</w:t>
      </w:r>
      <w:r w:rsidR="00A53762" w:rsidRPr="00BC2FC1">
        <w:t xml:space="preserve"> </w:t>
      </w:r>
      <w:r w:rsidRPr="00BC2FC1">
        <w:t>участников</w:t>
      </w:r>
      <w:r w:rsidR="00A53762" w:rsidRPr="00BC2FC1">
        <w:t xml:space="preserve"> </w:t>
      </w:r>
      <w:r w:rsidRPr="00BC2FC1">
        <w:t>превышала</w:t>
      </w:r>
      <w:r w:rsidR="00A53762" w:rsidRPr="00BC2FC1">
        <w:t xml:space="preserve"> </w:t>
      </w:r>
      <w:r w:rsidRPr="00BC2FC1">
        <w:t>50%,</w:t>
      </w:r>
      <w:r w:rsidR="00A53762" w:rsidRPr="00BC2FC1">
        <w:t xml:space="preserve"> </w:t>
      </w:r>
      <w:r w:rsidRPr="00BC2FC1">
        <w:t>а</w:t>
      </w:r>
      <w:r w:rsidR="00A53762" w:rsidRPr="00BC2FC1">
        <w:t xml:space="preserve"> </w:t>
      </w:r>
      <w:r w:rsidRPr="00BC2FC1">
        <w:t>в</w:t>
      </w:r>
      <w:r w:rsidR="00A53762" w:rsidRPr="00BC2FC1">
        <w:t xml:space="preserve"> </w:t>
      </w:r>
      <w:r w:rsidRPr="00BC2FC1">
        <w:t>некоторые</w:t>
      </w:r>
      <w:r w:rsidR="00A53762" w:rsidRPr="00BC2FC1">
        <w:t xml:space="preserve"> </w:t>
      </w:r>
      <w:r w:rsidRPr="00BC2FC1">
        <w:t>из</w:t>
      </w:r>
      <w:r w:rsidR="00A53762" w:rsidRPr="00BC2FC1">
        <w:t xml:space="preserve"> </w:t>
      </w:r>
      <w:r w:rsidRPr="00BC2FC1">
        <w:t>дней</w:t>
      </w:r>
      <w:r w:rsidR="00A53762" w:rsidRPr="00BC2FC1">
        <w:t xml:space="preserve"> </w:t>
      </w:r>
      <w:r w:rsidRPr="00BC2FC1">
        <w:t>составляла</w:t>
      </w:r>
      <w:r w:rsidR="00A53762" w:rsidRPr="00BC2FC1">
        <w:t xml:space="preserve"> </w:t>
      </w:r>
      <w:r w:rsidRPr="00BC2FC1">
        <w:t>более</w:t>
      </w:r>
      <w:r w:rsidR="00A53762" w:rsidRPr="00BC2FC1">
        <w:t xml:space="preserve"> </w:t>
      </w:r>
      <w:r w:rsidRPr="00BC2FC1">
        <w:t>70%,</w:t>
      </w:r>
      <w:r w:rsidR="00A53762" w:rsidRPr="00BC2FC1">
        <w:t xml:space="preserve"> </w:t>
      </w:r>
      <w:r w:rsidRPr="00BC2FC1">
        <w:t>говорится</w:t>
      </w:r>
      <w:r w:rsidR="00A53762" w:rsidRPr="00BC2FC1">
        <w:t xml:space="preserve"> </w:t>
      </w:r>
      <w:r w:rsidRPr="00BC2FC1">
        <w:t>в</w:t>
      </w:r>
      <w:r w:rsidR="00A53762" w:rsidRPr="00BC2FC1">
        <w:t xml:space="preserve"> </w:t>
      </w:r>
      <w:r w:rsidRPr="00BC2FC1">
        <w:t>обзоре</w:t>
      </w:r>
      <w:r w:rsidR="00A53762" w:rsidRPr="00BC2FC1">
        <w:t xml:space="preserve"> </w:t>
      </w:r>
      <w:r w:rsidRPr="00BC2FC1">
        <w:t>Альфа-банка.</w:t>
      </w:r>
      <w:r w:rsidR="00A53762" w:rsidRPr="00BC2FC1">
        <w:t xml:space="preserve"> </w:t>
      </w:r>
      <w:r w:rsidRPr="00BC2FC1">
        <w:t>На</w:t>
      </w:r>
      <w:r w:rsidR="00A53762" w:rsidRPr="00BC2FC1">
        <w:t xml:space="preserve"> </w:t>
      </w:r>
      <w:r w:rsidRPr="00BC2FC1">
        <w:t>всех</w:t>
      </w:r>
      <w:r w:rsidR="00A53762" w:rsidRPr="00BC2FC1">
        <w:t xml:space="preserve"> </w:t>
      </w:r>
      <w:r w:rsidRPr="00BC2FC1">
        <w:t>аукционах</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была</w:t>
      </w:r>
      <w:r w:rsidR="00A53762" w:rsidRPr="00BC2FC1">
        <w:t xml:space="preserve"> </w:t>
      </w:r>
      <w:r w:rsidRPr="00BC2FC1">
        <w:t>одна</w:t>
      </w:r>
      <w:r w:rsidR="00A53762" w:rsidRPr="00BC2FC1">
        <w:t xml:space="preserve"> </w:t>
      </w:r>
      <w:r w:rsidRPr="00BC2FC1">
        <w:t>крупная</w:t>
      </w:r>
      <w:r w:rsidR="00A53762" w:rsidRPr="00BC2FC1">
        <w:t xml:space="preserve"> </w:t>
      </w:r>
      <w:r w:rsidRPr="00BC2FC1">
        <w:t>заявка,</w:t>
      </w:r>
      <w:r w:rsidR="00A53762" w:rsidRPr="00BC2FC1">
        <w:t xml:space="preserve"> </w:t>
      </w:r>
      <w:r w:rsidRPr="00BC2FC1">
        <w:t>объем</w:t>
      </w:r>
      <w:r w:rsidR="00A53762" w:rsidRPr="00BC2FC1">
        <w:t xml:space="preserve"> </w:t>
      </w:r>
      <w:r w:rsidRPr="00BC2FC1">
        <w:t>которой</w:t>
      </w:r>
      <w:r w:rsidR="00A53762" w:rsidRPr="00BC2FC1">
        <w:t xml:space="preserve"> </w:t>
      </w:r>
      <w:r w:rsidRPr="00BC2FC1">
        <w:t>в</w:t>
      </w:r>
      <w:r w:rsidR="00A53762" w:rsidRPr="00BC2FC1">
        <w:t xml:space="preserve"> </w:t>
      </w:r>
      <w:r w:rsidRPr="00BC2FC1">
        <w:t>большинстве</w:t>
      </w:r>
      <w:r w:rsidR="00A53762" w:rsidRPr="00BC2FC1">
        <w:t xml:space="preserve"> </w:t>
      </w:r>
      <w:r w:rsidRPr="00BC2FC1">
        <w:t>случаев</w:t>
      </w:r>
      <w:r w:rsidR="00A53762" w:rsidRPr="00BC2FC1">
        <w:t xml:space="preserve"> </w:t>
      </w:r>
      <w:r w:rsidRPr="00BC2FC1">
        <w:t>приближался</w:t>
      </w:r>
      <w:r w:rsidR="00A53762" w:rsidRPr="00BC2FC1">
        <w:t xml:space="preserve"> </w:t>
      </w:r>
      <w:r w:rsidRPr="00BC2FC1">
        <w:t>к</w:t>
      </w:r>
      <w:r w:rsidR="00A53762" w:rsidRPr="00BC2FC1">
        <w:t xml:space="preserve"> </w:t>
      </w:r>
      <w:r w:rsidRPr="00BC2FC1">
        <w:t>30%</w:t>
      </w:r>
      <w:r w:rsidR="00A53762" w:rsidRPr="00BC2FC1">
        <w:t xml:space="preserve"> </w:t>
      </w:r>
      <w:r w:rsidRPr="00BC2FC1">
        <w:t>от</w:t>
      </w:r>
      <w:r w:rsidR="00A53762" w:rsidRPr="00BC2FC1">
        <w:t xml:space="preserve"> </w:t>
      </w:r>
      <w:r w:rsidRPr="00BC2FC1">
        <w:t>итогового</w:t>
      </w:r>
      <w:r w:rsidR="00A53762" w:rsidRPr="00BC2FC1">
        <w:t xml:space="preserve"> </w:t>
      </w:r>
      <w:r w:rsidRPr="00BC2FC1">
        <w:t>объема</w:t>
      </w:r>
      <w:r w:rsidR="00A53762" w:rsidRPr="00BC2FC1">
        <w:t xml:space="preserve"> </w:t>
      </w:r>
      <w:r w:rsidRPr="00BC2FC1">
        <w:t>размещения,</w:t>
      </w:r>
      <w:r w:rsidR="00A53762" w:rsidRPr="00BC2FC1">
        <w:t xml:space="preserve"> </w:t>
      </w:r>
      <w:r w:rsidRPr="00BC2FC1">
        <w:t>пишет</w:t>
      </w:r>
      <w:r w:rsidR="00A53762" w:rsidRPr="00BC2FC1">
        <w:t xml:space="preserve"> </w:t>
      </w:r>
      <w:r w:rsidRPr="00BC2FC1">
        <w:t>Радченко.</w:t>
      </w:r>
      <w:r w:rsidR="00A53762" w:rsidRPr="00BC2FC1">
        <w:t xml:space="preserve"> </w:t>
      </w:r>
      <w:r w:rsidRPr="00BC2FC1">
        <w:t>В</w:t>
      </w:r>
      <w:r w:rsidR="00A53762" w:rsidRPr="00BC2FC1">
        <w:t xml:space="preserve"> </w:t>
      </w:r>
      <w:r w:rsidRPr="00BC2FC1">
        <w:t>апреле</w:t>
      </w:r>
      <w:r w:rsidR="00A53762" w:rsidRPr="00BC2FC1">
        <w:t xml:space="preserve"> </w:t>
      </w:r>
      <w:r w:rsidRPr="00BC2FC1">
        <w:t>доля</w:t>
      </w:r>
      <w:r w:rsidR="00A53762" w:rsidRPr="00BC2FC1">
        <w:t xml:space="preserve"> </w:t>
      </w:r>
      <w:r w:rsidRPr="00BC2FC1">
        <w:t>банков</w:t>
      </w:r>
      <w:r w:rsidR="00A53762" w:rsidRPr="00BC2FC1">
        <w:t xml:space="preserve"> </w:t>
      </w:r>
      <w:r w:rsidRPr="00BC2FC1">
        <w:t>на</w:t>
      </w:r>
      <w:r w:rsidR="00A53762" w:rsidRPr="00BC2FC1">
        <w:t xml:space="preserve"> </w:t>
      </w:r>
      <w:r w:rsidRPr="00BC2FC1">
        <w:t>аукционах</w:t>
      </w:r>
      <w:r w:rsidR="00A53762" w:rsidRPr="00BC2FC1">
        <w:t xml:space="preserve"> </w:t>
      </w:r>
      <w:r w:rsidRPr="00BC2FC1">
        <w:t>госдолга</w:t>
      </w:r>
      <w:r w:rsidR="00A53762" w:rsidRPr="00BC2FC1">
        <w:t xml:space="preserve"> </w:t>
      </w:r>
      <w:r w:rsidRPr="00BC2FC1">
        <w:t>составила</w:t>
      </w:r>
      <w:r w:rsidR="00A53762" w:rsidRPr="00BC2FC1">
        <w:t xml:space="preserve"> </w:t>
      </w:r>
      <w:r w:rsidRPr="00BC2FC1">
        <w:t>71%,</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их</w:t>
      </w:r>
      <w:r w:rsidR="00A53762" w:rsidRPr="00BC2FC1">
        <w:t xml:space="preserve"> </w:t>
      </w:r>
      <w:r w:rsidRPr="00BC2FC1">
        <w:t>доля,</w:t>
      </w:r>
      <w:r w:rsidR="00A53762" w:rsidRPr="00BC2FC1">
        <w:t xml:space="preserve"> </w:t>
      </w:r>
      <w:r w:rsidRPr="00BC2FC1">
        <w:t>особенно</w:t>
      </w:r>
      <w:r w:rsidR="00A53762" w:rsidRPr="00BC2FC1">
        <w:t xml:space="preserve"> </w:t>
      </w:r>
      <w:r w:rsidRPr="00BC2FC1">
        <w:t>системно</w:t>
      </w:r>
      <w:r w:rsidR="00A53762" w:rsidRPr="00BC2FC1">
        <w:t xml:space="preserve"> </w:t>
      </w:r>
      <w:r w:rsidRPr="00BC2FC1">
        <w:t>значимых,</w:t>
      </w:r>
      <w:r w:rsidR="00A53762" w:rsidRPr="00BC2FC1">
        <w:t xml:space="preserve"> </w:t>
      </w:r>
      <w:r w:rsidRPr="00BC2FC1">
        <w:t>активно</w:t>
      </w:r>
      <w:r w:rsidR="00A53762" w:rsidRPr="00BC2FC1">
        <w:t xml:space="preserve"> </w:t>
      </w:r>
      <w:r w:rsidRPr="00BC2FC1">
        <w:t>росла</w:t>
      </w:r>
      <w:r w:rsidR="00A53762" w:rsidRPr="00BC2FC1">
        <w:t xml:space="preserve"> </w:t>
      </w:r>
      <w:r w:rsidRPr="00BC2FC1">
        <w:t>с</w:t>
      </w:r>
      <w:r w:rsidR="00A53762" w:rsidRPr="00BC2FC1">
        <w:t xml:space="preserve"> </w:t>
      </w:r>
      <w:r w:rsidRPr="00BC2FC1">
        <w:t>декабря,</w:t>
      </w:r>
      <w:r w:rsidR="00A53762" w:rsidRPr="00BC2FC1">
        <w:t xml:space="preserve"> </w:t>
      </w:r>
      <w:r w:rsidRPr="00BC2FC1">
        <w:t>отметила</w:t>
      </w:r>
      <w:r w:rsidR="00A53762" w:rsidRPr="00BC2FC1">
        <w:t xml:space="preserve"> </w:t>
      </w:r>
      <w:r w:rsidRPr="00BC2FC1">
        <w:t>аналитик</w:t>
      </w:r>
      <w:r w:rsidR="00A53762" w:rsidRPr="00BC2FC1">
        <w:t xml:space="preserve"> </w:t>
      </w:r>
      <w:r w:rsidRPr="00BC2FC1">
        <w:t>со</w:t>
      </w:r>
      <w:r w:rsidR="00A53762" w:rsidRPr="00BC2FC1">
        <w:t xml:space="preserve"> </w:t>
      </w:r>
      <w:r w:rsidRPr="00BC2FC1">
        <w:t>ссылкой</w:t>
      </w:r>
      <w:r w:rsidR="00A53762" w:rsidRPr="00BC2FC1">
        <w:t xml:space="preserve"> </w:t>
      </w:r>
      <w:r w:rsidRPr="00BC2FC1">
        <w:t>на</w:t>
      </w:r>
      <w:r w:rsidR="00A53762" w:rsidRPr="00BC2FC1">
        <w:t xml:space="preserve"> </w:t>
      </w:r>
      <w:r w:rsidRPr="00BC2FC1">
        <w:t>данные</w:t>
      </w:r>
      <w:r w:rsidR="00A53762" w:rsidRPr="00BC2FC1">
        <w:t xml:space="preserve"> </w:t>
      </w:r>
      <w:r w:rsidRPr="00BC2FC1">
        <w:t>ЦБ.</w:t>
      </w:r>
    </w:p>
    <w:p w14:paraId="43D31857" w14:textId="77777777" w:rsidR="00941AD3" w:rsidRPr="00BC2FC1" w:rsidRDefault="00941AD3" w:rsidP="00941AD3">
      <w:r w:rsidRPr="00BC2FC1">
        <w:t>Спрос</w:t>
      </w:r>
      <w:r w:rsidR="00A53762" w:rsidRPr="00BC2FC1">
        <w:t xml:space="preserve"> </w:t>
      </w:r>
      <w:r w:rsidRPr="00BC2FC1">
        <w:t>на</w:t>
      </w:r>
      <w:r w:rsidR="00A53762" w:rsidRPr="00BC2FC1">
        <w:t xml:space="preserve"> </w:t>
      </w:r>
      <w:r w:rsidRPr="00BC2FC1">
        <w:t>аукционах</w:t>
      </w:r>
      <w:r w:rsidR="00A53762" w:rsidRPr="00BC2FC1">
        <w:t xml:space="preserve"> </w:t>
      </w:r>
      <w:r w:rsidRPr="00BC2FC1">
        <w:t>стабильно</w:t>
      </w:r>
      <w:r w:rsidR="00A53762" w:rsidRPr="00BC2FC1">
        <w:t xml:space="preserve"> </w:t>
      </w:r>
      <w:r w:rsidRPr="00BC2FC1">
        <w:t>высокий,</w:t>
      </w:r>
      <w:r w:rsidR="00A53762" w:rsidRPr="00BC2FC1">
        <w:t xml:space="preserve"> </w:t>
      </w:r>
      <w:r w:rsidRPr="00BC2FC1">
        <w:t>а</w:t>
      </w:r>
      <w:r w:rsidR="00A53762" w:rsidRPr="00BC2FC1">
        <w:t xml:space="preserve"> </w:t>
      </w:r>
      <w:r w:rsidRPr="00BC2FC1">
        <w:t>это</w:t>
      </w:r>
      <w:r w:rsidR="00A53762" w:rsidRPr="00BC2FC1">
        <w:t xml:space="preserve"> </w:t>
      </w:r>
      <w:r w:rsidRPr="00BC2FC1">
        <w:t>не</w:t>
      </w:r>
      <w:r w:rsidR="00A53762" w:rsidRPr="00BC2FC1">
        <w:t xml:space="preserve"> </w:t>
      </w:r>
      <w:r w:rsidRPr="00BC2FC1">
        <w:t>согласуется</w:t>
      </w:r>
      <w:r w:rsidR="00A53762" w:rsidRPr="00BC2FC1">
        <w:t xml:space="preserve"> </w:t>
      </w:r>
      <w:r w:rsidRPr="00BC2FC1">
        <w:t>с</w:t>
      </w:r>
      <w:r w:rsidR="00A53762" w:rsidRPr="00BC2FC1">
        <w:t xml:space="preserve"> </w:t>
      </w:r>
      <w:r w:rsidRPr="00BC2FC1">
        <w:t>мнением</w:t>
      </w:r>
      <w:r w:rsidR="00A53762" w:rsidRPr="00BC2FC1">
        <w:t xml:space="preserve"> </w:t>
      </w:r>
      <w:r w:rsidRPr="00BC2FC1">
        <w:t>Банка</w:t>
      </w:r>
      <w:r w:rsidR="00A53762" w:rsidRPr="00BC2FC1">
        <w:t xml:space="preserve"> </w:t>
      </w:r>
      <w:r w:rsidRPr="00BC2FC1">
        <w:t>России</w:t>
      </w:r>
      <w:r w:rsidR="00A53762" w:rsidRPr="00BC2FC1">
        <w:t xml:space="preserve"> </w:t>
      </w:r>
      <w:r w:rsidRPr="00BC2FC1">
        <w:t>о</w:t>
      </w:r>
      <w:r w:rsidR="00A53762" w:rsidRPr="00BC2FC1">
        <w:t xml:space="preserve"> </w:t>
      </w:r>
      <w:r w:rsidRPr="00BC2FC1">
        <w:t>причинах</w:t>
      </w:r>
      <w:r w:rsidR="00A53762" w:rsidRPr="00BC2FC1">
        <w:t xml:space="preserve"> </w:t>
      </w:r>
      <w:r w:rsidRPr="00BC2FC1">
        <w:t>роста</w:t>
      </w:r>
      <w:r w:rsidR="00A53762" w:rsidRPr="00BC2FC1">
        <w:t xml:space="preserve"> </w:t>
      </w:r>
      <w:r w:rsidRPr="00BC2FC1">
        <w:t>доходностей</w:t>
      </w:r>
      <w:r w:rsidR="00A53762" w:rsidRPr="00BC2FC1">
        <w:t xml:space="preserve"> </w:t>
      </w:r>
      <w:r w:rsidRPr="00BC2FC1">
        <w:t>государственных</w:t>
      </w:r>
      <w:r w:rsidR="00A53762" w:rsidRPr="00BC2FC1">
        <w:t xml:space="preserve"> </w:t>
      </w:r>
      <w:r w:rsidRPr="00BC2FC1">
        <w:t>бумаг,</w:t>
      </w:r>
      <w:r w:rsidR="00A53762" w:rsidRPr="00BC2FC1">
        <w:t xml:space="preserve"> </w:t>
      </w:r>
      <w:r w:rsidRPr="00BC2FC1">
        <w:t>отмечает</w:t>
      </w:r>
      <w:r w:rsidR="00A53762" w:rsidRPr="00BC2FC1">
        <w:t xml:space="preserve"> </w:t>
      </w:r>
      <w:r w:rsidRPr="00BC2FC1">
        <w:t>Радченко.</w:t>
      </w:r>
      <w:r w:rsidR="00A53762" w:rsidRPr="00BC2FC1">
        <w:t xml:space="preserve"> </w:t>
      </w:r>
      <w:r w:rsidRPr="00BC2FC1">
        <w:t>В</w:t>
      </w:r>
      <w:r w:rsidR="00A53762" w:rsidRPr="00BC2FC1">
        <w:t xml:space="preserve"> «</w:t>
      </w:r>
      <w:r w:rsidRPr="00BC2FC1">
        <w:t>минутках</w:t>
      </w:r>
      <w:r w:rsidR="00A53762" w:rsidRPr="00BC2FC1">
        <w:t xml:space="preserve">» </w:t>
      </w:r>
      <w:r w:rsidRPr="00BC2FC1">
        <w:t>по</w:t>
      </w:r>
      <w:r w:rsidR="00A53762" w:rsidRPr="00BC2FC1">
        <w:t xml:space="preserve"> </w:t>
      </w:r>
      <w:r w:rsidRPr="00BC2FC1">
        <w:t>итогам</w:t>
      </w:r>
      <w:r w:rsidR="00A53762" w:rsidRPr="00BC2FC1">
        <w:t xml:space="preserve"> </w:t>
      </w:r>
      <w:r w:rsidRPr="00BC2FC1">
        <w:t>последнего</w:t>
      </w:r>
      <w:r w:rsidR="00A53762" w:rsidRPr="00BC2FC1">
        <w:t xml:space="preserve"> </w:t>
      </w:r>
      <w:r w:rsidRPr="00BC2FC1">
        <w:t>заседания</w:t>
      </w:r>
      <w:r w:rsidR="00A53762" w:rsidRPr="00BC2FC1">
        <w:t xml:space="preserve"> </w:t>
      </w:r>
      <w:r w:rsidRPr="00BC2FC1">
        <w:t>совета</w:t>
      </w:r>
      <w:r w:rsidR="00A53762" w:rsidRPr="00BC2FC1">
        <w:t xml:space="preserve"> </w:t>
      </w:r>
      <w:r w:rsidRPr="00BC2FC1">
        <w:t>директоров</w:t>
      </w:r>
      <w:r w:rsidR="00A53762" w:rsidRPr="00BC2FC1">
        <w:t xml:space="preserve"> </w:t>
      </w:r>
      <w:r w:rsidRPr="00BC2FC1">
        <w:t>по</w:t>
      </w:r>
      <w:r w:rsidR="00A53762" w:rsidRPr="00BC2FC1">
        <w:t xml:space="preserve"> </w:t>
      </w:r>
      <w:r w:rsidRPr="00BC2FC1">
        <w:t>ключевой</w:t>
      </w:r>
      <w:r w:rsidR="00A53762" w:rsidRPr="00BC2FC1">
        <w:t xml:space="preserve"> </w:t>
      </w:r>
      <w:r w:rsidRPr="00BC2FC1">
        <w:t>ставке</w:t>
      </w:r>
      <w:r w:rsidR="00A53762" w:rsidRPr="00BC2FC1">
        <w:t xml:space="preserve"> </w:t>
      </w:r>
      <w:r w:rsidRPr="00BC2FC1">
        <w:t>(вышли</w:t>
      </w:r>
      <w:r w:rsidR="00A53762" w:rsidRPr="00BC2FC1">
        <w:t xml:space="preserve"> </w:t>
      </w:r>
      <w:r w:rsidRPr="00BC2FC1">
        <w:t>13</w:t>
      </w:r>
      <w:r w:rsidR="00A53762" w:rsidRPr="00BC2FC1">
        <w:t xml:space="preserve"> </w:t>
      </w:r>
      <w:r w:rsidRPr="00BC2FC1">
        <w:t>мая)</w:t>
      </w:r>
      <w:r w:rsidR="00A53762" w:rsidRPr="00BC2FC1">
        <w:t xml:space="preserve"> </w:t>
      </w:r>
      <w:r w:rsidRPr="00BC2FC1">
        <w:t>ЦБ</w:t>
      </w:r>
      <w:r w:rsidR="00A53762" w:rsidRPr="00BC2FC1">
        <w:t xml:space="preserve"> </w:t>
      </w:r>
      <w:r w:rsidRPr="00BC2FC1">
        <w:t>связывал</w:t>
      </w:r>
      <w:r w:rsidR="00A53762" w:rsidRPr="00BC2FC1">
        <w:t xml:space="preserve"> </w:t>
      </w:r>
      <w:r w:rsidRPr="00BC2FC1">
        <w:t>это</w:t>
      </w:r>
      <w:r w:rsidR="00A53762" w:rsidRPr="00BC2FC1">
        <w:t xml:space="preserve"> </w:t>
      </w:r>
      <w:r w:rsidRPr="00BC2FC1">
        <w:t>с</w:t>
      </w:r>
      <w:r w:rsidR="00A53762" w:rsidRPr="00BC2FC1">
        <w:t xml:space="preserve"> </w:t>
      </w:r>
      <w:r w:rsidRPr="00BC2FC1">
        <w:t>тем,</w:t>
      </w:r>
      <w:r w:rsidR="00A53762" w:rsidRPr="00BC2FC1">
        <w:t xml:space="preserve"> </w:t>
      </w:r>
      <w:r w:rsidRPr="00BC2FC1">
        <w:t>что</w:t>
      </w:r>
      <w:r w:rsidR="00A53762" w:rsidRPr="00BC2FC1">
        <w:t xml:space="preserve"> </w:t>
      </w:r>
      <w:r w:rsidRPr="00BC2FC1">
        <w:t>инвесторы</w:t>
      </w:r>
      <w:r w:rsidR="00A53762" w:rsidRPr="00BC2FC1">
        <w:t xml:space="preserve"> </w:t>
      </w:r>
      <w:r w:rsidRPr="00BC2FC1">
        <w:t>корректируют</w:t>
      </w:r>
      <w:r w:rsidR="00A53762" w:rsidRPr="00BC2FC1">
        <w:t xml:space="preserve"> </w:t>
      </w:r>
      <w:r w:rsidRPr="00BC2FC1">
        <w:t>свои</w:t>
      </w:r>
      <w:r w:rsidR="00A53762" w:rsidRPr="00BC2FC1">
        <w:t xml:space="preserve"> </w:t>
      </w:r>
      <w:r w:rsidRPr="00BC2FC1">
        <w:t>ожидания</w:t>
      </w:r>
      <w:r w:rsidR="00A53762" w:rsidRPr="00BC2FC1">
        <w:t xml:space="preserve"> </w:t>
      </w:r>
      <w:r w:rsidRPr="00BC2FC1">
        <w:t>относительно</w:t>
      </w:r>
      <w:r w:rsidR="00A53762" w:rsidRPr="00BC2FC1">
        <w:t xml:space="preserve"> </w:t>
      </w:r>
      <w:r w:rsidRPr="00BC2FC1">
        <w:t>дальнейшей</w:t>
      </w:r>
      <w:r w:rsidR="00A53762" w:rsidRPr="00BC2FC1">
        <w:t xml:space="preserve"> </w:t>
      </w:r>
      <w:r w:rsidRPr="00BC2FC1">
        <w:t>динамики</w:t>
      </w:r>
      <w:r w:rsidR="00A53762" w:rsidRPr="00BC2FC1">
        <w:t xml:space="preserve"> </w:t>
      </w:r>
      <w:r w:rsidRPr="00BC2FC1">
        <w:t>ставки,</w:t>
      </w:r>
      <w:r w:rsidR="00A53762" w:rsidRPr="00BC2FC1">
        <w:t xml:space="preserve"> </w:t>
      </w:r>
      <w:r w:rsidRPr="00BC2FC1">
        <w:t>а</w:t>
      </w:r>
      <w:r w:rsidR="00A53762" w:rsidRPr="00BC2FC1">
        <w:t xml:space="preserve"> </w:t>
      </w:r>
      <w:r w:rsidRPr="00BC2FC1">
        <w:t>также</w:t>
      </w:r>
      <w:r w:rsidR="00A53762" w:rsidRPr="00BC2FC1">
        <w:t xml:space="preserve"> </w:t>
      </w:r>
      <w:r w:rsidRPr="00BC2FC1">
        <w:t>с</w:t>
      </w:r>
      <w:r w:rsidR="00A53762" w:rsidRPr="00BC2FC1">
        <w:t xml:space="preserve"> </w:t>
      </w:r>
      <w:r w:rsidRPr="00BC2FC1">
        <w:t>неопределенностью</w:t>
      </w:r>
      <w:r w:rsidR="00A53762" w:rsidRPr="00BC2FC1">
        <w:t xml:space="preserve"> </w:t>
      </w:r>
      <w:r w:rsidRPr="00BC2FC1">
        <w:t>в</w:t>
      </w:r>
      <w:r w:rsidR="00A53762" w:rsidRPr="00BC2FC1">
        <w:t xml:space="preserve"> </w:t>
      </w:r>
      <w:r w:rsidRPr="00BC2FC1">
        <w:t>отношении</w:t>
      </w:r>
      <w:r w:rsidR="00A53762" w:rsidRPr="00BC2FC1">
        <w:t xml:space="preserve"> </w:t>
      </w:r>
      <w:r w:rsidRPr="00BC2FC1">
        <w:t>конкретных</w:t>
      </w:r>
      <w:r w:rsidR="00A53762" w:rsidRPr="00BC2FC1">
        <w:t xml:space="preserve"> </w:t>
      </w:r>
      <w:r w:rsidRPr="00BC2FC1">
        <w:lastRenderedPageBreak/>
        <w:t>источников</w:t>
      </w:r>
      <w:r w:rsidR="00A53762" w:rsidRPr="00BC2FC1">
        <w:t xml:space="preserve"> </w:t>
      </w:r>
      <w:r w:rsidRPr="00BC2FC1">
        <w:t>финансирования</w:t>
      </w:r>
      <w:r w:rsidR="00A53762" w:rsidRPr="00BC2FC1">
        <w:t xml:space="preserve"> </w:t>
      </w:r>
      <w:r w:rsidRPr="00BC2FC1">
        <w:t>дополнительных</w:t>
      </w:r>
      <w:r w:rsidR="00A53762" w:rsidRPr="00BC2FC1">
        <w:t xml:space="preserve"> </w:t>
      </w:r>
      <w:r w:rsidRPr="00BC2FC1">
        <w:t>бюджетных</w:t>
      </w:r>
      <w:r w:rsidR="00A53762" w:rsidRPr="00BC2FC1">
        <w:t xml:space="preserve"> </w:t>
      </w:r>
      <w:r w:rsidRPr="00BC2FC1">
        <w:t>расходов.</w:t>
      </w:r>
      <w:r w:rsidR="00A53762" w:rsidRPr="00BC2FC1">
        <w:t xml:space="preserve"> </w:t>
      </w:r>
      <w:r w:rsidRPr="00BC2FC1">
        <w:t>26</w:t>
      </w:r>
      <w:r w:rsidR="00A53762" w:rsidRPr="00BC2FC1">
        <w:t xml:space="preserve"> </w:t>
      </w:r>
      <w:r w:rsidRPr="00BC2FC1">
        <w:t>апреля</w:t>
      </w:r>
      <w:r w:rsidR="00A53762" w:rsidRPr="00BC2FC1">
        <w:t xml:space="preserve"> </w:t>
      </w:r>
      <w:r w:rsidRPr="00BC2FC1">
        <w:t>Банк</w:t>
      </w:r>
      <w:r w:rsidR="00A53762" w:rsidRPr="00BC2FC1">
        <w:t xml:space="preserve"> </w:t>
      </w:r>
      <w:r w:rsidRPr="00BC2FC1">
        <w:t>России</w:t>
      </w:r>
      <w:r w:rsidR="00A53762" w:rsidRPr="00BC2FC1">
        <w:t xml:space="preserve"> </w:t>
      </w:r>
      <w:r w:rsidRPr="00BC2FC1">
        <w:t>сохранил</w:t>
      </w:r>
      <w:r w:rsidR="00A53762" w:rsidRPr="00BC2FC1">
        <w:t xml:space="preserve"> </w:t>
      </w:r>
      <w:r w:rsidRPr="00BC2FC1">
        <w:t>ставку</w:t>
      </w:r>
      <w:r w:rsidR="00A53762" w:rsidRPr="00BC2FC1">
        <w:t xml:space="preserve"> </w:t>
      </w:r>
      <w:r w:rsidRPr="00BC2FC1">
        <w:t>на</w:t>
      </w:r>
      <w:r w:rsidR="00A53762" w:rsidRPr="00BC2FC1">
        <w:t xml:space="preserve"> </w:t>
      </w:r>
      <w:r w:rsidRPr="00BC2FC1">
        <w:t>уровне</w:t>
      </w:r>
      <w:r w:rsidR="00A53762" w:rsidRPr="00BC2FC1">
        <w:t xml:space="preserve"> </w:t>
      </w:r>
      <w:r w:rsidRPr="00BC2FC1">
        <w:t>16%</w:t>
      </w:r>
      <w:r w:rsidR="00A53762" w:rsidRPr="00BC2FC1">
        <w:t xml:space="preserve"> </w:t>
      </w:r>
      <w:r w:rsidRPr="00BC2FC1">
        <w:t>(держится</w:t>
      </w:r>
      <w:r w:rsidR="00A53762" w:rsidRPr="00BC2FC1">
        <w:t xml:space="preserve"> </w:t>
      </w:r>
      <w:r w:rsidRPr="00BC2FC1">
        <w:t>на</w:t>
      </w:r>
      <w:r w:rsidR="00A53762" w:rsidRPr="00BC2FC1">
        <w:t xml:space="preserve"> </w:t>
      </w:r>
      <w:r w:rsidRPr="00BC2FC1">
        <w:t>этом</w:t>
      </w:r>
      <w:r w:rsidR="00A53762" w:rsidRPr="00BC2FC1">
        <w:t xml:space="preserve"> </w:t>
      </w:r>
      <w:r w:rsidRPr="00BC2FC1">
        <w:t>значении</w:t>
      </w:r>
      <w:r w:rsidR="00A53762" w:rsidRPr="00BC2FC1">
        <w:t xml:space="preserve"> </w:t>
      </w:r>
      <w:r w:rsidRPr="00BC2FC1">
        <w:t>с</w:t>
      </w:r>
      <w:r w:rsidR="00A53762" w:rsidRPr="00BC2FC1">
        <w:t xml:space="preserve"> </w:t>
      </w:r>
      <w:r w:rsidRPr="00BC2FC1">
        <w:t>декабря</w:t>
      </w:r>
      <w:r w:rsidR="00A53762" w:rsidRPr="00BC2FC1">
        <w:t xml:space="preserve"> </w:t>
      </w:r>
      <w:r w:rsidRPr="00BC2FC1">
        <w:t>2023</w:t>
      </w:r>
      <w:r w:rsidR="00A53762" w:rsidRPr="00BC2FC1">
        <w:t xml:space="preserve"> </w:t>
      </w:r>
      <w:r w:rsidRPr="00BC2FC1">
        <w:t>г.),</w:t>
      </w:r>
      <w:r w:rsidR="00A53762" w:rsidRPr="00BC2FC1">
        <w:t xml:space="preserve"> </w:t>
      </w:r>
      <w:r w:rsidRPr="00BC2FC1">
        <w:t>но</w:t>
      </w:r>
      <w:r w:rsidR="00A53762" w:rsidRPr="00BC2FC1">
        <w:t xml:space="preserve"> </w:t>
      </w:r>
      <w:r w:rsidRPr="00BC2FC1">
        <w:t>допустил</w:t>
      </w:r>
      <w:r w:rsidR="00A53762" w:rsidRPr="00BC2FC1">
        <w:t xml:space="preserve"> </w:t>
      </w:r>
      <w:r w:rsidRPr="00BC2FC1">
        <w:t>сохранение</w:t>
      </w:r>
      <w:r w:rsidR="00A53762" w:rsidRPr="00BC2FC1">
        <w:t xml:space="preserve"> </w:t>
      </w:r>
      <w:r w:rsidRPr="00BC2FC1">
        <w:t>жестких</w:t>
      </w:r>
      <w:r w:rsidR="00A53762" w:rsidRPr="00BC2FC1">
        <w:t xml:space="preserve"> </w:t>
      </w:r>
      <w:r w:rsidRPr="00BC2FC1">
        <w:t>денежно-кредитных</w:t>
      </w:r>
      <w:r w:rsidR="00A53762" w:rsidRPr="00BC2FC1">
        <w:t xml:space="preserve"> </w:t>
      </w:r>
      <w:r w:rsidRPr="00BC2FC1">
        <w:t>условий</w:t>
      </w:r>
      <w:r w:rsidR="00A53762" w:rsidRPr="00BC2FC1">
        <w:t xml:space="preserve"> </w:t>
      </w:r>
      <w:r w:rsidRPr="00BC2FC1">
        <w:t>дольше,</w:t>
      </w:r>
      <w:r w:rsidR="00A53762" w:rsidRPr="00BC2FC1">
        <w:t xml:space="preserve"> </w:t>
      </w:r>
      <w:r w:rsidRPr="00BC2FC1">
        <w:t>чем</w:t>
      </w:r>
      <w:r w:rsidR="00A53762" w:rsidRPr="00BC2FC1">
        <w:t xml:space="preserve"> </w:t>
      </w:r>
      <w:r w:rsidRPr="00BC2FC1">
        <w:t>предполагал</w:t>
      </w:r>
      <w:r w:rsidR="00A53762" w:rsidRPr="00BC2FC1">
        <w:t xml:space="preserve"> </w:t>
      </w:r>
      <w:r w:rsidRPr="00BC2FC1">
        <w:t>ранее.</w:t>
      </w:r>
    </w:p>
    <w:p w14:paraId="1459A9C2" w14:textId="77777777" w:rsidR="00941AD3" w:rsidRPr="00BC2FC1" w:rsidRDefault="00941AD3" w:rsidP="00941AD3">
      <w:r w:rsidRPr="00BC2FC1">
        <w:t>Собеседник</w:t>
      </w:r>
      <w:r w:rsidR="00A53762" w:rsidRPr="00BC2FC1">
        <w:t xml:space="preserve"> </w:t>
      </w:r>
      <w:r w:rsidRPr="00BC2FC1">
        <w:t>в</w:t>
      </w:r>
      <w:r w:rsidR="00A53762" w:rsidRPr="00BC2FC1">
        <w:t xml:space="preserve"> </w:t>
      </w:r>
      <w:r w:rsidRPr="00BC2FC1">
        <w:t>банке</w:t>
      </w:r>
      <w:r w:rsidR="00A53762" w:rsidRPr="00BC2FC1">
        <w:t xml:space="preserve"> </w:t>
      </w:r>
      <w:r w:rsidRPr="00BC2FC1">
        <w:t>из</w:t>
      </w:r>
      <w:r w:rsidR="00A53762" w:rsidRPr="00BC2FC1">
        <w:t xml:space="preserve"> </w:t>
      </w:r>
      <w:r w:rsidRPr="00BC2FC1">
        <w:t>топ-10</w:t>
      </w:r>
      <w:r w:rsidR="00A53762" w:rsidRPr="00BC2FC1">
        <w:t xml:space="preserve"> </w:t>
      </w:r>
      <w:r w:rsidRPr="00BC2FC1">
        <w:t>согласен,</w:t>
      </w:r>
      <w:r w:rsidR="00A53762" w:rsidRPr="00BC2FC1">
        <w:t xml:space="preserve"> </w:t>
      </w:r>
      <w:r w:rsidRPr="00BC2FC1">
        <w:t>что</w:t>
      </w:r>
      <w:r w:rsidR="00A53762" w:rsidRPr="00BC2FC1">
        <w:t xml:space="preserve"> </w:t>
      </w:r>
      <w:r w:rsidRPr="00BC2FC1">
        <w:t>именно</w:t>
      </w:r>
      <w:r w:rsidR="00A53762" w:rsidRPr="00BC2FC1">
        <w:t xml:space="preserve"> </w:t>
      </w:r>
      <w:r w:rsidRPr="00BC2FC1">
        <w:t>кредитные</w:t>
      </w:r>
      <w:r w:rsidR="00A53762" w:rsidRPr="00BC2FC1">
        <w:t xml:space="preserve"> </w:t>
      </w:r>
      <w:r w:rsidRPr="00BC2FC1">
        <w:t>организации</w:t>
      </w:r>
      <w:r w:rsidR="00A53762" w:rsidRPr="00BC2FC1">
        <w:t xml:space="preserve"> </w:t>
      </w:r>
      <w:r w:rsidRPr="00BC2FC1">
        <w:t>определяют</w:t>
      </w:r>
      <w:r w:rsidR="00A53762" w:rsidRPr="00BC2FC1">
        <w:t xml:space="preserve"> </w:t>
      </w:r>
      <w:r w:rsidRPr="00BC2FC1">
        <w:t>спрос</w:t>
      </w:r>
      <w:r w:rsidR="00A53762" w:rsidRPr="00BC2FC1">
        <w:t xml:space="preserve"> </w:t>
      </w:r>
      <w:r w:rsidRPr="00BC2FC1">
        <w:t>на</w:t>
      </w:r>
      <w:r w:rsidR="00A53762" w:rsidRPr="00BC2FC1">
        <w:t xml:space="preserve"> </w:t>
      </w:r>
      <w:r w:rsidRPr="00BC2FC1">
        <w:t>аукционах.</w:t>
      </w:r>
      <w:r w:rsidR="00A53762" w:rsidRPr="00BC2FC1">
        <w:t xml:space="preserve"> </w:t>
      </w:r>
      <w:r w:rsidRPr="00BC2FC1">
        <w:t>К</w:t>
      </w:r>
      <w:r w:rsidR="00A53762" w:rsidRPr="00BC2FC1">
        <w:t xml:space="preserve"> </w:t>
      </w:r>
      <w:r w:rsidRPr="00BC2FC1">
        <w:t>тому</w:t>
      </w:r>
      <w:r w:rsidR="00A53762" w:rsidRPr="00BC2FC1">
        <w:t xml:space="preserve"> </w:t>
      </w:r>
      <w:r w:rsidRPr="00BC2FC1">
        <w:t>же</w:t>
      </w:r>
      <w:r w:rsidR="00A53762" w:rsidRPr="00BC2FC1">
        <w:t xml:space="preserve"> </w:t>
      </w:r>
      <w:r w:rsidRPr="00BC2FC1">
        <w:t>крупные</w:t>
      </w:r>
      <w:r w:rsidR="00A53762" w:rsidRPr="00BC2FC1">
        <w:t xml:space="preserve"> </w:t>
      </w:r>
      <w:r w:rsidRPr="00BC2FC1">
        <w:t>банки</w:t>
      </w:r>
      <w:r w:rsidR="00A53762" w:rsidRPr="00BC2FC1">
        <w:t xml:space="preserve"> </w:t>
      </w:r>
      <w:r w:rsidRPr="00BC2FC1">
        <w:t>три</w:t>
      </w:r>
      <w:r w:rsidR="00A53762" w:rsidRPr="00BC2FC1">
        <w:t xml:space="preserve"> </w:t>
      </w:r>
      <w:r w:rsidRPr="00BC2FC1">
        <w:t>месяца</w:t>
      </w:r>
      <w:r w:rsidR="00A53762" w:rsidRPr="00BC2FC1">
        <w:t xml:space="preserve"> </w:t>
      </w:r>
      <w:r w:rsidRPr="00BC2FC1">
        <w:t>подряд</w:t>
      </w:r>
      <w:r w:rsidR="00A53762" w:rsidRPr="00BC2FC1">
        <w:t xml:space="preserve"> </w:t>
      </w:r>
      <w:r w:rsidRPr="00BC2FC1">
        <w:t>активно</w:t>
      </w:r>
      <w:r w:rsidR="00A53762" w:rsidRPr="00BC2FC1">
        <w:t xml:space="preserve"> </w:t>
      </w:r>
      <w:r w:rsidRPr="00BC2FC1">
        <w:t>продают</w:t>
      </w:r>
      <w:r w:rsidR="00A53762" w:rsidRPr="00BC2FC1">
        <w:t xml:space="preserve"> </w:t>
      </w:r>
      <w:r w:rsidRPr="00BC2FC1">
        <w:t>ОФЗ</w:t>
      </w:r>
      <w:r w:rsidR="00A53762" w:rsidRPr="00BC2FC1">
        <w:t xml:space="preserve"> </w:t>
      </w:r>
      <w:r w:rsidRPr="00BC2FC1">
        <w:t>на</w:t>
      </w:r>
      <w:r w:rsidR="00A53762" w:rsidRPr="00BC2FC1">
        <w:t xml:space="preserve"> </w:t>
      </w:r>
      <w:r w:rsidRPr="00BC2FC1">
        <w:t>вторичном</w:t>
      </w:r>
      <w:r w:rsidR="00A53762" w:rsidRPr="00BC2FC1">
        <w:t xml:space="preserve"> </w:t>
      </w:r>
      <w:r w:rsidRPr="00BC2FC1">
        <w:t>рынке</w:t>
      </w:r>
      <w:r w:rsidR="00A53762" w:rsidRPr="00BC2FC1">
        <w:t xml:space="preserve"> </w:t>
      </w:r>
      <w:r w:rsidRPr="00BC2FC1">
        <w:t>и</w:t>
      </w:r>
      <w:r w:rsidR="00A53762" w:rsidRPr="00BC2FC1">
        <w:t xml:space="preserve"> </w:t>
      </w:r>
      <w:r w:rsidRPr="00BC2FC1">
        <w:t>покупают</w:t>
      </w:r>
      <w:r w:rsidR="00A53762" w:rsidRPr="00BC2FC1">
        <w:t xml:space="preserve"> </w:t>
      </w:r>
      <w:r w:rsidRPr="00BC2FC1">
        <w:t>на</w:t>
      </w:r>
      <w:r w:rsidR="00A53762" w:rsidRPr="00BC2FC1">
        <w:t xml:space="preserve"> </w:t>
      </w:r>
      <w:r w:rsidRPr="00BC2FC1">
        <w:t>первичном,</w:t>
      </w:r>
      <w:r w:rsidR="00A53762" w:rsidRPr="00BC2FC1">
        <w:t xml:space="preserve"> </w:t>
      </w:r>
      <w:r w:rsidRPr="00BC2FC1">
        <w:t>замечает</w:t>
      </w:r>
      <w:r w:rsidR="00A53762" w:rsidRPr="00BC2FC1">
        <w:t xml:space="preserve"> </w:t>
      </w:r>
      <w:r w:rsidRPr="00BC2FC1">
        <w:t>он,</w:t>
      </w:r>
      <w:r w:rsidR="00A53762" w:rsidRPr="00BC2FC1">
        <w:t xml:space="preserve"> </w:t>
      </w:r>
      <w:r w:rsidRPr="00BC2FC1">
        <w:t>даже</w:t>
      </w:r>
      <w:r w:rsidR="00A53762" w:rsidRPr="00BC2FC1">
        <w:t xml:space="preserve"> </w:t>
      </w:r>
      <w:r w:rsidRPr="00BC2FC1">
        <w:t>если</w:t>
      </w:r>
      <w:r w:rsidR="00A53762" w:rsidRPr="00BC2FC1">
        <w:t xml:space="preserve"> </w:t>
      </w:r>
      <w:r w:rsidRPr="00BC2FC1">
        <w:t>это</w:t>
      </w:r>
      <w:r w:rsidR="00A53762" w:rsidRPr="00BC2FC1">
        <w:t xml:space="preserve"> </w:t>
      </w:r>
      <w:r w:rsidRPr="00BC2FC1">
        <w:t>разные</w:t>
      </w:r>
      <w:r w:rsidR="00A53762" w:rsidRPr="00BC2FC1">
        <w:t xml:space="preserve"> </w:t>
      </w:r>
      <w:r w:rsidRPr="00BC2FC1">
        <w:t>банки,</w:t>
      </w:r>
      <w:r w:rsidR="00A53762" w:rsidRPr="00BC2FC1">
        <w:t xml:space="preserve"> </w:t>
      </w:r>
      <w:r w:rsidRPr="00BC2FC1">
        <w:t>они</w:t>
      </w:r>
      <w:r w:rsidR="00A53762" w:rsidRPr="00BC2FC1">
        <w:t xml:space="preserve"> </w:t>
      </w:r>
      <w:r w:rsidRPr="00BC2FC1">
        <w:t>продавливают</w:t>
      </w:r>
      <w:r w:rsidR="00A53762" w:rsidRPr="00BC2FC1">
        <w:t xml:space="preserve"> </w:t>
      </w:r>
      <w:r w:rsidRPr="00BC2FC1">
        <w:t>цены</w:t>
      </w:r>
      <w:r w:rsidR="00A53762" w:rsidRPr="00BC2FC1">
        <w:t xml:space="preserve"> </w:t>
      </w:r>
      <w:r w:rsidRPr="00BC2FC1">
        <w:t>на</w:t>
      </w:r>
      <w:r w:rsidR="00A53762" w:rsidRPr="00BC2FC1">
        <w:t xml:space="preserve"> </w:t>
      </w:r>
      <w:r w:rsidRPr="00BC2FC1">
        <w:t>вторичке,</w:t>
      </w:r>
      <w:r w:rsidR="00A53762" w:rsidRPr="00BC2FC1">
        <w:t xml:space="preserve"> </w:t>
      </w:r>
      <w:r w:rsidRPr="00BC2FC1">
        <w:t>но</w:t>
      </w:r>
      <w:r w:rsidR="00A53762" w:rsidRPr="00BC2FC1">
        <w:t xml:space="preserve"> </w:t>
      </w:r>
      <w:r w:rsidRPr="00BC2FC1">
        <w:t>покупают</w:t>
      </w:r>
      <w:r w:rsidR="00A53762" w:rsidRPr="00BC2FC1">
        <w:t xml:space="preserve"> </w:t>
      </w:r>
      <w:r w:rsidRPr="00BC2FC1">
        <w:t>по</w:t>
      </w:r>
      <w:r w:rsidR="00A53762" w:rsidRPr="00BC2FC1">
        <w:t xml:space="preserve"> </w:t>
      </w:r>
      <w:r w:rsidRPr="00BC2FC1">
        <w:t>все</w:t>
      </w:r>
      <w:r w:rsidR="00A53762" w:rsidRPr="00BC2FC1">
        <w:t xml:space="preserve"> </w:t>
      </w:r>
      <w:r w:rsidRPr="00BC2FC1">
        <w:t>более</w:t>
      </w:r>
      <w:r w:rsidR="00A53762" w:rsidRPr="00BC2FC1">
        <w:t xml:space="preserve"> </w:t>
      </w:r>
      <w:r w:rsidRPr="00BC2FC1">
        <w:t>интересным</w:t>
      </w:r>
      <w:r w:rsidR="00A53762" w:rsidRPr="00BC2FC1">
        <w:t xml:space="preserve"> </w:t>
      </w:r>
      <w:r w:rsidRPr="00BC2FC1">
        <w:t>ценам</w:t>
      </w:r>
      <w:r w:rsidR="00A53762" w:rsidRPr="00BC2FC1">
        <w:t xml:space="preserve"> </w:t>
      </w:r>
      <w:r w:rsidRPr="00BC2FC1">
        <w:t>на</w:t>
      </w:r>
      <w:r w:rsidR="00A53762" w:rsidRPr="00BC2FC1">
        <w:t xml:space="preserve"> </w:t>
      </w:r>
      <w:r w:rsidRPr="00BC2FC1">
        <w:t>первичке.</w:t>
      </w:r>
      <w:r w:rsidR="00A53762" w:rsidRPr="00BC2FC1">
        <w:t xml:space="preserve"> </w:t>
      </w:r>
      <w:r w:rsidRPr="00BC2FC1">
        <w:t>Это</w:t>
      </w:r>
      <w:r w:rsidR="00A53762" w:rsidRPr="00BC2FC1">
        <w:t xml:space="preserve"> </w:t>
      </w:r>
      <w:r w:rsidRPr="00BC2FC1">
        <w:t>мнение</w:t>
      </w:r>
      <w:r w:rsidR="00A53762" w:rsidRPr="00BC2FC1">
        <w:t xml:space="preserve"> </w:t>
      </w:r>
      <w:r w:rsidRPr="00BC2FC1">
        <w:t>противоречит</w:t>
      </w:r>
      <w:r w:rsidR="00A53762" w:rsidRPr="00BC2FC1">
        <w:t xml:space="preserve"> </w:t>
      </w:r>
      <w:r w:rsidRPr="00BC2FC1">
        <w:t>позиции</w:t>
      </w:r>
      <w:r w:rsidR="00A53762" w:rsidRPr="00BC2FC1">
        <w:t xml:space="preserve"> </w:t>
      </w:r>
      <w:r w:rsidRPr="00BC2FC1">
        <w:t>ЦБ</w:t>
      </w:r>
      <w:r w:rsidR="00A53762" w:rsidRPr="00BC2FC1">
        <w:t xml:space="preserve"> </w:t>
      </w:r>
      <w:r w:rsidRPr="00BC2FC1">
        <w:t>и</w:t>
      </w:r>
      <w:r w:rsidR="00A53762" w:rsidRPr="00BC2FC1">
        <w:t xml:space="preserve"> </w:t>
      </w:r>
      <w:r w:rsidRPr="00BC2FC1">
        <w:t>Минфина,</w:t>
      </w:r>
      <w:r w:rsidR="00A53762" w:rsidRPr="00BC2FC1">
        <w:t xml:space="preserve"> </w:t>
      </w:r>
      <w:r w:rsidRPr="00BC2FC1">
        <w:t>но</w:t>
      </w:r>
      <w:r w:rsidR="00A53762" w:rsidRPr="00BC2FC1">
        <w:t xml:space="preserve"> </w:t>
      </w:r>
      <w:r w:rsidRPr="00BC2FC1">
        <w:t>все</w:t>
      </w:r>
      <w:r w:rsidR="00A53762" w:rsidRPr="00BC2FC1">
        <w:t xml:space="preserve"> </w:t>
      </w:r>
      <w:r w:rsidRPr="00BC2FC1">
        <w:t>на</w:t>
      </w:r>
      <w:r w:rsidR="00A53762" w:rsidRPr="00BC2FC1">
        <w:t xml:space="preserve"> </w:t>
      </w:r>
      <w:r w:rsidRPr="00BC2FC1">
        <w:t>рынке</w:t>
      </w:r>
      <w:r w:rsidR="00A53762" w:rsidRPr="00BC2FC1">
        <w:t xml:space="preserve"> </w:t>
      </w:r>
      <w:r w:rsidRPr="00BC2FC1">
        <w:t>это</w:t>
      </w:r>
      <w:r w:rsidR="00A53762" w:rsidRPr="00BC2FC1">
        <w:t xml:space="preserve"> </w:t>
      </w:r>
      <w:r w:rsidRPr="00BC2FC1">
        <w:t>более</w:t>
      </w:r>
      <w:r w:rsidR="00A53762" w:rsidRPr="00BC2FC1">
        <w:t xml:space="preserve"> </w:t>
      </w:r>
      <w:r w:rsidRPr="00BC2FC1">
        <w:t>или</w:t>
      </w:r>
      <w:r w:rsidR="00A53762" w:rsidRPr="00BC2FC1">
        <w:t xml:space="preserve"> </w:t>
      </w:r>
      <w:r w:rsidRPr="00BC2FC1">
        <w:t>менее</w:t>
      </w:r>
      <w:r w:rsidR="00A53762" w:rsidRPr="00BC2FC1">
        <w:t xml:space="preserve"> </w:t>
      </w:r>
      <w:r w:rsidRPr="00BC2FC1">
        <w:t>понимают,</w:t>
      </w:r>
      <w:r w:rsidR="00A53762" w:rsidRPr="00BC2FC1">
        <w:t xml:space="preserve"> </w:t>
      </w:r>
      <w:r w:rsidRPr="00BC2FC1">
        <w:t>утверждает</w:t>
      </w:r>
      <w:r w:rsidR="00A53762" w:rsidRPr="00BC2FC1">
        <w:t xml:space="preserve"> </w:t>
      </w:r>
      <w:r w:rsidRPr="00BC2FC1">
        <w:t>собеседник.</w:t>
      </w:r>
    </w:p>
    <w:p w14:paraId="4ED23D62" w14:textId="77777777" w:rsidR="00941AD3" w:rsidRPr="00BC2FC1" w:rsidRDefault="00941AD3" w:rsidP="00941AD3">
      <w:r w:rsidRPr="00BC2FC1">
        <w:t>АЛЬТЕРНАТИВНЫЕ</w:t>
      </w:r>
      <w:r w:rsidR="00A53762" w:rsidRPr="00BC2FC1">
        <w:t xml:space="preserve"> </w:t>
      </w:r>
      <w:r w:rsidRPr="00BC2FC1">
        <w:t>МНЕНИЯ</w:t>
      </w:r>
    </w:p>
    <w:p w14:paraId="7289C47F" w14:textId="77777777" w:rsidR="00941AD3" w:rsidRPr="00BC2FC1" w:rsidRDefault="00941AD3" w:rsidP="00941AD3">
      <w:r w:rsidRPr="00BC2FC1">
        <w:t>Госбанки</w:t>
      </w:r>
      <w:r w:rsidR="00A53762" w:rsidRPr="00BC2FC1">
        <w:t xml:space="preserve"> </w:t>
      </w:r>
      <w:r w:rsidRPr="00BC2FC1">
        <w:t>сильно</w:t>
      </w:r>
      <w:r w:rsidR="00A53762" w:rsidRPr="00BC2FC1">
        <w:t xml:space="preserve"> </w:t>
      </w:r>
      <w:r w:rsidRPr="00BC2FC1">
        <w:t>влияли</w:t>
      </w:r>
      <w:r w:rsidR="00A53762" w:rsidRPr="00BC2FC1">
        <w:t xml:space="preserve"> </w:t>
      </w:r>
      <w:r w:rsidRPr="00BC2FC1">
        <w:t>на</w:t>
      </w:r>
      <w:r w:rsidR="00A53762" w:rsidRPr="00BC2FC1">
        <w:t xml:space="preserve"> </w:t>
      </w:r>
      <w:r w:rsidRPr="00BC2FC1">
        <w:t>структуру</w:t>
      </w:r>
      <w:r w:rsidR="00A53762" w:rsidRPr="00BC2FC1">
        <w:t xml:space="preserve"> </w:t>
      </w:r>
      <w:r w:rsidRPr="00BC2FC1">
        <w:t>спроса</w:t>
      </w:r>
      <w:r w:rsidR="00A53762" w:rsidRPr="00BC2FC1">
        <w:t xml:space="preserve"> </w:t>
      </w:r>
      <w:r w:rsidRPr="00BC2FC1">
        <w:t>и</w:t>
      </w:r>
      <w:r w:rsidR="00A53762" w:rsidRPr="00BC2FC1">
        <w:t xml:space="preserve"> </w:t>
      </w:r>
      <w:r w:rsidRPr="00BC2FC1">
        <w:t>предложения</w:t>
      </w:r>
      <w:r w:rsidR="00A53762" w:rsidRPr="00BC2FC1">
        <w:t xml:space="preserve"> </w:t>
      </w:r>
      <w:r w:rsidRPr="00BC2FC1">
        <w:t>на</w:t>
      </w:r>
      <w:r w:rsidR="00A53762" w:rsidRPr="00BC2FC1">
        <w:t xml:space="preserve"> </w:t>
      </w:r>
      <w:r w:rsidRPr="00BC2FC1">
        <w:t>аукционах</w:t>
      </w:r>
      <w:r w:rsidR="00A53762" w:rsidRPr="00BC2FC1">
        <w:t xml:space="preserve"> </w:t>
      </w:r>
      <w:r w:rsidRPr="00BC2FC1">
        <w:t>и</w:t>
      </w:r>
      <w:r w:rsidR="00A53762" w:rsidRPr="00BC2FC1">
        <w:t xml:space="preserve"> </w:t>
      </w:r>
      <w:r w:rsidRPr="00BC2FC1">
        <w:t>в</w:t>
      </w:r>
      <w:r w:rsidR="00A53762" w:rsidRPr="00BC2FC1">
        <w:t xml:space="preserve"> </w:t>
      </w:r>
      <w:r w:rsidRPr="00BC2FC1">
        <w:t>прошлые</w:t>
      </w:r>
      <w:r w:rsidR="00A53762" w:rsidRPr="00BC2FC1">
        <w:t xml:space="preserve"> </w:t>
      </w:r>
      <w:r w:rsidRPr="00BC2FC1">
        <w:t>годы,</w:t>
      </w:r>
      <w:r w:rsidR="00A53762" w:rsidRPr="00BC2FC1">
        <w:t xml:space="preserve"> </w:t>
      </w:r>
      <w:r w:rsidRPr="00BC2FC1">
        <w:t>но</w:t>
      </w:r>
      <w:r w:rsidR="00A53762" w:rsidRPr="00BC2FC1">
        <w:t xml:space="preserve"> </w:t>
      </w:r>
      <w:r w:rsidRPr="00BC2FC1">
        <w:t>с</w:t>
      </w:r>
      <w:r w:rsidR="00A53762" w:rsidRPr="00BC2FC1">
        <w:t xml:space="preserve"> </w:t>
      </w:r>
      <w:r w:rsidRPr="00BC2FC1">
        <w:t>2022</w:t>
      </w:r>
      <w:r w:rsidR="00A53762" w:rsidRPr="00BC2FC1">
        <w:t xml:space="preserve"> </w:t>
      </w:r>
      <w:r w:rsidRPr="00BC2FC1">
        <w:t>г.</w:t>
      </w:r>
      <w:r w:rsidR="00A53762" w:rsidRPr="00BC2FC1">
        <w:t xml:space="preserve"> </w:t>
      </w:r>
      <w:r w:rsidRPr="00BC2FC1">
        <w:t>их</w:t>
      </w:r>
      <w:r w:rsidR="00A53762" w:rsidRPr="00BC2FC1">
        <w:t xml:space="preserve"> </w:t>
      </w:r>
      <w:r w:rsidRPr="00BC2FC1">
        <w:t>роль</w:t>
      </w:r>
      <w:r w:rsidR="00A53762" w:rsidRPr="00BC2FC1">
        <w:t xml:space="preserve"> </w:t>
      </w:r>
      <w:r w:rsidRPr="00BC2FC1">
        <w:t>заметно</w:t>
      </w:r>
      <w:r w:rsidR="00A53762" w:rsidRPr="00BC2FC1">
        <w:t xml:space="preserve"> </w:t>
      </w:r>
      <w:r w:rsidRPr="00BC2FC1">
        <w:t>усилилась,</w:t>
      </w:r>
      <w:r w:rsidR="00A53762" w:rsidRPr="00BC2FC1">
        <w:t xml:space="preserve"> </w:t>
      </w:r>
      <w:r w:rsidRPr="00BC2FC1">
        <w:t>замечает</w:t>
      </w:r>
      <w:r w:rsidR="00A53762" w:rsidRPr="00BC2FC1">
        <w:t xml:space="preserve"> </w:t>
      </w:r>
      <w:r w:rsidRPr="00BC2FC1">
        <w:t>руководитель</w:t>
      </w:r>
      <w:r w:rsidR="00A53762" w:rsidRPr="00BC2FC1">
        <w:t xml:space="preserve"> </w:t>
      </w:r>
      <w:r w:rsidRPr="00BC2FC1">
        <w:t>отдела</w:t>
      </w:r>
      <w:r w:rsidR="00A53762" w:rsidRPr="00BC2FC1">
        <w:t xml:space="preserve"> </w:t>
      </w:r>
      <w:r w:rsidRPr="00BC2FC1">
        <w:t>аналитики</w:t>
      </w:r>
      <w:r w:rsidR="00A53762" w:rsidRPr="00BC2FC1">
        <w:t xml:space="preserve"> </w:t>
      </w:r>
      <w:r w:rsidRPr="00BC2FC1">
        <w:t>долгового</w:t>
      </w:r>
      <w:r w:rsidR="00A53762" w:rsidRPr="00BC2FC1">
        <w:t xml:space="preserve"> </w:t>
      </w:r>
      <w:r w:rsidRPr="00BC2FC1">
        <w:t>рынка</w:t>
      </w:r>
      <w:r w:rsidR="00A53762" w:rsidRPr="00BC2FC1">
        <w:t xml:space="preserve"> «</w:t>
      </w:r>
      <w:r w:rsidRPr="00BC2FC1">
        <w:t>Ренессанс</w:t>
      </w:r>
      <w:r w:rsidR="00A53762" w:rsidRPr="00BC2FC1">
        <w:t xml:space="preserve"> </w:t>
      </w:r>
      <w:r w:rsidRPr="00BC2FC1">
        <w:t>капитала</w:t>
      </w:r>
      <w:r w:rsidR="00A53762" w:rsidRPr="00BC2FC1">
        <w:t xml:space="preserve">» </w:t>
      </w:r>
      <w:r w:rsidRPr="00BC2FC1">
        <w:t>Алексей</w:t>
      </w:r>
      <w:r w:rsidR="00A53762" w:rsidRPr="00BC2FC1">
        <w:t xml:space="preserve"> </w:t>
      </w:r>
      <w:r w:rsidRPr="00BC2FC1">
        <w:t>Булгаков.</w:t>
      </w:r>
      <w:r w:rsidR="00A53762" w:rsidRPr="00BC2FC1">
        <w:t xml:space="preserve"> </w:t>
      </w:r>
      <w:r w:rsidRPr="00BC2FC1">
        <w:t>Тем</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он</w:t>
      </w:r>
      <w:r w:rsidR="00A53762" w:rsidRPr="00BC2FC1">
        <w:t xml:space="preserve"> </w:t>
      </w:r>
      <w:r w:rsidRPr="00BC2FC1">
        <w:t>связывает</w:t>
      </w:r>
      <w:r w:rsidR="00A53762" w:rsidRPr="00BC2FC1">
        <w:t xml:space="preserve"> </w:t>
      </w:r>
      <w:r w:rsidRPr="00BC2FC1">
        <w:t>рост</w:t>
      </w:r>
      <w:r w:rsidR="00A53762" w:rsidRPr="00BC2FC1">
        <w:t xml:space="preserve"> </w:t>
      </w:r>
      <w:r w:rsidRPr="00BC2FC1">
        <w:t>доходностей</w:t>
      </w:r>
      <w:r w:rsidR="00A53762" w:rsidRPr="00BC2FC1">
        <w:t xml:space="preserve"> </w:t>
      </w:r>
      <w:r w:rsidRPr="00BC2FC1">
        <w:t>ОФЗ</w:t>
      </w:r>
      <w:r w:rsidR="00A53762" w:rsidRPr="00BC2FC1">
        <w:t xml:space="preserve"> </w:t>
      </w:r>
      <w:r w:rsidRPr="00BC2FC1">
        <w:t>в</w:t>
      </w:r>
      <w:r w:rsidR="00A53762" w:rsidRPr="00BC2FC1">
        <w:t xml:space="preserve"> </w:t>
      </w:r>
      <w:r w:rsidRPr="00BC2FC1">
        <w:t>последние</w:t>
      </w:r>
      <w:r w:rsidR="00A53762" w:rsidRPr="00BC2FC1">
        <w:t xml:space="preserve"> </w:t>
      </w:r>
      <w:r w:rsidRPr="00BC2FC1">
        <w:t>месяцы</w:t>
      </w:r>
      <w:r w:rsidR="00A53762" w:rsidRPr="00BC2FC1">
        <w:t xml:space="preserve"> </w:t>
      </w:r>
      <w:r w:rsidRPr="00BC2FC1">
        <w:t>скорее</w:t>
      </w:r>
      <w:r w:rsidR="00A53762" w:rsidRPr="00BC2FC1">
        <w:t xml:space="preserve"> </w:t>
      </w:r>
      <w:r w:rsidRPr="00BC2FC1">
        <w:t>с</w:t>
      </w:r>
      <w:r w:rsidR="00A53762" w:rsidRPr="00BC2FC1">
        <w:t xml:space="preserve"> </w:t>
      </w:r>
      <w:r w:rsidRPr="00BC2FC1">
        <w:t>заметным</w:t>
      </w:r>
      <w:r w:rsidR="00A53762" w:rsidRPr="00BC2FC1">
        <w:t xml:space="preserve"> </w:t>
      </w:r>
      <w:r w:rsidRPr="00BC2FC1">
        <w:t>ралли</w:t>
      </w:r>
      <w:r w:rsidR="00A53762" w:rsidRPr="00BC2FC1">
        <w:t xml:space="preserve"> </w:t>
      </w:r>
      <w:r w:rsidRPr="00BC2FC1">
        <w:t>в</w:t>
      </w:r>
      <w:r w:rsidR="00A53762" w:rsidRPr="00BC2FC1">
        <w:t xml:space="preserve"> </w:t>
      </w:r>
      <w:r w:rsidRPr="00BC2FC1">
        <w:t>долгосрочных</w:t>
      </w:r>
      <w:r w:rsidR="00A53762" w:rsidRPr="00BC2FC1">
        <w:t xml:space="preserve"> </w:t>
      </w:r>
      <w:r w:rsidRPr="00BC2FC1">
        <w:t>госбумагах</w:t>
      </w:r>
      <w:r w:rsidR="00A53762" w:rsidRPr="00BC2FC1">
        <w:t xml:space="preserve"> </w:t>
      </w:r>
      <w:r w:rsidRPr="00BC2FC1">
        <w:t>в</w:t>
      </w:r>
      <w:r w:rsidR="00A53762" w:rsidRPr="00BC2FC1">
        <w:t xml:space="preserve"> </w:t>
      </w:r>
      <w:r w:rsidRPr="00BC2FC1">
        <w:t>конце</w:t>
      </w:r>
      <w:r w:rsidR="00A53762" w:rsidRPr="00BC2FC1">
        <w:t xml:space="preserve"> </w:t>
      </w:r>
      <w:r w:rsidRPr="00BC2FC1">
        <w:t>прошлого</w:t>
      </w:r>
      <w:r w:rsidR="00A53762" w:rsidRPr="00BC2FC1">
        <w:t xml:space="preserve"> </w:t>
      </w:r>
      <w:r w:rsidRPr="00BC2FC1">
        <w:t>года</w:t>
      </w:r>
      <w:r w:rsidR="00A53762" w:rsidRPr="00BC2FC1">
        <w:t xml:space="preserve"> </w:t>
      </w:r>
      <w:r w:rsidRPr="00BC2FC1">
        <w:t>на</w:t>
      </w:r>
      <w:r w:rsidR="00A53762" w:rsidRPr="00BC2FC1">
        <w:t xml:space="preserve"> </w:t>
      </w:r>
      <w:r w:rsidRPr="00BC2FC1">
        <w:t>фоне</w:t>
      </w:r>
      <w:r w:rsidR="00A53762" w:rsidRPr="00BC2FC1">
        <w:t xml:space="preserve"> </w:t>
      </w:r>
      <w:r w:rsidRPr="00BC2FC1">
        <w:t>распространившегося</w:t>
      </w:r>
      <w:r w:rsidR="00A53762" w:rsidRPr="00BC2FC1">
        <w:t xml:space="preserve"> </w:t>
      </w:r>
      <w:r w:rsidRPr="00BC2FC1">
        <w:t>на</w:t>
      </w:r>
      <w:r w:rsidR="00A53762" w:rsidRPr="00BC2FC1">
        <w:t xml:space="preserve"> </w:t>
      </w:r>
      <w:r w:rsidRPr="00BC2FC1">
        <w:t>рынке</w:t>
      </w:r>
      <w:r w:rsidR="00A53762" w:rsidRPr="00BC2FC1">
        <w:t xml:space="preserve"> </w:t>
      </w:r>
      <w:r w:rsidRPr="00BC2FC1">
        <w:t>мнения</w:t>
      </w:r>
      <w:r w:rsidR="00A53762" w:rsidRPr="00BC2FC1">
        <w:t xml:space="preserve"> </w:t>
      </w:r>
      <w:r w:rsidRPr="00BC2FC1">
        <w:t>о</w:t>
      </w:r>
      <w:r w:rsidR="00A53762" w:rsidRPr="00BC2FC1">
        <w:t xml:space="preserve"> </w:t>
      </w:r>
      <w:r w:rsidRPr="00BC2FC1">
        <w:t>скором</w:t>
      </w:r>
      <w:r w:rsidR="00A53762" w:rsidRPr="00BC2FC1">
        <w:t xml:space="preserve"> </w:t>
      </w:r>
      <w:r w:rsidRPr="00BC2FC1">
        <w:t>начале</w:t>
      </w:r>
      <w:r w:rsidR="00A53762" w:rsidRPr="00BC2FC1">
        <w:t xml:space="preserve"> </w:t>
      </w:r>
      <w:r w:rsidRPr="00BC2FC1">
        <w:t>снижения</w:t>
      </w:r>
      <w:r w:rsidR="00A53762" w:rsidRPr="00BC2FC1">
        <w:t xml:space="preserve"> </w:t>
      </w:r>
      <w:r w:rsidRPr="00BC2FC1">
        <w:t>ставки</w:t>
      </w:r>
      <w:r w:rsidR="00A53762" w:rsidRPr="00BC2FC1">
        <w:t xml:space="preserve"> </w:t>
      </w:r>
      <w:r w:rsidRPr="00BC2FC1">
        <w:t>ЦБ.</w:t>
      </w:r>
      <w:r w:rsidR="00A53762" w:rsidRPr="00BC2FC1">
        <w:t xml:space="preserve"> </w:t>
      </w:r>
      <w:r w:rsidRPr="00BC2FC1">
        <w:t>Чрезмерная</w:t>
      </w:r>
      <w:r w:rsidR="00A53762" w:rsidRPr="00BC2FC1">
        <w:t xml:space="preserve"> </w:t>
      </w:r>
      <w:r w:rsidRPr="00BC2FC1">
        <w:t>оптимистичность</w:t>
      </w:r>
      <w:r w:rsidR="00A53762" w:rsidRPr="00BC2FC1">
        <w:t xml:space="preserve"> </w:t>
      </w:r>
      <w:r w:rsidRPr="00BC2FC1">
        <w:t>таких</w:t>
      </w:r>
      <w:r w:rsidR="00A53762" w:rsidRPr="00BC2FC1">
        <w:t xml:space="preserve"> </w:t>
      </w:r>
      <w:r w:rsidRPr="00BC2FC1">
        <w:t>ожиданий</w:t>
      </w:r>
      <w:r w:rsidR="00A53762" w:rsidRPr="00BC2FC1">
        <w:t xml:space="preserve"> </w:t>
      </w:r>
      <w:r w:rsidRPr="00BC2FC1">
        <w:t>стала</w:t>
      </w:r>
      <w:r w:rsidR="00A53762" w:rsidRPr="00BC2FC1">
        <w:t xml:space="preserve"> </w:t>
      </w:r>
      <w:r w:rsidRPr="00BC2FC1">
        <w:t>понятна</w:t>
      </w:r>
      <w:r w:rsidR="00A53762" w:rsidRPr="00BC2FC1">
        <w:t xml:space="preserve"> </w:t>
      </w:r>
      <w:r w:rsidRPr="00BC2FC1">
        <w:t>со</w:t>
      </w:r>
      <w:r w:rsidR="00A53762" w:rsidRPr="00BC2FC1">
        <w:t xml:space="preserve"> </w:t>
      </w:r>
      <w:r w:rsidRPr="00BC2FC1">
        <w:t>временем</w:t>
      </w:r>
      <w:r w:rsidR="00A53762" w:rsidRPr="00BC2FC1">
        <w:t xml:space="preserve"> </w:t>
      </w:r>
      <w:r w:rsidRPr="00BC2FC1">
        <w:t>и</w:t>
      </w:r>
      <w:r w:rsidR="00A53762" w:rsidRPr="00BC2FC1">
        <w:t xml:space="preserve"> </w:t>
      </w:r>
      <w:r w:rsidRPr="00BC2FC1">
        <w:t>цены</w:t>
      </w:r>
      <w:r w:rsidR="00A53762" w:rsidRPr="00BC2FC1">
        <w:t xml:space="preserve"> </w:t>
      </w:r>
      <w:r w:rsidRPr="00BC2FC1">
        <w:t>ОФЗ</w:t>
      </w:r>
      <w:r w:rsidR="00A53762" w:rsidRPr="00BC2FC1">
        <w:t xml:space="preserve"> </w:t>
      </w:r>
      <w:r w:rsidRPr="00BC2FC1">
        <w:t>начали</w:t>
      </w:r>
      <w:r w:rsidR="00A53762" w:rsidRPr="00BC2FC1">
        <w:t xml:space="preserve"> </w:t>
      </w:r>
      <w:r w:rsidRPr="00BC2FC1">
        <w:t>корректироваться</w:t>
      </w:r>
      <w:r w:rsidR="00A53762" w:rsidRPr="00BC2FC1">
        <w:t xml:space="preserve"> </w:t>
      </w:r>
      <w:r w:rsidRPr="00BC2FC1">
        <w:t>вниз,</w:t>
      </w:r>
      <w:r w:rsidR="00A53762" w:rsidRPr="00BC2FC1">
        <w:t xml:space="preserve"> </w:t>
      </w:r>
      <w:r w:rsidRPr="00BC2FC1">
        <w:t>а</w:t>
      </w:r>
      <w:r w:rsidR="00A53762" w:rsidRPr="00BC2FC1">
        <w:t xml:space="preserve"> </w:t>
      </w:r>
      <w:r w:rsidRPr="00BC2FC1">
        <w:t>доходности</w:t>
      </w:r>
      <w:r w:rsidR="00A53762" w:rsidRPr="00BC2FC1">
        <w:t xml:space="preserve"> </w:t>
      </w:r>
      <w:r w:rsidRPr="00BC2FC1">
        <w:t>-</w:t>
      </w:r>
      <w:r w:rsidR="00A53762" w:rsidRPr="00BC2FC1">
        <w:t xml:space="preserve"> </w:t>
      </w:r>
      <w:r w:rsidRPr="00BC2FC1">
        <w:t>расти,</w:t>
      </w:r>
      <w:r w:rsidR="00A53762" w:rsidRPr="00BC2FC1">
        <w:t xml:space="preserve"> </w:t>
      </w:r>
      <w:r w:rsidRPr="00BC2FC1">
        <w:t>констатировал</w:t>
      </w:r>
      <w:r w:rsidR="00A53762" w:rsidRPr="00BC2FC1">
        <w:t xml:space="preserve"> </w:t>
      </w:r>
      <w:r w:rsidRPr="00BC2FC1">
        <w:t>эксперт.</w:t>
      </w:r>
    </w:p>
    <w:p w14:paraId="2A442B8F" w14:textId="77777777" w:rsidR="00941AD3" w:rsidRPr="00BC2FC1" w:rsidRDefault="00941AD3" w:rsidP="00941AD3">
      <w:r w:rsidRPr="00BC2FC1">
        <w:t>О</w:t>
      </w:r>
      <w:r w:rsidR="00A53762" w:rsidRPr="00BC2FC1">
        <w:t xml:space="preserve"> </w:t>
      </w:r>
      <w:r w:rsidRPr="00BC2FC1">
        <w:t>том</w:t>
      </w:r>
      <w:r w:rsidR="00A53762" w:rsidRPr="00BC2FC1">
        <w:t xml:space="preserve"> </w:t>
      </w:r>
      <w:r w:rsidRPr="00BC2FC1">
        <w:t>же</w:t>
      </w:r>
      <w:r w:rsidR="00A53762" w:rsidRPr="00BC2FC1">
        <w:t xml:space="preserve"> </w:t>
      </w:r>
      <w:r w:rsidRPr="00BC2FC1">
        <w:t>говорит</w:t>
      </w:r>
      <w:r w:rsidR="00A53762" w:rsidRPr="00BC2FC1">
        <w:t xml:space="preserve"> </w:t>
      </w:r>
      <w:r w:rsidRPr="00BC2FC1">
        <w:t>старший</w:t>
      </w:r>
      <w:r w:rsidR="00A53762" w:rsidRPr="00BC2FC1">
        <w:t xml:space="preserve"> </w:t>
      </w:r>
      <w:r w:rsidRPr="00BC2FC1">
        <w:t>стратег</w:t>
      </w:r>
      <w:r w:rsidR="00A53762" w:rsidRPr="00BC2FC1">
        <w:t xml:space="preserve"> </w:t>
      </w:r>
      <w:r w:rsidRPr="00BC2FC1">
        <w:t>Sber</w:t>
      </w:r>
      <w:r w:rsidR="00A53762" w:rsidRPr="00BC2FC1">
        <w:t xml:space="preserve"> </w:t>
      </w:r>
      <w:r w:rsidRPr="00BC2FC1">
        <w:t>CIB</w:t>
      </w:r>
      <w:r w:rsidR="00A53762" w:rsidRPr="00BC2FC1">
        <w:t xml:space="preserve"> </w:t>
      </w:r>
      <w:r w:rsidRPr="00BC2FC1">
        <w:t>Investment</w:t>
      </w:r>
      <w:r w:rsidR="00A53762" w:rsidRPr="00BC2FC1">
        <w:t xml:space="preserve"> </w:t>
      </w:r>
      <w:r w:rsidRPr="00BC2FC1">
        <w:t>Research</w:t>
      </w:r>
      <w:r w:rsidR="00A53762" w:rsidRPr="00BC2FC1">
        <w:t xml:space="preserve"> </w:t>
      </w:r>
      <w:r w:rsidRPr="00BC2FC1">
        <w:t>Игорь</w:t>
      </w:r>
      <w:r w:rsidR="00A53762" w:rsidRPr="00BC2FC1">
        <w:t xml:space="preserve"> </w:t>
      </w:r>
      <w:r w:rsidRPr="00BC2FC1">
        <w:t>Рапохин,</w:t>
      </w:r>
      <w:r w:rsidR="00A53762" w:rsidRPr="00BC2FC1">
        <w:t xml:space="preserve"> </w:t>
      </w:r>
      <w:r w:rsidRPr="00BC2FC1">
        <w:t>но</w:t>
      </w:r>
      <w:r w:rsidR="00A53762" w:rsidRPr="00BC2FC1">
        <w:t xml:space="preserve"> </w:t>
      </w:r>
      <w:r w:rsidRPr="00BC2FC1">
        <w:t>влияние</w:t>
      </w:r>
      <w:r w:rsidR="00A53762" w:rsidRPr="00BC2FC1">
        <w:t xml:space="preserve"> </w:t>
      </w:r>
      <w:r w:rsidRPr="00BC2FC1">
        <w:t>банков</w:t>
      </w:r>
      <w:r w:rsidR="00A53762" w:rsidRPr="00BC2FC1">
        <w:t xml:space="preserve"> </w:t>
      </w:r>
      <w:r w:rsidRPr="00BC2FC1">
        <w:t>на</w:t>
      </w:r>
      <w:r w:rsidR="00A53762" w:rsidRPr="00BC2FC1">
        <w:t xml:space="preserve"> </w:t>
      </w:r>
      <w:r w:rsidRPr="00BC2FC1">
        <w:t>ценообразование</w:t>
      </w:r>
      <w:r w:rsidR="00A53762" w:rsidRPr="00BC2FC1">
        <w:t xml:space="preserve"> </w:t>
      </w:r>
      <w:r w:rsidRPr="00BC2FC1">
        <w:t>на</w:t>
      </w:r>
      <w:r w:rsidR="00A53762" w:rsidRPr="00BC2FC1">
        <w:t xml:space="preserve"> </w:t>
      </w:r>
      <w:r w:rsidRPr="00BC2FC1">
        <w:t>первичном</w:t>
      </w:r>
      <w:r w:rsidR="00A53762" w:rsidRPr="00BC2FC1">
        <w:t xml:space="preserve"> </w:t>
      </w:r>
      <w:r w:rsidRPr="00BC2FC1">
        <w:t>рынке</w:t>
      </w:r>
      <w:r w:rsidR="00A53762" w:rsidRPr="00BC2FC1">
        <w:t xml:space="preserve"> </w:t>
      </w:r>
      <w:r w:rsidRPr="00BC2FC1">
        <w:t>госдолга</w:t>
      </w:r>
      <w:r w:rsidR="00A53762" w:rsidRPr="00BC2FC1">
        <w:t xml:space="preserve"> </w:t>
      </w:r>
      <w:r w:rsidRPr="00BC2FC1">
        <w:t>он</w:t>
      </w:r>
      <w:r w:rsidR="00A53762" w:rsidRPr="00BC2FC1">
        <w:t xml:space="preserve"> </w:t>
      </w:r>
      <w:r w:rsidRPr="00BC2FC1">
        <w:t>называет</w:t>
      </w:r>
      <w:r w:rsidR="00A53762" w:rsidRPr="00BC2FC1">
        <w:t xml:space="preserve"> </w:t>
      </w:r>
      <w:r w:rsidRPr="00BC2FC1">
        <w:t>несомненным,</w:t>
      </w:r>
      <w:r w:rsidR="00A53762" w:rsidRPr="00BC2FC1">
        <w:t xml:space="preserve"> </w:t>
      </w:r>
      <w:r w:rsidRPr="00BC2FC1">
        <w:t>поскольку</w:t>
      </w:r>
      <w:r w:rsidR="00A53762" w:rsidRPr="00BC2FC1">
        <w:t xml:space="preserve"> </w:t>
      </w:r>
      <w:r w:rsidRPr="00BC2FC1">
        <w:t>срочность</w:t>
      </w:r>
      <w:r w:rsidR="00A53762" w:rsidRPr="00BC2FC1">
        <w:t xml:space="preserve"> </w:t>
      </w:r>
      <w:r w:rsidRPr="00BC2FC1">
        <w:t>банковских</w:t>
      </w:r>
      <w:r w:rsidR="00A53762" w:rsidRPr="00BC2FC1">
        <w:t xml:space="preserve"> </w:t>
      </w:r>
      <w:r w:rsidRPr="00BC2FC1">
        <w:t>пассивов</w:t>
      </w:r>
      <w:r w:rsidR="00A53762" w:rsidRPr="00BC2FC1">
        <w:t xml:space="preserve"> </w:t>
      </w:r>
      <w:r w:rsidRPr="00BC2FC1">
        <w:t>относительно</w:t>
      </w:r>
      <w:r w:rsidR="00A53762" w:rsidRPr="00BC2FC1">
        <w:t xml:space="preserve"> </w:t>
      </w:r>
      <w:r w:rsidRPr="00BC2FC1">
        <w:t>короткая,</w:t>
      </w:r>
      <w:r w:rsidR="00A53762" w:rsidRPr="00BC2FC1">
        <w:t xml:space="preserve"> </w:t>
      </w:r>
      <w:r w:rsidRPr="00BC2FC1">
        <w:t>что</w:t>
      </w:r>
      <w:r w:rsidR="00A53762" w:rsidRPr="00BC2FC1">
        <w:t xml:space="preserve"> </w:t>
      </w:r>
      <w:r w:rsidRPr="00BC2FC1">
        <w:t>ограничивает</w:t>
      </w:r>
      <w:r w:rsidR="00A53762" w:rsidRPr="00BC2FC1">
        <w:t xml:space="preserve"> </w:t>
      </w:r>
      <w:r w:rsidRPr="00BC2FC1">
        <w:t>их</w:t>
      </w:r>
      <w:r w:rsidR="00A53762" w:rsidRPr="00BC2FC1">
        <w:t xml:space="preserve"> </w:t>
      </w:r>
      <w:r w:rsidRPr="00BC2FC1">
        <w:t>возможности</w:t>
      </w:r>
      <w:r w:rsidR="00A53762" w:rsidRPr="00BC2FC1">
        <w:t xml:space="preserve"> </w:t>
      </w:r>
      <w:r w:rsidRPr="00BC2FC1">
        <w:t>в</w:t>
      </w:r>
      <w:r w:rsidR="00A53762" w:rsidRPr="00BC2FC1">
        <w:t xml:space="preserve"> </w:t>
      </w:r>
      <w:r w:rsidRPr="00BC2FC1">
        <w:t>наращивании</w:t>
      </w:r>
      <w:r w:rsidR="00A53762" w:rsidRPr="00BC2FC1">
        <w:t xml:space="preserve"> </w:t>
      </w:r>
      <w:r w:rsidRPr="00BC2FC1">
        <w:t>процентного</w:t>
      </w:r>
      <w:r w:rsidR="00A53762" w:rsidRPr="00BC2FC1">
        <w:t xml:space="preserve"> </w:t>
      </w:r>
      <w:r w:rsidRPr="00BC2FC1">
        <w:t>риска.</w:t>
      </w:r>
      <w:r w:rsidR="00A53762" w:rsidRPr="00BC2FC1">
        <w:t xml:space="preserve"> </w:t>
      </w:r>
      <w:r w:rsidRPr="00BC2FC1">
        <w:t>Все</w:t>
      </w:r>
      <w:r w:rsidR="00A53762" w:rsidRPr="00BC2FC1">
        <w:t xml:space="preserve"> </w:t>
      </w:r>
      <w:r w:rsidRPr="00BC2FC1">
        <w:t>это</w:t>
      </w:r>
      <w:r w:rsidR="00A53762" w:rsidRPr="00BC2FC1">
        <w:t xml:space="preserve"> </w:t>
      </w:r>
      <w:r w:rsidRPr="00BC2FC1">
        <w:t>накладывается</w:t>
      </w:r>
      <w:r w:rsidR="00A53762" w:rsidRPr="00BC2FC1">
        <w:t xml:space="preserve"> </w:t>
      </w:r>
      <w:r w:rsidRPr="00BC2FC1">
        <w:t>на</w:t>
      </w:r>
      <w:r w:rsidR="00A53762" w:rsidRPr="00BC2FC1">
        <w:t xml:space="preserve"> </w:t>
      </w:r>
      <w:r w:rsidRPr="00BC2FC1">
        <w:t>изменение</w:t>
      </w:r>
      <w:r w:rsidR="00A53762" w:rsidRPr="00BC2FC1">
        <w:t xml:space="preserve"> </w:t>
      </w:r>
      <w:r w:rsidRPr="00BC2FC1">
        <w:t>тактики</w:t>
      </w:r>
      <w:r w:rsidR="00A53762" w:rsidRPr="00BC2FC1">
        <w:t xml:space="preserve"> </w:t>
      </w:r>
      <w:r w:rsidRPr="00BC2FC1">
        <w:t>Минфина,</w:t>
      </w:r>
      <w:r w:rsidR="00A53762" w:rsidRPr="00BC2FC1">
        <w:t xml:space="preserve"> </w:t>
      </w:r>
      <w:r w:rsidRPr="00BC2FC1">
        <w:t>который</w:t>
      </w:r>
      <w:r w:rsidR="00A53762" w:rsidRPr="00BC2FC1">
        <w:t xml:space="preserve"> </w:t>
      </w:r>
      <w:r w:rsidRPr="00BC2FC1">
        <w:t>с</w:t>
      </w:r>
      <w:r w:rsidR="00A53762" w:rsidRPr="00BC2FC1">
        <w:t xml:space="preserve"> </w:t>
      </w:r>
      <w:r w:rsidRPr="00BC2FC1">
        <w:t>прошлого</w:t>
      </w:r>
      <w:r w:rsidR="00A53762" w:rsidRPr="00BC2FC1">
        <w:t xml:space="preserve"> </w:t>
      </w:r>
      <w:r w:rsidRPr="00BC2FC1">
        <w:t>года</w:t>
      </w:r>
      <w:r w:rsidR="00A53762" w:rsidRPr="00BC2FC1">
        <w:t xml:space="preserve"> </w:t>
      </w:r>
      <w:r w:rsidRPr="00BC2FC1">
        <w:t>увеличил</w:t>
      </w:r>
      <w:r w:rsidR="00A53762" w:rsidRPr="00BC2FC1">
        <w:t xml:space="preserve"> </w:t>
      </w:r>
      <w:r w:rsidRPr="00BC2FC1">
        <w:t>долю</w:t>
      </w:r>
      <w:r w:rsidR="00A53762" w:rsidRPr="00BC2FC1">
        <w:t xml:space="preserve"> </w:t>
      </w:r>
      <w:r w:rsidRPr="00BC2FC1">
        <w:t>длинных</w:t>
      </w:r>
      <w:r w:rsidR="00A53762" w:rsidRPr="00BC2FC1">
        <w:t xml:space="preserve"> </w:t>
      </w:r>
      <w:r w:rsidRPr="00BC2FC1">
        <w:t>ОФЗ</w:t>
      </w:r>
      <w:r w:rsidR="00A53762" w:rsidRPr="00BC2FC1">
        <w:t xml:space="preserve"> </w:t>
      </w:r>
      <w:r w:rsidRPr="00BC2FC1">
        <w:t>с</w:t>
      </w:r>
      <w:r w:rsidR="00A53762" w:rsidRPr="00BC2FC1">
        <w:t xml:space="preserve"> </w:t>
      </w:r>
      <w:r w:rsidRPr="00BC2FC1">
        <w:t>фиксированным</w:t>
      </w:r>
      <w:r w:rsidR="00A53762" w:rsidRPr="00BC2FC1">
        <w:t xml:space="preserve"> </w:t>
      </w:r>
      <w:r w:rsidRPr="00BC2FC1">
        <w:t>купоном</w:t>
      </w:r>
      <w:r w:rsidR="00A53762" w:rsidRPr="00BC2FC1">
        <w:t xml:space="preserve"> </w:t>
      </w:r>
      <w:r w:rsidRPr="00BC2FC1">
        <w:t>на</w:t>
      </w:r>
      <w:r w:rsidR="00A53762" w:rsidRPr="00BC2FC1">
        <w:t xml:space="preserve"> </w:t>
      </w:r>
      <w:r w:rsidRPr="00BC2FC1">
        <w:t>аукционах</w:t>
      </w:r>
      <w:r w:rsidR="00A53762" w:rsidRPr="00BC2FC1">
        <w:t xml:space="preserve"> </w:t>
      </w:r>
      <w:r w:rsidRPr="00BC2FC1">
        <w:t>и</w:t>
      </w:r>
      <w:r w:rsidR="00A53762" w:rsidRPr="00BC2FC1">
        <w:t xml:space="preserve"> </w:t>
      </w:r>
      <w:r w:rsidRPr="00BC2FC1">
        <w:t>отказался</w:t>
      </w:r>
      <w:r w:rsidR="00A53762" w:rsidRPr="00BC2FC1">
        <w:t xml:space="preserve"> </w:t>
      </w:r>
      <w:r w:rsidRPr="00BC2FC1">
        <w:t>от</w:t>
      </w:r>
      <w:r w:rsidR="00A53762" w:rsidRPr="00BC2FC1">
        <w:t xml:space="preserve"> </w:t>
      </w:r>
      <w:r w:rsidRPr="00BC2FC1">
        <w:t>предложения</w:t>
      </w:r>
      <w:r w:rsidR="00A53762" w:rsidRPr="00BC2FC1">
        <w:t xml:space="preserve"> </w:t>
      </w:r>
      <w:r w:rsidRPr="00BC2FC1">
        <w:t>флоатеров</w:t>
      </w:r>
      <w:r w:rsidR="00A53762" w:rsidRPr="00BC2FC1">
        <w:t xml:space="preserve"> </w:t>
      </w:r>
      <w:r w:rsidRPr="00BC2FC1">
        <w:t>-</w:t>
      </w:r>
      <w:r w:rsidR="00A53762" w:rsidRPr="00BC2FC1">
        <w:t xml:space="preserve"> </w:t>
      </w:r>
      <w:r w:rsidRPr="00BC2FC1">
        <w:t>бюджет</w:t>
      </w:r>
      <w:r w:rsidR="00A53762" w:rsidRPr="00BC2FC1">
        <w:t xml:space="preserve"> </w:t>
      </w:r>
      <w:r w:rsidRPr="00BC2FC1">
        <w:t>уже</w:t>
      </w:r>
      <w:r w:rsidR="00A53762" w:rsidRPr="00BC2FC1">
        <w:t xml:space="preserve"> </w:t>
      </w:r>
      <w:r w:rsidRPr="00BC2FC1">
        <w:t>принял</w:t>
      </w:r>
      <w:r w:rsidR="00A53762" w:rsidRPr="00BC2FC1">
        <w:t xml:space="preserve"> </w:t>
      </w:r>
      <w:r w:rsidRPr="00BC2FC1">
        <w:t>на</w:t>
      </w:r>
      <w:r w:rsidR="00A53762" w:rsidRPr="00BC2FC1">
        <w:t xml:space="preserve"> </w:t>
      </w:r>
      <w:r w:rsidRPr="00BC2FC1">
        <w:t>себя</w:t>
      </w:r>
      <w:r w:rsidR="00A53762" w:rsidRPr="00BC2FC1">
        <w:t xml:space="preserve"> </w:t>
      </w:r>
      <w:r w:rsidRPr="00BC2FC1">
        <w:t>повышенный</w:t>
      </w:r>
      <w:r w:rsidR="00A53762" w:rsidRPr="00BC2FC1">
        <w:t xml:space="preserve"> </w:t>
      </w:r>
      <w:r w:rsidRPr="00BC2FC1">
        <w:t>процентный</w:t>
      </w:r>
      <w:r w:rsidR="00A53762" w:rsidRPr="00BC2FC1">
        <w:t xml:space="preserve"> </w:t>
      </w:r>
      <w:r w:rsidRPr="00BC2FC1">
        <w:t>риск</w:t>
      </w:r>
      <w:r w:rsidR="00A53762" w:rsidRPr="00BC2FC1">
        <w:t xml:space="preserve"> </w:t>
      </w:r>
      <w:r w:rsidRPr="00BC2FC1">
        <w:t>в</w:t>
      </w:r>
      <w:r w:rsidR="00A53762" w:rsidRPr="00BC2FC1">
        <w:t xml:space="preserve"> </w:t>
      </w:r>
      <w:r w:rsidRPr="00BC2FC1">
        <w:t>виде</w:t>
      </w:r>
      <w:r w:rsidR="00A53762" w:rsidRPr="00BC2FC1">
        <w:t xml:space="preserve"> </w:t>
      </w:r>
      <w:r w:rsidRPr="00BC2FC1">
        <w:t>большого</w:t>
      </w:r>
      <w:r w:rsidR="00A53762" w:rsidRPr="00BC2FC1">
        <w:t xml:space="preserve"> </w:t>
      </w:r>
      <w:r w:rsidRPr="00BC2FC1">
        <w:t>портфеля</w:t>
      </w:r>
      <w:r w:rsidR="00A53762" w:rsidRPr="00BC2FC1">
        <w:t xml:space="preserve"> </w:t>
      </w:r>
      <w:r w:rsidRPr="00BC2FC1">
        <w:t>бумаг</w:t>
      </w:r>
      <w:r w:rsidR="00A53762" w:rsidRPr="00BC2FC1">
        <w:t xml:space="preserve"> </w:t>
      </w:r>
      <w:r w:rsidRPr="00BC2FC1">
        <w:t>с</w:t>
      </w:r>
      <w:r w:rsidR="00A53762" w:rsidRPr="00BC2FC1">
        <w:t xml:space="preserve"> </w:t>
      </w:r>
      <w:r w:rsidRPr="00BC2FC1">
        <w:t>переменным</w:t>
      </w:r>
      <w:r w:rsidR="00A53762" w:rsidRPr="00BC2FC1">
        <w:t xml:space="preserve"> </w:t>
      </w:r>
      <w:r w:rsidRPr="00BC2FC1">
        <w:t>купоном</w:t>
      </w:r>
      <w:r w:rsidR="00A53762" w:rsidRPr="00BC2FC1">
        <w:t xml:space="preserve"> </w:t>
      </w:r>
      <w:r w:rsidRPr="00BC2FC1">
        <w:t>и</w:t>
      </w:r>
      <w:r w:rsidR="00A53762" w:rsidRPr="00BC2FC1">
        <w:t xml:space="preserve"> </w:t>
      </w:r>
      <w:r w:rsidRPr="00BC2FC1">
        <w:t>обязательств</w:t>
      </w:r>
      <w:r w:rsidR="00A53762" w:rsidRPr="00BC2FC1">
        <w:t xml:space="preserve"> </w:t>
      </w:r>
      <w:r w:rsidRPr="00BC2FC1">
        <w:t>по</w:t>
      </w:r>
      <w:r w:rsidR="00A53762" w:rsidRPr="00BC2FC1">
        <w:t xml:space="preserve"> </w:t>
      </w:r>
      <w:r w:rsidRPr="00BC2FC1">
        <w:t>субсидированию</w:t>
      </w:r>
      <w:r w:rsidR="00A53762" w:rsidRPr="00BC2FC1">
        <w:t xml:space="preserve"> </w:t>
      </w:r>
      <w:r w:rsidRPr="00BC2FC1">
        <w:t>ипотеки,</w:t>
      </w:r>
      <w:r w:rsidR="00A53762" w:rsidRPr="00BC2FC1">
        <w:t xml:space="preserve"> </w:t>
      </w:r>
      <w:r w:rsidRPr="00BC2FC1">
        <w:t>добавил</w:t>
      </w:r>
      <w:r w:rsidR="00A53762" w:rsidRPr="00BC2FC1">
        <w:t xml:space="preserve"> </w:t>
      </w:r>
      <w:r w:rsidRPr="00BC2FC1">
        <w:t>Рапохин.</w:t>
      </w:r>
      <w:r w:rsidR="00A53762" w:rsidRPr="00BC2FC1">
        <w:t xml:space="preserve"> </w:t>
      </w:r>
      <w:r w:rsidRPr="00BC2FC1">
        <w:t>В</w:t>
      </w:r>
      <w:r w:rsidR="00A53762" w:rsidRPr="00BC2FC1">
        <w:t xml:space="preserve"> </w:t>
      </w:r>
      <w:r w:rsidRPr="00BC2FC1">
        <w:t>той</w:t>
      </w:r>
      <w:r w:rsidR="00A53762" w:rsidRPr="00BC2FC1">
        <w:t xml:space="preserve"> </w:t>
      </w:r>
      <w:r w:rsidRPr="00BC2FC1">
        <w:t>же</w:t>
      </w:r>
      <w:r w:rsidR="00A53762" w:rsidRPr="00BC2FC1">
        <w:t xml:space="preserve"> </w:t>
      </w:r>
      <w:r w:rsidRPr="00BC2FC1">
        <w:t>ситуации</w:t>
      </w:r>
      <w:r w:rsidR="00A53762" w:rsidRPr="00BC2FC1">
        <w:t xml:space="preserve"> </w:t>
      </w:r>
      <w:r w:rsidRPr="00BC2FC1">
        <w:t>ранее</w:t>
      </w:r>
      <w:r w:rsidR="00A53762" w:rsidRPr="00BC2FC1">
        <w:t xml:space="preserve"> </w:t>
      </w:r>
      <w:r w:rsidRPr="00BC2FC1">
        <w:t>в</w:t>
      </w:r>
      <w:r w:rsidR="00A53762" w:rsidRPr="00BC2FC1">
        <w:t xml:space="preserve"> </w:t>
      </w:r>
      <w:r w:rsidRPr="00BC2FC1">
        <w:t>длинных</w:t>
      </w:r>
      <w:r w:rsidR="00A53762" w:rsidRPr="00BC2FC1">
        <w:t xml:space="preserve"> </w:t>
      </w:r>
      <w:r w:rsidRPr="00BC2FC1">
        <w:t>облигациях</w:t>
      </w:r>
      <w:r w:rsidR="00A53762" w:rsidRPr="00BC2FC1">
        <w:t xml:space="preserve"> </w:t>
      </w:r>
      <w:r w:rsidRPr="00BC2FC1">
        <w:t>волатильность</w:t>
      </w:r>
      <w:r w:rsidR="00A53762" w:rsidRPr="00BC2FC1">
        <w:t xml:space="preserve"> </w:t>
      </w:r>
      <w:r w:rsidRPr="00BC2FC1">
        <w:t>была</w:t>
      </w:r>
      <w:r w:rsidR="00A53762" w:rsidRPr="00BC2FC1">
        <w:t xml:space="preserve"> </w:t>
      </w:r>
      <w:r w:rsidRPr="00BC2FC1">
        <w:t>бы</w:t>
      </w:r>
      <w:r w:rsidR="00A53762" w:rsidRPr="00BC2FC1">
        <w:t xml:space="preserve"> </w:t>
      </w:r>
      <w:r w:rsidRPr="00BC2FC1">
        <w:t>более</w:t>
      </w:r>
      <w:r w:rsidR="00A53762" w:rsidRPr="00BC2FC1">
        <w:t xml:space="preserve"> </w:t>
      </w:r>
      <w:r w:rsidRPr="00BC2FC1">
        <w:t>низкой,</w:t>
      </w:r>
      <w:r w:rsidR="00A53762" w:rsidRPr="00BC2FC1">
        <w:t xml:space="preserve"> </w:t>
      </w:r>
      <w:r w:rsidRPr="00BC2FC1">
        <w:t>так</w:t>
      </w:r>
      <w:r w:rsidR="00A53762" w:rsidRPr="00BC2FC1">
        <w:t xml:space="preserve"> </w:t>
      </w:r>
      <w:r w:rsidRPr="00BC2FC1">
        <w:t>как</w:t>
      </w:r>
      <w:r w:rsidR="00A53762" w:rsidRPr="00BC2FC1">
        <w:t xml:space="preserve"> </w:t>
      </w:r>
      <w:r w:rsidRPr="00BC2FC1">
        <w:t>у</w:t>
      </w:r>
      <w:r w:rsidR="00A53762" w:rsidRPr="00BC2FC1">
        <w:t xml:space="preserve"> </w:t>
      </w:r>
      <w:r w:rsidRPr="00BC2FC1">
        <w:t>нерезидентов</w:t>
      </w:r>
      <w:r w:rsidR="00A53762" w:rsidRPr="00BC2FC1">
        <w:t xml:space="preserve"> </w:t>
      </w:r>
      <w:r w:rsidRPr="00BC2FC1">
        <w:t>была</w:t>
      </w:r>
      <w:r w:rsidR="00A53762" w:rsidRPr="00BC2FC1">
        <w:t xml:space="preserve"> </w:t>
      </w:r>
      <w:r w:rsidRPr="00BC2FC1">
        <w:t>возможность</w:t>
      </w:r>
      <w:r w:rsidR="00A53762" w:rsidRPr="00BC2FC1">
        <w:t xml:space="preserve"> </w:t>
      </w:r>
      <w:r w:rsidRPr="00BC2FC1">
        <w:t>иметь</w:t>
      </w:r>
      <w:r w:rsidR="00A53762" w:rsidRPr="00BC2FC1">
        <w:t xml:space="preserve"> </w:t>
      </w:r>
      <w:r w:rsidRPr="00BC2FC1">
        <w:t>больше</w:t>
      </w:r>
      <w:r w:rsidR="00A53762" w:rsidRPr="00BC2FC1">
        <w:t xml:space="preserve"> </w:t>
      </w:r>
      <w:r w:rsidRPr="00BC2FC1">
        <w:t>процентного</w:t>
      </w:r>
      <w:r w:rsidR="00A53762" w:rsidRPr="00BC2FC1">
        <w:t xml:space="preserve"> </w:t>
      </w:r>
      <w:r w:rsidRPr="00BC2FC1">
        <w:t>риска</w:t>
      </w:r>
      <w:r w:rsidR="00A53762" w:rsidRPr="00BC2FC1">
        <w:t xml:space="preserve"> </w:t>
      </w:r>
      <w:r w:rsidRPr="00BC2FC1">
        <w:t>в</w:t>
      </w:r>
      <w:r w:rsidR="00A53762" w:rsidRPr="00BC2FC1">
        <w:t xml:space="preserve"> </w:t>
      </w:r>
      <w:r w:rsidRPr="00BC2FC1">
        <w:t>своем</w:t>
      </w:r>
      <w:r w:rsidR="00A53762" w:rsidRPr="00BC2FC1">
        <w:t xml:space="preserve"> </w:t>
      </w:r>
      <w:r w:rsidRPr="00BC2FC1">
        <w:t>портфеле,</w:t>
      </w:r>
      <w:r w:rsidR="00A53762" w:rsidRPr="00BC2FC1">
        <w:t xml:space="preserve"> </w:t>
      </w:r>
      <w:r w:rsidRPr="00BC2FC1">
        <w:t>чем</w:t>
      </w:r>
      <w:r w:rsidR="00A53762" w:rsidRPr="00BC2FC1">
        <w:t xml:space="preserve"> </w:t>
      </w:r>
      <w:r w:rsidRPr="00BC2FC1">
        <w:t>у</w:t>
      </w:r>
      <w:r w:rsidR="00A53762" w:rsidRPr="00BC2FC1">
        <w:t xml:space="preserve"> </w:t>
      </w:r>
      <w:r w:rsidRPr="00BC2FC1">
        <w:t>других</w:t>
      </w:r>
      <w:r w:rsidR="00A53762" w:rsidRPr="00BC2FC1">
        <w:t xml:space="preserve"> </w:t>
      </w:r>
      <w:r w:rsidRPr="00BC2FC1">
        <w:t>типов</w:t>
      </w:r>
      <w:r w:rsidR="00A53762" w:rsidRPr="00BC2FC1">
        <w:t xml:space="preserve"> </w:t>
      </w:r>
      <w:r w:rsidRPr="00BC2FC1">
        <w:t>инвесторов,</w:t>
      </w:r>
      <w:r w:rsidR="00A53762" w:rsidRPr="00BC2FC1">
        <w:t xml:space="preserve"> </w:t>
      </w:r>
      <w:r w:rsidRPr="00BC2FC1">
        <w:t>заметил</w:t>
      </w:r>
      <w:r w:rsidR="00A53762" w:rsidRPr="00BC2FC1">
        <w:t xml:space="preserve"> </w:t>
      </w:r>
      <w:r w:rsidRPr="00BC2FC1">
        <w:t>он.</w:t>
      </w:r>
    </w:p>
    <w:p w14:paraId="1447C453" w14:textId="77777777" w:rsidR="00941AD3" w:rsidRPr="00BC2FC1" w:rsidRDefault="00941AD3" w:rsidP="00941AD3">
      <w:r w:rsidRPr="00BC2FC1">
        <w:t>Минфин</w:t>
      </w:r>
      <w:r w:rsidR="00A53762" w:rsidRPr="00BC2FC1">
        <w:t xml:space="preserve"> </w:t>
      </w:r>
      <w:r w:rsidRPr="00BC2FC1">
        <w:t>зря</w:t>
      </w:r>
      <w:r w:rsidR="00A53762" w:rsidRPr="00BC2FC1">
        <w:t xml:space="preserve"> </w:t>
      </w:r>
      <w:r w:rsidRPr="00BC2FC1">
        <w:t>пытается</w:t>
      </w:r>
      <w:r w:rsidR="00A53762" w:rsidRPr="00BC2FC1">
        <w:t xml:space="preserve"> </w:t>
      </w:r>
      <w:r w:rsidRPr="00BC2FC1">
        <w:t>размещать</w:t>
      </w:r>
      <w:r w:rsidR="00A53762" w:rsidRPr="00BC2FC1">
        <w:t xml:space="preserve"> </w:t>
      </w:r>
      <w:r w:rsidRPr="00BC2FC1">
        <w:t>только</w:t>
      </w:r>
      <w:r w:rsidR="00A53762" w:rsidRPr="00BC2FC1">
        <w:t xml:space="preserve"> </w:t>
      </w:r>
      <w:r w:rsidRPr="00BC2FC1">
        <w:t>длинные</w:t>
      </w:r>
      <w:r w:rsidR="00A53762" w:rsidRPr="00BC2FC1">
        <w:t xml:space="preserve"> </w:t>
      </w:r>
      <w:r w:rsidRPr="00BC2FC1">
        <w:t>ОФЗ,</w:t>
      </w:r>
      <w:r w:rsidR="00A53762" w:rsidRPr="00BC2FC1">
        <w:t xml:space="preserve"> </w:t>
      </w:r>
      <w:r w:rsidRPr="00BC2FC1">
        <w:t>потому</w:t>
      </w:r>
      <w:r w:rsidR="00A53762" w:rsidRPr="00BC2FC1">
        <w:t xml:space="preserve"> </w:t>
      </w:r>
      <w:r w:rsidRPr="00BC2FC1">
        <w:t>что</w:t>
      </w:r>
      <w:r w:rsidR="00A53762" w:rsidRPr="00BC2FC1">
        <w:t xml:space="preserve"> </w:t>
      </w:r>
      <w:r w:rsidRPr="00BC2FC1">
        <w:t>это</w:t>
      </w:r>
      <w:r w:rsidR="00A53762" w:rsidRPr="00BC2FC1">
        <w:t xml:space="preserve"> </w:t>
      </w:r>
      <w:r w:rsidRPr="00BC2FC1">
        <w:t>не</w:t>
      </w:r>
      <w:r w:rsidR="00A53762" w:rsidRPr="00BC2FC1">
        <w:t xml:space="preserve"> </w:t>
      </w:r>
      <w:r w:rsidRPr="00BC2FC1">
        <w:t>бизнес</w:t>
      </w:r>
      <w:r w:rsidR="00A53762" w:rsidRPr="00BC2FC1">
        <w:t xml:space="preserve"> </w:t>
      </w:r>
      <w:r w:rsidRPr="00BC2FC1">
        <w:t>банков,</w:t>
      </w:r>
      <w:r w:rsidR="00A53762" w:rsidRPr="00BC2FC1">
        <w:t xml:space="preserve"> </w:t>
      </w:r>
      <w:r w:rsidRPr="00BC2FC1">
        <w:t>говорит</w:t>
      </w:r>
      <w:r w:rsidR="00A53762" w:rsidRPr="00BC2FC1">
        <w:t xml:space="preserve"> </w:t>
      </w:r>
      <w:r w:rsidRPr="00BC2FC1">
        <w:t>собеседник</w:t>
      </w:r>
      <w:r w:rsidR="00A53762" w:rsidRPr="00BC2FC1">
        <w:t xml:space="preserve"> </w:t>
      </w:r>
      <w:r w:rsidRPr="00BC2FC1">
        <w:t>в</w:t>
      </w:r>
      <w:r w:rsidR="00A53762" w:rsidRPr="00BC2FC1">
        <w:t xml:space="preserve"> </w:t>
      </w:r>
      <w:r w:rsidRPr="00BC2FC1">
        <w:t>одном</w:t>
      </w:r>
      <w:r w:rsidR="00A53762" w:rsidRPr="00BC2FC1">
        <w:t xml:space="preserve"> </w:t>
      </w:r>
      <w:r w:rsidRPr="00BC2FC1">
        <w:t>из</w:t>
      </w:r>
      <w:r w:rsidR="00A53762" w:rsidRPr="00BC2FC1">
        <w:t xml:space="preserve"> </w:t>
      </w:r>
      <w:r w:rsidRPr="00BC2FC1">
        <w:t>них.</w:t>
      </w:r>
      <w:r w:rsidR="00A53762" w:rsidRPr="00BC2FC1">
        <w:t xml:space="preserve"> </w:t>
      </w:r>
      <w:r w:rsidRPr="00BC2FC1">
        <w:t>Ведомству</w:t>
      </w:r>
      <w:r w:rsidR="00A53762" w:rsidRPr="00BC2FC1">
        <w:t xml:space="preserve"> </w:t>
      </w:r>
      <w:r w:rsidRPr="00BC2FC1">
        <w:t>стоило</w:t>
      </w:r>
      <w:r w:rsidR="00A53762" w:rsidRPr="00BC2FC1">
        <w:t xml:space="preserve"> </w:t>
      </w:r>
      <w:r w:rsidRPr="00BC2FC1">
        <w:t>бы</w:t>
      </w:r>
      <w:r w:rsidR="00A53762" w:rsidRPr="00BC2FC1">
        <w:t xml:space="preserve"> </w:t>
      </w:r>
      <w:r w:rsidRPr="00BC2FC1">
        <w:t>размещать</w:t>
      </w:r>
      <w:r w:rsidR="00A53762" w:rsidRPr="00BC2FC1">
        <w:t xml:space="preserve"> </w:t>
      </w:r>
      <w:r w:rsidRPr="00BC2FC1">
        <w:t>более</w:t>
      </w:r>
      <w:r w:rsidR="00A53762" w:rsidRPr="00BC2FC1">
        <w:t xml:space="preserve"> </w:t>
      </w:r>
      <w:r w:rsidRPr="00BC2FC1">
        <w:t>короткие</w:t>
      </w:r>
      <w:r w:rsidR="00A53762" w:rsidRPr="00BC2FC1">
        <w:t xml:space="preserve"> </w:t>
      </w:r>
      <w:r w:rsidRPr="00BC2FC1">
        <w:t>бумаги</w:t>
      </w:r>
      <w:r w:rsidR="00A53762" w:rsidRPr="00BC2FC1">
        <w:t xml:space="preserve"> </w:t>
      </w:r>
      <w:r w:rsidRPr="00BC2FC1">
        <w:t>или</w:t>
      </w:r>
      <w:r w:rsidR="00A53762" w:rsidRPr="00BC2FC1">
        <w:t xml:space="preserve"> </w:t>
      </w:r>
      <w:r w:rsidRPr="00BC2FC1">
        <w:t>флоатеры,</w:t>
      </w:r>
      <w:r w:rsidR="00A53762" w:rsidRPr="00BC2FC1">
        <w:t xml:space="preserve"> </w:t>
      </w:r>
      <w:r w:rsidRPr="00BC2FC1">
        <w:t>чтобы</w:t>
      </w:r>
      <w:r w:rsidR="00A53762" w:rsidRPr="00BC2FC1">
        <w:t xml:space="preserve"> </w:t>
      </w:r>
      <w:r w:rsidRPr="00BC2FC1">
        <w:t>не</w:t>
      </w:r>
      <w:r w:rsidR="00A53762" w:rsidRPr="00BC2FC1">
        <w:t xml:space="preserve"> </w:t>
      </w:r>
      <w:r w:rsidRPr="00BC2FC1">
        <w:t>фиксировать</w:t>
      </w:r>
      <w:r w:rsidR="00A53762" w:rsidRPr="00BC2FC1">
        <w:t xml:space="preserve"> </w:t>
      </w:r>
      <w:r w:rsidRPr="00BC2FC1">
        <w:t>высокую</w:t>
      </w:r>
      <w:r w:rsidR="00A53762" w:rsidRPr="00BC2FC1">
        <w:t xml:space="preserve"> </w:t>
      </w:r>
      <w:r w:rsidRPr="00BC2FC1">
        <w:t>ставку</w:t>
      </w:r>
      <w:r w:rsidR="00A53762" w:rsidRPr="00BC2FC1">
        <w:t xml:space="preserve"> </w:t>
      </w:r>
      <w:r w:rsidRPr="00BC2FC1">
        <w:t>обслуживания</w:t>
      </w:r>
      <w:r w:rsidR="00A53762" w:rsidRPr="00BC2FC1">
        <w:t xml:space="preserve"> </w:t>
      </w:r>
      <w:r w:rsidRPr="00BC2FC1">
        <w:t>на</w:t>
      </w:r>
      <w:r w:rsidR="00A53762" w:rsidRPr="00BC2FC1">
        <w:t xml:space="preserve"> </w:t>
      </w:r>
      <w:r w:rsidRPr="00BC2FC1">
        <w:t>15-20</w:t>
      </w:r>
      <w:r w:rsidR="00A53762" w:rsidRPr="00BC2FC1">
        <w:t xml:space="preserve"> </w:t>
      </w:r>
      <w:r w:rsidRPr="00BC2FC1">
        <w:t>лет,</w:t>
      </w:r>
      <w:r w:rsidR="00A53762" w:rsidRPr="00BC2FC1">
        <w:t xml:space="preserve"> </w:t>
      </w:r>
      <w:r w:rsidRPr="00BC2FC1">
        <w:t>согласен</w:t>
      </w:r>
      <w:r w:rsidR="00A53762" w:rsidRPr="00BC2FC1">
        <w:t xml:space="preserve"> </w:t>
      </w:r>
      <w:r w:rsidRPr="00BC2FC1">
        <w:t>директор</w:t>
      </w:r>
      <w:r w:rsidR="00A53762" w:rsidRPr="00BC2FC1">
        <w:t xml:space="preserve"> </w:t>
      </w:r>
      <w:r w:rsidRPr="00BC2FC1">
        <w:t>департамента</w:t>
      </w:r>
      <w:r w:rsidR="00A53762" w:rsidRPr="00BC2FC1">
        <w:t xml:space="preserve"> </w:t>
      </w:r>
      <w:r w:rsidRPr="00BC2FC1">
        <w:t>управления</w:t>
      </w:r>
      <w:r w:rsidR="00A53762" w:rsidRPr="00BC2FC1">
        <w:t xml:space="preserve"> </w:t>
      </w:r>
      <w:r w:rsidRPr="00BC2FC1">
        <w:t>активами</w:t>
      </w:r>
      <w:r w:rsidR="00A53762" w:rsidRPr="00BC2FC1">
        <w:t xml:space="preserve"> </w:t>
      </w:r>
      <w:r w:rsidRPr="00BC2FC1">
        <w:t>УК</w:t>
      </w:r>
      <w:r w:rsidR="00A53762" w:rsidRPr="00BC2FC1">
        <w:t xml:space="preserve"> «</w:t>
      </w:r>
      <w:r w:rsidRPr="00BC2FC1">
        <w:t>Ингосстрах-инвестиции</w:t>
      </w:r>
      <w:r w:rsidR="00A53762" w:rsidRPr="00BC2FC1">
        <w:t xml:space="preserve">» </w:t>
      </w:r>
      <w:r w:rsidRPr="00BC2FC1">
        <w:t>Артем</w:t>
      </w:r>
      <w:r w:rsidR="00A53762" w:rsidRPr="00BC2FC1">
        <w:t xml:space="preserve"> </w:t>
      </w:r>
      <w:r w:rsidRPr="00BC2FC1">
        <w:t>Майоров.</w:t>
      </w:r>
      <w:r w:rsidR="00A53762" w:rsidRPr="00BC2FC1">
        <w:t xml:space="preserve"> </w:t>
      </w:r>
      <w:r w:rsidRPr="00BC2FC1">
        <w:t>Рост</w:t>
      </w:r>
      <w:r w:rsidR="00A53762" w:rsidRPr="00BC2FC1">
        <w:t xml:space="preserve"> </w:t>
      </w:r>
      <w:r w:rsidRPr="00BC2FC1">
        <w:t>доходностей</w:t>
      </w:r>
      <w:r w:rsidR="00A53762" w:rsidRPr="00BC2FC1">
        <w:t xml:space="preserve"> </w:t>
      </w:r>
      <w:r w:rsidRPr="00BC2FC1">
        <w:t>ОФЗ</w:t>
      </w:r>
      <w:r w:rsidR="00A53762" w:rsidRPr="00BC2FC1">
        <w:t xml:space="preserve"> </w:t>
      </w:r>
      <w:r w:rsidRPr="00BC2FC1">
        <w:t>может</w:t>
      </w:r>
      <w:r w:rsidR="00A53762" w:rsidRPr="00BC2FC1">
        <w:t xml:space="preserve"> </w:t>
      </w:r>
      <w:r w:rsidRPr="00BC2FC1">
        <w:t>продолжиться</w:t>
      </w:r>
      <w:r w:rsidR="00A53762" w:rsidRPr="00BC2FC1">
        <w:t xml:space="preserve"> </w:t>
      </w:r>
      <w:r w:rsidRPr="00BC2FC1">
        <w:t>до</w:t>
      </w:r>
      <w:r w:rsidR="00A53762" w:rsidRPr="00BC2FC1">
        <w:t xml:space="preserve"> </w:t>
      </w:r>
      <w:r w:rsidRPr="00BC2FC1">
        <w:t>тех</w:t>
      </w:r>
      <w:r w:rsidR="00A53762" w:rsidRPr="00BC2FC1">
        <w:t xml:space="preserve"> </w:t>
      </w:r>
      <w:r w:rsidRPr="00BC2FC1">
        <w:t>пор,</w:t>
      </w:r>
      <w:r w:rsidR="00A53762" w:rsidRPr="00BC2FC1">
        <w:t xml:space="preserve"> </w:t>
      </w:r>
      <w:r w:rsidRPr="00BC2FC1">
        <w:t>пока</w:t>
      </w:r>
      <w:r w:rsidR="00A53762" w:rsidRPr="00BC2FC1">
        <w:t xml:space="preserve"> </w:t>
      </w:r>
      <w:r w:rsidRPr="00BC2FC1">
        <w:t>не</w:t>
      </w:r>
      <w:r w:rsidR="00A53762" w:rsidRPr="00BC2FC1">
        <w:t xml:space="preserve"> </w:t>
      </w:r>
      <w:r w:rsidRPr="00BC2FC1">
        <w:t>появятся</w:t>
      </w:r>
      <w:r w:rsidR="00A53762" w:rsidRPr="00BC2FC1">
        <w:t xml:space="preserve"> </w:t>
      </w:r>
      <w:r w:rsidRPr="00BC2FC1">
        <w:t>признаки</w:t>
      </w:r>
      <w:r w:rsidR="00A53762" w:rsidRPr="00BC2FC1">
        <w:t xml:space="preserve"> </w:t>
      </w:r>
      <w:r w:rsidRPr="00BC2FC1">
        <w:t>устойчивого</w:t>
      </w:r>
      <w:r w:rsidR="00A53762" w:rsidRPr="00BC2FC1">
        <w:t xml:space="preserve"> </w:t>
      </w:r>
      <w:r w:rsidRPr="00BC2FC1">
        <w:t>замедления</w:t>
      </w:r>
      <w:r w:rsidR="00A53762" w:rsidRPr="00BC2FC1">
        <w:t xml:space="preserve"> </w:t>
      </w:r>
      <w:r w:rsidRPr="00BC2FC1">
        <w:t>инфляции,</w:t>
      </w:r>
      <w:r w:rsidR="00A53762" w:rsidRPr="00BC2FC1">
        <w:t xml:space="preserve"> </w:t>
      </w:r>
      <w:r w:rsidRPr="00BC2FC1">
        <w:t>что</w:t>
      </w:r>
      <w:r w:rsidR="00A53762" w:rsidRPr="00BC2FC1">
        <w:t xml:space="preserve"> </w:t>
      </w:r>
      <w:r w:rsidRPr="00BC2FC1">
        <w:t>позволит</w:t>
      </w:r>
      <w:r w:rsidR="00A53762" w:rsidRPr="00BC2FC1">
        <w:t xml:space="preserve"> </w:t>
      </w:r>
      <w:r w:rsidRPr="00BC2FC1">
        <w:t>Банку</w:t>
      </w:r>
      <w:r w:rsidR="00A53762" w:rsidRPr="00BC2FC1">
        <w:t xml:space="preserve"> </w:t>
      </w:r>
      <w:r w:rsidRPr="00BC2FC1">
        <w:t>России</w:t>
      </w:r>
      <w:r w:rsidR="00A53762" w:rsidRPr="00BC2FC1">
        <w:t xml:space="preserve"> </w:t>
      </w:r>
      <w:r w:rsidRPr="00BC2FC1">
        <w:t>смягчить</w:t>
      </w:r>
      <w:r w:rsidR="00A53762" w:rsidRPr="00BC2FC1">
        <w:t xml:space="preserve"> </w:t>
      </w:r>
      <w:r w:rsidRPr="00BC2FC1">
        <w:t>монетарную</w:t>
      </w:r>
      <w:r w:rsidR="00A53762" w:rsidRPr="00BC2FC1">
        <w:t xml:space="preserve"> </w:t>
      </w:r>
      <w:r w:rsidRPr="00BC2FC1">
        <w:t>политику,</w:t>
      </w:r>
      <w:r w:rsidR="00A53762" w:rsidRPr="00BC2FC1">
        <w:t xml:space="preserve"> </w:t>
      </w:r>
      <w:r w:rsidRPr="00BC2FC1">
        <w:t>предполагает</w:t>
      </w:r>
      <w:r w:rsidR="00A53762" w:rsidRPr="00BC2FC1">
        <w:t xml:space="preserve"> </w:t>
      </w:r>
      <w:r w:rsidRPr="00BC2FC1">
        <w:t>Рапохин,</w:t>
      </w:r>
      <w:r w:rsidR="00A53762" w:rsidRPr="00BC2FC1">
        <w:t xml:space="preserve"> </w:t>
      </w:r>
      <w:r w:rsidRPr="00BC2FC1">
        <w:t>ожидая</w:t>
      </w:r>
      <w:r w:rsidR="00A53762" w:rsidRPr="00BC2FC1">
        <w:t xml:space="preserve"> </w:t>
      </w:r>
      <w:r w:rsidRPr="00BC2FC1">
        <w:t>этого</w:t>
      </w:r>
      <w:r w:rsidR="00A53762" w:rsidRPr="00BC2FC1">
        <w:t xml:space="preserve"> </w:t>
      </w:r>
      <w:r w:rsidRPr="00BC2FC1">
        <w:t>через</w:t>
      </w:r>
      <w:r w:rsidR="00A53762" w:rsidRPr="00BC2FC1">
        <w:t xml:space="preserve"> </w:t>
      </w:r>
      <w:r w:rsidRPr="00BC2FC1">
        <w:t>несколько</w:t>
      </w:r>
      <w:r w:rsidR="00A53762" w:rsidRPr="00BC2FC1">
        <w:t xml:space="preserve"> </w:t>
      </w:r>
      <w:r w:rsidRPr="00BC2FC1">
        <w:t>месяцев.</w:t>
      </w:r>
    </w:p>
    <w:p w14:paraId="2043608C" w14:textId="77777777" w:rsidR="00941AD3" w:rsidRPr="00BC2FC1" w:rsidRDefault="00941AD3" w:rsidP="00941AD3">
      <w:r w:rsidRPr="00BC2FC1">
        <w:t>Также</w:t>
      </w:r>
      <w:r w:rsidR="00A53762" w:rsidRPr="00BC2FC1">
        <w:t xml:space="preserve"> </w:t>
      </w:r>
      <w:r w:rsidRPr="00BC2FC1">
        <w:t>в</w:t>
      </w:r>
      <w:r w:rsidR="00A53762" w:rsidRPr="00BC2FC1">
        <w:t xml:space="preserve"> «</w:t>
      </w:r>
      <w:r w:rsidRPr="00BC2FC1">
        <w:t>чек-листе</w:t>
      </w:r>
      <w:r w:rsidR="00A53762" w:rsidRPr="00BC2FC1">
        <w:t xml:space="preserve">» </w:t>
      </w:r>
      <w:r w:rsidRPr="00BC2FC1">
        <w:t>ЦБ</w:t>
      </w:r>
      <w:r w:rsidR="00A53762" w:rsidRPr="00BC2FC1">
        <w:t xml:space="preserve"> </w:t>
      </w:r>
      <w:r w:rsidRPr="00BC2FC1">
        <w:t>ключевых</w:t>
      </w:r>
      <w:r w:rsidR="00A53762" w:rsidRPr="00BC2FC1">
        <w:t xml:space="preserve"> </w:t>
      </w:r>
      <w:r w:rsidRPr="00BC2FC1">
        <w:t>факторов</w:t>
      </w:r>
      <w:r w:rsidR="00A53762" w:rsidRPr="00BC2FC1">
        <w:t xml:space="preserve"> </w:t>
      </w:r>
      <w:r w:rsidRPr="00BC2FC1">
        <w:t>для</w:t>
      </w:r>
      <w:r w:rsidR="00A53762" w:rsidRPr="00BC2FC1">
        <w:t xml:space="preserve"> </w:t>
      </w:r>
      <w:r w:rsidRPr="00BC2FC1">
        <w:t>начала</w:t>
      </w:r>
      <w:r w:rsidR="00A53762" w:rsidRPr="00BC2FC1">
        <w:t xml:space="preserve"> </w:t>
      </w:r>
      <w:r w:rsidRPr="00BC2FC1">
        <w:t>сокращения</w:t>
      </w:r>
      <w:r w:rsidR="00A53762" w:rsidRPr="00BC2FC1">
        <w:t xml:space="preserve"> </w:t>
      </w:r>
      <w:r w:rsidRPr="00BC2FC1">
        <w:t>ставки</w:t>
      </w:r>
      <w:r w:rsidR="00A53762" w:rsidRPr="00BC2FC1">
        <w:t xml:space="preserve"> </w:t>
      </w:r>
      <w:r w:rsidRPr="00BC2FC1">
        <w:t>-</w:t>
      </w:r>
      <w:r w:rsidR="00A53762" w:rsidRPr="00BC2FC1">
        <w:t xml:space="preserve"> </w:t>
      </w:r>
      <w:r w:rsidRPr="00BC2FC1">
        <w:t>охлаждение</w:t>
      </w:r>
      <w:r w:rsidR="00A53762" w:rsidRPr="00BC2FC1">
        <w:t xml:space="preserve"> </w:t>
      </w:r>
      <w:r w:rsidRPr="00BC2FC1">
        <w:t>потребкредитования</w:t>
      </w:r>
      <w:r w:rsidR="00A53762" w:rsidRPr="00BC2FC1">
        <w:t xml:space="preserve"> </w:t>
      </w:r>
      <w:r w:rsidRPr="00BC2FC1">
        <w:t>и</w:t>
      </w:r>
      <w:r w:rsidR="00A53762" w:rsidRPr="00BC2FC1">
        <w:t xml:space="preserve"> </w:t>
      </w:r>
      <w:r w:rsidRPr="00BC2FC1">
        <w:t>потребительской</w:t>
      </w:r>
      <w:r w:rsidR="00A53762" w:rsidRPr="00BC2FC1">
        <w:t xml:space="preserve"> </w:t>
      </w:r>
      <w:r w:rsidRPr="00BC2FC1">
        <w:t>активности,</w:t>
      </w:r>
      <w:r w:rsidR="00A53762" w:rsidRPr="00BC2FC1">
        <w:t xml:space="preserve"> </w:t>
      </w:r>
      <w:r w:rsidRPr="00BC2FC1">
        <w:t>смягчение</w:t>
      </w:r>
      <w:r w:rsidR="00A53762" w:rsidRPr="00BC2FC1">
        <w:t xml:space="preserve"> </w:t>
      </w:r>
      <w:r w:rsidRPr="00BC2FC1">
        <w:t>ситуации</w:t>
      </w:r>
      <w:r w:rsidR="00A53762" w:rsidRPr="00BC2FC1">
        <w:t xml:space="preserve"> </w:t>
      </w:r>
      <w:r w:rsidRPr="00BC2FC1">
        <w:t>на</w:t>
      </w:r>
      <w:r w:rsidR="00A53762" w:rsidRPr="00BC2FC1">
        <w:t xml:space="preserve"> </w:t>
      </w:r>
      <w:r w:rsidRPr="00BC2FC1">
        <w:t>рынке</w:t>
      </w:r>
      <w:r w:rsidR="00A53762" w:rsidRPr="00BC2FC1">
        <w:t xml:space="preserve"> </w:t>
      </w:r>
      <w:r w:rsidRPr="00BC2FC1">
        <w:t>труда,</w:t>
      </w:r>
      <w:r w:rsidR="00A53762" w:rsidRPr="00BC2FC1">
        <w:t xml:space="preserve"> </w:t>
      </w:r>
      <w:r w:rsidRPr="00BC2FC1">
        <w:t>снижение</w:t>
      </w:r>
      <w:r w:rsidR="00A53762" w:rsidRPr="00BC2FC1">
        <w:t xml:space="preserve"> </w:t>
      </w:r>
      <w:r w:rsidRPr="00BC2FC1">
        <w:t>рисков</w:t>
      </w:r>
      <w:r w:rsidR="00A53762" w:rsidRPr="00BC2FC1">
        <w:t xml:space="preserve"> </w:t>
      </w:r>
      <w:r w:rsidRPr="00BC2FC1">
        <w:t>со</w:t>
      </w:r>
      <w:r w:rsidR="00A53762" w:rsidRPr="00BC2FC1">
        <w:t xml:space="preserve"> </w:t>
      </w:r>
      <w:r w:rsidRPr="00BC2FC1">
        <w:t>стороны</w:t>
      </w:r>
      <w:r w:rsidR="00A53762" w:rsidRPr="00BC2FC1">
        <w:t xml:space="preserve"> </w:t>
      </w:r>
      <w:r w:rsidRPr="00BC2FC1">
        <w:t>бюджета</w:t>
      </w:r>
      <w:r w:rsidR="00A53762" w:rsidRPr="00BC2FC1">
        <w:t xml:space="preserve"> </w:t>
      </w:r>
      <w:r w:rsidRPr="00BC2FC1">
        <w:t>и</w:t>
      </w:r>
      <w:r w:rsidR="00A53762" w:rsidRPr="00BC2FC1">
        <w:t xml:space="preserve"> </w:t>
      </w:r>
      <w:r w:rsidRPr="00BC2FC1">
        <w:t>внешних</w:t>
      </w:r>
      <w:r w:rsidR="00A53762" w:rsidRPr="00BC2FC1">
        <w:t xml:space="preserve"> </w:t>
      </w:r>
      <w:r w:rsidRPr="00BC2FC1">
        <w:t>условий,</w:t>
      </w:r>
      <w:r w:rsidR="00A53762" w:rsidRPr="00BC2FC1">
        <w:t xml:space="preserve"> </w:t>
      </w:r>
      <w:r w:rsidRPr="00BC2FC1">
        <w:t>перечисляет</w:t>
      </w:r>
      <w:r w:rsidR="00A53762" w:rsidRPr="00BC2FC1">
        <w:t xml:space="preserve"> </w:t>
      </w:r>
      <w:r w:rsidRPr="00BC2FC1">
        <w:t>Булгаков,</w:t>
      </w:r>
      <w:r w:rsidR="00A53762" w:rsidRPr="00BC2FC1">
        <w:t xml:space="preserve"> </w:t>
      </w:r>
      <w:r w:rsidRPr="00BC2FC1">
        <w:t>во</w:t>
      </w:r>
      <w:r w:rsidR="00A53762" w:rsidRPr="00BC2FC1">
        <w:t xml:space="preserve"> </w:t>
      </w:r>
      <w:r w:rsidRPr="00BC2FC1">
        <w:t>многом</w:t>
      </w:r>
      <w:r w:rsidR="00A53762" w:rsidRPr="00BC2FC1">
        <w:t xml:space="preserve"> </w:t>
      </w:r>
      <w:r w:rsidRPr="00BC2FC1">
        <w:t>динамика</w:t>
      </w:r>
      <w:r w:rsidR="00A53762" w:rsidRPr="00BC2FC1">
        <w:t xml:space="preserve"> </w:t>
      </w:r>
      <w:r w:rsidRPr="00BC2FC1">
        <w:t>этих</w:t>
      </w:r>
      <w:r w:rsidR="00A53762" w:rsidRPr="00BC2FC1">
        <w:t xml:space="preserve"> </w:t>
      </w:r>
      <w:r w:rsidRPr="00BC2FC1">
        <w:t>факторов</w:t>
      </w:r>
      <w:r w:rsidR="00A53762" w:rsidRPr="00BC2FC1">
        <w:t xml:space="preserve"> </w:t>
      </w:r>
      <w:r w:rsidRPr="00BC2FC1">
        <w:t>в</w:t>
      </w:r>
      <w:r w:rsidR="00A53762" w:rsidRPr="00BC2FC1">
        <w:t xml:space="preserve"> </w:t>
      </w:r>
      <w:r w:rsidRPr="00BC2FC1">
        <w:t>России</w:t>
      </w:r>
      <w:r w:rsidR="00A53762" w:rsidRPr="00BC2FC1">
        <w:t xml:space="preserve"> </w:t>
      </w:r>
      <w:r w:rsidRPr="00BC2FC1">
        <w:t>сейчас</w:t>
      </w:r>
      <w:r w:rsidR="00A53762" w:rsidRPr="00BC2FC1">
        <w:t xml:space="preserve"> </w:t>
      </w:r>
      <w:r w:rsidRPr="00BC2FC1">
        <w:t>обусловлена</w:t>
      </w:r>
      <w:r w:rsidR="00A53762" w:rsidRPr="00BC2FC1">
        <w:t xml:space="preserve"> </w:t>
      </w:r>
      <w:r w:rsidRPr="00BC2FC1">
        <w:t>не</w:t>
      </w:r>
      <w:r w:rsidR="00A53762" w:rsidRPr="00BC2FC1">
        <w:t xml:space="preserve"> </w:t>
      </w:r>
      <w:r w:rsidRPr="00BC2FC1">
        <w:t>циклическими,</w:t>
      </w:r>
      <w:r w:rsidR="00A53762" w:rsidRPr="00BC2FC1">
        <w:t xml:space="preserve"> </w:t>
      </w:r>
      <w:r w:rsidRPr="00BC2FC1">
        <w:t>а</w:t>
      </w:r>
      <w:r w:rsidR="00A53762" w:rsidRPr="00BC2FC1">
        <w:t xml:space="preserve"> </w:t>
      </w:r>
      <w:r w:rsidRPr="00BC2FC1">
        <w:t>структурными</w:t>
      </w:r>
      <w:r w:rsidR="00A53762" w:rsidRPr="00BC2FC1">
        <w:t xml:space="preserve"> </w:t>
      </w:r>
      <w:r w:rsidRPr="00BC2FC1">
        <w:t>и</w:t>
      </w:r>
      <w:r w:rsidR="00A53762" w:rsidRPr="00BC2FC1">
        <w:t xml:space="preserve"> </w:t>
      </w:r>
      <w:r w:rsidRPr="00BC2FC1">
        <w:t>политическими</w:t>
      </w:r>
      <w:r w:rsidR="00A53762" w:rsidRPr="00BC2FC1">
        <w:t xml:space="preserve"> </w:t>
      </w:r>
      <w:r w:rsidRPr="00BC2FC1">
        <w:t>причинами.</w:t>
      </w:r>
      <w:r w:rsidR="00A53762" w:rsidRPr="00BC2FC1">
        <w:t xml:space="preserve"> </w:t>
      </w:r>
      <w:r w:rsidRPr="00BC2FC1">
        <w:t>В</w:t>
      </w:r>
      <w:r w:rsidR="00A53762" w:rsidRPr="00BC2FC1">
        <w:t xml:space="preserve"> «</w:t>
      </w:r>
      <w:r w:rsidRPr="00BC2FC1">
        <w:t>Синаре</w:t>
      </w:r>
      <w:r w:rsidR="00A53762" w:rsidRPr="00BC2FC1">
        <w:t xml:space="preserve">» </w:t>
      </w:r>
      <w:r w:rsidRPr="00BC2FC1">
        <w:t>ожидают,</w:t>
      </w:r>
      <w:r w:rsidR="00A53762" w:rsidRPr="00BC2FC1">
        <w:t xml:space="preserve"> </w:t>
      </w:r>
      <w:r w:rsidRPr="00BC2FC1">
        <w:lastRenderedPageBreak/>
        <w:t>что</w:t>
      </w:r>
      <w:r w:rsidR="00A53762" w:rsidRPr="00BC2FC1">
        <w:t xml:space="preserve"> </w:t>
      </w:r>
      <w:r w:rsidRPr="00BC2FC1">
        <w:t>инфляция</w:t>
      </w:r>
      <w:r w:rsidR="00A53762" w:rsidRPr="00BC2FC1">
        <w:t xml:space="preserve"> </w:t>
      </w:r>
      <w:r w:rsidRPr="00BC2FC1">
        <w:t>начнет</w:t>
      </w:r>
      <w:r w:rsidR="00A53762" w:rsidRPr="00BC2FC1">
        <w:t xml:space="preserve"> </w:t>
      </w:r>
      <w:r w:rsidRPr="00BC2FC1">
        <w:t>стабильно</w:t>
      </w:r>
      <w:r w:rsidR="00A53762" w:rsidRPr="00BC2FC1">
        <w:t xml:space="preserve"> </w:t>
      </w:r>
      <w:r w:rsidRPr="00BC2FC1">
        <w:t>сокращаться</w:t>
      </w:r>
      <w:r w:rsidR="00A53762" w:rsidRPr="00BC2FC1">
        <w:t xml:space="preserve"> </w:t>
      </w:r>
      <w:r w:rsidRPr="00BC2FC1">
        <w:t>ближе</w:t>
      </w:r>
      <w:r w:rsidR="00A53762" w:rsidRPr="00BC2FC1">
        <w:t xml:space="preserve"> </w:t>
      </w:r>
      <w:r w:rsidRPr="00BC2FC1">
        <w:t>к</w:t>
      </w:r>
      <w:r w:rsidR="00A53762" w:rsidRPr="00BC2FC1">
        <w:t xml:space="preserve"> </w:t>
      </w:r>
      <w:r w:rsidRPr="00BC2FC1">
        <w:t>концу</w:t>
      </w:r>
      <w:r w:rsidR="00A53762" w:rsidRPr="00BC2FC1">
        <w:t xml:space="preserve"> </w:t>
      </w:r>
      <w:r w:rsidRPr="00BC2FC1">
        <w:t>года,</w:t>
      </w:r>
      <w:r w:rsidR="00A53762" w:rsidRPr="00BC2FC1">
        <w:t xml:space="preserve"> </w:t>
      </w:r>
      <w:r w:rsidRPr="00BC2FC1">
        <w:t>рассказал</w:t>
      </w:r>
      <w:r w:rsidR="00A53762" w:rsidRPr="00BC2FC1">
        <w:t xml:space="preserve"> </w:t>
      </w:r>
      <w:r w:rsidRPr="00BC2FC1">
        <w:t>руководитель</w:t>
      </w:r>
      <w:r w:rsidR="00A53762" w:rsidRPr="00BC2FC1">
        <w:t xml:space="preserve"> </w:t>
      </w:r>
      <w:r w:rsidRPr="00BC2FC1">
        <w:t>направления</w:t>
      </w:r>
      <w:r w:rsidR="00A53762" w:rsidRPr="00BC2FC1">
        <w:t xml:space="preserve"> </w:t>
      </w:r>
      <w:r w:rsidRPr="00BC2FC1">
        <w:t>анализа</w:t>
      </w:r>
      <w:r w:rsidR="00A53762" w:rsidRPr="00BC2FC1">
        <w:t xml:space="preserve"> </w:t>
      </w:r>
      <w:r w:rsidRPr="00BC2FC1">
        <w:t>рынка</w:t>
      </w:r>
      <w:r w:rsidR="00A53762" w:rsidRPr="00BC2FC1">
        <w:t xml:space="preserve"> </w:t>
      </w:r>
      <w:r w:rsidRPr="00BC2FC1">
        <w:t>облигаций</w:t>
      </w:r>
      <w:r w:rsidR="00A53762" w:rsidRPr="00BC2FC1">
        <w:t xml:space="preserve"> </w:t>
      </w:r>
      <w:r w:rsidRPr="00BC2FC1">
        <w:t>инвестбанка</w:t>
      </w:r>
      <w:r w:rsidR="00A53762" w:rsidRPr="00BC2FC1">
        <w:t xml:space="preserve"> </w:t>
      </w:r>
      <w:r w:rsidRPr="00BC2FC1">
        <w:t>Александр</w:t>
      </w:r>
      <w:r w:rsidR="00A53762" w:rsidRPr="00BC2FC1">
        <w:t xml:space="preserve"> </w:t>
      </w:r>
      <w:r w:rsidRPr="00BC2FC1">
        <w:t>Афонин.</w:t>
      </w:r>
    </w:p>
    <w:p w14:paraId="53DB9DC5" w14:textId="77777777" w:rsidR="00941AD3" w:rsidRPr="00BC2FC1" w:rsidRDefault="00941AD3" w:rsidP="00941AD3">
      <w:r w:rsidRPr="00BC2FC1">
        <w:t>КТО</w:t>
      </w:r>
      <w:r w:rsidR="00A53762" w:rsidRPr="00BC2FC1">
        <w:t xml:space="preserve"> </w:t>
      </w:r>
      <w:r w:rsidRPr="00BC2FC1">
        <w:t>ПОКУПАЕТ</w:t>
      </w:r>
      <w:r w:rsidR="00A53762" w:rsidRPr="00BC2FC1">
        <w:t xml:space="preserve"> </w:t>
      </w:r>
      <w:r w:rsidRPr="00BC2FC1">
        <w:t>РОССИЙСКИЙ</w:t>
      </w:r>
      <w:r w:rsidR="00A53762" w:rsidRPr="00BC2FC1">
        <w:t xml:space="preserve"> </w:t>
      </w:r>
      <w:r w:rsidRPr="00BC2FC1">
        <w:t>ДОЛГ</w:t>
      </w:r>
    </w:p>
    <w:p w14:paraId="2B407046" w14:textId="77777777" w:rsidR="00941AD3" w:rsidRPr="00BC2FC1" w:rsidRDefault="00941AD3" w:rsidP="00941AD3">
      <w:r w:rsidRPr="00BC2FC1">
        <w:t>С</w:t>
      </w:r>
      <w:r w:rsidR="00A53762" w:rsidRPr="00BC2FC1">
        <w:t xml:space="preserve"> </w:t>
      </w:r>
      <w:r w:rsidRPr="00BC2FC1">
        <w:t>момента</w:t>
      </w:r>
      <w:r w:rsidR="00A53762" w:rsidRPr="00BC2FC1">
        <w:t xml:space="preserve"> </w:t>
      </w:r>
      <w:r w:rsidRPr="00BC2FC1">
        <w:t>создания</w:t>
      </w:r>
      <w:r w:rsidR="00A53762" w:rsidRPr="00BC2FC1">
        <w:t xml:space="preserve"> </w:t>
      </w:r>
      <w:r w:rsidRPr="00BC2FC1">
        <w:t>моста</w:t>
      </w:r>
      <w:r w:rsidR="00A53762" w:rsidRPr="00BC2FC1">
        <w:t xml:space="preserve"> </w:t>
      </w:r>
      <w:r w:rsidRPr="00BC2FC1">
        <w:t>с</w:t>
      </w:r>
      <w:r w:rsidR="00A53762" w:rsidRPr="00BC2FC1">
        <w:t xml:space="preserve"> </w:t>
      </w:r>
      <w:r w:rsidRPr="00BC2FC1">
        <w:t>Euroclear</w:t>
      </w:r>
      <w:r w:rsidR="00A53762" w:rsidRPr="00BC2FC1">
        <w:t xml:space="preserve"> </w:t>
      </w:r>
      <w:r w:rsidRPr="00BC2FC1">
        <w:t>в</w:t>
      </w:r>
      <w:r w:rsidR="00A53762" w:rsidRPr="00BC2FC1">
        <w:t xml:space="preserve"> </w:t>
      </w:r>
      <w:r w:rsidRPr="00BC2FC1">
        <w:t>2012</w:t>
      </w:r>
      <w:r w:rsidR="00A53762" w:rsidRPr="00BC2FC1">
        <w:t xml:space="preserve"> </w:t>
      </w:r>
      <w:r w:rsidRPr="00BC2FC1">
        <w:t>г.</w:t>
      </w:r>
      <w:r w:rsidR="00A53762" w:rsidRPr="00BC2FC1">
        <w:t xml:space="preserve"> </w:t>
      </w:r>
      <w:r w:rsidRPr="00BC2FC1">
        <w:t>роль</w:t>
      </w:r>
      <w:r w:rsidR="00A53762" w:rsidRPr="00BC2FC1">
        <w:t xml:space="preserve"> </w:t>
      </w:r>
      <w:r w:rsidRPr="00BC2FC1">
        <w:t>традиционного</w:t>
      </w:r>
      <w:r w:rsidR="00A53762" w:rsidRPr="00BC2FC1">
        <w:t xml:space="preserve"> </w:t>
      </w:r>
      <w:r w:rsidRPr="00BC2FC1">
        <w:t>байсайда</w:t>
      </w:r>
      <w:r w:rsidR="00A53762" w:rsidRPr="00BC2FC1">
        <w:t xml:space="preserve"> </w:t>
      </w:r>
      <w:r w:rsidRPr="00BC2FC1">
        <w:t>(покупатели)</w:t>
      </w:r>
      <w:r w:rsidR="00A53762" w:rsidRPr="00BC2FC1">
        <w:t xml:space="preserve"> </w:t>
      </w:r>
      <w:r w:rsidRPr="00BC2FC1">
        <w:t>на</w:t>
      </w:r>
      <w:r w:rsidR="00A53762" w:rsidRPr="00BC2FC1">
        <w:t xml:space="preserve"> </w:t>
      </w:r>
      <w:r w:rsidRPr="00BC2FC1">
        <w:t>отечественном</w:t>
      </w:r>
      <w:r w:rsidR="00A53762" w:rsidRPr="00BC2FC1">
        <w:t xml:space="preserve"> </w:t>
      </w:r>
      <w:r w:rsidRPr="00BC2FC1">
        <w:t>рынке</w:t>
      </w:r>
      <w:r w:rsidR="00A53762" w:rsidRPr="00BC2FC1">
        <w:t xml:space="preserve"> </w:t>
      </w:r>
      <w:r w:rsidRPr="00BC2FC1">
        <w:t>исполняли</w:t>
      </w:r>
      <w:r w:rsidR="00A53762" w:rsidRPr="00BC2FC1">
        <w:t xml:space="preserve"> </w:t>
      </w:r>
      <w:r w:rsidRPr="00BC2FC1">
        <w:t>иностранные</w:t>
      </w:r>
      <w:r w:rsidR="00A53762" w:rsidRPr="00BC2FC1">
        <w:t xml:space="preserve"> </w:t>
      </w:r>
      <w:r w:rsidRPr="00BC2FC1">
        <w:t>инвесторы,</w:t>
      </w:r>
      <w:r w:rsidR="00A53762" w:rsidRPr="00BC2FC1">
        <w:t xml:space="preserve"> </w:t>
      </w:r>
      <w:r w:rsidRPr="00BC2FC1">
        <w:t>которых</w:t>
      </w:r>
      <w:r w:rsidR="00A53762" w:rsidRPr="00BC2FC1">
        <w:t xml:space="preserve"> </w:t>
      </w:r>
      <w:r w:rsidRPr="00BC2FC1">
        <w:t>сейчас</w:t>
      </w:r>
      <w:r w:rsidR="00A53762" w:rsidRPr="00BC2FC1">
        <w:t xml:space="preserve"> </w:t>
      </w:r>
      <w:r w:rsidRPr="00BC2FC1">
        <w:t>на</w:t>
      </w:r>
      <w:r w:rsidR="00A53762" w:rsidRPr="00BC2FC1">
        <w:t xml:space="preserve"> </w:t>
      </w:r>
      <w:r w:rsidRPr="00BC2FC1">
        <w:t>нем</w:t>
      </w:r>
      <w:r w:rsidR="00A53762" w:rsidRPr="00BC2FC1">
        <w:t xml:space="preserve"> </w:t>
      </w:r>
      <w:r w:rsidRPr="00BC2FC1">
        <w:t>нет,</w:t>
      </w:r>
      <w:r w:rsidR="00A53762" w:rsidRPr="00BC2FC1">
        <w:t xml:space="preserve"> </w:t>
      </w:r>
      <w:r w:rsidRPr="00BC2FC1">
        <w:t>рассказывает</w:t>
      </w:r>
      <w:r w:rsidR="00A53762" w:rsidRPr="00BC2FC1">
        <w:t xml:space="preserve"> </w:t>
      </w:r>
      <w:r w:rsidRPr="00BC2FC1">
        <w:t>Булгаков.</w:t>
      </w:r>
      <w:r w:rsidR="00A53762" w:rsidRPr="00BC2FC1">
        <w:t xml:space="preserve"> </w:t>
      </w:r>
      <w:r w:rsidRPr="00BC2FC1">
        <w:t>Теперь</w:t>
      </w:r>
      <w:r w:rsidR="00A53762" w:rsidRPr="00BC2FC1">
        <w:t xml:space="preserve"> </w:t>
      </w:r>
      <w:r w:rsidRPr="00BC2FC1">
        <w:t>эта</w:t>
      </w:r>
      <w:r w:rsidR="00A53762" w:rsidRPr="00BC2FC1">
        <w:t xml:space="preserve"> </w:t>
      </w:r>
      <w:r w:rsidRPr="00BC2FC1">
        <w:t>роль</w:t>
      </w:r>
      <w:r w:rsidR="00A53762" w:rsidRPr="00BC2FC1">
        <w:t xml:space="preserve"> </w:t>
      </w:r>
      <w:r w:rsidRPr="00BC2FC1">
        <w:t>целиком</w:t>
      </w:r>
      <w:r w:rsidR="00A53762" w:rsidRPr="00BC2FC1">
        <w:t xml:space="preserve"> </w:t>
      </w:r>
      <w:r w:rsidRPr="00BC2FC1">
        <w:t>отведена</w:t>
      </w:r>
      <w:r w:rsidR="00A53762" w:rsidRPr="00BC2FC1">
        <w:t xml:space="preserve"> </w:t>
      </w:r>
      <w:r w:rsidRPr="00BC2FC1">
        <w:t>пенсионным</w:t>
      </w:r>
      <w:r w:rsidR="00A53762" w:rsidRPr="00BC2FC1">
        <w:t xml:space="preserve"> </w:t>
      </w:r>
      <w:r w:rsidRPr="00BC2FC1">
        <w:t>фондам</w:t>
      </w:r>
      <w:r w:rsidR="00A53762" w:rsidRPr="00BC2FC1">
        <w:t xml:space="preserve"> </w:t>
      </w:r>
      <w:r w:rsidRPr="00BC2FC1">
        <w:t>и</w:t>
      </w:r>
      <w:r w:rsidR="00A53762" w:rsidRPr="00BC2FC1">
        <w:t xml:space="preserve"> </w:t>
      </w:r>
      <w:r w:rsidRPr="00BC2FC1">
        <w:t>страховым</w:t>
      </w:r>
      <w:r w:rsidR="00A53762" w:rsidRPr="00BC2FC1">
        <w:t xml:space="preserve"> </w:t>
      </w:r>
      <w:r w:rsidRPr="00BC2FC1">
        <w:t>компаниям,</w:t>
      </w:r>
      <w:r w:rsidR="00A53762" w:rsidRPr="00BC2FC1">
        <w:t xml:space="preserve"> </w:t>
      </w:r>
      <w:r w:rsidRPr="00BC2FC1">
        <w:t>доля</w:t>
      </w:r>
      <w:r w:rsidR="00A53762" w:rsidRPr="00BC2FC1">
        <w:t xml:space="preserve"> </w:t>
      </w:r>
      <w:r w:rsidRPr="00BC2FC1">
        <w:t>которых</w:t>
      </w:r>
      <w:r w:rsidR="00A53762" w:rsidRPr="00BC2FC1">
        <w:t xml:space="preserve"> </w:t>
      </w:r>
      <w:r w:rsidRPr="00BC2FC1">
        <w:t>стабильно</w:t>
      </w:r>
      <w:r w:rsidR="00A53762" w:rsidRPr="00BC2FC1">
        <w:t xml:space="preserve"> </w:t>
      </w:r>
      <w:r w:rsidRPr="00BC2FC1">
        <w:t>составляет</w:t>
      </w:r>
      <w:r w:rsidR="00A53762" w:rsidRPr="00BC2FC1">
        <w:t xml:space="preserve"> </w:t>
      </w:r>
      <w:r w:rsidRPr="00BC2FC1">
        <w:t>около</w:t>
      </w:r>
      <w:r w:rsidR="00A53762" w:rsidRPr="00BC2FC1">
        <w:t xml:space="preserve"> </w:t>
      </w:r>
      <w:r w:rsidRPr="00BC2FC1">
        <w:t>10-15%</w:t>
      </w:r>
      <w:r w:rsidR="00A53762" w:rsidRPr="00BC2FC1">
        <w:t xml:space="preserve"> </w:t>
      </w:r>
      <w:r w:rsidRPr="00BC2FC1">
        <w:t>-</w:t>
      </w:r>
      <w:r w:rsidR="00A53762" w:rsidRPr="00BC2FC1">
        <w:t xml:space="preserve"> </w:t>
      </w:r>
      <w:r w:rsidRPr="00BC2FC1">
        <w:t>это</w:t>
      </w:r>
      <w:r w:rsidR="00A53762" w:rsidRPr="00BC2FC1">
        <w:t xml:space="preserve"> </w:t>
      </w:r>
      <w:r w:rsidRPr="00BC2FC1">
        <w:t>очень</w:t>
      </w:r>
      <w:r w:rsidR="00A53762" w:rsidRPr="00BC2FC1">
        <w:t xml:space="preserve"> </w:t>
      </w:r>
      <w:r w:rsidRPr="00BC2FC1">
        <w:t>мало</w:t>
      </w:r>
      <w:r w:rsidR="00A53762" w:rsidRPr="00BC2FC1">
        <w:t xml:space="preserve"> </w:t>
      </w:r>
      <w:r w:rsidRPr="00BC2FC1">
        <w:t>по</w:t>
      </w:r>
      <w:r w:rsidR="00A53762" w:rsidRPr="00BC2FC1">
        <w:t xml:space="preserve"> </w:t>
      </w:r>
      <w:r w:rsidRPr="00BC2FC1">
        <w:t>сравнению</w:t>
      </w:r>
      <w:r w:rsidR="00A53762" w:rsidRPr="00BC2FC1">
        <w:t xml:space="preserve"> </w:t>
      </w:r>
      <w:r w:rsidRPr="00BC2FC1">
        <w:t>со</w:t>
      </w:r>
      <w:r w:rsidR="00A53762" w:rsidRPr="00BC2FC1">
        <w:t xml:space="preserve"> </w:t>
      </w:r>
      <w:r w:rsidRPr="00BC2FC1">
        <w:t>странами</w:t>
      </w:r>
      <w:r w:rsidR="00A53762" w:rsidRPr="00BC2FC1">
        <w:t xml:space="preserve"> </w:t>
      </w:r>
      <w:r w:rsidRPr="00BC2FC1">
        <w:t>с</w:t>
      </w:r>
      <w:r w:rsidR="00A53762" w:rsidRPr="00BC2FC1">
        <w:t xml:space="preserve"> </w:t>
      </w:r>
      <w:r w:rsidRPr="00BC2FC1">
        <w:t>развитыми</w:t>
      </w:r>
      <w:r w:rsidR="00A53762" w:rsidRPr="00BC2FC1">
        <w:t xml:space="preserve"> </w:t>
      </w:r>
      <w:r w:rsidRPr="00BC2FC1">
        <w:t>локальными</w:t>
      </w:r>
      <w:r w:rsidR="00A53762" w:rsidRPr="00BC2FC1">
        <w:t xml:space="preserve"> </w:t>
      </w:r>
      <w:r w:rsidRPr="00BC2FC1">
        <w:t>рынками</w:t>
      </w:r>
      <w:r w:rsidR="00A53762" w:rsidRPr="00BC2FC1">
        <w:t xml:space="preserve"> </w:t>
      </w:r>
      <w:r w:rsidRPr="00BC2FC1">
        <w:t>капитала</w:t>
      </w:r>
      <w:r w:rsidR="00A53762" w:rsidRPr="00BC2FC1">
        <w:t xml:space="preserve"> </w:t>
      </w:r>
      <w:r w:rsidRPr="00BC2FC1">
        <w:t>(60-80%),</w:t>
      </w:r>
      <w:r w:rsidR="00A53762" w:rsidRPr="00BC2FC1">
        <w:t xml:space="preserve"> </w:t>
      </w:r>
      <w:r w:rsidRPr="00BC2FC1">
        <w:t>замечает</w:t>
      </w:r>
      <w:r w:rsidR="00A53762" w:rsidRPr="00BC2FC1">
        <w:t xml:space="preserve"> </w:t>
      </w:r>
      <w:r w:rsidRPr="00BC2FC1">
        <w:t>он.</w:t>
      </w:r>
    </w:p>
    <w:p w14:paraId="622001DF" w14:textId="77777777" w:rsidR="00941AD3" w:rsidRPr="00BC2FC1" w:rsidRDefault="00941AD3" w:rsidP="00941AD3">
      <w:r w:rsidRPr="00BC2FC1">
        <w:t>Причины</w:t>
      </w:r>
      <w:r w:rsidR="00A53762" w:rsidRPr="00BC2FC1">
        <w:t xml:space="preserve"> </w:t>
      </w:r>
      <w:r w:rsidRPr="00BC2FC1">
        <w:t>небольшой</w:t>
      </w:r>
      <w:r w:rsidR="00A53762" w:rsidRPr="00BC2FC1">
        <w:t xml:space="preserve"> </w:t>
      </w:r>
      <w:r w:rsidRPr="00BC2FC1">
        <w:t>доли</w:t>
      </w:r>
      <w:r w:rsidR="00A53762" w:rsidRPr="00BC2FC1">
        <w:t xml:space="preserve"> </w:t>
      </w:r>
      <w:r w:rsidRPr="00BC2FC1">
        <w:t>отечественных</w:t>
      </w:r>
      <w:r w:rsidR="00A53762" w:rsidRPr="00BC2FC1">
        <w:t xml:space="preserve"> </w:t>
      </w:r>
      <w:r w:rsidRPr="00BC2FC1">
        <w:t>долгосрочных</w:t>
      </w:r>
      <w:r w:rsidR="00A53762" w:rsidRPr="00BC2FC1">
        <w:t xml:space="preserve"> </w:t>
      </w:r>
      <w:r w:rsidRPr="00BC2FC1">
        <w:t>инвесторов</w:t>
      </w:r>
      <w:r w:rsidR="00A53762" w:rsidRPr="00BC2FC1">
        <w:t xml:space="preserve"> </w:t>
      </w:r>
      <w:r w:rsidRPr="00BC2FC1">
        <w:t>на</w:t>
      </w:r>
      <w:r w:rsidR="00A53762" w:rsidRPr="00BC2FC1">
        <w:t xml:space="preserve"> </w:t>
      </w:r>
      <w:r w:rsidRPr="00BC2FC1">
        <w:t>рынке</w:t>
      </w:r>
      <w:r w:rsidR="00A53762" w:rsidRPr="00BC2FC1">
        <w:t xml:space="preserve"> </w:t>
      </w:r>
      <w:r w:rsidRPr="00BC2FC1">
        <w:t>госдолга</w:t>
      </w:r>
      <w:r w:rsidR="00A53762" w:rsidRPr="00BC2FC1">
        <w:t xml:space="preserve"> </w:t>
      </w:r>
      <w:r w:rsidRPr="00BC2FC1">
        <w:t>исторические,</w:t>
      </w:r>
      <w:r w:rsidR="00A53762" w:rsidRPr="00BC2FC1">
        <w:t xml:space="preserve"> </w:t>
      </w:r>
      <w:r w:rsidRPr="00BC2FC1">
        <w:t>считает</w:t>
      </w:r>
      <w:r w:rsidR="00A53762" w:rsidRPr="00BC2FC1">
        <w:t xml:space="preserve"> </w:t>
      </w:r>
      <w:r w:rsidRPr="00BC2FC1">
        <w:t>аналитик:</w:t>
      </w:r>
      <w:r w:rsidR="00A53762" w:rsidRPr="00BC2FC1">
        <w:t xml:space="preserve"> </w:t>
      </w:r>
      <w:r w:rsidRPr="00BC2FC1">
        <w:t>повлияли</w:t>
      </w:r>
      <w:r w:rsidR="00A53762" w:rsidRPr="00BC2FC1">
        <w:t xml:space="preserve"> </w:t>
      </w:r>
      <w:r w:rsidRPr="00BC2FC1">
        <w:t>и</w:t>
      </w:r>
      <w:r w:rsidR="00A53762" w:rsidRPr="00BC2FC1">
        <w:t xml:space="preserve"> </w:t>
      </w:r>
      <w:r w:rsidRPr="00BC2FC1">
        <w:t>заморозка</w:t>
      </w:r>
      <w:r w:rsidR="00A53762" w:rsidRPr="00BC2FC1">
        <w:t xml:space="preserve"> </w:t>
      </w:r>
      <w:r w:rsidRPr="00BC2FC1">
        <w:t>обязательных</w:t>
      </w:r>
      <w:r w:rsidR="00A53762" w:rsidRPr="00BC2FC1">
        <w:t xml:space="preserve"> </w:t>
      </w:r>
      <w:r w:rsidRPr="00BC2FC1">
        <w:t>взносов</w:t>
      </w:r>
      <w:r w:rsidR="00A53762" w:rsidRPr="00BC2FC1">
        <w:t xml:space="preserve"> </w:t>
      </w:r>
      <w:r w:rsidRPr="00BC2FC1">
        <w:t>в</w:t>
      </w:r>
      <w:r w:rsidR="00A53762" w:rsidRPr="00BC2FC1">
        <w:t xml:space="preserve"> </w:t>
      </w:r>
      <w:r w:rsidRPr="00BC2FC1">
        <w:t>фондируемый</w:t>
      </w:r>
      <w:r w:rsidR="00A53762" w:rsidRPr="00BC2FC1">
        <w:t xml:space="preserve"> </w:t>
      </w:r>
      <w:r w:rsidRPr="00BC2FC1">
        <w:t>компонент</w:t>
      </w:r>
      <w:r w:rsidR="00A53762" w:rsidRPr="00BC2FC1">
        <w:t xml:space="preserve"> </w:t>
      </w:r>
      <w:r w:rsidRPr="00BC2FC1">
        <w:t>государственной</w:t>
      </w:r>
      <w:r w:rsidR="00A53762" w:rsidRPr="00BC2FC1">
        <w:t xml:space="preserve"> </w:t>
      </w:r>
      <w:r w:rsidRPr="00BC2FC1">
        <w:t>пенсионной</w:t>
      </w:r>
      <w:r w:rsidR="00A53762" w:rsidRPr="00BC2FC1">
        <w:t xml:space="preserve"> </w:t>
      </w:r>
      <w:r w:rsidRPr="00BC2FC1">
        <w:t>программы</w:t>
      </w:r>
      <w:r w:rsidR="00A53762" w:rsidRPr="00BC2FC1">
        <w:t xml:space="preserve"> </w:t>
      </w:r>
      <w:r w:rsidRPr="00BC2FC1">
        <w:t>с</w:t>
      </w:r>
      <w:r w:rsidR="00A53762" w:rsidRPr="00BC2FC1">
        <w:t xml:space="preserve"> </w:t>
      </w:r>
      <w:r w:rsidRPr="00BC2FC1">
        <w:t>середины</w:t>
      </w:r>
      <w:r w:rsidR="00A53762" w:rsidRPr="00BC2FC1">
        <w:t xml:space="preserve"> </w:t>
      </w:r>
      <w:r w:rsidRPr="00BC2FC1">
        <w:t>2010-х</w:t>
      </w:r>
      <w:r w:rsidR="00A53762" w:rsidRPr="00BC2FC1">
        <w:t xml:space="preserve"> </w:t>
      </w:r>
      <w:r w:rsidRPr="00BC2FC1">
        <w:t>гг.,</w:t>
      </w:r>
      <w:r w:rsidR="00A53762" w:rsidRPr="00BC2FC1">
        <w:t xml:space="preserve"> </w:t>
      </w:r>
      <w:r w:rsidRPr="00BC2FC1">
        <w:t>и</w:t>
      </w:r>
      <w:r w:rsidR="00A53762" w:rsidRPr="00BC2FC1">
        <w:t xml:space="preserve"> </w:t>
      </w:r>
      <w:r w:rsidRPr="00BC2FC1">
        <w:t>плохое</w:t>
      </w:r>
      <w:r w:rsidR="00A53762" w:rsidRPr="00BC2FC1">
        <w:t xml:space="preserve"> </w:t>
      </w:r>
      <w:r w:rsidRPr="00BC2FC1">
        <w:t>регулирование</w:t>
      </w:r>
      <w:r w:rsidR="00A53762" w:rsidRPr="00BC2FC1">
        <w:t xml:space="preserve"> </w:t>
      </w:r>
      <w:r w:rsidRPr="00BC2FC1">
        <w:t>качества</w:t>
      </w:r>
      <w:r w:rsidR="00A53762" w:rsidRPr="00BC2FC1">
        <w:t xml:space="preserve"> </w:t>
      </w:r>
      <w:r w:rsidRPr="00BC2FC1">
        <w:t>активов</w:t>
      </w:r>
      <w:r w:rsidR="00A53762" w:rsidRPr="00BC2FC1">
        <w:t xml:space="preserve"> </w:t>
      </w:r>
      <w:r w:rsidRPr="00BC2FC1">
        <w:t>частных</w:t>
      </w:r>
      <w:r w:rsidR="00A53762" w:rsidRPr="00BC2FC1">
        <w:t xml:space="preserve"> </w:t>
      </w:r>
      <w:r w:rsidRPr="00BC2FC1">
        <w:t>пенсионных</w:t>
      </w:r>
      <w:r w:rsidR="00A53762" w:rsidRPr="00BC2FC1">
        <w:t xml:space="preserve"> </w:t>
      </w:r>
      <w:r w:rsidRPr="00BC2FC1">
        <w:t>фондов,</w:t>
      </w:r>
      <w:r w:rsidR="00A53762" w:rsidRPr="00BC2FC1">
        <w:t xml:space="preserve"> </w:t>
      </w:r>
      <w:r w:rsidRPr="00BC2FC1">
        <w:t>по</w:t>
      </w:r>
      <w:r w:rsidR="00A53762" w:rsidRPr="00BC2FC1">
        <w:t xml:space="preserve"> </w:t>
      </w:r>
      <w:r w:rsidRPr="00BC2FC1">
        <w:t>крайней</w:t>
      </w:r>
      <w:r w:rsidR="00A53762" w:rsidRPr="00BC2FC1">
        <w:t xml:space="preserve"> </w:t>
      </w:r>
      <w:r w:rsidRPr="00BC2FC1">
        <w:t>мере</w:t>
      </w:r>
      <w:r w:rsidR="00A53762" w:rsidRPr="00BC2FC1">
        <w:t xml:space="preserve"> </w:t>
      </w:r>
      <w:r w:rsidRPr="00BC2FC1">
        <w:t>до</w:t>
      </w:r>
      <w:r w:rsidR="00A53762" w:rsidRPr="00BC2FC1">
        <w:t xml:space="preserve"> </w:t>
      </w:r>
      <w:r w:rsidRPr="00BC2FC1">
        <w:t>конца</w:t>
      </w:r>
      <w:r w:rsidR="00A53762" w:rsidRPr="00BC2FC1">
        <w:t xml:space="preserve"> </w:t>
      </w:r>
      <w:r w:rsidRPr="00BC2FC1">
        <w:t>прошлого</w:t>
      </w:r>
      <w:r w:rsidR="00A53762" w:rsidRPr="00BC2FC1">
        <w:t xml:space="preserve"> </w:t>
      </w:r>
      <w:r w:rsidRPr="00BC2FC1">
        <w:t>десятилетия,</w:t>
      </w:r>
      <w:r w:rsidR="00A53762" w:rsidRPr="00BC2FC1">
        <w:t xml:space="preserve"> </w:t>
      </w:r>
      <w:r w:rsidRPr="00BC2FC1">
        <w:t>и</w:t>
      </w:r>
      <w:r w:rsidR="00A53762" w:rsidRPr="00BC2FC1">
        <w:t xml:space="preserve"> </w:t>
      </w:r>
      <w:r w:rsidRPr="00BC2FC1">
        <w:t>в</w:t>
      </w:r>
      <w:r w:rsidR="00A53762" w:rsidRPr="00BC2FC1">
        <w:t xml:space="preserve"> </w:t>
      </w:r>
      <w:r w:rsidRPr="00BC2FC1">
        <w:t>целом</w:t>
      </w:r>
      <w:r w:rsidR="00A53762" w:rsidRPr="00BC2FC1">
        <w:t xml:space="preserve"> </w:t>
      </w:r>
      <w:r w:rsidRPr="00BC2FC1">
        <w:t>недоверчивость</w:t>
      </w:r>
      <w:r w:rsidR="00A53762" w:rsidRPr="00BC2FC1">
        <w:t xml:space="preserve"> </w:t>
      </w:r>
      <w:r w:rsidRPr="00BC2FC1">
        <w:t>потребителей</w:t>
      </w:r>
      <w:r w:rsidR="00A53762" w:rsidRPr="00BC2FC1">
        <w:t xml:space="preserve"> </w:t>
      </w:r>
      <w:r w:rsidRPr="00BC2FC1">
        <w:t>долгосрочных</w:t>
      </w:r>
      <w:r w:rsidR="00A53762" w:rsidRPr="00BC2FC1">
        <w:t xml:space="preserve"> </w:t>
      </w:r>
      <w:r w:rsidRPr="00BC2FC1">
        <w:t>видов</w:t>
      </w:r>
      <w:r w:rsidR="00A53762" w:rsidRPr="00BC2FC1">
        <w:t xml:space="preserve"> </w:t>
      </w:r>
      <w:r w:rsidRPr="00BC2FC1">
        <w:t>страхования.</w:t>
      </w:r>
    </w:p>
    <w:p w14:paraId="00F4BD0E" w14:textId="77777777" w:rsidR="00941AD3" w:rsidRPr="00BC2FC1" w:rsidRDefault="00941AD3" w:rsidP="00941AD3">
      <w:r w:rsidRPr="00BC2FC1">
        <w:t>Ребалансировка</w:t>
      </w:r>
      <w:r w:rsidR="00A53762" w:rsidRPr="00BC2FC1">
        <w:t xml:space="preserve"> </w:t>
      </w:r>
      <w:r w:rsidRPr="00BC2FC1">
        <w:t>структуры</w:t>
      </w:r>
      <w:r w:rsidR="00A53762" w:rsidRPr="00BC2FC1">
        <w:t xml:space="preserve"> </w:t>
      </w:r>
      <w:r w:rsidRPr="00BC2FC1">
        <w:t>держателей</w:t>
      </w:r>
      <w:r w:rsidR="00A53762" w:rsidRPr="00BC2FC1">
        <w:t xml:space="preserve"> </w:t>
      </w:r>
      <w:r w:rsidRPr="00BC2FC1">
        <w:t>локального</w:t>
      </w:r>
      <w:r w:rsidR="00A53762" w:rsidRPr="00BC2FC1">
        <w:t xml:space="preserve"> </w:t>
      </w:r>
      <w:r w:rsidRPr="00BC2FC1">
        <w:t>долга</w:t>
      </w:r>
      <w:r w:rsidR="00A53762" w:rsidRPr="00BC2FC1">
        <w:t xml:space="preserve"> </w:t>
      </w:r>
      <w:r w:rsidRPr="00BC2FC1">
        <w:t>должна</w:t>
      </w:r>
      <w:r w:rsidR="00A53762" w:rsidRPr="00BC2FC1">
        <w:t xml:space="preserve"> </w:t>
      </w:r>
      <w:r w:rsidRPr="00BC2FC1">
        <w:t>быть</w:t>
      </w:r>
      <w:r w:rsidR="00A53762" w:rsidRPr="00BC2FC1">
        <w:t xml:space="preserve"> </w:t>
      </w:r>
      <w:r w:rsidRPr="00BC2FC1">
        <w:t>в</w:t>
      </w:r>
      <w:r w:rsidR="00A53762" w:rsidRPr="00BC2FC1">
        <w:t xml:space="preserve"> </w:t>
      </w:r>
      <w:r w:rsidRPr="00BC2FC1">
        <w:t>интересах</w:t>
      </w:r>
      <w:r w:rsidR="00A53762" w:rsidRPr="00BC2FC1">
        <w:t xml:space="preserve"> </w:t>
      </w:r>
      <w:r w:rsidRPr="00BC2FC1">
        <w:t>Минфина,</w:t>
      </w:r>
      <w:r w:rsidR="00A53762" w:rsidRPr="00BC2FC1">
        <w:t xml:space="preserve"> </w:t>
      </w:r>
      <w:r w:rsidRPr="00BC2FC1">
        <w:t>которому</w:t>
      </w:r>
      <w:r w:rsidR="00A53762" w:rsidRPr="00BC2FC1">
        <w:t xml:space="preserve"> </w:t>
      </w:r>
      <w:r w:rsidRPr="00BC2FC1">
        <w:t>нужно</w:t>
      </w:r>
      <w:r w:rsidR="00A53762" w:rsidRPr="00BC2FC1">
        <w:t xml:space="preserve"> </w:t>
      </w:r>
      <w:r w:rsidRPr="00BC2FC1">
        <w:t>занимать,</w:t>
      </w:r>
      <w:r w:rsidR="00A53762" w:rsidRPr="00BC2FC1">
        <w:t xml:space="preserve"> </w:t>
      </w:r>
      <w:r w:rsidRPr="00BC2FC1">
        <w:t>но</w:t>
      </w:r>
      <w:r w:rsidR="00A53762" w:rsidRPr="00BC2FC1">
        <w:t xml:space="preserve"> </w:t>
      </w:r>
      <w:r w:rsidRPr="00BC2FC1">
        <w:t>также</w:t>
      </w:r>
      <w:r w:rsidR="00A53762" w:rsidRPr="00BC2FC1">
        <w:t xml:space="preserve"> </w:t>
      </w:r>
      <w:r w:rsidRPr="00BC2FC1">
        <w:t>ведомство</w:t>
      </w:r>
      <w:r w:rsidR="00A53762" w:rsidRPr="00BC2FC1">
        <w:t xml:space="preserve"> </w:t>
      </w:r>
      <w:r w:rsidRPr="00BC2FC1">
        <w:t>не</w:t>
      </w:r>
      <w:r w:rsidR="00A53762" w:rsidRPr="00BC2FC1">
        <w:t xml:space="preserve"> </w:t>
      </w:r>
      <w:r w:rsidRPr="00BC2FC1">
        <w:t>заинтересовано</w:t>
      </w:r>
      <w:r w:rsidR="00A53762" w:rsidRPr="00BC2FC1">
        <w:t xml:space="preserve"> </w:t>
      </w:r>
      <w:r w:rsidRPr="00BC2FC1">
        <w:t>в</w:t>
      </w:r>
      <w:r w:rsidR="00A53762" w:rsidRPr="00BC2FC1">
        <w:t xml:space="preserve"> </w:t>
      </w:r>
      <w:r w:rsidRPr="00BC2FC1">
        <w:t>предоставлении</w:t>
      </w:r>
      <w:r w:rsidR="00A53762" w:rsidRPr="00BC2FC1">
        <w:t xml:space="preserve"> </w:t>
      </w:r>
      <w:r w:rsidRPr="00BC2FC1">
        <w:t>значимых</w:t>
      </w:r>
      <w:r w:rsidR="00A53762" w:rsidRPr="00BC2FC1">
        <w:t xml:space="preserve"> </w:t>
      </w:r>
      <w:r w:rsidRPr="00BC2FC1">
        <w:t>налоговых</w:t>
      </w:r>
      <w:r w:rsidR="00A53762" w:rsidRPr="00BC2FC1">
        <w:t xml:space="preserve"> </w:t>
      </w:r>
      <w:r w:rsidRPr="00BC2FC1">
        <w:t>льгот</w:t>
      </w:r>
      <w:r w:rsidR="00A53762" w:rsidRPr="00BC2FC1">
        <w:t xml:space="preserve"> </w:t>
      </w:r>
      <w:r w:rsidRPr="00BC2FC1">
        <w:t>локальным</w:t>
      </w:r>
      <w:r w:rsidR="00A53762" w:rsidRPr="00BC2FC1">
        <w:t xml:space="preserve"> </w:t>
      </w:r>
      <w:r w:rsidRPr="00BC2FC1">
        <w:t>инвесторам,</w:t>
      </w:r>
      <w:r w:rsidR="00A53762" w:rsidRPr="00BC2FC1">
        <w:t xml:space="preserve"> </w:t>
      </w:r>
      <w:r w:rsidRPr="00BC2FC1">
        <w:t>так</w:t>
      </w:r>
      <w:r w:rsidR="00A53762" w:rsidRPr="00BC2FC1">
        <w:t xml:space="preserve"> </w:t>
      </w:r>
      <w:r w:rsidRPr="00BC2FC1">
        <w:t>как</w:t>
      </w:r>
      <w:r w:rsidR="00A53762" w:rsidRPr="00BC2FC1">
        <w:t xml:space="preserve"> </w:t>
      </w:r>
      <w:r w:rsidRPr="00BC2FC1">
        <w:t>это</w:t>
      </w:r>
      <w:r w:rsidR="00A53762" w:rsidRPr="00BC2FC1">
        <w:t xml:space="preserve"> </w:t>
      </w:r>
      <w:r w:rsidRPr="00BC2FC1">
        <w:t>означало</w:t>
      </w:r>
      <w:r w:rsidR="00A53762" w:rsidRPr="00BC2FC1">
        <w:t xml:space="preserve"> </w:t>
      </w:r>
      <w:r w:rsidRPr="00BC2FC1">
        <w:t>бы</w:t>
      </w:r>
      <w:r w:rsidR="00A53762" w:rsidRPr="00BC2FC1">
        <w:t xml:space="preserve"> </w:t>
      </w:r>
      <w:r w:rsidRPr="00BC2FC1">
        <w:t>сокращение</w:t>
      </w:r>
      <w:r w:rsidR="00A53762" w:rsidRPr="00BC2FC1">
        <w:t xml:space="preserve"> </w:t>
      </w:r>
      <w:r w:rsidRPr="00BC2FC1">
        <w:t>налоговых</w:t>
      </w:r>
      <w:r w:rsidR="00A53762" w:rsidRPr="00BC2FC1">
        <w:t xml:space="preserve"> </w:t>
      </w:r>
      <w:r w:rsidRPr="00BC2FC1">
        <w:t>поступлений,</w:t>
      </w:r>
      <w:r w:rsidR="00A53762" w:rsidRPr="00BC2FC1">
        <w:t xml:space="preserve"> </w:t>
      </w:r>
      <w:r w:rsidRPr="00BC2FC1">
        <w:t>рассуждает</w:t>
      </w:r>
      <w:r w:rsidR="00A53762" w:rsidRPr="00BC2FC1">
        <w:t xml:space="preserve"> </w:t>
      </w:r>
      <w:r w:rsidRPr="00BC2FC1">
        <w:t>Булгаков.</w:t>
      </w:r>
      <w:r w:rsidR="00A53762" w:rsidRPr="00BC2FC1">
        <w:t xml:space="preserve"> </w:t>
      </w:r>
    </w:p>
    <w:p w14:paraId="48056AEC" w14:textId="77777777" w:rsidR="00941AD3" w:rsidRPr="00BC2FC1" w:rsidRDefault="00000000" w:rsidP="00941AD3">
      <w:hyperlink r:id="rId40" w:history="1">
        <w:r w:rsidR="00941AD3" w:rsidRPr="00BC2FC1">
          <w:rPr>
            <w:rStyle w:val="a3"/>
          </w:rPr>
          <w:t>https://www.vedomosti.ru/investments/articles/2024/05/20/1038122-vliyanie-bankov-na-auktsioni-ofz-grozit-prodolzheniem-rosta-dohodnostei-gosdolga</w:t>
        </w:r>
      </w:hyperlink>
      <w:r w:rsidR="00A53762" w:rsidRPr="00BC2FC1">
        <w:t xml:space="preserve"> </w:t>
      </w:r>
    </w:p>
    <w:p w14:paraId="12E3B95A" w14:textId="77777777" w:rsidR="006D4124" w:rsidRPr="00BC2FC1" w:rsidRDefault="006D4124" w:rsidP="006D4124">
      <w:pPr>
        <w:pStyle w:val="2"/>
      </w:pPr>
      <w:bookmarkStart w:id="109" w:name="_Toc167175246"/>
      <w:r w:rsidRPr="00BC2FC1">
        <w:t>РИА</w:t>
      </w:r>
      <w:r w:rsidR="00A53762" w:rsidRPr="00BC2FC1">
        <w:t xml:space="preserve"> </w:t>
      </w:r>
      <w:r w:rsidRPr="00BC2FC1">
        <w:t>Новости,</w:t>
      </w:r>
      <w:r w:rsidR="00A53762" w:rsidRPr="00BC2FC1">
        <w:t xml:space="preserve"> </w:t>
      </w:r>
      <w:r w:rsidRPr="00BC2FC1">
        <w:t>20.05.2024,</w:t>
      </w:r>
      <w:r w:rsidR="00A53762" w:rsidRPr="00BC2FC1">
        <w:t xml:space="preserve"> </w:t>
      </w:r>
      <w:r w:rsidRPr="00BC2FC1">
        <w:t>Оптимистичные</w:t>
      </w:r>
      <w:r w:rsidR="00A53762" w:rsidRPr="00BC2FC1">
        <w:t xml:space="preserve"> </w:t>
      </w:r>
      <w:r w:rsidRPr="00BC2FC1">
        <w:t>настроения</w:t>
      </w:r>
      <w:r w:rsidR="00A53762" w:rsidRPr="00BC2FC1">
        <w:t xml:space="preserve"> </w:t>
      </w:r>
      <w:r w:rsidRPr="00BC2FC1">
        <w:t>преобладают</w:t>
      </w:r>
      <w:r w:rsidR="00A53762" w:rsidRPr="00BC2FC1">
        <w:t xml:space="preserve"> </w:t>
      </w:r>
      <w:r w:rsidRPr="00BC2FC1">
        <w:t>у</w:t>
      </w:r>
      <w:r w:rsidR="00A53762" w:rsidRPr="00BC2FC1">
        <w:t xml:space="preserve"> </w:t>
      </w:r>
      <w:r w:rsidRPr="00BC2FC1">
        <w:t>ведущих</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в</w:t>
      </w:r>
      <w:r w:rsidR="00A53762" w:rsidRPr="00BC2FC1">
        <w:t xml:space="preserve"> </w:t>
      </w:r>
      <w:r w:rsidRPr="00BC2FC1">
        <w:t>РФ</w:t>
      </w:r>
      <w:r w:rsidR="00A53762" w:rsidRPr="00BC2FC1">
        <w:t xml:space="preserve"> </w:t>
      </w:r>
      <w:r w:rsidRPr="00BC2FC1">
        <w:t>-</w:t>
      </w:r>
      <w:r w:rsidR="00A53762" w:rsidRPr="00BC2FC1">
        <w:t xml:space="preserve"> «</w:t>
      </w:r>
      <w:r w:rsidRPr="00BC2FC1">
        <w:t>Эксперт</w:t>
      </w:r>
      <w:r w:rsidR="00A53762" w:rsidRPr="00BC2FC1">
        <w:t xml:space="preserve"> </w:t>
      </w:r>
      <w:r w:rsidRPr="00BC2FC1">
        <w:t>РА</w:t>
      </w:r>
      <w:r w:rsidR="00A53762" w:rsidRPr="00BC2FC1">
        <w:t>»</w:t>
      </w:r>
      <w:bookmarkEnd w:id="109"/>
    </w:p>
    <w:p w14:paraId="454A79ED" w14:textId="77777777" w:rsidR="006D4124" w:rsidRPr="00BC2FC1" w:rsidRDefault="006D4124" w:rsidP="009C1335">
      <w:pPr>
        <w:pStyle w:val="3"/>
      </w:pPr>
      <w:bookmarkStart w:id="110" w:name="_Toc167175247"/>
      <w:r w:rsidRPr="00BC2FC1">
        <w:t>Оптимистичные</w:t>
      </w:r>
      <w:r w:rsidR="00A53762" w:rsidRPr="00BC2FC1">
        <w:t xml:space="preserve"> </w:t>
      </w:r>
      <w:r w:rsidRPr="00BC2FC1">
        <w:t>настроения</w:t>
      </w:r>
      <w:r w:rsidR="00A53762" w:rsidRPr="00BC2FC1">
        <w:t xml:space="preserve"> </w:t>
      </w:r>
      <w:r w:rsidRPr="00BC2FC1">
        <w:t>преобладают</w:t>
      </w:r>
      <w:r w:rsidR="00A53762" w:rsidRPr="00BC2FC1">
        <w:t xml:space="preserve"> </w:t>
      </w:r>
      <w:r w:rsidRPr="00BC2FC1">
        <w:t>среди</w:t>
      </w:r>
      <w:r w:rsidR="00A53762" w:rsidRPr="00BC2FC1">
        <w:t xml:space="preserve"> </w:t>
      </w:r>
      <w:r w:rsidRPr="00BC2FC1">
        <w:t>ведущих</w:t>
      </w:r>
      <w:r w:rsidR="00A53762" w:rsidRPr="00BC2FC1">
        <w:t xml:space="preserve"> </w:t>
      </w:r>
      <w:r w:rsidRPr="00BC2FC1">
        <w:t>управляющих</w:t>
      </w:r>
      <w:r w:rsidR="00A53762" w:rsidRPr="00BC2FC1">
        <w:t xml:space="preserve"> </w:t>
      </w:r>
      <w:r w:rsidRPr="00BC2FC1">
        <w:t>финансовыми</w:t>
      </w:r>
      <w:r w:rsidR="00A53762" w:rsidRPr="00BC2FC1">
        <w:t xml:space="preserve"> </w:t>
      </w:r>
      <w:r w:rsidRPr="00BC2FC1">
        <w:t>активами</w:t>
      </w:r>
      <w:r w:rsidR="00A53762" w:rsidRPr="00BC2FC1">
        <w:t xml:space="preserve"> </w:t>
      </w:r>
      <w:r w:rsidRPr="00BC2FC1">
        <w:t>компаний</w:t>
      </w:r>
      <w:r w:rsidR="00A53762" w:rsidRPr="00BC2FC1">
        <w:t xml:space="preserve"> </w:t>
      </w:r>
      <w:r w:rsidRPr="00BC2FC1">
        <w:t>России,</w:t>
      </w:r>
      <w:r w:rsidR="00A53762" w:rsidRPr="00BC2FC1">
        <w:t xml:space="preserve"> </w:t>
      </w:r>
      <w:r w:rsidRPr="00BC2FC1">
        <w:t>главным</w:t>
      </w:r>
      <w:r w:rsidR="00A53762" w:rsidRPr="00BC2FC1">
        <w:t xml:space="preserve"> </w:t>
      </w:r>
      <w:r w:rsidRPr="00BC2FC1">
        <w:t>риском</w:t>
      </w:r>
      <w:r w:rsidR="00A53762" w:rsidRPr="00BC2FC1">
        <w:t xml:space="preserve"> </w:t>
      </w:r>
      <w:r w:rsidRPr="00BC2FC1">
        <w:t>остается</w:t>
      </w:r>
      <w:r w:rsidR="00A53762" w:rsidRPr="00BC2FC1">
        <w:t xml:space="preserve"> </w:t>
      </w:r>
      <w:r w:rsidRPr="00BC2FC1">
        <w:t>рыночный</w:t>
      </w:r>
      <w:r w:rsidR="00A53762" w:rsidRPr="00BC2FC1">
        <w:t xml:space="preserve"> </w:t>
      </w:r>
      <w:r w:rsidRPr="00BC2FC1">
        <w:t>риск,</w:t>
      </w:r>
      <w:r w:rsidR="00A53762" w:rsidRPr="00BC2FC1">
        <w:t xml:space="preserve"> </w:t>
      </w:r>
      <w:r w:rsidRPr="00BC2FC1">
        <w:t>а</w:t>
      </w:r>
      <w:r w:rsidR="00A53762" w:rsidRPr="00BC2FC1">
        <w:t xml:space="preserve"> </w:t>
      </w:r>
      <w:r w:rsidRPr="00BC2FC1">
        <w:t>вызовом</w:t>
      </w:r>
      <w:r w:rsidR="00A53762" w:rsidRPr="00BC2FC1">
        <w:t xml:space="preserve"> </w:t>
      </w:r>
      <w:r w:rsidRPr="00BC2FC1">
        <w:t>-</w:t>
      </w:r>
      <w:r w:rsidR="00A53762" w:rsidRPr="00BC2FC1">
        <w:t xml:space="preserve"> </w:t>
      </w:r>
      <w:r w:rsidRPr="00BC2FC1">
        <w:t>заморозка</w:t>
      </w:r>
      <w:r w:rsidR="00A53762" w:rsidRPr="00BC2FC1">
        <w:t xml:space="preserve"> </w:t>
      </w:r>
      <w:r w:rsidRPr="00BC2FC1">
        <w:t>активов,</w:t>
      </w:r>
      <w:r w:rsidR="00A53762" w:rsidRPr="00BC2FC1">
        <w:t xml:space="preserve"> </w:t>
      </w:r>
      <w:r w:rsidRPr="00BC2FC1">
        <w:t>следует</w:t>
      </w:r>
      <w:r w:rsidR="00A53762" w:rsidRPr="00BC2FC1">
        <w:t xml:space="preserve"> </w:t>
      </w:r>
      <w:r w:rsidRPr="00BC2FC1">
        <w:t>из</w:t>
      </w:r>
      <w:r w:rsidR="00A53762" w:rsidRPr="00BC2FC1">
        <w:t xml:space="preserve"> </w:t>
      </w:r>
      <w:r w:rsidRPr="00BC2FC1">
        <w:t>исследования</w:t>
      </w:r>
      <w:r w:rsidR="00A53762" w:rsidRPr="00BC2FC1">
        <w:t xml:space="preserve"> </w:t>
      </w:r>
      <w:r w:rsidRPr="00BC2FC1">
        <w:t>рейтингового</w:t>
      </w:r>
      <w:r w:rsidR="00A53762" w:rsidRPr="00BC2FC1">
        <w:t xml:space="preserve"> </w:t>
      </w:r>
      <w:r w:rsidRPr="00BC2FC1">
        <w:t>агентства</w:t>
      </w:r>
      <w:r w:rsidR="00A53762" w:rsidRPr="00BC2FC1">
        <w:t xml:space="preserve"> «</w:t>
      </w:r>
      <w:r w:rsidRPr="00BC2FC1">
        <w:t>Эксперт</w:t>
      </w:r>
      <w:r w:rsidR="00A53762" w:rsidRPr="00BC2FC1">
        <w:t xml:space="preserve"> </w:t>
      </w:r>
      <w:r w:rsidRPr="00BC2FC1">
        <w:t>РА</w:t>
      </w:r>
      <w:r w:rsidR="00A53762" w:rsidRPr="00BC2FC1">
        <w:t>»</w:t>
      </w:r>
      <w:r w:rsidRPr="00BC2FC1">
        <w:t>.</w:t>
      </w:r>
      <w:bookmarkEnd w:id="110"/>
    </w:p>
    <w:p w14:paraId="553456D5" w14:textId="77777777" w:rsidR="006D4124" w:rsidRPr="00BC2FC1" w:rsidRDefault="006D4124" w:rsidP="006D4124">
      <w:r w:rsidRPr="00BC2FC1">
        <w:t>Агентство</w:t>
      </w:r>
      <w:r w:rsidR="00A53762" w:rsidRPr="00BC2FC1">
        <w:t xml:space="preserve"> </w:t>
      </w:r>
      <w:r w:rsidRPr="00BC2FC1">
        <w:t>опросило</w:t>
      </w:r>
      <w:r w:rsidR="00A53762" w:rsidRPr="00BC2FC1">
        <w:t xml:space="preserve"> </w:t>
      </w:r>
      <w:r w:rsidRPr="00BC2FC1">
        <w:t>управляющие</w:t>
      </w:r>
      <w:r w:rsidR="00A53762" w:rsidRPr="00BC2FC1">
        <w:t xml:space="preserve"> </w:t>
      </w:r>
      <w:r w:rsidRPr="00BC2FC1">
        <w:t>компании</w:t>
      </w:r>
      <w:r w:rsidR="00A53762" w:rsidRPr="00BC2FC1">
        <w:t xml:space="preserve"> </w:t>
      </w:r>
      <w:r w:rsidRPr="00BC2FC1">
        <w:t>относительно</w:t>
      </w:r>
      <w:r w:rsidR="00A53762" w:rsidRPr="00BC2FC1">
        <w:t xml:space="preserve"> </w:t>
      </w:r>
      <w:r w:rsidRPr="00BC2FC1">
        <w:t>различных</w:t>
      </w:r>
      <w:r w:rsidR="00A53762" w:rsidRPr="00BC2FC1">
        <w:t xml:space="preserve"> </w:t>
      </w:r>
      <w:r w:rsidRPr="00BC2FC1">
        <w:t>аспектов</w:t>
      </w:r>
      <w:r w:rsidR="00A53762" w:rsidRPr="00BC2FC1">
        <w:t xml:space="preserve"> </w:t>
      </w:r>
      <w:r w:rsidRPr="00BC2FC1">
        <w:t>их</w:t>
      </w:r>
      <w:r w:rsidR="00A53762" w:rsidRPr="00BC2FC1">
        <w:t xml:space="preserve"> </w:t>
      </w:r>
      <w:r w:rsidRPr="00BC2FC1">
        <w:t>бизнеса.</w:t>
      </w:r>
      <w:r w:rsidR="00A53762" w:rsidRPr="00BC2FC1">
        <w:t xml:space="preserve"> </w:t>
      </w:r>
      <w:r w:rsidRPr="00BC2FC1">
        <w:t>В</w:t>
      </w:r>
      <w:r w:rsidR="00A53762" w:rsidRPr="00BC2FC1">
        <w:t xml:space="preserve"> </w:t>
      </w:r>
      <w:r w:rsidRPr="00BC2FC1">
        <w:t>исследовании</w:t>
      </w:r>
      <w:r w:rsidR="00A53762" w:rsidRPr="00BC2FC1">
        <w:t xml:space="preserve"> </w:t>
      </w:r>
      <w:r w:rsidRPr="00BC2FC1">
        <w:t>приняли</w:t>
      </w:r>
      <w:r w:rsidR="00A53762" w:rsidRPr="00BC2FC1">
        <w:t xml:space="preserve"> </w:t>
      </w:r>
      <w:r w:rsidRPr="00BC2FC1">
        <w:t>участие</w:t>
      </w:r>
      <w:r w:rsidR="00A53762" w:rsidRPr="00BC2FC1">
        <w:t xml:space="preserve"> </w:t>
      </w:r>
      <w:r w:rsidRPr="00BC2FC1">
        <w:t>30</w:t>
      </w:r>
      <w:r w:rsidR="00A53762" w:rsidRPr="00BC2FC1">
        <w:t xml:space="preserve"> </w:t>
      </w:r>
      <w:r w:rsidRPr="00BC2FC1">
        <w:t>ведущих</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России.</w:t>
      </w:r>
      <w:r w:rsidR="00A53762" w:rsidRPr="00BC2FC1">
        <w:t xml:space="preserve"> </w:t>
      </w:r>
      <w:r w:rsidRPr="00BC2FC1">
        <w:t>Агентство</w:t>
      </w:r>
      <w:r w:rsidR="00A53762" w:rsidRPr="00BC2FC1">
        <w:t xml:space="preserve"> </w:t>
      </w:r>
      <w:r w:rsidRPr="00BC2FC1">
        <w:t>попросило</w:t>
      </w:r>
      <w:r w:rsidR="00A53762" w:rsidRPr="00BC2FC1">
        <w:t xml:space="preserve"> </w:t>
      </w:r>
      <w:r w:rsidRPr="00BC2FC1">
        <w:t>оценить</w:t>
      </w:r>
      <w:r w:rsidR="00A53762" w:rsidRPr="00BC2FC1">
        <w:t xml:space="preserve"> </w:t>
      </w:r>
      <w:r w:rsidRPr="00BC2FC1">
        <w:t>состояние</w:t>
      </w:r>
      <w:r w:rsidR="00A53762" w:rsidRPr="00BC2FC1">
        <w:t xml:space="preserve"> </w:t>
      </w:r>
      <w:r w:rsidRPr="00BC2FC1">
        <w:t>рынка</w:t>
      </w:r>
      <w:r w:rsidR="00A53762" w:rsidRPr="00BC2FC1">
        <w:t xml:space="preserve"> </w:t>
      </w:r>
      <w:r w:rsidRPr="00BC2FC1">
        <w:t>доверительного</w:t>
      </w:r>
      <w:r w:rsidR="00A53762" w:rsidRPr="00BC2FC1">
        <w:t xml:space="preserve"> </w:t>
      </w:r>
      <w:r w:rsidRPr="00BC2FC1">
        <w:t>управления</w:t>
      </w:r>
      <w:r w:rsidR="00A53762" w:rsidRPr="00BC2FC1">
        <w:t xml:space="preserve"> </w:t>
      </w:r>
      <w:r w:rsidRPr="00BC2FC1">
        <w:t>и</w:t>
      </w:r>
      <w:r w:rsidR="00A53762" w:rsidRPr="00BC2FC1">
        <w:t xml:space="preserve"> </w:t>
      </w:r>
      <w:r w:rsidRPr="00BC2FC1">
        <w:t>коллективных</w:t>
      </w:r>
      <w:r w:rsidR="00A53762" w:rsidRPr="00BC2FC1">
        <w:t xml:space="preserve"> </w:t>
      </w:r>
      <w:r w:rsidRPr="00BC2FC1">
        <w:t>инвестиций</w:t>
      </w:r>
      <w:r w:rsidR="00A53762" w:rsidRPr="00BC2FC1">
        <w:t xml:space="preserve"> </w:t>
      </w:r>
      <w:r w:rsidRPr="00BC2FC1">
        <w:t>по</w:t>
      </w:r>
      <w:r w:rsidR="00A53762" w:rsidRPr="00BC2FC1">
        <w:t xml:space="preserve"> </w:t>
      </w:r>
      <w:r w:rsidRPr="00BC2FC1">
        <w:t>шкале</w:t>
      </w:r>
      <w:r w:rsidR="00A53762" w:rsidRPr="00BC2FC1">
        <w:t xml:space="preserve"> </w:t>
      </w:r>
      <w:r w:rsidRPr="00BC2FC1">
        <w:t>от</w:t>
      </w:r>
      <w:r w:rsidR="00A53762" w:rsidRPr="00BC2FC1">
        <w:t xml:space="preserve"> </w:t>
      </w:r>
      <w:r w:rsidRPr="00BC2FC1">
        <w:t>-5</w:t>
      </w:r>
      <w:r w:rsidR="00A53762" w:rsidRPr="00BC2FC1">
        <w:t xml:space="preserve"> </w:t>
      </w:r>
      <w:r w:rsidRPr="00BC2FC1">
        <w:t>до</w:t>
      </w:r>
      <w:r w:rsidR="00A53762" w:rsidRPr="00BC2FC1">
        <w:t xml:space="preserve"> </w:t>
      </w:r>
      <w:r w:rsidRPr="00BC2FC1">
        <w:t>5,</w:t>
      </w:r>
      <w:r w:rsidR="00A53762" w:rsidRPr="00BC2FC1">
        <w:t xml:space="preserve"> </w:t>
      </w:r>
      <w:r w:rsidRPr="00BC2FC1">
        <w:t>где</w:t>
      </w:r>
      <w:r w:rsidR="00A53762" w:rsidRPr="00BC2FC1">
        <w:t xml:space="preserve"> </w:t>
      </w:r>
      <w:r w:rsidRPr="00BC2FC1">
        <w:t>-5</w:t>
      </w:r>
      <w:r w:rsidR="00A53762" w:rsidRPr="00BC2FC1">
        <w:t xml:space="preserve"> </w:t>
      </w:r>
      <w:r w:rsidRPr="00BC2FC1">
        <w:t>означает</w:t>
      </w:r>
      <w:r w:rsidR="00A53762" w:rsidRPr="00BC2FC1">
        <w:t xml:space="preserve"> </w:t>
      </w:r>
      <w:r w:rsidRPr="00BC2FC1">
        <w:t>максимально</w:t>
      </w:r>
      <w:r w:rsidR="00A53762" w:rsidRPr="00BC2FC1">
        <w:t xml:space="preserve"> </w:t>
      </w:r>
      <w:r w:rsidRPr="00BC2FC1">
        <w:t>негативное</w:t>
      </w:r>
      <w:r w:rsidR="00A53762" w:rsidRPr="00BC2FC1">
        <w:t xml:space="preserve"> </w:t>
      </w:r>
      <w:r w:rsidRPr="00BC2FC1">
        <w:t>состояние,</w:t>
      </w:r>
      <w:r w:rsidR="00A53762" w:rsidRPr="00BC2FC1">
        <w:t xml:space="preserve"> </w:t>
      </w:r>
      <w:r w:rsidRPr="00BC2FC1">
        <w:t>0</w:t>
      </w:r>
      <w:r w:rsidR="00A53762" w:rsidRPr="00BC2FC1">
        <w:t xml:space="preserve"> </w:t>
      </w:r>
      <w:r w:rsidRPr="00BC2FC1">
        <w:t>-</w:t>
      </w:r>
      <w:r w:rsidR="00A53762" w:rsidRPr="00BC2FC1">
        <w:t xml:space="preserve"> </w:t>
      </w:r>
      <w:r w:rsidRPr="00BC2FC1">
        <w:t>нейтральное,</w:t>
      </w:r>
      <w:r w:rsidR="00A53762" w:rsidRPr="00BC2FC1">
        <w:t xml:space="preserve"> </w:t>
      </w:r>
      <w:r w:rsidRPr="00BC2FC1">
        <w:t>5</w:t>
      </w:r>
      <w:r w:rsidR="00A53762" w:rsidRPr="00BC2FC1">
        <w:t xml:space="preserve"> </w:t>
      </w:r>
      <w:r w:rsidRPr="00BC2FC1">
        <w:t>-</w:t>
      </w:r>
      <w:r w:rsidR="00A53762" w:rsidRPr="00BC2FC1">
        <w:t xml:space="preserve"> </w:t>
      </w:r>
      <w:r w:rsidRPr="00BC2FC1">
        <w:t>максимально</w:t>
      </w:r>
      <w:r w:rsidR="00A53762" w:rsidRPr="00BC2FC1">
        <w:t xml:space="preserve"> </w:t>
      </w:r>
      <w:r w:rsidRPr="00BC2FC1">
        <w:t>позитивное.</w:t>
      </w:r>
    </w:p>
    <w:p w14:paraId="53F40C22" w14:textId="77777777" w:rsidR="006D4124" w:rsidRPr="00BC2FC1" w:rsidRDefault="00A53762" w:rsidP="006D4124">
      <w:r w:rsidRPr="00BC2FC1">
        <w:t>«</w:t>
      </w:r>
      <w:r w:rsidR="006D4124" w:rsidRPr="00BC2FC1">
        <w:t>Среди</w:t>
      </w:r>
      <w:r w:rsidRPr="00BC2FC1">
        <w:t xml:space="preserve"> </w:t>
      </w:r>
      <w:r w:rsidR="006D4124" w:rsidRPr="00BC2FC1">
        <w:t>управляющих</w:t>
      </w:r>
      <w:r w:rsidRPr="00BC2FC1">
        <w:t xml:space="preserve"> </w:t>
      </w:r>
      <w:r w:rsidR="006D4124" w:rsidRPr="00BC2FC1">
        <w:t>компаний</w:t>
      </w:r>
      <w:r w:rsidRPr="00BC2FC1">
        <w:t xml:space="preserve"> </w:t>
      </w:r>
      <w:r w:rsidR="006D4124" w:rsidRPr="00BC2FC1">
        <w:t>преобладают</w:t>
      </w:r>
      <w:r w:rsidRPr="00BC2FC1">
        <w:t xml:space="preserve"> </w:t>
      </w:r>
      <w:r w:rsidR="006D4124" w:rsidRPr="00BC2FC1">
        <w:t>оптимистичные</w:t>
      </w:r>
      <w:r w:rsidRPr="00BC2FC1">
        <w:t xml:space="preserve"> </w:t>
      </w:r>
      <w:r w:rsidR="006D4124" w:rsidRPr="00BC2FC1">
        <w:t>настроения:</w:t>
      </w:r>
      <w:r w:rsidRPr="00BC2FC1">
        <w:t xml:space="preserve"> </w:t>
      </w:r>
      <w:r w:rsidR="006D4124" w:rsidRPr="00BC2FC1">
        <w:t>60%</w:t>
      </w:r>
      <w:r w:rsidRPr="00BC2FC1">
        <w:t xml:space="preserve"> </w:t>
      </w:r>
      <w:r w:rsidR="006D4124" w:rsidRPr="00BC2FC1">
        <w:t>респондентов</w:t>
      </w:r>
      <w:r w:rsidRPr="00BC2FC1">
        <w:t xml:space="preserve"> </w:t>
      </w:r>
      <w:r w:rsidR="006D4124" w:rsidRPr="00BC2FC1">
        <w:t>оценили</w:t>
      </w:r>
      <w:r w:rsidRPr="00BC2FC1">
        <w:t xml:space="preserve"> </w:t>
      </w:r>
      <w:r w:rsidR="006D4124" w:rsidRPr="00BC2FC1">
        <w:t>состояние</w:t>
      </w:r>
      <w:r w:rsidRPr="00BC2FC1">
        <w:t xml:space="preserve"> </w:t>
      </w:r>
      <w:r w:rsidR="006D4124" w:rsidRPr="00BC2FC1">
        <w:t>рынка</w:t>
      </w:r>
      <w:r w:rsidRPr="00BC2FC1">
        <w:t xml:space="preserve"> </w:t>
      </w:r>
      <w:r w:rsidR="006D4124" w:rsidRPr="00BC2FC1">
        <w:t>как</w:t>
      </w:r>
      <w:r w:rsidRPr="00BC2FC1">
        <w:t xml:space="preserve"> </w:t>
      </w:r>
      <w:r w:rsidR="006D4124" w:rsidRPr="00BC2FC1">
        <w:t>умеренно</w:t>
      </w:r>
      <w:r w:rsidRPr="00BC2FC1">
        <w:t xml:space="preserve"> </w:t>
      </w:r>
      <w:r w:rsidR="006D4124" w:rsidRPr="00BC2FC1">
        <w:t>позитивное,</w:t>
      </w:r>
      <w:r w:rsidRPr="00BC2FC1">
        <w:t xml:space="preserve"> </w:t>
      </w:r>
      <w:r w:rsidR="006D4124" w:rsidRPr="00BC2FC1">
        <w:t>выставив</w:t>
      </w:r>
      <w:r w:rsidRPr="00BC2FC1">
        <w:t xml:space="preserve"> </w:t>
      </w:r>
      <w:r w:rsidR="006D4124" w:rsidRPr="00BC2FC1">
        <w:t>от</w:t>
      </w:r>
      <w:r w:rsidRPr="00BC2FC1">
        <w:t xml:space="preserve"> </w:t>
      </w:r>
      <w:r w:rsidR="006D4124" w:rsidRPr="00BC2FC1">
        <w:t>2</w:t>
      </w:r>
      <w:r w:rsidRPr="00BC2FC1">
        <w:t xml:space="preserve"> </w:t>
      </w:r>
      <w:r w:rsidR="006D4124" w:rsidRPr="00BC2FC1">
        <w:t>до</w:t>
      </w:r>
      <w:r w:rsidRPr="00BC2FC1">
        <w:t xml:space="preserve"> </w:t>
      </w:r>
      <w:r w:rsidR="006D4124" w:rsidRPr="00BC2FC1">
        <w:t>3</w:t>
      </w:r>
      <w:r w:rsidRPr="00BC2FC1">
        <w:t xml:space="preserve"> </w:t>
      </w:r>
      <w:r w:rsidR="006D4124" w:rsidRPr="00BC2FC1">
        <w:t>баллов,</w:t>
      </w:r>
      <w:r w:rsidRPr="00BC2FC1">
        <w:t xml:space="preserve"> </w:t>
      </w:r>
      <w:r w:rsidR="006D4124" w:rsidRPr="00BC2FC1">
        <w:t>23%</w:t>
      </w:r>
      <w:r w:rsidRPr="00BC2FC1">
        <w:t xml:space="preserve"> </w:t>
      </w:r>
      <w:r w:rsidR="006D4124" w:rsidRPr="00BC2FC1">
        <w:t>-</w:t>
      </w:r>
      <w:r w:rsidRPr="00BC2FC1">
        <w:t xml:space="preserve"> </w:t>
      </w:r>
      <w:r w:rsidR="006D4124" w:rsidRPr="00BC2FC1">
        <w:t>как</w:t>
      </w:r>
      <w:r w:rsidRPr="00BC2FC1">
        <w:t xml:space="preserve"> </w:t>
      </w:r>
      <w:r w:rsidR="006D4124" w:rsidRPr="00BC2FC1">
        <w:t>позитивное</w:t>
      </w:r>
      <w:r w:rsidRPr="00BC2FC1">
        <w:t xml:space="preserve"> </w:t>
      </w:r>
      <w:r w:rsidR="006D4124" w:rsidRPr="00BC2FC1">
        <w:t>(4</w:t>
      </w:r>
      <w:r w:rsidRPr="00BC2FC1">
        <w:t xml:space="preserve"> </w:t>
      </w:r>
      <w:r w:rsidR="006D4124" w:rsidRPr="00BC2FC1">
        <w:t>балла).</w:t>
      </w:r>
      <w:r w:rsidRPr="00BC2FC1">
        <w:t xml:space="preserve"> </w:t>
      </w:r>
      <w:r w:rsidR="006D4124" w:rsidRPr="00BC2FC1">
        <w:t>Лишь</w:t>
      </w:r>
      <w:r w:rsidRPr="00BC2FC1">
        <w:t xml:space="preserve"> </w:t>
      </w:r>
      <w:r w:rsidR="006D4124" w:rsidRPr="00BC2FC1">
        <w:t>17%</w:t>
      </w:r>
      <w:r w:rsidRPr="00BC2FC1">
        <w:t xml:space="preserve"> </w:t>
      </w:r>
      <w:r w:rsidR="006D4124" w:rsidRPr="00BC2FC1">
        <w:t>участников</w:t>
      </w:r>
      <w:r w:rsidRPr="00BC2FC1">
        <w:t xml:space="preserve"> </w:t>
      </w:r>
      <w:r w:rsidR="006D4124" w:rsidRPr="00BC2FC1">
        <w:t>опроса</w:t>
      </w:r>
      <w:r w:rsidRPr="00BC2FC1">
        <w:t xml:space="preserve"> </w:t>
      </w:r>
      <w:r w:rsidR="006D4124" w:rsidRPr="00BC2FC1">
        <w:t>смотрят</w:t>
      </w:r>
      <w:r w:rsidRPr="00BC2FC1">
        <w:t xml:space="preserve"> </w:t>
      </w:r>
      <w:r w:rsidR="006D4124" w:rsidRPr="00BC2FC1">
        <w:t>на</w:t>
      </w:r>
      <w:r w:rsidRPr="00BC2FC1">
        <w:t xml:space="preserve"> </w:t>
      </w:r>
      <w:r w:rsidR="006D4124" w:rsidRPr="00BC2FC1">
        <w:t>рынок</w:t>
      </w:r>
      <w:r w:rsidRPr="00BC2FC1">
        <w:t xml:space="preserve"> </w:t>
      </w:r>
      <w:r w:rsidR="006D4124" w:rsidRPr="00BC2FC1">
        <w:t>нейтрально</w:t>
      </w:r>
      <w:r w:rsidRPr="00BC2FC1">
        <w:t xml:space="preserve"> </w:t>
      </w:r>
      <w:r w:rsidR="006D4124" w:rsidRPr="00BC2FC1">
        <w:t>или</w:t>
      </w:r>
      <w:r w:rsidRPr="00BC2FC1">
        <w:t xml:space="preserve"> </w:t>
      </w:r>
      <w:r w:rsidR="006D4124" w:rsidRPr="00BC2FC1">
        <w:t>умеренно</w:t>
      </w:r>
      <w:r w:rsidRPr="00BC2FC1">
        <w:t xml:space="preserve"> </w:t>
      </w:r>
      <w:r w:rsidR="006D4124" w:rsidRPr="00BC2FC1">
        <w:t>негативно</w:t>
      </w:r>
      <w:r w:rsidRPr="00BC2FC1">
        <w:t xml:space="preserve"> </w:t>
      </w:r>
      <w:r w:rsidR="006D4124" w:rsidRPr="00BC2FC1">
        <w:t>(от</w:t>
      </w:r>
      <w:r w:rsidRPr="00BC2FC1">
        <w:t xml:space="preserve"> </w:t>
      </w:r>
      <w:r w:rsidR="006D4124" w:rsidRPr="00BC2FC1">
        <w:t>0</w:t>
      </w:r>
      <w:r w:rsidRPr="00BC2FC1">
        <w:t xml:space="preserve"> </w:t>
      </w:r>
      <w:r w:rsidR="006D4124" w:rsidRPr="00BC2FC1">
        <w:t>до</w:t>
      </w:r>
      <w:r w:rsidRPr="00BC2FC1">
        <w:t xml:space="preserve"> </w:t>
      </w:r>
      <w:r w:rsidR="006D4124" w:rsidRPr="00BC2FC1">
        <w:t>-3</w:t>
      </w:r>
      <w:r w:rsidRPr="00BC2FC1">
        <w:t xml:space="preserve"> </w:t>
      </w:r>
      <w:r w:rsidR="006D4124" w:rsidRPr="00BC2FC1">
        <w:t>баллов).</w:t>
      </w:r>
      <w:r w:rsidRPr="00BC2FC1">
        <w:t xml:space="preserve"> </w:t>
      </w:r>
      <w:r w:rsidR="006D4124" w:rsidRPr="00BC2FC1">
        <w:t>Никто</w:t>
      </w:r>
      <w:r w:rsidRPr="00BC2FC1">
        <w:t xml:space="preserve"> </w:t>
      </w:r>
      <w:r w:rsidR="006D4124" w:rsidRPr="00BC2FC1">
        <w:t>из</w:t>
      </w:r>
      <w:r w:rsidRPr="00BC2FC1">
        <w:t xml:space="preserve"> </w:t>
      </w:r>
      <w:r w:rsidR="006D4124" w:rsidRPr="00BC2FC1">
        <w:t>опрошенных</w:t>
      </w:r>
      <w:r w:rsidRPr="00BC2FC1">
        <w:t xml:space="preserve"> </w:t>
      </w:r>
      <w:r w:rsidR="006D4124" w:rsidRPr="00BC2FC1">
        <w:t>не</w:t>
      </w:r>
      <w:r w:rsidRPr="00BC2FC1">
        <w:t xml:space="preserve"> </w:t>
      </w:r>
      <w:r w:rsidR="006D4124" w:rsidRPr="00BC2FC1">
        <w:t>поставил</w:t>
      </w:r>
      <w:r w:rsidRPr="00BC2FC1">
        <w:t xml:space="preserve"> </w:t>
      </w:r>
      <w:r w:rsidR="006D4124" w:rsidRPr="00BC2FC1">
        <w:t>состоянию</w:t>
      </w:r>
      <w:r w:rsidRPr="00BC2FC1">
        <w:t xml:space="preserve"> </w:t>
      </w:r>
      <w:r w:rsidR="006D4124" w:rsidRPr="00BC2FC1">
        <w:t>рынка</w:t>
      </w:r>
      <w:r w:rsidRPr="00BC2FC1">
        <w:t xml:space="preserve"> </w:t>
      </w:r>
      <w:r w:rsidR="006D4124" w:rsidRPr="00BC2FC1">
        <w:t>оценку</w:t>
      </w:r>
      <w:r w:rsidRPr="00BC2FC1">
        <w:t xml:space="preserve"> </w:t>
      </w:r>
      <w:r w:rsidR="006D4124" w:rsidRPr="00BC2FC1">
        <w:t>-4</w:t>
      </w:r>
      <w:r w:rsidRPr="00BC2FC1">
        <w:t xml:space="preserve"> </w:t>
      </w:r>
      <w:r w:rsidR="006D4124" w:rsidRPr="00BC2FC1">
        <w:t>или</w:t>
      </w:r>
      <w:r w:rsidRPr="00BC2FC1">
        <w:t xml:space="preserve"> </w:t>
      </w:r>
      <w:r w:rsidR="006D4124" w:rsidRPr="00BC2FC1">
        <w:t>-5</w:t>
      </w:r>
      <w:r w:rsidRPr="00BC2FC1">
        <w:t>»</w:t>
      </w:r>
      <w:r w:rsidR="006D4124" w:rsidRPr="00BC2FC1">
        <w:t>,</w:t>
      </w:r>
      <w:r w:rsidRPr="00BC2FC1">
        <w:t xml:space="preserve"> </w:t>
      </w:r>
      <w:r w:rsidR="006D4124" w:rsidRPr="00BC2FC1">
        <w:t>-</w:t>
      </w:r>
      <w:r w:rsidRPr="00BC2FC1">
        <w:t xml:space="preserve"> </w:t>
      </w:r>
      <w:r w:rsidR="006D4124" w:rsidRPr="00BC2FC1">
        <w:t>говорится</w:t>
      </w:r>
      <w:r w:rsidRPr="00BC2FC1">
        <w:t xml:space="preserve"> </w:t>
      </w:r>
      <w:r w:rsidR="006D4124" w:rsidRPr="00BC2FC1">
        <w:t>в</w:t>
      </w:r>
      <w:r w:rsidRPr="00BC2FC1">
        <w:t xml:space="preserve"> </w:t>
      </w:r>
      <w:r w:rsidR="006D4124" w:rsidRPr="00BC2FC1">
        <w:t>исследовании.</w:t>
      </w:r>
    </w:p>
    <w:p w14:paraId="54825DA0" w14:textId="77777777" w:rsidR="006D4124" w:rsidRPr="00BC2FC1" w:rsidRDefault="006D4124" w:rsidP="006D4124">
      <w:r w:rsidRPr="00BC2FC1">
        <w:t>РЭНКИНГ</w:t>
      </w:r>
      <w:r w:rsidR="00A53762" w:rsidRPr="00BC2FC1">
        <w:t xml:space="preserve"> </w:t>
      </w:r>
      <w:r w:rsidRPr="00BC2FC1">
        <w:t>РИСКОВ</w:t>
      </w:r>
    </w:p>
    <w:p w14:paraId="284EA4D5" w14:textId="77777777" w:rsidR="006D4124" w:rsidRPr="00BC2FC1" w:rsidRDefault="006D4124" w:rsidP="006D4124">
      <w:r w:rsidRPr="00BC2FC1">
        <w:t>Согласно</w:t>
      </w:r>
      <w:r w:rsidR="00A53762" w:rsidRPr="00BC2FC1">
        <w:t xml:space="preserve"> </w:t>
      </w:r>
      <w:r w:rsidRPr="00BC2FC1">
        <w:t>усредненным</w:t>
      </w:r>
      <w:r w:rsidR="00A53762" w:rsidRPr="00BC2FC1">
        <w:t xml:space="preserve"> </w:t>
      </w:r>
      <w:r w:rsidRPr="00BC2FC1">
        <w:t>ответам,</w:t>
      </w:r>
      <w:r w:rsidR="00A53762" w:rsidRPr="00BC2FC1">
        <w:t xml:space="preserve"> </w:t>
      </w:r>
      <w:r w:rsidRPr="00BC2FC1">
        <w:t>управляющие</w:t>
      </w:r>
      <w:r w:rsidR="00A53762" w:rsidRPr="00BC2FC1">
        <w:t xml:space="preserve"> </w:t>
      </w:r>
      <w:r w:rsidRPr="00BC2FC1">
        <w:t>ожидают</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значительного</w:t>
      </w:r>
      <w:r w:rsidR="00A53762" w:rsidRPr="00BC2FC1">
        <w:t xml:space="preserve"> </w:t>
      </w:r>
      <w:r w:rsidRPr="00BC2FC1">
        <w:t>снижения</w:t>
      </w:r>
      <w:r w:rsidR="00A53762" w:rsidRPr="00BC2FC1">
        <w:t xml:space="preserve"> </w:t>
      </w:r>
      <w:r w:rsidRPr="00BC2FC1">
        <w:t>давления</w:t>
      </w:r>
      <w:r w:rsidR="00A53762" w:rsidRPr="00BC2FC1">
        <w:t xml:space="preserve"> </w:t>
      </w:r>
      <w:r w:rsidRPr="00BC2FC1">
        <w:t>на</w:t>
      </w:r>
      <w:r w:rsidR="00A53762" w:rsidRPr="00BC2FC1">
        <w:t xml:space="preserve"> </w:t>
      </w:r>
      <w:r w:rsidRPr="00BC2FC1">
        <w:t>их</w:t>
      </w:r>
      <w:r w:rsidR="00A53762" w:rsidRPr="00BC2FC1">
        <w:t xml:space="preserve"> </w:t>
      </w:r>
      <w:r w:rsidRPr="00BC2FC1">
        <w:t>бизнес</w:t>
      </w:r>
      <w:r w:rsidR="00A53762" w:rsidRPr="00BC2FC1">
        <w:t xml:space="preserve"> </w:t>
      </w:r>
      <w:r w:rsidRPr="00BC2FC1">
        <w:t>санкционного</w:t>
      </w:r>
      <w:r w:rsidR="00A53762" w:rsidRPr="00BC2FC1">
        <w:t xml:space="preserve"> </w:t>
      </w:r>
      <w:r w:rsidRPr="00BC2FC1">
        <w:t>и</w:t>
      </w:r>
      <w:r w:rsidR="00A53762" w:rsidRPr="00BC2FC1">
        <w:t xml:space="preserve"> </w:t>
      </w:r>
      <w:r w:rsidRPr="00BC2FC1">
        <w:t>инфраструктурного</w:t>
      </w:r>
      <w:r w:rsidR="00A53762" w:rsidRPr="00BC2FC1">
        <w:t xml:space="preserve"> </w:t>
      </w:r>
      <w:r w:rsidRPr="00BC2FC1">
        <w:t>рисков,</w:t>
      </w:r>
      <w:r w:rsidR="00A53762" w:rsidRPr="00BC2FC1">
        <w:t xml:space="preserve"> </w:t>
      </w:r>
      <w:r w:rsidRPr="00BC2FC1">
        <w:t>рыночный</w:t>
      </w:r>
      <w:r w:rsidR="00A53762" w:rsidRPr="00BC2FC1">
        <w:t xml:space="preserve"> </w:t>
      </w:r>
      <w:r w:rsidRPr="00BC2FC1">
        <w:lastRenderedPageBreak/>
        <w:t>риск</w:t>
      </w:r>
      <w:r w:rsidR="00A53762" w:rsidRPr="00BC2FC1">
        <w:t xml:space="preserve"> </w:t>
      </w:r>
      <w:r w:rsidRPr="00BC2FC1">
        <w:t>и</w:t>
      </w:r>
      <w:r w:rsidR="00A53762" w:rsidRPr="00BC2FC1">
        <w:t xml:space="preserve"> </w:t>
      </w:r>
      <w:r w:rsidRPr="00BC2FC1">
        <w:t>риск</w:t>
      </w:r>
      <w:r w:rsidR="00A53762" w:rsidRPr="00BC2FC1">
        <w:t xml:space="preserve"> </w:t>
      </w:r>
      <w:r w:rsidRPr="00BC2FC1">
        <w:t>ликвидности</w:t>
      </w:r>
      <w:r w:rsidR="00A53762" w:rsidRPr="00BC2FC1">
        <w:t xml:space="preserve"> </w:t>
      </w:r>
      <w:r w:rsidRPr="00BC2FC1">
        <w:t>уменьшатся</w:t>
      </w:r>
      <w:r w:rsidR="00A53762" w:rsidRPr="00BC2FC1">
        <w:t xml:space="preserve"> </w:t>
      </w:r>
      <w:r w:rsidRPr="00BC2FC1">
        <w:t>несущественно,</w:t>
      </w:r>
      <w:r w:rsidR="00A53762" w:rsidRPr="00BC2FC1">
        <w:t xml:space="preserve"> </w:t>
      </w:r>
      <w:r w:rsidRPr="00BC2FC1">
        <w:t>а</w:t>
      </w:r>
      <w:r w:rsidR="00A53762" w:rsidRPr="00BC2FC1">
        <w:t xml:space="preserve"> </w:t>
      </w:r>
      <w:r w:rsidRPr="00BC2FC1">
        <w:t>значимость</w:t>
      </w:r>
      <w:r w:rsidR="00A53762" w:rsidRPr="00BC2FC1">
        <w:t xml:space="preserve"> </w:t>
      </w:r>
      <w:r w:rsidRPr="00BC2FC1">
        <w:t>кредитного</w:t>
      </w:r>
      <w:r w:rsidR="00A53762" w:rsidRPr="00BC2FC1">
        <w:t xml:space="preserve"> </w:t>
      </w:r>
      <w:r w:rsidRPr="00BC2FC1">
        <w:t>риска,</w:t>
      </w:r>
      <w:r w:rsidR="00A53762" w:rsidRPr="00BC2FC1">
        <w:t xml:space="preserve"> </w:t>
      </w:r>
      <w:r w:rsidRPr="00BC2FC1">
        <w:t>напротив,</w:t>
      </w:r>
      <w:r w:rsidR="00A53762" w:rsidRPr="00BC2FC1">
        <w:t xml:space="preserve"> </w:t>
      </w:r>
      <w:r w:rsidRPr="00BC2FC1">
        <w:t>увеличится</w:t>
      </w:r>
      <w:r w:rsidR="00A53762" w:rsidRPr="00BC2FC1">
        <w:t xml:space="preserve"> </w:t>
      </w:r>
      <w:r w:rsidRPr="00BC2FC1">
        <w:t>в</w:t>
      </w:r>
      <w:r w:rsidR="00A53762" w:rsidRPr="00BC2FC1">
        <w:t xml:space="preserve"> </w:t>
      </w:r>
      <w:r w:rsidRPr="00BC2FC1">
        <w:t>текущем</w:t>
      </w:r>
      <w:r w:rsidR="00A53762" w:rsidRPr="00BC2FC1">
        <w:t xml:space="preserve"> </w:t>
      </w:r>
      <w:r w:rsidRPr="00BC2FC1">
        <w:t>году</w:t>
      </w:r>
      <w:r w:rsidR="00A53762" w:rsidRPr="00BC2FC1">
        <w:t xml:space="preserve"> </w:t>
      </w:r>
      <w:r w:rsidRPr="00BC2FC1">
        <w:t>по</w:t>
      </w:r>
      <w:r w:rsidR="00A53762" w:rsidRPr="00BC2FC1">
        <w:t xml:space="preserve"> </w:t>
      </w:r>
      <w:r w:rsidRPr="00BC2FC1">
        <w:t>сравнению</w:t>
      </w:r>
      <w:r w:rsidR="00A53762" w:rsidRPr="00BC2FC1">
        <w:t xml:space="preserve"> </w:t>
      </w:r>
      <w:r w:rsidRPr="00BC2FC1">
        <w:t>с</w:t>
      </w:r>
      <w:r w:rsidR="00A53762" w:rsidRPr="00BC2FC1">
        <w:t xml:space="preserve"> </w:t>
      </w:r>
      <w:r w:rsidRPr="00BC2FC1">
        <w:t>2023-м.</w:t>
      </w:r>
      <w:r w:rsidR="00A53762" w:rsidRPr="00BC2FC1">
        <w:t xml:space="preserve"> </w:t>
      </w:r>
      <w:r w:rsidRPr="00BC2FC1">
        <w:t>Наиболее</w:t>
      </w:r>
      <w:r w:rsidR="00A53762" w:rsidRPr="00BC2FC1">
        <w:t xml:space="preserve"> </w:t>
      </w:r>
      <w:r w:rsidRPr="00BC2FC1">
        <w:t>значимым</w:t>
      </w:r>
      <w:r w:rsidR="00A53762" w:rsidRPr="00BC2FC1">
        <w:t xml:space="preserve"> </w:t>
      </w:r>
      <w:r w:rsidRPr="00BC2FC1">
        <w:t>для</w:t>
      </w:r>
      <w:r w:rsidR="00A53762" w:rsidRPr="00BC2FC1">
        <w:t xml:space="preserve"> </w:t>
      </w:r>
      <w:r w:rsidRPr="00BC2FC1">
        <w:t>большинства</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как</w:t>
      </w:r>
      <w:r w:rsidR="00A53762" w:rsidRPr="00BC2FC1">
        <w:t xml:space="preserve"> </w:t>
      </w:r>
      <w:r w:rsidRPr="00BC2FC1">
        <w:t>в</w:t>
      </w:r>
      <w:r w:rsidR="00A53762" w:rsidRPr="00BC2FC1">
        <w:t xml:space="preserve"> </w:t>
      </w:r>
      <w:r w:rsidRPr="00BC2FC1">
        <w:t>прошлом,</w:t>
      </w:r>
      <w:r w:rsidR="00A53762" w:rsidRPr="00BC2FC1">
        <w:t xml:space="preserve"> </w:t>
      </w:r>
      <w:r w:rsidRPr="00BC2FC1">
        <w:t>так</w:t>
      </w:r>
      <w:r w:rsidR="00A53762" w:rsidRPr="00BC2FC1">
        <w:t xml:space="preserve"> </w:t>
      </w:r>
      <w:r w:rsidRPr="00BC2FC1">
        <w:t>и</w:t>
      </w:r>
      <w:r w:rsidR="00A53762" w:rsidRPr="00BC2FC1">
        <w:t xml:space="preserve"> </w:t>
      </w:r>
      <w:r w:rsidRPr="00BC2FC1">
        <w:t>в</w:t>
      </w:r>
      <w:r w:rsidR="00A53762" w:rsidRPr="00BC2FC1">
        <w:t xml:space="preserve"> </w:t>
      </w:r>
      <w:r w:rsidRPr="00BC2FC1">
        <w:t>текущем</w:t>
      </w:r>
      <w:r w:rsidR="00A53762" w:rsidRPr="00BC2FC1">
        <w:t xml:space="preserve"> </w:t>
      </w:r>
      <w:r w:rsidRPr="00BC2FC1">
        <w:t>году</w:t>
      </w:r>
      <w:r w:rsidR="00A53762" w:rsidRPr="00BC2FC1">
        <w:t xml:space="preserve"> </w:t>
      </w:r>
      <w:r w:rsidRPr="00BC2FC1">
        <w:t>остается</w:t>
      </w:r>
      <w:r w:rsidR="00A53762" w:rsidRPr="00BC2FC1">
        <w:t xml:space="preserve"> </w:t>
      </w:r>
      <w:r w:rsidRPr="00BC2FC1">
        <w:t>рыночный</w:t>
      </w:r>
      <w:r w:rsidR="00A53762" w:rsidRPr="00BC2FC1">
        <w:t xml:space="preserve"> </w:t>
      </w:r>
      <w:r w:rsidRPr="00BC2FC1">
        <w:t>риск.</w:t>
      </w:r>
      <w:r w:rsidR="00A53762" w:rsidRPr="00BC2FC1">
        <w:t xml:space="preserve"> </w:t>
      </w:r>
      <w:r w:rsidRPr="00BC2FC1">
        <w:t>47%</w:t>
      </w:r>
      <w:r w:rsidR="00A53762" w:rsidRPr="00BC2FC1">
        <w:t xml:space="preserve"> </w:t>
      </w:r>
      <w:r w:rsidRPr="00BC2FC1">
        <w:t>респондентов</w:t>
      </w:r>
      <w:r w:rsidR="00A53762" w:rsidRPr="00BC2FC1">
        <w:t xml:space="preserve"> </w:t>
      </w:r>
      <w:r w:rsidRPr="00BC2FC1">
        <w:t>оценили</w:t>
      </w:r>
      <w:r w:rsidR="00A53762" w:rsidRPr="00BC2FC1">
        <w:t xml:space="preserve"> </w:t>
      </w:r>
      <w:r w:rsidRPr="00BC2FC1">
        <w:t>значимость</w:t>
      </w:r>
      <w:r w:rsidR="00A53762" w:rsidRPr="00BC2FC1">
        <w:t xml:space="preserve"> </w:t>
      </w:r>
      <w:r w:rsidRPr="00BC2FC1">
        <w:t>риска</w:t>
      </w:r>
      <w:r w:rsidR="00A53762" w:rsidRPr="00BC2FC1">
        <w:t xml:space="preserve"> </w:t>
      </w:r>
      <w:r w:rsidRPr="00BC2FC1">
        <w:t>в</w:t>
      </w:r>
      <w:r w:rsidR="00A53762" w:rsidRPr="00BC2FC1">
        <w:t xml:space="preserve"> </w:t>
      </w:r>
      <w:r w:rsidRPr="00BC2FC1">
        <w:t>2023</w:t>
      </w:r>
      <w:r w:rsidR="00A53762" w:rsidRPr="00BC2FC1">
        <w:t xml:space="preserve"> </w:t>
      </w:r>
      <w:r w:rsidRPr="00BC2FC1">
        <w:t>году</w:t>
      </w:r>
      <w:r w:rsidR="00A53762" w:rsidRPr="00BC2FC1">
        <w:t xml:space="preserve"> </w:t>
      </w:r>
      <w:r w:rsidRPr="00BC2FC1">
        <w:t>как</w:t>
      </w:r>
      <w:r w:rsidR="00A53762" w:rsidRPr="00BC2FC1">
        <w:t xml:space="preserve"> </w:t>
      </w:r>
      <w:r w:rsidRPr="00BC2FC1">
        <w:t>существенную,</w:t>
      </w:r>
      <w:r w:rsidR="00A53762" w:rsidRPr="00BC2FC1">
        <w:t xml:space="preserve"> </w:t>
      </w:r>
      <w:r w:rsidRPr="00BC2FC1">
        <w:t>37%</w:t>
      </w:r>
      <w:r w:rsidR="00A53762" w:rsidRPr="00BC2FC1">
        <w:t xml:space="preserve"> </w:t>
      </w:r>
      <w:r w:rsidRPr="00BC2FC1">
        <w:t>-</w:t>
      </w:r>
      <w:r w:rsidR="00A53762" w:rsidRPr="00BC2FC1">
        <w:t xml:space="preserve"> </w:t>
      </w:r>
      <w:r w:rsidRPr="00BC2FC1">
        <w:t>как</w:t>
      </w:r>
      <w:r w:rsidR="00A53762" w:rsidRPr="00BC2FC1">
        <w:t xml:space="preserve"> </w:t>
      </w:r>
      <w:r w:rsidRPr="00BC2FC1">
        <w:t>умеренную,</w:t>
      </w:r>
      <w:r w:rsidR="00A53762" w:rsidRPr="00BC2FC1">
        <w:t xml:space="preserve"> </w:t>
      </w:r>
      <w:r w:rsidRPr="00BC2FC1">
        <w:t>13%</w:t>
      </w:r>
      <w:r w:rsidR="00A53762" w:rsidRPr="00BC2FC1">
        <w:t xml:space="preserve"> </w:t>
      </w:r>
      <w:r w:rsidRPr="00BC2FC1">
        <w:t>-</w:t>
      </w:r>
      <w:r w:rsidR="00A53762" w:rsidRPr="00BC2FC1">
        <w:t xml:space="preserve"> </w:t>
      </w:r>
      <w:r w:rsidRPr="00BC2FC1">
        <w:t>как</w:t>
      </w:r>
      <w:r w:rsidR="00A53762" w:rsidRPr="00BC2FC1">
        <w:t xml:space="preserve"> </w:t>
      </w:r>
      <w:r w:rsidRPr="00BC2FC1">
        <w:t>крайне</w:t>
      </w:r>
      <w:r w:rsidR="00A53762" w:rsidRPr="00BC2FC1">
        <w:t xml:space="preserve"> </w:t>
      </w:r>
      <w:r w:rsidRPr="00BC2FC1">
        <w:t>существенную,</w:t>
      </w:r>
      <w:r w:rsidR="00A53762" w:rsidRPr="00BC2FC1">
        <w:t xml:space="preserve"> </w:t>
      </w:r>
      <w:r w:rsidRPr="00BC2FC1">
        <w:t>оценили</w:t>
      </w:r>
      <w:r w:rsidR="00A53762" w:rsidRPr="00BC2FC1">
        <w:t xml:space="preserve"> </w:t>
      </w:r>
      <w:r w:rsidRPr="00BC2FC1">
        <w:t>в</w:t>
      </w:r>
      <w:r w:rsidR="00A53762" w:rsidRPr="00BC2FC1">
        <w:t xml:space="preserve"> </w:t>
      </w:r>
      <w:r w:rsidRPr="00BC2FC1">
        <w:t>агентстве.</w:t>
      </w:r>
    </w:p>
    <w:p w14:paraId="6C1653D2" w14:textId="77777777" w:rsidR="006D4124" w:rsidRPr="00BC2FC1" w:rsidRDefault="006D4124" w:rsidP="006D4124">
      <w:r w:rsidRPr="00BC2FC1">
        <w:t>Значимость</w:t>
      </w:r>
      <w:r w:rsidR="00A53762" w:rsidRPr="00BC2FC1">
        <w:t xml:space="preserve"> </w:t>
      </w:r>
      <w:r w:rsidRPr="00BC2FC1">
        <w:t>кредитного</w:t>
      </w:r>
      <w:r w:rsidR="00A53762" w:rsidRPr="00BC2FC1">
        <w:t xml:space="preserve"> </w:t>
      </w:r>
      <w:r w:rsidRPr="00BC2FC1">
        <w:t>риска</w:t>
      </w:r>
      <w:r w:rsidR="00A53762" w:rsidRPr="00BC2FC1">
        <w:t xml:space="preserve"> </w:t>
      </w:r>
      <w:r w:rsidRPr="00BC2FC1">
        <w:t>возрастет</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14%</w:t>
      </w:r>
      <w:r w:rsidR="00A53762" w:rsidRPr="00BC2FC1">
        <w:t xml:space="preserve"> </w:t>
      </w:r>
      <w:r w:rsidRPr="00BC2FC1">
        <w:t>респондентов</w:t>
      </w:r>
      <w:r w:rsidR="00A53762" w:rsidRPr="00BC2FC1">
        <w:t xml:space="preserve"> </w:t>
      </w:r>
      <w:r w:rsidRPr="00BC2FC1">
        <w:t>против</w:t>
      </w:r>
      <w:r w:rsidR="00A53762" w:rsidRPr="00BC2FC1">
        <w:t xml:space="preserve"> </w:t>
      </w:r>
      <w:r w:rsidRPr="00BC2FC1">
        <w:t>7%</w:t>
      </w:r>
      <w:r w:rsidR="00A53762" w:rsidRPr="00BC2FC1">
        <w:t xml:space="preserve"> </w:t>
      </w:r>
      <w:r w:rsidRPr="00BC2FC1">
        <w:t>в</w:t>
      </w:r>
      <w:r w:rsidR="00A53762" w:rsidRPr="00BC2FC1">
        <w:t xml:space="preserve"> </w:t>
      </w:r>
      <w:r w:rsidRPr="00BC2FC1">
        <w:t>2023-м</w:t>
      </w:r>
      <w:r w:rsidR="00A53762" w:rsidRPr="00BC2FC1">
        <w:t xml:space="preserve"> </w:t>
      </w:r>
      <w:r w:rsidRPr="00BC2FC1">
        <w:t>оценили</w:t>
      </w:r>
      <w:r w:rsidR="00A53762" w:rsidRPr="00BC2FC1">
        <w:t xml:space="preserve"> </w:t>
      </w:r>
      <w:r w:rsidRPr="00BC2FC1">
        <w:t>риск</w:t>
      </w:r>
      <w:r w:rsidR="00A53762" w:rsidRPr="00BC2FC1">
        <w:t xml:space="preserve"> </w:t>
      </w:r>
      <w:r w:rsidRPr="00BC2FC1">
        <w:t>как</w:t>
      </w:r>
      <w:r w:rsidR="00A53762" w:rsidRPr="00BC2FC1">
        <w:t xml:space="preserve"> </w:t>
      </w:r>
      <w:r w:rsidRPr="00BC2FC1">
        <w:t>крайне</w:t>
      </w:r>
      <w:r w:rsidR="00A53762" w:rsidRPr="00BC2FC1">
        <w:t xml:space="preserve"> </w:t>
      </w:r>
      <w:r w:rsidRPr="00BC2FC1">
        <w:t>существенный,</w:t>
      </w:r>
      <w:r w:rsidR="00A53762" w:rsidRPr="00BC2FC1">
        <w:t xml:space="preserve"> </w:t>
      </w:r>
      <w:r w:rsidRPr="00BC2FC1">
        <w:t>34%</w:t>
      </w:r>
      <w:r w:rsidR="00A53762" w:rsidRPr="00BC2FC1">
        <w:t xml:space="preserve"> </w:t>
      </w:r>
      <w:r w:rsidRPr="00BC2FC1">
        <w:t>полагают,</w:t>
      </w:r>
      <w:r w:rsidR="00A53762" w:rsidRPr="00BC2FC1">
        <w:t xml:space="preserve"> </w:t>
      </w:r>
      <w:r w:rsidRPr="00BC2FC1">
        <w:t>что</w:t>
      </w:r>
      <w:r w:rsidR="00A53762" w:rsidRPr="00BC2FC1">
        <w:t xml:space="preserve"> </w:t>
      </w:r>
      <w:r w:rsidRPr="00BC2FC1">
        <w:t>риск</w:t>
      </w:r>
      <w:r w:rsidR="00A53762" w:rsidRPr="00BC2FC1">
        <w:t xml:space="preserve"> </w:t>
      </w:r>
      <w:r w:rsidRPr="00BC2FC1">
        <w:t>останется</w:t>
      </w:r>
      <w:r w:rsidR="00A53762" w:rsidRPr="00BC2FC1">
        <w:t xml:space="preserve"> </w:t>
      </w:r>
      <w:r w:rsidRPr="00BC2FC1">
        <w:t>существенным.</w:t>
      </w:r>
      <w:r w:rsidR="00A53762" w:rsidRPr="00BC2FC1">
        <w:t xml:space="preserve"> </w:t>
      </w:r>
      <w:r w:rsidRPr="00BC2FC1">
        <w:t>Риск</w:t>
      </w:r>
      <w:r w:rsidR="00A53762" w:rsidRPr="00BC2FC1">
        <w:t xml:space="preserve"> </w:t>
      </w:r>
      <w:r w:rsidRPr="00BC2FC1">
        <w:t>ликвидности</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большинства</w:t>
      </w:r>
      <w:r w:rsidR="00A53762" w:rsidRPr="00BC2FC1">
        <w:t xml:space="preserve"> </w:t>
      </w:r>
      <w:r w:rsidRPr="00BC2FC1">
        <w:t>опрошенных</w:t>
      </w:r>
      <w:r w:rsidR="00A53762" w:rsidRPr="00BC2FC1">
        <w:t xml:space="preserve"> </w:t>
      </w:r>
      <w:r w:rsidRPr="00BC2FC1">
        <w:t>(43%),</w:t>
      </w:r>
      <w:r w:rsidR="00A53762" w:rsidRPr="00BC2FC1">
        <w:t xml:space="preserve"> </w:t>
      </w:r>
      <w:r w:rsidRPr="00BC2FC1">
        <w:t>будет</w:t>
      </w:r>
      <w:r w:rsidR="00A53762" w:rsidRPr="00BC2FC1">
        <w:t xml:space="preserve"> </w:t>
      </w:r>
      <w:r w:rsidRPr="00BC2FC1">
        <w:t>оказывать</w:t>
      </w:r>
      <w:r w:rsidR="00A53762" w:rsidRPr="00BC2FC1">
        <w:t xml:space="preserve"> </w:t>
      </w:r>
      <w:r w:rsidRPr="00BC2FC1">
        <w:t>умеренное</w:t>
      </w:r>
      <w:r w:rsidR="00A53762" w:rsidRPr="00BC2FC1">
        <w:t xml:space="preserve"> </w:t>
      </w:r>
      <w:r w:rsidRPr="00BC2FC1">
        <w:t>влияние,</w:t>
      </w:r>
      <w:r w:rsidR="00A53762" w:rsidRPr="00BC2FC1">
        <w:t xml:space="preserve"> </w:t>
      </w:r>
      <w:r w:rsidRPr="00BC2FC1">
        <w:t>еще</w:t>
      </w:r>
      <w:r w:rsidR="00A53762" w:rsidRPr="00BC2FC1">
        <w:t xml:space="preserve"> </w:t>
      </w:r>
      <w:r w:rsidRPr="00BC2FC1">
        <w:t>33%</w:t>
      </w:r>
      <w:r w:rsidR="00A53762" w:rsidRPr="00BC2FC1">
        <w:t xml:space="preserve"> </w:t>
      </w:r>
      <w:r w:rsidRPr="00BC2FC1">
        <w:t>респондентов</w:t>
      </w:r>
      <w:r w:rsidR="00A53762" w:rsidRPr="00BC2FC1">
        <w:t xml:space="preserve"> </w:t>
      </w:r>
      <w:r w:rsidRPr="00BC2FC1">
        <w:t>оценили</w:t>
      </w:r>
      <w:r w:rsidR="00A53762" w:rsidRPr="00BC2FC1">
        <w:t xml:space="preserve"> </w:t>
      </w:r>
      <w:r w:rsidRPr="00BC2FC1">
        <w:t>риск</w:t>
      </w:r>
      <w:r w:rsidR="00A53762" w:rsidRPr="00BC2FC1">
        <w:t xml:space="preserve"> </w:t>
      </w:r>
      <w:r w:rsidRPr="00BC2FC1">
        <w:t>как</w:t>
      </w:r>
      <w:r w:rsidR="00A53762" w:rsidRPr="00BC2FC1">
        <w:t xml:space="preserve"> </w:t>
      </w:r>
      <w:r w:rsidRPr="00BC2FC1">
        <w:t>существенный,</w:t>
      </w:r>
      <w:r w:rsidR="00A53762" w:rsidRPr="00BC2FC1">
        <w:t xml:space="preserve"> </w:t>
      </w:r>
      <w:r w:rsidRPr="00BC2FC1">
        <w:t>17%</w:t>
      </w:r>
      <w:r w:rsidR="00A53762" w:rsidRPr="00BC2FC1">
        <w:t xml:space="preserve"> </w:t>
      </w:r>
      <w:r w:rsidRPr="00BC2FC1">
        <w:t>-</w:t>
      </w:r>
      <w:r w:rsidR="00A53762" w:rsidRPr="00BC2FC1">
        <w:t xml:space="preserve"> </w:t>
      </w:r>
      <w:r w:rsidRPr="00BC2FC1">
        <w:t>как</w:t>
      </w:r>
      <w:r w:rsidR="00A53762" w:rsidRPr="00BC2FC1">
        <w:t xml:space="preserve"> </w:t>
      </w:r>
      <w:r w:rsidRPr="00BC2FC1">
        <w:t>слабый</w:t>
      </w:r>
      <w:r w:rsidR="00A53762" w:rsidRPr="00BC2FC1">
        <w:t xml:space="preserve"> </w:t>
      </w:r>
      <w:r w:rsidRPr="00BC2FC1">
        <w:t>и</w:t>
      </w:r>
      <w:r w:rsidR="00A53762" w:rsidRPr="00BC2FC1">
        <w:t xml:space="preserve"> </w:t>
      </w:r>
      <w:r w:rsidRPr="00BC2FC1">
        <w:t>7%</w:t>
      </w:r>
      <w:r w:rsidR="00A53762" w:rsidRPr="00BC2FC1">
        <w:t xml:space="preserve"> </w:t>
      </w:r>
      <w:r w:rsidRPr="00BC2FC1">
        <w:t>-</w:t>
      </w:r>
      <w:r w:rsidR="00A53762" w:rsidRPr="00BC2FC1">
        <w:t xml:space="preserve"> </w:t>
      </w:r>
      <w:r w:rsidRPr="00BC2FC1">
        <w:t>как</w:t>
      </w:r>
      <w:r w:rsidR="00A53762" w:rsidRPr="00BC2FC1">
        <w:t xml:space="preserve"> </w:t>
      </w:r>
      <w:r w:rsidRPr="00BC2FC1">
        <w:t>крайне</w:t>
      </w:r>
      <w:r w:rsidR="00A53762" w:rsidRPr="00BC2FC1">
        <w:t xml:space="preserve"> </w:t>
      </w:r>
      <w:r w:rsidRPr="00BC2FC1">
        <w:t>существенный.</w:t>
      </w:r>
    </w:p>
    <w:p w14:paraId="2F9A9454" w14:textId="77777777" w:rsidR="006D4124" w:rsidRPr="00BC2FC1" w:rsidRDefault="006D4124" w:rsidP="006D4124">
      <w:r w:rsidRPr="00BC2FC1">
        <w:t>Кроме</w:t>
      </w:r>
      <w:r w:rsidR="00A53762" w:rsidRPr="00BC2FC1">
        <w:t xml:space="preserve"> </w:t>
      </w:r>
      <w:r w:rsidRPr="00BC2FC1">
        <w:t>того,</w:t>
      </w:r>
      <w:r w:rsidR="00A53762" w:rsidRPr="00BC2FC1">
        <w:t xml:space="preserve"> </w:t>
      </w:r>
      <w:r w:rsidRPr="00BC2FC1">
        <w:t>30%</w:t>
      </w:r>
      <w:r w:rsidR="00A53762" w:rsidRPr="00BC2FC1">
        <w:t xml:space="preserve"> </w:t>
      </w:r>
      <w:r w:rsidRPr="00BC2FC1">
        <w:t>опрошенных</w:t>
      </w:r>
      <w:r w:rsidR="00A53762" w:rsidRPr="00BC2FC1">
        <w:t xml:space="preserve"> </w:t>
      </w:r>
      <w:r w:rsidRPr="00BC2FC1">
        <w:t>отметили</w:t>
      </w:r>
      <w:r w:rsidR="00A53762" w:rsidRPr="00BC2FC1">
        <w:t xml:space="preserve"> </w:t>
      </w:r>
      <w:r w:rsidRPr="00BC2FC1">
        <w:t>крайне</w:t>
      </w:r>
      <w:r w:rsidR="00A53762" w:rsidRPr="00BC2FC1">
        <w:t xml:space="preserve"> </w:t>
      </w:r>
      <w:r w:rsidRPr="00BC2FC1">
        <w:t>существенную</w:t>
      </w:r>
      <w:r w:rsidR="00A53762" w:rsidRPr="00BC2FC1">
        <w:t xml:space="preserve"> </w:t>
      </w:r>
      <w:r w:rsidRPr="00BC2FC1">
        <w:t>значимость</w:t>
      </w:r>
      <w:r w:rsidR="00A53762" w:rsidRPr="00BC2FC1">
        <w:t xml:space="preserve"> </w:t>
      </w:r>
      <w:r w:rsidRPr="00BC2FC1">
        <w:t>санкционного</w:t>
      </w:r>
      <w:r w:rsidR="00A53762" w:rsidRPr="00BC2FC1">
        <w:t xml:space="preserve"> </w:t>
      </w:r>
      <w:r w:rsidRPr="00BC2FC1">
        <w:t>риска</w:t>
      </w:r>
      <w:r w:rsidR="00A53762" w:rsidRPr="00BC2FC1">
        <w:t xml:space="preserve"> </w:t>
      </w:r>
      <w:r w:rsidRPr="00BC2FC1">
        <w:t>в</w:t>
      </w:r>
      <w:r w:rsidR="00A53762" w:rsidRPr="00BC2FC1">
        <w:t xml:space="preserve"> </w:t>
      </w:r>
      <w:r w:rsidRPr="00BC2FC1">
        <w:t>2023-м,</w:t>
      </w:r>
      <w:r w:rsidR="00A53762" w:rsidRPr="00BC2FC1">
        <w:t xml:space="preserve"> </w:t>
      </w:r>
      <w:r w:rsidRPr="00BC2FC1">
        <w:t>однако,</w:t>
      </w:r>
      <w:r w:rsidR="00A53762" w:rsidRPr="00BC2FC1">
        <w:t xml:space="preserve"> </w:t>
      </w:r>
      <w:r w:rsidRPr="00BC2FC1">
        <w:t>лишь</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10%,</w:t>
      </w:r>
      <w:r w:rsidR="00A53762" w:rsidRPr="00BC2FC1">
        <w:t xml:space="preserve"> </w:t>
      </w:r>
      <w:r w:rsidRPr="00BC2FC1">
        <w:t>санкционный</w:t>
      </w:r>
      <w:r w:rsidR="00A53762" w:rsidRPr="00BC2FC1">
        <w:t xml:space="preserve"> </w:t>
      </w:r>
      <w:r w:rsidRPr="00BC2FC1">
        <w:t>риск</w:t>
      </w:r>
      <w:r w:rsidR="00A53762" w:rsidRPr="00BC2FC1">
        <w:t xml:space="preserve"> </w:t>
      </w:r>
      <w:r w:rsidRPr="00BC2FC1">
        <w:t>останется</w:t>
      </w:r>
      <w:r w:rsidR="00A53762" w:rsidRPr="00BC2FC1">
        <w:t xml:space="preserve"> </w:t>
      </w:r>
      <w:r w:rsidRPr="00BC2FC1">
        <w:t>крайне</w:t>
      </w:r>
      <w:r w:rsidR="00A53762" w:rsidRPr="00BC2FC1">
        <w:t xml:space="preserve"> </w:t>
      </w:r>
      <w:r w:rsidRPr="00BC2FC1">
        <w:t>существенным</w:t>
      </w:r>
      <w:r w:rsidR="00A53762" w:rsidRPr="00BC2FC1">
        <w:t xml:space="preserve"> </w:t>
      </w:r>
      <w:r w:rsidRPr="00BC2FC1">
        <w:t>в</w:t>
      </w:r>
      <w:r w:rsidR="00A53762" w:rsidRPr="00BC2FC1">
        <w:t xml:space="preserve"> </w:t>
      </w:r>
      <w:r w:rsidRPr="00BC2FC1">
        <w:t>текущем</w:t>
      </w:r>
      <w:r w:rsidR="00A53762" w:rsidRPr="00BC2FC1">
        <w:t xml:space="preserve"> </w:t>
      </w:r>
      <w:r w:rsidRPr="00BC2FC1">
        <w:t>году.</w:t>
      </w:r>
      <w:r w:rsidR="00A53762" w:rsidRPr="00BC2FC1">
        <w:t xml:space="preserve"> </w:t>
      </w:r>
      <w:r w:rsidRPr="00BC2FC1">
        <w:t>Большинство</w:t>
      </w:r>
      <w:r w:rsidR="00A53762" w:rsidRPr="00BC2FC1">
        <w:t xml:space="preserve"> </w:t>
      </w:r>
      <w:r w:rsidRPr="00BC2FC1">
        <w:t>опрошенных</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полагают,</w:t>
      </w:r>
      <w:r w:rsidR="00A53762" w:rsidRPr="00BC2FC1">
        <w:t xml:space="preserve"> </w:t>
      </w:r>
      <w:r w:rsidRPr="00BC2FC1">
        <w:t>что</w:t>
      </w:r>
      <w:r w:rsidR="00A53762" w:rsidRPr="00BC2FC1">
        <w:t xml:space="preserve"> </w:t>
      </w:r>
      <w:r w:rsidRPr="00BC2FC1">
        <w:t>степень</w:t>
      </w:r>
      <w:r w:rsidR="00A53762" w:rsidRPr="00BC2FC1">
        <w:t xml:space="preserve"> </w:t>
      </w:r>
      <w:r w:rsidRPr="00BC2FC1">
        <w:t>значимости</w:t>
      </w:r>
      <w:r w:rsidR="00A53762" w:rsidRPr="00BC2FC1">
        <w:t xml:space="preserve"> </w:t>
      </w:r>
      <w:r w:rsidRPr="00BC2FC1">
        <w:t>санкционного</w:t>
      </w:r>
      <w:r w:rsidR="00A53762" w:rsidRPr="00BC2FC1">
        <w:t xml:space="preserve"> </w:t>
      </w:r>
      <w:r w:rsidRPr="00BC2FC1">
        <w:t>риска</w:t>
      </w:r>
      <w:r w:rsidR="00A53762" w:rsidRPr="00BC2FC1">
        <w:t xml:space="preserve"> </w:t>
      </w:r>
      <w:r w:rsidRPr="00BC2FC1">
        <w:t>снизится</w:t>
      </w:r>
      <w:r w:rsidR="00A53762" w:rsidRPr="00BC2FC1">
        <w:t xml:space="preserve"> </w:t>
      </w:r>
      <w:r w:rsidRPr="00BC2FC1">
        <w:t>до</w:t>
      </w:r>
      <w:r w:rsidR="00A53762" w:rsidRPr="00BC2FC1">
        <w:t xml:space="preserve"> </w:t>
      </w:r>
      <w:r w:rsidRPr="00BC2FC1">
        <w:t>умеренной.</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для</w:t>
      </w:r>
      <w:r w:rsidR="00A53762" w:rsidRPr="00BC2FC1">
        <w:t xml:space="preserve"> </w:t>
      </w:r>
      <w:r w:rsidRPr="00BC2FC1">
        <w:t>10%</w:t>
      </w:r>
      <w:r w:rsidR="00A53762" w:rsidRPr="00BC2FC1">
        <w:t xml:space="preserve"> </w:t>
      </w:r>
      <w:r w:rsidRPr="00BC2FC1">
        <w:t>УК</w:t>
      </w:r>
      <w:r w:rsidR="00A53762" w:rsidRPr="00BC2FC1">
        <w:t xml:space="preserve"> </w:t>
      </w:r>
      <w:r w:rsidRPr="00BC2FC1">
        <w:t>санкционный</w:t>
      </w:r>
      <w:r w:rsidR="00A53762" w:rsidRPr="00BC2FC1">
        <w:t xml:space="preserve"> </w:t>
      </w:r>
      <w:r w:rsidRPr="00BC2FC1">
        <w:t>риск</w:t>
      </w:r>
      <w:r w:rsidR="00A53762" w:rsidRPr="00BC2FC1">
        <w:t xml:space="preserve"> </w:t>
      </w:r>
      <w:r w:rsidRPr="00BC2FC1">
        <w:t>как</w:t>
      </w:r>
      <w:r w:rsidR="00A53762" w:rsidRPr="00BC2FC1">
        <w:t xml:space="preserve"> </w:t>
      </w:r>
      <w:r w:rsidRPr="00BC2FC1">
        <w:t>в</w:t>
      </w:r>
      <w:r w:rsidR="00A53762" w:rsidRPr="00BC2FC1">
        <w:t xml:space="preserve"> </w:t>
      </w:r>
      <w:r w:rsidRPr="00BC2FC1">
        <w:t>2023,</w:t>
      </w:r>
      <w:r w:rsidR="00A53762" w:rsidRPr="00BC2FC1">
        <w:t xml:space="preserve"> </w:t>
      </w:r>
      <w:r w:rsidRPr="00BC2FC1">
        <w:t>так</w:t>
      </w:r>
      <w:r w:rsidR="00A53762" w:rsidRPr="00BC2FC1">
        <w:t xml:space="preserve"> </w:t>
      </w:r>
      <w:r w:rsidRPr="00BC2FC1">
        <w:t>и</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останется</w:t>
      </w:r>
      <w:r w:rsidR="00A53762" w:rsidRPr="00BC2FC1">
        <w:t xml:space="preserve"> </w:t>
      </w:r>
      <w:r w:rsidRPr="00BC2FC1">
        <w:t>для</w:t>
      </w:r>
      <w:r w:rsidR="00A53762" w:rsidRPr="00BC2FC1">
        <w:t xml:space="preserve"> </w:t>
      </w:r>
      <w:r w:rsidRPr="00BC2FC1">
        <w:t>их</w:t>
      </w:r>
      <w:r w:rsidR="00A53762" w:rsidRPr="00BC2FC1">
        <w:t xml:space="preserve"> </w:t>
      </w:r>
      <w:r w:rsidRPr="00BC2FC1">
        <w:t>бизнеса</w:t>
      </w:r>
      <w:r w:rsidR="00A53762" w:rsidRPr="00BC2FC1">
        <w:t xml:space="preserve"> </w:t>
      </w:r>
      <w:r w:rsidRPr="00BC2FC1">
        <w:t>несущественным,</w:t>
      </w:r>
      <w:r w:rsidR="00A53762" w:rsidRPr="00BC2FC1">
        <w:t xml:space="preserve"> </w:t>
      </w:r>
      <w:r w:rsidRPr="00BC2FC1">
        <w:t>оценили</w:t>
      </w:r>
      <w:r w:rsidR="00A53762" w:rsidRPr="00BC2FC1">
        <w:t xml:space="preserve"> </w:t>
      </w:r>
      <w:r w:rsidRPr="00BC2FC1">
        <w:t>в</w:t>
      </w:r>
      <w:r w:rsidR="00A53762" w:rsidRPr="00BC2FC1">
        <w:t xml:space="preserve"> </w:t>
      </w:r>
      <w:r w:rsidRPr="00BC2FC1">
        <w:t>агентстве.</w:t>
      </w:r>
    </w:p>
    <w:p w14:paraId="583929DD" w14:textId="77777777" w:rsidR="006D4124" w:rsidRPr="00BC2FC1" w:rsidRDefault="006D4124" w:rsidP="006D4124">
      <w:r w:rsidRPr="00BC2FC1">
        <w:t>Помимо</w:t>
      </w:r>
      <w:r w:rsidR="00A53762" w:rsidRPr="00BC2FC1">
        <w:t xml:space="preserve"> </w:t>
      </w:r>
      <w:r w:rsidRPr="00BC2FC1">
        <w:t>этого,</w:t>
      </w:r>
      <w:r w:rsidR="00A53762" w:rsidRPr="00BC2FC1">
        <w:t xml:space="preserve"> </w:t>
      </w:r>
      <w:r w:rsidRPr="00BC2FC1">
        <w:t>56%</w:t>
      </w:r>
      <w:r w:rsidR="00A53762" w:rsidRPr="00BC2FC1">
        <w:t xml:space="preserve"> </w:t>
      </w:r>
      <w:r w:rsidRPr="00BC2FC1">
        <w:t>опрошенных</w:t>
      </w:r>
      <w:r w:rsidR="00A53762" w:rsidRPr="00BC2FC1">
        <w:t xml:space="preserve"> </w:t>
      </w:r>
      <w:r w:rsidRPr="00BC2FC1">
        <w:t>считают</w:t>
      </w:r>
      <w:r w:rsidR="00A53762" w:rsidRPr="00BC2FC1">
        <w:t xml:space="preserve"> </w:t>
      </w:r>
      <w:r w:rsidRPr="00BC2FC1">
        <w:t>значимость</w:t>
      </w:r>
      <w:r w:rsidR="00A53762" w:rsidRPr="00BC2FC1">
        <w:t xml:space="preserve"> </w:t>
      </w:r>
      <w:r w:rsidRPr="00BC2FC1">
        <w:t>инфраструктурного</w:t>
      </w:r>
      <w:r w:rsidR="00A53762" w:rsidRPr="00BC2FC1">
        <w:t xml:space="preserve"> </w:t>
      </w:r>
      <w:r w:rsidRPr="00BC2FC1">
        <w:t>риска</w:t>
      </w:r>
      <w:r w:rsidR="00A53762" w:rsidRPr="00BC2FC1">
        <w:t xml:space="preserve"> </w:t>
      </w:r>
      <w:r w:rsidRPr="00BC2FC1">
        <w:t>в</w:t>
      </w:r>
      <w:r w:rsidR="00A53762" w:rsidRPr="00BC2FC1">
        <w:t xml:space="preserve"> </w:t>
      </w:r>
      <w:r w:rsidRPr="00BC2FC1">
        <w:t>2023</w:t>
      </w:r>
      <w:r w:rsidR="00A53762" w:rsidRPr="00BC2FC1">
        <w:t xml:space="preserve"> </w:t>
      </w:r>
      <w:r w:rsidRPr="00BC2FC1">
        <w:t>году</w:t>
      </w:r>
      <w:r w:rsidR="00A53762" w:rsidRPr="00BC2FC1">
        <w:t xml:space="preserve"> </w:t>
      </w:r>
      <w:r w:rsidRPr="00BC2FC1">
        <w:t>как</w:t>
      </w:r>
      <w:r w:rsidR="00A53762" w:rsidRPr="00BC2FC1">
        <w:t xml:space="preserve"> </w:t>
      </w:r>
      <w:r w:rsidRPr="00BC2FC1">
        <w:t>существенную</w:t>
      </w:r>
      <w:r w:rsidR="00A53762" w:rsidRPr="00BC2FC1">
        <w:t xml:space="preserve"> </w:t>
      </w:r>
      <w:r w:rsidRPr="00BC2FC1">
        <w:t>или</w:t>
      </w:r>
      <w:r w:rsidR="00A53762" w:rsidRPr="00BC2FC1">
        <w:t xml:space="preserve"> </w:t>
      </w:r>
      <w:r w:rsidRPr="00BC2FC1">
        <w:t>крайне</w:t>
      </w:r>
      <w:r w:rsidR="00A53762" w:rsidRPr="00BC2FC1">
        <w:t xml:space="preserve"> </w:t>
      </w:r>
      <w:r w:rsidRPr="00BC2FC1">
        <w:t>существенную,</w:t>
      </w:r>
      <w:r w:rsidR="00A53762" w:rsidRPr="00BC2FC1">
        <w:t xml:space="preserve"> </w:t>
      </w:r>
      <w:r w:rsidRPr="00BC2FC1">
        <w:t>в</w:t>
      </w:r>
      <w:r w:rsidR="00A53762" w:rsidRPr="00BC2FC1">
        <w:t xml:space="preserve"> </w:t>
      </w:r>
      <w:r w:rsidRPr="00BC2FC1">
        <w:t>2024-м</w:t>
      </w:r>
      <w:r w:rsidR="00A53762" w:rsidRPr="00BC2FC1">
        <w:t xml:space="preserve"> </w:t>
      </w:r>
      <w:r w:rsidRPr="00BC2FC1">
        <w:t>их</w:t>
      </w:r>
      <w:r w:rsidR="00A53762" w:rsidRPr="00BC2FC1">
        <w:t xml:space="preserve"> </w:t>
      </w:r>
      <w:r w:rsidRPr="00BC2FC1">
        <w:t>доля</w:t>
      </w:r>
      <w:r w:rsidR="00A53762" w:rsidRPr="00BC2FC1">
        <w:t xml:space="preserve"> </w:t>
      </w:r>
      <w:r w:rsidRPr="00BC2FC1">
        <w:t>снизилась</w:t>
      </w:r>
      <w:r w:rsidR="00A53762" w:rsidRPr="00BC2FC1">
        <w:t xml:space="preserve"> </w:t>
      </w:r>
      <w:r w:rsidRPr="00BC2FC1">
        <w:t>до</w:t>
      </w:r>
      <w:r w:rsidR="00A53762" w:rsidRPr="00BC2FC1">
        <w:t xml:space="preserve"> </w:t>
      </w:r>
      <w:r w:rsidRPr="00BC2FC1">
        <w:t>38%.</w:t>
      </w:r>
      <w:r w:rsidR="00A53762" w:rsidRPr="00BC2FC1">
        <w:t xml:space="preserve"> </w:t>
      </w:r>
      <w:r w:rsidRPr="00BC2FC1">
        <w:t>Большинство</w:t>
      </w:r>
      <w:r w:rsidR="00A53762" w:rsidRPr="00BC2FC1">
        <w:t xml:space="preserve"> </w:t>
      </w:r>
      <w:r w:rsidRPr="00BC2FC1">
        <w:t>управляющих</w:t>
      </w:r>
      <w:r w:rsidR="00A53762" w:rsidRPr="00BC2FC1">
        <w:t xml:space="preserve"> </w:t>
      </w:r>
      <w:r w:rsidRPr="00BC2FC1">
        <w:t>(52%)</w:t>
      </w:r>
      <w:r w:rsidR="00A53762" w:rsidRPr="00BC2FC1">
        <w:t xml:space="preserve"> </w:t>
      </w:r>
      <w:r w:rsidRPr="00BC2FC1">
        <w:t>полагают,</w:t>
      </w:r>
      <w:r w:rsidR="00A53762" w:rsidRPr="00BC2FC1">
        <w:t xml:space="preserve"> </w:t>
      </w:r>
      <w:r w:rsidRPr="00BC2FC1">
        <w:t>что</w:t>
      </w:r>
      <w:r w:rsidR="00A53762" w:rsidRPr="00BC2FC1">
        <w:t xml:space="preserve"> </w:t>
      </w:r>
      <w:r w:rsidRPr="00BC2FC1">
        <w:t>инфраструктурный</w:t>
      </w:r>
      <w:r w:rsidR="00A53762" w:rsidRPr="00BC2FC1">
        <w:t xml:space="preserve"> </w:t>
      </w:r>
      <w:r w:rsidRPr="00BC2FC1">
        <w:t>риск</w:t>
      </w:r>
      <w:r w:rsidR="00A53762" w:rsidRPr="00BC2FC1">
        <w:t xml:space="preserve"> </w:t>
      </w:r>
      <w:r w:rsidRPr="00BC2FC1">
        <w:t>будет</w:t>
      </w:r>
      <w:r w:rsidR="00A53762" w:rsidRPr="00BC2FC1">
        <w:t xml:space="preserve"> </w:t>
      </w:r>
      <w:r w:rsidRPr="00BC2FC1">
        <w:t>для</w:t>
      </w:r>
      <w:r w:rsidR="00A53762" w:rsidRPr="00BC2FC1">
        <w:t xml:space="preserve"> </w:t>
      </w:r>
      <w:r w:rsidRPr="00BC2FC1">
        <w:t>их</w:t>
      </w:r>
      <w:r w:rsidR="00A53762" w:rsidRPr="00BC2FC1">
        <w:t xml:space="preserve"> </w:t>
      </w:r>
      <w:r w:rsidRPr="00BC2FC1">
        <w:t>бизнеса</w:t>
      </w:r>
      <w:r w:rsidR="00A53762" w:rsidRPr="00BC2FC1">
        <w:t xml:space="preserve"> </w:t>
      </w:r>
      <w:r w:rsidRPr="00BC2FC1">
        <w:t>умеренным</w:t>
      </w:r>
      <w:r w:rsidR="00A53762" w:rsidRPr="00BC2FC1">
        <w:t xml:space="preserve"> </w:t>
      </w:r>
      <w:r w:rsidRPr="00BC2FC1">
        <w:t>либо</w:t>
      </w:r>
      <w:r w:rsidR="00A53762" w:rsidRPr="00BC2FC1">
        <w:t xml:space="preserve"> </w:t>
      </w:r>
      <w:r w:rsidRPr="00BC2FC1">
        <w:t>слабым.</w:t>
      </w:r>
    </w:p>
    <w:p w14:paraId="2407EAD7" w14:textId="77777777" w:rsidR="006D4124" w:rsidRPr="00BC2FC1" w:rsidRDefault="006D4124" w:rsidP="006D4124">
      <w:r w:rsidRPr="00BC2FC1">
        <w:t>При</w:t>
      </w:r>
      <w:r w:rsidR="00A53762" w:rsidRPr="00BC2FC1">
        <w:t xml:space="preserve"> </w:t>
      </w:r>
      <w:r w:rsidRPr="00BC2FC1">
        <w:t>оценке</w:t>
      </w:r>
      <w:r w:rsidR="00A53762" w:rsidRPr="00BC2FC1">
        <w:t xml:space="preserve"> </w:t>
      </w:r>
      <w:r w:rsidRPr="00BC2FC1">
        <w:t>значимости</w:t>
      </w:r>
      <w:r w:rsidR="00A53762" w:rsidRPr="00BC2FC1">
        <w:t xml:space="preserve"> </w:t>
      </w:r>
      <w:r w:rsidRPr="00BC2FC1">
        <w:t>регулятивного</w:t>
      </w:r>
      <w:r w:rsidR="00A53762" w:rsidRPr="00BC2FC1">
        <w:t xml:space="preserve"> </w:t>
      </w:r>
      <w:r w:rsidRPr="00BC2FC1">
        <w:t>риска</w:t>
      </w:r>
      <w:r w:rsidR="00A53762" w:rsidRPr="00BC2FC1">
        <w:t xml:space="preserve"> </w:t>
      </w:r>
      <w:r w:rsidRPr="00BC2FC1">
        <w:t>управляющие</w:t>
      </w:r>
      <w:r w:rsidR="00A53762" w:rsidRPr="00BC2FC1">
        <w:t xml:space="preserve"> </w:t>
      </w:r>
      <w:r w:rsidRPr="00BC2FC1">
        <w:t>не</w:t>
      </w:r>
      <w:r w:rsidR="00A53762" w:rsidRPr="00BC2FC1">
        <w:t xml:space="preserve"> </w:t>
      </w:r>
      <w:r w:rsidRPr="00BC2FC1">
        <w:t>ожидают</w:t>
      </w:r>
      <w:r w:rsidR="00A53762" w:rsidRPr="00BC2FC1">
        <w:t xml:space="preserve"> </w:t>
      </w:r>
      <w:r w:rsidRPr="00BC2FC1">
        <w:t>существенных</w:t>
      </w:r>
      <w:r w:rsidR="00A53762" w:rsidRPr="00BC2FC1">
        <w:t xml:space="preserve"> </w:t>
      </w:r>
      <w:r w:rsidRPr="00BC2FC1">
        <w:t>изменений</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говорится</w:t>
      </w:r>
      <w:r w:rsidR="00A53762" w:rsidRPr="00BC2FC1">
        <w:t xml:space="preserve"> </w:t>
      </w:r>
      <w:r w:rsidRPr="00BC2FC1">
        <w:t>в</w:t>
      </w:r>
      <w:r w:rsidR="00A53762" w:rsidRPr="00BC2FC1">
        <w:t xml:space="preserve"> </w:t>
      </w:r>
      <w:r w:rsidRPr="00BC2FC1">
        <w:t>исследовании.</w:t>
      </w:r>
    </w:p>
    <w:p w14:paraId="5EC8EEA1" w14:textId="77777777" w:rsidR="006D4124" w:rsidRPr="00BC2FC1" w:rsidRDefault="006D4124" w:rsidP="006D4124">
      <w:r w:rsidRPr="00BC2FC1">
        <w:t>ГЛАВНЫЙ</w:t>
      </w:r>
      <w:r w:rsidR="00A53762" w:rsidRPr="00BC2FC1">
        <w:t xml:space="preserve"> </w:t>
      </w:r>
      <w:r w:rsidRPr="00BC2FC1">
        <w:t>ВЫЗОВ</w:t>
      </w:r>
      <w:r w:rsidR="00A53762" w:rsidRPr="00BC2FC1">
        <w:t xml:space="preserve"> </w:t>
      </w:r>
      <w:r w:rsidRPr="00BC2FC1">
        <w:t>-</w:t>
      </w:r>
      <w:r w:rsidR="00A53762" w:rsidRPr="00BC2FC1">
        <w:t xml:space="preserve"> </w:t>
      </w:r>
      <w:r w:rsidRPr="00BC2FC1">
        <w:t>БЛОКИРОВКА</w:t>
      </w:r>
      <w:r w:rsidR="00A53762" w:rsidRPr="00BC2FC1">
        <w:t xml:space="preserve"> </w:t>
      </w:r>
      <w:r w:rsidRPr="00BC2FC1">
        <w:t>АКТИВОВ</w:t>
      </w:r>
    </w:p>
    <w:p w14:paraId="5D777CFD" w14:textId="77777777" w:rsidR="006D4124" w:rsidRPr="00BC2FC1" w:rsidRDefault="006D4124" w:rsidP="006D4124">
      <w:r w:rsidRPr="00BC2FC1">
        <w:t>Основным</w:t>
      </w:r>
      <w:r w:rsidR="00A53762" w:rsidRPr="00BC2FC1">
        <w:t xml:space="preserve"> </w:t>
      </w:r>
      <w:r w:rsidRPr="00BC2FC1">
        <w:t>вызовом,</w:t>
      </w:r>
      <w:r w:rsidR="00A53762" w:rsidRPr="00BC2FC1">
        <w:t xml:space="preserve"> </w:t>
      </w:r>
      <w:r w:rsidRPr="00BC2FC1">
        <w:t>с</w:t>
      </w:r>
      <w:r w:rsidR="00A53762" w:rsidRPr="00BC2FC1">
        <w:t xml:space="preserve"> </w:t>
      </w:r>
      <w:r w:rsidRPr="00BC2FC1">
        <w:t>которым</w:t>
      </w:r>
      <w:r w:rsidR="00A53762" w:rsidRPr="00BC2FC1">
        <w:t xml:space="preserve"> </w:t>
      </w:r>
      <w:r w:rsidRPr="00BC2FC1">
        <w:t>пришлось</w:t>
      </w:r>
      <w:r w:rsidR="00A53762" w:rsidRPr="00BC2FC1">
        <w:t xml:space="preserve"> </w:t>
      </w:r>
      <w:r w:rsidRPr="00BC2FC1">
        <w:t>столкнуться</w:t>
      </w:r>
      <w:r w:rsidR="00A53762" w:rsidRPr="00BC2FC1">
        <w:t xml:space="preserve"> </w:t>
      </w:r>
      <w:r w:rsidRPr="00BC2FC1">
        <w:t>управляющим</w:t>
      </w:r>
      <w:r w:rsidR="00A53762" w:rsidRPr="00BC2FC1">
        <w:t xml:space="preserve"> </w:t>
      </w:r>
      <w:r w:rsidRPr="00BC2FC1">
        <w:t>компаниям</w:t>
      </w:r>
      <w:r w:rsidR="00A53762" w:rsidRPr="00BC2FC1">
        <w:t xml:space="preserve"> </w:t>
      </w:r>
      <w:r w:rsidRPr="00BC2FC1">
        <w:t>в</w:t>
      </w:r>
      <w:r w:rsidR="00A53762" w:rsidRPr="00BC2FC1">
        <w:t xml:space="preserve"> </w:t>
      </w:r>
      <w:r w:rsidRPr="00BC2FC1">
        <w:t>2023-м</w:t>
      </w:r>
      <w:r w:rsidR="00A53762" w:rsidRPr="00BC2FC1">
        <w:t xml:space="preserve"> </w:t>
      </w:r>
      <w:r w:rsidRPr="00BC2FC1">
        <w:t>и</w:t>
      </w:r>
      <w:r w:rsidR="00A53762" w:rsidRPr="00BC2FC1">
        <w:t xml:space="preserve"> </w:t>
      </w:r>
      <w:r w:rsidRPr="00BC2FC1">
        <w:t>который</w:t>
      </w:r>
      <w:r w:rsidR="00A53762" w:rsidRPr="00BC2FC1">
        <w:t xml:space="preserve"> </w:t>
      </w:r>
      <w:r w:rsidRPr="00BC2FC1">
        <w:t>остается</w:t>
      </w:r>
      <w:r w:rsidR="00A53762" w:rsidRPr="00BC2FC1">
        <w:t xml:space="preserve"> </w:t>
      </w:r>
      <w:r w:rsidRPr="00BC2FC1">
        <w:t>в</w:t>
      </w:r>
      <w:r w:rsidR="00A53762" w:rsidRPr="00BC2FC1">
        <w:t xml:space="preserve"> </w:t>
      </w:r>
      <w:r w:rsidRPr="00BC2FC1">
        <w:t>актуальной</w:t>
      </w:r>
      <w:r w:rsidR="00A53762" w:rsidRPr="00BC2FC1">
        <w:t xml:space="preserve"> </w:t>
      </w:r>
      <w:r w:rsidRPr="00BC2FC1">
        <w:t>повестке</w:t>
      </w:r>
      <w:r w:rsidR="00A53762" w:rsidRPr="00BC2FC1">
        <w:t xml:space="preserve"> </w:t>
      </w:r>
      <w:r w:rsidRPr="00BC2FC1">
        <w:t>текущего</w:t>
      </w:r>
      <w:r w:rsidR="00A53762" w:rsidRPr="00BC2FC1">
        <w:t xml:space="preserve"> </w:t>
      </w:r>
      <w:r w:rsidRPr="00BC2FC1">
        <w:t>года,</w:t>
      </w:r>
      <w:r w:rsidR="00A53762" w:rsidRPr="00BC2FC1">
        <w:t xml:space="preserve"> </w:t>
      </w:r>
      <w:r w:rsidRPr="00BC2FC1">
        <w:t>стала</w:t>
      </w:r>
      <w:r w:rsidR="00A53762" w:rsidRPr="00BC2FC1">
        <w:t xml:space="preserve"> </w:t>
      </w:r>
      <w:r w:rsidRPr="00BC2FC1">
        <w:t>разблокировка</w:t>
      </w:r>
      <w:r w:rsidR="00A53762" w:rsidRPr="00BC2FC1">
        <w:t xml:space="preserve"> </w:t>
      </w:r>
      <w:r w:rsidRPr="00BC2FC1">
        <w:t>активов</w:t>
      </w:r>
      <w:r w:rsidR="00A53762" w:rsidRPr="00BC2FC1">
        <w:t xml:space="preserve"> </w:t>
      </w:r>
      <w:r w:rsidRPr="00BC2FC1">
        <w:t>инвесторов</w:t>
      </w:r>
      <w:r w:rsidR="00A53762" w:rsidRPr="00BC2FC1">
        <w:t xml:space="preserve"> </w:t>
      </w:r>
      <w:r w:rsidRPr="00BC2FC1">
        <w:t>-</w:t>
      </w:r>
      <w:r w:rsidR="00A53762" w:rsidRPr="00BC2FC1">
        <w:t xml:space="preserve"> </w:t>
      </w:r>
      <w:r w:rsidRPr="00BC2FC1">
        <w:t>на</w:t>
      </w:r>
      <w:r w:rsidR="00A53762" w:rsidRPr="00BC2FC1">
        <w:t xml:space="preserve"> </w:t>
      </w:r>
      <w:r w:rsidRPr="00BC2FC1">
        <w:t>нее</w:t>
      </w:r>
      <w:r w:rsidR="00A53762" w:rsidRPr="00BC2FC1">
        <w:t xml:space="preserve"> </w:t>
      </w:r>
      <w:r w:rsidRPr="00BC2FC1">
        <w:t>указали</w:t>
      </w:r>
      <w:r w:rsidR="00A53762" w:rsidRPr="00BC2FC1">
        <w:t xml:space="preserve"> </w:t>
      </w:r>
      <w:r w:rsidRPr="00BC2FC1">
        <w:t>48%</w:t>
      </w:r>
      <w:r w:rsidR="00A53762" w:rsidRPr="00BC2FC1">
        <w:t xml:space="preserve"> </w:t>
      </w:r>
      <w:r w:rsidRPr="00BC2FC1">
        <w:t>опрошенных.</w:t>
      </w:r>
      <w:r w:rsidR="00A53762" w:rsidRPr="00BC2FC1">
        <w:t xml:space="preserve"> </w:t>
      </w:r>
      <w:r w:rsidRPr="00BC2FC1">
        <w:t>Управляющие</w:t>
      </w:r>
      <w:r w:rsidR="00A53762" w:rsidRPr="00BC2FC1">
        <w:t xml:space="preserve"> </w:t>
      </w:r>
      <w:r w:rsidRPr="00BC2FC1">
        <w:t>компании</w:t>
      </w:r>
      <w:r w:rsidR="00A53762" w:rsidRPr="00BC2FC1">
        <w:t xml:space="preserve"> </w:t>
      </w:r>
      <w:r w:rsidRPr="00BC2FC1">
        <w:t>реализовывали</w:t>
      </w:r>
      <w:r w:rsidR="00A53762" w:rsidRPr="00BC2FC1">
        <w:t xml:space="preserve"> </w:t>
      </w:r>
      <w:r w:rsidRPr="00BC2FC1">
        <w:t>различные</w:t>
      </w:r>
      <w:r w:rsidR="00A53762" w:rsidRPr="00BC2FC1">
        <w:t xml:space="preserve"> </w:t>
      </w:r>
      <w:r w:rsidRPr="00BC2FC1">
        <w:t>способы</w:t>
      </w:r>
      <w:r w:rsidR="00A53762" w:rsidRPr="00BC2FC1">
        <w:t xml:space="preserve"> </w:t>
      </w:r>
      <w:r w:rsidRPr="00BC2FC1">
        <w:t>защиты</w:t>
      </w:r>
      <w:r w:rsidR="00A53762" w:rsidRPr="00BC2FC1">
        <w:t xml:space="preserve"> </w:t>
      </w:r>
      <w:r w:rsidRPr="00BC2FC1">
        <w:t>интересов</w:t>
      </w:r>
      <w:r w:rsidR="00A53762" w:rsidRPr="00BC2FC1">
        <w:t xml:space="preserve"> </w:t>
      </w:r>
      <w:r w:rsidRPr="00BC2FC1">
        <w:t>клиентов</w:t>
      </w:r>
      <w:r w:rsidR="00A53762" w:rsidRPr="00BC2FC1">
        <w:t xml:space="preserve"> </w:t>
      </w:r>
      <w:r w:rsidRPr="00BC2FC1">
        <w:t>в</w:t>
      </w:r>
      <w:r w:rsidR="00A53762" w:rsidRPr="00BC2FC1">
        <w:t xml:space="preserve"> </w:t>
      </w:r>
      <w:r w:rsidRPr="00BC2FC1">
        <w:t>юридической</w:t>
      </w:r>
      <w:r w:rsidR="00A53762" w:rsidRPr="00BC2FC1">
        <w:t xml:space="preserve"> </w:t>
      </w:r>
      <w:r w:rsidRPr="00BC2FC1">
        <w:t>плоскости,</w:t>
      </w:r>
      <w:r w:rsidR="00A53762" w:rsidRPr="00BC2FC1">
        <w:t xml:space="preserve"> </w:t>
      </w:r>
      <w:r w:rsidRPr="00BC2FC1">
        <w:t>а</w:t>
      </w:r>
      <w:r w:rsidR="00A53762" w:rsidRPr="00BC2FC1">
        <w:t xml:space="preserve"> </w:t>
      </w:r>
      <w:r w:rsidRPr="00BC2FC1">
        <w:t>также</w:t>
      </w:r>
      <w:r w:rsidR="00A53762" w:rsidRPr="00BC2FC1">
        <w:t xml:space="preserve"> </w:t>
      </w:r>
      <w:r w:rsidRPr="00BC2FC1">
        <w:t>проводили</w:t>
      </w:r>
      <w:r w:rsidR="00A53762" w:rsidRPr="00BC2FC1">
        <w:t xml:space="preserve"> </w:t>
      </w:r>
      <w:r w:rsidRPr="00BC2FC1">
        <w:t>масштабные</w:t>
      </w:r>
      <w:r w:rsidR="00A53762" w:rsidRPr="00BC2FC1">
        <w:t xml:space="preserve"> </w:t>
      </w:r>
      <w:r w:rsidRPr="00BC2FC1">
        <w:t>работы</w:t>
      </w:r>
      <w:r w:rsidR="00A53762" w:rsidRPr="00BC2FC1">
        <w:t xml:space="preserve"> </w:t>
      </w:r>
      <w:r w:rsidRPr="00BC2FC1">
        <w:t>в</w:t>
      </w:r>
      <w:r w:rsidR="00A53762" w:rsidRPr="00BC2FC1">
        <w:t xml:space="preserve"> </w:t>
      </w:r>
      <w:r w:rsidRPr="00BC2FC1">
        <w:t>рамках</w:t>
      </w:r>
      <w:r w:rsidR="00A53762" w:rsidRPr="00BC2FC1">
        <w:t xml:space="preserve"> </w:t>
      </w:r>
      <w:r w:rsidRPr="00BC2FC1">
        <w:t>указов</w:t>
      </w:r>
      <w:r w:rsidR="00A53762" w:rsidRPr="00BC2FC1">
        <w:t xml:space="preserve"> </w:t>
      </w:r>
      <w:r w:rsidRPr="00BC2FC1">
        <w:t>президента</w:t>
      </w:r>
      <w:r w:rsidR="00A53762" w:rsidRPr="00BC2FC1">
        <w:t xml:space="preserve"> </w:t>
      </w:r>
      <w:r w:rsidRPr="00BC2FC1">
        <w:t>и</w:t>
      </w:r>
      <w:r w:rsidR="00A53762" w:rsidRPr="00BC2FC1">
        <w:t xml:space="preserve"> </w:t>
      </w:r>
      <w:r w:rsidRPr="00BC2FC1">
        <w:t>решений</w:t>
      </w:r>
      <w:r w:rsidR="00A53762" w:rsidRPr="00BC2FC1">
        <w:t xml:space="preserve"> </w:t>
      </w:r>
      <w:r w:rsidRPr="00BC2FC1">
        <w:t>регулятора,</w:t>
      </w:r>
      <w:r w:rsidR="00A53762" w:rsidRPr="00BC2FC1">
        <w:t xml:space="preserve"> </w:t>
      </w:r>
      <w:r w:rsidRPr="00BC2FC1">
        <w:t>что</w:t>
      </w:r>
      <w:r w:rsidR="00A53762" w:rsidRPr="00BC2FC1">
        <w:t xml:space="preserve"> </w:t>
      </w:r>
      <w:r w:rsidRPr="00BC2FC1">
        <w:t>существенно</w:t>
      </w:r>
      <w:r w:rsidR="00A53762" w:rsidRPr="00BC2FC1">
        <w:t xml:space="preserve"> </w:t>
      </w:r>
      <w:r w:rsidRPr="00BC2FC1">
        <w:t>повысило</w:t>
      </w:r>
      <w:r w:rsidR="00A53762" w:rsidRPr="00BC2FC1">
        <w:t xml:space="preserve"> </w:t>
      </w:r>
      <w:r w:rsidRPr="00BC2FC1">
        <w:t>операционную</w:t>
      </w:r>
      <w:r w:rsidR="00A53762" w:rsidRPr="00BC2FC1">
        <w:t xml:space="preserve"> </w:t>
      </w:r>
      <w:r w:rsidRPr="00BC2FC1">
        <w:t>и</w:t>
      </w:r>
      <w:r w:rsidR="00A53762" w:rsidRPr="00BC2FC1">
        <w:t xml:space="preserve"> </w:t>
      </w:r>
      <w:r w:rsidRPr="00BC2FC1">
        <w:t>управленческую</w:t>
      </w:r>
      <w:r w:rsidR="00A53762" w:rsidRPr="00BC2FC1">
        <w:t xml:space="preserve"> </w:t>
      </w:r>
      <w:r w:rsidRPr="00BC2FC1">
        <w:t>нагрузку</w:t>
      </w:r>
      <w:r w:rsidR="00A53762" w:rsidRPr="00BC2FC1">
        <w:t xml:space="preserve"> </w:t>
      </w:r>
      <w:r w:rsidRPr="00BC2FC1">
        <w:t>на</w:t>
      </w:r>
      <w:r w:rsidR="00A53762" w:rsidRPr="00BC2FC1">
        <w:t xml:space="preserve"> </w:t>
      </w:r>
      <w:r w:rsidRPr="00BC2FC1">
        <w:t>УК,</w:t>
      </w:r>
      <w:r w:rsidR="00A53762" w:rsidRPr="00BC2FC1">
        <w:t xml:space="preserve"> </w:t>
      </w:r>
      <w:r w:rsidRPr="00BC2FC1">
        <w:t>говорится</w:t>
      </w:r>
      <w:r w:rsidR="00A53762" w:rsidRPr="00BC2FC1">
        <w:t xml:space="preserve"> </w:t>
      </w:r>
      <w:r w:rsidRPr="00BC2FC1">
        <w:t>в</w:t>
      </w:r>
      <w:r w:rsidR="00A53762" w:rsidRPr="00BC2FC1">
        <w:t xml:space="preserve"> </w:t>
      </w:r>
      <w:r w:rsidRPr="00BC2FC1">
        <w:t>исследовании.</w:t>
      </w:r>
    </w:p>
    <w:p w14:paraId="4C02E255" w14:textId="77777777" w:rsidR="006D4124" w:rsidRPr="00BC2FC1" w:rsidRDefault="006D4124" w:rsidP="006D4124">
      <w:r w:rsidRPr="00BC2FC1">
        <w:t>Нестабильную</w:t>
      </w:r>
      <w:r w:rsidR="00A53762" w:rsidRPr="00BC2FC1">
        <w:t xml:space="preserve"> </w:t>
      </w:r>
      <w:r w:rsidRPr="00BC2FC1">
        <w:t>экономическую</w:t>
      </w:r>
      <w:r w:rsidR="00A53762" w:rsidRPr="00BC2FC1">
        <w:t xml:space="preserve"> </w:t>
      </w:r>
      <w:r w:rsidRPr="00BC2FC1">
        <w:t>обстановку</w:t>
      </w:r>
      <w:r w:rsidR="00A53762" w:rsidRPr="00BC2FC1">
        <w:t xml:space="preserve"> </w:t>
      </w:r>
      <w:r w:rsidRPr="00BC2FC1">
        <w:t>и</w:t>
      </w:r>
      <w:r w:rsidR="00A53762" w:rsidRPr="00BC2FC1">
        <w:t xml:space="preserve"> </w:t>
      </w:r>
      <w:r w:rsidRPr="00BC2FC1">
        <w:t>трудности</w:t>
      </w:r>
      <w:r w:rsidR="00A53762" w:rsidRPr="00BC2FC1">
        <w:t xml:space="preserve"> </w:t>
      </w:r>
      <w:r w:rsidRPr="00BC2FC1">
        <w:t>с</w:t>
      </w:r>
      <w:r w:rsidR="00A53762" w:rsidRPr="00BC2FC1">
        <w:t xml:space="preserve"> </w:t>
      </w:r>
      <w:r w:rsidRPr="00BC2FC1">
        <w:t>поиском</w:t>
      </w:r>
      <w:r w:rsidR="00A53762" w:rsidRPr="00BC2FC1">
        <w:t xml:space="preserve"> </w:t>
      </w:r>
      <w:r w:rsidRPr="00BC2FC1">
        <w:t>новых</w:t>
      </w:r>
      <w:r w:rsidR="00A53762" w:rsidRPr="00BC2FC1">
        <w:t xml:space="preserve"> </w:t>
      </w:r>
      <w:r w:rsidRPr="00BC2FC1">
        <w:t>инвестиционных</w:t>
      </w:r>
      <w:r w:rsidR="00A53762" w:rsidRPr="00BC2FC1">
        <w:t xml:space="preserve"> </w:t>
      </w:r>
      <w:r w:rsidRPr="00BC2FC1">
        <w:t>идей</w:t>
      </w:r>
      <w:r w:rsidR="00A53762" w:rsidRPr="00BC2FC1">
        <w:t xml:space="preserve"> </w:t>
      </w:r>
      <w:r w:rsidRPr="00BC2FC1">
        <w:t>при</w:t>
      </w:r>
      <w:r w:rsidR="00A53762" w:rsidRPr="00BC2FC1">
        <w:t xml:space="preserve"> </w:t>
      </w:r>
      <w:r w:rsidRPr="00BC2FC1">
        <w:t>ограниченном</w:t>
      </w:r>
      <w:r w:rsidR="00A53762" w:rsidRPr="00BC2FC1">
        <w:t xml:space="preserve"> </w:t>
      </w:r>
      <w:r w:rsidRPr="00BC2FC1">
        <w:t>доступе</w:t>
      </w:r>
      <w:r w:rsidR="00A53762" w:rsidRPr="00BC2FC1">
        <w:t xml:space="preserve"> </w:t>
      </w:r>
      <w:r w:rsidRPr="00BC2FC1">
        <w:t>к</w:t>
      </w:r>
      <w:r w:rsidR="00A53762" w:rsidRPr="00BC2FC1">
        <w:t xml:space="preserve"> </w:t>
      </w:r>
      <w:r w:rsidRPr="00BC2FC1">
        <w:t>различным</w:t>
      </w:r>
      <w:r w:rsidR="00A53762" w:rsidRPr="00BC2FC1">
        <w:t xml:space="preserve"> </w:t>
      </w:r>
      <w:r w:rsidRPr="00BC2FC1">
        <w:t>финансовым</w:t>
      </w:r>
      <w:r w:rsidR="00A53762" w:rsidRPr="00BC2FC1">
        <w:t xml:space="preserve"> </w:t>
      </w:r>
      <w:r w:rsidRPr="00BC2FC1">
        <w:t>инструментам</w:t>
      </w:r>
      <w:r w:rsidR="00A53762" w:rsidRPr="00BC2FC1">
        <w:t xml:space="preserve"> </w:t>
      </w:r>
      <w:r w:rsidRPr="00BC2FC1">
        <w:t>отметили</w:t>
      </w:r>
      <w:r w:rsidR="00A53762" w:rsidRPr="00BC2FC1">
        <w:t xml:space="preserve"> </w:t>
      </w:r>
      <w:r w:rsidRPr="00BC2FC1">
        <w:t>в</w:t>
      </w:r>
      <w:r w:rsidR="00A53762" w:rsidRPr="00BC2FC1">
        <w:t xml:space="preserve"> </w:t>
      </w:r>
      <w:r w:rsidRPr="00BC2FC1">
        <w:t>качестве</w:t>
      </w:r>
      <w:r w:rsidR="00A53762" w:rsidRPr="00BC2FC1">
        <w:t xml:space="preserve"> </w:t>
      </w:r>
      <w:r w:rsidRPr="00BC2FC1">
        <w:t>основных</w:t>
      </w:r>
      <w:r w:rsidR="00A53762" w:rsidRPr="00BC2FC1">
        <w:t xml:space="preserve"> </w:t>
      </w:r>
      <w:r w:rsidRPr="00BC2FC1">
        <w:t>вызовов</w:t>
      </w:r>
      <w:r w:rsidR="00A53762" w:rsidRPr="00BC2FC1">
        <w:t xml:space="preserve"> </w:t>
      </w:r>
      <w:r w:rsidRPr="00BC2FC1">
        <w:t>индустрии</w:t>
      </w:r>
      <w:r w:rsidR="00A53762" w:rsidRPr="00BC2FC1">
        <w:t xml:space="preserve"> </w:t>
      </w:r>
      <w:r w:rsidRPr="00BC2FC1">
        <w:t>по</w:t>
      </w:r>
      <w:r w:rsidR="00A53762" w:rsidRPr="00BC2FC1">
        <w:t xml:space="preserve"> </w:t>
      </w:r>
      <w:r w:rsidRPr="00BC2FC1">
        <w:t>17%</w:t>
      </w:r>
      <w:r w:rsidR="00A53762" w:rsidRPr="00BC2FC1">
        <w:t xml:space="preserve"> </w:t>
      </w:r>
      <w:r w:rsidRPr="00BC2FC1">
        <w:t>респондентов.</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7%</w:t>
      </w:r>
      <w:r w:rsidR="00A53762" w:rsidRPr="00BC2FC1">
        <w:t xml:space="preserve"> </w:t>
      </w:r>
      <w:r w:rsidRPr="00BC2FC1">
        <w:t>опрошенных</w:t>
      </w:r>
      <w:r w:rsidR="00A53762" w:rsidRPr="00BC2FC1">
        <w:t xml:space="preserve"> </w:t>
      </w:r>
      <w:r w:rsidRPr="00BC2FC1">
        <w:t>компаний,</w:t>
      </w:r>
      <w:r w:rsidR="00A53762" w:rsidRPr="00BC2FC1">
        <w:t xml:space="preserve"> </w:t>
      </w:r>
      <w:r w:rsidRPr="00BC2FC1">
        <w:t>одной</w:t>
      </w:r>
      <w:r w:rsidR="00A53762" w:rsidRPr="00BC2FC1">
        <w:t xml:space="preserve"> </w:t>
      </w:r>
      <w:r w:rsidRPr="00BC2FC1">
        <w:t>из</w:t>
      </w:r>
      <w:r w:rsidR="00A53762" w:rsidRPr="00BC2FC1">
        <w:t xml:space="preserve"> </w:t>
      </w:r>
      <w:r w:rsidRPr="00BC2FC1">
        <w:t>проблем</w:t>
      </w:r>
      <w:r w:rsidR="00A53762" w:rsidRPr="00BC2FC1">
        <w:t xml:space="preserve"> </w:t>
      </w:r>
      <w:r w:rsidRPr="00BC2FC1">
        <w:t>рынка</w:t>
      </w:r>
      <w:r w:rsidR="00A53762" w:rsidRPr="00BC2FC1">
        <w:t xml:space="preserve"> </w:t>
      </w:r>
      <w:r w:rsidRPr="00BC2FC1">
        <w:t>доверительного</w:t>
      </w:r>
      <w:r w:rsidR="00A53762" w:rsidRPr="00BC2FC1">
        <w:t xml:space="preserve"> </w:t>
      </w:r>
      <w:r w:rsidRPr="00BC2FC1">
        <w:t>управления</w:t>
      </w:r>
      <w:r w:rsidR="00A53762" w:rsidRPr="00BC2FC1">
        <w:t xml:space="preserve"> </w:t>
      </w:r>
      <w:r w:rsidRPr="00BC2FC1">
        <w:t>и</w:t>
      </w:r>
      <w:r w:rsidR="00A53762" w:rsidRPr="00BC2FC1">
        <w:t xml:space="preserve"> </w:t>
      </w:r>
      <w:r w:rsidRPr="00BC2FC1">
        <w:t>коллективных</w:t>
      </w:r>
      <w:r w:rsidR="00A53762" w:rsidRPr="00BC2FC1">
        <w:t xml:space="preserve"> </w:t>
      </w:r>
      <w:r w:rsidRPr="00BC2FC1">
        <w:t>инвестиций</w:t>
      </w:r>
      <w:r w:rsidR="00A53762" w:rsidRPr="00BC2FC1">
        <w:t xml:space="preserve"> </w:t>
      </w:r>
      <w:r w:rsidRPr="00BC2FC1">
        <w:t>стало</w:t>
      </w:r>
      <w:r w:rsidR="00A53762" w:rsidRPr="00BC2FC1">
        <w:t xml:space="preserve"> </w:t>
      </w:r>
      <w:r w:rsidRPr="00BC2FC1">
        <w:t>снижение</w:t>
      </w:r>
      <w:r w:rsidR="00A53762" w:rsidRPr="00BC2FC1">
        <w:t xml:space="preserve"> </w:t>
      </w:r>
      <w:r w:rsidRPr="00BC2FC1">
        <w:t>доверия</w:t>
      </w:r>
      <w:r w:rsidR="00A53762" w:rsidRPr="00BC2FC1">
        <w:t xml:space="preserve"> </w:t>
      </w:r>
      <w:r w:rsidRPr="00BC2FC1">
        <w:t>инвесторов,</w:t>
      </w:r>
      <w:r w:rsidR="00A53762" w:rsidRPr="00BC2FC1">
        <w:t xml:space="preserve"> </w:t>
      </w:r>
      <w:r w:rsidRPr="00BC2FC1">
        <w:t>которое</w:t>
      </w:r>
      <w:r w:rsidR="00A53762" w:rsidRPr="00BC2FC1">
        <w:t xml:space="preserve"> </w:t>
      </w:r>
      <w:r w:rsidRPr="00BC2FC1">
        <w:t>во</w:t>
      </w:r>
      <w:r w:rsidR="00A53762" w:rsidRPr="00BC2FC1">
        <w:t xml:space="preserve"> </w:t>
      </w:r>
      <w:r w:rsidRPr="00BC2FC1">
        <w:t>многом</w:t>
      </w:r>
      <w:r w:rsidR="00A53762" w:rsidRPr="00BC2FC1">
        <w:t xml:space="preserve"> </w:t>
      </w:r>
      <w:r w:rsidRPr="00BC2FC1">
        <w:t>явилось</w:t>
      </w:r>
      <w:r w:rsidR="00A53762" w:rsidRPr="00BC2FC1">
        <w:t xml:space="preserve"> </w:t>
      </w:r>
      <w:r w:rsidRPr="00BC2FC1">
        <w:t>следствием</w:t>
      </w:r>
      <w:r w:rsidR="00A53762" w:rsidRPr="00BC2FC1">
        <w:t xml:space="preserve"> </w:t>
      </w:r>
      <w:r w:rsidRPr="00BC2FC1">
        <w:t>блокировки</w:t>
      </w:r>
      <w:r w:rsidR="00A53762" w:rsidRPr="00BC2FC1">
        <w:t xml:space="preserve"> </w:t>
      </w:r>
      <w:r w:rsidRPr="00BC2FC1">
        <w:t>иностранных</w:t>
      </w:r>
      <w:r w:rsidR="00A53762" w:rsidRPr="00BC2FC1">
        <w:t xml:space="preserve"> </w:t>
      </w:r>
      <w:r w:rsidRPr="00BC2FC1">
        <w:t>активов.</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проблема</w:t>
      </w:r>
      <w:r w:rsidR="00A53762" w:rsidRPr="00BC2FC1">
        <w:t xml:space="preserve"> </w:t>
      </w:r>
      <w:r w:rsidRPr="00BC2FC1">
        <w:t>с</w:t>
      </w:r>
      <w:r w:rsidR="00A53762" w:rsidRPr="00BC2FC1">
        <w:t xml:space="preserve"> </w:t>
      </w:r>
      <w:r w:rsidRPr="00BC2FC1">
        <w:t>активами</w:t>
      </w:r>
      <w:r w:rsidR="00A53762" w:rsidRPr="00BC2FC1">
        <w:t xml:space="preserve"> </w:t>
      </w:r>
      <w:r w:rsidRPr="00BC2FC1">
        <w:t>коснулась</w:t>
      </w:r>
      <w:r w:rsidR="00A53762" w:rsidRPr="00BC2FC1">
        <w:t xml:space="preserve"> </w:t>
      </w:r>
      <w:r w:rsidRPr="00BC2FC1">
        <w:t>как</w:t>
      </w:r>
      <w:r w:rsidR="00A53762" w:rsidRPr="00BC2FC1">
        <w:t xml:space="preserve"> </w:t>
      </w:r>
      <w:r w:rsidRPr="00BC2FC1">
        <w:t>клиентов</w:t>
      </w:r>
      <w:r w:rsidR="00A53762" w:rsidRPr="00BC2FC1">
        <w:t xml:space="preserve"> </w:t>
      </w:r>
      <w:r w:rsidRPr="00BC2FC1">
        <w:t>коллективных</w:t>
      </w:r>
      <w:r w:rsidR="00A53762" w:rsidRPr="00BC2FC1">
        <w:t xml:space="preserve"> </w:t>
      </w:r>
      <w:r w:rsidRPr="00BC2FC1">
        <w:t>инвестиций,</w:t>
      </w:r>
      <w:r w:rsidR="00A53762" w:rsidRPr="00BC2FC1">
        <w:t xml:space="preserve"> </w:t>
      </w:r>
      <w:r w:rsidRPr="00BC2FC1">
        <w:t>так</w:t>
      </w:r>
      <w:r w:rsidR="00A53762" w:rsidRPr="00BC2FC1">
        <w:t xml:space="preserve"> </w:t>
      </w:r>
      <w:r w:rsidRPr="00BC2FC1">
        <w:t>и</w:t>
      </w:r>
      <w:r w:rsidR="00A53762" w:rsidRPr="00BC2FC1">
        <w:t xml:space="preserve"> </w:t>
      </w:r>
      <w:r w:rsidRPr="00BC2FC1">
        <w:t>клиентов</w:t>
      </w:r>
      <w:r w:rsidR="00A53762" w:rsidRPr="00BC2FC1">
        <w:t xml:space="preserve"> </w:t>
      </w:r>
      <w:r w:rsidRPr="00BC2FC1">
        <w:t>доверительного</w:t>
      </w:r>
      <w:r w:rsidR="00A53762" w:rsidRPr="00BC2FC1">
        <w:t xml:space="preserve"> </w:t>
      </w:r>
      <w:r w:rsidRPr="00BC2FC1">
        <w:t>управления,</w:t>
      </w:r>
      <w:r w:rsidR="00A53762" w:rsidRPr="00BC2FC1">
        <w:t xml:space="preserve"> </w:t>
      </w:r>
      <w:r w:rsidRPr="00BC2FC1">
        <w:t>в</w:t>
      </w:r>
      <w:r w:rsidR="00A53762" w:rsidRPr="00BC2FC1">
        <w:t xml:space="preserve"> </w:t>
      </w:r>
      <w:r w:rsidRPr="00BC2FC1">
        <w:t>том</w:t>
      </w:r>
      <w:r w:rsidR="00A53762" w:rsidRPr="00BC2FC1">
        <w:t xml:space="preserve"> </w:t>
      </w:r>
      <w:r w:rsidRPr="00BC2FC1">
        <w:t>числе</w:t>
      </w:r>
      <w:r w:rsidR="00A53762" w:rsidRPr="00BC2FC1">
        <w:t xml:space="preserve"> </w:t>
      </w:r>
      <w:r w:rsidRPr="00BC2FC1">
        <w:t>ИИС,</w:t>
      </w:r>
      <w:r w:rsidR="00A53762" w:rsidRPr="00BC2FC1">
        <w:t xml:space="preserve"> </w:t>
      </w:r>
      <w:r w:rsidRPr="00BC2FC1">
        <w:t>оценили</w:t>
      </w:r>
      <w:r w:rsidR="00A53762" w:rsidRPr="00BC2FC1">
        <w:t xml:space="preserve"> </w:t>
      </w:r>
      <w:r w:rsidRPr="00BC2FC1">
        <w:t>в</w:t>
      </w:r>
      <w:r w:rsidR="00A53762" w:rsidRPr="00BC2FC1">
        <w:t xml:space="preserve"> </w:t>
      </w:r>
      <w:r w:rsidRPr="00BC2FC1">
        <w:t>агентстве.</w:t>
      </w:r>
    </w:p>
    <w:p w14:paraId="25B1AA5A" w14:textId="77777777" w:rsidR="006D4124" w:rsidRPr="00BC2FC1" w:rsidRDefault="006D4124" w:rsidP="006D4124">
      <w:r w:rsidRPr="00BC2FC1">
        <w:t>Среди</w:t>
      </w:r>
      <w:r w:rsidR="00A53762" w:rsidRPr="00BC2FC1">
        <w:t xml:space="preserve"> </w:t>
      </w:r>
      <w:r w:rsidRPr="00BC2FC1">
        <w:t>прочего,</w:t>
      </w:r>
      <w:r w:rsidR="00A53762" w:rsidRPr="00BC2FC1">
        <w:t xml:space="preserve"> </w:t>
      </w:r>
      <w:r w:rsidRPr="00BC2FC1">
        <w:t>участники</w:t>
      </w:r>
      <w:r w:rsidR="00A53762" w:rsidRPr="00BC2FC1">
        <w:t xml:space="preserve"> </w:t>
      </w:r>
      <w:r w:rsidRPr="00BC2FC1">
        <w:t>рынка</w:t>
      </w:r>
      <w:r w:rsidR="00A53762" w:rsidRPr="00BC2FC1">
        <w:t xml:space="preserve"> </w:t>
      </w:r>
      <w:r w:rsidRPr="00BC2FC1">
        <w:t>отмечают</w:t>
      </w:r>
      <w:r w:rsidR="00A53762" w:rsidRPr="00BC2FC1">
        <w:t xml:space="preserve"> </w:t>
      </w:r>
      <w:r w:rsidRPr="00BC2FC1">
        <w:t>ужесточение</w:t>
      </w:r>
      <w:r w:rsidR="00A53762" w:rsidRPr="00BC2FC1">
        <w:t xml:space="preserve"> </w:t>
      </w:r>
      <w:r w:rsidRPr="00BC2FC1">
        <w:t>денежно-кредитной</w:t>
      </w:r>
      <w:r w:rsidR="00A53762" w:rsidRPr="00BC2FC1">
        <w:t xml:space="preserve"> </w:t>
      </w:r>
      <w:r w:rsidRPr="00BC2FC1">
        <w:t>политики</w:t>
      </w:r>
      <w:r w:rsidR="00A53762" w:rsidRPr="00BC2FC1">
        <w:t xml:space="preserve"> </w:t>
      </w:r>
      <w:r w:rsidRPr="00BC2FC1">
        <w:t>регулятора,</w:t>
      </w:r>
      <w:r w:rsidR="00A53762" w:rsidRPr="00BC2FC1">
        <w:t xml:space="preserve"> </w:t>
      </w:r>
      <w:r w:rsidRPr="00BC2FC1">
        <w:t>которое</w:t>
      </w:r>
      <w:r w:rsidR="00A53762" w:rsidRPr="00BC2FC1">
        <w:t xml:space="preserve"> </w:t>
      </w:r>
      <w:r w:rsidRPr="00BC2FC1">
        <w:t>привело</w:t>
      </w:r>
      <w:r w:rsidR="00A53762" w:rsidRPr="00BC2FC1">
        <w:t xml:space="preserve"> </w:t>
      </w:r>
      <w:r w:rsidRPr="00BC2FC1">
        <w:t>к</w:t>
      </w:r>
      <w:r w:rsidR="00A53762" w:rsidRPr="00BC2FC1">
        <w:t xml:space="preserve"> </w:t>
      </w:r>
      <w:r w:rsidRPr="00BC2FC1">
        <w:t>оттоку</w:t>
      </w:r>
      <w:r w:rsidR="00A53762" w:rsidRPr="00BC2FC1">
        <w:t xml:space="preserve"> </w:t>
      </w:r>
      <w:r w:rsidRPr="00BC2FC1">
        <w:t>части</w:t>
      </w:r>
      <w:r w:rsidR="00A53762" w:rsidRPr="00BC2FC1">
        <w:t xml:space="preserve"> </w:t>
      </w:r>
      <w:r w:rsidRPr="00BC2FC1">
        <w:t>средств</w:t>
      </w:r>
      <w:r w:rsidR="00A53762" w:rsidRPr="00BC2FC1">
        <w:t xml:space="preserve"> </w:t>
      </w:r>
      <w:r w:rsidRPr="00BC2FC1">
        <w:t>с</w:t>
      </w:r>
      <w:r w:rsidR="00A53762" w:rsidRPr="00BC2FC1">
        <w:t xml:space="preserve"> </w:t>
      </w:r>
      <w:r w:rsidRPr="00BC2FC1">
        <w:t>фондового</w:t>
      </w:r>
      <w:r w:rsidR="00A53762" w:rsidRPr="00BC2FC1">
        <w:t xml:space="preserve"> </w:t>
      </w:r>
      <w:r w:rsidRPr="00BC2FC1">
        <w:t>рынка</w:t>
      </w:r>
      <w:r w:rsidR="00A53762" w:rsidRPr="00BC2FC1">
        <w:t xml:space="preserve"> </w:t>
      </w:r>
      <w:r w:rsidRPr="00BC2FC1">
        <w:t>в</w:t>
      </w:r>
      <w:r w:rsidR="00A53762" w:rsidRPr="00BC2FC1">
        <w:t xml:space="preserve"> </w:t>
      </w:r>
      <w:r w:rsidRPr="00BC2FC1">
        <w:t>депозиты</w:t>
      </w:r>
      <w:r w:rsidR="00A53762" w:rsidRPr="00BC2FC1">
        <w:t xml:space="preserve"> </w:t>
      </w:r>
      <w:r w:rsidRPr="00BC2FC1">
        <w:t>и</w:t>
      </w:r>
      <w:r w:rsidR="00A53762" w:rsidRPr="00BC2FC1">
        <w:t xml:space="preserve"> </w:t>
      </w:r>
      <w:r w:rsidRPr="00BC2FC1">
        <w:t>трудностям</w:t>
      </w:r>
      <w:r w:rsidR="00A53762" w:rsidRPr="00BC2FC1">
        <w:t xml:space="preserve"> </w:t>
      </w:r>
      <w:r w:rsidRPr="00BC2FC1">
        <w:t>с</w:t>
      </w:r>
      <w:r w:rsidR="00A53762" w:rsidRPr="00BC2FC1">
        <w:t xml:space="preserve"> </w:t>
      </w:r>
      <w:r w:rsidRPr="00BC2FC1">
        <w:t>формированием</w:t>
      </w:r>
      <w:r w:rsidR="00A53762" w:rsidRPr="00BC2FC1">
        <w:t xml:space="preserve"> </w:t>
      </w:r>
      <w:r w:rsidRPr="00BC2FC1">
        <w:t>стратегий,</w:t>
      </w:r>
      <w:r w:rsidR="00A53762" w:rsidRPr="00BC2FC1">
        <w:t xml:space="preserve"> </w:t>
      </w:r>
      <w:r w:rsidRPr="00BC2FC1">
        <w:t>сопоставимых</w:t>
      </w:r>
      <w:r w:rsidR="00A53762" w:rsidRPr="00BC2FC1">
        <w:t xml:space="preserve"> </w:t>
      </w:r>
      <w:r w:rsidRPr="00BC2FC1">
        <w:t>по</w:t>
      </w:r>
      <w:r w:rsidR="00A53762" w:rsidRPr="00BC2FC1">
        <w:t xml:space="preserve"> </w:t>
      </w:r>
      <w:r w:rsidRPr="00BC2FC1">
        <w:t>риску,</w:t>
      </w:r>
      <w:r w:rsidR="00A53762" w:rsidRPr="00BC2FC1">
        <w:t xml:space="preserve"> </w:t>
      </w:r>
      <w:r w:rsidRPr="00BC2FC1">
        <w:t>но</w:t>
      </w:r>
      <w:r w:rsidR="00A53762" w:rsidRPr="00BC2FC1">
        <w:t xml:space="preserve"> </w:t>
      </w:r>
      <w:r w:rsidRPr="00BC2FC1">
        <w:t>превышающих</w:t>
      </w:r>
      <w:r w:rsidR="00A53762" w:rsidRPr="00BC2FC1">
        <w:t xml:space="preserve"> </w:t>
      </w:r>
      <w:r w:rsidRPr="00BC2FC1">
        <w:t>по</w:t>
      </w:r>
      <w:r w:rsidR="00A53762" w:rsidRPr="00BC2FC1">
        <w:t xml:space="preserve"> </w:t>
      </w:r>
      <w:r w:rsidRPr="00BC2FC1">
        <w:t>доходностям</w:t>
      </w:r>
      <w:r w:rsidR="00A53762" w:rsidRPr="00BC2FC1">
        <w:t xml:space="preserve"> </w:t>
      </w:r>
      <w:r w:rsidRPr="00BC2FC1">
        <w:t>ставки</w:t>
      </w:r>
      <w:r w:rsidR="00A53762" w:rsidRPr="00BC2FC1">
        <w:t xml:space="preserve"> </w:t>
      </w:r>
      <w:r w:rsidRPr="00BC2FC1">
        <w:t>по</w:t>
      </w:r>
      <w:r w:rsidR="00A53762" w:rsidRPr="00BC2FC1">
        <w:t xml:space="preserve"> </w:t>
      </w:r>
      <w:r w:rsidRPr="00BC2FC1">
        <w:t>вкладам.</w:t>
      </w:r>
      <w:r w:rsidR="00A53762" w:rsidRPr="00BC2FC1">
        <w:t xml:space="preserve"> </w:t>
      </w:r>
      <w:r w:rsidRPr="00BC2FC1">
        <w:t>Небольшие</w:t>
      </w:r>
      <w:r w:rsidR="00A53762" w:rsidRPr="00BC2FC1">
        <w:t xml:space="preserve"> </w:t>
      </w:r>
      <w:r w:rsidRPr="00BC2FC1">
        <w:t>компании</w:t>
      </w:r>
      <w:r w:rsidR="00A53762" w:rsidRPr="00BC2FC1">
        <w:t xml:space="preserve"> </w:t>
      </w:r>
      <w:r w:rsidRPr="00BC2FC1">
        <w:t>также</w:t>
      </w:r>
      <w:r w:rsidR="00A53762" w:rsidRPr="00BC2FC1">
        <w:t xml:space="preserve"> </w:t>
      </w:r>
      <w:r w:rsidRPr="00BC2FC1">
        <w:t>отмечают</w:t>
      </w:r>
      <w:r w:rsidR="00A53762" w:rsidRPr="00BC2FC1">
        <w:t xml:space="preserve"> </w:t>
      </w:r>
      <w:r w:rsidRPr="00BC2FC1">
        <w:t>сложности</w:t>
      </w:r>
      <w:r w:rsidR="00A53762" w:rsidRPr="00BC2FC1">
        <w:t xml:space="preserve"> </w:t>
      </w:r>
      <w:r w:rsidRPr="00BC2FC1">
        <w:lastRenderedPageBreak/>
        <w:t>цифровизации</w:t>
      </w:r>
      <w:r w:rsidR="00A53762" w:rsidRPr="00BC2FC1">
        <w:t xml:space="preserve"> </w:t>
      </w:r>
      <w:r w:rsidRPr="00BC2FC1">
        <w:t>бизнеса</w:t>
      </w:r>
      <w:r w:rsidR="00A53762" w:rsidRPr="00BC2FC1">
        <w:t xml:space="preserve"> </w:t>
      </w:r>
      <w:r w:rsidRPr="00BC2FC1">
        <w:t>и</w:t>
      </w:r>
      <w:r w:rsidR="00A53762" w:rsidRPr="00BC2FC1">
        <w:t xml:space="preserve"> </w:t>
      </w:r>
      <w:r w:rsidRPr="00BC2FC1">
        <w:t>реализации</w:t>
      </w:r>
      <w:r w:rsidR="00A53762" w:rsidRPr="00BC2FC1">
        <w:t xml:space="preserve"> </w:t>
      </w:r>
      <w:r w:rsidRPr="00BC2FC1">
        <w:t>требований</w:t>
      </w:r>
      <w:r w:rsidR="00A53762" w:rsidRPr="00BC2FC1">
        <w:t xml:space="preserve"> </w:t>
      </w:r>
      <w:r w:rsidRPr="00BC2FC1">
        <w:t>к</w:t>
      </w:r>
      <w:r w:rsidR="00A53762" w:rsidRPr="00BC2FC1">
        <w:t xml:space="preserve"> </w:t>
      </w:r>
      <w:r w:rsidRPr="00BC2FC1">
        <w:t>информационной</w:t>
      </w:r>
      <w:r w:rsidR="00A53762" w:rsidRPr="00BC2FC1">
        <w:t xml:space="preserve"> </w:t>
      </w:r>
      <w:r w:rsidRPr="00BC2FC1">
        <w:t>безопасности,</w:t>
      </w:r>
      <w:r w:rsidR="00A53762" w:rsidRPr="00BC2FC1">
        <w:t xml:space="preserve"> </w:t>
      </w:r>
      <w:r w:rsidRPr="00BC2FC1">
        <w:t>которые</w:t>
      </w:r>
      <w:r w:rsidR="00A53762" w:rsidRPr="00BC2FC1">
        <w:t xml:space="preserve"> </w:t>
      </w:r>
      <w:r w:rsidRPr="00BC2FC1">
        <w:t>дают</w:t>
      </w:r>
      <w:r w:rsidR="00A53762" w:rsidRPr="00BC2FC1">
        <w:t xml:space="preserve"> </w:t>
      </w:r>
      <w:r w:rsidRPr="00BC2FC1">
        <w:t>существенную</w:t>
      </w:r>
      <w:r w:rsidR="00A53762" w:rsidRPr="00BC2FC1">
        <w:t xml:space="preserve"> </w:t>
      </w:r>
      <w:r w:rsidRPr="00BC2FC1">
        <w:t>нагрузку</w:t>
      </w:r>
      <w:r w:rsidR="00A53762" w:rsidRPr="00BC2FC1">
        <w:t xml:space="preserve"> </w:t>
      </w:r>
      <w:r w:rsidRPr="00BC2FC1">
        <w:t>в</w:t>
      </w:r>
      <w:r w:rsidR="00A53762" w:rsidRPr="00BC2FC1">
        <w:t xml:space="preserve"> </w:t>
      </w:r>
      <w:r w:rsidRPr="00BC2FC1">
        <w:t>масштабах</w:t>
      </w:r>
      <w:r w:rsidR="00A53762" w:rsidRPr="00BC2FC1">
        <w:t xml:space="preserve"> </w:t>
      </w:r>
      <w:r w:rsidRPr="00BC2FC1">
        <w:t>их</w:t>
      </w:r>
      <w:r w:rsidR="00A53762" w:rsidRPr="00BC2FC1">
        <w:t xml:space="preserve"> </w:t>
      </w:r>
      <w:r w:rsidRPr="00BC2FC1">
        <w:t>деятельности.</w:t>
      </w:r>
    </w:p>
    <w:p w14:paraId="2BE0FF83" w14:textId="77777777" w:rsidR="006D4124" w:rsidRPr="00BC2FC1" w:rsidRDefault="006D4124" w:rsidP="006D4124">
      <w:r w:rsidRPr="00BC2FC1">
        <w:t>Одновременно</w:t>
      </w:r>
      <w:r w:rsidR="00A53762" w:rsidRPr="00BC2FC1">
        <w:t xml:space="preserve"> </w:t>
      </w:r>
      <w:r w:rsidRPr="00BC2FC1">
        <w:t>67%</w:t>
      </w:r>
      <w:r w:rsidR="00A53762" w:rsidRPr="00BC2FC1">
        <w:t xml:space="preserve"> </w:t>
      </w:r>
      <w:r w:rsidRPr="00BC2FC1">
        <w:t>участников</w:t>
      </w:r>
      <w:r w:rsidR="00A53762" w:rsidRPr="00BC2FC1">
        <w:t xml:space="preserve"> </w:t>
      </w:r>
      <w:r w:rsidRPr="00BC2FC1">
        <w:t>рынка</w:t>
      </w:r>
      <w:r w:rsidR="00A53762" w:rsidRPr="00BC2FC1">
        <w:t xml:space="preserve"> </w:t>
      </w:r>
      <w:r w:rsidRPr="00BC2FC1">
        <w:t>считают</w:t>
      </w:r>
      <w:r w:rsidR="00A53762" w:rsidRPr="00BC2FC1">
        <w:t xml:space="preserve"> </w:t>
      </w:r>
      <w:r w:rsidRPr="00BC2FC1">
        <w:t>текущие</w:t>
      </w:r>
      <w:r w:rsidR="00A53762" w:rsidRPr="00BC2FC1">
        <w:t xml:space="preserve"> </w:t>
      </w:r>
      <w:r w:rsidRPr="00BC2FC1">
        <w:t>выбор</w:t>
      </w:r>
      <w:r w:rsidR="00A53762" w:rsidRPr="00BC2FC1">
        <w:t xml:space="preserve"> </w:t>
      </w:r>
      <w:r w:rsidRPr="00BC2FC1">
        <w:t>и</w:t>
      </w:r>
      <w:r w:rsidR="00A53762" w:rsidRPr="00BC2FC1">
        <w:t xml:space="preserve"> </w:t>
      </w:r>
      <w:r w:rsidRPr="00BC2FC1">
        <w:t>объем</w:t>
      </w:r>
      <w:r w:rsidR="00A53762" w:rsidRPr="00BC2FC1">
        <w:t xml:space="preserve"> </w:t>
      </w:r>
      <w:r w:rsidRPr="00BC2FC1">
        <w:t>инвестиционных</w:t>
      </w:r>
      <w:r w:rsidR="00A53762" w:rsidRPr="00BC2FC1">
        <w:t xml:space="preserve"> </w:t>
      </w:r>
      <w:r w:rsidRPr="00BC2FC1">
        <w:t>инструментов</w:t>
      </w:r>
      <w:r w:rsidR="00A53762" w:rsidRPr="00BC2FC1">
        <w:t xml:space="preserve"> </w:t>
      </w:r>
      <w:r w:rsidRPr="00BC2FC1">
        <w:t>достаточными</w:t>
      </w:r>
      <w:r w:rsidR="00A53762" w:rsidRPr="00BC2FC1">
        <w:t xml:space="preserve"> </w:t>
      </w:r>
      <w:r w:rsidRPr="00BC2FC1">
        <w:t>для</w:t>
      </w:r>
      <w:r w:rsidR="00A53762" w:rsidRPr="00BC2FC1">
        <w:t xml:space="preserve"> </w:t>
      </w:r>
      <w:r w:rsidRPr="00BC2FC1">
        <w:t>комплексной</w:t>
      </w:r>
      <w:r w:rsidR="00A53762" w:rsidRPr="00BC2FC1">
        <w:t xml:space="preserve"> </w:t>
      </w:r>
      <w:r w:rsidRPr="00BC2FC1">
        <w:t>диверсификации</w:t>
      </w:r>
      <w:r w:rsidR="00A53762" w:rsidRPr="00BC2FC1">
        <w:t xml:space="preserve"> </w:t>
      </w:r>
      <w:r w:rsidRPr="00BC2FC1">
        <w:t>портфелей</w:t>
      </w:r>
      <w:r w:rsidR="00A53762" w:rsidRPr="00BC2FC1">
        <w:t xml:space="preserve"> </w:t>
      </w:r>
      <w:r w:rsidRPr="00BC2FC1">
        <w:t>и</w:t>
      </w:r>
      <w:r w:rsidR="00A53762" w:rsidRPr="00BC2FC1">
        <w:t xml:space="preserve"> </w:t>
      </w:r>
      <w:r w:rsidRPr="00BC2FC1">
        <w:t>формирования</w:t>
      </w:r>
      <w:r w:rsidR="00A53762" w:rsidRPr="00BC2FC1">
        <w:t xml:space="preserve"> </w:t>
      </w:r>
      <w:r w:rsidRPr="00BC2FC1">
        <w:t>интересных</w:t>
      </w:r>
      <w:r w:rsidR="00A53762" w:rsidRPr="00BC2FC1">
        <w:t xml:space="preserve"> </w:t>
      </w:r>
      <w:r w:rsidRPr="00BC2FC1">
        <w:t>продуктов</w:t>
      </w:r>
      <w:r w:rsidR="00A53762" w:rsidRPr="00BC2FC1">
        <w:t xml:space="preserve"> </w:t>
      </w:r>
      <w:r w:rsidRPr="00BC2FC1">
        <w:t>для</w:t>
      </w:r>
      <w:r w:rsidR="00A53762" w:rsidRPr="00BC2FC1">
        <w:t xml:space="preserve"> </w:t>
      </w:r>
      <w:r w:rsidRPr="00BC2FC1">
        <w:t>клиентов.</w:t>
      </w:r>
      <w:r w:rsidR="00A53762" w:rsidRPr="00BC2FC1">
        <w:t xml:space="preserve"> </w:t>
      </w:r>
      <w:r w:rsidRPr="00BC2FC1">
        <w:t>В</w:t>
      </w:r>
      <w:r w:rsidR="00A53762" w:rsidRPr="00BC2FC1">
        <w:t xml:space="preserve"> </w:t>
      </w:r>
      <w:r w:rsidRPr="00BC2FC1">
        <w:t>то</w:t>
      </w:r>
      <w:r w:rsidR="00A53762" w:rsidRPr="00BC2FC1">
        <w:t xml:space="preserve"> </w:t>
      </w:r>
      <w:r w:rsidRPr="00BC2FC1">
        <w:t>же</w:t>
      </w:r>
      <w:r w:rsidR="00A53762" w:rsidRPr="00BC2FC1">
        <w:t xml:space="preserve"> </w:t>
      </w:r>
      <w:r w:rsidRPr="00BC2FC1">
        <w:t>время</w:t>
      </w:r>
      <w:r w:rsidR="00A53762" w:rsidRPr="00BC2FC1">
        <w:t xml:space="preserve"> </w:t>
      </w:r>
      <w:r w:rsidRPr="00BC2FC1">
        <w:t>трудности</w:t>
      </w:r>
      <w:r w:rsidR="00A53762" w:rsidRPr="00BC2FC1">
        <w:t xml:space="preserve"> </w:t>
      </w:r>
      <w:r w:rsidRPr="00BC2FC1">
        <w:t>с</w:t>
      </w:r>
      <w:r w:rsidR="00A53762" w:rsidRPr="00BC2FC1">
        <w:t xml:space="preserve"> </w:t>
      </w:r>
      <w:r w:rsidRPr="00BC2FC1">
        <w:t>выбором</w:t>
      </w:r>
      <w:r w:rsidR="00A53762" w:rsidRPr="00BC2FC1">
        <w:t xml:space="preserve"> </w:t>
      </w:r>
      <w:r w:rsidRPr="00BC2FC1">
        <w:t>инвестиционных</w:t>
      </w:r>
      <w:r w:rsidR="00A53762" w:rsidRPr="00BC2FC1">
        <w:t xml:space="preserve"> </w:t>
      </w:r>
      <w:r w:rsidRPr="00BC2FC1">
        <w:t>инструментов</w:t>
      </w:r>
      <w:r w:rsidR="00A53762" w:rsidRPr="00BC2FC1">
        <w:t xml:space="preserve"> </w:t>
      </w:r>
      <w:r w:rsidRPr="00BC2FC1">
        <w:t>с</w:t>
      </w:r>
      <w:r w:rsidR="00A53762" w:rsidRPr="00BC2FC1">
        <w:t xml:space="preserve"> </w:t>
      </w:r>
      <w:r w:rsidRPr="00BC2FC1">
        <w:t>учетом</w:t>
      </w:r>
      <w:r w:rsidR="00A53762" w:rsidRPr="00BC2FC1">
        <w:t xml:space="preserve"> </w:t>
      </w:r>
      <w:r w:rsidRPr="00BC2FC1">
        <w:t>ограничений</w:t>
      </w:r>
      <w:r w:rsidR="00A53762" w:rsidRPr="00BC2FC1">
        <w:t xml:space="preserve"> </w:t>
      </w:r>
      <w:r w:rsidRPr="00BC2FC1">
        <w:t>выхода</w:t>
      </w:r>
      <w:r w:rsidR="00A53762" w:rsidRPr="00BC2FC1">
        <w:t xml:space="preserve"> </w:t>
      </w:r>
      <w:r w:rsidRPr="00BC2FC1">
        <w:t>на</w:t>
      </w:r>
      <w:r w:rsidR="00A53762" w:rsidRPr="00BC2FC1">
        <w:t xml:space="preserve"> </w:t>
      </w:r>
      <w:r w:rsidRPr="00BC2FC1">
        <w:t>иностранные</w:t>
      </w:r>
      <w:r w:rsidR="00A53762" w:rsidRPr="00BC2FC1">
        <w:t xml:space="preserve"> </w:t>
      </w:r>
      <w:r w:rsidRPr="00BC2FC1">
        <w:t>площадки</w:t>
      </w:r>
      <w:r w:rsidR="00A53762" w:rsidRPr="00BC2FC1">
        <w:t xml:space="preserve"> </w:t>
      </w:r>
      <w:r w:rsidRPr="00BC2FC1">
        <w:t>испытывают</w:t>
      </w:r>
      <w:r w:rsidR="00A53762" w:rsidRPr="00BC2FC1">
        <w:t xml:space="preserve"> </w:t>
      </w:r>
      <w:r w:rsidRPr="00BC2FC1">
        <w:t>33%</w:t>
      </w:r>
      <w:r w:rsidR="00A53762" w:rsidRPr="00BC2FC1">
        <w:t xml:space="preserve"> </w:t>
      </w:r>
      <w:r w:rsidRPr="00BC2FC1">
        <w:t>опрошенных</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В</w:t>
      </w:r>
      <w:r w:rsidR="00A53762" w:rsidRPr="00BC2FC1">
        <w:t xml:space="preserve"> </w:t>
      </w:r>
      <w:r w:rsidRPr="00BC2FC1">
        <w:t>качестве</w:t>
      </w:r>
      <w:r w:rsidR="00A53762" w:rsidRPr="00BC2FC1">
        <w:t xml:space="preserve"> </w:t>
      </w:r>
      <w:r w:rsidRPr="00BC2FC1">
        <w:t>основной</w:t>
      </w:r>
      <w:r w:rsidR="00A53762" w:rsidRPr="00BC2FC1">
        <w:t xml:space="preserve"> </w:t>
      </w:r>
      <w:r w:rsidRPr="00BC2FC1">
        <w:t>проблемы,</w:t>
      </w:r>
      <w:r w:rsidR="00A53762" w:rsidRPr="00BC2FC1">
        <w:t xml:space="preserve"> </w:t>
      </w:r>
      <w:r w:rsidRPr="00BC2FC1">
        <w:t>управляющие</w:t>
      </w:r>
      <w:r w:rsidR="00A53762" w:rsidRPr="00BC2FC1">
        <w:t xml:space="preserve"> </w:t>
      </w:r>
      <w:r w:rsidRPr="00BC2FC1">
        <w:t>отмечают</w:t>
      </w:r>
      <w:r w:rsidR="00A53762" w:rsidRPr="00BC2FC1">
        <w:t xml:space="preserve"> </w:t>
      </w:r>
      <w:r w:rsidRPr="00BC2FC1">
        <w:t>снижение</w:t>
      </w:r>
      <w:r w:rsidR="00A53762" w:rsidRPr="00BC2FC1">
        <w:t xml:space="preserve"> </w:t>
      </w:r>
      <w:r w:rsidRPr="00BC2FC1">
        <w:t>возможностей</w:t>
      </w:r>
      <w:r w:rsidR="00A53762" w:rsidRPr="00BC2FC1">
        <w:t xml:space="preserve"> </w:t>
      </w:r>
      <w:r w:rsidRPr="00BC2FC1">
        <w:t>географической</w:t>
      </w:r>
      <w:r w:rsidR="00A53762" w:rsidRPr="00BC2FC1">
        <w:t xml:space="preserve"> </w:t>
      </w:r>
      <w:r w:rsidRPr="00BC2FC1">
        <w:t>и</w:t>
      </w:r>
      <w:r w:rsidR="00A53762" w:rsidRPr="00BC2FC1">
        <w:t xml:space="preserve"> </w:t>
      </w:r>
      <w:r w:rsidRPr="00BC2FC1">
        <w:t>отраслевой</w:t>
      </w:r>
      <w:r w:rsidR="00A53762" w:rsidRPr="00BC2FC1">
        <w:t xml:space="preserve"> </w:t>
      </w:r>
      <w:r w:rsidRPr="00BC2FC1">
        <w:t>диверсификации</w:t>
      </w:r>
      <w:r w:rsidR="00A53762" w:rsidRPr="00BC2FC1">
        <w:t xml:space="preserve"> </w:t>
      </w:r>
      <w:r w:rsidRPr="00BC2FC1">
        <w:t>портфелей.</w:t>
      </w:r>
    </w:p>
    <w:p w14:paraId="71B6FCA2" w14:textId="77777777" w:rsidR="006D4124" w:rsidRPr="00BC2FC1" w:rsidRDefault="006D4124" w:rsidP="006D4124">
      <w:r w:rsidRPr="00BC2FC1">
        <w:t>При</w:t>
      </w:r>
      <w:r w:rsidR="00A53762" w:rsidRPr="00BC2FC1">
        <w:t xml:space="preserve"> </w:t>
      </w:r>
      <w:r w:rsidRPr="00BC2FC1">
        <w:t>этом</w:t>
      </w:r>
      <w:r w:rsidR="00A53762" w:rsidRPr="00BC2FC1">
        <w:t xml:space="preserve"> </w:t>
      </w:r>
      <w:r w:rsidRPr="00BC2FC1">
        <w:t>исследование</w:t>
      </w:r>
      <w:r w:rsidR="00A53762" w:rsidRPr="00BC2FC1">
        <w:t xml:space="preserve"> </w:t>
      </w:r>
      <w:r w:rsidRPr="00BC2FC1">
        <w:t>показало,</w:t>
      </w:r>
      <w:r w:rsidR="00A53762" w:rsidRPr="00BC2FC1">
        <w:t xml:space="preserve"> </w:t>
      </w:r>
      <w:r w:rsidRPr="00BC2FC1">
        <w:t>что</w:t>
      </w:r>
      <w:r w:rsidR="00A53762" w:rsidRPr="00BC2FC1">
        <w:t xml:space="preserve"> </w:t>
      </w:r>
      <w:r w:rsidRPr="00BC2FC1">
        <w:t>управляющие</w:t>
      </w:r>
      <w:r w:rsidR="00A53762" w:rsidRPr="00BC2FC1">
        <w:t xml:space="preserve"> </w:t>
      </w:r>
      <w:r w:rsidRPr="00BC2FC1">
        <w:t>компании</w:t>
      </w:r>
      <w:r w:rsidR="00A53762" w:rsidRPr="00BC2FC1">
        <w:t xml:space="preserve"> </w:t>
      </w:r>
      <w:r w:rsidRPr="00BC2FC1">
        <w:t>достаточно</w:t>
      </w:r>
      <w:r w:rsidR="00A53762" w:rsidRPr="00BC2FC1">
        <w:t xml:space="preserve"> </w:t>
      </w:r>
      <w:r w:rsidRPr="00BC2FC1">
        <w:t>сдержанно</w:t>
      </w:r>
      <w:r w:rsidR="00A53762" w:rsidRPr="00BC2FC1">
        <w:t xml:space="preserve"> </w:t>
      </w:r>
      <w:r w:rsidRPr="00BC2FC1">
        <w:t>относятся</w:t>
      </w:r>
      <w:r w:rsidR="00A53762" w:rsidRPr="00BC2FC1">
        <w:t xml:space="preserve"> </w:t>
      </w:r>
      <w:r w:rsidRPr="00BC2FC1">
        <w:t>к</w:t>
      </w:r>
      <w:r w:rsidR="00A53762" w:rsidRPr="00BC2FC1">
        <w:t xml:space="preserve"> </w:t>
      </w:r>
      <w:r w:rsidRPr="00BC2FC1">
        <w:t>перспективам</w:t>
      </w:r>
      <w:r w:rsidR="00A53762" w:rsidRPr="00BC2FC1">
        <w:t xml:space="preserve"> </w:t>
      </w:r>
      <w:r w:rsidRPr="00BC2FC1">
        <w:t>выхода</w:t>
      </w:r>
      <w:r w:rsidR="00A53762" w:rsidRPr="00BC2FC1">
        <w:t xml:space="preserve"> </w:t>
      </w:r>
      <w:r w:rsidRPr="00BC2FC1">
        <w:t>на</w:t>
      </w:r>
      <w:r w:rsidR="00A53762" w:rsidRPr="00BC2FC1">
        <w:t xml:space="preserve"> </w:t>
      </w:r>
      <w:r w:rsidRPr="00BC2FC1">
        <w:t>фондовые</w:t>
      </w:r>
      <w:r w:rsidR="00A53762" w:rsidRPr="00BC2FC1">
        <w:t xml:space="preserve"> </w:t>
      </w:r>
      <w:r w:rsidRPr="00BC2FC1">
        <w:t>рынки</w:t>
      </w:r>
      <w:r w:rsidR="00A53762" w:rsidRPr="00BC2FC1">
        <w:t xml:space="preserve"> </w:t>
      </w:r>
      <w:r w:rsidRPr="00BC2FC1">
        <w:t>дружественных</w:t>
      </w:r>
      <w:r w:rsidR="00A53762" w:rsidRPr="00BC2FC1">
        <w:t xml:space="preserve"> </w:t>
      </w:r>
      <w:r w:rsidRPr="00BC2FC1">
        <w:t>стран</w:t>
      </w:r>
      <w:r w:rsidR="00A53762" w:rsidRPr="00BC2FC1">
        <w:t xml:space="preserve"> </w:t>
      </w:r>
      <w:r w:rsidRPr="00BC2FC1">
        <w:t>в</w:t>
      </w:r>
      <w:r w:rsidR="00A53762" w:rsidRPr="00BC2FC1">
        <w:t xml:space="preserve"> </w:t>
      </w:r>
      <w:r w:rsidRPr="00BC2FC1">
        <w:t>ближайшие</w:t>
      </w:r>
      <w:r w:rsidR="00A53762" w:rsidRPr="00BC2FC1">
        <w:t xml:space="preserve"> </w:t>
      </w:r>
      <w:r w:rsidRPr="00BC2FC1">
        <w:t>один-два</w:t>
      </w:r>
      <w:r w:rsidR="00A53762" w:rsidRPr="00BC2FC1">
        <w:t xml:space="preserve"> </w:t>
      </w:r>
      <w:r w:rsidRPr="00BC2FC1">
        <w:t>года:</w:t>
      </w:r>
      <w:r w:rsidR="00A53762" w:rsidRPr="00BC2FC1">
        <w:t xml:space="preserve"> </w:t>
      </w:r>
      <w:r w:rsidRPr="00BC2FC1">
        <w:t>17%</w:t>
      </w:r>
      <w:r w:rsidR="00A53762" w:rsidRPr="00BC2FC1">
        <w:t xml:space="preserve"> </w:t>
      </w:r>
      <w:r w:rsidRPr="00BC2FC1">
        <w:t>полагают,</w:t>
      </w:r>
      <w:r w:rsidR="00A53762" w:rsidRPr="00BC2FC1">
        <w:t xml:space="preserve"> </w:t>
      </w:r>
      <w:r w:rsidRPr="00BC2FC1">
        <w:t>что</w:t>
      </w:r>
      <w:r w:rsidR="00A53762" w:rsidRPr="00BC2FC1">
        <w:t xml:space="preserve"> </w:t>
      </w:r>
      <w:r w:rsidRPr="00BC2FC1">
        <w:t>это</w:t>
      </w:r>
      <w:r w:rsidR="00A53762" w:rsidRPr="00BC2FC1">
        <w:t xml:space="preserve"> </w:t>
      </w:r>
      <w:r w:rsidRPr="00BC2FC1">
        <w:t>невозможно,</w:t>
      </w:r>
      <w:r w:rsidR="00A53762" w:rsidRPr="00BC2FC1">
        <w:t xml:space="preserve"> </w:t>
      </w:r>
      <w:r w:rsidRPr="00BC2FC1">
        <w:t>37%</w:t>
      </w:r>
      <w:r w:rsidR="00A53762" w:rsidRPr="00BC2FC1">
        <w:t xml:space="preserve"> </w:t>
      </w:r>
      <w:r w:rsidRPr="00BC2FC1">
        <w:t>считают</w:t>
      </w:r>
      <w:r w:rsidR="00A53762" w:rsidRPr="00BC2FC1">
        <w:t xml:space="preserve"> </w:t>
      </w:r>
      <w:r w:rsidRPr="00BC2FC1">
        <w:t>такие</w:t>
      </w:r>
      <w:r w:rsidR="00A53762" w:rsidRPr="00BC2FC1">
        <w:t xml:space="preserve"> </w:t>
      </w:r>
      <w:r w:rsidRPr="00BC2FC1">
        <w:t>перспективы</w:t>
      </w:r>
      <w:r w:rsidR="00A53762" w:rsidRPr="00BC2FC1">
        <w:t xml:space="preserve"> </w:t>
      </w:r>
      <w:r w:rsidRPr="00BC2FC1">
        <w:t>слабыми,</w:t>
      </w:r>
      <w:r w:rsidR="00A53762" w:rsidRPr="00BC2FC1">
        <w:t xml:space="preserve"> </w:t>
      </w:r>
      <w:r w:rsidRPr="00BC2FC1">
        <w:t>а</w:t>
      </w:r>
      <w:r w:rsidR="00A53762" w:rsidRPr="00BC2FC1">
        <w:t xml:space="preserve"> </w:t>
      </w:r>
      <w:r w:rsidRPr="00BC2FC1">
        <w:t>33%</w:t>
      </w:r>
      <w:r w:rsidR="00A53762" w:rsidRPr="00BC2FC1">
        <w:t xml:space="preserve"> </w:t>
      </w:r>
      <w:r w:rsidRPr="00BC2FC1">
        <w:t>-</w:t>
      </w:r>
      <w:r w:rsidR="00A53762" w:rsidRPr="00BC2FC1">
        <w:t xml:space="preserve"> </w:t>
      </w:r>
      <w:r w:rsidRPr="00BC2FC1">
        <w:t>умеренными.</w:t>
      </w:r>
      <w:r w:rsidR="00A53762" w:rsidRPr="00BC2FC1">
        <w:t xml:space="preserve"> </w:t>
      </w:r>
      <w:r w:rsidRPr="00BC2FC1">
        <w:t>Позитивно</w:t>
      </w:r>
      <w:r w:rsidR="00A53762" w:rsidRPr="00BC2FC1">
        <w:t xml:space="preserve"> </w:t>
      </w:r>
      <w:r w:rsidRPr="00BC2FC1">
        <w:t>настроены</w:t>
      </w:r>
      <w:r w:rsidR="00A53762" w:rsidRPr="00BC2FC1">
        <w:t xml:space="preserve"> </w:t>
      </w:r>
      <w:r w:rsidRPr="00BC2FC1">
        <w:t>лишь</w:t>
      </w:r>
      <w:r w:rsidR="00A53762" w:rsidRPr="00BC2FC1">
        <w:t xml:space="preserve"> </w:t>
      </w:r>
      <w:r w:rsidRPr="00BC2FC1">
        <w:t>13%</w:t>
      </w:r>
      <w:r w:rsidR="00A53762" w:rsidRPr="00BC2FC1">
        <w:t xml:space="preserve"> </w:t>
      </w:r>
      <w:r w:rsidRPr="00BC2FC1">
        <w:t>респондентов,</w:t>
      </w:r>
      <w:r w:rsidR="00A53762" w:rsidRPr="00BC2FC1">
        <w:t xml:space="preserve"> </w:t>
      </w:r>
      <w:r w:rsidRPr="00BC2FC1">
        <w:t>которые</w:t>
      </w:r>
      <w:r w:rsidR="00A53762" w:rsidRPr="00BC2FC1">
        <w:t xml:space="preserve"> </w:t>
      </w:r>
      <w:r w:rsidRPr="00BC2FC1">
        <w:t>видят</w:t>
      </w:r>
      <w:r w:rsidR="00A53762" w:rsidRPr="00BC2FC1">
        <w:t xml:space="preserve"> </w:t>
      </w:r>
      <w:r w:rsidRPr="00BC2FC1">
        <w:t>хорошие</w:t>
      </w:r>
      <w:r w:rsidR="00A53762" w:rsidRPr="00BC2FC1">
        <w:t xml:space="preserve"> </w:t>
      </w:r>
      <w:r w:rsidRPr="00BC2FC1">
        <w:t>перспективы</w:t>
      </w:r>
      <w:r w:rsidR="00A53762" w:rsidRPr="00BC2FC1">
        <w:t xml:space="preserve"> </w:t>
      </w:r>
      <w:r w:rsidRPr="00BC2FC1">
        <w:t>выхода</w:t>
      </w:r>
      <w:r w:rsidR="00A53762" w:rsidRPr="00BC2FC1">
        <w:t xml:space="preserve"> </w:t>
      </w:r>
      <w:r w:rsidRPr="00BC2FC1">
        <w:t>на</w:t>
      </w:r>
      <w:r w:rsidR="00A53762" w:rsidRPr="00BC2FC1">
        <w:t xml:space="preserve"> </w:t>
      </w:r>
      <w:r w:rsidRPr="00BC2FC1">
        <w:t>фондовые</w:t>
      </w:r>
      <w:r w:rsidR="00A53762" w:rsidRPr="00BC2FC1">
        <w:t xml:space="preserve"> </w:t>
      </w:r>
      <w:r w:rsidRPr="00BC2FC1">
        <w:t>рынки</w:t>
      </w:r>
      <w:r w:rsidR="00A53762" w:rsidRPr="00BC2FC1">
        <w:t xml:space="preserve"> </w:t>
      </w:r>
      <w:r w:rsidRPr="00BC2FC1">
        <w:t>дружественных</w:t>
      </w:r>
      <w:r w:rsidR="00A53762" w:rsidRPr="00BC2FC1">
        <w:t xml:space="preserve"> </w:t>
      </w:r>
      <w:r w:rsidRPr="00BC2FC1">
        <w:t>стран</w:t>
      </w:r>
      <w:r w:rsidR="00A53762" w:rsidRPr="00BC2FC1">
        <w:t xml:space="preserve"> </w:t>
      </w:r>
      <w:r w:rsidRPr="00BC2FC1">
        <w:t>в</w:t>
      </w:r>
      <w:r w:rsidR="00A53762" w:rsidRPr="00BC2FC1">
        <w:t xml:space="preserve"> </w:t>
      </w:r>
      <w:r w:rsidRPr="00BC2FC1">
        <w:t>ближайшее</w:t>
      </w:r>
      <w:r w:rsidR="00A53762" w:rsidRPr="00BC2FC1">
        <w:t xml:space="preserve"> </w:t>
      </w:r>
      <w:r w:rsidRPr="00BC2FC1">
        <w:t>время.</w:t>
      </w:r>
    </w:p>
    <w:p w14:paraId="1406CDF6" w14:textId="77777777" w:rsidR="006D4124" w:rsidRPr="00BC2FC1" w:rsidRDefault="006D4124" w:rsidP="006D4124">
      <w:r w:rsidRPr="00BC2FC1">
        <w:t>Прежде</w:t>
      </w:r>
      <w:r w:rsidR="00A53762" w:rsidRPr="00BC2FC1">
        <w:t xml:space="preserve"> </w:t>
      </w:r>
      <w:r w:rsidRPr="00BC2FC1">
        <w:t>всего,</w:t>
      </w:r>
      <w:r w:rsidR="00A53762" w:rsidRPr="00BC2FC1">
        <w:t xml:space="preserve"> </w:t>
      </w:r>
      <w:r w:rsidRPr="00BC2FC1">
        <w:t>УК</w:t>
      </w:r>
      <w:r w:rsidR="00A53762" w:rsidRPr="00BC2FC1">
        <w:t xml:space="preserve"> </w:t>
      </w:r>
      <w:r w:rsidRPr="00BC2FC1">
        <w:t>отмечают</w:t>
      </w:r>
      <w:r w:rsidR="00A53762" w:rsidRPr="00BC2FC1">
        <w:t xml:space="preserve"> </w:t>
      </w:r>
      <w:r w:rsidRPr="00BC2FC1">
        <w:t>длительность</w:t>
      </w:r>
      <w:r w:rsidR="00A53762" w:rsidRPr="00BC2FC1">
        <w:t xml:space="preserve"> </w:t>
      </w:r>
      <w:r w:rsidRPr="00BC2FC1">
        <w:t>процесса</w:t>
      </w:r>
      <w:r w:rsidR="00A53762" w:rsidRPr="00BC2FC1">
        <w:t xml:space="preserve"> </w:t>
      </w:r>
      <w:r w:rsidRPr="00BC2FC1">
        <w:t>получения</w:t>
      </w:r>
      <w:r w:rsidR="00A53762" w:rsidRPr="00BC2FC1">
        <w:t xml:space="preserve"> </w:t>
      </w:r>
      <w:r w:rsidRPr="00BC2FC1">
        <w:t>лицензии</w:t>
      </w:r>
      <w:r w:rsidR="00A53762" w:rsidRPr="00BC2FC1">
        <w:t xml:space="preserve"> </w:t>
      </w:r>
      <w:r w:rsidRPr="00BC2FC1">
        <w:t>иностранного</w:t>
      </w:r>
      <w:r w:rsidR="00A53762" w:rsidRPr="00BC2FC1">
        <w:t xml:space="preserve"> </w:t>
      </w:r>
      <w:r w:rsidRPr="00BC2FC1">
        <w:t>портфельного</w:t>
      </w:r>
      <w:r w:rsidR="00A53762" w:rsidRPr="00BC2FC1">
        <w:t xml:space="preserve"> </w:t>
      </w:r>
      <w:r w:rsidRPr="00BC2FC1">
        <w:t>инвестора</w:t>
      </w:r>
      <w:r w:rsidR="00A53762" w:rsidRPr="00BC2FC1">
        <w:t xml:space="preserve"> </w:t>
      </w:r>
      <w:r w:rsidRPr="00BC2FC1">
        <w:t>и</w:t>
      </w:r>
      <w:r w:rsidR="00A53762" w:rsidRPr="00BC2FC1">
        <w:t xml:space="preserve"> </w:t>
      </w:r>
      <w:r w:rsidRPr="00BC2FC1">
        <w:t>подготовки</w:t>
      </w:r>
      <w:r w:rsidR="00A53762" w:rsidRPr="00BC2FC1">
        <w:t xml:space="preserve"> </w:t>
      </w:r>
      <w:r w:rsidRPr="00BC2FC1">
        <w:t>всей</w:t>
      </w:r>
      <w:r w:rsidR="00A53762" w:rsidRPr="00BC2FC1">
        <w:t xml:space="preserve"> </w:t>
      </w:r>
      <w:r w:rsidRPr="00BC2FC1">
        <w:t>необходимой</w:t>
      </w:r>
      <w:r w:rsidR="00A53762" w:rsidRPr="00BC2FC1">
        <w:t xml:space="preserve"> </w:t>
      </w:r>
      <w:r w:rsidRPr="00BC2FC1">
        <w:t>инфраструктуры.</w:t>
      </w:r>
      <w:r w:rsidR="00A53762" w:rsidRPr="00BC2FC1">
        <w:t xml:space="preserve"> </w:t>
      </w:r>
      <w:r w:rsidRPr="00BC2FC1">
        <w:t>Кроме</w:t>
      </w:r>
      <w:r w:rsidR="00A53762" w:rsidRPr="00BC2FC1">
        <w:t xml:space="preserve"> </w:t>
      </w:r>
      <w:r w:rsidRPr="00BC2FC1">
        <w:t>того,</w:t>
      </w:r>
      <w:r w:rsidR="00A53762" w:rsidRPr="00BC2FC1">
        <w:t xml:space="preserve"> </w:t>
      </w:r>
      <w:r w:rsidRPr="00BC2FC1">
        <w:t>в</w:t>
      </w:r>
      <w:r w:rsidR="00A53762" w:rsidRPr="00BC2FC1">
        <w:t xml:space="preserve"> </w:t>
      </w:r>
      <w:r w:rsidRPr="00BC2FC1">
        <w:t>качестве</w:t>
      </w:r>
      <w:r w:rsidR="00A53762" w:rsidRPr="00BC2FC1">
        <w:t xml:space="preserve"> </w:t>
      </w:r>
      <w:r w:rsidRPr="00BC2FC1">
        <w:t>препятствий</w:t>
      </w:r>
      <w:r w:rsidR="00A53762" w:rsidRPr="00BC2FC1">
        <w:t xml:space="preserve"> </w:t>
      </w:r>
      <w:r w:rsidRPr="00BC2FC1">
        <w:t>участники</w:t>
      </w:r>
      <w:r w:rsidR="00A53762" w:rsidRPr="00BC2FC1">
        <w:t xml:space="preserve"> </w:t>
      </w:r>
      <w:r w:rsidRPr="00BC2FC1">
        <w:t>рынка</w:t>
      </w:r>
      <w:r w:rsidR="00A53762" w:rsidRPr="00BC2FC1">
        <w:t xml:space="preserve"> </w:t>
      </w:r>
      <w:r w:rsidRPr="00BC2FC1">
        <w:t>отмечают</w:t>
      </w:r>
      <w:r w:rsidR="00A53762" w:rsidRPr="00BC2FC1">
        <w:t xml:space="preserve"> </w:t>
      </w:r>
      <w:r w:rsidRPr="00BC2FC1">
        <w:t>опасения</w:t>
      </w:r>
      <w:r w:rsidR="00A53762" w:rsidRPr="00BC2FC1">
        <w:t xml:space="preserve"> </w:t>
      </w:r>
      <w:r w:rsidRPr="00BC2FC1">
        <w:t>дружественных</w:t>
      </w:r>
      <w:r w:rsidR="00A53762" w:rsidRPr="00BC2FC1">
        <w:t xml:space="preserve"> </w:t>
      </w:r>
      <w:r w:rsidRPr="00BC2FC1">
        <w:t>стран</w:t>
      </w:r>
      <w:r w:rsidR="00A53762" w:rsidRPr="00BC2FC1">
        <w:t xml:space="preserve"> </w:t>
      </w:r>
      <w:r w:rsidRPr="00BC2FC1">
        <w:t>попадания</w:t>
      </w:r>
      <w:r w:rsidR="00A53762" w:rsidRPr="00BC2FC1">
        <w:t xml:space="preserve"> </w:t>
      </w:r>
      <w:r w:rsidRPr="00BC2FC1">
        <w:t>под</w:t>
      </w:r>
      <w:r w:rsidR="00A53762" w:rsidRPr="00BC2FC1">
        <w:t xml:space="preserve"> </w:t>
      </w:r>
      <w:r w:rsidRPr="00BC2FC1">
        <w:t>вторичные</w:t>
      </w:r>
      <w:r w:rsidR="00A53762" w:rsidRPr="00BC2FC1">
        <w:t xml:space="preserve"> </w:t>
      </w:r>
      <w:r w:rsidRPr="00BC2FC1">
        <w:t>санкции</w:t>
      </w:r>
      <w:r w:rsidR="00A53762" w:rsidRPr="00BC2FC1">
        <w:t xml:space="preserve"> </w:t>
      </w:r>
      <w:r w:rsidRPr="00BC2FC1">
        <w:t>и</w:t>
      </w:r>
      <w:r w:rsidR="00A53762" w:rsidRPr="00BC2FC1">
        <w:t xml:space="preserve"> </w:t>
      </w:r>
      <w:r w:rsidRPr="00BC2FC1">
        <w:t>риски</w:t>
      </w:r>
      <w:r w:rsidR="00A53762" w:rsidRPr="00BC2FC1">
        <w:t xml:space="preserve"> </w:t>
      </w:r>
      <w:r w:rsidRPr="00BC2FC1">
        <w:t>новых</w:t>
      </w:r>
      <w:r w:rsidR="00A53762" w:rsidRPr="00BC2FC1">
        <w:t xml:space="preserve"> </w:t>
      </w:r>
      <w:r w:rsidRPr="00BC2FC1">
        <w:t>блокировок</w:t>
      </w:r>
      <w:r w:rsidR="00A53762" w:rsidRPr="00BC2FC1">
        <w:t xml:space="preserve"> </w:t>
      </w:r>
      <w:r w:rsidRPr="00BC2FC1">
        <w:t>активов</w:t>
      </w:r>
      <w:r w:rsidR="00A53762" w:rsidRPr="00BC2FC1">
        <w:t xml:space="preserve"> </w:t>
      </w:r>
      <w:r w:rsidRPr="00BC2FC1">
        <w:t>инвесторов,</w:t>
      </w:r>
      <w:r w:rsidR="00A53762" w:rsidRPr="00BC2FC1">
        <w:t xml:space="preserve"> </w:t>
      </w:r>
      <w:r w:rsidRPr="00BC2FC1">
        <w:t>что</w:t>
      </w:r>
      <w:r w:rsidR="00A53762" w:rsidRPr="00BC2FC1">
        <w:t xml:space="preserve"> </w:t>
      </w:r>
      <w:r w:rsidRPr="00BC2FC1">
        <w:t>существенно</w:t>
      </w:r>
      <w:r w:rsidR="00A53762" w:rsidRPr="00BC2FC1">
        <w:t xml:space="preserve"> </w:t>
      </w:r>
      <w:r w:rsidRPr="00BC2FC1">
        <w:t>затормаживает</w:t>
      </w:r>
      <w:r w:rsidR="00A53762" w:rsidRPr="00BC2FC1">
        <w:t xml:space="preserve"> </w:t>
      </w:r>
      <w:r w:rsidRPr="00BC2FC1">
        <w:t>выход</w:t>
      </w:r>
      <w:r w:rsidR="00A53762" w:rsidRPr="00BC2FC1">
        <w:t xml:space="preserve"> </w:t>
      </w:r>
      <w:r w:rsidRPr="00BC2FC1">
        <w:t>на</w:t>
      </w:r>
      <w:r w:rsidR="00A53762" w:rsidRPr="00BC2FC1">
        <w:t xml:space="preserve"> </w:t>
      </w:r>
      <w:r w:rsidRPr="00BC2FC1">
        <w:t>рынки</w:t>
      </w:r>
      <w:r w:rsidR="00A53762" w:rsidRPr="00BC2FC1">
        <w:t xml:space="preserve"> </w:t>
      </w:r>
      <w:r w:rsidRPr="00BC2FC1">
        <w:t>дружественных</w:t>
      </w:r>
      <w:r w:rsidR="00A53762" w:rsidRPr="00BC2FC1">
        <w:t xml:space="preserve"> </w:t>
      </w:r>
      <w:r w:rsidRPr="00BC2FC1">
        <w:t>юрисдикций,</w:t>
      </w:r>
      <w:r w:rsidR="00A53762" w:rsidRPr="00BC2FC1">
        <w:t xml:space="preserve"> </w:t>
      </w:r>
      <w:r w:rsidRPr="00BC2FC1">
        <w:t>также</w:t>
      </w:r>
      <w:r w:rsidR="00A53762" w:rsidRPr="00BC2FC1">
        <w:t xml:space="preserve"> </w:t>
      </w:r>
      <w:r w:rsidRPr="00BC2FC1">
        <w:t>говорится</w:t>
      </w:r>
      <w:r w:rsidR="00A53762" w:rsidRPr="00BC2FC1">
        <w:t xml:space="preserve"> </w:t>
      </w:r>
      <w:r w:rsidRPr="00BC2FC1">
        <w:t>в</w:t>
      </w:r>
      <w:r w:rsidR="00A53762" w:rsidRPr="00BC2FC1">
        <w:t xml:space="preserve"> </w:t>
      </w:r>
      <w:r w:rsidRPr="00BC2FC1">
        <w:t>исследовании</w:t>
      </w:r>
      <w:r w:rsidR="00A53762" w:rsidRPr="00BC2FC1">
        <w:t xml:space="preserve"> «</w:t>
      </w:r>
      <w:r w:rsidRPr="00BC2FC1">
        <w:t>Эксперт</w:t>
      </w:r>
      <w:r w:rsidR="00A53762" w:rsidRPr="00BC2FC1">
        <w:t xml:space="preserve"> </w:t>
      </w:r>
      <w:r w:rsidRPr="00BC2FC1">
        <w:t>РА</w:t>
      </w:r>
      <w:r w:rsidR="00A53762" w:rsidRPr="00BC2FC1">
        <w:t>»</w:t>
      </w:r>
      <w:r w:rsidRPr="00BC2FC1">
        <w:t>.</w:t>
      </w:r>
    </w:p>
    <w:p w14:paraId="64181AA0" w14:textId="77777777" w:rsidR="006D4124" w:rsidRPr="00BC2FC1" w:rsidRDefault="006D4124" w:rsidP="006D4124">
      <w:pPr>
        <w:pStyle w:val="2"/>
      </w:pPr>
      <w:bookmarkStart w:id="111" w:name="_Toc167175248"/>
      <w:r w:rsidRPr="00BC2FC1">
        <w:t>РИА</w:t>
      </w:r>
      <w:r w:rsidR="00A53762" w:rsidRPr="00BC2FC1">
        <w:t xml:space="preserve"> </w:t>
      </w:r>
      <w:r w:rsidRPr="00BC2FC1">
        <w:t>Новости,</w:t>
      </w:r>
      <w:r w:rsidR="00A53762" w:rsidRPr="00BC2FC1">
        <w:t xml:space="preserve"> </w:t>
      </w:r>
      <w:r w:rsidRPr="00BC2FC1">
        <w:t>20.05.2024,</w:t>
      </w:r>
      <w:r w:rsidR="00A53762" w:rsidRPr="00BC2FC1">
        <w:t xml:space="preserve"> </w:t>
      </w:r>
      <w:r w:rsidRPr="00BC2FC1">
        <w:t>ЗПИФы</w:t>
      </w:r>
      <w:r w:rsidR="00A53762" w:rsidRPr="00BC2FC1">
        <w:t xml:space="preserve"> </w:t>
      </w:r>
      <w:r w:rsidRPr="00BC2FC1">
        <w:t>останутся</w:t>
      </w:r>
      <w:r w:rsidR="00A53762" w:rsidRPr="00BC2FC1">
        <w:t xml:space="preserve"> </w:t>
      </w:r>
      <w:r w:rsidRPr="00BC2FC1">
        <w:t>движущей</w:t>
      </w:r>
      <w:r w:rsidR="00A53762" w:rsidRPr="00BC2FC1">
        <w:t xml:space="preserve"> </w:t>
      </w:r>
      <w:r w:rsidRPr="00BC2FC1">
        <w:t>силой</w:t>
      </w:r>
      <w:r w:rsidR="00A53762" w:rsidRPr="00BC2FC1">
        <w:t xml:space="preserve"> </w:t>
      </w:r>
      <w:r w:rsidRPr="00BC2FC1">
        <w:t>рынка</w:t>
      </w:r>
      <w:r w:rsidR="00A53762" w:rsidRPr="00BC2FC1">
        <w:t xml:space="preserve"> </w:t>
      </w:r>
      <w:r w:rsidRPr="00BC2FC1">
        <w:t>-</w:t>
      </w:r>
      <w:r w:rsidR="00A53762" w:rsidRPr="00BC2FC1">
        <w:t xml:space="preserve"> «</w:t>
      </w:r>
      <w:r w:rsidRPr="00BC2FC1">
        <w:t>Эксперт</w:t>
      </w:r>
      <w:r w:rsidR="00A53762" w:rsidRPr="00BC2FC1">
        <w:t xml:space="preserve"> </w:t>
      </w:r>
      <w:r w:rsidRPr="00BC2FC1">
        <w:t>РА</w:t>
      </w:r>
      <w:r w:rsidR="00A53762" w:rsidRPr="00BC2FC1">
        <w:t>»</w:t>
      </w:r>
      <w:bookmarkEnd w:id="111"/>
    </w:p>
    <w:p w14:paraId="0BC2582D" w14:textId="77777777" w:rsidR="006D4124" w:rsidRPr="00BC2FC1" w:rsidRDefault="006D4124" w:rsidP="009C1335">
      <w:pPr>
        <w:pStyle w:val="3"/>
      </w:pPr>
      <w:bookmarkStart w:id="112" w:name="_Toc167175249"/>
      <w:r w:rsidRPr="00BC2FC1">
        <w:t>Закрытые</w:t>
      </w:r>
      <w:r w:rsidR="00A53762" w:rsidRPr="00BC2FC1">
        <w:t xml:space="preserve"> </w:t>
      </w:r>
      <w:r w:rsidRPr="00BC2FC1">
        <w:t>паевые</w:t>
      </w:r>
      <w:r w:rsidR="00A53762" w:rsidRPr="00BC2FC1">
        <w:t xml:space="preserve"> </w:t>
      </w:r>
      <w:r w:rsidRPr="00BC2FC1">
        <w:t>инвестфонды</w:t>
      </w:r>
      <w:r w:rsidR="00A53762" w:rsidRPr="00BC2FC1">
        <w:t xml:space="preserve"> </w:t>
      </w:r>
      <w:r w:rsidRPr="00BC2FC1">
        <w:t>(ЗПИФ)</w:t>
      </w:r>
      <w:r w:rsidR="00A53762" w:rsidRPr="00BC2FC1">
        <w:t xml:space="preserve"> </w:t>
      </w:r>
      <w:r w:rsidRPr="00BC2FC1">
        <w:t>останутся</w:t>
      </w:r>
      <w:r w:rsidR="00A53762" w:rsidRPr="00BC2FC1">
        <w:t xml:space="preserve"> </w:t>
      </w:r>
      <w:r w:rsidRPr="00BC2FC1">
        <w:t>движущей</w:t>
      </w:r>
      <w:r w:rsidR="00A53762" w:rsidRPr="00BC2FC1">
        <w:t xml:space="preserve"> </w:t>
      </w:r>
      <w:r w:rsidRPr="00BC2FC1">
        <w:t>силой</w:t>
      </w:r>
      <w:r w:rsidR="00A53762" w:rsidRPr="00BC2FC1">
        <w:t xml:space="preserve"> </w:t>
      </w:r>
      <w:r w:rsidRPr="00BC2FC1">
        <w:t>рынка,</w:t>
      </w:r>
      <w:r w:rsidR="00A53762" w:rsidRPr="00BC2FC1">
        <w:t xml:space="preserve"> </w:t>
      </w:r>
      <w:r w:rsidRPr="00BC2FC1">
        <w:t>благодаря</w:t>
      </w:r>
      <w:r w:rsidR="00A53762" w:rsidRPr="00BC2FC1">
        <w:t xml:space="preserve"> </w:t>
      </w:r>
      <w:r w:rsidRPr="00BC2FC1">
        <w:t>налоговым</w:t>
      </w:r>
      <w:r w:rsidR="00A53762" w:rsidRPr="00BC2FC1">
        <w:t xml:space="preserve"> </w:t>
      </w:r>
      <w:r w:rsidRPr="00BC2FC1">
        <w:t>послаблениям</w:t>
      </w:r>
      <w:r w:rsidR="00A53762" w:rsidRPr="00BC2FC1">
        <w:t xml:space="preserve"> </w:t>
      </w:r>
      <w:r w:rsidRPr="00BC2FC1">
        <w:t>и</w:t>
      </w:r>
      <w:r w:rsidR="00A53762" w:rsidRPr="00BC2FC1">
        <w:t xml:space="preserve"> </w:t>
      </w:r>
      <w:r w:rsidRPr="00BC2FC1">
        <w:t>редомициляции</w:t>
      </w:r>
      <w:r w:rsidR="00A53762" w:rsidRPr="00BC2FC1">
        <w:t xml:space="preserve"> </w:t>
      </w:r>
      <w:r w:rsidRPr="00BC2FC1">
        <w:t>активов</w:t>
      </w:r>
      <w:r w:rsidR="00A53762" w:rsidRPr="00BC2FC1">
        <w:t xml:space="preserve"> </w:t>
      </w:r>
      <w:r w:rsidRPr="00BC2FC1">
        <w:t>в</w:t>
      </w:r>
      <w:r w:rsidR="00A53762" w:rsidRPr="00BC2FC1">
        <w:t xml:space="preserve"> </w:t>
      </w:r>
      <w:r w:rsidRPr="00BC2FC1">
        <w:t>РФ</w:t>
      </w:r>
      <w:r w:rsidR="00A53762" w:rsidRPr="00BC2FC1">
        <w:t xml:space="preserve"> </w:t>
      </w:r>
      <w:r w:rsidRPr="00BC2FC1">
        <w:t>с</w:t>
      </w:r>
      <w:r w:rsidR="00A53762" w:rsidRPr="00BC2FC1">
        <w:t xml:space="preserve"> </w:t>
      </w:r>
      <w:r w:rsidRPr="00BC2FC1">
        <w:t>использованием</w:t>
      </w:r>
      <w:r w:rsidR="00A53762" w:rsidRPr="00BC2FC1">
        <w:t xml:space="preserve"> </w:t>
      </w:r>
      <w:r w:rsidRPr="00BC2FC1">
        <w:t>механизма</w:t>
      </w:r>
      <w:r w:rsidR="00A53762" w:rsidRPr="00BC2FC1">
        <w:t xml:space="preserve"> </w:t>
      </w:r>
      <w:r w:rsidRPr="00BC2FC1">
        <w:t>ЗПИФов,</w:t>
      </w:r>
      <w:r w:rsidR="00A53762" w:rsidRPr="00BC2FC1">
        <w:t xml:space="preserve"> </w:t>
      </w:r>
      <w:r w:rsidRPr="00BC2FC1">
        <w:t>следует</w:t>
      </w:r>
      <w:r w:rsidR="00A53762" w:rsidRPr="00BC2FC1">
        <w:t xml:space="preserve"> </w:t>
      </w:r>
      <w:r w:rsidRPr="00BC2FC1">
        <w:t>из</w:t>
      </w:r>
      <w:r w:rsidR="00A53762" w:rsidRPr="00BC2FC1">
        <w:t xml:space="preserve"> </w:t>
      </w:r>
      <w:r w:rsidRPr="00BC2FC1">
        <w:t>исследования</w:t>
      </w:r>
      <w:r w:rsidR="00A53762" w:rsidRPr="00BC2FC1">
        <w:t xml:space="preserve"> </w:t>
      </w:r>
      <w:r w:rsidRPr="00BC2FC1">
        <w:t>рейтингового</w:t>
      </w:r>
      <w:r w:rsidR="00A53762" w:rsidRPr="00BC2FC1">
        <w:t xml:space="preserve"> </w:t>
      </w:r>
      <w:r w:rsidRPr="00BC2FC1">
        <w:t>агентства</w:t>
      </w:r>
      <w:r w:rsidR="00A53762" w:rsidRPr="00BC2FC1">
        <w:t xml:space="preserve"> «</w:t>
      </w:r>
      <w:r w:rsidRPr="00BC2FC1">
        <w:t>Эксперт</w:t>
      </w:r>
      <w:r w:rsidR="00A53762" w:rsidRPr="00BC2FC1">
        <w:t xml:space="preserve"> </w:t>
      </w:r>
      <w:r w:rsidRPr="00BC2FC1">
        <w:t>РА</w:t>
      </w:r>
      <w:r w:rsidR="00A53762" w:rsidRPr="00BC2FC1">
        <w:t>»</w:t>
      </w:r>
      <w:r w:rsidRPr="00BC2FC1">
        <w:t>,</w:t>
      </w:r>
      <w:r w:rsidR="00A53762" w:rsidRPr="00BC2FC1">
        <w:t xml:space="preserve"> </w:t>
      </w:r>
      <w:r w:rsidRPr="00BC2FC1">
        <w:t>опросившего</w:t>
      </w:r>
      <w:r w:rsidR="00A53762" w:rsidRPr="00BC2FC1">
        <w:t xml:space="preserve"> </w:t>
      </w:r>
      <w:r w:rsidRPr="00BC2FC1">
        <w:t>30</w:t>
      </w:r>
      <w:r w:rsidR="00A53762" w:rsidRPr="00BC2FC1">
        <w:t xml:space="preserve"> </w:t>
      </w:r>
      <w:r w:rsidRPr="00BC2FC1">
        <w:t>ведущих</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России.</w:t>
      </w:r>
      <w:bookmarkEnd w:id="112"/>
    </w:p>
    <w:p w14:paraId="39BD66FA" w14:textId="77777777" w:rsidR="006D4124" w:rsidRPr="00BC2FC1" w:rsidRDefault="00A53762" w:rsidP="006D4124">
      <w:r w:rsidRPr="00BC2FC1">
        <w:t>«</w:t>
      </w:r>
      <w:r w:rsidR="006D4124" w:rsidRPr="00BC2FC1">
        <w:t>По</w:t>
      </w:r>
      <w:r w:rsidRPr="00BC2FC1">
        <w:t xml:space="preserve"> </w:t>
      </w:r>
      <w:r w:rsidR="006D4124" w:rsidRPr="00BC2FC1">
        <w:t>мнению</w:t>
      </w:r>
      <w:r w:rsidRPr="00BC2FC1">
        <w:t xml:space="preserve"> </w:t>
      </w:r>
      <w:r w:rsidR="006D4124" w:rsidRPr="00BC2FC1">
        <w:t>47%</w:t>
      </w:r>
      <w:r w:rsidRPr="00BC2FC1">
        <w:t xml:space="preserve"> </w:t>
      </w:r>
      <w:r w:rsidR="006D4124" w:rsidRPr="00BC2FC1">
        <w:t>опрошенных,</w:t>
      </w:r>
      <w:r w:rsidRPr="00BC2FC1">
        <w:t xml:space="preserve"> </w:t>
      </w:r>
      <w:r w:rsidR="006D4124" w:rsidRPr="00BC2FC1">
        <w:t>наибольший</w:t>
      </w:r>
      <w:r w:rsidRPr="00BC2FC1">
        <w:t xml:space="preserve"> </w:t>
      </w:r>
      <w:r w:rsidR="006D4124" w:rsidRPr="00BC2FC1">
        <w:t>прирост</w:t>
      </w:r>
      <w:r w:rsidRPr="00BC2FC1">
        <w:t xml:space="preserve"> </w:t>
      </w:r>
      <w:r w:rsidR="006D4124" w:rsidRPr="00BC2FC1">
        <w:t>в</w:t>
      </w:r>
      <w:r w:rsidRPr="00BC2FC1">
        <w:t xml:space="preserve"> </w:t>
      </w:r>
      <w:r w:rsidR="006D4124" w:rsidRPr="00BC2FC1">
        <w:t>абсолютных</w:t>
      </w:r>
      <w:r w:rsidRPr="00BC2FC1">
        <w:t xml:space="preserve"> </w:t>
      </w:r>
      <w:r w:rsidR="006D4124" w:rsidRPr="00BC2FC1">
        <w:t>значениях</w:t>
      </w:r>
      <w:r w:rsidRPr="00BC2FC1">
        <w:t xml:space="preserve"> </w:t>
      </w:r>
      <w:r w:rsidR="006D4124" w:rsidRPr="00BC2FC1">
        <w:t>в</w:t>
      </w:r>
      <w:r w:rsidRPr="00BC2FC1">
        <w:t xml:space="preserve"> </w:t>
      </w:r>
      <w:r w:rsidR="006D4124" w:rsidRPr="00BC2FC1">
        <w:t>2024</w:t>
      </w:r>
      <w:r w:rsidRPr="00BC2FC1">
        <w:t xml:space="preserve"> </w:t>
      </w:r>
      <w:r w:rsidR="006D4124" w:rsidRPr="00BC2FC1">
        <w:t>году</w:t>
      </w:r>
      <w:r w:rsidRPr="00BC2FC1">
        <w:t xml:space="preserve"> </w:t>
      </w:r>
      <w:r w:rsidR="006D4124" w:rsidRPr="00BC2FC1">
        <w:t>покажут</w:t>
      </w:r>
      <w:r w:rsidRPr="00BC2FC1">
        <w:t xml:space="preserve"> </w:t>
      </w:r>
      <w:r w:rsidR="006D4124" w:rsidRPr="00BC2FC1">
        <w:t>активы</w:t>
      </w:r>
      <w:r w:rsidRPr="00BC2FC1">
        <w:t xml:space="preserve"> </w:t>
      </w:r>
      <w:r w:rsidR="006D4124" w:rsidRPr="00BC2FC1">
        <w:t>ЗПИФов.</w:t>
      </w:r>
      <w:r w:rsidRPr="00BC2FC1">
        <w:t xml:space="preserve"> </w:t>
      </w:r>
      <w:r w:rsidR="006D4124" w:rsidRPr="00BC2FC1">
        <w:t>Преимущества</w:t>
      </w:r>
      <w:r w:rsidRPr="00BC2FC1">
        <w:t xml:space="preserve"> </w:t>
      </w:r>
      <w:r w:rsidR="006D4124" w:rsidRPr="00BC2FC1">
        <w:t>ЗПИФов,</w:t>
      </w:r>
      <w:r w:rsidRPr="00BC2FC1">
        <w:t xml:space="preserve"> </w:t>
      </w:r>
      <w:r w:rsidR="006D4124" w:rsidRPr="00BC2FC1">
        <w:t>в</w:t>
      </w:r>
      <w:r w:rsidRPr="00BC2FC1">
        <w:t xml:space="preserve"> </w:t>
      </w:r>
      <w:r w:rsidR="006D4124" w:rsidRPr="00BC2FC1">
        <w:t>первую</w:t>
      </w:r>
      <w:r w:rsidRPr="00BC2FC1">
        <w:t xml:space="preserve"> </w:t>
      </w:r>
      <w:r w:rsidR="006D4124" w:rsidRPr="00BC2FC1">
        <w:t>очередь</w:t>
      </w:r>
      <w:r w:rsidRPr="00BC2FC1">
        <w:t xml:space="preserve"> </w:t>
      </w:r>
      <w:r w:rsidR="006D4124" w:rsidRPr="00BC2FC1">
        <w:t>в</w:t>
      </w:r>
      <w:r w:rsidRPr="00BC2FC1">
        <w:t xml:space="preserve"> </w:t>
      </w:r>
      <w:r w:rsidR="006D4124" w:rsidRPr="00BC2FC1">
        <w:t>части</w:t>
      </w:r>
      <w:r w:rsidRPr="00BC2FC1">
        <w:t xml:space="preserve"> </w:t>
      </w:r>
      <w:r w:rsidR="006D4124" w:rsidRPr="00BC2FC1">
        <w:t>налоговых</w:t>
      </w:r>
      <w:r w:rsidRPr="00BC2FC1">
        <w:t xml:space="preserve"> </w:t>
      </w:r>
      <w:r w:rsidR="006D4124" w:rsidRPr="00BC2FC1">
        <w:t>послаблений</w:t>
      </w:r>
      <w:r w:rsidRPr="00BC2FC1">
        <w:t xml:space="preserve"> </w:t>
      </w:r>
      <w:r w:rsidR="006D4124" w:rsidRPr="00BC2FC1">
        <w:t>оценил</w:t>
      </w:r>
      <w:r w:rsidRPr="00BC2FC1">
        <w:t xml:space="preserve"> </w:t>
      </w:r>
      <w:r w:rsidR="006D4124" w:rsidRPr="00BC2FC1">
        <w:t>крупный</w:t>
      </w:r>
      <w:r w:rsidRPr="00BC2FC1">
        <w:t xml:space="preserve"> </w:t>
      </w:r>
      <w:r w:rsidR="006D4124" w:rsidRPr="00BC2FC1">
        <w:t>бизнес.</w:t>
      </w:r>
      <w:r w:rsidRPr="00BC2FC1">
        <w:t xml:space="preserve"> </w:t>
      </w:r>
      <w:r w:rsidR="006D4124" w:rsidRPr="00BC2FC1">
        <w:t>Кроме</w:t>
      </w:r>
      <w:r w:rsidRPr="00BC2FC1">
        <w:t xml:space="preserve"> </w:t>
      </w:r>
      <w:r w:rsidR="006D4124" w:rsidRPr="00BC2FC1">
        <w:t>того,</w:t>
      </w:r>
      <w:r w:rsidRPr="00BC2FC1">
        <w:t xml:space="preserve"> </w:t>
      </w:r>
      <w:r w:rsidR="006D4124" w:rsidRPr="00BC2FC1">
        <w:t>в</w:t>
      </w:r>
      <w:r w:rsidRPr="00BC2FC1">
        <w:t xml:space="preserve"> </w:t>
      </w:r>
      <w:r w:rsidR="006D4124" w:rsidRPr="00BC2FC1">
        <w:t>силу</w:t>
      </w:r>
      <w:r w:rsidRPr="00BC2FC1">
        <w:t xml:space="preserve"> </w:t>
      </w:r>
      <w:r w:rsidR="006D4124" w:rsidRPr="00BC2FC1">
        <w:t>санкционного</w:t>
      </w:r>
      <w:r w:rsidRPr="00BC2FC1">
        <w:t xml:space="preserve"> </w:t>
      </w:r>
      <w:r w:rsidR="006D4124" w:rsidRPr="00BC2FC1">
        <w:t>давления</w:t>
      </w:r>
      <w:r w:rsidRPr="00BC2FC1">
        <w:t xml:space="preserve"> </w:t>
      </w:r>
      <w:r w:rsidR="006D4124" w:rsidRPr="00BC2FC1">
        <w:t>все</w:t>
      </w:r>
      <w:r w:rsidRPr="00BC2FC1">
        <w:t xml:space="preserve"> </w:t>
      </w:r>
      <w:r w:rsidR="006D4124" w:rsidRPr="00BC2FC1">
        <w:t>больше</w:t>
      </w:r>
      <w:r w:rsidRPr="00BC2FC1">
        <w:t xml:space="preserve"> </w:t>
      </w:r>
      <w:r w:rsidR="006D4124" w:rsidRPr="00BC2FC1">
        <w:t>российских</w:t>
      </w:r>
      <w:r w:rsidRPr="00BC2FC1">
        <w:t xml:space="preserve"> </w:t>
      </w:r>
      <w:r w:rsidR="006D4124" w:rsidRPr="00BC2FC1">
        <w:t>компаний,</w:t>
      </w:r>
      <w:r w:rsidRPr="00BC2FC1">
        <w:t xml:space="preserve"> </w:t>
      </w:r>
      <w:r w:rsidR="006D4124" w:rsidRPr="00BC2FC1">
        <w:t>ранее</w:t>
      </w:r>
      <w:r w:rsidRPr="00BC2FC1">
        <w:t xml:space="preserve"> </w:t>
      </w:r>
      <w:r w:rsidR="006D4124" w:rsidRPr="00BC2FC1">
        <w:t>зарегистрированных</w:t>
      </w:r>
      <w:r w:rsidRPr="00BC2FC1">
        <w:t xml:space="preserve"> </w:t>
      </w:r>
      <w:r w:rsidR="006D4124" w:rsidRPr="00BC2FC1">
        <w:t>в</w:t>
      </w:r>
      <w:r w:rsidRPr="00BC2FC1">
        <w:t xml:space="preserve"> </w:t>
      </w:r>
      <w:r w:rsidR="006D4124" w:rsidRPr="00BC2FC1">
        <w:t>иностранных</w:t>
      </w:r>
      <w:r w:rsidRPr="00BC2FC1">
        <w:t xml:space="preserve"> </w:t>
      </w:r>
      <w:r w:rsidR="006D4124" w:rsidRPr="00BC2FC1">
        <w:t>юрисдикциях,</w:t>
      </w:r>
      <w:r w:rsidRPr="00BC2FC1">
        <w:t xml:space="preserve"> </w:t>
      </w:r>
      <w:r w:rsidR="006D4124" w:rsidRPr="00BC2FC1">
        <w:t>проводят</w:t>
      </w:r>
      <w:r w:rsidRPr="00BC2FC1">
        <w:t xml:space="preserve"> </w:t>
      </w:r>
      <w:r w:rsidR="006D4124" w:rsidRPr="00BC2FC1">
        <w:t>процедуры</w:t>
      </w:r>
      <w:r w:rsidRPr="00BC2FC1">
        <w:t xml:space="preserve"> </w:t>
      </w:r>
      <w:r w:rsidR="006D4124" w:rsidRPr="00BC2FC1">
        <w:t>редомициляции</w:t>
      </w:r>
      <w:r w:rsidRPr="00BC2FC1">
        <w:t xml:space="preserve"> </w:t>
      </w:r>
      <w:r w:rsidR="006D4124" w:rsidRPr="00BC2FC1">
        <w:t>в</w:t>
      </w:r>
      <w:r w:rsidRPr="00BC2FC1">
        <w:t xml:space="preserve"> </w:t>
      </w:r>
      <w:r w:rsidR="006D4124" w:rsidRPr="00BC2FC1">
        <w:t>РФ</w:t>
      </w:r>
      <w:r w:rsidRPr="00BC2FC1">
        <w:t xml:space="preserve"> </w:t>
      </w:r>
      <w:r w:rsidR="006D4124" w:rsidRPr="00BC2FC1">
        <w:t>с</w:t>
      </w:r>
      <w:r w:rsidRPr="00BC2FC1">
        <w:t xml:space="preserve"> </w:t>
      </w:r>
      <w:r w:rsidR="006D4124" w:rsidRPr="00BC2FC1">
        <w:t>использованием</w:t>
      </w:r>
      <w:r w:rsidRPr="00BC2FC1">
        <w:t xml:space="preserve"> </w:t>
      </w:r>
      <w:r w:rsidR="006D4124" w:rsidRPr="00BC2FC1">
        <w:t>механизма</w:t>
      </w:r>
      <w:r w:rsidRPr="00BC2FC1">
        <w:t xml:space="preserve"> </w:t>
      </w:r>
      <w:r w:rsidR="006D4124" w:rsidRPr="00BC2FC1">
        <w:t>ЗПИФов.</w:t>
      </w:r>
      <w:r w:rsidRPr="00BC2FC1">
        <w:t xml:space="preserve"> </w:t>
      </w:r>
      <w:r w:rsidR="006D4124" w:rsidRPr="00BC2FC1">
        <w:t>При</w:t>
      </w:r>
      <w:r w:rsidRPr="00BC2FC1">
        <w:t xml:space="preserve"> </w:t>
      </w:r>
      <w:r w:rsidR="006D4124" w:rsidRPr="00BC2FC1">
        <w:t>недоступности</w:t>
      </w:r>
      <w:r w:rsidRPr="00BC2FC1">
        <w:t xml:space="preserve"> </w:t>
      </w:r>
      <w:r w:rsidR="006D4124" w:rsidRPr="00BC2FC1">
        <w:t>офшоров</w:t>
      </w:r>
      <w:r w:rsidRPr="00BC2FC1">
        <w:t xml:space="preserve"> </w:t>
      </w:r>
      <w:r w:rsidR="006D4124" w:rsidRPr="00BC2FC1">
        <w:t>ЗПИФы</w:t>
      </w:r>
      <w:r w:rsidRPr="00BC2FC1">
        <w:t xml:space="preserve"> </w:t>
      </w:r>
      <w:r w:rsidR="006D4124" w:rsidRPr="00BC2FC1">
        <w:t>стали</w:t>
      </w:r>
      <w:r w:rsidRPr="00BC2FC1">
        <w:t xml:space="preserve"> </w:t>
      </w:r>
      <w:r w:rsidR="006D4124" w:rsidRPr="00BC2FC1">
        <w:t>хорошей</w:t>
      </w:r>
      <w:r w:rsidRPr="00BC2FC1">
        <w:t xml:space="preserve"> </w:t>
      </w:r>
      <w:r w:rsidR="006D4124" w:rsidRPr="00BC2FC1">
        <w:t>альтернативной</w:t>
      </w:r>
      <w:r w:rsidRPr="00BC2FC1">
        <w:t xml:space="preserve"> </w:t>
      </w:r>
      <w:r w:rsidR="006D4124" w:rsidRPr="00BC2FC1">
        <w:t>для</w:t>
      </w:r>
      <w:r w:rsidRPr="00BC2FC1">
        <w:t xml:space="preserve"> </w:t>
      </w:r>
      <w:r w:rsidR="006D4124" w:rsidRPr="00BC2FC1">
        <w:t>структурирования</w:t>
      </w:r>
      <w:r w:rsidRPr="00BC2FC1">
        <w:t xml:space="preserve"> </w:t>
      </w:r>
      <w:r w:rsidR="006D4124" w:rsidRPr="00BC2FC1">
        <w:t>бизнеса</w:t>
      </w:r>
      <w:r w:rsidRPr="00BC2FC1">
        <w:t xml:space="preserve"> </w:t>
      </w:r>
      <w:r w:rsidR="006D4124" w:rsidRPr="00BC2FC1">
        <w:t>и</w:t>
      </w:r>
      <w:r w:rsidRPr="00BC2FC1">
        <w:t xml:space="preserve"> </w:t>
      </w:r>
      <w:r w:rsidR="006D4124" w:rsidRPr="00BC2FC1">
        <w:t>перераспределения</w:t>
      </w:r>
      <w:r w:rsidRPr="00BC2FC1">
        <w:t xml:space="preserve"> </w:t>
      </w:r>
      <w:r w:rsidR="006D4124" w:rsidRPr="00BC2FC1">
        <w:t>финансовых</w:t>
      </w:r>
      <w:r w:rsidRPr="00BC2FC1">
        <w:t xml:space="preserve"> </w:t>
      </w:r>
      <w:r w:rsidR="006D4124" w:rsidRPr="00BC2FC1">
        <w:t>потоков</w:t>
      </w:r>
      <w:r w:rsidRPr="00BC2FC1">
        <w:t>»</w:t>
      </w:r>
      <w:r w:rsidR="006D4124" w:rsidRPr="00BC2FC1">
        <w:t>,</w:t>
      </w:r>
      <w:r w:rsidRPr="00BC2FC1">
        <w:t xml:space="preserve"> </w:t>
      </w:r>
      <w:r w:rsidR="006D4124" w:rsidRPr="00BC2FC1">
        <w:t>-</w:t>
      </w:r>
      <w:r w:rsidRPr="00BC2FC1">
        <w:t xml:space="preserve"> </w:t>
      </w:r>
      <w:r w:rsidR="006D4124" w:rsidRPr="00BC2FC1">
        <w:t>говорится</w:t>
      </w:r>
      <w:r w:rsidRPr="00BC2FC1">
        <w:t xml:space="preserve"> </w:t>
      </w:r>
      <w:r w:rsidR="006D4124" w:rsidRPr="00BC2FC1">
        <w:t>в</w:t>
      </w:r>
      <w:r w:rsidRPr="00BC2FC1">
        <w:t xml:space="preserve"> </w:t>
      </w:r>
      <w:r w:rsidR="006D4124" w:rsidRPr="00BC2FC1">
        <w:t>исследовании.</w:t>
      </w:r>
    </w:p>
    <w:p w14:paraId="32245A3D" w14:textId="77777777" w:rsidR="006D4124" w:rsidRPr="00BC2FC1" w:rsidRDefault="006D4124" w:rsidP="006D4124">
      <w:r w:rsidRPr="00BC2FC1">
        <w:t>По</w:t>
      </w:r>
      <w:r w:rsidR="00A53762" w:rsidRPr="00BC2FC1">
        <w:t xml:space="preserve"> </w:t>
      </w:r>
      <w:r w:rsidRPr="00BC2FC1">
        <w:t>оценкам</w:t>
      </w:r>
      <w:r w:rsidR="00A53762" w:rsidRPr="00BC2FC1">
        <w:t xml:space="preserve"> «</w:t>
      </w:r>
      <w:r w:rsidRPr="00BC2FC1">
        <w:t>Эксперт</w:t>
      </w:r>
      <w:r w:rsidR="00A53762" w:rsidRPr="00BC2FC1">
        <w:t xml:space="preserve"> </w:t>
      </w:r>
      <w:r w:rsidRPr="00BC2FC1">
        <w:t>РА</w:t>
      </w:r>
      <w:r w:rsidR="00A53762" w:rsidRPr="00BC2FC1">
        <w:t>»</w:t>
      </w:r>
      <w:r w:rsidRPr="00BC2FC1">
        <w:t>,</w:t>
      </w:r>
      <w:r w:rsidR="00A53762" w:rsidRPr="00BC2FC1">
        <w:t xml:space="preserve"> </w:t>
      </w:r>
      <w:r w:rsidRPr="00BC2FC1">
        <w:t>у</w:t>
      </w:r>
      <w:r w:rsidR="00A53762" w:rsidRPr="00BC2FC1">
        <w:t xml:space="preserve"> </w:t>
      </w:r>
      <w:r w:rsidRPr="00BC2FC1">
        <w:t>сегмента</w:t>
      </w:r>
      <w:r w:rsidR="00A53762" w:rsidRPr="00BC2FC1">
        <w:t xml:space="preserve"> </w:t>
      </w:r>
      <w:r w:rsidRPr="00BC2FC1">
        <w:t>ЗПИФов</w:t>
      </w:r>
      <w:r w:rsidR="00A53762" w:rsidRPr="00BC2FC1">
        <w:t xml:space="preserve"> </w:t>
      </w:r>
      <w:r w:rsidRPr="00BC2FC1">
        <w:t>есть</w:t>
      </w:r>
      <w:r w:rsidR="00A53762" w:rsidRPr="00BC2FC1">
        <w:t xml:space="preserve"> </w:t>
      </w:r>
      <w:r w:rsidRPr="00BC2FC1">
        <w:t>все</w:t>
      </w:r>
      <w:r w:rsidR="00A53762" w:rsidRPr="00BC2FC1">
        <w:t xml:space="preserve"> </w:t>
      </w:r>
      <w:r w:rsidRPr="00BC2FC1">
        <w:t>шансы</w:t>
      </w:r>
      <w:r w:rsidR="00A53762" w:rsidRPr="00BC2FC1">
        <w:t xml:space="preserve"> </w:t>
      </w:r>
      <w:r w:rsidRPr="00BC2FC1">
        <w:t>остаться</w:t>
      </w:r>
      <w:r w:rsidR="00A53762" w:rsidRPr="00BC2FC1">
        <w:t xml:space="preserve"> </w:t>
      </w:r>
      <w:r w:rsidRPr="00BC2FC1">
        <w:t>ключевым</w:t>
      </w:r>
      <w:r w:rsidR="00A53762" w:rsidRPr="00BC2FC1">
        <w:t xml:space="preserve"> </w:t>
      </w:r>
      <w:r w:rsidRPr="00BC2FC1">
        <w:t>драйвером</w:t>
      </w:r>
      <w:r w:rsidR="00A53762" w:rsidRPr="00BC2FC1">
        <w:t xml:space="preserve"> </w:t>
      </w:r>
      <w:r w:rsidRPr="00BC2FC1">
        <w:t>роста</w:t>
      </w:r>
      <w:r w:rsidR="00A53762" w:rsidRPr="00BC2FC1">
        <w:t xml:space="preserve"> </w:t>
      </w:r>
      <w:r w:rsidRPr="00BC2FC1">
        <w:t>рынка</w:t>
      </w:r>
      <w:r w:rsidR="00A53762" w:rsidRPr="00BC2FC1">
        <w:t xml:space="preserve"> </w:t>
      </w:r>
      <w:r w:rsidRPr="00BC2FC1">
        <w:t>доверительного</w:t>
      </w:r>
      <w:r w:rsidR="00A53762" w:rsidRPr="00BC2FC1">
        <w:t xml:space="preserve"> </w:t>
      </w:r>
      <w:r w:rsidRPr="00BC2FC1">
        <w:t>управления</w:t>
      </w:r>
      <w:r w:rsidR="00A53762" w:rsidRPr="00BC2FC1">
        <w:t xml:space="preserve"> </w:t>
      </w:r>
      <w:r w:rsidRPr="00BC2FC1">
        <w:t>и</w:t>
      </w:r>
      <w:r w:rsidR="00A53762" w:rsidRPr="00BC2FC1">
        <w:t xml:space="preserve"> </w:t>
      </w:r>
      <w:r w:rsidRPr="00BC2FC1">
        <w:t>коллективных</w:t>
      </w:r>
      <w:r w:rsidR="00A53762" w:rsidRPr="00BC2FC1">
        <w:t xml:space="preserve"> </w:t>
      </w:r>
      <w:r w:rsidRPr="00BC2FC1">
        <w:t>инвестиций</w:t>
      </w:r>
      <w:r w:rsidR="00A53762" w:rsidRPr="00BC2FC1">
        <w:t xml:space="preserve"> </w:t>
      </w:r>
      <w:r w:rsidRPr="00BC2FC1">
        <w:t>в</w:t>
      </w:r>
      <w:r w:rsidR="00A53762" w:rsidRPr="00BC2FC1">
        <w:t xml:space="preserve"> </w:t>
      </w:r>
      <w:r w:rsidRPr="00BC2FC1">
        <w:t>текущем</w:t>
      </w:r>
      <w:r w:rsidR="00A53762" w:rsidRPr="00BC2FC1">
        <w:t xml:space="preserve"> </w:t>
      </w:r>
      <w:r w:rsidRPr="00BC2FC1">
        <w:t>году.</w:t>
      </w:r>
      <w:r w:rsidR="00A53762" w:rsidRPr="00BC2FC1">
        <w:t xml:space="preserve"> «</w:t>
      </w:r>
      <w:r w:rsidRPr="00BC2FC1">
        <w:t>Приток</w:t>
      </w:r>
      <w:r w:rsidR="00A53762" w:rsidRPr="00BC2FC1">
        <w:t xml:space="preserve"> </w:t>
      </w:r>
      <w:r w:rsidRPr="00BC2FC1">
        <w:t>новых</w:t>
      </w:r>
      <w:r w:rsidR="00A53762" w:rsidRPr="00BC2FC1">
        <w:t xml:space="preserve"> </w:t>
      </w:r>
      <w:r w:rsidRPr="00BC2FC1">
        <w:t>денег</w:t>
      </w:r>
      <w:r w:rsidR="00A53762" w:rsidRPr="00BC2FC1">
        <w:t xml:space="preserve"> </w:t>
      </w:r>
      <w:r w:rsidRPr="00BC2FC1">
        <w:t>ожидается</w:t>
      </w:r>
      <w:r w:rsidR="00A53762" w:rsidRPr="00BC2FC1">
        <w:t xml:space="preserve"> </w:t>
      </w:r>
      <w:r w:rsidRPr="00BC2FC1">
        <w:t>как</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привлечения</w:t>
      </w:r>
      <w:r w:rsidR="00A53762" w:rsidRPr="00BC2FC1">
        <w:t xml:space="preserve"> </w:t>
      </w:r>
      <w:r w:rsidRPr="00BC2FC1">
        <w:t>средств</w:t>
      </w:r>
      <w:r w:rsidR="00A53762" w:rsidRPr="00BC2FC1">
        <w:t xml:space="preserve"> </w:t>
      </w:r>
      <w:r w:rsidRPr="00BC2FC1">
        <w:t>состоятельных</w:t>
      </w:r>
      <w:r w:rsidR="00A53762" w:rsidRPr="00BC2FC1">
        <w:t xml:space="preserve"> </w:t>
      </w:r>
      <w:r w:rsidRPr="00BC2FC1">
        <w:t>частных</w:t>
      </w:r>
      <w:r w:rsidR="00A53762" w:rsidRPr="00BC2FC1">
        <w:t xml:space="preserve"> </w:t>
      </w:r>
      <w:r w:rsidRPr="00BC2FC1">
        <w:t>инвесторов</w:t>
      </w:r>
      <w:r w:rsidR="00A53762" w:rsidRPr="00BC2FC1">
        <w:t xml:space="preserve"> </w:t>
      </w:r>
      <w:r w:rsidRPr="00BC2FC1">
        <w:t>в</w:t>
      </w:r>
      <w:r w:rsidR="00A53762" w:rsidRPr="00BC2FC1">
        <w:t xml:space="preserve"> «</w:t>
      </w:r>
      <w:r w:rsidRPr="00BC2FC1">
        <w:t>квальные</w:t>
      </w:r>
      <w:r w:rsidR="00A53762" w:rsidRPr="00BC2FC1">
        <w:t xml:space="preserve">» </w:t>
      </w:r>
      <w:r w:rsidRPr="00BC2FC1">
        <w:t>(рассчитанных</w:t>
      </w:r>
      <w:r w:rsidR="00A53762" w:rsidRPr="00BC2FC1">
        <w:t xml:space="preserve"> </w:t>
      </w:r>
      <w:r w:rsidRPr="00BC2FC1">
        <w:t>на</w:t>
      </w:r>
      <w:r w:rsidR="00A53762" w:rsidRPr="00BC2FC1">
        <w:t xml:space="preserve"> </w:t>
      </w:r>
      <w:r w:rsidRPr="00BC2FC1">
        <w:t>квалифицированных</w:t>
      </w:r>
      <w:r w:rsidR="00A53762" w:rsidRPr="00BC2FC1">
        <w:t xml:space="preserve"> </w:t>
      </w:r>
      <w:r w:rsidRPr="00BC2FC1">
        <w:t>инвесторов</w:t>
      </w:r>
      <w:r w:rsidR="00A53762" w:rsidRPr="00BC2FC1">
        <w:t xml:space="preserve"> </w:t>
      </w:r>
      <w:r w:rsidRPr="00BC2FC1">
        <w:t>-</w:t>
      </w:r>
      <w:r w:rsidR="00A53762" w:rsidRPr="00BC2FC1">
        <w:t xml:space="preserve"> </w:t>
      </w:r>
      <w:r w:rsidRPr="00BC2FC1">
        <w:t>ред.)</w:t>
      </w:r>
      <w:r w:rsidR="00A53762" w:rsidRPr="00BC2FC1">
        <w:t xml:space="preserve"> </w:t>
      </w:r>
      <w:r w:rsidRPr="00BC2FC1">
        <w:t>фонды,</w:t>
      </w:r>
      <w:r w:rsidR="00A53762" w:rsidRPr="00BC2FC1">
        <w:t xml:space="preserve"> </w:t>
      </w:r>
      <w:r w:rsidRPr="00BC2FC1">
        <w:t>так</w:t>
      </w:r>
      <w:r w:rsidR="00A53762" w:rsidRPr="00BC2FC1">
        <w:t xml:space="preserve"> </w:t>
      </w:r>
      <w:r w:rsidRPr="00BC2FC1">
        <w:t>и</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появления</w:t>
      </w:r>
      <w:r w:rsidR="00A53762" w:rsidRPr="00BC2FC1">
        <w:t xml:space="preserve"> </w:t>
      </w:r>
      <w:r w:rsidRPr="00BC2FC1">
        <w:t>новых</w:t>
      </w:r>
      <w:r w:rsidR="00A53762" w:rsidRPr="00BC2FC1">
        <w:t xml:space="preserve"> </w:t>
      </w:r>
      <w:r w:rsidRPr="00BC2FC1">
        <w:t>корпоративных</w:t>
      </w:r>
      <w:r w:rsidR="00A53762" w:rsidRPr="00BC2FC1">
        <w:t xml:space="preserve"> </w:t>
      </w:r>
      <w:r w:rsidRPr="00BC2FC1">
        <w:t>историй</w:t>
      </w:r>
      <w:r w:rsidR="00A53762" w:rsidRPr="00BC2FC1">
        <w:t xml:space="preserve"> </w:t>
      </w:r>
      <w:r w:rsidRPr="00BC2FC1">
        <w:t>перерегистрации</w:t>
      </w:r>
      <w:r w:rsidR="00A53762" w:rsidRPr="00BC2FC1">
        <w:t xml:space="preserve"> </w:t>
      </w:r>
      <w:r w:rsidRPr="00BC2FC1">
        <w:t>бизнеса</w:t>
      </w:r>
      <w:r w:rsidR="00A53762" w:rsidRPr="00BC2FC1">
        <w:t xml:space="preserve"> </w:t>
      </w:r>
      <w:r w:rsidRPr="00BC2FC1">
        <w:t>из-за</w:t>
      </w:r>
      <w:r w:rsidR="00A53762" w:rsidRPr="00BC2FC1">
        <w:t xml:space="preserve"> </w:t>
      </w:r>
      <w:r w:rsidRPr="00BC2FC1">
        <w:t>рубежа</w:t>
      </w:r>
      <w:r w:rsidR="00A53762" w:rsidRPr="00BC2FC1">
        <w:t>»</w:t>
      </w:r>
      <w:r w:rsidRPr="00BC2FC1">
        <w:t>,</w:t>
      </w:r>
      <w:r w:rsidR="00A53762" w:rsidRPr="00BC2FC1">
        <w:t xml:space="preserve"> </w:t>
      </w:r>
      <w:r w:rsidRPr="00BC2FC1">
        <w:t>-</w:t>
      </w:r>
      <w:r w:rsidR="00A53762" w:rsidRPr="00BC2FC1">
        <w:t xml:space="preserve"> </w:t>
      </w:r>
      <w:r w:rsidRPr="00BC2FC1">
        <w:t>говорится</w:t>
      </w:r>
      <w:r w:rsidR="00A53762" w:rsidRPr="00BC2FC1">
        <w:t xml:space="preserve"> </w:t>
      </w:r>
      <w:r w:rsidRPr="00BC2FC1">
        <w:t>в</w:t>
      </w:r>
      <w:r w:rsidR="00A53762" w:rsidRPr="00BC2FC1">
        <w:t xml:space="preserve"> </w:t>
      </w:r>
      <w:r w:rsidRPr="00BC2FC1">
        <w:t>исследовании.</w:t>
      </w:r>
    </w:p>
    <w:p w14:paraId="37A6B2B3" w14:textId="77777777" w:rsidR="006D4124" w:rsidRPr="00BC2FC1" w:rsidRDefault="006D4124" w:rsidP="006D4124">
      <w:r w:rsidRPr="00BC2FC1">
        <w:lastRenderedPageBreak/>
        <w:t>Кроме</w:t>
      </w:r>
      <w:r w:rsidR="00A53762" w:rsidRPr="00BC2FC1">
        <w:t xml:space="preserve"> </w:t>
      </w:r>
      <w:r w:rsidRPr="00BC2FC1">
        <w:t>того,</w:t>
      </w:r>
      <w:r w:rsidR="00A53762" w:rsidRPr="00BC2FC1">
        <w:t xml:space="preserve"> </w:t>
      </w:r>
      <w:r w:rsidRPr="00BC2FC1">
        <w:t>агентство</w:t>
      </w:r>
      <w:r w:rsidR="00A53762" w:rsidRPr="00BC2FC1">
        <w:t xml:space="preserve"> </w:t>
      </w:r>
      <w:r w:rsidRPr="00BC2FC1">
        <w:t>отмечает</w:t>
      </w:r>
      <w:r w:rsidR="00A53762" w:rsidRPr="00BC2FC1">
        <w:t xml:space="preserve"> </w:t>
      </w:r>
      <w:r w:rsidRPr="00BC2FC1">
        <w:t>высокий</w:t>
      </w:r>
      <w:r w:rsidR="00A53762" w:rsidRPr="00BC2FC1">
        <w:t xml:space="preserve"> </w:t>
      </w:r>
      <w:r w:rsidRPr="00BC2FC1">
        <w:t>потенциал</w:t>
      </w:r>
      <w:r w:rsidR="00A53762" w:rsidRPr="00BC2FC1">
        <w:t xml:space="preserve"> </w:t>
      </w:r>
      <w:r w:rsidRPr="00BC2FC1">
        <w:t>роста</w:t>
      </w:r>
      <w:r w:rsidR="00A53762" w:rsidRPr="00BC2FC1">
        <w:t xml:space="preserve"> </w:t>
      </w:r>
      <w:r w:rsidRPr="00BC2FC1">
        <w:t>ЗПИФов</w:t>
      </w:r>
      <w:r w:rsidR="00A53762" w:rsidRPr="00BC2FC1">
        <w:t xml:space="preserve"> </w:t>
      </w:r>
      <w:r w:rsidRPr="00BC2FC1">
        <w:t>недвижимости</w:t>
      </w:r>
      <w:r w:rsidR="00A53762" w:rsidRPr="00BC2FC1">
        <w:t xml:space="preserve"> </w:t>
      </w:r>
      <w:r w:rsidRPr="00BC2FC1">
        <w:t>для</w:t>
      </w:r>
      <w:r w:rsidR="00A53762" w:rsidRPr="00BC2FC1">
        <w:t xml:space="preserve"> </w:t>
      </w:r>
      <w:r w:rsidRPr="00BC2FC1">
        <w:t>розничных</w:t>
      </w:r>
      <w:r w:rsidR="00A53762" w:rsidRPr="00BC2FC1">
        <w:t xml:space="preserve"> </w:t>
      </w:r>
      <w:r w:rsidRPr="00BC2FC1">
        <w:t>инвесторов</w:t>
      </w:r>
      <w:r w:rsidR="00A53762" w:rsidRPr="00BC2FC1">
        <w:t xml:space="preserve"> </w:t>
      </w:r>
      <w:r w:rsidRPr="00BC2FC1">
        <w:t>за</w:t>
      </w:r>
      <w:r w:rsidR="00A53762" w:rsidRPr="00BC2FC1">
        <w:t xml:space="preserve"> </w:t>
      </w:r>
      <w:r w:rsidRPr="00BC2FC1">
        <w:t>счет</w:t>
      </w:r>
      <w:r w:rsidR="00A53762" w:rsidRPr="00BC2FC1">
        <w:t xml:space="preserve"> </w:t>
      </w:r>
      <w:r w:rsidRPr="00BC2FC1">
        <w:t>увеличения</w:t>
      </w:r>
      <w:r w:rsidR="00A53762" w:rsidRPr="00BC2FC1">
        <w:t xml:space="preserve"> </w:t>
      </w:r>
      <w:r w:rsidRPr="00BC2FC1">
        <w:t>интереса</w:t>
      </w:r>
      <w:r w:rsidR="00A53762" w:rsidRPr="00BC2FC1">
        <w:t xml:space="preserve"> </w:t>
      </w:r>
      <w:r w:rsidRPr="00BC2FC1">
        <w:t>к</w:t>
      </w:r>
      <w:r w:rsidR="00A53762" w:rsidRPr="00BC2FC1">
        <w:t xml:space="preserve"> </w:t>
      </w:r>
      <w:r w:rsidRPr="00BC2FC1">
        <w:t>альтернативным</w:t>
      </w:r>
      <w:r w:rsidR="00A53762" w:rsidRPr="00BC2FC1">
        <w:t xml:space="preserve"> </w:t>
      </w:r>
      <w:r w:rsidRPr="00BC2FC1">
        <w:t>инвестициям</w:t>
      </w:r>
      <w:r w:rsidR="00A53762" w:rsidRPr="00BC2FC1">
        <w:t xml:space="preserve"> </w:t>
      </w:r>
      <w:r w:rsidRPr="00BC2FC1">
        <w:t>и</w:t>
      </w:r>
      <w:r w:rsidR="00A53762" w:rsidRPr="00BC2FC1">
        <w:t xml:space="preserve"> </w:t>
      </w:r>
      <w:r w:rsidRPr="00BC2FC1">
        <w:t>понятной</w:t>
      </w:r>
      <w:r w:rsidR="00A53762" w:rsidRPr="00BC2FC1">
        <w:t xml:space="preserve"> </w:t>
      </w:r>
      <w:r w:rsidRPr="00BC2FC1">
        <w:t>для</w:t>
      </w:r>
      <w:r w:rsidR="00A53762" w:rsidRPr="00BC2FC1">
        <w:t xml:space="preserve"> </w:t>
      </w:r>
      <w:r w:rsidRPr="00BC2FC1">
        <w:t>клиентов</w:t>
      </w:r>
      <w:r w:rsidR="00A53762" w:rsidRPr="00BC2FC1">
        <w:t xml:space="preserve"> </w:t>
      </w:r>
      <w:r w:rsidRPr="00BC2FC1">
        <w:t>экономики</w:t>
      </w:r>
      <w:r w:rsidR="00A53762" w:rsidRPr="00BC2FC1">
        <w:t xml:space="preserve"> </w:t>
      </w:r>
      <w:r w:rsidRPr="00BC2FC1">
        <w:t>таких</w:t>
      </w:r>
      <w:r w:rsidR="00A53762" w:rsidRPr="00BC2FC1">
        <w:t xml:space="preserve"> </w:t>
      </w:r>
      <w:r w:rsidRPr="00BC2FC1">
        <w:t>продуктов.</w:t>
      </w:r>
      <w:bookmarkStart w:id="113" w:name="_Toc99271711"/>
      <w:bookmarkStart w:id="114" w:name="_Toc99318657"/>
    </w:p>
    <w:p w14:paraId="11223D05" w14:textId="77777777" w:rsidR="00EF4616" w:rsidRPr="00BC2FC1" w:rsidRDefault="00EF4616" w:rsidP="00EF4616">
      <w:pPr>
        <w:pStyle w:val="2"/>
      </w:pPr>
      <w:bookmarkStart w:id="115" w:name="_Toc167175250"/>
      <w:r w:rsidRPr="00BC2FC1">
        <w:t>Эксперт</w:t>
      </w:r>
      <w:r w:rsidR="00A53762" w:rsidRPr="00BC2FC1">
        <w:t xml:space="preserve"> </w:t>
      </w:r>
      <w:r w:rsidRPr="00BC2FC1">
        <w:t>РА,</w:t>
      </w:r>
      <w:r w:rsidR="00A53762" w:rsidRPr="00BC2FC1">
        <w:t xml:space="preserve"> </w:t>
      </w:r>
      <w:r w:rsidRPr="00BC2FC1">
        <w:t>20.05.2024,</w:t>
      </w:r>
      <w:r w:rsidR="00A53762" w:rsidRPr="00BC2FC1">
        <w:t xml:space="preserve"> </w:t>
      </w:r>
      <w:r w:rsidRPr="00BC2FC1">
        <w:t>Диана</w:t>
      </w:r>
      <w:r w:rsidR="00A53762" w:rsidRPr="00BC2FC1">
        <w:t xml:space="preserve"> </w:t>
      </w:r>
      <w:r w:rsidRPr="00BC2FC1">
        <w:t>СЕРГИЕНКО,</w:t>
      </w:r>
      <w:r w:rsidR="00A53762" w:rsidRPr="00BC2FC1">
        <w:t xml:space="preserve"> </w:t>
      </w:r>
      <w:r w:rsidRPr="00BC2FC1">
        <w:t>Бизнес</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в</w:t>
      </w:r>
      <w:r w:rsidR="00A53762" w:rsidRPr="00BC2FC1">
        <w:t xml:space="preserve"> </w:t>
      </w:r>
      <w:r w:rsidRPr="00BC2FC1">
        <w:t>2023-2024</w:t>
      </w:r>
      <w:r w:rsidR="00A53762" w:rsidRPr="00BC2FC1">
        <w:t xml:space="preserve"> </w:t>
      </w:r>
      <w:r w:rsidRPr="00BC2FC1">
        <w:t>годах:</w:t>
      </w:r>
      <w:r w:rsidR="00A53762" w:rsidRPr="00BC2FC1">
        <w:t xml:space="preserve"> </w:t>
      </w:r>
      <w:r w:rsidRPr="00BC2FC1">
        <w:t>мнения</w:t>
      </w:r>
      <w:r w:rsidR="00A53762" w:rsidRPr="00BC2FC1">
        <w:t xml:space="preserve"> </w:t>
      </w:r>
      <w:r w:rsidRPr="00BC2FC1">
        <w:t>и</w:t>
      </w:r>
      <w:r w:rsidR="00A53762" w:rsidRPr="00BC2FC1">
        <w:t xml:space="preserve"> </w:t>
      </w:r>
      <w:r w:rsidRPr="00BC2FC1">
        <w:t>ожидания</w:t>
      </w:r>
      <w:r w:rsidR="00A53762" w:rsidRPr="00BC2FC1">
        <w:t xml:space="preserve"> </w:t>
      </w:r>
      <w:r w:rsidRPr="00BC2FC1">
        <w:t>участников</w:t>
      </w:r>
      <w:r w:rsidR="00A53762" w:rsidRPr="00BC2FC1">
        <w:t xml:space="preserve"> </w:t>
      </w:r>
      <w:r w:rsidRPr="00BC2FC1">
        <w:t>рынка</w:t>
      </w:r>
      <w:bookmarkEnd w:id="115"/>
    </w:p>
    <w:p w14:paraId="698BA0EF" w14:textId="77777777" w:rsidR="00EF4616" w:rsidRPr="00BC2FC1" w:rsidRDefault="00EF4616" w:rsidP="009C1335">
      <w:pPr>
        <w:pStyle w:val="3"/>
      </w:pPr>
      <w:bookmarkStart w:id="116" w:name="_Toc167175251"/>
      <w:r w:rsidRPr="00BC2FC1">
        <w:t>Рынок</w:t>
      </w:r>
      <w:r w:rsidR="00A53762" w:rsidRPr="00BC2FC1">
        <w:t xml:space="preserve"> </w:t>
      </w:r>
      <w:r w:rsidRPr="00BC2FC1">
        <w:t>доверительного</w:t>
      </w:r>
      <w:r w:rsidR="00A53762" w:rsidRPr="00BC2FC1">
        <w:t xml:space="preserve"> </w:t>
      </w:r>
      <w:r w:rsidRPr="00BC2FC1">
        <w:t>управления</w:t>
      </w:r>
      <w:r w:rsidR="00A53762" w:rsidRPr="00BC2FC1">
        <w:t xml:space="preserve"> </w:t>
      </w:r>
      <w:r w:rsidRPr="00BC2FC1">
        <w:t>и</w:t>
      </w:r>
      <w:r w:rsidR="00A53762" w:rsidRPr="00BC2FC1">
        <w:t xml:space="preserve"> </w:t>
      </w:r>
      <w:r w:rsidRPr="00BC2FC1">
        <w:t>коллективных</w:t>
      </w:r>
      <w:r w:rsidR="00A53762" w:rsidRPr="00BC2FC1">
        <w:t xml:space="preserve"> </w:t>
      </w:r>
      <w:r w:rsidRPr="00BC2FC1">
        <w:t>инвестиций</w:t>
      </w:r>
      <w:r w:rsidR="00A53762" w:rsidRPr="00BC2FC1">
        <w:t xml:space="preserve"> </w:t>
      </w:r>
      <w:r w:rsidRPr="00BC2FC1">
        <w:t>успешно</w:t>
      </w:r>
      <w:r w:rsidR="00A53762" w:rsidRPr="00BC2FC1">
        <w:t xml:space="preserve"> </w:t>
      </w:r>
      <w:r w:rsidRPr="00BC2FC1">
        <w:t>справился</w:t>
      </w:r>
      <w:r w:rsidR="00A53762" w:rsidRPr="00BC2FC1">
        <w:t xml:space="preserve"> </w:t>
      </w:r>
      <w:r w:rsidRPr="00BC2FC1">
        <w:t>с</w:t>
      </w:r>
      <w:r w:rsidR="00A53762" w:rsidRPr="00BC2FC1">
        <w:t xml:space="preserve"> </w:t>
      </w:r>
      <w:r w:rsidRPr="00BC2FC1">
        <w:t>потрясениями</w:t>
      </w:r>
      <w:r w:rsidR="00A53762" w:rsidRPr="00BC2FC1">
        <w:t xml:space="preserve"> </w:t>
      </w:r>
      <w:r w:rsidRPr="00BC2FC1">
        <w:t>2022</w:t>
      </w:r>
      <w:r w:rsidR="00A53762" w:rsidRPr="00BC2FC1">
        <w:t xml:space="preserve"> </w:t>
      </w:r>
      <w:r w:rsidRPr="00BC2FC1">
        <w:t>года</w:t>
      </w:r>
      <w:r w:rsidR="00A53762" w:rsidRPr="00BC2FC1">
        <w:t xml:space="preserve"> </w:t>
      </w:r>
      <w:r w:rsidRPr="00BC2FC1">
        <w:t>и</w:t>
      </w:r>
      <w:r w:rsidR="00A53762" w:rsidRPr="00BC2FC1">
        <w:t xml:space="preserve"> </w:t>
      </w:r>
      <w:r w:rsidRPr="00BC2FC1">
        <w:t>адаптировался</w:t>
      </w:r>
      <w:r w:rsidR="00A53762" w:rsidRPr="00BC2FC1">
        <w:t xml:space="preserve"> </w:t>
      </w:r>
      <w:r w:rsidRPr="00BC2FC1">
        <w:t>к</w:t>
      </w:r>
      <w:r w:rsidR="00A53762" w:rsidRPr="00BC2FC1">
        <w:t xml:space="preserve"> </w:t>
      </w:r>
      <w:r w:rsidRPr="00BC2FC1">
        <w:t>новой</w:t>
      </w:r>
      <w:r w:rsidR="00A53762" w:rsidRPr="00BC2FC1">
        <w:t xml:space="preserve"> </w:t>
      </w:r>
      <w:r w:rsidRPr="00BC2FC1">
        <w:t>реальности.</w:t>
      </w:r>
      <w:r w:rsidR="00A53762" w:rsidRPr="00BC2FC1">
        <w:t xml:space="preserve"> </w:t>
      </w:r>
      <w:r w:rsidRPr="00BC2FC1">
        <w:t>В</w:t>
      </w:r>
      <w:r w:rsidR="00A53762" w:rsidRPr="00BC2FC1">
        <w:t xml:space="preserve"> </w:t>
      </w:r>
      <w:r w:rsidRPr="00BC2FC1">
        <w:t>2023</w:t>
      </w:r>
      <w:r w:rsidR="00A53762" w:rsidRPr="00BC2FC1">
        <w:t xml:space="preserve"> </w:t>
      </w:r>
      <w:r w:rsidRPr="00BC2FC1">
        <w:t>году</w:t>
      </w:r>
      <w:r w:rsidR="00A53762" w:rsidRPr="00BC2FC1">
        <w:t xml:space="preserve"> </w:t>
      </w:r>
      <w:r w:rsidRPr="00BC2FC1">
        <w:t>активы</w:t>
      </w:r>
      <w:r w:rsidR="00A53762" w:rsidRPr="00BC2FC1">
        <w:t xml:space="preserve"> </w:t>
      </w:r>
      <w:r w:rsidRPr="00BC2FC1">
        <w:t>под</w:t>
      </w:r>
      <w:r w:rsidR="00A53762" w:rsidRPr="00BC2FC1">
        <w:t xml:space="preserve"> </w:t>
      </w:r>
      <w:r w:rsidRPr="00BC2FC1">
        <w:t>управлением</w:t>
      </w:r>
      <w:r w:rsidR="00A53762" w:rsidRPr="00BC2FC1">
        <w:t xml:space="preserve"> </w:t>
      </w:r>
      <w:r w:rsidRPr="00BC2FC1">
        <w:t>УК</w:t>
      </w:r>
      <w:r w:rsidR="00A53762" w:rsidRPr="00BC2FC1">
        <w:t xml:space="preserve"> </w:t>
      </w:r>
      <w:r w:rsidRPr="00BC2FC1">
        <w:t>увеличились</w:t>
      </w:r>
      <w:r w:rsidR="00A53762" w:rsidRPr="00BC2FC1">
        <w:t xml:space="preserve"> </w:t>
      </w:r>
      <w:r w:rsidRPr="00BC2FC1">
        <w:t>на</w:t>
      </w:r>
      <w:r w:rsidR="00A53762" w:rsidRPr="00BC2FC1">
        <w:t xml:space="preserve"> </w:t>
      </w:r>
      <w:r w:rsidRPr="00BC2FC1">
        <w:t>41%,</w:t>
      </w:r>
      <w:r w:rsidR="00A53762" w:rsidRPr="00BC2FC1">
        <w:t xml:space="preserve"> </w:t>
      </w:r>
      <w:r w:rsidRPr="00BC2FC1">
        <w:t>до</w:t>
      </w:r>
      <w:r w:rsidR="00A53762" w:rsidRPr="00BC2FC1">
        <w:t xml:space="preserve"> </w:t>
      </w:r>
      <w:r w:rsidRPr="00BC2FC1">
        <w:t>20,9</w:t>
      </w:r>
      <w:r w:rsidR="00A53762" w:rsidRPr="00BC2FC1">
        <w:t xml:space="preserve"> </w:t>
      </w:r>
      <w:r w:rsidRPr="00BC2FC1">
        <w:t>трлн</w:t>
      </w:r>
      <w:r w:rsidR="00A53762" w:rsidRPr="00BC2FC1">
        <w:t xml:space="preserve"> </w:t>
      </w:r>
      <w:r w:rsidRPr="00BC2FC1">
        <w:t>рублей,</w:t>
      </w:r>
      <w:r w:rsidR="00A53762" w:rsidRPr="00BC2FC1">
        <w:t xml:space="preserve"> </w:t>
      </w:r>
      <w:r w:rsidRPr="00BC2FC1">
        <w:t>свидетельствуют</w:t>
      </w:r>
      <w:r w:rsidR="00A53762" w:rsidRPr="00BC2FC1">
        <w:t xml:space="preserve"> </w:t>
      </w:r>
      <w:r w:rsidRPr="00BC2FC1">
        <w:t>данные</w:t>
      </w:r>
      <w:r w:rsidR="00A53762" w:rsidRPr="00BC2FC1">
        <w:t xml:space="preserve"> </w:t>
      </w:r>
      <w:r w:rsidRPr="00BC2FC1">
        <w:t>Банка</w:t>
      </w:r>
      <w:r w:rsidR="00A53762" w:rsidRPr="00BC2FC1">
        <w:t xml:space="preserve"> </w:t>
      </w:r>
      <w:r w:rsidRPr="00BC2FC1">
        <w:t>России.</w:t>
      </w:r>
      <w:r w:rsidR="00A53762" w:rsidRPr="00BC2FC1">
        <w:t xml:space="preserve"> </w:t>
      </w:r>
      <w:r w:rsidRPr="00BC2FC1">
        <w:t>Прошлый</w:t>
      </w:r>
      <w:r w:rsidR="00A53762" w:rsidRPr="00BC2FC1">
        <w:t xml:space="preserve"> </w:t>
      </w:r>
      <w:r w:rsidRPr="00BC2FC1">
        <w:t>год</w:t>
      </w:r>
      <w:r w:rsidR="00A53762" w:rsidRPr="00BC2FC1">
        <w:t xml:space="preserve"> </w:t>
      </w:r>
      <w:r w:rsidRPr="00BC2FC1">
        <w:t>стал</w:t>
      </w:r>
      <w:r w:rsidR="00A53762" w:rsidRPr="00BC2FC1">
        <w:t xml:space="preserve"> </w:t>
      </w:r>
      <w:r w:rsidRPr="00BC2FC1">
        <w:t>рекордным</w:t>
      </w:r>
      <w:r w:rsidR="00A53762" w:rsidRPr="00BC2FC1">
        <w:t xml:space="preserve"> </w:t>
      </w:r>
      <w:r w:rsidRPr="00BC2FC1">
        <w:t>для</w:t>
      </w:r>
      <w:r w:rsidR="00A53762" w:rsidRPr="00BC2FC1">
        <w:t xml:space="preserve"> </w:t>
      </w:r>
      <w:r w:rsidRPr="00BC2FC1">
        <w:t>ЗПИФов,</w:t>
      </w:r>
      <w:r w:rsidR="00A53762" w:rsidRPr="00BC2FC1">
        <w:t xml:space="preserve"> </w:t>
      </w:r>
      <w:r w:rsidRPr="00BC2FC1">
        <w:t>и,</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большинства</w:t>
      </w:r>
      <w:r w:rsidR="00A53762" w:rsidRPr="00BC2FC1">
        <w:t xml:space="preserve"> </w:t>
      </w:r>
      <w:r w:rsidRPr="00BC2FC1">
        <w:t>участников</w:t>
      </w:r>
      <w:r w:rsidR="00A53762" w:rsidRPr="00BC2FC1">
        <w:t xml:space="preserve"> </w:t>
      </w:r>
      <w:r w:rsidRPr="00BC2FC1">
        <w:t>рынка,</w:t>
      </w:r>
      <w:r w:rsidR="00A53762" w:rsidRPr="00BC2FC1">
        <w:t xml:space="preserve"> </w:t>
      </w:r>
      <w:r w:rsidRPr="00BC2FC1">
        <w:t>эта</w:t>
      </w:r>
      <w:r w:rsidR="00A53762" w:rsidRPr="00BC2FC1">
        <w:t xml:space="preserve"> </w:t>
      </w:r>
      <w:r w:rsidRPr="00BC2FC1">
        <w:t>категория</w:t>
      </w:r>
      <w:r w:rsidR="00A53762" w:rsidRPr="00BC2FC1">
        <w:t xml:space="preserve"> </w:t>
      </w:r>
      <w:r w:rsidRPr="00BC2FC1">
        <w:t>останется</w:t>
      </w:r>
      <w:r w:rsidR="00A53762" w:rsidRPr="00BC2FC1">
        <w:t xml:space="preserve"> </w:t>
      </w:r>
      <w:r w:rsidRPr="00BC2FC1">
        <w:t>лидером</w:t>
      </w:r>
      <w:r w:rsidR="00A53762" w:rsidRPr="00BC2FC1">
        <w:t xml:space="preserve"> </w:t>
      </w:r>
      <w:r w:rsidRPr="00BC2FC1">
        <w:t>по</w:t>
      </w:r>
      <w:r w:rsidR="00A53762" w:rsidRPr="00BC2FC1">
        <w:t xml:space="preserve"> </w:t>
      </w:r>
      <w:r w:rsidRPr="00BC2FC1">
        <w:t>абсолютному</w:t>
      </w:r>
      <w:r w:rsidR="00A53762" w:rsidRPr="00BC2FC1">
        <w:t xml:space="preserve"> </w:t>
      </w:r>
      <w:r w:rsidRPr="00BC2FC1">
        <w:t>и</w:t>
      </w:r>
      <w:r w:rsidR="00A53762" w:rsidRPr="00BC2FC1">
        <w:t xml:space="preserve"> </w:t>
      </w:r>
      <w:r w:rsidRPr="00BC2FC1">
        <w:t>относительному</w:t>
      </w:r>
      <w:r w:rsidR="00A53762" w:rsidRPr="00BC2FC1">
        <w:t xml:space="preserve"> </w:t>
      </w:r>
      <w:r w:rsidRPr="00BC2FC1">
        <w:t>приросту</w:t>
      </w:r>
      <w:r w:rsidR="00A53762" w:rsidRPr="00BC2FC1">
        <w:t xml:space="preserve"> </w:t>
      </w:r>
      <w:r w:rsidRPr="00BC2FC1">
        <w:t>в</w:t>
      </w:r>
      <w:r w:rsidR="00A53762" w:rsidRPr="00BC2FC1">
        <w:t xml:space="preserve"> </w:t>
      </w:r>
      <w:r w:rsidRPr="00BC2FC1">
        <w:t>2024-м.</w:t>
      </w:r>
      <w:r w:rsidR="00A53762" w:rsidRPr="00BC2FC1">
        <w:t xml:space="preserve"> </w:t>
      </w:r>
      <w:r w:rsidRPr="00BC2FC1">
        <w:t>Управляющие</w:t>
      </w:r>
      <w:r w:rsidR="00A53762" w:rsidRPr="00BC2FC1">
        <w:t xml:space="preserve"> </w:t>
      </w:r>
      <w:r w:rsidRPr="00BC2FC1">
        <w:t>компании</w:t>
      </w:r>
      <w:r w:rsidR="00A53762" w:rsidRPr="00BC2FC1">
        <w:t xml:space="preserve"> </w:t>
      </w:r>
      <w:r w:rsidRPr="00BC2FC1">
        <w:t>позитивно</w:t>
      </w:r>
      <w:r w:rsidR="00A53762" w:rsidRPr="00BC2FC1">
        <w:t xml:space="preserve"> </w:t>
      </w:r>
      <w:r w:rsidRPr="00BC2FC1">
        <w:t>оценивают</w:t>
      </w:r>
      <w:r w:rsidR="00A53762" w:rsidRPr="00BC2FC1">
        <w:t xml:space="preserve"> </w:t>
      </w:r>
      <w:r w:rsidRPr="00BC2FC1">
        <w:t>ситуацию</w:t>
      </w:r>
      <w:r w:rsidR="00A53762" w:rsidRPr="00BC2FC1">
        <w:t xml:space="preserve"> </w:t>
      </w:r>
      <w:r w:rsidRPr="00BC2FC1">
        <w:t>в</w:t>
      </w:r>
      <w:r w:rsidR="00A53762" w:rsidRPr="00BC2FC1">
        <w:t xml:space="preserve"> </w:t>
      </w:r>
      <w:r w:rsidRPr="00BC2FC1">
        <w:t>индустрии</w:t>
      </w:r>
      <w:r w:rsidR="00A53762" w:rsidRPr="00BC2FC1">
        <w:t xml:space="preserve"> </w:t>
      </w:r>
      <w:r w:rsidRPr="00BC2FC1">
        <w:t>и</w:t>
      </w:r>
      <w:r w:rsidR="00A53762" w:rsidRPr="00BC2FC1">
        <w:t xml:space="preserve"> </w:t>
      </w:r>
      <w:r w:rsidRPr="00BC2FC1">
        <w:t>ожидают</w:t>
      </w:r>
      <w:r w:rsidR="00A53762" w:rsidRPr="00BC2FC1">
        <w:t xml:space="preserve"> </w:t>
      </w:r>
      <w:r w:rsidRPr="00BC2FC1">
        <w:t>снижения</w:t>
      </w:r>
      <w:r w:rsidR="00A53762" w:rsidRPr="00BC2FC1">
        <w:t xml:space="preserve"> </w:t>
      </w:r>
      <w:r w:rsidRPr="00BC2FC1">
        <w:t>давления</w:t>
      </w:r>
      <w:r w:rsidR="00A53762" w:rsidRPr="00BC2FC1">
        <w:t xml:space="preserve"> </w:t>
      </w:r>
      <w:r w:rsidRPr="00BC2FC1">
        <w:t>на</w:t>
      </w:r>
      <w:r w:rsidR="00A53762" w:rsidRPr="00BC2FC1">
        <w:t xml:space="preserve"> </w:t>
      </w:r>
      <w:r w:rsidRPr="00BC2FC1">
        <w:t>их</w:t>
      </w:r>
      <w:r w:rsidR="00A53762" w:rsidRPr="00BC2FC1">
        <w:t xml:space="preserve"> </w:t>
      </w:r>
      <w:r w:rsidRPr="00BC2FC1">
        <w:t>бизнес</w:t>
      </w:r>
      <w:r w:rsidR="00A53762" w:rsidRPr="00BC2FC1">
        <w:t xml:space="preserve"> </w:t>
      </w:r>
      <w:r w:rsidRPr="00BC2FC1">
        <w:t>санкционных</w:t>
      </w:r>
      <w:r w:rsidR="00A53762" w:rsidRPr="00BC2FC1">
        <w:t xml:space="preserve"> </w:t>
      </w:r>
      <w:r w:rsidRPr="00BC2FC1">
        <w:t>и</w:t>
      </w:r>
      <w:r w:rsidR="00A53762" w:rsidRPr="00BC2FC1">
        <w:t xml:space="preserve"> </w:t>
      </w:r>
      <w:r w:rsidRPr="00BC2FC1">
        <w:t>инфраструктурных</w:t>
      </w:r>
      <w:r w:rsidR="00A53762" w:rsidRPr="00BC2FC1">
        <w:t xml:space="preserve"> </w:t>
      </w:r>
      <w:r w:rsidRPr="00BC2FC1">
        <w:t>рисков</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Тем</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вопрос</w:t>
      </w:r>
      <w:r w:rsidR="00A53762" w:rsidRPr="00BC2FC1">
        <w:t xml:space="preserve"> </w:t>
      </w:r>
      <w:r w:rsidRPr="00BC2FC1">
        <w:t>разблокировки</w:t>
      </w:r>
      <w:r w:rsidR="00A53762" w:rsidRPr="00BC2FC1">
        <w:t xml:space="preserve"> </w:t>
      </w:r>
      <w:r w:rsidRPr="00BC2FC1">
        <w:t>активов,</w:t>
      </w:r>
      <w:r w:rsidR="00A53762" w:rsidRPr="00BC2FC1">
        <w:t xml:space="preserve"> </w:t>
      </w:r>
      <w:r w:rsidRPr="00BC2FC1">
        <w:t>ставший</w:t>
      </w:r>
      <w:r w:rsidR="00A53762" w:rsidRPr="00BC2FC1">
        <w:t xml:space="preserve"> </w:t>
      </w:r>
      <w:r w:rsidRPr="00BC2FC1">
        <w:t>ключевым</w:t>
      </w:r>
      <w:r w:rsidR="00A53762" w:rsidRPr="00BC2FC1">
        <w:t xml:space="preserve"> </w:t>
      </w:r>
      <w:r w:rsidRPr="00BC2FC1">
        <w:t>в</w:t>
      </w:r>
      <w:r w:rsidR="00A53762" w:rsidRPr="00BC2FC1">
        <w:t xml:space="preserve"> </w:t>
      </w:r>
      <w:r w:rsidRPr="00BC2FC1">
        <w:t>2023-м,</w:t>
      </w:r>
      <w:r w:rsidR="00A53762" w:rsidRPr="00BC2FC1">
        <w:t xml:space="preserve"> </w:t>
      </w:r>
      <w:r w:rsidRPr="00BC2FC1">
        <w:t>сохранится</w:t>
      </w:r>
      <w:r w:rsidR="00A53762" w:rsidRPr="00BC2FC1">
        <w:t xml:space="preserve"> </w:t>
      </w:r>
      <w:r w:rsidRPr="00BC2FC1">
        <w:t>в</w:t>
      </w:r>
      <w:r w:rsidR="00A53762" w:rsidRPr="00BC2FC1">
        <w:t xml:space="preserve"> </w:t>
      </w:r>
      <w:r w:rsidRPr="00BC2FC1">
        <w:t>повестке</w:t>
      </w:r>
      <w:r w:rsidR="00A53762" w:rsidRPr="00BC2FC1">
        <w:t xml:space="preserve"> </w:t>
      </w:r>
      <w:r w:rsidRPr="00BC2FC1">
        <w:t>текущего</w:t>
      </w:r>
      <w:r w:rsidR="00A53762" w:rsidRPr="00BC2FC1">
        <w:t xml:space="preserve"> </w:t>
      </w:r>
      <w:r w:rsidRPr="00BC2FC1">
        <w:t>года.</w:t>
      </w:r>
      <w:r w:rsidR="00A53762" w:rsidRPr="00BC2FC1">
        <w:t xml:space="preserve"> </w:t>
      </w:r>
      <w:r w:rsidRPr="00BC2FC1">
        <w:t>Большинство</w:t>
      </w:r>
      <w:r w:rsidR="00A53762" w:rsidRPr="00BC2FC1">
        <w:t xml:space="preserve"> </w:t>
      </w:r>
      <w:r w:rsidRPr="00BC2FC1">
        <w:t>компаний</w:t>
      </w:r>
      <w:r w:rsidR="00A53762" w:rsidRPr="00BC2FC1">
        <w:t xml:space="preserve"> </w:t>
      </w:r>
      <w:r w:rsidRPr="00BC2FC1">
        <w:t>успешно</w:t>
      </w:r>
      <w:r w:rsidR="00A53762" w:rsidRPr="00BC2FC1">
        <w:t xml:space="preserve"> </w:t>
      </w:r>
      <w:r w:rsidRPr="00BC2FC1">
        <w:t>перестроили</w:t>
      </w:r>
      <w:r w:rsidR="00A53762" w:rsidRPr="00BC2FC1">
        <w:t xml:space="preserve"> </w:t>
      </w:r>
      <w:r w:rsidRPr="00BC2FC1">
        <w:t>ИТ-инфраструктуру</w:t>
      </w:r>
      <w:r w:rsidR="00A53762" w:rsidRPr="00BC2FC1">
        <w:t xml:space="preserve"> </w:t>
      </w:r>
      <w:r w:rsidRPr="00BC2FC1">
        <w:t>и</w:t>
      </w:r>
      <w:r w:rsidR="00A53762" w:rsidRPr="00BC2FC1">
        <w:t xml:space="preserve"> </w:t>
      </w:r>
      <w:r w:rsidRPr="00BC2FC1">
        <w:t>адаптировали</w:t>
      </w:r>
      <w:r w:rsidR="00A53762" w:rsidRPr="00BC2FC1">
        <w:t xml:space="preserve"> </w:t>
      </w:r>
      <w:r w:rsidRPr="00BC2FC1">
        <w:t>инвестиционные</w:t>
      </w:r>
      <w:r w:rsidR="00A53762" w:rsidRPr="00BC2FC1">
        <w:t xml:space="preserve"> </w:t>
      </w:r>
      <w:r w:rsidRPr="00BC2FC1">
        <w:t>идеи</w:t>
      </w:r>
      <w:r w:rsidR="00A53762" w:rsidRPr="00BC2FC1">
        <w:t xml:space="preserve"> </w:t>
      </w:r>
      <w:r w:rsidRPr="00BC2FC1">
        <w:t>под</w:t>
      </w:r>
      <w:r w:rsidR="00A53762" w:rsidRPr="00BC2FC1">
        <w:t xml:space="preserve"> </w:t>
      </w:r>
      <w:r w:rsidRPr="00BC2FC1">
        <w:t>новые</w:t>
      </w:r>
      <w:r w:rsidR="00A53762" w:rsidRPr="00BC2FC1">
        <w:t xml:space="preserve"> </w:t>
      </w:r>
      <w:r w:rsidRPr="00BC2FC1">
        <w:t>ограничения.</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к</w:t>
      </w:r>
      <w:r w:rsidR="00A53762" w:rsidRPr="00BC2FC1">
        <w:t xml:space="preserve"> </w:t>
      </w:r>
      <w:r w:rsidRPr="00BC2FC1">
        <w:t>перспективам</w:t>
      </w:r>
      <w:r w:rsidR="00A53762" w:rsidRPr="00BC2FC1">
        <w:t xml:space="preserve"> </w:t>
      </w:r>
      <w:r w:rsidRPr="00BC2FC1">
        <w:t>выхода</w:t>
      </w:r>
      <w:r w:rsidR="00A53762" w:rsidRPr="00BC2FC1">
        <w:t xml:space="preserve"> </w:t>
      </w:r>
      <w:r w:rsidRPr="00BC2FC1">
        <w:t>на</w:t>
      </w:r>
      <w:r w:rsidR="00A53762" w:rsidRPr="00BC2FC1">
        <w:t xml:space="preserve"> </w:t>
      </w:r>
      <w:r w:rsidRPr="00BC2FC1">
        <w:t>фондовые</w:t>
      </w:r>
      <w:r w:rsidR="00A53762" w:rsidRPr="00BC2FC1">
        <w:t xml:space="preserve"> </w:t>
      </w:r>
      <w:r w:rsidRPr="00BC2FC1">
        <w:t>рынки</w:t>
      </w:r>
      <w:r w:rsidR="00A53762" w:rsidRPr="00BC2FC1">
        <w:t xml:space="preserve"> </w:t>
      </w:r>
      <w:r w:rsidRPr="00BC2FC1">
        <w:t>дружественных</w:t>
      </w:r>
      <w:r w:rsidR="00A53762" w:rsidRPr="00BC2FC1">
        <w:t xml:space="preserve"> </w:t>
      </w:r>
      <w:r w:rsidRPr="00BC2FC1">
        <w:t>стран</w:t>
      </w:r>
      <w:r w:rsidR="00A53762" w:rsidRPr="00BC2FC1">
        <w:t xml:space="preserve"> </w:t>
      </w:r>
      <w:r w:rsidRPr="00BC2FC1">
        <w:t>в</w:t>
      </w:r>
      <w:r w:rsidR="00A53762" w:rsidRPr="00BC2FC1">
        <w:t xml:space="preserve"> </w:t>
      </w:r>
      <w:r w:rsidRPr="00BC2FC1">
        <w:t>ближайшее</w:t>
      </w:r>
      <w:r w:rsidR="00A53762" w:rsidRPr="00BC2FC1">
        <w:t xml:space="preserve"> </w:t>
      </w:r>
      <w:r w:rsidRPr="00BC2FC1">
        <w:t>время</w:t>
      </w:r>
      <w:r w:rsidR="00A53762" w:rsidRPr="00BC2FC1">
        <w:t xml:space="preserve"> </w:t>
      </w:r>
      <w:r w:rsidRPr="00BC2FC1">
        <w:t>УК</w:t>
      </w:r>
      <w:r w:rsidR="00A53762" w:rsidRPr="00BC2FC1">
        <w:t xml:space="preserve"> </w:t>
      </w:r>
      <w:r w:rsidRPr="00BC2FC1">
        <w:t>относятся</w:t>
      </w:r>
      <w:r w:rsidR="00A53762" w:rsidRPr="00BC2FC1">
        <w:t xml:space="preserve"> </w:t>
      </w:r>
      <w:r w:rsidRPr="00BC2FC1">
        <w:t>скептично.</w:t>
      </w:r>
      <w:bookmarkEnd w:id="116"/>
    </w:p>
    <w:p w14:paraId="2CA9F2E7" w14:textId="77777777" w:rsidR="00EF4616" w:rsidRPr="00BC2FC1" w:rsidRDefault="005410B2" w:rsidP="00EF4616">
      <w:r w:rsidRPr="00BC2FC1">
        <w:t>ОПТИМИСТИЧНЫЙ</w:t>
      </w:r>
      <w:r w:rsidR="00A53762" w:rsidRPr="00BC2FC1">
        <w:t xml:space="preserve"> </w:t>
      </w:r>
      <w:r w:rsidRPr="00BC2FC1">
        <w:t>НАСТРОЙ</w:t>
      </w:r>
      <w:r w:rsidR="00A53762" w:rsidRPr="00BC2FC1">
        <w:t xml:space="preserve"> </w:t>
      </w:r>
      <w:r w:rsidRPr="00BC2FC1">
        <w:t>ПРИ</w:t>
      </w:r>
      <w:r w:rsidR="00A53762" w:rsidRPr="00BC2FC1">
        <w:t xml:space="preserve"> </w:t>
      </w:r>
      <w:r w:rsidRPr="00BC2FC1">
        <w:t>УМЕРЕННЫХ</w:t>
      </w:r>
      <w:r w:rsidR="00A53762" w:rsidRPr="00BC2FC1">
        <w:t xml:space="preserve"> </w:t>
      </w:r>
      <w:r w:rsidRPr="00BC2FC1">
        <w:t>РИСКАХ</w:t>
      </w:r>
      <w:r w:rsidR="00A53762" w:rsidRPr="00BC2FC1">
        <w:t xml:space="preserve"> </w:t>
      </w:r>
      <w:r w:rsidRPr="00BC2FC1">
        <w:t>В</w:t>
      </w:r>
      <w:r w:rsidR="00A53762" w:rsidRPr="00BC2FC1">
        <w:t xml:space="preserve"> </w:t>
      </w:r>
      <w:r w:rsidRPr="00BC2FC1">
        <w:t>ОТРАСЛИ</w:t>
      </w:r>
    </w:p>
    <w:p w14:paraId="0ED847FC" w14:textId="77777777" w:rsidR="00EF4616" w:rsidRPr="00BC2FC1" w:rsidRDefault="00EF4616" w:rsidP="00EF4616">
      <w:r w:rsidRPr="00BC2FC1">
        <w:t>Рейтинговое</w:t>
      </w:r>
      <w:r w:rsidR="00A53762" w:rsidRPr="00BC2FC1">
        <w:t xml:space="preserve"> </w:t>
      </w:r>
      <w:r w:rsidRPr="00BC2FC1">
        <w:t>агентство</w:t>
      </w:r>
      <w:r w:rsidR="00A53762" w:rsidRPr="00BC2FC1">
        <w:t xml:space="preserve"> «</w:t>
      </w:r>
      <w:r w:rsidRPr="00BC2FC1">
        <w:t>Эксперт</w:t>
      </w:r>
      <w:r w:rsidR="00A53762" w:rsidRPr="00BC2FC1">
        <w:t xml:space="preserve"> </w:t>
      </w:r>
      <w:r w:rsidRPr="00BC2FC1">
        <w:t>РА</w:t>
      </w:r>
      <w:r w:rsidR="00A53762" w:rsidRPr="00BC2FC1">
        <w:t xml:space="preserve">» </w:t>
      </w:r>
      <w:r w:rsidRPr="00BC2FC1">
        <w:t>провело</w:t>
      </w:r>
      <w:r w:rsidR="00A53762" w:rsidRPr="00BC2FC1">
        <w:t xml:space="preserve"> </w:t>
      </w:r>
      <w:r w:rsidRPr="00BC2FC1">
        <w:t>опрос</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относительно</w:t>
      </w:r>
      <w:r w:rsidR="00A53762" w:rsidRPr="00BC2FC1">
        <w:t xml:space="preserve"> </w:t>
      </w:r>
      <w:r w:rsidRPr="00BC2FC1">
        <w:t>различных</w:t>
      </w:r>
      <w:r w:rsidR="00A53762" w:rsidRPr="00BC2FC1">
        <w:t xml:space="preserve"> </w:t>
      </w:r>
      <w:r w:rsidRPr="00BC2FC1">
        <w:t>аспектов</w:t>
      </w:r>
      <w:r w:rsidR="00A53762" w:rsidRPr="00BC2FC1">
        <w:t xml:space="preserve"> </w:t>
      </w:r>
      <w:r w:rsidRPr="00BC2FC1">
        <w:t>их</w:t>
      </w:r>
      <w:r w:rsidR="00A53762" w:rsidRPr="00BC2FC1">
        <w:t xml:space="preserve"> </w:t>
      </w:r>
      <w:r w:rsidRPr="00BC2FC1">
        <w:t>бизнеса.</w:t>
      </w:r>
      <w:r w:rsidR="00A53762" w:rsidRPr="00BC2FC1">
        <w:t xml:space="preserve"> </w:t>
      </w:r>
      <w:r w:rsidRPr="00BC2FC1">
        <w:t>В</w:t>
      </w:r>
      <w:r w:rsidR="00A53762" w:rsidRPr="00BC2FC1">
        <w:t xml:space="preserve"> </w:t>
      </w:r>
      <w:r w:rsidRPr="00BC2FC1">
        <w:t>опросе</w:t>
      </w:r>
      <w:r w:rsidR="00A53762" w:rsidRPr="00BC2FC1">
        <w:t xml:space="preserve"> </w:t>
      </w:r>
      <w:r w:rsidRPr="00BC2FC1">
        <w:t>приняли</w:t>
      </w:r>
      <w:r w:rsidR="00A53762" w:rsidRPr="00BC2FC1">
        <w:t xml:space="preserve"> </w:t>
      </w:r>
      <w:r w:rsidRPr="00BC2FC1">
        <w:t>участие</w:t>
      </w:r>
      <w:r w:rsidR="00A53762" w:rsidRPr="00BC2FC1">
        <w:t xml:space="preserve"> </w:t>
      </w:r>
      <w:r w:rsidRPr="00BC2FC1">
        <w:t>30</w:t>
      </w:r>
      <w:r w:rsidR="00A53762" w:rsidRPr="00BC2FC1">
        <w:t xml:space="preserve"> </w:t>
      </w:r>
      <w:r w:rsidRPr="00BC2FC1">
        <w:t>ведущих</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России.</w:t>
      </w:r>
      <w:r w:rsidR="00A53762" w:rsidRPr="00BC2FC1">
        <w:t xml:space="preserve"> </w:t>
      </w:r>
      <w:r w:rsidRPr="00BC2FC1">
        <w:t>Агентство</w:t>
      </w:r>
      <w:r w:rsidR="00A53762" w:rsidRPr="00BC2FC1">
        <w:t xml:space="preserve"> </w:t>
      </w:r>
      <w:r w:rsidRPr="00BC2FC1">
        <w:t>попросило</w:t>
      </w:r>
      <w:r w:rsidR="00A53762" w:rsidRPr="00BC2FC1">
        <w:t xml:space="preserve"> </w:t>
      </w:r>
      <w:r w:rsidRPr="00BC2FC1">
        <w:t>оценить</w:t>
      </w:r>
      <w:r w:rsidR="00A53762" w:rsidRPr="00BC2FC1">
        <w:t xml:space="preserve"> </w:t>
      </w:r>
      <w:r w:rsidRPr="00BC2FC1">
        <w:t>состояние</w:t>
      </w:r>
      <w:r w:rsidR="00A53762" w:rsidRPr="00BC2FC1">
        <w:t xml:space="preserve"> </w:t>
      </w:r>
      <w:r w:rsidRPr="00BC2FC1">
        <w:t>рынка</w:t>
      </w:r>
      <w:r w:rsidR="00A53762" w:rsidRPr="00BC2FC1">
        <w:t xml:space="preserve"> </w:t>
      </w:r>
      <w:r w:rsidRPr="00BC2FC1">
        <w:t>доверительного</w:t>
      </w:r>
      <w:r w:rsidR="00A53762" w:rsidRPr="00BC2FC1">
        <w:t xml:space="preserve"> </w:t>
      </w:r>
      <w:r w:rsidRPr="00BC2FC1">
        <w:t>управления</w:t>
      </w:r>
      <w:r w:rsidR="00A53762" w:rsidRPr="00BC2FC1">
        <w:t xml:space="preserve"> </w:t>
      </w:r>
      <w:r w:rsidRPr="00BC2FC1">
        <w:t>и</w:t>
      </w:r>
      <w:r w:rsidR="00A53762" w:rsidRPr="00BC2FC1">
        <w:t xml:space="preserve"> </w:t>
      </w:r>
      <w:r w:rsidRPr="00BC2FC1">
        <w:t>коллективных</w:t>
      </w:r>
      <w:r w:rsidR="00A53762" w:rsidRPr="00BC2FC1">
        <w:t xml:space="preserve"> </w:t>
      </w:r>
      <w:r w:rsidRPr="00BC2FC1">
        <w:t>инвестиций</w:t>
      </w:r>
      <w:r w:rsidR="00A53762" w:rsidRPr="00BC2FC1">
        <w:t xml:space="preserve"> </w:t>
      </w:r>
      <w:r w:rsidRPr="00BC2FC1">
        <w:t>по</w:t>
      </w:r>
      <w:r w:rsidR="00A53762" w:rsidRPr="00BC2FC1">
        <w:t xml:space="preserve"> </w:t>
      </w:r>
      <w:r w:rsidRPr="00BC2FC1">
        <w:t>шкале</w:t>
      </w:r>
      <w:r w:rsidR="00A53762" w:rsidRPr="00BC2FC1">
        <w:t xml:space="preserve"> </w:t>
      </w:r>
      <w:r w:rsidRPr="00BC2FC1">
        <w:t>от</w:t>
      </w:r>
      <w:r w:rsidR="00A53762" w:rsidRPr="00BC2FC1">
        <w:t xml:space="preserve"> </w:t>
      </w:r>
      <w:r w:rsidRPr="00BC2FC1">
        <w:t>-5</w:t>
      </w:r>
      <w:r w:rsidR="00A53762" w:rsidRPr="00BC2FC1">
        <w:t xml:space="preserve"> </w:t>
      </w:r>
      <w:r w:rsidRPr="00BC2FC1">
        <w:t>до</w:t>
      </w:r>
      <w:r w:rsidR="00A53762" w:rsidRPr="00BC2FC1">
        <w:t xml:space="preserve"> </w:t>
      </w:r>
      <w:r w:rsidRPr="00BC2FC1">
        <w:t>5,</w:t>
      </w:r>
      <w:r w:rsidR="00A53762" w:rsidRPr="00BC2FC1">
        <w:t xml:space="preserve"> </w:t>
      </w:r>
      <w:r w:rsidRPr="00BC2FC1">
        <w:t>где</w:t>
      </w:r>
      <w:r w:rsidR="00A53762" w:rsidRPr="00BC2FC1">
        <w:t xml:space="preserve"> </w:t>
      </w:r>
      <w:r w:rsidRPr="00BC2FC1">
        <w:t>-5</w:t>
      </w:r>
      <w:r w:rsidR="00A53762" w:rsidRPr="00BC2FC1">
        <w:t xml:space="preserve"> </w:t>
      </w:r>
      <w:r w:rsidRPr="00BC2FC1">
        <w:t>означает</w:t>
      </w:r>
      <w:r w:rsidR="00A53762" w:rsidRPr="00BC2FC1">
        <w:t xml:space="preserve"> </w:t>
      </w:r>
      <w:r w:rsidRPr="00BC2FC1">
        <w:t>максимально</w:t>
      </w:r>
      <w:r w:rsidR="00A53762" w:rsidRPr="00BC2FC1">
        <w:t xml:space="preserve"> </w:t>
      </w:r>
      <w:r w:rsidRPr="00BC2FC1">
        <w:t>негативное</w:t>
      </w:r>
      <w:r w:rsidR="00A53762" w:rsidRPr="00BC2FC1">
        <w:t xml:space="preserve"> </w:t>
      </w:r>
      <w:r w:rsidRPr="00BC2FC1">
        <w:t>состояние,</w:t>
      </w:r>
      <w:r w:rsidR="00A53762" w:rsidRPr="00BC2FC1">
        <w:t xml:space="preserve"> </w:t>
      </w:r>
      <w:r w:rsidRPr="00BC2FC1">
        <w:t>0</w:t>
      </w:r>
      <w:r w:rsidR="00A53762" w:rsidRPr="00BC2FC1">
        <w:t xml:space="preserve"> </w:t>
      </w:r>
      <w:r w:rsidRPr="00BC2FC1">
        <w:t>-</w:t>
      </w:r>
      <w:r w:rsidR="00A53762" w:rsidRPr="00BC2FC1">
        <w:t xml:space="preserve"> </w:t>
      </w:r>
      <w:r w:rsidRPr="00BC2FC1">
        <w:t>нейтральное,</w:t>
      </w:r>
      <w:r w:rsidR="00A53762" w:rsidRPr="00BC2FC1">
        <w:t xml:space="preserve"> </w:t>
      </w:r>
      <w:r w:rsidRPr="00BC2FC1">
        <w:t>5</w:t>
      </w:r>
      <w:r w:rsidR="00A53762" w:rsidRPr="00BC2FC1">
        <w:t xml:space="preserve"> </w:t>
      </w:r>
      <w:r w:rsidRPr="00BC2FC1">
        <w:t>-</w:t>
      </w:r>
      <w:r w:rsidR="00A53762" w:rsidRPr="00BC2FC1">
        <w:t xml:space="preserve"> </w:t>
      </w:r>
      <w:r w:rsidRPr="00BC2FC1">
        <w:t>максимально</w:t>
      </w:r>
      <w:r w:rsidR="00A53762" w:rsidRPr="00BC2FC1">
        <w:t xml:space="preserve"> </w:t>
      </w:r>
      <w:r w:rsidRPr="00BC2FC1">
        <w:t>позитивное.</w:t>
      </w:r>
      <w:r w:rsidR="00A53762" w:rsidRPr="00BC2FC1">
        <w:t xml:space="preserve"> </w:t>
      </w:r>
      <w:r w:rsidRPr="00BC2FC1">
        <w:t>Среди</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преобладают</w:t>
      </w:r>
      <w:r w:rsidR="00A53762" w:rsidRPr="00BC2FC1">
        <w:t xml:space="preserve"> </w:t>
      </w:r>
      <w:r w:rsidRPr="00BC2FC1">
        <w:t>оптимистичные</w:t>
      </w:r>
      <w:r w:rsidR="00A53762" w:rsidRPr="00BC2FC1">
        <w:t xml:space="preserve"> </w:t>
      </w:r>
      <w:r w:rsidRPr="00BC2FC1">
        <w:t>настроения:</w:t>
      </w:r>
      <w:r w:rsidR="00A53762" w:rsidRPr="00BC2FC1">
        <w:t xml:space="preserve"> </w:t>
      </w:r>
      <w:r w:rsidRPr="00BC2FC1">
        <w:t>60%</w:t>
      </w:r>
      <w:r w:rsidR="00A53762" w:rsidRPr="00BC2FC1">
        <w:t xml:space="preserve"> </w:t>
      </w:r>
      <w:r w:rsidRPr="00BC2FC1">
        <w:t>респондентов</w:t>
      </w:r>
      <w:r w:rsidR="00A53762" w:rsidRPr="00BC2FC1">
        <w:t xml:space="preserve"> </w:t>
      </w:r>
      <w:r w:rsidRPr="00BC2FC1">
        <w:t>оценили</w:t>
      </w:r>
      <w:r w:rsidR="00A53762" w:rsidRPr="00BC2FC1">
        <w:t xml:space="preserve"> </w:t>
      </w:r>
      <w:r w:rsidRPr="00BC2FC1">
        <w:t>состояние</w:t>
      </w:r>
      <w:r w:rsidR="00A53762" w:rsidRPr="00BC2FC1">
        <w:t xml:space="preserve"> </w:t>
      </w:r>
      <w:r w:rsidRPr="00BC2FC1">
        <w:t>рынка</w:t>
      </w:r>
      <w:r w:rsidR="00A53762" w:rsidRPr="00BC2FC1">
        <w:t xml:space="preserve"> </w:t>
      </w:r>
      <w:r w:rsidRPr="00BC2FC1">
        <w:t>как</w:t>
      </w:r>
      <w:r w:rsidR="00A53762" w:rsidRPr="00BC2FC1">
        <w:t xml:space="preserve"> </w:t>
      </w:r>
      <w:r w:rsidRPr="00BC2FC1">
        <w:t>умеренно</w:t>
      </w:r>
      <w:r w:rsidR="00A53762" w:rsidRPr="00BC2FC1">
        <w:t xml:space="preserve"> </w:t>
      </w:r>
      <w:r w:rsidRPr="00BC2FC1">
        <w:t>позитивное,</w:t>
      </w:r>
      <w:r w:rsidR="00A53762" w:rsidRPr="00BC2FC1">
        <w:t xml:space="preserve"> </w:t>
      </w:r>
      <w:r w:rsidRPr="00BC2FC1">
        <w:t>выставив</w:t>
      </w:r>
      <w:r w:rsidR="00A53762" w:rsidRPr="00BC2FC1">
        <w:t xml:space="preserve"> </w:t>
      </w:r>
      <w:r w:rsidRPr="00BC2FC1">
        <w:t>от</w:t>
      </w:r>
      <w:r w:rsidR="00A53762" w:rsidRPr="00BC2FC1">
        <w:t xml:space="preserve"> </w:t>
      </w:r>
      <w:r w:rsidRPr="00BC2FC1">
        <w:t>2</w:t>
      </w:r>
      <w:r w:rsidR="00A53762" w:rsidRPr="00BC2FC1">
        <w:t xml:space="preserve"> </w:t>
      </w:r>
      <w:r w:rsidRPr="00BC2FC1">
        <w:t>до</w:t>
      </w:r>
      <w:r w:rsidR="00A53762" w:rsidRPr="00BC2FC1">
        <w:t xml:space="preserve"> </w:t>
      </w:r>
      <w:r w:rsidRPr="00BC2FC1">
        <w:t>3</w:t>
      </w:r>
      <w:r w:rsidR="00A53762" w:rsidRPr="00BC2FC1">
        <w:t xml:space="preserve"> </w:t>
      </w:r>
      <w:r w:rsidRPr="00BC2FC1">
        <w:t>баллов,</w:t>
      </w:r>
      <w:r w:rsidR="00A53762" w:rsidRPr="00BC2FC1">
        <w:t xml:space="preserve"> </w:t>
      </w:r>
      <w:r w:rsidRPr="00BC2FC1">
        <w:t>23%</w:t>
      </w:r>
      <w:r w:rsidR="00A53762" w:rsidRPr="00BC2FC1">
        <w:t xml:space="preserve"> </w:t>
      </w:r>
      <w:r w:rsidRPr="00BC2FC1">
        <w:t>-</w:t>
      </w:r>
      <w:r w:rsidR="00A53762" w:rsidRPr="00BC2FC1">
        <w:t xml:space="preserve"> </w:t>
      </w:r>
      <w:r w:rsidRPr="00BC2FC1">
        <w:t>как</w:t>
      </w:r>
      <w:r w:rsidR="00A53762" w:rsidRPr="00BC2FC1">
        <w:t xml:space="preserve"> </w:t>
      </w:r>
      <w:r w:rsidRPr="00BC2FC1">
        <w:t>позитивное</w:t>
      </w:r>
      <w:r w:rsidR="00A53762" w:rsidRPr="00BC2FC1">
        <w:t xml:space="preserve"> </w:t>
      </w:r>
      <w:r w:rsidRPr="00BC2FC1">
        <w:t>(4</w:t>
      </w:r>
      <w:r w:rsidR="00A53762" w:rsidRPr="00BC2FC1">
        <w:t xml:space="preserve"> </w:t>
      </w:r>
      <w:r w:rsidRPr="00BC2FC1">
        <w:t>балла).</w:t>
      </w:r>
      <w:r w:rsidR="00A53762" w:rsidRPr="00BC2FC1">
        <w:t xml:space="preserve"> </w:t>
      </w:r>
      <w:r w:rsidRPr="00BC2FC1">
        <w:t>Лишь</w:t>
      </w:r>
      <w:r w:rsidR="00A53762" w:rsidRPr="00BC2FC1">
        <w:t xml:space="preserve"> </w:t>
      </w:r>
      <w:r w:rsidRPr="00BC2FC1">
        <w:t>17%</w:t>
      </w:r>
      <w:r w:rsidR="00A53762" w:rsidRPr="00BC2FC1">
        <w:t xml:space="preserve"> </w:t>
      </w:r>
      <w:r w:rsidRPr="00BC2FC1">
        <w:t>участников</w:t>
      </w:r>
      <w:r w:rsidR="00A53762" w:rsidRPr="00BC2FC1">
        <w:t xml:space="preserve"> </w:t>
      </w:r>
      <w:r w:rsidRPr="00BC2FC1">
        <w:t>опроса</w:t>
      </w:r>
      <w:r w:rsidR="00A53762" w:rsidRPr="00BC2FC1">
        <w:t xml:space="preserve"> </w:t>
      </w:r>
      <w:r w:rsidRPr="00BC2FC1">
        <w:t>смотрят</w:t>
      </w:r>
      <w:r w:rsidR="00A53762" w:rsidRPr="00BC2FC1">
        <w:t xml:space="preserve"> </w:t>
      </w:r>
      <w:r w:rsidRPr="00BC2FC1">
        <w:t>на</w:t>
      </w:r>
      <w:r w:rsidR="00A53762" w:rsidRPr="00BC2FC1">
        <w:t xml:space="preserve"> </w:t>
      </w:r>
      <w:r w:rsidRPr="00BC2FC1">
        <w:t>рынок</w:t>
      </w:r>
      <w:r w:rsidR="00A53762" w:rsidRPr="00BC2FC1">
        <w:t xml:space="preserve"> </w:t>
      </w:r>
      <w:r w:rsidRPr="00BC2FC1">
        <w:t>нейтрально</w:t>
      </w:r>
      <w:r w:rsidR="00A53762" w:rsidRPr="00BC2FC1">
        <w:t xml:space="preserve"> </w:t>
      </w:r>
      <w:r w:rsidRPr="00BC2FC1">
        <w:t>или</w:t>
      </w:r>
      <w:r w:rsidR="00A53762" w:rsidRPr="00BC2FC1">
        <w:t xml:space="preserve"> </w:t>
      </w:r>
      <w:r w:rsidRPr="00BC2FC1">
        <w:t>умеренно</w:t>
      </w:r>
      <w:r w:rsidR="00A53762" w:rsidRPr="00BC2FC1">
        <w:t xml:space="preserve"> </w:t>
      </w:r>
      <w:r w:rsidRPr="00BC2FC1">
        <w:t>негативно</w:t>
      </w:r>
      <w:r w:rsidR="00A53762" w:rsidRPr="00BC2FC1">
        <w:t xml:space="preserve"> </w:t>
      </w:r>
      <w:r w:rsidRPr="00BC2FC1">
        <w:t>(от</w:t>
      </w:r>
      <w:r w:rsidR="00A53762" w:rsidRPr="00BC2FC1">
        <w:t xml:space="preserve"> </w:t>
      </w:r>
      <w:r w:rsidRPr="00BC2FC1">
        <w:t>0</w:t>
      </w:r>
      <w:r w:rsidR="00A53762" w:rsidRPr="00BC2FC1">
        <w:t xml:space="preserve"> </w:t>
      </w:r>
      <w:r w:rsidRPr="00BC2FC1">
        <w:t>до</w:t>
      </w:r>
      <w:r w:rsidR="00A53762" w:rsidRPr="00BC2FC1">
        <w:t xml:space="preserve"> </w:t>
      </w:r>
      <w:r w:rsidRPr="00BC2FC1">
        <w:t>-3</w:t>
      </w:r>
      <w:r w:rsidR="00A53762" w:rsidRPr="00BC2FC1">
        <w:t xml:space="preserve"> </w:t>
      </w:r>
      <w:r w:rsidRPr="00BC2FC1">
        <w:t>баллов).</w:t>
      </w:r>
      <w:r w:rsidR="00A53762" w:rsidRPr="00BC2FC1">
        <w:t xml:space="preserve"> </w:t>
      </w:r>
      <w:r w:rsidRPr="00BC2FC1">
        <w:t>Никто</w:t>
      </w:r>
      <w:r w:rsidR="00A53762" w:rsidRPr="00BC2FC1">
        <w:t xml:space="preserve"> </w:t>
      </w:r>
      <w:r w:rsidRPr="00BC2FC1">
        <w:t>из</w:t>
      </w:r>
      <w:r w:rsidR="00A53762" w:rsidRPr="00BC2FC1">
        <w:t xml:space="preserve"> </w:t>
      </w:r>
      <w:r w:rsidRPr="00BC2FC1">
        <w:t>опрошенных</w:t>
      </w:r>
      <w:r w:rsidR="00A53762" w:rsidRPr="00BC2FC1">
        <w:t xml:space="preserve"> </w:t>
      </w:r>
      <w:r w:rsidRPr="00BC2FC1">
        <w:t>не</w:t>
      </w:r>
      <w:r w:rsidR="00A53762" w:rsidRPr="00BC2FC1">
        <w:t xml:space="preserve"> </w:t>
      </w:r>
      <w:r w:rsidRPr="00BC2FC1">
        <w:t>поставил</w:t>
      </w:r>
      <w:r w:rsidR="00A53762" w:rsidRPr="00BC2FC1">
        <w:t xml:space="preserve"> </w:t>
      </w:r>
      <w:r w:rsidRPr="00BC2FC1">
        <w:t>состоянию</w:t>
      </w:r>
      <w:r w:rsidR="00A53762" w:rsidRPr="00BC2FC1">
        <w:t xml:space="preserve"> </w:t>
      </w:r>
      <w:r w:rsidRPr="00BC2FC1">
        <w:t>рынка</w:t>
      </w:r>
      <w:r w:rsidR="00A53762" w:rsidRPr="00BC2FC1">
        <w:t xml:space="preserve"> </w:t>
      </w:r>
      <w:r w:rsidRPr="00BC2FC1">
        <w:t>оценку</w:t>
      </w:r>
      <w:r w:rsidR="00A53762" w:rsidRPr="00BC2FC1">
        <w:t xml:space="preserve"> </w:t>
      </w:r>
      <w:r w:rsidRPr="00BC2FC1">
        <w:t>-4</w:t>
      </w:r>
      <w:r w:rsidR="00A53762" w:rsidRPr="00BC2FC1">
        <w:t xml:space="preserve"> </w:t>
      </w:r>
      <w:r w:rsidRPr="00BC2FC1">
        <w:t>или</w:t>
      </w:r>
      <w:r w:rsidR="00A53762" w:rsidRPr="00BC2FC1">
        <w:t xml:space="preserve"> </w:t>
      </w:r>
      <w:r w:rsidRPr="00BC2FC1">
        <w:t>-5.</w:t>
      </w:r>
    </w:p>
    <w:p w14:paraId="1A4E4DA4" w14:textId="77777777" w:rsidR="00F45D8F" w:rsidRPr="00BC2FC1" w:rsidRDefault="000B16FC" w:rsidP="00EF4616">
      <w:r>
        <w:lastRenderedPageBreak/>
        <w:pict w14:anchorId="12253D63">
          <v:shape id="_x0000_i1027" type="#_x0000_t75" style="width:453.75pt;height:302.25pt">
            <v:imagedata r:id="rId41" o:title="chart"/>
          </v:shape>
        </w:pict>
      </w:r>
    </w:p>
    <w:p w14:paraId="49053DCE" w14:textId="77777777" w:rsidR="00EF4616" w:rsidRPr="00BC2FC1" w:rsidRDefault="00EF4616" w:rsidP="00EF4616">
      <w:r w:rsidRPr="00BC2FC1">
        <w:t>Степень</w:t>
      </w:r>
      <w:r w:rsidR="00A53762" w:rsidRPr="00BC2FC1">
        <w:t xml:space="preserve"> </w:t>
      </w:r>
      <w:r w:rsidRPr="00BC2FC1">
        <w:t>значимости</w:t>
      </w:r>
      <w:r w:rsidR="00A53762" w:rsidRPr="00BC2FC1">
        <w:t xml:space="preserve"> </w:t>
      </w:r>
      <w:r w:rsidRPr="00BC2FC1">
        <w:t>различных</w:t>
      </w:r>
      <w:r w:rsidR="00A53762" w:rsidRPr="00BC2FC1">
        <w:t xml:space="preserve"> </w:t>
      </w:r>
      <w:r w:rsidRPr="00BC2FC1">
        <w:t>рисков</w:t>
      </w:r>
      <w:r w:rsidR="00A53762" w:rsidRPr="00BC2FC1">
        <w:t xml:space="preserve"> </w:t>
      </w:r>
      <w:r w:rsidRPr="00BC2FC1">
        <w:t>для</w:t>
      </w:r>
      <w:r w:rsidR="00A53762" w:rsidRPr="00BC2FC1">
        <w:t xml:space="preserve"> </w:t>
      </w:r>
      <w:r w:rsidRPr="00BC2FC1">
        <w:t>бизнеса</w:t>
      </w:r>
      <w:r w:rsidR="00A53762" w:rsidRPr="00BC2FC1">
        <w:t xml:space="preserve"> </w:t>
      </w:r>
      <w:r w:rsidRPr="00BC2FC1">
        <w:t>в</w:t>
      </w:r>
      <w:r w:rsidR="00A53762" w:rsidRPr="00BC2FC1">
        <w:t xml:space="preserve"> </w:t>
      </w:r>
      <w:r w:rsidRPr="00BC2FC1">
        <w:t>2023</w:t>
      </w:r>
      <w:r w:rsidR="00A53762" w:rsidRPr="00BC2FC1">
        <w:t xml:space="preserve"> </w:t>
      </w:r>
      <w:r w:rsidRPr="00BC2FC1">
        <w:t>и</w:t>
      </w:r>
      <w:r w:rsidR="00A53762" w:rsidRPr="00BC2FC1">
        <w:t xml:space="preserve"> </w:t>
      </w:r>
      <w:r w:rsidRPr="00BC2FC1">
        <w:t>в</w:t>
      </w:r>
      <w:r w:rsidR="00A53762" w:rsidRPr="00BC2FC1">
        <w:t xml:space="preserve"> </w:t>
      </w:r>
      <w:r w:rsidRPr="00BC2FC1">
        <w:t>2024</w:t>
      </w:r>
      <w:r w:rsidR="00A53762" w:rsidRPr="00BC2FC1">
        <w:t xml:space="preserve"> </w:t>
      </w:r>
      <w:r w:rsidRPr="00BC2FC1">
        <w:t>годах</w:t>
      </w:r>
      <w:r w:rsidR="00A53762" w:rsidRPr="00BC2FC1">
        <w:t xml:space="preserve"> </w:t>
      </w:r>
      <w:r w:rsidRPr="00BC2FC1">
        <w:t>управляющие</w:t>
      </w:r>
      <w:r w:rsidR="00A53762" w:rsidRPr="00BC2FC1">
        <w:t xml:space="preserve"> </w:t>
      </w:r>
      <w:r w:rsidRPr="00BC2FC1">
        <w:t>компании</w:t>
      </w:r>
      <w:r w:rsidR="00A53762" w:rsidRPr="00BC2FC1">
        <w:t xml:space="preserve"> </w:t>
      </w:r>
      <w:r w:rsidRPr="00BC2FC1">
        <w:t>оценивали</w:t>
      </w:r>
      <w:r w:rsidR="00A53762" w:rsidRPr="00BC2FC1">
        <w:t xml:space="preserve"> </w:t>
      </w:r>
      <w:r w:rsidRPr="00BC2FC1">
        <w:t>по</w:t>
      </w:r>
      <w:r w:rsidR="00A53762" w:rsidRPr="00BC2FC1">
        <w:t xml:space="preserve"> </w:t>
      </w:r>
      <w:r w:rsidRPr="00BC2FC1">
        <w:t>пяти</w:t>
      </w:r>
      <w:r w:rsidR="00A53762" w:rsidRPr="00BC2FC1">
        <w:t xml:space="preserve"> </w:t>
      </w:r>
      <w:r w:rsidRPr="00BC2FC1">
        <w:t>градациям:</w:t>
      </w:r>
      <w:r w:rsidR="00A53762" w:rsidRPr="00BC2FC1">
        <w:t xml:space="preserve"> </w:t>
      </w:r>
      <w:r w:rsidRPr="00BC2FC1">
        <w:t>от</w:t>
      </w:r>
      <w:r w:rsidR="00A53762" w:rsidRPr="00BC2FC1">
        <w:t xml:space="preserve"> </w:t>
      </w:r>
      <w:r w:rsidRPr="00BC2FC1">
        <w:t>несущественного</w:t>
      </w:r>
      <w:r w:rsidR="00A53762" w:rsidRPr="00BC2FC1">
        <w:t xml:space="preserve"> </w:t>
      </w:r>
      <w:r w:rsidRPr="00BC2FC1">
        <w:t>риска</w:t>
      </w:r>
      <w:r w:rsidR="00A53762" w:rsidRPr="00BC2FC1">
        <w:t xml:space="preserve"> </w:t>
      </w:r>
      <w:r w:rsidRPr="00BC2FC1">
        <w:t>(1</w:t>
      </w:r>
      <w:r w:rsidR="00A53762" w:rsidRPr="00BC2FC1">
        <w:t xml:space="preserve"> </w:t>
      </w:r>
      <w:r w:rsidRPr="00BC2FC1">
        <w:t>балл)</w:t>
      </w:r>
      <w:r w:rsidR="00A53762" w:rsidRPr="00BC2FC1">
        <w:t xml:space="preserve"> </w:t>
      </w:r>
      <w:r w:rsidRPr="00BC2FC1">
        <w:t>до</w:t>
      </w:r>
      <w:r w:rsidR="00A53762" w:rsidRPr="00BC2FC1">
        <w:t xml:space="preserve"> </w:t>
      </w:r>
      <w:r w:rsidRPr="00BC2FC1">
        <w:t>крайне</w:t>
      </w:r>
      <w:r w:rsidR="00A53762" w:rsidRPr="00BC2FC1">
        <w:t xml:space="preserve"> </w:t>
      </w:r>
      <w:r w:rsidRPr="00BC2FC1">
        <w:t>существенного</w:t>
      </w:r>
      <w:r w:rsidR="00A53762" w:rsidRPr="00BC2FC1">
        <w:t xml:space="preserve"> </w:t>
      </w:r>
      <w:r w:rsidRPr="00BC2FC1">
        <w:t>риска</w:t>
      </w:r>
      <w:r w:rsidR="00A53762" w:rsidRPr="00BC2FC1">
        <w:t xml:space="preserve"> </w:t>
      </w:r>
      <w:r w:rsidRPr="00BC2FC1">
        <w:t>(5</w:t>
      </w:r>
      <w:r w:rsidR="00A53762" w:rsidRPr="00BC2FC1">
        <w:t xml:space="preserve"> </w:t>
      </w:r>
      <w:r w:rsidRPr="00BC2FC1">
        <w:t>баллов).</w:t>
      </w:r>
      <w:r w:rsidR="00A53762" w:rsidRPr="00BC2FC1">
        <w:t xml:space="preserve"> </w:t>
      </w:r>
      <w:r w:rsidRPr="00BC2FC1">
        <w:t>Согласно</w:t>
      </w:r>
      <w:r w:rsidR="00A53762" w:rsidRPr="00BC2FC1">
        <w:t xml:space="preserve"> </w:t>
      </w:r>
      <w:r w:rsidRPr="00BC2FC1">
        <w:t>усредненным</w:t>
      </w:r>
      <w:r w:rsidR="00A53762" w:rsidRPr="00BC2FC1">
        <w:t xml:space="preserve"> </w:t>
      </w:r>
      <w:r w:rsidRPr="00BC2FC1">
        <w:t>ответам</w:t>
      </w:r>
      <w:r w:rsidR="00A53762" w:rsidRPr="00BC2FC1">
        <w:t xml:space="preserve"> </w:t>
      </w:r>
      <w:r w:rsidRPr="00BC2FC1">
        <w:t>управляющие</w:t>
      </w:r>
      <w:r w:rsidR="00A53762" w:rsidRPr="00BC2FC1">
        <w:t xml:space="preserve"> </w:t>
      </w:r>
      <w:r w:rsidRPr="00BC2FC1">
        <w:t>ожидают</w:t>
      </w:r>
      <w:r w:rsidR="00A53762" w:rsidRPr="00BC2FC1">
        <w:t xml:space="preserve"> </w:t>
      </w:r>
      <w:r w:rsidRPr="00BC2FC1">
        <w:t>в</w:t>
      </w:r>
      <w:r w:rsidR="00A53762" w:rsidRPr="00BC2FC1">
        <w:t xml:space="preserve"> </w:t>
      </w:r>
      <w:r w:rsidRPr="00BC2FC1">
        <w:t>2024-м</w:t>
      </w:r>
      <w:r w:rsidR="00A53762" w:rsidRPr="00BC2FC1">
        <w:t xml:space="preserve"> </w:t>
      </w:r>
      <w:r w:rsidRPr="00BC2FC1">
        <w:t>значительного</w:t>
      </w:r>
      <w:r w:rsidR="00A53762" w:rsidRPr="00BC2FC1">
        <w:t xml:space="preserve"> </w:t>
      </w:r>
      <w:r w:rsidRPr="00BC2FC1">
        <w:t>снижения</w:t>
      </w:r>
      <w:r w:rsidR="00A53762" w:rsidRPr="00BC2FC1">
        <w:t xml:space="preserve"> </w:t>
      </w:r>
      <w:r w:rsidRPr="00BC2FC1">
        <w:t>давления</w:t>
      </w:r>
      <w:r w:rsidR="00A53762" w:rsidRPr="00BC2FC1">
        <w:t xml:space="preserve"> </w:t>
      </w:r>
      <w:r w:rsidRPr="00BC2FC1">
        <w:t>на</w:t>
      </w:r>
      <w:r w:rsidR="00A53762" w:rsidRPr="00BC2FC1">
        <w:t xml:space="preserve"> </w:t>
      </w:r>
      <w:r w:rsidRPr="00BC2FC1">
        <w:t>их</w:t>
      </w:r>
      <w:r w:rsidR="00A53762" w:rsidRPr="00BC2FC1">
        <w:t xml:space="preserve"> </w:t>
      </w:r>
      <w:r w:rsidRPr="00BC2FC1">
        <w:t>бизнес</w:t>
      </w:r>
      <w:r w:rsidR="00A53762" w:rsidRPr="00BC2FC1">
        <w:t xml:space="preserve"> </w:t>
      </w:r>
      <w:r w:rsidRPr="00BC2FC1">
        <w:t>санкционного</w:t>
      </w:r>
      <w:r w:rsidR="00A53762" w:rsidRPr="00BC2FC1">
        <w:t xml:space="preserve"> </w:t>
      </w:r>
      <w:r w:rsidRPr="00BC2FC1">
        <w:t>и</w:t>
      </w:r>
      <w:r w:rsidR="00A53762" w:rsidRPr="00BC2FC1">
        <w:t xml:space="preserve"> </w:t>
      </w:r>
      <w:r w:rsidRPr="00BC2FC1">
        <w:t>инфраструктурного</w:t>
      </w:r>
      <w:r w:rsidR="00A53762" w:rsidRPr="00BC2FC1">
        <w:t xml:space="preserve"> </w:t>
      </w:r>
      <w:r w:rsidRPr="00BC2FC1">
        <w:t>рисков,</w:t>
      </w:r>
      <w:r w:rsidR="00A53762" w:rsidRPr="00BC2FC1">
        <w:t xml:space="preserve"> </w:t>
      </w:r>
      <w:r w:rsidRPr="00BC2FC1">
        <w:t>рыночный</w:t>
      </w:r>
      <w:r w:rsidR="00A53762" w:rsidRPr="00BC2FC1">
        <w:t xml:space="preserve"> </w:t>
      </w:r>
      <w:r w:rsidRPr="00BC2FC1">
        <w:t>риск</w:t>
      </w:r>
      <w:r w:rsidR="00A53762" w:rsidRPr="00BC2FC1">
        <w:t xml:space="preserve"> </w:t>
      </w:r>
      <w:r w:rsidRPr="00BC2FC1">
        <w:t>и</w:t>
      </w:r>
      <w:r w:rsidR="00A53762" w:rsidRPr="00BC2FC1">
        <w:t xml:space="preserve"> </w:t>
      </w:r>
      <w:r w:rsidRPr="00BC2FC1">
        <w:t>риск</w:t>
      </w:r>
      <w:r w:rsidR="00A53762" w:rsidRPr="00BC2FC1">
        <w:t xml:space="preserve"> </w:t>
      </w:r>
      <w:r w:rsidRPr="00BC2FC1">
        <w:t>ликвидности</w:t>
      </w:r>
      <w:r w:rsidR="00A53762" w:rsidRPr="00BC2FC1">
        <w:t xml:space="preserve"> </w:t>
      </w:r>
      <w:r w:rsidRPr="00BC2FC1">
        <w:t>уменьшатся</w:t>
      </w:r>
      <w:r w:rsidR="00A53762" w:rsidRPr="00BC2FC1">
        <w:t xml:space="preserve"> </w:t>
      </w:r>
      <w:r w:rsidRPr="00BC2FC1">
        <w:t>несущественно,</w:t>
      </w:r>
      <w:r w:rsidR="00A53762" w:rsidRPr="00BC2FC1">
        <w:t xml:space="preserve"> </w:t>
      </w:r>
      <w:r w:rsidRPr="00BC2FC1">
        <w:t>а</w:t>
      </w:r>
      <w:r w:rsidR="00A53762" w:rsidRPr="00BC2FC1">
        <w:t xml:space="preserve"> </w:t>
      </w:r>
      <w:r w:rsidRPr="00BC2FC1">
        <w:t>значимость</w:t>
      </w:r>
      <w:r w:rsidR="00A53762" w:rsidRPr="00BC2FC1">
        <w:t xml:space="preserve"> </w:t>
      </w:r>
      <w:r w:rsidRPr="00BC2FC1">
        <w:t>кредитного</w:t>
      </w:r>
      <w:r w:rsidR="00A53762" w:rsidRPr="00BC2FC1">
        <w:t xml:space="preserve"> </w:t>
      </w:r>
      <w:r w:rsidRPr="00BC2FC1">
        <w:t>риска,</w:t>
      </w:r>
      <w:r w:rsidR="00A53762" w:rsidRPr="00BC2FC1">
        <w:t xml:space="preserve"> </w:t>
      </w:r>
      <w:r w:rsidRPr="00BC2FC1">
        <w:t>напротив,</w:t>
      </w:r>
      <w:r w:rsidR="00A53762" w:rsidRPr="00BC2FC1">
        <w:t xml:space="preserve"> </w:t>
      </w:r>
      <w:r w:rsidRPr="00BC2FC1">
        <w:t>увеличится</w:t>
      </w:r>
      <w:r w:rsidR="00A53762" w:rsidRPr="00BC2FC1">
        <w:t xml:space="preserve"> </w:t>
      </w:r>
      <w:r w:rsidRPr="00BC2FC1">
        <w:t>в</w:t>
      </w:r>
      <w:r w:rsidR="00A53762" w:rsidRPr="00BC2FC1">
        <w:t xml:space="preserve"> </w:t>
      </w:r>
      <w:r w:rsidRPr="00BC2FC1">
        <w:t>текущем</w:t>
      </w:r>
      <w:r w:rsidR="00A53762" w:rsidRPr="00BC2FC1">
        <w:t xml:space="preserve"> </w:t>
      </w:r>
      <w:r w:rsidRPr="00BC2FC1">
        <w:t>году</w:t>
      </w:r>
      <w:r w:rsidR="00A53762" w:rsidRPr="00BC2FC1">
        <w:t xml:space="preserve"> </w:t>
      </w:r>
      <w:r w:rsidRPr="00BC2FC1">
        <w:t>по</w:t>
      </w:r>
      <w:r w:rsidR="00A53762" w:rsidRPr="00BC2FC1">
        <w:t xml:space="preserve"> </w:t>
      </w:r>
      <w:r w:rsidRPr="00BC2FC1">
        <w:t>сравнению</w:t>
      </w:r>
      <w:r w:rsidR="00A53762" w:rsidRPr="00BC2FC1">
        <w:t xml:space="preserve"> </w:t>
      </w:r>
      <w:r w:rsidRPr="00BC2FC1">
        <w:t>с</w:t>
      </w:r>
      <w:r w:rsidR="00A53762" w:rsidRPr="00BC2FC1">
        <w:t xml:space="preserve"> </w:t>
      </w:r>
      <w:r w:rsidRPr="00BC2FC1">
        <w:t>2023-м.</w:t>
      </w:r>
    </w:p>
    <w:p w14:paraId="6920EEA3" w14:textId="77777777" w:rsidR="00317170" w:rsidRPr="00BC2FC1" w:rsidRDefault="000B16FC" w:rsidP="00EF4616">
      <w:r>
        <w:lastRenderedPageBreak/>
        <w:pict w14:anchorId="39B0B3F1">
          <v:shape id="_x0000_i1028" type="#_x0000_t75" style="width:453.75pt;height:302.25pt">
            <v:imagedata r:id="rId42" o:title="chart (1)"/>
          </v:shape>
        </w:pict>
      </w:r>
    </w:p>
    <w:p w14:paraId="2F6FC526" w14:textId="77777777" w:rsidR="00EF4616" w:rsidRPr="00BC2FC1" w:rsidRDefault="00EF4616" w:rsidP="00EF4616">
      <w:r w:rsidRPr="00BC2FC1">
        <w:t>Наиболее</w:t>
      </w:r>
      <w:r w:rsidR="00A53762" w:rsidRPr="00BC2FC1">
        <w:t xml:space="preserve"> </w:t>
      </w:r>
      <w:r w:rsidRPr="00BC2FC1">
        <w:t>значимым</w:t>
      </w:r>
      <w:r w:rsidR="00A53762" w:rsidRPr="00BC2FC1">
        <w:t xml:space="preserve"> </w:t>
      </w:r>
      <w:r w:rsidRPr="00BC2FC1">
        <w:t>для</w:t>
      </w:r>
      <w:r w:rsidR="00A53762" w:rsidRPr="00BC2FC1">
        <w:t xml:space="preserve"> </w:t>
      </w:r>
      <w:r w:rsidRPr="00BC2FC1">
        <w:t>большинства</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как</w:t>
      </w:r>
      <w:r w:rsidR="00A53762" w:rsidRPr="00BC2FC1">
        <w:t xml:space="preserve"> </w:t>
      </w:r>
      <w:r w:rsidRPr="00BC2FC1">
        <w:t>в</w:t>
      </w:r>
      <w:r w:rsidR="00A53762" w:rsidRPr="00BC2FC1">
        <w:t xml:space="preserve"> </w:t>
      </w:r>
      <w:r w:rsidRPr="00BC2FC1">
        <w:t>прошлом,</w:t>
      </w:r>
      <w:r w:rsidR="00A53762" w:rsidRPr="00BC2FC1">
        <w:t xml:space="preserve"> </w:t>
      </w:r>
      <w:r w:rsidRPr="00BC2FC1">
        <w:t>так</w:t>
      </w:r>
      <w:r w:rsidR="00A53762" w:rsidRPr="00BC2FC1">
        <w:t xml:space="preserve"> </w:t>
      </w:r>
      <w:r w:rsidRPr="00BC2FC1">
        <w:t>и</w:t>
      </w:r>
      <w:r w:rsidR="00A53762" w:rsidRPr="00BC2FC1">
        <w:t xml:space="preserve"> </w:t>
      </w:r>
      <w:r w:rsidRPr="00BC2FC1">
        <w:t>в</w:t>
      </w:r>
      <w:r w:rsidR="00A53762" w:rsidRPr="00BC2FC1">
        <w:t xml:space="preserve"> </w:t>
      </w:r>
      <w:r w:rsidRPr="00BC2FC1">
        <w:t>текущем</w:t>
      </w:r>
      <w:r w:rsidR="00A53762" w:rsidRPr="00BC2FC1">
        <w:t xml:space="preserve"> </w:t>
      </w:r>
      <w:r w:rsidRPr="00BC2FC1">
        <w:t>году</w:t>
      </w:r>
      <w:r w:rsidR="00A53762" w:rsidRPr="00BC2FC1">
        <w:t xml:space="preserve"> </w:t>
      </w:r>
      <w:r w:rsidRPr="00BC2FC1">
        <w:t>остается</w:t>
      </w:r>
      <w:r w:rsidR="00A53762" w:rsidRPr="00BC2FC1">
        <w:t xml:space="preserve"> </w:t>
      </w:r>
      <w:r w:rsidRPr="00BC2FC1">
        <w:t>рыночный</w:t>
      </w:r>
      <w:r w:rsidR="00A53762" w:rsidRPr="00BC2FC1">
        <w:t xml:space="preserve"> </w:t>
      </w:r>
      <w:r w:rsidRPr="00BC2FC1">
        <w:t>риск.</w:t>
      </w:r>
      <w:r w:rsidR="00A53762" w:rsidRPr="00BC2FC1">
        <w:t xml:space="preserve"> </w:t>
      </w:r>
      <w:r w:rsidRPr="00BC2FC1">
        <w:t>47%</w:t>
      </w:r>
      <w:r w:rsidR="00A53762" w:rsidRPr="00BC2FC1">
        <w:t xml:space="preserve"> </w:t>
      </w:r>
      <w:r w:rsidRPr="00BC2FC1">
        <w:t>респондентов</w:t>
      </w:r>
      <w:r w:rsidR="00A53762" w:rsidRPr="00BC2FC1">
        <w:t xml:space="preserve"> </w:t>
      </w:r>
      <w:r w:rsidRPr="00BC2FC1">
        <w:t>оценили</w:t>
      </w:r>
      <w:r w:rsidR="00A53762" w:rsidRPr="00BC2FC1">
        <w:t xml:space="preserve"> </w:t>
      </w:r>
      <w:r w:rsidRPr="00BC2FC1">
        <w:t>значимость</w:t>
      </w:r>
      <w:r w:rsidR="00A53762" w:rsidRPr="00BC2FC1">
        <w:t xml:space="preserve"> </w:t>
      </w:r>
      <w:r w:rsidRPr="00BC2FC1">
        <w:t>риска</w:t>
      </w:r>
      <w:r w:rsidR="00A53762" w:rsidRPr="00BC2FC1">
        <w:t xml:space="preserve"> </w:t>
      </w:r>
      <w:r w:rsidRPr="00BC2FC1">
        <w:t>в</w:t>
      </w:r>
      <w:r w:rsidR="00A53762" w:rsidRPr="00BC2FC1">
        <w:t xml:space="preserve"> </w:t>
      </w:r>
      <w:r w:rsidRPr="00BC2FC1">
        <w:t>2023</w:t>
      </w:r>
      <w:r w:rsidR="00A53762" w:rsidRPr="00BC2FC1">
        <w:t xml:space="preserve"> </w:t>
      </w:r>
      <w:r w:rsidRPr="00BC2FC1">
        <w:t>году</w:t>
      </w:r>
      <w:r w:rsidR="00A53762" w:rsidRPr="00BC2FC1">
        <w:t xml:space="preserve"> </w:t>
      </w:r>
      <w:r w:rsidRPr="00BC2FC1">
        <w:t>как</w:t>
      </w:r>
      <w:r w:rsidR="00A53762" w:rsidRPr="00BC2FC1">
        <w:t xml:space="preserve"> </w:t>
      </w:r>
      <w:r w:rsidRPr="00BC2FC1">
        <w:t>существенную,</w:t>
      </w:r>
      <w:r w:rsidR="00A53762" w:rsidRPr="00BC2FC1">
        <w:t xml:space="preserve"> </w:t>
      </w:r>
      <w:r w:rsidRPr="00BC2FC1">
        <w:t>37%</w:t>
      </w:r>
      <w:r w:rsidR="00A53762" w:rsidRPr="00BC2FC1">
        <w:t xml:space="preserve"> </w:t>
      </w:r>
      <w:r w:rsidRPr="00BC2FC1">
        <w:t>-</w:t>
      </w:r>
      <w:r w:rsidR="00A53762" w:rsidRPr="00BC2FC1">
        <w:t xml:space="preserve"> </w:t>
      </w:r>
      <w:r w:rsidRPr="00BC2FC1">
        <w:t>как</w:t>
      </w:r>
      <w:r w:rsidR="00A53762" w:rsidRPr="00BC2FC1">
        <w:t xml:space="preserve"> </w:t>
      </w:r>
      <w:r w:rsidRPr="00BC2FC1">
        <w:t>умеренную,</w:t>
      </w:r>
      <w:r w:rsidR="00A53762" w:rsidRPr="00BC2FC1">
        <w:t xml:space="preserve"> </w:t>
      </w:r>
      <w:r w:rsidRPr="00BC2FC1">
        <w:t>13%</w:t>
      </w:r>
      <w:r w:rsidR="00A53762" w:rsidRPr="00BC2FC1">
        <w:t xml:space="preserve"> </w:t>
      </w:r>
      <w:r w:rsidRPr="00BC2FC1">
        <w:t>-</w:t>
      </w:r>
      <w:r w:rsidR="00A53762" w:rsidRPr="00BC2FC1">
        <w:t xml:space="preserve"> </w:t>
      </w:r>
      <w:r w:rsidRPr="00BC2FC1">
        <w:t>как</w:t>
      </w:r>
      <w:r w:rsidR="00A53762" w:rsidRPr="00BC2FC1">
        <w:t xml:space="preserve"> </w:t>
      </w:r>
      <w:r w:rsidRPr="00BC2FC1">
        <w:t>крайне</w:t>
      </w:r>
      <w:r w:rsidR="00A53762" w:rsidRPr="00BC2FC1">
        <w:t xml:space="preserve"> </w:t>
      </w:r>
      <w:r w:rsidRPr="00BC2FC1">
        <w:t>существенную.</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степень</w:t>
      </w:r>
      <w:r w:rsidR="00A53762" w:rsidRPr="00BC2FC1">
        <w:t xml:space="preserve"> </w:t>
      </w:r>
      <w:r w:rsidRPr="00BC2FC1">
        <w:t>значимости</w:t>
      </w:r>
      <w:r w:rsidR="00A53762" w:rsidRPr="00BC2FC1">
        <w:t xml:space="preserve"> </w:t>
      </w:r>
      <w:r w:rsidRPr="00BC2FC1">
        <w:t>рыночного</w:t>
      </w:r>
      <w:r w:rsidR="00A53762" w:rsidRPr="00BC2FC1">
        <w:t xml:space="preserve"> </w:t>
      </w:r>
      <w:r w:rsidRPr="00BC2FC1">
        <w:t>риска</w:t>
      </w:r>
      <w:r w:rsidR="00A53762" w:rsidRPr="00BC2FC1">
        <w:t xml:space="preserve"> </w:t>
      </w:r>
      <w:r w:rsidRPr="00BC2FC1">
        <w:t>немного</w:t>
      </w:r>
      <w:r w:rsidR="00A53762" w:rsidRPr="00BC2FC1">
        <w:t xml:space="preserve"> </w:t>
      </w:r>
      <w:r w:rsidRPr="00BC2FC1">
        <w:t>снизится.</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никто</w:t>
      </w:r>
      <w:r w:rsidR="00A53762" w:rsidRPr="00BC2FC1">
        <w:t xml:space="preserve"> </w:t>
      </w:r>
      <w:r w:rsidRPr="00BC2FC1">
        <w:t>из</w:t>
      </w:r>
      <w:r w:rsidR="00A53762" w:rsidRPr="00BC2FC1">
        <w:t xml:space="preserve"> </w:t>
      </w:r>
      <w:r w:rsidRPr="00BC2FC1">
        <w:t>опрошенных</w:t>
      </w:r>
      <w:r w:rsidR="00A53762" w:rsidRPr="00BC2FC1">
        <w:t xml:space="preserve"> </w:t>
      </w:r>
      <w:r w:rsidRPr="00BC2FC1">
        <w:t>не</w:t>
      </w:r>
      <w:r w:rsidR="00A53762" w:rsidRPr="00BC2FC1">
        <w:t xml:space="preserve"> </w:t>
      </w:r>
      <w:r w:rsidRPr="00BC2FC1">
        <w:t>считает</w:t>
      </w:r>
      <w:r w:rsidR="00A53762" w:rsidRPr="00BC2FC1">
        <w:t xml:space="preserve"> </w:t>
      </w:r>
      <w:r w:rsidRPr="00BC2FC1">
        <w:t>рыночный</w:t>
      </w:r>
      <w:r w:rsidR="00A53762" w:rsidRPr="00BC2FC1">
        <w:t xml:space="preserve"> </w:t>
      </w:r>
      <w:r w:rsidRPr="00BC2FC1">
        <w:t>риск</w:t>
      </w:r>
      <w:r w:rsidR="00A53762" w:rsidRPr="00BC2FC1">
        <w:t xml:space="preserve"> </w:t>
      </w:r>
      <w:r w:rsidRPr="00BC2FC1">
        <w:t>несущественным</w:t>
      </w:r>
      <w:r w:rsidR="00A53762" w:rsidRPr="00BC2FC1">
        <w:t xml:space="preserve"> </w:t>
      </w:r>
      <w:r w:rsidRPr="00BC2FC1">
        <w:t>для</w:t>
      </w:r>
      <w:r w:rsidR="00A53762" w:rsidRPr="00BC2FC1">
        <w:t xml:space="preserve"> </w:t>
      </w:r>
      <w:r w:rsidRPr="00BC2FC1">
        <w:t>их</w:t>
      </w:r>
      <w:r w:rsidR="00A53762" w:rsidRPr="00BC2FC1">
        <w:t xml:space="preserve"> </w:t>
      </w:r>
      <w:r w:rsidRPr="00BC2FC1">
        <w:t>бизнеса.</w:t>
      </w:r>
    </w:p>
    <w:p w14:paraId="6DEB05CA" w14:textId="77777777" w:rsidR="00EF4616" w:rsidRPr="00BC2FC1" w:rsidRDefault="00EF4616" w:rsidP="00EF4616">
      <w:r w:rsidRPr="00BC2FC1">
        <w:t>Значимость</w:t>
      </w:r>
      <w:r w:rsidR="00A53762" w:rsidRPr="00BC2FC1">
        <w:t xml:space="preserve"> </w:t>
      </w:r>
      <w:r w:rsidRPr="00BC2FC1">
        <w:t>кредитного</w:t>
      </w:r>
      <w:r w:rsidR="00A53762" w:rsidRPr="00BC2FC1">
        <w:t xml:space="preserve"> </w:t>
      </w:r>
      <w:r w:rsidRPr="00BC2FC1">
        <w:t>риска</w:t>
      </w:r>
      <w:r w:rsidR="00A53762" w:rsidRPr="00BC2FC1">
        <w:t xml:space="preserve"> </w:t>
      </w:r>
      <w:r w:rsidRPr="00BC2FC1">
        <w:t>возрастет</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14%</w:t>
      </w:r>
      <w:r w:rsidR="00A53762" w:rsidRPr="00BC2FC1">
        <w:t xml:space="preserve"> </w:t>
      </w:r>
      <w:r w:rsidRPr="00BC2FC1">
        <w:t>респондентов</w:t>
      </w:r>
      <w:r w:rsidR="00A53762" w:rsidRPr="00BC2FC1">
        <w:t xml:space="preserve"> </w:t>
      </w:r>
      <w:r w:rsidRPr="00BC2FC1">
        <w:t>против</w:t>
      </w:r>
      <w:r w:rsidR="00A53762" w:rsidRPr="00BC2FC1">
        <w:t xml:space="preserve"> </w:t>
      </w:r>
      <w:r w:rsidRPr="00BC2FC1">
        <w:t>7%</w:t>
      </w:r>
      <w:r w:rsidR="00A53762" w:rsidRPr="00BC2FC1">
        <w:t xml:space="preserve"> </w:t>
      </w:r>
      <w:r w:rsidRPr="00BC2FC1">
        <w:t>в</w:t>
      </w:r>
      <w:r w:rsidR="00A53762" w:rsidRPr="00BC2FC1">
        <w:t xml:space="preserve"> </w:t>
      </w:r>
      <w:r w:rsidRPr="00BC2FC1">
        <w:t>2023-м</w:t>
      </w:r>
      <w:r w:rsidR="00A53762" w:rsidRPr="00BC2FC1">
        <w:t xml:space="preserve"> </w:t>
      </w:r>
      <w:r w:rsidRPr="00BC2FC1">
        <w:t>оценили</w:t>
      </w:r>
      <w:r w:rsidR="00A53762" w:rsidRPr="00BC2FC1">
        <w:t xml:space="preserve"> </w:t>
      </w:r>
      <w:r w:rsidRPr="00BC2FC1">
        <w:t>риск</w:t>
      </w:r>
      <w:r w:rsidR="00A53762" w:rsidRPr="00BC2FC1">
        <w:t xml:space="preserve"> </w:t>
      </w:r>
      <w:r w:rsidRPr="00BC2FC1">
        <w:t>как</w:t>
      </w:r>
      <w:r w:rsidR="00A53762" w:rsidRPr="00BC2FC1">
        <w:t xml:space="preserve"> </w:t>
      </w:r>
      <w:r w:rsidRPr="00BC2FC1">
        <w:t>крайне</w:t>
      </w:r>
      <w:r w:rsidR="00A53762" w:rsidRPr="00BC2FC1">
        <w:t xml:space="preserve"> </w:t>
      </w:r>
      <w:r w:rsidRPr="00BC2FC1">
        <w:t>существенный,</w:t>
      </w:r>
      <w:r w:rsidR="00A53762" w:rsidRPr="00BC2FC1">
        <w:t xml:space="preserve"> </w:t>
      </w:r>
      <w:r w:rsidRPr="00BC2FC1">
        <w:t>34%</w:t>
      </w:r>
      <w:r w:rsidR="00A53762" w:rsidRPr="00BC2FC1">
        <w:t xml:space="preserve"> </w:t>
      </w:r>
      <w:r w:rsidRPr="00BC2FC1">
        <w:t>полагают,</w:t>
      </w:r>
      <w:r w:rsidR="00A53762" w:rsidRPr="00BC2FC1">
        <w:t xml:space="preserve"> </w:t>
      </w:r>
      <w:r w:rsidRPr="00BC2FC1">
        <w:t>что</w:t>
      </w:r>
      <w:r w:rsidR="00A53762" w:rsidRPr="00BC2FC1">
        <w:t xml:space="preserve"> </w:t>
      </w:r>
      <w:r w:rsidRPr="00BC2FC1">
        <w:t>риск</w:t>
      </w:r>
      <w:r w:rsidR="00A53762" w:rsidRPr="00BC2FC1">
        <w:t xml:space="preserve"> </w:t>
      </w:r>
      <w:r w:rsidRPr="00BC2FC1">
        <w:t>останется</w:t>
      </w:r>
      <w:r w:rsidR="00A53762" w:rsidRPr="00BC2FC1">
        <w:t xml:space="preserve"> </w:t>
      </w:r>
      <w:r w:rsidRPr="00BC2FC1">
        <w:t>существенным.</w:t>
      </w:r>
      <w:r w:rsidR="00A53762" w:rsidRPr="00BC2FC1">
        <w:t xml:space="preserve"> </w:t>
      </w:r>
      <w:r w:rsidRPr="00BC2FC1">
        <w:t>Риск</w:t>
      </w:r>
      <w:r w:rsidR="00A53762" w:rsidRPr="00BC2FC1">
        <w:t xml:space="preserve"> </w:t>
      </w:r>
      <w:r w:rsidRPr="00BC2FC1">
        <w:t>ликвидности</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большинства</w:t>
      </w:r>
      <w:r w:rsidR="00A53762" w:rsidRPr="00BC2FC1">
        <w:t xml:space="preserve"> </w:t>
      </w:r>
      <w:r w:rsidRPr="00BC2FC1">
        <w:t>опрошенных</w:t>
      </w:r>
      <w:r w:rsidR="00A53762" w:rsidRPr="00BC2FC1">
        <w:t xml:space="preserve"> </w:t>
      </w:r>
      <w:r w:rsidRPr="00BC2FC1">
        <w:t>(43%),</w:t>
      </w:r>
      <w:r w:rsidR="00A53762" w:rsidRPr="00BC2FC1">
        <w:t xml:space="preserve"> </w:t>
      </w:r>
      <w:r w:rsidRPr="00BC2FC1">
        <w:t>будет</w:t>
      </w:r>
      <w:r w:rsidR="00A53762" w:rsidRPr="00BC2FC1">
        <w:t xml:space="preserve"> </w:t>
      </w:r>
      <w:r w:rsidRPr="00BC2FC1">
        <w:t>оказывать</w:t>
      </w:r>
      <w:r w:rsidR="00A53762" w:rsidRPr="00BC2FC1">
        <w:t xml:space="preserve"> </w:t>
      </w:r>
      <w:r w:rsidRPr="00BC2FC1">
        <w:t>умеренное</w:t>
      </w:r>
      <w:r w:rsidR="00A53762" w:rsidRPr="00BC2FC1">
        <w:t xml:space="preserve"> </w:t>
      </w:r>
      <w:r w:rsidRPr="00BC2FC1">
        <w:t>влияние,</w:t>
      </w:r>
      <w:r w:rsidR="00A53762" w:rsidRPr="00BC2FC1">
        <w:t xml:space="preserve"> </w:t>
      </w:r>
      <w:r w:rsidRPr="00BC2FC1">
        <w:t>еще</w:t>
      </w:r>
      <w:r w:rsidR="00A53762" w:rsidRPr="00BC2FC1">
        <w:t xml:space="preserve"> </w:t>
      </w:r>
      <w:r w:rsidRPr="00BC2FC1">
        <w:t>33%</w:t>
      </w:r>
      <w:r w:rsidR="00A53762" w:rsidRPr="00BC2FC1">
        <w:t xml:space="preserve"> </w:t>
      </w:r>
      <w:r w:rsidRPr="00BC2FC1">
        <w:t>респондентов</w:t>
      </w:r>
      <w:r w:rsidR="00A53762" w:rsidRPr="00BC2FC1">
        <w:t xml:space="preserve"> </w:t>
      </w:r>
      <w:r w:rsidRPr="00BC2FC1">
        <w:t>оценили</w:t>
      </w:r>
      <w:r w:rsidR="00A53762" w:rsidRPr="00BC2FC1">
        <w:t xml:space="preserve"> </w:t>
      </w:r>
      <w:r w:rsidRPr="00BC2FC1">
        <w:t>риск</w:t>
      </w:r>
      <w:r w:rsidR="00A53762" w:rsidRPr="00BC2FC1">
        <w:t xml:space="preserve"> </w:t>
      </w:r>
      <w:r w:rsidRPr="00BC2FC1">
        <w:t>как</w:t>
      </w:r>
      <w:r w:rsidR="00A53762" w:rsidRPr="00BC2FC1">
        <w:t xml:space="preserve"> </w:t>
      </w:r>
      <w:r w:rsidRPr="00BC2FC1">
        <w:t>существенный,</w:t>
      </w:r>
      <w:r w:rsidR="00A53762" w:rsidRPr="00BC2FC1">
        <w:t xml:space="preserve"> </w:t>
      </w:r>
      <w:r w:rsidRPr="00BC2FC1">
        <w:t>17%</w:t>
      </w:r>
      <w:r w:rsidR="00A53762" w:rsidRPr="00BC2FC1">
        <w:t xml:space="preserve"> </w:t>
      </w:r>
      <w:r w:rsidRPr="00BC2FC1">
        <w:t>-</w:t>
      </w:r>
      <w:r w:rsidR="00A53762" w:rsidRPr="00BC2FC1">
        <w:t xml:space="preserve"> </w:t>
      </w:r>
      <w:r w:rsidRPr="00BC2FC1">
        <w:t>как</w:t>
      </w:r>
      <w:r w:rsidR="00A53762" w:rsidRPr="00BC2FC1">
        <w:t xml:space="preserve"> </w:t>
      </w:r>
      <w:r w:rsidRPr="00BC2FC1">
        <w:t>слабый</w:t>
      </w:r>
      <w:r w:rsidR="00A53762" w:rsidRPr="00BC2FC1">
        <w:t xml:space="preserve"> </w:t>
      </w:r>
      <w:r w:rsidRPr="00BC2FC1">
        <w:t>и</w:t>
      </w:r>
      <w:r w:rsidR="00A53762" w:rsidRPr="00BC2FC1">
        <w:t xml:space="preserve"> </w:t>
      </w:r>
      <w:r w:rsidRPr="00BC2FC1">
        <w:t>7%</w:t>
      </w:r>
      <w:r w:rsidR="00A53762" w:rsidRPr="00BC2FC1">
        <w:t xml:space="preserve"> </w:t>
      </w:r>
      <w:r w:rsidRPr="00BC2FC1">
        <w:t>-</w:t>
      </w:r>
      <w:r w:rsidR="00A53762" w:rsidRPr="00BC2FC1">
        <w:t xml:space="preserve"> </w:t>
      </w:r>
      <w:r w:rsidRPr="00BC2FC1">
        <w:t>как</w:t>
      </w:r>
      <w:r w:rsidR="00A53762" w:rsidRPr="00BC2FC1">
        <w:t xml:space="preserve"> </w:t>
      </w:r>
      <w:r w:rsidRPr="00BC2FC1">
        <w:t>крайне</w:t>
      </w:r>
      <w:r w:rsidR="00A53762" w:rsidRPr="00BC2FC1">
        <w:t xml:space="preserve"> </w:t>
      </w:r>
      <w:r w:rsidRPr="00BC2FC1">
        <w:t>существенный.</w:t>
      </w:r>
    </w:p>
    <w:p w14:paraId="6C49FF0E" w14:textId="77777777" w:rsidR="00EF4616" w:rsidRPr="00BC2FC1" w:rsidRDefault="00EF4616" w:rsidP="00EF4616">
      <w:r w:rsidRPr="00BC2FC1">
        <w:t>30%</w:t>
      </w:r>
      <w:r w:rsidR="00A53762" w:rsidRPr="00BC2FC1">
        <w:t xml:space="preserve"> </w:t>
      </w:r>
      <w:r w:rsidRPr="00BC2FC1">
        <w:t>опрошенных</w:t>
      </w:r>
      <w:r w:rsidR="00A53762" w:rsidRPr="00BC2FC1">
        <w:t xml:space="preserve"> </w:t>
      </w:r>
      <w:r w:rsidRPr="00BC2FC1">
        <w:t>отметили</w:t>
      </w:r>
      <w:r w:rsidR="00A53762" w:rsidRPr="00BC2FC1">
        <w:t xml:space="preserve"> </w:t>
      </w:r>
      <w:r w:rsidRPr="00BC2FC1">
        <w:t>крайне</w:t>
      </w:r>
      <w:r w:rsidR="00A53762" w:rsidRPr="00BC2FC1">
        <w:t xml:space="preserve"> </w:t>
      </w:r>
      <w:r w:rsidRPr="00BC2FC1">
        <w:t>существенную</w:t>
      </w:r>
      <w:r w:rsidR="00A53762" w:rsidRPr="00BC2FC1">
        <w:t xml:space="preserve"> </w:t>
      </w:r>
      <w:r w:rsidRPr="00BC2FC1">
        <w:t>значимость</w:t>
      </w:r>
      <w:r w:rsidR="00A53762" w:rsidRPr="00BC2FC1">
        <w:t xml:space="preserve"> </w:t>
      </w:r>
      <w:r w:rsidRPr="00BC2FC1">
        <w:t>санкционного</w:t>
      </w:r>
      <w:r w:rsidR="00A53762" w:rsidRPr="00BC2FC1">
        <w:t xml:space="preserve"> </w:t>
      </w:r>
      <w:r w:rsidRPr="00BC2FC1">
        <w:t>риска</w:t>
      </w:r>
      <w:r w:rsidR="00A53762" w:rsidRPr="00BC2FC1">
        <w:t xml:space="preserve"> </w:t>
      </w:r>
      <w:r w:rsidRPr="00BC2FC1">
        <w:t>в</w:t>
      </w:r>
      <w:r w:rsidR="00A53762" w:rsidRPr="00BC2FC1">
        <w:t xml:space="preserve"> </w:t>
      </w:r>
      <w:r w:rsidRPr="00BC2FC1">
        <w:t>2023-м,</w:t>
      </w:r>
      <w:r w:rsidR="00A53762" w:rsidRPr="00BC2FC1">
        <w:t xml:space="preserve"> </w:t>
      </w:r>
      <w:r w:rsidRPr="00BC2FC1">
        <w:t>однако,</w:t>
      </w:r>
      <w:r w:rsidR="00A53762" w:rsidRPr="00BC2FC1">
        <w:t xml:space="preserve"> </w:t>
      </w:r>
      <w:r w:rsidRPr="00BC2FC1">
        <w:t>лишь</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10%,</w:t>
      </w:r>
      <w:r w:rsidR="00A53762" w:rsidRPr="00BC2FC1">
        <w:t xml:space="preserve"> </w:t>
      </w:r>
      <w:r w:rsidRPr="00BC2FC1">
        <w:t>санкционный</w:t>
      </w:r>
      <w:r w:rsidR="00A53762" w:rsidRPr="00BC2FC1">
        <w:t xml:space="preserve"> </w:t>
      </w:r>
      <w:r w:rsidRPr="00BC2FC1">
        <w:t>риск</w:t>
      </w:r>
      <w:r w:rsidR="00A53762" w:rsidRPr="00BC2FC1">
        <w:t xml:space="preserve"> </w:t>
      </w:r>
      <w:r w:rsidRPr="00BC2FC1">
        <w:t>останется</w:t>
      </w:r>
      <w:r w:rsidR="00A53762" w:rsidRPr="00BC2FC1">
        <w:t xml:space="preserve"> </w:t>
      </w:r>
      <w:r w:rsidRPr="00BC2FC1">
        <w:t>крайне</w:t>
      </w:r>
      <w:r w:rsidR="00A53762" w:rsidRPr="00BC2FC1">
        <w:t xml:space="preserve"> </w:t>
      </w:r>
      <w:r w:rsidRPr="00BC2FC1">
        <w:t>существенным</w:t>
      </w:r>
      <w:r w:rsidR="00A53762" w:rsidRPr="00BC2FC1">
        <w:t xml:space="preserve"> </w:t>
      </w:r>
      <w:r w:rsidRPr="00BC2FC1">
        <w:t>в</w:t>
      </w:r>
      <w:r w:rsidR="00A53762" w:rsidRPr="00BC2FC1">
        <w:t xml:space="preserve"> </w:t>
      </w:r>
      <w:r w:rsidRPr="00BC2FC1">
        <w:t>текущем</w:t>
      </w:r>
      <w:r w:rsidR="00A53762" w:rsidRPr="00BC2FC1">
        <w:t xml:space="preserve"> </w:t>
      </w:r>
      <w:r w:rsidRPr="00BC2FC1">
        <w:t>году.</w:t>
      </w:r>
      <w:r w:rsidR="00A53762" w:rsidRPr="00BC2FC1">
        <w:t xml:space="preserve"> </w:t>
      </w:r>
      <w:r w:rsidRPr="00BC2FC1">
        <w:t>Большинство</w:t>
      </w:r>
      <w:r w:rsidR="00A53762" w:rsidRPr="00BC2FC1">
        <w:t xml:space="preserve"> </w:t>
      </w:r>
      <w:r w:rsidRPr="00BC2FC1">
        <w:t>опрошенных</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полагают,</w:t>
      </w:r>
      <w:r w:rsidR="00A53762" w:rsidRPr="00BC2FC1">
        <w:t xml:space="preserve"> </w:t>
      </w:r>
      <w:r w:rsidRPr="00BC2FC1">
        <w:t>что</w:t>
      </w:r>
      <w:r w:rsidR="00A53762" w:rsidRPr="00BC2FC1">
        <w:t xml:space="preserve"> </w:t>
      </w:r>
      <w:r w:rsidRPr="00BC2FC1">
        <w:t>степень</w:t>
      </w:r>
      <w:r w:rsidR="00A53762" w:rsidRPr="00BC2FC1">
        <w:t xml:space="preserve"> </w:t>
      </w:r>
      <w:r w:rsidRPr="00BC2FC1">
        <w:t>значимости</w:t>
      </w:r>
      <w:r w:rsidR="00A53762" w:rsidRPr="00BC2FC1">
        <w:t xml:space="preserve"> </w:t>
      </w:r>
      <w:r w:rsidRPr="00BC2FC1">
        <w:t>санкционного</w:t>
      </w:r>
      <w:r w:rsidR="00A53762" w:rsidRPr="00BC2FC1">
        <w:t xml:space="preserve"> </w:t>
      </w:r>
      <w:r w:rsidRPr="00BC2FC1">
        <w:t>риска</w:t>
      </w:r>
      <w:r w:rsidR="00A53762" w:rsidRPr="00BC2FC1">
        <w:t xml:space="preserve"> </w:t>
      </w:r>
      <w:r w:rsidRPr="00BC2FC1">
        <w:t>снизится</w:t>
      </w:r>
      <w:r w:rsidR="00A53762" w:rsidRPr="00BC2FC1">
        <w:t xml:space="preserve"> </w:t>
      </w:r>
      <w:r w:rsidRPr="00BC2FC1">
        <w:t>до</w:t>
      </w:r>
      <w:r w:rsidR="00A53762" w:rsidRPr="00BC2FC1">
        <w:t xml:space="preserve"> </w:t>
      </w:r>
      <w:r w:rsidRPr="00BC2FC1">
        <w:t>умеренной.</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для</w:t>
      </w:r>
      <w:r w:rsidR="00A53762" w:rsidRPr="00BC2FC1">
        <w:t xml:space="preserve"> </w:t>
      </w:r>
      <w:r w:rsidRPr="00BC2FC1">
        <w:t>10%</w:t>
      </w:r>
      <w:r w:rsidR="00A53762" w:rsidRPr="00BC2FC1">
        <w:t xml:space="preserve"> </w:t>
      </w:r>
      <w:r w:rsidRPr="00BC2FC1">
        <w:t>УК</w:t>
      </w:r>
      <w:r w:rsidR="00A53762" w:rsidRPr="00BC2FC1">
        <w:t xml:space="preserve"> </w:t>
      </w:r>
      <w:r w:rsidRPr="00BC2FC1">
        <w:t>санкционный</w:t>
      </w:r>
      <w:r w:rsidR="00A53762" w:rsidRPr="00BC2FC1">
        <w:t xml:space="preserve"> </w:t>
      </w:r>
      <w:r w:rsidRPr="00BC2FC1">
        <w:t>риск</w:t>
      </w:r>
      <w:r w:rsidR="00A53762" w:rsidRPr="00BC2FC1">
        <w:t xml:space="preserve"> </w:t>
      </w:r>
      <w:r w:rsidRPr="00BC2FC1">
        <w:t>как</w:t>
      </w:r>
      <w:r w:rsidR="00A53762" w:rsidRPr="00BC2FC1">
        <w:t xml:space="preserve"> </w:t>
      </w:r>
      <w:r w:rsidRPr="00BC2FC1">
        <w:t>в</w:t>
      </w:r>
      <w:r w:rsidR="00A53762" w:rsidRPr="00BC2FC1">
        <w:t xml:space="preserve"> </w:t>
      </w:r>
      <w:r w:rsidRPr="00BC2FC1">
        <w:t>2023,</w:t>
      </w:r>
      <w:r w:rsidR="00A53762" w:rsidRPr="00BC2FC1">
        <w:t xml:space="preserve"> </w:t>
      </w:r>
      <w:r w:rsidRPr="00BC2FC1">
        <w:t>так</w:t>
      </w:r>
      <w:r w:rsidR="00A53762" w:rsidRPr="00BC2FC1">
        <w:t xml:space="preserve"> </w:t>
      </w:r>
      <w:r w:rsidRPr="00BC2FC1">
        <w:t>и</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останется</w:t>
      </w:r>
      <w:r w:rsidR="00A53762" w:rsidRPr="00BC2FC1">
        <w:t xml:space="preserve"> </w:t>
      </w:r>
      <w:r w:rsidRPr="00BC2FC1">
        <w:t>для</w:t>
      </w:r>
      <w:r w:rsidR="00A53762" w:rsidRPr="00BC2FC1">
        <w:t xml:space="preserve"> </w:t>
      </w:r>
      <w:r w:rsidRPr="00BC2FC1">
        <w:t>их</w:t>
      </w:r>
      <w:r w:rsidR="00A53762" w:rsidRPr="00BC2FC1">
        <w:t xml:space="preserve"> </w:t>
      </w:r>
      <w:r w:rsidRPr="00BC2FC1">
        <w:t>бизнеса</w:t>
      </w:r>
      <w:r w:rsidR="00A53762" w:rsidRPr="00BC2FC1">
        <w:t xml:space="preserve"> </w:t>
      </w:r>
      <w:r w:rsidRPr="00BC2FC1">
        <w:t>несущественным.</w:t>
      </w:r>
    </w:p>
    <w:p w14:paraId="6DCAB2D8" w14:textId="77777777" w:rsidR="00EF4616" w:rsidRPr="00BC2FC1" w:rsidRDefault="00EF4616" w:rsidP="00EF4616">
      <w:r w:rsidRPr="00BC2FC1">
        <w:t>56%</w:t>
      </w:r>
      <w:r w:rsidR="00A53762" w:rsidRPr="00BC2FC1">
        <w:t xml:space="preserve"> </w:t>
      </w:r>
      <w:r w:rsidRPr="00BC2FC1">
        <w:t>опрошенных</w:t>
      </w:r>
      <w:r w:rsidR="00A53762" w:rsidRPr="00BC2FC1">
        <w:t xml:space="preserve"> </w:t>
      </w:r>
      <w:r w:rsidRPr="00BC2FC1">
        <w:t>оценили</w:t>
      </w:r>
      <w:r w:rsidR="00A53762" w:rsidRPr="00BC2FC1">
        <w:t xml:space="preserve"> </w:t>
      </w:r>
      <w:r w:rsidRPr="00BC2FC1">
        <w:t>значимость</w:t>
      </w:r>
      <w:r w:rsidR="00A53762" w:rsidRPr="00BC2FC1">
        <w:t xml:space="preserve"> </w:t>
      </w:r>
      <w:r w:rsidRPr="00BC2FC1">
        <w:t>инфраструктурного</w:t>
      </w:r>
      <w:r w:rsidR="00A53762" w:rsidRPr="00BC2FC1">
        <w:t xml:space="preserve"> </w:t>
      </w:r>
      <w:r w:rsidRPr="00BC2FC1">
        <w:t>риска</w:t>
      </w:r>
      <w:r w:rsidR="00A53762" w:rsidRPr="00BC2FC1">
        <w:t xml:space="preserve"> </w:t>
      </w:r>
      <w:r w:rsidRPr="00BC2FC1">
        <w:t>в</w:t>
      </w:r>
      <w:r w:rsidR="00A53762" w:rsidRPr="00BC2FC1">
        <w:t xml:space="preserve"> </w:t>
      </w:r>
      <w:r w:rsidRPr="00BC2FC1">
        <w:t>2023</w:t>
      </w:r>
      <w:r w:rsidR="00A53762" w:rsidRPr="00BC2FC1">
        <w:t xml:space="preserve"> </w:t>
      </w:r>
      <w:r w:rsidRPr="00BC2FC1">
        <w:t>году</w:t>
      </w:r>
      <w:r w:rsidR="00A53762" w:rsidRPr="00BC2FC1">
        <w:t xml:space="preserve"> </w:t>
      </w:r>
      <w:r w:rsidRPr="00BC2FC1">
        <w:t>как</w:t>
      </w:r>
      <w:r w:rsidR="00A53762" w:rsidRPr="00BC2FC1">
        <w:t xml:space="preserve"> </w:t>
      </w:r>
      <w:r w:rsidRPr="00BC2FC1">
        <w:t>существенную</w:t>
      </w:r>
      <w:r w:rsidR="00A53762" w:rsidRPr="00BC2FC1">
        <w:t xml:space="preserve"> </w:t>
      </w:r>
      <w:r w:rsidRPr="00BC2FC1">
        <w:t>или</w:t>
      </w:r>
      <w:r w:rsidR="00A53762" w:rsidRPr="00BC2FC1">
        <w:t xml:space="preserve"> </w:t>
      </w:r>
      <w:r w:rsidRPr="00BC2FC1">
        <w:t>крайне</w:t>
      </w:r>
      <w:r w:rsidR="00A53762" w:rsidRPr="00BC2FC1">
        <w:t xml:space="preserve"> </w:t>
      </w:r>
      <w:r w:rsidRPr="00BC2FC1">
        <w:t>существенную,</w:t>
      </w:r>
      <w:r w:rsidR="00A53762" w:rsidRPr="00BC2FC1">
        <w:t xml:space="preserve"> </w:t>
      </w:r>
      <w:r w:rsidRPr="00BC2FC1">
        <w:t>в</w:t>
      </w:r>
      <w:r w:rsidR="00A53762" w:rsidRPr="00BC2FC1">
        <w:t xml:space="preserve"> </w:t>
      </w:r>
      <w:r w:rsidRPr="00BC2FC1">
        <w:t>2024-м</w:t>
      </w:r>
      <w:r w:rsidR="00A53762" w:rsidRPr="00BC2FC1">
        <w:t xml:space="preserve"> </w:t>
      </w:r>
      <w:r w:rsidRPr="00BC2FC1">
        <w:t>их</w:t>
      </w:r>
      <w:r w:rsidR="00A53762" w:rsidRPr="00BC2FC1">
        <w:t xml:space="preserve"> </w:t>
      </w:r>
      <w:r w:rsidRPr="00BC2FC1">
        <w:t>доля</w:t>
      </w:r>
      <w:r w:rsidR="00A53762" w:rsidRPr="00BC2FC1">
        <w:t xml:space="preserve"> </w:t>
      </w:r>
      <w:r w:rsidRPr="00BC2FC1">
        <w:t>снизилась</w:t>
      </w:r>
      <w:r w:rsidR="00A53762" w:rsidRPr="00BC2FC1">
        <w:t xml:space="preserve"> </w:t>
      </w:r>
      <w:r w:rsidRPr="00BC2FC1">
        <w:t>до</w:t>
      </w:r>
      <w:r w:rsidR="00A53762" w:rsidRPr="00BC2FC1">
        <w:t xml:space="preserve"> </w:t>
      </w:r>
      <w:r w:rsidRPr="00BC2FC1">
        <w:t>38%.</w:t>
      </w:r>
      <w:r w:rsidR="00A53762" w:rsidRPr="00BC2FC1">
        <w:t xml:space="preserve"> </w:t>
      </w:r>
      <w:r w:rsidRPr="00BC2FC1">
        <w:t>Большинство</w:t>
      </w:r>
      <w:r w:rsidR="00A53762" w:rsidRPr="00BC2FC1">
        <w:t xml:space="preserve"> </w:t>
      </w:r>
      <w:r w:rsidRPr="00BC2FC1">
        <w:t>управляющих</w:t>
      </w:r>
      <w:r w:rsidR="00A53762" w:rsidRPr="00BC2FC1">
        <w:t xml:space="preserve"> </w:t>
      </w:r>
      <w:r w:rsidRPr="00BC2FC1">
        <w:t>(52%)</w:t>
      </w:r>
      <w:r w:rsidR="00A53762" w:rsidRPr="00BC2FC1">
        <w:t xml:space="preserve"> </w:t>
      </w:r>
      <w:r w:rsidRPr="00BC2FC1">
        <w:t>полагают,</w:t>
      </w:r>
      <w:r w:rsidR="00A53762" w:rsidRPr="00BC2FC1">
        <w:t xml:space="preserve"> </w:t>
      </w:r>
      <w:r w:rsidRPr="00BC2FC1">
        <w:t>что</w:t>
      </w:r>
      <w:r w:rsidR="00A53762" w:rsidRPr="00BC2FC1">
        <w:t xml:space="preserve"> </w:t>
      </w:r>
      <w:r w:rsidRPr="00BC2FC1">
        <w:t>инфраструктурный</w:t>
      </w:r>
      <w:r w:rsidR="00A53762" w:rsidRPr="00BC2FC1">
        <w:t xml:space="preserve"> </w:t>
      </w:r>
      <w:r w:rsidRPr="00BC2FC1">
        <w:t>риск</w:t>
      </w:r>
      <w:r w:rsidR="00A53762" w:rsidRPr="00BC2FC1">
        <w:t xml:space="preserve"> </w:t>
      </w:r>
      <w:r w:rsidRPr="00BC2FC1">
        <w:t>будет</w:t>
      </w:r>
      <w:r w:rsidR="00A53762" w:rsidRPr="00BC2FC1">
        <w:t xml:space="preserve"> </w:t>
      </w:r>
      <w:r w:rsidRPr="00BC2FC1">
        <w:t>для</w:t>
      </w:r>
      <w:r w:rsidR="00A53762" w:rsidRPr="00BC2FC1">
        <w:t xml:space="preserve"> </w:t>
      </w:r>
      <w:r w:rsidRPr="00BC2FC1">
        <w:t>их</w:t>
      </w:r>
      <w:r w:rsidR="00A53762" w:rsidRPr="00BC2FC1">
        <w:t xml:space="preserve"> </w:t>
      </w:r>
      <w:r w:rsidRPr="00BC2FC1">
        <w:t>бизнеса</w:t>
      </w:r>
      <w:r w:rsidR="00A53762" w:rsidRPr="00BC2FC1">
        <w:t xml:space="preserve"> </w:t>
      </w:r>
      <w:r w:rsidRPr="00BC2FC1">
        <w:t>умеренным</w:t>
      </w:r>
      <w:r w:rsidR="00A53762" w:rsidRPr="00BC2FC1">
        <w:t xml:space="preserve"> </w:t>
      </w:r>
      <w:r w:rsidRPr="00BC2FC1">
        <w:t>либо</w:t>
      </w:r>
      <w:r w:rsidR="00A53762" w:rsidRPr="00BC2FC1">
        <w:t xml:space="preserve"> </w:t>
      </w:r>
      <w:r w:rsidRPr="00BC2FC1">
        <w:t>слабым.</w:t>
      </w:r>
      <w:r w:rsidR="00A53762" w:rsidRPr="00BC2FC1">
        <w:t xml:space="preserve"> </w:t>
      </w:r>
      <w:r w:rsidRPr="00BC2FC1">
        <w:t>При</w:t>
      </w:r>
      <w:r w:rsidR="00A53762" w:rsidRPr="00BC2FC1">
        <w:t xml:space="preserve"> </w:t>
      </w:r>
      <w:r w:rsidRPr="00BC2FC1">
        <w:t>оценке</w:t>
      </w:r>
      <w:r w:rsidR="00A53762" w:rsidRPr="00BC2FC1">
        <w:t xml:space="preserve"> </w:t>
      </w:r>
      <w:r w:rsidRPr="00BC2FC1">
        <w:t>значимости</w:t>
      </w:r>
      <w:r w:rsidR="00A53762" w:rsidRPr="00BC2FC1">
        <w:t xml:space="preserve"> </w:t>
      </w:r>
      <w:r w:rsidRPr="00BC2FC1">
        <w:t>регулятивного</w:t>
      </w:r>
      <w:r w:rsidR="00A53762" w:rsidRPr="00BC2FC1">
        <w:t xml:space="preserve"> </w:t>
      </w:r>
      <w:r w:rsidRPr="00BC2FC1">
        <w:t>риска</w:t>
      </w:r>
      <w:r w:rsidR="00A53762" w:rsidRPr="00BC2FC1">
        <w:t xml:space="preserve"> </w:t>
      </w:r>
      <w:r w:rsidRPr="00BC2FC1">
        <w:t>управляющие</w:t>
      </w:r>
      <w:r w:rsidR="00A53762" w:rsidRPr="00BC2FC1">
        <w:t xml:space="preserve"> </w:t>
      </w:r>
      <w:r w:rsidRPr="00BC2FC1">
        <w:t>не</w:t>
      </w:r>
      <w:r w:rsidR="00A53762" w:rsidRPr="00BC2FC1">
        <w:t xml:space="preserve"> </w:t>
      </w:r>
      <w:r w:rsidRPr="00BC2FC1">
        <w:t>ожидают</w:t>
      </w:r>
      <w:r w:rsidR="00A53762" w:rsidRPr="00BC2FC1">
        <w:t xml:space="preserve"> </w:t>
      </w:r>
      <w:r w:rsidRPr="00BC2FC1">
        <w:t>существенных</w:t>
      </w:r>
      <w:r w:rsidR="00A53762" w:rsidRPr="00BC2FC1">
        <w:t xml:space="preserve"> </w:t>
      </w:r>
      <w:r w:rsidRPr="00BC2FC1">
        <w:t>изменений</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несмотря</w:t>
      </w:r>
      <w:r w:rsidR="00A53762" w:rsidRPr="00BC2FC1">
        <w:t xml:space="preserve"> </w:t>
      </w:r>
      <w:r w:rsidRPr="00BC2FC1">
        <w:t>на</w:t>
      </w:r>
      <w:r w:rsidR="00A53762" w:rsidRPr="00BC2FC1">
        <w:t xml:space="preserve"> </w:t>
      </w:r>
      <w:r w:rsidRPr="00BC2FC1">
        <w:t>отмену</w:t>
      </w:r>
      <w:r w:rsidR="00A53762" w:rsidRPr="00BC2FC1">
        <w:t xml:space="preserve"> </w:t>
      </w:r>
      <w:r w:rsidRPr="00BC2FC1">
        <w:t>послаблений</w:t>
      </w:r>
      <w:r w:rsidR="00A53762" w:rsidRPr="00BC2FC1">
        <w:t xml:space="preserve"> </w:t>
      </w:r>
      <w:r w:rsidRPr="00BC2FC1">
        <w:t>со</w:t>
      </w:r>
      <w:r w:rsidR="00A53762" w:rsidRPr="00BC2FC1">
        <w:t xml:space="preserve"> </w:t>
      </w:r>
      <w:r w:rsidRPr="00BC2FC1">
        <w:t>стороны</w:t>
      </w:r>
      <w:r w:rsidR="00A53762" w:rsidRPr="00BC2FC1">
        <w:t xml:space="preserve"> </w:t>
      </w:r>
      <w:r w:rsidRPr="00BC2FC1">
        <w:t>регулятора.</w:t>
      </w:r>
    </w:p>
    <w:p w14:paraId="143C04ED" w14:textId="77777777" w:rsidR="00B44CF5" w:rsidRPr="00BC2FC1" w:rsidRDefault="00B44CF5" w:rsidP="00A53762">
      <w:pPr>
        <w:jc w:val="center"/>
        <w:rPr>
          <w:rFonts w:ascii="Arial" w:hAnsi="Arial" w:cs="Arial"/>
          <w:sz w:val="28"/>
          <w:szCs w:val="28"/>
        </w:rPr>
      </w:pPr>
      <w:r w:rsidRPr="00BC2FC1">
        <w:rPr>
          <w:rFonts w:ascii="Arial" w:hAnsi="Arial" w:cs="Arial"/>
          <w:sz w:val="28"/>
          <w:szCs w:val="28"/>
        </w:rPr>
        <w:lastRenderedPageBreak/>
        <w:t>График</w:t>
      </w:r>
      <w:r w:rsidR="00A53762" w:rsidRPr="00BC2FC1">
        <w:rPr>
          <w:rFonts w:ascii="Arial" w:hAnsi="Arial" w:cs="Arial"/>
          <w:sz w:val="28"/>
          <w:szCs w:val="28"/>
        </w:rPr>
        <w:t xml:space="preserve"> </w:t>
      </w:r>
      <w:r w:rsidRPr="00BC2FC1">
        <w:rPr>
          <w:rFonts w:ascii="Arial" w:hAnsi="Arial" w:cs="Arial"/>
          <w:sz w:val="28"/>
          <w:szCs w:val="28"/>
        </w:rPr>
        <w:t>3.</w:t>
      </w:r>
      <w:r w:rsidR="00A53762" w:rsidRPr="00BC2FC1">
        <w:rPr>
          <w:rFonts w:ascii="Arial" w:hAnsi="Arial" w:cs="Arial"/>
          <w:sz w:val="28"/>
          <w:szCs w:val="28"/>
        </w:rPr>
        <w:t xml:space="preserve"> </w:t>
      </w:r>
      <w:r w:rsidRPr="00BC2FC1">
        <w:rPr>
          <w:rFonts w:ascii="Arial" w:hAnsi="Arial" w:cs="Arial"/>
          <w:sz w:val="28"/>
          <w:szCs w:val="28"/>
        </w:rPr>
        <w:t>Оцените</w:t>
      </w:r>
      <w:r w:rsidR="00A53762" w:rsidRPr="00BC2FC1">
        <w:rPr>
          <w:rFonts w:ascii="Arial" w:hAnsi="Arial" w:cs="Arial"/>
          <w:sz w:val="28"/>
          <w:szCs w:val="28"/>
        </w:rPr>
        <w:t xml:space="preserve"> </w:t>
      </w:r>
      <w:r w:rsidRPr="00BC2FC1">
        <w:rPr>
          <w:rFonts w:ascii="Arial" w:hAnsi="Arial" w:cs="Arial"/>
          <w:sz w:val="28"/>
          <w:szCs w:val="28"/>
        </w:rPr>
        <w:t>степень</w:t>
      </w:r>
      <w:r w:rsidR="00A53762" w:rsidRPr="00BC2FC1">
        <w:rPr>
          <w:rFonts w:ascii="Arial" w:hAnsi="Arial" w:cs="Arial"/>
          <w:sz w:val="28"/>
          <w:szCs w:val="28"/>
        </w:rPr>
        <w:t xml:space="preserve"> </w:t>
      </w:r>
      <w:r w:rsidRPr="00BC2FC1">
        <w:rPr>
          <w:rFonts w:ascii="Arial" w:hAnsi="Arial" w:cs="Arial"/>
          <w:sz w:val="28"/>
          <w:szCs w:val="28"/>
        </w:rPr>
        <w:t>значимости</w:t>
      </w:r>
      <w:r w:rsidR="00A53762" w:rsidRPr="00BC2FC1">
        <w:rPr>
          <w:rFonts w:ascii="Arial" w:hAnsi="Arial" w:cs="Arial"/>
          <w:sz w:val="28"/>
          <w:szCs w:val="28"/>
        </w:rPr>
        <w:t xml:space="preserve"> </w:t>
      </w:r>
      <w:r w:rsidRPr="00BC2FC1">
        <w:rPr>
          <w:rFonts w:ascii="Arial" w:hAnsi="Arial" w:cs="Arial"/>
          <w:sz w:val="28"/>
          <w:szCs w:val="28"/>
        </w:rPr>
        <w:t>указанных</w:t>
      </w:r>
      <w:r w:rsidR="00A53762" w:rsidRPr="00BC2FC1">
        <w:rPr>
          <w:rFonts w:ascii="Arial" w:hAnsi="Arial" w:cs="Arial"/>
          <w:sz w:val="28"/>
          <w:szCs w:val="28"/>
        </w:rPr>
        <w:t xml:space="preserve"> </w:t>
      </w:r>
      <w:r w:rsidRPr="00BC2FC1">
        <w:rPr>
          <w:rFonts w:ascii="Arial" w:hAnsi="Arial" w:cs="Arial"/>
          <w:sz w:val="28"/>
          <w:szCs w:val="28"/>
        </w:rPr>
        <w:t>рисков</w:t>
      </w:r>
      <w:r w:rsidR="00A53762" w:rsidRPr="00BC2FC1">
        <w:rPr>
          <w:rFonts w:ascii="Arial" w:hAnsi="Arial" w:cs="Arial"/>
          <w:sz w:val="28"/>
          <w:szCs w:val="28"/>
        </w:rPr>
        <w:t xml:space="preserve"> </w:t>
      </w:r>
      <w:r w:rsidRPr="00BC2FC1">
        <w:rPr>
          <w:rFonts w:ascii="Arial" w:hAnsi="Arial" w:cs="Arial"/>
          <w:sz w:val="28"/>
          <w:szCs w:val="28"/>
        </w:rPr>
        <w:t>для</w:t>
      </w:r>
      <w:r w:rsidR="00A53762" w:rsidRPr="00BC2FC1">
        <w:rPr>
          <w:rFonts w:ascii="Arial" w:hAnsi="Arial" w:cs="Arial"/>
          <w:sz w:val="28"/>
          <w:szCs w:val="28"/>
        </w:rPr>
        <w:t xml:space="preserve"> </w:t>
      </w:r>
      <w:r w:rsidRPr="00BC2FC1">
        <w:rPr>
          <w:rFonts w:ascii="Arial" w:hAnsi="Arial" w:cs="Arial"/>
          <w:sz w:val="28"/>
          <w:szCs w:val="28"/>
        </w:rPr>
        <w:t>бизнеса</w:t>
      </w:r>
      <w:r w:rsidR="00A53762" w:rsidRPr="00BC2FC1">
        <w:rPr>
          <w:rFonts w:ascii="Arial" w:hAnsi="Arial" w:cs="Arial"/>
          <w:sz w:val="28"/>
          <w:szCs w:val="28"/>
        </w:rPr>
        <w:t xml:space="preserve"> </w:t>
      </w:r>
      <w:r w:rsidRPr="00BC2FC1">
        <w:rPr>
          <w:rFonts w:ascii="Arial" w:hAnsi="Arial" w:cs="Arial"/>
          <w:sz w:val="28"/>
          <w:szCs w:val="28"/>
        </w:rPr>
        <w:t>управляющих</w:t>
      </w:r>
      <w:r w:rsidR="00A53762" w:rsidRPr="00BC2FC1">
        <w:rPr>
          <w:rFonts w:ascii="Arial" w:hAnsi="Arial" w:cs="Arial"/>
          <w:sz w:val="28"/>
          <w:szCs w:val="28"/>
        </w:rPr>
        <w:t xml:space="preserve"> </w:t>
      </w:r>
      <w:r w:rsidRPr="00BC2FC1">
        <w:rPr>
          <w:rFonts w:ascii="Arial" w:hAnsi="Arial" w:cs="Arial"/>
          <w:sz w:val="28"/>
          <w:szCs w:val="28"/>
        </w:rPr>
        <w:t>компаний</w:t>
      </w:r>
    </w:p>
    <w:p w14:paraId="5D95C6B2" w14:textId="77777777" w:rsidR="00B44CF5" w:rsidRPr="00BC2FC1" w:rsidRDefault="000B16FC" w:rsidP="00EF4616">
      <w:r>
        <w:pict w14:anchorId="4AF3E823">
          <v:shape id="_x0000_i1029" type="#_x0000_t75" style="width:453.75pt;height:113.25pt">
            <v:imagedata r:id="rId43" o:title="chart"/>
          </v:shape>
        </w:pict>
      </w:r>
    </w:p>
    <w:p w14:paraId="55F48942" w14:textId="77777777" w:rsidR="00B44CF5" w:rsidRPr="00BC2FC1" w:rsidRDefault="000B16FC" w:rsidP="00EF4616">
      <w:r>
        <w:pict w14:anchorId="0A1D5A6A">
          <v:shape id="_x0000_i1030" type="#_x0000_t75" style="width:453.75pt;height:113.25pt">
            <v:imagedata r:id="rId44" o:title="chart (1)"/>
          </v:shape>
        </w:pict>
      </w:r>
    </w:p>
    <w:p w14:paraId="214286B7" w14:textId="77777777" w:rsidR="00B44CF5" w:rsidRPr="00BC2FC1" w:rsidRDefault="000B16FC" w:rsidP="00EF4616">
      <w:r>
        <w:pict w14:anchorId="232243DD">
          <v:shape id="_x0000_i1031" type="#_x0000_t75" style="width:453.75pt;height:113.25pt">
            <v:imagedata r:id="rId45" o:title="chart (2)"/>
          </v:shape>
        </w:pict>
      </w:r>
    </w:p>
    <w:p w14:paraId="1036D6E0" w14:textId="77777777" w:rsidR="00B44CF5" w:rsidRPr="00BC2FC1" w:rsidRDefault="000B16FC" w:rsidP="00EF4616">
      <w:r>
        <w:pict w14:anchorId="74924754">
          <v:shape id="_x0000_i1032" type="#_x0000_t75" style="width:453.75pt;height:113.25pt">
            <v:imagedata r:id="rId46" o:title="chart (3)"/>
          </v:shape>
        </w:pict>
      </w:r>
    </w:p>
    <w:p w14:paraId="22DE124A" w14:textId="77777777" w:rsidR="00B44CF5" w:rsidRPr="00BC2FC1" w:rsidRDefault="000B16FC" w:rsidP="00EF4616">
      <w:r>
        <w:pict w14:anchorId="2AC75DC0">
          <v:shape id="_x0000_i1033" type="#_x0000_t75" style="width:453.75pt;height:113.25pt">
            <v:imagedata r:id="rId47" o:title="chart (4)"/>
          </v:shape>
        </w:pict>
      </w:r>
    </w:p>
    <w:p w14:paraId="3C705C3A" w14:textId="77777777" w:rsidR="00B44CF5" w:rsidRPr="00BC2FC1" w:rsidRDefault="000B16FC" w:rsidP="00EF4616">
      <w:r>
        <w:lastRenderedPageBreak/>
        <w:pict w14:anchorId="3D644885">
          <v:shape id="_x0000_i1034" type="#_x0000_t75" style="width:453.75pt;height:151.5pt">
            <v:imagedata r:id="rId48" o:title="chart (5)"/>
          </v:shape>
        </w:pict>
      </w:r>
    </w:p>
    <w:p w14:paraId="3D8EF184" w14:textId="77777777" w:rsidR="00EF4616" w:rsidRPr="00BC2FC1" w:rsidRDefault="005410B2" w:rsidP="00EF4616">
      <w:r w:rsidRPr="00BC2FC1">
        <w:t>КЛЮЧЕВЫЕ</w:t>
      </w:r>
      <w:r w:rsidR="00A53762" w:rsidRPr="00BC2FC1">
        <w:t xml:space="preserve"> </w:t>
      </w:r>
      <w:r w:rsidRPr="00BC2FC1">
        <w:t>ВЫЗОВЫ</w:t>
      </w:r>
      <w:r w:rsidR="00A53762" w:rsidRPr="00BC2FC1">
        <w:t xml:space="preserve"> </w:t>
      </w:r>
      <w:r w:rsidRPr="00BC2FC1">
        <w:t>ИНДУСТРИИ:</w:t>
      </w:r>
      <w:r w:rsidR="00A53762" w:rsidRPr="00BC2FC1">
        <w:t xml:space="preserve"> </w:t>
      </w:r>
      <w:r w:rsidRPr="00BC2FC1">
        <w:t>ДЕЙСТВОВАТЬ</w:t>
      </w:r>
      <w:r w:rsidR="00A53762" w:rsidRPr="00BC2FC1">
        <w:t xml:space="preserve"> </w:t>
      </w:r>
      <w:r w:rsidRPr="00BC2FC1">
        <w:t>НЕЛЬЗЯ</w:t>
      </w:r>
      <w:r w:rsidR="00A53762" w:rsidRPr="00BC2FC1">
        <w:t xml:space="preserve"> </w:t>
      </w:r>
      <w:r w:rsidRPr="00BC2FC1">
        <w:t>ЖДАТЬ</w:t>
      </w:r>
    </w:p>
    <w:p w14:paraId="2FD423A1" w14:textId="77777777" w:rsidR="00EF4616" w:rsidRPr="00BC2FC1" w:rsidRDefault="00EF4616" w:rsidP="00EF4616">
      <w:r w:rsidRPr="00BC2FC1">
        <w:t>Основным</w:t>
      </w:r>
      <w:r w:rsidR="00A53762" w:rsidRPr="00BC2FC1">
        <w:t xml:space="preserve"> </w:t>
      </w:r>
      <w:r w:rsidRPr="00BC2FC1">
        <w:t>вызовом,</w:t>
      </w:r>
      <w:r w:rsidR="00A53762" w:rsidRPr="00BC2FC1">
        <w:t xml:space="preserve"> </w:t>
      </w:r>
      <w:r w:rsidRPr="00BC2FC1">
        <w:t>с</w:t>
      </w:r>
      <w:r w:rsidR="00A53762" w:rsidRPr="00BC2FC1">
        <w:t xml:space="preserve"> </w:t>
      </w:r>
      <w:r w:rsidRPr="00BC2FC1">
        <w:t>которым</w:t>
      </w:r>
      <w:r w:rsidR="00A53762" w:rsidRPr="00BC2FC1">
        <w:t xml:space="preserve"> </w:t>
      </w:r>
      <w:r w:rsidRPr="00BC2FC1">
        <w:t>пришлось</w:t>
      </w:r>
      <w:r w:rsidR="00A53762" w:rsidRPr="00BC2FC1">
        <w:t xml:space="preserve"> </w:t>
      </w:r>
      <w:r w:rsidRPr="00BC2FC1">
        <w:t>столкнуться</w:t>
      </w:r>
      <w:r w:rsidR="00A53762" w:rsidRPr="00BC2FC1">
        <w:t xml:space="preserve"> </w:t>
      </w:r>
      <w:r w:rsidRPr="00BC2FC1">
        <w:t>управляющим</w:t>
      </w:r>
      <w:r w:rsidR="00A53762" w:rsidRPr="00BC2FC1">
        <w:t xml:space="preserve"> </w:t>
      </w:r>
      <w:r w:rsidRPr="00BC2FC1">
        <w:t>компаниям</w:t>
      </w:r>
      <w:r w:rsidR="00A53762" w:rsidRPr="00BC2FC1">
        <w:t xml:space="preserve"> </w:t>
      </w:r>
      <w:r w:rsidRPr="00BC2FC1">
        <w:t>в</w:t>
      </w:r>
      <w:r w:rsidR="00A53762" w:rsidRPr="00BC2FC1">
        <w:t xml:space="preserve"> </w:t>
      </w:r>
      <w:r w:rsidRPr="00BC2FC1">
        <w:t>2023-м</w:t>
      </w:r>
      <w:r w:rsidR="00A53762" w:rsidRPr="00BC2FC1">
        <w:t xml:space="preserve"> </w:t>
      </w:r>
      <w:r w:rsidRPr="00BC2FC1">
        <w:t>и</w:t>
      </w:r>
      <w:r w:rsidR="00A53762" w:rsidRPr="00BC2FC1">
        <w:t xml:space="preserve"> </w:t>
      </w:r>
      <w:r w:rsidRPr="00BC2FC1">
        <w:t>который</w:t>
      </w:r>
      <w:r w:rsidR="00A53762" w:rsidRPr="00BC2FC1">
        <w:t xml:space="preserve"> </w:t>
      </w:r>
      <w:r w:rsidRPr="00BC2FC1">
        <w:t>остается</w:t>
      </w:r>
      <w:r w:rsidR="00A53762" w:rsidRPr="00BC2FC1">
        <w:t xml:space="preserve"> </w:t>
      </w:r>
      <w:r w:rsidRPr="00BC2FC1">
        <w:t>в</w:t>
      </w:r>
      <w:r w:rsidR="00A53762" w:rsidRPr="00BC2FC1">
        <w:t xml:space="preserve"> </w:t>
      </w:r>
      <w:r w:rsidRPr="00BC2FC1">
        <w:t>актуальной</w:t>
      </w:r>
      <w:r w:rsidR="00A53762" w:rsidRPr="00BC2FC1">
        <w:t xml:space="preserve"> </w:t>
      </w:r>
      <w:r w:rsidRPr="00BC2FC1">
        <w:t>повестке</w:t>
      </w:r>
      <w:r w:rsidR="00A53762" w:rsidRPr="00BC2FC1">
        <w:t xml:space="preserve"> </w:t>
      </w:r>
      <w:r w:rsidRPr="00BC2FC1">
        <w:t>текущего</w:t>
      </w:r>
      <w:r w:rsidR="00A53762" w:rsidRPr="00BC2FC1">
        <w:t xml:space="preserve"> </w:t>
      </w:r>
      <w:r w:rsidRPr="00BC2FC1">
        <w:t>года,</w:t>
      </w:r>
      <w:r w:rsidR="00A53762" w:rsidRPr="00BC2FC1">
        <w:t xml:space="preserve"> </w:t>
      </w:r>
      <w:r w:rsidRPr="00BC2FC1">
        <w:t>стала</w:t>
      </w:r>
      <w:r w:rsidR="00A53762" w:rsidRPr="00BC2FC1">
        <w:t xml:space="preserve"> </w:t>
      </w:r>
      <w:r w:rsidRPr="00BC2FC1">
        <w:t>разблокировка</w:t>
      </w:r>
      <w:r w:rsidR="00A53762" w:rsidRPr="00BC2FC1">
        <w:t xml:space="preserve"> </w:t>
      </w:r>
      <w:r w:rsidRPr="00BC2FC1">
        <w:t>активов</w:t>
      </w:r>
      <w:r w:rsidR="00A53762" w:rsidRPr="00BC2FC1">
        <w:t xml:space="preserve"> </w:t>
      </w:r>
      <w:r w:rsidRPr="00BC2FC1">
        <w:t>инвесторов</w:t>
      </w:r>
      <w:r w:rsidR="00A53762" w:rsidRPr="00BC2FC1">
        <w:t xml:space="preserve"> </w:t>
      </w:r>
      <w:r w:rsidRPr="00BC2FC1">
        <w:t>-</w:t>
      </w:r>
      <w:r w:rsidR="00A53762" w:rsidRPr="00BC2FC1">
        <w:t xml:space="preserve"> </w:t>
      </w:r>
      <w:r w:rsidRPr="00BC2FC1">
        <w:t>на</w:t>
      </w:r>
      <w:r w:rsidR="00A53762" w:rsidRPr="00BC2FC1">
        <w:t xml:space="preserve"> </w:t>
      </w:r>
      <w:r w:rsidRPr="00BC2FC1">
        <w:t>нее</w:t>
      </w:r>
      <w:r w:rsidR="00A53762" w:rsidRPr="00BC2FC1">
        <w:t xml:space="preserve"> </w:t>
      </w:r>
      <w:r w:rsidRPr="00BC2FC1">
        <w:t>указали</w:t>
      </w:r>
      <w:r w:rsidR="00A53762" w:rsidRPr="00BC2FC1">
        <w:t xml:space="preserve"> </w:t>
      </w:r>
      <w:r w:rsidRPr="00BC2FC1">
        <w:t>48%</w:t>
      </w:r>
      <w:r w:rsidR="00A53762" w:rsidRPr="00BC2FC1">
        <w:t xml:space="preserve"> </w:t>
      </w:r>
      <w:r w:rsidRPr="00BC2FC1">
        <w:t>опрошенных.</w:t>
      </w:r>
      <w:r w:rsidR="00A53762" w:rsidRPr="00BC2FC1">
        <w:t xml:space="preserve"> </w:t>
      </w:r>
      <w:r w:rsidRPr="00BC2FC1">
        <w:t>Управляющие</w:t>
      </w:r>
      <w:r w:rsidR="00A53762" w:rsidRPr="00BC2FC1">
        <w:t xml:space="preserve"> </w:t>
      </w:r>
      <w:r w:rsidRPr="00BC2FC1">
        <w:t>компании</w:t>
      </w:r>
      <w:r w:rsidR="00A53762" w:rsidRPr="00BC2FC1">
        <w:t xml:space="preserve"> </w:t>
      </w:r>
      <w:r w:rsidRPr="00BC2FC1">
        <w:t>реализовывали</w:t>
      </w:r>
      <w:r w:rsidR="00A53762" w:rsidRPr="00BC2FC1">
        <w:t xml:space="preserve"> </w:t>
      </w:r>
      <w:r w:rsidRPr="00BC2FC1">
        <w:t>различные</w:t>
      </w:r>
      <w:r w:rsidR="00A53762" w:rsidRPr="00BC2FC1">
        <w:t xml:space="preserve"> </w:t>
      </w:r>
      <w:r w:rsidRPr="00BC2FC1">
        <w:t>способы</w:t>
      </w:r>
      <w:r w:rsidR="00A53762" w:rsidRPr="00BC2FC1">
        <w:t xml:space="preserve"> </w:t>
      </w:r>
      <w:r w:rsidRPr="00BC2FC1">
        <w:t>защиты</w:t>
      </w:r>
      <w:r w:rsidR="00A53762" w:rsidRPr="00BC2FC1">
        <w:t xml:space="preserve"> </w:t>
      </w:r>
      <w:r w:rsidRPr="00BC2FC1">
        <w:t>интересов</w:t>
      </w:r>
      <w:r w:rsidR="00A53762" w:rsidRPr="00BC2FC1">
        <w:t xml:space="preserve"> </w:t>
      </w:r>
      <w:r w:rsidRPr="00BC2FC1">
        <w:t>клиентов</w:t>
      </w:r>
      <w:r w:rsidR="00A53762" w:rsidRPr="00BC2FC1">
        <w:t xml:space="preserve"> </w:t>
      </w:r>
      <w:r w:rsidRPr="00BC2FC1">
        <w:t>в</w:t>
      </w:r>
      <w:r w:rsidR="00A53762" w:rsidRPr="00BC2FC1">
        <w:t xml:space="preserve"> </w:t>
      </w:r>
      <w:r w:rsidRPr="00BC2FC1">
        <w:t>юридической</w:t>
      </w:r>
      <w:r w:rsidR="00A53762" w:rsidRPr="00BC2FC1">
        <w:t xml:space="preserve"> </w:t>
      </w:r>
      <w:r w:rsidRPr="00BC2FC1">
        <w:t>плоскости,</w:t>
      </w:r>
      <w:r w:rsidR="00A53762" w:rsidRPr="00BC2FC1">
        <w:t xml:space="preserve"> </w:t>
      </w:r>
      <w:r w:rsidRPr="00BC2FC1">
        <w:t>а</w:t>
      </w:r>
      <w:r w:rsidR="00A53762" w:rsidRPr="00BC2FC1">
        <w:t xml:space="preserve"> </w:t>
      </w:r>
      <w:r w:rsidRPr="00BC2FC1">
        <w:t>также</w:t>
      </w:r>
      <w:r w:rsidR="00A53762" w:rsidRPr="00BC2FC1">
        <w:t xml:space="preserve"> </w:t>
      </w:r>
      <w:r w:rsidRPr="00BC2FC1">
        <w:t>проводили</w:t>
      </w:r>
      <w:r w:rsidR="00A53762" w:rsidRPr="00BC2FC1">
        <w:t xml:space="preserve"> </w:t>
      </w:r>
      <w:r w:rsidRPr="00BC2FC1">
        <w:t>масштабные</w:t>
      </w:r>
      <w:r w:rsidR="00A53762" w:rsidRPr="00BC2FC1">
        <w:t xml:space="preserve"> </w:t>
      </w:r>
      <w:r w:rsidRPr="00BC2FC1">
        <w:t>работы</w:t>
      </w:r>
      <w:r w:rsidR="00A53762" w:rsidRPr="00BC2FC1">
        <w:t xml:space="preserve"> </w:t>
      </w:r>
      <w:r w:rsidRPr="00BC2FC1">
        <w:t>в</w:t>
      </w:r>
      <w:r w:rsidR="00A53762" w:rsidRPr="00BC2FC1">
        <w:t xml:space="preserve"> </w:t>
      </w:r>
      <w:r w:rsidRPr="00BC2FC1">
        <w:t>рамках</w:t>
      </w:r>
      <w:r w:rsidR="00A53762" w:rsidRPr="00BC2FC1">
        <w:t xml:space="preserve"> </w:t>
      </w:r>
      <w:r w:rsidRPr="00BC2FC1">
        <w:t>указов</w:t>
      </w:r>
      <w:r w:rsidR="00A53762" w:rsidRPr="00BC2FC1">
        <w:t xml:space="preserve"> </w:t>
      </w:r>
      <w:r w:rsidRPr="00BC2FC1">
        <w:t>президента</w:t>
      </w:r>
      <w:r w:rsidR="00A53762" w:rsidRPr="00BC2FC1">
        <w:t xml:space="preserve"> </w:t>
      </w:r>
      <w:r w:rsidRPr="00BC2FC1">
        <w:t>и</w:t>
      </w:r>
      <w:r w:rsidR="00A53762" w:rsidRPr="00BC2FC1">
        <w:t xml:space="preserve"> </w:t>
      </w:r>
      <w:r w:rsidRPr="00BC2FC1">
        <w:t>решений</w:t>
      </w:r>
      <w:r w:rsidR="00A53762" w:rsidRPr="00BC2FC1">
        <w:t xml:space="preserve"> </w:t>
      </w:r>
      <w:r w:rsidRPr="00BC2FC1">
        <w:t>регулятора,</w:t>
      </w:r>
      <w:r w:rsidR="00A53762" w:rsidRPr="00BC2FC1">
        <w:t xml:space="preserve"> </w:t>
      </w:r>
      <w:r w:rsidRPr="00BC2FC1">
        <w:t>что</w:t>
      </w:r>
      <w:r w:rsidR="00A53762" w:rsidRPr="00BC2FC1">
        <w:t xml:space="preserve"> </w:t>
      </w:r>
      <w:r w:rsidRPr="00BC2FC1">
        <w:t>существенно</w:t>
      </w:r>
      <w:r w:rsidR="00A53762" w:rsidRPr="00BC2FC1">
        <w:t xml:space="preserve"> </w:t>
      </w:r>
      <w:r w:rsidRPr="00BC2FC1">
        <w:t>повысило</w:t>
      </w:r>
      <w:r w:rsidR="00A53762" w:rsidRPr="00BC2FC1">
        <w:t xml:space="preserve"> </w:t>
      </w:r>
      <w:r w:rsidRPr="00BC2FC1">
        <w:t>операционную</w:t>
      </w:r>
      <w:r w:rsidR="00A53762" w:rsidRPr="00BC2FC1">
        <w:t xml:space="preserve"> </w:t>
      </w:r>
      <w:r w:rsidRPr="00BC2FC1">
        <w:t>и</w:t>
      </w:r>
      <w:r w:rsidR="00A53762" w:rsidRPr="00BC2FC1">
        <w:t xml:space="preserve"> </w:t>
      </w:r>
      <w:r w:rsidRPr="00BC2FC1">
        <w:t>управленческую</w:t>
      </w:r>
      <w:r w:rsidR="00A53762" w:rsidRPr="00BC2FC1">
        <w:t xml:space="preserve"> </w:t>
      </w:r>
      <w:r w:rsidRPr="00BC2FC1">
        <w:t>нагрузку</w:t>
      </w:r>
      <w:r w:rsidR="00A53762" w:rsidRPr="00BC2FC1">
        <w:t xml:space="preserve"> </w:t>
      </w:r>
      <w:r w:rsidRPr="00BC2FC1">
        <w:t>на</w:t>
      </w:r>
      <w:r w:rsidR="00A53762" w:rsidRPr="00BC2FC1">
        <w:t xml:space="preserve"> </w:t>
      </w:r>
      <w:r w:rsidRPr="00BC2FC1">
        <w:t>УК.</w:t>
      </w:r>
    </w:p>
    <w:p w14:paraId="7867A6AF" w14:textId="77777777" w:rsidR="00EF4616" w:rsidRPr="00BC2FC1" w:rsidRDefault="00EF4616" w:rsidP="00EF4616">
      <w:r w:rsidRPr="00BC2FC1">
        <w:t>Нестабильную</w:t>
      </w:r>
      <w:r w:rsidR="00A53762" w:rsidRPr="00BC2FC1">
        <w:t xml:space="preserve"> </w:t>
      </w:r>
      <w:r w:rsidRPr="00BC2FC1">
        <w:t>экономическую</w:t>
      </w:r>
      <w:r w:rsidR="00A53762" w:rsidRPr="00BC2FC1">
        <w:t xml:space="preserve"> </w:t>
      </w:r>
      <w:r w:rsidRPr="00BC2FC1">
        <w:t>обстановку</w:t>
      </w:r>
      <w:r w:rsidR="00A53762" w:rsidRPr="00BC2FC1">
        <w:t xml:space="preserve"> </w:t>
      </w:r>
      <w:r w:rsidRPr="00BC2FC1">
        <w:t>и</w:t>
      </w:r>
      <w:r w:rsidR="00A53762" w:rsidRPr="00BC2FC1">
        <w:t xml:space="preserve"> </w:t>
      </w:r>
      <w:r w:rsidRPr="00BC2FC1">
        <w:t>трудности</w:t>
      </w:r>
      <w:r w:rsidR="00A53762" w:rsidRPr="00BC2FC1">
        <w:t xml:space="preserve"> </w:t>
      </w:r>
      <w:r w:rsidRPr="00BC2FC1">
        <w:t>с</w:t>
      </w:r>
      <w:r w:rsidR="00A53762" w:rsidRPr="00BC2FC1">
        <w:t xml:space="preserve"> </w:t>
      </w:r>
      <w:r w:rsidRPr="00BC2FC1">
        <w:t>поиском</w:t>
      </w:r>
      <w:r w:rsidR="00A53762" w:rsidRPr="00BC2FC1">
        <w:t xml:space="preserve"> </w:t>
      </w:r>
      <w:r w:rsidRPr="00BC2FC1">
        <w:t>новых</w:t>
      </w:r>
      <w:r w:rsidR="00A53762" w:rsidRPr="00BC2FC1">
        <w:t xml:space="preserve"> </w:t>
      </w:r>
      <w:r w:rsidRPr="00BC2FC1">
        <w:t>инвестиционных</w:t>
      </w:r>
      <w:r w:rsidR="00A53762" w:rsidRPr="00BC2FC1">
        <w:t xml:space="preserve"> </w:t>
      </w:r>
      <w:r w:rsidRPr="00BC2FC1">
        <w:t>идей</w:t>
      </w:r>
      <w:r w:rsidR="00A53762" w:rsidRPr="00BC2FC1">
        <w:t xml:space="preserve"> </w:t>
      </w:r>
      <w:r w:rsidRPr="00BC2FC1">
        <w:t>при</w:t>
      </w:r>
      <w:r w:rsidR="00A53762" w:rsidRPr="00BC2FC1">
        <w:t xml:space="preserve"> </w:t>
      </w:r>
      <w:r w:rsidRPr="00BC2FC1">
        <w:t>ограниченном</w:t>
      </w:r>
      <w:r w:rsidR="00A53762" w:rsidRPr="00BC2FC1">
        <w:t xml:space="preserve"> </w:t>
      </w:r>
      <w:r w:rsidRPr="00BC2FC1">
        <w:t>доступе</w:t>
      </w:r>
      <w:r w:rsidR="00A53762" w:rsidRPr="00BC2FC1">
        <w:t xml:space="preserve"> </w:t>
      </w:r>
      <w:r w:rsidRPr="00BC2FC1">
        <w:t>к</w:t>
      </w:r>
      <w:r w:rsidR="00A53762" w:rsidRPr="00BC2FC1">
        <w:t xml:space="preserve"> </w:t>
      </w:r>
      <w:r w:rsidRPr="00BC2FC1">
        <w:t>различным</w:t>
      </w:r>
      <w:r w:rsidR="00A53762" w:rsidRPr="00BC2FC1">
        <w:t xml:space="preserve"> </w:t>
      </w:r>
      <w:r w:rsidRPr="00BC2FC1">
        <w:t>финансовым</w:t>
      </w:r>
      <w:r w:rsidR="00A53762" w:rsidRPr="00BC2FC1">
        <w:t xml:space="preserve"> </w:t>
      </w:r>
      <w:r w:rsidRPr="00BC2FC1">
        <w:t>инструментам</w:t>
      </w:r>
      <w:r w:rsidR="00A53762" w:rsidRPr="00BC2FC1">
        <w:t xml:space="preserve"> </w:t>
      </w:r>
      <w:r w:rsidRPr="00BC2FC1">
        <w:t>отметили</w:t>
      </w:r>
      <w:r w:rsidR="00A53762" w:rsidRPr="00BC2FC1">
        <w:t xml:space="preserve"> </w:t>
      </w:r>
      <w:r w:rsidRPr="00BC2FC1">
        <w:t>в</w:t>
      </w:r>
      <w:r w:rsidR="00A53762" w:rsidRPr="00BC2FC1">
        <w:t xml:space="preserve"> </w:t>
      </w:r>
      <w:r w:rsidRPr="00BC2FC1">
        <w:t>качестве</w:t>
      </w:r>
      <w:r w:rsidR="00A53762" w:rsidRPr="00BC2FC1">
        <w:t xml:space="preserve"> </w:t>
      </w:r>
      <w:r w:rsidRPr="00BC2FC1">
        <w:t>основных</w:t>
      </w:r>
      <w:r w:rsidR="00A53762" w:rsidRPr="00BC2FC1">
        <w:t xml:space="preserve"> </w:t>
      </w:r>
      <w:r w:rsidRPr="00BC2FC1">
        <w:t>вызовов</w:t>
      </w:r>
      <w:r w:rsidR="00A53762" w:rsidRPr="00BC2FC1">
        <w:t xml:space="preserve"> </w:t>
      </w:r>
      <w:r w:rsidRPr="00BC2FC1">
        <w:t>индустрии</w:t>
      </w:r>
      <w:r w:rsidR="00A53762" w:rsidRPr="00BC2FC1">
        <w:t xml:space="preserve"> </w:t>
      </w:r>
      <w:r w:rsidRPr="00BC2FC1">
        <w:t>по</w:t>
      </w:r>
      <w:r w:rsidR="00A53762" w:rsidRPr="00BC2FC1">
        <w:t xml:space="preserve"> </w:t>
      </w:r>
      <w:r w:rsidRPr="00BC2FC1">
        <w:t>17%</w:t>
      </w:r>
      <w:r w:rsidR="00A53762" w:rsidRPr="00BC2FC1">
        <w:t xml:space="preserve"> </w:t>
      </w:r>
      <w:r w:rsidRPr="00BC2FC1">
        <w:t>респондентов.</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7%</w:t>
      </w:r>
      <w:r w:rsidR="00A53762" w:rsidRPr="00BC2FC1">
        <w:t xml:space="preserve"> </w:t>
      </w:r>
      <w:r w:rsidRPr="00BC2FC1">
        <w:t>опрошенных</w:t>
      </w:r>
      <w:r w:rsidR="00A53762" w:rsidRPr="00BC2FC1">
        <w:t xml:space="preserve"> </w:t>
      </w:r>
      <w:r w:rsidRPr="00BC2FC1">
        <w:t>компаний,</w:t>
      </w:r>
      <w:r w:rsidR="00A53762" w:rsidRPr="00BC2FC1">
        <w:t xml:space="preserve"> </w:t>
      </w:r>
      <w:r w:rsidRPr="00BC2FC1">
        <w:t>одной</w:t>
      </w:r>
      <w:r w:rsidR="00A53762" w:rsidRPr="00BC2FC1">
        <w:t xml:space="preserve"> </w:t>
      </w:r>
      <w:r w:rsidRPr="00BC2FC1">
        <w:t>из</w:t>
      </w:r>
      <w:r w:rsidR="00A53762" w:rsidRPr="00BC2FC1">
        <w:t xml:space="preserve"> </w:t>
      </w:r>
      <w:r w:rsidRPr="00BC2FC1">
        <w:t>проблем</w:t>
      </w:r>
      <w:r w:rsidR="00A53762" w:rsidRPr="00BC2FC1">
        <w:t xml:space="preserve"> </w:t>
      </w:r>
      <w:r w:rsidRPr="00BC2FC1">
        <w:t>рынка</w:t>
      </w:r>
      <w:r w:rsidR="00A53762" w:rsidRPr="00BC2FC1">
        <w:t xml:space="preserve"> </w:t>
      </w:r>
      <w:r w:rsidRPr="00BC2FC1">
        <w:t>доверительного</w:t>
      </w:r>
      <w:r w:rsidR="00A53762" w:rsidRPr="00BC2FC1">
        <w:t xml:space="preserve"> </w:t>
      </w:r>
      <w:r w:rsidRPr="00BC2FC1">
        <w:t>управления</w:t>
      </w:r>
      <w:r w:rsidR="00A53762" w:rsidRPr="00BC2FC1">
        <w:t xml:space="preserve"> </w:t>
      </w:r>
      <w:r w:rsidRPr="00BC2FC1">
        <w:t>и</w:t>
      </w:r>
      <w:r w:rsidR="00A53762" w:rsidRPr="00BC2FC1">
        <w:t xml:space="preserve"> </w:t>
      </w:r>
      <w:r w:rsidRPr="00BC2FC1">
        <w:t>коллективных</w:t>
      </w:r>
      <w:r w:rsidR="00A53762" w:rsidRPr="00BC2FC1">
        <w:t xml:space="preserve"> </w:t>
      </w:r>
      <w:r w:rsidRPr="00BC2FC1">
        <w:t>инвестиций</w:t>
      </w:r>
      <w:r w:rsidR="00A53762" w:rsidRPr="00BC2FC1">
        <w:t xml:space="preserve"> </w:t>
      </w:r>
      <w:r w:rsidRPr="00BC2FC1">
        <w:t>стало</w:t>
      </w:r>
      <w:r w:rsidR="00A53762" w:rsidRPr="00BC2FC1">
        <w:t xml:space="preserve"> </w:t>
      </w:r>
      <w:r w:rsidRPr="00BC2FC1">
        <w:t>снижение</w:t>
      </w:r>
      <w:r w:rsidR="00A53762" w:rsidRPr="00BC2FC1">
        <w:t xml:space="preserve"> </w:t>
      </w:r>
      <w:r w:rsidRPr="00BC2FC1">
        <w:t>доверия</w:t>
      </w:r>
      <w:r w:rsidR="00A53762" w:rsidRPr="00BC2FC1">
        <w:t xml:space="preserve"> </w:t>
      </w:r>
      <w:r w:rsidRPr="00BC2FC1">
        <w:t>инвесторов,</w:t>
      </w:r>
      <w:r w:rsidR="00A53762" w:rsidRPr="00BC2FC1">
        <w:t xml:space="preserve"> </w:t>
      </w:r>
      <w:r w:rsidRPr="00BC2FC1">
        <w:t>которое</w:t>
      </w:r>
      <w:r w:rsidR="00A53762" w:rsidRPr="00BC2FC1">
        <w:t xml:space="preserve"> </w:t>
      </w:r>
      <w:r w:rsidRPr="00BC2FC1">
        <w:t>во</w:t>
      </w:r>
      <w:r w:rsidR="00A53762" w:rsidRPr="00BC2FC1">
        <w:t xml:space="preserve"> </w:t>
      </w:r>
      <w:r w:rsidRPr="00BC2FC1">
        <w:t>многом</w:t>
      </w:r>
      <w:r w:rsidR="00A53762" w:rsidRPr="00BC2FC1">
        <w:t xml:space="preserve"> </w:t>
      </w:r>
      <w:r w:rsidRPr="00BC2FC1">
        <w:t>явилось</w:t>
      </w:r>
      <w:r w:rsidR="00A53762" w:rsidRPr="00BC2FC1">
        <w:t xml:space="preserve"> </w:t>
      </w:r>
      <w:r w:rsidRPr="00BC2FC1">
        <w:t>следствием</w:t>
      </w:r>
      <w:r w:rsidR="00A53762" w:rsidRPr="00BC2FC1">
        <w:t xml:space="preserve"> </w:t>
      </w:r>
      <w:r w:rsidRPr="00BC2FC1">
        <w:t>блокировки</w:t>
      </w:r>
      <w:r w:rsidR="00A53762" w:rsidRPr="00BC2FC1">
        <w:t xml:space="preserve"> </w:t>
      </w:r>
      <w:r w:rsidRPr="00BC2FC1">
        <w:t>иностранных</w:t>
      </w:r>
      <w:r w:rsidR="00A53762" w:rsidRPr="00BC2FC1">
        <w:t xml:space="preserve"> </w:t>
      </w:r>
      <w:r w:rsidRPr="00BC2FC1">
        <w:t>активов.</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проблема</w:t>
      </w:r>
      <w:r w:rsidR="00A53762" w:rsidRPr="00BC2FC1">
        <w:t xml:space="preserve"> </w:t>
      </w:r>
      <w:r w:rsidRPr="00BC2FC1">
        <w:t>с</w:t>
      </w:r>
      <w:r w:rsidR="00A53762" w:rsidRPr="00BC2FC1">
        <w:t xml:space="preserve"> </w:t>
      </w:r>
      <w:r w:rsidRPr="00BC2FC1">
        <w:t>активами</w:t>
      </w:r>
      <w:r w:rsidR="00A53762" w:rsidRPr="00BC2FC1">
        <w:t xml:space="preserve"> </w:t>
      </w:r>
      <w:r w:rsidRPr="00BC2FC1">
        <w:t>коснулась</w:t>
      </w:r>
      <w:r w:rsidR="00A53762" w:rsidRPr="00BC2FC1">
        <w:t xml:space="preserve"> </w:t>
      </w:r>
      <w:r w:rsidRPr="00BC2FC1">
        <w:t>как</w:t>
      </w:r>
      <w:r w:rsidR="00A53762" w:rsidRPr="00BC2FC1">
        <w:t xml:space="preserve"> </w:t>
      </w:r>
      <w:r w:rsidRPr="00BC2FC1">
        <w:t>клиентов</w:t>
      </w:r>
      <w:r w:rsidR="00A53762" w:rsidRPr="00BC2FC1">
        <w:t xml:space="preserve"> </w:t>
      </w:r>
      <w:r w:rsidRPr="00BC2FC1">
        <w:t>коллективных</w:t>
      </w:r>
      <w:r w:rsidR="00A53762" w:rsidRPr="00BC2FC1">
        <w:t xml:space="preserve"> </w:t>
      </w:r>
      <w:r w:rsidRPr="00BC2FC1">
        <w:t>инвестиций,</w:t>
      </w:r>
      <w:r w:rsidR="00A53762" w:rsidRPr="00BC2FC1">
        <w:t xml:space="preserve"> </w:t>
      </w:r>
      <w:r w:rsidRPr="00BC2FC1">
        <w:t>так</w:t>
      </w:r>
      <w:r w:rsidR="00A53762" w:rsidRPr="00BC2FC1">
        <w:t xml:space="preserve"> </w:t>
      </w:r>
      <w:r w:rsidRPr="00BC2FC1">
        <w:t>и</w:t>
      </w:r>
      <w:r w:rsidR="00A53762" w:rsidRPr="00BC2FC1">
        <w:t xml:space="preserve"> </w:t>
      </w:r>
      <w:r w:rsidRPr="00BC2FC1">
        <w:t>клиентов</w:t>
      </w:r>
      <w:r w:rsidR="00A53762" w:rsidRPr="00BC2FC1">
        <w:t xml:space="preserve"> </w:t>
      </w:r>
      <w:r w:rsidRPr="00BC2FC1">
        <w:t>доверительного</w:t>
      </w:r>
      <w:r w:rsidR="00A53762" w:rsidRPr="00BC2FC1">
        <w:t xml:space="preserve"> </w:t>
      </w:r>
      <w:r w:rsidRPr="00BC2FC1">
        <w:t>управления,</w:t>
      </w:r>
      <w:r w:rsidR="00A53762" w:rsidRPr="00BC2FC1">
        <w:t xml:space="preserve"> </w:t>
      </w:r>
      <w:r w:rsidRPr="00BC2FC1">
        <w:t>в</w:t>
      </w:r>
      <w:r w:rsidR="00A53762" w:rsidRPr="00BC2FC1">
        <w:t xml:space="preserve"> </w:t>
      </w:r>
      <w:r w:rsidRPr="00BC2FC1">
        <w:t>т.</w:t>
      </w:r>
      <w:r w:rsidR="00A53762" w:rsidRPr="00BC2FC1">
        <w:t xml:space="preserve"> </w:t>
      </w:r>
      <w:r w:rsidRPr="00BC2FC1">
        <w:t>ч.</w:t>
      </w:r>
      <w:r w:rsidR="00A53762" w:rsidRPr="00BC2FC1">
        <w:t xml:space="preserve"> </w:t>
      </w:r>
      <w:r w:rsidRPr="00BC2FC1">
        <w:t>ИИС.</w:t>
      </w:r>
    </w:p>
    <w:p w14:paraId="3B72878D" w14:textId="77777777" w:rsidR="00EF4616" w:rsidRPr="00BC2FC1" w:rsidRDefault="00EF4616" w:rsidP="00EF4616">
      <w:r w:rsidRPr="00BC2FC1">
        <w:t>Среди</w:t>
      </w:r>
      <w:r w:rsidR="00A53762" w:rsidRPr="00BC2FC1">
        <w:t xml:space="preserve"> </w:t>
      </w:r>
      <w:r w:rsidRPr="00BC2FC1">
        <w:t>прочего,</w:t>
      </w:r>
      <w:r w:rsidR="00A53762" w:rsidRPr="00BC2FC1">
        <w:t xml:space="preserve"> </w:t>
      </w:r>
      <w:r w:rsidRPr="00BC2FC1">
        <w:t>участники</w:t>
      </w:r>
      <w:r w:rsidR="00A53762" w:rsidRPr="00BC2FC1">
        <w:t xml:space="preserve"> </w:t>
      </w:r>
      <w:r w:rsidRPr="00BC2FC1">
        <w:t>рынка</w:t>
      </w:r>
      <w:r w:rsidR="00A53762" w:rsidRPr="00BC2FC1">
        <w:t xml:space="preserve"> </w:t>
      </w:r>
      <w:r w:rsidRPr="00BC2FC1">
        <w:t>отмечают</w:t>
      </w:r>
      <w:r w:rsidR="00A53762" w:rsidRPr="00BC2FC1">
        <w:t xml:space="preserve"> </w:t>
      </w:r>
      <w:r w:rsidRPr="00BC2FC1">
        <w:t>ужесточение</w:t>
      </w:r>
      <w:r w:rsidR="00A53762" w:rsidRPr="00BC2FC1">
        <w:t xml:space="preserve"> </w:t>
      </w:r>
      <w:r w:rsidRPr="00BC2FC1">
        <w:t>денежно-кредитной</w:t>
      </w:r>
      <w:r w:rsidR="00A53762" w:rsidRPr="00BC2FC1">
        <w:t xml:space="preserve"> </w:t>
      </w:r>
      <w:r w:rsidRPr="00BC2FC1">
        <w:t>политики</w:t>
      </w:r>
      <w:r w:rsidR="00A53762" w:rsidRPr="00BC2FC1">
        <w:t xml:space="preserve"> </w:t>
      </w:r>
      <w:r w:rsidRPr="00BC2FC1">
        <w:t>регулятора,</w:t>
      </w:r>
      <w:r w:rsidR="00A53762" w:rsidRPr="00BC2FC1">
        <w:t xml:space="preserve"> </w:t>
      </w:r>
      <w:r w:rsidRPr="00BC2FC1">
        <w:t>которое</w:t>
      </w:r>
      <w:r w:rsidR="00A53762" w:rsidRPr="00BC2FC1">
        <w:t xml:space="preserve"> </w:t>
      </w:r>
      <w:r w:rsidRPr="00BC2FC1">
        <w:t>привело</w:t>
      </w:r>
      <w:r w:rsidR="00A53762" w:rsidRPr="00BC2FC1">
        <w:t xml:space="preserve"> </w:t>
      </w:r>
      <w:r w:rsidRPr="00BC2FC1">
        <w:t>к</w:t>
      </w:r>
      <w:r w:rsidR="00A53762" w:rsidRPr="00BC2FC1">
        <w:t xml:space="preserve"> </w:t>
      </w:r>
      <w:r w:rsidRPr="00BC2FC1">
        <w:t>оттоку</w:t>
      </w:r>
      <w:r w:rsidR="00A53762" w:rsidRPr="00BC2FC1">
        <w:t xml:space="preserve"> </w:t>
      </w:r>
      <w:r w:rsidRPr="00BC2FC1">
        <w:t>части</w:t>
      </w:r>
      <w:r w:rsidR="00A53762" w:rsidRPr="00BC2FC1">
        <w:t xml:space="preserve"> </w:t>
      </w:r>
      <w:r w:rsidRPr="00BC2FC1">
        <w:t>средств</w:t>
      </w:r>
      <w:r w:rsidR="00A53762" w:rsidRPr="00BC2FC1">
        <w:t xml:space="preserve"> </w:t>
      </w:r>
      <w:r w:rsidRPr="00BC2FC1">
        <w:t>с</w:t>
      </w:r>
      <w:r w:rsidR="00A53762" w:rsidRPr="00BC2FC1">
        <w:t xml:space="preserve"> </w:t>
      </w:r>
      <w:r w:rsidRPr="00BC2FC1">
        <w:t>фондового</w:t>
      </w:r>
      <w:r w:rsidR="00A53762" w:rsidRPr="00BC2FC1">
        <w:t xml:space="preserve"> </w:t>
      </w:r>
      <w:r w:rsidRPr="00BC2FC1">
        <w:t>рынка</w:t>
      </w:r>
      <w:r w:rsidR="00A53762" w:rsidRPr="00BC2FC1">
        <w:t xml:space="preserve"> </w:t>
      </w:r>
      <w:r w:rsidRPr="00BC2FC1">
        <w:t>в</w:t>
      </w:r>
      <w:r w:rsidR="00A53762" w:rsidRPr="00BC2FC1">
        <w:t xml:space="preserve"> </w:t>
      </w:r>
      <w:r w:rsidRPr="00BC2FC1">
        <w:t>депозиты</w:t>
      </w:r>
      <w:r w:rsidR="00A53762" w:rsidRPr="00BC2FC1">
        <w:t xml:space="preserve"> </w:t>
      </w:r>
      <w:r w:rsidRPr="00BC2FC1">
        <w:t>и</w:t>
      </w:r>
      <w:r w:rsidR="00A53762" w:rsidRPr="00BC2FC1">
        <w:t xml:space="preserve"> </w:t>
      </w:r>
      <w:r w:rsidRPr="00BC2FC1">
        <w:t>трудностям</w:t>
      </w:r>
      <w:r w:rsidR="00A53762" w:rsidRPr="00BC2FC1">
        <w:t xml:space="preserve"> </w:t>
      </w:r>
      <w:r w:rsidRPr="00BC2FC1">
        <w:t>с</w:t>
      </w:r>
      <w:r w:rsidR="00A53762" w:rsidRPr="00BC2FC1">
        <w:t xml:space="preserve"> </w:t>
      </w:r>
      <w:r w:rsidRPr="00BC2FC1">
        <w:t>формированием</w:t>
      </w:r>
      <w:r w:rsidR="00A53762" w:rsidRPr="00BC2FC1">
        <w:t xml:space="preserve"> </w:t>
      </w:r>
      <w:r w:rsidRPr="00BC2FC1">
        <w:t>стратегий,</w:t>
      </w:r>
      <w:r w:rsidR="00A53762" w:rsidRPr="00BC2FC1">
        <w:t xml:space="preserve"> </w:t>
      </w:r>
      <w:r w:rsidRPr="00BC2FC1">
        <w:t>сопоставимых</w:t>
      </w:r>
      <w:r w:rsidR="00A53762" w:rsidRPr="00BC2FC1">
        <w:t xml:space="preserve"> </w:t>
      </w:r>
      <w:r w:rsidRPr="00BC2FC1">
        <w:t>по</w:t>
      </w:r>
      <w:r w:rsidR="00A53762" w:rsidRPr="00BC2FC1">
        <w:t xml:space="preserve"> </w:t>
      </w:r>
      <w:r w:rsidRPr="00BC2FC1">
        <w:t>риску,</w:t>
      </w:r>
      <w:r w:rsidR="00A53762" w:rsidRPr="00BC2FC1">
        <w:t xml:space="preserve"> </w:t>
      </w:r>
      <w:r w:rsidRPr="00BC2FC1">
        <w:t>но</w:t>
      </w:r>
      <w:r w:rsidR="00A53762" w:rsidRPr="00BC2FC1">
        <w:t xml:space="preserve"> </w:t>
      </w:r>
      <w:r w:rsidRPr="00BC2FC1">
        <w:t>превышающих</w:t>
      </w:r>
      <w:r w:rsidR="00A53762" w:rsidRPr="00BC2FC1">
        <w:t xml:space="preserve"> </w:t>
      </w:r>
      <w:r w:rsidRPr="00BC2FC1">
        <w:t>по</w:t>
      </w:r>
      <w:r w:rsidR="00A53762" w:rsidRPr="00BC2FC1">
        <w:t xml:space="preserve"> </w:t>
      </w:r>
      <w:r w:rsidRPr="00BC2FC1">
        <w:t>доходностям</w:t>
      </w:r>
      <w:r w:rsidR="00A53762" w:rsidRPr="00BC2FC1">
        <w:t xml:space="preserve"> </w:t>
      </w:r>
      <w:r w:rsidRPr="00BC2FC1">
        <w:t>ставки</w:t>
      </w:r>
      <w:r w:rsidR="00A53762" w:rsidRPr="00BC2FC1">
        <w:t xml:space="preserve"> </w:t>
      </w:r>
      <w:r w:rsidRPr="00BC2FC1">
        <w:t>по</w:t>
      </w:r>
      <w:r w:rsidR="00A53762" w:rsidRPr="00BC2FC1">
        <w:t xml:space="preserve"> </w:t>
      </w:r>
      <w:r w:rsidRPr="00BC2FC1">
        <w:t>вкладам.</w:t>
      </w:r>
      <w:r w:rsidR="00A53762" w:rsidRPr="00BC2FC1">
        <w:t xml:space="preserve"> </w:t>
      </w:r>
      <w:r w:rsidRPr="00BC2FC1">
        <w:t>Небольшие</w:t>
      </w:r>
      <w:r w:rsidR="00A53762" w:rsidRPr="00BC2FC1">
        <w:t xml:space="preserve"> </w:t>
      </w:r>
      <w:r w:rsidRPr="00BC2FC1">
        <w:t>компании</w:t>
      </w:r>
      <w:r w:rsidR="00A53762" w:rsidRPr="00BC2FC1">
        <w:t xml:space="preserve"> </w:t>
      </w:r>
      <w:r w:rsidRPr="00BC2FC1">
        <w:t>также</w:t>
      </w:r>
      <w:r w:rsidR="00A53762" w:rsidRPr="00BC2FC1">
        <w:t xml:space="preserve"> </w:t>
      </w:r>
      <w:r w:rsidRPr="00BC2FC1">
        <w:t>отмечают</w:t>
      </w:r>
      <w:r w:rsidR="00A53762" w:rsidRPr="00BC2FC1">
        <w:t xml:space="preserve"> </w:t>
      </w:r>
      <w:r w:rsidRPr="00BC2FC1">
        <w:t>сложности</w:t>
      </w:r>
      <w:r w:rsidR="00A53762" w:rsidRPr="00BC2FC1">
        <w:t xml:space="preserve"> </w:t>
      </w:r>
      <w:r w:rsidRPr="00BC2FC1">
        <w:t>цифровизации</w:t>
      </w:r>
      <w:r w:rsidR="00A53762" w:rsidRPr="00BC2FC1">
        <w:t xml:space="preserve"> </w:t>
      </w:r>
      <w:r w:rsidRPr="00BC2FC1">
        <w:t>бизнеса</w:t>
      </w:r>
      <w:r w:rsidR="00A53762" w:rsidRPr="00BC2FC1">
        <w:t xml:space="preserve"> </w:t>
      </w:r>
      <w:r w:rsidRPr="00BC2FC1">
        <w:t>и</w:t>
      </w:r>
      <w:r w:rsidR="00A53762" w:rsidRPr="00BC2FC1">
        <w:t xml:space="preserve"> </w:t>
      </w:r>
      <w:r w:rsidRPr="00BC2FC1">
        <w:t>реализации</w:t>
      </w:r>
      <w:r w:rsidR="00A53762" w:rsidRPr="00BC2FC1">
        <w:t xml:space="preserve"> </w:t>
      </w:r>
      <w:r w:rsidRPr="00BC2FC1">
        <w:t>требований</w:t>
      </w:r>
      <w:r w:rsidR="00A53762" w:rsidRPr="00BC2FC1">
        <w:t xml:space="preserve"> </w:t>
      </w:r>
      <w:r w:rsidRPr="00BC2FC1">
        <w:t>к</w:t>
      </w:r>
      <w:r w:rsidR="00A53762" w:rsidRPr="00BC2FC1">
        <w:t xml:space="preserve"> </w:t>
      </w:r>
      <w:r w:rsidRPr="00BC2FC1">
        <w:t>информационной</w:t>
      </w:r>
      <w:r w:rsidR="00A53762" w:rsidRPr="00BC2FC1">
        <w:t xml:space="preserve"> </w:t>
      </w:r>
      <w:r w:rsidRPr="00BC2FC1">
        <w:t>безопасности,</w:t>
      </w:r>
      <w:r w:rsidR="00A53762" w:rsidRPr="00BC2FC1">
        <w:t xml:space="preserve"> </w:t>
      </w:r>
      <w:r w:rsidRPr="00BC2FC1">
        <w:t>которые</w:t>
      </w:r>
      <w:r w:rsidR="00A53762" w:rsidRPr="00BC2FC1">
        <w:t xml:space="preserve"> </w:t>
      </w:r>
      <w:r w:rsidRPr="00BC2FC1">
        <w:t>дают</w:t>
      </w:r>
      <w:r w:rsidR="00A53762" w:rsidRPr="00BC2FC1">
        <w:t xml:space="preserve"> </w:t>
      </w:r>
      <w:r w:rsidRPr="00BC2FC1">
        <w:t>существенную</w:t>
      </w:r>
      <w:r w:rsidR="00A53762" w:rsidRPr="00BC2FC1">
        <w:t xml:space="preserve"> </w:t>
      </w:r>
      <w:r w:rsidRPr="00BC2FC1">
        <w:t>нагрузку</w:t>
      </w:r>
      <w:r w:rsidR="00A53762" w:rsidRPr="00BC2FC1">
        <w:t xml:space="preserve"> </w:t>
      </w:r>
      <w:r w:rsidRPr="00BC2FC1">
        <w:t>в</w:t>
      </w:r>
      <w:r w:rsidR="00A53762" w:rsidRPr="00BC2FC1">
        <w:t xml:space="preserve"> </w:t>
      </w:r>
      <w:r w:rsidRPr="00BC2FC1">
        <w:t>масштабах</w:t>
      </w:r>
      <w:r w:rsidR="00A53762" w:rsidRPr="00BC2FC1">
        <w:t xml:space="preserve"> </w:t>
      </w:r>
      <w:r w:rsidRPr="00BC2FC1">
        <w:t>их</w:t>
      </w:r>
      <w:r w:rsidR="00A53762" w:rsidRPr="00BC2FC1">
        <w:t xml:space="preserve"> </w:t>
      </w:r>
      <w:r w:rsidRPr="00BC2FC1">
        <w:t>деятельности.</w:t>
      </w:r>
    </w:p>
    <w:p w14:paraId="33C70F5B" w14:textId="77777777" w:rsidR="00B44CF5" w:rsidRPr="00BC2FC1" w:rsidRDefault="000B16FC" w:rsidP="00EF4616">
      <w:r>
        <w:lastRenderedPageBreak/>
        <w:pict w14:anchorId="4B3EF1E1">
          <v:shape id="_x0000_i1035" type="#_x0000_t75" style="width:453.75pt;height:302.25pt">
            <v:imagedata r:id="rId49" o:title="chart"/>
          </v:shape>
        </w:pict>
      </w:r>
    </w:p>
    <w:p w14:paraId="76A4D572" w14:textId="77777777" w:rsidR="00EF4616" w:rsidRPr="00BC2FC1" w:rsidRDefault="00EF4616" w:rsidP="00EF4616">
      <w:r w:rsidRPr="00BC2FC1">
        <w:t>В</w:t>
      </w:r>
      <w:r w:rsidR="00A53762" w:rsidRPr="00BC2FC1">
        <w:t xml:space="preserve"> </w:t>
      </w:r>
      <w:r w:rsidRPr="00BC2FC1">
        <w:t>2022</w:t>
      </w:r>
      <w:r w:rsidR="00A53762" w:rsidRPr="00BC2FC1">
        <w:t xml:space="preserve"> </w:t>
      </w:r>
      <w:r w:rsidRPr="00BC2FC1">
        <w:t>году</w:t>
      </w:r>
      <w:r w:rsidR="00A53762" w:rsidRPr="00BC2FC1">
        <w:t xml:space="preserve"> </w:t>
      </w:r>
      <w:r w:rsidRPr="00BC2FC1">
        <w:t>управляющие</w:t>
      </w:r>
      <w:r w:rsidR="00A53762" w:rsidRPr="00BC2FC1">
        <w:t xml:space="preserve"> </w:t>
      </w:r>
      <w:r w:rsidRPr="00BC2FC1">
        <w:t>компании</w:t>
      </w:r>
      <w:r w:rsidR="00A53762" w:rsidRPr="00BC2FC1">
        <w:t xml:space="preserve"> </w:t>
      </w:r>
      <w:r w:rsidRPr="00BC2FC1">
        <w:t>столкнулись</w:t>
      </w:r>
      <w:r w:rsidR="00A53762" w:rsidRPr="00BC2FC1">
        <w:t xml:space="preserve"> </w:t>
      </w:r>
      <w:r w:rsidRPr="00BC2FC1">
        <w:t>с</w:t>
      </w:r>
      <w:r w:rsidR="00A53762" w:rsidRPr="00BC2FC1">
        <w:t xml:space="preserve"> </w:t>
      </w:r>
      <w:r w:rsidRPr="00BC2FC1">
        <w:t>уходом</w:t>
      </w:r>
      <w:r w:rsidR="00A53762" w:rsidRPr="00BC2FC1">
        <w:t xml:space="preserve"> </w:t>
      </w:r>
      <w:r w:rsidRPr="00BC2FC1">
        <w:t>с</w:t>
      </w:r>
      <w:r w:rsidR="00A53762" w:rsidRPr="00BC2FC1">
        <w:t xml:space="preserve"> </w:t>
      </w:r>
      <w:r w:rsidRPr="00BC2FC1">
        <w:t>российского</w:t>
      </w:r>
      <w:r w:rsidR="00A53762" w:rsidRPr="00BC2FC1">
        <w:t xml:space="preserve"> </w:t>
      </w:r>
      <w:r w:rsidRPr="00BC2FC1">
        <w:t>рынка</w:t>
      </w:r>
      <w:r w:rsidR="00A53762" w:rsidRPr="00BC2FC1">
        <w:t xml:space="preserve"> </w:t>
      </w:r>
      <w:r w:rsidRPr="00BC2FC1">
        <w:t>ведущих</w:t>
      </w:r>
      <w:r w:rsidR="00A53762" w:rsidRPr="00BC2FC1">
        <w:t xml:space="preserve"> </w:t>
      </w:r>
      <w:r w:rsidRPr="00BC2FC1">
        <w:t>иностранных</w:t>
      </w:r>
      <w:r w:rsidR="00A53762" w:rsidRPr="00BC2FC1">
        <w:t xml:space="preserve"> </w:t>
      </w:r>
      <w:r w:rsidRPr="00BC2FC1">
        <w:t>поставщиков</w:t>
      </w:r>
      <w:r w:rsidR="00A53762" w:rsidRPr="00BC2FC1">
        <w:t xml:space="preserve"> </w:t>
      </w:r>
      <w:r w:rsidRPr="00BC2FC1">
        <w:t>оборудования</w:t>
      </w:r>
      <w:r w:rsidR="00A53762" w:rsidRPr="00BC2FC1">
        <w:t xml:space="preserve"> </w:t>
      </w:r>
      <w:r w:rsidRPr="00BC2FC1">
        <w:t>и</w:t>
      </w:r>
      <w:r w:rsidR="00A53762" w:rsidRPr="00BC2FC1">
        <w:t xml:space="preserve"> </w:t>
      </w:r>
      <w:r w:rsidRPr="00BC2FC1">
        <w:t>программного</w:t>
      </w:r>
      <w:r w:rsidR="00A53762" w:rsidRPr="00BC2FC1">
        <w:t xml:space="preserve"> </w:t>
      </w:r>
      <w:r w:rsidRPr="00BC2FC1">
        <w:t>обеспечения,</w:t>
      </w:r>
      <w:r w:rsidR="00A53762" w:rsidRPr="00BC2FC1">
        <w:t xml:space="preserve"> </w:t>
      </w:r>
      <w:r w:rsidRPr="00BC2FC1">
        <w:t>что</w:t>
      </w:r>
      <w:r w:rsidR="00A53762" w:rsidRPr="00BC2FC1">
        <w:t xml:space="preserve"> </w:t>
      </w:r>
      <w:r w:rsidRPr="00BC2FC1">
        <w:t>потребовало</w:t>
      </w:r>
      <w:r w:rsidR="00A53762" w:rsidRPr="00BC2FC1">
        <w:t xml:space="preserve"> </w:t>
      </w:r>
      <w:r w:rsidRPr="00BC2FC1">
        <w:t>серьезных</w:t>
      </w:r>
      <w:r w:rsidR="00A53762" w:rsidRPr="00BC2FC1">
        <w:t xml:space="preserve"> </w:t>
      </w:r>
      <w:r w:rsidRPr="00BC2FC1">
        <w:t>ресурсов</w:t>
      </w:r>
      <w:r w:rsidR="00A53762" w:rsidRPr="00BC2FC1">
        <w:t xml:space="preserve"> </w:t>
      </w:r>
      <w:r w:rsidRPr="00BC2FC1">
        <w:t>для</w:t>
      </w:r>
      <w:r w:rsidR="00A53762" w:rsidRPr="00BC2FC1">
        <w:t xml:space="preserve"> </w:t>
      </w:r>
      <w:r w:rsidRPr="00BC2FC1">
        <w:t>импортозамещения.</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участники</w:t>
      </w:r>
      <w:r w:rsidR="00A53762" w:rsidRPr="00BC2FC1">
        <w:t xml:space="preserve"> </w:t>
      </w:r>
      <w:r w:rsidRPr="00BC2FC1">
        <w:t>рынка</w:t>
      </w:r>
      <w:r w:rsidR="00A53762" w:rsidRPr="00BC2FC1">
        <w:t xml:space="preserve"> </w:t>
      </w:r>
      <w:r w:rsidRPr="00BC2FC1">
        <w:t>отмечают,</w:t>
      </w:r>
      <w:r w:rsidR="00A53762" w:rsidRPr="00BC2FC1">
        <w:t xml:space="preserve"> </w:t>
      </w:r>
      <w:r w:rsidRPr="00BC2FC1">
        <w:t>что</w:t>
      </w:r>
      <w:r w:rsidR="00A53762" w:rsidRPr="00BC2FC1">
        <w:t xml:space="preserve"> </w:t>
      </w:r>
      <w:r w:rsidRPr="00BC2FC1">
        <w:t>некоторых</w:t>
      </w:r>
      <w:r w:rsidR="00A53762" w:rsidRPr="00BC2FC1">
        <w:t xml:space="preserve"> </w:t>
      </w:r>
      <w:r w:rsidRPr="00BC2FC1">
        <w:t>видов</w:t>
      </w:r>
      <w:r w:rsidR="00A53762" w:rsidRPr="00BC2FC1">
        <w:t xml:space="preserve"> </w:t>
      </w:r>
      <w:r w:rsidRPr="00BC2FC1">
        <w:t>оборудования</w:t>
      </w:r>
      <w:r w:rsidR="00A53762" w:rsidRPr="00BC2FC1">
        <w:t xml:space="preserve"> </w:t>
      </w:r>
      <w:r w:rsidRPr="00BC2FC1">
        <w:t>и</w:t>
      </w:r>
      <w:r w:rsidR="00A53762" w:rsidRPr="00BC2FC1">
        <w:t xml:space="preserve"> </w:t>
      </w:r>
      <w:r w:rsidRPr="00BC2FC1">
        <w:t>программного</w:t>
      </w:r>
      <w:r w:rsidR="00A53762" w:rsidRPr="00BC2FC1">
        <w:t xml:space="preserve"> </w:t>
      </w:r>
      <w:r w:rsidRPr="00BC2FC1">
        <w:t>обеспечения</w:t>
      </w:r>
      <w:r w:rsidR="00A53762" w:rsidRPr="00BC2FC1">
        <w:t xml:space="preserve"> </w:t>
      </w:r>
      <w:r w:rsidRPr="00BC2FC1">
        <w:t>российского</w:t>
      </w:r>
      <w:r w:rsidR="00A53762" w:rsidRPr="00BC2FC1">
        <w:t xml:space="preserve"> </w:t>
      </w:r>
      <w:r w:rsidRPr="00BC2FC1">
        <w:t>производства,</w:t>
      </w:r>
      <w:r w:rsidR="00A53762" w:rsidRPr="00BC2FC1">
        <w:t xml:space="preserve"> </w:t>
      </w:r>
      <w:r w:rsidRPr="00BC2FC1">
        <w:t>необходимых</w:t>
      </w:r>
      <w:r w:rsidR="00A53762" w:rsidRPr="00BC2FC1">
        <w:t xml:space="preserve"> </w:t>
      </w:r>
      <w:r w:rsidRPr="00BC2FC1">
        <w:t>управляющим</w:t>
      </w:r>
      <w:r w:rsidR="00A53762" w:rsidRPr="00BC2FC1">
        <w:t xml:space="preserve"> </w:t>
      </w:r>
      <w:r w:rsidRPr="00BC2FC1">
        <w:t>компаниям,</w:t>
      </w:r>
      <w:r w:rsidR="00A53762" w:rsidRPr="00BC2FC1">
        <w:t xml:space="preserve"> </w:t>
      </w:r>
      <w:r w:rsidRPr="00BC2FC1">
        <w:t>на</w:t>
      </w:r>
      <w:r w:rsidR="00A53762" w:rsidRPr="00BC2FC1">
        <w:t xml:space="preserve"> </w:t>
      </w:r>
      <w:r w:rsidRPr="00BC2FC1">
        <w:t>текущий</w:t>
      </w:r>
      <w:r w:rsidR="00A53762" w:rsidRPr="00BC2FC1">
        <w:t xml:space="preserve"> </w:t>
      </w:r>
      <w:r w:rsidRPr="00BC2FC1">
        <w:t>момент</w:t>
      </w:r>
      <w:r w:rsidR="00A53762" w:rsidRPr="00BC2FC1">
        <w:t xml:space="preserve"> </w:t>
      </w:r>
      <w:r w:rsidRPr="00BC2FC1">
        <w:t>пока</w:t>
      </w:r>
      <w:r w:rsidR="00A53762" w:rsidRPr="00BC2FC1">
        <w:t xml:space="preserve"> </w:t>
      </w:r>
      <w:r w:rsidRPr="00BC2FC1">
        <w:t>не</w:t>
      </w:r>
      <w:r w:rsidR="00A53762" w:rsidRPr="00BC2FC1">
        <w:t xml:space="preserve"> </w:t>
      </w:r>
      <w:r w:rsidRPr="00BC2FC1">
        <w:t>существует.</w:t>
      </w:r>
      <w:r w:rsidR="00A53762" w:rsidRPr="00BC2FC1">
        <w:t xml:space="preserve"> </w:t>
      </w:r>
      <w:r w:rsidRPr="00BC2FC1">
        <w:t>Кроме</w:t>
      </w:r>
      <w:r w:rsidR="00A53762" w:rsidRPr="00BC2FC1">
        <w:t xml:space="preserve"> </w:t>
      </w:r>
      <w:r w:rsidRPr="00BC2FC1">
        <w:t>того,</w:t>
      </w:r>
      <w:r w:rsidR="00A53762" w:rsidRPr="00BC2FC1">
        <w:t xml:space="preserve"> </w:t>
      </w:r>
      <w:r w:rsidRPr="00BC2FC1">
        <w:t>форсированный</w:t>
      </w:r>
      <w:r w:rsidR="00A53762" w:rsidRPr="00BC2FC1">
        <w:t xml:space="preserve"> </w:t>
      </w:r>
      <w:r w:rsidRPr="00BC2FC1">
        <w:t>переход</w:t>
      </w:r>
      <w:r w:rsidR="00A53762" w:rsidRPr="00BC2FC1">
        <w:t xml:space="preserve"> </w:t>
      </w:r>
      <w:r w:rsidRPr="00BC2FC1">
        <w:t>на</w:t>
      </w:r>
      <w:r w:rsidR="00A53762" w:rsidRPr="00BC2FC1">
        <w:t xml:space="preserve"> </w:t>
      </w:r>
      <w:r w:rsidRPr="00BC2FC1">
        <w:t>альтернативное</w:t>
      </w:r>
      <w:r w:rsidR="00A53762" w:rsidRPr="00BC2FC1">
        <w:t xml:space="preserve"> </w:t>
      </w:r>
      <w:r w:rsidRPr="00BC2FC1">
        <w:t>отечественное</w:t>
      </w:r>
      <w:r w:rsidR="00A53762" w:rsidRPr="00BC2FC1">
        <w:t xml:space="preserve"> </w:t>
      </w:r>
      <w:r w:rsidRPr="00BC2FC1">
        <w:t>программное</w:t>
      </w:r>
      <w:r w:rsidR="00A53762" w:rsidRPr="00BC2FC1">
        <w:t xml:space="preserve"> </w:t>
      </w:r>
      <w:r w:rsidRPr="00BC2FC1">
        <w:t>обеспечение,</w:t>
      </w:r>
      <w:r w:rsidR="00A53762" w:rsidRPr="00BC2FC1">
        <w:t xml:space="preserve"> </w:t>
      </w:r>
      <w:r w:rsidRPr="00BC2FC1">
        <w:t>которое</w:t>
      </w:r>
      <w:r w:rsidR="00A53762" w:rsidRPr="00BC2FC1">
        <w:t xml:space="preserve"> </w:t>
      </w:r>
      <w:r w:rsidRPr="00BC2FC1">
        <w:t>еще</w:t>
      </w:r>
      <w:r w:rsidR="00A53762" w:rsidRPr="00BC2FC1">
        <w:t xml:space="preserve"> </w:t>
      </w:r>
      <w:r w:rsidRPr="00BC2FC1">
        <w:t>недостаточно</w:t>
      </w:r>
      <w:r w:rsidR="00A53762" w:rsidRPr="00BC2FC1">
        <w:t xml:space="preserve"> </w:t>
      </w:r>
      <w:r w:rsidRPr="00BC2FC1">
        <w:t>апробированное,</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опрошенных</w:t>
      </w:r>
      <w:r w:rsidR="00A53762" w:rsidRPr="00BC2FC1">
        <w:t xml:space="preserve"> </w:t>
      </w:r>
      <w:r w:rsidRPr="00BC2FC1">
        <w:t>компаний,</w:t>
      </w:r>
      <w:r w:rsidR="00A53762" w:rsidRPr="00BC2FC1">
        <w:t xml:space="preserve"> </w:t>
      </w:r>
      <w:r w:rsidRPr="00BC2FC1">
        <w:t>повышает</w:t>
      </w:r>
      <w:r w:rsidR="00A53762" w:rsidRPr="00BC2FC1">
        <w:t xml:space="preserve"> </w:t>
      </w:r>
      <w:r w:rsidRPr="00BC2FC1">
        <w:t>инфраструктурные</w:t>
      </w:r>
      <w:r w:rsidR="00A53762" w:rsidRPr="00BC2FC1">
        <w:t xml:space="preserve"> </w:t>
      </w:r>
      <w:r w:rsidRPr="00BC2FC1">
        <w:t>риски</w:t>
      </w:r>
      <w:r w:rsidR="00A53762" w:rsidRPr="00BC2FC1">
        <w:t xml:space="preserve"> </w:t>
      </w:r>
      <w:r w:rsidRPr="00BC2FC1">
        <w:t>индустрии.</w:t>
      </w:r>
      <w:r w:rsidR="00A53762" w:rsidRPr="00BC2FC1">
        <w:t xml:space="preserve"> </w:t>
      </w:r>
      <w:r w:rsidRPr="00BC2FC1">
        <w:t>В</w:t>
      </w:r>
      <w:r w:rsidR="00A53762" w:rsidRPr="00BC2FC1">
        <w:t xml:space="preserve"> </w:t>
      </w:r>
      <w:r w:rsidRPr="00BC2FC1">
        <w:t>числе</w:t>
      </w:r>
      <w:r w:rsidR="00A53762" w:rsidRPr="00BC2FC1">
        <w:t xml:space="preserve"> </w:t>
      </w:r>
      <w:r w:rsidRPr="00BC2FC1">
        <w:t>проблем,</w:t>
      </w:r>
      <w:r w:rsidR="00A53762" w:rsidRPr="00BC2FC1">
        <w:t xml:space="preserve"> </w:t>
      </w:r>
      <w:r w:rsidRPr="00BC2FC1">
        <w:t>с</w:t>
      </w:r>
      <w:r w:rsidR="00A53762" w:rsidRPr="00BC2FC1">
        <w:t xml:space="preserve"> </w:t>
      </w:r>
      <w:r w:rsidRPr="00BC2FC1">
        <w:t>которыми</w:t>
      </w:r>
      <w:r w:rsidR="00A53762" w:rsidRPr="00BC2FC1">
        <w:t xml:space="preserve"> </w:t>
      </w:r>
      <w:r w:rsidRPr="00BC2FC1">
        <w:t>столкнулись</w:t>
      </w:r>
      <w:r w:rsidR="00A53762" w:rsidRPr="00BC2FC1">
        <w:t xml:space="preserve"> </w:t>
      </w:r>
      <w:r w:rsidRPr="00BC2FC1">
        <w:t>управляющие</w:t>
      </w:r>
      <w:r w:rsidR="00A53762" w:rsidRPr="00BC2FC1">
        <w:t xml:space="preserve"> </w:t>
      </w:r>
      <w:r w:rsidRPr="00BC2FC1">
        <w:t>компании,</w:t>
      </w:r>
      <w:r w:rsidR="00A53762" w:rsidRPr="00BC2FC1">
        <w:t xml:space="preserve"> </w:t>
      </w:r>
      <w:r w:rsidRPr="00BC2FC1">
        <w:t>отмечаются</w:t>
      </w:r>
      <w:r w:rsidR="00A53762" w:rsidRPr="00BC2FC1">
        <w:t xml:space="preserve"> </w:t>
      </w:r>
      <w:r w:rsidRPr="00BC2FC1">
        <w:t>трудности</w:t>
      </w:r>
      <w:r w:rsidR="00A53762" w:rsidRPr="00BC2FC1">
        <w:t xml:space="preserve"> </w:t>
      </w:r>
      <w:r w:rsidRPr="00BC2FC1">
        <w:t>в</w:t>
      </w:r>
      <w:r w:rsidR="00A53762" w:rsidRPr="00BC2FC1">
        <w:t xml:space="preserve"> </w:t>
      </w:r>
      <w:r w:rsidRPr="00BC2FC1">
        <w:t>получении</w:t>
      </w:r>
      <w:r w:rsidR="00A53762" w:rsidRPr="00BC2FC1">
        <w:t xml:space="preserve"> </w:t>
      </w:r>
      <w:r w:rsidRPr="00BC2FC1">
        <w:t>котировок</w:t>
      </w:r>
      <w:r w:rsidR="00A53762" w:rsidRPr="00BC2FC1">
        <w:t xml:space="preserve"> </w:t>
      </w:r>
      <w:r w:rsidRPr="00BC2FC1">
        <w:t>и</w:t>
      </w:r>
      <w:r w:rsidR="00A53762" w:rsidRPr="00BC2FC1">
        <w:t xml:space="preserve"> </w:t>
      </w:r>
      <w:r w:rsidRPr="00BC2FC1">
        <w:t>сведений</w:t>
      </w:r>
      <w:r w:rsidR="00A53762" w:rsidRPr="00BC2FC1">
        <w:t xml:space="preserve"> </w:t>
      </w:r>
      <w:r w:rsidRPr="00BC2FC1">
        <w:t>о</w:t>
      </w:r>
      <w:r w:rsidR="00A53762" w:rsidRPr="00BC2FC1">
        <w:t xml:space="preserve"> </w:t>
      </w:r>
      <w:r w:rsidRPr="00BC2FC1">
        <w:t>корпоративных</w:t>
      </w:r>
      <w:r w:rsidR="00A53762" w:rsidRPr="00BC2FC1">
        <w:t xml:space="preserve"> </w:t>
      </w:r>
      <w:r w:rsidRPr="00BC2FC1">
        <w:t>действиях,</w:t>
      </w:r>
      <w:r w:rsidR="00A53762" w:rsidRPr="00BC2FC1">
        <w:t xml:space="preserve"> </w:t>
      </w:r>
      <w:r w:rsidRPr="00BC2FC1">
        <w:t>особенно</w:t>
      </w:r>
      <w:r w:rsidR="00A53762" w:rsidRPr="00BC2FC1">
        <w:t xml:space="preserve"> </w:t>
      </w:r>
      <w:r w:rsidRPr="00BC2FC1">
        <w:t>по</w:t>
      </w:r>
      <w:r w:rsidR="00A53762" w:rsidRPr="00BC2FC1">
        <w:t xml:space="preserve"> </w:t>
      </w:r>
      <w:r w:rsidRPr="00BC2FC1">
        <w:t>иностранным</w:t>
      </w:r>
      <w:r w:rsidR="00A53762" w:rsidRPr="00BC2FC1">
        <w:t xml:space="preserve"> </w:t>
      </w:r>
      <w:r w:rsidRPr="00BC2FC1">
        <w:t>ценным</w:t>
      </w:r>
      <w:r w:rsidR="00A53762" w:rsidRPr="00BC2FC1">
        <w:t xml:space="preserve"> </w:t>
      </w:r>
      <w:r w:rsidRPr="00BC2FC1">
        <w:t>бумагам</w:t>
      </w:r>
      <w:r w:rsidR="00A53762" w:rsidRPr="00BC2FC1">
        <w:t xml:space="preserve"> </w:t>
      </w:r>
      <w:r w:rsidRPr="00BC2FC1">
        <w:t>в</w:t>
      </w:r>
      <w:r w:rsidR="00A53762" w:rsidRPr="00BC2FC1">
        <w:t xml:space="preserve"> </w:t>
      </w:r>
      <w:r w:rsidRPr="00BC2FC1">
        <w:t>связи</w:t>
      </w:r>
      <w:r w:rsidR="00A53762" w:rsidRPr="00BC2FC1">
        <w:t xml:space="preserve"> </w:t>
      </w:r>
      <w:r w:rsidRPr="00BC2FC1">
        <w:t>с</w:t>
      </w:r>
      <w:r w:rsidR="00A53762" w:rsidRPr="00BC2FC1">
        <w:t xml:space="preserve"> </w:t>
      </w:r>
      <w:r w:rsidRPr="00BC2FC1">
        <w:t>ограничением</w:t>
      </w:r>
      <w:r w:rsidR="00A53762" w:rsidRPr="00BC2FC1">
        <w:t xml:space="preserve"> </w:t>
      </w:r>
      <w:r w:rsidRPr="00BC2FC1">
        <w:t>доступа</w:t>
      </w:r>
      <w:r w:rsidR="00A53762" w:rsidRPr="00BC2FC1">
        <w:t xml:space="preserve"> </w:t>
      </w:r>
      <w:r w:rsidRPr="00BC2FC1">
        <w:t>к</w:t>
      </w:r>
      <w:r w:rsidR="00A53762" w:rsidRPr="00BC2FC1">
        <w:t xml:space="preserve"> </w:t>
      </w:r>
      <w:r w:rsidRPr="00BC2FC1">
        <w:t>международным</w:t>
      </w:r>
      <w:r w:rsidR="00A53762" w:rsidRPr="00BC2FC1">
        <w:t xml:space="preserve"> </w:t>
      </w:r>
      <w:r w:rsidRPr="00BC2FC1">
        <w:t>терминалам</w:t>
      </w:r>
      <w:r w:rsidR="00A53762" w:rsidRPr="00BC2FC1">
        <w:t xml:space="preserve"> </w:t>
      </w:r>
      <w:r w:rsidRPr="00BC2FC1">
        <w:t>и</w:t>
      </w:r>
      <w:r w:rsidR="00A53762" w:rsidRPr="00BC2FC1">
        <w:t xml:space="preserve"> </w:t>
      </w:r>
      <w:r w:rsidRPr="00BC2FC1">
        <w:t>базам.</w:t>
      </w:r>
    </w:p>
    <w:p w14:paraId="2C9D69E1" w14:textId="77777777" w:rsidR="00EF4616" w:rsidRPr="00BC2FC1" w:rsidRDefault="00EF4616" w:rsidP="00EF4616">
      <w:r w:rsidRPr="00BC2FC1">
        <w:t>Агентство</w:t>
      </w:r>
      <w:r w:rsidR="00A53762" w:rsidRPr="00BC2FC1">
        <w:t xml:space="preserve"> </w:t>
      </w:r>
      <w:r w:rsidRPr="00BC2FC1">
        <w:t>провело</w:t>
      </w:r>
      <w:r w:rsidR="00A53762" w:rsidRPr="00BC2FC1">
        <w:t xml:space="preserve"> </w:t>
      </w:r>
      <w:r w:rsidRPr="00BC2FC1">
        <w:t>опрос</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относительно</w:t>
      </w:r>
      <w:r w:rsidR="00A53762" w:rsidRPr="00BC2FC1">
        <w:t xml:space="preserve"> </w:t>
      </w:r>
      <w:r w:rsidRPr="00BC2FC1">
        <w:t>того,</w:t>
      </w:r>
      <w:r w:rsidR="00A53762" w:rsidRPr="00BC2FC1">
        <w:t xml:space="preserve"> </w:t>
      </w:r>
      <w:r w:rsidRPr="00BC2FC1">
        <w:t>насколько</w:t>
      </w:r>
      <w:r w:rsidR="00A53762" w:rsidRPr="00BC2FC1">
        <w:t xml:space="preserve"> </w:t>
      </w:r>
      <w:r w:rsidRPr="00BC2FC1">
        <w:t>сейчас</w:t>
      </w:r>
      <w:r w:rsidR="00A53762" w:rsidRPr="00BC2FC1">
        <w:t xml:space="preserve"> </w:t>
      </w:r>
      <w:r w:rsidRPr="00BC2FC1">
        <w:t>изменилась</w:t>
      </w:r>
      <w:r w:rsidR="00A53762" w:rsidRPr="00BC2FC1">
        <w:t xml:space="preserve"> </w:t>
      </w:r>
      <w:r w:rsidRPr="00BC2FC1">
        <w:t>ситуация</w:t>
      </w:r>
      <w:r w:rsidR="00A53762" w:rsidRPr="00BC2FC1">
        <w:t xml:space="preserve"> </w:t>
      </w:r>
      <w:r w:rsidRPr="00BC2FC1">
        <w:t>с</w:t>
      </w:r>
      <w:r w:rsidR="00A53762" w:rsidRPr="00BC2FC1">
        <w:t xml:space="preserve"> </w:t>
      </w:r>
      <w:r w:rsidRPr="00BC2FC1">
        <w:t>IT-инфраструктурой</w:t>
      </w:r>
      <w:r w:rsidR="00A53762" w:rsidRPr="00BC2FC1">
        <w:t xml:space="preserve"> </w:t>
      </w:r>
      <w:r w:rsidRPr="00BC2FC1">
        <w:t>и</w:t>
      </w:r>
      <w:r w:rsidR="00A53762" w:rsidRPr="00BC2FC1">
        <w:t xml:space="preserve"> </w:t>
      </w:r>
      <w:r w:rsidRPr="00BC2FC1">
        <w:t>IT-обеспечением</w:t>
      </w:r>
      <w:r w:rsidR="00A53762" w:rsidRPr="00BC2FC1">
        <w:t xml:space="preserve"> </w:t>
      </w:r>
      <w:r w:rsidRPr="00BC2FC1">
        <w:t>по</w:t>
      </w:r>
      <w:r w:rsidR="00A53762" w:rsidRPr="00BC2FC1">
        <w:t xml:space="preserve"> </w:t>
      </w:r>
      <w:r w:rsidRPr="00BC2FC1">
        <w:t>сравнению</w:t>
      </w:r>
      <w:r w:rsidR="00A53762" w:rsidRPr="00BC2FC1">
        <w:t xml:space="preserve"> </w:t>
      </w:r>
      <w:r w:rsidRPr="00BC2FC1">
        <w:t>с</w:t>
      </w:r>
      <w:r w:rsidR="00A53762" w:rsidRPr="00BC2FC1">
        <w:t xml:space="preserve"> </w:t>
      </w:r>
      <w:r w:rsidRPr="00BC2FC1">
        <w:t>весной/летом</w:t>
      </w:r>
      <w:r w:rsidR="00A53762" w:rsidRPr="00BC2FC1">
        <w:t xml:space="preserve"> </w:t>
      </w:r>
      <w:r w:rsidRPr="00BC2FC1">
        <w:t>2022</w:t>
      </w:r>
      <w:r w:rsidR="00A53762" w:rsidRPr="00BC2FC1">
        <w:t xml:space="preserve"> </w:t>
      </w:r>
      <w:r w:rsidRPr="00BC2FC1">
        <w:t>года.</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47%</w:t>
      </w:r>
      <w:r w:rsidR="00A53762" w:rsidRPr="00BC2FC1">
        <w:t xml:space="preserve"> </w:t>
      </w:r>
      <w:r w:rsidRPr="00BC2FC1">
        <w:t>участников</w:t>
      </w:r>
      <w:r w:rsidR="00A53762" w:rsidRPr="00BC2FC1">
        <w:t xml:space="preserve"> </w:t>
      </w:r>
      <w:r w:rsidRPr="00BC2FC1">
        <w:t>опроса,</w:t>
      </w:r>
      <w:r w:rsidR="00A53762" w:rsidRPr="00BC2FC1">
        <w:t xml:space="preserve"> </w:t>
      </w:r>
      <w:r w:rsidRPr="00BC2FC1">
        <w:t>на</w:t>
      </w:r>
      <w:r w:rsidR="00A53762" w:rsidRPr="00BC2FC1">
        <w:t xml:space="preserve"> </w:t>
      </w:r>
      <w:r w:rsidRPr="00BC2FC1">
        <w:t>текущий</w:t>
      </w:r>
      <w:r w:rsidR="00A53762" w:rsidRPr="00BC2FC1">
        <w:t xml:space="preserve"> </w:t>
      </w:r>
      <w:r w:rsidRPr="00BC2FC1">
        <w:t>момент</w:t>
      </w:r>
      <w:r w:rsidR="00A53762" w:rsidRPr="00BC2FC1">
        <w:t xml:space="preserve"> </w:t>
      </w:r>
      <w:r w:rsidRPr="00BC2FC1">
        <w:t>ситуация</w:t>
      </w:r>
      <w:r w:rsidR="00A53762" w:rsidRPr="00BC2FC1">
        <w:t xml:space="preserve"> </w:t>
      </w:r>
      <w:r w:rsidRPr="00BC2FC1">
        <w:t>улучшилась,</w:t>
      </w:r>
      <w:r w:rsidR="00A53762" w:rsidRPr="00BC2FC1">
        <w:t xml:space="preserve"> </w:t>
      </w:r>
      <w:r w:rsidRPr="00BC2FC1">
        <w:t>а</w:t>
      </w:r>
      <w:r w:rsidR="00A53762" w:rsidRPr="00BC2FC1">
        <w:t xml:space="preserve"> </w:t>
      </w:r>
      <w:r w:rsidRPr="00BC2FC1">
        <w:t>20%</w:t>
      </w:r>
      <w:r w:rsidR="00A53762" w:rsidRPr="00BC2FC1">
        <w:t xml:space="preserve"> </w:t>
      </w:r>
      <w:r w:rsidRPr="00BC2FC1">
        <w:t>считают,</w:t>
      </w:r>
      <w:r w:rsidR="00A53762" w:rsidRPr="00BC2FC1">
        <w:t xml:space="preserve"> </w:t>
      </w:r>
      <w:r w:rsidRPr="00BC2FC1">
        <w:t>что</w:t>
      </w:r>
      <w:r w:rsidR="00A53762" w:rsidRPr="00BC2FC1">
        <w:t xml:space="preserve"> </w:t>
      </w:r>
      <w:r w:rsidRPr="00BC2FC1">
        <w:t>проблем</w:t>
      </w:r>
      <w:r w:rsidR="00A53762" w:rsidRPr="00BC2FC1">
        <w:t xml:space="preserve"> </w:t>
      </w:r>
      <w:r w:rsidRPr="00BC2FC1">
        <w:t>с</w:t>
      </w:r>
      <w:r w:rsidR="00A53762" w:rsidRPr="00BC2FC1">
        <w:t xml:space="preserve"> </w:t>
      </w:r>
      <w:r w:rsidRPr="00BC2FC1">
        <w:t>этим</w:t>
      </w:r>
      <w:r w:rsidR="00A53762" w:rsidRPr="00BC2FC1">
        <w:t xml:space="preserve"> </w:t>
      </w:r>
      <w:r w:rsidRPr="00BC2FC1">
        <w:t>больше</w:t>
      </w:r>
      <w:r w:rsidR="00A53762" w:rsidRPr="00BC2FC1">
        <w:t xml:space="preserve"> </w:t>
      </w:r>
      <w:r w:rsidRPr="00BC2FC1">
        <w:t>нет.</w:t>
      </w:r>
      <w:r w:rsidR="00A53762" w:rsidRPr="00BC2FC1">
        <w:t xml:space="preserve"> </w:t>
      </w:r>
      <w:r w:rsidRPr="00BC2FC1">
        <w:t>В</w:t>
      </w:r>
      <w:r w:rsidR="00A53762" w:rsidRPr="00BC2FC1">
        <w:t xml:space="preserve"> </w:t>
      </w:r>
      <w:r w:rsidRPr="00BC2FC1">
        <w:t>то</w:t>
      </w:r>
      <w:r w:rsidR="00A53762" w:rsidRPr="00BC2FC1">
        <w:t xml:space="preserve"> </w:t>
      </w:r>
      <w:r w:rsidRPr="00BC2FC1">
        <w:t>же</w:t>
      </w:r>
      <w:r w:rsidR="00A53762" w:rsidRPr="00BC2FC1">
        <w:t xml:space="preserve"> </w:t>
      </w:r>
      <w:r w:rsidRPr="00BC2FC1">
        <w:t>время</w:t>
      </w:r>
      <w:r w:rsidR="00A53762" w:rsidRPr="00BC2FC1">
        <w:t xml:space="preserve"> </w:t>
      </w:r>
      <w:r w:rsidRPr="00BC2FC1">
        <w:t>13%</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не</w:t>
      </w:r>
      <w:r w:rsidR="00A53762" w:rsidRPr="00BC2FC1">
        <w:t xml:space="preserve"> </w:t>
      </w:r>
      <w:r w:rsidRPr="00BC2FC1">
        <w:t>увидели</w:t>
      </w:r>
      <w:r w:rsidR="00A53762" w:rsidRPr="00BC2FC1">
        <w:t xml:space="preserve"> </w:t>
      </w:r>
      <w:r w:rsidRPr="00BC2FC1">
        <w:t>никаких</w:t>
      </w:r>
      <w:r w:rsidR="00A53762" w:rsidRPr="00BC2FC1">
        <w:t xml:space="preserve"> </w:t>
      </w:r>
      <w:r w:rsidRPr="00BC2FC1">
        <w:t>изменений,</w:t>
      </w:r>
      <w:r w:rsidR="00A53762" w:rsidRPr="00BC2FC1">
        <w:t xml:space="preserve"> </w:t>
      </w:r>
      <w:r w:rsidRPr="00BC2FC1">
        <w:t>а</w:t>
      </w:r>
      <w:r w:rsidR="00A53762" w:rsidRPr="00BC2FC1">
        <w:t xml:space="preserve"> </w:t>
      </w:r>
      <w:r w:rsidRPr="00BC2FC1">
        <w:t>20%</w:t>
      </w:r>
      <w:r w:rsidR="00A53762" w:rsidRPr="00BC2FC1">
        <w:t xml:space="preserve"> </w:t>
      </w:r>
      <w:r w:rsidRPr="00BC2FC1">
        <w:t>отметили</w:t>
      </w:r>
      <w:r w:rsidR="00A53762" w:rsidRPr="00BC2FC1">
        <w:t xml:space="preserve"> </w:t>
      </w:r>
      <w:r w:rsidRPr="00BC2FC1">
        <w:t>ухудшения.</w:t>
      </w:r>
    </w:p>
    <w:p w14:paraId="2DF3B322" w14:textId="77777777" w:rsidR="00B44CF5" w:rsidRPr="00BC2FC1" w:rsidRDefault="000B16FC" w:rsidP="00EF4616">
      <w:r>
        <w:lastRenderedPageBreak/>
        <w:pict w14:anchorId="48D21D3A">
          <v:shape id="_x0000_i1036" type="#_x0000_t75" style="width:453.75pt;height:302.25pt">
            <v:imagedata r:id="rId50" o:title="chart (1)"/>
          </v:shape>
        </w:pict>
      </w:r>
    </w:p>
    <w:p w14:paraId="792BE362" w14:textId="77777777" w:rsidR="00EF4616" w:rsidRPr="00BC2FC1" w:rsidRDefault="00EF4616" w:rsidP="00EF4616">
      <w:r w:rsidRPr="00BC2FC1">
        <w:t>67%</w:t>
      </w:r>
      <w:r w:rsidR="00A53762" w:rsidRPr="00BC2FC1">
        <w:t xml:space="preserve"> </w:t>
      </w:r>
      <w:r w:rsidRPr="00BC2FC1">
        <w:t>участников</w:t>
      </w:r>
      <w:r w:rsidR="00A53762" w:rsidRPr="00BC2FC1">
        <w:t xml:space="preserve"> </w:t>
      </w:r>
      <w:r w:rsidRPr="00BC2FC1">
        <w:t>рынка</w:t>
      </w:r>
      <w:r w:rsidR="00A53762" w:rsidRPr="00BC2FC1">
        <w:t xml:space="preserve"> </w:t>
      </w:r>
      <w:r w:rsidRPr="00BC2FC1">
        <w:t>считают</w:t>
      </w:r>
      <w:r w:rsidR="00A53762" w:rsidRPr="00BC2FC1">
        <w:t xml:space="preserve"> </w:t>
      </w:r>
      <w:r w:rsidRPr="00BC2FC1">
        <w:t>текущие</w:t>
      </w:r>
      <w:r w:rsidR="00A53762" w:rsidRPr="00BC2FC1">
        <w:t xml:space="preserve"> </w:t>
      </w:r>
      <w:r w:rsidRPr="00BC2FC1">
        <w:t>выбор</w:t>
      </w:r>
      <w:r w:rsidR="00A53762" w:rsidRPr="00BC2FC1">
        <w:t xml:space="preserve"> </w:t>
      </w:r>
      <w:r w:rsidRPr="00BC2FC1">
        <w:t>и</w:t>
      </w:r>
      <w:r w:rsidR="00A53762" w:rsidRPr="00BC2FC1">
        <w:t xml:space="preserve"> </w:t>
      </w:r>
      <w:r w:rsidRPr="00BC2FC1">
        <w:t>объем</w:t>
      </w:r>
      <w:r w:rsidR="00A53762" w:rsidRPr="00BC2FC1">
        <w:t xml:space="preserve"> </w:t>
      </w:r>
      <w:r w:rsidRPr="00BC2FC1">
        <w:t>инвестиционных</w:t>
      </w:r>
      <w:r w:rsidR="00A53762" w:rsidRPr="00BC2FC1">
        <w:t xml:space="preserve"> </w:t>
      </w:r>
      <w:r w:rsidRPr="00BC2FC1">
        <w:t>инструментов</w:t>
      </w:r>
      <w:r w:rsidR="00A53762" w:rsidRPr="00BC2FC1">
        <w:t xml:space="preserve"> </w:t>
      </w:r>
      <w:r w:rsidRPr="00BC2FC1">
        <w:t>достаточными</w:t>
      </w:r>
      <w:r w:rsidR="00A53762" w:rsidRPr="00BC2FC1">
        <w:t xml:space="preserve"> </w:t>
      </w:r>
      <w:r w:rsidRPr="00BC2FC1">
        <w:t>для</w:t>
      </w:r>
      <w:r w:rsidR="00A53762" w:rsidRPr="00BC2FC1">
        <w:t xml:space="preserve"> </w:t>
      </w:r>
      <w:r w:rsidRPr="00BC2FC1">
        <w:t>комплексной</w:t>
      </w:r>
      <w:r w:rsidR="00A53762" w:rsidRPr="00BC2FC1">
        <w:t xml:space="preserve"> </w:t>
      </w:r>
      <w:r w:rsidRPr="00BC2FC1">
        <w:t>диверсификации</w:t>
      </w:r>
      <w:r w:rsidR="00A53762" w:rsidRPr="00BC2FC1">
        <w:t xml:space="preserve"> </w:t>
      </w:r>
      <w:r w:rsidRPr="00BC2FC1">
        <w:t>портфелей</w:t>
      </w:r>
      <w:r w:rsidR="00A53762" w:rsidRPr="00BC2FC1">
        <w:t xml:space="preserve"> </w:t>
      </w:r>
      <w:r w:rsidRPr="00BC2FC1">
        <w:t>и</w:t>
      </w:r>
      <w:r w:rsidR="00A53762" w:rsidRPr="00BC2FC1">
        <w:t xml:space="preserve"> </w:t>
      </w:r>
      <w:r w:rsidRPr="00BC2FC1">
        <w:t>формирования</w:t>
      </w:r>
      <w:r w:rsidR="00A53762" w:rsidRPr="00BC2FC1">
        <w:t xml:space="preserve"> </w:t>
      </w:r>
      <w:r w:rsidRPr="00BC2FC1">
        <w:t>интересных</w:t>
      </w:r>
      <w:r w:rsidR="00A53762" w:rsidRPr="00BC2FC1">
        <w:t xml:space="preserve"> </w:t>
      </w:r>
      <w:r w:rsidRPr="00BC2FC1">
        <w:t>продуктов</w:t>
      </w:r>
      <w:r w:rsidR="00A53762" w:rsidRPr="00BC2FC1">
        <w:t xml:space="preserve"> </w:t>
      </w:r>
      <w:r w:rsidRPr="00BC2FC1">
        <w:t>для</w:t>
      </w:r>
      <w:r w:rsidR="00A53762" w:rsidRPr="00BC2FC1">
        <w:t xml:space="preserve"> </w:t>
      </w:r>
      <w:r w:rsidRPr="00BC2FC1">
        <w:t>клиентов.</w:t>
      </w:r>
      <w:r w:rsidR="00A53762" w:rsidRPr="00BC2FC1">
        <w:t xml:space="preserve"> </w:t>
      </w:r>
      <w:r w:rsidRPr="00BC2FC1">
        <w:t>В</w:t>
      </w:r>
      <w:r w:rsidR="00A53762" w:rsidRPr="00BC2FC1">
        <w:t xml:space="preserve"> </w:t>
      </w:r>
      <w:r w:rsidRPr="00BC2FC1">
        <w:t>то</w:t>
      </w:r>
      <w:r w:rsidR="00A53762" w:rsidRPr="00BC2FC1">
        <w:t xml:space="preserve"> </w:t>
      </w:r>
      <w:r w:rsidRPr="00BC2FC1">
        <w:t>же</w:t>
      </w:r>
      <w:r w:rsidR="00A53762" w:rsidRPr="00BC2FC1">
        <w:t xml:space="preserve"> </w:t>
      </w:r>
      <w:r w:rsidRPr="00BC2FC1">
        <w:t>время</w:t>
      </w:r>
      <w:r w:rsidR="00A53762" w:rsidRPr="00BC2FC1">
        <w:t xml:space="preserve"> </w:t>
      </w:r>
      <w:r w:rsidRPr="00BC2FC1">
        <w:t>трудности</w:t>
      </w:r>
      <w:r w:rsidR="00A53762" w:rsidRPr="00BC2FC1">
        <w:t xml:space="preserve"> </w:t>
      </w:r>
      <w:r w:rsidRPr="00BC2FC1">
        <w:t>с</w:t>
      </w:r>
      <w:r w:rsidR="00A53762" w:rsidRPr="00BC2FC1">
        <w:t xml:space="preserve"> </w:t>
      </w:r>
      <w:r w:rsidRPr="00BC2FC1">
        <w:t>выбором</w:t>
      </w:r>
      <w:r w:rsidR="00A53762" w:rsidRPr="00BC2FC1">
        <w:t xml:space="preserve"> </w:t>
      </w:r>
      <w:r w:rsidRPr="00BC2FC1">
        <w:t>инвестиционных</w:t>
      </w:r>
      <w:r w:rsidR="00A53762" w:rsidRPr="00BC2FC1">
        <w:t xml:space="preserve"> </w:t>
      </w:r>
      <w:r w:rsidRPr="00BC2FC1">
        <w:t>инструментов</w:t>
      </w:r>
      <w:r w:rsidR="00A53762" w:rsidRPr="00BC2FC1">
        <w:t xml:space="preserve"> </w:t>
      </w:r>
      <w:r w:rsidRPr="00BC2FC1">
        <w:t>с</w:t>
      </w:r>
      <w:r w:rsidR="00A53762" w:rsidRPr="00BC2FC1">
        <w:t xml:space="preserve"> </w:t>
      </w:r>
      <w:r w:rsidRPr="00BC2FC1">
        <w:t>учетом</w:t>
      </w:r>
      <w:r w:rsidR="00A53762" w:rsidRPr="00BC2FC1">
        <w:t xml:space="preserve"> </w:t>
      </w:r>
      <w:r w:rsidRPr="00BC2FC1">
        <w:t>ограничений</w:t>
      </w:r>
      <w:r w:rsidR="00A53762" w:rsidRPr="00BC2FC1">
        <w:t xml:space="preserve"> </w:t>
      </w:r>
      <w:r w:rsidRPr="00BC2FC1">
        <w:t>выхода</w:t>
      </w:r>
      <w:r w:rsidR="00A53762" w:rsidRPr="00BC2FC1">
        <w:t xml:space="preserve"> </w:t>
      </w:r>
      <w:r w:rsidRPr="00BC2FC1">
        <w:t>на</w:t>
      </w:r>
      <w:r w:rsidR="00A53762" w:rsidRPr="00BC2FC1">
        <w:t xml:space="preserve"> </w:t>
      </w:r>
      <w:r w:rsidRPr="00BC2FC1">
        <w:t>иностранные</w:t>
      </w:r>
      <w:r w:rsidR="00A53762" w:rsidRPr="00BC2FC1">
        <w:t xml:space="preserve"> </w:t>
      </w:r>
      <w:r w:rsidRPr="00BC2FC1">
        <w:t>площадки</w:t>
      </w:r>
      <w:r w:rsidR="00A53762" w:rsidRPr="00BC2FC1">
        <w:t xml:space="preserve"> </w:t>
      </w:r>
      <w:r w:rsidRPr="00BC2FC1">
        <w:t>испытывают</w:t>
      </w:r>
      <w:r w:rsidR="00A53762" w:rsidRPr="00BC2FC1">
        <w:t xml:space="preserve"> </w:t>
      </w:r>
      <w:r w:rsidRPr="00BC2FC1">
        <w:t>33%</w:t>
      </w:r>
      <w:r w:rsidR="00A53762" w:rsidRPr="00BC2FC1">
        <w:t xml:space="preserve"> </w:t>
      </w:r>
      <w:r w:rsidRPr="00BC2FC1">
        <w:t>опрошенных</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В</w:t>
      </w:r>
      <w:r w:rsidR="00A53762" w:rsidRPr="00BC2FC1">
        <w:t xml:space="preserve"> </w:t>
      </w:r>
      <w:r w:rsidRPr="00BC2FC1">
        <w:t>качестве</w:t>
      </w:r>
      <w:r w:rsidR="00A53762" w:rsidRPr="00BC2FC1">
        <w:t xml:space="preserve"> </w:t>
      </w:r>
      <w:r w:rsidRPr="00BC2FC1">
        <w:t>основной</w:t>
      </w:r>
      <w:r w:rsidR="00A53762" w:rsidRPr="00BC2FC1">
        <w:t xml:space="preserve"> </w:t>
      </w:r>
      <w:r w:rsidRPr="00BC2FC1">
        <w:t>проблемы</w:t>
      </w:r>
      <w:r w:rsidR="00A53762" w:rsidRPr="00BC2FC1">
        <w:t xml:space="preserve"> </w:t>
      </w:r>
      <w:r w:rsidRPr="00BC2FC1">
        <w:t>управляющие</w:t>
      </w:r>
      <w:r w:rsidR="00A53762" w:rsidRPr="00BC2FC1">
        <w:t xml:space="preserve"> </w:t>
      </w:r>
      <w:r w:rsidRPr="00BC2FC1">
        <w:t>отмечают</w:t>
      </w:r>
      <w:r w:rsidR="00A53762" w:rsidRPr="00BC2FC1">
        <w:t xml:space="preserve"> </w:t>
      </w:r>
      <w:r w:rsidRPr="00BC2FC1">
        <w:t>снижение</w:t>
      </w:r>
      <w:r w:rsidR="00A53762" w:rsidRPr="00BC2FC1">
        <w:t xml:space="preserve"> </w:t>
      </w:r>
      <w:r w:rsidRPr="00BC2FC1">
        <w:t>возможностей</w:t>
      </w:r>
      <w:r w:rsidR="00A53762" w:rsidRPr="00BC2FC1">
        <w:t xml:space="preserve"> </w:t>
      </w:r>
      <w:r w:rsidRPr="00BC2FC1">
        <w:t>географической</w:t>
      </w:r>
      <w:r w:rsidR="00A53762" w:rsidRPr="00BC2FC1">
        <w:t xml:space="preserve"> </w:t>
      </w:r>
      <w:r w:rsidRPr="00BC2FC1">
        <w:t>и</w:t>
      </w:r>
      <w:r w:rsidR="00A53762" w:rsidRPr="00BC2FC1">
        <w:t xml:space="preserve"> </w:t>
      </w:r>
      <w:r w:rsidRPr="00BC2FC1">
        <w:t>отраслевой</w:t>
      </w:r>
      <w:r w:rsidR="00A53762" w:rsidRPr="00BC2FC1">
        <w:t xml:space="preserve"> </w:t>
      </w:r>
      <w:r w:rsidRPr="00BC2FC1">
        <w:t>диверсификации</w:t>
      </w:r>
      <w:r w:rsidR="00A53762" w:rsidRPr="00BC2FC1">
        <w:t xml:space="preserve"> </w:t>
      </w:r>
      <w:r w:rsidRPr="00BC2FC1">
        <w:t>портфелей.</w:t>
      </w:r>
    </w:p>
    <w:p w14:paraId="23BF241C" w14:textId="77777777" w:rsidR="00B44CF5" w:rsidRPr="00BC2FC1" w:rsidRDefault="000B16FC" w:rsidP="00EF4616">
      <w:r>
        <w:lastRenderedPageBreak/>
        <w:pict w14:anchorId="3FB827C4">
          <v:shape id="_x0000_i1037" type="#_x0000_t75" style="width:453.75pt;height:302.25pt">
            <v:imagedata r:id="rId51" o:title="chart (2)"/>
          </v:shape>
        </w:pict>
      </w:r>
    </w:p>
    <w:p w14:paraId="76D9033C" w14:textId="77777777" w:rsidR="00EF4616" w:rsidRPr="00BC2FC1" w:rsidRDefault="00EF4616" w:rsidP="00EF4616">
      <w:r w:rsidRPr="00BC2FC1">
        <w:t>При</w:t>
      </w:r>
      <w:r w:rsidR="00A53762" w:rsidRPr="00BC2FC1">
        <w:t xml:space="preserve"> </w:t>
      </w:r>
      <w:r w:rsidRPr="00BC2FC1">
        <w:t>этом</w:t>
      </w:r>
      <w:r w:rsidR="00A53762" w:rsidRPr="00BC2FC1">
        <w:t xml:space="preserve"> </w:t>
      </w:r>
      <w:r w:rsidRPr="00BC2FC1">
        <w:t>опрос</w:t>
      </w:r>
      <w:r w:rsidR="00A53762" w:rsidRPr="00BC2FC1">
        <w:t xml:space="preserve"> </w:t>
      </w:r>
      <w:r w:rsidRPr="00BC2FC1">
        <w:t>показал,</w:t>
      </w:r>
      <w:r w:rsidR="00A53762" w:rsidRPr="00BC2FC1">
        <w:t xml:space="preserve"> </w:t>
      </w:r>
      <w:r w:rsidRPr="00BC2FC1">
        <w:t>что</w:t>
      </w:r>
      <w:r w:rsidR="00A53762" w:rsidRPr="00BC2FC1">
        <w:t xml:space="preserve"> </w:t>
      </w:r>
      <w:r w:rsidRPr="00BC2FC1">
        <w:t>управляющие</w:t>
      </w:r>
      <w:r w:rsidR="00A53762" w:rsidRPr="00BC2FC1">
        <w:t xml:space="preserve"> </w:t>
      </w:r>
      <w:r w:rsidRPr="00BC2FC1">
        <w:t>компании</w:t>
      </w:r>
      <w:r w:rsidR="00A53762" w:rsidRPr="00BC2FC1">
        <w:t xml:space="preserve"> </w:t>
      </w:r>
      <w:r w:rsidRPr="00BC2FC1">
        <w:t>достаточно</w:t>
      </w:r>
      <w:r w:rsidR="00A53762" w:rsidRPr="00BC2FC1">
        <w:t xml:space="preserve"> </w:t>
      </w:r>
      <w:r w:rsidRPr="00BC2FC1">
        <w:t>сдержанно</w:t>
      </w:r>
      <w:r w:rsidR="00A53762" w:rsidRPr="00BC2FC1">
        <w:t xml:space="preserve"> </w:t>
      </w:r>
      <w:r w:rsidRPr="00BC2FC1">
        <w:t>относятся</w:t>
      </w:r>
      <w:r w:rsidR="00A53762" w:rsidRPr="00BC2FC1">
        <w:t xml:space="preserve"> </w:t>
      </w:r>
      <w:r w:rsidRPr="00BC2FC1">
        <w:t>к</w:t>
      </w:r>
      <w:r w:rsidR="00A53762" w:rsidRPr="00BC2FC1">
        <w:t xml:space="preserve"> </w:t>
      </w:r>
      <w:r w:rsidRPr="00BC2FC1">
        <w:t>перспективам</w:t>
      </w:r>
      <w:r w:rsidR="00A53762" w:rsidRPr="00BC2FC1">
        <w:t xml:space="preserve"> </w:t>
      </w:r>
      <w:r w:rsidRPr="00BC2FC1">
        <w:t>выхода</w:t>
      </w:r>
      <w:r w:rsidR="00A53762" w:rsidRPr="00BC2FC1">
        <w:t xml:space="preserve"> </w:t>
      </w:r>
      <w:r w:rsidRPr="00BC2FC1">
        <w:t>на</w:t>
      </w:r>
      <w:r w:rsidR="00A53762" w:rsidRPr="00BC2FC1">
        <w:t xml:space="preserve"> </w:t>
      </w:r>
      <w:r w:rsidRPr="00BC2FC1">
        <w:t>фондовые</w:t>
      </w:r>
      <w:r w:rsidR="00A53762" w:rsidRPr="00BC2FC1">
        <w:t xml:space="preserve"> </w:t>
      </w:r>
      <w:r w:rsidRPr="00BC2FC1">
        <w:t>рынки</w:t>
      </w:r>
      <w:r w:rsidR="00A53762" w:rsidRPr="00BC2FC1">
        <w:t xml:space="preserve"> </w:t>
      </w:r>
      <w:r w:rsidRPr="00BC2FC1">
        <w:t>дружественных</w:t>
      </w:r>
      <w:r w:rsidR="00A53762" w:rsidRPr="00BC2FC1">
        <w:t xml:space="preserve"> </w:t>
      </w:r>
      <w:r w:rsidRPr="00BC2FC1">
        <w:t>стран</w:t>
      </w:r>
      <w:r w:rsidR="00A53762" w:rsidRPr="00BC2FC1">
        <w:t xml:space="preserve"> </w:t>
      </w:r>
      <w:r w:rsidRPr="00BC2FC1">
        <w:t>в</w:t>
      </w:r>
      <w:r w:rsidR="00A53762" w:rsidRPr="00BC2FC1">
        <w:t xml:space="preserve"> </w:t>
      </w:r>
      <w:r w:rsidRPr="00BC2FC1">
        <w:t>ближайшие</w:t>
      </w:r>
      <w:r w:rsidR="00A53762" w:rsidRPr="00BC2FC1">
        <w:t xml:space="preserve"> </w:t>
      </w:r>
      <w:r w:rsidRPr="00BC2FC1">
        <w:t>один-два</w:t>
      </w:r>
      <w:r w:rsidR="00A53762" w:rsidRPr="00BC2FC1">
        <w:t xml:space="preserve"> </w:t>
      </w:r>
      <w:r w:rsidRPr="00BC2FC1">
        <w:t>года:</w:t>
      </w:r>
      <w:r w:rsidR="00A53762" w:rsidRPr="00BC2FC1">
        <w:t xml:space="preserve"> </w:t>
      </w:r>
      <w:r w:rsidRPr="00BC2FC1">
        <w:t>17%</w:t>
      </w:r>
      <w:r w:rsidR="00A53762" w:rsidRPr="00BC2FC1">
        <w:t xml:space="preserve"> </w:t>
      </w:r>
      <w:r w:rsidRPr="00BC2FC1">
        <w:t>полагают,</w:t>
      </w:r>
      <w:r w:rsidR="00A53762" w:rsidRPr="00BC2FC1">
        <w:t xml:space="preserve"> </w:t>
      </w:r>
      <w:r w:rsidRPr="00BC2FC1">
        <w:t>что</w:t>
      </w:r>
      <w:r w:rsidR="00A53762" w:rsidRPr="00BC2FC1">
        <w:t xml:space="preserve"> </w:t>
      </w:r>
      <w:r w:rsidRPr="00BC2FC1">
        <w:t>это</w:t>
      </w:r>
      <w:r w:rsidR="00A53762" w:rsidRPr="00BC2FC1">
        <w:t xml:space="preserve"> </w:t>
      </w:r>
      <w:r w:rsidRPr="00BC2FC1">
        <w:t>невозможно,</w:t>
      </w:r>
      <w:r w:rsidR="00A53762" w:rsidRPr="00BC2FC1">
        <w:t xml:space="preserve"> </w:t>
      </w:r>
      <w:r w:rsidRPr="00BC2FC1">
        <w:t>37%</w:t>
      </w:r>
      <w:r w:rsidR="00A53762" w:rsidRPr="00BC2FC1">
        <w:t xml:space="preserve"> </w:t>
      </w:r>
      <w:r w:rsidRPr="00BC2FC1">
        <w:t>считают</w:t>
      </w:r>
      <w:r w:rsidR="00A53762" w:rsidRPr="00BC2FC1">
        <w:t xml:space="preserve"> </w:t>
      </w:r>
      <w:r w:rsidRPr="00BC2FC1">
        <w:t>такие</w:t>
      </w:r>
      <w:r w:rsidR="00A53762" w:rsidRPr="00BC2FC1">
        <w:t xml:space="preserve"> </w:t>
      </w:r>
      <w:r w:rsidRPr="00BC2FC1">
        <w:t>перспективы</w:t>
      </w:r>
      <w:r w:rsidR="00A53762" w:rsidRPr="00BC2FC1">
        <w:t xml:space="preserve"> </w:t>
      </w:r>
      <w:r w:rsidRPr="00BC2FC1">
        <w:t>слабыми,</w:t>
      </w:r>
      <w:r w:rsidR="00A53762" w:rsidRPr="00BC2FC1">
        <w:t xml:space="preserve"> </w:t>
      </w:r>
      <w:r w:rsidRPr="00BC2FC1">
        <w:t>а</w:t>
      </w:r>
      <w:r w:rsidR="00A53762" w:rsidRPr="00BC2FC1">
        <w:t xml:space="preserve"> </w:t>
      </w:r>
      <w:r w:rsidRPr="00BC2FC1">
        <w:t>33%</w:t>
      </w:r>
      <w:r w:rsidR="00A53762" w:rsidRPr="00BC2FC1">
        <w:t xml:space="preserve"> </w:t>
      </w:r>
      <w:r w:rsidRPr="00BC2FC1">
        <w:t>-</w:t>
      </w:r>
      <w:r w:rsidR="00A53762" w:rsidRPr="00BC2FC1">
        <w:t xml:space="preserve"> </w:t>
      </w:r>
      <w:r w:rsidRPr="00BC2FC1">
        <w:t>умеренными.</w:t>
      </w:r>
      <w:r w:rsidR="00A53762" w:rsidRPr="00BC2FC1">
        <w:t xml:space="preserve"> </w:t>
      </w:r>
      <w:r w:rsidRPr="00BC2FC1">
        <w:t>Позитивно</w:t>
      </w:r>
      <w:r w:rsidR="00A53762" w:rsidRPr="00BC2FC1">
        <w:t xml:space="preserve"> </w:t>
      </w:r>
      <w:r w:rsidRPr="00BC2FC1">
        <w:t>настроены</w:t>
      </w:r>
      <w:r w:rsidR="00A53762" w:rsidRPr="00BC2FC1">
        <w:t xml:space="preserve"> </w:t>
      </w:r>
      <w:r w:rsidRPr="00BC2FC1">
        <w:t>лишь</w:t>
      </w:r>
      <w:r w:rsidR="00A53762" w:rsidRPr="00BC2FC1">
        <w:t xml:space="preserve"> </w:t>
      </w:r>
      <w:r w:rsidRPr="00BC2FC1">
        <w:t>13%</w:t>
      </w:r>
      <w:r w:rsidR="00A53762" w:rsidRPr="00BC2FC1">
        <w:t xml:space="preserve"> </w:t>
      </w:r>
      <w:r w:rsidRPr="00BC2FC1">
        <w:t>респондентов,</w:t>
      </w:r>
      <w:r w:rsidR="00A53762" w:rsidRPr="00BC2FC1">
        <w:t xml:space="preserve"> </w:t>
      </w:r>
      <w:r w:rsidRPr="00BC2FC1">
        <w:t>которые</w:t>
      </w:r>
      <w:r w:rsidR="00A53762" w:rsidRPr="00BC2FC1">
        <w:t xml:space="preserve"> </w:t>
      </w:r>
      <w:r w:rsidRPr="00BC2FC1">
        <w:t>видят</w:t>
      </w:r>
      <w:r w:rsidR="00A53762" w:rsidRPr="00BC2FC1">
        <w:t xml:space="preserve"> </w:t>
      </w:r>
      <w:r w:rsidRPr="00BC2FC1">
        <w:t>хорошие</w:t>
      </w:r>
      <w:r w:rsidR="00A53762" w:rsidRPr="00BC2FC1">
        <w:t xml:space="preserve"> </w:t>
      </w:r>
      <w:r w:rsidRPr="00BC2FC1">
        <w:t>перспективы</w:t>
      </w:r>
      <w:r w:rsidR="00A53762" w:rsidRPr="00BC2FC1">
        <w:t xml:space="preserve"> </w:t>
      </w:r>
      <w:r w:rsidRPr="00BC2FC1">
        <w:t>выхода</w:t>
      </w:r>
      <w:r w:rsidR="00A53762" w:rsidRPr="00BC2FC1">
        <w:t xml:space="preserve"> </w:t>
      </w:r>
      <w:r w:rsidRPr="00BC2FC1">
        <w:t>на</w:t>
      </w:r>
      <w:r w:rsidR="00A53762" w:rsidRPr="00BC2FC1">
        <w:t xml:space="preserve"> </w:t>
      </w:r>
      <w:r w:rsidRPr="00BC2FC1">
        <w:t>фондовые</w:t>
      </w:r>
      <w:r w:rsidR="00A53762" w:rsidRPr="00BC2FC1">
        <w:t xml:space="preserve"> </w:t>
      </w:r>
      <w:r w:rsidRPr="00BC2FC1">
        <w:t>рынки</w:t>
      </w:r>
      <w:r w:rsidR="00A53762" w:rsidRPr="00BC2FC1">
        <w:t xml:space="preserve"> </w:t>
      </w:r>
      <w:r w:rsidRPr="00BC2FC1">
        <w:t>дружественных</w:t>
      </w:r>
      <w:r w:rsidR="00A53762" w:rsidRPr="00BC2FC1">
        <w:t xml:space="preserve"> </w:t>
      </w:r>
      <w:r w:rsidRPr="00BC2FC1">
        <w:t>стран</w:t>
      </w:r>
      <w:r w:rsidR="00A53762" w:rsidRPr="00BC2FC1">
        <w:t xml:space="preserve"> </w:t>
      </w:r>
      <w:r w:rsidRPr="00BC2FC1">
        <w:t>в</w:t>
      </w:r>
      <w:r w:rsidR="00A53762" w:rsidRPr="00BC2FC1">
        <w:t xml:space="preserve"> </w:t>
      </w:r>
      <w:r w:rsidRPr="00BC2FC1">
        <w:t>ближайшее</w:t>
      </w:r>
      <w:r w:rsidR="00A53762" w:rsidRPr="00BC2FC1">
        <w:t xml:space="preserve"> </w:t>
      </w:r>
      <w:r w:rsidRPr="00BC2FC1">
        <w:t>время.</w:t>
      </w:r>
    </w:p>
    <w:p w14:paraId="7E5E166B" w14:textId="77777777" w:rsidR="00EF4616" w:rsidRPr="00BC2FC1" w:rsidRDefault="00EF4616" w:rsidP="00EF4616">
      <w:r w:rsidRPr="00BC2FC1">
        <w:t>Прежде</w:t>
      </w:r>
      <w:r w:rsidR="00A53762" w:rsidRPr="00BC2FC1">
        <w:t xml:space="preserve"> </w:t>
      </w:r>
      <w:r w:rsidRPr="00BC2FC1">
        <w:t>всего,</w:t>
      </w:r>
      <w:r w:rsidR="00A53762" w:rsidRPr="00BC2FC1">
        <w:t xml:space="preserve"> </w:t>
      </w:r>
      <w:r w:rsidRPr="00BC2FC1">
        <w:t>УК</w:t>
      </w:r>
      <w:r w:rsidR="00A53762" w:rsidRPr="00BC2FC1">
        <w:t xml:space="preserve"> </w:t>
      </w:r>
      <w:r w:rsidRPr="00BC2FC1">
        <w:t>отмечают</w:t>
      </w:r>
      <w:r w:rsidR="00A53762" w:rsidRPr="00BC2FC1">
        <w:t xml:space="preserve"> </w:t>
      </w:r>
      <w:r w:rsidRPr="00BC2FC1">
        <w:t>длительность</w:t>
      </w:r>
      <w:r w:rsidR="00A53762" w:rsidRPr="00BC2FC1">
        <w:t xml:space="preserve"> </w:t>
      </w:r>
      <w:r w:rsidRPr="00BC2FC1">
        <w:t>процесса</w:t>
      </w:r>
      <w:r w:rsidR="00A53762" w:rsidRPr="00BC2FC1">
        <w:t xml:space="preserve"> </w:t>
      </w:r>
      <w:r w:rsidRPr="00BC2FC1">
        <w:t>получения</w:t>
      </w:r>
      <w:r w:rsidR="00A53762" w:rsidRPr="00BC2FC1">
        <w:t xml:space="preserve"> </w:t>
      </w:r>
      <w:r w:rsidRPr="00BC2FC1">
        <w:t>лицензии</w:t>
      </w:r>
      <w:r w:rsidR="00A53762" w:rsidRPr="00BC2FC1">
        <w:t xml:space="preserve"> </w:t>
      </w:r>
      <w:r w:rsidRPr="00BC2FC1">
        <w:t>иностранного</w:t>
      </w:r>
      <w:r w:rsidR="00A53762" w:rsidRPr="00BC2FC1">
        <w:t xml:space="preserve"> </w:t>
      </w:r>
      <w:r w:rsidRPr="00BC2FC1">
        <w:t>портфельного</w:t>
      </w:r>
      <w:r w:rsidR="00A53762" w:rsidRPr="00BC2FC1">
        <w:t xml:space="preserve"> </w:t>
      </w:r>
      <w:r w:rsidRPr="00BC2FC1">
        <w:t>инвестора</w:t>
      </w:r>
      <w:r w:rsidR="00A53762" w:rsidRPr="00BC2FC1">
        <w:t xml:space="preserve"> </w:t>
      </w:r>
      <w:r w:rsidRPr="00BC2FC1">
        <w:t>и</w:t>
      </w:r>
      <w:r w:rsidR="00A53762" w:rsidRPr="00BC2FC1">
        <w:t xml:space="preserve"> </w:t>
      </w:r>
      <w:r w:rsidRPr="00BC2FC1">
        <w:t>подготовки</w:t>
      </w:r>
      <w:r w:rsidR="00A53762" w:rsidRPr="00BC2FC1">
        <w:t xml:space="preserve"> </w:t>
      </w:r>
      <w:r w:rsidRPr="00BC2FC1">
        <w:t>всей</w:t>
      </w:r>
      <w:r w:rsidR="00A53762" w:rsidRPr="00BC2FC1">
        <w:t xml:space="preserve"> </w:t>
      </w:r>
      <w:r w:rsidRPr="00BC2FC1">
        <w:t>необходимой</w:t>
      </w:r>
      <w:r w:rsidR="00A53762" w:rsidRPr="00BC2FC1">
        <w:t xml:space="preserve"> </w:t>
      </w:r>
      <w:r w:rsidRPr="00BC2FC1">
        <w:t>инфраструктуры.</w:t>
      </w:r>
      <w:r w:rsidR="00A53762" w:rsidRPr="00BC2FC1">
        <w:t xml:space="preserve"> </w:t>
      </w:r>
      <w:r w:rsidRPr="00BC2FC1">
        <w:t>Кроме</w:t>
      </w:r>
      <w:r w:rsidR="00A53762" w:rsidRPr="00BC2FC1">
        <w:t xml:space="preserve"> </w:t>
      </w:r>
      <w:r w:rsidRPr="00BC2FC1">
        <w:t>того,</w:t>
      </w:r>
      <w:r w:rsidR="00A53762" w:rsidRPr="00BC2FC1">
        <w:t xml:space="preserve"> </w:t>
      </w:r>
      <w:r w:rsidRPr="00BC2FC1">
        <w:t>в</w:t>
      </w:r>
      <w:r w:rsidR="00A53762" w:rsidRPr="00BC2FC1">
        <w:t xml:space="preserve"> </w:t>
      </w:r>
      <w:r w:rsidRPr="00BC2FC1">
        <w:t>качестве</w:t>
      </w:r>
      <w:r w:rsidR="00A53762" w:rsidRPr="00BC2FC1">
        <w:t xml:space="preserve"> </w:t>
      </w:r>
      <w:r w:rsidRPr="00BC2FC1">
        <w:t>препятствий</w:t>
      </w:r>
      <w:r w:rsidR="00A53762" w:rsidRPr="00BC2FC1">
        <w:t xml:space="preserve"> </w:t>
      </w:r>
      <w:r w:rsidRPr="00BC2FC1">
        <w:t>участники</w:t>
      </w:r>
      <w:r w:rsidR="00A53762" w:rsidRPr="00BC2FC1">
        <w:t xml:space="preserve"> </w:t>
      </w:r>
      <w:r w:rsidRPr="00BC2FC1">
        <w:t>рынка</w:t>
      </w:r>
      <w:r w:rsidR="00A53762" w:rsidRPr="00BC2FC1">
        <w:t xml:space="preserve"> </w:t>
      </w:r>
      <w:r w:rsidRPr="00BC2FC1">
        <w:t>отмечают</w:t>
      </w:r>
      <w:r w:rsidR="00A53762" w:rsidRPr="00BC2FC1">
        <w:t xml:space="preserve"> </w:t>
      </w:r>
      <w:r w:rsidRPr="00BC2FC1">
        <w:t>опасения</w:t>
      </w:r>
      <w:r w:rsidR="00A53762" w:rsidRPr="00BC2FC1">
        <w:t xml:space="preserve"> </w:t>
      </w:r>
      <w:r w:rsidRPr="00BC2FC1">
        <w:t>дружественных</w:t>
      </w:r>
      <w:r w:rsidR="00A53762" w:rsidRPr="00BC2FC1">
        <w:t xml:space="preserve"> </w:t>
      </w:r>
      <w:r w:rsidRPr="00BC2FC1">
        <w:t>стран</w:t>
      </w:r>
      <w:r w:rsidR="00A53762" w:rsidRPr="00BC2FC1">
        <w:t xml:space="preserve"> </w:t>
      </w:r>
      <w:r w:rsidRPr="00BC2FC1">
        <w:t>попадания</w:t>
      </w:r>
      <w:r w:rsidR="00A53762" w:rsidRPr="00BC2FC1">
        <w:t xml:space="preserve"> </w:t>
      </w:r>
      <w:r w:rsidRPr="00BC2FC1">
        <w:t>под</w:t>
      </w:r>
      <w:r w:rsidR="00A53762" w:rsidRPr="00BC2FC1">
        <w:t xml:space="preserve"> </w:t>
      </w:r>
      <w:r w:rsidRPr="00BC2FC1">
        <w:t>вторичные</w:t>
      </w:r>
      <w:r w:rsidR="00A53762" w:rsidRPr="00BC2FC1">
        <w:t xml:space="preserve"> </w:t>
      </w:r>
      <w:r w:rsidRPr="00BC2FC1">
        <w:t>санкции</w:t>
      </w:r>
      <w:r w:rsidR="00A53762" w:rsidRPr="00BC2FC1">
        <w:t xml:space="preserve"> </w:t>
      </w:r>
      <w:r w:rsidRPr="00BC2FC1">
        <w:t>и</w:t>
      </w:r>
      <w:r w:rsidR="00A53762" w:rsidRPr="00BC2FC1">
        <w:t xml:space="preserve"> </w:t>
      </w:r>
      <w:r w:rsidRPr="00BC2FC1">
        <w:t>риски</w:t>
      </w:r>
      <w:r w:rsidR="00A53762" w:rsidRPr="00BC2FC1">
        <w:t xml:space="preserve"> </w:t>
      </w:r>
      <w:r w:rsidRPr="00BC2FC1">
        <w:t>новых</w:t>
      </w:r>
      <w:r w:rsidR="00A53762" w:rsidRPr="00BC2FC1">
        <w:t xml:space="preserve"> </w:t>
      </w:r>
      <w:r w:rsidRPr="00BC2FC1">
        <w:t>блокировок</w:t>
      </w:r>
      <w:r w:rsidR="00A53762" w:rsidRPr="00BC2FC1">
        <w:t xml:space="preserve"> </w:t>
      </w:r>
      <w:r w:rsidRPr="00BC2FC1">
        <w:t>активов</w:t>
      </w:r>
      <w:r w:rsidR="00A53762" w:rsidRPr="00BC2FC1">
        <w:t xml:space="preserve"> </w:t>
      </w:r>
      <w:r w:rsidRPr="00BC2FC1">
        <w:t>инвесторов,</w:t>
      </w:r>
      <w:r w:rsidR="00A53762" w:rsidRPr="00BC2FC1">
        <w:t xml:space="preserve"> </w:t>
      </w:r>
      <w:r w:rsidRPr="00BC2FC1">
        <w:t>что</w:t>
      </w:r>
      <w:r w:rsidR="00A53762" w:rsidRPr="00BC2FC1">
        <w:t xml:space="preserve"> </w:t>
      </w:r>
      <w:r w:rsidRPr="00BC2FC1">
        <w:t>существенно</w:t>
      </w:r>
      <w:r w:rsidR="00A53762" w:rsidRPr="00BC2FC1">
        <w:t xml:space="preserve"> </w:t>
      </w:r>
      <w:r w:rsidRPr="00BC2FC1">
        <w:t>затормаживает</w:t>
      </w:r>
      <w:r w:rsidR="00A53762" w:rsidRPr="00BC2FC1">
        <w:t xml:space="preserve"> </w:t>
      </w:r>
      <w:r w:rsidRPr="00BC2FC1">
        <w:t>выход</w:t>
      </w:r>
      <w:r w:rsidR="00A53762" w:rsidRPr="00BC2FC1">
        <w:t xml:space="preserve"> </w:t>
      </w:r>
      <w:r w:rsidRPr="00BC2FC1">
        <w:t>на</w:t>
      </w:r>
      <w:r w:rsidR="00A53762" w:rsidRPr="00BC2FC1">
        <w:t xml:space="preserve"> </w:t>
      </w:r>
      <w:r w:rsidRPr="00BC2FC1">
        <w:t>рынки</w:t>
      </w:r>
      <w:r w:rsidR="00A53762" w:rsidRPr="00BC2FC1">
        <w:t xml:space="preserve"> </w:t>
      </w:r>
      <w:r w:rsidRPr="00BC2FC1">
        <w:t>дружественных</w:t>
      </w:r>
      <w:r w:rsidR="00A53762" w:rsidRPr="00BC2FC1">
        <w:t xml:space="preserve"> </w:t>
      </w:r>
      <w:r w:rsidRPr="00BC2FC1">
        <w:t>юрисдикций.</w:t>
      </w:r>
    </w:p>
    <w:p w14:paraId="7A8F105C" w14:textId="77777777" w:rsidR="00B44CF5" w:rsidRPr="00BC2FC1" w:rsidRDefault="000B16FC" w:rsidP="00EF4616">
      <w:r>
        <w:lastRenderedPageBreak/>
        <w:pict w14:anchorId="16DA610C">
          <v:shape id="_x0000_i1038" type="#_x0000_t75" style="width:453.75pt;height:302.25pt">
            <v:imagedata r:id="rId52" o:title="chart (3)"/>
          </v:shape>
        </w:pict>
      </w:r>
    </w:p>
    <w:p w14:paraId="5D73A59C" w14:textId="77777777" w:rsidR="00EF4616" w:rsidRPr="00BC2FC1" w:rsidRDefault="005410B2" w:rsidP="00EF4616">
      <w:r w:rsidRPr="00BC2FC1">
        <w:t>ЗПИФЫ</w:t>
      </w:r>
      <w:r w:rsidR="00A53762" w:rsidRPr="00BC2FC1">
        <w:t xml:space="preserve"> </w:t>
      </w:r>
      <w:r w:rsidRPr="00BC2FC1">
        <w:t>ОСТАНУТСЯ</w:t>
      </w:r>
      <w:r w:rsidR="00A53762" w:rsidRPr="00BC2FC1">
        <w:t xml:space="preserve"> </w:t>
      </w:r>
      <w:r w:rsidRPr="00BC2FC1">
        <w:t>ДВИЖУЩЕЙ</w:t>
      </w:r>
      <w:r w:rsidR="00A53762" w:rsidRPr="00BC2FC1">
        <w:t xml:space="preserve"> </w:t>
      </w:r>
      <w:r w:rsidRPr="00BC2FC1">
        <w:t>СИЛОЙ</w:t>
      </w:r>
      <w:r w:rsidR="00A53762" w:rsidRPr="00BC2FC1">
        <w:t xml:space="preserve"> </w:t>
      </w:r>
      <w:r w:rsidRPr="00BC2FC1">
        <w:t>РЫНКА</w:t>
      </w:r>
    </w:p>
    <w:p w14:paraId="38A54C2E" w14:textId="77777777" w:rsidR="00EF4616" w:rsidRPr="00BC2FC1" w:rsidRDefault="00EF4616" w:rsidP="00EF4616">
      <w:r w:rsidRPr="00BC2FC1">
        <w:t>По</w:t>
      </w:r>
      <w:r w:rsidR="00A53762" w:rsidRPr="00BC2FC1">
        <w:t xml:space="preserve"> </w:t>
      </w:r>
      <w:r w:rsidRPr="00BC2FC1">
        <w:t>мнению</w:t>
      </w:r>
      <w:r w:rsidR="00A53762" w:rsidRPr="00BC2FC1">
        <w:t xml:space="preserve"> </w:t>
      </w:r>
      <w:r w:rsidRPr="00BC2FC1">
        <w:t>47%</w:t>
      </w:r>
      <w:r w:rsidR="00A53762" w:rsidRPr="00BC2FC1">
        <w:t xml:space="preserve"> </w:t>
      </w:r>
      <w:r w:rsidRPr="00BC2FC1">
        <w:t>опрошенных,</w:t>
      </w:r>
      <w:r w:rsidR="00A53762" w:rsidRPr="00BC2FC1">
        <w:t xml:space="preserve"> </w:t>
      </w:r>
      <w:r w:rsidRPr="00BC2FC1">
        <w:t>наибольший</w:t>
      </w:r>
      <w:r w:rsidR="00A53762" w:rsidRPr="00BC2FC1">
        <w:t xml:space="preserve"> </w:t>
      </w:r>
      <w:r w:rsidRPr="00BC2FC1">
        <w:t>прирост</w:t>
      </w:r>
      <w:r w:rsidR="00A53762" w:rsidRPr="00BC2FC1">
        <w:t xml:space="preserve"> </w:t>
      </w:r>
      <w:r w:rsidRPr="00BC2FC1">
        <w:t>в</w:t>
      </w:r>
      <w:r w:rsidR="00A53762" w:rsidRPr="00BC2FC1">
        <w:t xml:space="preserve"> </w:t>
      </w:r>
      <w:r w:rsidRPr="00BC2FC1">
        <w:t>абсолютных</w:t>
      </w:r>
      <w:r w:rsidR="00A53762" w:rsidRPr="00BC2FC1">
        <w:t xml:space="preserve"> </w:t>
      </w:r>
      <w:r w:rsidRPr="00BC2FC1">
        <w:t>значениях</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покажут</w:t>
      </w:r>
      <w:r w:rsidR="00A53762" w:rsidRPr="00BC2FC1">
        <w:t xml:space="preserve"> </w:t>
      </w:r>
      <w:r w:rsidRPr="00BC2FC1">
        <w:t>активы</w:t>
      </w:r>
      <w:r w:rsidR="00A53762" w:rsidRPr="00BC2FC1">
        <w:t xml:space="preserve"> </w:t>
      </w:r>
      <w:r w:rsidRPr="00BC2FC1">
        <w:t>ЗПИФов.</w:t>
      </w:r>
      <w:r w:rsidR="00A53762" w:rsidRPr="00BC2FC1">
        <w:t xml:space="preserve"> </w:t>
      </w:r>
      <w:r w:rsidRPr="00BC2FC1">
        <w:t>Преимущества</w:t>
      </w:r>
      <w:r w:rsidR="00A53762" w:rsidRPr="00BC2FC1">
        <w:t xml:space="preserve"> </w:t>
      </w:r>
      <w:r w:rsidRPr="00BC2FC1">
        <w:t>ЗПИФов,</w:t>
      </w:r>
      <w:r w:rsidR="00A53762" w:rsidRPr="00BC2FC1">
        <w:t xml:space="preserve"> </w:t>
      </w:r>
      <w:r w:rsidRPr="00BC2FC1">
        <w:t>в</w:t>
      </w:r>
      <w:r w:rsidR="00A53762" w:rsidRPr="00BC2FC1">
        <w:t xml:space="preserve"> </w:t>
      </w:r>
      <w:r w:rsidRPr="00BC2FC1">
        <w:t>первую</w:t>
      </w:r>
      <w:r w:rsidR="00A53762" w:rsidRPr="00BC2FC1">
        <w:t xml:space="preserve"> </w:t>
      </w:r>
      <w:r w:rsidRPr="00BC2FC1">
        <w:t>очередь</w:t>
      </w:r>
      <w:r w:rsidR="00A53762" w:rsidRPr="00BC2FC1">
        <w:t xml:space="preserve"> </w:t>
      </w:r>
      <w:r w:rsidRPr="00BC2FC1">
        <w:t>в</w:t>
      </w:r>
      <w:r w:rsidR="00A53762" w:rsidRPr="00BC2FC1">
        <w:t xml:space="preserve"> </w:t>
      </w:r>
      <w:r w:rsidRPr="00BC2FC1">
        <w:t>части</w:t>
      </w:r>
      <w:r w:rsidR="00A53762" w:rsidRPr="00BC2FC1">
        <w:t xml:space="preserve"> </w:t>
      </w:r>
      <w:r w:rsidRPr="00BC2FC1">
        <w:t>налоговых</w:t>
      </w:r>
      <w:r w:rsidR="00A53762" w:rsidRPr="00BC2FC1">
        <w:t xml:space="preserve"> </w:t>
      </w:r>
      <w:r w:rsidRPr="00BC2FC1">
        <w:t>послаблений</w:t>
      </w:r>
      <w:r w:rsidR="00A53762" w:rsidRPr="00BC2FC1">
        <w:t xml:space="preserve"> </w:t>
      </w:r>
      <w:r w:rsidRPr="00BC2FC1">
        <w:t>оценил</w:t>
      </w:r>
      <w:r w:rsidR="00A53762" w:rsidRPr="00BC2FC1">
        <w:t xml:space="preserve"> </w:t>
      </w:r>
      <w:r w:rsidRPr="00BC2FC1">
        <w:t>крупный</w:t>
      </w:r>
      <w:r w:rsidR="00A53762" w:rsidRPr="00BC2FC1">
        <w:t xml:space="preserve"> </w:t>
      </w:r>
      <w:r w:rsidRPr="00BC2FC1">
        <w:t>бизнес.</w:t>
      </w:r>
      <w:r w:rsidR="00A53762" w:rsidRPr="00BC2FC1">
        <w:t xml:space="preserve"> </w:t>
      </w:r>
      <w:r w:rsidRPr="00BC2FC1">
        <w:t>Кроме</w:t>
      </w:r>
      <w:r w:rsidR="00A53762" w:rsidRPr="00BC2FC1">
        <w:t xml:space="preserve"> </w:t>
      </w:r>
      <w:r w:rsidRPr="00BC2FC1">
        <w:t>того,</w:t>
      </w:r>
      <w:r w:rsidR="00A53762" w:rsidRPr="00BC2FC1">
        <w:t xml:space="preserve"> </w:t>
      </w:r>
      <w:r w:rsidRPr="00BC2FC1">
        <w:t>в</w:t>
      </w:r>
      <w:r w:rsidR="00A53762" w:rsidRPr="00BC2FC1">
        <w:t xml:space="preserve"> </w:t>
      </w:r>
      <w:r w:rsidRPr="00BC2FC1">
        <w:t>силу</w:t>
      </w:r>
      <w:r w:rsidR="00A53762" w:rsidRPr="00BC2FC1">
        <w:t xml:space="preserve"> </w:t>
      </w:r>
      <w:r w:rsidRPr="00BC2FC1">
        <w:t>санкционного</w:t>
      </w:r>
      <w:r w:rsidR="00A53762" w:rsidRPr="00BC2FC1">
        <w:t xml:space="preserve"> </w:t>
      </w:r>
      <w:r w:rsidRPr="00BC2FC1">
        <w:t>давления</w:t>
      </w:r>
      <w:r w:rsidR="00A53762" w:rsidRPr="00BC2FC1">
        <w:t xml:space="preserve"> </w:t>
      </w:r>
      <w:r w:rsidRPr="00BC2FC1">
        <w:t>все</w:t>
      </w:r>
      <w:r w:rsidR="00A53762" w:rsidRPr="00BC2FC1">
        <w:t xml:space="preserve"> </w:t>
      </w:r>
      <w:r w:rsidRPr="00BC2FC1">
        <w:t>больше</w:t>
      </w:r>
      <w:r w:rsidR="00A53762" w:rsidRPr="00BC2FC1">
        <w:t xml:space="preserve"> </w:t>
      </w:r>
      <w:r w:rsidRPr="00BC2FC1">
        <w:t>российских</w:t>
      </w:r>
      <w:r w:rsidR="00A53762" w:rsidRPr="00BC2FC1">
        <w:t xml:space="preserve"> </w:t>
      </w:r>
      <w:r w:rsidRPr="00BC2FC1">
        <w:t>компаний,</w:t>
      </w:r>
      <w:r w:rsidR="00A53762" w:rsidRPr="00BC2FC1">
        <w:t xml:space="preserve"> </w:t>
      </w:r>
      <w:r w:rsidRPr="00BC2FC1">
        <w:t>ранее</w:t>
      </w:r>
      <w:r w:rsidR="00A53762" w:rsidRPr="00BC2FC1">
        <w:t xml:space="preserve"> </w:t>
      </w:r>
      <w:r w:rsidRPr="00BC2FC1">
        <w:t>зарегистрированных</w:t>
      </w:r>
      <w:r w:rsidR="00A53762" w:rsidRPr="00BC2FC1">
        <w:t xml:space="preserve"> </w:t>
      </w:r>
      <w:r w:rsidRPr="00BC2FC1">
        <w:t>в</w:t>
      </w:r>
      <w:r w:rsidR="00A53762" w:rsidRPr="00BC2FC1">
        <w:t xml:space="preserve"> </w:t>
      </w:r>
      <w:r w:rsidRPr="00BC2FC1">
        <w:t>иностранных</w:t>
      </w:r>
      <w:r w:rsidR="00A53762" w:rsidRPr="00BC2FC1">
        <w:t xml:space="preserve"> </w:t>
      </w:r>
      <w:r w:rsidRPr="00BC2FC1">
        <w:t>юрисдикциях,</w:t>
      </w:r>
      <w:r w:rsidR="00A53762" w:rsidRPr="00BC2FC1">
        <w:t xml:space="preserve"> </w:t>
      </w:r>
      <w:r w:rsidRPr="00BC2FC1">
        <w:t>проводят</w:t>
      </w:r>
      <w:r w:rsidR="00A53762" w:rsidRPr="00BC2FC1">
        <w:t xml:space="preserve"> </w:t>
      </w:r>
      <w:r w:rsidRPr="00BC2FC1">
        <w:t>процедуры</w:t>
      </w:r>
      <w:r w:rsidR="00A53762" w:rsidRPr="00BC2FC1">
        <w:t xml:space="preserve"> </w:t>
      </w:r>
      <w:r w:rsidRPr="00BC2FC1">
        <w:t>редомициляции</w:t>
      </w:r>
      <w:r w:rsidR="00A53762" w:rsidRPr="00BC2FC1">
        <w:t xml:space="preserve"> </w:t>
      </w:r>
      <w:r w:rsidRPr="00BC2FC1">
        <w:t>в</w:t>
      </w:r>
      <w:r w:rsidR="00A53762" w:rsidRPr="00BC2FC1">
        <w:t xml:space="preserve"> </w:t>
      </w:r>
      <w:r w:rsidRPr="00BC2FC1">
        <w:t>РФ</w:t>
      </w:r>
      <w:r w:rsidR="00A53762" w:rsidRPr="00BC2FC1">
        <w:t xml:space="preserve"> </w:t>
      </w:r>
      <w:r w:rsidRPr="00BC2FC1">
        <w:t>с</w:t>
      </w:r>
      <w:r w:rsidR="00A53762" w:rsidRPr="00BC2FC1">
        <w:t xml:space="preserve"> </w:t>
      </w:r>
      <w:r w:rsidRPr="00BC2FC1">
        <w:t>использованием</w:t>
      </w:r>
      <w:r w:rsidR="00A53762" w:rsidRPr="00BC2FC1">
        <w:t xml:space="preserve"> </w:t>
      </w:r>
      <w:r w:rsidRPr="00BC2FC1">
        <w:t>механизма</w:t>
      </w:r>
      <w:r w:rsidR="00A53762" w:rsidRPr="00BC2FC1">
        <w:t xml:space="preserve"> </w:t>
      </w:r>
      <w:r w:rsidRPr="00BC2FC1">
        <w:t>ЗПИФов.</w:t>
      </w:r>
      <w:r w:rsidR="00A53762" w:rsidRPr="00BC2FC1">
        <w:t xml:space="preserve"> </w:t>
      </w:r>
      <w:r w:rsidRPr="00BC2FC1">
        <w:t>При</w:t>
      </w:r>
      <w:r w:rsidR="00A53762" w:rsidRPr="00BC2FC1">
        <w:t xml:space="preserve"> </w:t>
      </w:r>
      <w:r w:rsidRPr="00BC2FC1">
        <w:t>недоступности</w:t>
      </w:r>
      <w:r w:rsidR="00A53762" w:rsidRPr="00BC2FC1">
        <w:t xml:space="preserve"> </w:t>
      </w:r>
      <w:r w:rsidRPr="00BC2FC1">
        <w:t>офшоров</w:t>
      </w:r>
      <w:r w:rsidR="00A53762" w:rsidRPr="00BC2FC1">
        <w:t xml:space="preserve"> </w:t>
      </w:r>
      <w:r w:rsidRPr="00BC2FC1">
        <w:t>ЗПИФы</w:t>
      </w:r>
      <w:r w:rsidR="00A53762" w:rsidRPr="00BC2FC1">
        <w:t xml:space="preserve"> </w:t>
      </w:r>
      <w:r w:rsidRPr="00BC2FC1">
        <w:t>стали</w:t>
      </w:r>
      <w:r w:rsidR="00A53762" w:rsidRPr="00BC2FC1">
        <w:t xml:space="preserve"> </w:t>
      </w:r>
      <w:r w:rsidRPr="00BC2FC1">
        <w:t>хорошей</w:t>
      </w:r>
      <w:r w:rsidR="00A53762" w:rsidRPr="00BC2FC1">
        <w:t xml:space="preserve"> </w:t>
      </w:r>
      <w:r w:rsidRPr="00BC2FC1">
        <w:t>альтернативной</w:t>
      </w:r>
      <w:r w:rsidR="00A53762" w:rsidRPr="00BC2FC1">
        <w:t xml:space="preserve"> </w:t>
      </w:r>
      <w:r w:rsidRPr="00BC2FC1">
        <w:t>для</w:t>
      </w:r>
      <w:r w:rsidR="00A53762" w:rsidRPr="00BC2FC1">
        <w:t xml:space="preserve"> </w:t>
      </w:r>
      <w:r w:rsidRPr="00BC2FC1">
        <w:t>структурирования</w:t>
      </w:r>
      <w:r w:rsidR="00A53762" w:rsidRPr="00BC2FC1">
        <w:t xml:space="preserve"> </w:t>
      </w:r>
      <w:r w:rsidRPr="00BC2FC1">
        <w:t>бизнеса</w:t>
      </w:r>
      <w:r w:rsidR="00A53762" w:rsidRPr="00BC2FC1">
        <w:t xml:space="preserve"> </w:t>
      </w:r>
      <w:r w:rsidRPr="00BC2FC1">
        <w:t>и</w:t>
      </w:r>
      <w:r w:rsidR="00A53762" w:rsidRPr="00BC2FC1">
        <w:t xml:space="preserve"> </w:t>
      </w:r>
      <w:r w:rsidRPr="00BC2FC1">
        <w:t>перераспределения</w:t>
      </w:r>
      <w:r w:rsidR="00A53762" w:rsidRPr="00BC2FC1">
        <w:t xml:space="preserve"> </w:t>
      </w:r>
      <w:r w:rsidRPr="00BC2FC1">
        <w:t>финансовых</w:t>
      </w:r>
      <w:r w:rsidR="00A53762" w:rsidRPr="00BC2FC1">
        <w:t xml:space="preserve"> </w:t>
      </w:r>
      <w:r w:rsidRPr="00BC2FC1">
        <w:t>потоков.</w:t>
      </w:r>
    </w:p>
    <w:p w14:paraId="386859E0" w14:textId="77777777" w:rsidR="00EF4616" w:rsidRPr="00BC2FC1" w:rsidRDefault="00EF4616" w:rsidP="00EF4616">
      <w:r w:rsidRPr="00BC2FC1">
        <w:t>Управляющие</w:t>
      </w:r>
      <w:r w:rsidR="00A53762" w:rsidRPr="00BC2FC1">
        <w:t xml:space="preserve"> </w:t>
      </w:r>
      <w:r w:rsidRPr="00BC2FC1">
        <w:t>компании</w:t>
      </w:r>
      <w:r w:rsidR="00A53762" w:rsidRPr="00BC2FC1">
        <w:t xml:space="preserve"> </w:t>
      </w:r>
      <w:r w:rsidRPr="00BC2FC1">
        <w:t>видят</w:t>
      </w:r>
      <w:r w:rsidR="00A53762" w:rsidRPr="00BC2FC1">
        <w:t xml:space="preserve"> </w:t>
      </w:r>
      <w:r w:rsidRPr="00BC2FC1">
        <w:t>существенный</w:t>
      </w:r>
      <w:r w:rsidR="00A53762" w:rsidRPr="00BC2FC1">
        <w:t xml:space="preserve"> </w:t>
      </w:r>
      <w:r w:rsidRPr="00BC2FC1">
        <w:t>потенциал</w:t>
      </w:r>
      <w:r w:rsidR="00A53762" w:rsidRPr="00BC2FC1">
        <w:t xml:space="preserve"> </w:t>
      </w:r>
      <w:r w:rsidRPr="00BC2FC1">
        <w:t>роста</w:t>
      </w:r>
      <w:r w:rsidR="00A53762" w:rsidRPr="00BC2FC1">
        <w:t xml:space="preserve"> </w:t>
      </w:r>
      <w:r w:rsidRPr="00BC2FC1">
        <w:t>сегмента</w:t>
      </w:r>
      <w:r w:rsidR="00A53762" w:rsidRPr="00BC2FC1">
        <w:t xml:space="preserve"> </w:t>
      </w:r>
      <w:r w:rsidRPr="00BC2FC1">
        <w:t>персональных</w:t>
      </w:r>
      <w:r w:rsidR="00A53762" w:rsidRPr="00BC2FC1">
        <w:t xml:space="preserve"> </w:t>
      </w:r>
      <w:r w:rsidRPr="00BC2FC1">
        <w:t>фондов,</w:t>
      </w:r>
      <w:r w:rsidR="00A53762" w:rsidRPr="00BC2FC1">
        <w:t xml:space="preserve"> </w:t>
      </w:r>
      <w:r w:rsidRPr="00BC2FC1">
        <w:t>который</w:t>
      </w:r>
      <w:r w:rsidR="00A53762" w:rsidRPr="00BC2FC1">
        <w:t xml:space="preserve"> </w:t>
      </w:r>
      <w:r w:rsidRPr="00BC2FC1">
        <w:t>преимущественно</w:t>
      </w:r>
      <w:r w:rsidR="00A53762" w:rsidRPr="00BC2FC1">
        <w:t xml:space="preserve"> </w:t>
      </w:r>
      <w:r w:rsidRPr="00BC2FC1">
        <w:t>интересен</w:t>
      </w:r>
      <w:r w:rsidR="00A53762" w:rsidRPr="00BC2FC1">
        <w:t xml:space="preserve"> </w:t>
      </w:r>
      <w:r w:rsidRPr="00BC2FC1">
        <w:t>для</w:t>
      </w:r>
      <w:r w:rsidR="00A53762" w:rsidRPr="00BC2FC1">
        <w:t xml:space="preserve"> </w:t>
      </w:r>
      <w:r w:rsidRPr="00BC2FC1">
        <w:t>категории</w:t>
      </w:r>
      <w:r w:rsidR="00A53762" w:rsidRPr="00BC2FC1">
        <w:t xml:space="preserve"> «</w:t>
      </w:r>
      <w:r w:rsidRPr="00BC2FC1">
        <w:t>ультрахайнет</w:t>
      </w:r>
      <w:r w:rsidR="00A53762" w:rsidRPr="00BC2FC1">
        <w:t xml:space="preserve">» </w:t>
      </w:r>
      <w:r w:rsidRPr="00BC2FC1">
        <w:t>(ultra</w:t>
      </w:r>
      <w:r w:rsidR="00A53762" w:rsidRPr="00BC2FC1">
        <w:t xml:space="preserve"> </w:t>
      </w:r>
      <w:r w:rsidRPr="00BC2FC1">
        <w:t>high</w:t>
      </w:r>
      <w:r w:rsidR="00A53762" w:rsidRPr="00BC2FC1">
        <w:t xml:space="preserve"> </w:t>
      </w:r>
      <w:r w:rsidRPr="00BC2FC1">
        <w:t>net</w:t>
      </w:r>
      <w:r w:rsidR="00A53762" w:rsidRPr="00BC2FC1">
        <w:t xml:space="preserve"> </w:t>
      </w:r>
      <w:r w:rsidRPr="00BC2FC1">
        <w:t>worth</w:t>
      </w:r>
      <w:r w:rsidR="00A53762" w:rsidRPr="00BC2FC1">
        <w:t xml:space="preserve"> </w:t>
      </w:r>
      <w:r w:rsidRPr="00BC2FC1">
        <w:t>individuals)</w:t>
      </w:r>
      <w:r w:rsidR="00A53762" w:rsidRPr="00BC2FC1">
        <w:t xml:space="preserve"> </w:t>
      </w:r>
      <w:r w:rsidRPr="00BC2FC1">
        <w:t>с</w:t>
      </w:r>
      <w:r w:rsidR="00A53762" w:rsidRPr="00BC2FC1">
        <w:t xml:space="preserve"> </w:t>
      </w:r>
      <w:r w:rsidRPr="00BC2FC1">
        <w:t>активами</w:t>
      </w:r>
      <w:r w:rsidR="00A53762" w:rsidRPr="00BC2FC1">
        <w:t xml:space="preserve"> </w:t>
      </w:r>
      <w:r w:rsidRPr="00BC2FC1">
        <w:t>свыше</w:t>
      </w:r>
      <w:r w:rsidR="00A53762" w:rsidRPr="00BC2FC1">
        <w:t xml:space="preserve"> </w:t>
      </w:r>
      <w:r w:rsidRPr="00BC2FC1">
        <w:t>1</w:t>
      </w:r>
      <w:r w:rsidR="00A53762" w:rsidRPr="00BC2FC1">
        <w:t xml:space="preserve"> </w:t>
      </w:r>
      <w:r w:rsidRPr="00BC2FC1">
        <w:t>млрд</w:t>
      </w:r>
      <w:r w:rsidR="00A53762" w:rsidRPr="00BC2FC1">
        <w:t xml:space="preserve"> </w:t>
      </w:r>
      <w:r w:rsidRPr="00BC2FC1">
        <w:t>рублей.</w:t>
      </w:r>
      <w:r w:rsidR="00A53762" w:rsidRPr="00BC2FC1">
        <w:t xml:space="preserve"> </w:t>
      </w:r>
      <w:r w:rsidRPr="00BC2FC1">
        <w:t>Потенциал</w:t>
      </w:r>
      <w:r w:rsidR="00A53762" w:rsidRPr="00BC2FC1">
        <w:t xml:space="preserve"> </w:t>
      </w:r>
      <w:r w:rsidRPr="00BC2FC1">
        <w:t>роста</w:t>
      </w:r>
      <w:r w:rsidR="00A53762" w:rsidRPr="00BC2FC1">
        <w:t xml:space="preserve"> </w:t>
      </w:r>
      <w:r w:rsidRPr="00BC2FC1">
        <w:t>розничных</w:t>
      </w:r>
      <w:r w:rsidR="00A53762" w:rsidRPr="00BC2FC1">
        <w:t xml:space="preserve"> </w:t>
      </w:r>
      <w:r w:rsidRPr="00BC2FC1">
        <w:t>фондов</w:t>
      </w:r>
      <w:r w:rsidR="00A53762" w:rsidRPr="00BC2FC1">
        <w:t xml:space="preserve"> </w:t>
      </w:r>
      <w:r w:rsidRPr="00BC2FC1">
        <w:t>недвижимости</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управляющие</w:t>
      </w:r>
      <w:r w:rsidR="00A53762" w:rsidRPr="00BC2FC1">
        <w:t xml:space="preserve"> </w:t>
      </w:r>
      <w:r w:rsidRPr="00BC2FC1">
        <w:t>оценили</w:t>
      </w:r>
      <w:r w:rsidR="00A53762" w:rsidRPr="00BC2FC1">
        <w:t xml:space="preserve"> </w:t>
      </w:r>
      <w:r w:rsidRPr="00BC2FC1">
        <w:t>более</w:t>
      </w:r>
      <w:r w:rsidR="00A53762" w:rsidRPr="00BC2FC1">
        <w:t xml:space="preserve"> </w:t>
      </w:r>
      <w:r w:rsidRPr="00BC2FC1">
        <w:t>сдержанно.</w:t>
      </w:r>
    </w:p>
    <w:p w14:paraId="164CC610" w14:textId="77777777" w:rsidR="00EF4616" w:rsidRPr="00BC2FC1" w:rsidRDefault="00EF4616" w:rsidP="00EF4616">
      <w:r w:rsidRPr="00BC2FC1">
        <w:t>В</w:t>
      </w:r>
      <w:r w:rsidR="00A53762" w:rsidRPr="00BC2FC1">
        <w:t xml:space="preserve"> </w:t>
      </w:r>
      <w:r w:rsidRPr="00BC2FC1">
        <w:t>ближайшие</w:t>
      </w:r>
      <w:r w:rsidR="00A53762" w:rsidRPr="00BC2FC1">
        <w:t xml:space="preserve"> </w:t>
      </w:r>
      <w:r w:rsidRPr="00BC2FC1">
        <w:t>два-три</w:t>
      </w:r>
      <w:r w:rsidR="00A53762" w:rsidRPr="00BC2FC1">
        <w:t xml:space="preserve"> </w:t>
      </w:r>
      <w:r w:rsidRPr="00BC2FC1">
        <w:t>года</w:t>
      </w:r>
      <w:r w:rsidR="00A53762" w:rsidRPr="00BC2FC1">
        <w:t xml:space="preserve"> </w:t>
      </w:r>
      <w:r w:rsidRPr="00BC2FC1">
        <w:t>управляющие</w:t>
      </w:r>
      <w:r w:rsidR="00A53762" w:rsidRPr="00BC2FC1">
        <w:t xml:space="preserve"> </w:t>
      </w:r>
      <w:r w:rsidRPr="00BC2FC1">
        <w:t>компании</w:t>
      </w:r>
      <w:r w:rsidR="00A53762" w:rsidRPr="00BC2FC1">
        <w:t xml:space="preserve"> </w:t>
      </w:r>
      <w:r w:rsidRPr="00BC2FC1">
        <w:t>также</w:t>
      </w:r>
      <w:r w:rsidR="00A53762" w:rsidRPr="00BC2FC1">
        <w:t xml:space="preserve"> </w:t>
      </w:r>
      <w:r w:rsidRPr="00BC2FC1">
        <w:t>ожидают</w:t>
      </w:r>
      <w:r w:rsidR="00A53762" w:rsidRPr="00BC2FC1">
        <w:t xml:space="preserve"> </w:t>
      </w:r>
      <w:r w:rsidRPr="00BC2FC1">
        <w:t>существенный</w:t>
      </w:r>
      <w:r w:rsidR="00A53762" w:rsidRPr="00BC2FC1">
        <w:t xml:space="preserve"> </w:t>
      </w:r>
      <w:r w:rsidRPr="00BC2FC1">
        <w:t>рост</w:t>
      </w:r>
      <w:r w:rsidR="00A53762" w:rsidRPr="00BC2FC1">
        <w:t xml:space="preserve"> </w:t>
      </w:r>
      <w:r w:rsidRPr="00BC2FC1">
        <w:t>объема</w:t>
      </w:r>
      <w:r w:rsidR="00A53762" w:rsidRPr="00BC2FC1">
        <w:t xml:space="preserve"> </w:t>
      </w:r>
      <w:r w:rsidRPr="00BC2FC1">
        <w:t>пенсионных</w:t>
      </w:r>
      <w:r w:rsidR="00A53762" w:rsidRPr="00BC2FC1">
        <w:t xml:space="preserve"> </w:t>
      </w:r>
      <w:r w:rsidRPr="00BC2FC1">
        <w:t>средств</w:t>
      </w:r>
      <w:r w:rsidR="00A53762" w:rsidRPr="00BC2FC1">
        <w:t xml:space="preserve"> </w:t>
      </w:r>
      <w:r w:rsidRPr="00BC2FC1">
        <w:t>на</w:t>
      </w:r>
      <w:r w:rsidR="00A53762" w:rsidRPr="00BC2FC1">
        <w:t xml:space="preserve"> </w:t>
      </w:r>
      <w:r w:rsidRPr="00BC2FC1">
        <w:t>рынке</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запуска</w:t>
      </w:r>
      <w:r w:rsidR="00A53762" w:rsidRPr="00BC2FC1">
        <w:t xml:space="preserve"> </w:t>
      </w:r>
      <w:r w:rsidRPr="00BC2FC1">
        <w:t>программы</w:t>
      </w:r>
      <w:r w:rsidR="00A53762" w:rsidRPr="00BC2FC1">
        <w:t xml:space="preserve"> </w:t>
      </w:r>
      <w:r w:rsidRPr="00BC2FC1">
        <w:t>долгосрочных</w:t>
      </w:r>
      <w:r w:rsidR="00A53762" w:rsidRPr="00BC2FC1">
        <w:t xml:space="preserve"> </w:t>
      </w:r>
      <w:r w:rsidRPr="00BC2FC1">
        <w:t>сбережений</w:t>
      </w:r>
      <w:r w:rsidR="00A53762" w:rsidRPr="00BC2FC1">
        <w:t xml:space="preserve"> </w:t>
      </w:r>
      <w:r w:rsidRPr="00BC2FC1">
        <w:t>(ПДС).</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18%</w:t>
      </w:r>
      <w:r w:rsidR="00A53762" w:rsidRPr="00BC2FC1">
        <w:t xml:space="preserve"> </w:t>
      </w:r>
      <w:r w:rsidRPr="00BC2FC1">
        <w:t>опрошенных,</w:t>
      </w:r>
      <w:r w:rsidR="00A53762" w:rsidRPr="00BC2FC1">
        <w:t xml:space="preserve"> </w:t>
      </w:r>
      <w:r w:rsidRPr="00BC2FC1">
        <w:t>сегмент</w:t>
      </w:r>
      <w:r w:rsidR="00A53762" w:rsidRPr="00BC2FC1">
        <w:t xml:space="preserve"> </w:t>
      </w:r>
      <w:r w:rsidRPr="00BC2FC1">
        <w:t>пенсионных</w:t>
      </w:r>
      <w:r w:rsidR="00A53762" w:rsidRPr="00BC2FC1">
        <w:t xml:space="preserve"> </w:t>
      </w:r>
      <w:r w:rsidRPr="00BC2FC1">
        <w:t>средств</w:t>
      </w:r>
      <w:r w:rsidR="00A53762" w:rsidRPr="00BC2FC1">
        <w:t xml:space="preserve"> </w:t>
      </w:r>
      <w:r w:rsidRPr="00BC2FC1">
        <w:t>НПФ</w:t>
      </w:r>
      <w:r w:rsidR="00A53762" w:rsidRPr="00BC2FC1">
        <w:t xml:space="preserve"> </w:t>
      </w:r>
      <w:r w:rsidRPr="00BC2FC1">
        <w:t>может</w:t>
      </w:r>
      <w:r w:rsidR="00A53762" w:rsidRPr="00BC2FC1">
        <w:t xml:space="preserve"> </w:t>
      </w:r>
      <w:r w:rsidRPr="00BC2FC1">
        <w:t>стать</w:t>
      </w:r>
      <w:r w:rsidR="00A53762" w:rsidRPr="00BC2FC1">
        <w:t xml:space="preserve"> </w:t>
      </w:r>
      <w:r w:rsidRPr="00BC2FC1">
        <w:t>драйвером</w:t>
      </w:r>
      <w:r w:rsidR="00A53762" w:rsidRPr="00BC2FC1">
        <w:t xml:space="preserve"> </w:t>
      </w:r>
      <w:r w:rsidRPr="00BC2FC1">
        <w:t>роста</w:t>
      </w:r>
      <w:r w:rsidR="00A53762" w:rsidRPr="00BC2FC1">
        <w:t xml:space="preserve"> </w:t>
      </w:r>
      <w:r w:rsidRPr="00BC2FC1">
        <w:t>рынка</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p>
    <w:p w14:paraId="1A570591" w14:textId="77777777" w:rsidR="00B44CF5" w:rsidRPr="00BC2FC1" w:rsidRDefault="000B16FC" w:rsidP="00EF4616">
      <w:r>
        <w:lastRenderedPageBreak/>
        <w:pict w14:anchorId="52C9D0D7">
          <v:shape id="_x0000_i1039" type="#_x0000_t75" style="width:453.75pt;height:302.25pt">
            <v:imagedata r:id="rId53" o:title="chart (4)"/>
          </v:shape>
        </w:pict>
      </w:r>
    </w:p>
    <w:p w14:paraId="177D5688" w14:textId="77777777" w:rsidR="00EF4616" w:rsidRPr="00BC2FC1" w:rsidRDefault="00EF4616" w:rsidP="00EF4616">
      <w:r w:rsidRPr="00BC2FC1">
        <w:t>Наиболее</w:t>
      </w:r>
      <w:r w:rsidR="00A53762" w:rsidRPr="00BC2FC1">
        <w:t xml:space="preserve"> </w:t>
      </w:r>
      <w:r w:rsidRPr="00BC2FC1">
        <w:t>динамичного</w:t>
      </w:r>
      <w:r w:rsidR="00A53762" w:rsidRPr="00BC2FC1">
        <w:t xml:space="preserve"> </w:t>
      </w:r>
      <w:r w:rsidRPr="00BC2FC1">
        <w:t>развития</w:t>
      </w:r>
      <w:r w:rsidR="00A53762" w:rsidRPr="00BC2FC1">
        <w:t xml:space="preserve"> </w:t>
      </w:r>
      <w:r w:rsidRPr="00BC2FC1">
        <w:t>в</w:t>
      </w:r>
      <w:r w:rsidR="00A53762" w:rsidRPr="00BC2FC1">
        <w:t xml:space="preserve"> </w:t>
      </w:r>
      <w:r w:rsidRPr="00BC2FC1">
        <w:t>2024</w:t>
      </w:r>
      <w:r w:rsidR="00A53762" w:rsidRPr="00BC2FC1">
        <w:t xml:space="preserve"> </w:t>
      </w:r>
      <w:r w:rsidRPr="00BC2FC1">
        <w:t>году</w:t>
      </w:r>
      <w:r w:rsidR="00A53762" w:rsidRPr="00BC2FC1">
        <w:t xml:space="preserve"> </w:t>
      </w:r>
      <w:r w:rsidRPr="00BC2FC1">
        <w:t>управляющие</w:t>
      </w:r>
      <w:r w:rsidR="00A53762" w:rsidRPr="00BC2FC1">
        <w:t xml:space="preserve"> </w:t>
      </w:r>
      <w:r w:rsidRPr="00BC2FC1">
        <w:t>компании</w:t>
      </w:r>
      <w:r w:rsidR="00A53762" w:rsidRPr="00BC2FC1">
        <w:t xml:space="preserve"> </w:t>
      </w:r>
      <w:r w:rsidRPr="00BC2FC1">
        <w:t>также</w:t>
      </w:r>
      <w:r w:rsidR="00A53762" w:rsidRPr="00BC2FC1">
        <w:t xml:space="preserve"> </w:t>
      </w:r>
      <w:r w:rsidRPr="00BC2FC1">
        <w:t>ожидают</w:t>
      </w:r>
      <w:r w:rsidR="00A53762" w:rsidRPr="00BC2FC1">
        <w:t xml:space="preserve"> </w:t>
      </w:r>
      <w:r w:rsidRPr="00BC2FC1">
        <w:t>от</w:t>
      </w:r>
      <w:r w:rsidR="00A53762" w:rsidRPr="00BC2FC1">
        <w:t xml:space="preserve"> </w:t>
      </w:r>
      <w:r w:rsidRPr="00BC2FC1">
        <w:t>ЗПИФов,</w:t>
      </w:r>
      <w:r w:rsidR="00A53762" w:rsidRPr="00BC2FC1">
        <w:t xml:space="preserve"> </w:t>
      </w:r>
      <w:r w:rsidRPr="00BC2FC1">
        <w:t>за</w:t>
      </w:r>
      <w:r w:rsidR="00A53762" w:rsidRPr="00BC2FC1">
        <w:t xml:space="preserve"> </w:t>
      </w:r>
      <w:r w:rsidRPr="00BC2FC1">
        <w:t>этот</w:t>
      </w:r>
      <w:r w:rsidR="00A53762" w:rsidRPr="00BC2FC1">
        <w:t xml:space="preserve"> </w:t>
      </w:r>
      <w:r w:rsidRPr="00BC2FC1">
        <w:t>сегмент</w:t>
      </w:r>
      <w:r w:rsidR="00A53762" w:rsidRPr="00BC2FC1">
        <w:t xml:space="preserve"> </w:t>
      </w:r>
      <w:r w:rsidRPr="00BC2FC1">
        <w:t>проголосовало</w:t>
      </w:r>
      <w:r w:rsidR="00A53762" w:rsidRPr="00BC2FC1">
        <w:t xml:space="preserve"> </w:t>
      </w:r>
      <w:r w:rsidRPr="00BC2FC1">
        <w:t>36%</w:t>
      </w:r>
      <w:r w:rsidR="00A53762" w:rsidRPr="00BC2FC1">
        <w:t xml:space="preserve"> </w:t>
      </w:r>
      <w:r w:rsidRPr="00BC2FC1">
        <w:t>опрошенных.</w:t>
      </w:r>
      <w:r w:rsidR="00A53762" w:rsidRPr="00BC2FC1">
        <w:t xml:space="preserve"> </w:t>
      </w:r>
      <w:r w:rsidRPr="00BC2FC1">
        <w:t>21%</w:t>
      </w:r>
      <w:r w:rsidR="00A53762" w:rsidRPr="00BC2FC1">
        <w:t xml:space="preserve"> </w:t>
      </w:r>
      <w:r w:rsidRPr="00BC2FC1">
        <w:t>респондентов</w:t>
      </w:r>
      <w:r w:rsidR="00A53762" w:rsidRPr="00BC2FC1">
        <w:t xml:space="preserve"> </w:t>
      </w:r>
      <w:r w:rsidRPr="00BC2FC1">
        <w:t>полагает,</w:t>
      </w:r>
      <w:r w:rsidR="00A53762" w:rsidRPr="00BC2FC1">
        <w:t xml:space="preserve"> </w:t>
      </w:r>
      <w:r w:rsidRPr="00BC2FC1">
        <w:t>что</w:t>
      </w:r>
      <w:r w:rsidR="00A53762" w:rsidRPr="00BC2FC1">
        <w:t xml:space="preserve"> </w:t>
      </w:r>
      <w:r w:rsidRPr="00BC2FC1">
        <w:t>наибольший</w:t>
      </w:r>
      <w:r w:rsidR="00A53762" w:rsidRPr="00BC2FC1">
        <w:t xml:space="preserve"> </w:t>
      </w:r>
      <w:r w:rsidRPr="00BC2FC1">
        <w:t>темп</w:t>
      </w:r>
      <w:r w:rsidR="00A53762" w:rsidRPr="00BC2FC1">
        <w:t xml:space="preserve"> </w:t>
      </w:r>
      <w:r w:rsidRPr="00BC2FC1">
        <w:t>прироста</w:t>
      </w:r>
      <w:r w:rsidR="00A53762" w:rsidRPr="00BC2FC1">
        <w:t xml:space="preserve"> </w:t>
      </w:r>
      <w:r w:rsidRPr="00BC2FC1">
        <w:t>покажут</w:t>
      </w:r>
      <w:r w:rsidR="00A53762" w:rsidRPr="00BC2FC1">
        <w:t xml:space="preserve"> </w:t>
      </w:r>
      <w:r w:rsidRPr="00BC2FC1">
        <w:t>БПИФы.</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14%</w:t>
      </w:r>
      <w:r w:rsidR="00A53762" w:rsidRPr="00BC2FC1">
        <w:t xml:space="preserve"> </w:t>
      </w:r>
      <w:r w:rsidRPr="00BC2FC1">
        <w:t>управляющих</w:t>
      </w:r>
      <w:r w:rsidR="00A53762" w:rsidRPr="00BC2FC1">
        <w:t xml:space="preserve"> </w:t>
      </w:r>
      <w:r w:rsidRPr="00BC2FC1">
        <w:t>компаний,</w:t>
      </w:r>
      <w:r w:rsidR="00A53762" w:rsidRPr="00BC2FC1">
        <w:t xml:space="preserve"> </w:t>
      </w:r>
      <w:r w:rsidRPr="00BC2FC1">
        <w:t>потенциал</w:t>
      </w:r>
      <w:r w:rsidR="00A53762" w:rsidRPr="00BC2FC1">
        <w:t xml:space="preserve"> </w:t>
      </w:r>
      <w:r w:rsidRPr="00BC2FC1">
        <w:t>для</w:t>
      </w:r>
      <w:r w:rsidR="00A53762" w:rsidRPr="00BC2FC1">
        <w:t xml:space="preserve"> </w:t>
      </w:r>
      <w:r w:rsidRPr="00BC2FC1">
        <w:t>лидерства</w:t>
      </w:r>
      <w:r w:rsidR="00A53762" w:rsidRPr="00BC2FC1">
        <w:t xml:space="preserve"> </w:t>
      </w:r>
      <w:r w:rsidRPr="00BC2FC1">
        <w:t>есть</w:t>
      </w:r>
      <w:r w:rsidR="00A53762" w:rsidRPr="00BC2FC1">
        <w:t xml:space="preserve"> </w:t>
      </w:r>
      <w:r w:rsidRPr="00BC2FC1">
        <w:t>у</w:t>
      </w:r>
      <w:r w:rsidR="00A53762" w:rsidRPr="00BC2FC1">
        <w:t xml:space="preserve"> </w:t>
      </w:r>
      <w:r w:rsidRPr="00BC2FC1">
        <w:t>средств</w:t>
      </w:r>
      <w:r w:rsidR="00A53762" w:rsidRPr="00BC2FC1">
        <w:t xml:space="preserve"> </w:t>
      </w:r>
      <w:r w:rsidRPr="00BC2FC1">
        <w:t>страховых</w:t>
      </w:r>
      <w:r w:rsidR="00A53762" w:rsidRPr="00BC2FC1">
        <w:t xml:space="preserve"> </w:t>
      </w:r>
      <w:r w:rsidRPr="00BC2FC1">
        <w:t>компаний,</w:t>
      </w:r>
      <w:r w:rsidR="00A53762" w:rsidRPr="00BC2FC1">
        <w:t xml:space="preserve"> </w:t>
      </w:r>
      <w:r w:rsidRPr="00BC2FC1">
        <w:t>в</w:t>
      </w:r>
      <w:r w:rsidR="00A53762" w:rsidRPr="00BC2FC1">
        <w:t xml:space="preserve"> </w:t>
      </w:r>
      <w:r w:rsidRPr="00BC2FC1">
        <w:t>т.</w:t>
      </w:r>
      <w:r w:rsidR="00A53762" w:rsidRPr="00BC2FC1">
        <w:t xml:space="preserve"> </w:t>
      </w:r>
      <w:r w:rsidRPr="00BC2FC1">
        <w:t>ч.</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запуска</w:t>
      </w:r>
      <w:r w:rsidR="00A53762" w:rsidRPr="00BC2FC1">
        <w:t xml:space="preserve"> </w:t>
      </w:r>
      <w:r w:rsidRPr="00BC2FC1">
        <w:t>программ</w:t>
      </w:r>
      <w:r w:rsidR="00A53762" w:rsidRPr="00BC2FC1">
        <w:t xml:space="preserve"> </w:t>
      </w:r>
      <w:r w:rsidRPr="00BC2FC1">
        <w:t>долевого</w:t>
      </w:r>
      <w:r w:rsidR="00A53762" w:rsidRPr="00BC2FC1">
        <w:t xml:space="preserve"> </w:t>
      </w:r>
      <w:r w:rsidRPr="00BC2FC1">
        <w:t>страхования</w:t>
      </w:r>
      <w:r w:rsidR="00A53762" w:rsidRPr="00BC2FC1">
        <w:t xml:space="preserve"> </w:t>
      </w:r>
      <w:r w:rsidRPr="00BC2FC1">
        <w:t>жизни</w:t>
      </w:r>
      <w:r w:rsidR="00A53762" w:rsidRPr="00BC2FC1">
        <w:t xml:space="preserve"> </w:t>
      </w:r>
      <w:r w:rsidRPr="00BC2FC1">
        <w:t>(ДСЖ).</w:t>
      </w:r>
    </w:p>
    <w:p w14:paraId="3E6D647E" w14:textId="77777777" w:rsidR="00B44CF5" w:rsidRPr="00BC2FC1" w:rsidRDefault="000B16FC" w:rsidP="00EF4616">
      <w:r>
        <w:lastRenderedPageBreak/>
        <w:pict w14:anchorId="235DACE3">
          <v:shape id="_x0000_i1040" type="#_x0000_t75" style="width:453.75pt;height:302.25pt">
            <v:imagedata r:id="rId54" o:title="chart (5)"/>
          </v:shape>
        </w:pict>
      </w:r>
    </w:p>
    <w:p w14:paraId="05B4FB63" w14:textId="77777777" w:rsidR="00EF4616" w:rsidRPr="00BC2FC1" w:rsidRDefault="00EF4616" w:rsidP="00EF4616">
      <w:r w:rsidRPr="00BC2FC1">
        <w:t>По</w:t>
      </w:r>
      <w:r w:rsidR="00A53762" w:rsidRPr="00BC2FC1">
        <w:t xml:space="preserve"> </w:t>
      </w:r>
      <w:r w:rsidRPr="00BC2FC1">
        <w:t>оценкам</w:t>
      </w:r>
      <w:r w:rsidR="00A53762" w:rsidRPr="00BC2FC1">
        <w:t xml:space="preserve"> </w:t>
      </w:r>
      <w:r w:rsidRPr="00BC2FC1">
        <w:t>рейтингового</w:t>
      </w:r>
      <w:r w:rsidR="00A53762" w:rsidRPr="00BC2FC1">
        <w:t xml:space="preserve"> </w:t>
      </w:r>
      <w:r w:rsidRPr="00BC2FC1">
        <w:t>агентства</w:t>
      </w:r>
      <w:r w:rsidR="00A53762" w:rsidRPr="00BC2FC1">
        <w:t xml:space="preserve"> «</w:t>
      </w:r>
      <w:r w:rsidRPr="00BC2FC1">
        <w:t>Эксперт</w:t>
      </w:r>
      <w:r w:rsidR="00A53762" w:rsidRPr="00BC2FC1">
        <w:t xml:space="preserve"> </w:t>
      </w:r>
      <w:r w:rsidRPr="00BC2FC1">
        <w:t>РА</w:t>
      </w:r>
      <w:r w:rsidR="00A53762" w:rsidRPr="00BC2FC1">
        <w:t>»</w:t>
      </w:r>
      <w:r w:rsidRPr="00BC2FC1">
        <w:t>,</w:t>
      </w:r>
      <w:r w:rsidR="00A53762" w:rsidRPr="00BC2FC1">
        <w:t xml:space="preserve"> </w:t>
      </w:r>
      <w:r w:rsidRPr="00BC2FC1">
        <w:t>у</w:t>
      </w:r>
      <w:r w:rsidR="00A53762" w:rsidRPr="00BC2FC1">
        <w:t xml:space="preserve"> </w:t>
      </w:r>
      <w:r w:rsidRPr="00BC2FC1">
        <w:t>сегмента</w:t>
      </w:r>
      <w:r w:rsidR="00A53762" w:rsidRPr="00BC2FC1">
        <w:t xml:space="preserve"> </w:t>
      </w:r>
      <w:r w:rsidRPr="00BC2FC1">
        <w:t>ЗПИФов</w:t>
      </w:r>
      <w:r w:rsidR="00A53762" w:rsidRPr="00BC2FC1">
        <w:t xml:space="preserve"> </w:t>
      </w:r>
      <w:r w:rsidRPr="00BC2FC1">
        <w:t>есть</w:t>
      </w:r>
      <w:r w:rsidR="00A53762" w:rsidRPr="00BC2FC1">
        <w:t xml:space="preserve"> </w:t>
      </w:r>
      <w:r w:rsidRPr="00BC2FC1">
        <w:t>все</w:t>
      </w:r>
      <w:r w:rsidR="00A53762" w:rsidRPr="00BC2FC1">
        <w:t xml:space="preserve"> </w:t>
      </w:r>
      <w:r w:rsidRPr="00BC2FC1">
        <w:t>шансы</w:t>
      </w:r>
      <w:r w:rsidR="00A53762" w:rsidRPr="00BC2FC1">
        <w:t xml:space="preserve"> </w:t>
      </w:r>
      <w:r w:rsidRPr="00BC2FC1">
        <w:t>остаться</w:t>
      </w:r>
      <w:r w:rsidR="00A53762" w:rsidRPr="00BC2FC1">
        <w:t xml:space="preserve"> </w:t>
      </w:r>
      <w:r w:rsidRPr="00BC2FC1">
        <w:t>ключевым</w:t>
      </w:r>
      <w:r w:rsidR="00A53762" w:rsidRPr="00BC2FC1">
        <w:t xml:space="preserve"> </w:t>
      </w:r>
      <w:r w:rsidRPr="00BC2FC1">
        <w:t>драйвером</w:t>
      </w:r>
      <w:r w:rsidR="00A53762" w:rsidRPr="00BC2FC1">
        <w:t xml:space="preserve"> </w:t>
      </w:r>
      <w:r w:rsidRPr="00BC2FC1">
        <w:t>роста</w:t>
      </w:r>
      <w:r w:rsidR="00A53762" w:rsidRPr="00BC2FC1">
        <w:t xml:space="preserve"> </w:t>
      </w:r>
      <w:r w:rsidRPr="00BC2FC1">
        <w:t>рынка</w:t>
      </w:r>
      <w:r w:rsidR="00A53762" w:rsidRPr="00BC2FC1">
        <w:t xml:space="preserve"> </w:t>
      </w:r>
      <w:r w:rsidRPr="00BC2FC1">
        <w:t>доверительного</w:t>
      </w:r>
      <w:r w:rsidR="00A53762" w:rsidRPr="00BC2FC1">
        <w:t xml:space="preserve"> </w:t>
      </w:r>
      <w:r w:rsidRPr="00BC2FC1">
        <w:t>управления</w:t>
      </w:r>
      <w:r w:rsidR="00A53762" w:rsidRPr="00BC2FC1">
        <w:t xml:space="preserve"> </w:t>
      </w:r>
      <w:r w:rsidRPr="00BC2FC1">
        <w:t>и</w:t>
      </w:r>
      <w:r w:rsidR="00A53762" w:rsidRPr="00BC2FC1">
        <w:t xml:space="preserve"> </w:t>
      </w:r>
      <w:r w:rsidRPr="00BC2FC1">
        <w:t>коллективных</w:t>
      </w:r>
      <w:r w:rsidR="00A53762" w:rsidRPr="00BC2FC1">
        <w:t xml:space="preserve"> </w:t>
      </w:r>
      <w:r w:rsidRPr="00BC2FC1">
        <w:t>инвестиций</w:t>
      </w:r>
      <w:r w:rsidR="00A53762" w:rsidRPr="00BC2FC1">
        <w:t xml:space="preserve"> </w:t>
      </w:r>
      <w:r w:rsidRPr="00BC2FC1">
        <w:t>в</w:t>
      </w:r>
      <w:r w:rsidR="00A53762" w:rsidRPr="00BC2FC1">
        <w:t xml:space="preserve"> </w:t>
      </w:r>
      <w:r w:rsidRPr="00BC2FC1">
        <w:t>текущем</w:t>
      </w:r>
      <w:r w:rsidR="00A53762" w:rsidRPr="00BC2FC1">
        <w:t xml:space="preserve"> </w:t>
      </w:r>
      <w:r w:rsidRPr="00BC2FC1">
        <w:t>году.</w:t>
      </w:r>
      <w:r w:rsidR="00A53762" w:rsidRPr="00BC2FC1">
        <w:t xml:space="preserve"> </w:t>
      </w:r>
      <w:r w:rsidRPr="00BC2FC1">
        <w:t>Приток</w:t>
      </w:r>
      <w:r w:rsidR="00A53762" w:rsidRPr="00BC2FC1">
        <w:t xml:space="preserve"> </w:t>
      </w:r>
      <w:r w:rsidRPr="00BC2FC1">
        <w:t>новых</w:t>
      </w:r>
      <w:r w:rsidR="00A53762" w:rsidRPr="00BC2FC1">
        <w:t xml:space="preserve"> </w:t>
      </w:r>
      <w:r w:rsidRPr="00BC2FC1">
        <w:t>денег</w:t>
      </w:r>
      <w:r w:rsidR="00A53762" w:rsidRPr="00BC2FC1">
        <w:t xml:space="preserve"> </w:t>
      </w:r>
      <w:r w:rsidRPr="00BC2FC1">
        <w:t>ожидается</w:t>
      </w:r>
      <w:r w:rsidR="00A53762" w:rsidRPr="00BC2FC1">
        <w:t xml:space="preserve"> </w:t>
      </w:r>
      <w:r w:rsidRPr="00BC2FC1">
        <w:t>как</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привлечения</w:t>
      </w:r>
      <w:r w:rsidR="00A53762" w:rsidRPr="00BC2FC1">
        <w:t xml:space="preserve"> </w:t>
      </w:r>
      <w:r w:rsidRPr="00BC2FC1">
        <w:t>средств</w:t>
      </w:r>
      <w:r w:rsidR="00A53762" w:rsidRPr="00BC2FC1">
        <w:t xml:space="preserve"> </w:t>
      </w:r>
      <w:r w:rsidRPr="00BC2FC1">
        <w:t>состоятельных</w:t>
      </w:r>
      <w:r w:rsidR="00A53762" w:rsidRPr="00BC2FC1">
        <w:t xml:space="preserve"> </w:t>
      </w:r>
      <w:r w:rsidRPr="00BC2FC1">
        <w:t>частных</w:t>
      </w:r>
      <w:r w:rsidR="00A53762" w:rsidRPr="00BC2FC1">
        <w:t xml:space="preserve"> </w:t>
      </w:r>
      <w:r w:rsidRPr="00BC2FC1">
        <w:t>инвесторов</w:t>
      </w:r>
      <w:r w:rsidR="00A53762" w:rsidRPr="00BC2FC1">
        <w:t xml:space="preserve"> </w:t>
      </w:r>
      <w:r w:rsidRPr="00BC2FC1">
        <w:t>в</w:t>
      </w:r>
      <w:r w:rsidR="00A53762" w:rsidRPr="00BC2FC1">
        <w:t xml:space="preserve"> </w:t>
      </w:r>
      <w:r w:rsidRPr="00BC2FC1">
        <w:t>квальные</w:t>
      </w:r>
      <w:r w:rsidR="00A53762" w:rsidRPr="00BC2FC1">
        <w:t xml:space="preserve"> </w:t>
      </w:r>
      <w:r w:rsidRPr="00BC2FC1">
        <w:t>фонды,</w:t>
      </w:r>
      <w:r w:rsidR="00A53762" w:rsidRPr="00BC2FC1">
        <w:t xml:space="preserve"> </w:t>
      </w:r>
      <w:r w:rsidRPr="00BC2FC1">
        <w:t>так</w:t>
      </w:r>
      <w:r w:rsidR="00A53762" w:rsidRPr="00BC2FC1">
        <w:t xml:space="preserve"> </w:t>
      </w:r>
      <w:r w:rsidRPr="00BC2FC1">
        <w:t>и</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появления</w:t>
      </w:r>
      <w:r w:rsidR="00A53762" w:rsidRPr="00BC2FC1">
        <w:t xml:space="preserve"> </w:t>
      </w:r>
      <w:r w:rsidRPr="00BC2FC1">
        <w:t>новых</w:t>
      </w:r>
      <w:r w:rsidR="00A53762" w:rsidRPr="00BC2FC1">
        <w:t xml:space="preserve"> </w:t>
      </w:r>
      <w:r w:rsidRPr="00BC2FC1">
        <w:t>корпоративных</w:t>
      </w:r>
      <w:r w:rsidR="00A53762" w:rsidRPr="00BC2FC1">
        <w:t xml:space="preserve"> </w:t>
      </w:r>
      <w:r w:rsidRPr="00BC2FC1">
        <w:t>историй</w:t>
      </w:r>
      <w:r w:rsidR="00A53762" w:rsidRPr="00BC2FC1">
        <w:t xml:space="preserve"> </w:t>
      </w:r>
      <w:r w:rsidRPr="00BC2FC1">
        <w:t>перерегистрации</w:t>
      </w:r>
      <w:r w:rsidR="00A53762" w:rsidRPr="00BC2FC1">
        <w:t xml:space="preserve"> </w:t>
      </w:r>
      <w:r w:rsidRPr="00BC2FC1">
        <w:t>бизнеса</w:t>
      </w:r>
      <w:r w:rsidR="00A53762" w:rsidRPr="00BC2FC1">
        <w:t xml:space="preserve"> </w:t>
      </w:r>
      <w:r w:rsidRPr="00BC2FC1">
        <w:t>из-за</w:t>
      </w:r>
      <w:r w:rsidR="00A53762" w:rsidRPr="00BC2FC1">
        <w:t xml:space="preserve"> </w:t>
      </w:r>
      <w:r w:rsidRPr="00BC2FC1">
        <w:t>рубежа.</w:t>
      </w:r>
      <w:r w:rsidR="00A53762" w:rsidRPr="00BC2FC1">
        <w:t xml:space="preserve"> </w:t>
      </w:r>
      <w:r w:rsidRPr="00BC2FC1">
        <w:t>Кроме</w:t>
      </w:r>
      <w:r w:rsidR="00A53762" w:rsidRPr="00BC2FC1">
        <w:t xml:space="preserve"> </w:t>
      </w:r>
      <w:r w:rsidRPr="00BC2FC1">
        <w:t>того,</w:t>
      </w:r>
      <w:r w:rsidR="00A53762" w:rsidRPr="00BC2FC1">
        <w:t xml:space="preserve"> </w:t>
      </w:r>
      <w:r w:rsidRPr="00BC2FC1">
        <w:t>агентство</w:t>
      </w:r>
      <w:r w:rsidR="00A53762" w:rsidRPr="00BC2FC1">
        <w:t xml:space="preserve"> </w:t>
      </w:r>
      <w:r w:rsidRPr="00BC2FC1">
        <w:t>отмечает</w:t>
      </w:r>
      <w:r w:rsidR="00A53762" w:rsidRPr="00BC2FC1">
        <w:t xml:space="preserve"> </w:t>
      </w:r>
      <w:r w:rsidRPr="00BC2FC1">
        <w:t>высокий</w:t>
      </w:r>
      <w:r w:rsidR="00A53762" w:rsidRPr="00BC2FC1">
        <w:t xml:space="preserve"> </w:t>
      </w:r>
      <w:r w:rsidRPr="00BC2FC1">
        <w:t>потенциал</w:t>
      </w:r>
      <w:r w:rsidR="00A53762" w:rsidRPr="00BC2FC1">
        <w:t xml:space="preserve"> </w:t>
      </w:r>
      <w:r w:rsidRPr="00BC2FC1">
        <w:t>роста</w:t>
      </w:r>
      <w:r w:rsidR="00A53762" w:rsidRPr="00BC2FC1">
        <w:t xml:space="preserve"> </w:t>
      </w:r>
      <w:r w:rsidRPr="00BC2FC1">
        <w:t>ЗПИФов</w:t>
      </w:r>
      <w:r w:rsidR="00A53762" w:rsidRPr="00BC2FC1">
        <w:t xml:space="preserve"> </w:t>
      </w:r>
      <w:r w:rsidRPr="00BC2FC1">
        <w:t>недвижимости</w:t>
      </w:r>
      <w:r w:rsidR="00A53762" w:rsidRPr="00BC2FC1">
        <w:t xml:space="preserve"> </w:t>
      </w:r>
      <w:r w:rsidRPr="00BC2FC1">
        <w:t>для</w:t>
      </w:r>
      <w:r w:rsidR="00A53762" w:rsidRPr="00BC2FC1">
        <w:t xml:space="preserve"> </w:t>
      </w:r>
      <w:r w:rsidRPr="00BC2FC1">
        <w:t>розничных</w:t>
      </w:r>
      <w:r w:rsidR="00A53762" w:rsidRPr="00BC2FC1">
        <w:t xml:space="preserve"> </w:t>
      </w:r>
      <w:r w:rsidRPr="00BC2FC1">
        <w:t>инвесторов</w:t>
      </w:r>
      <w:r w:rsidR="00A53762" w:rsidRPr="00BC2FC1">
        <w:t xml:space="preserve"> </w:t>
      </w:r>
      <w:r w:rsidRPr="00BC2FC1">
        <w:t>за</w:t>
      </w:r>
      <w:r w:rsidR="00A53762" w:rsidRPr="00BC2FC1">
        <w:t xml:space="preserve"> </w:t>
      </w:r>
      <w:r w:rsidRPr="00BC2FC1">
        <w:t>счет</w:t>
      </w:r>
      <w:r w:rsidR="00A53762" w:rsidRPr="00BC2FC1">
        <w:t xml:space="preserve"> </w:t>
      </w:r>
      <w:r w:rsidRPr="00BC2FC1">
        <w:t>увеличения</w:t>
      </w:r>
      <w:r w:rsidR="00A53762" w:rsidRPr="00BC2FC1">
        <w:t xml:space="preserve"> </w:t>
      </w:r>
      <w:r w:rsidRPr="00BC2FC1">
        <w:t>интереса</w:t>
      </w:r>
      <w:r w:rsidR="00A53762" w:rsidRPr="00BC2FC1">
        <w:t xml:space="preserve"> </w:t>
      </w:r>
      <w:r w:rsidRPr="00BC2FC1">
        <w:t>к</w:t>
      </w:r>
      <w:r w:rsidR="00A53762" w:rsidRPr="00BC2FC1">
        <w:t xml:space="preserve"> </w:t>
      </w:r>
      <w:r w:rsidRPr="00BC2FC1">
        <w:t>альтернативным</w:t>
      </w:r>
      <w:r w:rsidR="00A53762" w:rsidRPr="00BC2FC1">
        <w:t xml:space="preserve"> </w:t>
      </w:r>
      <w:r w:rsidRPr="00BC2FC1">
        <w:t>инвестициям</w:t>
      </w:r>
      <w:r w:rsidR="00A53762" w:rsidRPr="00BC2FC1">
        <w:t xml:space="preserve"> </w:t>
      </w:r>
      <w:r w:rsidRPr="00BC2FC1">
        <w:t>и</w:t>
      </w:r>
      <w:r w:rsidR="00A53762" w:rsidRPr="00BC2FC1">
        <w:t xml:space="preserve"> </w:t>
      </w:r>
      <w:r w:rsidRPr="00BC2FC1">
        <w:t>понятной</w:t>
      </w:r>
      <w:r w:rsidR="00A53762" w:rsidRPr="00BC2FC1">
        <w:t xml:space="preserve"> </w:t>
      </w:r>
      <w:r w:rsidRPr="00BC2FC1">
        <w:t>для</w:t>
      </w:r>
      <w:r w:rsidR="00A53762" w:rsidRPr="00BC2FC1">
        <w:t xml:space="preserve"> </w:t>
      </w:r>
      <w:r w:rsidRPr="00BC2FC1">
        <w:t>клиентов</w:t>
      </w:r>
      <w:r w:rsidR="00A53762" w:rsidRPr="00BC2FC1">
        <w:t xml:space="preserve"> </w:t>
      </w:r>
      <w:r w:rsidRPr="00BC2FC1">
        <w:t>экономики</w:t>
      </w:r>
      <w:r w:rsidR="00A53762" w:rsidRPr="00BC2FC1">
        <w:t xml:space="preserve"> </w:t>
      </w:r>
      <w:r w:rsidRPr="00BC2FC1">
        <w:t>таких</w:t>
      </w:r>
      <w:r w:rsidR="00A53762" w:rsidRPr="00BC2FC1">
        <w:t xml:space="preserve"> </w:t>
      </w:r>
      <w:r w:rsidRPr="00BC2FC1">
        <w:t>продуктов.</w:t>
      </w:r>
    </w:p>
    <w:p w14:paraId="0B1CAEA1" w14:textId="77777777" w:rsidR="00EF4616" w:rsidRPr="00BC2FC1" w:rsidRDefault="00000000" w:rsidP="00EF4616">
      <w:hyperlink r:id="rId55" w:history="1">
        <w:r w:rsidR="00EF4616" w:rsidRPr="00BC2FC1">
          <w:rPr>
            <w:rStyle w:val="a3"/>
          </w:rPr>
          <w:t>https://raexpert.ru/researches/ua/business_uk_2024/</w:t>
        </w:r>
      </w:hyperlink>
      <w:r w:rsidR="00A53762" w:rsidRPr="00BC2FC1">
        <w:t xml:space="preserve"> </w:t>
      </w:r>
    </w:p>
    <w:p w14:paraId="666409AA" w14:textId="77777777" w:rsidR="00BA331F" w:rsidRPr="00BC2FC1" w:rsidRDefault="00BA331F" w:rsidP="006D4124">
      <w:pPr>
        <w:pStyle w:val="2"/>
      </w:pPr>
      <w:bookmarkStart w:id="117" w:name="_Toc167175252"/>
      <w:r w:rsidRPr="00BC2FC1">
        <w:t>Экономика</w:t>
      </w:r>
      <w:r w:rsidR="00A53762" w:rsidRPr="00BC2FC1">
        <w:t xml:space="preserve"> </w:t>
      </w:r>
      <w:r w:rsidRPr="00BC2FC1">
        <w:t>и</w:t>
      </w:r>
      <w:r w:rsidR="00A53762" w:rsidRPr="00BC2FC1">
        <w:t xml:space="preserve"> </w:t>
      </w:r>
      <w:r w:rsidRPr="00BC2FC1">
        <w:t>жизнь,</w:t>
      </w:r>
      <w:r w:rsidR="00A53762" w:rsidRPr="00BC2FC1">
        <w:t xml:space="preserve"> </w:t>
      </w:r>
      <w:r w:rsidRPr="00BC2FC1">
        <w:t>20.05.2024,</w:t>
      </w:r>
      <w:r w:rsidR="00A53762" w:rsidRPr="00BC2FC1">
        <w:t xml:space="preserve"> </w:t>
      </w:r>
      <w:r w:rsidRPr="00BC2FC1">
        <w:t>Цифровому</w:t>
      </w:r>
      <w:r w:rsidR="00A53762" w:rsidRPr="00BC2FC1">
        <w:t xml:space="preserve"> </w:t>
      </w:r>
      <w:r w:rsidRPr="00BC2FC1">
        <w:t>профилю</w:t>
      </w:r>
      <w:r w:rsidR="00A53762" w:rsidRPr="00BC2FC1">
        <w:t xml:space="preserve"> </w:t>
      </w:r>
      <w:r w:rsidRPr="00BC2FC1">
        <w:t>расширили</w:t>
      </w:r>
      <w:r w:rsidR="00A53762" w:rsidRPr="00BC2FC1">
        <w:t xml:space="preserve"> </w:t>
      </w:r>
      <w:r w:rsidRPr="00BC2FC1">
        <w:t>возможности</w:t>
      </w:r>
      <w:bookmarkEnd w:id="117"/>
    </w:p>
    <w:p w14:paraId="26D39AEC" w14:textId="77777777" w:rsidR="00BA331F" w:rsidRPr="00BC2FC1" w:rsidRDefault="00BA331F" w:rsidP="009C1335">
      <w:pPr>
        <w:pStyle w:val="3"/>
      </w:pPr>
      <w:bookmarkStart w:id="118" w:name="_Toc167175253"/>
      <w:r w:rsidRPr="00BC2FC1">
        <w:t>Банк</w:t>
      </w:r>
      <w:r w:rsidR="00A53762" w:rsidRPr="00BC2FC1">
        <w:t xml:space="preserve"> </w:t>
      </w:r>
      <w:r w:rsidRPr="00BC2FC1">
        <w:t>России</w:t>
      </w:r>
      <w:r w:rsidR="00A53762" w:rsidRPr="00BC2FC1">
        <w:t xml:space="preserve"> </w:t>
      </w:r>
      <w:r w:rsidRPr="00BC2FC1">
        <w:t>информирует,</w:t>
      </w:r>
      <w:r w:rsidR="00A53762" w:rsidRPr="00BC2FC1">
        <w:t xml:space="preserve"> </w:t>
      </w:r>
      <w:r w:rsidRPr="00BC2FC1">
        <w:t>что</w:t>
      </w:r>
      <w:r w:rsidR="00A53762" w:rsidRPr="00BC2FC1">
        <w:t xml:space="preserve"> </w:t>
      </w:r>
      <w:r w:rsidRPr="00BC2FC1">
        <w:t>гражданам</w:t>
      </w:r>
      <w:r w:rsidR="00A53762" w:rsidRPr="00BC2FC1">
        <w:t xml:space="preserve"> </w:t>
      </w:r>
      <w:r w:rsidRPr="00BC2FC1">
        <w:t>и</w:t>
      </w:r>
      <w:r w:rsidR="00A53762" w:rsidRPr="00BC2FC1">
        <w:t xml:space="preserve"> </w:t>
      </w:r>
      <w:r w:rsidRPr="00BC2FC1">
        <w:t>бизнесу</w:t>
      </w:r>
      <w:r w:rsidR="00A53762" w:rsidRPr="00BC2FC1">
        <w:t xml:space="preserve"> </w:t>
      </w:r>
      <w:r w:rsidRPr="00BC2FC1">
        <w:t>теперь</w:t>
      </w:r>
      <w:r w:rsidR="00A53762" w:rsidRPr="00BC2FC1">
        <w:t xml:space="preserve"> </w:t>
      </w:r>
      <w:r w:rsidRPr="00BC2FC1">
        <w:t>доступно</w:t>
      </w:r>
      <w:r w:rsidR="00A53762" w:rsidRPr="00BC2FC1">
        <w:t xml:space="preserve"> </w:t>
      </w:r>
      <w:r w:rsidRPr="00BC2FC1">
        <w:t>еще</w:t>
      </w:r>
      <w:r w:rsidR="00A53762" w:rsidRPr="00BC2FC1">
        <w:t xml:space="preserve"> </w:t>
      </w:r>
      <w:r w:rsidRPr="00BC2FC1">
        <w:t>больше</w:t>
      </w:r>
      <w:r w:rsidR="00A53762" w:rsidRPr="00BC2FC1">
        <w:t xml:space="preserve"> </w:t>
      </w:r>
      <w:r w:rsidRPr="00BC2FC1">
        <w:t>услуг,</w:t>
      </w:r>
      <w:r w:rsidR="00A53762" w:rsidRPr="00BC2FC1">
        <w:t xml:space="preserve"> </w:t>
      </w:r>
      <w:r w:rsidRPr="00BC2FC1">
        <w:t>которые</w:t>
      </w:r>
      <w:r w:rsidR="00A53762" w:rsidRPr="00BC2FC1">
        <w:t xml:space="preserve"> </w:t>
      </w:r>
      <w:r w:rsidRPr="00BC2FC1">
        <w:t>они</w:t>
      </w:r>
      <w:r w:rsidR="00A53762" w:rsidRPr="00BC2FC1">
        <w:t xml:space="preserve"> </w:t>
      </w:r>
      <w:r w:rsidRPr="00BC2FC1">
        <w:t>могут</w:t>
      </w:r>
      <w:r w:rsidR="00A53762" w:rsidRPr="00BC2FC1">
        <w:t xml:space="preserve"> </w:t>
      </w:r>
      <w:r w:rsidRPr="00BC2FC1">
        <w:t>получить</w:t>
      </w:r>
      <w:r w:rsidR="00A53762" w:rsidRPr="00BC2FC1">
        <w:t xml:space="preserve"> </w:t>
      </w:r>
      <w:r w:rsidRPr="00BC2FC1">
        <w:t>в</w:t>
      </w:r>
      <w:r w:rsidR="00A53762" w:rsidRPr="00BC2FC1">
        <w:t xml:space="preserve"> </w:t>
      </w:r>
      <w:r w:rsidRPr="00BC2FC1">
        <w:t>Цифровом</w:t>
      </w:r>
      <w:r w:rsidR="00A53762" w:rsidRPr="00BC2FC1">
        <w:t xml:space="preserve"> </w:t>
      </w:r>
      <w:r w:rsidRPr="00BC2FC1">
        <w:t>профиле.</w:t>
      </w:r>
      <w:r w:rsidR="00A53762" w:rsidRPr="00BC2FC1">
        <w:t xml:space="preserve"> </w:t>
      </w:r>
      <w:r w:rsidRPr="00BC2FC1">
        <w:t>Перечень</w:t>
      </w:r>
      <w:r w:rsidR="00A53762" w:rsidRPr="00BC2FC1">
        <w:t xml:space="preserve"> </w:t>
      </w:r>
      <w:r w:rsidRPr="00BC2FC1">
        <w:t>пополнился</w:t>
      </w:r>
      <w:r w:rsidR="00A53762" w:rsidRPr="00BC2FC1">
        <w:t xml:space="preserve"> </w:t>
      </w:r>
      <w:r w:rsidRPr="00BC2FC1">
        <w:t>на</w:t>
      </w:r>
      <w:r w:rsidR="00A53762" w:rsidRPr="00BC2FC1">
        <w:t xml:space="preserve"> </w:t>
      </w:r>
      <w:r w:rsidRPr="00BC2FC1">
        <w:t>42</w:t>
      </w:r>
      <w:r w:rsidR="00A53762" w:rsidRPr="00BC2FC1">
        <w:t xml:space="preserve"> </w:t>
      </w:r>
      <w:r w:rsidRPr="00BC2FC1">
        <w:t>услуги</w:t>
      </w:r>
      <w:r w:rsidR="00A53762" w:rsidRPr="00BC2FC1">
        <w:t xml:space="preserve"> </w:t>
      </w:r>
      <w:r w:rsidRPr="00BC2FC1">
        <w:t>для</w:t>
      </w:r>
      <w:r w:rsidR="00A53762" w:rsidRPr="00BC2FC1">
        <w:t xml:space="preserve"> </w:t>
      </w:r>
      <w:r w:rsidRPr="00BC2FC1">
        <w:t>юридических</w:t>
      </w:r>
      <w:r w:rsidR="00A53762" w:rsidRPr="00BC2FC1">
        <w:t xml:space="preserve"> </w:t>
      </w:r>
      <w:r w:rsidRPr="00BC2FC1">
        <w:t>лиц</w:t>
      </w:r>
      <w:r w:rsidR="00A53762" w:rsidRPr="00BC2FC1">
        <w:t xml:space="preserve"> </w:t>
      </w:r>
      <w:r w:rsidRPr="00BC2FC1">
        <w:t>(всего</w:t>
      </w:r>
      <w:r w:rsidR="00A53762" w:rsidRPr="00BC2FC1">
        <w:t xml:space="preserve"> </w:t>
      </w:r>
      <w:r w:rsidRPr="00BC2FC1">
        <w:t>их</w:t>
      </w:r>
      <w:r w:rsidR="00A53762" w:rsidRPr="00BC2FC1">
        <w:t xml:space="preserve"> </w:t>
      </w:r>
      <w:r w:rsidRPr="00BC2FC1">
        <w:t>стало</w:t>
      </w:r>
      <w:r w:rsidR="00A53762" w:rsidRPr="00BC2FC1">
        <w:t xml:space="preserve"> </w:t>
      </w:r>
      <w:r w:rsidRPr="00BC2FC1">
        <w:t>45)</w:t>
      </w:r>
      <w:r w:rsidR="00A53762" w:rsidRPr="00BC2FC1">
        <w:t xml:space="preserve"> </w:t>
      </w:r>
      <w:r w:rsidRPr="00BC2FC1">
        <w:t>и</w:t>
      </w:r>
      <w:r w:rsidR="00A53762" w:rsidRPr="00BC2FC1">
        <w:t xml:space="preserve"> </w:t>
      </w:r>
      <w:r w:rsidRPr="00BC2FC1">
        <w:t>на</w:t>
      </w:r>
      <w:r w:rsidR="00A53762" w:rsidRPr="00BC2FC1">
        <w:t xml:space="preserve"> </w:t>
      </w:r>
      <w:r w:rsidRPr="00BC2FC1">
        <w:t>четыре</w:t>
      </w:r>
      <w:r w:rsidR="00A53762" w:rsidRPr="00BC2FC1">
        <w:t xml:space="preserve"> </w:t>
      </w:r>
      <w:r w:rsidRPr="00BC2FC1">
        <w:t>услуги</w:t>
      </w:r>
      <w:r w:rsidR="00A53762" w:rsidRPr="00BC2FC1">
        <w:t xml:space="preserve"> - </w:t>
      </w:r>
      <w:r w:rsidRPr="00BC2FC1">
        <w:t>для</w:t>
      </w:r>
      <w:r w:rsidR="00A53762" w:rsidRPr="00BC2FC1">
        <w:t xml:space="preserve"> </w:t>
      </w:r>
      <w:r w:rsidRPr="00BC2FC1">
        <w:t>физических</w:t>
      </w:r>
      <w:r w:rsidR="00A53762" w:rsidRPr="00BC2FC1">
        <w:t xml:space="preserve"> </w:t>
      </w:r>
      <w:r w:rsidRPr="00BC2FC1">
        <w:t>(теперь</w:t>
      </w:r>
      <w:r w:rsidR="00A53762" w:rsidRPr="00BC2FC1">
        <w:t xml:space="preserve"> </w:t>
      </w:r>
      <w:r w:rsidRPr="00BC2FC1">
        <w:t>их</w:t>
      </w:r>
      <w:r w:rsidR="00A53762" w:rsidRPr="00BC2FC1">
        <w:t xml:space="preserve"> </w:t>
      </w:r>
      <w:r w:rsidRPr="00BC2FC1">
        <w:t>47).</w:t>
      </w:r>
      <w:bookmarkEnd w:id="118"/>
    </w:p>
    <w:p w14:paraId="1EEB133F" w14:textId="77777777" w:rsidR="00BA331F" w:rsidRPr="00BC2FC1" w:rsidRDefault="00BA331F" w:rsidP="00BA331F">
      <w:r w:rsidRPr="00BC2FC1">
        <w:t>Цифровой</w:t>
      </w:r>
      <w:r w:rsidR="00A53762" w:rsidRPr="00BC2FC1">
        <w:t xml:space="preserve"> </w:t>
      </w:r>
      <w:r w:rsidRPr="00BC2FC1">
        <w:t>профиль</w:t>
      </w:r>
      <w:r w:rsidR="00A53762" w:rsidRPr="00BC2FC1">
        <w:t xml:space="preserve"> - </w:t>
      </w:r>
      <w:r w:rsidRPr="00BC2FC1">
        <w:t>это</w:t>
      </w:r>
      <w:r w:rsidR="00A53762" w:rsidRPr="00BC2FC1">
        <w:t xml:space="preserve"> </w:t>
      </w:r>
      <w:r w:rsidRPr="00BC2FC1">
        <w:t>сервис,</w:t>
      </w:r>
      <w:r w:rsidR="00A53762" w:rsidRPr="00BC2FC1">
        <w:t xml:space="preserve"> </w:t>
      </w:r>
      <w:r w:rsidRPr="00BC2FC1">
        <w:t>который</w:t>
      </w:r>
      <w:r w:rsidR="00A53762" w:rsidRPr="00BC2FC1">
        <w:t xml:space="preserve"> </w:t>
      </w:r>
      <w:r w:rsidRPr="00BC2FC1">
        <w:t>позволяет</w:t>
      </w:r>
      <w:r w:rsidR="00A53762" w:rsidRPr="00BC2FC1">
        <w:t xml:space="preserve"> </w:t>
      </w:r>
      <w:r w:rsidRPr="00BC2FC1">
        <w:t>финансовым</w:t>
      </w:r>
      <w:r w:rsidR="00A53762" w:rsidRPr="00BC2FC1">
        <w:t xml:space="preserve"> </w:t>
      </w:r>
      <w:r w:rsidRPr="00BC2FC1">
        <w:t>организациям</w:t>
      </w:r>
      <w:r w:rsidR="00A53762" w:rsidRPr="00BC2FC1">
        <w:t xml:space="preserve"> </w:t>
      </w:r>
      <w:r w:rsidRPr="00BC2FC1">
        <w:t>получать</w:t>
      </w:r>
      <w:r w:rsidR="00A53762" w:rsidRPr="00BC2FC1">
        <w:t xml:space="preserve"> </w:t>
      </w:r>
      <w:r w:rsidRPr="00BC2FC1">
        <w:t>информацию</w:t>
      </w:r>
      <w:r w:rsidR="00A53762" w:rsidRPr="00BC2FC1">
        <w:t xml:space="preserve"> </w:t>
      </w:r>
      <w:r w:rsidRPr="00BC2FC1">
        <w:t>о</w:t>
      </w:r>
      <w:r w:rsidR="00A53762" w:rsidRPr="00BC2FC1">
        <w:t xml:space="preserve"> </w:t>
      </w:r>
      <w:r w:rsidRPr="00BC2FC1">
        <w:t>своих</w:t>
      </w:r>
      <w:r w:rsidR="00A53762" w:rsidRPr="00BC2FC1">
        <w:t xml:space="preserve"> </w:t>
      </w:r>
      <w:r w:rsidRPr="00BC2FC1">
        <w:t>клиентах</w:t>
      </w:r>
      <w:r w:rsidR="00A53762" w:rsidRPr="00BC2FC1">
        <w:t xml:space="preserve"> </w:t>
      </w:r>
      <w:r w:rsidRPr="00BC2FC1">
        <w:t>из</w:t>
      </w:r>
      <w:r w:rsidR="00A53762" w:rsidRPr="00BC2FC1">
        <w:t xml:space="preserve"> </w:t>
      </w:r>
      <w:r w:rsidRPr="00BC2FC1">
        <w:t>государственных</w:t>
      </w:r>
      <w:r w:rsidR="00A53762" w:rsidRPr="00BC2FC1">
        <w:t xml:space="preserve"> </w:t>
      </w:r>
      <w:r w:rsidRPr="00BC2FC1">
        <w:t>информационных</w:t>
      </w:r>
      <w:r w:rsidR="00A53762" w:rsidRPr="00BC2FC1">
        <w:t xml:space="preserve"> </w:t>
      </w:r>
      <w:r w:rsidRPr="00BC2FC1">
        <w:t>систем</w:t>
      </w:r>
      <w:r w:rsidR="00A53762" w:rsidRPr="00BC2FC1">
        <w:t xml:space="preserve"> </w:t>
      </w:r>
      <w:r w:rsidRPr="00BC2FC1">
        <w:t>и</w:t>
      </w:r>
      <w:r w:rsidR="00A53762" w:rsidRPr="00BC2FC1">
        <w:t xml:space="preserve"> </w:t>
      </w:r>
      <w:r w:rsidRPr="00BC2FC1">
        <w:t>предоставлять</w:t>
      </w:r>
      <w:r w:rsidR="00A53762" w:rsidRPr="00BC2FC1">
        <w:t xml:space="preserve"> </w:t>
      </w:r>
      <w:r w:rsidRPr="00BC2FC1">
        <w:t>им</w:t>
      </w:r>
      <w:r w:rsidR="00A53762" w:rsidRPr="00BC2FC1">
        <w:t xml:space="preserve"> </w:t>
      </w:r>
      <w:r w:rsidRPr="00BC2FC1">
        <w:t>услуги</w:t>
      </w:r>
      <w:r w:rsidR="00A53762" w:rsidRPr="00BC2FC1">
        <w:t xml:space="preserve"> </w:t>
      </w:r>
      <w:r w:rsidRPr="00BC2FC1">
        <w:t>без</w:t>
      </w:r>
      <w:r w:rsidR="00A53762" w:rsidRPr="00BC2FC1">
        <w:t xml:space="preserve"> </w:t>
      </w:r>
      <w:r w:rsidRPr="00BC2FC1">
        <w:t>бумажных</w:t>
      </w:r>
      <w:r w:rsidR="00A53762" w:rsidRPr="00BC2FC1">
        <w:t xml:space="preserve"> </w:t>
      </w:r>
      <w:r w:rsidRPr="00BC2FC1">
        <w:t>документов.</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передача</w:t>
      </w:r>
      <w:r w:rsidR="00A53762" w:rsidRPr="00BC2FC1">
        <w:t xml:space="preserve"> </w:t>
      </w:r>
      <w:r w:rsidRPr="00BC2FC1">
        <w:t>сведений</w:t>
      </w:r>
      <w:r w:rsidR="00A53762" w:rsidRPr="00BC2FC1">
        <w:t xml:space="preserve"> </w:t>
      </w:r>
      <w:r w:rsidRPr="00BC2FC1">
        <w:t>происходит</w:t>
      </w:r>
      <w:r w:rsidR="00A53762" w:rsidRPr="00BC2FC1">
        <w:t xml:space="preserve"> </w:t>
      </w:r>
      <w:r w:rsidRPr="00BC2FC1">
        <w:t>исключительно</w:t>
      </w:r>
      <w:r w:rsidR="00A53762" w:rsidRPr="00BC2FC1">
        <w:t xml:space="preserve"> </w:t>
      </w:r>
      <w:r w:rsidRPr="00BC2FC1">
        <w:t>с</w:t>
      </w:r>
      <w:r w:rsidR="00A53762" w:rsidRPr="00BC2FC1">
        <w:t xml:space="preserve"> </w:t>
      </w:r>
      <w:r w:rsidRPr="00BC2FC1">
        <w:t>согласия</w:t>
      </w:r>
      <w:r w:rsidR="00A53762" w:rsidRPr="00BC2FC1">
        <w:t xml:space="preserve"> </w:t>
      </w:r>
      <w:r w:rsidRPr="00BC2FC1">
        <w:t>клиента,</w:t>
      </w:r>
      <w:r w:rsidR="00A53762" w:rsidRPr="00BC2FC1">
        <w:t xml:space="preserve"> </w:t>
      </w:r>
      <w:r w:rsidRPr="00BC2FC1">
        <w:t>что</w:t>
      </w:r>
      <w:r w:rsidR="00A53762" w:rsidRPr="00BC2FC1">
        <w:t xml:space="preserve"> </w:t>
      </w:r>
      <w:r w:rsidRPr="00BC2FC1">
        <w:t>делает</w:t>
      </w:r>
      <w:r w:rsidR="00A53762" w:rsidRPr="00BC2FC1">
        <w:t xml:space="preserve"> </w:t>
      </w:r>
      <w:r w:rsidRPr="00BC2FC1">
        <w:t>сервис</w:t>
      </w:r>
      <w:r w:rsidR="00A53762" w:rsidRPr="00BC2FC1">
        <w:t xml:space="preserve"> </w:t>
      </w:r>
      <w:r w:rsidRPr="00BC2FC1">
        <w:t>надежным,</w:t>
      </w:r>
      <w:r w:rsidR="00A53762" w:rsidRPr="00BC2FC1">
        <w:t xml:space="preserve"> </w:t>
      </w:r>
      <w:r w:rsidRPr="00BC2FC1">
        <w:t>удобным</w:t>
      </w:r>
      <w:r w:rsidR="00A53762" w:rsidRPr="00BC2FC1">
        <w:t xml:space="preserve"> </w:t>
      </w:r>
      <w:r w:rsidRPr="00BC2FC1">
        <w:t>и</w:t>
      </w:r>
      <w:r w:rsidR="00A53762" w:rsidRPr="00BC2FC1">
        <w:t xml:space="preserve"> </w:t>
      </w:r>
      <w:r w:rsidRPr="00BC2FC1">
        <w:t>безопасным.</w:t>
      </w:r>
    </w:p>
    <w:p w14:paraId="3B4E249D" w14:textId="77777777" w:rsidR="00BA331F" w:rsidRPr="00BC2FC1" w:rsidRDefault="00BA331F" w:rsidP="00BA331F">
      <w:r w:rsidRPr="00BC2FC1">
        <w:lastRenderedPageBreak/>
        <w:t>Расширение</w:t>
      </w:r>
      <w:r w:rsidR="00A53762" w:rsidRPr="00BC2FC1">
        <w:t xml:space="preserve"> </w:t>
      </w:r>
      <w:r w:rsidRPr="00BC2FC1">
        <w:t>перечня</w:t>
      </w:r>
      <w:r w:rsidR="00A53762" w:rsidRPr="00BC2FC1">
        <w:t xml:space="preserve"> </w:t>
      </w:r>
      <w:r w:rsidRPr="00BC2FC1">
        <w:t>позволит</w:t>
      </w:r>
      <w:r w:rsidR="00A53762" w:rsidRPr="00BC2FC1">
        <w:t xml:space="preserve"> </w:t>
      </w:r>
      <w:r w:rsidRPr="00BC2FC1">
        <w:t>дистанционно</w:t>
      </w:r>
      <w:r w:rsidR="00A53762" w:rsidRPr="00BC2FC1">
        <w:t xml:space="preserve"> </w:t>
      </w:r>
      <w:r w:rsidRPr="00BC2FC1">
        <w:t>получать</w:t>
      </w:r>
      <w:r w:rsidR="00A53762" w:rsidRPr="00BC2FC1">
        <w:t xml:space="preserve"> </w:t>
      </w:r>
      <w:r w:rsidRPr="00BC2FC1">
        <w:t>услуги</w:t>
      </w:r>
      <w:r w:rsidR="00A53762" w:rsidRPr="00BC2FC1">
        <w:t xml:space="preserve"> </w:t>
      </w:r>
      <w:r w:rsidRPr="00BC2FC1">
        <w:rPr>
          <w:b/>
        </w:rPr>
        <w:t>негосударственных</w:t>
      </w:r>
      <w:r w:rsidR="00A53762" w:rsidRPr="00BC2FC1">
        <w:rPr>
          <w:b/>
        </w:rPr>
        <w:t xml:space="preserve"> </w:t>
      </w:r>
      <w:r w:rsidRPr="00BC2FC1">
        <w:rPr>
          <w:b/>
        </w:rPr>
        <w:t>пенсионных</w:t>
      </w:r>
      <w:r w:rsidR="00A53762" w:rsidRPr="00BC2FC1">
        <w:rPr>
          <w:b/>
        </w:rPr>
        <w:t xml:space="preserve"> </w:t>
      </w:r>
      <w:r w:rsidRPr="00BC2FC1">
        <w:rPr>
          <w:b/>
        </w:rPr>
        <w:t>фондов</w:t>
      </w:r>
      <w:r w:rsidRPr="00BC2FC1">
        <w:t>,</w:t>
      </w:r>
      <w:r w:rsidR="00A53762" w:rsidRPr="00BC2FC1">
        <w:t xml:space="preserve"> </w:t>
      </w:r>
      <w:r w:rsidRPr="00BC2FC1">
        <w:t>бюро</w:t>
      </w:r>
      <w:r w:rsidR="00A53762" w:rsidRPr="00BC2FC1">
        <w:t xml:space="preserve"> </w:t>
      </w:r>
      <w:r w:rsidRPr="00BC2FC1">
        <w:t>кредитных</w:t>
      </w:r>
      <w:r w:rsidR="00A53762" w:rsidRPr="00BC2FC1">
        <w:t xml:space="preserve"> </w:t>
      </w:r>
      <w:r w:rsidRPr="00BC2FC1">
        <w:t>историй,</w:t>
      </w:r>
      <w:r w:rsidR="00A53762" w:rsidRPr="00BC2FC1">
        <w:t xml:space="preserve"> </w:t>
      </w:r>
      <w:r w:rsidRPr="00BC2FC1">
        <w:t>Агентства</w:t>
      </w:r>
      <w:r w:rsidR="00A53762" w:rsidRPr="00BC2FC1">
        <w:t xml:space="preserve"> </w:t>
      </w:r>
      <w:r w:rsidRPr="00BC2FC1">
        <w:t>по</w:t>
      </w:r>
      <w:r w:rsidR="00A53762" w:rsidRPr="00BC2FC1">
        <w:t xml:space="preserve"> </w:t>
      </w:r>
      <w:r w:rsidRPr="00BC2FC1">
        <w:t>страхованию</w:t>
      </w:r>
      <w:r w:rsidR="00A53762" w:rsidRPr="00BC2FC1">
        <w:t xml:space="preserve"> </w:t>
      </w:r>
      <w:r w:rsidRPr="00BC2FC1">
        <w:t>вкладов,</w:t>
      </w:r>
      <w:r w:rsidR="00A53762" w:rsidRPr="00BC2FC1">
        <w:t xml:space="preserve"> </w:t>
      </w:r>
      <w:r w:rsidRPr="00BC2FC1">
        <w:t>а</w:t>
      </w:r>
      <w:r w:rsidR="00A53762" w:rsidRPr="00BC2FC1">
        <w:t xml:space="preserve"> </w:t>
      </w:r>
      <w:r w:rsidRPr="00BC2FC1">
        <w:t>также</w:t>
      </w:r>
      <w:r w:rsidR="00A53762" w:rsidRPr="00BC2FC1">
        <w:t xml:space="preserve"> </w:t>
      </w:r>
      <w:r w:rsidRPr="00BC2FC1">
        <w:t>других</w:t>
      </w:r>
      <w:r w:rsidR="00A53762" w:rsidRPr="00BC2FC1">
        <w:t xml:space="preserve"> </w:t>
      </w:r>
      <w:r w:rsidRPr="00BC2FC1">
        <w:t>организаций.</w:t>
      </w:r>
    </w:p>
    <w:p w14:paraId="3FDF74E0" w14:textId="77777777" w:rsidR="00BA331F" w:rsidRPr="00BC2FC1" w:rsidRDefault="00BA331F" w:rsidP="00BA331F">
      <w:r w:rsidRPr="00BC2FC1">
        <w:t>В</w:t>
      </w:r>
      <w:r w:rsidR="00A53762" w:rsidRPr="00BC2FC1">
        <w:t xml:space="preserve"> </w:t>
      </w:r>
      <w:r w:rsidRPr="00BC2FC1">
        <w:t>настоящее</w:t>
      </w:r>
      <w:r w:rsidR="00A53762" w:rsidRPr="00BC2FC1">
        <w:t xml:space="preserve"> </w:t>
      </w:r>
      <w:r w:rsidRPr="00BC2FC1">
        <w:t>время</w:t>
      </w:r>
      <w:r w:rsidR="00A53762" w:rsidRPr="00BC2FC1">
        <w:t xml:space="preserve"> </w:t>
      </w:r>
      <w:r w:rsidRPr="00BC2FC1">
        <w:t>гражданам</w:t>
      </w:r>
      <w:r w:rsidR="00A53762" w:rsidRPr="00BC2FC1">
        <w:t xml:space="preserve"> </w:t>
      </w:r>
      <w:r w:rsidRPr="00BC2FC1">
        <w:t>услуги</w:t>
      </w:r>
      <w:r w:rsidR="00A53762" w:rsidRPr="00BC2FC1">
        <w:t xml:space="preserve"> </w:t>
      </w:r>
      <w:r w:rsidRPr="00BC2FC1">
        <w:t>оказывают</w:t>
      </w:r>
      <w:r w:rsidR="00A53762" w:rsidRPr="00BC2FC1">
        <w:t xml:space="preserve"> </w:t>
      </w:r>
      <w:r w:rsidRPr="00BC2FC1">
        <w:t>126</w:t>
      </w:r>
      <w:r w:rsidR="00A53762" w:rsidRPr="00BC2FC1">
        <w:t xml:space="preserve"> </w:t>
      </w:r>
      <w:r w:rsidRPr="00BC2FC1">
        <w:t>финансовых</w:t>
      </w:r>
      <w:r w:rsidR="00A53762" w:rsidRPr="00BC2FC1">
        <w:t xml:space="preserve"> </w:t>
      </w:r>
      <w:r w:rsidRPr="00BC2FC1">
        <w:t>организаций</w:t>
      </w:r>
      <w:r w:rsidR="00A53762" w:rsidRPr="00BC2FC1">
        <w:t xml:space="preserve"> </w:t>
      </w:r>
      <w:r w:rsidRPr="00BC2FC1">
        <w:t>(в</w:t>
      </w:r>
      <w:r w:rsidR="00A53762" w:rsidRPr="00BC2FC1">
        <w:t xml:space="preserve"> </w:t>
      </w:r>
      <w:r w:rsidRPr="00BC2FC1">
        <w:t>том</w:t>
      </w:r>
      <w:r w:rsidR="00A53762" w:rsidRPr="00BC2FC1">
        <w:t xml:space="preserve"> </w:t>
      </w:r>
      <w:r w:rsidRPr="00BC2FC1">
        <w:t>числе</w:t>
      </w:r>
      <w:r w:rsidR="00A53762" w:rsidRPr="00BC2FC1">
        <w:t xml:space="preserve"> </w:t>
      </w:r>
      <w:r w:rsidRPr="00BC2FC1">
        <w:t>68</w:t>
      </w:r>
      <w:r w:rsidR="00A53762" w:rsidRPr="00BC2FC1">
        <w:t xml:space="preserve"> </w:t>
      </w:r>
      <w:r w:rsidRPr="00BC2FC1">
        <w:t>банков),</w:t>
      </w:r>
      <w:r w:rsidR="00A53762" w:rsidRPr="00BC2FC1">
        <w:t xml:space="preserve"> </w:t>
      </w:r>
      <w:r w:rsidRPr="00BC2FC1">
        <w:t>юридическим</w:t>
      </w:r>
      <w:r w:rsidR="00A53762" w:rsidRPr="00BC2FC1">
        <w:t xml:space="preserve"> </w:t>
      </w:r>
      <w:r w:rsidRPr="00BC2FC1">
        <w:t>лицам</w:t>
      </w:r>
      <w:r w:rsidR="00A53762" w:rsidRPr="00BC2FC1">
        <w:t xml:space="preserve"> </w:t>
      </w:r>
      <w:r w:rsidRPr="00BC2FC1">
        <w:t>и</w:t>
      </w:r>
      <w:r w:rsidR="00A53762" w:rsidRPr="00BC2FC1">
        <w:t xml:space="preserve"> </w:t>
      </w:r>
      <w:r w:rsidRPr="00BC2FC1">
        <w:t>индивидуальным</w:t>
      </w:r>
      <w:r w:rsidR="00A53762" w:rsidRPr="00BC2FC1">
        <w:t xml:space="preserve"> </w:t>
      </w:r>
      <w:r w:rsidRPr="00BC2FC1">
        <w:t>предпринимателям</w:t>
      </w:r>
      <w:r w:rsidR="00A53762" w:rsidRPr="00BC2FC1">
        <w:t xml:space="preserve"> - </w:t>
      </w:r>
      <w:r w:rsidRPr="00BC2FC1">
        <w:t>три</w:t>
      </w:r>
      <w:r w:rsidR="00A53762" w:rsidRPr="00BC2FC1">
        <w:t xml:space="preserve"> </w:t>
      </w:r>
      <w:r w:rsidRPr="00BC2FC1">
        <w:t>финансовые</w:t>
      </w:r>
      <w:r w:rsidR="00A53762" w:rsidRPr="00BC2FC1">
        <w:t xml:space="preserve"> </w:t>
      </w:r>
      <w:r w:rsidRPr="00BC2FC1">
        <w:t>организации</w:t>
      </w:r>
      <w:r w:rsidR="00A53762" w:rsidRPr="00BC2FC1">
        <w:t xml:space="preserve"> </w:t>
      </w:r>
      <w:r w:rsidRPr="00BC2FC1">
        <w:t>(в</w:t>
      </w:r>
      <w:r w:rsidR="00A53762" w:rsidRPr="00BC2FC1">
        <w:t xml:space="preserve"> </w:t>
      </w:r>
      <w:r w:rsidRPr="00BC2FC1">
        <w:t>том</w:t>
      </w:r>
      <w:r w:rsidR="00A53762" w:rsidRPr="00BC2FC1">
        <w:t xml:space="preserve"> </w:t>
      </w:r>
      <w:r w:rsidRPr="00BC2FC1">
        <w:t>числе</w:t>
      </w:r>
      <w:r w:rsidR="00A53762" w:rsidRPr="00BC2FC1">
        <w:t xml:space="preserve"> </w:t>
      </w:r>
      <w:r w:rsidRPr="00BC2FC1">
        <w:t>два</w:t>
      </w:r>
      <w:r w:rsidR="00A53762" w:rsidRPr="00BC2FC1">
        <w:t xml:space="preserve"> </w:t>
      </w:r>
      <w:r w:rsidRPr="00BC2FC1">
        <w:t>банка).</w:t>
      </w:r>
      <w:r w:rsidR="00A53762" w:rsidRPr="00BC2FC1">
        <w:t xml:space="preserve"> </w:t>
      </w:r>
      <w:r w:rsidRPr="00BC2FC1">
        <w:t>Проект</w:t>
      </w:r>
      <w:r w:rsidR="00A53762" w:rsidRPr="00BC2FC1">
        <w:t xml:space="preserve"> </w:t>
      </w:r>
      <w:r w:rsidRPr="00BC2FC1">
        <w:t>динамично</w:t>
      </w:r>
      <w:r w:rsidR="00A53762" w:rsidRPr="00BC2FC1">
        <w:t xml:space="preserve"> </w:t>
      </w:r>
      <w:r w:rsidRPr="00BC2FC1">
        <w:t>развивается,</w:t>
      </w:r>
      <w:r w:rsidR="00A53762" w:rsidRPr="00BC2FC1">
        <w:t xml:space="preserve"> </w:t>
      </w:r>
      <w:r w:rsidRPr="00BC2FC1">
        <w:t>еще</w:t>
      </w:r>
      <w:r w:rsidR="00A53762" w:rsidRPr="00BC2FC1">
        <w:t xml:space="preserve"> </w:t>
      </w:r>
      <w:r w:rsidRPr="00BC2FC1">
        <w:t>более</w:t>
      </w:r>
      <w:r w:rsidR="00A53762" w:rsidRPr="00BC2FC1">
        <w:t xml:space="preserve"> </w:t>
      </w:r>
      <w:r w:rsidRPr="00BC2FC1">
        <w:t>100</w:t>
      </w:r>
      <w:r w:rsidR="00A53762" w:rsidRPr="00BC2FC1">
        <w:t xml:space="preserve"> </w:t>
      </w:r>
      <w:r w:rsidRPr="00BC2FC1">
        <w:t>участников</w:t>
      </w:r>
      <w:r w:rsidR="00A53762" w:rsidRPr="00BC2FC1">
        <w:t xml:space="preserve"> </w:t>
      </w:r>
      <w:r w:rsidRPr="00BC2FC1">
        <w:t>финансового</w:t>
      </w:r>
      <w:r w:rsidR="00A53762" w:rsidRPr="00BC2FC1">
        <w:t xml:space="preserve"> </w:t>
      </w:r>
      <w:r w:rsidRPr="00BC2FC1">
        <w:t>рынка</w:t>
      </w:r>
      <w:r w:rsidR="00A53762" w:rsidRPr="00BC2FC1">
        <w:t xml:space="preserve"> </w:t>
      </w:r>
      <w:r w:rsidRPr="00BC2FC1">
        <w:t>находятся</w:t>
      </w:r>
      <w:r w:rsidR="00A53762" w:rsidRPr="00BC2FC1">
        <w:t xml:space="preserve"> </w:t>
      </w:r>
      <w:r w:rsidRPr="00BC2FC1">
        <w:t>на</w:t>
      </w:r>
      <w:r w:rsidR="00A53762" w:rsidRPr="00BC2FC1">
        <w:t xml:space="preserve"> </w:t>
      </w:r>
      <w:r w:rsidRPr="00BC2FC1">
        <w:t>разных</w:t>
      </w:r>
      <w:r w:rsidR="00A53762" w:rsidRPr="00BC2FC1">
        <w:t xml:space="preserve"> </w:t>
      </w:r>
      <w:r w:rsidRPr="00BC2FC1">
        <w:t>этапах</w:t>
      </w:r>
      <w:r w:rsidR="00A53762" w:rsidRPr="00BC2FC1">
        <w:t xml:space="preserve"> </w:t>
      </w:r>
      <w:r w:rsidRPr="00BC2FC1">
        <w:t>интеграции</w:t>
      </w:r>
      <w:r w:rsidR="00A53762" w:rsidRPr="00BC2FC1">
        <w:t xml:space="preserve"> </w:t>
      </w:r>
      <w:r w:rsidRPr="00BC2FC1">
        <w:t>с</w:t>
      </w:r>
      <w:r w:rsidR="00A53762" w:rsidRPr="00BC2FC1">
        <w:t xml:space="preserve"> </w:t>
      </w:r>
      <w:r w:rsidRPr="00BC2FC1">
        <w:t>инфраструктурой</w:t>
      </w:r>
      <w:r w:rsidR="00A53762" w:rsidRPr="00BC2FC1">
        <w:t xml:space="preserve"> </w:t>
      </w:r>
      <w:r w:rsidRPr="00BC2FC1">
        <w:t>Цифрового</w:t>
      </w:r>
      <w:r w:rsidR="00A53762" w:rsidRPr="00BC2FC1">
        <w:t xml:space="preserve"> </w:t>
      </w:r>
      <w:r w:rsidRPr="00BC2FC1">
        <w:t>профиля,</w:t>
      </w:r>
      <w:r w:rsidR="00A53762" w:rsidRPr="00BC2FC1">
        <w:t xml:space="preserve"> </w:t>
      </w:r>
      <w:r w:rsidRPr="00BC2FC1">
        <w:t>говорится</w:t>
      </w:r>
      <w:r w:rsidR="00A53762" w:rsidRPr="00BC2FC1">
        <w:t xml:space="preserve"> </w:t>
      </w:r>
      <w:r w:rsidRPr="00BC2FC1">
        <w:t>в</w:t>
      </w:r>
      <w:r w:rsidR="00A53762" w:rsidRPr="00BC2FC1">
        <w:t xml:space="preserve"> </w:t>
      </w:r>
      <w:r w:rsidRPr="00BC2FC1">
        <w:t>сообщении</w:t>
      </w:r>
      <w:r w:rsidR="00A53762" w:rsidRPr="00BC2FC1">
        <w:t xml:space="preserve"> </w:t>
      </w:r>
      <w:r w:rsidRPr="00BC2FC1">
        <w:t>Банка</w:t>
      </w:r>
      <w:r w:rsidR="00A53762" w:rsidRPr="00BC2FC1">
        <w:t xml:space="preserve"> </w:t>
      </w:r>
      <w:r w:rsidRPr="00BC2FC1">
        <w:t>России.</w:t>
      </w:r>
      <w:r w:rsidR="00A53762" w:rsidRPr="00BC2FC1">
        <w:t xml:space="preserve"> </w:t>
      </w:r>
    </w:p>
    <w:p w14:paraId="7A93870B" w14:textId="77777777" w:rsidR="00BA331F" w:rsidRDefault="00000000" w:rsidP="00BA331F">
      <w:pPr>
        <w:rPr>
          <w:rStyle w:val="a3"/>
        </w:rPr>
      </w:pPr>
      <w:hyperlink r:id="rId56" w:history="1">
        <w:r w:rsidR="00BA331F" w:rsidRPr="00BC2FC1">
          <w:rPr>
            <w:rStyle w:val="a3"/>
          </w:rPr>
          <w:t>https://www.eg-online.ru/news/483617/</w:t>
        </w:r>
      </w:hyperlink>
    </w:p>
    <w:p w14:paraId="23398ACB" w14:textId="77777777" w:rsidR="00FC75AC" w:rsidRPr="00BC2FC1" w:rsidRDefault="00FC75AC" w:rsidP="00FC75AC">
      <w:pPr>
        <w:pStyle w:val="2"/>
      </w:pPr>
      <w:bookmarkStart w:id="119" w:name="_Toc167175254"/>
      <w:r w:rsidRPr="00BC2FC1">
        <w:t xml:space="preserve">Frank </w:t>
      </w:r>
      <w:r w:rsidRPr="00BC2FC1">
        <w:rPr>
          <w:lang w:val="en-US"/>
        </w:rPr>
        <w:t>RG</w:t>
      </w:r>
      <w:r w:rsidRPr="00BC2FC1">
        <w:t>, 20.05.2024, УК Анатолия Гавриленко удвоили активы под управлением за счет группы ВТБ</w:t>
      </w:r>
      <w:bookmarkEnd w:id="119"/>
    </w:p>
    <w:p w14:paraId="718E4FAE" w14:textId="77777777" w:rsidR="00FC75AC" w:rsidRPr="00BC2FC1" w:rsidRDefault="00FC75AC" w:rsidP="00FC75AC">
      <w:pPr>
        <w:pStyle w:val="3"/>
      </w:pPr>
      <w:bookmarkStart w:id="120" w:name="_Toc167175255"/>
      <w:r w:rsidRPr="00BC2FC1">
        <w:t>Управляющие компании (УК) «ТКБ Инвестмент Партнерс» и «Прогрессивные инвестиционные идеи» (ПИИ), которые входят в группу Анатолия Гавриленко, за два года более чем вдвое нарастили активы под управлением, следует из рэнкинга «Эксперт РА», с данными которого ознакомился «Коммерсантъ». Рейтинговое агентство вернулось к составлению рэнкнига УК после двухлетнего перерыва (данные за конец 2023 год предоставили лишь 29 из 100 управляющих, под их управлением находилось 6,2 трлн или, исходя из данных ЦБ, 30% всего рынка).</w:t>
      </w:r>
      <w:bookmarkEnd w:id="120"/>
    </w:p>
    <w:p w14:paraId="7B93C06A" w14:textId="77777777" w:rsidR="00FC75AC" w:rsidRPr="00BC2FC1" w:rsidRDefault="00FC75AC" w:rsidP="00FC75AC">
      <w:r w:rsidRPr="00BC2FC1">
        <w:t>У ПИИ с конца 2021 год активы под управлением выросли на 174%, до 1 трлн рублей, у «ТКБ Инвестмент Партнерс» «увеличились немногим более чем вдвое», также до 1 трлн рублей, пишет «Коммерсант». Именно эти две УК в прошлом году начали управлять всеми средствами двух крупных негосударственных пенсионных фондов (НПФ) - «Открытие» (653,1 млрд рублей пенсионных средств) и «ВТБ пенсионный фонд» (344,1 млрд рублей), - которые входили в группу ВТБ. В начале мая ВТБ завершил объединение НПФ на базе «ВТБ пенсионного фонда».</w:t>
      </w:r>
    </w:p>
    <w:p w14:paraId="6E49AC99" w14:textId="77777777" w:rsidR="00FC75AC" w:rsidRPr="00BC2FC1" w:rsidRDefault="00FC75AC" w:rsidP="00FC75AC">
      <w:r w:rsidRPr="00BC2FC1">
        <w:t>По словам гендиректора «ТКБ Инвестмент Партнерс» Дмитрия Тимофеева, наиболее существенный рост в бизнесе его УК пришелся на «институциональный сегмент»: активы под управлением от пенсионных фондов выросли чуть более чем на 100%, активы от страховых компаний увеличились почти на 40%, от корпоративных клиентов - на 30%. Он ждет, что его компания будет «оставаться преимущественно институциональной».</w:t>
      </w:r>
    </w:p>
    <w:p w14:paraId="1B6F60CC" w14:textId="77777777" w:rsidR="00FC75AC" w:rsidRPr="00BC2FC1" w:rsidRDefault="00FC75AC" w:rsidP="00FC75AC">
      <w:r w:rsidRPr="00BC2FC1">
        <w:t>Анатолий Гавриленко-старший также является мажоритарным акционером НПФ «Газфонд Пенсионные накопления» (средствами в нем также управляют «ТКБ Инвестмент партнерс» и ПИИ), который, как признала УК «Лидер» (ее возглавляет Анатолий Гавриленко-младший), наравне с НПФ «Газфонд», входит в группу «Газпрома» (или Газпромбанка).</w:t>
      </w:r>
    </w:p>
    <w:p w14:paraId="1AE1254A" w14:textId="77777777" w:rsidR="00FC75AC" w:rsidRPr="00BC2FC1" w:rsidRDefault="00000000" w:rsidP="00FC75AC">
      <w:pPr>
        <w:rPr>
          <w:rStyle w:val="a3"/>
        </w:rPr>
      </w:pPr>
      <w:hyperlink r:id="rId57" w:history="1">
        <w:r w:rsidR="00FC75AC" w:rsidRPr="00BC2FC1">
          <w:rPr>
            <w:rStyle w:val="a3"/>
          </w:rPr>
          <w:t>https://frankmedia.ru/164669</w:t>
        </w:r>
      </w:hyperlink>
    </w:p>
    <w:p w14:paraId="16E83A59" w14:textId="77777777" w:rsidR="00FC75AC" w:rsidRPr="00BC2FC1" w:rsidRDefault="00FC75AC" w:rsidP="00BA331F"/>
    <w:p w14:paraId="08B0B0C1" w14:textId="77777777" w:rsidR="00111D7C" w:rsidRPr="00BC2FC1" w:rsidRDefault="00111D7C" w:rsidP="00111D7C">
      <w:pPr>
        <w:pStyle w:val="251"/>
      </w:pPr>
      <w:bookmarkStart w:id="121" w:name="_Toc99271712"/>
      <w:bookmarkStart w:id="122" w:name="_Toc99318658"/>
      <w:bookmarkStart w:id="123" w:name="_Toc165991078"/>
      <w:bookmarkStart w:id="124" w:name="_Toc167175256"/>
      <w:bookmarkEnd w:id="113"/>
      <w:bookmarkEnd w:id="114"/>
      <w:r w:rsidRPr="00BC2FC1">
        <w:lastRenderedPageBreak/>
        <w:t>НОВОСТИ</w:t>
      </w:r>
      <w:r w:rsidR="00A53762" w:rsidRPr="00BC2FC1">
        <w:t xml:space="preserve"> </w:t>
      </w:r>
      <w:r w:rsidRPr="00BC2FC1">
        <w:t>ЗАРУБЕЖНЫХ</w:t>
      </w:r>
      <w:r w:rsidR="00A53762" w:rsidRPr="00BC2FC1">
        <w:t xml:space="preserve"> </w:t>
      </w:r>
      <w:r w:rsidRPr="00BC2FC1">
        <w:t>ПЕНСИОННЫХ</w:t>
      </w:r>
      <w:r w:rsidR="00A53762" w:rsidRPr="00BC2FC1">
        <w:t xml:space="preserve"> </w:t>
      </w:r>
      <w:r w:rsidRPr="00BC2FC1">
        <w:t>СИСТЕМ</w:t>
      </w:r>
      <w:bookmarkEnd w:id="121"/>
      <w:bookmarkEnd w:id="122"/>
      <w:bookmarkEnd w:id="123"/>
      <w:bookmarkEnd w:id="124"/>
    </w:p>
    <w:p w14:paraId="7D79840C" w14:textId="77777777" w:rsidR="00111D7C" w:rsidRPr="00BC2FC1" w:rsidRDefault="00111D7C" w:rsidP="00111D7C">
      <w:pPr>
        <w:pStyle w:val="10"/>
      </w:pPr>
      <w:bookmarkStart w:id="125" w:name="_Toc99271713"/>
      <w:bookmarkStart w:id="126" w:name="_Toc99318659"/>
      <w:bookmarkStart w:id="127" w:name="_Toc165991079"/>
      <w:bookmarkStart w:id="128" w:name="_Toc167175257"/>
      <w:r w:rsidRPr="00BC2FC1">
        <w:t>Новости</w:t>
      </w:r>
      <w:r w:rsidR="00A53762" w:rsidRPr="00BC2FC1">
        <w:t xml:space="preserve"> </w:t>
      </w:r>
      <w:r w:rsidRPr="00BC2FC1">
        <w:t>пенсионной</w:t>
      </w:r>
      <w:r w:rsidR="00A53762" w:rsidRPr="00BC2FC1">
        <w:t xml:space="preserve"> </w:t>
      </w:r>
      <w:r w:rsidRPr="00BC2FC1">
        <w:t>отрасли</w:t>
      </w:r>
      <w:r w:rsidR="00A53762" w:rsidRPr="00BC2FC1">
        <w:t xml:space="preserve"> </w:t>
      </w:r>
      <w:r w:rsidRPr="00BC2FC1">
        <w:t>стран</w:t>
      </w:r>
      <w:r w:rsidR="00A53762" w:rsidRPr="00BC2FC1">
        <w:t xml:space="preserve"> </w:t>
      </w:r>
      <w:r w:rsidRPr="00BC2FC1">
        <w:t>ближнего</w:t>
      </w:r>
      <w:r w:rsidR="00A53762" w:rsidRPr="00BC2FC1">
        <w:t xml:space="preserve"> </w:t>
      </w:r>
      <w:r w:rsidRPr="00BC2FC1">
        <w:t>зарубежья</w:t>
      </w:r>
      <w:bookmarkEnd w:id="125"/>
      <w:bookmarkEnd w:id="126"/>
      <w:bookmarkEnd w:id="127"/>
      <w:bookmarkEnd w:id="128"/>
    </w:p>
    <w:p w14:paraId="39CBB972" w14:textId="77777777" w:rsidR="000B2D3A" w:rsidRPr="00BC2FC1" w:rsidRDefault="003F084D" w:rsidP="000B2D3A">
      <w:pPr>
        <w:pStyle w:val="2"/>
      </w:pPr>
      <w:bookmarkStart w:id="129" w:name="_Toc167175258"/>
      <w:r w:rsidRPr="00BC2FC1">
        <w:rPr>
          <w:lang w:val="en-US"/>
        </w:rPr>
        <w:t>Business</w:t>
      </w:r>
      <w:r w:rsidR="00A53762" w:rsidRPr="00BC2FC1">
        <w:t xml:space="preserve"> </w:t>
      </w:r>
      <w:r w:rsidR="000B2D3A" w:rsidRPr="00BC2FC1">
        <w:t>Грузия,</w:t>
      </w:r>
      <w:r w:rsidR="00A53762" w:rsidRPr="00BC2FC1">
        <w:t xml:space="preserve"> </w:t>
      </w:r>
      <w:r w:rsidR="000B2D3A" w:rsidRPr="00BC2FC1">
        <w:t>20.05.2024,</w:t>
      </w:r>
      <w:r w:rsidR="00A53762" w:rsidRPr="00BC2FC1">
        <w:t xml:space="preserve"> </w:t>
      </w:r>
      <w:r w:rsidR="000B2D3A" w:rsidRPr="00BC2FC1">
        <w:t>Финансово-бюджетный</w:t>
      </w:r>
      <w:r w:rsidR="00A53762" w:rsidRPr="00BC2FC1">
        <w:t xml:space="preserve"> </w:t>
      </w:r>
      <w:r w:rsidR="000B2D3A" w:rsidRPr="00BC2FC1">
        <w:t>комитет</w:t>
      </w:r>
      <w:r w:rsidR="00A53762" w:rsidRPr="00BC2FC1">
        <w:t xml:space="preserve"> </w:t>
      </w:r>
      <w:r w:rsidR="000B2D3A" w:rsidRPr="00BC2FC1">
        <w:t>поддержал</w:t>
      </w:r>
      <w:r w:rsidR="00A53762" w:rsidRPr="00BC2FC1">
        <w:t xml:space="preserve"> </w:t>
      </w:r>
      <w:r w:rsidR="000B2D3A" w:rsidRPr="00BC2FC1">
        <w:t>изменения</w:t>
      </w:r>
      <w:r w:rsidR="00A53762" w:rsidRPr="00BC2FC1">
        <w:t xml:space="preserve"> </w:t>
      </w:r>
      <w:r w:rsidR="000B2D3A" w:rsidRPr="00BC2FC1">
        <w:t>в</w:t>
      </w:r>
      <w:r w:rsidR="00A53762" w:rsidRPr="00BC2FC1">
        <w:t xml:space="preserve"> </w:t>
      </w:r>
      <w:r w:rsidR="000B2D3A" w:rsidRPr="00BC2FC1">
        <w:t>закон</w:t>
      </w:r>
      <w:r w:rsidR="00A53762" w:rsidRPr="00BC2FC1">
        <w:t xml:space="preserve"> «</w:t>
      </w:r>
      <w:r w:rsidR="000B2D3A" w:rsidRPr="00BC2FC1">
        <w:t>О</w:t>
      </w:r>
      <w:r w:rsidR="00A53762" w:rsidRPr="00BC2FC1">
        <w:t xml:space="preserve"> </w:t>
      </w:r>
      <w:r w:rsidR="000B2D3A" w:rsidRPr="00BC2FC1">
        <w:t>накопительной</w:t>
      </w:r>
      <w:r w:rsidR="00A53762" w:rsidRPr="00BC2FC1">
        <w:t xml:space="preserve"> </w:t>
      </w:r>
      <w:r w:rsidR="000B2D3A" w:rsidRPr="00BC2FC1">
        <w:t>пенсии</w:t>
      </w:r>
      <w:r w:rsidR="00A53762" w:rsidRPr="00BC2FC1">
        <w:t>»</w:t>
      </w:r>
      <w:bookmarkEnd w:id="129"/>
      <w:r w:rsidR="00A53762" w:rsidRPr="00BC2FC1">
        <w:t xml:space="preserve"> </w:t>
      </w:r>
    </w:p>
    <w:p w14:paraId="57961245" w14:textId="77777777" w:rsidR="000B2D3A" w:rsidRPr="00BC2FC1" w:rsidRDefault="000B2D3A" w:rsidP="009C1335">
      <w:pPr>
        <w:pStyle w:val="3"/>
      </w:pPr>
      <w:bookmarkStart w:id="130" w:name="_Toc167175259"/>
      <w:r w:rsidRPr="00BC2FC1">
        <w:t>Финансово-бюджетный</w:t>
      </w:r>
      <w:r w:rsidR="00A53762" w:rsidRPr="00BC2FC1">
        <w:t xml:space="preserve"> </w:t>
      </w:r>
      <w:r w:rsidRPr="00BC2FC1">
        <w:t>комитет</w:t>
      </w:r>
      <w:r w:rsidR="00A53762" w:rsidRPr="00BC2FC1">
        <w:t xml:space="preserve"> </w:t>
      </w:r>
      <w:r w:rsidRPr="00BC2FC1">
        <w:t>рассмотрел</w:t>
      </w:r>
      <w:r w:rsidR="00A53762" w:rsidRPr="00BC2FC1">
        <w:t xml:space="preserve"> </w:t>
      </w:r>
      <w:r w:rsidRPr="00BC2FC1">
        <w:t>законопроект</w:t>
      </w:r>
      <w:r w:rsidR="00A53762" w:rsidRPr="00BC2FC1">
        <w:t xml:space="preserve"> </w:t>
      </w:r>
      <w:r w:rsidRPr="00BC2FC1">
        <w:t>о</w:t>
      </w:r>
      <w:r w:rsidR="00A53762" w:rsidRPr="00BC2FC1">
        <w:t xml:space="preserve"> </w:t>
      </w:r>
      <w:r w:rsidRPr="00BC2FC1">
        <w:t>внесении</w:t>
      </w:r>
      <w:r w:rsidR="00A53762" w:rsidRPr="00BC2FC1">
        <w:t xml:space="preserve"> </w:t>
      </w:r>
      <w:r w:rsidRPr="00BC2FC1">
        <w:t>изменений</w:t>
      </w:r>
      <w:r w:rsidR="00A53762" w:rsidRPr="00BC2FC1">
        <w:t xml:space="preserve"> </w:t>
      </w:r>
      <w:r w:rsidRPr="00BC2FC1">
        <w:t>в</w:t>
      </w:r>
      <w:r w:rsidR="00A53762" w:rsidRPr="00BC2FC1">
        <w:t xml:space="preserve"> </w:t>
      </w:r>
      <w:r w:rsidRPr="00BC2FC1">
        <w:t>закон</w:t>
      </w:r>
      <w:r w:rsidR="00A53762" w:rsidRPr="00BC2FC1">
        <w:t xml:space="preserve"> «</w:t>
      </w:r>
      <w:r w:rsidRPr="00BC2FC1">
        <w:t>О</w:t>
      </w:r>
      <w:r w:rsidR="00A53762" w:rsidRPr="00BC2FC1">
        <w:t xml:space="preserve"> </w:t>
      </w:r>
      <w:r w:rsidRPr="00BC2FC1">
        <w:t>накопительной</w:t>
      </w:r>
      <w:r w:rsidR="00A53762" w:rsidRPr="00BC2FC1">
        <w:t xml:space="preserve"> </w:t>
      </w:r>
      <w:r w:rsidRPr="00BC2FC1">
        <w:t>пенсии</w:t>
      </w:r>
      <w:r w:rsidR="00A53762" w:rsidRPr="00BC2FC1">
        <w:t>»</w:t>
      </w:r>
      <w:r w:rsidRPr="00BC2FC1">
        <w:t>,</w:t>
      </w:r>
      <w:r w:rsidR="00A53762" w:rsidRPr="00BC2FC1">
        <w:t xml:space="preserve"> </w:t>
      </w:r>
      <w:r w:rsidRPr="00BC2FC1">
        <w:t>представленный</w:t>
      </w:r>
      <w:r w:rsidR="00A53762" w:rsidRPr="00BC2FC1">
        <w:t xml:space="preserve"> </w:t>
      </w:r>
      <w:r w:rsidRPr="00BC2FC1">
        <w:t>правительством</w:t>
      </w:r>
      <w:r w:rsidR="00A53762" w:rsidRPr="00BC2FC1">
        <w:t xml:space="preserve"> </w:t>
      </w:r>
      <w:r w:rsidRPr="00BC2FC1">
        <w:t>Грузии</w:t>
      </w:r>
      <w:r w:rsidR="00A53762" w:rsidRPr="00BC2FC1">
        <w:t xml:space="preserve"> </w:t>
      </w:r>
      <w:r w:rsidRPr="00BC2FC1">
        <w:t>в</w:t>
      </w:r>
      <w:r w:rsidR="00A53762" w:rsidRPr="00BC2FC1">
        <w:t xml:space="preserve"> </w:t>
      </w:r>
      <w:r w:rsidRPr="00BC2FC1">
        <w:t>качестве</w:t>
      </w:r>
      <w:r w:rsidR="00A53762" w:rsidRPr="00BC2FC1">
        <w:t xml:space="preserve"> </w:t>
      </w:r>
      <w:r w:rsidRPr="00BC2FC1">
        <w:t>законодательной</w:t>
      </w:r>
      <w:r w:rsidR="00A53762" w:rsidRPr="00BC2FC1">
        <w:t xml:space="preserve"> </w:t>
      </w:r>
      <w:r w:rsidRPr="00BC2FC1">
        <w:t>инициативы.</w:t>
      </w:r>
      <w:bookmarkEnd w:id="130"/>
    </w:p>
    <w:p w14:paraId="3347C253" w14:textId="77777777" w:rsidR="000B2D3A" w:rsidRPr="00BC2FC1" w:rsidRDefault="000B2D3A" w:rsidP="000B2D3A">
      <w:r w:rsidRPr="00BC2FC1">
        <w:t>Законопроект</w:t>
      </w:r>
      <w:r w:rsidR="00A53762" w:rsidRPr="00BC2FC1">
        <w:t xml:space="preserve"> </w:t>
      </w:r>
      <w:r w:rsidRPr="00BC2FC1">
        <w:t>касается</w:t>
      </w:r>
      <w:r w:rsidR="00A53762" w:rsidRPr="00BC2FC1">
        <w:t xml:space="preserve"> </w:t>
      </w:r>
      <w:r w:rsidRPr="00BC2FC1">
        <w:t>изменение</w:t>
      </w:r>
      <w:r w:rsidR="00A53762" w:rsidRPr="00BC2FC1">
        <w:t xml:space="preserve"> </w:t>
      </w:r>
      <w:r w:rsidRPr="00BC2FC1">
        <w:t>системы</w:t>
      </w:r>
      <w:r w:rsidR="00A53762" w:rsidRPr="00BC2FC1">
        <w:t xml:space="preserve"> </w:t>
      </w:r>
      <w:r w:rsidRPr="00BC2FC1">
        <w:t>управления</w:t>
      </w:r>
      <w:r w:rsidR="00A53762" w:rsidRPr="00BC2FC1">
        <w:t xml:space="preserve"> </w:t>
      </w:r>
      <w:r w:rsidRPr="00BC2FC1">
        <w:t>Пенсионным</w:t>
      </w:r>
      <w:r w:rsidR="00A53762" w:rsidRPr="00BC2FC1">
        <w:t xml:space="preserve"> </w:t>
      </w:r>
      <w:r w:rsidRPr="00BC2FC1">
        <w:t>агентством,</w:t>
      </w:r>
      <w:r w:rsidR="00A53762" w:rsidRPr="00BC2FC1">
        <w:t xml:space="preserve"> </w:t>
      </w:r>
      <w:r w:rsidRPr="00BC2FC1">
        <w:t>в</w:t>
      </w:r>
      <w:r w:rsidR="00A53762" w:rsidRPr="00BC2FC1">
        <w:t xml:space="preserve"> </w:t>
      </w:r>
      <w:r w:rsidRPr="00BC2FC1">
        <w:t>результате</w:t>
      </w:r>
      <w:r w:rsidR="00A53762" w:rsidRPr="00BC2FC1">
        <w:t xml:space="preserve"> </w:t>
      </w:r>
      <w:r w:rsidRPr="00BC2FC1">
        <w:t>чего,</w:t>
      </w:r>
      <w:r w:rsidR="00A53762" w:rsidRPr="00BC2FC1">
        <w:t xml:space="preserve"> </w:t>
      </w:r>
      <w:r w:rsidRPr="00BC2FC1">
        <w:t>вместо</w:t>
      </w:r>
      <w:r w:rsidR="00A53762" w:rsidRPr="00BC2FC1">
        <w:t xml:space="preserve"> </w:t>
      </w:r>
      <w:r w:rsidRPr="00BC2FC1">
        <w:t>двух</w:t>
      </w:r>
      <w:r w:rsidR="00A53762" w:rsidRPr="00BC2FC1">
        <w:t xml:space="preserve"> </w:t>
      </w:r>
      <w:r w:rsidRPr="00BC2FC1">
        <w:t>неравных</w:t>
      </w:r>
      <w:r w:rsidR="00A53762" w:rsidRPr="00BC2FC1">
        <w:t xml:space="preserve"> </w:t>
      </w:r>
      <w:r w:rsidRPr="00BC2FC1">
        <w:t>управленческих</w:t>
      </w:r>
      <w:r w:rsidR="00A53762" w:rsidRPr="00BC2FC1">
        <w:t xml:space="preserve"> </w:t>
      </w:r>
      <w:r w:rsidRPr="00BC2FC1">
        <w:t>колец/советов</w:t>
      </w:r>
      <w:r w:rsidR="00A53762" w:rsidRPr="00BC2FC1">
        <w:t xml:space="preserve"> </w:t>
      </w:r>
      <w:r w:rsidRPr="00BC2FC1">
        <w:t>(инвестиционного</w:t>
      </w:r>
      <w:r w:rsidR="00A53762" w:rsidRPr="00BC2FC1">
        <w:t xml:space="preserve"> </w:t>
      </w:r>
      <w:r w:rsidRPr="00BC2FC1">
        <w:t>и</w:t>
      </w:r>
      <w:r w:rsidR="00A53762" w:rsidRPr="00BC2FC1">
        <w:t xml:space="preserve"> </w:t>
      </w:r>
      <w:r w:rsidRPr="00BC2FC1">
        <w:t>наблюдательного</w:t>
      </w:r>
      <w:r w:rsidR="00A53762" w:rsidRPr="00BC2FC1">
        <w:t xml:space="preserve"> </w:t>
      </w:r>
      <w:r w:rsidRPr="00BC2FC1">
        <w:t>совета)</w:t>
      </w:r>
      <w:r w:rsidR="00A53762" w:rsidRPr="00BC2FC1">
        <w:t xml:space="preserve"> </w:t>
      </w:r>
      <w:r w:rsidRPr="00BC2FC1">
        <w:t>в</w:t>
      </w:r>
      <w:r w:rsidR="00A53762" w:rsidRPr="00BC2FC1">
        <w:t xml:space="preserve"> </w:t>
      </w:r>
      <w:r w:rsidRPr="00BC2FC1">
        <w:t>Пенсионном</w:t>
      </w:r>
      <w:r w:rsidR="00A53762" w:rsidRPr="00BC2FC1">
        <w:t xml:space="preserve"> </w:t>
      </w:r>
      <w:r w:rsidRPr="00BC2FC1">
        <w:t>агентстве</w:t>
      </w:r>
      <w:r w:rsidR="00A53762" w:rsidRPr="00BC2FC1">
        <w:t xml:space="preserve"> </w:t>
      </w:r>
      <w:r w:rsidRPr="00BC2FC1">
        <w:t>появится</w:t>
      </w:r>
      <w:r w:rsidR="00A53762" w:rsidRPr="00BC2FC1">
        <w:t xml:space="preserve"> </w:t>
      </w:r>
      <w:r w:rsidRPr="00BC2FC1">
        <w:t>один</w:t>
      </w:r>
      <w:r w:rsidR="00A53762" w:rsidRPr="00BC2FC1">
        <w:t xml:space="preserve"> </w:t>
      </w:r>
      <w:r w:rsidRPr="00BC2FC1">
        <w:t>орган</w:t>
      </w:r>
      <w:r w:rsidR="00A53762" w:rsidRPr="00BC2FC1">
        <w:t xml:space="preserve"> </w:t>
      </w:r>
      <w:r w:rsidRPr="00BC2FC1">
        <w:t>управления</w:t>
      </w:r>
      <w:r w:rsidR="00A53762" w:rsidRPr="00BC2FC1">
        <w:t xml:space="preserve"> - «</w:t>
      </w:r>
      <w:r w:rsidRPr="00BC2FC1">
        <w:t>Управляющий</w:t>
      </w:r>
      <w:r w:rsidR="00A53762" w:rsidRPr="00BC2FC1">
        <w:t xml:space="preserve"> </w:t>
      </w:r>
      <w:r w:rsidRPr="00BC2FC1">
        <w:t>совет</w:t>
      </w:r>
      <w:r w:rsidR="00A53762" w:rsidRPr="00BC2FC1">
        <w:t>»</w:t>
      </w:r>
      <w:r w:rsidRPr="00BC2FC1">
        <w:t>,</w:t>
      </w:r>
      <w:r w:rsidR="00A53762" w:rsidRPr="00BC2FC1">
        <w:t xml:space="preserve"> </w:t>
      </w:r>
      <w:r w:rsidRPr="00BC2FC1">
        <w:t>который</w:t>
      </w:r>
      <w:r w:rsidR="00A53762" w:rsidRPr="00BC2FC1">
        <w:t xml:space="preserve"> </w:t>
      </w:r>
      <w:r w:rsidRPr="00BC2FC1">
        <w:t>будет</w:t>
      </w:r>
      <w:r w:rsidR="00A53762" w:rsidRPr="00BC2FC1">
        <w:t xml:space="preserve"> </w:t>
      </w:r>
      <w:r w:rsidRPr="00BC2FC1">
        <w:t>осуществлять</w:t>
      </w:r>
      <w:r w:rsidR="00A53762" w:rsidRPr="00BC2FC1">
        <w:t xml:space="preserve"> </w:t>
      </w:r>
      <w:r w:rsidRPr="00BC2FC1">
        <w:t>единое</w:t>
      </w:r>
      <w:r w:rsidR="00A53762" w:rsidRPr="00BC2FC1">
        <w:t xml:space="preserve"> </w:t>
      </w:r>
      <w:r w:rsidRPr="00BC2FC1">
        <w:t>управление</w:t>
      </w:r>
      <w:r w:rsidR="00A53762" w:rsidRPr="00BC2FC1">
        <w:t xml:space="preserve"> </w:t>
      </w:r>
      <w:r w:rsidRPr="00BC2FC1">
        <w:t>накопительной</w:t>
      </w:r>
      <w:r w:rsidR="00A53762" w:rsidRPr="00BC2FC1">
        <w:t xml:space="preserve"> </w:t>
      </w:r>
      <w:r w:rsidRPr="00BC2FC1">
        <w:t>пенсионной</w:t>
      </w:r>
      <w:r w:rsidR="00A53762" w:rsidRPr="00BC2FC1">
        <w:t xml:space="preserve"> </w:t>
      </w:r>
      <w:r w:rsidRPr="00BC2FC1">
        <w:t>системой</w:t>
      </w:r>
      <w:r w:rsidR="00A53762" w:rsidRPr="00BC2FC1">
        <w:t xml:space="preserve"> </w:t>
      </w:r>
      <w:r w:rsidRPr="00BC2FC1">
        <w:t>и</w:t>
      </w:r>
      <w:r w:rsidR="00A53762" w:rsidRPr="00BC2FC1">
        <w:t xml:space="preserve"> </w:t>
      </w:r>
      <w:r w:rsidRPr="00BC2FC1">
        <w:t>выполнять</w:t>
      </w:r>
      <w:r w:rsidR="00A53762" w:rsidRPr="00BC2FC1">
        <w:t xml:space="preserve"> </w:t>
      </w:r>
      <w:r w:rsidRPr="00BC2FC1">
        <w:t>как</w:t>
      </w:r>
      <w:r w:rsidR="00A53762" w:rsidRPr="00BC2FC1">
        <w:t xml:space="preserve"> </w:t>
      </w:r>
      <w:r w:rsidRPr="00BC2FC1">
        <w:t>инвестиционные,</w:t>
      </w:r>
      <w:r w:rsidR="00A53762" w:rsidRPr="00BC2FC1">
        <w:t xml:space="preserve"> </w:t>
      </w:r>
      <w:r w:rsidRPr="00BC2FC1">
        <w:t>так</w:t>
      </w:r>
      <w:r w:rsidR="00A53762" w:rsidRPr="00BC2FC1">
        <w:t xml:space="preserve"> </w:t>
      </w:r>
      <w:r w:rsidRPr="00BC2FC1">
        <w:t>и</w:t>
      </w:r>
      <w:r w:rsidR="00A53762" w:rsidRPr="00BC2FC1">
        <w:t xml:space="preserve"> </w:t>
      </w:r>
      <w:r w:rsidRPr="00BC2FC1">
        <w:t>административно-операционные</w:t>
      </w:r>
      <w:r w:rsidR="00A53762" w:rsidRPr="00BC2FC1">
        <w:t xml:space="preserve"> </w:t>
      </w:r>
      <w:r w:rsidRPr="00BC2FC1">
        <w:t>и</w:t>
      </w:r>
      <w:r w:rsidR="00A53762" w:rsidRPr="00BC2FC1">
        <w:t xml:space="preserve"> </w:t>
      </w:r>
      <w:r w:rsidRPr="00BC2FC1">
        <w:t>другие</w:t>
      </w:r>
      <w:r w:rsidR="00A53762" w:rsidRPr="00BC2FC1">
        <w:t xml:space="preserve"> </w:t>
      </w:r>
      <w:r w:rsidRPr="00BC2FC1">
        <w:t>функции.</w:t>
      </w:r>
    </w:p>
    <w:p w14:paraId="62F6BB26" w14:textId="77777777" w:rsidR="000B2D3A" w:rsidRPr="00BC2FC1" w:rsidRDefault="000B2D3A" w:rsidP="000B2D3A">
      <w:r w:rsidRPr="00BC2FC1">
        <w:t>Законопроект</w:t>
      </w:r>
      <w:r w:rsidR="00A53762" w:rsidRPr="00BC2FC1">
        <w:t xml:space="preserve"> </w:t>
      </w:r>
      <w:r w:rsidRPr="00BC2FC1">
        <w:t>предусматривает</w:t>
      </w:r>
      <w:r w:rsidR="00A53762" w:rsidRPr="00BC2FC1">
        <w:t xml:space="preserve"> </w:t>
      </w:r>
      <w:r w:rsidRPr="00BC2FC1">
        <w:t>изменение</w:t>
      </w:r>
      <w:r w:rsidR="00A53762" w:rsidRPr="00BC2FC1">
        <w:t xml:space="preserve"> </w:t>
      </w:r>
      <w:r w:rsidRPr="00BC2FC1">
        <w:t>названия</w:t>
      </w:r>
      <w:r w:rsidR="00A53762" w:rsidRPr="00BC2FC1">
        <w:t xml:space="preserve"> </w:t>
      </w:r>
      <w:r w:rsidRPr="00BC2FC1">
        <w:t>Пенсионного</w:t>
      </w:r>
      <w:r w:rsidR="00A53762" w:rsidRPr="00BC2FC1">
        <w:t xml:space="preserve"> </w:t>
      </w:r>
      <w:r w:rsidRPr="00BC2FC1">
        <w:t>агентства</w:t>
      </w:r>
      <w:r w:rsidR="00A53762" w:rsidRPr="00BC2FC1">
        <w:t xml:space="preserve"> </w:t>
      </w:r>
      <w:r w:rsidRPr="00BC2FC1">
        <w:t>на</w:t>
      </w:r>
      <w:r w:rsidR="00A53762" w:rsidRPr="00BC2FC1">
        <w:t xml:space="preserve"> «</w:t>
      </w:r>
      <w:r w:rsidRPr="00BC2FC1">
        <w:t>Пенсионный</w:t>
      </w:r>
      <w:r w:rsidR="00A53762" w:rsidRPr="00BC2FC1">
        <w:t xml:space="preserve"> </w:t>
      </w:r>
      <w:r w:rsidRPr="00BC2FC1">
        <w:t>фонд</w:t>
      </w:r>
      <w:r w:rsidR="00A53762" w:rsidRPr="00BC2FC1">
        <w:t>»</w:t>
      </w:r>
      <w:r w:rsidRPr="00BC2FC1">
        <w:t>.</w:t>
      </w:r>
    </w:p>
    <w:p w14:paraId="2E768835" w14:textId="77777777" w:rsidR="000B2D3A" w:rsidRPr="00BC2FC1" w:rsidRDefault="000B2D3A" w:rsidP="000B2D3A">
      <w:r w:rsidRPr="00BC2FC1">
        <w:t>Согласно</w:t>
      </w:r>
      <w:r w:rsidR="00A53762" w:rsidRPr="00BC2FC1">
        <w:t xml:space="preserve"> </w:t>
      </w:r>
      <w:r w:rsidRPr="00BC2FC1">
        <w:t>законопроекту,</w:t>
      </w:r>
      <w:r w:rsidR="00A53762" w:rsidRPr="00BC2FC1">
        <w:t xml:space="preserve"> </w:t>
      </w:r>
      <w:r w:rsidRPr="00BC2FC1">
        <w:t>Управляющий</w:t>
      </w:r>
      <w:r w:rsidR="00A53762" w:rsidRPr="00BC2FC1">
        <w:t xml:space="preserve"> </w:t>
      </w:r>
      <w:r w:rsidRPr="00BC2FC1">
        <w:t>совет</w:t>
      </w:r>
      <w:r w:rsidR="00A53762" w:rsidRPr="00BC2FC1">
        <w:t xml:space="preserve"> </w:t>
      </w:r>
      <w:r w:rsidRPr="00BC2FC1">
        <w:t>будет</w:t>
      </w:r>
      <w:r w:rsidR="00A53762" w:rsidRPr="00BC2FC1">
        <w:t xml:space="preserve"> </w:t>
      </w:r>
      <w:r w:rsidRPr="00BC2FC1">
        <w:t>состоять</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чем</w:t>
      </w:r>
      <w:r w:rsidR="00A53762" w:rsidRPr="00BC2FC1">
        <w:t xml:space="preserve"> </w:t>
      </w:r>
      <w:r w:rsidRPr="00BC2FC1">
        <w:t>из</w:t>
      </w:r>
      <w:r w:rsidR="00A53762" w:rsidRPr="00BC2FC1">
        <w:t xml:space="preserve"> </w:t>
      </w:r>
      <w:r w:rsidRPr="00BC2FC1">
        <w:t>9</w:t>
      </w:r>
      <w:r w:rsidR="00A53762" w:rsidRPr="00BC2FC1">
        <w:t xml:space="preserve"> </w:t>
      </w:r>
      <w:r w:rsidRPr="00BC2FC1">
        <w:t>и</w:t>
      </w:r>
      <w:r w:rsidR="00A53762" w:rsidRPr="00BC2FC1">
        <w:t xml:space="preserve"> </w:t>
      </w:r>
      <w:r w:rsidRPr="00BC2FC1">
        <w:t>не</w:t>
      </w:r>
      <w:r w:rsidR="00A53762" w:rsidRPr="00BC2FC1">
        <w:t xml:space="preserve"> </w:t>
      </w:r>
      <w:r w:rsidRPr="00BC2FC1">
        <w:t>более</w:t>
      </w:r>
      <w:r w:rsidR="00A53762" w:rsidRPr="00BC2FC1">
        <w:t xml:space="preserve"> </w:t>
      </w:r>
      <w:r w:rsidRPr="00BC2FC1">
        <w:t>чем</w:t>
      </w:r>
      <w:r w:rsidR="00A53762" w:rsidRPr="00BC2FC1">
        <w:t xml:space="preserve"> </w:t>
      </w:r>
      <w:r w:rsidRPr="00BC2FC1">
        <w:t>из</w:t>
      </w:r>
      <w:r w:rsidR="00A53762" w:rsidRPr="00BC2FC1">
        <w:t xml:space="preserve"> </w:t>
      </w:r>
      <w:r w:rsidRPr="00BC2FC1">
        <w:t>15</w:t>
      </w:r>
      <w:r w:rsidR="00A53762" w:rsidRPr="00BC2FC1">
        <w:t xml:space="preserve"> </w:t>
      </w:r>
      <w:r w:rsidRPr="00BC2FC1">
        <w:t>членов,</w:t>
      </w:r>
      <w:r w:rsidR="00A53762" w:rsidRPr="00BC2FC1">
        <w:t xml:space="preserve"> </w:t>
      </w:r>
      <w:r w:rsidRPr="00BC2FC1">
        <w:t>из</w:t>
      </w:r>
      <w:r w:rsidR="00A53762" w:rsidRPr="00BC2FC1">
        <w:t xml:space="preserve"> </w:t>
      </w:r>
      <w:r w:rsidRPr="00BC2FC1">
        <w:t>которых,</w:t>
      </w:r>
      <w:r w:rsidR="00A53762" w:rsidRPr="00BC2FC1">
        <w:t xml:space="preserve"> </w:t>
      </w:r>
      <w:r w:rsidRPr="00BC2FC1">
        <w:t>в</w:t>
      </w:r>
      <w:r w:rsidR="00A53762" w:rsidRPr="00BC2FC1">
        <w:t xml:space="preserve"> </w:t>
      </w:r>
      <w:r w:rsidRPr="00BC2FC1">
        <w:t>случае</w:t>
      </w:r>
      <w:r w:rsidR="00A53762" w:rsidRPr="00BC2FC1">
        <w:t xml:space="preserve"> </w:t>
      </w:r>
      <w:r w:rsidRPr="00BC2FC1">
        <w:t>9</w:t>
      </w:r>
      <w:r w:rsidR="00A53762" w:rsidRPr="00BC2FC1">
        <w:t xml:space="preserve"> </w:t>
      </w:r>
      <w:r w:rsidRPr="00BC2FC1">
        <w:t>членов,</w:t>
      </w:r>
      <w:r w:rsidR="00A53762" w:rsidRPr="00BC2FC1">
        <w:t xml:space="preserve"> </w:t>
      </w:r>
      <w:r w:rsidRPr="00BC2FC1">
        <w:t>правительство</w:t>
      </w:r>
      <w:r w:rsidR="00A53762" w:rsidRPr="00BC2FC1">
        <w:t xml:space="preserve"> </w:t>
      </w:r>
      <w:r w:rsidRPr="00BC2FC1">
        <w:t>Грузии</w:t>
      </w:r>
      <w:r w:rsidR="00A53762" w:rsidRPr="00BC2FC1">
        <w:t xml:space="preserve"> </w:t>
      </w:r>
      <w:r w:rsidRPr="00BC2FC1">
        <w:t>назначает</w:t>
      </w:r>
      <w:r w:rsidR="00A53762" w:rsidRPr="00BC2FC1">
        <w:t xml:space="preserve"> </w:t>
      </w:r>
      <w:r w:rsidRPr="00BC2FC1">
        <w:t>одного</w:t>
      </w:r>
      <w:r w:rsidR="00A53762" w:rsidRPr="00BC2FC1">
        <w:t xml:space="preserve"> </w:t>
      </w:r>
      <w:r w:rsidRPr="00BC2FC1">
        <w:t>члена</w:t>
      </w:r>
      <w:r w:rsidR="00A53762" w:rsidRPr="00BC2FC1">
        <w:t xml:space="preserve"> </w:t>
      </w:r>
      <w:r w:rsidRPr="00BC2FC1">
        <w:t>на</w:t>
      </w:r>
      <w:r w:rsidR="00A53762" w:rsidRPr="00BC2FC1">
        <w:t xml:space="preserve"> </w:t>
      </w:r>
      <w:r w:rsidRPr="00BC2FC1">
        <w:t>должность,</w:t>
      </w:r>
      <w:r w:rsidR="00A53762" w:rsidRPr="00BC2FC1">
        <w:t xml:space="preserve"> </w:t>
      </w:r>
      <w:r w:rsidRPr="00BC2FC1">
        <w:t>а</w:t>
      </w:r>
      <w:r w:rsidR="00A53762" w:rsidRPr="00BC2FC1">
        <w:t xml:space="preserve"> </w:t>
      </w:r>
      <w:r w:rsidRPr="00BC2FC1">
        <w:t>в</w:t>
      </w:r>
      <w:r w:rsidR="00A53762" w:rsidRPr="00BC2FC1">
        <w:t xml:space="preserve"> </w:t>
      </w:r>
      <w:r w:rsidRPr="00BC2FC1">
        <w:t>случае</w:t>
      </w:r>
      <w:r w:rsidR="00A53762" w:rsidRPr="00BC2FC1">
        <w:t xml:space="preserve"> </w:t>
      </w:r>
      <w:r w:rsidRPr="00BC2FC1">
        <w:t>более</w:t>
      </w:r>
      <w:r w:rsidR="00A53762" w:rsidRPr="00BC2FC1">
        <w:t xml:space="preserve"> </w:t>
      </w:r>
      <w:r w:rsidRPr="00BC2FC1">
        <w:t>девяти</w:t>
      </w:r>
      <w:r w:rsidR="00A53762" w:rsidRPr="00BC2FC1">
        <w:t xml:space="preserve"> </w:t>
      </w:r>
      <w:r w:rsidRPr="00BC2FC1">
        <w:t>членов</w:t>
      </w:r>
      <w:r w:rsidR="00A53762" w:rsidRPr="00BC2FC1">
        <w:t xml:space="preserve"> </w:t>
      </w:r>
      <w:r w:rsidRPr="00BC2FC1">
        <w:t>совета,</w:t>
      </w:r>
      <w:r w:rsidR="00A53762" w:rsidRPr="00BC2FC1">
        <w:t xml:space="preserve"> </w:t>
      </w:r>
      <w:r w:rsidRPr="00BC2FC1">
        <w:t>правительство</w:t>
      </w:r>
      <w:r w:rsidR="00A53762" w:rsidRPr="00BC2FC1">
        <w:t xml:space="preserve"> </w:t>
      </w:r>
      <w:r w:rsidRPr="00BC2FC1">
        <w:t>уполномочено</w:t>
      </w:r>
      <w:r w:rsidR="00A53762" w:rsidRPr="00BC2FC1">
        <w:t xml:space="preserve"> </w:t>
      </w:r>
      <w:r w:rsidRPr="00BC2FC1">
        <w:t>назначить</w:t>
      </w:r>
      <w:r w:rsidR="00A53762" w:rsidRPr="00BC2FC1">
        <w:t xml:space="preserve"> </w:t>
      </w:r>
      <w:r w:rsidRPr="00BC2FC1">
        <w:t>на</w:t>
      </w:r>
      <w:r w:rsidR="00A53762" w:rsidRPr="00BC2FC1">
        <w:t xml:space="preserve"> </w:t>
      </w:r>
      <w:r w:rsidRPr="00BC2FC1">
        <w:t>должности</w:t>
      </w:r>
      <w:r w:rsidR="00A53762" w:rsidRPr="00BC2FC1">
        <w:t xml:space="preserve"> </w:t>
      </w:r>
      <w:r w:rsidRPr="00BC2FC1">
        <w:t>двух</w:t>
      </w:r>
      <w:r w:rsidR="00A53762" w:rsidRPr="00BC2FC1">
        <w:t xml:space="preserve"> </w:t>
      </w:r>
      <w:r w:rsidRPr="00BC2FC1">
        <w:t>членов,</w:t>
      </w:r>
      <w:r w:rsidR="00A53762" w:rsidRPr="00BC2FC1">
        <w:t xml:space="preserve"> </w:t>
      </w:r>
      <w:r w:rsidRPr="00BC2FC1">
        <w:t>остальные</w:t>
      </w:r>
      <w:r w:rsidR="00A53762" w:rsidRPr="00BC2FC1">
        <w:t xml:space="preserve"> </w:t>
      </w:r>
      <w:r w:rsidRPr="00BC2FC1">
        <w:t>члены</w:t>
      </w:r>
      <w:r w:rsidR="00A53762" w:rsidRPr="00BC2FC1">
        <w:t xml:space="preserve"> </w:t>
      </w:r>
      <w:r w:rsidRPr="00BC2FC1">
        <w:t>являются</w:t>
      </w:r>
      <w:r w:rsidR="00A53762" w:rsidRPr="00BC2FC1">
        <w:t xml:space="preserve"> </w:t>
      </w:r>
      <w:r w:rsidRPr="00BC2FC1">
        <w:t>профессиональными</w:t>
      </w:r>
      <w:r w:rsidR="00A53762" w:rsidRPr="00BC2FC1">
        <w:t xml:space="preserve"> </w:t>
      </w:r>
      <w:r w:rsidRPr="00BC2FC1">
        <w:t>членами,</w:t>
      </w:r>
      <w:r w:rsidR="00A53762" w:rsidRPr="00BC2FC1">
        <w:t xml:space="preserve"> </w:t>
      </w:r>
      <w:r w:rsidRPr="00BC2FC1">
        <w:t>назначенными</w:t>
      </w:r>
      <w:r w:rsidR="00A53762" w:rsidRPr="00BC2FC1">
        <w:t xml:space="preserve"> </w:t>
      </w:r>
      <w:r w:rsidRPr="00BC2FC1">
        <w:t>в</w:t>
      </w:r>
      <w:r w:rsidR="00A53762" w:rsidRPr="00BC2FC1">
        <w:t xml:space="preserve"> </w:t>
      </w:r>
      <w:r w:rsidRPr="00BC2FC1">
        <w:t>результате</w:t>
      </w:r>
      <w:r w:rsidR="00A53762" w:rsidRPr="00BC2FC1">
        <w:t xml:space="preserve"> </w:t>
      </w:r>
      <w:r w:rsidRPr="00BC2FC1">
        <w:t>отбора.</w:t>
      </w:r>
    </w:p>
    <w:p w14:paraId="14542635" w14:textId="77777777" w:rsidR="000B2D3A" w:rsidRPr="00BC2FC1" w:rsidRDefault="000B2D3A" w:rsidP="000B2D3A">
      <w:r w:rsidRPr="00BC2FC1">
        <w:t>Профессиональный</w:t>
      </w:r>
      <w:r w:rsidR="00A53762" w:rsidRPr="00BC2FC1">
        <w:t xml:space="preserve"> </w:t>
      </w:r>
      <w:r w:rsidRPr="00BC2FC1">
        <w:t>член</w:t>
      </w:r>
      <w:r w:rsidR="00A53762" w:rsidRPr="00BC2FC1">
        <w:t xml:space="preserve"> </w:t>
      </w:r>
      <w:r w:rsidRPr="00BC2FC1">
        <w:t>Управляющего</w:t>
      </w:r>
      <w:r w:rsidR="00A53762" w:rsidRPr="00BC2FC1">
        <w:t xml:space="preserve"> </w:t>
      </w:r>
      <w:r w:rsidRPr="00BC2FC1">
        <w:t>совета</w:t>
      </w:r>
      <w:r w:rsidR="00A53762" w:rsidRPr="00BC2FC1">
        <w:t xml:space="preserve"> </w:t>
      </w:r>
      <w:r w:rsidRPr="00BC2FC1">
        <w:t>назначается</w:t>
      </w:r>
      <w:r w:rsidR="00A53762" w:rsidRPr="00BC2FC1">
        <w:t xml:space="preserve"> </w:t>
      </w:r>
      <w:r w:rsidRPr="00BC2FC1">
        <w:t>сроком</w:t>
      </w:r>
      <w:r w:rsidR="00A53762" w:rsidRPr="00BC2FC1">
        <w:t xml:space="preserve"> </w:t>
      </w:r>
      <w:r w:rsidRPr="00BC2FC1">
        <w:t>на</w:t>
      </w:r>
      <w:r w:rsidR="00A53762" w:rsidRPr="00BC2FC1">
        <w:t xml:space="preserve"> </w:t>
      </w:r>
      <w:r w:rsidRPr="00BC2FC1">
        <w:t>пять</w:t>
      </w:r>
      <w:r w:rsidR="00A53762" w:rsidRPr="00BC2FC1">
        <w:t xml:space="preserve"> </w:t>
      </w:r>
      <w:r w:rsidRPr="00BC2FC1">
        <w:t>лет,</w:t>
      </w:r>
      <w:r w:rsidR="00A53762" w:rsidRPr="00BC2FC1">
        <w:t xml:space="preserve"> </w:t>
      </w:r>
      <w:r w:rsidRPr="00BC2FC1">
        <w:t>и</w:t>
      </w:r>
      <w:r w:rsidR="00A53762" w:rsidRPr="00BC2FC1">
        <w:t xml:space="preserve"> </w:t>
      </w:r>
      <w:r w:rsidRPr="00BC2FC1">
        <w:t>он</w:t>
      </w:r>
      <w:r w:rsidR="00A53762" w:rsidRPr="00BC2FC1">
        <w:t xml:space="preserve"> </w:t>
      </w:r>
      <w:r w:rsidRPr="00BC2FC1">
        <w:t>будет</w:t>
      </w:r>
      <w:r w:rsidR="00A53762" w:rsidRPr="00BC2FC1">
        <w:t xml:space="preserve"> </w:t>
      </w:r>
      <w:r w:rsidRPr="00BC2FC1">
        <w:t>выбран</w:t>
      </w:r>
      <w:r w:rsidR="00A53762" w:rsidRPr="00BC2FC1">
        <w:t xml:space="preserve"> </w:t>
      </w:r>
      <w:r w:rsidRPr="00BC2FC1">
        <w:t>отборочной</w:t>
      </w:r>
      <w:r w:rsidR="00A53762" w:rsidRPr="00BC2FC1">
        <w:t xml:space="preserve"> </w:t>
      </w:r>
      <w:r w:rsidRPr="00BC2FC1">
        <w:t>комиссией,</w:t>
      </w:r>
      <w:r w:rsidR="00A53762" w:rsidRPr="00BC2FC1">
        <w:t xml:space="preserve"> </w:t>
      </w:r>
      <w:r w:rsidRPr="00BC2FC1">
        <w:t>которая</w:t>
      </w:r>
      <w:r w:rsidR="00A53762" w:rsidRPr="00BC2FC1">
        <w:t xml:space="preserve"> </w:t>
      </w:r>
      <w:r w:rsidRPr="00BC2FC1">
        <w:t>представит</w:t>
      </w:r>
      <w:r w:rsidR="00A53762" w:rsidRPr="00BC2FC1">
        <w:t xml:space="preserve"> </w:t>
      </w:r>
      <w:r w:rsidRPr="00BC2FC1">
        <w:t>выбранных</w:t>
      </w:r>
      <w:r w:rsidR="00A53762" w:rsidRPr="00BC2FC1">
        <w:t xml:space="preserve"> </w:t>
      </w:r>
      <w:r w:rsidRPr="00BC2FC1">
        <w:t>кандидатов</w:t>
      </w:r>
      <w:r w:rsidR="00A53762" w:rsidRPr="00BC2FC1">
        <w:t xml:space="preserve"> </w:t>
      </w:r>
      <w:r w:rsidRPr="00BC2FC1">
        <w:t>премьер-министру</w:t>
      </w:r>
      <w:r w:rsidR="00A53762" w:rsidRPr="00BC2FC1">
        <w:t xml:space="preserve"> </w:t>
      </w:r>
      <w:r w:rsidRPr="00BC2FC1">
        <w:t>Грузии</w:t>
      </w:r>
      <w:r w:rsidR="00A53762" w:rsidRPr="00BC2FC1">
        <w:t xml:space="preserve"> </w:t>
      </w:r>
      <w:r w:rsidRPr="00BC2FC1">
        <w:t>для</w:t>
      </w:r>
      <w:r w:rsidR="00A53762" w:rsidRPr="00BC2FC1">
        <w:t xml:space="preserve"> </w:t>
      </w:r>
      <w:r w:rsidRPr="00BC2FC1">
        <w:t>назначения.</w:t>
      </w:r>
    </w:p>
    <w:p w14:paraId="7B4A87A2" w14:textId="77777777" w:rsidR="000B2D3A" w:rsidRPr="00BC2FC1" w:rsidRDefault="000B2D3A" w:rsidP="000B2D3A">
      <w:r w:rsidRPr="00BC2FC1">
        <w:t>По</w:t>
      </w:r>
      <w:r w:rsidR="00A53762" w:rsidRPr="00BC2FC1">
        <w:t xml:space="preserve"> </w:t>
      </w:r>
      <w:r w:rsidRPr="00BC2FC1">
        <w:t>словам</w:t>
      </w:r>
      <w:r w:rsidR="00A53762" w:rsidRPr="00BC2FC1">
        <w:t xml:space="preserve"> </w:t>
      </w:r>
      <w:r w:rsidRPr="00BC2FC1">
        <w:t>докладчика,</w:t>
      </w:r>
      <w:r w:rsidR="00A53762" w:rsidRPr="00BC2FC1">
        <w:t xml:space="preserve"> </w:t>
      </w:r>
      <w:r w:rsidRPr="00BC2FC1">
        <w:t>заместителя</w:t>
      </w:r>
      <w:r w:rsidR="00A53762" w:rsidRPr="00BC2FC1">
        <w:t xml:space="preserve"> </w:t>
      </w:r>
      <w:r w:rsidRPr="00BC2FC1">
        <w:t>министра</w:t>
      </w:r>
      <w:r w:rsidR="00A53762" w:rsidRPr="00BC2FC1">
        <w:t xml:space="preserve"> </w:t>
      </w:r>
      <w:r w:rsidRPr="00BC2FC1">
        <w:t>экономики</w:t>
      </w:r>
      <w:r w:rsidR="00A53762" w:rsidRPr="00BC2FC1">
        <w:t xml:space="preserve"> </w:t>
      </w:r>
      <w:r w:rsidRPr="00BC2FC1">
        <w:t>и</w:t>
      </w:r>
      <w:r w:rsidR="00A53762" w:rsidRPr="00BC2FC1">
        <w:t xml:space="preserve"> </w:t>
      </w:r>
      <w:r w:rsidRPr="00BC2FC1">
        <w:t>устойчивого</w:t>
      </w:r>
      <w:r w:rsidR="00A53762" w:rsidRPr="00BC2FC1">
        <w:t xml:space="preserve"> </w:t>
      </w:r>
      <w:r w:rsidRPr="00BC2FC1">
        <w:t>развития</w:t>
      </w:r>
      <w:r w:rsidR="00A53762" w:rsidRPr="00BC2FC1">
        <w:t xml:space="preserve"> </w:t>
      </w:r>
      <w:r w:rsidRPr="00BC2FC1">
        <w:t>Грузии</w:t>
      </w:r>
      <w:r w:rsidR="00A53762" w:rsidRPr="00BC2FC1">
        <w:t xml:space="preserve"> </w:t>
      </w:r>
      <w:r w:rsidRPr="00BC2FC1">
        <w:t>Ираклия</w:t>
      </w:r>
      <w:r w:rsidR="00A53762" w:rsidRPr="00BC2FC1">
        <w:t xml:space="preserve"> </w:t>
      </w:r>
      <w:r w:rsidRPr="00BC2FC1">
        <w:t>Надареишвили,</w:t>
      </w:r>
      <w:r w:rsidR="00A53762" w:rsidRPr="00BC2FC1">
        <w:t xml:space="preserve"> </w:t>
      </w:r>
      <w:r w:rsidRPr="00BC2FC1">
        <w:t>с</w:t>
      </w:r>
      <w:r w:rsidR="00A53762" w:rsidRPr="00BC2FC1">
        <w:t xml:space="preserve"> </w:t>
      </w:r>
      <w:r w:rsidRPr="00BC2FC1">
        <w:t>изменениями</w:t>
      </w:r>
      <w:r w:rsidR="00A53762" w:rsidRPr="00BC2FC1">
        <w:t xml:space="preserve"> </w:t>
      </w:r>
      <w:r w:rsidRPr="00BC2FC1">
        <w:t>Нацбанк</w:t>
      </w:r>
      <w:r w:rsidR="00A53762" w:rsidRPr="00BC2FC1">
        <w:t xml:space="preserve"> </w:t>
      </w:r>
      <w:r w:rsidRPr="00BC2FC1">
        <w:t>будет</w:t>
      </w:r>
      <w:r w:rsidR="00A53762" w:rsidRPr="00BC2FC1">
        <w:t xml:space="preserve"> </w:t>
      </w:r>
      <w:r w:rsidRPr="00BC2FC1">
        <w:t>курировать</w:t>
      </w:r>
      <w:r w:rsidR="00A53762" w:rsidRPr="00BC2FC1">
        <w:t xml:space="preserve"> </w:t>
      </w:r>
      <w:r w:rsidRPr="00BC2FC1">
        <w:t>не</w:t>
      </w:r>
      <w:r w:rsidR="00A53762" w:rsidRPr="00BC2FC1">
        <w:t xml:space="preserve"> </w:t>
      </w:r>
      <w:r w:rsidRPr="00BC2FC1">
        <w:t>только</w:t>
      </w:r>
      <w:r w:rsidR="00A53762" w:rsidRPr="00BC2FC1">
        <w:t xml:space="preserve"> </w:t>
      </w:r>
      <w:r w:rsidRPr="00BC2FC1">
        <w:t>инвестиционную</w:t>
      </w:r>
      <w:r w:rsidR="00A53762" w:rsidRPr="00BC2FC1">
        <w:t xml:space="preserve"> </w:t>
      </w:r>
      <w:r w:rsidRPr="00BC2FC1">
        <w:t>политику</w:t>
      </w:r>
      <w:r w:rsidR="00A53762" w:rsidRPr="00BC2FC1">
        <w:t xml:space="preserve"> </w:t>
      </w:r>
      <w:r w:rsidRPr="00BC2FC1">
        <w:t>Пенсионного</w:t>
      </w:r>
      <w:r w:rsidR="00A53762" w:rsidRPr="00BC2FC1">
        <w:t xml:space="preserve"> </w:t>
      </w:r>
      <w:r w:rsidRPr="00BC2FC1">
        <w:t>фонда,</w:t>
      </w:r>
      <w:r w:rsidR="00A53762" w:rsidRPr="00BC2FC1">
        <w:t xml:space="preserve"> </w:t>
      </w:r>
      <w:r w:rsidRPr="00BC2FC1">
        <w:t>как</w:t>
      </w:r>
      <w:r w:rsidR="00A53762" w:rsidRPr="00BC2FC1">
        <w:t xml:space="preserve"> </w:t>
      </w:r>
      <w:r w:rsidRPr="00BC2FC1">
        <w:t>это</w:t>
      </w:r>
      <w:r w:rsidR="00A53762" w:rsidRPr="00BC2FC1">
        <w:t xml:space="preserve"> </w:t>
      </w:r>
      <w:r w:rsidRPr="00BC2FC1">
        <w:t>было</w:t>
      </w:r>
      <w:r w:rsidR="00A53762" w:rsidRPr="00BC2FC1">
        <w:t xml:space="preserve"> </w:t>
      </w:r>
      <w:r w:rsidRPr="00BC2FC1">
        <w:t>до</w:t>
      </w:r>
      <w:r w:rsidR="00A53762" w:rsidRPr="00BC2FC1">
        <w:t xml:space="preserve"> </w:t>
      </w:r>
      <w:r w:rsidRPr="00BC2FC1">
        <w:t>сих</w:t>
      </w:r>
      <w:r w:rsidR="00A53762" w:rsidRPr="00BC2FC1">
        <w:t xml:space="preserve"> </w:t>
      </w:r>
      <w:r w:rsidRPr="00BC2FC1">
        <w:t>пор,</w:t>
      </w:r>
      <w:r w:rsidR="00A53762" w:rsidRPr="00BC2FC1">
        <w:t xml:space="preserve"> </w:t>
      </w:r>
      <w:r w:rsidRPr="00BC2FC1">
        <w:t>но</w:t>
      </w:r>
      <w:r w:rsidR="00A53762" w:rsidRPr="00BC2FC1">
        <w:t xml:space="preserve"> </w:t>
      </w:r>
      <w:r w:rsidRPr="00BC2FC1">
        <w:t>и</w:t>
      </w:r>
      <w:r w:rsidR="00A53762" w:rsidRPr="00BC2FC1">
        <w:t xml:space="preserve"> </w:t>
      </w:r>
      <w:r w:rsidRPr="00BC2FC1">
        <w:t>всю</w:t>
      </w:r>
      <w:r w:rsidR="00A53762" w:rsidRPr="00BC2FC1">
        <w:t xml:space="preserve"> </w:t>
      </w:r>
      <w:r w:rsidRPr="00BC2FC1">
        <w:t>деятельность.</w:t>
      </w:r>
      <w:r w:rsidR="00A53762" w:rsidRPr="00BC2FC1">
        <w:t xml:space="preserve"> </w:t>
      </w:r>
      <w:r w:rsidRPr="00BC2FC1">
        <w:t>Это</w:t>
      </w:r>
      <w:r w:rsidR="00A53762" w:rsidRPr="00BC2FC1">
        <w:t xml:space="preserve"> </w:t>
      </w:r>
      <w:r w:rsidRPr="00BC2FC1">
        <w:t>включает</w:t>
      </w:r>
      <w:r w:rsidR="00A53762" w:rsidRPr="00BC2FC1">
        <w:t xml:space="preserve"> </w:t>
      </w:r>
      <w:r w:rsidRPr="00BC2FC1">
        <w:t>в</w:t>
      </w:r>
      <w:r w:rsidR="00A53762" w:rsidRPr="00BC2FC1">
        <w:t xml:space="preserve"> </w:t>
      </w:r>
      <w:r w:rsidRPr="00BC2FC1">
        <w:t>себя:</w:t>
      </w:r>
      <w:r w:rsidR="00A53762" w:rsidRPr="00BC2FC1">
        <w:t xml:space="preserve"> </w:t>
      </w:r>
      <w:r w:rsidRPr="00BC2FC1">
        <w:t>осуществление</w:t>
      </w:r>
      <w:r w:rsidR="00A53762" w:rsidRPr="00BC2FC1">
        <w:t xml:space="preserve"> </w:t>
      </w:r>
      <w:r w:rsidRPr="00BC2FC1">
        <w:t>взносов,</w:t>
      </w:r>
      <w:r w:rsidR="00A53762" w:rsidRPr="00BC2FC1">
        <w:t xml:space="preserve"> </w:t>
      </w:r>
      <w:r w:rsidRPr="00BC2FC1">
        <w:t>администрирование,</w:t>
      </w:r>
      <w:r w:rsidR="00A53762" w:rsidRPr="00BC2FC1">
        <w:t xml:space="preserve"> </w:t>
      </w:r>
      <w:r w:rsidRPr="00BC2FC1">
        <w:t>управление</w:t>
      </w:r>
      <w:r w:rsidR="00A53762" w:rsidRPr="00BC2FC1">
        <w:t xml:space="preserve"> </w:t>
      </w:r>
      <w:r w:rsidRPr="00BC2FC1">
        <w:t>счетами,</w:t>
      </w:r>
      <w:r w:rsidR="00A53762" w:rsidRPr="00BC2FC1">
        <w:t xml:space="preserve"> </w:t>
      </w:r>
      <w:r w:rsidRPr="00BC2FC1">
        <w:t>политику</w:t>
      </w:r>
      <w:r w:rsidR="00A53762" w:rsidRPr="00BC2FC1">
        <w:t xml:space="preserve"> </w:t>
      </w:r>
      <w:r w:rsidRPr="00BC2FC1">
        <w:t>возмещения</w:t>
      </w:r>
      <w:r w:rsidR="00A53762" w:rsidRPr="00BC2FC1">
        <w:t xml:space="preserve"> </w:t>
      </w:r>
      <w:r w:rsidRPr="00BC2FC1">
        <w:t>и</w:t>
      </w:r>
      <w:r w:rsidR="00A53762" w:rsidRPr="00BC2FC1">
        <w:t xml:space="preserve"> </w:t>
      </w:r>
      <w:r w:rsidRPr="00BC2FC1">
        <w:t>многое</w:t>
      </w:r>
      <w:r w:rsidR="00A53762" w:rsidRPr="00BC2FC1">
        <w:t xml:space="preserve"> </w:t>
      </w:r>
      <w:r w:rsidRPr="00BC2FC1">
        <w:t>другое.</w:t>
      </w:r>
      <w:r w:rsidR="00A53762" w:rsidRPr="00BC2FC1">
        <w:t xml:space="preserve"> </w:t>
      </w:r>
      <w:r w:rsidRPr="00BC2FC1">
        <w:t>Еще</w:t>
      </w:r>
      <w:r w:rsidR="00A53762" w:rsidRPr="00BC2FC1">
        <w:t xml:space="preserve"> </w:t>
      </w:r>
      <w:r w:rsidRPr="00BC2FC1">
        <w:t>одно</w:t>
      </w:r>
      <w:r w:rsidR="00A53762" w:rsidRPr="00BC2FC1">
        <w:t xml:space="preserve"> </w:t>
      </w:r>
      <w:r w:rsidRPr="00BC2FC1">
        <w:t>изменение</w:t>
      </w:r>
      <w:r w:rsidR="00A53762" w:rsidRPr="00BC2FC1">
        <w:t xml:space="preserve"> </w:t>
      </w:r>
      <w:r w:rsidRPr="00BC2FC1">
        <w:t>касается</w:t>
      </w:r>
      <w:r w:rsidR="00A53762" w:rsidRPr="00BC2FC1">
        <w:t xml:space="preserve"> </w:t>
      </w:r>
      <w:r w:rsidRPr="00BC2FC1">
        <w:t>инвестиционных</w:t>
      </w:r>
      <w:r w:rsidR="00A53762" w:rsidRPr="00BC2FC1">
        <w:t xml:space="preserve"> </w:t>
      </w:r>
      <w:r w:rsidRPr="00BC2FC1">
        <w:t>лимитов.</w:t>
      </w:r>
    </w:p>
    <w:p w14:paraId="75423D85" w14:textId="77777777" w:rsidR="000B2D3A" w:rsidRPr="00BC2FC1" w:rsidRDefault="000B2D3A" w:rsidP="000B2D3A">
      <w:r w:rsidRPr="00BC2FC1">
        <w:t>Комитет,</w:t>
      </w:r>
      <w:r w:rsidR="00A53762" w:rsidRPr="00BC2FC1">
        <w:t xml:space="preserve"> </w:t>
      </w:r>
      <w:r w:rsidRPr="00BC2FC1">
        <w:t>приняв</w:t>
      </w:r>
      <w:r w:rsidR="00A53762" w:rsidRPr="00BC2FC1">
        <w:t xml:space="preserve"> </w:t>
      </w:r>
      <w:r w:rsidRPr="00BC2FC1">
        <w:t>во</w:t>
      </w:r>
      <w:r w:rsidR="00A53762" w:rsidRPr="00BC2FC1">
        <w:t xml:space="preserve"> </w:t>
      </w:r>
      <w:r w:rsidRPr="00BC2FC1">
        <w:t>внимание</w:t>
      </w:r>
      <w:r w:rsidR="00A53762" w:rsidRPr="00BC2FC1">
        <w:t xml:space="preserve"> </w:t>
      </w:r>
      <w:r w:rsidRPr="00BC2FC1">
        <w:t>высказанные</w:t>
      </w:r>
      <w:r w:rsidR="00A53762" w:rsidRPr="00BC2FC1">
        <w:t xml:space="preserve"> </w:t>
      </w:r>
      <w:r w:rsidRPr="00BC2FC1">
        <w:t>замечания,</w:t>
      </w:r>
      <w:r w:rsidR="00A53762" w:rsidRPr="00BC2FC1">
        <w:t xml:space="preserve"> </w:t>
      </w:r>
      <w:r w:rsidRPr="00BC2FC1">
        <w:t>которые</w:t>
      </w:r>
      <w:r w:rsidR="00A53762" w:rsidRPr="00BC2FC1">
        <w:t xml:space="preserve"> </w:t>
      </w:r>
      <w:r w:rsidRPr="00BC2FC1">
        <w:t>касались,</w:t>
      </w:r>
      <w:r w:rsidR="00A53762" w:rsidRPr="00BC2FC1">
        <w:t xml:space="preserve"> </w:t>
      </w:r>
      <w:r w:rsidRPr="00BC2FC1">
        <w:t>в</w:t>
      </w:r>
      <w:r w:rsidR="00A53762" w:rsidRPr="00BC2FC1">
        <w:t xml:space="preserve"> </w:t>
      </w:r>
      <w:r w:rsidRPr="00BC2FC1">
        <w:t>частности,</w:t>
      </w:r>
      <w:r w:rsidR="00A53762" w:rsidRPr="00BC2FC1">
        <w:t xml:space="preserve"> </w:t>
      </w:r>
      <w:r w:rsidRPr="00BC2FC1">
        <w:t>других</w:t>
      </w:r>
      <w:r w:rsidR="00A53762" w:rsidRPr="00BC2FC1">
        <w:t xml:space="preserve"> </w:t>
      </w:r>
      <w:r w:rsidRPr="00BC2FC1">
        <w:t>активов</w:t>
      </w:r>
      <w:r w:rsidR="00A53762" w:rsidRPr="00BC2FC1">
        <w:t xml:space="preserve"> </w:t>
      </w:r>
      <w:r w:rsidRPr="00BC2FC1">
        <w:t>и</w:t>
      </w:r>
      <w:r w:rsidR="00A53762" w:rsidRPr="00BC2FC1">
        <w:t xml:space="preserve"> </w:t>
      </w:r>
      <w:r w:rsidRPr="00BC2FC1">
        <w:t>инвестиционного</w:t>
      </w:r>
      <w:r w:rsidR="00A53762" w:rsidRPr="00BC2FC1">
        <w:t xml:space="preserve"> </w:t>
      </w:r>
      <w:r w:rsidRPr="00BC2FC1">
        <w:t>офицера,</w:t>
      </w:r>
      <w:r w:rsidR="00A53762" w:rsidRPr="00BC2FC1">
        <w:t xml:space="preserve"> </w:t>
      </w:r>
      <w:r w:rsidRPr="00BC2FC1">
        <w:t>поддержал</w:t>
      </w:r>
      <w:r w:rsidR="00A53762" w:rsidRPr="00BC2FC1">
        <w:t xml:space="preserve"> </w:t>
      </w:r>
      <w:r w:rsidRPr="00BC2FC1">
        <w:t>рассмотрение</w:t>
      </w:r>
      <w:r w:rsidR="00A53762" w:rsidRPr="00BC2FC1">
        <w:t xml:space="preserve"> </w:t>
      </w:r>
      <w:r w:rsidRPr="00BC2FC1">
        <w:t>законопроекта</w:t>
      </w:r>
      <w:r w:rsidR="00A53762" w:rsidRPr="00BC2FC1">
        <w:t xml:space="preserve"> </w:t>
      </w:r>
      <w:r w:rsidRPr="00BC2FC1">
        <w:t>на</w:t>
      </w:r>
      <w:r w:rsidR="00A53762" w:rsidRPr="00BC2FC1">
        <w:t xml:space="preserve"> </w:t>
      </w:r>
      <w:r w:rsidRPr="00BC2FC1">
        <w:t>пленарном</w:t>
      </w:r>
      <w:r w:rsidR="00A53762" w:rsidRPr="00BC2FC1">
        <w:t xml:space="preserve"> </w:t>
      </w:r>
      <w:r w:rsidRPr="00BC2FC1">
        <w:t>заседании.</w:t>
      </w:r>
      <w:r w:rsidR="00A53762" w:rsidRPr="00BC2FC1">
        <w:t xml:space="preserve"> </w:t>
      </w:r>
    </w:p>
    <w:p w14:paraId="093F1846" w14:textId="77777777" w:rsidR="000B2D3A" w:rsidRPr="00BC2FC1" w:rsidRDefault="00000000" w:rsidP="000B2D3A">
      <w:hyperlink r:id="rId58" w:history="1">
        <w:r w:rsidR="000B2D3A" w:rsidRPr="00BC2FC1">
          <w:rPr>
            <w:rStyle w:val="a3"/>
          </w:rPr>
          <w:t>https://bizzone.info/government/2024/1716247972.php</w:t>
        </w:r>
      </w:hyperlink>
      <w:r w:rsidR="00A53762" w:rsidRPr="00BC2FC1">
        <w:t xml:space="preserve"> </w:t>
      </w:r>
    </w:p>
    <w:p w14:paraId="5492D9C5" w14:textId="77777777" w:rsidR="00593D0E" w:rsidRPr="00BC2FC1" w:rsidRDefault="00593D0E" w:rsidP="00593D0E">
      <w:pPr>
        <w:pStyle w:val="2"/>
      </w:pPr>
      <w:bookmarkStart w:id="131" w:name="_Toc167175260"/>
      <w:r w:rsidRPr="00BC2FC1">
        <w:lastRenderedPageBreak/>
        <w:t>Biz</w:t>
      </w:r>
      <w:r w:rsidR="003F084D" w:rsidRPr="00BC2FC1">
        <w:t>M</w:t>
      </w:r>
      <w:r w:rsidRPr="00BC2FC1">
        <w:t>edia.kz,</w:t>
      </w:r>
      <w:r w:rsidR="00A53762" w:rsidRPr="00BC2FC1">
        <w:t xml:space="preserve"> </w:t>
      </w:r>
      <w:r w:rsidRPr="00BC2FC1">
        <w:t>20.05.2024,</w:t>
      </w:r>
      <w:r w:rsidR="00A53762" w:rsidRPr="00BC2FC1">
        <w:t xml:space="preserve"> </w:t>
      </w:r>
      <w:r w:rsidRPr="00BC2FC1">
        <w:t>МТСЗН</w:t>
      </w:r>
      <w:r w:rsidR="00A53762" w:rsidRPr="00BC2FC1">
        <w:t xml:space="preserve"> </w:t>
      </w:r>
      <w:r w:rsidRPr="00BC2FC1">
        <w:t>разработаны</w:t>
      </w:r>
      <w:r w:rsidR="00A53762" w:rsidRPr="00BC2FC1">
        <w:t xml:space="preserve"> </w:t>
      </w:r>
      <w:r w:rsidRPr="00BC2FC1">
        <w:t>Правила</w:t>
      </w:r>
      <w:r w:rsidR="00A53762" w:rsidRPr="00BC2FC1">
        <w:t xml:space="preserve"> </w:t>
      </w:r>
      <w:r w:rsidRPr="00BC2FC1">
        <w:t>осуществления</w:t>
      </w:r>
      <w:r w:rsidR="00A53762" w:rsidRPr="00BC2FC1">
        <w:t xml:space="preserve"> </w:t>
      </w:r>
      <w:r w:rsidRPr="00BC2FC1">
        <w:t>пенсионных</w:t>
      </w:r>
      <w:r w:rsidR="00A53762" w:rsidRPr="00BC2FC1">
        <w:t xml:space="preserve"> </w:t>
      </w:r>
      <w:r w:rsidRPr="00BC2FC1">
        <w:t>выплат</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ОПВР</w:t>
      </w:r>
      <w:bookmarkEnd w:id="131"/>
    </w:p>
    <w:p w14:paraId="20B93814" w14:textId="77777777" w:rsidR="00593D0E" w:rsidRPr="00BC2FC1" w:rsidRDefault="00593D0E" w:rsidP="009C1335">
      <w:pPr>
        <w:pStyle w:val="3"/>
      </w:pPr>
      <w:bookmarkStart w:id="132" w:name="_Toc167175261"/>
      <w:r w:rsidRPr="00BC2FC1">
        <w:t>Министерством</w:t>
      </w:r>
      <w:r w:rsidR="00A53762" w:rsidRPr="00BC2FC1">
        <w:t xml:space="preserve"> </w:t>
      </w:r>
      <w:r w:rsidRPr="00BC2FC1">
        <w:t>труда</w:t>
      </w:r>
      <w:r w:rsidR="00A53762" w:rsidRPr="00BC2FC1">
        <w:t xml:space="preserve"> </w:t>
      </w:r>
      <w:r w:rsidRPr="00BC2FC1">
        <w:t>и</w:t>
      </w:r>
      <w:r w:rsidR="00A53762" w:rsidRPr="00BC2FC1">
        <w:t xml:space="preserve"> </w:t>
      </w:r>
      <w:r w:rsidRPr="00BC2FC1">
        <w:t>социальной</w:t>
      </w:r>
      <w:r w:rsidR="00A53762" w:rsidRPr="00BC2FC1">
        <w:t xml:space="preserve"> </w:t>
      </w:r>
      <w:r w:rsidRPr="00BC2FC1">
        <w:t>защиты</w:t>
      </w:r>
      <w:r w:rsidR="00A53762" w:rsidRPr="00BC2FC1">
        <w:t xml:space="preserve"> </w:t>
      </w:r>
      <w:r w:rsidRPr="00BC2FC1">
        <w:t>населения</w:t>
      </w:r>
      <w:r w:rsidR="00A53762" w:rsidRPr="00BC2FC1">
        <w:t xml:space="preserve"> </w:t>
      </w:r>
      <w:r w:rsidRPr="00BC2FC1">
        <w:t>Республики</w:t>
      </w:r>
      <w:r w:rsidR="00A53762" w:rsidRPr="00BC2FC1">
        <w:t xml:space="preserve"> </w:t>
      </w:r>
      <w:r w:rsidRPr="00BC2FC1">
        <w:t>Казахстан</w:t>
      </w:r>
      <w:r w:rsidR="00A53762" w:rsidRPr="00BC2FC1">
        <w:t xml:space="preserve"> </w:t>
      </w:r>
      <w:r w:rsidRPr="00BC2FC1">
        <w:t>подготовлен</w:t>
      </w:r>
      <w:r w:rsidR="00A53762" w:rsidRPr="00BC2FC1">
        <w:t xml:space="preserve"> </w:t>
      </w:r>
      <w:r w:rsidRPr="00BC2FC1">
        <w:t>новый</w:t>
      </w:r>
      <w:r w:rsidR="00A53762" w:rsidRPr="00BC2FC1">
        <w:t xml:space="preserve"> </w:t>
      </w:r>
      <w:r w:rsidRPr="00BC2FC1">
        <w:t>проект</w:t>
      </w:r>
      <w:r w:rsidR="00A53762" w:rsidRPr="00BC2FC1">
        <w:t xml:space="preserve"> </w:t>
      </w:r>
      <w:r w:rsidRPr="00BC2FC1">
        <w:t>правил</w:t>
      </w:r>
      <w:r w:rsidR="00A53762" w:rsidRPr="00BC2FC1">
        <w:t xml:space="preserve"> </w:t>
      </w:r>
      <w:r w:rsidRPr="00BC2FC1">
        <w:t>относительно</w:t>
      </w:r>
      <w:r w:rsidR="00A53762" w:rsidRPr="00BC2FC1">
        <w:t xml:space="preserve"> </w:t>
      </w:r>
      <w:r w:rsidRPr="00BC2FC1">
        <w:t>пенсионных</w:t>
      </w:r>
      <w:r w:rsidR="00A53762" w:rsidRPr="00BC2FC1">
        <w:t xml:space="preserve"> </w:t>
      </w:r>
      <w:r w:rsidRPr="00BC2FC1">
        <w:t>выплат,</w:t>
      </w:r>
      <w:r w:rsidR="00A53762" w:rsidRPr="00BC2FC1">
        <w:t xml:space="preserve"> </w:t>
      </w:r>
      <w:r w:rsidRPr="00BC2FC1">
        <w:t>осуществляемых</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обязательных</w:t>
      </w:r>
      <w:r w:rsidR="00A53762" w:rsidRPr="00BC2FC1">
        <w:t xml:space="preserve"> </w:t>
      </w:r>
      <w:r w:rsidRPr="00BC2FC1">
        <w:t>пенсионных</w:t>
      </w:r>
      <w:r w:rsidR="00A53762" w:rsidRPr="00BC2FC1">
        <w:t xml:space="preserve"> </w:t>
      </w:r>
      <w:r w:rsidRPr="00BC2FC1">
        <w:t>взносов</w:t>
      </w:r>
      <w:r w:rsidR="00A53762" w:rsidRPr="00BC2FC1">
        <w:t xml:space="preserve"> </w:t>
      </w:r>
      <w:r w:rsidRPr="00BC2FC1">
        <w:t>работодателей</w:t>
      </w:r>
      <w:r w:rsidR="00A53762" w:rsidRPr="00BC2FC1">
        <w:t xml:space="preserve"> </w:t>
      </w:r>
      <w:r w:rsidRPr="00BC2FC1">
        <w:t>(ОПВР),</w:t>
      </w:r>
      <w:r w:rsidR="00A53762" w:rsidRPr="00BC2FC1">
        <w:t xml:space="preserve"> </w:t>
      </w:r>
      <w:r w:rsidRPr="00BC2FC1">
        <w:t>передает</w:t>
      </w:r>
      <w:r w:rsidR="00A53762" w:rsidRPr="00BC2FC1">
        <w:t xml:space="preserve"> </w:t>
      </w:r>
      <w:r w:rsidRPr="00BC2FC1">
        <w:t>Bizmedia.kz.</w:t>
      </w:r>
      <w:bookmarkEnd w:id="132"/>
    </w:p>
    <w:p w14:paraId="7CA9251D" w14:textId="77777777" w:rsidR="00593D0E" w:rsidRPr="00BC2FC1" w:rsidRDefault="00593D0E" w:rsidP="00593D0E">
      <w:r w:rsidRPr="00BC2FC1">
        <w:t>Этот</w:t>
      </w:r>
      <w:r w:rsidR="00A53762" w:rsidRPr="00BC2FC1">
        <w:t xml:space="preserve"> </w:t>
      </w:r>
      <w:r w:rsidRPr="00BC2FC1">
        <w:t>проект,</w:t>
      </w:r>
      <w:r w:rsidR="00A53762" w:rsidRPr="00BC2FC1">
        <w:t xml:space="preserve"> </w:t>
      </w:r>
      <w:r w:rsidRPr="00BC2FC1">
        <w:t>размещенный</w:t>
      </w:r>
      <w:r w:rsidR="00A53762" w:rsidRPr="00BC2FC1">
        <w:t xml:space="preserve"> </w:t>
      </w:r>
      <w:r w:rsidRPr="00BC2FC1">
        <w:t>на</w:t>
      </w:r>
      <w:r w:rsidR="00A53762" w:rsidRPr="00BC2FC1">
        <w:t xml:space="preserve"> </w:t>
      </w:r>
      <w:r w:rsidRPr="00BC2FC1">
        <w:t>портале</w:t>
      </w:r>
      <w:r w:rsidR="00A53762" w:rsidRPr="00BC2FC1">
        <w:t xml:space="preserve"> «</w:t>
      </w:r>
      <w:r w:rsidRPr="00BC2FC1">
        <w:t>Открытые</w:t>
      </w:r>
      <w:r w:rsidR="00A53762" w:rsidRPr="00BC2FC1">
        <w:t xml:space="preserve"> </w:t>
      </w:r>
      <w:r w:rsidRPr="00BC2FC1">
        <w:t>НПА</w:t>
      </w:r>
      <w:r w:rsidR="00A53762" w:rsidRPr="00BC2FC1">
        <w:t>»</w:t>
      </w:r>
      <w:r w:rsidRPr="00BC2FC1">
        <w:t>,</w:t>
      </w:r>
      <w:r w:rsidR="00A53762" w:rsidRPr="00BC2FC1">
        <w:t xml:space="preserve"> </w:t>
      </w:r>
      <w:r w:rsidRPr="00BC2FC1">
        <w:t>создан</w:t>
      </w:r>
      <w:r w:rsidR="00A53762" w:rsidRPr="00BC2FC1">
        <w:t xml:space="preserve"> </w:t>
      </w:r>
      <w:r w:rsidRPr="00BC2FC1">
        <w:t>в</w:t>
      </w:r>
      <w:r w:rsidR="00A53762" w:rsidRPr="00BC2FC1">
        <w:t xml:space="preserve"> </w:t>
      </w:r>
      <w:r w:rsidRPr="00BC2FC1">
        <w:t>соответствии</w:t>
      </w:r>
      <w:r w:rsidR="00A53762" w:rsidRPr="00BC2FC1">
        <w:t xml:space="preserve"> </w:t>
      </w:r>
      <w:r w:rsidRPr="00BC2FC1">
        <w:t>с</w:t>
      </w:r>
      <w:r w:rsidR="00A53762" w:rsidRPr="00BC2FC1">
        <w:t xml:space="preserve"> </w:t>
      </w:r>
      <w:r w:rsidRPr="00BC2FC1">
        <w:t>Социальным</w:t>
      </w:r>
      <w:r w:rsidR="00A53762" w:rsidRPr="00BC2FC1">
        <w:t xml:space="preserve"> </w:t>
      </w:r>
      <w:r w:rsidRPr="00BC2FC1">
        <w:t>кодексом</w:t>
      </w:r>
      <w:r w:rsidR="00A53762" w:rsidRPr="00BC2FC1">
        <w:t xml:space="preserve"> </w:t>
      </w:r>
      <w:r w:rsidRPr="00BC2FC1">
        <w:t>РК</w:t>
      </w:r>
      <w:r w:rsidR="00A53762" w:rsidRPr="00BC2FC1">
        <w:t xml:space="preserve"> </w:t>
      </w:r>
      <w:r w:rsidRPr="00BC2FC1">
        <w:t>и</w:t>
      </w:r>
      <w:r w:rsidR="00A53762" w:rsidRPr="00BC2FC1">
        <w:t xml:space="preserve"> </w:t>
      </w:r>
      <w:r w:rsidRPr="00BC2FC1">
        <w:t>описывает</w:t>
      </w:r>
      <w:r w:rsidR="00A53762" w:rsidRPr="00BC2FC1">
        <w:t xml:space="preserve"> </w:t>
      </w:r>
      <w:r w:rsidRPr="00BC2FC1">
        <w:t>порядок</w:t>
      </w:r>
      <w:r w:rsidR="00A53762" w:rsidRPr="00BC2FC1">
        <w:t xml:space="preserve"> </w:t>
      </w:r>
      <w:r w:rsidRPr="00BC2FC1">
        <w:t>и</w:t>
      </w:r>
      <w:r w:rsidR="00A53762" w:rsidRPr="00BC2FC1">
        <w:t xml:space="preserve"> </w:t>
      </w:r>
      <w:r w:rsidRPr="00BC2FC1">
        <w:t>размеры</w:t>
      </w:r>
      <w:r w:rsidR="00A53762" w:rsidRPr="00BC2FC1">
        <w:t xml:space="preserve"> </w:t>
      </w:r>
      <w:r w:rsidRPr="00BC2FC1">
        <w:t>выплат</w:t>
      </w:r>
      <w:r w:rsidR="00A53762" w:rsidRPr="00BC2FC1">
        <w:t xml:space="preserve"> </w:t>
      </w:r>
      <w:r w:rsidRPr="00BC2FC1">
        <w:t>из</w:t>
      </w:r>
      <w:r w:rsidR="00A53762" w:rsidRPr="00BC2FC1">
        <w:t xml:space="preserve"> </w:t>
      </w:r>
      <w:r w:rsidRPr="00BC2FC1">
        <w:t>Единого</w:t>
      </w:r>
      <w:r w:rsidR="00A53762" w:rsidRPr="00BC2FC1">
        <w:t xml:space="preserve"> </w:t>
      </w:r>
      <w:r w:rsidRPr="00BC2FC1">
        <w:t>накопительного</w:t>
      </w:r>
      <w:r w:rsidR="00A53762" w:rsidRPr="00BC2FC1">
        <w:t xml:space="preserve"> </w:t>
      </w:r>
      <w:r w:rsidRPr="00BC2FC1">
        <w:t>пенсионного</w:t>
      </w:r>
      <w:r w:rsidR="00A53762" w:rsidRPr="00BC2FC1">
        <w:t xml:space="preserve"> </w:t>
      </w:r>
      <w:r w:rsidRPr="00BC2FC1">
        <w:t>фонда</w:t>
      </w:r>
      <w:r w:rsidR="00A53762" w:rsidRPr="00BC2FC1">
        <w:t xml:space="preserve"> </w:t>
      </w:r>
      <w:r w:rsidRPr="00BC2FC1">
        <w:t>(ЕНПФ).</w:t>
      </w:r>
    </w:p>
    <w:p w14:paraId="0001BF2D" w14:textId="77777777" w:rsidR="00593D0E" w:rsidRPr="00BC2FC1" w:rsidRDefault="00593D0E" w:rsidP="00593D0E">
      <w:r w:rsidRPr="00BC2FC1">
        <w:t>Согласно</w:t>
      </w:r>
      <w:r w:rsidR="00A53762" w:rsidRPr="00BC2FC1">
        <w:t xml:space="preserve"> </w:t>
      </w:r>
      <w:r w:rsidRPr="00BC2FC1">
        <w:t>новым</w:t>
      </w:r>
      <w:r w:rsidR="00A53762" w:rsidRPr="00BC2FC1">
        <w:t xml:space="preserve"> </w:t>
      </w:r>
      <w:r w:rsidRPr="00BC2FC1">
        <w:t>правилам,</w:t>
      </w:r>
      <w:r w:rsidR="00A53762" w:rsidRPr="00BC2FC1">
        <w:t xml:space="preserve"> </w:t>
      </w:r>
      <w:r w:rsidRPr="00BC2FC1">
        <w:t>пенсионные</w:t>
      </w:r>
      <w:r w:rsidR="00A53762" w:rsidRPr="00BC2FC1">
        <w:t xml:space="preserve"> </w:t>
      </w:r>
      <w:r w:rsidRPr="00BC2FC1">
        <w:t>выплаты</w:t>
      </w:r>
      <w:r w:rsidR="00A53762" w:rsidRPr="00BC2FC1">
        <w:t xml:space="preserve"> </w:t>
      </w:r>
      <w:r w:rsidRPr="00BC2FC1">
        <w:t>за</w:t>
      </w:r>
      <w:r w:rsidR="00A53762" w:rsidRPr="00BC2FC1">
        <w:t xml:space="preserve"> </w:t>
      </w:r>
      <w:r w:rsidRPr="00BC2FC1">
        <w:t>счет</w:t>
      </w:r>
      <w:r w:rsidR="00A53762" w:rsidRPr="00BC2FC1">
        <w:t xml:space="preserve"> </w:t>
      </w:r>
      <w:r w:rsidRPr="00BC2FC1">
        <w:t>ОПВР</w:t>
      </w:r>
      <w:r w:rsidR="00A53762" w:rsidRPr="00BC2FC1">
        <w:t xml:space="preserve"> </w:t>
      </w:r>
      <w:r w:rsidRPr="00BC2FC1">
        <w:t>предоставляются</w:t>
      </w:r>
      <w:r w:rsidR="00A53762" w:rsidRPr="00BC2FC1">
        <w:t xml:space="preserve"> </w:t>
      </w:r>
      <w:r w:rsidRPr="00BC2FC1">
        <w:t>лицам,</w:t>
      </w:r>
      <w:r w:rsidR="00A53762" w:rsidRPr="00BC2FC1">
        <w:t xml:space="preserve"> </w:t>
      </w:r>
      <w:r w:rsidRPr="00BC2FC1">
        <w:t>за</w:t>
      </w:r>
      <w:r w:rsidR="00A53762" w:rsidRPr="00BC2FC1">
        <w:t xml:space="preserve"> </w:t>
      </w:r>
      <w:r w:rsidRPr="00BC2FC1">
        <w:t>которых</w:t>
      </w:r>
      <w:r w:rsidR="00A53762" w:rsidRPr="00BC2FC1">
        <w:t xml:space="preserve"> </w:t>
      </w:r>
      <w:r w:rsidRPr="00BC2FC1">
        <w:t>работодатели</w:t>
      </w:r>
      <w:r w:rsidR="00A53762" w:rsidRPr="00BC2FC1">
        <w:t xml:space="preserve"> </w:t>
      </w:r>
      <w:r w:rsidRPr="00BC2FC1">
        <w:t>осуществляли</w:t>
      </w:r>
      <w:r w:rsidR="00A53762" w:rsidRPr="00BC2FC1">
        <w:t xml:space="preserve"> </w:t>
      </w:r>
      <w:r w:rsidRPr="00BC2FC1">
        <w:t>взносы</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60</w:t>
      </w:r>
      <w:r w:rsidR="00A53762" w:rsidRPr="00BC2FC1">
        <w:t xml:space="preserve"> </w:t>
      </w:r>
      <w:r w:rsidRPr="00BC2FC1">
        <w:t>месяцев.</w:t>
      </w:r>
      <w:r w:rsidR="00A53762" w:rsidRPr="00BC2FC1">
        <w:t xml:space="preserve"> </w:t>
      </w:r>
      <w:r w:rsidRPr="00BC2FC1">
        <w:t>Эти</w:t>
      </w:r>
      <w:r w:rsidR="00A53762" w:rsidRPr="00BC2FC1">
        <w:t xml:space="preserve"> </w:t>
      </w:r>
      <w:r w:rsidRPr="00BC2FC1">
        <w:t>выплаты</w:t>
      </w:r>
      <w:r w:rsidR="00A53762" w:rsidRPr="00BC2FC1">
        <w:t xml:space="preserve"> </w:t>
      </w:r>
      <w:r w:rsidRPr="00BC2FC1">
        <w:t>становятся</w:t>
      </w:r>
      <w:r w:rsidR="00A53762" w:rsidRPr="00BC2FC1">
        <w:t xml:space="preserve"> </w:t>
      </w:r>
      <w:r w:rsidRPr="00BC2FC1">
        <w:t>доступными</w:t>
      </w:r>
      <w:r w:rsidR="00A53762" w:rsidRPr="00BC2FC1">
        <w:t xml:space="preserve"> </w:t>
      </w:r>
      <w:r w:rsidRPr="00BC2FC1">
        <w:t>по</w:t>
      </w:r>
      <w:r w:rsidR="00A53762" w:rsidRPr="00BC2FC1">
        <w:t xml:space="preserve"> </w:t>
      </w:r>
      <w:r w:rsidRPr="00BC2FC1">
        <w:t>достижении</w:t>
      </w:r>
      <w:r w:rsidR="00A53762" w:rsidRPr="00BC2FC1">
        <w:t xml:space="preserve"> </w:t>
      </w:r>
      <w:r w:rsidRPr="00BC2FC1">
        <w:t>пенсионного</w:t>
      </w:r>
      <w:r w:rsidR="00A53762" w:rsidRPr="00BC2FC1">
        <w:t xml:space="preserve"> </w:t>
      </w:r>
      <w:r w:rsidRPr="00BC2FC1">
        <w:t>возраста</w:t>
      </w:r>
      <w:r w:rsidR="00A53762" w:rsidRPr="00BC2FC1">
        <w:t xml:space="preserve"> </w:t>
      </w:r>
      <w:r w:rsidRPr="00BC2FC1">
        <w:t>(63/61</w:t>
      </w:r>
      <w:r w:rsidR="00A53762" w:rsidRPr="00BC2FC1">
        <w:t xml:space="preserve"> </w:t>
      </w:r>
      <w:r w:rsidRPr="00BC2FC1">
        <w:t>год)</w:t>
      </w:r>
      <w:r w:rsidR="00A53762" w:rsidRPr="00BC2FC1">
        <w:t xml:space="preserve"> </w:t>
      </w:r>
      <w:r w:rsidRPr="00BC2FC1">
        <w:t>или</w:t>
      </w:r>
      <w:r w:rsidR="00A53762" w:rsidRPr="00BC2FC1">
        <w:t xml:space="preserve"> </w:t>
      </w:r>
      <w:r w:rsidRPr="00BC2FC1">
        <w:t>в</w:t>
      </w:r>
      <w:r w:rsidR="00A53762" w:rsidRPr="00BC2FC1">
        <w:t xml:space="preserve"> </w:t>
      </w:r>
      <w:r w:rsidRPr="00BC2FC1">
        <w:t>случае</w:t>
      </w:r>
      <w:r w:rsidR="00A53762" w:rsidRPr="00BC2FC1">
        <w:t xml:space="preserve"> </w:t>
      </w:r>
      <w:r w:rsidRPr="00BC2FC1">
        <w:t>установления</w:t>
      </w:r>
      <w:r w:rsidR="00A53762" w:rsidRPr="00BC2FC1">
        <w:t xml:space="preserve"> </w:t>
      </w:r>
      <w:r w:rsidRPr="00BC2FC1">
        <w:t>инвалидности</w:t>
      </w:r>
      <w:r w:rsidR="00A53762" w:rsidRPr="00BC2FC1">
        <w:t xml:space="preserve"> </w:t>
      </w:r>
      <w:r w:rsidRPr="00BC2FC1">
        <w:t>первой</w:t>
      </w:r>
      <w:r w:rsidR="00A53762" w:rsidRPr="00BC2FC1">
        <w:t xml:space="preserve"> </w:t>
      </w:r>
      <w:r w:rsidRPr="00BC2FC1">
        <w:t>или</w:t>
      </w:r>
      <w:r w:rsidR="00A53762" w:rsidRPr="00BC2FC1">
        <w:t xml:space="preserve"> </w:t>
      </w:r>
      <w:r w:rsidRPr="00BC2FC1">
        <w:t>второй</w:t>
      </w:r>
      <w:r w:rsidR="00A53762" w:rsidRPr="00BC2FC1">
        <w:t xml:space="preserve"> </w:t>
      </w:r>
      <w:r w:rsidRPr="00BC2FC1">
        <w:t>группы,</w:t>
      </w:r>
      <w:r w:rsidR="00A53762" w:rsidRPr="00BC2FC1">
        <w:t xml:space="preserve"> </w:t>
      </w:r>
      <w:r w:rsidRPr="00BC2FC1">
        <w:t>если</w:t>
      </w:r>
      <w:r w:rsidR="00A53762" w:rsidRPr="00BC2FC1">
        <w:t xml:space="preserve"> </w:t>
      </w:r>
      <w:r w:rsidRPr="00BC2FC1">
        <w:t>она</w:t>
      </w:r>
      <w:r w:rsidR="00A53762" w:rsidRPr="00BC2FC1">
        <w:t xml:space="preserve"> </w:t>
      </w:r>
      <w:r w:rsidRPr="00BC2FC1">
        <w:t>признана</w:t>
      </w:r>
      <w:r w:rsidR="00A53762" w:rsidRPr="00BC2FC1">
        <w:t xml:space="preserve"> </w:t>
      </w:r>
      <w:r w:rsidRPr="00BC2FC1">
        <w:t>бессрочной.</w:t>
      </w:r>
    </w:p>
    <w:p w14:paraId="5E0FDBB7" w14:textId="77777777" w:rsidR="00593D0E" w:rsidRPr="00BC2FC1" w:rsidRDefault="00593D0E" w:rsidP="00593D0E">
      <w:r w:rsidRPr="00BC2FC1">
        <w:t>Выплаты</w:t>
      </w:r>
      <w:r w:rsidR="00A53762" w:rsidRPr="00BC2FC1">
        <w:t xml:space="preserve"> </w:t>
      </w:r>
      <w:r w:rsidRPr="00BC2FC1">
        <w:t>из</w:t>
      </w:r>
      <w:r w:rsidR="00A53762" w:rsidRPr="00BC2FC1">
        <w:t xml:space="preserve"> </w:t>
      </w:r>
      <w:r w:rsidRPr="00BC2FC1">
        <w:t>ЕНПФ,</w:t>
      </w:r>
      <w:r w:rsidR="00A53762" w:rsidRPr="00BC2FC1">
        <w:t xml:space="preserve"> </w:t>
      </w:r>
      <w:r w:rsidRPr="00BC2FC1">
        <w:t>финансируемые</w:t>
      </w:r>
      <w:r w:rsidR="00A53762" w:rsidRPr="00BC2FC1">
        <w:t xml:space="preserve"> </w:t>
      </w:r>
      <w:r w:rsidRPr="00BC2FC1">
        <w:t>обязательными</w:t>
      </w:r>
      <w:r w:rsidR="00A53762" w:rsidRPr="00BC2FC1">
        <w:t xml:space="preserve"> </w:t>
      </w:r>
      <w:r w:rsidRPr="00BC2FC1">
        <w:t>пенсионными</w:t>
      </w:r>
      <w:r w:rsidR="00A53762" w:rsidRPr="00BC2FC1">
        <w:t xml:space="preserve"> </w:t>
      </w:r>
      <w:r w:rsidRPr="00BC2FC1">
        <w:t>взносами</w:t>
      </w:r>
      <w:r w:rsidR="00A53762" w:rsidRPr="00BC2FC1">
        <w:t xml:space="preserve"> </w:t>
      </w:r>
      <w:r w:rsidRPr="00BC2FC1">
        <w:t>работодателей,</w:t>
      </w:r>
      <w:r w:rsidR="00A53762" w:rsidRPr="00BC2FC1">
        <w:t xml:space="preserve"> </w:t>
      </w:r>
      <w:r w:rsidRPr="00BC2FC1">
        <w:t>назначаются</w:t>
      </w:r>
      <w:r w:rsidR="00A53762" w:rsidRPr="00BC2FC1">
        <w:t xml:space="preserve"> </w:t>
      </w:r>
      <w:r w:rsidRPr="00BC2FC1">
        <w:t>пожизненно</w:t>
      </w:r>
      <w:r w:rsidR="00A53762" w:rsidRPr="00BC2FC1">
        <w:t xml:space="preserve"> </w:t>
      </w:r>
      <w:r w:rsidRPr="00BC2FC1">
        <w:t>и</w:t>
      </w:r>
      <w:r w:rsidR="00A53762" w:rsidRPr="00BC2FC1">
        <w:t xml:space="preserve"> </w:t>
      </w:r>
      <w:r w:rsidRPr="00BC2FC1">
        <w:t>продолжаются</w:t>
      </w:r>
      <w:r w:rsidR="00A53762" w:rsidRPr="00BC2FC1">
        <w:t xml:space="preserve"> </w:t>
      </w:r>
      <w:r w:rsidRPr="00BC2FC1">
        <w:t>до</w:t>
      </w:r>
      <w:r w:rsidR="00A53762" w:rsidRPr="00BC2FC1">
        <w:t xml:space="preserve"> </w:t>
      </w:r>
      <w:r w:rsidRPr="00BC2FC1">
        <w:t>момента</w:t>
      </w:r>
      <w:r w:rsidR="00A53762" w:rsidRPr="00BC2FC1">
        <w:t xml:space="preserve"> </w:t>
      </w:r>
      <w:r w:rsidRPr="00BC2FC1">
        <w:t>смерти</w:t>
      </w:r>
      <w:r w:rsidR="00A53762" w:rsidRPr="00BC2FC1">
        <w:t xml:space="preserve"> </w:t>
      </w:r>
      <w:r w:rsidRPr="00BC2FC1">
        <w:t>или</w:t>
      </w:r>
      <w:r w:rsidR="00A53762" w:rsidRPr="00BC2FC1">
        <w:t xml:space="preserve"> </w:t>
      </w:r>
      <w:r w:rsidRPr="00BC2FC1">
        <w:t>выезда</w:t>
      </w:r>
      <w:r w:rsidR="00A53762" w:rsidRPr="00BC2FC1">
        <w:t xml:space="preserve"> </w:t>
      </w:r>
      <w:r w:rsidRPr="00BC2FC1">
        <w:t>на</w:t>
      </w:r>
      <w:r w:rsidR="00A53762" w:rsidRPr="00BC2FC1">
        <w:t xml:space="preserve"> </w:t>
      </w:r>
      <w:r w:rsidRPr="00BC2FC1">
        <w:t>постоянное</w:t>
      </w:r>
      <w:r w:rsidR="00A53762" w:rsidRPr="00BC2FC1">
        <w:t xml:space="preserve"> </w:t>
      </w:r>
      <w:r w:rsidRPr="00BC2FC1">
        <w:t>место</w:t>
      </w:r>
      <w:r w:rsidR="00A53762" w:rsidRPr="00BC2FC1">
        <w:t xml:space="preserve"> </w:t>
      </w:r>
      <w:r w:rsidRPr="00BC2FC1">
        <w:t>жительства</w:t>
      </w:r>
      <w:r w:rsidR="00A53762" w:rsidRPr="00BC2FC1">
        <w:t xml:space="preserve"> </w:t>
      </w:r>
      <w:r w:rsidRPr="00BC2FC1">
        <w:t>за</w:t>
      </w:r>
      <w:r w:rsidR="00A53762" w:rsidRPr="00BC2FC1">
        <w:t xml:space="preserve"> </w:t>
      </w:r>
      <w:r w:rsidRPr="00BC2FC1">
        <w:t>границу.</w:t>
      </w:r>
    </w:p>
    <w:p w14:paraId="216CE86E" w14:textId="77777777" w:rsidR="00593D0E" w:rsidRPr="00BC2FC1" w:rsidRDefault="00593D0E" w:rsidP="00593D0E">
      <w:r w:rsidRPr="00BC2FC1">
        <w:t>Ожидается,</w:t>
      </w:r>
      <w:r w:rsidR="00A53762" w:rsidRPr="00BC2FC1">
        <w:t xml:space="preserve"> </w:t>
      </w:r>
      <w:r w:rsidRPr="00BC2FC1">
        <w:t>что</w:t>
      </w:r>
      <w:r w:rsidR="00A53762" w:rsidRPr="00BC2FC1">
        <w:t xml:space="preserve"> </w:t>
      </w:r>
      <w:r w:rsidRPr="00BC2FC1">
        <w:t>принятие</w:t>
      </w:r>
      <w:r w:rsidR="00A53762" w:rsidRPr="00BC2FC1">
        <w:t xml:space="preserve"> </w:t>
      </w:r>
      <w:r w:rsidRPr="00BC2FC1">
        <w:t>данного</w:t>
      </w:r>
      <w:r w:rsidR="00A53762" w:rsidRPr="00BC2FC1">
        <w:t xml:space="preserve"> </w:t>
      </w:r>
      <w:r w:rsidRPr="00BC2FC1">
        <w:t>проекта</w:t>
      </w:r>
      <w:r w:rsidR="00A53762" w:rsidRPr="00BC2FC1">
        <w:t xml:space="preserve"> </w:t>
      </w:r>
      <w:r w:rsidRPr="00BC2FC1">
        <w:t>постановления</w:t>
      </w:r>
      <w:r w:rsidR="00A53762" w:rsidRPr="00BC2FC1">
        <w:t xml:space="preserve"> </w:t>
      </w:r>
      <w:r w:rsidRPr="00BC2FC1">
        <w:t>не</w:t>
      </w:r>
      <w:r w:rsidR="00A53762" w:rsidRPr="00BC2FC1">
        <w:t xml:space="preserve"> </w:t>
      </w:r>
      <w:r w:rsidRPr="00BC2FC1">
        <w:t>приведет</w:t>
      </w:r>
      <w:r w:rsidR="00A53762" w:rsidRPr="00BC2FC1">
        <w:t xml:space="preserve"> </w:t>
      </w:r>
      <w:r w:rsidRPr="00BC2FC1">
        <w:t>к</w:t>
      </w:r>
      <w:r w:rsidR="00A53762" w:rsidRPr="00BC2FC1">
        <w:t xml:space="preserve"> </w:t>
      </w:r>
      <w:r w:rsidRPr="00BC2FC1">
        <w:t>негативным</w:t>
      </w:r>
      <w:r w:rsidR="00A53762" w:rsidRPr="00BC2FC1">
        <w:t xml:space="preserve"> </w:t>
      </w:r>
      <w:r w:rsidRPr="00BC2FC1">
        <w:t>социально-экономическим</w:t>
      </w:r>
      <w:r w:rsidR="00A53762" w:rsidRPr="00BC2FC1">
        <w:t xml:space="preserve"> </w:t>
      </w:r>
      <w:r w:rsidRPr="00BC2FC1">
        <w:t>или</w:t>
      </w:r>
      <w:r w:rsidR="00A53762" w:rsidRPr="00BC2FC1">
        <w:t xml:space="preserve"> </w:t>
      </w:r>
      <w:r w:rsidRPr="00BC2FC1">
        <w:t>правовым</w:t>
      </w:r>
      <w:r w:rsidR="00A53762" w:rsidRPr="00BC2FC1">
        <w:t xml:space="preserve"> </w:t>
      </w:r>
      <w:r w:rsidRPr="00BC2FC1">
        <w:t>последствиям.</w:t>
      </w:r>
      <w:r w:rsidR="00A53762" w:rsidRPr="00BC2FC1">
        <w:t xml:space="preserve"> </w:t>
      </w:r>
      <w:r w:rsidRPr="00BC2FC1">
        <w:t>Подробности</w:t>
      </w:r>
      <w:r w:rsidR="00A53762" w:rsidRPr="00BC2FC1">
        <w:t xml:space="preserve"> </w:t>
      </w:r>
      <w:r w:rsidRPr="00BC2FC1">
        <w:t>доступны</w:t>
      </w:r>
      <w:r w:rsidR="00A53762" w:rsidRPr="00BC2FC1">
        <w:t xml:space="preserve"> </w:t>
      </w:r>
      <w:r w:rsidRPr="00BC2FC1">
        <w:t>по</w:t>
      </w:r>
      <w:r w:rsidR="00A53762" w:rsidRPr="00BC2FC1">
        <w:t xml:space="preserve"> </w:t>
      </w:r>
      <w:r w:rsidRPr="00BC2FC1">
        <w:t>ссылке:</w:t>
      </w:r>
      <w:r w:rsidR="00A53762" w:rsidRPr="00BC2FC1">
        <w:t xml:space="preserve"> </w:t>
      </w:r>
      <w:r w:rsidRPr="00BC2FC1">
        <w:t>https://legalacts.egov.kz/npa/view?id=15059880.</w:t>
      </w:r>
    </w:p>
    <w:p w14:paraId="6A1D8958" w14:textId="77777777" w:rsidR="00593D0E" w:rsidRPr="00BC2FC1" w:rsidRDefault="00593D0E" w:rsidP="00593D0E">
      <w:r w:rsidRPr="00BC2FC1">
        <w:t>Ранее</w:t>
      </w:r>
      <w:r w:rsidR="00A53762" w:rsidRPr="00BC2FC1">
        <w:t xml:space="preserve"> </w:t>
      </w:r>
      <w:r w:rsidRPr="00BC2FC1">
        <w:t>сообщалось,</w:t>
      </w:r>
      <w:r w:rsidR="00A53762" w:rsidRPr="00BC2FC1">
        <w:t xml:space="preserve"> </w:t>
      </w:r>
      <w:r w:rsidRPr="00BC2FC1">
        <w:t>что</w:t>
      </w:r>
      <w:r w:rsidR="00A53762" w:rsidRPr="00BC2FC1">
        <w:t xml:space="preserve"> </w:t>
      </w:r>
      <w:r w:rsidRPr="00BC2FC1">
        <w:t>за</w:t>
      </w:r>
      <w:r w:rsidR="00A53762" w:rsidRPr="00BC2FC1">
        <w:t xml:space="preserve"> </w:t>
      </w:r>
      <w:r w:rsidRPr="00BC2FC1">
        <w:t>первые</w:t>
      </w:r>
      <w:r w:rsidR="00A53762" w:rsidRPr="00BC2FC1">
        <w:t xml:space="preserve"> </w:t>
      </w:r>
      <w:r w:rsidRPr="00BC2FC1">
        <w:t>четыре</w:t>
      </w:r>
      <w:r w:rsidR="00A53762" w:rsidRPr="00BC2FC1">
        <w:t xml:space="preserve"> </w:t>
      </w:r>
      <w:r w:rsidRPr="00BC2FC1">
        <w:t>месяца</w:t>
      </w:r>
      <w:r w:rsidR="00A53762" w:rsidRPr="00BC2FC1">
        <w:t xml:space="preserve"> </w:t>
      </w:r>
      <w:r w:rsidRPr="00BC2FC1">
        <w:t>2024</w:t>
      </w:r>
      <w:r w:rsidR="00A53762" w:rsidRPr="00BC2FC1">
        <w:t xml:space="preserve"> </w:t>
      </w:r>
      <w:r w:rsidRPr="00BC2FC1">
        <w:t>года</w:t>
      </w:r>
      <w:r w:rsidR="00A53762" w:rsidRPr="00BC2FC1">
        <w:t xml:space="preserve"> «</w:t>
      </w:r>
      <w:r w:rsidRPr="00BC2FC1">
        <w:t>Правительство</w:t>
      </w:r>
      <w:r w:rsidR="00A53762" w:rsidRPr="00BC2FC1">
        <w:t xml:space="preserve"> </w:t>
      </w:r>
      <w:r w:rsidRPr="00BC2FC1">
        <w:t>для</w:t>
      </w:r>
      <w:r w:rsidR="00A53762" w:rsidRPr="00BC2FC1">
        <w:t xml:space="preserve"> </w:t>
      </w:r>
      <w:r w:rsidRPr="00BC2FC1">
        <w:t>граждан</w:t>
      </w:r>
      <w:r w:rsidR="00A53762" w:rsidRPr="00BC2FC1">
        <w:t xml:space="preserve">» </w:t>
      </w:r>
      <w:r w:rsidRPr="00BC2FC1">
        <w:t>обработало</w:t>
      </w:r>
      <w:r w:rsidR="00A53762" w:rsidRPr="00BC2FC1">
        <w:t xml:space="preserve"> </w:t>
      </w:r>
      <w:r w:rsidRPr="00BC2FC1">
        <w:t>1,7</w:t>
      </w:r>
      <w:r w:rsidR="00A53762" w:rsidRPr="00BC2FC1">
        <w:t xml:space="preserve"> </w:t>
      </w:r>
      <w:r w:rsidRPr="00BC2FC1">
        <w:t>миллиона</w:t>
      </w:r>
      <w:r w:rsidR="00A53762" w:rsidRPr="00BC2FC1">
        <w:t xml:space="preserve"> </w:t>
      </w:r>
      <w:r w:rsidRPr="00BC2FC1">
        <w:t>платежей</w:t>
      </w:r>
      <w:r w:rsidR="00A53762" w:rsidRPr="00BC2FC1">
        <w:t xml:space="preserve"> </w:t>
      </w:r>
      <w:r w:rsidRPr="00BC2FC1">
        <w:t>на</w:t>
      </w:r>
      <w:r w:rsidR="00A53762" w:rsidRPr="00BC2FC1">
        <w:t xml:space="preserve"> </w:t>
      </w:r>
      <w:r w:rsidRPr="00BC2FC1">
        <w:t>сумму</w:t>
      </w:r>
      <w:r w:rsidR="00A53762" w:rsidRPr="00BC2FC1">
        <w:t xml:space="preserve"> </w:t>
      </w:r>
      <w:r w:rsidRPr="00BC2FC1">
        <w:t>59</w:t>
      </w:r>
      <w:r w:rsidR="00A53762" w:rsidRPr="00BC2FC1">
        <w:t xml:space="preserve"> </w:t>
      </w:r>
      <w:r w:rsidRPr="00BC2FC1">
        <w:t>миллиардов</w:t>
      </w:r>
      <w:r w:rsidR="00A53762" w:rsidRPr="00BC2FC1">
        <w:t xml:space="preserve"> </w:t>
      </w:r>
      <w:r w:rsidRPr="00BC2FC1">
        <w:t>тенге.</w:t>
      </w:r>
      <w:r w:rsidR="00A53762" w:rsidRPr="00BC2FC1">
        <w:t xml:space="preserve"> </w:t>
      </w:r>
      <w:r w:rsidRPr="00BC2FC1">
        <w:t>Это</w:t>
      </w:r>
      <w:r w:rsidR="00A53762" w:rsidRPr="00BC2FC1">
        <w:t xml:space="preserve"> </w:t>
      </w:r>
      <w:r w:rsidRPr="00BC2FC1">
        <w:t>новый</w:t>
      </w:r>
      <w:r w:rsidR="00A53762" w:rsidRPr="00BC2FC1">
        <w:t xml:space="preserve"> </w:t>
      </w:r>
      <w:r w:rsidRPr="00BC2FC1">
        <w:t>обязательный</w:t>
      </w:r>
      <w:r w:rsidR="00A53762" w:rsidRPr="00BC2FC1">
        <w:t xml:space="preserve"> </w:t>
      </w:r>
      <w:r w:rsidRPr="00BC2FC1">
        <w:t>пенсионный</w:t>
      </w:r>
      <w:r w:rsidR="00A53762" w:rsidRPr="00BC2FC1">
        <w:t xml:space="preserve"> </w:t>
      </w:r>
      <w:r w:rsidRPr="00BC2FC1">
        <w:t>взнос</w:t>
      </w:r>
      <w:r w:rsidR="00A53762" w:rsidRPr="00BC2FC1">
        <w:t xml:space="preserve"> </w:t>
      </w:r>
      <w:r w:rsidRPr="00BC2FC1">
        <w:t>от</w:t>
      </w:r>
      <w:r w:rsidR="00A53762" w:rsidRPr="00BC2FC1">
        <w:t xml:space="preserve"> </w:t>
      </w:r>
      <w:r w:rsidRPr="00BC2FC1">
        <w:t>работодателей,</w:t>
      </w:r>
      <w:r w:rsidR="00A53762" w:rsidRPr="00BC2FC1">
        <w:t xml:space="preserve"> </w:t>
      </w:r>
      <w:r w:rsidRPr="00BC2FC1">
        <w:t>введ</w:t>
      </w:r>
      <w:r w:rsidR="00A53762" w:rsidRPr="00BC2FC1">
        <w:t>е</w:t>
      </w:r>
      <w:r w:rsidRPr="00BC2FC1">
        <w:t>нный</w:t>
      </w:r>
      <w:r w:rsidR="00A53762" w:rsidRPr="00BC2FC1">
        <w:t xml:space="preserve"> </w:t>
      </w:r>
      <w:r w:rsidRPr="00BC2FC1">
        <w:t>в</w:t>
      </w:r>
      <w:r w:rsidR="00A53762" w:rsidRPr="00BC2FC1">
        <w:t xml:space="preserve"> </w:t>
      </w:r>
      <w:r w:rsidRPr="00BC2FC1">
        <w:t>текущем</w:t>
      </w:r>
      <w:r w:rsidR="00A53762" w:rsidRPr="00BC2FC1">
        <w:t xml:space="preserve"> </w:t>
      </w:r>
      <w:r w:rsidRPr="00BC2FC1">
        <w:t>году.</w:t>
      </w:r>
    </w:p>
    <w:p w14:paraId="0A2AD674" w14:textId="77777777" w:rsidR="00593D0E" w:rsidRPr="00BC2FC1" w:rsidRDefault="00593D0E" w:rsidP="00593D0E">
      <w:r w:rsidRPr="00BC2FC1">
        <w:t>Работодатели</w:t>
      </w:r>
      <w:r w:rsidR="00A53762" w:rsidRPr="00BC2FC1">
        <w:t xml:space="preserve"> </w:t>
      </w:r>
      <w:r w:rsidRPr="00BC2FC1">
        <w:t>обязаны</w:t>
      </w:r>
      <w:r w:rsidR="00A53762" w:rsidRPr="00BC2FC1">
        <w:t xml:space="preserve"> </w:t>
      </w:r>
      <w:r w:rsidRPr="00BC2FC1">
        <w:t>вносить</w:t>
      </w:r>
      <w:r w:rsidR="00A53762" w:rsidRPr="00BC2FC1">
        <w:t xml:space="preserve"> </w:t>
      </w:r>
      <w:r w:rsidRPr="00BC2FC1">
        <w:t>ОПВР</w:t>
      </w:r>
      <w:r w:rsidR="00A53762" w:rsidRPr="00BC2FC1">
        <w:t xml:space="preserve"> </w:t>
      </w:r>
      <w:r w:rsidRPr="00BC2FC1">
        <w:t>за</w:t>
      </w:r>
      <w:r w:rsidR="00A53762" w:rsidRPr="00BC2FC1">
        <w:t xml:space="preserve"> </w:t>
      </w:r>
      <w:r w:rsidRPr="00BC2FC1">
        <w:t>каждого</w:t>
      </w:r>
      <w:r w:rsidR="00A53762" w:rsidRPr="00BC2FC1">
        <w:t xml:space="preserve"> </w:t>
      </w:r>
      <w:r w:rsidRPr="00BC2FC1">
        <w:t>сотрудника,</w:t>
      </w:r>
      <w:r w:rsidR="00A53762" w:rsidRPr="00BC2FC1">
        <w:t xml:space="preserve"> </w:t>
      </w:r>
      <w:r w:rsidRPr="00BC2FC1">
        <w:t>родившегося</w:t>
      </w:r>
      <w:r w:rsidR="00A53762" w:rsidRPr="00BC2FC1">
        <w:t xml:space="preserve"> </w:t>
      </w:r>
      <w:r w:rsidRPr="00BC2FC1">
        <w:t>после</w:t>
      </w:r>
      <w:r w:rsidR="00A53762" w:rsidRPr="00BC2FC1">
        <w:t xml:space="preserve"> </w:t>
      </w:r>
      <w:r w:rsidRPr="00BC2FC1">
        <w:t>1</w:t>
      </w:r>
      <w:r w:rsidR="00A53762" w:rsidRPr="00BC2FC1">
        <w:t xml:space="preserve"> </w:t>
      </w:r>
      <w:r w:rsidRPr="00BC2FC1">
        <w:t>января</w:t>
      </w:r>
      <w:r w:rsidR="00A53762" w:rsidRPr="00BC2FC1">
        <w:t xml:space="preserve"> </w:t>
      </w:r>
      <w:r w:rsidRPr="00BC2FC1">
        <w:t>1975</w:t>
      </w:r>
      <w:r w:rsidR="00A53762" w:rsidRPr="00BC2FC1">
        <w:t xml:space="preserve"> </w:t>
      </w:r>
      <w:r w:rsidRPr="00BC2FC1">
        <w:t>года,</w:t>
      </w:r>
      <w:r w:rsidR="00A53762" w:rsidRPr="00BC2FC1">
        <w:t xml:space="preserve"> </w:t>
      </w:r>
      <w:r w:rsidRPr="00BC2FC1">
        <w:t>в</w:t>
      </w:r>
      <w:r w:rsidR="00A53762" w:rsidRPr="00BC2FC1">
        <w:t xml:space="preserve"> </w:t>
      </w:r>
      <w:r w:rsidRPr="00BC2FC1">
        <w:t>размере</w:t>
      </w:r>
      <w:r w:rsidR="00A53762" w:rsidRPr="00BC2FC1">
        <w:t xml:space="preserve"> </w:t>
      </w:r>
      <w:r w:rsidRPr="00BC2FC1">
        <w:t>1,5%</w:t>
      </w:r>
      <w:r w:rsidR="00A53762" w:rsidRPr="00BC2FC1">
        <w:t xml:space="preserve"> </w:t>
      </w:r>
      <w:r w:rsidRPr="00BC2FC1">
        <w:t>от</w:t>
      </w:r>
      <w:r w:rsidR="00A53762" w:rsidRPr="00BC2FC1">
        <w:t xml:space="preserve"> </w:t>
      </w:r>
      <w:r w:rsidRPr="00BC2FC1">
        <w:t>его</w:t>
      </w:r>
      <w:r w:rsidR="00A53762" w:rsidRPr="00BC2FC1">
        <w:t xml:space="preserve"> </w:t>
      </w:r>
      <w:r w:rsidRPr="00BC2FC1">
        <w:t>дохода.</w:t>
      </w:r>
      <w:r w:rsidR="00A53762" w:rsidRPr="00BC2FC1">
        <w:t xml:space="preserve"> </w:t>
      </w:r>
      <w:r w:rsidRPr="00BC2FC1">
        <w:t>Сначала</w:t>
      </w:r>
      <w:r w:rsidR="00A53762" w:rsidRPr="00BC2FC1">
        <w:t xml:space="preserve"> </w:t>
      </w:r>
      <w:r w:rsidRPr="00BC2FC1">
        <w:t>средства</w:t>
      </w:r>
      <w:r w:rsidR="00A53762" w:rsidRPr="00BC2FC1">
        <w:t xml:space="preserve"> </w:t>
      </w:r>
      <w:r w:rsidRPr="00BC2FC1">
        <w:t>поступают</w:t>
      </w:r>
      <w:r w:rsidR="00A53762" w:rsidRPr="00BC2FC1">
        <w:t xml:space="preserve"> </w:t>
      </w:r>
      <w:r w:rsidRPr="00BC2FC1">
        <w:t>на</w:t>
      </w:r>
      <w:r w:rsidR="00A53762" w:rsidRPr="00BC2FC1">
        <w:t xml:space="preserve"> </w:t>
      </w:r>
      <w:r w:rsidRPr="00BC2FC1">
        <w:t>сч</w:t>
      </w:r>
      <w:r w:rsidR="00A53762" w:rsidRPr="00BC2FC1">
        <w:t>е</w:t>
      </w:r>
      <w:r w:rsidRPr="00BC2FC1">
        <w:t>т</w:t>
      </w:r>
      <w:r w:rsidR="00A53762" w:rsidRPr="00BC2FC1">
        <w:t xml:space="preserve"> «</w:t>
      </w:r>
      <w:r w:rsidRPr="00BC2FC1">
        <w:t>Правительства</w:t>
      </w:r>
      <w:r w:rsidR="00A53762" w:rsidRPr="00BC2FC1">
        <w:t xml:space="preserve"> </w:t>
      </w:r>
      <w:r w:rsidRPr="00BC2FC1">
        <w:t>для</w:t>
      </w:r>
      <w:r w:rsidR="00A53762" w:rsidRPr="00BC2FC1">
        <w:t xml:space="preserve"> </w:t>
      </w:r>
      <w:r w:rsidRPr="00BC2FC1">
        <w:t>граждан</w:t>
      </w:r>
      <w:r w:rsidR="00A53762" w:rsidRPr="00BC2FC1">
        <w:t>»</w:t>
      </w:r>
      <w:r w:rsidRPr="00BC2FC1">
        <w:t>,</w:t>
      </w:r>
      <w:r w:rsidR="00A53762" w:rsidRPr="00BC2FC1">
        <w:t xml:space="preserve"> </w:t>
      </w:r>
      <w:r w:rsidRPr="00BC2FC1">
        <w:t>которое</w:t>
      </w:r>
      <w:r w:rsidR="00A53762" w:rsidRPr="00BC2FC1">
        <w:t xml:space="preserve"> </w:t>
      </w:r>
      <w:r w:rsidRPr="00BC2FC1">
        <w:t>вед</w:t>
      </w:r>
      <w:r w:rsidR="00A53762" w:rsidRPr="00BC2FC1">
        <w:t>е</w:t>
      </w:r>
      <w:r w:rsidRPr="00BC2FC1">
        <w:t>т</w:t>
      </w:r>
      <w:r w:rsidR="00A53762" w:rsidRPr="00BC2FC1">
        <w:t xml:space="preserve"> </w:t>
      </w:r>
      <w:r w:rsidRPr="00BC2FC1">
        <w:t>индивидуальный</w:t>
      </w:r>
      <w:r w:rsidR="00A53762" w:rsidRPr="00BC2FC1">
        <w:t xml:space="preserve"> </w:t>
      </w:r>
      <w:r w:rsidRPr="00BC2FC1">
        <w:t>уч</w:t>
      </w:r>
      <w:r w:rsidR="00A53762" w:rsidRPr="00BC2FC1">
        <w:t>е</w:t>
      </w:r>
      <w:r w:rsidRPr="00BC2FC1">
        <w:t>т</w:t>
      </w:r>
      <w:r w:rsidR="00A53762" w:rsidRPr="00BC2FC1">
        <w:t xml:space="preserve"> </w:t>
      </w:r>
      <w:r w:rsidRPr="00BC2FC1">
        <w:t>всех</w:t>
      </w:r>
      <w:r w:rsidR="00A53762" w:rsidRPr="00BC2FC1">
        <w:t xml:space="preserve"> </w:t>
      </w:r>
      <w:r w:rsidRPr="00BC2FC1">
        <w:t>пенсионных</w:t>
      </w:r>
      <w:r w:rsidR="00A53762" w:rsidRPr="00BC2FC1">
        <w:t xml:space="preserve"> </w:t>
      </w:r>
      <w:r w:rsidRPr="00BC2FC1">
        <w:t>взносов</w:t>
      </w:r>
      <w:r w:rsidR="00A53762" w:rsidRPr="00BC2FC1">
        <w:t xml:space="preserve"> </w:t>
      </w:r>
      <w:r w:rsidRPr="00BC2FC1">
        <w:t>в</w:t>
      </w:r>
      <w:r w:rsidR="00A53762" w:rsidRPr="00BC2FC1">
        <w:t xml:space="preserve"> </w:t>
      </w:r>
      <w:r w:rsidRPr="00BC2FC1">
        <w:t>соответствии</w:t>
      </w:r>
      <w:r w:rsidR="00A53762" w:rsidRPr="00BC2FC1">
        <w:t xml:space="preserve"> </w:t>
      </w:r>
      <w:r w:rsidRPr="00BC2FC1">
        <w:t>с</w:t>
      </w:r>
      <w:r w:rsidR="00A53762" w:rsidRPr="00BC2FC1">
        <w:t xml:space="preserve"> </w:t>
      </w:r>
      <w:r w:rsidRPr="00BC2FC1">
        <w:t>17</w:t>
      </w:r>
      <w:r w:rsidR="00A53762" w:rsidRPr="00BC2FC1">
        <w:t xml:space="preserve"> </w:t>
      </w:r>
      <w:r w:rsidRPr="00BC2FC1">
        <w:t>стать</w:t>
      </w:r>
      <w:r w:rsidR="00A53762" w:rsidRPr="00BC2FC1">
        <w:t>е</w:t>
      </w:r>
      <w:r w:rsidRPr="00BC2FC1">
        <w:t>й</w:t>
      </w:r>
      <w:r w:rsidR="00A53762" w:rsidRPr="00BC2FC1">
        <w:t xml:space="preserve"> </w:t>
      </w:r>
      <w:r w:rsidRPr="00BC2FC1">
        <w:t>Социального</w:t>
      </w:r>
      <w:r w:rsidR="00A53762" w:rsidRPr="00BC2FC1">
        <w:t xml:space="preserve"> </w:t>
      </w:r>
      <w:r w:rsidRPr="00BC2FC1">
        <w:t>кодекса.</w:t>
      </w:r>
    </w:p>
    <w:p w14:paraId="2871DFAE" w14:textId="77777777" w:rsidR="00593D0E" w:rsidRPr="00BC2FC1" w:rsidRDefault="00593D0E" w:rsidP="00593D0E">
      <w:r w:rsidRPr="00BC2FC1">
        <w:t>Затем,</w:t>
      </w:r>
      <w:r w:rsidR="00A53762" w:rsidRPr="00BC2FC1">
        <w:t xml:space="preserve"> </w:t>
      </w:r>
      <w:r w:rsidRPr="00BC2FC1">
        <w:t>в</w:t>
      </w:r>
      <w:r w:rsidR="00A53762" w:rsidRPr="00BC2FC1">
        <w:t xml:space="preserve"> </w:t>
      </w:r>
      <w:r w:rsidRPr="00BC2FC1">
        <w:t>течение</w:t>
      </w:r>
      <w:r w:rsidR="00A53762" w:rsidRPr="00BC2FC1">
        <w:t xml:space="preserve"> </w:t>
      </w:r>
      <w:r w:rsidRPr="00BC2FC1">
        <w:t>тр</w:t>
      </w:r>
      <w:r w:rsidR="00A53762" w:rsidRPr="00BC2FC1">
        <w:t>е</w:t>
      </w:r>
      <w:r w:rsidRPr="00BC2FC1">
        <w:t>х</w:t>
      </w:r>
      <w:r w:rsidR="00A53762" w:rsidRPr="00BC2FC1">
        <w:t xml:space="preserve"> </w:t>
      </w:r>
      <w:r w:rsidRPr="00BC2FC1">
        <w:t>рабочих</w:t>
      </w:r>
      <w:r w:rsidR="00A53762" w:rsidRPr="00BC2FC1">
        <w:t xml:space="preserve"> </w:t>
      </w:r>
      <w:r w:rsidRPr="00BC2FC1">
        <w:t>дней,</w:t>
      </w:r>
      <w:r w:rsidR="00A53762" w:rsidRPr="00BC2FC1">
        <w:t xml:space="preserve"> </w:t>
      </w:r>
      <w:r w:rsidRPr="00BC2FC1">
        <w:t>суммы</w:t>
      </w:r>
      <w:r w:rsidR="00A53762" w:rsidRPr="00BC2FC1">
        <w:t xml:space="preserve"> </w:t>
      </w:r>
      <w:r w:rsidRPr="00BC2FC1">
        <w:t>ОПВР</w:t>
      </w:r>
      <w:r w:rsidR="00A53762" w:rsidRPr="00BC2FC1">
        <w:t xml:space="preserve"> </w:t>
      </w:r>
      <w:r w:rsidRPr="00BC2FC1">
        <w:t>переводятся</w:t>
      </w:r>
      <w:r w:rsidR="00A53762" w:rsidRPr="00BC2FC1">
        <w:t xml:space="preserve"> </w:t>
      </w:r>
      <w:r w:rsidRPr="00BC2FC1">
        <w:t>в</w:t>
      </w:r>
      <w:r w:rsidR="00A53762" w:rsidRPr="00BC2FC1">
        <w:t xml:space="preserve"> </w:t>
      </w:r>
      <w:r w:rsidRPr="00BC2FC1">
        <w:t>Единый</w:t>
      </w:r>
      <w:r w:rsidR="00A53762" w:rsidRPr="00BC2FC1">
        <w:t xml:space="preserve"> </w:t>
      </w:r>
      <w:r w:rsidRPr="00BC2FC1">
        <w:t>накопительный</w:t>
      </w:r>
      <w:r w:rsidR="00A53762" w:rsidRPr="00BC2FC1">
        <w:t xml:space="preserve"> </w:t>
      </w:r>
      <w:r w:rsidRPr="00BC2FC1">
        <w:t>пенсионный</w:t>
      </w:r>
      <w:r w:rsidR="00A53762" w:rsidRPr="00BC2FC1">
        <w:t xml:space="preserve"> </w:t>
      </w:r>
      <w:r w:rsidRPr="00BC2FC1">
        <w:t>фонд</w:t>
      </w:r>
      <w:r w:rsidR="00A53762" w:rsidRPr="00BC2FC1">
        <w:t xml:space="preserve"> </w:t>
      </w:r>
      <w:r w:rsidRPr="00BC2FC1">
        <w:t>на</w:t>
      </w:r>
      <w:r w:rsidR="00A53762" w:rsidRPr="00BC2FC1">
        <w:t xml:space="preserve"> </w:t>
      </w:r>
      <w:r w:rsidRPr="00BC2FC1">
        <w:t>условные</w:t>
      </w:r>
      <w:r w:rsidR="00A53762" w:rsidRPr="00BC2FC1">
        <w:t xml:space="preserve"> </w:t>
      </w:r>
      <w:r w:rsidRPr="00BC2FC1">
        <w:t>пенсионные</w:t>
      </w:r>
      <w:r w:rsidR="00A53762" w:rsidRPr="00BC2FC1">
        <w:t xml:space="preserve"> </w:t>
      </w:r>
      <w:r w:rsidRPr="00BC2FC1">
        <w:t>счета.</w:t>
      </w:r>
    </w:p>
    <w:p w14:paraId="339EF140" w14:textId="77777777" w:rsidR="00593D0E" w:rsidRPr="00BC2FC1" w:rsidRDefault="00593D0E" w:rsidP="00593D0E">
      <w:r w:rsidRPr="00BC2FC1">
        <w:t>В</w:t>
      </w:r>
      <w:r w:rsidR="00A53762" w:rsidRPr="00BC2FC1">
        <w:t xml:space="preserve"> </w:t>
      </w:r>
      <w:r w:rsidRPr="00BC2FC1">
        <w:t>отличие</w:t>
      </w:r>
      <w:r w:rsidR="00A53762" w:rsidRPr="00BC2FC1">
        <w:t xml:space="preserve"> </w:t>
      </w:r>
      <w:r w:rsidRPr="00BC2FC1">
        <w:t>от</w:t>
      </w:r>
      <w:r w:rsidR="00A53762" w:rsidRPr="00BC2FC1">
        <w:t xml:space="preserve"> </w:t>
      </w:r>
      <w:r w:rsidRPr="00BC2FC1">
        <w:t>стандартных</w:t>
      </w:r>
      <w:r w:rsidR="00A53762" w:rsidRPr="00BC2FC1">
        <w:t xml:space="preserve"> </w:t>
      </w:r>
      <w:r w:rsidRPr="00BC2FC1">
        <w:t>десятипроцентных</w:t>
      </w:r>
      <w:r w:rsidR="00A53762" w:rsidRPr="00BC2FC1">
        <w:t xml:space="preserve"> </w:t>
      </w:r>
      <w:r w:rsidRPr="00BC2FC1">
        <w:t>пенсионных</w:t>
      </w:r>
      <w:r w:rsidR="00A53762" w:rsidRPr="00BC2FC1">
        <w:t xml:space="preserve"> </w:t>
      </w:r>
      <w:r w:rsidRPr="00BC2FC1">
        <w:t>взносов</w:t>
      </w:r>
      <w:r w:rsidR="00A53762" w:rsidRPr="00BC2FC1">
        <w:t xml:space="preserve"> </w:t>
      </w:r>
      <w:r w:rsidRPr="00BC2FC1">
        <w:t>(ОПВ),</w:t>
      </w:r>
      <w:r w:rsidR="00A53762" w:rsidRPr="00BC2FC1">
        <w:t xml:space="preserve"> </w:t>
      </w:r>
      <w:r w:rsidRPr="00BC2FC1">
        <w:t>сумма</w:t>
      </w:r>
      <w:r w:rsidR="00A53762" w:rsidRPr="00BC2FC1">
        <w:t xml:space="preserve"> </w:t>
      </w:r>
      <w:r w:rsidRPr="00BC2FC1">
        <w:t>ОПВР</w:t>
      </w:r>
      <w:r w:rsidR="00A53762" w:rsidRPr="00BC2FC1">
        <w:t xml:space="preserve"> </w:t>
      </w:r>
      <w:r w:rsidRPr="00BC2FC1">
        <w:t>не</w:t>
      </w:r>
      <w:r w:rsidR="00A53762" w:rsidRPr="00BC2FC1">
        <w:t xml:space="preserve"> </w:t>
      </w:r>
      <w:r w:rsidRPr="00BC2FC1">
        <w:t>является</w:t>
      </w:r>
      <w:r w:rsidR="00A53762" w:rsidRPr="00BC2FC1">
        <w:t xml:space="preserve"> </w:t>
      </w:r>
      <w:r w:rsidRPr="00BC2FC1">
        <w:t>собственностью</w:t>
      </w:r>
      <w:r w:rsidR="00A53762" w:rsidRPr="00BC2FC1">
        <w:t xml:space="preserve"> </w:t>
      </w:r>
      <w:r w:rsidRPr="00BC2FC1">
        <w:t>работника,</w:t>
      </w:r>
      <w:r w:rsidR="00A53762" w:rsidRPr="00BC2FC1">
        <w:t xml:space="preserve"> </w:t>
      </w:r>
      <w:r w:rsidRPr="00BC2FC1">
        <w:t>не</w:t>
      </w:r>
      <w:r w:rsidR="00A53762" w:rsidRPr="00BC2FC1">
        <w:t xml:space="preserve"> </w:t>
      </w:r>
      <w:r w:rsidRPr="00BC2FC1">
        <w:t>капитализируется</w:t>
      </w:r>
      <w:r w:rsidR="00A53762" w:rsidRPr="00BC2FC1">
        <w:t xml:space="preserve"> </w:t>
      </w:r>
      <w:r w:rsidRPr="00BC2FC1">
        <w:t>и</w:t>
      </w:r>
      <w:r w:rsidR="00A53762" w:rsidRPr="00BC2FC1">
        <w:t xml:space="preserve"> </w:t>
      </w:r>
      <w:r w:rsidRPr="00BC2FC1">
        <w:t>не</w:t>
      </w:r>
      <w:r w:rsidR="00A53762" w:rsidRPr="00BC2FC1">
        <w:t xml:space="preserve"> </w:t>
      </w:r>
      <w:r w:rsidRPr="00BC2FC1">
        <w:t>наследуется.</w:t>
      </w:r>
    </w:p>
    <w:p w14:paraId="7399F253" w14:textId="77777777" w:rsidR="00593D0E" w:rsidRPr="00BC2FC1" w:rsidRDefault="00593D0E" w:rsidP="00593D0E">
      <w:r w:rsidRPr="00BC2FC1">
        <w:t>Условные</w:t>
      </w:r>
      <w:r w:rsidR="00A53762" w:rsidRPr="00BC2FC1">
        <w:t xml:space="preserve"> </w:t>
      </w:r>
      <w:r w:rsidRPr="00BC2FC1">
        <w:t>накопления</w:t>
      </w:r>
      <w:r w:rsidR="00A53762" w:rsidRPr="00BC2FC1">
        <w:t xml:space="preserve"> </w:t>
      </w:r>
      <w:r w:rsidRPr="00BC2FC1">
        <w:t>добавляют</w:t>
      </w:r>
      <w:r w:rsidR="00A53762" w:rsidRPr="00BC2FC1">
        <w:t xml:space="preserve"> </w:t>
      </w:r>
      <w:r w:rsidRPr="00BC2FC1">
        <w:t>дополнительный</w:t>
      </w:r>
      <w:r w:rsidR="00A53762" w:rsidRPr="00BC2FC1">
        <w:t xml:space="preserve"> </w:t>
      </w:r>
      <w:r w:rsidRPr="00BC2FC1">
        <w:t>уровень</w:t>
      </w:r>
      <w:r w:rsidR="00A53762" w:rsidRPr="00BC2FC1">
        <w:t xml:space="preserve"> </w:t>
      </w:r>
      <w:r w:rsidRPr="00BC2FC1">
        <w:t>в</w:t>
      </w:r>
      <w:r w:rsidR="00A53762" w:rsidRPr="00BC2FC1">
        <w:t xml:space="preserve"> </w:t>
      </w:r>
      <w:r w:rsidRPr="00BC2FC1">
        <w:t>пенсионную</w:t>
      </w:r>
      <w:r w:rsidR="00A53762" w:rsidRPr="00BC2FC1">
        <w:t xml:space="preserve"> </w:t>
      </w:r>
      <w:r w:rsidRPr="00BC2FC1">
        <w:t>систему.</w:t>
      </w:r>
      <w:r w:rsidR="00A53762" w:rsidRPr="00BC2FC1">
        <w:t xml:space="preserve"> </w:t>
      </w:r>
      <w:r w:rsidRPr="00BC2FC1">
        <w:t>Для</w:t>
      </w:r>
      <w:r w:rsidR="00A53762" w:rsidRPr="00BC2FC1">
        <w:t xml:space="preserve"> </w:t>
      </w:r>
      <w:r w:rsidRPr="00BC2FC1">
        <w:t>получения</w:t>
      </w:r>
      <w:r w:rsidR="00A53762" w:rsidRPr="00BC2FC1">
        <w:t xml:space="preserve"> </w:t>
      </w:r>
      <w:r w:rsidRPr="00BC2FC1">
        <w:t>части</w:t>
      </w:r>
      <w:r w:rsidR="00A53762" w:rsidRPr="00BC2FC1">
        <w:t xml:space="preserve"> </w:t>
      </w:r>
      <w:r w:rsidRPr="00BC2FC1">
        <w:t>пенсии</w:t>
      </w:r>
      <w:r w:rsidR="00A53762" w:rsidRPr="00BC2FC1">
        <w:t xml:space="preserve"> </w:t>
      </w:r>
      <w:r w:rsidRPr="00BC2FC1">
        <w:t>из</w:t>
      </w:r>
      <w:r w:rsidR="00A53762" w:rsidRPr="00BC2FC1">
        <w:t xml:space="preserve"> </w:t>
      </w:r>
      <w:r w:rsidRPr="00BC2FC1">
        <w:t>ОПВР</w:t>
      </w:r>
      <w:r w:rsidR="00A53762" w:rsidRPr="00BC2FC1">
        <w:t xml:space="preserve"> </w:t>
      </w:r>
      <w:r w:rsidRPr="00BC2FC1">
        <w:t>необходимо</w:t>
      </w:r>
      <w:r w:rsidR="00A53762" w:rsidRPr="00BC2FC1">
        <w:t xml:space="preserve"> </w:t>
      </w:r>
      <w:r w:rsidRPr="00BC2FC1">
        <w:t>участвовать</w:t>
      </w:r>
      <w:r w:rsidR="00A53762" w:rsidRPr="00BC2FC1">
        <w:t xml:space="preserve"> </w:t>
      </w:r>
      <w:r w:rsidRPr="00BC2FC1">
        <w:t>в</w:t>
      </w:r>
      <w:r w:rsidR="00A53762" w:rsidRPr="00BC2FC1">
        <w:t xml:space="preserve"> </w:t>
      </w:r>
      <w:r w:rsidRPr="00BC2FC1">
        <w:t>системе</w:t>
      </w:r>
      <w:r w:rsidR="00A53762" w:rsidRPr="00BC2FC1">
        <w:t xml:space="preserve"> </w:t>
      </w:r>
      <w:r w:rsidRPr="00BC2FC1">
        <w:t>не</w:t>
      </w:r>
      <w:r w:rsidR="00A53762" w:rsidRPr="00BC2FC1">
        <w:t xml:space="preserve"> </w:t>
      </w:r>
      <w:r w:rsidRPr="00BC2FC1">
        <w:t>менее</w:t>
      </w:r>
      <w:r w:rsidR="00A53762" w:rsidRPr="00BC2FC1">
        <w:t xml:space="preserve"> </w:t>
      </w:r>
      <w:r w:rsidRPr="00BC2FC1">
        <w:t>пяти</w:t>
      </w:r>
      <w:r w:rsidR="00A53762" w:rsidRPr="00BC2FC1">
        <w:t xml:space="preserve"> </w:t>
      </w:r>
      <w:r w:rsidRPr="00BC2FC1">
        <w:t>лет,</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разовая</w:t>
      </w:r>
      <w:r w:rsidR="00A53762" w:rsidRPr="00BC2FC1">
        <w:t xml:space="preserve"> </w:t>
      </w:r>
      <w:r w:rsidRPr="00BC2FC1">
        <w:t>выплата</w:t>
      </w:r>
      <w:r w:rsidR="00A53762" w:rsidRPr="00BC2FC1">
        <w:t xml:space="preserve"> </w:t>
      </w:r>
      <w:r w:rsidRPr="00BC2FC1">
        <w:t>не</w:t>
      </w:r>
      <w:r w:rsidR="00A53762" w:rsidRPr="00BC2FC1">
        <w:t xml:space="preserve"> </w:t>
      </w:r>
      <w:r w:rsidRPr="00BC2FC1">
        <w:t>может</w:t>
      </w:r>
      <w:r w:rsidR="00A53762" w:rsidRPr="00BC2FC1">
        <w:t xml:space="preserve"> </w:t>
      </w:r>
      <w:r w:rsidRPr="00BC2FC1">
        <w:t>превышать</w:t>
      </w:r>
      <w:r w:rsidR="00A53762" w:rsidRPr="00BC2FC1">
        <w:t xml:space="preserve"> </w:t>
      </w:r>
      <w:r w:rsidRPr="00BC2FC1">
        <w:t>двух</w:t>
      </w:r>
      <w:r w:rsidR="00A53762" w:rsidRPr="00BC2FC1">
        <w:t xml:space="preserve"> </w:t>
      </w:r>
      <w:r w:rsidRPr="00BC2FC1">
        <w:t>прожиточных</w:t>
      </w:r>
      <w:r w:rsidR="00A53762" w:rsidRPr="00BC2FC1">
        <w:t xml:space="preserve"> </w:t>
      </w:r>
      <w:r w:rsidRPr="00BC2FC1">
        <w:t>минимумов.</w:t>
      </w:r>
    </w:p>
    <w:p w14:paraId="73F23E54" w14:textId="77777777" w:rsidR="00593D0E" w:rsidRPr="00BC2FC1" w:rsidRDefault="00000000" w:rsidP="00593D0E">
      <w:hyperlink r:id="rId59" w:history="1">
        <w:r w:rsidR="00593D0E" w:rsidRPr="00BC2FC1">
          <w:rPr>
            <w:rStyle w:val="a3"/>
          </w:rPr>
          <w:t>https://bizmedia.kz/2024-05-20-mtszn-razrabotany-pravila-osushhestvleniya-pensionnyh-vyplat-za-schet-opvr</w:t>
        </w:r>
      </w:hyperlink>
    </w:p>
    <w:p w14:paraId="2F4E172D" w14:textId="77777777" w:rsidR="00111D7C" w:rsidRPr="00BC2FC1" w:rsidRDefault="00111D7C" w:rsidP="00111D7C">
      <w:pPr>
        <w:pStyle w:val="10"/>
      </w:pPr>
      <w:bookmarkStart w:id="133" w:name="_Toc99271715"/>
      <w:bookmarkStart w:id="134" w:name="_Toc99318660"/>
      <w:bookmarkStart w:id="135" w:name="_Toc165991080"/>
      <w:bookmarkStart w:id="136" w:name="_Toc167175262"/>
      <w:r w:rsidRPr="00BC2FC1">
        <w:lastRenderedPageBreak/>
        <w:t>Новости</w:t>
      </w:r>
      <w:r w:rsidR="00A53762" w:rsidRPr="00BC2FC1">
        <w:t xml:space="preserve"> </w:t>
      </w:r>
      <w:r w:rsidRPr="00BC2FC1">
        <w:t>пенсионной</w:t>
      </w:r>
      <w:r w:rsidR="00A53762" w:rsidRPr="00BC2FC1">
        <w:t xml:space="preserve"> </w:t>
      </w:r>
      <w:r w:rsidRPr="00BC2FC1">
        <w:t>отрасли</w:t>
      </w:r>
      <w:r w:rsidR="00A53762" w:rsidRPr="00BC2FC1">
        <w:t xml:space="preserve"> </w:t>
      </w:r>
      <w:r w:rsidRPr="00BC2FC1">
        <w:t>стран</w:t>
      </w:r>
      <w:r w:rsidR="00A53762" w:rsidRPr="00BC2FC1">
        <w:t xml:space="preserve"> </w:t>
      </w:r>
      <w:r w:rsidRPr="00BC2FC1">
        <w:t>дальнего</w:t>
      </w:r>
      <w:r w:rsidR="00A53762" w:rsidRPr="00BC2FC1">
        <w:t xml:space="preserve"> </w:t>
      </w:r>
      <w:r w:rsidRPr="00BC2FC1">
        <w:t>зарубежья</w:t>
      </w:r>
      <w:bookmarkEnd w:id="133"/>
      <w:bookmarkEnd w:id="134"/>
      <w:bookmarkEnd w:id="135"/>
      <w:bookmarkEnd w:id="136"/>
    </w:p>
    <w:p w14:paraId="61DBDA29" w14:textId="77777777" w:rsidR="00593D0E" w:rsidRPr="00BC2FC1" w:rsidRDefault="003F084D" w:rsidP="00593D0E">
      <w:pPr>
        <w:pStyle w:val="2"/>
      </w:pPr>
      <w:bookmarkStart w:id="137" w:name="_Toc167175263"/>
      <w:bookmarkEnd w:id="97"/>
      <w:r w:rsidRPr="00BC2FC1">
        <w:t>GetBlock.</w:t>
      </w:r>
      <w:r w:rsidRPr="00BC2FC1">
        <w:rPr>
          <w:lang w:val="en-US"/>
        </w:rPr>
        <w:t>net</w:t>
      </w:r>
      <w:r w:rsidR="00593D0E" w:rsidRPr="00BC2FC1">
        <w:t>,</w:t>
      </w:r>
      <w:r w:rsidR="00A53762" w:rsidRPr="00BC2FC1">
        <w:t xml:space="preserve"> </w:t>
      </w:r>
      <w:r w:rsidR="00593D0E" w:rsidRPr="00BC2FC1">
        <w:t>20.05.2024,</w:t>
      </w:r>
      <w:r w:rsidR="00A53762" w:rsidRPr="00BC2FC1">
        <w:t xml:space="preserve"> </w:t>
      </w:r>
      <w:r w:rsidR="00593D0E" w:rsidRPr="00BC2FC1">
        <w:t>Глава</w:t>
      </w:r>
      <w:r w:rsidR="00A53762" w:rsidRPr="00BC2FC1">
        <w:t xml:space="preserve"> </w:t>
      </w:r>
      <w:r w:rsidR="00593D0E" w:rsidRPr="00BC2FC1">
        <w:t>SkyBridge</w:t>
      </w:r>
      <w:r w:rsidR="00A53762" w:rsidRPr="00BC2FC1">
        <w:t xml:space="preserve"> </w:t>
      </w:r>
      <w:r w:rsidR="00593D0E" w:rsidRPr="00BC2FC1">
        <w:t>спрогнозировал</w:t>
      </w:r>
      <w:r w:rsidR="00A53762" w:rsidRPr="00BC2FC1">
        <w:t xml:space="preserve"> </w:t>
      </w:r>
      <w:r w:rsidR="00593D0E" w:rsidRPr="00BC2FC1">
        <w:t>резкий</w:t>
      </w:r>
      <w:r w:rsidR="00A53762" w:rsidRPr="00BC2FC1">
        <w:t xml:space="preserve"> </w:t>
      </w:r>
      <w:r w:rsidR="00593D0E" w:rsidRPr="00BC2FC1">
        <w:t>рост</w:t>
      </w:r>
      <w:r w:rsidR="00A53762" w:rsidRPr="00BC2FC1">
        <w:t xml:space="preserve"> </w:t>
      </w:r>
      <w:r w:rsidR="00593D0E" w:rsidRPr="00BC2FC1">
        <w:t>институционального</w:t>
      </w:r>
      <w:r w:rsidR="00A53762" w:rsidRPr="00BC2FC1">
        <w:t xml:space="preserve"> </w:t>
      </w:r>
      <w:r w:rsidR="00593D0E" w:rsidRPr="00BC2FC1">
        <w:t>внедрения</w:t>
      </w:r>
      <w:r w:rsidR="00A53762" w:rsidRPr="00BC2FC1">
        <w:t xml:space="preserve"> </w:t>
      </w:r>
      <w:r w:rsidR="00593D0E" w:rsidRPr="00BC2FC1">
        <w:t>BTC</w:t>
      </w:r>
      <w:bookmarkEnd w:id="137"/>
    </w:p>
    <w:p w14:paraId="4A4D354E" w14:textId="77777777" w:rsidR="00593D0E" w:rsidRPr="00BC2FC1" w:rsidRDefault="00593D0E" w:rsidP="009C1335">
      <w:pPr>
        <w:pStyle w:val="3"/>
      </w:pPr>
      <w:bookmarkStart w:id="138" w:name="_Toc167175264"/>
      <w:r w:rsidRPr="00BC2FC1">
        <w:t>Основатель</w:t>
      </w:r>
      <w:r w:rsidR="00A53762" w:rsidRPr="00BC2FC1">
        <w:t xml:space="preserve"> </w:t>
      </w:r>
      <w:r w:rsidRPr="00BC2FC1">
        <w:t>и</w:t>
      </w:r>
      <w:r w:rsidR="00A53762" w:rsidRPr="00BC2FC1">
        <w:t xml:space="preserve"> </w:t>
      </w:r>
      <w:r w:rsidRPr="00BC2FC1">
        <w:t>глава</w:t>
      </w:r>
      <w:r w:rsidR="00A53762" w:rsidRPr="00BC2FC1">
        <w:t xml:space="preserve"> </w:t>
      </w:r>
      <w:r w:rsidRPr="00BC2FC1">
        <w:t>инвестиционной</w:t>
      </w:r>
      <w:r w:rsidR="00A53762" w:rsidRPr="00BC2FC1">
        <w:t xml:space="preserve"> </w:t>
      </w:r>
      <w:r w:rsidRPr="00BC2FC1">
        <w:t>компании</w:t>
      </w:r>
      <w:r w:rsidR="00A53762" w:rsidRPr="00BC2FC1">
        <w:t xml:space="preserve"> </w:t>
      </w:r>
      <w:r w:rsidRPr="00BC2FC1">
        <w:t>SkyBridge</w:t>
      </w:r>
      <w:r w:rsidR="00A53762" w:rsidRPr="00BC2FC1">
        <w:t xml:space="preserve"> </w:t>
      </w:r>
      <w:r w:rsidRPr="00BC2FC1">
        <w:t>Capital</w:t>
      </w:r>
      <w:r w:rsidR="00A53762" w:rsidRPr="00BC2FC1">
        <w:t xml:space="preserve"> </w:t>
      </w:r>
      <w:r w:rsidRPr="00BC2FC1">
        <w:t>Энтони</w:t>
      </w:r>
      <w:r w:rsidR="00A53762" w:rsidRPr="00BC2FC1">
        <w:t xml:space="preserve"> </w:t>
      </w:r>
      <w:r w:rsidRPr="00BC2FC1">
        <w:t>Скарамуччи,</w:t>
      </w:r>
      <w:r w:rsidR="00A53762" w:rsidRPr="00BC2FC1">
        <w:t xml:space="preserve"> </w:t>
      </w:r>
      <w:r w:rsidRPr="00BC2FC1">
        <w:t>ранее</w:t>
      </w:r>
      <w:r w:rsidR="00A53762" w:rsidRPr="00BC2FC1">
        <w:t xml:space="preserve"> </w:t>
      </w:r>
      <w:r w:rsidRPr="00BC2FC1">
        <w:t>также</w:t>
      </w:r>
      <w:r w:rsidR="00A53762" w:rsidRPr="00BC2FC1">
        <w:t xml:space="preserve"> </w:t>
      </w:r>
      <w:r w:rsidRPr="00BC2FC1">
        <w:t>выступавший</w:t>
      </w:r>
      <w:r w:rsidR="00A53762" w:rsidRPr="00BC2FC1">
        <w:t xml:space="preserve"> </w:t>
      </w:r>
      <w:r w:rsidRPr="00BC2FC1">
        <w:t>помощником</w:t>
      </w:r>
      <w:r w:rsidR="00A53762" w:rsidRPr="00BC2FC1">
        <w:t xml:space="preserve"> </w:t>
      </w:r>
      <w:r w:rsidRPr="00BC2FC1">
        <w:t>экс-президента</w:t>
      </w:r>
      <w:r w:rsidR="00A53762" w:rsidRPr="00BC2FC1">
        <w:t xml:space="preserve"> </w:t>
      </w:r>
      <w:r w:rsidRPr="00BC2FC1">
        <w:t>США</w:t>
      </w:r>
      <w:r w:rsidR="00A53762" w:rsidRPr="00BC2FC1">
        <w:t xml:space="preserve"> </w:t>
      </w:r>
      <w:r w:rsidRPr="00BC2FC1">
        <w:t>Дональда</w:t>
      </w:r>
      <w:r w:rsidR="00A53762" w:rsidRPr="00BC2FC1">
        <w:t xml:space="preserve"> </w:t>
      </w:r>
      <w:r w:rsidRPr="00BC2FC1">
        <w:t>Трампа,</w:t>
      </w:r>
      <w:r w:rsidR="00A53762" w:rsidRPr="00BC2FC1">
        <w:t xml:space="preserve"> </w:t>
      </w:r>
      <w:r w:rsidRPr="00BC2FC1">
        <w:t>подчеркнул</w:t>
      </w:r>
      <w:r w:rsidR="00A53762" w:rsidRPr="00BC2FC1">
        <w:t xml:space="preserve"> </w:t>
      </w:r>
      <w:r w:rsidRPr="00BC2FC1">
        <w:t>растущее</w:t>
      </w:r>
      <w:r w:rsidR="00A53762" w:rsidRPr="00BC2FC1">
        <w:t xml:space="preserve"> </w:t>
      </w:r>
      <w:r w:rsidRPr="00BC2FC1">
        <w:t>признание</w:t>
      </w:r>
      <w:r w:rsidR="00A53762" w:rsidRPr="00BC2FC1">
        <w:t xml:space="preserve"> </w:t>
      </w:r>
      <w:r w:rsidRPr="00BC2FC1">
        <w:t>биткоина</w:t>
      </w:r>
      <w:r w:rsidR="00A53762" w:rsidRPr="00BC2FC1">
        <w:t xml:space="preserve"> </w:t>
      </w:r>
      <w:r w:rsidRPr="00BC2FC1">
        <w:t>крупными</w:t>
      </w:r>
      <w:r w:rsidR="00A53762" w:rsidRPr="00BC2FC1">
        <w:t xml:space="preserve"> </w:t>
      </w:r>
      <w:r w:rsidRPr="00BC2FC1">
        <w:t>финансовыми</w:t>
      </w:r>
      <w:r w:rsidR="00A53762" w:rsidRPr="00BC2FC1">
        <w:t xml:space="preserve"> </w:t>
      </w:r>
      <w:r w:rsidRPr="00BC2FC1">
        <w:t>институтами</w:t>
      </w:r>
      <w:r w:rsidR="00A53762" w:rsidRPr="00BC2FC1">
        <w:t xml:space="preserve"> </w:t>
      </w:r>
      <w:r w:rsidRPr="00BC2FC1">
        <w:t>и</w:t>
      </w:r>
      <w:r w:rsidR="00A53762" w:rsidRPr="00BC2FC1">
        <w:t xml:space="preserve"> </w:t>
      </w:r>
      <w:r w:rsidRPr="00BC2FC1">
        <w:t>пенсионными</w:t>
      </w:r>
      <w:r w:rsidR="00A53762" w:rsidRPr="00BC2FC1">
        <w:t xml:space="preserve"> </w:t>
      </w:r>
      <w:r w:rsidRPr="00BC2FC1">
        <w:t>фондами.</w:t>
      </w:r>
      <w:r w:rsidR="00A53762" w:rsidRPr="00BC2FC1">
        <w:t xml:space="preserve"> </w:t>
      </w:r>
      <w:r w:rsidRPr="00BC2FC1">
        <w:t>Он</w:t>
      </w:r>
      <w:r w:rsidR="00A53762" w:rsidRPr="00BC2FC1">
        <w:t xml:space="preserve"> </w:t>
      </w:r>
      <w:r w:rsidRPr="00BC2FC1">
        <w:t>объяснил</w:t>
      </w:r>
      <w:r w:rsidR="00A53762" w:rsidRPr="00BC2FC1">
        <w:t xml:space="preserve"> </w:t>
      </w:r>
      <w:r w:rsidRPr="00BC2FC1">
        <w:t>растущий</w:t>
      </w:r>
      <w:r w:rsidR="00A53762" w:rsidRPr="00BC2FC1">
        <w:t xml:space="preserve"> </w:t>
      </w:r>
      <w:r w:rsidRPr="00BC2FC1">
        <w:t>интерес</w:t>
      </w:r>
      <w:r w:rsidR="00A53762" w:rsidRPr="00BC2FC1">
        <w:t xml:space="preserve"> </w:t>
      </w:r>
      <w:r w:rsidRPr="00BC2FC1">
        <w:t>к</w:t>
      </w:r>
      <w:r w:rsidR="00A53762" w:rsidRPr="00BC2FC1">
        <w:t xml:space="preserve"> </w:t>
      </w:r>
      <w:r w:rsidRPr="00BC2FC1">
        <w:t>первой</w:t>
      </w:r>
      <w:r w:rsidR="00A53762" w:rsidRPr="00BC2FC1">
        <w:t xml:space="preserve"> </w:t>
      </w:r>
      <w:r w:rsidRPr="00BC2FC1">
        <w:t>криптовалюте</w:t>
      </w:r>
      <w:r w:rsidR="00A53762" w:rsidRPr="00BC2FC1">
        <w:t xml:space="preserve"> </w:t>
      </w:r>
      <w:r w:rsidRPr="00BC2FC1">
        <w:t>одобрением</w:t>
      </w:r>
      <w:r w:rsidR="00A53762" w:rsidRPr="00BC2FC1">
        <w:t xml:space="preserve"> </w:t>
      </w:r>
      <w:r w:rsidRPr="00BC2FC1">
        <w:t>регуляторов,</w:t>
      </w:r>
      <w:r w:rsidR="00A53762" w:rsidRPr="00BC2FC1">
        <w:t xml:space="preserve"> </w:t>
      </w:r>
      <w:r w:rsidRPr="00BC2FC1">
        <w:t>которое</w:t>
      </w:r>
      <w:r w:rsidR="00A53762" w:rsidRPr="00BC2FC1">
        <w:t xml:space="preserve"> </w:t>
      </w:r>
      <w:r w:rsidRPr="00BC2FC1">
        <w:t>устраняет</w:t>
      </w:r>
      <w:r w:rsidR="00A53762" w:rsidRPr="00BC2FC1">
        <w:t xml:space="preserve"> </w:t>
      </w:r>
      <w:r w:rsidRPr="00BC2FC1">
        <w:t>ключевой</w:t>
      </w:r>
      <w:r w:rsidR="00A53762" w:rsidRPr="00BC2FC1">
        <w:t xml:space="preserve"> </w:t>
      </w:r>
      <w:r w:rsidRPr="00BC2FC1">
        <w:t>барьер</w:t>
      </w:r>
      <w:r w:rsidR="00A53762" w:rsidRPr="00BC2FC1">
        <w:t xml:space="preserve"> </w:t>
      </w:r>
      <w:r w:rsidRPr="00BC2FC1">
        <w:t>для</w:t>
      </w:r>
      <w:r w:rsidR="00A53762" w:rsidRPr="00BC2FC1">
        <w:t xml:space="preserve"> </w:t>
      </w:r>
      <w:r w:rsidRPr="00BC2FC1">
        <w:t>входа</w:t>
      </w:r>
      <w:r w:rsidR="00A53762" w:rsidRPr="00BC2FC1">
        <w:t xml:space="preserve"> </w:t>
      </w:r>
      <w:r w:rsidRPr="00BC2FC1">
        <w:t>институциональных</w:t>
      </w:r>
      <w:r w:rsidR="00A53762" w:rsidRPr="00BC2FC1">
        <w:t xml:space="preserve"> </w:t>
      </w:r>
      <w:r w:rsidRPr="00BC2FC1">
        <w:t>инвесторов</w:t>
      </w:r>
      <w:r w:rsidR="00A53762" w:rsidRPr="00BC2FC1">
        <w:t xml:space="preserve"> </w:t>
      </w:r>
      <w:r w:rsidRPr="00BC2FC1">
        <w:t>на</w:t>
      </w:r>
      <w:r w:rsidR="00A53762" w:rsidRPr="00BC2FC1">
        <w:t xml:space="preserve"> </w:t>
      </w:r>
      <w:r w:rsidRPr="00BC2FC1">
        <w:t>рынок.</w:t>
      </w:r>
      <w:bookmarkEnd w:id="138"/>
      <w:r w:rsidR="00A53762" w:rsidRPr="00BC2FC1">
        <w:t xml:space="preserve"> </w:t>
      </w:r>
    </w:p>
    <w:p w14:paraId="0F02C615" w14:textId="77777777" w:rsidR="00593D0E" w:rsidRPr="00BC2FC1" w:rsidRDefault="00593D0E" w:rsidP="00593D0E">
      <w:r w:rsidRPr="00BC2FC1">
        <w:t>Скарамуччи</w:t>
      </w:r>
      <w:r w:rsidR="00A53762" w:rsidRPr="00BC2FC1">
        <w:t xml:space="preserve"> </w:t>
      </w:r>
      <w:r w:rsidRPr="00BC2FC1">
        <w:t>считает,</w:t>
      </w:r>
      <w:r w:rsidR="00A53762" w:rsidRPr="00BC2FC1">
        <w:t xml:space="preserve"> </w:t>
      </w:r>
      <w:r w:rsidRPr="00BC2FC1">
        <w:t>что</w:t>
      </w:r>
      <w:r w:rsidR="00A53762" w:rsidRPr="00BC2FC1">
        <w:t xml:space="preserve"> </w:t>
      </w:r>
      <w:r w:rsidRPr="00BC2FC1">
        <w:t>институциональное</w:t>
      </w:r>
      <w:r w:rsidR="00A53762" w:rsidRPr="00BC2FC1">
        <w:t xml:space="preserve"> </w:t>
      </w:r>
      <w:r w:rsidRPr="00BC2FC1">
        <w:t>внедрение</w:t>
      </w:r>
      <w:r w:rsidR="00A53762" w:rsidRPr="00BC2FC1">
        <w:t xml:space="preserve"> </w:t>
      </w:r>
      <w:r w:rsidRPr="00BC2FC1">
        <w:t>BTC</w:t>
      </w:r>
      <w:r w:rsidR="00A53762" w:rsidRPr="00BC2FC1">
        <w:t xml:space="preserve"> </w:t>
      </w:r>
      <w:r w:rsidRPr="00BC2FC1">
        <w:t>уже</w:t>
      </w:r>
      <w:r w:rsidR="00A53762" w:rsidRPr="00BC2FC1">
        <w:t xml:space="preserve"> </w:t>
      </w:r>
      <w:r w:rsidRPr="00BC2FC1">
        <w:t>началось</w:t>
      </w:r>
      <w:r w:rsidR="00A53762" w:rsidRPr="00BC2FC1">
        <w:t xml:space="preserve"> </w:t>
      </w:r>
      <w:r w:rsidRPr="00BC2FC1">
        <w:t>в</w:t>
      </w:r>
      <w:r w:rsidR="00A53762" w:rsidRPr="00BC2FC1">
        <w:t xml:space="preserve"> </w:t>
      </w:r>
      <w:r w:rsidRPr="00BC2FC1">
        <w:t>полную</w:t>
      </w:r>
      <w:r w:rsidR="00A53762" w:rsidRPr="00BC2FC1">
        <w:t xml:space="preserve"> </w:t>
      </w:r>
      <w:r w:rsidRPr="00BC2FC1">
        <w:t>силу</w:t>
      </w:r>
      <w:r w:rsidR="00A53762" w:rsidRPr="00BC2FC1">
        <w:t xml:space="preserve"> </w:t>
      </w:r>
      <w:r w:rsidRPr="00BC2FC1">
        <w:t>и</w:t>
      </w:r>
      <w:r w:rsidR="00A53762" w:rsidRPr="00BC2FC1">
        <w:t xml:space="preserve"> </w:t>
      </w:r>
      <w:r w:rsidRPr="00BC2FC1">
        <w:t>будет</w:t>
      </w:r>
      <w:r w:rsidR="00A53762" w:rsidRPr="00BC2FC1">
        <w:t xml:space="preserve"> </w:t>
      </w:r>
      <w:r w:rsidRPr="00BC2FC1">
        <w:t>быстро</w:t>
      </w:r>
      <w:r w:rsidR="00A53762" w:rsidRPr="00BC2FC1">
        <w:t xml:space="preserve"> </w:t>
      </w:r>
      <w:r w:rsidRPr="00BC2FC1">
        <w:t>ускоряться</w:t>
      </w:r>
      <w:r w:rsidR="00A53762" w:rsidRPr="00BC2FC1">
        <w:t xml:space="preserve"> </w:t>
      </w:r>
      <w:r w:rsidRPr="00BC2FC1">
        <w:t>в</w:t>
      </w:r>
      <w:r w:rsidR="00A53762" w:rsidRPr="00BC2FC1">
        <w:t xml:space="preserve"> </w:t>
      </w:r>
      <w:r w:rsidRPr="00BC2FC1">
        <w:t>ближайшие</w:t>
      </w:r>
      <w:r w:rsidR="00A53762" w:rsidRPr="00BC2FC1">
        <w:t xml:space="preserve"> </w:t>
      </w:r>
      <w:r w:rsidRPr="00BC2FC1">
        <w:t>кварталы.</w:t>
      </w:r>
      <w:r w:rsidR="00A53762" w:rsidRPr="00BC2FC1">
        <w:t xml:space="preserve"> </w:t>
      </w:r>
      <w:r w:rsidRPr="00BC2FC1">
        <w:t>Он</w:t>
      </w:r>
      <w:r w:rsidR="00A53762" w:rsidRPr="00BC2FC1">
        <w:t xml:space="preserve"> </w:t>
      </w:r>
      <w:r w:rsidRPr="00BC2FC1">
        <w:t>указал</w:t>
      </w:r>
      <w:r w:rsidR="00A53762" w:rsidRPr="00BC2FC1">
        <w:t xml:space="preserve"> </w:t>
      </w:r>
      <w:r w:rsidRPr="00BC2FC1">
        <w:t>на</w:t>
      </w:r>
      <w:r w:rsidR="00A53762" w:rsidRPr="00BC2FC1">
        <w:t xml:space="preserve"> </w:t>
      </w:r>
      <w:r w:rsidRPr="00BC2FC1">
        <w:t>недавнее</w:t>
      </w:r>
      <w:r w:rsidR="00A53762" w:rsidRPr="00BC2FC1">
        <w:t xml:space="preserve"> </w:t>
      </w:r>
      <w:r w:rsidRPr="00BC2FC1">
        <w:t>объявление</w:t>
      </w:r>
      <w:r w:rsidR="00A53762" w:rsidRPr="00BC2FC1">
        <w:t xml:space="preserve"> </w:t>
      </w:r>
      <w:r w:rsidRPr="00BC2FC1">
        <w:t>властей</w:t>
      </w:r>
      <w:r w:rsidR="00A53762" w:rsidRPr="00BC2FC1">
        <w:t xml:space="preserve"> </w:t>
      </w:r>
      <w:r w:rsidRPr="00BC2FC1">
        <w:t>Висконсина</w:t>
      </w:r>
      <w:r w:rsidR="00A53762" w:rsidRPr="00BC2FC1">
        <w:t xml:space="preserve"> </w:t>
      </w:r>
      <w:r w:rsidRPr="00BC2FC1">
        <w:t>об</w:t>
      </w:r>
      <w:r w:rsidR="00A53762" w:rsidRPr="00BC2FC1">
        <w:t xml:space="preserve"> </w:t>
      </w:r>
      <w:r w:rsidRPr="00BC2FC1">
        <w:t>инвестициях</w:t>
      </w:r>
      <w:r w:rsidR="00A53762" w:rsidRPr="00BC2FC1">
        <w:t xml:space="preserve"> </w:t>
      </w:r>
      <w:r w:rsidRPr="00BC2FC1">
        <w:t>в</w:t>
      </w:r>
      <w:r w:rsidR="00A53762" w:rsidRPr="00BC2FC1">
        <w:t xml:space="preserve"> </w:t>
      </w:r>
      <w:r w:rsidRPr="00BC2FC1">
        <w:t>биткоин</w:t>
      </w:r>
      <w:r w:rsidR="00A53762" w:rsidRPr="00BC2FC1">
        <w:t xml:space="preserve"> </w:t>
      </w:r>
      <w:r w:rsidRPr="00BC2FC1">
        <w:t>и</w:t>
      </w:r>
      <w:r w:rsidR="00A53762" w:rsidRPr="00BC2FC1">
        <w:t xml:space="preserve"> </w:t>
      </w:r>
      <w:r w:rsidRPr="00BC2FC1">
        <w:t>предположил,</w:t>
      </w:r>
      <w:r w:rsidR="00A53762" w:rsidRPr="00BC2FC1">
        <w:t xml:space="preserve"> </w:t>
      </w:r>
      <w:r w:rsidRPr="00BC2FC1">
        <w:t>что</w:t>
      </w:r>
      <w:r w:rsidR="00A53762" w:rsidRPr="00BC2FC1">
        <w:t xml:space="preserve"> </w:t>
      </w:r>
      <w:r w:rsidRPr="00BC2FC1">
        <w:t>другие</w:t>
      </w:r>
      <w:r w:rsidR="00A53762" w:rsidRPr="00BC2FC1">
        <w:t xml:space="preserve"> </w:t>
      </w:r>
      <w:r w:rsidRPr="00BC2FC1">
        <w:t>пенсионные</w:t>
      </w:r>
      <w:r w:rsidR="00A53762" w:rsidRPr="00BC2FC1">
        <w:t xml:space="preserve"> </w:t>
      </w:r>
      <w:r w:rsidRPr="00BC2FC1">
        <w:t>фонды</w:t>
      </w:r>
      <w:r w:rsidR="00A53762" w:rsidRPr="00BC2FC1">
        <w:t xml:space="preserve"> </w:t>
      </w:r>
      <w:r w:rsidRPr="00BC2FC1">
        <w:t>последуют</w:t>
      </w:r>
      <w:r w:rsidR="00A53762" w:rsidRPr="00BC2FC1">
        <w:t xml:space="preserve"> </w:t>
      </w:r>
      <w:r w:rsidRPr="00BC2FC1">
        <w:t>его</w:t>
      </w:r>
      <w:r w:rsidR="00A53762" w:rsidRPr="00BC2FC1">
        <w:t xml:space="preserve"> </w:t>
      </w:r>
      <w:r w:rsidRPr="00BC2FC1">
        <w:t>примеру.</w:t>
      </w:r>
    </w:p>
    <w:p w14:paraId="7875D7CF" w14:textId="77777777" w:rsidR="00593D0E" w:rsidRPr="00BC2FC1" w:rsidRDefault="00593D0E" w:rsidP="00593D0E">
      <w:r w:rsidRPr="00BC2FC1">
        <w:t>Так,</w:t>
      </w:r>
      <w:r w:rsidR="00A53762" w:rsidRPr="00BC2FC1">
        <w:t xml:space="preserve"> </w:t>
      </w:r>
      <w:r w:rsidRPr="00BC2FC1">
        <w:t>на</w:t>
      </w:r>
      <w:r w:rsidR="00A53762" w:rsidRPr="00BC2FC1">
        <w:t xml:space="preserve"> </w:t>
      </w:r>
      <w:r w:rsidRPr="00BC2FC1">
        <w:t>прошлой</w:t>
      </w:r>
      <w:r w:rsidR="00A53762" w:rsidRPr="00BC2FC1">
        <w:t xml:space="preserve"> </w:t>
      </w:r>
      <w:r w:rsidRPr="00BC2FC1">
        <w:t>неделе</w:t>
      </w:r>
      <w:r w:rsidR="00A53762" w:rsidRPr="00BC2FC1">
        <w:t xml:space="preserve"> </w:t>
      </w:r>
      <w:r w:rsidRPr="00BC2FC1">
        <w:t>Инвестиционная</w:t>
      </w:r>
      <w:r w:rsidR="00A53762" w:rsidRPr="00BC2FC1">
        <w:t xml:space="preserve"> </w:t>
      </w:r>
      <w:r w:rsidRPr="00BC2FC1">
        <w:t>комиссия</w:t>
      </w:r>
      <w:r w:rsidR="00A53762" w:rsidRPr="00BC2FC1">
        <w:t xml:space="preserve"> </w:t>
      </w:r>
      <w:r w:rsidRPr="00BC2FC1">
        <w:t>штата</w:t>
      </w:r>
      <w:r w:rsidR="00A53762" w:rsidRPr="00BC2FC1">
        <w:t xml:space="preserve"> </w:t>
      </w:r>
      <w:r w:rsidRPr="00BC2FC1">
        <w:t>Висконсин,</w:t>
      </w:r>
      <w:r w:rsidR="00A53762" w:rsidRPr="00BC2FC1">
        <w:t xml:space="preserve"> </w:t>
      </w:r>
      <w:r w:rsidRPr="00BC2FC1">
        <w:t>управляющая</w:t>
      </w:r>
      <w:r w:rsidR="00A53762" w:rsidRPr="00BC2FC1">
        <w:t xml:space="preserve"> </w:t>
      </w:r>
      <w:r w:rsidRPr="00BC2FC1">
        <w:t>государственными</w:t>
      </w:r>
      <w:r w:rsidR="00A53762" w:rsidRPr="00BC2FC1">
        <w:t xml:space="preserve"> </w:t>
      </w:r>
      <w:r w:rsidRPr="00BC2FC1">
        <w:t>пенсионными</w:t>
      </w:r>
      <w:r w:rsidR="00A53762" w:rsidRPr="00BC2FC1">
        <w:t xml:space="preserve"> </w:t>
      </w:r>
      <w:r w:rsidRPr="00BC2FC1">
        <w:t>и</w:t>
      </w:r>
      <w:r w:rsidR="00A53762" w:rsidRPr="00BC2FC1">
        <w:t xml:space="preserve"> </w:t>
      </w:r>
      <w:r w:rsidRPr="00BC2FC1">
        <w:t>другими</w:t>
      </w:r>
      <w:r w:rsidR="00A53762" w:rsidRPr="00BC2FC1">
        <w:t xml:space="preserve"> </w:t>
      </w:r>
      <w:r w:rsidRPr="00BC2FC1">
        <w:t>целевыми</w:t>
      </w:r>
      <w:r w:rsidR="00A53762" w:rsidRPr="00BC2FC1">
        <w:t xml:space="preserve"> </w:t>
      </w:r>
      <w:r w:rsidRPr="00BC2FC1">
        <w:t>фондами,</w:t>
      </w:r>
      <w:r w:rsidR="00A53762" w:rsidRPr="00BC2FC1">
        <w:t xml:space="preserve"> </w:t>
      </w:r>
      <w:r w:rsidRPr="00BC2FC1">
        <w:t>отчиталась</w:t>
      </w:r>
      <w:r w:rsidR="00A53762" w:rsidRPr="00BC2FC1">
        <w:t xml:space="preserve"> </w:t>
      </w:r>
      <w:r w:rsidRPr="00BC2FC1">
        <w:t>о</w:t>
      </w:r>
      <w:r w:rsidR="00A53762" w:rsidRPr="00BC2FC1">
        <w:t xml:space="preserve"> </w:t>
      </w:r>
      <w:r w:rsidRPr="00BC2FC1">
        <w:t>вложениях</w:t>
      </w:r>
      <w:r w:rsidR="00A53762" w:rsidRPr="00BC2FC1">
        <w:t xml:space="preserve"> </w:t>
      </w:r>
      <w:r w:rsidRPr="00BC2FC1">
        <w:t>в</w:t>
      </w:r>
      <w:r w:rsidR="00A53762" w:rsidRPr="00BC2FC1">
        <w:t xml:space="preserve"> </w:t>
      </w:r>
      <w:r w:rsidRPr="00BC2FC1">
        <w:t>спотовые</w:t>
      </w:r>
      <w:r w:rsidR="00A53762" w:rsidRPr="00BC2FC1">
        <w:t xml:space="preserve"> </w:t>
      </w:r>
      <w:r w:rsidRPr="00BC2FC1">
        <w:t>биржевые</w:t>
      </w:r>
      <w:r w:rsidR="00A53762" w:rsidRPr="00BC2FC1">
        <w:t xml:space="preserve"> </w:t>
      </w:r>
      <w:r w:rsidRPr="00BC2FC1">
        <w:t>фонды</w:t>
      </w:r>
      <w:r w:rsidR="00A53762" w:rsidRPr="00BC2FC1">
        <w:t xml:space="preserve"> </w:t>
      </w:r>
      <w:r w:rsidRPr="00BC2FC1">
        <w:t>(ETF)</w:t>
      </w:r>
      <w:r w:rsidR="00A53762" w:rsidRPr="00BC2FC1">
        <w:t xml:space="preserve"> </w:t>
      </w:r>
      <w:r w:rsidRPr="00BC2FC1">
        <w:t>на</w:t>
      </w:r>
      <w:r w:rsidR="00A53762" w:rsidRPr="00BC2FC1">
        <w:t xml:space="preserve"> </w:t>
      </w:r>
      <w:r w:rsidRPr="00BC2FC1">
        <w:t>базе</w:t>
      </w:r>
      <w:r w:rsidR="00A53762" w:rsidRPr="00BC2FC1">
        <w:t xml:space="preserve"> </w:t>
      </w:r>
      <w:r w:rsidRPr="00BC2FC1">
        <w:t>биткоина.</w:t>
      </w:r>
      <w:r w:rsidR="00A53762" w:rsidRPr="00BC2FC1">
        <w:t xml:space="preserve"> </w:t>
      </w:r>
      <w:r w:rsidRPr="00BC2FC1">
        <w:t>В</w:t>
      </w:r>
      <w:r w:rsidR="00A53762" w:rsidRPr="00BC2FC1">
        <w:t xml:space="preserve"> </w:t>
      </w:r>
      <w:r w:rsidRPr="00BC2FC1">
        <w:t>частности</w:t>
      </w:r>
      <w:r w:rsidR="00A53762" w:rsidRPr="00BC2FC1">
        <w:t xml:space="preserve"> </w:t>
      </w:r>
      <w:r w:rsidRPr="00BC2FC1">
        <w:t>комиссия</w:t>
      </w:r>
      <w:r w:rsidR="00A53762" w:rsidRPr="00BC2FC1">
        <w:t xml:space="preserve"> </w:t>
      </w:r>
      <w:r w:rsidRPr="00BC2FC1">
        <w:t>владеет</w:t>
      </w:r>
      <w:r w:rsidR="00A53762" w:rsidRPr="00BC2FC1">
        <w:t xml:space="preserve"> </w:t>
      </w:r>
      <w:r w:rsidRPr="00BC2FC1">
        <w:t>паями</w:t>
      </w:r>
      <w:r w:rsidR="00A53762" w:rsidRPr="00BC2FC1">
        <w:t xml:space="preserve"> </w:t>
      </w:r>
      <w:r w:rsidRPr="00BC2FC1">
        <w:t>фонда</w:t>
      </w:r>
      <w:r w:rsidR="00A53762" w:rsidRPr="00BC2FC1">
        <w:t xml:space="preserve"> </w:t>
      </w:r>
      <w:r w:rsidRPr="00BC2FC1">
        <w:t>IBIT</w:t>
      </w:r>
      <w:r w:rsidR="00A53762" w:rsidRPr="00BC2FC1">
        <w:t xml:space="preserve"> </w:t>
      </w:r>
      <w:r w:rsidRPr="00BC2FC1">
        <w:t>от</w:t>
      </w:r>
      <w:r w:rsidR="00A53762" w:rsidRPr="00BC2FC1">
        <w:t xml:space="preserve"> </w:t>
      </w:r>
      <w:r w:rsidRPr="00BC2FC1">
        <w:t>крупнейшей</w:t>
      </w:r>
      <w:r w:rsidR="00A53762" w:rsidRPr="00BC2FC1">
        <w:t xml:space="preserve"> </w:t>
      </w:r>
      <w:r w:rsidRPr="00BC2FC1">
        <w:t>в</w:t>
      </w:r>
      <w:r w:rsidR="00A53762" w:rsidRPr="00BC2FC1">
        <w:t xml:space="preserve"> </w:t>
      </w:r>
      <w:r w:rsidRPr="00BC2FC1">
        <w:t>мире</w:t>
      </w:r>
      <w:r w:rsidR="00A53762" w:rsidRPr="00BC2FC1">
        <w:t xml:space="preserve"> </w:t>
      </w:r>
      <w:r w:rsidRPr="00BC2FC1">
        <w:t>инвестиционной</w:t>
      </w:r>
      <w:r w:rsidR="00A53762" w:rsidRPr="00BC2FC1">
        <w:t xml:space="preserve"> </w:t>
      </w:r>
      <w:r w:rsidRPr="00BC2FC1">
        <w:t>компании</w:t>
      </w:r>
      <w:r w:rsidR="00A53762" w:rsidRPr="00BC2FC1">
        <w:t xml:space="preserve"> </w:t>
      </w:r>
      <w:r w:rsidRPr="00BC2FC1">
        <w:t>BlackRock</w:t>
      </w:r>
      <w:r w:rsidR="00A53762" w:rsidRPr="00BC2FC1">
        <w:t xml:space="preserve"> </w:t>
      </w:r>
      <w:r w:rsidRPr="00BC2FC1">
        <w:t>на</w:t>
      </w:r>
      <w:r w:rsidR="00A53762" w:rsidRPr="00BC2FC1">
        <w:t xml:space="preserve"> </w:t>
      </w:r>
      <w:r w:rsidRPr="00BC2FC1">
        <w:t>сумму</w:t>
      </w:r>
      <w:r w:rsidR="00A53762" w:rsidRPr="00BC2FC1">
        <w:t xml:space="preserve"> </w:t>
      </w:r>
      <w:r w:rsidRPr="00BC2FC1">
        <w:t>99</w:t>
      </w:r>
      <w:r w:rsidR="00A53762" w:rsidRPr="00BC2FC1">
        <w:t xml:space="preserve"> </w:t>
      </w:r>
      <w:r w:rsidRPr="00BC2FC1">
        <w:t>млн</w:t>
      </w:r>
      <w:r w:rsidR="00A53762" w:rsidRPr="00BC2FC1">
        <w:t xml:space="preserve"> </w:t>
      </w:r>
      <w:r w:rsidRPr="00BC2FC1">
        <w:t>долларов.</w:t>
      </w:r>
    </w:p>
    <w:p w14:paraId="5BE52BA4" w14:textId="77777777" w:rsidR="00593D0E" w:rsidRPr="00BC2FC1" w:rsidRDefault="00593D0E" w:rsidP="00593D0E">
      <w:r w:rsidRPr="00BC2FC1">
        <w:t>Примечательно,</w:t>
      </w:r>
      <w:r w:rsidR="00A53762" w:rsidRPr="00BC2FC1">
        <w:t xml:space="preserve"> </w:t>
      </w:r>
      <w:r w:rsidRPr="00BC2FC1">
        <w:t>что</w:t>
      </w:r>
      <w:r w:rsidR="00A53762" w:rsidRPr="00BC2FC1">
        <w:t xml:space="preserve"> </w:t>
      </w:r>
      <w:r w:rsidRPr="00BC2FC1">
        <w:t>ранее</w:t>
      </w:r>
      <w:r w:rsidR="00A53762" w:rsidRPr="00BC2FC1">
        <w:t xml:space="preserve"> </w:t>
      </w:r>
      <w:r w:rsidRPr="00BC2FC1">
        <w:t>BlackRock</w:t>
      </w:r>
      <w:r w:rsidR="00A53762" w:rsidRPr="00BC2FC1">
        <w:t xml:space="preserve"> </w:t>
      </w:r>
      <w:r w:rsidRPr="00BC2FC1">
        <w:t>начала</w:t>
      </w:r>
      <w:r w:rsidR="00A53762" w:rsidRPr="00BC2FC1">
        <w:t xml:space="preserve"> </w:t>
      </w:r>
      <w:r w:rsidRPr="00BC2FC1">
        <w:t>консультировать</w:t>
      </w:r>
      <w:r w:rsidR="00A53762" w:rsidRPr="00BC2FC1">
        <w:t xml:space="preserve"> </w:t>
      </w:r>
      <w:r w:rsidRPr="00BC2FC1">
        <w:t>пенсионные</w:t>
      </w:r>
      <w:r w:rsidR="00A53762" w:rsidRPr="00BC2FC1">
        <w:t xml:space="preserve"> </w:t>
      </w:r>
      <w:r w:rsidRPr="00BC2FC1">
        <w:t>и</w:t>
      </w:r>
      <w:r w:rsidR="00A53762" w:rsidRPr="00BC2FC1">
        <w:t xml:space="preserve"> </w:t>
      </w:r>
      <w:r w:rsidRPr="00BC2FC1">
        <w:t>суверенные</w:t>
      </w:r>
      <w:r w:rsidR="00A53762" w:rsidRPr="00BC2FC1">
        <w:t xml:space="preserve"> </w:t>
      </w:r>
      <w:r w:rsidRPr="00BC2FC1">
        <w:t>фонды</w:t>
      </w:r>
      <w:r w:rsidR="00A53762" w:rsidRPr="00BC2FC1">
        <w:t xml:space="preserve"> </w:t>
      </w:r>
      <w:r w:rsidRPr="00BC2FC1">
        <w:t>по</w:t>
      </w:r>
      <w:r w:rsidR="00A53762" w:rsidRPr="00BC2FC1">
        <w:t xml:space="preserve"> </w:t>
      </w:r>
      <w:r w:rsidRPr="00BC2FC1">
        <w:t>вопросу</w:t>
      </w:r>
      <w:r w:rsidR="00A53762" w:rsidRPr="00BC2FC1">
        <w:t xml:space="preserve"> </w:t>
      </w:r>
      <w:r w:rsidRPr="00BC2FC1">
        <w:t>инвестирования</w:t>
      </w:r>
      <w:r w:rsidR="00A53762" w:rsidRPr="00BC2FC1">
        <w:t xml:space="preserve"> </w:t>
      </w:r>
      <w:r w:rsidRPr="00BC2FC1">
        <w:t>в</w:t>
      </w:r>
      <w:r w:rsidR="00A53762" w:rsidRPr="00BC2FC1">
        <w:t xml:space="preserve"> </w:t>
      </w:r>
      <w:r w:rsidRPr="00BC2FC1">
        <w:t>BTC-ETF.</w:t>
      </w:r>
      <w:r w:rsidR="00A53762" w:rsidRPr="00BC2FC1">
        <w:t xml:space="preserve"> </w:t>
      </w:r>
    </w:p>
    <w:p w14:paraId="01C80DC5" w14:textId="77777777" w:rsidR="00593D0E" w:rsidRPr="00BC2FC1" w:rsidRDefault="00593D0E" w:rsidP="00593D0E">
      <w:r w:rsidRPr="00BC2FC1">
        <w:t>Скарамуччи</w:t>
      </w:r>
      <w:r w:rsidR="00A53762" w:rsidRPr="00BC2FC1">
        <w:t xml:space="preserve"> </w:t>
      </w:r>
      <w:r w:rsidRPr="00BC2FC1">
        <w:t>подчеркнул,</w:t>
      </w:r>
      <w:r w:rsidR="00A53762" w:rsidRPr="00BC2FC1">
        <w:t xml:space="preserve"> </w:t>
      </w:r>
      <w:r w:rsidRPr="00BC2FC1">
        <w:t>что</w:t>
      </w:r>
      <w:r w:rsidR="00A53762" w:rsidRPr="00BC2FC1">
        <w:t xml:space="preserve"> </w:t>
      </w:r>
      <w:r w:rsidRPr="00BC2FC1">
        <w:t>в</w:t>
      </w:r>
      <w:r w:rsidR="00A53762" w:rsidRPr="00BC2FC1">
        <w:t xml:space="preserve"> </w:t>
      </w:r>
      <w:r w:rsidRPr="00BC2FC1">
        <w:t>условиях</w:t>
      </w:r>
      <w:r w:rsidR="00A53762" w:rsidRPr="00BC2FC1">
        <w:t xml:space="preserve"> </w:t>
      </w:r>
      <w:r w:rsidRPr="00BC2FC1">
        <w:t>устранения</w:t>
      </w:r>
      <w:r w:rsidR="00A53762" w:rsidRPr="00BC2FC1">
        <w:t xml:space="preserve"> </w:t>
      </w:r>
      <w:r w:rsidRPr="00BC2FC1">
        <w:t>нормативных</w:t>
      </w:r>
      <w:r w:rsidR="00A53762" w:rsidRPr="00BC2FC1">
        <w:t xml:space="preserve"> </w:t>
      </w:r>
      <w:r w:rsidRPr="00BC2FC1">
        <w:t>барьеров</w:t>
      </w:r>
      <w:r w:rsidR="00A53762" w:rsidRPr="00BC2FC1">
        <w:t xml:space="preserve"> </w:t>
      </w:r>
      <w:r w:rsidRPr="00BC2FC1">
        <w:t>учреждения</w:t>
      </w:r>
      <w:r w:rsidR="00A53762" w:rsidRPr="00BC2FC1">
        <w:t xml:space="preserve"> </w:t>
      </w:r>
      <w:r w:rsidRPr="00BC2FC1">
        <w:t>чувствуют</w:t>
      </w:r>
      <w:r w:rsidR="00A53762" w:rsidRPr="00BC2FC1">
        <w:t xml:space="preserve"> </w:t>
      </w:r>
      <w:r w:rsidRPr="00BC2FC1">
        <w:t>себя</w:t>
      </w:r>
      <w:r w:rsidR="00A53762" w:rsidRPr="00BC2FC1">
        <w:t xml:space="preserve"> </w:t>
      </w:r>
      <w:r w:rsidRPr="00BC2FC1">
        <w:t>более</w:t>
      </w:r>
      <w:r w:rsidR="00A53762" w:rsidRPr="00BC2FC1">
        <w:t xml:space="preserve"> </w:t>
      </w:r>
      <w:r w:rsidRPr="00BC2FC1">
        <w:t>комфортно</w:t>
      </w:r>
      <w:r w:rsidR="00A53762" w:rsidRPr="00BC2FC1">
        <w:t xml:space="preserve"> </w:t>
      </w:r>
      <w:r w:rsidRPr="00BC2FC1">
        <w:t>и</w:t>
      </w:r>
      <w:r w:rsidR="00A53762" w:rsidRPr="00BC2FC1">
        <w:t xml:space="preserve"> </w:t>
      </w:r>
      <w:r w:rsidRPr="00BC2FC1">
        <w:t>могут</w:t>
      </w:r>
      <w:r w:rsidR="00A53762" w:rsidRPr="00BC2FC1">
        <w:t xml:space="preserve"> </w:t>
      </w:r>
      <w:r w:rsidRPr="00BC2FC1">
        <w:t>включать</w:t>
      </w:r>
      <w:r w:rsidR="00A53762" w:rsidRPr="00BC2FC1">
        <w:t xml:space="preserve"> </w:t>
      </w:r>
      <w:r w:rsidRPr="00BC2FC1">
        <w:t>биткоин</w:t>
      </w:r>
      <w:r w:rsidR="00A53762" w:rsidRPr="00BC2FC1">
        <w:t xml:space="preserve"> </w:t>
      </w:r>
      <w:r w:rsidRPr="00BC2FC1">
        <w:t>в</w:t>
      </w:r>
      <w:r w:rsidR="00A53762" w:rsidRPr="00BC2FC1">
        <w:t xml:space="preserve"> </w:t>
      </w:r>
      <w:r w:rsidRPr="00BC2FC1">
        <w:t>свои</w:t>
      </w:r>
      <w:r w:rsidR="00A53762" w:rsidRPr="00BC2FC1">
        <w:t xml:space="preserve"> </w:t>
      </w:r>
      <w:r w:rsidRPr="00BC2FC1">
        <w:t>долгосрочные</w:t>
      </w:r>
      <w:r w:rsidR="00A53762" w:rsidRPr="00BC2FC1">
        <w:t xml:space="preserve"> </w:t>
      </w:r>
      <w:r w:rsidRPr="00BC2FC1">
        <w:t>стратегии</w:t>
      </w:r>
      <w:r w:rsidR="00A53762" w:rsidRPr="00BC2FC1">
        <w:t xml:space="preserve"> </w:t>
      </w:r>
      <w:r w:rsidRPr="00BC2FC1">
        <w:t>распределения</w:t>
      </w:r>
      <w:r w:rsidR="00A53762" w:rsidRPr="00BC2FC1">
        <w:t xml:space="preserve"> </w:t>
      </w:r>
      <w:r w:rsidRPr="00BC2FC1">
        <w:t>активов.</w:t>
      </w:r>
      <w:r w:rsidR="00A53762" w:rsidRPr="00BC2FC1">
        <w:t xml:space="preserve"> </w:t>
      </w:r>
      <w:r w:rsidRPr="00BC2FC1">
        <w:t>Он</w:t>
      </w:r>
      <w:r w:rsidR="00A53762" w:rsidRPr="00BC2FC1">
        <w:t xml:space="preserve"> </w:t>
      </w:r>
      <w:r w:rsidRPr="00BC2FC1">
        <w:t>призвал</w:t>
      </w:r>
      <w:r w:rsidR="00A53762" w:rsidRPr="00BC2FC1">
        <w:t xml:space="preserve"> </w:t>
      </w:r>
      <w:r w:rsidRPr="00BC2FC1">
        <w:t>инвесторов</w:t>
      </w:r>
      <w:r w:rsidR="00A53762" w:rsidRPr="00BC2FC1">
        <w:t xml:space="preserve"> </w:t>
      </w:r>
      <w:r w:rsidRPr="00BC2FC1">
        <w:t>тщательно</w:t>
      </w:r>
      <w:r w:rsidR="00A53762" w:rsidRPr="00BC2FC1">
        <w:t xml:space="preserve"> </w:t>
      </w:r>
      <w:r w:rsidRPr="00BC2FC1">
        <w:t>изучить</w:t>
      </w:r>
      <w:r w:rsidR="00A53762" w:rsidRPr="00BC2FC1">
        <w:t xml:space="preserve"> </w:t>
      </w:r>
      <w:r w:rsidRPr="00BC2FC1">
        <w:t>биткоин,</w:t>
      </w:r>
      <w:r w:rsidR="00A53762" w:rsidRPr="00BC2FC1">
        <w:t xml:space="preserve"> </w:t>
      </w:r>
      <w:r w:rsidRPr="00BC2FC1">
        <w:t>отметив,</w:t>
      </w:r>
      <w:r w:rsidR="00A53762" w:rsidRPr="00BC2FC1">
        <w:t xml:space="preserve"> </w:t>
      </w:r>
      <w:r w:rsidRPr="00BC2FC1">
        <w:t>что</w:t>
      </w:r>
      <w:r w:rsidR="00A53762" w:rsidRPr="00BC2FC1">
        <w:t xml:space="preserve"> </w:t>
      </w:r>
      <w:r w:rsidRPr="00BC2FC1">
        <w:t>глубокое</w:t>
      </w:r>
      <w:r w:rsidR="00A53762" w:rsidRPr="00BC2FC1">
        <w:t xml:space="preserve"> </w:t>
      </w:r>
      <w:r w:rsidRPr="00BC2FC1">
        <w:t>понимание</w:t>
      </w:r>
      <w:r w:rsidR="00A53762" w:rsidRPr="00BC2FC1">
        <w:t xml:space="preserve"> </w:t>
      </w:r>
      <w:r w:rsidRPr="00BC2FC1">
        <w:t>его</w:t>
      </w:r>
      <w:r w:rsidR="00A53762" w:rsidRPr="00BC2FC1">
        <w:t xml:space="preserve"> </w:t>
      </w:r>
      <w:r w:rsidRPr="00BC2FC1">
        <w:t>истории</w:t>
      </w:r>
      <w:r w:rsidR="00A53762" w:rsidRPr="00BC2FC1">
        <w:t xml:space="preserve"> </w:t>
      </w:r>
      <w:r w:rsidRPr="00BC2FC1">
        <w:t>и</w:t>
      </w:r>
      <w:r w:rsidR="00A53762" w:rsidRPr="00BC2FC1">
        <w:t xml:space="preserve"> </w:t>
      </w:r>
      <w:r w:rsidRPr="00BC2FC1">
        <w:t>фундаментальных</w:t>
      </w:r>
      <w:r w:rsidR="00A53762" w:rsidRPr="00BC2FC1">
        <w:t xml:space="preserve"> </w:t>
      </w:r>
      <w:r w:rsidRPr="00BC2FC1">
        <w:t>основ</w:t>
      </w:r>
      <w:r w:rsidR="00A53762" w:rsidRPr="00BC2FC1">
        <w:t xml:space="preserve"> </w:t>
      </w:r>
      <w:r w:rsidRPr="00BC2FC1">
        <w:t>часто</w:t>
      </w:r>
      <w:r w:rsidR="00A53762" w:rsidRPr="00BC2FC1">
        <w:t xml:space="preserve"> </w:t>
      </w:r>
      <w:r w:rsidRPr="00BC2FC1">
        <w:t>приводит</w:t>
      </w:r>
      <w:r w:rsidR="00A53762" w:rsidRPr="00BC2FC1">
        <w:t xml:space="preserve"> </w:t>
      </w:r>
      <w:r w:rsidRPr="00BC2FC1">
        <w:t>к</w:t>
      </w:r>
      <w:r w:rsidR="00A53762" w:rsidRPr="00BC2FC1">
        <w:t xml:space="preserve"> </w:t>
      </w:r>
      <w:r w:rsidRPr="00BC2FC1">
        <w:t>росту</w:t>
      </w:r>
      <w:r w:rsidR="00A53762" w:rsidRPr="00BC2FC1">
        <w:t xml:space="preserve"> </w:t>
      </w:r>
      <w:r w:rsidRPr="00BC2FC1">
        <w:t>уверенности</w:t>
      </w:r>
      <w:r w:rsidR="00A53762" w:rsidRPr="00BC2FC1">
        <w:t xml:space="preserve"> </w:t>
      </w:r>
      <w:r w:rsidRPr="00BC2FC1">
        <w:t>в</w:t>
      </w:r>
      <w:r w:rsidR="00A53762" w:rsidRPr="00BC2FC1">
        <w:t xml:space="preserve"> </w:t>
      </w:r>
      <w:r w:rsidRPr="00BC2FC1">
        <w:t>его</w:t>
      </w:r>
      <w:r w:rsidR="00A53762" w:rsidRPr="00BC2FC1">
        <w:t xml:space="preserve"> </w:t>
      </w:r>
      <w:r w:rsidRPr="00BC2FC1">
        <w:t>потенциале.</w:t>
      </w:r>
    </w:p>
    <w:p w14:paraId="72C4F436" w14:textId="77777777" w:rsidR="00593D0E" w:rsidRPr="00BC2FC1" w:rsidRDefault="00593D0E" w:rsidP="00593D0E">
      <w:r w:rsidRPr="00BC2FC1">
        <w:t>Помимо</w:t>
      </w:r>
      <w:r w:rsidR="00A53762" w:rsidRPr="00BC2FC1">
        <w:t xml:space="preserve"> </w:t>
      </w:r>
      <w:r w:rsidRPr="00BC2FC1">
        <w:t>этого,</w:t>
      </w:r>
      <w:r w:rsidR="00A53762" w:rsidRPr="00BC2FC1">
        <w:t xml:space="preserve"> </w:t>
      </w:r>
      <w:r w:rsidRPr="00BC2FC1">
        <w:t>бизнесмен</w:t>
      </w:r>
      <w:r w:rsidR="00A53762" w:rsidRPr="00BC2FC1">
        <w:t xml:space="preserve"> </w:t>
      </w:r>
      <w:r w:rsidRPr="00BC2FC1">
        <w:t>подчеркнул</w:t>
      </w:r>
      <w:r w:rsidR="00A53762" w:rsidRPr="00BC2FC1">
        <w:t xml:space="preserve"> </w:t>
      </w:r>
      <w:r w:rsidRPr="00BC2FC1">
        <w:t>роль</w:t>
      </w:r>
      <w:r w:rsidR="00A53762" w:rsidRPr="00BC2FC1">
        <w:t xml:space="preserve"> </w:t>
      </w:r>
      <w:r w:rsidRPr="00BC2FC1">
        <w:t>биткоина</w:t>
      </w:r>
      <w:r w:rsidR="00A53762" w:rsidRPr="00BC2FC1">
        <w:t xml:space="preserve"> </w:t>
      </w:r>
      <w:r w:rsidRPr="00BC2FC1">
        <w:t>в</w:t>
      </w:r>
      <w:r w:rsidR="00A53762" w:rsidRPr="00BC2FC1">
        <w:t xml:space="preserve"> </w:t>
      </w:r>
      <w:r w:rsidRPr="00BC2FC1">
        <w:t>качестве</w:t>
      </w:r>
      <w:r w:rsidR="00A53762" w:rsidRPr="00BC2FC1">
        <w:t xml:space="preserve"> </w:t>
      </w:r>
      <w:r w:rsidRPr="00BC2FC1">
        <w:t>средства</w:t>
      </w:r>
      <w:r w:rsidR="00A53762" w:rsidRPr="00BC2FC1">
        <w:t xml:space="preserve"> </w:t>
      </w:r>
      <w:r w:rsidRPr="00BC2FC1">
        <w:t>защиты</w:t>
      </w:r>
      <w:r w:rsidR="00A53762" w:rsidRPr="00BC2FC1">
        <w:t xml:space="preserve"> </w:t>
      </w:r>
      <w:r w:rsidRPr="00BC2FC1">
        <w:t>от</w:t>
      </w:r>
      <w:r w:rsidR="00A53762" w:rsidRPr="00BC2FC1">
        <w:t xml:space="preserve"> </w:t>
      </w:r>
      <w:r w:rsidRPr="00BC2FC1">
        <w:t>инфляции</w:t>
      </w:r>
      <w:r w:rsidR="00A53762" w:rsidRPr="00BC2FC1">
        <w:t xml:space="preserve"> </w:t>
      </w:r>
      <w:r w:rsidRPr="00BC2FC1">
        <w:t>в</w:t>
      </w:r>
      <w:r w:rsidR="00A53762" w:rsidRPr="00BC2FC1">
        <w:t xml:space="preserve"> </w:t>
      </w:r>
      <w:r w:rsidRPr="00BC2FC1">
        <w:t>условиях</w:t>
      </w:r>
      <w:r w:rsidR="00A53762" w:rsidRPr="00BC2FC1">
        <w:t xml:space="preserve"> </w:t>
      </w:r>
      <w:r w:rsidRPr="00BC2FC1">
        <w:t>масштабного</w:t>
      </w:r>
      <w:r w:rsidR="00A53762" w:rsidRPr="00BC2FC1">
        <w:t xml:space="preserve"> </w:t>
      </w:r>
      <w:r w:rsidRPr="00BC2FC1">
        <w:t>выпуска</w:t>
      </w:r>
      <w:r w:rsidR="00A53762" w:rsidRPr="00BC2FC1">
        <w:t xml:space="preserve"> </w:t>
      </w:r>
      <w:r w:rsidRPr="00BC2FC1">
        <w:t>дополнительного</w:t>
      </w:r>
      <w:r w:rsidR="00A53762" w:rsidRPr="00BC2FC1">
        <w:t xml:space="preserve"> </w:t>
      </w:r>
      <w:r w:rsidRPr="00BC2FC1">
        <w:t>фиата</w:t>
      </w:r>
      <w:r w:rsidR="00A53762" w:rsidRPr="00BC2FC1">
        <w:t xml:space="preserve"> </w:t>
      </w:r>
      <w:r w:rsidRPr="00BC2FC1">
        <w:t>центробанком,</w:t>
      </w:r>
      <w:r w:rsidR="00A53762" w:rsidRPr="00BC2FC1">
        <w:t xml:space="preserve"> </w:t>
      </w:r>
      <w:r w:rsidRPr="00BC2FC1">
        <w:t>назвав</w:t>
      </w:r>
      <w:r w:rsidR="00A53762" w:rsidRPr="00BC2FC1">
        <w:t xml:space="preserve"> </w:t>
      </w:r>
      <w:r w:rsidRPr="00BC2FC1">
        <w:t>актив</w:t>
      </w:r>
      <w:r w:rsidR="00A53762" w:rsidRPr="00BC2FC1">
        <w:t xml:space="preserve"> </w:t>
      </w:r>
      <w:r w:rsidRPr="00BC2FC1">
        <w:t>цифровым</w:t>
      </w:r>
      <w:r w:rsidR="00A53762" w:rsidRPr="00BC2FC1">
        <w:t xml:space="preserve"> </w:t>
      </w:r>
      <w:r w:rsidRPr="00BC2FC1">
        <w:t>золотом.</w:t>
      </w:r>
      <w:r w:rsidR="00A53762" w:rsidRPr="00BC2FC1">
        <w:t xml:space="preserve"> </w:t>
      </w:r>
      <w:r w:rsidRPr="00BC2FC1">
        <w:t>Аналогичную</w:t>
      </w:r>
      <w:r w:rsidR="00A53762" w:rsidRPr="00BC2FC1">
        <w:t xml:space="preserve"> </w:t>
      </w:r>
      <w:r w:rsidRPr="00BC2FC1">
        <w:t>точку</w:t>
      </w:r>
      <w:r w:rsidR="00A53762" w:rsidRPr="00BC2FC1">
        <w:t xml:space="preserve"> </w:t>
      </w:r>
      <w:r w:rsidRPr="00BC2FC1">
        <w:t>зрения</w:t>
      </w:r>
      <w:r w:rsidR="00A53762" w:rsidRPr="00BC2FC1">
        <w:t xml:space="preserve"> </w:t>
      </w:r>
      <w:r w:rsidRPr="00BC2FC1">
        <w:t>ранее</w:t>
      </w:r>
      <w:r w:rsidR="00A53762" w:rsidRPr="00BC2FC1">
        <w:t xml:space="preserve"> </w:t>
      </w:r>
      <w:r w:rsidRPr="00BC2FC1">
        <w:t>озвучивали</w:t>
      </w:r>
      <w:r w:rsidR="00A53762" w:rsidRPr="00BC2FC1">
        <w:t xml:space="preserve"> </w:t>
      </w:r>
      <w:r w:rsidRPr="00BC2FC1">
        <w:t>и</w:t>
      </w:r>
      <w:r w:rsidR="00A53762" w:rsidRPr="00BC2FC1">
        <w:t xml:space="preserve"> </w:t>
      </w:r>
      <w:r w:rsidRPr="00BC2FC1">
        <w:t>другие</w:t>
      </w:r>
      <w:r w:rsidR="00A53762" w:rsidRPr="00BC2FC1">
        <w:t xml:space="preserve"> </w:t>
      </w:r>
      <w:r w:rsidRPr="00BC2FC1">
        <w:t>представители</w:t>
      </w:r>
      <w:r w:rsidR="00A53762" w:rsidRPr="00BC2FC1">
        <w:t xml:space="preserve"> </w:t>
      </w:r>
      <w:r w:rsidRPr="00BC2FC1">
        <w:t>сектора</w:t>
      </w:r>
      <w:r w:rsidR="00A53762" w:rsidRPr="00BC2FC1">
        <w:t xml:space="preserve"> </w:t>
      </w:r>
      <w:r w:rsidRPr="00BC2FC1">
        <w:t>традиционных</w:t>
      </w:r>
      <w:r w:rsidR="00A53762" w:rsidRPr="00BC2FC1">
        <w:t xml:space="preserve"> </w:t>
      </w:r>
      <w:r w:rsidRPr="00BC2FC1">
        <w:t>финансов,</w:t>
      </w:r>
      <w:r w:rsidR="00A53762" w:rsidRPr="00BC2FC1">
        <w:t xml:space="preserve"> </w:t>
      </w:r>
      <w:r w:rsidRPr="00BC2FC1">
        <w:t>включая</w:t>
      </w:r>
      <w:r w:rsidR="00A53762" w:rsidRPr="00BC2FC1">
        <w:t xml:space="preserve"> </w:t>
      </w:r>
      <w:r w:rsidRPr="00BC2FC1">
        <w:t>главу</w:t>
      </w:r>
      <w:r w:rsidR="00A53762" w:rsidRPr="00BC2FC1">
        <w:t xml:space="preserve"> </w:t>
      </w:r>
      <w:r w:rsidRPr="00BC2FC1">
        <w:t>BlackRock</w:t>
      </w:r>
      <w:r w:rsidR="00A53762" w:rsidRPr="00BC2FC1">
        <w:t xml:space="preserve"> </w:t>
      </w:r>
      <w:r w:rsidRPr="00BC2FC1">
        <w:t>Ларри</w:t>
      </w:r>
      <w:r w:rsidR="00A53762" w:rsidRPr="00BC2FC1">
        <w:t xml:space="preserve"> </w:t>
      </w:r>
      <w:r w:rsidRPr="00BC2FC1">
        <w:t>Финка.</w:t>
      </w:r>
    </w:p>
    <w:p w14:paraId="08D9BDEC" w14:textId="77777777" w:rsidR="00593D0E" w:rsidRPr="00BC2FC1" w:rsidRDefault="00593D0E" w:rsidP="00593D0E">
      <w:r w:rsidRPr="00BC2FC1">
        <w:t>SkyBridge</w:t>
      </w:r>
      <w:r w:rsidR="00A53762" w:rsidRPr="00BC2FC1">
        <w:t xml:space="preserve"> </w:t>
      </w:r>
      <w:r w:rsidRPr="00BC2FC1">
        <w:t>Capital</w:t>
      </w:r>
      <w:r w:rsidR="00A53762" w:rsidRPr="00BC2FC1">
        <w:t xml:space="preserve"> </w:t>
      </w:r>
      <w:r w:rsidRPr="00BC2FC1">
        <w:t>начала</w:t>
      </w:r>
      <w:r w:rsidR="00A53762" w:rsidRPr="00BC2FC1">
        <w:t xml:space="preserve"> </w:t>
      </w:r>
      <w:r w:rsidRPr="00BC2FC1">
        <w:t>работать</w:t>
      </w:r>
      <w:r w:rsidR="00A53762" w:rsidRPr="00BC2FC1">
        <w:t xml:space="preserve"> </w:t>
      </w:r>
      <w:r w:rsidRPr="00BC2FC1">
        <w:t>с</w:t>
      </w:r>
      <w:r w:rsidR="00A53762" w:rsidRPr="00BC2FC1">
        <w:t xml:space="preserve"> </w:t>
      </w:r>
      <w:r w:rsidRPr="00BC2FC1">
        <w:t>BTC</w:t>
      </w:r>
      <w:r w:rsidR="00A53762" w:rsidRPr="00BC2FC1">
        <w:t xml:space="preserve"> </w:t>
      </w:r>
      <w:r w:rsidRPr="00BC2FC1">
        <w:t>еще</w:t>
      </w:r>
      <w:r w:rsidR="00A53762" w:rsidRPr="00BC2FC1">
        <w:t xml:space="preserve"> </w:t>
      </w:r>
      <w:r w:rsidRPr="00BC2FC1">
        <w:t>в</w:t>
      </w:r>
      <w:r w:rsidR="00A53762" w:rsidRPr="00BC2FC1">
        <w:t xml:space="preserve"> </w:t>
      </w:r>
      <w:r w:rsidRPr="00BC2FC1">
        <w:t>ноябре</w:t>
      </w:r>
      <w:r w:rsidR="00A53762" w:rsidRPr="00BC2FC1">
        <w:t xml:space="preserve"> </w:t>
      </w:r>
      <w:r w:rsidRPr="00BC2FC1">
        <w:t>2020</w:t>
      </w:r>
      <w:r w:rsidR="00A53762" w:rsidRPr="00BC2FC1">
        <w:t xml:space="preserve"> </w:t>
      </w:r>
      <w:r w:rsidRPr="00BC2FC1">
        <w:t>года,</w:t>
      </w:r>
      <w:r w:rsidR="00A53762" w:rsidRPr="00BC2FC1">
        <w:t xml:space="preserve"> </w:t>
      </w:r>
      <w:r w:rsidRPr="00BC2FC1">
        <w:t>тогда</w:t>
      </w:r>
      <w:r w:rsidR="00A53762" w:rsidRPr="00BC2FC1">
        <w:t xml:space="preserve"> </w:t>
      </w:r>
      <w:r w:rsidRPr="00BC2FC1">
        <w:t>многие</w:t>
      </w:r>
      <w:r w:rsidR="00A53762" w:rsidRPr="00BC2FC1">
        <w:t xml:space="preserve"> </w:t>
      </w:r>
      <w:r w:rsidRPr="00BC2FC1">
        <w:t>финансовые</w:t>
      </w:r>
      <w:r w:rsidR="00A53762" w:rsidRPr="00BC2FC1">
        <w:t xml:space="preserve"> </w:t>
      </w:r>
      <w:r w:rsidRPr="00BC2FC1">
        <w:t>институты</w:t>
      </w:r>
      <w:r w:rsidR="00A53762" w:rsidRPr="00BC2FC1">
        <w:t xml:space="preserve"> </w:t>
      </w:r>
      <w:r w:rsidRPr="00BC2FC1">
        <w:t>смотрели</w:t>
      </w:r>
      <w:r w:rsidR="00A53762" w:rsidRPr="00BC2FC1">
        <w:t xml:space="preserve"> </w:t>
      </w:r>
      <w:r w:rsidRPr="00BC2FC1">
        <w:t>на</w:t>
      </w:r>
      <w:r w:rsidR="00A53762" w:rsidRPr="00BC2FC1">
        <w:t xml:space="preserve"> </w:t>
      </w:r>
      <w:r w:rsidRPr="00BC2FC1">
        <w:t>это</w:t>
      </w:r>
      <w:r w:rsidR="00A53762" w:rsidRPr="00BC2FC1">
        <w:t xml:space="preserve"> </w:t>
      </w:r>
      <w:r w:rsidRPr="00BC2FC1">
        <w:t>со</w:t>
      </w:r>
      <w:r w:rsidR="00A53762" w:rsidRPr="00BC2FC1">
        <w:t xml:space="preserve"> </w:t>
      </w:r>
      <w:r w:rsidRPr="00BC2FC1">
        <w:t>скепсисом.</w:t>
      </w:r>
      <w:r w:rsidR="00A53762" w:rsidRPr="00BC2FC1">
        <w:t xml:space="preserve"> </w:t>
      </w:r>
      <w:r w:rsidRPr="00BC2FC1">
        <w:t>Однако</w:t>
      </w:r>
      <w:r w:rsidR="00A53762" w:rsidRPr="00BC2FC1">
        <w:t xml:space="preserve"> </w:t>
      </w:r>
      <w:r w:rsidRPr="00BC2FC1">
        <w:t>Скарамуччи</w:t>
      </w:r>
      <w:r w:rsidR="00A53762" w:rsidRPr="00BC2FC1">
        <w:t xml:space="preserve"> </w:t>
      </w:r>
      <w:r w:rsidRPr="00BC2FC1">
        <w:t>отметил,</w:t>
      </w:r>
      <w:r w:rsidR="00A53762" w:rsidRPr="00BC2FC1">
        <w:t xml:space="preserve"> </w:t>
      </w:r>
      <w:r w:rsidRPr="00BC2FC1">
        <w:t>что</w:t>
      </w:r>
      <w:r w:rsidR="00A53762" w:rsidRPr="00BC2FC1">
        <w:t xml:space="preserve"> </w:t>
      </w:r>
      <w:r w:rsidRPr="00BC2FC1">
        <w:t>сейчас</w:t>
      </w:r>
      <w:r w:rsidR="00A53762" w:rsidRPr="00BC2FC1">
        <w:t xml:space="preserve"> </w:t>
      </w:r>
      <w:r w:rsidRPr="00BC2FC1">
        <w:t>многие</w:t>
      </w:r>
      <w:r w:rsidR="00A53762" w:rsidRPr="00BC2FC1">
        <w:t xml:space="preserve"> </w:t>
      </w:r>
      <w:r w:rsidRPr="00BC2FC1">
        <w:t>из</w:t>
      </w:r>
      <w:r w:rsidR="00A53762" w:rsidRPr="00BC2FC1">
        <w:t xml:space="preserve"> </w:t>
      </w:r>
      <w:r w:rsidRPr="00BC2FC1">
        <w:t>этих</w:t>
      </w:r>
      <w:r w:rsidR="00A53762" w:rsidRPr="00BC2FC1">
        <w:t xml:space="preserve"> </w:t>
      </w:r>
      <w:r w:rsidRPr="00BC2FC1">
        <w:t>организаций</w:t>
      </w:r>
      <w:r w:rsidR="00A53762" w:rsidRPr="00BC2FC1">
        <w:t xml:space="preserve"> </w:t>
      </w:r>
      <w:r w:rsidRPr="00BC2FC1">
        <w:t>и</w:t>
      </w:r>
      <w:r w:rsidR="00A53762" w:rsidRPr="00BC2FC1">
        <w:t xml:space="preserve"> </w:t>
      </w:r>
      <w:r w:rsidRPr="00BC2FC1">
        <w:t>сами</w:t>
      </w:r>
      <w:r w:rsidR="00A53762" w:rsidRPr="00BC2FC1">
        <w:t xml:space="preserve"> </w:t>
      </w:r>
      <w:r w:rsidRPr="00BC2FC1">
        <w:t>используют</w:t>
      </w:r>
      <w:r w:rsidR="00A53762" w:rsidRPr="00BC2FC1">
        <w:t xml:space="preserve"> </w:t>
      </w:r>
      <w:r w:rsidRPr="00BC2FC1">
        <w:t>биткоин</w:t>
      </w:r>
      <w:r w:rsidR="00A53762" w:rsidRPr="00BC2FC1">
        <w:t xml:space="preserve"> </w:t>
      </w:r>
      <w:r w:rsidRPr="00BC2FC1">
        <w:t>и</w:t>
      </w:r>
      <w:r w:rsidR="00A53762" w:rsidRPr="00BC2FC1">
        <w:t xml:space="preserve"> </w:t>
      </w:r>
      <w:r w:rsidRPr="00BC2FC1">
        <w:t>связанные</w:t>
      </w:r>
      <w:r w:rsidR="00A53762" w:rsidRPr="00BC2FC1">
        <w:t xml:space="preserve"> </w:t>
      </w:r>
      <w:r w:rsidRPr="00BC2FC1">
        <w:t>с</w:t>
      </w:r>
      <w:r w:rsidR="00A53762" w:rsidRPr="00BC2FC1">
        <w:t xml:space="preserve"> </w:t>
      </w:r>
      <w:r w:rsidRPr="00BC2FC1">
        <w:t>ним</w:t>
      </w:r>
      <w:r w:rsidR="00A53762" w:rsidRPr="00BC2FC1">
        <w:t xml:space="preserve"> </w:t>
      </w:r>
      <w:r w:rsidRPr="00BC2FC1">
        <w:t>инвестиционные</w:t>
      </w:r>
      <w:r w:rsidR="00A53762" w:rsidRPr="00BC2FC1">
        <w:t xml:space="preserve"> </w:t>
      </w:r>
      <w:r w:rsidRPr="00BC2FC1">
        <w:t>продукты,</w:t>
      </w:r>
      <w:r w:rsidR="00A53762" w:rsidRPr="00BC2FC1">
        <w:t xml:space="preserve"> </w:t>
      </w:r>
      <w:r w:rsidRPr="00BC2FC1">
        <w:t>включая</w:t>
      </w:r>
      <w:r w:rsidR="00A53762" w:rsidRPr="00BC2FC1">
        <w:t xml:space="preserve"> </w:t>
      </w:r>
      <w:r w:rsidRPr="00BC2FC1">
        <w:t>BTC-ETF.</w:t>
      </w:r>
    </w:p>
    <w:p w14:paraId="2457CC58" w14:textId="77777777" w:rsidR="00593D0E" w:rsidRPr="00BC2FC1" w:rsidRDefault="00593D0E" w:rsidP="00593D0E">
      <w:r w:rsidRPr="00BC2FC1">
        <w:t>Скарамуччи</w:t>
      </w:r>
      <w:r w:rsidR="00A53762" w:rsidRPr="00BC2FC1">
        <w:t xml:space="preserve"> </w:t>
      </w:r>
      <w:r w:rsidRPr="00BC2FC1">
        <w:t>выразил</w:t>
      </w:r>
      <w:r w:rsidR="00A53762" w:rsidRPr="00BC2FC1">
        <w:t xml:space="preserve"> </w:t>
      </w:r>
      <w:r w:rsidRPr="00BC2FC1">
        <w:t>уверенность</w:t>
      </w:r>
      <w:r w:rsidR="00A53762" w:rsidRPr="00BC2FC1">
        <w:t xml:space="preserve"> </w:t>
      </w:r>
      <w:r w:rsidRPr="00BC2FC1">
        <w:t>в</w:t>
      </w:r>
      <w:r w:rsidR="00A53762" w:rsidRPr="00BC2FC1">
        <w:t xml:space="preserve"> </w:t>
      </w:r>
      <w:r w:rsidRPr="00BC2FC1">
        <w:t>долгосрочном</w:t>
      </w:r>
      <w:r w:rsidR="00A53762" w:rsidRPr="00BC2FC1">
        <w:t xml:space="preserve"> </w:t>
      </w:r>
      <w:r w:rsidRPr="00BC2FC1">
        <w:t>росте</w:t>
      </w:r>
      <w:r w:rsidR="00A53762" w:rsidRPr="00BC2FC1">
        <w:t xml:space="preserve"> </w:t>
      </w:r>
      <w:r w:rsidRPr="00BC2FC1">
        <w:t>биткоина:</w:t>
      </w:r>
      <w:r w:rsidR="00A53762" w:rsidRPr="00BC2FC1">
        <w:t xml:space="preserve"> </w:t>
      </w:r>
      <w:r w:rsidRPr="00BC2FC1">
        <w:t>его</w:t>
      </w:r>
      <w:r w:rsidR="00A53762" w:rsidRPr="00BC2FC1">
        <w:t xml:space="preserve"> </w:t>
      </w:r>
      <w:r w:rsidRPr="00BC2FC1">
        <w:t>роль</w:t>
      </w:r>
      <w:r w:rsidR="00A53762" w:rsidRPr="00BC2FC1">
        <w:t xml:space="preserve"> </w:t>
      </w:r>
      <w:r w:rsidRPr="00BC2FC1">
        <w:t>в</w:t>
      </w:r>
      <w:r w:rsidR="00A53762" w:rsidRPr="00BC2FC1">
        <w:t xml:space="preserve"> </w:t>
      </w:r>
      <w:r w:rsidRPr="00BC2FC1">
        <w:t>мировом</w:t>
      </w:r>
      <w:r w:rsidR="00A53762" w:rsidRPr="00BC2FC1">
        <w:t xml:space="preserve"> </w:t>
      </w:r>
      <w:r w:rsidRPr="00BC2FC1">
        <w:t>финансовом</w:t>
      </w:r>
      <w:r w:rsidR="00A53762" w:rsidRPr="00BC2FC1">
        <w:t xml:space="preserve"> </w:t>
      </w:r>
      <w:r w:rsidRPr="00BC2FC1">
        <w:t>ландшафте</w:t>
      </w:r>
      <w:r w:rsidR="00A53762" w:rsidRPr="00BC2FC1">
        <w:t xml:space="preserve"> </w:t>
      </w:r>
      <w:r w:rsidRPr="00BC2FC1">
        <w:t>по</w:t>
      </w:r>
      <w:r w:rsidR="00A53762" w:rsidRPr="00BC2FC1">
        <w:t xml:space="preserve"> </w:t>
      </w:r>
      <w:r w:rsidRPr="00BC2FC1">
        <w:t>мере</w:t>
      </w:r>
      <w:r w:rsidR="00A53762" w:rsidRPr="00BC2FC1">
        <w:t xml:space="preserve"> </w:t>
      </w:r>
      <w:r w:rsidRPr="00BC2FC1">
        <w:t>роста</w:t>
      </w:r>
      <w:r w:rsidR="00A53762" w:rsidRPr="00BC2FC1">
        <w:t xml:space="preserve"> </w:t>
      </w:r>
      <w:r w:rsidRPr="00BC2FC1">
        <w:t>популярности</w:t>
      </w:r>
      <w:r w:rsidR="00A53762" w:rsidRPr="00BC2FC1">
        <w:t xml:space="preserve"> </w:t>
      </w:r>
      <w:r w:rsidRPr="00BC2FC1">
        <w:t>среди</w:t>
      </w:r>
      <w:r w:rsidR="00A53762" w:rsidRPr="00BC2FC1">
        <w:t xml:space="preserve"> </w:t>
      </w:r>
      <w:r w:rsidRPr="00BC2FC1">
        <w:t>институционалов</w:t>
      </w:r>
      <w:r w:rsidR="00A53762" w:rsidRPr="00BC2FC1">
        <w:t xml:space="preserve"> </w:t>
      </w:r>
      <w:r w:rsidRPr="00BC2FC1">
        <w:t>также</w:t>
      </w:r>
      <w:r w:rsidR="00A53762" w:rsidRPr="00BC2FC1">
        <w:t xml:space="preserve"> </w:t>
      </w:r>
      <w:r w:rsidRPr="00BC2FC1">
        <w:t>будет</w:t>
      </w:r>
      <w:r w:rsidR="00A53762" w:rsidRPr="00BC2FC1">
        <w:t xml:space="preserve"> </w:t>
      </w:r>
      <w:r w:rsidRPr="00BC2FC1">
        <w:t>возрастать.</w:t>
      </w:r>
      <w:r w:rsidR="00A53762" w:rsidRPr="00BC2FC1">
        <w:t xml:space="preserve"> </w:t>
      </w:r>
      <w:r w:rsidRPr="00BC2FC1">
        <w:t>По</w:t>
      </w:r>
      <w:r w:rsidR="00A53762" w:rsidRPr="00BC2FC1">
        <w:t xml:space="preserve"> </w:t>
      </w:r>
      <w:r w:rsidRPr="00BC2FC1">
        <w:t>мнению</w:t>
      </w:r>
      <w:r w:rsidR="00A53762" w:rsidRPr="00BC2FC1">
        <w:t xml:space="preserve"> </w:t>
      </w:r>
      <w:r w:rsidRPr="00BC2FC1">
        <w:t>топ-менеджера,</w:t>
      </w:r>
      <w:r w:rsidR="00A53762" w:rsidRPr="00BC2FC1">
        <w:t xml:space="preserve"> </w:t>
      </w:r>
      <w:r w:rsidRPr="00BC2FC1">
        <w:t>в</w:t>
      </w:r>
      <w:r w:rsidR="00A53762" w:rsidRPr="00BC2FC1">
        <w:t xml:space="preserve"> </w:t>
      </w:r>
      <w:r w:rsidRPr="00BC2FC1">
        <w:t>среднесрочной</w:t>
      </w:r>
      <w:r w:rsidR="00A53762" w:rsidRPr="00BC2FC1">
        <w:t xml:space="preserve"> </w:t>
      </w:r>
      <w:r w:rsidRPr="00BC2FC1">
        <w:t>перспективе</w:t>
      </w:r>
      <w:r w:rsidR="00A53762" w:rsidRPr="00BC2FC1">
        <w:t xml:space="preserve"> </w:t>
      </w:r>
      <w:r w:rsidRPr="00BC2FC1">
        <w:t>реально</w:t>
      </w:r>
      <w:r w:rsidR="00A53762" w:rsidRPr="00BC2FC1">
        <w:t xml:space="preserve"> </w:t>
      </w:r>
      <w:r w:rsidRPr="00BC2FC1">
        <w:t>достижение</w:t>
      </w:r>
      <w:r w:rsidR="00A53762" w:rsidRPr="00BC2FC1">
        <w:t xml:space="preserve"> </w:t>
      </w:r>
      <w:r w:rsidRPr="00BC2FC1">
        <w:t>рыночной</w:t>
      </w:r>
      <w:r w:rsidR="00A53762" w:rsidRPr="00BC2FC1">
        <w:t xml:space="preserve"> </w:t>
      </w:r>
      <w:r w:rsidRPr="00BC2FC1">
        <w:t>капитализации</w:t>
      </w:r>
      <w:r w:rsidR="00A53762" w:rsidRPr="00BC2FC1">
        <w:t xml:space="preserve"> </w:t>
      </w:r>
      <w:r w:rsidRPr="00BC2FC1">
        <w:t>в</w:t>
      </w:r>
      <w:r w:rsidR="00A53762" w:rsidRPr="00BC2FC1">
        <w:t xml:space="preserve"> </w:t>
      </w:r>
      <w:r w:rsidRPr="00BC2FC1">
        <w:t>8</w:t>
      </w:r>
      <w:r w:rsidR="00A53762" w:rsidRPr="00BC2FC1">
        <w:t xml:space="preserve"> </w:t>
      </w:r>
      <w:r w:rsidRPr="00BC2FC1">
        <w:t>трлн</w:t>
      </w:r>
      <w:r w:rsidR="00A53762" w:rsidRPr="00BC2FC1">
        <w:t xml:space="preserve"> </w:t>
      </w:r>
      <w:r w:rsidRPr="00BC2FC1">
        <w:t>долларов.</w:t>
      </w:r>
    </w:p>
    <w:p w14:paraId="57471BFE" w14:textId="77777777" w:rsidR="00593D0E" w:rsidRPr="00BC2FC1" w:rsidRDefault="00593D0E" w:rsidP="00593D0E">
      <w:r w:rsidRPr="00BC2FC1">
        <w:t>На</w:t>
      </w:r>
      <w:r w:rsidR="00A53762" w:rsidRPr="00BC2FC1">
        <w:t xml:space="preserve"> </w:t>
      </w:r>
      <w:r w:rsidRPr="00BC2FC1">
        <w:t>момент</w:t>
      </w:r>
      <w:r w:rsidR="00A53762" w:rsidRPr="00BC2FC1">
        <w:t xml:space="preserve"> </w:t>
      </w:r>
      <w:r w:rsidRPr="00BC2FC1">
        <w:t>написания</w:t>
      </w:r>
      <w:r w:rsidR="00A53762" w:rsidRPr="00BC2FC1">
        <w:t xml:space="preserve"> </w:t>
      </w:r>
      <w:r w:rsidRPr="00BC2FC1">
        <w:t>статьи</w:t>
      </w:r>
      <w:r w:rsidR="00A53762" w:rsidRPr="00BC2FC1">
        <w:t xml:space="preserve"> </w:t>
      </w:r>
      <w:r w:rsidRPr="00BC2FC1">
        <w:t>капитализация</w:t>
      </w:r>
      <w:r w:rsidR="00A53762" w:rsidRPr="00BC2FC1">
        <w:t xml:space="preserve"> </w:t>
      </w:r>
      <w:r w:rsidRPr="00BC2FC1">
        <w:t>BTC</w:t>
      </w:r>
      <w:r w:rsidR="00A53762" w:rsidRPr="00BC2FC1">
        <w:t xml:space="preserve"> </w:t>
      </w:r>
      <w:r w:rsidRPr="00BC2FC1">
        <w:t>составляет</w:t>
      </w:r>
      <w:r w:rsidR="00A53762" w:rsidRPr="00BC2FC1">
        <w:t xml:space="preserve"> </w:t>
      </w:r>
      <w:r w:rsidRPr="00BC2FC1">
        <w:t>1,32</w:t>
      </w:r>
      <w:r w:rsidR="00A53762" w:rsidRPr="00BC2FC1">
        <w:t xml:space="preserve"> </w:t>
      </w:r>
      <w:r w:rsidRPr="00BC2FC1">
        <w:t>трлн</w:t>
      </w:r>
      <w:r w:rsidR="00A53762" w:rsidRPr="00BC2FC1">
        <w:t xml:space="preserve"> </w:t>
      </w:r>
      <w:r w:rsidRPr="00BC2FC1">
        <w:t>долларов,</w:t>
      </w:r>
      <w:r w:rsidR="00A53762" w:rsidRPr="00BC2FC1">
        <w:t xml:space="preserve"> </w:t>
      </w:r>
      <w:r w:rsidRPr="00BC2FC1">
        <w:t>с</w:t>
      </w:r>
      <w:r w:rsidR="00A53762" w:rsidRPr="00BC2FC1">
        <w:t xml:space="preserve"> </w:t>
      </w:r>
      <w:r w:rsidRPr="00BC2FC1">
        <w:t>начала</w:t>
      </w:r>
      <w:r w:rsidR="00A53762" w:rsidRPr="00BC2FC1">
        <w:t xml:space="preserve"> </w:t>
      </w:r>
      <w:r w:rsidRPr="00BC2FC1">
        <w:t>года</w:t>
      </w:r>
      <w:r w:rsidR="00A53762" w:rsidRPr="00BC2FC1">
        <w:t xml:space="preserve"> </w:t>
      </w:r>
      <w:r w:rsidRPr="00BC2FC1">
        <w:t>она</w:t>
      </w:r>
      <w:r w:rsidR="00A53762" w:rsidRPr="00BC2FC1">
        <w:t xml:space="preserve"> </w:t>
      </w:r>
      <w:r w:rsidRPr="00BC2FC1">
        <w:t>выросла</w:t>
      </w:r>
      <w:r w:rsidR="00A53762" w:rsidRPr="00BC2FC1">
        <w:t xml:space="preserve"> </w:t>
      </w:r>
      <w:r w:rsidRPr="00BC2FC1">
        <w:t>на</w:t>
      </w:r>
      <w:r w:rsidR="00A53762" w:rsidRPr="00BC2FC1">
        <w:t xml:space="preserve"> </w:t>
      </w:r>
      <w:r w:rsidRPr="00BC2FC1">
        <w:t>59%.</w:t>
      </w:r>
      <w:r w:rsidR="00A53762" w:rsidRPr="00BC2FC1">
        <w:t xml:space="preserve"> </w:t>
      </w:r>
      <w:r w:rsidRPr="00BC2FC1">
        <w:t>Актив</w:t>
      </w:r>
      <w:r w:rsidR="00A53762" w:rsidRPr="00BC2FC1">
        <w:t xml:space="preserve"> </w:t>
      </w:r>
      <w:r w:rsidRPr="00BC2FC1">
        <w:t>торгуется</w:t>
      </w:r>
      <w:r w:rsidR="00A53762" w:rsidRPr="00BC2FC1">
        <w:t xml:space="preserve"> </w:t>
      </w:r>
      <w:r w:rsidRPr="00BC2FC1">
        <w:t>$66</w:t>
      </w:r>
      <w:r w:rsidR="00A53762" w:rsidRPr="00BC2FC1">
        <w:t xml:space="preserve"> </w:t>
      </w:r>
      <w:r w:rsidRPr="00BC2FC1">
        <w:t>933</w:t>
      </w:r>
      <w:r w:rsidR="00A53762" w:rsidRPr="00BC2FC1">
        <w:t xml:space="preserve"> </w:t>
      </w:r>
      <w:r w:rsidRPr="00BC2FC1">
        <w:t>на</w:t>
      </w:r>
      <w:r w:rsidR="00A53762" w:rsidRPr="00BC2FC1">
        <w:t xml:space="preserve"> </w:t>
      </w:r>
      <w:r w:rsidRPr="00BC2FC1">
        <w:t>крупнейшей</w:t>
      </w:r>
      <w:r w:rsidR="00A53762" w:rsidRPr="00BC2FC1">
        <w:t xml:space="preserve"> </w:t>
      </w:r>
      <w:r w:rsidRPr="00BC2FC1">
        <w:t>криптобирже</w:t>
      </w:r>
      <w:r w:rsidR="00A53762" w:rsidRPr="00BC2FC1">
        <w:t xml:space="preserve"> </w:t>
      </w:r>
      <w:r w:rsidRPr="00BC2FC1">
        <w:t>Binance,</w:t>
      </w:r>
      <w:r w:rsidR="00A53762" w:rsidRPr="00BC2FC1">
        <w:t xml:space="preserve"> </w:t>
      </w:r>
      <w:r w:rsidRPr="00BC2FC1">
        <w:t>за</w:t>
      </w:r>
      <w:r w:rsidR="00A53762" w:rsidRPr="00BC2FC1">
        <w:t xml:space="preserve"> </w:t>
      </w:r>
      <w:r w:rsidRPr="00BC2FC1">
        <w:t>сутки</w:t>
      </w:r>
      <w:r w:rsidR="00A53762" w:rsidRPr="00BC2FC1">
        <w:t xml:space="preserve"> </w:t>
      </w:r>
      <w:r w:rsidRPr="00BC2FC1">
        <w:t>утратив</w:t>
      </w:r>
      <w:r w:rsidR="00A53762" w:rsidRPr="00BC2FC1">
        <w:t xml:space="preserve"> </w:t>
      </w:r>
      <w:r w:rsidRPr="00BC2FC1">
        <w:t>0,42%.</w:t>
      </w:r>
      <w:r w:rsidR="00A53762" w:rsidRPr="00BC2FC1">
        <w:t xml:space="preserve"> </w:t>
      </w:r>
      <w:r w:rsidRPr="00BC2FC1">
        <w:t>При</w:t>
      </w:r>
      <w:r w:rsidR="00A53762" w:rsidRPr="00BC2FC1">
        <w:t xml:space="preserve"> </w:t>
      </w:r>
      <w:r w:rsidRPr="00BC2FC1">
        <w:t>этом</w:t>
      </w:r>
      <w:r w:rsidR="00A53762" w:rsidRPr="00BC2FC1">
        <w:t xml:space="preserve"> </w:t>
      </w:r>
      <w:r w:rsidRPr="00BC2FC1">
        <w:t>недельный</w:t>
      </w:r>
      <w:r w:rsidR="00A53762" w:rsidRPr="00BC2FC1">
        <w:t xml:space="preserve"> </w:t>
      </w:r>
      <w:r w:rsidRPr="00BC2FC1">
        <w:t>рост</w:t>
      </w:r>
      <w:r w:rsidR="00A53762" w:rsidRPr="00BC2FC1">
        <w:t xml:space="preserve"> </w:t>
      </w:r>
      <w:r w:rsidRPr="00BC2FC1">
        <w:t>составил</w:t>
      </w:r>
      <w:r w:rsidR="00A53762" w:rsidRPr="00BC2FC1">
        <w:t xml:space="preserve"> </w:t>
      </w:r>
      <w:r w:rsidRPr="00BC2FC1">
        <w:t>7,3%.</w:t>
      </w:r>
    </w:p>
    <w:p w14:paraId="5E09B8D0" w14:textId="77777777" w:rsidR="00593D0E" w:rsidRPr="00BC2FC1" w:rsidRDefault="00593D0E" w:rsidP="00593D0E">
      <w:r w:rsidRPr="00BC2FC1">
        <w:lastRenderedPageBreak/>
        <w:t>В</w:t>
      </w:r>
      <w:r w:rsidR="00A53762" w:rsidRPr="00BC2FC1">
        <w:t xml:space="preserve"> </w:t>
      </w:r>
      <w:r w:rsidRPr="00BC2FC1">
        <w:t>начале</w:t>
      </w:r>
      <w:r w:rsidR="00A53762" w:rsidRPr="00BC2FC1">
        <w:t xml:space="preserve"> </w:t>
      </w:r>
      <w:r w:rsidRPr="00BC2FC1">
        <w:t>года</w:t>
      </w:r>
      <w:r w:rsidR="00A53762" w:rsidRPr="00BC2FC1">
        <w:t xml:space="preserve"> </w:t>
      </w:r>
      <w:r w:rsidRPr="00BC2FC1">
        <w:t>Скарамуччи</w:t>
      </w:r>
      <w:r w:rsidR="00A53762" w:rsidRPr="00BC2FC1">
        <w:t xml:space="preserve"> </w:t>
      </w:r>
      <w:r w:rsidRPr="00BC2FC1">
        <w:t>также</w:t>
      </w:r>
      <w:r w:rsidR="00A53762" w:rsidRPr="00BC2FC1">
        <w:t xml:space="preserve"> </w:t>
      </w:r>
      <w:r w:rsidRPr="00BC2FC1">
        <w:t>допускал</w:t>
      </w:r>
      <w:r w:rsidR="00A53762" w:rsidRPr="00BC2FC1">
        <w:t xml:space="preserve"> </w:t>
      </w:r>
      <w:r w:rsidRPr="00BC2FC1">
        <w:t>существенный</w:t>
      </w:r>
      <w:r w:rsidR="00A53762" w:rsidRPr="00BC2FC1">
        <w:t xml:space="preserve"> </w:t>
      </w:r>
      <w:r w:rsidRPr="00BC2FC1">
        <w:t>рост</w:t>
      </w:r>
      <w:r w:rsidR="00A53762" w:rsidRPr="00BC2FC1">
        <w:t xml:space="preserve"> </w:t>
      </w:r>
      <w:r w:rsidRPr="00BC2FC1">
        <w:t>биткоина</w:t>
      </w:r>
      <w:r w:rsidR="00A53762" w:rsidRPr="00BC2FC1">
        <w:t xml:space="preserve"> </w:t>
      </w:r>
      <w:r w:rsidRPr="00BC2FC1">
        <w:t>в</w:t>
      </w:r>
      <w:r w:rsidR="00A53762" w:rsidRPr="00BC2FC1">
        <w:t xml:space="preserve"> </w:t>
      </w:r>
      <w:r w:rsidRPr="00BC2FC1">
        <w:t>среднесрочной</w:t>
      </w:r>
      <w:r w:rsidR="00A53762" w:rsidRPr="00BC2FC1">
        <w:t xml:space="preserve"> </w:t>
      </w:r>
      <w:r w:rsidRPr="00BC2FC1">
        <w:t>перспективе.</w:t>
      </w:r>
      <w:r w:rsidR="00A53762" w:rsidRPr="00BC2FC1">
        <w:t xml:space="preserve"> </w:t>
      </w:r>
      <w:r w:rsidRPr="00BC2FC1">
        <w:t>По</w:t>
      </w:r>
      <w:r w:rsidR="00A53762" w:rsidRPr="00BC2FC1">
        <w:t xml:space="preserve"> </w:t>
      </w:r>
      <w:r w:rsidRPr="00BC2FC1">
        <w:t>его</w:t>
      </w:r>
      <w:r w:rsidR="00A53762" w:rsidRPr="00BC2FC1">
        <w:t xml:space="preserve"> </w:t>
      </w:r>
      <w:r w:rsidRPr="00BC2FC1">
        <w:t>мнению,</w:t>
      </w:r>
      <w:r w:rsidR="00A53762" w:rsidRPr="00BC2FC1">
        <w:t xml:space="preserve"> </w:t>
      </w:r>
      <w:r w:rsidRPr="00BC2FC1">
        <w:t>цена</w:t>
      </w:r>
      <w:r w:rsidR="00A53762" w:rsidRPr="00BC2FC1">
        <w:t xml:space="preserve"> </w:t>
      </w:r>
      <w:r w:rsidRPr="00BC2FC1">
        <w:t>BTC</w:t>
      </w:r>
      <w:r w:rsidR="00A53762" w:rsidRPr="00BC2FC1">
        <w:t xml:space="preserve"> </w:t>
      </w:r>
      <w:r w:rsidRPr="00BC2FC1">
        <w:t>в</w:t>
      </w:r>
      <w:r w:rsidR="00A53762" w:rsidRPr="00BC2FC1">
        <w:t xml:space="preserve"> </w:t>
      </w:r>
      <w:r w:rsidRPr="00BC2FC1">
        <w:t>течение</w:t>
      </w:r>
      <w:r w:rsidR="00A53762" w:rsidRPr="00BC2FC1">
        <w:t xml:space="preserve"> </w:t>
      </w:r>
      <w:r w:rsidRPr="00BC2FC1">
        <w:t>18</w:t>
      </w:r>
      <w:r w:rsidR="00A53762" w:rsidRPr="00BC2FC1">
        <w:t xml:space="preserve"> </w:t>
      </w:r>
      <w:r w:rsidRPr="00BC2FC1">
        <w:t>месяцев</w:t>
      </w:r>
      <w:r w:rsidR="00A53762" w:rsidRPr="00BC2FC1">
        <w:t xml:space="preserve"> </w:t>
      </w:r>
      <w:r w:rsidRPr="00BC2FC1">
        <w:t>после</w:t>
      </w:r>
      <w:r w:rsidR="00A53762" w:rsidRPr="00BC2FC1">
        <w:t xml:space="preserve"> </w:t>
      </w:r>
      <w:r w:rsidRPr="00BC2FC1">
        <w:t>халвинга</w:t>
      </w:r>
      <w:r w:rsidR="00A53762" w:rsidRPr="00BC2FC1">
        <w:t xml:space="preserve"> </w:t>
      </w:r>
      <w:r w:rsidRPr="00BC2FC1">
        <w:t>вырастет</w:t>
      </w:r>
      <w:r w:rsidR="00A53762" w:rsidRPr="00BC2FC1">
        <w:t xml:space="preserve"> </w:t>
      </w:r>
      <w:r w:rsidRPr="00BC2FC1">
        <w:t>в</w:t>
      </w:r>
      <w:r w:rsidR="00A53762" w:rsidRPr="00BC2FC1">
        <w:t xml:space="preserve"> </w:t>
      </w:r>
      <w:r w:rsidRPr="00BC2FC1">
        <w:t>четыре</w:t>
      </w:r>
      <w:r w:rsidR="00A53762" w:rsidRPr="00BC2FC1">
        <w:t xml:space="preserve"> </w:t>
      </w:r>
      <w:r w:rsidRPr="00BC2FC1">
        <w:t>раза</w:t>
      </w:r>
      <w:r w:rsidR="00A53762" w:rsidRPr="00BC2FC1">
        <w:t xml:space="preserve"> </w:t>
      </w:r>
      <w:r w:rsidRPr="00BC2FC1">
        <w:t>от</w:t>
      </w:r>
      <w:r w:rsidR="00A53762" w:rsidRPr="00BC2FC1">
        <w:t xml:space="preserve"> </w:t>
      </w:r>
      <w:r w:rsidRPr="00BC2FC1">
        <w:t>отметок</w:t>
      </w:r>
      <w:r w:rsidR="00A53762" w:rsidRPr="00BC2FC1">
        <w:t xml:space="preserve"> </w:t>
      </w:r>
      <w:r w:rsidRPr="00BC2FC1">
        <w:t>на</w:t>
      </w:r>
      <w:r w:rsidR="00A53762" w:rsidRPr="00BC2FC1">
        <w:t xml:space="preserve"> </w:t>
      </w:r>
      <w:r w:rsidRPr="00BC2FC1">
        <w:t>момент</w:t>
      </w:r>
      <w:r w:rsidR="00A53762" w:rsidRPr="00BC2FC1">
        <w:t xml:space="preserve"> </w:t>
      </w:r>
      <w:r w:rsidRPr="00BC2FC1">
        <w:t>этого</w:t>
      </w:r>
      <w:r w:rsidR="00A53762" w:rsidRPr="00BC2FC1">
        <w:t xml:space="preserve"> </w:t>
      </w:r>
      <w:r w:rsidRPr="00BC2FC1">
        <w:t>события.</w:t>
      </w:r>
      <w:r w:rsidR="00A53762" w:rsidRPr="00BC2FC1">
        <w:t xml:space="preserve"> </w:t>
      </w:r>
      <w:r w:rsidRPr="00BC2FC1">
        <w:t>Халвинг</w:t>
      </w:r>
      <w:r w:rsidR="00A53762" w:rsidRPr="00BC2FC1">
        <w:t xml:space="preserve"> </w:t>
      </w:r>
      <w:r w:rsidRPr="00BC2FC1">
        <w:t>состоялся</w:t>
      </w:r>
      <w:r w:rsidR="00A53762" w:rsidRPr="00BC2FC1">
        <w:t xml:space="preserve"> </w:t>
      </w:r>
      <w:r w:rsidRPr="00BC2FC1">
        <w:t>20</w:t>
      </w:r>
      <w:r w:rsidR="00A53762" w:rsidRPr="00BC2FC1">
        <w:t xml:space="preserve"> </w:t>
      </w:r>
      <w:r w:rsidRPr="00BC2FC1">
        <w:t>апреля.</w:t>
      </w:r>
      <w:r w:rsidR="00A53762" w:rsidRPr="00BC2FC1">
        <w:t xml:space="preserve"> </w:t>
      </w:r>
    </w:p>
    <w:p w14:paraId="3603DFBA" w14:textId="77777777" w:rsidR="00593D0E" w:rsidRPr="00BC2FC1" w:rsidRDefault="00000000" w:rsidP="00593D0E">
      <w:hyperlink r:id="rId60" w:history="1">
        <w:r w:rsidR="00593D0E" w:rsidRPr="00BC2FC1">
          <w:rPr>
            <w:rStyle w:val="a3"/>
          </w:rPr>
          <w:t>https://getblock.net/news/skybridge-head-predicts-a-surge-in-institutional-adoption-of-btc</w:t>
        </w:r>
      </w:hyperlink>
    </w:p>
    <w:sectPr w:rsidR="00593D0E" w:rsidRPr="00BC2FC1" w:rsidSect="00B01BEA">
      <w:headerReference w:type="even" r:id="rId61"/>
      <w:headerReference w:type="default" r:id="rId62"/>
      <w:footerReference w:type="even" r:id="rId63"/>
      <w:footerReference w:type="default" r:id="rId64"/>
      <w:headerReference w:type="first" r:id="rId65"/>
      <w:footerReference w:type="first" r:id="rId6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DBEF5" w14:textId="77777777" w:rsidR="00BA13CE" w:rsidRDefault="00BA13CE">
      <w:r>
        <w:separator/>
      </w:r>
    </w:p>
  </w:endnote>
  <w:endnote w:type="continuationSeparator" w:id="0">
    <w:p w14:paraId="4457A4C6" w14:textId="77777777" w:rsidR="00BA13CE" w:rsidRDefault="00BA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8E625" w14:textId="77777777" w:rsidR="00284C5D" w:rsidRDefault="00284C5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982B" w14:textId="77777777" w:rsidR="00284C5D" w:rsidRPr="00D64E5C" w:rsidRDefault="00284C5D"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A53762">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A53762">
      <w:rPr>
        <w:rFonts w:ascii="Cambria" w:hAnsi="Cambria"/>
      </w:rPr>
      <w:t xml:space="preserve"> </w:t>
    </w:r>
    <w:r w:rsidRPr="00D64E5C">
      <w:rPr>
        <w:rFonts w:ascii="Cambria" w:hAnsi="Cambria"/>
        <w:b/>
        <w:color w:val="FF0000"/>
      </w:rPr>
      <w:t>С</w:t>
    </w:r>
    <w:r w:rsidRPr="00D64E5C">
      <w:rPr>
        <w:rFonts w:ascii="Cambria" w:hAnsi="Cambria"/>
      </w:rPr>
      <w:t>лово</w:t>
    </w:r>
    <w:r w:rsidR="00A53762">
      <w:rPr>
        <w:rFonts w:ascii="Cambria" w:hAnsi="Cambria"/>
      </w:rPr>
      <w:t xml:space="preserve"> </w:t>
    </w:r>
    <w:r w:rsidRPr="00D64E5C">
      <w:rPr>
        <w:rFonts w:ascii="Cambria" w:hAnsi="Cambria"/>
      </w:rPr>
      <w:t>в</w:t>
    </w:r>
    <w:r w:rsidR="00A53762">
      <w:rPr>
        <w:rFonts w:ascii="Cambria" w:hAnsi="Cambria"/>
      </w:rPr>
      <w:t xml:space="preserve"> </w:t>
    </w:r>
    <w:r w:rsidRPr="00D64E5C">
      <w:rPr>
        <w:rFonts w:ascii="Cambria" w:hAnsi="Cambria"/>
        <w:b/>
        <w:color w:val="FF0000"/>
      </w:rPr>
      <w:t>З</w:t>
    </w:r>
    <w:r w:rsidRPr="00D64E5C">
      <w:rPr>
        <w:rFonts w:ascii="Cambria" w:hAnsi="Cambria"/>
      </w:rPr>
      <w:t>ащите</w:t>
    </w:r>
    <w:r w:rsidR="00A53762">
      <w:rPr>
        <w:rFonts w:ascii="Cambria" w:hAnsi="Cambria"/>
      </w:rPr>
      <w:t xml:space="preserve"> </w:t>
    </w:r>
    <w:r w:rsidRPr="00D64E5C">
      <w:rPr>
        <w:rFonts w:ascii="Cambria" w:hAnsi="Cambria"/>
        <w:b/>
        <w:color w:val="FF0000"/>
      </w:rPr>
      <w:t>К</w:t>
    </w:r>
    <w:r w:rsidRPr="00D64E5C">
      <w:rPr>
        <w:rFonts w:ascii="Cambria" w:hAnsi="Cambria"/>
      </w:rPr>
      <w:t>орпоративных</w:t>
    </w:r>
    <w:r w:rsidR="00A53762">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9C1335" w:rsidRPr="009C1335">
      <w:rPr>
        <w:rFonts w:ascii="Cambria" w:hAnsi="Cambria"/>
        <w:b/>
        <w:noProof/>
      </w:rPr>
      <w:t>69</w:t>
    </w:r>
    <w:r w:rsidRPr="00CB47BF">
      <w:rPr>
        <w:b/>
      </w:rPr>
      <w:fldChar w:fldCharType="end"/>
    </w:r>
  </w:p>
  <w:p w14:paraId="2C9E7872" w14:textId="77777777" w:rsidR="00284C5D" w:rsidRPr="00D15988" w:rsidRDefault="00284C5D"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670DE" w14:textId="77777777" w:rsidR="00284C5D" w:rsidRDefault="00284C5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E6F39" w14:textId="77777777" w:rsidR="00BA13CE" w:rsidRDefault="00BA13CE">
      <w:r>
        <w:separator/>
      </w:r>
    </w:p>
  </w:footnote>
  <w:footnote w:type="continuationSeparator" w:id="0">
    <w:p w14:paraId="3E3EFAB0" w14:textId="77777777" w:rsidR="00BA13CE" w:rsidRDefault="00BA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2FFE" w14:textId="77777777" w:rsidR="00284C5D" w:rsidRDefault="00284C5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46FF" w14:textId="77777777" w:rsidR="00284C5D" w:rsidRDefault="00000000" w:rsidP="00122493">
    <w:pPr>
      <w:tabs>
        <w:tab w:val="left" w:pos="555"/>
        <w:tab w:val="right" w:pos="9071"/>
      </w:tabs>
      <w:jc w:val="center"/>
    </w:pPr>
    <w:r>
      <w:rPr>
        <w:noProof/>
      </w:rPr>
      <w:pict w14:anchorId="77CE6497">
        <v:roundrect id="_x0000_s1034" style="position:absolute;left:0;text-align:left;margin-left:127.5pt;margin-top:-13.7pt;width:188.6pt;height:31.25pt;z-index:1" arcsize="10923f" stroked="f">
          <v:textbox style="mso-next-textbox:#_x0000_s1034">
            <w:txbxContent>
              <w:p w14:paraId="011BBC5D" w14:textId="77777777" w:rsidR="00284C5D" w:rsidRPr="000C041B" w:rsidRDefault="00A53762" w:rsidP="00122493">
                <w:pPr>
                  <w:ind w:right="423"/>
                  <w:jc w:val="center"/>
                  <w:rPr>
                    <w:rFonts w:cs="Arial"/>
                    <w:b/>
                    <w:color w:val="EEECE1"/>
                    <w:sz w:val="6"/>
                    <w:szCs w:val="6"/>
                  </w:rPr>
                </w:pPr>
                <w:r>
                  <w:rPr>
                    <w:rFonts w:cs="Arial"/>
                    <w:b/>
                    <w:color w:val="EEECE1"/>
                    <w:sz w:val="6"/>
                    <w:szCs w:val="6"/>
                  </w:rPr>
                  <w:t xml:space="preserve">  </w:t>
                </w:r>
              </w:p>
              <w:p w14:paraId="2015DA95" w14:textId="77777777" w:rsidR="00284C5D" w:rsidRPr="00D15988" w:rsidRDefault="00A53762" w:rsidP="00122493">
                <w:pPr>
                  <w:ind w:right="423"/>
                  <w:jc w:val="center"/>
                  <w:rPr>
                    <w:rFonts w:cs="Arial"/>
                    <w:b/>
                    <w:u w:val="single"/>
                  </w:rPr>
                </w:pPr>
                <w:r>
                  <w:rPr>
                    <w:rFonts w:cs="Arial"/>
                    <w:b/>
                  </w:rPr>
                  <w:t xml:space="preserve">  </w:t>
                </w:r>
                <w:r w:rsidR="00284C5D" w:rsidRPr="00D15988">
                  <w:rPr>
                    <w:b/>
                    <w:color w:val="FF0000"/>
                    <w:u w:val="single"/>
                  </w:rPr>
                  <w:t>М</w:t>
                </w:r>
                <w:r w:rsidR="00284C5D" w:rsidRPr="00D15988">
                  <w:rPr>
                    <w:rFonts w:cs="Arial"/>
                    <w:b/>
                    <w:u w:val="single"/>
                  </w:rPr>
                  <w:t>ОНИТОРИНГ</w:t>
                </w:r>
                <w:r>
                  <w:rPr>
                    <w:rFonts w:cs="Arial"/>
                    <w:b/>
                    <w:u w:val="single"/>
                  </w:rPr>
                  <w:t xml:space="preserve"> </w:t>
                </w:r>
                <w:r w:rsidR="00284C5D" w:rsidRPr="00D15988">
                  <w:rPr>
                    <w:rFonts w:cs="Arial"/>
                    <w:b/>
                    <w:u w:val="single"/>
                  </w:rPr>
                  <w:t>СМИ</w:t>
                </w:r>
              </w:p>
              <w:p w14:paraId="016F52B6" w14:textId="77777777" w:rsidR="00284C5D" w:rsidRPr="007336C7" w:rsidRDefault="00284C5D" w:rsidP="00122493">
                <w:pPr>
                  <w:ind w:right="423"/>
                  <w:rPr>
                    <w:rFonts w:cs="Arial"/>
                  </w:rPr>
                </w:pPr>
              </w:p>
              <w:p w14:paraId="26C4C129" w14:textId="77777777" w:rsidR="00284C5D" w:rsidRPr="00267F53" w:rsidRDefault="00284C5D" w:rsidP="00122493"/>
            </w:txbxContent>
          </v:textbox>
        </v:roundrect>
      </w:pict>
    </w:r>
    <w:r w:rsidR="00A53762">
      <w:t xml:space="preserve"> </w:t>
    </w:r>
    <w:r>
      <w:pict w14:anchorId="43F5E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32.25pt">
          <v:imagedata r:id="rId1" o:title="Колонтитул"/>
        </v:shape>
      </w:pict>
    </w:r>
    <w:r w:rsidR="00A53762">
      <w:t xml:space="preserve">  </w:t>
    </w:r>
    <w:r w:rsidR="00284C5D">
      <w:tab/>
    </w:r>
    <w:r w:rsidR="00545853">
      <w:fldChar w:fldCharType="begin"/>
    </w:r>
    <w:r w:rsidR="0054585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45853">
      <w:fldChar w:fldCharType="separate"/>
    </w:r>
    <w:r w:rsidR="00E13069">
      <w:fldChar w:fldCharType="begin"/>
    </w:r>
    <w:r w:rsidR="00E1306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13069">
      <w:fldChar w:fldCharType="separate"/>
    </w:r>
    <w:r w:rsidR="000A3460">
      <w:fldChar w:fldCharType="begin"/>
    </w:r>
    <w:r w:rsidR="000A346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A3460">
      <w:fldChar w:fldCharType="separate"/>
    </w:r>
    <w:r w:rsidR="00E00C47">
      <w:fldChar w:fldCharType="begin"/>
    </w:r>
    <w:r w:rsidR="00E00C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00C47">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0B16FC">
      <w:pict w14:anchorId="4B546E63">
        <v:shape id="_x0000_i1042" type="#_x0000_t75" style="width:2in;height:51.75pt">
          <v:imagedata r:id="rId3" r:href="rId2"/>
        </v:shape>
      </w:pict>
    </w:r>
    <w:r>
      <w:fldChar w:fldCharType="end"/>
    </w:r>
    <w:r>
      <w:fldChar w:fldCharType="end"/>
    </w:r>
    <w:r w:rsidR="00E00C47">
      <w:fldChar w:fldCharType="end"/>
    </w:r>
    <w:r w:rsidR="000A3460">
      <w:fldChar w:fldCharType="end"/>
    </w:r>
    <w:r w:rsidR="00E13069">
      <w:fldChar w:fldCharType="end"/>
    </w:r>
    <w:r w:rsidR="0054585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498" w14:textId="77777777" w:rsidR="00284C5D" w:rsidRDefault="00284C5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522994">
    <w:abstractNumId w:val="25"/>
  </w:num>
  <w:num w:numId="2" w16cid:durableId="418717845">
    <w:abstractNumId w:val="12"/>
  </w:num>
  <w:num w:numId="3" w16cid:durableId="771365298">
    <w:abstractNumId w:val="27"/>
  </w:num>
  <w:num w:numId="4" w16cid:durableId="639847002">
    <w:abstractNumId w:val="17"/>
  </w:num>
  <w:num w:numId="5" w16cid:durableId="798454892">
    <w:abstractNumId w:val="18"/>
  </w:num>
  <w:num w:numId="6" w16cid:durableId="5799431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4120757">
    <w:abstractNumId w:val="24"/>
  </w:num>
  <w:num w:numId="8" w16cid:durableId="843472892">
    <w:abstractNumId w:val="21"/>
  </w:num>
  <w:num w:numId="9" w16cid:durableId="22053057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0665295">
    <w:abstractNumId w:val="16"/>
  </w:num>
  <w:num w:numId="11" w16cid:durableId="1416635140">
    <w:abstractNumId w:val="15"/>
  </w:num>
  <w:num w:numId="12" w16cid:durableId="712001485">
    <w:abstractNumId w:val="10"/>
  </w:num>
  <w:num w:numId="13" w16cid:durableId="1494418033">
    <w:abstractNumId w:val="9"/>
  </w:num>
  <w:num w:numId="14" w16cid:durableId="1166893699">
    <w:abstractNumId w:val="7"/>
  </w:num>
  <w:num w:numId="15" w16cid:durableId="1493519862">
    <w:abstractNumId w:val="6"/>
  </w:num>
  <w:num w:numId="16" w16cid:durableId="1003896406">
    <w:abstractNumId w:val="5"/>
  </w:num>
  <w:num w:numId="17" w16cid:durableId="2084646354">
    <w:abstractNumId w:val="4"/>
  </w:num>
  <w:num w:numId="18" w16cid:durableId="1256089402">
    <w:abstractNumId w:val="8"/>
  </w:num>
  <w:num w:numId="19" w16cid:durableId="850871492">
    <w:abstractNumId w:val="3"/>
  </w:num>
  <w:num w:numId="20" w16cid:durableId="220409225">
    <w:abstractNumId w:val="2"/>
  </w:num>
  <w:num w:numId="21" w16cid:durableId="1322270686">
    <w:abstractNumId w:val="1"/>
  </w:num>
  <w:num w:numId="22" w16cid:durableId="312759775">
    <w:abstractNumId w:val="0"/>
  </w:num>
  <w:num w:numId="23" w16cid:durableId="1977178345">
    <w:abstractNumId w:val="19"/>
  </w:num>
  <w:num w:numId="24" w16cid:durableId="1520854786">
    <w:abstractNumId w:val="26"/>
  </w:num>
  <w:num w:numId="25" w16cid:durableId="955983131">
    <w:abstractNumId w:val="20"/>
  </w:num>
  <w:num w:numId="26" w16cid:durableId="2086489912">
    <w:abstractNumId w:val="13"/>
  </w:num>
  <w:num w:numId="27" w16cid:durableId="1526938535">
    <w:abstractNumId w:val="11"/>
  </w:num>
  <w:num w:numId="28" w16cid:durableId="27606009">
    <w:abstractNumId w:val="22"/>
  </w:num>
  <w:num w:numId="29" w16cid:durableId="1318849974">
    <w:abstractNumId w:val="23"/>
  </w:num>
  <w:num w:numId="30" w16cid:durableId="1490973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304"/>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33C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460"/>
    <w:rsid w:val="000A3727"/>
    <w:rsid w:val="000A41CA"/>
    <w:rsid w:val="000A4DD6"/>
    <w:rsid w:val="000A5E36"/>
    <w:rsid w:val="000A628E"/>
    <w:rsid w:val="000A7421"/>
    <w:rsid w:val="000B023D"/>
    <w:rsid w:val="000B0494"/>
    <w:rsid w:val="000B0936"/>
    <w:rsid w:val="000B1180"/>
    <w:rsid w:val="000B16FC"/>
    <w:rsid w:val="000B21B7"/>
    <w:rsid w:val="000B2B04"/>
    <w:rsid w:val="000B2D3A"/>
    <w:rsid w:val="000B2F3D"/>
    <w:rsid w:val="000B301B"/>
    <w:rsid w:val="000B306E"/>
    <w:rsid w:val="000B3611"/>
    <w:rsid w:val="000B3970"/>
    <w:rsid w:val="000B3D17"/>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55B0"/>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7C1"/>
    <w:rsid w:val="001C09FE"/>
    <w:rsid w:val="001C0B8E"/>
    <w:rsid w:val="001C0D8A"/>
    <w:rsid w:val="001C1196"/>
    <w:rsid w:val="001C13BF"/>
    <w:rsid w:val="001C1549"/>
    <w:rsid w:val="001C1F88"/>
    <w:rsid w:val="001C1FB3"/>
    <w:rsid w:val="001C22AA"/>
    <w:rsid w:val="001C2443"/>
    <w:rsid w:val="001C4E75"/>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460"/>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910"/>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259"/>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23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4C5D"/>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4C7D"/>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170"/>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634"/>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5B6C"/>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6D0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84D"/>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1FE"/>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2F2B"/>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09E"/>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0B2"/>
    <w:rsid w:val="00541A1C"/>
    <w:rsid w:val="00541D60"/>
    <w:rsid w:val="00543738"/>
    <w:rsid w:val="00543DDA"/>
    <w:rsid w:val="00544339"/>
    <w:rsid w:val="00544A0B"/>
    <w:rsid w:val="00545853"/>
    <w:rsid w:val="00545926"/>
    <w:rsid w:val="00546523"/>
    <w:rsid w:val="00547E01"/>
    <w:rsid w:val="0055122A"/>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3CC"/>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3D0E"/>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40E"/>
    <w:rsid w:val="005D1DD0"/>
    <w:rsid w:val="005D1E56"/>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E8"/>
    <w:rsid w:val="006438F8"/>
    <w:rsid w:val="00643F4B"/>
    <w:rsid w:val="00644053"/>
    <w:rsid w:val="00644B77"/>
    <w:rsid w:val="00644C3E"/>
    <w:rsid w:val="00644EA9"/>
    <w:rsid w:val="0064522B"/>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51E"/>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1C"/>
    <w:rsid w:val="006C5269"/>
    <w:rsid w:val="006C5A58"/>
    <w:rsid w:val="006C71B0"/>
    <w:rsid w:val="006C72A1"/>
    <w:rsid w:val="006C7BF9"/>
    <w:rsid w:val="006D076A"/>
    <w:rsid w:val="006D1411"/>
    <w:rsid w:val="006D15F8"/>
    <w:rsid w:val="006D24AE"/>
    <w:rsid w:val="006D31D2"/>
    <w:rsid w:val="006D4124"/>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5F86"/>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0311"/>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1D07"/>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3789"/>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86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AD3"/>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24"/>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260"/>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985"/>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335"/>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3762"/>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4CF5"/>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3CE"/>
    <w:rsid w:val="00BA1767"/>
    <w:rsid w:val="00BA1C15"/>
    <w:rsid w:val="00BA1DBA"/>
    <w:rsid w:val="00BA2B8A"/>
    <w:rsid w:val="00BA331F"/>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2FC1"/>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0A31"/>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2A05"/>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86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D4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0C47"/>
    <w:rsid w:val="00E0273A"/>
    <w:rsid w:val="00E02825"/>
    <w:rsid w:val="00E04DFD"/>
    <w:rsid w:val="00E04EBE"/>
    <w:rsid w:val="00E06ADC"/>
    <w:rsid w:val="00E06FDB"/>
    <w:rsid w:val="00E100E6"/>
    <w:rsid w:val="00E10D13"/>
    <w:rsid w:val="00E11FA7"/>
    <w:rsid w:val="00E11FCD"/>
    <w:rsid w:val="00E1249B"/>
    <w:rsid w:val="00E13069"/>
    <w:rsid w:val="00E13267"/>
    <w:rsid w:val="00E1399C"/>
    <w:rsid w:val="00E1422B"/>
    <w:rsid w:val="00E14363"/>
    <w:rsid w:val="00E148FF"/>
    <w:rsid w:val="00E15348"/>
    <w:rsid w:val="00E15740"/>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4616"/>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5D8F"/>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A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5AC"/>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1915"/>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38774C97"/>
  <w15:docId w15:val="{E75ECB63-C25B-47FC-88B0-F4D7D9CD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0B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0464494">
      <w:bodyDiv w:val="1"/>
      <w:marLeft w:val="0"/>
      <w:marRight w:val="0"/>
      <w:marTop w:val="0"/>
      <w:marBottom w:val="0"/>
      <w:divBdr>
        <w:top w:val="none" w:sz="0" w:space="0" w:color="auto"/>
        <w:left w:val="none" w:sz="0" w:space="0" w:color="auto"/>
        <w:bottom w:val="none" w:sz="0" w:space="0" w:color="auto"/>
        <w:right w:val="none" w:sz="0" w:space="0" w:color="auto"/>
      </w:divBdr>
      <w:divsChild>
        <w:div w:id="881281841">
          <w:marLeft w:val="0"/>
          <w:marRight w:val="0"/>
          <w:marTop w:val="0"/>
          <w:marBottom w:val="0"/>
          <w:divBdr>
            <w:top w:val="none" w:sz="0" w:space="0" w:color="auto"/>
            <w:left w:val="none" w:sz="0" w:space="0" w:color="auto"/>
            <w:bottom w:val="none" w:sz="0" w:space="0" w:color="auto"/>
            <w:right w:val="none" w:sz="0" w:space="0" w:color="auto"/>
          </w:divBdr>
          <w:divsChild>
            <w:div w:id="1414626577">
              <w:marLeft w:val="0"/>
              <w:marRight w:val="0"/>
              <w:marTop w:val="0"/>
              <w:marBottom w:val="0"/>
              <w:divBdr>
                <w:top w:val="none" w:sz="0" w:space="0" w:color="auto"/>
                <w:left w:val="none" w:sz="0" w:space="0" w:color="auto"/>
                <w:bottom w:val="none" w:sz="0" w:space="0" w:color="auto"/>
                <w:right w:val="none" w:sz="0" w:space="0" w:color="auto"/>
              </w:divBdr>
            </w:div>
          </w:divsChild>
        </w:div>
        <w:div w:id="942110766">
          <w:marLeft w:val="0"/>
          <w:marRight w:val="0"/>
          <w:marTop w:val="0"/>
          <w:marBottom w:val="0"/>
          <w:divBdr>
            <w:top w:val="none" w:sz="0" w:space="0" w:color="auto"/>
            <w:left w:val="none" w:sz="0" w:space="0" w:color="auto"/>
            <w:bottom w:val="none" w:sz="0" w:space="0" w:color="auto"/>
            <w:right w:val="none" w:sz="0" w:space="0" w:color="auto"/>
          </w:divBdr>
          <w:divsChild>
            <w:div w:id="2040818854">
              <w:marLeft w:val="0"/>
              <w:marRight w:val="0"/>
              <w:marTop w:val="0"/>
              <w:marBottom w:val="0"/>
              <w:divBdr>
                <w:top w:val="none" w:sz="0" w:space="0" w:color="auto"/>
                <w:left w:val="none" w:sz="0" w:space="0" w:color="auto"/>
                <w:bottom w:val="none" w:sz="0" w:space="0" w:color="auto"/>
                <w:right w:val="none" w:sz="0" w:space="0" w:color="auto"/>
              </w:divBdr>
              <w:divsChild>
                <w:div w:id="881940793">
                  <w:marLeft w:val="0"/>
                  <w:marRight w:val="0"/>
                  <w:marTop w:val="0"/>
                  <w:marBottom w:val="0"/>
                  <w:divBdr>
                    <w:top w:val="none" w:sz="0" w:space="0" w:color="auto"/>
                    <w:left w:val="none" w:sz="0" w:space="0" w:color="auto"/>
                    <w:bottom w:val="none" w:sz="0" w:space="0" w:color="auto"/>
                    <w:right w:val="none" w:sz="0" w:space="0" w:color="auto"/>
                  </w:divBdr>
                  <w:divsChild>
                    <w:div w:id="1837841880">
                      <w:marLeft w:val="0"/>
                      <w:marRight w:val="0"/>
                      <w:marTop w:val="0"/>
                      <w:marBottom w:val="0"/>
                      <w:divBdr>
                        <w:top w:val="none" w:sz="0" w:space="0" w:color="auto"/>
                        <w:left w:val="none" w:sz="0" w:space="0" w:color="auto"/>
                        <w:bottom w:val="none" w:sz="0" w:space="0" w:color="auto"/>
                        <w:right w:val="none" w:sz="0" w:space="0" w:color="auto"/>
                      </w:divBdr>
                      <w:divsChild>
                        <w:div w:id="414130845">
                          <w:marLeft w:val="0"/>
                          <w:marRight w:val="0"/>
                          <w:marTop w:val="0"/>
                          <w:marBottom w:val="0"/>
                          <w:divBdr>
                            <w:top w:val="none" w:sz="0" w:space="0" w:color="auto"/>
                            <w:left w:val="none" w:sz="0" w:space="0" w:color="auto"/>
                            <w:bottom w:val="none" w:sz="0" w:space="0" w:color="auto"/>
                            <w:right w:val="none" w:sz="0" w:space="0" w:color="auto"/>
                          </w:divBdr>
                          <w:divsChild>
                            <w:div w:id="139855383">
                              <w:marLeft w:val="0"/>
                              <w:marRight w:val="0"/>
                              <w:marTop w:val="0"/>
                              <w:marBottom w:val="0"/>
                              <w:divBdr>
                                <w:top w:val="none" w:sz="0" w:space="0" w:color="auto"/>
                                <w:left w:val="none" w:sz="0" w:space="0" w:color="auto"/>
                                <w:bottom w:val="none" w:sz="0" w:space="0" w:color="auto"/>
                                <w:right w:val="none" w:sz="0" w:space="0" w:color="auto"/>
                              </w:divBdr>
                              <w:divsChild>
                                <w:div w:id="7042552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8683">
                  <w:marLeft w:val="0"/>
                  <w:marRight w:val="0"/>
                  <w:marTop w:val="0"/>
                  <w:marBottom w:val="0"/>
                  <w:divBdr>
                    <w:top w:val="none" w:sz="0" w:space="0" w:color="auto"/>
                    <w:left w:val="none" w:sz="0" w:space="0" w:color="auto"/>
                    <w:bottom w:val="none" w:sz="0" w:space="0" w:color="auto"/>
                    <w:right w:val="none" w:sz="0" w:space="0" w:color="auto"/>
                  </w:divBdr>
                  <w:divsChild>
                    <w:div w:id="2016690015">
                      <w:marLeft w:val="0"/>
                      <w:marRight w:val="0"/>
                      <w:marTop w:val="0"/>
                      <w:marBottom w:val="0"/>
                      <w:divBdr>
                        <w:top w:val="none" w:sz="0" w:space="0" w:color="auto"/>
                        <w:left w:val="none" w:sz="0" w:space="0" w:color="auto"/>
                        <w:bottom w:val="none" w:sz="0" w:space="0" w:color="auto"/>
                        <w:right w:val="none" w:sz="0" w:space="0" w:color="auto"/>
                      </w:divBdr>
                      <w:divsChild>
                        <w:div w:id="97261863">
                          <w:marLeft w:val="0"/>
                          <w:marRight w:val="0"/>
                          <w:marTop w:val="0"/>
                          <w:marBottom w:val="0"/>
                          <w:divBdr>
                            <w:top w:val="none" w:sz="0" w:space="0" w:color="auto"/>
                            <w:left w:val="none" w:sz="0" w:space="0" w:color="auto"/>
                            <w:bottom w:val="none" w:sz="0" w:space="0" w:color="auto"/>
                            <w:right w:val="none" w:sz="0" w:space="0" w:color="auto"/>
                          </w:divBdr>
                          <w:divsChild>
                            <w:div w:id="364255437">
                              <w:marLeft w:val="0"/>
                              <w:marRight w:val="0"/>
                              <w:marTop w:val="0"/>
                              <w:marBottom w:val="0"/>
                              <w:divBdr>
                                <w:top w:val="none" w:sz="0" w:space="0" w:color="auto"/>
                                <w:left w:val="none" w:sz="0" w:space="0" w:color="auto"/>
                                <w:bottom w:val="none" w:sz="0" w:space="0" w:color="auto"/>
                                <w:right w:val="none" w:sz="0" w:space="0" w:color="auto"/>
                              </w:divBdr>
                              <w:divsChild>
                                <w:div w:id="1060439097">
                                  <w:marLeft w:val="0"/>
                                  <w:marRight w:val="0"/>
                                  <w:marTop w:val="0"/>
                                  <w:marBottom w:val="0"/>
                                  <w:divBdr>
                                    <w:top w:val="none" w:sz="0" w:space="0" w:color="auto"/>
                                    <w:left w:val="none" w:sz="0" w:space="0" w:color="auto"/>
                                    <w:bottom w:val="none" w:sz="0" w:space="0" w:color="auto"/>
                                    <w:right w:val="none" w:sz="0" w:space="0" w:color="auto"/>
                                  </w:divBdr>
                                  <w:divsChild>
                                    <w:div w:id="1378895305">
                                      <w:marLeft w:val="0"/>
                                      <w:marRight w:val="0"/>
                                      <w:marTop w:val="0"/>
                                      <w:marBottom w:val="0"/>
                                      <w:divBdr>
                                        <w:top w:val="none" w:sz="0" w:space="0" w:color="auto"/>
                                        <w:left w:val="none" w:sz="0" w:space="0" w:color="auto"/>
                                        <w:bottom w:val="none" w:sz="0" w:space="0" w:color="auto"/>
                                        <w:right w:val="none" w:sz="0" w:space="0" w:color="auto"/>
                                      </w:divBdr>
                                      <w:divsChild>
                                        <w:div w:id="912157255">
                                          <w:marLeft w:val="0"/>
                                          <w:marRight w:val="0"/>
                                          <w:marTop w:val="0"/>
                                          <w:marBottom w:val="0"/>
                                          <w:divBdr>
                                            <w:top w:val="none" w:sz="0" w:space="0" w:color="auto"/>
                                            <w:left w:val="none" w:sz="0" w:space="0" w:color="auto"/>
                                            <w:bottom w:val="none" w:sz="0" w:space="0" w:color="auto"/>
                                            <w:right w:val="none" w:sz="0" w:space="0" w:color="auto"/>
                                          </w:divBdr>
                                          <w:divsChild>
                                            <w:div w:id="8995759">
                                              <w:marLeft w:val="0"/>
                                              <w:marRight w:val="0"/>
                                              <w:marTop w:val="0"/>
                                              <w:marBottom w:val="0"/>
                                              <w:divBdr>
                                                <w:top w:val="none" w:sz="0" w:space="0" w:color="auto"/>
                                                <w:left w:val="none" w:sz="0" w:space="0" w:color="auto"/>
                                                <w:bottom w:val="none" w:sz="0" w:space="0" w:color="auto"/>
                                                <w:right w:val="none" w:sz="0" w:space="0" w:color="auto"/>
                                              </w:divBdr>
                                              <w:divsChild>
                                                <w:div w:id="988753686">
                                                  <w:marLeft w:val="0"/>
                                                  <w:marRight w:val="0"/>
                                                  <w:marTop w:val="0"/>
                                                  <w:marBottom w:val="0"/>
                                                  <w:divBdr>
                                                    <w:top w:val="none" w:sz="0" w:space="0" w:color="auto"/>
                                                    <w:left w:val="none" w:sz="0" w:space="0" w:color="auto"/>
                                                    <w:bottom w:val="none" w:sz="0" w:space="0" w:color="auto"/>
                                                    <w:right w:val="none" w:sz="0" w:space="0" w:color="auto"/>
                                                  </w:divBdr>
                                                  <w:divsChild>
                                                    <w:div w:id="1926301868">
                                                      <w:marLeft w:val="0"/>
                                                      <w:marRight w:val="0"/>
                                                      <w:marTop w:val="0"/>
                                                      <w:marBottom w:val="0"/>
                                                      <w:divBdr>
                                                        <w:top w:val="none" w:sz="0" w:space="0" w:color="auto"/>
                                                        <w:left w:val="none" w:sz="0" w:space="0" w:color="auto"/>
                                                        <w:bottom w:val="none" w:sz="0" w:space="0" w:color="auto"/>
                                                        <w:right w:val="none" w:sz="0" w:space="0" w:color="auto"/>
                                                      </w:divBdr>
                                                      <w:divsChild>
                                                        <w:div w:id="1819690822">
                                                          <w:marLeft w:val="0"/>
                                                          <w:marRight w:val="0"/>
                                                          <w:marTop w:val="0"/>
                                                          <w:marBottom w:val="0"/>
                                                          <w:divBdr>
                                                            <w:top w:val="none" w:sz="0" w:space="0" w:color="auto"/>
                                                            <w:left w:val="none" w:sz="0" w:space="0" w:color="auto"/>
                                                            <w:bottom w:val="none" w:sz="0" w:space="0" w:color="auto"/>
                                                            <w:right w:val="none" w:sz="0" w:space="0" w:color="auto"/>
                                                          </w:divBdr>
                                                          <w:divsChild>
                                                            <w:div w:id="1044871903">
                                                              <w:marLeft w:val="0"/>
                                                              <w:marRight w:val="0"/>
                                                              <w:marTop w:val="0"/>
                                                              <w:marBottom w:val="0"/>
                                                              <w:divBdr>
                                                                <w:top w:val="none" w:sz="0" w:space="0" w:color="auto"/>
                                                                <w:left w:val="none" w:sz="0" w:space="0" w:color="auto"/>
                                                                <w:bottom w:val="none" w:sz="0" w:space="0" w:color="auto"/>
                                                                <w:right w:val="none" w:sz="0" w:space="0" w:color="auto"/>
                                                              </w:divBdr>
                                                              <w:divsChild>
                                                                <w:div w:id="1517622335">
                                                                  <w:marLeft w:val="0"/>
                                                                  <w:marRight w:val="0"/>
                                                                  <w:marTop w:val="0"/>
                                                                  <w:marBottom w:val="0"/>
                                                                  <w:divBdr>
                                                                    <w:top w:val="none" w:sz="0" w:space="0" w:color="auto"/>
                                                                    <w:left w:val="none" w:sz="0" w:space="0" w:color="auto"/>
                                                                    <w:bottom w:val="none" w:sz="0" w:space="0" w:color="auto"/>
                                                                    <w:right w:val="none" w:sz="0" w:space="0" w:color="auto"/>
                                                                  </w:divBdr>
                                                                  <w:divsChild>
                                                                    <w:div w:id="2122217308">
                                                                      <w:marLeft w:val="0"/>
                                                                      <w:marRight w:val="0"/>
                                                                      <w:marTop w:val="0"/>
                                                                      <w:marBottom w:val="0"/>
                                                                      <w:divBdr>
                                                                        <w:top w:val="none" w:sz="0" w:space="0" w:color="auto"/>
                                                                        <w:left w:val="none" w:sz="0" w:space="0" w:color="auto"/>
                                                                        <w:bottom w:val="none" w:sz="0" w:space="0" w:color="auto"/>
                                                                        <w:right w:val="none" w:sz="0" w:space="0" w:color="auto"/>
                                                                      </w:divBdr>
                                                                    </w:div>
                                                                    <w:div w:id="494347789">
                                                                      <w:marLeft w:val="0"/>
                                                                      <w:marRight w:val="0"/>
                                                                      <w:marTop w:val="0"/>
                                                                      <w:marBottom w:val="0"/>
                                                                      <w:divBdr>
                                                                        <w:top w:val="none" w:sz="0" w:space="0" w:color="auto"/>
                                                                        <w:left w:val="none" w:sz="0" w:space="0" w:color="auto"/>
                                                                        <w:bottom w:val="none" w:sz="0" w:space="0" w:color="auto"/>
                                                                        <w:right w:val="none" w:sz="0" w:space="0" w:color="auto"/>
                                                                      </w:divBdr>
                                                                    </w:div>
                                                                    <w:div w:id="17072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70323085">
      <w:bodyDiv w:val="1"/>
      <w:marLeft w:val="0"/>
      <w:marRight w:val="0"/>
      <w:marTop w:val="0"/>
      <w:marBottom w:val="0"/>
      <w:divBdr>
        <w:top w:val="none" w:sz="0" w:space="0" w:color="auto"/>
        <w:left w:val="none" w:sz="0" w:space="0" w:color="auto"/>
        <w:bottom w:val="none" w:sz="0" w:space="0" w:color="auto"/>
        <w:right w:val="none" w:sz="0" w:space="0" w:color="auto"/>
      </w:divBdr>
    </w:div>
    <w:div w:id="858735473">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14165447">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07703063">
      <w:bodyDiv w:val="1"/>
      <w:marLeft w:val="0"/>
      <w:marRight w:val="0"/>
      <w:marTop w:val="0"/>
      <w:marBottom w:val="0"/>
      <w:divBdr>
        <w:top w:val="none" w:sz="0" w:space="0" w:color="auto"/>
        <w:left w:val="none" w:sz="0" w:space="0" w:color="auto"/>
        <w:bottom w:val="none" w:sz="0" w:space="0" w:color="auto"/>
        <w:right w:val="none" w:sz="0" w:space="0" w:color="auto"/>
      </w:divBdr>
      <w:divsChild>
        <w:div w:id="107283232">
          <w:marLeft w:val="0"/>
          <w:marRight w:val="0"/>
          <w:marTop w:val="0"/>
          <w:marBottom w:val="0"/>
          <w:divBdr>
            <w:top w:val="none" w:sz="0" w:space="0" w:color="auto"/>
            <w:left w:val="none" w:sz="0" w:space="0" w:color="auto"/>
            <w:bottom w:val="none" w:sz="0" w:space="0" w:color="auto"/>
            <w:right w:val="none" w:sz="0" w:space="0" w:color="auto"/>
          </w:divBdr>
          <w:divsChild>
            <w:div w:id="1065837141">
              <w:marLeft w:val="0"/>
              <w:marRight w:val="0"/>
              <w:marTop w:val="0"/>
              <w:marBottom w:val="0"/>
              <w:divBdr>
                <w:top w:val="none" w:sz="0" w:space="0" w:color="auto"/>
                <w:left w:val="none" w:sz="0" w:space="0" w:color="auto"/>
                <w:bottom w:val="none" w:sz="0" w:space="0" w:color="auto"/>
                <w:right w:val="none" w:sz="0" w:space="0" w:color="auto"/>
              </w:divBdr>
            </w:div>
          </w:divsChild>
        </w:div>
        <w:div w:id="1579246695">
          <w:marLeft w:val="0"/>
          <w:marRight w:val="0"/>
          <w:marTop w:val="0"/>
          <w:marBottom w:val="0"/>
          <w:divBdr>
            <w:top w:val="none" w:sz="0" w:space="0" w:color="auto"/>
            <w:left w:val="none" w:sz="0" w:space="0" w:color="auto"/>
            <w:bottom w:val="none" w:sz="0" w:space="0" w:color="auto"/>
            <w:right w:val="none" w:sz="0" w:space="0" w:color="auto"/>
          </w:divBdr>
          <w:divsChild>
            <w:div w:id="1741168344">
              <w:marLeft w:val="0"/>
              <w:marRight w:val="0"/>
              <w:marTop w:val="0"/>
              <w:marBottom w:val="0"/>
              <w:divBdr>
                <w:top w:val="none" w:sz="0" w:space="0" w:color="auto"/>
                <w:left w:val="none" w:sz="0" w:space="0" w:color="auto"/>
                <w:bottom w:val="none" w:sz="0" w:space="0" w:color="auto"/>
                <w:right w:val="none" w:sz="0" w:space="0" w:color="auto"/>
              </w:divBdr>
              <w:divsChild>
                <w:div w:id="1040783689">
                  <w:marLeft w:val="0"/>
                  <w:marRight w:val="0"/>
                  <w:marTop w:val="0"/>
                  <w:marBottom w:val="0"/>
                  <w:divBdr>
                    <w:top w:val="none" w:sz="0" w:space="0" w:color="auto"/>
                    <w:left w:val="none" w:sz="0" w:space="0" w:color="auto"/>
                    <w:bottom w:val="none" w:sz="0" w:space="0" w:color="auto"/>
                    <w:right w:val="none" w:sz="0" w:space="0" w:color="auto"/>
                  </w:divBdr>
                  <w:divsChild>
                    <w:div w:id="2113236377">
                      <w:marLeft w:val="0"/>
                      <w:marRight w:val="0"/>
                      <w:marTop w:val="0"/>
                      <w:marBottom w:val="0"/>
                      <w:divBdr>
                        <w:top w:val="none" w:sz="0" w:space="0" w:color="auto"/>
                        <w:left w:val="none" w:sz="0" w:space="0" w:color="auto"/>
                        <w:bottom w:val="none" w:sz="0" w:space="0" w:color="auto"/>
                        <w:right w:val="none" w:sz="0" w:space="0" w:color="auto"/>
                      </w:divBdr>
                      <w:divsChild>
                        <w:div w:id="259072519">
                          <w:marLeft w:val="0"/>
                          <w:marRight w:val="0"/>
                          <w:marTop w:val="0"/>
                          <w:marBottom w:val="0"/>
                          <w:divBdr>
                            <w:top w:val="none" w:sz="0" w:space="0" w:color="auto"/>
                            <w:left w:val="none" w:sz="0" w:space="0" w:color="auto"/>
                            <w:bottom w:val="none" w:sz="0" w:space="0" w:color="auto"/>
                            <w:right w:val="none" w:sz="0" w:space="0" w:color="auto"/>
                          </w:divBdr>
                          <w:divsChild>
                            <w:div w:id="1283339752">
                              <w:marLeft w:val="0"/>
                              <w:marRight w:val="0"/>
                              <w:marTop w:val="0"/>
                              <w:marBottom w:val="0"/>
                              <w:divBdr>
                                <w:top w:val="none" w:sz="0" w:space="0" w:color="auto"/>
                                <w:left w:val="none" w:sz="0" w:space="0" w:color="auto"/>
                                <w:bottom w:val="none" w:sz="0" w:space="0" w:color="auto"/>
                                <w:right w:val="none" w:sz="0" w:space="0" w:color="auto"/>
                              </w:divBdr>
                              <w:divsChild>
                                <w:div w:id="20738933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06825">
                  <w:marLeft w:val="0"/>
                  <w:marRight w:val="0"/>
                  <w:marTop w:val="0"/>
                  <w:marBottom w:val="0"/>
                  <w:divBdr>
                    <w:top w:val="none" w:sz="0" w:space="0" w:color="auto"/>
                    <w:left w:val="none" w:sz="0" w:space="0" w:color="auto"/>
                    <w:bottom w:val="none" w:sz="0" w:space="0" w:color="auto"/>
                    <w:right w:val="none" w:sz="0" w:space="0" w:color="auto"/>
                  </w:divBdr>
                  <w:divsChild>
                    <w:div w:id="1889679717">
                      <w:marLeft w:val="0"/>
                      <w:marRight w:val="0"/>
                      <w:marTop w:val="0"/>
                      <w:marBottom w:val="0"/>
                      <w:divBdr>
                        <w:top w:val="none" w:sz="0" w:space="0" w:color="auto"/>
                        <w:left w:val="none" w:sz="0" w:space="0" w:color="auto"/>
                        <w:bottom w:val="none" w:sz="0" w:space="0" w:color="auto"/>
                        <w:right w:val="none" w:sz="0" w:space="0" w:color="auto"/>
                      </w:divBdr>
                      <w:divsChild>
                        <w:div w:id="924807232">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sChild>
                                <w:div w:id="438522907">
                                  <w:marLeft w:val="0"/>
                                  <w:marRight w:val="0"/>
                                  <w:marTop w:val="0"/>
                                  <w:marBottom w:val="0"/>
                                  <w:divBdr>
                                    <w:top w:val="none" w:sz="0" w:space="0" w:color="auto"/>
                                    <w:left w:val="none" w:sz="0" w:space="0" w:color="auto"/>
                                    <w:bottom w:val="none" w:sz="0" w:space="0" w:color="auto"/>
                                    <w:right w:val="none" w:sz="0" w:space="0" w:color="auto"/>
                                  </w:divBdr>
                                  <w:divsChild>
                                    <w:div w:id="1174296066">
                                      <w:marLeft w:val="0"/>
                                      <w:marRight w:val="0"/>
                                      <w:marTop w:val="0"/>
                                      <w:marBottom w:val="0"/>
                                      <w:divBdr>
                                        <w:top w:val="none" w:sz="0" w:space="0" w:color="auto"/>
                                        <w:left w:val="none" w:sz="0" w:space="0" w:color="auto"/>
                                        <w:bottom w:val="none" w:sz="0" w:space="0" w:color="auto"/>
                                        <w:right w:val="none" w:sz="0" w:space="0" w:color="auto"/>
                                      </w:divBdr>
                                      <w:divsChild>
                                        <w:div w:id="638610341">
                                          <w:marLeft w:val="0"/>
                                          <w:marRight w:val="0"/>
                                          <w:marTop w:val="0"/>
                                          <w:marBottom w:val="0"/>
                                          <w:divBdr>
                                            <w:top w:val="none" w:sz="0" w:space="0" w:color="auto"/>
                                            <w:left w:val="none" w:sz="0" w:space="0" w:color="auto"/>
                                            <w:bottom w:val="none" w:sz="0" w:space="0" w:color="auto"/>
                                            <w:right w:val="none" w:sz="0" w:space="0" w:color="auto"/>
                                          </w:divBdr>
                                          <w:divsChild>
                                            <w:div w:id="1679430625">
                                              <w:marLeft w:val="0"/>
                                              <w:marRight w:val="0"/>
                                              <w:marTop w:val="0"/>
                                              <w:marBottom w:val="0"/>
                                              <w:divBdr>
                                                <w:top w:val="none" w:sz="0" w:space="0" w:color="auto"/>
                                                <w:left w:val="none" w:sz="0" w:space="0" w:color="auto"/>
                                                <w:bottom w:val="none" w:sz="0" w:space="0" w:color="auto"/>
                                                <w:right w:val="none" w:sz="0" w:space="0" w:color="auto"/>
                                              </w:divBdr>
                                              <w:divsChild>
                                                <w:div w:id="1511141168">
                                                  <w:marLeft w:val="0"/>
                                                  <w:marRight w:val="0"/>
                                                  <w:marTop w:val="0"/>
                                                  <w:marBottom w:val="0"/>
                                                  <w:divBdr>
                                                    <w:top w:val="none" w:sz="0" w:space="0" w:color="auto"/>
                                                    <w:left w:val="none" w:sz="0" w:space="0" w:color="auto"/>
                                                    <w:bottom w:val="none" w:sz="0" w:space="0" w:color="auto"/>
                                                    <w:right w:val="none" w:sz="0" w:space="0" w:color="auto"/>
                                                  </w:divBdr>
                                                  <w:divsChild>
                                                    <w:div w:id="592936064">
                                                      <w:marLeft w:val="0"/>
                                                      <w:marRight w:val="0"/>
                                                      <w:marTop w:val="0"/>
                                                      <w:marBottom w:val="0"/>
                                                      <w:divBdr>
                                                        <w:top w:val="none" w:sz="0" w:space="0" w:color="auto"/>
                                                        <w:left w:val="none" w:sz="0" w:space="0" w:color="auto"/>
                                                        <w:bottom w:val="none" w:sz="0" w:space="0" w:color="auto"/>
                                                        <w:right w:val="none" w:sz="0" w:space="0" w:color="auto"/>
                                                      </w:divBdr>
                                                      <w:divsChild>
                                                        <w:div w:id="585463140">
                                                          <w:marLeft w:val="0"/>
                                                          <w:marRight w:val="0"/>
                                                          <w:marTop w:val="0"/>
                                                          <w:marBottom w:val="0"/>
                                                          <w:divBdr>
                                                            <w:top w:val="none" w:sz="0" w:space="0" w:color="auto"/>
                                                            <w:left w:val="none" w:sz="0" w:space="0" w:color="auto"/>
                                                            <w:bottom w:val="none" w:sz="0" w:space="0" w:color="auto"/>
                                                            <w:right w:val="none" w:sz="0" w:space="0" w:color="auto"/>
                                                          </w:divBdr>
                                                          <w:divsChild>
                                                            <w:div w:id="1524710662">
                                                              <w:marLeft w:val="0"/>
                                                              <w:marRight w:val="0"/>
                                                              <w:marTop w:val="0"/>
                                                              <w:marBottom w:val="0"/>
                                                              <w:divBdr>
                                                                <w:top w:val="none" w:sz="0" w:space="0" w:color="auto"/>
                                                                <w:left w:val="none" w:sz="0" w:space="0" w:color="auto"/>
                                                                <w:bottom w:val="none" w:sz="0" w:space="0" w:color="auto"/>
                                                                <w:right w:val="none" w:sz="0" w:space="0" w:color="auto"/>
                                                              </w:divBdr>
                                                              <w:divsChild>
                                                                <w:div w:id="1732575995">
                                                                  <w:marLeft w:val="0"/>
                                                                  <w:marRight w:val="0"/>
                                                                  <w:marTop w:val="0"/>
                                                                  <w:marBottom w:val="0"/>
                                                                  <w:divBdr>
                                                                    <w:top w:val="none" w:sz="0" w:space="0" w:color="auto"/>
                                                                    <w:left w:val="none" w:sz="0" w:space="0" w:color="auto"/>
                                                                    <w:bottom w:val="none" w:sz="0" w:space="0" w:color="auto"/>
                                                                    <w:right w:val="none" w:sz="0" w:space="0" w:color="auto"/>
                                                                  </w:divBdr>
                                                                  <w:divsChild>
                                                                    <w:div w:id="229854546">
                                                                      <w:marLeft w:val="0"/>
                                                                      <w:marRight w:val="0"/>
                                                                      <w:marTop w:val="0"/>
                                                                      <w:marBottom w:val="0"/>
                                                                      <w:divBdr>
                                                                        <w:top w:val="none" w:sz="0" w:space="0" w:color="auto"/>
                                                                        <w:left w:val="none" w:sz="0" w:space="0" w:color="auto"/>
                                                                        <w:bottom w:val="none" w:sz="0" w:space="0" w:color="auto"/>
                                                                        <w:right w:val="none" w:sz="0" w:space="0" w:color="auto"/>
                                                                      </w:divBdr>
                                                                    </w:div>
                                                                    <w:div w:id="1767841066">
                                                                      <w:marLeft w:val="0"/>
                                                                      <w:marRight w:val="0"/>
                                                                      <w:marTop w:val="0"/>
                                                                      <w:marBottom w:val="0"/>
                                                                      <w:divBdr>
                                                                        <w:top w:val="none" w:sz="0" w:space="0" w:color="auto"/>
                                                                        <w:left w:val="none" w:sz="0" w:space="0" w:color="auto"/>
                                                                        <w:bottom w:val="none" w:sz="0" w:space="0" w:color="auto"/>
                                                                        <w:right w:val="none" w:sz="0" w:space="0" w:color="auto"/>
                                                                      </w:divBdr>
                                                                    </w:div>
                                                                    <w:div w:id="17920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388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gulation.gov.ru/projects" TargetMode="External"/><Relationship Id="rId18" Type="http://schemas.openxmlformats.org/officeDocument/2006/relationships/hyperlink" Target="https://radio1.ru/news/obschestvo/zhitelyam-podmoskovya-rasskazali-o-preimuschestvah-pds/" TargetMode="External"/><Relationship Id="rId26" Type="http://schemas.openxmlformats.org/officeDocument/2006/relationships/hyperlink" Target="https://www.pnp.ru/social/mnogodetnym-materyam-predlozhili-dat-pravo-ukhodit-na-pensiyu-dosrochno.html" TargetMode="External"/><Relationship Id="rId39" Type="http://schemas.openxmlformats.org/officeDocument/2006/relationships/hyperlink" Target="https://www.pnp.ru/economics/siluanov-oboznachil-parametry-spravedlivoy-nalogovoy-sistemy.html" TargetMode="External"/><Relationship Id="rId21" Type="http://schemas.openxmlformats.org/officeDocument/2006/relationships/hyperlink" Target="https://pensiya.fintolk.pro/news/k-programme-dolgosrochnyh-sberezhenij-prisoedinilis-tri-novyh-npf/" TargetMode="External"/><Relationship Id="rId34" Type="http://schemas.openxmlformats.org/officeDocument/2006/relationships/hyperlink" Target="https://www.infox.ru/usefull/299/322204-v-iune-2024-goda-pensionerov-zdut-srazu-dve-vyplaty-odna-iz-nih-budet-soprovozdatsa-priatnym-surprizom" TargetMode="External"/><Relationship Id="rId42" Type="http://schemas.openxmlformats.org/officeDocument/2006/relationships/image" Target="media/image4.jpeg"/><Relationship Id="rId47" Type="http://schemas.openxmlformats.org/officeDocument/2006/relationships/image" Target="media/image9.jpeg"/><Relationship Id="rId50" Type="http://schemas.openxmlformats.org/officeDocument/2006/relationships/image" Target="media/image12.jpeg"/><Relationship Id="rId55" Type="http://schemas.openxmlformats.org/officeDocument/2006/relationships/hyperlink" Target="https://raexpert.ru/researches/ua/business_uk_2024/"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broker.ru/?p=77781" TargetMode="External"/><Relationship Id="rId29" Type="http://schemas.openxmlformats.org/officeDocument/2006/relationships/hyperlink" Target="https://news.ru/vlast/v-gosdume-rasskazali-kak-izmenitsya-zhizn-rossiyan-s-1-iyun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tverigrad.ru/publication/zhitelej-tverskoj-oblasti-priglashajut-stat-uchastnikami-programmy-dolgosrochnyh-sberezhenij-ot-negosudarstvennyh-pensionnyh-fondov/" TargetMode="External"/><Relationship Id="rId32" Type="http://schemas.openxmlformats.org/officeDocument/2006/relationships/hyperlink" Target="https://ruinformer.com/page/pensionnyj-podarochek-ili-vozvrashhenie-knbspdvuhshagovoj-indeksacii" TargetMode="External"/><Relationship Id="rId37" Type="http://schemas.openxmlformats.org/officeDocument/2006/relationships/hyperlink" Target="https://deita.ru/article/552620" TargetMode="External"/><Relationship Id="rId40" Type="http://schemas.openxmlformats.org/officeDocument/2006/relationships/hyperlink" Target="https://www.vedomosti.ru/investments/articles/2024/05/20/1038122-vliyanie-bankov-na-auktsioni-ofz-grozit-prodolzheniem-rosta-dohodnostei-gosdolga" TargetMode="External"/><Relationship Id="rId45" Type="http://schemas.openxmlformats.org/officeDocument/2006/relationships/image" Target="media/image7.jpeg"/><Relationship Id="rId53" Type="http://schemas.openxmlformats.org/officeDocument/2006/relationships/image" Target="media/image15.jpeg"/><Relationship Id="rId58" Type="http://schemas.openxmlformats.org/officeDocument/2006/relationships/hyperlink" Target="https://bizzone.info/government/2024/1716247972.php"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uga.ru/news/473142-zhiteli-krasnodarskogo-kraya-poluchili-svyshe-2-mlrd-rublej-dokhoda-po-pensionnym-dogovoram/" TargetMode="External"/><Relationship Id="rId23" Type="http://schemas.openxmlformats.org/officeDocument/2006/relationships/hyperlink" Target="https://www.aspmedia24.ru/goryachaya-tema/item/30784-start-programmy-dolgosrochnykh-investitsij" TargetMode="External"/><Relationship Id="rId28" Type="http://schemas.openxmlformats.org/officeDocument/2006/relationships/hyperlink" Target="https://ria.ru/20240520/pensiya-1947157024.html" TargetMode="External"/><Relationship Id="rId36" Type="http://schemas.openxmlformats.org/officeDocument/2006/relationships/hyperlink" Target="https://deita.ru/article/552645" TargetMode="External"/><Relationship Id="rId49" Type="http://schemas.openxmlformats.org/officeDocument/2006/relationships/image" Target="media/image11.jpeg"/><Relationship Id="rId57" Type="http://schemas.openxmlformats.org/officeDocument/2006/relationships/hyperlink" Target="https://frankmedia.ru/164669" TargetMode="External"/><Relationship Id="rId61"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kommersant.ru/doc/6693362" TargetMode="External"/><Relationship Id="rId31" Type="http://schemas.openxmlformats.org/officeDocument/2006/relationships/hyperlink" Target="https://aif.ru/money/economy/na-25-bolshe-ekspert-nazval-osobennosti-vyplat-pensii-selhozrabotnikam" TargetMode="External"/><Relationship Id="rId44" Type="http://schemas.openxmlformats.org/officeDocument/2006/relationships/image" Target="media/image6.jpeg"/><Relationship Id="rId52" Type="http://schemas.openxmlformats.org/officeDocument/2006/relationships/image" Target="media/image14.jpeg"/><Relationship Id="rId60" Type="http://schemas.openxmlformats.org/officeDocument/2006/relationships/hyperlink" Target="https://getblock.net/news/skybridge-head-predicts-a-surge-in-institutional-adoption-of-btc"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pbroker.ru/?p=77769" TargetMode="External"/><Relationship Id="rId22" Type="http://schemas.openxmlformats.org/officeDocument/2006/relationships/hyperlink" Target="http://pbroker.ru/?p=77757" TargetMode="External"/><Relationship Id="rId27" Type="http://schemas.openxmlformats.org/officeDocument/2006/relationships/hyperlink" Target="https://www.mk.ru/politics/2024/05/20/snizit-pensionnyy-vozrast-dlya-mnogodetnykh-mam-predlozhili-v-gosdume.html" TargetMode="External"/><Relationship Id="rId30" Type="http://schemas.openxmlformats.org/officeDocument/2006/relationships/hyperlink" Target="https://aif.ru/money/mymoney/tolko-belaya-zarplata-ekonomist-sedova-raskryla-kak-formiruetsya-pensiya" TargetMode="External"/><Relationship Id="rId35" Type="http://schemas.openxmlformats.org/officeDocument/2006/relationships/hyperlink" Target="https://deita.ru/article/552621" TargetMode="External"/><Relationship Id="rId43" Type="http://schemas.openxmlformats.org/officeDocument/2006/relationships/image" Target="media/image5.jpeg"/><Relationship Id="rId48" Type="http://schemas.openxmlformats.org/officeDocument/2006/relationships/image" Target="media/image10.jpeg"/><Relationship Id="rId56" Type="http://schemas.openxmlformats.org/officeDocument/2006/relationships/hyperlink" Target="https://www.eg-online.ru/news/483617/"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13.jpeg"/><Relationship Id="rId3" Type="http://schemas.openxmlformats.org/officeDocument/2006/relationships/styles" Target="styles.xml"/><Relationship Id="rId12" Type="http://schemas.openxmlformats.org/officeDocument/2006/relationships/hyperlink" Target="https://rg.ru/2024/05/20/plius-polgoda.html" TargetMode="External"/><Relationship Id="rId17" Type="http://schemas.openxmlformats.org/officeDocument/2006/relationships/hyperlink" Target="https://rg.ru/documents/2024/05/15/generalnoe-soglashenie-mezhdu-obshcherossijskimi-obedineniiami-profsoiuzov-obshcherossijskimi-obedineniiami-rabotodatelej-i-pravitelstvom-rossijskoj-federacii-na-2024-2026-gody-dok.html" TargetMode="External"/><Relationship Id="rId25" Type="http://schemas.openxmlformats.org/officeDocument/2006/relationships/hyperlink" Target="https://crimea-news.com/society/2024/05/20/1373320.html" TargetMode="External"/><Relationship Id="rId33" Type="http://schemas.openxmlformats.org/officeDocument/2006/relationships/hyperlink" Target="https://www.ptoday.ru/2703-trudovoj-stazh-s-1991-po-2023-god-zachtut-ne-vsem-vazhnye-izmenenija-v-pensionnom-obespechenii.html" TargetMode="External"/><Relationship Id="rId38" Type="http://schemas.openxmlformats.org/officeDocument/2006/relationships/hyperlink" Target="https://konkurent.ru/article/68173" TargetMode="External"/><Relationship Id="rId46" Type="http://schemas.openxmlformats.org/officeDocument/2006/relationships/image" Target="media/image8.jpeg"/><Relationship Id="rId59" Type="http://schemas.openxmlformats.org/officeDocument/2006/relationships/hyperlink" Target="https://bizmedia.kz/2024-05-20-mtszn-razrabotany-pravila-osushhestvleniya-pensionnyh-vyplat-za-schet-opvr" TargetMode="External"/><Relationship Id="rId67" Type="http://schemas.openxmlformats.org/officeDocument/2006/relationships/fontTable" Target="fontTable.xml"/><Relationship Id="rId20" Type="http://schemas.openxmlformats.org/officeDocument/2006/relationships/hyperlink" Target="http://www.napf.ru/229550" TargetMode="External"/><Relationship Id="rId41" Type="http://schemas.openxmlformats.org/officeDocument/2006/relationships/image" Target="media/image3.jpeg"/><Relationship Id="rId54" Type="http://schemas.openxmlformats.org/officeDocument/2006/relationships/image" Target="media/image16.jpeg"/><Relationship Id="rId6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5AFA-B89A-4E91-90A0-F95D0E22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59</Pages>
  <Words>20538</Words>
  <Characters>117073</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137337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5</cp:revision>
  <cp:lastPrinted>2009-04-02T10:14:00Z</cp:lastPrinted>
  <dcterms:created xsi:type="dcterms:W3CDTF">2024-05-21T05:11:00Z</dcterms:created>
  <dcterms:modified xsi:type="dcterms:W3CDTF">2024-05-21T06:11:00Z</dcterms:modified>
  <cp:category>И-Консалтинг</cp:category>
  <cp:contentStatus>И-Консалтинг</cp:contentStatus>
</cp:coreProperties>
</file>