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EE4CB" w14:textId="77777777" w:rsidR="00561476" w:rsidRPr="00D67308" w:rsidRDefault="002C1BF1" w:rsidP="00561476">
      <w:pPr>
        <w:jc w:val="center"/>
        <w:rPr>
          <w:b/>
          <w:sz w:val="36"/>
          <w:szCs w:val="36"/>
        </w:rPr>
      </w:pPr>
      <w:r>
        <w:rPr>
          <w:b/>
          <w:sz w:val="36"/>
          <w:szCs w:val="36"/>
        </w:rPr>
        <w:pict w14:anchorId="0BF24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99C2DAA" w14:textId="77777777" w:rsidR="00561476" w:rsidRPr="00D67308" w:rsidRDefault="00561476" w:rsidP="00561476">
      <w:pPr>
        <w:jc w:val="center"/>
        <w:rPr>
          <w:b/>
          <w:sz w:val="36"/>
          <w:szCs w:val="36"/>
          <w:lang w:val="en-US"/>
        </w:rPr>
      </w:pPr>
    </w:p>
    <w:p w14:paraId="2790BE82" w14:textId="77777777" w:rsidR="000A4DD6" w:rsidRPr="00D67308" w:rsidRDefault="000A4DD6" w:rsidP="00561476">
      <w:pPr>
        <w:jc w:val="center"/>
        <w:rPr>
          <w:b/>
          <w:sz w:val="36"/>
          <w:szCs w:val="36"/>
          <w:lang w:val="en-US"/>
        </w:rPr>
      </w:pPr>
    </w:p>
    <w:p w14:paraId="76E93C58" w14:textId="77777777" w:rsidR="000A4DD6" w:rsidRPr="00D67308" w:rsidRDefault="000A4DD6" w:rsidP="00561476">
      <w:pPr>
        <w:jc w:val="center"/>
        <w:rPr>
          <w:b/>
          <w:sz w:val="36"/>
          <w:szCs w:val="36"/>
          <w:lang w:val="en-US"/>
        </w:rPr>
      </w:pPr>
    </w:p>
    <w:p w14:paraId="6CBCE1DE" w14:textId="77777777" w:rsidR="000A4DD6" w:rsidRPr="00D67308" w:rsidRDefault="000A4DD6" w:rsidP="00561476">
      <w:pPr>
        <w:jc w:val="center"/>
        <w:rPr>
          <w:b/>
          <w:sz w:val="36"/>
          <w:szCs w:val="36"/>
          <w:lang w:val="en-US"/>
        </w:rPr>
      </w:pPr>
    </w:p>
    <w:p w14:paraId="2532030D" w14:textId="77777777" w:rsidR="00561476" w:rsidRPr="00D67308" w:rsidRDefault="00561476" w:rsidP="00561476">
      <w:pPr>
        <w:tabs>
          <w:tab w:val="left" w:pos="5204"/>
        </w:tabs>
        <w:jc w:val="left"/>
        <w:rPr>
          <w:b/>
          <w:sz w:val="36"/>
          <w:szCs w:val="36"/>
        </w:rPr>
      </w:pPr>
      <w:r w:rsidRPr="00D67308">
        <w:rPr>
          <w:b/>
          <w:sz w:val="36"/>
          <w:szCs w:val="36"/>
        </w:rPr>
        <w:tab/>
      </w:r>
    </w:p>
    <w:p w14:paraId="0AABD7E0" w14:textId="77777777" w:rsidR="00561476" w:rsidRPr="00D67308" w:rsidRDefault="00561476" w:rsidP="00561476">
      <w:pPr>
        <w:jc w:val="center"/>
        <w:rPr>
          <w:b/>
          <w:sz w:val="36"/>
          <w:szCs w:val="36"/>
        </w:rPr>
      </w:pPr>
    </w:p>
    <w:p w14:paraId="7D857128" w14:textId="77777777" w:rsidR="00561476" w:rsidRPr="00D67308" w:rsidRDefault="00CB76D2" w:rsidP="00561476">
      <w:pPr>
        <w:jc w:val="center"/>
        <w:rPr>
          <w:b/>
          <w:sz w:val="48"/>
          <w:szCs w:val="48"/>
        </w:rPr>
      </w:pPr>
      <w:bookmarkStart w:id="0" w:name="_Toc226196784"/>
      <w:bookmarkStart w:id="1" w:name="_Toc226197203"/>
      <w:r w:rsidRPr="00D67308">
        <w:rPr>
          <w:b/>
          <w:sz w:val="48"/>
          <w:szCs w:val="48"/>
        </w:rPr>
        <w:t>М</w:t>
      </w:r>
      <w:r w:rsidR="00561476" w:rsidRPr="00D67308">
        <w:rPr>
          <w:b/>
          <w:sz w:val="48"/>
          <w:szCs w:val="48"/>
        </w:rPr>
        <w:t>ониторинг СМИ</w:t>
      </w:r>
      <w:bookmarkEnd w:id="0"/>
      <w:bookmarkEnd w:id="1"/>
      <w:r w:rsidR="00561476" w:rsidRPr="00D67308">
        <w:rPr>
          <w:b/>
          <w:sz w:val="48"/>
          <w:szCs w:val="48"/>
        </w:rPr>
        <w:t xml:space="preserve"> РФ</w:t>
      </w:r>
    </w:p>
    <w:p w14:paraId="035301FF" w14:textId="77777777" w:rsidR="00561476" w:rsidRPr="00D67308" w:rsidRDefault="00561476" w:rsidP="00561476">
      <w:pPr>
        <w:jc w:val="center"/>
        <w:rPr>
          <w:b/>
          <w:sz w:val="48"/>
          <w:szCs w:val="48"/>
        </w:rPr>
      </w:pPr>
      <w:bookmarkStart w:id="2" w:name="_Toc226196785"/>
      <w:bookmarkStart w:id="3" w:name="_Toc226197204"/>
      <w:r w:rsidRPr="00D67308">
        <w:rPr>
          <w:b/>
          <w:sz w:val="48"/>
          <w:szCs w:val="48"/>
        </w:rPr>
        <w:t>по пенсионной тематике</w:t>
      </w:r>
      <w:bookmarkEnd w:id="2"/>
      <w:bookmarkEnd w:id="3"/>
    </w:p>
    <w:p w14:paraId="22804DDC" w14:textId="77777777" w:rsidR="008B6D1B" w:rsidRPr="00D67308" w:rsidRDefault="008B6D1B" w:rsidP="00C70A20">
      <w:pPr>
        <w:jc w:val="center"/>
        <w:rPr>
          <w:b/>
          <w:sz w:val="48"/>
          <w:szCs w:val="48"/>
        </w:rPr>
      </w:pPr>
    </w:p>
    <w:p w14:paraId="2F37A992" w14:textId="77777777" w:rsidR="007D6FE5" w:rsidRPr="00D67308" w:rsidRDefault="007D6FE5" w:rsidP="00C70A20">
      <w:pPr>
        <w:jc w:val="center"/>
        <w:rPr>
          <w:b/>
          <w:sz w:val="36"/>
          <w:szCs w:val="36"/>
        </w:rPr>
      </w:pPr>
      <w:r w:rsidRPr="00D67308">
        <w:rPr>
          <w:b/>
          <w:sz w:val="36"/>
          <w:szCs w:val="36"/>
        </w:rPr>
        <w:t xml:space="preserve"> </w:t>
      </w:r>
    </w:p>
    <w:p w14:paraId="05711CCF" w14:textId="77777777" w:rsidR="00C70A20" w:rsidRPr="00D67308" w:rsidRDefault="00A00A37" w:rsidP="00C70A20">
      <w:pPr>
        <w:jc w:val="center"/>
        <w:rPr>
          <w:b/>
          <w:sz w:val="40"/>
          <w:szCs w:val="40"/>
        </w:rPr>
      </w:pPr>
      <w:r w:rsidRPr="00D67308">
        <w:rPr>
          <w:b/>
          <w:sz w:val="40"/>
          <w:szCs w:val="40"/>
          <w:lang w:val="en-US"/>
        </w:rPr>
        <w:t>13</w:t>
      </w:r>
      <w:r w:rsidR="00CB6B64" w:rsidRPr="00D67308">
        <w:rPr>
          <w:b/>
          <w:sz w:val="40"/>
          <w:szCs w:val="40"/>
        </w:rPr>
        <w:t>.</w:t>
      </w:r>
      <w:r w:rsidR="005E66F0" w:rsidRPr="00D67308">
        <w:rPr>
          <w:b/>
          <w:sz w:val="40"/>
          <w:szCs w:val="40"/>
        </w:rPr>
        <w:t>0</w:t>
      </w:r>
      <w:r w:rsidR="00985291" w:rsidRPr="00D67308">
        <w:rPr>
          <w:b/>
          <w:sz w:val="40"/>
          <w:szCs w:val="40"/>
          <w:lang w:val="en-US"/>
        </w:rPr>
        <w:t>8</w:t>
      </w:r>
      <w:r w:rsidR="000214CF" w:rsidRPr="00D67308">
        <w:rPr>
          <w:b/>
          <w:sz w:val="40"/>
          <w:szCs w:val="40"/>
        </w:rPr>
        <w:t>.</w:t>
      </w:r>
      <w:r w:rsidR="007D6FE5" w:rsidRPr="00D67308">
        <w:rPr>
          <w:b/>
          <w:sz w:val="40"/>
          <w:szCs w:val="40"/>
        </w:rPr>
        <w:t>20</w:t>
      </w:r>
      <w:r w:rsidR="00EB57E7" w:rsidRPr="00D67308">
        <w:rPr>
          <w:b/>
          <w:sz w:val="40"/>
          <w:szCs w:val="40"/>
        </w:rPr>
        <w:t>2</w:t>
      </w:r>
      <w:r w:rsidR="005E66F0" w:rsidRPr="00D67308">
        <w:rPr>
          <w:b/>
          <w:sz w:val="40"/>
          <w:szCs w:val="40"/>
        </w:rPr>
        <w:t>4</w:t>
      </w:r>
      <w:r w:rsidR="00C70A20" w:rsidRPr="00D67308">
        <w:rPr>
          <w:b/>
          <w:sz w:val="40"/>
          <w:szCs w:val="40"/>
        </w:rPr>
        <w:t xml:space="preserve"> г</w:t>
      </w:r>
      <w:r w:rsidR="007D6FE5" w:rsidRPr="00D67308">
        <w:rPr>
          <w:b/>
          <w:sz w:val="40"/>
          <w:szCs w:val="40"/>
        </w:rPr>
        <w:t>.</w:t>
      </w:r>
    </w:p>
    <w:p w14:paraId="5F6AF1B6" w14:textId="77777777" w:rsidR="007D6FE5" w:rsidRPr="00D67308" w:rsidRDefault="007D6FE5" w:rsidP="000C1A46">
      <w:pPr>
        <w:jc w:val="center"/>
        <w:rPr>
          <w:b/>
          <w:sz w:val="40"/>
          <w:szCs w:val="40"/>
        </w:rPr>
      </w:pPr>
    </w:p>
    <w:p w14:paraId="24C7BC05" w14:textId="77777777" w:rsidR="00C16C6D" w:rsidRPr="00D67308" w:rsidRDefault="00C16C6D" w:rsidP="000C1A46">
      <w:pPr>
        <w:jc w:val="center"/>
        <w:rPr>
          <w:b/>
          <w:sz w:val="40"/>
          <w:szCs w:val="40"/>
        </w:rPr>
      </w:pPr>
    </w:p>
    <w:p w14:paraId="1D84CAAF" w14:textId="77777777" w:rsidR="00C70A20" w:rsidRPr="00D67308" w:rsidRDefault="00C70A20" w:rsidP="000C1A46">
      <w:pPr>
        <w:jc w:val="center"/>
        <w:rPr>
          <w:b/>
          <w:sz w:val="40"/>
          <w:szCs w:val="40"/>
        </w:rPr>
      </w:pPr>
    </w:p>
    <w:p w14:paraId="0A605E44" w14:textId="77777777" w:rsidR="00C70A20" w:rsidRPr="00D67308" w:rsidRDefault="00C70A20" w:rsidP="000C1A46">
      <w:pPr>
        <w:jc w:val="center"/>
      </w:pPr>
    </w:p>
    <w:p w14:paraId="2E0CFD25" w14:textId="77777777" w:rsidR="00CB76D2" w:rsidRPr="00D67308" w:rsidRDefault="00CB76D2" w:rsidP="000C1A46">
      <w:pPr>
        <w:jc w:val="center"/>
        <w:rPr>
          <w:b/>
          <w:sz w:val="40"/>
          <w:szCs w:val="40"/>
        </w:rPr>
      </w:pPr>
    </w:p>
    <w:p w14:paraId="43582EE3" w14:textId="77777777" w:rsidR="009D66A1" w:rsidRPr="00D67308" w:rsidRDefault="009B23FE" w:rsidP="009B23FE">
      <w:pPr>
        <w:pStyle w:val="10"/>
        <w:jc w:val="center"/>
      </w:pPr>
      <w:r w:rsidRPr="00D67308">
        <w:br w:type="page"/>
      </w:r>
      <w:bookmarkStart w:id="4" w:name="_Toc396864626"/>
      <w:bookmarkStart w:id="5" w:name="_Toc174428633"/>
      <w:r w:rsidR="009D79CC" w:rsidRPr="00D67308">
        <w:lastRenderedPageBreak/>
        <w:t>Те</w:t>
      </w:r>
      <w:r w:rsidR="009D66A1" w:rsidRPr="00D67308">
        <w:t>мы</w:t>
      </w:r>
      <w:r w:rsidR="009D66A1" w:rsidRPr="00D67308">
        <w:rPr>
          <w:rFonts w:ascii="Arial Rounded MT Bold" w:hAnsi="Arial Rounded MT Bold"/>
        </w:rPr>
        <w:t xml:space="preserve"> </w:t>
      </w:r>
      <w:r w:rsidR="009D66A1" w:rsidRPr="00D67308">
        <w:t>дня</w:t>
      </w:r>
      <w:bookmarkEnd w:id="4"/>
      <w:bookmarkEnd w:id="5"/>
    </w:p>
    <w:p w14:paraId="290B8804" w14:textId="77777777" w:rsidR="00387342" w:rsidRPr="00D67308" w:rsidRDefault="00387342" w:rsidP="00676D5F">
      <w:pPr>
        <w:numPr>
          <w:ilvl w:val="0"/>
          <w:numId w:val="25"/>
        </w:numPr>
        <w:rPr>
          <w:i/>
        </w:rPr>
      </w:pPr>
      <w:r w:rsidRPr="00D67308">
        <w:rPr>
          <w:i/>
        </w:rPr>
        <w:t xml:space="preserve">В России корректируется процедура банкротства банков, а также страховых организаций и НПФ. Закон об этом </w:t>
      </w:r>
      <w:hyperlink w:anchor="ф1" w:history="1">
        <w:r w:rsidRPr="00D67308">
          <w:rPr>
            <w:rStyle w:val="a3"/>
            <w:i/>
          </w:rPr>
          <w:t xml:space="preserve">публикует </w:t>
        </w:r>
        <w:r w:rsidR="00D67308">
          <w:rPr>
            <w:rStyle w:val="a3"/>
            <w:i/>
          </w:rPr>
          <w:t>«</w:t>
        </w:r>
        <w:r w:rsidRPr="00D67308">
          <w:rPr>
            <w:rStyle w:val="a3"/>
            <w:i/>
          </w:rPr>
          <w:t>Российская газета</w:t>
        </w:r>
        <w:r w:rsidR="00D67308">
          <w:rPr>
            <w:rStyle w:val="a3"/>
            <w:i/>
          </w:rPr>
          <w:t>»</w:t>
        </w:r>
      </w:hyperlink>
      <w:r w:rsidRPr="00D67308">
        <w:rPr>
          <w:i/>
        </w:rPr>
        <w:t>. Речь об изменениях в процедуре банкротства только для тех финансовых компаний, где конкурсным управляющим является Агентство по страхованию вкладов (АСВ). Речь об исполнении обязательств финансовой организации за счет средств, предоставленных их учредителями (участниками) или третьим лицом, в конкурсном производстве. Для страховщиков и НПФ такие изменения вводятся впервые, для банков же они просто меняются</w:t>
      </w:r>
    </w:p>
    <w:p w14:paraId="3A6DDB38" w14:textId="77777777" w:rsidR="00A1463C" w:rsidRPr="00D67308" w:rsidRDefault="00740AA6" w:rsidP="00676D5F">
      <w:pPr>
        <w:numPr>
          <w:ilvl w:val="0"/>
          <w:numId w:val="25"/>
        </w:numPr>
        <w:rPr>
          <w:i/>
        </w:rPr>
      </w:pPr>
      <w:r w:rsidRPr="00D67308">
        <w:rPr>
          <w:i/>
        </w:rPr>
        <w:t xml:space="preserve">Негосударственный пенсионный фонд (НПФ) </w:t>
      </w:r>
      <w:r w:rsidR="00D67308">
        <w:rPr>
          <w:i/>
        </w:rPr>
        <w:t>«</w:t>
      </w:r>
      <w:r w:rsidRPr="00D67308">
        <w:rPr>
          <w:i/>
        </w:rPr>
        <w:t>Телеком-союз</w:t>
      </w:r>
      <w:r w:rsidR="00D67308">
        <w:rPr>
          <w:i/>
        </w:rPr>
        <w:t>»</w:t>
      </w:r>
      <w:r w:rsidRPr="00D67308">
        <w:rPr>
          <w:i/>
        </w:rPr>
        <w:t xml:space="preserve"> (входит в пенсионный дивизион группы компаний </w:t>
      </w:r>
      <w:r w:rsidR="00D67308">
        <w:rPr>
          <w:i/>
        </w:rPr>
        <w:t>«</w:t>
      </w:r>
      <w:r w:rsidRPr="00D67308">
        <w:rPr>
          <w:i/>
        </w:rPr>
        <w:t>Регион</w:t>
      </w:r>
      <w:r w:rsidR="00D67308">
        <w:rPr>
          <w:i/>
        </w:rPr>
        <w:t>»</w:t>
      </w:r>
      <w:r w:rsidRPr="00D67308">
        <w:rPr>
          <w:i/>
        </w:rPr>
        <w:t xml:space="preserve">) в апреле 2024 года на собственные средства купил </w:t>
      </w:r>
      <w:proofErr w:type="spellStart"/>
      <w:r w:rsidRPr="00D67308">
        <w:rPr>
          <w:i/>
        </w:rPr>
        <w:t>Руснарбанк</w:t>
      </w:r>
      <w:proofErr w:type="spellEnd"/>
      <w:r w:rsidRPr="00D67308">
        <w:rPr>
          <w:i/>
        </w:rPr>
        <w:t xml:space="preserve">, следует из отчетности НПФ. Сумма сделки составила 5,3 млрд рублей, </w:t>
      </w:r>
      <w:hyperlink w:anchor="ф2" w:history="1">
        <w:r w:rsidRPr="00D67308">
          <w:rPr>
            <w:rStyle w:val="a3"/>
            <w:i/>
          </w:rPr>
          <w:t>сообщает Frank Media</w:t>
        </w:r>
      </w:hyperlink>
    </w:p>
    <w:p w14:paraId="237FBE0D" w14:textId="77777777" w:rsidR="00740AA6" w:rsidRPr="00D67308" w:rsidRDefault="00CA32A0" w:rsidP="00676D5F">
      <w:pPr>
        <w:numPr>
          <w:ilvl w:val="0"/>
          <w:numId w:val="25"/>
        </w:numPr>
        <w:rPr>
          <w:i/>
        </w:rPr>
      </w:pPr>
      <w:r w:rsidRPr="00D67308">
        <w:rPr>
          <w:i/>
        </w:rPr>
        <w:t xml:space="preserve">В списке главных критериев того, как россияне выбирают работодателя, оказались зарплата, прозрачная система премирования и адекватное руководство. Большинство опрошенных рассчитывают на солидный соцпакет. При этом видеть в нем россияне хотят ДМС, компенсацию обучения и спорта, а также корпоративную пенсию. Это показало исследование </w:t>
      </w:r>
      <w:proofErr w:type="spellStart"/>
      <w:r w:rsidRPr="00D67308">
        <w:rPr>
          <w:i/>
        </w:rPr>
        <w:t>СберНПФ</w:t>
      </w:r>
      <w:proofErr w:type="spellEnd"/>
      <w:r w:rsidRPr="00D67308">
        <w:rPr>
          <w:i/>
        </w:rPr>
        <w:t xml:space="preserve"> и сервиса </w:t>
      </w:r>
      <w:r w:rsidR="00D67308">
        <w:rPr>
          <w:i/>
        </w:rPr>
        <w:t>«</w:t>
      </w:r>
      <w:proofErr w:type="spellStart"/>
      <w:r w:rsidRPr="00D67308">
        <w:rPr>
          <w:i/>
        </w:rPr>
        <w:t>Работа.ру</w:t>
      </w:r>
      <w:proofErr w:type="spellEnd"/>
      <w:r w:rsidR="00D67308">
        <w:rPr>
          <w:i/>
        </w:rPr>
        <w:t>»</w:t>
      </w:r>
      <w:r w:rsidRPr="00D67308">
        <w:rPr>
          <w:i/>
        </w:rPr>
        <w:t xml:space="preserve">, с результатами которого </w:t>
      </w:r>
      <w:hyperlink w:anchor="ф3" w:history="1">
        <w:r w:rsidRPr="00D67308">
          <w:rPr>
            <w:rStyle w:val="a3"/>
            <w:i/>
          </w:rPr>
          <w:t xml:space="preserve">ознакомилась </w:t>
        </w:r>
        <w:r w:rsidR="00D67308">
          <w:rPr>
            <w:rStyle w:val="a3"/>
            <w:i/>
          </w:rPr>
          <w:t>«</w:t>
        </w:r>
        <w:r w:rsidRPr="00D67308">
          <w:rPr>
            <w:rStyle w:val="a3"/>
            <w:i/>
          </w:rPr>
          <w:t>Газета.Ru</w:t>
        </w:r>
        <w:r w:rsidR="00D67308">
          <w:rPr>
            <w:rStyle w:val="a3"/>
            <w:i/>
          </w:rPr>
          <w:t>»</w:t>
        </w:r>
      </w:hyperlink>
      <w:r w:rsidRPr="00D67308">
        <w:rPr>
          <w:i/>
        </w:rPr>
        <w:t>. Хорошую корпоративную пенсию от работодателя выделило 26% опрошенных</w:t>
      </w:r>
    </w:p>
    <w:p w14:paraId="76AAAFDE" w14:textId="77777777" w:rsidR="00CA32A0" w:rsidRPr="00D67308" w:rsidRDefault="00CA32A0" w:rsidP="00676D5F">
      <w:pPr>
        <w:numPr>
          <w:ilvl w:val="0"/>
          <w:numId w:val="25"/>
        </w:numPr>
        <w:rPr>
          <w:i/>
        </w:rPr>
      </w:pPr>
      <w:r w:rsidRPr="00D67308">
        <w:rPr>
          <w:i/>
        </w:rPr>
        <w:t xml:space="preserve">В большинстве негосударственных пенсионных фондов России никогда не было никакого иностранного капитала. Но есть исключение. Это НПФ </w:t>
      </w:r>
      <w:r w:rsidR="00D67308">
        <w:rPr>
          <w:i/>
        </w:rPr>
        <w:t>«</w:t>
      </w:r>
      <w:r w:rsidRPr="00D67308">
        <w:rPr>
          <w:i/>
        </w:rPr>
        <w:t>Альянс</w:t>
      </w:r>
      <w:r w:rsidR="00D67308">
        <w:rPr>
          <w:i/>
        </w:rPr>
        <w:t>»</w:t>
      </w:r>
      <w:r w:rsidRPr="00D67308">
        <w:rPr>
          <w:i/>
        </w:rPr>
        <w:t xml:space="preserve">, создателем которого была крупная международная страховая компания. Сейчас фонд, наоборот, плотно связан с главным государственным поставщиком услуг связи — корпорацией </w:t>
      </w:r>
      <w:r w:rsidR="00D67308">
        <w:rPr>
          <w:i/>
        </w:rPr>
        <w:t>«</w:t>
      </w:r>
      <w:r w:rsidRPr="00D67308">
        <w:rPr>
          <w:i/>
        </w:rPr>
        <w:t>Ростелеком</w:t>
      </w:r>
      <w:r w:rsidR="00D67308">
        <w:rPr>
          <w:i/>
        </w:rPr>
        <w:t>»</w:t>
      </w:r>
      <w:r w:rsidRPr="00D67308">
        <w:rPr>
          <w:i/>
        </w:rPr>
        <w:t xml:space="preserve">. </w:t>
      </w:r>
      <w:hyperlink w:anchor="ф4" w:history="1">
        <w:r w:rsidR="00D67308">
          <w:rPr>
            <w:rStyle w:val="a3"/>
            <w:i/>
          </w:rPr>
          <w:t>«</w:t>
        </w:r>
        <w:r w:rsidRPr="00D67308">
          <w:rPr>
            <w:rStyle w:val="a3"/>
            <w:i/>
          </w:rPr>
          <w:t>Пенсия.pro</w:t>
        </w:r>
        <w:r w:rsidR="00D67308">
          <w:rPr>
            <w:rStyle w:val="a3"/>
            <w:i/>
          </w:rPr>
          <w:t>»</w:t>
        </w:r>
        <w:r w:rsidRPr="00D67308">
          <w:rPr>
            <w:rStyle w:val="a3"/>
            <w:i/>
          </w:rPr>
          <w:t xml:space="preserve"> объясняет</w:t>
        </w:r>
      </w:hyperlink>
      <w:r w:rsidRPr="00D67308">
        <w:rPr>
          <w:i/>
        </w:rPr>
        <w:t xml:space="preserve">, какие услуги НПФ </w:t>
      </w:r>
      <w:r w:rsidR="00D67308">
        <w:rPr>
          <w:i/>
        </w:rPr>
        <w:t>«</w:t>
      </w:r>
      <w:r w:rsidRPr="00D67308">
        <w:rPr>
          <w:i/>
        </w:rPr>
        <w:t>Альянс</w:t>
      </w:r>
      <w:r w:rsidR="00D67308">
        <w:rPr>
          <w:i/>
        </w:rPr>
        <w:t>»</w:t>
      </w:r>
      <w:r w:rsidRPr="00D67308">
        <w:rPr>
          <w:i/>
        </w:rPr>
        <w:t xml:space="preserve"> могут быть интересны связистам и новым сторонним клиентам</w:t>
      </w:r>
    </w:p>
    <w:p w14:paraId="0D29CBDE" w14:textId="77777777" w:rsidR="00CA32A0" w:rsidRPr="00D67308" w:rsidRDefault="00CA32A0" w:rsidP="00676D5F">
      <w:pPr>
        <w:numPr>
          <w:ilvl w:val="0"/>
          <w:numId w:val="25"/>
        </w:numPr>
        <w:rPr>
          <w:i/>
        </w:rPr>
      </w:pPr>
      <w:r w:rsidRPr="00D67308">
        <w:rPr>
          <w:i/>
        </w:rPr>
        <w:t xml:space="preserve">Проспект </w:t>
      </w:r>
      <w:proofErr w:type="spellStart"/>
      <w:r w:rsidRPr="00D67308">
        <w:rPr>
          <w:i/>
        </w:rPr>
        <w:t>Багаратиона</w:t>
      </w:r>
      <w:proofErr w:type="spellEnd"/>
      <w:r w:rsidRPr="00D67308">
        <w:rPr>
          <w:i/>
        </w:rPr>
        <w:t xml:space="preserve"> стал победителем конкурса лучших строительных объектов Москвы в номинации строительства объектов улично-дорожной сети. Проект строительства был реализован благодаря совместным инвестициям АО </w:t>
      </w:r>
      <w:r w:rsidR="00D67308">
        <w:rPr>
          <w:i/>
        </w:rPr>
        <w:t>«</w:t>
      </w:r>
      <w:r w:rsidRPr="00D67308">
        <w:rPr>
          <w:i/>
        </w:rPr>
        <w:t xml:space="preserve">НПФ </w:t>
      </w:r>
      <w:r w:rsidR="00D67308">
        <w:rPr>
          <w:i/>
        </w:rPr>
        <w:t>«</w:t>
      </w:r>
      <w:r w:rsidRPr="00D67308">
        <w:rPr>
          <w:i/>
        </w:rPr>
        <w:t>Газфонд</w:t>
      </w:r>
      <w:r w:rsidR="00D67308">
        <w:rPr>
          <w:i/>
        </w:rPr>
        <w:t>»</w:t>
      </w:r>
      <w:r w:rsidRPr="00D67308">
        <w:rPr>
          <w:i/>
        </w:rPr>
        <w:t xml:space="preserve">, УК </w:t>
      </w:r>
      <w:r w:rsidR="00D67308">
        <w:rPr>
          <w:i/>
        </w:rPr>
        <w:t>«</w:t>
      </w:r>
      <w:r w:rsidRPr="00D67308">
        <w:rPr>
          <w:i/>
        </w:rPr>
        <w:t>Лидер</w:t>
      </w:r>
      <w:r w:rsidR="00D67308">
        <w:rPr>
          <w:i/>
        </w:rPr>
        <w:t>»</w:t>
      </w:r>
      <w:r w:rsidRPr="00D67308">
        <w:rPr>
          <w:i/>
        </w:rPr>
        <w:t xml:space="preserve"> и Российского фонда прямых инвестиций (РФПИ), </w:t>
      </w:r>
      <w:hyperlink w:anchor="ф5" w:history="1">
        <w:r w:rsidRPr="00D67308">
          <w:rPr>
            <w:rStyle w:val="a3"/>
            <w:i/>
          </w:rPr>
          <w:t xml:space="preserve">передает ТВ </w:t>
        </w:r>
        <w:r w:rsidR="00D67308">
          <w:rPr>
            <w:rStyle w:val="a3"/>
            <w:i/>
          </w:rPr>
          <w:t>«</w:t>
        </w:r>
        <w:r w:rsidRPr="00D67308">
          <w:rPr>
            <w:rStyle w:val="a3"/>
            <w:i/>
          </w:rPr>
          <w:t>РЕН ТВ</w:t>
        </w:r>
        <w:r w:rsidR="00D67308">
          <w:rPr>
            <w:rStyle w:val="a3"/>
            <w:i/>
          </w:rPr>
          <w:t>»</w:t>
        </w:r>
      </w:hyperlink>
    </w:p>
    <w:p w14:paraId="47E30C4E" w14:textId="77777777" w:rsidR="008B1570" w:rsidRPr="00D67308" w:rsidRDefault="008B1570" w:rsidP="00676D5F">
      <w:pPr>
        <w:numPr>
          <w:ilvl w:val="0"/>
          <w:numId w:val="25"/>
        </w:numPr>
        <w:rPr>
          <w:i/>
        </w:rPr>
      </w:pPr>
      <w:r w:rsidRPr="00D67308">
        <w:rPr>
          <w:i/>
        </w:rPr>
        <w:t xml:space="preserve">Средний размер пенсии в России не превышает 24 тысяч рублей. Этих денег едва хватает на жизнь пенсионера. При этом почти половина пенсионного дохода уходит на продукты, а значительная часть оставшихся средств — на лекарства и поддержание здоровья. Такое положение дел ставит под сомнение социальную защищенность пожилых россиян, </w:t>
      </w:r>
      <w:hyperlink w:anchor="ф8" w:history="1">
        <w:r w:rsidRPr="00D67308">
          <w:rPr>
            <w:rStyle w:val="a3"/>
            <w:i/>
          </w:rPr>
          <w:t xml:space="preserve">пишет </w:t>
        </w:r>
        <w:r w:rsidR="00D67308">
          <w:rPr>
            <w:rStyle w:val="a3"/>
            <w:i/>
          </w:rPr>
          <w:t>«</w:t>
        </w:r>
        <w:r w:rsidRPr="00D67308">
          <w:rPr>
            <w:rStyle w:val="a3"/>
            <w:i/>
          </w:rPr>
          <w:t>Интересная Россия</w:t>
        </w:r>
        <w:r w:rsidR="00D67308">
          <w:rPr>
            <w:rStyle w:val="a3"/>
            <w:i/>
          </w:rPr>
          <w:t>»</w:t>
        </w:r>
      </w:hyperlink>
    </w:p>
    <w:p w14:paraId="6C5BF2E9" w14:textId="77777777" w:rsidR="00940029" w:rsidRPr="00D67308" w:rsidRDefault="009D79CC" w:rsidP="00940029">
      <w:pPr>
        <w:pStyle w:val="10"/>
        <w:jc w:val="center"/>
      </w:pPr>
      <w:bookmarkStart w:id="6" w:name="_Toc173015209"/>
      <w:bookmarkStart w:id="7" w:name="_Toc174428634"/>
      <w:r w:rsidRPr="00D67308">
        <w:lastRenderedPageBreak/>
        <w:t>Ци</w:t>
      </w:r>
      <w:r w:rsidR="00940029" w:rsidRPr="00D67308">
        <w:t>таты дня</w:t>
      </w:r>
      <w:bookmarkEnd w:id="6"/>
      <w:bookmarkEnd w:id="7"/>
    </w:p>
    <w:p w14:paraId="1E82C809" w14:textId="77777777" w:rsidR="008B1570" w:rsidRPr="00D67308" w:rsidRDefault="008B1570" w:rsidP="003B3BAA">
      <w:pPr>
        <w:numPr>
          <w:ilvl w:val="0"/>
          <w:numId w:val="27"/>
        </w:numPr>
        <w:rPr>
          <w:i/>
        </w:rPr>
      </w:pPr>
      <w:r w:rsidRPr="00D67308">
        <w:rPr>
          <w:i/>
        </w:rPr>
        <w:t xml:space="preserve">Сергей Беляков, президент НАПФ: </w:t>
      </w:r>
      <w:r w:rsidR="00D67308">
        <w:rPr>
          <w:i/>
        </w:rPr>
        <w:t>«</w:t>
      </w:r>
      <w:r w:rsidR="002C4779" w:rsidRPr="00D67308">
        <w:rPr>
          <w:i/>
        </w:rPr>
        <w:t xml:space="preserve">Людям важно, что ПДС, как сберегательный инструмент, может на 100% обеспечить сохранность средств участников. Это достижимо за счет страхования вкладов и гарантий безубыточности НПФ. ПДС – это надежная копилка, которая не только помогает спасти накопления от инфляции, но и приумножить их. И важно, чтобы о программе узнало как можно больше </w:t>
      </w:r>
      <w:proofErr w:type="spellStart"/>
      <w:r w:rsidR="002C4779" w:rsidRPr="00D67308">
        <w:rPr>
          <w:i/>
        </w:rPr>
        <w:t>больше</w:t>
      </w:r>
      <w:proofErr w:type="spellEnd"/>
      <w:r w:rsidR="002C4779" w:rsidRPr="00D67308">
        <w:rPr>
          <w:i/>
        </w:rPr>
        <w:t xml:space="preserve"> людей</w:t>
      </w:r>
      <w:r w:rsidR="00D67308">
        <w:rPr>
          <w:i/>
        </w:rPr>
        <w:t>»</w:t>
      </w:r>
    </w:p>
    <w:p w14:paraId="1A40D09F" w14:textId="77777777" w:rsidR="00676D5F" w:rsidRPr="00D67308" w:rsidRDefault="00CA32A0" w:rsidP="003B3BAA">
      <w:pPr>
        <w:numPr>
          <w:ilvl w:val="0"/>
          <w:numId w:val="27"/>
        </w:numPr>
        <w:rPr>
          <w:i/>
        </w:rPr>
      </w:pPr>
      <w:r w:rsidRPr="00D67308">
        <w:rPr>
          <w:i/>
        </w:rPr>
        <w:t xml:space="preserve">Александр Зарецкий, генеральный директор </w:t>
      </w:r>
      <w:proofErr w:type="spellStart"/>
      <w:r w:rsidRPr="00D67308">
        <w:rPr>
          <w:i/>
        </w:rPr>
        <w:t>СберНПФ</w:t>
      </w:r>
      <w:proofErr w:type="spellEnd"/>
      <w:r w:rsidRPr="00D67308">
        <w:rPr>
          <w:i/>
        </w:rPr>
        <w:t xml:space="preserve">: </w:t>
      </w:r>
      <w:r w:rsidR="00D67308">
        <w:rPr>
          <w:i/>
        </w:rPr>
        <w:t>«</w:t>
      </w:r>
      <w:r w:rsidRPr="00D67308">
        <w:rPr>
          <w:i/>
        </w:rPr>
        <w:t>В ходе опроса россияне 26% голосов отдали за возможность получать достойную корпоративную пенсию от работодателя. Среди представителей поколения X и миллениалов этот вариант набрал 70% и 25% соответственно. Соцпакет остается для сотрудников значимым критерием при выборе места работы, и в условиях дефицита кадров компании стремятся дополнять его актуальными для людей опциями, чтобы мотивировать и удерживать ценные кадры. Так, например, по итогам шести месяцев 2024 года мы фиксируем рост интереса российских работодателей к корпоративным пенсионным программам</w:t>
      </w:r>
      <w:r w:rsidR="00D67308">
        <w:rPr>
          <w:i/>
        </w:rPr>
        <w:t>»</w:t>
      </w:r>
    </w:p>
    <w:p w14:paraId="439024F3" w14:textId="77777777" w:rsidR="00CB5532" w:rsidRPr="00D67308" w:rsidRDefault="00CB5532" w:rsidP="003B3BAA">
      <w:pPr>
        <w:numPr>
          <w:ilvl w:val="0"/>
          <w:numId w:val="27"/>
        </w:numPr>
        <w:rPr>
          <w:i/>
        </w:rPr>
      </w:pPr>
      <w:r w:rsidRPr="00D67308">
        <w:rPr>
          <w:i/>
        </w:rPr>
        <w:t xml:space="preserve">Если безработный россиянин сдает квартиру в аренду за 35 тыс. руб. и с 30 лет начнет откладывать ежемесячно по 5 тыс. руб., к пенсии он накопит 1 млн 800 тыс. руб. Сейчас достаточно выгодно не работать, а только сдавать квартиру в аренду, рассчитывая при этом на пенсию по старости от государства и собственные накопления. Такое мнение высказал экономист, директор по коммуникациям </w:t>
      </w:r>
      <w:proofErr w:type="spellStart"/>
      <w:r w:rsidRPr="00D67308">
        <w:rPr>
          <w:i/>
        </w:rPr>
        <w:t>BitRiver</w:t>
      </w:r>
      <w:proofErr w:type="spellEnd"/>
      <w:r w:rsidRPr="00D67308">
        <w:rPr>
          <w:i/>
        </w:rPr>
        <w:t xml:space="preserve"> Андрей Лобода</w:t>
      </w:r>
    </w:p>
    <w:p w14:paraId="0BE6592B" w14:textId="77777777" w:rsidR="00A0290C" w:rsidRPr="00D6730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67308">
        <w:rPr>
          <w:u w:val="single"/>
        </w:rPr>
        <w:lastRenderedPageBreak/>
        <w:t>ОГЛАВЛЕНИЕ</w:t>
      </w:r>
    </w:p>
    <w:p w14:paraId="6D652210" w14:textId="40913114" w:rsidR="00E936A8" w:rsidRDefault="005F655C">
      <w:pPr>
        <w:pStyle w:val="12"/>
        <w:tabs>
          <w:tab w:val="right" w:leader="dot" w:pos="9061"/>
        </w:tabs>
        <w:rPr>
          <w:rFonts w:ascii="Calibri" w:hAnsi="Calibri"/>
          <w:b w:val="0"/>
          <w:noProof/>
          <w:kern w:val="2"/>
          <w:sz w:val="24"/>
        </w:rPr>
      </w:pPr>
      <w:r w:rsidRPr="00D67308">
        <w:rPr>
          <w:caps/>
        </w:rPr>
        <w:fldChar w:fldCharType="begin"/>
      </w:r>
      <w:r w:rsidR="00310633" w:rsidRPr="00D67308">
        <w:rPr>
          <w:caps/>
        </w:rPr>
        <w:instrText xml:space="preserve"> TOC \o "1-5" \h \z \u </w:instrText>
      </w:r>
      <w:r w:rsidRPr="00D67308">
        <w:rPr>
          <w:caps/>
        </w:rPr>
        <w:fldChar w:fldCharType="separate"/>
      </w:r>
      <w:hyperlink w:anchor="_Toc174428633" w:history="1">
        <w:r w:rsidR="00E936A8" w:rsidRPr="009A7BB3">
          <w:rPr>
            <w:rStyle w:val="a3"/>
            <w:noProof/>
          </w:rPr>
          <w:t>Темы</w:t>
        </w:r>
        <w:r w:rsidR="00E936A8" w:rsidRPr="009A7BB3">
          <w:rPr>
            <w:rStyle w:val="a3"/>
            <w:rFonts w:ascii="Arial Rounded MT Bold" w:hAnsi="Arial Rounded MT Bold"/>
            <w:noProof/>
          </w:rPr>
          <w:t xml:space="preserve"> </w:t>
        </w:r>
        <w:r w:rsidR="00E936A8" w:rsidRPr="009A7BB3">
          <w:rPr>
            <w:rStyle w:val="a3"/>
            <w:noProof/>
          </w:rPr>
          <w:t>дня</w:t>
        </w:r>
        <w:r w:rsidR="00E936A8">
          <w:rPr>
            <w:noProof/>
            <w:webHidden/>
          </w:rPr>
          <w:tab/>
        </w:r>
        <w:r w:rsidR="00E936A8">
          <w:rPr>
            <w:noProof/>
            <w:webHidden/>
          </w:rPr>
          <w:fldChar w:fldCharType="begin"/>
        </w:r>
        <w:r w:rsidR="00E936A8">
          <w:rPr>
            <w:noProof/>
            <w:webHidden/>
          </w:rPr>
          <w:instrText xml:space="preserve"> PAGEREF _Toc174428633 \h </w:instrText>
        </w:r>
        <w:r w:rsidR="00E936A8">
          <w:rPr>
            <w:noProof/>
            <w:webHidden/>
          </w:rPr>
        </w:r>
        <w:r w:rsidR="00E936A8">
          <w:rPr>
            <w:noProof/>
            <w:webHidden/>
          </w:rPr>
          <w:fldChar w:fldCharType="separate"/>
        </w:r>
        <w:r w:rsidR="00E936A8">
          <w:rPr>
            <w:noProof/>
            <w:webHidden/>
          </w:rPr>
          <w:t>2</w:t>
        </w:r>
        <w:r w:rsidR="00E936A8">
          <w:rPr>
            <w:noProof/>
            <w:webHidden/>
          </w:rPr>
          <w:fldChar w:fldCharType="end"/>
        </w:r>
      </w:hyperlink>
    </w:p>
    <w:p w14:paraId="5BD8BE4A" w14:textId="3958B9AF" w:rsidR="00E936A8" w:rsidRDefault="00E936A8">
      <w:pPr>
        <w:pStyle w:val="12"/>
        <w:tabs>
          <w:tab w:val="right" w:leader="dot" w:pos="9061"/>
        </w:tabs>
        <w:rPr>
          <w:rFonts w:ascii="Calibri" w:hAnsi="Calibri"/>
          <w:b w:val="0"/>
          <w:noProof/>
          <w:kern w:val="2"/>
          <w:sz w:val="24"/>
        </w:rPr>
      </w:pPr>
      <w:hyperlink w:anchor="_Toc174428634" w:history="1">
        <w:r w:rsidRPr="009A7BB3">
          <w:rPr>
            <w:rStyle w:val="a3"/>
            <w:noProof/>
          </w:rPr>
          <w:t>Цитаты дня</w:t>
        </w:r>
        <w:r>
          <w:rPr>
            <w:noProof/>
            <w:webHidden/>
          </w:rPr>
          <w:tab/>
        </w:r>
        <w:r>
          <w:rPr>
            <w:noProof/>
            <w:webHidden/>
          </w:rPr>
          <w:fldChar w:fldCharType="begin"/>
        </w:r>
        <w:r>
          <w:rPr>
            <w:noProof/>
            <w:webHidden/>
          </w:rPr>
          <w:instrText xml:space="preserve"> PAGEREF _Toc174428634 \h </w:instrText>
        </w:r>
        <w:r>
          <w:rPr>
            <w:noProof/>
            <w:webHidden/>
          </w:rPr>
        </w:r>
        <w:r>
          <w:rPr>
            <w:noProof/>
            <w:webHidden/>
          </w:rPr>
          <w:fldChar w:fldCharType="separate"/>
        </w:r>
        <w:r>
          <w:rPr>
            <w:noProof/>
            <w:webHidden/>
          </w:rPr>
          <w:t>3</w:t>
        </w:r>
        <w:r>
          <w:rPr>
            <w:noProof/>
            <w:webHidden/>
          </w:rPr>
          <w:fldChar w:fldCharType="end"/>
        </w:r>
      </w:hyperlink>
    </w:p>
    <w:p w14:paraId="25090E1A" w14:textId="7931AA19" w:rsidR="00E936A8" w:rsidRDefault="00E936A8">
      <w:pPr>
        <w:pStyle w:val="12"/>
        <w:tabs>
          <w:tab w:val="right" w:leader="dot" w:pos="9061"/>
        </w:tabs>
        <w:rPr>
          <w:rFonts w:ascii="Calibri" w:hAnsi="Calibri"/>
          <w:b w:val="0"/>
          <w:noProof/>
          <w:kern w:val="2"/>
          <w:sz w:val="24"/>
        </w:rPr>
      </w:pPr>
      <w:hyperlink w:anchor="_Toc174428635" w:history="1">
        <w:r w:rsidRPr="009A7BB3">
          <w:rPr>
            <w:rStyle w:val="a3"/>
            <w:noProof/>
          </w:rPr>
          <w:t>НОВОСТИ ПЕНСИОННОЙ ОТРАСЛИ</w:t>
        </w:r>
        <w:r>
          <w:rPr>
            <w:noProof/>
            <w:webHidden/>
          </w:rPr>
          <w:tab/>
        </w:r>
        <w:r>
          <w:rPr>
            <w:noProof/>
            <w:webHidden/>
          </w:rPr>
          <w:fldChar w:fldCharType="begin"/>
        </w:r>
        <w:r>
          <w:rPr>
            <w:noProof/>
            <w:webHidden/>
          </w:rPr>
          <w:instrText xml:space="preserve"> PAGEREF _Toc174428635 \h </w:instrText>
        </w:r>
        <w:r>
          <w:rPr>
            <w:noProof/>
            <w:webHidden/>
          </w:rPr>
        </w:r>
        <w:r>
          <w:rPr>
            <w:noProof/>
            <w:webHidden/>
          </w:rPr>
          <w:fldChar w:fldCharType="separate"/>
        </w:r>
        <w:r>
          <w:rPr>
            <w:noProof/>
            <w:webHidden/>
          </w:rPr>
          <w:t>10</w:t>
        </w:r>
        <w:r>
          <w:rPr>
            <w:noProof/>
            <w:webHidden/>
          </w:rPr>
          <w:fldChar w:fldCharType="end"/>
        </w:r>
      </w:hyperlink>
    </w:p>
    <w:p w14:paraId="676EC087" w14:textId="1BD0D724" w:rsidR="00E936A8" w:rsidRDefault="00E936A8">
      <w:pPr>
        <w:pStyle w:val="12"/>
        <w:tabs>
          <w:tab w:val="right" w:leader="dot" w:pos="9061"/>
        </w:tabs>
        <w:rPr>
          <w:rFonts w:ascii="Calibri" w:hAnsi="Calibri"/>
          <w:b w:val="0"/>
          <w:noProof/>
          <w:kern w:val="2"/>
          <w:sz w:val="24"/>
        </w:rPr>
      </w:pPr>
      <w:hyperlink w:anchor="_Toc174428636" w:history="1">
        <w:r w:rsidRPr="009A7BB3">
          <w:rPr>
            <w:rStyle w:val="a3"/>
            <w:noProof/>
          </w:rPr>
          <w:t>Новости отрасли НПФ</w:t>
        </w:r>
        <w:r>
          <w:rPr>
            <w:noProof/>
            <w:webHidden/>
          </w:rPr>
          <w:tab/>
        </w:r>
        <w:r>
          <w:rPr>
            <w:noProof/>
            <w:webHidden/>
          </w:rPr>
          <w:fldChar w:fldCharType="begin"/>
        </w:r>
        <w:r>
          <w:rPr>
            <w:noProof/>
            <w:webHidden/>
          </w:rPr>
          <w:instrText xml:space="preserve"> PAGEREF _Toc174428636 \h </w:instrText>
        </w:r>
        <w:r>
          <w:rPr>
            <w:noProof/>
            <w:webHidden/>
          </w:rPr>
        </w:r>
        <w:r>
          <w:rPr>
            <w:noProof/>
            <w:webHidden/>
          </w:rPr>
          <w:fldChar w:fldCharType="separate"/>
        </w:r>
        <w:r>
          <w:rPr>
            <w:noProof/>
            <w:webHidden/>
          </w:rPr>
          <w:t>10</w:t>
        </w:r>
        <w:r>
          <w:rPr>
            <w:noProof/>
            <w:webHidden/>
          </w:rPr>
          <w:fldChar w:fldCharType="end"/>
        </w:r>
      </w:hyperlink>
    </w:p>
    <w:p w14:paraId="1EDCE704" w14:textId="103C3D45" w:rsidR="00E936A8" w:rsidRDefault="00E936A8">
      <w:pPr>
        <w:pStyle w:val="21"/>
        <w:tabs>
          <w:tab w:val="right" w:leader="dot" w:pos="9061"/>
        </w:tabs>
        <w:rPr>
          <w:rFonts w:ascii="Calibri" w:hAnsi="Calibri"/>
          <w:noProof/>
          <w:kern w:val="2"/>
        </w:rPr>
      </w:pPr>
      <w:hyperlink w:anchor="_Toc174428637" w:history="1">
        <w:r w:rsidRPr="009A7BB3">
          <w:rPr>
            <w:rStyle w:val="a3"/>
            <w:noProof/>
          </w:rPr>
          <w:t>Российская газета, 12.08.2024, Меняется процедура банкротства банков и финансовых организаций</w:t>
        </w:r>
        <w:r>
          <w:rPr>
            <w:noProof/>
            <w:webHidden/>
          </w:rPr>
          <w:tab/>
        </w:r>
        <w:r>
          <w:rPr>
            <w:noProof/>
            <w:webHidden/>
          </w:rPr>
          <w:fldChar w:fldCharType="begin"/>
        </w:r>
        <w:r>
          <w:rPr>
            <w:noProof/>
            <w:webHidden/>
          </w:rPr>
          <w:instrText xml:space="preserve"> PAGEREF _Toc174428637 \h </w:instrText>
        </w:r>
        <w:r>
          <w:rPr>
            <w:noProof/>
            <w:webHidden/>
          </w:rPr>
        </w:r>
        <w:r>
          <w:rPr>
            <w:noProof/>
            <w:webHidden/>
          </w:rPr>
          <w:fldChar w:fldCharType="separate"/>
        </w:r>
        <w:r>
          <w:rPr>
            <w:noProof/>
            <w:webHidden/>
          </w:rPr>
          <w:t>10</w:t>
        </w:r>
        <w:r>
          <w:rPr>
            <w:noProof/>
            <w:webHidden/>
          </w:rPr>
          <w:fldChar w:fldCharType="end"/>
        </w:r>
      </w:hyperlink>
    </w:p>
    <w:p w14:paraId="1B97547B" w14:textId="4BF57EDC" w:rsidR="00E936A8" w:rsidRDefault="00E936A8">
      <w:pPr>
        <w:pStyle w:val="31"/>
        <w:rPr>
          <w:rFonts w:ascii="Calibri" w:hAnsi="Calibri"/>
          <w:kern w:val="2"/>
        </w:rPr>
      </w:pPr>
      <w:hyperlink w:anchor="_Toc174428638" w:history="1">
        <w:r w:rsidRPr="009A7BB3">
          <w:rPr>
            <w:rStyle w:val="a3"/>
          </w:rPr>
          <w:t>В России корректируется процедура банкротства банков, а также страховых организаций и негосударственных пенсионных фондов (НПФ). Закон об этом публикует «Российская газета».</w:t>
        </w:r>
        <w:r>
          <w:rPr>
            <w:webHidden/>
          </w:rPr>
          <w:tab/>
        </w:r>
        <w:r>
          <w:rPr>
            <w:webHidden/>
          </w:rPr>
          <w:fldChar w:fldCharType="begin"/>
        </w:r>
        <w:r>
          <w:rPr>
            <w:webHidden/>
          </w:rPr>
          <w:instrText xml:space="preserve"> PAGEREF _Toc174428638 \h </w:instrText>
        </w:r>
        <w:r>
          <w:rPr>
            <w:webHidden/>
          </w:rPr>
        </w:r>
        <w:r>
          <w:rPr>
            <w:webHidden/>
          </w:rPr>
          <w:fldChar w:fldCharType="separate"/>
        </w:r>
        <w:r>
          <w:rPr>
            <w:webHidden/>
          </w:rPr>
          <w:t>10</w:t>
        </w:r>
        <w:r>
          <w:rPr>
            <w:webHidden/>
          </w:rPr>
          <w:fldChar w:fldCharType="end"/>
        </w:r>
      </w:hyperlink>
    </w:p>
    <w:p w14:paraId="1790A5DD" w14:textId="5D016C05" w:rsidR="00E936A8" w:rsidRDefault="00E936A8">
      <w:pPr>
        <w:pStyle w:val="21"/>
        <w:tabs>
          <w:tab w:val="right" w:leader="dot" w:pos="9061"/>
        </w:tabs>
        <w:rPr>
          <w:rFonts w:ascii="Calibri" w:hAnsi="Calibri"/>
          <w:noProof/>
          <w:kern w:val="2"/>
        </w:rPr>
      </w:pPr>
      <w:hyperlink w:anchor="_Toc174428639" w:history="1">
        <w:r w:rsidRPr="009A7BB3">
          <w:rPr>
            <w:rStyle w:val="a3"/>
            <w:noProof/>
          </w:rPr>
          <w:t>Frank Media, 12.08.2024, Руснарбанк купил пенсионный фонд</w:t>
        </w:r>
        <w:r>
          <w:rPr>
            <w:noProof/>
            <w:webHidden/>
          </w:rPr>
          <w:tab/>
        </w:r>
        <w:r>
          <w:rPr>
            <w:noProof/>
            <w:webHidden/>
          </w:rPr>
          <w:fldChar w:fldCharType="begin"/>
        </w:r>
        <w:r>
          <w:rPr>
            <w:noProof/>
            <w:webHidden/>
          </w:rPr>
          <w:instrText xml:space="preserve"> PAGEREF _Toc174428639 \h </w:instrText>
        </w:r>
        <w:r>
          <w:rPr>
            <w:noProof/>
            <w:webHidden/>
          </w:rPr>
        </w:r>
        <w:r>
          <w:rPr>
            <w:noProof/>
            <w:webHidden/>
          </w:rPr>
          <w:fldChar w:fldCharType="separate"/>
        </w:r>
        <w:r>
          <w:rPr>
            <w:noProof/>
            <w:webHidden/>
          </w:rPr>
          <w:t>10</w:t>
        </w:r>
        <w:r>
          <w:rPr>
            <w:noProof/>
            <w:webHidden/>
          </w:rPr>
          <w:fldChar w:fldCharType="end"/>
        </w:r>
      </w:hyperlink>
    </w:p>
    <w:p w14:paraId="2337C516" w14:textId="6FCC88F7" w:rsidR="00E936A8" w:rsidRDefault="00E936A8">
      <w:pPr>
        <w:pStyle w:val="31"/>
        <w:rPr>
          <w:rFonts w:ascii="Calibri" w:hAnsi="Calibri"/>
          <w:kern w:val="2"/>
        </w:rPr>
      </w:pPr>
      <w:hyperlink w:anchor="_Toc174428640" w:history="1">
        <w:r w:rsidRPr="009A7BB3">
          <w:rPr>
            <w:rStyle w:val="a3"/>
          </w:rPr>
          <w:t>Негосударственный пенсионный фонд (НПФ) «Телеком-союз» (входит в пенсионный дивизион группы компаний «Регион») в апреле 2024 года на собственные средства купил Руснарбанк, следует из отчетности НПФ. Сумма сделки составила 5,3 млрд рублей.</w:t>
        </w:r>
        <w:r>
          <w:rPr>
            <w:webHidden/>
          </w:rPr>
          <w:tab/>
        </w:r>
        <w:r>
          <w:rPr>
            <w:webHidden/>
          </w:rPr>
          <w:fldChar w:fldCharType="begin"/>
        </w:r>
        <w:r>
          <w:rPr>
            <w:webHidden/>
          </w:rPr>
          <w:instrText xml:space="preserve"> PAGEREF _Toc174428640 \h </w:instrText>
        </w:r>
        <w:r>
          <w:rPr>
            <w:webHidden/>
          </w:rPr>
        </w:r>
        <w:r>
          <w:rPr>
            <w:webHidden/>
          </w:rPr>
          <w:fldChar w:fldCharType="separate"/>
        </w:r>
        <w:r>
          <w:rPr>
            <w:webHidden/>
          </w:rPr>
          <w:t>10</w:t>
        </w:r>
        <w:r>
          <w:rPr>
            <w:webHidden/>
          </w:rPr>
          <w:fldChar w:fldCharType="end"/>
        </w:r>
      </w:hyperlink>
    </w:p>
    <w:p w14:paraId="2D90A081" w14:textId="4871A16B" w:rsidR="00E936A8" w:rsidRDefault="00E936A8">
      <w:pPr>
        <w:pStyle w:val="21"/>
        <w:tabs>
          <w:tab w:val="right" w:leader="dot" w:pos="9061"/>
        </w:tabs>
        <w:rPr>
          <w:rFonts w:ascii="Calibri" w:hAnsi="Calibri"/>
          <w:noProof/>
          <w:kern w:val="2"/>
        </w:rPr>
      </w:pPr>
      <w:hyperlink w:anchor="_Toc174428641" w:history="1">
        <w:r w:rsidRPr="009A7BB3">
          <w:rPr>
            <w:rStyle w:val="a3"/>
            <w:noProof/>
          </w:rPr>
          <w:t>Газета.ru, 12.08.2024, Россияне рассказали, чего ждут от работодателя мечты</w:t>
        </w:r>
        <w:r>
          <w:rPr>
            <w:noProof/>
            <w:webHidden/>
          </w:rPr>
          <w:tab/>
        </w:r>
        <w:r>
          <w:rPr>
            <w:noProof/>
            <w:webHidden/>
          </w:rPr>
          <w:fldChar w:fldCharType="begin"/>
        </w:r>
        <w:r>
          <w:rPr>
            <w:noProof/>
            <w:webHidden/>
          </w:rPr>
          <w:instrText xml:space="preserve"> PAGEREF _Toc174428641 \h </w:instrText>
        </w:r>
        <w:r>
          <w:rPr>
            <w:noProof/>
            <w:webHidden/>
          </w:rPr>
        </w:r>
        <w:r>
          <w:rPr>
            <w:noProof/>
            <w:webHidden/>
          </w:rPr>
          <w:fldChar w:fldCharType="separate"/>
        </w:r>
        <w:r>
          <w:rPr>
            <w:noProof/>
            <w:webHidden/>
          </w:rPr>
          <w:t>11</w:t>
        </w:r>
        <w:r>
          <w:rPr>
            <w:noProof/>
            <w:webHidden/>
          </w:rPr>
          <w:fldChar w:fldCharType="end"/>
        </w:r>
      </w:hyperlink>
    </w:p>
    <w:p w14:paraId="206A4198" w14:textId="446F622F" w:rsidR="00E936A8" w:rsidRDefault="00E936A8">
      <w:pPr>
        <w:pStyle w:val="31"/>
        <w:rPr>
          <w:rFonts w:ascii="Calibri" w:hAnsi="Calibri"/>
          <w:kern w:val="2"/>
        </w:rPr>
      </w:pPr>
      <w:hyperlink w:anchor="_Toc174428642" w:history="1">
        <w:r w:rsidRPr="009A7BB3">
          <w:rPr>
            <w:rStyle w:val="a3"/>
          </w:rPr>
          <w:t>В списке главных критериев того, как россияне выбирают работодателя, оказались зарплата, прозрачная система премирования и адекватное руководство. Большинство опрошенных рассчитывают на солидный соцпакет. При этом видеть в нем россияне хотят ДМС, компенсацию обучения и спорта, а также корпоративную пенсию. Это показало исследование СберНПФ и сервиса «Работа.ру», с результатами которого ознакомилась «Газета.Ru».</w:t>
        </w:r>
        <w:r>
          <w:rPr>
            <w:webHidden/>
          </w:rPr>
          <w:tab/>
        </w:r>
        <w:r>
          <w:rPr>
            <w:webHidden/>
          </w:rPr>
          <w:fldChar w:fldCharType="begin"/>
        </w:r>
        <w:r>
          <w:rPr>
            <w:webHidden/>
          </w:rPr>
          <w:instrText xml:space="preserve"> PAGEREF _Toc174428642 \h </w:instrText>
        </w:r>
        <w:r>
          <w:rPr>
            <w:webHidden/>
          </w:rPr>
        </w:r>
        <w:r>
          <w:rPr>
            <w:webHidden/>
          </w:rPr>
          <w:fldChar w:fldCharType="separate"/>
        </w:r>
        <w:r>
          <w:rPr>
            <w:webHidden/>
          </w:rPr>
          <w:t>11</w:t>
        </w:r>
        <w:r>
          <w:rPr>
            <w:webHidden/>
          </w:rPr>
          <w:fldChar w:fldCharType="end"/>
        </w:r>
      </w:hyperlink>
    </w:p>
    <w:p w14:paraId="276317B2" w14:textId="1A1CA699" w:rsidR="00E936A8" w:rsidRDefault="00E936A8">
      <w:pPr>
        <w:pStyle w:val="21"/>
        <w:tabs>
          <w:tab w:val="right" w:leader="dot" w:pos="9061"/>
        </w:tabs>
        <w:rPr>
          <w:rFonts w:ascii="Calibri" w:hAnsi="Calibri"/>
          <w:noProof/>
          <w:kern w:val="2"/>
        </w:rPr>
      </w:pPr>
      <w:hyperlink w:anchor="_Toc174428643" w:history="1">
        <w:r w:rsidRPr="009A7BB3">
          <w:rPr>
            <w:rStyle w:val="a3"/>
            <w:noProof/>
          </w:rPr>
          <w:t>Пенсия.pro, 10.08.2024, Антон РОЖКОВ, Копить на пенсию как связист: полный разбор НПФ «Альянс» от «Ростелекома»</w:t>
        </w:r>
        <w:r>
          <w:rPr>
            <w:noProof/>
            <w:webHidden/>
          </w:rPr>
          <w:tab/>
        </w:r>
        <w:r>
          <w:rPr>
            <w:noProof/>
            <w:webHidden/>
          </w:rPr>
          <w:fldChar w:fldCharType="begin"/>
        </w:r>
        <w:r>
          <w:rPr>
            <w:noProof/>
            <w:webHidden/>
          </w:rPr>
          <w:instrText xml:space="preserve"> PAGEREF _Toc174428643 \h </w:instrText>
        </w:r>
        <w:r>
          <w:rPr>
            <w:noProof/>
            <w:webHidden/>
          </w:rPr>
        </w:r>
        <w:r>
          <w:rPr>
            <w:noProof/>
            <w:webHidden/>
          </w:rPr>
          <w:fldChar w:fldCharType="separate"/>
        </w:r>
        <w:r>
          <w:rPr>
            <w:noProof/>
            <w:webHidden/>
          </w:rPr>
          <w:t>12</w:t>
        </w:r>
        <w:r>
          <w:rPr>
            <w:noProof/>
            <w:webHidden/>
          </w:rPr>
          <w:fldChar w:fldCharType="end"/>
        </w:r>
      </w:hyperlink>
    </w:p>
    <w:p w14:paraId="1F90D957" w14:textId="28253B66" w:rsidR="00E936A8" w:rsidRDefault="00E936A8">
      <w:pPr>
        <w:pStyle w:val="31"/>
        <w:rPr>
          <w:rFonts w:ascii="Calibri" w:hAnsi="Calibri"/>
          <w:kern w:val="2"/>
        </w:rPr>
      </w:pPr>
      <w:hyperlink w:anchor="_Toc174428644" w:history="1">
        <w:r w:rsidRPr="009A7BB3">
          <w:rPr>
            <w:rStyle w:val="a3"/>
          </w:rPr>
          <w:t>В большинстве негосударственных пенсионных фондов России никогда не было никакого иностранного капитала. Но есть исключение. Это НПФ «Альянс», создателем которого была крупная международная страховая компания. Сейчас фонд, наоборот, плотно связан с главным государственным поставщиком услуг связи — корпорацией «Ростелеком». Объясняем, какие услуги НПФ «Альянс» могут быть интересны связистам и новым сторонним клиентам.</w:t>
        </w:r>
        <w:r>
          <w:rPr>
            <w:webHidden/>
          </w:rPr>
          <w:tab/>
        </w:r>
        <w:r>
          <w:rPr>
            <w:webHidden/>
          </w:rPr>
          <w:fldChar w:fldCharType="begin"/>
        </w:r>
        <w:r>
          <w:rPr>
            <w:webHidden/>
          </w:rPr>
          <w:instrText xml:space="preserve"> PAGEREF _Toc174428644 \h </w:instrText>
        </w:r>
        <w:r>
          <w:rPr>
            <w:webHidden/>
          </w:rPr>
        </w:r>
        <w:r>
          <w:rPr>
            <w:webHidden/>
          </w:rPr>
          <w:fldChar w:fldCharType="separate"/>
        </w:r>
        <w:r>
          <w:rPr>
            <w:webHidden/>
          </w:rPr>
          <w:t>12</w:t>
        </w:r>
        <w:r>
          <w:rPr>
            <w:webHidden/>
          </w:rPr>
          <w:fldChar w:fldCharType="end"/>
        </w:r>
      </w:hyperlink>
    </w:p>
    <w:p w14:paraId="12EE91A2" w14:textId="60886160" w:rsidR="00E936A8" w:rsidRDefault="00E936A8">
      <w:pPr>
        <w:pStyle w:val="21"/>
        <w:tabs>
          <w:tab w:val="right" w:leader="dot" w:pos="9061"/>
        </w:tabs>
        <w:rPr>
          <w:rFonts w:ascii="Calibri" w:hAnsi="Calibri"/>
          <w:noProof/>
          <w:kern w:val="2"/>
        </w:rPr>
      </w:pPr>
      <w:hyperlink w:anchor="_Toc174428645" w:history="1">
        <w:r w:rsidRPr="009A7BB3">
          <w:rPr>
            <w:rStyle w:val="a3"/>
            <w:noProof/>
          </w:rPr>
          <w:t>Кабардино-Балкария. Мир и мы, 12.08.2024, Количество клиентов ВТБ Пенсионный фонд выросло в три раза</w:t>
        </w:r>
        <w:r>
          <w:rPr>
            <w:noProof/>
            <w:webHidden/>
          </w:rPr>
          <w:tab/>
        </w:r>
        <w:r>
          <w:rPr>
            <w:noProof/>
            <w:webHidden/>
          </w:rPr>
          <w:fldChar w:fldCharType="begin"/>
        </w:r>
        <w:r>
          <w:rPr>
            <w:noProof/>
            <w:webHidden/>
          </w:rPr>
          <w:instrText xml:space="preserve"> PAGEREF _Toc174428645 \h </w:instrText>
        </w:r>
        <w:r>
          <w:rPr>
            <w:noProof/>
            <w:webHidden/>
          </w:rPr>
        </w:r>
        <w:r>
          <w:rPr>
            <w:noProof/>
            <w:webHidden/>
          </w:rPr>
          <w:fldChar w:fldCharType="separate"/>
        </w:r>
        <w:r>
          <w:rPr>
            <w:noProof/>
            <w:webHidden/>
          </w:rPr>
          <w:t>18</w:t>
        </w:r>
        <w:r>
          <w:rPr>
            <w:noProof/>
            <w:webHidden/>
          </w:rPr>
          <w:fldChar w:fldCharType="end"/>
        </w:r>
      </w:hyperlink>
    </w:p>
    <w:p w14:paraId="6555C213" w14:textId="2613F509" w:rsidR="00E936A8" w:rsidRDefault="00E936A8">
      <w:pPr>
        <w:pStyle w:val="31"/>
        <w:rPr>
          <w:rFonts w:ascii="Calibri" w:hAnsi="Calibri"/>
          <w:kern w:val="2"/>
        </w:rPr>
      </w:pPr>
      <w:hyperlink w:anchor="_Toc174428646" w:history="1">
        <w:r w:rsidRPr="009A7BB3">
          <w:rPr>
            <w:rStyle w:val="a3"/>
          </w:rPr>
          <w:t>С начала 2024 года общее количество клиентов ВТБ Пенсионный фонд увеличилось более чем в три раза в результате присоединения НПФ «Открытие». По данным промежуточной бухгалтерской (финансовой) отчетности на 30 июня 10,5 млн человек доверили объединенному НПФ ВТБ формирование своих пенсионных накоплений и долгосрочных сбережений.</w:t>
        </w:r>
        <w:r>
          <w:rPr>
            <w:webHidden/>
          </w:rPr>
          <w:tab/>
        </w:r>
        <w:r>
          <w:rPr>
            <w:webHidden/>
          </w:rPr>
          <w:fldChar w:fldCharType="begin"/>
        </w:r>
        <w:r>
          <w:rPr>
            <w:webHidden/>
          </w:rPr>
          <w:instrText xml:space="preserve"> PAGEREF _Toc174428646 \h </w:instrText>
        </w:r>
        <w:r>
          <w:rPr>
            <w:webHidden/>
          </w:rPr>
        </w:r>
        <w:r>
          <w:rPr>
            <w:webHidden/>
          </w:rPr>
          <w:fldChar w:fldCharType="separate"/>
        </w:r>
        <w:r>
          <w:rPr>
            <w:webHidden/>
          </w:rPr>
          <w:t>18</w:t>
        </w:r>
        <w:r>
          <w:rPr>
            <w:webHidden/>
          </w:rPr>
          <w:fldChar w:fldCharType="end"/>
        </w:r>
      </w:hyperlink>
    </w:p>
    <w:p w14:paraId="26034505" w14:textId="7B662422" w:rsidR="00E936A8" w:rsidRDefault="00E936A8">
      <w:pPr>
        <w:pStyle w:val="21"/>
        <w:tabs>
          <w:tab w:val="right" w:leader="dot" w:pos="9061"/>
        </w:tabs>
        <w:rPr>
          <w:rFonts w:ascii="Calibri" w:hAnsi="Calibri"/>
          <w:noProof/>
          <w:kern w:val="2"/>
        </w:rPr>
      </w:pPr>
      <w:hyperlink w:anchor="_Toc174428647" w:history="1">
        <w:r w:rsidRPr="009A7BB3">
          <w:rPr>
            <w:rStyle w:val="a3"/>
            <w:noProof/>
          </w:rPr>
          <w:t>ТВ «РЕН ТВ», 12.08.2024, Проспект Багратиона победил в конкурсе лучших строительных объектов Москвы</w:t>
        </w:r>
        <w:r>
          <w:rPr>
            <w:noProof/>
            <w:webHidden/>
          </w:rPr>
          <w:tab/>
        </w:r>
        <w:r>
          <w:rPr>
            <w:noProof/>
            <w:webHidden/>
          </w:rPr>
          <w:fldChar w:fldCharType="begin"/>
        </w:r>
        <w:r>
          <w:rPr>
            <w:noProof/>
            <w:webHidden/>
          </w:rPr>
          <w:instrText xml:space="preserve"> PAGEREF _Toc174428647 \h </w:instrText>
        </w:r>
        <w:r>
          <w:rPr>
            <w:noProof/>
            <w:webHidden/>
          </w:rPr>
        </w:r>
        <w:r>
          <w:rPr>
            <w:noProof/>
            <w:webHidden/>
          </w:rPr>
          <w:fldChar w:fldCharType="separate"/>
        </w:r>
        <w:r>
          <w:rPr>
            <w:noProof/>
            <w:webHidden/>
          </w:rPr>
          <w:t>19</w:t>
        </w:r>
        <w:r>
          <w:rPr>
            <w:noProof/>
            <w:webHidden/>
          </w:rPr>
          <w:fldChar w:fldCharType="end"/>
        </w:r>
      </w:hyperlink>
    </w:p>
    <w:p w14:paraId="667B9CCB" w14:textId="44BF0FAD" w:rsidR="00E936A8" w:rsidRDefault="00E936A8">
      <w:pPr>
        <w:pStyle w:val="31"/>
        <w:rPr>
          <w:rFonts w:ascii="Calibri" w:hAnsi="Calibri"/>
          <w:kern w:val="2"/>
        </w:rPr>
      </w:pPr>
      <w:hyperlink w:anchor="_Toc174428648" w:history="1">
        <w:r w:rsidRPr="009A7BB3">
          <w:rPr>
            <w:rStyle w:val="a3"/>
          </w:rPr>
          <w:t>Проспект Багаратиона стал победителем конкурса лучших строительных объектов Москвы в номинации строительства объектов улично-дорожной сети. Проект строительства был реализован благодаря совместным инвестициям АО «НПФ «Газфонд», УК «Лидер» и Российского фонда прямых инвестиций (РФПИ).</w:t>
        </w:r>
        <w:r>
          <w:rPr>
            <w:webHidden/>
          </w:rPr>
          <w:tab/>
        </w:r>
        <w:r>
          <w:rPr>
            <w:webHidden/>
          </w:rPr>
          <w:fldChar w:fldCharType="begin"/>
        </w:r>
        <w:r>
          <w:rPr>
            <w:webHidden/>
          </w:rPr>
          <w:instrText xml:space="preserve"> PAGEREF _Toc174428648 \h </w:instrText>
        </w:r>
        <w:r>
          <w:rPr>
            <w:webHidden/>
          </w:rPr>
        </w:r>
        <w:r>
          <w:rPr>
            <w:webHidden/>
          </w:rPr>
          <w:fldChar w:fldCharType="separate"/>
        </w:r>
        <w:r>
          <w:rPr>
            <w:webHidden/>
          </w:rPr>
          <w:t>19</w:t>
        </w:r>
        <w:r>
          <w:rPr>
            <w:webHidden/>
          </w:rPr>
          <w:fldChar w:fldCharType="end"/>
        </w:r>
      </w:hyperlink>
    </w:p>
    <w:p w14:paraId="2F3AF8A1" w14:textId="327B0239" w:rsidR="00E936A8" w:rsidRDefault="00E936A8">
      <w:pPr>
        <w:pStyle w:val="12"/>
        <w:tabs>
          <w:tab w:val="right" w:leader="dot" w:pos="9061"/>
        </w:tabs>
        <w:rPr>
          <w:rFonts w:ascii="Calibri" w:hAnsi="Calibri"/>
          <w:b w:val="0"/>
          <w:noProof/>
          <w:kern w:val="2"/>
          <w:sz w:val="24"/>
        </w:rPr>
      </w:pPr>
      <w:hyperlink w:anchor="_Toc174428649" w:history="1">
        <w:r w:rsidRPr="009A7BB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_Toc174428649 \h </w:instrText>
        </w:r>
        <w:r>
          <w:rPr>
            <w:noProof/>
            <w:webHidden/>
          </w:rPr>
        </w:r>
        <w:r>
          <w:rPr>
            <w:noProof/>
            <w:webHidden/>
          </w:rPr>
          <w:fldChar w:fldCharType="separate"/>
        </w:r>
        <w:r>
          <w:rPr>
            <w:noProof/>
            <w:webHidden/>
          </w:rPr>
          <w:t>20</w:t>
        </w:r>
        <w:r>
          <w:rPr>
            <w:noProof/>
            <w:webHidden/>
          </w:rPr>
          <w:fldChar w:fldCharType="end"/>
        </w:r>
      </w:hyperlink>
    </w:p>
    <w:p w14:paraId="04610D03" w14:textId="55DD8C69" w:rsidR="00E936A8" w:rsidRDefault="00E936A8">
      <w:pPr>
        <w:pStyle w:val="21"/>
        <w:tabs>
          <w:tab w:val="right" w:leader="dot" w:pos="9061"/>
        </w:tabs>
        <w:rPr>
          <w:rFonts w:ascii="Calibri" w:hAnsi="Calibri"/>
          <w:noProof/>
          <w:kern w:val="2"/>
        </w:rPr>
      </w:pPr>
      <w:hyperlink w:anchor="_Toc174428650" w:history="1">
        <w:r w:rsidRPr="009A7BB3">
          <w:rPr>
            <w:rStyle w:val="a3"/>
            <w:noProof/>
          </w:rPr>
          <w:t>ФедералПресс, 12.08.2024, Эксперты объяснили, где выгоднее хранить деньги на пенсию</w:t>
        </w:r>
        <w:r>
          <w:rPr>
            <w:noProof/>
            <w:webHidden/>
          </w:rPr>
          <w:tab/>
        </w:r>
        <w:r>
          <w:rPr>
            <w:noProof/>
            <w:webHidden/>
          </w:rPr>
          <w:fldChar w:fldCharType="begin"/>
        </w:r>
        <w:r>
          <w:rPr>
            <w:noProof/>
            <w:webHidden/>
          </w:rPr>
          <w:instrText xml:space="preserve"> PAGEREF _Toc174428650 \h </w:instrText>
        </w:r>
        <w:r>
          <w:rPr>
            <w:noProof/>
            <w:webHidden/>
          </w:rPr>
        </w:r>
        <w:r>
          <w:rPr>
            <w:noProof/>
            <w:webHidden/>
          </w:rPr>
          <w:fldChar w:fldCharType="separate"/>
        </w:r>
        <w:r>
          <w:rPr>
            <w:noProof/>
            <w:webHidden/>
          </w:rPr>
          <w:t>20</w:t>
        </w:r>
        <w:r>
          <w:rPr>
            <w:noProof/>
            <w:webHidden/>
          </w:rPr>
          <w:fldChar w:fldCharType="end"/>
        </w:r>
      </w:hyperlink>
    </w:p>
    <w:p w14:paraId="1A3CDB5F" w14:textId="5C8398D2" w:rsidR="00E936A8" w:rsidRDefault="00E936A8">
      <w:pPr>
        <w:pStyle w:val="31"/>
        <w:rPr>
          <w:rFonts w:ascii="Calibri" w:hAnsi="Calibri"/>
          <w:kern w:val="2"/>
        </w:rPr>
      </w:pPr>
      <w:hyperlink w:anchor="_Toc174428651" w:history="1">
        <w:r w:rsidRPr="009A7BB3">
          <w:rPr>
            <w:rStyle w:val="a3"/>
          </w:rPr>
          <w:t>Многие россияне задумываются о том, какой способ накопления на старость наиболее выгодный. Эксперты раскрыли, куда лучше вкладывать средства, чтобы сохранить их и приумножить. Банковские вклады по-прежнему считаются более выгодным способом хранения пенсионных накоплений по сравнению с негосударственными пенсионными фондами (НПФ). Однако в случае закрытия банка или НПФ, вкладчики могут рассчитывать на большую компенсацию только от НПФ.</w:t>
        </w:r>
        <w:r>
          <w:rPr>
            <w:webHidden/>
          </w:rPr>
          <w:tab/>
        </w:r>
        <w:r>
          <w:rPr>
            <w:webHidden/>
          </w:rPr>
          <w:fldChar w:fldCharType="begin"/>
        </w:r>
        <w:r>
          <w:rPr>
            <w:webHidden/>
          </w:rPr>
          <w:instrText xml:space="preserve"> PAGEREF _Toc174428651 \h </w:instrText>
        </w:r>
        <w:r>
          <w:rPr>
            <w:webHidden/>
          </w:rPr>
        </w:r>
        <w:r>
          <w:rPr>
            <w:webHidden/>
          </w:rPr>
          <w:fldChar w:fldCharType="separate"/>
        </w:r>
        <w:r>
          <w:rPr>
            <w:webHidden/>
          </w:rPr>
          <w:t>20</w:t>
        </w:r>
        <w:r>
          <w:rPr>
            <w:webHidden/>
          </w:rPr>
          <w:fldChar w:fldCharType="end"/>
        </w:r>
      </w:hyperlink>
    </w:p>
    <w:p w14:paraId="2BB89697" w14:textId="22DF3624" w:rsidR="00E936A8" w:rsidRDefault="00E936A8">
      <w:pPr>
        <w:pStyle w:val="21"/>
        <w:tabs>
          <w:tab w:val="right" w:leader="dot" w:pos="9061"/>
        </w:tabs>
        <w:rPr>
          <w:rFonts w:ascii="Calibri" w:hAnsi="Calibri"/>
          <w:noProof/>
          <w:kern w:val="2"/>
        </w:rPr>
      </w:pPr>
      <w:hyperlink w:anchor="_Toc174428652" w:history="1">
        <w:r w:rsidRPr="009A7BB3">
          <w:rPr>
            <w:rStyle w:val="a3"/>
            <w:noProof/>
          </w:rPr>
          <w:t>DEITA.ru, 12.08.2024, Как получить накопительную пенсию досрочно</w:t>
        </w:r>
        <w:r>
          <w:rPr>
            <w:noProof/>
            <w:webHidden/>
          </w:rPr>
          <w:tab/>
        </w:r>
        <w:r>
          <w:rPr>
            <w:noProof/>
            <w:webHidden/>
          </w:rPr>
          <w:fldChar w:fldCharType="begin"/>
        </w:r>
        <w:r>
          <w:rPr>
            <w:noProof/>
            <w:webHidden/>
          </w:rPr>
          <w:instrText xml:space="preserve"> PAGEREF _Toc174428652 \h </w:instrText>
        </w:r>
        <w:r>
          <w:rPr>
            <w:noProof/>
            <w:webHidden/>
          </w:rPr>
        </w:r>
        <w:r>
          <w:rPr>
            <w:noProof/>
            <w:webHidden/>
          </w:rPr>
          <w:fldChar w:fldCharType="separate"/>
        </w:r>
        <w:r>
          <w:rPr>
            <w:noProof/>
            <w:webHidden/>
          </w:rPr>
          <w:t>20</w:t>
        </w:r>
        <w:r>
          <w:rPr>
            <w:noProof/>
            <w:webHidden/>
          </w:rPr>
          <w:fldChar w:fldCharType="end"/>
        </w:r>
      </w:hyperlink>
    </w:p>
    <w:p w14:paraId="6375F8D8" w14:textId="63B5450E" w:rsidR="00E936A8" w:rsidRDefault="00E936A8">
      <w:pPr>
        <w:pStyle w:val="31"/>
        <w:rPr>
          <w:rFonts w:ascii="Calibri" w:hAnsi="Calibri"/>
          <w:kern w:val="2"/>
        </w:rPr>
      </w:pPr>
      <w:hyperlink w:anchor="_Toc174428653" w:history="1">
        <w:r w:rsidRPr="009A7BB3">
          <w:rPr>
            <w:rStyle w:val="a3"/>
          </w:rPr>
          <w:t>Накопительная пенсия выгодна тем, что она представляет собой реальные деньги, хранящиеся на индивидуальном счете. Об этом рассказал представитель НПФ Тимур Гилязов, сообщает ИА DEITA.RU со ссылкой на «Известия».</w:t>
        </w:r>
        <w:r>
          <w:rPr>
            <w:webHidden/>
          </w:rPr>
          <w:tab/>
        </w:r>
        <w:r>
          <w:rPr>
            <w:webHidden/>
          </w:rPr>
          <w:fldChar w:fldCharType="begin"/>
        </w:r>
        <w:r>
          <w:rPr>
            <w:webHidden/>
          </w:rPr>
          <w:instrText xml:space="preserve"> PAGEREF _Toc174428653 \h </w:instrText>
        </w:r>
        <w:r>
          <w:rPr>
            <w:webHidden/>
          </w:rPr>
        </w:r>
        <w:r>
          <w:rPr>
            <w:webHidden/>
          </w:rPr>
          <w:fldChar w:fldCharType="separate"/>
        </w:r>
        <w:r>
          <w:rPr>
            <w:webHidden/>
          </w:rPr>
          <w:t>20</w:t>
        </w:r>
        <w:r>
          <w:rPr>
            <w:webHidden/>
          </w:rPr>
          <w:fldChar w:fldCharType="end"/>
        </w:r>
      </w:hyperlink>
    </w:p>
    <w:p w14:paraId="3FD85614" w14:textId="537D1D45" w:rsidR="00E936A8" w:rsidRDefault="00E936A8">
      <w:pPr>
        <w:pStyle w:val="21"/>
        <w:tabs>
          <w:tab w:val="right" w:leader="dot" w:pos="9061"/>
        </w:tabs>
        <w:rPr>
          <w:rFonts w:ascii="Calibri" w:hAnsi="Calibri"/>
          <w:noProof/>
          <w:kern w:val="2"/>
        </w:rPr>
      </w:pPr>
      <w:hyperlink w:anchor="_Toc174428654" w:history="1">
        <w:r w:rsidRPr="009A7BB3">
          <w:rPr>
            <w:rStyle w:val="a3"/>
            <w:noProof/>
          </w:rPr>
          <w:t>Экономика и жизнь, 13.08.2024, Каждый седьмой россиянин готов вступить в программу долгосрочных сбережений</w:t>
        </w:r>
        <w:r>
          <w:rPr>
            <w:noProof/>
            <w:webHidden/>
          </w:rPr>
          <w:tab/>
        </w:r>
        <w:r>
          <w:rPr>
            <w:noProof/>
            <w:webHidden/>
          </w:rPr>
          <w:fldChar w:fldCharType="begin"/>
        </w:r>
        <w:r>
          <w:rPr>
            <w:noProof/>
            <w:webHidden/>
          </w:rPr>
          <w:instrText xml:space="preserve"> PAGEREF _Toc174428654 \h </w:instrText>
        </w:r>
        <w:r>
          <w:rPr>
            <w:noProof/>
            <w:webHidden/>
          </w:rPr>
        </w:r>
        <w:r>
          <w:rPr>
            <w:noProof/>
            <w:webHidden/>
          </w:rPr>
          <w:fldChar w:fldCharType="separate"/>
        </w:r>
        <w:r>
          <w:rPr>
            <w:noProof/>
            <w:webHidden/>
          </w:rPr>
          <w:t>21</w:t>
        </w:r>
        <w:r>
          <w:rPr>
            <w:noProof/>
            <w:webHidden/>
          </w:rPr>
          <w:fldChar w:fldCharType="end"/>
        </w:r>
      </w:hyperlink>
    </w:p>
    <w:p w14:paraId="696B0E69" w14:textId="41383A8D" w:rsidR="00E936A8" w:rsidRDefault="00E936A8">
      <w:pPr>
        <w:pStyle w:val="31"/>
        <w:rPr>
          <w:rFonts w:ascii="Calibri" w:hAnsi="Calibri"/>
          <w:kern w:val="2"/>
        </w:rPr>
      </w:pPr>
      <w:hyperlink w:anchor="_Toc174428655" w:history="1">
        <w:r w:rsidRPr="009A7BB3">
          <w:rPr>
            <w:rStyle w:val="a3"/>
          </w:rPr>
          <w:t>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Национальной ассоциацией негосударственных пенсионных фондов (НАПФ) совместно с Минфином России.</w:t>
        </w:r>
        <w:r>
          <w:rPr>
            <w:webHidden/>
          </w:rPr>
          <w:tab/>
        </w:r>
        <w:r>
          <w:rPr>
            <w:webHidden/>
          </w:rPr>
          <w:fldChar w:fldCharType="begin"/>
        </w:r>
        <w:r>
          <w:rPr>
            <w:webHidden/>
          </w:rPr>
          <w:instrText xml:space="preserve"> PAGEREF _Toc174428655 \h </w:instrText>
        </w:r>
        <w:r>
          <w:rPr>
            <w:webHidden/>
          </w:rPr>
        </w:r>
        <w:r>
          <w:rPr>
            <w:webHidden/>
          </w:rPr>
          <w:fldChar w:fldCharType="separate"/>
        </w:r>
        <w:r>
          <w:rPr>
            <w:webHidden/>
          </w:rPr>
          <w:t>21</w:t>
        </w:r>
        <w:r>
          <w:rPr>
            <w:webHidden/>
          </w:rPr>
          <w:fldChar w:fldCharType="end"/>
        </w:r>
      </w:hyperlink>
    </w:p>
    <w:p w14:paraId="4B14C77B" w14:textId="5DDF4849" w:rsidR="00E936A8" w:rsidRDefault="00E936A8">
      <w:pPr>
        <w:pStyle w:val="21"/>
        <w:tabs>
          <w:tab w:val="right" w:leader="dot" w:pos="9061"/>
        </w:tabs>
        <w:rPr>
          <w:rFonts w:ascii="Calibri" w:hAnsi="Calibri"/>
          <w:noProof/>
          <w:kern w:val="2"/>
        </w:rPr>
      </w:pPr>
      <w:hyperlink w:anchor="_Toc174428656" w:history="1">
        <w:r w:rsidRPr="009A7BB3">
          <w:rPr>
            <w:rStyle w:val="a3"/>
            <w:noProof/>
          </w:rPr>
          <w:t>Санкт-Петербургские ведомости, 12.08.2024, Перспективная программа</w:t>
        </w:r>
        <w:r>
          <w:rPr>
            <w:noProof/>
            <w:webHidden/>
          </w:rPr>
          <w:tab/>
        </w:r>
        <w:r>
          <w:rPr>
            <w:noProof/>
            <w:webHidden/>
          </w:rPr>
          <w:fldChar w:fldCharType="begin"/>
        </w:r>
        <w:r>
          <w:rPr>
            <w:noProof/>
            <w:webHidden/>
          </w:rPr>
          <w:instrText xml:space="preserve"> PAGEREF _Toc174428656 \h </w:instrText>
        </w:r>
        <w:r>
          <w:rPr>
            <w:noProof/>
            <w:webHidden/>
          </w:rPr>
        </w:r>
        <w:r>
          <w:rPr>
            <w:noProof/>
            <w:webHidden/>
          </w:rPr>
          <w:fldChar w:fldCharType="separate"/>
        </w:r>
        <w:r>
          <w:rPr>
            <w:noProof/>
            <w:webHidden/>
          </w:rPr>
          <w:t>24</w:t>
        </w:r>
        <w:r>
          <w:rPr>
            <w:noProof/>
            <w:webHidden/>
          </w:rPr>
          <w:fldChar w:fldCharType="end"/>
        </w:r>
      </w:hyperlink>
    </w:p>
    <w:p w14:paraId="7735A4C1" w14:textId="48B5FB80" w:rsidR="00E936A8" w:rsidRDefault="00E936A8">
      <w:pPr>
        <w:pStyle w:val="31"/>
        <w:rPr>
          <w:rFonts w:ascii="Calibri" w:hAnsi="Calibri"/>
          <w:kern w:val="2"/>
        </w:rPr>
      </w:pPr>
      <w:hyperlink w:anchor="_Toc174428657" w:history="1">
        <w:r w:rsidRPr="009A7BB3">
          <w:rPr>
            <w:rStyle w:val="a3"/>
          </w:rPr>
          <w:t>За семь месяцев действия программы долгосрочных сбережений (ПДС) россияне заключили 900 тыс. договоров общим объемом 46 миллиардов рублей. Согласно исследованию Минфина, ПДС интересна 14% жителей РФ, поскольку она позволяет получить софинансирование со стороны государства в размере до 36 тыс. рублей на протяжении первых десяти лет после вступления в программу, а также налоговый вычет до 52 тыс. в год.</w:t>
        </w:r>
        <w:r>
          <w:rPr>
            <w:webHidden/>
          </w:rPr>
          <w:tab/>
        </w:r>
        <w:r>
          <w:rPr>
            <w:webHidden/>
          </w:rPr>
          <w:fldChar w:fldCharType="begin"/>
        </w:r>
        <w:r>
          <w:rPr>
            <w:webHidden/>
          </w:rPr>
          <w:instrText xml:space="preserve"> PAGEREF _Toc174428657 \h </w:instrText>
        </w:r>
        <w:r>
          <w:rPr>
            <w:webHidden/>
          </w:rPr>
        </w:r>
        <w:r>
          <w:rPr>
            <w:webHidden/>
          </w:rPr>
          <w:fldChar w:fldCharType="separate"/>
        </w:r>
        <w:r>
          <w:rPr>
            <w:webHidden/>
          </w:rPr>
          <w:t>24</w:t>
        </w:r>
        <w:r>
          <w:rPr>
            <w:webHidden/>
          </w:rPr>
          <w:fldChar w:fldCharType="end"/>
        </w:r>
      </w:hyperlink>
    </w:p>
    <w:p w14:paraId="5FFE6F9B" w14:textId="5E113562" w:rsidR="00E936A8" w:rsidRDefault="00E936A8">
      <w:pPr>
        <w:pStyle w:val="21"/>
        <w:tabs>
          <w:tab w:val="right" w:leader="dot" w:pos="9061"/>
        </w:tabs>
        <w:rPr>
          <w:rFonts w:ascii="Calibri" w:hAnsi="Calibri"/>
          <w:noProof/>
          <w:kern w:val="2"/>
        </w:rPr>
      </w:pPr>
      <w:hyperlink w:anchor="_Toc174428658" w:history="1">
        <w:r w:rsidRPr="009A7BB3">
          <w:rPr>
            <w:rStyle w:val="a3"/>
            <w:noProof/>
          </w:rPr>
          <w:t>Открытый регион - Югра, 12.08.2024, Югорчанам рассказывают, как просто накопить средства для себя с государственными гарантиями</w:t>
        </w:r>
        <w:r>
          <w:rPr>
            <w:noProof/>
            <w:webHidden/>
          </w:rPr>
          <w:tab/>
        </w:r>
        <w:r>
          <w:rPr>
            <w:noProof/>
            <w:webHidden/>
          </w:rPr>
          <w:fldChar w:fldCharType="begin"/>
        </w:r>
        <w:r>
          <w:rPr>
            <w:noProof/>
            <w:webHidden/>
          </w:rPr>
          <w:instrText xml:space="preserve"> PAGEREF _Toc174428658 \h </w:instrText>
        </w:r>
        <w:r>
          <w:rPr>
            <w:noProof/>
            <w:webHidden/>
          </w:rPr>
        </w:r>
        <w:r>
          <w:rPr>
            <w:noProof/>
            <w:webHidden/>
          </w:rPr>
          <w:fldChar w:fldCharType="separate"/>
        </w:r>
        <w:r>
          <w:rPr>
            <w:noProof/>
            <w:webHidden/>
          </w:rPr>
          <w:t>24</w:t>
        </w:r>
        <w:r>
          <w:rPr>
            <w:noProof/>
            <w:webHidden/>
          </w:rPr>
          <w:fldChar w:fldCharType="end"/>
        </w:r>
      </w:hyperlink>
    </w:p>
    <w:p w14:paraId="3F0C71F0" w14:textId="45924E59" w:rsidR="00E936A8" w:rsidRDefault="00E936A8">
      <w:pPr>
        <w:pStyle w:val="31"/>
        <w:rPr>
          <w:rFonts w:ascii="Calibri" w:hAnsi="Calibri"/>
          <w:kern w:val="2"/>
        </w:rPr>
      </w:pPr>
      <w:hyperlink w:anchor="_Toc174428659" w:history="1">
        <w:r w:rsidRPr="009A7BB3">
          <w:rPr>
            <w:rStyle w:val="a3"/>
          </w:rPr>
          <w:t>В этом году запущена программа долгосрочных сбережений (ПДС), которая помогает россиянам создать себе подушку безопасности сбережений на случай непредвиденных ситуаций.</w:t>
        </w:r>
        <w:r>
          <w:rPr>
            <w:webHidden/>
          </w:rPr>
          <w:tab/>
        </w:r>
        <w:r>
          <w:rPr>
            <w:webHidden/>
          </w:rPr>
          <w:fldChar w:fldCharType="begin"/>
        </w:r>
        <w:r>
          <w:rPr>
            <w:webHidden/>
          </w:rPr>
          <w:instrText xml:space="preserve"> PAGEREF _Toc174428659 \h </w:instrText>
        </w:r>
        <w:r>
          <w:rPr>
            <w:webHidden/>
          </w:rPr>
        </w:r>
        <w:r>
          <w:rPr>
            <w:webHidden/>
          </w:rPr>
          <w:fldChar w:fldCharType="separate"/>
        </w:r>
        <w:r>
          <w:rPr>
            <w:webHidden/>
          </w:rPr>
          <w:t>24</w:t>
        </w:r>
        <w:r>
          <w:rPr>
            <w:webHidden/>
          </w:rPr>
          <w:fldChar w:fldCharType="end"/>
        </w:r>
      </w:hyperlink>
    </w:p>
    <w:p w14:paraId="5B7BDBDA" w14:textId="77F12D1D" w:rsidR="00E936A8" w:rsidRDefault="00E936A8">
      <w:pPr>
        <w:pStyle w:val="12"/>
        <w:tabs>
          <w:tab w:val="right" w:leader="dot" w:pos="9061"/>
        </w:tabs>
        <w:rPr>
          <w:rFonts w:ascii="Calibri" w:hAnsi="Calibri"/>
          <w:b w:val="0"/>
          <w:noProof/>
          <w:kern w:val="2"/>
          <w:sz w:val="24"/>
        </w:rPr>
      </w:pPr>
      <w:hyperlink w:anchor="_Toc174428660" w:history="1">
        <w:r w:rsidRPr="009A7BB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_Toc174428660 \h </w:instrText>
        </w:r>
        <w:r>
          <w:rPr>
            <w:noProof/>
            <w:webHidden/>
          </w:rPr>
        </w:r>
        <w:r>
          <w:rPr>
            <w:noProof/>
            <w:webHidden/>
          </w:rPr>
          <w:fldChar w:fldCharType="separate"/>
        </w:r>
        <w:r>
          <w:rPr>
            <w:noProof/>
            <w:webHidden/>
          </w:rPr>
          <w:t>26</w:t>
        </w:r>
        <w:r>
          <w:rPr>
            <w:noProof/>
            <w:webHidden/>
          </w:rPr>
          <w:fldChar w:fldCharType="end"/>
        </w:r>
      </w:hyperlink>
    </w:p>
    <w:p w14:paraId="39AE27F7" w14:textId="54AFF0AC" w:rsidR="00E936A8" w:rsidRDefault="00E936A8">
      <w:pPr>
        <w:pStyle w:val="21"/>
        <w:tabs>
          <w:tab w:val="right" w:leader="dot" w:pos="9061"/>
        </w:tabs>
        <w:rPr>
          <w:rFonts w:ascii="Calibri" w:hAnsi="Calibri"/>
          <w:noProof/>
          <w:kern w:val="2"/>
        </w:rPr>
      </w:pPr>
      <w:hyperlink w:anchor="_Toc174428661" w:history="1">
        <w:r w:rsidRPr="009A7BB3">
          <w:rPr>
            <w:rStyle w:val="a3"/>
            <w:noProof/>
          </w:rPr>
          <w:t>Life, 12.08.2024, С 1 сентября повысят пенсии: кто станет получать больше и на сколько</w:t>
        </w:r>
        <w:r>
          <w:rPr>
            <w:noProof/>
            <w:webHidden/>
          </w:rPr>
          <w:tab/>
        </w:r>
        <w:r>
          <w:rPr>
            <w:noProof/>
            <w:webHidden/>
          </w:rPr>
          <w:fldChar w:fldCharType="begin"/>
        </w:r>
        <w:r>
          <w:rPr>
            <w:noProof/>
            <w:webHidden/>
          </w:rPr>
          <w:instrText xml:space="preserve"> PAGEREF _Toc174428661 \h </w:instrText>
        </w:r>
        <w:r>
          <w:rPr>
            <w:noProof/>
            <w:webHidden/>
          </w:rPr>
        </w:r>
        <w:r>
          <w:rPr>
            <w:noProof/>
            <w:webHidden/>
          </w:rPr>
          <w:fldChar w:fldCharType="separate"/>
        </w:r>
        <w:r>
          <w:rPr>
            <w:noProof/>
            <w:webHidden/>
          </w:rPr>
          <w:t>26</w:t>
        </w:r>
        <w:r>
          <w:rPr>
            <w:noProof/>
            <w:webHidden/>
          </w:rPr>
          <w:fldChar w:fldCharType="end"/>
        </w:r>
      </w:hyperlink>
    </w:p>
    <w:p w14:paraId="69400C8A" w14:textId="02DA7B42" w:rsidR="00E936A8" w:rsidRDefault="00E936A8">
      <w:pPr>
        <w:pStyle w:val="31"/>
        <w:rPr>
          <w:rFonts w:ascii="Calibri" w:hAnsi="Calibri"/>
          <w:kern w:val="2"/>
        </w:rPr>
      </w:pPr>
      <w:hyperlink w:anchor="_Toc174428662" w:history="1">
        <w:r w:rsidRPr="009A7BB3">
          <w:rPr>
            <w:rStyle w:val="a3"/>
          </w:rPr>
          <w:t>В сентябре на региональном уровне начнут перечислять выплаты ко Дню пожилого человека. Хотя он и отмечается 1 октября, но денежные перечисления обычно делают заранее. Этот год не станет исключением. В некоторых регионах уже заявили о том, что начинают переводить деньги. Например, в Челябинской области об этом сообщили в августе. Там пенсионерам заплатят дополнительно по 800 рублей.</w:t>
        </w:r>
        <w:r>
          <w:rPr>
            <w:webHidden/>
          </w:rPr>
          <w:tab/>
        </w:r>
        <w:r>
          <w:rPr>
            <w:webHidden/>
          </w:rPr>
          <w:fldChar w:fldCharType="begin"/>
        </w:r>
        <w:r>
          <w:rPr>
            <w:webHidden/>
          </w:rPr>
          <w:instrText xml:space="preserve"> PAGEREF _Toc174428662 \h </w:instrText>
        </w:r>
        <w:r>
          <w:rPr>
            <w:webHidden/>
          </w:rPr>
        </w:r>
        <w:r>
          <w:rPr>
            <w:webHidden/>
          </w:rPr>
          <w:fldChar w:fldCharType="separate"/>
        </w:r>
        <w:r>
          <w:rPr>
            <w:webHidden/>
          </w:rPr>
          <w:t>26</w:t>
        </w:r>
        <w:r>
          <w:rPr>
            <w:webHidden/>
          </w:rPr>
          <w:fldChar w:fldCharType="end"/>
        </w:r>
      </w:hyperlink>
    </w:p>
    <w:p w14:paraId="592DF3DB" w14:textId="70692A6F" w:rsidR="00E936A8" w:rsidRDefault="00E936A8">
      <w:pPr>
        <w:pStyle w:val="21"/>
        <w:tabs>
          <w:tab w:val="right" w:leader="dot" w:pos="9061"/>
        </w:tabs>
        <w:rPr>
          <w:rFonts w:ascii="Calibri" w:hAnsi="Calibri"/>
          <w:noProof/>
          <w:kern w:val="2"/>
        </w:rPr>
      </w:pPr>
      <w:hyperlink w:anchor="_Toc174428663" w:history="1">
        <w:r w:rsidRPr="009A7BB3">
          <w:rPr>
            <w:rStyle w:val="a3"/>
            <w:noProof/>
          </w:rPr>
          <w:t>Интересная Россия, 12.08.2024, Зарплаты не растут — пенсии падают: что ждет россиян в будущем?</w:t>
        </w:r>
        <w:r>
          <w:rPr>
            <w:noProof/>
            <w:webHidden/>
          </w:rPr>
          <w:tab/>
        </w:r>
        <w:r>
          <w:rPr>
            <w:noProof/>
            <w:webHidden/>
          </w:rPr>
          <w:fldChar w:fldCharType="begin"/>
        </w:r>
        <w:r>
          <w:rPr>
            <w:noProof/>
            <w:webHidden/>
          </w:rPr>
          <w:instrText xml:space="preserve"> PAGEREF _Toc174428663 \h </w:instrText>
        </w:r>
        <w:r>
          <w:rPr>
            <w:noProof/>
            <w:webHidden/>
          </w:rPr>
        </w:r>
        <w:r>
          <w:rPr>
            <w:noProof/>
            <w:webHidden/>
          </w:rPr>
          <w:fldChar w:fldCharType="separate"/>
        </w:r>
        <w:r>
          <w:rPr>
            <w:noProof/>
            <w:webHidden/>
          </w:rPr>
          <w:t>27</w:t>
        </w:r>
        <w:r>
          <w:rPr>
            <w:noProof/>
            <w:webHidden/>
          </w:rPr>
          <w:fldChar w:fldCharType="end"/>
        </w:r>
      </w:hyperlink>
    </w:p>
    <w:p w14:paraId="52F0FDB6" w14:textId="6235DB35" w:rsidR="00E936A8" w:rsidRDefault="00E936A8">
      <w:pPr>
        <w:pStyle w:val="31"/>
        <w:rPr>
          <w:rFonts w:ascii="Calibri" w:hAnsi="Calibri"/>
          <w:kern w:val="2"/>
        </w:rPr>
      </w:pPr>
      <w:hyperlink w:anchor="_Toc174428664" w:history="1">
        <w:r w:rsidRPr="009A7BB3">
          <w:rPr>
            <w:rStyle w:val="a3"/>
          </w:rPr>
          <w:t>Средний размер пенсии в России не превышает 24 тысяч рублей. Этих денег едва хватает на жизнь пенсионера. При этом почти половина пенсионного дохода уходит на продукты, а значительная часть оставшихся средств — на лекарства и поддержание здоровья. Такое положение дел ставит под сомнение социальную защищенность пожилых россиян.</w:t>
        </w:r>
        <w:r>
          <w:rPr>
            <w:webHidden/>
          </w:rPr>
          <w:tab/>
        </w:r>
        <w:r>
          <w:rPr>
            <w:webHidden/>
          </w:rPr>
          <w:fldChar w:fldCharType="begin"/>
        </w:r>
        <w:r>
          <w:rPr>
            <w:webHidden/>
          </w:rPr>
          <w:instrText xml:space="preserve"> PAGEREF _Toc174428664 \h </w:instrText>
        </w:r>
        <w:r>
          <w:rPr>
            <w:webHidden/>
          </w:rPr>
        </w:r>
        <w:r>
          <w:rPr>
            <w:webHidden/>
          </w:rPr>
          <w:fldChar w:fldCharType="separate"/>
        </w:r>
        <w:r>
          <w:rPr>
            <w:webHidden/>
          </w:rPr>
          <w:t>27</w:t>
        </w:r>
        <w:r>
          <w:rPr>
            <w:webHidden/>
          </w:rPr>
          <w:fldChar w:fldCharType="end"/>
        </w:r>
      </w:hyperlink>
    </w:p>
    <w:p w14:paraId="02421134" w14:textId="0A1DD0C4" w:rsidR="00E936A8" w:rsidRDefault="00E936A8">
      <w:pPr>
        <w:pStyle w:val="21"/>
        <w:tabs>
          <w:tab w:val="right" w:leader="dot" w:pos="9061"/>
        </w:tabs>
        <w:rPr>
          <w:rFonts w:ascii="Calibri" w:hAnsi="Calibri"/>
          <w:noProof/>
          <w:kern w:val="2"/>
        </w:rPr>
      </w:pPr>
      <w:hyperlink w:anchor="_Toc174428665" w:history="1">
        <w:r w:rsidRPr="009A7BB3">
          <w:rPr>
            <w:rStyle w:val="a3"/>
            <w:noProof/>
          </w:rPr>
          <w:t>DEITA.ru, 12.08.2024, Работающим пенсионерам могут изменить правила перерасчёта пенсии</w:t>
        </w:r>
        <w:r>
          <w:rPr>
            <w:noProof/>
            <w:webHidden/>
          </w:rPr>
          <w:tab/>
        </w:r>
        <w:r>
          <w:rPr>
            <w:noProof/>
            <w:webHidden/>
          </w:rPr>
          <w:fldChar w:fldCharType="begin"/>
        </w:r>
        <w:r>
          <w:rPr>
            <w:noProof/>
            <w:webHidden/>
          </w:rPr>
          <w:instrText xml:space="preserve"> PAGEREF _Toc174428665 \h </w:instrText>
        </w:r>
        <w:r>
          <w:rPr>
            <w:noProof/>
            <w:webHidden/>
          </w:rPr>
        </w:r>
        <w:r>
          <w:rPr>
            <w:noProof/>
            <w:webHidden/>
          </w:rPr>
          <w:fldChar w:fldCharType="separate"/>
        </w:r>
        <w:r>
          <w:rPr>
            <w:noProof/>
            <w:webHidden/>
          </w:rPr>
          <w:t>28</w:t>
        </w:r>
        <w:r>
          <w:rPr>
            <w:noProof/>
            <w:webHidden/>
          </w:rPr>
          <w:fldChar w:fldCharType="end"/>
        </w:r>
      </w:hyperlink>
    </w:p>
    <w:p w14:paraId="3B9AA273" w14:textId="0E48539B" w:rsidR="00E936A8" w:rsidRDefault="00E936A8">
      <w:pPr>
        <w:pStyle w:val="31"/>
        <w:rPr>
          <w:rFonts w:ascii="Calibri" w:hAnsi="Calibri"/>
          <w:kern w:val="2"/>
        </w:rPr>
      </w:pPr>
      <w:hyperlink w:anchor="_Toc174428666" w:history="1">
        <w:r w:rsidRPr="009A7BB3">
          <w:rPr>
            <w:rStyle w:val="a3"/>
          </w:rPr>
          <w:t>Работающие пенсионеры должны получить возможность зарабатывать ровно столько же пенсионных баллов в течение года, как и другие трудящиеся россияне. Такое мнение высказал председатель думского Комитета по труду, социальной защите и делам ветеранов Ярослав Нилов, сообщает ИА DEITA.RU. Как объяснил депутат, согласно сегодняшним правилам, работающий гражданин может заработать за год максимум 10 пенсионных баллов, а работающий пенсионер — всего три, при том, что именно от количества этих единиц зависит размер пенсии.</w:t>
        </w:r>
        <w:r>
          <w:rPr>
            <w:webHidden/>
          </w:rPr>
          <w:tab/>
        </w:r>
        <w:r>
          <w:rPr>
            <w:webHidden/>
          </w:rPr>
          <w:fldChar w:fldCharType="begin"/>
        </w:r>
        <w:r>
          <w:rPr>
            <w:webHidden/>
          </w:rPr>
          <w:instrText xml:space="preserve"> PAGEREF _Toc174428666 \h </w:instrText>
        </w:r>
        <w:r>
          <w:rPr>
            <w:webHidden/>
          </w:rPr>
        </w:r>
        <w:r>
          <w:rPr>
            <w:webHidden/>
          </w:rPr>
          <w:fldChar w:fldCharType="separate"/>
        </w:r>
        <w:r>
          <w:rPr>
            <w:webHidden/>
          </w:rPr>
          <w:t>28</w:t>
        </w:r>
        <w:r>
          <w:rPr>
            <w:webHidden/>
          </w:rPr>
          <w:fldChar w:fldCharType="end"/>
        </w:r>
      </w:hyperlink>
    </w:p>
    <w:p w14:paraId="3656F637" w14:textId="46CE152F" w:rsidR="00E936A8" w:rsidRDefault="00E936A8">
      <w:pPr>
        <w:pStyle w:val="21"/>
        <w:tabs>
          <w:tab w:val="right" w:leader="dot" w:pos="9061"/>
        </w:tabs>
        <w:rPr>
          <w:rFonts w:ascii="Calibri" w:hAnsi="Calibri"/>
          <w:noProof/>
          <w:kern w:val="2"/>
        </w:rPr>
      </w:pPr>
      <w:hyperlink w:anchor="_Toc174428667" w:history="1">
        <w:r w:rsidRPr="009A7BB3">
          <w:rPr>
            <w:rStyle w:val="a3"/>
            <w:noProof/>
          </w:rPr>
          <w:t>PRIMPRESS, 12.08.2024, За проезд в транспорте с 13 августа платить не нужно. Пенсионерам сообщили важную новость</w:t>
        </w:r>
        <w:r>
          <w:rPr>
            <w:noProof/>
            <w:webHidden/>
          </w:rPr>
          <w:tab/>
        </w:r>
        <w:r>
          <w:rPr>
            <w:noProof/>
            <w:webHidden/>
          </w:rPr>
          <w:fldChar w:fldCharType="begin"/>
        </w:r>
        <w:r>
          <w:rPr>
            <w:noProof/>
            <w:webHidden/>
          </w:rPr>
          <w:instrText xml:space="preserve"> PAGEREF _Toc174428667 \h </w:instrText>
        </w:r>
        <w:r>
          <w:rPr>
            <w:noProof/>
            <w:webHidden/>
          </w:rPr>
        </w:r>
        <w:r>
          <w:rPr>
            <w:noProof/>
            <w:webHidden/>
          </w:rPr>
          <w:fldChar w:fldCharType="separate"/>
        </w:r>
        <w:r>
          <w:rPr>
            <w:noProof/>
            <w:webHidden/>
          </w:rPr>
          <w:t>28</w:t>
        </w:r>
        <w:r>
          <w:rPr>
            <w:noProof/>
            <w:webHidden/>
          </w:rPr>
          <w:fldChar w:fldCharType="end"/>
        </w:r>
      </w:hyperlink>
    </w:p>
    <w:p w14:paraId="41305DB1" w14:textId="0F72FE22" w:rsidR="00E936A8" w:rsidRDefault="00E936A8">
      <w:pPr>
        <w:pStyle w:val="31"/>
        <w:rPr>
          <w:rFonts w:ascii="Calibri" w:hAnsi="Calibri"/>
          <w:kern w:val="2"/>
        </w:rPr>
      </w:pPr>
      <w:hyperlink w:anchor="_Toc174428668" w:history="1">
        <w:r w:rsidRPr="009A7BB3">
          <w:rPr>
            <w:rStyle w:val="a3"/>
          </w:rPr>
          <w:t>Пенсионерам сообщили о возможности не платить за проезд в транспорте и пользоваться им бесплатно. Такой способ будет доступен для многих пожилых граждан полностью или с частичной компенсацией. А воспользоваться им можно будет уже с 13 августа при определенном условии, сообщает PRIMPRESS.</w:t>
        </w:r>
        <w:r>
          <w:rPr>
            <w:webHidden/>
          </w:rPr>
          <w:tab/>
        </w:r>
        <w:r>
          <w:rPr>
            <w:webHidden/>
          </w:rPr>
          <w:fldChar w:fldCharType="begin"/>
        </w:r>
        <w:r>
          <w:rPr>
            <w:webHidden/>
          </w:rPr>
          <w:instrText xml:space="preserve"> PAGEREF _Toc174428668 \h </w:instrText>
        </w:r>
        <w:r>
          <w:rPr>
            <w:webHidden/>
          </w:rPr>
        </w:r>
        <w:r>
          <w:rPr>
            <w:webHidden/>
          </w:rPr>
          <w:fldChar w:fldCharType="separate"/>
        </w:r>
        <w:r>
          <w:rPr>
            <w:webHidden/>
          </w:rPr>
          <w:t>28</w:t>
        </w:r>
        <w:r>
          <w:rPr>
            <w:webHidden/>
          </w:rPr>
          <w:fldChar w:fldCharType="end"/>
        </w:r>
      </w:hyperlink>
    </w:p>
    <w:p w14:paraId="7787349A" w14:textId="56FB1F62" w:rsidR="00E936A8" w:rsidRDefault="00E936A8">
      <w:pPr>
        <w:pStyle w:val="21"/>
        <w:tabs>
          <w:tab w:val="right" w:leader="dot" w:pos="9061"/>
        </w:tabs>
        <w:rPr>
          <w:rFonts w:ascii="Calibri" w:hAnsi="Calibri"/>
          <w:noProof/>
          <w:kern w:val="2"/>
        </w:rPr>
      </w:pPr>
      <w:hyperlink w:anchor="_Toc174428669" w:history="1">
        <w:r w:rsidRPr="009A7BB3">
          <w:rPr>
            <w:rStyle w:val="a3"/>
            <w:noProof/>
          </w:rPr>
          <w:t>PRIMPRESS, 12.08.2024, Всех, кто получает пенсию на банковскую карту, ждет новая беда с 13 августа</w:t>
        </w:r>
        <w:r>
          <w:rPr>
            <w:noProof/>
            <w:webHidden/>
          </w:rPr>
          <w:tab/>
        </w:r>
        <w:r>
          <w:rPr>
            <w:noProof/>
            <w:webHidden/>
          </w:rPr>
          <w:fldChar w:fldCharType="begin"/>
        </w:r>
        <w:r>
          <w:rPr>
            <w:noProof/>
            <w:webHidden/>
          </w:rPr>
          <w:instrText xml:space="preserve"> PAGEREF _Toc174428669 \h </w:instrText>
        </w:r>
        <w:r>
          <w:rPr>
            <w:noProof/>
            <w:webHidden/>
          </w:rPr>
        </w:r>
        <w:r>
          <w:rPr>
            <w:noProof/>
            <w:webHidden/>
          </w:rPr>
          <w:fldChar w:fldCharType="separate"/>
        </w:r>
        <w:r>
          <w:rPr>
            <w:noProof/>
            <w:webHidden/>
          </w:rPr>
          <w:t>29</w:t>
        </w:r>
        <w:r>
          <w:rPr>
            <w:noProof/>
            <w:webHidden/>
          </w:rPr>
          <w:fldChar w:fldCharType="end"/>
        </w:r>
      </w:hyperlink>
    </w:p>
    <w:p w14:paraId="18F9E7F7" w14:textId="4C441CF1" w:rsidR="00E936A8" w:rsidRDefault="00E936A8">
      <w:pPr>
        <w:pStyle w:val="31"/>
        <w:rPr>
          <w:rFonts w:ascii="Calibri" w:hAnsi="Calibri"/>
          <w:kern w:val="2"/>
        </w:rPr>
      </w:pPr>
      <w:hyperlink w:anchor="_Toc174428670" w:history="1">
        <w:r w:rsidRPr="009A7BB3">
          <w:rPr>
            <w:rStyle w:val="a3"/>
          </w:rPr>
          <w:t>Пенсионеров предупредили о новой опасности, которая коснется тех, кто получает пенсию на банковскую карту. Таким пожилым гражданам в ближайшее время нужно быть наиболее осторожными. Иначе новая беда не заставит себя ждать, сообщает PRIMPRESS.</w:t>
        </w:r>
        <w:r>
          <w:rPr>
            <w:webHidden/>
          </w:rPr>
          <w:tab/>
        </w:r>
        <w:r>
          <w:rPr>
            <w:webHidden/>
          </w:rPr>
          <w:fldChar w:fldCharType="begin"/>
        </w:r>
        <w:r>
          <w:rPr>
            <w:webHidden/>
          </w:rPr>
          <w:instrText xml:space="preserve"> PAGEREF _Toc174428670 \h </w:instrText>
        </w:r>
        <w:r>
          <w:rPr>
            <w:webHidden/>
          </w:rPr>
        </w:r>
        <w:r>
          <w:rPr>
            <w:webHidden/>
          </w:rPr>
          <w:fldChar w:fldCharType="separate"/>
        </w:r>
        <w:r>
          <w:rPr>
            <w:webHidden/>
          </w:rPr>
          <w:t>29</w:t>
        </w:r>
        <w:r>
          <w:rPr>
            <w:webHidden/>
          </w:rPr>
          <w:fldChar w:fldCharType="end"/>
        </w:r>
      </w:hyperlink>
    </w:p>
    <w:p w14:paraId="4644B77C" w14:textId="322B8405" w:rsidR="00E936A8" w:rsidRDefault="00E936A8">
      <w:pPr>
        <w:pStyle w:val="21"/>
        <w:tabs>
          <w:tab w:val="right" w:leader="dot" w:pos="9061"/>
        </w:tabs>
        <w:rPr>
          <w:rFonts w:ascii="Calibri" w:hAnsi="Calibri"/>
          <w:noProof/>
          <w:kern w:val="2"/>
        </w:rPr>
      </w:pPr>
      <w:hyperlink w:anchor="_Toc174428671" w:history="1">
        <w:r w:rsidRPr="009A7BB3">
          <w:rPr>
            <w:rStyle w:val="a3"/>
            <w:noProof/>
          </w:rPr>
          <w:t>Газета.ru, 12.08.2024, Россиянам рассказали, как дотянуть до старости без работы</w:t>
        </w:r>
        <w:r>
          <w:rPr>
            <w:noProof/>
            <w:webHidden/>
          </w:rPr>
          <w:tab/>
        </w:r>
        <w:r>
          <w:rPr>
            <w:noProof/>
            <w:webHidden/>
          </w:rPr>
          <w:fldChar w:fldCharType="begin"/>
        </w:r>
        <w:r>
          <w:rPr>
            <w:noProof/>
            <w:webHidden/>
          </w:rPr>
          <w:instrText xml:space="preserve"> PAGEREF _Toc174428671 \h </w:instrText>
        </w:r>
        <w:r>
          <w:rPr>
            <w:noProof/>
            <w:webHidden/>
          </w:rPr>
        </w:r>
        <w:r>
          <w:rPr>
            <w:noProof/>
            <w:webHidden/>
          </w:rPr>
          <w:fldChar w:fldCharType="separate"/>
        </w:r>
        <w:r>
          <w:rPr>
            <w:noProof/>
            <w:webHidden/>
          </w:rPr>
          <w:t>30</w:t>
        </w:r>
        <w:r>
          <w:rPr>
            <w:noProof/>
            <w:webHidden/>
          </w:rPr>
          <w:fldChar w:fldCharType="end"/>
        </w:r>
      </w:hyperlink>
    </w:p>
    <w:p w14:paraId="553FF832" w14:textId="44BC584A" w:rsidR="00E936A8" w:rsidRDefault="00E936A8">
      <w:pPr>
        <w:pStyle w:val="31"/>
        <w:rPr>
          <w:rFonts w:ascii="Calibri" w:hAnsi="Calibri"/>
          <w:kern w:val="2"/>
        </w:rPr>
      </w:pPr>
      <w:hyperlink w:anchor="_Toc174428672" w:history="1">
        <w:r w:rsidRPr="009A7BB3">
          <w:rPr>
            <w:rStyle w:val="a3"/>
          </w:rPr>
          <w:t>Если безработный россиянин сдает квартиру в аренду за 35 тыс. руб. и с 30 лет начнет откладывать ежемесячно по 5 тыс. руб., к пенсии он накопит 1 млн 800 тыс. руб. Сейчас достаточно выгодно не работать, а только сдавать квартиру в аренду, рассчитывая при этом на пенсию по старости от государства и собственные накопления. Такое мнение в беседе с «Газетой.Ru» высказал экономист, директор по коммуникациям BitRiver Андрей Лобода.</w:t>
        </w:r>
        <w:r>
          <w:rPr>
            <w:webHidden/>
          </w:rPr>
          <w:tab/>
        </w:r>
        <w:r>
          <w:rPr>
            <w:webHidden/>
          </w:rPr>
          <w:fldChar w:fldCharType="begin"/>
        </w:r>
        <w:r>
          <w:rPr>
            <w:webHidden/>
          </w:rPr>
          <w:instrText xml:space="preserve"> PAGEREF _Toc174428672 \h </w:instrText>
        </w:r>
        <w:r>
          <w:rPr>
            <w:webHidden/>
          </w:rPr>
        </w:r>
        <w:r>
          <w:rPr>
            <w:webHidden/>
          </w:rPr>
          <w:fldChar w:fldCharType="separate"/>
        </w:r>
        <w:r>
          <w:rPr>
            <w:webHidden/>
          </w:rPr>
          <w:t>30</w:t>
        </w:r>
        <w:r>
          <w:rPr>
            <w:webHidden/>
          </w:rPr>
          <w:fldChar w:fldCharType="end"/>
        </w:r>
      </w:hyperlink>
    </w:p>
    <w:p w14:paraId="12218270" w14:textId="7BB5D671" w:rsidR="00E936A8" w:rsidRDefault="00E936A8">
      <w:pPr>
        <w:pStyle w:val="12"/>
        <w:tabs>
          <w:tab w:val="right" w:leader="dot" w:pos="9061"/>
        </w:tabs>
        <w:rPr>
          <w:rFonts w:ascii="Calibri" w:hAnsi="Calibri"/>
          <w:b w:val="0"/>
          <w:noProof/>
          <w:kern w:val="2"/>
          <w:sz w:val="24"/>
        </w:rPr>
      </w:pPr>
      <w:hyperlink w:anchor="_Toc174428673" w:history="1">
        <w:r w:rsidRPr="009A7BB3">
          <w:rPr>
            <w:rStyle w:val="a3"/>
            <w:noProof/>
          </w:rPr>
          <w:t>Региональные СМИ</w:t>
        </w:r>
        <w:r>
          <w:rPr>
            <w:noProof/>
            <w:webHidden/>
          </w:rPr>
          <w:tab/>
        </w:r>
        <w:r>
          <w:rPr>
            <w:noProof/>
            <w:webHidden/>
          </w:rPr>
          <w:fldChar w:fldCharType="begin"/>
        </w:r>
        <w:r>
          <w:rPr>
            <w:noProof/>
            <w:webHidden/>
          </w:rPr>
          <w:instrText xml:space="preserve"> PAGEREF _Toc174428673 \h </w:instrText>
        </w:r>
        <w:r>
          <w:rPr>
            <w:noProof/>
            <w:webHidden/>
          </w:rPr>
        </w:r>
        <w:r>
          <w:rPr>
            <w:noProof/>
            <w:webHidden/>
          </w:rPr>
          <w:fldChar w:fldCharType="separate"/>
        </w:r>
        <w:r>
          <w:rPr>
            <w:noProof/>
            <w:webHidden/>
          </w:rPr>
          <w:t>31</w:t>
        </w:r>
        <w:r>
          <w:rPr>
            <w:noProof/>
            <w:webHidden/>
          </w:rPr>
          <w:fldChar w:fldCharType="end"/>
        </w:r>
      </w:hyperlink>
    </w:p>
    <w:p w14:paraId="2A95C839" w14:textId="6246956B" w:rsidR="00E936A8" w:rsidRDefault="00E936A8">
      <w:pPr>
        <w:pStyle w:val="21"/>
        <w:tabs>
          <w:tab w:val="right" w:leader="dot" w:pos="9061"/>
        </w:tabs>
        <w:rPr>
          <w:rFonts w:ascii="Calibri" w:hAnsi="Calibri"/>
          <w:noProof/>
          <w:kern w:val="2"/>
        </w:rPr>
      </w:pPr>
      <w:hyperlink w:anchor="_Toc174428674" w:history="1">
        <w:r w:rsidRPr="009A7BB3">
          <w:rPr>
            <w:rStyle w:val="a3"/>
            <w:noProof/>
          </w:rPr>
          <w:t>Комсомольская правда – Донецк, 12.08.2024, Пенсия будет достойной</w:t>
        </w:r>
        <w:r>
          <w:rPr>
            <w:noProof/>
            <w:webHidden/>
          </w:rPr>
          <w:tab/>
        </w:r>
        <w:r>
          <w:rPr>
            <w:noProof/>
            <w:webHidden/>
          </w:rPr>
          <w:fldChar w:fldCharType="begin"/>
        </w:r>
        <w:r>
          <w:rPr>
            <w:noProof/>
            <w:webHidden/>
          </w:rPr>
          <w:instrText xml:space="preserve"> PAGEREF _Toc174428674 \h </w:instrText>
        </w:r>
        <w:r>
          <w:rPr>
            <w:noProof/>
            <w:webHidden/>
          </w:rPr>
        </w:r>
        <w:r>
          <w:rPr>
            <w:noProof/>
            <w:webHidden/>
          </w:rPr>
          <w:fldChar w:fldCharType="separate"/>
        </w:r>
        <w:r>
          <w:rPr>
            <w:noProof/>
            <w:webHidden/>
          </w:rPr>
          <w:t>31</w:t>
        </w:r>
        <w:r>
          <w:rPr>
            <w:noProof/>
            <w:webHidden/>
          </w:rPr>
          <w:fldChar w:fldCharType="end"/>
        </w:r>
      </w:hyperlink>
    </w:p>
    <w:p w14:paraId="4F2EFBC3" w14:textId="55622D1A" w:rsidR="00E936A8" w:rsidRDefault="00E936A8">
      <w:pPr>
        <w:pStyle w:val="31"/>
        <w:rPr>
          <w:rFonts w:ascii="Calibri" w:hAnsi="Calibri"/>
          <w:kern w:val="2"/>
        </w:rPr>
      </w:pPr>
      <w:hyperlink w:anchor="_Toc174428675" w:history="1">
        <w:r w:rsidRPr="009A7BB3">
          <w:rPr>
            <w:rStyle w:val="a3"/>
          </w:rPr>
          <w:t>В среднем на 2385 рублей в нынешнем году вырастут пенсии у сотен тысяч россиян за счет учета стажа работы на Украине, в республиках Донбасса и Новороссии. Это предусматривает законопроект, который правительство РФ внесло в Госдуму. Закон еще не принят в окончательном варианте - впереди 2 чтения, которые пройдут уже в осеннюю сессию, когда депутаты вернутся с каникул.</w:t>
        </w:r>
        <w:r>
          <w:rPr>
            <w:webHidden/>
          </w:rPr>
          <w:tab/>
        </w:r>
        <w:r>
          <w:rPr>
            <w:webHidden/>
          </w:rPr>
          <w:fldChar w:fldCharType="begin"/>
        </w:r>
        <w:r>
          <w:rPr>
            <w:webHidden/>
          </w:rPr>
          <w:instrText xml:space="preserve"> PAGEREF _Toc174428675 \h </w:instrText>
        </w:r>
        <w:r>
          <w:rPr>
            <w:webHidden/>
          </w:rPr>
        </w:r>
        <w:r>
          <w:rPr>
            <w:webHidden/>
          </w:rPr>
          <w:fldChar w:fldCharType="separate"/>
        </w:r>
        <w:r>
          <w:rPr>
            <w:webHidden/>
          </w:rPr>
          <w:t>31</w:t>
        </w:r>
        <w:r>
          <w:rPr>
            <w:webHidden/>
          </w:rPr>
          <w:fldChar w:fldCharType="end"/>
        </w:r>
      </w:hyperlink>
    </w:p>
    <w:p w14:paraId="587D4580" w14:textId="2469FFB5" w:rsidR="00E936A8" w:rsidRDefault="00E936A8">
      <w:pPr>
        <w:pStyle w:val="12"/>
        <w:tabs>
          <w:tab w:val="right" w:leader="dot" w:pos="9061"/>
        </w:tabs>
        <w:rPr>
          <w:rFonts w:ascii="Calibri" w:hAnsi="Calibri"/>
          <w:b w:val="0"/>
          <w:noProof/>
          <w:kern w:val="2"/>
          <w:sz w:val="24"/>
        </w:rPr>
      </w:pPr>
      <w:hyperlink w:anchor="_Toc174428676" w:history="1">
        <w:r w:rsidRPr="009A7BB3">
          <w:rPr>
            <w:rStyle w:val="a3"/>
            <w:noProof/>
          </w:rPr>
          <w:t>НОВОСТИ МАКРОЭКОНОМИКИ</w:t>
        </w:r>
        <w:r>
          <w:rPr>
            <w:noProof/>
            <w:webHidden/>
          </w:rPr>
          <w:tab/>
        </w:r>
        <w:r>
          <w:rPr>
            <w:noProof/>
            <w:webHidden/>
          </w:rPr>
          <w:fldChar w:fldCharType="begin"/>
        </w:r>
        <w:r>
          <w:rPr>
            <w:noProof/>
            <w:webHidden/>
          </w:rPr>
          <w:instrText xml:space="preserve"> PAGEREF _Toc174428676 \h </w:instrText>
        </w:r>
        <w:r>
          <w:rPr>
            <w:noProof/>
            <w:webHidden/>
          </w:rPr>
        </w:r>
        <w:r>
          <w:rPr>
            <w:noProof/>
            <w:webHidden/>
          </w:rPr>
          <w:fldChar w:fldCharType="separate"/>
        </w:r>
        <w:r>
          <w:rPr>
            <w:noProof/>
            <w:webHidden/>
          </w:rPr>
          <w:t>33</w:t>
        </w:r>
        <w:r>
          <w:rPr>
            <w:noProof/>
            <w:webHidden/>
          </w:rPr>
          <w:fldChar w:fldCharType="end"/>
        </w:r>
      </w:hyperlink>
    </w:p>
    <w:p w14:paraId="58E01B49" w14:textId="3FEB09BD" w:rsidR="00E936A8" w:rsidRDefault="00E936A8">
      <w:pPr>
        <w:pStyle w:val="21"/>
        <w:tabs>
          <w:tab w:val="right" w:leader="dot" w:pos="9061"/>
        </w:tabs>
        <w:rPr>
          <w:rFonts w:ascii="Calibri" w:hAnsi="Calibri"/>
          <w:noProof/>
          <w:kern w:val="2"/>
        </w:rPr>
      </w:pPr>
      <w:hyperlink w:anchor="_Toc174428677" w:history="1">
        <w:r w:rsidRPr="009A7BB3">
          <w:rPr>
            <w:rStyle w:val="a3"/>
            <w:noProof/>
          </w:rPr>
          <w:t>РИА Новости, 12.08.2024, Мишустин: кабмин расширил перечень технологий, по которым можно заключать СПИКи</w:t>
        </w:r>
        <w:r>
          <w:rPr>
            <w:noProof/>
            <w:webHidden/>
          </w:rPr>
          <w:tab/>
        </w:r>
        <w:r>
          <w:rPr>
            <w:noProof/>
            <w:webHidden/>
          </w:rPr>
          <w:fldChar w:fldCharType="begin"/>
        </w:r>
        <w:r>
          <w:rPr>
            <w:noProof/>
            <w:webHidden/>
          </w:rPr>
          <w:instrText xml:space="preserve"> PAGEREF _Toc174428677 \h </w:instrText>
        </w:r>
        <w:r>
          <w:rPr>
            <w:noProof/>
            <w:webHidden/>
          </w:rPr>
        </w:r>
        <w:r>
          <w:rPr>
            <w:noProof/>
            <w:webHidden/>
          </w:rPr>
          <w:fldChar w:fldCharType="separate"/>
        </w:r>
        <w:r>
          <w:rPr>
            <w:noProof/>
            <w:webHidden/>
          </w:rPr>
          <w:t>33</w:t>
        </w:r>
        <w:r>
          <w:rPr>
            <w:noProof/>
            <w:webHidden/>
          </w:rPr>
          <w:fldChar w:fldCharType="end"/>
        </w:r>
      </w:hyperlink>
    </w:p>
    <w:p w14:paraId="2883ACEB" w14:textId="54EF66E0" w:rsidR="00E936A8" w:rsidRDefault="00E936A8">
      <w:pPr>
        <w:pStyle w:val="31"/>
        <w:rPr>
          <w:rFonts w:ascii="Calibri" w:hAnsi="Calibri"/>
          <w:kern w:val="2"/>
        </w:rPr>
      </w:pPr>
      <w:hyperlink w:anchor="_Toc174428678" w:history="1">
        <w:r w:rsidRPr="009A7BB3">
          <w:rPr>
            <w:rStyle w:val="a3"/>
          </w:rPr>
          <w:t>Правительство РФ добавило 47 новых позиций в перечень современных технологий, по которым можно заключать специальные инвестиционные контракты (СПИКи), сообщил премьер-министр Михаил Мишустин.</w:t>
        </w:r>
        <w:r>
          <w:rPr>
            <w:webHidden/>
          </w:rPr>
          <w:tab/>
        </w:r>
        <w:r>
          <w:rPr>
            <w:webHidden/>
          </w:rPr>
          <w:fldChar w:fldCharType="begin"/>
        </w:r>
        <w:r>
          <w:rPr>
            <w:webHidden/>
          </w:rPr>
          <w:instrText xml:space="preserve"> PAGEREF _Toc174428678 \h </w:instrText>
        </w:r>
        <w:r>
          <w:rPr>
            <w:webHidden/>
          </w:rPr>
        </w:r>
        <w:r>
          <w:rPr>
            <w:webHidden/>
          </w:rPr>
          <w:fldChar w:fldCharType="separate"/>
        </w:r>
        <w:r>
          <w:rPr>
            <w:webHidden/>
          </w:rPr>
          <w:t>33</w:t>
        </w:r>
        <w:r>
          <w:rPr>
            <w:webHidden/>
          </w:rPr>
          <w:fldChar w:fldCharType="end"/>
        </w:r>
      </w:hyperlink>
    </w:p>
    <w:p w14:paraId="5E8D6E57" w14:textId="70A6DDF4" w:rsidR="00E936A8" w:rsidRDefault="00E936A8">
      <w:pPr>
        <w:pStyle w:val="21"/>
        <w:tabs>
          <w:tab w:val="right" w:leader="dot" w:pos="9061"/>
        </w:tabs>
        <w:rPr>
          <w:rFonts w:ascii="Calibri" w:hAnsi="Calibri"/>
          <w:noProof/>
          <w:kern w:val="2"/>
        </w:rPr>
      </w:pPr>
      <w:hyperlink w:anchor="_Toc174428679" w:history="1">
        <w:r w:rsidRPr="009A7BB3">
          <w:rPr>
            <w:rStyle w:val="a3"/>
            <w:noProof/>
          </w:rPr>
          <w:t>РИА Новости, 12.08.2024, Фондовый рынок остаётся привлекательным и после повышения ключевой ставки ЦБ РФ - эксперты</w:t>
        </w:r>
        <w:r>
          <w:rPr>
            <w:noProof/>
            <w:webHidden/>
          </w:rPr>
          <w:tab/>
        </w:r>
        <w:r>
          <w:rPr>
            <w:noProof/>
            <w:webHidden/>
          </w:rPr>
          <w:fldChar w:fldCharType="begin"/>
        </w:r>
        <w:r>
          <w:rPr>
            <w:noProof/>
            <w:webHidden/>
          </w:rPr>
          <w:instrText xml:space="preserve"> PAGEREF _Toc174428679 \h </w:instrText>
        </w:r>
        <w:r>
          <w:rPr>
            <w:noProof/>
            <w:webHidden/>
          </w:rPr>
        </w:r>
        <w:r>
          <w:rPr>
            <w:noProof/>
            <w:webHidden/>
          </w:rPr>
          <w:fldChar w:fldCharType="separate"/>
        </w:r>
        <w:r>
          <w:rPr>
            <w:noProof/>
            <w:webHidden/>
          </w:rPr>
          <w:t>33</w:t>
        </w:r>
        <w:r>
          <w:rPr>
            <w:noProof/>
            <w:webHidden/>
          </w:rPr>
          <w:fldChar w:fldCharType="end"/>
        </w:r>
      </w:hyperlink>
    </w:p>
    <w:p w14:paraId="72CED792" w14:textId="243485E3" w:rsidR="00E936A8" w:rsidRDefault="00E936A8">
      <w:pPr>
        <w:pStyle w:val="31"/>
        <w:rPr>
          <w:rFonts w:ascii="Calibri" w:hAnsi="Calibri"/>
          <w:kern w:val="2"/>
        </w:rPr>
      </w:pPr>
      <w:hyperlink w:anchor="_Toc174428680" w:history="1">
        <w:r w:rsidRPr="009A7BB3">
          <w:rPr>
            <w:rStyle w:val="a3"/>
          </w:rPr>
          <w:t>Фондовый рынок даже после июльского повышения ключевой ставки ЦБ РФ остается достаточно привлекательным для инвесторов - облигации становятся предпочтительнее банковских вкладов, акции заметно подешевели, к тому же есть и другие направления вложений, прокомментировали ситуацию РИА Новости эксперты.</w:t>
        </w:r>
        <w:r>
          <w:rPr>
            <w:webHidden/>
          </w:rPr>
          <w:tab/>
        </w:r>
        <w:r>
          <w:rPr>
            <w:webHidden/>
          </w:rPr>
          <w:fldChar w:fldCharType="begin"/>
        </w:r>
        <w:r>
          <w:rPr>
            <w:webHidden/>
          </w:rPr>
          <w:instrText xml:space="preserve"> PAGEREF _Toc174428680 \h </w:instrText>
        </w:r>
        <w:r>
          <w:rPr>
            <w:webHidden/>
          </w:rPr>
        </w:r>
        <w:r>
          <w:rPr>
            <w:webHidden/>
          </w:rPr>
          <w:fldChar w:fldCharType="separate"/>
        </w:r>
        <w:r>
          <w:rPr>
            <w:webHidden/>
          </w:rPr>
          <w:t>33</w:t>
        </w:r>
        <w:r>
          <w:rPr>
            <w:webHidden/>
          </w:rPr>
          <w:fldChar w:fldCharType="end"/>
        </w:r>
      </w:hyperlink>
    </w:p>
    <w:p w14:paraId="0430DF53" w14:textId="204E7372" w:rsidR="00E936A8" w:rsidRDefault="00E936A8">
      <w:pPr>
        <w:pStyle w:val="21"/>
        <w:tabs>
          <w:tab w:val="right" w:leader="dot" w:pos="9061"/>
        </w:tabs>
        <w:rPr>
          <w:rFonts w:ascii="Calibri" w:hAnsi="Calibri"/>
          <w:noProof/>
          <w:kern w:val="2"/>
        </w:rPr>
      </w:pPr>
      <w:hyperlink w:anchor="_Toc174428681" w:history="1">
        <w:r w:rsidRPr="009A7BB3">
          <w:rPr>
            <w:rStyle w:val="a3"/>
            <w:noProof/>
          </w:rPr>
          <w:t>РИА Новости, 12.08.2024, ВТБ намерен участвовать в проектах по частным промобъектам в рамках нового механизма ГЧП</w:t>
        </w:r>
        <w:r>
          <w:rPr>
            <w:noProof/>
            <w:webHidden/>
          </w:rPr>
          <w:tab/>
        </w:r>
        <w:r>
          <w:rPr>
            <w:noProof/>
            <w:webHidden/>
          </w:rPr>
          <w:fldChar w:fldCharType="begin"/>
        </w:r>
        <w:r>
          <w:rPr>
            <w:noProof/>
            <w:webHidden/>
          </w:rPr>
          <w:instrText xml:space="preserve"> PAGEREF _Toc174428681 \h </w:instrText>
        </w:r>
        <w:r>
          <w:rPr>
            <w:noProof/>
            <w:webHidden/>
          </w:rPr>
        </w:r>
        <w:r>
          <w:rPr>
            <w:noProof/>
            <w:webHidden/>
          </w:rPr>
          <w:fldChar w:fldCharType="separate"/>
        </w:r>
        <w:r>
          <w:rPr>
            <w:noProof/>
            <w:webHidden/>
          </w:rPr>
          <w:t>34</w:t>
        </w:r>
        <w:r>
          <w:rPr>
            <w:noProof/>
            <w:webHidden/>
          </w:rPr>
          <w:fldChar w:fldCharType="end"/>
        </w:r>
      </w:hyperlink>
    </w:p>
    <w:p w14:paraId="61F41A30" w14:textId="27A683A5" w:rsidR="00E936A8" w:rsidRDefault="00E936A8">
      <w:pPr>
        <w:pStyle w:val="31"/>
        <w:rPr>
          <w:rFonts w:ascii="Calibri" w:hAnsi="Calibri"/>
          <w:kern w:val="2"/>
        </w:rPr>
      </w:pPr>
      <w:hyperlink w:anchor="_Toc174428682" w:history="1">
        <w:r w:rsidRPr="009A7BB3">
          <w:rPr>
            <w:rStyle w:val="a3"/>
          </w:rPr>
          <w:t>ВТБ планирует участвовать в финансировании проектов по частным промышленным объектам на основе нового механизма государственно-частного партнерства (ГЧП), сообщил банк.</w:t>
        </w:r>
        <w:r>
          <w:rPr>
            <w:webHidden/>
          </w:rPr>
          <w:tab/>
        </w:r>
        <w:r>
          <w:rPr>
            <w:webHidden/>
          </w:rPr>
          <w:fldChar w:fldCharType="begin"/>
        </w:r>
        <w:r>
          <w:rPr>
            <w:webHidden/>
          </w:rPr>
          <w:instrText xml:space="preserve"> PAGEREF _Toc174428682 \h </w:instrText>
        </w:r>
        <w:r>
          <w:rPr>
            <w:webHidden/>
          </w:rPr>
        </w:r>
        <w:r>
          <w:rPr>
            <w:webHidden/>
          </w:rPr>
          <w:fldChar w:fldCharType="separate"/>
        </w:r>
        <w:r>
          <w:rPr>
            <w:webHidden/>
          </w:rPr>
          <w:t>34</w:t>
        </w:r>
        <w:r>
          <w:rPr>
            <w:webHidden/>
          </w:rPr>
          <w:fldChar w:fldCharType="end"/>
        </w:r>
      </w:hyperlink>
    </w:p>
    <w:p w14:paraId="6C9D95A0" w14:textId="01FF4BF0" w:rsidR="00E936A8" w:rsidRDefault="00E936A8">
      <w:pPr>
        <w:pStyle w:val="12"/>
        <w:tabs>
          <w:tab w:val="right" w:leader="dot" w:pos="9061"/>
        </w:tabs>
        <w:rPr>
          <w:rFonts w:ascii="Calibri" w:hAnsi="Calibri"/>
          <w:b w:val="0"/>
          <w:noProof/>
          <w:kern w:val="2"/>
          <w:sz w:val="24"/>
        </w:rPr>
      </w:pPr>
      <w:hyperlink w:anchor="_Toc174428683" w:history="1">
        <w:r w:rsidRPr="009A7BB3">
          <w:rPr>
            <w:rStyle w:val="a3"/>
            <w:noProof/>
          </w:rPr>
          <w:t>ИЗМЕНЕНИЯ В ЗАКОНОДАТЕЛЬСТВЕ</w:t>
        </w:r>
        <w:r>
          <w:rPr>
            <w:noProof/>
            <w:webHidden/>
          </w:rPr>
          <w:tab/>
        </w:r>
        <w:r>
          <w:rPr>
            <w:noProof/>
            <w:webHidden/>
          </w:rPr>
          <w:fldChar w:fldCharType="begin"/>
        </w:r>
        <w:r>
          <w:rPr>
            <w:noProof/>
            <w:webHidden/>
          </w:rPr>
          <w:instrText xml:space="preserve"> PAGEREF _Toc174428683 \h </w:instrText>
        </w:r>
        <w:r>
          <w:rPr>
            <w:noProof/>
            <w:webHidden/>
          </w:rPr>
        </w:r>
        <w:r>
          <w:rPr>
            <w:noProof/>
            <w:webHidden/>
          </w:rPr>
          <w:fldChar w:fldCharType="separate"/>
        </w:r>
        <w:r>
          <w:rPr>
            <w:noProof/>
            <w:webHidden/>
          </w:rPr>
          <w:t>36</w:t>
        </w:r>
        <w:r>
          <w:rPr>
            <w:noProof/>
            <w:webHidden/>
          </w:rPr>
          <w:fldChar w:fldCharType="end"/>
        </w:r>
      </w:hyperlink>
    </w:p>
    <w:p w14:paraId="7482146E" w14:textId="6E5EC774" w:rsidR="00E936A8" w:rsidRDefault="00E936A8">
      <w:pPr>
        <w:pStyle w:val="21"/>
        <w:tabs>
          <w:tab w:val="right" w:leader="dot" w:pos="9061"/>
        </w:tabs>
        <w:rPr>
          <w:rFonts w:ascii="Calibri" w:hAnsi="Calibri"/>
          <w:noProof/>
          <w:kern w:val="2"/>
        </w:rPr>
      </w:pPr>
      <w:hyperlink w:anchor="_Toc174428684" w:history="1">
        <w:r w:rsidRPr="009A7BB3">
          <w:rPr>
            <w:rStyle w:val="a3"/>
            <w:noProof/>
          </w:rPr>
          <w:t>Российская газета, 13.08.2024, Федеральный закон от 8 августа 2024 г. N 243-ФЗ О внесении изменений в статью 23 4 Федерального закона О банках и банковской деятельности и Федеральный закон О несостоятельности (банкротстве)</w:t>
        </w:r>
        <w:r>
          <w:rPr>
            <w:noProof/>
            <w:webHidden/>
          </w:rPr>
          <w:tab/>
        </w:r>
        <w:r>
          <w:rPr>
            <w:noProof/>
            <w:webHidden/>
          </w:rPr>
          <w:fldChar w:fldCharType="begin"/>
        </w:r>
        <w:r>
          <w:rPr>
            <w:noProof/>
            <w:webHidden/>
          </w:rPr>
          <w:instrText xml:space="preserve"> PAGEREF _Toc174428684 \h </w:instrText>
        </w:r>
        <w:r>
          <w:rPr>
            <w:noProof/>
            <w:webHidden/>
          </w:rPr>
        </w:r>
        <w:r>
          <w:rPr>
            <w:noProof/>
            <w:webHidden/>
          </w:rPr>
          <w:fldChar w:fldCharType="separate"/>
        </w:r>
        <w:r>
          <w:rPr>
            <w:noProof/>
            <w:webHidden/>
          </w:rPr>
          <w:t>36</w:t>
        </w:r>
        <w:r>
          <w:rPr>
            <w:noProof/>
            <w:webHidden/>
          </w:rPr>
          <w:fldChar w:fldCharType="end"/>
        </w:r>
      </w:hyperlink>
    </w:p>
    <w:p w14:paraId="3D56C329" w14:textId="659A9C6F" w:rsidR="00E936A8" w:rsidRDefault="00E936A8">
      <w:pPr>
        <w:pStyle w:val="31"/>
        <w:rPr>
          <w:rFonts w:ascii="Calibri" w:hAnsi="Calibri"/>
          <w:kern w:val="2"/>
        </w:rPr>
      </w:pPr>
      <w:hyperlink w:anchor="_Toc174428685" w:history="1">
        <w:r w:rsidRPr="009A7BB3">
          <w:rPr>
            <w:rStyle w:val="a3"/>
          </w:rPr>
          <w:t>Статью 234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2005, N 1, ст. 18; 2014, N 52, ст. 7543; 2021, N 17, ст. 2878) дополнить новой частью восьмой следующего содержания:</w:t>
        </w:r>
        <w:r>
          <w:rPr>
            <w:webHidden/>
          </w:rPr>
          <w:tab/>
        </w:r>
        <w:r>
          <w:rPr>
            <w:webHidden/>
          </w:rPr>
          <w:fldChar w:fldCharType="begin"/>
        </w:r>
        <w:r>
          <w:rPr>
            <w:webHidden/>
          </w:rPr>
          <w:instrText xml:space="preserve"> PAGEREF _Toc174428685 \h </w:instrText>
        </w:r>
        <w:r>
          <w:rPr>
            <w:webHidden/>
          </w:rPr>
        </w:r>
        <w:r>
          <w:rPr>
            <w:webHidden/>
          </w:rPr>
          <w:fldChar w:fldCharType="separate"/>
        </w:r>
        <w:r>
          <w:rPr>
            <w:webHidden/>
          </w:rPr>
          <w:t>36</w:t>
        </w:r>
        <w:r>
          <w:rPr>
            <w:webHidden/>
          </w:rPr>
          <w:fldChar w:fldCharType="end"/>
        </w:r>
      </w:hyperlink>
    </w:p>
    <w:p w14:paraId="4489D7D5" w14:textId="530A0783" w:rsidR="00E936A8" w:rsidRDefault="00E936A8">
      <w:pPr>
        <w:pStyle w:val="12"/>
        <w:tabs>
          <w:tab w:val="right" w:leader="dot" w:pos="9061"/>
        </w:tabs>
        <w:rPr>
          <w:rFonts w:ascii="Calibri" w:hAnsi="Calibri"/>
          <w:b w:val="0"/>
          <w:noProof/>
          <w:kern w:val="2"/>
          <w:sz w:val="24"/>
        </w:rPr>
      </w:pPr>
      <w:hyperlink w:anchor="_Toc174428686" w:history="1">
        <w:r w:rsidRPr="009A7BB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_Toc174428686 \h </w:instrText>
        </w:r>
        <w:r>
          <w:rPr>
            <w:noProof/>
            <w:webHidden/>
          </w:rPr>
        </w:r>
        <w:r>
          <w:rPr>
            <w:noProof/>
            <w:webHidden/>
          </w:rPr>
          <w:fldChar w:fldCharType="separate"/>
        </w:r>
        <w:r>
          <w:rPr>
            <w:noProof/>
            <w:webHidden/>
          </w:rPr>
          <w:t>54</w:t>
        </w:r>
        <w:r>
          <w:rPr>
            <w:noProof/>
            <w:webHidden/>
          </w:rPr>
          <w:fldChar w:fldCharType="end"/>
        </w:r>
      </w:hyperlink>
    </w:p>
    <w:p w14:paraId="7729DB58" w14:textId="5E88987C" w:rsidR="00E936A8" w:rsidRDefault="00E936A8">
      <w:pPr>
        <w:pStyle w:val="12"/>
        <w:tabs>
          <w:tab w:val="right" w:leader="dot" w:pos="9061"/>
        </w:tabs>
        <w:rPr>
          <w:rFonts w:ascii="Calibri" w:hAnsi="Calibri"/>
          <w:b w:val="0"/>
          <w:noProof/>
          <w:kern w:val="2"/>
          <w:sz w:val="24"/>
        </w:rPr>
      </w:pPr>
      <w:hyperlink w:anchor="_Toc174428687" w:history="1">
        <w:r w:rsidRPr="009A7BB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_Toc174428687 \h </w:instrText>
        </w:r>
        <w:r>
          <w:rPr>
            <w:noProof/>
            <w:webHidden/>
          </w:rPr>
        </w:r>
        <w:r>
          <w:rPr>
            <w:noProof/>
            <w:webHidden/>
          </w:rPr>
          <w:fldChar w:fldCharType="separate"/>
        </w:r>
        <w:r>
          <w:rPr>
            <w:noProof/>
            <w:webHidden/>
          </w:rPr>
          <w:t>54</w:t>
        </w:r>
        <w:r>
          <w:rPr>
            <w:noProof/>
            <w:webHidden/>
          </w:rPr>
          <w:fldChar w:fldCharType="end"/>
        </w:r>
      </w:hyperlink>
    </w:p>
    <w:p w14:paraId="1BD0BE6D" w14:textId="6D906D3B" w:rsidR="00E936A8" w:rsidRDefault="00E936A8">
      <w:pPr>
        <w:pStyle w:val="21"/>
        <w:tabs>
          <w:tab w:val="right" w:leader="dot" w:pos="9061"/>
        </w:tabs>
        <w:rPr>
          <w:rFonts w:ascii="Calibri" w:hAnsi="Calibri"/>
          <w:noProof/>
          <w:kern w:val="2"/>
        </w:rPr>
      </w:pPr>
      <w:hyperlink w:anchor="_Toc174428688" w:history="1">
        <w:r w:rsidRPr="009A7BB3">
          <w:rPr>
            <w:rStyle w:val="a3"/>
            <w:noProof/>
          </w:rPr>
          <w:t>Столичное телевидение, 12.08.2024, Страховой стаж для будущей пенсии увеличат до 20 лет</w:t>
        </w:r>
        <w:r>
          <w:rPr>
            <w:noProof/>
            <w:webHidden/>
          </w:rPr>
          <w:tab/>
        </w:r>
        <w:r>
          <w:rPr>
            <w:noProof/>
            <w:webHidden/>
          </w:rPr>
          <w:fldChar w:fldCharType="begin"/>
        </w:r>
        <w:r>
          <w:rPr>
            <w:noProof/>
            <w:webHidden/>
          </w:rPr>
          <w:instrText xml:space="preserve"> PAGEREF _Toc174428688 \h </w:instrText>
        </w:r>
        <w:r>
          <w:rPr>
            <w:noProof/>
            <w:webHidden/>
          </w:rPr>
        </w:r>
        <w:r>
          <w:rPr>
            <w:noProof/>
            <w:webHidden/>
          </w:rPr>
          <w:fldChar w:fldCharType="separate"/>
        </w:r>
        <w:r>
          <w:rPr>
            <w:noProof/>
            <w:webHidden/>
          </w:rPr>
          <w:t>54</w:t>
        </w:r>
        <w:r>
          <w:rPr>
            <w:noProof/>
            <w:webHidden/>
          </w:rPr>
          <w:fldChar w:fldCharType="end"/>
        </w:r>
      </w:hyperlink>
    </w:p>
    <w:p w14:paraId="32260E07" w14:textId="3558B46F" w:rsidR="00E936A8" w:rsidRDefault="00E936A8">
      <w:pPr>
        <w:pStyle w:val="31"/>
        <w:rPr>
          <w:rFonts w:ascii="Calibri" w:hAnsi="Calibri"/>
          <w:kern w:val="2"/>
        </w:rPr>
      </w:pPr>
      <w:hyperlink w:anchor="_Toc174428689" w:history="1">
        <w:r w:rsidRPr="009A7BB3">
          <w:rPr>
            <w:rStyle w:val="a3"/>
          </w:rPr>
          <w:t>Изменения в законы государственного соцстрахования и пенсионного обеспечения подготовлены в этом году. Соответствующие проекты внесены Министерством труда и соцзащиты в Палату представителей, где проходят согласование, сообщили в программе Новости «24 часа» на СТВ.</w:t>
        </w:r>
        <w:r>
          <w:rPr>
            <w:webHidden/>
          </w:rPr>
          <w:tab/>
        </w:r>
        <w:r>
          <w:rPr>
            <w:webHidden/>
          </w:rPr>
          <w:fldChar w:fldCharType="begin"/>
        </w:r>
        <w:r>
          <w:rPr>
            <w:webHidden/>
          </w:rPr>
          <w:instrText xml:space="preserve"> PAGEREF _Toc174428689 \h </w:instrText>
        </w:r>
        <w:r>
          <w:rPr>
            <w:webHidden/>
          </w:rPr>
        </w:r>
        <w:r>
          <w:rPr>
            <w:webHidden/>
          </w:rPr>
          <w:fldChar w:fldCharType="separate"/>
        </w:r>
        <w:r>
          <w:rPr>
            <w:webHidden/>
          </w:rPr>
          <w:t>54</w:t>
        </w:r>
        <w:r>
          <w:rPr>
            <w:webHidden/>
          </w:rPr>
          <w:fldChar w:fldCharType="end"/>
        </w:r>
      </w:hyperlink>
    </w:p>
    <w:p w14:paraId="78F4DF62" w14:textId="489655B1" w:rsidR="00E936A8" w:rsidRDefault="00E936A8">
      <w:pPr>
        <w:pStyle w:val="21"/>
        <w:tabs>
          <w:tab w:val="right" w:leader="dot" w:pos="9061"/>
        </w:tabs>
        <w:rPr>
          <w:rFonts w:ascii="Calibri" w:hAnsi="Calibri"/>
          <w:noProof/>
          <w:kern w:val="2"/>
        </w:rPr>
      </w:pPr>
      <w:hyperlink w:anchor="_Toc174428690" w:history="1">
        <w:r w:rsidRPr="009A7BB3">
          <w:rPr>
            <w:rStyle w:val="a3"/>
            <w:noProof/>
          </w:rPr>
          <w:t>inbusiness.kz, 12.08.2024, Прибыль ЗИКСТО выросла в 25 раз на пенсионных деньгах</w:t>
        </w:r>
        <w:r>
          <w:rPr>
            <w:noProof/>
            <w:webHidden/>
          </w:rPr>
          <w:tab/>
        </w:r>
        <w:r>
          <w:rPr>
            <w:noProof/>
            <w:webHidden/>
          </w:rPr>
          <w:fldChar w:fldCharType="begin"/>
        </w:r>
        <w:r>
          <w:rPr>
            <w:noProof/>
            <w:webHidden/>
          </w:rPr>
          <w:instrText xml:space="preserve"> PAGEREF _Toc174428690 \h </w:instrText>
        </w:r>
        <w:r>
          <w:rPr>
            <w:noProof/>
            <w:webHidden/>
          </w:rPr>
        </w:r>
        <w:r>
          <w:rPr>
            <w:noProof/>
            <w:webHidden/>
          </w:rPr>
          <w:fldChar w:fldCharType="separate"/>
        </w:r>
        <w:r>
          <w:rPr>
            <w:noProof/>
            <w:webHidden/>
          </w:rPr>
          <w:t>55</w:t>
        </w:r>
        <w:r>
          <w:rPr>
            <w:noProof/>
            <w:webHidden/>
          </w:rPr>
          <w:fldChar w:fldCharType="end"/>
        </w:r>
      </w:hyperlink>
    </w:p>
    <w:p w14:paraId="652A9F52" w14:textId="739F3832" w:rsidR="00E936A8" w:rsidRDefault="00E936A8">
      <w:pPr>
        <w:pStyle w:val="31"/>
        <w:rPr>
          <w:rFonts w:ascii="Calibri" w:hAnsi="Calibri"/>
          <w:kern w:val="2"/>
        </w:rPr>
      </w:pPr>
      <w:hyperlink w:anchor="_Toc174428691" w:history="1">
        <w:r w:rsidRPr="009A7BB3">
          <w:rPr>
            <w:rStyle w:val="a3"/>
          </w:rPr>
          <w:t>Компания осваивает многомиллиардный контракт на полученные из ЕНПФ через НУХ «Байтерек» деньги. В 2023 году компания «ЗИКСТО», занимающаяся производством вагонов-платформ, получила почти 30 миллиардов тенге из пенсионных накоплений казахстанцев. Примечательно, что по итогам минувшего года компания отчиталась о прибыли в более чем 6 млрд тенге, передает inbusiness.kz. Эта сумма в 25 раз превысила прибыль компании за предыдущий год. Однако насколько локализованной получилась произведенная продукция?</w:t>
        </w:r>
        <w:r>
          <w:rPr>
            <w:webHidden/>
          </w:rPr>
          <w:tab/>
        </w:r>
        <w:r>
          <w:rPr>
            <w:webHidden/>
          </w:rPr>
          <w:fldChar w:fldCharType="begin"/>
        </w:r>
        <w:r>
          <w:rPr>
            <w:webHidden/>
          </w:rPr>
          <w:instrText xml:space="preserve"> PAGEREF _Toc174428691 \h </w:instrText>
        </w:r>
        <w:r>
          <w:rPr>
            <w:webHidden/>
          </w:rPr>
        </w:r>
        <w:r>
          <w:rPr>
            <w:webHidden/>
          </w:rPr>
          <w:fldChar w:fldCharType="separate"/>
        </w:r>
        <w:r>
          <w:rPr>
            <w:webHidden/>
          </w:rPr>
          <w:t>55</w:t>
        </w:r>
        <w:r>
          <w:rPr>
            <w:webHidden/>
          </w:rPr>
          <w:fldChar w:fldCharType="end"/>
        </w:r>
      </w:hyperlink>
    </w:p>
    <w:p w14:paraId="2F2EFC35" w14:textId="47E0A7F1" w:rsidR="00E936A8" w:rsidRDefault="00E936A8">
      <w:pPr>
        <w:pStyle w:val="12"/>
        <w:tabs>
          <w:tab w:val="right" w:leader="dot" w:pos="9061"/>
        </w:tabs>
        <w:rPr>
          <w:rFonts w:ascii="Calibri" w:hAnsi="Calibri"/>
          <w:b w:val="0"/>
          <w:noProof/>
          <w:kern w:val="2"/>
          <w:sz w:val="24"/>
        </w:rPr>
      </w:pPr>
      <w:hyperlink w:anchor="_Toc174428692" w:history="1">
        <w:r w:rsidRPr="009A7BB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_Toc174428692 \h </w:instrText>
        </w:r>
        <w:r>
          <w:rPr>
            <w:noProof/>
            <w:webHidden/>
          </w:rPr>
        </w:r>
        <w:r>
          <w:rPr>
            <w:noProof/>
            <w:webHidden/>
          </w:rPr>
          <w:fldChar w:fldCharType="separate"/>
        </w:r>
        <w:r>
          <w:rPr>
            <w:noProof/>
            <w:webHidden/>
          </w:rPr>
          <w:t>57</w:t>
        </w:r>
        <w:r>
          <w:rPr>
            <w:noProof/>
            <w:webHidden/>
          </w:rPr>
          <w:fldChar w:fldCharType="end"/>
        </w:r>
      </w:hyperlink>
    </w:p>
    <w:p w14:paraId="388E5AEA" w14:textId="5CED86AA" w:rsidR="00E936A8" w:rsidRDefault="00E936A8">
      <w:pPr>
        <w:pStyle w:val="21"/>
        <w:tabs>
          <w:tab w:val="right" w:leader="dot" w:pos="9061"/>
        </w:tabs>
        <w:rPr>
          <w:rFonts w:ascii="Calibri" w:hAnsi="Calibri"/>
          <w:noProof/>
          <w:kern w:val="2"/>
        </w:rPr>
      </w:pPr>
      <w:hyperlink w:anchor="_Toc174428693" w:history="1">
        <w:r w:rsidRPr="009A7BB3">
          <w:rPr>
            <w:rStyle w:val="a3"/>
            <w:noProof/>
          </w:rPr>
          <w:t>Пенсия.pro, 12.08.2024, 60-летние оказались самыми богатыми пенсионерами в Болгарии — статистика</w:t>
        </w:r>
        <w:r>
          <w:rPr>
            <w:noProof/>
            <w:webHidden/>
          </w:rPr>
          <w:tab/>
        </w:r>
        <w:r>
          <w:rPr>
            <w:noProof/>
            <w:webHidden/>
          </w:rPr>
          <w:fldChar w:fldCharType="begin"/>
        </w:r>
        <w:r>
          <w:rPr>
            <w:noProof/>
            <w:webHidden/>
          </w:rPr>
          <w:instrText xml:space="preserve"> PAGEREF _Toc174428693 \h </w:instrText>
        </w:r>
        <w:r>
          <w:rPr>
            <w:noProof/>
            <w:webHidden/>
          </w:rPr>
        </w:r>
        <w:r>
          <w:rPr>
            <w:noProof/>
            <w:webHidden/>
          </w:rPr>
          <w:fldChar w:fldCharType="separate"/>
        </w:r>
        <w:r>
          <w:rPr>
            <w:noProof/>
            <w:webHidden/>
          </w:rPr>
          <w:t>57</w:t>
        </w:r>
        <w:r>
          <w:rPr>
            <w:noProof/>
            <w:webHidden/>
          </w:rPr>
          <w:fldChar w:fldCharType="end"/>
        </w:r>
      </w:hyperlink>
    </w:p>
    <w:p w14:paraId="48429ECB" w14:textId="29D9705E" w:rsidR="00E936A8" w:rsidRDefault="00E936A8">
      <w:pPr>
        <w:pStyle w:val="31"/>
        <w:rPr>
          <w:rFonts w:ascii="Calibri" w:hAnsi="Calibri"/>
          <w:kern w:val="2"/>
        </w:rPr>
      </w:pPr>
      <w:hyperlink w:anchor="_Toc174428694" w:history="1">
        <w:r w:rsidRPr="009A7BB3">
          <w:rPr>
            <w:rStyle w:val="a3"/>
          </w:rPr>
          <w:t>Самыми зажиточными пенсионерами в Болгарии оказались граждане 60–64 лет. Их пенсия составляет около 1000 левов в месяц (49</w:t>
        </w:r>
        <w:r w:rsidRPr="009A7BB3">
          <w:rPr>
            <w:rStyle w:val="a3"/>
            <w:rFonts w:ascii="MS Mincho" w:eastAsia="MS Mincho" w:hAnsi="MS Mincho" w:cs="MS Mincho"/>
          </w:rPr>
          <w:t> </w:t>
        </w:r>
        <w:r w:rsidRPr="009A7BB3">
          <w:rPr>
            <w:rStyle w:val="a3"/>
          </w:rPr>
          <w:t>173,8 рубля), пишет издание bourgas.ru со ссылкой на Национальный институт социального обеспечения.</w:t>
        </w:r>
        <w:r>
          <w:rPr>
            <w:webHidden/>
          </w:rPr>
          <w:tab/>
        </w:r>
        <w:r>
          <w:rPr>
            <w:webHidden/>
          </w:rPr>
          <w:fldChar w:fldCharType="begin"/>
        </w:r>
        <w:r>
          <w:rPr>
            <w:webHidden/>
          </w:rPr>
          <w:instrText xml:space="preserve"> PAGEREF _Toc174428694 \h </w:instrText>
        </w:r>
        <w:r>
          <w:rPr>
            <w:webHidden/>
          </w:rPr>
        </w:r>
        <w:r>
          <w:rPr>
            <w:webHidden/>
          </w:rPr>
          <w:fldChar w:fldCharType="separate"/>
        </w:r>
        <w:r>
          <w:rPr>
            <w:webHidden/>
          </w:rPr>
          <w:t>57</w:t>
        </w:r>
        <w:r>
          <w:rPr>
            <w:webHidden/>
          </w:rPr>
          <w:fldChar w:fldCharType="end"/>
        </w:r>
      </w:hyperlink>
    </w:p>
    <w:p w14:paraId="3ED2BF24" w14:textId="55DA7142" w:rsidR="00E936A8" w:rsidRDefault="00E936A8">
      <w:pPr>
        <w:pStyle w:val="21"/>
        <w:tabs>
          <w:tab w:val="right" w:leader="dot" w:pos="9061"/>
        </w:tabs>
        <w:rPr>
          <w:rFonts w:ascii="Calibri" w:hAnsi="Calibri"/>
          <w:noProof/>
          <w:kern w:val="2"/>
        </w:rPr>
      </w:pPr>
      <w:hyperlink w:anchor="_Toc174428695" w:history="1">
        <w:r w:rsidRPr="009A7BB3">
          <w:rPr>
            <w:rStyle w:val="a3"/>
            <w:noProof/>
          </w:rPr>
          <w:t>Московский Комсомолец Германия, 12.08.2024, Выход на пенсию Babyboomer обвалит рынок труда в Германии</w:t>
        </w:r>
        <w:r>
          <w:rPr>
            <w:noProof/>
            <w:webHidden/>
          </w:rPr>
          <w:tab/>
        </w:r>
        <w:r>
          <w:rPr>
            <w:noProof/>
            <w:webHidden/>
          </w:rPr>
          <w:fldChar w:fldCharType="begin"/>
        </w:r>
        <w:r>
          <w:rPr>
            <w:noProof/>
            <w:webHidden/>
          </w:rPr>
          <w:instrText xml:space="preserve"> PAGEREF _Toc174428695 \h </w:instrText>
        </w:r>
        <w:r>
          <w:rPr>
            <w:noProof/>
            <w:webHidden/>
          </w:rPr>
        </w:r>
        <w:r>
          <w:rPr>
            <w:noProof/>
            <w:webHidden/>
          </w:rPr>
          <w:fldChar w:fldCharType="separate"/>
        </w:r>
        <w:r>
          <w:rPr>
            <w:noProof/>
            <w:webHidden/>
          </w:rPr>
          <w:t>57</w:t>
        </w:r>
        <w:r>
          <w:rPr>
            <w:noProof/>
            <w:webHidden/>
          </w:rPr>
          <w:fldChar w:fldCharType="end"/>
        </w:r>
      </w:hyperlink>
    </w:p>
    <w:p w14:paraId="35FBA969" w14:textId="1D14C7AE" w:rsidR="00E936A8" w:rsidRDefault="00E936A8">
      <w:pPr>
        <w:pStyle w:val="31"/>
        <w:rPr>
          <w:rFonts w:ascii="Calibri" w:hAnsi="Calibri"/>
          <w:kern w:val="2"/>
        </w:rPr>
      </w:pPr>
      <w:hyperlink w:anchor="_Toc174428696" w:history="1">
        <w:r w:rsidRPr="009A7BB3">
          <w:rPr>
            <w:rStyle w:val="a3"/>
          </w:rPr>
          <w:t>Германия сталкивается с приближением новой волны изменений на рынке труда, связанной с выходом на пенсию многочисленного поколения Babyboomer, рожденного в период с 1954 по 1968 годы. Этот процесс может усугубить уже существующую нехватку квалифицированных кадров, особенно на малых и средних предприятиях. Ситуация становится еще более сложной из-за того, что многие из этих работников планируют уйти на пенсию досрочно, что только увеличивает нагрузку на рынок труда.</w:t>
        </w:r>
        <w:r>
          <w:rPr>
            <w:webHidden/>
          </w:rPr>
          <w:tab/>
        </w:r>
        <w:r>
          <w:rPr>
            <w:webHidden/>
          </w:rPr>
          <w:fldChar w:fldCharType="begin"/>
        </w:r>
        <w:r>
          <w:rPr>
            <w:webHidden/>
          </w:rPr>
          <w:instrText xml:space="preserve"> PAGEREF _Toc174428696 \h </w:instrText>
        </w:r>
        <w:r>
          <w:rPr>
            <w:webHidden/>
          </w:rPr>
        </w:r>
        <w:r>
          <w:rPr>
            <w:webHidden/>
          </w:rPr>
          <w:fldChar w:fldCharType="separate"/>
        </w:r>
        <w:r>
          <w:rPr>
            <w:webHidden/>
          </w:rPr>
          <w:t>57</w:t>
        </w:r>
        <w:r>
          <w:rPr>
            <w:webHidden/>
          </w:rPr>
          <w:fldChar w:fldCharType="end"/>
        </w:r>
      </w:hyperlink>
    </w:p>
    <w:p w14:paraId="129EF91D" w14:textId="3D65B187" w:rsidR="00E936A8" w:rsidRDefault="00E936A8">
      <w:pPr>
        <w:pStyle w:val="21"/>
        <w:tabs>
          <w:tab w:val="right" w:leader="dot" w:pos="9061"/>
        </w:tabs>
        <w:rPr>
          <w:rFonts w:ascii="Calibri" w:hAnsi="Calibri"/>
          <w:noProof/>
          <w:kern w:val="2"/>
        </w:rPr>
      </w:pPr>
      <w:hyperlink w:anchor="_Toc174428697" w:history="1">
        <w:r w:rsidRPr="009A7BB3">
          <w:rPr>
            <w:rStyle w:val="a3"/>
            <w:noProof/>
          </w:rPr>
          <w:t>GoHa.Ru, 12.08.2024, Инвесторы подали на Intel в суд за обман — это начало конца техногиганта?</w:t>
        </w:r>
        <w:r>
          <w:rPr>
            <w:noProof/>
            <w:webHidden/>
          </w:rPr>
          <w:tab/>
        </w:r>
        <w:r>
          <w:rPr>
            <w:noProof/>
            <w:webHidden/>
          </w:rPr>
          <w:fldChar w:fldCharType="begin"/>
        </w:r>
        <w:r>
          <w:rPr>
            <w:noProof/>
            <w:webHidden/>
          </w:rPr>
          <w:instrText xml:space="preserve"> PAGEREF _Toc174428697 \h </w:instrText>
        </w:r>
        <w:r>
          <w:rPr>
            <w:noProof/>
            <w:webHidden/>
          </w:rPr>
        </w:r>
        <w:r>
          <w:rPr>
            <w:noProof/>
            <w:webHidden/>
          </w:rPr>
          <w:fldChar w:fldCharType="separate"/>
        </w:r>
        <w:r>
          <w:rPr>
            <w:noProof/>
            <w:webHidden/>
          </w:rPr>
          <w:t>59</w:t>
        </w:r>
        <w:r>
          <w:rPr>
            <w:noProof/>
            <w:webHidden/>
          </w:rPr>
          <w:fldChar w:fldCharType="end"/>
        </w:r>
      </w:hyperlink>
    </w:p>
    <w:p w14:paraId="77C78A73" w14:textId="2D89839F" w:rsidR="00E936A8" w:rsidRDefault="00E936A8">
      <w:pPr>
        <w:pStyle w:val="31"/>
        <w:rPr>
          <w:rFonts w:ascii="Calibri" w:hAnsi="Calibri"/>
          <w:kern w:val="2"/>
        </w:rPr>
      </w:pPr>
      <w:hyperlink w:anchor="_Toc174428698" w:history="1">
        <w:r w:rsidRPr="009A7BB3">
          <w:rPr>
            <w:rStyle w:val="a3"/>
          </w:rPr>
          <w:t>В федеральный суд Сан-Франциско поступил коллективный иск от группы инвесторов, возглавляемых Пенсионным фондом строителей Greater St. Louis, против компании Intel. Они обвиняют технологического гиганта в утаивании серьезных технических проблем, которые вызвали финансовый хаос. Основное обвинение заключается в том, что акционеров вводили в заблуждение относительно выгод от собственного производства чипов.</w:t>
        </w:r>
        <w:r>
          <w:rPr>
            <w:webHidden/>
          </w:rPr>
          <w:tab/>
        </w:r>
        <w:r>
          <w:rPr>
            <w:webHidden/>
          </w:rPr>
          <w:fldChar w:fldCharType="begin"/>
        </w:r>
        <w:r>
          <w:rPr>
            <w:webHidden/>
          </w:rPr>
          <w:instrText xml:space="preserve"> PAGEREF _Toc174428698 \h </w:instrText>
        </w:r>
        <w:r>
          <w:rPr>
            <w:webHidden/>
          </w:rPr>
        </w:r>
        <w:r>
          <w:rPr>
            <w:webHidden/>
          </w:rPr>
          <w:fldChar w:fldCharType="separate"/>
        </w:r>
        <w:r>
          <w:rPr>
            <w:webHidden/>
          </w:rPr>
          <w:t>59</w:t>
        </w:r>
        <w:r>
          <w:rPr>
            <w:webHidden/>
          </w:rPr>
          <w:fldChar w:fldCharType="end"/>
        </w:r>
      </w:hyperlink>
    </w:p>
    <w:p w14:paraId="4CC776E2" w14:textId="3D175178" w:rsidR="00A0290C" w:rsidRPr="00D67308" w:rsidRDefault="005F655C" w:rsidP="00310633">
      <w:pPr>
        <w:rPr>
          <w:b/>
          <w:caps/>
          <w:sz w:val="32"/>
        </w:rPr>
      </w:pPr>
      <w:r w:rsidRPr="00D67308">
        <w:rPr>
          <w:caps/>
          <w:sz w:val="28"/>
        </w:rPr>
        <w:fldChar w:fldCharType="end"/>
      </w:r>
    </w:p>
    <w:p w14:paraId="1B288DA1" w14:textId="77777777" w:rsidR="00D1642B" w:rsidRPr="00D67308" w:rsidRDefault="00D1642B" w:rsidP="00D1642B">
      <w:pPr>
        <w:pStyle w:val="251"/>
      </w:pPr>
      <w:bookmarkStart w:id="16" w:name="_Toc396864664"/>
      <w:bookmarkStart w:id="17" w:name="_Toc99318652"/>
      <w:bookmarkStart w:id="18" w:name="_Toc246216291"/>
      <w:bookmarkStart w:id="19" w:name="_Toc246297418"/>
      <w:bookmarkStart w:id="20" w:name="_Toc174428635"/>
      <w:bookmarkEnd w:id="8"/>
      <w:bookmarkEnd w:id="9"/>
      <w:bookmarkEnd w:id="10"/>
      <w:bookmarkEnd w:id="11"/>
      <w:bookmarkEnd w:id="12"/>
      <w:bookmarkEnd w:id="13"/>
      <w:bookmarkEnd w:id="14"/>
      <w:bookmarkEnd w:id="15"/>
      <w:r w:rsidRPr="00D67308">
        <w:lastRenderedPageBreak/>
        <w:t>НОВОСТИ ПЕНСИОННОЙ ОТРАСЛИ</w:t>
      </w:r>
      <w:bookmarkEnd w:id="16"/>
      <w:bookmarkEnd w:id="17"/>
      <w:bookmarkEnd w:id="20"/>
    </w:p>
    <w:p w14:paraId="7DCE1594" w14:textId="77777777" w:rsidR="00111D7C" w:rsidRPr="00D6730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4428636"/>
      <w:bookmarkEnd w:id="18"/>
      <w:bookmarkEnd w:id="19"/>
      <w:r w:rsidRPr="00D67308">
        <w:t>Новости отрасли НПФ</w:t>
      </w:r>
      <w:bookmarkEnd w:id="21"/>
      <w:bookmarkEnd w:id="22"/>
      <w:bookmarkEnd w:id="23"/>
      <w:bookmarkEnd w:id="27"/>
    </w:p>
    <w:p w14:paraId="661EC287" w14:textId="77777777" w:rsidR="00387342" w:rsidRPr="00D67308" w:rsidRDefault="00387342" w:rsidP="00387342">
      <w:pPr>
        <w:pStyle w:val="2"/>
      </w:pPr>
      <w:bookmarkStart w:id="28" w:name="ф1"/>
      <w:bookmarkStart w:id="29" w:name="_Hlk174427976"/>
      <w:bookmarkStart w:id="30" w:name="_Toc174428637"/>
      <w:bookmarkEnd w:id="28"/>
      <w:r w:rsidRPr="00D67308">
        <w:t>Российская газета, 12.08.2024</w:t>
      </w:r>
      <w:proofErr w:type="gramStart"/>
      <w:r w:rsidRPr="00D67308">
        <w:t>, Меняется</w:t>
      </w:r>
      <w:proofErr w:type="gramEnd"/>
      <w:r w:rsidRPr="00D67308">
        <w:t xml:space="preserve"> процедура банкротства банков и финансовых организаций</w:t>
      </w:r>
      <w:bookmarkEnd w:id="30"/>
    </w:p>
    <w:p w14:paraId="4519A74F" w14:textId="77777777" w:rsidR="00387342" w:rsidRPr="00D67308" w:rsidRDefault="00387342" w:rsidP="00D67308">
      <w:pPr>
        <w:pStyle w:val="3"/>
      </w:pPr>
      <w:bookmarkStart w:id="31" w:name="_Toc174428638"/>
      <w:r w:rsidRPr="00D67308">
        <w:t xml:space="preserve">В России корректируется процедура банкротства банков, а также страховых организаций и негосударственных пенсионных фондов (НПФ). Закон об этом публикует </w:t>
      </w:r>
      <w:r w:rsidR="00D67308">
        <w:t>«</w:t>
      </w:r>
      <w:r w:rsidRPr="00D67308">
        <w:t>Российская газета</w:t>
      </w:r>
      <w:r w:rsidR="00D67308">
        <w:t>»</w:t>
      </w:r>
      <w:r w:rsidRPr="00D67308">
        <w:t>.</w:t>
      </w:r>
      <w:bookmarkEnd w:id="31"/>
    </w:p>
    <w:p w14:paraId="04345B9E" w14:textId="77777777" w:rsidR="00387342" w:rsidRPr="00D67308" w:rsidRDefault="00387342" w:rsidP="00387342">
      <w:r w:rsidRPr="00D67308">
        <w:t>Речь об изменениях в процедуре банкротства только для тех финансовых компаний, где конкурсным управляющим является Агентство по страхованию вкладов (АСВ). Речь об исполнении обязательств финансовой организации за счет средств, предоставленных их учредителями (участниками) или третьим лицом, в конкурсном производстве. Для страховщиков и НПФ такие изменения вводятся впервые, для банков же они просто меняются.</w:t>
      </w:r>
    </w:p>
    <w:p w14:paraId="67AB6EAC" w14:textId="77777777" w:rsidR="00387342" w:rsidRPr="00D67308" w:rsidRDefault="00387342" w:rsidP="00387342">
      <w:r w:rsidRPr="00D67308">
        <w:t>Например, лицо, намеренное предоставить финансовой организации деньги, должно будет направить заявление конкурсному управляющему, в арбитражный суд и Банк России с приложением доказательств перечисления на депозитный счет арбитражного суда 10 млн руб. В заявлении указывается также и срок погашения требований, который не должен превышать год. Необходимые для этого деньги направляются не ранее чем через тридцать рабочих дней с даты закрытия реестра требований кредиторов.</w:t>
      </w:r>
    </w:p>
    <w:p w14:paraId="36C1B81E" w14:textId="77777777" w:rsidR="00387342" w:rsidRPr="00D67308" w:rsidRDefault="00387342" w:rsidP="00387342">
      <w:r w:rsidRPr="00D67308">
        <w:t>Чтобы удовлетворить требования кредиторов, конкурсный управляющий должен открыть в АСВ специальный счет. Средства с него списываются только по распоряжению конкурсного управляющего или арбитражного суда. Кредиторы обязаны принять исполнение обязательств за счет средств, находящихся на таком специальном счете.</w:t>
      </w:r>
    </w:p>
    <w:p w14:paraId="40C12580" w14:textId="77777777" w:rsidR="00387342" w:rsidRPr="00D67308" w:rsidRDefault="00000000" w:rsidP="00387342">
      <w:hyperlink r:id="rId8" w:history="1">
        <w:r w:rsidR="00387342" w:rsidRPr="00D67308">
          <w:rPr>
            <w:rStyle w:val="a3"/>
          </w:rPr>
          <w:t>https://rg.ru/2024/08/12/meniaetsia-procedura-bankrotstva-bankov-i-finansovyh-organizacij.html</w:t>
        </w:r>
      </w:hyperlink>
      <w:r w:rsidR="00387342" w:rsidRPr="00D67308">
        <w:t xml:space="preserve"> </w:t>
      </w:r>
    </w:p>
    <w:p w14:paraId="4CC867BB" w14:textId="77777777" w:rsidR="00387661" w:rsidRPr="00D67308" w:rsidRDefault="00387661" w:rsidP="00387661">
      <w:pPr>
        <w:pStyle w:val="2"/>
      </w:pPr>
      <w:bookmarkStart w:id="32" w:name="ф2"/>
      <w:bookmarkStart w:id="33" w:name="_Toc174428639"/>
      <w:bookmarkEnd w:id="32"/>
      <w:r w:rsidRPr="00D67308">
        <w:t xml:space="preserve">Frank Media, 12.08.2024, </w:t>
      </w:r>
      <w:proofErr w:type="spellStart"/>
      <w:r w:rsidRPr="00D67308">
        <w:t>Руснарбанк</w:t>
      </w:r>
      <w:proofErr w:type="spellEnd"/>
      <w:r w:rsidRPr="00D67308">
        <w:t xml:space="preserve"> купил пенсионный фонд</w:t>
      </w:r>
      <w:bookmarkEnd w:id="33"/>
    </w:p>
    <w:p w14:paraId="3F404EAB" w14:textId="77777777" w:rsidR="00387661" w:rsidRPr="00D67308" w:rsidRDefault="00387661" w:rsidP="00D67308">
      <w:pPr>
        <w:pStyle w:val="3"/>
      </w:pPr>
      <w:bookmarkStart w:id="34" w:name="_Toc174428640"/>
      <w:r w:rsidRPr="00D67308">
        <w:t xml:space="preserve">Негосударственный пенсионный фонд (НПФ) </w:t>
      </w:r>
      <w:r w:rsidR="00D67308">
        <w:t>«</w:t>
      </w:r>
      <w:r w:rsidRPr="00D67308">
        <w:t>Телеком-союз</w:t>
      </w:r>
      <w:r w:rsidR="00D67308">
        <w:t>»</w:t>
      </w:r>
      <w:r w:rsidRPr="00D67308">
        <w:t xml:space="preserve"> (входит в пенсионный дивизион группы компаний </w:t>
      </w:r>
      <w:r w:rsidR="00D67308">
        <w:t>«</w:t>
      </w:r>
      <w:r w:rsidRPr="00D67308">
        <w:t>Регион</w:t>
      </w:r>
      <w:r w:rsidR="00D67308">
        <w:t>»</w:t>
      </w:r>
      <w:r w:rsidRPr="00D67308">
        <w:t xml:space="preserve">) в апреле 2024 года на собственные средства купил </w:t>
      </w:r>
      <w:proofErr w:type="spellStart"/>
      <w:r w:rsidRPr="00D67308">
        <w:t>Руснарбанк</w:t>
      </w:r>
      <w:proofErr w:type="spellEnd"/>
      <w:r w:rsidRPr="00D67308">
        <w:t>, следует из отчетности НПФ. Сумма сделки составила 5,3 млрд рублей.</w:t>
      </w:r>
      <w:bookmarkEnd w:id="34"/>
    </w:p>
    <w:p w14:paraId="2116D8E1" w14:textId="77777777" w:rsidR="00387661" w:rsidRPr="00D67308" w:rsidRDefault="00387661" w:rsidP="00387661">
      <w:r w:rsidRPr="00D67308">
        <w:t>Кредитная организация с 2020 по 2022 год принадлежала Московскому кредитному банку (МКБ), тогда она специализировалась на автокредитовании, а также на выдаче банковских гарантий для участников госзаказов и кредитовании под залог недвижимого имущества. Однако в начале 2022 года была продана 11 физическим лицам, доля каждого из которых составляла 9,1%.</w:t>
      </w:r>
    </w:p>
    <w:p w14:paraId="048AF2A7" w14:textId="77777777" w:rsidR="00387661" w:rsidRPr="00D67308" w:rsidRDefault="00387661" w:rsidP="00387661">
      <w:r w:rsidRPr="00D67308">
        <w:lastRenderedPageBreak/>
        <w:t xml:space="preserve">Как минимум один из них, был близок к ГК </w:t>
      </w:r>
      <w:r w:rsidR="00D67308">
        <w:t>«</w:t>
      </w:r>
      <w:r w:rsidRPr="00D67308">
        <w:t>Регион</w:t>
      </w:r>
      <w:r w:rsidR="00D67308">
        <w:t>»</w:t>
      </w:r>
      <w:r w:rsidRPr="00D67308">
        <w:t xml:space="preserve">. Вячеслав Дорошко, который тогда стал совладельцем банка, являлся гендиректором компаний, принадлежащим трем ЗПИФ, паями которых владели Роман Авдеев и Сергей Судариков (последний является бенефициаром </w:t>
      </w:r>
      <w:r w:rsidR="00D67308">
        <w:t>«</w:t>
      </w:r>
      <w:r w:rsidRPr="00D67308">
        <w:t>Региона</w:t>
      </w:r>
      <w:r w:rsidR="00D67308">
        <w:t>»</w:t>
      </w:r>
      <w:r w:rsidRPr="00D67308">
        <w:t xml:space="preserve">, а первый связан с его структурами). Человек, близкий к структурам группы, замечал в марте 2022 года еще </w:t>
      </w:r>
      <w:r w:rsidR="00D67308">
        <w:t>«</w:t>
      </w:r>
      <w:r w:rsidRPr="00D67308">
        <w:t>несколько знакомых фамилий</w:t>
      </w:r>
      <w:r w:rsidR="00D67308">
        <w:t>»</w:t>
      </w:r>
      <w:r w:rsidRPr="00D67308">
        <w:t>, но отказывался назвать их.</w:t>
      </w:r>
    </w:p>
    <w:p w14:paraId="618BAC02" w14:textId="77777777" w:rsidR="00387661" w:rsidRPr="00D67308" w:rsidRDefault="00387661" w:rsidP="00387661">
      <w:r w:rsidRPr="00D67308">
        <w:t xml:space="preserve">Теперь у </w:t>
      </w:r>
      <w:proofErr w:type="spellStart"/>
      <w:r w:rsidRPr="00D67308">
        <w:t>Руснарбанка</w:t>
      </w:r>
      <w:proofErr w:type="spellEnd"/>
      <w:r w:rsidRPr="00D67308">
        <w:t xml:space="preserve"> приоритетными направлениями деятельности является выдача банковских гарантий исполнителям государственных контрактов, расчетно-кассовое обслуживание и кредитование юрлиц, отмечало в мае в описании рейтингового действия НРА: </w:t>
      </w:r>
      <w:r w:rsidR="00D67308">
        <w:t>«</w:t>
      </w:r>
      <w:r w:rsidRPr="00D67308">
        <w:t>Канал продаж банковских гарантий банка сформирован за счет прямой агентской сети и включает более 700 агентов в 73 регионах</w:t>
      </w:r>
      <w:r w:rsidR="00D67308">
        <w:t>»</w:t>
      </w:r>
      <w:r w:rsidRPr="00D67308">
        <w:t>. Кроме того, кредитная организация применяет инструменты хеджирования риска в виде страхования предпринимательского риска в ведущих страховых компаниях (СК), пишет агентство.</w:t>
      </w:r>
    </w:p>
    <w:p w14:paraId="4652C389" w14:textId="77777777" w:rsidR="00387661" w:rsidRPr="00D67308" w:rsidRDefault="00D67308" w:rsidP="00387661">
      <w:r>
        <w:t>«</w:t>
      </w:r>
      <w:r w:rsidR="00387661" w:rsidRPr="00D67308">
        <w:t xml:space="preserve">Банк выбрал стратегию развития в формате Digital </w:t>
      </w:r>
      <w:proofErr w:type="spellStart"/>
      <w:r w:rsidR="00387661" w:rsidRPr="00D67308">
        <w:t>bank</w:t>
      </w:r>
      <w:proofErr w:type="spellEnd"/>
      <w:r w:rsidR="00387661" w:rsidRPr="00D67308">
        <w:t xml:space="preserve">, нацеленную на комплексное обслуживание малого и среднего бизнеса на базе имеющейся инфраструктуры и выстроенных бизнес-процессов с масштабированием целевых продуктов банка за пределы регионов присутствия через онлайн каналы с фокусом на следующих продуктах и клиентских нишах: банковские гарантии, факторинг (в том числе международный), финансирование </w:t>
      </w:r>
      <w:proofErr w:type="spellStart"/>
      <w:r w:rsidR="00387661" w:rsidRPr="00D67308">
        <w:t>энергосервисных</w:t>
      </w:r>
      <w:proofErr w:type="spellEnd"/>
      <w:r w:rsidR="00387661" w:rsidRPr="00D67308">
        <w:t xml:space="preserve"> контрактов, лизинг и финансирование лизинговых компаний с высоко диверсифицированной клиентской базой</w:t>
      </w:r>
      <w:r>
        <w:t>»</w:t>
      </w:r>
      <w:r w:rsidR="00387661" w:rsidRPr="00D67308">
        <w:t>, — пишет НРА.</w:t>
      </w:r>
    </w:p>
    <w:p w14:paraId="70242D71" w14:textId="77777777" w:rsidR="00387661" w:rsidRPr="00D67308" w:rsidRDefault="00387661" w:rsidP="00387661">
      <w:r w:rsidRPr="00D67308">
        <w:t xml:space="preserve">Кроме того, агентство отмечает, что бенефициар </w:t>
      </w:r>
      <w:proofErr w:type="spellStart"/>
      <w:r w:rsidRPr="00D67308">
        <w:t>Руснарбанка</w:t>
      </w:r>
      <w:proofErr w:type="spellEnd"/>
      <w:r w:rsidRPr="00D67308">
        <w:t xml:space="preserve"> – это юридическое лицо, </w:t>
      </w:r>
      <w:r w:rsidR="00D67308">
        <w:t>«</w:t>
      </w:r>
      <w:r w:rsidRPr="00D67308">
        <w:t>известное и имеющее положительную деловую репутацию</w:t>
      </w:r>
      <w:r w:rsidR="00D67308">
        <w:t>»</w:t>
      </w:r>
      <w:r w:rsidRPr="00D67308">
        <w:t xml:space="preserve">. НПФ </w:t>
      </w:r>
      <w:r w:rsidR="00D67308">
        <w:t>«</w:t>
      </w:r>
      <w:r w:rsidRPr="00D67308">
        <w:t>Телеком союз</w:t>
      </w:r>
      <w:r w:rsidR="00D67308">
        <w:t>»</w:t>
      </w:r>
      <w:r w:rsidRPr="00D67308">
        <w:t xml:space="preserve"> на собственные средства уже приобретал финансовые компании: в 2019 году фонду досталась управляющая компания (УК) </w:t>
      </w:r>
      <w:r w:rsidR="00D67308">
        <w:t>«</w:t>
      </w:r>
      <w:r w:rsidRPr="00D67308">
        <w:t>МД Траст</w:t>
      </w:r>
      <w:r w:rsidR="00D67308">
        <w:t>»</w:t>
      </w:r>
      <w:r w:rsidRPr="00D67308">
        <w:t xml:space="preserve"> (в интервью </w:t>
      </w:r>
      <w:r w:rsidR="00D67308">
        <w:t>«</w:t>
      </w:r>
      <w:r w:rsidRPr="00D67308">
        <w:t>Коммерсанту</w:t>
      </w:r>
      <w:r w:rsidR="00D67308">
        <w:t>»</w:t>
      </w:r>
      <w:r w:rsidRPr="00D67308">
        <w:t xml:space="preserve"> куратор пенсионного бизнеса ГК </w:t>
      </w:r>
      <w:r w:rsidR="00D67308">
        <w:t>«</w:t>
      </w:r>
      <w:r w:rsidRPr="00D67308">
        <w:t>Регион</w:t>
      </w:r>
      <w:r w:rsidR="00D67308">
        <w:t>»</w:t>
      </w:r>
      <w:r w:rsidRPr="00D67308">
        <w:t xml:space="preserve"> Галина Морозова объясняла это помощью НПФ со стороны акционера). В конце декабря 2023 года </w:t>
      </w:r>
      <w:r w:rsidR="00D67308">
        <w:t>«</w:t>
      </w:r>
      <w:r w:rsidRPr="00D67308">
        <w:t>Телеком-союз</w:t>
      </w:r>
      <w:r w:rsidR="00D67308">
        <w:t>»</w:t>
      </w:r>
      <w:r w:rsidRPr="00D67308">
        <w:t xml:space="preserve"> приобрел НПФ </w:t>
      </w:r>
      <w:r w:rsidR="00D67308">
        <w:t>«</w:t>
      </w:r>
      <w:r w:rsidRPr="00D67308">
        <w:t>Перспектива</w:t>
      </w:r>
      <w:r w:rsidR="00D67308">
        <w:t>»</w:t>
      </w:r>
      <w:r w:rsidRPr="00D67308">
        <w:t xml:space="preserve"> (в прошлом – </w:t>
      </w:r>
      <w:r w:rsidR="00D67308">
        <w:t>«</w:t>
      </w:r>
      <w:r w:rsidRPr="00D67308">
        <w:t xml:space="preserve">УГМК-Перспектива, который ГК </w:t>
      </w:r>
      <w:r w:rsidR="00D67308">
        <w:t>«</w:t>
      </w:r>
      <w:r w:rsidRPr="00D67308">
        <w:t>Регион</w:t>
      </w:r>
      <w:r w:rsidR="00D67308">
        <w:t>»</w:t>
      </w:r>
      <w:r w:rsidRPr="00D67308">
        <w:t xml:space="preserve"> приобрела в 2020 году у совладельцев Уральской </w:t>
      </w:r>
      <w:proofErr w:type="gramStart"/>
      <w:r w:rsidRPr="00D67308">
        <w:t>горно-металлургической</w:t>
      </w:r>
      <w:proofErr w:type="gramEnd"/>
      <w:r w:rsidRPr="00D67308">
        <w:t xml:space="preserve"> компании, также писал </w:t>
      </w:r>
      <w:r w:rsidR="00D67308">
        <w:t>«</w:t>
      </w:r>
      <w:r w:rsidRPr="00D67308">
        <w:t>Коммерсантъ</w:t>
      </w:r>
      <w:r w:rsidR="00D67308">
        <w:t>»</w:t>
      </w:r>
      <w:r w:rsidRPr="00D67308">
        <w:t>).</w:t>
      </w:r>
    </w:p>
    <w:p w14:paraId="36F03D9D" w14:textId="77777777" w:rsidR="00387661" w:rsidRPr="00D67308" w:rsidRDefault="00387661" w:rsidP="00387661">
      <w:r w:rsidRPr="00D67308">
        <w:t xml:space="preserve">Frank Media направили запросы в пенсионный дивизион ГК </w:t>
      </w:r>
      <w:r w:rsidR="00D67308">
        <w:t>«</w:t>
      </w:r>
      <w:r w:rsidRPr="00D67308">
        <w:t>Регион</w:t>
      </w:r>
      <w:r w:rsidR="00D67308">
        <w:t>»</w:t>
      </w:r>
      <w:r w:rsidRPr="00D67308">
        <w:t xml:space="preserve"> и </w:t>
      </w:r>
      <w:proofErr w:type="spellStart"/>
      <w:r w:rsidRPr="00D67308">
        <w:t>Руснарбанк</w:t>
      </w:r>
      <w:proofErr w:type="spellEnd"/>
      <w:r w:rsidRPr="00D67308">
        <w:t>.</w:t>
      </w:r>
    </w:p>
    <w:p w14:paraId="397889BA" w14:textId="77777777" w:rsidR="00387661" w:rsidRPr="00D67308" w:rsidRDefault="00000000" w:rsidP="00387661">
      <w:hyperlink r:id="rId9" w:history="1">
        <w:r w:rsidR="00387661" w:rsidRPr="00D67308">
          <w:rPr>
            <w:rStyle w:val="a3"/>
          </w:rPr>
          <w:t>https://frankmedia.ru/174207</w:t>
        </w:r>
      </w:hyperlink>
      <w:r w:rsidR="00387661" w:rsidRPr="00D67308">
        <w:t xml:space="preserve"> </w:t>
      </w:r>
    </w:p>
    <w:p w14:paraId="6048684E" w14:textId="77777777" w:rsidR="00885512" w:rsidRPr="00D67308" w:rsidRDefault="00885512" w:rsidP="00885512">
      <w:pPr>
        <w:pStyle w:val="2"/>
      </w:pPr>
      <w:bookmarkStart w:id="35" w:name="ф3"/>
      <w:bookmarkStart w:id="36" w:name="_Toc174428641"/>
      <w:bookmarkEnd w:id="29"/>
      <w:bookmarkEnd w:id="35"/>
      <w:r w:rsidRPr="00D67308">
        <w:t>Газета.ru, 12.08.2024, Россияне рассказали, чего ждут от работодателя мечты</w:t>
      </w:r>
      <w:bookmarkEnd w:id="36"/>
    </w:p>
    <w:p w14:paraId="54D659F7" w14:textId="77777777" w:rsidR="00885512" w:rsidRPr="00D67308" w:rsidRDefault="00885512" w:rsidP="00D67308">
      <w:pPr>
        <w:pStyle w:val="3"/>
      </w:pPr>
      <w:bookmarkStart w:id="37" w:name="_Toc174428642"/>
      <w:r w:rsidRPr="00D67308">
        <w:t xml:space="preserve">В списке главных критериев того, как россияне выбирают работодателя, оказались зарплата, прозрачная система премирования и адекватное руководство. Большинство опрошенных рассчитывают на солидный соцпакет. При этом видеть в нем россияне хотят ДМС, компенсацию обучения и спорта, а также корпоративную пенсию. Это показало исследование </w:t>
      </w:r>
      <w:proofErr w:type="spellStart"/>
      <w:r w:rsidRPr="00D67308">
        <w:t>СберНПФ</w:t>
      </w:r>
      <w:proofErr w:type="spellEnd"/>
      <w:r w:rsidRPr="00D67308">
        <w:t xml:space="preserve"> и сервиса </w:t>
      </w:r>
      <w:r w:rsidR="00D67308">
        <w:t>«</w:t>
      </w:r>
      <w:proofErr w:type="spellStart"/>
      <w:r w:rsidRPr="00D67308">
        <w:t>Работа.ру</w:t>
      </w:r>
      <w:proofErr w:type="spellEnd"/>
      <w:r w:rsidR="00D67308">
        <w:t>»</w:t>
      </w:r>
      <w:r w:rsidRPr="00D67308">
        <w:t xml:space="preserve">, с результатами которого ознакомилась </w:t>
      </w:r>
      <w:r w:rsidR="00D67308">
        <w:t>«</w:t>
      </w:r>
      <w:r w:rsidRPr="00D67308">
        <w:t>Газета.Ru</w:t>
      </w:r>
      <w:r w:rsidR="00D67308">
        <w:t>»</w:t>
      </w:r>
      <w:r w:rsidRPr="00D67308">
        <w:t>.</w:t>
      </w:r>
      <w:bookmarkEnd w:id="37"/>
      <w:r w:rsidR="00740AA6" w:rsidRPr="00D67308">
        <w:t xml:space="preserve"> </w:t>
      </w:r>
    </w:p>
    <w:p w14:paraId="3E464C92" w14:textId="77777777" w:rsidR="00885512" w:rsidRPr="00D67308" w:rsidRDefault="00885512" w:rsidP="00885512">
      <w:r w:rsidRPr="00D67308">
        <w:t xml:space="preserve">В топ-3 факторов при выборе работодателя участники исследования включили достойную зарплату (88%), понятную и прозрачную систему премирования (42%), </w:t>
      </w:r>
      <w:r w:rsidRPr="00D67308">
        <w:lastRenderedPageBreak/>
        <w:t>адекватное руководство (31%). 27% голосов отдали за дружный коллектив, 16% — бренд работодателя, а 13% — гибкий график.</w:t>
      </w:r>
    </w:p>
    <w:p w14:paraId="29F44FD6" w14:textId="77777777" w:rsidR="00885512" w:rsidRPr="00D67308" w:rsidRDefault="00885512" w:rsidP="00885512">
      <w:r w:rsidRPr="00D67308">
        <w:t xml:space="preserve">Еще 11% набрали перспективы карьерного и профессионального роста, 7% — возможность работать удаленно, а 5% — командировки. Интересно, что миллениалы (люди, родившиеся в </w:t>
      </w:r>
      <w:proofErr w:type="gramStart"/>
      <w:r w:rsidRPr="00D67308">
        <w:t>1965-1980</w:t>
      </w:r>
      <w:proofErr w:type="gramEnd"/>
      <w:r w:rsidRPr="00D67308">
        <w:t xml:space="preserve"> годах), больше остальных обращают внимание на взаимопонимание с начальством (32% против 31% в среднем по выборке), а зумеры (родившиеся с 1997 года) — на гибкий график (25% против 13% в среднем по выборке).</w:t>
      </w:r>
    </w:p>
    <w:p w14:paraId="1CA79392" w14:textId="77777777" w:rsidR="00885512" w:rsidRPr="00D67308" w:rsidRDefault="00885512" w:rsidP="00885512">
      <w:r w:rsidRPr="00D67308">
        <w:t xml:space="preserve">Большинство респондентов (89%) учитывают льготы и </w:t>
      </w:r>
      <w:proofErr w:type="spellStart"/>
      <w:r w:rsidRPr="00D67308">
        <w:t>бенефиты</w:t>
      </w:r>
      <w:proofErr w:type="spellEnd"/>
      <w:r w:rsidRPr="00D67308">
        <w:t xml:space="preserve"> от работодателя при трудоустройстве: для 53% из них это скорее бонус, а 36% важно наличие льгот. 11% не придают значения дополнительным </w:t>
      </w:r>
      <w:proofErr w:type="spellStart"/>
      <w:r w:rsidRPr="00D67308">
        <w:t>бенефитам</w:t>
      </w:r>
      <w:proofErr w:type="spellEnd"/>
      <w:r w:rsidRPr="00D67308">
        <w:t>.</w:t>
      </w:r>
    </w:p>
    <w:p w14:paraId="63D4FECF" w14:textId="77777777" w:rsidR="00885512" w:rsidRPr="00D67308" w:rsidRDefault="00885512" w:rsidP="00885512">
      <w:r w:rsidRPr="00D67308">
        <w:t>Среди опций соцпакета респонденты выделили ДМС (60% голосов), компенсацию обучения (38%), корпоративную подписку на фитнес (27%) и хорошую корпоративную пенсию от работодателя (26%). 16% набрали дополнительные дни отпуска.</w:t>
      </w:r>
    </w:p>
    <w:p w14:paraId="7D4042EE" w14:textId="77777777" w:rsidR="00885512" w:rsidRPr="00D67308" w:rsidRDefault="00D67308" w:rsidP="00885512">
      <w:r>
        <w:t>«</w:t>
      </w:r>
      <w:r w:rsidR="00885512" w:rsidRPr="00D67308">
        <w:t>В ходе опроса россияне 26% голосов отдали за возможность получать достойную корпоративную пенсию от работодателя. Среди представителей поколения X и миллениалов этот вариант набрал 70% и 25% соответственно. Соцпакет остается для сотрудников значимым критерием при выборе места работы, и в условиях дефицита кадров компании стремятся дополнять его актуальными для людей опциями, чтобы мотивировать и удерживать ценные кадры. Так, например, по итогам шести месяцев 2024 года мы фиксируем рост интереса российских работодателей к корпоративным пенсионным программам</w:t>
      </w:r>
      <w:r>
        <w:t>»</w:t>
      </w:r>
      <w:r w:rsidR="00885512" w:rsidRPr="00D67308">
        <w:t xml:space="preserve">, — прокомментировал Александр Зарецкий, генеральный директор </w:t>
      </w:r>
      <w:proofErr w:type="spellStart"/>
      <w:r w:rsidR="00885512" w:rsidRPr="00D67308">
        <w:t>СберНПФ</w:t>
      </w:r>
      <w:proofErr w:type="spellEnd"/>
      <w:r w:rsidR="00885512" w:rsidRPr="00D67308">
        <w:t>.</w:t>
      </w:r>
    </w:p>
    <w:p w14:paraId="2554AEB5" w14:textId="77777777" w:rsidR="00885512" w:rsidRPr="00D67308" w:rsidRDefault="00885512" w:rsidP="00885512">
      <w:r w:rsidRPr="00D67308">
        <w:t xml:space="preserve">В перечень наиболее важных факторов рабочего места опрошенные включили близость офиса к дому (50%), современную технику и оборудование (46%), наличие столовой (22%), наличие отдельного кабинета (19%) и современное офисное здание (1%). </w:t>
      </w:r>
    </w:p>
    <w:p w14:paraId="3CBF0E2D" w14:textId="77777777" w:rsidR="00111D7C" w:rsidRPr="00D67308" w:rsidRDefault="00000000" w:rsidP="00885512">
      <w:hyperlink r:id="rId10" w:history="1">
        <w:r w:rsidR="00885512" w:rsidRPr="00D67308">
          <w:rPr>
            <w:rStyle w:val="a3"/>
          </w:rPr>
          <w:t>https://www.gazeta.ru/social/news/2024/08/12/23663713.shtml</w:t>
        </w:r>
      </w:hyperlink>
    </w:p>
    <w:p w14:paraId="088FA593" w14:textId="77777777" w:rsidR="002D7D68" w:rsidRPr="00D67308" w:rsidRDefault="002D7D68" w:rsidP="002D7D68">
      <w:pPr>
        <w:pStyle w:val="2"/>
      </w:pPr>
      <w:bookmarkStart w:id="38" w:name="ф4"/>
      <w:bookmarkStart w:id="39" w:name="_Hlk174428073"/>
      <w:bookmarkStart w:id="40" w:name="_Toc174428643"/>
      <w:bookmarkEnd w:id="38"/>
      <w:r w:rsidRPr="00D67308">
        <w:t>Пенсия.pro, 10.08.2024, Антон РОЖКОВ</w:t>
      </w:r>
      <w:proofErr w:type="gramStart"/>
      <w:r w:rsidRPr="00D67308">
        <w:t>, Копить</w:t>
      </w:r>
      <w:proofErr w:type="gramEnd"/>
      <w:r w:rsidRPr="00D67308">
        <w:t xml:space="preserve"> на пенсию как связист: полный разбор НПФ </w:t>
      </w:r>
      <w:r w:rsidR="00D67308">
        <w:t>«</w:t>
      </w:r>
      <w:r w:rsidRPr="00D67308">
        <w:t>Альянс</w:t>
      </w:r>
      <w:r w:rsidR="00D67308">
        <w:t>»</w:t>
      </w:r>
      <w:r w:rsidRPr="00D67308">
        <w:t xml:space="preserve"> от </w:t>
      </w:r>
      <w:r w:rsidR="00D67308">
        <w:t>«</w:t>
      </w:r>
      <w:r w:rsidRPr="00D67308">
        <w:t>Ростелекома</w:t>
      </w:r>
      <w:r w:rsidR="00D67308">
        <w:t>»</w:t>
      </w:r>
      <w:bookmarkEnd w:id="40"/>
    </w:p>
    <w:p w14:paraId="09CFA7FC" w14:textId="77777777" w:rsidR="002D7D68" w:rsidRPr="00D67308" w:rsidRDefault="002D7D68" w:rsidP="00D67308">
      <w:pPr>
        <w:pStyle w:val="3"/>
      </w:pPr>
      <w:bookmarkStart w:id="41" w:name="_Toc174428644"/>
      <w:r w:rsidRPr="00D67308">
        <w:t xml:space="preserve">В большинстве негосударственных пенсионных фондов России никогда не было никакого иностранного капитала. Но есть исключение. Это НПФ </w:t>
      </w:r>
      <w:r w:rsidR="00D67308">
        <w:t>«</w:t>
      </w:r>
      <w:r w:rsidRPr="00D67308">
        <w:t>Альянс</w:t>
      </w:r>
      <w:r w:rsidR="00D67308">
        <w:t>»</w:t>
      </w:r>
      <w:r w:rsidRPr="00D67308">
        <w:t xml:space="preserve">, создателем которого была крупная международная страховая компания. Сейчас фонд, наоборот, плотно связан с главным государственным поставщиком услуг связи — корпорацией </w:t>
      </w:r>
      <w:r w:rsidR="00D67308">
        <w:t>«</w:t>
      </w:r>
      <w:r w:rsidRPr="00D67308">
        <w:t>Ростелеком</w:t>
      </w:r>
      <w:r w:rsidR="00D67308">
        <w:t>»</w:t>
      </w:r>
      <w:r w:rsidRPr="00D67308">
        <w:t xml:space="preserve">. Объясняем, какие услуги НПФ </w:t>
      </w:r>
      <w:r w:rsidR="00D67308">
        <w:t>«</w:t>
      </w:r>
      <w:r w:rsidRPr="00D67308">
        <w:t>Альянс</w:t>
      </w:r>
      <w:r w:rsidR="00D67308">
        <w:t>»</w:t>
      </w:r>
      <w:r w:rsidRPr="00D67308">
        <w:t xml:space="preserve"> могут быть интересны связистам и новым сторонним клиентам.</w:t>
      </w:r>
      <w:bookmarkEnd w:id="41"/>
    </w:p>
    <w:p w14:paraId="7E6C2F22" w14:textId="77777777" w:rsidR="002D7D68" w:rsidRPr="00D67308" w:rsidRDefault="002D7D68" w:rsidP="002D7D68">
      <w:r w:rsidRPr="00D67308">
        <w:t>Что такое НПФ</w:t>
      </w:r>
    </w:p>
    <w:p w14:paraId="17591B39" w14:textId="77777777" w:rsidR="002D7D68" w:rsidRPr="00D67308" w:rsidRDefault="002D7D68" w:rsidP="002D7D68">
      <w:r w:rsidRPr="00D67308">
        <w:t>НПФ — это негосударственный фонд, который помогает копить на старость — наряду с государственным Социальным фондом России (СФР). Надзор за негосударственными пенсионными фондами осуществляет Центробанк.</w:t>
      </w:r>
    </w:p>
    <w:p w14:paraId="50761486" w14:textId="77777777" w:rsidR="002D7D68" w:rsidRPr="00D67308" w:rsidRDefault="002D7D68" w:rsidP="002D7D68">
      <w:r w:rsidRPr="00D67308">
        <w:lastRenderedPageBreak/>
        <w:t xml:space="preserve">    Доверить НПФ можно не все деньги. В области обязательного пенсионного страхования в НПФ есть возможность перевести только накопительную пенсию. А вот страховая навсегда (во всяком случае, до коренного изменения действующего законодательства) останется в СФР. Еще вы можете самостоятельно отчислять себе на пенсию в НПФ, ну либо это сделает ваш работодатель, который очень вас ценит.</w:t>
      </w:r>
    </w:p>
    <w:p w14:paraId="5CFE4912" w14:textId="77777777" w:rsidR="002D7D68" w:rsidRPr="00D67308" w:rsidRDefault="002D7D68" w:rsidP="002D7D68">
      <w:r w:rsidRPr="00D67308">
        <w:t>В целом работа НПФ ничем не отличается от Социального фонда. Они так же собираются деньги и передают их в управляющие компании. Ну, а те уже занимаются инвестициями и берут свой процент за работу. Надзор за тем, чтобы управляющие компании делали все в соответствии с законодательством, осуществляет специализированный депозитарий, с которым НПФ заключают отдельный договор.</w:t>
      </w:r>
    </w:p>
    <w:p w14:paraId="22462310" w14:textId="77777777" w:rsidR="002D7D68" w:rsidRPr="00D67308" w:rsidRDefault="002D7D68" w:rsidP="002D7D68">
      <w:r w:rsidRPr="00D67308">
        <w:t xml:space="preserve">    Если кто-то считает, что негосударственные пенсионные фонды в России — что-то новое, то вы заблуждаетесь. Первые НПФ появились еще в 1990-е и уже три десятилетия успешно выдерживают конкуренцию.</w:t>
      </w:r>
    </w:p>
    <w:p w14:paraId="77BBE963" w14:textId="77777777" w:rsidR="002D7D68" w:rsidRPr="00D67308" w:rsidRDefault="002D7D68" w:rsidP="002D7D68">
      <w:r w:rsidRPr="00D67308">
        <w:t>А вот что точно поменялось в последние годы, так это порог вхождения в отрасль. Раньше все было намного проще, так как НПФ признавались в качестве некоммерческих организаций. В 2014 году вступили изменения, согласно которым все фонды стали акционерными обществами. Ужесточились требования по уставному капиталу и собственным средствам: первый у НПФ не должен быть меньше 150 млн рублей, а вторые — меньше 200 млн рублей. Собственно, именно этим и объясняется присутствие в отрасли крупных компаний, большинство из которых составляют голубые фишки на российском фондовом рынке. А кому еще тут быть? Ведь откуда-то же надо брать эти непомерные суммы.</w:t>
      </w:r>
    </w:p>
    <w:p w14:paraId="7EF56D3A" w14:textId="77777777" w:rsidR="002D7D68" w:rsidRPr="00D67308" w:rsidRDefault="002D7D68" w:rsidP="002D7D68">
      <w:r w:rsidRPr="00D67308">
        <w:t xml:space="preserve">Все НПФ ведут свою деятельность по лицензии. Если у фонда ее нет, то он либо обанкротился, либо поглощен другим, либо ведет дела незаконно. На настоящий момент времени в России действует 35 НПФ. Одним из них является </w:t>
      </w:r>
      <w:r w:rsidR="00D67308">
        <w:t>«</w:t>
      </w:r>
      <w:r w:rsidRPr="00D67308">
        <w:t>Альянс</w:t>
      </w:r>
      <w:r w:rsidR="00D67308">
        <w:t>»</w:t>
      </w:r>
      <w:r w:rsidRPr="00D67308">
        <w:t>.</w:t>
      </w:r>
    </w:p>
    <w:p w14:paraId="286C4A6D" w14:textId="77777777" w:rsidR="002D7D68" w:rsidRPr="00D67308" w:rsidRDefault="002D7D68" w:rsidP="002D7D68">
      <w:r w:rsidRPr="00D67308">
        <w:t xml:space="preserve">Почему </w:t>
      </w:r>
      <w:r w:rsidR="00D67308">
        <w:t>«</w:t>
      </w:r>
      <w:r w:rsidRPr="00D67308">
        <w:t>Альянс</w:t>
      </w:r>
      <w:r w:rsidR="00D67308">
        <w:t>»</w:t>
      </w:r>
      <w:r w:rsidRPr="00D67308">
        <w:t xml:space="preserve"> и кто его акционеры</w:t>
      </w:r>
    </w:p>
    <w:p w14:paraId="5D6FF0EB" w14:textId="77777777" w:rsidR="002D7D68" w:rsidRPr="00D67308" w:rsidRDefault="002D7D68" w:rsidP="002D7D68">
      <w:r w:rsidRPr="00D67308">
        <w:t>Название связано с существующей многие десятилетия крупной немецкой страховой компанией Allianz. В 2000-е годы она вела бурную деятельность в России, держала собственную управляющую компанию и пенсионный фонд. Впоследствии фонд был не раз перепродан, а вот название осталось.</w:t>
      </w:r>
    </w:p>
    <w:p w14:paraId="2A7A3F7D" w14:textId="77777777" w:rsidR="002D7D68" w:rsidRPr="00D67308" w:rsidRDefault="002D7D68" w:rsidP="002D7D68">
      <w:r w:rsidRPr="00D67308">
        <w:t xml:space="preserve">    Сейчас у НПФ </w:t>
      </w:r>
      <w:r w:rsidR="00D67308">
        <w:t>«</w:t>
      </w:r>
      <w:r w:rsidRPr="00D67308">
        <w:t>Альянс</w:t>
      </w:r>
      <w:r w:rsidR="00D67308">
        <w:t>»</w:t>
      </w:r>
      <w:r w:rsidRPr="00D67308">
        <w:t xml:space="preserve"> номинально целых три акционера: АО </w:t>
      </w:r>
      <w:r w:rsidR="00D67308">
        <w:t>«</w:t>
      </w:r>
      <w:proofErr w:type="spellStart"/>
      <w:r w:rsidRPr="00D67308">
        <w:t>Вестелком</w:t>
      </w:r>
      <w:proofErr w:type="spellEnd"/>
      <w:r w:rsidR="00D67308">
        <w:t>»</w:t>
      </w:r>
      <w:r w:rsidRPr="00D67308">
        <w:t xml:space="preserve"> (около 51 %), ПАО </w:t>
      </w:r>
      <w:r w:rsidR="00D67308">
        <w:t>«</w:t>
      </w:r>
      <w:r w:rsidRPr="00D67308">
        <w:t>Башинформсвязь</w:t>
      </w:r>
      <w:r w:rsidR="00D67308">
        <w:t>»</w:t>
      </w:r>
      <w:r w:rsidRPr="00D67308">
        <w:t xml:space="preserve"> (чуть менее 46,5 %) и бизнесмен Аркадий </w:t>
      </w:r>
      <w:proofErr w:type="spellStart"/>
      <w:r w:rsidRPr="00D67308">
        <w:t>Недбай</w:t>
      </w:r>
      <w:proofErr w:type="spellEnd"/>
      <w:r w:rsidRPr="00D67308">
        <w:t xml:space="preserve"> (чуть более 2,5 %) — он же генеральный директор фонда.</w:t>
      </w:r>
    </w:p>
    <w:p w14:paraId="2EE26944" w14:textId="77777777" w:rsidR="002D7D68" w:rsidRPr="00D67308" w:rsidRDefault="002D7D68" w:rsidP="002D7D68">
      <w:r w:rsidRPr="00D67308">
        <w:t xml:space="preserve">Чуть углубившись в детали, узнаем, что </w:t>
      </w:r>
      <w:r w:rsidR="00D67308">
        <w:t>«</w:t>
      </w:r>
      <w:proofErr w:type="spellStart"/>
      <w:r w:rsidRPr="00D67308">
        <w:t>Вестелком</w:t>
      </w:r>
      <w:proofErr w:type="spellEnd"/>
      <w:r w:rsidR="00D67308">
        <w:t>»</w:t>
      </w:r>
      <w:r w:rsidRPr="00D67308">
        <w:t xml:space="preserve"> и </w:t>
      </w:r>
      <w:r w:rsidR="00D67308">
        <w:t>«</w:t>
      </w:r>
      <w:r w:rsidRPr="00D67308">
        <w:t>Башинформсвязь</w:t>
      </w:r>
      <w:r w:rsidR="00D67308">
        <w:t>»</w:t>
      </w:r>
      <w:r w:rsidRPr="00D67308">
        <w:t xml:space="preserve"> — подразделения ПАО </w:t>
      </w:r>
      <w:r w:rsidR="00D67308">
        <w:t>«</w:t>
      </w:r>
      <w:r w:rsidRPr="00D67308">
        <w:t>Ростелеком</w:t>
      </w:r>
      <w:r w:rsidR="00D67308">
        <w:t>»</w:t>
      </w:r>
      <w:r w:rsidRPr="00D67308">
        <w:t xml:space="preserve">. Таким образом, именно госкорпорация является основным владельцем НПФ </w:t>
      </w:r>
      <w:r w:rsidR="00D67308">
        <w:t>«</w:t>
      </w:r>
      <w:r w:rsidRPr="00D67308">
        <w:t>Альянс</w:t>
      </w:r>
      <w:r w:rsidR="00D67308">
        <w:t>»</w:t>
      </w:r>
      <w:r w:rsidRPr="00D67308">
        <w:t xml:space="preserve"> с долей почти 97,5 %.</w:t>
      </w:r>
    </w:p>
    <w:p w14:paraId="3EED1ACA" w14:textId="77777777" w:rsidR="002D7D68" w:rsidRPr="00D67308" w:rsidRDefault="002D7D68" w:rsidP="002D7D68">
      <w:r w:rsidRPr="00D67308">
        <w:t xml:space="preserve">Размер активов НПФ </w:t>
      </w:r>
      <w:r w:rsidR="00D67308">
        <w:t>«</w:t>
      </w:r>
      <w:r w:rsidRPr="00D67308">
        <w:t>Альянс</w:t>
      </w:r>
      <w:r w:rsidR="00D67308">
        <w:t>»</w:t>
      </w:r>
    </w:p>
    <w:p w14:paraId="29297CFE" w14:textId="77777777" w:rsidR="002D7D68" w:rsidRPr="00D67308" w:rsidRDefault="002D7D68" w:rsidP="002D7D68">
      <w:r w:rsidRPr="00D67308">
        <w:t xml:space="preserve">Если верить отчетности за первый квартал 2024 года, то у НПФ </w:t>
      </w:r>
      <w:r w:rsidR="00D67308">
        <w:t>«</w:t>
      </w:r>
      <w:r w:rsidRPr="00D67308">
        <w:t>Альянс</w:t>
      </w:r>
      <w:r w:rsidR="00D67308">
        <w:t>»</w:t>
      </w:r>
      <w:r w:rsidRPr="00D67308">
        <w:t xml:space="preserve"> 14,4 млрд рублей активов. По этому показателю фонд не самый большой в России, но и не самый маленький. Например, НПФ Сбербанка крупнее более чем в 60 раз, а </w:t>
      </w:r>
      <w:r w:rsidR="00D67308">
        <w:t>«</w:t>
      </w:r>
      <w:r w:rsidRPr="00D67308">
        <w:t>АПК-Фонд</w:t>
      </w:r>
      <w:r w:rsidR="00D67308">
        <w:t>»</w:t>
      </w:r>
      <w:r w:rsidRPr="00D67308">
        <w:t xml:space="preserve"> в 14 раз меньше.</w:t>
      </w:r>
    </w:p>
    <w:p w14:paraId="37ACEC4C" w14:textId="77777777" w:rsidR="002D7D68" w:rsidRPr="00D67308" w:rsidRDefault="002D7D68" w:rsidP="002D7D68">
      <w:r w:rsidRPr="00D67308">
        <w:t xml:space="preserve">Пенсионных резервов у фонда </w:t>
      </w:r>
      <w:r w:rsidR="00D67308">
        <w:t>«</w:t>
      </w:r>
      <w:r w:rsidRPr="00D67308">
        <w:t>Альянс</w:t>
      </w:r>
      <w:r w:rsidR="00D67308">
        <w:t>»</w:t>
      </w:r>
      <w:r w:rsidRPr="00D67308">
        <w:t xml:space="preserve"> 12,6 млрд рублей, а пенсионных накоплений около 1,1 млрд рублей.</w:t>
      </w:r>
    </w:p>
    <w:p w14:paraId="7FF1F925" w14:textId="77777777" w:rsidR="002D7D68" w:rsidRPr="00D67308" w:rsidRDefault="002D7D68" w:rsidP="002D7D68">
      <w:r w:rsidRPr="00D67308">
        <w:lastRenderedPageBreak/>
        <w:t>Всего 4 450 человек формируют здесь накопительную пенсию, а 4 342 человека — негосударственную.</w:t>
      </w:r>
    </w:p>
    <w:p w14:paraId="00F002F8" w14:textId="77777777" w:rsidR="002D7D68" w:rsidRPr="00D67308" w:rsidRDefault="002D7D68" w:rsidP="002D7D68">
      <w:r w:rsidRPr="00D67308">
        <w:t xml:space="preserve">Насколько эффективно действует НПФ </w:t>
      </w:r>
      <w:r w:rsidR="00D67308">
        <w:t>«</w:t>
      </w:r>
      <w:r w:rsidRPr="00D67308">
        <w:t>Альянс</w:t>
      </w:r>
      <w:r w:rsidR="00D67308">
        <w:t>»</w:t>
      </w:r>
      <w:r w:rsidRPr="00D67308">
        <w:t>? Чтобы сказать наверняка, обратимся к рейтингу и доходности.</w:t>
      </w:r>
    </w:p>
    <w:p w14:paraId="12AEA7C2" w14:textId="77777777" w:rsidR="002D7D68" w:rsidRPr="00D67308" w:rsidRDefault="002D7D68" w:rsidP="002D7D68">
      <w:r w:rsidRPr="00D67308">
        <w:t>Рейтинг фонда</w:t>
      </w:r>
    </w:p>
    <w:p w14:paraId="516671C7" w14:textId="77777777" w:rsidR="002D7D68" w:rsidRPr="00D67308" w:rsidRDefault="002D7D68" w:rsidP="002D7D68">
      <w:r w:rsidRPr="00D67308">
        <w:t xml:space="preserve">О качестве работы пенсионного фонда в России принято судить по оценке рейтинговых агентств. Одно из наиболее известных — </w:t>
      </w:r>
      <w:r w:rsidR="00D67308">
        <w:t>«</w:t>
      </w:r>
      <w:r w:rsidRPr="00D67308">
        <w:t>Эксперт РА</w:t>
      </w:r>
      <w:r w:rsidR="00D67308">
        <w:t>»</w:t>
      </w:r>
      <w:r w:rsidRPr="00D67308">
        <w:t xml:space="preserve"> — присвоило </w:t>
      </w:r>
      <w:r w:rsidR="00D67308">
        <w:t>«</w:t>
      </w:r>
      <w:r w:rsidRPr="00D67308">
        <w:t>Альянсу</w:t>
      </w:r>
      <w:r w:rsidR="00D67308">
        <w:t>»</w:t>
      </w:r>
      <w:r w:rsidRPr="00D67308">
        <w:t xml:space="preserve"> 29 ноября 2023 года рейтинг </w:t>
      </w:r>
      <w:proofErr w:type="spellStart"/>
      <w:r w:rsidRPr="00D67308">
        <w:t>ruAA</w:t>
      </w:r>
      <w:proofErr w:type="spellEnd"/>
      <w:r w:rsidRPr="00D67308">
        <w:t>++ со стабильным прогнозом. Это должно говорить о высоком качестве и надежности услуг, которые предоставляет фонд.</w:t>
      </w:r>
    </w:p>
    <w:p w14:paraId="6227BC64" w14:textId="77777777" w:rsidR="002D7D68" w:rsidRPr="00D67308" w:rsidRDefault="002D7D68" w:rsidP="002D7D68">
      <w:r w:rsidRPr="00D67308">
        <w:t xml:space="preserve">Доходность НПФ </w:t>
      </w:r>
      <w:r w:rsidR="00D67308">
        <w:t>«</w:t>
      </w:r>
      <w:r w:rsidRPr="00D67308">
        <w:t>Альянс</w:t>
      </w:r>
      <w:r w:rsidR="00D67308">
        <w:t>»</w:t>
      </w:r>
    </w:p>
    <w:p w14:paraId="29732970" w14:textId="77777777" w:rsidR="002D7D68" w:rsidRPr="00D67308" w:rsidRDefault="002D7D68" w:rsidP="002D7D68">
      <w:r w:rsidRPr="00D67308">
        <w:t>Доходность пенсионных накоплений в первом квартале 2024 года составила 8,89 % до уплаты вознаграждения управляющему и 8,44 % после. Показатель по резервам составил 8,32 % и 8,29 % соответственно. Результаты можно признать положительными, так как они обогнали официальную годовую инфляцию в марте, которая равнялась 7,72 %.</w:t>
      </w:r>
    </w:p>
    <w:p w14:paraId="420970C0" w14:textId="77777777" w:rsidR="002D7D68" w:rsidRPr="00D67308" w:rsidRDefault="002D7D68" w:rsidP="002D7D68">
      <w:r w:rsidRPr="00D67308">
        <w:t xml:space="preserve">При этом стоит отдавать себе полный отчет в том, что инвестиции — процесс непостоянный. То, что в первом квартале фонд показал доходность выше инфляции, не свидетельствует о том, что ситуация повторится и в следующие периоды. Правда, не свидетельствует и об обратном — что не повторится. К тому же, говоря об инвестировании, не стоит забывать, что им занимаются не фонды лично, а управляющие компании. А с какими предпочитает взаимодействовать НПФ </w:t>
      </w:r>
      <w:r w:rsidR="00D67308">
        <w:t>«</w:t>
      </w:r>
      <w:r w:rsidRPr="00D67308">
        <w:t>Альянс</w:t>
      </w:r>
      <w:r w:rsidR="00D67308">
        <w:t>»</w:t>
      </w:r>
      <w:r w:rsidRPr="00D67308">
        <w:t>?</w:t>
      </w:r>
    </w:p>
    <w:p w14:paraId="7F373F07" w14:textId="77777777" w:rsidR="002D7D68" w:rsidRPr="00D67308" w:rsidRDefault="002D7D68" w:rsidP="002D7D68">
      <w:r w:rsidRPr="00D67308">
        <w:t>Управляющие компании</w:t>
      </w:r>
    </w:p>
    <w:p w14:paraId="0579E21D" w14:textId="77777777" w:rsidR="002D7D68" w:rsidRPr="00D67308" w:rsidRDefault="002D7D68" w:rsidP="002D7D68">
      <w:r w:rsidRPr="00D67308">
        <w:t xml:space="preserve">Фонд взаимодействует с тремя управляющими компаниями: </w:t>
      </w:r>
      <w:r w:rsidR="00D67308">
        <w:t>«</w:t>
      </w:r>
      <w:r w:rsidRPr="00D67308">
        <w:t>Первая</w:t>
      </w:r>
      <w:r w:rsidR="00D67308">
        <w:t>»</w:t>
      </w:r>
      <w:r w:rsidRPr="00D67308">
        <w:t xml:space="preserve">, </w:t>
      </w:r>
      <w:r w:rsidR="00D67308">
        <w:t>«</w:t>
      </w:r>
      <w:r w:rsidRPr="00D67308">
        <w:t>ААА Управление Капиталом</w:t>
      </w:r>
      <w:r w:rsidR="00D67308">
        <w:t>»</w:t>
      </w:r>
      <w:r w:rsidRPr="00D67308">
        <w:t xml:space="preserve"> и </w:t>
      </w:r>
      <w:r w:rsidR="00D67308">
        <w:t>«</w:t>
      </w:r>
      <w:r w:rsidRPr="00D67308">
        <w:t>ВИМ Инвестиции</w:t>
      </w:r>
      <w:r w:rsidR="00D67308">
        <w:t>»</w:t>
      </w:r>
      <w:r w:rsidRPr="00D67308">
        <w:t xml:space="preserve">. Все имеют высочайшие рейтинги, правда, от разных оценщиков. </w:t>
      </w:r>
      <w:r w:rsidR="00D67308">
        <w:t>«</w:t>
      </w:r>
      <w:r w:rsidRPr="00D67308">
        <w:t>ВИМ Инвестиции</w:t>
      </w:r>
      <w:r w:rsidR="00D67308">
        <w:t>»</w:t>
      </w:r>
      <w:r w:rsidRPr="00D67308">
        <w:t xml:space="preserve"> отмечена Национальным рейтинговым агентством (НРА). Там у управляющей компании высочайший рейтинг — </w:t>
      </w:r>
      <w:proofErr w:type="spellStart"/>
      <w:r w:rsidRPr="00D67308">
        <w:t>AAAlru</w:t>
      </w:r>
      <w:proofErr w:type="spellEnd"/>
      <w:r w:rsidRPr="00D67308">
        <w:t xml:space="preserve">. </w:t>
      </w:r>
      <w:proofErr w:type="spellStart"/>
      <w:r w:rsidRPr="00D67308">
        <w:t>aml</w:t>
      </w:r>
      <w:proofErr w:type="spellEnd"/>
      <w:r w:rsidRPr="00D67308">
        <w:t xml:space="preserve"> со стабильным прогнозом. </w:t>
      </w:r>
      <w:r w:rsidR="00D67308">
        <w:t>«</w:t>
      </w:r>
      <w:r w:rsidRPr="00D67308">
        <w:t>ААА Управление Капиталом</w:t>
      </w:r>
      <w:r w:rsidR="00D67308">
        <w:t>»</w:t>
      </w:r>
      <w:r w:rsidRPr="00D67308">
        <w:t xml:space="preserve"> удостоилась аналогичной оценки от агентства </w:t>
      </w:r>
      <w:r w:rsidR="00D67308">
        <w:t>«</w:t>
      </w:r>
      <w:r w:rsidRPr="00D67308">
        <w:t>Эксперт РА</w:t>
      </w:r>
      <w:r w:rsidR="00D67308">
        <w:t>»</w:t>
      </w:r>
      <w:r w:rsidRPr="00D67308">
        <w:t xml:space="preserve">. Рейтинг, соответственно, A++ со стабильным прогнозом (разные оценщики используют различные обозначения). А вот УК </w:t>
      </w:r>
      <w:r w:rsidR="00D67308">
        <w:t>«</w:t>
      </w:r>
      <w:r w:rsidRPr="00D67308">
        <w:t>Первая</w:t>
      </w:r>
      <w:r w:rsidR="00D67308">
        <w:t>»</w:t>
      </w:r>
      <w:r w:rsidRPr="00D67308">
        <w:t xml:space="preserve"> имеет высочайшие рейтинги и от НРА, и от </w:t>
      </w:r>
      <w:r w:rsidR="00D67308">
        <w:t>«</w:t>
      </w:r>
      <w:r w:rsidRPr="00D67308">
        <w:t>Эксперт РА</w:t>
      </w:r>
      <w:r w:rsidR="00D67308">
        <w:t>»</w:t>
      </w:r>
      <w:r w:rsidRPr="00D67308">
        <w:t>.</w:t>
      </w:r>
    </w:p>
    <w:p w14:paraId="2FE41BAC" w14:textId="77777777" w:rsidR="002D7D68" w:rsidRPr="00D67308" w:rsidRDefault="002D7D68" w:rsidP="002D7D68">
      <w:r w:rsidRPr="00D67308">
        <w:t>А во что же инвестируют управляющие компании?</w:t>
      </w:r>
    </w:p>
    <w:p w14:paraId="5D06649B" w14:textId="77777777" w:rsidR="002D7D68" w:rsidRPr="00D67308" w:rsidRDefault="002D7D68" w:rsidP="002D7D68">
      <w:r w:rsidRPr="00D67308">
        <w:t xml:space="preserve">Инвестиционный портфель НПФ </w:t>
      </w:r>
      <w:r w:rsidR="00D67308">
        <w:t>«</w:t>
      </w:r>
      <w:r w:rsidRPr="00D67308">
        <w:t>Альянс</w:t>
      </w:r>
      <w:r w:rsidR="00D67308">
        <w:t>»</w:t>
      </w:r>
    </w:p>
    <w:p w14:paraId="594E8751" w14:textId="77777777" w:rsidR="002D7D68" w:rsidRPr="00D67308" w:rsidRDefault="002D7D68" w:rsidP="002D7D68">
      <w:r w:rsidRPr="00D67308">
        <w:t xml:space="preserve">У НПФ </w:t>
      </w:r>
      <w:r w:rsidR="00D67308">
        <w:t>«</w:t>
      </w:r>
      <w:r w:rsidRPr="00D67308">
        <w:t>Альянс</w:t>
      </w:r>
      <w:r w:rsidR="00D67308">
        <w:t>»</w:t>
      </w:r>
      <w:r w:rsidRPr="00D67308">
        <w:t xml:space="preserve"> относительно необычный инвестиционный портфель, причем это касается как накоплений, так и резервов. Чем же? А тем, что в отличие от большинства негосударственных пенсионных фондов здесь самая большая доля приходится не на облигации федерального займа (ОФЗ). Они занимают лишь второе место. По накоплениям на них приходится 21 %, по резервам 10 %. А вот львиную долю в инвестиционном портфеле занимают облигации российских негосударственных эмитентов. По накоплениям на них приходится 72 %, а по резервам 88 %. Оставшуюся часть в портфеле составляют государственные ценные бумаги субъектов РФ. На рисунках ниже представлены структуры инвестиционных вложений НПФ </w:t>
      </w:r>
      <w:r w:rsidR="00D67308">
        <w:t>«</w:t>
      </w:r>
      <w:r w:rsidRPr="00D67308">
        <w:t>Альянс</w:t>
      </w:r>
      <w:r w:rsidR="00D67308">
        <w:t>»</w:t>
      </w:r>
      <w:r w:rsidRPr="00D67308">
        <w:t xml:space="preserve"> как по накоплениям, так и по резервам:</w:t>
      </w:r>
    </w:p>
    <w:p w14:paraId="34AA15AE" w14:textId="77777777" w:rsidR="002D7D68" w:rsidRPr="00D67308" w:rsidRDefault="002D7D68" w:rsidP="002D7D68">
      <w:r w:rsidRPr="00D67308">
        <w:lastRenderedPageBreak/>
        <w:t>Итак, разобравшись в тонкостях инвестирования, перейдем непосредственно к тому, что фонд предлагает своим клиентам.</w:t>
      </w:r>
    </w:p>
    <w:p w14:paraId="7C0E7339" w14:textId="77777777" w:rsidR="002D7D68" w:rsidRPr="00D67308" w:rsidRDefault="002D7D68" w:rsidP="002D7D68">
      <w:r w:rsidRPr="00D67308">
        <w:t xml:space="preserve">Обязательное пенсионное страхование в НПФ </w:t>
      </w:r>
      <w:r w:rsidR="00D67308">
        <w:t>«</w:t>
      </w:r>
      <w:r w:rsidRPr="00D67308">
        <w:t>Альянс</w:t>
      </w:r>
      <w:r w:rsidR="00D67308">
        <w:t>»</w:t>
      </w:r>
    </w:p>
    <w:p w14:paraId="516748B1" w14:textId="77777777" w:rsidR="002D7D68" w:rsidRPr="00D67308" w:rsidRDefault="002D7D68" w:rsidP="002D7D68">
      <w:r w:rsidRPr="00D67308">
        <w:t xml:space="preserve">Здесь речь пойдет о государственной пенсии. Как известно, она делится на страховую (в отдельных случаях на социальную) и накопительную. Первая всегда остается в Социальном фонде России (СФР) и выдается им же. Вторую можно перевести в НПФ, в том числе в </w:t>
      </w:r>
      <w:r w:rsidR="00D67308">
        <w:t>«</w:t>
      </w:r>
      <w:r w:rsidRPr="00D67308">
        <w:t>Альянс</w:t>
      </w:r>
      <w:r w:rsidR="00D67308">
        <w:t>»</w:t>
      </w:r>
      <w:r w:rsidRPr="00D67308">
        <w:t>. Но есть ряд нюансов.</w:t>
      </w:r>
    </w:p>
    <w:p w14:paraId="025C993A" w14:textId="77777777" w:rsidR="002D7D68" w:rsidRPr="00D67308" w:rsidRDefault="002D7D68" w:rsidP="002D7D68">
      <w:r w:rsidRPr="00D67308">
        <w:t>Далеко не у всех россиян есть накопительная пенсия. Причина: она заморожена с 2014 года. Работодатели больше не отправляют обязательные 6 % на накопительный счет работников. Эти проценты идут на выплаты нынешним пенсионерам. Накопительная часть цела и хранится на счетах тех, кто моложе 1967 года рождения и работал с 2002 по 2014 год официально. У совсем пожилых людей ее нет, и у молодых тоже. Так что перевод накопительной пенсии в НПФ — это вариант для людей среднего возраста: от 35 до 50 лет.</w:t>
      </w:r>
    </w:p>
    <w:p w14:paraId="356F0144" w14:textId="77777777" w:rsidR="002D7D68" w:rsidRPr="00D67308" w:rsidRDefault="002D7D68" w:rsidP="002D7D68">
      <w:r w:rsidRPr="00D67308">
        <w:t xml:space="preserve">Программа долгосрочных сбережений в НПФ </w:t>
      </w:r>
      <w:r w:rsidR="00D67308">
        <w:t>«</w:t>
      </w:r>
      <w:r w:rsidRPr="00D67308">
        <w:t>Альянс</w:t>
      </w:r>
      <w:r w:rsidR="00D67308">
        <w:t>»</w:t>
      </w:r>
    </w:p>
    <w:p w14:paraId="7E905436" w14:textId="77777777" w:rsidR="002D7D68" w:rsidRPr="00D67308" w:rsidRDefault="002D7D68" w:rsidP="002D7D68">
      <w:r w:rsidRPr="00D67308">
        <w:t>Программа долгосрочных сбережений (ПДС) — это пенсионный продукт, запущенный с начала 2024 года. Основная цель — стимулирование накоплений на старость. С этой целью в рамках ПДС предусмотрен ряд преференций:</w:t>
      </w:r>
    </w:p>
    <w:p w14:paraId="01FB898B" w14:textId="77777777" w:rsidR="002D7D68" w:rsidRPr="00D67308" w:rsidRDefault="002D7D68" w:rsidP="002D7D68">
      <w:r w:rsidRPr="00D67308">
        <w:t xml:space="preserve">    софинансирование государством в течение первых десяти лет (изначально было три года) до 36 000 рублей в год;</w:t>
      </w:r>
    </w:p>
    <w:p w14:paraId="29D83898" w14:textId="77777777" w:rsidR="002D7D68" w:rsidRPr="00D67308" w:rsidRDefault="002D7D68" w:rsidP="002D7D68">
      <w:r w:rsidRPr="00D67308">
        <w:t xml:space="preserve">    возврат НДФЛ до 52 000 рублей в год, если взносы составят 400 000 рублей;</w:t>
      </w:r>
    </w:p>
    <w:p w14:paraId="66FFE14E" w14:textId="77777777" w:rsidR="002D7D68" w:rsidRPr="00D67308" w:rsidRDefault="002D7D68" w:rsidP="002D7D68">
      <w:r w:rsidRPr="00D67308">
        <w:t xml:space="preserve">    возможность внесения накопительной части пенсии в качестве отчисления;</w:t>
      </w:r>
    </w:p>
    <w:p w14:paraId="01736620" w14:textId="77777777" w:rsidR="002D7D68" w:rsidRPr="00D67308" w:rsidRDefault="002D7D68" w:rsidP="002D7D68">
      <w:r w:rsidRPr="00D67308">
        <w:t xml:space="preserve">    гарантия на 2,8 млн рублей вложений от Агентства по страхованию вкладов (АСВ);</w:t>
      </w:r>
    </w:p>
    <w:p w14:paraId="4321859C" w14:textId="77777777" w:rsidR="002D7D68" w:rsidRPr="00D67308" w:rsidRDefault="002D7D68" w:rsidP="002D7D68">
      <w:r w:rsidRPr="00D67308">
        <w:t xml:space="preserve">    возможность досрочно забрать вложения при наступлении жизненного форс-мажора (смерти кормильца, серьезной болезни и других).</w:t>
      </w:r>
    </w:p>
    <w:p w14:paraId="780F7D0C" w14:textId="77777777" w:rsidR="002D7D68" w:rsidRPr="00D67308" w:rsidRDefault="002D7D68" w:rsidP="002D7D68">
      <w:r w:rsidRPr="00D67308">
        <w:t>Есть в этой программе и ложка дегтя: с ней придется провести очень долгое время — целых 15 лет — прежде чем деньги станут доступны. Ну, есть еще вариант состариться до 55 лет женщинам или до 60 лет мужчинам.</w:t>
      </w:r>
    </w:p>
    <w:p w14:paraId="053D36B1" w14:textId="77777777" w:rsidR="002D7D68" w:rsidRPr="00D67308" w:rsidRDefault="002D7D68" w:rsidP="002D7D68">
      <w:r w:rsidRPr="00D67308">
        <w:t xml:space="preserve">23 апреля 2024 года Центробанк зарегистрировал </w:t>
      </w:r>
      <w:r w:rsidR="00D67308">
        <w:t>«</w:t>
      </w:r>
      <w:r w:rsidRPr="00D67308">
        <w:t xml:space="preserve">Правила формирования долгосрочных сбережений акционерного общества негосударственный пенсионный фонд </w:t>
      </w:r>
      <w:r w:rsidR="00D67308">
        <w:t>«</w:t>
      </w:r>
      <w:r w:rsidRPr="00D67308">
        <w:t>Альянс</w:t>
      </w:r>
      <w:r w:rsidR="00D67308">
        <w:t>»</w:t>
      </w:r>
      <w:r w:rsidRPr="00D67308">
        <w:t>. Таким образом, программа стала доступна клиентам.</w:t>
      </w:r>
    </w:p>
    <w:p w14:paraId="1867C532" w14:textId="77777777" w:rsidR="002D7D68" w:rsidRPr="00D67308" w:rsidRDefault="002D7D68" w:rsidP="002D7D68">
      <w:r w:rsidRPr="00D67308">
        <w:t>Негосударственное пенсионное обеспечение</w:t>
      </w:r>
    </w:p>
    <w:p w14:paraId="6004DF09" w14:textId="77777777" w:rsidR="002D7D68" w:rsidRPr="00D67308" w:rsidRDefault="002D7D68" w:rsidP="002D7D68">
      <w:r w:rsidRPr="00D67308">
        <w:t xml:space="preserve">Если ПДС придумали только к 2024 году, то возможность копить себе самим на пенсию появилась достаточно давно. Делать это можно как самостоятельно, так и с поддержкой вашего работодателя. У НПФ </w:t>
      </w:r>
      <w:r w:rsidR="00D67308">
        <w:t>«</w:t>
      </w:r>
      <w:r w:rsidRPr="00D67308">
        <w:t>Альянс</w:t>
      </w:r>
      <w:r w:rsidR="00D67308">
        <w:t>»</w:t>
      </w:r>
      <w:r w:rsidRPr="00D67308">
        <w:t xml:space="preserve"> есть четыре схемы негосударственного пенсионного обеспечения:</w:t>
      </w:r>
    </w:p>
    <w:p w14:paraId="35ED4E3D" w14:textId="77777777" w:rsidR="002D7D68" w:rsidRPr="00D67308" w:rsidRDefault="002D7D68" w:rsidP="002D7D68">
      <w:r w:rsidRPr="00D67308">
        <w:t xml:space="preserve">    № 1 предназначена для физических лиц. Вкладчик обязуется делать взносы установленного размера. Выплаты производятся до исчерпания средств на пенсионном счете, но не менее пяти и не более 25 лет;</w:t>
      </w:r>
    </w:p>
    <w:p w14:paraId="6BDF3833" w14:textId="77777777" w:rsidR="002D7D68" w:rsidRPr="00D67308" w:rsidRDefault="002D7D68" w:rsidP="002D7D68">
      <w:r w:rsidRPr="00D67308">
        <w:lastRenderedPageBreak/>
        <w:t xml:space="preserve">    № 2 повторяет условия схемы № 1, за тем лишь исключением, что пенсия будет выплачиваться пожизненно;</w:t>
      </w:r>
    </w:p>
    <w:p w14:paraId="6D7BE5A6" w14:textId="77777777" w:rsidR="002D7D68" w:rsidRPr="00D67308" w:rsidRDefault="002D7D68" w:rsidP="002D7D68">
      <w:r w:rsidRPr="00D67308">
        <w:t xml:space="preserve">    № 3 предполагает уплату взносов исходя из установленного в договоре размера пенсии. Выплаты осуществляются до исчерпания средств на счете, но не менее пяти лет и не более 25;</w:t>
      </w:r>
    </w:p>
    <w:p w14:paraId="45260B83" w14:textId="77777777" w:rsidR="002D7D68" w:rsidRPr="00D67308" w:rsidRDefault="002D7D68" w:rsidP="002D7D68">
      <w:r w:rsidRPr="00D67308">
        <w:t xml:space="preserve">    № 4 позволяет вкладчикам уплачивать взносы в соответствии с определенным договором размером пенсии. Выплаты пожизненные.</w:t>
      </w:r>
    </w:p>
    <w:p w14:paraId="5F948451" w14:textId="77777777" w:rsidR="002D7D68" w:rsidRPr="00D67308" w:rsidRDefault="002D7D68" w:rsidP="002D7D68">
      <w:r w:rsidRPr="00D67308">
        <w:t xml:space="preserve">Стоит отметить, что после </w:t>
      </w:r>
      <w:proofErr w:type="gramStart"/>
      <w:r w:rsidRPr="00D67308">
        <w:t>того</w:t>
      </w:r>
      <w:proofErr w:type="gramEnd"/>
      <w:r w:rsidRPr="00D67308">
        <w:t xml:space="preserve"> как вы заключите договор при личном посещении офиса, дальнейшие действия можно выполнять в сервисе </w:t>
      </w:r>
      <w:r w:rsidR="00D67308">
        <w:t>«</w:t>
      </w:r>
      <w:r w:rsidRPr="00D67308">
        <w:t>Личный кабинет</w:t>
      </w:r>
      <w:r w:rsidR="00D67308">
        <w:t>»</w:t>
      </w:r>
      <w:r w:rsidRPr="00D67308">
        <w:t xml:space="preserve"> НПФ </w:t>
      </w:r>
      <w:r w:rsidR="00D67308">
        <w:t>«</w:t>
      </w:r>
      <w:r w:rsidRPr="00D67308">
        <w:t>Альянс</w:t>
      </w:r>
      <w:r w:rsidR="00D67308">
        <w:t>»</w:t>
      </w:r>
      <w:r w:rsidRPr="00D67308">
        <w:t>. Там есть возможность не только отслеживать ситуацию по вашим накоплениям, но и осуществлять платежи. А еще там есть опция автоплатежа, с помощью которой не придется каждый месяц помнить о необходимости совершить взнос — все будет делаться автоматически.</w:t>
      </w:r>
    </w:p>
    <w:p w14:paraId="5FA50E8F" w14:textId="77777777" w:rsidR="002D7D68" w:rsidRPr="00D67308" w:rsidRDefault="002D7D68" w:rsidP="002D7D68">
      <w:r w:rsidRPr="00D67308">
        <w:t>Кстати, в отношении юридических лиц действуют все те же схемы, только взносы осуществляются уже не гражданами, а работодателями. В 2024 году корпоративные пенсионные программы полезны не только потому, что помогают бизнесу сохранять лояльность работников, но и рядом налоговых преференций:</w:t>
      </w:r>
    </w:p>
    <w:p w14:paraId="5A2C7CCF" w14:textId="77777777" w:rsidR="002D7D68" w:rsidRPr="00D67308" w:rsidRDefault="002D7D68" w:rsidP="002D7D68">
      <w:r w:rsidRPr="00D67308">
        <w:t xml:space="preserve">    отчисления на старость не облагаются страховыми взносами;</w:t>
      </w:r>
    </w:p>
    <w:p w14:paraId="77BCEA83" w14:textId="77777777" w:rsidR="002D7D68" w:rsidRPr="00D67308" w:rsidRDefault="002D7D68" w:rsidP="002D7D68">
      <w:r w:rsidRPr="00D67308">
        <w:t xml:space="preserve">    можно уменьшить налогооблагаемую базу по налогу на прибыль на размер, не превышающий 12 % от фонда оплаты труда (ФОТ).</w:t>
      </w:r>
    </w:p>
    <w:p w14:paraId="257D9136" w14:textId="77777777" w:rsidR="002D7D68" w:rsidRPr="00D67308" w:rsidRDefault="002D7D68" w:rsidP="002D7D68">
      <w:r w:rsidRPr="00D67308">
        <w:t xml:space="preserve">Если ваш работодатель захочет воспользоваться услугами НПФ </w:t>
      </w:r>
      <w:r w:rsidR="00D67308">
        <w:t>«</w:t>
      </w:r>
      <w:r w:rsidRPr="00D67308">
        <w:t>Альянс</w:t>
      </w:r>
      <w:r w:rsidR="00D67308">
        <w:t>»</w:t>
      </w:r>
      <w:r w:rsidRPr="00D67308">
        <w:t xml:space="preserve">, то фонд гарантирует предоставление индивидуальных гибких условий для решения конкретных задач. Если </w:t>
      </w:r>
      <w:proofErr w:type="gramStart"/>
      <w:r w:rsidRPr="00D67308">
        <w:t>вы — государственный связист</w:t>
      </w:r>
      <w:proofErr w:type="gramEnd"/>
      <w:r w:rsidRPr="00D67308">
        <w:t xml:space="preserve">, то, возможно, вам уже предложили оформить договор с НПФ </w:t>
      </w:r>
      <w:r w:rsidR="00D67308">
        <w:t>«</w:t>
      </w:r>
      <w:r w:rsidRPr="00D67308">
        <w:t>Альянс</w:t>
      </w:r>
      <w:r w:rsidR="00D67308">
        <w:t>»</w:t>
      </w:r>
      <w:r w:rsidRPr="00D67308">
        <w:t>.</w:t>
      </w:r>
    </w:p>
    <w:p w14:paraId="5D389490" w14:textId="77777777" w:rsidR="002D7D68" w:rsidRPr="00D67308" w:rsidRDefault="002D7D68" w:rsidP="002D7D68">
      <w:r w:rsidRPr="00D67308">
        <w:t xml:space="preserve">Отдельного упоминания заслуживает программа в пользу третьих лиц </w:t>
      </w:r>
      <w:r w:rsidR="00D67308">
        <w:t>«</w:t>
      </w:r>
      <w:r w:rsidRPr="00D67308">
        <w:t>С заботой о близких</w:t>
      </w:r>
      <w:r w:rsidR="00D67308">
        <w:t>»</w:t>
      </w:r>
      <w:r w:rsidRPr="00D67308">
        <w:t>.</w:t>
      </w:r>
    </w:p>
    <w:p w14:paraId="5EA8513F" w14:textId="77777777" w:rsidR="002D7D68" w:rsidRPr="00D67308" w:rsidRDefault="002D7D68" w:rsidP="002D7D68">
      <w:r w:rsidRPr="00D67308">
        <w:t>Забота о близких</w:t>
      </w:r>
    </w:p>
    <w:p w14:paraId="7A41BE2B" w14:textId="77777777" w:rsidR="002D7D68" w:rsidRPr="00D67308" w:rsidRDefault="002D7D68" w:rsidP="002D7D68">
      <w:r w:rsidRPr="00D67308">
        <w:t>Особенностью этого продукта является то, что вы оформляете его не на себя, а на родственника. При этом здесь у вас достаточно широкий выбор: муж, ребенок, родитель и даже просто близкий человек без родственных с вами связей.</w:t>
      </w:r>
    </w:p>
    <w:p w14:paraId="4729611F" w14:textId="77777777" w:rsidR="002D7D68" w:rsidRPr="00D67308" w:rsidRDefault="002D7D68" w:rsidP="002D7D68">
      <w:r w:rsidRPr="00D67308">
        <w:t>Процесс работы по программе такой же, как и везде. Сначала заключается договор. Потом вы через личный кабинет делаете взносы. Ваши деньги инвестируются и на них начисляется определенный доход.</w:t>
      </w:r>
    </w:p>
    <w:p w14:paraId="197FB283" w14:textId="77777777" w:rsidR="002D7D68" w:rsidRPr="00D67308" w:rsidRDefault="002D7D68" w:rsidP="002D7D68">
      <w:r w:rsidRPr="00D67308">
        <w:t xml:space="preserve">Стоит отметить, что хотя договор заключаете вы, НПФ </w:t>
      </w:r>
      <w:r w:rsidR="00D67308">
        <w:t>«</w:t>
      </w:r>
      <w:r w:rsidRPr="00D67308">
        <w:t>Альянс</w:t>
      </w:r>
      <w:r w:rsidR="00D67308">
        <w:t>»</w:t>
      </w:r>
      <w:r w:rsidRPr="00D67308">
        <w:t xml:space="preserve"> откроет счет на имя вашего близкого. Хорошей новостью для вас является то, что, если вы решите досрочно прекратить сотрудничество с фондом, сумма накоплений вернется вам в полном размере.</w:t>
      </w:r>
    </w:p>
    <w:p w14:paraId="52F013AC" w14:textId="77777777" w:rsidR="002D7D68" w:rsidRPr="00D67308" w:rsidRDefault="002D7D68" w:rsidP="002D7D68">
      <w:r w:rsidRPr="00D67308">
        <w:t>Близкий вам человек сам может выбрать способ получения пенсии: либо пожизненно, либо на определенный срок, который должен быть не меньше пяти лет и не больше 25.</w:t>
      </w:r>
    </w:p>
    <w:p w14:paraId="5F2F7D48" w14:textId="77777777" w:rsidR="002D7D68" w:rsidRPr="00D67308" w:rsidRDefault="002D7D68" w:rsidP="002D7D68">
      <w:r w:rsidRPr="00D67308">
        <w:t>А можно ли заранее узнать, какой размер выплат будет в старости?</w:t>
      </w:r>
    </w:p>
    <w:p w14:paraId="3BE61E28" w14:textId="77777777" w:rsidR="002D7D68" w:rsidRPr="00D67308" w:rsidRDefault="002D7D68" w:rsidP="002D7D68">
      <w:r w:rsidRPr="00D67308">
        <w:t>Пенсионный калькулятор</w:t>
      </w:r>
    </w:p>
    <w:p w14:paraId="061FA6B2" w14:textId="77777777" w:rsidR="002D7D68" w:rsidRPr="00D67308" w:rsidRDefault="002D7D68" w:rsidP="002D7D68">
      <w:r w:rsidRPr="00D67308">
        <w:lastRenderedPageBreak/>
        <w:t xml:space="preserve">Есть возможность произвести приблизительную оценку. Для этого в НПФ </w:t>
      </w:r>
      <w:r w:rsidR="00D67308">
        <w:t>«</w:t>
      </w:r>
      <w:r w:rsidRPr="00D67308">
        <w:t>Альянс</w:t>
      </w:r>
      <w:r w:rsidR="00D67308">
        <w:t>»</w:t>
      </w:r>
      <w:r w:rsidRPr="00D67308">
        <w:t xml:space="preserve"> есть свой пенсионный калькулятор. При этом расчет доступен как для ОПС, так и для НКО.</w:t>
      </w:r>
    </w:p>
    <w:p w14:paraId="074ABD0E" w14:textId="77777777" w:rsidR="002D7D68" w:rsidRPr="00D67308" w:rsidRDefault="002D7D68" w:rsidP="002D7D68">
      <w:r w:rsidRPr="00D67308">
        <w:t>В первом случае вам просто необходимо ввести дату рождения, свой пол и сумму пенсионных накоплений. Дальнейший расчет произойдет автоматически.</w:t>
      </w:r>
    </w:p>
    <w:p w14:paraId="59437303" w14:textId="77777777" w:rsidR="002D7D68" w:rsidRPr="00D67308" w:rsidRDefault="002D7D68" w:rsidP="002D7D68">
      <w:r w:rsidRPr="00D67308">
        <w:t>По НКО дополнительно придется указывать, в каком возрасте вы собираетесь получать пенсию: стандартно в 60 лет для мужчин и 55 лет для женщин или в какой-то период в промежутке между 30 и 90 годами. Далее здесь надо уточнить, как вам будут платить: в течение конкретного промежутка времени (от пяти до 25 лет) или же пожизненно. Также придется ответить, с какой периодичностью вы хотите получать деньги: раз в квартал или ежемесячно. В последней графе указывается информация о взносах: в каком году планируете начать их переводить, как часто (ежегодно, ежеквартально, ежемесячно, единовременно), когда собираетесь выйти из программы, а также указать сумму, накопленную на счетах, или размер единовременного взноса на дату расчета.</w:t>
      </w:r>
    </w:p>
    <w:p w14:paraId="0BA02B63" w14:textId="77777777" w:rsidR="002D7D68" w:rsidRPr="00D67308" w:rsidRDefault="002D7D68" w:rsidP="002D7D68">
      <w:r w:rsidRPr="00D67308">
        <w:t>Что ж, пенсионный калькулятор — это очень удобно, так как ходить никуда не надо. А что делать, если есть желание лично посетить фонд? Где у него есть офисы?</w:t>
      </w:r>
    </w:p>
    <w:p w14:paraId="1AAD1AA8" w14:textId="77777777" w:rsidR="002D7D68" w:rsidRPr="00D67308" w:rsidRDefault="002D7D68" w:rsidP="002D7D68">
      <w:r w:rsidRPr="00D67308">
        <w:t xml:space="preserve">Офисы НПФ </w:t>
      </w:r>
      <w:r w:rsidR="00D67308">
        <w:t>«</w:t>
      </w:r>
      <w:r w:rsidRPr="00D67308">
        <w:t>Альянс</w:t>
      </w:r>
      <w:r w:rsidR="00D67308">
        <w:t>»</w:t>
      </w:r>
      <w:r w:rsidRPr="00D67308">
        <w:t xml:space="preserve"> в России</w:t>
      </w:r>
    </w:p>
    <w:p w14:paraId="7DE46084" w14:textId="77777777" w:rsidR="002D7D68" w:rsidRPr="00D67308" w:rsidRDefault="002D7D68" w:rsidP="002D7D68">
      <w:r w:rsidRPr="00D67308">
        <w:t xml:space="preserve">У фонда ровно один офис. Располагается он в Москве, в Никитском переулке, дом 7, строение 1. Поднимаетесь на пятый этаж и сможете лицезреть НПФ </w:t>
      </w:r>
      <w:r w:rsidR="00D67308">
        <w:t>«</w:t>
      </w:r>
      <w:r w:rsidRPr="00D67308">
        <w:t>Альянс</w:t>
      </w:r>
      <w:r w:rsidR="00D67308">
        <w:t>»</w:t>
      </w:r>
      <w:r w:rsidRPr="00D67308">
        <w:t xml:space="preserve"> во всей его красе. Стоит отметить, что если вам что-то непонятно, то необязательно ехать, идти или лететь в фонд. Вы можете отправить интересующий вас вопрос по электронной почте или озвучить по телефону.</w:t>
      </w:r>
    </w:p>
    <w:p w14:paraId="3D579EB7" w14:textId="77777777" w:rsidR="002D7D68" w:rsidRPr="00D67308" w:rsidRDefault="002D7D68" w:rsidP="002D7D68">
      <w:r w:rsidRPr="00D67308">
        <w:t xml:space="preserve">А еще у НПФ </w:t>
      </w:r>
      <w:r w:rsidR="00D67308">
        <w:t>«</w:t>
      </w:r>
      <w:r w:rsidRPr="00D67308">
        <w:t>Альянс</w:t>
      </w:r>
      <w:r w:rsidR="00D67308">
        <w:t>»</w:t>
      </w:r>
      <w:r w:rsidRPr="00D67308">
        <w:t xml:space="preserve"> есть специальный сервис на такие случаи — </w:t>
      </w:r>
      <w:r w:rsidR="00D67308">
        <w:t>«</w:t>
      </w:r>
      <w:r w:rsidRPr="00D67308">
        <w:t>Задать вопрос фонду</w:t>
      </w:r>
      <w:r w:rsidR="00D67308">
        <w:t>»</w:t>
      </w:r>
      <w:r w:rsidRPr="00D67308">
        <w:t>. Чтобы им воспользоваться, всего-то нужно ввести свое имя и E-mail. Все наглядно показано на рисунке ниже:</w:t>
      </w:r>
    </w:p>
    <w:p w14:paraId="6570A892" w14:textId="77777777" w:rsidR="002D7D68" w:rsidRPr="00D67308" w:rsidRDefault="002D7D68" w:rsidP="002D7D68">
      <w:r w:rsidRPr="00D67308">
        <w:t>Источник: npfalliance.ru</w:t>
      </w:r>
    </w:p>
    <w:p w14:paraId="2DFFDDEE" w14:textId="77777777" w:rsidR="002D7D68" w:rsidRPr="00D67308" w:rsidRDefault="002D7D68" w:rsidP="002D7D68">
      <w:r w:rsidRPr="00D67308">
        <w:t xml:space="preserve">Кстати, для решения особо важных вопросов у фонда есть связь не просто с обычными менеджерами, а с самим генеральным директором — Аркадием </w:t>
      </w:r>
      <w:proofErr w:type="spellStart"/>
      <w:r w:rsidRPr="00D67308">
        <w:t>Недбаем</w:t>
      </w:r>
      <w:proofErr w:type="spellEnd"/>
      <w:r w:rsidRPr="00D67308">
        <w:t xml:space="preserve">. Опять же, по пустякам его беспокоить не стоит. Но если же у вас реально дело жизни и смерти, то для вас в НПФ </w:t>
      </w:r>
      <w:r w:rsidR="00D67308">
        <w:t>«</w:t>
      </w:r>
      <w:r w:rsidRPr="00D67308">
        <w:t>Альянс</w:t>
      </w:r>
      <w:r w:rsidR="00D67308">
        <w:t>»</w:t>
      </w:r>
      <w:r w:rsidRPr="00D67308">
        <w:t xml:space="preserve"> разработан сервис </w:t>
      </w:r>
      <w:r w:rsidR="00D67308">
        <w:t>«</w:t>
      </w:r>
      <w:r w:rsidRPr="00D67308">
        <w:t>Написать директору</w:t>
      </w:r>
      <w:r w:rsidR="00D67308">
        <w:t>»</w:t>
      </w:r>
      <w:r w:rsidRPr="00D67308">
        <w:t>. Здесь вы можете не только набрать свое сообщение, но еще и прикрепить необходимые файлы. Сделать это все так же просто: необходимо ввести свое имя и E-mail. Можете убедиться на рисунке ниже:</w:t>
      </w:r>
    </w:p>
    <w:p w14:paraId="4BF1B4B9" w14:textId="77777777" w:rsidR="002D7D68" w:rsidRPr="00D67308" w:rsidRDefault="002D7D68" w:rsidP="002D7D68">
      <w:r w:rsidRPr="00D67308">
        <w:t>Источник: npfalliance.ru</w:t>
      </w:r>
    </w:p>
    <w:p w14:paraId="12AEFF11" w14:textId="77777777" w:rsidR="002D7D68" w:rsidRPr="00D67308" w:rsidRDefault="002D7D68" w:rsidP="002D7D68">
      <w:r w:rsidRPr="00D67308">
        <w:t>Интересно, что задать вопрос можно без регистрации в личном кабинете. А для чего же тогда она нужна? И как это сделать?</w:t>
      </w:r>
    </w:p>
    <w:p w14:paraId="5E7BEB31" w14:textId="77777777" w:rsidR="002D7D68" w:rsidRPr="00D67308" w:rsidRDefault="002D7D68" w:rsidP="002D7D68">
      <w:r w:rsidRPr="00D67308">
        <w:t>О личном кабинете</w:t>
      </w:r>
    </w:p>
    <w:p w14:paraId="52FAA399" w14:textId="77777777" w:rsidR="002D7D68" w:rsidRPr="00D67308" w:rsidRDefault="002D7D68" w:rsidP="002D7D68">
      <w:r w:rsidRPr="00D67308">
        <w:t xml:space="preserve">Зарегистрироваться в личном кабинете можно двумя способами: через портал </w:t>
      </w:r>
      <w:r w:rsidR="00D67308">
        <w:t>«</w:t>
      </w:r>
      <w:r w:rsidRPr="00D67308">
        <w:t>Госуслуги</w:t>
      </w:r>
      <w:r w:rsidR="00D67308">
        <w:t>»</w:t>
      </w:r>
      <w:r w:rsidRPr="00D67308">
        <w:t xml:space="preserve"> или указав паспортные данные. В первом случае вам все равно придется вводить свой СНИЛС и номер мобильного телефона. Во втором необходимо будет заполнить следующую информацию: фамилию, имя, отчество, дату рождения, СНИЛС, </w:t>
      </w:r>
      <w:r w:rsidRPr="00D67308">
        <w:lastRenderedPageBreak/>
        <w:t>серию и номер паспорта, кем он и когда выдан, код подразделения, а также номер телефона.</w:t>
      </w:r>
    </w:p>
    <w:p w14:paraId="7462F487" w14:textId="77777777" w:rsidR="002D7D68" w:rsidRPr="00D67308" w:rsidRDefault="002D7D68" w:rsidP="002D7D68">
      <w:r w:rsidRPr="00D67308">
        <w:t>Если же вы уже являетесь клиентом, то войти можно также двумя способами. При первом нужно просто ввести свой пароль и СНИЛС. При втором осуществить вход через Госуслуги. Здесь процедура проще, чем при регистрации: просто указываете пароль и либо телефон, либо E-mail, либо СНИЛС.</w:t>
      </w:r>
    </w:p>
    <w:p w14:paraId="134BD7FB" w14:textId="77777777" w:rsidR="002D7D68" w:rsidRPr="00D67308" w:rsidRDefault="002D7D68" w:rsidP="002D7D68">
      <w:r w:rsidRPr="00D67308">
        <w:t>А что же дает этот личный кабинет?</w:t>
      </w:r>
    </w:p>
    <w:p w14:paraId="5FA97240" w14:textId="77777777" w:rsidR="002D7D68" w:rsidRPr="00D67308" w:rsidRDefault="002D7D68" w:rsidP="002D7D68">
      <w:r w:rsidRPr="00D67308">
        <w:t xml:space="preserve">Да на самом деле достаточно много. Ну, например, можно осуществлять в нем платежи. Кстати, здесь же доступна услуга автоплатежа. Если вы из тех, кто ничего не помнит, то можете воспользоваться. Также здесь можно оформить заявление на смену личных данных, на случай если они у вас изменились. Также можно заявить о своих правах на негосударственную пенсию. Еще здесь можно подать заявление. Ну и, естественно, запросить информацию о состоянии счета в разделе </w:t>
      </w:r>
      <w:r w:rsidR="00D67308">
        <w:t>«</w:t>
      </w:r>
      <w:r w:rsidRPr="00D67308">
        <w:t>Выписки</w:t>
      </w:r>
      <w:r w:rsidR="00D67308">
        <w:t>»</w:t>
      </w:r>
      <w:r w:rsidRPr="00D67308">
        <w:t>.</w:t>
      </w:r>
    </w:p>
    <w:p w14:paraId="0290F8B1" w14:textId="77777777" w:rsidR="002D7D68" w:rsidRPr="00D67308" w:rsidRDefault="002D7D68" w:rsidP="002D7D68">
      <w:r w:rsidRPr="00D67308">
        <w:t xml:space="preserve">Стоит отметить, что сервисом можно воспользоваться и через смартфон. У НПФ </w:t>
      </w:r>
      <w:r w:rsidR="00D67308">
        <w:t>«</w:t>
      </w:r>
      <w:r w:rsidRPr="00D67308">
        <w:t>Альянс</w:t>
      </w:r>
      <w:r w:rsidR="00D67308">
        <w:t>»</w:t>
      </w:r>
      <w:r w:rsidRPr="00D67308">
        <w:t xml:space="preserve"> есть приложения во всех магазинах: в </w:t>
      </w:r>
      <w:proofErr w:type="spellStart"/>
      <w:r w:rsidRPr="00D67308">
        <w:t>App</w:t>
      </w:r>
      <w:proofErr w:type="spellEnd"/>
      <w:r w:rsidRPr="00D67308">
        <w:t xml:space="preserve"> Store, в Google Play и </w:t>
      </w:r>
      <w:proofErr w:type="spellStart"/>
      <w:r w:rsidRPr="00D67308">
        <w:t>RuStore</w:t>
      </w:r>
      <w:proofErr w:type="spellEnd"/>
      <w:r w:rsidRPr="00D67308">
        <w:t>.</w:t>
      </w:r>
    </w:p>
    <w:p w14:paraId="0EA13FF2" w14:textId="77777777" w:rsidR="002D7D68" w:rsidRPr="00D67308" w:rsidRDefault="002D7D68" w:rsidP="002D7D68">
      <w:r w:rsidRPr="00D67308">
        <w:t>Вывод</w:t>
      </w:r>
    </w:p>
    <w:p w14:paraId="5B1EEFBF" w14:textId="77777777" w:rsidR="002D7D68" w:rsidRPr="00D67308" w:rsidRDefault="002D7D68" w:rsidP="002D7D68">
      <w:r w:rsidRPr="00D67308">
        <w:t xml:space="preserve">НПФ </w:t>
      </w:r>
      <w:r w:rsidR="00D67308">
        <w:t>«</w:t>
      </w:r>
      <w:r w:rsidRPr="00D67308">
        <w:t>Альянс</w:t>
      </w:r>
      <w:r w:rsidR="00D67308">
        <w:t>»</w:t>
      </w:r>
      <w:r w:rsidRPr="00D67308">
        <w:t xml:space="preserve"> — это осколок крупной международной компании Allianz, который сейчас принадлежит </w:t>
      </w:r>
      <w:r w:rsidR="00D67308">
        <w:t>«</w:t>
      </w:r>
      <w:r w:rsidRPr="00D67308">
        <w:t>Ростелекому</w:t>
      </w:r>
      <w:r w:rsidR="00D67308">
        <w:t>»</w:t>
      </w:r>
      <w:r w:rsidRPr="00D67308">
        <w:t xml:space="preserve">. Фонд осуществляет полный </w:t>
      </w:r>
      <w:proofErr w:type="gramStart"/>
      <w:r w:rsidRPr="00D67308">
        <w:t>спектр услуг</w:t>
      </w:r>
      <w:proofErr w:type="gramEnd"/>
      <w:r w:rsidRPr="00D67308">
        <w:t xml:space="preserve"> на рынке. Он представлен как в обязательном пенсионном страховании, так и в негосударственном пенсионном обеспечении. У НПФ </w:t>
      </w:r>
      <w:r w:rsidR="00D67308">
        <w:t>«</w:t>
      </w:r>
      <w:r w:rsidRPr="00D67308">
        <w:t>Альянс</w:t>
      </w:r>
      <w:r w:rsidR="00D67308">
        <w:t>»</w:t>
      </w:r>
      <w:r w:rsidRPr="00D67308">
        <w:t xml:space="preserve"> высокий рейтинг надежности, но небольшая доходность. Пожалуй, больше всего он, скорее, интересен работодателям-связистам и их сотрудникам.</w:t>
      </w:r>
    </w:p>
    <w:p w14:paraId="4CE05225" w14:textId="77777777" w:rsidR="002D7D68" w:rsidRPr="00D67308" w:rsidRDefault="00000000" w:rsidP="002D7D68">
      <w:hyperlink r:id="rId11" w:history="1">
        <w:r w:rsidR="002D7D68" w:rsidRPr="00D67308">
          <w:rPr>
            <w:rStyle w:val="a3"/>
          </w:rPr>
          <w:t>https://pensiya.pro/kopit-na-pensiyu-kak-svyazist-polnyj-razbor-npf-alyans-ot-rostelekoma/</w:t>
        </w:r>
      </w:hyperlink>
      <w:r w:rsidR="002D7D68" w:rsidRPr="00D67308">
        <w:t xml:space="preserve"> </w:t>
      </w:r>
    </w:p>
    <w:p w14:paraId="54BC3486" w14:textId="77777777" w:rsidR="00592D00" w:rsidRPr="00D67308" w:rsidRDefault="00592D00" w:rsidP="00592D00">
      <w:pPr>
        <w:pStyle w:val="2"/>
      </w:pPr>
      <w:bookmarkStart w:id="42" w:name="_Hlk174428108"/>
      <w:bookmarkStart w:id="43" w:name="_Toc174428645"/>
      <w:bookmarkEnd w:id="39"/>
      <w:r w:rsidRPr="00D67308">
        <w:t>Кабардино-Балкария. Мир и мы, 12.08.2024, Количество клиентов ВТБ Пенсионный фонд выросло в три раза</w:t>
      </w:r>
      <w:bookmarkEnd w:id="43"/>
    </w:p>
    <w:p w14:paraId="5337E5C6" w14:textId="77777777" w:rsidR="00592D00" w:rsidRPr="00D67308" w:rsidRDefault="00592D00" w:rsidP="00D67308">
      <w:pPr>
        <w:pStyle w:val="3"/>
      </w:pPr>
      <w:bookmarkStart w:id="44" w:name="_Toc174428646"/>
      <w:r w:rsidRPr="00D67308">
        <w:t xml:space="preserve">С начала 2024 года общее количество клиентов ВТБ Пенсионный фонд увеличилось более чем в три раза в результате присоединения НПФ </w:t>
      </w:r>
      <w:r w:rsidR="00D67308">
        <w:t>«</w:t>
      </w:r>
      <w:r w:rsidRPr="00D67308">
        <w:t>Открытие</w:t>
      </w:r>
      <w:r w:rsidR="00D67308">
        <w:t>»</w:t>
      </w:r>
      <w:r w:rsidRPr="00D67308">
        <w:t>. По данным промежуточной бухгалтерской (финансовой) отчетности на 30 июня 10,5 млн человек доверили объединенному НПФ ВТБ формирование своих пенсионных накоплений и долгосрочных сбережений.</w:t>
      </w:r>
      <w:bookmarkEnd w:id="44"/>
    </w:p>
    <w:p w14:paraId="2276C8C1" w14:textId="77777777" w:rsidR="00592D00" w:rsidRPr="00D67308" w:rsidRDefault="00592D00" w:rsidP="00592D00">
      <w:r w:rsidRPr="00D67308">
        <w:t xml:space="preserve">ВТБ Пенсионный фонд, завершивший в начале мая интеграцию с НПФ </w:t>
      </w:r>
      <w:r w:rsidR="00D67308">
        <w:t>«</w:t>
      </w:r>
      <w:r w:rsidRPr="00D67308">
        <w:t>Открытие</w:t>
      </w:r>
      <w:r w:rsidR="00D67308">
        <w:t>»</w:t>
      </w:r>
      <w:r w:rsidRPr="00D67308">
        <w:t>, сохраняет позиции крупнейшего НПФ на рынке по объему доверенных в управление активов. По итогам первого полугодия совокупные активы ВТБ Пенсионный фонд составили 1,034 трлн рублей, объем пенсионных накоплений превысил 900 млрд рублей, а объем пенсионных резервов - 112 млрд рублей. С начала года эти показатели также увеличились почти в 3 раза.</w:t>
      </w:r>
    </w:p>
    <w:p w14:paraId="42005633" w14:textId="77777777" w:rsidR="00592D00" w:rsidRPr="00D67308" w:rsidRDefault="00592D00" w:rsidP="00592D00">
      <w:r w:rsidRPr="00D67308">
        <w:t>Объем пенсионных выплат клиентам объединенного ВТБ Пенсионный фонд по итогам полугодия превысил 10 млрд рублей*, из них почти 7 млрд - по обязательному пенсионному страхованию (ОПС) и 3,5 млрд - по негосударственному пенсионному обеспечению (НПО). Более 210 тыс. клиентов получают выплаты в НПФ ВТБ.</w:t>
      </w:r>
    </w:p>
    <w:p w14:paraId="21F7C450" w14:textId="77777777" w:rsidR="00592D00" w:rsidRPr="00D67308" w:rsidRDefault="00592D00" w:rsidP="00592D00">
      <w:r w:rsidRPr="00D67308">
        <w:lastRenderedPageBreak/>
        <w:t>Заключить договор долгосрочных сбережений с НПФ ВТБ можно в отделениях банка ВТБ, РНКБ и Почта Банка, а также в любое время онлайн на сайте фонда или в ВТБ Онлайн.</w:t>
      </w:r>
    </w:p>
    <w:p w14:paraId="3932E61D" w14:textId="77777777" w:rsidR="00592D00" w:rsidRPr="00D67308" w:rsidRDefault="00592D00" w:rsidP="00592D00">
      <w:r w:rsidRPr="00D67308">
        <w:t xml:space="preserve">*Согласно совокупным данным по выплатам НПФ ВТБ Пенсионный фонд и НПФ </w:t>
      </w:r>
      <w:r w:rsidR="00D67308">
        <w:t>«</w:t>
      </w:r>
      <w:r w:rsidRPr="00D67308">
        <w:t>Открытие</w:t>
      </w:r>
      <w:r w:rsidR="00D67308">
        <w:t>»</w:t>
      </w:r>
      <w:r w:rsidRPr="00D67308">
        <w:t xml:space="preserve"> на 30.06.2024.</w:t>
      </w:r>
    </w:p>
    <w:p w14:paraId="70B2B116" w14:textId="77777777" w:rsidR="00885512" w:rsidRPr="00D67308" w:rsidRDefault="00000000" w:rsidP="00592D00">
      <w:hyperlink r:id="rId12" w:history="1">
        <w:r w:rsidR="00592D00" w:rsidRPr="00D67308">
          <w:rPr>
            <w:rStyle w:val="a3"/>
          </w:rPr>
          <w:t>https://sk-news.ru/news/finans/81731/</w:t>
        </w:r>
      </w:hyperlink>
    </w:p>
    <w:p w14:paraId="12408EEF" w14:textId="77777777" w:rsidR="00215B42" w:rsidRPr="00D67308" w:rsidRDefault="00215B42" w:rsidP="00215B42">
      <w:pPr>
        <w:pStyle w:val="2"/>
      </w:pPr>
      <w:bookmarkStart w:id="45" w:name="ф5"/>
      <w:bookmarkStart w:id="46" w:name="_Toc174428647"/>
      <w:bookmarkEnd w:id="45"/>
      <w:r w:rsidRPr="00D67308">
        <w:t xml:space="preserve">ТВ </w:t>
      </w:r>
      <w:r w:rsidR="00D67308">
        <w:t>«</w:t>
      </w:r>
      <w:r w:rsidRPr="00D67308">
        <w:t>РЕН ТВ</w:t>
      </w:r>
      <w:r w:rsidR="00D67308">
        <w:t>»</w:t>
      </w:r>
      <w:r w:rsidRPr="00D67308">
        <w:t>, 12.08.2024, Проспект Багратиона победил в конкурсе лучших строительных объектов Москвы</w:t>
      </w:r>
      <w:bookmarkEnd w:id="46"/>
    </w:p>
    <w:p w14:paraId="51B816B4" w14:textId="77777777" w:rsidR="00215B42" w:rsidRPr="00D67308" w:rsidRDefault="00215B42" w:rsidP="00D67308">
      <w:pPr>
        <w:pStyle w:val="3"/>
      </w:pPr>
      <w:bookmarkStart w:id="47" w:name="_Toc174428648"/>
      <w:r w:rsidRPr="00D67308">
        <w:t xml:space="preserve">Проспект </w:t>
      </w:r>
      <w:proofErr w:type="spellStart"/>
      <w:r w:rsidRPr="00D67308">
        <w:t>Багаратиона</w:t>
      </w:r>
      <w:proofErr w:type="spellEnd"/>
      <w:r w:rsidRPr="00D67308">
        <w:t xml:space="preserve"> стал победителем конкурса лучших строительных объектов Москвы в номинации строительства объектов улично-дорожной сети. Проект строительства был реализован благодаря совместным инвестициям АО </w:t>
      </w:r>
      <w:r w:rsidR="00D67308">
        <w:t>«</w:t>
      </w:r>
      <w:r w:rsidRPr="00D67308">
        <w:t xml:space="preserve">НПФ </w:t>
      </w:r>
      <w:r w:rsidR="00D67308">
        <w:t>«</w:t>
      </w:r>
      <w:r w:rsidRPr="00D67308">
        <w:t>Газфонд</w:t>
      </w:r>
      <w:r w:rsidR="00D67308">
        <w:t>»</w:t>
      </w:r>
      <w:r w:rsidRPr="00D67308">
        <w:t xml:space="preserve">, УК </w:t>
      </w:r>
      <w:r w:rsidR="00D67308">
        <w:t>«</w:t>
      </w:r>
      <w:r w:rsidRPr="00D67308">
        <w:t>Лидер</w:t>
      </w:r>
      <w:r w:rsidR="00D67308">
        <w:t>»</w:t>
      </w:r>
      <w:r w:rsidRPr="00D67308">
        <w:t xml:space="preserve"> и Российского фонда прямых инвестиций (РФПИ).</w:t>
      </w:r>
      <w:bookmarkEnd w:id="47"/>
    </w:p>
    <w:p w14:paraId="1E4BD3DB" w14:textId="77777777" w:rsidR="00215B42" w:rsidRPr="00D67308" w:rsidRDefault="00D67308" w:rsidP="00215B42">
      <w:r>
        <w:t>«</w:t>
      </w:r>
      <w:r w:rsidR="00215B42" w:rsidRPr="00D67308">
        <w:t>Строительство проспекта Багратиона – еще один знаковый российский инфраструктурный проект, реализованный при участии РФПИ. С момента открытия дороги по новому удобному маршруту проехало уже более семи миллионов транспортных средств</w:t>
      </w:r>
      <w:r>
        <w:t>»</w:t>
      </w:r>
      <w:r w:rsidR="00215B42" w:rsidRPr="00D67308">
        <w:t>, – заявил гендиректор РФПИ Кирилл Дмитриев.</w:t>
      </w:r>
    </w:p>
    <w:p w14:paraId="5E0B3194" w14:textId="77777777" w:rsidR="00215B42" w:rsidRPr="00D67308" w:rsidRDefault="00215B42" w:rsidP="00215B42">
      <w:r w:rsidRPr="00D67308">
        <w:t>По его словам, благодаря проспекту Багратиона теперь можно проехать от МКАД до делового центра Москва-Сити всего за семь минут.</w:t>
      </w:r>
    </w:p>
    <w:p w14:paraId="6E79DD5E" w14:textId="77777777" w:rsidR="00215B42" w:rsidRPr="00D67308" w:rsidRDefault="00215B42" w:rsidP="00215B42">
      <w:r w:rsidRPr="00D67308">
        <w:t>Дмитриев также назвал проект уникальным благодаря технологическим, инженерным и строительным решениям.</w:t>
      </w:r>
    </w:p>
    <w:p w14:paraId="542E60D9" w14:textId="77777777" w:rsidR="00215B42" w:rsidRPr="00D67308" w:rsidRDefault="00215B42" w:rsidP="00215B42">
      <w:r w:rsidRPr="00D67308">
        <w:t>Ранее гендиректор РФПИ заявил, что фонд поддерживает и развивает приоритетные для страны проекты, при этом принося государству значимый доход и финансовую отдачу.</w:t>
      </w:r>
    </w:p>
    <w:p w14:paraId="12464EDC" w14:textId="77777777" w:rsidR="00592D00" w:rsidRPr="00D67308" w:rsidRDefault="00000000" w:rsidP="00215B42">
      <w:hyperlink r:id="rId13" w:history="1">
        <w:r w:rsidR="00215B42" w:rsidRPr="00D67308">
          <w:rPr>
            <w:rStyle w:val="a3"/>
          </w:rPr>
          <w:t>https://ren.tv/news/v-rossii/1249905-prospekt-bagrationa-pobedil-v-konkurse-luchshikh-stroitelnykh-obektov-moskvy</w:t>
        </w:r>
      </w:hyperlink>
    </w:p>
    <w:bookmarkEnd w:id="42"/>
    <w:p w14:paraId="2E4C0239" w14:textId="77777777" w:rsidR="00215B42" w:rsidRPr="00D67308" w:rsidRDefault="00215B42" w:rsidP="00215B42"/>
    <w:p w14:paraId="34FE164E" w14:textId="77777777" w:rsidR="00111D7C" w:rsidRPr="00D67308" w:rsidRDefault="00111D7C" w:rsidP="00111D7C">
      <w:pPr>
        <w:pStyle w:val="10"/>
      </w:pPr>
      <w:bookmarkStart w:id="48" w:name="_Toc165991073"/>
      <w:bookmarkStart w:id="49" w:name="_Toc99271691"/>
      <w:bookmarkStart w:id="50" w:name="_Toc99318654"/>
      <w:bookmarkStart w:id="51" w:name="_Toc99318783"/>
      <w:bookmarkStart w:id="52" w:name="_Toc396864672"/>
      <w:bookmarkStart w:id="53" w:name="_Toc174428649"/>
      <w:r w:rsidRPr="00D67308">
        <w:lastRenderedPageBreak/>
        <w:t>Программа долгосрочных сбережений</w:t>
      </w:r>
      <w:bookmarkEnd w:id="48"/>
      <w:bookmarkEnd w:id="53"/>
    </w:p>
    <w:p w14:paraId="7E4C9926" w14:textId="77777777" w:rsidR="008447D7" w:rsidRPr="00D67308" w:rsidRDefault="008447D7" w:rsidP="008447D7">
      <w:pPr>
        <w:pStyle w:val="2"/>
      </w:pPr>
      <w:bookmarkStart w:id="54" w:name="ф6"/>
      <w:bookmarkStart w:id="55" w:name="_Toc174428650"/>
      <w:bookmarkEnd w:id="54"/>
      <w:proofErr w:type="spellStart"/>
      <w:r w:rsidRPr="00D67308">
        <w:t>ФедералПресс</w:t>
      </w:r>
      <w:proofErr w:type="spellEnd"/>
      <w:r w:rsidRPr="00D67308">
        <w:t>, 12.08.2024, Эксперты объяснили, где выгоднее хранить деньги на пенсию</w:t>
      </w:r>
      <w:bookmarkEnd w:id="55"/>
    </w:p>
    <w:p w14:paraId="5B9C4548" w14:textId="77777777" w:rsidR="008447D7" w:rsidRPr="00D67308" w:rsidRDefault="008447D7" w:rsidP="00D67308">
      <w:pPr>
        <w:pStyle w:val="3"/>
      </w:pPr>
      <w:bookmarkStart w:id="56" w:name="_Toc174428651"/>
      <w:r w:rsidRPr="00D67308">
        <w:t>Многие россияне задумываются о том, какой способ накопления на старость наиболее выгодный. Эксперты раскрыли, куда лучше вкладывать средства, чтобы сохранить их и приумножить. Банковские вклады по-прежнему считаются более выгодным способом хранения пенсионных накоплений по сравнению с негосударственными пенсионными фондами (НПФ). Однако в случае закрытия банка или НПФ, вкладчики могут рассчитывать на большую компенсацию только от НПФ.</w:t>
      </w:r>
      <w:bookmarkEnd w:id="56"/>
      <w:r w:rsidRPr="00D67308">
        <w:t xml:space="preserve"> </w:t>
      </w:r>
    </w:p>
    <w:p w14:paraId="151ACC60" w14:textId="77777777" w:rsidR="008447D7" w:rsidRPr="00D67308" w:rsidRDefault="00D67308" w:rsidP="008447D7">
      <w:r>
        <w:t>«</w:t>
      </w:r>
      <w:r w:rsidR="008447D7" w:rsidRPr="00D67308">
        <w:t>Сегодня 28 из 35 негосударственных пенсионных фондов (НПФ) присоединились к программе долгосрочных сбережений (ПДС) по всей стране. Заключено уже свыше 900 тыс. договоров долгосрочных сбережений. Объем привлеченных средств в ПДС на текущий момент превысил 45 млрд рублей</w:t>
      </w:r>
      <w:r>
        <w:t>»</w:t>
      </w:r>
      <w:r w:rsidR="008447D7" w:rsidRPr="00D67308">
        <w:t>, - передает Aif.ru сообщение ГУ Банка России по Центральному федеральному округу.</w:t>
      </w:r>
    </w:p>
    <w:p w14:paraId="401F43F6" w14:textId="77777777" w:rsidR="008447D7" w:rsidRPr="00D67308" w:rsidRDefault="008447D7" w:rsidP="008447D7">
      <w:r w:rsidRPr="00D67308">
        <w:t>В то же время россияне активно размещают средства на вкладах и накопительных счетах на данный момент эта сумма составляет 459 млрд рублей. Эксперты отмечают, что для тех, кто не хочет рисковать на фондовом рынке, вклады и НПФ остаются главными и консервативными способами накоплений.</w:t>
      </w:r>
    </w:p>
    <w:p w14:paraId="0A7EF9FB" w14:textId="77777777" w:rsidR="008447D7" w:rsidRPr="00D67308" w:rsidRDefault="008447D7" w:rsidP="008447D7">
      <w:r w:rsidRPr="00D67308">
        <w:t>Доцент кафедры статистики РЭУ им. Плеханова Ольга Лебединская сообщила, что в 2023 году медианная доходность инвестирования пенсионных накоплений в НПФ составила 8%, что лишь немного превышает уровень инфляции. В то же время среднерыночная доходность депозитов в России в декабре 2023 года составила 16,3 %, а к июню 2024 года выросла до 17,8 %.</w:t>
      </w:r>
    </w:p>
    <w:p w14:paraId="4448BBD8" w14:textId="77777777" w:rsidR="008447D7" w:rsidRPr="00D67308" w:rsidRDefault="008447D7" w:rsidP="008447D7">
      <w:r w:rsidRPr="00D67308">
        <w:t>Эксперты также предупреждают о необходимости учитывать изменения в налоговом законодательстве: при превышении суммы накоплений в 1,665 млн рублей необходимо уплатить налог на доходы физических лиц (НДФЛ) по ставке 13%.</w:t>
      </w:r>
    </w:p>
    <w:p w14:paraId="355B2702" w14:textId="77777777" w:rsidR="008447D7" w:rsidRPr="00D67308" w:rsidRDefault="008447D7" w:rsidP="008447D7">
      <w:r w:rsidRPr="00D67308">
        <w:t>Что касается безопасности накоплений, то в случае отзыва лицензии у банка или НПФ, Агентство по страхованию вкладов (АСВ) выплатит страховое возмещение. Лимит страхового возмещения для банков составляет 1,4 млн рублей, тогда как для НПФ он достигает 2,8 млн рублей, что делает их более защищенными для вкладчиков.</w:t>
      </w:r>
    </w:p>
    <w:p w14:paraId="04F453E4" w14:textId="77777777" w:rsidR="00111D7C" w:rsidRPr="00D67308" w:rsidRDefault="00000000" w:rsidP="008447D7">
      <w:hyperlink r:id="rId14" w:history="1">
        <w:r w:rsidR="008447D7" w:rsidRPr="00D67308">
          <w:rPr>
            <w:rStyle w:val="a3"/>
          </w:rPr>
          <w:t>https://fedpress.ru/news/77/society/3332405</w:t>
        </w:r>
      </w:hyperlink>
    </w:p>
    <w:p w14:paraId="1A51B2C3" w14:textId="77777777" w:rsidR="00C7048F" w:rsidRPr="00D67308" w:rsidRDefault="00C7048F" w:rsidP="00C7048F">
      <w:pPr>
        <w:pStyle w:val="2"/>
      </w:pPr>
      <w:bookmarkStart w:id="57" w:name="_Hlk174428322"/>
      <w:bookmarkStart w:id="58" w:name="_Toc174428652"/>
      <w:r w:rsidRPr="00D67308">
        <w:t>DEITA.ru, 12.08.2024</w:t>
      </w:r>
      <w:proofErr w:type="gramStart"/>
      <w:r w:rsidRPr="00D67308">
        <w:t>, Как</w:t>
      </w:r>
      <w:proofErr w:type="gramEnd"/>
      <w:r w:rsidRPr="00D67308">
        <w:t xml:space="preserve"> получить накопительную пенсию досрочно</w:t>
      </w:r>
      <w:bookmarkEnd w:id="58"/>
    </w:p>
    <w:p w14:paraId="4B43A41A" w14:textId="77777777" w:rsidR="00C7048F" w:rsidRPr="00D67308" w:rsidRDefault="00C7048F" w:rsidP="00D67308">
      <w:pPr>
        <w:pStyle w:val="3"/>
      </w:pPr>
      <w:bookmarkStart w:id="59" w:name="_Toc174428653"/>
      <w:r w:rsidRPr="00D67308">
        <w:t xml:space="preserve">Накопительная пенсия выгодна тем, что она представляет собой реальные деньги, хранящиеся на индивидуальном счете. Об этом рассказал представитель НПФ Тимур Гилязов, сообщает ИА DEITA.RU со ссылкой на </w:t>
      </w:r>
      <w:r w:rsidR="00D67308">
        <w:t>«</w:t>
      </w:r>
      <w:r w:rsidRPr="00D67308">
        <w:t>Известия</w:t>
      </w:r>
      <w:r w:rsidR="00D67308">
        <w:t>»</w:t>
      </w:r>
      <w:r w:rsidRPr="00D67308">
        <w:t>.</w:t>
      </w:r>
      <w:bookmarkEnd w:id="59"/>
    </w:p>
    <w:p w14:paraId="7CFB5B4C" w14:textId="77777777" w:rsidR="00C7048F" w:rsidRPr="00D67308" w:rsidRDefault="00C7048F" w:rsidP="00C7048F">
      <w:r w:rsidRPr="00D67308">
        <w:t xml:space="preserve">Как отметил эксперт, с 2024 года россияне могут сами влиять на порядок выплаты накопительной пенсии, к примеру, воспользоваться программой долгосрочных </w:t>
      </w:r>
      <w:r w:rsidRPr="00D67308">
        <w:lastRenderedPageBreak/>
        <w:t>сбережений. Накопительная пенсия — это средства, которые формировались в системе обязательного пенсионного страхования из части — 6% от зарплаты работника — страховых взносов работодателей в ПФР.</w:t>
      </w:r>
    </w:p>
    <w:p w14:paraId="51EA7B5A" w14:textId="77777777" w:rsidR="00C7048F" w:rsidRPr="00D67308" w:rsidRDefault="00C7048F" w:rsidP="00C7048F">
      <w:r w:rsidRPr="00D67308">
        <w:t>С 2002 по 2004 год такие отчисления шли за мужчин 1953–1966 годов рождения и женщин 1957–1966 годов рождения, с 2002 по 2013 год ― на работников по найму 1967 года рождения и младше. Сейчас эти деньги находятся в Социальном фонде РФ или в НПФ и увеличиваются за счет инвестиционного дохода, уточнил эксперт.</w:t>
      </w:r>
    </w:p>
    <w:p w14:paraId="2B8B1891" w14:textId="77777777" w:rsidR="00C7048F" w:rsidRPr="00D67308" w:rsidRDefault="00C7048F" w:rsidP="00C7048F">
      <w:r w:rsidRPr="00D67308">
        <w:t>Гилязов также рассказал, что с 2014 года накопительная пенсия больше не формируется. Но те, кто обладает такими средствами, могут распоряжаться ими как угодно: в рамках системы обязательного пенсионного страхования или через программу долгосрочных сбережений.</w:t>
      </w:r>
    </w:p>
    <w:p w14:paraId="123A4999" w14:textId="77777777" w:rsidR="00C7048F" w:rsidRPr="00D67308" w:rsidRDefault="00C7048F" w:rsidP="00C7048F">
      <w:r w:rsidRPr="00D67308">
        <w:t>При этом, важно учесть, что единовременная выплата средств накопительной пенсии становится доступна по ПДС, для этого необходимо перевести деньги в программу. Тогда человек сможет в любой момент использовать какую угодно сумму из этих сбережений на оплату дорогого лечения или снять все средства при потере кормильца. Кроме того, можно снять всю сумму через 15 лет участия, по достижении 55 лет для женщин и 60 лет для мужчин, если размер выплаты не превышает 10% прожиточного минимума пенсионера.</w:t>
      </w:r>
    </w:p>
    <w:p w14:paraId="61261AAB" w14:textId="77777777" w:rsidR="00C7048F" w:rsidRPr="00D67308" w:rsidRDefault="00000000" w:rsidP="00C7048F">
      <w:hyperlink r:id="rId15" w:history="1">
        <w:r w:rsidR="00C7048F" w:rsidRPr="00D67308">
          <w:rPr>
            <w:rStyle w:val="a3"/>
          </w:rPr>
          <w:t>https://deita.ru/article/556586</w:t>
        </w:r>
      </w:hyperlink>
      <w:r w:rsidR="00C7048F" w:rsidRPr="00D67308">
        <w:t xml:space="preserve"> </w:t>
      </w:r>
    </w:p>
    <w:p w14:paraId="0DD9F2C8" w14:textId="77777777" w:rsidR="00AC153B" w:rsidRPr="00D67308" w:rsidRDefault="00AC153B" w:rsidP="00AC153B">
      <w:pPr>
        <w:pStyle w:val="2"/>
      </w:pPr>
      <w:bookmarkStart w:id="60" w:name="_Toc174428654"/>
      <w:bookmarkEnd w:id="57"/>
      <w:r w:rsidRPr="00D67308">
        <w:t>Экономика и жизнь, 13.08.2024, Каждый седьмой россиянин готов вступить в программу долгосрочных сбережений</w:t>
      </w:r>
      <w:bookmarkEnd w:id="60"/>
    </w:p>
    <w:p w14:paraId="7D43A244" w14:textId="77777777" w:rsidR="00AC153B" w:rsidRPr="00D67308" w:rsidRDefault="00AC153B" w:rsidP="00D67308">
      <w:pPr>
        <w:pStyle w:val="3"/>
      </w:pPr>
      <w:bookmarkStart w:id="61" w:name="_Toc174428655"/>
      <w:r w:rsidRPr="00D67308">
        <w:t>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Национальной ассоциацией негосударственных пенсионных фондов (НАПФ) совместно с Минфином России.</w:t>
      </w:r>
      <w:bookmarkEnd w:id="61"/>
    </w:p>
    <w:p w14:paraId="26B51313" w14:textId="77777777" w:rsidR="00AC153B" w:rsidRPr="00D67308" w:rsidRDefault="00AC153B" w:rsidP="00AC153B">
      <w:r w:rsidRPr="00D67308">
        <w:t xml:space="preserve">Большинство участников опроса работали по одному из 40 направлений, и 18,9% опрошенных в графе </w:t>
      </w:r>
      <w:r w:rsidR="00D67308">
        <w:t>«</w:t>
      </w:r>
      <w:r w:rsidRPr="00D67308">
        <w:t>Профессия</w:t>
      </w:r>
      <w:r w:rsidR="00D67308">
        <w:t>»</w:t>
      </w:r>
      <w:r w:rsidRPr="00D67308">
        <w:t xml:space="preserve"> поставили </w:t>
      </w:r>
      <w:r w:rsidR="00D67308">
        <w:t>«</w:t>
      </w:r>
      <w:r w:rsidRPr="00D67308">
        <w:t>Другое</w:t>
      </w:r>
      <w:r w:rsidR="00D67308">
        <w:t>»</w:t>
      </w:r>
      <w:r w:rsidRPr="00D67308">
        <w:t>. Почти треть опрошенных – 31,6% работают в системе образования, состоят на госслужбе 11,2%, заняты в здравоохранении – 9,9%, в финансовом секторе – 8%. Пенсионеров среди участников опроса оказалось 3,3%. Доходы 96% респондентов не превышают 80 тысяч рублей в месяц, 3,5% опрошенных имеют доход от 80 до 150 тысяч, а 0,5% зарабатывают больше 150 тысяч рублей в месяц. При этом 2% респондентов уже вступили в ПДС.</w:t>
      </w:r>
    </w:p>
    <w:p w14:paraId="0BA989DC" w14:textId="77777777" w:rsidR="002C4779" w:rsidRPr="00D67308" w:rsidRDefault="00AC153B" w:rsidP="00AC153B">
      <w:r w:rsidRPr="00D67308">
        <w:t xml:space="preserve">Опрос показал выраженную потребность россиян в накоплениях и желание позаботиться о своем будущем и будущем своих близких: вступить в Программу готовы более 14% респондентов. </w:t>
      </w:r>
    </w:p>
    <w:p w14:paraId="021A7B1E" w14:textId="77777777" w:rsidR="00AC153B" w:rsidRPr="00D67308" w:rsidRDefault="00D67308" w:rsidP="00AC153B">
      <w:r>
        <w:t>«</w:t>
      </w:r>
      <w:r w:rsidR="00AC153B" w:rsidRPr="00D67308">
        <w:t xml:space="preserve">Это подтверждает проверенную временем истину: в вопросах долгосрочных сбережениях для большинства людей важнее всего надежность. Людям важно, что ПДС, как сберегательный инструмент, может на 100% обеспечить сохранность средств участников. Это достижимо за счет страхования вкладов и гарантий безубыточности НПФ. ПДС – это надежная копилка, которая не только помогает спасти накопления от </w:t>
      </w:r>
      <w:r w:rsidR="00AC153B" w:rsidRPr="00D67308">
        <w:lastRenderedPageBreak/>
        <w:t xml:space="preserve">инфляции, но и приумножить их. И важно, чтобы о программе узнало как можно больше </w:t>
      </w:r>
      <w:proofErr w:type="spellStart"/>
      <w:r w:rsidR="00AC153B" w:rsidRPr="00D67308">
        <w:t>больше</w:t>
      </w:r>
      <w:proofErr w:type="spellEnd"/>
      <w:r w:rsidR="00AC153B" w:rsidRPr="00D67308">
        <w:t xml:space="preserve"> людей</w:t>
      </w:r>
      <w:r>
        <w:t>»</w:t>
      </w:r>
      <w:r w:rsidR="00AC153B" w:rsidRPr="00D67308">
        <w:t>, – рассказал президент НАПФ Сергей Беляков.</w:t>
      </w:r>
    </w:p>
    <w:p w14:paraId="4CF1D83C" w14:textId="77777777" w:rsidR="00AC153B" w:rsidRPr="00D67308" w:rsidRDefault="00AC153B" w:rsidP="00AC153B">
      <w:r w:rsidRPr="00D67308">
        <w:t>Его слова подтверждают результаты опроса: больше четверти респондентов – 27% считают главным плюсом Программы государственные гарантии сохранности средств, а 26% назвали основным преимуществом возможность создать с помощью ПДС финансовую подушку безопасности. Больше всего в программе россиян привлекает возможность получать доплаты к пенсии: в этом признались 42% опрошенных.</w:t>
      </w:r>
    </w:p>
    <w:p w14:paraId="75014153" w14:textId="77777777" w:rsidR="00AC153B" w:rsidRPr="00D67308" w:rsidRDefault="00AC153B" w:rsidP="00AC153B">
      <w:r w:rsidRPr="00D67308">
        <w:t>Четверть участников указали, что для них в приоритете возможность получить до 100% накоплений в особых жизненных ситуациях, еще 24% ключевым преимуществом назвали налоговый вычет. Софинансирование в качестве ответа на вопрос выбрали 20% россиян, возможность наследования средств – 19%, возможность гибко распоряжаться пенсионными накоплениями – 15%.</w:t>
      </w:r>
    </w:p>
    <w:p w14:paraId="4C340197" w14:textId="77777777" w:rsidR="00FE5234" w:rsidRPr="00D67308" w:rsidRDefault="00000000" w:rsidP="00AC153B">
      <w:hyperlink r:id="rId16" w:history="1">
        <w:r w:rsidR="00AC153B" w:rsidRPr="00D67308">
          <w:rPr>
            <w:rStyle w:val="a3"/>
          </w:rPr>
          <w:t>https://www.eg-online.ru/news/487379/</w:t>
        </w:r>
      </w:hyperlink>
      <w:r w:rsidR="00AC153B" w:rsidRPr="00D67308">
        <w:t xml:space="preserve"> </w:t>
      </w:r>
    </w:p>
    <w:p w14:paraId="022DE230" w14:textId="77777777" w:rsidR="00B076FD" w:rsidRPr="00D67308" w:rsidRDefault="00B076FD" w:rsidP="00B076FD">
      <w:pPr>
        <w:pStyle w:val="TitleDoubles"/>
      </w:pPr>
      <w:bookmarkStart w:id="62" w:name="_Toc174376436"/>
      <w:bookmarkStart w:id="63" w:name="_Toc174376525"/>
      <w:r w:rsidRPr="00D67308">
        <w:t>Сообщения с аналогичным содержанием:</w:t>
      </w:r>
    </w:p>
    <w:p w14:paraId="354B073B" w14:textId="77777777" w:rsidR="00A345B8" w:rsidRPr="00D67308" w:rsidRDefault="00A345B8" w:rsidP="00FC4B6E">
      <w:pPr>
        <w:spacing w:before="60" w:after="0"/>
        <w:jc w:val="left"/>
      </w:pPr>
      <w:r w:rsidRPr="00D67308">
        <w:rPr>
          <w:rStyle w:val="DocumentDoublesChar"/>
        </w:rPr>
        <w:t>12.08.2024</w:t>
      </w:r>
      <w:r w:rsidRPr="00D67308">
        <w:br/>
      </w:r>
      <w:r w:rsidR="007F39BB" w:rsidRPr="00D67308">
        <w:rPr>
          <w:rStyle w:val="DocumentDoublesChar"/>
        </w:rPr>
        <w:t>Время Н</w:t>
      </w:r>
      <w:r w:rsidRPr="00D67308">
        <w:br/>
      </w:r>
      <w:bookmarkEnd w:id="62"/>
      <w:bookmarkEnd w:id="63"/>
      <w:r w:rsidR="007F39BB" w:rsidRPr="00D67308">
        <w:rPr>
          <w:rStyle w:val="DocumentDoublesChar"/>
        </w:rPr>
        <w:t>Каждый седьмой россиянин, по данным соцопроса, готов вступить в программу долгосрочных сбережений</w:t>
      </w:r>
    </w:p>
    <w:p w14:paraId="1A613A54" w14:textId="77777777" w:rsidR="00A345B8" w:rsidRPr="00D67308" w:rsidRDefault="00000000" w:rsidP="00FC4B6E">
      <w:pPr>
        <w:spacing w:before="60" w:after="0"/>
        <w:rPr>
          <w:rStyle w:val="DocumentOriginalLink"/>
        </w:rPr>
      </w:pPr>
      <w:hyperlink r:id="rId17" w:history="1">
        <w:r w:rsidR="007F39BB" w:rsidRPr="00D67308">
          <w:rPr>
            <w:rStyle w:val="a3"/>
            <w:rFonts w:ascii="Arial" w:hAnsi="Arial"/>
            <w:sz w:val="18"/>
          </w:rPr>
          <w:t>https://www.vremyan.ru/news/554156</w:t>
        </w:r>
      </w:hyperlink>
      <w:r w:rsidR="007F39BB" w:rsidRPr="00D67308">
        <w:rPr>
          <w:rStyle w:val="DocumentOriginalLink"/>
        </w:rPr>
        <w:t xml:space="preserve"> </w:t>
      </w:r>
    </w:p>
    <w:p w14:paraId="1F077578" w14:textId="77777777" w:rsidR="007F39BB" w:rsidRPr="00D67308" w:rsidRDefault="007F39BB" w:rsidP="00FC4B6E">
      <w:pPr>
        <w:spacing w:before="60" w:after="0"/>
        <w:jc w:val="left"/>
      </w:pPr>
      <w:bookmarkStart w:id="64" w:name="d_0d3581d33f0a447b9651c5ea99d3ff50"/>
      <w:bookmarkStart w:id="65" w:name="_Toc174376437"/>
      <w:bookmarkStart w:id="66" w:name="_Toc174376526"/>
      <w:bookmarkEnd w:id="64"/>
      <w:r w:rsidRPr="00D67308">
        <w:rPr>
          <w:rStyle w:val="DocumentDoublesChar"/>
        </w:rPr>
        <w:t>12.08.2024</w:t>
      </w:r>
      <w:r w:rsidRPr="00D67308">
        <w:br/>
      </w:r>
      <w:proofErr w:type="spellStart"/>
      <w:r w:rsidRPr="00D67308">
        <w:rPr>
          <w:rStyle w:val="DocumentDoublesChar"/>
        </w:rPr>
        <w:t>BankNN</w:t>
      </w:r>
      <w:proofErr w:type="spellEnd"/>
      <w:r w:rsidRPr="00D67308">
        <w:br/>
      </w:r>
      <w:r w:rsidRPr="00D67308">
        <w:rPr>
          <w:rStyle w:val="DocumentDoublesChar"/>
        </w:rPr>
        <w:t>НАПФ: 70% россиян готовы вступить в программу долгосрочных сбережений</w:t>
      </w:r>
    </w:p>
    <w:p w14:paraId="7C3244F9" w14:textId="77777777" w:rsidR="007F39BB" w:rsidRPr="00D67308" w:rsidRDefault="00000000" w:rsidP="00FC4B6E">
      <w:pPr>
        <w:spacing w:before="60" w:after="0"/>
        <w:rPr>
          <w:rStyle w:val="DocumentOriginalLink"/>
        </w:rPr>
      </w:pPr>
      <w:hyperlink r:id="rId18" w:history="1">
        <w:r w:rsidR="007F39BB" w:rsidRPr="00D67308">
          <w:rPr>
            <w:rStyle w:val="DocumentOriginalLink"/>
          </w:rPr>
          <w:t>https://www.banknn.ru/zhurnal/novosti/napf-70-rossiyan-gotovy-vstupit-v-programmu-dolgosrochnyh-sberezheniy</w:t>
        </w:r>
      </w:hyperlink>
      <w:r w:rsidR="007F39BB" w:rsidRPr="00D67308">
        <w:rPr>
          <w:rStyle w:val="DocumentOriginalLink"/>
        </w:rPr>
        <w:t xml:space="preserve"> </w:t>
      </w:r>
    </w:p>
    <w:p w14:paraId="2F8CF021" w14:textId="77777777" w:rsidR="00387661" w:rsidRPr="00D67308" w:rsidRDefault="00387661" w:rsidP="00FC4B6E">
      <w:pPr>
        <w:spacing w:before="60" w:after="0"/>
        <w:jc w:val="left"/>
      </w:pPr>
      <w:r w:rsidRPr="00D67308">
        <w:rPr>
          <w:rStyle w:val="DocumentDoublesChar"/>
        </w:rPr>
        <w:t>12.08.2024</w:t>
      </w:r>
      <w:r w:rsidRPr="00D67308">
        <w:br/>
      </w:r>
      <w:proofErr w:type="spellStart"/>
      <w:r w:rsidRPr="00D67308">
        <w:rPr>
          <w:rStyle w:val="DocumentDoublesChar"/>
        </w:rPr>
        <w:t>МояОкруга</w:t>
      </w:r>
      <w:proofErr w:type="spellEnd"/>
      <w:r w:rsidRPr="00D67308">
        <w:rPr>
          <w:rStyle w:val="DocumentDoublesChar"/>
        </w:rPr>
        <w:t xml:space="preserve"> - Сельская новь</w:t>
      </w:r>
      <w:r w:rsidRPr="00D67308">
        <w:br/>
      </w:r>
      <w:r w:rsidRPr="00D67308">
        <w:rPr>
          <w:rStyle w:val="DocumentDoublesChar"/>
        </w:rPr>
        <w:t>Вступить в программу долгосрочных сбережений</w:t>
      </w:r>
    </w:p>
    <w:p w14:paraId="4CE4FC93" w14:textId="77777777" w:rsidR="00387661" w:rsidRPr="00D67308" w:rsidRDefault="00000000" w:rsidP="00FC4B6E">
      <w:pPr>
        <w:spacing w:before="60" w:after="0"/>
      </w:pPr>
      <w:hyperlink r:id="rId19" w:history="1">
        <w:r w:rsidR="00387661" w:rsidRPr="00D67308">
          <w:rPr>
            <w:rStyle w:val="DocumentOriginalLink"/>
          </w:rPr>
          <w:t>https://moyaokruga.ru/sn-gazeta/Articles.aspx?articleId=638130</w:t>
        </w:r>
      </w:hyperlink>
    </w:p>
    <w:p w14:paraId="07BA8466" w14:textId="77777777" w:rsidR="00A345B8" w:rsidRPr="00D67308" w:rsidRDefault="00A345B8" w:rsidP="00FC4B6E">
      <w:pPr>
        <w:spacing w:before="60" w:after="0"/>
        <w:jc w:val="left"/>
      </w:pPr>
      <w:r w:rsidRPr="00D67308">
        <w:rPr>
          <w:rStyle w:val="DocumentDoublesChar"/>
        </w:rPr>
        <w:t>12.08.2024</w:t>
      </w:r>
      <w:r w:rsidRPr="00D67308">
        <w:br/>
      </w:r>
      <w:r w:rsidRPr="00D67308">
        <w:rPr>
          <w:rStyle w:val="DocumentDoublesChar"/>
        </w:rPr>
        <w:t xml:space="preserve">Районный вестник </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65"/>
      <w:bookmarkEnd w:id="66"/>
    </w:p>
    <w:p w14:paraId="1975ED3C" w14:textId="77777777" w:rsidR="00A345B8" w:rsidRPr="00D67308" w:rsidRDefault="00000000" w:rsidP="00FC4B6E">
      <w:pPr>
        <w:spacing w:before="60" w:after="0"/>
      </w:pPr>
      <w:hyperlink r:id="rId20" w:history="1">
        <w:r w:rsidR="00A345B8" w:rsidRPr="00D67308">
          <w:rPr>
            <w:rStyle w:val="DocumentOriginalLink"/>
          </w:rPr>
          <w:t>https://raivest.ru/obshhestvo/kazhdyj-sedmoj-rossijanin-po-dannym-socoprosa-gotov-vstupit-v-programmu-dolgosrochnyh-sberezhenij/</w:t>
        </w:r>
      </w:hyperlink>
    </w:p>
    <w:p w14:paraId="5C1AE8C4" w14:textId="77777777" w:rsidR="00A345B8" w:rsidRPr="00D67308" w:rsidRDefault="00A345B8" w:rsidP="00FC4B6E">
      <w:pPr>
        <w:spacing w:before="60" w:after="0"/>
        <w:jc w:val="left"/>
      </w:pPr>
      <w:bookmarkStart w:id="67" w:name="d_d50f37ff0f8b4b0295a0fb79ec51c4f5"/>
      <w:bookmarkStart w:id="68" w:name="_Toc174376438"/>
      <w:bookmarkStart w:id="69" w:name="_Toc174376528"/>
      <w:bookmarkEnd w:id="67"/>
      <w:r w:rsidRPr="00D67308">
        <w:rPr>
          <w:rStyle w:val="DocumentDoublesChar"/>
        </w:rPr>
        <w:t>12.08.2024</w:t>
      </w:r>
      <w:r w:rsidRPr="00D67308">
        <w:br/>
      </w:r>
      <w:r w:rsidRPr="00D67308">
        <w:rPr>
          <w:rStyle w:val="DocumentDoublesChar"/>
        </w:rPr>
        <w:t xml:space="preserve">Лукояновская правда </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68"/>
      <w:bookmarkEnd w:id="69"/>
    </w:p>
    <w:p w14:paraId="0F609C78" w14:textId="77777777" w:rsidR="00A345B8" w:rsidRPr="00D67308" w:rsidRDefault="00000000" w:rsidP="00FC4B6E">
      <w:pPr>
        <w:spacing w:before="60" w:after="0"/>
      </w:pPr>
      <w:hyperlink r:id="rId21" w:history="1">
        <w:r w:rsidR="00A345B8" w:rsidRPr="00D67308">
          <w:rPr>
            <w:rStyle w:val="DocumentOriginalLink"/>
          </w:rPr>
          <w:t>http://lukgazeta.ru/?p=33565</w:t>
        </w:r>
      </w:hyperlink>
    </w:p>
    <w:p w14:paraId="085F6557" w14:textId="77777777" w:rsidR="00A345B8" w:rsidRPr="00D67308" w:rsidRDefault="00A345B8" w:rsidP="00FC4B6E">
      <w:pPr>
        <w:spacing w:before="60" w:after="0"/>
        <w:jc w:val="left"/>
      </w:pPr>
      <w:bookmarkStart w:id="70" w:name="d_c58abec354b04a3cac679cc840955ed4"/>
      <w:bookmarkStart w:id="71" w:name="_Toc174376439"/>
      <w:bookmarkStart w:id="72" w:name="_Toc174376529"/>
      <w:bookmarkEnd w:id="70"/>
      <w:r w:rsidRPr="00D67308">
        <w:rPr>
          <w:rStyle w:val="DocumentDoublesChar"/>
        </w:rPr>
        <w:t xml:space="preserve">12.08.2024 </w:t>
      </w:r>
      <w:r w:rsidRPr="00D67308">
        <w:br/>
      </w:r>
      <w:proofErr w:type="spellStart"/>
      <w:r w:rsidRPr="00D67308">
        <w:rPr>
          <w:rStyle w:val="DocumentDoublesChar"/>
        </w:rPr>
        <w:t>МояОкруга</w:t>
      </w:r>
      <w:proofErr w:type="spellEnd"/>
      <w:r w:rsidRPr="00D67308">
        <w:rPr>
          <w:rStyle w:val="DocumentDoublesChar"/>
        </w:rPr>
        <w:t xml:space="preserve"> - Знамя </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71"/>
      <w:bookmarkEnd w:id="72"/>
    </w:p>
    <w:p w14:paraId="4EBF617E" w14:textId="77777777" w:rsidR="00A345B8" w:rsidRPr="00D67308" w:rsidRDefault="00000000" w:rsidP="00FC4B6E">
      <w:pPr>
        <w:spacing w:before="60" w:after="0"/>
      </w:pPr>
      <w:hyperlink r:id="rId22" w:history="1">
        <w:r w:rsidR="00A345B8" w:rsidRPr="00D67308">
          <w:rPr>
            <w:rStyle w:val="DocumentOriginalLink"/>
          </w:rPr>
          <w:t>https://moyaokruga.ru/gazetaznamia/Articles.aspx?articleId=638114</w:t>
        </w:r>
      </w:hyperlink>
    </w:p>
    <w:p w14:paraId="1F0C0308" w14:textId="77777777" w:rsidR="00A345B8" w:rsidRPr="00D67308" w:rsidRDefault="00A345B8" w:rsidP="00FC4B6E">
      <w:pPr>
        <w:spacing w:before="60" w:after="0"/>
        <w:jc w:val="left"/>
      </w:pPr>
      <w:bookmarkStart w:id="73" w:name="d_4c725fecd6a64852b6f45efbe6690e5a"/>
      <w:bookmarkStart w:id="74" w:name="d_5becef885f3b43eb9a35e28ad028edb9"/>
      <w:bookmarkStart w:id="75" w:name="_Toc174376442"/>
      <w:bookmarkStart w:id="76" w:name="_Toc174376533"/>
      <w:bookmarkEnd w:id="73"/>
      <w:bookmarkEnd w:id="74"/>
      <w:r w:rsidRPr="00D67308">
        <w:rPr>
          <w:rStyle w:val="DocumentDoublesChar"/>
        </w:rPr>
        <w:t xml:space="preserve">12.08.2024 </w:t>
      </w:r>
      <w:r w:rsidRPr="00D67308">
        <w:br/>
      </w:r>
      <w:r w:rsidRPr="00D67308">
        <w:rPr>
          <w:rStyle w:val="DocumentDoublesChar"/>
        </w:rPr>
        <w:t xml:space="preserve">Рабочая Балахна </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75"/>
      <w:bookmarkEnd w:id="76"/>
    </w:p>
    <w:p w14:paraId="2ADCFEBB" w14:textId="77777777" w:rsidR="00A345B8" w:rsidRPr="00D67308" w:rsidRDefault="00000000" w:rsidP="00FC4B6E">
      <w:pPr>
        <w:spacing w:before="60" w:after="0"/>
      </w:pPr>
      <w:hyperlink r:id="rId23" w:history="1">
        <w:r w:rsidR="00A345B8" w:rsidRPr="00D67308">
          <w:rPr>
            <w:rStyle w:val="DocumentOriginalLink"/>
          </w:rPr>
          <w:t>http://рабочая-балахна.рф/?subaction=showfull&amp;id=1723449516&amp;ucat=21&amp;page=akt</w:t>
        </w:r>
      </w:hyperlink>
    </w:p>
    <w:p w14:paraId="7B2527F1" w14:textId="77777777" w:rsidR="00A345B8" w:rsidRPr="00D67308" w:rsidRDefault="00A345B8" w:rsidP="00FC4B6E">
      <w:pPr>
        <w:spacing w:before="60" w:after="0"/>
        <w:jc w:val="left"/>
      </w:pPr>
      <w:bookmarkStart w:id="77" w:name="d_c545b5faa7aa4917af89598077e94270"/>
      <w:bookmarkStart w:id="78" w:name="_Toc174376445"/>
      <w:bookmarkStart w:id="79" w:name="_Toc174376536"/>
      <w:bookmarkEnd w:id="77"/>
      <w:r w:rsidRPr="00D67308">
        <w:rPr>
          <w:rStyle w:val="DocumentDoublesChar"/>
        </w:rPr>
        <w:t xml:space="preserve">12.08.2024 </w:t>
      </w:r>
      <w:r w:rsidRPr="00D67308">
        <w:br/>
      </w:r>
      <w:r w:rsidRPr="00D67308">
        <w:rPr>
          <w:rStyle w:val="DocumentDoublesChar"/>
        </w:rPr>
        <w:t>Сельские зори</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78"/>
      <w:bookmarkEnd w:id="79"/>
    </w:p>
    <w:p w14:paraId="5B7A4ADA" w14:textId="77777777" w:rsidR="00A345B8" w:rsidRPr="00D67308" w:rsidRDefault="00000000" w:rsidP="00FC4B6E">
      <w:pPr>
        <w:spacing w:before="60" w:after="0"/>
      </w:pPr>
      <w:hyperlink r:id="rId24" w:history="1">
        <w:r w:rsidR="00A345B8" w:rsidRPr="00D67308">
          <w:rPr>
            <w:rStyle w:val="DocumentOriginalLink"/>
          </w:rPr>
          <w:t>https://selzory.ucoz.org/news/kazhdyj_sedmoj_rossijanin_po_dannym_socoprosa_gotov_vstupit_v_programmu_dolgosrochnykh_sberezhenij/2024-08-12-11175</w:t>
        </w:r>
      </w:hyperlink>
    </w:p>
    <w:p w14:paraId="7D96623C" w14:textId="77777777" w:rsidR="00A345B8" w:rsidRPr="00D67308" w:rsidRDefault="00A345B8" w:rsidP="00FC4B6E">
      <w:pPr>
        <w:spacing w:before="60" w:after="0"/>
        <w:jc w:val="left"/>
      </w:pPr>
      <w:bookmarkStart w:id="80" w:name="d_56e16566b90747819795a44a8d4c5bc5"/>
      <w:bookmarkStart w:id="81" w:name="_Toc174376446"/>
      <w:bookmarkStart w:id="82" w:name="_Toc174376537"/>
      <w:bookmarkEnd w:id="80"/>
      <w:r w:rsidRPr="00D67308">
        <w:rPr>
          <w:rStyle w:val="DocumentDoublesChar"/>
        </w:rPr>
        <w:t>12.08.2024</w:t>
      </w:r>
      <w:r w:rsidRPr="00D67308">
        <w:br/>
      </w:r>
      <w:r w:rsidRPr="00D67308">
        <w:rPr>
          <w:rStyle w:val="DocumentDoublesChar"/>
        </w:rPr>
        <w:t>Рабочее слово</w:t>
      </w:r>
      <w:r w:rsidRPr="00D67308">
        <w:br/>
      </w:r>
      <w:r w:rsidRPr="00D67308">
        <w:rPr>
          <w:rStyle w:val="DocumentDoublesChar"/>
        </w:rPr>
        <w:t>Все больше граждан готовы вступить в Программу долгосрочных сбережений</w:t>
      </w:r>
      <w:bookmarkEnd w:id="81"/>
      <w:bookmarkEnd w:id="82"/>
    </w:p>
    <w:p w14:paraId="0D439E39" w14:textId="77777777" w:rsidR="00A345B8" w:rsidRPr="00D67308" w:rsidRDefault="00000000" w:rsidP="00FC4B6E">
      <w:pPr>
        <w:spacing w:before="60" w:after="0"/>
        <w:jc w:val="left"/>
      </w:pPr>
      <w:hyperlink r:id="rId25" w:history="1">
        <w:r w:rsidR="00A345B8" w:rsidRPr="00D67308">
          <w:rPr>
            <w:rStyle w:val="DocumentOriginalLink"/>
            <w:lang w:val="en-US"/>
          </w:rPr>
          <w:t>https</w:t>
        </w:r>
        <w:r w:rsidR="00A345B8" w:rsidRPr="00D67308">
          <w:rPr>
            <w:rStyle w:val="DocumentOriginalLink"/>
          </w:rPr>
          <w:t>://</w:t>
        </w:r>
        <w:proofErr w:type="spellStart"/>
        <w:r w:rsidR="00A345B8" w:rsidRPr="00D67308">
          <w:rPr>
            <w:rStyle w:val="DocumentOriginalLink"/>
            <w:lang w:val="en-US"/>
          </w:rPr>
          <w:t>rab</w:t>
        </w:r>
        <w:proofErr w:type="spellEnd"/>
        <w:r w:rsidR="00A345B8" w:rsidRPr="00D67308">
          <w:rPr>
            <w:rStyle w:val="DocumentOriginalLink"/>
          </w:rPr>
          <w:t>-</w:t>
        </w:r>
        <w:proofErr w:type="spellStart"/>
        <w:r w:rsidR="00A345B8" w:rsidRPr="00D67308">
          <w:rPr>
            <w:rStyle w:val="DocumentOriginalLink"/>
            <w:lang w:val="en-US"/>
          </w:rPr>
          <w:t>slovo</w:t>
        </w:r>
        <w:proofErr w:type="spellEnd"/>
        <w:r w:rsidR="00A345B8" w:rsidRPr="00D67308">
          <w:rPr>
            <w:rStyle w:val="DocumentOriginalLink"/>
          </w:rPr>
          <w:t>.</w:t>
        </w:r>
        <w:proofErr w:type="spellStart"/>
        <w:r w:rsidR="00A345B8" w:rsidRPr="00D67308">
          <w:rPr>
            <w:rStyle w:val="DocumentOriginalLink"/>
            <w:lang w:val="en-US"/>
          </w:rPr>
          <w:t>ru</w:t>
        </w:r>
        <w:proofErr w:type="spellEnd"/>
        <w:r w:rsidR="00A345B8" w:rsidRPr="00D67308">
          <w:rPr>
            <w:rStyle w:val="DocumentOriginalLink"/>
          </w:rPr>
          <w:t>/?</w:t>
        </w:r>
        <w:r w:rsidR="00A345B8" w:rsidRPr="00D67308">
          <w:rPr>
            <w:rStyle w:val="DocumentOriginalLink"/>
            <w:lang w:val="en-US"/>
          </w:rPr>
          <w:t>module</w:t>
        </w:r>
        <w:r w:rsidR="00A345B8" w:rsidRPr="00D67308">
          <w:rPr>
            <w:rStyle w:val="DocumentOriginalLink"/>
          </w:rPr>
          <w:t>=</w:t>
        </w:r>
        <w:r w:rsidR="00A345B8" w:rsidRPr="00D67308">
          <w:rPr>
            <w:rStyle w:val="DocumentOriginalLink"/>
            <w:lang w:val="en-US"/>
          </w:rPr>
          <w:t>articles</w:t>
        </w:r>
        <w:r w:rsidR="00A345B8" w:rsidRPr="00D67308">
          <w:rPr>
            <w:rStyle w:val="DocumentOriginalLink"/>
          </w:rPr>
          <w:t>&amp;</w:t>
        </w:r>
        <w:r w:rsidR="00A345B8" w:rsidRPr="00D67308">
          <w:rPr>
            <w:rStyle w:val="DocumentOriginalLink"/>
            <w:lang w:val="en-US"/>
          </w:rPr>
          <w:t>action</w:t>
        </w:r>
        <w:r w:rsidR="00A345B8" w:rsidRPr="00D67308">
          <w:rPr>
            <w:rStyle w:val="DocumentOriginalLink"/>
          </w:rPr>
          <w:t>=</w:t>
        </w:r>
        <w:r w:rsidR="00A345B8" w:rsidRPr="00D67308">
          <w:rPr>
            <w:rStyle w:val="DocumentOriginalLink"/>
            <w:lang w:val="en-US"/>
          </w:rPr>
          <w:t>view</w:t>
        </w:r>
        <w:r w:rsidR="00A345B8" w:rsidRPr="00D67308">
          <w:rPr>
            <w:rStyle w:val="DocumentOriginalLink"/>
          </w:rPr>
          <w:t>&amp;</w:t>
        </w:r>
        <w:r w:rsidR="00A345B8" w:rsidRPr="00D67308">
          <w:rPr>
            <w:rStyle w:val="DocumentOriginalLink"/>
            <w:lang w:val="en-US"/>
          </w:rPr>
          <w:t>id</w:t>
        </w:r>
        <w:r w:rsidR="00A345B8" w:rsidRPr="00D67308">
          <w:rPr>
            <w:rStyle w:val="DocumentOriginalLink"/>
          </w:rPr>
          <w:t>=7039</w:t>
        </w:r>
      </w:hyperlink>
    </w:p>
    <w:p w14:paraId="76199F16" w14:textId="77777777" w:rsidR="00A345B8" w:rsidRPr="00D67308" w:rsidRDefault="00A345B8" w:rsidP="00FC4B6E">
      <w:pPr>
        <w:spacing w:before="60" w:after="0"/>
        <w:jc w:val="left"/>
      </w:pPr>
      <w:bookmarkStart w:id="83" w:name="d_ad3cd1135fdd42b080466d172550dd36"/>
      <w:bookmarkStart w:id="84" w:name="d_3e869cb8daa443c6af0ff8af4c91136c"/>
      <w:bookmarkStart w:id="85" w:name="_Toc174376448"/>
      <w:bookmarkStart w:id="86" w:name="_Toc174376539"/>
      <w:bookmarkEnd w:id="83"/>
      <w:bookmarkEnd w:id="84"/>
      <w:r w:rsidRPr="00D67308">
        <w:rPr>
          <w:rStyle w:val="DocumentDoublesChar"/>
        </w:rPr>
        <w:lastRenderedPageBreak/>
        <w:t>12.08.2024</w:t>
      </w:r>
      <w:r w:rsidRPr="00D67308">
        <w:br/>
      </w:r>
      <w:r w:rsidRPr="00D67308">
        <w:rPr>
          <w:rStyle w:val="DocumentDoublesChar"/>
        </w:rPr>
        <w:t>Кредиты и вклады в Нижнем Новгороде</w:t>
      </w:r>
      <w:r w:rsidRPr="00D67308">
        <w:br/>
      </w:r>
      <w:r w:rsidRPr="00D67308">
        <w:rPr>
          <w:rStyle w:val="DocumentDoublesChar"/>
        </w:rPr>
        <w:t>НАПФ: 70% россиян готовы вступить в программу долгосрочных сбережений</w:t>
      </w:r>
      <w:bookmarkEnd w:id="85"/>
      <w:bookmarkEnd w:id="86"/>
    </w:p>
    <w:p w14:paraId="4FF8F98A" w14:textId="77777777" w:rsidR="00AA0F2F" w:rsidRPr="00D67308" w:rsidRDefault="00000000" w:rsidP="00FC4B6E">
      <w:pPr>
        <w:spacing w:before="60" w:after="0"/>
        <w:jc w:val="left"/>
      </w:pPr>
      <w:hyperlink r:id="rId26" w:history="1">
        <w:r w:rsidR="00A345B8" w:rsidRPr="00D67308">
          <w:rPr>
            <w:rStyle w:val="DocumentOriginalLink"/>
          </w:rPr>
          <w:t>https://www.banknn.ru/zhurnal/novosti/napf-70-rossiyan-gotovy-vstupit-v-programmu-dolgosrochnyh-sberezheniy</w:t>
        </w:r>
      </w:hyperlink>
      <w:bookmarkStart w:id="87" w:name="_Toc174376461"/>
      <w:bookmarkStart w:id="88" w:name="_Toc174377279"/>
    </w:p>
    <w:p w14:paraId="1D8A085D"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Арзамасские новости</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87"/>
      <w:bookmarkEnd w:id="88"/>
    </w:p>
    <w:p w14:paraId="536F9A78" w14:textId="77777777" w:rsidR="00AA0F2F" w:rsidRPr="00D67308" w:rsidRDefault="00000000" w:rsidP="00FC4B6E">
      <w:pPr>
        <w:spacing w:before="60" w:after="0"/>
        <w:jc w:val="left"/>
      </w:pPr>
      <w:hyperlink r:id="rId27" w:history="1">
        <w:r w:rsidR="00885512" w:rsidRPr="00D67308">
          <w:rPr>
            <w:rStyle w:val="DocumentOriginalLink"/>
          </w:rPr>
          <w:t>https://a-novosti.ru/2024/08/12/%D0%BA%D0%B0%D0%B6%D0%B4%D1%8B%D0%B9-%D1%81%D0%B5%D0%B4%D1%8C%D0%BC%D0%BE%D0%B9-%D1%80%D0%BE%D1%81%D1%81%D0%B8%D1%8F%D0%BD%D0%B8%D0%BD-%D0%BF%D0%BE-%D0%B4%D0%B0%D0%BD%D0%BD%D1%8B%D0%BC-%D1%81%D0%BE/</w:t>
        </w:r>
      </w:hyperlink>
      <w:bookmarkStart w:id="89" w:name="d_25f5e111e08d44d69e381a6af88a2daa"/>
      <w:bookmarkStart w:id="90" w:name="_Toc174376462"/>
      <w:bookmarkStart w:id="91" w:name="_Toc174377280"/>
      <w:bookmarkEnd w:id="89"/>
    </w:p>
    <w:p w14:paraId="7B85E0C1"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Уренские вести</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90"/>
      <w:bookmarkEnd w:id="91"/>
    </w:p>
    <w:p w14:paraId="5A0C5348" w14:textId="77777777" w:rsidR="00AA0F2F" w:rsidRPr="00D67308" w:rsidRDefault="00000000" w:rsidP="00FC4B6E">
      <w:pPr>
        <w:spacing w:before="60" w:after="0"/>
        <w:jc w:val="left"/>
      </w:pPr>
      <w:hyperlink r:id="rId28" w:history="1">
        <w:r w:rsidR="00885512" w:rsidRPr="00D67308">
          <w:rPr>
            <w:rStyle w:val="DocumentOriginalLink"/>
          </w:rPr>
          <w:t>https://uren-vesti.ru/gubernskie-novosti-1/media/2024/8/12/kazhdyij-sedmoj-rossiyanin-po-dannyim-sotsoprosa-gotov-vstupit-v-programmu-dolgosrochnyih-sberezhenij/</w:t>
        </w:r>
      </w:hyperlink>
      <w:bookmarkStart w:id="92" w:name="d_c1ee50074ab644cfaf2c35e8cf193e41"/>
      <w:bookmarkStart w:id="93" w:name="_Toc174376463"/>
      <w:bookmarkStart w:id="94" w:name="_Toc174377281"/>
      <w:bookmarkEnd w:id="92"/>
    </w:p>
    <w:p w14:paraId="25E3E512"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Городецкий вестник</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93"/>
      <w:bookmarkEnd w:id="94"/>
    </w:p>
    <w:p w14:paraId="32D7BD4E" w14:textId="77777777" w:rsidR="00AA0F2F" w:rsidRPr="00D67308" w:rsidRDefault="00000000" w:rsidP="00FC4B6E">
      <w:pPr>
        <w:spacing w:before="60" w:after="0"/>
        <w:jc w:val="left"/>
      </w:pPr>
      <w:hyperlink r:id="rId29" w:history="1">
        <w:r w:rsidR="00885512" w:rsidRPr="00D67308">
          <w:rPr>
            <w:rStyle w:val="DocumentOriginalLink"/>
          </w:rPr>
          <w:t>http://gorvestnik.ru/index.php/ct-menu-item-9/item/13816-kazhdyj-sedmoj-rossiyanin-po-dannym-sotsoprosa-gotov-vstupit-v-programmu-dolgosrochnykh-sberezhenij</w:t>
        </w:r>
      </w:hyperlink>
      <w:bookmarkStart w:id="95" w:name="d_73fe01f857ba4bec9212ec7ee719d5e5"/>
      <w:bookmarkStart w:id="96" w:name="_Toc174376464"/>
      <w:bookmarkStart w:id="97" w:name="_Toc174377283"/>
      <w:bookmarkEnd w:id="95"/>
    </w:p>
    <w:p w14:paraId="1986240B"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Арзамасская правда</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96"/>
      <w:bookmarkEnd w:id="97"/>
    </w:p>
    <w:p w14:paraId="4A217125" w14:textId="77777777" w:rsidR="00AA0F2F" w:rsidRPr="00D67308" w:rsidRDefault="00000000" w:rsidP="00FC4B6E">
      <w:pPr>
        <w:spacing w:before="60" w:after="0"/>
        <w:jc w:val="left"/>
      </w:pPr>
      <w:hyperlink r:id="rId30" w:history="1">
        <w:r w:rsidR="00885512" w:rsidRPr="00D67308">
          <w:rPr>
            <w:rStyle w:val="DocumentOriginalLink"/>
          </w:rPr>
          <w:t>http://a-pravda.ru/ekonomika/kazhdyy-sedmoy-rossiyanin-po-dannym-socoprosa-gotov-vstupit-v-programmu-dolgosrochnyh</w:t>
        </w:r>
      </w:hyperlink>
      <w:bookmarkStart w:id="98" w:name="d_5e939bb745df4856ba5383e1d0c64867"/>
      <w:bookmarkStart w:id="99" w:name="_Toc174376465"/>
      <w:bookmarkStart w:id="100" w:name="_Toc174377284"/>
      <w:bookmarkEnd w:id="98"/>
    </w:p>
    <w:p w14:paraId="7FFE664A"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Знамя Победы</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99"/>
      <w:bookmarkEnd w:id="100"/>
    </w:p>
    <w:p w14:paraId="5DA71A85" w14:textId="77777777" w:rsidR="00AA0F2F" w:rsidRPr="00D67308" w:rsidRDefault="00000000" w:rsidP="00FC4B6E">
      <w:pPr>
        <w:spacing w:before="60" w:after="0"/>
        <w:jc w:val="left"/>
      </w:pPr>
      <w:hyperlink r:id="rId31" w:history="1">
        <w:r w:rsidR="00885512" w:rsidRPr="00D67308">
          <w:rPr>
            <w:rStyle w:val="DocumentOriginalLink"/>
          </w:rPr>
          <w:t>https://gazeta-znamya-pobedy.ru/news/media/2024/8/12/kazhdyij-sedmoj-rossiyanin-po-dannyim-sotsoprosa-gotov-vstupit-v-programmu-dolgosrochnyih-sberezhenij/</w:t>
        </w:r>
      </w:hyperlink>
      <w:bookmarkStart w:id="101" w:name="d_1f941010daf649d19dd9ad5b319ac2bf"/>
      <w:bookmarkStart w:id="102" w:name="_Toc174376466"/>
      <w:bookmarkStart w:id="103" w:name="_Toc174377285"/>
      <w:bookmarkEnd w:id="101"/>
    </w:p>
    <w:p w14:paraId="6EB1410C"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Маяк</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102"/>
      <w:bookmarkEnd w:id="103"/>
    </w:p>
    <w:p w14:paraId="2119564F" w14:textId="77777777" w:rsidR="00AA0F2F" w:rsidRPr="00D67308" w:rsidRDefault="00000000" w:rsidP="00FC4B6E">
      <w:pPr>
        <w:spacing w:before="60" w:after="0"/>
        <w:jc w:val="left"/>
      </w:pPr>
      <w:hyperlink r:id="rId32" w:history="1">
        <w:r w:rsidR="00885512" w:rsidRPr="00D67308">
          <w:rPr>
            <w:rStyle w:val="DocumentOriginalLink"/>
          </w:rPr>
          <w:t>https://кстовскийрайон.рф/%D0%B3%D1%83%D0%B1%D0%B5%D1%80%D0%BD%D0%B8%D1%8F/%D0%BA%D0%B0%D0%B6%D0%B4%D1%8B%D0%B9-%D1%81%D0%B5%D0%B4%D1%8C%D0%BC%D0%BE%D0%B9-%D1%80%D0%BE%D1%81%D1%81%D0%B8%D1%8F%D0%BD%D0%B8%D0%BD-%D0%BF%D0%BE-%D0%B4%D0%B0%D0%BD%D0%BD%D1%8B%D0%BC-%D1%81%D0%BE/</w:t>
        </w:r>
      </w:hyperlink>
      <w:bookmarkStart w:id="104" w:name="d_7a4773bb47a440509d5b871d6a9c823b"/>
      <w:bookmarkStart w:id="105" w:name="_Toc174376467"/>
      <w:bookmarkStart w:id="106" w:name="_Toc174377287"/>
      <w:bookmarkEnd w:id="104"/>
    </w:p>
    <w:p w14:paraId="6410CC5E"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 xml:space="preserve">Администрация Бессоновского района </w:t>
      </w:r>
      <w:r w:rsidRPr="00D67308">
        <w:br/>
      </w:r>
      <w:r w:rsidRPr="00D67308">
        <w:rPr>
          <w:rStyle w:val="DocumentDoublesChar"/>
        </w:rPr>
        <w:t>Каждый седьмой россиянин готов вступить в программу долгосрочных сбережений</w:t>
      </w:r>
      <w:bookmarkEnd w:id="105"/>
      <w:bookmarkEnd w:id="106"/>
    </w:p>
    <w:p w14:paraId="737D30C6" w14:textId="77777777" w:rsidR="00AA0F2F" w:rsidRPr="00D67308" w:rsidRDefault="00000000" w:rsidP="00FC4B6E">
      <w:pPr>
        <w:spacing w:before="60" w:after="0"/>
        <w:jc w:val="left"/>
      </w:pPr>
      <w:hyperlink r:id="rId33" w:history="1">
        <w:r w:rsidR="00885512" w:rsidRPr="00D67308">
          <w:rPr>
            <w:rStyle w:val="DocumentOriginalLink"/>
          </w:rPr>
          <w:t>https://bessonovka.pnzreg.ru/news/finansovoe-upravlenie/552786/</w:t>
        </w:r>
      </w:hyperlink>
      <w:bookmarkStart w:id="107" w:name="d_b7d3241b189e4e12a8bbb7d35fadb48a"/>
      <w:bookmarkStart w:id="108" w:name="_Toc174376468"/>
      <w:bookmarkStart w:id="109" w:name="_Toc174377288"/>
      <w:bookmarkEnd w:id="107"/>
    </w:p>
    <w:p w14:paraId="24C51B16"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Сельская трибуна</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108"/>
      <w:bookmarkEnd w:id="109"/>
    </w:p>
    <w:p w14:paraId="38ACD7E9" w14:textId="77777777" w:rsidR="00AA0F2F" w:rsidRPr="00D67308" w:rsidRDefault="00000000" w:rsidP="00FC4B6E">
      <w:pPr>
        <w:spacing w:before="60" w:after="0"/>
        <w:jc w:val="left"/>
      </w:pPr>
      <w:hyperlink r:id="rId34" w:history="1">
        <w:r w:rsidR="00885512" w:rsidRPr="00D67308">
          <w:rPr>
            <w:rStyle w:val="DocumentOriginalLink"/>
          </w:rPr>
          <w:t>https://pilna-tribuna.ru/news/media/2024/8/12/kazhdyij-sedmoj-rossiyanin-po-dannyim-sotsoprosa-gotov-vstupit-v-programmu-dolgosrochnyih-sberezhenij/</w:t>
        </w:r>
      </w:hyperlink>
      <w:bookmarkStart w:id="110" w:name="d_37d2681636674d1798440e28c99e9462"/>
      <w:bookmarkStart w:id="111" w:name="_Toc174376469"/>
      <w:bookmarkStart w:id="112" w:name="_Toc174377289"/>
      <w:bookmarkEnd w:id="110"/>
    </w:p>
    <w:p w14:paraId="59E3D2F8"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Приокская правда</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111"/>
      <w:bookmarkEnd w:id="112"/>
    </w:p>
    <w:p w14:paraId="14215F52" w14:textId="77777777" w:rsidR="00AA0F2F" w:rsidRPr="00D67308" w:rsidRDefault="00000000" w:rsidP="00FC4B6E">
      <w:pPr>
        <w:spacing w:before="60" w:after="0"/>
        <w:jc w:val="left"/>
      </w:pPr>
      <w:hyperlink r:id="rId35" w:history="1">
        <w:r w:rsidR="00885512" w:rsidRPr="00D67308">
          <w:rPr>
            <w:rStyle w:val="DocumentOriginalLink"/>
          </w:rPr>
          <w:t>https://priokskayapravda.ru/news/media/2024/8/12/kazhdyij-sedmoj-rossiyanin-po-dannyim-sotsoprosa-gotov-vstupit-v-programmu-dolgosrochnyih-sberezhenij/</w:t>
        </w:r>
      </w:hyperlink>
      <w:bookmarkStart w:id="113" w:name="_Toc174376470"/>
      <w:bookmarkStart w:id="114" w:name="_Toc174377290"/>
    </w:p>
    <w:p w14:paraId="5F527D7E"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 xml:space="preserve">Газета Знамя </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113"/>
      <w:bookmarkEnd w:id="114"/>
    </w:p>
    <w:p w14:paraId="7AA52728" w14:textId="77777777" w:rsidR="00AA0F2F" w:rsidRPr="00D67308" w:rsidRDefault="00000000" w:rsidP="00FC4B6E">
      <w:pPr>
        <w:spacing w:before="60" w:after="0"/>
        <w:jc w:val="left"/>
      </w:pPr>
      <w:hyperlink r:id="rId36" w:history="1">
        <w:r w:rsidR="00885512" w:rsidRPr="00D67308">
          <w:rPr>
            <w:rStyle w:val="DocumentOriginalLink"/>
          </w:rPr>
          <w:t>https://gazetaznamya.ru/guberniya/kazhdyy-sedmoy-rossiyanin-po-dannym-sotsoprosa-gotov-vstupit-v-programmu-dolgosrochnyh-sberezheniy-12-08-2024.html</w:t>
        </w:r>
      </w:hyperlink>
      <w:bookmarkStart w:id="115" w:name="d_93340073a3574beb8138e271cc46f96a"/>
      <w:bookmarkStart w:id="116" w:name="_Toc174376471"/>
      <w:bookmarkStart w:id="117" w:name="_Toc174377292"/>
      <w:bookmarkEnd w:id="115"/>
    </w:p>
    <w:p w14:paraId="2CDC2850"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r w:rsidRPr="00D67308">
        <w:rPr>
          <w:rStyle w:val="DocumentDoublesChar"/>
        </w:rPr>
        <w:t>Княгининский РИЦ</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116"/>
      <w:bookmarkEnd w:id="117"/>
    </w:p>
    <w:p w14:paraId="1503456E" w14:textId="77777777" w:rsidR="00AA0F2F" w:rsidRPr="00D67308" w:rsidRDefault="00000000" w:rsidP="00FC4B6E">
      <w:pPr>
        <w:spacing w:before="60" w:after="0"/>
        <w:jc w:val="left"/>
      </w:pPr>
      <w:hyperlink r:id="rId37" w:history="1">
        <w:r w:rsidR="00885512" w:rsidRPr="00D67308">
          <w:rPr>
            <w:rStyle w:val="DocumentOriginalLink"/>
          </w:rPr>
          <w:t>https://kngsmi.ru/%D0%BA%D0%B0%D0%B6%D0%B4%D1%8B%D0%B9-%D1%81%D0%B5%D0%B4%D1%8C%D0%BC%D0%BE%D0%B9-%D1%80%D0%BE%D1%81%D1%81%D0%B8%D1%8F%D0%BD%D0%B8%D0%BD-%D0%BF%D0%BE-%D0%B4%D0%B0%D0%BD%D0%BD%D1%8B%D0%BC-%D1%81%D0%BE/</w:t>
        </w:r>
      </w:hyperlink>
      <w:bookmarkStart w:id="118" w:name="d_17ae4f6a2294402bbb744d8ac110391b"/>
      <w:bookmarkStart w:id="119" w:name="_Toc174376472"/>
      <w:bookmarkStart w:id="120" w:name="_Toc174377293"/>
      <w:bookmarkEnd w:id="118"/>
    </w:p>
    <w:p w14:paraId="398B4190"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proofErr w:type="spellStart"/>
      <w:r w:rsidRPr="00D67308">
        <w:rPr>
          <w:rStyle w:val="DocumentDoublesChar"/>
        </w:rPr>
        <w:t>МояОкруга</w:t>
      </w:r>
      <w:proofErr w:type="spellEnd"/>
      <w:r w:rsidRPr="00D67308">
        <w:rPr>
          <w:rStyle w:val="DocumentDoublesChar"/>
        </w:rPr>
        <w:t xml:space="preserve"> - Родная земля</w:t>
      </w:r>
      <w:r w:rsidRPr="00D67308">
        <w:br/>
      </w:r>
      <w:r w:rsidRPr="00D67308">
        <w:rPr>
          <w:rStyle w:val="DocumentDoublesChar"/>
        </w:rPr>
        <w:t>Каждый седьмой россиянин, по данным соцопроса,</w:t>
      </w:r>
      <w:bookmarkEnd w:id="119"/>
      <w:bookmarkEnd w:id="120"/>
      <w:r w:rsidRPr="00D67308">
        <w:t xml:space="preserve"> </w:t>
      </w:r>
      <w:r w:rsidRPr="00D67308">
        <w:rPr>
          <w:rStyle w:val="DocumentDoublesChar"/>
        </w:rPr>
        <w:t>готов вступить в программу долгосрочных сбережений</w:t>
      </w:r>
    </w:p>
    <w:p w14:paraId="2E5EF86C" w14:textId="77777777" w:rsidR="00AA0F2F" w:rsidRPr="00D67308" w:rsidRDefault="00000000" w:rsidP="00FC4B6E">
      <w:pPr>
        <w:spacing w:before="60" w:after="0"/>
        <w:jc w:val="left"/>
      </w:pPr>
      <w:hyperlink r:id="rId38" w:history="1">
        <w:r w:rsidR="00885512" w:rsidRPr="00D67308">
          <w:rPr>
            <w:rStyle w:val="DocumentOriginalLink"/>
          </w:rPr>
          <w:t>https://moyaokruga.ru/rodnayazemlia/Articles.aspx?articleId=638122</w:t>
        </w:r>
      </w:hyperlink>
      <w:bookmarkStart w:id="121" w:name="_Toc174376474"/>
      <w:bookmarkStart w:id="122" w:name="_Toc174377295"/>
    </w:p>
    <w:p w14:paraId="0C6D092D"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proofErr w:type="spellStart"/>
      <w:r w:rsidRPr="00D67308">
        <w:rPr>
          <w:rStyle w:val="DocumentDoublesChar"/>
        </w:rPr>
        <w:t>INFOБайкал</w:t>
      </w:r>
      <w:proofErr w:type="spellEnd"/>
      <w:r w:rsidRPr="00D67308">
        <w:br/>
      </w:r>
      <w:r w:rsidRPr="00D67308">
        <w:rPr>
          <w:rStyle w:val="DocumentDoublesChar"/>
        </w:rPr>
        <w:t>Каждый седьмой россиянин готов вступить в программу долгосрочных сбережений</w:t>
      </w:r>
      <w:bookmarkEnd w:id="121"/>
      <w:bookmarkEnd w:id="122"/>
    </w:p>
    <w:p w14:paraId="4E05B0D4" w14:textId="77777777" w:rsidR="00AA0F2F" w:rsidRPr="00D67308" w:rsidRDefault="00000000" w:rsidP="00FC4B6E">
      <w:pPr>
        <w:spacing w:before="60" w:after="0"/>
        <w:jc w:val="left"/>
      </w:pPr>
      <w:hyperlink r:id="rId39" w:history="1">
        <w:r w:rsidR="00885512" w:rsidRPr="00D67308">
          <w:rPr>
            <w:rStyle w:val="DocumentOriginalLink"/>
          </w:rPr>
          <w:t>https://infobaykal.ru/?module=articles&amp;action=view&amp;id=28413</w:t>
        </w:r>
      </w:hyperlink>
      <w:bookmarkStart w:id="123" w:name="d_96bd911cc4174a1f83dd45f4c91bc136"/>
      <w:bookmarkStart w:id="124" w:name="_Toc174376475"/>
      <w:bookmarkStart w:id="125" w:name="_Toc174377297"/>
      <w:bookmarkEnd w:id="123"/>
    </w:p>
    <w:p w14:paraId="4B5D98AB" w14:textId="77777777" w:rsidR="00885512" w:rsidRPr="00D67308" w:rsidRDefault="00885512" w:rsidP="00FC4B6E">
      <w:pPr>
        <w:spacing w:before="60" w:after="0"/>
        <w:jc w:val="left"/>
      </w:pPr>
      <w:r w:rsidRPr="00D67308">
        <w:rPr>
          <w:rFonts w:ascii="Arial" w:hAnsi="Arial" w:cs="Arial"/>
          <w:b/>
          <w:sz w:val="16"/>
          <w:szCs w:val="16"/>
        </w:rPr>
        <w:t>12.08.2024</w:t>
      </w:r>
      <w:r w:rsidRPr="00D67308">
        <w:br/>
      </w:r>
      <w:proofErr w:type="spellStart"/>
      <w:r w:rsidRPr="00D67308">
        <w:rPr>
          <w:rStyle w:val="DocumentDoublesChar"/>
        </w:rPr>
        <w:t>INFOХабаровск</w:t>
      </w:r>
      <w:proofErr w:type="spellEnd"/>
      <w:r w:rsidRPr="00D67308">
        <w:br/>
      </w:r>
      <w:r w:rsidRPr="00D67308">
        <w:rPr>
          <w:rStyle w:val="DocumentDoublesChar"/>
        </w:rPr>
        <w:t>Все больше граждан готовы вступить в Программу долгосрочных сбережений</w:t>
      </w:r>
      <w:bookmarkEnd w:id="124"/>
      <w:bookmarkEnd w:id="125"/>
    </w:p>
    <w:p w14:paraId="60B6C849" w14:textId="77777777" w:rsidR="00AA0F2F" w:rsidRPr="00D67308" w:rsidRDefault="00000000" w:rsidP="00FC4B6E">
      <w:pPr>
        <w:spacing w:before="60" w:after="0"/>
        <w:jc w:val="left"/>
      </w:pPr>
      <w:hyperlink r:id="rId40" w:history="1">
        <w:r w:rsidR="00885512" w:rsidRPr="00D67308">
          <w:rPr>
            <w:rStyle w:val="DocumentOriginalLink"/>
          </w:rPr>
          <w:t>https://infohabarovsk.ru/?module=articles&amp;action=view&amp;id=59777</w:t>
        </w:r>
      </w:hyperlink>
      <w:bookmarkStart w:id="126" w:name="_Toc174377298"/>
    </w:p>
    <w:p w14:paraId="5F2E9580" w14:textId="77777777" w:rsidR="00885512" w:rsidRPr="00D67308" w:rsidRDefault="00885512" w:rsidP="007B5AB2">
      <w:pPr>
        <w:spacing w:before="60" w:after="0"/>
        <w:jc w:val="left"/>
      </w:pPr>
      <w:r w:rsidRPr="00D67308">
        <w:rPr>
          <w:rFonts w:ascii="Arial" w:hAnsi="Arial" w:cs="Arial"/>
          <w:b/>
          <w:sz w:val="16"/>
          <w:szCs w:val="16"/>
        </w:rPr>
        <w:t xml:space="preserve">12.08.2024 </w:t>
      </w:r>
      <w:r w:rsidRPr="00D67308">
        <w:br/>
      </w:r>
      <w:r w:rsidRPr="00D67308">
        <w:rPr>
          <w:rStyle w:val="DocumentDoublesChar"/>
        </w:rPr>
        <w:t>Новый путь</w:t>
      </w:r>
      <w:r w:rsidRPr="00D67308">
        <w:br/>
      </w:r>
      <w:r w:rsidRPr="00D67308">
        <w:rPr>
          <w:rStyle w:val="DocumentDoublesChar"/>
        </w:rPr>
        <w:t>Каждый седьмой россиянин, по данным соцопроса, готов вступить в программу долгосрочных сбережений</w:t>
      </w:r>
      <w:bookmarkEnd w:id="126"/>
    </w:p>
    <w:p w14:paraId="192A2871" w14:textId="77777777" w:rsidR="00885512" w:rsidRPr="00D67308" w:rsidRDefault="00000000" w:rsidP="007B5AB2">
      <w:pPr>
        <w:spacing w:before="60" w:after="0"/>
        <w:jc w:val="left"/>
      </w:pPr>
      <w:hyperlink r:id="rId41" w:history="1">
        <w:r w:rsidR="00885512" w:rsidRPr="00D67308">
          <w:rPr>
            <w:rStyle w:val="DocumentOriginalLink"/>
          </w:rPr>
          <w:t>http://gazeta-perevoz.ru/kazhdyj-sedmoj-rossiyanin-po-dannym-socoprosa-gotov-vstupit-v-programmu-dolgosrochnyx-sberezhenij/</w:t>
        </w:r>
      </w:hyperlink>
    </w:p>
    <w:p w14:paraId="015E41D5" w14:textId="77777777" w:rsidR="007B5AB2" w:rsidRPr="00D67308" w:rsidRDefault="007B5AB2" w:rsidP="007B5AB2">
      <w:pPr>
        <w:spacing w:before="60"/>
        <w:jc w:val="left"/>
        <w:rPr>
          <w:rFonts w:ascii="Arial" w:hAnsi="Arial"/>
          <w:b/>
          <w:bCs/>
          <w:sz w:val="16"/>
        </w:rPr>
      </w:pPr>
      <w:bookmarkStart w:id="127" w:name="_Toc174396406"/>
      <w:r w:rsidRPr="00D67308">
        <w:rPr>
          <w:rFonts w:ascii="Arial" w:hAnsi="Arial"/>
          <w:b/>
          <w:bCs/>
          <w:sz w:val="16"/>
        </w:rPr>
        <w:t>12.08.2024</w:t>
      </w:r>
      <w:r w:rsidRPr="00D67308">
        <w:rPr>
          <w:rFonts w:ascii="Arial" w:hAnsi="Arial"/>
          <w:b/>
          <w:bCs/>
          <w:sz w:val="16"/>
        </w:rPr>
        <w:br/>
        <w:t>NN-news.net</w:t>
      </w:r>
      <w:r w:rsidRPr="00D67308">
        <w:rPr>
          <w:rFonts w:ascii="Arial" w:hAnsi="Arial"/>
          <w:b/>
          <w:bCs/>
          <w:sz w:val="16"/>
        </w:rPr>
        <w:br/>
      </w:r>
      <w:r w:rsidRPr="00D67308">
        <w:rPr>
          <w:rFonts w:ascii="Arial" w:eastAsia="Verdana" w:hAnsi="Arial"/>
          <w:b/>
          <w:bCs/>
          <w:sz w:val="16"/>
        </w:rPr>
        <w:t>Каждый седьмой россиянин, по данным соцопроса, готов вступить в программу долгосрочных сбережений</w:t>
      </w:r>
      <w:bookmarkEnd w:id="127"/>
    </w:p>
    <w:p w14:paraId="1810467F" w14:textId="77777777" w:rsidR="007B5AB2" w:rsidRPr="00D67308" w:rsidRDefault="00000000" w:rsidP="007B5AB2">
      <w:pPr>
        <w:spacing w:before="60"/>
        <w:jc w:val="left"/>
      </w:pPr>
      <w:hyperlink r:id="rId42" w:history="1">
        <w:r w:rsidR="007B5AB2" w:rsidRPr="00D67308">
          <w:rPr>
            <w:rStyle w:val="DocumentOriginalLink"/>
          </w:rPr>
          <w:t>https://nn-news.net/economy/2024/08/12/662121.html</w:t>
        </w:r>
      </w:hyperlink>
    </w:p>
    <w:p w14:paraId="436D3FDE" w14:textId="77777777" w:rsidR="007B5AB2" w:rsidRPr="00D67308" w:rsidRDefault="007B5AB2" w:rsidP="007B5AB2">
      <w:pPr>
        <w:spacing w:before="60"/>
        <w:jc w:val="left"/>
        <w:rPr>
          <w:rFonts w:ascii="Arial" w:hAnsi="Arial"/>
          <w:b/>
          <w:bCs/>
          <w:sz w:val="16"/>
        </w:rPr>
      </w:pPr>
      <w:bookmarkStart w:id="128" w:name="d_165f9d915da54beebfd92721e1b5dd30"/>
      <w:bookmarkStart w:id="129" w:name="_Toc174396408"/>
      <w:bookmarkEnd w:id="128"/>
      <w:r w:rsidRPr="00D67308">
        <w:rPr>
          <w:rFonts w:ascii="Arial" w:hAnsi="Arial"/>
          <w:b/>
          <w:bCs/>
          <w:sz w:val="16"/>
        </w:rPr>
        <w:t>12.08.2024</w:t>
      </w:r>
      <w:r w:rsidRPr="00D67308">
        <w:rPr>
          <w:rFonts w:ascii="Arial" w:hAnsi="Arial"/>
          <w:b/>
          <w:bCs/>
          <w:sz w:val="16"/>
        </w:rPr>
        <w:br/>
        <w:t>Городской портал</w:t>
      </w:r>
      <w:r w:rsidRPr="00D67308">
        <w:rPr>
          <w:rFonts w:ascii="Arial" w:hAnsi="Arial"/>
          <w:b/>
          <w:bCs/>
          <w:sz w:val="16"/>
        </w:rPr>
        <w:br/>
      </w:r>
      <w:r w:rsidRPr="00D67308">
        <w:rPr>
          <w:rFonts w:ascii="Arial" w:eastAsia="Verdana" w:hAnsi="Arial"/>
          <w:b/>
          <w:bCs/>
          <w:sz w:val="16"/>
        </w:rPr>
        <w:t>Каждый седьмой россиянин, по данным соцопроса, готов вступить в программу долгосрочных сбережений</w:t>
      </w:r>
      <w:bookmarkEnd w:id="129"/>
    </w:p>
    <w:p w14:paraId="513802CC" w14:textId="77777777" w:rsidR="007B5AB2" w:rsidRPr="00D67308" w:rsidRDefault="00000000" w:rsidP="007B5AB2">
      <w:pPr>
        <w:spacing w:before="60"/>
        <w:jc w:val="left"/>
      </w:pPr>
      <w:hyperlink r:id="rId43" w:history="1">
        <w:r w:rsidR="007B5AB2" w:rsidRPr="00D67308">
          <w:rPr>
            <w:rStyle w:val="DocumentOriginalLink"/>
          </w:rPr>
          <w:t>http://gorodskoyportal.ru/nizhny/news/biz/91529986/</w:t>
        </w:r>
      </w:hyperlink>
    </w:p>
    <w:p w14:paraId="6CD037DB" w14:textId="77777777" w:rsidR="00AC153B" w:rsidRPr="00D67308" w:rsidRDefault="00AC153B" w:rsidP="00AC153B">
      <w:pPr>
        <w:pStyle w:val="2"/>
      </w:pPr>
      <w:bookmarkStart w:id="130" w:name="_Toc174428656"/>
      <w:r w:rsidRPr="00D67308">
        <w:t>Санкт-Петербургские ведомости, 12.08.2024, Перспективная программа</w:t>
      </w:r>
      <w:bookmarkEnd w:id="130"/>
    </w:p>
    <w:p w14:paraId="0AFBAE0B" w14:textId="77777777" w:rsidR="00AC153B" w:rsidRPr="00D67308" w:rsidRDefault="00AC153B" w:rsidP="00D67308">
      <w:pPr>
        <w:pStyle w:val="3"/>
      </w:pPr>
      <w:bookmarkStart w:id="131" w:name="_Toc174428657"/>
      <w:r w:rsidRPr="00D67308">
        <w:t>За семь месяцев действия программы долгосрочных сбережений (ПДС) россияне заключили 900 тыс. договоров общим объемом 46 миллиардов рублей. Согласно исследованию Минфина, ПДС интересна 14% жителей РФ, поскольку она позволяет получить софинансирование со стороны государства в размере до 36 тыс. рублей на протяжении первых десяти лет после вступления в программу, а также налоговый вычет до 52 тыс. в год.</w:t>
      </w:r>
      <w:bookmarkEnd w:id="131"/>
    </w:p>
    <w:p w14:paraId="74509B9B" w14:textId="77777777" w:rsidR="004D114A" w:rsidRPr="00D67308" w:rsidRDefault="004D114A" w:rsidP="004D114A">
      <w:pPr>
        <w:pStyle w:val="2"/>
      </w:pPr>
      <w:bookmarkStart w:id="132" w:name="_Toc174428658"/>
      <w:r w:rsidRPr="00D67308">
        <w:t xml:space="preserve">Открытый регион - Югра, 12.08.2024, </w:t>
      </w:r>
      <w:proofErr w:type="spellStart"/>
      <w:r w:rsidRPr="00D67308">
        <w:t>Югорчанам</w:t>
      </w:r>
      <w:proofErr w:type="spellEnd"/>
      <w:r w:rsidRPr="00D67308">
        <w:t xml:space="preserve"> рассказывают, как просто накопить средства для себя с государственными гарантиями</w:t>
      </w:r>
      <w:bookmarkEnd w:id="132"/>
    </w:p>
    <w:p w14:paraId="536E91AD" w14:textId="77777777" w:rsidR="004D114A" w:rsidRPr="00D67308" w:rsidRDefault="004D114A" w:rsidP="00D67308">
      <w:pPr>
        <w:pStyle w:val="3"/>
      </w:pPr>
      <w:bookmarkStart w:id="133" w:name="_Toc174428659"/>
      <w:r w:rsidRPr="00D67308">
        <w:t>В этом году запущена программа долгосрочных сбережений (ПДС), которая помогает россиянам создать себе подушку безопасности сбережений на случай непредвиденных ситуаций.</w:t>
      </w:r>
      <w:bookmarkEnd w:id="133"/>
    </w:p>
    <w:p w14:paraId="53D78A2A" w14:textId="77777777" w:rsidR="004D114A" w:rsidRPr="00D67308" w:rsidRDefault="004D114A" w:rsidP="004D114A">
      <w:r w:rsidRPr="00D67308">
        <w:t>Что это такое – Программа долгосрочных сбережений?</w:t>
      </w:r>
    </w:p>
    <w:p w14:paraId="0EDC51D1" w14:textId="77777777" w:rsidR="004D114A" w:rsidRPr="00D67308" w:rsidRDefault="004D114A" w:rsidP="004D114A">
      <w:r w:rsidRPr="00D67308">
        <w:t>1. Новая возможность накоплений: денежная подушка безопасности; сбережения на случай непредвиденных ситуаций; регулярный доход в будущем; небольшие ежемесячные отчисления.</w:t>
      </w:r>
    </w:p>
    <w:p w14:paraId="353B6943" w14:textId="77777777" w:rsidR="004D114A" w:rsidRPr="00D67308" w:rsidRDefault="004D114A" w:rsidP="004D114A">
      <w:r w:rsidRPr="00D67308">
        <w:lastRenderedPageBreak/>
        <w:t>2. ПДС формируется за счёт: добровольных взносов гражданина; средств пенсионных накоплений по ОПС; софинансирования государства; инвестиционного дохода.</w:t>
      </w:r>
    </w:p>
    <w:p w14:paraId="4341FADE" w14:textId="77777777" w:rsidR="004D114A" w:rsidRPr="00D67308" w:rsidRDefault="004D114A" w:rsidP="004D114A">
      <w:r w:rsidRPr="00D67308">
        <w:t>3. Средства ПДС можно гибко использовать: после 15 лет действия договора; при достижении 55 лет (женщины) и 60 лет (мужчины); в особых жизненных ситуациях.</w:t>
      </w:r>
    </w:p>
    <w:p w14:paraId="5541F415" w14:textId="77777777" w:rsidR="004D114A" w:rsidRPr="00D67308" w:rsidRDefault="004D114A" w:rsidP="004D114A">
      <w:r w:rsidRPr="00D67308">
        <w:t>Преимущества ПДС:</w:t>
      </w:r>
    </w:p>
    <w:p w14:paraId="5E3DB6DF" w14:textId="77777777" w:rsidR="004D114A" w:rsidRPr="00D67308" w:rsidRDefault="004D114A" w:rsidP="004D114A">
      <w:r w:rsidRPr="00D67308">
        <w:t xml:space="preserve">    Перевод пенсионных накоплений по ОПС;</w:t>
      </w:r>
    </w:p>
    <w:p w14:paraId="009D82C6" w14:textId="77777777" w:rsidR="004D114A" w:rsidRPr="00D67308" w:rsidRDefault="004D114A" w:rsidP="004D114A">
      <w:r w:rsidRPr="00D67308">
        <w:t xml:space="preserve">    Наследование – 100 % средств на счете;</w:t>
      </w:r>
    </w:p>
    <w:p w14:paraId="35AE9FC6" w14:textId="77777777" w:rsidR="004D114A" w:rsidRPr="00D67308" w:rsidRDefault="004D114A" w:rsidP="004D114A">
      <w:r w:rsidRPr="00D67308">
        <w:t xml:space="preserve">    Софинансирование государства – до 36 тысяч рублей в год в течение 3 лет;</w:t>
      </w:r>
    </w:p>
    <w:p w14:paraId="07345177" w14:textId="77777777" w:rsidR="004D114A" w:rsidRPr="00D67308" w:rsidRDefault="004D114A" w:rsidP="004D114A">
      <w:r w:rsidRPr="00D67308">
        <w:t xml:space="preserve">    Налоговый вычет 13 % – с суммы взносов до 400 тыс. руб. в год;</w:t>
      </w:r>
    </w:p>
    <w:p w14:paraId="7D25FBB2" w14:textId="77777777" w:rsidR="004D114A" w:rsidRPr="00D67308" w:rsidRDefault="004D114A" w:rsidP="004D114A">
      <w:r w:rsidRPr="00D67308">
        <w:t xml:space="preserve">    Государственные гарантии сохранности – до 2,8 млн руб. + инвестиционный доход;</w:t>
      </w:r>
    </w:p>
    <w:p w14:paraId="3535E815" w14:textId="77777777" w:rsidR="004D114A" w:rsidRPr="00D67308" w:rsidRDefault="004D114A" w:rsidP="004D114A">
      <w:r w:rsidRPr="00D67308">
        <w:t xml:space="preserve">    Гарантия безубыточности – НПФ обязан обеспечить сохранность средств на счёте.</w:t>
      </w:r>
    </w:p>
    <w:p w14:paraId="70153063" w14:textId="77777777" w:rsidR="004D114A" w:rsidRPr="00D67308" w:rsidRDefault="004D114A" w:rsidP="004D114A">
      <w:r w:rsidRPr="00D67308">
        <w:t>Как россияне относятся к сбережениям?</w:t>
      </w:r>
    </w:p>
    <w:p w14:paraId="77EE4018" w14:textId="77777777" w:rsidR="004D114A" w:rsidRPr="00D67308" w:rsidRDefault="004D114A" w:rsidP="004D114A">
      <w:r w:rsidRPr="00D67308">
        <w:t xml:space="preserve">    84 % понимают, что без сбережений придётся жить скромнее.</w:t>
      </w:r>
    </w:p>
    <w:p w14:paraId="0A1DDBEC" w14:textId="77777777" w:rsidR="004D114A" w:rsidRPr="00D67308" w:rsidRDefault="004D114A" w:rsidP="004D114A">
      <w:r w:rsidRPr="00D67308">
        <w:t xml:space="preserve">    73 % боятся, что накоплений не хватит.</w:t>
      </w:r>
    </w:p>
    <w:p w14:paraId="368AA24F" w14:textId="77777777" w:rsidR="004D114A" w:rsidRPr="00D67308" w:rsidRDefault="004D114A" w:rsidP="004D114A">
      <w:r w:rsidRPr="00D67308">
        <w:t xml:space="preserve">    47 % откладывают сбережения на </w:t>
      </w:r>
      <w:r w:rsidR="00D67308">
        <w:t>«</w:t>
      </w:r>
      <w:r w:rsidRPr="00D67308">
        <w:t>чёрный день</w:t>
      </w:r>
      <w:r w:rsidR="00D67308">
        <w:t>»</w:t>
      </w:r>
      <w:r w:rsidRPr="00D67308">
        <w:t>, на всякий случай.</w:t>
      </w:r>
    </w:p>
    <w:p w14:paraId="7F8185AA" w14:textId="77777777" w:rsidR="004D114A" w:rsidRPr="00D67308" w:rsidRDefault="004D114A" w:rsidP="004D114A">
      <w:r w:rsidRPr="00D67308">
        <w:t xml:space="preserve">    15 % откладывали мало или совсем не откладывали и жалеют об этом.</w:t>
      </w:r>
    </w:p>
    <w:p w14:paraId="26F1CA36" w14:textId="77777777" w:rsidR="004D114A" w:rsidRPr="00D67308" w:rsidRDefault="004D114A" w:rsidP="004D114A">
      <w:r w:rsidRPr="00D67308">
        <w:t>Почему программа выгодна?</w:t>
      </w:r>
    </w:p>
    <w:p w14:paraId="24E75269" w14:textId="77777777" w:rsidR="004D114A" w:rsidRPr="00D67308" w:rsidRDefault="004D114A" w:rsidP="004D114A">
      <w:r w:rsidRPr="00D67308">
        <w:t>Две важные составляющие вашей выгоды: поддержка государства (доплаты 108 тыс. рублей, гарантии 2,8 млн рублей плюс налоговый вычет) и проценты с дохода, который для вас заработает НПФ.</w:t>
      </w:r>
    </w:p>
    <w:p w14:paraId="595142FC" w14:textId="77777777" w:rsidR="004D114A" w:rsidRPr="00D67308" w:rsidRDefault="004D114A" w:rsidP="004D114A">
      <w:r w:rsidRPr="00D67308">
        <w:t>Прибыль, которую вы можете получить при различных доходах:</w:t>
      </w:r>
    </w:p>
    <w:p w14:paraId="1D83AA45" w14:textId="77777777" w:rsidR="004D114A" w:rsidRPr="00D67308" w:rsidRDefault="004D114A" w:rsidP="004D114A">
      <w:r w:rsidRPr="00D67308">
        <w:t xml:space="preserve">    зарплата до 80 тысяч в месяц – 120 % прибыли;</w:t>
      </w:r>
    </w:p>
    <w:p w14:paraId="5F27E20C" w14:textId="77777777" w:rsidR="004D114A" w:rsidRPr="00D67308" w:rsidRDefault="004D114A" w:rsidP="004D114A">
      <w:r w:rsidRPr="00D67308">
        <w:t xml:space="preserve">    зарплата </w:t>
      </w:r>
      <w:proofErr w:type="gramStart"/>
      <w:r w:rsidRPr="00D67308">
        <w:t>80-150</w:t>
      </w:r>
      <w:proofErr w:type="gramEnd"/>
      <w:r w:rsidRPr="00D67308">
        <w:t xml:space="preserve"> тысяч – 70 % прибыли;</w:t>
      </w:r>
    </w:p>
    <w:p w14:paraId="1817BD0E" w14:textId="77777777" w:rsidR="004D114A" w:rsidRPr="00D67308" w:rsidRDefault="004D114A" w:rsidP="004D114A">
      <w:r w:rsidRPr="00D67308">
        <w:t xml:space="preserve">    зарплата от 150 тысяч – 45 % прибыли.</w:t>
      </w:r>
    </w:p>
    <w:p w14:paraId="61BC7BA1" w14:textId="77777777" w:rsidR="004D114A" w:rsidRPr="00D67308" w:rsidRDefault="004D114A" w:rsidP="004D114A">
      <w:r w:rsidRPr="00D67308">
        <w:t>Как вступить в программу</w:t>
      </w:r>
    </w:p>
    <w:p w14:paraId="16DFBC83" w14:textId="77777777" w:rsidR="004D114A" w:rsidRPr="00D67308" w:rsidRDefault="004D114A" w:rsidP="004D114A">
      <w:r w:rsidRPr="00D67308">
        <w:t xml:space="preserve">    Принять решение;</w:t>
      </w:r>
    </w:p>
    <w:p w14:paraId="204FAC15" w14:textId="77777777" w:rsidR="004D114A" w:rsidRPr="00D67308" w:rsidRDefault="004D114A" w:rsidP="004D114A">
      <w:r w:rsidRPr="00D67308">
        <w:t xml:space="preserve">    Выбрать НПФ;</w:t>
      </w:r>
    </w:p>
    <w:p w14:paraId="2B8967D7" w14:textId="77777777" w:rsidR="004D114A" w:rsidRPr="00D67308" w:rsidRDefault="004D114A" w:rsidP="004D114A">
      <w:r w:rsidRPr="00D67308">
        <w:t xml:space="preserve">    Заключить договор;</w:t>
      </w:r>
    </w:p>
    <w:p w14:paraId="51615E26" w14:textId="77777777" w:rsidR="004D114A" w:rsidRPr="00D67308" w:rsidRDefault="004D114A" w:rsidP="004D114A">
      <w:r w:rsidRPr="00D67308">
        <w:t xml:space="preserve">    Делать взносы.</w:t>
      </w:r>
    </w:p>
    <w:p w14:paraId="1F65B6BE" w14:textId="77777777" w:rsidR="004D114A" w:rsidRPr="00D67308" w:rsidRDefault="004D114A" w:rsidP="004D114A">
      <w:r w:rsidRPr="00D67308">
        <w:t>Налоговый вычет можно оформить по месту работы или www.nalog.ru</w:t>
      </w:r>
    </w:p>
    <w:p w14:paraId="1C204FD2" w14:textId="77777777" w:rsidR="002A11DB" w:rsidRPr="00D67308" w:rsidRDefault="00000000" w:rsidP="004D114A">
      <w:hyperlink r:id="rId44" w:history="1">
        <w:r w:rsidR="004D114A" w:rsidRPr="00D67308">
          <w:rPr>
            <w:rStyle w:val="a3"/>
          </w:rPr>
          <w:t>https://myopenugra.ru/news/1319005/</w:t>
        </w:r>
      </w:hyperlink>
    </w:p>
    <w:p w14:paraId="1EA2F8FE" w14:textId="77777777" w:rsidR="004D114A" w:rsidRPr="00D67308" w:rsidRDefault="004D114A" w:rsidP="004D114A"/>
    <w:p w14:paraId="6D36E99C" w14:textId="77777777" w:rsidR="00111D7C" w:rsidRPr="00D67308" w:rsidRDefault="00111D7C" w:rsidP="00111D7C">
      <w:pPr>
        <w:pStyle w:val="10"/>
      </w:pPr>
      <w:bookmarkStart w:id="134" w:name="_Toc165991074"/>
      <w:bookmarkStart w:id="135" w:name="_Toc174428660"/>
      <w:r w:rsidRPr="00D67308">
        <w:lastRenderedPageBreak/>
        <w:t>Новости развития системы обязательного пенсионного страхования и страховой пенсии</w:t>
      </w:r>
      <w:bookmarkEnd w:id="49"/>
      <w:bookmarkEnd w:id="50"/>
      <w:bookmarkEnd w:id="51"/>
      <w:bookmarkEnd w:id="134"/>
      <w:bookmarkEnd w:id="135"/>
    </w:p>
    <w:p w14:paraId="6EACEE7E" w14:textId="77777777" w:rsidR="00CA7081" w:rsidRPr="00D67308" w:rsidRDefault="00CA7081" w:rsidP="00CA7081">
      <w:pPr>
        <w:pStyle w:val="2"/>
      </w:pPr>
      <w:bookmarkStart w:id="136" w:name="ф7"/>
      <w:bookmarkStart w:id="137" w:name="_Toc174428661"/>
      <w:bookmarkEnd w:id="136"/>
      <w:r w:rsidRPr="00D67308">
        <w:t>Life, 12.08.2024, С 1 сентября повысят пенсии: кто станет получать больше и на сколько</w:t>
      </w:r>
      <w:bookmarkEnd w:id="137"/>
    </w:p>
    <w:p w14:paraId="7B465C78" w14:textId="77777777" w:rsidR="00CA7081" w:rsidRPr="00D67308" w:rsidRDefault="00CA7081" w:rsidP="00D67308">
      <w:pPr>
        <w:pStyle w:val="3"/>
      </w:pPr>
      <w:bookmarkStart w:id="138" w:name="_Toc174428662"/>
      <w:r w:rsidRPr="00D67308">
        <w:t>В сентябре на региональном уровне начнут перечислять выплаты ко Дню пожилого человека. Хотя он и отмечается 1 октября, но денежные перечисления обычно делают заранее. Этот год не станет исключением. В некоторых регионах уже заявили о том, что начинают переводить деньги. Например, в Челябинской области об этом сообщили в августе. Там пенсионерам заплатят дополнительно по 800 рублей.</w:t>
      </w:r>
      <w:bookmarkEnd w:id="138"/>
    </w:p>
    <w:p w14:paraId="55565BCE" w14:textId="77777777" w:rsidR="00CA7081" w:rsidRPr="00D67308" w:rsidRDefault="00CA7081" w:rsidP="00CA7081">
      <w:r w:rsidRPr="00D67308">
        <w:t>С 1 сентября повысят пенсии работающим пенсионерам, которые уволились в августе. Кроме того, прибавка ждёт россиян, которым в сентябре исполнится 80 лет.</w:t>
      </w:r>
    </w:p>
    <w:p w14:paraId="6D0CE38C" w14:textId="77777777" w:rsidR="00CA7081" w:rsidRPr="00D67308" w:rsidRDefault="00CA7081" w:rsidP="00CA7081">
      <w:r w:rsidRPr="00D67308">
        <w:t>— Фиксированная выплата в составе страховой пенсии по старости после 80 лет повышается в два раза. В этом году она составляет 8134,88 рубля. Соответственно, после того как пенсионеру исполнится 80, он получит уже 16 269,76 рубля, — пояснила юрист Елена Кузнецова.</w:t>
      </w:r>
    </w:p>
    <w:p w14:paraId="2282596A" w14:textId="77777777" w:rsidR="00CA7081" w:rsidRPr="00D67308" w:rsidRDefault="00CA7081" w:rsidP="00CA7081">
      <w:r w:rsidRPr="00D67308">
        <w:t>Прибавку делают со дня рождения пенсионера. При этом выплата повышенной пенсии поступает на следующий месяц после юбилея. Самому пенсионеру ничего делать не надо. Никаких заявлений не требуется. Прибавку сделают автоматически.</w:t>
      </w:r>
    </w:p>
    <w:p w14:paraId="7DACEC2E" w14:textId="77777777" w:rsidR="00CA7081" w:rsidRPr="00D67308" w:rsidRDefault="00CA7081" w:rsidP="00CA7081">
      <w:r w:rsidRPr="00D67308">
        <w:t>— Есть нюанс. Надбавку делают только получателям страховой пенсии по старости. Повышение не затрагивает получателей страховой пенсии по инвалидности или по потере кормильца. После 80 лет не удваивается фиксированная выплата и инвалидам первой группы, так как аналогичную надбавку им уже сделали, — пояснила Елена Кузнецова.</w:t>
      </w:r>
    </w:p>
    <w:p w14:paraId="6DED9526" w14:textId="77777777" w:rsidR="00CA7081" w:rsidRPr="00D67308" w:rsidRDefault="00CA7081" w:rsidP="00CA7081">
      <w:r w:rsidRPr="00D67308">
        <w:t>В августе 2024 года президент подписал закон о новой ежемесячной прибавке к пенсии для пенсионеров от 80 лет и инвалидов первой группы. Они станут получать на 1200 рублей больше. Прибавку сделают автоматически. Закон вступит в силу с 1 января 2025 года.</w:t>
      </w:r>
    </w:p>
    <w:p w14:paraId="4E7FB722" w14:textId="77777777" w:rsidR="00CA7081" w:rsidRPr="00D67308" w:rsidRDefault="00CA7081" w:rsidP="00CA7081">
      <w:r w:rsidRPr="00D67308">
        <w:t>Стоит отметить, что сейчас эти деньги также выплачиваются, но не всем. Их получают люди, которые ухаживают за пенсионерами старше 80 лет.</w:t>
      </w:r>
    </w:p>
    <w:p w14:paraId="14A17596" w14:textId="77777777" w:rsidR="00CA7081" w:rsidRPr="00D67308" w:rsidRDefault="00CA7081" w:rsidP="00CA7081">
      <w:r w:rsidRPr="00D67308">
        <w:t>Теперь же получателей выплаты станет больше. Кроме того, эту прибавку теперь будут индексировать ежегодно в зависимости от уровня инфляции.</w:t>
      </w:r>
    </w:p>
    <w:p w14:paraId="1128B3FE" w14:textId="77777777" w:rsidR="00CA7081" w:rsidRPr="00D67308" w:rsidRDefault="00CA7081" w:rsidP="00CA7081">
      <w:r w:rsidRPr="00D67308">
        <w:t>В августе в Социальном фонде России также пояснили, каким образом пройдёт индексация страховых пенсий работающим пенсионерам. Она будет проходить с 2025 года в два этапа — в феврале и апреле.</w:t>
      </w:r>
    </w:p>
    <w:p w14:paraId="618DC919" w14:textId="77777777" w:rsidR="00CA7081" w:rsidRPr="00D67308" w:rsidRDefault="00CA7081" w:rsidP="00CA7081">
      <w:r w:rsidRPr="00D67308">
        <w:t xml:space="preserve">— С 1 января 2025 года вступит в силу Закон об индексации пенсий работающим пенсионерам. При этом непосредственно сама индексация пройдёт на месяц позже — с 1 февраля 2025 года. </w:t>
      </w:r>
      <w:proofErr w:type="gramStart"/>
      <w:r w:rsidRPr="00D67308">
        <w:t xml:space="preserve">Затем индексация станет ежегодной, — </w:t>
      </w:r>
      <w:proofErr w:type="gramEnd"/>
      <w:r w:rsidRPr="00D67308">
        <w:t>сообщили в СФР.</w:t>
      </w:r>
    </w:p>
    <w:p w14:paraId="1768BC45" w14:textId="77777777" w:rsidR="00CA7081" w:rsidRPr="00D67308" w:rsidRDefault="00CA7081" w:rsidP="00CA7081">
      <w:r w:rsidRPr="00D67308">
        <w:lastRenderedPageBreak/>
        <w:t>В феврале индексация пройдёт с учётом индекса роста потребительских цен за прошедший год. Повышение затронет всю пенсию целиком, то есть страховую и фиксированную часть.</w:t>
      </w:r>
    </w:p>
    <w:p w14:paraId="280B6408" w14:textId="77777777" w:rsidR="00CA7081" w:rsidRPr="00D67308" w:rsidRDefault="00CA7081" w:rsidP="00CA7081">
      <w:r w:rsidRPr="00D67308">
        <w:t xml:space="preserve">С 1 апреля пройдёт второй этап повышения. Размер страховых пенсий будет индексироваться исходя из роста доходов </w:t>
      </w:r>
      <w:proofErr w:type="spellStart"/>
      <w:r w:rsidRPr="00D67308">
        <w:t>Соцфонда</w:t>
      </w:r>
      <w:proofErr w:type="spellEnd"/>
      <w:r w:rsidRPr="00D67308">
        <w:t>. Это повышение касается только страховой части пенсии, то есть той, которая формируется за счет индивидуального пенсионного коэффициента.</w:t>
      </w:r>
    </w:p>
    <w:p w14:paraId="58094CE3" w14:textId="77777777" w:rsidR="00111D7C" w:rsidRPr="00D67308" w:rsidRDefault="00000000" w:rsidP="00CA7081">
      <w:hyperlink r:id="rId45" w:history="1">
        <w:r w:rsidR="00CA7081" w:rsidRPr="00D67308">
          <w:rPr>
            <w:rStyle w:val="a3"/>
          </w:rPr>
          <w:t>https://life.ru/p/1678773</w:t>
        </w:r>
      </w:hyperlink>
    </w:p>
    <w:p w14:paraId="77D79354" w14:textId="77777777" w:rsidR="009526B6" w:rsidRPr="00D67308" w:rsidRDefault="009526B6" w:rsidP="009526B6">
      <w:pPr>
        <w:pStyle w:val="2"/>
      </w:pPr>
      <w:bookmarkStart w:id="139" w:name="ф8"/>
      <w:bookmarkStart w:id="140" w:name="_Toc174428663"/>
      <w:bookmarkEnd w:id="139"/>
      <w:r w:rsidRPr="00D67308">
        <w:t>Интересная Россия, 12.08.2024, Зарплаты не растут — пенсии падают: что ждет россиян в будущем?</w:t>
      </w:r>
      <w:bookmarkEnd w:id="140"/>
      <w:r w:rsidRPr="00D67308">
        <w:t xml:space="preserve"> </w:t>
      </w:r>
    </w:p>
    <w:p w14:paraId="243BE8D1" w14:textId="77777777" w:rsidR="009526B6" w:rsidRPr="00D67308" w:rsidRDefault="009526B6" w:rsidP="00D67308">
      <w:pPr>
        <w:pStyle w:val="3"/>
      </w:pPr>
      <w:bookmarkStart w:id="141" w:name="_Toc174428664"/>
      <w:r w:rsidRPr="00D67308">
        <w:t>Средний размер пенсии в России не превышает 24 тысяч рублей. Этих денег едва хватает на жизнь пенсионера. При этом почти половина пенсионного дохода уходит на продукты, а значительная часть оставшихся средств — на лекарства и поддержание здоровья. Такое положение дел ставит под сомнение социальную защищенность пожилых россиян.</w:t>
      </w:r>
      <w:bookmarkEnd w:id="141"/>
    </w:p>
    <w:p w14:paraId="295F5199" w14:textId="77777777" w:rsidR="009526B6" w:rsidRPr="00D67308" w:rsidRDefault="009526B6" w:rsidP="009526B6">
      <w:r w:rsidRPr="00D67308">
        <w:t xml:space="preserve">Как отметил в интервью </w:t>
      </w:r>
      <w:r w:rsidR="00D67308">
        <w:t>«</w:t>
      </w:r>
      <w:r w:rsidRPr="00D67308">
        <w:t>Российской газете</w:t>
      </w:r>
      <w:r w:rsidR="00D67308">
        <w:t>»</w:t>
      </w:r>
      <w:r w:rsidRPr="00D67308">
        <w:t xml:space="preserve"> профессор Финансового университета при правительстве РФ Александр Сафонов, расходы на продукты составляют около 50% бюджета пенсионеров, что делает их уязвимыми перед инфляцией. Затраты на лекарства и медицинские услуги лишь усиливают нагрузку на пенсионные доходы, снижая качество жизни тех, кто уже завершил свою трудовую деятельность.</w:t>
      </w:r>
    </w:p>
    <w:p w14:paraId="48CA32D9" w14:textId="77777777" w:rsidR="009526B6" w:rsidRPr="00D67308" w:rsidRDefault="009526B6" w:rsidP="009526B6">
      <w:r w:rsidRPr="00D67308">
        <w:t>Ключевым фактором, влияющим на размер пенсии, является количество индивидуальных пенсионных коэффициентов (ИПК). Чем больше работодатель отчислял в Пенсионный фонд России (ПФР), а затем в Социальный фонд России (СФР), тем выше будет пенсия. Однако, если зарплата россиян не увеличивается, их будущая пенсия может значительно сократиться.</w:t>
      </w:r>
    </w:p>
    <w:p w14:paraId="100D87A0" w14:textId="77777777" w:rsidR="009526B6" w:rsidRPr="00D67308" w:rsidRDefault="009526B6" w:rsidP="009526B6">
      <w:r w:rsidRPr="00D67308">
        <w:t>По словам сенатора РФ Ольги Епифановой, для получения значительного количества пенсионных баллов необходимо иметь высокий доход. Например, зарплата в 75 тысяч рублей в месяц обеспечит всего лишь 4 балла, что эквивалентно прибавке к пенсии в 530 рублей. Для получения максимальных 10 баллов потребуется доход в 187 500 рублей ежемесячно, что практически недостижимо для большинства россиян.</w:t>
      </w:r>
    </w:p>
    <w:p w14:paraId="7218C1F7" w14:textId="77777777" w:rsidR="009526B6" w:rsidRPr="00D67308" w:rsidRDefault="009526B6" w:rsidP="009526B6">
      <w:r w:rsidRPr="00D67308">
        <w:t>На фоне растущей инфляции и стагнации реальных доходов, многие россияне сталкиваются с тем, что их пенсионные перспективы становятся все более неопределенными. Согласно данным Росстата, за последние годы реальные доходы граждан снизились, а уровень инфляции продолжает расти, что делает пенсионные накопления менее эффективными.</w:t>
      </w:r>
    </w:p>
    <w:p w14:paraId="3AD60D74" w14:textId="77777777" w:rsidR="009526B6" w:rsidRPr="00D67308" w:rsidRDefault="009526B6" w:rsidP="009526B6">
      <w:r w:rsidRPr="00D67308">
        <w:t>Согласно последним данным, уровень инфляции в России в 2023 году составил 6,5%, что выше ожиданий и серьезно отражается на покупательной способности населения. При этом рост заработных плат значительно отстает от темпов инфляции, что ведет к снижению реальных доходов граждан. Это негативно сказывается на пенсионных отчислениях и, как следствие, на размере будущих пенсий.</w:t>
      </w:r>
    </w:p>
    <w:p w14:paraId="40CEE432" w14:textId="77777777" w:rsidR="009526B6" w:rsidRPr="00D67308" w:rsidRDefault="009526B6" w:rsidP="009526B6">
      <w:r w:rsidRPr="00D67308">
        <w:t xml:space="preserve">Эксперты также указывают на необходимость пересмотра пенсионной системы и введения дополнительных мер для защиты пенсионеров от инфляционных рисков. В </w:t>
      </w:r>
      <w:r w:rsidRPr="00D67308">
        <w:lastRenderedPageBreak/>
        <w:t>частности, предлагается рассмотреть возможность введения индексации пенсионных отчислений, привязанной к реальному уровню инфляции и роста цен на основные товары и услуги.</w:t>
      </w:r>
    </w:p>
    <w:p w14:paraId="5C152FD3" w14:textId="77777777" w:rsidR="009526B6" w:rsidRPr="00D67308" w:rsidRDefault="00000000" w:rsidP="009526B6">
      <w:hyperlink r:id="rId46" w:history="1">
        <w:r w:rsidR="009526B6" w:rsidRPr="00D67308">
          <w:rPr>
            <w:rStyle w:val="a3"/>
          </w:rPr>
          <w:t>https://www.ptoday.ru/3335-zarplaty-ne-rastut-pensii-padajut-chto-zhdet-rossijan-v-buduschem.html</w:t>
        </w:r>
      </w:hyperlink>
      <w:r w:rsidR="009526B6" w:rsidRPr="00D67308">
        <w:t xml:space="preserve"> </w:t>
      </w:r>
    </w:p>
    <w:p w14:paraId="33D88D71" w14:textId="77777777" w:rsidR="00C7048F" w:rsidRPr="00D67308" w:rsidRDefault="00C7048F" w:rsidP="00C7048F">
      <w:pPr>
        <w:pStyle w:val="2"/>
      </w:pPr>
      <w:bookmarkStart w:id="142" w:name="_Toc174428665"/>
      <w:r w:rsidRPr="00D67308">
        <w:t>DEITA.ru, 12.08.2024, Работающим пенсионерам могут изменить правила перерасчёта пенсии</w:t>
      </w:r>
      <w:bookmarkEnd w:id="142"/>
    </w:p>
    <w:p w14:paraId="15B6EF16" w14:textId="77777777" w:rsidR="00C7048F" w:rsidRPr="00D67308" w:rsidRDefault="00C7048F" w:rsidP="00D67308">
      <w:pPr>
        <w:pStyle w:val="3"/>
      </w:pPr>
      <w:bookmarkStart w:id="143" w:name="_Toc174428666"/>
      <w:r w:rsidRPr="00D67308">
        <w:t>Работающие пенсионеры должны получить возможность зарабатывать ровно столько же пенсионных баллов в течение года, как и другие трудящиеся россияне. Такое мнение высказал председатель думского Комитета по труду, социальной защите и делам ветеранов Ярослав Нилов, сообщает ИА DEITA.RU. Как объяснил депутат, согласно сегодняшним правилам, работающий гражданин может заработать за год максимум 10 пенсионных баллов, а работающий пенсионер — всего три, при том, что именно от количества этих единиц зависит размер пенсии.</w:t>
      </w:r>
      <w:bookmarkEnd w:id="143"/>
    </w:p>
    <w:p w14:paraId="25FED9F6" w14:textId="77777777" w:rsidR="00C7048F" w:rsidRPr="00D67308" w:rsidRDefault="00C7048F" w:rsidP="00C7048F">
      <w:r w:rsidRPr="00D67308">
        <w:t>Они, в свою очередь, зависят от суммы страховых взносов, которые за работников перечисляет работодатель. Нилов выступил с предложением снять данное ограничение для тех, кто, несмотря на право уйти на заслуженный отдых, продолжает трудиться.</w:t>
      </w:r>
    </w:p>
    <w:p w14:paraId="3CFC8A55" w14:textId="77777777" w:rsidR="00C7048F" w:rsidRPr="00D67308" w:rsidRDefault="00C7048F" w:rsidP="00C7048F">
      <w:r w:rsidRPr="00D67308">
        <w:t xml:space="preserve">Парламентарий отметил, что нынешнее положение дел в этом вопросе нарушает страховые принципы, </w:t>
      </w:r>
      <w:proofErr w:type="gramStart"/>
      <w:r w:rsidRPr="00D67308">
        <w:t>т.к.</w:t>
      </w:r>
      <w:proofErr w:type="gramEnd"/>
      <w:r w:rsidRPr="00D67308">
        <w:t xml:space="preserve"> все российские работодатели перечисляют за всех своих сотрудников — и за обычных граждан, и за работающих пенсионеров, одинаковые суммы.</w:t>
      </w:r>
    </w:p>
    <w:p w14:paraId="3F53C229" w14:textId="77777777" w:rsidR="00C7048F" w:rsidRPr="00D67308" w:rsidRDefault="00D67308" w:rsidP="00C7048F">
      <w:r>
        <w:t>«</w:t>
      </w:r>
      <w:r w:rsidR="00C7048F" w:rsidRPr="00D67308">
        <w:t>У нас до сих пор есть искусственное ограничение. Это несправедливо, поэтому мы должны этим заниматься</w:t>
      </w:r>
      <w:r>
        <w:t>»</w:t>
      </w:r>
      <w:r w:rsidR="00C7048F" w:rsidRPr="00D67308">
        <w:t>, — заявил Нилов.</w:t>
      </w:r>
    </w:p>
    <w:p w14:paraId="0B4C6C39" w14:textId="77777777" w:rsidR="00C7048F" w:rsidRPr="00D67308" w:rsidRDefault="00C7048F" w:rsidP="00C7048F">
      <w:r w:rsidRPr="00D67308">
        <w:t>Парламентарий пообещал вынести данный вопрос на рассмотрение Госдумы в течение осенней сессии нижней палаты.</w:t>
      </w:r>
    </w:p>
    <w:p w14:paraId="0DE08B92" w14:textId="77777777" w:rsidR="00C7048F" w:rsidRPr="00D67308" w:rsidRDefault="00000000" w:rsidP="00C7048F">
      <w:hyperlink r:id="rId47" w:history="1">
        <w:r w:rsidR="00C7048F" w:rsidRPr="00D67308">
          <w:rPr>
            <w:rStyle w:val="a3"/>
          </w:rPr>
          <w:t>https://deita.ru/article/556558</w:t>
        </w:r>
      </w:hyperlink>
      <w:r w:rsidR="00C7048F" w:rsidRPr="00D67308">
        <w:t xml:space="preserve"> </w:t>
      </w:r>
    </w:p>
    <w:p w14:paraId="7A5710BD" w14:textId="77777777" w:rsidR="00C7048F" w:rsidRPr="00D67308" w:rsidRDefault="00C7048F" w:rsidP="00C7048F">
      <w:pPr>
        <w:pStyle w:val="2"/>
      </w:pPr>
      <w:bookmarkStart w:id="144" w:name="_Toc174428667"/>
      <w:r w:rsidRPr="00D67308">
        <w:t>PRIMPRESS, 12.08.2024</w:t>
      </w:r>
      <w:proofErr w:type="gramStart"/>
      <w:r w:rsidRPr="00D67308">
        <w:t>, За</w:t>
      </w:r>
      <w:proofErr w:type="gramEnd"/>
      <w:r w:rsidRPr="00D67308">
        <w:t xml:space="preserve"> проезд в транспорте с 13 августа платить не нужно. Пенсионерам сообщили важную новость</w:t>
      </w:r>
      <w:bookmarkEnd w:id="144"/>
    </w:p>
    <w:p w14:paraId="792A2568" w14:textId="77777777" w:rsidR="00C7048F" w:rsidRPr="00D67308" w:rsidRDefault="00C7048F" w:rsidP="00D67308">
      <w:pPr>
        <w:pStyle w:val="3"/>
      </w:pPr>
      <w:bookmarkStart w:id="145" w:name="_Toc174428668"/>
      <w:r w:rsidRPr="00D67308">
        <w:t>Пенсионерам сообщили о возможности не платить за проезд в транспорте и пользоваться им бесплатно. Такой способ будет доступен для многих пожилых граждан полностью или с частичной компенсацией. А воспользоваться им можно будет уже с 13 августа при определенном условии, сообщает PRIMPRESS.</w:t>
      </w:r>
      <w:bookmarkEnd w:id="145"/>
    </w:p>
    <w:p w14:paraId="60EA05A2" w14:textId="77777777" w:rsidR="00C7048F" w:rsidRPr="00D67308" w:rsidRDefault="00C7048F" w:rsidP="00C7048F">
      <w:r w:rsidRPr="00D67308">
        <w:t>Как рассказал пенсионный эксперт Сергей Власов, многие регионы с наступлением тепла и летнего сезона ввели для пожилых людей льготы на проезд в общественном транспорте. В первую очередь такую возможность предусмотрели для пенсионеров из числа дачников, чтобы они могли добираться до своих загородных участков бесплатно или со скидкой.</w:t>
      </w:r>
    </w:p>
    <w:p w14:paraId="0CE705A0" w14:textId="77777777" w:rsidR="00C7048F" w:rsidRPr="00D67308" w:rsidRDefault="00C7048F" w:rsidP="00C7048F">
      <w:r w:rsidRPr="00D67308">
        <w:lastRenderedPageBreak/>
        <w:t>Например, подобный бонус заработал в Иркутской области. Если оформить абонемент на проезд в электричке сейчас, то не платить можно будет уже с 13 августа, а затем вплоть до конца сентября. А до 15 октября льгота будет работать в Челябинской области, но там для пожилых будет действовать скидка 70 процентов.</w:t>
      </w:r>
    </w:p>
    <w:p w14:paraId="15CF8293" w14:textId="77777777" w:rsidR="00C7048F" w:rsidRPr="00D67308" w:rsidRDefault="00C7048F" w:rsidP="00C7048F">
      <w:r w:rsidRPr="00D67308">
        <w:t>При этом, по словам Власова, в некоторых регионах проезд в любом транспорте для пенсионеров будет бесплатным. Речь идет о столице, а также подмосковном регионе. А в городе на Неве почти бесплатным проезд (скидка в 90 процентов) доступен на транспорте, который заключил договор с властями.</w:t>
      </w:r>
    </w:p>
    <w:p w14:paraId="54D104C3" w14:textId="77777777" w:rsidR="00C7048F" w:rsidRPr="00D67308" w:rsidRDefault="00000000" w:rsidP="00C7048F">
      <w:hyperlink r:id="rId48" w:history="1">
        <w:r w:rsidR="00C7048F" w:rsidRPr="00D67308">
          <w:rPr>
            <w:rStyle w:val="a3"/>
          </w:rPr>
          <w:t>https://primpress.ru/article/114816</w:t>
        </w:r>
      </w:hyperlink>
      <w:r w:rsidR="00C7048F" w:rsidRPr="00D67308">
        <w:t xml:space="preserve"> </w:t>
      </w:r>
    </w:p>
    <w:p w14:paraId="71B091FE" w14:textId="77777777" w:rsidR="00292BC0" w:rsidRPr="00D67308" w:rsidRDefault="00292BC0" w:rsidP="00292BC0">
      <w:pPr>
        <w:pStyle w:val="2"/>
      </w:pPr>
      <w:bookmarkStart w:id="146" w:name="_Toc174428669"/>
      <w:r w:rsidRPr="00D67308">
        <w:t>PRIMPRESS, 12.08.2024</w:t>
      </w:r>
      <w:proofErr w:type="gramStart"/>
      <w:r w:rsidRPr="00D67308">
        <w:t>, Всех</w:t>
      </w:r>
      <w:proofErr w:type="gramEnd"/>
      <w:r w:rsidRPr="00D67308">
        <w:t>, кто получает пенсию на банковскую карту, ждет новая беда с 13 августа</w:t>
      </w:r>
      <w:bookmarkEnd w:id="146"/>
    </w:p>
    <w:p w14:paraId="1DDD9F5B" w14:textId="77777777" w:rsidR="00292BC0" w:rsidRPr="00D67308" w:rsidRDefault="00292BC0" w:rsidP="00D67308">
      <w:pPr>
        <w:pStyle w:val="3"/>
      </w:pPr>
      <w:bookmarkStart w:id="147" w:name="_Toc174428670"/>
      <w:r w:rsidRPr="00D67308">
        <w:t>Пенсионеров предупредили о новой опасности, которая коснется тех, кто получает пенсию на банковскую карту. Таким пожилым гражданам в ближайшее время нужно быть наиболее осторожными. Иначе новая беда не заставит себя ждать, сообщает PRIMPRESS.</w:t>
      </w:r>
      <w:bookmarkEnd w:id="147"/>
    </w:p>
    <w:p w14:paraId="5A37370E" w14:textId="77777777" w:rsidR="00292BC0" w:rsidRPr="00D67308" w:rsidRDefault="00292BC0" w:rsidP="00292BC0">
      <w:r w:rsidRPr="00D67308">
        <w:t>Как рассказал пенсионный эксперт Сергей Власов, речь идет о новом способе обмана, который затрагивает в том числе получателей пенсии. Злоумышленники охотятся именно на тех пожилых, которым пенсия приходит на карту. Ведь в такой ситуации мошенники уверены, что на счету у человека есть деньги.</w:t>
      </w:r>
    </w:p>
    <w:p w14:paraId="1347FB7D" w14:textId="77777777" w:rsidR="00292BC0" w:rsidRPr="00D67308" w:rsidRDefault="00292BC0" w:rsidP="00292BC0">
      <w:r w:rsidRPr="00D67308">
        <w:t>Как только пенсия приходит на счет, многие получают звонки различного содержания. Подобные ситуации уже фиксируются в разных регионах России. Так, в некоторых случаях звонящие представляются сотрудниками Социального фонда. Они заявляют, что пенсионеру полагается выплата за долгий стаж. Но для получения денег нужны определенные данные.</w:t>
      </w:r>
    </w:p>
    <w:p w14:paraId="4B87B75C" w14:textId="77777777" w:rsidR="00292BC0" w:rsidRPr="00D67308" w:rsidRDefault="00D67308" w:rsidP="00292BC0">
      <w:r>
        <w:t>«</w:t>
      </w:r>
      <w:r w:rsidR="00292BC0" w:rsidRPr="00D67308">
        <w:t>Для этого злоумышленники требуют назвать данные банковской карты. Одна из пенсионерок в европейской части нашей страны это сделала, после чего с ее банковской карточки сразу же списали 90 тысяч рублей. И вернуть средства теперь будет почти невозможно, потому что будет сложно доказать факт обмана, данные карты женщина передала другим сама</w:t>
      </w:r>
      <w:r>
        <w:t>»</w:t>
      </w:r>
      <w:r w:rsidR="00292BC0" w:rsidRPr="00D67308">
        <w:t>, – объяснил эксперт.</w:t>
      </w:r>
    </w:p>
    <w:p w14:paraId="3092332B" w14:textId="77777777" w:rsidR="00292BC0" w:rsidRPr="00D67308" w:rsidRDefault="00292BC0" w:rsidP="00292BC0">
      <w:r w:rsidRPr="00D67308">
        <w:t>Именно поэтому пенсионерам нужно быть более внимательными с 13 августа, когда начнется новая волна таких звонков. Ни в коем случае нельзя передавать личную информацию незнакомцам по телефону, как бы они ни говорили и кем бы ни представлялись. В случае сомнения лучше самому перезвонить по официальному номеру ведомства.</w:t>
      </w:r>
    </w:p>
    <w:p w14:paraId="73C1BDED" w14:textId="77777777" w:rsidR="00292BC0" w:rsidRPr="00D67308" w:rsidRDefault="00000000" w:rsidP="00292BC0">
      <w:hyperlink r:id="rId49" w:history="1">
        <w:r w:rsidR="00292BC0" w:rsidRPr="00D67308">
          <w:rPr>
            <w:rStyle w:val="a3"/>
          </w:rPr>
          <w:t>https://primpress.ru/article/114817</w:t>
        </w:r>
      </w:hyperlink>
      <w:r w:rsidR="00292BC0" w:rsidRPr="00D67308">
        <w:t xml:space="preserve"> </w:t>
      </w:r>
    </w:p>
    <w:p w14:paraId="6AA02DF9" w14:textId="77777777" w:rsidR="00215B42" w:rsidRPr="00D67308" w:rsidRDefault="00215B42" w:rsidP="00215B42">
      <w:pPr>
        <w:pStyle w:val="2"/>
      </w:pPr>
      <w:bookmarkStart w:id="148" w:name="_Toc174428671"/>
      <w:r w:rsidRPr="00D67308">
        <w:lastRenderedPageBreak/>
        <w:t>Газета.ru, 12.08.2024, Россиянам рассказали, как дотянуть до старости без работы</w:t>
      </w:r>
      <w:bookmarkEnd w:id="148"/>
    </w:p>
    <w:p w14:paraId="1E10937C" w14:textId="77777777" w:rsidR="00215B42" w:rsidRPr="00D67308" w:rsidRDefault="00215B42" w:rsidP="00D67308">
      <w:pPr>
        <w:pStyle w:val="3"/>
      </w:pPr>
      <w:bookmarkStart w:id="149" w:name="_Toc174428672"/>
      <w:r w:rsidRPr="00D67308">
        <w:t xml:space="preserve">Если безработный россиянин сдает квартиру в аренду за 35 тыс. руб. и с 30 лет начнет откладывать ежемесячно по 5 тыс. руб., к пенсии он накопит 1 млн 800 тыс. руб. Сейчас достаточно выгодно не работать, а только сдавать квартиру в аренду, рассчитывая при этом на пенсию по старости от государства и собственные накопления. Такое мнение в беседе с </w:t>
      </w:r>
      <w:r w:rsidR="00D67308">
        <w:t>«</w:t>
      </w:r>
      <w:r w:rsidRPr="00D67308">
        <w:t>Газетой.Ru</w:t>
      </w:r>
      <w:r w:rsidR="00D67308">
        <w:t>»</w:t>
      </w:r>
      <w:r w:rsidRPr="00D67308">
        <w:t xml:space="preserve"> высказал экономист, директор по коммуникациям </w:t>
      </w:r>
      <w:proofErr w:type="spellStart"/>
      <w:r w:rsidRPr="00D67308">
        <w:t>BitRiver</w:t>
      </w:r>
      <w:proofErr w:type="spellEnd"/>
      <w:r w:rsidRPr="00D67308">
        <w:t xml:space="preserve"> Андрей Лобода.</w:t>
      </w:r>
      <w:bookmarkEnd w:id="149"/>
    </w:p>
    <w:p w14:paraId="7CF6B058" w14:textId="77777777" w:rsidR="00215B42" w:rsidRPr="00D67308" w:rsidRDefault="00D67308" w:rsidP="00215B42">
      <w:r>
        <w:t>«</w:t>
      </w:r>
      <w:r w:rsidR="00215B42" w:rsidRPr="00D67308">
        <w:t>В 2024 году размер фиксированной выплаты пенсии по старости составляет 8 134,88 руб. Откладывая по 5 тыс. руб., на остальные 30 тыс. руб. в месяц человек сможет жить. При условии, что согласится с тем, что ему не придется вести роскошный образ жизни и почти весь доход, за исключением сбережений на будущее, у него будет уходить на достаточно скромную еду, одежду и оплату коммунальных платежей. Долгосрочный вклад под хороший процент позволит за 30 лет накопить свыше 2 млн руб.</w:t>
      </w:r>
      <w:r>
        <w:t>»</w:t>
      </w:r>
      <w:r w:rsidR="00215B42" w:rsidRPr="00D67308">
        <w:t>, — сказал Лобода.</w:t>
      </w:r>
    </w:p>
    <w:p w14:paraId="1ED817EE" w14:textId="77777777" w:rsidR="00215B42" w:rsidRPr="00D67308" w:rsidRDefault="00215B42" w:rsidP="00215B42">
      <w:r w:rsidRPr="00D67308">
        <w:t xml:space="preserve">Он уточнил, что пенсии россиян через 30 лет могут вырасти в </w:t>
      </w:r>
      <w:proofErr w:type="gramStart"/>
      <w:r w:rsidRPr="00D67308">
        <w:t>2-2,5</w:t>
      </w:r>
      <w:proofErr w:type="gramEnd"/>
      <w:r w:rsidRPr="00D67308">
        <w:t xml:space="preserve"> раза по сравнению с текущим уровнем, главное — чтобы инфляция за тот же период не увеличилась так, что 35 тыс. руб. будут эквиваленты сегодняшним 3 500 руб. или вообще 350 руб.</w:t>
      </w:r>
    </w:p>
    <w:p w14:paraId="631AD7F5" w14:textId="77777777" w:rsidR="00215B42" w:rsidRPr="00D67308" w:rsidRDefault="00215B42" w:rsidP="00215B42">
      <w:r w:rsidRPr="00D67308">
        <w:t>Экономист сказал, что сейчас у многих россиян очень большой трудовой стаж (например, 30 лет), но при этом низкие пенсионные баллы и маленькая пенсия, которая едва обеспечивает необходимый минимум пенсионера.</w:t>
      </w:r>
    </w:p>
    <w:p w14:paraId="17DBAB52" w14:textId="77777777" w:rsidR="00215B42" w:rsidRPr="00D67308" w:rsidRDefault="00215B42" w:rsidP="00215B42">
      <w:r w:rsidRPr="00D67308">
        <w:t>Лобода посоветовал россиянам все же иметь какой-либо источник трудового дохода — например, стать самозанятым. Экономист уточнил, что сдающий жилье в аренду может тоже зарегистрироваться как самозанятый, но при этом можно получать и дополнительные доходы от какого-либо вида работы или хотя бы от собственного блога, если его удастся раскрутить. Экономист заключил, что дополнительные доходы позволят себя чувствовать на пенсии комфортнее.</w:t>
      </w:r>
    </w:p>
    <w:p w14:paraId="6148300B" w14:textId="77777777" w:rsidR="00215B42" w:rsidRPr="00D67308" w:rsidRDefault="00215B42" w:rsidP="00215B42">
      <w:r w:rsidRPr="00D67308">
        <w:t xml:space="preserve">До этого сообщалось, что в апреле — июне 2024 года наибольшим спросом среди россиян, купивших квартиру в новостройке, пользовались одно- и двухкомнатные квартиры. </w:t>
      </w:r>
    </w:p>
    <w:p w14:paraId="29680C3C" w14:textId="77777777" w:rsidR="00CA7081" w:rsidRPr="00D67308" w:rsidRDefault="00000000" w:rsidP="00215B42">
      <w:hyperlink r:id="rId50" w:history="1">
        <w:r w:rsidR="00215B42" w:rsidRPr="00D67308">
          <w:rPr>
            <w:rStyle w:val="a3"/>
          </w:rPr>
          <w:t>https://www.gazeta.ru/business/news/2024/08/12/23649613.shtml</w:t>
        </w:r>
      </w:hyperlink>
    </w:p>
    <w:p w14:paraId="17AA2567" w14:textId="77777777" w:rsidR="00215B42" w:rsidRPr="00D67308" w:rsidRDefault="00215B42" w:rsidP="00215B42"/>
    <w:p w14:paraId="75699E75" w14:textId="77777777" w:rsidR="00111D7C" w:rsidRPr="00D67308" w:rsidRDefault="00111D7C" w:rsidP="00111D7C">
      <w:pPr>
        <w:pStyle w:val="10"/>
      </w:pPr>
      <w:bookmarkStart w:id="150" w:name="_Toc99318655"/>
      <w:bookmarkStart w:id="151" w:name="_Toc165991075"/>
      <w:bookmarkStart w:id="152" w:name="_Toc174428673"/>
      <w:r w:rsidRPr="00D67308">
        <w:lastRenderedPageBreak/>
        <w:t>Региональные СМИ</w:t>
      </w:r>
      <w:bookmarkEnd w:id="52"/>
      <w:bookmarkEnd w:id="150"/>
      <w:bookmarkEnd w:id="151"/>
      <w:bookmarkEnd w:id="152"/>
    </w:p>
    <w:p w14:paraId="6FF0D7A0" w14:textId="77777777" w:rsidR="00592D00" w:rsidRPr="00D67308" w:rsidRDefault="00592D00" w:rsidP="00592D00">
      <w:pPr>
        <w:pStyle w:val="2"/>
      </w:pPr>
      <w:bookmarkStart w:id="153" w:name="_Toc174428674"/>
      <w:r w:rsidRPr="00D67308">
        <w:t>Комсомольская правда – Донецк, 12.08.2024, Пенсия будет достойной</w:t>
      </w:r>
      <w:bookmarkEnd w:id="153"/>
    </w:p>
    <w:p w14:paraId="058D0F56" w14:textId="77777777" w:rsidR="00592D00" w:rsidRPr="00D67308" w:rsidRDefault="00592D00" w:rsidP="00D67308">
      <w:pPr>
        <w:pStyle w:val="3"/>
      </w:pPr>
      <w:bookmarkStart w:id="154" w:name="_Toc174428675"/>
      <w:r w:rsidRPr="00D67308">
        <w:t>В среднем на 2385 рублей в нынешнем году вырастут пенсии у сотен тысяч россиян за счет учета стажа работы на Украине, в республиках Донбасса и Новороссии. Это предусматривает законопроект, который правительство РФ внесло в Госдуму. Закон еще не принят в окончательном варианте - впереди 2 чтения, которые пройдут уже в осеннюю сессию, когда депутаты вернутся с каникул.</w:t>
      </w:r>
      <w:bookmarkEnd w:id="154"/>
    </w:p>
    <w:p w14:paraId="0F92139D" w14:textId="77777777" w:rsidR="00592D00" w:rsidRPr="00D67308" w:rsidRDefault="00592D00" w:rsidP="00592D00">
      <w:r w:rsidRPr="00D67308">
        <w:t xml:space="preserve">Сразу уточним: документ не касается жителей, у которых была постоянная регистрация на территории ДНР на момент вхождения региона в состав России 30 сентября 2022 года. О </w:t>
      </w:r>
      <w:r w:rsidR="00D67308">
        <w:t>«</w:t>
      </w:r>
      <w:r w:rsidRPr="00D67308">
        <w:t>зачете</w:t>
      </w:r>
      <w:r w:rsidR="00D67308">
        <w:t>»</w:t>
      </w:r>
      <w:r w:rsidRPr="00D67308">
        <w:t xml:space="preserve"> их республиканского и украинского стажа законодатели позаботились еще полтора года назад. Особые условия назначения пенсии распространяются и на граждан, выехавших в Россию, но до этого прописанных в республике с 11 мая 2014 года по 29 сентября 2022 года.</w:t>
      </w:r>
    </w:p>
    <w:p w14:paraId="72071871" w14:textId="77777777" w:rsidR="00592D00" w:rsidRPr="00D67308" w:rsidRDefault="00592D00" w:rsidP="00592D00">
      <w:r w:rsidRPr="00D67308">
        <w:t>ИСТОРИЯ ВОПРОСА</w:t>
      </w:r>
    </w:p>
    <w:p w14:paraId="15419FEA" w14:textId="77777777" w:rsidR="00592D00" w:rsidRPr="00D67308" w:rsidRDefault="00592D00" w:rsidP="00592D00">
      <w:r w:rsidRPr="00D67308">
        <w:t>Теперь в правительстве и Госдуме занялись проблемами россиян, по какой-то причине не сумевших подтвердить свое постоянное проживание в четырех новых регионах.</w:t>
      </w:r>
    </w:p>
    <w:p w14:paraId="11A0870A" w14:textId="77777777" w:rsidR="00592D00" w:rsidRPr="00D67308" w:rsidRDefault="00592D00" w:rsidP="00592D00">
      <w:r w:rsidRPr="00D67308">
        <w:t>История вопроса связана с миграционными процессами и принятыми ранее законами. Напомним, большое переселение началось на Украине в 2014 году после государственного переворота и развязанной киевским режимом войны в Донбассе.</w:t>
      </w:r>
    </w:p>
    <w:p w14:paraId="5669327E" w14:textId="77777777" w:rsidR="00592D00" w:rsidRPr="00D67308" w:rsidRDefault="00592D00" w:rsidP="00592D00">
      <w:r w:rsidRPr="00D67308">
        <w:t>Сотни тысяч переехали в Россию и республики Донбасса. Их украинский стаж учитывался до тех пор, пока действовало Соглашение 1992 года о гарантиях прав граждан государств - участников СНГ в области пенсионного обеспечения.</w:t>
      </w:r>
    </w:p>
    <w:p w14:paraId="1CC2FDE4" w14:textId="77777777" w:rsidR="00592D00" w:rsidRPr="00D67308" w:rsidRDefault="00592D00" w:rsidP="00592D00">
      <w:r w:rsidRPr="00D67308">
        <w:t>Все изменилось 1 января 2023 года, когда Россия денонсировала соглашение, перейдя на прямые договоры с бывшими республиками СССР. Тем временем Украина перестала передавать сведения о стаже граждан РФ, приобретенном в постсоветский период.</w:t>
      </w:r>
    </w:p>
    <w:p w14:paraId="7F92DFCD" w14:textId="77777777" w:rsidR="00592D00" w:rsidRPr="00D67308" w:rsidRDefault="00592D00" w:rsidP="00592D00">
      <w:r w:rsidRPr="00D67308">
        <w:t xml:space="preserve">Ранее назначенные пенсии не стали пересчитывать в сторону уменьшения. А вот у новых российских пенсионеров с </w:t>
      </w:r>
      <w:r w:rsidR="00D67308">
        <w:t>«</w:t>
      </w:r>
      <w:r w:rsidRPr="00D67308">
        <w:t>неправильной</w:t>
      </w:r>
      <w:r w:rsidR="00D67308">
        <w:t>»</w:t>
      </w:r>
      <w:r w:rsidRPr="00D67308">
        <w:t xml:space="preserve"> пропиской выпал основной период их трудовой деятельности.</w:t>
      </w:r>
    </w:p>
    <w:p w14:paraId="40A0C2B8" w14:textId="77777777" w:rsidR="00592D00" w:rsidRPr="00D67308" w:rsidRDefault="00592D00" w:rsidP="00592D00">
      <w:r w:rsidRPr="00D67308">
        <w:t>КАК ЗАЧТУТ СТАЖ И СКОЛЬКО ДОБАВЯТ</w:t>
      </w:r>
    </w:p>
    <w:p w14:paraId="725AE16F" w14:textId="77777777" w:rsidR="00592D00" w:rsidRPr="00D67308" w:rsidRDefault="00592D00" w:rsidP="00592D00">
      <w:r w:rsidRPr="00D67308">
        <w:t>Уже известно, что стаж работы после 1 января 1991 года на территории Украины, а также ДНР, ЛНР, Запорожской и Херсонской областей до их вхождения в состав России, будет учитываться в размере одного пенсионного коэффициента за один полный календарный год. За меньшие периоды коэффициент разделят пропорционально.</w:t>
      </w:r>
    </w:p>
    <w:p w14:paraId="2387624D" w14:textId="77777777" w:rsidR="00592D00" w:rsidRPr="00D67308" w:rsidRDefault="00592D00" w:rsidP="00592D00">
      <w:r w:rsidRPr="00D67308">
        <w:t xml:space="preserve">Нововведение позволит пересчитать пенсии для более 233 тысяч россиян. Средний размер выплат у них увеличится в 2024 году на 2385 рублей, в 2025 году - на 2524 рубля, в 2026 году - на 2686 рублей. Получат пенсии и три тысячи </w:t>
      </w:r>
      <w:r w:rsidR="00D67308">
        <w:t>«</w:t>
      </w:r>
      <w:r w:rsidRPr="00D67308">
        <w:t>отказников</w:t>
      </w:r>
      <w:r w:rsidR="00D67308">
        <w:t>»</w:t>
      </w:r>
      <w:r w:rsidRPr="00D67308">
        <w:t xml:space="preserve">, которым не назначили выплаты из-за нехватки стажа или коэффициентов. По расчетам </w:t>
      </w:r>
      <w:r w:rsidRPr="00D67308">
        <w:lastRenderedPageBreak/>
        <w:t>правительства, средняя пенсия этих жителей в 2024 году составит 13 818 рублей, в 2025 году - 14 470 рублей, в 2026 году - 15 172 рубля.</w:t>
      </w:r>
    </w:p>
    <w:p w14:paraId="1BD2EAEF" w14:textId="77777777" w:rsidR="00592D00" w:rsidRPr="00D67308" w:rsidRDefault="00592D00" w:rsidP="00592D00">
      <w:r w:rsidRPr="00D67308">
        <w:t>ЧТО НУЖНО СДЕЛАТЬ</w:t>
      </w:r>
    </w:p>
    <w:p w14:paraId="058B86D4" w14:textId="77777777" w:rsidR="00592D00" w:rsidRPr="00D67308" w:rsidRDefault="00592D00" w:rsidP="00592D00">
      <w:r w:rsidRPr="00D67308">
        <w:t xml:space="preserve">От пенсионеров потребуется подать заявление в </w:t>
      </w:r>
      <w:proofErr w:type="spellStart"/>
      <w:r w:rsidRPr="00D67308">
        <w:t>Соцфонд</w:t>
      </w:r>
      <w:proofErr w:type="spellEnd"/>
      <w:r w:rsidRPr="00D67308">
        <w:t xml:space="preserve"> на перерасчет. А еще предоставить документы от работодателей, государственных и муниципальных органов. Учтут и сведения, которые есть в распоряжении СФР. Если подтвердить какие-то периоды работы нет возможности, то потребуется решение межведомственной комиссии.</w:t>
      </w:r>
    </w:p>
    <w:p w14:paraId="54C028BD" w14:textId="77777777" w:rsidR="00592D00" w:rsidRPr="00D67308" w:rsidRDefault="00592D00" w:rsidP="00592D00">
      <w:r w:rsidRPr="00D67308">
        <w:t xml:space="preserve">В пресс-службе регионального отделении </w:t>
      </w:r>
      <w:proofErr w:type="spellStart"/>
      <w:r w:rsidRPr="00D67308">
        <w:t>Соцфонда</w:t>
      </w:r>
      <w:proofErr w:type="spellEnd"/>
      <w:r w:rsidRPr="00D67308">
        <w:t xml:space="preserve"> </w:t>
      </w:r>
      <w:r w:rsidR="00D67308">
        <w:t>«</w:t>
      </w:r>
      <w:r w:rsidRPr="00D67308">
        <w:t>КП</w:t>
      </w:r>
      <w:r w:rsidR="00D67308">
        <w:t>»</w:t>
      </w:r>
      <w:r w:rsidRPr="00D67308">
        <w:t xml:space="preserve"> - Донецк</w:t>
      </w:r>
      <w:r w:rsidR="00D67308">
        <w:t>»</w:t>
      </w:r>
      <w:r w:rsidRPr="00D67308">
        <w:t xml:space="preserve"> сообщили, что более детальная информация о порядке перерасчета пенсий станет известна после принятия закона и разработки соответствующих нормативных актов.</w:t>
      </w:r>
    </w:p>
    <w:p w14:paraId="6AE7BD90" w14:textId="77777777" w:rsidR="00592D00" w:rsidRPr="00D67308" w:rsidRDefault="00592D00" w:rsidP="00592D00">
      <w:r w:rsidRPr="00D67308">
        <w:t>Сейчас в ДНР более 700 тысяч пенсионеров. Из них свыше 602 тысяч получают пенсии по российскому законодательству.</w:t>
      </w:r>
    </w:p>
    <w:p w14:paraId="57603486" w14:textId="77777777" w:rsidR="00111D7C" w:rsidRPr="00D67308" w:rsidRDefault="00000000" w:rsidP="00592D00">
      <w:hyperlink r:id="rId51" w:history="1">
        <w:r w:rsidR="00592D00" w:rsidRPr="00D67308">
          <w:rPr>
            <w:rStyle w:val="a3"/>
          </w:rPr>
          <w:t>https://www.donetsk.kp.ru/daily/27619.5/4970043/</w:t>
        </w:r>
      </w:hyperlink>
    </w:p>
    <w:p w14:paraId="20CBD239" w14:textId="77777777" w:rsidR="00592D00" w:rsidRPr="00D67308" w:rsidRDefault="00592D00" w:rsidP="00592D00"/>
    <w:p w14:paraId="464C8A81" w14:textId="77777777" w:rsidR="00111D7C" w:rsidRPr="00D67308" w:rsidRDefault="00111D7C" w:rsidP="00111D7C">
      <w:pPr>
        <w:pStyle w:val="251"/>
      </w:pPr>
      <w:bookmarkStart w:id="155" w:name="_Toc99271704"/>
      <w:bookmarkStart w:id="156" w:name="_Toc99318656"/>
      <w:bookmarkStart w:id="157" w:name="_Toc165991076"/>
      <w:bookmarkStart w:id="158" w:name="_Toc62681899"/>
      <w:bookmarkStart w:id="159" w:name="_Toc174428676"/>
      <w:bookmarkEnd w:id="24"/>
      <w:bookmarkEnd w:id="25"/>
      <w:bookmarkEnd w:id="26"/>
      <w:r w:rsidRPr="00D67308">
        <w:lastRenderedPageBreak/>
        <w:t>НОВОСТИ МАКРОЭКОНОМИКИ</w:t>
      </w:r>
      <w:bookmarkEnd w:id="155"/>
      <w:bookmarkEnd w:id="156"/>
      <w:bookmarkEnd w:id="157"/>
      <w:bookmarkEnd w:id="159"/>
    </w:p>
    <w:p w14:paraId="016A60BE" w14:textId="77777777" w:rsidR="00CB5532" w:rsidRPr="00D67308" w:rsidRDefault="00CB5532" w:rsidP="00CB5532">
      <w:pPr>
        <w:pStyle w:val="2"/>
      </w:pPr>
      <w:bookmarkStart w:id="160" w:name="_Toc99271711"/>
      <w:bookmarkStart w:id="161" w:name="_Toc99318657"/>
      <w:bookmarkStart w:id="162" w:name="_Hlk174428374"/>
      <w:bookmarkStart w:id="163" w:name="_Toc174428677"/>
      <w:r w:rsidRPr="00D67308">
        <w:t xml:space="preserve">РИА Новости, 12.08.2024, Мишустин: кабмин расширил перечень технологий, по которым можно заключать </w:t>
      </w:r>
      <w:proofErr w:type="spellStart"/>
      <w:r w:rsidRPr="00D67308">
        <w:t>СПИКи</w:t>
      </w:r>
      <w:bookmarkEnd w:id="163"/>
      <w:proofErr w:type="spellEnd"/>
    </w:p>
    <w:p w14:paraId="690DFF62" w14:textId="77777777" w:rsidR="00CB5532" w:rsidRPr="00D67308" w:rsidRDefault="00CB5532" w:rsidP="00D67308">
      <w:pPr>
        <w:pStyle w:val="3"/>
      </w:pPr>
      <w:bookmarkStart w:id="164" w:name="_Toc174428678"/>
      <w:r w:rsidRPr="00D67308">
        <w:t>Правительство РФ добавило 47 новых позиций в перечень современных технологий, по которым можно заключать специальные инвестиционные контракты (</w:t>
      </w:r>
      <w:proofErr w:type="spellStart"/>
      <w:r w:rsidRPr="00D67308">
        <w:t>СПИКи</w:t>
      </w:r>
      <w:proofErr w:type="spellEnd"/>
      <w:r w:rsidRPr="00D67308">
        <w:t>), сообщил премьер-министр Михаил Мишустин.</w:t>
      </w:r>
      <w:bookmarkEnd w:id="164"/>
    </w:p>
    <w:p w14:paraId="590B52CE" w14:textId="77777777" w:rsidR="00CB5532" w:rsidRPr="00D67308" w:rsidRDefault="00D67308" w:rsidP="00CB5532">
      <w:r>
        <w:t>«</w:t>
      </w:r>
      <w:r w:rsidR="00CB5532" w:rsidRPr="00D67308">
        <w:t>Вообще в основе СПИК лежит разработка и внедрение в серийное производство продукции, пока еще не выпускаемой в России. Для этого правительство расширило перечень таких современных технологий - мы дополнительно включили в него 47 новых позиций</w:t>
      </w:r>
      <w:r>
        <w:t>»</w:t>
      </w:r>
      <w:r w:rsidR="00CB5532" w:rsidRPr="00D67308">
        <w:t>, - сказал Мишустин в понедельник на совещании с вице-премьерами.</w:t>
      </w:r>
    </w:p>
    <w:p w14:paraId="227485F9" w14:textId="77777777" w:rsidR="00CB5532" w:rsidRPr="00D67308" w:rsidRDefault="00CB5532" w:rsidP="00CB5532">
      <w:r w:rsidRPr="00D67308">
        <w:t>Он отметил, что теперь в этом перечне будут комплексы для ультразвуковой диагностики, медицинские томографы, лазерные газоанализаторы, компоненты подшипников нового поколения, целый ряд химических реакторов и другие технологические инновационные решения.</w:t>
      </w:r>
    </w:p>
    <w:p w14:paraId="6B4472D4" w14:textId="77777777" w:rsidR="00CB5532" w:rsidRPr="00D67308" w:rsidRDefault="00D67308" w:rsidP="00CB5532">
      <w:r>
        <w:t>«</w:t>
      </w:r>
      <w:r w:rsidR="00CB5532" w:rsidRPr="00D67308">
        <w:t>Принятые меры позволят ускорить развитие научных исследований и промышленности, увеличат доступность эффективных средств и подходов для российских компаний и граждан. В целом будут способствовать достижению поставленной президентом цели по укреплению технологического и промышленного суверенитета Российской Федерации</w:t>
      </w:r>
      <w:r>
        <w:t>»</w:t>
      </w:r>
      <w:r w:rsidR="00CB5532" w:rsidRPr="00D67308">
        <w:t>, - подчеркнул глава кабмина.</w:t>
      </w:r>
    </w:p>
    <w:p w14:paraId="3BF612E5" w14:textId="77777777" w:rsidR="00111D7C" w:rsidRPr="00D67308" w:rsidRDefault="00CB5532" w:rsidP="00CB5532">
      <w:r w:rsidRPr="00D67308">
        <w:t>Мишустин назвал специальные инвестконтракты одним из востребованных инструментов поддержки компаний, которые заинтересованы в развитии инноваций. Он отметил, что благодаря подобным соглашениям бизнес получает от государства соответствующие гарантии. На время реализации проекта для предприятия сохраняются налоговые льготы и другие преференции, что помогает добиваться окупаемости вложений и привлекать долгосрочное финансирование, упомянул премьер.</w:t>
      </w:r>
    </w:p>
    <w:p w14:paraId="4DB1A92D" w14:textId="77777777" w:rsidR="002C1BF1" w:rsidRPr="00D67308" w:rsidRDefault="002C1BF1" w:rsidP="002C1BF1">
      <w:pPr>
        <w:pStyle w:val="2"/>
      </w:pPr>
      <w:bookmarkStart w:id="165" w:name="_Toc174428679"/>
      <w:bookmarkEnd w:id="162"/>
      <w:r w:rsidRPr="00D67308">
        <w:t>РИА Новости, 12.08.2024, Фондовый рынок остаётся привлекательным и после повышения ключевой ставки ЦБ РФ - эксперты</w:t>
      </w:r>
      <w:bookmarkEnd w:id="165"/>
    </w:p>
    <w:p w14:paraId="33B3F279" w14:textId="77777777" w:rsidR="002C1BF1" w:rsidRPr="00D67308" w:rsidRDefault="002C1BF1" w:rsidP="002C1BF1">
      <w:pPr>
        <w:pStyle w:val="3"/>
      </w:pPr>
      <w:bookmarkStart w:id="166" w:name="_Toc174428680"/>
      <w:r w:rsidRPr="00D67308">
        <w:t>Фондовый рынок даже после июльского повышения ключевой ставки ЦБ РФ остается достаточно привлекательным для инвесторов - облигации становятся предпочтительнее банковских вкладов, акции заметно подешевели, к тому же есть и другие направления вложений, прокомментировали ситуацию РИА Новости эксперты.</w:t>
      </w:r>
      <w:bookmarkEnd w:id="166"/>
    </w:p>
    <w:p w14:paraId="1969DE9B" w14:textId="77777777" w:rsidR="002C1BF1" w:rsidRPr="00D67308" w:rsidRDefault="002C1BF1" w:rsidP="002C1BF1">
      <w:r w:rsidRPr="00D67308">
        <w:t>Банк России в конце июля повысил ключевую ставку сразу на 2 процентных пункта, до 18% годовых. При этом Московская биржа отчиталась о максимальных вложениях инвесторов в июле за весь год.</w:t>
      </w:r>
    </w:p>
    <w:p w14:paraId="0D8DA133" w14:textId="77777777" w:rsidR="002C1BF1" w:rsidRPr="00D67308" w:rsidRDefault="002C1BF1" w:rsidP="002C1BF1">
      <w:r w:rsidRPr="00D67308">
        <w:lastRenderedPageBreak/>
        <w:t>Так, суммарный объем вложений частных инвесторов на фондовом рынке Московской биржи составил 132,7 миллиарда рублей: объем инвестиций в акции составил 16,3 миллиарда рублей, в облигации - 63,7 миллиарда, биржевые фонды - 52,6 миллиарда рублей, следует из сообщения биржи.</w:t>
      </w:r>
    </w:p>
    <w:p w14:paraId="0D6DE08C" w14:textId="77777777" w:rsidR="002C1BF1" w:rsidRPr="00D67308" w:rsidRDefault="002C1BF1" w:rsidP="002C1BF1">
      <w:r w:rsidRPr="00D67308">
        <w:t>ДОХОДНЫЕ ОБЛИГАЦИИ</w:t>
      </w:r>
    </w:p>
    <w:p w14:paraId="4B4C051E" w14:textId="77777777" w:rsidR="002C1BF1" w:rsidRPr="00D67308" w:rsidRDefault="002C1BF1" w:rsidP="002C1BF1">
      <w:r w:rsidRPr="00D67308">
        <w:t xml:space="preserve">Увеличение Банком России ключевой ставки привело к росту доходности к погашению облигаций, и инвесторы могли начать инвестировать в бонды, которые имеют спрэд по отношению к текущей ключевой ставке, отмечает Полина Щукина из компании </w:t>
      </w:r>
      <w:r>
        <w:t>«</w:t>
      </w:r>
      <w:r w:rsidRPr="00D67308">
        <w:t>Цифра брокер</w:t>
      </w:r>
      <w:r>
        <w:t>»</w:t>
      </w:r>
      <w:r w:rsidRPr="00D67308">
        <w:t>.</w:t>
      </w:r>
    </w:p>
    <w:p w14:paraId="3E6D3AD2" w14:textId="77777777" w:rsidR="002C1BF1" w:rsidRPr="00D67308" w:rsidRDefault="002C1BF1" w:rsidP="002C1BF1">
      <w:r>
        <w:t>«</w:t>
      </w:r>
      <w:r w:rsidRPr="00D67308">
        <w:t xml:space="preserve">Для долгосрочных инвесторов ставки по ОФЗ около 15% выглядят очень привлекательно, с учетом </w:t>
      </w:r>
      <w:proofErr w:type="gramStart"/>
      <w:r w:rsidRPr="00D67308">
        <w:t>того</w:t>
      </w:r>
      <w:proofErr w:type="gramEnd"/>
      <w:r w:rsidRPr="00D67308">
        <w:t xml:space="preserve"> что сейчас не найти банковского вклада на такой же период. Если же у вас более короткий период инвестирования (например, полгода-год), то сейчас самое интересное, на наш взгляд, это облигации с переменной ставкой купона. Они обеспечат денежный поток по текущим рыночным ставкам</w:t>
      </w:r>
      <w:r>
        <w:t>»</w:t>
      </w:r>
      <w:r w:rsidRPr="00D67308">
        <w:t xml:space="preserve">, - также рассказал Алексей Ковалев из ФГ </w:t>
      </w:r>
      <w:r>
        <w:t>«</w:t>
      </w:r>
      <w:r w:rsidRPr="00D67308">
        <w:t>Финам</w:t>
      </w:r>
      <w:r>
        <w:t>»</w:t>
      </w:r>
      <w:r w:rsidRPr="00D67308">
        <w:t>.</w:t>
      </w:r>
    </w:p>
    <w:p w14:paraId="7F766BD8" w14:textId="77777777" w:rsidR="002C1BF1" w:rsidRPr="00D67308" w:rsidRDefault="002C1BF1" w:rsidP="002C1BF1">
      <w:r w:rsidRPr="00D67308">
        <w:t xml:space="preserve">Облигации с плавающим купоном, а также фонды денежного рынка сопоставимы по доходности с банковскими вкладами, но при этом дают больше гибкости в управлении капиталом - деньги можно вывести из них в любой момент без потери накопленного купонного дохода, а в ситуации с вкладами такая возможность недоступна, добавляет Людмила </w:t>
      </w:r>
      <w:proofErr w:type="spellStart"/>
      <w:r w:rsidRPr="00D67308">
        <w:t>Рокотянская</w:t>
      </w:r>
      <w:proofErr w:type="spellEnd"/>
      <w:r w:rsidRPr="00D67308">
        <w:t xml:space="preserve"> из компании </w:t>
      </w:r>
      <w:r>
        <w:t>«</w:t>
      </w:r>
      <w:r w:rsidRPr="00D67308">
        <w:t>БКС Мир Инвестиций</w:t>
      </w:r>
      <w:r>
        <w:t>»</w:t>
      </w:r>
      <w:r w:rsidRPr="00D67308">
        <w:t>.</w:t>
      </w:r>
    </w:p>
    <w:p w14:paraId="7D142A56" w14:textId="77777777" w:rsidR="002C1BF1" w:rsidRPr="00D67308" w:rsidRDefault="002C1BF1" w:rsidP="002C1BF1">
      <w:r w:rsidRPr="00D67308">
        <w:t>ДЕШЁВЫЕ АКЦИИ</w:t>
      </w:r>
    </w:p>
    <w:p w14:paraId="09A9229A" w14:textId="77777777" w:rsidR="002C1BF1" w:rsidRPr="00D67308" w:rsidRDefault="002C1BF1" w:rsidP="002C1BF1">
      <w:r>
        <w:t>«</w:t>
      </w:r>
      <w:r w:rsidRPr="00D67308">
        <w:t>Что касается рынка акций, то он за последние два месяца хорошо скорректировался, и цены некоторых активов достигли привлекательных для покупки уровней</w:t>
      </w:r>
      <w:r>
        <w:t>»</w:t>
      </w:r>
      <w:r w:rsidRPr="00D67308">
        <w:t xml:space="preserve">, - объясняет </w:t>
      </w:r>
      <w:proofErr w:type="spellStart"/>
      <w:r w:rsidRPr="00D67308">
        <w:t>Рокотянская</w:t>
      </w:r>
      <w:proofErr w:type="spellEnd"/>
      <w:r w:rsidRPr="00D67308">
        <w:t>.</w:t>
      </w:r>
    </w:p>
    <w:p w14:paraId="38A11D13" w14:textId="77777777" w:rsidR="002C1BF1" w:rsidRPr="00D67308" w:rsidRDefault="002C1BF1" w:rsidP="002C1BF1">
      <w:r w:rsidRPr="00D67308">
        <w:t xml:space="preserve">Кроме того, в июле многие крупные корпорации, такие как Сбербанк, </w:t>
      </w:r>
      <w:r>
        <w:t>«</w:t>
      </w:r>
      <w:r w:rsidRPr="00D67308">
        <w:t>Сургутнефтегаз</w:t>
      </w:r>
      <w:r>
        <w:t>»</w:t>
      </w:r>
      <w:r w:rsidRPr="00D67308">
        <w:t xml:space="preserve">, </w:t>
      </w:r>
      <w:r>
        <w:t>«</w:t>
      </w:r>
      <w:r w:rsidRPr="00D67308">
        <w:t>Роснефть</w:t>
      </w:r>
      <w:r>
        <w:t>»</w:t>
      </w:r>
      <w:r w:rsidRPr="00D67308">
        <w:t xml:space="preserve">, МТС, </w:t>
      </w:r>
      <w:r>
        <w:t>«</w:t>
      </w:r>
      <w:r w:rsidRPr="00D67308">
        <w:t>Магнит</w:t>
      </w:r>
      <w:r>
        <w:t>»</w:t>
      </w:r>
      <w:r w:rsidRPr="00D67308">
        <w:t xml:space="preserve"> и </w:t>
      </w:r>
      <w:r>
        <w:t>«</w:t>
      </w:r>
      <w:r w:rsidRPr="00D67308">
        <w:t>Татнефть</w:t>
      </w:r>
      <w:r>
        <w:t>»</w:t>
      </w:r>
      <w:r w:rsidRPr="00D67308">
        <w:t>, провели выплаты дивидендов своим акционерам, и это могло привести к тому, что инвесторы, получив дивиденды, снова вложили их в фондовый рынок, рассказала Щукина.</w:t>
      </w:r>
    </w:p>
    <w:p w14:paraId="17E54569" w14:textId="77777777" w:rsidR="002C1BF1" w:rsidRPr="00D67308" w:rsidRDefault="002C1BF1" w:rsidP="002C1BF1">
      <w:r>
        <w:t>«</w:t>
      </w:r>
      <w:r w:rsidRPr="00D67308">
        <w:t>Помимо фондов, акций и облигаций, важно понимать, что есть и другие варианты вложения средств на фондовом рынке. Например, различные инструменты инвестиций в золото</w:t>
      </w:r>
      <w:r>
        <w:t>»</w:t>
      </w:r>
      <w:r w:rsidRPr="00D67308">
        <w:t xml:space="preserve">, - заключает </w:t>
      </w:r>
      <w:proofErr w:type="spellStart"/>
      <w:r w:rsidRPr="00D67308">
        <w:t>Рокотянская</w:t>
      </w:r>
      <w:proofErr w:type="spellEnd"/>
      <w:r w:rsidRPr="00D67308">
        <w:t>.</w:t>
      </w:r>
    </w:p>
    <w:p w14:paraId="51A48903" w14:textId="77777777" w:rsidR="002C1BF1" w:rsidRPr="00D67308" w:rsidRDefault="002C1BF1" w:rsidP="002C1BF1">
      <w:pPr>
        <w:pStyle w:val="2"/>
      </w:pPr>
      <w:bookmarkStart w:id="167" w:name="_Toc174428681"/>
      <w:r w:rsidRPr="00D67308">
        <w:t>РИА Новости, 12.08.2024, ВТБ намерен участвовать в проектах по частным промобъектам в рамках нового механизма ГЧП</w:t>
      </w:r>
      <w:bookmarkEnd w:id="167"/>
    </w:p>
    <w:p w14:paraId="302916F3" w14:textId="77777777" w:rsidR="002C1BF1" w:rsidRPr="00D67308" w:rsidRDefault="002C1BF1" w:rsidP="002C1BF1">
      <w:pPr>
        <w:pStyle w:val="3"/>
      </w:pPr>
      <w:bookmarkStart w:id="168" w:name="_Toc174428682"/>
      <w:r w:rsidRPr="00D67308">
        <w:t>ВТБ планирует участвовать в финансировании проектов по частным промышленным объектам на основе нового механизма государственно-частного партнерства (ГЧП), сообщил банк.</w:t>
      </w:r>
      <w:bookmarkEnd w:id="168"/>
    </w:p>
    <w:p w14:paraId="33624078" w14:textId="77777777" w:rsidR="002C1BF1" w:rsidRPr="00D67308" w:rsidRDefault="002C1BF1" w:rsidP="002C1BF1">
      <w:r w:rsidRPr="00D67308">
        <w:t xml:space="preserve">В минувший четверг президент России Владимир Путин подписал закон, разрешающий применять механизм ГЧП при реконструкции частных промышленных объектов и создании промышленных объектов на частных землях. Согласно прошлой редакции закона, механизм ГЧП мог применяться лишь в отношении объектов, находящихся в </w:t>
      </w:r>
      <w:r w:rsidRPr="00D67308">
        <w:lastRenderedPageBreak/>
        <w:t>государственной или муниципальной собственности и расположенных на государственных или муниципальных землях.</w:t>
      </w:r>
    </w:p>
    <w:p w14:paraId="5B500D6A" w14:textId="77777777" w:rsidR="002C1BF1" w:rsidRPr="00D67308" w:rsidRDefault="002C1BF1" w:rsidP="002C1BF1">
      <w:r>
        <w:t>«</w:t>
      </w:r>
      <w:r w:rsidRPr="00D67308">
        <w:t>ВТБ, член АИИК (Ассоциации инфраструктурных инвесторов и кредиторов - ред.), планирует участвовать в финансировании промышленных проектов на основе нового механизма ГЧП. ВТБ совместно с Минэкономразвития РФ, Минпромторгом РФ и АИИК принял участие в разработке законопроекта, который позволяет распространить действие механизма государственно-частного партнерства (ГЧП) на крупные, значимые для экономики промышленные проекты, направленные на достижение технологического суверенитета</w:t>
      </w:r>
      <w:r>
        <w:t>»</w:t>
      </w:r>
      <w:r w:rsidRPr="00D67308">
        <w:t>, - сообщила пресс-служба ВТБ.</w:t>
      </w:r>
    </w:p>
    <w:p w14:paraId="291F82D6" w14:textId="77777777" w:rsidR="002C1BF1" w:rsidRPr="00D67308" w:rsidRDefault="002C1BF1" w:rsidP="002C1BF1">
      <w:r w:rsidRPr="00D67308">
        <w:t>В банке также отметили, что закон дает возможность начать реализацию промышленных проектов на основе ГЧП уже в 2025 году. Закон распространяется на проекты, соответствующие критериям технологического суверенитета и структурной адаптации экономики РФ, стоимостью более 10 миллиардов рублей, вложения собственных средств частного инвестора должны составить не менее 15%, доля финансирования государства - не выше 50%. Оставшаяся часть финансирования может быть предоставлена банками.</w:t>
      </w:r>
    </w:p>
    <w:p w14:paraId="38EB11BA" w14:textId="77777777" w:rsidR="002C1BF1" w:rsidRPr="00D67308" w:rsidRDefault="002C1BF1" w:rsidP="002C1BF1">
      <w:r>
        <w:t>«</w:t>
      </w:r>
      <w:r w:rsidRPr="00D67308">
        <w:t>Считаем, что принятие закона о промышленном ГЧП окажет положительный эффект на реализацию новых проектов, позволяя объединить инициативу, ресурсы государства и отечественных инвесторов в интересах создания новых промышленных производств критической продукции или глубокой модернизации действующих мощностей</w:t>
      </w:r>
      <w:r>
        <w:t>»</w:t>
      </w:r>
      <w:r w:rsidRPr="00D67308">
        <w:t xml:space="preserve">, - отметил член правления ВТБ Виталий </w:t>
      </w:r>
      <w:proofErr w:type="spellStart"/>
      <w:r w:rsidRPr="00D67308">
        <w:t>Сергейчук</w:t>
      </w:r>
      <w:proofErr w:type="spellEnd"/>
      <w:r w:rsidRPr="00D67308">
        <w:t>, которого цитирует пресс-служба.</w:t>
      </w:r>
    </w:p>
    <w:p w14:paraId="2D13D913" w14:textId="77777777" w:rsidR="002C1BF1" w:rsidRPr="00D67308" w:rsidRDefault="002C1BF1" w:rsidP="002C1BF1">
      <w:r w:rsidRPr="00D67308">
        <w:t xml:space="preserve">В то же время, по его мнению, для масштабной реализации потенциала и развития промышленности потребуется продолжение работы и дальнейшая </w:t>
      </w:r>
      <w:proofErr w:type="spellStart"/>
      <w:r w:rsidRPr="00D67308">
        <w:t>донастройка</w:t>
      </w:r>
      <w:proofErr w:type="spellEnd"/>
      <w:r w:rsidRPr="00D67308">
        <w:t xml:space="preserve"> механизма ГЧП в части закрытия технологических рисков, связанных с использованием новых российских технологий и оборудования в капиталоемких производствах. Это создаст необходимые стимулы для внедрения российских разработок, что снизит зависимость от иностранных решений на всех этапах технологической цепочки, подчеркнул </w:t>
      </w:r>
      <w:proofErr w:type="spellStart"/>
      <w:r w:rsidRPr="00D67308">
        <w:t>Сейгейчук</w:t>
      </w:r>
      <w:proofErr w:type="spellEnd"/>
      <w:r w:rsidRPr="00D67308">
        <w:t>.</w:t>
      </w:r>
    </w:p>
    <w:p w14:paraId="6D7B72D5" w14:textId="77777777" w:rsidR="002C1BF1" w:rsidRDefault="002C1BF1" w:rsidP="002C1BF1">
      <w:r w:rsidRPr="00D67308">
        <w:t xml:space="preserve">В свою очередь исполнительный директор АИИК Марина </w:t>
      </w:r>
      <w:proofErr w:type="spellStart"/>
      <w:r w:rsidRPr="00D67308">
        <w:t>Шурлаева</w:t>
      </w:r>
      <w:proofErr w:type="spellEnd"/>
      <w:r w:rsidRPr="00D67308">
        <w:t>, слова которой приводятся в сообщении, отметила, что Ассоциация продолжит работу по корректировке норм принятого закона, которые позволят стимулировать развитие ГЧП в сфере промышленности.</w:t>
      </w:r>
    </w:p>
    <w:p w14:paraId="6A3FB9F9" w14:textId="77777777" w:rsidR="00CB5532" w:rsidRPr="00D67308" w:rsidRDefault="00CB5532" w:rsidP="00CB5532"/>
    <w:p w14:paraId="29CE7D0B" w14:textId="77777777" w:rsidR="00111D7C" w:rsidRPr="00D67308" w:rsidRDefault="00111D7C" w:rsidP="00111D7C">
      <w:pPr>
        <w:pStyle w:val="251"/>
      </w:pPr>
      <w:bookmarkStart w:id="169" w:name="_Toc165991077"/>
      <w:bookmarkStart w:id="170" w:name="_Toc174428683"/>
      <w:r w:rsidRPr="00D67308">
        <w:lastRenderedPageBreak/>
        <w:t>ИЗМЕНЕНИЯ В ЗАКОНОДАТЕЛЬСТВЕ</w:t>
      </w:r>
      <w:bookmarkEnd w:id="160"/>
      <w:bookmarkEnd w:id="161"/>
      <w:bookmarkEnd w:id="169"/>
      <w:bookmarkEnd w:id="170"/>
    </w:p>
    <w:p w14:paraId="719FE4F0" w14:textId="77777777" w:rsidR="00DE32BC" w:rsidRPr="00D67308" w:rsidRDefault="00DE32BC" w:rsidP="00DE32BC">
      <w:pPr>
        <w:pStyle w:val="2"/>
      </w:pPr>
      <w:bookmarkStart w:id="171" w:name="_Toc174428684"/>
      <w:r w:rsidRPr="00D67308">
        <w:t>Российская газета, 13.08.2024, Федеральный закон от 8 августа 2024 г. N 243-ФЗ О внесении изменений в статью 23 4 Федерального закона О банках и банковской деятельности и Федеральный закон О несостоятельности (банкротстве)</w:t>
      </w:r>
      <w:bookmarkEnd w:id="171"/>
    </w:p>
    <w:p w14:paraId="1E1EB224" w14:textId="77777777" w:rsidR="00DE32BC" w:rsidRPr="00D67308" w:rsidRDefault="00DE32BC" w:rsidP="00D67308">
      <w:pPr>
        <w:pStyle w:val="3"/>
      </w:pPr>
      <w:bookmarkStart w:id="172" w:name="_Toc174428685"/>
      <w:r w:rsidRPr="00D67308">
        <w:t xml:space="preserve">Статью 234 Федерального закона </w:t>
      </w:r>
      <w:r w:rsidR="00D67308">
        <w:t>«</w:t>
      </w:r>
      <w:r w:rsidRPr="00D67308">
        <w:t>О банках и банковской деятельности</w:t>
      </w:r>
      <w:r w:rsidR="00D67308">
        <w:t>»</w:t>
      </w:r>
      <w:r w:rsidRPr="00D67308">
        <w:t xml:space="preserve">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2005, N 1, ст. 18; 2014, N 52, ст. 7543; 2021, N 17, ст. 2878) дополнить новой частью восьмой следующего содержания:</w:t>
      </w:r>
      <w:bookmarkEnd w:id="172"/>
    </w:p>
    <w:p w14:paraId="1AA4D8BC" w14:textId="77777777" w:rsidR="00DE32BC" w:rsidRPr="00D67308" w:rsidRDefault="00D67308" w:rsidP="00DE32BC">
      <w:r>
        <w:t>«</w:t>
      </w:r>
      <w:r w:rsidR="00DE32BC" w:rsidRPr="00D67308">
        <w:t xml:space="preserve">Учредители (участники) кредитной организации или третье лицо (третьи лица) в любое время со дня вступления в законную силу решения арбитражного суда о ликвидации кредитной организации до завершения ликвидации, но не ранее 30 рабочих дней с даты закрытия реестра требований кредиторов вправе предоставить денежные средства, достаточные для исполнения обязательств кредитной организации, в порядке и на условиях, которые предусмотрены статьей 18993 Федерального закона </w:t>
      </w:r>
      <w:r>
        <w:t>«</w:t>
      </w:r>
      <w:r w:rsidR="00DE32BC" w:rsidRPr="00D67308">
        <w:t>О несостоятельности (банкротстве)</w:t>
      </w:r>
      <w:r>
        <w:t>»</w:t>
      </w:r>
      <w:r w:rsidR="00DE32BC" w:rsidRPr="00D67308">
        <w:t>.</w:t>
      </w:r>
      <w:r>
        <w:t>»</w:t>
      </w:r>
      <w:r w:rsidR="00DE32BC" w:rsidRPr="00D67308">
        <w:t>.</w:t>
      </w:r>
    </w:p>
    <w:p w14:paraId="411B6CFA" w14:textId="77777777" w:rsidR="00DE32BC" w:rsidRPr="00D67308" w:rsidRDefault="00DE32BC" w:rsidP="00DE32BC">
      <w:r w:rsidRPr="00D67308">
        <w:t>Статья 2</w:t>
      </w:r>
    </w:p>
    <w:p w14:paraId="54309400" w14:textId="77777777" w:rsidR="00DE32BC" w:rsidRPr="00D67308" w:rsidRDefault="00DE32BC" w:rsidP="00DE32BC">
      <w:r w:rsidRPr="00D67308">
        <w:t xml:space="preserve">Внести в Федеральный закон от 26 октября 2002 года N 127-ФЗ </w:t>
      </w:r>
      <w:r w:rsidR="00D67308">
        <w:t>«</w:t>
      </w:r>
      <w:r w:rsidRPr="00D67308">
        <w:t>О несостоятельности (банкротстве)</w:t>
      </w:r>
      <w:r w:rsidR="00D67308">
        <w:t>»</w:t>
      </w:r>
      <w:r w:rsidRPr="00D67308">
        <w:t xml:space="preserve"> (Собрание законодательства Российской Федерации, 2002, N 43, ст. 4190; 2013, N 52, ст. 6975; 2014, N 52, ст. 7543; 2015, N 27, ст. 3977; 2017, N 31, ст. 4815; 2021, N 17, ст. 2878) следующие изменения:</w:t>
      </w:r>
    </w:p>
    <w:p w14:paraId="66AAB464" w14:textId="77777777" w:rsidR="00DE32BC" w:rsidRPr="00D67308" w:rsidRDefault="00DE32BC" w:rsidP="00DE32BC">
      <w:r w:rsidRPr="00D67308">
        <w:t>1) дополнить статьей 18327 следующего содержания:</w:t>
      </w:r>
    </w:p>
    <w:p w14:paraId="3DD74BDA" w14:textId="77777777" w:rsidR="00DE32BC" w:rsidRPr="00D67308" w:rsidRDefault="00D67308" w:rsidP="00DE32BC">
      <w:r>
        <w:t>«</w:t>
      </w:r>
      <w:r w:rsidR="00DE32BC" w:rsidRPr="00D67308">
        <w:t>Статья 18327. Особенности исполнения обязательств страховой организации и негосударственного пенсионного фонда за счет средств, предоставленных учредителями (участниками) страховой организации, акционерами негосударственного пенсионного фонда или третьим лицом (третьими лицами), в конкурсном производстве</w:t>
      </w:r>
    </w:p>
    <w:p w14:paraId="0785B6C7" w14:textId="77777777" w:rsidR="00DE32BC" w:rsidRPr="00D67308" w:rsidRDefault="00DE32BC" w:rsidP="00DE32BC">
      <w:r w:rsidRPr="00D67308">
        <w:t>1. Учредители (участники) страховой организации, акционеры негосударственного пенсионного фонда или третье лицо (третьи лица) не ранее истечения тридцати рабочих дней с даты закрытия реестра требований кредиторов вправе предоставить денежные средства, достаточные для исполнения обязательств страховой организации или негосударственного пенсионного фонда, в порядке и на условиях, которые предусмотрены настоящей статьей.</w:t>
      </w:r>
    </w:p>
    <w:p w14:paraId="2FC195D5" w14:textId="77777777" w:rsidR="00DE32BC" w:rsidRPr="00D67308" w:rsidRDefault="00DE32BC" w:rsidP="00DE32BC">
      <w:r w:rsidRPr="00D67308">
        <w:t xml:space="preserve">2. Лицо, намеренное предоставить денежные средства для исполнения обязательств страховой организации или негосударственного пенсионного фонда (далее в настоящей статье - заявитель), направляет заявление в письменной форме о таком намерении (далее в настоящей статье - заявление о намерении) конкурсному управляющему, в арбитражный суд и Банк России с приложением доказательств перечисления на депозитный счет арбитражного суда денежных средств в размере десяти миллионов </w:t>
      </w:r>
      <w:r w:rsidRPr="00D67308">
        <w:lastRenderedPageBreak/>
        <w:t>рублей. В заявлении о намерении должны быть указаны почтовый адрес заявителя в Российской Федерации для направления ему корреспонденции и банковские реквизиты счета заявителя в рублях в кредитной организации - резиденте Российской Федерации, а также срок перечисления денежных средств для исполнения обязательств страховой организации или негосударственного пенсионного фонда, который не может превышать один год с даты получения заявителем сведений, предусмотренных пунктом 6 настоящей статьи.</w:t>
      </w:r>
    </w:p>
    <w:p w14:paraId="309DE64B" w14:textId="77777777" w:rsidR="00DE32BC" w:rsidRPr="00D67308" w:rsidRDefault="00DE32BC" w:rsidP="00DE32BC">
      <w:r w:rsidRPr="00D67308">
        <w:t>В одном заявлении о намерении может быть выражено намерение нескольких лиц совместно предоставить денежные средства для исполнения обязательств страховой организации или негосударственного пенсионного фонда.</w:t>
      </w:r>
    </w:p>
    <w:p w14:paraId="3498A3E3" w14:textId="77777777" w:rsidR="00DE32BC" w:rsidRPr="00D67308" w:rsidRDefault="00DE32BC" w:rsidP="00DE32BC">
      <w:r w:rsidRPr="00D67308">
        <w:t>В случае поступления конкурсному управляющему и в арбитражный суд нескольких заявлений о намерении заявления о намерении рассматриваются конкурсным управляющим и арбитражным судом в порядке поступления в арбитражный суд.</w:t>
      </w:r>
    </w:p>
    <w:p w14:paraId="5ED410BB" w14:textId="77777777" w:rsidR="00DE32BC" w:rsidRPr="00D67308" w:rsidRDefault="00DE32BC" w:rsidP="00DE32BC">
      <w:r w:rsidRPr="00D67308">
        <w:t>В течение трех рабочих дней с даты получения заявления о намерении конкурсный управляющий включает сообщение о получении заявления о намерении в Единый федеральный реестр сведений о банкротстве.</w:t>
      </w:r>
    </w:p>
    <w:p w14:paraId="0892CAE6" w14:textId="77777777" w:rsidR="00DE32BC" w:rsidRPr="00D67308" w:rsidRDefault="00DE32BC" w:rsidP="00DE32BC">
      <w:r w:rsidRPr="00D67308">
        <w:t>3.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не более трех месяцев с даты включения в Единый федеральный реестр сведений о банкротстве сообщения, указанного в абзаце четвертом пункта 2 настоящей статьи:</w:t>
      </w:r>
    </w:p>
    <w:p w14:paraId="027EA1CA" w14:textId="77777777" w:rsidR="00DE32BC" w:rsidRPr="00D67308" w:rsidRDefault="00DE32BC" w:rsidP="00DE32BC">
      <w:r w:rsidRPr="00D67308">
        <w:t>1) исполнение обязательств страховой организации или негосударственного пенсионного фонда перед кредиторами, требования которых включены в реестр требований кредиторов, от других лиц не принимается;</w:t>
      </w:r>
    </w:p>
    <w:p w14:paraId="4F1179C1" w14:textId="77777777" w:rsidR="00DE32BC" w:rsidRPr="00D67308" w:rsidRDefault="00DE32BC" w:rsidP="00DE32BC">
      <w:r w:rsidRPr="00D67308">
        <w:t>2) конкурсный управляющий не осуществляет новые расчеты с кредиторами, требования которых включены в реестр требований кредиторов, за счет конкурсной массы страховой организации и имущества негосударственного пенсионного фонда соответственно;</w:t>
      </w:r>
    </w:p>
    <w:p w14:paraId="6C78C3DE" w14:textId="77777777" w:rsidR="00DE32BC" w:rsidRPr="00D67308" w:rsidRDefault="00DE32BC" w:rsidP="00DE32BC">
      <w:r w:rsidRPr="00D67308">
        <w:t>3) приостанавливается реализация имущества страховой организации или негосударственного пенсионного фонда;</w:t>
      </w:r>
    </w:p>
    <w:p w14:paraId="6FFF1BEC" w14:textId="77777777" w:rsidR="00DE32BC" w:rsidRPr="00D67308" w:rsidRDefault="00DE32BC" w:rsidP="00DE32BC">
      <w:r w:rsidRPr="00D67308">
        <w:t>4) приостанавливается рассмотрение заявленных в деле о банкротстве страховой организации или негосударственного пенсионного фонда требований о признании недействительными сделок и применении последствий их недействительности;</w:t>
      </w:r>
    </w:p>
    <w:p w14:paraId="28DF2BBD" w14:textId="77777777" w:rsidR="00DE32BC" w:rsidRPr="00D67308" w:rsidRDefault="00DE32BC" w:rsidP="00DE32BC">
      <w:r w:rsidRPr="00D67308">
        <w:t>5) приостанавливается рассмотрение требований, предусмотренных главой III2 настоящего Федерального закона и заявленных в деле о банкротстве страховой организации или негосударственного пенсионного фонда.</w:t>
      </w:r>
    </w:p>
    <w:p w14:paraId="149DC702" w14:textId="77777777" w:rsidR="00DE32BC" w:rsidRPr="00D67308" w:rsidRDefault="00DE32BC" w:rsidP="00DE32BC">
      <w:r w:rsidRPr="00D67308">
        <w:t>4.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более трех месяцев, исполнение обязательств страховой организации или негосударственного пенсионного фонда перед кредиторами, требования которых включены в реестр требований кредиторов, от других лиц не принимается.</w:t>
      </w:r>
    </w:p>
    <w:p w14:paraId="03E846EF" w14:textId="77777777" w:rsidR="00DE32BC" w:rsidRPr="00D67308" w:rsidRDefault="00DE32BC" w:rsidP="00DE32BC">
      <w:r w:rsidRPr="00D67308">
        <w:lastRenderedPageBreak/>
        <w:t>5. Приостановление рассмотрения требований, предусмотренных подпунктами 4 и 5 пункта 3 настоящей статьи, не препятствует рассмотрению арбитражным судом ходатайств о принятии обеспечительных мер и предъявлению новых требований, рассмотрение которых в случае принятия их арбитражным судом также приостанавливается.</w:t>
      </w:r>
    </w:p>
    <w:p w14:paraId="00F602F0" w14:textId="77777777" w:rsidR="00DE32BC" w:rsidRPr="00D67308" w:rsidRDefault="00DE32BC" w:rsidP="00DE32BC">
      <w:r w:rsidRPr="00D67308">
        <w:t xml:space="preserve">В случае предъявления требования кредитора после включения сообщения, предусмотренного абзацем четвертым пункта 2 настоящей статьи, в Единый федеральный реестр сведений о банкротстве рассмотрение конкурсным управляющим или арбитражным судом этого требования приостанавливается. По ходатайству кредитора либо заявителя арбитражный суд вправе рассмотреть в период такого приостановления вопрос об уважительности причин </w:t>
      </w:r>
      <w:proofErr w:type="spellStart"/>
      <w:r w:rsidRPr="00D67308">
        <w:t>незаявления</w:t>
      </w:r>
      <w:proofErr w:type="spellEnd"/>
      <w:r w:rsidRPr="00D67308">
        <w:t xml:space="preserve"> кредитором своего требования до включения указанного сообщения в Единый федеральный реестр сведений о банкротстве.</w:t>
      </w:r>
    </w:p>
    <w:p w14:paraId="78DB68EE" w14:textId="77777777" w:rsidR="00DE32BC" w:rsidRPr="00D67308" w:rsidRDefault="00DE32BC" w:rsidP="00DE32BC">
      <w:r w:rsidRPr="00D67308">
        <w:t>6. Конкурсный управляющий в течение пятнадцати рабочих дней с даты включения в Единый федеральный реестр сведений о банкротстве сообщения, предусмотренного абзацем четвертым пункта 2 настоящей статьи, направляет заявителю и в арбитражный суд справку о размере обязательств страховой организации или негосударственного пенсионного фонда по состоянию на дату ее составления (далее в настоящей статье - справка о размере обязательств), содержащую информацию:</w:t>
      </w:r>
    </w:p>
    <w:p w14:paraId="14557810" w14:textId="77777777" w:rsidR="00DE32BC" w:rsidRPr="00D67308" w:rsidRDefault="00DE32BC" w:rsidP="00DE32BC">
      <w:r w:rsidRPr="00D67308">
        <w:t>1) о требованиях по текущим платежам;</w:t>
      </w:r>
    </w:p>
    <w:p w14:paraId="2DEBB7BC" w14:textId="77777777" w:rsidR="00DE32BC" w:rsidRPr="00D67308" w:rsidRDefault="00DE32BC" w:rsidP="00DE32BC">
      <w:r w:rsidRPr="00D67308">
        <w:t>2) о требованиях, включенных в реестр требований кредиторов;</w:t>
      </w:r>
    </w:p>
    <w:p w14:paraId="46F46A6F" w14:textId="77777777" w:rsidR="00DE32BC" w:rsidRPr="00D67308" w:rsidRDefault="00DE32BC" w:rsidP="00DE32BC">
      <w:r w:rsidRPr="00D67308">
        <w:t>3) о требованиях, которые заявлены кредиторами и не рассмотрены арбитражным судом.</w:t>
      </w:r>
    </w:p>
    <w:p w14:paraId="29A3F493" w14:textId="77777777" w:rsidR="00DE32BC" w:rsidRPr="00D67308" w:rsidRDefault="00DE32BC" w:rsidP="00DE32BC">
      <w:r w:rsidRPr="00D67308">
        <w:t>7. В справке о размере обязательств размер требований по текущим платежам указывается:</w:t>
      </w:r>
    </w:p>
    <w:p w14:paraId="11EA737D" w14:textId="77777777" w:rsidR="00DE32BC" w:rsidRPr="00D67308" w:rsidRDefault="00DE32BC" w:rsidP="00DE32BC">
      <w:r w:rsidRPr="00D67308">
        <w:t>1) в фактическом размере на дату составления справки о размере обязательств,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не более трех месяцев;</w:t>
      </w:r>
    </w:p>
    <w:p w14:paraId="6A5D2BD8" w14:textId="77777777" w:rsidR="00DE32BC" w:rsidRPr="00D67308" w:rsidRDefault="00DE32BC" w:rsidP="00DE32BC">
      <w:r w:rsidRPr="00D67308">
        <w:t>2) в фактическом размере на дату составления справки о размере обязательств и в размере планируемых текущих платежей в течение срока, указанного в заявлении о намерении,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более трех месяцев.</w:t>
      </w:r>
    </w:p>
    <w:p w14:paraId="1367E878" w14:textId="77777777" w:rsidR="00DE32BC" w:rsidRPr="00D67308" w:rsidRDefault="00DE32BC" w:rsidP="00DE32BC">
      <w:r w:rsidRPr="00D67308">
        <w:t xml:space="preserve">8. В случае достаточности ликвидного имущества страховой организации или негосударственного пенсионного фонда для удовлетворения требований кредиторов страховой организации или негосударственного пенсионного фонда конкурсный управляющий направляет заявителю и в арбитражный суд в срок, установленный пунктом 6 настоящей статьи, решение об отказе в принятии заявления о намерении, а также включает сообщение об этом в Единый федеральный реестр сведений о банкротстве. Порядок отнесения имущества страховой организации или негосударственного пенсионного фонда к ликвидному имуществу и определения его достаточности для удовлетворения требований кредиторов страховой организации или </w:t>
      </w:r>
      <w:r w:rsidRPr="00D67308">
        <w:lastRenderedPageBreak/>
        <w:t>негосударственного пенсионного фонда устанавливается Банком России. В таком случае справка о размере обязательств не направляется, а денежные средства, перечисленные заявителем на депозитный счет арбитражного суда, подлежат возврату.</w:t>
      </w:r>
    </w:p>
    <w:p w14:paraId="144E05C2" w14:textId="77777777" w:rsidR="00DE32BC" w:rsidRPr="00D67308" w:rsidRDefault="00DE32BC" w:rsidP="00DE32BC">
      <w:r w:rsidRPr="00D67308">
        <w:t>9. Для удовлетворения требований кредиторов конкурсный управляющий открывает в Агентстве отдельный специальный счет страховой организации или негосударственного пенсионного фонда, который предназначен только для удовлетворения требований кредиторов страховой организации или негосударственного пенсионного фонда (далее - специальный счет страховой организации или негосударственного пенсионного фонда в Агентстве).</w:t>
      </w:r>
    </w:p>
    <w:p w14:paraId="103FA5DE" w14:textId="77777777" w:rsidR="00DE32BC" w:rsidRPr="00D67308" w:rsidRDefault="00DE32BC" w:rsidP="00DE32BC">
      <w:r w:rsidRPr="00D67308">
        <w:t>Порядок открытия специального счета страховой организации или негосударственного пенсионного фонда в Агентстве и осуществления операций по специальному счету страховой организации или негосударственного пенсионного фонда в Агентстве устанавливается Банком России.</w:t>
      </w:r>
    </w:p>
    <w:p w14:paraId="74CAE693" w14:textId="77777777" w:rsidR="00DE32BC" w:rsidRPr="00D67308" w:rsidRDefault="00DE32BC" w:rsidP="00DE32BC">
      <w:r w:rsidRPr="00D67308">
        <w:t>Реквизиты специального счета страховой организации или негосударственного пенсионного фонда в Агентстве указываются в справке о размере обязательств.</w:t>
      </w:r>
    </w:p>
    <w:p w14:paraId="26FC86B2" w14:textId="77777777" w:rsidR="00DE32BC" w:rsidRPr="00D67308" w:rsidRDefault="00DE32BC" w:rsidP="00DE32BC">
      <w:r w:rsidRPr="00D67308">
        <w:t>Денежные средства со специального счета страховой организации или негосударственного пенсионного фонда в Агентстве списываются только по распоряжению конкурсного управляющего или арбитражного суда в соответствии с настоящей статьей.</w:t>
      </w:r>
    </w:p>
    <w:p w14:paraId="40C826B7" w14:textId="77777777" w:rsidR="00DE32BC" w:rsidRPr="00D67308" w:rsidRDefault="00DE32BC" w:rsidP="00DE32BC">
      <w:r w:rsidRPr="00D67308">
        <w:t>10.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более трех месяцев, заявление о намерении подлежит рассмотрению арбитражным судом в течение четырнадцати рабочих дней с даты получения арбитражным судом справки о размере обязательств.</w:t>
      </w:r>
    </w:p>
    <w:p w14:paraId="59822254" w14:textId="77777777" w:rsidR="00DE32BC" w:rsidRPr="00D67308" w:rsidRDefault="00DE32BC" w:rsidP="00DE32BC">
      <w:r w:rsidRPr="00D67308">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заявитель отказался от намерения погасить требования кредиторов.</w:t>
      </w:r>
    </w:p>
    <w:p w14:paraId="706BE746" w14:textId="77777777" w:rsidR="00DE32BC" w:rsidRPr="00D67308" w:rsidRDefault="00DE32BC" w:rsidP="00DE32BC">
      <w:r w:rsidRPr="00D67308">
        <w:t>Если арбитражным судом вынесено определение об отказе в удовлетворении заявления о намерении, денежные средства, перечисленные заявителем на депозитный счет арбитражного суда, подлежат возврату.</w:t>
      </w:r>
    </w:p>
    <w:p w14:paraId="769464CF" w14:textId="77777777" w:rsidR="00DE32BC" w:rsidRPr="00D67308" w:rsidRDefault="00DE32BC" w:rsidP="00DE32BC">
      <w:r w:rsidRPr="00D67308">
        <w:t>11. В определении арбитражного суда об удовлетворении заявления о намерении указываются:</w:t>
      </w:r>
    </w:p>
    <w:p w14:paraId="35EC471F" w14:textId="77777777" w:rsidR="00DE32BC" w:rsidRPr="00D67308" w:rsidRDefault="00DE32BC" w:rsidP="00DE32BC">
      <w:r w:rsidRPr="00D67308">
        <w:t>1) наименование (для юридического лица), фамилия, имя, отчество (для физического лица) лица, предоставляющего денежные средства для исполнения обязательств страховой организации или негосударственного пенсионного фонда;</w:t>
      </w:r>
    </w:p>
    <w:p w14:paraId="447135B8" w14:textId="77777777" w:rsidR="00DE32BC" w:rsidRPr="00D67308" w:rsidRDefault="00DE32BC" w:rsidP="00DE32BC">
      <w:r w:rsidRPr="00D67308">
        <w:t>2) регистрационные данные должника - страховой организации или негосударственного пенсионного фонда (государственный регистрационный номер записи о государственной регистрации, идентификационный номер налогоплательщика);</w:t>
      </w:r>
    </w:p>
    <w:p w14:paraId="4626BC4B" w14:textId="77777777" w:rsidR="00DE32BC" w:rsidRPr="00D67308" w:rsidRDefault="00DE32BC" w:rsidP="00DE32BC">
      <w:r w:rsidRPr="00D67308">
        <w:t>3) размер требований, указанных в справке о размере обязательств и предусмотренных подпунктами 1 и 2 пункта 6 настоящей статьи;</w:t>
      </w:r>
    </w:p>
    <w:p w14:paraId="57126B07" w14:textId="77777777" w:rsidR="00DE32BC" w:rsidRPr="00D67308" w:rsidRDefault="00DE32BC" w:rsidP="00DE32BC">
      <w:r w:rsidRPr="00D67308">
        <w:lastRenderedPageBreak/>
        <w:t>4) срок и порядок перечисления денежных средств для исполнения обязательств страховой организации или негосударственного пенсионного фонда на специальный счет страховой организации или негосударственного пенсионного фонда в Агентстве;</w:t>
      </w:r>
    </w:p>
    <w:p w14:paraId="78A0C6F4" w14:textId="77777777" w:rsidR="00DE32BC" w:rsidRPr="00D67308" w:rsidRDefault="00DE32BC" w:rsidP="00DE32BC">
      <w:r w:rsidRPr="00D67308">
        <w:t>5) сведения о том, что заявитель вправе досрочно перечислить денежные средства для исполнения обязательств страховой организации или негосударственного пенсионного фонда;</w:t>
      </w:r>
    </w:p>
    <w:p w14:paraId="4AFD6F8F" w14:textId="77777777" w:rsidR="00DE32BC" w:rsidRPr="00D67308" w:rsidRDefault="00DE32BC" w:rsidP="00DE32BC">
      <w:r w:rsidRPr="00D67308">
        <w:t>6) иная информация, необходимая для перечисления денежных средств на специальный счет страховой организации или негосударственного пенсионного фонда в Агентстве.</w:t>
      </w:r>
    </w:p>
    <w:p w14:paraId="77AD9098" w14:textId="77777777" w:rsidR="00DE32BC" w:rsidRPr="00D67308" w:rsidRDefault="00DE32BC" w:rsidP="00DE32BC">
      <w:r w:rsidRPr="00D67308">
        <w:t>12.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более трех месяцев, арбитражным судом по ходатайству заявителя при наличии согласия конкурсного управляющего или по ходатайству конкурсного управляющего может быть продлен срок перечисления этих денежных средств и (или) изменен порядок их перечисления. При этом измененный срок перечисления денежных средств для исполнения обязательств страховой организации или негосударственного пенсионного фонда не может превышать срок, предусмотренный абзацем первым пункта 2 настоящей статьи.</w:t>
      </w:r>
    </w:p>
    <w:p w14:paraId="58911AA4" w14:textId="77777777" w:rsidR="00DE32BC" w:rsidRPr="00D67308" w:rsidRDefault="00DE32BC" w:rsidP="00DE32BC">
      <w:r w:rsidRPr="00D67308">
        <w:t>Заявитель вправе перечислить денежные средства для исполнения обязательств страховой организации или негосударственного пенсионного фонда досрочно без вынесения на рассмотрение арбитражного суда вопроса об изменении установленных срока и порядка их перечисления.</w:t>
      </w:r>
    </w:p>
    <w:p w14:paraId="51B7F67F" w14:textId="77777777" w:rsidR="00DE32BC" w:rsidRPr="00D67308" w:rsidRDefault="00DE32BC" w:rsidP="00DE32BC">
      <w:r w:rsidRPr="00D67308">
        <w:t>13. Заявитель обязан перечислить на специальный счет страховой организации или негосударственного пенсионного фонда в Агентстве денежные средства в размере требований, указанных в справке о размере обязательств и предусмотренных подпунктами 1 и 2 пункта 6 настоящей статьи.</w:t>
      </w:r>
    </w:p>
    <w:p w14:paraId="197835B7" w14:textId="77777777" w:rsidR="00DE32BC" w:rsidRPr="00D67308" w:rsidRDefault="00DE32BC" w:rsidP="00DE32BC">
      <w:r w:rsidRPr="00D67308">
        <w:t>Заявитель также вправе перечислить дополнительно денежные средства в размере требований, указанных в справке о размере обязательств и предусмотренных подпунктом 3 пункта 6 настоящей статьи.</w:t>
      </w:r>
    </w:p>
    <w:p w14:paraId="33B15D36" w14:textId="77777777" w:rsidR="00DE32BC" w:rsidRPr="00D67308" w:rsidRDefault="00DE32BC" w:rsidP="00DE32BC">
      <w:r w:rsidRPr="00D67308">
        <w:t>14.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не более трех месяцев, исполнение заявителем обязательств страховой организации или негосударственного пенсионного фонда считается несостоявшимся при наличии одного из следующих обстоятельств:</w:t>
      </w:r>
    </w:p>
    <w:p w14:paraId="3651AF25" w14:textId="77777777" w:rsidR="00DE32BC" w:rsidRPr="00D67308" w:rsidRDefault="00DE32BC" w:rsidP="00DE32BC">
      <w:r w:rsidRPr="00D67308">
        <w:t>1) в течение семи рабочих дней с даты получения заявителем справки о размере обязательств на специальный счет страховой организации или негосударственного пенсионного фонда в Агентстве не поступило пять процентов суммы, предусмотренной абзацем первым пункта 13 настоящей статьи;</w:t>
      </w:r>
    </w:p>
    <w:p w14:paraId="76B8DFB3" w14:textId="77777777" w:rsidR="00DE32BC" w:rsidRPr="00D67308" w:rsidRDefault="00DE32BC" w:rsidP="00DE32BC">
      <w:r w:rsidRPr="00D67308">
        <w:t>2) в течение трех месяцев с даты получения заявителем справки о размере обязательств на специальный счет страховой организации или негосударственного пенсионного фонда в Агентстве не поступила вся сумма, предусмотренная абзацем первым пункта 13 настоящей статьи.</w:t>
      </w:r>
    </w:p>
    <w:p w14:paraId="2D6ADE40" w14:textId="77777777" w:rsidR="00DE32BC" w:rsidRPr="00D67308" w:rsidRDefault="00DE32BC" w:rsidP="00DE32BC">
      <w:r w:rsidRPr="00D67308">
        <w:t xml:space="preserve">15. Конкурсный управляющий в течение двух рабочих дней с даты истечения установленного подпунктом 1 или 2 пункта 14 настоящей статьи срока включает в </w:t>
      </w:r>
      <w:r w:rsidRPr="00D67308">
        <w:lastRenderedPageBreak/>
        <w:t>Единый федеральный реестр сведений о банкротстве сообщение о том, что исполнение заявителем обязательств страховой организации или негосударственного пенсионного фонда считается несостоявшимся, а также направляет уведомление об этом заявителю, в арбитражный суд и Банк России. С даты такого включения прекращаются последствия, предусмотренные пунктами 3 и 5 настоящей статьи.</w:t>
      </w:r>
    </w:p>
    <w:p w14:paraId="77DCF96A" w14:textId="77777777" w:rsidR="00DE32BC" w:rsidRPr="00D67308" w:rsidRDefault="00DE32BC" w:rsidP="00DE32BC">
      <w:r w:rsidRPr="00D67308">
        <w:t>16.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более трех месяцев, конкурсный управляющий обращается в арбитражный суд, рассматривающий дело о банкротстве страховой организации или негосударственного пенсионного фонда, с заявлением о признании исполнения заявителем обязательств страховой организации или негосударственного пенсионного фонда несостоявшимся в течение пяти рабочих дней с даты наступления одного из следующих обстоятельств:</w:t>
      </w:r>
    </w:p>
    <w:p w14:paraId="7359523D" w14:textId="77777777" w:rsidR="00DE32BC" w:rsidRPr="00D67308" w:rsidRDefault="00DE32BC" w:rsidP="00DE32BC">
      <w:r w:rsidRPr="00D67308">
        <w:t>1) заявителем нарушен более чем на пять рабочих дней срок перечисления денежных средств для исполнения обязательств страховой организации или негосударственного пенсионного фонда, установленный в определении арбитражного суда, предусмотренном пунктом 11 настоящей статьи;</w:t>
      </w:r>
    </w:p>
    <w:p w14:paraId="44B4DC61" w14:textId="77777777" w:rsidR="00DE32BC" w:rsidRPr="00D67308" w:rsidRDefault="00DE32BC" w:rsidP="00DE32BC">
      <w:r w:rsidRPr="00D67308">
        <w:t>2) заявителем перечислен платеж на специальный счет страховой организации или негосударственного пенсионного фонда в Агентстве в размере меньшем, чем сумма, подлежащая уплате в соответствии с определением арбитражного суда, предусмотренным пунктом 11 настоящей статьи, на пять и более процентов.</w:t>
      </w:r>
    </w:p>
    <w:p w14:paraId="69775691" w14:textId="77777777" w:rsidR="00DE32BC" w:rsidRPr="00D67308" w:rsidRDefault="00DE32BC" w:rsidP="00DE32BC">
      <w:r w:rsidRPr="00D67308">
        <w:t>17. По результатам рассмотрения заявления о намерении арбитражный суд выносит определение о признании исполнения заявителем обязательств страховой организации или негосударственного пенсионного фонда несостоявшимся.</w:t>
      </w:r>
    </w:p>
    <w:p w14:paraId="2240F702" w14:textId="77777777" w:rsidR="00DE32BC" w:rsidRPr="00D67308" w:rsidRDefault="00DE32BC" w:rsidP="00DE32BC">
      <w:r w:rsidRPr="00D67308">
        <w:t>В течение двух рабочих дней с даты вынесения арбитражным судом определения о признании исполнения заявителем обязательств страховой организации или негосударственного пенсионного фонда несостоявшимся конкурсный управляющий включает сообщение об этом в Единый федеральный реестр сведений о банкротстве.</w:t>
      </w:r>
    </w:p>
    <w:p w14:paraId="3150C4A5" w14:textId="77777777" w:rsidR="00DE32BC" w:rsidRPr="00D67308" w:rsidRDefault="00DE32BC" w:rsidP="00DE32BC">
      <w:r w:rsidRPr="00D67308">
        <w:t>18. В случае признания исполнения заявителем обязательств страховой организации или негосударственного пенсионного фонда несостоявшимся:</w:t>
      </w:r>
    </w:p>
    <w:p w14:paraId="0294BB45" w14:textId="77777777" w:rsidR="00DE32BC" w:rsidRPr="00D67308" w:rsidRDefault="00DE32BC" w:rsidP="00DE32BC">
      <w:r w:rsidRPr="00D67308">
        <w:t>1) перечисленные заявителем на специальный счет страховой организации или негосударственного пенсионного фонда в Агентстве денежные средства включаются в конкурсную массу страховой организации или негосударственного пенсионного фонда;</w:t>
      </w:r>
    </w:p>
    <w:p w14:paraId="1EE10AEE" w14:textId="77777777" w:rsidR="00DE32BC" w:rsidRPr="00D67308" w:rsidRDefault="00DE32BC" w:rsidP="00DE32BC">
      <w:r w:rsidRPr="00D67308">
        <w:t>2) требования заявителя в размере перечисленных денежных средств на специальный счет страховой организации или негосударственного пенсионного фонда в Агентстве подлежат удовлетворению после удовлетворения требований всех иных кредиторов (в отношении негосударственного пенсионного фонда - после удовлетворения требований всех иных кредиторов, требования которых подлежат удовлетворению за счет конкурсной массы такого фонда);</w:t>
      </w:r>
    </w:p>
    <w:p w14:paraId="3A6CFD2B" w14:textId="77777777" w:rsidR="00DE32BC" w:rsidRPr="00D67308" w:rsidRDefault="00DE32BC" w:rsidP="00DE32BC">
      <w:r w:rsidRPr="00D67308">
        <w:t xml:space="preserve">3) заявитель обязан возместить страховой организации или негосударственному пенсионному фонду и кредиторам убытки, связанные с приостановлением конкурсного производства, а также дополнительно уплатить страховой организации или негосударственному пенсионному фонду штраф в размере внесенных на депозитный </w:t>
      </w:r>
      <w:r w:rsidRPr="00D67308">
        <w:lastRenderedPageBreak/>
        <w:t>счет арбитражного суда денежных средств. В счет уплаты этого штрафа арбитражный суд по ходатайству конкурсного управляющего выносит определение о перечислении внесенных заявителем средств с депозитного счета арбитражного суда на основной счет страховой организации или основной счет негосударственного пенсионного фонда, предназначенные для зачисления средств, составляющих конкурсную массу страховой организации или негосударственного пенсионного фонда;</w:t>
      </w:r>
    </w:p>
    <w:p w14:paraId="023927A7" w14:textId="77777777" w:rsidR="00DE32BC" w:rsidRPr="00D67308" w:rsidRDefault="00DE32BC" w:rsidP="00DE32BC">
      <w:r w:rsidRPr="00D67308">
        <w:t>4) повторное заявление о намерении принимается только на основании определения арбитражного суда.</w:t>
      </w:r>
    </w:p>
    <w:p w14:paraId="65B2DAA7" w14:textId="77777777" w:rsidR="00DE32BC" w:rsidRPr="00D67308" w:rsidRDefault="00DE32BC" w:rsidP="00DE32BC">
      <w:r w:rsidRPr="00D67308">
        <w:t>19.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не более трех месяцев, конкурсный управляющий в течение четырнадцати рабочих дней с даты поступления на специальный счет страховой организации или негосударственного пенсионного фонда в Агентстве всей суммы, предусмотренной абзацем первым пункта 13 настоящей статьи, обязан приступить к расчетам за счет поступивших на специальный счет страховой организации или негосударственного пенсионного фонда в Агентстве денежных средств по обязательствам, предусмотренным подпунктами 1 и 2 пункта 6 настоящей статьи, с соблюдением очередности, предусмотренной статьями 134, 18410, 1867, 1868 и 18711 настоящего Федерального закона.</w:t>
      </w:r>
    </w:p>
    <w:p w14:paraId="197B2039" w14:textId="77777777" w:rsidR="00DE32BC" w:rsidRPr="00D67308" w:rsidRDefault="00DE32BC" w:rsidP="00DE32BC">
      <w:r w:rsidRPr="00D67308">
        <w:t>Срок проведения расчетов, указанных в абзаце первом настоящего пункта, устанавливается конкурсным управляющим и не может превышать двадцать рабочих дней, а если конкурсным управляющим принято решение о передаче обязанности по выплате назначенных участникам негосударственных пенсионных фондов негосударственных пенсий, - три месяца. При этом расчеты с кредиторами последующих очередей проводятся не позднее двадцати рабочих дней с даты передачи обязанности по выплате назначенных участникам негосударственных пенсионных фондов негосударственных пенсий.</w:t>
      </w:r>
    </w:p>
    <w:p w14:paraId="238FF63D" w14:textId="77777777" w:rsidR="00DE32BC" w:rsidRPr="00D67308" w:rsidRDefault="00DE32BC" w:rsidP="00DE32BC">
      <w:r w:rsidRPr="00D67308">
        <w:t>Если на специальный счет страховой организации или негосударственного пенсионного фонда в Агентстве на дату поступления всей суммы, предусмотренной абзацем первым пункта 13 настоящей статьи, также поступили средства для исполнения обязательств по требованиям, предусмотренным подпунктом 3 пункта 6 настоящей статьи, в отношении которых арбитражным судом вынесено определение о включении в реестр требований кредиторов, конкурсный управляющий в срок, указанный в абзаце втором настоящего пункта, рассчитывается с кредиторами по этим обязательствам.</w:t>
      </w:r>
    </w:p>
    <w:p w14:paraId="64E6393B" w14:textId="77777777" w:rsidR="00DE32BC" w:rsidRPr="00D67308" w:rsidRDefault="00DE32BC" w:rsidP="00DE32BC">
      <w:r w:rsidRPr="00D67308">
        <w:t>20. Если срок перечисления денежных средств для исполнения обязательств страховой организации или негосударственного пенсионного фонда, указанный в заявлении о намерении, составляет более трех месяцев, денежные средства в течение четырнадцати рабочих дней с даты их поступления на специальный счет страховой организации или негосударственного пенсионного фонда в Агентстве:</w:t>
      </w:r>
    </w:p>
    <w:p w14:paraId="6F2E79AD" w14:textId="77777777" w:rsidR="00DE32BC" w:rsidRPr="00D67308" w:rsidRDefault="00DE32BC" w:rsidP="00DE32BC">
      <w:r w:rsidRPr="00D67308">
        <w:t>1) включаются в конкурсную массу страховой организации и могут быть направлены на исполнение обязательств, предусмотренных подпунктами 1 и 2 пункта 6 настоящей статьи, с соблюдением очередности, предусмотренной статьями 134 и 18410 настоящего Федерального закона;</w:t>
      </w:r>
    </w:p>
    <w:p w14:paraId="64FEDB9B" w14:textId="77777777" w:rsidR="00DE32BC" w:rsidRPr="00D67308" w:rsidRDefault="00DE32BC" w:rsidP="00DE32BC">
      <w:r w:rsidRPr="00D67308">
        <w:lastRenderedPageBreak/>
        <w:t>2) подлежат переводу на специальные банковские счета негосударственного пенсионного фонда в размере пропорционально размеру требований кредиторов, подлежащих удовлетворению за счет денежных средств на указанных счетах, и могут быть направлены на исполнение обязательств, предусмотренных подпунктами 1 и 2 пункта 6 настоящей статьи, с соблюдением очередности, предусмотренной статьями 134, 1867, 1868 и 18711 настоящего Федерального закона.</w:t>
      </w:r>
    </w:p>
    <w:p w14:paraId="203BA998" w14:textId="77777777" w:rsidR="00DE32BC" w:rsidRPr="00D67308" w:rsidRDefault="00DE32BC" w:rsidP="00DE32BC">
      <w:r w:rsidRPr="00D67308">
        <w:t>21. При исполнении обязательств страховой организации или негосударственного пенсионного фонда за счет средств, находящихся на специальном счете страховой организации или негосударственного пенсионного фонда в Агентстве, кредиторы обязаны принять соответствующее исполнение обязательств.</w:t>
      </w:r>
    </w:p>
    <w:p w14:paraId="2BE5EF5B" w14:textId="77777777" w:rsidR="00DE32BC" w:rsidRPr="00D67308" w:rsidRDefault="00DE32BC" w:rsidP="00DE32BC">
      <w:r w:rsidRPr="00D67308">
        <w:t>В случае невозможности исполнения обязательства перед кредитором страховой организации в связи с непредставлением кредитором сведений, необходимых для осуществления расчетов с ним, причитающиеся ему денежные средства вносятся конкурсным управляющим в депозит нотариуса по месту нахождения страховой организации, о чем уведомляется кредитор. Оплата услуг нотариуса осуществляется за счет предоставленных заявителем денежных средств, а при их недостаточности за счет денежных средств, дополнительно предоставляемых заявителем на основании уведомления конкурсного управляющего.</w:t>
      </w:r>
    </w:p>
    <w:p w14:paraId="2F1C464F" w14:textId="77777777" w:rsidR="00DE32BC" w:rsidRPr="00D67308" w:rsidRDefault="00DE32BC" w:rsidP="00DE32BC">
      <w:r w:rsidRPr="00D67308">
        <w:t xml:space="preserve">В случае невозможности исполнения обязательства перед кредитором негосударственного пенсионного фонда в связи с непредставлением кредитором сведений, необходимых для осуществления расчетов с ним, причитающиеся ему денежные средства перечисляются конкурсным управляющим на отдельный счет Агентства в порядке, установленном пунктами </w:t>
      </w:r>
      <w:proofErr w:type="gramStart"/>
      <w:r w:rsidRPr="00D67308">
        <w:t>9-14</w:t>
      </w:r>
      <w:proofErr w:type="gramEnd"/>
      <w:r w:rsidRPr="00D67308">
        <w:t xml:space="preserve"> статьи 1868 настоящего Федерального закона.</w:t>
      </w:r>
    </w:p>
    <w:p w14:paraId="6AC20CC7" w14:textId="77777777" w:rsidR="00DE32BC" w:rsidRPr="00D67308" w:rsidRDefault="00DE32BC" w:rsidP="00DE32BC">
      <w:r w:rsidRPr="00D67308">
        <w:t xml:space="preserve">22. Со дня окончания исполнения обязательств перед кредиторами в соответствии с пунктами </w:t>
      </w:r>
      <w:proofErr w:type="gramStart"/>
      <w:r w:rsidRPr="00D67308">
        <w:t>19-21</w:t>
      </w:r>
      <w:proofErr w:type="gramEnd"/>
      <w:r w:rsidRPr="00D67308">
        <w:t xml:space="preserve"> настоящей статьи конкурсный управляющий обязан:</w:t>
      </w:r>
    </w:p>
    <w:p w14:paraId="31712475" w14:textId="77777777" w:rsidR="00DE32BC" w:rsidRPr="00D67308" w:rsidRDefault="00DE32BC" w:rsidP="00DE32BC">
      <w:r w:rsidRPr="00D67308">
        <w:t>1) в течение десяти рабочих дней уведомить всех кредиторов об исполнении обязательств перед ними путем включения сообщения об этом в Единый федеральный реестр сведений о банкротстве;</w:t>
      </w:r>
    </w:p>
    <w:p w14:paraId="5C906123" w14:textId="77777777" w:rsidR="00DE32BC" w:rsidRPr="00D67308" w:rsidRDefault="00DE32BC" w:rsidP="00DE32BC">
      <w:r w:rsidRPr="00D67308">
        <w:t>2) в течение четырнадцати рабочих дней направить заявителю, в арбитражный суд и Банк России отчет о произведенном исполнении обязательств страховой организации или негосударственного пенсионного фонда.</w:t>
      </w:r>
    </w:p>
    <w:p w14:paraId="29EB643E" w14:textId="77777777" w:rsidR="00DE32BC" w:rsidRPr="00D67308" w:rsidRDefault="00DE32BC" w:rsidP="00DE32BC">
      <w:r w:rsidRPr="00D67308">
        <w:t>23. Если заявителями не являются учредители (участники) страховой организации или акционеры негосударственного пенсионного фонда, конкурсный управляющий направляет учредителям (участникам) страховой организации или акционерам негосударственного пенсионного фонда уведомление о наличии у них преимущественного права выкупить имущество страховой организации или негосударственного пенсионного фонда. Такое уведомление может быть осуществлено путем включения сообщения об этом в Единый федеральный реестр сведений о банкротстве.</w:t>
      </w:r>
    </w:p>
    <w:p w14:paraId="467160E9" w14:textId="77777777" w:rsidR="00DE32BC" w:rsidRPr="00D67308" w:rsidRDefault="00DE32BC" w:rsidP="00DE32BC">
      <w:r w:rsidRPr="00D67308">
        <w:t xml:space="preserve">В течение тридцати рабочих дней с даты направления указанного в абзаце первом настоящего пункта уведомления или включения указанного в абзаце первом настоящего пункта сообщения в Единый федеральный реестр сведений о банкротстве учредители (участники) страховой организации или акционеры негосударственного </w:t>
      </w:r>
      <w:r w:rsidRPr="00D67308">
        <w:lastRenderedPageBreak/>
        <w:t>пенсионного фонда вправе выкупить имущество такой организации, перечислив заявителю на указанный в заявлении о намерении счет всю сумму денежных средств, потраченных заявителем на исполнение обязательств страховой организации или негосударственного пенсионного фонда. О данном перечислении учредители (участники) страховой организации или акционеры негосударственного пенсионного фонда и заявитель обязаны уведомить конкурсного управляющего в течение одного рабочего дня со дня поступления средств на счет заявителя.</w:t>
      </w:r>
    </w:p>
    <w:p w14:paraId="069FA1F1" w14:textId="77777777" w:rsidR="00DE32BC" w:rsidRPr="00D67308" w:rsidRDefault="00DE32BC" w:rsidP="00DE32BC">
      <w:r w:rsidRPr="00D67308">
        <w:t>24. На основании ходатайства конкурсного управляющего арбитражный суд выносит определение о завершении конкурсного производства в отношении страховой организации или негосударственного пенсионного фонда в случае, если:</w:t>
      </w:r>
    </w:p>
    <w:p w14:paraId="35143F1E" w14:textId="77777777" w:rsidR="00DE32BC" w:rsidRPr="00D67308" w:rsidRDefault="00DE32BC" w:rsidP="00DE32BC">
      <w:r w:rsidRPr="00D67308">
        <w:t>1) заявителем является учредитель (участник) страховой организации или акционер негосударственного пенсионного фонда;</w:t>
      </w:r>
    </w:p>
    <w:p w14:paraId="64C62DF3" w14:textId="77777777" w:rsidR="00DE32BC" w:rsidRPr="00D67308" w:rsidRDefault="00DE32BC" w:rsidP="00DE32BC">
      <w:r w:rsidRPr="00D67308">
        <w:t>2) вся необходимая сумма поступила на счет заявителя в течение срока, указанного в абзаце втором пункта 23 настоящей статьи. В этом случае применяются правила пунктов 25 и 26 настоящей статьи, при этом предусмотренные ими права и обязанности заявителя переходят к учредителям (участникам) страховой организации или акционерам негосударственного пенсионного фонда;</w:t>
      </w:r>
    </w:p>
    <w:p w14:paraId="21DDAB21" w14:textId="77777777" w:rsidR="00DE32BC" w:rsidRPr="00D67308" w:rsidRDefault="00DE32BC" w:rsidP="00DE32BC">
      <w:r w:rsidRPr="00D67308">
        <w:t>3) учредители (участники) страховой организации или акционеры негосударственного пенсионного фонда отказались от своего преимущественного права выкупа, в том числе посредством неуплаты всей суммы денежных средств, потраченных заявителем на исполнение обязательств страховой организации или негосударственного пенсионного фонда в срок, указанный в абзаце втором пункта 23 настоящей статьи.</w:t>
      </w:r>
    </w:p>
    <w:p w14:paraId="4FFAE163" w14:textId="77777777" w:rsidR="00DE32BC" w:rsidRPr="00D67308" w:rsidRDefault="00DE32BC" w:rsidP="00DE32BC">
      <w:r w:rsidRPr="00D67308">
        <w:t>25. С даты принятия арбитражным судом определения о завершении конкурсного производства:</w:t>
      </w:r>
    </w:p>
    <w:p w14:paraId="66A568FB" w14:textId="77777777" w:rsidR="00DE32BC" w:rsidRPr="00D67308" w:rsidRDefault="00DE32BC" w:rsidP="00DE32BC">
      <w:r w:rsidRPr="00D67308">
        <w:t>1) все права, принадлежавшие страховой организации или негосударственному пенсионному фонду на указанную дату (в том числе права собственности на движимое и недвижимое имущество и права требования), за исключением прав, которые в силу закона не могут переходить к заявителю, переходят к заявителю. Имущество, в том числе имущественные права, принадлежавшие страховой организации или негосударственному пенсионному фонду, которые в силу закона не могут переходить к заявителю, подлежит передаче конкурсным управляющим муниципальному образованию по месту нахождения должника или, если такие права в силу федерального закона не могут принадлежать муниципальному образованию, Российской Федерации;</w:t>
      </w:r>
    </w:p>
    <w:p w14:paraId="72B9531A" w14:textId="77777777" w:rsidR="00DE32BC" w:rsidRPr="00D67308" w:rsidRDefault="00DE32BC" w:rsidP="00DE32BC">
      <w:r w:rsidRPr="00D67308">
        <w:t>2) обязательства страховой организации или негосударственного пенсионного фонда, являющиеся текущими платежами и не погашенные на указанную дату, переходят на заявителя;</w:t>
      </w:r>
    </w:p>
    <w:p w14:paraId="4AB5F831" w14:textId="77777777" w:rsidR="00DE32BC" w:rsidRPr="00D67308" w:rsidRDefault="00DE32BC" w:rsidP="00DE32BC">
      <w:r w:rsidRPr="00D67308">
        <w:t>3) обязательства страховой организации или негосударственного пенсионного фонда, не являющиеся текущими платежами и не исполненные на указанную дату, прекращаются, за исключением обязательств, предусмотренных подпунктом 4 настоящего пункта;</w:t>
      </w:r>
    </w:p>
    <w:p w14:paraId="41FF516F" w14:textId="77777777" w:rsidR="00DE32BC" w:rsidRPr="00D67308" w:rsidRDefault="00DE32BC" w:rsidP="00DE32BC">
      <w:r w:rsidRPr="00D67308">
        <w:t xml:space="preserve">4) обязательства страховой организации или негосударственного пенсионного фонда, не являющиеся текущими, не исполненные на указанную дату и предъявленные </w:t>
      </w:r>
      <w:r w:rsidRPr="00D67308">
        <w:lastRenderedPageBreak/>
        <w:t>кредиторами вплоть до даты принятия определения о завершении конкурсного производства, переходят на заявителя;</w:t>
      </w:r>
    </w:p>
    <w:p w14:paraId="7AE3DCCC" w14:textId="77777777" w:rsidR="00DE32BC" w:rsidRPr="00D67308" w:rsidRDefault="00DE32BC" w:rsidP="00DE32BC">
      <w:r w:rsidRPr="00D67308">
        <w:t>5) денежные средства, перечисленные заявителем на депозитный счет арбитражного суда, перечисляются по ходатайству заявителя на основании определения арбитражного суда на счет, указанный в заявлении о намерении.</w:t>
      </w:r>
    </w:p>
    <w:p w14:paraId="129A7746" w14:textId="77777777" w:rsidR="00DE32BC" w:rsidRPr="00D67308" w:rsidRDefault="00DE32BC" w:rsidP="00DE32BC">
      <w:r w:rsidRPr="00D67308">
        <w:t>26. В отношении обязательств, указанных в подпункте 4 пункта 25 настоящей статьи и находящихся на рассмотрении арбитражного суда, арбитражный суд указывает в определении о завершении конкурсного производства на выделение каждого требования, вытекающего из указанных обязательств, в отдельное исковое производство того же арбитражного суда с одновременной заменой ответчика заявителем. В части такого выделения определение о завершении конкурсного производства подлежит исполнению с даты включения в единый государственный реестр юридических лиц сведений о государственной регистрации страховой организации или негосударственного пенсионного фонда в связи с их ликвидацией.</w:t>
      </w:r>
    </w:p>
    <w:p w14:paraId="4ADE60F7" w14:textId="77777777" w:rsidR="00DE32BC" w:rsidRPr="00D67308" w:rsidRDefault="00DE32BC" w:rsidP="00DE32BC">
      <w:r w:rsidRPr="00D67308">
        <w:t>Заявитель отвечает по перешедшим к нему обязательствам страховой организации или негосударственного пенсионного фонда в пределах стоимости перешедшего ему имущества страховой организации или негосударственного пенсионного фонда.</w:t>
      </w:r>
    </w:p>
    <w:p w14:paraId="503AC7D6" w14:textId="77777777" w:rsidR="00DE32BC" w:rsidRPr="00D67308" w:rsidRDefault="00DE32BC" w:rsidP="00DE32BC">
      <w:r w:rsidRPr="00D67308">
        <w:t>Если иное не предусмотрено соглашением между лицами, совместно направившими заявление о намерении, перешедшие к ним права принадлежат им в долях, равных доле перечисленных каждым из них денежных средств в общей сумме перечисленных денежных средств. По всем перешедшим к таким лицам обязательствам они становятся солидарными должниками.</w:t>
      </w:r>
    </w:p>
    <w:p w14:paraId="7A1129FD" w14:textId="77777777" w:rsidR="00DE32BC" w:rsidRPr="00D67308" w:rsidRDefault="00DE32BC" w:rsidP="00DE32BC">
      <w:r w:rsidRPr="00D67308">
        <w:t>До даты принятия определения о завершении конкурсного производства конкурсный управляющий передает заявителю по акту приема-передачи все имевшееся у страховой организации или негосударственного пенсионного фонда имущество.</w:t>
      </w:r>
    </w:p>
    <w:p w14:paraId="7F84D986" w14:textId="77777777" w:rsidR="00DE32BC" w:rsidRPr="00D67308" w:rsidRDefault="00DE32BC" w:rsidP="00DE32BC">
      <w:r w:rsidRPr="00D67308">
        <w:t>Если переход отдельных прав на имущество страховой организации или негосударственного пенсионного фонда подлежит в силу закона государственной регистрации, регистрация такого перехода осуществляется на основании заявления заявителя, определения арбитражного суда о завершении конкурсного производства и подписанного конкурсным управляющим акта приема-передачи имущества страховой организации или негосударственного пенсионного фонда. Заявление страховой организации или негосударственного пенсионного фонда для указанной регистрации не требуется.</w:t>
      </w:r>
    </w:p>
    <w:p w14:paraId="2699EB62" w14:textId="77777777" w:rsidR="00DE32BC" w:rsidRPr="00D67308" w:rsidRDefault="00DE32BC" w:rsidP="00DE32BC">
      <w:r w:rsidRPr="00D67308">
        <w:t xml:space="preserve">27. Предусмотренные настоящей статьей сообщения также размещаются на официальном сайте Агентства в информационно-телекоммуникационной сети </w:t>
      </w:r>
      <w:r w:rsidR="00D67308">
        <w:t>«</w:t>
      </w:r>
      <w:r w:rsidRPr="00D67308">
        <w:t>Интернет</w:t>
      </w:r>
      <w:r w:rsidR="00D67308">
        <w:t>»</w:t>
      </w:r>
      <w:r w:rsidRPr="00D67308">
        <w:t>.</w:t>
      </w:r>
    </w:p>
    <w:p w14:paraId="79E7D242" w14:textId="77777777" w:rsidR="00DE32BC" w:rsidRPr="00D67308" w:rsidRDefault="00DE32BC" w:rsidP="00DE32BC">
      <w:r w:rsidRPr="00D67308">
        <w:t>28. Споры между заявителем, конкурсным управляющим, кредиторами и учредителями (участниками) страховой организации или акционерами негосударственного пенсионного фонда в связи с исполнением обязательств в порядке, установленном настоящей статьей, подлежат рассмотрению арбитражным судом, рассматривающим дело о банкротстве страховой организации или негосударственного пенсионного фонда.</w:t>
      </w:r>
      <w:r w:rsidR="00D67308">
        <w:t>»</w:t>
      </w:r>
      <w:r w:rsidRPr="00D67308">
        <w:t>;</w:t>
      </w:r>
    </w:p>
    <w:p w14:paraId="4D7A2F01" w14:textId="77777777" w:rsidR="00DE32BC" w:rsidRPr="00D67308" w:rsidRDefault="00DE32BC" w:rsidP="00DE32BC">
      <w:r w:rsidRPr="00D67308">
        <w:lastRenderedPageBreak/>
        <w:t xml:space="preserve">2) в статье 1871 слова </w:t>
      </w:r>
      <w:r w:rsidR="00D67308">
        <w:t>«</w:t>
      </w:r>
      <w:r w:rsidRPr="00D67308">
        <w:t>статьями 1861-1-18611</w:t>
      </w:r>
      <w:r w:rsidR="00D67308">
        <w:t>»</w:t>
      </w:r>
      <w:r w:rsidRPr="00D67308">
        <w:t xml:space="preserve"> заменить словами </w:t>
      </w:r>
      <w:r w:rsidR="00D67308">
        <w:t>«</w:t>
      </w:r>
      <w:r w:rsidRPr="00D67308">
        <w:t>статьями 18327, 1861-1-1868, 18610, 18611</w:t>
      </w:r>
      <w:r w:rsidR="00D67308">
        <w:t>»</w:t>
      </w:r>
      <w:r w:rsidRPr="00D67308">
        <w:t>;</w:t>
      </w:r>
    </w:p>
    <w:p w14:paraId="636A0B1C" w14:textId="77777777" w:rsidR="00DE32BC" w:rsidRPr="00D67308" w:rsidRDefault="00DE32BC" w:rsidP="00DE32BC">
      <w:r w:rsidRPr="00D67308">
        <w:t>3) в статье 18993:</w:t>
      </w:r>
    </w:p>
    <w:p w14:paraId="76391187" w14:textId="77777777" w:rsidR="00DE32BC" w:rsidRPr="00D67308" w:rsidRDefault="00DE32BC" w:rsidP="00DE32BC">
      <w:r w:rsidRPr="00D67308">
        <w:t>а) пункт 1 изложить в следующей редакции:</w:t>
      </w:r>
    </w:p>
    <w:p w14:paraId="06625884" w14:textId="77777777" w:rsidR="00DE32BC" w:rsidRPr="00D67308" w:rsidRDefault="00D67308" w:rsidP="00DE32BC">
      <w:r>
        <w:t>«</w:t>
      </w:r>
      <w:r w:rsidR="00DE32BC" w:rsidRPr="00D67308">
        <w:t>1. Учредители (участники) кредитной организации или третье лицо (третьи лица) вправе не ранее истечения тридцати рабочих дней с даты закрытия реестра требований кредиторов предоставить денежные средства, достаточные для исполнения обязательств кредитной организации, в порядке и на условиях, которые предусмотрены настоящей статьей.</w:t>
      </w:r>
      <w:r>
        <w:t>»</w:t>
      </w:r>
      <w:r w:rsidR="00DE32BC" w:rsidRPr="00D67308">
        <w:t>;</w:t>
      </w:r>
    </w:p>
    <w:p w14:paraId="05EA65CC" w14:textId="77777777" w:rsidR="00DE32BC" w:rsidRPr="00D67308" w:rsidRDefault="00DE32BC" w:rsidP="00DE32BC">
      <w:r w:rsidRPr="00D67308">
        <w:t>б) пункт 2 изложить в следующей редакции:</w:t>
      </w:r>
    </w:p>
    <w:p w14:paraId="0C4FEC2C" w14:textId="77777777" w:rsidR="00DE32BC" w:rsidRPr="00D67308" w:rsidRDefault="00D67308" w:rsidP="00DE32BC">
      <w:r>
        <w:t>«</w:t>
      </w:r>
      <w:r w:rsidR="00DE32BC" w:rsidRPr="00D67308">
        <w:t>2. Лицо, намеренное предоставить денежные средства для исполнения обязательств кредитной организации (далее в настоящей статье - заявитель), направляет заявление в письменной форме о таком намерении (далее в настоящей статье - заявление о намерении) конкурсному управляющему, в арбитражный суд и Банк России с приложением доказательств перечисления на депозитный счет арбитражного суда денежных средств в размере десяти миллионов рублей. В заявлении о намерении должны быть указаны почтовый адрес заявителя в Российской Федерации для направления ему корреспонденции и банковские реквизиты счета заявителя в рублях в кредитной организации - резиденте Российской Федерации, а также срок перечисления денежных средств для исполнения обязательств кредитной организации, который не может превышать один год с даты получения заявителем сведений, предусмотренных пунктом 5 настоящей статьи.</w:t>
      </w:r>
    </w:p>
    <w:p w14:paraId="71241C23" w14:textId="77777777" w:rsidR="00DE32BC" w:rsidRPr="00D67308" w:rsidRDefault="00DE32BC" w:rsidP="00DE32BC">
      <w:r w:rsidRPr="00D67308">
        <w:t>В одном заявлении о намерении может быть выражено намерение нескольких лиц совместно предоставить денежные средства для исполнения обязательств кредитной организации.</w:t>
      </w:r>
    </w:p>
    <w:p w14:paraId="115867D9" w14:textId="77777777" w:rsidR="00DE32BC" w:rsidRPr="00D67308" w:rsidRDefault="00DE32BC" w:rsidP="00DE32BC">
      <w:r w:rsidRPr="00D67308">
        <w:t>В случае поступления конкурсному управляющему и в арбитражный суд нескольких заявлений о намерении эти заявления рассматриваются конкурсным управляющим и арбитражным судом в порядке их поступления в арбитражный суд.</w:t>
      </w:r>
    </w:p>
    <w:p w14:paraId="0794B080" w14:textId="77777777" w:rsidR="00DE32BC" w:rsidRPr="00D67308" w:rsidRDefault="00DE32BC" w:rsidP="00DE32BC">
      <w:r w:rsidRPr="00D67308">
        <w:t>В течение трех рабочих дней с даты получения заявления о намерении конкурсный управляющий включает сообщение о получении заявления о намерении в Единый федеральный реестр сведений о банкротстве.</w:t>
      </w:r>
      <w:r w:rsidR="00D67308">
        <w:t>»</w:t>
      </w:r>
      <w:r w:rsidRPr="00D67308">
        <w:t>;</w:t>
      </w:r>
    </w:p>
    <w:p w14:paraId="6E43C89B" w14:textId="77777777" w:rsidR="00DE32BC" w:rsidRPr="00D67308" w:rsidRDefault="00DE32BC" w:rsidP="00DE32BC">
      <w:r w:rsidRPr="00D67308">
        <w:t>в) абзац первый пункта 3 изложить в следующей редакции:</w:t>
      </w:r>
    </w:p>
    <w:p w14:paraId="3973E5A9" w14:textId="77777777" w:rsidR="00DE32BC" w:rsidRPr="00D67308" w:rsidRDefault="00D67308" w:rsidP="00DE32BC">
      <w:r>
        <w:t>«</w:t>
      </w:r>
      <w:r w:rsidR="00DE32BC" w:rsidRPr="00D67308">
        <w:t>3. Если срок перечисления денежных средств для исполнения обязательств кредитной организации, указанный в заявлении о намерении, составляет не более трех месяцев с даты включения сообщения, указанного в абзаце четвертом пункта 2 настоящей статьи, в Единый федеральный реестр сведений о банкротстве:</w:t>
      </w:r>
      <w:r>
        <w:t>»</w:t>
      </w:r>
      <w:r w:rsidR="00DE32BC" w:rsidRPr="00D67308">
        <w:t>;</w:t>
      </w:r>
    </w:p>
    <w:p w14:paraId="2E3E47E8" w14:textId="77777777" w:rsidR="00DE32BC" w:rsidRPr="00D67308" w:rsidRDefault="00DE32BC" w:rsidP="00DE32BC">
      <w:r w:rsidRPr="00D67308">
        <w:t>г) дополнить пунктом 31 следующего содержания:</w:t>
      </w:r>
    </w:p>
    <w:p w14:paraId="26595C02" w14:textId="77777777" w:rsidR="00DE32BC" w:rsidRPr="00D67308" w:rsidRDefault="00D67308" w:rsidP="00DE32BC">
      <w:r>
        <w:t>«</w:t>
      </w:r>
      <w:r w:rsidR="00DE32BC" w:rsidRPr="00D67308">
        <w:t>31. Если срок перечисления денежных средств для исполнения обязательств кредитной организации, указанный в заявлении о намерении, составляет более трех месяцев, исполнение обязательств кредитной организации перед кредиторами, требования которых включены в реестр требований кредиторов, от других лиц не принимается.</w:t>
      </w:r>
      <w:r>
        <w:t>»</w:t>
      </w:r>
      <w:r w:rsidR="00DE32BC" w:rsidRPr="00D67308">
        <w:t>;</w:t>
      </w:r>
    </w:p>
    <w:p w14:paraId="4D2B9291" w14:textId="77777777" w:rsidR="00DE32BC" w:rsidRPr="00D67308" w:rsidRDefault="00DE32BC" w:rsidP="00DE32BC">
      <w:r w:rsidRPr="00D67308">
        <w:lastRenderedPageBreak/>
        <w:t>д) в пункте 4:</w:t>
      </w:r>
    </w:p>
    <w:p w14:paraId="1BA2965A" w14:textId="77777777" w:rsidR="00DE32BC" w:rsidRPr="00D67308" w:rsidRDefault="00DE32BC" w:rsidP="00DE32BC">
      <w:r w:rsidRPr="00D67308">
        <w:t xml:space="preserve">в абзаце первом слово </w:t>
      </w:r>
      <w:r w:rsidR="00D67308">
        <w:t>«</w:t>
      </w:r>
      <w:r w:rsidRPr="00D67308">
        <w:t>судом</w:t>
      </w:r>
      <w:r w:rsidR="00D67308">
        <w:t>»</w:t>
      </w:r>
      <w:r w:rsidRPr="00D67308">
        <w:t xml:space="preserve"> заменить словами </w:t>
      </w:r>
      <w:r w:rsidR="00D67308">
        <w:t>«</w:t>
      </w:r>
      <w:r w:rsidRPr="00D67308">
        <w:t>арбитражным судом</w:t>
      </w:r>
      <w:r w:rsidR="00D67308">
        <w:t>»</w:t>
      </w:r>
      <w:r w:rsidRPr="00D67308">
        <w:t>;</w:t>
      </w:r>
    </w:p>
    <w:p w14:paraId="476EADB9" w14:textId="77777777" w:rsidR="00DE32BC" w:rsidRPr="00D67308" w:rsidRDefault="00DE32BC" w:rsidP="00DE32BC">
      <w:r w:rsidRPr="00D67308">
        <w:t>абзац второй изложить в следующей редакции:</w:t>
      </w:r>
    </w:p>
    <w:p w14:paraId="7C0B606E" w14:textId="77777777" w:rsidR="00DE32BC" w:rsidRPr="00D67308" w:rsidRDefault="00D67308" w:rsidP="00DE32BC">
      <w:r>
        <w:t>«</w:t>
      </w:r>
      <w:r w:rsidR="00DE32BC" w:rsidRPr="00D67308">
        <w:t xml:space="preserve">В случае предъявления требования кредитора после включения сообщения, предусмотренного абзацем четвертым пункта 2 настоящей статьи, в Единый федеральный реестр сведений о банкротстве рассмотрение конкурсным управляющим или арбитражным судом этого требования приостанавливается. По ходатайству кредитора либо заявителя арбитражный суд вправе рассмотреть в период такого приостановления вопрос об уважительности причин </w:t>
      </w:r>
      <w:proofErr w:type="spellStart"/>
      <w:r w:rsidR="00DE32BC" w:rsidRPr="00D67308">
        <w:t>незаявления</w:t>
      </w:r>
      <w:proofErr w:type="spellEnd"/>
      <w:r w:rsidR="00DE32BC" w:rsidRPr="00D67308">
        <w:t xml:space="preserve"> кредитором своего требования до включения указанного сообщения в Единый федеральный реестр сведений о банкротстве.</w:t>
      </w:r>
      <w:r>
        <w:t>»</w:t>
      </w:r>
      <w:r w:rsidR="00DE32BC" w:rsidRPr="00D67308">
        <w:t>;</w:t>
      </w:r>
    </w:p>
    <w:p w14:paraId="5B7F4E13" w14:textId="77777777" w:rsidR="00DE32BC" w:rsidRPr="00D67308" w:rsidRDefault="00DE32BC" w:rsidP="00DE32BC">
      <w:r w:rsidRPr="00D67308">
        <w:t>е) пункт 5 изложить в следующей редакции:</w:t>
      </w:r>
    </w:p>
    <w:p w14:paraId="3DE32151" w14:textId="77777777" w:rsidR="00DE32BC" w:rsidRPr="00D67308" w:rsidRDefault="00D67308" w:rsidP="00DE32BC">
      <w:r>
        <w:t>«</w:t>
      </w:r>
      <w:r w:rsidR="00DE32BC" w:rsidRPr="00D67308">
        <w:t>5. Конкурсный управляющий направляет заявителю и в арбитражный суд в течение пятнадцати рабочих дней с даты включения сообщения, предусмотренного абзацем четвертым пункта 2 настоящей статьи, в Единый федеральный реестр сведений о банкротстве, а в случае, если на дату такого включения имеются требования кредиторов, заявленные до даты закрытия реестра требований кредиторов, но не рассмотренные конкурсным управляющим или арбитражным судом, - в течение пятнадцати рабочих дней с даты рассмотрения всех требований кредиторов, заявленных до даты закрытия реестра требований кредиторов, но не позднее сорока пяти рабочих дней с даты включения сообщения, предусмотренного абзацем четвертым пункта 2 настоящей статьи, в Единый федеральный реестр сведений о банкротстве, справку о размере обязательств кредитной организации по состоянию на дату ее составления (далее в настоящей статье - справка о размере обязательств), содержащую информацию:</w:t>
      </w:r>
    </w:p>
    <w:p w14:paraId="4D820847" w14:textId="77777777" w:rsidR="00DE32BC" w:rsidRPr="00D67308" w:rsidRDefault="00DE32BC" w:rsidP="00DE32BC">
      <w:r w:rsidRPr="00D67308">
        <w:t>1) о требованиях по текущим обязательствам;</w:t>
      </w:r>
    </w:p>
    <w:p w14:paraId="10845C32" w14:textId="77777777" w:rsidR="00DE32BC" w:rsidRPr="00D67308" w:rsidRDefault="00DE32BC" w:rsidP="00DE32BC">
      <w:r w:rsidRPr="00D67308">
        <w:t>2) о требованиях, включенных в реестр требований кредиторов;</w:t>
      </w:r>
    </w:p>
    <w:p w14:paraId="40D199D2" w14:textId="77777777" w:rsidR="00DE32BC" w:rsidRPr="00D67308" w:rsidRDefault="00DE32BC" w:rsidP="00DE32BC">
      <w:r w:rsidRPr="00D67308">
        <w:t>3) о требованиях, которые заявлены кредиторами и не рассмотрены конкурсным управляющим или арбитражным судом.</w:t>
      </w:r>
      <w:r w:rsidR="00D67308">
        <w:t>»</w:t>
      </w:r>
      <w:r w:rsidRPr="00D67308">
        <w:t>;</w:t>
      </w:r>
    </w:p>
    <w:p w14:paraId="4406D4D8" w14:textId="77777777" w:rsidR="00DE32BC" w:rsidRPr="00D67308" w:rsidRDefault="00DE32BC" w:rsidP="00DE32BC">
      <w:r w:rsidRPr="00D67308">
        <w:t>ж) дополнить пунктами 51 и 52 следующего содержания:</w:t>
      </w:r>
    </w:p>
    <w:p w14:paraId="55204E37" w14:textId="77777777" w:rsidR="00DE32BC" w:rsidRPr="00D67308" w:rsidRDefault="00D67308" w:rsidP="00DE32BC">
      <w:r>
        <w:t>«</w:t>
      </w:r>
      <w:r w:rsidR="00DE32BC" w:rsidRPr="00D67308">
        <w:t>51. В справке о размере обязательств размер требований по текущим обязательствам указывается:</w:t>
      </w:r>
    </w:p>
    <w:p w14:paraId="53657576" w14:textId="77777777" w:rsidR="00DE32BC" w:rsidRPr="00D67308" w:rsidRDefault="00DE32BC" w:rsidP="00DE32BC">
      <w:r w:rsidRPr="00D67308">
        <w:t>1) в фактическом размере на дату составления справки о размере обязательств, если срок перечисления денежных средств для исполнения обязательств кредитной организации, указанный в заявлении о намерении, составляет не более трех месяцев;</w:t>
      </w:r>
    </w:p>
    <w:p w14:paraId="765815C4" w14:textId="77777777" w:rsidR="00DE32BC" w:rsidRPr="00D67308" w:rsidRDefault="00DE32BC" w:rsidP="00DE32BC">
      <w:r w:rsidRPr="00D67308">
        <w:t>2) в фактическом размере на дату составления справки о размере обязательств и в размере планируемых текущих обязательств в течение срока, указанного в заявлении о намерении, если срок перечисления денежных средств для исполнения обязательств кредитной организации, указанный в заявлении о намерении, составляет более трех месяцев.</w:t>
      </w:r>
    </w:p>
    <w:p w14:paraId="2C48019B" w14:textId="77777777" w:rsidR="00DE32BC" w:rsidRPr="00D67308" w:rsidRDefault="00DE32BC" w:rsidP="00DE32BC">
      <w:r w:rsidRPr="00D67308">
        <w:t xml:space="preserve">52. В случае достаточности ликвидного имущества кредитной организации для удовлетворения требований кредиторов кредитной организации конкурсный </w:t>
      </w:r>
      <w:r w:rsidRPr="00D67308">
        <w:lastRenderedPageBreak/>
        <w:t>управляющий направляет заявителю и в арбитражный суд в срок, установленный пунктом 5 настоящей статьи, решение об отказе в принятии заявления о намерении, а также включает сообщение об этом в Единый федеральный реестр сведений о банкротстве. Порядок отнесения имущества кредитной организации к ликвидному имуществу и определения его достаточности для удовлетворения требований кредиторов кредитной организации устанавливается Банком России. В таком случае справка о размере обязательств не направляется, а денежные средства, перечисленные заявителем на депозитный счет арбитражного суда, подлежат возврату.</w:t>
      </w:r>
      <w:r w:rsidR="00D67308">
        <w:t>»</w:t>
      </w:r>
      <w:r w:rsidRPr="00D67308">
        <w:t>;</w:t>
      </w:r>
    </w:p>
    <w:p w14:paraId="61726575" w14:textId="77777777" w:rsidR="00DE32BC" w:rsidRPr="00D67308" w:rsidRDefault="00DE32BC" w:rsidP="00DE32BC">
      <w:r w:rsidRPr="00D67308">
        <w:t>з) пункт 6 признать утратившим силу;</w:t>
      </w:r>
    </w:p>
    <w:p w14:paraId="7CAB24A6" w14:textId="77777777" w:rsidR="00DE32BC" w:rsidRPr="00D67308" w:rsidRDefault="00DE32BC" w:rsidP="00DE32BC">
      <w:r w:rsidRPr="00D67308">
        <w:t>и) абзац первый пункта 7 изложить в следующей редакции:</w:t>
      </w:r>
    </w:p>
    <w:p w14:paraId="4CA9EAC4" w14:textId="77777777" w:rsidR="00DE32BC" w:rsidRPr="00D67308" w:rsidRDefault="00D67308" w:rsidP="00DE32BC">
      <w:r>
        <w:t>«</w:t>
      </w:r>
      <w:r w:rsidR="00DE32BC" w:rsidRPr="00D67308">
        <w:t>7. Для удовлетворения требований кредиторов конкурсный управляющий открывает в Агентстве отдельный специальный счет кредитной организации, который предназначен только для удовлетворения требований кредиторов кредитной организации (далее - специальный счет кредитной организации).</w:t>
      </w:r>
      <w:r>
        <w:t>»</w:t>
      </w:r>
      <w:r w:rsidR="00DE32BC" w:rsidRPr="00D67308">
        <w:t>;</w:t>
      </w:r>
    </w:p>
    <w:p w14:paraId="2DA041CA" w14:textId="77777777" w:rsidR="00DE32BC" w:rsidRPr="00D67308" w:rsidRDefault="00DE32BC" w:rsidP="00DE32BC">
      <w:r w:rsidRPr="00D67308">
        <w:t xml:space="preserve">к) дополнить пунктами </w:t>
      </w:r>
      <w:proofErr w:type="gramStart"/>
      <w:r w:rsidRPr="00D67308">
        <w:t>71-73</w:t>
      </w:r>
      <w:proofErr w:type="gramEnd"/>
      <w:r w:rsidRPr="00D67308">
        <w:t xml:space="preserve"> следующего содержания:</w:t>
      </w:r>
    </w:p>
    <w:p w14:paraId="78089B07" w14:textId="77777777" w:rsidR="00DE32BC" w:rsidRPr="00D67308" w:rsidRDefault="00D67308" w:rsidP="00DE32BC">
      <w:r>
        <w:t>«</w:t>
      </w:r>
      <w:r w:rsidR="00DE32BC" w:rsidRPr="00D67308">
        <w:t>71. Если срок перечисления денежных средств для исполнения обязательств кредитной организации, указанный в заявлении о намерении, составляет более трех месяцев, заявление о намерении подлежит рассмотрению арбитражным судом в течение четырнадцати рабочих дней с даты получения заявителем и арбитражным судом справки о размере обязательств.</w:t>
      </w:r>
    </w:p>
    <w:p w14:paraId="7D3041AB" w14:textId="77777777" w:rsidR="00DE32BC" w:rsidRPr="00D67308" w:rsidRDefault="00DE32BC" w:rsidP="00DE32BC">
      <w:r w:rsidRPr="00D67308">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заявитель отказался от намерения погасить требования кредиторов.</w:t>
      </w:r>
    </w:p>
    <w:p w14:paraId="3F542D24" w14:textId="77777777" w:rsidR="00DE32BC" w:rsidRPr="00D67308" w:rsidRDefault="00DE32BC" w:rsidP="00DE32BC">
      <w:r w:rsidRPr="00D67308">
        <w:t>Если арбитражным судом вынесено определение об отказе в удовлетворении заявления о намерении, денежные средства, перечисленные заявителем на депозитный счет арбитражного суда, подлежат возврату.</w:t>
      </w:r>
    </w:p>
    <w:p w14:paraId="1B5486D6" w14:textId="77777777" w:rsidR="00DE32BC" w:rsidRPr="00D67308" w:rsidRDefault="00DE32BC" w:rsidP="00DE32BC">
      <w:r w:rsidRPr="00D67308">
        <w:t>72. В определении арбитражного суда об удовлетворении заявления о намерении указываются:</w:t>
      </w:r>
    </w:p>
    <w:p w14:paraId="14C58188" w14:textId="77777777" w:rsidR="00DE32BC" w:rsidRPr="00D67308" w:rsidRDefault="00DE32BC" w:rsidP="00DE32BC">
      <w:r w:rsidRPr="00D67308">
        <w:t>1) наименование (для юридического лица), фамилия, имя, отчество (для физического лица) лица, предоставляющего денежные средства для исполнения обязательств кредитной организации;</w:t>
      </w:r>
    </w:p>
    <w:p w14:paraId="78070450" w14:textId="77777777" w:rsidR="00DE32BC" w:rsidRPr="00D67308" w:rsidRDefault="00DE32BC" w:rsidP="00DE32BC">
      <w:r w:rsidRPr="00D67308">
        <w:t>2) регистрационные данные должника - кредитной организации (государственный регистрационный номер записи о государственной регистрации, идентификационный номер налогоплательщика);</w:t>
      </w:r>
    </w:p>
    <w:p w14:paraId="403D5CF6" w14:textId="77777777" w:rsidR="00DE32BC" w:rsidRPr="00D67308" w:rsidRDefault="00DE32BC" w:rsidP="00DE32BC">
      <w:r w:rsidRPr="00D67308">
        <w:t>3) размер требований, указанных в справке о размере обязательств и предусмотренных подпунктами 1 и 2 пункта 5 настоящей статьи;</w:t>
      </w:r>
    </w:p>
    <w:p w14:paraId="0D24126D" w14:textId="77777777" w:rsidR="00DE32BC" w:rsidRPr="00D67308" w:rsidRDefault="00DE32BC" w:rsidP="00DE32BC">
      <w:r w:rsidRPr="00D67308">
        <w:t>4) срок и порядок перечисления денежных средств для исполнения обязательств кредитной организации на специальный счет кредитной организации;</w:t>
      </w:r>
    </w:p>
    <w:p w14:paraId="3BE396E5" w14:textId="77777777" w:rsidR="00DE32BC" w:rsidRPr="00D67308" w:rsidRDefault="00DE32BC" w:rsidP="00DE32BC">
      <w:r w:rsidRPr="00D67308">
        <w:t>5) сведения о том, что заявитель вправе досрочно перечислить денежные средства для исполнения обязательств кредитной организации;</w:t>
      </w:r>
    </w:p>
    <w:p w14:paraId="2520AAFB" w14:textId="77777777" w:rsidR="00DE32BC" w:rsidRPr="00D67308" w:rsidRDefault="00DE32BC" w:rsidP="00DE32BC">
      <w:r w:rsidRPr="00D67308">
        <w:lastRenderedPageBreak/>
        <w:t>6) иная информация, необходимая для перечисления денежных средств на специальный счет кредитной организации.</w:t>
      </w:r>
    </w:p>
    <w:p w14:paraId="714C2637" w14:textId="77777777" w:rsidR="00DE32BC" w:rsidRPr="00D67308" w:rsidRDefault="00DE32BC" w:rsidP="00DE32BC">
      <w:r w:rsidRPr="00D67308">
        <w:t>73. Если срок перечисления денежных средств для исполнения обязательств кредитной организации, указанный в заявлении о намерении, составляет более трех месяцев, арбитражным судом по ходатайству заявителя при наличии согласия конкурсного управляющего или по ходатайству конкурсного управляющего может быть продлен срок перечисления этих денежных средств и (или) изменен порядок их перечисления. При этом измененный срок перечисления денежных средств для исполнения обязательств кредитной организации не может превышать срок, предусмотренный пунктом 2 настоящей статьи.</w:t>
      </w:r>
    </w:p>
    <w:p w14:paraId="1162ED51" w14:textId="77777777" w:rsidR="00DE32BC" w:rsidRPr="00D67308" w:rsidRDefault="00DE32BC" w:rsidP="00DE32BC">
      <w:r w:rsidRPr="00D67308">
        <w:t>Заявитель вправе перечислить денежные средства для исполнения обязательств кредитной организации досрочно без вынесения на рассмотрение арбитражного суда вопроса об изменении установленных срока и порядка перечисления денежных средств для исполнения обязательств кредитной организации.</w:t>
      </w:r>
      <w:r w:rsidR="00D67308">
        <w:t>»</w:t>
      </w:r>
      <w:r w:rsidRPr="00D67308">
        <w:t>;</w:t>
      </w:r>
    </w:p>
    <w:p w14:paraId="1B36EE1B" w14:textId="77777777" w:rsidR="00DE32BC" w:rsidRPr="00D67308" w:rsidRDefault="00DE32BC" w:rsidP="00DE32BC">
      <w:r w:rsidRPr="00D67308">
        <w:t>л) пункт 9 изложить в следующей редакции:</w:t>
      </w:r>
    </w:p>
    <w:p w14:paraId="255945B2" w14:textId="77777777" w:rsidR="00DE32BC" w:rsidRPr="00D67308" w:rsidRDefault="00D67308" w:rsidP="00DE32BC">
      <w:r>
        <w:t>«</w:t>
      </w:r>
      <w:r w:rsidR="00DE32BC" w:rsidRPr="00D67308">
        <w:t>9. Если срок перечисления денежных средств для исполнения обязательств кредитной организации, указанный в заявлении о намерении, составляет не более трех месяцев, исполнение заявителем обязательств кредитной организации считается несостоявшимся при наличии одного из следующих обстоятельств:</w:t>
      </w:r>
    </w:p>
    <w:p w14:paraId="6CD386DE" w14:textId="77777777" w:rsidR="00DE32BC" w:rsidRPr="00D67308" w:rsidRDefault="00DE32BC" w:rsidP="00DE32BC">
      <w:r w:rsidRPr="00D67308">
        <w:t>1) в течение семи рабочих дней с даты получения заявителем справки о размере обязательств на специальный счет кредитной организации не поступило пять процентов суммы, предусмотренной абзацем первым пункта 8 настоящей статьи;</w:t>
      </w:r>
    </w:p>
    <w:p w14:paraId="09E9DE40" w14:textId="77777777" w:rsidR="00DE32BC" w:rsidRPr="00D67308" w:rsidRDefault="00DE32BC" w:rsidP="00DE32BC">
      <w:r w:rsidRPr="00D67308">
        <w:t>2) в течение трех месяцев с даты получения заявителем справки о размере обязательств на специальный счет кредитной организации не поступила вся сумма, предусмотренная абзацем первым пункта 8 настоящей статьи.</w:t>
      </w:r>
      <w:r w:rsidR="00D67308">
        <w:t>»</w:t>
      </w:r>
      <w:r w:rsidRPr="00D67308">
        <w:t>;</w:t>
      </w:r>
    </w:p>
    <w:p w14:paraId="6BFFEA6E" w14:textId="77777777" w:rsidR="00DE32BC" w:rsidRPr="00D67308" w:rsidRDefault="00DE32BC" w:rsidP="00DE32BC">
      <w:r w:rsidRPr="00D67308">
        <w:t xml:space="preserve">м) дополнить пунктами </w:t>
      </w:r>
      <w:proofErr w:type="gramStart"/>
      <w:r w:rsidRPr="00D67308">
        <w:t>91-94</w:t>
      </w:r>
      <w:proofErr w:type="gramEnd"/>
      <w:r w:rsidRPr="00D67308">
        <w:t xml:space="preserve"> следующего содержания:</w:t>
      </w:r>
    </w:p>
    <w:p w14:paraId="53D16C1B" w14:textId="77777777" w:rsidR="00DE32BC" w:rsidRPr="00D67308" w:rsidRDefault="00D67308" w:rsidP="00DE32BC">
      <w:r>
        <w:t>«</w:t>
      </w:r>
      <w:r w:rsidR="00DE32BC" w:rsidRPr="00D67308">
        <w:t>91. Конкурсный управляющий в течение двух рабочих дней с даты истечения установленного подпунктом 1 или 2 пункта 9 настоящей статьи срока включает в Единый федеральный реестр сведений о банкротстве сообщение о том, что исполнение заявителем обязательств кредитной организации считается несостоявшимся, а также направляет уведомление об этом заявителю, в арбитражный суд и Банк России. С даты такого включения прекращаются последствия, предусмотренные пунктами 3 и 4 настоящей статьи.</w:t>
      </w:r>
    </w:p>
    <w:p w14:paraId="242D2240" w14:textId="77777777" w:rsidR="00DE32BC" w:rsidRPr="00D67308" w:rsidRDefault="00DE32BC" w:rsidP="00DE32BC">
      <w:r w:rsidRPr="00D67308">
        <w:t>92. Если срок перечисления денежных средств для исполнения обязательств кредитной организации, указанный в заявлении о намерении, составляет более трех месяцев, конкурсный управляющий обращается в арбитражный суд, рассматривающий дело о банкротстве кредитной организации, с заявлением о признании исполнения заявителем обязательств кредитной организации несостоявшимся в течение пяти рабочих дней с даты наступления одного из следующих обстоятельств:</w:t>
      </w:r>
    </w:p>
    <w:p w14:paraId="7287ADF0" w14:textId="77777777" w:rsidR="00DE32BC" w:rsidRPr="00D67308" w:rsidRDefault="00DE32BC" w:rsidP="00DE32BC">
      <w:r w:rsidRPr="00D67308">
        <w:t>1) заявителем нарушен более чем на пять рабочих дней срок перечисления денежных средств для исполнения обязательств кредитной организации, установленный в определении арбитражного суда, предусмотренном пунктом 72 настоящей статьи;</w:t>
      </w:r>
    </w:p>
    <w:p w14:paraId="5A28D555" w14:textId="77777777" w:rsidR="00DE32BC" w:rsidRPr="00D67308" w:rsidRDefault="00DE32BC" w:rsidP="00DE32BC">
      <w:r w:rsidRPr="00D67308">
        <w:lastRenderedPageBreak/>
        <w:t>2) заявителем перечислен платеж на специальный счет кредитной организации в размере меньшем, чем сумма, подлежащая уплате в соответствии с определением арбитражного суда, предусмотренным пунктом 72 настоящей статьи, на пять и более процентов.</w:t>
      </w:r>
    </w:p>
    <w:p w14:paraId="6B8D1589" w14:textId="77777777" w:rsidR="00DE32BC" w:rsidRPr="00D67308" w:rsidRDefault="00DE32BC" w:rsidP="00DE32BC">
      <w:r w:rsidRPr="00D67308">
        <w:t>93. По результатам рассмотрения заявления, указанного в пункте 92 настоящей статьи, арбитражный суд выносит определение о признании исполнения заявителем обязательств кредитной организации несостоявшимся.</w:t>
      </w:r>
    </w:p>
    <w:p w14:paraId="1E802C0C" w14:textId="77777777" w:rsidR="00DE32BC" w:rsidRPr="00D67308" w:rsidRDefault="00DE32BC" w:rsidP="00DE32BC">
      <w:r w:rsidRPr="00D67308">
        <w:t>В течение двух рабочих дней с даты вынесения арбитражным судом определения о признании исполнения заявителем обязательств кредитной организации несостоявшимся конкурсный управляющий включает сообщение об этом в Единый федеральный реестр сведений о банкротстве.</w:t>
      </w:r>
    </w:p>
    <w:p w14:paraId="362684D4" w14:textId="77777777" w:rsidR="00DE32BC" w:rsidRPr="00D67308" w:rsidRDefault="00DE32BC" w:rsidP="00DE32BC">
      <w:r w:rsidRPr="00D67308">
        <w:t>94. В случае признания исполнения заявителем обязательств кредитной организации несостоявшимся:</w:t>
      </w:r>
    </w:p>
    <w:p w14:paraId="7EC282E4" w14:textId="77777777" w:rsidR="00DE32BC" w:rsidRPr="00D67308" w:rsidRDefault="00DE32BC" w:rsidP="00DE32BC">
      <w:r w:rsidRPr="00D67308">
        <w:t>1) перечисленные заявителем на специальный счет кредитной организации денежные средства включаются в конкурсную массу кредитной организации;</w:t>
      </w:r>
    </w:p>
    <w:p w14:paraId="072468C8" w14:textId="77777777" w:rsidR="00DE32BC" w:rsidRPr="00D67308" w:rsidRDefault="00DE32BC" w:rsidP="00DE32BC">
      <w:r w:rsidRPr="00D67308">
        <w:t>2) требования заявителя в размере перечисленных на специальный счет кредитной организации денежных средств подлежат удовлетворению после удовлетворения требований всех иных кредиторов;</w:t>
      </w:r>
    </w:p>
    <w:p w14:paraId="1AD46F30" w14:textId="77777777" w:rsidR="00DE32BC" w:rsidRPr="00D67308" w:rsidRDefault="00DE32BC" w:rsidP="00DE32BC">
      <w:r w:rsidRPr="00D67308">
        <w:t>3) заявитель обязан возместить кредитной организации и кредиторам убытки, связанные с приостановлением конкурсного производства, а также дополнительно уплатить кредитной организации штраф в размере внесенных на депозитный счет арбитражного суда денежных средств. В счет уплаты этого штрафа арбитражный суд по ходатайству конкурсного управляющего выносит определение о перечислении внесенных заявителем средств с депозитного счета арбитражного суда на счет кредитной организации;</w:t>
      </w:r>
    </w:p>
    <w:p w14:paraId="62BA568F" w14:textId="77777777" w:rsidR="00DE32BC" w:rsidRPr="00D67308" w:rsidRDefault="00DE32BC" w:rsidP="00DE32BC">
      <w:r w:rsidRPr="00D67308">
        <w:t>4) повторное заявление о намерении принимается только на основании определения арбитражного суда.</w:t>
      </w:r>
      <w:r w:rsidR="00D67308">
        <w:t>»</w:t>
      </w:r>
      <w:r w:rsidRPr="00D67308">
        <w:t>;</w:t>
      </w:r>
    </w:p>
    <w:p w14:paraId="219788CA" w14:textId="77777777" w:rsidR="00DE32BC" w:rsidRPr="00D67308" w:rsidRDefault="00DE32BC" w:rsidP="00DE32BC">
      <w:r w:rsidRPr="00D67308">
        <w:t>н) в пункте 10:</w:t>
      </w:r>
    </w:p>
    <w:p w14:paraId="4D6762E2" w14:textId="77777777" w:rsidR="00DE32BC" w:rsidRPr="00D67308" w:rsidRDefault="00DE32BC" w:rsidP="00DE32BC">
      <w:r w:rsidRPr="00D67308">
        <w:t>абзац первый изложить в следующей редакции:</w:t>
      </w:r>
    </w:p>
    <w:p w14:paraId="1249461B" w14:textId="77777777" w:rsidR="00DE32BC" w:rsidRPr="00D67308" w:rsidRDefault="00D67308" w:rsidP="00DE32BC">
      <w:r>
        <w:t>«</w:t>
      </w:r>
      <w:r w:rsidR="00DE32BC" w:rsidRPr="00D67308">
        <w:t>10. Если срок перечисления денежных средств для исполнения обязательств кредитной организации, указанный в заявлении о намерении, составляет не более трех месяцев, конкурсный управляющий в течение четырнадцати рабочих дней с даты поступления на специальный счет кредитной организации всей суммы, предусмотренной абзацем первым пункта 8 настоящей статьи, обязан приступить к расчетам за счет поступивших на специальный счет кредитной организации денежных средств по обязательствам, предусмотренным подпунктами 1 и 2 пункта 5 настоящей статьи, с соблюдением очередности, предусмотренной статьей 18992 настоящего Федерального закона.</w:t>
      </w:r>
      <w:r>
        <w:t>»</w:t>
      </w:r>
      <w:r w:rsidR="00DE32BC" w:rsidRPr="00D67308">
        <w:t>;</w:t>
      </w:r>
    </w:p>
    <w:p w14:paraId="201330A9" w14:textId="77777777" w:rsidR="00DE32BC" w:rsidRPr="00D67308" w:rsidRDefault="00DE32BC" w:rsidP="00DE32BC">
      <w:r w:rsidRPr="00D67308">
        <w:t xml:space="preserve">абзац четвертый дополнить словами </w:t>
      </w:r>
      <w:r w:rsidR="00D67308">
        <w:t>«</w:t>
      </w:r>
      <w:r w:rsidRPr="00D67308">
        <w:t>, о чем уведомляется кредитор</w:t>
      </w:r>
      <w:r w:rsidR="00D67308">
        <w:t>»</w:t>
      </w:r>
      <w:r w:rsidRPr="00D67308">
        <w:t xml:space="preserve">, дополнить предложением следующего содержания: </w:t>
      </w:r>
      <w:r w:rsidR="00D67308">
        <w:t>«</w:t>
      </w:r>
      <w:r w:rsidRPr="00D67308">
        <w:t>Оплата услуг нотариуса осуществляется за счет предоставленных заявителем денежных средств, а при их недостаточности за счет денежных средств, дополнительно предоставляемых заявителем на основании уведомления конкурсного управляющего.</w:t>
      </w:r>
      <w:r w:rsidR="00D67308">
        <w:t>»</w:t>
      </w:r>
      <w:r w:rsidRPr="00D67308">
        <w:t>;</w:t>
      </w:r>
    </w:p>
    <w:p w14:paraId="1B3E7560" w14:textId="77777777" w:rsidR="00DE32BC" w:rsidRPr="00D67308" w:rsidRDefault="00DE32BC" w:rsidP="00DE32BC">
      <w:r w:rsidRPr="00D67308">
        <w:lastRenderedPageBreak/>
        <w:t>абзац пятый признать утратившим силу;</w:t>
      </w:r>
    </w:p>
    <w:p w14:paraId="46299D45" w14:textId="77777777" w:rsidR="00DE32BC" w:rsidRPr="00D67308" w:rsidRDefault="00DE32BC" w:rsidP="00DE32BC">
      <w:r w:rsidRPr="00D67308">
        <w:t>о) дополнить пунктами 101 и 102 следующего содержания:</w:t>
      </w:r>
    </w:p>
    <w:p w14:paraId="45833F27" w14:textId="77777777" w:rsidR="00DE32BC" w:rsidRPr="00D67308" w:rsidRDefault="00D67308" w:rsidP="00DE32BC">
      <w:r>
        <w:t>«</w:t>
      </w:r>
      <w:r w:rsidR="00DE32BC" w:rsidRPr="00D67308">
        <w:t>101. Если срок перечисления денежных средств для исполнения обязательств кредитной организации, указанный в заявлении о намерении, составляет более трех месяцев, денежные средства, поступившие на специальный счет кредитной организации, в течение четырнадцати рабочих дней с даты такого поступления включаются в конкурсную массу и могут быть направлены на исполнение обязательств, предусмотренных подпунктами 1 и 2 пункта 5 настоящей статьи, с соблюдением очередности, предусмотренной статьей 18992 настоящего Федерального закона.</w:t>
      </w:r>
    </w:p>
    <w:p w14:paraId="571A81E6" w14:textId="77777777" w:rsidR="00DE32BC" w:rsidRPr="00D67308" w:rsidRDefault="00DE32BC" w:rsidP="00DE32BC">
      <w:r w:rsidRPr="00D67308">
        <w:t>102. Со дня окончания исполнения обязательств перед кредиторами в соответствии с пунктами 10 и 101 настоящей статьи конкурсный управляющий обязан:</w:t>
      </w:r>
    </w:p>
    <w:p w14:paraId="2EF64061" w14:textId="77777777" w:rsidR="00DE32BC" w:rsidRPr="00D67308" w:rsidRDefault="00DE32BC" w:rsidP="00DE32BC">
      <w:r w:rsidRPr="00D67308">
        <w:t>1) в течение десяти рабочих дней уведомить всех кредиторов об исполнении обязательств перед ними путем включения сообщения об этом в Единый федеральный реестр сведений о банкротстве;</w:t>
      </w:r>
    </w:p>
    <w:p w14:paraId="38108B53" w14:textId="77777777" w:rsidR="00DE32BC" w:rsidRPr="00D67308" w:rsidRDefault="00DE32BC" w:rsidP="00DE32BC">
      <w:r w:rsidRPr="00D67308">
        <w:t>2) в течение четырнадцати рабочих дней направить заявителю, в арбитражный суд и Банк России отчет о произведенном исполнении обязательств кредитной организации.</w:t>
      </w:r>
      <w:r w:rsidR="00D67308">
        <w:t>»</w:t>
      </w:r>
      <w:r w:rsidRPr="00D67308">
        <w:t>;</w:t>
      </w:r>
    </w:p>
    <w:p w14:paraId="6DBDD0EE" w14:textId="77777777" w:rsidR="00DE32BC" w:rsidRPr="00D67308" w:rsidRDefault="00DE32BC" w:rsidP="00DE32BC">
      <w:r w:rsidRPr="00D67308">
        <w:t>п) пункт 11 признать утратившим силу;</w:t>
      </w:r>
    </w:p>
    <w:p w14:paraId="26053C3D" w14:textId="77777777" w:rsidR="00DE32BC" w:rsidRPr="00D67308" w:rsidRDefault="00DE32BC" w:rsidP="00DE32BC">
      <w:r w:rsidRPr="00D67308">
        <w:t xml:space="preserve">р) в подпункте 1 пункта 12 слова </w:t>
      </w:r>
      <w:r w:rsidR="00D67308">
        <w:t>«</w:t>
      </w:r>
      <w:r w:rsidRPr="00D67308">
        <w:t>со дня отзыва лицензии на осуществление банковских операций</w:t>
      </w:r>
      <w:r w:rsidR="00D67308">
        <w:t>»</w:t>
      </w:r>
      <w:r w:rsidRPr="00D67308">
        <w:t xml:space="preserve"> заменить словами </w:t>
      </w:r>
      <w:r w:rsidR="00D67308">
        <w:t>«</w:t>
      </w:r>
      <w:r w:rsidRPr="00D67308">
        <w:t>со дня закрытия реестра требований кредиторов</w:t>
      </w:r>
      <w:r w:rsidR="00D67308">
        <w:t>»</w:t>
      </w:r>
      <w:r w:rsidRPr="00D67308">
        <w:t>;</w:t>
      </w:r>
    </w:p>
    <w:p w14:paraId="31E4BAB7" w14:textId="77777777" w:rsidR="00DE32BC" w:rsidRPr="00D67308" w:rsidRDefault="00DE32BC" w:rsidP="00DE32BC">
      <w:r w:rsidRPr="00D67308">
        <w:t xml:space="preserve">с) в абзаце третьем пункта 16 слово </w:t>
      </w:r>
      <w:r w:rsidR="00D67308">
        <w:t>«</w:t>
      </w:r>
      <w:r w:rsidRPr="00D67308">
        <w:t>суд</w:t>
      </w:r>
      <w:r w:rsidR="00D67308">
        <w:t>»</w:t>
      </w:r>
      <w:r w:rsidRPr="00D67308">
        <w:t xml:space="preserve"> заменить словами </w:t>
      </w:r>
      <w:r w:rsidR="00D67308">
        <w:t>«</w:t>
      </w:r>
      <w:r w:rsidRPr="00D67308">
        <w:t>арбитражный суд</w:t>
      </w:r>
      <w:r w:rsidR="00D67308">
        <w:t>»</w:t>
      </w:r>
      <w:r w:rsidRPr="00D67308">
        <w:t>;</w:t>
      </w:r>
    </w:p>
    <w:p w14:paraId="2EDBCE0E" w14:textId="77777777" w:rsidR="00DE32BC" w:rsidRPr="00D67308" w:rsidRDefault="00DE32BC" w:rsidP="00DE32BC">
      <w:r w:rsidRPr="00D67308">
        <w:t>т) дополнить пунктом 161 следующего содержания:</w:t>
      </w:r>
    </w:p>
    <w:p w14:paraId="417CC52E" w14:textId="77777777" w:rsidR="00DE32BC" w:rsidRPr="00D67308" w:rsidRDefault="00D67308" w:rsidP="00DE32BC">
      <w:r>
        <w:t>«</w:t>
      </w:r>
      <w:r w:rsidR="00DE32BC" w:rsidRPr="00D67308">
        <w:t>161. На основании ходатайства конкурсного управляющего арбитражный суд выносит определение о завершении конкурсного производства в отношении кредитной организации в случае, если:</w:t>
      </w:r>
    </w:p>
    <w:p w14:paraId="6AA5443C" w14:textId="77777777" w:rsidR="00DE32BC" w:rsidRPr="00D67308" w:rsidRDefault="00DE32BC" w:rsidP="00DE32BC">
      <w:r w:rsidRPr="00D67308">
        <w:t>1) заявителем является учредитель (участник) кредитной организации;</w:t>
      </w:r>
    </w:p>
    <w:p w14:paraId="6137996C" w14:textId="77777777" w:rsidR="00DE32BC" w:rsidRPr="00D67308" w:rsidRDefault="00DE32BC" w:rsidP="00DE32BC">
      <w:r w:rsidRPr="00D67308">
        <w:t>2) вся необходимая сумма поступила на счет заявителя в течение срока, указанного в абзаце втором пункта 16 настоящей статьи. В этом случае применяются правила, установленные пунктами 17 и 18 настоящей статьи, при этом предусмотренные ими права и обязанности заявителя переходят к учредителям (участникам) кредитной организации;</w:t>
      </w:r>
    </w:p>
    <w:p w14:paraId="2D05A618" w14:textId="77777777" w:rsidR="00DE32BC" w:rsidRPr="00D67308" w:rsidRDefault="00DE32BC" w:rsidP="00DE32BC">
      <w:r w:rsidRPr="00D67308">
        <w:t>3) учредители (участники) кредитной организации отказались от своего преимущественного права выкупа, в том числе посредством неуплаты всей суммы денежных средств, потраченных заявителем на исполнение обязательств кредитной организации в указанный в абзаце втором пункта 16 настоящей статьи срок.</w:t>
      </w:r>
      <w:r w:rsidR="00D67308">
        <w:t>»</w:t>
      </w:r>
      <w:r w:rsidRPr="00D67308">
        <w:t>;</w:t>
      </w:r>
    </w:p>
    <w:p w14:paraId="4CC1A2BC" w14:textId="77777777" w:rsidR="00DE32BC" w:rsidRPr="00D67308" w:rsidRDefault="00DE32BC" w:rsidP="00DE32BC">
      <w:r w:rsidRPr="00D67308">
        <w:t>у) в пункте 17:</w:t>
      </w:r>
    </w:p>
    <w:p w14:paraId="3B8CF318" w14:textId="77777777" w:rsidR="00DE32BC" w:rsidRPr="00D67308" w:rsidRDefault="00DE32BC" w:rsidP="00DE32BC">
      <w:r w:rsidRPr="00D67308">
        <w:t>абзац первый изложить в следующей редакции:</w:t>
      </w:r>
    </w:p>
    <w:p w14:paraId="2956AFAB" w14:textId="77777777" w:rsidR="00DE32BC" w:rsidRPr="00D67308" w:rsidRDefault="00D67308" w:rsidP="00DE32BC">
      <w:r>
        <w:lastRenderedPageBreak/>
        <w:t>«</w:t>
      </w:r>
      <w:r w:rsidR="00DE32BC" w:rsidRPr="00D67308">
        <w:t>17. С даты принятия арбитражным судом определения о завершении конкурсного производства:</w:t>
      </w:r>
      <w:r>
        <w:t>»</w:t>
      </w:r>
      <w:r w:rsidR="00DE32BC" w:rsidRPr="00D67308">
        <w:t>;</w:t>
      </w:r>
    </w:p>
    <w:p w14:paraId="7D9E05B0" w14:textId="77777777" w:rsidR="00DE32BC" w:rsidRPr="00D67308" w:rsidRDefault="00DE32BC" w:rsidP="00DE32BC">
      <w:r w:rsidRPr="00D67308">
        <w:t>подпункт 1 изложить в следующей редакции:</w:t>
      </w:r>
    </w:p>
    <w:p w14:paraId="324D3796" w14:textId="77777777" w:rsidR="00DE32BC" w:rsidRPr="00D67308" w:rsidRDefault="00D67308" w:rsidP="00DE32BC">
      <w:r>
        <w:t>«</w:t>
      </w:r>
      <w:r w:rsidR="00DE32BC" w:rsidRPr="00D67308">
        <w:t>1) все права, принадлежавшие кредитной организации на указанную дату (в том числе права собственности на движимое и недвижимое имущество и права требования), за исключением прав, которые в силу закона не могут переходить к заявителю, переходят к заявителю. Имущество, в том числе имущественные права, принадлежавшие кредитной организации, которые в силу закона не могут перейти к заявителю, подлежит передаче конкурсным управляющим муниципальному образованию по месту нахождения должника или, если такие права в силу федерального закона не могут принадлежать муниципальным образованиям, Российской Федерации;</w:t>
      </w:r>
      <w:r>
        <w:t>»</w:t>
      </w:r>
      <w:r w:rsidR="00DE32BC" w:rsidRPr="00D67308">
        <w:t>;</w:t>
      </w:r>
    </w:p>
    <w:p w14:paraId="575A38B4" w14:textId="77777777" w:rsidR="00DE32BC" w:rsidRPr="00D67308" w:rsidRDefault="00DE32BC" w:rsidP="00DE32BC">
      <w:r w:rsidRPr="00D67308">
        <w:t xml:space="preserve">в подпункте 3 слова </w:t>
      </w:r>
      <w:r w:rsidR="00D67308">
        <w:t>«</w:t>
      </w:r>
      <w:r w:rsidRPr="00D67308">
        <w:t xml:space="preserve">подпунктами </w:t>
      </w:r>
      <w:proofErr w:type="gramStart"/>
      <w:r w:rsidRPr="00D67308">
        <w:t>4-6</w:t>
      </w:r>
      <w:proofErr w:type="gramEnd"/>
      <w:r w:rsidR="00D67308">
        <w:t>»</w:t>
      </w:r>
      <w:r w:rsidRPr="00D67308">
        <w:t xml:space="preserve"> заменить словами </w:t>
      </w:r>
      <w:r w:rsidR="00D67308">
        <w:t>«</w:t>
      </w:r>
      <w:r w:rsidRPr="00D67308">
        <w:t>подпунктом 4</w:t>
      </w:r>
      <w:r w:rsidR="00D67308">
        <w:t>»</w:t>
      </w:r>
      <w:r w:rsidRPr="00D67308">
        <w:t>;</w:t>
      </w:r>
    </w:p>
    <w:p w14:paraId="3B3E289C" w14:textId="77777777" w:rsidR="00DE32BC" w:rsidRPr="00D67308" w:rsidRDefault="00DE32BC" w:rsidP="00DE32BC">
      <w:r w:rsidRPr="00D67308">
        <w:t xml:space="preserve">в подпункте 4 слова </w:t>
      </w:r>
      <w:r w:rsidR="00D67308">
        <w:t>«</w:t>
      </w:r>
      <w:r w:rsidRPr="00D67308">
        <w:t>кредиторами первой и второй очереди</w:t>
      </w:r>
      <w:r w:rsidR="00D67308">
        <w:t>»</w:t>
      </w:r>
      <w:r w:rsidRPr="00D67308">
        <w:t xml:space="preserve"> исключить;</w:t>
      </w:r>
    </w:p>
    <w:p w14:paraId="5AA8ACA1" w14:textId="77777777" w:rsidR="00DE32BC" w:rsidRPr="00D67308" w:rsidRDefault="00DE32BC" w:rsidP="00DE32BC">
      <w:r w:rsidRPr="00D67308">
        <w:t>подпункты 5 и 6 признать утратившими силу;</w:t>
      </w:r>
    </w:p>
    <w:p w14:paraId="13F39307" w14:textId="77777777" w:rsidR="00DE32BC" w:rsidRPr="00D67308" w:rsidRDefault="00DE32BC" w:rsidP="00DE32BC">
      <w:r w:rsidRPr="00D67308">
        <w:t>дополнить подпунктом 7 следующего содержания:</w:t>
      </w:r>
    </w:p>
    <w:p w14:paraId="025C34A9" w14:textId="77777777" w:rsidR="00DE32BC" w:rsidRPr="00D67308" w:rsidRDefault="00D67308" w:rsidP="00DE32BC">
      <w:r>
        <w:t>«</w:t>
      </w:r>
      <w:r w:rsidR="00DE32BC" w:rsidRPr="00D67308">
        <w:t>7) денежные средства, перечисленные заявителем на депозитный счет арбитражного суда, перечисляются по ходатайству заявителя на основании определения арбитражного суда на счет, указанный в заявлении о намерении.</w:t>
      </w:r>
      <w:r>
        <w:t>»</w:t>
      </w:r>
      <w:r w:rsidR="00DE32BC" w:rsidRPr="00D67308">
        <w:t>;</w:t>
      </w:r>
    </w:p>
    <w:p w14:paraId="265CE4F4" w14:textId="77777777" w:rsidR="00DE32BC" w:rsidRPr="00D67308" w:rsidRDefault="00DE32BC" w:rsidP="00DE32BC">
      <w:r w:rsidRPr="00D67308">
        <w:t>ф) в пункте 18:</w:t>
      </w:r>
    </w:p>
    <w:p w14:paraId="54C828E7" w14:textId="77777777" w:rsidR="00DE32BC" w:rsidRPr="00D67308" w:rsidRDefault="00DE32BC" w:rsidP="00DE32BC">
      <w:r w:rsidRPr="00D67308">
        <w:t xml:space="preserve">в абзаце первом слова </w:t>
      </w:r>
      <w:r w:rsidR="00D67308">
        <w:t>«</w:t>
      </w:r>
      <w:r w:rsidRPr="00D67308">
        <w:t xml:space="preserve">подпунктах </w:t>
      </w:r>
      <w:proofErr w:type="gramStart"/>
      <w:r w:rsidRPr="00D67308">
        <w:t>4-6</w:t>
      </w:r>
      <w:proofErr w:type="gramEnd"/>
      <w:r w:rsidR="00D67308">
        <w:t>»</w:t>
      </w:r>
      <w:r w:rsidRPr="00D67308">
        <w:t xml:space="preserve"> заменить словами </w:t>
      </w:r>
      <w:r w:rsidR="00D67308">
        <w:t>«</w:t>
      </w:r>
      <w:r w:rsidRPr="00D67308">
        <w:t>подпункте 4</w:t>
      </w:r>
      <w:r w:rsidR="00D67308">
        <w:t>»</w:t>
      </w:r>
      <w:r w:rsidRPr="00D67308">
        <w:t>;</w:t>
      </w:r>
    </w:p>
    <w:p w14:paraId="1DD6029B" w14:textId="77777777" w:rsidR="00DE32BC" w:rsidRPr="00D67308" w:rsidRDefault="00DE32BC" w:rsidP="00DE32BC">
      <w:r w:rsidRPr="00D67308">
        <w:t>абзац третий признать утратившим силу;</w:t>
      </w:r>
    </w:p>
    <w:p w14:paraId="362EC23C" w14:textId="77777777" w:rsidR="00DE32BC" w:rsidRPr="00D67308" w:rsidRDefault="00DE32BC" w:rsidP="00DE32BC">
      <w:r w:rsidRPr="00D67308">
        <w:t xml:space="preserve">в абзаце четвертом слово </w:t>
      </w:r>
      <w:r w:rsidR="00D67308">
        <w:t>«</w:t>
      </w:r>
      <w:r w:rsidRPr="00D67308">
        <w:t>заявителями</w:t>
      </w:r>
      <w:r w:rsidR="00D67308">
        <w:t>»</w:t>
      </w:r>
      <w:r w:rsidRPr="00D67308">
        <w:t xml:space="preserve"> заменить словами </w:t>
      </w:r>
      <w:r w:rsidR="00D67308">
        <w:t>«</w:t>
      </w:r>
      <w:r w:rsidRPr="00D67308">
        <w:t>лицами, совместно направившими заявление о намерении</w:t>
      </w:r>
      <w:r w:rsidR="00D67308">
        <w:t>»</w:t>
      </w:r>
      <w:r w:rsidRPr="00D67308">
        <w:t xml:space="preserve">, слова </w:t>
      </w:r>
      <w:r w:rsidR="00D67308">
        <w:t>«</w:t>
      </w:r>
      <w:r w:rsidRPr="00D67308">
        <w:t>к заявителям</w:t>
      </w:r>
      <w:r w:rsidR="00D67308">
        <w:t>»</w:t>
      </w:r>
      <w:r w:rsidRPr="00D67308">
        <w:t xml:space="preserve"> заменить словами </w:t>
      </w:r>
      <w:r w:rsidR="00D67308">
        <w:t>«</w:t>
      </w:r>
      <w:r w:rsidRPr="00D67308">
        <w:t>к таким лицам</w:t>
      </w:r>
      <w:r w:rsidR="00D67308">
        <w:t>»</w:t>
      </w:r>
      <w:r w:rsidRPr="00D67308">
        <w:t>;</w:t>
      </w:r>
    </w:p>
    <w:p w14:paraId="3ADE4E0A" w14:textId="77777777" w:rsidR="00DE32BC" w:rsidRPr="00D67308" w:rsidRDefault="00DE32BC" w:rsidP="00DE32BC">
      <w:r w:rsidRPr="00D67308">
        <w:t xml:space="preserve">в абзаце пятом слова </w:t>
      </w:r>
      <w:r w:rsidR="00D67308">
        <w:t>«</w:t>
      </w:r>
      <w:r w:rsidRPr="00D67308">
        <w:t>В течение тридцати рабочих дней с даты</w:t>
      </w:r>
      <w:r w:rsidR="00D67308">
        <w:t>»</w:t>
      </w:r>
      <w:r w:rsidRPr="00D67308">
        <w:t xml:space="preserve"> заменить словами </w:t>
      </w:r>
      <w:r w:rsidR="00D67308">
        <w:t>«</w:t>
      </w:r>
      <w:r w:rsidRPr="00D67308">
        <w:t>До даты</w:t>
      </w:r>
      <w:r w:rsidR="00D67308">
        <w:t>»</w:t>
      </w:r>
      <w:r w:rsidRPr="00D67308">
        <w:t>;</w:t>
      </w:r>
    </w:p>
    <w:p w14:paraId="7D64B217" w14:textId="77777777" w:rsidR="00DE32BC" w:rsidRPr="00D67308" w:rsidRDefault="00DE32BC" w:rsidP="00DE32BC">
      <w:r w:rsidRPr="00D67308">
        <w:t>х) абзац третий пункта 19 признать утратившим силу.</w:t>
      </w:r>
    </w:p>
    <w:p w14:paraId="1B11221B" w14:textId="77777777" w:rsidR="00DE32BC" w:rsidRPr="00D67308" w:rsidRDefault="00DE32BC" w:rsidP="00DE32BC">
      <w:r w:rsidRPr="00D67308">
        <w:t>Статья 3</w:t>
      </w:r>
    </w:p>
    <w:p w14:paraId="7B56221F" w14:textId="77777777" w:rsidR="00DE32BC" w:rsidRPr="00D67308" w:rsidRDefault="00DE32BC" w:rsidP="00DE32BC">
      <w:r w:rsidRPr="00D67308">
        <w:t xml:space="preserve">1. Положения части восьмой статьи 234 Федерального закона </w:t>
      </w:r>
      <w:r w:rsidR="00D67308">
        <w:t>«</w:t>
      </w:r>
      <w:r w:rsidRPr="00D67308">
        <w:t>О банках и банковской деятельности</w:t>
      </w:r>
      <w:r w:rsidR="00D67308">
        <w:t>»</w:t>
      </w:r>
      <w:r w:rsidRPr="00D67308">
        <w:t xml:space="preserve"> применяются в делах о принудительной ликвидации кредитных организаций, производство по которым возбуждено до дня вступления в силу настоящего Федерального закона.</w:t>
      </w:r>
    </w:p>
    <w:p w14:paraId="326807EF" w14:textId="77777777" w:rsidR="00DE32BC" w:rsidRPr="00D67308" w:rsidRDefault="00DE32BC" w:rsidP="00DE32BC">
      <w:r w:rsidRPr="00D67308">
        <w:t xml:space="preserve">2. Положения статьи 18327 Федерального закона от 26 октября 2002 года N 127-ФЗ </w:t>
      </w:r>
      <w:r w:rsidR="00D67308">
        <w:t>«</w:t>
      </w:r>
      <w:r w:rsidRPr="00D67308">
        <w:t>О несостоятельности (банкротстве)</w:t>
      </w:r>
      <w:r w:rsidR="00D67308">
        <w:t>»</w:t>
      </w:r>
      <w:r w:rsidRPr="00D67308">
        <w:t xml:space="preserve"> применяются в делах о банкротстве страховых организаций и негосударственных пенсионных фондов, производство по которым возбуждено до дня вступления в силу настоящего Федерального закона, если до этого дня в арбитражный суд не поступило заявление, предусмотренное пунктом 2 статьи 113 Федерального закона от 26 октября 2002 года N 127-ФЗ </w:t>
      </w:r>
      <w:r w:rsidR="00D67308">
        <w:t>«</w:t>
      </w:r>
      <w:r w:rsidRPr="00D67308">
        <w:t>О несостоятельности (банкротстве)</w:t>
      </w:r>
      <w:r w:rsidR="00D67308">
        <w:t>»</w:t>
      </w:r>
      <w:r w:rsidRPr="00D67308">
        <w:t xml:space="preserve">, либо арбитражным судом в рамках предусмотренного таким </w:t>
      </w:r>
      <w:r w:rsidRPr="00D67308">
        <w:lastRenderedPageBreak/>
        <w:t>заявлением исполнения обязательств вынесено определение об отказе в признании требований кредиторов удовлетворенными.</w:t>
      </w:r>
    </w:p>
    <w:p w14:paraId="5C051B49" w14:textId="77777777" w:rsidR="00DE32BC" w:rsidRPr="00D67308" w:rsidRDefault="00DE32BC" w:rsidP="00DE32BC">
      <w:r w:rsidRPr="00D67308">
        <w:t xml:space="preserve">3. Положения статьи 18993 Федерального закона от 26 октября 2002 года N 127-ФЗ </w:t>
      </w:r>
      <w:r w:rsidR="00D67308">
        <w:t>«</w:t>
      </w:r>
      <w:r w:rsidRPr="00D67308">
        <w:t>О несостоятельности (банкротстве)</w:t>
      </w:r>
      <w:r w:rsidR="00D67308">
        <w:t>»</w:t>
      </w:r>
      <w:r w:rsidRPr="00D67308">
        <w:t xml:space="preserve"> (в редакции настоящего Федерального закона) применяются в делах о банкротстве кредитных организаций, производство по которым возбуждено до дня вступления в силу настоящего Федерального закона, если до этого дня в Единый федеральный реестр сведений о банкротстве не включено сообщение, предусмотренное пунктом 3 статьи 18993 Федерального закона от 26 октября 2002 года N 127-ФЗ </w:t>
      </w:r>
      <w:r w:rsidR="00D67308">
        <w:t>«</w:t>
      </w:r>
      <w:r w:rsidRPr="00D67308">
        <w:t>О несостоятельности (банкротстве)</w:t>
      </w:r>
      <w:r w:rsidR="00D67308">
        <w:t>»</w:t>
      </w:r>
      <w:r w:rsidRPr="00D67308">
        <w:t xml:space="preserve"> (в редакции настоящего Федерального закона), либо исполнение заявителем обязательств кредитной организации признано несостоявшимся.</w:t>
      </w:r>
    </w:p>
    <w:p w14:paraId="4AF4B9F4" w14:textId="77777777" w:rsidR="00DE32BC" w:rsidRPr="00D67308" w:rsidRDefault="00DE32BC" w:rsidP="00DE32BC">
      <w:r w:rsidRPr="00D67308">
        <w:t xml:space="preserve">4. К правоотношениям, связанным с рассмотрением заявления о намерении предоставить денежные средства для исполнения обязательств кредитной организации, в отношении которого до дня вступления в силу настоящего Федерального закона в Единый федеральный реестр сведений о банкротстве включено сообщение, предусмотренное пунктом 3 статьи 18993 Федерального закона от 26 октября 2002 года N 127-ФЗ </w:t>
      </w:r>
      <w:r w:rsidR="00D67308">
        <w:t>«</w:t>
      </w:r>
      <w:r w:rsidRPr="00D67308">
        <w:t>О несостоятельности (банкротстве)</w:t>
      </w:r>
      <w:r w:rsidR="00D67308">
        <w:t>»</w:t>
      </w:r>
      <w:r w:rsidRPr="00D67308">
        <w:t>, применяются положения указанной статьи без учета изменений, внесенных настоящим Федеральным законом.</w:t>
      </w:r>
    </w:p>
    <w:p w14:paraId="298E97D7" w14:textId="77777777" w:rsidR="00DE32BC" w:rsidRPr="00D67308" w:rsidRDefault="00DE32BC" w:rsidP="00DE32BC">
      <w:r w:rsidRPr="00D67308">
        <w:t>Президент Российской Федерации В. Путин</w:t>
      </w:r>
    </w:p>
    <w:p w14:paraId="5E63D08C" w14:textId="77777777" w:rsidR="00DE32BC" w:rsidRPr="00D67308" w:rsidRDefault="00000000" w:rsidP="00DE32BC">
      <w:hyperlink r:id="rId52" w:history="1">
        <w:r w:rsidR="00DE32BC" w:rsidRPr="00D67308">
          <w:rPr>
            <w:rStyle w:val="a3"/>
          </w:rPr>
          <w:t>https://rg.ru/documents/2024/08/13/o-bankovskoj-deyatelnosti-dok.html</w:t>
        </w:r>
      </w:hyperlink>
    </w:p>
    <w:p w14:paraId="3644629A" w14:textId="77777777" w:rsidR="00DE32BC" w:rsidRPr="00D67308" w:rsidRDefault="00DE32BC" w:rsidP="00DE32BC"/>
    <w:p w14:paraId="78877C51" w14:textId="77777777" w:rsidR="00111D7C" w:rsidRPr="00D67308" w:rsidRDefault="00111D7C" w:rsidP="00111D7C">
      <w:pPr>
        <w:pStyle w:val="251"/>
      </w:pPr>
      <w:bookmarkStart w:id="173" w:name="_Toc99271712"/>
      <w:bookmarkStart w:id="174" w:name="_Toc99318658"/>
      <w:bookmarkStart w:id="175" w:name="_Toc165991078"/>
      <w:bookmarkStart w:id="176" w:name="_Toc174428686"/>
      <w:r w:rsidRPr="00D67308">
        <w:lastRenderedPageBreak/>
        <w:t>НОВОСТИ ЗАРУБЕЖНЫХ ПЕНСИОННЫХ СИСТЕМ</w:t>
      </w:r>
      <w:bookmarkEnd w:id="173"/>
      <w:bookmarkEnd w:id="174"/>
      <w:bookmarkEnd w:id="175"/>
      <w:bookmarkEnd w:id="176"/>
    </w:p>
    <w:p w14:paraId="00B92F7C" w14:textId="77777777" w:rsidR="00111D7C" w:rsidRPr="00D67308" w:rsidRDefault="00111D7C" w:rsidP="00111D7C">
      <w:pPr>
        <w:pStyle w:val="10"/>
      </w:pPr>
      <w:bookmarkStart w:id="177" w:name="_Toc99271713"/>
      <w:bookmarkStart w:id="178" w:name="_Toc99318659"/>
      <w:bookmarkStart w:id="179" w:name="_Toc165991079"/>
      <w:bookmarkStart w:id="180" w:name="_Toc174428687"/>
      <w:r w:rsidRPr="00D67308">
        <w:t>Новости пенсионной отрасли стран ближнего зарубежья</w:t>
      </w:r>
      <w:bookmarkEnd w:id="177"/>
      <w:bookmarkEnd w:id="178"/>
      <w:bookmarkEnd w:id="179"/>
      <w:bookmarkEnd w:id="180"/>
    </w:p>
    <w:p w14:paraId="5B5F457E" w14:textId="77777777" w:rsidR="0067429E" w:rsidRPr="00D67308" w:rsidRDefault="0067429E" w:rsidP="0067429E">
      <w:pPr>
        <w:pStyle w:val="2"/>
      </w:pPr>
      <w:bookmarkStart w:id="181" w:name="_Toc174428688"/>
      <w:r w:rsidRPr="00D67308">
        <w:t>Столичное телевидение, 12.08.2024, Страховой стаж для будущей пенсии увеличат до 20 лет</w:t>
      </w:r>
      <w:bookmarkEnd w:id="181"/>
    </w:p>
    <w:p w14:paraId="70F9DB5F" w14:textId="77777777" w:rsidR="0067429E" w:rsidRPr="00D67308" w:rsidRDefault="0067429E" w:rsidP="00D67308">
      <w:pPr>
        <w:pStyle w:val="3"/>
      </w:pPr>
      <w:bookmarkStart w:id="182" w:name="_Toc174428689"/>
      <w:r w:rsidRPr="00D67308">
        <w:t xml:space="preserve">Изменения в законы государственного соцстрахования и пенсионного обеспечения подготовлены в этом году. Соответствующие проекты внесены Министерством труда и соцзащиты в Палату представителей, где проходят согласование, сообщили в программе Новости </w:t>
      </w:r>
      <w:r w:rsidR="00D67308">
        <w:t>«</w:t>
      </w:r>
      <w:r w:rsidRPr="00D67308">
        <w:t>24 часа</w:t>
      </w:r>
      <w:r w:rsidR="00D67308">
        <w:t>»</w:t>
      </w:r>
      <w:r w:rsidRPr="00D67308">
        <w:t xml:space="preserve"> на СТВ.</w:t>
      </w:r>
      <w:bookmarkEnd w:id="182"/>
    </w:p>
    <w:p w14:paraId="3C61C6B2" w14:textId="77777777" w:rsidR="0067429E" w:rsidRPr="00D67308" w:rsidRDefault="0067429E" w:rsidP="0067429E">
      <w:r w:rsidRPr="00D67308">
        <w:t>Некоторые нововведения коснутся плательщиков налога на профессиональный доход. Данный налог относительно молодой, был введен в 2023 году. Проведя анализ (с учетом общественных обращений), специалисты выявили моменты, требующие доработки.</w:t>
      </w:r>
    </w:p>
    <w:p w14:paraId="0E1065D2" w14:textId="77777777" w:rsidR="0067429E" w:rsidRPr="00D67308" w:rsidRDefault="0067429E" w:rsidP="0067429E">
      <w:r w:rsidRPr="00D67308">
        <w:t>Так, данный налог составляет 10 % от дохода и формирует страховой стаж для будущей пенсии. Однако в случае, когда уровень дохода недостаточно высокий, по итогу календарного года уплаченный взнос может не соответствовать минимальному показателю для формирования страхового стажа. Новый законопроект предусматривает возможность (в добровольном порядке) доплатить недостающую сумму.</w:t>
      </w:r>
    </w:p>
    <w:p w14:paraId="261EE3E3" w14:textId="77777777" w:rsidR="0067429E" w:rsidRPr="00D67308" w:rsidRDefault="0067429E" w:rsidP="0067429E">
      <w:r w:rsidRPr="00D67308">
        <w:t>Екатерина Лихачева, заместитель управляющего Фондом социальной защиты населения Министерства труда и социальной защиты Беларуси:</w:t>
      </w:r>
    </w:p>
    <w:p w14:paraId="0A193098" w14:textId="77777777" w:rsidR="0067429E" w:rsidRPr="00D67308" w:rsidRDefault="0067429E" w:rsidP="0067429E">
      <w:r w:rsidRPr="00D67308">
        <w:t>На примере текущего года. У нас минимальная заработная плата 626 рублей, умножаем ее на 12 месяцев, умножаем на 29 % и получаем 2 178 рублей 48 копеек. Это та сумма, которая необходима за календарный год, чтобы у гражданина сформировался страховой стаж для будущей пенсии. Гражданин платит свои налоги и к концу года приходит с тем, что где-то не хватило 100 рублей взноса, где-то – 200. Этим законопроектом заложено, что можно доплатить эту недостающую часть.</w:t>
      </w:r>
    </w:p>
    <w:p w14:paraId="0369E262" w14:textId="77777777" w:rsidR="0067429E" w:rsidRPr="00D67308" w:rsidRDefault="0067429E" w:rsidP="0067429E">
      <w:r w:rsidRPr="00D67308">
        <w:t xml:space="preserve">Недостающую сумму Фонд соцзащиты будет рассчитывать самостоятельно 1 февраля каждого года и предлагать закрыть ее до 31 марта включительно. Закон предусматривает возможность, но не обязывает на </w:t>
      </w:r>
      <w:proofErr w:type="spellStart"/>
      <w:r w:rsidRPr="00D67308">
        <w:t>допуплату</w:t>
      </w:r>
      <w:proofErr w:type="spellEnd"/>
      <w:r w:rsidRPr="00D67308">
        <w:t xml:space="preserve"> всех плательщиков на профессиональный доход. Так как для многих указанная </w:t>
      </w:r>
      <w:proofErr w:type="spellStart"/>
      <w:r w:rsidRPr="00D67308">
        <w:t>профдеятельность</w:t>
      </w:r>
      <w:proofErr w:type="spellEnd"/>
      <w:r w:rsidRPr="00D67308">
        <w:t xml:space="preserve"> может быть не единственным способом заработка. Тем не менее достижение страхового стажа является неотъемлемым условием для получения трудовой пенсии. Сегодня его размер 19,5 года, в 2025-м будет увеличен до 20 лет.</w:t>
      </w:r>
    </w:p>
    <w:p w14:paraId="101E6EB2" w14:textId="77777777" w:rsidR="0067429E" w:rsidRPr="00D67308" w:rsidRDefault="0067429E" w:rsidP="0067429E">
      <w:r w:rsidRPr="00D67308">
        <w:t>Нововведения появятся и для индивидуальных предпринимателей. Новый закон распространит на ИП традиционный для работающих в стране граждан подход: чем больше доход, тем больше взносы. В свою очередь от уровня взносов зависит сумма больничных и пенсий.</w:t>
      </w:r>
    </w:p>
    <w:p w14:paraId="7A8952C4" w14:textId="77777777" w:rsidR="0067429E" w:rsidRPr="00D67308" w:rsidRDefault="0067429E" w:rsidP="0067429E">
      <w:r w:rsidRPr="00D67308">
        <w:lastRenderedPageBreak/>
        <w:t>Екатерина Лихачева:</w:t>
      </w:r>
    </w:p>
    <w:p w14:paraId="01391A93" w14:textId="77777777" w:rsidR="0067429E" w:rsidRPr="00D67308" w:rsidRDefault="0067429E" w:rsidP="0067429E">
      <w:r w:rsidRPr="00D67308">
        <w:t>Мы говорим доход. Но это тот доход, который за минусом расходом. Это не то, что он получил. Индивидуальный предприниматель заработал, отнял в соответствии с Налоговым кодексом свою расходную часть, и только этот остаток учитывается, чтобы рассчитать ему взносы. Но это относительно индивидуальных предпринимателей – плательщиков подоходного налога. Если индивидуальный предприниматель плательщик единого налога – он не ведет расходную часть (это ограниченная категория), за ним остаются сегодняшние нормы. Уплачивает взносы в бюджет фонда в размере минимальной заработной платы.</w:t>
      </w:r>
    </w:p>
    <w:p w14:paraId="06BD2623" w14:textId="77777777" w:rsidR="0067429E" w:rsidRPr="00D67308" w:rsidRDefault="0067429E" w:rsidP="0067429E">
      <w:r w:rsidRPr="00D67308">
        <w:t xml:space="preserve">Также новый законопроект усилит контроль и ужесточит меры к работодателям, которые выдают зарплату </w:t>
      </w:r>
      <w:r w:rsidR="00D67308">
        <w:t>«</w:t>
      </w:r>
      <w:r w:rsidRPr="00D67308">
        <w:t>в конвертах</w:t>
      </w:r>
      <w:r w:rsidR="00D67308">
        <w:t>»</w:t>
      </w:r>
      <w:r w:rsidRPr="00D67308">
        <w:t xml:space="preserve">. Предусмотрена отмена ограничений для начисления взносов, устанавливается пятикратная величина средних заработных плат по стране на выплаты, полученные </w:t>
      </w:r>
      <w:r w:rsidR="00D67308">
        <w:t>«</w:t>
      </w:r>
      <w:r w:rsidRPr="00D67308">
        <w:t>в конвертах</w:t>
      </w:r>
      <w:r w:rsidR="00D67308">
        <w:t>»</w:t>
      </w:r>
      <w:r w:rsidRPr="00D67308">
        <w:t>.</w:t>
      </w:r>
    </w:p>
    <w:p w14:paraId="216CD10E" w14:textId="77777777" w:rsidR="00111D7C" w:rsidRPr="00D67308" w:rsidRDefault="00000000" w:rsidP="0067429E">
      <w:hyperlink r:id="rId53" w:history="1">
        <w:r w:rsidR="0067429E" w:rsidRPr="00D67308">
          <w:rPr>
            <w:rStyle w:val="a3"/>
          </w:rPr>
          <w:t>https://ctv.by/strahovoy-stazh-dlya-budushchey-pensii-uvelichat-do-20-let</w:t>
        </w:r>
      </w:hyperlink>
    </w:p>
    <w:p w14:paraId="669CB7E0" w14:textId="77777777" w:rsidR="00215B42" w:rsidRPr="00D67308" w:rsidRDefault="00215B42" w:rsidP="00215B42">
      <w:pPr>
        <w:pStyle w:val="2"/>
      </w:pPr>
      <w:bookmarkStart w:id="183" w:name="_Toc174428690"/>
      <w:r w:rsidRPr="00D67308">
        <w:t>inbusiness.kz, 12.08.2024, Прибыль ЗИКСТО выросла в 25 раз на пенсионных деньгах</w:t>
      </w:r>
      <w:bookmarkEnd w:id="183"/>
    </w:p>
    <w:p w14:paraId="2546EDE5" w14:textId="77777777" w:rsidR="00215B42" w:rsidRPr="00D67308" w:rsidRDefault="00215B42" w:rsidP="00D67308">
      <w:pPr>
        <w:pStyle w:val="3"/>
      </w:pPr>
      <w:bookmarkStart w:id="184" w:name="_Toc174428691"/>
      <w:r w:rsidRPr="00D67308">
        <w:t xml:space="preserve">Компания осваивает многомиллиардный контракт на полученные из ЕНПФ через НУХ </w:t>
      </w:r>
      <w:r w:rsidR="00D67308">
        <w:t>«</w:t>
      </w:r>
      <w:r w:rsidRPr="00D67308">
        <w:t>Байтерек</w:t>
      </w:r>
      <w:r w:rsidR="00D67308">
        <w:t>»</w:t>
      </w:r>
      <w:r w:rsidRPr="00D67308">
        <w:t xml:space="preserve"> деньги. В 2023 году компания </w:t>
      </w:r>
      <w:r w:rsidR="00D67308">
        <w:t>«</w:t>
      </w:r>
      <w:r w:rsidRPr="00D67308">
        <w:t>ЗИКСТО</w:t>
      </w:r>
      <w:r w:rsidR="00D67308">
        <w:t>»</w:t>
      </w:r>
      <w:r w:rsidRPr="00D67308">
        <w:t>, занимающаяся производством вагонов-платформ, получила почти 30 миллиардов тенге из пенсионных накоплений казахстанцев. Примечательно, что по итогам минувшего года компания отчиталась о прибыли в более чем 6 млрд тенге, передает inbusiness.kz. Эта сумма в 25 раз превысила прибыль компании за предыдущий год. Однако насколько локализованной получилась произведенная продукция?</w:t>
      </w:r>
      <w:bookmarkEnd w:id="184"/>
    </w:p>
    <w:p w14:paraId="2D21405C" w14:textId="77777777" w:rsidR="00215B42" w:rsidRPr="00D67308" w:rsidRDefault="00215B42" w:rsidP="00215B42">
      <w:r w:rsidRPr="00D67308">
        <w:t>Как известно, в феврале 2023 года было решено выделить 178 миллиардов тенге из ЕНПФ на обновление подвижного парка страны. Средства были направлены на закупку облигаций АО “НУХ “Байтерек” под 13% годовых, а потом должны были быть использованы на приобретение пассажирских и грузовых вагонов. По планам вагоны будут поставлять два завода – АО “ЗИКСТО” и ТОО “Казахстанская вагоностроительная компания” (КВК). Всего планировалось приобрести 3168 грузовых и 122 пассажирских вагона.</w:t>
      </w:r>
    </w:p>
    <w:p w14:paraId="6FAEDEEA" w14:textId="77777777" w:rsidR="00215B42" w:rsidRPr="00D67308" w:rsidRDefault="00215B42" w:rsidP="00215B42">
      <w:r w:rsidRPr="00D67308">
        <w:t>Решение о направлении пенсионных накоплений на закупку вагонов вызвало большой резонанс в обществе. В течение 2023 года завод ЗИКСТО получил 29,9 млрд тенге от Фонда развития промышленности, которые были, вероятно, выделены из пенсионных накоплений.</w:t>
      </w:r>
    </w:p>
    <w:p w14:paraId="22AA9A84" w14:textId="77777777" w:rsidR="00215B42" w:rsidRPr="00D67308" w:rsidRDefault="00215B42" w:rsidP="00215B42">
      <w:r w:rsidRPr="00D67308">
        <w:t xml:space="preserve">Как следует из финансовой отчетности компании, аудиторы представили мнение с оговоркой, обозначив, что в </w:t>
      </w:r>
      <w:proofErr w:type="spellStart"/>
      <w:r w:rsidRPr="00D67308">
        <w:t>финотчетности</w:t>
      </w:r>
      <w:proofErr w:type="spellEnd"/>
      <w:r w:rsidRPr="00D67308">
        <w:t xml:space="preserve"> запасы в общей сумме 4,55 млрд тенге отражены по себестоимости. В течение 2023 года не было движения по целому ряду номенклатур запасов на сумму 596 844 тыс. тенге. Высока вероятность, что чистая возможная цена продажи этих активов меньше себестоимости, в результате чего балансовая стоимость их может быть завышена.</w:t>
      </w:r>
    </w:p>
    <w:p w14:paraId="05F675D3" w14:textId="77777777" w:rsidR="00215B42" w:rsidRPr="00D67308" w:rsidRDefault="00D67308" w:rsidP="00215B42">
      <w:r>
        <w:lastRenderedPageBreak/>
        <w:t>«</w:t>
      </w:r>
      <w:r w:rsidR="00215B42" w:rsidRPr="00D67308">
        <w:t>Мы не имели возможности получить достаточные надлежащие аудиторские доказательства в отношении полноты раскрытия информации об операциях со связанными сторонами, представленной в примечании 28 в части результатов операций за 2022 и 2023 годы, в силу отсутствия у руководства полной информации о компаниях, являющихся связанными с организацией</w:t>
      </w:r>
      <w:r>
        <w:t>»</w:t>
      </w:r>
      <w:r w:rsidR="00215B42" w:rsidRPr="00D67308">
        <w:t>, – подчеркивают аудиторы.</w:t>
      </w:r>
    </w:p>
    <w:p w14:paraId="5B12D826" w14:textId="77777777" w:rsidR="00215B42" w:rsidRPr="00D67308" w:rsidRDefault="00215B42" w:rsidP="00215B42">
      <w:r w:rsidRPr="00D67308">
        <w:t>По данным аудиторов, в 2023 году доход от реализации вагонов-платформ ЗИКСТО составил 80,4 млрд тенге, что в 4,7 раза больше, чем годом ранее (16,9 млрд тенге). Совокупная прибыль компании за год выросла до 6,3 млрд тенге, увеличившись в 25 раз по сравнению с 249 млн тенге в 2022 году.</w:t>
      </w:r>
    </w:p>
    <w:p w14:paraId="7CFB01FE" w14:textId="77777777" w:rsidR="00215B42" w:rsidRPr="00D67308" w:rsidRDefault="00215B42" w:rsidP="00215B42">
      <w:r w:rsidRPr="00D67308">
        <w:t xml:space="preserve">Согласно аудиторской отчетности, единственным акционером ЗИКСТО на 31 декабря 2023 года является ТОО </w:t>
      </w:r>
      <w:r w:rsidR="00D67308">
        <w:t>«</w:t>
      </w:r>
      <w:r w:rsidRPr="00D67308">
        <w:t>Премиум Вагон Комплект</w:t>
      </w:r>
      <w:r w:rsidR="00D67308">
        <w:t>»</w:t>
      </w:r>
      <w:r w:rsidRPr="00D67308">
        <w:t xml:space="preserve"> (100% владения). Компания зарегистрирована в г. Экибастузе Павлодарской области, а ее единственным учредителем является гражданин РК </w:t>
      </w:r>
      <w:proofErr w:type="spellStart"/>
      <w:r w:rsidRPr="00D67308">
        <w:t>Дуоба</w:t>
      </w:r>
      <w:proofErr w:type="spellEnd"/>
      <w:r w:rsidRPr="00D67308">
        <w:t xml:space="preserve"> Андрей Александрович. Основной деятельностью ЗИКСТО являются изготовление и ремонт железнодорожного состава и его узлов.</w:t>
      </w:r>
    </w:p>
    <w:p w14:paraId="44886575" w14:textId="77777777" w:rsidR="00215B42" w:rsidRPr="00D67308" w:rsidRDefault="00215B42" w:rsidP="00215B42">
      <w:r w:rsidRPr="00D67308">
        <w:t xml:space="preserve">Численность работников компании на 31 декабря 2023 года составила 302 человека, что незначительно больше, чем в 2022 году (300 человек). Примечательно, что, несмотря на рост прибыли компании в 25 раз, количество работников практически не изменилось. Из аудиторской отчетности видно, что основную работу для ЗИКСТО выполняет компания </w:t>
      </w:r>
      <w:r w:rsidR="00D67308">
        <w:t>«</w:t>
      </w:r>
      <w:proofErr w:type="spellStart"/>
      <w:r w:rsidRPr="00D67308">
        <w:t>Интерснаб</w:t>
      </w:r>
      <w:proofErr w:type="spellEnd"/>
      <w:r w:rsidR="00D67308">
        <w:t>»</w:t>
      </w:r>
      <w:r w:rsidRPr="00D67308">
        <w:t>, которой в 2023 году было перечислено 26 млрд тенге.</w:t>
      </w:r>
    </w:p>
    <w:p w14:paraId="3FA920D5" w14:textId="77777777" w:rsidR="00215B42" w:rsidRPr="00D67308" w:rsidRDefault="00215B42" w:rsidP="00215B42">
      <w:r w:rsidRPr="00D67308">
        <w:t>Как мы ранее сообщали, в конце ноября – середине декабря 2023 года АО “НК “Казахстан Инжиниринг” вышло из капитала “ЗИКСТО”, передав свою долю ТОО “</w:t>
      </w:r>
      <w:proofErr w:type="spellStart"/>
      <w:r w:rsidRPr="00D67308">
        <w:t>ПремиумВагон</w:t>
      </w:r>
      <w:proofErr w:type="spellEnd"/>
      <w:r w:rsidRPr="00D67308">
        <w:t xml:space="preserve"> Комплект”. Параллельно с этим “ЗИКСТО” заключила контракт с ТОО “</w:t>
      </w:r>
      <w:proofErr w:type="spellStart"/>
      <w:r w:rsidRPr="00D67308">
        <w:t>Интерснаб</w:t>
      </w:r>
      <w:proofErr w:type="spellEnd"/>
      <w:r w:rsidRPr="00D67308">
        <w:t xml:space="preserve">” (учредитель – Роман Сергеевич </w:t>
      </w:r>
      <w:proofErr w:type="spellStart"/>
      <w:r w:rsidRPr="00D67308">
        <w:t>Павлингер</w:t>
      </w:r>
      <w:proofErr w:type="spellEnd"/>
      <w:r w:rsidRPr="00D67308">
        <w:t xml:space="preserve">) на поставку </w:t>
      </w:r>
      <w:proofErr w:type="spellStart"/>
      <w:r w:rsidRPr="00D67308">
        <w:t>вагонокомплектов</w:t>
      </w:r>
      <w:proofErr w:type="spellEnd"/>
      <w:r w:rsidRPr="00D67308">
        <w:t xml:space="preserve"> на сумму 7,7 млрд тенге.</w:t>
      </w:r>
    </w:p>
    <w:p w14:paraId="565D515C" w14:textId="77777777" w:rsidR="00215B42" w:rsidRPr="00D67308" w:rsidRDefault="00215B42" w:rsidP="00215B42">
      <w:r w:rsidRPr="00D67308">
        <w:t>Прошлый, 2023 год оказался весьма успешным для ТОО “</w:t>
      </w:r>
      <w:proofErr w:type="spellStart"/>
      <w:r w:rsidRPr="00D67308">
        <w:t>Интерснаб</w:t>
      </w:r>
      <w:proofErr w:type="spellEnd"/>
      <w:r w:rsidRPr="00D67308">
        <w:t>”: компания уплатила налогов на сумму 10,7 млрд тенге, из которых 8,6 млрд были перечислены в IV квартале. Существенная разница между суммой контракта с “</w:t>
      </w:r>
      <w:proofErr w:type="spellStart"/>
      <w:r w:rsidRPr="00D67308">
        <w:t>Интерснаб</w:t>
      </w:r>
      <w:proofErr w:type="spellEnd"/>
      <w:r w:rsidRPr="00D67308">
        <w:t>” (7,7 млрд тенге) и суммой, перечисленной “</w:t>
      </w:r>
      <w:proofErr w:type="spellStart"/>
      <w:r w:rsidRPr="00D67308">
        <w:t>Интерснаб</w:t>
      </w:r>
      <w:proofErr w:type="spellEnd"/>
      <w:r w:rsidRPr="00D67308">
        <w:t xml:space="preserve">” в 2023 году (26 млрд тенге), наводит на мысль, что </w:t>
      </w:r>
      <w:proofErr w:type="spellStart"/>
      <w:r w:rsidRPr="00D67308">
        <w:t>вагонокомплекты</w:t>
      </w:r>
      <w:proofErr w:type="spellEnd"/>
      <w:r w:rsidRPr="00D67308">
        <w:t>, поставляемые “</w:t>
      </w:r>
      <w:proofErr w:type="spellStart"/>
      <w:r w:rsidRPr="00D67308">
        <w:t>Интерснаб</w:t>
      </w:r>
      <w:proofErr w:type="spellEnd"/>
      <w:r w:rsidRPr="00D67308">
        <w:t>” на завод ЗИКСТО, могут быть практически полностью готовыми. Однако вопрос об их происхождении – отечественного ли они производства – остается открытым.</w:t>
      </w:r>
    </w:p>
    <w:p w14:paraId="55072949" w14:textId="77777777" w:rsidR="0067429E" w:rsidRPr="00D67308" w:rsidRDefault="00000000" w:rsidP="00215B42">
      <w:hyperlink r:id="rId54" w:history="1">
        <w:r w:rsidR="00215B42" w:rsidRPr="00D67308">
          <w:rPr>
            <w:rStyle w:val="a3"/>
          </w:rPr>
          <w:t>https://inbusiness.kz/ru/news/pribyl-ziksto-vyrosla-v-25-raz-na-pensionnyh-dengah</w:t>
        </w:r>
      </w:hyperlink>
    </w:p>
    <w:p w14:paraId="0EC7C0D2" w14:textId="77777777" w:rsidR="00215B42" w:rsidRPr="00D67308" w:rsidRDefault="00215B42" w:rsidP="00215B42"/>
    <w:p w14:paraId="203CEFF7" w14:textId="77777777" w:rsidR="00111D7C" w:rsidRPr="00D67308" w:rsidRDefault="00111D7C" w:rsidP="00111D7C">
      <w:pPr>
        <w:pStyle w:val="10"/>
      </w:pPr>
      <w:bookmarkStart w:id="185" w:name="_Toc99271715"/>
      <w:bookmarkStart w:id="186" w:name="_Toc99318660"/>
      <w:bookmarkStart w:id="187" w:name="_Toc165991080"/>
      <w:bookmarkStart w:id="188" w:name="_Toc174428692"/>
      <w:r w:rsidRPr="00D67308">
        <w:lastRenderedPageBreak/>
        <w:t>Новости пенсионной отрасли стран дальнего зарубежья</w:t>
      </w:r>
      <w:bookmarkEnd w:id="185"/>
      <w:bookmarkEnd w:id="186"/>
      <w:bookmarkEnd w:id="187"/>
      <w:bookmarkEnd w:id="188"/>
    </w:p>
    <w:p w14:paraId="5CCE88A2" w14:textId="77777777" w:rsidR="002D7D68" w:rsidRPr="00D67308" w:rsidRDefault="002D7D68" w:rsidP="002D7D68">
      <w:pPr>
        <w:pStyle w:val="2"/>
      </w:pPr>
      <w:bookmarkStart w:id="189" w:name="_Toc174428693"/>
      <w:r w:rsidRPr="00D67308">
        <w:t>Пенсия.pro, 12.08.2024, 60-летние оказались самыми богатыми пенсионерами в Болгарии — статистика</w:t>
      </w:r>
      <w:bookmarkEnd w:id="189"/>
    </w:p>
    <w:p w14:paraId="7A5C87A3" w14:textId="77777777" w:rsidR="002D7D68" w:rsidRPr="00D67308" w:rsidRDefault="002D7D68" w:rsidP="00D67308">
      <w:pPr>
        <w:pStyle w:val="3"/>
      </w:pPr>
      <w:bookmarkStart w:id="190" w:name="_Toc174428694"/>
      <w:r w:rsidRPr="00D67308">
        <w:t>Самыми зажиточными пенсионерами в Болгарии оказались граждане 60–64 лет. Их пенсия составляет около 1000 левов в месяц (49</w:t>
      </w:r>
      <w:r w:rsidRPr="00D67308">
        <w:rPr>
          <w:rFonts w:ascii="MS Mincho" w:eastAsia="MS Mincho" w:hAnsi="MS Mincho" w:cs="MS Mincho" w:hint="eastAsia"/>
        </w:rPr>
        <w:t> </w:t>
      </w:r>
      <w:r w:rsidRPr="00D67308">
        <w:t>173,8 рубля), пишет издание bourgas.ru со ссылкой на Национальный институт социального обеспечения.</w:t>
      </w:r>
      <w:bookmarkEnd w:id="190"/>
    </w:p>
    <w:p w14:paraId="4ACC81C8" w14:textId="77777777" w:rsidR="002D7D68" w:rsidRPr="00D67308" w:rsidRDefault="002D7D68" w:rsidP="002D7D68">
      <w:r w:rsidRPr="00D67308">
        <w:t>Мужчины этого возраста имеют самые высокие средние выплаты по общему порядку выхода на пенсию — 1 058,64 лева. В этой же возрастной группе самая высокая пенсия у женщин — 943,51 лева.</w:t>
      </w:r>
    </w:p>
    <w:p w14:paraId="229BC261" w14:textId="77777777" w:rsidR="002D7D68" w:rsidRPr="00D67308" w:rsidRDefault="002D7D68" w:rsidP="002D7D68">
      <w:r w:rsidRPr="00D67308">
        <w:t>Сравнительно высокую среднюю пенсию имеют мужчины 65–69 лет: 1 035,78 лева. Пенсионеры-мужчины в возрасте 80 лет и старше также довольно обеспеченны: средняя выплата = 1 055,12 лева. Однако это не касается женщин. Для них в этом возрасте пенсия значительно отстает от других категорий — 676,54.</w:t>
      </w:r>
    </w:p>
    <w:p w14:paraId="4C7CCC38" w14:textId="77777777" w:rsidR="002D7D68" w:rsidRPr="00D67308" w:rsidRDefault="002D7D68" w:rsidP="002D7D68">
      <w:r w:rsidRPr="00D67308">
        <w:t xml:space="preserve">Если смотреть по отдельным профессиям, то пенсии гораздо выше в секторе </w:t>
      </w:r>
      <w:r w:rsidR="00D67308">
        <w:t>«</w:t>
      </w:r>
      <w:r w:rsidRPr="00D67308">
        <w:t>Безопасность</w:t>
      </w:r>
      <w:r w:rsidR="00D67308">
        <w:t>»</w:t>
      </w:r>
      <w:r w:rsidRPr="00D67308">
        <w:t xml:space="preserve"> — 1 652,58 лева. Среди служащих МВД и Минобороны самые высокие выплаты у мужчин 45–49 лет — 2 314,38 лева. У женщин из того же сектора </w:t>
      </w:r>
      <w:r w:rsidR="00D67308">
        <w:t>«</w:t>
      </w:r>
      <w:r w:rsidRPr="00D67308">
        <w:t>Безопасность</w:t>
      </w:r>
      <w:r w:rsidR="00D67308">
        <w:t>»</w:t>
      </w:r>
      <w:r w:rsidRPr="00D67308">
        <w:t xml:space="preserve"> и той же возрастной группы они намного ниже — 758,97 лева.</w:t>
      </w:r>
    </w:p>
    <w:p w14:paraId="6AB35709" w14:textId="77777777" w:rsidR="002D7D68" w:rsidRPr="00D67308" w:rsidRDefault="002D7D68" w:rsidP="002D7D68">
      <w:r w:rsidRPr="00D67308">
        <w:t>В случае пенсий по инвалидности по общему заболеванию самая высокая пенсия в возрастной группе 50–54 года — 659,56 лева. Если гражданин Болгарии выходит на пенсию по болезни до 44 лет, то он будет получать в среднем 554,76 лева</w:t>
      </w:r>
    </w:p>
    <w:p w14:paraId="7D1ED42D" w14:textId="77777777" w:rsidR="002D7D68" w:rsidRPr="00D67308" w:rsidRDefault="002D7D68" w:rsidP="002D7D68">
      <w:r w:rsidRPr="00D67308">
        <w:t>По данным официальной статистики, средняя пенсия в Болгарии = 839,02 лева.</w:t>
      </w:r>
    </w:p>
    <w:p w14:paraId="22BEAF5F" w14:textId="77777777" w:rsidR="002D7D68" w:rsidRPr="00D67308" w:rsidRDefault="002D7D68" w:rsidP="002D7D68">
      <w:r w:rsidRPr="00D67308">
        <w:t>В Испании пенсионеры получают самые высокие пенсионные выплаты на планете. Месячная пенсия здесь достигает эквивалента 356 000 рублей. На втором месте идут США, далее Германия и Великобритания.</w:t>
      </w:r>
    </w:p>
    <w:p w14:paraId="085A8E15" w14:textId="77777777" w:rsidR="0067429E" w:rsidRPr="00D67308" w:rsidRDefault="00000000" w:rsidP="002D7D68">
      <w:hyperlink r:id="rId55" w:history="1">
        <w:r w:rsidR="002D7D68" w:rsidRPr="00D67308">
          <w:rPr>
            <w:rStyle w:val="a3"/>
          </w:rPr>
          <w:t>https://pensiya.pro/news/60-letnie-okazalis-samymi-bogatymi-pensionerami-v-bolgarii-statistika/</w:t>
        </w:r>
      </w:hyperlink>
      <w:r w:rsidR="002D7D68" w:rsidRPr="00D67308">
        <w:t xml:space="preserve"> </w:t>
      </w:r>
    </w:p>
    <w:p w14:paraId="15096272" w14:textId="77777777" w:rsidR="00592D00" w:rsidRPr="00D67308" w:rsidRDefault="00592D00" w:rsidP="00592D00">
      <w:pPr>
        <w:pStyle w:val="2"/>
      </w:pPr>
      <w:bookmarkStart w:id="191" w:name="_Toc174428695"/>
      <w:bookmarkEnd w:id="158"/>
      <w:r w:rsidRPr="00D67308">
        <w:t xml:space="preserve">Московский Комсомолец Германия, 12.08.2024, Выход на пенсию </w:t>
      </w:r>
      <w:proofErr w:type="spellStart"/>
      <w:r w:rsidRPr="00D67308">
        <w:t>Babyboomer</w:t>
      </w:r>
      <w:proofErr w:type="spellEnd"/>
      <w:r w:rsidRPr="00D67308">
        <w:t xml:space="preserve"> обвалит рынок труда в Германии</w:t>
      </w:r>
      <w:bookmarkEnd w:id="191"/>
    </w:p>
    <w:p w14:paraId="24126657" w14:textId="77777777" w:rsidR="00592D00" w:rsidRPr="00D67308" w:rsidRDefault="00592D00" w:rsidP="00D67308">
      <w:pPr>
        <w:pStyle w:val="3"/>
      </w:pPr>
      <w:bookmarkStart w:id="192" w:name="_Toc174428696"/>
      <w:r w:rsidRPr="00D67308">
        <w:t xml:space="preserve">Германия сталкивается с приближением новой волны изменений на рынке труда, связанной с выходом на пенсию многочисленного поколения </w:t>
      </w:r>
      <w:proofErr w:type="spellStart"/>
      <w:r w:rsidRPr="00D67308">
        <w:t>Babyboomer</w:t>
      </w:r>
      <w:proofErr w:type="spellEnd"/>
      <w:r w:rsidRPr="00D67308">
        <w:t xml:space="preserve">, рожденного в период с 1954 по 1968 годы. Этот процесс может усугубить </w:t>
      </w:r>
      <w:proofErr w:type="gramStart"/>
      <w:r w:rsidRPr="00D67308">
        <w:t>уже существующую</w:t>
      </w:r>
      <w:proofErr w:type="gramEnd"/>
      <w:r w:rsidRPr="00D67308">
        <w:t xml:space="preserve"> нехватку квалифицированных кадров, особенно на малых и средних предприятиях. Ситуация становится еще более сложной из-за того, что многие из этих работников планируют уйти на пенсию досрочно, что только увеличивает нагрузку на рынок труда.</w:t>
      </w:r>
      <w:bookmarkEnd w:id="192"/>
    </w:p>
    <w:p w14:paraId="70ECD08C" w14:textId="77777777" w:rsidR="00592D00" w:rsidRPr="00D67308" w:rsidRDefault="00592D00" w:rsidP="00592D00">
      <w:r w:rsidRPr="00D67308">
        <w:t>Масштаб проблемы: статистика и прогнозы</w:t>
      </w:r>
    </w:p>
    <w:p w14:paraId="48098CDC" w14:textId="77777777" w:rsidR="00592D00" w:rsidRPr="00D67308" w:rsidRDefault="00592D00" w:rsidP="00592D00">
      <w:r w:rsidRPr="00D67308">
        <w:t xml:space="preserve">По прогнозам, до середины 2030-х годов около четырех миллионов человек по всей стране выйдут на пенсию, что станет серьезным вызовом для экономики. Например, в </w:t>
      </w:r>
      <w:r w:rsidRPr="00D67308">
        <w:lastRenderedPageBreak/>
        <w:t>Берлине ожидается нехватка более 400 тысяч квалифицированных специалистов в ближайшие десять лет, что подтверждают данные Института IHK в столице (</w:t>
      </w:r>
      <w:proofErr w:type="spellStart"/>
      <w:r w:rsidRPr="00D67308">
        <w:t>IntBizFin</w:t>
      </w:r>
      <w:proofErr w:type="spellEnd"/>
      <w:r w:rsidRPr="00D67308">
        <w:t>). Для малых и средних предприятий это особенно опасно, поскольку потеря опытных сотрудников, накопивших за годы работы уникальные знания, может существенно замедлить производственные процессы и усложнить обучение новых кадров.</w:t>
      </w:r>
    </w:p>
    <w:p w14:paraId="316DB375" w14:textId="77777777" w:rsidR="00592D00" w:rsidRPr="00D67308" w:rsidRDefault="00592D00" w:rsidP="00592D00">
      <w:r w:rsidRPr="00D67308">
        <w:t>Ранний выход на пенсию: причины и последствия</w:t>
      </w:r>
    </w:p>
    <w:p w14:paraId="588A59AF" w14:textId="77777777" w:rsidR="00592D00" w:rsidRPr="00D67308" w:rsidRDefault="00592D00" w:rsidP="00592D00">
      <w:r w:rsidRPr="00D67308">
        <w:t xml:space="preserve">Согласно исследованию, проведенному Институтом управления корпоративным здоровьем (IFBG) и страховой компанией </w:t>
      </w:r>
      <w:proofErr w:type="spellStart"/>
      <w:r w:rsidRPr="00D67308">
        <w:t>Techniker</w:t>
      </w:r>
      <w:proofErr w:type="spellEnd"/>
      <w:r w:rsidRPr="00D67308">
        <w:t xml:space="preserve"> </w:t>
      </w:r>
      <w:proofErr w:type="spellStart"/>
      <w:r w:rsidRPr="00D67308">
        <w:t>Krankenkasse</w:t>
      </w:r>
      <w:proofErr w:type="spellEnd"/>
      <w:r w:rsidRPr="00D67308">
        <w:t xml:space="preserve"> (TK), почти треть работников старше 50 лет (31,3%) планируют завершить свою карьеру досрочно. Этот тренд подтверждается статистикой Немецкого пенсионного страхования (DRV), по которой более половины из 953 тысяч новых пенсионеров 2023 года вышли на пенсию до достижения стандартного пенсионного возраста. Такая ситуация усиливает кадровый дефицит и усложняет замену специалистов, что особенно критично для малых компаний, где процесс поиска и подготовки новых работников может затянуться на месяцы.</w:t>
      </w:r>
    </w:p>
    <w:p w14:paraId="4E9F61AB" w14:textId="77777777" w:rsidR="00592D00" w:rsidRPr="00D67308" w:rsidRDefault="00592D00" w:rsidP="00592D00">
      <w:r w:rsidRPr="00D67308">
        <w:t>Стратегии компаний: удержание опытных работников</w:t>
      </w:r>
    </w:p>
    <w:p w14:paraId="5372C7D1" w14:textId="77777777" w:rsidR="00592D00" w:rsidRPr="00D67308" w:rsidRDefault="00592D00" w:rsidP="00592D00">
      <w:r w:rsidRPr="00D67308">
        <w:t>Компании начинают предпринимать шаги для удержания пожилых сотрудников, осознавая, что их уход может привести к утрате значительных знаний и навыков. Например, в компании Continental разработали специальное программное обеспечение, позволяющее ветеранам труда делиться своим опытом и знаниями с молодыми коллегами. Lufthansa также запустила программы по повторному трудоустройству пенсионеров, чтобы сохранить важные для компании компетенции.</w:t>
      </w:r>
    </w:p>
    <w:p w14:paraId="75688FF0" w14:textId="77777777" w:rsidR="00592D00" w:rsidRPr="00D67308" w:rsidRDefault="00592D00" w:rsidP="00592D00">
      <w:r w:rsidRPr="00D67308">
        <w:t>Гибкость и компенсации: что мотивирует оставаться?</w:t>
      </w:r>
    </w:p>
    <w:p w14:paraId="4766E36C" w14:textId="77777777" w:rsidR="00592D00" w:rsidRPr="00D67308" w:rsidRDefault="00592D00" w:rsidP="00592D00">
      <w:r w:rsidRPr="00D67308">
        <w:t xml:space="preserve">Исследования показывают, что ключевыми факторами, способными удержать сотрудников на рабочем месте, являются гибкие графики и повышение зарплаты. Согласно опросам </w:t>
      </w:r>
      <w:proofErr w:type="spellStart"/>
      <w:r w:rsidRPr="00D67308">
        <w:t>Techniker</w:t>
      </w:r>
      <w:proofErr w:type="spellEnd"/>
      <w:r w:rsidRPr="00D67308">
        <w:t xml:space="preserve"> </w:t>
      </w:r>
      <w:proofErr w:type="spellStart"/>
      <w:r w:rsidRPr="00D67308">
        <w:t>Krankenkasse</w:t>
      </w:r>
      <w:proofErr w:type="spellEnd"/>
      <w:r w:rsidRPr="00D67308">
        <w:t>, 73,7% респондентов отметили, что гибкость рабочего времени является важным условием для продолжения работы, а 66,5% указали на важность повышения оплаты труда. В ответ на это крупные компании, такие как Deutsche Bank и Commerzbank, начали предлагать своим сотрудникам более гибкие условия труда, включая возможность частичной занятости и гибридной работы.</w:t>
      </w:r>
    </w:p>
    <w:p w14:paraId="512F7C2D" w14:textId="77777777" w:rsidR="00592D00" w:rsidRPr="00D67308" w:rsidRDefault="00592D00" w:rsidP="00592D00">
      <w:r w:rsidRPr="00D67308">
        <w:t>Трудности адаптации: готовность работодателей</w:t>
      </w:r>
    </w:p>
    <w:p w14:paraId="25BBB14D" w14:textId="77777777" w:rsidR="00592D00" w:rsidRPr="00D67308" w:rsidRDefault="00592D00" w:rsidP="00592D00">
      <w:r w:rsidRPr="00D67308">
        <w:t>Несмотря на очевидные преимущества гибкости, не все работодатели готовы идти навстречу своим сотрудникам. Исследование показало, что лишь 57% работодателей предлагают гибкие графики, и менее половины (48,8%) предоставляют возможность индивидуального перехода на пенсию. Это свидетельствует о необходимости адаптации компаний к новым условиям, чтобы избежать серьезных проблем на рынке труда.</w:t>
      </w:r>
    </w:p>
    <w:p w14:paraId="2C8DA07B" w14:textId="77777777" w:rsidR="00CA32BC" w:rsidRPr="00D67308" w:rsidRDefault="00000000" w:rsidP="00592D00">
      <w:hyperlink r:id="rId56" w:history="1">
        <w:r w:rsidR="00592D00" w:rsidRPr="00D67308">
          <w:rPr>
            <w:rStyle w:val="a3"/>
          </w:rPr>
          <w:t>https://www.mknews.de/social/2024/08/12/vykhod-na-pensiyu-babyboomer-obvalit-rynok-truda-v-germanii.html</w:t>
        </w:r>
      </w:hyperlink>
    </w:p>
    <w:p w14:paraId="5052496D" w14:textId="77777777" w:rsidR="0067429E" w:rsidRPr="00D67308" w:rsidRDefault="0067429E" w:rsidP="0067429E">
      <w:pPr>
        <w:pStyle w:val="2"/>
      </w:pPr>
      <w:bookmarkStart w:id="193" w:name="_Toc174428697"/>
      <w:r w:rsidRPr="00D67308">
        <w:lastRenderedPageBreak/>
        <w:t xml:space="preserve">GoHa.Ru, 12.08.2024, Инвесторы подали на Intel в суд за обман — это начало конца </w:t>
      </w:r>
      <w:proofErr w:type="spellStart"/>
      <w:r w:rsidRPr="00D67308">
        <w:t>техногиганта</w:t>
      </w:r>
      <w:proofErr w:type="spellEnd"/>
      <w:r w:rsidRPr="00D67308">
        <w:t>?</w:t>
      </w:r>
      <w:bookmarkEnd w:id="193"/>
    </w:p>
    <w:p w14:paraId="7FD7C405" w14:textId="77777777" w:rsidR="0067429E" w:rsidRPr="00D67308" w:rsidRDefault="0067429E" w:rsidP="00D67308">
      <w:pPr>
        <w:pStyle w:val="3"/>
      </w:pPr>
      <w:bookmarkStart w:id="194" w:name="_Toc174428698"/>
      <w:r w:rsidRPr="00D67308">
        <w:t xml:space="preserve">В федеральный суд Сан-Франциско поступил коллективный иск от группы инвесторов, возглавляемых Пенсионным фондом строителей </w:t>
      </w:r>
      <w:proofErr w:type="spellStart"/>
      <w:r w:rsidRPr="00D67308">
        <w:t>Greater</w:t>
      </w:r>
      <w:proofErr w:type="spellEnd"/>
      <w:r w:rsidRPr="00D67308">
        <w:t xml:space="preserve"> St. Louis, против компании Intel. Они обвиняют технологического гиганта в утаивании серьезных технических проблем, которые вызвали финансовый хаос. Основное обвинение заключается в том, что акционеров вводили в заблуждение относительно выгод от собственного производства чипов.</w:t>
      </w:r>
      <w:bookmarkEnd w:id="194"/>
    </w:p>
    <w:p w14:paraId="1387E376" w14:textId="77777777" w:rsidR="0067429E" w:rsidRPr="00D67308" w:rsidRDefault="0067429E" w:rsidP="0067429E">
      <w:r w:rsidRPr="00D67308">
        <w:t>Intel утверждала, что это приведет к огромным экономическим сбережениям к концу 2025 года. Однако реальность оказалась совсем другой — компания столкнулась с плохими финансовыми результатами, массовыми увольнениями, приостановкой дивидендов и потерей рыночной капитализации на 32 миллиарда долларов.</w:t>
      </w:r>
    </w:p>
    <w:p w14:paraId="0E5F3DA4" w14:textId="4D73F891" w:rsidR="00412811" w:rsidRPr="00D67308" w:rsidRDefault="00000000" w:rsidP="002C1BF1">
      <w:hyperlink r:id="rId57" w:history="1">
        <w:r w:rsidR="0067429E" w:rsidRPr="00D67308">
          <w:rPr>
            <w:rStyle w:val="a3"/>
          </w:rPr>
          <w:t>https://www.goha.ru/investory-podali-na-intel-v-sud-za-obman-eto-nachalo-konca-tehnogiganta-xgZBO3</w:t>
        </w:r>
      </w:hyperlink>
    </w:p>
    <w:sectPr w:rsidR="00412811" w:rsidRPr="00D67308"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7F50" w14:textId="77777777" w:rsidR="00342985" w:rsidRDefault="00342985">
      <w:r>
        <w:separator/>
      </w:r>
    </w:p>
  </w:endnote>
  <w:endnote w:type="continuationSeparator" w:id="0">
    <w:p w14:paraId="4D925368" w14:textId="77777777" w:rsidR="00342985" w:rsidRDefault="0034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A3B4" w14:textId="77777777" w:rsidR="00AC153B" w:rsidRPr="00D64E5C" w:rsidRDefault="00AC153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67308" w:rsidRPr="00D67308">
      <w:rPr>
        <w:rFonts w:ascii="Cambria" w:hAnsi="Cambria"/>
        <w:b/>
        <w:noProof/>
      </w:rPr>
      <w:t>9</w:t>
    </w:r>
    <w:r w:rsidRPr="00CB47BF">
      <w:rPr>
        <w:b/>
      </w:rPr>
      <w:fldChar w:fldCharType="end"/>
    </w:r>
  </w:p>
  <w:p w14:paraId="5085FE17" w14:textId="77777777" w:rsidR="00AC153B" w:rsidRPr="00D15988" w:rsidRDefault="00AC153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557C" w14:textId="77777777" w:rsidR="00342985" w:rsidRDefault="00342985">
      <w:r>
        <w:separator/>
      </w:r>
    </w:p>
  </w:footnote>
  <w:footnote w:type="continuationSeparator" w:id="0">
    <w:p w14:paraId="54387455" w14:textId="77777777" w:rsidR="00342985" w:rsidRDefault="0034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B9F2" w14:textId="77777777" w:rsidR="00AC153B" w:rsidRDefault="00000000" w:rsidP="00122493">
    <w:pPr>
      <w:tabs>
        <w:tab w:val="left" w:pos="555"/>
        <w:tab w:val="right" w:pos="9071"/>
      </w:tabs>
      <w:jc w:val="center"/>
    </w:pPr>
    <w:r>
      <w:rPr>
        <w:noProof/>
      </w:rPr>
      <w:pict w14:anchorId="3D1FC5E8">
        <v:roundrect id="_x0000_s1034" style="position:absolute;left:0;text-align:left;margin-left:127.5pt;margin-top:-13.7pt;width:188.6pt;height:31.25pt;z-index:1" arcsize="10923f" stroked="f">
          <v:textbox style="mso-next-textbox:#_x0000_s1034">
            <w:txbxContent>
              <w:p w14:paraId="775A6AC7" w14:textId="77777777" w:rsidR="00AC153B" w:rsidRPr="000C041B" w:rsidRDefault="00AC153B" w:rsidP="00122493">
                <w:pPr>
                  <w:ind w:right="423"/>
                  <w:jc w:val="center"/>
                  <w:rPr>
                    <w:rFonts w:cs="Arial"/>
                    <w:b/>
                    <w:color w:val="EEECE1"/>
                    <w:sz w:val="6"/>
                    <w:szCs w:val="6"/>
                  </w:rPr>
                </w:pPr>
                <w:r w:rsidRPr="000C041B">
                  <w:rPr>
                    <w:rFonts w:cs="Arial"/>
                    <w:b/>
                    <w:color w:val="EEECE1"/>
                    <w:sz w:val="6"/>
                    <w:szCs w:val="6"/>
                  </w:rPr>
                  <w:t xml:space="preserve">        </w:t>
                </w:r>
              </w:p>
              <w:p w14:paraId="62BF5EFC" w14:textId="77777777" w:rsidR="00AC153B" w:rsidRPr="00D15988" w:rsidRDefault="00AC153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2ABCBC7" w14:textId="77777777" w:rsidR="00AC153B" w:rsidRPr="007336C7" w:rsidRDefault="00AC153B" w:rsidP="00122493">
                <w:pPr>
                  <w:ind w:right="423"/>
                  <w:rPr>
                    <w:rFonts w:cs="Arial"/>
                  </w:rPr>
                </w:pPr>
              </w:p>
              <w:p w14:paraId="73B57026" w14:textId="77777777" w:rsidR="00AC153B" w:rsidRPr="00267F53" w:rsidRDefault="00AC153B" w:rsidP="00122493"/>
            </w:txbxContent>
          </v:textbox>
        </v:roundrect>
      </w:pict>
    </w:r>
    <w:r w:rsidR="00AC153B">
      <w:t xml:space="preserve">             </w:t>
    </w:r>
  </w:p>
  <w:p w14:paraId="37AE5BF8" w14:textId="77777777" w:rsidR="00AC153B" w:rsidRDefault="00AC153B"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C1BF1">
      <w:rPr>
        <w:noProof/>
      </w:rPr>
      <w:pict w14:anchorId="06F81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B1135F"/>
    <w:multiLevelType w:val="singleLevel"/>
    <w:tmpl w:val="8DB62B90"/>
    <w:lvl w:ilvl="0">
      <w:numFmt w:val="bullet"/>
      <w:lvlText w:val="•"/>
      <w:lvlJc w:val="left"/>
      <w:pPr>
        <w:ind w:left="420" w:hanging="360"/>
      </w:p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509734">
    <w:abstractNumId w:val="26"/>
  </w:num>
  <w:num w:numId="2" w16cid:durableId="753430943">
    <w:abstractNumId w:val="12"/>
  </w:num>
  <w:num w:numId="3" w16cid:durableId="74135448">
    <w:abstractNumId w:val="28"/>
  </w:num>
  <w:num w:numId="4" w16cid:durableId="476217287">
    <w:abstractNumId w:val="17"/>
  </w:num>
  <w:num w:numId="5" w16cid:durableId="1632586773">
    <w:abstractNumId w:val="18"/>
  </w:num>
  <w:num w:numId="6" w16cid:durableId="2484683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695369">
    <w:abstractNumId w:val="25"/>
  </w:num>
  <w:num w:numId="8" w16cid:durableId="1520847221">
    <w:abstractNumId w:val="21"/>
  </w:num>
  <w:num w:numId="9" w16cid:durableId="21057639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454708">
    <w:abstractNumId w:val="16"/>
  </w:num>
  <w:num w:numId="11" w16cid:durableId="1990749479">
    <w:abstractNumId w:val="15"/>
  </w:num>
  <w:num w:numId="12" w16cid:durableId="362365774">
    <w:abstractNumId w:val="10"/>
  </w:num>
  <w:num w:numId="13" w16cid:durableId="936520031">
    <w:abstractNumId w:val="9"/>
  </w:num>
  <w:num w:numId="14" w16cid:durableId="1797068264">
    <w:abstractNumId w:val="7"/>
  </w:num>
  <w:num w:numId="15" w16cid:durableId="291598712">
    <w:abstractNumId w:val="6"/>
  </w:num>
  <w:num w:numId="16" w16cid:durableId="958992285">
    <w:abstractNumId w:val="5"/>
  </w:num>
  <w:num w:numId="17" w16cid:durableId="2117405374">
    <w:abstractNumId w:val="4"/>
  </w:num>
  <w:num w:numId="18" w16cid:durableId="545065980">
    <w:abstractNumId w:val="8"/>
  </w:num>
  <w:num w:numId="19" w16cid:durableId="511071658">
    <w:abstractNumId w:val="3"/>
  </w:num>
  <w:num w:numId="20" w16cid:durableId="750393729">
    <w:abstractNumId w:val="2"/>
  </w:num>
  <w:num w:numId="21" w16cid:durableId="1072853276">
    <w:abstractNumId w:val="1"/>
  </w:num>
  <w:num w:numId="22" w16cid:durableId="1593196061">
    <w:abstractNumId w:val="0"/>
  </w:num>
  <w:num w:numId="23" w16cid:durableId="201526053">
    <w:abstractNumId w:val="19"/>
  </w:num>
  <w:num w:numId="24" w16cid:durableId="941373850">
    <w:abstractNumId w:val="27"/>
  </w:num>
  <w:num w:numId="25" w16cid:durableId="1212041419">
    <w:abstractNumId w:val="20"/>
  </w:num>
  <w:num w:numId="26" w16cid:durableId="1563709199">
    <w:abstractNumId w:val="13"/>
  </w:num>
  <w:num w:numId="27" w16cid:durableId="1916666353">
    <w:abstractNumId w:val="11"/>
  </w:num>
  <w:num w:numId="28" w16cid:durableId="177740636">
    <w:abstractNumId w:val="22"/>
  </w:num>
  <w:num w:numId="29" w16cid:durableId="946934110">
    <w:abstractNumId w:val="24"/>
  </w:num>
  <w:num w:numId="30" w16cid:durableId="1798331699">
    <w:abstractNumId w:val="14"/>
  </w:num>
  <w:num w:numId="31" w16cid:durableId="159955992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318"/>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40D"/>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B42"/>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6C2B"/>
    <w:rsid w:val="00277323"/>
    <w:rsid w:val="00277AA2"/>
    <w:rsid w:val="00277E25"/>
    <w:rsid w:val="00277F04"/>
    <w:rsid w:val="002803AB"/>
    <w:rsid w:val="0028053E"/>
    <w:rsid w:val="002808A1"/>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BC0"/>
    <w:rsid w:val="00293008"/>
    <w:rsid w:val="002939E9"/>
    <w:rsid w:val="00294080"/>
    <w:rsid w:val="0029459A"/>
    <w:rsid w:val="0029488E"/>
    <w:rsid w:val="00295503"/>
    <w:rsid w:val="0029554E"/>
    <w:rsid w:val="002955B7"/>
    <w:rsid w:val="0029570C"/>
    <w:rsid w:val="002957BF"/>
    <w:rsid w:val="002966AD"/>
    <w:rsid w:val="0029671E"/>
    <w:rsid w:val="00296753"/>
    <w:rsid w:val="002A03E2"/>
    <w:rsid w:val="002A085F"/>
    <w:rsid w:val="002A0B78"/>
    <w:rsid w:val="002A0F5D"/>
    <w:rsid w:val="002A1032"/>
    <w:rsid w:val="002A11DB"/>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1BF1"/>
    <w:rsid w:val="002C2069"/>
    <w:rsid w:val="002C3681"/>
    <w:rsid w:val="002C3827"/>
    <w:rsid w:val="002C383F"/>
    <w:rsid w:val="002C4092"/>
    <w:rsid w:val="002C41B4"/>
    <w:rsid w:val="002C4478"/>
    <w:rsid w:val="002C4779"/>
    <w:rsid w:val="002C6272"/>
    <w:rsid w:val="002D0281"/>
    <w:rsid w:val="002D0E4C"/>
    <w:rsid w:val="002D1C5F"/>
    <w:rsid w:val="002D297B"/>
    <w:rsid w:val="002D34A9"/>
    <w:rsid w:val="002D390A"/>
    <w:rsid w:val="002D465B"/>
    <w:rsid w:val="002D60C1"/>
    <w:rsid w:val="002D6FE0"/>
    <w:rsid w:val="002D7365"/>
    <w:rsid w:val="002D7489"/>
    <w:rsid w:val="002D7690"/>
    <w:rsid w:val="002D7D68"/>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0DDE"/>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985"/>
    <w:rsid w:val="00342AF0"/>
    <w:rsid w:val="003430E4"/>
    <w:rsid w:val="00343AA4"/>
    <w:rsid w:val="00344015"/>
    <w:rsid w:val="00344102"/>
    <w:rsid w:val="003446E5"/>
    <w:rsid w:val="0034488C"/>
    <w:rsid w:val="0034560F"/>
    <w:rsid w:val="00345F1E"/>
    <w:rsid w:val="00346703"/>
    <w:rsid w:val="00346988"/>
    <w:rsid w:val="00347716"/>
    <w:rsid w:val="00347A4F"/>
    <w:rsid w:val="0035094A"/>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42"/>
    <w:rsid w:val="003873A3"/>
    <w:rsid w:val="00387661"/>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4B"/>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14A"/>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5005"/>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2D00"/>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55C"/>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29E"/>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1F9C"/>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AA6"/>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3718"/>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B2"/>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C7F2C"/>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9BB"/>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7D7"/>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5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570"/>
    <w:rsid w:val="008B1675"/>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8C3"/>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6B6"/>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937"/>
    <w:rsid w:val="009F5B9D"/>
    <w:rsid w:val="009F5BDF"/>
    <w:rsid w:val="009F6756"/>
    <w:rsid w:val="00A0034B"/>
    <w:rsid w:val="00A00813"/>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45B8"/>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6D69"/>
    <w:rsid w:val="00A87607"/>
    <w:rsid w:val="00A87DD2"/>
    <w:rsid w:val="00A912CC"/>
    <w:rsid w:val="00A92A3D"/>
    <w:rsid w:val="00A92F03"/>
    <w:rsid w:val="00A93033"/>
    <w:rsid w:val="00A93776"/>
    <w:rsid w:val="00A938C8"/>
    <w:rsid w:val="00A93A6F"/>
    <w:rsid w:val="00A9616A"/>
    <w:rsid w:val="00AA0271"/>
    <w:rsid w:val="00AA0A35"/>
    <w:rsid w:val="00AA0F2F"/>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53B"/>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6FD"/>
    <w:rsid w:val="00B07B01"/>
    <w:rsid w:val="00B10140"/>
    <w:rsid w:val="00B1138F"/>
    <w:rsid w:val="00B12657"/>
    <w:rsid w:val="00B12911"/>
    <w:rsid w:val="00B1358E"/>
    <w:rsid w:val="00B13B3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ABA"/>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4F12"/>
    <w:rsid w:val="00C664DF"/>
    <w:rsid w:val="00C66510"/>
    <w:rsid w:val="00C679E1"/>
    <w:rsid w:val="00C67CE9"/>
    <w:rsid w:val="00C7048F"/>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A0"/>
    <w:rsid w:val="00CA32BC"/>
    <w:rsid w:val="00CA3796"/>
    <w:rsid w:val="00CA46B5"/>
    <w:rsid w:val="00CA4716"/>
    <w:rsid w:val="00CA7006"/>
    <w:rsid w:val="00CA7081"/>
    <w:rsid w:val="00CA71CB"/>
    <w:rsid w:val="00CB0E60"/>
    <w:rsid w:val="00CB18D0"/>
    <w:rsid w:val="00CB1BAC"/>
    <w:rsid w:val="00CB220E"/>
    <w:rsid w:val="00CB25E6"/>
    <w:rsid w:val="00CB2A9B"/>
    <w:rsid w:val="00CB2F17"/>
    <w:rsid w:val="00CB331A"/>
    <w:rsid w:val="00CB3CB9"/>
    <w:rsid w:val="00CB4258"/>
    <w:rsid w:val="00CB45A8"/>
    <w:rsid w:val="00CB47BF"/>
    <w:rsid w:val="00CB5532"/>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308"/>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2BC"/>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9D9"/>
    <w:rsid w:val="00E04DFD"/>
    <w:rsid w:val="00E04EBE"/>
    <w:rsid w:val="00E06ADC"/>
    <w:rsid w:val="00E06FDB"/>
    <w:rsid w:val="00E100E6"/>
    <w:rsid w:val="00E1040A"/>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4FD3"/>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6A8"/>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0E3"/>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5EAC"/>
    <w:rsid w:val="00F26165"/>
    <w:rsid w:val="00F26917"/>
    <w:rsid w:val="00F30DE2"/>
    <w:rsid w:val="00F311ED"/>
    <w:rsid w:val="00F31323"/>
    <w:rsid w:val="00F3232C"/>
    <w:rsid w:val="00F3256C"/>
    <w:rsid w:val="00F33731"/>
    <w:rsid w:val="00F346BE"/>
    <w:rsid w:val="00F34D72"/>
    <w:rsid w:val="00F35505"/>
    <w:rsid w:val="00F36821"/>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B6E"/>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234"/>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52A3B11"/>
  <w15:docId w15:val="{0DE1EDE7-6657-4184-B834-8932B897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783718"/>
    <w:pPr>
      <w:spacing w:before="120"/>
      <w:jc w:val="left"/>
    </w:pPr>
    <w:rPr>
      <w:rFonts w:ascii="Arial" w:eastAsia="Calibri" w:hAnsi="Arial"/>
      <w:b/>
      <w:sz w:val="16"/>
      <w:szCs w:val="20"/>
      <w:lang w:eastAsia="en-US"/>
    </w:rPr>
  </w:style>
  <w:style w:type="character" w:customStyle="1" w:styleId="DoubleOriginalLink">
    <w:name w:val="Double_OriginalLink"/>
    <w:uiPriority w:val="1"/>
    <w:qFormat/>
    <w:rsid w:val="00783718"/>
    <w:rPr>
      <w:rFonts w:ascii="Arial" w:hAnsi="Arial"/>
      <w:b/>
      <w:color w:val="auto"/>
      <w:sz w:val="18"/>
      <w:u w:val="single"/>
    </w:rPr>
  </w:style>
  <w:style w:type="paragraph" w:customStyle="1" w:styleId="TitleDoubles">
    <w:name w:val="TitleDoubles"/>
    <w:basedOn w:val="a"/>
    <w:link w:val="TitleDoublesChar"/>
    <w:qFormat/>
    <w:rsid w:val="00783718"/>
    <w:pPr>
      <w:spacing w:before="120"/>
      <w:jc w:val="left"/>
    </w:pPr>
    <w:rPr>
      <w:rFonts w:ascii="Arial" w:hAnsi="Arial" w:cs="Arial"/>
      <w:b/>
      <w:bCs/>
      <w:color w:val="808080"/>
      <w:sz w:val="20"/>
    </w:rPr>
  </w:style>
  <w:style w:type="character" w:customStyle="1" w:styleId="TitleDoublesChar">
    <w:name w:val="TitleDoubles Char"/>
    <w:link w:val="TitleDoubles"/>
    <w:rsid w:val="00783718"/>
    <w:rPr>
      <w:rFonts w:ascii="Arial" w:hAnsi="Arial" w:cs="Arial"/>
      <w:b/>
      <w:bCs/>
      <w:color w:val="808080"/>
      <w:szCs w:val="24"/>
    </w:rPr>
  </w:style>
  <w:style w:type="character" w:customStyle="1" w:styleId="DocumentDoublesChar">
    <w:name w:val="Document_Doubles Char"/>
    <w:link w:val="DocumentDoubles"/>
    <w:rsid w:val="00783718"/>
    <w:rPr>
      <w:rFonts w:ascii="Arial" w:eastAsia="Calibri" w:hAnsi="Arial" w:cs="Times New Roman"/>
      <w:b/>
      <w:sz w:val="16"/>
      <w:lang w:eastAsia="en-US"/>
    </w:rPr>
  </w:style>
  <w:style w:type="character" w:customStyle="1" w:styleId="DocumentOriginalLink">
    <w:name w:val="Document_OriginalLink"/>
    <w:uiPriority w:val="1"/>
    <w:qFormat/>
    <w:rsid w:val="00A345B8"/>
    <w:rPr>
      <w:rFonts w:ascii="Arial" w:hAnsi="Arial"/>
      <w:b w:val="0"/>
      <w:color w:val="0000FF"/>
      <w:sz w:val="18"/>
      <w:u w:val="single"/>
    </w:rPr>
  </w:style>
  <w:style w:type="character" w:customStyle="1" w:styleId="DocumentDate">
    <w:name w:val="Document_Date"/>
    <w:uiPriority w:val="1"/>
    <w:qFormat/>
    <w:rsid w:val="00A345B8"/>
    <w:rPr>
      <w:rFonts w:ascii="Arial" w:hAnsi="Arial"/>
      <w:b w:val="0"/>
      <w:sz w:val="16"/>
    </w:rPr>
  </w:style>
  <w:style w:type="character" w:customStyle="1" w:styleId="DocumentSource">
    <w:name w:val="Document_Source"/>
    <w:uiPriority w:val="1"/>
    <w:qFormat/>
    <w:rsid w:val="00A345B8"/>
    <w:rPr>
      <w:rFonts w:ascii="Arial" w:hAnsi="Arial"/>
      <w:b w:val="0"/>
      <w:sz w:val="16"/>
    </w:rPr>
  </w:style>
  <w:style w:type="character" w:customStyle="1" w:styleId="DocumentName">
    <w:name w:val="Document_Name"/>
    <w:uiPriority w:val="1"/>
    <w:qFormat/>
    <w:rsid w:val="00A345B8"/>
    <w:rPr>
      <w:rFonts w:ascii="Arial" w:hAnsi="Arial"/>
      <w:b w:val="0"/>
      <w:sz w:val="24"/>
    </w:rPr>
  </w:style>
  <w:style w:type="character" w:customStyle="1" w:styleId="NavigationLink">
    <w:name w:val="Navigation_Link"/>
    <w:uiPriority w:val="1"/>
    <w:qFormat/>
    <w:rsid w:val="00885512"/>
    <w:rPr>
      <w:rFonts w:ascii="Arial" w:hAnsi="Arial"/>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462186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9170424">
      <w:bodyDiv w:val="1"/>
      <w:marLeft w:val="0"/>
      <w:marRight w:val="0"/>
      <w:marTop w:val="0"/>
      <w:marBottom w:val="0"/>
      <w:divBdr>
        <w:top w:val="none" w:sz="0" w:space="0" w:color="auto"/>
        <w:left w:val="none" w:sz="0" w:space="0" w:color="auto"/>
        <w:bottom w:val="none" w:sz="0" w:space="0" w:color="auto"/>
        <w:right w:val="none" w:sz="0" w:space="0" w:color="auto"/>
      </w:divBdr>
      <w:divsChild>
        <w:div w:id="17230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n.tv/news/v-rossii/1249905-prospekt-bagrationa-pobedil-v-konkurse-luchshikh-stroitelnykh-obektov-moskvy" TargetMode="External"/><Relationship Id="rId18" Type="http://schemas.openxmlformats.org/officeDocument/2006/relationships/hyperlink" Target="https://www.banknn.ru/zhurnal/novosti/napf-70-rossiyan-gotovy-vstupit-v-programmu-dolgosrochnyh-sberezheniy" TargetMode="External"/><Relationship Id="rId26" Type="http://schemas.openxmlformats.org/officeDocument/2006/relationships/hyperlink" Target="https://www.banknn.ru/zhurnal/novosti/napf-70-rossiyan-gotovy-vstupit-v-programmu-dolgosrochnyh-sberezheniy" TargetMode="External"/><Relationship Id="rId39" Type="http://schemas.openxmlformats.org/officeDocument/2006/relationships/hyperlink" Target="https://infobaykal.ru/?module=articles&amp;action=view&amp;id=28413" TargetMode="External"/><Relationship Id="rId21" Type="http://schemas.openxmlformats.org/officeDocument/2006/relationships/hyperlink" Target="http://lukgazeta.ru/?p=33565" TargetMode="External"/><Relationship Id="rId34" Type="http://schemas.openxmlformats.org/officeDocument/2006/relationships/hyperlink" Target="https://pilna-tribuna.ru/news/media/2024/8/12/kazhdyij-sedmoj-rossiyanin-po-dannyim-sotsoprosa-gotov-vstupit-v-programmu-dolgosrochnyih-sberezhenij/" TargetMode="External"/><Relationship Id="rId42" Type="http://schemas.openxmlformats.org/officeDocument/2006/relationships/hyperlink" Target="https://nn-news.net/economy/2024/08/12/662121.html" TargetMode="External"/><Relationship Id="rId47" Type="http://schemas.openxmlformats.org/officeDocument/2006/relationships/hyperlink" Target="https://deita.ru/article/556558" TargetMode="External"/><Relationship Id="rId50" Type="http://schemas.openxmlformats.org/officeDocument/2006/relationships/hyperlink" Target="https://www.gazeta.ru/business/news/2024/08/12/23649613.shtml" TargetMode="External"/><Relationship Id="rId55" Type="http://schemas.openxmlformats.org/officeDocument/2006/relationships/hyperlink" Target="https://pensiya.pro/news/60-letnie-okazalis-samymi-bogatymi-pensionerami-v-bolgarii-statistik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g-online.ru/news/487379/" TargetMode="External"/><Relationship Id="rId20" Type="http://schemas.openxmlformats.org/officeDocument/2006/relationships/hyperlink" Target="https://raivest.ru/obshhestvo/kazhdyj-sedmoj-rossijanin-po-dannym-socoprosa-gotov-vstupit-v-programmu-dolgosrochnyh-sberezhenij/" TargetMode="External"/><Relationship Id="rId29" Type="http://schemas.openxmlformats.org/officeDocument/2006/relationships/hyperlink" Target="http://gorvestnik.ru/index.php/ct-menu-item-9/item/13816-kazhdyj-sedmoj-rossiyanin-po-dannym-sotsoprosa-gotov-vstupit-v-programmu-dolgosrochnykh-sberezhenij" TargetMode="External"/><Relationship Id="rId41" Type="http://schemas.openxmlformats.org/officeDocument/2006/relationships/hyperlink" Target="http://gazeta-perevoz.ru/kazhdyj-sedmoj-rossiyanin-po-dannym-socoprosa-gotov-vstupit-v-programmu-dolgosrochnyx-sberezhenij/" TargetMode="External"/><Relationship Id="rId54" Type="http://schemas.openxmlformats.org/officeDocument/2006/relationships/hyperlink" Target="https://inbusiness.kz/ru/news/pribyl-ziksto-vyrosla-v-25-raz-na-pensionnyh-deng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kopit-na-pensiyu-kak-svyazist-polnyj-razbor-npf-alyans-ot-rostelekoma/" TargetMode="External"/><Relationship Id="rId24" Type="http://schemas.openxmlformats.org/officeDocument/2006/relationships/hyperlink" Target="https://selzory.ucoz.org/news/kazhdyj_sedmoj_rossijanin_po_dannym_socoprosa_gotov_vstupit_v_programmu_dolgosrochnykh_sberezhenij/2024-08-12-11175" TargetMode="External"/><Relationship Id="rId32" Type="http://schemas.openxmlformats.org/officeDocument/2006/relationships/hyperlink" Target="https://&#1082;&#1089;&#1090;&#1086;&#1074;&#1089;&#1082;&#1080;&#1081;&#1088;&#1072;&#1081;&#1086;&#1085;.&#1088;&#1092;/%D0%B3%D1%83%D0%B1%D0%B5%D1%80%D0%BD%D0%B8%D1%8F/%D0%BA%D0%B0%D0%B6%D0%B4%D1%8B%D0%B9-%D1%81%D0%B5%D0%B4%D1%8C%D0%BC%D0%BE%D0%B9-%D1%80%D0%BE%D1%81%D1%81%D0%B8%D1%8F%D0%BD%D0%B8%D0%BD-%D0%BF%D0%BE-%D0%B4%D0%B0%D0%BD%D0%BD%D1%8B%D0%BC-%D1%81%D0%BE/" TargetMode="External"/><Relationship Id="rId37" Type="http://schemas.openxmlformats.org/officeDocument/2006/relationships/hyperlink" Target="https://kngsmi.ru/%D0%BA%D0%B0%D0%B6%D0%B4%D1%8B%D0%B9-%D1%81%D0%B5%D0%B4%D1%8C%D0%BC%D0%BE%D0%B9-%D1%80%D0%BE%D1%81%D1%81%D0%B8%D1%8F%D0%BD%D0%B8%D0%BD-%D0%BF%D0%BE-%D0%B4%D0%B0%D0%BD%D0%BD%D1%8B%D0%BC-%D1%81%D0%BE/" TargetMode="External"/><Relationship Id="rId40" Type="http://schemas.openxmlformats.org/officeDocument/2006/relationships/hyperlink" Target="https://infohabarovsk.ru/?module=articles&amp;action=view&amp;id=59777" TargetMode="External"/><Relationship Id="rId45" Type="http://schemas.openxmlformats.org/officeDocument/2006/relationships/hyperlink" Target="https://life.ru/p/1678773" TargetMode="External"/><Relationship Id="rId53" Type="http://schemas.openxmlformats.org/officeDocument/2006/relationships/hyperlink" Target="https://ctv.by/strahovoy-stazh-dlya-budushchey-pensii-uvelichat-do-20-let"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ita.ru/article/556586" TargetMode="External"/><Relationship Id="rId23" Type="http://schemas.openxmlformats.org/officeDocument/2006/relationships/hyperlink" Target="http://&#1088;&#1072;&#1073;&#1086;&#1095;&#1072;&#1103;-&#1073;&#1072;&#1083;&#1072;&#1093;&#1085;&#1072;.&#1088;&#1092;/?subaction=showfull&amp;id=1723449516&amp;ucat=21&amp;page=akt" TargetMode="External"/><Relationship Id="rId28" Type="http://schemas.openxmlformats.org/officeDocument/2006/relationships/hyperlink" Target="https://uren-vesti.ru/gubernskie-novosti-1/media/2024/8/12/kazhdyij-sedmoj-rossiyanin-po-dannyim-sotsoprosa-gotov-vstupit-v-programmu-dolgosrochnyih-sberezhenij/" TargetMode="External"/><Relationship Id="rId36" Type="http://schemas.openxmlformats.org/officeDocument/2006/relationships/hyperlink" Target="https://gazetaznamya.ru/guberniya/kazhdyy-sedmoy-rossiyanin-po-dannym-sotsoprosa-gotov-vstupit-v-programmu-dolgosrochnyh-sberezheniy-12-08-2024.html" TargetMode="External"/><Relationship Id="rId49" Type="http://schemas.openxmlformats.org/officeDocument/2006/relationships/hyperlink" Target="https://primpress.ru/article/114817" TargetMode="External"/><Relationship Id="rId57" Type="http://schemas.openxmlformats.org/officeDocument/2006/relationships/hyperlink" Target="https://www.goha.ru/investory-podali-na-intel-v-sud-za-obman-eto-nachalo-konca-tehnogiganta-xgZBO3" TargetMode="External"/><Relationship Id="rId61" Type="http://schemas.openxmlformats.org/officeDocument/2006/relationships/theme" Target="theme/theme1.xml"/><Relationship Id="rId10" Type="http://schemas.openxmlformats.org/officeDocument/2006/relationships/hyperlink" Target="https://www.gazeta.ru/social/news/2024/08/12/23663713.shtml" TargetMode="External"/><Relationship Id="rId19" Type="http://schemas.openxmlformats.org/officeDocument/2006/relationships/hyperlink" Target="https://moyaokruga.ru/sn-gazeta/Articles.aspx?articleId=638130" TargetMode="External"/><Relationship Id="rId31" Type="http://schemas.openxmlformats.org/officeDocument/2006/relationships/hyperlink" Target="https://gazeta-znamya-pobedy.ru/news/media/2024/8/12/kazhdyij-sedmoj-rossiyanin-po-dannyim-sotsoprosa-gotov-vstupit-v-programmu-dolgosrochnyih-sberezhenij/" TargetMode="External"/><Relationship Id="rId44" Type="http://schemas.openxmlformats.org/officeDocument/2006/relationships/hyperlink" Target="https://myopenugra.ru/news/1319005/" TargetMode="External"/><Relationship Id="rId52" Type="http://schemas.openxmlformats.org/officeDocument/2006/relationships/hyperlink" Target="https://rg.ru/documents/2024/08/13/o-bankovskoj-deyatelnosti-dok.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nkmedia.ru/174207" TargetMode="External"/><Relationship Id="rId14" Type="http://schemas.openxmlformats.org/officeDocument/2006/relationships/hyperlink" Target="https://fedpress.ru/news/77/society/3332405" TargetMode="External"/><Relationship Id="rId22" Type="http://schemas.openxmlformats.org/officeDocument/2006/relationships/hyperlink" Target="https://moyaokruga.ru/gazetaznamia/Articles.aspx?articleId=638114" TargetMode="External"/><Relationship Id="rId27" Type="http://schemas.openxmlformats.org/officeDocument/2006/relationships/hyperlink" Target="https://a-novosti.ru/2024/08/12/%D0%BA%D0%B0%D0%B6%D0%B4%D1%8B%D0%B9-%D1%81%D0%B5%D0%B4%D1%8C%D0%BC%D0%BE%D0%B9-%D1%80%D0%BE%D1%81%D1%81%D0%B8%D1%8F%D0%BD%D0%B8%D0%BD-%D0%BF%D0%BE-%D0%B4%D0%B0%D0%BD%D0%BD%D1%8B%D0%BC-%D1%81%D0%BE/" TargetMode="External"/><Relationship Id="rId30" Type="http://schemas.openxmlformats.org/officeDocument/2006/relationships/hyperlink" Target="http://a-pravda.ru/ekonomika/kazhdyy-sedmoy-rossiyanin-po-dannym-socoprosa-gotov-vstupit-v-programmu-dolgosrochnyh" TargetMode="External"/><Relationship Id="rId35" Type="http://schemas.openxmlformats.org/officeDocument/2006/relationships/hyperlink" Target="https://priokskayapravda.ru/news/media/2024/8/12/kazhdyij-sedmoj-rossiyanin-po-dannyim-sotsoprosa-gotov-vstupit-v-programmu-dolgosrochnyih-sberezhenij/" TargetMode="External"/><Relationship Id="rId43" Type="http://schemas.openxmlformats.org/officeDocument/2006/relationships/hyperlink" Target="http://gorodskoyportal.ru/nizhny/news/biz/91529986/" TargetMode="External"/><Relationship Id="rId48" Type="http://schemas.openxmlformats.org/officeDocument/2006/relationships/hyperlink" Target="https://primpress.ru/article/114816" TargetMode="External"/><Relationship Id="rId56" Type="http://schemas.openxmlformats.org/officeDocument/2006/relationships/hyperlink" Target="https://www.mknews.de/social/2024/08/12/vykhod-na-pensiyu-babyboomer-obvalit-rynok-truda-v-germanii.html" TargetMode="External"/><Relationship Id="rId8" Type="http://schemas.openxmlformats.org/officeDocument/2006/relationships/hyperlink" Target="https://rg.ru/2024/08/12/meniaetsia-procedura-bankrotstva-bankov-i-finansovyh-organizacij.html" TargetMode="External"/><Relationship Id="rId51" Type="http://schemas.openxmlformats.org/officeDocument/2006/relationships/hyperlink" Target="https://www.donetsk.kp.ru/daily/27619.5/4970043/" TargetMode="External"/><Relationship Id="rId3" Type="http://schemas.openxmlformats.org/officeDocument/2006/relationships/settings" Target="settings.xml"/><Relationship Id="rId12" Type="http://schemas.openxmlformats.org/officeDocument/2006/relationships/hyperlink" Target="https://sk-news.ru/news/finans/81731/" TargetMode="External"/><Relationship Id="rId17" Type="http://schemas.openxmlformats.org/officeDocument/2006/relationships/hyperlink" Target="https://www.vremyan.ru/news/554156" TargetMode="External"/><Relationship Id="rId25" Type="http://schemas.openxmlformats.org/officeDocument/2006/relationships/hyperlink" Target="https://rab-slovo.ru/?module=articles&amp;action=view&amp;id=7039" TargetMode="External"/><Relationship Id="rId33" Type="http://schemas.openxmlformats.org/officeDocument/2006/relationships/hyperlink" Target="https://bessonovka.pnzreg.ru/news/finansovoe-upravlenie/552786/" TargetMode="External"/><Relationship Id="rId38" Type="http://schemas.openxmlformats.org/officeDocument/2006/relationships/hyperlink" Target="https://moyaokruga.ru/rodnayazemlia/Articles.aspx?articleId=638122" TargetMode="External"/><Relationship Id="rId46" Type="http://schemas.openxmlformats.org/officeDocument/2006/relationships/hyperlink" Target="https://www.ptoday.ru/3335-zarplaty-ne-rastut-pensii-padajut-chto-zhdet-rossijan-v-buduschem.html"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59</Pages>
  <Words>22704</Words>
  <Characters>129414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151815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32</cp:revision>
  <cp:lastPrinted>2009-04-02T10:14:00Z</cp:lastPrinted>
  <dcterms:created xsi:type="dcterms:W3CDTF">2024-08-07T19:37:00Z</dcterms:created>
  <dcterms:modified xsi:type="dcterms:W3CDTF">2024-08-13T05:03:00Z</dcterms:modified>
  <cp:category>И-Консалтинг</cp:category>
  <cp:contentStatus>И-Консалтинг</cp:contentStatus>
</cp:coreProperties>
</file>